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EF3F" w14:textId="3D751CCF" w:rsidR="00AA503A" w:rsidRPr="00BD41C1" w:rsidRDefault="00BD41C1" w:rsidP="00AA503A">
      <w:pPr>
        <w:pStyle w:val="Heading1"/>
        <w:spacing w:line="276" w:lineRule="auto"/>
        <w:jc w:val="center"/>
        <w:rPr>
          <w:rFonts w:ascii="Verdana" w:hAnsi="Verdana"/>
          <w:b/>
          <w:color w:val="auto"/>
          <w:sz w:val="28"/>
          <w:szCs w:val="36"/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</w:p>
    <w:p w14:paraId="68262226" w14:textId="77777777" w:rsidR="00AA503A" w:rsidRPr="00BD41C1" w:rsidRDefault="00AA503A" w:rsidP="00AA503A">
      <w:pPr>
        <w:rPr>
          <w:rFonts w:ascii="Verdana" w:hAnsi="Verdana"/>
          <w:color w:val="auto"/>
          <w:lang w:val="en-US"/>
        </w:rPr>
      </w:pPr>
    </w:p>
    <w:p w14:paraId="19F8E99E" w14:textId="58C20A75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</w:t>
      </w:r>
      <w:r w:rsidRPr="00BD41C1">
        <w:rPr>
          <w:rFonts w:ascii="Verdana" w:hAnsi="Verdana"/>
          <w:color w:val="auto"/>
        </w:rPr>
        <w:t>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2,3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>Julius Wolff Institute and Center for Musculoskeletal Surgery, Charité – Universitätsmedizin Berlin, Germany</w:t>
      </w:r>
    </w:p>
    <w:p w14:paraId="575F83B4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>3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Pr="00BD41C1">
        <w:rPr>
          <w:rFonts w:ascii="Verdana" w:hAnsi="Verdana"/>
          <w:color w:val="auto"/>
          <w:lang w:val="en-US"/>
        </w:rPr>
        <w:t>Berlin-Brandenburg Center and School for Regenerative Therapies, Charité – Universitätsmedizin Berlin, Germany</w:t>
      </w:r>
    </w:p>
    <w:p w14:paraId="064C68BC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3C5AADB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Aayush Nepal, M.Sc</w:t>
      </w:r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Philosophenweg 3, D-07443 Jena, Germany</w:t>
      </w:r>
    </w:p>
    <w:p w14:paraId="14A46C6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Phone: +49 3641 9 390731</w:t>
      </w:r>
    </w:p>
    <w:p w14:paraId="00036C15" w14:textId="3E44A4E9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de-DE"/>
        </w:rPr>
      </w:pPr>
      <w:r w:rsidRPr="00BD41C1">
        <w:rPr>
          <w:rFonts w:ascii="Verdana" w:hAnsi="Verdana"/>
          <w:color w:val="auto"/>
          <w:lang w:val="de-DE"/>
        </w:rPr>
        <w:t xml:space="preserve">E-Mail: </w:t>
      </w:r>
      <w:hyperlink r:id="rId5" w:history="1">
        <w:r w:rsidR="00BD41C1" w:rsidRPr="00BD41C1">
          <w:rPr>
            <w:rStyle w:val="Hyperlink"/>
            <w:rFonts w:ascii="Verdana" w:hAnsi="Verdana"/>
            <w:lang w:val="de-DE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de-DE"/>
        </w:rPr>
        <w:t xml:space="preserve">  </w:t>
      </w:r>
    </w:p>
    <w:p w14:paraId="1E561D6D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hyperlink r:id="rId6" w:history="1">
        <w:r w:rsidRPr="00BD41C1">
          <w:rPr>
            <w:rStyle w:val="Hyperlink"/>
            <w:rFonts w:ascii="Verdana" w:hAnsi="Verdana"/>
            <w:lang w:val="en-US"/>
          </w:rPr>
          <w:t>aayush.nepal</w:t>
        </w:r>
        <w:r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0298E621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7">
        <w:r w:rsidRPr="00BD41C1">
          <w:rPr>
            <w:rFonts w:ascii="Verdana" w:hAnsi="Verdana"/>
            <w:color w:val="auto"/>
            <w:u w:val="single"/>
          </w:rPr>
          <w:t>martinkraemer84@gmail.com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8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9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0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7DFFAAB4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BD41C1">
        <w:rPr>
          <w:rFonts w:ascii="Verdana" w:hAnsi="Verdana"/>
          <w:color w:val="auto"/>
          <w:lang w:val="en-US"/>
        </w:rPr>
        <w:t>dynamic MRI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tibiofemoral kinematics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lang w:val="en-US"/>
        </w:rPr>
        <w:t>knee loading device</w:t>
      </w:r>
      <w:r w:rsidRPr="00BD41C1">
        <w:rPr>
          <w:rFonts w:ascii="Verdana" w:hAnsi="Verdana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automatic segmentation</w:t>
      </w:r>
      <w:r w:rsidRPr="00BD41C1">
        <w:rPr>
          <w:rFonts w:ascii="Verdana" w:hAnsi="Verdana"/>
          <w:color w:val="auto"/>
          <w:lang w:val="en-US"/>
        </w:rPr>
        <w:t xml:space="preserve">; </w:t>
      </w:r>
    </w:p>
    <w:p w14:paraId="162DF953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en-US"/>
        </w:rPr>
      </w:pPr>
    </w:p>
    <w:p w14:paraId="7CC2B27A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5445DD8B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17C5F493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lastRenderedPageBreak/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</w:p>
    <w:p w14:paraId="2918D9D5" w14:textId="77777777" w:rsidR="00F32ADC" w:rsidRPr="00BD41C1" w:rsidRDefault="00F32ADC">
      <w:pPr>
        <w:rPr>
          <w:rFonts w:ascii="Verdana" w:hAnsi="Verdana"/>
          <w:lang w:val="en-US"/>
        </w:rPr>
      </w:pP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C5016"/>
    <w:rsid w:val="007C5194"/>
    <w:rsid w:val="00AA503A"/>
    <w:rsid w:val="00BD41C1"/>
    <w:rsid w:val="00D74AA9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risson@charite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kraemer8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2024-09-20T07:58:00Z</dcterms:created>
  <dcterms:modified xsi:type="dcterms:W3CDTF">2024-09-20T08:07:00Z</dcterms:modified>
</cp:coreProperties>
</file>