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4391d83692b9442bcde97b44d383c5fd5c1a2b"/>
    <w:p>
      <w:pPr>
        <w:pStyle w:val="Heading1"/>
      </w:pPr>
      <w:r>
        <w:t xml:space="preserve">Runbook – Azure Data Factory Pipeline: Azure Databricks to AWS Databricks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Quick operational runbook to create and run an Azure Data Factory (ADF) pipeline that copies the same tables from</w:t>
      </w:r>
      <w:r>
        <w:t xml:space="preserve"> </w:t>
      </w:r>
      <w:r>
        <w:rPr>
          <w:b/>
          <w:bCs/>
        </w:rPr>
        <w:t xml:space="preserve">Azure Databricks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AWS Databricks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ODBC linked services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preconditions-checklist"/>
    <w:p>
      <w:pPr>
        <w:pStyle w:val="Heading2"/>
      </w:pPr>
      <w:r>
        <w:t xml:space="preserve">Preconditions Checklist</w:t>
      </w:r>
    </w:p>
    <w:p>
      <w:pPr>
        <w:pStyle w:val="Compact"/>
        <w:numPr>
          <w:ilvl w:val="0"/>
          <w:numId w:val="1001"/>
        </w:numPr>
      </w:pPr>
      <w:r>
        <w:t xml:space="preserve">Azure Data Factory instance available</w:t>
      </w:r>
    </w:p>
    <w:p>
      <w:pPr>
        <w:pStyle w:val="Compact"/>
        <w:numPr>
          <w:ilvl w:val="0"/>
          <w:numId w:val="1001"/>
        </w:numPr>
      </w:pPr>
      <w:r>
        <w:t xml:space="preserve">Azure Databricks access token</w:t>
      </w:r>
    </w:p>
    <w:p>
      <w:pPr>
        <w:pStyle w:val="Compact"/>
        <w:numPr>
          <w:ilvl w:val="0"/>
          <w:numId w:val="1001"/>
        </w:numPr>
      </w:pPr>
      <w:r>
        <w:t xml:space="preserve">AWS Databricks access token</w:t>
      </w:r>
    </w:p>
    <w:p>
      <w:pPr>
        <w:pStyle w:val="Compact"/>
        <w:numPr>
          <w:ilvl w:val="0"/>
          <w:numId w:val="1001"/>
        </w:numPr>
      </w:pPr>
      <w:r>
        <w:t xml:space="preserve">Databricks ODBC driver available on Integration Runtime</w:t>
      </w:r>
    </w:p>
    <w:p>
      <w:pPr>
        <w:pStyle w:val="Compact"/>
        <w:numPr>
          <w:ilvl w:val="0"/>
          <w:numId w:val="1001"/>
        </w:numPr>
      </w:pPr>
      <w:r>
        <w:t xml:space="preserve">Integration Runtime (Azure IR or Self-hosted IR) running</w:t>
      </w:r>
    </w:p>
    <w:p>
      <w:pPr>
        <w:pStyle w:val="Compact"/>
        <w:numPr>
          <w:ilvl w:val="0"/>
          <w:numId w:val="1001"/>
        </w:numPr>
      </w:pPr>
      <w:r>
        <w:t xml:space="preserve">Network access to both Databricks workspaces</w:t>
      </w:r>
    </w:p>
    <w:p>
      <w:r>
        <w:pict>
          <v:rect style="width:0;height:1.5pt" o:hralign="center" o:hrstd="t" o:hr="t"/>
        </w:pict>
      </w:r>
    </w:p>
    <w:bookmarkEnd w:id="21"/>
    <w:bookmarkStart w:id="22" w:name="step-1-create-verify-integration-runtime"/>
    <w:p>
      <w:pPr>
        <w:pStyle w:val="Heading2"/>
      </w:pPr>
      <w:r>
        <w:t xml:space="preserve">Step 1: Create / Verify Integration Runtime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Azure Data Factory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Manage → Integration Runtimes</w:t>
      </w:r>
    </w:p>
    <w:p>
      <w:pPr>
        <w:pStyle w:val="Compact"/>
        <w:numPr>
          <w:ilvl w:val="0"/>
          <w:numId w:val="1002"/>
        </w:numPr>
      </w:pPr>
      <w:r>
        <w:t xml:space="preserve">Ensure one of the following is available:</w:t>
      </w:r>
    </w:p>
    <w:p>
      <w:pPr>
        <w:pStyle w:val="Compact"/>
        <w:numPr>
          <w:ilvl w:val="1"/>
          <w:numId w:val="1003"/>
        </w:numPr>
      </w:pPr>
      <w:r>
        <w:t xml:space="preserve">Azure Integration Runtime (public access)</w:t>
      </w:r>
    </w:p>
    <w:p>
      <w:pPr>
        <w:pStyle w:val="Compact"/>
        <w:numPr>
          <w:ilvl w:val="1"/>
          <w:numId w:val="1003"/>
        </w:numPr>
      </w:pPr>
      <w:r>
        <w:t xml:space="preserve">Self-hosted Integration Runtime (private access)</w:t>
      </w:r>
    </w:p>
    <w:p>
      <w:r>
        <w:pict>
          <v:rect style="width:0;height:1.5pt" o:hralign="center" o:hrstd="t" o:hr="t"/>
        </w:pict>
      </w:r>
    </w:p>
    <w:bookmarkEnd w:id="22"/>
    <w:bookmarkStart w:id="23" w:name="X6c31195e1c35af34c003f320e0bfdc14c2e86b9"/>
    <w:p>
      <w:pPr>
        <w:pStyle w:val="Heading2"/>
      </w:pPr>
      <w:r>
        <w:t xml:space="preserve">Step 2: Create Linked Service – Azure Databricks (Source)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Manage → Linked Services → New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ODBC</w:t>
      </w:r>
    </w:p>
    <w:p>
      <w:pPr>
        <w:pStyle w:val="Compact"/>
        <w:numPr>
          <w:ilvl w:val="0"/>
          <w:numId w:val="1004"/>
        </w:numPr>
      </w:pPr>
      <w:r>
        <w:t xml:space="preserve">Configure:</w:t>
      </w:r>
    </w:p>
    <w:p>
      <w:pPr>
        <w:pStyle w:val="Compact"/>
        <w:numPr>
          <w:ilvl w:val="1"/>
          <w:numId w:val="1005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LS_Azure_Databricks_ODBC</w:t>
      </w:r>
    </w:p>
    <w:p>
      <w:pPr>
        <w:pStyle w:val="Compact"/>
        <w:numPr>
          <w:ilvl w:val="1"/>
          <w:numId w:val="1005"/>
        </w:numPr>
      </w:pPr>
      <w:r>
        <w:t xml:space="preserve">Integration Runtime: Selected IR</w:t>
      </w:r>
    </w:p>
    <w:p>
      <w:pPr>
        <w:pStyle w:val="Compact"/>
        <w:numPr>
          <w:ilvl w:val="1"/>
          <w:numId w:val="1005"/>
        </w:numPr>
      </w:pPr>
      <w:r>
        <w:t xml:space="preserve">Driver: Databricks ODBC Driver</w:t>
      </w:r>
    </w:p>
    <w:p>
      <w:pPr>
        <w:pStyle w:val="Compact"/>
        <w:numPr>
          <w:ilvl w:val="1"/>
          <w:numId w:val="1005"/>
        </w:numPr>
      </w:pPr>
      <w:r>
        <w:t xml:space="preserve">Host: Azure Databricks hostname</w:t>
      </w:r>
    </w:p>
    <w:p>
      <w:pPr>
        <w:pStyle w:val="Compact"/>
        <w:numPr>
          <w:ilvl w:val="1"/>
          <w:numId w:val="1005"/>
        </w:numPr>
      </w:pPr>
      <w:r>
        <w:t xml:space="preserve">Port: 443</w:t>
      </w:r>
    </w:p>
    <w:p>
      <w:pPr>
        <w:pStyle w:val="Compact"/>
        <w:numPr>
          <w:ilvl w:val="1"/>
          <w:numId w:val="1005"/>
        </w:numPr>
      </w:pPr>
      <w:r>
        <w:t xml:space="preserve">HTTP Path: Cluster or SQL Warehouse path</w:t>
      </w:r>
    </w:p>
    <w:p>
      <w:pPr>
        <w:pStyle w:val="Compact"/>
        <w:numPr>
          <w:ilvl w:val="1"/>
          <w:numId w:val="1005"/>
        </w:numPr>
      </w:pPr>
      <w:r>
        <w:t xml:space="preserve">Auth: Access Token (preferably from Key Vault)</w:t>
      </w:r>
    </w:p>
    <w:p>
      <w:pPr>
        <w:pStyle w:val="Compact"/>
        <w:numPr>
          <w:ilvl w:val="0"/>
          <w:numId w:val="1004"/>
        </w:numPr>
      </w:pPr>
      <w:r>
        <w:t xml:space="preserve">Test connection → Save</w:t>
      </w:r>
    </w:p>
    <w:p>
      <w:r>
        <w:pict>
          <v:rect style="width:0;height:1.5pt" o:hralign="center" o:hrstd="t" o:hr="t"/>
        </w:pict>
      </w:r>
    </w:p>
    <w:bookmarkEnd w:id="23"/>
    <w:bookmarkStart w:id="24" w:name="X67b28a80fa3a7d0ae99b8234dbb7a6dba6a13bb"/>
    <w:p>
      <w:pPr>
        <w:pStyle w:val="Heading2"/>
      </w:pPr>
      <w:r>
        <w:t xml:space="preserve">Step 3: Create Linked Service – AWS Databricks (Target)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Manage → Linked Services → New</w:t>
      </w:r>
    </w:p>
    <w:p>
      <w:pPr>
        <w:pStyle w:val="Compact"/>
        <w:numPr>
          <w:ilvl w:val="0"/>
          <w:numId w:val="1006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ODBC</w:t>
      </w:r>
    </w:p>
    <w:p>
      <w:pPr>
        <w:pStyle w:val="Compact"/>
        <w:numPr>
          <w:ilvl w:val="0"/>
          <w:numId w:val="1006"/>
        </w:numPr>
      </w:pPr>
      <w:r>
        <w:t xml:space="preserve">Configure:</w:t>
      </w:r>
    </w:p>
    <w:p>
      <w:pPr>
        <w:pStyle w:val="Compact"/>
        <w:numPr>
          <w:ilvl w:val="1"/>
          <w:numId w:val="1007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LS_AWS_Databricks_ODBC</w:t>
      </w:r>
    </w:p>
    <w:p>
      <w:pPr>
        <w:pStyle w:val="Compact"/>
        <w:numPr>
          <w:ilvl w:val="1"/>
          <w:numId w:val="1007"/>
        </w:numPr>
      </w:pPr>
      <w:r>
        <w:t xml:space="preserve">Integration Runtime: Same IR</w:t>
      </w:r>
    </w:p>
    <w:p>
      <w:pPr>
        <w:pStyle w:val="Compact"/>
        <w:numPr>
          <w:ilvl w:val="1"/>
          <w:numId w:val="1007"/>
        </w:numPr>
      </w:pPr>
      <w:r>
        <w:t xml:space="preserve">Driver: Databricks ODBC Driver</w:t>
      </w:r>
    </w:p>
    <w:p>
      <w:pPr>
        <w:pStyle w:val="Compact"/>
        <w:numPr>
          <w:ilvl w:val="1"/>
          <w:numId w:val="1007"/>
        </w:numPr>
      </w:pPr>
      <w:r>
        <w:t xml:space="preserve">Host: AWS Databricks hostname</w:t>
      </w:r>
    </w:p>
    <w:p>
      <w:pPr>
        <w:pStyle w:val="Compact"/>
        <w:numPr>
          <w:ilvl w:val="1"/>
          <w:numId w:val="1007"/>
        </w:numPr>
      </w:pPr>
      <w:r>
        <w:t xml:space="preserve">Port: 443</w:t>
      </w:r>
    </w:p>
    <w:p>
      <w:pPr>
        <w:pStyle w:val="Compact"/>
        <w:numPr>
          <w:ilvl w:val="1"/>
          <w:numId w:val="1007"/>
        </w:numPr>
      </w:pPr>
      <w:r>
        <w:t xml:space="preserve">HTTP Path: Cluster or SQL Warehouse path</w:t>
      </w:r>
    </w:p>
    <w:p>
      <w:pPr>
        <w:pStyle w:val="Compact"/>
        <w:numPr>
          <w:ilvl w:val="1"/>
          <w:numId w:val="1007"/>
        </w:numPr>
      </w:pPr>
      <w:r>
        <w:t xml:space="preserve">Auth: Access Token</w:t>
      </w:r>
    </w:p>
    <w:p>
      <w:pPr>
        <w:pStyle w:val="Compact"/>
        <w:numPr>
          <w:ilvl w:val="0"/>
          <w:numId w:val="1006"/>
        </w:numPr>
      </w:pPr>
      <w:r>
        <w:t xml:space="preserve">Test connection → Save</w:t>
      </w:r>
    </w:p>
    <w:p>
      <w:r>
        <w:pict>
          <v:rect style="width:0;height:1.5pt" o:hralign="center" o:hrstd="t" o:hr="t"/>
        </w:pict>
      </w:r>
    </w:p>
    <w:bookmarkEnd w:id="24"/>
    <w:bookmarkStart w:id="27" w:name="step-4-create-datasets"/>
    <w:p>
      <w:pPr>
        <w:pStyle w:val="Heading2"/>
      </w:pPr>
      <w:r>
        <w:t xml:space="preserve">Step 4: Create Datasets</w:t>
      </w:r>
    </w:p>
    <w:bookmarkStart w:id="25" w:name="source-dataset-azure-databricks"/>
    <w:p>
      <w:pPr>
        <w:pStyle w:val="Heading3"/>
      </w:pPr>
      <w:r>
        <w:t xml:space="preserve">Source Dataset (Azure Databricks)</w:t>
      </w:r>
    </w:p>
    <w:p>
      <w:pPr>
        <w:pStyle w:val="Compact"/>
        <w:numPr>
          <w:ilvl w:val="0"/>
          <w:numId w:val="100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Author → Datasets → New</w:t>
      </w:r>
    </w:p>
    <w:p>
      <w:pPr>
        <w:pStyle w:val="Compact"/>
        <w:numPr>
          <w:ilvl w:val="0"/>
          <w:numId w:val="100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ODBC</w:t>
      </w:r>
    </w:p>
    <w:p>
      <w:pPr>
        <w:pStyle w:val="Compact"/>
        <w:numPr>
          <w:ilvl w:val="0"/>
          <w:numId w:val="1008"/>
        </w:numPr>
      </w:pPr>
      <w:r>
        <w:t xml:space="preserve">Linked Service:</w:t>
      </w:r>
      <w:r>
        <w:t xml:space="preserve"> </w:t>
      </w:r>
      <w:r>
        <w:rPr>
          <w:rStyle w:val="VerbatimChar"/>
        </w:rPr>
        <w:t xml:space="preserve">LS_Azure_Databricks_ODBC</w:t>
      </w:r>
    </w:p>
    <w:p>
      <w:pPr>
        <w:pStyle w:val="Compact"/>
        <w:numPr>
          <w:ilvl w:val="0"/>
          <w:numId w:val="1008"/>
        </w:numPr>
      </w:pPr>
      <w:r>
        <w:t xml:space="preserve">Set Database and Table name</w:t>
      </w:r>
    </w:p>
    <w:p>
      <w:pPr>
        <w:pStyle w:val="Compact"/>
        <w:numPr>
          <w:ilvl w:val="0"/>
          <w:numId w:val="1008"/>
        </w:numPr>
      </w:pPr>
      <w:r>
        <w:t xml:space="preserve">Save</w:t>
      </w:r>
    </w:p>
    <w:bookmarkEnd w:id="25"/>
    <w:bookmarkStart w:id="26" w:name="target-dataset-aws-databricks"/>
    <w:p>
      <w:pPr>
        <w:pStyle w:val="Heading3"/>
      </w:pPr>
      <w:r>
        <w:t xml:space="preserve">Target Dataset (AWS Databricks)</w:t>
      </w:r>
    </w:p>
    <w:p>
      <w:pPr>
        <w:pStyle w:val="Compact"/>
        <w:numPr>
          <w:ilvl w:val="0"/>
          <w:numId w:val="100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Author → Datasets → New</w:t>
      </w:r>
    </w:p>
    <w:p>
      <w:pPr>
        <w:pStyle w:val="Compact"/>
        <w:numPr>
          <w:ilvl w:val="0"/>
          <w:numId w:val="1009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ODBC</w:t>
      </w:r>
    </w:p>
    <w:p>
      <w:pPr>
        <w:pStyle w:val="Compact"/>
        <w:numPr>
          <w:ilvl w:val="0"/>
          <w:numId w:val="1009"/>
        </w:numPr>
      </w:pPr>
      <w:r>
        <w:t xml:space="preserve">Linked Service:</w:t>
      </w:r>
      <w:r>
        <w:t xml:space="preserve"> </w:t>
      </w:r>
      <w:r>
        <w:rPr>
          <w:rStyle w:val="VerbatimChar"/>
        </w:rPr>
        <w:t xml:space="preserve">LS_AWS_Databricks_ODBC</w:t>
      </w:r>
    </w:p>
    <w:p>
      <w:pPr>
        <w:pStyle w:val="Compact"/>
        <w:numPr>
          <w:ilvl w:val="0"/>
          <w:numId w:val="1009"/>
        </w:numPr>
      </w:pPr>
      <w:r>
        <w:t xml:space="preserve">Set Database and Target Table name</w:t>
      </w:r>
    </w:p>
    <w:p>
      <w:pPr>
        <w:pStyle w:val="Compact"/>
        <w:numPr>
          <w:ilvl w:val="0"/>
          <w:numId w:val="1009"/>
        </w:numPr>
      </w:pPr>
      <w:r>
        <w:t xml:space="preserve">Save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step-5-create-pipeline"/>
    <w:p>
      <w:pPr>
        <w:pStyle w:val="Heading2"/>
      </w:pPr>
      <w:r>
        <w:t xml:space="preserve">Step 5: Create Pipeline</w:t>
      </w:r>
    </w:p>
    <w:p>
      <w:pPr>
        <w:pStyle w:val="Compact"/>
        <w:numPr>
          <w:ilvl w:val="0"/>
          <w:numId w:val="101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Author → Pipelines → New Pipeline</w:t>
      </w:r>
    </w:p>
    <w:p>
      <w:pPr>
        <w:pStyle w:val="Compact"/>
        <w:numPr>
          <w:ilvl w:val="0"/>
          <w:numId w:val="1010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PL_Azure_to_AWS_Databricks</w:t>
      </w:r>
    </w:p>
    <w:p>
      <w:pPr>
        <w:pStyle w:val="Compact"/>
        <w:numPr>
          <w:ilvl w:val="0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Copy Data</w:t>
      </w:r>
      <w:r>
        <w:t xml:space="preserve"> </w:t>
      </w:r>
      <w:r>
        <w:t xml:space="preserve">activity</w:t>
      </w:r>
    </w:p>
    <w:bookmarkStart w:id="28" w:name="configure-source"/>
    <w:p>
      <w:pPr>
        <w:pStyle w:val="Heading3"/>
      </w:pPr>
      <w:r>
        <w:t xml:space="preserve">Configure Source</w:t>
      </w:r>
    </w:p>
    <w:p>
      <w:pPr>
        <w:pStyle w:val="Compact"/>
        <w:numPr>
          <w:ilvl w:val="0"/>
          <w:numId w:val="1011"/>
        </w:numPr>
      </w:pPr>
      <w:r>
        <w:t xml:space="preserve">Dataset: Azure Databricks dataset</w:t>
      </w:r>
    </w:p>
    <w:p>
      <w:pPr>
        <w:pStyle w:val="Compact"/>
        <w:numPr>
          <w:ilvl w:val="0"/>
          <w:numId w:val="1011"/>
        </w:numPr>
      </w:pPr>
      <w:r>
        <w:t xml:space="preserve">Use table or SQL query</w:t>
      </w:r>
    </w:p>
    <w:bookmarkEnd w:id="28"/>
    <w:bookmarkStart w:id="29" w:name="configure-sink"/>
    <w:p>
      <w:pPr>
        <w:pStyle w:val="Heading3"/>
      </w:pPr>
      <w:r>
        <w:t xml:space="preserve">Configure Sink</w:t>
      </w:r>
    </w:p>
    <w:p>
      <w:pPr>
        <w:pStyle w:val="Compact"/>
        <w:numPr>
          <w:ilvl w:val="0"/>
          <w:numId w:val="1012"/>
        </w:numPr>
      </w:pPr>
      <w:r>
        <w:t xml:space="preserve">Dataset: AWS Databricks dataset</w:t>
      </w:r>
    </w:p>
    <w:p>
      <w:pPr>
        <w:pStyle w:val="Compact"/>
        <w:numPr>
          <w:ilvl w:val="0"/>
          <w:numId w:val="1012"/>
        </w:numPr>
      </w:pPr>
      <w:r>
        <w:t xml:space="preserve">Write mode: Insert (default)</w:t>
      </w:r>
    </w:p>
    <w:p>
      <w:pPr>
        <w:pStyle w:val="Compact"/>
        <w:numPr>
          <w:ilvl w:val="0"/>
          <w:numId w:val="1012"/>
        </w:numPr>
      </w:pPr>
      <w:r>
        <w:t xml:space="preserve">Enable column mapping</w:t>
      </w:r>
    </w:p>
    <w:p>
      <w:pPr>
        <w:pStyle w:val="Compact"/>
        <w:numPr>
          <w:ilvl w:val="0"/>
          <w:numId w:val="1013"/>
        </w:numPr>
      </w:pPr>
      <w:r>
        <w:t xml:space="preserve">Validate pipeline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tep-6-run-monitor"/>
    <w:p>
      <w:pPr>
        <w:pStyle w:val="Heading2"/>
      </w:pPr>
      <w:r>
        <w:t xml:space="preserve">Step 6: Run &amp; Monitor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Debug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Trigger Now</w:t>
      </w:r>
    </w:p>
    <w:p>
      <w:pPr>
        <w:pStyle w:val="Compact"/>
        <w:numPr>
          <w:ilvl w:val="0"/>
          <w:numId w:val="101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4"/>
        </w:numPr>
      </w:pPr>
      <w:r>
        <w:t xml:space="preserve">Verify:</w:t>
      </w:r>
    </w:p>
    <w:p>
      <w:pPr>
        <w:pStyle w:val="Compact"/>
        <w:numPr>
          <w:ilvl w:val="1"/>
          <w:numId w:val="1015"/>
        </w:numPr>
      </w:pPr>
      <w:r>
        <w:t xml:space="preserve">Pipeline status = Success</w:t>
      </w:r>
    </w:p>
    <w:p>
      <w:pPr>
        <w:pStyle w:val="Compact"/>
        <w:numPr>
          <w:ilvl w:val="1"/>
          <w:numId w:val="1015"/>
        </w:numPr>
      </w:pPr>
      <w:r>
        <w:t xml:space="preserve">No activity errors</w:t>
      </w:r>
    </w:p>
    <w:p>
      <w:r>
        <w:pict>
          <v:rect style="width:0;height:1.5pt" o:hralign="center" o:hrstd="t" o:hr="t"/>
        </w:pict>
      </w:r>
    </w:p>
    <w:bookmarkEnd w:id="31"/>
    <w:bookmarkStart w:id="32" w:name="step-7-validation"/>
    <w:p>
      <w:pPr>
        <w:pStyle w:val="Heading2"/>
      </w:pPr>
      <w:r>
        <w:t xml:space="preserve">Step 7: Validation</w:t>
      </w:r>
    </w:p>
    <w:p>
      <w:pPr>
        <w:pStyle w:val="Compact"/>
        <w:numPr>
          <w:ilvl w:val="0"/>
          <w:numId w:val="1016"/>
        </w:numPr>
      </w:pPr>
      <w:r>
        <w:t xml:space="preserve">Compare row counts (source vs target)</w:t>
      </w:r>
    </w:p>
    <w:p>
      <w:pPr>
        <w:pStyle w:val="Compact"/>
        <w:numPr>
          <w:ilvl w:val="0"/>
          <w:numId w:val="1016"/>
        </w:numPr>
      </w:pPr>
      <w:r>
        <w:t xml:space="preserve">Validate table schema</w:t>
      </w:r>
    </w:p>
    <w:p>
      <w:pPr>
        <w:pStyle w:val="Compact"/>
        <w:numPr>
          <w:ilvl w:val="0"/>
          <w:numId w:val="1016"/>
        </w:numPr>
      </w:pPr>
      <w:r>
        <w:t xml:space="preserve">Spot-check sample records</w:t>
      </w:r>
    </w:p>
    <w:p>
      <w:r>
        <w:pict>
          <v:rect style="width:0;height:1.5pt" o:hralign="center" o:hrstd="t" o:hr="t"/>
        </w:pict>
      </w:r>
    </w:p>
    <w:bookmarkEnd w:id="32"/>
    <w:bookmarkStart w:id="33" w:name="common-issues-quick-fixes"/>
    <w:p>
      <w:pPr>
        <w:pStyle w:val="Heading2"/>
      </w:pPr>
      <w:r>
        <w:t xml:space="preserve">Common Issues &amp; Quick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ODBC connection fails</w:t>
            </w:r>
          </w:p>
        </w:tc>
        <w:tc>
          <w:tcPr/>
          <w:p>
            <w:pPr>
              <w:pStyle w:val="Compact"/>
            </w:pPr>
            <w:r>
              <w:t xml:space="preserve">Verify driver + HTTP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error</w:t>
            </w:r>
          </w:p>
        </w:tc>
        <w:tc>
          <w:tcPr/>
          <w:p>
            <w:pPr>
              <w:pStyle w:val="Compact"/>
            </w:pPr>
            <w:r>
              <w:t xml:space="preserve">Validate access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performance</w:t>
            </w:r>
          </w:p>
        </w:tc>
        <w:tc>
          <w:tcPr/>
          <w:p>
            <w:pPr>
              <w:pStyle w:val="Compact"/>
            </w:pPr>
            <w:r>
              <w:t xml:space="preserve">Use SQL Warehouse instead of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mismatch</w:t>
            </w:r>
          </w:p>
        </w:tc>
        <w:tc>
          <w:tcPr/>
          <w:p>
            <w:pPr>
              <w:pStyle w:val="Compact"/>
            </w:pPr>
            <w:r>
              <w:t xml:space="preserve">Recheck column mappings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ecurity-notes"/>
    <w:p>
      <w:pPr>
        <w:pStyle w:val="Heading2"/>
      </w:pPr>
      <w:r>
        <w:t xml:space="preserve">Security Notes</w:t>
      </w:r>
    </w:p>
    <w:p>
      <w:pPr>
        <w:pStyle w:val="Compact"/>
        <w:numPr>
          <w:ilvl w:val="0"/>
          <w:numId w:val="1017"/>
        </w:numPr>
      </w:pPr>
      <w:r>
        <w:t xml:space="preserve">Store tokens in</w:t>
      </w:r>
      <w:r>
        <w:t xml:space="preserve"> </w:t>
      </w:r>
      <w:r>
        <w:rPr>
          <w:b/>
          <w:bCs/>
        </w:rPr>
        <w:t xml:space="preserve">Azure Key Vault</w:t>
      </w:r>
    </w:p>
    <w:p>
      <w:pPr>
        <w:pStyle w:val="Compact"/>
        <w:numPr>
          <w:ilvl w:val="0"/>
          <w:numId w:val="1017"/>
        </w:numPr>
      </w:pPr>
      <w:r>
        <w:t xml:space="preserve">Do not hardcode secrets</w:t>
      </w:r>
    </w:p>
    <w:p>
      <w:pPr>
        <w:pStyle w:val="Compact"/>
        <w:numPr>
          <w:ilvl w:val="0"/>
          <w:numId w:val="1017"/>
        </w:numPr>
      </w:pPr>
      <w:r>
        <w:t xml:space="preserve">Rotate tokens periodically</w:t>
      </w:r>
    </w:p>
    <w:p>
      <w:r>
        <w:pict>
          <v:rect style="width:0;height:1.5pt" o:hralign="center" o:hrstd="t" o:hr="t"/>
        </w:pict>
      </w:r>
    </w:p>
    <w:bookmarkEnd w:id="34"/>
    <w:bookmarkStart w:id="35" w:name="completion-criteria"/>
    <w:p>
      <w:pPr>
        <w:pStyle w:val="Heading2"/>
      </w:pPr>
      <w:r>
        <w:t xml:space="preserve">Completion Criteria</w:t>
      </w:r>
    </w:p>
    <w:p>
      <w:pPr>
        <w:pStyle w:val="Compact"/>
        <w:numPr>
          <w:ilvl w:val="0"/>
          <w:numId w:val="1018"/>
        </w:numPr>
      </w:pPr>
      <w:r>
        <w:t xml:space="preserve">Pipeline runs successfully</w:t>
      </w:r>
    </w:p>
    <w:p>
      <w:pPr>
        <w:pStyle w:val="Compact"/>
        <w:numPr>
          <w:ilvl w:val="0"/>
          <w:numId w:val="1018"/>
        </w:numPr>
      </w:pPr>
      <w:r>
        <w:t xml:space="preserve">Data available in AWS Databricks tables</w:t>
      </w:r>
    </w:p>
    <w:p>
      <w:pPr>
        <w:pStyle w:val="Compact"/>
        <w:numPr>
          <w:ilvl w:val="0"/>
          <w:numId w:val="1018"/>
        </w:numPr>
      </w:pPr>
      <w:r>
        <w:t xml:space="preserve">Monitoring enabled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Runbook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2025-12-22T14:28:36Z</dcterms:created>
  <dcterms:modified xsi:type="dcterms:W3CDTF">2025-12-22T14:28:36Z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