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jc w:val="center"/>
        <w:rPr>
          <w:b w:val="1"/>
          <w:bCs w:val="1"/>
          <w:sz w:val="28"/>
          <w:szCs w:val="28"/>
        </w:rPr>
      </w:pPr>
      <w:r>
        <w:rPr>
          <w:b w:val="1"/>
          <w:bCs w:val="1"/>
          <w:sz w:val="28"/>
          <w:szCs w:val="28"/>
          <w:rtl w:val="0"/>
          <w:lang w:val="en-US"/>
        </w:rPr>
        <w:t>CD++ Model Data Form</w:t>
      </w:r>
    </w:p>
    <w:p>
      <w:pPr>
        <w:pStyle w:val="Standard"/>
      </w:pPr>
    </w:p>
    <w:p>
      <w:pPr>
        <w:pStyle w:val="Standard"/>
      </w:pPr>
      <w:r>
        <w:rPr>
          <w:rtl w:val="0"/>
          <w:lang w:val="en-US"/>
        </w:rPr>
        <w:t>Title:   Software Defined Network</w:t>
      </w:r>
      <w:bookmarkStart w:name="Text1" w:id="0"/>
      <w:bookmarkEnd w:id="0"/>
    </w:p>
    <w:p>
      <w:pPr>
        <w:pStyle w:val="Standard"/>
      </w:pPr>
      <w:r>
        <w:rPr>
          <w:rtl w:val="0"/>
          <w:lang w:val="en-US"/>
        </w:rPr>
        <w:t xml:space="preserve">Type:   </w:t>
      </w:r>
      <w:bookmarkStart w:name="Rozbalovací1" w:id="1"/>
      <w:bookmarkEnd w:id="1"/>
    </w:p>
    <w:p>
      <w:pPr>
        <w:pStyle w:val="Standard"/>
      </w:pPr>
      <w:r>
        <w:rPr>
          <w:rtl w:val="0"/>
          <w:lang w:val="en-US"/>
        </w:rPr>
        <w:t>Acronym/Short name:   SDN</w:t>
      </w:r>
      <w:bookmarkStart w:name="Text2" w:id="2"/>
      <w:bookmarkEnd w:id="2"/>
    </w:p>
    <w:p>
      <w:pPr>
        <w:pStyle w:val="Standard"/>
      </w:pPr>
      <w:r>
        <w:rPr>
          <w:rtl w:val="0"/>
          <w:lang w:val="en-US"/>
        </w:rPr>
        <w:t>Purpose for which Developed:   A model of the software defined networks which uses controller to manage network</w:t>
      </w:r>
      <w:r>
        <w:rPr>
          <w:rtl w:val="0"/>
          <w:lang w:val="en-US"/>
        </w:rPr>
        <w:t>’</w:t>
      </w:r>
      <w:r>
        <w:rPr>
          <w:rtl w:val="0"/>
          <w:lang w:val="en-US"/>
        </w:rPr>
        <w:t>s switches.</w:t>
      </w:r>
      <w:bookmarkStart w:name="Text3" w:id="3"/>
      <w:bookmarkEnd w:id="3"/>
    </w:p>
    <w:p>
      <w:pPr>
        <w:pStyle w:val="Standard"/>
      </w:pPr>
      <w:r>
        <w:rPr>
          <w:rtl w:val="0"/>
          <w:lang w:val="en-US"/>
        </w:rPr>
        <w:t xml:space="preserve">Other Applications for which it is Suitable:        </w:t>
      </w:r>
      <w:bookmarkStart w:name="Text4" w:id="4"/>
      <w:bookmarkEnd w:id="4"/>
    </w:p>
    <w:p>
      <w:pPr>
        <w:pStyle w:val="Standard"/>
      </w:pPr>
      <w:r>
        <w:rPr>
          <w:rtl w:val="0"/>
          <w:lang w:val="en-US"/>
        </w:rPr>
        <w:t>Date Developed/Implemented:   Oct 2020</w:t>
      </w:r>
      <w:bookmarkStart w:name="Text5" w:id="5"/>
      <w:bookmarkEnd w:id="5"/>
    </w:p>
    <w:p>
      <w:pPr>
        <w:pStyle w:val="Standard"/>
      </w:pPr>
      <w:r>
        <w:rPr>
          <w:rtl w:val="0"/>
          <w:lang w:val="en-US"/>
        </w:rPr>
        <w:t xml:space="preserve">Domain: </w:t>
      </w:r>
      <w:bookmarkStart w:name="Rozbalovací2" w:id="6"/>
      <w:bookmarkEnd w:id="6"/>
    </w:p>
    <w:p>
      <w:pPr>
        <w:pStyle w:val="Standard"/>
      </w:pPr>
      <w:r>
        <w:rPr>
          <w:rtl w:val="0"/>
          <w:lang w:val="en-US"/>
        </w:rPr>
        <w:t xml:space="preserve">Current Version: v1.01       </w:t>
      </w:r>
      <w:bookmarkStart w:name="Text6" w:id="7"/>
      <w:bookmarkEnd w:id="7"/>
    </w:p>
    <w:p>
      <w:pPr>
        <w:pStyle w:val="Standard"/>
      </w:pPr>
      <w:r>
        <w:rPr>
          <w:rtl w:val="0"/>
          <w:lang w:val="en-US"/>
        </w:rPr>
        <w:t xml:space="preserve">URL:  </w:t>
      </w:r>
      <w:r>
        <w:rPr>
          <w:rStyle w:val="Hyperlink.0"/>
        </w:rPr>
        <w:fldChar w:fldCharType="begin" w:fldLock="0"/>
      </w:r>
      <w:r>
        <w:rPr>
          <w:rStyle w:val="Hyperlink.0"/>
        </w:rPr>
        <w:instrText xml:space="preserve"> HYPERLINK "https://github.com/nephilimboy/SdnCadmium"</w:instrText>
      </w:r>
      <w:r>
        <w:rPr>
          <w:rStyle w:val="Hyperlink.0"/>
        </w:rPr>
        <w:fldChar w:fldCharType="separate" w:fldLock="0"/>
      </w:r>
      <w:r>
        <w:rPr>
          <w:rStyle w:val="Hyperlink.0"/>
          <w:rtl w:val="0"/>
        </w:rPr>
        <w:t>https://github.com/nephilimboy/SdnCadmium</w:t>
      </w:r>
      <w:r>
        <w:rPr/>
        <w:fldChar w:fldCharType="end" w:fldLock="0"/>
      </w:r>
      <w:r>
        <w:rPr>
          <w:rtl w:val="0"/>
          <w:lang w:val="en-US"/>
        </w:rPr>
        <w:t xml:space="preserve">         </w:t>
      </w:r>
      <w:bookmarkStart w:name="Text7" w:id="8"/>
      <w:bookmarkEnd w:id="8"/>
    </w:p>
    <w:p>
      <w:pPr>
        <w:pStyle w:val="Standard"/>
        <w:jc w:val="both"/>
      </w:pPr>
      <w:r>
        <w:rPr>
          <w:rtl w:val="0"/>
          <w:lang w:val="en-US"/>
        </w:rPr>
        <w:t>Description (including characteristics):   The client sends a packet to the server through the switch and waits for an acknowledgment. The switch compares the packet</w:t>
      </w:r>
      <w:r>
        <w:rPr>
          <w:rtl w:val="0"/>
          <w:lang w:val="en-US"/>
        </w:rPr>
        <w:t>’</w:t>
      </w:r>
      <w:r>
        <w:rPr>
          <w:rtl w:val="0"/>
          <w:lang w:val="en-US"/>
        </w:rPr>
        <w:t>s destination IP with its flow table. If the packet</w:t>
      </w:r>
      <w:r>
        <w:rPr>
          <w:rtl w:val="0"/>
          <w:lang w:val="en-US"/>
        </w:rPr>
        <w:t>’</w:t>
      </w:r>
      <w:r>
        <w:rPr>
          <w:rtl w:val="0"/>
          <w:lang w:val="en-US"/>
        </w:rPr>
        <w:t>s destination IP does not match with any destination IP address in the flow table, the packet will be sent to the controller otherwise the packet will be sent to the server immediately. The controller receives the packet and sends back the packet to the switch. The switch receives this packet from the controller and adds the packet</w:t>
      </w:r>
      <w:r>
        <w:rPr>
          <w:rtl w:val="0"/>
          <w:lang w:val="en-US"/>
        </w:rPr>
        <w:t>’</w:t>
      </w:r>
      <w:r>
        <w:rPr>
          <w:rtl w:val="0"/>
          <w:lang w:val="en-US"/>
        </w:rPr>
        <w:t>s destination to its flow table and sends the packet to the server. The server receives the packet and sends ACK to the client. This process will be repeated for any packet that its destination IP does not available in the switch</w:t>
      </w:r>
      <w:r>
        <w:rPr>
          <w:rtl w:val="0"/>
          <w:lang w:val="en-US"/>
        </w:rPr>
        <w:t>’</w:t>
      </w:r>
      <w:r>
        <w:rPr>
          <w:rtl w:val="0"/>
          <w:lang w:val="en-US"/>
        </w:rPr>
        <w:t>s flow table.</w:t>
      </w:r>
    </w:p>
    <w:p>
      <w:pPr>
        <w:pStyle w:val="Standard"/>
      </w:pPr>
    </w:p>
    <w:p>
      <w:pPr>
        <w:pStyle w:val="Standard"/>
      </w:pPr>
      <w:r>
        <w:rPr>
          <w:rtl w:val="0"/>
          <w:lang w:val="en-US"/>
        </w:rPr>
        <w:t>Links to Related Documents</w:t>
      </w:r>
    </w:p>
    <w:p>
      <w:pPr>
        <w:pStyle w:val="Standard"/>
        <w:ind w:left="720" w:firstLine="0"/>
      </w:pPr>
      <w:r>
        <w:rPr>
          <w:rtl w:val="0"/>
          <w:lang w:val="en-US"/>
        </w:rPr>
        <w:t xml:space="preserve">Short Title:        </w:t>
      </w:r>
      <w:bookmarkStart w:name="Text9" w:id="9"/>
      <w:bookmarkEnd w:id="9"/>
    </w:p>
    <w:p>
      <w:pPr>
        <w:pStyle w:val="Standard"/>
        <w:ind w:left="720" w:firstLine="0"/>
      </w:pPr>
      <w:r>
        <w:rPr>
          <w:rtl w:val="0"/>
          <w:lang w:val="en-US"/>
        </w:rPr>
        <w:t xml:space="preserve">URL:        </w:t>
      </w:r>
      <w:bookmarkStart w:name="Text10" w:id="10"/>
      <w:bookmarkEnd w:id="10"/>
    </w:p>
    <w:p>
      <w:pPr>
        <w:pStyle w:val="Standard"/>
        <w:ind w:left="720" w:firstLine="0"/>
      </w:pPr>
      <w:r>
        <w:rPr>
          <w:rtl w:val="0"/>
          <w:lang w:val="en-US"/>
        </w:rPr>
        <w:t xml:space="preserve">Description:        </w:t>
      </w:r>
      <w:bookmarkStart w:name="Text11" w:id="11"/>
      <w:bookmarkEnd w:id="11"/>
    </w:p>
    <w:p>
      <w:pPr>
        <w:pStyle w:val="Standard"/>
      </w:pPr>
      <w:r>
        <w:rPr>
          <w:rtl w:val="0"/>
          <w:lang w:val="en-US"/>
        </w:rPr>
        <w:t>Keywords:   Software defined network, SDN, Controller, Switch, Server</w:t>
      </w:r>
      <w:bookmarkStart w:name="Text12" w:id="12"/>
      <w:bookmarkEnd w:id="12"/>
    </w:p>
    <w:p>
      <w:pPr>
        <w:pStyle w:val="Standard"/>
      </w:pPr>
      <w:r>
        <w:rPr>
          <w:rtl w:val="0"/>
          <w:lang w:val="en-US"/>
        </w:rPr>
        <w:t>Developer:</w:t>
      </w:r>
    </w:p>
    <w:tbl>
      <w:tblPr>
        <w:tblW w:w="8842"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16"/>
        <w:gridCol w:w="4426"/>
      </w:tblGrid>
      <w:tr>
        <w:tblPrEx>
          <w:shd w:val="clear" w:color="auto" w:fill="ced7e7"/>
        </w:tblPrEx>
        <w:trPr>
          <w:trHeight w:val="295" w:hRule="atLeast"/>
        </w:trPr>
        <w:tc>
          <w:tcPr>
            <w:tcW w:type="dxa" w:w="44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en-US"/>
              </w:rPr>
              <w:t>Name:  AmirHoseein Ghorab</w:t>
            </w:r>
          </w:p>
        </w:tc>
        <w:tc>
          <w:tcPr>
            <w:tcW w:type="dxa" w:w="44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en-US"/>
              </w:rPr>
              <w:t>Acronym:</w:t>
            </w:r>
          </w:p>
        </w:tc>
      </w:tr>
      <w:tr>
        <w:tblPrEx>
          <w:shd w:val="clear" w:color="auto" w:fill="ced7e7"/>
        </w:tblPrEx>
        <w:trPr>
          <w:trHeight w:val="295" w:hRule="atLeast"/>
        </w:trPr>
        <w:tc>
          <w:tcPr>
            <w:tcW w:type="dxa" w:w="44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en-US"/>
              </w:rPr>
              <w:t>Address 1:  Carleton University</w:t>
            </w:r>
          </w:p>
        </w:tc>
        <w:tc>
          <w:tcPr>
            <w:tcW w:type="dxa" w:w="44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en-US"/>
              </w:rPr>
              <w:t xml:space="preserve">[e-mail]: </w:t>
            </w:r>
            <w:r>
              <w:rPr>
                <w:sz w:val="16"/>
                <w:szCs w:val="16"/>
                <w:shd w:val="nil" w:color="auto" w:fill="auto"/>
                <w:rtl w:val="0"/>
                <w:lang w:val="en-US"/>
              </w:rPr>
              <w:t>AMIRHOSEEINGHORAB@cmail.carleton.ca</w:t>
            </w:r>
          </w:p>
        </w:tc>
      </w:tr>
      <w:tr>
        <w:tblPrEx>
          <w:shd w:val="clear" w:color="auto" w:fill="ced7e7"/>
        </w:tblPrEx>
        <w:trPr>
          <w:trHeight w:val="295" w:hRule="atLeast"/>
        </w:trPr>
        <w:tc>
          <w:tcPr>
            <w:tcW w:type="dxa" w:w="44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en-US"/>
              </w:rPr>
              <w:t xml:space="preserve">Address 2:       </w:t>
            </w:r>
          </w:p>
        </w:tc>
        <w:tc>
          <w:tcPr>
            <w:tcW w:type="dxa" w:w="44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95" w:hRule="atLeast"/>
        </w:trPr>
        <w:tc>
          <w:tcPr>
            <w:tcW w:type="dxa" w:w="44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en-US"/>
              </w:rPr>
              <w:t>City:  OTTAWA</w:t>
            </w:r>
          </w:p>
        </w:tc>
        <w:tc>
          <w:tcPr>
            <w:tcW w:type="dxa" w:w="44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en-US"/>
              </w:rPr>
              <w:t>Province/State-Country:  CA</w:t>
            </w:r>
          </w:p>
        </w:tc>
      </w:tr>
      <w:tr>
        <w:tblPrEx>
          <w:shd w:val="clear" w:color="auto" w:fill="ced7e7"/>
        </w:tblPrEx>
        <w:trPr>
          <w:trHeight w:val="295" w:hRule="atLeast"/>
        </w:trPr>
        <w:tc>
          <w:tcPr>
            <w:tcW w:type="dxa" w:w="44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fr-FR"/>
              </w:rPr>
              <w:t xml:space="preserve">Zip  </w:t>
            </w:r>
            <w:r>
              <w:rPr>
                <w:shd w:val="nil" w:color="auto" w:fill="auto"/>
                <w:rtl w:val="0"/>
                <w:lang w:val="en-US"/>
              </w:rPr>
              <w:t xml:space="preserve">     </w:t>
            </w:r>
            <w:r>
              <w:rPr>
                <w:shd w:val="nil" w:color="auto" w:fill="auto"/>
                <w:rtl w:val="0"/>
                <w:lang w:val="fr-FR"/>
              </w:rPr>
              <w:t>-</w:t>
            </w:r>
            <w:r>
              <w:rPr>
                <w:shd w:val="nil" w:color="auto" w:fill="auto"/>
                <w:rtl w:val="0"/>
                <w:lang w:val="en-US"/>
              </w:rPr>
              <w:t xml:space="preserve">    </w:t>
            </w:r>
          </w:p>
        </w:tc>
        <w:tc>
          <w:tcPr>
            <w:tcW w:type="dxa" w:w="44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ffffff"/>
            <w:tcMar>
              <w:top w:type="dxa" w:w="80"/>
              <w:left w:type="dxa" w:w="80"/>
              <w:bottom w:type="dxa" w:w="80"/>
              <w:right w:type="dxa" w:w="80"/>
            </w:tcMar>
            <w:vAlign w:val="top"/>
          </w:tcPr>
          <w:p>
            <w:pPr>
              <w:pStyle w:val="Standard"/>
            </w:pPr>
            <w:r>
              <w:rPr>
                <w:shd w:val="nil" w:color="auto" w:fill="auto"/>
                <w:rtl w:val="0"/>
                <w:lang w:val="fr-FR"/>
              </w:rPr>
              <w:t xml:space="preserve">Phone :  </w:t>
            </w:r>
            <w:r>
              <w:rPr>
                <w:shd w:val="nil" w:color="auto" w:fill="auto"/>
                <w:rtl w:val="0"/>
                <w:lang w:val="en-US"/>
              </w:rPr>
              <w:t xml:space="preserve">   </w:t>
            </w:r>
            <w:r>
              <w:rPr>
                <w:shd w:val="nil" w:color="auto" w:fill="auto"/>
                <w:rtl w:val="0"/>
                <w:lang w:val="fr-FR"/>
              </w:rPr>
              <w:t>-</w:t>
            </w:r>
            <w:r>
              <w:rPr>
                <w:shd w:val="nil" w:color="auto" w:fill="auto"/>
                <w:rtl w:val="0"/>
                <w:lang w:val="en-US"/>
              </w:rPr>
              <w:t xml:space="preserve">   </w:t>
            </w:r>
            <w:r>
              <w:rPr>
                <w:shd w:val="nil" w:color="auto" w:fill="auto"/>
                <w:rtl w:val="0"/>
                <w:lang w:val="fr-FR"/>
              </w:rPr>
              <w:t>-</w:t>
            </w:r>
            <w:r>
              <w:rPr>
                <w:shd w:val="nil" w:color="auto" w:fill="auto"/>
                <w:rtl w:val="0"/>
                <w:lang w:val="en-US"/>
              </w:rPr>
              <w:t xml:space="preserve">    </w:t>
            </w:r>
          </w:p>
        </w:tc>
      </w:tr>
    </w:tbl>
    <w:p>
      <w:pPr>
        <w:pStyle w:val="Standard"/>
        <w:ind w:left="2" w:hanging="2"/>
      </w:pPr>
    </w:p>
    <w:p>
      <w:pPr>
        <w:pStyle w:val="Standard"/>
      </w:pPr>
    </w:p>
    <w:p>
      <w:pPr>
        <w:pStyle w:val="Standard"/>
        <w:jc w:val="both"/>
      </w:pPr>
      <w:r>
        <w:rPr>
          <w:rtl w:val="0"/>
          <w:lang w:val="en-US"/>
        </w:rPr>
        <w:t xml:space="preserve">Comments:   </w:t>
      </w:r>
      <w:r>
        <w:rPr>
          <w:rFonts w:ascii="Times Roman" w:hAnsi="Times Roman"/>
          <w:rtl w:val="0"/>
          <w:lang w:val="en-US"/>
        </w:rPr>
        <w:t xml:space="preserve">A self-designed model, The visualized result using the </w:t>
      </w:r>
      <w:r>
        <w:rPr>
          <w:rFonts w:ascii="Times Roman" w:hAnsi="Times Roman" w:hint="default"/>
          <w:rtl w:val="0"/>
          <w:lang w:val="en-US"/>
        </w:rPr>
        <w:t>“</w:t>
      </w:r>
      <w:bookmarkStart w:name="Text25" w:id="13"/>
      <w:bookmarkEnd w:id="13"/>
      <w:r>
        <w:rPr>
          <w:rFonts w:ascii="Times Roman" w:hAnsi="Times Roman"/>
          <w:b w:val="1"/>
          <w:bCs w:val="1"/>
          <w:rtl w:val="0"/>
          <w:lang w:val="en-US"/>
        </w:rPr>
        <w:t>A</w:t>
      </w:r>
      <w:r>
        <w:rPr>
          <w:rFonts w:ascii="Times Roman" w:hAnsi="Times Roman"/>
          <w:b w:val="1"/>
          <w:bCs w:val="1"/>
          <w:rtl w:val="0"/>
          <w:lang w:val="en-US"/>
        </w:rPr>
        <w:t>RSLabDEVS Web Viewer</w:t>
      </w:r>
      <w:r>
        <w:rPr>
          <w:rFonts w:ascii="Times Roman" w:hAnsi="Times Roman" w:hint="default"/>
          <w:rtl w:val="0"/>
          <w:lang w:val="en-US"/>
        </w:rPr>
        <w:t xml:space="preserve">” </w:t>
      </w:r>
      <w:r>
        <w:rPr>
          <w:rFonts w:ascii="Times Roman" w:hAnsi="Times Roman"/>
          <w:rtl w:val="0"/>
          <w:lang w:val="en-US"/>
        </w:rPr>
        <w:t>is available in the project folder.</w:t>
      </w:r>
    </w:p>
    <w:sectPr>
      <w:headerReference w:type="default" r:id="rId4"/>
      <w:footerReference w:type="default" r:id="rId5"/>
      <w:pgSz w:w="11900" w:h="16840" w:orient="portrait"/>
      <w:pgMar w:top="567" w:right="1701" w:bottom="1440"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tandard">
    <w:name w:val="Standard"/>
    <w:next w:val="Standard"/>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