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Subtitle"/>
            <w:widowControl w:val="1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BELLE CREEK METROPOLITAN DISTRICT NO. 1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10693 Belle Creek Boulevard, Henderson, CO 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Wednesday, July 17, 2019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widowControl w:val="1"/>
            <w:spacing w:after="0"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6:00 p.m.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6600"/>
            </w:tabs>
            <w:spacing w:after="0" w:before="22" w:line="240" w:lineRule="auto"/>
            <w:ind w:left="120" w:right="-2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Nephi Wright, President</w:t>
            <w:tab/>
            <w:tab/>
            <w:t xml:space="preserve">Term to May 2022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431800</wp:posOffset>
                    </wp:positionH>
                    <wp:positionV relativeFrom="paragraph">
                      <wp:posOffset>0</wp:posOffset>
                    </wp:positionV>
                    <wp:extent cx="5980430" cy="1270"/>
                    <wp:effectExtent b="0" l="0" r="0" t="0"/>
                    <wp:wrapSquare wrapText="bothSides" distB="0" distT="0" distL="0" distR="0"/>
                    <wp:docPr id="9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355785" y="3779365"/>
                              <a:ext cx="5980430" cy="1270"/>
                              <a:chOff x="2355785" y="3779365"/>
                              <a:chExt cx="5980430" cy="127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355785" y="3779365"/>
                                <a:ext cx="5980430" cy="1270"/>
                                <a:chOff x="1411" y="14"/>
                                <a:chExt cx="9418" cy="2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1411" y="14"/>
                                  <a:ext cx="940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1411" y="14"/>
                                  <a:ext cx="9418" cy="2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418">
                                      <a:moveTo>
                                        <a:pt x="0" y="0"/>
                                      </a:moveTo>
                                      <a:lnTo>
                                        <a:pt x="941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95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431800</wp:posOffset>
                    </wp:positionH>
                    <wp:positionV relativeFrom="paragraph">
                      <wp:posOffset>0</wp:posOffset>
                    </wp:positionV>
                    <wp:extent cx="5980430" cy="1270"/>
                    <wp:effectExtent b="0" l="0" r="0" t="0"/>
                    <wp:wrapSquare wrapText="bothSides" distB="0" distT="0" distL="0" distR="0"/>
                    <wp:docPr id="9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80430" cy="127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600"/>
            </w:tabs>
            <w:spacing w:after="0" w:before="1" w:line="240" w:lineRule="auto"/>
            <w:ind w:left="120" w:right="-2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Shannon Wester, Vice President</w:t>
            <w:tab/>
            <w:tab/>
            <w:t xml:space="preserve">Term to May 2020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600"/>
            </w:tabs>
            <w:spacing w:after="0" w:line="252.00000000000003" w:lineRule="auto"/>
            <w:ind w:left="120" w:right="-2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Eric Henderson, Secretary</w:t>
            <w:tab/>
            <w:tab/>
            <w:t xml:space="preserve">Term to May 2020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600"/>
            </w:tabs>
            <w:spacing w:after="0" w:before="1" w:line="240" w:lineRule="auto"/>
            <w:ind w:left="120" w:right="-2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Barbara Southwell, Assistant Secretary</w:t>
            <w:tab/>
            <w:tab/>
            <w:t xml:space="preserve">Term to May 2020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431800</wp:posOffset>
                    </wp:positionH>
                    <wp:positionV relativeFrom="paragraph">
                      <wp:posOffset>177800</wp:posOffset>
                    </wp:positionV>
                    <wp:extent cx="5980430" cy="1270"/>
                    <wp:effectExtent b="0" l="0" r="0" t="0"/>
                    <wp:wrapSquare wrapText="bothSides" distB="0" distT="0" distL="0" distR="0"/>
                    <wp:docPr id="8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355785" y="3779365"/>
                              <a:ext cx="5980430" cy="1270"/>
                              <a:chOff x="2355785" y="3779365"/>
                              <a:chExt cx="5980430" cy="127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355785" y="3779365"/>
                                <a:ext cx="5980430" cy="1270"/>
                                <a:chOff x="1411" y="293"/>
                                <a:chExt cx="9418" cy="2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1411" y="293"/>
                                  <a:ext cx="940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411" y="293"/>
                                  <a:ext cx="9418" cy="2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418">
                                      <a:moveTo>
                                        <a:pt x="0" y="0"/>
                                      </a:moveTo>
                                      <a:lnTo>
                                        <a:pt x="941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95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431800</wp:posOffset>
                    </wp:positionH>
                    <wp:positionV relativeFrom="paragraph">
                      <wp:posOffset>177800</wp:posOffset>
                    </wp:positionV>
                    <wp:extent cx="5980430" cy="1270"/>
                    <wp:effectExtent b="0" l="0" r="0" t="0"/>
                    <wp:wrapSquare wrapText="bothSides" distB="0" distT="0" distL="0" distR="0"/>
                    <wp:docPr id="8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80430" cy="127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widowControl w:val="1"/>
            <w:tabs>
              <w:tab w:val="center" w:pos="468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</w:tabs>
            <w:spacing w:after="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NOTICE OF REGULAR MEETING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widowControl w:val="1"/>
            <w:tabs>
              <w:tab w:val="center" w:pos="468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</w:tabs>
            <w:spacing w:after="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  <w:t xml:space="preserve">OF THE BOARD OF DIRECTORS OF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widowControl w:val="1"/>
            <w:tabs>
              <w:tab w:val="left" w:pos="-1440"/>
              <w:tab w:val="left" w:pos="-720"/>
              <w:tab w:val="left" w:pos="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BELLE CREEK METROPOLITAN DISTRICT NO. 1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widowControl w:val="1"/>
            <w:tabs>
              <w:tab w:val="left" w:pos="-1440"/>
              <w:tab w:val="left" w:pos="-720"/>
              <w:tab w:val="left" w:pos="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widowControl w:val="1"/>
            <w:tabs>
              <w:tab w:val="left" w:pos="-1440"/>
              <w:tab w:val="left" w:pos="-720"/>
              <w:tab w:val="left" w:pos="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</w:tabs>
            <w:ind w:firstLine="144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NOTICE IS HEREBY GIVEN that the Board of Directors of BELLE CREEK METROPOLITAN DISTRICT NO. 1, will meet on Wednesday, July 17, 2019 at the hour of 6:00 p.m., at 10693 Belle Creek Boulevard, The meeting is open to the public. 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16"/>
              <w:szCs w:val="16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u w:val="single"/>
              <w:rtl w:val="0"/>
            </w:rPr>
            <w:t xml:space="preserve">AGENDA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72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Call to Order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tabs>
              <w:tab w:val="left" w:pos="840"/>
            </w:tabs>
            <w:spacing w:after="0" w:line="240" w:lineRule="auto"/>
            <w:ind w:left="840" w:right="-7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72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Declaration of Quorum/Director Qualifications/Reaffirmation of Disclosures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tabs>
              <w:tab w:val="left" w:pos="840"/>
            </w:tabs>
            <w:spacing w:after="0" w:line="240" w:lineRule="auto"/>
            <w:ind w:right="-7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72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Approval of Agenda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72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Public Comment – Members of the public may express their views to the Board on matters that affect the District. Comments will be limited to three (3) minutes. Please sign in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20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Covenant Enforcement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tabs>
              <w:tab w:val="left" w:pos="840"/>
            </w:tabs>
            <w:spacing w:after="0" w:line="240" w:lineRule="auto"/>
            <w:ind w:right="-2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20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Other Business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tabs>
              <w:tab w:val="left" w:pos="840"/>
            </w:tabs>
            <w:spacing w:after="0" w:line="240" w:lineRule="auto"/>
            <w:ind w:left="840" w:right="-2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20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Director’s Items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tabs>
              <w:tab w:val="left" w:pos="840"/>
            </w:tabs>
            <w:spacing w:after="0" w:line="240" w:lineRule="auto"/>
            <w:ind w:left="840" w:right="-2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1"/>
            </w:numPr>
            <w:tabs>
              <w:tab w:val="left" w:pos="840"/>
            </w:tabs>
            <w:spacing w:after="0" w:line="240" w:lineRule="auto"/>
            <w:ind w:left="840" w:right="-20" w:hanging="720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3"/>
              <w:szCs w:val="23"/>
              <w:rtl w:val="0"/>
            </w:rPr>
            <w:t xml:space="preserve">Adjournment</w:t>
          </w:r>
        </w:p>
      </w:sdtContent>
    </w:sdt>
    <w:sectPr>
      <w:footerReference r:id="rId9" w:type="first"/>
      <w:footerReference r:id="rId10" w:type="even"/>
      <w:pgSz w:h="15840" w:w="12240"/>
      <w:pgMar w:bottom="274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0"/>
    </w:sdtPr>
    <w:sdtContent>
      <w:p w:rsidR="00000000" w:rsidDel="00000000" w:rsidP="00000000" w:rsidRDefault="00000000" w:rsidRPr="00000000" w14:paraId="0000001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24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33217282v1</w:t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1"/>
    </w:sdtPr>
    <w:sdtContent>
      <w:p w:rsidR="00000000" w:rsidDel="00000000" w:rsidP="00000000" w:rsidRDefault="00000000" w:rsidRPr="00000000" w14:paraId="0000002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24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33217282v1</w:t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72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1920" w:hanging="180"/>
      </w:pPr>
      <w:rPr/>
    </w:lvl>
    <w:lvl w:ilvl="3">
      <w:start w:val="1"/>
      <w:numFmt w:val="decimal"/>
      <w:lvlText w:val="%4."/>
      <w:lvlJc w:val="left"/>
      <w:pPr>
        <w:ind w:left="2640" w:hanging="360"/>
      </w:pPr>
      <w:rPr/>
    </w:lvl>
    <w:lvl w:ilvl="4">
      <w:start w:val="1"/>
      <w:numFmt w:val="lowerLetter"/>
      <w:lvlText w:val="%5."/>
      <w:lvlJc w:val="left"/>
      <w:pPr>
        <w:ind w:left="3360" w:hanging="360"/>
      </w:pPr>
      <w:rPr/>
    </w:lvl>
    <w:lvl w:ilvl="5">
      <w:start w:val="1"/>
      <w:numFmt w:val="lowerRoman"/>
      <w:lvlText w:val="%6."/>
      <w:lvlJc w:val="right"/>
      <w:pPr>
        <w:ind w:left="4080" w:hanging="180"/>
      </w:pPr>
      <w:rPr/>
    </w:lvl>
    <w:lvl w:ilvl="6">
      <w:start w:val="1"/>
      <w:numFmt w:val="decimal"/>
      <w:lvlText w:val="%7."/>
      <w:lvlJc w:val="left"/>
      <w:pPr>
        <w:ind w:left="4800" w:hanging="360"/>
      </w:pPr>
      <w:rPr/>
    </w:lvl>
    <w:lvl w:ilvl="7">
      <w:start w:val="1"/>
      <w:numFmt w:val="lowerLetter"/>
      <w:lvlText w:val="%8."/>
      <w:lvlJc w:val="left"/>
      <w:pPr>
        <w:ind w:left="5520" w:hanging="360"/>
      </w:pPr>
      <w:rPr/>
    </w:lvl>
    <w:lvl w:ilvl="8">
      <w:start w:val="1"/>
      <w:numFmt w:val="lowerRoman"/>
      <w:lvlText w:val="%9."/>
      <w:lvlJc w:val="right"/>
      <w:pPr>
        <w:ind w:left="62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7C1A"/>
    <w:pPr>
      <w:widowControl w:val="0"/>
      <w:spacing w:after="200" w:line="276" w:lineRule="auto"/>
    </w:pPr>
    <w:rPr>
      <w:rFonts w:cs="Calibri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 w:val="1"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cs="Times New Roman" w:hAnsi="Times New Roman"/>
      <w:b w:val="1"/>
      <w:snapToGrid w:val="0"/>
      <w:sz w:val="24"/>
      <w:szCs w:val="20"/>
    </w:rPr>
  </w:style>
  <w:style w:type="character" w:styleId="BodyTextIndentChar" w:customStyle="1">
    <w:name w:val="Body Text Indent Char"/>
    <w:link w:val="BodyTextIndent"/>
    <w:rsid w:val="001D03BF"/>
    <w:rPr>
      <w:rFonts w:ascii="Times New Roman" w:eastAsia="Times New Roman" w:hAnsi="Times New Roman"/>
      <w:b w:val="1"/>
      <w:snapToGrid w:val="0"/>
      <w:sz w:val="24"/>
    </w:rPr>
  </w:style>
  <w:style w:type="paragraph" w:styleId="Centered" w:customStyle="1">
    <w:name w:val="Centered"/>
    <w:basedOn w:val="Normal"/>
    <w:next w:val="BodyText"/>
    <w:rsid w:val="001D03BF"/>
    <w:pPr>
      <w:widowControl w:val="1"/>
      <w:spacing w:after="240" w:line="240" w:lineRule="exact"/>
      <w:jc w:val="center"/>
    </w:pPr>
    <w:rPr>
      <w:rFonts w:ascii="Times New Roman" w:cs="Times New Roman" w:hAnsi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styleId="BodyTextChar" w:customStyle="1">
    <w:name w:val="Body Text Char"/>
    <w:link w:val="BodyText"/>
    <w:rsid w:val="001D03BF"/>
    <w:rPr>
      <w:rFonts w:cs="Calibri" w:eastAsia="Times New Roman"/>
      <w:sz w:val="22"/>
      <w:szCs w:val="22"/>
    </w:rPr>
  </w:style>
  <w:style w:type="paragraph" w:styleId="Subtitle">
    <w:name w:val="Subtitle"/>
    <w:basedOn w:val="Normal"/>
    <w:link w:val="SubtitleChar"/>
    <w:qFormat w:val="1"/>
    <w:locked w:val="1"/>
    <w:rsid w:val="005F2AAD"/>
    <w:pPr>
      <w:spacing w:after="0" w:line="240" w:lineRule="auto"/>
      <w:jc w:val="center"/>
    </w:pPr>
    <w:rPr>
      <w:rFonts w:ascii="Times New Roman" w:cs="Times New Roman" w:hAnsi="Times New Roman"/>
      <w:snapToGrid w:val="0"/>
      <w:sz w:val="28"/>
      <w:szCs w:val="20"/>
    </w:rPr>
  </w:style>
  <w:style w:type="character" w:styleId="SubtitleChar" w:customStyle="1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styleId="level1" w:customStyle="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cs="Times New Roman" w:hAnsi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954092"/>
    <w:rPr>
      <w:rFonts w:ascii="Segoe UI" w:cs="Segoe UI" w:eastAsia="Times New Roman" w:hAnsi="Segoe UI"/>
      <w:sz w:val="18"/>
      <w:szCs w:val="18"/>
    </w:rPr>
  </w:style>
  <w:style w:type="paragraph" w:styleId="DocID" w:customStyle="1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after="0" w:before="240" w:line="240" w:lineRule="auto"/>
    </w:pPr>
    <w:rPr>
      <w:rFonts w:ascii="Times New Roman" w:cs="Times New Roman" w:hAnsi="Times New Roman"/>
      <w:sz w:val="18"/>
      <w:szCs w:val="20"/>
    </w:rPr>
  </w:style>
  <w:style w:type="character" w:styleId="DocIDChar" w:customStyle="1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eastAsia="en-US" w:val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0B61A7"/>
    <w:rPr>
      <w:color w:val="0000ff"/>
      <w:u w:val="single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EJhGeXjyQG5MF2c/yMBMm6HPA==">AMUW2mXHCNNs+cbUqrvXjMawkKcTLuFwZyRHpAecYJLFqyAVLYCGimCFLaIhnuvo1twdxQxtu6Q8ZtuPKmsLxDooH0ZKpXhOJGYh/d6K3MnTkm9hFC2xO3cWBfZwxcZN/mv53ynQ6MmIY1EkHahn8Js3332SUmCyzQ==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