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F3B0" w14:textId="77777777" w:rsidR="00562EF4" w:rsidRDefault="00562EF4"/>
    <w:p w14:paraId="7930A770" w14:textId="77777777" w:rsidR="00AC2C83" w:rsidRDefault="00AC2C83"/>
    <w:p w14:paraId="5A94613B" w14:textId="77777777" w:rsidR="00AC2C83" w:rsidRDefault="00AC2C83"/>
    <w:p w14:paraId="096303DB" w14:textId="77777777" w:rsidR="00AC2C83" w:rsidRDefault="00AC2C83"/>
    <w:p w14:paraId="36979FDB" w14:textId="77777777" w:rsidR="00AC2C83" w:rsidRDefault="00AC2C83"/>
    <w:p w14:paraId="71DC7058" w14:textId="77777777" w:rsidR="00AC2C83" w:rsidRDefault="00AC2C83"/>
    <w:p w14:paraId="30CECD5E" w14:textId="77777777" w:rsidR="00AC2C83" w:rsidRDefault="00AC2C83"/>
    <w:p w14:paraId="08A94A1F" w14:textId="77777777" w:rsidR="00AC2C83" w:rsidRDefault="00AC2C83"/>
    <w:p w14:paraId="618D38DD" w14:textId="77777777" w:rsidR="00AC2C83" w:rsidRDefault="00AC2C83"/>
    <w:p w14:paraId="01CB5992" w14:textId="77777777" w:rsidR="00AC2C83" w:rsidRPr="00AC2C83" w:rsidRDefault="00AC2C83" w:rsidP="00AC2C83">
      <w:pPr>
        <w:spacing w:after="0"/>
        <w:jc w:val="center"/>
        <w:rPr>
          <w:b/>
          <w:sz w:val="72"/>
          <w:szCs w:val="56"/>
        </w:rPr>
      </w:pPr>
      <w:bookmarkStart w:id="0" w:name="_Hlk534292448"/>
      <w:r w:rsidRPr="00AC2C83">
        <w:rPr>
          <w:b/>
          <w:sz w:val="72"/>
          <w:szCs w:val="56"/>
        </w:rPr>
        <w:t>NEPI</w:t>
      </w:r>
      <w:r w:rsidR="00D24103">
        <w:rPr>
          <w:b/>
          <w:sz w:val="72"/>
          <w:szCs w:val="56"/>
        </w:rPr>
        <w:t>-</w:t>
      </w:r>
      <w:r w:rsidRPr="00AC2C83">
        <w:rPr>
          <w:b/>
          <w:sz w:val="72"/>
          <w:szCs w:val="56"/>
        </w:rPr>
        <w:t>Bot - Cloud</w:t>
      </w:r>
      <w:bookmarkEnd w:id="0"/>
    </w:p>
    <w:p w14:paraId="7137DD00" w14:textId="0E4244EA" w:rsidR="00AC2C83" w:rsidRDefault="00AC2C83" w:rsidP="00AC2C83">
      <w:pPr>
        <w:jc w:val="center"/>
        <w:rPr>
          <w:sz w:val="52"/>
          <w:szCs w:val="56"/>
        </w:rPr>
      </w:pPr>
      <w:r w:rsidRPr="00AC2C83">
        <w:rPr>
          <w:sz w:val="52"/>
          <w:szCs w:val="56"/>
        </w:rPr>
        <w:t>Interface Control Document</w:t>
      </w:r>
    </w:p>
    <w:p w14:paraId="6F3F9A22" w14:textId="229EEC33" w:rsidR="00624CD9" w:rsidRPr="00F61ED7" w:rsidRDefault="00624CD9" w:rsidP="00AC2C83">
      <w:pPr>
        <w:jc w:val="center"/>
        <w:rPr>
          <w:i/>
          <w:sz w:val="28"/>
          <w:szCs w:val="56"/>
        </w:rPr>
      </w:pPr>
      <w:r w:rsidRPr="00F61ED7">
        <w:rPr>
          <w:i/>
          <w:sz w:val="28"/>
          <w:szCs w:val="56"/>
        </w:rPr>
        <w:t>(NEPI-Bot Architectural Design</w:t>
      </w:r>
      <w:r w:rsidR="00F61ED7" w:rsidRPr="00F61ED7">
        <w:rPr>
          <w:i/>
          <w:sz w:val="28"/>
          <w:szCs w:val="56"/>
        </w:rPr>
        <w:t xml:space="preserve"> Specification</w:t>
      </w:r>
      <w:r w:rsidRPr="00F61ED7">
        <w:rPr>
          <w:i/>
          <w:sz w:val="28"/>
          <w:szCs w:val="56"/>
        </w:rPr>
        <w:t>)</w:t>
      </w:r>
    </w:p>
    <w:p w14:paraId="0726343B" w14:textId="77777777" w:rsidR="00AC2C83" w:rsidRDefault="00AC2C83" w:rsidP="00AC2C83">
      <w:pPr>
        <w:jc w:val="center"/>
        <w:rPr>
          <w:sz w:val="52"/>
          <w:szCs w:val="56"/>
        </w:rPr>
      </w:pPr>
    </w:p>
    <w:p w14:paraId="5FAE5CC6" w14:textId="77777777" w:rsidR="00AC2C83" w:rsidRDefault="00AC2C83" w:rsidP="00AC2C83"/>
    <w:p w14:paraId="3F2A119D" w14:textId="77777777" w:rsidR="00AC2C83" w:rsidRDefault="00AC2C83">
      <w:r>
        <w:br w:type="page"/>
      </w:r>
    </w:p>
    <w:p w14:paraId="4BF28D46" w14:textId="77777777" w:rsidR="00AC2C83" w:rsidRPr="00AC2C83" w:rsidRDefault="00AC2C83" w:rsidP="00AC2C83">
      <w:pPr>
        <w:jc w:val="center"/>
        <w:rPr>
          <w:b/>
          <w:sz w:val="32"/>
        </w:rPr>
      </w:pPr>
      <w:r w:rsidRPr="00AC2C83">
        <w:rPr>
          <w:b/>
          <w:sz w:val="32"/>
        </w:rPr>
        <w:lastRenderedPageBreak/>
        <w:t>Revision History</w:t>
      </w:r>
    </w:p>
    <w:p w14:paraId="33229D15" w14:textId="77777777" w:rsidR="00AC2C83" w:rsidRDefault="00AC2C83" w:rsidP="00AC2C83"/>
    <w:tbl>
      <w:tblPr>
        <w:tblStyle w:val="TableGrid1"/>
        <w:tblW w:w="10525" w:type="dxa"/>
        <w:tblLook w:val="04A0" w:firstRow="1" w:lastRow="0" w:firstColumn="1" w:lastColumn="0" w:noHBand="0" w:noVBand="1"/>
      </w:tblPr>
      <w:tblGrid>
        <w:gridCol w:w="1075"/>
        <w:gridCol w:w="1530"/>
        <w:gridCol w:w="1530"/>
        <w:gridCol w:w="6390"/>
      </w:tblGrid>
      <w:tr w:rsidR="00AC2C83" w:rsidRPr="00AC2C83" w14:paraId="0682E1E4" w14:textId="77777777" w:rsidTr="009D0186">
        <w:tc>
          <w:tcPr>
            <w:tcW w:w="1075" w:type="dxa"/>
          </w:tcPr>
          <w:p w14:paraId="51F1029F" w14:textId="77777777" w:rsidR="00AC2C83" w:rsidRPr="00AC2C83" w:rsidRDefault="00AC2C83" w:rsidP="00E66294">
            <w:pPr>
              <w:rPr>
                <w:b/>
              </w:rPr>
            </w:pPr>
            <w:r w:rsidRPr="00AC2C83">
              <w:rPr>
                <w:b/>
              </w:rPr>
              <w:t>Revision</w:t>
            </w:r>
          </w:p>
        </w:tc>
        <w:tc>
          <w:tcPr>
            <w:tcW w:w="1530" w:type="dxa"/>
          </w:tcPr>
          <w:p w14:paraId="25FE7F5B" w14:textId="77777777" w:rsidR="00AC2C83" w:rsidRPr="00AC2C83" w:rsidRDefault="00AC2C83" w:rsidP="00E66294">
            <w:pPr>
              <w:rPr>
                <w:b/>
              </w:rPr>
            </w:pPr>
            <w:r w:rsidRPr="00AC2C83">
              <w:rPr>
                <w:b/>
              </w:rPr>
              <w:t>Date</w:t>
            </w:r>
          </w:p>
        </w:tc>
        <w:tc>
          <w:tcPr>
            <w:tcW w:w="1530" w:type="dxa"/>
          </w:tcPr>
          <w:p w14:paraId="2F68879F" w14:textId="77777777" w:rsidR="00AC2C83" w:rsidRPr="00AC2C83" w:rsidRDefault="00AC2C83" w:rsidP="00E66294">
            <w:pPr>
              <w:rPr>
                <w:b/>
              </w:rPr>
            </w:pPr>
            <w:r w:rsidRPr="00AC2C83">
              <w:rPr>
                <w:b/>
              </w:rPr>
              <w:t>Author</w:t>
            </w:r>
          </w:p>
        </w:tc>
        <w:tc>
          <w:tcPr>
            <w:tcW w:w="6390" w:type="dxa"/>
          </w:tcPr>
          <w:p w14:paraId="5827B621" w14:textId="77777777" w:rsidR="00AC2C83" w:rsidRPr="00AC2C83" w:rsidRDefault="00AC2C83" w:rsidP="00E66294">
            <w:pPr>
              <w:rPr>
                <w:b/>
              </w:rPr>
            </w:pPr>
            <w:r w:rsidRPr="00AC2C83">
              <w:rPr>
                <w:b/>
              </w:rPr>
              <w:t>Changes</w:t>
            </w:r>
          </w:p>
        </w:tc>
      </w:tr>
      <w:tr w:rsidR="00AC2C83" w14:paraId="50066A30" w14:textId="77777777" w:rsidTr="009D0186">
        <w:tc>
          <w:tcPr>
            <w:tcW w:w="1075" w:type="dxa"/>
          </w:tcPr>
          <w:p w14:paraId="66208965" w14:textId="1FBA4A62" w:rsidR="00AC2C83" w:rsidRPr="00C60ED8" w:rsidRDefault="00AC2C83" w:rsidP="00E66294">
            <w:pPr>
              <w:rPr>
                <w:color w:val="000000" w:themeColor="text1"/>
              </w:rPr>
            </w:pPr>
            <w:r w:rsidRPr="00C60ED8">
              <w:rPr>
                <w:color w:val="000000" w:themeColor="text1"/>
              </w:rPr>
              <w:t>D</w:t>
            </w:r>
            <w:r w:rsidR="009619F4" w:rsidRPr="00C60ED8">
              <w:rPr>
                <w:color w:val="000000" w:themeColor="text1"/>
              </w:rPr>
              <w:t>raft</w:t>
            </w:r>
            <w:r w:rsidR="00895E70" w:rsidRPr="00C60ED8">
              <w:rPr>
                <w:color w:val="000000" w:themeColor="text1"/>
              </w:rPr>
              <w:t>-A</w:t>
            </w:r>
          </w:p>
        </w:tc>
        <w:tc>
          <w:tcPr>
            <w:tcW w:w="1530" w:type="dxa"/>
          </w:tcPr>
          <w:p w14:paraId="0943CFEC" w14:textId="33776DE9" w:rsidR="00AC2C83" w:rsidRPr="00C60ED8" w:rsidRDefault="00004E8D" w:rsidP="00E66294">
            <w:pPr>
              <w:rPr>
                <w:color w:val="000000" w:themeColor="text1"/>
              </w:rPr>
            </w:pPr>
            <w:r w:rsidRPr="00C60ED8">
              <w:rPr>
                <w:color w:val="000000" w:themeColor="text1"/>
              </w:rPr>
              <w:t>01.Feb.</w:t>
            </w:r>
            <w:r w:rsidR="008E55F1" w:rsidRPr="00C60ED8">
              <w:rPr>
                <w:color w:val="000000" w:themeColor="text1"/>
              </w:rPr>
              <w:t>2019</w:t>
            </w:r>
          </w:p>
        </w:tc>
        <w:tc>
          <w:tcPr>
            <w:tcW w:w="1530" w:type="dxa"/>
          </w:tcPr>
          <w:p w14:paraId="098C3740" w14:textId="77777777" w:rsidR="00AC2C83" w:rsidRPr="00C60ED8" w:rsidRDefault="00AC2C83" w:rsidP="00E66294">
            <w:pPr>
              <w:rPr>
                <w:color w:val="000000" w:themeColor="text1"/>
              </w:rPr>
            </w:pPr>
            <w:r w:rsidRPr="00C60ED8">
              <w:rPr>
                <w:color w:val="000000" w:themeColor="text1"/>
              </w:rPr>
              <w:t>John benJohn</w:t>
            </w:r>
          </w:p>
        </w:tc>
        <w:tc>
          <w:tcPr>
            <w:tcW w:w="6390" w:type="dxa"/>
          </w:tcPr>
          <w:p w14:paraId="633053A9" w14:textId="6F911390" w:rsidR="00AC2C83" w:rsidRPr="00C60ED8" w:rsidRDefault="00AC2C83" w:rsidP="00E66294">
            <w:pPr>
              <w:rPr>
                <w:color w:val="000000" w:themeColor="text1"/>
              </w:rPr>
            </w:pPr>
            <w:r w:rsidRPr="00C60ED8">
              <w:rPr>
                <w:color w:val="000000" w:themeColor="text1"/>
              </w:rPr>
              <w:t>Initial Draft</w:t>
            </w:r>
            <w:r w:rsidR="003A6BFC">
              <w:rPr>
                <w:color w:val="000000" w:themeColor="text1"/>
              </w:rPr>
              <w:t>.</w:t>
            </w:r>
          </w:p>
        </w:tc>
      </w:tr>
      <w:tr w:rsidR="00AC2C83" w14:paraId="72E69423" w14:textId="77777777" w:rsidTr="009D0186">
        <w:tc>
          <w:tcPr>
            <w:tcW w:w="1075" w:type="dxa"/>
          </w:tcPr>
          <w:p w14:paraId="21248D94" w14:textId="71E66343" w:rsidR="00AC2C83" w:rsidRPr="00497F70" w:rsidRDefault="009619F4" w:rsidP="00E66294">
            <w:pPr>
              <w:rPr>
                <w:color w:val="000000" w:themeColor="text1"/>
              </w:rPr>
            </w:pPr>
            <w:r w:rsidRPr="00497F70">
              <w:rPr>
                <w:color w:val="000000" w:themeColor="text1"/>
              </w:rPr>
              <w:t>Draft-B</w:t>
            </w:r>
          </w:p>
        </w:tc>
        <w:tc>
          <w:tcPr>
            <w:tcW w:w="1530" w:type="dxa"/>
          </w:tcPr>
          <w:p w14:paraId="12582DF3" w14:textId="333674F5" w:rsidR="00AC2C83" w:rsidRPr="00497F70" w:rsidRDefault="009619F4" w:rsidP="00E66294">
            <w:pPr>
              <w:rPr>
                <w:color w:val="000000" w:themeColor="text1"/>
              </w:rPr>
            </w:pPr>
            <w:r w:rsidRPr="00497F70">
              <w:rPr>
                <w:color w:val="000000" w:themeColor="text1"/>
              </w:rPr>
              <w:t>01.Mar.2019</w:t>
            </w:r>
          </w:p>
        </w:tc>
        <w:tc>
          <w:tcPr>
            <w:tcW w:w="1530" w:type="dxa"/>
          </w:tcPr>
          <w:p w14:paraId="5BE78C2E" w14:textId="22312C54" w:rsidR="00AC2C83" w:rsidRPr="00497F70" w:rsidRDefault="009619F4" w:rsidP="00E66294">
            <w:pPr>
              <w:rPr>
                <w:color w:val="000000" w:themeColor="text1"/>
              </w:rPr>
            </w:pPr>
            <w:r w:rsidRPr="00497F70">
              <w:rPr>
                <w:color w:val="000000" w:themeColor="text1"/>
              </w:rPr>
              <w:t>John benJohn</w:t>
            </w:r>
          </w:p>
        </w:tc>
        <w:tc>
          <w:tcPr>
            <w:tcW w:w="6390" w:type="dxa"/>
          </w:tcPr>
          <w:p w14:paraId="5CF9B6CC" w14:textId="21CEE65B" w:rsidR="00AC2C83" w:rsidRPr="00497F70" w:rsidRDefault="003A6BFC" w:rsidP="00E66294">
            <w:pPr>
              <w:rPr>
                <w:color w:val="000000" w:themeColor="text1"/>
              </w:rPr>
            </w:pPr>
            <w:r>
              <w:rPr>
                <w:color w:val="000000" w:themeColor="text1"/>
              </w:rPr>
              <w:t xml:space="preserve">March </w:t>
            </w:r>
            <w:r w:rsidR="00380BDA">
              <w:rPr>
                <w:color w:val="000000" w:themeColor="text1"/>
              </w:rPr>
              <w:t>updates</w:t>
            </w:r>
            <w:r>
              <w:rPr>
                <w:color w:val="000000" w:themeColor="text1"/>
              </w:rPr>
              <w:t>; Bit-Packing</w:t>
            </w:r>
            <w:r w:rsidR="00380BDA">
              <w:rPr>
                <w:color w:val="000000" w:themeColor="text1"/>
              </w:rPr>
              <w:t>; Config</w:t>
            </w:r>
            <w:r w:rsidR="00C17F70">
              <w:rPr>
                <w:color w:val="000000" w:themeColor="text1"/>
              </w:rPr>
              <w:t>; PIPO</w:t>
            </w:r>
            <w:r w:rsidR="00380BDA">
              <w:rPr>
                <w:color w:val="000000" w:themeColor="text1"/>
              </w:rPr>
              <w:t>.</w:t>
            </w:r>
          </w:p>
        </w:tc>
      </w:tr>
      <w:tr w:rsidR="00AC2C83" w14:paraId="7D2E5626" w14:textId="77777777" w:rsidTr="009D0186">
        <w:tc>
          <w:tcPr>
            <w:tcW w:w="1075" w:type="dxa"/>
          </w:tcPr>
          <w:p w14:paraId="12CDEF5D" w14:textId="150A0FDD" w:rsidR="00AC2C83" w:rsidRDefault="00497F70" w:rsidP="00E66294">
            <w:r>
              <w:t>Draft-C</w:t>
            </w:r>
          </w:p>
        </w:tc>
        <w:tc>
          <w:tcPr>
            <w:tcW w:w="1530" w:type="dxa"/>
          </w:tcPr>
          <w:p w14:paraId="016484F3" w14:textId="44B174D1" w:rsidR="00AC2C83" w:rsidRDefault="00497F70" w:rsidP="00E66294">
            <w:r>
              <w:t>01.Apr.2019</w:t>
            </w:r>
          </w:p>
        </w:tc>
        <w:tc>
          <w:tcPr>
            <w:tcW w:w="1530" w:type="dxa"/>
          </w:tcPr>
          <w:p w14:paraId="084D20AB" w14:textId="63C3A4A0" w:rsidR="00AC2C83" w:rsidRDefault="003A6BFC" w:rsidP="00E66294">
            <w:r>
              <w:t>John benJohn</w:t>
            </w:r>
          </w:p>
        </w:tc>
        <w:tc>
          <w:tcPr>
            <w:tcW w:w="6390" w:type="dxa"/>
          </w:tcPr>
          <w:p w14:paraId="11EAF10E" w14:textId="6003864C" w:rsidR="00AC2C83" w:rsidRDefault="003A6BFC" w:rsidP="00E66294">
            <w:r>
              <w:t xml:space="preserve">Apr </w:t>
            </w:r>
            <w:r w:rsidR="00380BDA">
              <w:t>updates</w:t>
            </w:r>
            <w:r>
              <w:t>; Bot-Comm/Iridium</w:t>
            </w:r>
            <w:r w:rsidR="00380BDA">
              <w:t xml:space="preserve">; </w:t>
            </w:r>
            <w:r w:rsidR="004E2946">
              <w:t xml:space="preserve">logging; </w:t>
            </w:r>
            <w:r w:rsidR="00380BDA">
              <w:t>corrections.</w:t>
            </w:r>
          </w:p>
        </w:tc>
      </w:tr>
      <w:tr w:rsidR="003A6BFC" w14:paraId="441ADBBC" w14:textId="77777777" w:rsidTr="009D0186">
        <w:tc>
          <w:tcPr>
            <w:tcW w:w="1075" w:type="dxa"/>
          </w:tcPr>
          <w:p w14:paraId="5FA26008" w14:textId="615A377F" w:rsidR="003A6BFC" w:rsidRDefault="003A6BFC" w:rsidP="00E66294">
            <w:r>
              <w:t>Draft-D</w:t>
            </w:r>
          </w:p>
        </w:tc>
        <w:tc>
          <w:tcPr>
            <w:tcW w:w="1530" w:type="dxa"/>
          </w:tcPr>
          <w:p w14:paraId="734AF5CF" w14:textId="16152FC2" w:rsidR="003A6BFC" w:rsidRDefault="00791FD6" w:rsidP="00E66294">
            <w:r>
              <w:t>17</w:t>
            </w:r>
            <w:r w:rsidR="003A6BFC">
              <w:t>.</w:t>
            </w:r>
            <w:r>
              <w:t>May</w:t>
            </w:r>
            <w:r w:rsidR="003A6BFC">
              <w:t>.2019</w:t>
            </w:r>
          </w:p>
        </w:tc>
        <w:tc>
          <w:tcPr>
            <w:tcW w:w="1530" w:type="dxa"/>
          </w:tcPr>
          <w:p w14:paraId="141B2E3F" w14:textId="77777777" w:rsidR="003A6BFC" w:rsidRDefault="00D951DF" w:rsidP="00E66294">
            <w:r>
              <w:t>John benJohn</w:t>
            </w:r>
          </w:p>
          <w:p w14:paraId="1DC4FD6A" w14:textId="4C526578" w:rsidR="00B255B8" w:rsidRDefault="00B255B8" w:rsidP="00E66294">
            <w:r>
              <w:t>Kevin Ramada</w:t>
            </w:r>
          </w:p>
        </w:tc>
        <w:tc>
          <w:tcPr>
            <w:tcW w:w="6390" w:type="dxa"/>
          </w:tcPr>
          <w:p w14:paraId="2883FBB8" w14:textId="77777777" w:rsidR="003A6BFC" w:rsidRDefault="00D951DF" w:rsidP="00E66294">
            <w:r>
              <w:t xml:space="preserve">May updates; includes 5/1 </w:t>
            </w:r>
            <w:r w:rsidR="00791FD6">
              <w:t>r</w:t>
            </w:r>
            <w:r>
              <w:t xml:space="preserve">elease </w:t>
            </w:r>
            <w:r w:rsidR="00791FD6">
              <w:t>status/</w:t>
            </w:r>
            <w:r>
              <w:t>information.</w:t>
            </w:r>
          </w:p>
          <w:p w14:paraId="293A7EB0" w14:textId="52011E97" w:rsidR="00B255B8" w:rsidRDefault="00B255B8" w:rsidP="00E66294">
            <w:r>
              <w:t>Latest Bot-Comm specifications; Iridium comms management.</w:t>
            </w:r>
          </w:p>
        </w:tc>
      </w:tr>
      <w:tr w:rsidR="003A6BFC" w14:paraId="3900101E" w14:textId="77777777" w:rsidTr="009D0186">
        <w:tc>
          <w:tcPr>
            <w:tcW w:w="1075" w:type="dxa"/>
          </w:tcPr>
          <w:p w14:paraId="164F2E3D" w14:textId="72F26174" w:rsidR="003A6BFC" w:rsidRPr="006334ED" w:rsidRDefault="00744902" w:rsidP="00E66294">
            <w:pPr>
              <w:rPr>
                <w:color w:val="BF8F00" w:themeColor="accent4" w:themeShade="BF"/>
              </w:rPr>
            </w:pPr>
            <w:r w:rsidRPr="006334ED">
              <w:rPr>
                <w:color w:val="BF8F00" w:themeColor="accent4" w:themeShade="BF"/>
              </w:rPr>
              <w:t>1.0</w:t>
            </w:r>
          </w:p>
        </w:tc>
        <w:tc>
          <w:tcPr>
            <w:tcW w:w="1530" w:type="dxa"/>
          </w:tcPr>
          <w:p w14:paraId="76ADA862" w14:textId="437741CF" w:rsidR="003A6BFC" w:rsidRPr="006334ED" w:rsidRDefault="00744902" w:rsidP="00E66294">
            <w:pPr>
              <w:rPr>
                <w:color w:val="BF8F00" w:themeColor="accent4" w:themeShade="BF"/>
              </w:rPr>
            </w:pPr>
            <w:r w:rsidRPr="006334ED">
              <w:rPr>
                <w:color w:val="BF8F00" w:themeColor="accent4" w:themeShade="BF"/>
              </w:rPr>
              <w:t>15.Jun.2019</w:t>
            </w:r>
          </w:p>
        </w:tc>
        <w:tc>
          <w:tcPr>
            <w:tcW w:w="1530" w:type="dxa"/>
          </w:tcPr>
          <w:p w14:paraId="7F21A9B7" w14:textId="7A5224A7" w:rsidR="003A6BFC" w:rsidRPr="006334ED" w:rsidRDefault="006334ED" w:rsidP="00E66294">
            <w:pPr>
              <w:rPr>
                <w:color w:val="BF8F00" w:themeColor="accent4" w:themeShade="BF"/>
              </w:rPr>
            </w:pPr>
            <w:r>
              <w:rPr>
                <w:color w:val="BF8F00" w:themeColor="accent4" w:themeShade="BF"/>
              </w:rPr>
              <w:t>John benJohn</w:t>
            </w:r>
          </w:p>
        </w:tc>
        <w:tc>
          <w:tcPr>
            <w:tcW w:w="6390" w:type="dxa"/>
          </w:tcPr>
          <w:p w14:paraId="4978C3E5" w14:textId="5C16F849" w:rsidR="003A6BFC" w:rsidRPr="006334ED" w:rsidRDefault="006334ED" w:rsidP="00E66294">
            <w:pPr>
              <w:rPr>
                <w:color w:val="BF8F00" w:themeColor="accent4" w:themeShade="BF"/>
              </w:rPr>
            </w:pPr>
            <w:r w:rsidRPr="006334ED">
              <w:rPr>
                <w:color w:val="BF8F00" w:themeColor="accent4" w:themeShade="BF"/>
              </w:rPr>
              <w:t>Official Document Release</w:t>
            </w:r>
          </w:p>
        </w:tc>
      </w:tr>
    </w:tbl>
    <w:p w14:paraId="75ABF0DE" w14:textId="77777777" w:rsidR="00AC2C83" w:rsidRDefault="00AC2C83" w:rsidP="00AC2C83"/>
    <w:p w14:paraId="60445D06" w14:textId="77777777" w:rsidR="00AC2C83" w:rsidRDefault="00AC2C83" w:rsidP="00AC2C83"/>
    <w:p w14:paraId="39B18A12" w14:textId="77777777" w:rsidR="00AC2C83" w:rsidRDefault="00AC2C83" w:rsidP="00AC2C83"/>
    <w:p w14:paraId="6B0A94AD" w14:textId="77777777" w:rsidR="00AC2C83" w:rsidRDefault="00AC2C83" w:rsidP="00AC2C83"/>
    <w:p w14:paraId="0FF69D46" w14:textId="77777777" w:rsidR="00AC2C83" w:rsidRDefault="00AC2C83" w:rsidP="00AC2C83"/>
    <w:p w14:paraId="02FC339E" w14:textId="77777777" w:rsidR="00AC2C83" w:rsidRDefault="00AC2C83" w:rsidP="00AC2C83"/>
    <w:p w14:paraId="2054D5D2" w14:textId="77777777" w:rsidR="00AC2C83" w:rsidRDefault="00AC2C83">
      <w:r>
        <w:br w:type="page"/>
      </w:r>
    </w:p>
    <w:p w14:paraId="719B8D37" w14:textId="77777777" w:rsidR="00AC2C83" w:rsidRPr="00AC2C83" w:rsidRDefault="00AC2C83" w:rsidP="00AC2C83">
      <w:pPr>
        <w:jc w:val="center"/>
        <w:rPr>
          <w:b/>
          <w:sz w:val="32"/>
        </w:rPr>
      </w:pPr>
      <w:bookmarkStart w:id="1" w:name="_Hlk535579329"/>
      <w:r w:rsidRPr="00AC2C83">
        <w:rPr>
          <w:b/>
          <w:sz w:val="32"/>
        </w:rPr>
        <w:lastRenderedPageBreak/>
        <w:t>Table of Contents</w:t>
      </w:r>
    </w:p>
    <w:bookmarkEnd w:id="1"/>
    <w:p w14:paraId="77856319" w14:textId="77777777" w:rsidR="00AC2C83" w:rsidRDefault="00AC2C83" w:rsidP="00AC2C83"/>
    <w:sdt>
      <w:sdtPr>
        <w:rPr>
          <w:rFonts w:asciiTheme="minorHAnsi" w:eastAsiaTheme="minorHAnsi" w:hAnsiTheme="minorHAnsi" w:cstheme="minorBidi"/>
          <w:color w:val="auto"/>
          <w:sz w:val="22"/>
          <w:szCs w:val="22"/>
        </w:rPr>
        <w:id w:val="-275799548"/>
        <w:docPartObj>
          <w:docPartGallery w:val="Table of Contents"/>
          <w:docPartUnique/>
        </w:docPartObj>
      </w:sdtPr>
      <w:sdtEndPr>
        <w:rPr>
          <w:b/>
          <w:bCs/>
          <w:noProof/>
        </w:rPr>
      </w:sdtEndPr>
      <w:sdtContent>
        <w:p w14:paraId="5337BA7B" w14:textId="77777777" w:rsidR="002726BC" w:rsidRDefault="002726BC">
          <w:pPr>
            <w:pStyle w:val="TOCHeading"/>
          </w:pPr>
          <w:r>
            <w:t>Contents</w:t>
          </w:r>
        </w:p>
        <w:p w14:paraId="26267C1E" w14:textId="04CF846F" w:rsidR="00D9127B" w:rsidRDefault="002726BC">
          <w:pPr>
            <w:pStyle w:val="TOC1"/>
            <w:tabs>
              <w:tab w:val="right" w:leader="dot" w:pos="10502"/>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805881" w:history="1">
            <w:r w:rsidR="00D9127B" w:rsidRPr="00095B41">
              <w:rPr>
                <w:rStyle w:val="Hyperlink"/>
                <w:noProof/>
              </w:rPr>
              <w:t>Purpose</w:t>
            </w:r>
            <w:r w:rsidR="00D9127B">
              <w:rPr>
                <w:noProof/>
                <w:webHidden/>
              </w:rPr>
              <w:tab/>
            </w:r>
            <w:r w:rsidR="00D9127B">
              <w:rPr>
                <w:noProof/>
                <w:webHidden/>
              </w:rPr>
              <w:fldChar w:fldCharType="begin"/>
            </w:r>
            <w:r w:rsidR="00D9127B">
              <w:rPr>
                <w:noProof/>
                <w:webHidden/>
              </w:rPr>
              <w:instrText xml:space="preserve"> PAGEREF _Toc8805881 \h </w:instrText>
            </w:r>
            <w:r w:rsidR="00D9127B">
              <w:rPr>
                <w:noProof/>
                <w:webHidden/>
              </w:rPr>
            </w:r>
            <w:r w:rsidR="00D9127B">
              <w:rPr>
                <w:noProof/>
                <w:webHidden/>
              </w:rPr>
              <w:fldChar w:fldCharType="separate"/>
            </w:r>
            <w:r w:rsidR="00D9127B">
              <w:rPr>
                <w:noProof/>
                <w:webHidden/>
              </w:rPr>
              <w:t>8</w:t>
            </w:r>
            <w:r w:rsidR="00D9127B">
              <w:rPr>
                <w:noProof/>
                <w:webHidden/>
              </w:rPr>
              <w:fldChar w:fldCharType="end"/>
            </w:r>
          </w:hyperlink>
        </w:p>
        <w:p w14:paraId="2D745F1F" w14:textId="6D2926B9" w:rsidR="00D9127B" w:rsidRDefault="00D9127B">
          <w:pPr>
            <w:pStyle w:val="TOC1"/>
            <w:tabs>
              <w:tab w:val="right" w:leader="dot" w:pos="10502"/>
            </w:tabs>
            <w:rPr>
              <w:rFonts w:eastAsiaTheme="minorEastAsia"/>
              <w:noProof/>
            </w:rPr>
          </w:pPr>
          <w:hyperlink w:anchor="_Toc8805882" w:history="1">
            <w:r w:rsidRPr="00095B41">
              <w:rPr>
                <w:rStyle w:val="Hyperlink"/>
                <w:noProof/>
              </w:rPr>
              <w:t>Reference Documents</w:t>
            </w:r>
            <w:r>
              <w:rPr>
                <w:noProof/>
                <w:webHidden/>
              </w:rPr>
              <w:tab/>
            </w:r>
            <w:r>
              <w:rPr>
                <w:noProof/>
                <w:webHidden/>
              </w:rPr>
              <w:fldChar w:fldCharType="begin"/>
            </w:r>
            <w:r>
              <w:rPr>
                <w:noProof/>
                <w:webHidden/>
              </w:rPr>
              <w:instrText xml:space="preserve"> PAGEREF _Toc8805882 \h </w:instrText>
            </w:r>
            <w:r>
              <w:rPr>
                <w:noProof/>
                <w:webHidden/>
              </w:rPr>
            </w:r>
            <w:r>
              <w:rPr>
                <w:noProof/>
                <w:webHidden/>
              </w:rPr>
              <w:fldChar w:fldCharType="separate"/>
            </w:r>
            <w:r>
              <w:rPr>
                <w:noProof/>
                <w:webHidden/>
              </w:rPr>
              <w:t>8</w:t>
            </w:r>
            <w:r>
              <w:rPr>
                <w:noProof/>
                <w:webHidden/>
              </w:rPr>
              <w:fldChar w:fldCharType="end"/>
            </w:r>
          </w:hyperlink>
        </w:p>
        <w:p w14:paraId="6471E208" w14:textId="370E308B" w:rsidR="00D9127B" w:rsidRDefault="00D9127B">
          <w:pPr>
            <w:pStyle w:val="TOC1"/>
            <w:tabs>
              <w:tab w:val="right" w:leader="dot" w:pos="10502"/>
            </w:tabs>
            <w:rPr>
              <w:rFonts w:eastAsiaTheme="minorEastAsia"/>
              <w:noProof/>
            </w:rPr>
          </w:pPr>
          <w:hyperlink w:anchor="_Toc8805883" w:history="1">
            <w:r w:rsidRPr="00095B41">
              <w:rPr>
                <w:rStyle w:val="Hyperlink"/>
                <w:noProof/>
              </w:rPr>
              <w:t>Program Architecture</w:t>
            </w:r>
            <w:r>
              <w:rPr>
                <w:noProof/>
                <w:webHidden/>
              </w:rPr>
              <w:tab/>
            </w:r>
            <w:r>
              <w:rPr>
                <w:noProof/>
                <w:webHidden/>
              </w:rPr>
              <w:fldChar w:fldCharType="begin"/>
            </w:r>
            <w:r>
              <w:rPr>
                <w:noProof/>
                <w:webHidden/>
              </w:rPr>
              <w:instrText xml:space="preserve"> PAGEREF _Toc8805883 \h </w:instrText>
            </w:r>
            <w:r>
              <w:rPr>
                <w:noProof/>
                <w:webHidden/>
              </w:rPr>
            </w:r>
            <w:r>
              <w:rPr>
                <w:noProof/>
                <w:webHidden/>
              </w:rPr>
              <w:fldChar w:fldCharType="separate"/>
            </w:r>
            <w:r>
              <w:rPr>
                <w:noProof/>
                <w:webHidden/>
              </w:rPr>
              <w:t>9</w:t>
            </w:r>
            <w:r>
              <w:rPr>
                <w:noProof/>
                <w:webHidden/>
              </w:rPr>
              <w:fldChar w:fldCharType="end"/>
            </w:r>
          </w:hyperlink>
        </w:p>
        <w:p w14:paraId="7FF92877" w14:textId="0E043FC2" w:rsidR="00D9127B" w:rsidRDefault="00D9127B">
          <w:pPr>
            <w:pStyle w:val="TOC2"/>
            <w:tabs>
              <w:tab w:val="right" w:leader="dot" w:pos="10502"/>
            </w:tabs>
            <w:rPr>
              <w:rFonts w:eastAsiaTheme="minorEastAsia"/>
              <w:noProof/>
            </w:rPr>
          </w:pPr>
          <w:hyperlink w:anchor="_Toc8805884" w:history="1">
            <w:r w:rsidRPr="00095B41">
              <w:rPr>
                <w:rStyle w:val="Hyperlink"/>
                <w:noProof/>
              </w:rPr>
              <w:t>The Ocean Float Program</w:t>
            </w:r>
            <w:r>
              <w:rPr>
                <w:noProof/>
                <w:webHidden/>
              </w:rPr>
              <w:tab/>
            </w:r>
            <w:r>
              <w:rPr>
                <w:noProof/>
                <w:webHidden/>
              </w:rPr>
              <w:fldChar w:fldCharType="begin"/>
            </w:r>
            <w:r>
              <w:rPr>
                <w:noProof/>
                <w:webHidden/>
              </w:rPr>
              <w:instrText xml:space="preserve"> PAGEREF _Toc8805884 \h </w:instrText>
            </w:r>
            <w:r>
              <w:rPr>
                <w:noProof/>
                <w:webHidden/>
              </w:rPr>
            </w:r>
            <w:r>
              <w:rPr>
                <w:noProof/>
                <w:webHidden/>
              </w:rPr>
              <w:fldChar w:fldCharType="separate"/>
            </w:r>
            <w:r>
              <w:rPr>
                <w:noProof/>
                <w:webHidden/>
              </w:rPr>
              <w:t>9</w:t>
            </w:r>
            <w:r>
              <w:rPr>
                <w:noProof/>
                <w:webHidden/>
              </w:rPr>
              <w:fldChar w:fldCharType="end"/>
            </w:r>
          </w:hyperlink>
        </w:p>
        <w:p w14:paraId="14925C16" w14:textId="4A3AB2B1" w:rsidR="00D9127B" w:rsidRDefault="00D9127B">
          <w:pPr>
            <w:pStyle w:val="TOC2"/>
            <w:tabs>
              <w:tab w:val="right" w:leader="dot" w:pos="10502"/>
            </w:tabs>
            <w:rPr>
              <w:rFonts w:eastAsiaTheme="minorEastAsia"/>
              <w:noProof/>
            </w:rPr>
          </w:pPr>
          <w:hyperlink w:anchor="_Toc8805885" w:history="1">
            <w:r w:rsidRPr="00095B41">
              <w:rPr>
                <w:rStyle w:val="Hyperlink"/>
                <w:noProof/>
              </w:rPr>
              <w:t>The NumSDK Application</w:t>
            </w:r>
            <w:r>
              <w:rPr>
                <w:noProof/>
                <w:webHidden/>
              </w:rPr>
              <w:tab/>
            </w:r>
            <w:r>
              <w:rPr>
                <w:noProof/>
                <w:webHidden/>
              </w:rPr>
              <w:fldChar w:fldCharType="begin"/>
            </w:r>
            <w:r>
              <w:rPr>
                <w:noProof/>
                <w:webHidden/>
              </w:rPr>
              <w:instrText xml:space="preserve"> PAGEREF _Toc8805885 \h </w:instrText>
            </w:r>
            <w:r>
              <w:rPr>
                <w:noProof/>
                <w:webHidden/>
              </w:rPr>
            </w:r>
            <w:r>
              <w:rPr>
                <w:noProof/>
                <w:webHidden/>
              </w:rPr>
              <w:fldChar w:fldCharType="separate"/>
            </w:r>
            <w:r>
              <w:rPr>
                <w:noProof/>
                <w:webHidden/>
              </w:rPr>
              <w:t>9</w:t>
            </w:r>
            <w:r>
              <w:rPr>
                <w:noProof/>
                <w:webHidden/>
              </w:rPr>
              <w:fldChar w:fldCharType="end"/>
            </w:r>
          </w:hyperlink>
        </w:p>
        <w:p w14:paraId="4DE37F66" w14:textId="266EA866" w:rsidR="00D9127B" w:rsidRDefault="00D9127B">
          <w:pPr>
            <w:pStyle w:val="TOC2"/>
            <w:tabs>
              <w:tab w:val="right" w:leader="dot" w:pos="10502"/>
            </w:tabs>
            <w:rPr>
              <w:rFonts w:eastAsiaTheme="minorEastAsia"/>
              <w:noProof/>
            </w:rPr>
          </w:pPr>
          <w:hyperlink w:anchor="_Toc8805886" w:history="1">
            <w:r w:rsidRPr="00095B41">
              <w:rPr>
                <w:rStyle w:val="Hyperlink"/>
                <w:noProof/>
              </w:rPr>
              <w:t>The NEPI-Bot Application</w:t>
            </w:r>
            <w:r>
              <w:rPr>
                <w:noProof/>
                <w:webHidden/>
              </w:rPr>
              <w:tab/>
            </w:r>
            <w:r>
              <w:rPr>
                <w:noProof/>
                <w:webHidden/>
              </w:rPr>
              <w:fldChar w:fldCharType="begin"/>
            </w:r>
            <w:r>
              <w:rPr>
                <w:noProof/>
                <w:webHidden/>
              </w:rPr>
              <w:instrText xml:space="preserve"> PAGEREF _Toc8805886 \h </w:instrText>
            </w:r>
            <w:r>
              <w:rPr>
                <w:noProof/>
                <w:webHidden/>
              </w:rPr>
            </w:r>
            <w:r>
              <w:rPr>
                <w:noProof/>
                <w:webHidden/>
              </w:rPr>
              <w:fldChar w:fldCharType="separate"/>
            </w:r>
            <w:r>
              <w:rPr>
                <w:noProof/>
                <w:webHidden/>
              </w:rPr>
              <w:t>9</w:t>
            </w:r>
            <w:r>
              <w:rPr>
                <w:noProof/>
                <w:webHidden/>
              </w:rPr>
              <w:fldChar w:fldCharType="end"/>
            </w:r>
          </w:hyperlink>
        </w:p>
        <w:p w14:paraId="2B9B49DE" w14:textId="72B31563" w:rsidR="00D9127B" w:rsidRDefault="00D9127B">
          <w:pPr>
            <w:pStyle w:val="TOC2"/>
            <w:tabs>
              <w:tab w:val="right" w:leader="dot" w:pos="10502"/>
            </w:tabs>
            <w:rPr>
              <w:rFonts w:eastAsiaTheme="minorEastAsia"/>
              <w:noProof/>
            </w:rPr>
          </w:pPr>
          <w:hyperlink w:anchor="_Toc8805887" w:history="1">
            <w:r w:rsidRPr="00095B41">
              <w:rPr>
                <w:rStyle w:val="Hyperlink"/>
                <w:noProof/>
              </w:rPr>
              <w:t>The NEPI-Portal Application</w:t>
            </w:r>
            <w:r>
              <w:rPr>
                <w:noProof/>
                <w:webHidden/>
              </w:rPr>
              <w:tab/>
            </w:r>
            <w:r>
              <w:rPr>
                <w:noProof/>
                <w:webHidden/>
              </w:rPr>
              <w:fldChar w:fldCharType="begin"/>
            </w:r>
            <w:r>
              <w:rPr>
                <w:noProof/>
                <w:webHidden/>
              </w:rPr>
              <w:instrText xml:space="preserve"> PAGEREF _Toc8805887 \h </w:instrText>
            </w:r>
            <w:r>
              <w:rPr>
                <w:noProof/>
                <w:webHidden/>
              </w:rPr>
            </w:r>
            <w:r>
              <w:rPr>
                <w:noProof/>
                <w:webHidden/>
              </w:rPr>
              <w:fldChar w:fldCharType="separate"/>
            </w:r>
            <w:r>
              <w:rPr>
                <w:noProof/>
                <w:webHidden/>
              </w:rPr>
              <w:t>9</w:t>
            </w:r>
            <w:r>
              <w:rPr>
                <w:noProof/>
                <w:webHidden/>
              </w:rPr>
              <w:fldChar w:fldCharType="end"/>
            </w:r>
          </w:hyperlink>
        </w:p>
        <w:p w14:paraId="7F6D8D01" w14:textId="535FE9CB" w:rsidR="00D9127B" w:rsidRDefault="00D9127B">
          <w:pPr>
            <w:pStyle w:val="TOC1"/>
            <w:tabs>
              <w:tab w:val="right" w:leader="dot" w:pos="10502"/>
            </w:tabs>
            <w:rPr>
              <w:rFonts w:eastAsiaTheme="minorEastAsia"/>
              <w:noProof/>
            </w:rPr>
          </w:pPr>
          <w:hyperlink w:anchor="_Toc8805888" w:history="1">
            <w:r w:rsidRPr="00095B41">
              <w:rPr>
                <w:rStyle w:val="Hyperlink"/>
                <w:noProof/>
              </w:rPr>
              <w:t>NEPI-Bot General Architecture</w:t>
            </w:r>
            <w:r>
              <w:rPr>
                <w:noProof/>
                <w:webHidden/>
              </w:rPr>
              <w:tab/>
            </w:r>
            <w:r>
              <w:rPr>
                <w:noProof/>
                <w:webHidden/>
              </w:rPr>
              <w:fldChar w:fldCharType="begin"/>
            </w:r>
            <w:r>
              <w:rPr>
                <w:noProof/>
                <w:webHidden/>
              </w:rPr>
              <w:instrText xml:space="preserve"> PAGEREF _Toc8805888 \h </w:instrText>
            </w:r>
            <w:r>
              <w:rPr>
                <w:noProof/>
                <w:webHidden/>
              </w:rPr>
            </w:r>
            <w:r>
              <w:rPr>
                <w:noProof/>
                <w:webHidden/>
              </w:rPr>
              <w:fldChar w:fldCharType="separate"/>
            </w:r>
            <w:r>
              <w:rPr>
                <w:noProof/>
                <w:webHidden/>
              </w:rPr>
              <w:t>10</w:t>
            </w:r>
            <w:r>
              <w:rPr>
                <w:noProof/>
                <w:webHidden/>
              </w:rPr>
              <w:fldChar w:fldCharType="end"/>
            </w:r>
          </w:hyperlink>
        </w:p>
        <w:p w14:paraId="28C76AE2" w14:textId="300AEB24" w:rsidR="00D9127B" w:rsidRDefault="00D9127B">
          <w:pPr>
            <w:pStyle w:val="TOC2"/>
            <w:tabs>
              <w:tab w:val="right" w:leader="dot" w:pos="10502"/>
            </w:tabs>
            <w:rPr>
              <w:rFonts w:eastAsiaTheme="minorEastAsia"/>
              <w:noProof/>
            </w:rPr>
          </w:pPr>
          <w:hyperlink w:anchor="_Toc8805889" w:history="1">
            <w:r w:rsidRPr="00095B41">
              <w:rPr>
                <w:rStyle w:val="Hyperlink"/>
                <w:noProof/>
              </w:rPr>
              <w:t>Introduction</w:t>
            </w:r>
            <w:r>
              <w:rPr>
                <w:noProof/>
                <w:webHidden/>
              </w:rPr>
              <w:tab/>
            </w:r>
            <w:r>
              <w:rPr>
                <w:noProof/>
                <w:webHidden/>
              </w:rPr>
              <w:fldChar w:fldCharType="begin"/>
            </w:r>
            <w:r>
              <w:rPr>
                <w:noProof/>
                <w:webHidden/>
              </w:rPr>
              <w:instrText xml:space="preserve"> PAGEREF _Toc8805889 \h </w:instrText>
            </w:r>
            <w:r>
              <w:rPr>
                <w:noProof/>
                <w:webHidden/>
              </w:rPr>
            </w:r>
            <w:r>
              <w:rPr>
                <w:noProof/>
                <w:webHidden/>
              </w:rPr>
              <w:fldChar w:fldCharType="separate"/>
            </w:r>
            <w:r>
              <w:rPr>
                <w:noProof/>
                <w:webHidden/>
              </w:rPr>
              <w:t>10</w:t>
            </w:r>
            <w:r>
              <w:rPr>
                <w:noProof/>
                <w:webHidden/>
              </w:rPr>
              <w:fldChar w:fldCharType="end"/>
            </w:r>
          </w:hyperlink>
        </w:p>
        <w:p w14:paraId="055C1BF9" w14:textId="03F593B6" w:rsidR="00D9127B" w:rsidRDefault="00D9127B">
          <w:pPr>
            <w:pStyle w:val="TOC2"/>
            <w:tabs>
              <w:tab w:val="right" w:leader="dot" w:pos="10502"/>
            </w:tabs>
            <w:rPr>
              <w:rFonts w:eastAsiaTheme="minorEastAsia"/>
              <w:noProof/>
            </w:rPr>
          </w:pPr>
          <w:hyperlink w:anchor="_Toc8805890" w:history="1">
            <w:r w:rsidRPr="00095B41">
              <w:rPr>
                <w:rStyle w:val="Hyperlink"/>
                <w:noProof/>
              </w:rPr>
              <w:t>NEPI-Bot Application Design</w:t>
            </w:r>
            <w:r>
              <w:rPr>
                <w:noProof/>
                <w:webHidden/>
              </w:rPr>
              <w:tab/>
            </w:r>
            <w:r>
              <w:rPr>
                <w:noProof/>
                <w:webHidden/>
              </w:rPr>
              <w:fldChar w:fldCharType="begin"/>
            </w:r>
            <w:r>
              <w:rPr>
                <w:noProof/>
                <w:webHidden/>
              </w:rPr>
              <w:instrText xml:space="preserve"> PAGEREF _Toc8805890 \h </w:instrText>
            </w:r>
            <w:r>
              <w:rPr>
                <w:noProof/>
                <w:webHidden/>
              </w:rPr>
            </w:r>
            <w:r>
              <w:rPr>
                <w:noProof/>
                <w:webHidden/>
              </w:rPr>
              <w:fldChar w:fldCharType="separate"/>
            </w:r>
            <w:r>
              <w:rPr>
                <w:noProof/>
                <w:webHidden/>
              </w:rPr>
              <w:t>11</w:t>
            </w:r>
            <w:r>
              <w:rPr>
                <w:noProof/>
                <w:webHidden/>
              </w:rPr>
              <w:fldChar w:fldCharType="end"/>
            </w:r>
          </w:hyperlink>
        </w:p>
        <w:p w14:paraId="39A9D7F4" w14:textId="42CD5C6F" w:rsidR="00D9127B" w:rsidRDefault="00D9127B">
          <w:pPr>
            <w:pStyle w:val="TOC2"/>
            <w:tabs>
              <w:tab w:val="right" w:leader="dot" w:pos="10502"/>
            </w:tabs>
            <w:rPr>
              <w:rFonts w:eastAsiaTheme="minorEastAsia"/>
              <w:noProof/>
            </w:rPr>
          </w:pPr>
          <w:hyperlink w:anchor="_Toc8805891" w:history="1">
            <w:r w:rsidRPr="00095B41">
              <w:rPr>
                <w:rStyle w:val="Hyperlink"/>
                <w:noProof/>
              </w:rPr>
              <w:t>Bot-Recv Subsystem (</w:t>
            </w:r>
            <w:r w:rsidRPr="00095B41">
              <w:rPr>
                <w:rStyle w:val="Hyperlink"/>
                <w:rFonts w:ascii="Courier New" w:hAnsi="Courier New" w:cs="Courier New"/>
                <w:i/>
                <w:noProof/>
              </w:rPr>
              <w:t>botrecv.py</w:t>
            </w:r>
            <w:r w:rsidRPr="00095B41">
              <w:rPr>
                <w:rStyle w:val="Hyperlink"/>
                <w:noProof/>
              </w:rPr>
              <w:t>)</w:t>
            </w:r>
            <w:r>
              <w:rPr>
                <w:noProof/>
                <w:webHidden/>
              </w:rPr>
              <w:tab/>
            </w:r>
            <w:r>
              <w:rPr>
                <w:noProof/>
                <w:webHidden/>
              </w:rPr>
              <w:fldChar w:fldCharType="begin"/>
            </w:r>
            <w:r>
              <w:rPr>
                <w:noProof/>
                <w:webHidden/>
              </w:rPr>
              <w:instrText xml:space="preserve"> PAGEREF _Toc8805891 \h </w:instrText>
            </w:r>
            <w:r>
              <w:rPr>
                <w:noProof/>
                <w:webHidden/>
              </w:rPr>
            </w:r>
            <w:r>
              <w:rPr>
                <w:noProof/>
                <w:webHidden/>
              </w:rPr>
              <w:fldChar w:fldCharType="separate"/>
            </w:r>
            <w:r>
              <w:rPr>
                <w:noProof/>
                <w:webHidden/>
              </w:rPr>
              <w:t>11</w:t>
            </w:r>
            <w:r>
              <w:rPr>
                <w:noProof/>
                <w:webHidden/>
              </w:rPr>
              <w:fldChar w:fldCharType="end"/>
            </w:r>
          </w:hyperlink>
        </w:p>
        <w:p w14:paraId="43CE83D5" w14:textId="0C1208C5" w:rsidR="00D9127B" w:rsidRDefault="00D9127B">
          <w:pPr>
            <w:pStyle w:val="TOC2"/>
            <w:tabs>
              <w:tab w:val="right" w:leader="dot" w:pos="10502"/>
            </w:tabs>
            <w:rPr>
              <w:rFonts w:eastAsiaTheme="minorEastAsia"/>
              <w:noProof/>
            </w:rPr>
          </w:pPr>
          <w:hyperlink w:anchor="_Toc8805892" w:history="1">
            <w:r w:rsidRPr="00095B41">
              <w:rPr>
                <w:rStyle w:val="Hyperlink"/>
                <w:noProof/>
              </w:rPr>
              <w:t>Bot-Send Subsystem (</w:t>
            </w:r>
            <w:r w:rsidRPr="00095B41">
              <w:rPr>
                <w:rStyle w:val="Hyperlink"/>
                <w:rFonts w:ascii="Courier New" w:hAnsi="Courier New" w:cs="Courier New"/>
                <w:i/>
                <w:noProof/>
              </w:rPr>
              <w:t>botsend.py</w:t>
            </w:r>
            <w:r w:rsidRPr="00095B41">
              <w:rPr>
                <w:rStyle w:val="Hyperlink"/>
                <w:noProof/>
              </w:rPr>
              <w:t>)</w:t>
            </w:r>
            <w:r>
              <w:rPr>
                <w:noProof/>
                <w:webHidden/>
              </w:rPr>
              <w:tab/>
            </w:r>
            <w:r>
              <w:rPr>
                <w:noProof/>
                <w:webHidden/>
              </w:rPr>
              <w:fldChar w:fldCharType="begin"/>
            </w:r>
            <w:r>
              <w:rPr>
                <w:noProof/>
                <w:webHidden/>
              </w:rPr>
              <w:instrText xml:space="preserve"> PAGEREF _Toc8805892 \h </w:instrText>
            </w:r>
            <w:r>
              <w:rPr>
                <w:noProof/>
                <w:webHidden/>
              </w:rPr>
            </w:r>
            <w:r>
              <w:rPr>
                <w:noProof/>
                <w:webHidden/>
              </w:rPr>
              <w:fldChar w:fldCharType="separate"/>
            </w:r>
            <w:r>
              <w:rPr>
                <w:noProof/>
                <w:webHidden/>
              </w:rPr>
              <w:t>12</w:t>
            </w:r>
            <w:r>
              <w:rPr>
                <w:noProof/>
                <w:webHidden/>
              </w:rPr>
              <w:fldChar w:fldCharType="end"/>
            </w:r>
          </w:hyperlink>
        </w:p>
        <w:p w14:paraId="64A45433" w14:textId="68D4BD70" w:rsidR="00D9127B" w:rsidRDefault="00D9127B">
          <w:pPr>
            <w:pStyle w:val="TOC2"/>
            <w:tabs>
              <w:tab w:val="right" w:leader="dot" w:pos="10502"/>
            </w:tabs>
            <w:rPr>
              <w:rFonts w:eastAsiaTheme="minorEastAsia"/>
              <w:noProof/>
            </w:rPr>
          </w:pPr>
          <w:hyperlink w:anchor="_Toc8805893" w:history="1">
            <w:r w:rsidRPr="00095B41">
              <w:rPr>
                <w:rStyle w:val="Hyperlink"/>
                <w:noProof/>
              </w:rPr>
              <w:t>Bot-Defs Definitions File (</w:t>
            </w:r>
            <w:r w:rsidRPr="00095B41">
              <w:rPr>
                <w:rStyle w:val="Hyperlink"/>
                <w:rFonts w:ascii="Courier New" w:hAnsi="Courier New" w:cs="Courier New"/>
                <w:i/>
                <w:noProof/>
              </w:rPr>
              <w:t>botdefs.py</w:t>
            </w:r>
            <w:r w:rsidRPr="00095B41">
              <w:rPr>
                <w:rStyle w:val="Hyperlink"/>
                <w:noProof/>
              </w:rPr>
              <w:t>)</w:t>
            </w:r>
            <w:r>
              <w:rPr>
                <w:noProof/>
                <w:webHidden/>
              </w:rPr>
              <w:tab/>
            </w:r>
            <w:r>
              <w:rPr>
                <w:noProof/>
                <w:webHidden/>
              </w:rPr>
              <w:fldChar w:fldCharType="begin"/>
            </w:r>
            <w:r>
              <w:rPr>
                <w:noProof/>
                <w:webHidden/>
              </w:rPr>
              <w:instrText xml:space="preserve"> PAGEREF _Toc8805893 \h </w:instrText>
            </w:r>
            <w:r>
              <w:rPr>
                <w:noProof/>
                <w:webHidden/>
              </w:rPr>
            </w:r>
            <w:r>
              <w:rPr>
                <w:noProof/>
                <w:webHidden/>
              </w:rPr>
              <w:fldChar w:fldCharType="separate"/>
            </w:r>
            <w:r>
              <w:rPr>
                <w:noProof/>
                <w:webHidden/>
              </w:rPr>
              <w:t>12</w:t>
            </w:r>
            <w:r>
              <w:rPr>
                <w:noProof/>
                <w:webHidden/>
              </w:rPr>
              <w:fldChar w:fldCharType="end"/>
            </w:r>
          </w:hyperlink>
        </w:p>
        <w:p w14:paraId="0F3F0FDB" w14:textId="6143FCDF" w:rsidR="00D9127B" w:rsidRDefault="00D9127B">
          <w:pPr>
            <w:pStyle w:val="TOC2"/>
            <w:tabs>
              <w:tab w:val="right" w:leader="dot" w:pos="10502"/>
            </w:tabs>
            <w:rPr>
              <w:rFonts w:eastAsiaTheme="minorEastAsia"/>
              <w:noProof/>
            </w:rPr>
          </w:pPr>
          <w:hyperlink w:anchor="_Toc8805894" w:history="1">
            <w:r w:rsidRPr="00095B41">
              <w:rPr>
                <w:rStyle w:val="Hyperlink"/>
                <w:noProof/>
              </w:rPr>
              <w:t>Bot-Cfg Class Library (</w:t>
            </w:r>
            <w:r w:rsidRPr="00095B41">
              <w:rPr>
                <w:rStyle w:val="Hyperlink"/>
                <w:rFonts w:ascii="Courier New" w:hAnsi="Courier New" w:cs="Courier New"/>
                <w:i/>
                <w:noProof/>
              </w:rPr>
              <w:t>botcfg.py</w:t>
            </w:r>
            <w:r w:rsidRPr="00095B41">
              <w:rPr>
                <w:rStyle w:val="Hyperlink"/>
                <w:noProof/>
              </w:rPr>
              <w:t>)</w:t>
            </w:r>
            <w:r>
              <w:rPr>
                <w:noProof/>
                <w:webHidden/>
              </w:rPr>
              <w:tab/>
            </w:r>
            <w:r>
              <w:rPr>
                <w:noProof/>
                <w:webHidden/>
              </w:rPr>
              <w:fldChar w:fldCharType="begin"/>
            </w:r>
            <w:r>
              <w:rPr>
                <w:noProof/>
                <w:webHidden/>
              </w:rPr>
              <w:instrText xml:space="preserve"> PAGEREF _Toc8805894 \h </w:instrText>
            </w:r>
            <w:r>
              <w:rPr>
                <w:noProof/>
                <w:webHidden/>
              </w:rPr>
            </w:r>
            <w:r>
              <w:rPr>
                <w:noProof/>
                <w:webHidden/>
              </w:rPr>
              <w:fldChar w:fldCharType="separate"/>
            </w:r>
            <w:r>
              <w:rPr>
                <w:noProof/>
                <w:webHidden/>
              </w:rPr>
              <w:t>12</w:t>
            </w:r>
            <w:r>
              <w:rPr>
                <w:noProof/>
                <w:webHidden/>
              </w:rPr>
              <w:fldChar w:fldCharType="end"/>
            </w:r>
          </w:hyperlink>
        </w:p>
        <w:p w14:paraId="01500A8C" w14:textId="5F4C1A81" w:rsidR="00D9127B" w:rsidRDefault="00D9127B">
          <w:pPr>
            <w:pStyle w:val="TOC2"/>
            <w:tabs>
              <w:tab w:val="right" w:leader="dot" w:pos="10502"/>
            </w:tabs>
            <w:rPr>
              <w:rFonts w:eastAsiaTheme="minorEastAsia"/>
              <w:noProof/>
            </w:rPr>
          </w:pPr>
          <w:hyperlink w:anchor="_Toc8805895" w:history="1">
            <w:r w:rsidRPr="00095B41">
              <w:rPr>
                <w:rStyle w:val="Hyperlink"/>
                <w:noProof/>
              </w:rPr>
              <w:t>Bot-Log Class Library (</w:t>
            </w:r>
            <w:r w:rsidRPr="00095B41">
              <w:rPr>
                <w:rStyle w:val="Hyperlink"/>
                <w:rFonts w:ascii="Courier New" w:hAnsi="Courier New" w:cs="Courier New"/>
                <w:i/>
                <w:noProof/>
              </w:rPr>
              <w:t>botlog.py</w:t>
            </w:r>
            <w:r w:rsidRPr="00095B41">
              <w:rPr>
                <w:rStyle w:val="Hyperlink"/>
                <w:noProof/>
              </w:rPr>
              <w:t>)</w:t>
            </w:r>
            <w:r>
              <w:rPr>
                <w:noProof/>
                <w:webHidden/>
              </w:rPr>
              <w:tab/>
            </w:r>
            <w:r>
              <w:rPr>
                <w:noProof/>
                <w:webHidden/>
              </w:rPr>
              <w:fldChar w:fldCharType="begin"/>
            </w:r>
            <w:r>
              <w:rPr>
                <w:noProof/>
                <w:webHidden/>
              </w:rPr>
              <w:instrText xml:space="preserve"> PAGEREF _Toc8805895 \h </w:instrText>
            </w:r>
            <w:r>
              <w:rPr>
                <w:noProof/>
                <w:webHidden/>
              </w:rPr>
            </w:r>
            <w:r>
              <w:rPr>
                <w:noProof/>
                <w:webHidden/>
              </w:rPr>
              <w:fldChar w:fldCharType="separate"/>
            </w:r>
            <w:r>
              <w:rPr>
                <w:noProof/>
                <w:webHidden/>
              </w:rPr>
              <w:t>12</w:t>
            </w:r>
            <w:r>
              <w:rPr>
                <w:noProof/>
                <w:webHidden/>
              </w:rPr>
              <w:fldChar w:fldCharType="end"/>
            </w:r>
          </w:hyperlink>
        </w:p>
        <w:p w14:paraId="76B142FF" w14:textId="557C84F2" w:rsidR="00D9127B" w:rsidRDefault="00D9127B">
          <w:pPr>
            <w:pStyle w:val="TOC2"/>
            <w:tabs>
              <w:tab w:val="right" w:leader="dot" w:pos="10502"/>
            </w:tabs>
            <w:rPr>
              <w:rFonts w:eastAsiaTheme="minorEastAsia"/>
              <w:noProof/>
            </w:rPr>
          </w:pPr>
          <w:hyperlink w:anchor="_Toc8805896" w:history="1">
            <w:r w:rsidRPr="00095B41">
              <w:rPr>
                <w:rStyle w:val="Hyperlink"/>
                <w:noProof/>
              </w:rPr>
              <w:t>Bot-DB Class Library (</w:t>
            </w:r>
            <w:r w:rsidRPr="00095B41">
              <w:rPr>
                <w:rStyle w:val="Hyperlink"/>
                <w:rFonts w:ascii="Courier New" w:hAnsi="Courier New" w:cs="Courier New"/>
                <w:i/>
                <w:noProof/>
              </w:rPr>
              <w:t>botdb.py</w:t>
            </w:r>
            <w:r w:rsidRPr="00095B41">
              <w:rPr>
                <w:rStyle w:val="Hyperlink"/>
                <w:noProof/>
              </w:rPr>
              <w:t>)</w:t>
            </w:r>
            <w:r>
              <w:rPr>
                <w:noProof/>
                <w:webHidden/>
              </w:rPr>
              <w:tab/>
            </w:r>
            <w:r>
              <w:rPr>
                <w:noProof/>
                <w:webHidden/>
              </w:rPr>
              <w:fldChar w:fldCharType="begin"/>
            </w:r>
            <w:r>
              <w:rPr>
                <w:noProof/>
                <w:webHidden/>
              </w:rPr>
              <w:instrText xml:space="preserve"> PAGEREF _Toc8805896 \h </w:instrText>
            </w:r>
            <w:r>
              <w:rPr>
                <w:noProof/>
                <w:webHidden/>
              </w:rPr>
            </w:r>
            <w:r>
              <w:rPr>
                <w:noProof/>
                <w:webHidden/>
              </w:rPr>
              <w:fldChar w:fldCharType="separate"/>
            </w:r>
            <w:r>
              <w:rPr>
                <w:noProof/>
                <w:webHidden/>
              </w:rPr>
              <w:t>12</w:t>
            </w:r>
            <w:r>
              <w:rPr>
                <w:noProof/>
                <w:webHidden/>
              </w:rPr>
              <w:fldChar w:fldCharType="end"/>
            </w:r>
          </w:hyperlink>
        </w:p>
        <w:p w14:paraId="09641BF0" w14:textId="4DF7F79E" w:rsidR="00D9127B" w:rsidRDefault="00D9127B">
          <w:pPr>
            <w:pStyle w:val="TOC2"/>
            <w:tabs>
              <w:tab w:val="right" w:leader="dot" w:pos="10502"/>
            </w:tabs>
            <w:rPr>
              <w:rFonts w:eastAsiaTheme="minorEastAsia"/>
              <w:noProof/>
            </w:rPr>
          </w:pPr>
          <w:hyperlink w:anchor="_Toc8805897" w:history="1">
            <w:r w:rsidRPr="00095B41">
              <w:rPr>
                <w:rStyle w:val="Hyperlink"/>
                <w:noProof/>
              </w:rPr>
              <w:t>Bot-PIPO Class Library (</w:t>
            </w:r>
            <w:r w:rsidRPr="00095B41">
              <w:rPr>
                <w:rStyle w:val="Hyperlink"/>
                <w:rFonts w:ascii="Courier New" w:hAnsi="Courier New" w:cs="Courier New"/>
                <w:i/>
                <w:noProof/>
              </w:rPr>
              <w:t>botpipo.py</w:t>
            </w:r>
            <w:r w:rsidRPr="00095B41">
              <w:rPr>
                <w:rStyle w:val="Hyperlink"/>
                <w:noProof/>
              </w:rPr>
              <w:t>)</w:t>
            </w:r>
            <w:r>
              <w:rPr>
                <w:noProof/>
                <w:webHidden/>
              </w:rPr>
              <w:tab/>
            </w:r>
            <w:r>
              <w:rPr>
                <w:noProof/>
                <w:webHidden/>
              </w:rPr>
              <w:fldChar w:fldCharType="begin"/>
            </w:r>
            <w:r>
              <w:rPr>
                <w:noProof/>
                <w:webHidden/>
              </w:rPr>
              <w:instrText xml:space="preserve"> PAGEREF _Toc8805897 \h </w:instrText>
            </w:r>
            <w:r>
              <w:rPr>
                <w:noProof/>
                <w:webHidden/>
              </w:rPr>
            </w:r>
            <w:r>
              <w:rPr>
                <w:noProof/>
                <w:webHidden/>
              </w:rPr>
              <w:fldChar w:fldCharType="separate"/>
            </w:r>
            <w:r>
              <w:rPr>
                <w:noProof/>
                <w:webHidden/>
              </w:rPr>
              <w:t>12</w:t>
            </w:r>
            <w:r>
              <w:rPr>
                <w:noProof/>
                <w:webHidden/>
              </w:rPr>
              <w:fldChar w:fldCharType="end"/>
            </w:r>
          </w:hyperlink>
        </w:p>
        <w:p w14:paraId="60908966" w14:textId="0588A401" w:rsidR="00D9127B" w:rsidRDefault="00D9127B">
          <w:pPr>
            <w:pStyle w:val="TOC2"/>
            <w:tabs>
              <w:tab w:val="right" w:leader="dot" w:pos="10502"/>
            </w:tabs>
            <w:rPr>
              <w:rFonts w:eastAsiaTheme="minorEastAsia"/>
              <w:noProof/>
            </w:rPr>
          </w:pPr>
          <w:hyperlink w:anchor="_Toc8805898" w:history="1">
            <w:r w:rsidRPr="00095B41">
              <w:rPr>
                <w:rStyle w:val="Hyperlink"/>
                <w:noProof/>
              </w:rPr>
              <w:t>Bot-Msg Class Library (</w:t>
            </w:r>
            <w:r w:rsidRPr="00095B41">
              <w:rPr>
                <w:rStyle w:val="Hyperlink"/>
                <w:rFonts w:ascii="Courier New" w:hAnsi="Courier New" w:cs="Courier New"/>
                <w:i/>
                <w:noProof/>
              </w:rPr>
              <w:t>botmess.py</w:t>
            </w:r>
            <w:r w:rsidRPr="00095B41">
              <w:rPr>
                <w:rStyle w:val="Hyperlink"/>
                <w:noProof/>
              </w:rPr>
              <w:t>)</w:t>
            </w:r>
            <w:r>
              <w:rPr>
                <w:noProof/>
                <w:webHidden/>
              </w:rPr>
              <w:tab/>
            </w:r>
            <w:r>
              <w:rPr>
                <w:noProof/>
                <w:webHidden/>
              </w:rPr>
              <w:fldChar w:fldCharType="begin"/>
            </w:r>
            <w:r>
              <w:rPr>
                <w:noProof/>
                <w:webHidden/>
              </w:rPr>
              <w:instrText xml:space="preserve"> PAGEREF _Toc8805898 \h </w:instrText>
            </w:r>
            <w:r>
              <w:rPr>
                <w:noProof/>
                <w:webHidden/>
              </w:rPr>
            </w:r>
            <w:r>
              <w:rPr>
                <w:noProof/>
                <w:webHidden/>
              </w:rPr>
              <w:fldChar w:fldCharType="separate"/>
            </w:r>
            <w:r>
              <w:rPr>
                <w:noProof/>
                <w:webHidden/>
              </w:rPr>
              <w:t>13</w:t>
            </w:r>
            <w:r>
              <w:rPr>
                <w:noProof/>
                <w:webHidden/>
              </w:rPr>
              <w:fldChar w:fldCharType="end"/>
            </w:r>
          </w:hyperlink>
        </w:p>
        <w:p w14:paraId="23F3E546" w14:textId="19737B3E" w:rsidR="00D9127B" w:rsidRDefault="00D9127B">
          <w:pPr>
            <w:pStyle w:val="TOC2"/>
            <w:tabs>
              <w:tab w:val="right" w:leader="dot" w:pos="10502"/>
            </w:tabs>
            <w:rPr>
              <w:rFonts w:eastAsiaTheme="minorEastAsia"/>
              <w:noProof/>
            </w:rPr>
          </w:pPr>
          <w:hyperlink w:anchor="_Toc8805899" w:history="1">
            <w:r w:rsidRPr="00095B41">
              <w:rPr>
                <w:rStyle w:val="Hyperlink"/>
                <w:noProof/>
              </w:rPr>
              <w:t>Bot-Comm Class Library (</w:t>
            </w:r>
            <w:r w:rsidRPr="00095B41">
              <w:rPr>
                <w:rStyle w:val="Hyperlink"/>
                <w:rFonts w:ascii="Courier New" w:hAnsi="Courier New" w:cs="Courier New"/>
                <w:i/>
                <w:noProof/>
              </w:rPr>
              <w:t>botcomm.py</w:t>
            </w:r>
            <w:r w:rsidRPr="00095B41">
              <w:rPr>
                <w:rStyle w:val="Hyperlink"/>
                <w:noProof/>
              </w:rPr>
              <w:t>)</w:t>
            </w:r>
            <w:r>
              <w:rPr>
                <w:noProof/>
                <w:webHidden/>
              </w:rPr>
              <w:tab/>
            </w:r>
            <w:r>
              <w:rPr>
                <w:noProof/>
                <w:webHidden/>
              </w:rPr>
              <w:fldChar w:fldCharType="begin"/>
            </w:r>
            <w:r>
              <w:rPr>
                <w:noProof/>
                <w:webHidden/>
              </w:rPr>
              <w:instrText xml:space="preserve"> PAGEREF _Toc8805899 \h </w:instrText>
            </w:r>
            <w:r>
              <w:rPr>
                <w:noProof/>
                <w:webHidden/>
              </w:rPr>
            </w:r>
            <w:r>
              <w:rPr>
                <w:noProof/>
                <w:webHidden/>
              </w:rPr>
              <w:fldChar w:fldCharType="separate"/>
            </w:r>
            <w:r>
              <w:rPr>
                <w:noProof/>
                <w:webHidden/>
              </w:rPr>
              <w:t>13</w:t>
            </w:r>
            <w:r>
              <w:rPr>
                <w:noProof/>
                <w:webHidden/>
              </w:rPr>
              <w:fldChar w:fldCharType="end"/>
            </w:r>
          </w:hyperlink>
        </w:p>
        <w:p w14:paraId="5EAF7263" w14:textId="1BD9C0BF" w:rsidR="00D9127B" w:rsidRDefault="00D9127B">
          <w:pPr>
            <w:pStyle w:val="TOC2"/>
            <w:tabs>
              <w:tab w:val="right" w:leader="dot" w:pos="10502"/>
            </w:tabs>
            <w:rPr>
              <w:rFonts w:eastAsiaTheme="minorEastAsia"/>
              <w:noProof/>
            </w:rPr>
          </w:pPr>
          <w:hyperlink w:anchor="_Toc8805900" w:history="1">
            <w:r w:rsidRPr="00095B41">
              <w:rPr>
                <w:rStyle w:val="Hyperlink"/>
                <w:noProof/>
              </w:rPr>
              <w:t>Bot-Help Library (</w:t>
            </w:r>
            <w:r w:rsidRPr="00095B41">
              <w:rPr>
                <w:rStyle w:val="Hyperlink"/>
                <w:rFonts w:ascii="Courier New" w:hAnsi="Courier New" w:cs="Courier New"/>
                <w:i/>
                <w:noProof/>
              </w:rPr>
              <w:t>bothelp.py</w:t>
            </w:r>
            <w:r w:rsidRPr="00095B41">
              <w:rPr>
                <w:rStyle w:val="Hyperlink"/>
                <w:noProof/>
              </w:rPr>
              <w:t>)</w:t>
            </w:r>
            <w:r>
              <w:rPr>
                <w:noProof/>
                <w:webHidden/>
              </w:rPr>
              <w:tab/>
            </w:r>
            <w:r>
              <w:rPr>
                <w:noProof/>
                <w:webHidden/>
              </w:rPr>
              <w:fldChar w:fldCharType="begin"/>
            </w:r>
            <w:r>
              <w:rPr>
                <w:noProof/>
                <w:webHidden/>
              </w:rPr>
              <w:instrText xml:space="preserve"> PAGEREF _Toc8805900 \h </w:instrText>
            </w:r>
            <w:r>
              <w:rPr>
                <w:noProof/>
                <w:webHidden/>
              </w:rPr>
            </w:r>
            <w:r>
              <w:rPr>
                <w:noProof/>
                <w:webHidden/>
              </w:rPr>
              <w:fldChar w:fldCharType="separate"/>
            </w:r>
            <w:r>
              <w:rPr>
                <w:noProof/>
                <w:webHidden/>
              </w:rPr>
              <w:t>13</w:t>
            </w:r>
            <w:r>
              <w:rPr>
                <w:noProof/>
                <w:webHidden/>
              </w:rPr>
              <w:fldChar w:fldCharType="end"/>
            </w:r>
          </w:hyperlink>
        </w:p>
        <w:p w14:paraId="0BC43681" w14:textId="15323377" w:rsidR="00D9127B" w:rsidRDefault="00D9127B">
          <w:pPr>
            <w:pStyle w:val="TOC1"/>
            <w:tabs>
              <w:tab w:val="right" w:leader="dot" w:pos="10502"/>
            </w:tabs>
            <w:rPr>
              <w:rFonts w:eastAsiaTheme="minorEastAsia"/>
              <w:noProof/>
            </w:rPr>
          </w:pPr>
          <w:hyperlink w:anchor="_Toc8805901" w:history="1">
            <w:r w:rsidRPr="00095B41">
              <w:rPr>
                <w:rStyle w:val="Hyperlink"/>
                <w:noProof/>
              </w:rPr>
              <w:t>NEPI-Bot Application Configuration</w:t>
            </w:r>
            <w:r>
              <w:rPr>
                <w:noProof/>
                <w:webHidden/>
              </w:rPr>
              <w:tab/>
            </w:r>
            <w:r>
              <w:rPr>
                <w:noProof/>
                <w:webHidden/>
              </w:rPr>
              <w:fldChar w:fldCharType="begin"/>
            </w:r>
            <w:r>
              <w:rPr>
                <w:noProof/>
                <w:webHidden/>
              </w:rPr>
              <w:instrText xml:space="preserve"> PAGEREF _Toc8805901 \h </w:instrText>
            </w:r>
            <w:r>
              <w:rPr>
                <w:noProof/>
                <w:webHidden/>
              </w:rPr>
            </w:r>
            <w:r>
              <w:rPr>
                <w:noProof/>
                <w:webHidden/>
              </w:rPr>
              <w:fldChar w:fldCharType="separate"/>
            </w:r>
            <w:r>
              <w:rPr>
                <w:noProof/>
                <w:webHidden/>
              </w:rPr>
              <w:t>14</w:t>
            </w:r>
            <w:r>
              <w:rPr>
                <w:noProof/>
                <w:webHidden/>
              </w:rPr>
              <w:fldChar w:fldCharType="end"/>
            </w:r>
          </w:hyperlink>
        </w:p>
        <w:p w14:paraId="016BB3FB" w14:textId="150FE484" w:rsidR="00D9127B" w:rsidRDefault="00D9127B">
          <w:pPr>
            <w:pStyle w:val="TOC2"/>
            <w:tabs>
              <w:tab w:val="right" w:leader="dot" w:pos="10502"/>
            </w:tabs>
            <w:rPr>
              <w:rFonts w:eastAsiaTheme="minorEastAsia"/>
              <w:noProof/>
            </w:rPr>
          </w:pPr>
          <w:hyperlink w:anchor="_Toc8805902" w:history="1">
            <w:r w:rsidRPr="00095B41">
              <w:rPr>
                <w:rStyle w:val="Hyperlink"/>
                <w:noProof/>
              </w:rPr>
              <w:t>Introduction</w:t>
            </w:r>
            <w:r>
              <w:rPr>
                <w:noProof/>
                <w:webHidden/>
              </w:rPr>
              <w:tab/>
            </w:r>
            <w:r>
              <w:rPr>
                <w:noProof/>
                <w:webHidden/>
              </w:rPr>
              <w:fldChar w:fldCharType="begin"/>
            </w:r>
            <w:r>
              <w:rPr>
                <w:noProof/>
                <w:webHidden/>
              </w:rPr>
              <w:instrText xml:space="preserve"> PAGEREF _Toc8805902 \h </w:instrText>
            </w:r>
            <w:r>
              <w:rPr>
                <w:noProof/>
                <w:webHidden/>
              </w:rPr>
            </w:r>
            <w:r>
              <w:rPr>
                <w:noProof/>
                <w:webHidden/>
              </w:rPr>
              <w:fldChar w:fldCharType="separate"/>
            </w:r>
            <w:r>
              <w:rPr>
                <w:noProof/>
                <w:webHidden/>
              </w:rPr>
              <w:t>14</w:t>
            </w:r>
            <w:r>
              <w:rPr>
                <w:noProof/>
                <w:webHidden/>
              </w:rPr>
              <w:fldChar w:fldCharType="end"/>
            </w:r>
          </w:hyperlink>
        </w:p>
        <w:p w14:paraId="1BE451BE" w14:textId="06FA2C31" w:rsidR="00D9127B" w:rsidRDefault="00D9127B">
          <w:pPr>
            <w:pStyle w:val="TOC2"/>
            <w:tabs>
              <w:tab w:val="right" w:leader="dot" w:pos="10502"/>
            </w:tabs>
            <w:rPr>
              <w:rFonts w:eastAsiaTheme="minorEastAsia"/>
              <w:noProof/>
            </w:rPr>
          </w:pPr>
          <w:hyperlink w:anchor="_Toc8805903" w:history="1">
            <w:r w:rsidRPr="00095B41">
              <w:rPr>
                <w:rStyle w:val="Hyperlink"/>
                <w:noProof/>
              </w:rPr>
              <w:t>The NEPI-Bot Configuration File (</w:t>
            </w:r>
            <w:r w:rsidRPr="00095B41">
              <w:rPr>
                <w:rStyle w:val="Hyperlink"/>
                <w:rFonts w:ascii="Courier New" w:hAnsi="Courier New" w:cs="Courier New"/>
                <w:i/>
                <w:noProof/>
              </w:rPr>
              <w:t>config.json</w:t>
            </w:r>
            <w:r w:rsidRPr="00095B41">
              <w:rPr>
                <w:rStyle w:val="Hyperlink"/>
                <w:noProof/>
              </w:rPr>
              <w:t>)</w:t>
            </w:r>
            <w:r>
              <w:rPr>
                <w:noProof/>
                <w:webHidden/>
              </w:rPr>
              <w:tab/>
            </w:r>
            <w:r>
              <w:rPr>
                <w:noProof/>
                <w:webHidden/>
              </w:rPr>
              <w:fldChar w:fldCharType="begin"/>
            </w:r>
            <w:r>
              <w:rPr>
                <w:noProof/>
                <w:webHidden/>
              </w:rPr>
              <w:instrText xml:space="preserve"> PAGEREF _Toc8805903 \h </w:instrText>
            </w:r>
            <w:r>
              <w:rPr>
                <w:noProof/>
                <w:webHidden/>
              </w:rPr>
            </w:r>
            <w:r>
              <w:rPr>
                <w:noProof/>
                <w:webHidden/>
              </w:rPr>
              <w:fldChar w:fldCharType="separate"/>
            </w:r>
            <w:r>
              <w:rPr>
                <w:noProof/>
                <w:webHidden/>
              </w:rPr>
              <w:t>14</w:t>
            </w:r>
            <w:r>
              <w:rPr>
                <w:noProof/>
                <w:webHidden/>
              </w:rPr>
              <w:fldChar w:fldCharType="end"/>
            </w:r>
          </w:hyperlink>
        </w:p>
        <w:p w14:paraId="2120AA49" w14:textId="2695252D" w:rsidR="00D9127B" w:rsidRDefault="00D9127B">
          <w:pPr>
            <w:pStyle w:val="TOC2"/>
            <w:tabs>
              <w:tab w:val="right" w:leader="dot" w:pos="10502"/>
            </w:tabs>
            <w:rPr>
              <w:rFonts w:eastAsiaTheme="minorEastAsia"/>
              <w:noProof/>
            </w:rPr>
          </w:pPr>
          <w:hyperlink w:anchor="_Toc8805904" w:history="1">
            <w:r w:rsidRPr="00095B41">
              <w:rPr>
                <w:rStyle w:val="Hyperlink"/>
                <w:noProof/>
              </w:rPr>
              <w:t>Internal Defaults</w:t>
            </w:r>
            <w:r>
              <w:rPr>
                <w:noProof/>
                <w:webHidden/>
              </w:rPr>
              <w:tab/>
            </w:r>
            <w:r>
              <w:rPr>
                <w:noProof/>
                <w:webHidden/>
              </w:rPr>
              <w:fldChar w:fldCharType="begin"/>
            </w:r>
            <w:r>
              <w:rPr>
                <w:noProof/>
                <w:webHidden/>
              </w:rPr>
              <w:instrText xml:space="preserve"> PAGEREF _Toc8805904 \h </w:instrText>
            </w:r>
            <w:r>
              <w:rPr>
                <w:noProof/>
                <w:webHidden/>
              </w:rPr>
            </w:r>
            <w:r>
              <w:rPr>
                <w:noProof/>
                <w:webHidden/>
              </w:rPr>
              <w:fldChar w:fldCharType="separate"/>
            </w:r>
            <w:r>
              <w:rPr>
                <w:noProof/>
                <w:webHidden/>
              </w:rPr>
              <w:t>18</w:t>
            </w:r>
            <w:r>
              <w:rPr>
                <w:noProof/>
                <w:webHidden/>
              </w:rPr>
              <w:fldChar w:fldCharType="end"/>
            </w:r>
          </w:hyperlink>
        </w:p>
        <w:p w14:paraId="7D3183B3" w14:textId="17F94E96" w:rsidR="00D9127B" w:rsidRDefault="00D9127B">
          <w:pPr>
            <w:pStyle w:val="TOC1"/>
            <w:tabs>
              <w:tab w:val="right" w:leader="dot" w:pos="10502"/>
            </w:tabs>
            <w:rPr>
              <w:rFonts w:eastAsiaTheme="minorEastAsia"/>
              <w:noProof/>
            </w:rPr>
          </w:pPr>
          <w:hyperlink w:anchor="_Toc8805905" w:history="1">
            <w:r w:rsidRPr="00095B41">
              <w:rPr>
                <w:rStyle w:val="Hyperlink"/>
                <w:noProof/>
              </w:rPr>
              <w:t xml:space="preserve">NEPI-Bot Debugging/Logging (the </w:t>
            </w:r>
            <w:r w:rsidRPr="00095B41">
              <w:rPr>
                <w:rStyle w:val="Hyperlink"/>
                <w:rFonts w:ascii="Courier New" w:hAnsi="Courier New" w:cs="Courier New"/>
                <w:i/>
                <w:noProof/>
              </w:rPr>
              <w:t>botlog.py</w:t>
            </w:r>
            <w:r w:rsidRPr="00095B41">
              <w:rPr>
                <w:rStyle w:val="Hyperlink"/>
                <w:noProof/>
              </w:rPr>
              <w:t xml:space="preserve"> Class Library)</w:t>
            </w:r>
            <w:r>
              <w:rPr>
                <w:noProof/>
                <w:webHidden/>
              </w:rPr>
              <w:tab/>
            </w:r>
            <w:r>
              <w:rPr>
                <w:noProof/>
                <w:webHidden/>
              </w:rPr>
              <w:fldChar w:fldCharType="begin"/>
            </w:r>
            <w:r>
              <w:rPr>
                <w:noProof/>
                <w:webHidden/>
              </w:rPr>
              <w:instrText xml:space="preserve"> PAGEREF _Toc8805905 \h </w:instrText>
            </w:r>
            <w:r>
              <w:rPr>
                <w:noProof/>
                <w:webHidden/>
              </w:rPr>
            </w:r>
            <w:r>
              <w:rPr>
                <w:noProof/>
                <w:webHidden/>
              </w:rPr>
              <w:fldChar w:fldCharType="separate"/>
            </w:r>
            <w:r>
              <w:rPr>
                <w:noProof/>
                <w:webHidden/>
              </w:rPr>
              <w:t>19</w:t>
            </w:r>
            <w:r>
              <w:rPr>
                <w:noProof/>
                <w:webHidden/>
              </w:rPr>
              <w:fldChar w:fldCharType="end"/>
            </w:r>
          </w:hyperlink>
        </w:p>
        <w:p w14:paraId="6F967607" w14:textId="49F425AD" w:rsidR="00D9127B" w:rsidRDefault="00D9127B">
          <w:pPr>
            <w:pStyle w:val="TOC2"/>
            <w:tabs>
              <w:tab w:val="right" w:leader="dot" w:pos="10502"/>
            </w:tabs>
            <w:rPr>
              <w:rFonts w:eastAsiaTheme="minorEastAsia"/>
              <w:noProof/>
            </w:rPr>
          </w:pPr>
          <w:hyperlink w:anchor="_Toc8805906" w:history="1">
            <w:r w:rsidRPr="00095B41">
              <w:rPr>
                <w:rStyle w:val="Hyperlink"/>
                <w:noProof/>
              </w:rPr>
              <w:t>Introduction</w:t>
            </w:r>
            <w:r>
              <w:rPr>
                <w:noProof/>
                <w:webHidden/>
              </w:rPr>
              <w:tab/>
            </w:r>
            <w:r>
              <w:rPr>
                <w:noProof/>
                <w:webHidden/>
              </w:rPr>
              <w:fldChar w:fldCharType="begin"/>
            </w:r>
            <w:r>
              <w:rPr>
                <w:noProof/>
                <w:webHidden/>
              </w:rPr>
              <w:instrText xml:space="preserve"> PAGEREF _Toc8805906 \h </w:instrText>
            </w:r>
            <w:r>
              <w:rPr>
                <w:noProof/>
                <w:webHidden/>
              </w:rPr>
            </w:r>
            <w:r>
              <w:rPr>
                <w:noProof/>
                <w:webHidden/>
              </w:rPr>
              <w:fldChar w:fldCharType="separate"/>
            </w:r>
            <w:r>
              <w:rPr>
                <w:noProof/>
                <w:webHidden/>
              </w:rPr>
              <w:t>19</w:t>
            </w:r>
            <w:r>
              <w:rPr>
                <w:noProof/>
                <w:webHidden/>
              </w:rPr>
              <w:fldChar w:fldCharType="end"/>
            </w:r>
          </w:hyperlink>
        </w:p>
        <w:p w14:paraId="7A3AE6D9" w14:textId="52E9BDC5" w:rsidR="00D9127B" w:rsidRDefault="00D9127B">
          <w:pPr>
            <w:pStyle w:val="TOC2"/>
            <w:tabs>
              <w:tab w:val="right" w:leader="dot" w:pos="10502"/>
            </w:tabs>
            <w:rPr>
              <w:rFonts w:eastAsiaTheme="minorEastAsia"/>
              <w:noProof/>
            </w:rPr>
          </w:pPr>
          <w:hyperlink w:anchor="_Toc8805907" w:history="1">
            <w:r w:rsidRPr="00095B41">
              <w:rPr>
                <w:rStyle w:val="Hyperlink"/>
                <w:noProof/>
              </w:rPr>
              <w:t>Debugging Mode</w:t>
            </w:r>
            <w:r>
              <w:rPr>
                <w:noProof/>
                <w:webHidden/>
              </w:rPr>
              <w:tab/>
            </w:r>
            <w:r>
              <w:rPr>
                <w:noProof/>
                <w:webHidden/>
              </w:rPr>
              <w:fldChar w:fldCharType="begin"/>
            </w:r>
            <w:r>
              <w:rPr>
                <w:noProof/>
                <w:webHidden/>
              </w:rPr>
              <w:instrText xml:space="preserve"> PAGEREF _Toc8805907 \h </w:instrText>
            </w:r>
            <w:r>
              <w:rPr>
                <w:noProof/>
                <w:webHidden/>
              </w:rPr>
            </w:r>
            <w:r>
              <w:rPr>
                <w:noProof/>
                <w:webHidden/>
              </w:rPr>
              <w:fldChar w:fldCharType="separate"/>
            </w:r>
            <w:r>
              <w:rPr>
                <w:noProof/>
                <w:webHidden/>
              </w:rPr>
              <w:t>19</w:t>
            </w:r>
            <w:r>
              <w:rPr>
                <w:noProof/>
                <w:webHidden/>
              </w:rPr>
              <w:fldChar w:fldCharType="end"/>
            </w:r>
          </w:hyperlink>
        </w:p>
        <w:p w14:paraId="40B6F9DC" w14:textId="372E30F3" w:rsidR="00D9127B" w:rsidRDefault="00D9127B">
          <w:pPr>
            <w:pStyle w:val="TOC2"/>
            <w:tabs>
              <w:tab w:val="right" w:leader="dot" w:pos="10502"/>
            </w:tabs>
            <w:rPr>
              <w:rFonts w:eastAsiaTheme="minorEastAsia"/>
              <w:noProof/>
            </w:rPr>
          </w:pPr>
          <w:hyperlink w:anchor="_Toc8805908" w:history="1">
            <w:r w:rsidRPr="00095B41">
              <w:rPr>
                <w:rStyle w:val="Hyperlink"/>
                <w:noProof/>
              </w:rPr>
              <w:t>Logging Mode</w:t>
            </w:r>
            <w:r>
              <w:rPr>
                <w:noProof/>
                <w:webHidden/>
              </w:rPr>
              <w:tab/>
            </w:r>
            <w:r>
              <w:rPr>
                <w:noProof/>
                <w:webHidden/>
              </w:rPr>
              <w:fldChar w:fldCharType="begin"/>
            </w:r>
            <w:r>
              <w:rPr>
                <w:noProof/>
                <w:webHidden/>
              </w:rPr>
              <w:instrText xml:space="preserve"> PAGEREF _Toc8805908 \h </w:instrText>
            </w:r>
            <w:r>
              <w:rPr>
                <w:noProof/>
                <w:webHidden/>
              </w:rPr>
            </w:r>
            <w:r>
              <w:rPr>
                <w:noProof/>
                <w:webHidden/>
              </w:rPr>
              <w:fldChar w:fldCharType="separate"/>
            </w:r>
            <w:r>
              <w:rPr>
                <w:noProof/>
                <w:webHidden/>
              </w:rPr>
              <w:t>19</w:t>
            </w:r>
            <w:r>
              <w:rPr>
                <w:noProof/>
                <w:webHidden/>
              </w:rPr>
              <w:fldChar w:fldCharType="end"/>
            </w:r>
          </w:hyperlink>
        </w:p>
        <w:p w14:paraId="469C3D78" w14:textId="46CB5039" w:rsidR="00D9127B" w:rsidRDefault="00D9127B">
          <w:pPr>
            <w:pStyle w:val="TOC2"/>
            <w:tabs>
              <w:tab w:val="right" w:leader="dot" w:pos="10502"/>
            </w:tabs>
            <w:rPr>
              <w:rFonts w:eastAsiaTheme="minorEastAsia"/>
              <w:noProof/>
            </w:rPr>
          </w:pPr>
          <w:hyperlink w:anchor="_Toc8805909" w:history="1">
            <w:r w:rsidRPr="00095B41">
              <w:rPr>
                <w:rStyle w:val="Hyperlink"/>
                <w:noProof/>
              </w:rPr>
              <w:t>Class Instantiation</w:t>
            </w:r>
            <w:r>
              <w:rPr>
                <w:noProof/>
                <w:webHidden/>
              </w:rPr>
              <w:tab/>
            </w:r>
            <w:r>
              <w:rPr>
                <w:noProof/>
                <w:webHidden/>
              </w:rPr>
              <w:fldChar w:fldCharType="begin"/>
            </w:r>
            <w:r>
              <w:rPr>
                <w:noProof/>
                <w:webHidden/>
              </w:rPr>
              <w:instrText xml:space="preserve"> PAGEREF _Toc8805909 \h </w:instrText>
            </w:r>
            <w:r>
              <w:rPr>
                <w:noProof/>
                <w:webHidden/>
              </w:rPr>
            </w:r>
            <w:r>
              <w:rPr>
                <w:noProof/>
                <w:webHidden/>
              </w:rPr>
              <w:fldChar w:fldCharType="separate"/>
            </w:r>
            <w:r>
              <w:rPr>
                <w:noProof/>
                <w:webHidden/>
              </w:rPr>
              <w:t>19</w:t>
            </w:r>
            <w:r>
              <w:rPr>
                <w:noProof/>
                <w:webHidden/>
              </w:rPr>
              <w:fldChar w:fldCharType="end"/>
            </w:r>
          </w:hyperlink>
        </w:p>
        <w:p w14:paraId="72EF088C" w14:textId="4A3B0F61" w:rsidR="00D9127B" w:rsidRDefault="00D9127B">
          <w:pPr>
            <w:pStyle w:val="TOC2"/>
            <w:tabs>
              <w:tab w:val="right" w:leader="dot" w:pos="10502"/>
            </w:tabs>
            <w:rPr>
              <w:rFonts w:eastAsiaTheme="minorEastAsia"/>
              <w:noProof/>
            </w:rPr>
          </w:pPr>
          <w:hyperlink w:anchor="_Toc8805910" w:history="1">
            <w:r w:rsidRPr="00095B41">
              <w:rPr>
                <w:rStyle w:val="Hyperlink"/>
                <w:noProof/>
              </w:rPr>
              <w:t>Class Initialization</w:t>
            </w:r>
            <w:r>
              <w:rPr>
                <w:noProof/>
                <w:webHidden/>
              </w:rPr>
              <w:tab/>
            </w:r>
            <w:r>
              <w:rPr>
                <w:noProof/>
                <w:webHidden/>
              </w:rPr>
              <w:fldChar w:fldCharType="begin"/>
            </w:r>
            <w:r>
              <w:rPr>
                <w:noProof/>
                <w:webHidden/>
              </w:rPr>
              <w:instrText xml:space="preserve"> PAGEREF _Toc8805910 \h </w:instrText>
            </w:r>
            <w:r>
              <w:rPr>
                <w:noProof/>
                <w:webHidden/>
              </w:rPr>
            </w:r>
            <w:r>
              <w:rPr>
                <w:noProof/>
                <w:webHidden/>
              </w:rPr>
              <w:fldChar w:fldCharType="separate"/>
            </w:r>
            <w:r>
              <w:rPr>
                <w:noProof/>
                <w:webHidden/>
              </w:rPr>
              <w:t>20</w:t>
            </w:r>
            <w:r>
              <w:rPr>
                <w:noProof/>
                <w:webHidden/>
              </w:rPr>
              <w:fldChar w:fldCharType="end"/>
            </w:r>
          </w:hyperlink>
        </w:p>
        <w:p w14:paraId="5727C889" w14:textId="0330CB0A" w:rsidR="00D9127B" w:rsidRDefault="00D9127B">
          <w:pPr>
            <w:pStyle w:val="TOC2"/>
            <w:tabs>
              <w:tab w:val="right" w:leader="dot" w:pos="10502"/>
            </w:tabs>
            <w:rPr>
              <w:rFonts w:eastAsiaTheme="minorEastAsia"/>
              <w:noProof/>
            </w:rPr>
          </w:pPr>
          <w:hyperlink w:anchor="_Toc8805911" w:history="1">
            <w:r w:rsidRPr="00095B41">
              <w:rPr>
                <w:rStyle w:val="Hyperlink"/>
                <w:noProof/>
              </w:rPr>
              <w:t>Configuration Parameters</w:t>
            </w:r>
            <w:r>
              <w:rPr>
                <w:noProof/>
                <w:webHidden/>
              </w:rPr>
              <w:tab/>
            </w:r>
            <w:r>
              <w:rPr>
                <w:noProof/>
                <w:webHidden/>
              </w:rPr>
              <w:fldChar w:fldCharType="begin"/>
            </w:r>
            <w:r>
              <w:rPr>
                <w:noProof/>
                <w:webHidden/>
              </w:rPr>
              <w:instrText xml:space="preserve"> PAGEREF _Toc8805911 \h </w:instrText>
            </w:r>
            <w:r>
              <w:rPr>
                <w:noProof/>
                <w:webHidden/>
              </w:rPr>
            </w:r>
            <w:r>
              <w:rPr>
                <w:noProof/>
                <w:webHidden/>
              </w:rPr>
              <w:fldChar w:fldCharType="separate"/>
            </w:r>
            <w:r>
              <w:rPr>
                <w:noProof/>
                <w:webHidden/>
              </w:rPr>
              <w:t>20</w:t>
            </w:r>
            <w:r>
              <w:rPr>
                <w:noProof/>
                <w:webHidden/>
              </w:rPr>
              <w:fldChar w:fldCharType="end"/>
            </w:r>
          </w:hyperlink>
        </w:p>
        <w:p w14:paraId="2C451C58" w14:textId="5192F9C3" w:rsidR="00D9127B" w:rsidRDefault="00D9127B">
          <w:pPr>
            <w:pStyle w:val="TOC2"/>
            <w:tabs>
              <w:tab w:val="right" w:leader="dot" w:pos="10502"/>
            </w:tabs>
            <w:rPr>
              <w:rFonts w:eastAsiaTheme="minorEastAsia"/>
              <w:noProof/>
            </w:rPr>
          </w:pPr>
          <w:hyperlink w:anchor="_Toc8805912" w:history="1">
            <w:r w:rsidRPr="00095B41">
              <w:rPr>
                <w:rStyle w:val="Hyperlink"/>
                <w:noProof/>
              </w:rPr>
              <w:t>Primary Output Method (</w:t>
            </w:r>
            <w:r w:rsidRPr="00095B41">
              <w:rPr>
                <w:rStyle w:val="Hyperlink"/>
                <w:rFonts w:ascii="Courier New" w:hAnsi="Courier New" w:cs="Courier New"/>
                <w:i/>
                <w:noProof/>
              </w:rPr>
              <w:t>log.track()</w:t>
            </w:r>
            <w:r w:rsidRPr="00095B41">
              <w:rPr>
                <w:rStyle w:val="Hyperlink"/>
                <w:noProof/>
              </w:rPr>
              <w:t>)</w:t>
            </w:r>
            <w:r>
              <w:rPr>
                <w:noProof/>
                <w:webHidden/>
              </w:rPr>
              <w:tab/>
            </w:r>
            <w:r>
              <w:rPr>
                <w:noProof/>
                <w:webHidden/>
              </w:rPr>
              <w:fldChar w:fldCharType="begin"/>
            </w:r>
            <w:r>
              <w:rPr>
                <w:noProof/>
                <w:webHidden/>
              </w:rPr>
              <w:instrText xml:space="preserve"> PAGEREF _Toc8805912 \h </w:instrText>
            </w:r>
            <w:r>
              <w:rPr>
                <w:noProof/>
                <w:webHidden/>
              </w:rPr>
            </w:r>
            <w:r>
              <w:rPr>
                <w:noProof/>
                <w:webHidden/>
              </w:rPr>
              <w:fldChar w:fldCharType="separate"/>
            </w:r>
            <w:r>
              <w:rPr>
                <w:noProof/>
                <w:webHidden/>
              </w:rPr>
              <w:t>22</w:t>
            </w:r>
            <w:r>
              <w:rPr>
                <w:noProof/>
                <w:webHidden/>
              </w:rPr>
              <w:fldChar w:fldCharType="end"/>
            </w:r>
          </w:hyperlink>
        </w:p>
        <w:p w14:paraId="725D1702" w14:textId="23A2FECB" w:rsidR="00D9127B" w:rsidRDefault="00D9127B">
          <w:pPr>
            <w:pStyle w:val="TOC2"/>
            <w:tabs>
              <w:tab w:val="right" w:leader="dot" w:pos="10502"/>
            </w:tabs>
            <w:rPr>
              <w:rFonts w:eastAsiaTheme="minorEastAsia"/>
              <w:noProof/>
            </w:rPr>
          </w:pPr>
          <w:hyperlink w:anchor="_Toc8805913" w:history="1">
            <w:r w:rsidRPr="00095B41">
              <w:rPr>
                <w:rStyle w:val="Hyperlink"/>
                <w:noProof/>
              </w:rPr>
              <w:t>Error Output Method (</w:t>
            </w:r>
            <w:r w:rsidRPr="00095B41">
              <w:rPr>
                <w:rStyle w:val="Hyperlink"/>
                <w:rFonts w:ascii="Courier New" w:hAnsi="Courier New" w:cs="Courier New"/>
                <w:i/>
                <w:noProof/>
              </w:rPr>
              <w:t>log.errtrack()</w:t>
            </w:r>
            <w:r w:rsidRPr="00095B41">
              <w:rPr>
                <w:rStyle w:val="Hyperlink"/>
                <w:noProof/>
              </w:rPr>
              <w:t>)</w:t>
            </w:r>
            <w:r>
              <w:rPr>
                <w:noProof/>
                <w:webHidden/>
              </w:rPr>
              <w:tab/>
            </w:r>
            <w:r>
              <w:rPr>
                <w:noProof/>
                <w:webHidden/>
              </w:rPr>
              <w:fldChar w:fldCharType="begin"/>
            </w:r>
            <w:r>
              <w:rPr>
                <w:noProof/>
                <w:webHidden/>
              </w:rPr>
              <w:instrText xml:space="preserve"> PAGEREF _Toc8805913 \h </w:instrText>
            </w:r>
            <w:r>
              <w:rPr>
                <w:noProof/>
                <w:webHidden/>
              </w:rPr>
            </w:r>
            <w:r>
              <w:rPr>
                <w:noProof/>
                <w:webHidden/>
              </w:rPr>
              <w:fldChar w:fldCharType="separate"/>
            </w:r>
            <w:r>
              <w:rPr>
                <w:noProof/>
                <w:webHidden/>
              </w:rPr>
              <w:t>22</w:t>
            </w:r>
            <w:r>
              <w:rPr>
                <w:noProof/>
                <w:webHidden/>
              </w:rPr>
              <w:fldChar w:fldCharType="end"/>
            </w:r>
          </w:hyperlink>
        </w:p>
        <w:p w14:paraId="7848AD05" w14:textId="377277CA" w:rsidR="00D9127B" w:rsidRDefault="00D9127B">
          <w:pPr>
            <w:pStyle w:val="TOC1"/>
            <w:tabs>
              <w:tab w:val="right" w:leader="dot" w:pos="10502"/>
            </w:tabs>
            <w:rPr>
              <w:rFonts w:eastAsiaTheme="minorEastAsia"/>
              <w:noProof/>
            </w:rPr>
          </w:pPr>
          <w:hyperlink w:anchor="_Toc8805914" w:history="1">
            <w:r w:rsidRPr="00095B41">
              <w:rPr>
                <w:rStyle w:val="Hyperlink"/>
                <w:noProof/>
              </w:rPr>
              <w:t>Communications Manager (</w:t>
            </w:r>
            <w:r w:rsidRPr="00095B41">
              <w:rPr>
                <w:rStyle w:val="Hyperlink"/>
                <w:rFonts w:ascii="Courier New" w:hAnsi="Courier New" w:cs="Courier New"/>
                <w:i/>
                <w:noProof/>
              </w:rPr>
              <w:t>botcomm.py</w:t>
            </w:r>
            <w:r w:rsidRPr="00095B41">
              <w:rPr>
                <w:rStyle w:val="Hyperlink"/>
                <w:noProof/>
              </w:rPr>
              <w:t>)</w:t>
            </w:r>
            <w:r>
              <w:rPr>
                <w:noProof/>
                <w:webHidden/>
              </w:rPr>
              <w:tab/>
            </w:r>
            <w:r>
              <w:rPr>
                <w:noProof/>
                <w:webHidden/>
              </w:rPr>
              <w:fldChar w:fldCharType="begin"/>
            </w:r>
            <w:r>
              <w:rPr>
                <w:noProof/>
                <w:webHidden/>
              </w:rPr>
              <w:instrText xml:space="preserve"> PAGEREF _Toc8805914 \h </w:instrText>
            </w:r>
            <w:r>
              <w:rPr>
                <w:noProof/>
                <w:webHidden/>
              </w:rPr>
            </w:r>
            <w:r>
              <w:rPr>
                <w:noProof/>
                <w:webHidden/>
              </w:rPr>
              <w:fldChar w:fldCharType="separate"/>
            </w:r>
            <w:r>
              <w:rPr>
                <w:noProof/>
                <w:webHidden/>
              </w:rPr>
              <w:t>23</w:t>
            </w:r>
            <w:r>
              <w:rPr>
                <w:noProof/>
                <w:webHidden/>
              </w:rPr>
              <w:fldChar w:fldCharType="end"/>
            </w:r>
          </w:hyperlink>
        </w:p>
        <w:p w14:paraId="17229E6B" w14:textId="115EEEB5" w:rsidR="00D9127B" w:rsidRDefault="00D9127B">
          <w:pPr>
            <w:pStyle w:val="TOC2"/>
            <w:tabs>
              <w:tab w:val="right" w:leader="dot" w:pos="10502"/>
            </w:tabs>
            <w:rPr>
              <w:rFonts w:eastAsiaTheme="minorEastAsia"/>
              <w:noProof/>
            </w:rPr>
          </w:pPr>
          <w:hyperlink w:anchor="_Toc8805915" w:history="1">
            <w:r w:rsidRPr="00095B41">
              <w:rPr>
                <w:rStyle w:val="Hyperlink"/>
                <w:noProof/>
              </w:rPr>
              <w:t>Introduction</w:t>
            </w:r>
            <w:r>
              <w:rPr>
                <w:noProof/>
                <w:webHidden/>
              </w:rPr>
              <w:tab/>
            </w:r>
            <w:r>
              <w:rPr>
                <w:noProof/>
                <w:webHidden/>
              </w:rPr>
              <w:fldChar w:fldCharType="begin"/>
            </w:r>
            <w:r>
              <w:rPr>
                <w:noProof/>
                <w:webHidden/>
              </w:rPr>
              <w:instrText xml:space="preserve"> PAGEREF _Toc8805915 \h </w:instrText>
            </w:r>
            <w:r>
              <w:rPr>
                <w:noProof/>
                <w:webHidden/>
              </w:rPr>
            </w:r>
            <w:r>
              <w:rPr>
                <w:noProof/>
                <w:webHidden/>
              </w:rPr>
              <w:fldChar w:fldCharType="separate"/>
            </w:r>
            <w:r>
              <w:rPr>
                <w:noProof/>
                <w:webHidden/>
              </w:rPr>
              <w:t>23</w:t>
            </w:r>
            <w:r>
              <w:rPr>
                <w:noProof/>
                <w:webHidden/>
              </w:rPr>
              <w:fldChar w:fldCharType="end"/>
            </w:r>
          </w:hyperlink>
        </w:p>
        <w:p w14:paraId="26241D41" w14:textId="63D1FCA4" w:rsidR="00D9127B" w:rsidRDefault="00D9127B">
          <w:pPr>
            <w:pStyle w:val="TOC2"/>
            <w:tabs>
              <w:tab w:val="right" w:leader="dot" w:pos="10502"/>
            </w:tabs>
            <w:rPr>
              <w:rFonts w:eastAsiaTheme="minorEastAsia"/>
              <w:noProof/>
            </w:rPr>
          </w:pPr>
          <w:hyperlink w:anchor="_Toc8805916" w:history="1">
            <w:r w:rsidRPr="00095B41">
              <w:rPr>
                <w:rStyle w:val="Hyperlink"/>
                <w:noProof/>
              </w:rPr>
              <w:t>Communication Object Instantiation</w:t>
            </w:r>
            <w:r>
              <w:rPr>
                <w:noProof/>
                <w:webHidden/>
              </w:rPr>
              <w:tab/>
            </w:r>
            <w:r>
              <w:rPr>
                <w:noProof/>
                <w:webHidden/>
              </w:rPr>
              <w:fldChar w:fldCharType="begin"/>
            </w:r>
            <w:r>
              <w:rPr>
                <w:noProof/>
                <w:webHidden/>
              </w:rPr>
              <w:instrText xml:space="preserve"> PAGEREF _Toc8805916 \h </w:instrText>
            </w:r>
            <w:r>
              <w:rPr>
                <w:noProof/>
                <w:webHidden/>
              </w:rPr>
            </w:r>
            <w:r>
              <w:rPr>
                <w:noProof/>
                <w:webHidden/>
              </w:rPr>
              <w:fldChar w:fldCharType="separate"/>
            </w:r>
            <w:r>
              <w:rPr>
                <w:noProof/>
                <w:webHidden/>
              </w:rPr>
              <w:t>23</w:t>
            </w:r>
            <w:r>
              <w:rPr>
                <w:noProof/>
                <w:webHidden/>
              </w:rPr>
              <w:fldChar w:fldCharType="end"/>
            </w:r>
          </w:hyperlink>
        </w:p>
        <w:p w14:paraId="52830ACC" w14:textId="2621D3F3" w:rsidR="00D9127B" w:rsidRDefault="00D9127B">
          <w:pPr>
            <w:pStyle w:val="TOC2"/>
            <w:tabs>
              <w:tab w:val="right" w:leader="dot" w:pos="10502"/>
            </w:tabs>
            <w:rPr>
              <w:rFonts w:eastAsiaTheme="minorEastAsia"/>
              <w:noProof/>
            </w:rPr>
          </w:pPr>
          <w:hyperlink w:anchor="_Toc8805917" w:history="1">
            <w:r w:rsidRPr="00095B41">
              <w:rPr>
                <w:rStyle w:val="Hyperlink"/>
                <w:noProof/>
              </w:rPr>
              <w:t>Communications Connection</w:t>
            </w:r>
            <w:r>
              <w:rPr>
                <w:noProof/>
                <w:webHidden/>
              </w:rPr>
              <w:tab/>
            </w:r>
            <w:r>
              <w:rPr>
                <w:noProof/>
                <w:webHidden/>
              </w:rPr>
              <w:fldChar w:fldCharType="begin"/>
            </w:r>
            <w:r>
              <w:rPr>
                <w:noProof/>
                <w:webHidden/>
              </w:rPr>
              <w:instrText xml:space="preserve"> PAGEREF _Toc8805917 \h </w:instrText>
            </w:r>
            <w:r>
              <w:rPr>
                <w:noProof/>
                <w:webHidden/>
              </w:rPr>
            </w:r>
            <w:r>
              <w:rPr>
                <w:noProof/>
                <w:webHidden/>
              </w:rPr>
              <w:fldChar w:fldCharType="separate"/>
            </w:r>
            <w:r>
              <w:rPr>
                <w:noProof/>
                <w:webHidden/>
              </w:rPr>
              <w:t>23</w:t>
            </w:r>
            <w:r>
              <w:rPr>
                <w:noProof/>
                <w:webHidden/>
              </w:rPr>
              <w:fldChar w:fldCharType="end"/>
            </w:r>
          </w:hyperlink>
        </w:p>
        <w:p w14:paraId="08421931" w14:textId="703EC024" w:rsidR="00D9127B" w:rsidRDefault="00D9127B">
          <w:pPr>
            <w:pStyle w:val="TOC2"/>
            <w:tabs>
              <w:tab w:val="right" w:leader="dot" w:pos="10502"/>
            </w:tabs>
            <w:rPr>
              <w:rFonts w:eastAsiaTheme="minorEastAsia"/>
              <w:noProof/>
            </w:rPr>
          </w:pPr>
          <w:hyperlink w:anchor="_Toc8805918" w:history="1">
            <w:r w:rsidRPr="00095B41">
              <w:rPr>
                <w:rStyle w:val="Hyperlink"/>
                <w:noProof/>
              </w:rPr>
              <w:t>Downlink Message Processing</w:t>
            </w:r>
            <w:r>
              <w:rPr>
                <w:noProof/>
                <w:webHidden/>
              </w:rPr>
              <w:tab/>
            </w:r>
            <w:r>
              <w:rPr>
                <w:noProof/>
                <w:webHidden/>
              </w:rPr>
              <w:fldChar w:fldCharType="begin"/>
            </w:r>
            <w:r>
              <w:rPr>
                <w:noProof/>
                <w:webHidden/>
              </w:rPr>
              <w:instrText xml:space="preserve"> PAGEREF _Toc8805918 \h </w:instrText>
            </w:r>
            <w:r>
              <w:rPr>
                <w:noProof/>
                <w:webHidden/>
              </w:rPr>
            </w:r>
            <w:r>
              <w:rPr>
                <w:noProof/>
                <w:webHidden/>
              </w:rPr>
              <w:fldChar w:fldCharType="separate"/>
            </w:r>
            <w:r>
              <w:rPr>
                <w:noProof/>
                <w:webHidden/>
              </w:rPr>
              <w:t>23</w:t>
            </w:r>
            <w:r>
              <w:rPr>
                <w:noProof/>
                <w:webHidden/>
              </w:rPr>
              <w:fldChar w:fldCharType="end"/>
            </w:r>
          </w:hyperlink>
        </w:p>
        <w:p w14:paraId="6ACD218C" w14:textId="66338463" w:rsidR="00D9127B" w:rsidRDefault="00D9127B">
          <w:pPr>
            <w:pStyle w:val="TOC2"/>
            <w:tabs>
              <w:tab w:val="right" w:leader="dot" w:pos="10502"/>
            </w:tabs>
            <w:rPr>
              <w:rFonts w:eastAsiaTheme="minorEastAsia"/>
              <w:noProof/>
            </w:rPr>
          </w:pPr>
          <w:hyperlink w:anchor="_Toc8805919" w:history="1">
            <w:r w:rsidRPr="00095B41">
              <w:rPr>
                <w:rStyle w:val="Hyperlink"/>
                <w:noProof/>
              </w:rPr>
              <w:t>Uplink Message Processing</w:t>
            </w:r>
            <w:r>
              <w:rPr>
                <w:noProof/>
                <w:webHidden/>
              </w:rPr>
              <w:tab/>
            </w:r>
            <w:r>
              <w:rPr>
                <w:noProof/>
                <w:webHidden/>
              </w:rPr>
              <w:fldChar w:fldCharType="begin"/>
            </w:r>
            <w:r>
              <w:rPr>
                <w:noProof/>
                <w:webHidden/>
              </w:rPr>
              <w:instrText xml:space="preserve"> PAGEREF _Toc8805919 \h </w:instrText>
            </w:r>
            <w:r>
              <w:rPr>
                <w:noProof/>
                <w:webHidden/>
              </w:rPr>
            </w:r>
            <w:r>
              <w:rPr>
                <w:noProof/>
                <w:webHidden/>
              </w:rPr>
              <w:fldChar w:fldCharType="separate"/>
            </w:r>
            <w:r>
              <w:rPr>
                <w:noProof/>
                <w:webHidden/>
              </w:rPr>
              <w:t>23</w:t>
            </w:r>
            <w:r>
              <w:rPr>
                <w:noProof/>
                <w:webHidden/>
              </w:rPr>
              <w:fldChar w:fldCharType="end"/>
            </w:r>
          </w:hyperlink>
        </w:p>
        <w:p w14:paraId="5A8CF344" w14:textId="484183AB" w:rsidR="00D9127B" w:rsidRDefault="00D9127B">
          <w:pPr>
            <w:pStyle w:val="TOC2"/>
            <w:tabs>
              <w:tab w:val="right" w:leader="dot" w:pos="10502"/>
            </w:tabs>
            <w:rPr>
              <w:rFonts w:eastAsiaTheme="minorEastAsia"/>
              <w:noProof/>
            </w:rPr>
          </w:pPr>
          <w:hyperlink w:anchor="_Toc8805920" w:history="1">
            <w:r w:rsidRPr="00095B41">
              <w:rPr>
                <w:rStyle w:val="Hyperlink"/>
                <w:noProof/>
              </w:rPr>
              <w:t>Message Acknowledgement</w:t>
            </w:r>
            <w:r>
              <w:rPr>
                <w:noProof/>
                <w:webHidden/>
              </w:rPr>
              <w:tab/>
            </w:r>
            <w:r>
              <w:rPr>
                <w:noProof/>
                <w:webHidden/>
              </w:rPr>
              <w:fldChar w:fldCharType="begin"/>
            </w:r>
            <w:r>
              <w:rPr>
                <w:noProof/>
                <w:webHidden/>
              </w:rPr>
              <w:instrText xml:space="preserve"> PAGEREF _Toc8805920 \h </w:instrText>
            </w:r>
            <w:r>
              <w:rPr>
                <w:noProof/>
                <w:webHidden/>
              </w:rPr>
            </w:r>
            <w:r>
              <w:rPr>
                <w:noProof/>
                <w:webHidden/>
              </w:rPr>
              <w:fldChar w:fldCharType="separate"/>
            </w:r>
            <w:r>
              <w:rPr>
                <w:noProof/>
                <w:webHidden/>
              </w:rPr>
              <w:t>23</w:t>
            </w:r>
            <w:r>
              <w:rPr>
                <w:noProof/>
                <w:webHidden/>
              </w:rPr>
              <w:fldChar w:fldCharType="end"/>
            </w:r>
          </w:hyperlink>
        </w:p>
        <w:p w14:paraId="6C5D57D5" w14:textId="65636694" w:rsidR="00D9127B" w:rsidRDefault="00D9127B">
          <w:pPr>
            <w:pStyle w:val="TOC2"/>
            <w:tabs>
              <w:tab w:val="right" w:leader="dot" w:pos="10502"/>
            </w:tabs>
            <w:rPr>
              <w:rFonts w:eastAsiaTheme="minorEastAsia"/>
              <w:noProof/>
            </w:rPr>
          </w:pPr>
          <w:hyperlink w:anchor="_Toc8805921" w:history="1">
            <w:r w:rsidRPr="00095B41">
              <w:rPr>
                <w:rStyle w:val="Hyperlink"/>
                <w:noProof/>
              </w:rPr>
              <w:t>Communications Termination</w:t>
            </w:r>
            <w:r>
              <w:rPr>
                <w:noProof/>
                <w:webHidden/>
              </w:rPr>
              <w:tab/>
            </w:r>
            <w:r>
              <w:rPr>
                <w:noProof/>
                <w:webHidden/>
              </w:rPr>
              <w:fldChar w:fldCharType="begin"/>
            </w:r>
            <w:r>
              <w:rPr>
                <w:noProof/>
                <w:webHidden/>
              </w:rPr>
              <w:instrText xml:space="preserve"> PAGEREF _Toc8805921 \h </w:instrText>
            </w:r>
            <w:r>
              <w:rPr>
                <w:noProof/>
                <w:webHidden/>
              </w:rPr>
            </w:r>
            <w:r>
              <w:rPr>
                <w:noProof/>
                <w:webHidden/>
              </w:rPr>
              <w:fldChar w:fldCharType="separate"/>
            </w:r>
            <w:r>
              <w:rPr>
                <w:noProof/>
                <w:webHidden/>
              </w:rPr>
              <w:t>24</w:t>
            </w:r>
            <w:r>
              <w:rPr>
                <w:noProof/>
                <w:webHidden/>
              </w:rPr>
              <w:fldChar w:fldCharType="end"/>
            </w:r>
          </w:hyperlink>
        </w:p>
        <w:p w14:paraId="53FF884E" w14:textId="3FBD48FD" w:rsidR="00D9127B" w:rsidRDefault="00D9127B">
          <w:pPr>
            <w:pStyle w:val="TOC1"/>
            <w:tabs>
              <w:tab w:val="right" w:leader="dot" w:pos="10502"/>
            </w:tabs>
            <w:rPr>
              <w:rFonts w:eastAsiaTheme="minorEastAsia"/>
              <w:noProof/>
            </w:rPr>
          </w:pPr>
          <w:hyperlink w:anchor="_Toc8805922" w:history="1">
            <w:r w:rsidRPr="00095B41">
              <w:rPr>
                <w:rStyle w:val="Hyperlink"/>
                <w:noProof/>
              </w:rPr>
              <w:t xml:space="preserve">Bot-Recv Subsystem (the NEPI-Bot ‘Downlink’ Manager: </w:t>
            </w:r>
            <w:r w:rsidRPr="00095B41">
              <w:rPr>
                <w:rStyle w:val="Hyperlink"/>
                <w:rFonts w:ascii="Courier New" w:hAnsi="Courier New" w:cs="Courier New"/>
                <w:i/>
                <w:noProof/>
              </w:rPr>
              <w:t>botrecv.py</w:t>
            </w:r>
            <w:r w:rsidRPr="00095B41">
              <w:rPr>
                <w:rStyle w:val="Hyperlink"/>
                <w:noProof/>
              </w:rPr>
              <w:t>)</w:t>
            </w:r>
            <w:r>
              <w:rPr>
                <w:noProof/>
                <w:webHidden/>
              </w:rPr>
              <w:tab/>
            </w:r>
            <w:r>
              <w:rPr>
                <w:noProof/>
                <w:webHidden/>
              </w:rPr>
              <w:fldChar w:fldCharType="begin"/>
            </w:r>
            <w:r>
              <w:rPr>
                <w:noProof/>
                <w:webHidden/>
              </w:rPr>
              <w:instrText xml:space="preserve"> PAGEREF _Toc8805922 \h </w:instrText>
            </w:r>
            <w:r>
              <w:rPr>
                <w:noProof/>
                <w:webHidden/>
              </w:rPr>
            </w:r>
            <w:r>
              <w:rPr>
                <w:noProof/>
                <w:webHidden/>
              </w:rPr>
              <w:fldChar w:fldCharType="separate"/>
            </w:r>
            <w:r>
              <w:rPr>
                <w:noProof/>
                <w:webHidden/>
              </w:rPr>
              <w:t>25</w:t>
            </w:r>
            <w:r>
              <w:rPr>
                <w:noProof/>
                <w:webHidden/>
              </w:rPr>
              <w:fldChar w:fldCharType="end"/>
            </w:r>
          </w:hyperlink>
        </w:p>
        <w:p w14:paraId="0D1CF0FB" w14:textId="6AC22FD1" w:rsidR="00D9127B" w:rsidRDefault="00D9127B">
          <w:pPr>
            <w:pStyle w:val="TOC2"/>
            <w:tabs>
              <w:tab w:val="right" w:leader="dot" w:pos="10502"/>
            </w:tabs>
            <w:rPr>
              <w:rFonts w:eastAsiaTheme="minorEastAsia"/>
              <w:noProof/>
            </w:rPr>
          </w:pPr>
          <w:hyperlink w:anchor="_Toc8805923" w:history="1">
            <w:r w:rsidRPr="00095B41">
              <w:rPr>
                <w:rStyle w:val="Hyperlink"/>
                <w:noProof/>
              </w:rPr>
              <w:t>Introduction</w:t>
            </w:r>
            <w:r>
              <w:rPr>
                <w:noProof/>
                <w:webHidden/>
              </w:rPr>
              <w:tab/>
            </w:r>
            <w:r>
              <w:rPr>
                <w:noProof/>
                <w:webHidden/>
              </w:rPr>
              <w:fldChar w:fldCharType="begin"/>
            </w:r>
            <w:r>
              <w:rPr>
                <w:noProof/>
                <w:webHidden/>
              </w:rPr>
              <w:instrText xml:space="preserve"> PAGEREF _Toc8805923 \h </w:instrText>
            </w:r>
            <w:r>
              <w:rPr>
                <w:noProof/>
                <w:webHidden/>
              </w:rPr>
            </w:r>
            <w:r>
              <w:rPr>
                <w:noProof/>
                <w:webHidden/>
              </w:rPr>
              <w:fldChar w:fldCharType="separate"/>
            </w:r>
            <w:r>
              <w:rPr>
                <w:noProof/>
                <w:webHidden/>
              </w:rPr>
              <w:t>25</w:t>
            </w:r>
            <w:r>
              <w:rPr>
                <w:noProof/>
                <w:webHidden/>
              </w:rPr>
              <w:fldChar w:fldCharType="end"/>
            </w:r>
          </w:hyperlink>
        </w:p>
        <w:p w14:paraId="2A557C17" w14:textId="7F67722B" w:rsidR="00D9127B" w:rsidRDefault="00D9127B">
          <w:pPr>
            <w:pStyle w:val="TOC2"/>
            <w:tabs>
              <w:tab w:val="right" w:leader="dot" w:pos="10502"/>
            </w:tabs>
            <w:rPr>
              <w:rFonts w:eastAsiaTheme="minorEastAsia"/>
              <w:noProof/>
            </w:rPr>
          </w:pPr>
          <w:hyperlink w:anchor="_Toc8805924" w:history="1">
            <w:r w:rsidRPr="00095B41">
              <w:rPr>
                <w:rStyle w:val="Hyperlink"/>
                <w:noProof/>
              </w:rPr>
              <w:t>Assumptions</w:t>
            </w:r>
            <w:r>
              <w:rPr>
                <w:noProof/>
                <w:webHidden/>
              </w:rPr>
              <w:tab/>
            </w:r>
            <w:r>
              <w:rPr>
                <w:noProof/>
                <w:webHidden/>
              </w:rPr>
              <w:fldChar w:fldCharType="begin"/>
            </w:r>
            <w:r>
              <w:rPr>
                <w:noProof/>
                <w:webHidden/>
              </w:rPr>
              <w:instrText xml:space="preserve"> PAGEREF _Toc8805924 \h </w:instrText>
            </w:r>
            <w:r>
              <w:rPr>
                <w:noProof/>
                <w:webHidden/>
              </w:rPr>
            </w:r>
            <w:r>
              <w:rPr>
                <w:noProof/>
                <w:webHidden/>
              </w:rPr>
              <w:fldChar w:fldCharType="separate"/>
            </w:r>
            <w:r>
              <w:rPr>
                <w:noProof/>
                <w:webHidden/>
              </w:rPr>
              <w:t>25</w:t>
            </w:r>
            <w:r>
              <w:rPr>
                <w:noProof/>
                <w:webHidden/>
              </w:rPr>
              <w:fldChar w:fldCharType="end"/>
            </w:r>
          </w:hyperlink>
        </w:p>
        <w:p w14:paraId="2C864CF5" w14:textId="2FDE8C80" w:rsidR="00D9127B" w:rsidRDefault="00D9127B">
          <w:pPr>
            <w:pStyle w:val="TOC2"/>
            <w:tabs>
              <w:tab w:val="right" w:leader="dot" w:pos="10502"/>
            </w:tabs>
            <w:rPr>
              <w:rFonts w:eastAsiaTheme="minorEastAsia"/>
              <w:noProof/>
            </w:rPr>
          </w:pPr>
          <w:hyperlink w:anchor="_Toc8805925" w:history="1">
            <w:r w:rsidRPr="00095B41">
              <w:rPr>
                <w:rStyle w:val="Hyperlink"/>
                <w:noProof/>
              </w:rPr>
              <w:t>Subsystem Configuration</w:t>
            </w:r>
            <w:r>
              <w:rPr>
                <w:noProof/>
                <w:webHidden/>
              </w:rPr>
              <w:tab/>
            </w:r>
            <w:r>
              <w:rPr>
                <w:noProof/>
                <w:webHidden/>
              </w:rPr>
              <w:fldChar w:fldCharType="begin"/>
            </w:r>
            <w:r>
              <w:rPr>
                <w:noProof/>
                <w:webHidden/>
              </w:rPr>
              <w:instrText xml:space="preserve"> PAGEREF _Toc8805925 \h </w:instrText>
            </w:r>
            <w:r>
              <w:rPr>
                <w:noProof/>
                <w:webHidden/>
              </w:rPr>
            </w:r>
            <w:r>
              <w:rPr>
                <w:noProof/>
                <w:webHidden/>
              </w:rPr>
              <w:fldChar w:fldCharType="separate"/>
            </w:r>
            <w:r>
              <w:rPr>
                <w:noProof/>
                <w:webHidden/>
              </w:rPr>
              <w:t>25</w:t>
            </w:r>
            <w:r>
              <w:rPr>
                <w:noProof/>
                <w:webHidden/>
              </w:rPr>
              <w:fldChar w:fldCharType="end"/>
            </w:r>
          </w:hyperlink>
        </w:p>
        <w:p w14:paraId="37431B3C" w14:textId="55B8CA6F" w:rsidR="00D9127B" w:rsidRDefault="00D9127B">
          <w:pPr>
            <w:pStyle w:val="TOC2"/>
            <w:tabs>
              <w:tab w:val="right" w:leader="dot" w:pos="10502"/>
            </w:tabs>
            <w:rPr>
              <w:rFonts w:eastAsiaTheme="minorEastAsia"/>
              <w:noProof/>
            </w:rPr>
          </w:pPr>
          <w:hyperlink w:anchor="_Toc8805926" w:history="1">
            <w:r w:rsidRPr="00095B41">
              <w:rPr>
                <w:rStyle w:val="Hyperlink"/>
                <w:noProof/>
              </w:rPr>
              <w:t>Control and Configuration Message Retrieval</w:t>
            </w:r>
            <w:r>
              <w:rPr>
                <w:noProof/>
                <w:webHidden/>
              </w:rPr>
              <w:tab/>
            </w:r>
            <w:r>
              <w:rPr>
                <w:noProof/>
                <w:webHidden/>
              </w:rPr>
              <w:fldChar w:fldCharType="begin"/>
            </w:r>
            <w:r>
              <w:rPr>
                <w:noProof/>
                <w:webHidden/>
              </w:rPr>
              <w:instrText xml:space="preserve"> PAGEREF _Toc8805926 \h </w:instrText>
            </w:r>
            <w:r>
              <w:rPr>
                <w:noProof/>
                <w:webHidden/>
              </w:rPr>
            </w:r>
            <w:r>
              <w:rPr>
                <w:noProof/>
                <w:webHidden/>
              </w:rPr>
              <w:fldChar w:fldCharType="separate"/>
            </w:r>
            <w:r>
              <w:rPr>
                <w:noProof/>
                <w:webHidden/>
              </w:rPr>
              <w:t>25</w:t>
            </w:r>
            <w:r>
              <w:rPr>
                <w:noProof/>
                <w:webHidden/>
              </w:rPr>
              <w:fldChar w:fldCharType="end"/>
            </w:r>
          </w:hyperlink>
        </w:p>
        <w:p w14:paraId="2478AA89" w14:textId="76867512" w:rsidR="00D9127B" w:rsidRDefault="00D9127B">
          <w:pPr>
            <w:pStyle w:val="TOC2"/>
            <w:tabs>
              <w:tab w:val="right" w:leader="dot" w:pos="10502"/>
            </w:tabs>
            <w:rPr>
              <w:rFonts w:eastAsiaTheme="minorEastAsia"/>
              <w:noProof/>
            </w:rPr>
          </w:pPr>
          <w:hyperlink w:anchor="_Toc8805927" w:history="1">
            <w:r w:rsidRPr="00095B41">
              <w:rPr>
                <w:rStyle w:val="Hyperlink"/>
                <w:noProof/>
              </w:rPr>
              <w:t>Control and Configuration Message Processing</w:t>
            </w:r>
            <w:r>
              <w:rPr>
                <w:noProof/>
                <w:webHidden/>
              </w:rPr>
              <w:tab/>
            </w:r>
            <w:r>
              <w:rPr>
                <w:noProof/>
                <w:webHidden/>
              </w:rPr>
              <w:fldChar w:fldCharType="begin"/>
            </w:r>
            <w:r>
              <w:rPr>
                <w:noProof/>
                <w:webHidden/>
              </w:rPr>
              <w:instrText xml:space="preserve"> PAGEREF _Toc8805927 \h </w:instrText>
            </w:r>
            <w:r>
              <w:rPr>
                <w:noProof/>
                <w:webHidden/>
              </w:rPr>
            </w:r>
            <w:r>
              <w:rPr>
                <w:noProof/>
                <w:webHidden/>
              </w:rPr>
              <w:fldChar w:fldCharType="separate"/>
            </w:r>
            <w:r>
              <w:rPr>
                <w:noProof/>
                <w:webHidden/>
              </w:rPr>
              <w:t>26</w:t>
            </w:r>
            <w:r>
              <w:rPr>
                <w:noProof/>
                <w:webHidden/>
              </w:rPr>
              <w:fldChar w:fldCharType="end"/>
            </w:r>
          </w:hyperlink>
        </w:p>
        <w:p w14:paraId="44330629" w14:textId="0E2DC7DB" w:rsidR="00D9127B" w:rsidRDefault="00D9127B">
          <w:pPr>
            <w:pStyle w:val="TOC2"/>
            <w:tabs>
              <w:tab w:val="right" w:leader="dot" w:pos="10502"/>
            </w:tabs>
            <w:rPr>
              <w:rFonts w:eastAsiaTheme="minorEastAsia"/>
              <w:noProof/>
            </w:rPr>
          </w:pPr>
          <w:hyperlink w:anchor="_Toc8805928" w:history="1">
            <w:r w:rsidRPr="00095B41">
              <w:rPr>
                <w:rStyle w:val="Hyperlink"/>
                <w:noProof/>
              </w:rPr>
              <w:t>Subsystem Housekeeping</w:t>
            </w:r>
            <w:r>
              <w:rPr>
                <w:noProof/>
                <w:webHidden/>
              </w:rPr>
              <w:tab/>
            </w:r>
            <w:r>
              <w:rPr>
                <w:noProof/>
                <w:webHidden/>
              </w:rPr>
              <w:fldChar w:fldCharType="begin"/>
            </w:r>
            <w:r>
              <w:rPr>
                <w:noProof/>
                <w:webHidden/>
              </w:rPr>
              <w:instrText xml:space="preserve"> PAGEREF _Toc8805928 \h </w:instrText>
            </w:r>
            <w:r>
              <w:rPr>
                <w:noProof/>
                <w:webHidden/>
              </w:rPr>
            </w:r>
            <w:r>
              <w:rPr>
                <w:noProof/>
                <w:webHidden/>
              </w:rPr>
              <w:fldChar w:fldCharType="separate"/>
            </w:r>
            <w:r>
              <w:rPr>
                <w:noProof/>
                <w:webHidden/>
              </w:rPr>
              <w:t>27</w:t>
            </w:r>
            <w:r>
              <w:rPr>
                <w:noProof/>
                <w:webHidden/>
              </w:rPr>
              <w:fldChar w:fldCharType="end"/>
            </w:r>
          </w:hyperlink>
        </w:p>
        <w:p w14:paraId="74803C2A" w14:textId="04A66793" w:rsidR="00D9127B" w:rsidRDefault="00D9127B">
          <w:pPr>
            <w:pStyle w:val="TOC1"/>
            <w:tabs>
              <w:tab w:val="right" w:leader="dot" w:pos="10502"/>
            </w:tabs>
            <w:rPr>
              <w:rFonts w:eastAsiaTheme="minorEastAsia"/>
              <w:noProof/>
            </w:rPr>
          </w:pPr>
          <w:hyperlink w:anchor="_Toc8805929" w:history="1">
            <w:r w:rsidRPr="00095B41">
              <w:rPr>
                <w:rStyle w:val="Hyperlink"/>
                <w:noProof/>
              </w:rPr>
              <w:t xml:space="preserve">Bot-Send Subsystem (the NEPI-Bot Uplink Manager: </w:t>
            </w:r>
            <w:r w:rsidRPr="00095B41">
              <w:rPr>
                <w:rStyle w:val="Hyperlink"/>
                <w:rFonts w:ascii="Courier New" w:hAnsi="Courier New" w:cs="Courier New"/>
                <w:i/>
                <w:noProof/>
              </w:rPr>
              <w:t>botsend.py</w:t>
            </w:r>
            <w:r w:rsidRPr="00095B41">
              <w:rPr>
                <w:rStyle w:val="Hyperlink"/>
                <w:noProof/>
              </w:rPr>
              <w:t>)</w:t>
            </w:r>
            <w:r>
              <w:rPr>
                <w:noProof/>
                <w:webHidden/>
              </w:rPr>
              <w:tab/>
            </w:r>
            <w:r>
              <w:rPr>
                <w:noProof/>
                <w:webHidden/>
              </w:rPr>
              <w:fldChar w:fldCharType="begin"/>
            </w:r>
            <w:r>
              <w:rPr>
                <w:noProof/>
                <w:webHidden/>
              </w:rPr>
              <w:instrText xml:space="preserve"> PAGEREF _Toc8805929 \h </w:instrText>
            </w:r>
            <w:r>
              <w:rPr>
                <w:noProof/>
                <w:webHidden/>
              </w:rPr>
            </w:r>
            <w:r>
              <w:rPr>
                <w:noProof/>
                <w:webHidden/>
              </w:rPr>
              <w:fldChar w:fldCharType="separate"/>
            </w:r>
            <w:r>
              <w:rPr>
                <w:noProof/>
                <w:webHidden/>
              </w:rPr>
              <w:t>28</w:t>
            </w:r>
            <w:r>
              <w:rPr>
                <w:noProof/>
                <w:webHidden/>
              </w:rPr>
              <w:fldChar w:fldCharType="end"/>
            </w:r>
          </w:hyperlink>
        </w:p>
        <w:p w14:paraId="76911F53" w14:textId="44FE58EE" w:rsidR="00D9127B" w:rsidRDefault="00D9127B">
          <w:pPr>
            <w:pStyle w:val="TOC2"/>
            <w:tabs>
              <w:tab w:val="right" w:leader="dot" w:pos="10502"/>
            </w:tabs>
            <w:rPr>
              <w:rFonts w:eastAsiaTheme="minorEastAsia"/>
              <w:noProof/>
            </w:rPr>
          </w:pPr>
          <w:hyperlink w:anchor="_Toc8805930" w:history="1">
            <w:r w:rsidRPr="00095B41">
              <w:rPr>
                <w:rStyle w:val="Hyperlink"/>
                <w:noProof/>
              </w:rPr>
              <w:t>Introduction</w:t>
            </w:r>
            <w:r>
              <w:rPr>
                <w:noProof/>
                <w:webHidden/>
              </w:rPr>
              <w:tab/>
            </w:r>
            <w:r>
              <w:rPr>
                <w:noProof/>
                <w:webHidden/>
              </w:rPr>
              <w:fldChar w:fldCharType="begin"/>
            </w:r>
            <w:r>
              <w:rPr>
                <w:noProof/>
                <w:webHidden/>
              </w:rPr>
              <w:instrText xml:space="preserve"> PAGEREF _Toc8805930 \h </w:instrText>
            </w:r>
            <w:r>
              <w:rPr>
                <w:noProof/>
                <w:webHidden/>
              </w:rPr>
            </w:r>
            <w:r>
              <w:rPr>
                <w:noProof/>
                <w:webHidden/>
              </w:rPr>
              <w:fldChar w:fldCharType="separate"/>
            </w:r>
            <w:r>
              <w:rPr>
                <w:noProof/>
                <w:webHidden/>
              </w:rPr>
              <w:t>28</w:t>
            </w:r>
            <w:r>
              <w:rPr>
                <w:noProof/>
                <w:webHidden/>
              </w:rPr>
              <w:fldChar w:fldCharType="end"/>
            </w:r>
          </w:hyperlink>
        </w:p>
        <w:p w14:paraId="386BADF6" w14:textId="38949C94" w:rsidR="00D9127B" w:rsidRDefault="00D9127B">
          <w:pPr>
            <w:pStyle w:val="TOC2"/>
            <w:tabs>
              <w:tab w:val="right" w:leader="dot" w:pos="10502"/>
            </w:tabs>
            <w:rPr>
              <w:rFonts w:eastAsiaTheme="minorEastAsia"/>
              <w:noProof/>
            </w:rPr>
          </w:pPr>
          <w:hyperlink w:anchor="_Toc8805931" w:history="1">
            <w:r w:rsidRPr="00095B41">
              <w:rPr>
                <w:rStyle w:val="Hyperlink"/>
                <w:noProof/>
              </w:rPr>
              <w:t>Assumptions</w:t>
            </w:r>
            <w:r>
              <w:rPr>
                <w:noProof/>
                <w:webHidden/>
              </w:rPr>
              <w:tab/>
            </w:r>
            <w:r>
              <w:rPr>
                <w:noProof/>
                <w:webHidden/>
              </w:rPr>
              <w:fldChar w:fldCharType="begin"/>
            </w:r>
            <w:r>
              <w:rPr>
                <w:noProof/>
                <w:webHidden/>
              </w:rPr>
              <w:instrText xml:space="preserve"> PAGEREF _Toc8805931 \h </w:instrText>
            </w:r>
            <w:r>
              <w:rPr>
                <w:noProof/>
                <w:webHidden/>
              </w:rPr>
            </w:r>
            <w:r>
              <w:rPr>
                <w:noProof/>
                <w:webHidden/>
              </w:rPr>
              <w:fldChar w:fldCharType="separate"/>
            </w:r>
            <w:r>
              <w:rPr>
                <w:noProof/>
                <w:webHidden/>
              </w:rPr>
              <w:t>28</w:t>
            </w:r>
            <w:r>
              <w:rPr>
                <w:noProof/>
                <w:webHidden/>
              </w:rPr>
              <w:fldChar w:fldCharType="end"/>
            </w:r>
          </w:hyperlink>
        </w:p>
        <w:p w14:paraId="15FD851F" w14:textId="0B2C3D0B" w:rsidR="00D9127B" w:rsidRDefault="00D9127B">
          <w:pPr>
            <w:pStyle w:val="TOC2"/>
            <w:tabs>
              <w:tab w:val="right" w:leader="dot" w:pos="10502"/>
            </w:tabs>
            <w:rPr>
              <w:rFonts w:eastAsiaTheme="minorEastAsia"/>
              <w:noProof/>
            </w:rPr>
          </w:pPr>
          <w:hyperlink w:anchor="_Toc8805932" w:history="1">
            <w:r w:rsidRPr="00095B41">
              <w:rPr>
                <w:rStyle w:val="Hyperlink"/>
                <w:noProof/>
              </w:rPr>
              <w:t>Subsystem Configuration</w:t>
            </w:r>
            <w:r>
              <w:rPr>
                <w:noProof/>
                <w:webHidden/>
              </w:rPr>
              <w:tab/>
            </w:r>
            <w:r>
              <w:rPr>
                <w:noProof/>
                <w:webHidden/>
              </w:rPr>
              <w:fldChar w:fldCharType="begin"/>
            </w:r>
            <w:r>
              <w:rPr>
                <w:noProof/>
                <w:webHidden/>
              </w:rPr>
              <w:instrText xml:space="preserve"> PAGEREF _Toc8805932 \h </w:instrText>
            </w:r>
            <w:r>
              <w:rPr>
                <w:noProof/>
                <w:webHidden/>
              </w:rPr>
            </w:r>
            <w:r>
              <w:rPr>
                <w:noProof/>
                <w:webHidden/>
              </w:rPr>
              <w:fldChar w:fldCharType="separate"/>
            </w:r>
            <w:r>
              <w:rPr>
                <w:noProof/>
                <w:webHidden/>
              </w:rPr>
              <w:t>29</w:t>
            </w:r>
            <w:r>
              <w:rPr>
                <w:noProof/>
                <w:webHidden/>
              </w:rPr>
              <w:fldChar w:fldCharType="end"/>
            </w:r>
          </w:hyperlink>
        </w:p>
        <w:p w14:paraId="39E8A611" w14:textId="7CD77FEA" w:rsidR="00D9127B" w:rsidRDefault="00D9127B">
          <w:pPr>
            <w:pStyle w:val="TOC2"/>
            <w:tabs>
              <w:tab w:val="right" w:leader="dot" w:pos="10502"/>
            </w:tabs>
            <w:rPr>
              <w:rFonts w:eastAsiaTheme="minorEastAsia"/>
              <w:noProof/>
            </w:rPr>
          </w:pPr>
          <w:hyperlink w:anchor="_Toc8805933" w:history="1">
            <w:r w:rsidRPr="00095B41">
              <w:rPr>
                <w:rStyle w:val="Hyperlink"/>
                <w:noProof/>
              </w:rPr>
              <w:t>Status and Data Retrieval</w:t>
            </w:r>
            <w:r>
              <w:rPr>
                <w:noProof/>
                <w:webHidden/>
              </w:rPr>
              <w:tab/>
            </w:r>
            <w:r>
              <w:rPr>
                <w:noProof/>
                <w:webHidden/>
              </w:rPr>
              <w:fldChar w:fldCharType="begin"/>
            </w:r>
            <w:r>
              <w:rPr>
                <w:noProof/>
                <w:webHidden/>
              </w:rPr>
              <w:instrText xml:space="preserve"> PAGEREF _Toc8805933 \h </w:instrText>
            </w:r>
            <w:r>
              <w:rPr>
                <w:noProof/>
                <w:webHidden/>
              </w:rPr>
            </w:r>
            <w:r>
              <w:rPr>
                <w:noProof/>
                <w:webHidden/>
              </w:rPr>
              <w:fldChar w:fldCharType="separate"/>
            </w:r>
            <w:r>
              <w:rPr>
                <w:noProof/>
                <w:webHidden/>
              </w:rPr>
              <w:t>29</w:t>
            </w:r>
            <w:r>
              <w:rPr>
                <w:noProof/>
                <w:webHidden/>
              </w:rPr>
              <w:fldChar w:fldCharType="end"/>
            </w:r>
          </w:hyperlink>
        </w:p>
        <w:p w14:paraId="2D37AFAC" w14:textId="672D4D29" w:rsidR="00D9127B" w:rsidRDefault="00D9127B">
          <w:pPr>
            <w:pStyle w:val="TOC2"/>
            <w:tabs>
              <w:tab w:val="right" w:leader="dot" w:pos="10502"/>
            </w:tabs>
            <w:rPr>
              <w:rFonts w:eastAsiaTheme="minorEastAsia"/>
              <w:noProof/>
            </w:rPr>
          </w:pPr>
          <w:hyperlink w:anchor="_Toc8805934" w:history="1">
            <w:r w:rsidRPr="00095B41">
              <w:rPr>
                <w:rStyle w:val="Hyperlink"/>
                <w:noProof/>
              </w:rPr>
              <w:t xml:space="preserve">Persistent Storage (Database Manager:  </w:t>
            </w:r>
            <w:r w:rsidRPr="00095B41">
              <w:rPr>
                <w:rStyle w:val="Hyperlink"/>
                <w:rFonts w:ascii="Courier New" w:hAnsi="Courier New" w:cs="Courier New"/>
                <w:i/>
                <w:noProof/>
              </w:rPr>
              <w:t>botdb.py</w:t>
            </w:r>
            <w:r w:rsidRPr="00095B41">
              <w:rPr>
                <w:rStyle w:val="Hyperlink"/>
                <w:noProof/>
              </w:rPr>
              <w:t>)</w:t>
            </w:r>
            <w:r>
              <w:rPr>
                <w:noProof/>
                <w:webHidden/>
              </w:rPr>
              <w:tab/>
            </w:r>
            <w:r>
              <w:rPr>
                <w:noProof/>
                <w:webHidden/>
              </w:rPr>
              <w:fldChar w:fldCharType="begin"/>
            </w:r>
            <w:r>
              <w:rPr>
                <w:noProof/>
                <w:webHidden/>
              </w:rPr>
              <w:instrText xml:space="preserve"> PAGEREF _Toc8805934 \h </w:instrText>
            </w:r>
            <w:r>
              <w:rPr>
                <w:noProof/>
                <w:webHidden/>
              </w:rPr>
            </w:r>
            <w:r>
              <w:rPr>
                <w:noProof/>
                <w:webHidden/>
              </w:rPr>
              <w:fldChar w:fldCharType="separate"/>
            </w:r>
            <w:r>
              <w:rPr>
                <w:noProof/>
                <w:webHidden/>
              </w:rPr>
              <w:t>31</w:t>
            </w:r>
            <w:r>
              <w:rPr>
                <w:noProof/>
                <w:webHidden/>
              </w:rPr>
              <w:fldChar w:fldCharType="end"/>
            </w:r>
          </w:hyperlink>
        </w:p>
        <w:p w14:paraId="4C5B16A0" w14:textId="710789AA" w:rsidR="00D9127B" w:rsidRDefault="00D9127B">
          <w:pPr>
            <w:pStyle w:val="TOC3"/>
            <w:tabs>
              <w:tab w:val="right" w:leader="dot" w:pos="10502"/>
            </w:tabs>
            <w:rPr>
              <w:rFonts w:eastAsiaTheme="minorEastAsia"/>
              <w:noProof/>
            </w:rPr>
          </w:pPr>
          <w:hyperlink w:anchor="_Toc8805935" w:history="1">
            <w:r w:rsidRPr="00095B41">
              <w:rPr>
                <w:rStyle w:val="Hyperlink"/>
                <w:noProof/>
              </w:rPr>
              <w:t>Introduction</w:t>
            </w:r>
            <w:r>
              <w:rPr>
                <w:noProof/>
                <w:webHidden/>
              </w:rPr>
              <w:tab/>
            </w:r>
            <w:r>
              <w:rPr>
                <w:noProof/>
                <w:webHidden/>
              </w:rPr>
              <w:fldChar w:fldCharType="begin"/>
            </w:r>
            <w:r>
              <w:rPr>
                <w:noProof/>
                <w:webHidden/>
              </w:rPr>
              <w:instrText xml:space="preserve"> PAGEREF _Toc8805935 \h </w:instrText>
            </w:r>
            <w:r>
              <w:rPr>
                <w:noProof/>
                <w:webHidden/>
              </w:rPr>
            </w:r>
            <w:r>
              <w:rPr>
                <w:noProof/>
                <w:webHidden/>
              </w:rPr>
              <w:fldChar w:fldCharType="separate"/>
            </w:r>
            <w:r>
              <w:rPr>
                <w:noProof/>
                <w:webHidden/>
              </w:rPr>
              <w:t>31</w:t>
            </w:r>
            <w:r>
              <w:rPr>
                <w:noProof/>
                <w:webHidden/>
              </w:rPr>
              <w:fldChar w:fldCharType="end"/>
            </w:r>
          </w:hyperlink>
        </w:p>
        <w:p w14:paraId="5D7FDA5B" w14:textId="40D0BF52" w:rsidR="00D9127B" w:rsidRDefault="00D9127B">
          <w:pPr>
            <w:pStyle w:val="TOC3"/>
            <w:tabs>
              <w:tab w:val="right" w:leader="dot" w:pos="10502"/>
            </w:tabs>
            <w:rPr>
              <w:rFonts w:eastAsiaTheme="minorEastAsia"/>
              <w:noProof/>
            </w:rPr>
          </w:pPr>
          <w:hyperlink w:anchor="_Toc8805936" w:history="1">
            <w:r w:rsidRPr="00095B41">
              <w:rPr>
                <w:rStyle w:val="Hyperlink"/>
                <w:noProof/>
              </w:rPr>
              <w:t>Database Instantiation</w:t>
            </w:r>
            <w:r>
              <w:rPr>
                <w:noProof/>
                <w:webHidden/>
              </w:rPr>
              <w:tab/>
            </w:r>
            <w:r>
              <w:rPr>
                <w:noProof/>
                <w:webHidden/>
              </w:rPr>
              <w:fldChar w:fldCharType="begin"/>
            </w:r>
            <w:r>
              <w:rPr>
                <w:noProof/>
                <w:webHidden/>
              </w:rPr>
              <w:instrText xml:space="preserve"> PAGEREF _Toc8805936 \h </w:instrText>
            </w:r>
            <w:r>
              <w:rPr>
                <w:noProof/>
                <w:webHidden/>
              </w:rPr>
            </w:r>
            <w:r>
              <w:rPr>
                <w:noProof/>
                <w:webHidden/>
              </w:rPr>
              <w:fldChar w:fldCharType="separate"/>
            </w:r>
            <w:r>
              <w:rPr>
                <w:noProof/>
                <w:webHidden/>
              </w:rPr>
              <w:t>31</w:t>
            </w:r>
            <w:r>
              <w:rPr>
                <w:noProof/>
                <w:webHidden/>
              </w:rPr>
              <w:fldChar w:fldCharType="end"/>
            </w:r>
          </w:hyperlink>
        </w:p>
        <w:p w14:paraId="0CE8B3EC" w14:textId="6F945F9D" w:rsidR="00D9127B" w:rsidRDefault="00D9127B">
          <w:pPr>
            <w:pStyle w:val="TOC3"/>
            <w:tabs>
              <w:tab w:val="right" w:leader="dot" w:pos="10502"/>
            </w:tabs>
            <w:rPr>
              <w:rFonts w:eastAsiaTheme="minorEastAsia"/>
              <w:noProof/>
            </w:rPr>
          </w:pPr>
          <w:hyperlink w:anchor="_Toc8805937" w:history="1">
            <w:r w:rsidRPr="00095B41">
              <w:rPr>
                <w:rStyle w:val="Hyperlink"/>
                <w:noProof/>
              </w:rPr>
              <w:t>Admin Table (‘</w:t>
            </w:r>
            <w:r w:rsidRPr="00095B41">
              <w:rPr>
                <w:rStyle w:val="Hyperlink"/>
                <w:i/>
                <w:noProof/>
              </w:rPr>
              <w:t>admin’</w:t>
            </w:r>
            <w:r w:rsidRPr="00095B41">
              <w:rPr>
                <w:rStyle w:val="Hyperlink"/>
                <w:noProof/>
              </w:rPr>
              <w:t>)</w:t>
            </w:r>
            <w:r>
              <w:rPr>
                <w:noProof/>
                <w:webHidden/>
              </w:rPr>
              <w:tab/>
            </w:r>
            <w:r>
              <w:rPr>
                <w:noProof/>
                <w:webHidden/>
              </w:rPr>
              <w:fldChar w:fldCharType="begin"/>
            </w:r>
            <w:r>
              <w:rPr>
                <w:noProof/>
                <w:webHidden/>
              </w:rPr>
              <w:instrText xml:space="preserve"> PAGEREF _Toc8805937 \h </w:instrText>
            </w:r>
            <w:r>
              <w:rPr>
                <w:noProof/>
                <w:webHidden/>
              </w:rPr>
            </w:r>
            <w:r>
              <w:rPr>
                <w:noProof/>
                <w:webHidden/>
              </w:rPr>
              <w:fldChar w:fldCharType="separate"/>
            </w:r>
            <w:r>
              <w:rPr>
                <w:noProof/>
                <w:webHidden/>
              </w:rPr>
              <w:t>31</w:t>
            </w:r>
            <w:r>
              <w:rPr>
                <w:noProof/>
                <w:webHidden/>
              </w:rPr>
              <w:fldChar w:fldCharType="end"/>
            </w:r>
          </w:hyperlink>
        </w:p>
        <w:p w14:paraId="564B1690" w14:textId="3030B6A2" w:rsidR="00D9127B" w:rsidRDefault="00D9127B">
          <w:pPr>
            <w:pStyle w:val="TOC3"/>
            <w:tabs>
              <w:tab w:val="right" w:leader="dot" w:pos="10502"/>
            </w:tabs>
            <w:rPr>
              <w:rFonts w:eastAsiaTheme="minorEastAsia"/>
              <w:noProof/>
            </w:rPr>
          </w:pPr>
          <w:hyperlink w:anchor="_Toc8805938" w:history="1">
            <w:r w:rsidRPr="00095B41">
              <w:rPr>
                <w:rStyle w:val="Hyperlink"/>
                <w:noProof/>
              </w:rPr>
              <w:t>Status Table (‘</w:t>
            </w:r>
            <w:r w:rsidRPr="00095B41">
              <w:rPr>
                <w:rStyle w:val="Hyperlink"/>
                <w:i/>
                <w:noProof/>
              </w:rPr>
              <w:t>status’</w:t>
            </w:r>
            <w:r w:rsidRPr="00095B41">
              <w:rPr>
                <w:rStyle w:val="Hyperlink"/>
                <w:noProof/>
              </w:rPr>
              <w:t>)</w:t>
            </w:r>
            <w:r>
              <w:rPr>
                <w:noProof/>
                <w:webHidden/>
              </w:rPr>
              <w:tab/>
            </w:r>
            <w:r>
              <w:rPr>
                <w:noProof/>
                <w:webHidden/>
              </w:rPr>
              <w:fldChar w:fldCharType="begin"/>
            </w:r>
            <w:r>
              <w:rPr>
                <w:noProof/>
                <w:webHidden/>
              </w:rPr>
              <w:instrText xml:space="preserve"> PAGEREF _Toc8805938 \h </w:instrText>
            </w:r>
            <w:r>
              <w:rPr>
                <w:noProof/>
                <w:webHidden/>
              </w:rPr>
            </w:r>
            <w:r>
              <w:rPr>
                <w:noProof/>
                <w:webHidden/>
              </w:rPr>
              <w:fldChar w:fldCharType="separate"/>
            </w:r>
            <w:r>
              <w:rPr>
                <w:noProof/>
                <w:webHidden/>
              </w:rPr>
              <w:t>34</w:t>
            </w:r>
            <w:r>
              <w:rPr>
                <w:noProof/>
                <w:webHidden/>
              </w:rPr>
              <w:fldChar w:fldCharType="end"/>
            </w:r>
          </w:hyperlink>
        </w:p>
        <w:p w14:paraId="19AD6423" w14:textId="3105E094" w:rsidR="00D9127B" w:rsidRDefault="00D9127B">
          <w:pPr>
            <w:pStyle w:val="TOC3"/>
            <w:tabs>
              <w:tab w:val="right" w:leader="dot" w:pos="10502"/>
            </w:tabs>
            <w:rPr>
              <w:rFonts w:eastAsiaTheme="minorEastAsia"/>
              <w:noProof/>
            </w:rPr>
          </w:pPr>
          <w:hyperlink w:anchor="_Toc8805939" w:history="1">
            <w:r w:rsidRPr="00095B41">
              <w:rPr>
                <w:rStyle w:val="Hyperlink"/>
                <w:noProof/>
              </w:rPr>
              <w:t>Data Product Table (‘</w:t>
            </w:r>
            <w:r w:rsidRPr="00095B41">
              <w:rPr>
                <w:rStyle w:val="Hyperlink"/>
                <w:i/>
                <w:noProof/>
              </w:rPr>
              <w:t>meta’</w:t>
            </w:r>
            <w:r w:rsidRPr="00095B41">
              <w:rPr>
                <w:rStyle w:val="Hyperlink"/>
                <w:noProof/>
              </w:rPr>
              <w:t>)</w:t>
            </w:r>
            <w:r>
              <w:rPr>
                <w:noProof/>
                <w:webHidden/>
              </w:rPr>
              <w:tab/>
            </w:r>
            <w:r>
              <w:rPr>
                <w:noProof/>
                <w:webHidden/>
              </w:rPr>
              <w:fldChar w:fldCharType="begin"/>
            </w:r>
            <w:r>
              <w:rPr>
                <w:noProof/>
                <w:webHidden/>
              </w:rPr>
              <w:instrText xml:space="preserve"> PAGEREF _Toc8805939 \h </w:instrText>
            </w:r>
            <w:r>
              <w:rPr>
                <w:noProof/>
                <w:webHidden/>
              </w:rPr>
            </w:r>
            <w:r>
              <w:rPr>
                <w:noProof/>
                <w:webHidden/>
              </w:rPr>
              <w:fldChar w:fldCharType="separate"/>
            </w:r>
            <w:r>
              <w:rPr>
                <w:noProof/>
                <w:webHidden/>
              </w:rPr>
              <w:t>36</w:t>
            </w:r>
            <w:r>
              <w:rPr>
                <w:noProof/>
                <w:webHidden/>
              </w:rPr>
              <w:fldChar w:fldCharType="end"/>
            </w:r>
          </w:hyperlink>
        </w:p>
        <w:p w14:paraId="2BE753AE" w14:textId="407CBDA5" w:rsidR="00D9127B" w:rsidRDefault="00D9127B">
          <w:pPr>
            <w:pStyle w:val="TOC2"/>
            <w:tabs>
              <w:tab w:val="right" w:leader="dot" w:pos="10502"/>
            </w:tabs>
            <w:rPr>
              <w:rFonts w:eastAsiaTheme="minorEastAsia"/>
              <w:noProof/>
            </w:rPr>
          </w:pPr>
          <w:hyperlink w:anchor="_Toc8805940" w:history="1">
            <w:r w:rsidRPr="00095B41">
              <w:rPr>
                <w:rStyle w:val="Hyperlink"/>
                <w:noProof/>
              </w:rPr>
              <w:t xml:space="preserve">Data Product Prioritization (PIPO Manager: </w:t>
            </w:r>
            <w:r w:rsidRPr="00095B41">
              <w:rPr>
                <w:rStyle w:val="Hyperlink"/>
                <w:rFonts w:ascii="Courier New" w:hAnsi="Courier New" w:cs="Courier New"/>
                <w:i/>
                <w:noProof/>
              </w:rPr>
              <w:t>botpipo.py</w:t>
            </w:r>
            <w:r w:rsidRPr="00095B41">
              <w:rPr>
                <w:rStyle w:val="Hyperlink"/>
                <w:noProof/>
              </w:rPr>
              <w:t>)</w:t>
            </w:r>
            <w:r>
              <w:rPr>
                <w:noProof/>
                <w:webHidden/>
              </w:rPr>
              <w:tab/>
            </w:r>
            <w:r>
              <w:rPr>
                <w:noProof/>
                <w:webHidden/>
              </w:rPr>
              <w:fldChar w:fldCharType="begin"/>
            </w:r>
            <w:r>
              <w:rPr>
                <w:noProof/>
                <w:webHidden/>
              </w:rPr>
              <w:instrText xml:space="preserve"> PAGEREF _Toc8805940 \h </w:instrText>
            </w:r>
            <w:r>
              <w:rPr>
                <w:noProof/>
                <w:webHidden/>
              </w:rPr>
            </w:r>
            <w:r>
              <w:rPr>
                <w:noProof/>
                <w:webHidden/>
              </w:rPr>
              <w:fldChar w:fldCharType="separate"/>
            </w:r>
            <w:r>
              <w:rPr>
                <w:noProof/>
                <w:webHidden/>
              </w:rPr>
              <w:t>40</w:t>
            </w:r>
            <w:r>
              <w:rPr>
                <w:noProof/>
                <w:webHidden/>
              </w:rPr>
              <w:fldChar w:fldCharType="end"/>
            </w:r>
          </w:hyperlink>
        </w:p>
        <w:p w14:paraId="64820031" w14:textId="667B9C20" w:rsidR="00D9127B" w:rsidRDefault="00D9127B">
          <w:pPr>
            <w:pStyle w:val="TOC3"/>
            <w:tabs>
              <w:tab w:val="right" w:leader="dot" w:pos="10502"/>
            </w:tabs>
            <w:rPr>
              <w:rFonts w:eastAsiaTheme="minorEastAsia"/>
              <w:noProof/>
            </w:rPr>
          </w:pPr>
          <w:hyperlink w:anchor="_Toc8805941" w:history="1">
            <w:r w:rsidRPr="00095B41">
              <w:rPr>
                <w:rStyle w:val="Hyperlink"/>
                <w:noProof/>
              </w:rPr>
              <w:t>Introduction</w:t>
            </w:r>
            <w:r>
              <w:rPr>
                <w:noProof/>
                <w:webHidden/>
              </w:rPr>
              <w:tab/>
            </w:r>
            <w:r>
              <w:rPr>
                <w:noProof/>
                <w:webHidden/>
              </w:rPr>
              <w:fldChar w:fldCharType="begin"/>
            </w:r>
            <w:r>
              <w:rPr>
                <w:noProof/>
                <w:webHidden/>
              </w:rPr>
              <w:instrText xml:space="preserve"> PAGEREF _Toc8805941 \h </w:instrText>
            </w:r>
            <w:r>
              <w:rPr>
                <w:noProof/>
                <w:webHidden/>
              </w:rPr>
            </w:r>
            <w:r>
              <w:rPr>
                <w:noProof/>
                <w:webHidden/>
              </w:rPr>
              <w:fldChar w:fldCharType="separate"/>
            </w:r>
            <w:r>
              <w:rPr>
                <w:noProof/>
                <w:webHidden/>
              </w:rPr>
              <w:t>40</w:t>
            </w:r>
            <w:r>
              <w:rPr>
                <w:noProof/>
                <w:webHidden/>
              </w:rPr>
              <w:fldChar w:fldCharType="end"/>
            </w:r>
          </w:hyperlink>
        </w:p>
        <w:p w14:paraId="6A4E4AAA" w14:textId="30847188" w:rsidR="00D9127B" w:rsidRDefault="00D9127B">
          <w:pPr>
            <w:pStyle w:val="TOC3"/>
            <w:tabs>
              <w:tab w:val="right" w:leader="dot" w:pos="10502"/>
            </w:tabs>
            <w:rPr>
              <w:rFonts w:eastAsiaTheme="minorEastAsia"/>
              <w:noProof/>
            </w:rPr>
          </w:pPr>
          <w:hyperlink w:anchor="_Toc8805942" w:history="1">
            <w:r w:rsidRPr="00095B41">
              <w:rPr>
                <w:rStyle w:val="Hyperlink"/>
                <w:noProof/>
              </w:rPr>
              <w:t>Status and Data Product Consumption</w:t>
            </w:r>
            <w:r>
              <w:rPr>
                <w:noProof/>
                <w:webHidden/>
              </w:rPr>
              <w:tab/>
            </w:r>
            <w:r>
              <w:rPr>
                <w:noProof/>
                <w:webHidden/>
              </w:rPr>
              <w:fldChar w:fldCharType="begin"/>
            </w:r>
            <w:r>
              <w:rPr>
                <w:noProof/>
                <w:webHidden/>
              </w:rPr>
              <w:instrText xml:space="preserve"> PAGEREF _Toc8805942 \h </w:instrText>
            </w:r>
            <w:r>
              <w:rPr>
                <w:noProof/>
                <w:webHidden/>
              </w:rPr>
            </w:r>
            <w:r>
              <w:rPr>
                <w:noProof/>
                <w:webHidden/>
              </w:rPr>
              <w:fldChar w:fldCharType="separate"/>
            </w:r>
            <w:r>
              <w:rPr>
                <w:noProof/>
                <w:webHidden/>
              </w:rPr>
              <w:t>40</w:t>
            </w:r>
            <w:r>
              <w:rPr>
                <w:noProof/>
                <w:webHidden/>
              </w:rPr>
              <w:fldChar w:fldCharType="end"/>
            </w:r>
          </w:hyperlink>
        </w:p>
        <w:p w14:paraId="5893470E" w14:textId="00F2F07C" w:rsidR="00D9127B" w:rsidRDefault="00D9127B">
          <w:pPr>
            <w:pStyle w:val="TOC3"/>
            <w:tabs>
              <w:tab w:val="right" w:leader="dot" w:pos="10502"/>
            </w:tabs>
            <w:rPr>
              <w:rFonts w:eastAsiaTheme="minorEastAsia"/>
              <w:noProof/>
            </w:rPr>
          </w:pPr>
          <w:hyperlink w:anchor="_Toc8805943" w:history="1">
            <w:r w:rsidRPr="00095B41">
              <w:rPr>
                <w:rStyle w:val="Hyperlink"/>
                <w:noProof/>
              </w:rPr>
              <w:t>Data Product Prioritization</w:t>
            </w:r>
            <w:r>
              <w:rPr>
                <w:noProof/>
                <w:webHidden/>
              </w:rPr>
              <w:tab/>
            </w:r>
            <w:r>
              <w:rPr>
                <w:noProof/>
                <w:webHidden/>
              </w:rPr>
              <w:fldChar w:fldCharType="begin"/>
            </w:r>
            <w:r>
              <w:rPr>
                <w:noProof/>
                <w:webHidden/>
              </w:rPr>
              <w:instrText xml:space="preserve"> PAGEREF _Toc8805943 \h </w:instrText>
            </w:r>
            <w:r>
              <w:rPr>
                <w:noProof/>
                <w:webHidden/>
              </w:rPr>
            </w:r>
            <w:r>
              <w:rPr>
                <w:noProof/>
                <w:webHidden/>
              </w:rPr>
              <w:fldChar w:fldCharType="separate"/>
            </w:r>
            <w:r>
              <w:rPr>
                <w:noProof/>
                <w:webHidden/>
              </w:rPr>
              <w:t>40</w:t>
            </w:r>
            <w:r>
              <w:rPr>
                <w:noProof/>
                <w:webHidden/>
              </w:rPr>
              <w:fldChar w:fldCharType="end"/>
            </w:r>
          </w:hyperlink>
        </w:p>
        <w:p w14:paraId="2519C21F" w14:textId="25D65048" w:rsidR="00D9127B" w:rsidRDefault="00D9127B">
          <w:pPr>
            <w:pStyle w:val="TOC3"/>
            <w:tabs>
              <w:tab w:val="right" w:leader="dot" w:pos="10502"/>
            </w:tabs>
            <w:rPr>
              <w:rFonts w:eastAsiaTheme="minorEastAsia"/>
              <w:noProof/>
            </w:rPr>
          </w:pPr>
          <w:hyperlink w:anchor="_Toc8805944" w:history="1">
            <w:r w:rsidRPr="00095B41">
              <w:rPr>
                <w:rStyle w:val="Hyperlink"/>
                <w:noProof/>
              </w:rPr>
              <w:t>Upload Message Buffer Creation</w:t>
            </w:r>
            <w:r>
              <w:rPr>
                <w:noProof/>
                <w:webHidden/>
              </w:rPr>
              <w:tab/>
            </w:r>
            <w:r>
              <w:rPr>
                <w:noProof/>
                <w:webHidden/>
              </w:rPr>
              <w:fldChar w:fldCharType="begin"/>
            </w:r>
            <w:r>
              <w:rPr>
                <w:noProof/>
                <w:webHidden/>
              </w:rPr>
              <w:instrText xml:space="preserve"> PAGEREF _Toc8805944 \h </w:instrText>
            </w:r>
            <w:r>
              <w:rPr>
                <w:noProof/>
                <w:webHidden/>
              </w:rPr>
            </w:r>
            <w:r>
              <w:rPr>
                <w:noProof/>
                <w:webHidden/>
              </w:rPr>
              <w:fldChar w:fldCharType="separate"/>
            </w:r>
            <w:r>
              <w:rPr>
                <w:noProof/>
                <w:webHidden/>
              </w:rPr>
              <w:t>41</w:t>
            </w:r>
            <w:r>
              <w:rPr>
                <w:noProof/>
                <w:webHidden/>
              </w:rPr>
              <w:fldChar w:fldCharType="end"/>
            </w:r>
          </w:hyperlink>
        </w:p>
        <w:p w14:paraId="6838F786" w14:textId="7534DEDE" w:rsidR="00D9127B" w:rsidRDefault="00D9127B">
          <w:pPr>
            <w:pStyle w:val="TOC3"/>
            <w:tabs>
              <w:tab w:val="right" w:leader="dot" w:pos="10502"/>
            </w:tabs>
            <w:rPr>
              <w:rFonts w:eastAsiaTheme="minorEastAsia"/>
              <w:noProof/>
            </w:rPr>
          </w:pPr>
          <w:hyperlink w:anchor="_Toc8805945" w:history="1">
            <w:r w:rsidRPr="00095B41">
              <w:rPr>
                <w:rStyle w:val="Hyperlink"/>
                <w:noProof/>
              </w:rPr>
              <w:t>Data Product Selection</w:t>
            </w:r>
            <w:r>
              <w:rPr>
                <w:noProof/>
                <w:webHidden/>
              </w:rPr>
              <w:tab/>
            </w:r>
            <w:r>
              <w:rPr>
                <w:noProof/>
                <w:webHidden/>
              </w:rPr>
              <w:fldChar w:fldCharType="begin"/>
            </w:r>
            <w:r>
              <w:rPr>
                <w:noProof/>
                <w:webHidden/>
              </w:rPr>
              <w:instrText xml:space="preserve"> PAGEREF _Toc8805945 \h </w:instrText>
            </w:r>
            <w:r>
              <w:rPr>
                <w:noProof/>
                <w:webHidden/>
              </w:rPr>
            </w:r>
            <w:r>
              <w:rPr>
                <w:noProof/>
                <w:webHidden/>
              </w:rPr>
              <w:fldChar w:fldCharType="separate"/>
            </w:r>
            <w:r>
              <w:rPr>
                <w:noProof/>
                <w:webHidden/>
              </w:rPr>
              <w:t>41</w:t>
            </w:r>
            <w:r>
              <w:rPr>
                <w:noProof/>
                <w:webHidden/>
              </w:rPr>
              <w:fldChar w:fldCharType="end"/>
            </w:r>
          </w:hyperlink>
        </w:p>
        <w:p w14:paraId="6C7CCED5" w14:textId="1110C35C" w:rsidR="00D9127B" w:rsidRDefault="00D9127B">
          <w:pPr>
            <w:pStyle w:val="TOC3"/>
            <w:tabs>
              <w:tab w:val="right" w:leader="dot" w:pos="10502"/>
            </w:tabs>
            <w:rPr>
              <w:rFonts w:eastAsiaTheme="minorEastAsia"/>
              <w:noProof/>
            </w:rPr>
          </w:pPr>
          <w:hyperlink w:anchor="_Toc8805946" w:history="1">
            <w:r w:rsidRPr="00095B41">
              <w:rPr>
                <w:rStyle w:val="Hyperlink"/>
                <w:noProof/>
              </w:rPr>
              <w:t>Message Packetization</w:t>
            </w:r>
            <w:r>
              <w:rPr>
                <w:noProof/>
                <w:webHidden/>
              </w:rPr>
              <w:tab/>
            </w:r>
            <w:r>
              <w:rPr>
                <w:noProof/>
                <w:webHidden/>
              </w:rPr>
              <w:fldChar w:fldCharType="begin"/>
            </w:r>
            <w:r>
              <w:rPr>
                <w:noProof/>
                <w:webHidden/>
              </w:rPr>
              <w:instrText xml:space="preserve"> PAGEREF _Toc8805946 \h </w:instrText>
            </w:r>
            <w:r>
              <w:rPr>
                <w:noProof/>
                <w:webHidden/>
              </w:rPr>
            </w:r>
            <w:r>
              <w:rPr>
                <w:noProof/>
                <w:webHidden/>
              </w:rPr>
              <w:fldChar w:fldCharType="separate"/>
            </w:r>
            <w:r>
              <w:rPr>
                <w:noProof/>
                <w:webHidden/>
              </w:rPr>
              <w:t>41</w:t>
            </w:r>
            <w:r>
              <w:rPr>
                <w:noProof/>
                <w:webHidden/>
              </w:rPr>
              <w:fldChar w:fldCharType="end"/>
            </w:r>
          </w:hyperlink>
        </w:p>
        <w:p w14:paraId="0B17A496" w14:textId="048B70E4" w:rsidR="00D9127B" w:rsidRDefault="00D9127B">
          <w:pPr>
            <w:pStyle w:val="TOC3"/>
            <w:tabs>
              <w:tab w:val="right" w:leader="dot" w:pos="10502"/>
            </w:tabs>
            <w:rPr>
              <w:rFonts w:eastAsiaTheme="minorEastAsia"/>
              <w:noProof/>
            </w:rPr>
          </w:pPr>
          <w:hyperlink w:anchor="_Toc8805947" w:history="1">
            <w:r w:rsidRPr="00095B41">
              <w:rPr>
                <w:rStyle w:val="Hyperlink"/>
                <w:noProof/>
              </w:rPr>
              <w:t>Data Product Purging</w:t>
            </w:r>
            <w:r>
              <w:rPr>
                <w:noProof/>
                <w:webHidden/>
              </w:rPr>
              <w:tab/>
            </w:r>
            <w:r>
              <w:rPr>
                <w:noProof/>
                <w:webHidden/>
              </w:rPr>
              <w:fldChar w:fldCharType="begin"/>
            </w:r>
            <w:r>
              <w:rPr>
                <w:noProof/>
                <w:webHidden/>
              </w:rPr>
              <w:instrText xml:space="preserve"> PAGEREF _Toc8805947 \h </w:instrText>
            </w:r>
            <w:r>
              <w:rPr>
                <w:noProof/>
                <w:webHidden/>
              </w:rPr>
            </w:r>
            <w:r>
              <w:rPr>
                <w:noProof/>
                <w:webHidden/>
              </w:rPr>
              <w:fldChar w:fldCharType="separate"/>
            </w:r>
            <w:r>
              <w:rPr>
                <w:noProof/>
                <w:webHidden/>
              </w:rPr>
              <w:t>42</w:t>
            </w:r>
            <w:r>
              <w:rPr>
                <w:noProof/>
                <w:webHidden/>
              </w:rPr>
              <w:fldChar w:fldCharType="end"/>
            </w:r>
          </w:hyperlink>
        </w:p>
        <w:p w14:paraId="2511D4DA" w14:textId="7E823A61" w:rsidR="00D9127B" w:rsidRDefault="00D9127B">
          <w:pPr>
            <w:pStyle w:val="TOC2"/>
            <w:tabs>
              <w:tab w:val="right" w:leader="dot" w:pos="10502"/>
            </w:tabs>
            <w:rPr>
              <w:rFonts w:eastAsiaTheme="minorEastAsia"/>
              <w:noProof/>
            </w:rPr>
          </w:pPr>
          <w:hyperlink w:anchor="_Toc8805948" w:history="1">
            <w:r w:rsidRPr="00095B41">
              <w:rPr>
                <w:rStyle w:val="Hyperlink"/>
                <w:noProof/>
              </w:rPr>
              <w:t xml:space="preserve">Uplink Message Buffer Packaging (Message Manager: </w:t>
            </w:r>
            <w:r w:rsidRPr="00095B41">
              <w:rPr>
                <w:rStyle w:val="Hyperlink"/>
                <w:rFonts w:ascii="Courier New" w:hAnsi="Courier New" w:cs="Courier New"/>
                <w:i/>
                <w:noProof/>
              </w:rPr>
              <w:t>botmsg.py</w:t>
            </w:r>
            <w:r w:rsidRPr="00095B41">
              <w:rPr>
                <w:rStyle w:val="Hyperlink"/>
                <w:noProof/>
              </w:rPr>
              <w:t>)</w:t>
            </w:r>
            <w:r>
              <w:rPr>
                <w:noProof/>
                <w:webHidden/>
              </w:rPr>
              <w:tab/>
            </w:r>
            <w:r>
              <w:rPr>
                <w:noProof/>
                <w:webHidden/>
              </w:rPr>
              <w:fldChar w:fldCharType="begin"/>
            </w:r>
            <w:r>
              <w:rPr>
                <w:noProof/>
                <w:webHidden/>
              </w:rPr>
              <w:instrText xml:space="preserve"> PAGEREF _Toc8805948 \h </w:instrText>
            </w:r>
            <w:r>
              <w:rPr>
                <w:noProof/>
                <w:webHidden/>
              </w:rPr>
            </w:r>
            <w:r>
              <w:rPr>
                <w:noProof/>
                <w:webHidden/>
              </w:rPr>
              <w:fldChar w:fldCharType="separate"/>
            </w:r>
            <w:r>
              <w:rPr>
                <w:noProof/>
                <w:webHidden/>
              </w:rPr>
              <w:t>43</w:t>
            </w:r>
            <w:r>
              <w:rPr>
                <w:noProof/>
                <w:webHidden/>
              </w:rPr>
              <w:fldChar w:fldCharType="end"/>
            </w:r>
          </w:hyperlink>
        </w:p>
        <w:p w14:paraId="381F782D" w14:textId="6ECCA7A7" w:rsidR="00D9127B" w:rsidRDefault="00D9127B">
          <w:pPr>
            <w:pStyle w:val="TOC3"/>
            <w:tabs>
              <w:tab w:val="right" w:leader="dot" w:pos="10502"/>
            </w:tabs>
            <w:rPr>
              <w:rFonts w:eastAsiaTheme="minorEastAsia"/>
              <w:noProof/>
            </w:rPr>
          </w:pPr>
          <w:hyperlink w:anchor="_Toc8805949" w:history="1">
            <w:r w:rsidRPr="00095B41">
              <w:rPr>
                <w:rStyle w:val="Hyperlink"/>
                <w:noProof/>
              </w:rPr>
              <w:t>Introduction</w:t>
            </w:r>
            <w:r>
              <w:rPr>
                <w:noProof/>
                <w:webHidden/>
              </w:rPr>
              <w:tab/>
            </w:r>
            <w:r>
              <w:rPr>
                <w:noProof/>
                <w:webHidden/>
              </w:rPr>
              <w:fldChar w:fldCharType="begin"/>
            </w:r>
            <w:r>
              <w:rPr>
                <w:noProof/>
                <w:webHidden/>
              </w:rPr>
              <w:instrText xml:space="preserve"> PAGEREF _Toc8805949 \h </w:instrText>
            </w:r>
            <w:r>
              <w:rPr>
                <w:noProof/>
                <w:webHidden/>
              </w:rPr>
            </w:r>
            <w:r>
              <w:rPr>
                <w:noProof/>
                <w:webHidden/>
              </w:rPr>
              <w:fldChar w:fldCharType="separate"/>
            </w:r>
            <w:r>
              <w:rPr>
                <w:noProof/>
                <w:webHidden/>
              </w:rPr>
              <w:t>43</w:t>
            </w:r>
            <w:r>
              <w:rPr>
                <w:noProof/>
                <w:webHidden/>
              </w:rPr>
              <w:fldChar w:fldCharType="end"/>
            </w:r>
          </w:hyperlink>
        </w:p>
        <w:p w14:paraId="2A522D0B" w14:textId="13D7FCE3" w:rsidR="00D9127B" w:rsidRDefault="00D9127B">
          <w:pPr>
            <w:pStyle w:val="TOC3"/>
            <w:tabs>
              <w:tab w:val="right" w:leader="dot" w:pos="10502"/>
            </w:tabs>
            <w:rPr>
              <w:rFonts w:eastAsiaTheme="minorEastAsia"/>
              <w:noProof/>
            </w:rPr>
          </w:pPr>
          <w:hyperlink w:anchor="_Toc8805950" w:history="1">
            <w:r w:rsidRPr="00095B41">
              <w:rPr>
                <w:rStyle w:val="Hyperlink"/>
                <w:noProof/>
              </w:rPr>
              <w:t>Message Creation</w:t>
            </w:r>
            <w:r>
              <w:rPr>
                <w:noProof/>
                <w:webHidden/>
              </w:rPr>
              <w:tab/>
            </w:r>
            <w:r>
              <w:rPr>
                <w:noProof/>
                <w:webHidden/>
              </w:rPr>
              <w:fldChar w:fldCharType="begin"/>
            </w:r>
            <w:r>
              <w:rPr>
                <w:noProof/>
                <w:webHidden/>
              </w:rPr>
              <w:instrText xml:space="preserve"> PAGEREF _Toc8805950 \h </w:instrText>
            </w:r>
            <w:r>
              <w:rPr>
                <w:noProof/>
                <w:webHidden/>
              </w:rPr>
            </w:r>
            <w:r>
              <w:rPr>
                <w:noProof/>
                <w:webHidden/>
              </w:rPr>
              <w:fldChar w:fldCharType="separate"/>
            </w:r>
            <w:r>
              <w:rPr>
                <w:noProof/>
                <w:webHidden/>
              </w:rPr>
              <w:t>43</w:t>
            </w:r>
            <w:r>
              <w:rPr>
                <w:noProof/>
                <w:webHidden/>
              </w:rPr>
              <w:fldChar w:fldCharType="end"/>
            </w:r>
          </w:hyperlink>
        </w:p>
        <w:p w14:paraId="2D96B88B" w14:textId="300D2CA4" w:rsidR="00D9127B" w:rsidRDefault="00D9127B">
          <w:pPr>
            <w:pStyle w:val="TOC3"/>
            <w:tabs>
              <w:tab w:val="right" w:leader="dot" w:pos="10502"/>
            </w:tabs>
            <w:rPr>
              <w:rFonts w:eastAsiaTheme="minorEastAsia"/>
              <w:noProof/>
            </w:rPr>
          </w:pPr>
          <w:hyperlink w:anchor="_Toc8805951" w:history="1">
            <w:r w:rsidRPr="00095B41">
              <w:rPr>
                <w:rStyle w:val="Hyperlink"/>
                <w:noProof/>
              </w:rPr>
              <w:t>Request Messages</w:t>
            </w:r>
            <w:r>
              <w:rPr>
                <w:noProof/>
                <w:webHidden/>
              </w:rPr>
              <w:tab/>
            </w:r>
            <w:r>
              <w:rPr>
                <w:noProof/>
                <w:webHidden/>
              </w:rPr>
              <w:fldChar w:fldCharType="begin"/>
            </w:r>
            <w:r>
              <w:rPr>
                <w:noProof/>
                <w:webHidden/>
              </w:rPr>
              <w:instrText xml:space="preserve"> PAGEREF _Toc8805951 \h </w:instrText>
            </w:r>
            <w:r>
              <w:rPr>
                <w:noProof/>
                <w:webHidden/>
              </w:rPr>
            </w:r>
            <w:r>
              <w:rPr>
                <w:noProof/>
                <w:webHidden/>
              </w:rPr>
              <w:fldChar w:fldCharType="separate"/>
            </w:r>
            <w:r>
              <w:rPr>
                <w:noProof/>
                <w:webHidden/>
              </w:rPr>
              <w:t>43</w:t>
            </w:r>
            <w:r>
              <w:rPr>
                <w:noProof/>
                <w:webHidden/>
              </w:rPr>
              <w:fldChar w:fldCharType="end"/>
            </w:r>
          </w:hyperlink>
        </w:p>
        <w:p w14:paraId="0A327328" w14:textId="3186FE9F" w:rsidR="00D9127B" w:rsidRDefault="00D9127B">
          <w:pPr>
            <w:pStyle w:val="TOC3"/>
            <w:tabs>
              <w:tab w:val="right" w:leader="dot" w:pos="10502"/>
            </w:tabs>
            <w:rPr>
              <w:rFonts w:eastAsiaTheme="minorEastAsia"/>
              <w:noProof/>
            </w:rPr>
          </w:pPr>
          <w:hyperlink w:anchor="_Toc8805952" w:history="1">
            <w:r w:rsidRPr="00095B41">
              <w:rPr>
                <w:rStyle w:val="Hyperlink"/>
                <w:noProof/>
              </w:rPr>
              <w:t>Request Message Bit-Packing</w:t>
            </w:r>
            <w:r>
              <w:rPr>
                <w:noProof/>
                <w:webHidden/>
              </w:rPr>
              <w:tab/>
            </w:r>
            <w:r>
              <w:rPr>
                <w:noProof/>
                <w:webHidden/>
              </w:rPr>
              <w:fldChar w:fldCharType="begin"/>
            </w:r>
            <w:r>
              <w:rPr>
                <w:noProof/>
                <w:webHidden/>
              </w:rPr>
              <w:instrText xml:space="preserve"> PAGEREF _Toc8805952 \h </w:instrText>
            </w:r>
            <w:r>
              <w:rPr>
                <w:noProof/>
                <w:webHidden/>
              </w:rPr>
            </w:r>
            <w:r>
              <w:rPr>
                <w:noProof/>
                <w:webHidden/>
              </w:rPr>
              <w:fldChar w:fldCharType="separate"/>
            </w:r>
            <w:r>
              <w:rPr>
                <w:noProof/>
                <w:webHidden/>
              </w:rPr>
              <w:t>43</w:t>
            </w:r>
            <w:r>
              <w:rPr>
                <w:noProof/>
                <w:webHidden/>
              </w:rPr>
              <w:fldChar w:fldCharType="end"/>
            </w:r>
          </w:hyperlink>
        </w:p>
        <w:p w14:paraId="4C788405" w14:textId="2B31D827" w:rsidR="00D9127B" w:rsidRDefault="00D9127B">
          <w:pPr>
            <w:pStyle w:val="TOC3"/>
            <w:tabs>
              <w:tab w:val="right" w:leader="dot" w:pos="10502"/>
            </w:tabs>
            <w:rPr>
              <w:rFonts w:eastAsiaTheme="minorEastAsia"/>
              <w:noProof/>
            </w:rPr>
          </w:pPr>
          <w:hyperlink w:anchor="_Toc8805953" w:history="1">
            <w:r w:rsidRPr="00095B41">
              <w:rPr>
                <w:rStyle w:val="Hyperlink"/>
                <w:noProof/>
              </w:rPr>
              <w:t>Status Messages</w:t>
            </w:r>
            <w:r>
              <w:rPr>
                <w:noProof/>
                <w:webHidden/>
              </w:rPr>
              <w:tab/>
            </w:r>
            <w:r>
              <w:rPr>
                <w:noProof/>
                <w:webHidden/>
              </w:rPr>
              <w:fldChar w:fldCharType="begin"/>
            </w:r>
            <w:r>
              <w:rPr>
                <w:noProof/>
                <w:webHidden/>
              </w:rPr>
              <w:instrText xml:space="preserve"> PAGEREF _Toc8805953 \h </w:instrText>
            </w:r>
            <w:r>
              <w:rPr>
                <w:noProof/>
                <w:webHidden/>
              </w:rPr>
            </w:r>
            <w:r>
              <w:rPr>
                <w:noProof/>
                <w:webHidden/>
              </w:rPr>
              <w:fldChar w:fldCharType="separate"/>
            </w:r>
            <w:r>
              <w:rPr>
                <w:noProof/>
                <w:webHidden/>
              </w:rPr>
              <w:t>43</w:t>
            </w:r>
            <w:r>
              <w:rPr>
                <w:noProof/>
                <w:webHidden/>
              </w:rPr>
              <w:fldChar w:fldCharType="end"/>
            </w:r>
          </w:hyperlink>
        </w:p>
        <w:p w14:paraId="466DA063" w14:textId="0B1822CB" w:rsidR="00D9127B" w:rsidRDefault="00D9127B">
          <w:pPr>
            <w:pStyle w:val="TOC3"/>
            <w:tabs>
              <w:tab w:val="right" w:leader="dot" w:pos="10502"/>
            </w:tabs>
            <w:rPr>
              <w:rFonts w:eastAsiaTheme="minorEastAsia"/>
              <w:noProof/>
            </w:rPr>
          </w:pPr>
          <w:hyperlink w:anchor="_Toc8805954" w:history="1">
            <w:r w:rsidRPr="00095B41">
              <w:rPr>
                <w:rStyle w:val="Hyperlink"/>
                <w:noProof/>
              </w:rPr>
              <w:t>Status Message Bit-Packing</w:t>
            </w:r>
            <w:r>
              <w:rPr>
                <w:noProof/>
                <w:webHidden/>
              </w:rPr>
              <w:tab/>
            </w:r>
            <w:r>
              <w:rPr>
                <w:noProof/>
                <w:webHidden/>
              </w:rPr>
              <w:fldChar w:fldCharType="begin"/>
            </w:r>
            <w:r>
              <w:rPr>
                <w:noProof/>
                <w:webHidden/>
              </w:rPr>
              <w:instrText xml:space="preserve"> PAGEREF _Toc8805954 \h </w:instrText>
            </w:r>
            <w:r>
              <w:rPr>
                <w:noProof/>
                <w:webHidden/>
              </w:rPr>
            </w:r>
            <w:r>
              <w:rPr>
                <w:noProof/>
                <w:webHidden/>
              </w:rPr>
              <w:fldChar w:fldCharType="separate"/>
            </w:r>
            <w:r>
              <w:rPr>
                <w:noProof/>
                <w:webHidden/>
              </w:rPr>
              <w:t>45</w:t>
            </w:r>
            <w:r>
              <w:rPr>
                <w:noProof/>
                <w:webHidden/>
              </w:rPr>
              <w:fldChar w:fldCharType="end"/>
            </w:r>
          </w:hyperlink>
        </w:p>
        <w:p w14:paraId="76AED75E" w14:textId="59AFC78D" w:rsidR="00D9127B" w:rsidRDefault="00D9127B">
          <w:pPr>
            <w:pStyle w:val="TOC3"/>
            <w:tabs>
              <w:tab w:val="right" w:leader="dot" w:pos="10502"/>
            </w:tabs>
            <w:rPr>
              <w:rFonts w:eastAsiaTheme="minorEastAsia"/>
              <w:noProof/>
            </w:rPr>
          </w:pPr>
          <w:hyperlink w:anchor="_Toc8805955" w:history="1">
            <w:r w:rsidRPr="00095B41">
              <w:rPr>
                <w:rStyle w:val="Hyperlink"/>
                <w:noProof/>
              </w:rPr>
              <w:t>Data Messages</w:t>
            </w:r>
            <w:r>
              <w:rPr>
                <w:noProof/>
                <w:webHidden/>
              </w:rPr>
              <w:tab/>
            </w:r>
            <w:r>
              <w:rPr>
                <w:noProof/>
                <w:webHidden/>
              </w:rPr>
              <w:fldChar w:fldCharType="begin"/>
            </w:r>
            <w:r>
              <w:rPr>
                <w:noProof/>
                <w:webHidden/>
              </w:rPr>
              <w:instrText xml:space="preserve"> PAGEREF _Toc8805955 \h </w:instrText>
            </w:r>
            <w:r>
              <w:rPr>
                <w:noProof/>
                <w:webHidden/>
              </w:rPr>
            </w:r>
            <w:r>
              <w:rPr>
                <w:noProof/>
                <w:webHidden/>
              </w:rPr>
              <w:fldChar w:fldCharType="separate"/>
            </w:r>
            <w:r>
              <w:rPr>
                <w:noProof/>
                <w:webHidden/>
              </w:rPr>
              <w:t>47</w:t>
            </w:r>
            <w:r>
              <w:rPr>
                <w:noProof/>
                <w:webHidden/>
              </w:rPr>
              <w:fldChar w:fldCharType="end"/>
            </w:r>
          </w:hyperlink>
        </w:p>
        <w:p w14:paraId="2C893673" w14:textId="67CF8DC9" w:rsidR="00D9127B" w:rsidRDefault="00D9127B">
          <w:pPr>
            <w:pStyle w:val="TOC3"/>
            <w:tabs>
              <w:tab w:val="right" w:leader="dot" w:pos="10502"/>
            </w:tabs>
            <w:rPr>
              <w:rFonts w:eastAsiaTheme="minorEastAsia"/>
              <w:noProof/>
            </w:rPr>
          </w:pPr>
          <w:hyperlink w:anchor="_Toc8805956" w:history="1">
            <w:r w:rsidRPr="00095B41">
              <w:rPr>
                <w:rStyle w:val="Hyperlink"/>
                <w:noProof/>
              </w:rPr>
              <w:t>Data Message Bit-Packing</w:t>
            </w:r>
            <w:r>
              <w:rPr>
                <w:noProof/>
                <w:webHidden/>
              </w:rPr>
              <w:tab/>
            </w:r>
            <w:r>
              <w:rPr>
                <w:noProof/>
                <w:webHidden/>
              </w:rPr>
              <w:fldChar w:fldCharType="begin"/>
            </w:r>
            <w:r>
              <w:rPr>
                <w:noProof/>
                <w:webHidden/>
              </w:rPr>
              <w:instrText xml:space="preserve"> PAGEREF _Toc8805956 \h </w:instrText>
            </w:r>
            <w:r>
              <w:rPr>
                <w:noProof/>
                <w:webHidden/>
              </w:rPr>
            </w:r>
            <w:r>
              <w:rPr>
                <w:noProof/>
                <w:webHidden/>
              </w:rPr>
              <w:fldChar w:fldCharType="separate"/>
            </w:r>
            <w:r>
              <w:rPr>
                <w:noProof/>
                <w:webHidden/>
              </w:rPr>
              <w:t>47</w:t>
            </w:r>
            <w:r>
              <w:rPr>
                <w:noProof/>
                <w:webHidden/>
              </w:rPr>
              <w:fldChar w:fldCharType="end"/>
            </w:r>
          </w:hyperlink>
        </w:p>
        <w:p w14:paraId="26FA92A6" w14:textId="41321E5C" w:rsidR="00D9127B" w:rsidRDefault="00D9127B">
          <w:pPr>
            <w:pStyle w:val="TOC3"/>
            <w:tabs>
              <w:tab w:val="right" w:leader="dot" w:pos="10502"/>
            </w:tabs>
            <w:rPr>
              <w:rFonts w:eastAsiaTheme="minorEastAsia"/>
              <w:noProof/>
            </w:rPr>
          </w:pPr>
          <w:hyperlink w:anchor="_Toc8805957" w:history="1">
            <w:r w:rsidRPr="00095B41">
              <w:rPr>
                <w:rStyle w:val="Hyperlink"/>
                <w:noProof/>
              </w:rPr>
              <w:t>Message Signing</w:t>
            </w:r>
            <w:r>
              <w:rPr>
                <w:noProof/>
                <w:webHidden/>
              </w:rPr>
              <w:tab/>
            </w:r>
            <w:r>
              <w:rPr>
                <w:noProof/>
                <w:webHidden/>
              </w:rPr>
              <w:fldChar w:fldCharType="begin"/>
            </w:r>
            <w:r>
              <w:rPr>
                <w:noProof/>
                <w:webHidden/>
              </w:rPr>
              <w:instrText xml:space="preserve"> PAGEREF _Toc8805957 \h </w:instrText>
            </w:r>
            <w:r>
              <w:rPr>
                <w:noProof/>
                <w:webHidden/>
              </w:rPr>
            </w:r>
            <w:r>
              <w:rPr>
                <w:noProof/>
                <w:webHidden/>
              </w:rPr>
              <w:fldChar w:fldCharType="separate"/>
            </w:r>
            <w:r>
              <w:rPr>
                <w:noProof/>
                <w:webHidden/>
              </w:rPr>
              <w:t>49</w:t>
            </w:r>
            <w:r>
              <w:rPr>
                <w:noProof/>
                <w:webHidden/>
              </w:rPr>
              <w:fldChar w:fldCharType="end"/>
            </w:r>
          </w:hyperlink>
        </w:p>
        <w:p w14:paraId="75D8BEF8" w14:textId="29FB2612" w:rsidR="00D9127B" w:rsidRDefault="00D9127B">
          <w:pPr>
            <w:pStyle w:val="TOC3"/>
            <w:tabs>
              <w:tab w:val="right" w:leader="dot" w:pos="10502"/>
            </w:tabs>
            <w:rPr>
              <w:rFonts w:eastAsiaTheme="minorEastAsia"/>
              <w:noProof/>
            </w:rPr>
          </w:pPr>
          <w:hyperlink w:anchor="_Toc8805958" w:history="1">
            <w:r w:rsidRPr="00095B41">
              <w:rPr>
                <w:rStyle w:val="Hyperlink"/>
                <w:noProof/>
              </w:rPr>
              <w:t>Message Checksum</w:t>
            </w:r>
            <w:r>
              <w:rPr>
                <w:noProof/>
                <w:webHidden/>
              </w:rPr>
              <w:tab/>
            </w:r>
            <w:r>
              <w:rPr>
                <w:noProof/>
                <w:webHidden/>
              </w:rPr>
              <w:fldChar w:fldCharType="begin"/>
            </w:r>
            <w:r>
              <w:rPr>
                <w:noProof/>
                <w:webHidden/>
              </w:rPr>
              <w:instrText xml:space="preserve"> PAGEREF _Toc8805958 \h </w:instrText>
            </w:r>
            <w:r>
              <w:rPr>
                <w:noProof/>
                <w:webHidden/>
              </w:rPr>
            </w:r>
            <w:r>
              <w:rPr>
                <w:noProof/>
                <w:webHidden/>
              </w:rPr>
              <w:fldChar w:fldCharType="separate"/>
            </w:r>
            <w:r>
              <w:rPr>
                <w:noProof/>
                <w:webHidden/>
              </w:rPr>
              <w:t>49</w:t>
            </w:r>
            <w:r>
              <w:rPr>
                <w:noProof/>
                <w:webHidden/>
              </w:rPr>
              <w:fldChar w:fldCharType="end"/>
            </w:r>
          </w:hyperlink>
        </w:p>
        <w:p w14:paraId="17233A0A" w14:textId="13CCAFC3" w:rsidR="00D9127B" w:rsidRDefault="00D9127B">
          <w:pPr>
            <w:pStyle w:val="TOC3"/>
            <w:tabs>
              <w:tab w:val="right" w:leader="dot" w:pos="10502"/>
            </w:tabs>
            <w:rPr>
              <w:rFonts w:eastAsiaTheme="minorEastAsia"/>
              <w:noProof/>
            </w:rPr>
          </w:pPr>
          <w:hyperlink w:anchor="_Toc8805959" w:history="1">
            <w:r w:rsidRPr="00095B41">
              <w:rPr>
                <w:rStyle w:val="Hyperlink"/>
                <w:noProof/>
              </w:rPr>
              <w:t>Message Compression</w:t>
            </w:r>
            <w:r>
              <w:rPr>
                <w:noProof/>
                <w:webHidden/>
              </w:rPr>
              <w:tab/>
            </w:r>
            <w:r>
              <w:rPr>
                <w:noProof/>
                <w:webHidden/>
              </w:rPr>
              <w:fldChar w:fldCharType="begin"/>
            </w:r>
            <w:r>
              <w:rPr>
                <w:noProof/>
                <w:webHidden/>
              </w:rPr>
              <w:instrText xml:space="preserve"> PAGEREF _Toc8805959 \h </w:instrText>
            </w:r>
            <w:r>
              <w:rPr>
                <w:noProof/>
                <w:webHidden/>
              </w:rPr>
            </w:r>
            <w:r>
              <w:rPr>
                <w:noProof/>
                <w:webHidden/>
              </w:rPr>
              <w:fldChar w:fldCharType="separate"/>
            </w:r>
            <w:r>
              <w:rPr>
                <w:noProof/>
                <w:webHidden/>
              </w:rPr>
              <w:t>49</w:t>
            </w:r>
            <w:r>
              <w:rPr>
                <w:noProof/>
                <w:webHidden/>
              </w:rPr>
              <w:fldChar w:fldCharType="end"/>
            </w:r>
          </w:hyperlink>
        </w:p>
        <w:p w14:paraId="3D76548B" w14:textId="182C8B11" w:rsidR="00D9127B" w:rsidRDefault="00D9127B">
          <w:pPr>
            <w:pStyle w:val="TOC3"/>
            <w:tabs>
              <w:tab w:val="right" w:leader="dot" w:pos="10502"/>
            </w:tabs>
            <w:rPr>
              <w:rFonts w:eastAsiaTheme="minorEastAsia"/>
              <w:noProof/>
            </w:rPr>
          </w:pPr>
          <w:hyperlink w:anchor="_Toc8805960" w:history="1">
            <w:r w:rsidRPr="00095B41">
              <w:rPr>
                <w:rStyle w:val="Hyperlink"/>
                <w:noProof/>
              </w:rPr>
              <w:t>Message Encryption</w:t>
            </w:r>
            <w:r>
              <w:rPr>
                <w:noProof/>
                <w:webHidden/>
              </w:rPr>
              <w:tab/>
            </w:r>
            <w:r>
              <w:rPr>
                <w:noProof/>
                <w:webHidden/>
              </w:rPr>
              <w:fldChar w:fldCharType="begin"/>
            </w:r>
            <w:r>
              <w:rPr>
                <w:noProof/>
                <w:webHidden/>
              </w:rPr>
              <w:instrText xml:space="preserve"> PAGEREF _Toc8805960 \h </w:instrText>
            </w:r>
            <w:r>
              <w:rPr>
                <w:noProof/>
                <w:webHidden/>
              </w:rPr>
            </w:r>
            <w:r>
              <w:rPr>
                <w:noProof/>
                <w:webHidden/>
              </w:rPr>
              <w:fldChar w:fldCharType="separate"/>
            </w:r>
            <w:r>
              <w:rPr>
                <w:noProof/>
                <w:webHidden/>
              </w:rPr>
              <w:t>49</w:t>
            </w:r>
            <w:r>
              <w:rPr>
                <w:noProof/>
                <w:webHidden/>
              </w:rPr>
              <w:fldChar w:fldCharType="end"/>
            </w:r>
          </w:hyperlink>
        </w:p>
        <w:p w14:paraId="7F963A33" w14:textId="055D6CA1" w:rsidR="00D9127B" w:rsidRDefault="00D9127B">
          <w:pPr>
            <w:pStyle w:val="TOC3"/>
            <w:tabs>
              <w:tab w:val="right" w:leader="dot" w:pos="10502"/>
            </w:tabs>
            <w:rPr>
              <w:rFonts w:eastAsiaTheme="minorEastAsia"/>
              <w:noProof/>
            </w:rPr>
          </w:pPr>
          <w:hyperlink w:anchor="_Toc8805961" w:history="1">
            <w:r w:rsidRPr="00095B41">
              <w:rPr>
                <w:rStyle w:val="Hyperlink"/>
                <w:noProof/>
              </w:rPr>
              <w:t>Housekeeping</w:t>
            </w:r>
            <w:r>
              <w:rPr>
                <w:noProof/>
                <w:webHidden/>
              </w:rPr>
              <w:tab/>
            </w:r>
            <w:r>
              <w:rPr>
                <w:noProof/>
                <w:webHidden/>
              </w:rPr>
              <w:fldChar w:fldCharType="begin"/>
            </w:r>
            <w:r>
              <w:rPr>
                <w:noProof/>
                <w:webHidden/>
              </w:rPr>
              <w:instrText xml:space="preserve"> PAGEREF _Toc8805961 \h </w:instrText>
            </w:r>
            <w:r>
              <w:rPr>
                <w:noProof/>
                <w:webHidden/>
              </w:rPr>
            </w:r>
            <w:r>
              <w:rPr>
                <w:noProof/>
                <w:webHidden/>
              </w:rPr>
              <w:fldChar w:fldCharType="separate"/>
            </w:r>
            <w:r>
              <w:rPr>
                <w:noProof/>
                <w:webHidden/>
              </w:rPr>
              <w:t>50</w:t>
            </w:r>
            <w:r>
              <w:rPr>
                <w:noProof/>
                <w:webHidden/>
              </w:rPr>
              <w:fldChar w:fldCharType="end"/>
            </w:r>
          </w:hyperlink>
        </w:p>
        <w:p w14:paraId="4143B156" w14:textId="3F6B0985" w:rsidR="00D9127B" w:rsidRDefault="00D9127B">
          <w:pPr>
            <w:pStyle w:val="TOC2"/>
            <w:tabs>
              <w:tab w:val="right" w:leader="dot" w:pos="10502"/>
            </w:tabs>
            <w:rPr>
              <w:rFonts w:eastAsiaTheme="minorEastAsia"/>
              <w:noProof/>
            </w:rPr>
          </w:pPr>
          <w:hyperlink w:anchor="_Toc8805962" w:history="1">
            <w:r w:rsidRPr="00095B41">
              <w:rPr>
                <w:rStyle w:val="Hyperlink"/>
                <w:noProof/>
              </w:rPr>
              <w:t xml:space="preserve">Message Delivery (Communications Manager: </w:t>
            </w:r>
            <w:r w:rsidRPr="00095B41">
              <w:rPr>
                <w:rStyle w:val="Hyperlink"/>
                <w:rFonts w:ascii="Courier New" w:hAnsi="Courier New" w:cs="Courier New"/>
                <w:i/>
                <w:noProof/>
              </w:rPr>
              <w:t>botcomm.py</w:t>
            </w:r>
            <w:r w:rsidRPr="00095B41">
              <w:rPr>
                <w:rStyle w:val="Hyperlink"/>
                <w:noProof/>
              </w:rPr>
              <w:t>)</w:t>
            </w:r>
            <w:r>
              <w:rPr>
                <w:noProof/>
                <w:webHidden/>
              </w:rPr>
              <w:tab/>
            </w:r>
            <w:r>
              <w:rPr>
                <w:noProof/>
                <w:webHidden/>
              </w:rPr>
              <w:fldChar w:fldCharType="begin"/>
            </w:r>
            <w:r>
              <w:rPr>
                <w:noProof/>
                <w:webHidden/>
              </w:rPr>
              <w:instrText xml:space="preserve"> PAGEREF _Toc8805962 \h </w:instrText>
            </w:r>
            <w:r>
              <w:rPr>
                <w:noProof/>
                <w:webHidden/>
              </w:rPr>
            </w:r>
            <w:r>
              <w:rPr>
                <w:noProof/>
                <w:webHidden/>
              </w:rPr>
              <w:fldChar w:fldCharType="separate"/>
            </w:r>
            <w:r>
              <w:rPr>
                <w:noProof/>
                <w:webHidden/>
              </w:rPr>
              <w:t>50</w:t>
            </w:r>
            <w:r>
              <w:rPr>
                <w:noProof/>
                <w:webHidden/>
              </w:rPr>
              <w:fldChar w:fldCharType="end"/>
            </w:r>
          </w:hyperlink>
        </w:p>
        <w:p w14:paraId="5CF6FEFE" w14:textId="4354C323" w:rsidR="00D9127B" w:rsidRDefault="00D9127B">
          <w:pPr>
            <w:pStyle w:val="TOC3"/>
            <w:tabs>
              <w:tab w:val="right" w:leader="dot" w:pos="10502"/>
            </w:tabs>
            <w:rPr>
              <w:rFonts w:eastAsiaTheme="minorEastAsia"/>
              <w:noProof/>
            </w:rPr>
          </w:pPr>
          <w:hyperlink w:anchor="_Toc8805963" w:history="1">
            <w:r w:rsidRPr="00095B41">
              <w:rPr>
                <w:rStyle w:val="Hyperlink"/>
                <w:noProof/>
              </w:rPr>
              <w:t>Introduction</w:t>
            </w:r>
            <w:r>
              <w:rPr>
                <w:noProof/>
                <w:webHidden/>
              </w:rPr>
              <w:tab/>
            </w:r>
            <w:r>
              <w:rPr>
                <w:noProof/>
                <w:webHidden/>
              </w:rPr>
              <w:fldChar w:fldCharType="begin"/>
            </w:r>
            <w:r>
              <w:rPr>
                <w:noProof/>
                <w:webHidden/>
              </w:rPr>
              <w:instrText xml:space="preserve"> PAGEREF _Toc8805963 \h </w:instrText>
            </w:r>
            <w:r>
              <w:rPr>
                <w:noProof/>
                <w:webHidden/>
              </w:rPr>
            </w:r>
            <w:r>
              <w:rPr>
                <w:noProof/>
                <w:webHidden/>
              </w:rPr>
              <w:fldChar w:fldCharType="separate"/>
            </w:r>
            <w:r>
              <w:rPr>
                <w:noProof/>
                <w:webHidden/>
              </w:rPr>
              <w:t>50</w:t>
            </w:r>
            <w:r>
              <w:rPr>
                <w:noProof/>
                <w:webHidden/>
              </w:rPr>
              <w:fldChar w:fldCharType="end"/>
            </w:r>
          </w:hyperlink>
        </w:p>
        <w:p w14:paraId="0AA12C72" w14:textId="6519CE4A" w:rsidR="00D9127B" w:rsidRDefault="00D9127B">
          <w:pPr>
            <w:pStyle w:val="TOC3"/>
            <w:tabs>
              <w:tab w:val="right" w:leader="dot" w:pos="10502"/>
            </w:tabs>
            <w:rPr>
              <w:rFonts w:eastAsiaTheme="minorEastAsia"/>
              <w:noProof/>
            </w:rPr>
          </w:pPr>
          <w:hyperlink w:anchor="_Toc8805964" w:history="1">
            <w:r w:rsidRPr="00095B41">
              <w:rPr>
                <w:rStyle w:val="Hyperlink"/>
                <w:noProof/>
              </w:rPr>
              <w:t>Communications Connection</w:t>
            </w:r>
            <w:r>
              <w:rPr>
                <w:noProof/>
                <w:webHidden/>
              </w:rPr>
              <w:tab/>
            </w:r>
            <w:r>
              <w:rPr>
                <w:noProof/>
                <w:webHidden/>
              </w:rPr>
              <w:fldChar w:fldCharType="begin"/>
            </w:r>
            <w:r>
              <w:rPr>
                <w:noProof/>
                <w:webHidden/>
              </w:rPr>
              <w:instrText xml:space="preserve"> PAGEREF _Toc8805964 \h </w:instrText>
            </w:r>
            <w:r>
              <w:rPr>
                <w:noProof/>
                <w:webHidden/>
              </w:rPr>
            </w:r>
            <w:r>
              <w:rPr>
                <w:noProof/>
                <w:webHidden/>
              </w:rPr>
              <w:fldChar w:fldCharType="separate"/>
            </w:r>
            <w:r>
              <w:rPr>
                <w:noProof/>
                <w:webHidden/>
              </w:rPr>
              <w:t>50</w:t>
            </w:r>
            <w:r>
              <w:rPr>
                <w:noProof/>
                <w:webHidden/>
              </w:rPr>
              <w:fldChar w:fldCharType="end"/>
            </w:r>
          </w:hyperlink>
        </w:p>
        <w:p w14:paraId="6432C08B" w14:textId="3C85FABC" w:rsidR="00D9127B" w:rsidRDefault="00D9127B">
          <w:pPr>
            <w:pStyle w:val="TOC3"/>
            <w:tabs>
              <w:tab w:val="right" w:leader="dot" w:pos="10502"/>
            </w:tabs>
            <w:rPr>
              <w:rFonts w:eastAsiaTheme="minorEastAsia"/>
              <w:noProof/>
            </w:rPr>
          </w:pPr>
          <w:hyperlink w:anchor="_Toc8805965" w:history="1">
            <w:r w:rsidRPr="00095B41">
              <w:rPr>
                <w:rStyle w:val="Hyperlink"/>
                <w:noProof/>
              </w:rPr>
              <w:t>Inbound Messaging</w:t>
            </w:r>
            <w:r>
              <w:rPr>
                <w:noProof/>
                <w:webHidden/>
              </w:rPr>
              <w:tab/>
            </w:r>
            <w:r>
              <w:rPr>
                <w:noProof/>
                <w:webHidden/>
              </w:rPr>
              <w:fldChar w:fldCharType="begin"/>
            </w:r>
            <w:r>
              <w:rPr>
                <w:noProof/>
                <w:webHidden/>
              </w:rPr>
              <w:instrText xml:space="preserve"> PAGEREF _Toc8805965 \h </w:instrText>
            </w:r>
            <w:r>
              <w:rPr>
                <w:noProof/>
                <w:webHidden/>
              </w:rPr>
            </w:r>
            <w:r>
              <w:rPr>
                <w:noProof/>
                <w:webHidden/>
              </w:rPr>
              <w:fldChar w:fldCharType="separate"/>
            </w:r>
            <w:r>
              <w:rPr>
                <w:noProof/>
                <w:webHidden/>
              </w:rPr>
              <w:t>50</w:t>
            </w:r>
            <w:r>
              <w:rPr>
                <w:noProof/>
                <w:webHidden/>
              </w:rPr>
              <w:fldChar w:fldCharType="end"/>
            </w:r>
          </w:hyperlink>
        </w:p>
        <w:p w14:paraId="0A117801" w14:textId="67D5B5F9" w:rsidR="00D9127B" w:rsidRDefault="00D9127B">
          <w:pPr>
            <w:pStyle w:val="TOC3"/>
            <w:tabs>
              <w:tab w:val="right" w:leader="dot" w:pos="10502"/>
            </w:tabs>
            <w:rPr>
              <w:rFonts w:eastAsiaTheme="minorEastAsia"/>
              <w:noProof/>
            </w:rPr>
          </w:pPr>
          <w:hyperlink w:anchor="_Toc8805966" w:history="1">
            <w:r w:rsidRPr="00095B41">
              <w:rPr>
                <w:rStyle w:val="Hyperlink"/>
                <w:noProof/>
              </w:rPr>
              <w:t>Outbound Messaging</w:t>
            </w:r>
            <w:r>
              <w:rPr>
                <w:noProof/>
                <w:webHidden/>
              </w:rPr>
              <w:tab/>
            </w:r>
            <w:r>
              <w:rPr>
                <w:noProof/>
                <w:webHidden/>
              </w:rPr>
              <w:fldChar w:fldCharType="begin"/>
            </w:r>
            <w:r>
              <w:rPr>
                <w:noProof/>
                <w:webHidden/>
              </w:rPr>
              <w:instrText xml:space="preserve"> PAGEREF _Toc8805966 \h </w:instrText>
            </w:r>
            <w:r>
              <w:rPr>
                <w:noProof/>
                <w:webHidden/>
              </w:rPr>
            </w:r>
            <w:r>
              <w:rPr>
                <w:noProof/>
                <w:webHidden/>
              </w:rPr>
              <w:fldChar w:fldCharType="separate"/>
            </w:r>
            <w:r>
              <w:rPr>
                <w:noProof/>
                <w:webHidden/>
              </w:rPr>
              <w:t>51</w:t>
            </w:r>
            <w:r>
              <w:rPr>
                <w:noProof/>
                <w:webHidden/>
              </w:rPr>
              <w:fldChar w:fldCharType="end"/>
            </w:r>
          </w:hyperlink>
        </w:p>
        <w:p w14:paraId="5B357A3B" w14:textId="610F0DFF" w:rsidR="00D9127B" w:rsidRDefault="00D9127B">
          <w:pPr>
            <w:pStyle w:val="TOC3"/>
            <w:tabs>
              <w:tab w:val="right" w:leader="dot" w:pos="10502"/>
            </w:tabs>
            <w:rPr>
              <w:rFonts w:eastAsiaTheme="minorEastAsia"/>
              <w:noProof/>
            </w:rPr>
          </w:pPr>
          <w:hyperlink w:anchor="_Toc8805967" w:history="1">
            <w:r w:rsidRPr="00095B41">
              <w:rPr>
                <w:rStyle w:val="Hyperlink"/>
                <w:noProof/>
              </w:rPr>
              <w:t>Message Acknowledgement</w:t>
            </w:r>
            <w:r>
              <w:rPr>
                <w:noProof/>
                <w:webHidden/>
              </w:rPr>
              <w:tab/>
            </w:r>
            <w:r>
              <w:rPr>
                <w:noProof/>
                <w:webHidden/>
              </w:rPr>
              <w:fldChar w:fldCharType="begin"/>
            </w:r>
            <w:r>
              <w:rPr>
                <w:noProof/>
                <w:webHidden/>
              </w:rPr>
              <w:instrText xml:space="preserve"> PAGEREF _Toc8805967 \h </w:instrText>
            </w:r>
            <w:r>
              <w:rPr>
                <w:noProof/>
                <w:webHidden/>
              </w:rPr>
            </w:r>
            <w:r>
              <w:rPr>
                <w:noProof/>
                <w:webHidden/>
              </w:rPr>
              <w:fldChar w:fldCharType="separate"/>
            </w:r>
            <w:r>
              <w:rPr>
                <w:noProof/>
                <w:webHidden/>
              </w:rPr>
              <w:t>51</w:t>
            </w:r>
            <w:r>
              <w:rPr>
                <w:noProof/>
                <w:webHidden/>
              </w:rPr>
              <w:fldChar w:fldCharType="end"/>
            </w:r>
          </w:hyperlink>
        </w:p>
        <w:p w14:paraId="2D9F084B" w14:textId="2D6BC91F" w:rsidR="00D9127B" w:rsidRDefault="00D9127B">
          <w:pPr>
            <w:pStyle w:val="TOC3"/>
            <w:tabs>
              <w:tab w:val="right" w:leader="dot" w:pos="10502"/>
            </w:tabs>
            <w:rPr>
              <w:rFonts w:eastAsiaTheme="minorEastAsia"/>
              <w:noProof/>
            </w:rPr>
          </w:pPr>
          <w:hyperlink w:anchor="_Toc8805968" w:history="1">
            <w:r w:rsidRPr="00095B41">
              <w:rPr>
                <w:rStyle w:val="Hyperlink"/>
                <w:noProof/>
              </w:rPr>
              <w:t>Communications Termination</w:t>
            </w:r>
            <w:r>
              <w:rPr>
                <w:noProof/>
                <w:webHidden/>
              </w:rPr>
              <w:tab/>
            </w:r>
            <w:r>
              <w:rPr>
                <w:noProof/>
                <w:webHidden/>
              </w:rPr>
              <w:fldChar w:fldCharType="begin"/>
            </w:r>
            <w:r>
              <w:rPr>
                <w:noProof/>
                <w:webHidden/>
              </w:rPr>
              <w:instrText xml:space="preserve"> PAGEREF _Toc8805968 \h </w:instrText>
            </w:r>
            <w:r>
              <w:rPr>
                <w:noProof/>
                <w:webHidden/>
              </w:rPr>
            </w:r>
            <w:r>
              <w:rPr>
                <w:noProof/>
                <w:webHidden/>
              </w:rPr>
              <w:fldChar w:fldCharType="separate"/>
            </w:r>
            <w:r>
              <w:rPr>
                <w:noProof/>
                <w:webHidden/>
              </w:rPr>
              <w:t>51</w:t>
            </w:r>
            <w:r>
              <w:rPr>
                <w:noProof/>
                <w:webHidden/>
              </w:rPr>
              <w:fldChar w:fldCharType="end"/>
            </w:r>
          </w:hyperlink>
        </w:p>
        <w:p w14:paraId="490DFD70" w14:textId="77E0E17D" w:rsidR="00D9127B" w:rsidRDefault="00D9127B">
          <w:pPr>
            <w:pStyle w:val="TOC3"/>
            <w:tabs>
              <w:tab w:val="right" w:leader="dot" w:pos="10502"/>
            </w:tabs>
            <w:rPr>
              <w:rFonts w:eastAsiaTheme="minorEastAsia"/>
              <w:noProof/>
            </w:rPr>
          </w:pPr>
          <w:hyperlink w:anchor="_Toc8805969" w:history="1">
            <w:r w:rsidRPr="00095B41">
              <w:rPr>
                <w:rStyle w:val="Hyperlink"/>
                <w:noProof/>
              </w:rPr>
              <w:t>Housekeeping</w:t>
            </w:r>
            <w:r>
              <w:rPr>
                <w:noProof/>
                <w:webHidden/>
              </w:rPr>
              <w:tab/>
            </w:r>
            <w:r>
              <w:rPr>
                <w:noProof/>
                <w:webHidden/>
              </w:rPr>
              <w:fldChar w:fldCharType="begin"/>
            </w:r>
            <w:r>
              <w:rPr>
                <w:noProof/>
                <w:webHidden/>
              </w:rPr>
              <w:instrText xml:space="preserve"> PAGEREF _Toc8805969 \h </w:instrText>
            </w:r>
            <w:r>
              <w:rPr>
                <w:noProof/>
                <w:webHidden/>
              </w:rPr>
            </w:r>
            <w:r>
              <w:rPr>
                <w:noProof/>
                <w:webHidden/>
              </w:rPr>
              <w:fldChar w:fldCharType="separate"/>
            </w:r>
            <w:r>
              <w:rPr>
                <w:noProof/>
                <w:webHidden/>
              </w:rPr>
              <w:t>51</w:t>
            </w:r>
            <w:r>
              <w:rPr>
                <w:noProof/>
                <w:webHidden/>
              </w:rPr>
              <w:fldChar w:fldCharType="end"/>
            </w:r>
          </w:hyperlink>
        </w:p>
        <w:p w14:paraId="591B4617" w14:textId="119898B1" w:rsidR="002726BC" w:rsidRDefault="002726BC">
          <w:r>
            <w:rPr>
              <w:b/>
              <w:bCs/>
              <w:noProof/>
            </w:rPr>
            <w:fldChar w:fldCharType="end"/>
          </w:r>
        </w:p>
      </w:sdtContent>
    </w:sdt>
    <w:p w14:paraId="065CD09A" w14:textId="77777777" w:rsidR="00AC2C83" w:rsidRDefault="00AC2C83" w:rsidP="00AC2C83"/>
    <w:p w14:paraId="7BA55570" w14:textId="77777777" w:rsidR="002726BC" w:rsidRDefault="002726BC" w:rsidP="00AC2C83"/>
    <w:p w14:paraId="10CB9B35" w14:textId="77777777" w:rsidR="002726BC" w:rsidRDefault="002726BC" w:rsidP="00AC2C83"/>
    <w:p w14:paraId="48AFEF2C" w14:textId="416B9B48" w:rsidR="001E660F" w:rsidRDefault="001C5BC1" w:rsidP="001E660F">
      <w:pPr>
        <w:jc w:val="center"/>
        <w:rPr>
          <w:b/>
          <w:sz w:val="32"/>
        </w:rPr>
      </w:pPr>
      <w:r>
        <w:rPr>
          <w:b/>
          <w:sz w:val="32"/>
        </w:rPr>
        <w:t>List</w:t>
      </w:r>
      <w:r w:rsidR="001E660F" w:rsidRPr="001E660F">
        <w:rPr>
          <w:b/>
          <w:sz w:val="32"/>
        </w:rPr>
        <w:t xml:space="preserve"> of </w:t>
      </w:r>
      <w:r w:rsidR="00A057B2">
        <w:rPr>
          <w:b/>
          <w:sz w:val="32"/>
        </w:rPr>
        <w:t>Figures</w:t>
      </w:r>
    </w:p>
    <w:p w14:paraId="1B729A7F" w14:textId="77777777" w:rsidR="001E660F" w:rsidRDefault="001E660F" w:rsidP="001E660F">
      <w:pPr>
        <w:jc w:val="center"/>
        <w:rPr>
          <w:b/>
          <w:sz w:val="32"/>
        </w:rPr>
      </w:pPr>
    </w:p>
    <w:p w14:paraId="462527F0" w14:textId="7BD84511" w:rsidR="00D9127B" w:rsidRDefault="001E660F">
      <w:pPr>
        <w:pStyle w:val="TableofFigures"/>
        <w:tabs>
          <w:tab w:val="right" w:leader="dot" w:pos="10502"/>
        </w:tabs>
        <w:rPr>
          <w:rFonts w:eastAsiaTheme="minorEastAsia"/>
          <w:noProof/>
        </w:rPr>
      </w:pPr>
      <w:r>
        <w:rPr>
          <w:b/>
          <w:sz w:val="32"/>
        </w:rPr>
        <w:fldChar w:fldCharType="begin"/>
      </w:r>
      <w:r>
        <w:rPr>
          <w:b/>
          <w:sz w:val="32"/>
        </w:rPr>
        <w:instrText xml:space="preserve"> TOC \h \z \c "Figure" </w:instrText>
      </w:r>
      <w:r>
        <w:rPr>
          <w:b/>
          <w:sz w:val="32"/>
        </w:rPr>
        <w:fldChar w:fldCharType="separate"/>
      </w:r>
      <w:hyperlink w:anchor="_Toc8805970" w:history="1">
        <w:r w:rsidR="00D9127B" w:rsidRPr="00566139">
          <w:rPr>
            <w:rStyle w:val="Hyperlink"/>
            <w:noProof/>
          </w:rPr>
          <w:t>Figure 1:  The NEPI-Bot Application with Supporting Subsystems</w:t>
        </w:r>
        <w:r w:rsidR="00D9127B">
          <w:rPr>
            <w:noProof/>
            <w:webHidden/>
          </w:rPr>
          <w:tab/>
        </w:r>
        <w:r w:rsidR="00D9127B">
          <w:rPr>
            <w:noProof/>
            <w:webHidden/>
          </w:rPr>
          <w:fldChar w:fldCharType="begin"/>
        </w:r>
        <w:r w:rsidR="00D9127B">
          <w:rPr>
            <w:noProof/>
            <w:webHidden/>
          </w:rPr>
          <w:instrText xml:space="preserve"> PAGEREF _Toc8805970 \h </w:instrText>
        </w:r>
        <w:r w:rsidR="00D9127B">
          <w:rPr>
            <w:noProof/>
            <w:webHidden/>
          </w:rPr>
        </w:r>
        <w:r w:rsidR="00D9127B">
          <w:rPr>
            <w:noProof/>
            <w:webHidden/>
          </w:rPr>
          <w:fldChar w:fldCharType="separate"/>
        </w:r>
        <w:r w:rsidR="00D9127B">
          <w:rPr>
            <w:noProof/>
            <w:webHidden/>
          </w:rPr>
          <w:t>10</w:t>
        </w:r>
        <w:r w:rsidR="00D9127B">
          <w:rPr>
            <w:noProof/>
            <w:webHidden/>
          </w:rPr>
          <w:fldChar w:fldCharType="end"/>
        </w:r>
      </w:hyperlink>
    </w:p>
    <w:p w14:paraId="1A7A0D30" w14:textId="3E22056E" w:rsidR="00D9127B" w:rsidRDefault="00D9127B">
      <w:pPr>
        <w:pStyle w:val="TableofFigures"/>
        <w:tabs>
          <w:tab w:val="right" w:leader="dot" w:pos="10502"/>
        </w:tabs>
        <w:rPr>
          <w:rFonts w:eastAsiaTheme="minorEastAsia"/>
          <w:noProof/>
        </w:rPr>
      </w:pPr>
      <w:hyperlink w:anchor="_Toc8805971" w:history="1">
        <w:r w:rsidRPr="00566139">
          <w:rPr>
            <w:rStyle w:val="Hyperlink"/>
            <w:noProof/>
          </w:rPr>
          <w:t>Figure 2:  Sample JSON-formatted Bot Configuration File (config.json) with Defaults</w:t>
        </w:r>
        <w:r>
          <w:rPr>
            <w:noProof/>
            <w:webHidden/>
          </w:rPr>
          <w:tab/>
        </w:r>
        <w:r>
          <w:rPr>
            <w:noProof/>
            <w:webHidden/>
          </w:rPr>
          <w:fldChar w:fldCharType="begin"/>
        </w:r>
        <w:r>
          <w:rPr>
            <w:noProof/>
            <w:webHidden/>
          </w:rPr>
          <w:instrText xml:space="preserve"> PAGEREF _Toc8805971 \h </w:instrText>
        </w:r>
        <w:r>
          <w:rPr>
            <w:noProof/>
            <w:webHidden/>
          </w:rPr>
        </w:r>
        <w:r>
          <w:rPr>
            <w:noProof/>
            <w:webHidden/>
          </w:rPr>
          <w:fldChar w:fldCharType="separate"/>
        </w:r>
        <w:r>
          <w:rPr>
            <w:noProof/>
            <w:webHidden/>
          </w:rPr>
          <w:t>18</w:t>
        </w:r>
        <w:r>
          <w:rPr>
            <w:noProof/>
            <w:webHidden/>
          </w:rPr>
          <w:fldChar w:fldCharType="end"/>
        </w:r>
      </w:hyperlink>
    </w:p>
    <w:p w14:paraId="5758AC99" w14:textId="5778D016" w:rsidR="00D9127B" w:rsidRDefault="00D9127B">
      <w:pPr>
        <w:pStyle w:val="TableofFigures"/>
        <w:tabs>
          <w:tab w:val="right" w:leader="dot" w:pos="10502"/>
        </w:tabs>
        <w:rPr>
          <w:rFonts w:eastAsiaTheme="minorEastAsia"/>
          <w:noProof/>
        </w:rPr>
      </w:pPr>
      <w:hyperlink w:anchor="_Toc8805972" w:history="1">
        <w:r w:rsidRPr="00566139">
          <w:rPr>
            <w:rStyle w:val="Hyperlink"/>
            <w:noProof/>
          </w:rPr>
          <w:t>Figure 3:  Sample Code Depicting Instantiation of BotLog Class Object</w:t>
        </w:r>
        <w:r>
          <w:rPr>
            <w:noProof/>
            <w:webHidden/>
          </w:rPr>
          <w:tab/>
        </w:r>
        <w:r>
          <w:rPr>
            <w:noProof/>
            <w:webHidden/>
          </w:rPr>
          <w:fldChar w:fldCharType="begin"/>
        </w:r>
        <w:r>
          <w:rPr>
            <w:noProof/>
            <w:webHidden/>
          </w:rPr>
          <w:instrText xml:space="preserve"> PAGEREF _Toc8805972 \h </w:instrText>
        </w:r>
        <w:r>
          <w:rPr>
            <w:noProof/>
            <w:webHidden/>
          </w:rPr>
        </w:r>
        <w:r>
          <w:rPr>
            <w:noProof/>
            <w:webHidden/>
          </w:rPr>
          <w:fldChar w:fldCharType="separate"/>
        </w:r>
        <w:r>
          <w:rPr>
            <w:noProof/>
            <w:webHidden/>
          </w:rPr>
          <w:t>19</w:t>
        </w:r>
        <w:r>
          <w:rPr>
            <w:noProof/>
            <w:webHidden/>
          </w:rPr>
          <w:fldChar w:fldCharType="end"/>
        </w:r>
      </w:hyperlink>
    </w:p>
    <w:p w14:paraId="7FE25254" w14:textId="4CC2A9EE" w:rsidR="00D9127B" w:rsidRDefault="00D9127B">
      <w:pPr>
        <w:pStyle w:val="TableofFigures"/>
        <w:tabs>
          <w:tab w:val="right" w:leader="dot" w:pos="10502"/>
        </w:tabs>
        <w:rPr>
          <w:rFonts w:eastAsiaTheme="minorEastAsia"/>
          <w:noProof/>
        </w:rPr>
      </w:pPr>
      <w:hyperlink w:anchor="_Toc8805973" w:history="1">
        <w:r w:rsidRPr="00566139">
          <w:rPr>
            <w:rStyle w:val="Hyperlink"/>
            <w:noProof/>
          </w:rPr>
          <w:t>Figure 4: Output Snippet Showing Initialization of 1) Console Debugging and 2) File Logging</w:t>
        </w:r>
        <w:r>
          <w:rPr>
            <w:noProof/>
            <w:webHidden/>
          </w:rPr>
          <w:tab/>
        </w:r>
        <w:r>
          <w:rPr>
            <w:noProof/>
            <w:webHidden/>
          </w:rPr>
          <w:fldChar w:fldCharType="begin"/>
        </w:r>
        <w:r>
          <w:rPr>
            <w:noProof/>
            <w:webHidden/>
          </w:rPr>
          <w:instrText xml:space="preserve"> PAGEREF _Toc8805973 \h </w:instrText>
        </w:r>
        <w:r>
          <w:rPr>
            <w:noProof/>
            <w:webHidden/>
          </w:rPr>
        </w:r>
        <w:r>
          <w:rPr>
            <w:noProof/>
            <w:webHidden/>
          </w:rPr>
          <w:fldChar w:fldCharType="separate"/>
        </w:r>
        <w:r>
          <w:rPr>
            <w:noProof/>
            <w:webHidden/>
          </w:rPr>
          <w:t>20</w:t>
        </w:r>
        <w:r>
          <w:rPr>
            <w:noProof/>
            <w:webHidden/>
          </w:rPr>
          <w:fldChar w:fldCharType="end"/>
        </w:r>
      </w:hyperlink>
    </w:p>
    <w:p w14:paraId="287D5E2C" w14:textId="4FD537F5" w:rsidR="00D9127B" w:rsidRDefault="00D9127B">
      <w:pPr>
        <w:pStyle w:val="TableofFigures"/>
        <w:tabs>
          <w:tab w:val="right" w:leader="dot" w:pos="10502"/>
        </w:tabs>
        <w:rPr>
          <w:rFonts w:eastAsiaTheme="minorEastAsia"/>
          <w:noProof/>
        </w:rPr>
      </w:pPr>
      <w:hyperlink w:anchor="_Toc8805974" w:history="1">
        <w:r w:rsidRPr="00566139">
          <w:rPr>
            <w:rStyle w:val="Hyperlink"/>
            <w:noProof/>
          </w:rPr>
          <w:t>Figure 5:  Sample Code Snippet with Anticipated Debugging/Logging Output</w:t>
        </w:r>
        <w:r>
          <w:rPr>
            <w:noProof/>
            <w:webHidden/>
          </w:rPr>
          <w:tab/>
        </w:r>
        <w:r>
          <w:rPr>
            <w:noProof/>
            <w:webHidden/>
          </w:rPr>
          <w:fldChar w:fldCharType="begin"/>
        </w:r>
        <w:r>
          <w:rPr>
            <w:noProof/>
            <w:webHidden/>
          </w:rPr>
          <w:instrText xml:space="preserve"> PAGEREF _Toc8805974 \h </w:instrText>
        </w:r>
        <w:r>
          <w:rPr>
            <w:noProof/>
            <w:webHidden/>
          </w:rPr>
        </w:r>
        <w:r>
          <w:rPr>
            <w:noProof/>
            <w:webHidden/>
          </w:rPr>
          <w:fldChar w:fldCharType="separate"/>
        </w:r>
        <w:r>
          <w:rPr>
            <w:noProof/>
            <w:webHidden/>
          </w:rPr>
          <w:t>21</w:t>
        </w:r>
        <w:r>
          <w:rPr>
            <w:noProof/>
            <w:webHidden/>
          </w:rPr>
          <w:fldChar w:fldCharType="end"/>
        </w:r>
      </w:hyperlink>
    </w:p>
    <w:p w14:paraId="6C9288FC" w14:textId="4F9F2299" w:rsidR="00D9127B" w:rsidRDefault="00D9127B">
      <w:pPr>
        <w:pStyle w:val="TableofFigures"/>
        <w:tabs>
          <w:tab w:val="right" w:leader="dot" w:pos="10502"/>
        </w:tabs>
        <w:rPr>
          <w:rFonts w:eastAsiaTheme="minorEastAsia"/>
          <w:noProof/>
        </w:rPr>
      </w:pPr>
      <w:hyperlink w:anchor="_Toc8805975" w:history="1">
        <w:r w:rsidRPr="00566139">
          <w:rPr>
            <w:rStyle w:val="Hyperlink"/>
            <w:noProof/>
          </w:rPr>
          <w:t>Figure 6:  Sample Code Snippet Demonstrating Debugging/Logging Level 9</w:t>
        </w:r>
        <w:r>
          <w:rPr>
            <w:noProof/>
            <w:webHidden/>
          </w:rPr>
          <w:tab/>
        </w:r>
        <w:r>
          <w:rPr>
            <w:noProof/>
            <w:webHidden/>
          </w:rPr>
          <w:fldChar w:fldCharType="begin"/>
        </w:r>
        <w:r>
          <w:rPr>
            <w:noProof/>
            <w:webHidden/>
          </w:rPr>
          <w:instrText xml:space="preserve"> PAGEREF _Toc8805975 \h </w:instrText>
        </w:r>
        <w:r>
          <w:rPr>
            <w:noProof/>
            <w:webHidden/>
          </w:rPr>
        </w:r>
        <w:r>
          <w:rPr>
            <w:noProof/>
            <w:webHidden/>
          </w:rPr>
          <w:fldChar w:fldCharType="separate"/>
        </w:r>
        <w:r>
          <w:rPr>
            <w:noProof/>
            <w:webHidden/>
          </w:rPr>
          <w:t>22</w:t>
        </w:r>
        <w:r>
          <w:rPr>
            <w:noProof/>
            <w:webHidden/>
          </w:rPr>
          <w:fldChar w:fldCharType="end"/>
        </w:r>
      </w:hyperlink>
    </w:p>
    <w:p w14:paraId="4C9E24EE" w14:textId="58189636" w:rsidR="00D9127B" w:rsidRDefault="00D9127B">
      <w:pPr>
        <w:pStyle w:val="TableofFigures"/>
        <w:tabs>
          <w:tab w:val="right" w:leader="dot" w:pos="10502"/>
        </w:tabs>
        <w:rPr>
          <w:rFonts w:eastAsiaTheme="minorEastAsia"/>
          <w:noProof/>
        </w:rPr>
      </w:pPr>
      <w:hyperlink w:anchor="_Toc8805976" w:history="1">
        <w:r w:rsidRPr="00566139">
          <w:rPr>
            <w:rStyle w:val="Hyperlink"/>
            <w:noProof/>
          </w:rPr>
          <w:t>Figure 7:  Bot-Send List of “Data Folders” in the “Data Directory” (created by NumSDK)</w:t>
        </w:r>
        <w:r>
          <w:rPr>
            <w:noProof/>
            <w:webHidden/>
          </w:rPr>
          <w:tab/>
        </w:r>
        <w:r>
          <w:rPr>
            <w:noProof/>
            <w:webHidden/>
          </w:rPr>
          <w:fldChar w:fldCharType="begin"/>
        </w:r>
        <w:r>
          <w:rPr>
            <w:noProof/>
            <w:webHidden/>
          </w:rPr>
          <w:instrText xml:space="preserve"> PAGEREF _Toc8805976 \h </w:instrText>
        </w:r>
        <w:r>
          <w:rPr>
            <w:noProof/>
            <w:webHidden/>
          </w:rPr>
        </w:r>
        <w:r>
          <w:rPr>
            <w:noProof/>
            <w:webHidden/>
          </w:rPr>
          <w:fldChar w:fldCharType="separate"/>
        </w:r>
        <w:r>
          <w:rPr>
            <w:noProof/>
            <w:webHidden/>
          </w:rPr>
          <w:t>29</w:t>
        </w:r>
        <w:r>
          <w:rPr>
            <w:noProof/>
            <w:webHidden/>
          </w:rPr>
          <w:fldChar w:fldCharType="end"/>
        </w:r>
      </w:hyperlink>
    </w:p>
    <w:p w14:paraId="69FBA230" w14:textId="568850C1" w:rsidR="00D9127B" w:rsidRDefault="00D9127B">
      <w:pPr>
        <w:pStyle w:val="TableofFigures"/>
        <w:tabs>
          <w:tab w:val="right" w:leader="dot" w:pos="10502"/>
        </w:tabs>
        <w:rPr>
          <w:rFonts w:eastAsiaTheme="minorEastAsia"/>
          <w:noProof/>
        </w:rPr>
      </w:pPr>
      <w:hyperlink w:anchor="_Toc8805977" w:history="1">
        <w:r w:rsidRPr="00566139">
          <w:rPr>
            <w:rStyle w:val="Hyperlink"/>
            <w:noProof/>
          </w:rPr>
          <w:t>Figure 8:  Sample Status and Data Product Files in a Typical "Data Folder"</w:t>
        </w:r>
        <w:r>
          <w:rPr>
            <w:noProof/>
            <w:webHidden/>
          </w:rPr>
          <w:tab/>
        </w:r>
        <w:r>
          <w:rPr>
            <w:noProof/>
            <w:webHidden/>
          </w:rPr>
          <w:fldChar w:fldCharType="begin"/>
        </w:r>
        <w:r>
          <w:rPr>
            <w:noProof/>
            <w:webHidden/>
          </w:rPr>
          <w:instrText xml:space="preserve"> PAGEREF _Toc8805977 \h </w:instrText>
        </w:r>
        <w:r>
          <w:rPr>
            <w:noProof/>
            <w:webHidden/>
          </w:rPr>
        </w:r>
        <w:r>
          <w:rPr>
            <w:noProof/>
            <w:webHidden/>
          </w:rPr>
          <w:fldChar w:fldCharType="separate"/>
        </w:r>
        <w:r>
          <w:rPr>
            <w:noProof/>
            <w:webHidden/>
          </w:rPr>
          <w:t>30</w:t>
        </w:r>
        <w:r>
          <w:rPr>
            <w:noProof/>
            <w:webHidden/>
          </w:rPr>
          <w:fldChar w:fldCharType="end"/>
        </w:r>
      </w:hyperlink>
    </w:p>
    <w:p w14:paraId="758A0292" w14:textId="2F695095" w:rsidR="00D9127B" w:rsidRDefault="00D9127B">
      <w:pPr>
        <w:pStyle w:val="TableofFigures"/>
        <w:tabs>
          <w:tab w:val="right" w:leader="dot" w:pos="10502"/>
        </w:tabs>
        <w:rPr>
          <w:rFonts w:eastAsiaTheme="minorEastAsia"/>
          <w:noProof/>
        </w:rPr>
      </w:pPr>
      <w:hyperlink w:anchor="_Toc8805978" w:history="1">
        <w:r w:rsidRPr="00566139">
          <w:rPr>
            <w:rStyle w:val="Hyperlink"/>
            <w:noProof/>
          </w:rPr>
          <w:t>Figure 9:  Bot-Send Processing of the Data Product File Set</w:t>
        </w:r>
        <w:r>
          <w:rPr>
            <w:noProof/>
            <w:webHidden/>
          </w:rPr>
          <w:tab/>
        </w:r>
        <w:r>
          <w:rPr>
            <w:noProof/>
            <w:webHidden/>
          </w:rPr>
          <w:fldChar w:fldCharType="begin"/>
        </w:r>
        <w:r>
          <w:rPr>
            <w:noProof/>
            <w:webHidden/>
          </w:rPr>
          <w:instrText xml:space="preserve"> PAGEREF _Toc8805978 \h </w:instrText>
        </w:r>
        <w:r>
          <w:rPr>
            <w:noProof/>
            <w:webHidden/>
          </w:rPr>
        </w:r>
        <w:r>
          <w:rPr>
            <w:noProof/>
            <w:webHidden/>
          </w:rPr>
          <w:fldChar w:fldCharType="separate"/>
        </w:r>
        <w:r>
          <w:rPr>
            <w:noProof/>
            <w:webHidden/>
          </w:rPr>
          <w:t>30</w:t>
        </w:r>
        <w:r>
          <w:rPr>
            <w:noProof/>
            <w:webHidden/>
          </w:rPr>
          <w:fldChar w:fldCharType="end"/>
        </w:r>
      </w:hyperlink>
    </w:p>
    <w:p w14:paraId="4A9193E6" w14:textId="1D387BD5" w:rsidR="00D9127B" w:rsidRDefault="00D9127B">
      <w:pPr>
        <w:pStyle w:val="TableofFigures"/>
        <w:tabs>
          <w:tab w:val="right" w:leader="dot" w:pos="10502"/>
        </w:tabs>
        <w:rPr>
          <w:rFonts w:eastAsiaTheme="minorEastAsia"/>
          <w:noProof/>
        </w:rPr>
      </w:pPr>
      <w:hyperlink w:anchor="_Toc8805979" w:history="1">
        <w:r w:rsidRPr="00566139">
          <w:rPr>
            <w:rStyle w:val="Hyperlink"/>
            <w:noProof/>
          </w:rPr>
          <w:t>Figure 10:  General Layout of a Bot-Mess Uplink Status Message.</w:t>
        </w:r>
        <w:r>
          <w:rPr>
            <w:noProof/>
            <w:webHidden/>
          </w:rPr>
          <w:tab/>
        </w:r>
        <w:r>
          <w:rPr>
            <w:noProof/>
            <w:webHidden/>
          </w:rPr>
          <w:fldChar w:fldCharType="begin"/>
        </w:r>
        <w:r>
          <w:rPr>
            <w:noProof/>
            <w:webHidden/>
          </w:rPr>
          <w:instrText xml:space="preserve"> PAGEREF _Toc8805979 \h </w:instrText>
        </w:r>
        <w:r>
          <w:rPr>
            <w:noProof/>
            <w:webHidden/>
          </w:rPr>
        </w:r>
        <w:r>
          <w:rPr>
            <w:noProof/>
            <w:webHidden/>
          </w:rPr>
          <w:fldChar w:fldCharType="separate"/>
        </w:r>
        <w:r>
          <w:rPr>
            <w:noProof/>
            <w:webHidden/>
          </w:rPr>
          <w:t>43</w:t>
        </w:r>
        <w:r>
          <w:rPr>
            <w:noProof/>
            <w:webHidden/>
          </w:rPr>
          <w:fldChar w:fldCharType="end"/>
        </w:r>
      </w:hyperlink>
    </w:p>
    <w:p w14:paraId="4DE3B7F2" w14:textId="1739BFA8" w:rsidR="00D9127B" w:rsidRDefault="00D9127B">
      <w:pPr>
        <w:pStyle w:val="TableofFigures"/>
        <w:tabs>
          <w:tab w:val="right" w:leader="dot" w:pos="10502"/>
        </w:tabs>
        <w:rPr>
          <w:rFonts w:eastAsiaTheme="minorEastAsia"/>
          <w:noProof/>
        </w:rPr>
      </w:pPr>
      <w:hyperlink w:anchor="_Toc8805980" w:history="1">
        <w:r w:rsidRPr="00566139">
          <w:rPr>
            <w:rStyle w:val="Hyperlink"/>
            <w:noProof/>
          </w:rPr>
          <w:t>Figure 11:  Layout of the “Msg Header” om the Bot-Mess Uplink Status Message</w:t>
        </w:r>
        <w:r>
          <w:rPr>
            <w:noProof/>
            <w:webHidden/>
          </w:rPr>
          <w:tab/>
        </w:r>
        <w:r>
          <w:rPr>
            <w:noProof/>
            <w:webHidden/>
          </w:rPr>
          <w:fldChar w:fldCharType="begin"/>
        </w:r>
        <w:r>
          <w:rPr>
            <w:noProof/>
            <w:webHidden/>
          </w:rPr>
          <w:instrText xml:space="preserve"> PAGEREF _Toc8805980 \h </w:instrText>
        </w:r>
        <w:r>
          <w:rPr>
            <w:noProof/>
            <w:webHidden/>
          </w:rPr>
        </w:r>
        <w:r>
          <w:rPr>
            <w:noProof/>
            <w:webHidden/>
          </w:rPr>
          <w:fldChar w:fldCharType="separate"/>
        </w:r>
        <w:r>
          <w:rPr>
            <w:noProof/>
            <w:webHidden/>
          </w:rPr>
          <w:t>43</w:t>
        </w:r>
        <w:r>
          <w:rPr>
            <w:noProof/>
            <w:webHidden/>
          </w:rPr>
          <w:fldChar w:fldCharType="end"/>
        </w:r>
      </w:hyperlink>
    </w:p>
    <w:p w14:paraId="65B3759B" w14:textId="66076E73" w:rsidR="001E660F" w:rsidRDefault="001E660F" w:rsidP="001E660F">
      <w:pPr>
        <w:rPr>
          <w:b/>
          <w:sz w:val="32"/>
        </w:rPr>
      </w:pPr>
      <w:r>
        <w:rPr>
          <w:b/>
          <w:sz w:val="32"/>
        </w:rPr>
        <w:fldChar w:fldCharType="end"/>
      </w:r>
      <w:r>
        <w:rPr>
          <w:b/>
          <w:sz w:val="32"/>
        </w:rPr>
        <w:br w:type="page"/>
      </w:r>
    </w:p>
    <w:p w14:paraId="3A8630C5" w14:textId="44293116" w:rsidR="009A37C0" w:rsidRPr="00AC2C83" w:rsidRDefault="001C5BC1" w:rsidP="009A37C0">
      <w:pPr>
        <w:jc w:val="center"/>
        <w:rPr>
          <w:b/>
          <w:sz w:val="32"/>
        </w:rPr>
      </w:pPr>
      <w:bookmarkStart w:id="2" w:name="_Hlk536104491"/>
      <w:r>
        <w:rPr>
          <w:b/>
          <w:sz w:val="32"/>
        </w:rPr>
        <w:lastRenderedPageBreak/>
        <w:t>List</w:t>
      </w:r>
      <w:r w:rsidR="009A37C0" w:rsidRPr="00AC2C83">
        <w:rPr>
          <w:b/>
          <w:sz w:val="32"/>
        </w:rPr>
        <w:t xml:space="preserve"> of </w:t>
      </w:r>
      <w:r w:rsidR="001E660F">
        <w:rPr>
          <w:b/>
          <w:sz w:val="32"/>
        </w:rPr>
        <w:t>Tables</w:t>
      </w:r>
    </w:p>
    <w:bookmarkEnd w:id="2"/>
    <w:p w14:paraId="19D969C6" w14:textId="77777777" w:rsidR="009A37C0" w:rsidRDefault="009A37C0"/>
    <w:p w14:paraId="6A1B2885" w14:textId="2D4648F2" w:rsidR="00D9127B" w:rsidRDefault="009A37C0">
      <w:pPr>
        <w:pStyle w:val="TableofFigures"/>
        <w:tabs>
          <w:tab w:val="right" w:leader="dot" w:pos="10502"/>
        </w:tabs>
        <w:rPr>
          <w:rFonts w:eastAsiaTheme="minorEastAsia"/>
          <w:noProof/>
        </w:rPr>
      </w:pPr>
      <w:r w:rsidRPr="00095511">
        <w:rPr>
          <w:color w:val="000000" w:themeColor="text1"/>
        </w:rPr>
        <w:fldChar w:fldCharType="begin"/>
      </w:r>
      <w:r w:rsidRPr="00095511">
        <w:rPr>
          <w:color w:val="000000" w:themeColor="text1"/>
        </w:rPr>
        <w:instrText xml:space="preserve"> TOC \h \z \c "Table" </w:instrText>
      </w:r>
      <w:r w:rsidRPr="00095511">
        <w:rPr>
          <w:color w:val="000000" w:themeColor="text1"/>
        </w:rPr>
        <w:fldChar w:fldCharType="separate"/>
      </w:r>
      <w:hyperlink w:anchor="_Toc8805981" w:history="1">
        <w:r w:rsidR="00D9127B" w:rsidRPr="00DF604D">
          <w:rPr>
            <w:rStyle w:val="Hyperlink"/>
            <w:noProof/>
          </w:rPr>
          <w:t>Table 1:  The NEPI-Bot Configuration File (JSON Formatted)</w:t>
        </w:r>
        <w:r w:rsidR="00D9127B">
          <w:rPr>
            <w:noProof/>
            <w:webHidden/>
          </w:rPr>
          <w:tab/>
        </w:r>
        <w:r w:rsidR="00D9127B">
          <w:rPr>
            <w:noProof/>
            <w:webHidden/>
          </w:rPr>
          <w:fldChar w:fldCharType="begin"/>
        </w:r>
        <w:r w:rsidR="00D9127B">
          <w:rPr>
            <w:noProof/>
            <w:webHidden/>
          </w:rPr>
          <w:instrText xml:space="preserve"> PAGEREF _Toc8805981 \h </w:instrText>
        </w:r>
        <w:r w:rsidR="00D9127B">
          <w:rPr>
            <w:noProof/>
            <w:webHidden/>
          </w:rPr>
        </w:r>
        <w:r w:rsidR="00D9127B">
          <w:rPr>
            <w:noProof/>
            <w:webHidden/>
          </w:rPr>
          <w:fldChar w:fldCharType="separate"/>
        </w:r>
        <w:r w:rsidR="00D9127B">
          <w:rPr>
            <w:noProof/>
            <w:webHidden/>
          </w:rPr>
          <w:t>18</w:t>
        </w:r>
        <w:r w:rsidR="00D9127B">
          <w:rPr>
            <w:noProof/>
            <w:webHidden/>
          </w:rPr>
          <w:fldChar w:fldCharType="end"/>
        </w:r>
      </w:hyperlink>
    </w:p>
    <w:p w14:paraId="2EEE78B1" w14:textId="603E8148" w:rsidR="00D9127B" w:rsidRDefault="00D9127B">
      <w:pPr>
        <w:pStyle w:val="TableofFigures"/>
        <w:tabs>
          <w:tab w:val="right" w:leader="dot" w:pos="10502"/>
        </w:tabs>
        <w:rPr>
          <w:rFonts w:eastAsiaTheme="minorEastAsia"/>
          <w:noProof/>
        </w:rPr>
      </w:pPr>
      <w:hyperlink w:anchor="_Toc8805982" w:history="1">
        <w:r w:rsidRPr="00DF604D">
          <w:rPr>
            <w:rStyle w:val="Hyperlink"/>
            <w:noProof/>
          </w:rPr>
          <w:t>Table 2: General Bit-Mapped Format of the Downlink Message</w:t>
        </w:r>
        <w:r>
          <w:rPr>
            <w:noProof/>
            <w:webHidden/>
          </w:rPr>
          <w:tab/>
        </w:r>
        <w:r>
          <w:rPr>
            <w:noProof/>
            <w:webHidden/>
          </w:rPr>
          <w:fldChar w:fldCharType="begin"/>
        </w:r>
        <w:r>
          <w:rPr>
            <w:noProof/>
            <w:webHidden/>
          </w:rPr>
          <w:instrText xml:space="preserve"> PAGEREF _Toc8805982 \h </w:instrText>
        </w:r>
        <w:r>
          <w:rPr>
            <w:noProof/>
            <w:webHidden/>
          </w:rPr>
        </w:r>
        <w:r>
          <w:rPr>
            <w:noProof/>
            <w:webHidden/>
          </w:rPr>
          <w:fldChar w:fldCharType="separate"/>
        </w:r>
        <w:r>
          <w:rPr>
            <w:noProof/>
            <w:webHidden/>
          </w:rPr>
          <w:t>26</w:t>
        </w:r>
        <w:r>
          <w:rPr>
            <w:noProof/>
            <w:webHidden/>
          </w:rPr>
          <w:fldChar w:fldCharType="end"/>
        </w:r>
      </w:hyperlink>
    </w:p>
    <w:p w14:paraId="0D98FA3E" w14:textId="1A029698" w:rsidR="00D9127B" w:rsidRDefault="00D9127B">
      <w:pPr>
        <w:pStyle w:val="TableofFigures"/>
        <w:tabs>
          <w:tab w:val="right" w:leader="dot" w:pos="10502"/>
        </w:tabs>
        <w:rPr>
          <w:rFonts w:eastAsiaTheme="minorEastAsia"/>
          <w:noProof/>
        </w:rPr>
      </w:pPr>
      <w:hyperlink w:anchor="_Toc8805983" w:history="1">
        <w:r w:rsidRPr="00DF604D">
          <w:rPr>
            <w:rStyle w:val="Hyperlink"/>
            <w:noProof/>
          </w:rPr>
          <w:t>Table 3:  Interface File List (Reprised from the NumurusSDK - NEPI-Bot ICD).</w:t>
        </w:r>
        <w:r>
          <w:rPr>
            <w:noProof/>
            <w:webHidden/>
          </w:rPr>
          <w:tab/>
        </w:r>
        <w:r>
          <w:rPr>
            <w:noProof/>
            <w:webHidden/>
          </w:rPr>
          <w:fldChar w:fldCharType="begin"/>
        </w:r>
        <w:r>
          <w:rPr>
            <w:noProof/>
            <w:webHidden/>
          </w:rPr>
          <w:instrText xml:space="preserve"> PAGEREF _Toc8805983 \h </w:instrText>
        </w:r>
        <w:r>
          <w:rPr>
            <w:noProof/>
            <w:webHidden/>
          </w:rPr>
        </w:r>
        <w:r>
          <w:rPr>
            <w:noProof/>
            <w:webHidden/>
          </w:rPr>
          <w:fldChar w:fldCharType="separate"/>
        </w:r>
        <w:r>
          <w:rPr>
            <w:noProof/>
            <w:webHidden/>
          </w:rPr>
          <w:t>27</w:t>
        </w:r>
        <w:r>
          <w:rPr>
            <w:noProof/>
            <w:webHidden/>
          </w:rPr>
          <w:fldChar w:fldCharType="end"/>
        </w:r>
      </w:hyperlink>
    </w:p>
    <w:p w14:paraId="40C4CB21" w14:textId="593A64B7" w:rsidR="00D9127B" w:rsidRDefault="00D9127B">
      <w:pPr>
        <w:pStyle w:val="TableofFigures"/>
        <w:tabs>
          <w:tab w:val="right" w:leader="dot" w:pos="10502"/>
        </w:tabs>
        <w:rPr>
          <w:rFonts w:eastAsiaTheme="minorEastAsia"/>
          <w:noProof/>
        </w:rPr>
      </w:pPr>
      <w:hyperlink w:anchor="_Toc8805984" w:history="1">
        <w:r w:rsidRPr="00DF604D">
          <w:rPr>
            <w:rStyle w:val="Hyperlink"/>
            <w:noProof/>
          </w:rPr>
          <w:t>Table 4:  The 'admin' Table Schema (with Configuration File Mappings)</w:t>
        </w:r>
        <w:r>
          <w:rPr>
            <w:noProof/>
            <w:webHidden/>
          </w:rPr>
          <w:tab/>
        </w:r>
        <w:r>
          <w:rPr>
            <w:noProof/>
            <w:webHidden/>
          </w:rPr>
          <w:fldChar w:fldCharType="begin"/>
        </w:r>
        <w:r>
          <w:rPr>
            <w:noProof/>
            <w:webHidden/>
          </w:rPr>
          <w:instrText xml:space="preserve"> PAGEREF _Toc8805984 \h </w:instrText>
        </w:r>
        <w:r>
          <w:rPr>
            <w:noProof/>
            <w:webHidden/>
          </w:rPr>
        </w:r>
        <w:r>
          <w:rPr>
            <w:noProof/>
            <w:webHidden/>
          </w:rPr>
          <w:fldChar w:fldCharType="separate"/>
        </w:r>
        <w:r>
          <w:rPr>
            <w:noProof/>
            <w:webHidden/>
          </w:rPr>
          <w:t>33</w:t>
        </w:r>
        <w:r>
          <w:rPr>
            <w:noProof/>
            <w:webHidden/>
          </w:rPr>
          <w:fldChar w:fldCharType="end"/>
        </w:r>
      </w:hyperlink>
    </w:p>
    <w:p w14:paraId="58B18A14" w14:textId="293034F6" w:rsidR="00D9127B" w:rsidRDefault="00D9127B">
      <w:pPr>
        <w:pStyle w:val="TableofFigures"/>
        <w:tabs>
          <w:tab w:val="right" w:leader="dot" w:pos="10502"/>
        </w:tabs>
        <w:rPr>
          <w:rFonts w:eastAsiaTheme="minorEastAsia"/>
          <w:noProof/>
        </w:rPr>
      </w:pPr>
      <w:hyperlink w:anchor="_Toc8805985" w:history="1">
        <w:r w:rsidRPr="00DF604D">
          <w:rPr>
            <w:rStyle w:val="Hyperlink"/>
            <w:noProof/>
          </w:rPr>
          <w:t>Table 5:  The ‘status’ Table Schema (with Status File Mappings)</w:t>
        </w:r>
        <w:r>
          <w:rPr>
            <w:noProof/>
            <w:webHidden/>
          </w:rPr>
          <w:tab/>
        </w:r>
        <w:r>
          <w:rPr>
            <w:noProof/>
            <w:webHidden/>
          </w:rPr>
          <w:fldChar w:fldCharType="begin"/>
        </w:r>
        <w:r>
          <w:rPr>
            <w:noProof/>
            <w:webHidden/>
          </w:rPr>
          <w:instrText xml:space="preserve"> PAGEREF _Toc8805985 \h </w:instrText>
        </w:r>
        <w:r>
          <w:rPr>
            <w:noProof/>
            <w:webHidden/>
          </w:rPr>
        </w:r>
        <w:r>
          <w:rPr>
            <w:noProof/>
            <w:webHidden/>
          </w:rPr>
          <w:fldChar w:fldCharType="separate"/>
        </w:r>
        <w:r>
          <w:rPr>
            <w:noProof/>
            <w:webHidden/>
          </w:rPr>
          <w:t>36</w:t>
        </w:r>
        <w:r>
          <w:rPr>
            <w:noProof/>
            <w:webHidden/>
          </w:rPr>
          <w:fldChar w:fldCharType="end"/>
        </w:r>
      </w:hyperlink>
    </w:p>
    <w:p w14:paraId="2E0AF9FB" w14:textId="1AB94A07" w:rsidR="00D9127B" w:rsidRDefault="00D9127B">
      <w:pPr>
        <w:pStyle w:val="TableofFigures"/>
        <w:tabs>
          <w:tab w:val="right" w:leader="dot" w:pos="10502"/>
        </w:tabs>
        <w:rPr>
          <w:rFonts w:eastAsiaTheme="minorEastAsia"/>
          <w:noProof/>
        </w:rPr>
      </w:pPr>
      <w:hyperlink w:anchor="_Toc8805986" w:history="1">
        <w:r w:rsidRPr="00DF604D">
          <w:rPr>
            <w:rStyle w:val="Hyperlink"/>
            <w:noProof/>
          </w:rPr>
          <w:t>Table 6:  The ‘data’ Table Schema (with Data File Mappings)</w:t>
        </w:r>
        <w:r>
          <w:rPr>
            <w:noProof/>
            <w:webHidden/>
          </w:rPr>
          <w:tab/>
        </w:r>
        <w:r>
          <w:rPr>
            <w:noProof/>
            <w:webHidden/>
          </w:rPr>
          <w:fldChar w:fldCharType="begin"/>
        </w:r>
        <w:r>
          <w:rPr>
            <w:noProof/>
            <w:webHidden/>
          </w:rPr>
          <w:instrText xml:space="preserve"> PAGEREF _Toc8805986 \h </w:instrText>
        </w:r>
        <w:r>
          <w:rPr>
            <w:noProof/>
            <w:webHidden/>
          </w:rPr>
        </w:r>
        <w:r>
          <w:rPr>
            <w:noProof/>
            <w:webHidden/>
          </w:rPr>
          <w:fldChar w:fldCharType="separate"/>
        </w:r>
        <w:r>
          <w:rPr>
            <w:noProof/>
            <w:webHidden/>
          </w:rPr>
          <w:t>39</w:t>
        </w:r>
        <w:r>
          <w:rPr>
            <w:noProof/>
            <w:webHidden/>
          </w:rPr>
          <w:fldChar w:fldCharType="end"/>
        </w:r>
      </w:hyperlink>
    </w:p>
    <w:p w14:paraId="7624EE6B" w14:textId="778D6CEA" w:rsidR="00D9127B" w:rsidRDefault="00D9127B">
      <w:pPr>
        <w:pStyle w:val="TableofFigures"/>
        <w:tabs>
          <w:tab w:val="right" w:leader="dot" w:pos="10502"/>
        </w:tabs>
        <w:rPr>
          <w:rFonts w:eastAsiaTheme="minorEastAsia"/>
          <w:noProof/>
        </w:rPr>
      </w:pPr>
      <w:hyperlink w:anchor="_Toc8805987" w:history="1">
        <w:r w:rsidRPr="00DF604D">
          <w:rPr>
            <w:rStyle w:val="Hyperlink"/>
            <w:noProof/>
          </w:rPr>
          <w:t>Table 7:  Bit Map of the Status Message "Msg Header"</w:t>
        </w:r>
        <w:r>
          <w:rPr>
            <w:noProof/>
            <w:webHidden/>
          </w:rPr>
          <w:tab/>
        </w:r>
        <w:r>
          <w:rPr>
            <w:noProof/>
            <w:webHidden/>
          </w:rPr>
          <w:fldChar w:fldCharType="begin"/>
        </w:r>
        <w:r>
          <w:rPr>
            <w:noProof/>
            <w:webHidden/>
          </w:rPr>
          <w:instrText xml:space="preserve"> PAGEREF _Toc8805987 \h </w:instrText>
        </w:r>
        <w:r>
          <w:rPr>
            <w:noProof/>
            <w:webHidden/>
          </w:rPr>
        </w:r>
        <w:r>
          <w:rPr>
            <w:noProof/>
            <w:webHidden/>
          </w:rPr>
          <w:fldChar w:fldCharType="separate"/>
        </w:r>
        <w:r>
          <w:rPr>
            <w:noProof/>
            <w:webHidden/>
          </w:rPr>
          <w:t>44</w:t>
        </w:r>
        <w:r>
          <w:rPr>
            <w:noProof/>
            <w:webHidden/>
          </w:rPr>
          <w:fldChar w:fldCharType="end"/>
        </w:r>
      </w:hyperlink>
    </w:p>
    <w:p w14:paraId="01DB6FB8" w14:textId="4FD85A11" w:rsidR="00D9127B" w:rsidRDefault="00D9127B">
      <w:pPr>
        <w:pStyle w:val="TableofFigures"/>
        <w:tabs>
          <w:tab w:val="right" w:leader="dot" w:pos="10502"/>
        </w:tabs>
        <w:rPr>
          <w:rFonts w:eastAsiaTheme="minorEastAsia"/>
          <w:noProof/>
        </w:rPr>
      </w:pPr>
      <w:hyperlink w:anchor="_Toc8805988" w:history="1">
        <w:r w:rsidRPr="00DF604D">
          <w:rPr>
            <w:rStyle w:val="Hyperlink"/>
            <w:noProof/>
          </w:rPr>
          <w:t>Table 8:  NumSDK Status Record to Cloud Message Bit-Packing Map</w:t>
        </w:r>
        <w:r>
          <w:rPr>
            <w:noProof/>
            <w:webHidden/>
          </w:rPr>
          <w:tab/>
        </w:r>
        <w:r>
          <w:rPr>
            <w:noProof/>
            <w:webHidden/>
          </w:rPr>
          <w:fldChar w:fldCharType="begin"/>
        </w:r>
        <w:r>
          <w:rPr>
            <w:noProof/>
            <w:webHidden/>
          </w:rPr>
          <w:instrText xml:space="preserve"> PAGEREF _Toc8805988 \h </w:instrText>
        </w:r>
        <w:r>
          <w:rPr>
            <w:noProof/>
            <w:webHidden/>
          </w:rPr>
        </w:r>
        <w:r>
          <w:rPr>
            <w:noProof/>
            <w:webHidden/>
          </w:rPr>
          <w:fldChar w:fldCharType="separate"/>
        </w:r>
        <w:r>
          <w:rPr>
            <w:noProof/>
            <w:webHidden/>
          </w:rPr>
          <w:t>47</w:t>
        </w:r>
        <w:r>
          <w:rPr>
            <w:noProof/>
            <w:webHidden/>
          </w:rPr>
          <w:fldChar w:fldCharType="end"/>
        </w:r>
      </w:hyperlink>
    </w:p>
    <w:p w14:paraId="5A59883C" w14:textId="0378AB99" w:rsidR="00D9127B" w:rsidRDefault="00D9127B">
      <w:pPr>
        <w:pStyle w:val="TableofFigures"/>
        <w:tabs>
          <w:tab w:val="right" w:leader="dot" w:pos="10502"/>
        </w:tabs>
        <w:rPr>
          <w:rFonts w:eastAsiaTheme="minorEastAsia"/>
          <w:noProof/>
        </w:rPr>
      </w:pPr>
      <w:hyperlink w:anchor="_Toc8805989" w:history="1">
        <w:r w:rsidRPr="00DF604D">
          <w:rPr>
            <w:rStyle w:val="Hyperlink"/>
            <w:noProof/>
          </w:rPr>
          <w:t>Table 9:  First 4 bytes (32-bits) for ALL Uplink Message "Data Segments"</w:t>
        </w:r>
        <w:r>
          <w:rPr>
            <w:noProof/>
            <w:webHidden/>
          </w:rPr>
          <w:tab/>
        </w:r>
        <w:r>
          <w:rPr>
            <w:noProof/>
            <w:webHidden/>
          </w:rPr>
          <w:fldChar w:fldCharType="begin"/>
        </w:r>
        <w:r>
          <w:rPr>
            <w:noProof/>
            <w:webHidden/>
          </w:rPr>
          <w:instrText xml:space="preserve"> PAGEREF _Toc8805989 \h </w:instrText>
        </w:r>
        <w:r>
          <w:rPr>
            <w:noProof/>
            <w:webHidden/>
          </w:rPr>
        </w:r>
        <w:r>
          <w:rPr>
            <w:noProof/>
            <w:webHidden/>
          </w:rPr>
          <w:fldChar w:fldCharType="separate"/>
        </w:r>
        <w:r>
          <w:rPr>
            <w:noProof/>
            <w:webHidden/>
          </w:rPr>
          <w:t>48</w:t>
        </w:r>
        <w:r>
          <w:rPr>
            <w:noProof/>
            <w:webHidden/>
          </w:rPr>
          <w:fldChar w:fldCharType="end"/>
        </w:r>
      </w:hyperlink>
    </w:p>
    <w:p w14:paraId="37CC4DF3" w14:textId="315E16FE" w:rsidR="00D9127B" w:rsidRDefault="00D9127B">
      <w:pPr>
        <w:pStyle w:val="TableofFigures"/>
        <w:tabs>
          <w:tab w:val="right" w:leader="dot" w:pos="10502"/>
        </w:tabs>
        <w:rPr>
          <w:rFonts w:eastAsiaTheme="minorEastAsia"/>
          <w:noProof/>
        </w:rPr>
      </w:pPr>
      <w:hyperlink w:anchor="_Toc8805990" w:history="1">
        <w:r w:rsidRPr="00DF604D">
          <w:rPr>
            <w:rStyle w:val="Hyperlink"/>
            <w:noProof/>
          </w:rPr>
          <w:t>Table 10:  Next 8 bytes (64-bits) for ALL Uplink Message "Data Segments”</w:t>
        </w:r>
        <w:r>
          <w:rPr>
            <w:noProof/>
            <w:webHidden/>
          </w:rPr>
          <w:tab/>
        </w:r>
        <w:r>
          <w:rPr>
            <w:noProof/>
            <w:webHidden/>
          </w:rPr>
          <w:fldChar w:fldCharType="begin"/>
        </w:r>
        <w:r>
          <w:rPr>
            <w:noProof/>
            <w:webHidden/>
          </w:rPr>
          <w:instrText xml:space="preserve"> PAGEREF _Toc8805990 \h </w:instrText>
        </w:r>
        <w:r>
          <w:rPr>
            <w:noProof/>
            <w:webHidden/>
          </w:rPr>
        </w:r>
        <w:r>
          <w:rPr>
            <w:noProof/>
            <w:webHidden/>
          </w:rPr>
          <w:fldChar w:fldCharType="separate"/>
        </w:r>
        <w:r>
          <w:rPr>
            <w:noProof/>
            <w:webHidden/>
          </w:rPr>
          <w:t>49</w:t>
        </w:r>
        <w:r>
          <w:rPr>
            <w:noProof/>
            <w:webHidden/>
          </w:rPr>
          <w:fldChar w:fldCharType="end"/>
        </w:r>
      </w:hyperlink>
    </w:p>
    <w:p w14:paraId="33D74031" w14:textId="54257F68" w:rsidR="00D9127B" w:rsidRDefault="00D9127B">
      <w:pPr>
        <w:pStyle w:val="TableofFigures"/>
        <w:tabs>
          <w:tab w:val="right" w:leader="dot" w:pos="10502"/>
        </w:tabs>
        <w:rPr>
          <w:rFonts w:eastAsiaTheme="minorEastAsia"/>
          <w:noProof/>
        </w:rPr>
      </w:pPr>
      <w:hyperlink w:anchor="_Toc8805991" w:history="1">
        <w:r w:rsidRPr="00DF604D">
          <w:rPr>
            <w:rStyle w:val="Hyperlink"/>
            <w:noProof/>
          </w:rPr>
          <w:t>Table 11:  Bytes 12+ in Data Segment when "std" Data Product Information is included in the Segment</w:t>
        </w:r>
        <w:r>
          <w:rPr>
            <w:noProof/>
            <w:webHidden/>
          </w:rPr>
          <w:tab/>
        </w:r>
        <w:r>
          <w:rPr>
            <w:noProof/>
            <w:webHidden/>
          </w:rPr>
          <w:fldChar w:fldCharType="begin"/>
        </w:r>
        <w:r>
          <w:rPr>
            <w:noProof/>
            <w:webHidden/>
          </w:rPr>
          <w:instrText xml:space="preserve"> PAGEREF _Toc8805991 \h </w:instrText>
        </w:r>
        <w:r>
          <w:rPr>
            <w:noProof/>
            <w:webHidden/>
          </w:rPr>
        </w:r>
        <w:r>
          <w:rPr>
            <w:noProof/>
            <w:webHidden/>
          </w:rPr>
          <w:fldChar w:fldCharType="separate"/>
        </w:r>
        <w:r>
          <w:rPr>
            <w:noProof/>
            <w:webHidden/>
          </w:rPr>
          <w:t>49</w:t>
        </w:r>
        <w:r>
          <w:rPr>
            <w:noProof/>
            <w:webHidden/>
          </w:rPr>
          <w:fldChar w:fldCharType="end"/>
        </w:r>
      </w:hyperlink>
    </w:p>
    <w:p w14:paraId="76BF0F4D" w14:textId="5C09414E" w:rsidR="009A37C0" w:rsidRPr="00095511" w:rsidRDefault="009A37C0">
      <w:pPr>
        <w:rPr>
          <w:rFonts w:asciiTheme="majorHAnsi" w:eastAsiaTheme="majorEastAsia" w:hAnsiTheme="majorHAnsi" w:cstheme="majorBidi"/>
          <w:color w:val="000000" w:themeColor="text1"/>
          <w:sz w:val="32"/>
          <w:szCs w:val="32"/>
        </w:rPr>
      </w:pPr>
      <w:r w:rsidRPr="00095511">
        <w:rPr>
          <w:color w:val="000000" w:themeColor="text1"/>
        </w:rPr>
        <w:fldChar w:fldCharType="end"/>
      </w:r>
      <w:r w:rsidRPr="00095511">
        <w:rPr>
          <w:color w:val="000000" w:themeColor="text1"/>
        </w:rPr>
        <w:br w:type="page"/>
      </w:r>
    </w:p>
    <w:p w14:paraId="00C60427" w14:textId="77777777" w:rsidR="00350AA3" w:rsidRDefault="00350AA3" w:rsidP="00350AA3"/>
    <w:p w14:paraId="37C7C97F" w14:textId="77777777" w:rsidR="00350AA3" w:rsidRPr="00350AA3" w:rsidRDefault="00350AA3" w:rsidP="00350AA3">
      <w:pPr>
        <w:spacing w:after="0"/>
        <w:jc w:val="center"/>
        <w:rPr>
          <w:b/>
          <w:sz w:val="40"/>
        </w:rPr>
      </w:pPr>
      <w:r w:rsidRPr="00350AA3">
        <w:rPr>
          <w:b/>
          <w:sz w:val="40"/>
        </w:rPr>
        <w:t>NEPI-Bot - Cloud</w:t>
      </w:r>
    </w:p>
    <w:p w14:paraId="0689D4EC" w14:textId="77777777" w:rsidR="00350AA3" w:rsidRPr="00350AA3" w:rsidRDefault="00350AA3" w:rsidP="00350AA3">
      <w:pPr>
        <w:spacing w:after="0"/>
        <w:jc w:val="center"/>
        <w:rPr>
          <w:b/>
          <w:sz w:val="32"/>
        </w:rPr>
      </w:pPr>
      <w:r w:rsidRPr="00350AA3">
        <w:rPr>
          <w:b/>
          <w:sz w:val="32"/>
        </w:rPr>
        <w:t>Interface Control Document</w:t>
      </w:r>
    </w:p>
    <w:p w14:paraId="4EC59271" w14:textId="66CC5584" w:rsidR="00350AA3" w:rsidRDefault="00350AA3" w:rsidP="00350AA3">
      <w:pPr>
        <w:jc w:val="center"/>
        <w:rPr>
          <w:b/>
          <w:sz w:val="24"/>
        </w:rPr>
      </w:pPr>
      <w:r w:rsidRPr="00350AA3">
        <w:rPr>
          <w:b/>
          <w:sz w:val="24"/>
        </w:rPr>
        <w:t>(NEPI-Bot Architectural Design Specification)</w:t>
      </w:r>
    </w:p>
    <w:p w14:paraId="47F996DF" w14:textId="77777777" w:rsidR="00350AA3" w:rsidRPr="00350AA3" w:rsidRDefault="00350AA3" w:rsidP="00350AA3">
      <w:pPr>
        <w:jc w:val="center"/>
        <w:rPr>
          <w:b/>
          <w:sz w:val="24"/>
        </w:rPr>
      </w:pPr>
    </w:p>
    <w:p w14:paraId="46A1E976" w14:textId="344ED170" w:rsidR="002726BC" w:rsidRDefault="002726BC" w:rsidP="00350AA3">
      <w:pPr>
        <w:pStyle w:val="Heading1"/>
        <w:jc w:val="both"/>
      </w:pPr>
      <w:bookmarkStart w:id="3" w:name="_Toc8805881"/>
      <w:r>
        <w:t>Purpose</w:t>
      </w:r>
      <w:bookmarkEnd w:id="3"/>
    </w:p>
    <w:p w14:paraId="4C861E92" w14:textId="1A50DD33" w:rsidR="002726BC" w:rsidRDefault="002726BC" w:rsidP="00272ECD">
      <w:pPr>
        <w:jc w:val="both"/>
      </w:pPr>
      <w:r w:rsidRPr="002726BC">
        <w:t>This document specifies the</w:t>
      </w:r>
      <w:r>
        <w:t xml:space="preserve"> functional specifications for </w:t>
      </w:r>
      <w:r w:rsidRPr="002726BC">
        <w:rPr>
          <w:b/>
        </w:rPr>
        <w:t>NEPI</w:t>
      </w:r>
      <w:r w:rsidR="00883596">
        <w:rPr>
          <w:b/>
        </w:rPr>
        <w:t>-</w:t>
      </w:r>
      <w:r w:rsidRPr="002726BC">
        <w:rPr>
          <w:b/>
        </w:rPr>
        <w:t>Bot</w:t>
      </w:r>
      <w:r>
        <w:t xml:space="preserve">, an on-board </w:t>
      </w:r>
      <w:r w:rsidR="00985AFA">
        <w:t>A</w:t>
      </w:r>
      <w:r w:rsidR="0094256D">
        <w:t>pplication</w:t>
      </w:r>
      <w:r>
        <w:t xml:space="preserve"> running on the Numurus Float Device</w:t>
      </w:r>
      <w:r w:rsidR="00BB1B1F">
        <w:t>.</w:t>
      </w:r>
      <w:r w:rsidR="005802CF">
        <w:t xml:space="preserve">  </w:t>
      </w:r>
      <w:bookmarkStart w:id="4" w:name="_Hlk534293510"/>
      <w:r w:rsidR="00FF3864">
        <w:t>Th</w:t>
      </w:r>
      <w:r w:rsidR="00883596">
        <w:t>is</w:t>
      </w:r>
      <w:r w:rsidR="00FF3864">
        <w:t xml:space="preserve"> “NEPI</w:t>
      </w:r>
      <w:r w:rsidR="00883596">
        <w:t>-</w:t>
      </w:r>
      <w:r w:rsidR="00FF3864">
        <w:t>Bot - Cloud ICD</w:t>
      </w:r>
      <w:bookmarkEnd w:id="4"/>
      <w:r w:rsidR="001C0600">
        <w:t>” is</w:t>
      </w:r>
      <w:r w:rsidR="001C0600" w:rsidRPr="001C0600">
        <w:t xml:space="preserve"> intended to provide adequate interface flexibility to support various projects</w:t>
      </w:r>
      <w:r w:rsidR="001C0600">
        <w:t xml:space="preserve"> and programs </w:t>
      </w:r>
      <w:r w:rsidR="001C0600" w:rsidRPr="001C0600">
        <w:t xml:space="preserve">while covering the entire interface for the Ocean-of-Things (OoT) </w:t>
      </w:r>
      <w:r w:rsidR="001C0600">
        <w:t>P</w:t>
      </w:r>
      <w:r w:rsidR="001C0600" w:rsidRPr="001C0600">
        <w:t>rogram.</w:t>
      </w:r>
      <w:r w:rsidR="001C0600">
        <w:t xml:space="preserve">  </w:t>
      </w:r>
      <w:r w:rsidR="00851E27">
        <w:t xml:space="preserve">In </w:t>
      </w:r>
      <w:r w:rsidR="001C0600">
        <w:t>th</w:t>
      </w:r>
      <w:r w:rsidR="00883596">
        <w:t>is</w:t>
      </w:r>
      <w:r w:rsidR="001C0600">
        <w:t xml:space="preserve"> document’s detail </w:t>
      </w:r>
      <w:r w:rsidR="00851E27">
        <w:t>are architectural and design considerations that</w:t>
      </w:r>
      <w:r w:rsidR="00FF3864">
        <w:t xml:space="preserve">: 1) </w:t>
      </w:r>
      <w:r w:rsidR="005802CF">
        <w:t xml:space="preserve">confirm the interface between the </w:t>
      </w:r>
      <w:r w:rsidR="004343AA">
        <w:t>Numurus</w:t>
      </w:r>
      <w:r w:rsidR="00886AD7">
        <w:t xml:space="preserve"> SDK and </w:t>
      </w:r>
      <w:r w:rsidR="005802CF">
        <w:t>NEPI</w:t>
      </w:r>
      <w:r w:rsidR="00883596">
        <w:t>-</w:t>
      </w:r>
      <w:r w:rsidR="005802CF">
        <w:t>Bot</w:t>
      </w:r>
      <w:r w:rsidR="00FF3864">
        <w:t xml:space="preserve">, 2) </w:t>
      </w:r>
      <w:r w:rsidR="00851E27">
        <w:t>explain</w:t>
      </w:r>
      <w:r w:rsidR="00FF3864">
        <w:t xml:space="preserve"> </w:t>
      </w:r>
      <w:r w:rsidR="0094256D">
        <w:t>the</w:t>
      </w:r>
      <w:r w:rsidR="00FF3864">
        <w:t xml:space="preserve"> </w:t>
      </w:r>
      <w:r w:rsidR="00886AD7">
        <w:t>NEPI</w:t>
      </w:r>
      <w:r w:rsidR="00883596">
        <w:t>-</w:t>
      </w:r>
      <w:r w:rsidR="00886AD7">
        <w:t xml:space="preserve">Bot </w:t>
      </w:r>
      <w:r w:rsidR="00985AFA">
        <w:t>A</w:t>
      </w:r>
      <w:r w:rsidR="0094256D">
        <w:t>pplication</w:t>
      </w:r>
      <w:r w:rsidR="00886AD7">
        <w:t xml:space="preserve"> </w:t>
      </w:r>
      <w:r w:rsidR="0094256D">
        <w:t>and its various subsystems and components</w:t>
      </w:r>
      <w:r w:rsidR="00FF3864">
        <w:t xml:space="preserve">, and 3) define the interface(s) for controlling </w:t>
      </w:r>
      <w:r w:rsidR="00886AD7">
        <w:t>NEPI</w:t>
      </w:r>
      <w:r w:rsidR="00883596">
        <w:t>-</w:t>
      </w:r>
      <w:r w:rsidR="00886AD7">
        <w:t xml:space="preserve">Bot </w:t>
      </w:r>
      <w:r w:rsidR="00FF3864">
        <w:t xml:space="preserve">communication with </w:t>
      </w:r>
      <w:r w:rsidR="00985AFA">
        <w:t>“</w:t>
      </w:r>
      <w:r w:rsidR="00FF3864">
        <w:t>the Cloud</w:t>
      </w:r>
      <w:r w:rsidR="00985AFA">
        <w:t>”</w:t>
      </w:r>
      <w:r w:rsidR="00FF3864">
        <w:t xml:space="preserve"> via Iridium SDB, </w:t>
      </w:r>
      <w:r w:rsidR="00883596">
        <w:t xml:space="preserve">Ethernet, </w:t>
      </w:r>
      <w:r w:rsidR="00830A01">
        <w:t>Bluetooth/</w:t>
      </w:r>
      <w:r w:rsidR="00985AFA">
        <w:t xml:space="preserve">Wi-Fi, </w:t>
      </w:r>
      <w:r w:rsidR="00830A01">
        <w:t xml:space="preserve">RS-232, </w:t>
      </w:r>
      <w:r w:rsidR="00FF3864">
        <w:t xml:space="preserve">and/or other </w:t>
      </w:r>
      <w:r w:rsidR="00830A01">
        <w:t xml:space="preserve">communication </w:t>
      </w:r>
      <w:r w:rsidR="00883596">
        <w:t>technologies</w:t>
      </w:r>
      <w:r w:rsidR="00830A01">
        <w:t xml:space="preserve"> as determined by Numurus</w:t>
      </w:r>
      <w:r w:rsidR="00FF3864">
        <w:t>.</w:t>
      </w:r>
    </w:p>
    <w:p w14:paraId="504FA48D" w14:textId="77777777" w:rsidR="00851E27" w:rsidRDefault="00851E27" w:rsidP="00272ECD">
      <w:pPr>
        <w:pStyle w:val="Heading1"/>
        <w:jc w:val="both"/>
      </w:pPr>
      <w:bookmarkStart w:id="5" w:name="_Toc8805882"/>
      <w:r>
        <w:t>Reference Documents</w:t>
      </w:r>
      <w:bookmarkEnd w:id="5"/>
    </w:p>
    <w:p w14:paraId="1A688313" w14:textId="7B442F6E" w:rsidR="00851E27" w:rsidRDefault="00790E36" w:rsidP="00272ECD">
      <w:pPr>
        <w:jc w:val="both"/>
      </w:pPr>
      <w:r w:rsidRPr="00790E36">
        <w:t>Th</w:t>
      </w:r>
      <w:r w:rsidR="00985AFA">
        <w:t>is</w:t>
      </w:r>
      <w:r w:rsidRPr="00790E36">
        <w:t xml:space="preserve"> “NEPI</w:t>
      </w:r>
      <w:r w:rsidR="00883596">
        <w:t>-</w:t>
      </w:r>
      <w:r w:rsidRPr="00790E36">
        <w:t>Bot - Cloud ICD”</w:t>
      </w:r>
      <w:r>
        <w:t xml:space="preserve"> is related to several additional documents, access to which may be granted on request. </w:t>
      </w:r>
      <w:r w:rsidR="00985AFA">
        <w:t xml:space="preserve"> </w:t>
      </w:r>
      <w:r>
        <w:t xml:space="preserve">Among other useful </w:t>
      </w:r>
      <w:r w:rsidR="004C119E">
        <w:t xml:space="preserve">reference </w:t>
      </w:r>
      <w:r>
        <w:t>documents are the following:</w:t>
      </w:r>
    </w:p>
    <w:p w14:paraId="01DC7864" w14:textId="192A0B9F" w:rsidR="00224694" w:rsidRDefault="00224694" w:rsidP="00783C2E">
      <w:pPr>
        <w:spacing w:after="40"/>
        <w:jc w:val="both"/>
      </w:pPr>
      <w:r w:rsidRPr="00224694">
        <w:t>1)</w:t>
      </w:r>
      <w:r>
        <w:t xml:space="preserve"> </w:t>
      </w:r>
      <w:r>
        <w:rPr>
          <w:i/>
        </w:rPr>
        <w:t xml:space="preserve"> </w:t>
      </w:r>
      <w:r w:rsidRPr="00224694">
        <w:rPr>
          <w:i/>
        </w:rPr>
        <w:t>Float and Data Attributes Report – Concept Phase</w:t>
      </w:r>
      <w:r>
        <w:t xml:space="preserve"> (</w:t>
      </w:r>
      <w:r w:rsidRPr="00224694">
        <w:rPr>
          <w:sz w:val="20"/>
        </w:rPr>
        <w:t>2018.Dec.31; Jason Seawall</w:t>
      </w:r>
      <w:r>
        <w:t>)</w:t>
      </w:r>
    </w:p>
    <w:p w14:paraId="2481402B" w14:textId="288BB3E1" w:rsidR="00224694" w:rsidRPr="00224694" w:rsidRDefault="00224694" w:rsidP="00224694">
      <w:pPr>
        <w:ind w:left="720"/>
        <w:jc w:val="both"/>
        <w:rPr>
          <w:sz w:val="20"/>
        </w:rPr>
      </w:pPr>
      <w:r w:rsidRPr="00224694">
        <w:rPr>
          <w:sz w:val="20"/>
        </w:rPr>
        <w:t>This report covers current concept float and data attributes related to Numurus’ Ocean Float Program TA-1 Phase1 development effort and is intended to support TA-2 teams’ prediction model concept development.  The content in this report is based on Numurus latest concept design efforts and covers both the physical system attributes, collection &amp; processing attributes, information transport details, as well as data and metadata publish and storage formats.  In addition to the actual attributes, this document covers data creation, transition, and publish scheduling.</w:t>
      </w:r>
    </w:p>
    <w:p w14:paraId="1132B319" w14:textId="1A491807" w:rsidR="00224694" w:rsidRPr="00224694" w:rsidRDefault="00224694" w:rsidP="00783C2E">
      <w:pPr>
        <w:spacing w:after="40"/>
        <w:jc w:val="both"/>
        <w:rPr>
          <w:color w:val="000000" w:themeColor="text1"/>
        </w:rPr>
      </w:pPr>
      <w:r>
        <w:rPr>
          <w:color w:val="000000" w:themeColor="text1"/>
        </w:rPr>
        <w:t xml:space="preserve">2)  </w:t>
      </w:r>
      <w:bookmarkStart w:id="6" w:name="_Hlk536710138"/>
      <w:bookmarkStart w:id="7" w:name="_Hlk536710312"/>
      <w:r w:rsidRPr="00F2781C">
        <w:rPr>
          <w:i/>
          <w:color w:val="000000" w:themeColor="text1"/>
        </w:rPr>
        <w:t>NumSDK – NEPI-Bot Interface Control Document</w:t>
      </w:r>
      <w:bookmarkEnd w:id="6"/>
      <w:r w:rsidR="00F2781C">
        <w:rPr>
          <w:color w:val="000000" w:themeColor="text1"/>
        </w:rPr>
        <w:t xml:space="preserve"> </w:t>
      </w:r>
      <w:bookmarkEnd w:id="7"/>
      <w:r w:rsidR="00F2781C">
        <w:rPr>
          <w:color w:val="000000" w:themeColor="text1"/>
        </w:rPr>
        <w:t>(</w:t>
      </w:r>
      <w:r w:rsidR="00F2781C" w:rsidRPr="00F2781C">
        <w:rPr>
          <w:color w:val="000000" w:themeColor="text1"/>
          <w:sz w:val="20"/>
        </w:rPr>
        <w:t xml:space="preserve">2019.Jan.03 Draft </w:t>
      </w:r>
      <w:r w:rsidR="004665B7">
        <w:rPr>
          <w:color w:val="000000" w:themeColor="text1"/>
          <w:sz w:val="20"/>
        </w:rPr>
        <w:t>C</w:t>
      </w:r>
      <w:r w:rsidR="00F2781C" w:rsidRPr="00F2781C">
        <w:rPr>
          <w:color w:val="000000" w:themeColor="text1"/>
          <w:sz w:val="20"/>
        </w:rPr>
        <w:t>; Josh Maximoff</w:t>
      </w:r>
      <w:r w:rsidR="00F2781C">
        <w:rPr>
          <w:color w:val="000000" w:themeColor="text1"/>
        </w:rPr>
        <w:t>)</w:t>
      </w:r>
    </w:p>
    <w:p w14:paraId="5CEED544" w14:textId="5AC63787" w:rsidR="00224694" w:rsidRPr="00F2781C" w:rsidRDefault="00F2781C" w:rsidP="00F2781C">
      <w:pPr>
        <w:ind w:left="720"/>
        <w:jc w:val="both"/>
        <w:rPr>
          <w:color w:val="000000" w:themeColor="text1"/>
          <w:sz w:val="20"/>
        </w:rPr>
      </w:pPr>
      <w:r w:rsidRPr="00F2781C">
        <w:rPr>
          <w:color w:val="000000" w:themeColor="text1"/>
          <w:sz w:val="20"/>
        </w:rPr>
        <w:t>This document specifies the interface between the NumSDK (ROS-based application set) and the NEPI-Bot (on-device cloud server), designated hereafter as the Interface.</w:t>
      </w:r>
    </w:p>
    <w:p w14:paraId="1EF41CD0" w14:textId="34FB923A" w:rsidR="00F2781C" w:rsidRPr="00F2781C" w:rsidRDefault="00F2781C" w:rsidP="00783C2E">
      <w:pPr>
        <w:spacing w:after="40"/>
        <w:jc w:val="both"/>
        <w:rPr>
          <w:color w:val="000000" w:themeColor="text1"/>
        </w:rPr>
      </w:pPr>
      <w:r>
        <w:rPr>
          <w:color w:val="000000" w:themeColor="text1"/>
        </w:rPr>
        <w:t xml:space="preserve">3)  </w:t>
      </w:r>
      <w:r w:rsidRPr="00F2781C">
        <w:rPr>
          <w:i/>
          <w:color w:val="000000" w:themeColor="text1"/>
        </w:rPr>
        <w:t>Iridium Short Burst Data Service Developers Guide</w:t>
      </w:r>
      <w:r>
        <w:rPr>
          <w:color w:val="000000" w:themeColor="text1"/>
        </w:rPr>
        <w:t xml:space="preserve"> (</w:t>
      </w:r>
      <w:r w:rsidRPr="00F2781C">
        <w:rPr>
          <w:color w:val="000000" w:themeColor="text1"/>
          <w:sz w:val="20"/>
        </w:rPr>
        <w:t xml:space="preserve">2017.Nov; </w:t>
      </w:r>
      <w:r w:rsidR="00585CEF" w:rsidRPr="00585CEF">
        <w:rPr>
          <w:color w:val="000000" w:themeColor="text1"/>
          <w:sz w:val="20"/>
        </w:rPr>
        <w:t xml:space="preserve">MAN0025 </w:t>
      </w:r>
      <w:r w:rsidRPr="00F2781C">
        <w:rPr>
          <w:color w:val="000000" w:themeColor="text1"/>
          <w:sz w:val="20"/>
        </w:rPr>
        <w:t>Release 3.2</w:t>
      </w:r>
      <w:r>
        <w:rPr>
          <w:color w:val="000000" w:themeColor="text1"/>
        </w:rPr>
        <w:t>)</w:t>
      </w:r>
    </w:p>
    <w:p w14:paraId="66FE3559" w14:textId="77D87ADC" w:rsidR="00F2781C" w:rsidRPr="00F2781C" w:rsidRDefault="00F2781C" w:rsidP="00F2781C">
      <w:pPr>
        <w:ind w:left="720"/>
        <w:jc w:val="both"/>
        <w:rPr>
          <w:color w:val="000000" w:themeColor="text1"/>
          <w:sz w:val="20"/>
        </w:rPr>
      </w:pPr>
      <w:r w:rsidRPr="00F2781C">
        <w:rPr>
          <w:color w:val="000000" w:themeColor="text1"/>
          <w:sz w:val="20"/>
        </w:rPr>
        <w:t>The purpose of this document is to provide technical and operational information sufficient for an Iridium Value Added Reseller or Value-Added Manufacturer to be able to develop an integrated data application that utilizes Iridium’s Short Burst Data Service (SBD). Additional information will be required by the developer for the AT Commands to be utilized with the transceiver selected for use with SBD. An overview of the satellite network is provided as well as descriptions of the terminal equipment and the end to end communications protocol for SBD. This document is intended for use by technical personnel and assumes a reasonable level of technical skill and familiarity with satellite and/or wireless data applications.</w:t>
      </w:r>
    </w:p>
    <w:p w14:paraId="6D750AE3" w14:textId="25F3040E" w:rsidR="00F2781C" w:rsidRDefault="00585CEF" w:rsidP="00783C2E">
      <w:pPr>
        <w:spacing w:after="40"/>
        <w:jc w:val="both"/>
        <w:rPr>
          <w:color w:val="000000" w:themeColor="text1"/>
        </w:rPr>
      </w:pPr>
      <w:r>
        <w:rPr>
          <w:color w:val="000000" w:themeColor="text1"/>
        </w:rPr>
        <w:t xml:space="preserve">4)  </w:t>
      </w:r>
      <w:r w:rsidRPr="00783C2E">
        <w:rPr>
          <w:i/>
          <w:color w:val="000000" w:themeColor="text1"/>
        </w:rPr>
        <w:t>Iridium ISU AT Command Reference</w:t>
      </w:r>
      <w:r>
        <w:rPr>
          <w:color w:val="000000" w:themeColor="text1"/>
        </w:rPr>
        <w:t xml:space="preserve"> (</w:t>
      </w:r>
      <w:r w:rsidRPr="00783C2E">
        <w:rPr>
          <w:color w:val="000000" w:themeColor="text1"/>
          <w:sz w:val="20"/>
        </w:rPr>
        <w:t>2014.Aug.25; MAN0009 Version 5</w:t>
      </w:r>
      <w:r>
        <w:rPr>
          <w:color w:val="000000" w:themeColor="text1"/>
        </w:rPr>
        <w:t>)</w:t>
      </w:r>
    </w:p>
    <w:p w14:paraId="1B5B5312" w14:textId="03D95784" w:rsidR="00585CEF" w:rsidRPr="00783C2E" w:rsidRDefault="00783C2E" w:rsidP="00783C2E">
      <w:pPr>
        <w:ind w:left="720"/>
        <w:jc w:val="both"/>
        <w:rPr>
          <w:color w:val="000000" w:themeColor="text1"/>
          <w:sz w:val="20"/>
        </w:rPr>
      </w:pPr>
      <w:r w:rsidRPr="00783C2E">
        <w:rPr>
          <w:color w:val="000000" w:themeColor="text1"/>
          <w:sz w:val="20"/>
        </w:rPr>
        <w:t>This document is intended as a reference guide to the usage of the AT command set for the Iridium</w:t>
      </w:r>
      <w:r w:rsidR="00B55BA6">
        <w:rPr>
          <w:color w:val="000000" w:themeColor="text1"/>
          <w:sz w:val="20"/>
        </w:rPr>
        <w:t xml:space="preserve"> </w:t>
      </w:r>
      <w:r w:rsidRPr="00783C2E">
        <w:rPr>
          <w:color w:val="000000" w:themeColor="text1"/>
          <w:sz w:val="20"/>
        </w:rPr>
        <w:t xml:space="preserve">TM/SM subscriber unit. This document only applies to the Motorola satellite series. The intended audience for this document </w:t>
      </w:r>
      <w:r w:rsidR="00E44137">
        <w:rPr>
          <w:color w:val="000000" w:themeColor="text1"/>
          <w:sz w:val="20"/>
        </w:rPr>
        <w:t>is</w:t>
      </w:r>
      <w:r w:rsidRPr="00783C2E">
        <w:rPr>
          <w:color w:val="000000" w:themeColor="text1"/>
          <w:sz w:val="20"/>
        </w:rPr>
        <w:t xml:space="preserve"> the field test engineers, product and intelligent peripheral developers.</w:t>
      </w:r>
    </w:p>
    <w:p w14:paraId="7F2CF9AA" w14:textId="46FB83DE" w:rsidR="00CA5152" w:rsidRPr="00CA5152" w:rsidRDefault="000C14DE" w:rsidP="00CA5152">
      <w:pPr>
        <w:pStyle w:val="Heading1"/>
      </w:pPr>
      <w:bookmarkStart w:id="8" w:name="_Toc8805883"/>
      <w:r>
        <w:lastRenderedPageBreak/>
        <w:t>Program Architecture</w:t>
      </w:r>
      <w:bookmarkEnd w:id="8"/>
    </w:p>
    <w:p w14:paraId="4D972FD7" w14:textId="257C562E" w:rsidR="00081D85" w:rsidRDefault="00CA5152" w:rsidP="00081D85">
      <w:pPr>
        <w:pStyle w:val="Heading2"/>
      </w:pPr>
      <w:bookmarkStart w:id="9" w:name="_Toc8805884"/>
      <w:r>
        <w:t xml:space="preserve">The </w:t>
      </w:r>
      <w:r w:rsidR="00081D85" w:rsidRPr="00081D85">
        <w:t>Ocean Float Program</w:t>
      </w:r>
      <w:bookmarkEnd w:id="9"/>
    </w:p>
    <w:p w14:paraId="37077B56" w14:textId="5D91E85D" w:rsidR="007F68B8" w:rsidRDefault="00081D85" w:rsidP="004C68D9">
      <w:pPr>
        <w:jc w:val="both"/>
      </w:pPr>
      <w:r w:rsidRPr="00081D85">
        <w:t xml:space="preserve">Numurus’ </w:t>
      </w:r>
      <w:r w:rsidRPr="001C2779">
        <w:rPr>
          <w:b/>
        </w:rPr>
        <w:t>Ocean Float Program</w:t>
      </w:r>
      <w:r w:rsidR="002F4744">
        <w:t xml:space="preserve"> is comprised of</w:t>
      </w:r>
      <w:r w:rsidR="00994CD2">
        <w:t xml:space="preserve"> the following primary components</w:t>
      </w:r>
      <w:r w:rsidR="002F4744">
        <w:t>: 1) Float</w:t>
      </w:r>
      <w:r w:rsidR="00A13F9D">
        <w:t>s (</w:t>
      </w:r>
      <w:r w:rsidR="00A13F9D" w:rsidRPr="00A13F9D">
        <w:rPr>
          <w:i/>
        </w:rPr>
        <w:t>i.e.</w:t>
      </w:r>
      <w:r w:rsidR="00A13F9D">
        <w:t>, buoy-like d</w:t>
      </w:r>
      <w:r w:rsidR="002F4744">
        <w:t>evice</w:t>
      </w:r>
      <w:r w:rsidR="00A13F9D">
        <w:t>s), each</w:t>
      </w:r>
      <w:r w:rsidR="002F4744">
        <w:t xml:space="preserve"> with a suite of sensors</w:t>
      </w:r>
      <w:r w:rsidR="004C68D9">
        <w:t>,</w:t>
      </w:r>
      <w:r w:rsidR="002F4744">
        <w:t xml:space="preserve"> controlled by two primary, on-board Applications, Nu</w:t>
      </w:r>
      <w:r w:rsidR="004C68D9">
        <w:t xml:space="preserve">mSDK and NEPI-Bot, and 2) the NEPI Portal, a Web Application, handled by </w:t>
      </w:r>
      <w:r w:rsidR="004C68D9" w:rsidRPr="004C68D9">
        <w:t>a RESTful web service layer</w:t>
      </w:r>
      <w:r w:rsidR="004C68D9">
        <w:t>, known as the NEPI API.</w:t>
      </w:r>
    </w:p>
    <w:p w14:paraId="2E02DAC2" w14:textId="6F102060" w:rsidR="00081D85" w:rsidRPr="00081D85" w:rsidRDefault="00FB6401" w:rsidP="004C68D9">
      <w:pPr>
        <w:jc w:val="both"/>
      </w:pPr>
      <w:r>
        <w:t>When deployed, the</w:t>
      </w:r>
      <w:r w:rsidR="004C68D9">
        <w:t xml:space="preserve"> Floats provide Status and Data </w:t>
      </w:r>
      <w:r w:rsidR="007F68B8">
        <w:t xml:space="preserve">Product </w:t>
      </w:r>
      <w:r w:rsidR="004D03F3">
        <w:t>information (</w:t>
      </w:r>
      <w:r>
        <w:t>captured from their sensors</w:t>
      </w:r>
      <w:r w:rsidR="004D03F3">
        <w:t>)</w:t>
      </w:r>
      <w:r>
        <w:t xml:space="preserve"> </w:t>
      </w:r>
      <w:r w:rsidR="00A13F9D">
        <w:t>which is</w:t>
      </w:r>
      <w:r w:rsidR="004D03F3">
        <w:t>,</w:t>
      </w:r>
      <w:r w:rsidR="00A13F9D">
        <w:t xml:space="preserve"> then</w:t>
      </w:r>
      <w:r w:rsidR="004D03F3">
        <w:t>,</w:t>
      </w:r>
      <w:r w:rsidR="00A13F9D">
        <w:t xml:space="preserve"> prioritized, </w:t>
      </w:r>
      <w:r w:rsidR="004D03F3">
        <w:t>compacted</w:t>
      </w:r>
      <w:r>
        <w:t xml:space="preserve">, </w:t>
      </w:r>
      <w:r w:rsidR="004D03F3">
        <w:t xml:space="preserve">signed, check-summed, encrypted, </w:t>
      </w:r>
      <w:r>
        <w:t>and periodically</w:t>
      </w:r>
      <w:r w:rsidR="004C68D9">
        <w:t xml:space="preserve"> sen</w:t>
      </w:r>
      <w:r w:rsidR="004D03F3">
        <w:t>t</w:t>
      </w:r>
      <w:r>
        <w:t xml:space="preserve"> </w:t>
      </w:r>
      <w:r w:rsidR="004C68D9">
        <w:t xml:space="preserve">to the </w:t>
      </w:r>
      <w:r>
        <w:t>“the Cloud” where it can be visualized in a variety of ways.</w:t>
      </w:r>
    </w:p>
    <w:p w14:paraId="3C29D398" w14:textId="3A88F821" w:rsidR="00CA5152" w:rsidRPr="00CA5152" w:rsidRDefault="00CA5152" w:rsidP="00CA5152">
      <w:pPr>
        <w:pStyle w:val="Heading2"/>
      </w:pPr>
      <w:bookmarkStart w:id="10" w:name="_Toc8805885"/>
      <w:r>
        <w:t>The NumSDK Application</w:t>
      </w:r>
      <w:bookmarkEnd w:id="10"/>
    </w:p>
    <w:p w14:paraId="7B72F33A" w14:textId="71FFFE99" w:rsidR="00CA5152" w:rsidRDefault="00CA5152" w:rsidP="00CA5152">
      <w:pPr>
        <w:jc w:val="both"/>
      </w:pPr>
      <w:r w:rsidRPr="00CA5152">
        <w:t xml:space="preserve">The </w:t>
      </w:r>
      <w:r w:rsidRPr="001C2779">
        <w:rPr>
          <w:b/>
        </w:rPr>
        <w:t>NumSDK</w:t>
      </w:r>
      <w:r w:rsidRPr="00CA5152">
        <w:t xml:space="preserve"> Application (</w:t>
      </w:r>
      <w:r w:rsidR="000C14DE">
        <w:t>also referred to as “the Numurus SDK”</w:t>
      </w:r>
      <w:r w:rsidRPr="00CA5152">
        <w:t xml:space="preserve">), comprised of various subsystems and components, is responsible for sampling the Float’s sensors, pipeline-processing the </w:t>
      </w:r>
      <w:r w:rsidR="007F68B8">
        <w:t xml:space="preserve">Data Product </w:t>
      </w:r>
      <w:r w:rsidRPr="00CA5152">
        <w:t>information, and storing the accumulated “Status and Data Product” records in such a way as to make them readily available to the NEPI-Bot Application</w:t>
      </w:r>
      <w:r w:rsidR="00C73F67">
        <w:t>.</w:t>
      </w:r>
      <w:r w:rsidR="000C14DE">
        <w:t xml:space="preserve"> </w:t>
      </w:r>
      <w:bookmarkStart w:id="11" w:name="_Hlk536710397"/>
      <w:r w:rsidR="00C73F67">
        <w:t>[Se</w:t>
      </w:r>
      <w:r w:rsidR="000C14DE">
        <w:t>e the “</w:t>
      </w:r>
      <w:r w:rsidR="000C14DE" w:rsidRPr="000C14DE">
        <w:rPr>
          <w:i/>
        </w:rPr>
        <w:t>NumSDK – NEPI-Bot Interface Control Document</w:t>
      </w:r>
      <w:r w:rsidR="000C14DE">
        <w:t xml:space="preserve">” for detailed information regarding this </w:t>
      </w:r>
      <w:r w:rsidR="007F68B8">
        <w:t>interface</w:t>
      </w:r>
      <w:r w:rsidR="00C73F67">
        <w:t>.]</w:t>
      </w:r>
      <w:bookmarkEnd w:id="11"/>
    </w:p>
    <w:p w14:paraId="2DC4B797" w14:textId="1C389ED0" w:rsidR="00CA5152" w:rsidRPr="00CA5152" w:rsidRDefault="00CA5152" w:rsidP="00CA5152">
      <w:pPr>
        <w:pStyle w:val="Heading2"/>
      </w:pPr>
      <w:bookmarkStart w:id="12" w:name="_Toc8805886"/>
      <w:r>
        <w:t>The NEPI-Bot Application</w:t>
      </w:r>
      <w:bookmarkEnd w:id="12"/>
    </w:p>
    <w:p w14:paraId="1FC7200B" w14:textId="4A98D473" w:rsidR="00C73F67" w:rsidRPr="00CA5152" w:rsidRDefault="00CA5152" w:rsidP="00CA5152">
      <w:pPr>
        <w:jc w:val="both"/>
      </w:pPr>
      <w:r w:rsidRPr="00CA5152">
        <w:t xml:space="preserve">The </w:t>
      </w:r>
      <w:r w:rsidRPr="001C2779">
        <w:rPr>
          <w:b/>
        </w:rPr>
        <w:t>NEPI-Bot</w:t>
      </w:r>
      <w:r w:rsidRPr="00CA5152">
        <w:t xml:space="preserve"> Application resides on the Float Device and, through its two primary subsystems, Bot-Recv and Bot-Send, provides the sole interface between the Numurus SDK (also on the Float) and the NEPI-Portal (residing in “the Cloud”).  Bot-Recv receives new configuration, control, and alarm messages from “the Cloud,” acting </w:t>
      </w:r>
      <w:r w:rsidR="00D152D5">
        <w:t xml:space="preserve">immediately </w:t>
      </w:r>
      <w:r w:rsidRPr="00CA5152">
        <w:t xml:space="preserve">on those targeted </w:t>
      </w:r>
      <w:r w:rsidR="00D152D5">
        <w:t>toward NEPI-Bot</w:t>
      </w:r>
      <w:r w:rsidRPr="00CA5152">
        <w:t xml:space="preserve"> itself and passing others on to the Numurus SDK for subsequent processing.  Bot-Send archives, processes, prioritizes, compresses, and uploads the Float’s Status and Data Product information to the NEPI-Portal in “the Cloud.”</w:t>
      </w:r>
      <w:r w:rsidR="000C14DE">
        <w:t xml:space="preserve"> [</w:t>
      </w:r>
      <w:r w:rsidR="00C73F67" w:rsidRPr="00C73F67">
        <w:rPr>
          <w:i/>
        </w:rPr>
        <w:t>This</w:t>
      </w:r>
      <w:r w:rsidR="00C73F67">
        <w:t xml:space="preserve"> </w:t>
      </w:r>
      <w:r w:rsidR="00C73F67" w:rsidRPr="00C73F67">
        <w:rPr>
          <w:i/>
        </w:rPr>
        <w:t>document</w:t>
      </w:r>
      <w:r w:rsidR="00C73F67">
        <w:t xml:space="preserve"> details the NEPI-Bot Application Architecture.]</w:t>
      </w:r>
    </w:p>
    <w:p w14:paraId="42B55DDD" w14:textId="4B6FD4A1" w:rsidR="00CA5152" w:rsidRPr="00CA5152" w:rsidRDefault="00CA5152" w:rsidP="00CA5152">
      <w:pPr>
        <w:pStyle w:val="Heading2"/>
      </w:pPr>
      <w:bookmarkStart w:id="13" w:name="_Toc8805887"/>
      <w:r>
        <w:t>The NEPI-Portal Application</w:t>
      </w:r>
      <w:bookmarkEnd w:id="13"/>
    </w:p>
    <w:p w14:paraId="3D3146D1" w14:textId="3745BF2E" w:rsidR="00CA5152" w:rsidRPr="00CA5152" w:rsidRDefault="00CA5152" w:rsidP="00CA5152">
      <w:pPr>
        <w:jc w:val="both"/>
      </w:pPr>
      <w:r w:rsidRPr="00CA5152">
        <w:t xml:space="preserve">The </w:t>
      </w:r>
      <w:r w:rsidRPr="001C2779">
        <w:rPr>
          <w:b/>
        </w:rPr>
        <w:t>NEPI</w:t>
      </w:r>
      <w:r w:rsidR="000101E3" w:rsidRPr="001C2779">
        <w:rPr>
          <w:b/>
        </w:rPr>
        <w:t>-</w:t>
      </w:r>
      <w:r w:rsidRPr="001C2779">
        <w:rPr>
          <w:b/>
        </w:rPr>
        <w:t>Portal</w:t>
      </w:r>
      <w:r w:rsidRPr="00CA5152">
        <w:t xml:space="preserve"> </w:t>
      </w:r>
      <w:r>
        <w:t xml:space="preserve">Application </w:t>
      </w:r>
      <w:r w:rsidRPr="00CA5152">
        <w:t xml:space="preserve">is </w:t>
      </w:r>
      <w:r w:rsidR="00D152D5">
        <w:t>a</w:t>
      </w:r>
      <w:r w:rsidRPr="00CA5152">
        <w:t xml:space="preserve"> </w:t>
      </w:r>
      <w:r>
        <w:t>w</w:t>
      </w:r>
      <w:r w:rsidR="00D152D5">
        <w:t>a</w:t>
      </w:r>
      <w:r>
        <w:t>n-user’s</w:t>
      </w:r>
      <w:r w:rsidRPr="00CA5152">
        <w:t xml:space="preserve"> interface</w:t>
      </w:r>
      <w:r w:rsidR="00D152D5">
        <w:t>,</w:t>
      </w:r>
      <w:r w:rsidRPr="00CA5152">
        <w:t xml:space="preserve"> support</w:t>
      </w:r>
      <w:r w:rsidR="00D152D5">
        <w:t>ing</w:t>
      </w:r>
      <w:r w:rsidRPr="00CA5152">
        <w:t xml:space="preserve"> the following main features:</w:t>
      </w:r>
      <w:r>
        <w:t xml:space="preserve"> 1) </w:t>
      </w:r>
      <w:r w:rsidRPr="00CA5152">
        <w:t xml:space="preserve">Map visualization(s) of the </w:t>
      </w:r>
      <w:r>
        <w:t>F</w:t>
      </w:r>
      <w:r w:rsidRPr="00CA5152">
        <w:t>loat</w:t>
      </w:r>
      <w:r>
        <w:t>’s</w:t>
      </w:r>
      <w:r w:rsidRPr="00CA5152">
        <w:t xml:space="preserve"> </w:t>
      </w:r>
      <w:r>
        <w:t>Status and Data Products, 2) Reference d</w:t>
      </w:r>
      <w:r w:rsidRPr="00CA5152">
        <w:t xml:space="preserve">ashboards of the </w:t>
      </w:r>
      <w:r>
        <w:t>F</w:t>
      </w:r>
      <w:r w:rsidRPr="00CA5152">
        <w:t>loat</w:t>
      </w:r>
      <w:r>
        <w:t>’s</w:t>
      </w:r>
      <w:r w:rsidRPr="00CA5152">
        <w:t xml:space="preserve"> </w:t>
      </w:r>
      <w:r>
        <w:t xml:space="preserve">Status and Data Products, and 3) </w:t>
      </w:r>
      <w:r w:rsidR="00BF23F4">
        <w:t>Allow</w:t>
      </w:r>
      <w:r w:rsidRPr="00CA5152">
        <w:t xml:space="preserve"> users to send commands to one or more floats (</w:t>
      </w:r>
      <w:r w:rsidRPr="00CA5152">
        <w:rPr>
          <w:i/>
        </w:rPr>
        <w:t>e.g.</w:t>
      </w:r>
      <w:r w:rsidR="00473820">
        <w:t>,</w:t>
      </w:r>
      <w:r w:rsidRPr="00CA5152">
        <w:t xml:space="preserve"> new configuration</w:t>
      </w:r>
      <w:r w:rsidR="00473820">
        <w:t>s</w:t>
      </w:r>
      <w:r w:rsidRPr="00CA5152">
        <w:t>).</w:t>
      </w:r>
      <w:r w:rsidR="00473820">
        <w:t xml:space="preserve">  </w:t>
      </w:r>
      <w:r w:rsidRPr="00CA5152">
        <w:t>All business logic of the NEPI</w:t>
      </w:r>
      <w:r w:rsidR="00473820">
        <w:t>-</w:t>
      </w:r>
      <w:r w:rsidRPr="00CA5152">
        <w:t>Portal is handled by the NEPI</w:t>
      </w:r>
      <w:r w:rsidR="00473820">
        <w:t xml:space="preserve"> </w:t>
      </w:r>
      <w:r w:rsidRPr="00CA5152">
        <w:t>API (</w:t>
      </w:r>
      <w:r w:rsidRPr="004C68D9">
        <w:rPr>
          <w:i/>
        </w:rPr>
        <w:t>i.e.</w:t>
      </w:r>
      <w:r w:rsidR="004C68D9">
        <w:t>,</w:t>
      </w:r>
      <w:r w:rsidRPr="00CA5152">
        <w:t xml:space="preserve"> RESTful web service layer).</w:t>
      </w:r>
      <w:r w:rsidR="00473820">
        <w:t xml:space="preserve"> </w:t>
      </w:r>
      <w:r w:rsidRPr="00CA5152">
        <w:t xml:space="preserve"> This</w:t>
      </w:r>
      <w:r w:rsidR="00473820">
        <w:t xml:space="preserve"> </w:t>
      </w:r>
      <w:r w:rsidRPr="00CA5152">
        <w:t>includes fetching data from the NEPI Storage for visualization, publishing</w:t>
      </w:r>
      <w:r w:rsidR="00473820">
        <w:t>/uploading</w:t>
      </w:r>
      <w:r w:rsidRPr="00CA5152">
        <w:t xml:space="preserve"> new </w:t>
      </w:r>
      <w:r w:rsidR="00473820">
        <w:t xml:space="preserve">status and </w:t>
      </w:r>
      <w:r w:rsidRPr="00CA5152">
        <w:t>configuration</w:t>
      </w:r>
      <w:r w:rsidR="00473820">
        <w:t xml:space="preserve"> information</w:t>
      </w:r>
      <w:r w:rsidRPr="00CA5152">
        <w:t xml:space="preserve">, or sending new </w:t>
      </w:r>
      <w:r w:rsidR="00473820">
        <w:t xml:space="preserve">alarms or </w:t>
      </w:r>
      <w:r w:rsidRPr="00CA5152">
        <w:t>configuration</w:t>
      </w:r>
      <w:r w:rsidR="00473820">
        <w:t xml:space="preserve"> requests</w:t>
      </w:r>
      <w:r w:rsidRPr="00CA5152">
        <w:t xml:space="preserve"> to </w:t>
      </w:r>
      <w:r w:rsidR="00473820">
        <w:t>the F</w:t>
      </w:r>
      <w:r w:rsidRPr="00CA5152">
        <w:t>loats.</w:t>
      </w:r>
      <w:r w:rsidR="00C73F67">
        <w:t xml:space="preserve">  </w:t>
      </w:r>
      <w:r w:rsidR="00C73F67" w:rsidRPr="00C73F67">
        <w:t>[See the “</w:t>
      </w:r>
      <w:r w:rsidR="00C73F67" w:rsidRPr="00C73F67">
        <w:rPr>
          <w:i/>
          <w:color w:val="FF0000"/>
        </w:rPr>
        <w:t>TBD</w:t>
      </w:r>
      <w:r w:rsidR="00C73F67" w:rsidRPr="00C73F67">
        <w:t>” for detailed information regarding this Application.]</w:t>
      </w:r>
    </w:p>
    <w:p w14:paraId="64A52211" w14:textId="77777777" w:rsidR="007F68B8" w:rsidRDefault="007F68B8">
      <w:pPr>
        <w:rPr>
          <w:rFonts w:asciiTheme="majorHAnsi" w:eastAsiaTheme="majorEastAsia" w:hAnsiTheme="majorHAnsi" w:cstheme="majorBidi"/>
          <w:color w:val="2F5496" w:themeColor="accent1" w:themeShade="BF"/>
          <w:sz w:val="32"/>
          <w:szCs w:val="32"/>
        </w:rPr>
      </w:pPr>
      <w:r>
        <w:br w:type="page"/>
      </w:r>
    </w:p>
    <w:p w14:paraId="647981EE" w14:textId="11AE3E9F" w:rsidR="00851E27" w:rsidRDefault="00851E27" w:rsidP="00272ECD">
      <w:pPr>
        <w:pStyle w:val="Heading1"/>
        <w:jc w:val="both"/>
      </w:pPr>
      <w:bookmarkStart w:id="14" w:name="_Toc8805888"/>
      <w:r>
        <w:lastRenderedPageBreak/>
        <w:t>NEPI</w:t>
      </w:r>
      <w:r w:rsidR="00FD38F9">
        <w:t>-</w:t>
      </w:r>
      <w:r>
        <w:t xml:space="preserve">Bot </w:t>
      </w:r>
      <w:r w:rsidR="00FD38F9">
        <w:t xml:space="preserve">General </w:t>
      </w:r>
      <w:r>
        <w:t>Architecture</w:t>
      </w:r>
      <w:bookmarkEnd w:id="14"/>
    </w:p>
    <w:p w14:paraId="407BDDBD" w14:textId="77777777" w:rsidR="00051913" w:rsidRPr="00051913" w:rsidRDefault="00051913" w:rsidP="00845761">
      <w:pPr>
        <w:pStyle w:val="Heading2"/>
      </w:pPr>
      <w:bookmarkStart w:id="15" w:name="_Toc8805889"/>
      <w:r w:rsidRPr="00051913">
        <w:t>Introduction</w:t>
      </w:r>
      <w:bookmarkEnd w:id="15"/>
    </w:p>
    <w:p w14:paraId="247A6679" w14:textId="06F07950" w:rsidR="00E4348B" w:rsidRDefault="000A3347" w:rsidP="00051913">
      <w:pPr>
        <w:jc w:val="both"/>
      </w:pPr>
      <w:r>
        <w:t>NEPI</w:t>
      </w:r>
      <w:r w:rsidR="00414275">
        <w:t xml:space="preserve">-Bot </w:t>
      </w:r>
      <w:r w:rsidR="00BF2B45">
        <w:t>(</w:t>
      </w:r>
      <w:r w:rsidR="00BF2B45" w:rsidRPr="00BF2B45">
        <w:rPr>
          <w:i/>
        </w:rPr>
        <w:t>see</w:t>
      </w:r>
      <w:r w:rsidR="00BF2B45">
        <w:t xml:space="preserve">: Figure 1 below) </w:t>
      </w:r>
      <w:r w:rsidR="00414275">
        <w:t xml:space="preserve">is a Python2-based </w:t>
      </w:r>
      <w:r>
        <w:t>A</w:t>
      </w:r>
      <w:r w:rsidR="00414275">
        <w:t>pplication comprised of several distinct subsystems</w:t>
      </w:r>
      <w:r w:rsidR="00C315CC">
        <w:t xml:space="preserve"> and supportive class libraries</w:t>
      </w:r>
      <w:r w:rsidR="00414275">
        <w:t xml:space="preserve">, all of which </w:t>
      </w:r>
      <w:r w:rsidR="00AA50CA">
        <w:t xml:space="preserve">are </w:t>
      </w:r>
      <w:r w:rsidR="00051913">
        <w:t xml:space="preserve">co-resident with other </w:t>
      </w:r>
      <w:r w:rsidR="00C315CC">
        <w:t xml:space="preserve">Float </w:t>
      </w:r>
      <w:r>
        <w:t>A</w:t>
      </w:r>
      <w:r w:rsidR="00051913">
        <w:t>pplications</w:t>
      </w:r>
      <w:r w:rsidR="00414275">
        <w:t xml:space="preserve"> and </w:t>
      </w:r>
      <w:r>
        <w:t>executed</w:t>
      </w:r>
      <w:r w:rsidR="00414275" w:rsidRPr="00414275">
        <w:t xml:space="preserve"> on the Numurus Float Device</w:t>
      </w:r>
      <w:r w:rsidR="00414275">
        <w:t>.</w:t>
      </w:r>
      <w:r w:rsidR="00051913">
        <w:t xml:space="preserve">  The Float’s processor is a </w:t>
      </w:r>
      <w:r w:rsidR="00051913" w:rsidRPr="00051913">
        <w:t>Zynq-7000</w:t>
      </w:r>
      <w:r w:rsidR="00051913">
        <w:t xml:space="preserve"> and </w:t>
      </w:r>
      <w:r w:rsidR="00051913" w:rsidRPr="00051913">
        <w:t>is based on the Xilinx SoC architecture</w:t>
      </w:r>
      <w:r w:rsidR="00051913">
        <w:t xml:space="preserve"> (dual-core or single-core ARM® Cortex™-A9 based processing system).</w:t>
      </w:r>
    </w:p>
    <w:p w14:paraId="49880773" w14:textId="428AE3AE" w:rsidR="002E7E7F" w:rsidRDefault="00692984" w:rsidP="00C315CC">
      <w:pPr>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654D531D" wp14:editId="6ADFA646">
                <wp:simplePos x="0" y="0"/>
                <wp:positionH relativeFrom="column">
                  <wp:posOffset>5956935</wp:posOffset>
                </wp:positionH>
                <wp:positionV relativeFrom="paragraph">
                  <wp:posOffset>937895</wp:posOffset>
                </wp:positionV>
                <wp:extent cx="533400" cy="2514600"/>
                <wp:effectExtent l="19050" t="0" r="38100" b="38100"/>
                <wp:wrapNone/>
                <wp:docPr id="2" name="Cloud 2"/>
                <wp:cNvGraphicFramePr/>
                <a:graphic xmlns:a="http://schemas.openxmlformats.org/drawingml/2006/main">
                  <a:graphicData uri="http://schemas.microsoft.com/office/word/2010/wordprocessingShape">
                    <wps:wsp>
                      <wps:cNvSpPr/>
                      <wps:spPr>
                        <a:xfrm>
                          <a:off x="0" y="0"/>
                          <a:ext cx="533400" cy="2514600"/>
                        </a:xfrm>
                        <a:prstGeom prst="cloud">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379732" id="Cloud 2" o:spid="_x0000_s1026" style="position:absolute;margin-left:469.05pt;margin-top:73.85pt;width:42pt;height:198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7e6e6 [3214]" strokecolor="#1f3763 [1604]" strokeweight="1pt">
                <v:stroke joinstyle="miter"/>
                <v:path arrowok="t" o:connecttype="custom" o:connectlocs="57946,1523720;26670,1477328;85542,2031413;71861,2053590;203458,2275364;195210,2174081;355933,2022798;352637,2133918;421398,1336114;461539,1751489;516089,893731;498210,1049496;473195,315838;474133,389414;359033,230039;368194,136208;273380,274743;277813,193834;172861,302218;188913,380683;50957,919051;48154,836454" o:connectangles="0,0,0,0,0,0,0,0,0,0,0,0,0,0,0,0,0,0,0,0,0,0"/>
              </v:shape>
            </w:pict>
          </mc:Fallback>
        </mc:AlternateContent>
      </w:r>
      <w:r w:rsidR="00CB4061">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694F0D1" wp14:editId="6B4FE04D">
                <wp:simplePos x="0" y="0"/>
                <wp:positionH relativeFrom="column">
                  <wp:posOffset>3200400</wp:posOffset>
                </wp:positionH>
                <wp:positionV relativeFrom="paragraph">
                  <wp:posOffset>2310765</wp:posOffset>
                </wp:positionV>
                <wp:extent cx="488315" cy="161925"/>
                <wp:effectExtent l="38100" t="57150" r="6985" b="66675"/>
                <wp:wrapNone/>
                <wp:docPr id="173" name="Straight Arrow Connector 173"/>
                <wp:cNvGraphicFramePr/>
                <a:graphic xmlns:a="http://schemas.openxmlformats.org/drawingml/2006/main">
                  <a:graphicData uri="http://schemas.microsoft.com/office/word/2010/wordprocessingShape">
                    <wps:wsp>
                      <wps:cNvCnPr/>
                      <wps:spPr>
                        <a:xfrm flipV="1">
                          <a:off x="0" y="0"/>
                          <a:ext cx="488315" cy="1619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CA112B" id="_x0000_t32" coordsize="21600,21600" o:spt="32" o:oned="t" path="m,l21600,21600e" filled="f">
                <v:path arrowok="t" fillok="f" o:connecttype="none"/>
                <o:lock v:ext="edit" shapetype="t"/>
              </v:shapetype>
              <v:shape id="Straight Arrow Connector 173" o:spid="_x0000_s1026" type="#_x0000_t32" style="position:absolute;margin-left:252pt;margin-top:181.95pt;width:38.45pt;height:1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" strokecolor="#4472c4" strokeweight="2.75pt">
                <v:stroke startarrow="block" endarrow="block" joinstyle="miter"/>
              </v:shape>
            </w:pict>
          </mc:Fallback>
        </mc:AlternateContent>
      </w:r>
      <w:r w:rsidR="00CB4061">
        <w:rPr>
          <w:rFonts w:ascii="Times New Roman" w:eastAsia="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077C89F8" wp14:editId="4FA52907">
                <wp:simplePos x="0" y="0"/>
                <wp:positionH relativeFrom="column">
                  <wp:posOffset>3209290</wp:posOffset>
                </wp:positionH>
                <wp:positionV relativeFrom="paragraph">
                  <wp:posOffset>2996565</wp:posOffset>
                </wp:positionV>
                <wp:extent cx="476250" cy="140335"/>
                <wp:effectExtent l="38100" t="19050" r="19050" b="69215"/>
                <wp:wrapNone/>
                <wp:docPr id="37" name="Straight Arrow Connector 37"/>
                <wp:cNvGraphicFramePr/>
                <a:graphic xmlns:a="http://schemas.openxmlformats.org/drawingml/2006/main">
                  <a:graphicData uri="http://schemas.microsoft.com/office/word/2010/wordprocessingShape">
                    <wps:wsp>
                      <wps:cNvCnPr/>
                      <wps:spPr>
                        <a:xfrm flipH="1">
                          <a:off x="0" y="0"/>
                          <a:ext cx="476250" cy="140335"/>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247D4E" id="Straight Arrow Connector 37" o:spid="_x0000_s1026" type="#_x0000_t32" style="position:absolute;margin-left:252.7pt;margin-top:235.95pt;width:37.5pt;height:11.0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" strokecolor="#4472c4" strokeweight="2.75pt">
                <v:stroke endarrow="block" joinstyle="miter"/>
              </v:shape>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E1976A0" wp14:editId="5FFDF48B">
                <wp:simplePos x="0" y="0"/>
                <wp:positionH relativeFrom="column">
                  <wp:posOffset>3495675</wp:posOffset>
                </wp:positionH>
                <wp:positionV relativeFrom="paragraph">
                  <wp:posOffset>1009015</wp:posOffset>
                </wp:positionV>
                <wp:extent cx="2162175" cy="2416175"/>
                <wp:effectExtent l="0" t="0" r="28575" b="22225"/>
                <wp:wrapNone/>
                <wp:docPr id="156" name="Rectangle 156"/>
                <wp:cNvGraphicFramePr/>
                <a:graphic xmlns:a="http://schemas.openxmlformats.org/drawingml/2006/main">
                  <a:graphicData uri="http://schemas.microsoft.com/office/word/2010/wordprocessingShape">
                    <wps:wsp>
                      <wps:cNvSpPr/>
                      <wps:spPr>
                        <a:xfrm>
                          <a:off x="0" y="0"/>
                          <a:ext cx="2162175" cy="24161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DC6E" id="Rectangle 156" o:spid="_x0000_s1026" style="position:absolute;margin-left:275.25pt;margin-top:79.45pt;width:170.25pt;height:19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" fillcolor="#d8d8d8 [2732]" strokecolor="#1f3763 [1604]" strokeweight="1pt"/>
            </w:pict>
          </mc:Fallback>
        </mc:AlternateContent>
      </w:r>
      <w:r w:rsidR="00236CF2">
        <w:rPr>
          <w:noProof/>
        </w:rPr>
        <mc:AlternateContent>
          <mc:Choice Requires="wps">
            <w:drawing>
              <wp:anchor distT="0" distB="0" distL="114300" distR="114300" simplePos="0" relativeHeight="251685888" behindDoc="0" locked="0" layoutInCell="1" allowOverlap="1" wp14:anchorId="31FDA96A" wp14:editId="6D8468D3">
                <wp:simplePos x="0" y="0"/>
                <wp:positionH relativeFrom="column">
                  <wp:posOffset>2276475</wp:posOffset>
                </wp:positionH>
                <wp:positionV relativeFrom="paragraph">
                  <wp:posOffset>844550</wp:posOffset>
                </wp:positionV>
                <wp:extent cx="3562350" cy="27051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3562350" cy="27051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AF523" id="Rectangle 174" o:spid="_x0000_s1026" style="position:absolute;margin-left:179.25pt;margin-top:66.5pt;width:280.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" filled="f" strokecolor="#1f3763 [1604]" strokeweight="1pt">
                <v:stroke dashstyle="dashDot"/>
              </v:rect>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CE49660" wp14:editId="7E811C13">
                <wp:simplePos x="0" y="0"/>
                <wp:positionH relativeFrom="column">
                  <wp:posOffset>1295400</wp:posOffset>
                </wp:positionH>
                <wp:positionV relativeFrom="paragraph">
                  <wp:posOffset>2654300</wp:posOffset>
                </wp:positionV>
                <wp:extent cx="609600" cy="504825"/>
                <wp:effectExtent l="0" t="0" r="0" b="0"/>
                <wp:wrapTight wrapText="bothSides">
                  <wp:wrapPolygon edited="0">
                    <wp:start x="2025" y="0"/>
                    <wp:lineTo x="2025" y="20377"/>
                    <wp:lineTo x="19575" y="20377"/>
                    <wp:lineTo x="19575" y="0"/>
                    <wp:lineTo x="2025" y="0"/>
                  </wp:wrapPolygon>
                </wp:wrapTight>
                <wp:docPr id="166" name="Text Box 166"/>
                <wp:cNvGraphicFramePr/>
                <a:graphic xmlns:a="http://schemas.openxmlformats.org/drawingml/2006/main">
                  <a:graphicData uri="http://schemas.microsoft.com/office/word/2010/wordprocessingShape">
                    <wps:wsp>
                      <wps:cNvSpPr txBox="1"/>
                      <wps:spPr>
                        <a:xfrm>
                          <a:off x="0" y="0"/>
                          <a:ext cx="609600" cy="504825"/>
                        </a:xfrm>
                        <a:prstGeom prst="rect">
                          <a:avLst/>
                        </a:prstGeom>
                        <a:noFill/>
                        <a:ln w="6350">
                          <a:noFill/>
                        </a:ln>
                      </wps:spPr>
                      <wps:txbx>
                        <w:txbxContent>
                          <w:p w14:paraId="732BB194" w14:textId="6B3F2176" w:rsidR="003A52DF" w:rsidRDefault="003A52DF"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3A52DF" w:rsidRPr="00E03E88" w:rsidRDefault="003A52DF"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49660" id="_x0000_t202" coordsize="21600,21600" o:spt="202" path="m,l,21600r21600,l21600,xe">
                <v:stroke joinstyle="miter"/>
                <v:path gradientshapeok="t" o:connecttype="rect"/>
              </v:shapetype>
              <v:shape id="Text Box 166" o:spid="_x0000_s1026" type="#_x0000_t202" style="position:absolute;left:0;text-align:left;margin-left:102pt;margin-top:209pt;width:48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" filled="f" stroked="f" strokeweight=".5pt">
                <v:textbox>
                  <w:txbxContent>
                    <w:p w14:paraId="732BB194" w14:textId="6B3F2176" w:rsidR="003A52DF" w:rsidRDefault="003A52DF"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3A52DF" w:rsidRPr="00E03E88" w:rsidRDefault="003A52DF"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506F15A8" wp14:editId="0ED7F774">
                <wp:simplePos x="0" y="0"/>
                <wp:positionH relativeFrom="column">
                  <wp:posOffset>1266825</wp:posOffset>
                </wp:positionH>
                <wp:positionV relativeFrom="paragraph">
                  <wp:posOffset>1416050</wp:posOffset>
                </wp:positionV>
                <wp:extent cx="742950" cy="685800"/>
                <wp:effectExtent l="0" t="0" r="0" b="0"/>
                <wp:wrapTight wrapText="bothSides">
                  <wp:wrapPolygon edited="0">
                    <wp:start x="1662" y="0"/>
                    <wp:lineTo x="1662" y="21000"/>
                    <wp:lineTo x="19938" y="21000"/>
                    <wp:lineTo x="19938" y="0"/>
                    <wp:lineTo x="1662" y="0"/>
                  </wp:wrapPolygon>
                </wp:wrapTight>
                <wp:docPr id="165" name="Text Box 165"/>
                <wp:cNvGraphicFramePr/>
                <a:graphic xmlns:a="http://schemas.openxmlformats.org/drawingml/2006/main">
                  <a:graphicData uri="http://schemas.microsoft.com/office/word/2010/wordprocessingShape">
                    <wps:wsp>
                      <wps:cNvSpPr txBox="1"/>
                      <wps:spPr>
                        <a:xfrm>
                          <a:off x="0" y="0"/>
                          <a:ext cx="742950" cy="685800"/>
                        </a:xfrm>
                        <a:prstGeom prst="rect">
                          <a:avLst/>
                        </a:prstGeom>
                        <a:noFill/>
                        <a:ln w="6350">
                          <a:noFill/>
                        </a:ln>
                      </wps:spPr>
                      <wps:txbx>
                        <w:txbxContent>
                          <w:p w14:paraId="58F29232" w14:textId="0D2C2499" w:rsidR="003A52DF" w:rsidRPr="00E03E88" w:rsidRDefault="003A52DF"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3A52DF" w:rsidRDefault="003A52DF"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3A52DF" w:rsidRPr="00E03E88" w:rsidRDefault="003A52DF"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15A8" id="Text Box 165" o:spid="_x0000_s1027" type="#_x0000_t202" style="position:absolute;left:0;text-align:left;margin-left:99.75pt;margin-top:111.5pt;width:58.5pt;height:5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" filled="f" stroked="f" strokeweight=".5pt">
                <v:textbox>
                  <w:txbxContent>
                    <w:p w14:paraId="58F29232" w14:textId="0D2C2499" w:rsidR="003A52DF" w:rsidRPr="00E03E88" w:rsidRDefault="003A52DF"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3A52DF" w:rsidRDefault="003A52DF"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3A52DF" w:rsidRPr="00E03E88" w:rsidRDefault="003A52DF"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236CF2" w:rsidRPr="00577F49">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1" locked="0" layoutInCell="1" allowOverlap="1" wp14:anchorId="74D056AD" wp14:editId="3F7343F4">
                <wp:simplePos x="0" y="0"/>
                <wp:positionH relativeFrom="margin">
                  <wp:posOffset>257175</wp:posOffset>
                </wp:positionH>
                <wp:positionV relativeFrom="paragraph">
                  <wp:posOffset>1158875</wp:posOffset>
                </wp:positionV>
                <wp:extent cx="723900" cy="2276475"/>
                <wp:effectExtent l="0" t="0" r="19050" b="28575"/>
                <wp:wrapTight wrapText="bothSides">
                  <wp:wrapPolygon edited="0">
                    <wp:start x="1137" y="0"/>
                    <wp:lineTo x="0" y="362"/>
                    <wp:lineTo x="0" y="21329"/>
                    <wp:lineTo x="568" y="21690"/>
                    <wp:lineTo x="21032" y="21690"/>
                    <wp:lineTo x="21600" y="21329"/>
                    <wp:lineTo x="21600" y="362"/>
                    <wp:lineTo x="20463" y="0"/>
                    <wp:lineTo x="1137" y="0"/>
                  </wp:wrapPolygon>
                </wp:wrapTight>
                <wp:docPr id="11" name="Rectangle: Rounded Corners 11"/>
                <wp:cNvGraphicFramePr/>
                <a:graphic xmlns:a="http://schemas.openxmlformats.org/drawingml/2006/main">
                  <a:graphicData uri="http://schemas.microsoft.com/office/word/2010/wordprocessingShape">
                    <wps:wsp>
                      <wps:cNvSpPr/>
                      <wps:spPr>
                        <a:xfrm>
                          <a:off x="0" y="0"/>
                          <a:ext cx="723900" cy="22764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D9AB8" id="Rectangle: Rounded Corners 11" o:spid="_x0000_s1026" style="position:absolute;margin-left:20.25pt;margin-top:91.25pt;width:57pt;height:17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" fillcolor="#4472c4" strokecolor="#2f528f" strokeweight="1pt">
                <v:stroke joinstyle="miter"/>
                <w10:wrap type="tight" anchorx="margin"/>
              </v:roundrect>
            </w:pict>
          </mc:Fallback>
        </mc:AlternateContent>
      </w:r>
      <w:r w:rsidR="00236CF2">
        <w:rPr>
          <w:noProof/>
        </w:rPr>
        <mc:AlternateContent>
          <mc:Choice Requires="wpg">
            <w:drawing>
              <wp:anchor distT="0" distB="0" distL="114300" distR="114300" simplePos="0" relativeHeight="251766784" behindDoc="0" locked="0" layoutInCell="1" allowOverlap="1" wp14:anchorId="69AE766D" wp14:editId="758E4F92">
                <wp:simplePos x="0" y="0"/>
                <wp:positionH relativeFrom="column">
                  <wp:posOffset>5461635</wp:posOffset>
                </wp:positionH>
                <wp:positionV relativeFrom="paragraph">
                  <wp:posOffset>2147570</wp:posOffset>
                </wp:positionV>
                <wp:extent cx="857250" cy="342900"/>
                <wp:effectExtent l="19050" t="19050" r="38100" b="38100"/>
                <wp:wrapNone/>
                <wp:docPr id="7" name="Group 7"/>
                <wp:cNvGraphicFramePr/>
                <a:graphic xmlns:a="http://schemas.openxmlformats.org/drawingml/2006/main">
                  <a:graphicData uri="http://schemas.microsoft.com/office/word/2010/wordprocessingGroup">
                    <wpg:wgp>
                      <wpg:cNvGrpSpPr/>
                      <wpg:grpSpPr>
                        <a:xfrm>
                          <a:off x="0" y="0"/>
                          <a:ext cx="857250" cy="342900"/>
                          <a:chOff x="0" y="0"/>
                          <a:chExt cx="857250" cy="314325"/>
                        </a:xfrm>
                      </wpg:grpSpPr>
                      <wps:wsp>
                        <wps:cNvPr id="1" name="Arrow: Up-Down 1"/>
                        <wps:cNvSpPr/>
                        <wps:spPr>
                          <a:xfrm rot="5400000">
                            <a:off x="271462" y="-271462"/>
                            <a:ext cx="314325" cy="857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4142" y="14288"/>
                            <a:ext cx="590550" cy="265847"/>
                          </a:xfrm>
                          <a:prstGeom prst="rect">
                            <a:avLst/>
                          </a:prstGeom>
                          <a:noFill/>
                          <a:ln w="6350">
                            <a:noFill/>
                          </a:ln>
                        </wps:spPr>
                        <wps:txbx>
                          <w:txbxContent>
                            <w:p w14:paraId="7A578290" w14:textId="10D80989" w:rsidR="003A52DF" w:rsidRPr="00C2464D" w:rsidRDefault="003A52DF" w:rsidP="001D67AD">
                              <w:pPr>
                                <w:spacing w:after="0"/>
                                <w:jc w:val="center"/>
                                <w:rPr>
                                  <w:color w:val="FFFFFF" w:themeColor="background1"/>
                                </w:rPr>
                              </w:pPr>
                              <w:r>
                                <w:rPr>
                                  <w:b/>
                                  <w:color w:val="FFFFFF" w:themeColor="background1"/>
                                  <w:sz w:val="24"/>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AE766D" id="Group 7" o:spid="_x0000_s1028" style="position:absolute;left:0;text-align:left;margin-left:430.05pt;margin-top:169.1pt;width:67.5pt;height:27pt;z-index:251766784;mso-height-relative:margin" coordsize="85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 o:spid="_x0000_s1029" type="#_x0000_t70" style="position:absolute;left:2714;top:-2714;width:3143;height:8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" adj=",3960" fillcolor="#4472c4 [3204]" strokecolor="#1f3763 [1604]" strokeweight="1pt"/>
                <v:shape id="Text Box 5" o:spid="_x0000_s1030" type="#_x0000_t202" style="position:absolute;left:1241;top:142;width:5905;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A578290" w14:textId="10D80989" w:rsidR="003A52DF" w:rsidRPr="00C2464D" w:rsidRDefault="003A52DF" w:rsidP="001D67AD">
                        <w:pPr>
                          <w:spacing w:after="0"/>
                          <w:jc w:val="center"/>
                          <w:rPr>
                            <w:color w:val="FFFFFF" w:themeColor="background1"/>
                          </w:rPr>
                        </w:pPr>
                        <w:r>
                          <w:rPr>
                            <w:b/>
                            <w:color w:val="FFFFFF" w:themeColor="background1"/>
                            <w:sz w:val="24"/>
                          </w:rPr>
                          <w:t>Cloud</w:t>
                        </w:r>
                      </w:p>
                    </w:txbxContent>
                  </v:textbox>
                </v:shape>
              </v:group>
            </w:pict>
          </mc:Fallback>
        </mc:AlternateContent>
      </w:r>
      <w:r w:rsidR="00236CF2">
        <w:rPr>
          <w:noProof/>
        </w:rPr>
        <mc:AlternateContent>
          <mc:Choice Requires="wpg">
            <w:drawing>
              <wp:anchor distT="0" distB="0" distL="114300" distR="114300" simplePos="0" relativeHeight="251651072" behindDoc="0" locked="0" layoutInCell="1" allowOverlap="1" wp14:anchorId="24493C53" wp14:editId="5937B6D3">
                <wp:simplePos x="0" y="0"/>
                <wp:positionH relativeFrom="column">
                  <wp:posOffset>3686175</wp:posOffset>
                </wp:positionH>
                <wp:positionV relativeFrom="paragraph">
                  <wp:posOffset>1376680</wp:posOffset>
                </wp:positionV>
                <wp:extent cx="723900" cy="1933575"/>
                <wp:effectExtent l="0" t="0" r="19050" b="28575"/>
                <wp:wrapTight wrapText="bothSides">
                  <wp:wrapPolygon edited="0">
                    <wp:start x="1137" y="0"/>
                    <wp:lineTo x="0" y="426"/>
                    <wp:lineTo x="0" y="21281"/>
                    <wp:lineTo x="568" y="21706"/>
                    <wp:lineTo x="21032" y="21706"/>
                    <wp:lineTo x="21600" y="21281"/>
                    <wp:lineTo x="21600" y="426"/>
                    <wp:lineTo x="20463" y="0"/>
                    <wp:lineTo x="1137" y="0"/>
                  </wp:wrapPolygon>
                </wp:wrapTight>
                <wp:docPr id="153" name="Group 153"/>
                <wp:cNvGraphicFramePr/>
                <a:graphic xmlns:a="http://schemas.openxmlformats.org/drawingml/2006/main">
                  <a:graphicData uri="http://schemas.microsoft.com/office/word/2010/wordprocessingGroup">
                    <wpg:wgp>
                      <wpg:cNvGrpSpPr/>
                      <wpg:grpSpPr>
                        <a:xfrm>
                          <a:off x="0" y="0"/>
                          <a:ext cx="723900" cy="1933575"/>
                          <a:chOff x="0" y="0"/>
                          <a:chExt cx="723900" cy="1933575"/>
                        </a:xfrm>
                      </wpg:grpSpPr>
                      <wps:wsp>
                        <wps:cNvPr id="147" name="Rectangle: Rounded Corners 147"/>
                        <wps:cNvSpPr/>
                        <wps:spPr>
                          <a:xfrm>
                            <a:off x="0" y="0"/>
                            <a:ext cx="723900" cy="19335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9525" y="771525"/>
                            <a:ext cx="561975" cy="457200"/>
                          </a:xfrm>
                          <a:prstGeom prst="rect">
                            <a:avLst/>
                          </a:prstGeom>
                          <a:noFill/>
                          <a:ln w="6350">
                            <a:noFill/>
                          </a:ln>
                        </wps:spPr>
                        <wps:txbx>
                          <w:txbxContent>
                            <w:p w14:paraId="6E93891E" w14:textId="6E7C06E4" w:rsidR="003A52DF" w:rsidRPr="00DC291E" w:rsidRDefault="003A52DF" w:rsidP="00DC291E">
                              <w:pPr>
                                <w:spacing w:after="0"/>
                                <w:jc w:val="center"/>
                                <w:rPr>
                                  <w:color w:val="FFFFFF" w:themeColor="background1"/>
                                  <w:sz w:val="36"/>
                                </w:rPr>
                              </w:pPr>
                              <w:r w:rsidRPr="00DC291E">
                                <w:rPr>
                                  <w:b/>
                                  <w:color w:val="FFFFFF" w:themeColor="background1"/>
                                  <w:sz w:val="40"/>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493C53" id="Group 153" o:spid="_x0000_s1031" style="position:absolute;left:0;text-align:left;margin-left:290.25pt;margin-top:108.4pt;width:57pt;height:152.25pt;z-index:251651072" coordsize="723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">
                <v:roundrect id="Rectangle: Rounded Corners 147" o:spid="_x0000_s1032" style="position:absolute;width:7239;height:19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" fillcolor="#4472c4" strokecolor="#2f528f" strokeweight="1pt">
                  <v:stroke joinstyle="miter"/>
                </v:roundrect>
                <v:shape id="Text Box 148" o:spid="_x0000_s1033" type="#_x0000_t202" style="position:absolute;left:95;top:7715;width:56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E93891E" w14:textId="6E7C06E4" w:rsidR="003A52DF" w:rsidRPr="00DC291E" w:rsidRDefault="003A52DF" w:rsidP="00DC291E">
                        <w:pPr>
                          <w:spacing w:after="0"/>
                          <w:jc w:val="center"/>
                          <w:rPr>
                            <w:color w:val="FFFFFF" w:themeColor="background1"/>
                            <w:sz w:val="36"/>
                          </w:rPr>
                        </w:pPr>
                        <w:r w:rsidRPr="00DC291E">
                          <w:rPr>
                            <w:b/>
                            <w:color w:val="FFFFFF" w:themeColor="background1"/>
                            <w:sz w:val="40"/>
                          </w:rPr>
                          <w:t>API</w:t>
                        </w:r>
                      </w:p>
                    </w:txbxContent>
                  </v:textbox>
                </v:shape>
                <w10:wrap type="tight"/>
              </v:group>
            </w:pict>
          </mc:Fallback>
        </mc:AlternateContent>
      </w:r>
      <w:r w:rsidR="00236CF2">
        <w:rPr>
          <w:noProof/>
        </w:rPr>
        <mc:AlternateContent>
          <mc:Choice Requires="wps">
            <w:drawing>
              <wp:anchor distT="0" distB="0" distL="114300" distR="114300" simplePos="0" relativeHeight="251692032" behindDoc="0" locked="0" layoutInCell="1" allowOverlap="1" wp14:anchorId="309E8E54" wp14:editId="250C0565">
                <wp:simplePos x="0" y="0"/>
                <wp:positionH relativeFrom="column">
                  <wp:posOffset>2266950</wp:posOffset>
                </wp:positionH>
                <wp:positionV relativeFrom="paragraph">
                  <wp:posOffset>832485</wp:posOffset>
                </wp:positionV>
                <wp:extent cx="1304925" cy="354965"/>
                <wp:effectExtent l="0" t="0" r="0" b="6985"/>
                <wp:wrapNone/>
                <wp:docPr id="175" name="Text Box 175"/>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48E12166" w14:textId="7E1DDCBB" w:rsidR="003A52DF" w:rsidRPr="008E15D4" w:rsidRDefault="003A52DF" w:rsidP="008E15D4">
                            <w:pPr>
                              <w:rPr>
                                <w:b/>
                                <w:sz w:val="28"/>
                              </w:rPr>
                            </w:pPr>
                            <w:r w:rsidRPr="008E15D4">
                              <w:rPr>
                                <w:b/>
                                <w:sz w:val="28"/>
                              </w:rPr>
                              <w:t>NEPI-Bot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E8E54" id="Text Box 175" o:spid="_x0000_s1034" type="#_x0000_t202" style="position:absolute;left:0;text-align:left;margin-left:178.5pt;margin-top:65.55pt;width:102.75pt;height:27.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" filled="f" stroked="f" strokeweight=".5pt">
                <v:textbox>
                  <w:txbxContent>
                    <w:p w14:paraId="48E12166" w14:textId="7E1DDCBB" w:rsidR="003A52DF" w:rsidRPr="008E15D4" w:rsidRDefault="003A52DF" w:rsidP="008E15D4">
                      <w:pPr>
                        <w:rPr>
                          <w:b/>
                          <w:sz w:val="28"/>
                        </w:rPr>
                      </w:pPr>
                      <w:r w:rsidRPr="008E15D4">
                        <w:rPr>
                          <w:b/>
                          <w:sz w:val="28"/>
                        </w:rPr>
                        <w:t>NEPI-Bot</w:t>
                      </w:r>
                    </w:p>
                  </w:txbxContent>
                </v:textbox>
              </v:shape>
            </w:pict>
          </mc:Fallback>
        </mc:AlternateContent>
      </w:r>
      <w:r w:rsidR="00236CF2">
        <w:rPr>
          <w:rFonts w:ascii="Times New Roman" w:eastAsia="Times New Roman" w:hAnsi="Times New Roman" w:cs="Times New Roman"/>
          <w:noProof/>
          <w:sz w:val="24"/>
          <w:szCs w:val="24"/>
        </w:rPr>
        <mc:AlternateContent>
          <mc:Choice Requires="wpg">
            <w:drawing>
              <wp:anchor distT="0" distB="0" distL="114300" distR="114300" simplePos="0" relativeHeight="251649024" behindDoc="0" locked="0" layoutInCell="1" allowOverlap="1" wp14:anchorId="7CF26A01" wp14:editId="05D3AFCD">
                <wp:simplePos x="0" y="0"/>
                <wp:positionH relativeFrom="column">
                  <wp:posOffset>2371725</wp:posOffset>
                </wp:positionH>
                <wp:positionV relativeFrom="paragraph">
                  <wp:posOffset>1216025</wp:posOffset>
                </wp:positionV>
                <wp:extent cx="809625" cy="704850"/>
                <wp:effectExtent l="0" t="0" r="28575" b="0"/>
                <wp:wrapNone/>
                <wp:docPr id="151" name="Group 151"/>
                <wp:cNvGraphicFramePr/>
                <a:graphic xmlns:a="http://schemas.openxmlformats.org/drawingml/2006/main">
                  <a:graphicData uri="http://schemas.microsoft.com/office/word/2010/wordprocessingGroup">
                    <wpg:wgp>
                      <wpg:cNvGrpSpPr/>
                      <wpg:grpSpPr>
                        <a:xfrm>
                          <a:off x="0" y="0"/>
                          <a:ext cx="809625" cy="704850"/>
                          <a:chOff x="9525" y="171450"/>
                          <a:chExt cx="809625" cy="704850"/>
                        </a:xfrm>
                      </wpg:grpSpPr>
                      <wps:wsp>
                        <wps:cNvPr id="149" name="Flowchart: Magnetic Disk 149"/>
                        <wps:cNvSpPr/>
                        <wps:spPr>
                          <a:xfrm>
                            <a:off x="9525" y="171450"/>
                            <a:ext cx="809625" cy="666750"/>
                          </a:xfrm>
                          <a:prstGeom prst="flowChartMagneticDisk">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28575" y="361950"/>
                            <a:ext cx="762000" cy="514350"/>
                          </a:xfrm>
                          <a:prstGeom prst="rect">
                            <a:avLst/>
                          </a:prstGeom>
                          <a:noFill/>
                          <a:ln w="6350">
                            <a:noFill/>
                          </a:ln>
                        </wps:spPr>
                        <wps:txbx>
                          <w:txbxContent>
                            <w:p w14:paraId="63D521D1" w14:textId="3B0FA234" w:rsidR="003A52DF" w:rsidRPr="00DC291E" w:rsidRDefault="003A52DF"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3A52DF" w:rsidRPr="00DC291E" w:rsidRDefault="003A52DF"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F26A01" id="Group 151" o:spid="_x0000_s1035" style="position:absolute;left:0;text-align:left;margin-left:186.75pt;margin-top:95.75pt;width:63.75pt;height:55.5pt;z-index:251649024;mso-height-relative:margin" coordorigin="95,1714" coordsize="809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9" o:spid="_x0000_s1036" type="#_x0000_t132" style="position:absolute;left:95;top:1714;width:8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" fillcolor="#c45911 [2405]" strokecolor="#1f3763 [1604]" strokeweight="1pt">
                  <v:stroke joinstyle="miter"/>
                </v:shape>
                <v:shape id="Text Box 150" o:spid="_x0000_s1037" type="#_x0000_t202" style="position:absolute;left:285;top:3619;width:7620;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3D521D1" w14:textId="3B0FA234" w:rsidR="003A52DF" w:rsidRPr="00DC291E" w:rsidRDefault="003A52DF"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3A52DF" w:rsidRPr="00DC291E" w:rsidRDefault="003A52DF"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v:textbox>
                </v:shape>
              </v:group>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946BB60" wp14:editId="1B46CA82">
                <wp:simplePos x="0" y="0"/>
                <wp:positionH relativeFrom="column">
                  <wp:posOffset>2733040</wp:posOffset>
                </wp:positionH>
                <wp:positionV relativeFrom="paragraph">
                  <wp:posOffset>1891665</wp:posOffset>
                </wp:positionV>
                <wp:extent cx="45085" cy="352425"/>
                <wp:effectExtent l="95250" t="38100" r="69215" b="47625"/>
                <wp:wrapNone/>
                <wp:docPr id="171" name="Straight Arrow Connector 171"/>
                <wp:cNvGraphicFramePr/>
                <a:graphic xmlns:a="http://schemas.openxmlformats.org/drawingml/2006/main">
                  <a:graphicData uri="http://schemas.microsoft.com/office/word/2010/wordprocessingShape">
                    <wps:wsp>
                      <wps:cNvCnPr/>
                      <wps:spPr>
                        <a:xfrm flipH="1" flipV="1">
                          <a:off x="0" y="0"/>
                          <a:ext cx="45085" cy="3524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CC0664" id="Straight Arrow Connector 171" o:spid="_x0000_s1026" type="#_x0000_t32" style="position:absolute;margin-left:215.2pt;margin-top:148.95pt;width:3.55pt;height:27.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" strokecolor="#4472c4" strokeweight="2.75pt">
                <v:stroke startarrow="block" endarrow="block" joinstyle="miter"/>
              </v:shape>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ADFABB" wp14:editId="59793DDA">
                <wp:simplePos x="0" y="0"/>
                <wp:positionH relativeFrom="column">
                  <wp:posOffset>2162175</wp:posOffset>
                </wp:positionH>
                <wp:positionV relativeFrom="paragraph">
                  <wp:posOffset>1958340</wp:posOffset>
                </wp:positionV>
                <wp:extent cx="257175" cy="333375"/>
                <wp:effectExtent l="38100" t="38100" r="47625" b="47625"/>
                <wp:wrapNone/>
                <wp:docPr id="172" name="Straight Arrow Connector 172"/>
                <wp:cNvGraphicFramePr/>
                <a:graphic xmlns:a="http://schemas.openxmlformats.org/drawingml/2006/main">
                  <a:graphicData uri="http://schemas.microsoft.com/office/word/2010/wordprocessingShape">
                    <wps:wsp>
                      <wps:cNvCnPr/>
                      <wps:spPr>
                        <a:xfrm flipH="1" flipV="1">
                          <a:off x="0" y="0"/>
                          <a:ext cx="257175" cy="33337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5547AB" id="Straight Arrow Connector 172" o:spid="_x0000_s1026" type="#_x0000_t32" style="position:absolute;margin-left:170.25pt;margin-top:154.2pt;width:20.25pt;height:26.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" strokecolor="#4472c4" strokeweight="2.75pt">
                <v:stroke startarrow="block" endarrow="block" joinstyle="miter"/>
              </v:shape>
            </w:pict>
          </mc:Fallback>
        </mc:AlternateContent>
      </w:r>
      <w:r w:rsidR="00236CF2">
        <w:rPr>
          <w:noProof/>
        </w:rPr>
        <mc:AlternateContent>
          <mc:Choice Requires="wpg">
            <w:drawing>
              <wp:anchor distT="0" distB="0" distL="114300" distR="114300" simplePos="0" relativeHeight="251641856" behindDoc="0" locked="0" layoutInCell="1" allowOverlap="1" wp14:anchorId="5F772662" wp14:editId="5AD2865B">
                <wp:simplePos x="0" y="0"/>
                <wp:positionH relativeFrom="column">
                  <wp:posOffset>2295525</wp:posOffset>
                </wp:positionH>
                <wp:positionV relativeFrom="paragraph">
                  <wp:posOffset>2235200</wp:posOffset>
                </wp:positionV>
                <wp:extent cx="962025" cy="533400"/>
                <wp:effectExtent l="0" t="0" r="9525" b="19050"/>
                <wp:wrapNone/>
                <wp:docPr id="154" name="Group 154"/>
                <wp:cNvGraphicFramePr/>
                <a:graphic xmlns:a="http://schemas.openxmlformats.org/drawingml/2006/main">
                  <a:graphicData uri="http://schemas.microsoft.com/office/word/2010/wordprocessingGroup">
                    <wpg:wgp>
                      <wpg:cNvGrpSpPr/>
                      <wpg:grpSpPr>
                        <a:xfrm>
                          <a:off x="0" y="0"/>
                          <a:ext cx="962025" cy="533400"/>
                          <a:chOff x="0" y="0"/>
                          <a:chExt cx="962025" cy="685800"/>
                        </a:xfrm>
                      </wpg:grpSpPr>
                      <wps:wsp>
                        <wps:cNvPr id="28" name="Rectangle: Rounded Corners 28"/>
                        <wps:cNvSpPr/>
                        <wps:spPr>
                          <a:xfrm>
                            <a:off x="47625" y="0"/>
                            <a:ext cx="866775" cy="68580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180975"/>
                            <a:ext cx="962025" cy="390525"/>
                          </a:xfrm>
                          <a:prstGeom prst="rect">
                            <a:avLst/>
                          </a:prstGeom>
                          <a:noFill/>
                          <a:ln w="6350">
                            <a:noFill/>
                          </a:ln>
                        </wps:spPr>
                        <wps:txbx>
                          <w:txbxContent>
                            <w:p w14:paraId="4FC4BCD6" w14:textId="2AED0970" w:rsidR="003A52DF" w:rsidRPr="00C2464D" w:rsidRDefault="003A52DF" w:rsidP="00C2464D">
                              <w:pPr>
                                <w:spacing w:after="0"/>
                                <w:jc w:val="center"/>
                                <w:rPr>
                                  <w:b/>
                                  <w:color w:val="FFFFFF" w:themeColor="background1"/>
                                  <w:sz w:val="24"/>
                                </w:rPr>
                              </w:pPr>
                              <w:r w:rsidRPr="00C2464D">
                                <w:rPr>
                                  <w:b/>
                                  <w:color w:val="FFFFFF" w:themeColor="background1"/>
                                  <w:sz w:val="24"/>
                                </w:rPr>
                                <w:t>Bot-Send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772662" id="Group 154" o:spid="_x0000_s1038" style="position:absolute;left:0;text-align:left;margin-left:180.75pt;margin-top:176pt;width:75.75pt;height:42pt;z-index:251641856;mso-height-relative:margin" coordsize="962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">
                <v:roundrect id="Rectangle: Rounded Corners 28" o:spid="_x0000_s1039" style="position:absolute;left:476;width:866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" fillcolor="#4472c4" strokecolor="#2f528f" strokeweight="1pt">
                  <v:stroke joinstyle="miter"/>
                </v:roundrect>
                <v:shape id="Text Box 29" o:spid="_x0000_s1040" type="#_x0000_t202" style="position:absolute;top:1809;width:962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FC4BCD6" w14:textId="2AED0970" w:rsidR="003A52DF" w:rsidRPr="00C2464D" w:rsidRDefault="003A52DF" w:rsidP="00C2464D">
                        <w:pPr>
                          <w:spacing w:after="0"/>
                          <w:jc w:val="center"/>
                          <w:rPr>
                            <w:b/>
                            <w:color w:val="FFFFFF" w:themeColor="background1"/>
                            <w:sz w:val="24"/>
                          </w:rPr>
                        </w:pPr>
                        <w:r w:rsidRPr="00C2464D">
                          <w:rPr>
                            <w:b/>
                            <w:color w:val="FFFFFF" w:themeColor="background1"/>
                            <w:sz w:val="24"/>
                          </w:rPr>
                          <w:t>Bot-Send</w:t>
                        </w:r>
                      </w:p>
                    </w:txbxContent>
                  </v:textbox>
                </v:shape>
              </v:group>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18CBC" wp14:editId="536EC042">
                <wp:simplePos x="0" y="0"/>
                <wp:positionH relativeFrom="column">
                  <wp:posOffset>990600</wp:posOffset>
                </wp:positionH>
                <wp:positionV relativeFrom="paragraph">
                  <wp:posOffset>1901825</wp:posOffset>
                </wp:positionV>
                <wp:extent cx="266700" cy="85725"/>
                <wp:effectExtent l="0" t="57150" r="19050" b="66675"/>
                <wp:wrapNone/>
                <wp:docPr id="170" name="Straight Arrow Connector 170"/>
                <wp:cNvGraphicFramePr/>
                <a:graphic xmlns:a="http://schemas.openxmlformats.org/drawingml/2006/main">
                  <a:graphicData uri="http://schemas.microsoft.com/office/word/2010/wordprocessingShape">
                    <wps:wsp>
                      <wps:cNvCnPr/>
                      <wps:spPr>
                        <a:xfrm flipH="1">
                          <a:off x="0" y="0"/>
                          <a:ext cx="266700" cy="857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405CF" id="Straight Arrow Connector 170" o:spid="_x0000_s1026" type="#_x0000_t32" style="position:absolute;margin-left:78pt;margin-top:149.75pt;width:21pt;height: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" strokecolor="#4472c4" strokeweight="2.75pt">
                <v:stroke startarrow="block" endarrow="block" joinstyle="miter"/>
              </v:shape>
            </w:pict>
          </mc:Fallback>
        </mc:AlternateContent>
      </w:r>
      <w:r w:rsidR="00236CF2" w:rsidRPr="00577F49">
        <w:rPr>
          <w:noProof/>
        </w:rPr>
        <mc:AlternateContent>
          <mc:Choice Requires="wps">
            <w:drawing>
              <wp:anchor distT="0" distB="0" distL="114300" distR="114300" simplePos="0" relativeHeight="251633664" behindDoc="0" locked="0" layoutInCell="1" allowOverlap="1" wp14:anchorId="273AB220" wp14:editId="502FC393">
                <wp:simplePos x="0" y="0"/>
                <wp:positionH relativeFrom="column">
                  <wp:posOffset>1238250</wp:posOffset>
                </wp:positionH>
                <wp:positionV relativeFrom="paragraph">
                  <wp:posOffset>1186815</wp:posOffset>
                </wp:positionV>
                <wp:extent cx="933450" cy="1133475"/>
                <wp:effectExtent l="0" t="0" r="19050" b="28575"/>
                <wp:wrapNone/>
                <wp:docPr id="30" name="Flowchart: Multidocument 30"/>
                <wp:cNvGraphicFramePr/>
                <a:graphic xmlns:a="http://schemas.openxmlformats.org/drawingml/2006/main">
                  <a:graphicData uri="http://schemas.microsoft.com/office/word/2010/wordprocessingShape">
                    <wps:wsp>
                      <wps:cNvSpPr/>
                      <wps:spPr>
                        <a:xfrm>
                          <a:off x="0" y="0"/>
                          <a:ext cx="933450" cy="1133475"/>
                        </a:xfrm>
                        <a:prstGeom prst="flowChartMultidocumen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FF62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0" o:spid="_x0000_s1026" type="#_x0000_t115" style="position:absolute;margin-left:97.5pt;margin-top:93.45pt;width:73.5pt;height:89.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" fillcolor="#e7e6e6 [3214]" strokecolor="#1f3763 [1604]" strokeweight="1pt"/>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1C13D67" wp14:editId="0BD04690">
                <wp:simplePos x="0" y="0"/>
                <wp:positionH relativeFrom="column">
                  <wp:posOffset>990600</wp:posOffset>
                </wp:positionH>
                <wp:positionV relativeFrom="paragraph">
                  <wp:posOffset>2625090</wp:posOffset>
                </wp:positionV>
                <wp:extent cx="285750" cy="95250"/>
                <wp:effectExtent l="19050" t="57150" r="38100" b="57150"/>
                <wp:wrapNone/>
                <wp:docPr id="169" name="Straight Arrow Connector 169"/>
                <wp:cNvGraphicFramePr/>
                <a:graphic xmlns:a="http://schemas.openxmlformats.org/drawingml/2006/main">
                  <a:graphicData uri="http://schemas.microsoft.com/office/word/2010/wordprocessingShape">
                    <wps:wsp>
                      <wps:cNvCnPr/>
                      <wps:spPr>
                        <a:xfrm flipH="1" flipV="1">
                          <a:off x="0" y="0"/>
                          <a:ext cx="285750" cy="95250"/>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9DF23C" id="Straight Arrow Connector 169" o:spid="_x0000_s1026" type="#_x0000_t32" style="position:absolute;margin-left:78pt;margin-top:206.7pt;width:22.5pt;height: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" strokecolor="#4472c4" strokeweight="2.75pt">
                <v:stroke startarrow="block" endarrow="block" joinstyle="miter"/>
              </v:shape>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BF4AF6C" wp14:editId="7170B4AD">
                <wp:simplePos x="0" y="0"/>
                <wp:positionH relativeFrom="column">
                  <wp:posOffset>1999615</wp:posOffset>
                </wp:positionH>
                <wp:positionV relativeFrom="paragraph">
                  <wp:posOffset>3035300</wp:posOffset>
                </wp:positionV>
                <wp:extent cx="352425" cy="102235"/>
                <wp:effectExtent l="19050" t="57150" r="0" b="69215"/>
                <wp:wrapNone/>
                <wp:docPr id="168" name="Straight Arrow Connector 168"/>
                <wp:cNvGraphicFramePr/>
                <a:graphic xmlns:a="http://schemas.openxmlformats.org/drawingml/2006/main">
                  <a:graphicData uri="http://schemas.microsoft.com/office/word/2010/wordprocessingShape">
                    <wps:wsp>
                      <wps:cNvCnPr/>
                      <wps:spPr>
                        <a:xfrm flipH="1" flipV="1">
                          <a:off x="0" y="0"/>
                          <a:ext cx="352425" cy="10223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81C383" id="Straight Arrow Connector 168" o:spid="_x0000_s1026" type="#_x0000_t32" style="position:absolute;margin-left:157.45pt;margin-top:239pt;width:27.75pt;height:8.0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" strokecolor="#4472c4" strokeweight="2.75pt">
                <v:stroke startarrow="block" endarrow="block" joinstyle="miter"/>
              </v:shape>
            </w:pict>
          </mc:Fallback>
        </mc:AlternateContent>
      </w:r>
      <w:r w:rsidR="00236CF2" w:rsidRPr="00577F49">
        <w:rPr>
          <w:noProof/>
        </w:rPr>
        <mc:AlternateContent>
          <mc:Choice Requires="wps">
            <w:drawing>
              <wp:anchor distT="0" distB="0" distL="114300" distR="114300" simplePos="0" relativeHeight="251634688" behindDoc="0" locked="0" layoutInCell="1" allowOverlap="1" wp14:anchorId="7E9F643F" wp14:editId="2B5EDDD3">
                <wp:simplePos x="0" y="0"/>
                <wp:positionH relativeFrom="column">
                  <wp:posOffset>1285875</wp:posOffset>
                </wp:positionH>
                <wp:positionV relativeFrom="paragraph">
                  <wp:posOffset>2425700</wp:posOffset>
                </wp:positionV>
                <wp:extent cx="704850" cy="895350"/>
                <wp:effectExtent l="0" t="0" r="19050" b="19050"/>
                <wp:wrapNone/>
                <wp:docPr id="31" name="Flowchart: Multidocument 31"/>
                <wp:cNvGraphicFramePr/>
                <a:graphic xmlns:a="http://schemas.openxmlformats.org/drawingml/2006/main">
                  <a:graphicData uri="http://schemas.microsoft.com/office/word/2010/wordprocessingShape">
                    <wps:wsp>
                      <wps:cNvSpPr/>
                      <wps:spPr>
                        <a:xfrm>
                          <a:off x="0" y="0"/>
                          <a:ext cx="704850" cy="895350"/>
                        </a:xfrm>
                        <a:prstGeom prst="flowChartMultidocumen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AEBB7" id="Flowchart: Multidocument 31" o:spid="_x0000_s1026" type="#_x0000_t115" style="position:absolute;margin-left:101.25pt;margin-top:191pt;width:55.5pt;height: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" fillcolor="#e7e6e6" strokecolor="#2f528f" strokeweight="1pt"/>
            </w:pict>
          </mc:Fallback>
        </mc:AlternateContent>
      </w:r>
      <w:r w:rsidR="00236CF2">
        <w:rPr>
          <w:noProof/>
        </w:rPr>
        <mc:AlternateContent>
          <mc:Choice Requires="wpg">
            <w:drawing>
              <wp:anchor distT="0" distB="0" distL="114300" distR="114300" simplePos="0" relativeHeight="251638784" behindDoc="0" locked="0" layoutInCell="1" allowOverlap="1" wp14:anchorId="549F1520" wp14:editId="1C42024C">
                <wp:simplePos x="0" y="0"/>
                <wp:positionH relativeFrom="column">
                  <wp:posOffset>2305050</wp:posOffset>
                </wp:positionH>
                <wp:positionV relativeFrom="paragraph">
                  <wp:posOffset>2854325</wp:posOffset>
                </wp:positionV>
                <wp:extent cx="962025" cy="523875"/>
                <wp:effectExtent l="0" t="0" r="9525" b="28575"/>
                <wp:wrapNone/>
                <wp:docPr id="155" name="Group 155"/>
                <wp:cNvGraphicFramePr/>
                <a:graphic xmlns:a="http://schemas.openxmlformats.org/drawingml/2006/main">
                  <a:graphicData uri="http://schemas.microsoft.com/office/word/2010/wordprocessingGroup">
                    <wpg:wgp>
                      <wpg:cNvGrpSpPr/>
                      <wpg:grpSpPr>
                        <a:xfrm>
                          <a:off x="0" y="0"/>
                          <a:ext cx="962025" cy="523875"/>
                          <a:chOff x="0" y="0"/>
                          <a:chExt cx="962025" cy="638175"/>
                        </a:xfrm>
                      </wpg:grpSpPr>
                      <wps:wsp>
                        <wps:cNvPr id="26" name="Rectangle: Rounded Corners 26"/>
                        <wps:cNvSpPr/>
                        <wps:spPr>
                          <a:xfrm>
                            <a:off x="38100" y="0"/>
                            <a:ext cx="866775" cy="6381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138719"/>
                            <a:ext cx="962025" cy="323850"/>
                          </a:xfrm>
                          <a:prstGeom prst="rect">
                            <a:avLst/>
                          </a:prstGeom>
                          <a:noFill/>
                          <a:ln w="6350">
                            <a:noFill/>
                          </a:ln>
                        </wps:spPr>
                        <wps:txbx>
                          <w:txbxContent>
                            <w:p w14:paraId="3DE2AA1F" w14:textId="4AC0B9CF" w:rsidR="003A52DF" w:rsidRPr="00C2464D" w:rsidRDefault="003A52DF" w:rsidP="00577F49">
                              <w:pPr>
                                <w:spacing w:after="0"/>
                                <w:jc w:val="center"/>
                                <w:rPr>
                                  <w:color w:val="FFFFFF" w:themeColor="background1"/>
                                </w:rPr>
                              </w:pPr>
                              <w:r>
                                <w:rPr>
                                  <w:b/>
                                  <w:color w:val="FFFFFF" w:themeColor="background1"/>
                                  <w:sz w:val="24"/>
                                </w:rPr>
                                <w:t>Bot-Recv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9F1520" id="Group 155" o:spid="_x0000_s1041" style="position:absolute;left:0;text-align:left;margin-left:181.5pt;margin-top:224.75pt;width:75.75pt;height:41.25pt;z-index:251638784;mso-height-relative:margin" coordsize="96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">
                <v:roundrect id="Rectangle: Rounded Corners 26" o:spid="_x0000_s1042" style="position:absolute;left:381;width:866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" fillcolor="#4472c4" strokecolor="#2f528f" strokeweight="1pt">
                  <v:stroke joinstyle="miter"/>
                </v:roundrect>
                <v:shape id="Text Box 27" o:spid="_x0000_s1043" type="#_x0000_t202" style="position:absolute;top:1387;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DE2AA1F" w14:textId="4AC0B9CF" w:rsidR="003A52DF" w:rsidRPr="00C2464D" w:rsidRDefault="003A52DF" w:rsidP="00577F49">
                        <w:pPr>
                          <w:spacing w:after="0"/>
                          <w:jc w:val="center"/>
                          <w:rPr>
                            <w:color w:val="FFFFFF" w:themeColor="background1"/>
                          </w:rPr>
                        </w:pPr>
                        <w:r>
                          <w:rPr>
                            <w:b/>
                            <w:color w:val="FFFFFF" w:themeColor="background1"/>
                            <w:sz w:val="24"/>
                          </w:rPr>
                          <w:t>Bot-Recv</w:t>
                        </w:r>
                      </w:p>
                    </w:txbxContent>
                  </v:textbox>
                </v:shape>
              </v:group>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329AAD" wp14:editId="08756F78">
                <wp:simplePos x="0" y="0"/>
                <wp:positionH relativeFrom="column">
                  <wp:posOffset>5381625</wp:posOffset>
                </wp:positionH>
                <wp:positionV relativeFrom="paragraph">
                  <wp:posOffset>1463675</wp:posOffset>
                </wp:positionV>
                <wp:extent cx="123825" cy="1743075"/>
                <wp:effectExtent l="0" t="0" r="47625" b="28575"/>
                <wp:wrapNone/>
                <wp:docPr id="163" name="Right Brace 163"/>
                <wp:cNvGraphicFramePr/>
                <a:graphic xmlns:a="http://schemas.openxmlformats.org/drawingml/2006/main">
                  <a:graphicData uri="http://schemas.microsoft.com/office/word/2010/wordprocessingShape">
                    <wps:wsp>
                      <wps:cNvSpPr/>
                      <wps:spPr>
                        <a:xfrm>
                          <a:off x="0" y="0"/>
                          <a:ext cx="123825" cy="1743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E88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3" o:spid="_x0000_s1026" type="#_x0000_t88" style="position:absolute;margin-left:423.75pt;margin-top:115.25pt;width:9.75pt;height:1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" adj="128" strokecolor="#4472c4 [3204]" strokeweight=".5pt">
                <v:stroke joinstyle="miter"/>
              </v:shape>
            </w:pict>
          </mc:Fallback>
        </mc:AlternateContent>
      </w:r>
      <w:r w:rsidR="00236CF2">
        <w:rPr>
          <w:noProof/>
        </w:rPr>
        <mc:AlternateContent>
          <mc:Choice Requires="wps">
            <w:drawing>
              <wp:anchor distT="0" distB="0" distL="114300" distR="114300" simplePos="0" relativeHeight="251662336" behindDoc="0" locked="0" layoutInCell="1" allowOverlap="1" wp14:anchorId="2255C814" wp14:editId="423BBAAE">
                <wp:simplePos x="0" y="0"/>
                <wp:positionH relativeFrom="column">
                  <wp:posOffset>3495675</wp:posOffset>
                </wp:positionH>
                <wp:positionV relativeFrom="paragraph">
                  <wp:posOffset>1025525</wp:posOffset>
                </wp:positionV>
                <wp:extent cx="1304925" cy="354965"/>
                <wp:effectExtent l="0" t="0" r="0" b="6985"/>
                <wp:wrapNone/>
                <wp:docPr id="162" name="Text Box 162"/>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5D9C4CBB" w14:textId="5A8F18F9" w:rsidR="003A52DF" w:rsidRPr="00C2464D" w:rsidRDefault="003A52DF" w:rsidP="00C2464D">
                            <w:pPr>
                              <w:rPr>
                                <w:b/>
                                <w:sz w:val="24"/>
                              </w:rPr>
                            </w:pPr>
                            <w:r w:rsidRPr="00C2464D">
                              <w:rPr>
                                <w:b/>
                                <w:sz w:val="24"/>
                              </w:rPr>
                              <w:t>Bot-Comm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5C814" id="Text Box 162" o:spid="_x0000_s1044" type="#_x0000_t202" style="position:absolute;left:0;text-align:left;margin-left:275.25pt;margin-top:80.75pt;width:102.75pt;height:27.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" filled="f" stroked="f" strokeweight=".5pt">
                <v:textbox>
                  <w:txbxContent>
                    <w:p w14:paraId="5D9C4CBB" w14:textId="5A8F18F9" w:rsidR="003A52DF" w:rsidRPr="00C2464D" w:rsidRDefault="003A52DF" w:rsidP="00C2464D">
                      <w:pPr>
                        <w:rPr>
                          <w:b/>
                          <w:sz w:val="24"/>
                        </w:rPr>
                      </w:pPr>
                      <w:r w:rsidRPr="00C2464D">
                        <w:rPr>
                          <w:b/>
                          <w:sz w:val="24"/>
                        </w:rPr>
                        <w:t>Bot-Comm</w:t>
                      </w:r>
                    </w:p>
                  </w:txbxContent>
                </v:textbox>
              </v:shape>
            </w:pict>
          </mc:Fallback>
        </mc:AlternateContent>
      </w:r>
      <w:r w:rsidR="00236CF2">
        <w:rPr>
          <w:noProof/>
        </w:rPr>
        <mc:AlternateContent>
          <mc:Choice Requires="wps">
            <w:drawing>
              <wp:anchor distT="0" distB="0" distL="114300" distR="114300" simplePos="0" relativeHeight="251660288" behindDoc="0" locked="0" layoutInCell="1" allowOverlap="1" wp14:anchorId="4F1A28AE" wp14:editId="30B59C58">
                <wp:simplePos x="0" y="0"/>
                <wp:positionH relativeFrom="column">
                  <wp:posOffset>4257675</wp:posOffset>
                </wp:positionH>
                <wp:positionV relativeFrom="paragraph">
                  <wp:posOffset>2940050</wp:posOffset>
                </wp:positionV>
                <wp:extent cx="1095375" cy="247650"/>
                <wp:effectExtent l="0" t="0" r="28575" b="19050"/>
                <wp:wrapNone/>
                <wp:docPr id="161" name="Text Box 161"/>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4B64F983" w14:textId="65C30F70" w:rsidR="003A52DF" w:rsidRPr="00C2464D" w:rsidRDefault="003A52DF" w:rsidP="00C2464D">
                            <w:pPr>
                              <w:rPr>
                                <w:b/>
                              </w:rPr>
                            </w:pPr>
                            <w:proofErr w:type="gramStart"/>
                            <w:r>
                              <w:rPr>
                                <w:b/>
                              </w:rPr>
                              <w:t>Other</w:t>
                            </w:r>
                            <w:proofErr w:type="gramEnd"/>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A28AE" id="Text Box 161" o:spid="_x0000_s1045" type="#_x0000_t202" style="position:absolute;left:0;text-align:left;margin-left:335.25pt;margin-top:231.5pt;width:86.2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" fillcolor="#deebf7" strokeweight=".5pt">
                <v:textbox>
                  <w:txbxContent>
                    <w:p w14:paraId="4B64F983" w14:textId="65C30F70" w:rsidR="003A52DF" w:rsidRPr="00C2464D" w:rsidRDefault="003A52DF" w:rsidP="00C2464D">
                      <w:pPr>
                        <w:rPr>
                          <w:b/>
                        </w:rPr>
                      </w:pPr>
                      <w:proofErr w:type="gramStart"/>
                      <w:r>
                        <w:rPr>
                          <w:b/>
                        </w:rPr>
                        <w:t>Other</w:t>
                      </w:r>
                      <w:proofErr w:type="gramEnd"/>
                      <w:r w:rsidRPr="00C2464D">
                        <w:rPr>
                          <w:b/>
                        </w:rPr>
                        <w:t xml:space="preserve"> Driver</w:t>
                      </w:r>
                    </w:p>
                  </w:txbxContent>
                </v:textbox>
              </v:shape>
            </w:pict>
          </mc:Fallback>
        </mc:AlternateContent>
      </w:r>
      <w:r w:rsidR="00236CF2">
        <w:rPr>
          <w:noProof/>
        </w:rPr>
        <mc:AlternateContent>
          <mc:Choice Requires="wps">
            <w:drawing>
              <wp:anchor distT="0" distB="0" distL="114300" distR="114300" simplePos="0" relativeHeight="251658240" behindDoc="0" locked="0" layoutInCell="1" allowOverlap="1" wp14:anchorId="3951BF72" wp14:editId="174E44E4">
                <wp:simplePos x="0" y="0"/>
                <wp:positionH relativeFrom="column">
                  <wp:posOffset>4257675</wp:posOffset>
                </wp:positionH>
                <wp:positionV relativeFrom="paragraph">
                  <wp:posOffset>2587625</wp:posOffset>
                </wp:positionV>
                <wp:extent cx="1095375" cy="24765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3873FBA3" w14:textId="3774B01B" w:rsidR="003A52DF" w:rsidRPr="00C2464D" w:rsidRDefault="003A52DF" w:rsidP="00C2464D">
                            <w:pPr>
                              <w:rPr>
                                <w:b/>
                              </w:rPr>
                            </w:pPr>
                            <w:r>
                              <w:rPr>
                                <w:b/>
                              </w:rPr>
                              <w:t>Wi-Fi</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BF72" id="Text Box 160" o:spid="_x0000_s1046" type="#_x0000_t202" style="position:absolute;left:0;text-align:left;margin-left:335.25pt;margin-top:203.75pt;width:86.25pt;height:1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" fillcolor="#deebf7" strokeweight=".5pt">
                <v:textbox>
                  <w:txbxContent>
                    <w:p w14:paraId="3873FBA3" w14:textId="3774B01B" w:rsidR="003A52DF" w:rsidRPr="00C2464D" w:rsidRDefault="003A52DF" w:rsidP="00C2464D">
                      <w:pPr>
                        <w:rPr>
                          <w:b/>
                        </w:rPr>
                      </w:pPr>
                      <w:r>
                        <w:rPr>
                          <w:b/>
                        </w:rPr>
                        <w:t>Wi-Fi</w:t>
                      </w:r>
                      <w:r w:rsidRPr="00C2464D">
                        <w:rPr>
                          <w:b/>
                        </w:rPr>
                        <w:t xml:space="preserve"> Driver</w:t>
                      </w:r>
                    </w:p>
                  </w:txbxContent>
                </v:textbox>
              </v:shape>
            </w:pict>
          </mc:Fallback>
        </mc:AlternateContent>
      </w:r>
      <w:r w:rsidR="00236CF2">
        <w:rPr>
          <w:noProof/>
        </w:rPr>
        <mc:AlternateContent>
          <mc:Choice Requires="wps">
            <w:drawing>
              <wp:anchor distT="0" distB="0" distL="114300" distR="114300" simplePos="0" relativeHeight="251656192" behindDoc="0" locked="0" layoutInCell="1" allowOverlap="1" wp14:anchorId="78723DD3" wp14:editId="3E608154">
                <wp:simplePos x="0" y="0"/>
                <wp:positionH relativeFrom="column">
                  <wp:posOffset>4257675</wp:posOffset>
                </wp:positionH>
                <wp:positionV relativeFrom="paragraph">
                  <wp:posOffset>2237105</wp:posOffset>
                </wp:positionV>
                <wp:extent cx="1095375" cy="24765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1671E573" w14:textId="341E224B" w:rsidR="003A52DF" w:rsidRPr="00C2464D" w:rsidRDefault="003A52DF" w:rsidP="00C2464D">
                            <w:pPr>
                              <w:rPr>
                                <w:b/>
                              </w:rPr>
                            </w:pPr>
                            <w:r>
                              <w:rPr>
                                <w:b/>
                              </w:rPr>
                              <w:t>RS-232</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23DD3" id="Text Box 159" o:spid="_x0000_s1047" type="#_x0000_t202" style="position:absolute;left:0;text-align:left;margin-left:335.25pt;margin-top:176.15pt;width:86.25pt;height:1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" fillcolor="#deebf7" strokeweight=".5pt">
                <v:textbox>
                  <w:txbxContent>
                    <w:p w14:paraId="1671E573" w14:textId="341E224B" w:rsidR="003A52DF" w:rsidRPr="00C2464D" w:rsidRDefault="003A52DF" w:rsidP="00C2464D">
                      <w:pPr>
                        <w:rPr>
                          <w:b/>
                        </w:rPr>
                      </w:pPr>
                      <w:r>
                        <w:rPr>
                          <w:b/>
                        </w:rPr>
                        <w:t>RS-232</w:t>
                      </w:r>
                      <w:r w:rsidRPr="00C2464D">
                        <w:rPr>
                          <w:b/>
                        </w:rPr>
                        <w:t xml:space="preserve"> Driver</w:t>
                      </w:r>
                    </w:p>
                  </w:txbxContent>
                </v:textbox>
              </v:shape>
            </w:pict>
          </mc:Fallback>
        </mc:AlternateContent>
      </w:r>
      <w:r w:rsidR="00236CF2">
        <w:rPr>
          <w:noProof/>
        </w:rPr>
        <mc:AlternateContent>
          <mc:Choice Requires="wps">
            <w:drawing>
              <wp:anchor distT="0" distB="0" distL="114300" distR="114300" simplePos="0" relativeHeight="251654144" behindDoc="0" locked="0" layoutInCell="1" allowOverlap="1" wp14:anchorId="71443353" wp14:editId="35DB6FE5">
                <wp:simplePos x="0" y="0"/>
                <wp:positionH relativeFrom="column">
                  <wp:posOffset>4248150</wp:posOffset>
                </wp:positionH>
                <wp:positionV relativeFrom="paragraph">
                  <wp:posOffset>1882775</wp:posOffset>
                </wp:positionV>
                <wp:extent cx="1095375" cy="2476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0FE4BA00" w14:textId="4AED8E1E" w:rsidR="003A52DF" w:rsidRPr="00C2464D" w:rsidRDefault="003A52DF" w:rsidP="00C2464D">
                            <w:pPr>
                              <w:rPr>
                                <w:b/>
                              </w:rPr>
                            </w:pPr>
                            <w:r>
                              <w:rPr>
                                <w:b/>
                              </w:rPr>
                              <w:t>Ethernet</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43353" id="Text Box 158" o:spid="_x0000_s1048" type="#_x0000_t202" style="position:absolute;left:0;text-align:left;margin-left:334.5pt;margin-top:148.25pt;width:86.25pt;height:19.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" fillcolor="#deebf7" strokeweight=".5pt">
                <v:textbox>
                  <w:txbxContent>
                    <w:p w14:paraId="0FE4BA00" w14:textId="4AED8E1E" w:rsidR="003A52DF" w:rsidRPr="00C2464D" w:rsidRDefault="003A52DF" w:rsidP="00C2464D">
                      <w:pPr>
                        <w:rPr>
                          <w:b/>
                        </w:rPr>
                      </w:pPr>
                      <w:r>
                        <w:rPr>
                          <w:b/>
                        </w:rPr>
                        <w:t>Ethernet</w:t>
                      </w:r>
                      <w:r w:rsidRPr="00C2464D">
                        <w:rPr>
                          <w:b/>
                        </w:rPr>
                        <w:t xml:space="preserve"> Driver</w:t>
                      </w:r>
                    </w:p>
                  </w:txbxContent>
                </v:textbox>
              </v:shape>
            </w:pict>
          </mc:Fallback>
        </mc:AlternateContent>
      </w:r>
      <w:r w:rsidR="00236CF2">
        <w:rPr>
          <w:noProof/>
        </w:rPr>
        <mc:AlternateContent>
          <mc:Choice Requires="wps">
            <w:drawing>
              <wp:anchor distT="0" distB="0" distL="114300" distR="114300" simplePos="0" relativeHeight="251652096" behindDoc="0" locked="0" layoutInCell="1" allowOverlap="1" wp14:anchorId="04B37BF8" wp14:editId="6F9EB039">
                <wp:simplePos x="0" y="0"/>
                <wp:positionH relativeFrom="column">
                  <wp:posOffset>4247515</wp:posOffset>
                </wp:positionH>
                <wp:positionV relativeFrom="paragraph">
                  <wp:posOffset>1530350</wp:posOffset>
                </wp:positionV>
                <wp:extent cx="1095375" cy="2476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accent5">
                            <a:lumMod val="20000"/>
                            <a:lumOff val="80000"/>
                          </a:schemeClr>
                        </a:solidFill>
                        <a:ln w="6350">
                          <a:solidFill>
                            <a:prstClr val="black"/>
                          </a:solidFill>
                        </a:ln>
                      </wps:spPr>
                      <wps:txbx>
                        <w:txbxContent>
                          <w:p w14:paraId="5AF96C83" w14:textId="54CB1DD1" w:rsidR="003A52DF" w:rsidRPr="00C2464D" w:rsidRDefault="003A52DF">
                            <w:pPr>
                              <w:rPr>
                                <w:b/>
                              </w:rPr>
                            </w:pPr>
                            <w:r w:rsidRPr="00C2464D">
                              <w:rPr>
                                <w:b/>
                              </w:rPr>
                              <w:t>Iridium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37BF8" id="Text Box 157" o:spid="_x0000_s1049" type="#_x0000_t202" style="position:absolute;left:0;text-align:left;margin-left:334.45pt;margin-top:120.5pt;width:86.25pt;height:19.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" fillcolor="#deeaf6 [664]" strokeweight=".5pt">
                <v:textbox>
                  <w:txbxContent>
                    <w:p w14:paraId="5AF96C83" w14:textId="54CB1DD1" w:rsidR="003A52DF" w:rsidRPr="00C2464D" w:rsidRDefault="003A52DF">
                      <w:pPr>
                        <w:rPr>
                          <w:b/>
                        </w:rPr>
                      </w:pPr>
                      <w:r w:rsidRPr="00C2464D">
                        <w:rPr>
                          <w:b/>
                        </w:rPr>
                        <w:t>Iridium Driver</w:t>
                      </w:r>
                    </w:p>
                  </w:txbxContent>
                </v:textbox>
              </v:shape>
            </w:pict>
          </mc:Fallback>
        </mc:AlternateContent>
      </w:r>
      <w:r w:rsidR="00236CF2">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1" locked="0" layoutInCell="1" allowOverlap="1" wp14:anchorId="173F4D03" wp14:editId="0DB97C26">
                <wp:simplePos x="0" y="0"/>
                <wp:positionH relativeFrom="column">
                  <wp:posOffset>342900</wp:posOffset>
                </wp:positionH>
                <wp:positionV relativeFrom="paragraph">
                  <wp:posOffset>2011045</wp:posOffset>
                </wp:positionV>
                <wp:extent cx="561975" cy="619125"/>
                <wp:effectExtent l="0" t="0" r="0" b="0"/>
                <wp:wrapTight wrapText="bothSides">
                  <wp:wrapPolygon edited="0">
                    <wp:start x="2197" y="0"/>
                    <wp:lineTo x="2197" y="20603"/>
                    <wp:lineTo x="19037" y="20603"/>
                    <wp:lineTo x="19037" y="0"/>
                    <wp:lineTo x="2197" y="0"/>
                  </wp:wrapPolygon>
                </wp:wrapTight>
                <wp:docPr id="25" name="Text Box 25"/>
                <wp:cNvGraphicFramePr/>
                <a:graphic xmlns:a="http://schemas.openxmlformats.org/drawingml/2006/main">
                  <a:graphicData uri="http://schemas.microsoft.com/office/word/2010/wordprocessingShape">
                    <wps:wsp>
                      <wps:cNvSpPr txBox="1"/>
                      <wps:spPr>
                        <a:xfrm>
                          <a:off x="0" y="0"/>
                          <a:ext cx="561975" cy="619125"/>
                        </a:xfrm>
                        <a:prstGeom prst="rect">
                          <a:avLst/>
                        </a:prstGeom>
                        <a:noFill/>
                        <a:ln w="6350">
                          <a:noFill/>
                        </a:ln>
                      </wps:spPr>
                      <wps:txbx>
                        <w:txbxContent>
                          <w:p w14:paraId="547B9B6F" w14:textId="77777777" w:rsidR="003A52DF" w:rsidRDefault="003A52DF" w:rsidP="00577F49">
                            <w:pPr>
                              <w:spacing w:after="0"/>
                              <w:jc w:val="center"/>
                              <w:rPr>
                                <w:b/>
                                <w:color w:val="FFFFFF" w:themeColor="background1"/>
                                <w:sz w:val="28"/>
                              </w:rPr>
                            </w:pPr>
                            <w:r>
                              <w:rPr>
                                <w:b/>
                                <w:color w:val="FFFFFF" w:themeColor="background1"/>
                                <w:sz w:val="28"/>
                              </w:rPr>
                              <w:t>NEPI</w:t>
                            </w:r>
                          </w:p>
                          <w:p w14:paraId="2506D1E9" w14:textId="77777777" w:rsidR="003A52DF" w:rsidRPr="0084480E" w:rsidRDefault="003A52DF" w:rsidP="00577F49">
                            <w:pPr>
                              <w:spacing w:after="0"/>
                              <w:jc w:val="center"/>
                              <w:rPr>
                                <w:color w:val="FFFFFF" w:themeColor="background1"/>
                                <w:sz w:val="24"/>
                              </w:rPr>
                            </w:pPr>
                            <w:r>
                              <w:rPr>
                                <w:color w:val="FFFFFF" w:themeColor="background1"/>
                                <w:sz w:val="24"/>
                              </w:rPr>
                              <w:t>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F4D03" id="Text Box 25" o:spid="_x0000_s1050" type="#_x0000_t202" style="position:absolute;left:0;text-align:left;margin-left:27pt;margin-top:158.35pt;width:44.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" filled="f" stroked="f" strokeweight=".5pt">
                <v:textbox>
                  <w:txbxContent>
                    <w:p w14:paraId="547B9B6F" w14:textId="77777777" w:rsidR="003A52DF" w:rsidRDefault="003A52DF" w:rsidP="00577F49">
                      <w:pPr>
                        <w:spacing w:after="0"/>
                        <w:jc w:val="center"/>
                        <w:rPr>
                          <w:b/>
                          <w:color w:val="FFFFFF" w:themeColor="background1"/>
                          <w:sz w:val="28"/>
                        </w:rPr>
                      </w:pPr>
                      <w:r>
                        <w:rPr>
                          <w:b/>
                          <w:color w:val="FFFFFF" w:themeColor="background1"/>
                          <w:sz w:val="28"/>
                        </w:rPr>
                        <w:t>NEPI</w:t>
                      </w:r>
                    </w:p>
                    <w:p w14:paraId="2506D1E9" w14:textId="77777777" w:rsidR="003A52DF" w:rsidRPr="0084480E" w:rsidRDefault="003A52DF" w:rsidP="00577F49">
                      <w:pPr>
                        <w:spacing w:after="0"/>
                        <w:jc w:val="center"/>
                        <w:rPr>
                          <w:color w:val="FFFFFF" w:themeColor="background1"/>
                          <w:sz w:val="24"/>
                        </w:rPr>
                      </w:pPr>
                      <w:r>
                        <w:rPr>
                          <w:color w:val="FFFFFF" w:themeColor="background1"/>
                          <w:sz w:val="24"/>
                        </w:rPr>
                        <w:t>SDK</w:t>
                      </w:r>
                    </w:p>
                  </w:txbxContent>
                </v:textbox>
                <w10:wrap type="tight"/>
              </v:shape>
            </w:pict>
          </mc:Fallback>
        </mc:AlternateContent>
      </w:r>
      <w:r w:rsidR="00236CF2">
        <w:rPr>
          <w:noProof/>
        </w:rPr>
        <mc:AlternateContent>
          <mc:Choice Requires="wpg">
            <w:drawing>
              <wp:anchor distT="0" distB="0" distL="114300" distR="114300" simplePos="0" relativeHeight="251625471" behindDoc="0" locked="0" layoutInCell="1" allowOverlap="1" wp14:anchorId="3B899B35" wp14:editId="166DDBFD">
                <wp:simplePos x="0" y="0"/>
                <wp:positionH relativeFrom="margin">
                  <wp:align>right</wp:align>
                </wp:positionH>
                <wp:positionV relativeFrom="paragraph">
                  <wp:posOffset>642620</wp:posOffset>
                </wp:positionV>
                <wp:extent cx="6648450" cy="2990850"/>
                <wp:effectExtent l="0" t="0" r="19050" b="19050"/>
                <wp:wrapTopAndBottom/>
                <wp:docPr id="152" name="Group 152"/>
                <wp:cNvGraphicFramePr/>
                <a:graphic xmlns:a="http://schemas.openxmlformats.org/drawingml/2006/main">
                  <a:graphicData uri="http://schemas.microsoft.com/office/word/2010/wordprocessingGroup">
                    <wpg:wgp>
                      <wpg:cNvGrpSpPr/>
                      <wpg:grpSpPr>
                        <a:xfrm>
                          <a:off x="0" y="0"/>
                          <a:ext cx="6648450" cy="2990850"/>
                          <a:chOff x="0" y="0"/>
                          <a:chExt cx="5915025" cy="2647950"/>
                        </a:xfrm>
                      </wpg:grpSpPr>
                      <wps:wsp>
                        <wps:cNvPr id="21" name="Rectangle 21"/>
                        <wps:cNvSpPr/>
                        <wps:spPr>
                          <a:xfrm>
                            <a:off x="0" y="0"/>
                            <a:ext cx="5915025" cy="264795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1114425" cy="396349"/>
                          </a:xfrm>
                          <a:prstGeom prst="rect">
                            <a:avLst/>
                          </a:prstGeom>
                          <a:noFill/>
                          <a:ln w="6350">
                            <a:noFill/>
                          </a:ln>
                        </wps:spPr>
                        <wps:txbx>
                          <w:txbxContent>
                            <w:p w14:paraId="7FCB46BB" w14:textId="77777777" w:rsidR="003A52DF" w:rsidRPr="008E15D4" w:rsidRDefault="003A52DF" w:rsidP="00DC291E">
                              <w:pPr>
                                <w:rPr>
                                  <w:b/>
                                  <w:sz w:val="40"/>
                                </w:rPr>
                              </w:pPr>
                              <w:r w:rsidRPr="008E15D4">
                                <w:rPr>
                                  <w:b/>
                                  <w:sz w:val="40"/>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B899B35" id="Group 152" o:spid="_x0000_s1051" style="position:absolute;left:0;text-align:left;margin-left:472.3pt;margin-top:50.6pt;width:523.5pt;height:235.5pt;z-index:251625471;mso-position-horizontal:right;mso-position-horizontal-relative:margin;mso-width-relative:margin" coordsize="5915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">
                <v:rect id="Rectangle 21" o:spid="_x0000_s1052" style="position:absolute;width:59150;height:2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" fillcolor="#f2f2f2" strokecolor="#2f528f" strokeweight="1pt"/>
                <v:shape id="Text Box 23" o:spid="_x0000_s1053" type="#_x0000_t202" style="position:absolute;width:111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FCB46BB" w14:textId="77777777" w:rsidR="003A52DF" w:rsidRPr="008E15D4" w:rsidRDefault="003A52DF" w:rsidP="00DC291E">
                        <w:pPr>
                          <w:rPr>
                            <w:b/>
                            <w:sz w:val="40"/>
                          </w:rPr>
                        </w:pPr>
                        <w:r w:rsidRPr="008E15D4">
                          <w:rPr>
                            <w:b/>
                            <w:sz w:val="40"/>
                          </w:rPr>
                          <w:t>Float</w:t>
                        </w:r>
                      </w:p>
                    </w:txbxContent>
                  </v:textbox>
                </v:shape>
                <w10:wrap type="topAndBottom" anchorx="margin"/>
              </v:group>
            </w:pict>
          </mc:Fallback>
        </mc:AlternateContent>
      </w:r>
      <w:r w:rsidR="00E4348B">
        <w:t>The NEPI</w:t>
      </w:r>
      <w:r w:rsidR="00FD38F9">
        <w:t>-</w:t>
      </w:r>
      <w:r w:rsidR="00E4348B">
        <w:t xml:space="preserve">Bot </w:t>
      </w:r>
      <w:r w:rsidR="000A3347">
        <w:t>Application</w:t>
      </w:r>
      <w:r w:rsidR="001001B4">
        <w:t xml:space="preserve"> sits </w:t>
      </w:r>
      <w:r w:rsidR="001350D5">
        <w:t>strategically</w:t>
      </w:r>
      <w:r w:rsidR="001001B4">
        <w:t xml:space="preserve"> between </w:t>
      </w:r>
      <w:r w:rsidR="004541EC">
        <w:t xml:space="preserve">1) </w:t>
      </w:r>
      <w:r w:rsidR="001001B4">
        <w:t>the Numurus SDK (</w:t>
      </w:r>
      <w:r w:rsidR="004541EC" w:rsidRPr="004541EC">
        <w:rPr>
          <w:i/>
        </w:rPr>
        <w:t>i.e.</w:t>
      </w:r>
      <w:r w:rsidR="004541EC">
        <w:t xml:space="preserve">, the Application </w:t>
      </w:r>
      <w:r w:rsidR="00C315CC">
        <w:t xml:space="preserve">that </w:t>
      </w:r>
      <w:r w:rsidR="001001B4">
        <w:t xml:space="preserve">samples </w:t>
      </w:r>
      <w:r w:rsidR="002E7E7F">
        <w:t xml:space="preserve">the Float’s </w:t>
      </w:r>
      <w:r w:rsidR="001001B4">
        <w:t xml:space="preserve">sensors and </w:t>
      </w:r>
      <w:r w:rsidR="004541EC">
        <w:t>records</w:t>
      </w:r>
      <w:r w:rsidR="001001B4">
        <w:t xml:space="preserve"> </w:t>
      </w:r>
      <w:r w:rsidR="002E7E7F">
        <w:t xml:space="preserve">the </w:t>
      </w:r>
      <w:r w:rsidR="004541EC">
        <w:t>acquired</w:t>
      </w:r>
      <w:r w:rsidR="00C315CC">
        <w:t xml:space="preserve"> S</w:t>
      </w:r>
      <w:r w:rsidR="001001B4">
        <w:t xml:space="preserve">tatus and </w:t>
      </w:r>
      <w:r w:rsidR="00C315CC">
        <w:t>D</w:t>
      </w:r>
      <w:r w:rsidR="001001B4">
        <w:t>ata</w:t>
      </w:r>
      <w:r w:rsidR="00C315CC">
        <w:t xml:space="preserve"> Product</w:t>
      </w:r>
      <w:r w:rsidR="001001B4">
        <w:t xml:space="preserve"> information) and </w:t>
      </w:r>
      <w:r w:rsidR="004541EC">
        <w:t xml:space="preserve">2) </w:t>
      </w:r>
      <w:r w:rsidR="000A3347">
        <w:t xml:space="preserve">various </w:t>
      </w:r>
      <w:r w:rsidR="001001B4">
        <w:t>“</w:t>
      </w:r>
      <w:r w:rsidR="000A3347">
        <w:t>C</w:t>
      </w:r>
      <w:r w:rsidR="001001B4">
        <w:t xml:space="preserve">loud” </w:t>
      </w:r>
      <w:r w:rsidR="000A3347">
        <w:t xml:space="preserve">Applications </w:t>
      </w:r>
      <w:r w:rsidR="001001B4">
        <w:t>(</w:t>
      </w:r>
      <w:r w:rsidR="002E7E7F" w:rsidRPr="002E7E7F">
        <w:rPr>
          <w:i/>
        </w:rPr>
        <w:t>i.e.</w:t>
      </w:r>
      <w:r w:rsidR="002E7E7F">
        <w:t xml:space="preserve">, the </w:t>
      </w:r>
      <w:r w:rsidR="001001B4">
        <w:t>eventual consumer</w:t>
      </w:r>
      <w:r w:rsidR="000A3347">
        <w:t>s</w:t>
      </w:r>
      <w:r w:rsidR="001001B4">
        <w:t xml:space="preserve"> of the Float’s </w:t>
      </w:r>
      <w:r w:rsidR="004541EC">
        <w:t>S</w:t>
      </w:r>
      <w:r w:rsidR="000A3347">
        <w:t xml:space="preserve">tatus and </w:t>
      </w:r>
      <w:r w:rsidR="004541EC">
        <w:t>D</w:t>
      </w:r>
      <w:r w:rsidR="000A3347">
        <w:t xml:space="preserve">ata </w:t>
      </w:r>
      <w:r w:rsidR="004541EC">
        <w:t>Product information).</w:t>
      </w:r>
    </w:p>
    <w:p w14:paraId="61CFDEDF" w14:textId="4411FE8B" w:rsidR="001E660F" w:rsidRDefault="00BF28C7" w:rsidP="006E0685">
      <w:pPr>
        <w:pStyle w:val="Caption"/>
        <w:jc w:val="center"/>
      </w:pPr>
      <w:bookmarkStart w:id="16" w:name="_Toc8805970"/>
      <w:r>
        <w:t xml:space="preserve">Figure </w:t>
      </w:r>
      <w:r w:rsidR="00D81959">
        <w:rPr>
          <w:noProof/>
        </w:rPr>
        <w:fldChar w:fldCharType="begin"/>
      </w:r>
      <w:r w:rsidR="00D81959">
        <w:rPr>
          <w:noProof/>
        </w:rPr>
        <w:instrText xml:space="preserve"> SEQ Figure \* ARABIC </w:instrText>
      </w:r>
      <w:r w:rsidR="00D81959">
        <w:rPr>
          <w:noProof/>
        </w:rPr>
        <w:fldChar w:fldCharType="separate"/>
      </w:r>
      <w:r w:rsidR="00E24358">
        <w:rPr>
          <w:noProof/>
        </w:rPr>
        <w:t>1</w:t>
      </w:r>
      <w:r w:rsidR="00D81959">
        <w:rPr>
          <w:noProof/>
        </w:rPr>
        <w:fldChar w:fldCharType="end"/>
      </w:r>
      <w:r w:rsidR="00A55BE4">
        <w:t xml:space="preserve">:  </w:t>
      </w:r>
      <w:r>
        <w:t xml:space="preserve">The NEPI-Bot Application </w:t>
      </w:r>
      <w:r w:rsidR="006E0685">
        <w:t>with Supporting Subsystems</w:t>
      </w:r>
      <w:bookmarkEnd w:id="16"/>
    </w:p>
    <w:p w14:paraId="0FD7EFB1" w14:textId="1B874090" w:rsidR="00F44242" w:rsidRDefault="00810BB6" w:rsidP="00F164D5">
      <w:pPr>
        <w:jc w:val="both"/>
      </w:pPr>
      <w:r>
        <w:t xml:space="preserve">Using its </w:t>
      </w:r>
      <w:r w:rsidRPr="00810BB6">
        <w:rPr>
          <w:b/>
        </w:rPr>
        <w:t>Bot-Recv</w:t>
      </w:r>
      <w:r>
        <w:t xml:space="preserve"> </w:t>
      </w:r>
      <w:r w:rsidR="00DE1D08">
        <w:t>S</w:t>
      </w:r>
      <w:r>
        <w:t>ubsystem</w:t>
      </w:r>
      <w:r w:rsidR="00F44242">
        <w:t xml:space="preserve">, </w:t>
      </w:r>
      <w:r>
        <w:t xml:space="preserve">the </w:t>
      </w:r>
      <w:r w:rsidR="00F44242">
        <w:t xml:space="preserve">NEPI-Bot </w:t>
      </w:r>
      <w:r>
        <w:t xml:space="preserve">Application </w:t>
      </w:r>
      <w:r w:rsidR="00F44242">
        <w:t>processes inbound control</w:t>
      </w:r>
      <w:r>
        <w:t>,</w:t>
      </w:r>
      <w:r w:rsidR="00F44242">
        <w:t xml:space="preserve"> configuration</w:t>
      </w:r>
      <w:r>
        <w:t>, and alarm</w:t>
      </w:r>
      <w:r w:rsidR="00F44242">
        <w:t xml:space="preserve"> messages from “the Cloud” and either </w:t>
      </w:r>
      <w:r>
        <w:t xml:space="preserve">1) </w:t>
      </w:r>
      <w:r w:rsidR="00F44242">
        <w:t xml:space="preserve">acts directly on Bot-targeted messages or </w:t>
      </w:r>
      <w:r>
        <w:t xml:space="preserve">2) </w:t>
      </w:r>
      <w:r w:rsidR="00F44242">
        <w:t>passes SDK-targeted message on to the Numurus SDK for subsequent processing.</w:t>
      </w:r>
    </w:p>
    <w:p w14:paraId="6A13068E" w14:textId="455AB964" w:rsidR="00F44242" w:rsidRDefault="00810BB6" w:rsidP="00F164D5">
      <w:pPr>
        <w:jc w:val="both"/>
      </w:pPr>
      <w:r>
        <w:t xml:space="preserve">Using its </w:t>
      </w:r>
      <w:r w:rsidRPr="00810BB6">
        <w:rPr>
          <w:b/>
        </w:rPr>
        <w:t>Bot-</w:t>
      </w:r>
      <w:r>
        <w:rPr>
          <w:b/>
        </w:rPr>
        <w:t>Send</w:t>
      </w:r>
      <w:r>
        <w:t xml:space="preserve"> </w:t>
      </w:r>
      <w:r w:rsidR="00DE1D08">
        <w:t>S</w:t>
      </w:r>
      <w:r>
        <w:t>ubsystem, the NEPI-Bot Application interfaces</w:t>
      </w:r>
      <w:r w:rsidR="00F44242">
        <w:t xml:space="preserve"> with the Numurus SDK Application in order to: 1) gather </w:t>
      </w:r>
      <w:r w:rsidR="00F164D5" w:rsidRPr="00F164D5">
        <w:t xml:space="preserve">Status and Data Product records </w:t>
      </w:r>
      <w:r w:rsidR="00F44242">
        <w:t xml:space="preserve">accumulated by the Numurus SDK during each “wake-up” </w:t>
      </w:r>
      <w:r>
        <w:t xml:space="preserve">cycle, </w:t>
      </w:r>
      <w:r w:rsidR="00F44242">
        <w:t xml:space="preserve">which may be </w:t>
      </w:r>
      <w:r>
        <w:t xml:space="preserve">either </w:t>
      </w:r>
      <w:r w:rsidR="00F44242">
        <w:t xml:space="preserve">scheduled or prompted by various alarms and triggers, 2) prioritize these records, 3) package </w:t>
      </w:r>
      <w:r>
        <w:t>the top-priority records</w:t>
      </w:r>
      <w:r w:rsidR="00F44242">
        <w:t xml:space="preserve">, and 4) transmit </w:t>
      </w:r>
      <w:r>
        <w:t>them</w:t>
      </w:r>
      <w:r w:rsidR="00F44242">
        <w:t xml:space="preserve"> to “the Cloud.”</w:t>
      </w:r>
    </w:p>
    <w:p w14:paraId="76EF6AB2" w14:textId="051585BF" w:rsidR="00F44242" w:rsidRDefault="008D2CC2" w:rsidP="00F164D5">
      <w:pPr>
        <w:jc w:val="both"/>
      </w:pPr>
      <w:r>
        <w:t xml:space="preserve">Using a variety of NEPI-Bot </w:t>
      </w:r>
      <w:r w:rsidR="00DE1D08">
        <w:t>C</w:t>
      </w:r>
      <w:r>
        <w:t xml:space="preserve">lass </w:t>
      </w:r>
      <w:r w:rsidR="00DE1D08">
        <w:t>L</w:t>
      </w:r>
      <w:r>
        <w:t>ibraries, a</w:t>
      </w:r>
      <w:r w:rsidR="00F44242">
        <w:t xml:space="preserve">ll </w:t>
      </w:r>
      <w:r w:rsidR="00F164D5">
        <w:t>S</w:t>
      </w:r>
      <w:r w:rsidR="00F44242">
        <w:t xml:space="preserve">tatus and </w:t>
      </w:r>
      <w:r w:rsidR="00F164D5">
        <w:t>D</w:t>
      </w:r>
      <w:r w:rsidR="00F44242">
        <w:t>ata</w:t>
      </w:r>
      <w:r w:rsidR="00F164D5">
        <w:t xml:space="preserve"> Product</w:t>
      </w:r>
      <w:r w:rsidR="00F44242">
        <w:t xml:space="preserve"> records are evaluated by NEPI-Bot according to a </w:t>
      </w:r>
      <w:r>
        <w:t>highly-</w:t>
      </w:r>
      <w:r w:rsidR="00F44242">
        <w:t xml:space="preserve">configurable priority algorithm that provides a sophisticated </w:t>
      </w:r>
      <w:r w:rsidR="00BD0C35">
        <w:t xml:space="preserve">Priority In / Priority Out </w:t>
      </w:r>
      <w:r w:rsidR="00F44242">
        <w:t>rating system (PIPO) for determining their inclusion in scheduled</w:t>
      </w:r>
      <w:r>
        <w:t xml:space="preserve"> or triggered</w:t>
      </w:r>
      <w:r w:rsidR="00F44242">
        <w:t xml:space="preserve"> transmissions to “the Cloud.” Records of sufficiently-high rating are bit-compacted, compressed, </w:t>
      </w:r>
      <w:r>
        <w:t xml:space="preserve">signed, </w:t>
      </w:r>
      <w:r w:rsidR="00F44242">
        <w:t>and, possibly, encrypted, into configurable message buffe</w:t>
      </w:r>
      <w:r>
        <w:t>rs</w:t>
      </w:r>
      <w:r w:rsidR="00F44242">
        <w:t xml:space="preserve"> for delivery to subscribing Applications, external to the Float itself. </w:t>
      </w:r>
    </w:p>
    <w:p w14:paraId="59DD2B32" w14:textId="3D5D8E1D" w:rsidR="00F44242" w:rsidRDefault="00F44242" w:rsidP="00F164D5">
      <w:pPr>
        <w:jc w:val="both"/>
      </w:pPr>
      <w:r>
        <w:lastRenderedPageBreak/>
        <w:t xml:space="preserve">Finally, the NEPI-Bot </w:t>
      </w:r>
      <w:r w:rsidR="00DE1D08">
        <w:t>Application</w:t>
      </w:r>
      <w:r>
        <w:t xml:space="preserve"> utilizes the Bot-Comm </w:t>
      </w:r>
      <w:r w:rsidR="008D2CC2">
        <w:t>class library’s</w:t>
      </w:r>
      <w:r>
        <w:t xml:space="preserve"> communications API (exposing the underlying transmission protocol) to send the contents of the message buffer</w:t>
      </w:r>
      <w:r w:rsidR="008D2CC2">
        <w:t>s</w:t>
      </w:r>
      <w:r>
        <w:t xml:space="preserve"> “to the Cloud” for consumption by various </w:t>
      </w:r>
      <w:r w:rsidR="008D2CC2">
        <w:t>visualization A</w:t>
      </w:r>
      <w:r>
        <w:t xml:space="preserve">pplications. </w:t>
      </w:r>
    </w:p>
    <w:p w14:paraId="69A311D7" w14:textId="3D295390" w:rsidR="00F44242" w:rsidRDefault="00F44242" w:rsidP="00F164D5">
      <w:pPr>
        <w:jc w:val="both"/>
      </w:pPr>
      <w:r>
        <w:t xml:space="preserve">Subsequent to this </w:t>
      </w:r>
      <w:r w:rsidR="008D2CC2">
        <w:t>S</w:t>
      </w:r>
      <w:r>
        <w:t xml:space="preserve">tatus and </w:t>
      </w:r>
      <w:r w:rsidR="008D2CC2">
        <w:t>D</w:t>
      </w:r>
      <w:r>
        <w:t>ata</w:t>
      </w:r>
      <w:r w:rsidR="008D2CC2">
        <w:t xml:space="preserve"> Product</w:t>
      </w:r>
      <w:r>
        <w:t xml:space="preserve"> </w:t>
      </w:r>
      <w:r w:rsidR="001E36AA">
        <w:t>consumption</w:t>
      </w:r>
      <w:r>
        <w:t>-prioritization-compression-transmission cycle</w:t>
      </w:r>
      <w:r w:rsidR="008D2CC2">
        <w:t xml:space="preserve"> </w:t>
      </w:r>
      <w:r>
        <w:t>and prior to its inevitable suspension/termination</w:t>
      </w:r>
      <w:r w:rsidR="008D2CC2">
        <w:t>,</w:t>
      </w:r>
      <w:r>
        <w:t xml:space="preserve"> NEPI-Bot performs various housekeeping duties to </w:t>
      </w:r>
      <w:r w:rsidR="000E02DD">
        <w:t>ensure</w:t>
      </w:r>
      <w:r>
        <w:t xml:space="preserve"> data integrity and prevent </w:t>
      </w:r>
      <w:r w:rsidR="001E36AA">
        <w:t>an</w:t>
      </w:r>
      <w:r>
        <w:t xml:space="preserve"> overwhelming accumulation of archived </w:t>
      </w:r>
      <w:r w:rsidR="008D2CC2">
        <w:t>S</w:t>
      </w:r>
      <w:r>
        <w:t xml:space="preserve">tatus and </w:t>
      </w:r>
      <w:r w:rsidR="008D2CC2">
        <w:t>D</w:t>
      </w:r>
      <w:r>
        <w:t xml:space="preserve">ata </w:t>
      </w:r>
      <w:r w:rsidR="008D2CC2">
        <w:t>Product records</w:t>
      </w:r>
      <w:r>
        <w:t>.</w:t>
      </w:r>
    </w:p>
    <w:p w14:paraId="7A7F19FC" w14:textId="465E898F" w:rsidR="00AB457C" w:rsidRDefault="00AB457C" w:rsidP="00AE4D35">
      <w:pPr>
        <w:pStyle w:val="Heading2"/>
        <w:jc w:val="both"/>
      </w:pPr>
      <w:bookmarkStart w:id="17" w:name="_Toc8805890"/>
      <w:r>
        <w:t xml:space="preserve">NEPI-Bot </w:t>
      </w:r>
      <w:r w:rsidR="007E72C1">
        <w:t>Application</w:t>
      </w:r>
      <w:r w:rsidR="00741F2C">
        <w:t xml:space="preserve"> </w:t>
      </w:r>
      <w:r w:rsidR="00520ABC">
        <w:t>Design</w:t>
      </w:r>
      <w:bookmarkEnd w:id="17"/>
    </w:p>
    <w:p w14:paraId="1CB7AEC4" w14:textId="7B0CFD4F" w:rsidR="00F6438F" w:rsidRDefault="00CC2957" w:rsidP="00AE4D35">
      <w:pPr>
        <w:jc w:val="both"/>
      </w:pPr>
      <w:r>
        <w:t xml:space="preserve">The </w:t>
      </w:r>
      <w:r w:rsidR="006F68CA">
        <w:t xml:space="preserve">NEPI-Bot </w:t>
      </w:r>
      <w:r w:rsidR="009B42EB">
        <w:t>A</w:t>
      </w:r>
      <w:r w:rsidR="00B12460">
        <w:t>pplication</w:t>
      </w:r>
      <w:r>
        <w:t xml:space="preserve"> </w:t>
      </w:r>
      <w:r w:rsidR="006F68CA">
        <w:t>is</w:t>
      </w:r>
      <w:r w:rsidR="00B6133C">
        <w:t xml:space="preserve"> comprised of </w:t>
      </w:r>
      <w:r w:rsidR="00845761">
        <w:t>two</w:t>
      </w:r>
      <w:r w:rsidR="00B6133C">
        <w:t xml:space="preserve"> (</w:t>
      </w:r>
      <w:r w:rsidR="00845761">
        <w:t>2</w:t>
      </w:r>
      <w:r w:rsidR="00B6133C">
        <w:t>) distinct</w:t>
      </w:r>
      <w:r>
        <w:t>,</w:t>
      </w:r>
      <w:r w:rsidR="00B6133C">
        <w:t xml:space="preserve"> but </w:t>
      </w:r>
      <w:r w:rsidR="0038607E">
        <w:t>tightly-coupled</w:t>
      </w:r>
      <w:r>
        <w:t>,</w:t>
      </w:r>
      <w:r w:rsidR="00B6133C">
        <w:t xml:space="preserve"> </w:t>
      </w:r>
      <w:r w:rsidR="00DE1D08">
        <w:t>S</w:t>
      </w:r>
      <w:r w:rsidR="00B12460">
        <w:t>ubsystems</w:t>
      </w:r>
      <w:r w:rsidR="00B6133C">
        <w:t xml:space="preserve">: </w:t>
      </w:r>
      <w:r w:rsidR="00B6133C" w:rsidRPr="00C5218D">
        <w:t>Bot-Rec</w:t>
      </w:r>
      <w:r w:rsidRPr="00C5218D">
        <w:t>v</w:t>
      </w:r>
      <w:r w:rsidR="00845761">
        <w:t xml:space="preserve"> and</w:t>
      </w:r>
      <w:r w:rsidR="00B6133C">
        <w:t xml:space="preserve"> </w:t>
      </w:r>
      <w:r w:rsidR="00B6133C" w:rsidRPr="00C5218D">
        <w:t>Bot-Send.</w:t>
      </w:r>
      <w:r w:rsidR="00845761">
        <w:t xml:space="preserve">  There are additional</w:t>
      </w:r>
      <w:r w:rsidR="0028627F">
        <w:t xml:space="preserve"> class and “helper” libraries</w:t>
      </w:r>
      <w:r w:rsidR="00B814CF">
        <w:t xml:space="preserve">, </w:t>
      </w:r>
      <w:r w:rsidR="00845761">
        <w:t xml:space="preserve">such as </w:t>
      </w:r>
      <w:r w:rsidR="0071765A">
        <w:t xml:space="preserve">Bot-Defs, Bot-Cfg, </w:t>
      </w:r>
      <w:r w:rsidR="0028627F">
        <w:t xml:space="preserve">Bot-DB, </w:t>
      </w:r>
      <w:r w:rsidR="00B814CF">
        <w:t xml:space="preserve">Bot-PIPO, </w:t>
      </w:r>
      <w:r w:rsidR="00F6438F">
        <w:t>Bot-</w:t>
      </w:r>
      <w:r w:rsidR="0028627F">
        <w:t>M</w:t>
      </w:r>
      <w:r w:rsidR="0071765A">
        <w:t>sg</w:t>
      </w:r>
      <w:r w:rsidR="0028627F">
        <w:t xml:space="preserve">, Bot-Help, and </w:t>
      </w:r>
      <w:r w:rsidR="0028627F" w:rsidRPr="0028627F">
        <w:t>Bot-Comm</w:t>
      </w:r>
      <w:r w:rsidR="00B814CF">
        <w:t xml:space="preserve">, that </w:t>
      </w:r>
      <w:r w:rsidR="001350D5">
        <w:t>will be</w:t>
      </w:r>
      <w:r w:rsidR="00B814CF">
        <w:t xml:space="preserve"> introduced here and described in more detail later in this document.</w:t>
      </w:r>
    </w:p>
    <w:p w14:paraId="32F52391" w14:textId="77777777" w:rsidR="0071765A" w:rsidRDefault="00154C59" w:rsidP="00AE4D35">
      <w:pPr>
        <w:jc w:val="both"/>
      </w:pPr>
      <w:r>
        <w:t xml:space="preserve">Both Bot-Recv and Bot-Send are </w:t>
      </w:r>
      <w:r w:rsidRPr="00154C59">
        <w:t xml:space="preserve">awakened </w:t>
      </w:r>
      <w:r>
        <w:t xml:space="preserve">(“forked”) </w:t>
      </w:r>
      <w:r w:rsidRPr="00154C59">
        <w:t>periodically by the Numurus SDK (NumSDK).  These “wake-up</w:t>
      </w:r>
      <w:r w:rsidR="00C5218D">
        <w:t xml:space="preserve"> cycles</w:t>
      </w:r>
      <w:r w:rsidRPr="00154C59">
        <w:t>” may be scheduled or prompted by various alarms and triggers and, with each new start</w:t>
      </w:r>
      <w:r w:rsidR="009B42EB">
        <w:t>-up</w:t>
      </w:r>
      <w:r w:rsidRPr="00154C59">
        <w:t xml:space="preserve">, </w:t>
      </w:r>
      <w:r>
        <w:t>Bot-Recv and Bot-Send</w:t>
      </w:r>
      <w:r w:rsidRPr="00154C59">
        <w:t xml:space="preserve"> </w:t>
      </w:r>
      <w:r w:rsidR="00C5218D">
        <w:t xml:space="preserve">each </w:t>
      </w:r>
      <w:r w:rsidRPr="00154C59">
        <w:t xml:space="preserve">begin by accessing </w:t>
      </w:r>
      <w:r>
        <w:t>and consuming the</w:t>
      </w:r>
      <w:r w:rsidRPr="00154C59">
        <w:t xml:space="preserve"> latest</w:t>
      </w:r>
      <w:r>
        <w:t xml:space="preserve"> </w:t>
      </w:r>
      <w:r w:rsidR="009B42EB">
        <w:t>NEPI-</w:t>
      </w:r>
      <w:r>
        <w:t>Bot Configuration File, a configurable</w:t>
      </w:r>
      <w:r w:rsidR="009B42EB">
        <w:t>,</w:t>
      </w:r>
      <w:r>
        <w:t xml:space="preserve"> JSON-formatted file containing significant settings and attributes that drive </w:t>
      </w:r>
      <w:r w:rsidR="009B42EB">
        <w:t xml:space="preserve">the </w:t>
      </w:r>
      <w:r>
        <w:t>NEPI-Bot processing</w:t>
      </w:r>
      <w:r w:rsidR="009B42EB">
        <w:t xml:space="preserve"> model</w:t>
      </w:r>
      <w:r>
        <w:t>.</w:t>
      </w:r>
    </w:p>
    <w:p w14:paraId="5665F5AC" w14:textId="6B1EF875" w:rsidR="00B6133C" w:rsidRDefault="001350D5" w:rsidP="00AE4D35">
      <w:pPr>
        <w:jc w:val="both"/>
      </w:pPr>
      <w:r w:rsidRPr="009549AA">
        <w:t>Bot-Recv</w:t>
      </w:r>
      <w:r>
        <w:t xml:space="preserve"> manages all messages inbound from “the Cloud,” which are either</w:t>
      </w:r>
      <w:r w:rsidR="00C5218D">
        <w:t xml:space="preserve"> “Float-Alarm,” </w:t>
      </w:r>
      <w:r w:rsidR="00F6438F">
        <w:t>“</w:t>
      </w:r>
      <w:r>
        <w:t>Float-</w:t>
      </w:r>
      <w:r w:rsidR="00C5218D">
        <w:t>C</w:t>
      </w:r>
      <w:r>
        <w:t>ontrol</w:t>
      </w:r>
      <w:r w:rsidR="00C5218D">
        <w:t>,</w:t>
      </w:r>
      <w:r w:rsidR="00F6438F">
        <w:t>”</w:t>
      </w:r>
      <w:r>
        <w:t xml:space="preserve"> </w:t>
      </w:r>
      <w:r w:rsidR="00F6438F">
        <w:t>“</w:t>
      </w:r>
      <w:r>
        <w:t>Float-</w:t>
      </w:r>
      <w:r w:rsidR="00C5218D">
        <w:t>C</w:t>
      </w:r>
      <w:r>
        <w:t>onfiguration</w:t>
      </w:r>
      <w:r w:rsidR="00F6438F">
        <w:t>”</w:t>
      </w:r>
      <w:r>
        <w:t xml:space="preserve"> in nature.  Bot-Recv uses the Bot-Comm </w:t>
      </w:r>
      <w:r w:rsidR="00C5218D">
        <w:t>class library’s</w:t>
      </w:r>
      <w:r>
        <w:t xml:space="preserve"> API to </w:t>
      </w:r>
      <w:r w:rsidR="00F6438F">
        <w:t xml:space="preserve">interact </w:t>
      </w:r>
      <w:r w:rsidR="009B42EB" w:rsidRPr="009B42EB">
        <w:t xml:space="preserve">agnostically </w:t>
      </w:r>
      <w:r w:rsidR="00F6438F">
        <w:t>with</w:t>
      </w:r>
      <w:r>
        <w:t xml:space="preserve"> the</w:t>
      </w:r>
      <w:r w:rsidR="00F6438F">
        <w:t xml:space="preserve"> various communication protocols supported by the </w:t>
      </w:r>
      <w:r w:rsidR="0071765A">
        <w:t>NEPI-Bot Application</w:t>
      </w:r>
      <w:r w:rsidR="00F6438F">
        <w:t xml:space="preserve"> and either 1) processes Bot-</w:t>
      </w:r>
      <w:r w:rsidR="00C5218D">
        <w:t>targeted</w:t>
      </w:r>
      <w:r w:rsidR="00F6438F">
        <w:t xml:space="preserve"> messages itself or 2) passes SDK-</w:t>
      </w:r>
      <w:r w:rsidR="00C5218D">
        <w:t>targeted</w:t>
      </w:r>
      <w:r w:rsidR="00F6438F">
        <w:t xml:space="preserve"> messages on to the Numurus SDK.</w:t>
      </w:r>
    </w:p>
    <w:p w14:paraId="1B38A6B6" w14:textId="457E67F8" w:rsidR="00F6438F" w:rsidRDefault="00F6438F" w:rsidP="00E216F2">
      <w:pPr>
        <w:jc w:val="both"/>
      </w:pPr>
      <w:r w:rsidRPr="009549AA">
        <w:t>Bot-Send</w:t>
      </w:r>
      <w:r>
        <w:t xml:space="preserve"> interacts with the Numurus SDK to gather all </w:t>
      </w:r>
      <w:r w:rsidR="0071765A">
        <w:t>S</w:t>
      </w:r>
      <w:r>
        <w:t xml:space="preserve">tatus and </w:t>
      </w:r>
      <w:r w:rsidR="0071765A">
        <w:t>D</w:t>
      </w:r>
      <w:r>
        <w:t xml:space="preserve">ata </w:t>
      </w:r>
      <w:r w:rsidR="00C754E1">
        <w:t xml:space="preserve">Product </w:t>
      </w:r>
      <w:r>
        <w:t>information</w:t>
      </w:r>
      <w:r w:rsidR="004139F4">
        <w:t>, recently sampled by the Numurus SDK,</w:t>
      </w:r>
      <w:r>
        <w:t xml:space="preserve"> for subsequent process</w:t>
      </w:r>
      <w:r w:rsidR="004139F4">
        <w:t>ing</w:t>
      </w:r>
      <w:r>
        <w:t xml:space="preserve">.  </w:t>
      </w:r>
      <w:bookmarkStart w:id="18" w:name="_Hlk536098402"/>
      <w:r w:rsidR="00276E79">
        <w:t xml:space="preserve">The primary responsibility of </w:t>
      </w:r>
      <w:r>
        <w:t xml:space="preserve">Bot-Send </w:t>
      </w:r>
      <w:r w:rsidR="00276E79">
        <w:t>is to</w:t>
      </w:r>
      <w:r w:rsidR="003557CE">
        <w:t>: 1)</w:t>
      </w:r>
      <w:r w:rsidR="00276E79">
        <w:t xml:space="preserve"> prioritize both new and old (</w:t>
      </w:r>
      <w:r w:rsidR="00C754E1" w:rsidRPr="00C754E1">
        <w:rPr>
          <w:i/>
        </w:rPr>
        <w:t>i.e.</w:t>
      </w:r>
      <w:r w:rsidR="00C754E1">
        <w:t xml:space="preserve">, </w:t>
      </w:r>
      <w:r w:rsidR="00276E79">
        <w:t>previous</w:t>
      </w:r>
      <w:r w:rsidR="00C754E1">
        <w:t>ly</w:t>
      </w:r>
      <w:r w:rsidR="00276E79">
        <w:t xml:space="preserve"> sampl</w:t>
      </w:r>
      <w:r w:rsidR="00C754E1">
        <w:t>ed but, as yet, unsent</w:t>
      </w:r>
      <w:r w:rsidR="00276E79">
        <w:t xml:space="preserve">) </w:t>
      </w:r>
      <w:r w:rsidR="00C5218D">
        <w:t>S</w:t>
      </w:r>
      <w:r w:rsidR="00276E79">
        <w:t xml:space="preserve">tatus and </w:t>
      </w:r>
      <w:r w:rsidR="00C5218D">
        <w:t>D</w:t>
      </w:r>
      <w:r w:rsidR="00276E79">
        <w:t xml:space="preserve">ata </w:t>
      </w:r>
      <w:r w:rsidR="00C5218D">
        <w:t xml:space="preserve">Product </w:t>
      </w:r>
      <w:r w:rsidR="00276E79">
        <w:t xml:space="preserve">records, </w:t>
      </w:r>
      <w:r w:rsidR="003557CE">
        <w:t xml:space="preserve">2) </w:t>
      </w:r>
      <w:r w:rsidR="00276E79">
        <w:t>cleverly package them</w:t>
      </w:r>
      <w:r w:rsidR="009549AA">
        <w:t xml:space="preserve"> using bit-compaction and lossless compression, </w:t>
      </w:r>
      <w:r w:rsidR="00C5218D">
        <w:t>3) sign them and provide a checksum</w:t>
      </w:r>
      <w:r w:rsidR="00C754E1">
        <w:t xml:space="preserve"> if specified</w:t>
      </w:r>
      <w:r w:rsidR="00C5218D">
        <w:t>, 4</w:t>
      </w:r>
      <w:r w:rsidR="003557CE">
        <w:t xml:space="preserve">) </w:t>
      </w:r>
      <w:r w:rsidR="009549AA">
        <w:t>encrypt them when necessary,</w:t>
      </w:r>
      <w:r w:rsidR="00276E79">
        <w:t xml:space="preserve"> and </w:t>
      </w:r>
      <w:r w:rsidR="00C754E1">
        <w:t>5</w:t>
      </w:r>
      <w:r w:rsidR="003557CE">
        <w:t xml:space="preserve">) </w:t>
      </w:r>
      <w:r w:rsidR="00276E79">
        <w:t>transmit them to “the Cloud.”</w:t>
      </w:r>
    </w:p>
    <w:p w14:paraId="157D972F" w14:textId="132362C5" w:rsidR="00F119DA" w:rsidRDefault="00F119DA" w:rsidP="00E216F2">
      <w:pPr>
        <w:jc w:val="both"/>
      </w:pPr>
      <w:r>
        <w:t xml:space="preserve">In addition to </w:t>
      </w:r>
      <w:r w:rsidR="00B57E77">
        <w:t>its</w:t>
      </w:r>
      <w:r>
        <w:t xml:space="preserve"> </w:t>
      </w:r>
      <w:r w:rsidR="00E36E9E">
        <w:t xml:space="preserve">major Subsystems, Bot-Recv and Bot-Send, </w:t>
      </w:r>
      <w:r w:rsidR="00B57E77">
        <w:t>the NEPI-Bot Application makes use of a number of Class Libraries, helper functions, and definition files, that underwrite the primary tasks of the Application.  Described below, these useful objects implement Subsystem configuration, debugging, logging, database management, Status and Data Product evaluation, communications interfaces, file locking, housekeeping, and more.</w:t>
      </w:r>
    </w:p>
    <w:p w14:paraId="48088DB1" w14:textId="475F3639" w:rsidR="00B6133C" w:rsidRDefault="00B6133C" w:rsidP="00520ABC">
      <w:pPr>
        <w:pStyle w:val="Heading2"/>
      </w:pPr>
      <w:bookmarkStart w:id="19" w:name="_Toc8805891"/>
      <w:bookmarkEnd w:id="18"/>
      <w:r>
        <w:t>Bot-Rec</w:t>
      </w:r>
      <w:r w:rsidR="00CC2957">
        <w:t>v</w:t>
      </w:r>
      <w:r w:rsidR="007E3CA1">
        <w:t xml:space="preserve"> Subsystem</w:t>
      </w:r>
      <w:r w:rsidR="007E72C1">
        <w:t xml:space="preserve"> (</w:t>
      </w:r>
      <w:r w:rsidR="007E72C1" w:rsidRPr="007E72C1">
        <w:rPr>
          <w:rFonts w:ascii="Courier New" w:hAnsi="Courier New" w:cs="Courier New"/>
          <w:i/>
          <w:sz w:val="22"/>
        </w:rPr>
        <w:t>botrecv.py</w:t>
      </w:r>
      <w:r w:rsidR="007E72C1">
        <w:t>)</w:t>
      </w:r>
      <w:bookmarkEnd w:id="19"/>
    </w:p>
    <w:p w14:paraId="67050404" w14:textId="2291C936" w:rsidR="002C57AF" w:rsidRDefault="00B6133C" w:rsidP="00E216F2">
      <w:pPr>
        <w:jc w:val="both"/>
      </w:pPr>
      <w:r>
        <w:t xml:space="preserve">Early in a </w:t>
      </w:r>
      <w:r w:rsidR="003557CE">
        <w:t>Float</w:t>
      </w:r>
      <w:r w:rsidR="00C5218D">
        <w:t>’s</w:t>
      </w:r>
      <w:r>
        <w:t xml:space="preserve"> wake-cycle, NEPI-Bot’s Bot-</w:t>
      </w:r>
      <w:r w:rsidR="00496F23">
        <w:t>Recv</w:t>
      </w:r>
      <w:r w:rsidR="0014510F">
        <w:t xml:space="preserve"> </w:t>
      </w:r>
      <w:r w:rsidR="004F6E29">
        <w:t>S</w:t>
      </w:r>
      <w:r w:rsidR="003557CE">
        <w:t>ubsystem</w:t>
      </w:r>
      <w:r w:rsidR="00CC2957">
        <w:t xml:space="preserve"> is “forked” by the Numurus SDK.</w:t>
      </w:r>
      <w:r w:rsidR="002C57AF">
        <w:t xml:space="preserve"> </w:t>
      </w:r>
      <w:r w:rsidR="00CC2957">
        <w:t xml:space="preserve"> The primary job of the Bot-</w:t>
      </w:r>
      <w:r w:rsidR="00496F23">
        <w:t>Recv</w:t>
      </w:r>
      <w:r w:rsidR="00CC2957">
        <w:t xml:space="preserve"> </w:t>
      </w:r>
      <w:r w:rsidR="003557CE">
        <w:t>subsystem</w:t>
      </w:r>
      <w:r w:rsidR="00CC2957">
        <w:t xml:space="preserve"> is to check for “control</w:t>
      </w:r>
      <w:r w:rsidR="00C5218D">
        <w:t>,</w:t>
      </w:r>
      <w:r w:rsidR="00CC2957">
        <w:t xml:space="preserve"> configuration</w:t>
      </w:r>
      <w:r w:rsidR="00C5218D">
        <w:t>, and alarm</w:t>
      </w:r>
      <w:r w:rsidR="00CC2957">
        <w:t>” messages from “the Cloud</w:t>
      </w:r>
      <w:r w:rsidR="00496F23">
        <w:t>.</w:t>
      </w:r>
      <w:r w:rsidR="00CC2957">
        <w:t xml:space="preserve">” </w:t>
      </w:r>
      <w:r w:rsidR="00496F23">
        <w:t xml:space="preserve">These inbound </w:t>
      </w:r>
      <w:r w:rsidR="00F5116B">
        <w:t xml:space="preserve">(or, “downlink”) </w:t>
      </w:r>
      <w:r w:rsidR="00496F23">
        <w:t>messages</w:t>
      </w:r>
      <w:r w:rsidR="00CC2957">
        <w:t xml:space="preserve"> may be targeted for NEPI-Bot </w:t>
      </w:r>
      <w:r w:rsidR="008A1647">
        <w:t>or</w:t>
      </w:r>
      <w:r w:rsidR="00CC2957">
        <w:t xml:space="preserve"> </w:t>
      </w:r>
      <w:r w:rsidR="00F5116B">
        <w:t xml:space="preserve">the </w:t>
      </w:r>
      <w:r w:rsidR="00CC2957">
        <w:t>Numurus SD</w:t>
      </w:r>
      <w:r w:rsidR="008A1647">
        <w:t>K</w:t>
      </w:r>
      <w:r w:rsidR="00CC2957">
        <w:t>.</w:t>
      </w:r>
    </w:p>
    <w:p w14:paraId="4248C0A2" w14:textId="0485580A" w:rsidR="00B6133C" w:rsidRDefault="00CC2957" w:rsidP="00E216F2">
      <w:pPr>
        <w:jc w:val="both"/>
      </w:pPr>
      <w:r>
        <w:t xml:space="preserve">In the former case, Bot-Recv </w:t>
      </w:r>
      <w:bookmarkStart w:id="20" w:name="_Hlk8392895"/>
      <w:r w:rsidR="008A1647">
        <w:t xml:space="preserve">decompresses, unpacks, </w:t>
      </w:r>
      <w:r w:rsidR="00F5116B">
        <w:t>verifies,</w:t>
      </w:r>
      <w:bookmarkEnd w:id="20"/>
      <w:r w:rsidR="00F5116B">
        <w:t xml:space="preserve"> </w:t>
      </w:r>
      <w:r w:rsidR="008A1647">
        <w:t xml:space="preserve">and </w:t>
      </w:r>
      <w:r>
        <w:t>evaluate</w:t>
      </w:r>
      <w:r w:rsidR="00496F23">
        <w:t>s</w:t>
      </w:r>
      <w:r>
        <w:t xml:space="preserve"> </w:t>
      </w:r>
      <w:r w:rsidR="00F5116B">
        <w:t>Bot-targeted</w:t>
      </w:r>
      <w:r>
        <w:t xml:space="preserve"> inbound message and act</w:t>
      </w:r>
      <w:r w:rsidR="00496F23">
        <w:t>s</w:t>
      </w:r>
      <w:r>
        <w:t xml:space="preserve"> on the information immediately</w:t>
      </w:r>
      <w:r w:rsidR="00F5116B">
        <w:t>.  In the latter case (</w:t>
      </w:r>
      <w:r w:rsidR="00F5116B" w:rsidRPr="00F5116B">
        <w:rPr>
          <w:i/>
        </w:rPr>
        <w:t>i.e.</w:t>
      </w:r>
      <w:r w:rsidR="00F5116B">
        <w:t>,</w:t>
      </w:r>
      <w:r>
        <w:t xml:space="preserve"> </w:t>
      </w:r>
      <w:r w:rsidR="008A1647">
        <w:t xml:space="preserve">alarm, </w:t>
      </w:r>
      <w:r>
        <w:t>control</w:t>
      </w:r>
      <w:r w:rsidR="008A1647">
        <w:t>,</w:t>
      </w:r>
      <w:r>
        <w:t xml:space="preserve"> and configuration messages </w:t>
      </w:r>
      <w:r w:rsidR="00496F23">
        <w:t>targeted for the Numurus SDK</w:t>
      </w:r>
      <w:r w:rsidR="00BF5001">
        <w:t>)</w:t>
      </w:r>
      <w:r w:rsidR="00496F23">
        <w:t xml:space="preserve">, Bot-Recv </w:t>
      </w:r>
      <w:r w:rsidR="00BF5001">
        <w:t xml:space="preserve">decompresses, unpacks, verifies, and </w:t>
      </w:r>
      <w:r w:rsidR="00496F23">
        <w:t xml:space="preserve">creates the necessary JSON-formatted API files </w:t>
      </w:r>
      <w:r w:rsidR="002C57AF">
        <w:t>(</w:t>
      </w:r>
      <w:r w:rsidR="00496F23">
        <w:t xml:space="preserve">per formatting described in the </w:t>
      </w:r>
      <w:r w:rsidR="00BF5001">
        <w:t>“</w:t>
      </w:r>
      <w:r w:rsidR="00496F23">
        <w:t>NumSDK - NEPI-Bot ICD” document</w:t>
      </w:r>
      <w:r w:rsidR="002C57AF">
        <w:t>)</w:t>
      </w:r>
      <w:r w:rsidR="00496F23">
        <w:t>.</w:t>
      </w:r>
      <w:r w:rsidR="00BA7B96">
        <w:t xml:space="preserve">  </w:t>
      </w:r>
      <w:r w:rsidR="00496F23">
        <w:t>After taking all necessary actions</w:t>
      </w:r>
      <w:r w:rsidR="003557CE">
        <w:t xml:space="preserve"> on </w:t>
      </w:r>
      <w:r w:rsidR="00BF5001">
        <w:t>consumed downlink</w:t>
      </w:r>
      <w:r w:rsidR="003557CE">
        <w:t xml:space="preserve"> messages</w:t>
      </w:r>
      <w:r w:rsidR="00496F23">
        <w:t xml:space="preserve">, Bot-Recv </w:t>
      </w:r>
      <w:r w:rsidR="00BF5001">
        <w:t>empties</w:t>
      </w:r>
      <w:r w:rsidR="00496F23">
        <w:t xml:space="preserve"> the </w:t>
      </w:r>
      <w:r w:rsidR="003557CE">
        <w:t xml:space="preserve">current </w:t>
      </w:r>
      <w:r w:rsidR="009625A3">
        <w:t xml:space="preserve">cycle’s </w:t>
      </w:r>
      <w:r w:rsidR="00496F23">
        <w:t>message</w:t>
      </w:r>
      <w:r w:rsidR="00BF5001">
        <w:t xml:space="preserve"> queue facilities</w:t>
      </w:r>
      <w:r w:rsidR="00496F23">
        <w:t xml:space="preserve"> and performs other </w:t>
      </w:r>
      <w:r w:rsidR="002C57AF">
        <w:t xml:space="preserve">necessary </w:t>
      </w:r>
      <w:r w:rsidR="00496F23">
        <w:t>housekeeping activities before suspending</w:t>
      </w:r>
      <w:r w:rsidR="009625A3">
        <w:t>/terminating</w:t>
      </w:r>
      <w:r w:rsidR="00496F23">
        <w:t>.</w:t>
      </w:r>
    </w:p>
    <w:p w14:paraId="2EF5FCBC" w14:textId="02385D48" w:rsidR="00B6133C" w:rsidRDefault="00B6133C" w:rsidP="00520ABC">
      <w:pPr>
        <w:pStyle w:val="Heading2"/>
      </w:pPr>
      <w:bookmarkStart w:id="21" w:name="_Toc8805892"/>
      <w:r>
        <w:lastRenderedPageBreak/>
        <w:t>Bot-Send</w:t>
      </w:r>
      <w:r w:rsidR="007E3CA1">
        <w:t xml:space="preserve"> Subsystem</w:t>
      </w:r>
      <w:r w:rsidR="007E72C1">
        <w:t xml:space="preserve"> (</w:t>
      </w:r>
      <w:r w:rsidR="007E72C1" w:rsidRPr="007E72C1">
        <w:rPr>
          <w:rFonts w:ascii="Courier New" w:hAnsi="Courier New" w:cs="Courier New"/>
          <w:i/>
          <w:sz w:val="22"/>
        </w:rPr>
        <w:t>botsend.py</w:t>
      </w:r>
      <w:r w:rsidR="007E72C1">
        <w:t>)</w:t>
      </w:r>
      <w:bookmarkEnd w:id="21"/>
    </w:p>
    <w:p w14:paraId="1CB6D708" w14:textId="7DF8558B" w:rsidR="00276E79" w:rsidRDefault="00E216F2" w:rsidP="00F119DA">
      <w:pPr>
        <w:jc w:val="both"/>
      </w:pPr>
      <w:bookmarkStart w:id="22" w:name="_Hlk536171710"/>
      <w:r>
        <w:t xml:space="preserve">At an appropriate “later time” in </w:t>
      </w:r>
      <w:r w:rsidR="008A1647">
        <w:t>a</w:t>
      </w:r>
      <w:r>
        <w:t xml:space="preserve"> </w:t>
      </w:r>
      <w:r w:rsidR="003557CE">
        <w:t>Float</w:t>
      </w:r>
      <w:r w:rsidR="005D7418">
        <w:t>’s</w:t>
      </w:r>
      <w:r w:rsidR="003557CE">
        <w:t xml:space="preserve"> </w:t>
      </w:r>
      <w:r>
        <w:t>wake-cycle (see the “NumSDK - NEPI-Bot ICD” document)</w:t>
      </w:r>
      <w:r w:rsidR="00276E79">
        <w:t xml:space="preserve">, </w:t>
      </w:r>
      <w:r w:rsidR="003557CE">
        <w:t xml:space="preserve">the </w:t>
      </w:r>
      <w:r w:rsidR="00276E79">
        <w:t xml:space="preserve">Bot-Send </w:t>
      </w:r>
      <w:r w:rsidR="004F6E29">
        <w:t>Subsystem</w:t>
      </w:r>
      <w:r w:rsidR="003557CE">
        <w:t xml:space="preserve"> </w:t>
      </w:r>
      <w:r w:rsidR="00276E79">
        <w:t>is “forked” by the Numurus SDK.</w:t>
      </w:r>
      <w:r w:rsidR="00BA7B96">
        <w:t xml:space="preserve">  </w:t>
      </w:r>
      <w:r w:rsidR="00820173">
        <w:t xml:space="preserve">In summary, </w:t>
      </w:r>
      <w:r w:rsidR="00276E79">
        <w:t xml:space="preserve">Bot-Send utilizes </w:t>
      </w:r>
      <w:r w:rsidR="003557CE">
        <w:t xml:space="preserve">the </w:t>
      </w:r>
      <w:r w:rsidR="008A1647">
        <w:t>Bot-DB, B</w:t>
      </w:r>
      <w:r w:rsidR="00276E79">
        <w:t xml:space="preserve">ot-PIPO, </w:t>
      </w:r>
      <w:r w:rsidR="008A1647">
        <w:t>Bot-M</w:t>
      </w:r>
      <w:r w:rsidR="005D7418">
        <w:t>sg</w:t>
      </w:r>
      <w:r w:rsidR="008A1647">
        <w:t xml:space="preserve">, </w:t>
      </w:r>
      <w:r w:rsidR="00276E79">
        <w:t>Bot-</w:t>
      </w:r>
      <w:r w:rsidR="008A1647">
        <w:t>Help</w:t>
      </w:r>
      <w:r w:rsidR="00276E79">
        <w:t xml:space="preserve">, </w:t>
      </w:r>
      <w:r w:rsidR="008A1647">
        <w:t xml:space="preserve">and </w:t>
      </w:r>
      <w:r w:rsidR="00276E79">
        <w:t>Bot-</w:t>
      </w:r>
      <w:r w:rsidR="008A1647">
        <w:t>Comm class libraries</w:t>
      </w:r>
      <w:r w:rsidR="00276E79">
        <w:t xml:space="preserve">, and other feature-rich </w:t>
      </w:r>
      <w:r w:rsidR="00A12181">
        <w:t xml:space="preserve">library </w:t>
      </w:r>
      <w:r w:rsidR="00276E79">
        <w:t>components to</w:t>
      </w:r>
      <w:r w:rsidR="008A1647">
        <w:t>:</w:t>
      </w:r>
      <w:r w:rsidR="00BA7B96">
        <w:t xml:space="preserve">  1) </w:t>
      </w:r>
      <w:r w:rsidR="00276E79">
        <w:t xml:space="preserve">instantiate with </w:t>
      </w:r>
      <w:r w:rsidR="003557CE">
        <w:t>the</w:t>
      </w:r>
      <w:r w:rsidR="00276E79">
        <w:t xml:space="preserve"> current configuration</w:t>
      </w:r>
      <w:r w:rsidR="003557CE">
        <w:t xml:space="preserve"> file settings</w:t>
      </w:r>
      <w:r w:rsidR="005D7418">
        <w:t xml:space="preserve"> (</w:t>
      </w:r>
      <w:r w:rsidR="005D7418" w:rsidRPr="005D7418">
        <w:rPr>
          <w:i/>
        </w:rPr>
        <w:t>see</w:t>
      </w:r>
      <w:r w:rsidR="005D7418">
        <w:t>: Bot-Cfg)</w:t>
      </w:r>
      <w:r w:rsidR="00276E79">
        <w:t>,</w:t>
      </w:r>
      <w:r w:rsidR="00BA7B96">
        <w:t xml:space="preserve"> 2) </w:t>
      </w:r>
      <w:r w:rsidR="007A4AF7">
        <w:t xml:space="preserve">retrieve the latest </w:t>
      </w:r>
      <w:bookmarkStart w:id="23" w:name="_Hlk536713829"/>
      <w:r w:rsidR="00393BDD">
        <w:t>S</w:t>
      </w:r>
      <w:r w:rsidR="007A4AF7">
        <w:t xml:space="preserve">tatus and </w:t>
      </w:r>
      <w:r w:rsidR="00393BDD">
        <w:t>D</w:t>
      </w:r>
      <w:r w:rsidR="007A4AF7">
        <w:t>at</w:t>
      </w:r>
      <w:r w:rsidR="00A12181">
        <w:t>a</w:t>
      </w:r>
      <w:r w:rsidR="007A4AF7">
        <w:t xml:space="preserve"> </w:t>
      </w:r>
      <w:r w:rsidR="00393BDD">
        <w:t xml:space="preserve">Product </w:t>
      </w:r>
      <w:r w:rsidR="007A4AF7">
        <w:t xml:space="preserve">records </w:t>
      </w:r>
      <w:bookmarkEnd w:id="23"/>
      <w:r w:rsidR="007A4AF7">
        <w:t>accumulated by the Numurus SDK,</w:t>
      </w:r>
      <w:r w:rsidR="00BA7B96">
        <w:t xml:space="preserve"> 3) </w:t>
      </w:r>
      <w:r w:rsidR="007A4AF7">
        <w:t>store these records in the Float’s embedded database (see</w:t>
      </w:r>
      <w:r w:rsidR="00393BDD">
        <w:t>:</w:t>
      </w:r>
      <w:r w:rsidR="007A4AF7">
        <w:t xml:space="preserve"> Bot-DB),</w:t>
      </w:r>
      <w:r w:rsidR="00BA7B96">
        <w:t xml:space="preserve"> </w:t>
      </w:r>
      <w:r w:rsidR="005D7418">
        <w:t xml:space="preserve"> </w:t>
      </w:r>
      <w:r w:rsidR="00BA7B96">
        <w:t xml:space="preserve">4) </w:t>
      </w:r>
      <w:r w:rsidR="00276E79">
        <w:t xml:space="preserve">priority-evaluate each new </w:t>
      </w:r>
      <w:r w:rsidR="00393BDD">
        <w:t>Status and Data Product record</w:t>
      </w:r>
      <w:r w:rsidR="005D7418">
        <w:t xml:space="preserve"> (see Bot-PIPO)</w:t>
      </w:r>
      <w:r w:rsidR="00393BDD">
        <w:t>,</w:t>
      </w:r>
      <w:r w:rsidR="00BA7B96">
        <w:t xml:space="preserve"> </w:t>
      </w:r>
      <w:r w:rsidR="005D7418">
        <w:t xml:space="preserve"> </w:t>
      </w:r>
      <w:r w:rsidR="00BA7B96">
        <w:t xml:space="preserve">5) </w:t>
      </w:r>
      <w:r w:rsidR="00276E79">
        <w:t xml:space="preserve">re-prioritized </w:t>
      </w:r>
      <w:r w:rsidR="003557CE">
        <w:t xml:space="preserve">(when needed) </w:t>
      </w:r>
      <w:r w:rsidR="00276E79">
        <w:t>previously</w:t>
      </w:r>
      <w:r w:rsidR="003557CE">
        <w:t>-</w:t>
      </w:r>
      <w:r w:rsidR="00276E79">
        <w:t>gathered, but unsent, records,</w:t>
      </w:r>
      <w:r w:rsidR="00BA7B96">
        <w:t xml:space="preserve"> 6) </w:t>
      </w:r>
      <w:r w:rsidR="00276E79">
        <w:t xml:space="preserve">create </w:t>
      </w:r>
      <w:r w:rsidR="00393BDD">
        <w:t>a configurable message buffer</w:t>
      </w:r>
      <w:r w:rsidR="00820173">
        <w:t xml:space="preserve"> (or, buffers) for uploading to “the Cloud</w:t>
      </w:r>
      <w:r w:rsidR="005D7418">
        <w:t>,</w:t>
      </w:r>
      <w:r w:rsidR="00820173">
        <w:t>”</w:t>
      </w:r>
      <w:r w:rsidR="005D7418">
        <w:t xml:space="preserve"> </w:t>
      </w:r>
      <w:r w:rsidR="00BA7B96">
        <w:t xml:space="preserve"> 7) </w:t>
      </w:r>
      <w:r w:rsidR="00276E79">
        <w:t>bit-compact</w:t>
      </w:r>
      <w:r w:rsidR="00820173">
        <w:t>,</w:t>
      </w:r>
      <w:r w:rsidR="00276E79">
        <w:t xml:space="preserve"> compress</w:t>
      </w:r>
      <w:r w:rsidR="00820173">
        <w:t>, sign, and checksum,</w:t>
      </w:r>
      <w:r w:rsidR="00276E79">
        <w:t xml:space="preserve"> selected </w:t>
      </w:r>
      <w:bookmarkStart w:id="24" w:name="_Hlk536713883"/>
      <w:r w:rsidR="00820173">
        <w:t>Status and Data Product records</w:t>
      </w:r>
      <w:r w:rsidR="005D7418">
        <w:t xml:space="preserve"> (</w:t>
      </w:r>
      <w:r w:rsidR="005D7418" w:rsidRPr="005D7418">
        <w:rPr>
          <w:i/>
        </w:rPr>
        <w:t>see</w:t>
      </w:r>
      <w:r w:rsidR="005D7418">
        <w:t>: Bot-Msg)</w:t>
      </w:r>
      <w:r w:rsidR="00276E79">
        <w:t>,</w:t>
      </w:r>
      <w:bookmarkEnd w:id="24"/>
      <w:r w:rsidR="00BA7B96">
        <w:t xml:space="preserve"> 8) </w:t>
      </w:r>
      <w:r w:rsidR="00276E79">
        <w:t>establish a connection with and transmit to “the Cloud”</w:t>
      </w:r>
      <w:r w:rsidR="005D7418">
        <w:t xml:space="preserve"> (</w:t>
      </w:r>
      <w:r w:rsidR="005D7418" w:rsidRPr="005D7418">
        <w:rPr>
          <w:i/>
        </w:rPr>
        <w:t>see</w:t>
      </w:r>
      <w:r w:rsidR="005D7418">
        <w:t>: Bot-Comm),</w:t>
      </w:r>
      <w:r w:rsidR="00276E79">
        <w:t xml:space="preserve"> </w:t>
      </w:r>
      <w:r w:rsidR="005D7418">
        <w:t xml:space="preserve"> </w:t>
      </w:r>
      <w:r w:rsidR="00276E79">
        <w:t>and</w:t>
      </w:r>
      <w:r w:rsidR="00BA7B96">
        <w:t xml:space="preserve"> 9) </w:t>
      </w:r>
      <w:r w:rsidR="00276E79">
        <w:t xml:space="preserve">perform necessary housekeeping </w:t>
      </w:r>
      <w:r w:rsidR="005D7418">
        <w:t>prior to</w:t>
      </w:r>
      <w:r w:rsidR="00276E79">
        <w:t xml:space="preserve"> suspension/termination.</w:t>
      </w:r>
    </w:p>
    <w:p w14:paraId="626B70E5" w14:textId="36424B8A" w:rsidR="00FB3BDE" w:rsidRDefault="00FB3BDE" w:rsidP="00F119DA">
      <w:pPr>
        <w:pStyle w:val="Heading2"/>
        <w:jc w:val="both"/>
      </w:pPr>
      <w:bookmarkStart w:id="25" w:name="_Toc8805893"/>
      <w:r>
        <w:t xml:space="preserve">Bot-Defs </w:t>
      </w:r>
      <w:r w:rsidR="00914B10">
        <w:t>Definitions File</w:t>
      </w:r>
      <w:r>
        <w:t xml:space="preserve"> (</w:t>
      </w:r>
      <w:r w:rsidRPr="00FB3BDE">
        <w:rPr>
          <w:rFonts w:ascii="Courier New" w:hAnsi="Courier New" w:cs="Courier New"/>
          <w:i/>
          <w:sz w:val="22"/>
        </w:rPr>
        <w:t>botdefs.py</w:t>
      </w:r>
      <w:r>
        <w:t>)</w:t>
      </w:r>
      <w:bookmarkEnd w:id="25"/>
    </w:p>
    <w:p w14:paraId="2858C6D3" w14:textId="756C6BB4" w:rsidR="00914B10" w:rsidRPr="00914B10" w:rsidRDefault="00914B10" w:rsidP="00F119DA">
      <w:pPr>
        <w:jc w:val="both"/>
      </w:pPr>
      <w:r w:rsidRPr="00B07A64">
        <w:rPr>
          <w:b/>
        </w:rPr>
        <w:t>Bot-Defs</w:t>
      </w:r>
      <w:r>
        <w:t xml:space="preserve"> is a </w:t>
      </w:r>
      <w:r w:rsidR="00016F12">
        <w:t xml:space="preserve">“header-type” </w:t>
      </w:r>
      <w:r>
        <w:t xml:space="preserve">file used by the </w:t>
      </w:r>
      <w:r w:rsidR="005D7418">
        <w:t xml:space="preserve">NEPI-Bot’s </w:t>
      </w:r>
      <w:r>
        <w:t xml:space="preserve">Subsystems and </w:t>
      </w:r>
      <w:r w:rsidR="00DF429C">
        <w:t xml:space="preserve">Class </w:t>
      </w:r>
      <w:r>
        <w:t>Libraries</w:t>
      </w:r>
      <w:r w:rsidR="00F119DA">
        <w:t xml:space="preserve"> to provide essential, “hard-coded” definitions necessary to the correct functioning of those </w:t>
      </w:r>
      <w:r w:rsidR="00AC4983">
        <w:t>entities</w:t>
      </w:r>
      <w:r w:rsidR="00F119DA">
        <w:t xml:space="preserve">.  </w:t>
      </w:r>
      <w:r w:rsidR="00AC4983">
        <w:t>Although s</w:t>
      </w:r>
      <w:r w:rsidR="00F119DA">
        <w:t xml:space="preserve">mall by </w:t>
      </w:r>
      <w:r w:rsidR="00B57E77">
        <w:t>design</w:t>
      </w:r>
      <w:r w:rsidR="00F119DA">
        <w:t xml:space="preserve">, the </w:t>
      </w:r>
      <w:r w:rsidR="00F119DA" w:rsidRPr="008C1E3F">
        <w:rPr>
          <w:rFonts w:ascii="Courier New" w:hAnsi="Courier New" w:cs="Courier New"/>
          <w:i/>
          <w:color w:val="2F5496" w:themeColor="accent1" w:themeShade="BF"/>
          <w:sz w:val="20"/>
        </w:rPr>
        <w:t>botdefs.py</w:t>
      </w:r>
      <w:r w:rsidR="00F119DA" w:rsidRPr="008C1E3F">
        <w:rPr>
          <w:sz w:val="20"/>
        </w:rPr>
        <w:t xml:space="preserve"> </w:t>
      </w:r>
      <w:r w:rsidR="00F119DA">
        <w:t xml:space="preserve">file </w:t>
      </w:r>
      <w:r w:rsidR="00EA6D75">
        <w:t>contains the most axiomatic information needed to establish a common, stable</w:t>
      </w:r>
      <w:r w:rsidR="005D7418">
        <w:t>,</w:t>
      </w:r>
      <w:r w:rsidR="00EA6D75">
        <w:t xml:space="preserve"> starting point from which the NEPI-Bot’s Subsystems and Class</w:t>
      </w:r>
      <w:r w:rsidR="00AC4983">
        <w:t xml:space="preserve"> Library</w:t>
      </w:r>
      <w:r w:rsidR="00EA6D75">
        <w:t xml:space="preserve"> objects operate uniformly.</w:t>
      </w:r>
    </w:p>
    <w:p w14:paraId="5954759B" w14:textId="6DE87A3C" w:rsidR="00FB3BDE" w:rsidRDefault="00FB3BDE" w:rsidP="00F119DA">
      <w:pPr>
        <w:pStyle w:val="Heading2"/>
        <w:jc w:val="both"/>
      </w:pPr>
      <w:bookmarkStart w:id="26" w:name="_Toc8805894"/>
      <w:r>
        <w:t>Bot-Cfg Class Library (</w:t>
      </w:r>
      <w:r w:rsidRPr="007E72C1">
        <w:rPr>
          <w:rFonts w:ascii="Courier New" w:hAnsi="Courier New" w:cs="Courier New"/>
          <w:i/>
          <w:sz w:val="22"/>
        </w:rPr>
        <w:t>bot</w:t>
      </w:r>
      <w:r>
        <w:rPr>
          <w:rFonts w:ascii="Courier New" w:hAnsi="Courier New" w:cs="Courier New"/>
          <w:i/>
          <w:sz w:val="22"/>
        </w:rPr>
        <w:t>cfg</w:t>
      </w:r>
      <w:r w:rsidRPr="007E72C1">
        <w:rPr>
          <w:rFonts w:ascii="Courier New" w:hAnsi="Courier New" w:cs="Courier New"/>
          <w:i/>
          <w:sz w:val="22"/>
        </w:rPr>
        <w:t>.py</w:t>
      </w:r>
      <w:r>
        <w:t>)</w:t>
      </w:r>
      <w:bookmarkEnd w:id="26"/>
    </w:p>
    <w:p w14:paraId="4DDDB05C" w14:textId="5E3CE973" w:rsidR="00EA6D75" w:rsidRPr="00C9213A" w:rsidRDefault="00EA6D75" w:rsidP="00EA6D75">
      <w:pPr>
        <w:jc w:val="both"/>
      </w:pPr>
      <w:r w:rsidRPr="00B07A64">
        <w:rPr>
          <w:b/>
        </w:rPr>
        <w:t>Bot-Cfg</w:t>
      </w:r>
      <w:r w:rsidRPr="00C9213A">
        <w:t xml:space="preserve"> is a </w:t>
      </w:r>
      <w:r w:rsidR="008C1E3F">
        <w:t>C</w:t>
      </w:r>
      <w:r w:rsidRPr="00C9213A">
        <w:t xml:space="preserve">lass </w:t>
      </w:r>
      <w:r w:rsidR="008C1E3F">
        <w:t>L</w:t>
      </w:r>
      <w:r w:rsidRPr="00C9213A">
        <w:t>ibrary</w:t>
      </w:r>
      <w:bookmarkStart w:id="27" w:name="_Hlk2254495"/>
      <w:r w:rsidRPr="00C9213A">
        <w:t xml:space="preserve">, used by </w:t>
      </w:r>
      <w:r w:rsidR="008C1E3F">
        <w:t>the entire NEPI-bot Application</w:t>
      </w:r>
      <w:bookmarkEnd w:id="27"/>
      <w:r>
        <w:t xml:space="preserve"> to provide a configurable suite of configuration, control, and parameter settings</w:t>
      </w:r>
      <w:r w:rsidR="008C1E3F">
        <w:t xml:space="preserve"> that allow all Subsystems and Class Libraries to operate in a uniform manner.  At the heart of this Class Library is the JSON-formatted “Bot Configuration File” (</w:t>
      </w:r>
      <w:r w:rsidR="008C1E3F" w:rsidRPr="008C1E3F">
        <w:rPr>
          <w:rFonts w:ascii="Courier New" w:hAnsi="Courier New" w:cs="Courier New"/>
          <w:i/>
          <w:color w:val="2F5496" w:themeColor="accent1" w:themeShade="BF"/>
          <w:sz w:val="20"/>
        </w:rPr>
        <w:t>config.json</w:t>
      </w:r>
      <w:r w:rsidR="008C1E3F">
        <w:t xml:space="preserve">) that contains dozens of important </w:t>
      </w:r>
      <w:r w:rsidR="00F62726">
        <w:t xml:space="preserve">keyword-value pairs to enable the Application to function within expected boundaries.  In the absence or corruption of the Bot Configuration File, Bot-Cfg generates one of three default valuations for all settings (based on internal defaults for local </w:t>
      </w:r>
      <w:r w:rsidR="005D7418">
        <w:t xml:space="preserve">(unit-level) </w:t>
      </w:r>
      <w:r w:rsidR="00F62726">
        <w:t xml:space="preserve">development </w:t>
      </w:r>
      <w:r w:rsidR="005D7418">
        <w:t>and</w:t>
      </w:r>
      <w:r w:rsidR="00F62726">
        <w:t xml:space="preserve"> testing, project</w:t>
      </w:r>
      <w:r w:rsidR="005D7418">
        <w:t xml:space="preserve"> (integration-level)</w:t>
      </w:r>
      <w:r w:rsidR="00F62726">
        <w:t xml:space="preserve"> testing, or </w:t>
      </w:r>
      <w:r w:rsidR="005D7418">
        <w:t>Float (</w:t>
      </w:r>
      <w:r w:rsidR="00F62726">
        <w:t>production-level) deployment.</w:t>
      </w:r>
    </w:p>
    <w:p w14:paraId="20B1BC2A" w14:textId="50FA4CC0" w:rsidR="00FB3BDE" w:rsidRDefault="00FB3BDE" w:rsidP="00F119DA">
      <w:pPr>
        <w:pStyle w:val="Heading2"/>
        <w:jc w:val="both"/>
      </w:pPr>
      <w:bookmarkStart w:id="28" w:name="_Toc8805895"/>
      <w:r>
        <w:t>Bot-Log Class Library (</w:t>
      </w:r>
      <w:r w:rsidRPr="00FB3BDE">
        <w:rPr>
          <w:rFonts w:ascii="Courier New" w:hAnsi="Courier New" w:cs="Courier New"/>
          <w:i/>
          <w:sz w:val="22"/>
        </w:rPr>
        <w:t>bot</w:t>
      </w:r>
      <w:r w:rsidR="004C639F">
        <w:rPr>
          <w:rFonts w:ascii="Courier New" w:hAnsi="Courier New" w:cs="Courier New"/>
          <w:i/>
          <w:sz w:val="22"/>
        </w:rPr>
        <w:t>log</w:t>
      </w:r>
      <w:r w:rsidRPr="00FB3BDE">
        <w:rPr>
          <w:rFonts w:ascii="Courier New" w:hAnsi="Courier New" w:cs="Courier New"/>
          <w:i/>
          <w:sz w:val="22"/>
        </w:rPr>
        <w:t>.py</w:t>
      </w:r>
      <w:r>
        <w:t>)</w:t>
      </w:r>
      <w:bookmarkEnd w:id="28"/>
    </w:p>
    <w:p w14:paraId="70988B5D" w14:textId="32E1D511" w:rsidR="00C9213A" w:rsidRPr="00C9213A" w:rsidRDefault="00C9213A" w:rsidP="00F119DA">
      <w:pPr>
        <w:jc w:val="both"/>
      </w:pPr>
      <w:r w:rsidRPr="00B07A64">
        <w:rPr>
          <w:b/>
        </w:rPr>
        <w:t>Bot-</w:t>
      </w:r>
      <w:r w:rsidR="004C639F" w:rsidRPr="00B07A64">
        <w:rPr>
          <w:b/>
        </w:rPr>
        <w:t>Log</w:t>
      </w:r>
      <w:r w:rsidRPr="00C9213A">
        <w:t xml:space="preserve"> is a </w:t>
      </w:r>
      <w:r w:rsidR="00F62726">
        <w:t>C</w:t>
      </w:r>
      <w:r w:rsidRPr="00C9213A">
        <w:t xml:space="preserve">lass </w:t>
      </w:r>
      <w:r w:rsidR="00F62726">
        <w:t>L</w:t>
      </w:r>
      <w:r w:rsidRPr="00C9213A">
        <w:t>ibrary</w:t>
      </w:r>
      <w:r w:rsidR="009976B6" w:rsidRPr="00C9213A">
        <w:t xml:space="preserve">, used by </w:t>
      </w:r>
      <w:r w:rsidR="009976B6">
        <w:t>the entire NEPI-bot Application to</w:t>
      </w:r>
      <w:r w:rsidR="004C639F">
        <w:t xml:space="preserve"> provide </w:t>
      </w:r>
      <w:r w:rsidR="009976B6">
        <w:t xml:space="preserve">independent </w:t>
      </w:r>
      <w:r w:rsidR="004C639F">
        <w:t xml:space="preserve">debugging and logging output </w:t>
      </w:r>
      <w:r w:rsidR="009976B6">
        <w:t>to</w:t>
      </w:r>
      <w:r w:rsidR="004C639F">
        <w:t xml:space="preserve"> the console device and</w:t>
      </w:r>
      <w:r w:rsidR="005D7418">
        <w:t>/or</w:t>
      </w:r>
      <w:r w:rsidR="004C639F">
        <w:t xml:space="preserve"> </w:t>
      </w:r>
      <w:r w:rsidR="005D7418">
        <w:t xml:space="preserve">on-board </w:t>
      </w:r>
      <w:r w:rsidR="004C639F">
        <w:t>SD card, respectively.</w:t>
      </w:r>
      <w:r w:rsidR="009976B6">
        <w:t xml:space="preserve">  Control for debugging and logging is maintained in the Bot Configuration File and the configurable settings provide for up to </w:t>
      </w:r>
      <w:r w:rsidR="00A103C5">
        <w:t>twelve</w:t>
      </w:r>
      <w:r w:rsidR="009976B6">
        <w:t xml:space="preserve"> (</w:t>
      </w:r>
      <w:r w:rsidR="00A103C5">
        <w:t>12</w:t>
      </w:r>
      <w:r w:rsidR="009976B6">
        <w:t>) levels (depth) of formatted detail and error message reporting.</w:t>
      </w:r>
    </w:p>
    <w:p w14:paraId="44B0C95C" w14:textId="0686F381" w:rsidR="00004E8D" w:rsidRDefault="00004E8D" w:rsidP="00F119DA">
      <w:pPr>
        <w:pStyle w:val="Heading2"/>
        <w:jc w:val="both"/>
      </w:pPr>
      <w:bookmarkStart w:id="29" w:name="_Toc8805896"/>
      <w:r>
        <w:t>Bot-DB</w:t>
      </w:r>
      <w:r w:rsidR="007E3CA1">
        <w:t xml:space="preserve"> Class Library</w:t>
      </w:r>
      <w:r w:rsidR="007E72C1">
        <w:t xml:space="preserve"> (</w:t>
      </w:r>
      <w:r w:rsidR="007E72C1" w:rsidRPr="007E72C1">
        <w:rPr>
          <w:rFonts w:ascii="Courier New" w:hAnsi="Courier New" w:cs="Courier New"/>
          <w:i/>
          <w:sz w:val="22"/>
        </w:rPr>
        <w:t>botdb.py</w:t>
      </w:r>
      <w:r w:rsidR="007E72C1">
        <w:t>)</w:t>
      </w:r>
      <w:bookmarkEnd w:id="29"/>
    </w:p>
    <w:p w14:paraId="4D29B8AB" w14:textId="6B53E6BF" w:rsidR="00004E8D" w:rsidRPr="00154C59" w:rsidRDefault="00E17383" w:rsidP="00F119DA">
      <w:pPr>
        <w:jc w:val="both"/>
      </w:pPr>
      <w:r w:rsidRPr="00B07A64">
        <w:rPr>
          <w:b/>
        </w:rPr>
        <w:t>Bot-DB</w:t>
      </w:r>
      <w:r>
        <w:t xml:space="preserve"> is a </w:t>
      </w:r>
      <w:r w:rsidR="00BB31FB">
        <w:t xml:space="preserve">Class Library </w:t>
      </w:r>
      <w:r>
        <w:t xml:space="preserve">of NEPI-Bot Application, </w:t>
      </w:r>
      <w:bookmarkStart w:id="30" w:name="_Hlk536699274"/>
      <w:r>
        <w:t xml:space="preserve">used by both the Bot-Recv and </w:t>
      </w:r>
      <w:r w:rsidRPr="002A50F9">
        <w:t>Bot-Send</w:t>
      </w:r>
      <w:r w:rsidRPr="002A50F9">
        <w:rPr>
          <w:b/>
        </w:rPr>
        <w:t xml:space="preserve"> </w:t>
      </w:r>
      <w:r w:rsidR="00BB31FB">
        <w:t>S</w:t>
      </w:r>
      <w:r>
        <w:t>ubsystems</w:t>
      </w:r>
      <w:bookmarkEnd w:id="30"/>
      <w:r>
        <w:t xml:space="preserve"> </w:t>
      </w:r>
      <w:r w:rsidR="00BB31FB">
        <w:t>to provide</w:t>
      </w:r>
      <w:r w:rsidR="00004E8D">
        <w:t xml:space="preserve"> a DB-agnostic API for managing an embedded, </w:t>
      </w:r>
      <w:r w:rsidRPr="00E17383">
        <w:t>self-instantiating</w:t>
      </w:r>
      <w:r>
        <w:t xml:space="preserve">, </w:t>
      </w:r>
      <w:r w:rsidR="00004E8D">
        <w:t>relational database on the Float</w:t>
      </w:r>
      <w:r>
        <w:t xml:space="preserve"> Device</w:t>
      </w:r>
      <w:r w:rsidR="00004E8D">
        <w:t xml:space="preserve">. At the present time, SQLite has been selected for storage of the </w:t>
      </w:r>
      <w:r w:rsidR="00B07A64">
        <w:t>S</w:t>
      </w:r>
      <w:r w:rsidR="00004E8D">
        <w:t xml:space="preserve">tatus and </w:t>
      </w:r>
      <w:r w:rsidR="00B07A64">
        <w:t>D</w:t>
      </w:r>
      <w:r w:rsidR="00004E8D">
        <w:t>ata</w:t>
      </w:r>
      <w:r w:rsidR="00B07A64">
        <w:t xml:space="preserve"> Product</w:t>
      </w:r>
      <w:r w:rsidR="00004E8D">
        <w:t xml:space="preserve"> records retrieved from the Numurus SDK application by the Bot-Send </w:t>
      </w:r>
      <w:r w:rsidR="00B07A64">
        <w:t>S</w:t>
      </w:r>
      <w:r w:rsidR="00004E8D">
        <w:t xml:space="preserve">ubsystem. </w:t>
      </w:r>
      <w:r>
        <w:t xml:space="preserve"> </w:t>
      </w:r>
      <w:r w:rsidR="00004E8D">
        <w:t xml:space="preserve">Bot-DB provides for </w:t>
      </w:r>
      <w:r w:rsidR="00582187" w:rsidRPr="00582187">
        <w:t xml:space="preserve">database creation and instantiation, </w:t>
      </w:r>
      <w:r w:rsidR="00582187">
        <w:t xml:space="preserve">along with </w:t>
      </w:r>
      <w:r w:rsidR="00004E8D">
        <w:t xml:space="preserve">efficient and effective record </w:t>
      </w:r>
      <w:r w:rsidR="00582187">
        <w:t>management (</w:t>
      </w:r>
      <w:r w:rsidR="00582187" w:rsidRPr="00582187">
        <w:rPr>
          <w:i/>
        </w:rPr>
        <w:t>i.e.</w:t>
      </w:r>
      <w:r w:rsidR="00582187">
        <w:t xml:space="preserve">, </w:t>
      </w:r>
      <w:r w:rsidR="00004E8D">
        <w:t xml:space="preserve">storage, searching, selection, sorting, field updating, primary and secondary key access, retention, and </w:t>
      </w:r>
      <w:r w:rsidR="00B07A64">
        <w:t>purging</w:t>
      </w:r>
      <w:r w:rsidR="00004E8D">
        <w:t>).</w:t>
      </w:r>
    </w:p>
    <w:p w14:paraId="1CA0FE0B" w14:textId="4BC31FAE" w:rsidR="00004E8D" w:rsidRDefault="00004E8D" w:rsidP="00520ABC">
      <w:pPr>
        <w:pStyle w:val="Heading2"/>
      </w:pPr>
      <w:bookmarkStart w:id="31" w:name="_Toc8805897"/>
      <w:r>
        <w:t>Bot-PIPO</w:t>
      </w:r>
      <w:r w:rsidR="007E3CA1">
        <w:t xml:space="preserve"> Class Library</w:t>
      </w:r>
      <w:r w:rsidR="007E72C1">
        <w:t xml:space="preserve"> (</w:t>
      </w:r>
      <w:r w:rsidR="007E72C1" w:rsidRPr="007E72C1">
        <w:rPr>
          <w:rFonts w:ascii="Courier New" w:hAnsi="Courier New" w:cs="Courier New"/>
          <w:i/>
          <w:sz w:val="22"/>
        </w:rPr>
        <w:t>bot</w:t>
      </w:r>
      <w:r w:rsidR="001130D4">
        <w:rPr>
          <w:rFonts w:ascii="Courier New" w:hAnsi="Courier New" w:cs="Courier New"/>
          <w:i/>
          <w:sz w:val="22"/>
        </w:rPr>
        <w:t>pipo</w:t>
      </w:r>
      <w:r w:rsidR="007E72C1" w:rsidRPr="007E72C1">
        <w:rPr>
          <w:rFonts w:ascii="Courier New" w:hAnsi="Courier New" w:cs="Courier New"/>
          <w:i/>
          <w:sz w:val="22"/>
        </w:rPr>
        <w:t>.py</w:t>
      </w:r>
      <w:r w:rsidR="007E72C1">
        <w:t>)</w:t>
      </w:r>
      <w:bookmarkEnd w:id="31"/>
    </w:p>
    <w:p w14:paraId="673EBC18" w14:textId="14E111BE" w:rsidR="00004E8D" w:rsidRDefault="00E17383" w:rsidP="00004E8D">
      <w:pPr>
        <w:jc w:val="both"/>
      </w:pPr>
      <w:bookmarkStart w:id="32" w:name="_Hlk536104162"/>
      <w:bookmarkStart w:id="33" w:name="_Hlk536186241"/>
      <w:r w:rsidRPr="00B07A64">
        <w:rPr>
          <w:b/>
        </w:rPr>
        <w:t>Bot-PIPO</w:t>
      </w:r>
      <w:r w:rsidRPr="00E17383">
        <w:t xml:space="preserve"> is a </w:t>
      </w:r>
      <w:r w:rsidR="00BB31FB">
        <w:t xml:space="preserve">Class Library </w:t>
      </w:r>
      <w:r w:rsidRPr="00E17383">
        <w:t xml:space="preserve">of NEPI-Bot Application, used </w:t>
      </w:r>
      <w:r w:rsidR="00582187">
        <w:t xml:space="preserve">primarily </w:t>
      </w:r>
      <w:r w:rsidRPr="00E17383">
        <w:t xml:space="preserve">by the Bot-Send </w:t>
      </w:r>
      <w:r w:rsidR="00BB31FB">
        <w:t>S</w:t>
      </w:r>
      <w:r w:rsidRPr="00E17383">
        <w:t>ubsystem</w:t>
      </w:r>
      <w:bookmarkEnd w:id="32"/>
      <w:r w:rsidR="00693E9C">
        <w:t xml:space="preserve"> to</w:t>
      </w:r>
      <w:r w:rsidR="00582187">
        <w:t xml:space="preserve"> act as</w:t>
      </w:r>
      <w:r w:rsidR="00004E8D">
        <w:t xml:space="preserve"> th</w:t>
      </w:r>
      <w:r w:rsidR="00004E8D" w:rsidRPr="00D064D6">
        <w:t xml:space="preserve">e </w:t>
      </w:r>
      <w:r w:rsidR="00582187">
        <w:t>P</w:t>
      </w:r>
      <w:r w:rsidR="00004E8D" w:rsidRPr="00D064D6">
        <w:t>riority-In Priority-Out (PIPO) Manager</w:t>
      </w:r>
      <w:r w:rsidR="00004E8D">
        <w:t>.  Bot-PIPO’s</w:t>
      </w:r>
      <w:r w:rsidR="00004E8D" w:rsidRPr="00D064D6">
        <w:t xml:space="preserve"> job is to take </w:t>
      </w:r>
      <w:r w:rsidR="00004E8D">
        <w:t xml:space="preserve">the complete list of </w:t>
      </w:r>
      <w:r w:rsidR="00693E9C">
        <w:t>S</w:t>
      </w:r>
      <w:r w:rsidR="00004E8D">
        <w:t xml:space="preserve">tatus and </w:t>
      </w:r>
      <w:r w:rsidR="00693E9C">
        <w:t>D</w:t>
      </w:r>
      <w:r w:rsidR="00004E8D">
        <w:t xml:space="preserve">ata </w:t>
      </w:r>
      <w:r w:rsidR="00693E9C">
        <w:t xml:space="preserve">Product </w:t>
      </w:r>
      <w:r w:rsidR="00004E8D">
        <w:t>records (</w:t>
      </w:r>
      <w:r w:rsidR="00582187" w:rsidRPr="00B07A64">
        <w:rPr>
          <w:i/>
        </w:rPr>
        <w:t>i.e.</w:t>
      </w:r>
      <w:r w:rsidR="00582187">
        <w:t xml:space="preserve">, </w:t>
      </w:r>
      <w:r w:rsidR="00004E8D" w:rsidRPr="00D064D6">
        <w:t>Data Products</w:t>
      </w:r>
      <w:r w:rsidR="00004E8D">
        <w:t xml:space="preserve"> </w:t>
      </w:r>
      <w:r w:rsidR="00582187" w:rsidRPr="00582187">
        <w:t xml:space="preserve">newly-acquired </w:t>
      </w:r>
      <w:r w:rsidR="00004E8D">
        <w:t>from the Numurus SDK</w:t>
      </w:r>
      <w:r w:rsidR="00582187">
        <w:t xml:space="preserve"> and stored in the Float’s embedded database)</w:t>
      </w:r>
      <w:r w:rsidR="00004E8D">
        <w:t xml:space="preserve"> and compute</w:t>
      </w:r>
      <w:r w:rsidR="00004E8D" w:rsidRPr="00A12181">
        <w:t xml:space="preserve"> </w:t>
      </w:r>
      <w:r w:rsidR="00004E8D">
        <w:t xml:space="preserve">(or, re-compute archived records when necessary) </w:t>
      </w:r>
      <w:r w:rsidR="00004E8D" w:rsidRPr="00A12181">
        <w:t xml:space="preserve">a prioritization value based on </w:t>
      </w:r>
      <w:r w:rsidR="00004E8D">
        <w:t>a prescribed, configurable formula.</w:t>
      </w:r>
      <w:r w:rsidR="00582187">
        <w:t xml:space="preserve">  </w:t>
      </w:r>
      <w:r w:rsidR="00582187">
        <w:lastRenderedPageBreak/>
        <w:t>Additional Bot-PIPO class functions provide periodic low-priority record deletion</w:t>
      </w:r>
      <w:r w:rsidR="00B07A64">
        <w:t>, age-challenged record deletion,</w:t>
      </w:r>
      <w:r w:rsidR="00582187">
        <w:t xml:space="preserve"> and general housekeeping.</w:t>
      </w:r>
    </w:p>
    <w:p w14:paraId="743BE99A" w14:textId="2A64610D" w:rsidR="001C4886" w:rsidRDefault="001C4886" w:rsidP="00520ABC">
      <w:pPr>
        <w:pStyle w:val="Heading2"/>
      </w:pPr>
      <w:bookmarkStart w:id="34" w:name="_Toc8805898"/>
      <w:r>
        <w:t>Bot-M</w:t>
      </w:r>
      <w:r w:rsidR="006205D3">
        <w:t>sg</w:t>
      </w:r>
      <w:r>
        <w:t xml:space="preserve"> Class Library</w:t>
      </w:r>
      <w:r w:rsidR="007E72C1">
        <w:t xml:space="preserve"> (</w:t>
      </w:r>
      <w:r w:rsidR="007E72C1" w:rsidRPr="007E72C1">
        <w:rPr>
          <w:rFonts w:ascii="Courier New" w:hAnsi="Courier New" w:cs="Courier New"/>
          <w:i/>
          <w:sz w:val="22"/>
        </w:rPr>
        <w:t>botmess.py</w:t>
      </w:r>
      <w:r w:rsidR="007E72C1">
        <w:t>)</w:t>
      </w:r>
      <w:bookmarkEnd w:id="34"/>
    </w:p>
    <w:p w14:paraId="39258EC7" w14:textId="35B1F453" w:rsidR="001C4886" w:rsidRPr="001C4886" w:rsidRDefault="001C4886" w:rsidP="0052157E">
      <w:pPr>
        <w:jc w:val="both"/>
      </w:pPr>
      <w:r w:rsidRPr="00B07A64">
        <w:rPr>
          <w:b/>
        </w:rPr>
        <w:t>Bot-</w:t>
      </w:r>
      <w:r w:rsidR="00BB31FB" w:rsidRPr="00B07A64">
        <w:rPr>
          <w:b/>
        </w:rPr>
        <w:t xml:space="preserve"> Msg</w:t>
      </w:r>
      <w:r w:rsidR="00BB31FB" w:rsidRPr="00BB31FB">
        <w:t xml:space="preserve"> </w:t>
      </w:r>
      <w:r w:rsidRPr="00E17383">
        <w:t xml:space="preserve">is a </w:t>
      </w:r>
      <w:r w:rsidR="00BB31FB">
        <w:t xml:space="preserve">Class Library </w:t>
      </w:r>
      <w:r w:rsidRPr="00E17383">
        <w:t xml:space="preserve">of NEPI-Bot Application, </w:t>
      </w:r>
      <w:r w:rsidRPr="001C4886">
        <w:t xml:space="preserve">used by both the Bot-Recv </w:t>
      </w:r>
      <w:r w:rsidR="00BB31FB">
        <w:t>and Bot-Send Su</w:t>
      </w:r>
      <w:r w:rsidRPr="001C4886">
        <w:t>bsystem</w:t>
      </w:r>
      <w:r w:rsidR="00BB31FB">
        <w:t>s</w:t>
      </w:r>
      <w:r>
        <w:t xml:space="preserve"> to manage </w:t>
      </w:r>
      <w:r w:rsidR="0052157E">
        <w:t xml:space="preserve">1) </w:t>
      </w:r>
      <w:r>
        <w:t xml:space="preserve">the </w:t>
      </w:r>
      <w:r w:rsidR="0052157E">
        <w:t>reception of control and configuration messages inbound from “the Cloud” and 2) the processing of request, status, and data messages outbound to “the Cloud.”  Bot-</w:t>
      </w:r>
      <w:r w:rsidR="00BB31FB" w:rsidRPr="00BB31FB">
        <w:t xml:space="preserve"> Msg </w:t>
      </w:r>
      <w:r w:rsidR="0052157E">
        <w:t xml:space="preserve">provides functionality to bit-pack or unpack, compress or decompress, sign or verify, checksum </w:t>
      </w:r>
      <w:r w:rsidR="00C17C15">
        <w:t xml:space="preserve">creation or verification, and </w:t>
      </w:r>
      <w:r w:rsidR="0052157E">
        <w:t>encrypt or decrypt</w:t>
      </w:r>
      <w:r w:rsidR="00C17C15">
        <w:t>, depending on the inbound or outbound requirements.</w:t>
      </w:r>
    </w:p>
    <w:p w14:paraId="298002C5" w14:textId="7FCEDCF9" w:rsidR="00B6133C" w:rsidRDefault="00B6133C" w:rsidP="00520ABC">
      <w:pPr>
        <w:pStyle w:val="Heading2"/>
      </w:pPr>
      <w:bookmarkStart w:id="35" w:name="_Toc8805899"/>
      <w:bookmarkEnd w:id="22"/>
      <w:bookmarkEnd w:id="33"/>
      <w:r>
        <w:t xml:space="preserve">Bot-Comm </w:t>
      </w:r>
      <w:r w:rsidR="001C4886">
        <w:t>Class Library</w:t>
      </w:r>
      <w:r w:rsidR="007E72C1">
        <w:t xml:space="preserve"> (</w:t>
      </w:r>
      <w:r w:rsidR="007E72C1" w:rsidRPr="007E72C1">
        <w:rPr>
          <w:rFonts w:ascii="Courier New" w:hAnsi="Courier New" w:cs="Courier New"/>
          <w:i/>
          <w:sz w:val="22"/>
        </w:rPr>
        <w:t>botcomm.py</w:t>
      </w:r>
      <w:r w:rsidR="007E72C1">
        <w:t>)</w:t>
      </w:r>
      <w:bookmarkEnd w:id="35"/>
    </w:p>
    <w:p w14:paraId="501547CA" w14:textId="74391D38" w:rsidR="007820DC" w:rsidRDefault="0018121B" w:rsidP="00AE4D35">
      <w:pPr>
        <w:jc w:val="both"/>
      </w:pPr>
      <w:r w:rsidRPr="00B07A64">
        <w:rPr>
          <w:b/>
        </w:rPr>
        <w:t>Bot-Comm</w:t>
      </w:r>
      <w:r>
        <w:t xml:space="preserve"> is a </w:t>
      </w:r>
      <w:bookmarkStart w:id="36" w:name="_Hlk2254991"/>
      <w:r w:rsidR="00BB31FB">
        <w:t>C</w:t>
      </w:r>
      <w:r>
        <w:t xml:space="preserve">lass </w:t>
      </w:r>
      <w:r w:rsidR="00BB31FB">
        <w:t>L</w:t>
      </w:r>
      <w:r>
        <w:t xml:space="preserve">ibrary </w:t>
      </w:r>
      <w:bookmarkEnd w:id="36"/>
      <w:r>
        <w:t xml:space="preserve">of NEPI-Bot Application, used by both the Bot-Recv and </w:t>
      </w:r>
      <w:r w:rsidRPr="002A50F9">
        <w:t>Bot-Send</w:t>
      </w:r>
      <w:r w:rsidRPr="002A50F9">
        <w:rPr>
          <w:b/>
        </w:rPr>
        <w:t xml:space="preserve"> </w:t>
      </w:r>
      <w:r w:rsidR="00BB31FB">
        <w:t>S</w:t>
      </w:r>
      <w:r>
        <w:t xml:space="preserve">ubsystems, comprised of two functional components: a convenient API and a set of supported communications drivers behind the interface.  The API component is designed to be a simple, protocol-agnostic, interface that provides a uniform set of function calls to: 1) </w:t>
      </w:r>
      <w:r w:rsidR="00B07A64">
        <w:t xml:space="preserve">instantiate a communication object, 2) </w:t>
      </w:r>
      <w:r>
        <w:t xml:space="preserve">establish connections to “the Cloud,” </w:t>
      </w:r>
      <w:r w:rsidR="00B07A64">
        <w:t>3</w:t>
      </w:r>
      <w:r>
        <w:t xml:space="preserve">) receive messages from and send messages to “the Cloud,” </w:t>
      </w:r>
      <w:r w:rsidR="00B07A64">
        <w:t>4</w:t>
      </w:r>
      <w:r>
        <w:t xml:space="preserve">) manage protocol-related message packetization, </w:t>
      </w:r>
      <w:r w:rsidR="00B07A64">
        <w:t>5</w:t>
      </w:r>
      <w:r>
        <w:t xml:space="preserve">) manage message acknowledgement functionality, and </w:t>
      </w:r>
      <w:r w:rsidR="00B07A64">
        <w:t>6</w:t>
      </w:r>
      <w:r>
        <w:t>) flush and terminate unneeded connections</w:t>
      </w:r>
      <w:r w:rsidR="007820DC">
        <w:t>.</w:t>
      </w:r>
      <w:r w:rsidR="00BA7B96">
        <w:t xml:space="preserve">  </w:t>
      </w:r>
      <w:r w:rsidR="00DC4861">
        <w:t xml:space="preserve">For purposes of this document, “the Cloud” can be described as </w:t>
      </w:r>
      <w:r w:rsidR="007820DC">
        <w:t>any</w:t>
      </w:r>
      <w:r w:rsidR="00DC4861">
        <w:t xml:space="preserve"> </w:t>
      </w:r>
      <w:r w:rsidR="0020212F">
        <w:t>A</w:t>
      </w:r>
      <w:r w:rsidR="00DC4861">
        <w:t>pplication, external to the Float itself, that consume</w:t>
      </w:r>
      <w:r w:rsidR="007820DC">
        <w:t>s</w:t>
      </w:r>
      <w:r w:rsidR="00DC4861">
        <w:t xml:space="preserve"> the </w:t>
      </w:r>
      <w:r w:rsidR="007820DC">
        <w:t>S</w:t>
      </w:r>
      <w:r w:rsidR="00DC4861">
        <w:t xml:space="preserve">tatus and </w:t>
      </w:r>
      <w:r w:rsidR="007820DC">
        <w:t>D</w:t>
      </w:r>
      <w:r w:rsidR="00DC4861">
        <w:t>ata</w:t>
      </w:r>
      <w:r w:rsidR="007820DC">
        <w:t xml:space="preserve"> Product</w:t>
      </w:r>
      <w:r w:rsidR="00DC4861">
        <w:t xml:space="preserve"> information acquired by the Float and, subsequently, transmitted </w:t>
      </w:r>
      <w:r w:rsidR="0020212F">
        <w:t>to those Applications</w:t>
      </w:r>
      <w:r w:rsidR="00DC4861">
        <w:t>.</w:t>
      </w:r>
    </w:p>
    <w:p w14:paraId="5D828953" w14:textId="77777777" w:rsidR="00FB3BDE" w:rsidRDefault="00FB3BDE" w:rsidP="00FB3BDE">
      <w:pPr>
        <w:pStyle w:val="Heading2"/>
      </w:pPr>
      <w:bookmarkStart w:id="37" w:name="_Toc8805900"/>
      <w:r>
        <w:t>Bot-Help Library (</w:t>
      </w:r>
      <w:r w:rsidRPr="007E72C1">
        <w:rPr>
          <w:rFonts w:ascii="Courier New" w:hAnsi="Courier New" w:cs="Courier New"/>
          <w:i/>
          <w:sz w:val="22"/>
        </w:rPr>
        <w:t>bothelp.py</w:t>
      </w:r>
      <w:r>
        <w:t>)</w:t>
      </w:r>
      <w:bookmarkEnd w:id="37"/>
    </w:p>
    <w:p w14:paraId="73DB2D56" w14:textId="35213A7A" w:rsidR="00FB3BDE" w:rsidRDefault="00FB3BDE" w:rsidP="00FB3BDE">
      <w:pPr>
        <w:jc w:val="both"/>
      </w:pPr>
      <w:r w:rsidRPr="00B07A64">
        <w:rPr>
          <w:b/>
        </w:rPr>
        <w:t>Bot-Help</w:t>
      </w:r>
      <w:r>
        <w:t xml:space="preserve"> is a </w:t>
      </w:r>
      <w:r w:rsidR="007531EA">
        <w:t xml:space="preserve">standard function </w:t>
      </w:r>
      <w:r>
        <w:t xml:space="preserve">library of NEPI-Bot Application, used by both the Bot-Recv and </w:t>
      </w:r>
      <w:r w:rsidRPr="002A50F9">
        <w:t>Bot-Send</w:t>
      </w:r>
      <w:r w:rsidRPr="002A50F9">
        <w:rPr>
          <w:b/>
        </w:rPr>
        <w:t xml:space="preserve"> </w:t>
      </w:r>
      <w:r w:rsidR="004F6E29">
        <w:t>S</w:t>
      </w:r>
      <w:r>
        <w:t xml:space="preserve">ubsystems, that provides a general set of “helper” features and functionality that support Python2 enumeration techniques, configuration file consumption/updating, JSON file consumption/updating,  file locking, </w:t>
      </w:r>
      <w:r w:rsidR="00B07A64">
        <w:t>and more</w:t>
      </w:r>
      <w:r>
        <w:t>.</w:t>
      </w:r>
    </w:p>
    <w:p w14:paraId="3A8CC128" w14:textId="44DAF2BF" w:rsidR="00BA7B96" w:rsidRDefault="00BA7B96">
      <w:r>
        <w:br w:type="page"/>
      </w:r>
    </w:p>
    <w:p w14:paraId="52BD6749" w14:textId="0D9D492B" w:rsidR="00B20F1F" w:rsidRDefault="00B20F1F" w:rsidP="00C4382F">
      <w:pPr>
        <w:pStyle w:val="Heading1"/>
      </w:pPr>
      <w:bookmarkStart w:id="38" w:name="_Ref1752217"/>
      <w:bookmarkStart w:id="39" w:name="_Ref1752227"/>
      <w:bookmarkStart w:id="40" w:name="_Ref1752239"/>
      <w:bookmarkStart w:id="41" w:name="_Ref1752252"/>
      <w:bookmarkStart w:id="42" w:name="_Toc8805901"/>
      <w:r>
        <w:lastRenderedPageBreak/>
        <w:t>NEPI</w:t>
      </w:r>
      <w:r w:rsidR="00FD38F9">
        <w:t>-</w:t>
      </w:r>
      <w:r>
        <w:t xml:space="preserve">Bot </w:t>
      </w:r>
      <w:r w:rsidR="00B746A6">
        <w:t>Application</w:t>
      </w:r>
      <w:r w:rsidR="00FB3BDE">
        <w:t xml:space="preserve"> </w:t>
      </w:r>
      <w:r>
        <w:t>Configuration</w:t>
      </w:r>
      <w:bookmarkEnd w:id="38"/>
      <w:bookmarkEnd w:id="39"/>
      <w:bookmarkEnd w:id="40"/>
      <w:bookmarkEnd w:id="41"/>
      <w:bookmarkEnd w:id="42"/>
    </w:p>
    <w:p w14:paraId="15140183" w14:textId="197A8663" w:rsidR="00FB3BDE" w:rsidRDefault="00FB3BDE" w:rsidP="00FB3BDE">
      <w:pPr>
        <w:pStyle w:val="Heading2"/>
      </w:pPr>
      <w:bookmarkStart w:id="43" w:name="_Ref1751104"/>
      <w:bookmarkStart w:id="44" w:name="_Toc8805902"/>
      <w:r>
        <w:t>Introduction</w:t>
      </w:r>
      <w:bookmarkEnd w:id="43"/>
      <w:bookmarkEnd w:id="44"/>
    </w:p>
    <w:p w14:paraId="2C0E908B" w14:textId="1E3BAE8F" w:rsidR="00FB3BDE" w:rsidRDefault="00FB3BDE" w:rsidP="00AD6D36">
      <w:pPr>
        <w:jc w:val="both"/>
      </w:pPr>
      <w:bookmarkStart w:id="45" w:name="_Hlk1751746"/>
      <w:r>
        <w:t xml:space="preserve">When awakened by the Numurus SDK at appropriate, configurable times, all </w:t>
      </w:r>
      <w:r w:rsidR="00AD6D36">
        <w:t>NEPI-Bot</w:t>
      </w:r>
      <w:r>
        <w:t xml:space="preserve"> Subsystems </w:t>
      </w:r>
      <w:r w:rsidR="00AD6D36">
        <w:t>(</w:t>
      </w:r>
      <w:r w:rsidR="00AD6D36" w:rsidRPr="00AD6D36">
        <w:rPr>
          <w:i/>
        </w:rPr>
        <w:t>i.e.</w:t>
      </w:r>
      <w:r w:rsidR="00AD6D36">
        <w:t xml:space="preserve">, Bot-Recv and Bot-Send) </w:t>
      </w:r>
      <w:r>
        <w:t>configure themselves in one of the following ways:</w:t>
      </w:r>
    </w:p>
    <w:bookmarkEnd w:id="45"/>
    <w:p w14:paraId="6C4C6FCC" w14:textId="723373CE" w:rsidR="00165263" w:rsidRDefault="00A07FF3" w:rsidP="00AD405C">
      <w:pPr>
        <w:pStyle w:val="ListParagraph"/>
        <w:numPr>
          <w:ilvl w:val="0"/>
          <w:numId w:val="7"/>
        </w:numPr>
        <w:contextualSpacing w:val="0"/>
        <w:jc w:val="both"/>
      </w:pPr>
      <w:r>
        <w:t>A</w:t>
      </w:r>
      <w:r w:rsidR="005B6D89">
        <w:t>n</w:t>
      </w:r>
      <w:r w:rsidR="00165263">
        <w:t xml:space="preserve"> attempt </w:t>
      </w:r>
      <w:r w:rsidR="005F56E2">
        <w:t>is</w:t>
      </w:r>
      <w:r w:rsidR="005B6D89">
        <w:t xml:space="preserve"> made </w:t>
      </w:r>
      <w:r w:rsidR="00165263">
        <w:t xml:space="preserve">to retrieve the </w:t>
      </w:r>
      <w:r w:rsidR="005B6D89">
        <w:t>JSON-formatted, NEPI-</w:t>
      </w:r>
      <w:r w:rsidR="00165263">
        <w:t xml:space="preserve">Bot Configuration </w:t>
      </w:r>
      <w:r w:rsidR="00BA334B">
        <w:t>F</w:t>
      </w:r>
      <w:r w:rsidR="00165263">
        <w:t>ile</w:t>
      </w:r>
      <w:r w:rsidR="005B6D89">
        <w:t xml:space="preserve"> (</w:t>
      </w:r>
      <w:r w:rsidR="005B6D89" w:rsidRPr="00BA334B">
        <w:rPr>
          <w:i/>
        </w:rPr>
        <w:t>i.e.</w:t>
      </w:r>
      <w:r w:rsidR="005B6D89">
        <w:t>,</w:t>
      </w:r>
      <w:r>
        <w:t xml:space="preserve"> the SD-Card resident file:</w:t>
      </w:r>
      <w:r w:rsidR="005B6D89">
        <w:t xml:space="preserve"> </w:t>
      </w:r>
      <w:r w:rsidR="005B6D89" w:rsidRPr="00BA334B">
        <w:rPr>
          <w:rFonts w:ascii="Courier New" w:hAnsi="Courier New" w:cs="Courier New"/>
          <w:i/>
          <w:color w:val="2F5496" w:themeColor="accent1" w:themeShade="BF"/>
          <w:sz w:val="20"/>
        </w:rPr>
        <w:t>&lt;NEPI_home&gt;/cfg/bot/config.json</w:t>
      </w:r>
      <w:r w:rsidR="005B6D89">
        <w:t xml:space="preserve">).  If retrieval of the Bot Configuration </w:t>
      </w:r>
      <w:r w:rsidR="00BA334B">
        <w:t>F</w:t>
      </w:r>
      <w:r w:rsidR="005B6D89">
        <w:t xml:space="preserve">ile is successful, the </w:t>
      </w:r>
      <w:r>
        <w:t xml:space="preserve">executing </w:t>
      </w:r>
      <w:r w:rsidR="005B6D89">
        <w:t xml:space="preserve">NEPI-Bot Subsystem will </w:t>
      </w:r>
      <w:r w:rsidR="00FC3E16">
        <w:t xml:space="preserve">use the information from the Bot Configuration </w:t>
      </w:r>
      <w:r w:rsidR="00BA334B">
        <w:t>F</w:t>
      </w:r>
      <w:r w:rsidR="00FC3E16">
        <w:t>ile to</w:t>
      </w:r>
      <w:r w:rsidR="00BA334B">
        <w:t xml:space="preserve"> configure itself with the required </w:t>
      </w:r>
      <w:r w:rsidR="00BA334B" w:rsidRPr="00BA334B">
        <w:t>configuration, control, parameter, and attribute settings</w:t>
      </w:r>
      <w:r w:rsidR="005B6D89">
        <w:t>.</w:t>
      </w:r>
      <w:r w:rsidR="00FC3E16">
        <w:t xml:space="preserve">  Otherwise, if </w:t>
      </w:r>
      <w:r w:rsidR="00492285">
        <w:t>retrieval of the</w:t>
      </w:r>
      <w:r w:rsidR="00FC3E16">
        <w:t xml:space="preserve"> Bot Configuration </w:t>
      </w:r>
      <w:r w:rsidR="00492285">
        <w:t>F</w:t>
      </w:r>
      <w:r w:rsidR="00FC3E16">
        <w:t>ile</w:t>
      </w:r>
      <w:r w:rsidR="00492285">
        <w:t xml:space="preserve"> is not successful</w:t>
      </w:r>
      <w:r w:rsidR="00FC3E16">
        <w:t>, option #</w:t>
      </w:r>
      <w:r>
        <w:t>2</w:t>
      </w:r>
      <w:r w:rsidR="00FC3E16">
        <w:t xml:space="preserve"> is taken.</w:t>
      </w:r>
    </w:p>
    <w:p w14:paraId="3CBE085D" w14:textId="69FA9BF4" w:rsidR="00FB3BDE" w:rsidRDefault="00FC3E16" w:rsidP="00AD6D36">
      <w:pPr>
        <w:pStyle w:val="ListParagraph"/>
        <w:numPr>
          <w:ilvl w:val="0"/>
          <w:numId w:val="7"/>
        </w:numPr>
        <w:jc w:val="both"/>
      </w:pPr>
      <w:r>
        <w:t xml:space="preserve">If retrieval of the Bot Configuration </w:t>
      </w:r>
      <w:r w:rsidR="00BA334B">
        <w:t>F</w:t>
      </w:r>
      <w:r>
        <w:t>ile is unsuccessful, the NEPI-Bot Subsystems have three (3) sets of built-in, default values for all configuration</w:t>
      </w:r>
      <w:r w:rsidR="002D3CC5">
        <w:t xml:space="preserve">, </w:t>
      </w:r>
      <w:r w:rsidR="00BA334B">
        <w:t xml:space="preserve">control, and </w:t>
      </w:r>
      <w:r w:rsidR="002D3CC5">
        <w:t>parameter</w:t>
      </w:r>
      <w:r w:rsidR="00BA334B">
        <w:t xml:space="preserve"> s</w:t>
      </w:r>
      <w:r w:rsidR="002D3CC5">
        <w:t>etting</w:t>
      </w:r>
      <w:r w:rsidR="00BA334B">
        <w:t>s</w:t>
      </w:r>
      <w:r>
        <w:t xml:space="preserve">.  These defaults are based on development-sensitive (unit-level) </w:t>
      </w:r>
      <w:r w:rsidR="00BA334B">
        <w:t>testing</w:t>
      </w:r>
      <w:r>
        <w:t>, Numurus</w:t>
      </w:r>
      <w:r w:rsidR="00BA334B">
        <w:t>-</w:t>
      </w:r>
      <w:r>
        <w:t xml:space="preserve">sensitive </w:t>
      </w:r>
      <w:r w:rsidR="002D3CC5">
        <w:t>(end-to-end</w:t>
      </w:r>
      <w:r w:rsidR="00BA334B">
        <w:t xml:space="preserve">, or </w:t>
      </w:r>
      <w:r w:rsidR="00A07FF3">
        <w:t>integration</w:t>
      </w:r>
      <w:r w:rsidR="00BA334B">
        <w:t>-level</w:t>
      </w:r>
      <w:r w:rsidR="002D3CC5">
        <w:t xml:space="preserve">) </w:t>
      </w:r>
      <w:r w:rsidR="00BA334B">
        <w:t>testing</w:t>
      </w:r>
      <w:r>
        <w:t>, and Float-sensitive (</w:t>
      </w:r>
      <w:r w:rsidR="00BA334B">
        <w:t>production</w:t>
      </w:r>
      <w:r>
        <w:t xml:space="preserve">, or </w:t>
      </w:r>
      <w:r w:rsidR="00BA334B">
        <w:t>“</w:t>
      </w:r>
      <w:r>
        <w:t>in-water</w:t>
      </w:r>
      <w:r w:rsidR="00BA334B">
        <w:t>”</w:t>
      </w:r>
      <w:r>
        <w:t xml:space="preserve">) </w:t>
      </w:r>
      <w:r w:rsidR="00BA334B">
        <w:t>deployment</w:t>
      </w:r>
      <w:r>
        <w:t xml:space="preserve">.  In addition to using these </w:t>
      </w:r>
      <w:r w:rsidR="00AD405C">
        <w:t xml:space="preserve">hard-wired, limited-functionality, “final option” settings to configure itself, the </w:t>
      </w:r>
      <w:r w:rsidR="00BA334B">
        <w:t xml:space="preserve">executing </w:t>
      </w:r>
      <w:r w:rsidR="00AD405C">
        <w:t xml:space="preserve">NEPI-Bot </w:t>
      </w:r>
      <w:r w:rsidR="00BA334B">
        <w:t>Subsystem</w:t>
      </w:r>
      <w:r w:rsidR="00AD405C">
        <w:t xml:space="preserve"> will use these values to attempt </w:t>
      </w:r>
      <w:r w:rsidR="00A07FF3">
        <w:t>creating of a valid Bot Configuration File on the SD Card</w:t>
      </w:r>
      <w:r w:rsidR="00BA334B">
        <w:t xml:space="preserve"> (available, if successful, for subsequent executions of any NEPI-Bot Subsystem).</w:t>
      </w:r>
    </w:p>
    <w:p w14:paraId="0C82478E" w14:textId="04DE7B4D" w:rsidR="00FB3BDE" w:rsidRPr="00FB3BDE" w:rsidRDefault="00FB3BDE" w:rsidP="00AD6D36">
      <w:pPr>
        <w:jc w:val="both"/>
      </w:pPr>
      <w:r>
        <w:t xml:space="preserve">For details regarding the format, contents, defaults, and uses of the NEPI-Bot Application’s </w:t>
      </w:r>
      <w:bookmarkStart w:id="46" w:name="_Hlk2255979"/>
      <w:r w:rsidR="006A6BC3">
        <w:t xml:space="preserve">configuration, </w:t>
      </w:r>
      <w:r w:rsidR="00BA334B">
        <w:t xml:space="preserve">control, </w:t>
      </w:r>
      <w:r>
        <w:t>parameter</w:t>
      </w:r>
      <w:r w:rsidR="00704C9B">
        <w:t>,</w:t>
      </w:r>
      <w:r>
        <w:t xml:space="preserve"> and attribute settings</w:t>
      </w:r>
      <w:bookmarkEnd w:id="46"/>
      <w:r>
        <w:t>, see the “</w:t>
      </w:r>
      <w:r w:rsidR="0088180A">
        <w:fldChar w:fldCharType="begin"/>
      </w:r>
      <w:r w:rsidR="0088180A">
        <w:instrText xml:space="preserve"> REF _Ref2838194 \h  \* MERGEFORMAT </w:instrText>
      </w:r>
      <w:r w:rsidR="0088180A">
        <w:fldChar w:fldCharType="separate"/>
      </w:r>
      <w:r w:rsidR="0088180A">
        <w:t>The Bot Configuration File (</w:t>
      </w:r>
      <w:r w:rsidR="0088180A" w:rsidRPr="0088180A">
        <w:rPr>
          <w:rFonts w:ascii="Courier New" w:hAnsi="Courier New" w:cs="Courier New"/>
          <w:i/>
          <w:sz w:val="20"/>
        </w:rPr>
        <w:t>config.json</w:t>
      </w:r>
      <w:r w:rsidR="0088180A">
        <w:t>)</w:t>
      </w:r>
      <w:r w:rsidR="0088180A">
        <w:fldChar w:fldCharType="end"/>
      </w:r>
      <w:r>
        <w:t xml:space="preserve">” </w:t>
      </w:r>
      <w:r w:rsidR="0088180A">
        <w:fldChar w:fldCharType="begin"/>
      </w:r>
      <w:r w:rsidR="0088180A">
        <w:instrText xml:space="preserve"> REF _Ref2838232 \p \h </w:instrText>
      </w:r>
      <w:r w:rsidR="0088180A">
        <w:fldChar w:fldCharType="separate"/>
      </w:r>
      <w:r w:rsidR="0088180A">
        <w:t>below</w:t>
      </w:r>
      <w:r w:rsidR="0088180A">
        <w:fldChar w:fldCharType="end"/>
      </w:r>
      <w:r>
        <w:t>.</w:t>
      </w:r>
    </w:p>
    <w:p w14:paraId="24A3834D" w14:textId="406AC48A" w:rsidR="00FB3BDE" w:rsidRDefault="00FB3BDE" w:rsidP="00FB3BDE">
      <w:pPr>
        <w:pStyle w:val="Heading2"/>
      </w:pPr>
      <w:bookmarkStart w:id="47" w:name="_Ref2838194"/>
      <w:bookmarkStart w:id="48" w:name="_Ref2838232"/>
      <w:bookmarkStart w:id="49" w:name="_Toc8805903"/>
      <w:r>
        <w:t xml:space="preserve">The </w:t>
      </w:r>
      <w:r w:rsidR="00A710E4">
        <w:t>NEPI-</w:t>
      </w:r>
      <w:r>
        <w:t>Bot Configuration File</w:t>
      </w:r>
      <w:r w:rsidR="00AD6D36">
        <w:t xml:space="preserve"> (</w:t>
      </w:r>
      <w:r w:rsidR="00AD6D36" w:rsidRPr="00AD6D36">
        <w:rPr>
          <w:rFonts w:ascii="Courier New" w:hAnsi="Courier New" w:cs="Courier New"/>
          <w:i/>
          <w:sz w:val="22"/>
        </w:rPr>
        <w:t>config.json</w:t>
      </w:r>
      <w:r w:rsidR="00AD6D36">
        <w:t>)</w:t>
      </w:r>
      <w:bookmarkEnd w:id="47"/>
      <w:bookmarkEnd w:id="48"/>
      <w:bookmarkEnd w:id="49"/>
    </w:p>
    <w:p w14:paraId="171AEDE2" w14:textId="2B19B920" w:rsidR="00252AA5" w:rsidRDefault="00252AA5" w:rsidP="00272ECD">
      <w:pPr>
        <w:jc w:val="both"/>
      </w:pPr>
      <w:r>
        <w:t xml:space="preserve">The </w:t>
      </w:r>
      <w:bookmarkStart w:id="50" w:name="_Hlk535577459"/>
      <w:r w:rsidR="00A710E4">
        <w:t>NEPI-</w:t>
      </w:r>
      <w:r>
        <w:t xml:space="preserve">Bot Configuration File </w:t>
      </w:r>
      <w:bookmarkEnd w:id="50"/>
      <w:r>
        <w:t xml:space="preserve">provides </w:t>
      </w:r>
      <w:r w:rsidR="00751710">
        <w:t xml:space="preserve">configuration, </w:t>
      </w:r>
      <w:r w:rsidR="008302D1">
        <w:t xml:space="preserve">control, </w:t>
      </w:r>
      <w:r w:rsidR="00751710">
        <w:t xml:space="preserve">parameter, and attribute settings </w:t>
      </w:r>
      <w:r w:rsidR="00E52CAC">
        <w:t>to</w:t>
      </w:r>
      <w:r>
        <w:t xml:space="preserve"> the various NEPI-Bot </w:t>
      </w:r>
      <w:r w:rsidR="00751710">
        <w:t>Application S</w:t>
      </w:r>
      <w:r w:rsidR="00C71EC6">
        <w:t xml:space="preserve">ubsystems and </w:t>
      </w:r>
      <w:r w:rsidR="008302D1">
        <w:t>Class Library c</w:t>
      </w:r>
      <w:r w:rsidR="00C71EC6">
        <w:t>omponents</w:t>
      </w:r>
      <w:r>
        <w:t>.  The name of th</w:t>
      </w:r>
      <w:r w:rsidR="00E52CAC">
        <w:t>is configuration</w:t>
      </w:r>
      <w:r>
        <w:t xml:space="preserve"> file is </w:t>
      </w:r>
      <w:r w:rsidRPr="005363D1">
        <w:rPr>
          <w:rFonts w:ascii="Courier New" w:hAnsi="Courier New" w:cs="Courier New"/>
          <w:i/>
          <w:color w:val="2F5496" w:themeColor="accent1" w:themeShade="BF"/>
          <w:sz w:val="20"/>
        </w:rPr>
        <w:t>config.json</w:t>
      </w:r>
      <w:r>
        <w:t xml:space="preserve">, its format is JSON, and its location is in the </w:t>
      </w:r>
      <w:r w:rsidRPr="001012DA">
        <w:rPr>
          <w:rFonts w:ascii="Courier New" w:hAnsi="Courier New" w:cs="Courier New"/>
          <w:color w:val="2F5496" w:themeColor="accent1" w:themeShade="BF"/>
          <w:sz w:val="20"/>
        </w:rPr>
        <w:t>&lt;</w:t>
      </w:r>
      <w:r w:rsidRPr="001012DA">
        <w:rPr>
          <w:rFonts w:ascii="Courier New" w:hAnsi="Courier New" w:cs="Courier New"/>
          <w:i/>
          <w:color w:val="2F5496" w:themeColor="accent1" w:themeShade="BF"/>
          <w:sz w:val="20"/>
        </w:rPr>
        <w:t>NEPI_home</w:t>
      </w:r>
      <w:r w:rsidRPr="001012DA">
        <w:rPr>
          <w:rFonts w:ascii="Courier New" w:hAnsi="Courier New" w:cs="Courier New"/>
          <w:color w:val="2F5496" w:themeColor="accent1" w:themeShade="BF"/>
          <w:sz w:val="20"/>
        </w:rPr>
        <w:t>&gt;/cfg/bot/</w:t>
      </w:r>
      <w:r>
        <w:t xml:space="preserve"> directory.  The contents of the NEPI-Bot Configuration File are described in </w:t>
      </w:r>
      <w:r w:rsidR="008302D1">
        <w:fldChar w:fldCharType="begin"/>
      </w:r>
      <w:r w:rsidR="008302D1">
        <w:instrText xml:space="preserve"> REF _Ref2256274 \h </w:instrText>
      </w:r>
      <w:r w:rsidR="008302D1">
        <w:fldChar w:fldCharType="separate"/>
      </w:r>
      <w:r w:rsidR="008302D1">
        <w:t xml:space="preserve">Table </w:t>
      </w:r>
      <w:r w:rsidR="008302D1">
        <w:rPr>
          <w:noProof/>
        </w:rPr>
        <w:t>1</w:t>
      </w:r>
      <w:r w:rsidR="008302D1">
        <w:fldChar w:fldCharType="end"/>
      </w:r>
      <w:r>
        <w:t xml:space="preserve"> </w:t>
      </w:r>
      <w:r w:rsidR="00751710">
        <w:fldChar w:fldCharType="begin"/>
      </w:r>
      <w:r w:rsidR="00751710">
        <w:instrText xml:space="preserve"> REF _Ref1750921 \p \h </w:instrText>
      </w:r>
      <w:r w:rsidR="00751710">
        <w:fldChar w:fldCharType="separate"/>
      </w:r>
      <w:r w:rsidR="00751710">
        <w:t>below</w:t>
      </w:r>
      <w:r w:rsidR="00751710">
        <w:fldChar w:fldCharType="end"/>
      </w:r>
      <w:r>
        <w:t>.</w:t>
      </w:r>
    </w:p>
    <w:p w14:paraId="21216477" w14:textId="629F6F6A" w:rsidR="00DB1717" w:rsidRDefault="00B61F3F" w:rsidP="00272ECD">
      <w:pPr>
        <w:jc w:val="both"/>
      </w:pPr>
      <w:r>
        <w:t>In order to instantiate themselves fully, a</w:t>
      </w:r>
      <w:r w:rsidR="00A21BAD">
        <w:t xml:space="preserve">ll </w:t>
      </w:r>
      <w:r w:rsidR="00751710">
        <w:t>S</w:t>
      </w:r>
      <w:r w:rsidR="00A21BAD">
        <w:t xml:space="preserve">ubsystems and </w:t>
      </w:r>
      <w:r w:rsidR="008302D1">
        <w:t xml:space="preserve">Class Library </w:t>
      </w:r>
      <w:r w:rsidR="00A21BAD">
        <w:t xml:space="preserve">components </w:t>
      </w:r>
      <w:r w:rsidR="0042182C">
        <w:t>comprising</w:t>
      </w:r>
      <w:r w:rsidR="00A21BAD">
        <w:t xml:space="preserve"> the NEPI-Bot Application assume the existence of </w:t>
      </w:r>
      <w:r w:rsidR="00751710">
        <w:t xml:space="preserve">the </w:t>
      </w:r>
      <w:r w:rsidR="00A21BAD">
        <w:t xml:space="preserve">NEPI-Bot Configuration File. </w:t>
      </w:r>
      <w:r w:rsidR="00EB4866">
        <w:t xml:space="preserve"> Each Subsystem begins by instantiating a Bot-Cfg Class Object early in the execution.  The Bot Configuration File itself is consumed once and its control, configuration, attribute, and parameter settings are stored in Class Variables of the Bot-Cfg Object to be used by the Subsystem directly or passed as a Class Object to other Class Libraries during the Subsystem’s execution.</w:t>
      </w:r>
    </w:p>
    <w:p w14:paraId="55007646" w14:textId="75778783" w:rsidR="00B359FE" w:rsidRDefault="00A21BAD" w:rsidP="000E02DD">
      <w:pPr>
        <w:spacing w:after="360"/>
        <w:jc w:val="both"/>
      </w:pPr>
      <w:r>
        <w:t xml:space="preserve">In the absence of this </w:t>
      </w:r>
      <w:r w:rsidR="000E5F1F">
        <w:t xml:space="preserve">critical </w:t>
      </w:r>
      <w:r>
        <w:t xml:space="preserve">configuration file, a set of built-in Factory Default </w:t>
      </w:r>
      <w:r w:rsidR="00EB4866">
        <w:t>V</w:t>
      </w:r>
      <w:r>
        <w:t>alues are implemented</w:t>
      </w:r>
      <w:r w:rsidR="00EB4866">
        <w:t xml:space="preserve"> for all control, configuration, attribute, and parameter settings</w:t>
      </w:r>
      <w:r>
        <w:t xml:space="preserve"> to enable </w:t>
      </w:r>
      <w:r w:rsidR="00751710">
        <w:t>the</w:t>
      </w:r>
      <w:r>
        <w:t xml:space="preserve"> </w:t>
      </w:r>
      <w:r w:rsidR="00EB4866">
        <w:t>executing NEPI-Bot Subsystem</w:t>
      </w:r>
      <w:r>
        <w:t xml:space="preserve"> to function</w:t>
      </w:r>
      <w:r w:rsidR="00EB4866">
        <w:t xml:space="preserve"> properly</w:t>
      </w:r>
      <w:r w:rsidR="00E52CAC">
        <w:t>, albeit</w:t>
      </w:r>
      <w:r>
        <w:t xml:space="preserve"> in a limited </w:t>
      </w:r>
      <w:r w:rsidR="00E52CAC">
        <w:t xml:space="preserve">or degraded </w:t>
      </w:r>
      <w:r>
        <w:t>capacity.</w:t>
      </w:r>
      <w:r w:rsidR="00E433AD">
        <w:t xml:space="preserve">  However, </w:t>
      </w:r>
      <w:r w:rsidR="00E52CAC">
        <w:t xml:space="preserve">it should be noted that </w:t>
      </w:r>
      <w:r w:rsidR="00E433AD">
        <w:t>production-level reliance on the efficacy of the Default Configuration Values involves certain risks</w:t>
      </w:r>
      <w:r w:rsidR="00EB4866">
        <w:t>.</w:t>
      </w:r>
      <w:r w:rsidR="000B78EF">
        <w:t xml:space="preserve">  Bot Config File contents are described in the Table </w:t>
      </w:r>
      <w:r w:rsidR="000B78EF">
        <w:fldChar w:fldCharType="begin"/>
      </w:r>
      <w:r w:rsidR="000B78EF">
        <w:instrText xml:space="preserve"> REF _Ref1750921 \p \h </w:instrText>
      </w:r>
      <w:r w:rsidR="000B78EF">
        <w:fldChar w:fldCharType="separate"/>
      </w:r>
      <w:r w:rsidR="000B78EF">
        <w:t>below</w:t>
      </w:r>
      <w:r w:rsidR="000B78EF">
        <w:fldChar w:fldCharType="end"/>
      </w:r>
      <w:r w:rsidR="000B78EF">
        <w:t>.</w:t>
      </w:r>
    </w:p>
    <w:tbl>
      <w:tblPr>
        <w:tblStyle w:val="TableGrid1"/>
        <w:tblW w:w="5020" w:type="pct"/>
        <w:tblLayout w:type="fixed"/>
        <w:tblLook w:val="04A0" w:firstRow="1" w:lastRow="0" w:firstColumn="1" w:lastColumn="0" w:noHBand="0" w:noVBand="1"/>
      </w:tblPr>
      <w:tblGrid>
        <w:gridCol w:w="1615"/>
        <w:gridCol w:w="1302"/>
        <w:gridCol w:w="3330"/>
        <w:gridCol w:w="4297"/>
      </w:tblGrid>
      <w:tr w:rsidR="00277FC3" w:rsidRPr="00277FC3" w14:paraId="5EF93629" w14:textId="77777777" w:rsidTr="000E02DD">
        <w:trPr>
          <w:trHeight w:val="432"/>
        </w:trPr>
        <w:tc>
          <w:tcPr>
            <w:tcW w:w="1615" w:type="dxa"/>
          </w:tcPr>
          <w:p w14:paraId="223EFC48" w14:textId="77777777" w:rsidR="00804A06" w:rsidRPr="00804A06" w:rsidRDefault="00804A06" w:rsidP="00804A06">
            <w:pPr>
              <w:jc w:val="center"/>
              <w:rPr>
                <w:b/>
                <w:color w:val="8496B0" w:themeColor="text2" w:themeTint="99"/>
              </w:rPr>
            </w:pPr>
            <w:bookmarkStart w:id="51" w:name="_Hlk536625923"/>
            <w:r w:rsidRPr="00804A06">
              <w:rPr>
                <w:b/>
                <w:color w:val="8496B0" w:themeColor="text2" w:themeTint="99"/>
              </w:rPr>
              <w:t>Element Name</w:t>
            </w:r>
          </w:p>
        </w:tc>
        <w:tc>
          <w:tcPr>
            <w:tcW w:w="1302" w:type="dxa"/>
          </w:tcPr>
          <w:p w14:paraId="65611F36" w14:textId="77777777" w:rsidR="00804A06" w:rsidRPr="00804A06" w:rsidRDefault="00804A06" w:rsidP="00277FC3">
            <w:pPr>
              <w:jc w:val="center"/>
              <w:rPr>
                <w:b/>
                <w:color w:val="8496B0" w:themeColor="text2" w:themeTint="99"/>
              </w:rPr>
            </w:pPr>
            <w:r w:rsidRPr="00804A06">
              <w:rPr>
                <w:b/>
                <w:color w:val="8496B0" w:themeColor="text2" w:themeTint="99"/>
              </w:rPr>
              <w:t>JSON Type</w:t>
            </w:r>
          </w:p>
        </w:tc>
        <w:tc>
          <w:tcPr>
            <w:tcW w:w="3330" w:type="dxa"/>
          </w:tcPr>
          <w:p w14:paraId="59F73847" w14:textId="77777777" w:rsidR="00804A06" w:rsidRPr="00804A06" w:rsidRDefault="00804A06" w:rsidP="00804A06">
            <w:pPr>
              <w:jc w:val="center"/>
              <w:rPr>
                <w:b/>
                <w:color w:val="8496B0" w:themeColor="text2" w:themeTint="99"/>
              </w:rPr>
            </w:pPr>
            <w:r w:rsidRPr="00804A06">
              <w:rPr>
                <w:b/>
                <w:color w:val="8496B0" w:themeColor="text2" w:themeTint="99"/>
              </w:rPr>
              <w:t>Range/Format</w:t>
            </w:r>
          </w:p>
        </w:tc>
        <w:tc>
          <w:tcPr>
            <w:tcW w:w="4297" w:type="dxa"/>
          </w:tcPr>
          <w:p w14:paraId="7C36D794" w14:textId="77777777" w:rsidR="00804A06" w:rsidRPr="00804A06" w:rsidRDefault="00804A06" w:rsidP="00804A06">
            <w:pPr>
              <w:jc w:val="center"/>
              <w:rPr>
                <w:b/>
                <w:color w:val="8496B0" w:themeColor="text2" w:themeTint="99"/>
              </w:rPr>
            </w:pPr>
            <w:r w:rsidRPr="00804A06">
              <w:rPr>
                <w:b/>
                <w:color w:val="8496B0" w:themeColor="text2" w:themeTint="99"/>
              </w:rPr>
              <w:t>Description/Notes</w:t>
            </w:r>
          </w:p>
        </w:tc>
      </w:tr>
      <w:tr w:rsidR="00274E06" w:rsidRPr="00804A06" w14:paraId="1FEF72F0" w14:textId="77777777" w:rsidTr="000E02DD">
        <w:tc>
          <w:tcPr>
            <w:tcW w:w="1615" w:type="dxa"/>
          </w:tcPr>
          <w:p w14:paraId="51F0F164" w14:textId="77777777" w:rsidR="00274E06" w:rsidRDefault="00791FD6" w:rsidP="00804A06">
            <w:pPr>
              <w:rPr>
                <w:i/>
              </w:rPr>
            </w:pPr>
            <w:r>
              <w:rPr>
                <w:i/>
              </w:rPr>
              <w:t>state</w:t>
            </w:r>
          </w:p>
          <w:p w14:paraId="1EF6E44F" w14:textId="77777777" w:rsidR="00421F50" w:rsidRDefault="00421F50" w:rsidP="00421F50">
            <w:pPr>
              <w:rPr>
                <w:i/>
              </w:rPr>
            </w:pPr>
          </w:p>
          <w:p w14:paraId="58373654" w14:textId="77777777" w:rsidR="00421F50" w:rsidRPr="00421F50" w:rsidRDefault="00421F50" w:rsidP="00421F50">
            <w:pPr>
              <w:jc w:val="center"/>
            </w:pPr>
          </w:p>
        </w:tc>
        <w:tc>
          <w:tcPr>
            <w:tcW w:w="1302" w:type="dxa"/>
          </w:tcPr>
          <w:p w14:paraId="592C22E2" w14:textId="77777777" w:rsidR="00274E06" w:rsidRDefault="00791FD6" w:rsidP="00277FC3">
            <w:pPr>
              <w:jc w:val="center"/>
            </w:pPr>
            <w:r>
              <w:t>string</w:t>
            </w:r>
          </w:p>
        </w:tc>
        <w:tc>
          <w:tcPr>
            <w:tcW w:w="3330" w:type="dxa"/>
          </w:tcPr>
          <w:p w14:paraId="7D7E36D2" w14:textId="2EE0B7AD" w:rsidR="00274E06" w:rsidRDefault="00181FFD" w:rsidP="009C2AFE">
            <w:pPr>
              <w:rPr>
                <w:b/>
              </w:rPr>
            </w:pPr>
            <w:r>
              <w:rPr>
                <w:b/>
              </w:rPr>
              <w:t>[</w:t>
            </w:r>
            <w:r w:rsidR="009A0B63">
              <w:rPr>
                <w:b/>
              </w:rPr>
              <w:t xml:space="preserve"> </w:t>
            </w:r>
            <w:r w:rsidR="00791FD6">
              <w:rPr>
                <w:b/>
              </w:rPr>
              <w:t>ut | it | fl</w:t>
            </w:r>
            <w:r w:rsidR="009A0B63">
              <w:rPr>
                <w:b/>
              </w:rPr>
              <w:t xml:space="preserve"> </w:t>
            </w:r>
            <w:r>
              <w:rPr>
                <w:b/>
              </w:rPr>
              <w:t>]</w:t>
            </w:r>
          </w:p>
          <w:p w14:paraId="49F6E2F5" w14:textId="696F5709" w:rsidR="00181FFD" w:rsidRDefault="001B489E" w:rsidP="009C2AFE">
            <w:pPr>
              <w:rPr>
                <w:sz w:val="18"/>
              </w:rPr>
            </w:pPr>
            <w:r>
              <w:rPr>
                <w:sz w:val="18"/>
              </w:rPr>
              <w:t>ut</w:t>
            </w:r>
            <w:r w:rsidR="001E2B04">
              <w:rPr>
                <w:sz w:val="18"/>
              </w:rPr>
              <w:t xml:space="preserve"> </w:t>
            </w:r>
            <w:r w:rsidR="00181FFD" w:rsidRPr="00181FFD">
              <w:rPr>
                <w:sz w:val="18"/>
              </w:rPr>
              <w:t>Factory Default:</w:t>
            </w:r>
            <w:r w:rsidR="00B51A31">
              <w:rPr>
                <w:sz w:val="18"/>
              </w:rPr>
              <w:t xml:space="preserve"> </w:t>
            </w:r>
            <w:r w:rsidR="00181FFD" w:rsidRPr="00181FFD">
              <w:rPr>
                <w:sz w:val="18"/>
              </w:rPr>
              <w:t xml:space="preserve"> </w:t>
            </w:r>
            <w:r w:rsidR="00B51A31">
              <w:rPr>
                <w:rFonts w:ascii="Courier New" w:hAnsi="Courier New" w:cs="Courier New"/>
                <w:b/>
                <w:i/>
                <w:sz w:val="18"/>
              </w:rPr>
              <w:t>ut</w:t>
            </w:r>
          </w:p>
          <w:p w14:paraId="16863ED2" w14:textId="1AC2DE65" w:rsidR="001E2B04" w:rsidRDefault="001B489E" w:rsidP="009C2AFE">
            <w:pPr>
              <w:rPr>
                <w:sz w:val="18"/>
              </w:rPr>
            </w:pPr>
            <w:r>
              <w:rPr>
                <w:sz w:val="18"/>
              </w:rPr>
              <w:t>it</w:t>
            </w:r>
            <w:r w:rsidR="001E2B04">
              <w:rPr>
                <w:sz w:val="18"/>
              </w:rPr>
              <w:t xml:space="preserve"> </w:t>
            </w:r>
            <w:r w:rsidR="001E2B04" w:rsidRPr="00181FFD">
              <w:rPr>
                <w:sz w:val="18"/>
              </w:rPr>
              <w:t>Factory Default:</w:t>
            </w:r>
            <w:r w:rsidR="00B51A31">
              <w:rPr>
                <w:sz w:val="18"/>
              </w:rPr>
              <w:t xml:space="preserve"> </w:t>
            </w:r>
            <w:r w:rsidR="001E2B04" w:rsidRPr="00181FFD">
              <w:rPr>
                <w:sz w:val="18"/>
              </w:rPr>
              <w:t xml:space="preserve"> </w:t>
            </w:r>
            <w:r w:rsidR="00B51A31">
              <w:rPr>
                <w:rFonts w:ascii="Courier New" w:hAnsi="Courier New" w:cs="Courier New"/>
                <w:b/>
                <w:i/>
                <w:sz w:val="18"/>
              </w:rPr>
              <w:t>ut</w:t>
            </w:r>
          </w:p>
          <w:p w14:paraId="0D43274C" w14:textId="4A598D07" w:rsidR="001E2B04" w:rsidRPr="00181FFD" w:rsidRDefault="001B489E" w:rsidP="009C2AFE">
            <w:r>
              <w:rPr>
                <w:sz w:val="18"/>
              </w:rPr>
              <w:t>fl</w:t>
            </w:r>
            <w:r w:rsidR="001E2B04">
              <w:rPr>
                <w:sz w:val="18"/>
              </w:rPr>
              <w:t xml:space="preserve"> </w:t>
            </w:r>
            <w:r w:rsidR="001E2B04" w:rsidRPr="00181FFD">
              <w:rPr>
                <w:sz w:val="18"/>
              </w:rPr>
              <w:t>Factory Default:</w:t>
            </w:r>
            <w:r w:rsidR="00B51A31">
              <w:rPr>
                <w:sz w:val="18"/>
              </w:rPr>
              <w:t xml:space="preserve"> </w:t>
            </w:r>
            <w:r w:rsidR="001E2B04" w:rsidRPr="00181FFD">
              <w:rPr>
                <w:sz w:val="18"/>
              </w:rPr>
              <w:t xml:space="preserve"> </w:t>
            </w:r>
            <w:r w:rsidR="00B51A31">
              <w:rPr>
                <w:rFonts w:ascii="Courier New" w:hAnsi="Courier New" w:cs="Courier New"/>
                <w:b/>
                <w:i/>
                <w:sz w:val="18"/>
              </w:rPr>
              <w:t>fl</w:t>
            </w:r>
          </w:p>
        </w:tc>
        <w:tc>
          <w:tcPr>
            <w:tcW w:w="4297" w:type="dxa"/>
          </w:tcPr>
          <w:p w14:paraId="4EAAAB6B" w14:textId="27560DC9" w:rsidR="00274E06" w:rsidRDefault="00B51A31" w:rsidP="00804A06">
            <w:pPr>
              <w:rPr>
                <w:b/>
              </w:rPr>
            </w:pPr>
            <w:r>
              <w:rPr>
                <w:b/>
              </w:rPr>
              <w:t>Running State</w:t>
            </w:r>
          </w:p>
          <w:p w14:paraId="6447575D" w14:textId="3FD7570C" w:rsidR="00181FFD" w:rsidRPr="00181FFD" w:rsidRDefault="00421F50" w:rsidP="00804A06">
            <w:r w:rsidRPr="0076293C">
              <w:t>P</w:t>
            </w:r>
            <w:r w:rsidR="00181FFD" w:rsidRPr="0076293C">
              <w:t xml:space="preserve">latform the application is running on; </w:t>
            </w:r>
            <w:r w:rsidR="00B51A31" w:rsidRPr="0076293C">
              <w:t>ut = Unit Test</w:t>
            </w:r>
            <w:r w:rsidR="00181FFD" w:rsidRPr="0076293C">
              <w:t xml:space="preserve">, </w:t>
            </w:r>
            <w:r w:rsidR="00B51A31" w:rsidRPr="0076293C">
              <w:t>it = Integration Test</w:t>
            </w:r>
            <w:r w:rsidR="00181FFD" w:rsidRPr="0076293C">
              <w:t xml:space="preserve">, and </w:t>
            </w:r>
            <w:r w:rsidR="00B51A31" w:rsidRPr="0076293C">
              <w:t>fl = Float</w:t>
            </w:r>
            <w:r w:rsidR="00155069" w:rsidRPr="0076293C">
              <w:t xml:space="preserve"> (production)</w:t>
            </w:r>
            <w:r w:rsidR="00181FFD" w:rsidRPr="0076293C">
              <w:t>; this value drives</w:t>
            </w:r>
            <w:r w:rsidR="001B489E">
              <w:t xml:space="preserve"> some</w:t>
            </w:r>
            <w:r w:rsidR="00181FFD" w:rsidRPr="0076293C">
              <w:t xml:space="preserve"> internal settings</w:t>
            </w:r>
            <w:r w:rsidR="00B51A31" w:rsidRPr="0076293C">
              <w:t xml:space="preserve"> and code logic</w:t>
            </w:r>
            <w:r w:rsidRPr="0076293C">
              <w:t>.</w:t>
            </w:r>
          </w:p>
        </w:tc>
      </w:tr>
      <w:tr w:rsidR="00804A06" w:rsidRPr="00804A06" w14:paraId="58F441B2" w14:textId="77777777" w:rsidTr="000E02DD">
        <w:tc>
          <w:tcPr>
            <w:tcW w:w="1615" w:type="dxa"/>
          </w:tcPr>
          <w:p w14:paraId="199FA43B" w14:textId="3AC499C2" w:rsidR="00804A06" w:rsidRPr="00804A06" w:rsidRDefault="00181FFD" w:rsidP="00804A06">
            <w:pPr>
              <w:rPr>
                <w:i/>
              </w:rPr>
            </w:pPr>
            <w:bookmarkStart w:id="52" w:name="_Hlk534364313"/>
            <w:r>
              <w:rPr>
                <w:i/>
              </w:rPr>
              <w:lastRenderedPageBreak/>
              <w:t>debugging</w:t>
            </w:r>
          </w:p>
        </w:tc>
        <w:tc>
          <w:tcPr>
            <w:tcW w:w="1302" w:type="dxa"/>
          </w:tcPr>
          <w:p w14:paraId="1C6C1D0A" w14:textId="25574297" w:rsidR="00804A06" w:rsidRPr="00804A06" w:rsidRDefault="00616D7E" w:rsidP="00277FC3">
            <w:pPr>
              <w:jc w:val="center"/>
            </w:pPr>
            <w:r>
              <w:t>integer</w:t>
            </w:r>
          </w:p>
        </w:tc>
        <w:tc>
          <w:tcPr>
            <w:tcW w:w="3330" w:type="dxa"/>
          </w:tcPr>
          <w:p w14:paraId="0B5EF486" w14:textId="646428D5" w:rsidR="00100632" w:rsidRDefault="00100632" w:rsidP="00100632">
            <w:pPr>
              <w:rPr>
                <w:b/>
              </w:rPr>
            </w:pPr>
            <w:r>
              <w:rPr>
                <w:b/>
              </w:rPr>
              <w:t xml:space="preserve">[ -1, 0 - </w:t>
            </w:r>
            <w:r w:rsidR="00B1335B">
              <w:rPr>
                <w:b/>
              </w:rPr>
              <w:t>23</w:t>
            </w:r>
            <w:r>
              <w:rPr>
                <w:b/>
              </w:rPr>
              <w:t xml:space="preserve"> ]</w:t>
            </w:r>
          </w:p>
          <w:p w14:paraId="54D77ED0" w14:textId="0E051EA5" w:rsidR="00100632" w:rsidRDefault="001B489E" w:rsidP="00100632">
            <w:pPr>
              <w:rPr>
                <w:sz w:val="18"/>
              </w:rPr>
            </w:pPr>
            <w:r>
              <w:rPr>
                <w:sz w:val="18"/>
              </w:rPr>
              <w:t>ut</w:t>
            </w:r>
            <w:r w:rsidR="00100632">
              <w:rPr>
                <w:sz w:val="18"/>
              </w:rPr>
              <w:t xml:space="preserve"> </w:t>
            </w:r>
            <w:r w:rsidR="00100632" w:rsidRPr="00181FFD">
              <w:rPr>
                <w:sz w:val="18"/>
              </w:rPr>
              <w:t xml:space="preserve">Factory Default: </w:t>
            </w:r>
            <w:r>
              <w:rPr>
                <w:rFonts w:ascii="Courier New" w:hAnsi="Courier New" w:cs="Courier New"/>
                <w:b/>
                <w:i/>
                <w:sz w:val="18"/>
              </w:rPr>
              <w:t>11</w:t>
            </w:r>
          </w:p>
          <w:p w14:paraId="6A28CC00" w14:textId="443860FB" w:rsidR="00100632" w:rsidRDefault="001B489E" w:rsidP="00100632">
            <w:pPr>
              <w:rPr>
                <w:sz w:val="18"/>
              </w:rPr>
            </w:pPr>
            <w:r>
              <w:rPr>
                <w:sz w:val="18"/>
              </w:rPr>
              <w:t>it</w:t>
            </w:r>
            <w:r w:rsidR="00100632">
              <w:rPr>
                <w:sz w:val="18"/>
              </w:rPr>
              <w:t xml:space="preserve"> </w:t>
            </w:r>
            <w:r w:rsidR="00100632" w:rsidRPr="00181FFD">
              <w:rPr>
                <w:sz w:val="18"/>
              </w:rPr>
              <w:t xml:space="preserve">Factory Default: </w:t>
            </w:r>
            <w:r>
              <w:rPr>
                <w:rFonts w:ascii="Courier New" w:hAnsi="Courier New" w:cs="Courier New"/>
                <w:b/>
                <w:i/>
                <w:sz w:val="18"/>
              </w:rPr>
              <w:t>6</w:t>
            </w:r>
          </w:p>
          <w:p w14:paraId="51817F8C" w14:textId="6788E002" w:rsidR="009C2AFE" w:rsidRPr="00804A06" w:rsidRDefault="001B489E" w:rsidP="00100632">
            <w:pPr>
              <w:rPr>
                <w:b/>
              </w:rPr>
            </w:pPr>
            <w:r>
              <w:rPr>
                <w:sz w:val="18"/>
              </w:rPr>
              <w:t>fl</w:t>
            </w:r>
            <w:r w:rsidR="00100632">
              <w:rPr>
                <w:sz w:val="18"/>
              </w:rPr>
              <w:t xml:space="preserve"> </w:t>
            </w:r>
            <w:r w:rsidR="00100632" w:rsidRPr="00181FFD">
              <w:rPr>
                <w:sz w:val="18"/>
              </w:rPr>
              <w:t xml:space="preserve">Factory Default: </w:t>
            </w:r>
            <w:r w:rsidR="00100632" w:rsidRPr="00100632">
              <w:rPr>
                <w:rFonts w:ascii="Courier New" w:hAnsi="Courier New" w:cs="Courier New"/>
                <w:b/>
                <w:i/>
                <w:sz w:val="18"/>
              </w:rPr>
              <w:t>-1</w:t>
            </w:r>
          </w:p>
        </w:tc>
        <w:tc>
          <w:tcPr>
            <w:tcW w:w="4297" w:type="dxa"/>
          </w:tcPr>
          <w:p w14:paraId="1203A6AB" w14:textId="77777777" w:rsidR="000B0A96" w:rsidRPr="000B0A96" w:rsidRDefault="002A4A3F" w:rsidP="00181FFD">
            <w:pPr>
              <w:rPr>
                <w:b/>
              </w:rPr>
            </w:pPr>
            <w:r w:rsidRPr="000B0A96">
              <w:rPr>
                <w:b/>
              </w:rPr>
              <w:t>Debug Mode</w:t>
            </w:r>
          </w:p>
          <w:p w14:paraId="70070914" w14:textId="40965A4A" w:rsidR="00804A06" w:rsidRPr="00804A06" w:rsidRDefault="000B0A96" w:rsidP="00804A06">
            <w:r>
              <w:t>(</w:t>
            </w:r>
            <w:r w:rsidR="006A3DDC" w:rsidRPr="006A3DDC">
              <w:t>used to control execution of internal coding</w:t>
            </w:r>
            <w:r w:rsidR="006A3DDC">
              <w:t xml:space="preserve"> and debug output to console;</w:t>
            </w:r>
            <w:r w:rsidR="006A3DDC" w:rsidRPr="006A3DDC">
              <w:t xml:space="preserve"> </w:t>
            </w:r>
            <w:r w:rsidR="00616D7E">
              <w:t>‘</w:t>
            </w:r>
            <w:r w:rsidR="00B93E49">
              <w:t>-1</w:t>
            </w:r>
            <w:r w:rsidR="00616D7E">
              <w:t>’ is OFF</w:t>
            </w:r>
            <w:r w:rsidR="006A3DDC">
              <w:t xml:space="preserve">; </w:t>
            </w:r>
            <w:r w:rsidR="00616D7E">
              <w:t>the higher the debug level, the more detailed the report</w:t>
            </w:r>
            <w:r w:rsidR="006A3DDC">
              <w:t xml:space="preserve"> and the more indentation in output; levels </w:t>
            </w:r>
            <w:r w:rsidR="00B1335B">
              <w:t>12-13</w:t>
            </w:r>
            <w:r w:rsidR="006A3DDC">
              <w:t xml:space="preserve"> revert to levels </w:t>
            </w:r>
            <w:r w:rsidR="00B1335B">
              <w:t>0-11</w:t>
            </w:r>
            <w:r w:rsidR="006A3DDC">
              <w:t xml:space="preserve"> for indentation</w:t>
            </w:r>
            <w:r w:rsidR="00B93E49">
              <w:t xml:space="preserve">; </w:t>
            </w:r>
            <w:r w:rsidR="00B1335B">
              <w:t>2</w:t>
            </w:r>
            <w:r w:rsidR="00B93E49">
              <w:t xml:space="preserve"> spaces indent for each level</w:t>
            </w:r>
            <w:r>
              <w:t>)</w:t>
            </w:r>
          </w:p>
        </w:tc>
      </w:tr>
      <w:bookmarkEnd w:id="52"/>
      <w:tr w:rsidR="00616D7E" w:rsidRPr="00804A06" w14:paraId="31D186C3" w14:textId="77777777" w:rsidTr="000E02DD">
        <w:tc>
          <w:tcPr>
            <w:tcW w:w="1615" w:type="dxa"/>
          </w:tcPr>
          <w:p w14:paraId="2D892634" w14:textId="75C2A4BA" w:rsidR="00616D7E" w:rsidRDefault="00181FFD" w:rsidP="00616D7E">
            <w:pPr>
              <w:rPr>
                <w:i/>
              </w:rPr>
            </w:pPr>
            <w:r>
              <w:rPr>
                <w:i/>
              </w:rPr>
              <w:t>logging</w:t>
            </w:r>
          </w:p>
        </w:tc>
        <w:tc>
          <w:tcPr>
            <w:tcW w:w="1302" w:type="dxa"/>
          </w:tcPr>
          <w:p w14:paraId="018B58E2" w14:textId="17D664FA" w:rsidR="00616D7E" w:rsidRDefault="00616D7E" w:rsidP="00616D7E">
            <w:pPr>
              <w:jc w:val="center"/>
            </w:pPr>
            <w:r>
              <w:t>integer</w:t>
            </w:r>
          </w:p>
        </w:tc>
        <w:tc>
          <w:tcPr>
            <w:tcW w:w="3330" w:type="dxa"/>
          </w:tcPr>
          <w:p w14:paraId="40F6DA18" w14:textId="783B91EE" w:rsidR="00616D7E" w:rsidRDefault="00616D7E" w:rsidP="00616D7E">
            <w:pPr>
              <w:rPr>
                <w:b/>
              </w:rPr>
            </w:pPr>
            <w:r>
              <w:rPr>
                <w:b/>
              </w:rPr>
              <w:t>[</w:t>
            </w:r>
            <w:r w:rsidR="009A0B63">
              <w:rPr>
                <w:b/>
              </w:rPr>
              <w:t xml:space="preserve"> </w:t>
            </w:r>
            <w:r w:rsidR="00B93E49">
              <w:rPr>
                <w:b/>
              </w:rPr>
              <w:t xml:space="preserve">-1, </w:t>
            </w:r>
            <w:r>
              <w:rPr>
                <w:b/>
              </w:rPr>
              <w:t>0</w:t>
            </w:r>
            <w:r w:rsidR="009A0B63">
              <w:rPr>
                <w:b/>
              </w:rPr>
              <w:t xml:space="preserve"> </w:t>
            </w:r>
            <w:r>
              <w:rPr>
                <w:b/>
              </w:rPr>
              <w:t>-</w:t>
            </w:r>
            <w:r w:rsidR="009A0B63">
              <w:rPr>
                <w:b/>
              </w:rPr>
              <w:t xml:space="preserve"> </w:t>
            </w:r>
            <w:r w:rsidR="006A3DDC">
              <w:rPr>
                <w:b/>
              </w:rPr>
              <w:t>1</w:t>
            </w:r>
            <w:r w:rsidR="00B93E49">
              <w:rPr>
                <w:b/>
              </w:rPr>
              <w:t>1</w:t>
            </w:r>
            <w:r w:rsidR="009A0B63">
              <w:rPr>
                <w:b/>
              </w:rPr>
              <w:t xml:space="preserve"> </w:t>
            </w:r>
            <w:r>
              <w:rPr>
                <w:b/>
              </w:rPr>
              <w:t>]</w:t>
            </w:r>
          </w:p>
          <w:p w14:paraId="6665B72C" w14:textId="6401FBCC" w:rsidR="00B93E49" w:rsidRDefault="001B489E" w:rsidP="00B93E49">
            <w:pPr>
              <w:rPr>
                <w:sz w:val="18"/>
              </w:rPr>
            </w:pPr>
            <w:r>
              <w:rPr>
                <w:sz w:val="18"/>
              </w:rPr>
              <w:t>ut</w:t>
            </w:r>
            <w:r w:rsidR="00B93E49">
              <w:rPr>
                <w:sz w:val="18"/>
              </w:rPr>
              <w:t xml:space="preserve"> </w:t>
            </w:r>
            <w:r w:rsidR="00B93E49" w:rsidRPr="00181FFD">
              <w:rPr>
                <w:sz w:val="18"/>
              </w:rPr>
              <w:t xml:space="preserve">Factory Default: </w:t>
            </w:r>
            <w:r>
              <w:rPr>
                <w:rFonts w:ascii="Courier New" w:hAnsi="Courier New" w:cs="Courier New"/>
                <w:b/>
                <w:i/>
                <w:sz w:val="18"/>
              </w:rPr>
              <w:t>11</w:t>
            </w:r>
          </w:p>
          <w:p w14:paraId="6730F583" w14:textId="128CC9F3" w:rsidR="00B93E49" w:rsidRDefault="001B489E" w:rsidP="00B93E49">
            <w:pPr>
              <w:rPr>
                <w:sz w:val="18"/>
              </w:rPr>
            </w:pPr>
            <w:r>
              <w:rPr>
                <w:sz w:val="18"/>
              </w:rPr>
              <w:t>it</w:t>
            </w:r>
            <w:r w:rsidR="00B93E49">
              <w:rPr>
                <w:sz w:val="18"/>
              </w:rPr>
              <w:t xml:space="preserve"> </w:t>
            </w:r>
            <w:r w:rsidR="00B93E49" w:rsidRPr="00181FFD">
              <w:rPr>
                <w:sz w:val="18"/>
              </w:rPr>
              <w:t xml:space="preserve">Factory Default: </w:t>
            </w:r>
            <w:r>
              <w:rPr>
                <w:rFonts w:ascii="Courier New" w:hAnsi="Courier New" w:cs="Courier New"/>
                <w:b/>
                <w:i/>
                <w:sz w:val="18"/>
              </w:rPr>
              <w:t>6</w:t>
            </w:r>
          </w:p>
          <w:p w14:paraId="59DD8E39" w14:textId="6C81C0B4" w:rsidR="00616D7E" w:rsidRDefault="001B489E" w:rsidP="00B93E49">
            <w:pPr>
              <w:rPr>
                <w:b/>
              </w:rPr>
            </w:pPr>
            <w:r>
              <w:rPr>
                <w:sz w:val="18"/>
              </w:rPr>
              <w:t>fl</w:t>
            </w:r>
            <w:r w:rsidR="00B93E49">
              <w:rPr>
                <w:sz w:val="18"/>
              </w:rPr>
              <w:t xml:space="preserve"> </w:t>
            </w:r>
            <w:r w:rsidR="00B93E49" w:rsidRPr="00181FFD">
              <w:rPr>
                <w:sz w:val="18"/>
              </w:rPr>
              <w:t xml:space="preserve">Factory Default: </w:t>
            </w:r>
            <w:r w:rsidR="00B93E49" w:rsidRPr="00100632">
              <w:rPr>
                <w:rFonts w:ascii="Courier New" w:hAnsi="Courier New" w:cs="Courier New"/>
                <w:b/>
                <w:i/>
                <w:sz w:val="18"/>
              </w:rPr>
              <w:t>-1</w:t>
            </w:r>
          </w:p>
        </w:tc>
        <w:tc>
          <w:tcPr>
            <w:tcW w:w="4297" w:type="dxa"/>
          </w:tcPr>
          <w:p w14:paraId="6E4E9DE9" w14:textId="77777777" w:rsidR="000B0A96" w:rsidRPr="000B0A96" w:rsidRDefault="00616D7E" w:rsidP="00616D7E">
            <w:pPr>
              <w:rPr>
                <w:b/>
              </w:rPr>
            </w:pPr>
            <w:r w:rsidRPr="000B0A96">
              <w:rPr>
                <w:b/>
              </w:rPr>
              <w:t>Logging Mode</w:t>
            </w:r>
          </w:p>
          <w:p w14:paraId="23A5FC6C" w14:textId="055146A5" w:rsidR="00616D7E" w:rsidRDefault="00B93E49" w:rsidP="00616D7E">
            <w:r>
              <w:t>(</w:t>
            </w:r>
            <w:r w:rsidRPr="006A3DDC">
              <w:t>used to control execution of internal coding</w:t>
            </w:r>
            <w:r>
              <w:t xml:space="preserve"> and debug output to console;</w:t>
            </w:r>
            <w:r w:rsidRPr="006A3DDC">
              <w:t xml:space="preserve"> </w:t>
            </w:r>
            <w:r>
              <w:t xml:space="preserve">‘-1’ is OFF; the higher the </w:t>
            </w:r>
            <w:r w:rsidR="001B489E">
              <w:t>logging</w:t>
            </w:r>
            <w:r>
              <w:t xml:space="preserve"> level, the more detailed the report and the more indentation in output; levels </w:t>
            </w:r>
            <w:r w:rsidR="001B489E">
              <w:t>12-23</w:t>
            </w:r>
            <w:r>
              <w:t xml:space="preserve"> revert to levels 0-</w:t>
            </w:r>
            <w:r w:rsidR="001B489E">
              <w:t>11</w:t>
            </w:r>
            <w:r>
              <w:t xml:space="preserve"> for indentation; </w:t>
            </w:r>
            <w:r w:rsidR="001B489E">
              <w:t>2</w:t>
            </w:r>
            <w:r>
              <w:t xml:space="preserve"> spaces indent for each level)</w:t>
            </w:r>
          </w:p>
        </w:tc>
      </w:tr>
      <w:tr w:rsidR="00F91F72" w:rsidRPr="00804A06" w14:paraId="35DD9B1C" w14:textId="77777777" w:rsidTr="000E02DD">
        <w:tc>
          <w:tcPr>
            <w:tcW w:w="1615" w:type="dxa"/>
          </w:tcPr>
          <w:p w14:paraId="10B1DFBC" w14:textId="26D032BA" w:rsidR="00F91F72" w:rsidRDefault="00F91F72" w:rsidP="00616D7E">
            <w:pPr>
              <w:rPr>
                <w:i/>
              </w:rPr>
            </w:pPr>
            <w:r>
              <w:rPr>
                <w:i/>
              </w:rPr>
              <w:t>timing</w:t>
            </w:r>
          </w:p>
        </w:tc>
        <w:tc>
          <w:tcPr>
            <w:tcW w:w="1302" w:type="dxa"/>
          </w:tcPr>
          <w:p w14:paraId="12E0E94B" w14:textId="544E1FC8" w:rsidR="00F91F72" w:rsidRDefault="00F91F72" w:rsidP="00616D7E">
            <w:pPr>
              <w:jc w:val="center"/>
            </w:pPr>
            <w:r>
              <w:t>boolean</w:t>
            </w:r>
          </w:p>
        </w:tc>
        <w:tc>
          <w:tcPr>
            <w:tcW w:w="3330" w:type="dxa"/>
          </w:tcPr>
          <w:p w14:paraId="20CBF539" w14:textId="77777777" w:rsidR="00F91F72" w:rsidRDefault="00F91F72" w:rsidP="00F91F72">
            <w:pPr>
              <w:rPr>
                <w:b/>
              </w:rPr>
            </w:pPr>
            <w:r>
              <w:rPr>
                <w:b/>
              </w:rPr>
              <w:t>[ 0 | 1 ]</w:t>
            </w:r>
          </w:p>
          <w:p w14:paraId="3611239C" w14:textId="259BA454" w:rsidR="008A575F" w:rsidRDefault="001B489E" w:rsidP="008A575F">
            <w:pPr>
              <w:rPr>
                <w:sz w:val="18"/>
              </w:rPr>
            </w:pPr>
            <w:r>
              <w:rPr>
                <w:sz w:val="18"/>
              </w:rPr>
              <w:t>ut</w:t>
            </w:r>
            <w:r w:rsidR="008A575F">
              <w:rPr>
                <w:sz w:val="18"/>
              </w:rPr>
              <w:t xml:space="preserve"> </w:t>
            </w:r>
            <w:r w:rsidR="008A575F" w:rsidRPr="00181FFD">
              <w:rPr>
                <w:sz w:val="18"/>
              </w:rPr>
              <w:t xml:space="preserve">Factory Default: </w:t>
            </w:r>
            <w:r w:rsidR="00D62D22" w:rsidRPr="00100632">
              <w:rPr>
                <w:rFonts w:ascii="Courier New" w:hAnsi="Courier New" w:cs="Courier New"/>
                <w:b/>
                <w:i/>
                <w:sz w:val="18"/>
              </w:rPr>
              <w:t>1</w:t>
            </w:r>
          </w:p>
          <w:p w14:paraId="4A8FF422" w14:textId="5724C357" w:rsidR="008A575F" w:rsidRDefault="001B489E" w:rsidP="008A575F">
            <w:pPr>
              <w:rPr>
                <w:sz w:val="18"/>
              </w:rPr>
            </w:pPr>
            <w:r>
              <w:rPr>
                <w:sz w:val="18"/>
              </w:rPr>
              <w:t>it</w:t>
            </w:r>
            <w:r w:rsidR="008A575F">
              <w:rPr>
                <w:sz w:val="18"/>
              </w:rPr>
              <w:t xml:space="preserve"> </w:t>
            </w:r>
            <w:r w:rsidR="008A575F" w:rsidRPr="00181FFD">
              <w:rPr>
                <w:sz w:val="18"/>
              </w:rPr>
              <w:t xml:space="preserve">Factory Default: </w:t>
            </w:r>
            <w:r w:rsidR="00D62D22" w:rsidRPr="00100632">
              <w:rPr>
                <w:rFonts w:ascii="Courier New" w:hAnsi="Courier New" w:cs="Courier New"/>
                <w:b/>
                <w:i/>
                <w:sz w:val="18"/>
              </w:rPr>
              <w:t>1</w:t>
            </w:r>
          </w:p>
          <w:p w14:paraId="5962AC59" w14:textId="703CF5B4" w:rsidR="008A575F" w:rsidRDefault="001B489E" w:rsidP="008A575F">
            <w:pPr>
              <w:rPr>
                <w:b/>
              </w:rPr>
            </w:pPr>
            <w:r>
              <w:rPr>
                <w:sz w:val="18"/>
              </w:rPr>
              <w:t>fl</w:t>
            </w:r>
            <w:r w:rsidR="008A575F">
              <w:rPr>
                <w:sz w:val="18"/>
              </w:rPr>
              <w:t xml:space="preserve"> </w:t>
            </w:r>
            <w:r w:rsidR="008A575F" w:rsidRPr="00181FFD">
              <w:rPr>
                <w:sz w:val="18"/>
              </w:rPr>
              <w:t xml:space="preserve">Factory Default: </w:t>
            </w:r>
            <w:r w:rsidR="00D62D22" w:rsidRPr="00100632">
              <w:rPr>
                <w:rFonts w:ascii="Courier New" w:hAnsi="Courier New" w:cs="Courier New"/>
                <w:b/>
                <w:i/>
                <w:sz w:val="18"/>
              </w:rPr>
              <w:t>1</w:t>
            </w:r>
          </w:p>
        </w:tc>
        <w:tc>
          <w:tcPr>
            <w:tcW w:w="4297" w:type="dxa"/>
          </w:tcPr>
          <w:p w14:paraId="74DC5D91" w14:textId="77777777" w:rsidR="00F91F72" w:rsidRDefault="00F91F72" w:rsidP="000B0A96">
            <w:pPr>
              <w:rPr>
                <w:b/>
              </w:rPr>
            </w:pPr>
            <w:r>
              <w:rPr>
                <w:b/>
              </w:rPr>
              <w:t>Time Flag</w:t>
            </w:r>
          </w:p>
          <w:p w14:paraId="397AC4D3" w14:textId="12252C91" w:rsidR="00F91F72" w:rsidRPr="00F91F72" w:rsidRDefault="00F91F72" w:rsidP="000B0A96">
            <w:r>
              <w:t>(0=</w:t>
            </w:r>
            <w:r w:rsidR="008A575F">
              <w:t>False</w:t>
            </w:r>
            <w:r>
              <w:t>, 1=</w:t>
            </w:r>
            <w:r w:rsidR="008A575F">
              <w:t>True</w:t>
            </w:r>
            <w:r>
              <w:t xml:space="preserve">; determines whether </w:t>
            </w:r>
            <w:r w:rsidR="00100632">
              <w:t xml:space="preserve">the current </w:t>
            </w:r>
            <w:r>
              <w:t>‘time’ is prepended</w:t>
            </w:r>
            <w:r w:rsidR="00100632">
              <w:t xml:space="preserve"> to each output line </w:t>
            </w:r>
            <w:r>
              <w:t xml:space="preserve">in </w:t>
            </w:r>
            <w:r w:rsidR="001B489E">
              <w:t xml:space="preserve">both </w:t>
            </w:r>
            <w:r>
              <w:t>debugging and logging)</w:t>
            </w:r>
          </w:p>
        </w:tc>
      </w:tr>
      <w:tr w:rsidR="00E61F37" w:rsidRPr="00804A06" w14:paraId="27EE439B" w14:textId="77777777" w:rsidTr="000E02DD">
        <w:tc>
          <w:tcPr>
            <w:tcW w:w="1615" w:type="dxa"/>
          </w:tcPr>
          <w:p w14:paraId="08DC87B9" w14:textId="78049F46" w:rsidR="00E61F37" w:rsidRDefault="00E61F37" w:rsidP="00616D7E">
            <w:pPr>
              <w:rPr>
                <w:i/>
              </w:rPr>
            </w:pPr>
            <w:r>
              <w:rPr>
                <w:i/>
              </w:rPr>
              <w:t>locking</w:t>
            </w:r>
          </w:p>
        </w:tc>
        <w:tc>
          <w:tcPr>
            <w:tcW w:w="1302" w:type="dxa"/>
          </w:tcPr>
          <w:p w14:paraId="0F4F754A" w14:textId="0EA50E51" w:rsidR="00E61F37" w:rsidRDefault="00E61F37" w:rsidP="00616D7E">
            <w:pPr>
              <w:jc w:val="center"/>
            </w:pPr>
            <w:r>
              <w:t>integer</w:t>
            </w:r>
          </w:p>
        </w:tc>
        <w:tc>
          <w:tcPr>
            <w:tcW w:w="3330" w:type="dxa"/>
          </w:tcPr>
          <w:p w14:paraId="3B8AF43D" w14:textId="77777777" w:rsidR="00E61F37" w:rsidRDefault="008A575F" w:rsidP="00616D7E">
            <w:pPr>
              <w:rPr>
                <w:b/>
              </w:rPr>
            </w:pPr>
            <w:r>
              <w:rPr>
                <w:b/>
              </w:rPr>
              <w:t>[ 0 | 1 ]</w:t>
            </w:r>
          </w:p>
          <w:p w14:paraId="5CC8ACDD" w14:textId="3A547FA6" w:rsidR="008A575F" w:rsidRDefault="001B489E" w:rsidP="008A575F">
            <w:pPr>
              <w:rPr>
                <w:sz w:val="18"/>
              </w:rPr>
            </w:pPr>
            <w:r>
              <w:rPr>
                <w:sz w:val="18"/>
              </w:rPr>
              <w:t>ut</w:t>
            </w:r>
            <w:r w:rsidR="008A575F">
              <w:rPr>
                <w:sz w:val="18"/>
              </w:rPr>
              <w:t xml:space="preserve"> </w:t>
            </w:r>
            <w:r w:rsidR="008A575F" w:rsidRPr="00181FFD">
              <w:rPr>
                <w:sz w:val="18"/>
              </w:rPr>
              <w:t xml:space="preserve">Factory Default: </w:t>
            </w:r>
            <w:r w:rsidR="008A575F" w:rsidRPr="00100632">
              <w:rPr>
                <w:rFonts w:ascii="Courier New" w:hAnsi="Courier New" w:cs="Courier New"/>
                <w:b/>
                <w:i/>
                <w:sz w:val="18"/>
              </w:rPr>
              <w:t>0</w:t>
            </w:r>
          </w:p>
          <w:p w14:paraId="199C78EC" w14:textId="074536A8" w:rsidR="008A575F" w:rsidRDefault="001B489E" w:rsidP="008A575F">
            <w:pPr>
              <w:rPr>
                <w:sz w:val="18"/>
              </w:rPr>
            </w:pPr>
            <w:r>
              <w:rPr>
                <w:sz w:val="18"/>
              </w:rPr>
              <w:t>it</w:t>
            </w:r>
            <w:r w:rsidR="008A575F">
              <w:rPr>
                <w:sz w:val="18"/>
              </w:rPr>
              <w:t xml:space="preserve"> </w:t>
            </w:r>
            <w:r w:rsidR="008A575F" w:rsidRPr="00181FFD">
              <w:rPr>
                <w:sz w:val="18"/>
              </w:rPr>
              <w:t xml:space="preserve">Factory Default: </w:t>
            </w:r>
            <w:r w:rsidR="008A575F" w:rsidRPr="00C15C40">
              <w:rPr>
                <w:rFonts w:ascii="Courier New" w:hAnsi="Courier New" w:cs="Courier New"/>
                <w:b/>
                <w:i/>
                <w:sz w:val="18"/>
              </w:rPr>
              <w:t>0</w:t>
            </w:r>
          </w:p>
          <w:p w14:paraId="76534A62" w14:textId="2D74DF93" w:rsidR="008A575F" w:rsidRDefault="001B489E" w:rsidP="008A575F">
            <w:pPr>
              <w:rPr>
                <w:b/>
              </w:rPr>
            </w:pPr>
            <w:r>
              <w:rPr>
                <w:sz w:val="18"/>
              </w:rPr>
              <w:t>fl</w:t>
            </w:r>
            <w:r w:rsidR="008A575F">
              <w:rPr>
                <w:sz w:val="18"/>
              </w:rPr>
              <w:t xml:space="preserve"> </w:t>
            </w:r>
            <w:r w:rsidR="008A575F" w:rsidRPr="00181FFD">
              <w:rPr>
                <w:sz w:val="18"/>
              </w:rPr>
              <w:t xml:space="preserve">Factory Default: </w:t>
            </w:r>
            <w:r w:rsidR="008A575F" w:rsidRPr="00C15C40">
              <w:rPr>
                <w:rFonts w:ascii="Courier New" w:hAnsi="Courier New" w:cs="Courier New"/>
                <w:b/>
                <w:i/>
                <w:sz w:val="18"/>
              </w:rPr>
              <w:t>0</w:t>
            </w:r>
          </w:p>
        </w:tc>
        <w:tc>
          <w:tcPr>
            <w:tcW w:w="4297" w:type="dxa"/>
          </w:tcPr>
          <w:p w14:paraId="6C7436AF" w14:textId="4E9DCD1B" w:rsidR="00E61F37" w:rsidRDefault="00E61F37" w:rsidP="000B0A96">
            <w:pPr>
              <w:rPr>
                <w:b/>
              </w:rPr>
            </w:pPr>
            <w:r>
              <w:rPr>
                <w:b/>
              </w:rPr>
              <w:t xml:space="preserve">Locking </w:t>
            </w:r>
            <w:r w:rsidR="0076293C">
              <w:rPr>
                <w:b/>
              </w:rPr>
              <w:t>Active Flag</w:t>
            </w:r>
          </w:p>
          <w:p w14:paraId="74597BC6" w14:textId="7483C50E" w:rsidR="00E61F37" w:rsidRPr="00E61F37" w:rsidRDefault="00E61F37" w:rsidP="000B0A96">
            <w:r>
              <w:t>(</w:t>
            </w:r>
            <w:r w:rsidR="008A575F">
              <w:t>0=False, 1=True; determines</w:t>
            </w:r>
            <w:r>
              <w:t xml:space="preserve"> </w:t>
            </w:r>
            <w:r w:rsidR="008A575F">
              <w:t xml:space="preserve">whether </w:t>
            </w:r>
            <w:r>
              <w:t xml:space="preserve">file locking </w:t>
            </w:r>
            <w:r w:rsidR="008A575F">
              <w:t xml:space="preserve">is used </w:t>
            </w:r>
            <w:r>
              <w:t xml:space="preserve">during </w:t>
            </w:r>
            <w:r w:rsidR="008A575F">
              <w:t>file access in</w:t>
            </w:r>
            <w:r>
              <w:t xml:space="preserve"> Bot</w:t>
            </w:r>
            <w:r w:rsidR="00344FED">
              <w:t xml:space="preserve"> </w:t>
            </w:r>
            <w:r w:rsidR="001B489E">
              <w:t>Subsystem</w:t>
            </w:r>
            <w:r>
              <w:t xml:space="preserve"> </w:t>
            </w:r>
            <w:r w:rsidR="001B489E">
              <w:t>execution</w:t>
            </w:r>
            <w:r w:rsidR="008A575F">
              <w:t>)</w:t>
            </w:r>
          </w:p>
        </w:tc>
      </w:tr>
      <w:tr w:rsidR="0076293C" w:rsidRPr="00804A06" w14:paraId="57B6F61F" w14:textId="77777777" w:rsidTr="000E02DD">
        <w:tc>
          <w:tcPr>
            <w:tcW w:w="1615" w:type="dxa"/>
          </w:tcPr>
          <w:p w14:paraId="5CBF6766" w14:textId="5A4D549E" w:rsidR="0076293C" w:rsidRDefault="0076293C" w:rsidP="00616D7E">
            <w:pPr>
              <w:rPr>
                <w:i/>
              </w:rPr>
            </w:pPr>
            <w:r>
              <w:rPr>
                <w:i/>
              </w:rPr>
              <w:t>comms</w:t>
            </w:r>
          </w:p>
        </w:tc>
        <w:tc>
          <w:tcPr>
            <w:tcW w:w="1302" w:type="dxa"/>
          </w:tcPr>
          <w:p w14:paraId="35EEAA5E" w14:textId="5F89D55A" w:rsidR="0076293C" w:rsidRDefault="0076293C" w:rsidP="00616D7E">
            <w:pPr>
              <w:jc w:val="center"/>
            </w:pPr>
            <w:r>
              <w:t>integer</w:t>
            </w:r>
          </w:p>
        </w:tc>
        <w:tc>
          <w:tcPr>
            <w:tcW w:w="3330" w:type="dxa"/>
          </w:tcPr>
          <w:p w14:paraId="5D648DB1" w14:textId="77777777" w:rsidR="0076293C" w:rsidRDefault="0076293C" w:rsidP="0076293C">
            <w:pPr>
              <w:rPr>
                <w:b/>
              </w:rPr>
            </w:pPr>
            <w:r>
              <w:rPr>
                <w:b/>
              </w:rPr>
              <w:t>[ 0 | 1 ]</w:t>
            </w:r>
          </w:p>
          <w:p w14:paraId="759C9A7C" w14:textId="215F23D7" w:rsidR="0076293C" w:rsidRDefault="001B489E" w:rsidP="0076293C">
            <w:pPr>
              <w:rPr>
                <w:sz w:val="18"/>
              </w:rPr>
            </w:pPr>
            <w:r>
              <w:rPr>
                <w:sz w:val="18"/>
              </w:rPr>
              <w:t>ut</w:t>
            </w:r>
            <w:r w:rsidR="0076293C">
              <w:rPr>
                <w:sz w:val="18"/>
              </w:rPr>
              <w:t xml:space="preserve"> </w:t>
            </w:r>
            <w:r w:rsidR="0076293C" w:rsidRPr="00181FFD">
              <w:rPr>
                <w:sz w:val="18"/>
              </w:rPr>
              <w:t xml:space="preserve">Factory Default: </w:t>
            </w:r>
            <w:r w:rsidR="00BF0150">
              <w:rPr>
                <w:rFonts w:ascii="Courier New" w:hAnsi="Courier New" w:cs="Courier New"/>
                <w:b/>
                <w:i/>
                <w:sz w:val="18"/>
              </w:rPr>
              <w:t>0</w:t>
            </w:r>
          </w:p>
          <w:p w14:paraId="13DF896D" w14:textId="562B5C66" w:rsidR="0076293C" w:rsidRDefault="001B489E" w:rsidP="0076293C">
            <w:pPr>
              <w:rPr>
                <w:sz w:val="18"/>
              </w:rPr>
            </w:pPr>
            <w:r>
              <w:rPr>
                <w:sz w:val="18"/>
              </w:rPr>
              <w:t>it</w:t>
            </w:r>
            <w:r w:rsidR="0076293C">
              <w:rPr>
                <w:sz w:val="18"/>
              </w:rPr>
              <w:t xml:space="preserve"> </w:t>
            </w:r>
            <w:r w:rsidR="0076293C" w:rsidRPr="00181FFD">
              <w:rPr>
                <w:sz w:val="18"/>
              </w:rPr>
              <w:t xml:space="preserve">Factory Default: </w:t>
            </w:r>
            <w:r w:rsidR="0076293C" w:rsidRPr="00100632">
              <w:rPr>
                <w:rFonts w:ascii="Courier New" w:hAnsi="Courier New" w:cs="Courier New"/>
                <w:b/>
                <w:i/>
                <w:sz w:val="18"/>
              </w:rPr>
              <w:t>1</w:t>
            </w:r>
          </w:p>
          <w:p w14:paraId="200AAAB9" w14:textId="55DA64F8" w:rsidR="0076293C" w:rsidRDefault="001B489E" w:rsidP="0076293C">
            <w:pPr>
              <w:rPr>
                <w:b/>
              </w:rPr>
            </w:pPr>
            <w:r>
              <w:rPr>
                <w:sz w:val="18"/>
              </w:rPr>
              <w:t>fl</w:t>
            </w:r>
            <w:r w:rsidR="0076293C">
              <w:rPr>
                <w:sz w:val="18"/>
              </w:rPr>
              <w:t xml:space="preserve"> </w:t>
            </w:r>
            <w:r w:rsidR="0076293C" w:rsidRPr="00181FFD">
              <w:rPr>
                <w:sz w:val="18"/>
              </w:rPr>
              <w:t xml:space="preserve">Factory Default: </w:t>
            </w:r>
            <w:r w:rsidR="0076293C" w:rsidRPr="00100632">
              <w:rPr>
                <w:rFonts w:ascii="Courier New" w:hAnsi="Courier New" w:cs="Courier New"/>
                <w:b/>
                <w:i/>
                <w:sz w:val="18"/>
              </w:rPr>
              <w:t>1</w:t>
            </w:r>
          </w:p>
        </w:tc>
        <w:tc>
          <w:tcPr>
            <w:tcW w:w="4297" w:type="dxa"/>
          </w:tcPr>
          <w:p w14:paraId="733CBBCD" w14:textId="5EFBCC97" w:rsidR="0076293C" w:rsidRPr="0076293C" w:rsidRDefault="0076293C" w:rsidP="000B0A96">
            <w:pPr>
              <w:rPr>
                <w:b/>
              </w:rPr>
            </w:pPr>
            <w:r w:rsidRPr="0076293C">
              <w:rPr>
                <w:b/>
              </w:rPr>
              <w:t>Communications Active Flag</w:t>
            </w:r>
          </w:p>
          <w:p w14:paraId="54443520" w14:textId="128DE00B" w:rsidR="0076293C" w:rsidRPr="0076293C" w:rsidRDefault="00BF0150" w:rsidP="000B0A96">
            <w:r>
              <w:t>(d</w:t>
            </w:r>
            <w:r w:rsidR="0076293C" w:rsidRPr="0076293C">
              <w:t xml:space="preserve">etermines </w:t>
            </w:r>
            <w:r>
              <w:t>whether or not</w:t>
            </w:r>
            <w:r w:rsidR="0076293C" w:rsidRPr="0076293C">
              <w:t xml:space="preserve"> the </w:t>
            </w:r>
            <w:r>
              <w:t>Subsystem</w:t>
            </w:r>
            <w:r w:rsidR="0076293C" w:rsidRPr="0076293C">
              <w:t xml:space="preserve"> will instantiate and use the specified communications protocol 0 = no comms will be attempted</w:t>
            </w:r>
            <w:r w:rsidR="0076293C">
              <w:t xml:space="preserve">; 1 = comms will be used.  Turning off the comms allows </w:t>
            </w:r>
            <w:r w:rsidR="001B489E">
              <w:t>s Subsystem</w:t>
            </w:r>
            <w:r w:rsidR="0076293C">
              <w:t xml:space="preserve"> to run </w:t>
            </w:r>
            <w:r w:rsidR="001B489E">
              <w:t>through</w:t>
            </w:r>
            <w:r w:rsidR="0076293C">
              <w:t xml:space="preserve"> without failing due to a lack of communications; good for testing purposes</w:t>
            </w:r>
            <w:r w:rsidR="001B489E">
              <w:t>)</w:t>
            </w:r>
          </w:p>
        </w:tc>
      </w:tr>
      <w:tr w:rsidR="00BF0150" w:rsidRPr="00804A06" w14:paraId="5885EB8F" w14:textId="77777777" w:rsidTr="000E02DD">
        <w:tc>
          <w:tcPr>
            <w:tcW w:w="1615" w:type="dxa"/>
          </w:tcPr>
          <w:p w14:paraId="4F1DFB18" w14:textId="1C298236" w:rsidR="00BF0150" w:rsidRDefault="00BF0150" w:rsidP="00616D7E">
            <w:pPr>
              <w:rPr>
                <w:i/>
              </w:rPr>
            </w:pPr>
            <w:r>
              <w:rPr>
                <w:i/>
              </w:rPr>
              <w:t>type</w:t>
            </w:r>
          </w:p>
        </w:tc>
        <w:tc>
          <w:tcPr>
            <w:tcW w:w="1302" w:type="dxa"/>
          </w:tcPr>
          <w:p w14:paraId="4C3695CB" w14:textId="60B36472" w:rsidR="00BF0150" w:rsidRDefault="00BF0150" w:rsidP="00616D7E">
            <w:pPr>
              <w:jc w:val="center"/>
            </w:pPr>
            <w:r>
              <w:t>string</w:t>
            </w:r>
          </w:p>
        </w:tc>
        <w:tc>
          <w:tcPr>
            <w:tcW w:w="3330" w:type="dxa"/>
          </w:tcPr>
          <w:p w14:paraId="6F42B9D6" w14:textId="5AD5279F" w:rsidR="00BF0150" w:rsidRDefault="00BF0150" w:rsidP="00616D7E">
            <w:pPr>
              <w:rPr>
                <w:b/>
              </w:rPr>
            </w:pPr>
            <w:r>
              <w:rPr>
                <w:b/>
              </w:rPr>
              <w:t>[ Iridium | Ethernet | Wi-Fi ]</w:t>
            </w:r>
          </w:p>
          <w:p w14:paraId="4547FAA0" w14:textId="3E5CD04C" w:rsidR="00BF0150" w:rsidRDefault="00BF0150" w:rsidP="00BF0150">
            <w:pPr>
              <w:rPr>
                <w:sz w:val="18"/>
              </w:rPr>
            </w:pPr>
            <w:r>
              <w:rPr>
                <w:sz w:val="18"/>
              </w:rPr>
              <w:t xml:space="preserve">ut </w:t>
            </w:r>
            <w:r w:rsidRPr="00181FFD">
              <w:rPr>
                <w:sz w:val="18"/>
              </w:rPr>
              <w:t xml:space="preserve">Factory Default: </w:t>
            </w:r>
            <w:r>
              <w:rPr>
                <w:sz w:val="18"/>
              </w:rPr>
              <w:t>“</w:t>
            </w:r>
            <w:r>
              <w:rPr>
                <w:rFonts w:ascii="Courier New" w:hAnsi="Courier New" w:cs="Courier New"/>
                <w:b/>
                <w:i/>
                <w:sz w:val="18"/>
              </w:rPr>
              <w:t>Wi-Fi</w:t>
            </w:r>
            <w:r>
              <w:rPr>
                <w:sz w:val="18"/>
              </w:rPr>
              <w:t>”</w:t>
            </w:r>
          </w:p>
          <w:p w14:paraId="75669720" w14:textId="4CEDA12C" w:rsidR="00BF0150" w:rsidRDefault="00BF0150" w:rsidP="00BF0150">
            <w:pPr>
              <w:rPr>
                <w:sz w:val="18"/>
              </w:rPr>
            </w:pPr>
            <w:r>
              <w:rPr>
                <w:sz w:val="18"/>
              </w:rPr>
              <w:t xml:space="preserve">it </w:t>
            </w:r>
            <w:r w:rsidRPr="00181FFD">
              <w:rPr>
                <w:sz w:val="18"/>
              </w:rPr>
              <w:t xml:space="preserve">Factory Default: </w:t>
            </w:r>
            <w:r>
              <w:rPr>
                <w:rFonts w:ascii="Courier New" w:hAnsi="Courier New" w:cs="Courier New"/>
                <w:b/>
                <w:i/>
                <w:sz w:val="18"/>
              </w:rPr>
              <w:t>“Ethernet”</w:t>
            </w:r>
          </w:p>
          <w:p w14:paraId="651D70EC" w14:textId="13452C4C" w:rsidR="00BF0150" w:rsidRDefault="00BF0150" w:rsidP="00BF0150">
            <w:pPr>
              <w:rPr>
                <w:b/>
              </w:rPr>
            </w:pPr>
            <w:r>
              <w:rPr>
                <w:sz w:val="18"/>
              </w:rPr>
              <w:t xml:space="preserve">fl </w:t>
            </w:r>
            <w:r w:rsidRPr="00181FFD">
              <w:rPr>
                <w:sz w:val="18"/>
              </w:rPr>
              <w:t xml:space="preserve">Factory Default: </w:t>
            </w:r>
            <w:r>
              <w:rPr>
                <w:rFonts w:ascii="Courier New" w:hAnsi="Courier New" w:cs="Courier New"/>
                <w:b/>
                <w:i/>
                <w:sz w:val="18"/>
              </w:rPr>
              <w:t>“Iridium”</w:t>
            </w:r>
          </w:p>
        </w:tc>
        <w:tc>
          <w:tcPr>
            <w:tcW w:w="4297" w:type="dxa"/>
          </w:tcPr>
          <w:p w14:paraId="5D10EE1B" w14:textId="77777777" w:rsidR="00BF0150" w:rsidRDefault="00BF0150" w:rsidP="000B0A96">
            <w:pPr>
              <w:rPr>
                <w:b/>
              </w:rPr>
            </w:pPr>
            <w:r>
              <w:rPr>
                <w:b/>
              </w:rPr>
              <w:t>Communications Type</w:t>
            </w:r>
          </w:p>
          <w:p w14:paraId="35820851" w14:textId="4D9FE98A" w:rsidR="00BF0150" w:rsidRPr="00BF0150" w:rsidRDefault="00BF0150" w:rsidP="000B0A96">
            <w:r>
              <w:t>(describes the primary communications protocol in sending information to the Cloud; three are available through 7/1; more to follow in commercial development)</w:t>
            </w:r>
          </w:p>
        </w:tc>
      </w:tr>
      <w:tr w:rsidR="00616D7E" w:rsidRPr="00804A06" w14:paraId="16D8D211" w14:textId="77777777" w:rsidTr="000E02DD">
        <w:tc>
          <w:tcPr>
            <w:tcW w:w="1615" w:type="dxa"/>
          </w:tcPr>
          <w:p w14:paraId="4E2BC446" w14:textId="77777777" w:rsidR="00616D7E" w:rsidRPr="00804A06" w:rsidRDefault="00616D7E" w:rsidP="00616D7E">
            <w:pPr>
              <w:rPr>
                <w:i/>
              </w:rPr>
            </w:pPr>
            <w:r>
              <w:rPr>
                <w:i/>
              </w:rPr>
              <w:t>host</w:t>
            </w:r>
          </w:p>
        </w:tc>
        <w:tc>
          <w:tcPr>
            <w:tcW w:w="1302" w:type="dxa"/>
          </w:tcPr>
          <w:p w14:paraId="00159EAE" w14:textId="645F1C6E" w:rsidR="00616D7E" w:rsidRPr="00804A06" w:rsidRDefault="00616D7E" w:rsidP="00616D7E">
            <w:pPr>
              <w:jc w:val="center"/>
            </w:pPr>
            <w:r>
              <w:t>string</w:t>
            </w:r>
          </w:p>
        </w:tc>
        <w:tc>
          <w:tcPr>
            <w:tcW w:w="3330" w:type="dxa"/>
          </w:tcPr>
          <w:p w14:paraId="5875263E" w14:textId="77777777" w:rsidR="00616D7E" w:rsidRDefault="00616D7E" w:rsidP="00616D7E">
            <w:pPr>
              <w:rPr>
                <w:b/>
              </w:rPr>
            </w:pPr>
            <w:r>
              <w:rPr>
                <w:b/>
              </w:rPr>
              <w:t>Class A, B, or C IP Addresses</w:t>
            </w:r>
          </w:p>
          <w:p w14:paraId="7EB0CDE0" w14:textId="02FB14E6" w:rsidR="00754C66" w:rsidRDefault="00BF0150" w:rsidP="00616D7E">
            <w:pPr>
              <w:rPr>
                <w:rFonts w:ascii="Courier New" w:hAnsi="Courier New" w:cs="Courier New"/>
                <w:b/>
                <w:i/>
                <w:sz w:val="18"/>
              </w:rPr>
            </w:pPr>
            <w:r>
              <w:rPr>
                <w:sz w:val="18"/>
              </w:rPr>
              <w:t>ut</w:t>
            </w:r>
            <w:r w:rsidR="001B71BB">
              <w:rPr>
                <w:sz w:val="18"/>
              </w:rPr>
              <w:t xml:space="preserve"> </w:t>
            </w:r>
            <w:r w:rsidR="001B71BB" w:rsidRPr="00181FFD">
              <w:rPr>
                <w:sz w:val="18"/>
              </w:rPr>
              <w:t xml:space="preserve">Factory Default: </w:t>
            </w:r>
            <w:r w:rsidR="00616D7E" w:rsidRPr="005C53E1">
              <w:rPr>
                <w:rFonts w:ascii="Courier New" w:hAnsi="Courier New" w:cs="Courier New"/>
                <w:b/>
                <w:i/>
                <w:sz w:val="18"/>
              </w:rPr>
              <w:t>10.0.0.</w:t>
            </w:r>
            <w:r w:rsidR="0097097F">
              <w:rPr>
                <w:rFonts w:ascii="Courier New" w:hAnsi="Courier New" w:cs="Courier New"/>
                <w:b/>
                <w:i/>
                <w:sz w:val="18"/>
              </w:rPr>
              <w:t>116</w:t>
            </w:r>
          </w:p>
          <w:p w14:paraId="352B7EE8" w14:textId="4A968855" w:rsidR="00754C66" w:rsidRDefault="00BF0150" w:rsidP="00616D7E">
            <w:pPr>
              <w:rPr>
                <w:rFonts w:ascii="Courier New" w:hAnsi="Courier New" w:cs="Courier New"/>
                <w:b/>
                <w:i/>
                <w:sz w:val="18"/>
              </w:rPr>
            </w:pPr>
            <w:r>
              <w:rPr>
                <w:sz w:val="18"/>
              </w:rPr>
              <w:t>it</w:t>
            </w:r>
            <w:r w:rsidR="001B71BB">
              <w:rPr>
                <w:sz w:val="18"/>
              </w:rPr>
              <w:t xml:space="preserve"> </w:t>
            </w:r>
            <w:r w:rsidR="001B71BB" w:rsidRPr="00181FFD">
              <w:rPr>
                <w:sz w:val="18"/>
              </w:rPr>
              <w:t xml:space="preserve">Factory Default: </w:t>
            </w:r>
            <w:r w:rsidR="00754C66">
              <w:rPr>
                <w:rFonts w:ascii="Courier New" w:hAnsi="Courier New" w:cs="Courier New"/>
                <w:b/>
                <w:i/>
                <w:sz w:val="18"/>
              </w:rPr>
              <w:t>18</w:t>
            </w:r>
            <w:r w:rsidR="00754C66" w:rsidRPr="005C53E1">
              <w:rPr>
                <w:rFonts w:ascii="Courier New" w:hAnsi="Courier New" w:cs="Courier New"/>
                <w:b/>
                <w:i/>
                <w:sz w:val="18"/>
              </w:rPr>
              <w:t>.</w:t>
            </w:r>
            <w:r w:rsidR="00754C66">
              <w:rPr>
                <w:rFonts w:ascii="Courier New" w:hAnsi="Courier New" w:cs="Courier New"/>
                <w:b/>
                <w:i/>
                <w:sz w:val="18"/>
              </w:rPr>
              <w:t>223</w:t>
            </w:r>
            <w:r w:rsidR="00754C66" w:rsidRPr="005C53E1">
              <w:rPr>
                <w:rFonts w:ascii="Courier New" w:hAnsi="Courier New" w:cs="Courier New"/>
                <w:b/>
                <w:i/>
                <w:sz w:val="18"/>
              </w:rPr>
              <w:t>.</w:t>
            </w:r>
            <w:r w:rsidR="00754C66">
              <w:rPr>
                <w:rFonts w:ascii="Courier New" w:hAnsi="Courier New" w:cs="Courier New"/>
                <w:b/>
                <w:i/>
                <w:sz w:val="18"/>
              </w:rPr>
              <w:t>151</w:t>
            </w:r>
            <w:r w:rsidR="00754C66" w:rsidRPr="005C53E1">
              <w:rPr>
                <w:rFonts w:ascii="Courier New" w:hAnsi="Courier New" w:cs="Courier New"/>
                <w:b/>
                <w:i/>
                <w:sz w:val="18"/>
              </w:rPr>
              <w:t>.</w:t>
            </w:r>
            <w:r w:rsidR="00754C66">
              <w:rPr>
                <w:rFonts w:ascii="Courier New" w:hAnsi="Courier New" w:cs="Courier New"/>
                <w:b/>
                <w:i/>
                <w:sz w:val="18"/>
              </w:rPr>
              <w:t>1</w:t>
            </w:r>
            <w:r w:rsidR="001B71BB">
              <w:rPr>
                <w:rFonts w:ascii="Courier New" w:hAnsi="Courier New" w:cs="Courier New"/>
                <w:b/>
                <w:i/>
                <w:sz w:val="18"/>
              </w:rPr>
              <w:t>6</w:t>
            </w:r>
          </w:p>
          <w:p w14:paraId="575EC5DB" w14:textId="4520E1D2" w:rsidR="00754C66" w:rsidRDefault="00BF0150" w:rsidP="00616D7E">
            <w:pPr>
              <w:rPr>
                <w:rFonts w:ascii="Courier New" w:hAnsi="Courier New" w:cs="Courier New"/>
                <w:b/>
                <w:i/>
                <w:sz w:val="18"/>
              </w:rPr>
            </w:pPr>
            <w:r>
              <w:rPr>
                <w:sz w:val="18"/>
              </w:rPr>
              <w:t>fl</w:t>
            </w:r>
            <w:r w:rsidR="001B71BB">
              <w:rPr>
                <w:sz w:val="18"/>
              </w:rPr>
              <w:t xml:space="preserve"> </w:t>
            </w:r>
            <w:r w:rsidR="001B71BB" w:rsidRPr="00181FFD">
              <w:rPr>
                <w:sz w:val="18"/>
              </w:rPr>
              <w:t xml:space="preserve">Factory Default: </w:t>
            </w:r>
            <w:r w:rsidR="0058390F">
              <w:rPr>
                <w:rFonts w:ascii="Courier New" w:hAnsi="Courier New" w:cs="Courier New"/>
                <w:b/>
                <w:i/>
                <w:sz w:val="18"/>
              </w:rPr>
              <w:t>N/A</w:t>
            </w:r>
          </w:p>
          <w:p w14:paraId="2148F8BC" w14:textId="095F415E" w:rsidR="00754C66" w:rsidRPr="00804A06" w:rsidRDefault="00754C66" w:rsidP="00616D7E">
            <w:pPr>
              <w:rPr>
                <w:b/>
              </w:rPr>
            </w:pPr>
          </w:p>
        </w:tc>
        <w:tc>
          <w:tcPr>
            <w:tcW w:w="4297" w:type="dxa"/>
          </w:tcPr>
          <w:p w14:paraId="787499A4" w14:textId="77777777" w:rsidR="000B0A96" w:rsidRPr="000B0A96" w:rsidRDefault="000B0A96" w:rsidP="000B0A96">
            <w:pPr>
              <w:rPr>
                <w:b/>
              </w:rPr>
            </w:pPr>
            <w:r w:rsidRPr="000B0A96">
              <w:rPr>
                <w:b/>
              </w:rPr>
              <w:t>Host IP Address</w:t>
            </w:r>
          </w:p>
          <w:p w14:paraId="077B0E1B" w14:textId="50650FE7" w:rsidR="00616D7E" w:rsidRPr="00804A06" w:rsidRDefault="000B0A96" w:rsidP="00616D7E">
            <w:r>
              <w:t>(t</w:t>
            </w:r>
            <w:r w:rsidR="00616D7E" w:rsidRPr="00277FC3">
              <w:t>he IP address</w:t>
            </w:r>
            <w:r w:rsidR="00616D7E">
              <w:t xml:space="preserve"> used by </w:t>
            </w:r>
            <w:r w:rsidR="00F45227">
              <w:t xml:space="preserve">the </w:t>
            </w:r>
            <w:r w:rsidR="00616D7E">
              <w:t>NEPI</w:t>
            </w:r>
            <w:r w:rsidR="009D1AD2">
              <w:t>-</w:t>
            </w:r>
            <w:r w:rsidR="00616D7E">
              <w:t xml:space="preserve">Bot </w:t>
            </w:r>
            <w:r w:rsidR="00F45227">
              <w:t xml:space="preserve">Application’s Bot-Comm Class Library </w:t>
            </w:r>
            <w:r w:rsidR="00616D7E">
              <w:t xml:space="preserve">for </w:t>
            </w:r>
            <w:r w:rsidR="00754C66">
              <w:t>socket</w:t>
            </w:r>
            <w:r w:rsidR="00616D7E">
              <w:t xml:space="preserve"> connection</w:t>
            </w:r>
            <w:r w:rsidR="00B359FE">
              <w:t>s</w:t>
            </w:r>
            <w:r>
              <w:t>)</w:t>
            </w:r>
          </w:p>
        </w:tc>
      </w:tr>
      <w:tr w:rsidR="00616D7E" w:rsidRPr="00804A06" w14:paraId="62BBE5BB" w14:textId="77777777" w:rsidTr="000E02DD">
        <w:tc>
          <w:tcPr>
            <w:tcW w:w="1615" w:type="dxa"/>
          </w:tcPr>
          <w:p w14:paraId="16FF88C1" w14:textId="77777777" w:rsidR="00616D7E" w:rsidRPr="00804A06" w:rsidRDefault="00616D7E" w:rsidP="00616D7E">
            <w:pPr>
              <w:rPr>
                <w:i/>
              </w:rPr>
            </w:pPr>
            <w:bookmarkStart w:id="53" w:name="_Hlk536110881"/>
            <w:r>
              <w:rPr>
                <w:i/>
              </w:rPr>
              <w:t>port</w:t>
            </w:r>
          </w:p>
        </w:tc>
        <w:tc>
          <w:tcPr>
            <w:tcW w:w="1302" w:type="dxa"/>
          </w:tcPr>
          <w:p w14:paraId="642E1EE4" w14:textId="037A7E3C" w:rsidR="00616D7E" w:rsidRPr="00804A06" w:rsidRDefault="00616D7E" w:rsidP="00616D7E">
            <w:pPr>
              <w:jc w:val="center"/>
            </w:pPr>
            <w:r>
              <w:t>integer</w:t>
            </w:r>
          </w:p>
        </w:tc>
        <w:tc>
          <w:tcPr>
            <w:tcW w:w="3330" w:type="dxa"/>
          </w:tcPr>
          <w:p w14:paraId="5863F54E" w14:textId="34909588" w:rsidR="00616D7E" w:rsidRPr="009C2AFE" w:rsidRDefault="00616D7E" w:rsidP="00754C66">
            <w:pPr>
              <w:rPr>
                <w:b/>
              </w:rPr>
            </w:pPr>
            <w:r>
              <w:rPr>
                <w:b/>
              </w:rPr>
              <w:t>[</w:t>
            </w:r>
            <w:r w:rsidR="00754C66">
              <w:rPr>
                <w:b/>
              </w:rPr>
              <w:t>2048</w:t>
            </w:r>
            <w:r>
              <w:rPr>
                <w:b/>
              </w:rPr>
              <w:t xml:space="preserve"> </w:t>
            </w:r>
            <w:r w:rsidRPr="009C2AFE">
              <w:rPr>
                <w:b/>
              </w:rPr>
              <w:t>-</w:t>
            </w:r>
            <w:r>
              <w:rPr>
                <w:b/>
              </w:rPr>
              <w:t xml:space="preserve"> </w:t>
            </w:r>
            <w:r w:rsidRPr="009C2AFE">
              <w:rPr>
                <w:b/>
              </w:rPr>
              <w:t>65535</w:t>
            </w:r>
            <w:r>
              <w:rPr>
                <w:b/>
              </w:rPr>
              <w:t>]</w:t>
            </w:r>
          </w:p>
          <w:p w14:paraId="31DA9F22" w14:textId="76498762" w:rsidR="00754C66" w:rsidRDefault="0058390F" w:rsidP="00754C66">
            <w:pPr>
              <w:rPr>
                <w:rFonts w:ascii="Courier New" w:hAnsi="Courier New" w:cs="Courier New"/>
                <w:b/>
                <w:i/>
                <w:sz w:val="18"/>
              </w:rPr>
            </w:pPr>
            <w:r>
              <w:rPr>
                <w:sz w:val="18"/>
              </w:rPr>
              <w:t>ut</w:t>
            </w:r>
            <w:r w:rsidR="001B71BB">
              <w:rPr>
                <w:sz w:val="18"/>
              </w:rPr>
              <w:t xml:space="preserve"> </w:t>
            </w:r>
            <w:r w:rsidR="001B71BB" w:rsidRPr="00181FFD">
              <w:rPr>
                <w:sz w:val="18"/>
              </w:rPr>
              <w:t xml:space="preserve">Factory Default: </w:t>
            </w:r>
            <w:r>
              <w:rPr>
                <w:rFonts w:ascii="Courier New" w:hAnsi="Courier New" w:cs="Courier New"/>
                <w:b/>
                <w:i/>
                <w:sz w:val="18"/>
              </w:rPr>
              <w:t>COM4</w:t>
            </w:r>
            <w:r w:rsidR="00754C66">
              <w:rPr>
                <w:rFonts w:ascii="Courier New" w:hAnsi="Courier New" w:cs="Courier New"/>
                <w:b/>
                <w:i/>
                <w:sz w:val="18"/>
              </w:rPr>
              <w:br/>
            </w:r>
            <w:r>
              <w:rPr>
                <w:sz w:val="18"/>
              </w:rPr>
              <w:t>it</w:t>
            </w:r>
            <w:r w:rsidR="001B71BB">
              <w:rPr>
                <w:sz w:val="18"/>
              </w:rPr>
              <w:t xml:space="preserve"> </w:t>
            </w:r>
            <w:r w:rsidR="001B71BB" w:rsidRPr="00181FFD">
              <w:rPr>
                <w:sz w:val="18"/>
              </w:rPr>
              <w:t xml:space="preserve">Factory Default: </w:t>
            </w:r>
            <w:r>
              <w:rPr>
                <w:rFonts w:ascii="Courier New" w:hAnsi="Courier New" w:cs="Courier New"/>
                <w:b/>
                <w:i/>
                <w:sz w:val="18"/>
              </w:rPr>
              <w:t>/dev/ttyUSB0</w:t>
            </w:r>
          </w:p>
          <w:p w14:paraId="0DC6A16F" w14:textId="719BB480" w:rsidR="00754C66" w:rsidRPr="00754C66" w:rsidRDefault="0058390F" w:rsidP="00754C66">
            <w:pPr>
              <w:rPr>
                <w:rFonts w:ascii="Courier New" w:hAnsi="Courier New" w:cs="Courier New"/>
                <w:b/>
                <w:i/>
                <w:sz w:val="18"/>
              </w:rPr>
            </w:pPr>
            <w:r>
              <w:rPr>
                <w:sz w:val="18"/>
              </w:rPr>
              <w:t>fl</w:t>
            </w:r>
            <w:r w:rsidR="001B71BB">
              <w:rPr>
                <w:sz w:val="18"/>
              </w:rPr>
              <w:t xml:space="preserve"> </w:t>
            </w:r>
            <w:r w:rsidR="001B71BB" w:rsidRPr="00181FFD">
              <w:rPr>
                <w:sz w:val="18"/>
              </w:rPr>
              <w:t xml:space="preserve">Factory Default: </w:t>
            </w:r>
            <w:r>
              <w:rPr>
                <w:rFonts w:ascii="Courier New" w:hAnsi="Courier New" w:cs="Courier New"/>
                <w:b/>
                <w:i/>
                <w:sz w:val="18"/>
              </w:rPr>
              <w:t>/dev/ttyUSB0</w:t>
            </w:r>
          </w:p>
        </w:tc>
        <w:tc>
          <w:tcPr>
            <w:tcW w:w="4297" w:type="dxa"/>
          </w:tcPr>
          <w:p w14:paraId="7BF06178" w14:textId="77777777" w:rsidR="000B0A96" w:rsidRPr="000B0A96" w:rsidRDefault="000B0A96" w:rsidP="000B0A96">
            <w:pPr>
              <w:rPr>
                <w:b/>
              </w:rPr>
            </w:pPr>
            <w:r w:rsidRPr="000B0A96">
              <w:rPr>
                <w:b/>
              </w:rPr>
              <w:t>Port</w:t>
            </w:r>
          </w:p>
          <w:p w14:paraId="182BC89D" w14:textId="3BE8F752" w:rsidR="00616D7E" w:rsidRPr="00804A06" w:rsidRDefault="000B0A96" w:rsidP="00616D7E">
            <w:r>
              <w:t>(a</w:t>
            </w:r>
            <w:r w:rsidR="00616D7E">
              <w:t>long with “</w:t>
            </w:r>
            <w:r w:rsidRPr="000B0A96">
              <w:t>Host IP Address</w:t>
            </w:r>
            <w:r w:rsidR="00616D7E">
              <w:t xml:space="preserve">” above, </w:t>
            </w:r>
            <w:r w:rsidR="00C308E6">
              <w:t>the ‘port’</w:t>
            </w:r>
            <w:r w:rsidR="00616D7E">
              <w:t xml:space="preserve"> c</w:t>
            </w:r>
            <w:r w:rsidR="00616D7E" w:rsidRPr="00074FBC">
              <w:t xml:space="preserve">ompletes the destination or origination network address of </w:t>
            </w:r>
            <w:r w:rsidR="00616D7E">
              <w:t>a Float-to-Cloud or Cloud-to-Float</w:t>
            </w:r>
            <w:r w:rsidR="00616D7E" w:rsidRPr="00074FBC">
              <w:t xml:space="preserve"> message</w:t>
            </w:r>
            <w:r w:rsidR="0058390F">
              <w:t>; may not be used in the case of “Iridium” comms</w:t>
            </w:r>
            <w:r>
              <w:t>)</w:t>
            </w:r>
          </w:p>
        </w:tc>
      </w:tr>
      <w:tr w:rsidR="009709C9" w:rsidRPr="00804A06" w14:paraId="252F13BA" w14:textId="77777777" w:rsidTr="000E02DD">
        <w:tc>
          <w:tcPr>
            <w:tcW w:w="1615" w:type="dxa"/>
          </w:tcPr>
          <w:p w14:paraId="12B90C5B" w14:textId="7D24E589" w:rsidR="009709C9" w:rsidRDefault="009709C9" w:rsidP="00550681">
            <w:pPr>
              <w:rPr>
                <w:i/>
              </w:rPr>
            </w:pPr>
            <w:r>
              <w:rPr>
                <w:i/>
              </w:rPr>
              <w:t>baud</w:t>
            </w:r>
          </w:p>
        </w:tc>
        <w:tc>
          <w:tcPr>
            <w:tcW w:w="1302" w:type="dxa"/>
          </w:tcPr>
          <w:p w14:paraId="601BB3CE" w14:textId="44050AE5" w:rsidR="009709C9" w:rsidRDefault="009709C9" w:rsidP="00550681">
            <w:pPr>
              <w:jc w:val="center"/>
            </w:pPr>
            <w:r>
              <w:t>integer</w:t>
            </w:r>
          </w:p>
        </w:tc>
        <w:tc>
          <w:tcPr>
            <w:tcW w:w="3330" w:type="dxa"/>
          </w:tcPr>
          <w:p w14:paraId="4785C24F" w14:textId="77777777" w:rsidR="009709C9" w:rsidRDefault="00AA6804" w:rsidP="00550681">
            <w:pPr>
              <w:rPr>
                <w:b/>
              </w:rPr>
            </w:pPr>
            <w:r>
              <w:rPr>
                <w:b/>
              </w:rPr>
              <w:t>[ 110 - 921600 ]</w:t>
            </w:r>
          </w:p>
          <w:p w14:paraId="29D8C4E4" w14:textId="5BAC52CB" w:rsidR="00AA6804" w:rsidRDefault="00AA6804" w:rsidP="00AA6804">
            <w:pPr>
              <w:rPr>
                <w:rFonts w:ascii="Courier New" w:hAnsi="Courier New" w:cs="Courier New"/>
                <w:b/>
                <w:i/>
                <w:sz w:val="18"/>
              </w:rPr>
            </w:pPr>
            <w:r>
              <w:rPr>
                <w:sz w:val="18"/>
              </w:rPr>
              <w:t xml:space="preserve">ut </w:t>
            </w:r>
            <w:r w:rsidRPr="00181FFD">
              <w:rPr>
                <w:sz w:val="18"/>
              </w:rPr>
              <w:t xml:space="preserve">Factory Default: </w:t>
            </w:r>
            <w:r>
              <w:rPr>
                <w:rFonts w:ascii="Courier New" w:hAnsi="Courier New" w:cs="Courier New"/>
                <w:b/>
                <w:i/>
                <w:sz w:val="18"/>
              </w:rPr>
              <w:t>19200</w:t>
            </w:r>
          </w:p>
          <w:p w14:paraId="7C062602" w14:textId="6C0B3B29" w:rsidR="00AA6804" w:rsidRDefault="00AA6804" w:rsidP="00AA6804">
            <w:pPr>
              <w:rPr>
                <w:rFonts w:ascii="Courier New" w:hAnsi="Courier New" w:cs="Courier New"/>
                <w:b/>
                <w:i/>
                <w:sz w:val="18"/>
              </w:rPr>
            </w:pPr>
            <w:r>
              <w:rPr>
                <w:sz w:val="18"/>
              </w:rPr>
              <w:lastRenderedPageBreak/>
              <w:t xml:space="preserve">it </w:t>
            </w:r>
            <w:r w:rsidRPr="00181FFD">
              <w:rPr>
                <w:sz w:val="18"/>
              </w:rPr>
              <w:t xml:space="preserve">Factory Default: </w:t>
            </w:r>
            <w:r>
              <w:rPr>
                <w:rFonts w:ascii="Courier New" w:hAnsi="Courier New" w:cs="Courier New"/>
                <w:b/>
                <w:i/>
                <w:sz w:val="18"/>
              </w:rPr>
              <w:t>19200</w:t>
            </w:r>
          </w:p>
          <w:p w14:paraId="12ED0A00" w14:textId="3E864438" w:rsidR="00AA6804" w:rsidRDefault="00AA6804" w:rsidP="00AA6804">
            <w:pPr>
              <w:rPr>
                <w:rFonts w:ascii="Courier New" w:hAnsi="Courier New" w:cs="Courier New"/>
                <w:b/>
                <w:i/>
                <w:sz w:val="18"/>
              </w:rPr>
            </w:pPr>
            <w:r>
              <w:rPr>
                <w:sz w:val="18"/>
              </w:rPr>
              <w:t xml:space="preserve">fl </w:t>
            </w:r>
            <w:r w:rsidRPr="00181FFD">
              <w:rPr>
                <w:sz w:val="18"/>
              </w:rPr>
              <w:t xml:space="preserve">Factory Default: </w:t>
            </w:r>
            <w:r>
              <w:rPr>
                <w:rFonts w:ascii="Courier New" w:hAnsi="Courier New" w:cs="Courier New"/>
                <w:b/>
                <w:i/>
                <w:sz w:val="18"/>
              </w:rPr>
              <w:t>19200</w:t>
            </w:r>
          </w:p>
          <w:p w14:paraId="21CDE13F" w14:textId="2F32B63B" w:rsidR="00AA6804" w:rsidRDefault="00AA6804" w:rsidP="00550681">
            <w:pPr>
              <w:rPr>
                <w:b/>
              </w:rPr>
            </w:pPr>
          </w:p>
        </w:tc>
        <w:tc>
          <w:tcPr>
            <w:tcW w:w="4297" w:type="dxa"/>
          </w:tcPr>
          <w:p w14:paraId="3318FF15" w14:textId="77777777" w:rsidR="009709C9" w:rsidRDefault="009709C9" w:rsidP="00550681">
            <w:pPr>
              <w:rPr>
                <w:b/>
              </w:rPr>
            </w:pPr>
            <w:r>
              <w:rPr>
                <w:b/>
              </w:rPr>
              <w:lastRenderedPageBreak/>
              <w:t>Communication Baud Rate</w:t>
            </w:r>
          </w:p>
          <w:p w14:paraId="7246E794" w14:textId="782D0CE5" w:rsidR="00AA6804" w:rsidRPr="00AA6804" w:rsidRDefault="00AA6804" w:rsidP="00550681">
            <w:r>
              <w:lastRenderedPageBreak/>
              <w:t>(although any common bits per second are acceptable, the most common are 1200, 2400, 4800, 9600, 19200, 38400, 57600, and, 115200; lower and higher are supported if the non-float device supports them)</w:t>
            </w:r>
          </w:p>
        </w:tc>
      </w:tr>
      <w:bookmarkEnd w:id="53"/>
      <w:tr w:rsidR="00AA6804" w:rsidRPr="00804A06" w14:paraId="78C88740" w14:textId="77777777" w:rsidTr="000E02DD">
        <w:tc>
          <w:tcPr>
            <w:tcW w:w="1615" w:type="dxa"/>
          </w:tcPr>
          <w:p w14:paraId="05C4C6F3" w14:textId="05C21BE6" w:rsidR="00AA6804" w:rsidRDefault="00AA6804" w:rsidP="00AA6804">
            <w:pPr>
              <w:rPr>
                <w:i/>
              </w:rPr>
            </w:pPr>
            <w:r>
              <w:rPr>
                <w:i/>
              </w:rPr>
              <w:lastRenderedPageBreak/>
              <w:t>tout</w:t>
            </w:r>
          </w:p>
        </w:tc>
        <w:tc>
          <w:tcPr>
            <w:tcW w:w="1302" w:type="dxa"/>
          </w:tcPr>
          <w:p w14:paraId="69110336" w14:textId="48E42E4E" w:rsidR="00AA6804" w:rsidRDefault="00AA6804" w:rsidP="00AA6804">
            <w:pPr>
              <w:jc w:val="center"/>
            </w:pPr>
            <w:r>
              <w:t>integer</w:t>
            </w:r>
          </w:p>
        </w:tc>
        <w:tc>
          <w:tcPr>
            <w:tcW w:w="3330" w:type="dxa"/>
          </w:tcPr>
          <w:p w14:paraId="2517D794" w14:textId="03A1F8B4" w:rsidR="00AA6804" w:rsidRDefault="00AA6804" w:rsidP="00AA6804">
            <w:pPr>
              <w:rPr>
                <w:b/>
              </w:rPr>
            </w:pPr>
            <w:r>
              <w:rPr>
                <w:b/>
              </w:rPr>
              <w:t>[ 0 - n ]</w:t>
            </w:r>
          </w:p>
          <w:p w14:paraId="1EB61E43" w14:textId="438DD06D" w:rsidR="00AA6804" w:rsidRDefault="00AA6804" w:rsidP="00AA6804">
            <w:pPr>
              <w:rPr>
                <w:rFonts w:ascii="Courier New" w:hAnsi="Courier New" w:cs="Courier New"/>
                <w:b/>
                <w:i/>
                <w:sz w:val="18"/>
              </w:rPr>
            </w:pPr>
            <w:r>
              <w:rPr>
                <w:sz w:val="18"/>
              </w:rPr>
              <w:t xml:space="preserve">ut </w:t>
            </w:r>
            <w:r w:rsidRPr="00181FFD">
              <w:rPr>
                <w:sz w:val="18"/>
              </w:rPr>
              <w:t xml:space="preserve">Factory Default: </w:t>
            </w:r>
            <w:r>
              <w:rPr>
                <w:rFonts w:ascii="Courier New" w:hAnsi="Courier New" w:cs="Courier New"/>
                <w:b/>
                <w:i/>
                <w:sz w:val="18"/>
              </w:rPr>
              <w:t>3</w:t>
            </w:r>
          </w:p>
          <w:p w14:paraId="4BB3AD7B" w14:textId="33A03FA2" w:rsidR="00AA6804" w:rsidRDefault="00AA6804" w:rsidP="00AA6804">
            <w:pPr>
              <w:rPr>
                <w:rFonts w:ascii="Courier New" w:hAnsi="Courier New" w:cs="Courier New"/>
                <w:b/>
                <w:i/>
                <w:sz w:val="18"/>
              </w:rPr>
            </w:pPr>
            <w:r>
              <w:rPr>
                <w:sz w:val="18"/>
              </w:rPr>
              <w:t xml:space="preserve">it </w:t>
            </w:r>
            <w:r w:rsidRPr="00181FFD">
              <w:rPr>
                <w:sz w:val="18"/>
              </w:rPr>
              <w:t xml:space="preserve">Factory Default: </w:t>
            </w:r>
            <w:r>
              <w:rPr>
                <w:rFonts w:ascii="Courier New" w:hAnsi="Courier New" w:cs="Courier New"/>
                <w:b/>
                <w:i/>
                <w:sz w:val="18"/>
              </w:rPr>
              <w:t>3</w:t>
            </w:r>
          </w:p>
          <w:p w14:paraId="4CB50B87" w14:textId="3BF857CB" w:rsidR="00AA6804" w:rsidRPr="00AA6804" w:rsidRDefault="00AA6804" w:rsidP="00AA6804">
            <w:pPr>
              <w:rPr>
                <w:rFonts w:ascii="Courier New" w:hAnsi="Courier New" w:cs="Courier New"/>
                <w:b/>
                <w:i/>
                <w:sz w:val="18"/>
              </w:rPr>
            </w:pPr>
            <w:r>
              <w:rPr>
                <w:sz w:val="18"/>
              </w:rPr>
              <w:t xml:space="preserve">fl </w:t>
            </w:r>
            <w:r w:rsidRPr="00181FFD">
              <w:rPr>
                <w:sz w:val="18"/>
              </w:rPr>
              <w:t xml:space="preserve">Factory Default: </w:t>
            </w:r>
            <w:r>
              <w:rPr>
                <w:rFonts w:ascii="Courier New" w:hAnsi="Courier New" w:cs="Courier New"/>
                <w:b/>
                <w:i/>
                <w:sz w:val="18"/>
              </w:rPr>
              <w:t>3</w:t>
            </w:r>
          </w:p>
        </w:tc>
        <w:tc>
          <w:tcPr>
            <w:tcW w:w="4297" w:type="dxa"/>
          </w:tcPr>
          <w:p w14:paraId="1A64125A" w14:textId="1750A536" w:rsidR="00AA6804" w:rsidRDefault="00AA6804" w:rsidP="00AA6804">
            <w:pPr>
              <w:rPr>
                <w:b/>
              </w:rPr>
            </w:pPr>
            <w:r>
              <w:rPr>
                <w:b/>
              </w:rPr>
              <w:t>Serial Port Timeout</w:t>
            </w:r>
          </w:p>
          <w:p w14:paraId="58881CDF" w14:textId="181994F8" w:rsidR="00AA6804" w:rsidRPr="00AA6804" w:rsidRDefault="00AA6804" w:rsidP="00AA6804">
            <w:r>
              <w:t>(integer value; used in instantiating the serial port using the serial.Serial() method)</w:t>
            </w:r>
          </w:p>
        </w:tc>
      </w:tr>
      <w:tr w:rsidR="00AA6804" w:rsidRPr="00804A06" w14:paraId="6FCE9CEC" w14:textId="77777777" w:rsidTr="000E02DD">
        <w:tc>
          <w:tcPr>
            <w:tcW w:w="1615" w:type="dxa"/>
          </w:tcPr>
          <w:p w14:paraId="3C9D9606" w14:textId="798DFEFD" w:rsidR="00AA6804" w:rsidRDefault="00AA6804" w:rsidP="00AA6804">
            <w:pPr>
              <w:rPr>
                <w:i/>
              </w:rPr>
            </w:pPr>
            <w:r>
              <w:rPr>
                <w:i/>
              </w:rPr>
              <w:t>isp_open_attm</w:t>
            </w:r>
          </w:p>
        </w:tc>
        <w:tc>
          <w:tcPr>
            <w:tcW w:w="1302" w:type="dxa"/>
          </w:tcPr>
          <w:p w14:paraId="0491394D" w14:textId="5CED86CC" w:rsidR="00AA6804" w:rsidRDefault="00AA6804" w:rsidP="00AA6804">
            <w:pPr>
              <w:jc w:val="center"/>
            </w:pPr>
            <w:r>
              <w:t>integer</w:t>
            </w:r>
          </w:p>
        </w:tc>
        <w:tc>
          <w:tcPr>
            <w:tcW w:w="3330" w:type="dxa"/>
          </w:tcPr>
          <w:p w14:paraId="2F2486FA" w14:textId="431E0707" w:rsidR="00AA6804" w:rsidRDefault="00AA6804" w:rsidP="00AA6804">
            <w:pPr>
              <w:rPr>
                <w:b/>
              </w:rPr>
            </w:pPr>
            <w:r>
              <w:rPr>
                <w:b/>
              </w:rPr>
              <w:t>[ 1 - n ]</w:t>
            </w:r>
          </w:p>
          <w:p w14:paraId="275AEDF4" w14:textId="3A6C9C38" w:rsidR="00AA6804" w:rsidRDefault="00AA6804" w:rsidP="00AA6804">
            <w:pPr>
              <w:rPr>
                <w:rFonts w:ascii="Courier New" w:hAnsi="Courier New" w:cs="Courier New"/>
                <w:b/>
                <w:i/>
                <w:sz w:val="18"/>
              </w:rPr>
            </w:pPr>
            <w:r>
              <w:rPr>
                <w:sz w:val="18"/>
              </w:rPr>
              <w:t xml:space="preserve">ut </w:t>
            </w:r>
            <w:r w:rsidRPr="00181FFD">
              <w:rPr>
                <w:sz w:val="18"/>
              </w:rPr>
              <w:t xml:space="preserve">Factory Default: </w:t>
            </w:r>
            <w:r w:rsidR="00B61DE5">
              <w:rPr>
                <w:rFonts w:ascii="Courier New" w:hAnsi="Courier New" w:cs="Courier New"/>
                <w:b/>
                <w:i/>
                <w:sz w:val="18"/>
              </w:rPr>
              <w:t>10</w:t>
            </w:r>
          </w:p>
          <w:p w14:paraId="666767E7" w14:textId="193DFD2C" w:rsidR="00AA6804" w:rsidRDefault="00AA6804" w:rsidP="00AA6804">
            <w:pPr>
              <w:rPr>
                <w:rFonts w:ascii="Courier New" w:hAnsi="Courier New" w:cs="Courier New"/>
                <w:b/>
                <w:i/>
                <w:sz w:val="18"/>
              </w:rPr>
            </w:pPr>
            <w:r>
              <w:rPr>
                <w:sz w:val="18"/>
              </w:rPr>
              <w:t xml:space="preserve">it </w:t>
            </w:r>
            <w:r w:rsidRPr="00181FFD">
              <w:rPr>
                <w:sz w:val="18"/>
              </w:rPr>
              <w:t xml:space="preserve">Factory Default: </w:t>
            </w:r>
            <w:r w:rsidR="00B61DE5">
              <w:rPr>
                <w:rFonts w:ascii="Courier New" w:hAnsi="Courier New" w:cs="Courier New"/>
                <w:b/>
                <w:i/>
                <w:sz w:val="18"/>
              </w:rPr>
              <w:t>10</w:t>
            </w:r>
          </w:p>
          <w:p w14:paraId="524FFFA3" w14:textId="25896613" w:rsidR="00AA6804" w:rsidRPr="00AA6804" w:rsidRDefault="00AA6804" w:rsidP="00AA6804">
            <w:pPr>
              <w:rPr>
                <w:rFonts w:ascii="Courier New" w:hAnsi="Courier New" w:cs="Courier New"/>
                <w:b/>
                <w:i/>
                <w:sz w:val="18"/>
              </w:rPr>
            </w:pPr>
            <w:r>
              <w:rPr>
                <w:sz w:val="18"/>
              </w:rPr>
              <w:t xml:space="preserve">fl </w:t>
            </w:r>
            <w:r w:rsidRPr="00181FFD">
              <w:rPr>
                <w:sz w:val="18"/>
              </w:rPr>
              <w:t xml:space="preserve">Factory Default: </w:t>
            </w:r>
            <w:r w:rsidR="00B61DE5">
              <w:rPr>
                <w:rFonts w:ascii="Courier New" w:hAnsi="Courier New" w:cs="Courier New"/>
                <w:b/>
                <w:i/>
                <w:sz w:val="18"/>
              </w:rPr>
              <w:t>109</w:t>
            </w:r>
          </w:p>
        </w:tc>
        <w:tc>
          <w:tcPr>
            <w:tcW w:w="4297" w:type="dxa"/>
          </w:tcPr>
          <w:p w14:paraId="553A3D49" w14:textId="31DACB1B" w:rsidR="00B61DE5" w:rsidRDefault="00B61DE5" w:rsidP="00B61DE5">
            <w:pPr>
              <w:rPr>
                <w:b/>
              </w:rPr>
            </w:pPr>
            <w:r>
              <w:rPr>
                <w:b/>
              </w:rPr>
              <w:t>Serial Port Open Attempts</w:t>
            </w:r>
          </w:p>
          <w:p w14:paraId="620EE0B0" w14:textId="2FCC37BC" w:rsidR="00AA6804" w:rsidRDefault="00B61DE5" w:rsidP="00B61DE5">
            <w:pPr>
              <w:rPr>
                <w:b/>
              </w:rPr>
            </w:pPr>
            <w:r>
              <w:t>(integer value; the number of times an open() of the serial port will be attempted))</w:t>
            </w:r>
          </w:p>
        </w:tc>
      </w:tr>
      <w:tr w:rsidR="00AA6804" w:rsidRPr="00804A06" w14:paraId="132A1ED0" w14:textId="77777777" w:rsidTr="000E02DD">
        <w:tc>
          <w:tcPr>
            <w:tcW w:w="1615" w:type="dxa"/>
          </w:tcPr>
          <w:p w14:paraId="0597704F" w14:textId="7C876A5B" w:rsidR="00AA6804" w:rsidRDefault="00AA6804" w:rsidP="00AA6804">
            <w:pPr>
              <w:rPr>
                <w:i/>
              </w:rPr>
            </w:pPr>
            <w:r>
              <w:rPr>
                <w:i/>
              </w:rPr>
              <w:t>isp_open_tout</w:t>
            </w:r>
          </w:p>
        </w:tc>
        <w:tc>
          <w:tcPr>
            <w:tcW w:w="1302" w:type="dxa"/>
          </w:tcPr>
          <w:p w14:paraId="1DBC432B" w14:textId="28FB0214" w:rsidR="00AA6804" w:rsidRDefault="00AA6804" w:rsidP="00AA6804">
            <w:pPr>
              <w:jc w:val="center"/>
            </w:pPr>
            <w:r>
              <w:t>integer</w:t>
            </w:r>
          </w:p>
        </w:tc>
        <w:tc>
          <w:tcPr>
            <w:tcW w:w="3330" w:type="dxa"/>
          </w:tcPr>
          <w:p w14:paraId="23B95FB0" w14:textId="1409D9BF" w:rsidR="00AA6804" w:rsidRDefault="00AA6804" w:rsidP="00AA6804">
            <w:pPr>
              <w:rPr>
                <w:b/>
              </w:rPr>
            </w:pPr>
            <w:r>
              <w:rPr>
                <w:b/>
              </w:rPr>
              <w:t xml:space="preserve">[ </w:t>
            </w:r>
            <w:r w:rsidR="00B61DE5">
              <w:rPr>
                <w:b/>
              </w:rPr>
              <w:t>1</w:t>
            </w:r>
            <w:r>
              <w:rPr>
                <w:b/>
              </w:rPr>
              <w:t xml:space="preserve"> - n ]</w:t>
            </w:r>
          </w:p>
          <w:p w14:paraId="19989A63" w14:textId="05249CC1" w:rsidR="00AA6804" w:rsidRDefault="00AA6804" w:rsidP="00AA6804">
            <w:pPr>
              <w:rPr>
                <w:rFonts w:ascii="Courier New" w:hAnsi="Courier New" w:cs="Courier New"/>
                <w:b/>
                <w:i/>
                <w:sz w:val="18"/>
              </w:rPr>
            </w:pPr>
            <w:r>
              <w:rPr>
                <w:sz w:val="18"/>
              </w:rPr>
              <w:t xml:space="preserve">ut </w:t>
            </w:r>
            <w:r w:rsidRPr="00181FFD">
              <w:rPr>
                <w:sz w:val="18"/>
              </w:rPr>
              <w:t xml:space="preserve">Factory Default: </w:t>
            </w:r>
            <w:r w:rsidR="00B61DE5">
              <w:rPr>
                <w:rFonts w:ascii="Courier New" w:hAnsi="Courier New" w:cs="Courier New"/>
                <w:b/>
                <w:i/>
                <w:sz w:val="18"/>
              </w:rPr>
              <w:t>1</w:t>
            </w:r>
          </w:p>
          <w:p w14:paraId="0E678B54" w14:textId="1C8D089B" w:rsidR="00AA6804" w:rsidRDefault="00AA6804" w:rsidP="00AA6804">
            <w:pPr>
              <w:rPr>
                <w:rFonts w:ascii="Courier New" w:hAnsi="Courier New" w:cs="Courier New"/>
                <w:b/>
                <w:i/>
                <w:sz w:val="18"/>
              </w:rPr>
            </w:pPr>
            <w:r>
              <w:rPr>
                <w:sz w:val="18"/>
              </w:rPr>
              <w:t xml:space="preserve">it </w:t>
            </w:r>
            <w:r w:rsidRPr="00181FFD">
              <w:rPr>
                <w:sz w:val="18"/>
              </w:rPr>
              <w:t xml:space="preserve">Factory Default: </w:t>
            </w:r>
            <w:r w:rsidR="00B61DE5">
              <w:rPr>
                <w:rFonts w:ascii="Courier New" w:hAnsi="Courier New" w:cs="Courier New"/>
                <w:b/>
                <w:i/>
                <w:sz w:val="18"/>
              </w:rPr>
              <w:t>1</w:t>
            </w:r>
          </w:p>
          <w:p w14:paraId="5A699280" w14:textId="51594B8A" w:rsidR="00AA6804" w:rsidRPr="00AA6804" w:rsidRDefault="00AA6804" w:rsidP="00AA6804">
            <w:pPr>
              <w:rPr>
                <w:rFonts w:ascii="Courier New" w:hAnsi="Courier New" w:cs="Courier New"/>
                <w:b/>
                <w:i/>
                <w:sz w:val="18"/>
              </w:rPr>
            </w:pPr>
            <w:r>
              <w:rPr>
                <w:sz w:val="18"/>
              </w:rPr>
              <w:t xml:space="preserve">fl </w:t>
            </w:r>
            <w:r w:rsidRPr="00181FFD">
              <w:rPr>
                <w:sz w:val="18"/>
              </w:rPr>
              <w:t xml:space="preserve">Factory Default: </w:t>
            </w:r>
            <w:r w:rsidR="00B61DE5">
              <w:rPr>
                <w:rFonts w:ascii="Courier New" w:hAnsi="Courier New" w:cs="Courier New"/>
                <w:b/>
                <w:i/>
                <w:sz w:val="18"/>
              </w:rPr>
              <w:t>1</w:t>
            </w:r>
          </w:p>
        </w:tc>
        <w:tc>
          <w:tcPr>
            <w:tcW w:w="4297" w:type="dxa"/>
          </w:tcPr>
          <w:p w14:paraId="62627FC2" w14:textId="77777777" w:rsidR="00AA6804" w:rsidRDefault="00B61DE5" w:rsidP="00AA6804">
            <w:pPr>
              <w:rPr>
                <w:b/>
              </w:rPr>
            </w:pPr>
            <w:r>
              <w:rPr>
                <w:b/>
              </w:rPr>
              <w:t>Serial Port Open Time Delay</w:t>
            </w:r>
          </w:p>
          <w:p w14:paraId="1F261616" w14:textId="4EA74343" w:rsidR="00B61DE5" w:rsidRPr="00B61DE5" w:rsidRDefault="00B61DE5" w:rsidP="00AA6804">
            <w:r>
              <w:t>(integer value; number of seconds delay between serial port open attempts)</w:t>
            </w:r>
          </w:p>
        </w:tc>
      </w:tr>
      <w:tr w:rsidR="00AA6804" w:rsidRPr="00804A06" w14:paraId="1B11D759" w14:textId="77777777" w:rsidTr="000E02DD">
        <w:tc>
          <w:tcPr>
            <w:tcW w:w="1615" w:type="dxa"/>
          </w:tcPr>
          <w:p w14:paraId="5AC59A68" w14:textId="763BAC34" w:rsidR="00AA6804" w:rsidRDefault="00AA6804" w:rsidP="00AA6804">
            <w:pPr>
              <w:rPr>
                <w:i/>
              </w:rPr>
            </w:pPr>
            <w:r>
              <w:rPr>
                <w:i/>
              </w:rPr>
              <w:t>protocol</w:t>
            </w:r>
          </w:p>
        </w:tc>
        <w:tc>
          <w:tcPr>
            <w:tcW w:w="1302" w:type="dxa"/>
          </w:tcPr>
          <w:p w14:paraId="69C1673D" w14:textId="207C2320" w:rsidR="00AA6804" w:rsidRDefault="00AA6804" w:rsidP="00AA6804">
            <w:pPr>
              <w:jc w:val="center"/>
            </w:pPr>
            <w:r>
              <w:t>integer</w:t>
            </w:r>
          </w:p>
        </w:tc>
        <w:tc>
          <w:tcPr>
            <w:tcW w:w="3330" w:type="dxa"/>
          </w:tcPr>
          <w:p w14:paraId="555C3593" w14:textId="50002640" w:rsidR="00AA6804" w:rsidRPr="009C2AFE" w:rsidRDefault="00AA6804" w:rsidP="00AA6804">
            <w:pPr>
              <w:rPr>
                <w:b/>
              </w:rPr>
            </w:pPr>
            <w:r>
              <w:rPr>
                <w:b/>
              </w:rPr>
              <w:t>[ 0 - 4 ]</w:t>
            </w:r>
          </w:p>
          <w:p w14:paraId="5AB7226D" w14:textId="1403F459" w:rsidR="00AA6804" w:rsidRDefault="00AA6804" w:rsidP="00AA6804">
            <w:pPr>
              <w:rPr>
                <w:sz w:val="18"/>
              </w:rPr>
            </w:pPr>
            <w:r>
              <w:rPr>
                <w:sz w:val="18"/>
              </w:rPr>
              <w:t xml:space="preserve">ut </w:t>
            </w:r>
            <w:r w:rsidRPr="00181FFD">
              <w:rPr>
                <w:sz w:val="18"/>
              </w:rPr>
              <w:t xml:space="preserve">Factory Default: </w:t>
            </w:r>
            <w:r w:rsidRPr="00C15C40">
              <w:rPr>
                <w:rFonts w:ascii="Courier New" w:hAnsi="Courier New" w:cs="Courier New"/>
                <w:b/>
                <w:i/>
                <w:sz w:val="18"/>
              </w:rPr>
              <w:t>2</w:t>
            </w:r>
          </w:p>
          <w:p w14:paraId="3EB0919B" w14:textId="2362E002" w:rsidR="00AA6804" w:rsidRDefault="00AA6804" w:rsidP="00AA6804">
            <w:pPr>
              <w:rPr>
                <w:sz w:val="18"/>
              </w:rPr>
            </w:pPr>
            <w:r>
              <w:rPr>
                <w:sz w:val="18"/>
              </w:rPr>
              <w:t xml:space="preserve">it </w:t>
            </w:r>
            <w:r w:rsidRPr="00181FFD">
              <w:rPr>
                <w:sz w:val="18"/>
              </w:rPr>
              <w:t xml:space="preserve">Factory Default: </w:t>
            </w:r>
            <w:r w:rsidRPr="00C15C40">
              <w:rPr>
                <w:rFonts w:ascii="Courier New" w:hAnsi="Courier New" w:cs="Courier New"/>
                <w:b/>
                <w:i/>
                <w:sz w:val="18"/>
              </w:rPr>
              <w:t>2</w:t>
            </w:r>
          </w:p>
          <w:p w14:paraId="3BA28FBD" w14:textId="17508B0D" w:rsidR="00AA6804" w:rsidRDefault="00AA6804" w:rsidP="00AA6804">
            <w:pPr>
              <w:rPr>
                <w:b/>
              </w:rPr>
            </w:pPr>
            <w:r>
              <w:rPr>
                <w:sz w:val="18"/>
              </w:rPr>
              <w:t xml:space="preserve">fl </w:t>
            </w:r>
            <w:r w:rsidRPr="00181FFD">
              <w:rPr>
                <w:sz w:val="18"/>
              </w:rPr>
              <w:t xml:space="preserve">Factory Default: </w:t>
            </w:r>
            <w:r w:rsidRPr="00C15C40">
              <w:rPr>
                <w:rFonts w:ascii="Courier New" w:hAnsi="Courier New" w:cs="Courier New"/>
                <w:b/>
                <w:i/>
                <w:sz w:val="18"/>
              </w:rPr>
              <w:t>1</w:t>
            </w:r>
          </w:p>
        </w:tc>
        <w:tc>
          <w:tcPr>
            <w:tcW w:w="4297" w:type="dxa"/>
          </w:tcPr>
          <w:p w14:paraId="67BFF2B9" w14:textId="0B9C8F9B" w:rsidR="00AA6804" w:rsidRPr="000B0A96" w:rsidRDefault="00AA6804" w:rsidP="00AA6804">
            <w:pPr>
              <w:rPr>
                <w:b/>
              </w:rPr>
            </w:pPr>
            <w:r w:rsidRPr="000B0A96">
              <w:rPr>
                <w:b/>
              </w:rPr>
              <w:t>Communications Protocol</w:t>
            </w:r>
          </w:p>
          <w:p w14:paraId="667113CF" w14:textId="28E1A41A" w:rsidR="00AA6804" w:rsidRDefault="00AA6804" w:rsidP="00AA6804">
            <w:r>
              <w:t>(defines the communications method being used by the Float, where ‘0’ represents “OFF,” 1= Iridium, 2=Ethernet, 3=RS-232, and 4=Wi-Fi; has become obsolete; will be revived in commercial development)</w:t>
            </w:r>
          </w:p>
        </w:tc>
      </w:tr>
      <w:tr w:rsidR="00AA6804" w:rsidRPr="00804A06" w14:paraId="06C731F0" w14:textId="77777777" w:rsidTr="000E02DD">
        <w:tc>
          <w:tcPr>
            <w:tcW w:w="1615" w:type="dxa"/>
          </w:tcPr>
          <w:p w14:paraId="50947088" w14:textId="56E4E4BF" w:rsidR="00AA6804" w:rsidRDefault="00AA6804" w:rsidP="00AA6804">
            <w:pPr>
              <w:rPr>
                <w:i/>
              </w:rPr>
            </w:pPr>
            <w:r>
              <w:rPr>
                <w:i/>
              </w:rPr>
              <w:t>packet_size</w:t>
            </w:r>
          </w:p>
        </w:tc>
        <w:tc>
          <w:tcPr>
            <w:tcW w:w="1302" w:type="dxa"/>
          </w:tcPr>
          <w:p w14:paraId="69ADF369" w14:textId="1CA6D854" w:rsidR="00AA6804" w:rsidRDefault="00AA6804" w:rsidP="00AA6804">
            <w:pPr>
              <w:jc w:val="center"/>
            </w:pPr>
            <w:r>
              <w:t>integer</w:t>
            </w:r>
          </w:p>
        </w:tc>
        <w:tc>
          <w:tcPr>
            <w:tcW w:w="3330" w:type="dxa"/>
          </w:tcPr>
          <w:p w14:paraId="47C5DD6A" w14:textId="7EBC6F6B" w:rsidR="00AA6804" w:rsidRPr="009C2AFE" w:rsidRDefault="00AA6804" w:rsidP="00AA6804">
            <w:pPr>
              <w:rPr>
                <w:b/>
              </w:rPr>
            </w:pPr>
            <w:r>
              <w:rPr>
                <w:b/>
              </w:rPr>
              <w:t>[ n ]</w:t>
            </w:r>
          </w:p>
          <w:p w14:paraId="68AEB090" w14:textId="40A576C8" w:rsidR="00AA6804" w:rsidRDefault="00AA6804" w:rsidP="00AA6804">
            <w:pPr>
              <w:rPr>
                <w:sz w:val="18"/>
              </w:rPr>
            </w:pPr>
            <w:r>
              <w:rPr>
                <w:sz w:val="18"/>
              </w:rPr>
              <w:t xml:space="preserve">ut </w:t>
            </w:r>
            <w:r w:rsidRPr="00181FFD">
              <w:rPr>
                <w:sz w:val="18"/>
              </w:rPr>
              <w:t xml:space="preserve">Factory Default: </w:t>
            </w:r>
            <w:r w:rsidRPr="00C15C40">
              <w:rPr>
                <w:rFonts w:ascii="Courier New" w:hAnsi="Courier New" w:cs="Courier New"/>
                <w:b/>
                <w:i/>
                <w:sz w:val="18"/>
              </w:rPr>
              <w:t>1024</w:t>
            </w:r>
          </w:p>
          <w:p w14:paraId="10B8699E" w14:textId="59BD1B68" w:rsidR="00AA6804" w:rsidRDefault="00AA6804" w:rsidP="00AA6804">
            <w:pPr>
              <w:rPr>
                <w:sz w:val="18"/>
              </w:rPr>
            </w:pPr>
            <w:r>
              <w:rPr>
                <w:sz w:val="18"/>
              </w:rPr>
              <w:t xml:space="preserve">it </w:t>
            </w:r>
            <w:r w:rsidRPr="00181FFD">
              <w:rPr>
                <w:sz w:val="18"/>
              </w:rPr>
              <w:t xml:space="preserve">Factory Default: </w:t>
            </w:r>
            <w:r w:rsidRPr="00C15C40">
              <w:rPr>
                <w:rFonts w:ascii="Courier New" w:hAnsi="Courier New" w:cs="Courier New"/>
                <w:b/>
                <w:i/>
                <w:sz w:val="18"/>
              </w:rPr>
              <w:t>1024</w:t>
            </w:r>
          </w:p>
          <w:p w14:paraId="515FF376" w14:textId="1097D172" w:rsidR="00AA6804" w:rsidRDefault="00AA6804" w:rsidP="00AA6804">
            <w:pPr>
              <w:rPr>
                <w:b/>
              </w:rPr>
            </w:pPr>
            <w:r>
              <w:rPr>
                <w:sz w:val="18"/>
              </w:rPr>
              <w:t xml:space="preserve">fl </w:t>
            </w:r>
            <w:r w:rsidRPr="00181FFD">
              <w:rPr>
                <w:sz w:val="18"/>
              </w:rPr>
              <w:t xml:space="preserve">Factory Default: </w:t>
            </w:r>
            <w:r w:rsidRPr="00C15C40">
              <w:rPr>
                <w:rFonts w:ascii="Courier New" w:hAnsi="Courier New" w:cs="Courier New"/>
                <w:b/>
                <w:i/>
                <w:sz w:val="18"/>
              </w:rPr>
              <w:t>3</w:t>
            </w:r>
            <w:r>
              <w:rPr>
                <w:rFonts w:ascii="Courier New" w:hAnsi="Courier New" w:cs="Courier New"/>
                <w:b/>
                <w:i/>
                <w:sz w:val="18"/>
              </w:rPr>
              <w:t>4</w:t>
            </w:r>
            <w:r w:rsidRPr="00C15C40">
              <w:rPr>
                <w:rFonts w:ascii="Courier New" w:hAnsi="Courier New" w:cs="Courier New"/>
                <w:b/>
                <w:i/>
                <w:sz w:val="18"/>
              </w:rPr>
              <w:t>0</w:t>
            </w:r>
          </w:p>
        </w:tc>
        <w:tc>
          <w:tcPr>
            <w:tcW w:w="4297" w:type="dxa"/>
          </w:tcPr>
          <w:p w14:paraId="7BCEC265" w14:textId="4F6F4921" w:rsidR="00AA6804" w:rsidRPr="000B0A96" w:rsidRDefault="00AA6804" w:rsidP="00AA6804">
            <w:pPr>
              <w:rPr>
                <w:b/>
              </w:rPr>
            </w:pPr>
            <w:r w:rsidRPr="000B0A96">
              <w:rPr>
                <w:b/>
              </w:rPr>
              <w:t>Protocol Packet Size</w:t>
            </w:r>
          </w:p>
          <w:p w14:paraId="690BDA6B" w14:textId="008C9393" w:rsidR="00AA6804" w:rsidRDefault="00AA6804" w:rsidP="00AA6804">
            <w:r>
              <w:t>(used in conjunction with ‘protocol,’ Packet Size represents the desired or required packet size for the selected protocol; should be optimized for protocol)</w:t>
            </w:r>
          </w:p>
        </w:tc>
      </w:tr>
      <w:tr w:rsidR="00AA6804" w:rsidRPr="00804A06" w14:paraId="36C79D6C" w14:textId="77777777" w:rsidTr="000E02DD">
        <w:tc>
          <w:tcPr>
            <w:tcW w:w="1615" w:type="dxa"/>
          </w:tcPr>
          <w:p w14:paraId="5D6927B3" w14:textId="05C28A64" w:rsidR="00AA6804" w:rsidRPr="00804A06" w:rsidRDefault="00AA6804" w:rsidP="00AA6804">
            <w:pPr>
              <w:rPr>
                <w:i/>
              </w:rPr>
            </w:pPr>
            <w:r>
              <w:rPr>
                <w:i/>
              </w:rPr>
              <w:t>sys_status</w:t>
            </w:r>
            <w:r w:rsidRPr="00804A06">
              <w:rPr>
                <w:i/>
              </w:rPr>
              <w:t>_file</w:t>
            </w:r>
          </w:p>
        </w:tc>
        <w:tc>
          <w:tcPr>
            <w:tcW w:w="1302" w:type="dxa"/>
          </w:tcPr>
          <w:p w14:paraId="2624E608" w14:textId="77777777" w:rsidR="00AA6804" w:rsidRPr="00804A06" w:rsidRDefault="00AA6804" w:rsidP="00AA6804">
            <w:pPr>
              <w:jc w:val="center"/>
            </w:pPr>
            <w:r w:rsidRPr="00804A06">
              <w:t>string</w:t>
            </w:r>
          </w:p>
        </w:tc>
        <w:tc>
          <w:tcPr>
            <w:tcW w:w="3330" w:type="dxa"/>
          </w:tcPr>
          <w:p w14:paraId="709978E0" w14:textId="77777777" w:rsidR="00AA6804" w:rsidRPr="009C2AFE" w:rsidRDefault="00AA6804" w:rsidP="00AA6804">
            <w:pPr>
              <w:rPr>
                <w:b/>
              </w:rPr>
            </w:pPr>
            <w:r>
              <w:rPr>
                <w:b/>
              </w:rPr>
              <w:t>&lt;</w:t>
            </w:r>
            <w:r w:rsidRPr="00074FBC">
              <w:rPr>
                <w:b/>
                <w:i/>
              </w:rPr>
              <w:t>file_name</w:t>
            </w:r>
            <w:r>
              <w:rPr>
                <w:b/>
              </w:rPr>
              <w:t>&gt;.json</w:t>
            </w:r>
          </w:p>
          <w:p w14:paraId="1983795C" w14:textId="6965B0D5"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sidRPr="00C15C40">
              <w:rPr>
                <w:rFonts w:ascii="Courier New" w:hAnsi="Courier New" w:cs="Courier New"/>
                <w:b/>
                <w:i/>
                <w:sz w:val="18"/>
              </w:rPr>
              <w:t>sys_status.json</w:t>
            </w:r>
          </w:p>
          <w:p w14:paraId="0101DD52" w14:textId="7A39B263" w:rsidR="00AA6804" w:rsidRDefault="00AA6804" w:rsidP="00AA6804">
            <w:pPr>
              <w:rPr>
                <w:rFonts w:ascii="Courier New" w:hAnsi="Courier New" w:cs="Courier New"/>
                <w:b/>
                <w:i/>
                <w:sz w:val="18"/>
              </w:rPr>
            </w:pPr>
            <w:r>
              <w:rPr>
                <w:sz w:val="18"/>
              </w:rPr>
              <w:t xml:space="preserve">it </w:t>
            </w:r>
            <w:r w:rsidRPr="00181FFD">
              <w:rPr>
                <w:sz w:val="18"/>
              </w:rPr>
              <w:t>Factory Default</w:t>
            </w:r>
            <w:r w:rsidRPr="00C15C40">
              <w:rPr>
                <w:sz w:val="18"/>
              </w:rPr>
              <w:t xml:space="preserve">: </w:t>
            </w:r>
            <w:r w:rsidRPr="00C15C40">
              <w:rPr>
                <w:rFonts w:ascii="Courier New" w:hAnsi="Courier New" w:cs="Courier New"/>
                <w:b/>
                <w:i/>
                <w:sz w:val="18"/>
              </w:rPr>
              <w:t>sys_status.json</w:t>
            </w:r>
          </w:p>
          <w:p w14:paraId="4ABF1D83" w14:textId="420506FC" w:rsidR="00AA6804" w:rsidRPr="00804A06" w:rsidRDefault="00AA6804" w:rsidP="00AA6804">
            <w:r>
              <w:rPr>
                <w:sz w:val="18"/>
              </w:rPr>
              <w:t xml:space="preserve">fl </w:t>
            </w:r>
            <w:r w:rsidRPr="00181FFD">
              <w:rPr>
                <w:sz w:val="18"/>
              </w:rPr>
              <w:t>Factory Default</w:t>
            </w:r>
            <w:r w:rsidRPr="00C15C40">
              <w:rPr>
                <w:sz w:val="18"/>
              </w:rPr>
              <w:t xml:space="preserve">: </w:t>
            </w:r>
            <w:r w:rsidRPr="00C15C40">
              <w:rPr>
                <w:rFonts w:ascii="Courier New" w:hAnsi="Courier New" w:cs="Courier New"/>
                <w:b/>
                <w:i/>
                <w:sz w:val="18"/>
              </w:rPr>
              <w:t>sys_status.json</w:t>
            </w:r>
          </w:p>
        </w:tc>
        <w:tc>
          <w:tcPr>
            <w:tcW w:w="4297" w:type="dxa"/>
          </w:tcPr>
          <w:p w14:paraId="6AD2B62F" w14:textId="77777777" w:rsidR="00AA6804" w:rsidRPr="000B0A96" w:rsidRDefault="00AA6804" w:rsidP="00AA6804">
            <w:pPr>
              <w:rPr>
                <w:b/>
              </w:rPr>
            </w:pPr>
            <w:r w:rsidRPr="000B0A96">
              <w:rPr>
                <w:b/>
              </w:rPr>
              <w:t>Status File Name</w:t>
            </w:r>
          </w:p>
          <w:p w14:paraId="20DC1969" w14:textId="57CEDBB4" w:rsidR="00AA6804" w:rsidRPr="00804A06" w:rsidRDefault="00AA6804" w:rsidP="00B61DE5">
            <w:r>
              <w:t>(c</w:t>
            </w:r>
            <w:r w:rsidRPr="00074FBC">
              <w:t xml:space="preserve">ontains </w:t>
            </w:r>
            <w:r>
              <w:t>date-specific</w:t>
            </w:r>
            <w:r w:rsidRPr="00074FBC">
              <w:t xml:space="preserve"> system state and status information to be uploaded to the Cloud</w:t>
            </w:r>
            <w:r>
              <w:t>; see SDK-Bot ICD for detailed information)</w:t>
            </w:r>
          </w:p>
        </w:tc>
      </w:tr>
      <w:tr w:rsidR="00AA6804" w:rsidRPr="00804A06" w14:paraId="5F7F9EF9" w14:textId="77777777" w:rsidTr="000E02DD">
        <w:tc>
          <w:tcPr>
            <w:tcW w:w="1615" w:type="dxa"/>
          </w:tcPr>
          <w:p w14:paraId="22EF0EA1" w14:textId="77777777" w:rsidR="00AA6804" w:rsidRPr="00804A06" w:rsidRDefault="00AA6804" w:rsidP="00AA6804">
            <w:pPr>
              <w:rPr>
                <w:i/>
              </w:rPr>
            </w:pPr>
            <w:r>
              <w:rPr>
                <w:i/>
              </w:rPr>
              <w:t>data_dir</w:t>
            </w:r>
          </w:p>
        </w:tc>
        <w:tc>
          <w:tcPr>
            <w:tcW w:w="1302" w:type="dxa"/>
          </w:tcPr>
          <w:p w14:paraId="4810FA86" w14:textId="77777777" w:rsidR="00AA6804" w:rsidRPr="00804A06" w:rsidRDefault="00AA6804" w:rsidP="00AA6804">
            <w:pPr>
              <w:jc w:val="center"/>
            </w:pPr>
            <w:r w:rsidRPr="00804A06">
              <w:t>string</w:t>
            </w:r>
          </w:p>
        </w:tc>
        <w:tc>
          <w:tcPr>
            <w:tcW w:w="3330" w:type="dxa"/>
          </w:tcPr>
          <w:p w14:paraId="4E67BDD2" w14:textId="23030551" w:rsidR="00AA6804" w:rsidRPr="009C2AFE" w:rsidRDefault="00AA6804" w:rsidP="00AA6804">
            <w:pPr>
              <w:rPr>
                <w:b/>
              </w:rPr>
            </w:pPr>
            <w:r>
              <w:rPr>
                <w:b/>
              </w:rPr>
              <w:t>&lt;</w:t>
            </w:r>
            <w:r w:rsidRPr="00616D7E">
              <w:rPr>
                <w:b/>
                <w:i/>
              </w:rPr>
              <w:t>relative_path</w:t>
            </w:r>
            <w:r>
              <w:rPr>
                <w:b/>
              </w:rPr>
              <w:t>&gt;</w:t>
            </w:r>
          </w:p>
          <w:p w14:paraId="08ECE834" w14:textId="4285136C"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Pr>
                <w:rFonts w:ascii="Courier New" w:hAnsi="Courier New" w:cs="Courier New"/>
                <w:b/>
                <w:i/>
                <w:sz w:val="18"/>
              </w:rPr>
              <w:t>data</w:t>
            </w:r>
          </w:p>
          <w:p w14:paraId="0394B97C" w14:textId="3A01E7CC" w:rsidR="00AA6804" w:rsidRDefault="00AA6804" w:rsidP="00AA6804">
            <w:pPr>
              <w:rPr>
                <w:rFonts w:ascii="Courier New" w:hAnsi="Courier New" w:cs="Courier New"/>
                <w:b/>
                <w:i/>
                <w:sz w:val="18"/>
              </w:rPr>
            </w:pPr>
            <w:r>
              <w:rPr>
                <w:sz w:val="18"/>
              </w:rPr>
              <w:t xml:space="preserve">it </w:t>
            </w:r>
            <w:r w:rsidRPr="00181FFD">
              <w:rPr>
                <w:sz w:val="18"/>
              </w:rPr>
              <w:t>Factory Default</w:t>
            </w:r>
            <w:r w:rsidRPr="00C15C40">
              <w:rPr>
                <w:sz w:val="18"/>
              </w:rPr>
              <w:t xml:space="preserve">: </w:t>
            </w:r>
            <w:r>
              <w:rPr>
                <w:rFonts w:ascii="Courier New" w:hAnsi="Courier New" w:cs="Courier New"/>
                <w:b/>
                <w:i/>
                <w:sz w:val="18"/>
              </w:rPr>
              <w:t>data</w:t>
            </w:r>
          </w:p>
          <w:p w14:paraId="7CEA04A4" w14:textId="6A959CB4" w:rsidR="00AA6804" w:rsidRPr="00804A06" w:rsidRDefault="00AA6804" w:rsidP="00AA6804">
            <w:r>
              <w:rPr>
                <w:sz w:val="18"/>
              </w:rPr>
              <w:t xml:space="preserve">fl </w:t>
            </w:r>
            <w:r w:rsidRPr="00181FFD">
              <w:rPr>
                <w:sz w:val="18"/>
              </w:rPr>
              <w:t>Factory Default</w:t>
            </w:r>
            <w:r w:rsidRPr="00C15C40">
              <w:rPr>
                <w:sz w:val="18"/>
              </w:rPr>
              <w:t xml:space="preserve">: </w:t>
            </w:r>
            <w:r>
              <w:rPr>
                <w:rFonts w:ascii="Courier New" w:hAnsi="Courier New" w:cs="Courier New"/>
                <w:b/>
                <w:i/>
                <w:sz w:val="18"/>
              </w:rPr>
              <w:t>data</w:t>
            </w:r>
          </w:p>
        </w:tc>
        <w:tc>
          <w:tcPr>
            <w:tcW w:w="4297" w:type="dxa"/>
          </w:tcPr>
          <w:p w14:paraId="7DC69D83" w14:textId="77777777" w:rsidR="00AA6804" w:rsidRPr="000B0A96" w:rsidRDefault="00AA6804" w:rsidP="00AA6804">
            <w:pPr>
              <w:rPr>
                <w:b/>
              </w:rPr>
            </w:pPr>
            <w:r w:rsidRPr="000B0A96">
              <w:rPr>
                <w:b/>
              </w:rPr>
              <w:t>Data Directory</w:t>
            </w:r>
          </w:p>
          <w:p w14:paraId="38C1023D" w14:textId="30015890" w:rsidR="00AA6804" w:rsidRPr="00804A06" w:rsidRDefault="00AA6804" w:rsidP="00B61DE5">
            <w:r>
              <w:t>(location of the Float’s Data Directory; relative to the Float’s home directory; avoid leading and trailing “/” chars)</w:t>
            </w:r>
          </w:p>
        </w:tc>
      </w:tr>
      <w:tr w:rsidR="00B61DE5" w:rsidRPr="00804A06" w14:paraId="695C9FEC" w14:textId="77777777" w:rsidTr="000E02DD">
        <w:tc>
          <w:tcPr>
            <w:tcW w:w="1615" w:type="dxa"/>
          </w:tcPr>
          <w:p w14:paraId="6AE8A670" w14:textId="269637E8" w:rsidR="00B61DE5" w:rsidRDefault="00B61DE5" w:rsidP="00AA6804">
            <w:pPr>
              <w:rPr>
                <w:i/>
              </w:rPr>
            </w:pPr>
            <w:r>
              <w:rPr>
                <w:i/>
              </w:rPr>
              <w:t>data_zlib</w:t>
            </w:r>
          </w:p>
        </w:tc>
        <w:tc>
          <w:tcPr>
            <w:tcW w:w="1302" w:type="dxa"/>
          </w:tcPr>
          <w:p w14:paraId="7A460235" w14:textId="0D002138" w:rsidR="00B61DE5" w:rsidRPr="00804A06" w:rsidRDefault="00B61DE5" w:rsidP="00AA6804">
            <w:pPr>
              <w:jc w:val="center"/>
            </w:pPr>
            <w:r>
              <w:t>integer</w:t>
            </w:r>
          </w:p>
        </w:tc>
        <w:tc>
          <w:tcPr>
            <w:tcW w:w="3330" w:type="dxa"/>
          </w:tcPr>
          <w:p w14:paraId="26FE95C8" w14:textId="77777777" w:rsidR="00B61DE5" w:rsidRDefault="00B61DE5" w:rsidP="00B61DE5">
            <w:pPr>
              <w:rPr>
                <w:b/>
              </w:rPr>
            </w:pPr>
            <w:r>
              <w:rPr>
                <w:b/>
              </w:rPr>
              <w:t>[ 0 | 1 ]</w:t>
            </w:r>
          </w:p>
          <w:p w14:paraId="0FC4EB8E" w14:textId="45419001" w:rsidR="00B61DE5" w:rsidRDefault="00B61DE5" w:rsidP="00B61DE5">
            <w:pPr>
              <w:rPr>
                <w:sz w:val="18"/>
              </w:rPr>
            </w:pPr>
            <w:r>
              <w:rPr>
                <w:sz w:val="18"/>
              </w:rPr>
              <w:t xml:space="preserve">ut </w:t>
            </w:r>
            <w:r w:rsidRPr="00181FFD">
              <w:rPr>
                <w:sz w:val="18"/>
              </w:rPr>
              <w:t xml:space="preserve">Factory Default: </w:t>
            </w:r>
            <w:r>
              <w:rPr>
                <w:rFonts w:ascii="Courier New" w:hAnsi="Courier New" w:cs="Courier New"/>
                <w:b/>
                <w:i/>
                <w:sz w:val="18"/>
              </w:rPr>
              <w:t>1</w:t>
            </w:r>
          </w:p>
          <w:p w14:paraId="108D6E85" w14:textId="77777777" w:rsidR="00B61DE5" w:rsidRDefault="00B61DE5" w:rsidP="00B61DE5">
            <w:pPr>
              <w:rPr>
                <w:sz w:val="18"/>
              </w:rPr>
            </w:pPr>
            <w:r>
              <w:rPr>
                <w:sz w:val="18"/>
              </w:rPr>
              <w:t xml:space="preserve">it </w:t>
            </w:r>
            <w:r w:rsidRPr="00181FFD">
              <w:rPr>
                <w:sz w:val="18"/>
              </w:rPr>
              <w:t xml:space="preserve">Factory Default: </w:t>
            </w:r>
            <w:r w:rsidRPr="00100632">
              <w:rPr>
                <w:rFonts w:ascii="Courier New" w:hAnsi="Courier New" w:cs="Courier New"/>
                <w:b/>
                <w:i/>
                <w:sz w:val="18"/>
              </w:rPr>
              <w:t>1</w:t>
            </w:r>
          </w:p>
          <w:p w14:paraId="6ACF9E44" w14:textId="1CD5A62E" w:rsidR="00B61DE5" w:rsidRDefault="00B61DE5" w:rsidP="00B61DE5">
            <w:pPr>
              <w:rPr>
                <w:b/>
              </w:rPr>
            </w:pPr>
            <w:r>
              <w:rPr>
                <w:sz w:val="18"/>
              </w:rPr>
              <w:t xml:space="preserve">fl </w:t>
            </w:r>
            <w:r w:rsidRPr="00181FFD">
              <w:rPr>
                <w:sz w:val="18"/>
              </w:rPr>
              <w:t xml:space="preserve">Factory Default: </w:t>
            </w:r>
            <w:r w:rsidRPr="00100632">
              <w:rPr>
                <w:rFonts w:ascii="Courier New" w:hAnsi="Courier New" w:cs="Courier New"/>
                <w:b/>
                <w:i/>
                <w:sz w:val="18"/>
              </w:rPr>
              <w:t>1</w:t>
            </w:r>
          </w:p>
        </w:tc>
        <w:tc>
          <w:tcPr>
            <w:tcW w:w="4297" w:type="dxa"/>
          </w:tcPr>
          <w:p w14:paraId="31A3A308" w14:textId="77777777" w:rsidR="00B61DE5" w:rsidRDefault="00B61DE5" w:rsidP="00AA6804">
            <w:pPr>
              <w:rPr>
                <w:b/>
              </w:rPr>
            </w:pPr>
            <w:r>
              <w:rPr>
                <w:b/>
              </w:rPr>
              <w:t>Zlib Flag</w:t>
            </w:r>
          </w:p>
          <w:p w14:paraId="39F79003" w14:textId="271C6622" w:rsidR="00B61DE5" w:rsidRPr="00B61DE5" w:rsidRDefault="00B61DE5" w:rsidP="00AA6804">
            <w:r>
              <w:t>(0=False, 1=True; flag indicates whether or not the zlib() library method is used to decompress the downlink message data component)</w:t>
            </w:r>
          </w:p>
        </w:tc>
      </w:tr>
      <w:tr w:rsidR="00B61DE5" w:rsidRPr="00804A06" w14:paraId="1A5F076F" w14:textId="77777777" w:rsidTr="000E02DD">
        <w:tc>
          <w:tcPr>
            <w:tcW w:w="1615" w:type="dxa"/>
          </w:tcPr>
          <w:p w14:paraId="2BF588AA" w14:textId="385B0DD6" w:rsidR="00B61DE5" w:rsidRDefault="00B61DE5" w:rsidP="00AA6804">
            <w:pPr>
              <w:rPr>
                <w:i/>
              </w:rPr>
            </w:pPr>
            <w:r>
              <w:rPr>
                <w:i/>
              </w:rPr>
              <w:t>data_msgpack</w:t>
            </w:r>
          </w:p>
        </w:tc>
        <w:tc>
          <w:tcPr>
            <w:tcW w:w="1302" w:type="dxa"/>
          </w:tcPr>
          <w:p w14:paraId="0588A1AD" w14:textId="3037629D" w:rsidR="00B61DE5" w:rsidRDefault="00B61DE5" w:rsidP="00AA6804">
            <w:pPr>
              <w:jc w:val="center"/>
            </w:pPr>
            <w:r>
              <w:t>integer</w:t>
            </w:r>
          </w:p>
        </w:tc>
        <w:tc>
          <w:tcPr>
            <w:tcW w:w="3330" w:type="dxa"/>
          </w:tcPr>
          <w:p w14:paraId="5E7CF17F" w14:textId="77777777" w:rsidR="00B61DE5" w:rsidRDefault="00B61DE5" w:rsidP="00B61DE5">
            <w:pPr>
              <w:rPr>
                <w:b/>
              </w:rPr>
            </w:pPr>
            <w:r>
              <w:rPr>
                <w:b/>
              </w:rPr>
              <w:t>[ 0 | 1 ]</w:t>
            </w:r>
          </w:p>
          <w:p w14:paraId="7A496F46" w14:textId="1233681D" w:rsidR="00B61DE5" w:rsidRDefault="00B61DE5" w:rsidP="00B61DE5">
            <w:pPr>
              <w:rPr>
                <w:sz w:val="18"/>
              </w:rPr>
            </w:pPr>
            <w:r>
              <w:rPr>
                <w:sz w:val="18"/>
              </w:rPr>
              <w:t xml:space="preserve">ut </w:t>
            </w:r>
            <w:r w:rsidRPr="00181FFD">
              <w:rPr>
                <w:sz w:val="18"/>
              </w:rPr>
              <w:t xml:space="preserve">Factory Default: </w:t>
            </w:r>
            <w:r>
              <w:rPr>
                <w:rFonts w:ascii="Courier New" w:hAnsi="Courier New" w:cs="Courier New"/>
                <w:b/>
                <w:i/>
                <w:sz w:val="18"/>
              </w:rPr>
              <w:t>1</w:t>
            </w:r>
          </w:p>
          <w:p w14:paraId="6E3EBDF9" w14:textId="77777777" w:rsidR="00B61DE5" w:rsidRDefault="00B61DE5" w:rsidP="00B61DE5">
            <w:pPr>
              <w:rPr>
                <w:sz w:val="18"/>
              </w:rPr>
            </w:pPr>
            <w:r>
              <w:rPr>
                <w:sz w:val="18"/>
              </w:rPr>
              <w:t xml:space="preserve">it </w:t>
            </w:r>
            <w:r w:rsidRPr="00181FFD">
              <w:rPr>
                <w:sz w:val="18"/>
              </w:rPr>
              <w:t xml:space="preserve">Factory Default: </w:t>
            </w:r>
            <w:r w:rsidRPr="00100632">
              <w:rPr>
                <w:rFonts w:ascii="Courier New" w:hAnsi="Courier New" w:cs="Courier New"/>
                <w:b/>
                <w:i/>
                <w:sz w:val="18"/>
              </w:rPr>
              <w:t>1</w:t>
            </w:r>
          </w:p>
          <w:p w14:paraId="65AF1B00" w14:textId="780AE8DF" w:rsidR="00B61DE5" w:rsidRDefault="00B61DE5" w:rsidP="00B61DE5">
            <w:pPr>
              <w:rPr>
                <w:b/>
              </w:rPr>
            </w:pPr>
            <w:r>
              <w:rPr>
                <w:sz w:val="18"/>
              </w:rPr>
              <w:t xml:space="preserve">fl </w:t>
            </w:r>
            <w:r w:rsidRPr="00181FFD">
              <w:rPr>
                <w:sz w:val="18"/>
              </w:rPr>
              <w:t xml:space="preserve">Factory Default: </w:t>
            </w:r>
            <w:r w:rsidRPr="00100632">
              <w:rPr>
                <w:rFonts w:ascii="Courier New" w:hAnsi="Courier New" w:cs="Courier New"/>
                <w:b/>
                <w:i/>
                <w:sz w:val="18"/>
              </w:rPr>
              <w:t>1</w:t>
            </w:r>
          </w:p>
        </w:tc>
        <w:tc>
          <w:tcPr>
            <w:tcW w:w="4297" w:type="dxa"/>
          </w:tcPr>
          <w:p w14:paraId="39BF53CA" w14:textId="77777777" w:rsidR="00B61DE5" w:rsidRDefault="00B61DE5" w:rsidP="00AA6804">
            <w:pPr>
              <w:rPr>
                <w:b/>
              </w:rPr>
            </w:pPr>
            <w:r>
              <w:rPr>
                <w:b/>
              </w:rPr>
              <w:t>Msgpack Flag</w:t>
            </w:r>
          </w:p>
          <w:p w14:paraId="09ABAED6" w14:textId="0AE1F626" w:rsidR="00B61DE5" w:rsidRPr="000B0A96" w:rsidRDefault="00B61DE5" w:rsidP="00AA6804">
            <w:pPr>
              <w:rPr>
                <w:b/>
              </w:rPr>
            </w:pPr>
            <w:r>
              <w:t>(0=False, 1=True; flag indicates whether or not the msgpack() library method is used to unpack the downlink message data component)</w:t>
            </w:r>
          </w:p>
        </w:tc>
      </w:tr>
      <w:tr w:rsidR="00AA6804" w:rsidRPr="00804A06" w14:paraId="66A032C2" w14:textId="77777777" w:rsidTr="000E02DD">
        <w:tc>
          <w:tcPr>
            <w:tcW w:w="1615" w:type="dxa"/>
          </w:tcPr>
          <w:p w14:paraId="19B52BBE" w14:textId="080D5A55" w:rsidR="00AA6804" w:rsidRDefault="00AA6804" w:rsidP="00AA6804">
            <w:pPr>
              <w:rPr>
                <w:i/>
              </w:rPr>
            </w:pPr>
            <w:r>
              <w:rPr>
                <w:i/>
              </w:rPr>
              <w:t>log_dir</w:t>
            </w:r>
          </w:p>
        </w:tc>
        <w:tc>
          <w:tcPr>
            <w:tcW w:w="1302" w:type="dxa"/>
          </w:tcPr>
          <w:p w14:paraId="565BE832" w14:textId="3A4F42CC" w:rsidR="00AA6804" w:rsidRPr="00804A06" w:rsidRDefault="00AA6804" w:rsidP="00AA6804">
            <w:pPr>
              <w:jc w:val="center"/>
            </w:pPr>
            <w:r w:rsidRPr="00804A06">
              <w:t>string</w:t>
            </w:r>
          </w:p>
        </w:tc>
        <w:tc>
          <w:tcPr>
            <w:tcW w:w="3330" w:type="dxa"/>
          </w:tcPr>
          <w:p w14:paraId="0DC2552B" w14:textId="77777777" w:rsidR="00AA6804" w:rsidRPr="009C2AFE" w:rsidRDefault="00AA6804" w:rsidP="00AA6804">
            <w:pPr>
              <w:rPr>
                <w:b/>
              </w:rPr>
            </w:pPr>
            <w:r>
              <w:rPr>
                <w:b/>
              </w:rPr>
              <w:t>&lt;</w:t>
            </w:r>
            <w:r w:rsidRPr="00616D7E">
              <w:rPr>
                <w:b/>
                <w:i/>
              </w:rPr>
              <w:t>relative_path</w:t>
            </w:r>
            <w:r>
              <w:rPr>
                <w:b/>
              </w:rPr>
              <w:t>&gt;</w:t>
            </w:r>
          </w:p>
          <w:p w14:paraId="3EDAE43F" w14:textId="7D31104E"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Pr>
                <w:rFonts w:ascii="Courier New" w:hAnsi="Courier New" w:cs="Courier New"/>
                <w:b/>
                <w:i/>
                <w:sz w:val="18"/>
              </w:rPr>
              <w:t>log</w:t>
            </w:r>
          </w:p>
          <w:p w14:paraId="6E7312CF" w14:textId="21FD699B" w:rsidR="00AA6804" w:rsidRDefault="00AA6804" w:rsidP="00AA6804">
            <w:pPr>
              <w:rPr>
                <w:rFonts w:ascii="Courier New" w:hAnsi="Courier New" w:cs="Courier New"/>
                <w:b/>
                <w:i/>
                <w:sz w:val="18"/>
              </w:rPr>
            </w:pPr>
            <w:r>
              <w:rPr>
                <w:sz w:val="18"/>
              </w:rPr>
              <w:lastRenderedPageBreak/>
              <w:t xml:space="preserve">it </w:t>
            </w:r>
            <w:r w:rsidRPr="00181FFD">
              <w:rPr>
                <w:sz w:val="18"/>
              </w:rPr>
              <w:t>Factory Default</w:t>
            </w:r>
            <w:r w:rsidRPr="00C15C40">
              <w:rPr>
                <w:sz w:val="18"/>
              </w:rPr>
              <w:t xml:space="preserve">: </w:t>
            </w:r>
            <w:r>
              <w:rPr>
                <w:rFonts w:ascii="Courier New" w:hAnsi="Courier New" w:cs="Courier New"/>
                <w:b/>
                <w:i/>
                <w:sz w:val="18"/>
              </w:rPr>
              <w:t>log</w:t>
            </w:r>
          </w:p>
          <w:p w14:paraId="1EE7ADA4" w14:textId="49FDF529" w:rsidR="00AA6804" w:rsidRDefault="00AA6804" w:rsidP="00AA6804">
            <w:pPr>
              <w:rPr>
                <w:b/>
              </w:rPr>
            </w:pPr>
            <w:r>
              <w:rPr>
                <w:sz w:val="18"/>
              </w:rPr>
              <w:t xml:space="preserve">fl </w:t>
            </w:r>
            <w:r w:rsidRPr="00181FFD">
              <w:rPr>
                <w:sz w:val="18"/>
              </w:rPr>
              <w:t>Factory Default</w:t>
            </w:r>
            <w:r w:rsidRPr="00C15C40">
              <w:rPr>
                <w:sz w:val="18"/>
              </w:rPr>
              <w:t xml:space="preserve">: </w:t>
            </w:r>
            <w:r>
              <w:rPr>
                <w:rFonts w:ascii="Courier New" w:hAnsi="Courier New" w:cs="Courier New"/>
                <w:b/>
                <w:i/>
                <w:sz w:val="18"/>
              </w:rPr>
              <w:t>log</w:t>
            </w:r>
          </w:p>
        </w:tc>
        <w:tc>
          <w:tcPr>
            <w:tcW w:w="4297" w:type="dxa"/>
          </w:tcPr>
          <w:p w14:paraId="7A6B5828" w14:textId="145FCDBC" w:rsidR="00AA6804" w:rsidRPr="000B0A96" w:rsidRDefault="00AA6804" w:rsidP="00AA6804">
            <w:pPr>
              <w:rPr>
                <w:b/>
              </w:rPr>
            </w:pPr>
            <w:r>
              <w:rPr>
                <w:b/>
              </w:rPr>
              <w:lastRenderedPageBreak/>
              <w:t>Log</w:t>
            </w:r>
            <w:r w:rsidRPr="000B0A96">
              <w:rPr>
                <w:b/>
              </w:rPr>
              <w:t xml:space="preserve"> Directory</w:t>
            </w:r>
          </w:p>
          <w:p w14:paraId="38FD4080" w14:textId="7CBDC8FE" w:rsidR="00AA6804" w:rsidRPr="000B0A96" w:rsidRDefault="00AA6804" w:rsidP="00AA6804">
            <w:pPr>
              <w:rPr>
                <w:b/>
              </w:rPr>
            </w:pPr>
            <w:r>
              <w:lastRenderedPageBreak/>
              <w:t>(location of the Float’s Log Directory, relative to the Float’s home directory; avoid leading and trailing “/” chars)</w:t>
            </w:r>
          </w:p>
        </w:tc>
      </w:tr>
      <w:tr w:rsidR="00AA6804" w:rsidRPr="00804A06" w14:paraId="29C594D6" w14:textId="77777777" w:rsidTr="000E02DD">
        <w:tc>
          <w:tcPr>
            <w:tcW w:w="1615" w:type="dxa"/>
          </w:tcPr>
          <w:p w14:paraId="3C519D8E" w14:textId="5CA34289" w:rsidR="00AA6804" w:rsidRPr="00100632" w:rsidRDefault="00AA6804" w:rsidP="00AA6804">
            <w:pPr>
              <w:rPr>
                <w:i/>
              </w:rPr>
            </w:pPr>
            <w:r w:rsidRPr="00100632">
              <w:rPr>
                <w:i/>
              </w:rPr>
              <w:lastRenderedPageBreak/>
              <w:t>br_log_name</w:t>
            </w:r>
          </w:p>
        </w:tc>
        <w:tc>
          <w:tcPr>
            <w:tcW w:w="1302" w:type="dxa"/>
          </w:tcPr>
          <w:p w14:paraId="2216179F" w14:textId="6C70C2E5" w:rsidR="00AA6804" w:rsidRPr="00804A06" w:rsidRDefault="00AA6804" w:rsidP="00AA6804">
            <w:pPr>
              <w:jc w:val="center"/>
            </w:pPr>
            <w:r w:rsidRPr="00804A06">
              <w:t>string</w:t>
            </w:r>
          </w:p>
        </w:tc>
        <w:tc>
          <w:tcPr>
            <w:tcW w:w="3330" w:type="dxa"/>
          </w:tcPr>
          <w:p w14:paraId="58F1CC0D" w14:textId="0D4C576A" w:rsidR="00AA6804" w:rsidRDefault="00AA6804" w:rsidP="00AA6804">
            <w:pPr>
              <w:rPr>
                <w:b/>
              </w:rPr>
            </w:pPr>
            <w:r>
              <w:rPr>
                <w:b/>
              </w:rPr>
              <w:t>&lt;</w:t>
            </w:r>
            <w:r w:rsidRPr="00074FBC">
              <w:rPr>
                <w:b/>
                <w:i/>
              </w:rPr>
              <w:t>file_name</w:t>
            </w:r>
            <w:r>
              <w:rPr>
                <w:b/>
              </w:rPr>
              <w:t>&gt;.txt</w:t>
            </w:r>
          </w:p>
          <w:p w14:paraId="06A520C2" w14:textId="5B1457CA"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Pr>
                <w:rFonts w:ascii="Courier New" w:hAnsi="Courier New" w:cs="Courier New"/>
                <w:b/>
                <w:i/>
                <w:sz w:val="18"/>
              </w:rPr>
              <w:t>brlog.txt</w:t>
            </w:r>
          </w:p>
          <w:p w14:paraId="07E65EC3" w14:textId="10883111" w:rsidR="00AA6804" w:rsidRDefault="00AA6804" w:rsidP="00AA6804">
            <w:pPr>
              <w:rPr>
                <w:rFonts w:ascii="Courier New" w:hAnsi="Courier New" w:cs="Courier New"/>
                <w:b/>
                <w:i/>
                <w:sz w:val="18"/>
              </w:rPr>
            </w:pPr>
            <w:r>
              <w:rPr>
                <w:sz w:val="18"/>
              </w:rPr>
              <w:t xml:space="preserve">it </w:t>
            </w:r>
            <w:r w:rsidRPr="00181FFD">
              <w:rPr>
                <w:sz w:val="18"/>
              </w:rPr>
              <w:t>Factory Default</w:t>
            </w:r>
            <w:r w:rsidRPr="00C15C40">
              <w:rPr>
                <w:sz w:val="18"/>
              </w:rPr>
              <w:t xml:space="preserve">: </w:t>
            </w:r>
            <w:r>
              <w:rPr>
                <w:rFonts w:ascii="Courier New" w:hAnsi="Courier New" w:cs="Courier New"/>
                <w:b/>
                <w:i/>
                <w:sz w:val="18"/>
              </w:rPr>
              <w:t>brlog.txt</w:t>
            </w:r>
          </w:p>
          <w:p w14:paraId="4494E9BB" w14:textId="5E072C26" w:rsidR="00AA6804" w:rsidRDefault="00AA6804" w:rsidP="00AA6804">
            <w:pPr>
              <w:rPr>
                <w:b/>
              </w:rPr>
            </w:pPr>
            <w:r>
              <w:rPr>
                <w:sz w:val="18"/>
              </w:rPr>
              <w:t xml:space="preserve">fl </w:t>
            </w:r>
            <w:r w:rsidRPr="00181FFD">
              <w:rPr>
                <w:sz w:val="18"/>
              </w:rPr>
              <w:t>Factory Default</w:t>
            </w:r>
            <w:r w:rsidRPr="00C15C40">
              <w:rPr>
                <w:sz w:val="18"/>
              </w:rPr>
              <w:t xml:space="preserve">: </w:t>
            </w:r>
            <w:r>
              <w:rPr>
                <w:rFonts w:ascii="Courier New" w:hAnsi="Courier New" w:cs="Courier New"/>
                <w:b/>
                <w:i/>
                <w:sz w:val="18"/>
              </w:rPr>
              <w:t>brlog.txt</w:t>
            </w:r>
          </w:p>
        </w:tc>
        <w:tc>
          <w:tcPr>
            <w:tcW w:w="4297" w:type="dxa"/>
          </w:tcPr>
          <w:p w14:paraId="6BA529F9" w14:textId="77777777" w:rsidR="00AA6804" w:rsidRDefault="00AA6804" w:rsidP="00AA6804">
            <w:pPr>
              <w:rPr>
                <w:b/>
              </w:rPr>
            </w:pPr>
            <w:r>
              <w:rPr>
                <w:b/>
              </w:rPr>
              <w:t>Bot-Recv Log File Name</w:t>
            </w:r>
          </w:p>
          <w:p w14:paraId="1FD782E7" w14:textId="1BA33726" w:rsidR="00AA6804" w:rsidRPr="00225BAE" w:rsidRDefault="00AA6804" w:rsidP="00AA6804">
            <w:r w:rsidRPr="00225BAE">
              <w:t>(contains</w:t>
            </w:r>
            <w:r>
              <w:t xml:space="preserve"> the Bot-Recv logging information output by the Bot-Log Class Library defined in </w:t>
            </w:r>
            <w:r w:rsidRPr="00100632">
              <w:rPr>
                <w:rFonts w:ascii="Courier New" w:hAnsi="Courier New" w:cs="Courier New"/>
                <w:i/>
                <w:color w:val="2F5496" w:themeColor="accent1" w:themeShade="BF"/>
                <w:sz w:val="20"/>
              </w:rPr>
              <w:t>botlog.py</w:t>
            </w:r>
            <w:r>
              <w:t>)</w:t>
            </w:r>
          </w:p>
        </w:tc>
      </w:tr>
      <w:tr w:rsidR="00AA6804" w:rsidRPr="00804A06" w14:paraId="504AFF95" w14:textId="77777777" w:rsidTr="000E02DD">
        <w:trPr>
          <w:trHeight w:val="797"/>
        </w:trPr>
        <w:tc>
          <w:tcPr>
            <w:tcW w:w="1615" w:type="dxa"/>
          </w:tcPr>
          <w:p w14:paraId="205E1D13" w14:textId="36E60923" w:rsidR="00AA6804" w:rsidRPr="00225BAE" w:rsidRDefault="00AA6804" w:rsidP="00AA6804">
            <w:pPr>
              <w:rPr>
                <w:i/>
              </w:rPr>
            </w:pPr>
            <w:r w:rsidRPr="00225BAE">
              <w:rPr>
                <w:i/>
              </w:rPr>
              <w:t>bs_log_name</w:t>
            </w:r>
          </w:p>
        </w:tc>
        <w:tc>
          <w:tcPr>
            <w:tcW w:w="1302" w:type="dxa"/>
          </w:tcPr>
          <w:p w14:paraId="558E2D6E" w14:textId="2068513A" w:rsidR="00AA6804" w:rsidRDefault="00AA6804" w:rsidP="00AA6804">
            <w:pPr>
              <w:jc w:val="center"/>
            </w:pPr>
            <w:r w:rsidRPr="00804A06">
              <w:t>string</w:t>
            </w:r>
          </w:p>
        </w:tc>
        <w:tc>
          <w:tcPr>
            <w:tcW w:w="3330" w:type="dxa"/>
          </w:tcPr>
          <w:p w14:paraId="5D00D9F0" w14:textId="57C7FC4D" w:rsidR="00AA6804" w:rsidRDefault="00AA6804" w:rsidP="00AA6804">
            <w:pPr>
              <w:rPr>
                <w:b/>
              </w:rPr>
            </w:pPr>
            <w:r>
              <w:rPr>
                <w:b/>
              </w:rPr>
              <w:t>&lt;</w:t>
            </w:r>
            <w:r w:rsidRPr="00074FBC">
              <w:rPr>
                <w:b/>
                <w:i/>
              </w:rPr>
              <w:t>file_name</w:t>
            </w:r>
            <w:r>
              <w:rPr>
                <w:b/>
              </w:rPr>
              <w:t>&gt;.txt</w:t>
            </w:r>
          </w:p>
          <w:p w14:paraId="327A4CDB" w14:textId="600266C6"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Pr>
                <w:rFonts w:ascii="Courier New" w:hAnsi="Courier New" w:cs="Courier New"/>
                <w:b/>
                <w:i/>
                <w:sz w:val="18"/>
              </w:rPr>
              <w:t>bslog.txt</w:t>
            </w:r>
          </w:p>
          <w:p w14:paraId="18E3380A" w14:textId="27374A89" w:rsidR="00AA6804" w:rsidRDefault="00AA6804" w:rsidP="00AA6804">
            <w:pPr>
              <w:rPr>
                <w:rFonts w:ascii="Courier New" w:hAnsi="Courier New" w:cs="Courier New"/>
                <w:b/>
                <w:i/>
                <w:sz w:val="18"/>
              </w:rPr>
            </w:pPr>
            <w:r>
              <w:rPr>
                <w:sz w:val="18"/>
              </w:rPr>
              <w:t xml:space="preserve">it </w:t>
            </w:r>
            <w:r w:rsidRPr="00181FFD">
              <w:rPr>
                <w:sz w:val="18"/>
              </w:rPr>
              <w:t>Factory Default</w:t>
            </w:r>
            <w:r w:rsidRPr="00C15C40">
              <w:rPr>
                <w:sz w:val="18"/>
              </w:rPr>
              <w:t xml:space="preserve">: </w:t>
            </w:r>
            <w:r>
              <w:rPr>
                <w:rFonts w:ascii="Courier New" w:hAnsi="Courier New" w:cs="Courier New"/>
                <w:b/>
                <w:i/>
                <w:sz w:val="18"/>
              </w:rPr>
              <w:t>bslog.txt</w:t>
            </w:r>
          </w:p>
          <w:p w14:paraId="4A71B265" w14:textId="74601439" w:rsidR="00AA6804" w:rsidRDefault="00AA6804" w:rsidP="00AA6804">
            <w:pPr>
              <w:rPr>
                <w:b/>
              </w:rPr>
            </w:pPr>
            <w:r>
              <w:rPr>
                <w:sz w:val="18"/>
              </w:rPr>
              <w:t xml:space="preserve">fl </w:t>
            </w:r>
            <w:r w:rsidRPr="00181FFD">
              <w:rPr>
                <w:sz w:val="18"/>
              </w:rPr>
              <w:t>Factory Default</w:t>
            </w:r>
            <w:r w:rsidRPr="00C15C40">
              <w:rPr>
                <w:sz w:val="18"/>
              </w:rPr>
              <w:t xml:space="preserve">: </w:t>
            </w:r>
            <w:r>
              <w:rPr>
                <w:rFonts w:ascii="Courier New" w:hAnsi="Courier New" w:cs="Courier New"/>
                <w:b/>
                <w:i/>
                <w:sz w:val="18"/>
              </w:rPr>
              <w:t>bslog.txt</w:t>
            </w:r>
          </w:p>
        </w:tc>
        <w:tc>
          <w:tcPr>
            <w:tcW w:w="4297" w:type="dxa"/>
          </w:tcPr>
          <w:p w14:paraId="486FC38D" w14:textId="716B5F09" w:rsidR="00AA6804" w:rsidRDefault="00AA6804" w:rsidP="00AA6804">
            <w:pPr>
              <w:rPr>
                <w:b/>
              </w:rPr>
            </w:pPr>
            <w:r>
              <w:rPr>
                <w:b/>
              </w:rPr>
              <w:t>Bot-Send Log File Name</w:t>
            </w:r>
          </w:p>
          <w:p w14:paraId="06D5B9F1" w14:textId="5B8640BC" w:rsidR="00AA6804" w:rsidRDefault="00AA6804" w:rsidP="00AA6804">
            <w:pPr>
              <w:rPr>
                <w:b/>
              </w:rPr>
            </w:pPr>
            <w:r w:rsidRPr="00225BAE">
              <w:t>(contains</w:t>
            </w:r>
            <w:r>
              <w:t xml:space="preserve"> the Bot-Send logging information output by the Bot-Log Class Library defined in </w:t>
            </w:r>
            <w:r w:rsidRPr="00100632">
              <w:rPr>
                <w:rFonts w:ascii="Courier New" w:hAnsi="Courier New" w:cs="Courier New"/>
                <w:i/>
                <w:color w:val="2F5496" w:themeColor="accent1" w:themeShade="BF"/>
                <w:sz w:val="20"/>
              </w:rPr>
              <w:t>botlog.py</w:t>
            </w:r>
            <w:r>
              <w:t>)</w:t>
            </w:r>
          </w:p>
        </w:tc>
      </w:tr>
      <w:tr w:rsidR="00AA6804" w:rsidRPr="00804A06" w14:paraId="690CE571" w14:textId="77777777" w:rsidTr="000E02DD">
        <w:trPr>
          <w:trHeight w:val="797"/>
        </w:trPr>
        <w:tc>
          <w:tcPr>
            <w:tcW w:w="1615" w:type="dxa"/>
          </w:tcPr>
          <w:p w14:paraId="10C2C496" w14:textId="1B425DDD" w:rsidR="00AA6804" w:rsidRPr="00225BAE" w:rsidRDefault="00AA6804" w:rsidP="00AA6804">
            <w:pPr>
              <w:rPr>
                <w:i/>
              </w:rPr>
            </w:pPr>
            <w:r>
              <w:rPr>
                <w:i/>
              </w:rPr>
              <w:t>bu_log_name</w:t>
            </w:r>
          </w:p>
        </w:tc>
        <w:tc>
          <w:tcPr>
            <w:tcW w:w="1302" w:type="dxa"/>
          </w:tcPr>
          <w:p w14:paraId="1AFC61F8" w14:textId="78A9A61C" w:rsidR="00AA6804" w:rsidRPr="00804A06" w:rsidRDefault="00AA6804" w:rsidP="00AA6804">
            <w:pPr>
              <w:jc w:val="center"/>
            </w:pPr>
            <w:r>
              <w:t>string</w:t>
            </w:r>
          </w:p>
        </w:tc>
        <w:tc>
          <w:tcPr>
            <w:tcW w:w="3330" w:type="dxa"/>
          </w:tcPr>
          <w:p w14:paraId="0CF49371" w14:textId="77777777" w:rsidR="00AA6804" w:rsidRDefault="00AA6804" w:rsidP="00AA6804">
            <w:pPr>
              <w:rPr>
                <w:b/>
              </w:rPr>
            </w:pPr>
            <w:r>
              <w:rPr>
                <w:b/>
              </w:rPr>
              <w:t>&lt;</w:t>
            </w:r>
            <w:r w:rsidRPr="00074FBC">
              <w:rPr>
                <w:b/>
                <w:i/>
              </w:rPr>
              <w:t>file_name</w:t>
            </w:r>
            <w:r>
              <w:rPr>
                <w:b/>
              </w:rPr>
              <w:t>&gt;.txt</w:t>
            </w:r>
          </w:p>
          <w:p w14:paraId="1DC91F09" w14:textId="42984A61" w:rsidR="00AA6804" w:rsidRDefault="00AA6804" w:rsidP="00AA6804">
            <w:pPr>
              <w:rPr>
                <w:rFonts w:ascii="Courier New" w:hAnsi="Courier New" w:cs="Courier New"/>
                <w:b/>
                <w:i/>
                <w:sz w:val="18"/>
              </w:rPr>
            </w:pPr>
            <w:r>
              <w:rPr>
                <w:sz w:val="18"/>
              </w:rPr>
              <w:t xml:space="preserve">ut </w:t>
            </w:r>
            <w:r w:rsidRPr="00181FFD">
              <w:rPr>
                <w:sz w:val="18"/>
              </w:rPr>
              <w:t>Factory Default</w:t>
            </w:r>
            <w:r w:rsidRPr="00C15C40">
              <w:rPr>
                <w:sz w:val="18"/>
              </w:rPr>
              <w:t xml:space="preserve">: </w:t>
            </w:r>
            <w:r>
              <w:rPr>
                <w:rFonts w:ascii="Courier New" w:hAnsi="Courier New" w:cs="Courier New"/>
                <w:b/>
                <w:i/>
                <w:sz w:val="18"/>
              </w:rPr>
              <w:t>bulog.txt</w:t>
            </w:r>
          </w:p>
          <w:p w14:paraId="47B84C99" w14:textId="72228ADC" w:rsidR="00AA6804" w:rsidRDefault="00AA6804" w:rsidP="00AA6804">
            <w:pPr>
              <w:rPr>
                <w:rFonts w:ascii="Courier New" w:hAnsi="Courier New" w:cs="Courier New"/>
                <w:b/>
                <w:i/>
                <w:sz w:val="18"/>
              </w:rPr>
            </w:pPr>
            <w:r>
              <w:rPr>
                <w:sz w:val="18"/>
              </w:rPr>
              <w:t xml:space="preserve">it </w:t>
            </w:r>
            <w:r w:rsidRPr="00181FFD">
              <w:rPr>
                <w:sz w:val="18"/>
              </w:rPr>
              <w:t>Factory Default</w:t>
            </w:r>
            <w:r w:rsidRPr="00C15C40">
              <w:rPr>
                <w:sz w:val="18"/>
              </w:rPr>
              <w:t xml:space="preserve">: </w:t>
            </w:r>
            <w:r>
              <w:rPr>
                <w:rFonts w:ascii="Courier New" w:hAnsi="Courier New" w:cs="Courier New"/>
                <w:b/>
                <w:i/>
                <w:sz w:val="18"/>
              </w:rPr>
              <w:t>bulog.txt</w:t>
            </w:r>
          </w:p>
          <w:p w14:paraId="5F4738C4" w14:textId="5D229700" w:rsidR="00AA6804" w:rsidRDefault="00AA6804" w:rsidP="00AA6804">
            <w:pPr>
              <w:rPr>
                <w:b/>
              </w:rPr>
            </w:pPr>
            <w:r>
              <w:rPr>
                <w:sz w:val="18"/>
              </w:rPr>
              <w:t xml:space="preserve">fl </w:t>
            </w:r>
            <w:r w:rsidRPr="00181FFD">
              <w:rPr>
                <w:sz w:val="18"/>
              </w:rPr>
              <w:t>Factory Default</w:t>
            </w:r>
            <w:r w:rsidRPr="00C15C40">
              <w:rPr>
                <w:sz w:val="18"/>
              </w:rPr>
              <w:t xml:space="preserve">: </w:t>
            </w:r>
            <w:r>
              <w:rPr>
                <w:rFonts w:ascii="Courier New" w:hAnsi="Courier New" w:cs="Courier New"/>
                <w:b/>
                <w:i/>
                <w:sz w:val="18"/>
              </w:rPr>
              <w:t>bulog.txt</w:t>
            </w:r>
          </w:p>
        </w:tc>
        <w:tc>
          <w:tcPr>
            <w:tcW w:w="4297" w:type="dxa"/>
          </w:tcPr>
          <w:p w14:paraId="5B5ECD6E" w14:textId="28D5EBD1" w:rsidR="00AA6804" w:rsidRDefault="00AA6804" w:rsidP="00AA6804">
            <w:pPr>
              <w:rPr>
                <w:b/>
              </w:rPr>
            </w:pPr>
            <w:r w:rsidRPr="009709C9">
              <w:rPr>
                <w:b/>
                <w:i/>
              </w:rPr>
              <w:t>Unknown</w:t>
            </w:r>
            <w:r>
              <w:rPr>
                <w:b/>
              </w:rPr>
              <w:t xml:space="preserve"> Log File Name</w:t>
            </w:r>
          </w:p>
          <w:p w14:paraId="4A599098" w14:textId="7F99A762" w:rsidR="00AA6804" w:rsidRDefault="00AA6804" w:rsidP="00AA6804">
            <w:pPr>
              <w:rPr>
                <w:b/>
              </w:rPr>
            </w:pPr>
            <w:r w:rsidRPr="00225BAE">
              <w:t>(contains</w:t>
            </w:r>
            <w:r>
              <w:t xml:space="preserve"> logging information for an indeterminate Subsystem execution as output by the Bot-Log Class Library defined in </w:t>
            </w:r>
            <w:r w:rsidRPr="00100632">
              <w:rPr>
                <w:rFonts w:ascii="Courier New" w:hAnsi="Courier New" w:cs="Courier New"/>
                <w:i/>
                <w:color w:val="2F5496" w:themeColor="accent1" w:themeShade="BF"/>
                <w:sz w:val="20"/>
              </w:rPr>
              <w:t>botlog.py</w:t>
            </w:r>
            <w:r>
              <w:t>)</w:t>
            </w:r>
          </w:p>
        </w:tc>
      </w:tr>
      <w:tr w:rsidR="00AA6804" w:rsidRPr="00804A06" w14:paraId="605CEC1C" w14:textId="77777777" w:rsidTr="000E02DD">
        <w:trPr>
          <w:trHeight w:val="797"/>
        </w:trPr>
        <w:tc>
          <w:tcPr>
            <w:tcW w:w="1615" w:type="dxa"/>
          </w:tcPr>
          <w:p w14:paraId="78FDF3E7" w14:textId="6153F719" w:rsidR="00AA6804" w:rsidRDefault="00AA6804" w:rsidP="00AA6804">
            <w:pPr>
              <w:rPr>
                <w:i/>
              </w:rPr>
            </w:pPr>
            <w:r>
              <w:rPr>
                <w:i/>
              </w:rPr>
              <w:t>wt_changed</w:t>
            </w:r>
          </w:p>
        </w:tc>
        <w:tc>
          <w:tcPr>
            <w:tcW w:w="1302" w:type="dxa"/>
          </w:tcPr>
          <w:p w14:paraId="4182D53C" w14:textId="42C2E3D1" w:rsidR="00AA6804" w:rsidRDefault="00AA6804" w:rsidP="00AA6804">
            <w:pPr>
              <w:jc w:val="center"/>
            </w:pPr>
            <w:r>
              <w:t>integer</w:t>
            </w:r>
          </w:p>
        </w:tc>
        <w:tc>
          <w:tcPr>
            <w:tcW w:w="3330" w:type="dxa"/>
          </w:tcPr>
          <w:p w14:paraId="40455D87" w14:textId="15324052" w:rsidR="00AA6804" w:rsidRDefault="00AA6804" w:rsidP="00AA6804">
            <w:pPr>
              <w:rPr>
                <w:b/>
              </w:rPr>
            </w:pPr>
            <w:r>
              <w:rPr>
                <w:b/>
              </w:rPr>
              <w:t>[ 0 | 0 ]</w:t>
            </w:r>
          </w:p>
          <w:p w14:paraId="4A14348F" w14:textId="58AEE33A" w:rsidR="00AA6804" w:rsidRDefault="00FC760F" w:rsidP="00AA6804">
            <w:pPr>
              <w:rPr>
                <w:sz w:val="18"/>
              </w:rPr>
            </w:pPr>
            <w:r>
              <w:rPr>
                <w:sz w:val="18"/>
              </w:rPr>
              <w:t>ut</w:t>
            </w:r>
            <w:r w:rsidR="00AA6804">
              <w:rPr>
                <w:sz w:val="18"/>
              </w:rPr>
              <w:t xml:space="preserve"> </w:t>
            </w:r>
            <w:r w:rsidR="00AA6804" w:rsidRPr="00181FFD">
              <w:rPr>
                <w:sz w:val="18"/>
              </w:rPr>
              <w:t xml:space="preserve">Factory Default: </w:t>
            </w:r>
            <w:r w:rsidR="00AA6804" w:rsidRPr="00100632">
              <w:rPr>
                <w:rFonts w:ascii="Courier New" w:hAnsi="Courier New" w:cs="Courier New"/>
                <w:b/>
                <w:i/>
                <w:sz w:val="18"/>
              </w:rPr>
              <w:t>0</w:t>
            </w:r>
          </w:p>
          <w:p w14:paraId="043130BD" w14:textId="1E06462D" w:rsidR="00AA6804" w:rsidRDefault="00FC760F" w:rsidP="00AA6804">
            <w:pPr>
              <w:rPr>
                <w:sz w:val="18"/>
              </w:rPr>
            </w:pPr>
            <w:r>
              <w:rPr>
                <w:sz w:val="18"/>
              </w:rPr>
              <w:t>it</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p>
          <w:p w14:paraId="533B436D" w14:textId="4430C175" w:rsidR="00AA6804" w:rsidRPr="00590C66" w:rsidRDefault="00FC760F" w:rsidP="00AA6804">
            <w:pPr>
              <w:rPr>
                <w:sz w:val="18"/>
              </w:rPr>
            </w:pPr>
            <w:r>
              <w:rPr>
                <w:sz w:val="18"/>
              </w:rPr>
              <w:t>fl</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p>
        </w:tc>
        <w:tc>
          <w:tcPr>
            <w:tcW w:w="4297" w:type="dxa"/>
          </w:tcPr>
          <w:p w14:paraId="17D2F920" w14:textId="77777777" w:rsidR="00AA6804" w:rsidRDefault="00AA6804" w:rsidP="00AA6804">
            <w:pPr>
              <w:rPr>
                <w:b/>
              </w:rPr>
            </w:pPr>
            <w:r>
              <w:rPr>
                <w:b/>
              </w:rPr>
              <w:t>Weight Factor Changed</w:t>
            </w:r>
          </w:p>
          <w:p w14:paraId="23968444" w14:textId="541E22EF" w:rsidR="00AA6804" w:rsidRPr="008901BA" w:rsidRDefault="00AA6804" w:rsidP="00AA6804">
            <w:r>
              <w:t>(specifies whether any numerator weight factor has changed since the last wake-up due to a Config &amp; Control Message from “the Cloud,” thus necessitating a PIPO Rating re-calculation for all DB-archived Data Products)</w:t>
            </w:r>
          </w:p>
        </w:tc>
      </w:tr>
      <w:tr w:rsidR="00AA6804" w:rsidRPr="00804A06" w14:paraId="2DABDFD5" w14:textId="77777777" w:rsidTr="000E02DD">
        <w:trPr>
          <w:trHeight w:val="797"/>
        </w:trPr>
        <w:tc>
          <w:tcPr>
            <w:tcW w:w="1615" w:type="dxa"/>
          </w:tcPr>
          <w:p w14:paraId="6BB8F608" w14:textId="61D775E9" w:rsidR="00AA6804" w:rsidRDefault="00AA6804" w:rsidP="00AA6804">
            <w:pPr>
              <w:rPr>
                <w:i/>
              </w:rPr>
            </w:pPr>
            <w:bookmarkStart w:id="54" w:name="_Hlk534814288"/>
            <w:r>
              <w:rPr>
                <w:i/>
              </w:rPr>
              <w:t>pipo_scor_wt</w:t>
            </w:r>
          </w:p>
        </w:tc>
        <w:tc>
          <w:tcPr>
            <w:tcW w:w="1302" w:type="dxa"/>
          </w:tcPr>
          <w:p w14:paraId="31C37B3B" w14:textId="1C5C6B7F" w:rsidR="00AA6804" w:rsidRPr="00804A06" w:rsidRDefault="00AA6804" w:rsidP="00AA6804">
            <w:pPr>
              <w:jc w:val="center"/>
            </w:pPr>
            <w:r>
              <w:t>float</w:t>
            </w:r>
          </w:p>
        </w:tc>
        <w:tc>
          <w:tcPr>
            <w:tcW w:w="3330" w:type="dxa"/>
          </w:tcPr>
          <w:p w14:paraId="0497C6DE" w14:textId="43607B71" w:rsidR="00AA6804" w:rsidRDefault="00AA6804" w:rsidP="00AA6804">
            <w:pPr>
              <w:rPr>
                <w:b/>
              </w:rPr>
            </w:pPr>
            <w:r>
              <w:rPr>
                <w:b/>
              </w:rPr>
              <w:t>[ 0.0 - 1.0 ]</w:t>
            </w:r>
          </w:p>
          <w:p w14:paraId="49344E6E" w14:textId="3F03A755" w:rsidR="00AA6804" w:rsidRDefault="00FC760F" w:rsidP="00AA6804">
            <w:pPr>
              <w:rPr>
                <w:sz w:val="18"/>
              </w:rPr>
            </w:pPr>
            <w:r>
              <w:rPr>
                <w:sz w:val="18"/>
              </w:rPr>
              <w:t>ut</w:t>
            </w:r>
            <w:r w:rsidR="00AA6804">
              <w:rPr>
                <w:sz w:val="18"/>
              </w:rPr>
              <w:t xml:space="preserve"> </w:t>
            </w:r>
            <w:r w:rsidR="00AA6804" w:rsidRPr="00181FFD">
              <w:rPr>
                <w:sz w:val="18"/>
              </w:rPr>
              <w:t xml:space="preserve">Factory Default: </w:t>
            </w:r>
            <w:r w:rsidR="00AA6804" w:rsidRPr="00100632">
              <w:rPr>
                <w:rFonts w:ascii="Courier New" w:hAnsi="Courier New" w:cs="Courier New"/>
                <w:b/>
                <w:i/>
                <w:sz w:val="18"/>
              </w:rPr>
              <w:t>0</w:t>
            </w:r>
            <w:r w:rsidR="00AA6804">
              <w:rPr>
                <w:rFonts w:ascii="Courier New" w:hAnsi="Courier New" w:cs="Courier New"/>
                <w:b/>
                <w:i/>
                <w:sz w:val="18"/>
              </w:rPr>
              <w:t>.5</w:t>
            </w:r>
          </w:p>
          <w:p w14:paraId="76B1AEDE" w14:textId="75EFA54E" w:rsidR="00AA6804" w:rsidRDefault="00FC760F" w:rsidP="00AA6804">
            <w:pPr>
              <w:rPr>
                <w:sz w:val="18"/>
              </w:rPr>
            </w:pPr>
            <w:r>
              <w:rPr>
                <w:sz w:val="18"/>
              </w:rPr>
              <w:t>it</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p w14:paraId="335B56AF" w14:textId="53270F2F" w:rsidR="00AA6804" w:rsidRDefault="00FC760F" w:rsidP="00AA6804">
            <w:pPr>
              <w:rPr>
                <w:b/>
              </w:rPr>
            </w:pPr>
            <w:r>
              <w:rPr>
                <w:sz w:val="18"/>
              </w:rPr>
              <w:t>fl</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tc>
        <w:tc>
          <w:tcPr>
            <w:tcW w:w="4297" w:type="dxa"/>
            <w:vMerge w:val="restart"/>
          </w:tcPr>
          <w:p w14:paraId="5326659B" w14:textId="50BFA5BF" w:rsidR="00AA6804" w:rsidRPr="000B0A96" w:rsidRDefault="00AA6804" w:rsidP="00AA6804">
            <w:pPr>
              <w:rPr>
                <w:b/>
              </w:rPr>
            </w:pPr>
            <w:r w:rsidRPr="000B0A96">
              <w:rPr>
                <w:b/>
              </w:rPr>
              <w:t>Score Weight Factor</w:t>
            </w:r>
          </w:p>
          <w:p w14:paraId="63467F94" w14:textId="10CAE818" w:rsidR="00AA6804" w:rsidRPr="000B0A96" w:rsidRDefault="00AA6804" w:rsidP="00AA6804">
            <w:pPr>
              <w:rPr>
                <w:b/>
              </w:rPr>
            </w:pPr>
            <w:r w:rsidRPr="000B0A96">
              <w:rPr>
                <w:b/>
              </w:rPr>
              <w:t>Quality Weight Factor</w:t>
            </w:r>
          </w:p>
          <w:p w14:paraId="533687FB" w14:textId="5E4B4AF5" w:rsidR="00AA6804" w:rsidRPr="000B0A96" w:rsidRDefault="00AA6804" w:rsidP="00AA6804">
            <w:pPr>
              <w:rPr>
                <w:b/>
              </w:rPr>
            </w:pPr>
            <w:r w:rsidRPr="000B0A96">
              <w:rPr>
                <w:b/>
              </w:rPr>
              <w:t>Size Weight Factor</w:t>
            </w:r>
          </w:p>
          <w:p w14:paraId="09877698" w14:textId="4F427B2E" w:rsidR="00AA6804" w:rsidRPr="000B0A96" w:rsidRDefault="00AA6804" w:rsidP="00AA6804">
            <w:pPr>
              <w:rPr>
                <w:b/>
              </w:rPr>
            </w:pPr>
            <w:r w:rsidRPr="000B0A96">
              <w:rPr>
                <w:b/>
              </w:rPr>
              <w:t>Time Weight Factor</w:t>
            </w:r>
          </w:p>
          <w:p w14:paraId="447C6130" w14:textId="2AA9C19B" w:rsidR="00AA6804" w:rsidRPr="000B0A96" w:rsidRDefault="00AA6804" w:rsidP="00AA6804">
            <w:pPr>
              <w:rPr>
                <w:b/>
              </w:rPr>
            </w:pPr>
            <w:r w:rsidRPr="000B0A96">
              <w:rPr>
                <w:b/>
              </w:rPr>
              <w:t>Trigger Weight Factor</w:t>
            </w:r>
          </w:p>
          <w:p w14:paraId="6BB7DEE3" w14:textId="3CFA6045" w:rsidR="00AA6804" w:rsidRDefault="00AA6804" w:rsidP="00AA6804">
            <w:r>
              <w:t xml:space="preserve">(each of these values are cloud-configurable “weights” used in the PIPO prioritization formula: </w:t>
            </w:r>
          </w:p>
          <w:p w14:paraId="52193FA8" w14:textId="439BCFD3" w:rsidR="00AA6804" w:rsidRDefault="00AA6804" w:rsidP="00AA6804">
            <w:r w:rsidRPr="005262EF">
              <w:rPr>
                <w:rFonts w:ascii="Courier New" w:hAnsi="Courier New" w:cs="Courier New"/>
                <w:color w:val="C45911" w:themeColor="accent2" w:themeShade="BF"/>
                <w:sz w:val="16"/>
              </w:rPr>
              <w:t>((pipo_scor_wt * Score) + (pipo_qual_wt * Quality) + (pipo_size_wt * Size) + (pipo_trig_wt * Trigger)) / (pipo_time_wt * Time) + 1.0</w:t>
            </w:r>
            <w:r w:rsidRPr="005262EF">
              <w:rPr>
                <w:color w:val="C45911" w:themeColor="accent2" w:themeShade="BF"/>
                <w:sz w:val="16"/>
              </w:rPr>
              <w:t xml:space="preserve"> </w:t>
            </w:r>
            <w:r>
              <w:t xml:space="preserve">where </w:t>
            </w:r>
            <w:r w:rsidRPr="00B5642B">
              <w:t xml:space="preserve">the prioritization element values </w:t>
            </w:r>
            <w:r>
              <w:t xml:space="preserve">are </w:t>
            </w:r>
            <w:r w:rsidRPr="00B5642B">
              <w:t xml:space="preserve">derived from metadata stored along with Data Products during </w:t>
            </w:r>
            <w:r>
              <w:t>a Float’s wake</w:t>
            </w:r>
            <w:r w:rsidRPr="00B5642B">
              <w:t xml:space="preserve"> cycle</w:t>
            </w:r>
            <w:r>
              <w:t xml:space="preserve"> (see the </w:t>
            </w:r>
            <w:r>
              <w:fldChar w:fldCharType="begin"/>
            </w:r>
            <w:r>
              <w:instrText xml:space="preserve"> REF _Ref2263879 \h  \* MERGEFORMAT </w:instrText>
            </w:r>
            <w:r>
              <w:fldChar w:fldCharType="separate"/>
            </w:r>
            <w:r>
              <w:t>Data Product Prioritization (</w:t>
            </w:r>
            <w:r w:rsidRPr="005262EF">
              <w:rPr>
                <w:sz w:val="20"/>
              </w:rPr>
              <w:t xml:space="preserve">PIPO Manager: </w:t>
            </w:r>
            <w:r w:rsidRPr="005262EF">
              <w:rPr>
                <w:rFonts w:ascii="Courier New" w:hAnsi="Courier New" w:cs="Courier New"/>
                <w:i/>
                <w:sz w:val="20"/>
              </w:rPr>
              <w:t>botpipo.py</w:t>
            </w:r>
            <w:r w:rsidRPr="007F448B">
              <w:t>)</w:t>
            </w:r>
            <w:r>
              <w:fldChar w:fldCharType="end"/>
            </w:r>
            <w:r>
              <w:t xml:space="preserve"> section of this document)</w:t>
            </w:r>
          </w:p>
        </w:tc>
      </w:tr>
      <w:bookmarkEnd w:id="54"/>
      <w:tr w:rsidR="00AA6804" w:rsidRPr="00804A06" w14:paraId="2382E175" w14:textId="77777777" w:rsidTr="000E02DD">
        <w:trPr>
          <w:trHeight w:val="798"/>
        </w:trPr>
        <w:tc>
          <w:tcPr>
            <w:tcW w:w="1615" w:type="dxa"/>
          </w:tcPr>
          <w:p w14:paraId="0CEA6E9B" w14:textId="58AE748C" w:rsidR="00AA6804" w:rsidRDefault="00AA6804" w:rsidP="00AA6804">
            <w:pPr>
              <w:rPr>
                <w:i/>
              </w:rPr>
            </w:pPr>
            <w:r>
              <w:rPr>
                <w:i/>
              </w:rPr>
              <w:t>pipo_qual_wt</w:t>
            </w:r>
          </w:p>
        </w:tc>
        <w:tc>
          <w:tcPr>
            <w:tcW w:w="1302" w:type="dxa"/>
          </w:tcPr>
          <w:p w14:paraId="18A1E1EA" w14:textId="5E50109E" w:rsidR="00AA6804" w:rsidRDefault="00AA6804" w:rsidP="00AA6804">
            <w:pPr>
              <w:jc w:val="center"/>
            </w:pPr>
            <w:r>
              <w:t>float</w:t>
            </w:r>
          </w:p>
        </w:tc>
        <w:tc>
          <w:tcPr>
            <w:tcW w:w="3330" w:type="dxa"/>
          </w:tcPr>
          <w:p w14:paraId="409A6E2A" w14:textId="44CAB3D3" w:rsidR="00AA6804" w:rsidRDefault="00AA6804" w:rsidP="00AA6804">
            <w:pPr>
              <w:rPr>
                <w:b/>
              </w:rPr>
            </w:pPr>
            <w:r>
              <w:rPr>
                <w:b/>
              </w:rPr>
              <w:t>[ 0.0 - 1.0 ]</w:t>
            </w:r>
          </w:p>
          <w:p w14:paraId="25ABCCA3" w14:textId="0FA0A00C" w:rsidR="00AA6804" w:rsidRDefault="00FC760F" w:rsidP="00AA6804">
            <w:pPr>
              <w:rPr>
                <w:sz w:val="18"/>
              </w:rPr>
            </w:pPr>
            <w:r>
              <w:rPr>
                <w:sz w:val="18"/>
              </w:rPr>
              <w:t>ut</w:t>
            </w:r>
            <w:r w:rsidR="00AA6804">
              <w:rPr>
                <w:sz w:val="18"/>
              </w:rPr>
              <w:t xml:space="preserve"> </w:t>
            </w:r>
            <w:r w:rsidR="00AA6804" w:rsidRPr="00181FFD">
              <w:rPr>
                <w:sz w:val="18"/>
              </w:rPr>
              <w:t xml:space="preserve">Factory Default: </w:t>
            </w:r>
            <w:r w:rsidR="00AA6804" w:rsidRPr="00100632">
              <w:rPr>
                <w:rFonts w:ascii="Courier New" w:hAnsi="Courier New" w:cs="Courier New"/>
                <w:b/>
                <w:i/>
                <w:sz w:val="18"/>
              </w:rPr>
              <w:t>0</w:t>
            </w:r>
            <w:r w:rsidR="00AA6804">
              <w:rPr>
                <w:rFonts w:ascii="Courier New" w:hAnsi="Courier New" w:cs="Courier New"/>
                <w:b/>
                <w:i/>
                <w:sz w:val="18"/>
              </w:rPr>
              <w:t>.5</w:t>
            </w:r>
          </w:p>
          <w:p w14:paraId="4AD645D5" w14:textId="43779909" w:rsidR="00AA6804" w:rsidRDefault="00FC760F" w:rsidP="00AA6804">
            <w:pPr>
              <w:rPr>
                <w:sz w:val="18"/>
              </w:rPr>
            </w:pPr>
            <w:r>
              <w:rPr>
                <w:sz w:val="18"/>
              </w:rPr>
              <w:t>it</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p w14:paraId="15648AED" w14:textId="2706CD85" w:rsidR="00AA6804" w:rsidRDefault="00FC760F" w:rsidP="00AA6804">
            <w:pPr>
              <w:rPr>
                <w:b/>
              </w:rPr>
            </w:pPr>
            <w:r>
              <w:rPr>
                <w:sz w:val="18"/>
              </w:rPr>
              <w:t>fl</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tc>
        <w:tc>
          <w:tcPr>
            <w:tcW w:w="4297" w:type="dxa"/>
            <w:vMerge/>
          </w:tcPr>
          <w:p w14:paraId="4D32736C" w14:textId="12386E96" w:rsidR="00AA6804" w:rsidRDefault="00AA6804" w:rsidP="00AA6804"/>
        </w:tc>
      </w:tr>
      <w:tr w:rsidR="00AA6804" w:rsidRPr="00804A06" w14:paraId="01EE9926" w14:textId="77777777" w:rsidTr="000E02DD">
        <w:trPr>
          <w:trHeight w:val="797"/>
        </w:trPr>
        <w:tc>
          <w:tcPr>
            <w:tcW w:w="1615" w:type="dxa"/>
          </w:tcPr>
          <w:p w14:paraId="7BD94F23" w14:textId="5C6EE8EA" w:rsidR="00AA6804" w:rsidRDefault="00AA6804" w:rsidP="00AA6804">
            <w:pPr>
              <w:rPr>
                <w:i/>
              </w:rPr>
            </w:pPr>
            <w:r>
              <w:rPr>
                <w:i/>
              </w:rPr>
              <w:t>pipo_size_wt</w:t>
            </w:r>
          </w:p>
        </w:tc>
        <w:tc>
          <w:tcPr>
            <w:tcW w:w="1302" w:type="dxa"/>
          </w:tcPr>
          <w:p w14:paraId="5ABDFE81" w14:textId="41BEE33B" w:rsidR="00AA6804" w:rsidRDefault="00AA6804" w:rsidP="00AA6804">
            <w:pPr>
              <w:jc w:val="center"/>
            </w:pPr>
            <w:r>
              <w:t>float</w:t>
            </w:r>
          </w:p>
        </w:tc>
        <w:tc>
          <w:tcPr>
            <w:tcW w:w="3330" w:type="dxa"/>
          </w:tcPr>
          <w:p w14:paraId="53202C78" w14:textId="479916A6" w:rsidR="00AA6804" w:rsidRDefault="00AA6804" w:rsidP="00AA6804">
            <w:pPr>
              <w:rPr>
                <w:b/>
              </w:rPr>
            </w:pPr>
            <w:r>
              <w:rPr>
                <w:b/>
              </w:rPr>
              <w:t>[ 0.0 - 1.0 ]</w:t>
            </w:r>
          </w:p>
          <w:p w14:paraId="1007EBCC" w14:textId="4E6DD6BB" w:rsidR="00AA6804" w:rsidRDefault="00D36150" w:rsidP="00AA6804">
            <w:pPr>
              <w:rPr>
                <w:sz w:val="18"/>
              </w:rPr>
            </w:pPr>
            <w:r>
              <w:rPr>
                <w:sz w:val="18"/>
              </w:rPr>
              <w:t>ut</w:t>
            </w:r>
            <w:r w:rsidR="00AA6804">
              <w:rPr>
                <w:sz w:val="18"/>
              </w:rPr>
              <w:t xml:space="preserve"> </w:t>
            </w:r>
            <w:r w:rsidR="00AA6804" w:rsidRPr="00181FFD">
              <w:rPr>
                <w:sz w:val="18"/>
              </w:rPr>
              <w:t xml:space="preserve">Factory Default: </w:t>
            </w:r>
            <w:r w:rsidR="00AA6804" w:rsidRPr="00100632">
              <w:rPr>
                <w:rFonts w:ascii="Courier New" w:hAnsi="Courier New" w:cs="Courier New"/>
                <w:b/>
                <w:i/>
                <w:sz w:val="18"/>
              </w:rPr>
              <w:t>0</w:t>
            </w:r>
            <w:r w:rsidR="00AA6804">
              <w:rPr>
                <w:rFonts w:ascii="Courier New" w:hAnsi="Courier New" w:cs="Courier New"/>
                <w:b/>
                <w:i/>
                <w:sz w:val="18"/>
              </w:rPr>
              <w:t>.5</w:t>
            </w:r>
          </w:p>
          <w:p w14:paraId="1AEDB539" w14:textId="6F9FF4E3" w:rsidR="00AA6804" w:rsidRDefault="00D36150" w:rsidP="00AA6804">
            <w:pPr>
              <w:rPr>
                <w:sz w:val="18"/>
              </w:rPr>
            </w:pPr>
            <w:r>
              <w:rPr>
                <w:sz w:val="18"/>
              </w:rPr>
              <w:t>it</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p w14:paraId="45D98064" w14:textId="5C6C2CAF" w:rsidR="00AA6804" w:rsidRDefault="00D36150" w:rsidP="00AA6804">
            <w:pPr>
              <w:rPr>
                <w:b/>
              </w:rPr>
            </w:pPr>
            <w:r>
              <w:rPr>
                <w:sz w:val="18"/>
              </w:rPr>
              <w:t>fl</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tc>
        <w:tc>
          <w:tcPr>
            <w:tcW w:w="4297" w:type="dxa"/>
            <w:vMerge/>
          </w:tcPr>
          <w:p w14:paraId="441F5AE3" w14:textId="19F72399" w:rsidR="00AA6804" w:rsidRDefault="00AA6804" w:rsidP="00AA6804"/>
        </w:tc>
      </w:tr>
      <w:tr w:rsidR="00AA6804" w:rsidRPr="00804A06" w14:paraId="7A98883A" w14:textId="77777777" w:rsidTr="000E02DD">
        <w:trPr>
          <w:trHeight w:val="798"/>
        </w:trPr>
        <w:tc>
          <w:tcPr>
            <w:tcW w:w="1615" w:type="dxa"/>
          </w:tcPr>
          <w:p w14:paraId="77E2BCA2" w14:textId="7980A55F" w:rsidR="00AA6804" w:rsidRDefault="00AA6804" w:rsidP="00AA6804">
            <w:pPr>
              <w:rPr>
                <w:i/>
              </w:rPr>
            </w:pPr>
            <w:r>
              <w:rPr>
                <w:i/>
              </w:rPr>
              <w:t>pipo_trig_wt</w:t>
            </w:r>
          </w:p>
        </w:tc>
        <w:tc>
          <w:tcPr>
            <w:tcW w:w="1302" w:type="dxa"/>
          </w:tcPr>
          <w:p w14:paraId="506B9A3F" w14:textId="7368B999" w:rsidR="00AA6804" w:rsidRDefault="00AA6804" w:rsidP="00AA6804">
            <w:pPr>
              <w:jc w:val="center"/>
            </w:pPr>
            <w:r>
              <w:t>float</w:t>
            </w:r>
          </w:p>
        </w:tc>
        <w:tc>
          <w:tcPr>
            <w:tcW w:w="3330" w:type="dxa"/>
          </w:tcPr>
          <w:p w14:paraId="13A51CF1" w14:textId="364F2693" w:rsidR="00AA6804" w:rsidRDefault="00AA6804" w:rsidP="00AA6804">
            <w:pPr>
              <w:rPr>
                <w:b/>
              </w:rPr>
            </w:pPr>
            <w:r>
              <w:rPr>
                <w:b/>
              </w:rPr>
              <w:t>[ 0.0 - 1.0 ]</w:t>
            </w:r>
          </w:p>
          <w:p w14:paraId="0CDD811B" w14:textId="4C92C183" w:rsidR="00AA6804" w:rsidRDefault="00D36150" w:rsidP="00AA6804">
            <w:pPr>
              <w:rPr>
                <w:sz w:val="18"/>
              </w:rPr>
            </w:pPr>
            <w:r>
              <w:rPr>
                <w:sz w:val="18"/>
              </w:rPr>
              <w:t>ut</w:t>
            </w:r>
            <w:r w:rsidR="00AA6804">
              <w:rPr>
                <w:sz w:val="18"/>
              </w:rPr>
              <w:t xml:space="preserve"> </w:t>
            </w:r>
            <w:r w:rsidR="00AA6804" w:rsidRPr="00181FFD">
              <w:rPr>
                <w:sz w:val="18"/>
              </w:rPr>
              <w:t xml:space="preserve">Factory Default: </w:t>
            </w:r>
            <w:r w:rsidR="00AA6804" w:rsidRPr="00100632">
              <w:rPr>
                <w:rFonts w:ascii="Courier New" w:hAnsi="Courier New" w:cs="Courier New"/>
                <w:b/>
                <w:i/>
                <w:sz w:val="18"/>
              </w:rPr>
              <w:t>0</w:t>
            </w:r>
            <w:r w:rsidR="00AA6804">
              <w:rPr>
                <w:rFonts w:ascii="Courier New" w:hAnsi="Courier New" w:cs="Courier New"/>
                <w:b/>
                <w:i/>
                <w:sz w:val="18"/>
              </w:rPr>
              <w:t>.5</w:t>
            </w:r>
          </w:p>
          <w:p w14:paraId="28AE9D2F" w14:textId="0F7EC639" w:rsidR="00AA6804" w:rsidRDefault="00D36150" w:rsidP="00AA6804">
            <w:pPr>
              <w:rPr>
                <w:sz w:val="18"/>
              </w:rPr>
            </w:pPr>
            <w:r>
              <w:rPr>
                <w:sz w:val="18"/>
              </w:rPr>
              <w:t>it</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p w14:paraId="4B09456B" w14:textId="65420CA8" w:rsidR="00AA6804" w:rsidRDefault="00D36150" w:rsidP="00AA6804">
            <w:pPr>
              <w:rPr>
                <w:b/>
              </w:rPr>
            </w:pPr>
            <w:r>
              <w:rPr>
                <w:sz w:val="18"/>
              </w:rPr>
              <w:t>fl</w:t>
            </w:r>
            <w:r w:rsidR="00AA6804">
              <w:rPr>
                <w:sz w:val="18"/>
              </w:rPr>
              <w:t xml:space="preserve"> </w:t>
            </w:r>
            <w:r w:rsidR="00AA6804" w:rsidRPr="00181FFD">
              <w:rPr>
                <w:sz w:val="18"/>
              </w:rPr>
              <w:t xml:space="preserve">Factory Default: </w:t>
            </w:r>
            <w:r w:rsidR="00AA6804" w:rsidRPr="00C15C40">
              <w:rPr>
                <w:rFonts w:ascii="Courier New" w:hAnsi="Courier New" w:cs="Courier New"/>
                <w:b/>
                <w:i/>
                <w:sz w:val="18"/>
              </w:rPr>
              <w:t>0</w:t>
            </w:r>
            <w:r w:rsidR="00AA6804">
              <w:rPr>
                <w:rFonts w:ascii="Courier New" w:hAnsi="Courier New" w:cs="Courier New"/>
                <w:b/>
                <w:i/>
                <w:sz w:val="18"/>
              </w:rPr>
              <w:t>.5</w:t>
            </w:r>
          </w:p>
        </w:tc>
        <w:tc>
          <w:tcPr>
            <w:tcW w:w="4297" w:type="dxa"/>
            <w:vMerge/>
          </w:tcPr>
          <w:p w14:paraId="3DB8EE3E" w14:textId="391D536A" w:rsidR="00AA6804" w:rsidRDefault="00AA6804" w:rsidP="00AA6804"/>
        </w:tc>
      </w:tr>
      <w:tr w:rsidR="00AA6804" w:rsidRPr="00804A06" w14:paraId="66B9B792" w14:textId="77777777" w:rsidTr="000E02DD">
        <w:trPr>
          <w:trHeight w:val="798"/>
        </w:trPr>
        <w:tc>
          <w:tcPr>
            <w:tcW w:w="1615" w:type="dxa"/>
          </w:tcPr>
          <w:p w14:paraId="6D22073E" w14:textId="7C55064B" w:rsidR="00AA6804" w:rsidRDefault="00AA6804" w:rsidP="00AA6804">
            <w:pPr>
              <w:rPr>
                <w:i/>
              </w:rPr>
            </w:pPr>
            <w:r>
              <w:rPr>
                <w:i/>
              </w:rPr>
              <w:t>pipo_time_wt</w:t>
            </w:r>
          </w:p>
        </w:tc>
        <w:tc>
          <w:tcPr>
            <w:tcW w:w="1302" w:type="dxa"/>
          </w:tcPr>
          <w:p w14:paraId="4D7CB595" w14:textId="3178AC5F" w:rsidR="00AA6804" w:rsidRDefault="00AA6804" w:rsidP="00AA6804">
            <w:pPr>
              <w:jc w:val="center"/>
            </w:pPr>
            <w:r>
              <w:t>float</w:t>
            </w:r>
          </w:p>
        </w:tc>
        <w:tc>
          <w:tcPr>
            <w:tcW w:w="3330" w:type="dxa"/>
          </w:tcPr>
          <w:p w14:paraId="7D79847C" w14:textId="0E6C70F4" w:rsidR="00AA6804" w:rsidRDefault="00AA6804" w:rsidP="00AA6804">
            <w:pPr>
              <w:rPr>
                <w:b/>
              </w:rPr>
            </w:pPr>
            <w:r>
              <w:rPr>
                <w:b/>
              </w:rPr>
              <w:t>[ 0.0 - 1.0 ]</w:t>
            </w:r>
          </w:p>
          <w:p w14:paraId="6F6E1375" w14:textId="2864774E" w:rsidR="00AA6804" w:rsidRDefault="00D36150" w:rsidP="00AA6804">
            <w:pPr>
              <w:rPr>
                <w:sz w:val="18"/>
              </w:rPr>
            </w:pPr>
            <w:r>
              <w:rPr>
                <w:sz w:val="18"/>
              </w:rPr>
              <w:t>ut</w:t>
            </w:r>
            <w:r w:rsidR="00AA6804">
              <w:rPr>
                <w:sz w:val="18"/>
              </w:rPr>
              <w:t xml:space="preserve"> </w:t>
            </w:r>
            <w:r w:rsidR="00AA6804" w:rsidRPr="00181FFD">
              <w:rPr>
                <w:sz w:val="18"/>
              </w:rPr>
              <w:t xml:space="preserve">Factory Default: </w:t>
            </w:r>
            <w:r w:rsidR="00AA6804">
              <w:rPr>
                <w:rFonts w:ascii="Courier New" w:hAnsi="Courier New" w:cs="Courier New"/>
                <w:b/>
                <w:i/>
                <w:sz w:val="18"/>
              </w:rPr>
              <w:t>1.0</w:t>
            </w:r>
          </w:p>
          <w:p w14:paraId="6CED5DB9" w14:textId="0D7160C9" w:rsidR="00AA6804" w:rsidRDefault="00D36150" w:rsidP="00AA6804">
            <w:pPr>
              <w:rPr>
                <w:sz w:val="18"/>
              </w:rPr>
            </w:pPr>
            <w:r>
              <w:rPr>
                <w:sz w:val="18"/>
              </w:rPr>
              <w:t>it</w:t>
            </w:r>
            <w:r w:rsidR="00AA6804">
              <w:rPr>
                <w:sz w:val="18"/>
              </w:rPr>
              <w:t xml:space="preserve"> </w:t>
            </w:r>
            <w:r w:rsidR="00AA6804" w:rsidRPr="00181FFD">
              <w:rPr>
                <w:sz w:val="18"/>
              </w:rPr>
              <w:t xml:space="preserve">Factory Default: </w:t>
            </w:r>
            <w:r w:rsidR="00AA6804">
              <w:rPr>
                <w:rFonts w:ascii="Courier New" w:hAnsi="Courier New" w:cs="Courier New"/>
                <w:b/>
                <w:i/>
                <w:sz w:val="18"/>
              </w:rPr>
              <w:t>1.0</w:t>
            </w:r>
          </w:p>
          <w:p w14:paraId="444F00CD" w14:textId="3B773586" w:rsidR="00AA6804" w:rsidRDefault="00D36150" w:rsidP="00AA6804">
            <w:pPr>
              <w:rPr>
                <w:b/>
              </w:rPr>
            </w:pPr>
            <w:r>
              <w:rPr>
                <w:sz w:val="18"/>
              </w:rPr>
              <w:t>fl</w:t>
            </w:r>
            <w:r w:rsidR="00AA6804">
              <w:rPr>
                <w:sz w:val="18"/>
              </w:rPr>
              <w:t xml:space="preserve"> </w:t>
            </w:r>
            <w:r w:rsidR="00AA6804" w:rsidRPr="00181FFD">
              <w:rPr>
                <w:sz w:val="18"/>
              </w:rPr>
              <w:t xml:space="preserve">Factory Default: </w:t>
            </w:r>
            <w:r w:rsidR="00AA6804">
              <w:rPr>
                <w:rFonts w:ascii="Courier New" w:hAnsi="Courier New" w:cs="Courier New"/>
                <w:b/>
                <w:i/>
                <w:sz w:val="18"/>
              </w:rPr>
              <w:t>1.0</w:t>
            </w:r>
          </w:p>
        </w:tc>
        <w:tc>
          <w:tcPr>
            <w:tcW w:w="4297" w:type="dxa"/>
            <w:vMerge/>
          </w:tcPr>
          <w:p w14:paraId="25DE92FD" w14:textId="3515D124" w:rsidR="00AA6804" w:rsidRDefault="00AA6804" w:rsidP="00AA6804"/>
        </w:tc>
      </w:tr>
      <w:tr w:rsidR="00AA6804" w:rsidRPr="00804A06" w14:paraId="7BD5A5DE" w14:textId="77777777" w:rsidTr="000E02DD">
        <w:trPr>
          <w:trHeight w:val="798"/>
        </w:trPr>
        <w:tc>
          <w:tcPr>
            <w:tcW w:w="1615" w:type="dxa"/>
          </w:tcPr>
          <w:p w14:paraId="70A7EAF9" w14:textId="3F58902D" w:rsidR="00AA6804" w:rsidRDefault="00AA6804" w:rsidP="00AA6804">
            <w:pPr>
              <w:rPr>
                <w:i/>
              </w:rPr>
            </w:pPr>
            <w:r>
              <w:rPr>
                <w:i/>
              </w:rPr>
              <w:t>purge_rating</w:t>
            </w:r>
          </w:p>
        </w:tc>
        <w:tc>
          <w:tcPr>
            <w:tcW w:w="1302" w:type="dxa"/>
          </w:tcPr>
          <w:p w14:paraId="74EE50DC" w14:textId="66D5B833" w:rsidR="00AA6804" w:rsidRDefault="00AA6804" w:rsidP="00AA6804">
            <w:pPr>
              <w:jc w:val="center"/>
            </w:pPr>
            <w:r>
              <w:t>float</w:t>
            </w:r>
          </w:p>
        </w:tc>
        <w:tc>
          <w:tcPr>
            <w:tcW w:w="3330" w:type="dxa"/>
          </w:tcPr>
          <w:p w14:paraId="6048EC05" w14:textId="7A8F62B1" w:rsidR="00AA6804" w:rsidRPr="009C2AFE" w:rsidRDefault="00AA6804" w:rsidP="00AA6804">
            <w:pPr>
              <w:rPr>
                <w:b/>
              </w:rPr>
            </w:pPr>
            <w:r>
              <w:rPr>
                <w:b/>
              </w:rPr>
              <w:t>[ 0.0100 - 0.9000 ]</w:t>
            </w:r>
          </w:p>
          <w:p w14:paraId="2FD97154" w14:textId="010CC4AE" w:rsidR="00AA6804" w:rsidRDefault="00D36150" w:rsidP="00AA6804">
            <w:pPr>
              <w:rPr>
                <w:sz w:val="18"/>
              </w:rPr>
            </w:pPr>
            <w:r>
              <w:rPr>
                <w:sz w:val="18"/>
              </w:rPr>
              <w:t>ut</w:t>
            </w:r>
            <w:r w:rsidR="00AA6804">
              <w:rPr>
                <w:sz w:val="18"/>
              </w:rPr>
              <w:t xml:space="preserve"> </w:t>
            </w:r>
            <w:r w:rsidR="00AA6804" w:rsidRPr="00181FFD">
              <w:rPr>
                <w:sz w:val="18"/>
              </w:rPr>
              <w:t xml:space="preserve">Factory Default: </w:t>
            </w:r>
            <w:r w:rsidR="00AA6804">
              <w:rPr>
                <w:rFonts w:ascii="Courier New" w:hAnsi="Courier New" w:cs="Courier New"/>
                <w:b/>
                <w:i/>
                <w:sz w:val="18"/>
              </w:rPr>
              <w:t>0.0500</w:t>
            </w:r>
          </w:p>
          <w:p w14:paraId="67067C4D" w14:textId="7B5C1FF7" w:rsidR="00AA6804" w:rsidRDefault="00D36150" w:rsidP="00AA6804">
            <w:pPr>
              <w:rPr>
                <w:rFonts w:ascii="Courier New" w:hAnsi="Courier New" w:cs="Courier New"/>
                <w:b/>
                <w:i/>
                <w:sz w:val="18"/>
              </w:rPr>
            </w:pPr>
            <w:r>
              <w:rPr>
                <w:sz w:val="18"/>
              </w:rPr>
              <w:t>it</w:t>
            </w:r>
            <w:r w:rsidR="00AA6804">
              <w:rPr>
                <w:sz w:val="18"/>
              </w:rPr>
              <w:t xml:space="preserve"> </w:t>
            </w:r>
            <w:r w:rsidR="00AA6804" w:rsidRPr="00181FFD">
              <w:rPr>
                <w:sz w:val="18"/>
              </w:rPr>
              <w:t xml:space="preserve">Factory Default: </w:t>
            </w:r>
            <w:r w:rsidR="00AA6804">
              <w:rPr>
                <w:rFonts w:ascii="Courier New" w:hAnsi="Courier New" w:cs="Courier New"/>
                <w:b/>
                <w:i/>
                <w:sz w:val="18"/>
              </w:rPr>
              <w:t>0.0500</w:t>
            </w:r>
          </w:p>
          <w:p w14:paraId="75A0F23E" w14:textId="27023B40" w:rsidR="00AA6804" w:rsidRDefault="00D36150" w:rsidP="00AA6804">
            <w:pPr>
              <w:rPr>
                <w:b/>
              </w:rPr>
            </w:pPr>
            <w:r>
              <w:rPr>
                <w:sz w:val="18"/>
              </w:rPr>
              <w:t>fl</w:t>
            </w:r>
            <w:r w:rsidR="00AA6804">
              <w:rPr>
                <w:sz w:val="18"/>
              </w:rPr>
              <w:t xml:space="preserve"> </w:t>
            </w:r>
            <w:r w:rsidR="00AA6804" w:rsidRPr="00181FFD">
              <w:rPr>
                <w:sz w:val="18"/>
              </w:rPr>
              <w:t xml:space="preserve">Factory Default: </w:t>
            </w:r>
            <w:r w:rsidR="00AA6804">
              <w:rPr>
                <w:rFonts w:ascii="Courier New" w:hAnsi="Courier New" w:cs="Courier New"/>
                <w:b/>
                <w:i/>
                <w:sz w:val="18"/>
              </w:rPr>
              <w:t>0.0500</w:t>
            </w:r>
          </w:p>
        </w:tc>
        <w:tc>
          <w:tcPr>
            <w:tcW w:w="4297" w:type="dxa"/>
          </w:tcPr>
          <w:p w14:paraId="2407EEFA" w14:textId="77777777" w:rsidR="00AA6804" w:rsidRPr="000B0A96" w:rsidRDefault="00AA6804" w:rsidP="00AA6804">
            <w:pPr>
              <w:rPr>
                <w:b/>
              </w:rPr>
            </w:pPr>
            <w:bookmarkStart w:id="55" w:name="_Hlk536526563"/>
            <w:r w:rsidRPr="000B0A96">
              <w:rPr>
                <w:b/>
              </w:rPr>
              <w:t>Purge Rating</w:t>
            </w:r>
          </w:p>
          <w:p w14:paraId="3A7A2B23" w14:textId="038FF141" w:rsidR="00AA6804" w:rsidRDefault="00AA6804" w:rsidP="00AA6804">
            <w:r>
              <w:t>(minimum PIPO Rating, below which the Data Product will be purged (deleted) from the Float’s embedded database</w:t>
            </w:r>
            <w:bookmarkEnd w:id="55"/>
            <w:r>
              <w:t>)</w:t>
            </w:r>
          </w:p>
        </w:tc>
      </w:tr>
      <w:tr w:rsidR="00AA6804" w:rsidRPr="00804A06" w14:paraId="1FFA6952" w14:textId="77777777" w:rsidTr="000E02DD">
        <w:trPr>
          <w:trHeight w:val="798"/>
        </w:trPr>
        <w:tc>
          <w:tcPr>
            <w:tcW w:w="1615" w:type="dxa"/>
          </w:tcPr>
          <w:p w14:paraId="2D3DEF70" w14:textId="238FCF13" w:rsidR="00AA6804" w:rsidRDefault="00AA6804" w:rsidP="00AA6804">
            <w:pPr>
              <w:rPr>
                <w:i/>
              </w:rPr>
            </w:pPr>
            <w:bookmarkStart w:id="56" w:name="_Hlk536531897"/>
            <w:r>
              <w:rPr>
                <w:i/>
              </w:rPr>
              <w:t>max_msg_size</w:t>
            </w:r>
          </w:p>
        </w:tc>
        <w:tc>
          <w:tcPr>
            <w:tcW w:w="1302" w:type="dxa"/>
          </w:tcPr>
          <w:p w14:paraId="3C176784" w14:textId="79980786" w:rsidR="00AA6804" w:rsidRDefault="00AA6804" w:rsidP="00AA6804">
            <w:pPr>
              <w:jc w:val="center"/>
            </w:pPr>
            <w:r>
              <w:t>integer</w:t>
            </w:r>
          </w:p>
        </w:tc>
        <w:tc>
          <w:tcPr>
            <w:tcW w:w="3330" w:type="dxa"/>
          </w:tcPr>
          <w:p w14:paraId="58659012" w14:textId="2D2AEAAA" w:rsidR="00AA6804" w:rsidRPr="009C2AFE" w:rsidRDefault="00AA6804" w:rsidP="00AA6804">
            <w:pPr>
              <w:rPr>
                <w:b/>
              </w:rPr>
            </w:pPr>
            <w:r>
              <w:rPr>
                <w:b/>
              </w:rPr>
              <w:t>[ 1024 - n ]</w:t>
            </w:r>
          </w:p>
          <w:p w14:paraId="74314EB5" w14:textId="5D94627F" w:rsidR="00AA6804" w:rsidRDefault="00D36150" w:rsidP="00AA6804">
            <w:pPr>
              <w:rPr>
                <w:sz w:val="18"/>
              </w:rPr>
            </w:pPr>
            <w:r>
              <w:rPr>
                <w:sz w:val="18"/>
              </w:rPr>
              <w:t>ut</w:t>
            </w:r>
            <w:r w:rsidR="00AA6804">
              <w:rPr>
                <w:sz w:val="18"/>
              </w:rPr>
              <w:t xml:space="preserve"> </w:t>
            </w:r>
            <w:r w:rsidR="00AA6804" w:rsidRPr="00181FFD">
              <w:rPr>
                <w:sz w:val="18"/>
              </w:rPr>
              <w:t xml:space="preserve">Factory Default: </w:t>
            </w:r>
            <w:r>
              <w:rPr>
                <w:rFonts w:ascii="Courier New" w:hAnsi="Courier New" w:cs="Courier New"/>
                <w:b/>
                <w:i/>
                <w:sz w:val="18"/>
              </w:rPr>
              <w:t>1.0 MB</w:t>
            </w:r>
          </w:p>
          <w:p w14:paraId="22A5688C" w14:textId="1CAF988A" w:rsidR="00AA6804" w:rsidRDefault="00D36150" w:rsidP="00AA6804">
            <w:pPr>
              <w:rPr>
                <w:rFonts w:ascii="Courier New" w:hAnsi="Courier New" w:cs="Courier New"/>
                <w:b/>
                <w:i/>
                <w:sz w:val="18"/>
              </w:rPr>
            </w:pPr>
            <w:r>
              <w:rPr>
                <w:sz w:val="18"/>
              </w:rPr>
              <w:t>it</w:t>
            </w:r>
            <w:r w:rsidR="00AA6804">
              <w:rPr>
                <w:sz w:val="18"/>
              </w:rPr>
              <w:t xml:space="preserve"> </w:t>
            </w:r>
            <w:r w:rsidR="00AA6804" w:rsidRPr="00181FFD">
              <w:rPr>
                <w:sz w:val="18"/>
              </w:rPr>
              <w:t xml:space="preserve">Factory Default: </w:t>
            </w:r>
            <w:r>
              <w:rPr>
                <w:rFonts w:ascii="Courier New" w:hAnsi="Courier New" w:cs="Courier New"/>
                <w:b/>
                <w:i/>
                <w:sz w:val="18"/>
              </w:rPr>
              <w:t>680</w:t>
            </w:r>
          </w:p>
          <w:p w14:paraId="68EB05E6" w14:textId="06B59533" w:rsidR="00AA6804" w:rsidRDefault="00D36150" w:rsidP="00AA6804">
            <w:pPr>
              <w:rPr>
                <w:b/>
              </w:rPr>
            </w:pPr>
            <w:r>
              <w:rPr>
                <w:sz w:val="18"/>
              </w:rPr>
              <w:t>fl</w:t>
            </w:r>
            <w:r w:rsidR="00AA6804">
              <w:rPr>
                <w:sz w:val="18"/>
              </w:rPr>
              <w:t xml:space="preserve"> </w:t>
            </w:r>
            <w:r w:rsidR="00AA6804" w:rsidRPr="00181FFD">
              <w:rPr>
                <w:sz w:val="18"/>
              </w:rPr>
              <w:t xml:space="preserve">Factory Default: </w:t>
            </w:r>
            <w:r>
              <w:rPr>
                <w:rFonts w:ascii="Courier New" w:hAnsi="Courier New" w:cs="Courier New"/>
                <w:b/>
                <w:i/>
                <w:sz w:val="18"/>
              </w:rPr>
              <w:t>340</w:t>
            </w:r>
          </w:p>
        </w:tc>
        <w:tc>
          <w:tcPr>
            <w:tcW w:w="4297" w:type="dxa"/>
          </w:tcPr>
          <w:p w14:paraId="48F034F7" w14:textId="72E4B802" w:rsidR="00AA6804" w:rsidRPr="00E8185A" w:rsidRDefault="00AA6804" w:rsidP="00AA6804">
            <w:pPr>
              <w:rPr>
                <w:b/>
              </w:rPr>
            </w:pPr>
            <w:r w:rsidRPr="00E8185A">
              <w:rPr>
                <w:b/>
              </w:rPr>
              <w:t>Maximum Message Size</w:t>
            </w:r>
          </w:p>
          <w:p w14:paraId="1B4E2552" w14:textId="79899343" w:rsidR="00AA6804" w:rsidRDefault="00AA6804" w:rsidP="00AA6804">
            <w:r>
              <w:lastRenderedPageBreak/>
              <w:t xml:space="preserve">(max byte size of the outbound Cloud </w:t>
            </w:r>
            <w:r w:rsidR="002514C1">
              <w:t>msg</w:t>
            </w:r>
            <w:r>
              <w:t xml:space="preserve"> after bit-packing, signing,  compression, checksum, encryption, and/or etc.)</w:t>
            </w:r>
          </w:p>
        </w:tc>
      </w:tr>
    </w:tbl>
    <w:p w14:paraId="4755228C" w14:textId="5FA95472" w:rsidR="00E433AD" w:rsidRDefault="009A37C0" w:rsidP="00E433AD">
      <w:pPr>
        <w:pStyle w:val="Caption"/>
        <w:jc w:val="center"/>
      </w:pPr>
      <w:bookmarkStart w:id="57" w:name="_Ref2256274"/>
      <w:bookmarkStart w:id="58" w:name="_Ref1750921"/>
      <w:bookmarkStart w:id="59" w:name="_Toc8805981"/>
      <w:bookmarkEnd w:id="51"/>
      <w:bookmarkEnd w:id="56"/>
      <w:r>
        <w:lastRenderedPageBreak/>
        <w:t xml:space="preserve">Table </w:t>
      </w:r>
      <w:r w:rsidR="00496F23">
        <w:rPr>
          <w:noProof/>
        </w:rPr>
        <w:fldChar w:fldCharType="begin"/>
      </w:r>
      <w:r w:rsidR="00496F23">
        <w:rPr>
          <w:noProof/>
        </w:rPr>
        <w:instrText xml:space="preserve"> SEQ Table \* ARABIC </w:instrText>
      </w:r>
      <w:r w:rsidR="00496F23">
        <w:rPr>
          <w:noProof/>
        </w:rPr>
        <w:fldChar w:fldCharType="separate"/>
      </w:r>
      <w:r w:rsidR="004B2532">
        <w:rPr>
          <w:noProof/>
        </w:rPr>
        <w:t>1</w:t>
      </w:r>
      <w:r w:rsidR="00496F23">
        <w:rPr>
          <w:noProof/>
        </w:rPr>
        <w:fldChar w:fldCharType="end"/>
      </w:r>
      <w:bookmarkEnd w:id="57"/>
      <w:r w:rsidR="00A55BE4">
        <w:t xml:space="preserve">:  </w:t>
      </w:r>
      <w:bookmarkStart w:id="60" w:name="_Ref8035441"/>
      <w:r>
        <w:t>The NEPI-Bot Configuration File (JSON</w:t>
      </w:r>
      <w:r w:rsidR="00742479">
        <w:t xml:space="preserve"> F</w:t>
      </w:r>
      <w:r>
        <w:t>ormatted)</w:t>
      </w:r>
      <w:bookmarkEnd w:id="58"/>
      <w:bookmarkEnd w:id="59"/>
      <w:bookmarkEnd w:id="60"/>
    </w:p>
    <w:p w14:paraId="78C4CBED" w14:textId="77777777" w:rsidR="0026725A" w:rsidRDefault="0026725A" w:rsidP="0026725A">
      <w:pPr>
        <w:pStyle w:val="Heading2"/>
      </w:pPr>
      <w:bookmarkStart w:id="61" w:name="_Toc8805904"/>
      <w:r>
        <w:t>Internal Defaults</w:t>
      </w:r>
      <w:bookmarkEnd w:id="61"/>
    </w:p>
    <w:p w14:paraId="3E77274A" w14:textId="0C28E191" w:rsidR="001C5BC1" w:rsidRDefault="006526E7" w:rsidP="001C5BC1">
      <w:pPr>
        <w:keepNext/>
        <w:jc w:val="both"/>
      </w:pPr>
      <w:r>
        <w:t xml:space="preserve">The following is a sample JSON-formatted Bot Configuration File (in use </w:t>
      </w:r>
      <w:r w:rsidR="001C5BC1">
        <w:t>during the time of this document version)</w:t>
      </w:r>
      <w:r w:rsidR="00CE2BEA">
        <w:t xml:space="preserve">, along with the </w:t>
      </w:r>
      <w:r w:rsidR="0088180A">
        <w:t>I</w:t>
      </w:r>
      <w:r w:rsidR="00CE2BEA">
        <w:t xml:space="preserve">nternal </w:t>
      </w:r>
      <w:r w:rsidR="0088180A">
        <w:t>D</w:t>
      </w:r>
      <w:r w:rsidR="00CE2BEA">
        <w:t xml:space="preserve">efault </w:t>
      </w:r>
      <w:r w:rsidR="0088180A">
        <w:t>V</w:t>
      </w:r>
      <w:r w:rsidR="00CE2BEA">
        <w:t>alues for Unit Testing (</w:t>
      </w:r>
      <w:r w:rsidR="001E448F">
        <w:t>ut</w:t>
      </w:r>
      <w:r w:rsidR="00CE2BEA">
        <w:t xml:space="preserve">), </w:t>
      </w:r>
      <w:r w:rsidR="001E448F">
        <w:t>Integration</w:t>
      </w:r>
      <w:r w:rsidR="00CE2BEA">
        <w:t xml:space="preserve"> Testing (</w:t>
      </w:r>
      <w:r w:rsidR="001E448F">
        <w:t>it</w:t>
      </w:r>
      <w:r w:rsidR="00CE2BEA">
        <w:t>), and Production Deployment (</w:t>
      </w:r>
      <w:r w:rsidR="001E448F">
        <w:t>fl</w:t>
      </w:r>
      <w:r w:rsidR="00CE2BEA">
        <w:t>)</w:t>
      </w:r>
      <w:r w:rsidR="001C5BC1">
        <w:t>:</w:t>
      </w:r>
    </w:p>
    <w:tbl>
      <w:tblPr>
        <w:tblW w:w="10525" w:type="dxa"/>
        <w:tblLayout w:type="fixed"/>
        <w:tblLook w:val="04A0" w:firstRow="1" w:lastRow="0" w:firstColumn="1" w:lastColumn="0" w:noHBand="0" w:noVBand="1"/>
      </w:tblPr>
      <w:tblGrid>
        <w:gridCol w:w="10525"/>
      </w:tblGrid>
      <w:tr w:rsidR="001C5BC1" w14:paraId="1FD43CD1" w14:textId="77777777" w:rsidTr="00B35739">
        <w:trPr>
          <w:trHeight w:val="530"/>
        </w:trPr>
        <w:tc>
          <w:tcPr>
            <w:tcW w:w="10525" w:type="dxa"/>
            <w:shd w:val="clear" w:color="auto" w:fill="F2F2F2" w:themeFill="background1" w:themeFillShade="F2"/>
          </w:tcPr>
          <w:tbl>
            <w:tblPr>
              <w:tblpPr w:leftFromText="187" w:rightFromText="187" w:vertAnchor="text" w:horzAnchor="page" w:tblpX="4426" w:tblpY="-262"/>
              <w:tblOverlap w:val="never"/>
              <w:tblW w:w="0" w:type="auto"/>
              <w:tblLayout w:type="fixed"/>
              <w:tblLook w:val="04A0" w:firstRow="1" w:lastRow="0" w:firstColumn="1" w:lastColumn="0" w:noHBand="0" w:noVBand="1"/>
            </w:tblPr>
            <w:tblGrid>
              <w:gridCol w:w="1828"/>
              <w:gridCol w:w="1828"/>
              <w:gridCol w:w="1924"/>
            </w:tblGrid>
            <w:tr w:rsidR="00B35739" w14:paraId="4796AD5C" w14:textId="77777777" w:rsidTr="00B35739">
              <w:trPr>
                <w:trHeight w:hRule="exact" w:val="302"/>
              </w:trPr>
              <w:tc>
                <w:tcPr>
                  <w:tcW w:w="1828" w:type="dxa"/>
                  <w:tcBorders>
                    <w:top w:val="nil"/>
                    <w:left w:val="nil"/>
                    <w:bottom w:val="single" w:sz="4" w:space="0" w:color="auto"/>
                    <w:right w:val="nil"/>
                  </w:tcBorders>
                  <w:vAlign w:val="center"/>
                </w:tcPr>
                <w:p w14:paraId="66BA43DE" w14:textId="77777777" w:rsidR="00B35739" w:rsidRPr="00E80C5F" w:rsidRDefault="00B35739" w:rsidP="00B35739">
                  <w:pPr>
                    <w:rPr>
                      <w:b/>
                      <w:sz w:val="18"/>
                    </w:rPr>
                  </w:pPr>
                  <w:r>
                    <w:rPr>
                      <w:b/>
                      <w:sz w:val="18"/>
                    </w:rPr>
                    <w:t>Unit Test</w:t>
                  </w:r>
                  <w:r w:rsidRPr="00E80C5F">
                    <w:rPr>
                      <w:b/>
                      <w:sz w:val="18"/>
                    </w:rPr>
                    <w:t xml:space="preserve"> DEFAULT</w:t>
                  </w:r>
                </w:p>
              </w:tc>
              <w:tc>
                <w:tcPr>
                  <w:tcW w:w="1828" w:type="dxa"/>
                  <w:tcBorders>
                    <w:top w:val="nil"/>
                    <w:left w:val="nil"/>
                    <w:bottom w:val="single" w:sz="4" w:space="0" w:color="auto"/>
                    <w:right w:val="nil"/>
                  </w:tcBorders>
                  <w:vAlign w:val="center"/>
                </w:tcPr>
                <w:p w14:paraId="12CA920A" w14:textId="77777777" w:rsidR="00B35739" w:rsidRPr="00E80C5F" w:rsidRDefault="00B35739" w:rsidP="00B35739">
                  <w:pPr>
                    <w:rPr>
                      <w:b/>
                      <w:sz w:val="18"/>
                    </w:rPr>
                  </w:pPr>
                  <w:r>
                    <w:rPr>
                      <w:b/>
                      <w:sz w:val="18"/>
                    </w:rPr>
                    <w:t>Integration</w:t>
                  </w:r>
                  <w:r w:rsidRPr="00E80C5F">
                    <w:rPr>
                      <w:b/>
                      <w:sz w:val="18"/>
                    </w:rPr>
                    <w:t xml:space="preserve"> DEFAULT</w:t>
                  </w:r>
                </w:p>
              </w:tc>
              <w:tc>
                <w:tcPr>
                  <w:tcW w:w="1924" w:type="dxa"/>
                  <w:tcBorders>
                    <w:top w:val="nil"/>
                    <w:left w:val="nil"/>
                    <w:bottom w:val="single" w:sz="4" w:space="0" w:color="auto"/>
                    <w:right w:val="nil"/>
                  </w:tcBorders>
                  <w:vAlign w:val="center"/>
                </w:tcPr>
                <w:p w14:paraId="00513CD0" w14:textId="77777777" w:rsidR="00B35739" w:rsidRPr="00E80C5F" w:rsidRDefault="00B35739" w:rsidP="00B35739">
                  <w:pPr>
                    <w:rPr>
                      <w:b/>
                      <w:sz w:val="18"/>
                    </w:rPr>
                  </w:pPr>
                  <w:r>
                    <w:rPr>
                      <w:b/>
                      <w:sz w:val="18"/>
                    </w:rPr>
                    <w:t>Float</w:t>
                  </w:r>
                  <w:r w:rsidRPr="00E80C5F">
                    <w:rPr>
                      <w:b/>
                      <w:sz w:val="18"/>
                    </w:rPr>
                    <w:t xml:space="preserve"> DEFAULT</w:t>
                  </w:r>
                </w:p>
              </w:tc>
            </w:tr>
            <w:tr w:rsidR="00B35739" w14:paraId="09B07763" w14:textId="77777777" w:rsidTr="00B35739">
              <w:trPr>
                <w:trHeight w:hRule="exact" w:val="302"/>
              </w:trPr>
              <w:tc>
                <w:tcPr>
                  <w:tcW w:w="1828" w:type="dxa"/>
                  <w:tcBorders>
                    <w:left w:val="nil"/>
                    <w:right w:val="nil"/>
                  </w:tcBorders>
                  <w:vAlign w:val="center"/>
                </w:tcPr>
                <w:p w14:paraId="7A858C4B" w14:textId="77777777" w:rsidR="00B35739" w:rsidRPr="005C7634" w:rsidRDefault="00B35739" w:rsidP="00B35739">
                  <w:pPr>
                    <w:rPr>
                      <w:color w:val="767171" w:themeColor="background2" w:themeShade="80"/>
                      <w:sz w:val="18"/>
                    </w:rPr>
                  </w:pPr>
                  <w:r>
                    <w:rPr>
                      <w:color w:val="767171" w:themeColor="background2" w:themeShade="80"/>
                      <w:sz w:val="18"/>
                    </w:rPr>
                    <w:t>ut</w:t>
                  </w:r>
                </w:p>
              </w:tc>
              <w:tc>
                <w:tcPr>
                  <w:tcW w:w="1828" w:type="dxa"/>
                  <w:tcBorders>
                    <w:left w:val="nil"/>
                    <w:right w:val="nil"/>
                  </w:tcBorders>
                  <w:vAlign w:val="center"/>
                </w:tcPr>
                <w:p w14:paraId="70641AB8" w14:textId="77777777" w:rsidR="00B35739" w:rsidRPr="005C7634" w:rsidRDefault="00B35739" w:rsidP="00B35739">
                  <w:pPr>
                    <w:rPr>
                      <w:color w:val="767171" w:themeColor="background2" w:themeShade="80"/>
                      <w:sz w:val="18"/>
                    </w:rPr>
                  </w:pPr>
                  <w:r>
                    <w:rPr>
                      <w:color w:val="767171" w:themeColor="background2" w:themeShade="80"/>
                      <w:sz w:val="18"/>
                    </w:rPr>
                    <w:t>it</w:t>
                  </w:r>
                </w:p>
              </w:tc>
              <w:tc>
                <w:tcPr>
                  <w:tcW w:w="1924" w:type="dxa"/>
                  <w:tcBorders>
                    <w:left w:val="nil"/>
                    <w:right w:val="nil"/>
                  </w:tcBorders>
                  <w:vAlign w:val="center"/>
                </w:tcPr>
                <w:p w14:paraId="4B620040" w14:textId="77777777" w:rsidR="00B35739" w:rsidRPr="005C7634" w:rsidRDefault="00B35739" w:rsidP="00B35739">
                  <w:pPr>
                    <w:rPr>
                      <w:color w:val="767171" w:themeColor="background2" w:themeShade="80"/>
                      <w:sz w:val="18"/>
                    </w:rPr>
                  </w:pPr>
                  <w:r>
                    <w:rPr>
                      <w:color w:val="767171" w:themeColor="background2" w:themeShade="80"/>
                      <w:sz w:val="18"/>
                    </w:rPr>
                    <w:t>fl</w:t>
                  </w:r>
                </w:p>
              </w:tc>
            </w:tr>
            <w:tr w:rsidR="00B35739" w14:paraId="0A078E79" w14:textId="77777777" w:rsidTr="00B35739">
              <w:trPr>
                <w:trHeight w:hRule="exact" w:val="302"/>
              </w:trPr>
              <w:tc>
                <w:tcPr>
                  <w:tcW w:w="1828" w:type="dxa"/>
                  <w:tcBorders>
                    <w:left w:val="nil"/>
                    <w:right w:val="nil"/>
                  </w:tcBorders>
                  <w:vAlign w:val="center"/>
                </w:tcPr>
                <w:p w14:paraId="51E0C62A" w14:textId="77777777" w:rsidR="00B35739" w:rsidRPr="005C7634" w:rsidRDefault="00B35739" w:rsidP="00B35739">
                  <w:pPr>
                    <w:rPr>
                      <w:color w:val="767171" w:themeColor="background2" w:themeShade="80"/>
                      <w:sz w:val="18"/>
                    </w:rPr>
                  </w:pPr>
                  <w:r w:rsidRPr="005C7634">
                    <w:rPr>
                      <w:color w:val="767171" w:themeColor="background2" w:themeShade="80"/>
                      <w:sz w:val="18"/>
                    </w:rPr>
                    <w:t>11</w:t>
                  </w:r>
                </w:p>
              </w:tc>
              <w:tc>
                <w:tcPr>
                  <w:tcW w:w="1828" w:type="dxa"/>
                  <w:tcBorders>
                    <w:left w:val="nil"/>
                    <w:right w:val="nil"/>
                  </w:tcBorders>
                  <w:vAlign w:val="center"/>
                </w:tcPr>
                <w:p w14:paraId="371F11C0" w14:textId="77777777" w:rsidR="00B35739" w:rsidRPr="005C7634" w:rsidRDefault="00B35739" w:rsidP="00B35739">
                  <w:pPr>
                    <w:rPr>
                      <w:color w:val="767171" w:themeColor="background2" w:themeShade="80"/>
                      <w:sz w:val="18"/>
                    </w:rPr>
                  </w:pPr>
                  <w:r>
                    <w:rPr>
                      <w:color w:val="767171" w:themeColor="background2" w:themeShade="80"/>
                      <w:sz w:val="18"/>
                    </w:rPr>
                    <w:t>11</w:t>
                  </w:r>
                </w:p>
              </w:tc>
              <w:tc>
                <w:tcPr>
                  <w:tcW w:w="1924" w:type="dxa"/>
                  <w:tcBorders>
                    <w:left w:val="nil"/>
                    <w:right w:val="nil"/>
                  </w:tcBorders>
                  <w:vAlign w:val="center"/>
                </w:tcPr>
                <w:p w14:paraId="3DF8BA15"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r>
            <w:tr w:rsidR="00B35739" w14:paraId="7DE7B2E7" w14:textId="77777777" w:rsidTr="00B35739">
              <w:trPr>
                <w:trHeight w:hRule="exact" w:val="302"/>
              </w:trPr>
              <w:tc>
                <w:tcPr>
                  <w:tcW w:w="1828" w:type="dxa"/>
                  <w:tcBorders>
                    <w:left w:val="nil"/>
                    <w:right w:val="nil"/>
                  </w:tcBorders>
                  <w:vAlign w:val="center"/>
                </w:tcPr>
                <w:p w14:paraId="5EF17F70" w14:textId="77777777" w:rsidR="00B35739" w:rsidRPr="005C7634" w:rsidRDefault="00B35739" w:rsidP="00B35739">
                  <w:pPr>
                    <w:rPr>
                      <w:color w:val="767171" w:themeColor="background2" w:themeShade="80"/>
                      <w:sz w:val="18"/>
                    </w:rPr>
                  </w:pPr>
                  <w:r>
                    <w:rPr>
                      <w:color w:val="767171" w:themeColor="background2" w:themeShade="80"/>
                      <w:sz w:val="18"/>
                    </w:rPr>
                    <w:t>11</w:t>
                  </w:r>
                </w:p>
              </w:tc>
              <w:tc>
                <w:tcPr>
                  <w:tcW w:w="1828" w:type="dxa"/>
                  <w:tcBorders>
                    <w:left w:val="nil"/>
                    <w:right w:val="nil"/>
                  </w:tcBorders>
                  <w:vAlign w:val="center"/>
                </w:tcPr>
                <w:p w14:paraId="71B2D077" w14:textId="77777777" w:rsidR="00B35739" w:rsidRPr="005C7634" w:rsidRDefault="00B35739" w:rsidP="00B35739">
                  <w:pPr>
                    <w:rPr>
                      <w:color w:val="767171" w:themeColor="background2" w:themeShade="80"/>
                      <w:sz w:val="18"/>
                    </w:rPr>
                  </w:pPr>
                  <w:r>
                    <w:rPr>
                      <w:color w:val="767171" w:themeColor="background2" w:themeShade="80"/>
                      <w:sz w:val="18"/>
                    </w:rPr>
                    <w:t>11</w:t>
                  </w:r>
                </w:p>
              </w:tc>
              <w:tc>
                <w:tcPr>
                  <w:tcW w:w="1924" w:type="dxa"/>
                  <w:tcBorders>
                    <w:left w:val="nil"/>
                    <w:right w:val="nil"/>
                  </w:tcBorders>
                  <w:vAlign w:val="center"/>
                </w:tcPr>
                <w:p w14:paraId="73F44AD5"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r>
            <w:tr w:rsidR="00B35739" w14:paraId="5D515312" w14:textId="77777777" w:rsidTr="00B35739">
              <w:trPr>
                <w:trHeight w:hRule="exact" w:val="302"/>
              </w:trPr>
              <w:tc>
                <w:tcPr>
                  <w:tcW w:w="1828" w:type="dxa"/>
                  <w:tcBorders>
                    <w:left w:val="nil"/>
                    <w:right w:val="nil"/>
                  </w:tcBorders>
                  <w:vAlign w:val="center"/>
                </w:tcPr>
                <w:p w14:paraId="3CC74CEB"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c>
                <w:tcPr>
                  <w:tcW w:w="1828" w:type="dxa"/>
                  <w:tcBorders>
                    <w:left w:val="nil"/>
                    <w:right w:val="nil"/>
                  </w:tcBorders>
                  <w:vAlign w:val="center"/>
                </w:tcPr>
                <w:p w14:paraId="44DE96BB"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c>
                <w:tcPr>
                  <w:tcW w:w="1924" w:type="dxa"/>
                  <w:tcBorders>
                    <w:left w:val="nil"/>
                    <w:right w:val="nil"/>
                  </w:tcBorders>
                  <w:vAlign w:val="center"/>
                </w:tcPr>
                <w:p w14:paraId="2A496917"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r>
            <w:tr w:rsidR="00B35739" w14:paraId="1B0AA456" w14:textId="77777777" w:rsidTr="00B35739">
              <w:trPr>
                <w:trHeight w:hRule="exact" w:val="302"/>
              </w:trPr>
              <w:tc>
                <w:tcPr>
                  <w:tcW w:w="1828" w:type="dxa"/>
                  <w:tcBorders>
                    <w:left w:val="nil"/>
                    <w:right w:val="nil"/>
                  </w:tcBorders>
                  <w:vAlign w:val="center"/>
                </w:tcPr>
                <w:p w14:paraId="13ECD0D4"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7F140F15"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c>
                <w:tcPr>
                  <w:tcW w:w="1924" w:type="dxa"/>
                  <w:tcBorders>
                    <w:left w:val="nil"/>
                    <w:right w:val="nil"/>
                  </w:tcBorders>
                  <w:vAlign w:val="center"/>
                </w:tcPr>
                <w:p w14:paraId="3F939011"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r>
            <w:tr w:rsidR="00B35739" w14:paraId="09880FE3" w14:textId="77777777" w:rsidTr="00B35739">
              <w:trPr>
                <w:trHeight w:hRule="exact" w:val="302"/>
              </w:trPr>
              <w:tc>
                <w:tcPr>
                  <w:tcW w:w="1828" w:type="dxa"/>
                  <w:tcBorders>
                    <w:left w:val="nil"/>
                    <w:right w:val="nil"/>
                  </w:tcBorders>
                  <w:vAlign w:val="center"/>
                </w:tcPr>
                <w:p w14:paraId="024F27A6"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828" w:type="dxa"/>
                  <w:tcBorders>
                    <w:left w:val="nil"/>
                    <w:right w:val="nil"/>
                  </w:tcBorders>
                  <w:vAlign w:val="center"/>
                </w:tcPr>
                <w:p w14:paraId="31B0CBD2"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924" w:type="dxa"/>
                  <w:tcBorders>
                    <w:left w:val="nil"/>
                    <w:right w:val="nil"/>
                  </w:tcBorders>
                  <w:vAlign w:val="center"/>
                </w:tcPr>
                <w:p w14:paraId="6687F9D3" w14:textId="77777777" w:rsidR="00B35739" w:rsidRPr="005C7634" w:rsidRDefault="00B35739" w:rsidP="00B35739">
                  <w:pPr>
                    <w:rPr>
                      <w:color w:val="767171" w:themeColor="background2" w:themeShade="80"/>
                      <w:sz w:val="18"/>
                    </w:rPr>
                  </w:pPr>
                  <w:r>
                    <w:rPr>
                      <w:color w:val="767171" w:themeColor="background2" w:themeShade="80"/>
                      <w:sz w:val="18"/>
                    </w:rPr>
                    <w:t>1</w:t>
                  </w:r>
                </w:p>
              </w:tc>
            </w:tr>
            <w:tr w:rsidR="00B35739" w14:paraId="39FD0AEF" w14:textId="77777777" w:rsidTr="00B35739">
              <w:trPr>
                <w:trHeight w:hRule="exact" w:val="302"/>
              </w:trPr>
              <w:tc>
                <w:tcPr>
                  <w:tcW w:w="1828" w:type="dxa"/>
                  <w:tcBorders>
                    <w:left w:val="nil"/>
                    <w:right w:val="nil"/>
                  </w:tcBorders>
                  <w:vAlign w:val="center"/>
                </w:tcPr>
                <w:p w14:paraId="43D63116" w14:textId="77777777" w:rsidR="00B35739" w:rsidRDefault="00B35739" w:rsidP="00B35739">
                  <w:pPr>
                    <w:rPr>
                      <w:color w:val="767171" w:themeColor="background2" w:themeShade="80"/>
                      <w:sz w:val="18"/>
                    </w:rPr>
                  </w:pPr>
                  <w:r>
                    <w:rPr>
                      <w:color w:val="767171" w:themeColor="background2" w:themeShade="80"/>
                      <w:sz w:val="18"/>
                    </w:rPr>
                    <w:t>Wi-Fi</w:t>
                  </w:r>
                </w:p>
              </w:tc>
              <w:tc>
                <w:tcPr>
                  <w:tcW w:w="1828" w:type="dxa"/>
                  <w:tcBorders>
                    <w:left w:val="nil"/>
                    <w:right w:val="nil"/>
                  </w:tcBorders>
                  <w:vAlign w:val="center"/>
                </w:tcPr>
                <w:p w14:paraId="0B25E69F" w14:textId="77777777" w:rsidR="00B35739" w:rsidRDefault="00B35739" w:rsidP="00B35739">
                  <w:pPr>
                    <w:rPr>
                      <w:color w:val="767171" w:themeColor="background2" w:themeShade="80"/>
                      <w:sz w:val="18"/>
                    </w:rPr>
                  </w:pPr>
                  <w:r>
                    <w:rPr>
                      <w:color w:val="767171" w:themeColor="background2" w:themeShade="80"/>
                      <w:sz w:val="18"/>
                    </w:rPr>
                    <w:t>Ethernet</w:t>
                  </w:r>
                </w:p>
              </w:tc>
              <w:tc>
                <w:tcPr>
                  <w:tcW w:w="1924" w:type="dxa"/>
                  <w:tcBorders>
                    <w:left w:val="nil"/>
                    <w:right w:val="nil"/>
                  </w:tcBorders>
                  <w:vAlign w:val="center"/>
                </w:tcPr>
                <w:p w14:paraId="480D1C21" w14:textId="77777777" w:rsidR="00B35739" w:rsidRDefault="00B35739" w:rsidP="00B35739">
                  <w:pPr>
                    <w:rPr>
                      <w:color w:val="767171" w:themeColor="background2" w:themeShade="80"/>
                      <w:sz w:val="18"/>
                    </w:rPr>
                  </w:pPr>
                  <w:r>
                    <w:rPr>
                      <w:color w:val="767171" w:themeColor="background2" w:themeShade="80"/>
                      <w:sz w:val="18"/>
                    </w:rPr>
                    <w:t>Iridium</w:t>
                  </w:r>
                </w:p>
              </w:tc>
            </w:tr>
            <w:tr w:rsidR="00B35739" w14:paraId="1E4775DF" w14:textId="77777777" w:rsidTr="00B35739">
              <w:trPr>
                <w:trHeight w:hRule="exact" w:val="302"/>
              </w:trPr>
              <w:tc>
                <w:tcPr>
                  <w:tcW w:w="1828" w:type="dxa"/>
                  <w:tcBorders>
                    <w:left w:val="nil"/>
                    <w:right w:val="nil"/>
                  </w:tcBorders>
                  <w:vAlign w:val="center"/>
                </w:tcPr>
                <w:p w14:paraId="3B9950B6" w14:textId="77777777" w:rsidR="00B35739" w:rsidRPr="005C7634" w:rsidRDefault="00B35739" w:rsidP="00B35739">
                  <w:pPr>
                    <w:rPr>
                      <w:color w:val="767171" w:themeColor="background2" w:themeShade="80"/>
                      <w:sz w:val="18"/>
                    </w:rPr>
                  </w:pPr>
                  <w:r w:rsidRPr="005C7634">
                    <w:rPr>
                      <w:color w:val="767171" w:themeColor="background2" w:themeShade="80"/>
                      <w:sz w:val="18"/>
                    </w:rPr>
                    <w:t>10.0.0.116</w:t>
                  </w:r>
                </w:p>
              </w:tc>
              <w:tc>
                <w:tcPr>
                  <w:tcW w:w="1828" w:type="dxa"/>
                  <w:tcBorders>
                    <w:left w:val="nil"/>
                    <w:right w:val="nil"/>
                  </w:tcBorders>
                  <w:vAlign w:val="center"/>
                </w:tcPr>
                <w:p w14:paraId="03BA2073" w14:textId="77777777" w:rsidR="00B35739" w:rsidRPr="005C7634" w:rsidRDefault="00B35739" w:rsidP="00B35739">
                  <w:pPr>
                    <w:rPr>
                      <w:color w:val="767171" w:themeColor="background2" w:themeShade="80"/>
                      <w:sz w:val="18"/>
                    </w:rPr>
                  </w:pPr>
                  <w:r w:rsidRPr="005C7634">
                    <w:rPr>
                      <w:color w:val="767171" w:themeColor="background2" w:themeShade="80"/>
                      <w:sz w:val="18"/>
                    </w:rPr>
                    <w:t>18.223.151.16</w:t>
                  </w:r>
                </w:p>
              </w:tc>
              <w:tc>
                <w:tcPr>
                  <w:tcW w:w="1924" w:type="dxa"/>
                  <w:tcBorders>
                    <w:left w:val="nil"/>
                    <w:right w:val="nil"/>
                  </w:tcBorders>
                  <w:vAlign w:val="center"/>
                </w:tcPr>
                <w:p w14:paraId="167B9673" w14:textId="77777777" w:rsidR="00B35739" w:rsidRPr="005C7634" w:rsidRDefault="00B35739" w:rsidP="00B35739">
                  <w:pPr>
                    <w:rPr>
                      <w:color w:val="767171" w:themeColor="background2" w:themeShade="80"/>
                      <w:sz w:val="18"/>
                    </w:rPr>
                  </w:pPr>
                  <w:r w:rsidRPr="005C7634">
                    <w:rPr>
                      <w:color w:val="767171" w:themeColor="background2" w:themeShade="80"/>
                      <w:sz w:val="18"/>
                    </w:rPr>
                    <w:t>52.38.4.219</w:t>
                  </w:r>
                </w:p>
              </w:tc>
            </w:tr>
            <w:tr w:rsidR="00B35739" w14:paraId="707A6732" w14:textId="77777777" w:rsidTr="00B35739">
              <w:trPr>
                <w:trHeight w:hRule="exact" w:val="302"/>
              </w:trPr>
              <w:tc>
                <w:tcPr>
                  <w:tcW w:w="1828" w:type="dxa"/>
                  <w:tcBorders>
                    <w:left w:val="nil"/>
                    <w:right w:val="nil"/>
                  </w:tcBorders>
                  <w:vAlign w:val="center"/>
                </w:tcPr>
                <w:p w14:paraId="3681B96A" w14:textId="77777777" w:rsidR="00B35739" w:rsidRPr="005C7634" w:rsidRDefault="00B35739" w:rsidP="00B35739">
                  <w:pPr>
                    <w:rPr>
                      <w:color w:val="767171" w:themeColor="background2" w:themeShade="80"/>
                      <w:sz w:val="18"/>
                    </w:rPr>
                  </w:pPr>
                  <w:r>
                    <w:rPr>
                      <w:color w:val="767171" w:themeColor="background2" w:themeShade="80"/>
                      <w:sz w:val="18"/>
                    </w:rPr>
                    <w:t>COM4</w:t>
                  </w:r>
                </w:p>
              </w:tc>
              <w:tc>
                <w:tcPr>
                  <w:tcW w:w="1828" w:type="dxa"/>
                  <w:tcBorders>
                    <w:left w:val="nil"/>
                    <w:right w:val="nil"/>
                  </w:tcBorders>
                  <w:vAlign w:val="center"/>
                </w:tcPr>
                <w:p w14:paraId="29B2E356" w14:textId="77777777" w:rsidR="00B35739" w:rsidRPr="005C7634" w:rsidRDefault="00B35739" w:rsidP="00B35739">
                  <w:pPr>
                    <w:rPr>
                      <w:color w:val="767171" w:themeColor="background2" w:themeShade="80"/>
                      <w:sz w:val="18"/>
                    </w:rPr>
                  </w:pPr>
                  <w:r>
                    <w:rPr>
                      <w:color w:val="767171" w:themeColor="background2" w:themeShade="80"/>
                      <w:sz w:val="18"/>
                    </w:rPr>
                    <w:t>/tty/USB0</w:t>
                  </w:r>
                </w:p>
              </w:tc>
              <w:tc>
                <w:tcPr>
                  <w:tcW w:w="1924" w:type="dxa"/>
                  <w:tcBorders>
                    <w:left w:val="nil"/>
                    <w:right w:val="nil"/>
                  </w:tcBorders>
                  <w:vAlign w:val="center"/>
                </w:tcPr>
                <w:p w14:paraId="4EC82D30" w14:textId="77777777" w:rsidR="00B35739" w:rsidRPr="005C7634" w:rsidRDefault="00B35739" w:rsidP="00B35739">
                  <w:pPr>
                    <w:rPr>
                      <w:color w:val="767171" w:themeColor="background2" w:themeShade="80"/>
                      <w:sz w:val="18"/>
                    </w:rPr>
                  </w:pPr>
                  <w:r>
                    <w:rPr>
                      <w:color w:val="767171" w:themeColor="background2" w:themeShade="80"/>
                      <w:sz w:val="18"/>
                    </w:rPr>
                    <w:t>/tty/USB0</w:t>
                  </w:r>
                </w:p>
              </w:tc>
            </w:tr>
            <w:tr w:rsidR="00B35739" w14:paraId="77BFF6F2" w14:textId="77777777" w:rsidTr="00B35739">
              <w:trPr>
                <w:trHeight w:hRule="exact" w:val="302"/>
              </w:trPr>
              <w:tc>
                <w:tcPr>
                  <w:tcW w:w="1828" w:type="dxa"/>
                  <w:tcBorders>
                    <w:left w:val="nil"/>
                    <w:right w:val="nil"/>
                  </w:tcBorders>
                  <w:vAlign w:val="center"/>
                </w:tcPr>
                <w:p w14:paraId="22D5E46C" w14:textId="77777777" w:rsidR="00B35739" w:rsidRPr="005C7634" w:rsidRDefault="00B35739" w:rsidP="00B35739">
                  <w:pPr>
                    <w:rPr>
                      <w:color w:val="767171" w:themeColor="background2" w:themeShade="80"/>
                      <w:sz w:val="18"/>
                    </w:rPr>
                  </w:pPr>
                  <w:r>
                    <w:rPr>
                      <w:color w:val="767171" w:themeColor="background2" w:themeShade="80"/>
                      <w:sz w:val="18"/>
                    </w:rPr>
                    <w:t>19200</w:t>
                  </w:r>
                </w:p>
              </w:tc>
              <w:tc>
                <w:tcPr>
                  <w:tcW w:w="1828" w:type="dxa"/>
                  <w:tcBorders>
                    <w:left w:val="nil"/>
                    <w:right w:val="nil"/>
                  </w:tcBorders>
                  <w:vAlign w:val="center"/>
                </w:tcPr>
                <w:p w14:paraId="02A8D56F" w14:textId="77777777" w:rsidR="00B35739" w:rsidRPr="005C7634" w:rsidRDefault="00B35739" w:rsidP="00B35739">
                  <w:pPr>
                    <w:rPr>
                      <w:color w:val="767171" w:themeColor="background2" w:themeShade="80"/>
                      <w:sz w:val="18"/>
                    </w:rPr>
                  </w:pPr>
                  <w:r>
                    <w:rPr>
                      <w:color w:val="767171" w:themeColor="background2" w:themeShade="80"/>
                      <w:sz w:val="18"/>
                    </w:rPr>
                    <w:t>19200</w:t>
                  </w:r>
                </w:p>
              </w:tc>
              <w:tc>
                <w:tcPr>
                  <w:tcW w:w="1924" w:type="dxa"/>
                  <w:tcBorders>
                    <w:left w:val="nil"/>
                    <w:right w:val="nil"/>
                  </w:tcBorders>
                  <w:vAlign w:val="center"/>
                </w:tcPr>
                <w:p w14:paraId="2210C0C4" w14:textId="77777777" w:rsidR="00B35739" w:rsidRPr="005C7634" w:rsidRDefault="00B35739" w:rsidP="00B35739">
                  <w:pPr>
                    <w:rPr>
                      <w:color w:val="767171" w:themeColor="background2" w:themeShade="80"/>
                      <w:sz w:val="18"/>
                    </w:rPr>
                  </w:pPr>
                  <w:r>
                    <w:rPr>
                      <w:color w:val="767171" w:themeColor="background2" w:themeShade="80"/>
                      <w:sz w:val="18"/>
                    </w:rPr>
                    <w:t>19200</w:t>
                  </w:r>
                </w:p>
              </w:tc>
            </w:tr>
            <w:tr w:rsidR="00B35739" w14:paraId="7955177C" w14:textId="77777777" w:rsidTr="00B35739">
              <w:trPr>
                <w:trHeight w:hRule="exact" w:val="302"/>
              </w:trPr>
              <w:tc>
                <w:tcPr>
                  <w:tcW w:w="1828" w:type="dxa"/>
                  <w:tcBorders>
                    <w:left w:val="nil"/>
                    <w:right w:val="nil"/>
                  </w:tcBorders>
                  <w:vAlign w:val="center"/>
                </w:tcPr>
                <w:p w14:paraId="1A71874B" w14:textId="77777777" w:rsidR="00B35739" w:rsidRDefault="00B35739" w:rsidP="00B35739">
                  <w:pPr>
                    <w:rPr>
                      <w:color w:val="767171" w:themeColor="background2" w:themeShade="80"/>
                      <w:sz w:val="18"/>
                    </w:rPr>
                  </w:pPr>
                  <w:r>
                    <w:rPr>
                      <w:color w:val="767171" w:themeColor="background2" w:themeShade="80"/>
                      <w:sz w:val="18"/>
                    </w:rPr>
                    <w:t>3</w:t>
                  </w:r>
                </w:p>
              </w:tc>
              <w:tc>
                <w:tcPr>
                  <w:tcW w:w="1828" w:type="dxa"/>
                  <w:tcBorders>
                    <w:left w:val="nil"/>
                    <w:right w:val="nil"/>
                  </w:tcBorders>
                  <w:vAlign w:val="center"/>
                </w:tcPr>
                <w:p w14:paraId="106018F2" w14:textId="77777777" w:rsidR="00B35739" w:rsidRDefault="00B35739" w:rsidP="00B35739">
                  <w:pPr>
                    <w:rPr>
                      <w:color w:val="767171" w:themeColor="background2" w:themeShade="80"/>
                      <w:sz w:val="18"/>
                    </w:rPr>
                  </w:pPr>
                  <w:r>
                    <w:rPr>
                      <w:color w:val="767171" w:themeColor="background2" w:themeShade="80"/>
                      <w:sz w:val="18"/>
                    </w:rPr>
                    <w:t>3</w:t>
                  </w:r>
                </w:p>
              </w:tc>
              <w:tc>
                <w:tcPr>
                  <w:tcW w:w="1924" w:type="dxa"/>
                  <w:tcBorders>
                    <w:left w:val="nil"/>
                    <w:right w:val="nil"/>
                  </w:tcBorders>
                  <w:vAlign w:val="center"/>
                </w:tcPr>
                <w:p w14:paraId="51A9C771" w14:textId="77777777" w:rsidR="00B35739" w:rsidRDefault="00B35739" w:rsidP="00B35739">
                  <w:pPr>
                    <w:rPr>
                      <w:color w:val="767171" w:themeColor="background2" w:themeShade="80"/>
                      <w:sz w:val="18"/>
                    </w:rPr>
                  </w:pPr>
                  <w:r>
                    <w:rPr>
                      <w:color w:val="767171" w:themeColor="background2" w:themeShade="80"/>
                      <w:sz w:val="18"/>
                    </w:rPr>
                    <w:t>3</w:t>
                  </w:r>
                </w:p>
              </w:tc>
            </w:tr>
            <w:tr w:rsidR="00B35739" w14:paraId="52FF7D55" w14:textId="77777777" w:rsidTr="00B35739">
              <w:trPr>
                <w:trHeight w:hRule="exact" w:val="302"/>
              </w:trPr>
              <w:tc>
                <w:tcPr>
                  <w:tcW w:w="1828" w:type="dxa"/>
                  <w:tcBorders>
                    <w:left w:val="nil"/>
                    <w:right w:val="nil"/>
                  </w:tcBorders>
                  <w:vAlign w:val="center"/>
                </w:tcPr>
                <w:p w14:paraId="5072DD4B" w14:textId="77777777" w:rsidR="00B35739" w:rsidRDefault="00B35739" w:rsidP="00B35739">
                  <w:pPr>
                    <w:rPr>
                      <w:color w:val="767171" w:themeColor="background2" w:themeShade="80"/>
                      <w:sz w:val="18"/>
                    </w:rPr>
                  </w:pPr>
                  <w:r>
                    <w:rPr>
                      <w:color w:val="767171" w:themeColor="background2" w:themeShade="80"/>
                      <w:sz w:val="18"/>
                    </w:rPr>
                    <w:t>5</w:t>
                  </w:r>
                </w:p>
              </w:tc>
              <w:tc>
                <w:tcPr>
                  <w:tcW w:w="1828" w:type="dxa"/>
                  <w:tcBorders>
                    <w:left w:val="nil"/>
                    <w:right w:val="nil"/>
                  </w:tcBorders>
                  <w:vAlign w:val="center"/>
                </w:tcPr>
                <w:p w14:paraId="61A059CA" w14:textId="77777777" w:rsidR="00B35739" w:rsidRDefault="00B35739" w:rsidP="00B35739">
                  <w:pPr>
                    <w:rPr>
                      <w:color w:val="767171" w:themeColor="background2" w:themeShade="80"/>
                      <w:sz w:val="18"/>
                    </w:rPr>
                  </w:pPr>
                  <w:r>
                    <w:rPr>
                      <w:color w:val="767171" w:themeColor="background2" w:themeShade="80"/>
                      <w:sz w:val="18"/>
                    </w:rPr>
                    <w:t>5</w:t>
                  </w:r>
                </w:p>
              </w:tc>
              <w:tc>
                <w:tcPr>
                  <w:tcW w:w="1924" w:type="dxa"/>
                  <w:tcBorders>
                    <w:left w:val="nil"/>
                    <w:right w:val="nil"/>
                  </w:tcBorders>
                  <w:vAlign w:val="center"/>
                </w:tcPr>
                <w:p w14:paraId="5FA18887" w14:textId="77777777" w:rsidR="00B35739" w:rsidRDefault="00B35739" w:rsidP="00B35739">
                  <w:pPr>
                    <w:rPr>
                      <w:color w:val="767171" w:themeColor="background2" w:themeShade="80"/>
                      <w:sz w:val="18"/>
                    </w:rPr>
                  </w:pPr>
                  <w:r>
                    <w:rPr>
                      <w:color w:val="767171" w:themeColor="background2" w:themeShade="80"/>
                      <w:sz w:val="18"/>
                    </w:rPr>
                    <w:t>10</w:t>
                  </w:r>
                </w:p>
              </w:tc>
            </w:tr>
            <w:tr w:rsidR="00B35739" w14:paraId="132D3D6C" w14:textId="77777777" w:rsidTr="00B35739">
              <w:trPr>
                <w:trHeight w:hRule="exact" w:val="302"/>
              </w:trPr>
              <w:tc>
                <w:tcPr>
                  <w:tcW w:w="1828" w:type="dxa"/>
                  <w:tcBorders>
                    <w:left w:val="nil"/>
                    <w:right w:val="nil"/>
                  </w:tcBorders>
                  <w:vAlign w:val="center"/>
                </w:tcPr>
                <w:p w14:paraId="2E77FB00" w14:textId="77777777" w:rsidR="00B35739" w:rsidRDefault="00B35739" w:rsidP="00B35739">
                  <w:pPr>
                    <w:rPr>
                      <w:color w:val="767171" w:themeColor="background2" w:themeShade="80"/>
                      <w:sz w:val="18"/>
                    </w:rPr>
                  </w:pPr>
                  <w:r>
                    <w:rPr>
                      <w:color w:val="767171" w:themeColor="background2" w:themeShade="80"/>
                      <w:sz w:val="18"/>
                    </w:rPr>
                    <w:t>1</w:t>
                  </w:r>
                </w:p>
              </w:tc>
              <w:tc>
                <w:tcPr>
                  <w:tcW w:w="1828" w:type="dxa"/>
                  <w:tcBorders>
                    <w:left w:val="nil"/>
                    <w:right w:val="nil"/>
                  </w:tcBorders>
                  <w:vAlign w:val="center"/>
                </w:tcPr>
                <w:p w14:paraId="4BE4EFAA" w14:textId="77777777" w:rsidR="00B35739" w:rsidRDefault="00B35739" w:rsidP="00B35739">
                  <w:pPr>
                    <w:rPr>
                      <w:color w:val="767171" w:themeColor="background2" w:themeShade="80"/>
                      <w:sz w:val="18"/>
                    </w:rPr>
                  </w:pPr>
                  <w:r>
                    <w:rPr>
                      <w:color w:val="767171" w:themeColor="background2" w:themeShade="80"/>
                      <w:sz w:val="18"/>
                    </w:rPr>
                    <w:t>1</w:t>
                  </w:r>
                </w:p>
              </w:tc>
              <w:tc>
                <w:tcPr>
                  <w:tcW w:w="1924" w:type="dxa"/>
                  <w:tcBorders>
                    <w:left w:val="nil"/>
                    <w:right w:val="nil"/>
                  </w:tcBorders>
                  <w:vAlign w:val="center"/>
                </w:tcPr>
                <w:p w14:paraId="28CB1D3C" w14:textId="77777777" w:rsidR="00B35739" w:rsidRDefault="00B35739" w:rsidP="00B35739">
                  <w:pPr>
                    <w:rPr>
                      <w:color w:val="767171" w:themeColor="background2" w:themeShade="80"/>
                      <w:sz w:val="18"/>
                    </w:rPr>
                  </w:pPr>
                  <w:r>
                    <w:rPr>
                      <w:color w:val="767171" w:themeColor="background2" w:themeShade="80"/>
                      <w:sz w:val="18"/>
                    </w:rPr>
                    <w:t>1</w:t>
                  </w:r>
                </w:p>
              </w:tc>
            </w:tr>
            <w:tr w:rsidR="00B35739" w14:paraId="0CD66159" w14:textId="77777777" w:rsidTr="00B35739">
              <w:trPr>
                <w:trHeight w:hRule="exact" w:val="302"/>
              </w:trPr>
              <w:tc>
                <w:tcPr>
                  <w:tcW w:w="1828" w:type="dxa"/>
                  <w:tcBorders>
                    <w:left w:val="nil"/>
                    <w:right w:val="nil"/>
                  </w:tcBorders>
                  <w:vAlign w:val="center"/>
                </w:tcPr>
                <w:p w14:paraId="499A1BAB" w14:textId="77777777" w:rsidR="00B35739" w:rsidRPr="005C7634" w:rsidRDefault="00B35739" w:rsidP="00B35739">
                  <w:pPr>
                    <w:rPr>
                      <w:color w:val="767171" w:themeColor="background2" w:themeShade="80"/>
                      <w:sz w:val="18"/>
                    </w:rPr>
                  </w:pPr>
                  <w:r w:rsidRPr="005C7634">
                    <w:rPr>
                      <w:color w:val="767171" w:themeColor="background2" w:themeShade="80"/>
                      <w:sz w:val="18"/>
                    </w:rPr>
                    <w:t>2</w:t>
                  </w:r>
                </w:p>
              </w:tc>
              <w:tc>
                <w:tcPr>
                  <w:tcW w:w="1828" w:type="dxa"/>
                  <w:tcBorders>
                    <w:left w:val="nil"/>
                    <w:right w:val="nil"/>
                  </w:tcBorders>
                  <w:vAlign w:val="center"/>
                </w:tcPr>
                <w:p w14:paraId="38245B3E" w14:textId="77777777" w:rsidR="00B35739" w:rsidRPr="005C7634" w:rsidRDefault="00B35739" w:rsidP="00B35739">
                  <w:pPr>
                    <w:rPr>
                      <w:color w:val="767171" w:themeColor="background2" w:themeShade="80"/>
                      <w:sz w:val="18"/>
                    </w:rPr>
                  </w:pPr>
                  <w:r w:rsidRPr="005C7634">
                    <w:rPr>
                      <w:color w:val="767171" w:themeColor="background2" w:themeShade="80"/>
                      <w:sz w:val="18"/>
                    </w:rPr>
                    <w:t>2</w:t>
                  </w:r>
                </w:p>
              </w:tc>
              <w:tc>
                <w:tcPr>
                  <w:tcW w:w="1924" w:type="dxa"/>
                  <w:tcBorders>
                    <w:left w:val="nil"/>
                    <w:right w:val="nil"/>
                  </w:tcBorders>
                  <w:vAlign w:val="center"/>
                </w:tcPr>
                <w:p w14:paraId="65CD377B" w14:textId="77777777" w:rsidR="00B35739" w:rsidRPr="005C7634" w:rsidRDefault="00B35739" w:rsidP="00B35739">
                  <w:pPr>
                    <w:rPr>
                      <w:color w:val="767171" w:themeColor="background2" w:themeShade="80"/>
                      <w:sz w:val="18"/>
                    </w:rPr>
                  </w:pPr>
                  <w:r w:rsidRPr="005C7634">
                    <w:rPr>
                      <w:color w:val="767171" w:themeColor="background2" w:themeShade="80"/>
                      <w:sz w:val="18"/>
                    </w:rPr>
                    <w:t>1</w:t>
                  </w:r>
                </w:p>
              </w:tc>
            </w:tr>
            <w:tr w:rsidR="00B35739" w14:paraId="623B2DF4" w14:textId="77777777" w:rsidTr="00B35739">
              <w:trPr>
                <w:trHeight w:hRule="exact" w:val="302"/>
              </w:trPr>
              <w:tc>
                <w:tcPr>
                  <w:tcW w:w="1828" w:type="dxa"/>
                  <w:tcBorders>
                    <w:left w:val="nil"/>
                    <w:right w:val="nil"/>
                  </w:tcBorders>
                  <w:vAlign w:val="center"/>
                </w:tcPr>
                <w:p w14:paraId="176149E2" w14:textId="77777777" w:rsidR="00B35739" w:rsidRPr="005C7634" w:rsidRDefault="00B35739" w:rsidP="00B35739">
                  <w:pPr>
                    <w:rPr>
                      <w:color w:val="767171" w:themeColor="background2" w:themeShade="80"/>
                      <w:sz w:val="18"/>
                    </w:rPr>
                  </w:pPr>
                  <w:r w:rsidRPr="005C7634">
                    <w:rPr>
                      <w:color w:val="767171" w:themeColor="background2" w:themeShade="80"/>
                      <w:sz w:val="18"/>
                    </w:rPr>
                    <w:t>2048</w:t>
                  </w:r>
                </w:p>
              </w:tc>
              <w:tc>
                <w:tcPr>
                  <w:tcW w:w="1828" w:type="dxa"/>
                  <w:tcBorders>
                    <w:left w:val="nil"/>
                    <w:right w:val="nil"/>
                  </w:tcBorders>
                  <w:vAlign w:val="center"/>
                </w:tcPr>
                <w:p w14:paraId="0A5C1F93" w14:textId="77777777" w:rsidR="00B35739" w:rsidRPr="005C7634" w:rsidRDefault="00B35739" w:rsidP="00B35739">
                  <w:pPr>
                    <w:rPr>
                      <w:color w:val="767171" w:themeColor="background2" w:themeShade="80"/>
                      <w:sz w:val="18"/>
                    </w:rPr>
                  </w:pPr>
                  <w:r w:rsidRPr="005C7634">
                    <w:rPr>
                      <w:color w:val="767171" w:themeColor="background2" w:themeShade="80"/>
                      <w:sz w:val="18"/>
                    </w:rPr>
                    <w:t>1024</w:t>
                  </w:r>
                </w:p>
              </w:tc>
              <w:tc>
                <w:tcPr>
                  <w:tcW w:w="1924" w:type="dxa"/>
                  <w:tcBorders>
                    <w:left w:val="nil"/>
                    <w:right w:val="nil"/>
                  </w:tcBorders>
                  <w:vAlign w:val="center"/>
                </w:tcPr>
                <w:p w14:paraId="0B33EDEC" w14:textId="77777777" w:rsidR="00B35739" w:rsidRPr="005C7634" w:rsidRDefault="00B35739" w:rsidP="00B35739">
                  <w:pPr>
                    <w:rPr>
                      <w:color w:val="767171" w:themeColor="background2" w:themeShade="80"/>
                      <w:sz w:val="18"/>
                    </w:rPr>
                  </w:pPr>
                  <w:r w:rsidRPr="005C7634">
                    <w:rPr>
                      <w:color w:val="767171" w:themeColor="background2" w:themeShade="80"/>
                      <w:sz w:val="18"/>
                    </w:rPr>
                    <w:t>370</w:t>
                  </w:r>
                </w:p>
              </w:tc>
            </w:tr>
            <w:tr w:rsidR="00B35739" w14:paraId="5DC78F3B" w14:textId="77777777" w:rsidTr="00B35739">
              <w:trPr>
                <w:trHeight w:hRule="exact" w:val="302"/>
              </w:trPr>
              <w:tc>
                <w:tcPr>
                  <w:tcW w:w="1828" w:type="dxa"/>
                  <w:tcBorders>
                    <w:left w:val="nil"/>
                    <w:right w:val="nil"/>
                  </w:tcBorders>
                  <w:vAlign w:val="center"/>
                </w:tcPr>
                <w:p w14:paraId="135EE4D3" w14:textId="77777777" w:rsidR="00B35739" w:rsidRPr="005C7634" w:rsidRDefault="00B35739" w:rsidP="00B35739">
                  <w:pPr>
                    <w:rPr>
                      <w:color w:val="767171" w:themeColor="background2" w:themeShade="80"/>
                      <w:sz w:val="18"/>
                    </w:rPr>
                  </w:pPr>
                  <w:r w:rsidRPr="005C7634">
                    <w:rPr>
                      <w:color w:val="767171" w:themeColor="background2" w:themeShade="80"/>
                      <w:sz w:val="18"/>
                    </w:rPr>
                    <w:t>sys_status.json</w:t>
                  </w:r>
                </w:p>
              </w:tc>
              <w:tc>
                <w:tcPr>
                  <w:tcW w:w="1828" w:type="dxa"/>
                  <w:tcBorders>
                    <w:left w:val="nil"/>
                    <w:right w:val="nil"/>
                  </w:tcBorders>
                  <w:vAlign w:val="center"/>
                </w:tcPr>
                <w:p w14:paraId="3A7D3DCE" w14:textId="77777777" w:rsidR="00B35739" w:rsidRPr="005C7634" w:rsidRDefault="00B35739" w:rsidP="00B35739">
                  <w:pPr>
                    <w:rPr>
                      <w:color w:val="767171" w:themeColor="background2" w:themeShade="80"/>
                      <w:sz w:val="18"/>
                    </w:rPr>
                  </w:pPr>
                  <w:r w:rsidRPr="005C7634">
                    <w:rPr>
                      <w:color w:val="767171" w:themeColor="background2" w:themeShade="80"/>
                      <w:sz w:val="18"/>
                    </w:rPr>
                    <w:t>sys_status.json</w:t>
                  </w:r>
                </w:p>
              </w:tc>
              <w:tc>
                <w:tcPr>
                  <w:tcW w:w="1924" w:type="dxa"/>
                  <w:tcBorders>
                    <w:left w:val="nil"/>
                    <w:right w:val="nil"/>
                  </w:tcBorders>
                  <w:vAlign w:val="center"/>
                </w:tcPr>
                <w:p w14:paraId="71B8E8CA" w14:textId="77777777" w:rsidR="00B35739" w:rsidRPr="005C7634" w:rsidRDefault="00B35739" w:rsidP="00B35739">
                  <w:pPr>
                    <w:rPr>
                      <w:color w:val="767171" w:themeColor="background2" w:themeShade="80"/>
                      <w:sz w:val="18"/>
                    </w:rPr>
                  </w:pPr>
                  <w:r w:rsidRPr="005C7634">
                    <w:rPr>
                      <w:color w:val="767171" w:themeColor="background2" w:themeShade="80"/>
                      <w:sz w:val="18"/>
                    </w:rPr>
                    <w:t>sys_status.json</w:t>
                  </w:r>
                </w:p>
              </w:tc>
            </w:tr>
            <w:tr w:rsidR="00B35739" w14:paraId="1D15127B" w14:textId="77777777" w:rsidTr="00B35739">
              <w:trPr>
                <w:trHeight w:hRule="exact" w:val="302"/>
              </w:trPr>
              <w:tc>
                <w:tcPr>
                  <w:tcW w:w="1828" w:type="dxa"/>
                  <w:tcBorders>
                    <w:left w:val="nil"/>
                    <w:right w:val="nil"/>
                  </w:tcBorders>
                  <w:vAlign w:val="center"/>
                </w:tcPr>
                <w:p w14:paraId="4BCEC265" w14:textId="77777777" w:rsidR="00B35739" w:rsidRPr="005C7634" w:rsidRDefault="00B35739" w:rsidP="00B35739">
                  <w:pPr>
                    <w:rPr>
                      <w:color w:val="767171" w:themeColor="background2" w:themeShade="80"/>
                      <w:sz w:val="18"/>
                    </w:rPr>
                  </w:pPr>
                  <w:r w:rsidRPr="005C7634">
                    <w:rPr>
                      <w:color w:val="767171" w:themeColor="background2" w:themeShade="80"/>
                      <w:sz w:val="18"/>
                    </w:rPr>
                    <w:t>data</w:t>
                  </w:r>
                </w:p>
              </w:tc>
              <w:tc>
                <w:tcPr>
                  <w:tcW w:w="1828" w:type="dxa"/>
                  <w:tcBorders>
                    <w:left w:val="nil"/>
                    <w:right w:val="nil"/>
                  </w:tcBorders>
                  <w:vAlign w:val="center"/>
                </w:tcPr>
                <w:p w14:paraId="56046F1D" w14:textId="77777777" w:rsidR="00B35739" w:rsidRPr="005C7634" w:rsidRDefault="00B35739" w:rsidP="00B35739">
                  <w:pPr>
                    <w:rPr>
                      <w:color w:val="767171" w:themeColor="background2" w:themeShade="80"/>
                      <w:sz w:val="18"/>
                    </w:rPr>
                  </w:pPr>
                  <w:r w:rsidRPr="005C7634">
                    <w:rPr>
                      <w:color w:val="767171" w:themeColor="background2" w:themeShade="80"/>
                      <w:sz w:val="18"/>
                    </w:rPr>
                    <w:t>data</w:t>
                  </w:r>
                </w:p>
              </w:tc>
              <w:tc>
                <w:tcPr>
                  <w:tcW w:w="1924" w:type="dxa"/>
                  <w:tcBorders>
                    <w:left w:val="nil"/>
                    <w:right w:val="nil"/>
                  </w:tcBorders>
                  <w:vAlign w:val="center"/>
                </w:tcPr>
                <w:p w14:paraId="03277DE3" w14:textId="77777777" w:rsidR="00B35739" w:rsidRPr="005C7634" w:rsidRDefault="00B35739" w:rsidP="00B35739">
                  <w:pPr>
                    <w:rPr>
                      <w:color w:val="767171" w:themeColor="background2" w:themeShade="80"/>
                      <w:sz w:val="18"/>
                    </w:rPr>
                  </w:pPr>
                  <w:r w:rsidRPr="005C7634">
                    <w:rPr>
                      <w:color w:val="767171" w:themeColor="background2" w:themeShade="80"/>
                      <w:sz w:val="18"/>
                    </w:rPr>
                    <w:t>data</w:t>
                  </w:r>
                </w:p>
              </w:tc>
            </w:tr>
            <w:tr w:rsidR="00B35739" w14:paraId="4CA3C8AB" w14:textId="77777777" w:rsidTr="00B35739">
              <w:trPr>
                <w:trHeight w:hRule="exact" w:val="302"/>
              </w:trPr>
              <w:tc>
                <w:tcPr>
                  <w:tcW w:w="1828" w:type="dxa"/>
                  <w:tcBorders>
                    <w:left w:val="nil"/>
                    <w:right w:val="nil"/>
                  </w:tcBorders>
                  <w:vAlign w:val="center"/>
                </w:tcPr>
                <w:p w14:paraId="4C72C82F"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828" w:type="dxa"/>
                  <w:tcBorders>
                    <w:left w:val="nil"/>
                    <w:right w:val="nil"/>
                  </w:tcBorders>
                  <w:vAlign w:val="center"/>
                </w:tcPr>
                <w:p w14:paraId="6A769933"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924" w:type="dxa"/>
                  <w:tcBorders>
                    <w:left w:val="nil"/>
                    <w:right w:val="nil"/>
                  </w:tcBorders>
                  <w:vAlign w:val="center"/>
                </w:tcPr>
                <w:p w14:paraId="62E02978" w14:textId="77777777" w:rsidR="00B35739" w:rsidRPr="005C7634" w:rsidRDefault="00B35739" w:rsidP="00B35739">
                  <w:pPr>
                    <w:rPr>
                      <w:color w:val="767171" w:themeColor="background2" w:themeShade="80"/>
                      <w:sz w:val="18"/>
                    </w:rPr>
                  </w:pPr>
                  <w:r>
                    <w:rPr>
                      <w:color w:val="767171" w:themeColor="background2" w:themeShade="80"/>
                      <w:sz w:val="18"/>
                    </w:rPr>
                    <w:t>1</w:t>
                  </w:r>
                </w:p>
              </w:tc>
            </w:tr>
            <w:tr w:rsidR="00B35739" w14:paraId="6AC20493" w14:textId="77777777" w:rsidTr="00B35739">
              <w:trPr>
                <w:trHeight w:hRule="exact" w:val="302"/>
              </w:trPr>
              <w:tc>
                <w:tcPr>
                  <w:tcW w:w="1828" w:type="dxa"/>
                  <w:tcBorders>
                    <w:left w:val="nil"/>
                    <w:right w:val="nil"/>
                  </w:tcBorders>
                  <w:vAlign w:val="center"/>
                </w:tcPr>
                <w:p w14:paraId="42562D6D"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828" w:type="dxa"/>
                  <w:tcBorders>
                    <w:left w:val="nil"/>
                    <w:right w:val="nil"/>
                  </w:tcBorders>
                  <w:vAlign w:val="center"/>
                </w:tcPr>
                <w:p w14:paraId="7F197840" w14:textId="77777777" w:rsidR="00B35739" w:rsidRPr="005C7634" w:rsidRDefault="00B35739" w:rsidP="00B35739">
                  <w:pPr>
                    <w:rPr>
                      <w:color w:val="767171" w:themeColor="background2" w:themeShade="80"/>
                      <w:sz w:val="18"/>
                    </w:rPr>
                  </w:pPr>
                  <w:r>
                    <w:rPr>
                      <w:color w:val="767171" w:themeColor="background2" w:themeShade="80"/>
                      <w:sz w:val="18"/>
                    </w:rPr>
                    <w:t>1</w:t>
                  </w:r>
                </w:p>
              </w:tc>
              <w:tc>
                <w:tcPr>
                  <w:tcW w:w="1924" w:type="dxa"/>
                  <w:tcBorders>
                    <w:left w:val="nil"/>
                    <w:right w:val="nil"/>
                  </w:tcBorders>
                  <w:vAlign w:val="center"/>
                </w:tcPr>
                <w:p w14:paraId="0F271E4C" w14:textId="77777777" w:rsidR="00B35739" w:rsidRPr="005C7634" w:rsidRDefault="00B35739" w:rsidP="00B35739">
                  <w:pPr>
                    <w:rPr>
                      <w:color w:val="767171" w:themeColor="background2" w:themeShade="80"/>
                      <w:sz w:val="18"/>
                    </w:rPr>
                  </w:pPr>
                  <w:r>
                    <w:rPr>
                      <w:color w:val="767171" w:themeColor="background2" w:themeShade="80"/>
                      <w:sz w:val="18"/>
                    </w:rPr>
                    <w:t>1</w:t>
                  </w:r>
                </w:p>
              </w:tc>
            </w:tr>
            <w:tr w:rsidR="00B35739" w14:paraId="2A1BE88F" w14:textId="77777777" w:rsidTr="00B35739">
              <w:trPr>
                <w:trHeight w:hRule="exact" w:val="302"/>
              </w:trPr>
              <w:tc>
                <w:tcPr>
                  <w:tcW w:w="1828" w:type="dxa"/>
                  <w:tcBorders>
                    <w:left w:val="nil"/>
                    <w:right w:val="nil"/>
                  </w:tcBorders>
                  <w:vAlign w:val="center"/>
                </w:tcPr>
                <w:p w14:paraId="303679BC" w14:textId="77777777" w:rsidR="00B35739" w:rsidRPr="005C7634" w:rsidRDefault="00B35739" w:rsidP="00B35739">
                  <w:pPr>
                    <w:rPr>
                      <w:color w:val="767171" w:themeColor="background2" w:themeShade="80"/>
                      <w:sz w:val="18"/>
                    </w:rPr>
                  </w:pPr>
                  <w:r w:rsidRPr="005C7634">
                    <w:rPr>
                      <w:color w:val="767171" w:themeColor="background2" w:themeShade="80"/>
                      <w:sz w:val="18"/>
                    </w:rPr>
                    <w:t>log</w:t>
                  </w:r>
                </w:p>
              </w:tc>
              <w:tc>
                <w:tcPr>
                  <w:tcW w:w="1828" w:type="dxa"/>
                  <w:tcBorders>
                    <w:left w:val="nil"/>
                    <w:right w:val="nil"/>
                  </w:tcBorders>
                  <w:vAlign w:val="center"/>
                </w:tcPr>
                <w:p w14:paraId="34E8DE37" w14:textId="77777777" w:rsidR="00B35739" w:rsidRPr="005C7634" w:rsidRDefault="00B35739" w:rsidP="00B35739">
                  <w:pPr>
                    <w:rPr>
                      <w:color w:val="767171" w:themeColor="background2" w:themeShade="80"/>
                      <w:sz w:val="18"/>
                    </w:rPr>
                  </w:pPr>
                  <w:r w:rsidRPr="005C7634">
                    <w:rPr>
                      <w:color w:val="767171" w:themeColor="background2" w:themeShade="80"/>
                      <w:sz w:val="18"/>
                    </w:rPr>
                    <w:t>log</w:t>
                  </w:r>
                </w:p>
              </w:tc>
              <w:tc>
                <w:tcPr>
                  <w:tcW w:w="1924" w:type="dxa"/>
                  <w:tcBorders>
                    <w:left w:val="nil"/>
                    <w:right w:val="nil"/>
                  </w:tcBorders>
                  <w:vAlign w:val="center"/>
                </w:tcPr>
                <w:p w14:paraId="64A1B14E" w14:textId="77777777" w:rsidR="00B35739" w:rsidRPr="005C7634" w:rsidRDefault="00B35739" w:rsidP="00B35739">
                  <w:pPr>
                    <w:rPr>
                      <w:color w:val="767171" w:themeColor="background2" w:themeShade="80"/>
                      <w:sz w:val="18"/>
                    </w:rPr>
                  </w:pPr>
                  <w:r w:rsidRPr="005C7634">
                    <w:rPr>
                      <w:color w:val="767171" w:themeColor="background2" w:themeShade="80"/>
                      <w:sz w:val="18"/>
                    </w:rPr>
                    <w:t>log</w:t>
                  </w:r>
                </w:p>
              </w:tc>
            </w:tr>
            <w:tr w:rsidR="00B35739" w14:paraId="6A85430A" w14:textId="77777777" w:rsidTr="00B35739">
              <w:trPr>
                <w:trHeight w:hRule="exact" w:val="302"/>
              </w:trPr>
              <w:tc>
                <w:tcPr>
                  <w:tcW w:w="1828" w:type="dxa"/>
                  <w:tcBorders>
                    <w:left w:val="nil"/>
                    <w:right w:val="nil"/>
                  </w:tcBorders>
                  <w:vAlign w:val="center"/>
                </w:tcPr>
                <w:p w14:paraId="0BB58D05" w14:textId="77777777" w:rsidR="00B35739" w:rsidRPr="005C7634" w:rsidRDefault="00B35739" w:rsidP="00B35739">
                  <w:pPr>
                    <w:rPr>
                      <w:color w:val="767171" w:themeColor="background2" w:themeShade="80"/>
                      <w:sz w:val="18"/>
                    </w:rPr>
                  </w:pPr>
                  <w:r w:rsidRPr="005C7634">
                    <w:rPr>
                      <w:color w:val="767171" w:themeColor="background2" w:themeShade="80"/>
                      <w:sz w:val="18"/>
                    </w:rPr>
                    <w:t>brlog.txt</w:t>
                  </w:r>
                </w:p>
              </w:tc>
              <w:tc>
                <w:tcPr>
                  <w:tcW w:w="1828" w:type="dxa"/>
                  <w:tcBorders>
                    <w:left w:val="nil"/>
                    <w:right w:val="nil"/>
                  </w:tcBorders>
                  <w:vAlign w:val="center"/>
                </w:tcPr>
                <w:p w14:paraId="4EEFAED7" w14:textId="77777777" w:rsidR="00B35739" w:rsidRPr="005C7634" w:rsidRDefault="00B35739" w:rsidP="00B35739">
                  <w:pPr>
                    <w:rPr>
                      <w:color w:val="767171" w:themeColor="background2" w:themeShade="80"/>
                      <w:sz w:val="18"/>
                    </w:rPr>
                  </w:pPr>
                  <w:r w:rsidRPr="005C7634">
                    <w:rPr>
                      <w:color w:val="767171" w:themeColor="background2" w:themeShade="80"/>
                      <w:sz w:val="18"/>
                    </w:rPr>
                    <w:t>brlog.txt</w:t>
                  </w:r>
                </w:p>
              </w:tc>
              <w:tc>
                <w:tcPr>
                  <w:tcW w:w="1924" w:type="dxa"/>
                  <w:tcBorders>
                    <w:left w:val="nil"/>
                    <w:right w:val="nil"/>
                  </w:tcBorders>
                  <w:vAlign w:val="center"/>
                </w:tcPr>
                <w:p w14:paraId="5C134685" w14:textId="77777777" w:rsidR="00B35739" w:rsidRPr="005C7634" w:rsidRDefault="00B35739" w:rsidP="00B35739">
                  <w:pPr>
                    <w:rPr>
                      <w:color w:val="767171" w:themeColor="background2" w:themeShade="80"/>
                      <w:sz w:val="18"/>
                    </w:rPr>
                  </w:pPr>
                  <w:r w:rsidRPr="005C7634">
                    <w:rPr>
                      <w:color w:val="767171" w:themeColor="background2" w:themeShade="80"/>
                      <w:sz w:val="18"/>
                    </w:rPr>
                    <w:t>brlog.txt</w:t>
                  </w:r>
                </w:p>
              </w:tc>
            </w:tr>
            <w:tr w:rsidR="00B35739" w14:paraId="3CF050D2" w14:textId="77777777" w:rsidTr="00B35739">
              <w:trPr>
                <w:trHeight w:hRule="exact" w:val="302"/>
              </w:trPr>
              <w:tc>
                <w:tcPr>
                  <w:tcW w:w="1828" w:type="dxa"/>
                  <w:tcBorders>
                    <w:left w:val="nil"/>
                    <w:right w:val="nil"/>
                  </w:tcBorders>
                  <w:vAlign w:val="center"/>
                </w:tcPr>
                <w:p w14:paraId="1569D7F6" w14:textId="77777777" w:rsidR="00B35739" w:rsidRPr="005C7634" w:rsidRDefault="00B35739" w:rsidP="00B35739">
                  <w:pPr>
                    <w:rPr>
                      <w:color w:val="767171" w:themeColor="background2" w:themeShade="80"/>
                      <w:sz w:val="18"/>
                    </w:rPr>
                  </w:pPr>
                  <w:r w:rsidRPr="005C7634">
                    <w:rPr>
                      <w:color w:val="767171" w:themeColor="background2" w:themeShade="80"/>
                      <w:sz w:val="18"/>
                    </w:rPr>
                    <w:t>bslog.txt</w:t>
                  </w:r>
                </w:p>
              </w:tc>
              <w:tc>
                <w:tcPr>
                  <w:tcW w:w="1828" w:type="dxa"/>
                  <w:tcBorders>
                    <w:left w:val="nil"/>
                    <w:right w:val="nil"/>
                  </w:tcBorders>
                  <w:vAlign w:val="center"/>
                </w:tcPr>
                <w:p w14:paraId="188EBF7A" w14:textId="77777777" w:rsidR="00B35739" w:rsidRPr="005C7634" w:rsidRDefault="00B35739" w:rsidP="00B35739">
                  <w:pPr>
                    <w:rPr>
                      <w:color w:val="767171" w:themeColor="background2" w:themeShade="80"/>
                      <w:sz w:val="18"/>
                    </w:rPr>
                  </w:pPr>
                  <w:r w:rsidRPr="005C7634">
                    <w:rPr>
                      <w:color w:val="767171" w:themeColor="background2" w:themeShade="80"/>
                      <w:sz w:val="18"/>
                    </w:rPr>
                    <w:t>bslog.txt</w:t>
                  </w:r>
                </w:p>
              </w:tc>
              <w:tc>
                <w:tcPr>
                  <w:tcW w:w="1924" w:type="dxa"/>
                  <w:tcBorders>
                    <w:left w:val="nil"/>
                    <w:right w:val="nil"/>
                  </w:tcBorders>
                  <w:vAlign w:val="center"/>
                </w:tcPr>
                <w:p w14:paraId="37546D42" w14:textId="77777777" w:rsidR="00B35739" w:rsidRPr="005C7634" w:rsidRDefault="00B35739" w:rsidP="00B35739">
                  <w:pPr>
                    <w:rPr>
                      <w:color w:val="767171" w:themeColor="background2" w:themeShade="80"/>
                      <w:sz w:val="18"/>
                    </w:rPr>
                  </w:pPr>
                  <w:r w:rsidRPr="005C7634">
                    <w:rPr>
                      <w:color w:val="767171" w:themeColor="background2" w:themeShade="80"/>
                      <w:sz w:val="18"/>
                    </w:rPr>
                    <w:t>bslog.txt</w:t>
                  </w:r>
                </w:p>
              </w:tc>
            </w:tr>
            <w:tr w:rsidR="00B35739" w14:paraId="5BD5F8CE" w14:textId="77777777" w:rsidTr="00B35739">
              <w:trPr>
                <w:trHeight w:hRule="exact" w:val="302"/>
              </w:trPr>
              <w:tc>
                <w:tcPr>
                  <w:tcW w:w="1828" w:type="dxa"/>
                  <w:tcBorders>
                    <w:left w:val="nil"/>
                    <w:right w:val="nil"/>
                  </w:tcBorders>
                  <w:vAlign w:val="center"/>
                </w:tcPr>
                <w:p w14:paraId="6A596BF1" w14:textId="77777777" w:rsidR="00B35739" w:rsidRPr="005C7634" w:rsidRDefault="00B35739" w:rsidP="00B35739">
                  <w:pPr>
                    <w:rPr>
                      <w:color w:val="767171" w:themeColor="background2" w:themeShade="80"/>
                      <w:sz w:val="18"/>
                    </w:rPr>
                  </w:pPr>
                  <w:r w:rsidRPr="005C7634">
                    <w:rPr>
                      <w:color w:val="767171" w:themeColor="background2" w:themeShade="80"/>
                      <w:sz w:val="18"/>
                    </w:rPr>
                    <w:t>b</w:t>
                  </w:r>
                  <w:r>
                    <w:rPr>
                      <w:color w:val="767171" w:themeColor="background2" w:themeShade="80"/>
                      <w:sz w:val="18"/>
                    </w:rPr>
                    <w:t>u</w:t>
                  </w:r>
                  <w:r w:rsidRPr="005C7634">
                    <w:rPr>
                      <w:color w:val="767171" w:themeColor="background2" w:themeShade="80"/>
                      <w:sz w:val="18"/>
                    </w:rPr>
                    <w:t>log.txt</w:t>
                  </w:r>
                </w:p>
              </w:tc>
              <w:tc>
                <w:tcPr>
                  <w:tcW w:w="1828" w:type="dxa"/>
                  <w:tcBorders>
                    <w:left w:val="nil"/>
                    <w:right w:val="nil"/>
                  </w:tcBorders>
                  <w:vAlign w:val="center"/>
                </w:tcPr>
                <w:p w14:paraId="038EECB9" w14:textId="77777777" w:rsidR="00B35739" w:rsidRPr="005C7634" w:rsidRDefault="00B35739" w:rsidP="00B35739">
                  <w:pPr>
                    <w:rPr>
                      <w:color w:val="767171" w:themeColor="background2" w:themeShade="80"/>
                      <w:sz w:val="18"/>
                    </w:rPr>
                  </w:pPr>
                  <w:r w:rsidRPr="005C7634">
                    <w:rPr>
                      <w:color w:val="767171" w:themeColor="background2" w:themeShade="80"/>
                      <w:sz w:val="18"/>
                    </w:rPr>
                    <w:t>b</w:t>
                  </w:r>
                  <w:r>
                    <w:rPr>
                      <w:color w:val="767171" w:themeColor="background2" w:themeShade="80"/>
                      <w:sz w:val="18"/>
                    </w:rPr>
                    <w:t>u</w:t>
                  </w:r>
                  <w:r w:rsidRPr="005C7634">
                    <w:rPr>
                      <w:color w:val="767171" w:themeColor="background2" w:themeShade="80"/>
                      <w:sz w:val="18"/>
                    </w:rPr>
                    <w:t>log.txt</w:t>
                  </w:r>
                </w:p>
              </w:tc>
              <w:tc>
                <w:tcPr>
                  <w:tcW w:w="1924" w:type="dxa"/>
                  <w:tcBorders>
                    <w:left w:val="nil"/>
                    <w:right w:val="nil"/>
                  </w:tcBorders>
                  <w:vAlign w:val="center"/>
                </w:tcPr>
                <w:p w14:paraId="1D1C2577" w14:textId="77777777" w:rsidR="00B35739" w:rsidRPr="005C7634" w:rsidRDefault="00B35739" w:rsidP="00B35739">
                  <w:pPr>
                    <w:rPr>
                      <w:color w:val="767171" w:themeColor="background2" w:themeShade="80"/>
                      <w:sz w:val="18"/>
                    </w:rPr>
                  </w:pPr>
                  <w:r w:rsidRPr="005C7634">
                    <w:rPr>
                      <w:color w:val="767171" w:themeColor="background2" w:themeShade="80"/>
                      <w:sz w:val="18"/>
                    </w:rPr>
                    <w:t>b</w:t>
                  </w:r>
                  <w:r>
                    <w:rPr>
                      <w:color w:val="767171" w:themeColor="background2" w:themeShade="80"/>
                      <w:sz w:val="18"/>
                    </w:rPr>
                    <w:t>u</w:t>
                  </w:r>
                  <w:r w:rsidRPr="005C7634">
                    <w:rPr>
                      <w:color w:val="767171" w:themeColor="background2" w:themeShade="80"/>
                      <w:sz w:val="18"/>
                    </w:rPr>
                    <w:t>log.txt</w:t>
                  </w:r>
                </w:p>
              </w:tc>
            </w:tr>
            <w:tr w:rsidR="00B35739" w14:paraId="6B12E609" w14:textId="77777777" w:rsidTr="00B35739">
              <w:trPr>
                <w:trHeight w:hRule="exact" w:val="302"/>
              </w:trPr>
              <w:tc>
                <w:tcPr>
                  <w:tcW w:w="1828" w:type="dxa"/>
                  <w:tcBorders>
                    <w:left w:val="nil"/>
                    <w:right w:val="nil"/>
                  </w:tcBorders>
                  <w:vAlign w:val="center"/>
                </w:tcPr>
                <w:p w14:paraId="3AB6E7FA"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15EE464D"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c>
                <w:tcPr>
                  <w:tcW w:w="1924" w:type="dxa"/>
                  <w:tcBorders>
                    <w:left w:val="nil"/>
                    <w:right w:val="nil"/>
                  </w:tcBorders>
                  <w:vAlign w:val="center"/>
                </w:tcPr>
                <w:p w14:paraId="710BC1B3" w14:textId="77777777" w:rsidR="00B35739" w:rsidRPr="005C7634" w:rsidRDefault="00B35739" w:rsidP="00B35739">
                  <w:pPr>
                    <w:rPr>
                      <w:color w:val="767171" w:themeColor="background2" w:themeShade="80"/>
                      <w:sz w:val="18"/>
                    </w:rPr>
                  </w:pPr>
                  <w:r w:rsidRPr="005C7634">
                    <w:rPr>
                      <w:color w:val="767171" w:themeColor="background2" w:themeShade="80"/>
                      <w:sz w:val="18"/>
                    </w:rPr>
                    <w:t>0</w:t>
                  </w:r>
                </w:p>
              </w:tc>
            </w:tr>
            <w:tr w:rsidR="00B35739" w14:paraId="42727BC7" w14:textId="77777777" w:rsidTr="00B35739">
              <w:trPr>
                <w:trHeight w:hRule="exact" w:val="302"/>
              </w:trPr>
              <w:tc>
                <w:tcPr>
                  <w:tcW w:w="1828" w:type="dxa"/>
                  <w:tcBorders>
                    <w:left w:val="nil"/>
                    <w:right w:val="nil"/>
                  </w:tcBorders>
                  <w:vAlign w:val="center"/>
                </w:tcPr>
                <w:p w14:paraId="4F0FEAC5"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30AE5904"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924" w:type="dxa"/>
                  <w:tcBorders>
                    <w:left w:val="nil"/>
                    <w:right w:val="nil"/>
                  </w:tcBorders>
                  <w:vAlign w:val="center"/>
                </w:tcPr>
                <w:p w14:paraId="2B99B2F0"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r>
            <w:tr w:rsidR="00B35739" w14:paraId="3DF2FA1A" w14:textId="77777777" w:rsidTr="00B35739">
              <w:trPr>
                <w:trHeight w:hRule="exact" w:val="302"/>
              </w:trPr>
              <w:tc>
                <w:tcPr>
                  <w:tcW w:w="1828" w:type="dxa"/>
                  <w:tcBorders>
                    <w:left w:val="nil"/>
                    <w:right w:val="nil"/>
                  </w:tcBorders>
                  <w:vAlign w:val="center"/>
                </w:tcPr>
                <w:p w14:paraId="3D034BEC"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42847347"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924" w:type="dxa"/>
                  <w:tcBorders>
                    <w:left w:val="nil"/>
                    <w:right w:val="nil"/>
                  </w:tcBorders>
                  <w:vAlign w:val="center"/>
                </w:tcPr>
                <w:p w14:paraId="6E473CC3"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r>
            <w:tr w:rsidR="00B35739" w14:paraId="65345615" w14:textId="77777777" w:rsidTr="00B35739">
              <w:trPr>
                <w:trHeight w:hRule="exact" w:val="302"/>
              </w:trPr>
              <w:tc>
                <w:tcPr>
                  <w:tcW w:w="1828" w:type="dxa"/>
                  <w:tcBorders>
                    <w:left w:val="nil"/>
                    <w:right w:val="nil"/>
                  </w:tcBorders>
                  <w:vAlign w:val="center"/>
                </w:tcPr>
                <w:p w14:paraId="2D719BA0"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7A6C1D57"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924" w:type="dxa"/>
                  <w:tcBorders>
                    <w:left w:val="nil"/>
                    <w:right w:val="nil"/>
                  </w:tcBorders>
                  <w:vAlign w:val="center"/>
                </w:tcPr>
                <w:p w14:paraId="20AE991B"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r>
            <w:tr w:rsidR="00B35739" w14:paraId="72AAAE26" w14:textId="77777777" w:rsidTr="00B35739">
              <w:trPr>
                <w:trHeight w:hRule="exact" w:val="302"/>
              </w:trPr>
              <w:tc>
                <w:tcPr>
                  <w:tcW w:w="1828" w:type="dxa"/>
                  <w:tcBorders>
                    <w:left w:val="nil"/>
                    <w:right w:val="nil"/>
                  </w:tcBorders>
                  <w:vAlign w:val="center"/>
                </w:tcPr>
                <w:p w14:paraId="23D74317"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14358C92"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c>
                <w:tcPr>
                  <w:tcW w:w="1924" w:type="dxa"/>
                  <w:tcBorders>
                    <w:left w:val="nil"/>
                    <w:right w:val="nil"/>
                  </w:tcBorders>
                  <w:vAlign w:val="center"/>
                </w:tcPr>
                <w:p w14:paraId="655E6DE4" w14:textId="77777777" w:rsidR="00B35739" w:rsidRPr="005C7634" w:rsidRDefault="00B35739" w:rsidP="00B35739">
                  <w:pPr>
                    <w:rPr>
                      <w:color w:val="767171" w:themeColor="background2" w:themeShade="80"/>
                      <w:sz w:val="18"/>
                    </w:rPr>
                  </w:pPr>
                  <w:r w:rsidRPr="005C7634">
                    <w:rPr>
                      <w:color w:val="767171" w:themeColor="background2" w:themeShade="80"/>
                      <w:sz w:val="18"/>
                    </w:rPr>
                    <w:t>0.5</w:t>
                  </w:r>
                </w:p>
              </w:tc>
            </w:tr>
            <w:tr w:rsidR="00B35739" w14:paraId="04B4BD45" w14:textId="77777777" w:rsidTr="00B35739">
              <w:trPr>
                <w:trHeight w:hRule="exact" w:val="302"/>
              </w:trPr>
              <w:tc>
                <w:tcPr>
                  <w:tcW w:w="1828" w:type="dxa"/>
                  <w:tcBorders>
                    <w:left w:val="nil"/>
                    <w:right w:val="nil"/>
                  </w:tcBorders>
                  <w:vAlign w:val="center"/>
                </w:tcPr>
                <w:p w14:paraId="18E7DE58" w14:textId="77777777" w:rsidR="00B35739" w:rsidRPr="005C7634" w:rsidRDefault="00B35739" w:rsidP="00B35739">
                  <w:pPr>
                    <w:rPr>
                      <w:color w:val="767171" w:themeColor="background2" w:themeShade="80"/>
                      <w:sz w:val="18"/>
                    </w:rPr>
                  </w:pPr>
                  <w:r w:rsidRPr="005C7634">
                    <w:rPr>
                      <w:color w:val="767171" w:themeColor="background2" w:themeShade="80"/>
                      <w:sz w:val="18"/>
                    </w:rPr>
                    <w:t>1.0</w:t>
                  </w:r>
                </w:p>
              </w:tc>
              <w:tc>
                <w:tcPr>
                  <w:tcW w:w="1828" w:type="dxa"/>
                  <w:tcBorders>
                    <w:left w:val="nil"/>
                    <w:right w:val="nil"/>
                  </w:tcBorders>
                  <w:vAlign w:val="center"/>
                </w:tcPr>
                <w:p w14:paraId="1249973C" w14:textId="77777777" w:rsidR="00B35739" w:rsidRPr="005C7634" w:rsidRDefault="00B35739" w:rsidP="00B35739">
                  <w:pPr>
                    <w:rPr>
                      <w:color w:val="767171" w:themeColor="background2" w:themeShade="80"/>
                      <w:sz w:val="18"/>
                    </w:rPr>
                  </w:pPr>
                  <w:r w:rsidRPr="005C7634">
                    <w:rPr>
                      <w:color w:val="767171" w:themeColor="background2" w:themeShade="80"/>
                      <w:sz w:val="18"/>
                    </w:rPr>
                    <w:t>1.0</w:t>
                  </w:r>
                </w:p>
              </w:tc>
              <w:tc>
                <w:tcPr>
                  <w:tcW w:w="1924" w:type="dxa"/>
                  <w:tcBorders>
                    <w:left w:val="nil"/>
                    <w:right w:val="nil"/>
                  </w:tcBorders>
                  <w:vAlign w:val="center"/>
                </w:tcPr>
                <w:p w14:paraId="2C3B944B" w14:textId="77777777" w:rsidR="00B35739" w:rsidRPr="005C7634" w:rsidRDefault="00B35739" w:rsidP="00B35739">
                  <w:pPr>
                    <w:rPr>
                      <w:color w:val="767171" w:themeColor="background2" w:themeShade="80"/>
                      <w:sz w:val="18"/>
                    </w:rPr>
                  </w:pPr>
                  <w:r w:rsidRPr="005C7634">
                    <w:rPr>
                      <w:color w:val="767171" w:themeColor="background2" w:themeShade="80"/>
                      <w:sz w:val="18"/>
                    </w:rPr>
                    <w:t>1.0</w:t>
                  </w:r>
                </w:p>
              </w:tc>
            </w:tr>
            <w:tr w:rsidR="00B35739" w14:paraId="6BD230F2" w14:textId="77777777" w:rsidTr="00B35739">
              <w:trPr>
                <w:trHeight w:hRule="exact" w:val="302"/>
              </w:trPr>
              <w:tc>
                <w:tcPr>
                  <w:tcW w:w="1828" w:type="dxa"/>
                  <w:tcBorders>
                    <w:left w:val="nil"/>
                    <w:right w:val="nil"/>
                  </w:tcBorders>
                  <w:vAlign w:val="center"/>
                </w:tcPr>
                <w:p w14:paraId="24CDA023" w14:textId="77777777" w:rsidR="00B35739" w:rsidRPr="005C7634" w:rsidRDefault="00B35739" w:rsidP="00B35739">
                  <w:pPr>
                    <w:rPr>
                      <w:color w:val="767171" w:themeColor="background2" w:themeShade="80"/>
                      <w:sz w:val="18"/>
                    </w:rPr>
                  </w:pPr>
                  <w:r w:rsidRPr="005C7634">
                    <w:rPr>
                      <w:color w:val="767171" w:themeColor="background2" w:themeShade="80"/>
                      <w:sz w:val="18"/>
                    </w:rPr>
                    <w:t>0.05</w:t>
                  </w:r>
                </w:p>
              </w:tc>
              <w:tc>
                <w:tcPr>
                  <w:tcW w:w="1828" w:type="dxa"/>
                  <w:tcBorders>
                    <w:left w:val="nil"/>
                    <w:right w:val="nil"/>
                  </w:tcBorders>
                  <w:vAlign w:val="center"/>
                </w:tcPr>
                <w:p w14:paraId="7F852EA9" w14:textId="77777777" w:rsidR="00B35739" w:rsidRPr="005C7634" w:rsidRDefault="00B35739" w:rsidP="00B35739">
                  <w:pPr>
                    <w:rPr>
                      <w:color w:val="767171" w:themeColor="background2" w:themeShade="80"/>
                      <w:sz w:val="18"/>
                    </w:rPr>
                  </w:pPr>
                  <w:r w:rsidRPr="005C7634">
                    <w:rPr>
                      <w:color w:val="767171" w:themeColor="background2" w:themeShade="80"/>
                      <w:sz w:val="18"/>
                    </w:rPr>
                    <w:t>0.05</w:t>
                  </w:r>
                </w:p>
              </w:tc>
              <w:tc>
                <w:tcPr>
                  <w:tcW w:w="1924" w:type="dxa"/>
                  <w:tcBorders>
                    <w:left w:val="nil"/>
                    <w:right w:val="nil"/>
                  </w:tcBorders>
                  <w:vAlign w:val="center"/>
                </w:tcPr>
                <w:p w14:paraId="335C0254" w14:textId="77777777" w:rsidR="00B35739" w:rsidRPr="005C7634" w:rsidRDefault="00B35739" w:rsidP="00B35739">
                  <w:pPr>
                    <w:rPr>
                      <w:color w:val="767171" w:themeColor="background2" w:themeShade="80"/>
                      <w:sz w:val="18"/>
                    </w:rPr>
                  </w:pPr>
                  <w:r w:rsidRPr="005C7634">
                    <w:rPr>
                      <w:color w:val="767171" w:themeColor="background2" w:themeShade="80"/>
                      <w:sz w:val="18"/>
                    </w:rPr>
                    <w:t>0.05</w:t>
                  </w:r>
                </w:p>
              </w:tc>
            </w:tr>
            <w:tr w:rsidR="00B35739" w14:paraId="5AAD3C30" w14:textId="77777777" w:rsidTr="00B35739">
              <w:trPr>
                <w:trHeight w:hRule="exact" w:val="302"/>
              </w:trPr>
              <w:tc>
                <w:tcPr>
                  <w:tcW w:w="1828" w:type="dxa"/>
                  <w:tcBorders>
                    <w:left w:val="nil"/>
                    <w:bottom w:val="single" w:sz="4" w:space="0" w:color="auto"/>
                    <w:right w:val="nil"/>
                  </w:tcBorders>
                  <w:vAlign w:val="center"/>
                </w:tcPr>
                <w:p w14:paraId="79ACAB59" w14:textId="77777777" w:rsidR="00B35739" w:rsidRPr="005C7634" w:rsidRDefault="00B35739" w:rsidP="00B35739">
                  <w:pPr>
                    <w:rPr>
                      <w:color w:val="767171" w:themeColor="background2" w:themeShade="80"/>
                      <w:sz w:val="18"/>
                    </w:rPr>
                  </w:pPr>
                  <w:r>
                    <w:rPr>
                      <w:color w:val="767171" w:themeColor="background2" w:themeShade="80"/>
                      <w:sz w:val="18"/>
                    </w:rPr>
                    <w:t>1024</w:t>
                  </w:r>
                </w:p>
              </w:tc>
              <w:tc>
                <w:tcPr>
                  <w:tcW w:w="1828" w:type="dxa"/>
                  <w:tcBorders>
                    <w:left w:val="nil"/>
                    <w:bottom w:val="single" w:sz="4" w:space="0" w:color="auto"/>
                    <w:right w:val="nil"/>
                  </w:tcBorders>
                  <w:vAlign w:val="center"/>
                </w:tcPr>
                <w:p w14:paraId="703663D9" w14:textId="77777777" w:rsidR="00B35739" w:rsidRPr="005C7634" w:rsidRDefault="00B35739" w:rsidP="00B35739">
                  <w:pPr>
                    <w:rPr>
                      <w:color w:val="767171" w:themeColor="background2" w:themeShade="80"/>
                      <w:sz w:val="18"/>
                    </w:rPr>
                  </w:pPr>
                  <w:r>
                    <w:rPr>
                      <w:color w:val="767171" w:themeColor="background2" w:themeShade="80"/>
                      <w:sz w:val="18"/>
                    </w:rPr>
                    <w:t>680</w:t>
                  </w:r>
                </w:p>
              </w:tc>
              <w:tc>
                <w:tcPr>
                  <w:tcW w:w="1924" w:type="dxa"/>
                  <w:tcBorders>
                    <w:left w:val="nil"/>
                    <w:bottom w:val="single" w:sz="4" w:space="0" w:color="auto"/>
                    <w:right w:val="nil"/>
                  </w:tcBorders>
                  <w:vAlign w:val="center"/>
                </w:tcPr>
                <w:p w14:paraId="71A17909" w14:textId="77777777" w:rsidR="00B35739" w:rsidRPr="005C7634" w:rsidRDefault="00B35739" w:rsidP="00B35739">
                  <w:pPr>
                    <w:rPr>
                      <w:color w:val="767171" w:themeColor="background2" w:themeShade="80"/>
                      <w:sz w:val="18"/>
                    </w:rPr>
                  </w:pPr>
                  <w:r>
                    <w:rPr>
                      <w:color w:val="767171" w:themeColor="background2" w:themeShade="80"/>
                      <w:sz w:val="18"/>
                    </w:rPr>
                    <w:t>340</w:t>
                  </w:r>
                </w:p>
              </w:tc>
            </w:tr>
            <w:tr w:rsidR="00B35739" w14:paraId="780318A6" w14:textId="77777777" w:rsidTr="00B35739">
              <w:trPr>
                <w:trHeight w:hRule="exact" w:val="302"/>
              </w:trPr>
              <w:tc>
                <w:tcPr>
                  <w:tcW w:w="1828" w:type="dxa"/>
                  <w:tcBorders>
                    <w:top w:val="single" w:sz="4" w:space="0" w:color="auto"/>
                    <w:left w:val="nil"/>
                    <w:bottom w:val="nil"/>
                    <w:right w:val="nil"/>
                  </w:tcBorders>
                  <w:vAlign w:val="center"/>
                </w:tcPr>
                <w:p w14:paraId="42EAE942" w14:textId="77777777" w:rsidR="00B35739" w:rsidRDefault="00B35739" w:rsidP="00B35739">
                  <w:pPr>
                    <w:rPr>
                      <w:sz w:val="18"/>
                    </w:rPr>
                  </w:pPr>
                  <w:r w:rsidRPr="00E80C5F">
                    <w:rPr>
                      <w:b/>
                      <w:sz w:val="18"/>
                    </w:rPr>
                    <w:t>ALPHA DEFAULT</w:t>
                  </w:r>
                </w:p>
              </w:tc>
              <w:tc>
                <w:tcPr>
                  <w:tcW w:w="1828" w:type="dxa"/>
                  <w:tcBorders>
                    <w:top w:val="single" w:sz="4" w:space="0" w:color="auto"/>
                    <w:left w:val="nil"/>
                    <w:bottom w:val="nil"/>
                    <w:right w:val="nil"/>
                  </w:tcBorders>
                  <w:vAlign w:val="center"/>
                </w:tcPr>
                <w:p w14:paraId="4903716D" w14:textId="77777777" w:rsidR="00B35739" w:rsidRDefault="00B35739" w:rsidP="00B35739">
                  <w:pPr>
                    <w:rPr>
                      <w:sz w:val="18"/>
                    </w:rPr>
                  </w:pPr>
                  <w:r w:rsidRPr="00E80C5F">
                    <w:rPr>
                      <w:b/>
                      <w:sz w:val="18"/>
                    </w:rPr>
                    <w:t>TEST DEFAULT</w:t>
                  </w:r>
                </w:p>
              </w:tc>
              <w:tc>
                <w:tcPr>
                  <w:tcW w:w="1924" w:type="dxa"/>
                  <w:tcBorders>
                    <w:top w:val="single" w:sz="4" w:space="0" w:color="auto"/>
                    <w:left w:val="nil"/>
                    <w:bottom w:val="nil"/>
                    <w:right w:val="nil"/>
                  </w:tcBorders>
                  <w:vAlign w:val="center"/>
                </w:tcPr>
                <w:p w14:paraId="24234462" w14:textId="77777777" w:rsidR="00B35739" w:rsidRDefault="00B35739" w:rsidP="00B35739">
                  <w:pPr>
                    <w:rPr>
                      <w:sz w:val="18"/>
                    </w:rPr>
                  </w:pPr>
                  <w:r w:rsidRPr="00E80C5F">
                    <w:rPr>
                      <w:b/>
                      <w:sz w:val="18"/>
                    </w:rPr>
                    <w:t>FLOAT DEFAULT</w:t>
                  </w:r>
                </w:p>
              </w:tc>
            </w:tr>
          </w:tbl>
          <w:p w14:paraId="439CEB50" w14:textId="77777777" w:rsidR="001C5BC1" w:rsidRDefault="001C5BC1" w:rsidP="003D09E8">
            <w:pPr>
              <w:spacing w:after="40" w:line="250" w:lineRule="auto"/>
            </w:pPr>
            <w:r>
              <w:t>{</w:t>
            </w:r>
          </w:p>
          <w:p w14:paraId="75FC28B6" w14:textId="06E9EEF7" w:rsidR="001C5BC1" w:rsidRDefault="001C5BC1" w:rsidP="001E448F">
            <w:pPr>
              <w:spacing w:after="20" w:line="250" w:lineRule="auto"/>
            </w:pPr>
            <w:r>
              <w:t xml:space="preserve">    "</w:t>
            </w:r>
            <w:r w:rsidR="005217A1">
              <w:t>state</w:t>
            </w:r>
            <w:r>
              <w:t xml:space="preserve">": </w:t>
            </w:r>
            <w:r w:rsidR="005217A1">
              <w:t>ut</w:t>
            </w:r>
            <w:r>
              <w:t xml:space="preserve">, </w:t>
            </w:r>
          </w:p>
          <w:p w14:paraId="65B2C759" w14:textId="77777777" w:rsidR="001C5BC1" w:rsidRDefault="001C5BC1" w:rsidP="001E448F">
            <w:pPr>
              <w:spacing w:after="20" w:line="250" w:lineRule="auto"/>
            </w:pPr>
            <w:r>
              <w:t xml:space="preserve">    "debugging": 3,</w:t>
            </w:r>
          </w:p>
          <w:p w14:paraId="16969DA4" w14:textId="77777777" w:rsidR="001C5BC1" w:rsidRDefault="001C5BC1" w:rsidP="001E448F">
            <w:pPr>
              <w:spacing w:after="20" w:line="250" w:lineRule="auto"/>
            </w:pPr>
            <w:r>
              <w:t xml:space="preserve">    "logging": 5,</w:t>
            </w:r>
          </w:p>
          <w:p w14:paraId="4DE599A2" w14:textId="027D9A86" w:rsidR="005217A1" w:rsidRDefault="001C5BC1" w:rsidP="001E448F">
            <w:pPr>
              <w:spacing w:after="20" w:line="250" w:lineRule="auto"/>
            </w:pPr>
            <w:r>
              <w:t xml:space="preserve">    "timing": 1,</w:t>
            </w:r>
          </w:p>
          <w:p w14:paraId="13450421" w14:textId="279DAC12" w:rsidR="001C5BC1" w:rsidRDefault="001C5BC1" w:rsidP="001E448F">
            <w:pPr>
              <w:spacing w:after="20" w:line="250" w:lineRule="auto"/>
            </w:pPr>
            <w:r>
              <w:t xml:space="preserve">    "locking": 0,</w:t>
            </w:r>
          </w:p>
          <w:p w14:paraId="66DEFA84" w14:textId="16882B0F" w:rsidR="005217A1" w:rsidRDefault="005217A1" w:rsidP="001E448F">
            <w:pPr>
              <w:spacing w:after="20" w:line="250" w:lineRule="auto"/>
            </w:pPr>
            <w:r>
              <w:t xml:space="preserve">    “comms”: 1,</w:t>
            </w:r>
          </w:p>
          <w:p w14:paraId="00E89E84" w14:textId="474EEE72" w:rsidR="005217A1" w:rsidRDefault="005217A1" w:rsidP="001E448F">
            <w:pPr>
              <w:spacing w:after="20" w:line="250" w:lineRule="auto"/>
            </w:pPr>
            <w:r>
              <w:t xml:space="preserve">    “type”: “Iridium”,</w:t>
            </w:r>
          </w:p>
          <w:p w14:paraId="59BC20BB" w14:textId="77777777" w:rsidR="001C5BC1" w:rsidRDefault="001C5BC1" w:rsidP="001E448F">
            <w:pPr>
              <w:spacing w:after="20" w:line="250" w:lineRule="auto"/>
            </w:pPr>
            <w:r>
              <w:t xml:space="preserve">    "host": "10.0.0.116", </w:t>
            </w:r>
          </w:p>
          <w:p w14:paraId="21408F5C" w14:textId="3A1E6687" w:rsidR="001C5BC1" w:rsidRDefault="001C5BC1" w:rsidP="001E448F">
            <w:pPr>
              <w:spacing w:after="20" w:line="250" w:lineRule="auto"/>
            </w:pPr>
            <w:r>
              <w:t xml:space="preserve">    "port": 7770, </w:t>
            </w:r>
          </w:p>
          <w:p w14:paraId="3B501E16" w14:textId="03B44D23" w:rsidR="005217A1" w:rsidRDefault="005217A1" w:rsidP="001E448F">
            <w:pPr>
              <w:spacing w:after="20" w:line="250" w:lineRule="auto"/>
            </w:pPr>
            <w:r>
              <w:t xml:space="preserve">    “baud”: 19200,</w:t>
            </w:r>
          </w:p>
          <w:p w14:paraId="160A32E0" w14:textId="153EADD6" w:rsidR="005217A1" w:rsidRDefault="005217A1" w:rsidP="001E448F">
            <w:pPr>
              <w:spacing w:after="20" w:line="250" w:lineRule="auto"/>
            </w:pPr>
            <w:r>
              <w:t xml:space="preserve">    “tout”: 3,</w:t>
            </w:r>
          </w:p>
          <w:p w14:paraId="51F3354C" w14:textId="209F98D3" w:rsidR="005217A1" w:rsidRDefault="005217A1" w:rsidP="001E448F">
            <w:pPr>
              <w:spacing w:after="20" w:line="250" w:lineRule="auto"/>
            </w:pPr>
            <w:r>
              <w:t xml:space="preserve">    “isp_open_attm”: 10,</w:t>
            </w:r>
          </w:p>
          <w:p w14:paraId="25B6A554" w14:textId="0F4676D1" w:rsidR="005217A1" w:rsidRDefault="005217A1" w:rsidP="001E448F">
            <w:pPr>
              <w:spacing w:after="20" w:line="250" w:lineRule="auto"/>
            </w:pPr>
            <w:r>
              <w:t xml:space="preserve">    “isp_open_tout”: 1.</w:t>
            </w:r>
          </w:p>
          <w:p w14:paraId="44C885B4" w14:textId="77777777" w:rsidR="001C5BC1" w:rsidRDefault="001C5BC1" w:rsidP="001E448F">
            <w:pPr>
              <w:spacing w:after="20" w:line="250" w:lineRule="auto"/>
            </w:pPr>
            <w:r>
              <w:t xml:space="preserve">    "protocol": 2,</w:t>
            </w:r>
          </w:p>
          <w:p w14:paraId="5BBE1697" w14:textId="77777777" w:rsidR="001C5BC1" w:rsidRDefault="001C5BC1" w:rsidP="001E448F">
            <w:pPr>
              <w:spacing w:after="20" w:line="250" w:lineRule="auto"/>
            </w:pPr>
            <w:r>
              <w:t xml:space="preserve">    "packet_size": 1024, </w:t>
            </w:r>
          </w:p>
          <w:p w14:paraId="267594A5" w14:textId="77777777" w:rsidR="001C5BC1" w:rsidRDefault="001C5BC1" w:rsidP="001E448F">
            <w:pPr>
              <w:spacing w:after="20" w:line="250" w:lineRule="auto"/>
            </w:pPr>
            <w:r>
              <w:t xml:space="preserve">    "sys_status_file": "sys_status.json", </w:t>
            </w:r>
          </w:p>
          <w:p w14:paraId="0EA50AFA" w14:textId="77777777" w:rsidR="005217A1" w:rsidRDefault="001C5BC1" w:rsidP="001E448F">
            <w:pPr>
              <w:spacing w:after="20" w:line="250" w:lineRule="auto"/>
            </w:pPr>
            <w:r>
              <w:t xml:space="preserve">    "data_dir": "data",</w:t>
            </w:r>
          </w:p>
          <w:p w14:paraId="113F56FD" w14:textId="77777777" w:rsidR="005217A1" w:rsidRDefault="005217A1" w:rsidP="001E448F">
            <w:pPr>
              <w:spacing w:after="20" w:line="250" w:lineRule="auto"/>
            </w:pPr>
            <w:r>
              <w:t xml:space="preserve">    “data_zlib”: 1,</w:t>
            </w:r>
          </w:p>
          <w:p w14:paraId="07D4461A" w14:textId="1775E526" w:rsidR="001C5BC1" w:rsidRDefault="005217A1" w:rsidP="001E448F">
            <w:pPr>
              <w:spacing w:after="20" w:line="250" w:lineRule="auto"/>
            </w:pPr>
            <w:r>
              <w:t xml:space="preserve">    “data_msgpack”: 1,</w:t>
            </w:r>
            <w:r w:rsidR="001C5BC1">
              <w:t xml:space="preserve"> </w:t>
            </w:r>
          </w:p>
          <w:p w14:paraId="759203D9" w14:textId="77777777" w:rsidR="001C5BC1" w:rsidRDefault="001C5BC1" w:rsidP="001E448F">
            <w:pPr>
              <w:spacing w:after="20" w:line="250" w:lineRule="auto"/>
            </w:pPr>
            <w:r>
              <w:t xml:space="preserve">    "log_dir": "log", </w:t>
            </w:r>
          </w:p>
          <w:p w14:paraId="7DAA82B5" w14:textId="77777777" w:rsidR="001C5BC1" w:rsidRDefault="001C5BC1" w:rsidP="001E448F">
            <w:pPr>
              <w:spacing w:after="20" w:line="250" w:lineRule="auto"/>
            </w:pPr>
            <w:r>
              <w:t xml:space="preserve">    "br_log_name": "brlog.txt", </w:t>
            </w:r>
          </w:p>
          <w:p w14:paraId="116542BB" w14:textId="095D010E" w:rsidR="001C5BC1" w:rsidRDefault="001C5BC1" w:rsidP="001E448F">
            <w:pPr>
              <w:spacing w:after="20" w:line="250" w:lineRule="auto"/>
            </w:pPr>
            <w:r>
              <w:t xml:space="preserve">    "bs_log_name": "bslog.txt", </w:t>
            </w:r>
          </w:p>
          <w:p w14:paraId="4FFE31F4" w14:textId="314CF797" w:rsidR="00B35739" w:rsidRDefault="00B35739" w:rsidP="001E448F">
            <w:pPr>
              <w:spacing w:after="20" w:line="250" w:lineRule="auto"/>
            </w:pPr>
            <w:r>
              <w:t xml:space="preserve">    "bu_log_name": "bulog.txt", </w:t>
            </w:r>
          </w:p>
          <w:p w14:paraId="74BDC5D7" w14:textId="77777777" w:rsidR="001C5BC1" w:rsidRDefault="001C5BC1" w:rsidP="001E448F">
            <w:pPr>
              <w:spacing w:after="20" w:line="250" w:lineRule="auto"/>
            </w:pPr>
            <w:r>
              <w:t xml:space="preserve">    "wt_changed": 0,</w:t>
            </w:r>
          </w:p>
          <w:p w14:paraId="2F5BB501" w14:textId="77777777" w:rsidR="001C5BC1" w:rsidRDefault="001C5BC1" w:rsidP="001E448F">
            <w:pPr>
              <w:spacing w:after="20" w:line="250" w:lineRule="auto"/>
            </w:pPr>
            <w:r>
              <w:t xml:space="preserve">    "pipo_scor_wt": 0.5,</w:t>
            </w:r>
          </w:p>
          <w:p w14:paraId="6C3BB06A" w14:textId="77777777" w:rsidR="001C5BC1" w:rsidRDefault="001C5BC1" w:rsidP="001E448F">
            <w:pPr>
              <w:spacing w:after="20" w:line="250" w:lineRule="auto"/>
            </w:pPr>
            <w:r>
              <w:t xml:space="preserve">    "pipo_qual_wt": 0.5, </w:t>
            </w:r>
          </w:p>
          <w:p w14:paraId="48EBD688" w14:textId="77777777" w:rsidR="001C5BC1" w:rsidRDefault="001C5BC1" w:rsidP="001E448F">
            <w:pPr>
              <w:spacing w:after="20" w:line="250" w:lineRule="auto"/>
            </w:pPr>
            <w:r>
              <w:t xml:space="preserve">    "pipo_size_wt": 0.5,</w:t>
            </w:r>
          </w:p>
          <w:p w14:paraId="1A91FB59" w14:textId="77777777" w:rsidR="001C5BC1" w:rsidRDefault="001C5BC1" w:rsidP="001E448F">
            <w:pPr>
              <w:spacing w:after="20" w:line="250" w:lineRule="auto"/>
            </w:pPr>
            <w:r>
              <w:t xml:space="preserve">    "pipo_trig_wt": 0.5,</w:t>
            </w:r>
          </w:p>
          <w:p w14:paraId="6D6433EF" w14:textId="76E55C0D" w:rsidR="001C5BC1" w:rsidRDefault="001C5BC1" w:rsidP="001E448F">
            <w:pPr>
              <w:spacing w:after="20" w:line="250" w:lineRule="auto"/>
            </w:pPr>
            <w:r>
              <w:t xml:space="preserve">    "pipo_time_wt": 1.0, </w:t>
            </w:r>
          </w:p>
          <w:p w14:paraId="38295747" w14:textId="77777777" w:rsidR="001C5BC1" w:rsidRDefault="001C5BC1" w:rsidP="001E448F">
            <w:pPr>
              <w:spacing w:after="20" w:line="250" w:lineRule="auto"/>
            </w:pPr>
            <w:r>
              <w:t xml:space="preserve">    "purge_rating": 0.05, </w:t>
            </w:r>
          </w:p>
          <w:p w14:paraId="25061796" w14:textId="77777777" w:rsidR="001C5BC1" w:rsidRDefault="001C5BC1" w:rsidP="001E448F">
            <w:pPr>
              <w:spacing w:after="20" w:line="250" w:lineRule="auto"/>
            </w:pPr>
            <w:r>
              <w:t xml:space="preserve">    "max_msg_size": 1000000</w:t>
            </w:r>
          </w:p>
          <w:p w14:paraId="65699DB6" w14:textId="75C39255" w:rsidR="001C5BC1" w:rsidRDefault="001C5BC1" w:rsidP="003D09E8">
            <w:pPr>
              <w:spacing w:after="40" w:line="250" w:lineRule="auto"/>
            </w:pPr>
            <w:r>
              <w:t>}</w:t>
            </w:r>
          </w:p>
        </w:tc>
      </w:tr>
    </w:tbl>
    <w:p w14:paraId="1A684044" w14:textId="6DADC527" w:rsidR="001C5BC1" w:rsidRDefault="001C5BC1" w:rsidP="001C5BC1">
      <w:pPr>
        <w:pStyle w:val="Caption"/>
        <w:jc w:val="center"/>
      </w:pPr>
      <w:bookmarkStart w:id="62" w:name="_Toc8805971"/>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2</w:t>
      </w:r>
      <w:r w:rsidR="00380BDA">
        <w:rPr>
          <w:noProof/>
        </w:rPr>
        <w:fldChar w:fldCharType="end"/>
      </w:r>
      <w:r>
        <w:t xml:space="preserve">: </w:t>
      </w:r>
      <w:r w:rsidR="00373C4A">
        <w:t xml:space="preserve"> S</w:t>
      </w:r>
      <w:r w:rsidRPr="001A03F0">
        <w:t>ample JSON-formatted Bot Configuration File</w:t>
      </w:r>
      <w:r>
        <w:t xml:space="preserve"> (config.json)</w:t>
      </w:r>
      <w:r w:rsidR="00B4504D">
        <w:t xml:space="preserve"> with Defaults</w:t>
      </w:r>
      <w:bookmarkEnd w:id="62"/>
    </w:p>
    <w:p w14:paraId="0021D11A" w14:textId="19E3AE76" w:rsidR="00C204CA" w:rsidRDefault="00FF6334" w:rsidP="00C204CA">
      <w:pPr>
        <w:pStyle w:val="Heading1"/>
      </w:pPr>
      <w:bookmarkStart w:id="63" w:name="_Toc8805905"/>
      <w:r>
        <w:lastRenderedPageBreak/>
        <w:t>NEPI-Bot</w:t>
      </w:r>
      <w:r w:rsidR="00C204CA">
        <w:t xml:space="preserve"> Debugging/Logging (the </w:t>
      </w:r>
      <w:r w:rsidR="00C204CA" w:rsidRPr="00C204CA">
        <w:rPr>
          <w:rFonts w:ascii="Courier New" w:hAnsi="Courier New" w:cs="Courier New"/>
          <w:i/>
          <w:sz w:val="24"/>
        </w:rPr>
        <w:t>botlog.py</w:t>
      </w:r>
      <w:r w:rsidR="00C204CA">
        <w:t xml:space="preserve"> Class Library)</w:t>
      </w:r>
      <w:bookmarkEnd w:id="63"/>
    </w:p>
    <w:p w14:paraId="68F05BAD" w14:textId="48347BA3" w:rsidR="00C204CA" w:rsidRDefault="00C204CA" w:rsidP="00C204CA">
      <w:pPr>
        <w:pStyle w:val="Heading2"/>
      </w:pPr>
      <w:bookmarkStart w:id="64" w:name="_Toc8805906"/>
      <w:r>
        <w:t>Introduction</w:t>
      </w:r>
      <w:bookmarkEnd w:id="64"/>
    </w:p>
    <w:p w14:paraId="2E1EF432" w14:textId="3F80859F" w:rsidR="00FE0AFD" w:rsidRDefault="0088180A" w:rsidP="0088180A">
      <w:pPr>
        <w:jc w:val="both"/>
      </w:pPr>
      <w:r>
        <w:t>Debugging and logging methodologies have been provided for the NEPI-Bot Subsystems, along with their supporting Class and helper</w:t>
      </w:r>
      <w:r w:rsidR="0029638D">
        <w:t>-</w:t>
      </w:r>
      <w:r>
        <w:t>function</w:t>
      </w:r>
      <w:r w:rsidR="0029638D">
        <w:t xml:space="preserve"> libraries</w:t>
      </w:r>
      <w:r>
        <w:t>, which allow for “live” (</w:t>
      </w:r>
      <w:r w:rsidRPr="0029638D">
        <w:rPr>
          <w:i/>
        </w:rPr>
        <w:t>i.e.</w:t>
      </w:r>
      <w:r>
        <w:t>, console) and “permanent” (</w:t>
      </w:r>
      <w:r w:rsidRPr="0029638D">
        <w:rPr>
          <w:i/>
        </w:rPr>
        <w:t>i.e.</w:t>
      </w:r>
      <w:r>
        <w:t>, file storage) tracking of milestones, events, and error</w:t>
      </w:r>
      <w:r w:rsidR="0029638D">
        <w:t>s</w:t>
      </w:r>
      <w:r>
        <w:t>.</w:t>
      </w:r>
    </w:p>
    <w:p w14:paraId="10CD7CBD" w14:textId="618FD865" w:rsidR="00FE0AFD" w:rsidRDefault="00FE0AFD" w:rsidP="00FE0AFD">
      <w:pPr>
        <w:jc w:val="both"/>
      </w:pPr>
      <w:r>
        <w:t xml:space="preserve">Both tracking modes - Debugging and Logging - display information as formatted, structured output in a line-by-line style with optional date timestamps.  Each is activated independently with “debugging” intended for use </w:t>
      </w:r>
      <w:r w:rsidR="0064308B">
        <w:t xml:space="preserve">primarily </w:t>
      </w:r>
      <w:r>
        <w:t>during unit</w:t>
      </w:r>
      <w:r w:rsidR="0064308B">
        <w:t>/integration</w:t>
      </w:r>
      <w:r>
        <w:t>-level</w:t>
      </w:r>
      <w:r w:rsidR="0064308B">
        <w:t xml:space="preserve"> development and testing</w:t>
      </w:r>
      <w:r>
        <w:t xml:space="preserve"> and “logging” intended primarily for FLOAT (production-level) deployment </w:t>
      </w:r>
      <w:r w:rsidRPr="002E0A2D">
        <w:rPr>
          <w:i/>
        </w:rPr>
        <w:t>when the need arises</w:t>
      </w:r>
      <w:r>
        <w:t xml:space="preserve"> - although, arguably, file “logging” can be used effectively during any project phase.</w:t>
      </w:r>
    </w:p>
    <w:p w14:paraId="057523F7" w14:textId="46162CED" w:rsidR="0029638D" w:rsidRDefault="0029638D" w:rsidP="0088180A">
      <w:pPr>
        <w:jc w:val="both"/>
      </w:pPr>
      <w:r>
        <w:t xml:space="preserve">Debugging and </w:t>
      </w:r>
      <w:r w:rsidR="00FE0AFD">
        <w:t>L</w:t>
      </w:r>
      <w:r>
        <w:t>ogging is implemented by the BotLog Class Library (</w:t>
      </w:r>
      <w:r w:rsidRPr="0029638D">
        <w:rPr>
          <w:rFonts w:ascii="Courier New" w:hAnsi="Courier New" w:cs="Courier New"/>
          <w:i/>
          <w:sz w:val="20"/>
        </w:rPr>
        <w:t>botlog.py</w:t>
      </w:r>
      <w:r>
        <w:t>) and, although they share the same instantiation and subsequent method calls, each of these ‘tracking’ components operates independently.</w:t>
      </w:r>
    </w:p>
    <w:p w14:paraId="7EB91B13" w14:textId="3A19EEA7" w:rsidR="00FE0AFD" w:rsidRDefault="00FE0AFD" w:rsidP="00FE0AFD">
      <w:pPr>
        <w:pStyle w:val="Heading2"/>
        <w:jc w:val="both"/>
      </w:pPr>
      <w:bookmarkStart w:id="65" w:name="_Toc8805907"/>
      <w:r>
        <w:t>Debugging Mode</w:t>
      </w:r>
      <w:bookmarkEnd w:id="65"/>
    </w:p>
    <w:p w14:paraId="1E50A183" w14:textId="67798D1E" w:rsidR="00FE0AFD" w:rsidRDefault="00FE0AFD" w:rsidP="00FE0AFD">
      <w:pPr>
        <w:jc w:val="both"/>
      </w:pPr>
      <w:r>
        <w:t xml:space="preserve">Debugging Mode is defined as formatted, structured output to “standard out” (typically, the “console”) during development on platforms that support console output - or, at least, the ability to redirect it appropriately.  Usually, there is no reason to redirect Debugging’s standard output to a file since that’s the reasoning behind the “logging” capability (see </w:t>
      </w:r>
      <w:r>
        <w:fldChar w:fldCharType="begin"/>
      </w:r>
      <w:r>
        <w:instrText xml:space="preserve"> REF _Ref2844619 \p \h  \* MERGEFORMAT </w:instrText>
      </w:r>
      <w:r>
        <w:fldChar w:fldCharType="separate"/>
      </w:r>
      <w:r>
        <w:t>below</w:t>
      </w:r>
      <w:r>
        <w:fldChar w:fldCharType="end"/>
      </w:r>
      <w:r>
        <w:t>).</w:t>
      </w:r>
    </w:p>
    <w:p w14:paraId="0F61742E" w14:textId="1B73F09B" w:rsidR="00FE0AFD" w:rsidRPr="00C204CA" w:rsidRDefault="00FE0AFD" w:rsidP="00FE0AFD">
      <w:pPr>
        <w:pStyle w:val="Heading2"/>
        <w:jc w:val="both"/>
      </w:pPr>
      <w:bookmarkStart w:id="66" w:name="_Ref2844619"/>
      <w:bookmarkStart w:id="67" w:name="_Toc8805908"/>
      <w:r>
        <w:t>Logging</w:t>
      </w:r>
      <w:bookmarkEnd w:id="66"/>
      <w:r>
        <w:t xml:space="preserve"> Mode</w:t>
      </w:r>
      <w:bookmarkEnd w:id="67"/>
    </w:p>
    <w:p w14:paraId="28B2B179" w14:textId="4E342872" w:rsidR="00FE0AFD" w:rsidRPr="0029638D" w:rsidRDefault="00FE0AFD" w:rsidP="00FE0AFD">
      <w:pPr>
        <w:jc w:val="both"/>
      </w:pPr>
      <w:r>
        <w:t>Logging is defined as formatted, structured output to a file, typically located on a platform’s storage device during development or the SD-card for Float deployment.  A separate log file is created for each of the various Bot Subsystems according to its name as defined in the Bot Configuration File (</w:t>
      </w:r>
      <w:r w:rsidRPr="004D4D69">
        <w:rPr>
          <w:rFonts w:ascii="Courier New" w:hAnsi="Courier New" w:cs="Courier New"/>
          <w:i/>
          <w:color w:val="2F5496" w:themeColor="accent1" w:themeShade="BF"/>
          <w:sz w:val="20"/>
        </w:rPr>
        <w:t>cfg.br_log_name</w:t>
      </w:r>
      <w:r w:rsidRPr="004D4D69">
        <w:rPr>
          <w:color w:val="2F5496" w:themeColor="accent1" w:themeShade="BF"/>
          <w:sz w:val="20"/>
        </w:rPr>
        <w:t xml:space="preserve"> </w:t>
      </w:r>
      <w:r>
        <w:t xml:space="preserve">for the Bot-Recv Log File and </w:t>
      </w:r>
      <w:r w:rsidRPr="004D4D69">
        <w:rPr>
          <w:rFonts w:ascii="Courier New" w:hAnsi="Courier New" w:cs="Courier New"/>
          <w:i/>
          <w:color w:val="2F5496" w:themeColor="accent1" w:themeShade="BF"/>
          <w:sz w:val="20"/>
        </w:rPr>
        <w:t>cfg.bs_log_name</w:t>
      </w:r>
      <w:r w:rsidRPr="004D4D69">
        <w:rPr>
          <w:color w:val="2F5496" w:themeColor="accent1" w:themeShade="BF"/>
          <w:sz w:val="20"/>
        </w:rPr>
        <w:t xml:space="preserve"> </w:t>
      </w:r>
      <w:r>
        <w:t>for the Bot-Send Log File).</w:t>
      </w:r>
      <w:r w:rsidR="00E316EB">
        <w:t xml:space="preserve">  If a specific Bot Log File cannot be determined, an “unknown” Log File is created (</w:t>
      </w:r>
      <w:r w:rsidR="00E316EB" w:rsidRPr="004D4D69">
        <w:rPr>
          <w:rFonts w:ascii="Courier New" w:hAnsi="Courier New" w:cs="Courier New"/>
          <w:i/>
          <w:color w:val="2F5496" w:themeColor="accent1" w:themeShade="BF"/>
          <w:sz w:val="20"/>
        </w:rPr>
        <w:t>cfg.b</w:t>
      </w:r>
      <w:r w:rsidR="00E316EB">
        <w:rPr>
          <w:rFonts w:ascii="Courier New" w:hAnsi="Courier New" w:cs="Courier New"/>
          <w:i/>
          <w:color w:val="2F5496" w:themeColor="accent1" w:themeShade="BF"/>
          <w:sz w:val="20"/>
        </w:rPr>
        <w:t>u</w:t>
      </w:r>
      <w:r w:rsidR="00E316EB" w:rsidRPr="004D4D69">
        <w:rPr>
          <w:rFonts w:ascii="Courier New" w:hAnsi="Courier New" w:cs="Courier New"/>
          <w:i/>
          <w:color w:val="2F5496" w:themeColor="accent1" w:themeShade="BF"/>
          <w:sz w:val="20"/>
        </w:rPr>
        <w:t>_log_name</w:t>
      </w:r>
      <w:r w:rsidR="00E316EB">
        <w:t>).</w:t>
      </w:r>
    </w:p>
    <w:p w14:paraId="3316E805" w14:textId="074FC037" w:rsidR="00AF3FF0" w:rsidRDefault="00FE0AFD" w:rsidP="00AF3FF0">
      <w:pPr>
        <w:pStyle w:val="Heading2"/>
      </w:pPr>
      <w:bookmarkStart w:id="68" w:name="_Toc8805909"/>
      <w:r>
        <w:t xml:space="preserve">Class </w:t>
      </w:r>
      <w:r w:rsidR="00AF3FF0">
        <w:t>Instantiation</w:t>
      </w:r>
      <w:bookmarkEnd w:id="68"/>
    </w:p>
    <w:p w14:paraId="22837ACA" w14:textId="42008A96" w:rsidR="00AF3FF0" w:rsidRDefault="00AF3FF0" w:rsidP="00D60DDB">
      <w:pPr>
        <w:jc w:val="both"/>
      </w:pPr>
      <w:r>
        <w:t xml:space="preserve">A Bot-Log Class </w:t>
      </w:r>
      <w:r w:rsidR="00D60DDB">
        <w:t>Library object is instantiated once during the earlies</w:t>
      </w:r>
      <w:r w:rsidR="00E316EB">
        <w:t>t</w:t>
      </w:r>
      <w:r w:rsidR="00D60DDB">
        <w:t xml:space="preserve"> stages of a Bot Subsystem execution</w:t>
      </w:r>
      <w:r w:rsidR="003D15CF">
        <w:t>. The example below is taken from botsend.py and immediately follows the instantiation of the Bot-Cfg Class Library object instantiation.</w:t>
      </w:r>
    </w:p>
    <w:tbl>
      <w:tblPr>
        <w:tblW w:w="10525" w:type="dxa"/>
        <w:tblLayout w:type="fixed"/>
        <w:tblLook w:val="04A0" w:firstRow="1" w:lastRow="0" w:firstColumn="1" w:lastColumn="0" w:noHBand="0" w:noVBand="1"/>
      </w:tblPr>
      <w:tblGrid>
        <w:gridCol w:w="10525"/>
      </w:tblGrid>
      <w:tr w:rsidR="00D60DDB" w14:paraId="31EE821A" w14:textId="77777777" w:rsidTr="00E316EB">
        <w:trPr>
          <w:trHeight w:val="2672"/>
        </w:trPr>
        <w:tc>
          <w:tcPr>
            <w:tcW w:w="10525" w:type="dxa"/>
            <w:shd w:val="clear" w:color="auto" w:fill="F2F2F2" w:themeFill="background1" w:themeFillShade="F2"/>
          </w:tcPr>
          <w:p w14:paraId="676EBD3B" w14:textId="77777777" w:rsidR="00FF0F92" w:rsidRPr="00FF0F92" w:rsidRDefault="00FF0F92" w:rsidP="003D15CF">
            <w:pPr>
              <w:spacing w:after="40" w:line="250" w:lineRule="auto"/>
              <w:rPr>
                <w:rFonts w:ascii="Courier New" w:hAnsi="Courier New" w:cs="Courier New"/>
                <w:sz w:val="12"/>
              </w:rPr>
            </w:pPr>
          </w:p>
          <w:p w14:paraId="067C977E" w14:textId="77777777" w:rsidR="00503F56" w:rsidRPr="00D46A38" w:rsidRDefault="00503F56" w:rsidP="00503F56">
            <w:pPr>
              <w:spacing w:after="40" w:line="250" w:lineRule="auto"/>
              <w:rPr>
                <w:rFonts w:cstheme="minorHAnsi"/>
                <w:b/>
                <w:sz w:val="18"/>
              </w:rPr>
            </w:pPr>
            <w:r w:rsidRPr="00D46A38">
              <w:rPr>
                <w:rFonts w:cstheme="minorHAnsi"/>
                <w:b/>
                <w:sz w:val="18"/>
              </w:rPr>
              <w:t>Code Snippet:</w:t>
            </w:r>
          </w:p>
          <w:p w14:paraId="6AD80CB5" w14:textId="20B1FE1F"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 . .</w:t>
            </w:r>
          </w:p>
          <w:p w14:paraId="359C5D6B" w14:textId="11B5144A"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w:t>
            </w:r>
          </w:p>
          <w:p w14:paraId="4AB89EF9" w14:textId="68C89791"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 xml:space="preserve">##  Instantiate Bot-Send </w:t>
            </w:r>
            <w:r w:rsidR="00FF0F92" w:rsidRPr="00FF0F92">
              <w:rPr>
                <w:rFonts w:ascii="Courier New" w:hAnsi="Courier New" w:cs="Courier New"/>
                <w:sz w:val="18"/>
              </w:rPr>
              <w:t>Debug/</w:t>
            </w:r>
            <w:r w:rsidRPr="00FF0F92">
              <w:rPr>
                <w:rFonts w:ascii="Courier New" w:hAnsi="Courier New" w:cs="Courier New"/>
                <w:sz w:val="18"/>
              </w:rPr>
              <w:t xml:space="preserve">Log </w:t>
            </w:r>
            <w:r w:rsidR="00FF0F92" w:rsidRPr="00FF0F92">
              <w:rPr>
                <w:rFonts w:ascii="Courier New" w:hAnsi="Courier New" w:cs="Courier New"/>
                <w:sz w:val="18"/>
              </w:rPr>
              <w:t>Object</w:t>
            </w:r>
            <w:r w:rsidRPr="00FF0F92">
              <w:rPr>
                <w:rFonts w:ascii="Courier New" w:hAnsi="Courier New" w:cs="Courier New"/>
                <w:sz w:val="18"/>
              </w:rPr>
              <w:t xml:space="preserve"> (from 'botlog.py').</w:t>
            </w:r>
          </w:p>
          <w:p w14:paraId="27B78CC7" w14:textId="77777777"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w:t>
            </w:r>
          </w:p>
          <w:p w14:paraId="47A06B5C" w14:textId="77777777" w:rsidR="003D15CF" w:rsidRPr="00FF0F92" w:rsidRDefault="003D15CF" w:rsidP="003D15CF">
            <w:pPr>
              <w:spacing w:after="40" w:line="250" w:lineRule="auto"/>
              <w:rPr>
                <w:rFonts w:ascii="Courier New" w:hAnsi="Courier New" w:cs="Courier New"/>
                <w:sz w:val="18"/>
              </w:rPr>
            </w:pPr>
          </w:p>
          <w:p w14:paraId="704383AF" w14:textId="367BC4C8"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 xml:space="preserve">log = BotLog(cfg, </w:t>
            </w:r>
            <w:r w:rsidR="00E316EB">
              <w:rPr>
                <w:rFonts w:ascii="Courier New" w:hAnsi="Courier New" w:cs="Courier New"/>
                <w:sz w:val="18"/>
              </w:rPr>
              <w:t>“Bot-Send”)</w:t>
            </w:r>
          </w:p>
          <w:p w14:paraId="691FB38D" w14:textId="453905BF"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log.initlog(</w:t>
            </w:r>
            <w:r w:rsidR="00E316EB">
              <w:rPr>
                <w:rFonts w:ascii="Courier New" w:hAnsi="Courier New" w:cs="Courier New"/>
                <w:sz w:val="18"/>
              </w:rPr>
              <w:t>0</w:t>
            </w:r>
            <w:r w:rsidRPr="00FF0F92">
              <w:rPr>
                <w:rFonts w:ascii="Courier New" w:hAnsi="Courier New" w:cs="Courier New"/>
                <w:sz w:val="18"/>
              </w:rPr>
              <w:t>)</w:t>
            </w:r>
          </w:p>
          <w:p w14:paraId="0F61B1CB" w14:textId="45F17A20" w:rsidR="00D60DDB" w:rsidRDefault="003D15CF" w:rsidP="00FE0AFD">
            <w:pPr>
              <w:spacing w:after="40" w:line="250" w:lineRule="auto"/>
            </w:pPr>
            <w:r w:rsidRPr="00FF0F92">
              <w:rPr>
                <w:rFonts w:ascii="Courier New" w:hAnsi="Courier New" w:cs="Courier New"/>
                <w:sz w:val="18"/>
              </w:rPr>
              <w:t>. . .</w:t>
            </w:r>
          </w:p>
        </w:tc>
      </w:tr>
    </w:tbl>
    <w:p w14:paraId="35553D2D" w14:textId="40F4B8A1" w:rsidR="00D60DDB" w:rsidRDefault="005A6B70" w:rsidP="005A6B70">
      <w:pPr>
        <w:pStyle w:val="Caption"/>
        <w:jc w:val="center"/>
      </w:pPr>
      <w:bookmarkStart w:id="69" w:name="_Toc8805972"/>
      <w:r>
        <w:t xml:space="preserve">Figure </w:t>
      </w:r>
      <w:fldSimple w:instr=" SEQ Figure \* ARABIC ">
        <w:r w:rsidR="00E24358">
          <w:rPr>
            <w:noProof/>
          </w:rPr>
          <w:t>3</w:t>
        </w:r>
      </w:fldSimple>
      <w:r>
        <w:t>:  Sample Code Depicting Instantiation of BotLog Class Object</w:t>
      </w:r>
      <w:bookmarkEnd w:id="69"/>
    </w:p>
    <w:p w14:paraId="1AF9B07F" w14:textId="40C3D736" w:rsidR="005A6B70" w:rsidRDefault="005A6B70" w:rsidP="00F45D62">
      <w:pPr>
        <w:jc w:val="both"/>
      </w:pPr>
      <w:r>
        <w:t xml:space="preserve">The </w:t>
      </w:r>
      <w:r w:rsidRPr="005A6B70">
        <w:rPr>
          <w:i/>
        </w:rPr>
        <w:t>BotLog</w:t>
      </w:r>
      <w:r>
        <w:t xml:space="preserve"> constructor expects the</w:t>
      </w:r>
      <w:r w:rsidR="00C935FC">
        <w:t xml:space="preserve"> </w:t>
      </w:r>
      <w:r w:rsidR="00C935FC" w:rsidRPr="00C935FC">
        <w:rPr>
          <w:i/>
        </w:rPr>
        <w:t>BotCfg</w:t>
      </w:r>
      <w:r w:rsidR="00C935FC">
        <w:t xml:space="preserve"> Class object (</w:t>
      </w:r>
      <w:r>
        <w:t>‘cfg’</w:t>
      </w:r>
      <w:r w:rsidR="00C935FC">
        <w:t xml:space="preserve">) - created earlier - as the first argument. </w:t>
      </w:r>
      <w:r w:rsidR="00FE0AFD">
        <w:t xml:space="preserve"> </w:t>
      </w:r>
      <w:r w:rsidR="00CD5713">
        <w:t>Among other things, t</w:t>
      </w:r>
      <w:r w:rsidR="00C935FC">
        <w:t xml:space="preserve">he ‘cfg’ object contains the </w:t>
      </w:r>
      <w:r w:rsidR="00FE0AFD" w:rsidRPr="00FE0AFD">
        <w:rPr>
          <w:i/>
        </w:rPr>
        <w:t>cfg</w:t>
      </w:r>
      <w:r w:rsidR="00FE0AFD">
        <w:t>.</w:t>
      </w:r>
      <w:r w:rsidR="00C935FC" w:rsidRPr="00C935FC">
        <w:rPr>
          <w:i/>
        </w:rPr>
        <w:t>tracking</w:t>
      </w:r>
      <w:r w:rsidR="00C935FC">
        <w:t xml:space="preserve">, </w:t>
      </w:r>
      <w:r w:rsidR="00FE0AFD" w:rsidRPr="00FE0AFD">
        <w:rPr>
          <w:i/>
        </w:rPr>
        <w:t>cfg</w:t>
      </w:r>
      <w:r w:rsidR="00FE0AFD">
        <w:t>.</w:t>
      </w:r>
      <w:r w:rsidR="00C935FC" w:rsidRPr="00C935FC">
        <w:rPr>
          <w:i/>
        </w:rPr>
        <w:t>debugging</w:t>
      </w:r>
      <w:r w:rsidR="00C935FC">
        <w:t xml:space="preserve">, </w:t>
      </w:r>
      <w:r w:rsidR="00FE0AFD" w:rsidRPr="00FE0AFD">
        <w:rPr>
          <w:i/>
        </w:rPr>
        <w:t>cfg</w:t>
      </w:r>
      <w:r w:rsidR="00FE0AFD">
        <w:t>.</w:t>
      </w:r>
      <w:r w:rsidR="00C935FC" w:rsidRPr="00C935FC">
        <w:rPr>
          <w:i/>
        </w:rPr>
        <w:t>logging</w:t>
      </w:r>
      <w:r w:rsidR="00C935FC">
        <w:t xml:space="preserve">, and </w:t>
      </w:r>
      <w:r w:rsidR="00FE0AFD" w:rsidRPr="00FE0AFD">
        <w:rPr>
          <w:i/>
        </w:rPr>
        <w:t>cfg</w:t>
      </w:r>
      <w:r w:rsidR="00FE0AFD">
        <w:t>.</w:t>
      </w:r>
      <w:r w:rsidR="00C935FC" w:rsidRPr="00C935FC">
        <w:rPr>
          <w:i/>
        </w:rPr>
        <w:t>timing</w:t>
      </w:r>
      <w:r w:rsidR="00C935FC">
        <w:t xml:space="preserve"> </w:t>
      </w:r>
      <w:r w:rsidR="00FE0AFD">
        <w:t>Flags</w:t>
      </w:r>
      <w:r w:rsidR="00C935FC">
        <w:t xml:space="preserve"> which are significant to the </w:t>
      </w:r>
      <w:r w:rsidR="00FE0AFD">
        <w:t>D</w:t>
      </w:r>
      <w:r w:rsidR="00C935FC">
        <w:t xml:space="preserve">ebugging and </w:t>
      </w:r>
      <w:r w:rsidR="00FE0AFD">
        <w:t>L</w:t>
      </w:r>
      <w:r w:rsidR="00C935FC">
        <w:t>ogging operations.</w:t>
      </w:r>
    </w:p>
    <w:p w14:paraId="010AA89E" w14:textId="7BCC1075" w:rsidR="00E316EB" w:rsidRDefault="00E316EB" w:rsidP="00E316EB">
      <w:pPr>
        <w:jc w:val="both"/>
      </w:pPr>
      <w:r>
        <w:lastRenderedPageBreak/>
        <w:t>The second constructor argument (type=‘Bot-Send) indicates that this is a Log File for the Bot-Send Subsystem.  The other recognized “type” is Bot-Recv if this were intended as a Log File for the Bot-Recv Subsystem. This argument is used to generate appropriate titles, names, and log files for each of the respective Subsystems. If additional Subsystems are created in the future, the context of this argument may change.</w:t>
      </w:r>
    </w:p>
    <w:p w14:paraId="77C261A8" w14:textId="51A3EB83" w:rsidR="00CD5713" w:rsidRDefault="00CD5713" w:rsidP="00CD5713">
      <w:pPr>
        <w:pStyle w:val="Heading2"/>
      </w:pPr>
      <w:bookmarkStart w:id="70" w:name="_Toc8805910"/>
      <w:r>
        <w:t>Class Initialization</w:t>
      </w:r>
      <w:bookmarkEnd w:id="70"/>
    </w:p>
    <w:p w14:paraId="01CE416F" w14:textId="46A1B48E" w:rsidR="00E316EB" w:rsidRDefault="00CD5713" w:rsidP="00E316EB">
      <w:pPr>
        <w:jc w:val="both"/>
      </w:pPr>
      <w:r>
        <w:t xml:space="preserve">After Class Instantiation, an immediate call is made to </w:t>
      </w:r>
      <w:r w:rsidRPr="005E05D0">
        <w:rPr>
          <w:rFonts w:ascii="Courier New" w:hAnsi="Courier New" w:cs="Courier New"/>
          <w:i/>
          <w:color w:val="2F5496" w:themeColor="accent1" w:themeShade="BF"/>
          <w:sz w:val="20"/>
        </w:rPr>
        <w:t>log.initLog()</w:t>
      </w:r>
      <w:r>
        <w:t xml:space="preserve"> </w:t>
      </w:r>
      <w:r w:rsidR="005E05D0">
        <w:t>for the purpose of</w:t>
      </w:r>
      <w:r>
        <w:t xml:space="preserve"> initializ</w:t>
      </w:r>
      <w:r w:rsidR="005E05D0">
        <w:t>ing</w:t>
      </w:r>
      <w:r>
        <w:t xml:space="preserve"> the Debugging and/or Logging process.</w:t>
      </w:r>
      <w:r w:rsidR="00E316EB">
        <w:t xml:space="preserve">  The </w:t>
      </w:r>
      <w:r w:rsidR="002810E7">
        <w:t>single</w:t>
      </w:r>
      <w:r w:rsidR="00E316EB">
        <w:t xml:space="preserve"> argument (level=‘0’) simultaneously represents 1) the maximum Debugging and/or Logging setting at which any tracking information generated by the BotLog </w:t>
      </w:r>
      <w:r w:rsidR="002810E7">
        <w:t>initializer</w:t>
      </w:r>
      <w:r w:rsidR="00E316EB">
        <w:t xml:space="preserve"> will be output and 2) the starting point for expected indentation.  In this case, because the </w:t>
      </w:r>
      <w:r w:rsidR="002810E7">
        <w:t>initializer</w:t>
      </w:r>
      <w:r w:rsidR="00E316EB">
        <w:t xml:space="preserve"> is being called early in the execution of the Subsystem, Debugging and/or Logging output should still be left justified as much as possible (</w:t>
      </w:r>
      <w:r w:rsidR="00E316EB" w:rsidRPr="00BB15FC">
        <w:rPr>
          <w:i/>
        </w:rPr>
        <w:t>i.e.</w:t>
      </w:r>
      <w:r w:rsidR="00E316EB">
        <w:t>, starting at the 0</w:t>
      </w:r>
      <w:r w:rsidR="00E316EB" w:rsidRPr="00C935FC">
        <w:rPr>
          <w:vertAlign w:val="superscript"/>
        </w:rPr>
        <w:t>th</w:t>
      </w:r>
      <w:r w:rsidR="00E316EB">
        <w:t xml:space="preserve"> column of text).  Output originating from a Subsystem’s inline code will typically start out left</w:t>
      </w:r>
      <w:r w:rsidR="002810E7">
        <w:t xml:space="preserve"> </w:t>
      </w:r>
      <w:r w:rsidR="00E316EB">
        <w:t>justified with subsequent calls to various Class and Helper Library Methods progressively indented to create visually</w:t>
      </w:r>
      <w:r w:rsidR="002810E7">
        <w:t xml:space="preserve"> </w:t>
      </w:r>
      <w:r w:rsidR="00E316EB">
        <w:t>organized messages.</w:t>
      </w:r>
    </w:p>
    <w:p w14:paraId="188EEB4A" w14:textId="5929223A" w:rsidR="00CD5713" w:rsidRDefault="00C0614E" w:rsidP="005E05D0">
      <w:pPr>
        <w:jc w:val="both"/>
      </w:pPr>
      <w:r>
        <w:t>If neither Debugging nor Logging has been indicated (</w:t>
      </w:r>
      <w:r w:rsidRPr="00C0614E">
        <w:rPr>
          <w:i/>
        </w:rPr>
        <w:t>i.e.</w:t>
      </w:r>
      <w:r>
        <w:t xml:space="preserve">, neither </w:t>
      </w:r>
      <w:r w:rsidRPr="00C0614E">
        <w:rPr>
          <w:rFonts w:ascii="Courier New" w:hAnsi="Courier New" w:cs="Courier New"/>
          <w:i/>
          <w:color w:val="2F5496" w:themeColor="accent1" w:themeShade="BF"/>
          <w:sz w:val="20"/>
        </w:rPr>
        <w:t>cfg.debugging</w:t>
      </w:r>
      <w:r>
        <w:t xml:space="preserve"> nor </w:t>
      </w:r>
      <w:r w:rsidRPr="00C0614E">
        <w:rPr>
          <w:rFonts w:ascii="Courier New" w:hAnsi="Courier New" w:cs="Courier New"/>
          <w:i/>
          <w:color w:val="2F5496" w:themeColor="accent1" w:themeShade="BF"/>
          <w:sz w:val="20"/>
        </w:rPr>
        <w:t>cfg.logging</w:t>
      </w:r>
      <w:r>
        <w:t xml:space="preserve"> is True, respectively), nothing happens in this Method.  If Debugging is indicated, Debugging starts off a fresh “heading,” output to the console.  If Logging is indicated, the call to this Method either 1) creates the Log File for the first time or 2) “clears” an existing Log File of the same name - in either case, the file is loaded with a fresh “header.”</w:t>
      </w:r>
    </w:p>
    <w:tbl>
      <w:tblPr>
        <w:tblW w:w="10525" w:type="dxa"/>
        <w:tblLayout w:type="fixed"/>
        <w:tblLook w:val="04A0" w:firstRow="1" w:lastRow="0" w:firstColumn="1" w:lastColumn="0" w:noHBand="0" w:noVBand="1"/>
      </w:tblPr>
      <w:tblGrid>
        <w:gridCol w:w="10525"/>
      </w:tblGrid>
      <w:tr w:rsidR="005E05D0" w14:paraId="713618C2" w14:textId="77777777" w:rsidTr="007F1749">
        <w:trPr>
          <w:trHeight w:val="2645"/>
        </w:trPr>
        <w:tc>
          <w:tcPr>
            <w:tcW w:w="10525" w:type="dxa"/>
            <w:shd w:val="clear" w:color="auto" w:fill="F2F2F2" w:themeFill="background1" w:themeFillShade="F2"/>
          </w:tcPr>
          <w:p w14:paraId="6019F12D" w14:textId="77777777" w:rsidR="005E05D0" w:rsidRPr="00FF0F92" w:rsidRDefault="005E05D0" w:rsidP="00203D8D">
            <w:pPr>
              <w:spacing w:after="40" w:line="250" w:lineRule="auto"/>
              <w:rPr>
                <w:rFonts w:ascii="Courier New" w:hAnsi="Courier New" w:cs="Courier New"/>
                <w:sz w:val="12"/>
              </w:rPr>
            </w:pPr>
          </w:p>
          <w:p w14:paraId="21994ECC" w14:textId="352FF16F" w:rsidR="005E05D0" w:rsidRPr="00D46A38" w:rsidRDefault="005E05D0" w:rsidP="00203D8D">
            <w:pPr>
              <w:spacing w:after="40" w:line="250" w:lineRule="auto"/>
              <w:rPr>
                <w:rFonts w:cstheme="minorHAnsi"/>
                <w:b/>
                <w:sz w:val="18"/>
              </w:rPr>
            </w:pPr>
            <w:r>
              <w:rPr>
                <w:rFonts w:cstheme="minorHAnsi"/>
                <w:b/>
                <w:sz w:val="18"/>
              </w:rPr>
              <w:t xml:space="preserve">Debugging </w:t>
            </w:r>
            <w:r w:rsidRPr="00D46A38">
              <w:rPr>
                <w:rFonts w:cstheme="minorHAnsi"/>
                <w:b/>
                <w:sz w:val="18"/>
              </w:rPr>
              <w:t>Output</w:t>
            </w:r>
            <w:r>
              <w:rPr>
                <w:rFonts w:cstheme="minorHAnsi"/>
                <w:b/>
                <w:sz w:val="18"/>
              </w:rPr>
              <w:t xml:space="preserve"> to Console</w:t>
            </w:r>
            <w:r w:rsidRPr="00D46A38">
              <w:rPr>
                <w:rFonts w:cstheme="minorHAnsi"/>
                <w:b/>
                <w:sz w:val="18"/>
              </w:rPr>
              <w:t>:</w:t>
            </w:r>
          </w:p>
          <w:p w14:paraId="2D37DFAD" w14:textId="572D3DF5" w:rsidR="005E05D0" w:rsidRDefault="005E05D0" w:rsidP="00203D8D">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 </w:t>
            </w:r>
            <w:r>
              <w:rPr>
                <w:rFonts w:ascii="Courier New" w:hAnsi="Courier New" w:cs="Courier New"/>
                <w:sz w:val="18"/>
                <w:szCs w:val="20"/>
              </w:rPr>
              <w:t>STARTING BOT-SEND DEBUGGING:</w:t>
            </w:r>
          </w:p>
          <w:p w14:paraId="647360F1" w14:textId="35A3280B" w:rsidR="005E05D0" w:rsidRDefault="005E05D0" w:rsidP="005E05D0">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w:t>
            </w:r>
          </w:p>
          <w:p w14:paraId="3163A3F5" w14:textId="77777777" w:rsidR="005E05D0" w:rsidRDefault="005E05D0" w:rsidP="00203D8D">
            <w:pPr>
              <w:spacing w:after="40" w:line="250" w:lineRule="auto"/>
              <w:rPr>
                <w:rFonts w:ascii="Courier New" w:hAnsi="Courier New" w:cs="Courier New"/>
                <w:sz w:val="18"/>
              </w:rPr>
            </w:pPr>
            <w:r>
              <w:rPr>
                <w:rFonts w:ascii="Courier New" w:hAnsi="Courier New" w:cs="Courier New"/>
                <w:sz w:val="18"/>
              </w:rPr>
              <w:t xml:space="preserve">. . . </w:t>
            </w:r>
          </w:p>
          <w:p w14:paraId="6A42AED8" w14:textId="77777777" w:rsidR="005E05D0" w:rsidRDefault="005E05D0" w:rsidP="00203D8D">
            <w:pPr>
              <w:spacing w:after="40" w:line="250" w:lineRule="auto"/>
              <w:rPr>
                <w:rFonts w:ascii="Courier New" w:hAnsi="Courier New" w:cs="Courier New"/>
                <w:sz w:val="18"/>
              </w:rPr>
            </w:pPr>
          </w:p>
          <w:p w14:paraId="16EE8E68" w14:textId="41FF6C22" w:rsidR="005E05D0" w:rsidRPr="00D46A38" w:rsidRDefault="005E05D0" w:rsidP="005E05D0">
            <w:pPr>
              <w:spacing w:after="40" w:line="250" w:lineRule="auto"/>
              <w:rPr>
                <w:rFonts w:cstheme="minorHAnsi"/>
                <w:b/>
                <w:sz w:val="18"/>
              </w:rPr>
            </w:pPr>
            <w:r>
              <w:rPr>
                <w:rFonts w:cstheme="minorHAnsi"/>
                <w:b/>
                <w:sz w:val="18"/>
              </w:rPr>
              <w:t xml:space="preserve">Logging </w:t>
            </w:r>
            <w:r w:rsidRPr="00D46A38">
              <w:rPr>
                <w:rFonts w:cstheme="minorHAnsi"/>
                <w:b/>
                <w:sz w:val="18"/>
              </w:rPr>
              <w:t>Output</w:t>
            </w:r>
            <w:r>
              <w:rPr>
                <w:rFonts w:cstheme="minorHAnsi"/>
                <w:b/>
                <w:sz w:val="18"/>
              </w:rPr>
              <w:t xml:space="preserve"> to </w:t>
            </w:r>
            <w:r w:rsidR="00C0614E">
              <w:rPr>
                <w:rFonts w:cstheme="minorHAnsi"/>
                <w:b/>
                <w:sz w:val="18"/>
              </w:rPr>
              <w:t>Log</w:t>
            </w:r>
            <w:r>
              <w:rPr>
                <w:rFonts w:cstheme="minorHAnsi"/>
                <w:b/>
                <w:sz w:val="18"/>
              </w:rPr>
              <w:t xml:space="preserve"> File</w:t>
            </w:r>
            <w:r w:rsidRPr="00D46A38">
              <w:rPr>
                <w:rFonts w:cstheme="minorHAnsi"/>
                <w:b/>
                <w:sz w:val="18"/>
              </w:rPr>
              <w:t>:</w:t>
            </w:r>
          </w:p>
          <w:p w14:paraId="7DDF4E05" w14:textId="06E7DC63" w:rsidR="005E05D0" w:rsidRDefault="005E05D0" w:rsidP="005E05D0">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 </w:t>
            </w:r>
            <w:r>
              <w:rPr>
                <w:rFonts w:ascii="Courier New" w:hAnsi="Courier New" w:cs="Courier New"/>
                <w:sz w:val="18"/>
                <w:szCs w:val="20"/>
              </w:rPr>
              <w:t>STARTING BOT-SEND LOGGING:</w:t>
            </w:r>
          </w:p>
          <w:p w14:paraId="7AC10F0C" w14:textId="77777777" w:rsidR="005E05D0" w:rsidRDefault="005E05D0" w:rsidP="005E05D0">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w:t>
            </w:r>
          </w:p>
          <w:p w14:paraId="5B6B3BAA" w14:textId="77777777" w:rsidR="005E05D0" w:rsidRDefault="005E05D0" w:rsidP="005E05D0">
            <w:pPr>
              <w:spacing w:after="40" w:line="250" w:lineRule="auto"/>
              <w:rPr>
                <w:rFonts w:ascii="Courier New" w:hAnsi="Courier New" w:cs="Courier New"/>
                <w:sz w:val="18"/>
              </w:rPr>
            </w:pPr>
            <w:r>
              <w:rPr>
                <w:rFonts w:ascii="Courier New" w:hAnsi="Courier New" w:cs="Courier New"/>
                <w:sz w:val="18"/>
              </w:rPr>
              <w:t xml:space="preserve">. . . </w:t>
            </w:r>
          </w:p>
          <w:p w14:paraId="395AF357" w14:textId="5695C033" w:rsidR="005E05D0" w:rsidRPr="007411BE" w:rsidRDefault="005E05D0" w:rsidP="00203D8D">
            <w:pPr>
              <w:spacing w:after="40" w:line="250" w:lineRule="auto"/>
              <w:rPr>
                <w:rFonts w:ascii="Courier New" w:hAnsi="Courier New" w:cs="Courier New"/>
                <w:sz w:val="20"/>
                <w:szCs w:val="20"/>
              </w:rPr>
            </w:pPr>
          </w:p>
        </w:tc>
      </w:tr>
    </w:tbl>
    <w:p w14:paraId="00C60937" w14:textId="7B21E643" w:rsidR="005E05D0" w:rsidRPr="00CD5713" w:rsidRDefault="001E447D" w:rsidP="00B54096">
      <w:pPr>
        <w:pStyle w:val="Caption"/>
        <w:jc w:val="center"/>
      </w:pPr>
      <w:bookmarkStart w:id="71" w:name="_Toc8805973"/>
      <w:r>
        <w:t xml:space="preserve">Figure </w:t>
      </w:r>
      <w:fldSimple w:instr=" SEQ Figure \* ARABIC ">
        <w:r w:rsidR="00E24358">
          <w:rPr>
            <w:noProof/>
          </w:rPr>
          <w:t>4</w:t>
        </w:r>
      </w:fldSimple>
      <w:r>
        <w:t>: Output Snippet Showing Initialization of 1) Console Debugging and 2) File Logging</w:t>
      </w:r>
      <w:bookmarkEnd w:id="71"/>
    </w:p>
    <w:p w14:paraId="6C98F6A1" w14:textId="07DBF8A8" w:rsidR="00B54096" w:rsidRDefault="00B54096" w:rsidP="00B54096">
      <w:pPr>
        <w:jc w:val="both"/>
      </w:pPr>
      <w:r>
        <w:t>If Debugging and/or Logging has been indicated, tracking information regarding the earlier instantiation of the Bot Configuration object, including information from its initialization process, is appended to the Debugging and/or Logging output.</w:t>
      </w:r>
    </w:p>
    <w:p w14:paraId="0E9A3C3B" w14:textId="615354EF" w:rsidR="0041181D" w:rsidRDefault="00203D8D" w:rsidP="0041181D">
      <w:pPr>
        <w:pStyle w:val="Heading2"/>
      </w:pPr>
      <w:bookmarkStart w:id="72" w:name="_Toc8805911"/>
      <w:r>
        <w:t>Configuration Parameters</w:t>
      </w:r>
      <w:bookmarkEnd w:id="72"/>
    </w:p>
    <w:p w14:paraId="03CADBBA" w14:textId="1AA0559F" w:rsidR="0041181D" w:rsidRDefault="0041181D" w:rsidP="00F45D62">
      <w:pPr>
        <w:jc w:val="both"/>
      </w:pPr>
      <w:r>
        <w:t>Found in the Bot Configuration file, both Debugging (</w:t>
      </w:r>
      <w:bookmarkStart w:id="73" w:name="_Hlk2846141"/>
      <w:r w:rsidRPr="00FB3844">
        <w:rPr>
          <w:rFonts w:ascii="Courier New" w:hAnsi="Courier New" w:cs="Courier New"/>
          <w:i/>
          <w:color w:val="2F5496" w:themeColor="accent1" w:themeShade="BF"/>
          <w:sz w:val="20"/>
        </w:rPr>
        <w:t>cfg.debugging</w:t>
      </w:r>
      <w:bookmarkEnd w:id="73"/>
      <w:r>
        <w:t>) and Logging (</w:t>
      </w:r>
      <w:r w:rsidRPr="00FB3844">
        <w:rPr>
          <w:rFonts w:ascii="Courier New" w:hAnsi="Courier New" w:cs="Courier New"/>
          <w:i/>
          <w:color w:val="2F5496" w:themeColor="accent1" w:themeShade="BF"/>
          <w:sz w:val="20"/>
        </w:rPr>
        <w:t>cfg.logging</w:t>
      </w:r>
      <w:r>
        <w:t xml:space="preserve">) </w:t>
      </w:r>
      <w:r w:rsidR="00CD5713">
        <w:t>offer</w:t>
      </w:r>
      <w:r>
        <w:t xml:space="preserve"> </w:t>
      </w:r>
      <w:r w:rsidR="00400347">
        <w:t>twenty-four</w:t>
      </w:r>
      <w:r>
        <w:t xml:space="preserve"> (</w:t>
      </w:r>
      <w:r w:rsidR="00400347">
        <w:t>24</w:t>
      </w:r>
      <w:r>
        <w:t xml:space="preserve">) levels of </w:t>
      </w:r>
      <w:r w:rsidR="00CD5713">
        <w:t>detail</w:t>
      </w:r>
      <w:r>
        <w:t>, represented by integer value</w:t>
      </w:r>
      <w:r w:rsidR="008E4614">
        <w:t xml:space="preserve"> settings</w:t>
      </w:r>
      <w:r>
        <w:t xml:space="preserve"> which range [ -1, 0-11</w:t>
      </w:r>
      <w:r w:rsidR="00400347">
        <w:t>, 12-23</w:t>
      </w:r>
      <w:r>
        <w:t xml:space="preserve"> ].  These </w:t>
      </w:r>
      <w:r w:rsidR="00CD5713">
        <w:t>“</w:t>
      </w:r>
      <w:r>
        <w:t>levels</w:t>
      </w:r>
      <w:r w:rsidR="00CD5713">
        <w:t>”</w:t>
      </w:r>
      <w:r>
        <w:t xml:space="preserve"> simultaneously determine 1) the depth of detail for which output will be generated and 2) the amount of indentation prepended to each line of output (which, of course, contributes significantly to the form and readability of the output).</w:t>
      </w:r>
    </w:p>
    <w:p w14:paraId="11AD34F4" w14:textId="4755D3E6" w:rsidR="005E0F23" w:rsidRDefault="0041181D" w:rsidP="00F45D62">
      <w:pPr>
        <w:jc w:val="both"/>
      </w:pPr>
      <w:r>
        <w:t xml:space="preserve">A Debugging or Logging value of </w:t>
      </w:r>
      <w:r w:rsidRPr="00FB3844">
        <w:rPr>
          <w:rFonts w:ascii="Courier New" w:hAnsi="Courier New" w:cs="Courier New"/>
          <w:color w:val="2F5496" w:themeColor="accent1" w:themeShade="BF"/>
          <w:sz w:val="20"/>
        </w:rPr>
        <w:t>-1</w:t>
      </w:r>
      <w:r>
        <w:t xml:space="preserve"> </w:t>
      </w:r>
      <w:r w:rsidR="005E0F23">
        <w:t>indicate</w:t>
      </w:r>
      <w:r w:rsidR="00400347">
        <w:t>s</w:t>
      </w:r>
      <w:r w:rsidR="005E0F23">
        <w:t xml:space="preserve"> that the functionality is NOT in use (</w:t>
      </w:r>
      <w:r w:rsidR="005E0F23" w:rsidRPr="005E0F23">
        <w:rPr>
          <w:i/>
        </w:rPr>
        <w:t>i.e.</w:t>
      </w:r>
      <w:r w:rsidR="005E0F23">
        <w:t>, OFF) during this execution of the Subsystem (</w:t>
      </w:r>
      <w:r w:rsidR="00FB3844">
        <w:t>along with</w:t>
      </w:r>
      <w:r w:rsidR="005E0F23">
        <w:t xml:space="preserve"> </w:t>
      </w:r>
      <w:r w:rsidR="00CD5713">
        <w:t xml:space="preserve">its </w:t>
      </w:r>
      <w:r w:rsidR="00FB3844">
        <w:t>imported</w:t>
      </w:r>
      <w:r w:rsidR="005E0F23">
        <w:t xml:space="preserve"> Class and/or Helper Libraries</w:t>
      </w:r>
      <w:r w:rsidR="00FB3844">
        <w:t>)</w:t>
      </w:r>
      <w:r w:rsidR="005E0F23">
        <w:t xml:space="preserve">.  Subject to further discussion below, any setting </w:t>
      </w:r>
      <w:r w:rsidR="005E0F23" w:rsidRPr="00FB3844">
        <w:rPr>
          <w:rFonts w:ascii="Courier New" w:hAnsi="Courier New" w:cs="Courier New"/>
          <w:i/>
          <w:color w:val="2F5496" w:themeColor="accent1" w:themeShade="BF"/>
          <w:sz w:val="20"/>
        </w:rPr>
        <w:t>0-</w:t>
      </w:r>
      <w:r w:rsidR="00400347">
        <w:rPr>
          <w:rFonts w:ascii="Courier New" w:hAnsi="Courier New" w:cs="Courier New"/>
          <w:i/>
          <w:color w:val="2F5496" w:themeColor="accent1" w:themeShade="BF"/>
          <w:sz w:val="20"/>
        </w:rPr>
        <w:t>23</w:t>
      </w:r>
      <w:r w:rsidR="005E0F23">
        <w:t xml:space="preserve"> indicates that the</w:t>
      </w:r>
      <w:r w:rsidR="004F5810">
        <w:t xml:space="preserve"> respective</w:t>
      </w:r>
      <w:r w:rsidR="005E0F23">
        <w:t xml:space="preserve"> Debugging or Logging functionality is in use (</w:t>
      </w:r>
      <w:r w:rsidR="005E0F23" w:rsidRPr="005E0F23">
        <w:rPr>
          <w:i/>
        </w:rPr>
        <w:t>i.e.</w:t>
      </w:r>
      <w:r w:rsidR="005E0F23">
        <w:t>, ON).</w:t>
      </w:r>
    </w:p>
    <w:p w14:paraId="7D42F939" w14:textId="27CAE0EC" w:rsidR="00400347" w:rsidRDefault="00400347" w:rsidP="00F45D62">
      <w:pPr>
        <w:jc w:val="both"/>
      </w:pPr>
      <w:bookmarkStart w:id="74" w:name="_Hlk8645800"/>
      <w:r>
        <w:lastRenderedPageBreak/>
        <w:t xml:space="preserve">A Debugging or Logging value of </w:t>
      </w:r>
      <w:r>
        <w:rPr>
          <w:rFonts w:ascii="Courier New" w:hAnsi="Courier New" w:cs="Courier New"/>
          <w:color w:val="2F5496" w:themeColor="accent1" w:themeShade="BF"/>
          <w:sz w:val="20"/>
        </w:rPr>
        <w:t>0-11</w:t>
      </w:r>
      <w:r>
        <w:t xml:space="preserve"> indicates output at an ever-increasing level of detail.  </w:t>
      </w:r>
      <w:bookmarkEnd w:id="74"/>
      <w:r>
        <w:t>The output for each level of detail is indented a number of spaces equivalent to twice the indicated level.</w:t>
      </w:r>
      <w:r w:rsidR="009130B0">
        <w:t xml:space="preserve">  For example, a debug/log level of 4 would yield an indent of eight (8) spaces prepended to the anticipated output text.</w:t>
      </w:r>
    </w:p>
    <w:p w14:paraId="2D237A21" w14:textId="6EB56D71" w:rsidR="003727F1" w:rsidRDefault="003727F1" w:rsidP="00F45D62">
      <w:pPr>
        <w:jc w:val="both"/>
      </w:pPr>
      <w:r>
        <w:t xml:space="preserve">A Debugging or Logging value of </w:t>
      </w:r>
      <w:r>
        <w:rPr>
          <w:rFonts w:ascii="Courier New" w:hAnsi="Courier New" w:cs="Courier New"/>
          <w:color w:val="2F5496" w:themeColor="accent1" w:themeShade="BF"/>
          <w:sz w:val="20"/>
        </w:rPr>
        <w:t>12-23</w:t>
      </w:r>
      <w:r>
        <w:t xml:space="preserve"> also indicates output at an ever-increasing level of detail.  However, indentation reverts back to the debug/log levels of  </w:t>
      </w:r>
      <w:r>
        <w:rPr>
          <w:rFonts w:ascii="Courier New" w:hAnsi="Courier New" w:cs="Courier New"/>
          <w:color w:val="2F5496" w:themeColor="accent1" w:themeShade="BF"/>
          <w:sz w:val="20"/>
        </w:rPr>
        <w:t>0-11</w:t>
      </w:r>
      <w:r>
        <w:t xml:space="preserve">, respectively.  That is, a debug/log level or </w:t>
      </w:r>
      <w:bookmarkStart w:id="75" w:name="_Hlk8645991"/>
      <w:r w:rsidRPr="003727F1">
        <w:rPr>
          <w:rFonts w:ascii="Courier New" w:hAnsi="Courier New" w:cs="Courier New"/>
          <w:color w:val="7B7B7B" w:themeColor="accent3" w:themeShade="BF"/>
          <w:sz w:val="20"/>
        </w:rPr>
        <w:t>14</w:t>
      </w:r>
      <w:bookmarkEnd w:id="75"/>
      <w:r>
        <w:t xml:space="preserve"> represents a fairly low level of detail, but with an indentation equivalent of a debug/log level of </w:t>
      </w:r>
      <w:r>
        <w:rPr>
          <w:rFonts w:ascii="Courier New" w:hAnsi="Courier New" w:cs="Courier New"/>
          <w:color w:val="7B7B7B" w:themeColor="accent3" w:themeShade="BF"/>
          <w:sz w:val="20"/>
        </w:rPr>
        <w:t>2</w:t>
      </w:r>
      <w:r>
        <w:t>.  This paradigm allows for display of certain related information to be output only at much higher levels of debugging and/or logging.</w:t>
      </w:r>
    </w:p>
    <w:p w14:paraId="1FA2A6C9" w14:textId="09D92A21" w:rsidR="00B234CC" w:rsidRDefault="00B234CC" w:rsidP="00F45D62">
      <w:pPr>
        <w:jc w:val="both"/>
        <w:rPr>
          <w:rFonts w:cstheme="minorHAnsi"/>
          <w:color w:val="000000" w:themeColor="text1"/>
        </w:rPr>
      </w:pPr>
      <w:r>
        <w:t xml:space="preserve">For </w:t>
      </w:r>
      <w:r w:rsidR="00FB3844">
        <w:t xml:space="preserve">programming </w:t>
      </w:r>
      <w:r>
        <w:t>convenience</w:t>
      </w:r>
      <w:r w:rsidR="00FB3844">
        <w:t>, a useful configuration flag (</w:t>
      </w:r>
      <w:r w:rsidR="00FB3844" w:rsidRPr="00FB3844">
        <w:rPr>
          <w:rFonts w:ascii="Courier New" w:hAnsi="Courier New" w:cs="Courier New"/>
          <w:i/>
          <w:color w:val="2F5496" w:themeColor="accent1" w:themeShade="BF"/>
          <w:sz w:val="20"/>
        </w:rPr>
        <w:t>cfg.tracking</w:t>
      </w:r>
      <w:r w:rsidR="00FB3844">
        <w:t xml:space="preserve">) has been implemented that is </w:t>
      </w:r>
      <w:r w:rsidR="00FB3844" w:rsidRPr="00FB3844">
        <w:rPr>
          <w:rFonts w:ascii="Courier New" w:hAnsi="Courier New" w:cs="Courier New"/>
          <w:color w:val="2F5496" w:themeColor="accent1" w:themeShade="BF"/>
          <w:sz w:val="20"/>
        </w:rPr>
        <w:t>True</w:t>
      </w:r>
      <w:r w:rsidR="00FB3844">
        <w:t xml:space="preserve"> if either </w:t>
      </w:r>
      <w:r w:rsidR="00FB3844" w:rsidRPr="00FB3844">
        <w:rPr>
          <w:rFonts w:ascii="Courier New" w:hAnsi="Courier New" w:cs="Courier New"/>
          <w:i/>
          <w:color w:val="2F5496" w:themeColor="accent1" w:themeShade="BF"/>
          <w:sz w:val="20"/>
        </w:rPr>
        <w:t>cfg.debugging</w:t>
      </w:r>
      <w:r w:rsidR="00FB3844">
        <w:rPr>
          <w:rFonts w:ascii="Courier New" w:hAnsi="Courier New" w:cs="Courier New"/>
          <w:color w:val="000000" w:themeColor="text1"/>
          <w:sz w:val="20"/>
        </w:rPr>
        <w:t xml:space="preserve"> </w:t>
      </w:r>
      <w:r w:rsidR="00FB3844" w:rsidRPr="00FB3844">
        <w:rPr>
          <w:rFonts w:cstheme="minorHAnsi"/>
          <w:color w:val="000000" w:themeColor="text1"/>
        </w:rPr>
        <w:t>or</w:t>
      </w:r>
      <w:r w:rsidR="00FB3844" w:rsidRPr="00FB3844">
        <w:rPr>
          <w:rFonts w:ascii="Courier New" w:hAnsi="Courier New" w:cs="Courier New"/>
          <w:color w:val="000000" w:themeColor="text1"/>
        </w:rPr>
        <w:t xml:space="preserve"> </w:t>
      </w:r>
      <w:r w:rsidR="00FB3844" w:rsidRPr="00FB3844">
        <w:rPr>
          <w:rFonts w:ascii="Courier New" w:hAnsi="Courier New" w:cs="Courier New"/>
          <w:i/>
          <w:color w:val="2F5496" w:themeColor="accent1" w:themeShade="BF"/>
          <w:sz w:val="20"/>
        </w:rPr>
        <w:t>cfg.logging</w:t>
      </w:r>
      <w:r w:rsidR="00FB3844">
        <w:rPr>
          <w:rFonts w:ascii="Courier New" w:hAnsi="Courier New" w:cs="Courier New"/>
          <w:color w:val="000000" w:themeColor="text1"/>
          <w:sz w:val="20"/>
        </w:rPr>
        <w:t xml:space="preserve"> </w:t>
      </w:r>
      <w:r w:rsidR="00FB3844" w:rsidRPr="00FB3844">
        <w:rPr>
          <w:rFonts w:cstheme="minorHAnsi"/>
          <w:color w:val="000000" w:themeColor="text1"/>
        </w:rPr>
        <w:t>is ON (</w:t>
      </w:r>
      <w:r w:rsidR="00FB3844" w:rsidRPr="00FB3844">
        <w:rPr>
          <w:rFonts w:cstheme="minorHAnsi"/>
          <w:i/>
          <w:color w:val="000000" w:themeColor="text1"/>
        </w:rPr>
        <w:t>i.e.</w:t>
      </w:r>
      <w:r w:rsidR="00FB3844" w:rsidRPr="00FB3844">
        <w:rPr>
          <w:rFonts w:cstheme="minorHAnsi"/>
          <w:color w:val="000000" w:themeColor="text1"/>
        </w:rPr>
        <w:t>,</w:t>
      </w:r>
      <w:r w:rsidR="00FB3844">
        <w:rPr>
          <w:rFonts w:cstheme="minorHAnsi"/>
          <w:color w:val="000000" w:themeColor="text1"/>
        </w:rPr>
        <w:t xml:space="preserve"> set to </w:t>
      </w:r>
      <w:r w:rsidR="00FB3844" w:rsidRPr="00FB3844">
        <w:rPr>
          <w:rFonts w:ascii="Courier New" w:hAnsi="Courier New" w:cs="Courier New"/>
          <w:i/>
          <w:color w:val="2F5496" w:themeColor="accent1" w:themeShade="BF"/>
          <w:sz w:val="20"/>
        </w:rPr>
        <w:t>0-</w:t>
      </w:r>
      <w:r w:rsidR="00400347">
        <w:rPr>
          <w:rFonts w:ascii="Courier New" w:hAnsi="Courier New" w:cs="Courier New"/>
          <w:i/>
          <w:color w:val="2F5496" w:themeColor="accent1" w:themeShade="BF"/>
          <w:sz w:val="20"/>
        </w:rPr>
        <w:t>23</w:t>
      </w:r>
      <w:r w:rsidR="00FB3844">
        <w:rPr>
          <w:rFonts w:cstheme="minorHAnsi"/>
          <w:color w:val="000000" w:themeColor="text1"/>
        </w:rPr>
        <w:t xml:space="preserve">).  If both Debugging and Logging are set to </w:t>
      </w:r>
      <w:r w:rsidR="00FB3844" w:rsidRPr="00FB3844">
        <w:rPr>
          <w:rFonts w:ascii="Courier New" w:hAnsi="Courier New" w:cs="Courier New"/>
          <w:i/>
          <w:color w:val="2F5496" w:themeColor="accent1" w:themeShade="BF"/>
        </w:rPr>
        <w:t>-1</w:t>
      </w:r>
      <w:r w:rsidR="00FB3844">
        <w:rPr>
          <w:rFonts w:cstheme="minorHAnsi"/>
          <w:color w:val="000000" w:themeColor="text1"/>
        </w:rPr>
        <w:t xml:space="preserve"> in the Bot Configuration file, </w:t>
      </w:r>
      <w:r w:rsidR="00FB3844" w:rsidRPr="00FB3844">
        <w:rPr>
          <w:rFonts w:ascii="Courier New" w:hAnsi="Courier New" w:cs="Courier New"/>
          <w:i/>
          <w:color w:val="2F5496" w:themeColor="accent1" w:themeShade="BF"/>
          <w:sz w:val="20"/>
        </w:rPr>
        <w:t>cfg.tracking</w:t>
      </w:r>
      <w:r w:rsidR="00FB3844">
        <w:rPr>
          <w:rFonts w:cstheme="minorHAnsi"/>
          <w:color w:val="000000" w:themeColor="text1"/>
        </w:rPr>
        <w:t xml:space="preserve">  is set to </w:t>
      </w:r>
      <w:r w:rsidR="00FB3844" w:rsidRPr="00FB3844">
        <w:rPr>
          <w:rFonts w:ascii="Courier New" w:hAnsi="Courier New" w:cs="Courier New"/>
          <w:color w:val="2F5496" w:themeColor="accent1" w:themeShade="BF"/>
          <w:sz w:val="20"/>
        </w:rPr>
        <w:t>False</w:t>
      </w:r>
      <w:r w:rsidR="00FB3844">
        <w:rPr>
          <w:rFonts w:cstheme="minorHAnsi"/>
          <w:color w:val="000000" w:themeColor="text1"/>
        </w:rPr>
        <w:t>.</w:t>
      </w:r>
      <w:r w:rsidR="007411BE">
        <w:rPr>
          <w:rFonts w:cstheme="minorHAnsi"/>
          <w:color w:val="000000" w:themeColor="text1"/>
        </w:rPr>
        <w:t xml:space="preserve">  The purpose of this flag </w:t>
      </w:r>
      <w:r w:rsidR="008E4614">
        <w:rPr>
          <w:rFonts w:cstheme="minorHAnsi"/>
          <w:color w:val="000000" w:themeColor="text1"/>
        </w:rPr>
        <w:t xml:space="preserve">allows programmers to </w:t>
      </w:r>
      <w:r w:rsidR="007411BE">
        <w:rPr>
          <w:rFonts w:cstheme="minorHAnsi"/>
          <w:color w:val="000000" w:themeColor="text1"/>
        </w:rPr>
        <w:t xml:space="preserve">restrict </w:t>
      </w:r>
      <w:r w:rsidR="008E4614">
        <w:rPr>
          <w:rFonts w:cstheme="minorHAnsi"/>
          <w:color w:val="000000" w:themeColor="text1"/>
        </w:rPr>
        <w:t>making calls</w:t>
      </w:r>
      <w:r w:rsidR="007411BE">
        <w:rPr>
          <w:rFonts w:cstheme="minorHAnsi"/>
          <w:color w:val="000000" w:themeColor="text1"/>
        </w:rPr>
        <w:t xml:space="preserve"> to the </w:t>
      </w:r>
      <w:r w:rsidR="007411BE" w:rsidRPr="007411BE">
        <w:rPr>
          <w:rFonts w:cstheme="minorHAnsi"/>
          <w:i/>
          <w:color w:val="000000" w:themeColor="text1"/>
        </w:rPr>
        <w:t>BotLog</w:t>
      </w:r>
      <w:r w:rsidR="007411BE">
        <w:rPr>
          <w:rFonts w:cstheme="minorHAnsi"/>
          <w:color w:val="000000" w:themeColor="text1"/>
        </w:rPr>
        <w:t xml:space="preserve"> Class Library </w:t>
      </w:r>
      <w:r w:rsidR="008E4614">
        <w:rPr>
          <w:rFonts w:cstheme="minorHAnsi"/>
          <w:color w:val="000000" w:themeColor="text1"/>
        </w:rPr>
        <w:t>M</w:t>
      </w:r>
      <w:r w:rsidR="007411BE">
        <w:rPr>
          <w:rFonts w:cstheme="minorHAnsi"/>
          <w:color w:val="000000" w:themeColor="text1"/>
        </w:rPr>
        <w:t xml:space="preserve">ethods only when Debugging and/or Logging </w:t>
      </w:r>
      <w:r w:rsidR="008E4614">
        <w:rPr>
          <w:rFonts w:cstheme="minorHAnsi"/>
          <w:color w:val="000000" w:themeColor="text1"/>
        </w:rPr>
        <w:t>has been indicated (without having to test for each one separately)</w:t>
      </w:r>
      <w:r w:rsidR="007411BE">
        <w:rPr>
          <w:rFonts w:cstheme="minorHAnsi"/>
          <w:color w:val="000000" w:themeColor="text1"/>
        </w:rPr>
        <w:t>.</w:t>
      </w:r>
    </w:p>
    <w:p w14:paraId="6DB6D298" w14:textId="49F1AF6A" w:rsidR="00D46A38" w:rsidRDefault="00D46A38" w:rsidP="00F45D62">
      <w:pPr>
        <w:jc w:val="both"/>
        <w:rPr>
          <w:rFonts w:cstheme="minorHAnsi"/>
          <w:color w:val="000000" w:themeColor="text1"/>
        </w:rPr>
      </w:pPr>
      <w:r>
        <w:rPr>
          <w:rFonts w:cstheme="minorHAnsi"/>
          <w:color w:val="000000" w:themeColor="text1"/>
        </w:rPr>
        <w:t>If the Tim</w:t>
      </w:r>
      <w:r w:rsidR="00903AB7">
        <w:rPr>
          <w:rFonts w:cstheme="minorHAnsi"/>
          <w:color w:val="000000" w:themeColor="text1"/>
        </w:rPr>
        <w:t>ing</w:t>
      </w:r>
      <w:r>
        <w:rPr>
          <w:rFonts w:cstheme="minorHAnsi"/>
          <w:color w:val="000000" w:themeColor="text1"/>
        </w:rPr>
        <w:t xml:space="preserve"> Flag (</w:t>
      </w:r>
      <w:r w:rsidRPr="00FB3844">
        <w:rPr>
          <w:rFonts w:ascii="Courier New" w:hAnsi="Courier New" w:cs="Courier New"/>
          <w:i/>
          <w:color w:val="2F5496" w:themeColor="accent1" w:themeShade="BF"/>
          <w:sz w:val="20"/>
        </w:rPr>
        <w:t>cfg.</w:t>
      </w:r>
      <w:r>
        <w:rPr>
          <w:rFonts w:ascii="Courier New" w:hAnsi="Courier New" w:cs="Courier New"/>
          <w:i/>
          <w:color w:val="2F5496" w:themeColor="accent1" w:themeShade="BF"/>
          <w:sz w:val="20"/>
        </w:rPr>
        <w:t>timing</w:t>
      </w:r>
      <w:r>
        <w:rPr>
          <w:rFonts w:cstheme="minorHAnsi"/>
          <w:color w:val="000000" w:themeColor="text1"/>
        </w:rPr>
        <w:t xml:space="preserve">) is set to </w:t>
      </w:r>
      <w:r w:rsidRPr="00D46A38">
        <w:rPr>
          <w:rFonts w:ascii="Courier New" w:hAnsi="Courier New" w:cs="Courier New"/>
          <w:i/>
          <w:color w:val="2F5496" w:themeColor="accent1" w:themeShade="BF"/>
          <w:sz w:val="20"/>
        </w:rPr>
        <w:t>1</w:t>
      </w:r>
      <w:r>
        <w:rPr>
          <w:rFonts w:cstheme="minorHAnsi"/>
          <w:color w:val="000000" w:themeColor="text1"/>
        </w:rPr>
        <w:t xml:space="preserve"> in the Bot Configuration file (</w:t>
      </w:r>
      <w:r w:rsidRPr="00D46A38">
        <w:rPr>
          <w:rFonts w:cstheme="minorHAnsi"/>
          <w:i/>
          <w:color w:val="000000" w:themeColor="text1"/>
        </w:rPr>
        <w:t>i.e.</w:t>
      </w:r>
      <w:r>
        <w:rPr>
          <w:rFonts w:cstheme="minorHAnsi"/>
          <w:color w:val="000000" w:themeColor="text1"/>
        </w:rPr>
        <w:t xml:space="preserve">, </w:t>
      </w:r>
      <w:r w:rsidRPr="00D46A38">
        <w:rPr>
          <w:rFonts w:ascii="Courier New" w:hAnsi="Courier New" w:cs="Courier New"/>
          <w:color w:val="2F5496" w:themeColor="accent1" w:themeShade="BF"/>
          <w:sz w:val="20"/>
        </w:rPr>
        <w:t>True</w:t>
      </w:r>
      <w:r>
        <w:rPr>
          <w:rFonts w:cstheme="minorHAnsi"/>
          <w:color w:val="000000" w:themeColor="text1"/>
        </w:rPr>
        <w:t>), then a date timestamp is prepended to each line of Debug</w:t>
      </w:r>
      <w:r w:rsidR="008E4614">
        <w:rPr>
          <w:rFonts w:cstheme="minorHAnsi"/>
          <w:color w:val="000000" w:themeColor="text1"/>
        </w:rPr>
        <w:t>ging</w:t>
      </w:r>
      <w:r>
        <w:rPr>
          <w:rFonts w:cstheme="minorHAnsi"/>
          <w:color w:val="000000" w:themeColor="text1"/>
        </w:rPr>
        <w:t xml:space="preserve"> or Log</w:t>
      </w:r>
      <w:r w:rsidR="008E4614">
        <w:rPr>
          <w:rFonts w:cstheme="minorHAnsi"/>
          <w:color w:val="000000" w:themeColor="text1"/>
        </w:rPr>
        <w:t>ging</w:t>
      </w:r>
      <w:r>
        <w:rPr>
          <w:rFonts w:cstheme="minorHAnsi"/>
          <w:color w:val="000000" w:themeColor="text1"/>
        </w:rPr>
        <w:t xml:space="preserve"> output</w:t>
      </w:r>
      <w:r w:rsidR="008E4614">
        <w:rPr>
          <w:rFonts w:cstheme="minorHAnsi"/>
          <w:color w:val="000000" w:themeColor="text1"/>
        </w:rPr>
        <w:t>.  O</w:t>
      </w:r>
      <w:r>
        <w:rPr>
          <w:rFonts w:cstheme="minorHAnsi"/>
          <w:color w:val="000000" w:themeColor="text1"/>
        </w:rPr>
        <w:t>therwise, only the Debug</w:t>
      </w:r>
      <w:r w:rsidR="00ED52BF">
        <w:rPr>
          <w:rFonts w:cstheme="minorHAnsi"/>
          <w:color w:val="000000" w:themeColor="text1"/>
        </w:rPr>
        <w:t>ging</w:t>
      </w:r>
      <w:r>
        <w:rPr>
          <w:rFonts w:cstheme="minorHAnsi"/>
          <w:color w:val="000000" w:themeColor="text1"/>
        </w:rPr>
        <w:t xml:space="preserve"> or Log</w:t>
      </w:r>
      <w:r w:rsidR="00ED52BF">
        <w:rPr>
          <w:rFonts w:cstheme="minorHAnsi"/>
          <w:color w:val="000000" w:themeColor="text1"/>
        </w:rPr>
        <w:t>ging</w:t>
      </w:r>
      <w:r>
        <w:rPr>
          <w:rFonts w:cstheme="minorHAnsi"/>
          <w:color w:val="000000" w:themeColor="text1"/>
        </w:rPr>
        <w:t xml:space="preserve"> text is output (</w:t>
      </w:r>
      <w:r w:rsidR="00ED52BF">
        <w:rPr>
          <w:rFonts w:cstheme="minorHAnsi"/>
          <w:color w:val="000000" w:themeColor="text1"/>
        </w:rPr>
        <w:t xml:space="preserve">both </w:t>
      </w:r>
      <w:r>
        <w:rPr>
          <w:rFonts w:cstheme="minorHAnsi"/>
          <w:color w:val="000000" w:themeColor="text1"/>
        </w:rPr>
        <w:t xml:space="preserve">subject to </w:t>
      </w:r>
      <w:r w:rsidR="008E4614">
        <w:rPr>
          <w:rFonts w:cstheme="minorHAnsi"/>
          <w:color w:val="000000" w:themeColor="text1"/>
        </w:rPr>
        <w:t>appropriate</w:t>
      </w:r>
      <w:r w:rsidR="00ED52BF">
        <w:rPr>
          <w:rFonts w:cstheme="minorHAnsi"/>
          <w:color w:val="000000" w:themeColor="text1"/>
        </w:rPr>
        <w:t xml:space="preserve"> </w:t>
      </w:r>
      <w:r>
        <w:rPr>
          <w:rFonts w:cstheme="minorHAnsi"/>
          <w:color w:val="000000" w:themeColor="text1"/>
        </w:rPr>
        <w:t>indentation</w:t>
      </w:r>
      <w:r w:rsidR="008E4614">
        <w:rPr>
          <w:rFonts w:cstheme="minorHAnsi"/>
          <w:color w:val="000000" w:themeColor="text1"/>
        </w:rPr>
        <w:t>,</w:t>
      </w:r>
      <w:r>
        <w:rPr>
          <w:rFonts w:cstheme="minorHAnsi"/>
          <w:color w:val="000000" w:themeColor="text1"/>
        </w:rPr>
        <w:t xml:space="preserve"> specified by the </w:t>
      </w:r>
      <w:r w:rsidR="00903AB7">
        <w:rPr>
          <w:rFonts w:cstheme="minorHAnsi"/>
          <w:color w:val="000000" w:themeColor="text1"/>
        </w:rPr>
        <w:t xml:space="preserve">specified debugging/logging </w:t>
      </w:r>
      <w:r>
        <w:rPr>
          <w:rFonts w:cstheme="minorHAnsi"/>
          <w:color w:val="000000" w:themeColor="text1"/>
        </w:rPr>
        <w:t>“level</w:t>
      </w:r>
      <w:r w:rsidR="00903AB7">
        <w:rPr>
          <w:rFonts w:cstheme="minorHAnsi"/>
          <w:color w:val="000000" w:themeColor="text1"/>
        </w:rPr>
        <w:t>s</w:t>
      </w:r>
      <w:r>
        <w:rPr>
          <w:rFonts w:cstheme="minorHAnsi"/>
          <w:color w:val="000000" w:themeColor="text1"/>
        </w:rPr>
        <w:t xml:space="preserve">”).  The code snippet and output </w:t>
      </w:r>
      <w:r w:rsidR="00FE0586">
        <w:rPr>
          <w:rFonts w:cstheme="minorHAnsi"/>
          <w:color w:val="000000" w:themeColor="text1"/>
        </w:rPr>
        <w:t xml:space="preserve">in </w:t>
      </w:r>
      <w:r w:rsidR="00FE0586">
        <w:rPr>
          <w:rFonts w:cstheme="minorHAnsi"/>
          <w:color w:val="000000" w:themeColor="text1"/>
        </w:rPr>
        <w:fldChar w:fldCharType="begin"/>
      </w:r>
      <w:r w:rsidR="00FE0586">
        <w:rPr>
          <w:rFonts w:cstheme="minorHAnsi"/>
          <w:color w:val="000000" w:themeColor="text1"/>
        </w:rPr>
        <w:instrText xml:space="preserve"> REF _Ref2849124 \h </w:instrText>
      </w:r>
      <w:r w:rsidR="00FE0586">
        <w:rPr>
          <w:rFonts w:cstheme="minorHAnsi"/>
          <w:color w:val="000000" w:themeColor="text1"/>
        </w:rPr>
      </w:r>
      <w:r w:rsidR="00FE0586">
        <w:rPr>
          <w:rFonts w:cstheme="minorHAnsi"/>
          <w:color w:val="000000" w:themeColor="text1"/>
        </w:rPr>
        <w:fldChar w:fldCharType="separate"/>
      </w:r>
      <w:r w:rsidR="00FE0586">
        <w:t xml:space="preserve">Figure </w:t>
      </w:r>
      <w:r w:rsidR="00FE0586">
        <w:rPr>
          <w:noProof/>
        </w:rPr>
        <w:t>4</w:t>
      </w:r>
      <w:r w:rsidR="00FE0586">
        <w:rPr>
          <w:rFonts w:cstheme="minorHAnsi"/>
          <w:color w:val="000000" w:themeColor="text1"/>
        </w:rPr>
        <w:fldChar w:fldCharType="end"/>
      </w:r>
      <w:r w:rsidR="00FE0586">
        <w:rPr>
          <w:rFonts w:cstheme="minorHAnsi"/>
          <w:color w:val="000000" w:themeColor="text1"/>
        </w:rPr>
        <w:t xml:space="preserve"> </w:t>
      </w:r>
      <w:r w:rsidR="00FE0586">
        <w:rPr>
          <w:rFonts w:cstheme="minorHAnsi"/>
          <w:color w:val="000000" w:themeColor="text1"/>
        </w:rPr>
        <w:fldChar w:fldCharType="begin"/>
      </w:r>
      <w:r w:rsidR="00FE0586">
        <w:rPr>
          <w:rFonts w:cstheme="minorHAnsi"/>
          <w:color w:val="000000" w:themeColor="text1"/>
        </w:rPr>
        <w:instrText xml:space="preserve"> REF _Ref2849146 \p \h </w:instrText>
      </w:r>
      <w:r w:rsidR="00FE0586">
        <w:rPr>
          <w:rFonts w:cstheme="minorHAnsi"/>
          <w:color w:val="000000" w:themeColor="text1"/>
        </w:rPr>
      </w:r>
      <w:r w:rsidR="00FE0586">
        <w:rPr>
          <w:rFonts w:cstheme="minorHAnsi"/>
          <w:color w:val="000000" w:themeColor="text1"/>
        </w:rPr>
        <w:fldChar w:fldCharType="separate"/>
      </w:r>
      <w:r w:rsidR="00FE0586">
        <w:rPr>
          <w:rFonts w:cstheme="minorHAnsi"/>
          <w:color w:val="000000" w:themeColor="text1"/>
        </w:rPr>
        <w:t>below</w:t>
      </w:r>
      <w:r w:rsidR="00FE0586">
        <w:rPr>
          <w:rFonts w:cstheme="minorHAnsi"/>
          <w:color w:val="000000" w:themeColor="text1"/>
        </w:rPr>
        <w:fldChar w:fldCharType="end"/>
      </w:r>
      <w:r w:rsidR="00FE0586">
        <w:rPr>
          <w:rFonts w:cstheme="minorHAnsi"/>
          <w:color w:val="000000" w:themeColor="text1"/>
        </w:rPr>
        <w:t xml:space="preserve"> </w:t>
      </w:r>
      <w:r>
        <w:rPr>
          <w:rFonts w:cstheme="minorHAnsi"/>
          <w:color w:val="000000" w:themeColor="text1"/>
        </w:rPr>
        <w:t>demonstrate</w:t>
      </w:r>
      <w:r w:rsidR="008E4614">
        <w:rPr>
          <w:rFonts w:cstheme="minorHAnsi"/>
          <w:color w:val="000000" w:themeColor="text1"/>
        </w:rPr>
        <w:t>s</w:t>
      </w:r>
      <w:r>
        <w:rPr>
          <w:rFonts w:cstheme="minorHAnsi"/>
          <w:color w:val="000000" w:themeColor="text1"/>
        </w:rPr>
        <w:t xml:space="preserve"> how both Debug</w:t>
      </w:r>
      <w:r w:rsidR="008E4614">
        <w:rPr>
          <w:rFonts w:cstheme="minorHAnsi"/>
          <w:color w:val="000000" w:themeColor="text1"/>
        </w:rPr>
        <w:t>ging</w:t>
      </w:r>
      <w:r>
        <w:rPr>
          <w:rFonts w:cstheme="minorHAnsi"/>
          <w:color w:val="000000" w:themeColor="text1"/>
        </w:rPr>
        <w:t xml:space="preserve"> and Log</w:t>
      </w:r>
      <w:r w:rsidR="008E4614">
        <w:rPr>
          <w:rFonts w:cstheme="minorHAnsi"/>
          <w:color w:val="000000" w:themeColor="text1"/>
        </w:rPr>
        <w:t>ging</w:t>
      </w:r>
      <w:r>
        <w:rPr>
          <w:rFonts w:cstheme="minorHAnsi"/>
          <w:color w:val="000000" w:themeColor="text1"/>
        </w:rPr>
        <w:t xml:space="preserve"> output is generated.</w:t>
      </w:r>
    </w:p>
    <w:tbl>
      <w:tblPr>
        <w:tblW w:w="10525" w:type="dxa"/>
        <w:tblLayout w:type="fixed"/>
        <w:tblLook w:val="04A0" w:firstRow="1" w:lastRow="0" w:firstColumn="1" w:lastColumn="0" w:noHBand="0" w:noVBand="1"/>
      </w:tblPr>
      <w:tblGrid>
        <w:gridCol w:w="10525"/>
      </w:tblGrid>
      <w:tr w:rsidR="00D46A38" w14:paraId="2AE15CAE" w14:textId="77777777" w:rsidTr="00400347">
        <w:trPr>
          <w:trHeight w:val="6965"/>
        </w:trPr>
        <w:tc>
          <w:tcPr>
            <w:tcW w:w="10525" w:type="dxa"/>
            <w:shd w:val="clear" w:color="auto" w:fill="F2F2F2" w:themeFill="background1" w:themeFillShade="F2"/>
          </w:tcPr>
          <w:p w14:paraId="67249114" w14:textId="77777777" w:rsidR="00D46A38" w:rsidRPr="00FF0F92" w:rsidRDefault="00D46A38" w:rsidP="00FE0AFD">
            <w:pPr>
              <w:spacing w:after="40" w:line="250" w:lineRule="auto"/>
              <w:rPr>
                <w:rFonts w:ascii="Courier New" w:hAnsi="Courier New" w:cs="Courier New"/>
                <w:sz w:val="12"/>
              </w:rPr>
            </w:pPr>
          </w:p>
          <w:p w14:paraId="4B125359" w14:textId="77777777" w:rsidR="00D46A38" w:rsidRPr="00D46A38" w:rsidRDefault="00D46A38" w:rsidP="00FE0AFD">
            <w:pPr>
              <w:spacing w:after="40" w:line="250" w:lineRule="auto"/>
              <w:rPr>
                <w:rFonts w:cstheme="minorHAnsi"/>
                <w:b/>
                <w:sz w:val="18"/>
              </w:rPr>
            </w:pPr>
            <w:r w:rsidRPr="00D46A38">
              <w:rPr>
                <w:rFonts w:cstheme="minorHAnsi"/>
                <w:b/>
                <w:sz w:val="18"/>
              </w:rPr>
              <w:t>Code Snippet:</w:t>
            </w:r>
          </w:p>
          <w:p w14:paraId="00DEA85A" w14:textId="78B4CC66" w:rsidR="00D46A38" w:rsidRPr="00FF0F92" w:rsidRDefault="00D46A38" w:rsidP="00FE0AFD">
            <w:pPr>
              <w:spacing w:after="40" w:line="250" w:lineRule="auto"/>
              <w:rPr>
                <w:rFonts w:ascii="Courier New" w:hAnsi="Courier New" w:cs="Courier New"/>
                <w:sz w:val="18"/>
              </w:rPr>
            </w:pPr>
            <w:r w:rsidRPr="00FF0F92">
              <w:rPr>
                <w:rFonts w:ascii="Courier New" w:hAnsi="Courier New" w:cs="Courier New"/>
                <w:sz w:val="18"/>
              </w:rPr>
              <w:t>. . .</w:t>
            </w:r>
          </w:p>
          <w:p w14:paraId="3C729823"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w:t>
            </w:r>
          </w:p>
          <w:p w14:paraId="134350A2"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Re-Evaluate PIPO Ratings for Archived Data Products if Required.</w:t>
            </w:r>
          </w:p>
          <w:p w14:paraId="18790922"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w:t>
            </w:r>
          </w:p>
          <w:p w14:paraId="76600C41"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if cfg.tracking:</w:t>
            </w:r>
          </w:p>
          <w:p w14:paraId="5DC30E93"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xml:space="preserve">    log.track(0, "Recalculate Archived PIPO Ratings.", True)</w:t>
            </w:r>
          </w:p>
          <w:p w14:paraId="2AF3653F" w14:textId="2030B196" w:rsid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xml:space="preserve">    log.track(1, "Select 'Active' Records from Database.", True)</w:t>
            </w:r>
          </w:p>
          <w:p w14:paraId="6C1168E6" w14:textId="77777777" w:rsidR="0078729B" w:rsidRDefault="0078729B" w:rsidP="00D46A38">
            <w:pPr>
              <w:spacing w:after="40" w:line="250" w:lineRule="auto"/>
              <w:rPr>
                <w:rFonts w:ascii="Courier New" w:hAnsi="Courier New" w:cs="Courier New"/>
                <w:sz w:val="18"/>
              </w:rPr>
            </w:pPr>
          </w:p>
          <w:p w14:paraId="6ED02141" w14:textId="72F22B39" w:rsidR="0078729B" w:rsidRDefault="0078729B" w:rsidP="00D46A38">
            <w:pPr>
              <w:spacing w:after="40" w:line="250" w:lineRule="auto"/>
              <w:rPr>
                <w:rFonts w:ascii="Courier New" w:hAnsi="Courier New" w:cs="Courier New"/>
                <w:sz w:val="18"/>
              </w:rPr>
            </w:pPr>
            <w:r w:rsidRPr="0078729B">
              <w:rPr>
                <w:rFonts w:ascii="Courier New" w:hAnsi="Courier New" w:cs="Courier New"/>
                <w:sz w:val="18"/>
              </w:rPr>
              <w:t>for row in rows:</w:t>
            </w:r>
          </w:p>
          <w:p w14:paraId="4DF970B0" w14:textId="7E7A4265" w:rsidR="0078729B" w:rsidRPr="0078729B" w:rsidRDefault="0078729B" w:rsidP="0078729B">
            <w:pPr>
              <w:spacing w:after="40" w:line="250" w:lineRule="auto"/>
              <w:rPr>
                <w:rFonts w:ascii="Courier New" w:hAnsi="Courier New" w:cs="Courier New"/>
                <w:sz w:val="18"/>
              </w:rPr>
            </w:pPr>
            <w:r>
              <w:rPr>
                <w:rFonts w:ascii="Courier New" w:hAnsi="Courier New" w:cs="Courier New"/>
                <w:sz w:val="18"/>
              </w:rPr>
              <w:t xml:space="preserve">    </w:t>
            </w:r>
            <w:r w:rsidRPr="0078729B">
              <w:rPr>
                <w:rFonts w:ascii="Courier New" w:hAnsi="Courier New" w:cs="Courier New"/>
                <w:sz w:val="18"/>
              </w:rPr>
              <w:t>if cfg.tracking:</w:t>
            </w:r>
          </w:p>
          <w:p w14:paraId="75650054" w14:textId="57E344EE"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w:t>
            </w:r>
            <w:r>
              <w:rPr>
                <w:rFonts w:ascii="Courier New" w:hAnsi="Courier New" w:cs="Courier New"/>
                <w:sz w:val="18"/>
              </w:rPr>
              <w:t xml:space="preserve">    </w:t>
            </w:r>
            <w:r w:rsidRPr="0078729B">
              <w:rPr>
                <w:rFonts w:ascii="Courier New" w:hAnsi="Courier New" w:cs="Courier New"/>
                <w:sz w:val="18"/>
              </w:rPr>
              <w:t>log.track(1, "Re</w:t>
            </w:r>
            <w:r w:rsidR="00903AB7">
              <w:rPr>
                <w:rFonts w:ascii="Courier New" w:hAnsi="Courier New" w:cs="Courier New"/>
                <w:sz w:val="18"/>
              </w:rPr>
              <w:t>-</w:t>
            </w:r>
            <w:r w:rsidRPr="0078729B">
              <w:rPr>
                <w:rFonts w:ascii="Courier New" w:hAnsi="Courier New" w:cs="Courier New"/>
                <w:sz w:val="18"/>
              </w:rPr>
              <w:t>evaluating Data Product ID: " + str(rwid), True)</w:t>
            </w:r>
          </w:p>
          <w:p w14:paraId="3ECA820A" w14:textId="2C1FF512"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w:t>
            </w:r>
            <w:r w:rsidR="00903AB7" w:rsidRPr="0078729B">
              <w:rPr>
                <w:rFonts w:ascii="Courier New" w:hAnsi="Courier New" w:cs="Courier New"/>
                <w:sz w:val="18"/>
              </w:rPr>
              <w:t>Num</w:t>
            </w:r>
            <w:r w:rsidR="00903AB7">
              <w:rPr>
                <w:rFonts w:ascii="Courier New" w:hAnsi="Courier New" w:cs="Courier New"/>
                <w:sz w:val="18"/>
              </w:rPr>
              <w:t>r</w:t>
            </w:r>
            <w:r w:rsidRPr="0078729B">
              <w:rPr>
                <w:rFonts w:ascii="Courier New" w:hAnsi="Courier New" w:cs="Courier New"/>
                <w:sz w:val="18"/>
              </w:rPr>
              <w:t>: " + str(numr), True)</w:t>
            </w:r>
          </w:p>
          <w:p w14:paraId="79EB8648" w14:textId="1349F88A"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"Trig: " + str(trig), True)</w:t>
            </w:r>
          </w:p>
          <w:p w14:paraId="5B8B7164" w14:textId="28B65471"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"Qual: " + str(qual), True)</w:t>
            </w:r>
          </w:p>
          <w:p w14:paraId="3DCF26C7" w14:textId="77777777" w:rsidR="00D46A38" w:rsidRDefault="00D46A38" w:rsidP="00D46A38">
            <w:pPr>
              <w:spacing w:after="40" w:line="250" w:lineRule="auto"/>
              <w:rPr>
                <w:rFonts w:ascii="Courier New" w:hAnsi="Courier New" w:cs="Courier New"/>
                <w:sz w:val="18"/>
              </w:rPr>
            </w:pPr>
            <w:r w:rsidRPr="00FF0F92">
              <w:rPr>
                <w:rFonts w:ascii="Courier New" w:hAnsi="Courier New" w:cs="Courier New"/>
                <w:sz w:val="18"/>
              </w:rPr>
              <w:t>. . .</w:t>
            </w:r>
          </w:p>
          <w:p w14:paraId="1D439941" w14:textId="77777777" w:rsidR="00D46A38" w:rsidRDefault="00D46A38" w:rsidP="00D46A38">
            <w:pPr>
              <w:spacing w:after="40" w:line="250" w:lineRule="auto"/>
              <w:rPr>
                <w:rFonts w:ascii="Courier New" w:hAnsi="Courier New" w:cs="Courier New"/>
                <w:sz w:val="18"/>
              </w:rPr>
            </w:pPr>
          </w:p>
          <w:p w14:paraId="3B7C64DC" w14:textId="77777777" w:rsidR="00D46A38" w:rsidRPr="00D46A38" w:rsidRDefault="00D46A38" w:rsidP="00D46A38">
            <w:pPr>
              <w:spacing w:after="40" w:line="250" w:lineRule="auto"/>
              <w:rPr>
                <w:rFonts w:cstheme="minorHAnsi"/>
                <w:b/>
                <w:sz w:val="18"/>
              </w:rPr>
            </w:pPr>
            <w:r w:rsidRPr="00D46A38">
              <w:rPr>
                <w:rFonts w:cstheme="minorHAnsi"/>
                <w:b/>
                <w:sz w:val="18"/>
              </w:rPr>
              <w:t>Output:</w:t>
            </w:r>
          </w:p>
          <w:p w14:paraId="03388B8F" w14:textId="77777777" w:rsidR="007411BE" w:rsidRDefault="007411BE" w:rsidP="00D46A38">
            <w:pPr>
              <w:spacing w:after="40" w:line="250" w:lineRule="auto"/>
              <w:rPr>
                <w:rFonts w:ascii="Courier New" w:hAnsi="Courier New" w:cs="Courier New"/>
                <w:sz w:val="18"/>
                <w:szCs w:val="20"/>
              </w:rPr>
            </w:pPr>
            <w:r>
              <w:rPr>
                <w:rFonts w:ascii="Courier New" w:hAnsi="Courier New" w:cs="Courier New"/>
                <w:sz w:val="18"/>
                <w:szCs w:val="20"/>
              </w:rPr>
              <w:t xml:space="preserve">. . . </w:t>
            </w:r>
          </w:p>
          <w:p w14:paraId="1276D9CA" w14:textId="39012E1E" w:rsidR="00D46A38" w:rsidRDefault="007411BE" w:rsidP="00D46A38">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 Recalculate Archived PIPO Ratings.</w:t>
            </w:r>
          </w:p>
          <w:p w14:paraId="03D1B73D" w14:textId="77776E2C" w:rsidR="007411BE" w:rsidRDefault="007411BE" w:rsidP="00D46A38">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sidRPr="00D46A38">
              <w:rPr>
                <w:rFonts w:ascii="Courier New" w:hAnsi="Courier New" w:cs="Courier New"/>
                <w:sz w:val="18"/>
              </w:rPr>
              <w:t>Select 'Active' Records from Database.</w:t>
            </w:r>
          </w:p>
          <w:p w14:paraId="7CC0E6DA" w14:textId="641CA06D"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sidRPr="0078729B">
              <w:rPr>
                <w:rFonts w:ascii="Courier New" w:hAnsi="Courier New" w:cs="Courier New"/>
                <w:sz w:val="18"/>
              </w:rPr>
              <w:t>Reevaluating Data Product ID:</w:t>
            </w:r>
            <w:r>
              <w:rPr>
                <w:rFonts w:ascii="Courier New" w:hAnsi="Courier New" w:cs="Courier New"/>
                <w:sz w:val="18"/>
              </w:rPr>
              <w:t xml:space="preserve"> 5</w:t>
            </w:r>
          </w:p>
          <w:p w14:paraId="35DA7FDB" w14:textId="675C6112"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Pr>
                <w:rFonts w:ascii="Courier New" w:hAnsi="Courier New" w:cs="Courier New"/>
                <w:sz w:val="18"/>
              </w:rPr>
              <w:t xml:space="preserve">   Numr: 1.346265</w:t>
            </w:r>
          </w:p>
          <w:p w14:paraId="530A4861" w14:textId="7D2F0C0C"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Pr>
                <w:rFonts w:ascii="Courier New" w:hAnsi="Courier New" w:cs="Courier New"/>
                <w:sz w:val="18"/>
                <w:szCs w:val="20"/>
              </w:rPr>
              <w:t xml:space="preserve">    </w:t>
            </w:r>
            <w:r>
              <w:rPr>
                <w:rFonts w:ascii="Courier New" w:hAnsi="Courier New" w:cs="Courier New"/>
                <w:sz w:val="18"/>
              </w:rPr>
              <w:t xml:space="preserve">   Trig: 0.5</w:t>
            </w:r>
          </w:p>
          <w:p w14:paraId="47606B64" w14:textId="1B1593F5"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Pr>
                <w:rFonts w:ascii="Courier New" w:hAnsi="Courier New" w:cs="Courier New"/>
                <w:sz w:val="18"/>
                <w:szCs w:val="20"/>
              </w:rPr>
              <w:t xml:space="preserve">    </w:t>
            </w:r>
            <w:r>
              <w:rPr>
                <w:rFonts w:ascii="Courier New" w:hAnsi="Courier New" w:cs="Courier New"/>
                <w:sz w:val="18"/>
              </w:rPr>
              <w:t xml:space="preserve">   Qual: 0.7575</w:t>
            </w:r>
          </w:p>
          <w:p w14:paraId="73D0C34D" w14:textId="049EF818" w:rsidR="007411BE" w:rsidRPr="007411BE" w:rsidRDefault="007411BE" w:rsidP="00D46A38">
            <w:pPr>
              <w:spacing w:after="40" w:line="250" w:lineRule="auto"/>
              <w:rPr>
                <w:rFonts w:ascii="Courier New" w:hAnsi="Courier New" w:cs="Courier New"/>
                <w:sz w:val="20"/>
                <w:szCs w:val="20"/>
              </w:rPr>
            </w:pPr>
            <w:r>
              <w:rPr>
                <w:rFonts w:ascii="Courier New" w:hAnsi="Courier New" w:cs="Courier New"/>
                <w:sz w:val="18"/>
              </w:rPr>
              <w:t xml:space="preserve">. . . </w:t>
            </w:r>
          </w:p>
        </w:tc>
      </w:tr>
    </w:tbl>
    <w:p w14:paraId="5C33CD3F" w14:textId="04394CE1" w:rsidR="005E0F23" w:rsidRDefault="00E830F0" w:rsidP="0078729B">
      <w:pPr>
        <w:pStyle w:val="Caption"/>
        <w:jc w:val="center"/>
      </w:pPr>
      <w:bookmarkStart w:id="76" w:name="_Ref2849124"/>
      <w:bookmarkStart w:id="77" w:name="_Ref2849146"/>
      <w:bookmarkStart w:id="78" w:name="_Toc8805974"/>
      <w:r>
        <w:t xml:space="preserve">Figure </w:t>
      </w:r>
      <w:fldSimple w:instr=" SEQ Figure \* ARABIC ">
        <w:r w:rsidR="00E24358">
          <w:rPr>
            <w:noProof/>
          </w:rPr>
          <w:t>5</w:t>
        </w:r>
      </w:fldSimple>
      <w:bookmarkEnd w:id="76"/>
      <w:r>
        <w:t>:  S</w:t>
      </w:r>
      <w:r w:rsidR="0078729B">
        <w:t>am</w:t>
      </w:r>
      <w:r>
        <w:t xml:space="preserve">ple Code Snippet </w:t>
      </w:r>
      <w:r w:rsidR="001655C9">
        <w:t>with</w:t>
      </w:r>
      <w:r>
        <w:t xml:space="preserve"> Anticipated Debugging/Logging Output</w:t>
      </w:r>
      <w:bookmarkEnd w:id="77"/>
      <w:bookmarkEnd w:id="78"/>
    </w:p>
    <w:p w14:paraId="5263EBB4" w14:textId="7713D8C9" w:rsidR="00203D8D" w:rsidRDefault="00203D8D" w:rsidP="00203D8D">
      <w:pPr>
        <w:pStyle w:val="Heading2"/>
      </w:pPr>
      <w:bookmarkStart w:id="79" w:name="_Toc8805912"/>
      <w:r>
        <w:lastRenderedPageBreak/>
        <w:t>Primary Output Method (</w:t>
      </w:r>
      <w:r w:rsidRPr="00203D8D">
        <w:rPr>
          <w:rFonts w:ascii="Courier New" w:hAnsi="Courier New" w:cs="Courier New"/>
          <w:i/>
          <w:sz w:val="20"/>
        </w:rPr>
        <w:t>log.trac</w:t>
      </w:r>
      <w:r>
        <w:rPr>
          <w:rFonts w:ascii="Courier New" w:hAnsi="Courier New" w:cs="Courier New"/>
          <w:i/>
          <w:sz w:val="20"/>
        </w:rPr>
        <w:t>k(</w:t>
      </w:r>
      <w:r w:rsidRPr="00203D8D">
        <w:rPr>
          <w:rFonts w:ascii="Courier New" w:hAnsi="Courier New" w:cs="Courier New"/>
          <w:i/>
          <w:sz w:val="20"/>
        </w:rPr>
        <w:t>)</w:t>
      </w:r>
      <w:r>
        <w:t>)</w:t>
      </w:r>
      <w:bookmarkEnd w:id="79"/>
    </w:p>
    <w:p w14:paraId="66E07843" w14:textId="54EE3B40" w:rsidR="001655C9" w:rsidRDefault="00FE0586" w:rsidP="00F45D62">
      <w:pPr>
        <w:jc w:val="both"/>
      </w:pPr>
      <w:r>
        <w:t xml:space="preserve">Calls to the </w:t>
      </w:r>
      <w:r w:rsidR="00AF5507">
        <w:t xml:space="preserve">BotLog </w:t>
      </w:r>
      <w:r>
        <w:t>Class Library’s primary output Method (</w:t>
      </w:r>
      <w:r w:rsidRPr="00FE0586">
        <w:rPr>
          <w:rFonts w:ascii="Courier New" w:hAnsi="Courier New" w:cs="Courier New"/>
          <w:i/>
          <w:color w:val="2F5496" w:themeColor="accent1" w:themeShade="BF"/>
          <w:sz w:val="20"/>
        </w:rPr>
        <w:t>log.track()</w:t>
      </w:r>
      <w:r>
        <w:t xml:space="preserve">) are </w:t>
      </w:r>
      <w:r w:rsidR="00AF5507">
        <w:t>executed</w:t>
      </w:r>
      <w:r>
        <w:t xml:space="preserve"> </w:t>
      </w:r>
      <w:r w:rsidR="00AF5507">
        <w:t xml:space="preserve">if and </w:t>
      </w:r>
      <w:r>
        <w:t xml:space="preserve">only </w:t>
      </w:r>
      <w:r w:rsidR="00115DD9">
        <w:t>i</w:t>
      </w:r>
      <w:r>
        <w:t xml:space="preserve">f </w:t>
      </w:r>
      <w:r w:rsidRPr="00FE0586">
        <w:rPr>
          <w:rFonts w:ascii="Courier New" w:hAnsi="Courier New" w:cs="Courier New"/>
          <w:i/>
          <w:color w:val="2F5496" w:themeColor="accent1" w:themeShade="BF"/>
          <w:sz w:val="20"/>
        </w:rPr>
        <w:t>cfg.tracking</w:t>
      </w:r>
      <w:r>
        <w:rPr>
          <w:color w:val="2F5496" w:themeColor="accent1" w:themeShade="BF"/>
          <w:sz w:val="20"/>
        </w:rPr>
        <w:t xml:space="preserve"> </w:t>
      </w:r>
      <w:r>
        <w:t xml:space="preserve">is </w:t>
      </w:r>
      <w:r w:rsidRPr="00FE0586">
        <w:rPr>
          <w:rFonts w:ascii="Courier New" w:hAnsi="Courier New" w:cs="Courier New"/>
          <w:color w:val="2F5496" w:themeColor="accent1" w:themeShade="BF"/>
          <w:sz w:val="20"/>
        </w:rPr>
        <w:t>True</w:t>
      </w:r>
      <w:r w:rsidRPr="00FE0586">
        <w:rPr>
          <w:color w:val="2F5496" w:themeColor="accent1" w:themeShade="BF"/>
          <w:sz w:val="20"/>
        </w:rPr>
        <w:t xml:space="preserve"> </w:t>
      </w:r>
      <w:r>
        <w:t>(</w:t>
      </w:r>
      <w:r w:rsidRPr="00FE0586">
        <w:rPr>
          <w:i/>
        </w:rPr>
        <w:t>i.e.</w:t>
      </w:r>
      <w:r>
        <w:t xml:space="preserve">, </w:t>
      </w:r>
      <w:r w:rsidR="00AF5507">
        <w:t>D</w:t>
      </w:r>
      <w:r>
        <w:t xml:space="preserve">ebugging and/or </w:t>
      </w:r>
      <w:r w:rsidR="00AF5507">
        <w:t>L</w:t>
      </w:r>
      <w:r>
        <w:t>ogging</w:t>
      </w:r>
      <w:r w:rsidR="00AF5507">
        <w:t xml:space="preserve"> has been indicated</w:t>
      </w:r>
      <w:r>
        <w:t xml:space="preserve">).  The </w:t>
      </w:r>
      <w:r w:rsidR="00115DD9" w:rsidRPr="00FE0586">
        <w:rPr>
          <w:rFonts w:ascii="Courier New" w:hAnsi="Courier New" w:cs="Courier New"/>
          <w:i/>
          <w:color w:val="2F5496" w:themeColor="accent1" w:themeShade="BF"/>
          <w:sz w:val="20"/>
        </w:rPr>
        <w:t>log.track(lev, msg, new)</w:t>
      </w:r>
      <w:r>
        <w:t xml:space="preserve"> </w:t>
      </w:r>
      <w:r w:rsidR="00115DD9">
        <w:t xml:space="preserve">Method requires a </w:t>
      </w:r>
      <w:r w:rsidR="00ED52BF">
        <w:t>“</w:t>
      </w:r>
      <w:r w:rsidR="00115DD9">
        <w:t xml:space="preserve">level,” representing 1) the </w:t>
      </w:r>
      <w:r w:rsidR="00ED52BF">
        <w:t>maximum</w:t>
      </w:r>
      <w:r w:rsidR="00115DD9">
        <w:t xml:space="preserve"> </w:t>
      </w:r>
      <w:r w:rsidR="00DB32AA">
        <w:t>D</w:t>
      </w:r>
      <w:r w:rsidR="00115DD9">
        <w:t xml:space="preserve">ebugging and/or </w:t>
      </w:r>
      <w:r w:rsidR="00DB32AA">
        <w:t>L</w:t>
      </w:r>
      <w:r w:rsidR="00115DD9">
        <w:t xml:space="preserve">ogging setting at which this message will be output and 2) the </w:t>
      </w:r>
      <w:r w:rsidR="00ED52BF">
        <w:t>required</w:t>
      </w:r>
      <w:r w:rsidR="00115DD9">
        <w:t xml:space="preserve"> indentation. The ‘msg’ argument is a string value that will be output </w:t>
      </w:r>
      <w:r w:rsidR="00AF5507">
        <w:t>“</w:t>
      </w:r>
      <w:r w:rsidR="00115DD9">
        <w:t>as is.</w:t>
      </w:r>
      <w:r w:rsidR="00AF5507">
        <w:t>”</w:t>
      </w:r>
      <w:r w:rsidR="00115DD9">
        <w:t xml:space="preserve">  The final argument (‘new’) is a </w:t>
      </w:r>
      <w:r w:rsidR="00115DD9" w:rsidRPr="00115DD9">
        <w:rPr>
          <w:rFonts w:ascii="Courier New" w:hAnsi="Courier New" w:cs="Courier New"/>
          <w:color w:val="2F5496" w:themeColor="accent1" w:themeShade="BF"/>
          <w:sz w:val="20"/>
        </w:rPr>
        <w:t>True</w:t>
      </w:r>
      <w:r w:rsidR="00115DD9">
        <w:t>/</w:t>
      </w:r>
      <w:r w:rsidR="00115DD9" w:rsidRPr="00115DD9">
        <w:rPr>
          <w:rFonts w:ascii="Courier New" w:hAnsi="Courier New" w:cs="Courier New"/>
          <w:color w:val="2F5496" w:themeColor="accent1" w:themeShade="BF"/>
          <w:sz w:val="20"/>
        </w:rPr>
        <w:t>False</w:t>
      </w:r>
      <w:r w:rsidR="00115DD9" w:rsidRPr="00115DD9">
        <w:rPr>
          <w:color w:val="2F5496" w:themeColor="accent1" w:themeShade="BF"/>
          <w:sz w:val="20"/>
        </w:rPr>
        <w:t xml:space="preserve"> </w:t>
      </w:r>
      <w:r w:rsidR="00115DD9">
        <w:t xml:space="preserve">value indicating whether a “newline” is to be appended to the output message.  This feature allows for additional processing to take place between, for example, </w:t>
      </w:r>
      <w:r w:rsidR="00ED52BF">
        <w:t xml:space="preserve">the output of </w:t>
      </w:r>
      <w:r w:rsidR="00115DD9">
        <w:t xml:space="preserve">a “keyword” </w:t>
      </w:r>
      <w:r w:rsidR="00823FA5">
        <w:t xml:space="preserve">or “label” </w:t>
      </w:r>
      <w:r w:rsidR="00115DD9">
        <w:t xml:space="preserve">followed by </w:t>
      </w:r>
      <w:r w:rsidR="00ED52BF">
        <w:t xml:space="preserve">the output of </w:t>
      </w:r>
      <w:r w:rsidR="00115DD9">
        <w:t>a calculated “value” shortly thereafter.</w:t>
      </w:r>
    </w:p>
    <w:p w14:paraId="7C3226FC" w14:textId="1DB75F5B" w:rsidR="0041181D" w:rsidRDefault="005E0F23" w:rsidP="00F45D62">
      <w:pPr>
        <w:jc w:val="both"/>
      </w:pPr>
      <w:r>
        <w:t xml:space="preserve">For </w:t>
      </w:r>
      <w:r w:rsidR="00115DD9">
        <w:t>a “level”</w:t>
      </w:r>
      <w:r>
        <w:t xml:space="preserve"> of </w:t>
      </w:r>
      <w:r w:rsidRPr="006F60B1">
        <w:rPr>
          <w:rFonts w:ascii="Courier New" w:hAnsi="Courier New" w:cs="Courier New"/>
          <w:color w:val="7B7B7B" w:themeColor="accent3" w:themeShade="BF"/>
          <w:sz w:val="20"/>
        </w:rPr>
        <w:t>0-</w:t>
      </w:r>
      <w:r w:rsidR="006F60B1" w:rsidRPr="006F60B1">
        <w:rPr>
          <w:rFonts w:ascii="Courier New" w:hAnsi="Courier New" w:cs="Courier New"/>
          <w:color w:val="7B7B7B" w:themeColor="accent3" w:themeShade="BF"/>
          <w:sz w:val="20"/>
        </w:rPr>
        <w:t>11</w:t>
      </w:r>
      <w:r>
        <w:t xml:space="preserve">, Debugging or Logging is ON and, if a call to the </w:t>
      </w:r>
      <w:r w:rsidRPr="00ED52BF">
        <w:rPr>
          <w:rFonts w:ascii="Courier New" w:hAnsi="Courier New" w:cs="Courier New"/>
          <w:i/>
          <w:color w:val="2F5496" w:themeColor="accent1" w:themeShade="BF"/>
          <w:sz w:val="20"/>
        </w:rPr>
        <w:t>log.track</w:t>
      </w:r>
      <w:r w:rsidR="009977B4" w:rsidRPr="00ED52BF">
        <w:rPr>
          <w:rFonts w:ascii="Courier New" w:hAnsi="Courier New" w:cs="Courier New"/>
          <w:i/>
          <w:color w:val="2F5496" w:themeColor="accent1" w:themeShade="BF"/>
          <w:sz w:val="20"/>
        </w:rPr>
        <w:t>()</w:t>
      </w:r>
      <w:r w:rsidR="009977B4">
        <w:t xml:space="preserve"> Method is made</w:t>
      </w:r>
      <w:r w:rsidR="00ED52BF">
        <w:t xml:space="preserve">, indentation equal to </w:t>
      </w:r>
      <w:r w:rsidR="006F60B1">
        <w:t>two</w:t>
      </w:r>
      <w:r w:rsidR="00ED52BF">
        <w:t xml:space="preserve"> (</w:t>
      </w:r>
      <w:r w:rsidR="006F60B1">
        <w:t>2</w:t>
      </w:r>
      <w:r w:rsidR="00ED52BF">
        <w:t>) spaces for each “level” is prepended to the message.  The means, for example, that a “level” of 0 is fully left-justified (0 spaces) and a level of 4 is indented twelve (</w:t>
      </w:r>
      <w:r w:rsidR="006F60B1">
        <w:t>8</w:t>
      </w:r>
      <w:r w:rsidR="00ED52BF">
        <w:t>) spaces.</w:t>
      </w:r>
    </w:p>
    <w:p w14:paraId="3383E5EF" w14:textId="4033A193" w:rsidR="00ED52BF" w:rsidRDefault="00ED52BF" w:rsidP="00F45D62">
      <w:pPr>
        <w:jc w:val="both"/>
      </w:pPr>
      <w:r>
        <w:t xml:space="preserve">For a “level” of </w:t>
      </w:r>
      <w:r w:rsidR="006F60B1" w:rsidRPr="006F60B1">
        <w:rPr>
          <w:rFonts w:ascii="Courier New" w:hAnsi="Courier New" w:cs="Courier New"/>
          <w:color w:val="7B7B7B" w:themeColor="accent3" w:themeShade="BF"/>
          <w:sz w:val="20"/>
        </w:rPr>
        <w:t>12</w:t>
      </w:r>
      <w:r w:rsidRPr="006F60B1">
        <w:rPr>
          <w:rFonts w:ascii="Courier New" w:hAnsi="Courier New" w:cs="Courier New"/>
          <w:color w:val="7B7B7B" w:themeColor="accent3" w:themeShade="BF"/>
          <w:sz w:val="20"/>
        </w:rPr>
        <w:t>-</w:t>
      </w:r>
      <w:r w:rsidR="006F60B1" w:rsidRPr="006F60B1">
        <w:rPr>
          <w:rFonts w:ascii="Courier New" w:hAnsi="Courier New" w:cs="Courier New"/>
          <w:color w:val="7B7B7B" w:themeColor="accent3" w:themeShade="BF"/>
          <w:sz w:val="20"/>
        </w:rPr>
        <w:t>23</w:t>
      </w:r>
      <w:r>
        <w:t>, Debugging and/or Logging is also ON</w:t>
      </w:r>
      <w:r w:rsidR="000E1566">
        <w:t xml:space="preserve"> and these higher “levels”</w:t>
      </w:r>
      <w:r>
        <w:t xml:space="preserve"> indicate </w:t>
      </w:r>
      <w:r w:rsidR="000E1566">
        <w:t>even</w:t>
      </w:r>
      <w:r>
        <w:t xml:space="preserve"> </w:t>
      </w:r>
      <w:r w:rsidR="000E1566">
        <w:t>more detailed</w:t>
      </w:r>
      <w:r>
        <w:t xml:space="preserve"> </w:t>
      </w:r>
      <w:r w:rsidR="000E1566">
        <w:t xml:space="preserve">output.  However, the indentation for “levels” </w:t>
      </w:r>
      <w:r w:rsidR="006F60B1" w:rsidRPr="006F60B1">
        <w:rPr>
          <w:rFonts w:ascii="Courier New" w:hAnsi="Courier New" w:cs="Courier New"/>
          <w:color w:val="7B7B7B" w:themeColor="accent3" w:themeShade="BF"/>
          <w:sz w:val="20"/>
        </w:rPr>
        <w:t>1</w:t>
      </w:r>
      <w:r w:rsidR="006F60B1">
        <w:rPr>
          <w:rFonts w:ascii="Courier New" w:hAnsi="Courier New" w:cs="Courier New"/>
          <w:color w:val="7B7B7B" w:themeColor="accent3" w:themeShade="BF"/>
          <w:sz w:val="20"/>
        </w:rPr>
        <w:t>2</w:t>
      </w:r>
      <w:r w:rsidR="006F60B1" w:rsidRPr="006F60B1">
        <w:rPr>
          <w:rFonts w:ascii="Courier New" w:hAnsi="Courier New" w:cs="Courier New"/>
          <w:color w:val="7B7B7B" w:themeColor="accent3" w:themeShade="BF"/>
          <w:sz w:val="20"/>
        </w:rPr>
        <w:t>-23</w:t>
      </w:r>
      <w:r w:rsidR="000E1566" w:rsidRPr="006F60B1">
        <w:rPr>
          <w:color w:val="7B7B7B" w:themeColor="accent3" w:themeShade="BF"/>
          <w:sz w:val="20"/>
        </w:rPr>
        <w:t xml:space="preserve"> </w:t>
      </w:r>
      <w:r w:rsidR="000E1566">
        <w:t xml:space="preserve">equates to levels </w:t>
      </w:r>
      <w:r w:rsidR="006F60B1" w:rsidRPr="006F60B1">
        <w:rPr>
          <w:rFonts w:ascii="Courier New" w:hAnsi="Courier New" w:cs="Courier New"/>
          <w:color w:val="7B7B7B" w:themeColor="accent3" w:themeShade="BF"/>
          <w:sz w:val="20"/>
        </w:rPr>
        <w:t>0-11</w:t>
      </w:r>
      <w:r w:rsidR="000E1566">
        <w:t>, respectively.  That is, “level” six (</w:t>
      </w:r>
      <w:r w:rsidR="006F60B1">
        <w:t>12</w:t>
      </w:r>
      <w:r w:rsidR="000E1566">
        <w:t xml:space="preserve">) will only be output if Debugging and/or Logging is set to </w:t>
      </w:r>
      <w:r w:rsidR="006F60B1" w:rsidRPr="006F60B1">
        <w:rPr>
          <w:rFonts w:ascii="Courier New" w:hAnsi="Courier New" w:cs="Courier New"/>
          <w:color w:val="7B7B7B" w:themeColor="accent3" w:themeShade="BF"/>
          <w:sz w:val="20"/>
        </w:rPr>
        <w:t>12</w:t>
      </w:r>
      <w:r w:rsidR="000E1566">
        <w:t xml:space="preserve"> or above, but the indentation will be zero (0) spaces</w:t>
      </w:r>
      <w:r w:rsidR="00823FA5">
        <w:t xml:space="preserve"> (</w:t>
      </w:r>
      <w:r w:rsidR="00823FA5" w:rsidRPr="00823FA5">
        <w:rPr>
          <w:i/>
        </w:rPr>
        <w:t>i.e.</w:t>
      </w:r>
      <w:r w:rsidR="00823FA5">
        <w:t>, indentation equivalent to level=0)</w:t>
      </w:r>
      <w:r w:rsidR="000E1566">
        <w:t xml:space="preserve">.  </w:t>
      </w:r>
    </w:p>
    <w:tbl>
      <w:tblPr>
        <w:tblW w:w="10530" w:type="dxa"/>
        <w:tblLayout w:type="fixed"/>
        <w:tblLook w:val="04A0" w:firstRow="1" w:lastRow="0" w:firstColumn="1" w:lastColumn="0" w:noHBand="0" w:noVBand="1"/>
      </w:tblPr>
      <w:tblGrid>
        <w:gridCol w:w="10530"/>
      </w:tblGrid>
      <w:tr w:rsidR="00E24358" w14:paraId="7481FAF6" w14:textId="77777777" w:rsidTr="000E02DD">
        <w:trPr>
          <w:trHeight w:val="2042"/>
        </w:trPr>
        <w:tc>
          <w:tcPr>
            <w:tcW w:w="10530" w:type="dxa"/>
            <w:shd w:val="clear" w:color="auto" w:fill="F2F2F2" w:themeFill="background1" w:themeFillShade="F2"/>
          </w:tcPr>
          <w:p w14:paraId="43FE99B7" w14:textId="77777777" w:rsidR="00E24358" w:rsidRPr="00FF0F92" w:rsidRDefault="00E24358" w:rsidP="00203D8D">
            <w:pPr>
              <w:spacing w:after="40" w:line="250" w:lineRule="auto"/>
              <w:rPr>
                <w:rFonts w:ascii="Courier New" w:hAnsi="Courier New" w:cs="Courier New"/>
                <w:sz w:val="12"/>
              </w:rPr>
            </w:pPr>
          </w:p>
          <w:p w14:paraId="195BCB70" w14:textId="77777777" w:rsidR="00E24358" w:rsidRPr="00D46A38" w:rsidRDefault="00E24358" w:rsidP="00203D8D">
            <w:pPr>
              <w:spacing w:after="40" w:line="250" w:lineRule="auto"/>
              <w:rPr>
                <w:rFonts w:cstheme="minorHAnsi"/>
                <w:b/>
                <w:sz w:val="18"/>
              </w:rPr>
            </w:pPr>
            <w:r w:rsidRPr="00D46A38">
              <w:rPr>
                <w:rFonts w:cstheme="minorHAnsi"/>
                <w:b/>
                <w:sz w:val="18"/>
              </w:rPr>
              <w:t>Code Snippet:</w:t>
            </w:r>
          </w:p>
          <w:p w14:paraId="719853BD" w14:textId="77777777" w:rsidR="00E24358" w:rsidRPr="00FF0F92" w:rsidRDefault="00E24358" w:rsidP="00203D8D">
            <w:pPr>
              <w:spacing w:after="40" w:line="250" w:lineRule="auto"/>
              <w:rPr>
                <w:rFonts w:ascii="Courier New" w:hAnsi="Courier New" w:cs="Courier New"/>
                <w:sz w:val="18"/>
              </w:rPr>
            </w:pPr>
            <w:r w:rsidRPr="00FF0F92">
              <w:rPr>
                <w:rFonts w:ascii="Courier New" w:hAnsi="Courier New" w:cs="Courier New"/>
                <w:sz w:val="18"/>
              </w:rPr>
              <w:t>. . .</w:t>
            </w:r>
          </w:p>
          <w:p w14:paraId="724B5A96" w14:textId="77777777" w:rsidR="00E24358" w:rsidRP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if cfg.tracking:</w:t>
            </w:r>
          </w:p>
          <w:p w14:paraId="4FDF2F9E" w14:textId="77777777" w:rsidR="00E24358" w:rsidRP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log.track(4, "Acquired: " + str(acquired), True)</w:t>
            </w:r>
          </w:p>
          <w:p w14:paraId="4C5736C4" w14:textId="16ED8DCC" w:rsid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log.track(</w:t>
            </w:r>
            <w:r w:rsidR="006F60B1">
              <w:rPr>
                <w:rFonts w:ascii="Courier New" w:hAnsi="Courier New" w:cs="Courier New"/>
                <w:sz w:val="18"/>
              </w:rPr>
              <w:t>16</w:t>
            </w:r>
            <w:r w:rsidRPr="00E24358">
              <w:rPr>
                <w:rFonts w:ascii="Courier New" w:hAnsi="Courier New" w:cs="Courier New"/>
                <w:sz w:val="18"/>
              </w:rPr>
              <w:t>, "Contents: " + str(metajson), True)</w:t>
            </w:r>
          </w:p>
          <w:p w14:paraId="0AE3FB29" w14:textId="77777777" w:rsidR="00E24358" w:rsidRDefault="00E24358" w:rsidP="00E24358">
            <w:pPr>
              <w:spacing w:after="40" w:line="250" w:lineRule="auto"/>
              <w:rPr>
                <w:rFonts w:ascii="Courier New" w:hAnsi="Courier New" w:cs="Courier New"/>
                <w:sz w:val="18"/>
              </w:rPr>
            </w:pPr>
            <w:r w:rsidRPr="00FF0F92">
              <w:rPr>
                <w:rFonts w:ascii="Courier New" w:hAnsi="Courier New" w:cs="Courier New"/>
                <w:sz w:val="18"/>
              </w:rPr>
              <w:t>. . .</w:t>
            </w:r>
          </w:p>
          <w:p w14:paraId="5FA31590" w14:textId="77777777" w:rsidR="00E24358" w:rsidRDefault="00E24358" w:rsidP="00E24358">
            <w:pPr>
              <w:spacing w:after="40" w:line="250" w:lineRule="auto"/>
              <w:rPr>
                <w:rFonts w:ascii="Courier New" w:hAnsi="Courier New" w:cs="Courier New"/>
                <w:sz w:val="18"/>
              </w:rPr>
            </w:pPr>
          </w:p>
          <w:p w14:paraId="48201A97" w14:textId="77777777" w:rsidR="00E24358" w:rsidRPr="00D46A38" w:rsidRDefault="00E24358" w:rsidP="00E24358">
            <w:pPr>
              <w:spacing w:after="40" w:line="250" w:lineRule="auto"/>
              <w:rPr>
                <w:rFonts w:cstheme="minorHAnsi"/>
                <w:b/>
                <w:sz w:val="18"/>
              </w:rPr>
            </w:pPr>
            <w:r w:rsidRPr="00D46A38">
              <w:rPr>
                <w:rFonts w:cstheme="minorHAnsi"/>
                <w:b/>
                <w:sz w:val="18"/>
              </w:rPr>
              <w:t>Output:</w:t>
            </w:r>
          </w:p>
          <w:p w14:paraId="12A8DD56" w14:textId="77777777" w:rsidR="00E24358" w:rsidRPr="00FC1F04" w:rsidRDefault="00E24358" w:rsidP="00E24358">
            <w:pPr>
              <w:spacing w:after="40" w:line="250" w:lineRule="auto"/>
              <w:rPr>
                <w:rFonts w:ascii="Courier New" w:hAnsi="Courier New" w:cs="Courier New"/>
                <w:sz w:val="20"/>
                <w:szCs w:val="20"/>
              </w:rPr>
            </w:pPr>
            <w:r w:rsidRPr="00FC1F04">
              <w:rPr>
                <w:rFonts w:ascii="Courier New" w:hAnsi="Courier New" w:cs="Courier New"/>
                <w:sz w:val="20"/>
                <w:szCs w:val="20"/>
              </w:rPr>
              <w:t xml:space="preserve">. . . </w:t>
            </w:r>
          </w:p>
          <w:p w14:paraId="41304B24" w14:textId="5ECAC485" w:rsidR="00E24358" w:rsidRPr="00FC1F04" w:rsidRDefault="006F60B1" w:rsidP="00E24358">
            <w:pPr>
              <w:spacing w:after="40" w:line="250" w:lineRule="auto"/>
              <w:rPr>
                <w:rFonts w:ascii="Courier New" w:hAnsi="Courier New" w:cs="Courier New"/>
                <w:sz w:val="20"/>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Pr>
                <w:rFonts w:ascii="Courier New" w:hAnsi="Courier New" w:cs="Courier New"/>
                <w:sz w:val="18"/>
                <w:szCs w:val="20"/>
              </w:rPr>
              <w:t xml:space="preserve">        </w:t>
            </w:r>
            <w:r w:rsidR="00E24358" w:rsidRPr="00FC1F04">
              <w:rPr>
                <w:rFonts w:ascii="Courier New" w:hAnsi="Courier New" w:cs="Courier New"/>
                <w:sz w:val="20"/>
                <w:szCs w:val="20"/>
              </w:rPr>
              <w:t>Acquired: True</w:t>
            </w:r>
          </w:p>
          <w:p w14:paraId="31FB6645" w14:textId="2493C927" w:rsidR="00E24358" w:rsidRPr="00FC1F04" w:rsidRDefault="006F60B1" w:rsidP="00E24358">
            <w:pPr>
              <w:spacing w:after="40" w:line="250" w:lineRule="auto"/>
              <w:rPr>
                <w:rFonts w:ascii="Courier New" w:hAnsi="Courier New" w:cs="Courier New"/>
                <w:sz w:val="20"/>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sidR="00E24358" w:rsidRPr="00FC1F04">
              <w:rPr>
                <w:rFonts w:ascii="Courier New" w:hAnsi="Courier New" w:cs="Courier New"/>
                <w:sz w:val="20"/>
                <w:szCs w:val="20"/>
              </w:rPr>
              <w:t xml:space="preserve">       Contents: { json file contents }</w:t>
            </w:r>
          </w:p>
          <w:p w14:paraId="0434A697" w14:textId="77777777" w:rsidR="00E24358" w:rsidRDefault="00E24358" w:rsidP="00E24358">
            <w:pPr>
              <w:spacing w:after="40" w:line="250" w:lineRule="auto"/>
              <w:rPr>
                <w:rFonts w:ascii="Courier New" w:hAnsi="Courier New" w:cs="Courier New"/>
                <w:sz w:val="20"/>
                <w:szCs w:val="20"/>
              </w:rPr>
            </w:pPr>
            <w:r w:rsidRPr="00FC1F04">
              <w:rPr>
                <w:rFonts w:ascii="Courier New" w:hAnsi="Courier New" w:cs="Courier New"/>
                <w:sz w:val="20"/>
                <w:szCs w:val="20"/>
              </w:rPr>
              <w:t>. . .</w:t>
            </w:r>
          </w:p>
          <w:p w14:paraId="14BEBDBF" w14:textId="2A33118A" w:rsidR="000E02DD" w:rsidRDefault="000E02DD" w:rsidP="00E24358">
            <w:pPr>
              <w:spacing w:after="40" w:line="250" w:lineRule="auto"/>
            </w:pPr>
          </w:p>
        </w:tc>
      </w:tr>
    </w:tbl>
    <w:p w14:paraId="4F25764C" w14:textId="029B86BA" w:rsidR="0041181D" w:rsidRDefault="00E24358" w:rsidP="00E24358">
      <w:pPr>
        <w:pStyle w:val="Caption"/>
        <w:jc w:val="center"/>
      </w:pPr>
      <w:bookmarkStart w:id="80" w:name="_Ref2863150"/>
      <w:bookmarkStart w:id="81" w:name="_Ref2863136"/>
      <w:bookmarkStart w:id="82" w:name="_Toc8805975"/>
      <w:r>
        <w:t xml:space="preserve">Figure </w:t>
      </w:r>
      <w:fldSimple w:instr=" SEQ Figure \* ARABIC ">
        <w:r>
          <w:rPr>
            <w:noProof/>
          </w:rPr>
          <w:t>6</w:t>
        </w:r>
      </w:fldSimple>
      <w:bookmarkEnd w:id="80"/>
      <w:r>
        <w:t xml:space="preserve">:  </w:t>
      </w:r>
      <w:r w:rsidR="006F60B1">
        <w:t xml:space="preserve">Sample </w:t>
      </w:r>
      <w:r>
        <w:t>Code Snippet Demonstrating Debugging/Logging Level 9</w:t>
      </w:r>
      <w:bookmarkEnd w:id="81"/>
      <w:bookmarkEnd w:id="82"/>
    </w:p>
    <w:p w14:paraId="72C24973" w14:textId="522F46E4" w:rsidR="00C204CA" w:rsidRPr="00C204CA" w:rsidRDefault="00E24358" w:rsidP="00F45D62">
      <w:pPr>
        <w:jc w:val="both"/>
      </w:pPr>
      <w:r>
        <w:t xml:space="preserve">In </w:t>
      </w:r>
      <w:r>
        <w:fldChar w:fldCharType="begin"/>
      </w:r>
      <w:r>
        <w:instrText xml:space="preserve"> REF _Ref2863150 \h </w:instrText>
      </w:r>
      <w:r>
        <w:fldChar w:fldCharType="separate"/>
      </w:r>
      <w:r>
        <w:t xml:space="preserve">Figure </w:t>
      </w:r>
      <w:r>
        <w:rPr>
          <w:noProof/>
        </w:rPr>
        <w:t>6</w:t>
      </w:r>
      <w:r>
        <w:fldChar w:fldCharType="end"/>
      </w:r>
      <w:r>
        <w:t xml:space="preserve"> </w:t>
      </w:r>
      <w:r>
        <w:fldChar w:fldCharType="begin"/>
      </w:r>
      <w:r>
        <w:instrText xml:space="preserve"> REF _Ref2863136 \p \h </w:instrText>
      </w:r>
      <w:r>
        <w:fldChar w:fldCharType="separate"/>
      </w:r>
      <w:r>
        <w:t>above</w:t>
      </w:r>
      <w:r>
        <w:fldChar w:fldCharType="end"/>
      </w:r>
      <w:r>
        <w:t>,</w:t>
      </w:r>
      <w:r w:rsidR="00FC1F04">
        <w:t xml:space="preserve"> the intent is to output the label of “Acquired” and the value of “True” only when Debugging and/or Logging Mode is set to “4” or above.  This also means that, if this message is output, an indentation of </w:t>
      </w:r>
      <w:r w:rsidR="006F60B1">
        <w:t>eight</w:t>
      </w:r>
      <w:r w:rsidR="00FC1F04">
        <w:t xml:space="preserve"> (</w:t>
      </w:r>
      <w:r w:rsidR="006F60B1">
        <w:t>8</w:t>
      </w:r>
      <w:r w:rsidR="00FC1F04">
        <w:t xml:space="preserve">) spaces is desired.  On the other hand, we only want to see the “Contents” of </w:t>
      </w:r>
      <w:r w:rsidR="00AA40C6">
        <w:t>the JSON file that</w:t>
      </w:r>
      <w:r w:rsidR="00FC1F04">
        <w:t xml:space="preserve"> was acquired if we increase our desire for detail up to “</w:t>
      </w:r>
      <w:r w:rsidR="006F60B1">
        <w:t>14</w:t>
      </w:r>
      <w:r w:rsidR="00FC1F04">
        <w:t>” or above.</w:t>
      </w:r>
      <w:r w:rsidR="006F6C57">
        <w:t xml:space="preserve">  The reason we chose “</w:t>
      </w:r>
      <w:r w:rsidR="006F60B1">
        <w:t>14</w:t>
      </w:r>
      <w:r w:rsidR="006F6C57">
        <w:t>” is that the indentation of the “Contents:” line will match the indentation of the line above it (</w:t>
      </w:r>
      <w:r w:rsidR="006F6C57" w:rsidRPr="006F6C57">
        <w:rPr>
          <w:i/>
        </w:rPr>
        <w:t>i.e.</w:t>
      </w:r>
      <w:r w:rsidR="006F6C57">
        <w:t>, the “Acquired:” output line).</w:t>
      </w:r>
    </w:p>
    <w:p w14:paraId="260CEE96" w14:textId="05F046DF" w:rsidR="00203D8D" w:rsidRDefault="00203D8D" w:rsidP="00203D8D">
      <w:pPr>
        <w:pStyle w:val="Heading2"/>
      </w:pPr>
      <w:bookmarkStart w:id="83" w:name="_Toc8805913"/>
      <w:r>
        <w:t>Error Output Method (</w:t>
      </w:r>
      <w:r w:rsidRPr="00203D8D">
        <w:rPr>
          <w:rFonts w:ascii="Courier New" w:hAnsi="Courier New" w:cs="Courier New"/>
          <w:i/>
          <w:sz w:val="20"/>
        </w:rPr>
        <w:t>log.</w:t>
      </w:r>
      <w:r w:rsidR="00AB299B">
        <w:rPr>
          <w:rFonts w:ascii="Courier New" w:hAnsi="Courier New" w:cs="Courier New"/>
          <w:i/>
          <w:sz w:val="20"/>
        </w:rPr>
        <w:t>err</w:t>
      </w:r>
      <w:r w:rsidRPr="00203D8D">
        <w:rPr>
          <w:rFonts w:ascii="Courier New" w:hAnsi="Courier New" w:cs="Courier New"/>
          <w:i/>
          <w:sz w:val="20"/>
        </w:rPr>
        <w:t>trac</w:t>
      </w:r>
      <w:r>
        <w:rPr>
          <w:rFonts w:ascii="Courier New" w:hAnsi="Courier New" w:cs="Courier New"/>
          <w:i/>
          <w:sz w:val="20"/>
        </w:rPr>
        <w:t>k(</w:t>
      </w:r>
      <w:r w:rsidRPr="00203D8D">
        <w:rPr>
          <w:rFonts w:ascii="Courier New" w:hAnsi="Courier New" w:cs="Courier New"/>
          <w:i/>
          <w:sz w:val="20"/>
        </w:rPr>
        <w:t>)</w:t>
      </w:r>
      <w:r>
        <w:t>)</w:t>
      </w:r>
      <w:bookmarkEnd w:id="83"/>
    </w:p>
    <w:p w14:paraId="05ACB6AA" w14:textId="601B126C" w:rsidR="00CE2BEA" w:rsidRDefault="00A26CEE" w:rsidP="00F45D62">
      <w:pPr>
        <w:jc w:val="both"/>
      </w:pPr>
      <w:r>
        <w:t xml:space="preserve">The </w:t>
      </w:r>
      <w:r w:rsidRPr="00F87484">
        <w:rPr>
          <w:rFonts w:ascii="Courier New" w:hAnsi="Courier New" w:cs="Courier New"/>
          <w:b/>
          <w:i/>
          <w:color w:val="7B7B7B" w:themeColor="accent3" w:themeShade="BF"/>
          <w:sz w:val="20"/>
        </w:rPr>
        <w:t>log.errtrack()</w:t>
      </w:r>
      <w:r>
        <w:t xml:space="preserve"> Method is still in use</w:t>
      </w:r>
      <w:r w:rsidR="000C1CB3">
        <w:t xml:space="preserve"> - primarily to support the existing code base -</w:t>
      </w:r>
      <w:r>
        <w:t xml:space="preserve"> but has been deprecated in the </w:t>
      </w:r>
      <w:r w:rsidRPr="000C1CB3">
        <w:rPr>
          <w:rFonts w:ascii="Courier New" w:hAnsi="Courier New" w:cs="Courier New"/>
          <w:b/>
          <w:color w:val="7B7B7B" w:themeColor="accent3" w:themeShade="BF"/>
          <w:sz w:val="20"/>
        </w:rPr>
        <w:t>bot61</w:t>
      </w:r>
      <w:r w:rsidR="00F87484" w:rsidRPr="000C1CB3">
        <w:rPr>
          <w:color w:val="7B7B7B" w:themeColor="accent3" w:themeShade="BF"/>
          <w:sz w:val="20"/>
        </w:rPr>
        <w:t xml:space="preserve"> </w:t>
      </w:r>
      <w:r w:rsidR="00F87484">
        <w:t xml:space="preserve">Bitbucket branch release.  The Method will be reinstituted in subsequent commercial branch releases (anticipated: </w:t>
      </w:r>
      <w:r w:rsidR="00F87484" w:rsidRPr="000C1CB3">
        <w:rPr>
          <w:rFonts w:ascii="Courier New" w:hAnsi="Courier New" w:cs="Courier New"/>
          <w:b/>
          <w:color w:val="7B7B7B" w:themeColor="accent3" w:themeShade="BF"/>
          <w:sz w:val="20"/>
        </w:rPr>
        <w:t>cbot71</w:t>
      </w:r>
      <w:r w:rsidR="00F87484">
        <w:t>) that will sport an extended argument list and additional feature capabilities.</w:t>
      </w:r>
    </w:p>
    <w:p w14:paraId="7FA2A2C7" w14:textId="62C39EB7" w:rsidR="00162D04" w:rsidRDefault="00162D04" w:rsidP="00F45D62">
      <w:pPr>
        <w:jc w:val="both"/>
        <w:rPr>
          <w:rFonts w:asciiTheme="majorHAnsi" w:eastAsiaTheme="majorEastAsia" w:hAnsiTheme="majorHAnsi" w:cstheme="majorBidi"/>
          <w:color w:val="2F5496" w:themeColor="accent1" w:themeShade="BF"/>
          <w:sz w:val="32"/>
          <w:szCs w:val="32"/>
        </w:rPr>
      </w:pPr>
      <w:r>
        <w:br w:type="page"/>
      </w:r>
    </w:p>
    <w:p w14:paraId="36AE51ED" w14:textId="77777777" w:rsidR="00D3486C" w:rsidRDefault="00D3486C" w:rsidP="00D3486C">
      <w:pPr>
        <w:pStyle w:val="Heading1"/>
      </w:pPr>
      <w:bookmarkStart w:id="84" w:name="_Toc8805914"/>
      <w:r>
        <w:lastRenderedPageBreak/>
        <w:t>Communications Manager (</w:t>
      </w:r>
      <w:r w:rsidRPr="002B6A4C">
        <w:rPr>
          <w:rFonts w:ascii="Courier New" w:hAnsi="Courier New" w:cs="Courier New"/>
          <w:i/>
          <w:sz w:val="22"/>
        </w:rPr>
        <w:t>bot</w:t>
      </w:r>
      <w:r>
        <w:rPr>
          <w:rFonts w:ascii="Courier New" w:hAnsi="Courier New" w:cs="Courier New"/>
          <w:i/>
          <w:sz w:val="22"/>
        </w:rPr>
        <w:t>comm</w:t>
      </w:r>
      <w:r w:rsidRPr="002B6A4C">
        <w:rPr>
          <w:rFonts w:ascii="Courier New" w:hAnsi="Courier New" w:cs="Courier New"/>
          <w:i/>
          <w:sz w:val="22"/>
        </w:rPr>
        <w:t>.py</w:t>
      </w:r>
      <w:r>
        <w:t>)</w:t>
      </w:r>
      <w:bookmarkEnd w:id="84"/>
    </w:p>
    <w:p w14:paraId="5889D281" w14:textId="77777777" w:rsidR="00D3486C" w:rsidRDefault="00D3486C" w:rsidP="00D3486C">
      <w:pPr>
        <w:pStyle w:val="Heading2"/>
      </w:pPr>
      <w:bookmarkStart w:id="85" w:name="_Toc8805915"/>
      <w:r>
        <w:t>Introduction</w:t>
      </w:r>
      <w:bookmarkEnd w:id="85"/>
    </w:p>
    <w:p w14:paraId="3A5D7DCC" w14:textId="77777777" w:rsidR="00D3486C" w:rsidRDefault="00D3486C" w:rsidP="00D3486C">
      <w:pPr>
        <w:jc w:val="both"/>
      </w:pPr>
      <w:r>
        <w:t xml:space="preserve">Bot-Comm is a Class Library of the NEPI-Bot Application, used by the </w:t>
      </w:r>
      <w:r w:rsidRPr="002A50F9">
        <w:t>Bot-Send</w:t>
      </w:r>
      <w:r w:rsidRPr="002A50F9">
        <w:rPr>
          <w:b/>
        </w:rPr>
        <w:t xml:space="preserve"> </w:t>
      </w:r>
      <w:r>
        <w:t xml:space="preserve">subsystems, and is comprised of two functional components: a convenient API and a set of supported communications drivers behind the interface. </w:t>
      </w:r>
    </w:p>
    <w:p w14:paraId="2FAFDA45" w14:textId="77777777" w:rsidR="00D3486C" w:rsidRDefault="00D3486C" w:rsidP="00D3486C">
      <w:pPr>
        <w:jc w:val="both"/>
      </w:pPr>
      <w:r>
        <w:t xml:space="preserve">The API component is designed to be a protocol-agnostic interface that provides a uniform set of function calls, </w:t>
      </w:r>
      <w:r w:rsidRPr="009129ED">
        <w:t>buffer</w:t>
      </w:r>
      <w:r>
        <w:t>ing</w:t>
      </w:r>
      <w:r w:rsidRPr="009129ED">
        <w:t xml:space="preserve"> </w:t>
      </w:r>
      <w:r>
        <w:t>all</w:t>
      </w:r>
      <w:r w:rsidRPr="009129ED">
        <w:t xml:space="preserve"> NEPI-Bot subsystems from the intricacies of communications handshaking, packet sizing, packet ordering and reconstruction, message acknowledgements, error correction, etc</w:t>
      </w:r>
      <w:r>
        <w:t>.  The API provides the Application with a simple way to: 1) establish connections to “the Cloud,” 2) receive messages from and send messages to “the Cloud,” 3) manage protocol-related message packetization, 4) manage message acknowledgement functionality, and 5) flush and terminate unneeded connections.</w:t>
      </w:r>
    </w:p>
    <w:p w14:paraId="085556C5" w14:textId="77777777" w:rsidR="00D3486C" w:rsidRDefault="00D3486C" w:rsidP="00D3486C">
      <w:pPr>
        <w:jc w:val="both"/>
      </w:pPr>
      <w:r>
        <w:t xml:space="preserve">The primary </w:t>
      </w:r>
      <w:r w:rsidRPr="00DC4861">
        <w:rPr>
          <w:i/>
        </w:rPr>
        <w:t>(i.e.</w:t>
      </w:r>
      <w:r>
        <w:t xml:space="preserve">, production default) transmission protocol is Iridium, using the Iridium Short Burst Device on the Float and communicating with the </w:t>
      </w:r>
      <w:r w:rsidRPr="00DC4861">
        <w:t>Iridium Subscriber Unit</w:t>
      </w:r>
      <w:r>
        <w:t xml:space="preserve"> in “the Cloud.” Other communication protocols, like Ethernet, RS-232, Wi-Fi, etc., provide alternative delivery methods and useful testing capabilities. </w:t>
      </w:r>
    </w:p>
    <w:p w14:paraId="4CEE84E7" w14:textId="77777777" w:rsidR="00D3486C" w:rsidRDefault="00D3486C" w:rsidP="00D3486C">
      <w:pPr>
        <w:pStyle w:val="Heading2"/>
      </w:pPr>
      <w:bookmarkStart w:id="86" w:name="_Toc8805916"/>
      <w:r>
        <w:t>Communication Object Instantiation</w:t>
      </w:r>
      <w:bookmarkEnd w:id="86"/>
    </w:p>
    <w:p w14:paraId="756D7ABD" w14:textId="77777777" w:rsidR="00D3486C" w:rsidRDefault="00D3486C" w:rsidP="00D3486C">
      <w:r>
        <w:t>The Bot-Comm Class Library’s API provides for the creation of a new communication object in the following manner:</w:t>
      </w:r>
    </w:p>
    <w:p w14:paraId="040AA94A" w14:textId="77777777" w:rsidR="00D3486C" w:rsidRPr="009B0352" w:rsidRDefault="00D3486C" w:rsidP="00D3486C">
      <w:pPr>
        <w:ind w:left="432"/>
        <w:rPr>
          <w:rFonts w:ascii="Courier New" w:hAnsi="Courier New" w:cs="Courier New"/>
          <w:color w:val="2F5496" w:themeColor="accent1" w:themeShade="BF"/>
          <w:sz w:val="20"/>
        </w:rPr>
      </w:pPr>
      <w:r w:rsidRPr="009B0352">
        <w:rPr>
          <w:rFonts w:ascii="Courier New" w:hAnsi="Courier New" w:cs="Courier New"/>
          <w:color w:val="2F5496" w:themeColor="accent1" w:themeShade="BF"/>
          <w:sz w:val="20"/>
        </w:rPr>
        <w:t>from botco</w:t>
      </w:r>
      <w:r>
        <w:rPr>
          <w:rFonts w:ascii="Courier New" w:hAnsi="Courier New" w:cs="Courier New"/>
          <w:color w:val="2F5496" w:themeColor="accent1" w:themeShade="BF"/>
          <w:sz w:val="20"/>
        </w:rPr>
        <w:t>mm</w:t>
      </w:r>
      <w:r w:rsidRPr="009B0352">
        <w:rPr>
          <w:rFonts w:ascii="Courier New" w:hAnsi="Courier New" w:cs="Courier New"/>
          <w:color w:val="2F5496" w:themeColor="accent1" w:themeShade="BF"/>
          <w:sz w:val="20"/>
        </w:rPr>
        <w:t xml:space="preserve"> import BotComm</w:t>
      </w:r>
    </w:p>
    <w:p w14:paraId="280D1C7A" w14:textId="77777777" w:rsidR="00D3486C" w:rsidRPr="009B0352" w:rsidRDefault="00D3486C" w:rsidP="00D3486C">
      <w:pPr>
        <w:ind w:left="432"/>
        <w:rPr>
          <w:rFonts w:ascii="Courier New" w:hAnsi="Courier New" w:cs="Courier New"/>
          <w:color w:val="2F5496" w:themeColor="accent1" w:themeShade="BF"/>
          <w:sz w:val="20"/>
        </w:rPr>
      </w:pPr>
      <w:r w:rsidRPr="009B0352">
        <w:rPr>
          <w:rFonts w:ascii="Courier New" w:hAnsi="Courier New" w:cs="Courier New"/>
          <w:color w:val="2F5496" w:themeColor="accent1" w:themeShade="BF"/>
          <w:sz w:val="20"/>
        </w:rPr>
        <w:t>...</w:t>
      </w:r>
    </w:p>
    <w:p w14:paraId="1A0A4EB0" w14:textId="77777777" w:rsidR="00D3486C" w:rsidRDefault="00D3486C" w:rsidP="00D3486C">
      <w:pPr>
        <w:ind w:left="432"/>
        <w:rPr>
          <w:rFonts w:ascii="Courier New" w:hAnsi="Courier New" w:cs="Courier New"/>
          <w:color w:val="2F5496" w:themeColor="accent1" w:themeShade="BF"/>
          <w:sz w:val="20"/>
        </w:rPr>
      </w:pPr>
      <w:bookmarkStart w:id="87" w:name="_Hlk8043033"/>
      <w:r w:rsidRPr="009B0352">
        <w:rPr>
          <w:rFonts w:ascii="Courier New" w:hAnsi="Courier New" w:cs="Courier New"/>
          <w:color w:val="2F5496" w:themeColor="accent1" w:themeShade="BF"/>
          <w:sz w:val="20"/>
        </w:rPr>
        <w:t xml:space="preserve">bc </w:t>
      </w:r>
      <w:bookmarkEnd w:id="87"/>
      <w:r w:rsidRPr="009B0352">
        <w:rPr>
          <w:rFonts w:ascii="Courier New" w:hAnsi="Courier New" w:cs="Courier New"/>
          <w:color w:val="2F5496" w:themeColor="accent1" w:themeShade="BF"/>
          <w:sz w:val="20"/>
        </w:rPr>
        <w:t>= BotCo</w:t>
      </w:r>
      <w:r>
        <w:rPr>
          <w:rFonts w:ascii="Courier New" w:hAnsi="Courier New" w:cs="Courier New"/>
          <w:color w:val="2F5496" w:themeColor="accent1" w:themeShade="BF"/>
          <w:sz w:val="20"/>
        </w:rPr>
        <w:t>mm</w:t>
      </w:r>
      <w:r w:rsidRPr="009B0352">
        <w:rPr>
          <w:rFonts w:ascii="Courier New" w:hAnsi="Courier New" w:cs="Courier New"/>
          <w:color w:val="2F5496" w:themeColor="accent1" w:themeShade="BF"/>
          <w:sz w:val="20"/>
        </w:rPr>
        <w:t xml:space="preserve">(cfg_object </w:t>
      </w:r>
      <w:r w:rsidRPr="009B0352">
        <w:rPr>
          <w:rFonts w:ascii="Courier New" w:hAnsi="Courier New" w:cs="Courier New"/>
          <w:i/>
          <w:color w:val="2F5496" w:themeColor="accent1" w:themeShade="BF"/>
          <w:sz w:val="20"/>
        </w:rPr>
        <w:t>cfg</w:t>
      </w:r>
      <w:r w:rsidRPr="009B0352">
        <w:rPr>
          <w:rFonts w:ascii="Courier New" w:hAnsi="Courier New" w:cs="Courier New"/>
          <w:color w:val="2F5496" w:themeColor="accent1" w:themeShade="BF"/>
          <w:sz w:val="20"/>
        </w:rPr>
        <w:t xml:space="preserve">, log_object </w:t>
      </w:r>
      <w:r w:rsidRPr="009B0352">
        <w:rPr>
          <w:rFonts w:ascii="Courier New" w:hAnsi="Courier New" w:cs="Courier New"/>
          <w:i/>
          <w:color w:val="2F5496" w:themeColor="accent1" w:themeShade="BF"/>
          <w:sz w:val="20"/>
        </w:rPr>
        <w:t>log</w:t>
      </w:r>
      <w:r w:rsidRPr="009B0352">
        <w:rPr>
          <w:rFonts w:ascii="Courier New" w:hAnsi="Courier New" w:cs="Courier New"/>
          <w:color w:val="2F5496" w:themeColor="accent1" w:themeShade="BF"/>
          <w:sz w:val="20"/>
        </w:rPr>
        <w:t xml:space="preserve">, str </w:t>
      </w:r>
      <w:r w:rsidRPr="009B0352">
        <w:rPr>
          <w:rFonts w:ascii="Courier New" w:hAnsi="Courier New" w:cs="Courier New"/>
          <w:i/>
          <w:color w:val="2F5496" w:themeColor="accent1" w:themeShade="BF"/>
          <w:sz w:val="20"/>
        </w:rPr>
        <w:t>comm_type</w:t>
      </w:r>
      <w:r w:rsidRPr="009B0352">
        <w:rPr>
          <w:rFonts w:ascii="Courier New" w:hAnsi="Courier New" w:cs="Courier New"/>
          <w:color w:val="2F5496" w:themeColor="accent1" w:themeShade="BF"/>
          <w:sz w:val="20"/>
        </w:rPr>
        <w:t xml:space="preserve">, int </w:t>
      </w:r>
      <w:r w:rsidRPr="009B0352">
        <w:rPr>
          <w:rFonts w:ascii="Courier New" w:hAnsi="Courier New" w:cs="Courier New"/>
          <w:i/>
          <w:color w:val="2F5496" w:themeColor="accent1" w:themeShade="BF"/>
          <w:sz w:val="20"/>
        </w:rPr>
        <w:t>log_level</w:t>
      </w:r>
      <w:r w:rsidRPr="009B0352">
        <w:rPr>
          <w:rFonts w:ascii="Courier New" w:hAnsi="Courier New" w:cs="Courier New"/>
          <w:color w:val="2F5496" w:themeColor="accent1" w:themeShade="BF"/>
          <w:sz w:val="20"/>
        </w:rPr>
        <w:t>)</w:t>
      </w:r>
    </w:p>
    <w:p w14:paraId="18796BAA" w14:textId="77777777" w:rsidR="00D3486C" w:rsidRDefault="00D3486C" w:rsidP="00D3486C">
      <w:pPr>
        <w:jc w:val="both"/>
      </w:pPr>
      <w:r>
        <w:t>where the ‘</w:t>
      </w:r>
      <w:r w:rsidRPr="00604F11">
        <w:rPr>
          <w:rFonts w:ascii="Courier New" w:hAnsi="Courier New" w:cs="Courier New"/>
          <w:i/>
          <w:color w:val="2F5496" w:themeColor="accent1" w:themeShade="BF"/>
          <w:sz w:val="20"/>
        </w:rPr>
        <w:t>cfg</w:t>
      </w:r>
      <w:r>
        <w:t>’ and ‘</w:t>
      </w:r>
      <w:r w:rsidRPr="00604F11">
        <w:rPr>
          <w:rFonts w:ascii="Courier New" w:hAnsi="Courier New" w:cs="Courier New"/>
          <w:i/>
          <w:color w:val="2F5496" w:themeColor="accent1" w:themeShade="BF"/>
          <w:sz w:val="20"/>
        </w:rPr>
        <w:t>log</w:t>
      </w:r>
      <w:r>
        <w:t>’ objects are those instantiated earlier in a subsystem’s execution, the ‘</w:t>
      </w:r>
      <w:r w:rsidRPr="00604F11">
        <w:rPr>
          <w:rFonts w:ascii="Courier New" w:hAnsi="Courier New" w:cs="Courier New"/>
          <w:i/>
          <w:color w:val="2F5496" w:themeColor="accent1" w:themeShade="BF"/>
          <w:sz w:val="20"/>
        </w:rPr>
        <w:t>comm_type</w:t>
      </w:r>
      <w:r>
        <w:t>’ is one of the authorized communication methods (</w:t>
      </w:r>
      <w:r w:rsidRPr="00604F11">
        <w:rPr>
          <w:i/>
        </w:rPr>
        <w:t>e.g.</w:t>
      </w:r>
      <w:r>
        <w:t>, ”Iridium,” “Ethernet,” “Wi-Fi,” etc.),  and the ‘</w:t>
      </w:r>
      <w:r w:rsidRPr="00604F11">
        <w:rPr>
          <w:rFonts w:ascii="Courier New" w:hAnsi="Courier New" w:cs="Courier New"/>
          <w:i/>
          <w:color w:val="2F5496" w:themeColor="accent1" w:themeShade="BF"/>
          <w:sz w:val="20"/>
        </w:rPr>
        <w:t>log_level</w:t>
      </w:r>
      <w:r>
        <w:t>’ represents the debugging and logging depth (and indentation) desired.</w:t>
      </w:r>
    </w:p>
    <w:p w14:paraId="0524154E" w14:textId="77777777" w:rsidR="00D3486C" w:rsidRDefault="00D3486C" w:rsidP="00D3486C">
      <w:pPr>
        <w:pStyle w:val="Heading2"/>
      </w:pPr>
      <w:bookmarkStart w:id="88" w:name="_Toc8805917"/>
      <w:r w:rsidRPr="00BF1E35">
        <w:t>Communications Connectio</w:t>
      </w:r>
      <w:r>
        <w:t>n</w:t>
      </w:r>
      <w:bookmarkEnd w:id="88"/>
    </w:p>
    <w:p w14:paraId="5451FBD2" w14:textId="77777777" w:rsidR="00D3486C" w:rsidRPr="009B0352" w:rsidRDefault="00D3486C" w:rsidP="00D3486C">
      <w:pPr>
        <w:rPr>
          <w:rFonts w:ascii="Courier New" w:hAnsi="Courier New" w:cs="Courier New"/>
          <w:color w:val="2F5496" w:themeColor="accent1" w:themeShade="BF"/>
          <w:sz w:val="20"/>
        </w:rPr>
      </w:pPr>
      <w:r>
        <w:t>Once a communications object is created, an actual connection can be established anytime thereafter as follows:</w:t>
      </w:r>
    </w:p>
    <w:p w14:paraId="683680C0" w14:textId="269E1367" w:rsidR="00D3486C" w:rsidRPr="009B0352" w:rsidRDefault="00D3486C" w:rsidP="00D3486C">
      <w:pPr>
        <w:rPr>
          <w:rFonts w:ascii="Courier New" w:hAnsi="Courier New" w:cs="Courier New"/>
          <w:color w:val="2F5496" w:themeColor="accent1" w:themeShade="BF"/>
          <w:sz w:val="20"/>
        </w:rPr>
      </w:pPr>
      <w:r>
        <w:rPr>
          <w:rFonts w:ascii="Courier New" w:hAnsi="Courier New" w:cs="Courier New"/>
          <w:color w:val="2F5496" w:themeColor="accent1" w:themeShade="BF"/>
          <w:sz w:val="20"/>
        </w:rPr>
        <w:t xml:space="preserve">    </w:t>
      </w:r>
      <w:r w:rsidRPr="009B0352">
        <w:rPr>
          <w:rFonts w:ascii="Courier New" w:hAnsi="Courier New" w:cs="Courier New"/>
          <w:color w:val="2F5496" w:themeColor="accent1" w:themeShade="BF"/>
          <w:sz w:val="20"/>
        </w:rPr>
        <w:t xml:space="preserve">success = bc.getconn(int </w:t>
      </w:r>
      <w:r w:rsidRPr="009B0352">
        <w:rPr>
          <w:rFonts w:ascii="Courier New" w:hAnsi="Courier New" w:cs="Courier New"/>
          <w:i/>
          <w:color w:val="2F5496" w:themeColor="accent1" w:themeShade="BF"/>
          <w:sz w:val="20"/>
        </w:rPr>
        <w:t>log_level</w:t>
      </w:r>
      <w:r w:rsidRPr="009B0352">
        <w:rPr>
          <w:rFonts w:ascii="Courier New" w:hAnsi="Courier New" w:cs="Courier New"/>
          <w:color w:val="2F5496" w:themeColor="accent1" w:themeShade="BF"/>
          <w:sz w:val="20"/>
        </w:rPr>
        <w:t>)</w:t>
      </w:r>
    </w:p>
    <w:p w14:paraId="0DF6414F" w14:textId="77777777" w:rsidR="00D3486C" w:rsidRDefault="00D3486C" w:rsidP="00D3486C">
      <w:pPr>
        <w:jc w:val="both"/>
      </w:pPr>
      <w:r>
        <w:t xml:space="preserve">Depending on the communication protocol selected, it is possible that the actual communications connection might be established differently.  For example, one protocol might establish its connection in the class constructor with the subsequent call to </w:t>
      </w:r>
      <w:bookmarkStart w:id="89" w:name="_Hlk8043015"/>
      <w:r w:rsidRPr="0039624D">
        <w:rPr>
          <w:rFonts w:ascii="Courier New" w:hAnsi="Courier New" w:cs="Courier New"/>
          <w:i/>
          <w:color w:val="2F5496" w:themeColor="accent1" w:themeShade="BF"/>
          <w:sz w:val="20"/>
        </w:rPr>
        <w:t>getconn()</w:t>
      </w:r>
      <w:bookmarkEnd w:id="89"/>
      <w:r w:rsidRPr="003B3D08">
        <w:rPr>
          <w:color w:val="2F5496" w:themeColor="accent1" w:themeShade="BF"/>
          <w:sz w:val="20"/>
        </w:rPr>
        <w:t xml:space="preserve"> </w:t>
      </w:r>
      <w:r>
        <w:t xml:space="preserve">doing little or nothing.  Using another protocol, the class constructor might simply return the class object with the establishment of the connection occurring later during the call to </w:t>
      </w:r>
      <w:r w:rsidRPr="0039624D">
        <w:rPr>
          <w:rFonts w:ascii="Courier New" w:hAnsi="Courier New" w:cs="Courier New"/>
          <w:i/>
          <w:color w:val="2F5496" w:themeColor="accent1" w:themeShade="BF"/>
          <w:sz w:val="20"/>
        </w:rPr>
        <w:t>getconn()</w:t>
      </w:r>
      <w:r>
        <w:t xml:space="preserve">.  In all cases, however, communications should be established uniformly by instantiating the communications object first, followed by a call to the </w:t>
      </w:r>
      <w:r w:rsidRPr="0039624D">
        <w:rPr>
          <w:rFonts w:ascii="Courier New" w:hAnsi="Courier New" w:cs="Courier New"/>
          <w:i/>
          <w:color w:val="2F5496" w:themeColor="accent1" w:themeShade="BF"/>
          <w:sz w:val="20"/>
        </w:rPr>
        <w:t>getconn()</w:t>
      </w:r>
      <w:r>
        <w:t>Method.</w:t>
      </w:r>
    </w:p>
    <w:p w14:paraId="3B343B55" w14:textId="77777777" w:rsidR="00D3486C" w:rsidRDefault="00D3486C" w:rsidP="00D3486C">
      <w:pPr>
        <w:pStyle w:val="Heading2"/>
      </w:pPr>
      <w:bookmarkStart w:id="90" w:name="_Toc8805918"/>
      <w:r>
        <w:t>Downlink Message Processing</w:t>
      </w:r>
      <w:bookmarkEnd w:id="90"/>
    </w:p>
    <w:p w14:paraId="5DD4F83B" w14:textId="77777777" w:rsidR="00D3486C" w:rsidRDefault="00D3486C" w:rsidP="00D3486C"/>
    <w:p w14:paraId="4E43CCCB" w14:textId="77777777" w:rsidR="00D3486C" w:rsidRPr="00D3486C" w:rsidRDefault="00D3486C" w:rsidP="00D3486C">
      <w:pPr>
        <w:pStyle w:val="Heading2"/>
      </w:pPr>
      <w:bookmarkStart w:id="91" w:name="_Toc8805919"/>
      <w:r>
        <w:t>Uplink Message Processing</w:t>
      </w:r>
      <w:bookmarkEnd w:id="91"/>
    </w:p>
    <w:p w14:paraId="1A146E07" w14:textId="77777777" w:rsidR="00D3486C" w:rsidRPr="00BF1E35" w:rsidRDefault="00D3486C" w:rsidP="00D3486C"/>
    <w:p w14:paraId="1CCDB3B3" w14:textId="77777777" w:rsidR="00D3486C" w:rsidRDefault="00D3486C" w:rsidP="00D3486C">
      <w:pPr>
        <w:pStyle w:val="Heading2"/>
      </w:pPr>
      <w:bookmarkStart w:id="92" w:name="_Toc8805920"/>
      <w:r>
        <w:t>Message Acknowledgement</w:t>
      </w:r>
      <w:bookmarkEnd w:id="92"/>
    </w:p>
    <w:p w14:paraId="1A739380" w14:textId="77777777" w:rsidR="00D3486C" w:rsidRPr="00B130BB" w:rsidRDefault="00D3486C" w:rsidP="00D3486C">
      <w:pPr>
        <w:jc w:val="both"/>
        <w:rPr>
          <w:i/>
          <w:color w:val="FF0000"/>
        </w:rPr>
      </w:pPr>
      <w:r w:rsidRPr="00B130BB">
        <w:rPr>
          <w:i/>
          <w:color w:val="FF0000"/>
        </w:rPr>
        <w:t>in progress with Kevin</w:t>
      </w:r>
      <w:r>
        <w:rPr>
          <w:i/>
          <w:color w:val="FF0000"/>
        </w:rPr>
        <w:t>/Jacob</w:t>
      </w:r>
      <w:r w:rsidRPr="00B130BB">
        <w:rPr>
          <w:i/>
          <w:color w:val="FF0000"/>
        </w:rPr>
        <w:t xml:space="preserve"> …</w:t>
      </w:r>
    </w:p>
    <w:p w14:paraId="5EEE5530" w14:textId="77777777" w:rsidR="00D3486C" w:rsidRDefault="00D3486C" w:rsidP="00D3486C">
      <w:pPr>
        <w:pStyle w:val="Heading2"/>
      </w:pPr>
      <w:bookmarkStart w:id="93" w:name="_Toc8805921"/>
      <w:r>
        <w:lastRenderedPageBreak/>
        <w:t>Communications</w:t>
      </w:r>
      <w:r w:rsidRPr="00D30515">
        <w:t xml:space="preserve"> Termination</w:t>
      </w:r>
      <w:bookmarkEnd w:id="93"/>
    </w:p>
    <w:p w14:paraId="7846FB69" w14:textId="77777777" w:rsidR="00D3486C" w:rsidRDefault="00D3486C" w:rsidP="00D3486C">
      <w:pPr>
        <w:jc w:val="both"/>
      </w:pPr>
      <w:r>
        <w:t xml:space="preserve">Because communication connections may be handled differently depending on the protocol (e.g., socket connections in Python typically employ </w:t>
      </w:r>
      <w:r w:rsidRPr="00B130BB">
        <w:rPr>
          <w:rFonts w:ascii="Courier New" w:hAnsi="Courier New" w:cs="Courier New"/>
          <w:color w:val="2F5496" w:themeColor="accent1" w:themeShade="BF"/>
          <w:sz w:val="20"/>
        </w:rPr>
        <w:t>shutdown()</w:t>
      </w:r>
      <w:r>
        <w:t xml:space="preserve"> followed by </w:t>
      </w:r>
      <w:r w:rsidRPr="00B130BB">
        <w:rPr>
          <w:rFonts w:ascii="Courier New" w:hAnsi="Courier New" w:cs="Courier New"/>
          <w:color w:val="2F5496" w:themeColor="accent1" w:themeShade="BF"/>
          <w:sz w:val="20"/>
        </w:rPr>
        <w:t>close()</w:t>
      </w:r>
      <w:r>
        <w:t xml:space="preserve">), Bot-Comm implements a by-the-protocol approach to connection closure.  The API provides a single Class Method call to </w:t>
      </w:r>
      <w:proofErr w:type="gramStart"/>
      <w:r>
        <w:t>insure</w:t>
      </w:r>
      <w:proofErr w:type="gramEnd"/>
      <w:r>
        <w:t xml:space="preserve"> all communications are ended in a safe and secure manner.</w:t>
      </w:r>
    </w:p>
    <w:p w14:paraId="5627D757" w14:textId="73734181" w:rsidR="00D3486C" w:rsidRDefault="00D3486C" w:rsidP="00D3486C">
      <w:pPr>
        <w:spacing w:after="0"/>
        <w:jc w:val="both"/>
        <w:rPr>
          <w:rFonts w:ascii="Courier New" w:hAnsi="Courier New" w:cs="Courier New"/>
          <w:color w:val="2F5496" w:themeColor="accent1" w:themeShade="BF"/>
          <w:sz w:val="20"/>
        </w:rPr>
      </w:pPr>
      <w:bookmarkStart w:id="94" w:name="_Hlk8043222"/>
      <w:r>
        <w:rPr>
          <w:rFonts w:ascii="Courier New" w:hAnsi="Courier New" w:cs="Courier New"/>
          <w:color w:val="2F5496" w:themeColor="accent1" w:themeShade="BF"/>
          <w:sz w:val="20"/>
        </w:rPr>
        <w:t xml:space="preserve">    </w:t>
      </w:r>
      <w:r w:rsidRPr="009B0352">
        <w:rPr>
          <w:rFonts w:ascii="Courier New" w:hAnsi="Courier New" w:cs="Courier New"/>
          <w:color w:val="2F5496" w:themeColor="accent1" w:themeShade="BF"/>
          <w:sz w:val="20"/>
        </w:rPr>
        <w:t>bc</w:t>
      </w:r>
      <w:r w:rsidRPr="00966F9E">
        <w:rPr>
          <w:rFonts w:ascii="Courier New" w:hAnsi="Courier New" w:cs="Courier New"/>
          <w:color w:val="2F5496" w:themeColor="accent1" w:themeShade="BF"/>
          <w:sz w:val="20"/>
        </w:rPr>
        <w:t>.close</w:t>
      </w:r>
      <w:bookmarkEnd w:id="94"/>
      <w:r w:rsidRPr="00966F9E">
        <w:rPr>
          <w:rFonts w:ascii="Courier New" w:hAnsi="Courier New" w:cs="Courier New"/>
          <w:color w:val="2F5496" w:themeColor="accent1" w:themeShade="BF"/>
          <w:sz w:val="20"/>
        </w:rPr>
        <w:t>()</w:t>
      </w:r>
    </w:p>
    <w:p w14:paraId="517D0988" w14:textId="77777777" w:rsidR="00D3486C" w:rsidRPr="00966F9E" w:rsidRDefault="00D3486C" w:rsidP="00D3486C">
      <w:pPr>
        <w:spacing w:after="0"/>
        <w:jc w:val="both"/>
        <w:rPr>
          <w:rFonts w:ascii="Courier New" w:hAnsi="Courier New" w:cs="Courier New"/>
          <w:color w:val="2F5496" w:themeColor="accent1" w:themeShade="BF"/>
          <w:sz w:val="20"/>
        </w:rPr>
      </w:pPr>
    </w:p>
    <w:p w14:paraId="44E399F2" w14:textId="77777777" w:rsidR="00D3486C" w:rsidRPr="00B130BB" w:rsidRDefault="00D3486C" w:rsidP="00D3486C">
      <w:pPr>
        <w:jc w:val="both"/>
      </w:pPr>
      <w:r>
        <w:t xml:space="preserve">The call to </w:t>
      </w:r>
      <w:r w:rsidRPr="0039624D">
        <w:rPr>
          <w:rFonts w:ascii="Courier New" w:hAnsi="Courier New" w:cs="Courier New"/>
          <w:i/>
          <w:color w:val="2F5496" w:themeColor="accent1" w:themeShade="BF"/>
          <w:sz w:val="20"/>
        </w:rPr>
        <w:t>close()</w:t>
      </w:r>
      <w:r>
        <w:t xml:space="preserve">destroys the Class object, thus requiring a </w:t>
      </w:r>
      <w:r w:rsidRPr="00952F4C">
        <w:rPr>
          <w:rFonts w:ascii="Courier New" w:hAnsi="Courier New" w:cs="Courier New"/>
          <w:color w:val="2F5496" w:themeColor="accent1" w:themeShade="BF"/>
          <w:sz w:val="20"/>
        </w:rPr>
        <w:t>new</w:t>
      </w:r>
      <w:r>
        <w:t xml:space="preserve"> class instance in the case where subsequent communications operations are envisioned.</w:t>
      </w:r>
    </w:p>
    <w:p w14:paraId="6A95B633" w14:textId="77777777" w:rsidR="00D3486C" w:rsidRDefault="00D3486C" w:rsidP="00D3486C">
      <w:pPr>
        <w:jc w:val="both"/>
      </w:pPr>
    </w:p>
    <w:p w14:paraId="61C10E1E" w14:textId="77777777" w:rsidR="00D3486C" w:rsidRDefault="00D3486C" w:rsidP="00C4382F">
      <w:pPr>
        <w:pStyle w:val="Heading1"/>
      </w:pPr>
    </w:p>
    <w:p w14:paraId="41302F23" w14:textId="77777777" w:rsidR="00D3486C" w:rsidRDefault="00D3486C" w:rsidP="00C4382F">
      <w:pPr>
        <w:pStyle w:val="Heading1"/>
      </w:pPr>
    </w:p>
    <w:p w14:paraId="736DB103" w14:textId="77777777" w:rsidR="00D3486C" w:rsidRDefault="00D3486C" w:rsidP="00C4382F">
      <w:pPr>
        <w:pStyle w:val="Heading1"/>
      </w:pPr>
    </w:p>
    <w:p w14:paraId="3660C88E" w14:textId="77777777" w:rsidR="001D6DBE" w:rsidRDefault="001D6DBE">
      <w:pPr>
        <w:rPr>
          <w:rFonts w:asciiTheme="majorHAnsi" w:eastAsiaTheme="majorEastAsia" w:hAnsiTheme="majorHAnsi" w:cstheme="majorBidi"/>
          <w:color w:val="2F5496" w:themeColor="accent1" w:themeShade="BF"/>
          <w:sz w:val="32"/>
          <w:szCs w:val="32"/>
        </w:rPr>
      </w:pPr>
      <w:r>
        <w:br w:type="page"/>
      </w:r>
    </w:p>
    <w:p w14:paraId="55DB2FE0" w14:textId="5252324E" w:rsidR="00B20F1F" w:rsidRDefault="00E433AD" w:rsidP="00C4382F">
      <w:pPr>
        <w:pStyle w:val="Heading1"/>
      </w:pPr>
      <w:bookmarkStart w:id="95" w:name="_Toc8805922"/>
      <w:r>
        <w:lastRenderedPageBreak/>
        <w:t xml:space="preserve">Bot-Recv </w:t>
      </w:r>
      <w:r w:rsidR="00997277">
        <w:t>Subsystem</w:t>
      </w:r>
      <w:r w:rsidR="007C7342">
        <w:t xml:space="preserve"> </w:t>
      </w:r>
      <w:r>
        <w:t>(</w:t>
      </w:r>
      <w:r w:rsidR="003F55A9">
        <w:t xml:space="preserve">the </w:t>
      </w:r>
      <w:r w:rsidR="00B20F1F">
        <w:t>NEPI</w:t>
      </w:r>
      <w:r w:rsidR="00FD38F9">
        <w:t>-</w:t>
      </w:r>
      <w:r w:rsidR="00B20F1F">
        <w:t xml:space="preserve">Bot </w:t>
      </w:r>
      <w:r w:rsidR="00DD36DC">
        <w:t>‘</w:t>
      </w:r>
      <w:r w:rsidR="00D717AC">
        <w:t>Downlink</w:t>
      </w:r>
      <w:r w:rsidR="00DD36DC">
        <w:t>’</w:t>
      </w:r>
      <w:r w:rsidR="00B20F1F">
        <w:t xml:space="preserve"> </w:t>
      </w:r>
      <w:r w:rsidR="00BB71E6">
        <w:t>Manager</w:t>
      </w:r>
      <w:r>
        <w:t xml:space="preserve">: </w:t>
      </w:r>
      <w:r w:rsidR="002B6A4C" w:rsidRPr="002B6A4C">
        <w:rPr>
          <w:rFonts w:ascii="Courier New" w:hAnsi="Courier New" w:cs="Courier New"/>
          <w:i/>
          <w:sz w:val="22"/>
        </w:rPr>
        <w:t>botrecv.py</w:t>
      </w:r>
      <w:r w:rsidR="002B6A4C">
        <w:t>)</w:t>
      </w:r>
      <w:bookmarkEnd w:id="95"/>
    </w:p>
    <w:p w14:paraId="5E739C9A" w14:textId="3453348D" w:rsidR="003A1EF3" w:rsidRDefault="003A1EF3" w:rsidP="00C4382F">
      <w:pPr>
        <w:pStyle w:val="Heading2"/>
      </w:pPr>
      <w:bookmarkStart w:id="96" w:name="_Toc8805923"/>
      <w:r>
        <w:t>Introduction</w:t>
      </w:r>
      <w:bookmarkEnd w:id="96"/>
    </w:p>
    <w:p w14:paraId="4F1DAA9F" w14:textId="5BAA1785" w:rsidR="00DD36DC" w:rsidRDefault="00DD36DC" w:rsidP="00DD36DC">
      <w:pPr>
        <w:jc w:val="both"/>
      </w:pPr>
      <w:r>
        <w:t xml:space="preserve">Along with Bot-Send, </w:t>
      </w:r>
      <w:r w:rsidRPr="006C7C78">
        <w:rPr>
          <w:b/>
        </w:rPr>
        <w:t>Bot-</w:t>
      </w:r>
      <w:r>
        <w:rPr>
          <w:b/>
        </w:rPr>
        <w:t>Recv</w:t>
      </w:r>
      <w:r>
        <w:t xml:space="preserve"> is one of two primary Subsystems in the NEPI-Bot Application and it is the least complex of the two. Bot-Recv is awakened (“forked”) by the Numurus SDK according to a configurable, periodic schedule. Typically, this awakening occurs once the SDK has completed sampling and saving Status and Data Product information in one or more, date-named Data Folders located in the Float’s official “Data Directory.”</w:t>
      </w:r>
    </w:p>
    <w:p w14:paraId="402770CD" w14:textId="387F2251" w:rsidR="00DD36DC" w:rsidRDefault="00DD36DC" w:rsidP="00DD36DC">
      <w:pPr>
        <w:jc w:val="both"/>
      </w:pPr>
      <w:r>
        <w:t xml:space="preserve">Bot-Recv utilizes </w:t>
      </w:r>
      <w:r w:rsidRPr="00AC4776">
        <w:t xml:space="preserve">feature-rich library components </w:t>
      </w:r>
      <w:r>
        <w:t>(</w:t>
      </w:r>
      <w:r w:rsidRPr="00AC4776">
        <w:rPr>
          <w:i/>
        </w:rPr>
        <w:t>e.g.</w:t>
      </w:r>
      <w:r>
        <w:t>, Bot-Defs, Bot-Cfg, Bot-Log</w:t>
      </w:r>
      <w:r w:rsidR="00EE3758" w:rsidRPr="003C1F13">
        <w:t xml:space="preserve">, </w:t>
      </w:r>
      <w:r w:rsidR="00EE3758">
        <w:t>Bot-Help</w:t>
      </w:r>
      <w:r>
        <w:t xml:space="preserve">, </w:t>
      </w:r>
      <w:r w:rsidRPr="003C1F13">
        <w:t>Bot-DB</w:t>
      </w:r>
      <w:r w:rsidR="00125678">
        <w:t>,</w:t>
      </w:r>
      <w:r w:rsidR="00EE3758">
        <w:t xml:space="preserve"> </w:t>
      </w:r>
      <w:r>
        <w:t xml:space="preserve">and </w:t>
      </w:r>
      <w:r w:rsidRPr="003C1F13">
        <w:t>Bot-Comm</w:t>
      </w:r>
      <w:r>
        <w:t>) to accomplish its primary tasks, which include:</w:t>
      </w:r>
    </w:p>
    <w:p w14:paraId="441F368C" w14:textId="25915A35" w:rsidR="00DD36DC" w:rsidRDefault="00DD36DC" w:rsidP="00DD36DC">
      <w:pPr>
        <w:pStyle w:val="ListParagraph"/>
        <w:numPr>
          <w:ilvl w:val="0"/>
          <w:numId w:val="1"/>
        </w:numPr>
        <w:spacing w:after="80"/>
        <w:contextualSpacing w:val="0"/>
        <w:jc w:val="both"/>
      </w:pPr>
      <w:r>
        <w:rPr>
          <w:i/>
        </w:rPr>
        <w:t>Subsystem</w:t>
      </w:r>
      <w:r w:rsidRPr="00721EF1">
        <w:rPr>
          <w:i/>
        </w:rPr>
        <w:t xml:space="preserve"> Instantiation</w:t>
      </w:r>
      <w:r>
        <w:t xml:space="preserve"> by consuming </w:t>
      </w:r>
      <w:r w:rsidR="000231F9" w:rsidRPr="000231F9">
        <w:rPr>
          <w:i/>
          <w:color w:val="2F5496" w:themeColor="accent1" w:themeShade="BF"/>
        </w:rPr>
        <w:fldChar w:fldCharType="begin"/>
      </w:r>
      <w:r w:rsidR="000231F9" w:rsidRPr="000231F9">
        <w:rPr>
          <w:color w:val="2F5496" w:themeColor="accent1" w:themeShade="BF"/>
        </w:rPr>
        <w:instrText xml:space="preserve"> REF _Ref8035441 \h </w:instrText>
      </w:r>
      <w:r w:rsidR="000231F9" w:rsidRPr="000231F9">
        <w:rPr>
          <w:i/>
          <w:color w:val="2F5496" w:themeColor="accent1" w:themeShade="BF"/>
        </w:rPr>
      </w:r>
      <w:r w:rsidR="000231F9" w:rsidRPr="000231F9">
        <w:rPr>
          <w:i/>
          <w:color w:val="2F5496" w:themeColor="accent1" w:themeShade="BF"/>
        </w:rPr>
        <w:fldChar w:fldCharType="separate"/>
      </w:r>
      <w:r w:rsidR="000231F9" w:rsidRPr="000231F9">
        <w:rPr>
          <w:color w:val="2F5496" w:themeColor="accent1" w:themeShade="BF"/>
        </w:rPr>
        <w:t>The NEPI-Bot Configuration File (JSON Formatted)</w:t>
      </w:r>
      <w:r w:rsidR="000231F9" w:rsidRPr="000231F9">
        <w:rPr>
          <w:i/>
          <w:color w:val="2F5496" w:themeColor="accent1" w:themeShade="BF"/>
        </w:rPr>
        <w:fldChar w:fldCharType="end"/>
      </w:r>
      <w:r w:rsidRPr="000231F9">
        <w:rPr>
          <w:color w:val="2F5496" w:themeColor="accent1" w:themeShade="BF"/>
        </w:rPr>
        <w:t xml:space="preserve"> </w:t>
      </w:r>
      <w:r>
        <w:t xml:space="preserve">(as described </w:t>
      </w:r>
      <w:r w:rsidR="000231F9" w:rsidRPr="000231F9">
        <w:rPr>
          <w:color w:val="2F5496" w:themeColor="accent1" w:themeShade="BF"/>
        </w:rPr>
        <w:fldChar w:fldCharType="begin"/>
      </w:r>
      <w:r w:rsidR="000231F9" w:rsidRPr="000231F9">
        <w:rPr>
          <w:color w:val="2F5496" w:themeColor="accent1" w:themeShade="BF"/>
        </w:rPr>
        <w:instrText xml:space="preserve"> REF _Ref2838194 \p \h </w:instrText>
      </w:r>
      <w:r w:rsidR="000231F9" w:rsidRPr="000231F9">
        <w:rPr>
          <w:color w:val="2F5496" w:themeColor="accent1" w:themeShade="BF"/>
        </w:rPr>
      </w:r>
      <w:r w:rsidR="000231F9" w:rsidRPr="000231F9">
        <w:rPr>
          <w:color w:val="2F5496" w:themeColor="accent1" w:themeShade="BF"/>
        </w:rPr>
        <w:fldChar w:fldCharType="separate"/>
      </w:r>
      <w:r w:rsidR="000231F9" w:rsidRPr="000231F9">
        <w:rPr>
          <w:color w:val="2F5496" w:themeColor="accent1" w:themeShade="BF"/>
        </w:rPr>
        <w:t>above</w:t>
      </w:r>
      <w:r w:rsidR="000231F9" w:rsidRPr="000231F9">
        <w:rPr>
          <w:color w:val="2F5496" w:themeColor="accent1" w:themeShade="BF"/>
        </w:rPr>
        <w:fldChar w:fldCharType="end"/>
      </w:r>
      <w:r>
        <w:t xml:space="preserve">) and using the Bot-Cfg Class Library functionality to implement the various configuration, control, parameter, and attribute settings </w:t>
      </w:r>
      <w:r w:rsidR="000231F9">
        <w:t xml:space="preserve">stored </w:t>
      </w:r>
      <w:r>
        <w:t xml:space="preserve">in that file </w:t>
      </w:r>
      <w:r w:rsidR="000231F9">
        <w:t>in</w:t>
      </w:r>
      <w:r>
        <w:t xml:space="preserve"> prepare for execution.</w:t>
      </w:r>
    </w:p>
    <w:p w14:paraId="22898509" w14:textId="682A6E25" w:rsidR="000231F9" w:rsidRDefault="000231F9" w:rsidP="000231F9">
      <w:pPr>
        <w:pStyle w:val="ListParagraph"/>
        <w:numPr>
          <w:ilvl w:val="0"/>
          <w:numId w:val="1"/>
        </w:numPr>
        <w:spacing w:after="80"/>
        <w:contextualSpacing w:val="0"/>
        <w:jc w:val="both"/>
      </w:pPr>
      <w:r>
        <w:rPr>
          <w:i/>
        </w:rPr>
        <w:t>Retrieving</w:t>
      </w:r>
      <w:r w:rsidRPr="00721EF1">
        <w:rPr>
          <w:i/>
        </w:rPr>
        <w:t xml:space="preserve"> </w:t>
      </w:r>
      <w:r>
        <w:rPr>
          <w:i/>
        </w:rPr>
        <w:t xml:space="preserve">‘Downlink’ Configuration and Control </w:t>
      </w:r>
      <w:r w:rsidRPr="00721EF1">
        <w:rPr>
          <w:i/>
        </w:rPr>
        <w:t>Message</w:t>
      </w:r>
      <w:r>
        <w:rPr>
          <w:i/>
        </w:rPr>
        <w:t>s</w:t>
      </w:r>
      <w:r>
        <w:t xml:space="preserve"> by using the Bot-Comm Class Library to establish a connection with “the outside world” (</w:t>
      </w:r>
      <w:r w:rsidRPr="000157A7">
        <w:rPr>
          <w:i/>
        </w:rPr>
        <w:t>i.e.</w:t>
      </w:r>
      <w:r>
        <w:t xml:space="preserve">, “the Cloud”), consuming all pending </w:t>
      </w:r>
      <w:r w:rsidR="00697C5D">
        <w:t>Downlink M</w:t>
      </w:r>
      <w:r>
        <w:t>essages from “the Cloud,” managing acknowledgements, and terminating the connection.</w:t>
      </w:r>
    </w:p>
    <w:p w14:paraId="543E6C02" w14:textId="6FBBB869" w:rsidR="000231F9" w:rsidRDefault="00697C5D" w:rsidP="00DD36DC">
      <w:pPr>
        <w:pStyle w:val="ListParagraph"/>
        <w:numPr>
          <w:ilvl w:val="0"/>
          <w:numId w:val="1"/>
        </w:numPr>
        <w:spacing w:after="80"/>
        <w:contextualSpacing w:val="0"/>
        <w:jc w:val="both"/>
      </w:pPr>
      <w:r w:rsidRPr="00697C5D">
        <w:rPr>
          <w:i/>
        </w:rPr>
        <w:t xml:space="preserve">Processing Each </w:t>
      </w:r>
      <w:r>
        <w:rPr>
          <w:i/>
        </w:rPr>
        <w:t>Downlink</w:t>
      </w:r>
      <w:r w:rsidRPr="00697C5D">
        <w:rPr>
          <w:i/>
        </w:rPr>
        <w:t xml:space="preserve"> Message</w:t>
      </w:r>
      <w:r>
        <w:t xml:space="preserve"> by parsing through each Downlink Message in search of one or more embedded, Float-bound Configuration and Control Messages, at which point Bot-Recv will either 1) act directly on </w:t>
      </w:r>
      <w:r w:rsidR="00125678">
        <w:t xml:space="preserve">the </w:t>
      </w:r>
      <w:r>
        <w:t>Configuration and Control Messages for which NEPI-Bot</w:t>
      </w:r>
      <w:r w:rsidR="00541390">
        <w:t xml:space="preserve"> itself</w:t>
      </w:r>
      <w:r>
        <w:t xml:space="preserve"> is responsible and/or 2) pass</w:t>
      </w:r>
      <w:r w:rsidR="00541390">
        <w:t xml:space="preserve"> </w:t>
      </w:r>
      <w:r w:rsidR="00125678">
        <w:t xml:space="preserve">along any </w:t>
      </w:r>
      <w:r w:rsidR="00541390">
        <w:t>SDK-related Configuration and Control messages using one or more related “</w:t>
      </w:r>
      <w:r w:rsidR="00DA7818">
        <w:t xml:space="preserve">SDK </w:t>
      </w:r>
      <w:r w:rsidR="00541390">
        <w:t>notification files.”</w:t>
      </w:r>
    </w:p>
    <w:p w14:paraId="5EA810E7" w14:textId="176F9955" w:rsidR="00DD36DC" w:rsidRDefault="00DD36DC" w:rsidP="00DD36DC">
      <w:pPr>
        <w:pStyle w:val="ListParagraph"/>
        <w:numPr>
          <w:ilvl w:val="0"/>
          <w:numId w:val="1"/>
        </w:numPr>
        <w:jc w:val="both"/>
      </w:pPr>
      <w:r w:rsidRPr="00721EF1">
        <w:rPr>
          <w:i/>
        </w:rPr>
        <w:t>Execut</w:t>
      </w:r>
      <w:r>
        <w:rPr>
          <w:i/>
        </w:rPr>
        <w:t>ing</w:t>
      </w:r>
      <w:r w:rsidRPr="00721EF1">
        <w:rPr>
          <w:i/>
        </w:rPr>
        <w:t xml:space="preserve"> </w:t>
      </w:r>
      <w:r w:rsidR="00541390">
        <w:rPr>
          <w:i/>
        </w:rPr>
        <w:t xml:space="preserve">General </w:t>
      </w:r>
      <w:r w:rsidRPr="00721EF1">
        <w:rPr>
          <w:i/>
        </w:rPr>
        <w:t>Housekeeping Activities</w:t>
      </w:r>
      <w:r>
        <w:t xml:space="preserve"> by employing various functions in the Bot-Help and other Class Libraries to </w:t>
      </w:r>
      <w:r w:rsidR="00541390">
        <w:t>perform</w:t>
      </w:r>
      <w:r>
        <w:t xml:space="preserve"> </w:t>
      </w:r>
      <w:r w:rsidR="00541390">
        <w:t>all</w:t>
      </w:r>
      <w:r>
        <w:t xml:space="preserve"> necessary clean-up requirements.</w:t>
      </w:r>
    </w:p>
    <w:p w14:paraId="78E11D85" w14:textId="5B8E5D74" w:rsidR="00162D04" w:rsidRDefault="00162D04" w:rsidP="00162D04">
      <w:pPr>
        <w:pStyle w:val="Heading2"/>
      </w:pPr>
      <w:bookmarkStart w:id="97" w:name="_Toc8805924"/>
      <w:r>
        <w:t>Assumptions</w:t>
      </w:r>
      <w:bookmarkEnd w:id="97"/>
    </w:p>
    <w:p w14:paraId="42BF3340" w14:textId="73FC73DC" w:rsidR="00744449" w:rsidRDefault="00744449" w:rsidP="00744449">
      <w:pPr>
        <w:jc w:val="both"/>
      </w:pPr>
      <w:r w:rsidRPr="004E4637">
        <w:t>The</w:t>
      </w:r>
      <w:r>
        <w:t>re are a number of assumptions (or, “givens”) upon which the</w:t>
      </w:r>
      <w:r w:rsidRPr="004E4637">
        <w:t xml:space="preserve"> Bot-</w:t>
      </w:r>
      <w:r>
        <w:t>Recv</w:t>
      </w:r>
      <w:r w:rsidRPr="004E4637">
        <w:t xml:space="preserve"> </w:t>
      </w:r>
      <w:r>
        <w:t>Subsystem relies in order to be successful; these assumptions are as follows:</w:t>
      </w:r>
    </w:p>
    <w:p w14:paraId="3C1DEAE7" w14:textId="37A5681F" w:rsidR="00744449" w:rsidRDefault="00744449" w:rsidP="00744449">
      <w:pPr>
        <w:pStyle w:val="ListParagraph"/>
        <w:numPr>
          <w:ilvl w:val="0"/>
          <w:numId w:val="5"/>
        </w:numPr>
        <w:spacing w:after="60"/>
        <w:contextualSpacing w:val="0"/>
        <w:jc w:val="both"/>
      </w:pPr>
      <w:r>
        <w:t xml:space="preserve">Bot-Recv </w:t>
      </w:r>
      <w:r w:rsidR="00CF2882">
        <w:t>must be</w:t>
      </w:r>
      <w:r w:rsidRPr="004E4637">
        <w:t xml:space="preserve"> awakened </w:t>
      </w:r>
      <w:r>
        <w:t xml:space="preserve">by the </w:t>
      </w:r>
      <w:r w:rsidRPr="004E4637">
        <w:t xml:space="preserve">Numurus SDK at appropriate time intervals.  </w:t>
      </w:r>
      <w:r w:rsidR="00CF2882">
        <w:t>Based on other Float-related and Program</w:t>
      </w:r>
      <w:r w:rsidR="00583609">
        <w:t>-level</w:t>
      </w:r>
      <w:r w:rsidR="00CF2882">
        <w:t xml:space="preserve"> documents, Bot-Recv is called a minimum of “</w:t>
      </w:r>
      <w:r w:rsidRPr="004E4637">
        <w:t>8 times a day at 3 hr. intervals</w:t>
      </w:r>
      <w:r>
        <w:t>”</w:t>
      </w:r>
      <w:r w:rsidR="00CF2882">
        <w:t xml:space="preserve"> </w:t>
      </w:r>
      <w:r w:rsidR="00DA7818">
        <w:t xml:space="preserve">(all of which are </w:t>
      </w:r>
      <w:r w:rsidR="00CF2882">
        <w:t xml:space="preserve">adjustable based on </w:t>
      </w:r>
      <w:r w:rsidR="005E4952">
        <w:t>current Float conditions</w:t>
      </w:r>
      <w:r w:rsidR="00DA7818">
        <w:t>)</w:t>
      </w:r>
      <w:r w:rsidR="005E4952">
        <w:t>.</w:t>
      </w:r>
    </w:p>
    <w:p w14:paraId="3B1C09EF" w14:textId="7CB0779B" w:rsidR="005E4952" w:rsidRDefault="005E4952" w:rsidP="00744449">
      <w:pPr>
        <w:pStyle w:val="ListParagraph"/>
        <w:numPr>
          <w:ilvl w:val="0"/>
          <w:numId w:val="5"/>
        </w:numPr>
        <w:spacing w:after="60"/>
        <w:contextualSpacing w:val="0"/>
        <w:jc w:val="both"/>
      </w:pPr>
      <w:r>
        <w:t>When using Iridium, Bot-Recv should be allowed a 10-minute window to account for Iridium connection behavior (based on observation</w:t>
      </w:r>
      <w:r w:rsidR="00DA7818">
        <w:t xml:space="preserve"> and testing</w:t>
      </w:r>
      <w:r>
        <w:t xml:space="preserve"> </w:t>
      </w:r>
      <w:r w:rsidR="00DA7818">
        <w:t>extensive</w:t>
      </w:r>
      <w:r>
        <w:t xml:space="preserve"> ‘Check Signal Strength’ responses).</w:t>
      </w:r>
    </w:p>
    <w:p w14:paraId="56CD66D0" w14:textId="4E5FC9BA" w:rsidR="006E29EF" w:rsidRPr="006D3589" w:rsidRDefault="00744449" w:rsidP="006E29EF">
      <w:pPr>
        <w:rPr>
          <w:i/>
          <w:color w:val="FF0000"/>
        </w:rPr>
      </w:pPr>
      <w:bookmarkStart w:id="98" w:name="_Hlk2334917"/>
      <w:r>
        <w:rPr>
          <w:i/>
          <w:color w:val="FF0000"/>
        </w:rPr>
        <w:t>Additional Assumptions TBD</w:t>
      </w:r>
      <w:r w:rsidR="00BE57BA">
        <w:rPr>
          <w:i/>
          <w:color w:val="FF0000"/>
        </w:rPr>
        <w:t xml:space="preserve"> </w:t>
      </w:r>
      <w:r w:rsidR="006D3589" w:rsidRPr="006D3589">
        <w:rPr>
          <w:i/>
          <w:color w:val="FF0000"/>
        </w:rPr>
        <w:t>…</w:t>
      </w:r>
    </w:p>
    <w:p w14:paraId="2E58732E" w14:textId="77777777" w:rsidR="006E29EF" w:rsidRDefault="006E29EF" w:rsidP="006E29EF">
      <w:pPr>
        <w:pStyle w:val="Heading2"/>
      </w:pPr>
      <w:bookmarkStart w:id="99" w:name="_Hlk535580667"/>
      <w:bookmarkStart w:id="100" w:name="_Toc8805925"/>
      <w:bookmarkEnd w:id="98"/>
      <w:r>
        <w:t>Subsystem Configuration</w:t>
      </w:r>
      <w:bookmarkEnd w:id="100"/>
    </w:p>
    <w:p w14:paraId="12477F42" w14:textId="25FDB559" w:rsidR="006E29EF" w:rsidRDefault="006E29EF" w:rsidP="006E29EF">
      <w:pPr>
        <w:jc w:val="both"/>
      </w:pPr>
      <w:bookmarkStart w:id="101" w:name="_Hlk1752281"/>
      <w:r>
        <w:t>When awakened by the Numurus SDK at appropriate, configurable times, Bot-</w:t>
      </w:r>
      <w:r w:rsidR="006D3589">
        <w:t>Recv</w:t>
      </w:r>
      <w:r>
        <w:t xml:space="preserve"> </w:t>
      </w:r>
      <w:r w:rsidR="006D3589">
        <w:t xml:space="preserve">configures itself by accessing the necessary </w:t>
      </w:r>
      <w:r w:rsidR="0088573B">
        <w:t>settings</w:t>
      </w:r>
      <w:r w:rsidR="006D3589">
        <w:t xml:space="preserve"> from </w:t>
      </w:r>
      <w:r>
        <w:t>the</w:t>
      </w:r>
      <w:r w:rsidR="009818FA">
        <w:t xml:space="preserve"> Bot Configuration File </w:t>
      </w:r>
      <w:r w:rsidR="005E4952">
        <w:t>using the Bot-Cfg Class Library (</w:t>
      </w:r>
      <w:r w:rsidR="005E4952" w:rsidRPr="005E4952">
        <w:rPr>
          <w:rFonts w:ascii="Courier New" w:hAnsi="Courier New" w:cs="Courier New"/>
          <w:b/>
          <w:i/>
          <w:color w:val="2F5496" w:themeColor="accent1" w:themeShade="BF"/>
          <w:sz w:val="20"/>
          <w:szCs w:val="20"/>
        </w:rPr>
        <w:t>botcfg.py</w:t>
      </w:r>
      <w:r w:rsidR="005E4952">
        <w:t xml:space="preserve">) </w:t>
      </w:r>
      <w:r w:rsidR="006D3589">
        <w:t>or, as a last resort, loading internal, built-in default values</w:t>
      </w:r>
      <w:r w:rsidRPr="004E4637">
        <w:t>.</w:t>
      </w:r>
      <w:r>
        <w:t xml:space="preserve">  For details regarding the format, contents, defaults, and uses of the </w:t>
      </w:r>
      <w:r w:rsidR="006D3589">
        <w:t>configuration,</w:t>
      </w:r>
      <w:r>
        <w:t xml:space="preserve"> parameter</w:t>
      </w:r>
      <w:r w:rsidR="006D3589">
        <w:t>,</w:t>
      </w:r>
      <w:r>
        <w:t xml:space="preserve"> and attribute settings, see the “</w:t>
      </w:r>
      <w:r w:rsidR="006D3589">
        <w:fldChar w:fldCharType="begin"/>
      </w:r>
      <w:r w:rsidR="006D3589">
        <w:instrText xml:space="preserve"> REF _Ref1752227 \h </w:instrText>
      </w:r>
      <w:r w:rsidR="006D3589">
        <w:fldChar w:fldCharType="separate"/>
      </w:r>
      <w:r w:rsidR="006D3589">
        <w:t>NEPI-Bot Subsystem Configuration</w:t>
      </w:r>
      <w:r w:rsidR="006D3589">
        <w:fldChar w:fldCharType="end"/>
      </w:r>
      <w:r>
        <w:t xml:space="preserve">” section </w:t>
      </w:r>
      <w:r w:rsidR="006D3589">
        <w:fldChar w:fldCharType="begin"/>
      </w:r>
      <w:r w:rsidR="006D3589">
        <w:instrText xml:space="preserve"> REF _Ref1752252 \p \h </w:instrText>
      </w:r>
      <w:r w:rsidR="006D3589">
        <w:fldChar w:fldCharType="separate"/>
      </w:r>
      <w:r w:rsidR="006D3589">
        <w:t>above</w:t>
      </w:r>
      <w:r w:rsidR="006D3589">
        <w:fldChar w:fldCharType="end"/>
      </w:r>
      <w:r>
        <w:t>.</w:t>
      </w:r>
    </w:p>
    <w:p w14:paraId="60AA2054" w14:textId="7BC56B00" w:rsidR="009B0352" w:rsidRDefault="003A7776" w:rsidP="003A7776">
      <w:pPr>
        <w:pStyle w:val="Heading2"/>
      </w:pPr>
      <w:bookmarkStart w:id="102" w:name="_Toc8805926"/>
      <w:r>
        <w:t>Control and Configuration Message Retrieval</w:t>
      </w:r>
      <w:bookmarkEnd w:id="102"/>
    </w:p>
    <w:p w14:paraId="5FA6EB1D" w14:textId="1E48DB7B" w:rsidR="003A7776" w:rsidRDefault="00407166" w:rsidP="00407166">
      <w:pPr>
        <w:jc w:val="both"/>
      </w:pPr>
      <w:r>
        <w:t>Subsequent to instantiation, Bot-Recv attempts to retrieve up to fifty (50) so-called “downlink” messages from the Cloud (the maximum number of queued Iridium MT messages).  To do so, Bot-Recv invokes Bot-Comms receive() Class Library Method as follows:</w:t>
      </w:r>
    </w:p>
    <w:p w14:paraId="6C18C4B7" w14:textId="5F2843D3" w:rsidR="00407166" w:rsidRPr="00407166" w:rsidRDefault="00407166" w:rsidP="00407166">
      <w:pPr>
        <w:jc w:val="both"/>
        <w:rPr>
          <w:rFonts w:ascii="Courier New" w:hAnsi="Courier New" w:cs="Courier New"/>
          <w:color w:val="2F5496" w:themeColor="accent1" w:themeShade="BF"/>
          <w:sz w:val="20"/>
        </w:rPr>
      </w:pPr>
      <w:r w:rsidRPr="00407166">
        <w:rPr>
          <w:rFonts w:ascii="Courier New" w:hAnsi="Courier New" w:cs="Courier New"/>
          <w:color w:val="2F5496" w:themeColor="accent1" w:themeShade="BF"/>
          <w:sz w:val="20"/>
        </w:rPr>
        <w:lastRenderedPageBreak/>
        <w:t>success, cnc_msgs = bc.receive(</w:t>
      </w:r>
      <w:r>
        <w:rPr>
          <w:rFonts w:ascii="Courier New" w:hAnsi="Courier New" w:cs="Courier New"/>
          <w:color w:val="2F5496" w:themeColor="accent1" w:themeShade="BF"/>
          <w:sz w:val="20"/>
        </w:rPr>
        <w:t xml:space="preserve">int </w:t>
      </w:r>
      <w:r w:rsidRPr="00407166">
        <w:rPr>
          <w:rFonts w:ascii="Courier New" w:hAnsi="Courier New" w:cs="Courier New"/>
          <w:i/>
          <w:color w:val="2F5496" w:themeColor="accent1" w:themeShade="BF"/>
          <w:sz w:val="20"/>
        </w:rPr>
        <w:t>log_level</w:t>
      </w:r>
      <w:r w:rsidRPr="00407166">
        <w:rPr>
          <w:rFonts w:ascii="Courier New" w:hAnsi="Courier New" w:cs="Courier New"/>
          <w:color w:val="2F5496" w:themeColor="accent1" w:themeShade="BF"/>
          <w:sz w:val="20"/>
        </w:rPr>
        <w:t xml:space="preserve">, </w:t>
      </w:r>
      <w:r>
        <w:rPr>
          <w:rFonts w:ascii="Courier New" w:hAnsi="Courier New" w:cs="Courier New"/>
          <w:color w:val="2F5496" w:themeColor="accent1" w:themeShade="BF"/>
          <w:sz w:val="20"/>
        </w:rPr>
        <w:t xml:space="preserve">int </w:t>
      </w:r>
      <w:r w:rsidRPr="00407166">
        <w:rPr>
          <w:rFonts w:ascii="Courier New" w:hAnsi="Courier New" w:cs="Courier New"/>
          <w:i/>
          <w:color w:val="2F5496" w:themeColor="accent1" w:themeShade="BF"/>
          <w:sz w:val="20"/>
        </w:rPr>
        <w:t>max_msgs</w:t>
      </w:r>
      <w:r w:rsidRPr="00407166">
        <w:rPr>
          <w:rFonts w:ascii="Courier New" w:hAnsi="Courier New" w:cs="Courier New"/>
          <w:color w:val="2F5496" w:themeColor="accent1" w:themeShade="BF"/>
          <w:sz w:val="20"/>
        </w:rPr>
        <w:t>)</w:t>
      </w:r>
    </w:p>
    <w:p w14:paraId="2FC60CEB" w14:textId="3906F4AE" w:rsidR="00407166" w:rsidRDefault="00407166" w:rsidP="00407166">
      <w:pPr>
        <w:jc w:val="both"/>
      </w:pPr>
      <w:r>
        <w:t>where log_level is the desired debugging/logging level (with its associated indentation) and max_msgs represents the maximum number of messages desired (in the case of “Iridium,” this translates to five, 270-byte, Iridium MT messages</w:t>
      </w:r>
      <w:r w:rsidR="009D1F29">
        <w:t>,</w:t>
      </w:r>
      <w:r>
        <w:t xml:space="preserve"> sufficient to transmit approximately 50 embedded control and configuration segments).</w:t>
      </w:r>
    </w:p>
    <w:p w14:paraId="2C30B50F" w14:textId="34576C35" w:rsidR="003A7776" w:rsidRDefault="003A7776" w:rsidP="003A7776">
      <w:pPr>
        <w:pStyle w:val="Heading2"/>
      </w:pPr>
      <w:bookmarkStart w:id="103" w:name="_Toc8805927"/>
      <w:r>
        <w:t>Control and Configuration Message Processing</w:t>
      </w:r>
      <w:bookmarkEnd w:id="103"/>
    </w:p>
    <w:p w14:paraId="18DEF590" w14:textId="462835DF" w:rsidR="00A707DC" w:rsidRDefault="00A707DC" w:rsidP="00A707DC">
      <w:pPr>
        <w:jc w:val="both"/>
      </w:pPr>
      <w:r>
        <w:t xml:space="preserve">If </w:t>
      </w:r>
      <w:r w:rsidR="00FE5EF8">
        <w:t>communication</w:t>
      </w:r>
      <w:r>
        <w:t xml:space="preserve"> messages are received from the Cloud, each </w:t>
      </w:r>
      <w:r w:rsidR="00FE5EF8">
        <w:t xml:space="preserve">message </w:t>
      </w:r>
      <w:r>
        <w:t>is deconstructed segment by segment, where each segment is a separate and distinct Float-targeted control or configuration directive.  Configuration and control “segments” are described in detail in the NEPI-API ICD and the general format is reprised here for convenience:</w:t>
      </w:r>
    </w:p>
    <w:tbl>
      <w:tblPr>
        <w:tblStyle w:val="TableGrid1"/>
        <w:tblW w:w="5000" w:type="pct"/>
        <w:tblCellMar>
          <w:left w:w="115" w:type="dxa"/>
          <w:right w:w="115" w:type="dxa"/>
        </w:tblCellMar>
        <w:tblLook w:val="04A0" w:firstRow="1" w:lastRow="0" w:firstColumn="1" w:lastColumn="0" w:noHBand="0" w:noVBand="1"/>
      </w:tblPr>
      <w:tblGrid>
        <w:gridCol w:w="788"/>
        <w:gridCol w:w="970"/>
        <w:gridCol w:w="2026"/>
        <w:gridCol w:w="2156"/>
        <w:gridCol w:w="4562"/>
      </w:tblGrid>
      <w:tr w:rsidR="008666C6" w:rsidRPr="00924D6F" w14:paraId="0A50D96E" w14:textId="77777777" w:rsidTr="008666C6">
        <w:trPr>
          <w:trHeight w:val="890"/>
        </w:trPr>
        <w:tc>
          <w:tcPr>
            <w:tcW w:w="830" w:type="pct"/>
            <w:gridSpan w:val="2"/>
            <w:shd w:val="clear" w:color="auto" w:fill="8496B0" w:themeFill="text2" w:themeFillTint="99"/>
            <w:vAlign w:val="center"/>
          </w:tcPr>
          <w:p w14:paraId="6231F865" w14:textId="77777777" w:rsidR="00A707DC" w:rsidRPr="00924D6F" w:rsidRDefault="00A707DC" w:rsidP="005567F8">
            <w:pPr>
              <w:jc w:val="center"/>
              <w:rPr>
                <w:b/>
                <w:color w:val="FFFFFF" w:themeColor="background1"/>
              </w:rPr>
            </w:pPr>
            <w:r>
              <w:rPr>
                <w:b/>
                <w:color w:val="FFFFFF" w:themeColor="background1"/>
              </w:rPr>
              <w:t xml:space="preserve">Configuration Message Map </w:t>
            </w:r>
          </w:p>
        </w:tc>
        <w:tc>
          <w:tcPr>
            <w:tcW w:w="967" w:type="pct"/>
            <w:shd w:val="clear" w:color="auto" w:fill="8496B0" w:themeFill="text2" w:themeFillTint="99"/>
            <w:vAlign w:val="center"/>
          </w:tcPr>
          <w:p w14:paraId="32132ED5" w14:textId="77777777" w:rsidR="00A707DC" w:rsidRPr="00924D6F" w:rsidRDefault="00A707DC" w:rsidP="005567F8">
            <w:pPr>
              <w:jc w:val="center"/>
              <w:rPr>
                <w:b/>
                <w:color w:val="FFFFFF" w:themeColor="background1"/>
              </w:rPr>
            </w:pPr>
            <w:r w:rsidRPr="00924D6F">
              <w:rPr>
                <w:b/>
                <w:color w:val="FFFFFF" w:themeColor="background1"/>
              </w:rPr>
              <w:t>Element Name</w:t>
            </w:r>
          </w:p>
        </w:tc>
        <w:tc>
          <w:tcPr>
            <w:tcW w:w="1029" w:type="pct"/>
            <w:shd w:val="clear" w:color="auto" w:fill="8496B0" w:themeFill="text2" w:themeFillTint="99"/>
            <w:vAlign w:val="center"/>
          </w:tcPr>
          <w:p w14:paraId="24F869B0" w14:textId="77777777" w:rsidR="00A707DC" w:rsidRPr="00924D6F" w:rsidRDefault="00A707DC" w:rsidP="005567F8">
            <w:pPr>
              <w:jc w:val="center"/>
              <w:rPr>
                <w:b/>
                <w:color w:val="FFFFFF" w:themeColor="background1"/>
              </w:rPr>
            </w:pPr>
            <w:r w:rsidRPr="00924D6F">
              <w:rPr>
                <w:b/>
                <w:color w:val="FFFFFF" w:themeColor="background1"/>
              </w:rPr>
              <w:t>Range/Format</w:t>
            </w:r>
          </w:p>
        </w:tc>
        <w:tc>
          <w:tcPr>
            <w:tcW w:w="2174" w:type="pct"/>
            <w:shd w:val="clear" w:color="auto" w:fill="8496B0" w:themeFill="text2" w:themeFillTint="99"/>
            <w:vAlign w:val="center"/>
          </w:tcPr>
          <w:p w14:paraId="68FB4347" w14:textId="77777777" w:rsidR="00A707DC" w:rsidRPr="00924D6F" w:rsidRDefault="00A707DC" w:rsidP="005567F8">
            <w:pPr>
              <w:jc w:val="center"/>
              <w:rPr>
                <w:b/>
                <w:color w:val="FFFFFF" w:themeColor="background1"/>
              </w:rPr>
            </w:pPr>
            <w:r>
              <w:rPr>
                <w:b/>
                <w:color w:val="FFFFFF" w:themeColor="background1"/>
              </w:rPr>
              <w:t>Description/</w:t>
            </w:r>
            <w:r w:rsidRPr="00924D6F">
              <w:rPr>
                <w:b/>
                <w:color w:val="FFFFFF" w:themeColor="background1"/>
              </w:rPr>
              <w:t>Notes</w:t>
            </w:r>
          </w:p>
        </w:tc>
      </w:tr>
      <w:tr w:rsidR="008666C6" w:rsidRPr="00924D6F" w14:paraId="3FD4A15E" w14:textId="77777777" w:rsidTr="008666C6">
        <w:tc>
          <w:tcPr>
            <w:tcW w:w="366" w:type="pct"/>
            <w:vMerge w:val="restart"/>
            <w:shd w:val="clear" w:color="auto" w:fill="767171" w:themeFill="background2" w:themeFillShade="80"/>
            <w:textDirection w:val="btLr"/>
          </w:tcPr>
          <w:p w14:paraId="5AB2143F" w14:textId="77777777" w:rsidR="00A707DC" w:rsidRPr="004C51A0" w:rsidRDefault="00A707DC" w:rsidP="005567F8">
            <w:pPr>
              <w:ind w:left="113" w:right="113"/>
              <w:jc w:val="center"/>
              <w:rPr>
                <w:b/>
                <w:color w:val="FFFFFF" w:themeColor="background1"/>
              </w:rPr>
            </w:pPr>
            <w:r w:rsidRPr="004C51A0">
              <w:rPr>
                <w:b/>
                <w:color w:val="FFFFFF" w:themeColor="background1"/>
              </w:rPr>
              <w:t xml:space="preserve">Bytes </w:t>
            </w:r>
            <w:r>
              <w:rPr>
                <w:b/>
                <w:color w:val="FFFFFF" w:themeColor="background1"/>
              </w:rPr>
              <w:t>1</w:t>
            </w:r>
            <w:r w:rsidRPr="004C51A0">
              <w:rPr>
                <w:b/>
                <w:color w:val="FFFFFF" w:themeColor="background1"/>
              </w:rPr>
              <w:t>-</w:t>
            </w:r>
            <w:r>
              <w:rPr>
                <w:b/>
                <w:color w:val="FFFFFF" w:themeColor="background1"/>
              </w:rPr>
              <w:t>2</w:t>
            </w:r>
            <w:r w:rsidRPr="004C51A0">
              <w:rPr>
                <w:b/>
                <w:color w:val="FFFFFF" w:themeColor="background1"/>
              </w:rPr>
              <w:t xml:space="preserve"> (</w:t>
            </w:r>
            <w:r>
              <w:rPr>
                <w:b/>
                <w:color w:val="FFFFFF" w:themeColor="background1"/>
              </w:rPr>
              <w:t>16</w:t>
            </w:r>
            <w:r w:rsidRPr="004C51A0">
              <w:rPr>
                <w:b/>
                <w:color w:val="FFFFFF" w:themeColor="background1"/>
              </w:rPr>
              <w:t>-bit integer)</w:t>
            </w:r>
          </w:p>
        </w:tc>
        <w:tc>
          <w:tcPr>
            <w:tcW w:w="464" w:type="pct"/>
            <w:shd w:val="clear" w:color="auto" w:fill="F2F2F2" w:themeFill="background1" w:themeFillShade="F2"/>
          </w:tcPr>
          <w:p w14:paraId="7CBF9311" w14:textId="77777777" w:rsidR="00A707DC" w:rsidRDefault="00A707DC" w:rsidP="005567F8">
            <w:pPr>
              <w:jc w:val="center"/>
              <w:rPr>
                <w:b/>
              </w:rPr>
            </w:pPr>
            <w:r>
              <w:rPr>
                <w:b/>
              </w:rPr>
              <w:t>0-1</w:t>
            </w:r>
          </w:p>
          <w:p w14:paraId="5C79FFBD" w14:textId="77777777" w:rsidR="00A707DC" w:rsidRPr="00BE06E8" w:rsidRDefault="00A707DC" w:rsidP="005567F8">
            <w:pPr>
              <w:jc w:val="center"/>
            </w:pPr>
            <w:r>
              <w:t>(2 bits)</w:t>
            </w:r>
          </w:p>
        </w:tc>
        <w:tc>
          <w:tcPr>
            <w:tcW w:w="967" w:type="pct"/>
            <w:shd w:val="clear" w:color="auto" w:fill="F2F2F2" w:themeFill="background1" w:themeFillShade="F2"/>
          </w:tcPr>
          <w:p w14:paraId="4F54EC92" w14:textId="349781A7" w:rsidR="00A707DC" w:rsidRDefault="00581DD9" w:rsidP="005567F8">
            <w:pPr>
              <w:rPr>
                <w:i/>
                <w:color w:val="2F5496" w:themeColor="accent1" w:themeShade="BF"/>
              </w:rPr>
            </w:pPr>
            <w:r>
              <w:rPr>
                <w:i/>
                <w:color w:val="2F5496" w:themeColor="accent1" w:themeShade="BF"/>
              </w:rPr>
              <w:t>p</w:t>
            </w:r>
            <w:r w:rsidR="00A707DC">
              <w:rPr>
                <w:i/>
                <w:color w:val="2F5496" w:themeColor="accent1" w:themeShade="BF"/>
              </w:rPr>
              <w:t>rotocol</w:t>
            </w:r>
          </w:p>
        </w:tc>
        <w:tc>
          <w:tcPr>
            <w:tcW w:w="1029" w:type="pct"/>
            <w:shd w:val="clear" w:color="auto" w:fill="F2F2F2" w:themeFill="background1" w:themeFillShade="F2"/>
          </w:tcPr>
          <w:p w14:paraId="080480FF" w14:textId="77777777" w:rsidR="00A707DC" w:rsidRDefault="00A707DC" w:rsidP="005567F8">
            <w:pPr>
              <w:rPr>
                <w:color w:val="000000" w:themeColor="text1"/>
              </w:rPr>
            </w:pPr>
            <w:r>
              <w:rPr>
                <w:color w:val="000000" w:themeColor="text1"/>
              </w:rPr>
              <w:t>[0-3]</w:t>
            </w:r>
          </w:p>
        </w:tc>
        <w:tc>
          <w:tcPr>
            <w:tcW w:w="2174" w:type="pct"/>
            <w:shd w:val="clear" w:color="auto" w:fill="F2F2F2" w:themeFill="background1" w:themeFillShade="F2"/>
          </w:tcPr>
          <w:p w14:paraId="2FD575F4" w14:textId="77777777" w:rsidR="00A707DC" w:rsidRDefault="00A707DC" w:rsidP="005567F8">
            <w:pPr>
              <w:rPr>
                <w:b/>
              </w:rPr>
            </w:pPr>
            <w:r>
              <w:rPr>
                <w:b/>
              </w:rPr>
              <w:t>Protocol</w:t>
            </w:r>
          </w:p>
          <w:p w14:paraId="2B1AD7C6" w14:textId="7DD752CD" w:rsidR="00A707DC" w:rsidRPr="00BE06E8" w:rsidRDefault="008666C6" w:rsidP="005567F8">
            <w:r>
              <w:t>(d</w:t>
            </w:r>
            <w:r w:rsidR="00A707DC">
              <w:t>efines the version of this specification</w:t>
            </w:r>
            <w:r w:rsidR="002B319B">
              <w:t>; t</w:t>
            </w:r>
            <w:r w:rsidR="00A707DC">
              <w:t>his version is 0</w:t>
            </w:r>
            <w:r w:rsidR="002B319B">
              <w:t>; t</w:t>
            </w:r>
            <w:r w:rsidR="00A707DC">
              <w:t>his gives us room to iterate on the protocol 3 more times</w:t>
            </w:r>
            <w:r>
              <w:t>)</w:t>
            </w:r>
            <w:r w:rsidR="00A707DC" w:rsidRPr="00BE06E8">
              <w:t xml:space="preserve"> </w:t>
            </w:r>
          </w:p>
        </w:tc>
      </w:tr>
      <w:tr w:rsidR="008666C6" w:rsidRPr="00924D6F" w14:paraId="595B1A7B" w14:textId="77777777" w:rsidTr="008666C6">
        <w:tc>
          <w:tcPr>
            <w:tcW w:w="366" w:type="pct"/>
            <w:vMerge/>
            <w:shd w:val="clear" w:color="auto" w:fill="767171" w:themeFill="background2" w:themeFillShade="80"/>
            <w:textDirection w:val="btLr"/>
          </w:tcPr>
          <w:p w14:paraId="5B3F7634" w14:textId="77777777" w:rsidR="00A707DC" w:rsidRPr="006F5464" w:rsidRDefault="00A707DC" w:rsidP="005567F8">
            <w:pPr>
              <w:ind w:left="113" w:right="113"/>
              <w:jc w:val="center"/>
              <w:rPr>
                <w:b/>
                <w:color w:val="FFFFFF" w:themeColor="background1"/>
                <w:sz w:val="20"/>
              </w:rPr>
            </w:pPr>
          </w:p>
        </w:tc>
        <w:tc>
          <w:tcPr>
            <w:tcW w:w="464" w:type="pct"/>
            <w:shd w:val="clear" w:color="auto" w:fill="F2F2F2" w:themeFill="background1" w:themeFillShade="F2"/>
          </w:tcPr>
          <w:p w14:paraId="2CA687AD" w14:textId="77777777" w:rsidR="00A707DC" w:rsidRPr="00C61A53" w:rsidRDefault="00A707DC" w:rsidP="005567F8">
            <w:pPr>
              <w:jc w:val="center"/>
              <w:rPr>
                <w:b/>
              </w:rPr>
            </w:pPr>
            <w:r>
              <w:rPr>
                <w:b/>
              </w:rPr>
              <w:t>2</w:t>
            </w:r>
            <w:r w:rsidRPr="00C61A53">
              <w:rPr>
                <w:b/>
              </w:rPr>
              <w:t>-</w:t>
            </w:r>
            <w:r>
              <w:rPr>
                <w:b/>
              </w:rPr>
              <w:t>4</w:t>
            </w:r>
          </w:p>
          <w:p w14:paraId="0BAFC913" w14:textId="77777777" w:rsidR="00A707DC" w:rsidRPr="00C61A53" w:rsidRDefault="00A707DC" w:rsidP="005567F8">
            <w:pPr>
              <w:jc w:val="center"/>
              <w:rPr>
                <w:sz w:val="20"/>
              </w:rPr>
            </w:pPr>
            <w:r w:rsidRPr="00C61A53">
              <w:rPr>
                <w:sz w:val="20"/>
              </w:rPr>
              <w:t>(</w:t>
            </w:r>
            <w:r>
              <w:rPr>
                <w:sz w:val="20"/>
              </w:rPr>
              <w:t>3</w:t>
            </w:r>
            <w:r w:rsidRPr="00C61A53">
              <w:rPr>
                <w:sz w:val="20"/>
              </w:rPr>
              <w:t xml:space="preserve"> bits)</w:t>
            </w:r>
          </w:p>
        </w:tc>
        <w:tc>
          <w:tcPr>
            <w:tcW w:w="967" w:type="pct"/>
            <w:shd w:val="clear" w:color="auto" w:fill="F2F2F2" w:themeFill="background1" w:themeFillShade="F2"/>
          </w:tcPr>
          <w:p w14:paraId="71C18D7B" w14:textId="77777777" w:rsidR="00A707DC" w:rsidRDefault="00A707DC" w:rsidP="005567F8">
            <w:pPr>
              <w:rPr>
                <w:i/>
                <w:color w:val="2F5496" w:themeColor="accent1" w:themeShade="BF"/>
              </w:rPr>
            </w:pPr>
            <w:r>
              <w:rPr>
                <w:i/>
                <w:color w:val="2F5496" w:themeColor="accent1" w:themeShade="BF"/>
              </w:rPr>
              <w:t>config_type</w:t>
            </w:r>
          </w:p>
        </w:tc>
        <w:tc>
          <w:tcPr>
            <w:tcW w:w="1029" w:type="pct"/>
            <w:shd w:val="clear" w:color="auto" w:fill="F2F2F2" w:themeFill="background1" w:themeFillShade="F2"/>
          </w:tcPr>
          <w:p w14:paraId="295D8EA3" w14:textId="77777777" w:rsidR="00A707DC" w:rsidRDefault="00A707DC" w:rsidP="005567F8">
            <w:pPr>
              <w:rPr>
                <w:color w:val="000000" w:themeColor="text1"/>
              </w:rPr>
            </w:pPr>
            <w:r>
              <w:rPr>
                <w:color w:val="000000" w:themeColor="text1"/>
              </w:rPr>
              <w:t>[ 0 - 7 ]</w:t>
            </w:r>
          </w:p>
        </w:tc>
        <w:tc>
          <w:tcPr>
            <w:tcW w:w="2174" w:type="pct"/>
            <w:shd w:val="clear" w:color="auto" w:fill="F2F2F2" w:themeFill="background1" w:themeFillShade="F2"/>
          </w:tcPr>
          <w:p w14:paraId="0535CCE0" w14:textId="77777777" w:rsidR="00A707DC" w:rsidRDefault="00A707DC" w:rsidP="005567F8">
            <w:pPr>
              <w:rPr>
                <w:b/>
              </w:rPr>
            </w:pPr>
            <w:r>
              <w:rPr>
                <w:b/>
              </w:rPr>
              <w:t>Configuration Type</w:t>
            </w:r>
          </w:p>
          <w:p w14:paraId="7C014FB0" w14:textId="41FB52E1" w:rsidR="00A707DC" w:rsidRPr="002D1FB2" w:rsidRDefault="008666C6" w:rsidP="005567F8">
            <w:r>
              <w:t>(d</w:t>
            </w:r>
            <w:r w:rsidR="00A707DC">
              <w:t>efines the type of configuration.  0=command, 1=sensor, 2=node, 3=geofence, 4=rule, 5=trigger, 6=</w:t>
            </w:r>
            <w:r w:rsidR="00581DD9">
              <w:t>action, 7=schedule</w:t>
            </w:r>
            <w:r>
              <w:t>)</w:t>
            </w:r>
          </w:p>
        </w:tc>
      </w:tr>
      <w:tr w:rsidR="008666C6" w:rsidRPr="00924D6F" w14:paraId="213CAA8C" w14:textId="77777777" w:rsidTr="008666C6">
        <w:tc>
          <w:tcPr>
            <w:tcW w:w="366" w:type="pct"/>
            <w:vMerge/>
            <w:shd w:val="clear" w:color="auto" w:fill="767171" w:themeFill="background2" w:themeFillShade="80"/>
            <w:textDirection w:val="btLr"/>
          </w:tcPr>
          <w:p w14:paraId="1713D127" w14:textId="77777777" w:rsidR="00A707DC" w:rsidRDefault="00A707DC" w:rsidP="005567F8">
            <w:pPr>
              <w:ind w:left="113" w:right="113"/>
              <w:jc w:val="center"/>
            </w:pPr>
          </w:p>
        </w:tc>
        <w:tc>
          <w:tcPr>
            <w:tcW w:w="464" w:type="pct"/>
            <w:shd w:val="clear" w:color="auto" w:fill="F2F2F2" w:themeFill="background1" w:themeFillShade="F2"/>
          </w:tcPr>
          <w:p w14:paraId="6E4B914B" w14:textId="77777777" w:rsidR="00A707DC" w:rsidRPr="00C61A53" w:rsidRDefault="00A707DC" w:rsidP="005567F8">
            <w:pPr>
              <w:jc w:val="center"/>
              <w:rPr>
                <w:b/>
              </w:rPr>
            </w:pPr>
            <w:r>
              <w:rPr>
                <w:b/>
              </w:rPr>
              <w:t>5</w:t>
            </w:r>
            <w:r w:rsidRPr="00C61A53">
              <w:rPr>
                <w:b/>
              </w:rPr>
              <w:t>-</w:t>
            </w:r>
            <w:r>
              <w:rPr>
                <w:b/>
              </w:rPr>
              <w:t>15</w:t>
            </w:r>
          </w:p>
          <w:p w14:paraId="6411D910" w14:textId="77777777" w:rsidR="00A707DC" w:rsidRDefault="00A707DC" w:rsidP="005567F8">
            <w:pPr>
              <w:jc w:val="center"/>
            </w:pPr>
            <w:r w:rsidRPr="00C61A53">
              <w:rPr>
                <w:sz w:val="20"/>
              </w:rPr>
              <w:t>(1</w:t>
            </w:r>
            <w:r>
              <w:rPr>
                <w:sz w:val="20"/>
              </w:rPr>
              <w:t>1</w:t>
            </w:r>
            <w:r w:rsidRPr="00C61A53">
              <w:rPr>
                <w:sz w:val="20"/>
              </w:rPr>
              <w:t xml:space="preserve"> bits)</w:t>
            </w:r>
          </w:p>
        </w:tc>
        <w:tc>
          <w:tcPr>
            <w:tcW w:w="967" w:type="pct"/>
            <w:shd w:val="clear" w:color="auto" w:fill="F2F2F2" w:themeFill="background1" w:themeFillShade="F2"/>
          </w:tcPr>
          <w:p w14:paraId="1BC12D88" w14:textId="7C22EC95" w:rsidR="00A707DC" w:rsidRDefault="00581DD9" w:rsidP="005567F8">
            <w:pPr>
              <w:rPr>
                <w:i/>
                <w:color w:val="2F5496" w:themeColor="accent1" w:themeShade="BF"/>
              </w:rPr>
            </w:pPr>
            <w:r>
              <w:rPr>
                <w:i/>
                <w:color w:val="2F5496" w:themeColor="accent1" w:themeShade="BF"/>
              </w:rPr>
              <w:t>m</w:t>
            </w:r>
            <w:r w:rsidR="00A707DC">
              <w:rPr>
                <w:i/>
                <w:color w:val="2F5496" w:themeColor="accent1" w:themeShade="BF"/>
              </w:rPr>
              <w:t>essage_length</w:t>
            </w:r>
          </w:p>
        </w:tc>
        <w:tc>
          <w:tcPr>
            <w:tcW w:w="1029" w:type="pct"/>
            <w:shd w:val="clear" w:color="auto" w:fill="F2F2F2" w:themeFill="background1" w:themeFillShade="F2"/>
          </w:tcPr>
          <w:p w14:paraId="5CFC7167" w14:textId="77777777" w:rsidR="00A707DC" w:rsidRPr="00301B38" w:rsidRDefault="00A707DC" w:rsidP="005567F8">
            <w:pPr>
              <w:rPr>
                <w:color w:val="000000" w:themeColor="text1"/>
              </w:rPr>
            </w:pPr>
            <w:r>
              <w:rPr>
                <w:color w:val="000000" w:themeColor="text1"/>
              </w:rPr>
              <w:t xml:space="preserve">[ 0 - 2048] </w:t>
            </w:r>
          </w:p>
        </w:tc>
        <w:tc>
          <w:tcPr>
            <w:tcW w:w="2174" w:type="pct"/>
            <w:shd w:val="clear" w:color="auto" w:fill="F2F2F2" w:themeFill="background1" w:themeFillShade="F2"/>
          </w:tcPr>
          <w:p w14:paraId="5B9762B2" w14:textId="77777777" w:rsidR="00A707DC" w:rsidRDefault="00A707DC" w:rsidP="005567F8">
            <w:pPr>
              <w:rPr>
                <w:b/>
              </w:rPr>
            </w:pPr>
            <w:r>
              <w:rPr>
                <w:b/>
              </w:rPr>
              <w:t>Message Length</w:t>
            </w:r>
          </w:p>
          <w:p w14:paraId="59B21E2E" w14:textId="24CF406D" w:rsidR="00A707DC" w:rsidRPr="007C2435" w:rsidRDefault="008666C6" w:rsidP="005567F8">
            <w:r>
              <w:t>(t</w:t>
            </w:r>
            <w:r w:rsidR="00A707DC">
              <w:t xml:space="preserve">he number of bytes in the </w:t>
            </w:r>
            <w:r>
              <w:t>actual control and configuration ‘</w:t>
            </w:r>
            <w:r w:rsidR="00A707DC">
              <w:t>message</w:t>
            </w:r>
            <w:r>
              <w:t>,’ that is, the segment’s payload in bytes 4-n)</w:t>
            </w:r>
          </w:p>
        </w:tc>
      </w:tr>
      <w:tr w:rsidR="008666C6" w:rsidRPr="00924D6F" w14:paraId="6E33C3D5" w14:textId="77777777" w:rsidTr="008666C6">
        <w:tc>
          <w:tcPr>
            <w:tcW w:w="366" w:type="pct"/>
            <w:vMerge w:val="restart"/>
            <w:shd w:val="clear" w:color="auto" w:fill="FFFFFF" w:themeFill="background1"/>
            <w:textDirection w:val="btLr"/>
          </w:tcPr>
          <w:p w14:paraId="2F677C8D" w14:textId="77777777" w:rsidR="00A707DC" w:rsidRPr="006F5464" w:rsidRDefault="00A707DC" w:rsidP="005567F8">
            <w:pPr>
              <w:ind w:left="113" w:right="113"/>
              <w:jc w:val="center"/>
              <w:rPr>
                <w:b/>
                <w:color w:val="FFFFFF" w:themeColor="background1"/>
                <w:sz w:val="20"/>
              </w:rPr>
            </w:pPr>
            <w:r w:rsidRPr="006F5464">
              <w:rPr>
                <w:b/>
                <w:color w:val="000000" w:themeColor="text1"/>
              </w:rPr>
              <w:t xml:space="preserve">Byte </w:t>
            </w:r>
            <w:r>
              <w:rPr>
                <w:b/>
                <w:color w:val="000000" w:themeColor="text1"/>
              </w:rPr>
              <w:t>3</w:t>
            </w:r>
            <w:r w:rsidRPr="006F5464">
              <w:rPr>
                <w:b/>
                <w:color w:val="000000" w:themeColor="text1"/>
              </w:rPr>
              <w:t xml:space="preserve">  (</w:t>
            </w:r>
            <w:r>
              <w:rPr>
                <w:b/>
                <w:color w:val="000000" w:themeColor="text1"/>
              </w:rPr>
              <w:t>8</w:t>
            </w:r>
            <w:r w:rsidRPr="006F5464">
              <w:rPr>
                <w:b/>
                <w:color w:val="000000" w:themeColor="text1"/>
              </w:rPr>
              <w:t>-bit integer)</w:t>
            </w:r>
          </w:p>
        </w:tc>
        <w:tc>
          <w:tcPr>
            <w:tcW w:w="464" w:type="pct"/>
            <w:shd w:val="clear" w:color="auto" w:fill="FFFFFF" w:themeFill="background1"/>
          </w:tcPr>
          <w:p w14:paraId="3021EFD6" w14:textId="77777777" w:rsidR="00A707DC" w:rsidRPr="00A245C0" w:rsidRDefault="00A707DC" w:rsidP="005567F8">
            <w:pPr>
              <w:jc w:val="center"/>
              <w:rPr>
                <w:b/>
              </w:rPr>
            </w:pPr>
            <w:r>
              <w:rPr>
                <w:b/>
              </w:rPr>
              <w:t>16-21</w:t>
            </w:r>
          </w:p>
          <w:p w14:paraId="20FAAA94" w14:textId="77777777" w:rsidR="00A707DC" w:rsidRDefault="00A707DC" w:rsidP="005567F8">
            <w:pPr>
              <w:jc w:val="center"/>
            </w:pPr>
            <w:r w:rsidRPr="00A245C0">
              <w:rPr>
                <w:sz w:val="20"/>
              </w:rPr>
              <w:t>(</w:t>
            </w:r>
            <w:r>
              <w:rPr>
                <w:sz w:val="20"/>
              </w:rPr>
              <w:t>6</w:t>
            </w:r>
            <w:r w:rsidRPr="00A245C0">
              <w:rPr>
                <w:sz w:val="20"/>
              </w:rPr>
              <w:t xml:space="preserve"> bits)</w:t>
            </w:r>
          </w:p>
        </w:tc>
        <w:tc>
          <w:tcPr>
            <w:tcW w:w="967" w:type="pct"/>
            <w:shd w:val="clear" w:color="auto" w:fill="FFFFFF" w:themeFill="background1"/>
          </w:tcPr>
          <w:p w14:paraId="4B6EAE55" w14:textId="0A840DD1" w:rsidR="00A707DC" w:rsidRPr="002C4BEF" w:rsidRDefault="00581DD9" w:rsidP="005567F8">
            <w:pPr>
              <w:rPr>
                <w:i/>
                <w:color w:val="2F5496" w:themeColor="accent1" w:themeShade="BF"/>
              </w:rPr>
            </w:pPr>
            <w:r>
              <w:rPr>
                <w:i/>
                <w:color w:val="2F5496" w:themeColor="accent1" w:themeShade="BF"/>
              </w:rPr>
              <w:t>c</w:t>
            </w:r>
            <w:r w:rsidR="00A707DC">
              <w:rPr>
                <w:i/>
                <w:color w:val="2F5496" w:themeColor="accent1" w:themeShade="BF"/>
              </w:rPr>
              <w:t>onfig_index</w:t>
            </w:r>
          </w:p>
        </w:tc>
        <w:tc>
          <w:tcPr>
            <w:tcW w:w="1029" w:type="pct"/>
            <w:shd w:val="clear" w:color="auto" w:fill="FFFFFF" w:themeFill="background1"/>
          </w:tcPr>
          <w:p w14:paraId="7022C00D" w14:textId="77777777" w:rsidR="00A707DC" w:rsidRDefault="00A707DC" w:rsidP="005567F8">
            <w:pPr>
              <w:rPr>
                <w:color w:val="000000" w:themeColor="text1"/>
              </w:rPr>
            </w:pPr>
            <w:r>
              <w:rPr>
                <w:color w:val="000000" w:themeColor="text1"/>
              </w:rPr>
              <w:t>[ 0 - inf ]</w:t>
            </w:r>
          </w:p>
          <w:p w14:paraId="002EB660" w14:textId="77777777" w:rsidR="00A707DC" w:rsidRPr="001809EC" w:rsidRDefault="00A707DC" w:rsidP="005567F8">
            <w:pPr>
              <w:rPr>
                <w:b/>
                <w:i/>
                <w:color w:val="000000" w:themeColor="text1"/>
              </w:rPr>
            </w:pPr>
            <w:r w:rsidRPr="007C2435">
              <w:rPr>
                <w:b/>
                <w:i/>
                <w:color w:val="000000" w:themeColor="text1"/>
                <w:sz w:val="18"/>
              </w:rPr>
              <w:t xml:space="preserve">mod </w:t>
            </w:r>
            <w:r>
              <w:rPr>
                <w:b/>
                <w:i/>
                <w:color w:val="000000" w:themeColor="text1"/>
                <w:sz w:val="18"/>
              </w:rPr>
              <w:t>64</w:t>
            </w:r>
          </w:p>
        </w:tc>
        <w:tc>
          <w:tcPr>
            <w:tcW w:w="2174" w:type="pct"/>
            <w:shd w:val="clear" w:color="auto" w:fill="FFFFFF" w:themeFill="background1"/>
          </w:tcPr>
          <w:p w14:paraId="1B1739E6" w14:textId="77777777" w:rsidR="00A707DC" w:rsidRPr="00687215" w:rsidRDefault="00A707DC" w:rsidP="005567F8">
            <w:pPr>
              <w:rPr>
                <w:b/>
              </w:rPr>
            </w:pPr>
            <w:r>
              <w:rPr>
                <w:b/>
              </w:rPr>
              <w:t>Configuration Index</w:t>
            </w:r>
          </w:p>
          <w:p w14:paraId="6514E8CC" w14:textId="173B9269" w:rsidR="00A707DC" w:rsidRPr="00442269" w:rsidRDefault="008666C6" w:rsidP="005567F8">
            <w:pPr>
              <w:rPr>
                <w:b/>
                <w:color w:val="000000" w:themeColor="text1"/>
              </w:rPr>
            </w:pPr>
            <w:r>
              <w:t>(t</w:t>
            </w:r>
            <w:r w:rsidR="00A707DC">
              <w:t>his is the new index value for the configuration type</w:t>
            </w:r>
            <w:r w:rsidR="002B319B">
              <w:t>; t</w:t>
            </w:r>
            <w:r w:rsidR="00A707DC">
              <w:t>his index value should not already exist on the float</w:t>
            </w:r>
            <w:r w:rsidR="002B319B">
              <w:t>; r</w:t>
            </w:r>
            <w:r w:rsidR="00A707DC">
              <w:t>ollover will need to be anticipated by the float</w:t>
            </w:r>
            <w:r w:rsidR="002B319B">
              <w:t>’ t</w:t>
            </w:r>
            <w:r w:rsidR="00A707DC">
              <w:t>hese bits should be ignored for command configuration types</w:t>
            </w:r>
            <w:r>
              <w:t>)</w:t>
            </w:r>
          </w:p>
        </w:tc>
      </w:tr>
      <w:tr w:rsidR="008666C6" w:rsidRPr="00924D6F" w14:paraId="7BF6C5B2" w14:textId="77777777" w:rsidTr="008666C6">
        <w:tc>
          <w:tcPr>
            <w:tcW w:w="366" w:type="pct"/>
            <w:vMerge/>
            <w:shd w:val="clear" w:color="auto" w:fill="FFFFFF" w:themeFill="background1"/>
          </w:tcPr>
          <w:p w14:paraId="52ECA788" w14:textId="77777777" w:rsidR="00A707DC" w:rsidRDefault="00A707DC" w:rsidP="005567F8">
            <w:pPr>
              <w:jc w:val="center"/>
            </w:pPr>
          </w:p>
        </w:tc>
        <w:tc>
          <w:tcPr>
            <w:tcW w:w="464" w:type="pct"/>
            <w:shd w:val="clear" w:color="auto" w:fill="FFFFFF" w:themeFill="background1"/>
          </w:tcPr>
          <w:p w14:paraId="5BE3EEA3" w14:textId="77777777" w:rsidR="00A707DC" w:rsidRPr="00A245C0" w:rsidRDefault="00A707DC" w:rsidP="005567F8">
            <w:pPr>
              <w:jc w:val="center"/>
              <w:rPr>
                <w:b/>
                <w:color w:val="000000" w:themeColor="text1"/>
              </w:rPr>
            </w:pPr>
            <w:r>
              <w:rPr>
                <w:b/>
                <w:color w:val="000000" w:themeColor="text1"/>
              </w:rPr>
              <w:t>22-23</w:t>
            </w:r>
          </w:p>
          <w:p w14:paraId="5246C213" w14:textId="77777777" w:rsidR="00A707DC" w:rsidRPr="002B42EC" w:rsidRDefault="00A707DC" w:rsidP="005567F8">
            <w:pPr>
              <w:jc w:val="center"/>
              <w:rPr>
                <w:color w:val="000000" w:themeColor="text1"/>
              </w:rPr>
            </w:pPr>
            <w:r w:rsidRPr="00A245C0">
              <w:rPr>
                <w:color w:val="000000" w:themeColor="text1"/>
                <w:sz w:val="20"/>
              </w:rPr>
              <w:t>(</w:t>
            </w:r>
            <w:r>
              <w:rPr>
                <w:color w:val="000000" w:themeColor="text1"/>
                <w:sz w:val="20"/>
              </w:rPr>
              <w:t>2</w:t>
            </w:r>
            <w:r w:rsidRPr="00A245C0">
              <w:rPr>
                <w:color w:val="000000" w:themeColor="text1"/>
                <w:sz w:val="20"/>
              </w:rPr>
              <w:t xml:space="preserve"> bit)</w:t>
            </w:r>
          </w:p>
        </w:tc>
        <w:tc>
          <w:tcPr>
            <w:tcW w:w="967" w:type="pct"/>
            <w:shd w:val="clear" w:color="auto" w:fill="FFFFFF" w:themeFill="background1"/>
          </w:tcPr>
          <w:p w14:paraId="7F902B17" w14:textId="764D1982" w:rsidR="00A707DC" w:rsidRPr="002C4BEF" w:rsidRDefault="00581DD9" w:rsidP="005567F8">
            <w:pPr>
              <w:rPr>
                <w:i/>
                <w:color w:val="2F5496" w:themeColor="accent1" w:themeShade="BF"/>
              </w:rPr>
            </w:pPr>
            <w:r>
              <w:rPr>
                <w:i/>
                <w:color w:val="2F5496" w:themeColor="accent1" w:themeShade="BF"/>
              </w:rPr>
              <w:t>m</w:t>
            </w:r>
            <w:r w:rsidR="00A707DC">
              <w:rPr>
                <w:i/>
                <w:color w:val="2F5496" w:themeColor="accent1" w:themeShade="BF"/>
              </w:rPr>
              <w:t>essage</w:t>
            </w:r>
            <w:r>
              <w:rPr>
                <w:i/>
                <w:color w:val="2F5496" w:themeColor="accent1" w:themeShade="BF"/>
              </w:rPr>
              <w:t>_</w:t>
            </w:r>
            <w:r w:rsidR="00A707DC">
              <w:rPr>
                <w:i/>
                <w:color w:val="2F5496" w:themeColor="accent1" w:themeShade="BF"/>
              </w:rPr>
              <w:t>flags</w:t>
            </w:r>
          </w:p>
        </w:tc>
        <w:tc>
          <w:tcPr>
            <w:tcW w:w="1029" w:type="pct"/>
            <w:shd w:val="clear" w:color="auto" w:fill="FFFFFF" w:themeFill="background1"/>
          </w:tcPr>
          <w:p w14:paraId="58D2098A" w14:textId="77777777" w:rsidR="00A707DC" w:rsidRPr="00924D6F" w:rsidRDefault="00A707DC" w:rsidP="005567F8">
            <w:r>
              <w:t>[ 0 | 1 ]</w:t>
            </w:r>
            <w:r w:rsidRPr="00924D6F">
              <w:t xml:space="preserve">  </w:t>
            </w:r>
          </w:p>
        </w:tc>
        <w:tc>
          <w:tcPr>
            <w:tcW w:w="2174" w:type="pct"/>
            <w:shd w:val="clear" w:color="auto" w:fill="FFFFFF" w:themeFill="background1"/>
          </w:tcPr>
          <w:p w14:paraId="0CC4DA76" w14:textId="77777777" w:rsidR="00A707DC" w:rsidRPr="00442269" w:rsidRDefault="00A707DC" w:rsidP="005567F8">
            <w:pPr>
              <w:rPr>
                <w:b/>
              </w:rPr>
            </w:pPr>
            <w:r>
              <w:rPr>
                <w:b/>
              </w:rPr>
              <w:t>Message Flags</w:t>
            </w:r>
          </w:p>
          <w:p w14:paraId="76FDA6D9" w14:textId="0FCB4534" w:rsidR="00A707DC" w:rsidRPr="00924D6F" w:rsidRDefault="00581DD9" w:rsidP="005567F8">
            <w:r>
              <w:t>(“01” = Bot Config File changes; primarily PIPO-related; 00, 10, and 11, are reserved</w:t>
            </w:r>
            <w:r w:rsidR="008666C6">
              <w:t>)</w:t>
            </w:r>
          </w:p>
        </w:tc>
      </w:tr>
      <w:tr w:rsidR="008666C6" w:rsidRPr="00924D6F" w14:paraId="7102BA25" w14:textId="77777777" w:rsidTr="008666C6">
        <w:tc>
          <w:tcPr>
            <w:tcW w:w="366" w:type="pct"/>
            <w:shd w:val="clear" w:color="auto" w:fill="767171" w:themeFill="background2" w:themeFillShade="80"/>
            <w:textDirection w:val="btLr"/>
          </w:tcPr>
          <w:p w14:paraId="448DD6AA" w14:textId="77777777" w:rsidR="00DB1848" w:rsidRDefault="00A707DC" w:rsidP="005567F8">
            <w:pPr>
              <w:jc w:val="center"/>
              <w:rPr>
                <w:b/>
                <w:color w:val="FFFFFF" w:themeColor="background1"/>
              </w:rPr>
            </w:pPr>
            <w:r w:rsidRPr="00A707DC">
              <w:rPr>
                <w:b/>
                <w:color w:val="FFFFFF" w:themeColor="background1"/>
              </w:rPr>
              <w:t xml:space="preserve">Bytes </w:t>
            </w:r>
          </w:p>
          <w:p w14:paraId="450B2909" w14:textId="33F47734" w:rsidR="00A707DC" w:rsidRDefault="00A707DC" w:rsidP="005567F8">
            <w:pPr>
              <w:jc w:val="center"/>
            </w:pPr>
            <w:r w:rsidRPr="00A707DC">
              <w:rPr>
                <w:b/>
                <w:color w:val="FFFFFF" w:themeColor="background1"/>
              </w:rPr>
              <w:t xml:space="preserve">4-n </w:t>
            </w:r>
          </w:p>
        </w:tc>
        <w:tc>
          <w:tcPr>
            <w:tcW w:w="464" w:type="pct"/>
            <w:shd w:val="clear" w:color="auto" w:fill="FFFFFF" w:themeFill="background1"/>
          </w:tcPr>
          <w:p w14:paraId="58322359" w14:textId="77777777" w:rsidR="00A707DC" w:rsidRPr="00A707DC" w:rsidRDefault="00A707DC" w:rsidP="005567F8">
            <w:pPr>
              <w:jc w:val="center"/>
              <w:rPr>
                <w:b/>
                <w:color w:val="FFFFFF" w:themeColor="background1"/>
              </w:rPr>
            </w:pPr>
            <w:r w:rsidRPr="00A707DC">
              <w:rPr>
                <w:b/>
                <w:color w:val="FFFFFF" w:themeColor="background1"/>
              </w:rPr>
              <w:t>24-n</w:t>
            </w:r>
          </w:p>
          <w:p w14:paraId="1682E873" w14:textId="77777777" w:rsidR="00A707DC" w:rsidRDefault="00A707DC" w:rsidP="005567F8">
            <w:pPr>
              <w:jc w:val="center"/>
              <w:rPr>
                <w:b/>
                <w:color w:val="000000" w:themeColor="text1"/>
              </w:rPr>
            </w:pPr>
          </w:p>
        </w:tc>
        <w:tc>
          <w:tcPr>
            <w:tcW w:w="967" w:type="pct"/>
            <w:shd w:val="clear" w:color="auto" w:fill="FFFFFF" w:themeFill="background1"/>
          </w:tcPr>
          <w:p w14:paraId="371C3275" w14:textId="3B7D510E" w:rsidR="00A707DC" w:rsidRDefault="00581DD9" w:rsidP="005567F8">
            <w:pPr>
              <w:rPr>
                <w:i/>
                <w:color w:val="2F5496" w:themeColor="accent1" w:themeShade="BF"/>
              </w:rPr>
            </w:pPr>
            <w:r>
              <w:rPr>
                <w:i/>
                <w:color w:val="2F5496" w:themeColor="accent1" w:themeShade="BF"/>
              </w:rPr>
              <w:t>m</w:t>
            </w:r>
            <w:r w:rsidR="00A707DC">
              <w:rPr>
                <w:i/>
                <w:color w:val="2F5496" w:themeColor="accent1" w:themeShade="BF"/>
              </w:rPr>
              <w:t>essage</w:t>
            </w:r>
          </w:p>
        </w:tc>
        <w:tc>
          <w:tcPr>
            <w:tcW w:w="1029" w:type="pct"/>
            <w:shd w:val="clear" w:color="auto" w:fill="FFFFFF" w:themeFill="background1"/>
          </w:tcPr>
          <w:p w14:paraId="4FC89290" w14:textId="71C1D44F" w:rsidR="00A707DC" w:rsidRDefault="008666C6" w:rsidP="005567F8">
            <w:r>
              <w:rPr>
                <w:color w:val="000000" w:themeColor="text1"/>
              </w:rPr>
              <w:t>All</w:t>
            </w:r>
            <w:r w:rsidR="00A707DC">
              <w:rPr>
                <w:color w:val="000000" w:themeColor="text1"/>
              </w:rPr>
              <w:t xml:space="preserve"> data </w:t>
            </w:r>
            <w:r>
              <w:rPr>
                <w:color w:val="000000" w:themeColor="text1"/>
              </w:rPr>
              <w:t xml:space="preserve">of length </w:t>
            </w:r>
            <w:r w:rsidR="00A707DC">
              <w:rPr>
                <w:color w:val="000000" w:themeColor="text1"/>
              </w:rPr>
              <w:t>message</w:t>
            </w:r>
            <w:r>
              <w:rPr>
                <w:color w:val="000000" w:themeColor="text1"/>
              </w:rPr>
              <w:t>_</w:t>
            </w:r>
            <w:r w:rsidR="00A707DC">
              <w:rPr>
                <w:color w:val="000000" w:themeColor="text1"/>
              </w:rPr>
              <w:t>length</w:t>
            </w:r>
            <w:r>
              <w:rPr>
                <w:color w:val="000000" w:themeColor="text1"/>
              </w:rPr>
              <w:t xml:space="preserve"> described above.</w:t>
            </w:r>
          </w:p>
        </w:tc>
        <w:tc>
          <w:tcPr>
            <w:tcW w:w="2174" w:type="pct"/>
            <w:shd w:val="clear" w:color="auto" w:fill="FFFFFF" w:themeFill="background1"/>
          </w:tcPr>
          <w:p w14:paraId="5CAB72E8" w14:textId="77777777" w:rsidR="00A707DC" w:rsidRPr="00687215" w:rsidRDefault="00A707DC" w:rsidP="005567F8">
            <w:pPr>
              <w:rPr>
                <w:b/>
              </w:rPr>
            </w:pPr>
            <w:r>
              <w:rPr>
                <w:b/>
              </w:rPr>
              <w:t>Message</w:t>
            </w:r>
          </w:p>
          <w:p w14:paraId="38640AE5" w14:textId="340D8726" w:rsidR="00A707DC" w:rsidRDefault="008666C6" w:rsidP="005567F8">
            <w:pPr>
              <w:rPr>
                <w:b/>
              </w:rPr>
            </w:pPr>
            <w:r>
              <w:t>(t</w:t>
            </w:r>
            <w:r w:rsidR="00A707DC">
              <w:t>he message and any message type specific headers</w:t>
            </w:r>
            <w:r w:rsidR="00A707DC" w:rsidRPr="00924D6F">
              <w:t xml:space="preserve"> </w:t>
            </w:r>
            <w:r>
              <w:t>)</w:t>
            </w:r>
          </w:p>
        </w:tc>
      </w:tr>
    </w:tbl>
    <w:p w14:paraId="39924FDD" w14:textId="41E834AB" w:rsidR="00A707DC" w:rsidRPr="00A707DC" w:rsidRDefault="00A707DC" w:rsidP="00A707DC">
      <w:pPr>
        <w:pStyle w:val="Caption"/>
        <w:jc w:val="center"/>
      </w:pPr>
      <w:bookmarkStart w:id="104" w:name="_Toc8805982"/>
      <w:r>
        <w:t xml:space="preserve">Table </w:t>
      </w:r>
      <w:fldSimple w:instr=" SEQ Table \* ARABIC ">
        <w:r w:rsidR="004B2532">
          <w:rPr>
            <w:noProof/>
          </w:rPr>
          <w:t>2</w:t>
        </w:r>
      </w:fldSimple>
      <w:r>
        <w:t>: General Bit-Mapped Format of the Downlink Message</w:t>
      </w:r>
      <w:bookmarkEnd w:id="104"/>
    </w:p>
    <w:p w14:paraId="1D6B589D" w14:textId="2E145E19" w:rsidR="003A7776" w:rsidRDefault="00FE5EF8" w:rsidP="006E29EF">
      <w:pPr>
        <w:jc w:val="both"/>
      </w:pPr>
      <w:r>
        <w:t>Control segments are directives that instruct NEPI-Bot and/or the SDK to take specific and, in most cases, immediate action(s).  For example, a ‘scuttle’ command is a top-priority message passed to the SDK by NEPI-Bot, requiring the SDK to sink the Float at the next available opportunity (</w:t>
      </w:r>
      <w:r w:rsidRPr="00FE5EF8">
        <w:rPr>
          <w:i/>
        </w:rPr>
        <w:t>i.e.</w:t>
      </w:r>
      <w:r>
        <w:t>, immediately).</w:t>
      </w:r>
    </w:p>
    <w:p w14:paraId="5E6AABF6" w14:textId="05835E54" w:rsidR="00FE5EF8" w:rsidRDefault="00FE5EF8" w:rsidP="006E29EF">
      <w:pPr>
        <w:jc w:val="both"/>
      </w:pPr>
      <w:r>
        <w:t xml:space="preserve">Configuration segments are directives that instruct NEPI-Bot and/or the SDK to “re-configure” themselves according to the updated parameters contained in the segment’s “message” - a compressed and packed JSON file </w:t>
      </w:r>
      <w:r w:rsidR="00FA6CD8">
        <w:t xml:space="preserve">of keyword-value pairs - </w:t>
      </w:r>
      <w:r>
        <w:t xml:space="preserve">that is recovered and placed in </w:t>
      </w:r>
      <w:r w:rsidR="00911683">
        <w:t>the official ‘cfg’ directory, from where NEPI-Bot and/or the SDK will take on new operational characteristics in a timely fashion.</w:t>
      </w:r>
    </w:p>
    <w:p w14:paraId="04CB1D95" w14:textId="2D1C67A2" w:rsidR="00D3486C" w:rsidRDefault="00FA6CD8" w:rsidP="006E29EF">
      <w:pPr>
        <w:jc w:val="both"/>
      </w:pPr>
      <w:r>
        <w:lastRenderedPageBreak/>
        <w:t>Each of the configuration payloads has been packed and compressed using the msgpack and zlib libraries, respectively. On the Float, these payloads are unpacked and decompressed to yield the actual JSON-formatted configuration file which is, then, placed in its corresponding configuration directory according to the Table (reprised from the Numurus SDK - NEPI-Bot ICD):</w:t>
      </w:r>
    </w:p>
    <w:tbl>
      <w:tblPr>
        <w:tblStyle w:val="TableGrid1"/>
        <w:tblW w:w="10525" w:type="dxa"/>
        <w:tblLayout w:type="fixed"/>
        <w:tblLook w:val="04A0" w:firstRow="1" w:lastRow="0" w:firstColumn="1" w:lastColumn="0" w:noHBand="0" w:noVBand="1"/>
      </w:tblPr>
      <w:tblGrid>
        <w:gridCol w:w="1705"/>
        <w:gridCol w:w="2070"/>
        <w:gridCol w:w="2160"/>
        <w:gridCol w:w="4590"/>
      </w:tblGrid>
      <w:tr w:rsidR="004B2532" w:rsidRPr="004B2532" w14:paraId="1522BE3C" w14:textId="77777777" w:rsidTr="00197EC4">
        <w:trPr>
          <w:trHeight w:val="582"/>
        </w:trPr>
        <w:tc>
          <w:tcPr>
            <w:tcW w:w="1705" w:type="dxa"/>
            <w:shd w:val="clear" w:color="auto" w:fill="8496B0" w:themeFill="text2" w:themeFillTint="99"/>
          </w:tcPr>
          <w:p w14:paraId="26577A80" w14:textId="77777777" w:rsidR="00FA6CD8" w:rsidRPr="004B2532" w:rsidRDefault="00FA6CD8" w:rsidP="005567F8">
            <w:pPr>
              <w:rPr>
                <w:b/>
                <w:color w:val="FFFFFF" w:themeColor="background1"/>
              </w:rPr>
            </w:pPr>
            <w:r w:rsidRPr="004B2532">
              <w:rPr>
                <w:b/>
                <w:color w:val="FFFFFF" w:themeColor="background1"/>
              </w:rPr>
              <w:t>Interface Element</w:t>
            </w:r>
          </w:p>
        </w:tc>
        <w:tc>
          <w:tcPr>
            <w:tcW w:w="2070" w:type="dxa"/>
            <w:shd w:val="clear" w:color="auto" w:fill="8496B0" w:themeFill="text2" w:themeFillTint="99"/>
          </w:tcPr>
          <w:p w14:paraId="050342E4" w14:textId="14D8D904" w:rsidR="00FA6CD8" w:rsidRPr="004B2532" w:rsidRDefault="00FA6CD8" w:rsidP="005567F8">
            <w:pPr>
              <w:rPr>
                <w:b/>
                <w:color w:val="FFFFFF" w:themeColor="background1"/>
              </w:rPr>
            </w:pPr>
            <w:r w:rsidRPr="004B2532">
              <w:rPr>
                <w:b/>
                <w:color w:val="FFFFFF" w:themeColor="background1"/>
              </w:rPr>
              <w:t xml:space="preserve">Root Folder </w:t>
            </w:r>
            <w:r w:rsidRPr="004B2532">
              <w:rPr>
                <w:b/>
                <w:color w:val="FFFFFF" w:themeColor="background1"/>
              </w:rPr>
              <w:br/>
            </w:r>
            <w:r w:rsidRPr="00924E22">
              <w:rPr>
                <w:b/>
                <w:color w:val="FFFFFF" w:themeColor="background1"/>
                <w:sz w:val="20"/>
              </w:rPr>
              <w:t>(</w:t>
            </w:r>
            <w:r w:rsidR="00924E22" w:rsidRPr="00924E22">
              <w:rPr>
                <w:b/>
                <w:color w:val="FFFFFF" w:themeColor="background1"/>
                <w:sz w:val="20"/>
              </w:rPr>
              <w:t xml:space="preserve">in </w:t>
            </w:r>
            <w:r w:rsidRPr="00924E22">
              <w:rPr>
                <w:b/>
                <w:color w:val="FFFFFF" w:themeColor="background1"/>
                <w:sz w:val="20"/>
              </w:rPr>
              <w:t>/home/nepi-usr/)</w:t>
            </w:r>
          </w:p>
        </w:tc>
        <w:tc>
          <w:tcPr>
            <w:tcW w:w="2160" w:type="dxa"/>
            <w:shd w:val="clear" w:color="auto" w:fill="8496B0" w:themeFill="text2" w:themeFillTint="99"/>
          </w:tcPr>
          <w:p w14:paraId="6929D5C1" w14:textId="77777777" w:rsidR="00FA6CD8" w:rsidRPr="004B2532" w:rsidRDefault="00FA6CD8" w:rsidP="005567F8">
            <w:pPr>
              <w:rPr>
                <w:b/>
                <w:color w:val="FFFFFF" w:themeColor="background1"/>
              </w:rPr>
            </w:pPr>
            <w:r w:rsidRPr="004B2532">
              <w:rPr>
                <w:b/>
                <w:color w:val="FFFFFF" w:themeColor="background1"/>
              </w:rPr>
              <w:t>Sub-directory</w:t>
            </w:r>
          </w:p>
        </w:tc>
        <w:tc>
          <w:tcPr>
            <w:tcW w:w="4590" w:type="dxa"/>
            <w:shd w:val="clear" w:color="auto" w:fill="8496B0" w:themeFill="text2" w:themeFillTint="99"/>
          </w:tcPr>
          <w:p w14:paraId="04FA3E69" w14:textId="77777777" w:rsidR="00FA6CD8" w:rsidRPr="004B2532" w:rsidRDefault="00FA6CD8" w:rsidP="005567F8">
            <w:pPr>
              <w:rPr>
                <w:b/>
                <w:color w:val="FFFFFF" w:themeColor="background1"/>
              </w:rPr>
            </w:pPr>
            <w:r w:rsidRPr="004B2532">
              <w:rPr>
                <w:b/>
                <w:color w:val="FFFFFF" w:themeColor="background1"/>
              </w:rPr>
              <w:t>Filename(s)</w:t>
            </w:r>
          </w:p>
        </w:tc>
      </w:tr>
      <w:tr w:rsidR="00924E22" w14:paraId="20224187" w14:textId="77777777" w:rsidTr="00197EC4">
        <w:trPr>
          <w:trHeight w:val="346"/>
        </w:trPr>
        <w:tc>
          <w:tcPr>
            <w:tcW w:w="1705" w:type="dxa"/>
          </w:tcPr>
          <w:p w14:paraId="618BCBBB" w14:textId="7892089D" w:rsidR="00924E22" w:rsidRDefault="00924E22" w:rsidP="005567F8">
            <w:r>
              <w:t>Control</w:t>
            </w:r>
          </w:p>
        </w:tc>
        <w:tc>
          <w:tcPr>
            <w:tcW w:w="2070" w:type="dxa"/>
          </w:tcPr>
          <w:p w14:paraId="4B13C0CA" w14:textId="386C68D2" w:rsidR="00924E22" w:rsidRDefault="00924E22" w:rsidP="005567F8">
            <w:r>
              <w:t>commands/</w:t>
            </w:r>
          </w:p>
        </w:tc>
        <w:tc>
          <w:tcPr>
            <w:tcW w:w="2160" w:type="dxa"/>
          </w:tcPr>
          <w:p w14:paraId="4FD7E8E3" w14:textId="64D71BFF" w:rsidR="00924E22" w:rsidRDefault="00924E22" w:rsidP="005567F8"/>
        </w:tc>
        <w:tc>
          <w:tcPr>
            <w:tcW w:w="4590" w:type="dxa"/>
          </w:tcPr>
          <w:p w14:paraId="290E2EB3" w14:textId="7FE2D6DC" w:rsidR="00924E22" w:rsidRPr="00924E22" w:rsidRDefault="00924E22" w:rsidP="005567F8">
            <w:r>
              <w:t>scuttle</w:t>
            </w:r>
          </w:p>
        </w:tc>
      </w:tr>
      <w:tr w:rsidR="00FA6CD8" w14:paraId="00A41A9A" w14:textId="77777777" w:rsidTr="00197EC4">
        <w:trPr>
          <w:trHeight w:val="346"/>
        </w:trPr>
        <w:tc>
          <w:tcPr>
            <w:tcW w:w="1705" w:type="dxa"/>
            <w:vMerge w:val="restart"/>
          </w:tcPr>
          <w:p w14:paraId="70E8ADD4" w14:textId="15616E6B" w:rsidR="00FA6CD8" w:rsidRDefault="00FA6CD8" w:rsidP="00924E22">
            <w:pPr>
              <w:jc w:val="both"/>
            </w:pPr>
            <w:r>
              <w:t>Configuration</w:t>
            </w:r>
          </w:p>
        </w:tc>
        <w:tc>
          <w:tcPr>
            <w:tcW w:w="2070" w:type="dxa"/>
            <w:vMerge w:val="restart"/>
          </w:tcPr>
          <w:p w14:paraId="29619A66" w14:textId="77777777" w:rsidR="00FA6CD8" w:rsidRDefault="00FA6CD8" w:rsidP="003567A3">
            <w:r>
              <w:t>cfg/</w:t>
            </w:r>
          </w:p>
        </w:tc>
        <w:tc>
          <w:tcPr>
            <w:tcW w:w="2160" w:type="dxa"/>
          </w:tcPr>
          <w:p w14:paraId="206D029D" w14:textId="77777777" w:rsidR="00FA6CD8" w:rsidRPr="00721F5E" w:rsidRDefault="00FA6CD8" w:rsidP="003567A3">
            <w:r>
              <w:t>bot/</w:t>
            </w:r>
          </w:p>
        </w:tc>
        <w:tc>
          <w:tcPr>
            <w:tcW w:w="4590" w:type="dxa"/>
          </w:tcPr>
          <w:p w14:paraId="110A066C" w14:textId="3E631385" w:rsidR="00FA6CD8" w:rsidRPr="00924E22" w:rsidRDefault="00FA6CD8" w:rsidP="003567A3">
            <w:r w:rsidRPr="00924E22">
              <w:t>config.json</w:t>
            </w:r>
          </w:p>
        </w:tc>
      </w:tr>
      <w:tr w:rsidR="00FA6CD8" w14:paraId="1A46E891" w14:textId="77777777" w:rsidTr="00197EC4">
        <w:trPr>
          <w:trHeight w:val="346"/>
        </w:trPr>
        <w:tc>
          <w:tcPr>
            <w:tcW w:w="1705" w:type="dxa"/>
            <w:vMerge/>
          </w:tcPr>
          <w:p w14:paraId="329D3A9F" w14:textId="77777777" w:rsidR="00FA6CD8" w:rsidDel="003904A9" w:rsidRDefault="00FA6CD8" w:rsidP="003567A3"/>
        </w:tc>
        <w:tc>
          <w:tcPr>
            <w:tcW w:w="2070" w:type="dxa"/>
            <w:vMerge/>
          </w:tcPr>
          <w:p w14:paraId="54DEB3D6" w14:textId="77777777" w:rsidR="00FA6CD8" w:rsidRDefault="00FA6CD8" w:rsidP="003567A3"/>
        </w:tc>
        <w:tc>
          <w:tcPr>
            <w:tcW w:w="2160" w:type="dxa"/>
          </w:tcPr>
          <w:p w14:paraId="7EA6086B" w14:textId="77777777" w:rsidR="00FA6CD8" w:rsidRDefault="00FA6CD8" w:rsidP="003567A3">
            <w:r>
              <w:t>action/</w:t>
            </w:r>
          </w:p>
        </w:tc>
        <w:tc>
          <w:tcPr>
            <w:tcW w:w="4590" w:type="dxa"/>
          </w:tcPr>
          <w:p w14:paraId="429DFA24" w14:textId="0BDED852" w:rsidR="00FA6CD8" w:rsidRDefault="00FA6CD8" w:rsidP="003567A3">
            <w:pPr>
              <w:rPr>
                <w:i/>
              </w:rPr>
            </w:pPr>
            <w:r>
              <w:fldChar w:fldCharType="begin"/>
            </w:r>
            <w:r>
              <w:instrText xml:space="preserve"> REF _Ref346783 \h </w:instrText>
            </w:r>
            <w:r w:rsidR="009D0186">
              <w:instrText xml:space="preserve"> \* MERGEFORMAT </w:instrText>
            </w:r>
            <w:r>
              <w:fldChar w:fldCharType="separate"/>
            </w:r>
            <w:r>
              <w:t>action_seq_&lt;INDEX&gt;.json</w:t>
            </w:r>
            <w:r>
              <w:fldChar w:fldCharType="end"/>
            </w:r>
          </w:p>
        </w:tc>
      </w:tr>
      <w:tr w:rsidR="00FA6CD8" w14:paraId="3750C6A7" w14:textId="77777777" w:rsidTr="00197EC4">
        <w:trPr>
          <w:trHeight w:val="346"/>
        </w:trPr>
        <w:tc>
          <w:tcPr>
            <w:tcW w:w="1705" w:type="dxa"/>
            <w:vMerge/>
          </w:tcPr>
          <w:p w14:paraId="2D54B182" w14:textId="77777777" w:rsidR="00FA6CD8" w:rsidDel="003904A9" w:rsidRDefault="00FA6CD8" w:rsidP="003567A3"/>
        </w:tc>
        <w:tc>
          <w:tcPr>
            <w:tcW w:w="2070" w:type="dxa"/>
            <w:vMerge/>
          </w:tcPr>
          <w:p w14:paraId="252A8FDC" w14:textId="77777777" w:rsidR="00FA6CD8" w:rsidRDefault="00FA6CD8" w:rsidP="003567A3"/>
        </w:tc>
        <w:tc>
          <w:tcPr>
            <w:tcW w:w="2160" w:type="dxa"/>
          </w:tcPr>
          <w:p w14:paraId="6CDDB745" w14:textId="77777777" w:rsidR="00FA6CD8" w:rsidRDefault="00FA6CD8" w:rsidP="003567A3">
            <w:r>
              <w:t>sched/</w:t>
            </w:r>
          </w:p>
        </w:tc>
        <w:tc>
          <w:tcPr>
            <w:tcW w:w="4590" w:type="dxa"/>
          </w:tcPr>
          <w:p w14:paraId="10CCD5CB" w14:textId="7F1D7D81" w:rsidR="00FA6CD8" w:rsidRDefault="00FA6CD8" w:rsidP="003567A3">
            <w:pPr>
              <w:rPr>
                <w:i/>
              </w:rPr>
            </w:pPr>
            <w:r>
              <w:fldChar w:fldCharType="begin"/>
            </w:r>
            <w:r>
              <w:instrText xml:space="preserve"> REF _Ref534280261 \h </w:instrText>
            </w:r>
            <w:r w:rsidR="009D0186">
              <w:instrText xml:space="preserve"> \* MERGEFORMAT </w:instrText>
            </w:r>
            <w:r>
              <w:fldChar w:fldCharType="separate"/>
            </w:r>
            <w:r w:rsidRPr="00836821">
              <w:t>task_&lt; INDEX&gt;. json</w:t>
            </w:r>
            <w:r>
              <w:fldChar w:fldCharType="end"/>
            </w:r>
          </w:p>
        </w:tc>
      </w:tr>
      <w:tr w:rsidR="00FA6CD8" w14:paraId="546FC429" w14:textId="77777777" w:rsidTr="00197EC4">
        <w:trPr>
          <w:trHeight w:val="346"/>
        </w:trPr>
        <w:tc>
          <w:tcPr>
            <w:tcW w:w="1705" w:type="dxa"/>
            <w:vMerge/>
          </w:tcPr>
          <w:p w14:paraId="30E1CC43" w14:textId="77777777" w:rsidR="00FA6CD8" w:rsidDel="003904A9" w:rsidRDefault="00FA6CD8" w:rsidP="003567A3"/>
        </w:tc>
        <w:tc>
          <w:tcPr>
            <w:tcW w:w="2070" w:type="dxa"/>
            <w:vMerge/>
          </w:tcPr>
          <w:p w14:paraId="6165E6C7" w14:textId="77777777" w:rsidR="00FA6CD8" w:rsidRDefault="00FA6CD8" w:rsidP="003567A3"/>
        </w:tc>
        <w:tc>
          <w:tcPr>
            <w:tcW w:w="2160" w:type="dxa"/>
          </w:tcPr>
          <w:p w14:paraId="1D53423A" w14:textId="77777777" w:rsidR="00FA6CD8" w:rsidRDefault="00FA6CD8" w:rsidP="003567A3">
            <w:r>
              <w:t>trig/</w:t>
            </w:r>
          </w:p>
        </w:tc>
        <w:tc>
          <w:tcPr>
            <w:tcW w:w="4590" w:type="dxa"/>
          </w:tcPr>
          <w:p w14:paraId="1E206E0F" w14:textId="2964B527" w:rsidR="00FA6CD8" w:rsidRDefault="00FA6CD8" w:rsidP="003567A3">
            <w:pPr>
              <w:rPr>
                <w:i/>
              </w:rPr>
            </w:pPr>
            <w:r>
              <w:fldChar w:fldCharType="begin"/>
            </w:r>
            <w:r>
              <w:instrText xml:space="preserve"> REF _Ref534280224 \h </w:instrText>
            </w:r>
            <w:r w:rsidR="009D0186">
              <w:instrText xml:space="preserve"> \* MERGEFORMAT </w:instrText>
            </w:r>
            <w:r>
              <w:fldChar w:fldCharType="separate"/>
            </w:r>
            <w:r>
              <w:t>smarttrig_cfg_&lt;INDEX&gt;.json</w:t>
            </w:r>
            <w:r>
              <w:fldChar w:fldCharType="end"/>
            </w:r>
          </w:p>
        </w:tc>
      </w:tr>
      <w:tr w:rsidR="00FA6CD8" w14:paraId="35F62A9F" w14:textId="77777777" w:rsidTr="00197EC4">
        <w:trPr>
          <w:trHeight w:val="346"/>
        </w:trPr>
        <w:tc>
          <w:tcPr>
            <w:tcW w:w="1705" w:type="dxa"/>
            <w:vMerge/>
          </w:tcPr>
          <w:p w14:paraId="5EC54E4E" w14:textId="77777777" w:rsidR="00FA6CD8" w:rsidDel="003904A9" w:rsidRDefault="00FA6CD8" w:rsidP="003567A3"/>
        </w:tc>
        <w:tc>
          <w:tcPr>
            <w:tcW w:w="2070" w:type="dxa"/>
            <w:vMerge/>
          </w:tcPr>
          <w:p w14:paraId="5259F860" w14:textId="77777777" w:rsidR="00FA6CD8" w:rsidRDefault="00FA6CD8" w:rsidP="003567A3"/>
        </w:tc>
        <w:tc>
          <w:tcPr>
            <w:tcW w:w="2160" w:type="dxa"/>
          </w:tcPr>
          <w:p w14:paraId="609A663F" w14:textId="77777777" w:rsidR="00FA6CD8" w:rsidRDefault="00FA6CD8" w:rsidP="003567A3">
            <w:r>
              <w:t>sensors/</w:t>
            </w:r>
          </w:p>
        </w:tc>
        <w:tc>
          <w:tcPr>
            <w:tcW w:w="4590" w:type="dxa"/>
          </w:tcPr>
          <w:p w14:paraId="1E5163E4" w14:textId="1786533D" w:rsidR="00FA6CD8" w:rsidRDefault="00FA6CD8" w:rsidP="003567A3">
            <w:pPr>
              <w:rPr>
                <w:i/>
              </w:rPr>
            </w:pPr>
            <w:r>
              <w:fldChar w:fldCharType="begin"/>
            </w:r>
            <w:r>
              <w:instrText xml:space="preserve"> REF _Ref349146 \h </w:instrText>
            </w:r>
            <w:r w:rsidR="009D0186">
              <w:instrText xml:space="preserve"> \* MERGEFORMAT </w:instrText>
            </w:r>
            <w:r>
              <w:fldChar w:fldCharType="separate"/>
            </w:r>
            <w:r>
              <w:t>sensor_cfg_&lt;INDEX&gt;.json</w:t>
            </w:r>
            <w:r>
              <w:fldChar w:fldCharType="end"/>
            </w:r>
          </w:p>
        </w:tc>
      </w:tr>
      <w:tr w:rsidR="00FA6CD8" w14:paraId="2ECC4147" w14:textId="77777777" w:rsidTr="00197EC4">
        <w:trPr>
          <w:trHeight w:val="346"/>
        </w:trPr>
        <w:tc>
          <w:tcPr>
            <w:tcW w:w="1705" w:type="dxa"/>
            <w:vMerge/>
          </w:tcPr>
          <w:p w14:paraId="3FCDF572" w14:textId="77777777" w:rsidR="00FA6CD8" w:rsidDel="003904A9" w:rsidRDefault="00FA6CD8" w:rsidP="003567A3"/>
        </w:tc>
        <w:tc>
          <w:tcPr>
            <w:tcW w:w="2070" w:type="dxa"/>
            <w:vMerge/>
          </w:tcPr>
          <w:p w14:paraId="5B4DEE87" w14:textId="77777777" w:rsidR="00FA6CD8" w:rsidRDefault="00FA6CD8" w:rsidP="003567A3"/>
        </w:tc>
        <w:tc>
          <w:tcPr>
            <w:tcW w:w="2160" w:type="dxa"/>
          </w:tcPr>
          <w:p w14:paraId="57C4A242" w14:textId="77777777" w:rsidR="00FA6CD8" w:rsidRDefault="00FA6CD8" w:rsidP="003567A3">
            <w:r>
              <w:t>rules/</w:t>
            </w:r>
          </w:p>
        </w:tc>
        <w:tc>
          <w:tcPr>
            <w:tcW w:w="4590" w:type="dxa"/>
          </w:tcPr>
          <w:p w14:paraId="2D91A96D" w14:textId="17341C3C" w:rsidR="00FA6CD8" w:rsidRDefault="00FA6CD8" w:rsidP="003567A3">
            <w:pPr>
              <w:rPr>
                <w:i/>
              </w:rPr>
            </w:pPr>
            <w:r>
              <w:fldChar w:fldCharType="begin"/>
            </w:r>
            <w:r>
              <w:instrText xml:space="preserve"> REF _Ref349153 \h </w:instrText>
            </w:r>
            <w:r w:rsidR="009D0186">
              <w:instrText xml:space="preserve"> \* MERGEFORMAT </w:instrText>
            </w:r>
            <w:r>
              <w:fldChar w:fldCharType="separate"/>
            </w:r>
            <w:r>
              <w:t>smarttrig_rule_&lt;INDEX&gt;.json</w:t>
            </w:r>
            <w:r>
              <w:fldChar w:fldCharType="end"/>
            </w:r>
          </w:p>
        </w:tc>
      </w:tr>
      <w:tr w:rsidR="00FA6CD8" w14:paraId="578293A7" w14:textId="77777777" w:rsidTr="00197EC4">
        <w:trPr>
          <w:trHeight w:val="346"/>
        </w:trPr>
        <w:tc>
          <w:tcPr>
            <w:tcW w:w="1705" w:type="dxa"/>
            <w:vMerge/>
          </w:tcPr>
          <w:p w14:paraId="6CF11A54" w14:textId="77777777" w:rsidR="00FA6CD8" w:rsidDel="003904A9" w:rsidRDefault="00FA6CD8" w:rsidP="003567A3"/>
        </w:tc>
        <w:tc>
          <w:tcPr>
            <w:tcW w:w="2070" w:type="dxa"/>
            <w:vMerge/>
          </w:tcPr>
          <w:p w14:paraId="788C0B0A" w14:textId="77777777" w:rsidR="00FA6CD8" w:rsidRDefault="00FA6CD8" w:rsidP="003567A3"/>
        </w:tc>
        <w:tc>
          <w:tcPr>
            <w:tcW w:w="2160" w:type="dxa"/>
          </w:tcPr>
          <w:p w14:paraId="2F9068A8" w14:textId="77777777" w:rsidR="00FA6CD8" w:rsidRDefault="00FA6CD8" w:rsidP="003567A3">
            <w:r>
              <w:t>proc_nodes/</w:t>
            </w:r>
          </w:p>
        </w:tc>
        <w:tc>
          <w:tcPr>
            <w:tcW w:w="4590" w:type="dxa"/>
          </w:tcPr>
          <w:p w14:paraId="520BCFC5" w14:textId="77777777" w:rsidR="00FA6CD8" w:rsidRDefault="00FA6CD8" w:rsidP="003567A3">
            <w:pPr>
              <w:rPr>
                <w:i/>
              </w:rPr>
            </w:pPr>
            <w:r>
              <w:rPr>
                <w:i/>
              </w:rPr>
              <w:fldChar w:fldCharType="begin"/>
            </w:r>
            <w:r>
              <w:rPr>
                <w:i/>
              </w:rPr>
              <w:instrText xml:space="preserve"> REF _Ref355223 \h  \* MERGEFORMAT </w:instrText>
            </w:r>
            <w:r>
              <w:rPr>
                <w:i/>
              </w:rPr>
            </w:r>
            <w:r>
              <w:rPr>
                <w:i/>
              </w:rPr>
              <w:fldChar w:fldCharType="separate"/>
            </w:r>
            <w:r>
              <w:t>proc_node_cfg_&lt;INDEX&gt;.json</w:t>
            </w:r>
            <w:r>
              <w:rPr>
                <w:i/>
              </w:rPr>
              <w:fldChar w:fldCharType="end"/>
            </w:r>
          </w:p>
        </w:tc>
      </w:tr>
      <w:tr w:rsidR="00FA6CD8" w14:paraId="0EE5CC3F" w14:textId="77777777" w:rsidTr="00197EC4">
        <w:trPr>
          <w:trHeight w:val="346"/>
        </w:trPr>
        <w:tc>
          <w:tcPr>
            <w:tcW w:w="1705" w:type="dxa"/>
            <w:vMerge/>
          </w:tcPr>
          <w:p w14:paraId="47674064" w14:textId="77777777" w:rsidR="00FA6CD8" w:rsidDel="003904A9" w:rsidRDefault="00FA6CD8" w:rsidP="003567A3"/>
        </w:tc>
        <w:tc>
          <w:tcPr>
            <w:tcW w:w="2070" w:type="dxa"/>
            <w:vMerge/>
          </w:tcPr>
          <w:p w14:paraId="5F1E042F" w14:textId="77777777" w:rsidR="00FA6CD8" w:rsidRDefault="00FA6CD8" w:rsidP="003567A3"/>
        </w:tc>
        <w:tc>
          <w:tcPr>
            <w:tcW w:w="2160" w:type="dxa"/>
          </w:tcPr>
          <w:p w14:paraId="1D936055" w14:textId="77777777" w:rsidR="00FA6CD8" w:rsidRDefault="00FA6CD8" w:rsidP="003567A3">
            <w:r>
              <w:t>geofence/</w:t>
            </w:r>
          </w:p>
        </w:tc>
        <w:tc>
          <w:tcPr>
            <w:tcW w:w="4590" w:type="dxa"/>
          </w:tcPr>
          <w:p w14:paraId="39E36DE1" w14:textId="452BF1CE" w:rsidR="00FA6CD8" w:rsidRDefault="00FA6CD8" w:rsidP="003567A3">
            <w:pPr>
              <w:rPr>
                <w:i/>
              </w:rPr>
            </w:pPr>
            <w:r>
              <w:rPr>
                <w:i/>
              </w:rPr>
              <w:fldChar w:fldCharType="begin"/>
            </w:r>
            <w:r>
              <w:rPr>
                <w:i/>
              </w:rPr>
              <w:instrText xml:space="preserve"> REF _Ref355230 \h </w:instrText>
            </w:r>
            <w:r w:rsidR="009D0186">
              <w:rPr>
                <w:i/>
              </w:rPr>
              <w:instrText xml:space="preserve"> \* MERGEFORMAT </w:instrText>
            </w:r>
            <w:r>
              <w:rPr>
                <w:i/>
              </w:rPr>
            </w:r>
            <w:r>
              <w:rPr>
                <w:i/>
              </w:rPr>
              <w:fldChar w:fldCharType="separate"/>
            </w:r>
            <w:r>
              <w:t>geofence_cfg_&lt;INDEX&gt;.json</w:t>
            </w:r>
            <w:r>
              <w:rPr>
                <w:i/>
              </w:rPr>
              <w:fldChar w:fldCharType="end"/>
            </w:r>
          </w:p>
        </w:tc>
      </w:tr>
    </w:tbl>
    <w:p w14:paraId="379D6AF1" w14:textId="1976F937" w:rsidR="00FA6CD8" w:rsidRDefault="004B2532" w:rsidP="00ED170E">
      <w:pPr>
        <w:pStyle w:val="Caption"/>
        <w:jc w:val="center"/>
      </w:pPr>
      <w:bookmarkStart w:id="105" w:name="_Toc8805983"/>
      <w:r>
        <w:t xml:space="preserve">Table </w:t>
      </w:r>
      <w:fldSimple w:instr=" SEQ Table \* ARABIC ">
        <w:r>
          <w:rPr>
            <w:noProof/>
          </w:rPr>
          <w:t>3</w:t>
        </w:r>
      </w:fldSimple>
      <w:r>
        <w:t>:  Interface File List (Reprised from the NumurusSDK - NEPI-Bot ICD</w:t>
      </w:r>
      <w:r w:rsidR="00ED170E">
        <w:t>)</w:t>
      </w:r>
      <w:r>
        <w:t>.</w:t>
      </w:r>
      <w:bookmarkEnd w:id="105"/>
    </w:p>
    <w:p w14:paraId="5A2E77D0" w14:textId="688A7CF3" w:rsidR="0070302D" w:rsidRDefault="00EE3533" w:rsidP="00EE3533">
      <w:pPr>
        <w:jc w:val="both"/>
      </w:pPr>
      <w:r>
        <w:t xml:space="preserve">At the time of this writing, the only Command recognized by NEPI-Bot (and, subsequently, the Numurus SDK) is the so-called ‘scuttle’ Command.  This Command is passed by NEPI-Bot to the SDK via the ‘commands’ directory (located in </w:t>
      </w:r>
      <w:r w:rsidRPr="00EE3533">
        <w:rPr>
          <w:rFonts w:ascii="Courier New" w:hAnsi="Courier New" w:cs="Courier New"/>
          <w:i/>
          <w:color w:val="2F5496" w:themeColor="accent1" w:themeShade="BF"/>
          <w:sz w:val="20"/>
        </w:rPr>
        <w:t>&lt;NEPI_home&gt;</w:t>
      </w:r>
      <w:r>
        <w:t xml:space="preserve">.  A zero-length file, called </w:t>
      </w:r>
      <w:r w:rsidRPr="00EE3533">
        <w:rPr>
          <w:rFonts w:ascii="Courier New" w:hAnsi="Courier New" w:cs="Courier New"/>
          <w:color w:val="2F5496" w:themeColor="accent1" w:themeShade="BF"/>
          <w:sz w:val="20"/>
        </w:rPr>
        <w:t>scuttle</w:t>
      </w:r>
      <w:r>
        <w:t>, is placed there by NEPI-Bot, followed by an SDK Notification (</w:t>
      </w:r>
      <w:r w:rsidRPr="00EE3533">
        <w:rPr>
          <w:i/>
        </w:rPr>
        <w:t>i.e.</w:t>
      </w:r>
      <w:r>
        <w:t xml:space="preserve">, the ‘forking’ of a process to execute the notification shell script, </w:t>
      </w:r>
      <w:r w:rsidRPr="00EE3533">
        <w:rPr>
          <w:rFonts w:ascii="Courier New" w:hAnsi="Courier New" w:cs="Courier New"/>
          <w:color w:val="2F5496" w:themeColor="accent1" w:themeShade="BF"/>
          <w:sz w:val="20"/>
        </w:rPr>
        <w:t>/opt/numurus</w:t>
      </w:r>
      <w:r w:rsidR="0070302D">
        <w:rPr>
          <w:rFonts w:ascii="Courier New" w:hAnsi="Courier New" w:cs="Courier New"/>
          <w:color w:val="2F5496" w:themeColor="accent1" w:themeShade="BF"/>
          <w:sz w:val="20"/>
        </w:rPr>
        <w:t>/</w:t>
      </w:r>
      <w:r w:rsidRPr="00EE3533">
        <w:rPr>
          <w:rFonts w:ascii="Courier New" w:hAnsi="Courier New" w:cs="Courier New"/>
          <w:color w:val="2F5496" w:themeColor="accent1" w:themeShade="BF"/>
          <w:sz w:val="20"/>
        </w:rPr>
        <w:t>ros/nepi-utilities/process-updates.sh</w:t>
      </w:r>
      <w:r>
        <w:t>).</w:t>
      </w:r>
    </w:p>
    <w:p w14:paraId="55EC26C7" w14:textId="77777777" w:rsidR="0070302D" w:rsidRDefault="0070302D" w:rsidP="0070302D">
      <w:pPr>
        <w:pStyle w:val="Heading2"/>
      </w:pPr>
      <w:bookmarkStart w:id="106" w:name="_Toc8805928"/>
      <w:r>
        <w:t>Subsystem Housekeeping</w:t>
      </w:r>
      <w:bookmarkEnd w:id="106"/>
    </w:p>
    <w:p w14:paraId="1A8DB26A" w14:textId="3DD96F76" w:rsidR="0070302D" w:rsidRDefault="0070302D" w:rsidP="00EE3533">
      <w:pPr>
        <w:jc w:val="both"/>
      </w:pPr>
      <w:r>
        <w:t xml:space="preserve">Upon termination </w:t>
      </w:r>
      <w:r w:rsidR="00F86C2D">
        <w:t xml:space="preserve">- </w:t>
      </w:r>
      <w:r>
        <w:t xml:space="preserve">and to </w:t>
      </w:r>
      <w:r w:rsidR="00F86C2D">
        <w:t>relieve</w:t>
      </w:r>
      <w:r>
        <w:t xml:space="preserve"> some of the processing burden off the more-complex Bot-Send Subsystem</w:t>
      </w:r>
      <w:r w:rsidR="00F86C2D">
        <w:t xml:space="preserve"> -</w:t>
      </w:r>
      <w:r>
        <w:t xml:space="preserve"> Bot-Recv performs extensive clean-up on the Float’s embedded database.</w:t>
      </w:r>
    </w:p>
    <w:p w14:paraId="1B5A472F" w14:textId="5302FF78" w:rsidR="0070302D" w:rsidRDefault="0070302D" w:rsidP="00493F82">
      <w:pPr>
        <w:pStyle w:val="ListParagraph"/>
        <w:numPr>
          <w:ilvl w:val="0"/>
          <w:numId w:val="9"/>
        </w:numPr>
        <w:jc w:val="both"/>
      </w:pPr>
      <w:r>
        <w:t xml:space="preserve">Status Records that have been ‘sent’ to the </w:t>
      </w:r>
      <w:r w:rsidR="00493F82">
        <w:t>C</w:t>
      </w:r>
      <w:r>
        <w:t>loud are purged from the database.</w:t>
      </w:r>
    </w:p>
    <w:p w14:paraId="1712982D" w14:textId="6B8A945D" w:rsidR="0070302D" w:rsidRDefault="0070302D" w:rsidP="00493F82">
      <w:pPr>
        <w:pStyle w:val="ListParagraph"/>
        <w:numPr>
          <w:ilvl w:val="0"/>
          <w:numId w:val="9"/>
        </w:numPr>
        <w:jc w:val="both"/>
      </w:pPr>
      <w:r>
        <w:t>Data Products that have been ‘sent’ to the Cloud are purged from the database.</w:t>
      </w:r>
    </w:p>
    <w:p w14:paraId="0795E249" w14:textId="64630288" w:rsidR="0070302D" w:rsidRDefault="0070302D" w:rsidP="00493F82">
      <w:pPr>
        <w:pStyle w:val="ListParagraph"/>
        <w:numPr>
          <w:ilvl w:val="0"/>
          <w:numId w:val="9"/>
        </w:numPr>
        <w:jc w:val="both"/>
      </w:pPr>
      <w:r>
        <w:t xml:space="preserve">Status Records greater than </w:t>
      </w:r>
      <w:r w:rsidR="00493F82">
        <w:t>ten</w:t>
      </w:r>
      <w:r>
        <w:t xml:space="preserve"> (</w:t>
      </w:r>
      <w:r w:rsidR="00493F82">
        <w:t>10</w:t>
      </w:r>
      <w:r>
        <w:t>) days old are purged from the database.</w:t>
      </w:r>
    </w:p>
    <w:p w14:paraId="2678C213" w14:textId="6365315D" w:rsidR="0070302D" w:rsidRDefault="0070302D" w:rsidP="00493F82">
      <w:pPr>
        <w:pStyle w:val="ListParagraph"/>
        <w:numPr>
          <w:ilvl w:val="0"/>
          <w:numId w:val="9"/>
        </w:numPr>
        <w:jc w:val="both"/>
      </w:pPr>
      <w:r>
        <w:t xml:space="preserve">Data Products greater that </w:t>
      </w:r>
      <w:r w:rsidR="00493F82">
        <w:t>ten</w:t>
      </w:r>
      <w:r>
        <w:t xml:space="preserve"> (</w:t>
      </w:r>
      <w:r w:rsidR="00493F82">
        <w:t>10</w:t>
      </w:r>
      <w:r>
        <w:t>) days old are purged from the database.</w:t>
      </w:r>
    </w:p>
    <w:p w14:paraId="318B5DF5" w14:textId="711A1A8C" w:rsidR="00493F82" w:rsidRDefault="00493F82" w:rsidP="00493F82">
      <w:pPr>
        <w:pStyle w:val="ListParagraph"/>
        <w:numPr>
          <w:ilvl w:val="0"/>
          <w:numId w:val="9"/>
        </w:numPr>
        <w:jc w:val="both"/>
      </w:pPr>
      <w:r>
        <w:t>Data Products with a PIPO Rating less than the configurable Purge-Rating are purged from the database</w:t>
      </w:r>
    </w:p>
    <w:p w14:paraId="0F32B60E" w14:textId="6775A984" w:rsidR="0070302D" w:rsidRDefault="0070302D" w:rsidP="00EE3533">
      <w:pPr>
        <w:jc w:val="both"/>
      </w:pPr>
    </w:p>
    <w:p w14:paraId="27F523B7" w14:textId="77777777" w:rsidR="0070302D" w:rsidRDefault="0070302D" w:rsidP="00EE3533">
      <w:pPr>
        <w:jc w:val="both"/>
      </w:pPr>
    </w:p>
    <w:bookmarkEnd w:id="99"/>
    <w:bookmarkEnd w:id="101"/>
    <w:p w14:paraId="50267D70" w14:textId="77777777" w:rsidR="00493F82" w:rsidRDefault="00493F82">
      <w:pPr>
        <w:rPr>
          <w:rFonts w:asciiTheme="majorHAnsi" w:eastAsiaTheme="majorEastAsia" w:hAnsiTheme="majorHAnsi" w:cstheme="majorBidi"/>
          <w:color w:val="2F5496" w:themeColor="accent1" w:themeShade="BF"/>
          <w:sz w:val="32"/>
          <w:szCs w:val="32"/>
        </w:rPr>
      </w:pPr>
      <w:r>
        <w:br w:type="page"/>
      </w:r>
    </w:p>
    <w:p w14:paraId="7CF84C9A" w14:textId="1BC42E07" w:rsidR="00D717AC" w:rsidRDefault="003F55A9" w:rsidP="00C4382F">
      <w:pPr>
        <w:pStyle w:val="Heading1"/>
      </w:pPr>
      <w:bookmarkStart w:id="107" w:name="_Toc8805929"/>
      <w:r>
        <w:lastRenderedPageBreak/>
        <w:t>Bot</w:t>
      </w:r>
      <w:r w:rsidR="00D717AC">
        <w:t xml:space="preserve">-Send </w:t>
      </w:r>
      <w:r w:rsidR="00123E0C">
        <w:t>Subsystem</w:t>
      </w:r>
      <w:r w:rsidR="007C7342">
        <w:t xml:space="preserve"> </w:t>
      </w:r>
      <w:r w:rsidR="00D717AC">
        <w:t>(</w:t>
      </w:r>
      <w:r>
        <w:t xml:space="preserve">the </w:t>
      </w:r>
      <w:r w:rsidR="00D717AC">
        <w:t>NEPI-Bot Uplink Manager</w:t>
      </w:r>
      <w:r>
        <w:t xml:space="preserve">: </w:t>
      </w:r>
      <w:r w:rsidR="00D717AC" w:rsidRPr="002B6A4C">
        <w:rPr>
          <w:rFonts w:ascii="Courier New" w:hAnsi="Courier New" w:cs="Courier New"/>
          <w:i/>
          <w:sz w:val="22"/>
        </w:rPr>
        <w:t>botsend.py</w:t>
      </w:r>
      <w:r w:rsidR="00D717AC">
        <w:t>)</w:t>
      </w:r>
      <w:bookmarkEnd w:id="107"/>
    </w:p>
    <w:p w14:paraId="5C9FB88A" w14:textId="53AD9AD9" w:rsidR="00D717AC" w:rsidRDefault="00D717AC" w:rsidP="00C4382F">
      <w:pPr>
        <w:pStyle w:val="Heading2"/>
      </w:pPr>
      <w:bookmarkStart w:id="108" w:name="_Toc8805930"/>
      <w:r>
        <w:t>Introduction</w:t>
      </w:r>
      <w:bookmarkEnd w:id="108"/>
    </w:p>
    <w:p w14:paraId="7BE74C06" w14:textId="1F4FA650" w:rsidR="003071B3" w:rsidRDefault="003071B3" w:rsidP="00AC4776">
      <w:pPr>
        <w:jc w:val="both"/>
      </w:pPr>
      <w:bookmarkStart w:id="109" w:name="_Hlk8035647"/>
      <w:r>
        <w:t xml:space="preserve">Along with Bot-Recv, </w:t>
      </w:r>
      <w:bookmarkStart w:id="110" w:name="_Hlk536545122"/>
      <w:r w:rsidRPr="006C7C78">
        <w:rPr>
          <w:b/>
        </w:rPr>
        <w:t>Bot-Send</w:t>
      </w:r>
      <w:bookmarkEnd w:id="110"/>
      <w:r>
        <w:t xml:space="preserve"> is one of two primary </w:t>
      </w:r>
      <w:r w:rsidR="00997277">
        <w:t>Subsystems</w:t>
      </w:r>
      <w:r>
        <w:t xml:space="preserve"> in the NEPI-Bot </w:t>
      </w:r>
      <w:r w:rsidR="00997277">
        <w:t>System</w:t>
      </w:r>
      <w:r>
        <w:t xml:space="preserve"> and it is certainly the more complex</w:t>
      </w:r>
      <w:r w:rsidR="00997277">
        <w:t xml:space="preserve"> of the two</w:t>
      </w:r>
      <w:r>
        <w:t xml:space="preserve">. Bot-Send is awakened </w:t>
      </w:r>
      <w:r w:rsidR="00AC4776">
        <w:t xml:space="preserve">(“forked”) </w:t>
      </w:r>
      <w:r>
        <w:t xml:space="preserve">by the Numurus SDK </w:t>
      </w:r>
      <w:r w:rsidR="00AC4776">
        <w:t xml:space="preserve">once the SDK has completed sampling and </w:t>
      </w:r>
      <w:r w:rsidR="00F34A3D">
        <w:t>saving</w:t>
      </w:r>
      <w:r w:rsidR="00AC4776">
        <w:t xml:space="preserve"> </w:t>
      </w:r>
      <w:r w:rsidR="00F34A3D">
        <w:t>all</w:t>
      </w:r>
      <w:r w:rsidR="00AC4776">
        <w:t xml:space="preserve"> </w:t>
      </w:r>
      <w:r w:rsidR="00F34A3D">
        <w:t>S</w:t>
      </w:r>
      <w:r w:rsidR="00AC4776">
        <w:t xml:space="preserve">tatus and </w:t>
      </w:r>
      <w:r w:rsidR="00F34A3D">
        <w:t>D</w:t>
      </w:r>
      <w:r w:rsidR="00AC4776">
        <w:t xml:space="preserve">ata </w:t>
      </w:r>
      <w:r w:rsidR="00F34A3D">
        <w:t>Product information in date-named folders in the Float’s official “Data Directory.”</w:t>
      </w:r>
    </w:p>
    <w:p w14:paraId="0406A53A" w14:textId="2D89CD50" w:rsidR="00AC4776" w:rsidRDefault="003071B3" w:rsidP="00AC4776">
      <w:pPr>
        <w:jc w:val="both"/>
      </w:pPr>
      <w:r>
        <w:t xml:space="preserve">Bot-Send utilizes </w:t>
      </w:r>
      <w:r w:rsidR="00AC4776" w:rsidRPr="00AC4776">
        <w:t xml:space="preserve">feature-rich library components </w:t>
      </w:r>
      <w:r w:rsidR="00AC4776">
        <w:t>(</w:t>
      </w:r>
      <w:r w:rsidR="00AC4776" w:rsidRPr="00AC4776">
        <w:rPr>
          <w:i/>
        </w:rPr>
        <w:t>e.g.</w:t>
      </w:r>
      <w:r w:rsidR="00AC4776">
        <w:t xml:space="preserve">, </w:t>
      </w:r>
      <w:r w:rsidR="000157A7">
        <w:t xml:space="preserve">Bot-Defs, </w:t>
      </w:r>
      <w:r w:rsidR="00997277">
        <w:t xml:space="preserve">Bot-Cfg, Bot-Log, </w:t>
      </w:r>
      <w:r w:rsidR="003C1F13" w:rsidRPr="003C1F13">
        <w:t xml:space="preserve">Bot-DB, </w:t>
      </w:r>
      <w:r>
        <w:t>Bot-PIPO, Bot-</w:t>
      </w:r>
      <w:r w:rsidR="003C1F13">
        <w:t>M</w:t>
      </w:r>
      <w:r w:rsidR="000157A7">
        <w:t>sg</w:t>
      </w:r>
      <w:r w:rsidR="003C1F13">
        <w:t>, Bot-Help, and</w:t>
      </w:r>
      <w:r>
        <w:t xml:space="preserve"> </w:t>
      </w:r>
      <w:r w:rsidR="003C1F13" w:rsidRPr="003C1F13">
        <w:t>Bot-Comm</w:t>
      </w:r>
      <w:r w:rsidR="00AC4776">
        <w:t xml:space="preserve">) to accomplish its </w:t>
      </w:r>
      <w:r w:rsidR="00F34A3D">
        <w:t>primary</w:t>
      </w:r>
      <w:r w:rsidR="00AC4776">
        <w:t xml:space="preserve"> tasks, which include:</w:t>
      </w:r>
    </w:p>
    <w:p w14:paraId="740A52E5" w14:textId="6979499C" w:rsidR="00AC4776" w:rsidRDefault="00997277" w:rsidP="00721EF1">
      <w:pPr>
        <w:pStyle w:val="ListParagraph"/>
        <w:numPr>
          <w:ilvl w:val="0"/>
          <w:numId w:val="1"/>
        </w:numPr>
        <w:spacing w:after="80"/>
        <w:contextualSpacing w:val="0"/>
        <w:jc w:val="both"/>
      </w:pPr>
      <w:r>
        <w:rPr>
          <w:i/>
        </w:rPr>
        <w:t>Subsystem</w:t>
      </w:r>
      <w:r w:rsidR="00AC4776" w:rsidRPr="00721EF1">
        <w:rPr>
          <w:i/>
        </w:rPr>
        <w:t xml:space="preserve"> Instantiation</w:t>
      </w:r>
      <w:r w:rsidR="00AC4776">
        <w:t xml:space="preserve"> by consuming the </w:t>
      </w:r>
      <w:r w:rsidR="00F34A3D">
        <w:t xml:space="preserve">JSON-formatted </w:t>
      </w:r>
      <w:r w:rsidR="00AC4776">
        <w:t xml:space="preserve">Bot Configuration File (as described earlier) and using the </w:t>
      </w:r>
      <w:r w:rsidR="007E121B">
        <w:t xml:space="preserve">Bot-Cfg Class Library functionality to implement the </w:t>
      </w:r>
      <w:r w:rsidR="000157A7">
        <w:t xml:space="preserve">various configuration, control, parameter, and </w:t>
      </w:r>
      <w:r w:rsidR="00AC4776">
        <w:t>attribute settings in that file to prepare for execution.</w:t>
      </w:r>
    </w:p>
    <w:p w14:paraId="055CD30F" w14:textId="60C02FD4" w:rsidR="007E0922" w:rsidRDefault="00AC4776" w:rsidP="00721EF1">
      <w:pPr>
        <w:pStyle w:val="ListParagraph"/>
        <w:numPr>
          <w:ilvl w:val="0"/>
          <w:numId w:val="1"/>
        </w:numPr>
        <w:spacing w:after="80"/>
        <w:contextualSpacing w:val="0"/>
        <w:jc w:val="both"/>
      </w:pPr>
      <w:bookmarkStart w:id="111" w:name="_Hlk536174530"/>
      <w:r w:rsidRPr="00721EF1">
        <w:rPr>
          <w:i/>
        </w:rPr>
        <w:t xml:space="preserve">Status and Data </w:t>
      </w:r>
      <w:r w:rsidR="000C523A">
        <w:rPr>
          <w:i/>
        </w:rPr>
        <w:t xml:space="preserve">Product </w:t>
      </w:r>
      <w:r w:rsidRPr="00721EF1">
        <w:rPr>
          <w:i/>
        </w:rPr>
        <w:t>Retrieval</w:t>
      </w:r>
      <w:r>
        <w:t xml:space="preserve"> </w:t>
      </w:r>
      <w:bookmarkEnd w:id="111"/>
      <w:r w:rsidR="007E0922">
        <w:t xml:space="preserve">by compiling a list of all </w:t>
      </w:r>
      <w:r w:rsidR="00F34A3D">
        <w:t>folders</w:t>
      </w:r>
      <w:r w:rsidR="007E0922">
        <w:t xml:space="preserve"> in the Float’s </w:t>
      </w:r>
      <w:r w:rsidR="00F34A3D">
        <w:t>official “Data Directory”</w:t>
      </w:r>
      <w:r w:rsidR="007E0922">
        <w:t xml:space="preserve"> (per </w:t>
      </w:r>
      <w:r w:rsidR="00F34A3D">
        <w:t xml:space="preserve">specifications in </w:t>
      </w:r>
      <w:r w:rsidR="007E0922">
        <w:t xml:space="preserve">the </w:t>
      </w:r>
      <w:r w:rsidR="00F34A3D">
        <w:t>“</w:t>
      </w:r>
      <w:r w:rsidR="007E0922">
        <w:t>NumSDK - NEPI-Bot</w:t>
      </w:r>
      <w:r w:rsidR="00F34A3D">
        <w:t xml:space="preserve"> ICD”</w:t>
      </w:r>
      <w:r w:rsidR="007E0922">
        <w:t xml:space="preserve"> document) and</w:t>
      </w:r>
      <w:r w:rsidR="00C82CB3">
        <w:t xml:space="preserve">, using the Bot-DB </w:t>
      </w:r>
      <w:r w:rsidR="007E121B">
        <w:t>Class Library functionality</w:t>
      </w:r>
      <w:r w:rsidR="00C82CB3">
        <w:t>,</w:t>
      </w:r>
      <w:r w:rsidR="007E0922">
        <w:t xml:space="preserve"> storing the contents of each of those </w:t>
      </w:r>
      <w:r w:rsidR="00AE33F8">
        <w:t>folders</w:t>
      </w:r>
      <w:r w:rsidR="007E0922">
        <w:t xml:space="preserve"> (</w:t>
      </w:r>
      <w:r w:rsidR="00AE33F8" w:rsidRPr="00AE33F8">
        <w:rPr>
          <w:i/>
        </w:rPr>
        <w:t>i.e.</w:t>
      </w:r>
      <w:r w:rsidR="00AE33F8">
        <w:t xml:space="preserve">, </w:t>
      </w:r>
      <w:r w:rsidR="007E0922">
        <w:t xml:space="preserve">one </w:t>
      </w:r>
      <w:r w:rsidR="000157A7">
        <w:t>S</w:t>
      </w:r>
      <w:r w:rsidR="007E0922">
        <w:t xml:space="preserve">tatus file and </w:t>
      </w:r>
      <w:r w:rsidR="007E0922" w:rsidRPr="00721EF1">
        <w:rPr>
          <w:i/>
        </w:rPr>
        <w:t>n</w:t>
      </w:r>
      <w:r w:rsidR="007E0922">
        <w:t xml:space="preserve">-number of </w:t>
      </w:r>
      <w:r w:rsidR="00AE33F8">
        <w:t>D</w:t>
      </w:r>
      <w:r w:rsidR="007E0922">
        <w:t xml:space="preserve">ata </w:t>
      </w:r>
      <w:r w:rsidR="00AE33F8">
        <w:t xml:space="preserve">Product </w:t>
      </w:r>
      <w:r w:rsidR="007E0922">
        <w:t>files) in NEPI-Bot’s embedded, relation</w:t>
      </w:r>
      <w:r w:rsidR="000157A7">
        <w:t>al</w:t>
      </w:r>
      <w:r w:rsidR="007E0922">
        <w:t xml:space="preserve"> database.</w:t>
      </w:r>
    </w:p>
    <w:p w14:paraId="5810AACD" w14:textId="3C57ABD2" w:rsidR="007E0922" w:rsidRDefault="007E0922" w:rsidP="00721EF1">
      <w:pPr>
        <w:pStyle w:val="ListParagraph"/>
        <w:numPr>
          <w:ilvl w:val="0"/>
          <w:numId w:val="1"/>
        </w:numPr>
        <w:spacing w:after="80"/>
        <w:contextualSpacing w:val="0"/>
        <w:jc w:val="both"/>
      </w:pPr>
      <w:r w:rsidRPr="00721EF1">
        <w:rPr>
          <w:i/>
        </w:rPr>
        <w:t>Prioritizing Data Products</w:t>
      </w:r>
      <w:r>
        <w:t xml:space="preserve"> by </w:t>
      </w:r>
      <w:r w:rsidR="00C82CB3">
        <w:t xml:space="preserve">using the Bot-PIPO </w:t>
      </w:r>
      <w:r w:rsidR="007E121B">
        <w:t>Class L</w:t>
      </w:r>
      <w:r w:rsidR="00C82CB3">
        <w:t xml:space="preserve">ibrary component </w:t>
      </w:r>
      <w:r w:rsidR="007E121B" w:rsidRPr="007E121B">
        <w:t xml:space="preserve">and other </w:t>
      </w:r>
      <w:r w:rsidR="007E121B">
        <w:t>C</w:t>
      </w:r>
      <w:r w:rsidR="007E121B" w:rsidRPr="007E121B">
        <w:t xml:space="preserve">lass </w:t>
      </w:r>
      <w:r w:rsidR="007E121B">
        <w:t>L</w:t>
      </w:r>
      <w:r w:rsidR="007E121B" w:rsidRPr="007E121B">
        <w:t xml:space="preserve">ibrary functionality </w:t>
      </w:r>
      <w:r w:rsidR="00C82CB3">
        <w:t xml:space="preserve">to </w:t>
      </w:r>
      <w:r>
        <w:t>evaluat</w:t>
      </w:r>
      <w:r w:rsidR="00C82CB3">
        <w:t>e</w:t>
      </w:r>
      <w:r>
        <w:t xml:space="preserve"> each new </w:t>
      </w:r>
      <w:r w:rsidR="00AE33F8">
        <w:t>D</w:t>
      </w:r>
      <w:r>
        <w:t xml:space="preserve">ata </w:t>
      </w:r>
      <w:r w:rsidR="00AE33F8">
        <w:t xml:space="preserve">Product </w:t>
      </w:r>
      <w:r>
        <w:t xml:space="preserve">record according to a prescribed formula (see: </w:t>
      </w:r>
      <w:r w:rsidR="007E121B">
        <w:fldChar w:fldCharType="begin"/>
      </w:r>
      <w:r w:rsidR="007E121B">
        <w:instrText xml:space="preserve"> REF _Ref2263879 \h  \* MERGEFORMAT </w:instrText>
      </w:r>
      <w:r w:rsidR="007E121B">
        <w:fldChar w:fldCharType="separate"/>
      </w:r>
      <w:r w:rsidR="007E121B">
        <w:t>Data Product Prioritization</w:t>
      </w:r>
      <w:r w:rsidR="007E121B">
        <w:fldChar w:fldCharType="end"/>
      </w:r>
      <w:r>
        <w:t xml:space="preserve">, elsewhere in this document) and, when necessary, re-evaluating previously-prioritized </w:t>
      </w:r>
      <w:r w:rsidR="00AE33F8">
        <w:t>D</w:t>
      </w:r>
      <w:r>
        <w:t xml:space="preserve">ata </w:t>
      </w:r>
      <w:r w:rsidR="00AE33F8">
        <w:t>P</w:t>
      </w:r>
      <w:r>
        <w:t>roducts</w:t>
      </w:r>
      <w:r w:rsidR="007E121B">
        <w:t xml:space="preserve"> (as retained in the Float’s embedded database)</w:t>
      </w:r>
      <w:r>
        <w:t xml:space="preserve"> that were unable to be sent in previous transmissions to “the Cloud.”</w:t>
      </w:r>
    </w:p>
    <w:p w14:paraId="5069DF55" w14:textId="682925C7" w:rsidR="007E0922" w:rsidRDefault="007E0922" w:rsidP="00721EF1">
      <w:pPr>
        <w:pStyle w:val="ListParagraph"/>
        <w:numPr>
          <w:ilvl w:val="0"/>
          <w:numId w:val="1"/>
        </w:numPr>
        <w:spacing w:after="80"/>
        <w:contextualSpacing w:val="0"/>
        <w:jc w:val="both"/>
      </w:pPr>
      <w:r w:rsidRPr="00721EF1">
        <w:rPr>
          <w:i/>
        </w:rPr>
        <w:t>Creating a Message</w:t>
      </w:r>
      <w:r>
        <w:t xml:space="preserve"> for eventual transmission to “the Cloud” </w:t>
      </w:r>
      <w:r w:rsidR="00C82CB3">
        <w:t>by using Bot-</w:t>
      </w:r>
      <w:r w:rsidR="00AE33F8">
        <w:t>M</w:t>
      </w:r>
      <w:r w:rsidR="000157A7">
        <w:t>sg</w:t>
      </w:r>
      <w:r w:rsidR="00AE33F8">
        <w:t>, Bot-Help,</w:t>
      </w:r>
      <w:r w:rsidR="00C82CB3">
        <w:t xml:space="preserve"> </w:t>
      </w:r>
      <w:bookmarkStart w:id="112" w:name="_Hlk2335228"/>
      <w:r w:rsidR="00C82CB3">
        <w:t xml:space="preserve">and other </w:t>
      </w:r>
      <w:r w:rsidR="007E121B">
        <w:t>C</w:t>
      </w:r>
      <w:r w:rsidR="00AE33F8">
        <w:t xml:space="preserve">lass </w:t>
      </w:r>
      <w:r w:rsidR="007E121B">
        <w:t>L</w:t>
      </w:r>
      <w:r w:rsidR="00C82CB3">
        <w:t>ibrar</w:t>
      </w:r>
      <w:r w:rsidR="00AE33F8">
        <w:t xml:space="preserve">y functionality </w:t>
      </w:r>
      <w:bookmarkEnd w:id="112"/>
      <w:r w:rsidR="00C82CB3">
        <w:t>to</w:t>
      </w:r>
      <w:r>
        <w:t xml:space="preserve"> </w:t>
      </w:r>
      <w:r w:rsidR="00C82CB3">
        <w:t>select the highest-priority Data Products that will fit into a configurable message buffer and</w:t>
      </w:r>
      <w:r w:rsidR="00AE33F8">
        <w:t xml:space="preserve">, then, </w:t>
      </w:r>
      <w:r>
        <w:t xml:space="preserve">bit-compacting, compressing, </w:t>
      </w:r>
      <w:r w:rsidR="00AE33F8">
        <w:t xml:space="preserve">signing, check-summing, </w:t>
      </w:r>
      <w:r>
        <w:t>and, when required, encrypting</w:t>
      </w:r>
      <w:r w:rsidR="00AE33F8">
        <w:t>,</w:t>
      </w:r>
      <w:r w:rsidR="00C82CB3">
        <w:t xml:space="preserve"> those </w:t>
      </w:r>
      <w:r w:rsidR="00AE33F8">
        <w:t xml:space="preserve">Status and </w:t>
      </w:r>
      <w:r w:rsidR="00C82CB3">
        <w:t xml:space="preserve">Data Products </w:t>
      </w:r>
      <w:r w:rsidR="00AE33F8">
        <w:t xml:space="preserve">records </w:t>
      </w:r>
      <w:r w:rsidR="00C82CB3">
        <w:t>to maximize the value of the transmission (</w:t>
      </w:r>
      <w:r w:rsidR="000157A7">
        <w:t xml:space="preserve">as </w:t>
      </w:r>
      <w:r w:rsidR="00C82CB3">
        <w:t xml:space="preserve">limited by both size and </w:t>
      </w:r>
      <w:r w:rsidR="00AE33F8">
        <w:t xml:space="preserve">wake-cycle </w:t>
      </w:r>
      <w:r w:rsidR="00C82CB3">
        <w:t>period).</w:t>
      </w:r>
    </w:p>
    <w:p w14:paraId="7ECD1D1B" w14:textId="7BEAF2D9" w:rsidR="00C82CB3" w:rsidRDefault="00C82CB3" w:rsidP="00721EF1">
      <w:pPr>
        <w:pStyle w:val="ListParagraph"/>
        <w:numPr>
          <w:ilvl w:val="0"/>
          <w:numId w:val="1"/>
        </w:numPr>
        <w:spacing w:after="80"/>
        <w:contextualSpacing w:val="0"/>
        <w:jc w:val="both"/>
      </w:pPr>
      <w:r w:rsidRPr="00721EF1">
        <w:rPr>
          <w:i/>
        </w:rPr>
        <w:t>Transmitting the Message</w:t>
      </w:r>
      <w:r>
        <w:t xml:space="preserve"> by using the Bot-Comm </w:t>
      </w:r>
      <w:r w:rsidR="007E121B">
        <w:t>C</w:t>
      </w:r>
      <w:r w:rsidR="00AE33F8">
        <w:t xml:space="preserve">lass </w:t>
      </w:r>
      <w:r w:rsidR="007E121B">
        <w:t>L</w:t>
      </w:r>
      <w:r w:rsidR="00AE33F8">
        <w:t>ibrary</w:t>
      </w:r>
      <w:r>
        <w:t xml:space="preserve"> to establish a connection with “the </w:t>
      </w:r>
      <w:r w:rsidR="000157A7">
        <w:t>outside world</w:t>
      </w:r>
      <w:r>
        <w:t>”</w:t>
      </w:r>
      <w:r w:rsidR="000157A7">
        <w:t xml:space="preserve"> (</w:t>
      </w:r>
      <w:r w:rsidR="000157A7" w:rsidRPr="000157A7">
        <w:rPr>
          <w:i/>
        </w:rPr>
        <w:t>i.e.</w:t>
      </w:r>
      <w:r w:rsidR="000157A7">
        <w:t>, “the Cloud”),</w:t>
      </w:r>
      <w:r>
        <w:t xml:space="preserve"> transmitting the entire message buffer</w:t>
      </w:r>
      <w:r w:rsidR="007E121B">
        <w:t xml:space="preserve"> to “the Cloud,”</w:t>
      </w:r>
      <w:r>
        <w:t xml:space="preserve"> managing</w:t>
      </w:r>
      <w:r w:rsidR="00721EF1">
        <w:t xml:space="preserve"> acknowledgements, and terminating the connection.</w:t>
      </w:r>
    </w:p>
    <w:p w14:paraId="0B2420C9" w14:textId="3D269352" w:rsidR="00721EF1" w:rsidRDefault="00721EF1" w:rsidP="004E4637">
      <w:pPr>
        <w:pStyle w:val="ListParagraph"/>
        <w:numPr>
          <w:ilvl w:val="0"/>
          <w:numId w:val="1"/>
        </w:numPr>
        <w:jc w:val="both"/>
      </w:pPr>
      <w:r w:rsidRPr="00721EF1">
        <w:rPr>
          <w:i/>
        </w:rPr>
        <w:t>Execut</w:t>
      </w:r>
      <w:r w:rsidR="00AE33F8">
        <w:rPr>
          <w:i/>
        </w:rPr>
        <w:t>ing</w:t>
      </w:r>
      <w:r w:rsidRPr="00721EF1">
        <w:rPr>
          <w:i/>
        </w:rPr>
        <w:t xml:space="preserve"> Housekeeping Activities</w:t>
      </w:r>
      <w:r>
        <w:t xml:space="preserve"> by employing various functions in the Bot-</w:t>
      </w:r>
      <w:r w:rsidR="00AE33F8">
        <w:t xml:space="preserve">Help and other </w:t>
      </w:r>
      <w:r w:rsidR="007E121B">
        <w:t>C</w:t>
      </w:r>
      <w:r w:rsidR="00AE33F8">
        <w:t>lass</w:t>
      </w:r>
      <w:r>
        <w:t xml:space="preserve"> </w:t>
      </w:r>
      <w:r w:rsidR="007E121B">
        <w:t>L</w:t>
      </w:r>
      <w:r>
        <w:t>ibrar</w:t>
      </w:r>
      <w:r w:rsidR="00AE33F8">
        <w:t>ies</w:t>
      </w:r>
      <w:r>
        <w:t xml:space="preserve"> to identify successfully-transmitted </w:t>
      </w:r>
      <w:r w:rsidR="00AE33F8">
        <w:t>S</w:t>
      </w:r>
      <w:r>
        <w:t xml:space="preserve">tatus and </w:t>
      </w:r>
      <w:r w:rsidR="00AE33F8">
        <w:t>D</w:t>
      </w:r>
      <w:r>
        <w:t xml:space="preserve">ata </w:t>
      </w:r>
      <w:r w:rsidR="00AE33F8">
        <w:t xml:space="preserve">Product </w:t>
      </w:r>
      <w:r>
        <w:t>records, remov</w:t>
      </w:r>
      <w:r w:rsidR="00AE33F8">
        <w:t>e</w:t>
      </w:r>
      <w:r>
        <w:t xml:space="preserve"> them from the </w:t>
      </w:r>
      <w:r w:rsidR="00AE33F8">
        <w:t xml:space="preserve">Float </w:t>
      </w:r>
      <w:r>
        <w:t>database</w:t>
      </w:r>
      <w:r w:rsidR="00AE33F8">
        <w:t>,</w:t>
      </w:r>
      <w:r>
        <w:t xml:space="preserve"> </w:t>
      </w:r>
      <w:r w:rsidR="00AE33F8">
        <w:t>remove all</w:t>
      </w:r>
      <w:r>
        <w:t xml:space="preserve"> associated </w:t>
      </w:r>
      <w:r w:rsidR="00AE33F8">
        <w:t xml:space="preserve">folders </w:t>
      </w:r>
      <w:r w:rsidR="007E121B">
        <w:t>from</w:t>
      </w:r>
      <w:r w:rsidR="00AE33F8">
        <w:t xml:space="preserve"> the official “Data Directory” (as</w:t>
      </w:r>
      <w:r>
        <w:t xml:space="preserve"> described in the “NumSDK - NEPI-Bot ICD”</w:t>
      </w:r>
      <w:r w:rsidR="00AE33F8">
        <w:t>),</w:t>
      </w:r>
      <w:r>
        <w:t xml:space="preserve"> </w:t>
      </w:r>
      <w:r w:rsidR="00AE33F8">
        <w:t xml:space="preserve">and </w:t>
      </w:r>
      <w:r w:rsidR="00AC6F37">
        <w:t>execut</w:t>
      </w:r>
      <w:r w:rsidR="007E121B">
        <w:t>ing</w:t>
      </w:r>
      <w:r>
        <w:t xml:space="preserve"> other necessary clean-up requirements.</w:t>
      </w:r>
    </w:p>
    <w:p w14:paraId="493E7042" w14:textId="33DD69B2" w:rsidR="004E4637" w:rsidRDefault="004E4637" w:rsidP="00C4382F">
      <w:pPr>
        <w:pStyle w:val="Heading2"/>
      </w:pPr>
      <w:bookmarkStart w:id="113" w:name="_Toc8805931"/>
      <w:bookmarkEnd w:id="109"/>
      <w:r>
        <w:t>Assumptions</w:t>
      </w:r>
      <w:bookmarkEnd w:id="113"/>
    </w:p>
    <w:p w14:paraId="25CAC34B" w14:textId="31ED84E6" w:rsidR="00B565C7" w:rsidRDefault="004E4637" w:rsidP="004E4637">
      <w:pPr>
        <w:jc w:val="both"/>
      </w:pPr>
      <w:bookmarkStart w:id="114" w:name="_Hlk8036906"/>
      <w:r w:rsidRPr="004E4637">
        <w:t>The</w:t>
      </w:r>
      <w:r w:rsidR="000B127D">
        <w:t>re are a number of assumptions (or, “givens”) upon which the</w:t>
      </w:r>
      <w:r w:rsidRPr="004E4637">
        <w:t xml:space="preserve"> Bot-Send </w:t>
      </w:r>
      <w:r w:rsidR="00997277">
        <w:t>Subsystem</w:t>
      </w:r>
      <w:r w:rsidR="00972498">
        <w:t xml:space="preserve"> relies in order to be successful; these assumptions are as follows:</w:t>
      </w:r>
    </w:p>
    <w:p w14:paraId="39BA9CC0" w14:textId="480191B9" w:rsidR="00052B10" w:rsidRDefault="004E4637" w:rsidP="00B565C7">
      <w:pPr>
        <w:pStyle w:val="ListParagraph"/>
        <w:numPr>
          <w:ilvl w:val="0"/>
          <w:numId w:val="5"/>
        </w:numPr>
        <w:spacing w:after="60"/>
        <w:contextualSpacing w:val="0"/>
        <w:jc w:val="both"/>
      </w:pPr>
      <w:r w:rsidRPr="004E4637">
        <w:t xml:space="preserve">is awakened </w:t>
      </w:r>
      <w:r w:rsidR="00B565C7">
        <w:t xml:space="preserve">by the </w:t>
      </w:r>
      <w:r w:rsidRPr="004E4637">
        <w:t>Numurus SDK at appropriate time intervals.  While ultimately configurable, the 12/01/2018 “Float and Data Attributes Report – Concept Phase” (Seawall) says the following about wake-up dealing with Data Product transmission to “the Cloud:” “… uploads are performed 8 times a day at 3 hr. intervals.</w:t>
      </w:r>
      <w:r w:rsidR="00B565C7">
        <w:t>”</w:t>
      </w:r>
    </w:p>
    <w:bookmarkEnd w:id="114"/>
    <w:p w14:paraId="6EC7B3B1" w14:textId="08EC515E" w:rsidR="00B565C7" w:rsidRDefault="00B565C7" w:rsidP="00B565C7">
      <w:pPr>
        <w:pStyle w:val="ListParagraph"/>
        <w:numPr>
          <w:ilvl w:val="0"/>
          <w:numId w:val="5"/>
        </w:numPr>
        <w:spacing w:after="60"/>
        <w:contextualSpacing w:val="0"/>
        <w:jc w:val="both"/>
      </w:pPr>
      <w:r>
        <w:lastRenderedPageBreak/>
        <w:t xml:space="preserve">assumes the existence of the Float’s official Data Directory: </w:t>
      </w:r>
      <w:r w:rsidRPr="00B565C7">
        <w:rPr>
          <w:i/>
          <w:color w:val="2F5496" w:themeColor="accent1" w:themeShade="BF"/>
          <w:sz w:val="20"/>
        </w:rPr>
        <w:t>&lt;NEPI_home/data</w:t>
      </w:r>
      <w:r>
        <w:t>.  No provision has been made by NEPI-Bot to create or otherwise instantiate this directory.  In the absence of the official Data Directory, NEPI-Bot has no ability to secure the SDK’s Status and Data records.</w:t>
      </w:r>
    </w:p>
    <w:p w14:paraId="519BC7EC" w14:textId="7C2E301C" w:rsidR="00FD38AF" w:rsidRDefault="00FD38AF" w:rsidP="00B565C7">
      <w:pPr>
        <w:pStyle w:val="ListParagraph"/>
        <w:numPr>
          <w:ilvl w:val="0"/>
          <w:numId w:val="5"/>
        </w:numPr>
        <w:spacing w:after="60"/>
        <w:contextualSpacing w:val="0"/>
        <w:jc w:val="both"/>
      </w:pPr>
      <w:r>
        <w:t>assumes the existence of the Database Directory</w:t>
      </w:r>
      <w:r w:rsidRPr="00FD38AF">
        <w:t xml:space="preserve">: </w:t>
      </w:r>
      <w:r w:rsidRPr="00FD38AF">
        <w:rPr>
          <w:rFonts w:ascii="Courier New" w:hAnsi="Courier New" w:cs="Courier New"/>
          <w:i/>
          <w:sz w:val="20"/>
        </w:rPr>
        <w:t>&lt;NEPI_home</w:t>
      </w:r>
      <w:r w:rsidR="00997277">
        <w:rPr>
          <w:rFonts w:ascii="Courier New" w:hAnsi="Courier New" w:cs="Courier New"/>
          <w:i/>
          <w:sz w:val="20"/>
        </w:rPr>
        <w:t>&gt;</w:t>
      </w:r>
      <w:r w:rsidRPr="00FD38AF">
        <w:rPr>
          <w:rFonts w:ascii="Courier New" w:hAnsi="Courier New" w:cs="Courier New"/>
          <w:i/>
          <w:sz w:val="20"/>
        </w:rPr>
        <w:t>/</w:t>
      </w:r>
      <w:r w:rsidR="00997277">
        <w:rPr>
          <w:rFonts w:ascii="Courier New" w:hAnsi="Courier New" w:cs="Courier New"/>
          <w:i/>
          <w:sz w:val="20"/>
        </w:rPr>
        <w:t>db</w:t>
      </w:r>
      <w:r w:rsidRPr="00FD38AF">
        <w:t>.</w:t>
      </w:r>
      <w:r>
        <w:t xml:space="preserve">  Provision has been made</w:t>
      </w:r>
      <w:r w:rsidR="00997277">
        <w:t>, however,</w:t>
      </w:r>
      <w:r>
        <w:t xml:space="preserve"> for </w:t>
      </w:r>
      <w:r w:rsidR="00997277">
        <w:t xml:space="preserve">the </w:t>
      </w:r>
      <w:r>
        <w:t xml:space="preserve">NEPI-Bot </w:t>
      </w:r>
      <w:r w:rsidR="00997277">
        <w:t xml:space="preserve">Subsystems </w:t>
      </w:r>
      <w:r>
        <w:t xml:space="preserve">to instantiate this directory if necessary but, to do so, requires that </w:t>
      </w:r>
      <w:r w:rsidR="00997277">
        <w:t xml:space="preserve">all </w:t>
      </w:r>
      <w:r>
        <w:t xml:space="preserve">running NEPI-Bot </w:t>
      </w:r>
      <w:r w:rsidR="00997277">
        <w:t>S</w:t>
      </w:r>
      <w:r>
        <w:t>ubsystems have the necessary permissions.</w:t>
      </w:r>
    </w:p>
    <w:p w14:paraId="0DD2E838" w14:textId="0F2406B6" w:rsidR="00801021" w:rsidRPr="00801021" w:rsidRDefault="00801021" w:rsidP="004E4637">
      <w:pPr>
        <w:jc w:val="both"/>
        <w:rPr>
          <w:i/>
          <w:color w:val="FF0000"/>
        </w:rPr>
      </w:pPr>
      <w:r w:rsidRPr="00801021">
        <w:rPr>
          <w:i/>
          <w:color w:val="FF0000"/>
        </w:rPr>
        <w:t xml:space="preserve">more </w:t>
      </w:r>
      <w:r w:rsidR="00141E28">
        <w:rPr>
          <w:i/>
          <w:color w:val="FF0000"/>
        </w:rPr>
        <w:t>assumptions coming</w:t>
      </w:r>
      <w:r w:rsidRPr="00801021">
        <w:rPr>
          <w:i/>
          <w:color w:val="FF0000"/>
        </w:rPr>
        <w:t xml:space="preserve"> …</w:t>
      </w:r>
    </w:p>
    <w:p w14:paraId="76776510" w14:textId="0C070A5F" w:rsidR="00D717AC" w:rsidRDefault="00997277" w:rsidP="00C4382F">
      <w:pPr>
        <w:pStyle w:val="Heading2"/>
      </w:pPr>
      <w:bookmarkStart w:id="115" w:name="_Hlk536781453"/>
      <w:bookmarkStart w:id="116" w:name="_Toc8805932"/>
      <w:r>
        <w:t>Subsystem</w:t>
      </w:r>
      <w:r w:rsidR="00D717AC">
        <w:t xml:space="preserve"> Configuration</w:t>
      </w:r>
      <w:bookmarkEnd w:id="116"/>
    </w:p>
    <w:bookmarkEnd w:id="115"/>
    <w:p w14:paraId="5CF61061" w14:textId="796CFCAF" w:rsidR="006D3589" w:rsidRPr="00795F6D" w:rsidRDefault="006D3589" w:rsidP="006D3589">
      <w:pPr>
        <w:jc w:val="both"/>
      </w:pPr>
      <w:r>
        <w:t xml:space="preserve">When awakened by the Numurus SDK at appropriate, configurable times, Bot-Send configures itself by accessing the necessary information first from the </w:t>
      </w:r>
      <w:r w:rsidR="00D76603">
        <w:t xml:space="preserve">singleton record in the </w:t>
      </w:r>
      <w:r>
        <w:t xml:space="preserve">‘admin’ Table </w:t>
      </w:r>
      <w:r w:rsidR="00D76603">
        <w:t>of</w:t>
      </w:r>
      <w:r>
        <w:t xml:space="preserve"> the Float database, next from the “NEPI-Bot Configuration File,</w:t>
      </w:r>
      <w:r w:rsidR="00D76603">
        <w:t>”</w:t>
      </w:r>
      <w:r>
        <w:t xml:space="preserve"> or, as a last resort, </w:t>
      </w:r>
      <w:r w:rsidR="00D76603">
        <w:t>utilizing</w:t>
      </w:r>
      <w:r>
        <w:t xml:space="preserve"> internal, built-in default values</w:t>
      </w:r>
      <w:r w:rsidRPr="004E4637">
        <w:t>.</w:t>
      </w:r>
      <w:r>
        <w:t xml:space="preserve">  For details regarding the format, contents, defaults, and uses of the configuration, </w:t>
      </w:r>
      <w:r w:rsidR="00D76603">
        <w:t xml:space="preserve">control, </w:t>
      </w:r>
      <w:r>
        <w:t>parameter, and attribute settings, see the “</w:t>
      </w:r>
      <w:r>
        <w:fldChar w:fldCharType="begin"/>
      </w:r>
      <w:r>
        <w:instrText xml:space="preserve"> REF _Ref1752227 \h </w:instrText>
      </w:r>
      <w:r>
        <w:fldChar w:fldCharType="separate"/>
      </w:r>
      <w:r>
        <w:t>NEPI-Bot Subsystem Configuration</w:t>
      </w:r>
      <w:r>
        <w:fldChar w:fldCharType="end"/>
      </w:r>
      <w:r>
        <w:t xml:space="preserve">” section </w:t>
      </w:r>
      <w:r>
        <w:fldChar w:fldCharType="begin"/>
      </w:r>
      <w:r>
        <w:instrText xml:space="preserve"> REF _Ref1752252 \p \h </w:instrText>
      </w:r>
      <w:r>
        <w:fldChar w:fldCharType="separate"/>
      </w:r>
      <w:r>
        <w:t>above</w:t>
      </w:r>
      <w:r>
        <w:fldChar w:fldCharType="end"/>
      </w:r>
      <w:r>
        <w:t>.</w:t>
      </w:r>
    </w:p>
    <w:p w14:paraId="72F634BA" w14:textId="4C0E9687" w:rsidR="00AD2D47" w:rsidRDefault="00F45A0C" w:rsidP="00C4382F">
      <w:pPr>
        <w:pStyle w:val="Heading2"/>
      </w:pPr>
      <w:bookmarkStart w:id="117" w:name="_Toc8805933"/>
      <w:r>
        <w:t>Status and Data Retrieval</w:t>
      </w:r>
      <w:bookmarkEnd w:id="117"/>
    </w:p>
    <w:p w14:paraId="66B19DD2" w14:textId="72D62C65" w:rsidR="00795F6D" w:rsidRDefault="004E4637" w:rsidP="00B178E9">
      <w:pPr>
        <w:jc w:val="both"/>
      </w:pPr>
      <w:r>
        <w:t xml:space="preserve">Subsequent to </w:t>
      </w:r>
      <w:r w:rsidR="00D76603">
        <w:t xml:space="preserve">Subsystem </w:t>
      </w:r>
      <w:r>
        <w:t>instantiation and configuration</w:t>
      </w:r>
      <w:r w:rsidR="004E56F1">
        <w:t xml:space="preserve"> at wake-up</w:t>
      </w:r>
      <w:r>
        <w:t xml:space="preserve">, Bot-Send’s first task is to determine the extent of </w:t>
      </w:r>
      <w:r w:rsidR="00D76603">
        <w:t xml:space="preserve">the </w:t>
      </w:r>
      <w:r w:rsidR="004E56F1">
        <w:t xml:space="preserve">Status and </w:t>
      </w:r>
      <w:r>
        <w:t>Data Product collection</w:t>
      </w:r>
      <w:r w:rsidR="00701050">
        <w:t xml:space="preserve"> (as performed by the Numurus SDK Application) since Bot-Send was last awakened.</w:t>
      </w:r>
    </w:p>
    <w:p w14:paraId="4BAB2A0C" w14:textId="63AD72B6" w:rsidR="001D04B0" w:rsidRDefault="001D04B0" w:rsidP="00B178E9">
      <w:pPr>
        <w:jc w:val="both"/>
      </w:pPr>
      <w:r>
        <w:t>As specified in the “NumSDK - NEPI-Bot ICD” (the source document for interface-related specifications between the Numurus SDK and NEPI-Bot Applications): “</w:t>
      </w:r>
      <w:r w:rsidRPr="00272ECD">
        <w:t xml:space="preserve">The interface is file-based, consisting of a set of predefined filesystem paths, predefined file formats, and basic application controls (presented as executable shell and/or Python scripts) available to the NumSDK and NEPI-Bot for communication and coordination. Additional coordination and communication capabilities are generally restricted to </w:t>
      </w:r>
      <w:r>
        <w:t xml:space="preserve">[the] </w:t>
      </w:r>
      <w:r w:rsidRPr="00272ECD">
        <w:t>existence or non-existence of various filesystem nodes.</w:t>
      </w:r>
      <w:r>
        <w:t>”</w:t>
      </w:r>
    </w:p>
    <w:p w14:paraId="4DF913AE" w14:textId="19B17038" w:rsidR="001D04B0" w:rsidRDefault="001D04B0" w:rsidP="001D04B0">
      <w:pPr>
        <w:jc w:val="both"/>
      </w:pPr>
      <w:r>
        <w:t>All SDK-Bot API-related files are JSON-formatted and, where appropriate, these file formats will be reprised in this document or expanded upon as necessary to support NEPI-Bot Application requirements.</w:t>
      </w:r>
    </w:p>
    <w:p w14:paraId="43A50395" w14:textId="7BDA5046" w:rsidR="00AA2BED" w:rsidRPr="00AA2BED" w:rsidRDefault="0088573B" w:rsidP="00B178E9">
      <w:pPr>
        <w:jc w:val="both"/>
        <w:rPr>
          <w:rFonts w:cstheme="minorHAnsi"/>
          <w:color w:val="000000" w:themeColor="text1"/>
        </w:rPr>
      </w:pPr>
      <w:r>
        <w:rPr>
          <w:noProof/>
        </w:rPr>
        <mc:AlternateContent>
          <mc:Choice Requires="wpg">
            <w:drawing>
              <wp:anchor distT="0" distB="0" distL="114300" distR="114300" simplePos="0" relativeHeight="251705344" behindDoc="0" locked="0" layoutInCell="1" allowOverlap="1" wp14:anchorId="28E5C74E" wp14:editId="01467DD4">
                <wp:simplePos x="0" y="0"/>
                <wp:positionH relativeFrom="margin">
                  <wp:align>center</wp:align>
                </wp:positionH>
                <wp:positionV relativeFrom="paragraph">
                  <wp:posOffset>1091565</wp:posOffset>
                </wp:positionV>
                <wp:extent cx="5915025" cy="1543050"/>
                <wp:effectExtent l="0" t="0" r="28575" b="19050"/>
                <wp:wrapTopAndBottom/>
                <wp:docPr id="19" name="Group 19"/>
                <wp:cNvGraphicFramePr/>
                <a:graphic xmlns:a="http://schemas.openxmlformats.org/drawingml/2006/main">
                  <a:graphicData uri="http://schemas.microsoft.com/office/word/2010/wordprocessingGroup">
                    <wpg:wgp>
                      <wpg:cNvGrpSpPr/>
                      <wpg:grpSpPr>
                        <a:xfrm>
                          <a:off x="0" y="0"/>
                          <a:ext cx="5915025" cy="1543050"/>
                          <a:chOff x="0" y="0"/>
                          <a:chExt cx="5915025" cy="1543050"/>
                        </a:xfrm>
                      </wpg:grpSpPr>
                      <wpg:grpSp>
                        <wpg:cNvPr id="18" name="Group 18"/>
                        <wpg:cNvGrpSpPr/>
                        <wpg:grpSpPr>
                          <a:xfrm>
                            <a:off x="3314700" y="0"/>
                            <a:ext cx="2600325" cy="1533525"/>
                            <a:chOff x="0" y="0"/>
                            <a:chExt cx="2600325" cy="1533525"/>
                          </a:xfrm>
                        </wpg:grpSpPr>
                        <wps:wsp>
                          <wps:cNvPr id="14" name="Rectangle 14"/>
                          <wps:cNvSpPr/>
                          <wps:spPr>
                            <a:xfrm>
                              <a:off x="0" y="0"/>
                              <a:ext cx="2600325" cy="1533525"/>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904875" cy="333375"/>
                            </a:xfrm>
                            <a:prstGeom prst="rect">
                              <a:avLst/>
                            </a:prstGeom>
                            <a:noFill/>
                            <a:ln w="6350">
                              <a:noFill/>
                            </a:ln>
                          </wps:spPr>
                          <wps:txbx>
                            <w:txbxContent>
                              <w:p w14:paraId="0907B895" w14:textId="77BF8CFC" w:rsidR="003A52DF" w:rsidRPr="00D169CB" w:rsidRDefault="003A52DF" w:rsidP="005260AA">
                                <w:pPr>
                                  <w:rPr>
                                    <w:b/>
                                    <w:color w:val="000000" w:themeColor="text1"/>
                                    <w:sz w:val="24"/>
                                  </w:rPr>
                                </w:pPr>
                                <w:bookmarkStart w:id="118" w:name="_Hlk536184074"/>
                                <w:r>
                                  <w:rPr>
                                    <w:b/>
                                    <w:color w:val="000000" w:themeColor="text1"/>
                                    <w:sz w:val="24"/>
                                  </w:rPr>
                                  <w:t>Bot-Send</w:t>
                                </w:r>
                              </w:p>
                              <w:bookmarkEnd w:id="118"/>
                              <w:p w14:paraId="0840E813" w14:textId="77777777" w:rsidR="003A52DF" w:rsidRPr="00D169CB" w:rsidRDefault="003A52DF" w:rsidP="005260AA">
                                <w:pPr>
                                  <w:jc w:val="center"/>
                                  <w:rPr>
                                    <w:b/>
                                    <w:sz w:val="32"/>
                                  </w:rPr>
                                </w:pPr>
                              </w:p>
                              <w:p w14:paraId="3D13E05E" w14:textId="77777777" w:rsidR="003A52DF" w:rsidRPr="00D169CB" w:rsidRDefault="003A52DF" w:rsidP="005260AA">
                                <w:pPr>
                                  <w:jc w:val="center"/>
                                  <w:rPr>
                                    <w:b/>
                                    <w:sz w:val="32"/>
                                  </w:rPr>
                                </w:pPr>
                              </w:p>
                              <w:p w14:paraId="3E934A38" w14:textId="77777777" w:rsidR="003A52DF" w:rsidRPr="00D169CB" w:rsidRDefault="003A52DF"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066800" y="295275"/>
                              <a:ext cx="1419225" cy="1047750"/>
                            </a:xfrm>
                            <a:prstGeom prst="rect">
                              <a:avLst/>
                            </a:prstGeom>
                            <a:noFill/>
                            <a:ln w="6350">
                              <a:noFill/>
                            </a:ln>
                          </wps:spPr>
                          <wps:txbx>
                            <w:txbxContent>
                              <w:p w14:paraId="5DF5B1C7" w14:textId="304BE3D1"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3A52DF" w:rsidRPr="005260AA" w:rsidRDefault="003A52DF" w:rsidP="005260AA">
                                <w:pPr>
                                  <w:spacing w:after="60"/>
                                  <w:rPr>
                                    <w:b/>
                                    <w:color w:val="2F5496" w:themeColor="accent1" w:themeShade="BF"/>
                                    <w:sz w:val="18"/>
                                  </w:rPr>
                                </w:pPr>
                                <w:r w:rsidRPr="005260AA">
                                  <w:rPr>
                                    <w:b/>
                                    <w:color w:val="2F5496" w:themeColor="accent1" w:themeShade="BF"/>
                                    <w:sz w:val="18"/>
                                  </w:rPr>
                                  <w:t>. . .</w:t>
                                </w:r>
                              </w:p>
                              <w:p w14:paraId="17AB6F1D" w14:textId="6A6F852A"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3A52DF" w:rsidRPr="005260AA" w:rsidRDefault="003A52DF" w:rsidP="005260AA">
                                <w:pPr>
                                  <w:jc w:val="center"/>
                                  <w:rPr>
                                    <w:b/>
                                    <w:color w:val="2F5496"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5725" y="647700"/>
                              <a:ext cx="1228725" cy="333375"/>
                            </a:xfrm>
                            <a:prstGeom prst="rect">
                              <a:avLst/>
                            </a:prstGeom>
                            <a:noFill/>
                            <a:ln w="6350">
                              <a:noFill/>
                            </a:ln>
                          </wps:spPr>
                          <wps:txbx>
                            <w:txbxContent>
                              <w:p w14:paraId="3571BA04" w14:textId="50418B4A" w:rsidR="003A52DF" w:rsidRPr="0074271D" w:rsidRDefault="003A52DF" w:rsidP="005260AA">
                                <w:pPr>
                                  <w:jc w:val="center"/>
                                  <w:rPr>
                                    <w:b/>
                                    <w:color w:val="000000" w:themeColor="text1"/>
                                    <w:sz w:val="20"/>
                                  </w:rPr>
                                </w:pPr>
                                <w:r w:rsidRPr="0074271D">
                                  <w:rPr>
                                    <w:b/>
                                    <w:color w:val="000000" w:themeColor="text1"/>
                                    <w:sz w:val="20"/>
                                  </w:rPr>
                                  <w:t>all_data_dirs =</w:t>
                                </w:r>
                              </w:p>
                              <w:p w14:paraId="66FA0BBC" w14:textId="77777777" w:rsidR="003A52DF" w:rsidRPr="00D169CB" w:rsidRDefault="003A52DF" w:rsidP="005260AA">
                                <w:pPr>
                                  <w:jc w:val="center"/>
                                  <w:rPr>
                                    <w:b/>
                                    <w:sz w:val="32"/>
                                  </w:rPr>
                                </w:pPr>
                              </w:p>
                              <w:p w14:paraId="21A114CC" w14:textId="77777777" w:rsidR="003A52DF" w:rsidRPr="00D169CB" w:rsidRDefault="003A52DF" w:rsidP="005260AA">
                                <w:pPr>
                                  <w:jc w:val="center"/>
                                  <w:rPr>
                                    <w:b/>
                                    <w:sz w:val="32"/>
                                  </w:rPr>
                                </w:pPr>
                              </w:p>
                              <w:p w14:paraId="3BA7A65C" w14:textId="77777777" w:rsidR="003A52DF" w:rsidRPr="00D169CB" w:rsidRDefault="003A52DF"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9525"/>
                            <a:ext cx="3457575" cy="1533525"/>
                            <a:chOff x="0" y="0"/>
                            <a:chExt cx="3457575" cy="1533525"/>
                          </a:xfrm>
                        </wpg:grpSpPr>
                        <wps:wsp>
                          <wps:cNvPr id="10" name="Rectangle 10"/>
                          <wps:cNvSpPr/>
                          <wps:spPr>
                            <a:xfrm>
                              <a:off x="0" y="0"/>
                              <a:ext cx="3048000" cy="1533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28650"/>
                              <a:ext cx="1409700" cy="333375"/>
                            </a:xfrm>
                            <a:prstGeom prst="rect">
                              <a:avLst/>
                            </a:prstGeom>
                            <a:noFill/>
                            <a:ln w="6350">
                              <a:noFill/>
                            </a:ln>
                          </wps:spPr>
                          <wps:txbx>
                            <w:txbxContent>
                              <w:p w14:paraId="0DCF22BE" w14:textId="42D140CE" w:rsidR="003A52DF" w:rsidRPr="00D169CB" w:rsidRDefault="003A52DF"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3A52DF" w:rsidRDefault="003A52DF" w:rsidP="00B71EA4">
                                <w:pPr>
                                  <w:jc w:val="center"/>
                                  <w:rPr>
                                    <w:b/>
                                    <w:sz w:val="28"/>
                                  </w:rPr>
                                </w:pPr>
                              </w:p>
                              <w:p w14:paraId="1A3DC946" w14:textId="77777777" w:rsidR="003A52DF" w:rsidRDefault="003A52DF" w:rsidP="00B71EA4">
                                <w:pPr>
                                  <w:jc w:val="center"/>
                                  <w:rPr>
                                    <w:b/>
                                    <w:sz w:val="28"/>
                                  </w:rPr>
                                </w:pPr>
                              </w:p>
                              <w:p w14:paraId="3E01B691" w14:textId="77777777" w:rsidR="003A52DF" w:rsidRPr="00B71EA4" w:rsidRDefault="003A52DF" w:rsidP="00B71EA4">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8250" y="161925"/>
                              <a:ext cx="1866900" cy="1314450"/>
                            </a:xfrm>
                            <a:prstGeom prst="rect">
                              <a:avLst/>
                            </a:prstGeom>
                            <a:noFill/>
                            <a:ln w="6350">
                              <a:noFill/>
                            </a:ln>
                          </wps:spPr>
                          <wps:txbx>
                            <w:txbxContent>
                              <w:p w14:paraId="08C91A88" w14:textId="75D95A66" w:rsidR="003A52DF" w:rsidRPr="00A057B2" w:rsidRDefault="003A52DF" w:rsidP="00D169CB">
                                <w:pPr>
                                  <w:spacing w:after="80"/>
                                  <w:rPr>
                                    <w:b/>
                                    <w:color w:val="C45911" w:themeColor="accent2" w:themeShade="BF"/>
                                  </w:rPr>
                                </w:pPr>
                                <w:r w:rsidRPr="00A057B2">
                                  <w:rPr>
                                    <w:b/>
                                    <w:color w:val="C45911" w:themeColor="accent2" w:themeShade="BF"/>
                                  </w:rPr>
                                  <w:t>2019_02_01_120000.000/</w:t>
                                </w:r>
                              </w:p>
                              <w:p w14:paraId="5A0881D9" w14:textId="3A573536" w:rsidR="003A52DF" w:rsidRPr="00A057B2" w:rsidRDefault="003A52DF" w:rsidP="00D169CB">
                                <w:pPr>
                                  <w:spacing w:after="80"/>
                                  <w:rPr>
                                    <w:b/>
                                    <w:color w:val="C45911" w:themeColor="accent2" w:themeShade="BF"/>
                                  </w:rPr>
                                </w:pPr>
                                <w:r w:rsidRPr="00A057B2">
                                  <w:rPr>
                                    <w:b/>
                                    <w:color w:val="C45911" w:themeColor="accent2" w:themeShade="BF"/>
                                  </w:rPr>
                                  <w:t>2019_02_01_120101.123/</w:t>
                                </w:r>
                              </w:p>
                              <w:p w14:paraId="3EA12F76" w14:textId="22130110" w:rsidR="003A52DF" w:rsidRPr="00A057B2" w:rsidRDefault="003A52DF" w:rsidP="00D169CB">
                                <w:pPr>
                                  <w:spacing w:after="80"/>
                                  <w:rPr>
                                    <w:b/>
                                    <w:color w:val="C45911" w:themeColor="accent2" w:themeShade="BF"/>
                                  </w:rPr>
                                </w:pPr>
                                <w:r w:rsidRPr="00A057B2">
                                  <w:rPr>
                                    <w:b/>
                                    <w:color w:val="C45911" w:themeColor="accent2" w:themeShade="BF"/>
                                  </w:rPr>
                                  <w:t>2019_02_01_120202.456/</w:t>
                                </w:r>
                              </w:p>
                              <w:p w14:paraId="4E1C9742" w14:textId="7C9901F4" w:rsidR="003A52DF" w:rsidRPr="00D169CB" w:rsidRDefault="003A52DF" w:rsidP="00D169CB">
                                <w:pPr>
                                  <w:spacing w:after="80"/>
                                  <w:rPr>
                                    <w:b/>
                                    <w:color w:val="2F5496" w:themeColor="accent1" w:themeShade="BF"/>
                                  </w:rPr>
                                </w:pPr>
                                <w:r w:rsidRPr="00D169CB">
                                  <w:rPr>
                                    <w:b/>
                                    <w:color w:val="2F5496" w:themeColor="accent1" w:themeShade="BF"/>
                                  </w:rPr>
                                  <w:t xml:space="preserve">. . . </w:t>
                                </w:r>
                              </w:p>
                              <w:p w14:paraId="14ECD7F8" w14:textId="78B4BB2B" w:rsidR="003A52DF" w:rsidRPr="00A057B2" w:rsidRDefault="003A52DF" w:rsidP="00D169CB">
                                <w:pPr>
                                  <w:rPr>
                                    <w:b/>
                                    <w:color w:val="C45911" w:themeColor="accent2" w:themeShade="BF"/>
                                  </w:rPr>
                                </w:pPr>
                                <w:r w:rsidRPr="00A057B2">
                                  <w:rPr>
                                    <w:b/>
                                    <w:color w:val="C45911" w:themeColor="accent2" w:themeShade="BF"/>
                                  </w:rPr>
                                  <w:t>2019_02_01_120734.789/</w:t>
                                </w:r>
                              </w:p>
                              <w:p w14:paraId="260B76C6" w14:textId="77777777" w:rsidR="003A52DF" w:rsidRPr="003940AE" w:rsidRDefault="003A52DF" w:rsidP="003940AE">
                                <w:pPr>
                                  <w:jc w:val="center"/>
                                  <w:rPr>
                                    <w:b/>
                                    <w:color w:val="2F5496" w:themeColor="accent1" w:themeShade="BF"/>
                                    <w:sz w:val="28"/>
                                  </w:rPr>
                                </w:pPr>
                              </w:p>
                              <w:p w14:paraId="20D85995" w14:textId="77777777" w:rsidR="003A52DF" w:rsidRPr="003940AE" w:rsidRDefault="003A52DF" w:rsidP="003940AE">
                                <w:pPr>
                                  <w:jc w:val="center"/>
                                  <w:rPr>
                                    <w:b/>
                                    <w:color w:val="2F5496" w:themeColor="accent1" w:themeShade="BF"/>
                                    <w:sz w:val="28"/>
                                  </w:rPr>
                                </w:pPr>
                              </w:p>
                              <w:p w14:paraId="26F15FD4" w14:textId="77777777" w:rsidR="003A52DF" w:rsidRPr="003940AE" w:rsidRDefault="003A52DF" w:rsidP="003940AE">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Brace 8"/>
                          <wps:cNvSpPr/>
                          <wps:spPr>
                            <a:xfrm>
                              <a:off x="2886075" y="123825"/>
                              <a:ext cx="66675" cy="1228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2933700" y="647700"/>
                              <a:ext cx="523875" cy="219075"/>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771525" cy="333375"/>
                            </a:xfrm>
                            <a:prstGeom prst="rect">
                              <a:avLst/>
                            </a:prstGeom>
                            <a:noFill/>
                            <a:ln w="6350">
                              <a:noFill/>
                            </a:ln>
                          </wps:spPr>
                          <wps:txbx>
                            <w:txbxContent>
                              <w:p w14:paraId="13392C95" w14:textId="1251956A" w:rsidR="003A52DF" w:rsidRPr="00D169CB" w:rsidRDefault="003A52DF" w:rsidP="00D169CB">
                                <w:pPr>
                                  <w:rPr>
                                    <w:b/>
                                    <w:color w:val="000000" w:themeColor="text1"/>
                                    <w:sz w:val="24"/>
                                  </w:rPr>
                                </w:pPr>
                                <w:r w:rsidRPr="00D169CB">
                                  <w:rPr>
                                    <w:b/>
                                    <w:color w:val="000000" w:themeColor="text1"/>
                                    <w:sz w:val="24"/>
                                  </w:rPr>
                                  <w:t>SD Card</w:t>
                                </w:r>
                              </w:p>
                              <w:p w14:paraId="13701D3C" w14:textId="77777777" w:rsidR="003A52DF" w:rsidRPr="00D169CB" w:rsidRDefault="003A52DF" w:rsidP="00D169CB">
                                <w:pPr>
                                  <w:jc w:val="center"/>
                                  <w:rPr>
                                    <w:b/>
                                    <w:sz w:val="32"/>
                                  </w:rPr>
                                </w:pPr>
                              </w:p>
                              <w:p w14:paraId="4F1E36C0" w14:textId="77777777" w:rsidR="003A52DF" w:rsidRPr="00D169CB" w:rsidRDefault="003A52DF" w:rsidP="00D169CB">
                                <w:pPr>
                                  <w:jc w:val="center"/>
                                  <w:rPr>
                                    <w:b/>
                                    <w:sz w:val="32"/>
                                  </w:rPr>
                                </w:pPr>
                              </w:p>
                              <w:p w14:paraId="5527472E" w14:textId="77777777" w:rsidR="003A52DF" w:rsidRPr="00D169CB" w:rsidRDefault="003A52DF" w:rsidP="00D169CB">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E5C74E" id="Group 19" o:spid="_x0000_s1054" style="position:absolute;left:0;text-align:left;margin-left:0;margin-top:85.95pt;width:465.75pt;height:121.5pt;z-index:251705344;mso-position-horizontal:center;mso-position-horizontal-relative:margin" coordsize="59150,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">
                <v:group id="Group 18" o:spid="_x0000_s1055" style="position:absolute;left:33147;width:26003;height:15335" coordsize="2600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4" o:spid="_x0000_s1056" style="position:absolute;width:26003;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" fillcolor="#f2f2f2" strokecolor="#2f528f" strokeweight="1pt"/>
                  <v:shape id="Text Box 15" o:spid="_x0000_s1057" type="#_x0000_t202" style="position:absolute;width:9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" filled="f" stroked="f" strokeweight=".5pt">
                    <v:textbox>
                      <w:txbxContent>
                        <w:p w14:paraId="0907B895" w14:textId="77BF8CFC" w:rsidR="003A52DF" w:rsidRPr="00D169CB" w:rsidRDefault="003A52DF" w:rsidP="005260AA">
                          <w:pPr>
                            <w:rPr>
                              <w:b/>
                              <w:color w:val="000000" w:themeColor="text1"/>
                              <w:sz w:val="24"/>
                            </w:rPr>
                          </w:pPr>
                          <w:bookmarkStart w:id="119" w:name="_Hlk536184074"/>
                          <w:r>
                            <w:rPr>
                              <w:b/>
                              <w:color w:val="000000" w:themeColor="text1"/>
                              <w:sz w:val="24"/>
                            </w:rPr>
                            <w:t>Bot-Send</w:t>
                          </w:r>
                        </w:p>
                        <w:bookmarkEnd w:id="119"/>
                        <w:p w14:paraId="0840E813" w14:textId="77777777" w:rsidR="003A52DF" w:rsidRPr="00D169CB" w:rsidRDefault="003A52DF" w:rsidP="005260AA">
                          <w:pPr>
                            <w:jc w:val="center"/>
                            <w:rPr>
                              <w:b/>
                              <w:sz w:val="32"/>
                            </w:rPr>
                          </w:pPr>
                        </w:p>
                        <w:p w14:paraId="3D13E05E" w14:textId="77777777" w:rsidR="003A52DF" w:rsidRPr="00D169CB" w:rsidRDefault="003A52DF" w:rsidP="005260AA">
                          <w:pPr>
                            <w:jc w:val="center"/>
                            <w:rPr>
                              <w:b/>
                              <w:sz w:val="32"/>
                            </w:rPr>
                          </w:pPr>
                        </w:p>
                        <w:p w14:paraId="3E934A38" w14:textId="77777777" w:rsidR="003A52DF" w:rsidRPr="00D169CB" w:rsidRDefault="003A52DF" w:rsidP="005260AA">
                          <w:pPr>
                            <w:jc w:val="center"/>
                            <w:rPr>
                              <w:b/>
                              <w:sz w:val="32"/>
                            </w:rPr>
                          </w:pPr>
                        </w:p>
                      </w:txbxContent>
                    </v:textbox>
                  </v:shape>
                  <v:shape id="Text Box 16" o:spid="_x0000_s1058" type="#_x0000_t202" style="position:absolute;left:10668;top:2952;width:14192;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14:paraId="5DF5B1C7" w14:textId="304BE3D1"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3A52DF" w:rsidRPr="005260AA" w:rsidRDefault="003A52DF" w:rsidP="005260AA">
                          <w:pPr>
                            <w:spacing w:after="60"/>
                            <w:rPr>
                              <w:b/>
                              <w:color w:val="2F5496" w:themeColor="accent1" w:themeShade="BF"/>
                              <w:sz w:val="18"/>
                            </w:rPr>
                          </w:pPr>
                          <w:r w:rsidRPr="005260AA">
                            <w:rPr>
                              <w:b/>
                              <w:color w:val="2F5496" w:themeColor="accent1" w:themeShade="BF"/>
                              <w:sz w:val="18"/>
                            </w:rPr>
                            <w:t>. . .</w:t>
                          </w:r>
                        </w:p>
                        <w:p w14:paraId="17AB6F1D" w14:textId="6A6F852A"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3A52DF" w:rsidRPr="005260AA" w:rsidRDefault="003A52DF"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3A52DF" w:rsidRPr="005260AA" w:rsidRDefault="003A52DF" w:rsidP="005260AA">
                          <w:pPr>
                            <w:jc w:val="center"/>
                            <w:rPr>
                              <w:b/>
                              <w:color w:val="2F5496" w:themeColor="accent1" w:themeShade="BF"/>
                            </w:rPr>
                          </w:pPr>
                        </w:p>
                      </w:txbxContent>
                    </v:textbox>
                  </v:shape>
                  <v:shape id="Text Box 17" o:spid="_x0000_s1059" type="#_x0000_t202" style="position:absolute;left:857;top:6477;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14:paraId="3571BA04" w14:textId="50418B4A" w:rsidR="003A52DF" w:rsidRPr="0074271D" w:rsidRDefault="003A52DF" w:rsidP="005260AA">
                          <w:pPr>
                            <w:jc w:val="center"/>
                            <w:rPr>
                              <w:b/>
                              <w:color w:val="000000" w:themeColor="text1"/>
                              <w:sz w:val="20"/>
                            </w:rPr>
                          </w:pPr>
                          <w:r w:rsidRPr="0074271D">
                            <w:rPr>
                              <w:b/>
                              <w:color w:val="000000" w:themeColor="text1"/>
                              <w:sz w:val="20"/>
                            </w:rPr>
                            <w:t>all_data_dirs =</w:t>
                          </w:r>
                        </w:p>
                        <w:p w14:paraId="66FA0BBC" w14:textId="77777777" w:rsidR="003A52DF" w:rsidRPr="00D169CB" w:rsidRDefault="003A52DF" w:rsidP="005260AA">
                          <w:pPr>
                            <w:jc w:val="center"/>
                            <w:rPr>
                              <w:b/>
                              <w:sz w:val="32"/>
                            </w:rPr>
                          </w:pPr>
                        </w:p>
                        <w:p w14:paraId="21A114CC" w14:textId="77777777" w:rsidR="003A52DF" w:rsidRPr="00D169CB" w:rsidRDefault="003A52DF" w:rsidP="005260AA">
                          <w:pPr>
                            <w:jc w:val="center"/>
                            <w:rPr>
                              <w:b/>
                              <w:sz w:val="32"/>
                            </w:rPr>
                          </w:pPr>
                        </w:p>
                        <w:p w14:paraId="3BA7A65C" w14:textId="77777777" w:rsidR="003A52DF" w:rsidRPr="00D169CB" w:rsidRDefault="003A52DF" w:rsidP="005260AA">
                          <w:pPr>
                            <w:jc w:val="center"/>
                            <w:rPr>
                              <w:b/>
                              <w:sz w:val="32"/>
                            </w:rPr>
                          </w:pPr>
                        </w:p>
                      </w:txbxContent>
                    </v:textbox>
                  </v:shape>
                </v:group>
                <v:group id="Group 13" o:spid="_x0000_s1060" style="position:absolute;top:95;width:34575;height:15335" coordsize="3457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0" o:spid="_x0000_s1061" style="position:absolute;width:30480;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" fillcolor="#f2f2f2 [3052]" strokecolor="#1f3763 [1604]" strokeweight="1pt"/>
                  <v:shape id="Text Box 3" o:spid="_x0000_s1062" type="#_x0000_t202" style="position:absolute;top:6286;width:14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0DCF22BE" w14:textId="42D140CE" w:rsidR="003A52DF" w:rsidRPr="00D169CB" w:rsidRDefault="003A52DF"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3A52DF" w:rsidRDefault="003A52DF" w:rsidP="00B71EA4">
                          <w:pPr>
                            <w:jc w:val="center"/>
                            <w:rPr>
                              <w:b/>
                              <w:sz w:val="28"/>
                            </w:rPr>
                          </w:pPr>
                        </w:p>
                        <w:p w14:paraId="1A3DC946" w14:textId="77777777" w:rsidR="003A52DF" w:rsidRDefault="003A52DF" w:rsidP="00B71EA4">
                          <w:pPr>
                            <w:jc w:val="center"/>
                            <w:rPr>
                              <w:b/>
                              <w:sz w:val="28"/>
                            </w:rPr>
                          </w:pPr>
                        </w:p>
                        <w:p w14:paraId="3E01B691" w14:textId="77777777" w:rsidR="003A52DF" w:rsidRPr="00B71EA4" w:rsidRDefault="003A52DF" w:rsidP="00B71EA4">
                          <w:pPr>
                            <w:jc w:val="center"/>
                            <w:rPr>
                              <w:b/>
                              <w:sz w:val="28"/>
                            </w:rPr>
                          </w:pPr>
                        </w:p>
                      </w:txbxContent>
                    </v:textbox>
                  </v:shape>
                  <v:shape id="Text Box 6" o:spid="_x0000_s1063" type="#_x0000_t202" style="position:absolute;left:12382;top:1619;width:18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08C91A88" w14:textId="75D95A66" w:rsidR="003A52DF" w:rsidRPr="00A057B2" w:rsidRDefault="003A52DF" w:rsidP="00D169CB">
                          <w:pPr>
                            <w:spacing w:after="80"/>
                            <w:rPr>
                              <w:b/>
                              <w:color w:val="C45911" w:themeColor="accent2" w:themeShade="BF"/>
                            </w:rPr>
                          </w:pPr>
                          <w:r w:rsidRPr="00A057B2">
                            <w:rPr>
                              <w:b/>
                              <w:color w:val="C45911" w:themeColor="accent2" w:themeShade="BF"/>
                            </w:rPr>
                            <w:t>2019_02_01_120000.000/</w:t>
                          </w:r>
                        </w:p>
                        <w:p w14:paraId="5A0881D9" w14:textId="3A573536" w:rsidR="003A52DF" w:rsidRPr="00A057B2" w:rsidRDefault="003A52DF" w:rsidP="00D169CB">
                          <w:pPr>
                            <w:spacing w:after="80"/>
                            <w:rPr>
                              <w:b/>
                              <w:color w:val="C45911" w:themeColor="accent2" w:themeShade="BF"/>
                            </w:rPr>
                          </w:pPr>
                          <w:r w:rsidRPr="00A057B2">
                            <w:rPr>
                              <w:b/>
                              <w:color w:val="C45911" w:themeColor="accent2" w:themeShade="BF"/>
                            </w:rPr>
                            <w:t>2019_02_01_120101.123/</w:t>
                          </w:r>
                        </w:p>
                        <w:p w14:paraId="3EA12F76" w14:textId="22130110" w:rsidR="003A52DF" w:rsidRPr="00A057B2" w:rsidRDefault="003A52DF" w:rsidP="00D169CB">
                          <w:pPr>
                            <w:spacing w:after="80"/>
                            <w:rPr>
                              <w:b/>
                              <w:color w:val="C45911" w:themeColor="accent2" w:themeShade="BF"/>
                            </w:rPr>
                          </w:pPr>
                          <w:r w:rsidRPr="00A057B2">
                            <w:rPr>
                              <w:b/>
                              <w:color w:val="C45911" w:themeColor="accent2" w:themeShade="BF"/>
                            </w:rPr>
                            <w:t>2019_02_01_120202.456/</w:t>
                          </w:r>
                        </w:p>
                        <w:p w14:paraId="4E1C9742" w14:textId="7C9901F4" w:rsidR="003A52DF" w:rsidRPr="00D169CB" w:rsidRDefault="003A52DF" w:rsidP="00D169CB">
                          <w:pPr>
                            <w:spacing w:after="80"/>
                            <w:rPr>
                              <w:b/>
                              <w:color w:val="2F5496" w:themeColor="accent1" w:themeShade="BF"/>
                            </w:rPr>
                          </w:pPr>
                          <w:r w:rsidRPr="00D169CB">
                            <w:rPr>
                              <w:b/>
                              <w:color w:val="2F5496" w:themeColor="accent1" w:themeShade="BF"/>
                            </w:rPr>
                            <w:t xml:space="preserve">. . . </w:t>
                          </w:r>
                        </w:p>
                        <w:p w14:paraId="14ECD7F8" w14:textId="78B4BB2B" w:rsidR="003A52DF" w:rsidRPr="00A057B2" w:rsidRDefault="003A52DF" w:rsidP="00D169CB">
                          <w:pPr>
                            <w:rPr>
                              <w:b/>
                              <w:color w:val="C45911" w:themeColor="accent2" w:themeShade="BF"/>
                            </w:rPr>
                          </w:pPr>
                          <w:r w:rsidRPr="00A057B2">
                            <w:rPr>
                              <w:b/>
                              <w:color w:val="C45911" w:themeColor="accent2" w:themeShade="BF"/>
                            </w:rPr>
                            <w:t>2019_02_01_120734.789/</w:t>
                          </w:r>
                        </w:p>
                        <w:p w14:paraId="260B76C6" w14:textId="77777777" w:rsidR="003A52DF" w:rsidRPr="003940AE" w:rsidRDefault="003A52DF" w:rsidP="003940AE">
                          <w:pPr>
                            <w:jc w:val="center"/>
                            <w:rPr>
                              <w:b/>
                              <w:color w:val="2F5496" w:themeColor="accent1" w:themeShade="BF"/>
                              <w:sz w:val="28"/>
                            </w:rPr>
                          </w:pPr>
                        </w:p>
                        <w:p w14:paraId="20D85995" w14:textId="77777777" w:rsidR="003A52DF" w:rsidRPr="003940AE" w:rsidRDefault="003A52DF" w:rsidP="003940AE">
                          <w:pPr>
                            <w:jc w:val="center"/>
                            <w:rPr>
                              <w:b/>
                              <w:color w:val="2F5496" w:themeColor="accent1" w:themeShade="BF"/>
                              <w:sz w:val="28"/>
                            </w:rPr>
                          </w:pPr>
                        </w:p>
                        <w:p w14:paraId="26F15FD4" w14:textId="77777777" w:rsidR="003A52DF" w:rsidRPr="003940AE" w:rsidRDefault="003A52DF" w:rsidP="003940AE">
                          <w:pPr>
                            <w:jc w:val="center"/>
                            <w:rPr>
                              <w:b/>
                              <w:color w:val="2F5496" w:themeColor="accent1" w:themeShade="BF"/>
                              <w:sz w:val="28"/>
                            </w:rPr>
                          </w:pP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64" type="#_x0000_t88" style="position:absolute;left:28860;top:1238;width: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" adj="98" strokecolor="#4472c4 [3204]" strokeweight=".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65" type="#_x0000_t13" style="position:absolute;left:29337;top:6477;width:5238;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" adj="17084" fillcolor="#b4c6e7 [1300]" strokecolor="#1f3763 [1604]" strokeweight="1pt"/>
                  <v:shape id="Text Box 12" o:spid="_x0000_s1066" type="#_x0000_t202" style="position:absolute;width:771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13392C95" w14:textId="1251956A" w:rsidR="003A52DF" w:rsidRPr="00D169CB" w:rsidRDefault="003A52DF" w:rsidP="00D169CB">
                          <w:pPr>
                            <w:rPr>
                              <w:b/>
                              <w:color w:val="000000" w:themeColor="text1"/>
                              <w:sz w:val="24"/>
                            </w:rPr>
                          </w:pPr>
                          <w:r w:rsidRPr="00D169CB">
                            <w:rPr>
                              <w:b/>
                              <w:color w:val="000000" w:themeColor="text1"/>
                              <w:sz w:val="24"/>
                            </w:rPr>
                            <w:t>SD Card</w:t>
                          </w:r>
                        </w:p>
                        <w:p w14:paraId="13701D3C" w14:textId="77777777" w:rsidR="003A52DF" w:rsidRPr="00D169CB" w:rsidRDefault="003A52DF" w:rsidP="00D169CB">
                          <w:pPr>
                            <w:jc w:val="center"/>
                            <w:rPr>
                              <w:b/>
                              <w:sz w:val="32"/>
                            </w:rPr>
                          </w:pPr>
                        </w:p>
                        <w:p w14:paraId="4F1E36C0" w14:textId="77777777" w:rsidR="003A52DF" w:rsidRPr="00D169CB" w:rsidRDefault="003A52DF" w:rsidP="00D169CB">
                          <w:pPr>
                            <w:jc w:val="center"/>
                            <w:rPr>
                              <w:b/>
                              <w:sz w:val="32"/>
                            </w:rPr>
                          </w:pPr>
                        </w:p>
                        <w:p w14:paraId="5527472E" w14:textId="77777777" w:rsidR="003A52DF" w:rsidRPr="00D169CB" w:rsidRDefault="003A52DF" w:rsidP="00D169CB">
                          <w:pPr>
                            <w:jc w:val="center"/>
                            <w:rPr>
                              <w:b/>
                              <w:sz w:val="32"/>
                            </w:rPr>
                          </w:pPr>
                        </w:p>
                      </w:txbxContent>
                    </v:textbox>
                  </v:shape>
                </v:group>
                <w10:wrap type="topAndBottom" anchorx="margin"/>
              </v:group>
            </w:pict>
          </mc:Fallback>
        </mc:AlternateContent>
      </w:r>
      <w:r w:rsidR="00F9138B">
        <w:rPr>
          <w:noProof/>
        </w:rPr>
        <mc:AlternateContent>
          <mc:Choice Requires="wps">
            <w:drawing>
              <wp:anchor distT="0" distB="0" distL="114300" distR="114300" simplePos="0" relativeHeight="251715584" behindDoc="0" locked="0" layoutInCell="1" allowOverlap="1" wp14:anchorId="0BB226DC" wp14:editId="16BEC3ED">
                <wp:simplePos x="0" y="0"/>
                <wp:positionH relativeFrom="column">
                  <wp:posOffset>4505325</wp:posOffset>
                </wp:positionH>
                <wp:positionV relativeFrom="paragraph">
                  <wp:posOffset>986155</wp:posOffset>
                </wp:positionV>
                <wp:extent cx="1095375" cy="323850"/>
                <wp:effectExtent l="0" t="0" r="28575" b="38100"/>
                <wp:wrapNone/>
                <wp:docPr id="4" name="Callout: Down Arrow 4"/>
                <wp:cNvGraphicFramePr/>
                <a:graphic xmlns:a="http://schemas.openxmlformats.org/drawingml/2006/main">
                  <a:graphicData uri="http://schemas.microsoft.com/office/word/2010/wordprocessingShape">
                    <wps:wsp>
                      <wps:cNvSpPr/>
                      <wps:spPr>
                        <a:xfrm>
                          <a:off x="0" y="0"/>
                          <a:ext cx="1095375" cy="32385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E99F" w14:textId="1E93CFC2" w:rsidR="003A52DF" w:rsidRPr="00F9138B" w:rsidRDefault="003A52DF" w:rsidP="00F9138B">
                            <w:pPr>
                              <w:jc w:val="center"/>
                              <w:rPr>
                                <w:sz w:val="18"/>
                              </w:rPr>
                            </w:pPr>
                            <w:r w:rsidRPr="00F9138B">
                              <w:rPr>
                                <w:sz w:val="18"/>
                              </w:rPr>
                              <w:t>Data Folder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B226D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67" type="#_x0000_t80" style="position:absolute;left:0;text-align:left;margin-left:354.75pt;margin-top:77.65pt;width:86.2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" adj="14035,9203,16200,10002" fillcolor="#4472c4 [3204]" strokecolor="#1f3763 [1604]" strokeweight="1pt">
                <v:textbox>
                  <w:txbxContent>
                    <w:p w14:paraId="6713E99F" w14:textId="1E93CFC2" w:rsidR="003A52DF" w:rsidRPr="00F9138B" w:rsidRDefault="003A52DF" w:rsidP="00F9138B">
                      <w:pPr>
                        <w:jc w:val="center"/>
                        <w:rPr>
                          <w:sz w:val="18"/>
                        </w:rPr>
                      </w:pPr>
                      <w:r w:rsidRPr="00F9138B">
                        <w:rPr>
                          <w:sz w:val="18"/>
                        </w:rPr>
                        <w:t>Data Folder List</w:t>
                      </w:r>
                    </w:p>
                  </w:txbxContent>
                </v:textbox>
              </v:shape>
            </w:pict>
          </mc:Fallback>
        </mc:AlternateContent>
      </w:r>
      <w:r w:rsidR="00D70533">
        <w:t>P</w:t>
      </w:r>
      <w:r w:rsidR="00701050">
        <w:t xml:space="preserve">er details in the “NumSDK - NEPI-Bot ICD,” all </w:t>
      </w:r>
      <w:r w:rsidR="00B41D5C">
        <w:t xml:space="preserve">collected </w:t>
      </w:r>
      <w:r w:rsidR="000C523A">
        <w:t>S</w:t>
      </w:r>
      <w:r w:rsidR="00701050">
        <w:t xml:space="preserve">tatus and </w:t>
      </w:r>
      <w:r w:rsidR="000C523A">
        <w:t>D</w:t>
      </w:r>
      <w:r w:rsidR="00701050">
        <w:t xml:space="preserve">ata </w:t>
      </w:r>
      <w:r w:rsidR="000C523A">
        <w:t xml:space="preserve">Product </w:t>
      </w:r>
      <w:r w:rsidR="00B41D5C">
        <w:t>information</w:t>
      </w:r>
      <w:r w:rsidR="00701050">
        <w:t xml:space="preserve"> </w:t>
      </w:r>
      <w:r w:rsidR="00B41D5C">
        <w:t xml:space="preserve">is </w:t>
      </w:r>
      <w:r w:rsidR="00701050">
        <w:t xml:space="preserve">stored in the Float’s official </w:t>
      </w:r>
      <w:r w:rsidR="00B41D5C">
        <w:t>“</w:t>
      </w:r>
      <w:r w:rsidR="00701050">
        <w:t>Data Directory</w:t>
      </w:r>
      <w:r w:rsidR="00B41D5C">
        <w:t>”</w:t>
      </w:r>
      <w:r w:rsidR="00701050">
        <w:t xml:space="preserve"> </w:t>
      </w:r>
      <w:r w:rsidR="00701050" w:rsidRPr="00701050">
        <w:rPr>
          <w:rFonts w:cstheme="minorHAnsi"/>
          <w:color w:val="000000" w:themeColor="text1"/>
        </w:rPr>
        <w:t>(</w:t>
      </w:r>
      <w:r w:rsidR="00701050" w:rsidRPr="00701050">
        <w:rPr>
          <w:rFonts w:ascii="Courier New" w:hAnsi="Courier New" w:cs="Courier New"/>
          <w:i/>
          <w:color w:val="2F5496" w:themeColor="accent1" w:themeShade="BF"/>
          <w:sz w:val="20"/>
        </w:rPr>
        <w:t>&lt;NEPI-Home&gt;/data</w:t>
      </w:r>
      <w:r w:rsidR="00701050">
        <w:t>)</w:t>
      </w:r>
      <w:r w:rsidR="00AA2BED">
        <w:t xml:space="preserve"> which </w:t>
      </w:r>
      <w:r w:rsidR="00B41D5C">
        <w:t>may be</w:t>
      </w:r>
      <w:r w:rsidR="00AA2BED">
        <w:t xml:space="preserve"> referred to as the “Data Upload Folder” in other Numurus Float Device documents</w:t>
      </w:r>
      <w:r w:rsidR="00701050">
        <w:t xml:space="preserve">.  In </w:t>
      </w:r>
      <w:r w:rsidR="00D76603">
        <w:t xml:space="preserve">this </w:t>
      </w:r>
      <w:r w:rsidR="00701050">
        <w:t>Data Directory are sub-</w:t>
      </w:r>
      <w:bookmarkStart w:id="120" w:name="_Hlk536781710"/>
      <w:r w:rsidR="00701050">
        <w:t>directories (</w:t>
      </w:r>
      <w:r w:rsidR="00446474" w:rsidRPr="00B41D5C">
        <w:rPr>
          <w:i/>
        </w:rPr>
        <w:t>i.e.</w:t>
      </w:r>
      <w:r w:rsidR="00446474">
        <w:t xml:space="preserve">, </w:t>
      </w:r>
      <w:r w:rsidR="00701050">
        <w:t xml:space="preserve">one </w:t>
      </w:r>
      <w:r w:rsidR="00B41D5C">
        <w:t>“</w:t>
      </w:r>
      <w:r w:rsidR="00446474">
        <w:t>Data Folder</w:t>
      </w:r>
      <w:r w:rsidR="00B41D5C">
        <w:t>”</w:t>
      </w:r>
      <w:r w:rsidR="00446474">
        <w:t xml:space="preserve"> </w:t>
      </w:r>
      <w:r w:rsidR="00701050">
        <w:t xml:space="preserve">for each </w:t>
      </w:r>
      <w:r w:rsidR="00B178E9">
        <w:t xml:space="preserve">Numurus SDK </w:t>
      </w:r>
      <w:r w:rsidR="00701050">
        <w:t xml:space="preserve">sampling) </w:t>
      </w:r>
      <w:bookmarkEnd w:id="120"/>
      <w:r w:rsidR="00701050">
        <w:t xml:space="preserve">with the name formatted as </w:t>
      </w:r>
      <w:r w:rsidR="00701050" w:rsidRPr="00701050">
        <w:rPr>
          <w:rFonts w:ascii="Courier New" w:hAnsi="Courier New" w:cs="Courier New"/>
          <w:i/>
          <w:color w:val="2F5496" w:themeColor="accent1" w:themeShade="BF"/>
          <w:sz w:val="20"/>
        </w:rPr>
        <w:t>YYYY_MM_DD_HHMMSS.sss</w:t>
      </w:r>
      <w:r w:rsidR="00AA2BED" w:rsidRPr="00AA2BED">
        <w:rPr>
          <w:rFonts w:cstheme="minorHAnsi"/>
          <w:color w:val="000000" w:themeColor="text1"/>
        </w:rPr>
        <w:t xml:space="preserve">. (see </w:t>
      </w:r>
      <w:r w:rsidR="00D76603">
        <w:rPr>
          <w:rFonts w:cstheme="minorHAnsi"/>
          <w:i/>
          <w:color w:val="000000" w:themeColor="text1"/>
        </w:rPr>
        <w:fldChar w:fldCharType="begin"/>
      </w:r>
      <w:r w:rsidR="00D76603">
        <w:rPr>
          <w:rFonts w:cstheme="minorHAnsi"/>
          <w:color w:val="000000" w:themeColor="text1"/>
        </w:rPr>
        <w:instrText xml:space="preserve"> REF _Ref2336456 \h </w:instrText>
      </w:r>
      <w:r w:rsidR="00D76603">
        <w:rPr>
          <w:rFonts w:cstheme="minorHAnsi"/>
          <w:i/>
          <w:color w:val="000000" w:themeColor="text1"/>
        </w:rPr>
      </w:r>
      <w:r w:rsidR="00D76603">
        <w:rPr>
          <w:rFonts w:cstheme="minorHAnsi"/>
          <w:i/>
          <w:color w:val="000000" w:themeColor="text1"/>
        </w:rPr>
        <w:fldChar w:fldCharType="separate"/>
      </w:r>
      <w:r w:rsidR="00D76603">
        <w:t xml:space="preserve">Figure </w:t>
      </w:r>
      <w:r w:rsidR="00D76603">
        <w:rPr>
          <w:noProof/>
        </w:rPr>
        <w:t>3</w:t>
      </w:r>
      <w:r w:rsidR="00D76603">
        <w:rPr>
          <w:rFonts w:cstheme="minorHAnsi"/>
          <w:i/>
          <w:color w:val="000000" w:themeColor="text1"/>
        </w:rPr>
        <w:fldChar w:fldCharType="end"/>
      </w:r>
      <w:r w:rsidR="00AA2BED" w:rsidRPr="00AA2BED">
        <w:rPr>
          <w:rFonts w:cstheme="minorHAnsi"/>
          <w:color w:val="000000" w:themeColor="text1"/>
        </w:rPr>
        <w:t xml:space="preserve"> </w:t>
      </w:r>
      <w:r w:rsidR="00D76603">
        <w:rPr>
          <w:rFonts w:cstheme="minorHAnsi"/>
          <w:color w:val="000000" w:themeColor="text1"/>
        </w:rPr>
        <w:fldChar w:fldCharType="begin"/>
      </w:r>
      <w:r w:rsidR="00D76603">
        <w:rPr>
          <w:rFonts w:cstheme="minorHAnsi"/>
          <w:color w:val="000000" w:themeColor="text1"/>
        </w:rPr>
        <w:instrText xml:space="preserve"> REF _Ref2336471 \p \h </w:instrText>
      </w:r>
      <w:r w:rsidR="00D76603">
        <w:rPr>
          <w:rFonts w:cstheme="minorHAnsi"/>
          <w:color w:val="000000" w:themeColor="text1"/>
        </w:rPr>
      </w:r>
      <w:r w:rsidR="00D76603">
        <w:rPr>
          <w:rFonts w:cstheme="minorHAnsi"/>
          <w:color w:val="000000" w:themeColor="text1"/>
        </w:rPr>
        <w:fldChar w:fldCharType="separate"/>
      </w:r>
      <w:r w:rsidR="00D76603">
        <w:rPr>
          <w:rFonts w:cstheme="minorHAnsi"/>
          <w:color w:val="000000" w:themeColor="text1"/>
        </w:rPr>
        <w:t>below</w:t>
      </w:r>
      <w:r w:rsidR="00D76603">
        <w:rPr>
          <w:rFonts w:cstheme="minorHAnsi"/>
          <w:color w:val="000000" w:themeColor="text1"/>
        </w:rPr>
        <w:fldChar w:fldCharType="end"/>
      </w:r>
      <w:r w:rsidR="00D76603">
        <w:rPr>
          <w:rFonts w:cstheme="minorHAnsi"/>
          <w:color w:val="000000" w:themeColor="text1"/>
        </w:rPr>
        <w:t xml:space="preserve"> </w:t>
      </w:r>
      <w:r w:rsidR="00AA2BED">
        <w:rPr>
          <w:rFonts w:cstheme="minorHAnsi"/>
          <w:color w:val="000000" w:themeColor="text1"/>
        </w:rPr>
        <w:t>for a sample Data Directory with Data Folders).</w:t>
      </w:r>
    </w:p>
    <w:p w14:paraId="4C3DAE64" w14:textId="347B9A5E" w:rsidR="00D169CB" w:rsidRDefault="005A7406" w:rsidP="005A7406">
      <w:pPr>
        <w:pStyle w:val="Caption"/>
        <w:jc w:val="center"/>
      </w:pPr>
      <w:bookmarkStart w:id="121" w:name="_Ref2336456"/>
      <w:bookmarkStart w:id="122" w:name="_Ref2336471"/>
      <w:bookmarkStart w:id="123" w:name="_Toc8805976"/>
      <w:r>
        <w:t xml:space="preserve">Figure </w:t>
      </w:r>
      <w:r w:rsidR="00D81959">
        <w:rPr>
          <w:noProof/>
        </w:rPr>
        <w:fldChar w:fldCharType="begin"/>
      </w:r>
      <w:r w:rsidR="00D81959">
        <w:rPr>
          <w:noProof/>
        </w:rPr>
        <w:instrText xml:space="preserve"> SEQ Figure \* ARABIC </w:instrText>
      </w:r>
      <w:r w:rsidR="00D81959">
        <w:rPr>
          <w:noProof/>
        </w:rPr>
        <w:fldChar w:fldCharType="separate"/>
      </w:r>
      <w:r w:rsidR="00E24358">
        <w:rPr>
          <w:noProof/>
        </w:rPr>
        <w:t>7</w:t>
      </w:r>
      <w:r w:rsidR="00D81959">
        <w:rPr>
          <w:noProof/>
        </w:rPr>
        <w:fldChar w:fldCharType="end"/>
      </w:r>
      <w:bookmarkEnd w:id="121"/>
      <w:r w:rsidR="00A55BE4">
        <w:t xml:space="preserve">:  </w:t>
      </w:r>
      <w:r>
        <w:t xml:space="preserve">Bot-Send List of </w:t>
      </w:r>
      <w:r w:rsidR="008438F7">
        <w:t>“</w:t>
      </w:r>
      <w:r>
        <w:t xml:space="preserve">Data </w:t>
      </w:r>
      <w:r w:rsidR="001D3451">
        <w:t>Folders</w:t>
      </w:r>
      <w:r w:rsidR="008438F7">
        <w:t>”</w:t>
      </w:r>
      <w:r>
        <w:t xml:space="preserve"> </w:t>
      </w:r>
      <w:r w:rsidR="008438F7">
        <w:t xml:space="preserve">in the “Data </w:t>
      </w:r>
      <w:r w:rsidR="001D3451">
        <w:t>Directory</w:t>
      </w:r>
      <w:r w:rsidR="008438F7">
        <w:t xml:space="preserve">” </w:t>
      </w:r>
      <w:r w:rsidR="00A057B2">
        <w:t>(</w:t>
      </w:r>
      <w:r w:rsidR="00E17E9A">
        <w:t>c</w:t>
      </w:r>
      <w:r>
        <w:t xml:space="preserve">reated by </w:t>
      </w:r>
      <w:r w:rsidR="00E17E9A">
        <w:t>Num</w:t>
      </w:r>
      <w:r>
        <w:t>SDK</w:t>
      </w:r>
      <w:r w:rsidR="00A057B2">
        <w:t>)</w:t>
      </w:r>
      <w:bookmarkEnd w:id="122"/>
      <w:bookmarkEnd w:id="123"/>
    </w:p>
    <w:p w14:paraId="7CFAB7F9" w14:textId="4321104F" w:rsidR="00A057B2" w:rsidRDefault="00CE0405" w:rsidP="00A057B2">
      <w:pPr>
        <w:jc w:val="both"/>
      </w:pPr>
      <w:r>
        <w:rPr>
          <w:noProof/>
        </w:rPr>
        <w:lastRenderedPageBreak/>
        <mc:AlternateContent>
          <mc:Choice Requires="wpg">
            <w:drawing>
              <wp:anchor distT="0" distB="0" distL="114300" distR="114300" simplePos="0" relativeHeight="251738112" behindDoc="0" locked="0" layoutInCell="1" allowOverlap="1" wp14:anchorId="5468E6CC" wp14:editId="560A397F">
                <wp:simplePos x="0" y="0"/>
                <wp:positionH relativeFrom="margin">
                  <wp:posOffset>270510</wp:posOffset>
                </wp:positionH>
                <wp:positionV relativeFrom="paragraph">
                  <wp:posOffset>704850</wp:posOffset>
                </wp:positionV>
                <wp:extent cx="6105525" cy="1943100"/>
                <wp:effectExtent l="0" t="0" r="28575" b="19050"/>
                <wp:wrapTopAndBottom/>
                <wp:docPr id="51" name="Group 51"/>
                <wp:cNvGraphicFramePr/>
                <a:graphic xmlns:a="http://schemas.openxmlformats.org/drawingml/2006/main">
                  <a:graphicData uri="http://schemas.microsoft.com/office/word/2010/wordprocessingGroup">
                    <wpg:wgp>
                      <wpg:cNvGrpSpPr/>
                      <wpg:grpSpPr>
                        <a:xfrm>
                          <a:off x="0" y="0"/>
                          <a:ext cx="6105525" cy="1943100"/>
                          <a:chOff x="228804" y="0"/>
                          <a:chExt cx="5686220" cy="1943100"/>
                        </a:xfrm>
                      </wpg:grpSpPr>
                      <wps:wsp>
                        <wps:cNvPr id="38" name="Rectangle 38"/>
                        <wps:cNvSpPr/>
                        <wps:spPr>
                          <a:xfrm>
                            <a:off x="228804" y="0"/>
                            <a:ext cx="5686220"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66750" y="838200"/>
                            <a:ext cx="3009900" cy="333375"/>
                          </a:xfrm>
                          <a:prstGeom prst="rect">
                            <a:avLst/>
                          </a:prstGeom>
                          <a:noFill/>
                          <a:ln w="6350">
                            <a:noFill/>
                          </a:ln>
                        </wps:spPr>
                        <wps:txbx>
                          <w:txbxContent>
                            <w:p w14:paraId="350DD066" w14:textId="0E771FA3" w:rsidR="003A52DF" w:rsidRPr="00D169CB" w:rsidRDefault="003A52DF"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3A52DF" w:rsidRDefault="003A52DF" w:rsidP="00AF763A">
                              <w:pPr>
                                <w:jc w:val="center"/>
                                <w:rPr>
                                  <w:b/>
                                  <w:sz w:val="28"/>
                                </w:rPr>
                              </w:pPr>
                            </w:p>
                            <w:p w14:paraId="2AC2198A" w14:textId="77777777" w:rsidR="003A52DF" w:rsidRDefault="003A52DF" w:rsidP="00AF763A">
                              <w:pPr>
                                <w:jc w:val="center"/>
                                <w:rPr>
                                  <w:b/>
                                  <w:sz w:val="28"/>
                                </w:rPr>
                              </w:pPr>
                            </w:p>
                            <w:p w14:paraId="735A8A63" w14:textId="77777777" w:rsidR="003A52DF" w:rsidRPr="00B71EA4" w:rsidRDefault="003A52DF" w:rsidP="00AF763A">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254227" y="9525"/>
                            <a:ext cx="2114550" cy="333375"/>
                          </a:xfrm>
                          <a:prstGeom prst="rect">
                            <a:avLst/>
                          </a:prstGeom>
                          <a:noFill/>
                          <a:ln w="6350">
                            <a:noFill/>
                          </a:ln>
                        </wps:spPr>
                        <wps:txbx>
                          <w:txbxContent>
                            <w:p w14:paraId="51ACAAB2" w14:textId="75D88396" w:rsidR="003A52DF" w:rsidRPr="00D169CB" w:rsidRDefault="003A52DF" w:rsidP="00AF763A">
                              <w:pPr>
                                <w:rPr>
                                  <w:b/>
                                  <w:color w:val="000000" w:themeColor="text1"/>
                                  <w:sz w:val="24"/>
                                </w:rPr>
                              </w:pPr>
                              <w:r>
                                <w:rPr>
                                  <w:b/>
                                  <w:color w:val="000000" w:themeColor="text1"/>
                                  <w:sz w:val="24"/>
                                </w:rPr>
                                <w:t>Bot-Send</w:t>
                              </w:r>
                            </w:p>
                            <w:p w14:paraId="681D5A8F" w14:textId="77777777" w:rsidR="003A52DF" w:rsidRPr="00D169CB" w:rsidRDefault="003A52DF" w:rsidP="00AF763A">
                              <w:pPr>
                                <w:jc w:val="center"/>
                                <w:rPr>
                                  <w:b/>
                                  <w:sz w:val="32"/>
                                </w:rPr>
                              </w:pPr>
                            </w:p>
                            <w:p w14:paraId="49280F5E" w14:textId="77777777" w:rsidR="003A52DF" w:rsidRPr="00D169CB" w:rsidRDefault="003A52DF" w:rsidP="00AF763A">
                              <w:pPr>
                                <w:jc w:val="center"/>
                                <w:rPr>
                                  <w:b/>
                                  <w:sz w:val="32"/>
                                </w:rPr>
                              </w:pPr>
                            </w:p>
                            <w:p w14:paraId="20E266D0" w14:textId="77777777" w:rsidR="003A52DF" w:rsidRPr="00D169CB" w:rsidRDefault="003A52DF" w:rsidP="00AF763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609975" y="95250"/>
                            <a:ext cx="1438275" cy="1752600"/>
                          </a:xfrm>
                          <a:prstGeom prst="rect">
                            <a:avLst/>
                          </a:prstGeom>
                          <a:noFill/>
                          <a:ln w="6350">
                            <a:noFill/>
                          </a:ln>
                        </wps:spPr>
                        <wps:txbx>
                          <w:txbxContent>
                            <w:p w14:paraId="526CA680" w14:textId="5DD6811D" w:rsidR="003A52DF" w:rsidRDefault="003A52DF" w:rsidP="00FF13ED">
                              <w:pPr>
                                <w:spacing w:after="0"/>
                                <w:rPr>
                                  <w:b/>
                                  <w:color w:val="C45911" w:themeColor="accent2" w:themeShade="BF"/>
                                </w:rPr>
                              </w:pPr>
                              <w:r>
                                <w:rPr>
                                  <w:b/>
                                  <w:color w:val="C45911" w:themeColor="accent2" w:themeShade="BF"/>
                                </w:rPr>
                                <w:t>sys_status.json</w:t>
                              </w:r>
                            </w:p>
                            <w:p w14:paraId="0924166C" w14:textId="31562966" w:rsidR="003A52DF" w:rsidRDefault="003A52DF" w:rsidP="00FF13ED">
                              <w:pPr>
                                <w:spacing w:after="0"/>
                                <w:rPr>
                                  <w:b/>
                                  <w:color w:val="C45911" w:themeColor="accent2" w:themeShade="BF"/>
                                </w:rPr>
                              </w:pPr>
                              <w:r>
                                <w:rPr>
                                  <w:b/>
                                  <w:color w:val="C45911" w:themeColor="accent2" w:themeShade="BF"/>
                                </w:rPr>
                                <w:t>ACL_1_meta.json</w:t>
                              </w:r>
                            </w:p>
                            <w:p w14:paraId="517EF9BB" w14:textId="3B67494D" w:rsidR="003A52DF" w:rsidRDefault="003A52DF" w:rsidP="00FF13ED">
                              <w:pPr>
                                <w:spacing w:after="0"/>
                                <w:rPr>
                                  <w:b/>
                                  <w:color w:val="C45911" w:themeColor="accent2" w:themeShade="BF"/>
                                </w:rPr>
                              </w:pPr>
                              <w:r>
                                <w:rPr>
                                  <w:b/>
                                  <w:color w:val="C45911" w:themeColor="accent2" w:themeShade="BF"/>
                                </w:rPr>
                                <w:t>ACL_1_std.json</w:t>
                              </w:r>
                            </w:p>
                            <w:p w14:paraId="0473D1AA" w14:textId="0C44EEC1" w:rsidR="003A52DF" w:rsidRDefault="003A52DF" w:rsidP="00FF13ED">
                              <w:pPr>
                                <w:spacing w:after="0"/>
                                <w:rPr>
                                  <w:b/>
                                  <w:color w:val="C45911" w:themeColor="accent2" w:themeShade="BF"/>
                                </w:rPr>
                              </w:pPr>
                              <w:r>
                                <w:rPr>
                                  <w:b/>
                                  <w:color w:val="C45911" w:themeColor="accent2" w:themeShade="BF"/>
                                </w:rPr>
                                <w:t>ACL_2_meta.json</w:t>
                              </w:r>
                            </w:p>
                            <w:p w14:paraId="4B88264C" w14:textId="351DD39A" w:rsidR="003A52DF" w:rsidRDefault="003A52DF" w:rsidP="00FF13ED">
                              <w:pPr>
                                <w:spacing w:after="0"/>
                                <w:rPr>
                                  <w:b/>
                                  <w:color w:val="C45911" w:themeColor="accent2" w:themeShade="BF"/>
                                </w:rPr>
                              </w:pPr>
                              <w:r>
                                <w:rPr>
                                  <w:b/>
                                  <w:color w:val="C45911" w:themeColor="accent2" w:themeShade="BF"/>
                                </w:rPr>
                                <w:t>ACL_2_std.json</w:t>
                              </w:r>
                            </w:p>
                            <w:p w14:paraId="7E567B18" w14:textId="6BCD612D" w:rsidR="003A52DF" w:rsidRDefault="003A52DF" w:rsidP="00FF13ED">
                              <w:pPr>
                                <w:spacing w:after="0"/>
                                <w:rPr>
                                  <w:b/>
                                  <w:color w:val="C45911" w:themeColor="accent2" w:themeShade="BF"/>
                                </w:rPr>
                              </w:pPr>
                              <w:r>
                                <w:rPr>
                                  <w:b/>
                                  <w:color w:val="C45911" w:themeColor="accent2" w:themeShade="BF"/>
                                </w:rPr>
                                <w:t>…</w:t>
                              </w:r>
                            </w:p>
                            <w:p w14:paraId="4115E419" w14:textId="363A3EBC" w:rsidR="003A52DF" w:rsidRDefault="003A52DF" w:rsidP="00FF13ED">
                              <w:pPr>
                                <w:spacing w:after="0"/>
                                <w:rPr>
                                  <w:b/>
                                  <w:color w:val="C45911" w:themeColor="accent2" w:themeShade="BF"/>
                                </w:rPr>
                              </w:pPr>
                              <w:r>
                                <w:rPr>
                                  <w:b/>
                                  <w:color w:val="C45911" w:themeColor="accent2" w:themeShade="BF"/>
                                </w:rPr>
                                <w:t>NDX_1_meta.json</w:t>
                              </w:r>
                            </w:p>
                            <w:p w14:paraId="73858517" w14:textId="05816110" w:rsidR="003A52DF" w:rsidRDefault="003A52DF" w:rsidP="00FF13ED">
                              <w:pPr>
                                <w:spacing w:after="0"/>
                                <w:rPr>
                                  <w:b/>
                                  <w:color w:val="C45911" w:themeColor="accent2" w:themeShade="BF"/>
                                </w:rPr>
                              </w:pPr>
                              <w:r>
                                <w:rPr>
                                  <w:b/>
                                  <w:color w:val="C45911" w:themeColor="accent2" w:themeShade="BF"/>
                                </w:rPr>
                                <w:t>NDX_1_chg.json</w:t>
                              </w:r>
                            </w:p>
                            <w:p w14:paraId="4F755D42" w14:textId="762884D1" w:rsidR="003A52DF" w:rsidRPr="00A057B2" w:rsidRDefault="003A52DF" w:rsidP="00FF13ED">
                              <w:pPr>
                                <w:spacing w:after="0"/>
                                <w:rPr>
                                  <w:b/>
                                  <w:color w:val="C45911" w:themeColor="accent2" w:themeShade="BF"/>
                                </w:rPr>
                              </w:pPr>
                              <w:r>
                                <w:rPr>
                                  <w:b/>
                                  <w:color w:val="C45911" w:themeColor="accent2" w:themeShade="BF"/>
                                </w:rPr>
                                <w:t>NDX_1_change.json</w:t>
                              </w:r>
                            </w:p>
                            <w:p w14:paraId="2D3C5824" w14:textId="77777777" w:rsidR="003A52DF" w:rsidRPr="003940AE" w:rsidRDefault="003A52DF" w:rsidP="00AF763A">
                              <w:pPr>
                                <w:jc w:val="center"/>
                                <w:rPr>
                                  <w:b/>
                                  <w:color w:val="2F5496" w:themeColor="accent1" w:themeShade="BF"/>
                                  <w:sz w:val="28"/>
                                </w:rPr>
                              </w:pPr>
                            </w:p>
                            <w:p w14:paraId="7F0E162C" w14:textId="77777777" w:rsidR="003A52DF" w:rsidRPr="003940AE" w:rsidRDefault="003A52DF" w:rsidP="00AF763A">
                              <w:pPr>
                                <w:jc w:val="center"/>
                                <w:rPr>
                                  <w:b/>
                                  <w:color w:val="2F5496" w:themeColor="accent1" w:themeShade="BF"/>
                                  <w:sz w:val="28"/>
                                </w:rPr>
                              </w:pPr>
                            </w:p>
                            <w:p w14:paraId="5A757F8F" w14:textId="77777777" w:rsidR="003A52DF" w:rsidRPr="003940AE" w:rsidRDefault="003A52DF" w:rsidP="00AF763A">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allout: Bent Line 46"/>
                        <wps:cNvSpPr/>
                        <wps:spPr>
                          <a:xfrm>
                            <a:off x="371475" y="1362075"/>
                            <a:ext cx="1076325" cy="247650"/>
                          </a:xfrm>
                          <a:prstGeom prst="borderCallout2">
                            <a:avLst>
                              <a:gd name="adj1" fmla="val 48750"/>
                              <a:gd name="adj2" fmla="val 101401"/>
                              <a:gd name="adj3" fmla="val 28750"/>
                              <a:gd name="adj4" fmla="val 114307"/>
                              <a:gd name="adj5" fmla="val -114231"/>
                              <a:gd name="adj6" fmla="val 1349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C138" w14:textId="0C717BB8" w:rsidR="003A52DF" w:rsidRPr="00CE0405" w:rsidRDefault="003A52DF" w:rsidP="003A6274">
                              <w:pPr>
                                <w:jc w:val="center"/>
                                <w:rPr>
                                  <w:b/>
                                  <w:sz w:val="20"/>
                                  <w:szCs w:val="20"/>
                                </w:rPr>
                              </w:pPr>
                              <w:r w:rsidRPr="00CE0405">
                                <w:rPr>
                                  <w:b/>
                                  <w:sz w:val="20"/>
                                  <w:szCs w:val="20"/>
                                </w:rPr>
                                <w:t>“Data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llout: Bent Line 47"/>
                        <wps:cNvSpPr/>
                        <wps:spPr>
                          <a:xfrm>
                            <a:off x="1200150" y="409575"/>
                            <a:ext cx="1076325" cy="247650"/>
                          </a:xfrm>
                          <a:prstGeom prst="borderCallout2">
                            <a:avLst>
                              <a:gd name="adj1" fmla="val 48750"/>
                              <a:gd name="adj2" fmla="val 101401"/>
                              <a:gd name="adj3" fmla="val 47981"/>
                              <a:gd name="adj4" fmla="val 117847"/>
                              <a:gd name="adj5" fmla="val 185769"/>
                              <a:gd name="adj6" fmla="val 150028"/>
                            </a:avLst>
                          </a:prstGeom>
                          <a:solidFill>
                            <a:srgbClr val="4472C4"/>
                          </a:solidFill>
                          <a:ln w="12700" cap="flat" cmpd="sng" algn="ctr">
                            <a:solidFill>
                              <a:srgbClr val="4472C4">
                                <a:shade val="50000"/>
                              </a:srgbClr>
                            </a:solidFill>
                            <a:prstDash val="solid"/>
                            <a:miter lim="800000"/>
                          </a:ln>
                          <a:effectLst/>
                        </wps:spPr>
                        <wps:txbx>
                          <w:txbxContent>
                            <w:p w14:paraId="2CF14BD7" w14:textId="5A266F36" w:rsidR="003A52DF" w:rsidRPr="00CE0405" w:rsidRDefault="003A52DF" w:rsidP="00CE0405">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llout: Up Arrow 48"/>
                        <wps:cNvSpPr/>
                        <wps:spPr>
                          <a:xfrm rot="16200000">
                            <a:off x="4363085" y="591185"/>
                            <a:ext cx="1673860" cy="72453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B9B8C" w14:textId="2DAA6A9F" w:rsidR="003A52DF" w:rsidRPr="000F3633" w:rsidRDefault="003A52DF" w:rsidP="00CE0405">
                              <w:pPr>
                                <w:spacing w:after="0"/>
                                <w:jc w:val="center"/>
                                <w:rPr>
                                  <w:b/>
                                  <w:sz w:val="20"/>
                                </w:rPr>
                              </w:pPr>
                              <w:r w:rsidRPr="000F3633">
                                <w:rPr>
                                  <w:b/>
                                  <w:sz w:val="20"/>
                                </w:rPr>
                                <w:t>Status File and</w:t>
                              </w:r>
                            </w:p>
                            <w:p w14:paraId="7DC915E6" w14:textId="5CA8302B" w:rsidR="003A52DF" w:rsidRPr="000F3633" w:rsidRDefault="003A52DF" w:rsidP="00CE0405">
                              <w:pPr>
                                <w:spacing w:after="0"/>
                                <w:jc w:val="center"/>
                                <w:rPr>
                                  <w:b/>
                                  <w:color w:val="FFFFFF" w:themeColor="background1"/>
                                  <w:sz w:val="20"/>
                                </w:rPr>
                              </w:pPr>
                              <w:r w:rsidRPr="000F3633">
                                <w:rPr>
                                  <w:b/>
                                  <w:color w:val="FFFFFF" w:themeColor="background1"/>
                                  <w:sz w:val="20"/>
                                </w:rPr>
                                <w:t>Data Product File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Left Brace 50"/>
                        <wps:cNvSpPr/>
                        <wps:spPr>
                          <a:xfrm>
                            <a:off x="3581400" y="161925"/>
                            <a:ext cx="123825" cy="165735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468E6CC" id="Group 51" o:spid="_x0000_s1068" style="position:absolute;left:0;text-align:left;margin-left:21.3pt;margin-top:55.5pt;width:480.75pt;height:153pt;z-index:251738112;mso-position-horizontal-relative:margin;mso-width-relative:margin" coordorigin="2288" coordsize="56862,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">
                <v:rect id="Rectangle 38" o:spid="_x0000_s1069" style="position:absolute;left:2288;width:56862;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" fillcolor="#f2f2f2" strokecolor="#2f528f" strokeweight="1pt"/>
                <v:shape id="Text Box 39" o:spid="_x0000_s1070" type="#_x0000_t202" style="position:absolute;left:6667;top:8382;width:3009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" filled="f" stroked="f" strokeweight=".5pt">
                  <v:textbox>
                    <w:txbxContent>
                      <w:p w14:paraId="350DD066" w14:textId="0E771FA3" w:rsidR="003A52DF" w:rsidRPr="00D169CB" w:rsidRDefault="003A52DF"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3A52DF" w:rsidRDefault="003A52DF" w:rsidP="00AF763A">
                        <w:pPr>
                          <w:jc w:val="center"/>
                          <w:rPr>
                            <w:b/>
                            <w:sz w:val="28"/>
                          </w:rPr>
                        </w:pPr>
                      </w:p>
                      <w:p w14:paraId="2AC2198A" w14:textId="77777777" w:rsidR="003A52DF" w:rsidRDefault="003A52DF" w:rsidP="00AF763A">
                        <w:pPr>
                          <w:jc w:val="center"/>
                          <w:rPr>
                            <w:b/>
                            <w:sz w:val="28"/>
                          </w:rPr>
                        </w:pPr>
                      </w:p>
                      <w:p w14:paraId="735A8A63" w14:textId="77777777" w:rsidR="003A52DF" w:rsidRPr="00B71EA4" w:rsidRDefault="003A52DF" w:rsidP="00AF763A">
                        <w:pPr>
                          <w:jc w:val="center"/>
                          <w:rPr>
                            <w:b/>
                            <w:sz w:val="28"/>
                          </w:rPr>
                        </w:pPr>
                      </w:p>
                    </w:txbxContent>
                  </v:textbox>
                </v:shape>
                <v:shape id="Text Box 43" o:spid="_x0000_s1071" type="#_x0000_t202" style="position:absolute;left:2542;top:95;width:2114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51ACAAB2" w14:textId="75D88396" w:rsidR="003A52DF" w:rsidRPr="00D169CB" w:rsidRDefault="003A52DF" w:rsidP="00AF763A">
                        <w:pPr>
                          <w:rPr>
                            <w:b/>
                            <w:color w:val="000000" w:themeColor="text1"/>
                            <w:sz w:val="24"/>
                          </w:rPr>
                        </w:pPr>
                        <w:r>
                          <w:rPr>
                            <w:b/>
                            <w:color w:val="000000" w:themeColor="text1"/>
                            <w:sz w:val="24"/>
                          </w:rPr>
                          <w:t>Bot-Send</w:t>
                        </w:r>
                      </w:p>
                      <w:p w14:paraId="681D5A8F" w14:textId="77777777" w:rsidR="003A52DF" w:rsidRPr="00D169CB" w:rsidRDefault="003A52DF" w:rsidP="00AF763A">
                        <w:pPr>
                          <w:jc w:val="center"/>
                          <w:rPr>
                            <w:b/>
                            <w:sz w:val="32"/>
                          </w:rPr>
                        </w:pPr>
                      </w:p>
                      <w:p w14:paraId="49280F5E" w14:textId="77777777" w:rsidR="003A52DF" w:rsidRPr="00D169CB" w:rsidRDefault="003A52DF" w:rsidP="00AF763A">
                        <w:pPr>
                          <w:jc w:val="center"/>
                          <w:rPr>
                            <w:b/>
                            <w:sz w:val="32"/>
                          </w:rPr>
                        </w:pPr>
                      </w:p>
                      <w:p w14:paraId="20E266D0" w14:textId="77777777" w:rsidR="003A52DF" w:rsidRPr="00D169CB" w:rsidRDefault="003A52DF" w:rsidP="00AF763A">
                        <w:pPr>
                          <w:jc w:val="center"/>
                          <w:rPr>
                            <w:b/>
                            <w:sz w:val="32"/>
                          </w:rPr>
                        </w:pPr>
                      </w:p>
                    </w:txbxContent>
                  </v:textbox>
                </v:shape>
                <v:shape id="Text Box 44" o:spid="_x0000_s1072" type="#_x0000_t202" style="position:absolute;left:36099;top:952;width:1438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526CA680" w14:textId="5DD6811D" w:rsidR="003A52DF" w:rsidRDefault="003A52DF" w:rsidP="00FF13ED">
                        <w:pPr>
                          <w:spacing w:after="0"/>
                          <w:rPr>
                            <w:b/>
                            <w:color w:val="C45911" w:themeColor="accent2" w:themeShade="BF"/>
                          </w:rPr>
                        </w:pPr>
                        <w:r>
                          <w:rPr>
                            <w:b/>
                            <w:color w:val="C45911" w:themeColor="accent2" w:themeShade="BF"/>
                          </w:rPr>
                          <w:t>sys_status.json</w:t>
                        </w:r>
                      </w:p>
                      <w:p w14:paraId="0924166C" w14:textId="31562966" w:rsidR="003A52DF" w:rsidRDefault="003A52DF" w:rsidP="00FF13ED">
                        <w:pPr>
                          <w:spacing w:after="0"/>
                          <w:rPr>
                            <w:b/>
                            <w:color w:val="C45911" w:themeColor="accent2" w:themeShade="BF"/>
                          </w:rPr>
                        </w:pPr>
                        <w:r>
                          <w:rPr>
                            <w:b/>
                            <w:color w:val="C45911" w:themeColor="accent2" w:themeShade="BF"/>
                          </w:rPr>
                          <w:t>ACL_1_meta.json</w:t>
                        </w:r>
                      </w:p>
                      <w:p w14:paraId="517EF9BB" w14:textId="3B67494D" w:rsidR="003A52DF" w:rsidRDefault="003A52DF" w:rsidP="00FF13ED">
                        <w:pPr>
                          <w:spacing w:after="0"/>
                          <w:rPr>
                            <w:b/>
                            <w:color w:val="C45911" w:themeColor="accent2" w:themeShade="BF"/>
                          </w:rPr>
                        </w:pPr>
                        <w:r>
                          <w:rPr>
                            <w:b/>
                            <w:color w:val="C45911" w:themeColor="accent2" w:themeShade="BF"/>
                          </w:rPr>
                          <w:t>ACL_1_std.json</w:t>
                        </w:r>
                      </w:p>
                      <w:p w14:paraId="0473D1AA" w14:textId="0C44EEC1" w:rsidR="003A52DF" w:rsidRDefault="003A52DF" w:rsidP="00FF13ED">
                        <w:pPr>
                          <w:spacing w:after="0"/>
                          <w:rPr>
                            <w:b/>
                            <w:color w:val="C45911" w:themeColor="accent2" w:themeShade="BF"/>
                          </w:rPr>
                        </w:pPr>
                        <w:r>
                          <w:rPr>
                            <w:b/>
                            <w:color w:val="C45911" w:themeColor="accent2" w:themeShade="BF"/>
                          </w:rPr>
                          <w:t>ACL_2_meta.json</w:t>
                        </w:r>
                      </w:p>
                      <w:p w14:paraId="4B88264C" w14:textId="351DD39A" w:rsidR="003A52DF" w:rsidRDefault="003A52DF" w:rsidP="00FF13ED">
                        <w:pPr>
                          <w:spacing w:after="0"/>
                          <w:rPr>
                            <w:b/>
                            <w:color w:val="C45911" w:themeColor="accent2" w:themeShade="BF"/>
                          </w:rPr>
                        </w:pPr>
                        <w:r>
                          <w:rPr>
                            <w:b/>
                            <w:color w:val="C45911" w:themeColor="accent2" w:themeShade="BF"/>
                          </w:rPr>
                          <w:t>ACL_2_std.json</w:t>
                        </w:r>
                      </w:p>
                      <w:p w14:paraId="7E567B18" w14:textId="6BCD612D" w:rsidR="003A52DF" w:rsidRDefault="003A52DF" w:rsidP="00FF13ED">
                        <w:pPr>
                          <w:spacing w:after="0"/>
                          <w:rPr>
                            <w:b/>
                            <w:color w:val="C45911" w:themeColor="accent2" w:themeShade="BF"/>
                          </w:rPr>
                        </w:pPr>
                        <w:r>
                          <w:rPr>
                            <w:b/>
                            <w:color w:val="C45911" w:themeColor="accent2" w:themeShade="BF"/>
                          </w:rPr>
                          <w:t>…</w:t>
                        </w:r>
                      </w:p>
                      <w:p w14:paraId="4115E419" w14:textId="363A3EBC" w:rsidR="003A52DF" w:rsidRDefault="003A52DF" w:rsidP="00FF13ED">
                        <w:pPr>
                          <w:spacing w:after="0"/>
                          <w:rPr>
                            <w:b/>
                            <w:color w:val="C45911" w:themeColor="accent2" w:themeShade="BF"/>
                          </w:rPr>
                        </w:pPr>
                        <w:r>
                          <w:rPr>
                            <w:b/>
                            <w:color w:val="C45911" w:themeColor="accent2" w:themeShade="BF"/>
                          </w:rPr>
                          <w:t>NDX_1_meta.json</w:t>
                        </w:r>
                      </w:p>
                      <w:p w14:paraId="73858517" w14:textId="05816110" w:rsidR="003A52DF" w:rsidRDefault="003A52DF" w:rsidP="00FF13ED">
                        <w:pPr>
                          <w:spacing w:after="0"/>
                          <w:rPr>
                            <w:b/>
                            <w:color w:val="C45911" w:themeColor="accent2" w:themeShade="BF"/>
                          </w:rPr>
                        </w:pPr>
                        <w:r>
                          <w:rPr>
                            <w:b/>
                            <w:color w:val="C45911" w:themeColor="accent2" w:themeShade="BF"/>
                          </w:rPr>
                          <w:t>NDX_1_chg.json</w:t>
                        </w:r>
                      </w:p>
                      <w:p w14:paraId="4F755D42" w14:textId="762884D1" w:rsidR="003A52DF" w:rsidRPr="00A057B2" w:rsidRDefault="003A52DF" w:rsidP="00FF13ED">
                        <w:pPr>
                          <w:spacing w:after="0"/>
                          <w:rPr>
                            <w:b/>
                            <w:color w:val="C45911" w:themeColor="accent2" w:themeShade="BF"/>
                          </w:rPr>
                        </w:pPr>
                        <w:r>
                          <w:rPr>
                            <w:b/>
                            <w:color w:val="C45911" w:themeColor="accent2" w:themeShade="BF"/>
                          </w:rPr>
                          <w:t>NDX_1_change.json</w:t>
                        </w:r>
                      </w:p>
                      <w:p w14:paraId="2D3C5824" w14:textId="77777777" w:rsidR="003A52DF" w:rsidRPr="003940AE" w:rsidRDefault="003A52DF" w:rsidP="00AF763A">
                        <w:pPr>
                          <w:jc w:val="center"/>
                          <w:rPr>
                            <w:b/>
                            <w:color w:val="2F5496" w:themeColor="accent1" w:themeShade="BF"/>
                            <w:sz w:val="28"/>
                          </w:rPr>
                        </w:pPr>
                      </w:p>
                      <w:p w14:paraId="7F0E162C" w14:textId="77777777" w:rsidR="003A52DF" w:rsidRPr="003940AE" w:rsidRDefault="003A52DF" w:rsidP="00AF763A">
                        <w:pPr>
                          <w:jc w:val="center"/>
                          <w:rPr>
                            <w:b/>
                            <w:color w:val="2F5496" w:themeColor="accent1" w:themeShade="BF"/>
                            <w:sz w:val="28"/>
                          </w:rPr>
                        </w:pPr>
                      </w:p>
                      <w:p w14:paraId="5A757F8F" w14:textId="77777777" w:rsidR="003A52DF" w:rsidRPr="003940AE" w:rsidRDefault="003A52DF" w:rsidP="00AF763A">
                        <w:pPr>
                          <w:jc w:val="center"/>
                          <w:rPr>
                            <w:b/>
                            <w:color w:val="2F5496" w:themeColor="accent1" w:themeShade="BF"/>
                            <w:sz w:val="28"/>
                          </w:rPr>
                        </w:pP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6" o:spid="_x0000_s1073" type="#_x0000_t48" style="position:absolute;left:3714;top:13620;width:10764;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" adj="29157,-24674,24690,6210,21903,10530" fillcolor="#4472c4 [3204]" strokecolor="#1f3763 [1604]" strokeweight="1pt">
                  <v:textbox>
                    <w:txbxContent>
                      <w:p w14:paraId="37D2C138" w14:textId="0C717BB8" w:rsidR="003A52DF" w:rsidRPr="00CE0405" w:rsidRDefault="003A52DF" w:rsidP="003A6274">
                        <w:pPr>
                          <w:jc w:val="center"/>
                          <w:rPr>
                            <w:b/>
                            <w:sz w:val="20"/>
                            <w:szCs w:val="20"/>
                          </w:rPr>
                        </w:pPr>
                        <w:r w:rsidRPr="00CE0405">
                          <w:rPr>
                            <w:b/>
                            <w:sz w:val="20"/>
                            <w:szCs w:val="20"/>
                          </w:rPr>
                          <w:t>“Data Directory”</w:t>
                        </w:r>
                      </w:p>
                    </w:txbxContent>
                  </v:textbox>
                  <o:callout v:ext="edit" minusx="t"/>
                </v:shape>
                <v:shape id="Callout: Bent Line 47" o:spid="_x0000_s1074" type="#_x0000_t48" style="position:absolute;left:12001;top:4095;width:10763;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" adj="32406,40126,25455,10364,21903,10530" fillcolor="#4472c4" strokecolor="#2f528f" strokeweight="1pt">
                  <v:textbox>
                    <w:txbxContent>
                      <w:p w14:paraId="2CF14BD7" w14:textId="5A266F36" w:rsidR="003A52DF" w:rsidRPr="00CE0405" w:rsidRDefault="003A52DF" w:rsidP="00CE0405">
                        <w:pPr>
                          <w:jc w:val="center"/>
                          <w:rPr>
                            <w:b/>
                            <w:color w:val="FFFFFF" w:themeColor="background1"/>
                            <w:sz w:val="20"/>
                            <w:szCs w:val="20"/>
                          </w:rPr>
                        </w:pPr>
                        <w:r w:rsidRPr="00CE0405">
                          <w:rPr>
                            <w:b/>
                            <w:color w:val="FFFFFF" w:themeColor="background1"/>
                            <w:sz w:val="20"/>
                            <w:szCs w:val="20"/>
                          </w:rPr>
                          <w:t>“Data Folder”</w:t>
                        </w:r>
                      </w:p>
                    </w:txbxContent>
                  </v:textbox>
                  <o:callout v:ext="edit" minusx="t" minusy="t"/>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48" o:spid="_x0000_s1075" type="#_x0000_t79" style="position:absolute;left:43631;top:5911;width:16738;height:72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" adj="7565,8463,5400,9631" fillcolor="#4472c4 [3204]" strokecolor="#1f3763 [1604]" strokeweight="1pt">
                  <v:textbox>
                    <w:txbxContent>
                      <w:p w14:paraId="3D4B9B8C" w14:textId="2DAA6A9F" w:rsidR="003A52DF" w:rsidRPr="000F3633" w:rsidRDefault="003A52DF" w:rsidP="00CE0405">
                        <w:pPr>
                          <w:spacing w:after="0"/>
                          <w:jc w:val="center"/>
                          <w:rPr>
                            <w:b/>
                            <w:sz w:val="20"/>
                          </w:rPr>
                        </w:pPr>
                        <w:r w:rsidRPr="000F3633">
                          <w:rPr>
                            <w:b/>
                            <w:sz w:val="20"/>
                          </w:rPr>
                          <w:t>Status File and</w:t>
                        </w:r>
                      </w:p>
                      <w:p w14:paraId="7DC915E6" w14:textId="5CA8302B" w:rsidR="003A52DF" w:rsidRPr="000F3633" w:rsidRDefault="003A52DF" w:rsidP="00CE0405">
                        <w:pPr>
                          <w:spacing w:after="0"/>
                          <w:jc w:val="center"/>
                          <w:rPr>
                            <w:b/>
                            <w:color w:val="FFFFFF" w:themeColor="background1"/>
                            <w:sz w:val="20"/>
                          </w:rPr>
                        </w:pPr>
                        <w:r w:rsidRPr="000F3633">
                          <w:rPr>
                            <w:b/>
                            <w:color w:val="FFFFFF" w:themeColor="background1"/>
                            <w:sz w:val="20"/>
                          </w:rPr>
                          <w:t>Data Product File Sets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0" o:spid="_x0000_s1076" type="#_x0000_t87" style="position:absolute;left:35814;top:1619;width:1238;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" adj="134" strokecolor="#4472c4 [3204]" strokeweight="1.5pt">
                  <v:stroke joinstyle="miter"/>
                </v:shape>
                <w10:wrap type="topAndBottom" anchorx="margin"/>
              </v:group>
            </w:pict>
          </mc:Fallback>
        </mc:AlternateContent>
      </w:r>
      <w:r w:rsidR="00A057B2">
        <w:t xml:space="preserve">The Data Folder names are retrieved from SD </w:t>
      </w:r>
      <w:r w:rsidR="001E3518">
        <w:t>card</w:t>
      </w:r>
      <w:r w:rsidR="00A057B2">
        <w:t xml:space="preserve"> storage and retained in a Python list. Although not germane to subsequent </w:t>
      </w:r>
      <w:r w:rsidR="001E3518">
        <w:t xml:space="preserve">Status and </w:t>
      </w:r>
      <w:r w:rsidR="00A057B2">
        <w:t xml:space="preserve">Data Product evaluation </w:t>
      </w:r>
      <w:r w:rsidR="001E3518">
        <w:t>or</w:t>
      </w:r>
      <w:r w:rsidR="00A057B2">
        <w:t xml:space="preserve"> outbound transmission</w:t>
      </w:r>
      <w:r w:rsidR="001E3518">
        <w:t xml:space="preserve"> management</w:t>
      </w:r>
      <w:r w:rsidR="00A057B2">
        <w:t xml:space="preserve">, </w:t>
      </w:r>
      <w:r w:rsidR="00A057B2" w:rsidRPr="00446474">
        <w:t xml:space="preserve">the list in sorted in descending order </w:t>
      </w:r>
      <w:r w:rsidR="00A057B2">
        <w:t>for</w:t>
      </w:r>
      <w:r w:rsidR="001E3518">
        <w:t xml:space="preserve"> internal</w:t>
      </w:r>
      <w:r w:rsidR="00A057B2">
        <w:t xml:space="preserve"> logging and debugging purposes.</w:t>
      </w:r>
    </w:p>
    <w:p w14:paraId="0D119A9B" w14:textId="0B7EF7AF" w:rsidR="00AF763A" w:rsidRDefault="00FF13ED" w:rsidP="003A6274">
      <w:pPr>
        <w:pStyle w:val="Caption"/>
        <w:jc w:val="center"/>
      </w:pPr>
      <w:bookmarkStart w:id="124" w:name="_Toc8805977"/>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8</w:t>
      </w:r>
      <w:r w:rsidR="00380BDA">
        <w:rPr>
          <w:noProof/>
        </w:rPr>
        <w:fldChar w:fldCharType="end"/>
      </w:r>
      <w:r>
        <w:t xml:space="preserve">: </w:t>
      </w:r>
      <w:r w:rsidR="00373C4A">
        <w:t xml:space="preserve"> </w:t>
      </w:r>
      <w:r>
        <w:t>Sample Status and Data Product Files in a Typical "Data Folder"</w:t>
      </w:r>
      <w:bookmarkEnd w:id="124"/>
    </w:p>
    <w:p w14:paraId="7BF86825" w14:textId="4E7D22ED" w:rsidR="00873916" w:rsidRDefault="00F9138B" w:rsidP="00F9138B">
      <w:pPr>
        <w:jc w:val="both"/>
      </w:pPr>
      <w:r>
        <w:t xml:space="preserve">Each Data Folder contains </w:t>
      </w:r>
      <w:r w:rsidR="00AF763A" w:rsidRPr="00AF763A">
        <w:rPr>
          <w:i/>
        </w:rPr>
        <w:t>exactly</w:t>
      </w:r>
      <w:r w:rsidR="00AF763A">
        <w:t xml:space="preserve"> </w:t>
      </w:r>
      <w:r>
        <w:t>one</w:t>
      </w:r>
      <w:r w:rsidR="00873916">
        <w:t xml:space="preserve"> mandatory,</w:t>
      </w:r>
      <w:r>
        <w:t xml:space="preserve"> JSON-formatted “Status” file </w:t>
      </w:r>
      <w:r w:rsidRPr="00D95CBA">
        <w:t xml:space="preserve">(using a configurable filename as </w:t>
      </w:r>
      <w:r>
        <w:t>specified</w:t>
      </w:r>
      <w:r w:rsidRPr="00D95CBA">
        <w:t xml:space="preserve"> in the Bot Configuration File; see above)</w:t>
      </w:r>
      <w:r>
        <w:t xml:space="preserve"> that represents the overall system status information common to all Data Product file sets in that Data Folder</w:t>
      </w:r>
      <w:r w:rsidR="00873916">
        <w:t xml:space="preserve"> (</w:t>
      </w:r>
      <w:r w:rsidR="00873916" w:rsidRPr="00873916">
        <w:rPr>
          <w:i/>
        </w:rPr>
        <w:t>i.e.</w:t>
      </w:r>
      <w:r w:rsidR="00873916">
        <w:t xml:space="preserve">, </w:t>
      </w:r>
      <w:r>
        <w:t>at the time of the sampling</w:t>
      </w:r>
      <w:r w:rsidR="00873916">
        <w:t>)</w:t>
      </w:r>
      <w:r>
        <w:t>.</w:t>
      </w:r>
    </w:p>
    <w:p w14:paraId="22175A84" w14:textId="0FEA6E1D" w:rsidR="00F9138B" w:rsidRDefault="00873916" w:rsidP="00F9138B">
      <w:pPr>
        <w:jc w:val="both"/>
        <w:rPr>
          <w:rFonts w:cs="Courier New"/>
          <w:color w:val="000000" w:themeColor="text1"/>
        </w:rPr>
      </w:pPr>
      <w:r>
        <w:t xml:space="preserve">In addition to the </w:t>
      </w:r>
      <w:r w:rsidR="000C73B7">
        <w:t xml:space="preserve">mandatory </w:t>
      </w:r>
      <w:r>
        <w:t xml:space="preserve">Status File, a Data Folder may contain </w:t>
      </w:r>
      <w:r w:rsidRPr="00F551B0">
        <w:rPr>
          <w:i/>
        </w:rPr>
        <w:t>n</w:t>
      </w:r>
      <w:r w:rsidRPr="006C2229">
        <w:t xml:space="preserve">-number of </w:t>
      </w:r>
      <w:r>
        <w:t>“Data Products” (</w:t>
      </w:r>
      <w:r w:rsidRPr="00873916">
        <w:rPr>
          <w:i/>
        </w:rPr>
        <w:t>n</w:t>
      </w:r>
      <w:r>
        <w:t xml:space="preserve"> may be 0)</w:t>
      </w:r>
      <w:r w:rsidR="000C73B7">
        <w:t xml:space="preserve"> where each Data Product is comprised of a “set” of 2 or 3 files.  E</w:t>
      </w:r>
      <w:r>
        <w:t xml:space="preserve">ach Data Product file set has a single, mandatory, JSON-formatted “metadata file,” named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meta</w:t>
      </w:r>
      <w:r w:rsidRPr="006A04E4">
        <w:rPr>
          <w:rFonts w:ascii="Courier New" w:hAnsi="Courier New" w:cs="Courier New"/>
          <w:i/>
          <w:color w:val="2F5496" w:themeColor="accent1" w:themeShade="BF"/>
          <w:sz w:val="20"/>
        </w:rPr>
        <w:t>.json</w:t>
      </w:r>
      <w:r>
        <w:t>, which contains the essential information about its Data Product fi</w:t>
      </w:r>
      <w:r w:rsidR="000C73B7">
        <w:t>le</w:t>
      </w:r>
      <w:r>
        <w:t>.  In addition to the metadata file, a mandatory “Standard” data file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std</w:t>
      </w:r>
      <w:r w:rsidRPr="006A04E4">
        <w:rPr>
          <w:rFonts w:ascii="Courier New" w:hAnsi="Courier New" w:cs="Courier New"/>
          <w:i/>
          <w:color w:val="2F5496" w:themeColor="accent1" w:themeShade="BF"/>
          <w:sz w:val="20"/>
        </w:rPr>
        <w:t>.json</w:t>
      </w:r>
      <w:r>
        <w:rPr>
          <w:rFonts w:cs="Courier New"/>
          <w:color w:val="000000" w:themeColor="text1"/>
        </w:rPr>
        <w:t>) and an optional “Change” data file</w:t>
      </w:r>
      <w:r>
        <w:t xml:space="preserv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change</w:t>
      </w:r>
      <w:r w:rsidRPr="006A04E4">
        <w:rPr>
          <w:rFonts w:ascii="Courier New" w:hAnsi="Courier New" w:cs="Courier New"/>
          <w:i/>
          <w:color w:val="2F5496" w:themeColor="accent1" w:themeShade="BF"/>
          <w:sz w:val="20"/>
        </w:rPr>
        <w:t>.json</w:t>
      </w:r>
      <w:r>
        <w:rPr>
          <w:rFonts w:cs="Courier New"/>
          <w:color w:val="000000" w:themeColor="text1"/>
        </w:rPr>
        <w:t xml:space="preserve">)  comprise the balance of Data Product </w:t>
      </w:r>
      <w:r w:rsidR="007A464F">
        <w:rPr>
          <w:rFonts w:cs="Courier New"/>
          <w:color w:val="000000" w:themeColor="text1"/>
        </w:rPr>
        <w:t xml:space="preserve">file </w:t>
      </w:r>
      <w:r>
        <w:rPr>
          <w:rFonts w:cs="Courier New"/>
          <w:color w:val="000000" w:themeColor="text1"/>
        </w:rPr>
        <w:t xml:space="preserve">set.  </w:t>
      </w:r>
      <w:r w:rsidR="00F9138B" w:rsidRPr="00835807">
        <w:rPr>
          <w:rFonts w:cs="Courier New"/>
          <w:color w:val="000000" w:themeColor="text1"/>
        </w:rPr>
        <w:t xml:space="preserve">See the “NumSDK - NEPI-Bot ICD” for a detailed description of the </w:t>
      </w:r>
      <w:r w:rsidR="00F9138B">
        <w:rPr>
          <w:rFonts w:cs="Courier New"/>
          <w:color w:val="000000" w:themeColor="text1"/>
        </w:rPr>
        <w:t xml:space="preserve">Status File and </w:t>
      </w:r>
      <w:r w:rsidR="00F9138B" w:rsidRPr="00835807">
        <w:rPr>
          <w:rFonts w:cs="Courier New"/>
          <w:color w:val="000000" w:themeColor="text1"/>
        </w:rPr>
        <w:t>various Data Product file</w:t>
      </w:r>
      <w:r w:rsidR="00E25E71">
        <w:rPr>
          <w:rFonts w:cs="Courier New"/>
          <w:color w:val="000000" w:themeColor="text1"/>
        </w:rPr>
        <w:t xml:space="preserve"> sets</w:t>
      </w:r>
      <w:r w:rsidR="00F9138B" w:rsidRPr="00835807">
        <w:rPr>
          <w:rFonts w:cs="Courier New"/>
          <w:color w:val="000000" w:themeColor="text1"/>
        </w:rPr>
        <w:t>, extensions, and their contents.</w:t>
      </w:r>
    </w:p>
    <w:p w14:paraId="52C4AD91" w14:textId="3B1D8668" w:rsidR="00C93270" w:rsidRDefault="00385761" w:rsidP="00F9138B">
      <w:pPr>
        <w:jc w:val="both"/>
      </w:pPr>
      <w:r>
        <w:rPr>
          <w:noProof/>
        </w:rPr>
        <mc:AlternateContent>
          <mc:Choice Requires="wps">
            <w:drawing>
              <wp:anchor distT="0" distB="0" distL="114300" distR="114300" simplePos="0" relativeHeight="251746304" behindDoc="0" locked="0" layoutInCell="1" allowOverlap="1" wp14:anchorId="4B000E47" wp14:editId="7FCEDF34">
                <wp:simplePos x="0" y="0"/>
                <wp:positionH relativeFrom="column">
                  <wp:posOffset>590550</wp:posOffset>
                </wp:positionH>
                <wp:positionV relativeFrom="paragraph">
                  <wp:posOffset>2413000</wp:posOffset>
                </wp:positionV>
                <wp:extent cx="1076325" cy="247650"/>
                <wp:effectExtent l="0" t="381000" r="219075" b="19050"/>
                <wp:wrapTopAndBottom/>
                <wp:docPr id="58" name="Callout: Bent Line 58"/>
                <wp:cNvGraphicFramePr/>
                <a:graphic xmlns:a="http://schemas.openxmlformats.org/drawingml/2006/main">
                  <a:graphicData uri="http://schemas.microsoft.com/office/word/2010/wordprocessingShape">
                    <wps:wsp>
                      <wps:cNvSpPr/>
                      <wps:spPr>
                        <a:xfrm>
                          <a:off x="0" y="0"/>
                          <a:ext cx="1076325" cy="247650"/>
                        </a:xfrm>
                        <a:prstGeom prst="borderCallout2">
                          <a:avLst>
                            <a:gd name="adj1" fmla="val 48750"/>
                            <a:gd name="adj2" fmla="val 101401"/>
                            <a:gd name="adj3" fmla="val 47981"/>
                            <a:gd name="adj4" fmla="val 117847"/>
                            <a:gd name="adj5" fmla="val -148846"/>
                            <a:gd name="adj6" fmla="val 96046"/>
                          </a:avLst>
                        </a:prstGeom>
                        <a:solidFill>
                          <a:srgbClr val="4472C4"/>
                        </a:solidFill>
                        <a:ln w="12700" cap="flat" cmpd="sng" algn="ctr">
                          <a:solidFill>
                            <a:srgbClr val="4472C4">
                              <a:shade val="50000"/>
                            </a:srgbClr>
                          </a:solidFill>
                          <a:prstDash val="solid"/>
                          <a:miter lim="800000"/>
                        </a:ln>
                        <a:effectLst/>
                      </wps:spPr>
                      <wps:txbx>
                        <w:txbxContent>
                          <w:p w14:paraId="741A9745" w14:textId="77777777" w:rsidR="003A52DF" w:rsidRPr="00CE0405" w:rsidRDefault="003A52DF" w:rsidP="003C1530">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00E47" id="Callout: Bent Line 58" o:spid="_x0000_s1077" type="#_x0000_t48" style="position:absolute;left:0;text-align:left;margin-left:46.5pt;margin-top:190pt;width:84.75pt;height:1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" adj="20746,-32151,25455,10364,21903,10530" fillcolor="#4472c4" strokecolor="#2f528f" strokeweight="1pt">
                <v:textbox>
                  <w:txbxContent>
                    <w:p w14:paraId="741A9745" w14:textId="77777777" w:rsidR="003A52DF" w:rsidRPr="00CE0405" w:rsidRDefault="003A52DF" w:rsidP="003C1530">
                      <w:pPr>
                        <w:jc w:val="center"/>
                        <w:rPr>
                          <w:b/>
                          <w:color w:val="FFFFFF" w:themeColor="background1"/>
                          <w:sz w:val="20"/>
                          <w:szCs w:val="20"/>
                        </w:rPr>
                      </w:pPr>
                      <w:r w:rsidRPr="00CE0405">
                        <w:rPr>
                          <w:b/>
                          <w:color w:val="FFFFFF" w:themeColor="background1"/>
                          <w:sz w:val="20"/>
                          <w:szCs w:val="20"/>
                        </w:rPr>
                        <w:t>“Data Folder”</w:t>
                      </w:r>
                    </w:p>
                  </w:txbxContent>
                </v:textbox>
                <w10:wrap type="topAndBottom"/>
              </v:shape>
            </w:pict>
          </mc:Fallback>
        </mc:AlternateContent>
      </w:r>
      <w:r>
        <w:rPr>
          <w:noProof/>
        </w:rPr>
        <mc:AlternateContent>
          <mc:Choice Requires="wps">
            <w:drawing>
              <wp:anchor distT="0" distB="0" distL="114300" distR="114300" simplePos="0" relativeHeight="251748352" behindDoc="0" locked="0" layoutInCell="1" allowOverlap="1" wp14:anchorId="4ED8368E" wp14:editId="078476D1">
                <wp:simplePos x="0" y="0"/>
                <wp:positionH relativeFrom="column">
                  <wp:posOffset>2381250</wp:posOffset>
                </wp:positionH>
                <wp:positionV relativeFrom="paragraph">
                  <wp:posOffset>1136650</wp:posOffset>
                </wp:positionV>
                <wp:extent cx="123825" cy="1657350"/>
                <wp:effectExtent l="38100" t="0" r="28575" b="19050"/>
                <wp:wrapTopAndBottom/>
                <wp:docPr id="60" name="Left Brace 60"/>
                <wp:cNvGraphicFramePr/>
                <a:graphic xmlns:a="http://schemas.openxmlformats.org/drawingml/2006/main">
                  <a:graphicData uri="http://schemas.microsoft.com/office/word/2010/wordprocessingShape">
                    <wps:wsp>
                      <wps:cNvSpPr/>
                      <wps:spPr>
                        <a:xfrm>
                          <a:off x="0" y="0"/>
                          <a:ext cx="123825" cy="1657350"/>
                        </a:xfrm>
                        <a:prstGeom prst="leftBrace">
                          <a:avLst/>
                        </a:prstGeom>
                        <a:noFill/>
                        <a:ln w="190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C5763" id="Left Brace 60" o:spid="_x0000_s1026" type="#_x0000_t87" style="position:absolute;margin-left:187.5pt;margin-top:89.5pt;width:9.75pt;height:1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" adj="134" strokecolor="#4472c4" strokeweight="1.5pt">
                <v:stroke joinstyle="miter"/>
                <w10:wrap type="topAndBottom"/>
              </v:shape>
            </w:pict>
          </mc:Fallback>
        </mc:AlternateContent>
      </w:r>
      <w:r>
        <w:rPr>
          <w:noProof/>
        </w:rPr>
        <mc:AlternateContent>
          <mc:Choice Requires="wps">
            <w:drawing>
              <wp:anchor distT="0" distB="0" distL="114300" distR="114300" simplePos="0" relativeHeight="251742208" behindDoc="0" locked="0" layoutInCell="1" allowOverlap="1" wp14:anchorId="0CC4254E" wp14:editId="68AE8729">
                <wp:simplePos x="0" y="0"/>
                <wp:positionH relativeFrom="column">
                  <wp:posOffset>533400</wp:posOffset>
                </wp:positionH>
                <wp:positionV relativeFrom="paragraph">
                  <wp:posOffset>1831975</wp:posOffset>
                </wp:positionV>
                <wp:extent cx="1885950" cy="33337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1885950" cy="333375"/>
                        </a:xfrm>
                        <a:prstGeom prst="rect">
                          <a:avLst/>
                        </a:prstGeom>
                        <a:noFill/>
                        <a:ln w="6350">
                          <a:noFill/>
                        </a:ln>
                      </wps:spPr>
                      <wps:txbx>
                        <w:txbxContent>
                          <w:p w14:paraId="0A44F34A" w14:textId="7876326C" w:rsidR="003A52DF" w:rsidRPr="00D169CB" w:rsidRDefault="003A52DF"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3A52DF" w:rsidRDefault="003A52DF" w:rsidP="003C1530">
                            <w:pPr>
                              <w:jc w:val="center"/>
                              <w:rPr>
                                <w:b/>
                                <w:sz w:val="28"/>
                              </w:rPr>
                            </w:pPr>
                          </w:p>
                          <w:p w14:paraId="40335D5C" w14:textId="77777777" w:rsidR="003A52DF" w:rsidRDefault="003A52DF" w:rsidP="003C1530">
                            <w:pPr>
                              <w:jc w:val="center"/>
                              <w:rPr>
                                <w:b/>
                                <w:sz w:val="28"/>
                              </w:rPr>
                            </w:pPr>
                          </w:p>
                          <w:p w14:paraId="0D916F09" w14:textId="77777777" w:rsidR="003A52DF" w:rsidRPr="00B71EA4" w:rsidRDefault="003A52DF" w:rsidP="003C1530">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C4254E" id="Text Box 54" o:spid="_x0000_s1078" type="#_x0000_t202" style="position:absolute;left:0;text-align:left;margin-left:42pt;margin-top:144.25pt;width:148.5pt;height:26.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" filled="f" stroked="f" strokeweight=".5pt">
                <v:textbox>
                  <w:txbxContent>
                    <w:p w14:paraId="0A44F34A" w14:textId="7876326C" w:rsidR="003A52DF" w:rsidRPr="00D169CB" w:rsidRDefault="003A52DF"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3A52DF" w:rsidRDefault="003A52DF" w:rsidP="003C1530">
                      <w:pPr>
                        <w:jc w:val="center"/>
                        <w:rPr>
                          <w:b/>
                          <w:sz w:val="28"/>
                        </w:rPr>
                      </w:pPr>
                    </w:p>
                    <w:p w14:paraId="40335D5C" w14:textId="77777777" w:rsidR="003A52DF" w:rsidRDefault="003A52DF" w:rsidP="003C1530">
                      <w:pPr>
                        <w:jc w:val="center"/>
                        <w:rPr>
                          <w:b/>
                          <w:sz w:val="28"/>
                        </w:rPr>
                      </w:pPr>
                    </w:p>
                    <w:p w14:paraId="0D916F09" w14:textId="77777777" w:rsidR="003A52DF" w:rsidRPr="00B71EA4" w:rsidRDefault="003A52DF" w:rsidP="003C1530">
                      <w:pPr>
                        <w:jc w:val="center"/>
                        <w:rPr>
                          <w:b/>
                          <w:sz w:val="28"/>
                        </w:rPr>
                      </w:pPr>
                    </w:p>
                  </w:txbxContent>
                </v:textbox>
                <w10:wrap type="topAndBottom"/>
              </v:shape>
            </w:pict>
          </mc:Fallback>
        </mc:AlternateContent>
      </w:r>
      <w:r>
        <w:rPr>
          <w:noProof/>
        </w:rPr>
        <mc:AlternateContent>
          <mc:Choice Requires="wps">
            <w:drawing>
              <wp:anchor distT="0" distB="0" distL="114300" distR="114300" simplePos="0" relativeHeight="251744256" behindDoc="0" locked="0" layoutInCell="1" allowOverlap="1" wp14:anchorId="2DC00424" wp14:editId="6F87A713">
                <wp:simplePos x="0" y="0"/>
                <wp:positionH relativeFrom="column">
                  <wp:posOffset>2447925</wp:posOffset>
                </wp:positionH>
                <wp:positionV relativeFrom="paragraph">
                  <wp:posOffset>1069975</wp:posOffset>
                </wp:positionV>
                <wp:extent cx="1438275" cy="1752600"/>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438275" cy="1752600"/>
                        </a:xfrm>
                        <a:prstGeom prst="rect">
                          <a:avLst/>
                        </a:prstGeom>
                        <a:noFill/>
                        <a:ln w="6350">
                          <a:noFill/>
                        </a:ln>
                      </wps:spPr>
                      <wps:txbx>
                        <w:txbxContent>
                          <w:p w14:paraId="0D0ABA0F" w14:textId="77777777" w:rsidR="003A52DF" w:rsidRDefault="003A52DF" w:rsidP="003C1530">
                            <w:pPr>
                              <w:spacing w:after="0"/>
                              <w:rPr>
                                <w:b/>
                                <w:color w:val="C45911" w:themeColor="accent2" w:themeShade="BF"/>
                              </w:rPr>
                            </w:pPr>
                            <w:r>
                              <w:rPr>
                                <w:b/>
                                <w:color w:val="C45911" w:themeColor="accent2" w:themeShade="BF"/>
                              </w:rPr>
                              <w:t>sys_status.json</w:t>
                            </w:r>
                          </w:p>
                          <w:p w14:paraId="6F909914"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3A52DF" w:rsidRDefault="003A52DF" w:rsidP="003C1530">
                            <w:pPr>
                              <w:spacing w:after="0"/>
                              <w:rPr>
                                <w:b/>
                                <w:color w:val="C45911" w:themeColor="accent2" w:themeShade="BF"/>
                              </w:rPr>
                            </w:pPr>
                            <w:r>
                              <w:rPr>
                                <w:b/>
                                <w:color w:val="C45911" w:themeColor="accent2" w:themeShade="BF"/>
                              </w:rPr>
                              <w:t>ACL_1_std.json</w:t>
                            </w:r>
                          </w:p>
                          <w:p w14:paraId="4E40289E"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3A52DF" w:rsidRDefault="003A52DF" w:rsidP="003C1530">
                            <w:pPr>
                              <w:spacing w:after="0"/>
                              <w:rPr>
                                <w:b/>
                                <w:color w:val="C45911" w:themeColor="accent2" w:themeShade="BF"/>
                              </w:rPr>
                            </w:pPr>
                            <w:r>
                              <w:rPr>
                                <w:b/>
                                <w:color w:val="C45911" w:themeColor="accent2" w:themeShade="BF"/>
                              </w:rPr>
                              <w:t>ACL_2_std.json</w:t>
                            </w:r>
                          </w:p>
                          <w:p w14:paraId="0C34E757" w14:textId="77777777" w:rsidR="003A52DF" w:rsidRDefault="003A52DF" w:rsidP="003C1530">
                            <w:pPr>
                              <w:spacing w:after="0"/>
                              <w:rPr>
                                <w:b/>
                                <w:color w:val="C45911" w:themeColor="accent2" w:themeShade="BF"/>
                              </w:rPr>
                            </w:pPr>
                            <w:r>
                              <w:rPr>
                                <w:b/>
                                <w:color w:val="C45911" w:themeColor="accent2" w:themeShade="BF"/>
                              </w:rPr>
                              <w:t>…</w:t>
                            </w:r>
                          </w:p>
                          <w:p w14:paraId="649BAE73"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3A52DF" w:rsidRDefault="003A52DF" w:rsidP="003C1530">
                            <w:pPr>
                              <w:spacing w:after="0"/>
                              <w:rPr>
                                <w:b/>
                                <w:color w:val="C45911" w:themeColor="accent2" w:themeShade="BF"/>
                              </w:rPr>
                            </w:pPr>
                            <w:r>
                              <w:rPr>
                                <w:b/>
                                <w:color w:val="C45911" w:themeColor="accent2" w:themeShade="BF"/>
                              </w:rPr>
                              <w:t>NDX_1_chg.json</w:t>
                            </w:r>
                          </w:p>
                          <w:p w14:paraId="2D2F2F12" w14:textId="77777777" w:rsidR="003A52DF" w:rsidRPr="00A057B2" w:rsidRDefault="003A52DF" w:rsidP="003C1530">
                            <w:pPr>
                              <w:spacing w:after="0"/>
                              <w:rPr>
                                <w:b/>
                                <w:color w:val="C45911" w:themeColor="accent2" w:themeShade="BF"/>
                              </w:rPr>
                            </w:pPr>
                            <w:r>
                              <w:rPr>
                                <w:b/>
                                <w:color w:val="C45911" w:themeColor="accent2" w:themeShade="BF"/>
                              </w:rPr>
                              <w:t>NDX_1_change.json</w:t>
                            </w:r>
                          </w:p>
                          <w:p w14:paraId="062D8D40" w14:textId="77777777" w:rsidR="003A52DF" w:rsidRPr="003940AE" w:rsidRDefault="003A52DF" w:rsidP="003C1530">
                            <w:pPr>
                              <w:jc w:val="center"/>
                              <w:rPr>
                                <w:b/>
                                <w:color w:val="2F5496" w:themeColor="accent1" w:themeShade="BF"/>
                                <w:sz w:val="28"/>
                              </w:rPr>
                            </w:pPr>
                          </w:p>
                          <w:p w14:paraId="1C907D36" w14:textId="77777777" w:rsidR="003A52DF" w:rsidRPr="003940AE" w:rsidRDefault="003A52DF" w:rsidP="003C1530">
                            <w:pPr>
                              <w:jc w:val="center"/>
                              <w:rPr>
                                <w:b/>
                                <w:color w:val="2F5496" w:themeColor="accent1" w:themeShade="BF"/>
                                <w:sz w:val="28"/>
                              </w:rPr>
                            </w:pPr>
                          </w:p>
                          <w:p w14:paraId="6E20337E" w14:textId="77777777" w:rsidR="003A52DF" w:rsidRPr="003940AE" w:rsidRDefault="003A52DF" w:rsidP="003C1530">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00424" id="Text Box 56" o:spid="_x0000_s1079" type="#_x0000_t202" style="position:absolute;left:0;text-align:left;margin-left:192.75pt;margin-top:84.25pt;width:113.25pt;height:1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" filled="f" stroked="f" strokeweight=".5pt">
                <v:textbox>
                  <w:txbxContent>
                    <w:p w14:paraId="0D0ABA0F" w14:textId="77777777" w:rsidR="003A52DF" w:rsidRDefault="003A52DF" w:rsidP="003C1530">
                      <w:pPr>
                        <w:spacing w:after="0"/>
                        <w:rPr>
                          <w:b/>
                          <w:color w:val="C45911" w:themeColor="accent2" w:themeShade="BF"/>
                        </w:rPr>
                      </w:pPr>
                      <w:r>
                        <w:rPr>
                          <w:b/>
                          <w:color w:val="C45911" w:themeColor="accent2" w:themeShade="BF"/>
                        </w:rPr>
                        <w:t>sys_status.json</w:t>
                      </w:r>
                    </w:p>
                    <w:p w14:paraId="6F909914"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3A52DF" w:rsidRDefault="003A52DF" w:rsidP="003C1530">
                      <w:pPr>
                        <w:spacing w:after="0"/>
                        <w:rPr>
                          <w:b/>
                          <w:color w:val="C45911" w:themeColor="accent2" w:themeShade="BF"/>
                        </w:rPr>
                      </w:pPr>
                      <w:r>
                        <w:rPr>
                          <w:b/>
                          <w:color w:val="C45911" w:themeColor="accent2" w:themeShade="BF"/>
                        </w:rPr>
                        <w:t>ACL_1_std.json</w:t>
                      </w:r>
                    </w:p>
                    <w:p w14:paraId="4E40289E"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3A52DF" w:rsidRDefault="003A52DF" w:rsidP="003C1530">
                      <w:pPr>
                        <w:spacing w:after="0"/>
                        <w:rPr>
                          <w:b/>
                          <w:color w:val="C45911" w:themeColor="accent2" w:themeShade="BF"/>
                        </w:rPr>
                      </w:pPr>
                      <w:r>
                        <w:rPr>
                          <w:b/>
                          <w:color w:val="C45911" w:themeColor="accent2" w:themeShade="BF"/>
                        </w:rPr>
                        <w:t>ACL_2_std.json</w:t>
                      </w:r>
                    </w:p>
                    <w:p w14:paraId="0C34E757" w14:textId="77777777" w:rsidR="003A52DF" w:rsidRDefault="003A52DF" w:rsidP="003C1530">
                      <w:pPr>
                        <w:spacing w:after="0"/>
                        <w:rPr>
                          <w:b/>
                          <w:color w:val="C45911" w:themeColor="accent2" w:themeShade="BF"/>
                        </w:rPr>
                      </w:pPr>
                      <w:r>
                        <w:rPr>
                          <w:b/>
                          <w:color w:val="C45911" w:themeColor="accent2" w:themeShade="BF"/>
                        </w:rPr>
                        <w:t>…</w:t>
                      </w:r>
                    </w:p>
                    <w:p w14:paraId="649BAE73" w14:textId="77777777" w:rsidR="003A52DF" w:rsidRPr="00FB463E" w:rsidRDefault="003A52DF"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3A52DF" w:rsidRDefault="003A52DF" w:rsidP="003C1530">
                      <w:pPr>
                        <w:spacing w:after="0"/>
                        <w:rPr>
                          <w:b/>
                          <w:color w:val="C45911" w:themeColor="accent2" w:themeShade="BF"/>
                        </w:rPr>
                      </w:pPr>
                      <w:r>
                        <w:rPr>
                          <w:b/>
                          <w:color w:val="C45911" w:themeColor="accent2" w:themeShade="BF"/>
                        </w:rPr>
                        <w:t>NDX_1_chg.json</w:t>
                      </w:r>
                    </w:p>
                    <w:p w14:paraId="2D2F2F12" w14:textId="77777777" w:rsidR="003A52DF" w:rsidRPr="00A057B2" w:rsidRDefault="003A52DF" w:rsidP="003C1530">
                      <w:pPr>
                        <w:spacing w:after="0"/>
                        <w:rPr>
                          <w:b/>
                          <w:color w:val="C45911" w:themeColor="accent2" w:themeShade="BF"/>
                        </w:rPr>
                      </w:pPr>
                      <w:r>
                        <w:rPr>
                          <w:b/>
                          <w:color w:val="C45911" w:themeColor="accent2" w:themeShade="BF"/>
                        </w:rPr>
                        <w:t>NDX_1_change.json</w:t>
                      </w:r>
                    </w:p>
                    <w:p w14:paraId="062D8D40" w14:textId="77777777" w:rsidR="003A52DF" w:rsidRPr="003940AE" w:rsidRDefault="003A52DF" w:rsidP="003C1530">
                      <w:pPr>
                        <w:jc w:val="center"/>
                        <w:rPr>
                          <w:b/>
                          <w:color w:val="2F5496" w:themeColor="accent1" w:themeShade="BF"/>
                          <w:sz w:val="28"/>
                        </w:rPr>
                      </w:pPr>
                    </w:p>
                    <w:p w14:paraId="1C907D36" w14:textId="77777777" w:rsidR="003A52DF" w:rsidRPr="003940AE" w:rsidRDefault="003A52DF" w:rsidP="003C1530">
                      <w:pPr>
                        <w:jc w:val="center"/>
                        <w:rPr>
                          <w:b/>
                          <w:color w:val="2F5496" w:themeColor="accent1" w:themeShade="BF"/>
                          <w:sz w:val="28"/>
                        </w:rPr>
                      </w:pPr>
                    </w:p>
                    <w:p w14:paraId="6E20337E" w14:textId="77777777" w:rsidR="003A52DF" w:rsidRPr="003940AE" w:rsidRDefault="003A52DF" w:rsidP="003C1530">
                      <w:pPr>
                        <w:jc w:val="center"/>
                        <w:rPr>
                          <w:b/>
                          <w:color w:val="2F5496" w:themeColor="accent1" w:themeShade="BF"/>
                          <w:sz w:val="28"/>
                        </w:rPr>
                      </w:pPr>
                    </w:p>
                  </w:txbxContent>
                </v:textbox>
                <w10:wrap type="topAndBottom"/>
              </v:shape>
            </w:pict>
          </mc:Fallback>
        </mc:AlternateContent>
      </w:r>
      <w:r>
        <w:rPr>
          <w:noProof/>
        </w:rPr>
        <mc:AlternateContent>
          <mc:Choice Requires="wps">
            <w:drawing>
              <wp:anchor distT="0" distB="0" distL="114300" distR="114300" simplePos="0" relativeHeight="251761664" behindDoc="0" locked="0" layoutInCell="1" allowOverlap="1" wp14:anchorId="72A3397B" wp14:editId="422187DA">
                <wp:simplePos x="0" y="0"/>
                <wp:positionH relativeFrom="column">
                  <wp:posOffset>3448050</wp:posOffset>
                </wp:positionH>
                <wp:positionV relativeFrom="paragraph">
                  <wp:posOffset>1212850</wp:posOffset>
                </wp:positionV>
                <wp:extent cx="781050" cy="762000"/>
                <wp:effectExtent l="0" t="0" r="76200" b="57150"/>
                <wp:wrapNone/>
                <wp:docPr id="73" name="Straight Arrow Connector 73"/>
                <wp:cNvGraphicFramePr/>
                <a:graphic xmlns:a="http://schemas.openxmlformats.org/drawingml/2006/main">
                  <a:graphicData uri="http://schemas.microsoft.com/office/word/2010/wordprocessingShape">
                    <wps:wsp>
                      <wps:cNvCnPr/>
                      <wps:spPr>
                        <a:xfrm>
                          <a:off x="0" y="0"/>
                          <a:ext cx="7810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30272" id="_x0000_t32" coordsize="21600,21600" o:spt="32" o:oned="t" path="m,l21600,21600e" filled="f">
                <v:path arrowok="t" fillok="f" o:connecttype="none"/>
                <o:lock v:ext="edit" shapetype="t"/>
              </v:shapetype>
              <v:shape id="Straight Arrow Connector 73" o:spid="_x0000_s1026" type="#_x0000_t32" style="position:absolute;margin-left:271.5pt;margin-top:95.5pt;width:61.5pt;height:6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760E9C63" wp14:editId="1B658B17">
                <wp:simplePos x="0" y="0"/>
                <wp:positionH relativeFrom="column">
                  <wp:posOffset>3609975</wp:posOffset>
                </wp:positionH>
                <wp:positionV relativeFrom="paragraph">
                  <wp:posOffset>2341245</wp:posOffset>
                </wp:positionV>
                <wp:extent cx="609600" cy="209550"/>
                <wp:effectExtent l="0" t="0" r="76200" b="76200"/>
                <wp:wrapNone/>
                <wp:docPr id="67" name="Straight Arrow Connector 67"/>
                <wp:cNvGraphicFramePr/>
                <a:graphic xmlns:a="http://schemas.openxmlformats.org/drawingml/2006/main">
                  <a:graphicData uri="http://schemas.microsoft.com/office/word/2010/wordprocessingShape">
                    <wps:wsp>
                      <wps:cNvCnPr/>
                      <wps:spPr>
                        <a:xfrm>
                          <a:off x="0" y="0"/>
                          <a:ext cx="6096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21248" id="Straight Arrow Connector 67" o:spid="_x0000_s1026" type="#_x0000_t32" style="position:absolute;margin-left:284.25pt;margin-top:184.35pt;width:48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A6C06F0" wp14:editId="2195C37B">
                <wp:simplePos x="0" y="0"/>
                <wp:positionH relativeFrom="column">
                  <wp:posOffset>3505200</wp:posOffset>
                </wp:positionH>
                <wp:positionV relativeFrom="paragraph">
                  <wp:posOffset>1479550</wp:posOffset>
                </wp:positionV>
                <wp:extent cx="723900" cy="828675"/>
                <wp:effectExtent l="0" t="0" r="76200" b="47625"/>
                <wp:wrapNone/>
                <wp:docPr id="74" name="Straight Arrow Connector 74"/>
                <wp:cNvGraphicFramePr/>
                <a:graphic xmlns:a="http://schemas.openxmlformats.org/drawingml/2006/main">
                  <a:graphicData uri="http://schemas.microsoft.com/office/word/2010/wordprocessingShape">
                    <wps:wsp>
                      <wps:cNvCnPr/>
                      <wps:spPr>
                        <a:xfrm>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2914A" id="Straight Arrow Connector 74" o:spid="_x0000_s1026" type="#_x0000_t32" style="position:absolute;margin-left:276pt;margin-top:116.5pt;width:57pt;height:6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2940ECB2" wp14:editId="0978FC29">
                <wp:simplePos x="0" y="0"/>
                <wp:positionH relativeFrom="column">
                  <wp:posOffset>3514725</wp:posOffset>
                </wp:positionH>
                <wp:positionV relativeFrom="paragraph">
                  <wp:posOffset>1841500</wp:posOffset>
                </wp:positionV>
                <wp:extent cx="709295" cy="585470"/>
                <wp:effectExtent l="0" t="0" r="71755" b="62230"/>
                <wp:wrapNone/>
                <wp:docPr id="75" name="Straight Arrow Connector 75"/>
                <wp:cNvGraphicFramePr/>
                <a:graphic xmlns:a="http://schemas.openxmlformats.org/drawingml/2006/main">
                  <a:graphicData uri="http://schemas.microsoft.com/office/word/2010/wordprocessingShape">
                    <wps:wsp>
                      <wps:cNvCnPr/>
                      <wps:spPr>
                        <a:xfrm>
                          <a:off x="0" y="0"/>
                          <a:ext cx="70929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9F6CC" id="Straight Arrow Connector 75" o:spid="_x0000_s1026" type="#_x0000_t32" style="position:absolute;margin-left:276.75pt;margin-top:145pt;width:55.85pt;height:46.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14C5E8C8" wp14:editId="016E6666">
                <wp:simplePos x="0" y="0"/>
                <wp:positionH relativeFrom="column">
                  <wp:posOffset>4204970</wp:posOffset>
                </wp:positionH>
                <wp:positionV relativeFrom="paragraph">
                  <wp:posOffset>1851025</wp:posOffset>
                </wp:positionV>
                <wp:extent cx="257175" cy="209550"/>
                <wp:effectExtent l="0" t="0" r="28575" b="19050"/>
                <wp:wrapNone/>
                <wp:docPr id="71" name="Oval 71"/>
                <wp:cNvGraphicFramePr/>
                <a:graphic xmlns:a="http://schemas.openxmlformats.org/drawingml/2006/main">
                  <a:graphicData uri="http://schemas.microsoft.com/office/word/2010/wordprocessingShape">
                    <wps:wsp>
                      <wps:cNvSpPr/>
                      <wps:spPr>
                        <a:xfrm>
                          <a:off x="0" y="0"/>
                          <a:ext cx="257175" cy="20955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F34BE" id="Oval 71" o:spid="_x0000_s1026" style="position:absolute;margin-left:331.1pt;margin-top:145.75pt;width:20.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" filled="f" strokecolor="yellow" strokeweight="1pt">
                <v:stroke joinstyle="miter"/>
              </v:oval>
            </w:pict>
          </mc:Fallback>
        </mc:AlternateContent>
      </w:r>
      <w:r>
        <w:rPr>
          <w:noProof/>
        </w:rPr>
        <mc:AlternateContent>
          <mc:Choice Requires="wps">
            <w:drawing>
              <wp:anchor distT="0" distB="0" distL="114300" distR="114300" simplePos="0" relativeHeight="251760640" behindDoc="0" locked="0" layoutInCell="1" allowOverlap="1" wp14:anchorId="7FFDE27A" wp14:editId="035AFEB2">
                <wp:simplePos x="0" y="0"/>
                <wp:positionH relativeFrom="column">
                  <wp:posOffset>4752975</wp:posOffset>
                </wp:positionH>
                <wp:positionV relativeFrom="paragraph">
                  <wp:posOffset>2188845</wp:posOffset>
                </wp:positionV>
                <wp:extent cx="233045" cy="447675"/>
                <wp:effectExtent l="0" t="0" r="14605" b="28575"/>
                <wp:wrapNone/>
                <wp:docPr id="72" name="Oval 72"/>
                <wp:cNvGraphicFramePr/>
                <a:graphic xmlns:a="http://schemas.openxmlformats.org/drawingml/2006/main">
                  <a:graphicData uri="http://schemas.microsoft.com/office/word/2010/wordprocessingShape">
                    <wps:wsp>
                      <wps:cNvSpPr/>
                      <wps:spPr>
                        <a:xfrm>
                          <a:off x="0" y="0"/>
                          <a:ext cx="233045" cy="44767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2A498" id="Oval 72" o:spid="_x0000_s1026" style="position:absolute;margin-left:374.25pt;margin-top:172.35pt;width:18.35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" filled="f" strokecolor="yellow" strokeweight="1pt">
                <v:stroke joinstyle="miter"/>
              </v:oval>
            </w:pict>
          </mc:Fallback>
        </mc:AlternateContent>
      </w:r>
      <w:r>
        <w:rPr>
          <w:noProof/>
        </w:rPr>
        <mc:AlternateContent>
          <mc:Choice Requires="wps">
            <w:drawing>
              <wp:anchor distT="0" distB="0" distL="114300" distR="114300" simplePos="0" relativeHeight="251755520" behindDoc="0" locked="0" layoutInCell="1" allowOverlap="1" wp14:anchorId="1C181CAC" wp14:editId="54E9A983">
                <wp:simplePos x="0" y="0"/>
                <wp:positionH relativeFrom="column">
                  <wp:posOffset>4128135</wp:posOffset>
                </wp:positionH>
                <wp:positionV relativeFrom="paragraph">
                  <wp:posOffset>1078865</wp:posOffset>
                </wp:positionV>
                <wp:extent cx="1838325" cy="285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38325" cy="285750"/>
                        </a:xfrm>
                        <a:prstGeom prst="rect">
                          <a:avLst/>
                        </a:prstGeom>
                        <a:noFill/>
                        <a:ln w="6350">
                          <a:noFill/>
                        </a:ln>
                      </wps:spPr>
                      <wps:txbx>
                        <w:txbxContent>
                          <w:p w14:paraId="703123B7" w14:textId="7CDADC0F" w:rsidR="003A52DF" w:rsidRPr="00442818" w:rsidRDefault="003A52DF" w:rsidP="00442818">
                            <w:pPr>
                              <w:jc w:val="center"/>
                              <w:rPr>
                                <w:b/>
                                <w:i/>
                                <w:sz w:val="24"/>
                              </w:rPr>
                            </w:pPr>
                            <w:r w:rsidRPr="00442818">
                              <w:rPr>
                                <w:b/>
                                <w:i/>
                                <w:sz w:val="24"/>
                              </w:rPr>
                              <w:t>float.db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1CAC" id="Text Box 66" o:spid="_x0000_s1080" type="#_x0000_t202" style="position:absolute;left:0;text-align:left;margin-left:325.05pt;margin-top:84.95pt;width:144.75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" filled="f" stroked="f" strokeweight=".5pt">
                <v:textbox>
                  <w:txbxContent>
                    <w:p w14:paraId="703123B7" w14:textId="7CDADC0F" w:rsidR="003A52DF" w:rsidRPr="00442818" w:rsidRDefault="003A52DF" w:rsidP="00442818">
                      <w:pPr>
                        <w:jc w:val="center"/>
                        <w:rPr>
                          <w:b/>
                          <w:i/>
                          <w:sz w:val="24"/>
                        </w:rPr>
                      </w:pPr>
                      <w:r w:rsidRPr="00442818">
                        <w:rPr>
                          <w:b/>
                          <w:i/>
                          <w:sz w:val="24"/>
                        </w:rPr>
                        <w:t>float.db</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3DBE038" wp14:editId="2318EA6E">
                <wp:simplePos x="0" y="0"/>
                <wp:positionH relativeFrom="column">
                  <wp:posOffset>4114800</wp:posOffset>
                </wp:positionH>
                <wp:positionV relativeFrom="paragraph">
                  <wp:posOffset>1108075</wp:posOffset>
                </wp:positionV>
                <wp:extent cx="1857375" cy="666750"/>
                <wp:effectExtent l="0" t="0" r="28575" b="19050"/>
                <wp:wrapNone/>
                <wp:docPr id="61" name="Flowchart: Magnetic Disk 61"/>
                <wp:cNvGraphicFramePr/>
                <a:graphic xmlns:a="http://schemas.openxmlformats.org/drawingml/2006/main">
                  <a:graphicData uri="http://schemas.microsoft.com/office/word/2010/wordprocessingShape">
                    <wps:wsp>
                      <wps:cNvSpPr/>
                      <wps:spPr>
                        <a:xfrm>
                          <a:off x="0" y="0"/>
                          <a:ext cx="1857375" cy="666750"/>
                        </a:xfrm>
                        <a:prstGeom prst="flowChartMagneticDisk">
                          <a:avLst/>
                        </a:prstGeom>
                        <a:solidFill>
                          <a:schemeClr val="bg2">
                            <a:lumMod val="9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4306EB" id="Flowchart: Magnetic Disk 61" o:spid="_x0000_s1026" type="#_x0000_t132" style="position:absolute;margin-left:324pt;margin-top:87.25pt;width:146.25pt;height:5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" fillcolor="#cfcdcd [2894]" strokecolor="#1f3763 [1604]" strokeweight="1pt">
                <v:stroke joinstyle="miter"/>
              </v:shape>
            </w:pict>
          </mc:Fallback>
        </mc:AlternateContent>
      </w:r>
      <w:r>
        <w:rPr>
          <w:noProof/>
        </w:rPr>
        <mc:AlternateContent>
          <mc:Choice Requires="wps">
            <w:drawing>
              <wp:anchor distT="0" distB="0" distL="114300" distR="114300" simplePos="0" relativeHeight="251753472" behindDoc="0" locked="0" layoutInCell="1" allowOverlap="1" wp14:anchorId="55A558EE" wp14:editId="0DE63E67">
                <wp:simplePos x="0" y="0"/>
                <wp:positionH relativeFrom="column">
                  <wp:posOffset>4124325</wp:posOffset>
                </wp:positionH>
                <wp:positionV relativeFrom="paragraph">
                  <wp:posOffset>1527175</wp:posOffset>
                </wp:positionV>
                <wp:extent cx="1847850" cy="3619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47850" cy="361950"/>
                        </a:xfrm>
                        <a:prstGeom prst="rect">
                          <a:avLst/>
                        </a:prstGeom>
                        <a:solidFill>
                          <a:schemeClr val="bg2">
                            <a:lumMod val="90000"/>
                          </a:schemeClr>
                        </a:solidFill>
                        <a:ln w="6350">
                          <a:noFill/>
                          <a:prstDash val="dash"/>
                        </a:ln>
                      </wps:spPr>
                      <wps:txbx>
                        <w:txbxContent>
                          <w:p w14:paraId="2A5F0D86" w14:textId="77777777" w:rsidR="003A52DF" w:rsidRDefault="003A52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558EE" id="Text Box 64" o:spid="_x0000_s1081" type="#_x0000_t202" style="position:absolute;left:0;text-align:left;margin-left:324.75pt;margin-top:120.25pt;width:145.5pt;height:28.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" fillcolor="#cfcdcd [2894]" stroked="f" strokeweight=".5pt">
                <v:stroke dashstyle="dash"/>
                <v:textbox>
                  <w:txbxContent>
                    <w:p w14:paraId="2A5F0D86" w14:textId="77777777" w:rsidR="003A52DF" w:rsidRDefault="003A52DF"/>
                  </w:txbxContent>
                </v:textbox>
              </v:shape>
            </w:pict>
          </mc:Fallback>
        </mc:AlternateContent>
      </w:r>
      <w:r>
        <w:rPr>
          <w:noProof/>
        </w:rPr>
        <w:drawing>
          <wp:anchor distT="0" distB="0" distL="114300" distR="114300" simplePos="0" relativeHeight="251754496" behindDoc="0" locked="0" layoutInCell="1" allowOverlap="1" wp14:anchorId="2036C1A1" wp14:editId="54F4B0FC">
            <wp:simplePos x="0" y="0"/>
            <wp:positionH relativeFrom="margin">
              <wp:posOffset>4191000</wp:posOffset>
            </wp:positionH>
            <wp:positionV relativeFrom="paragraph">
              <wp:posOffset>1365250</wp:posOffset>
            </wp:positionV>
            <wp:extent cx="1733550" cy="1285875"/>
            <wp:effectExtent l="19050" t="0" r="19050" b="9525"/>
            <wp:wrapNone/>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07F02750" wp14:editId="4A369CE5">
                <wp:simplePos x="0" y="0"/>
                <wp:positionH relativeFrom="column">
                  <wp:posOffset>4114800</wp:posOffset>
                </wp:positionH>
                <wp:positionV relativeFrom="paragraph">
                  <wp:posOffset>1212850</wp:posOffset>
                </wp:positionV>
                <wp:extent cx="1857375" cy="1552575"/>
                <wp:effectExtent l="0" t="0" r="28575" b="28575"/>
                <wp:wrapNone/>
                <wp:docPr id="62" name="Flowchart: Magnetic Disk 62"/>
                <wp:cNvGraphicFramePr/>
                <a:graphic xmlns:a="http://schemas.openxmlformats.org/drawingml/2006/main">
                  <a:graphicData uri="http://schemas.microsoft.com/office/word/2010/wordprocessingShape">
                    <wps:wsp>
                      <wps:cNvSpPr/>
                      <wps:spPr>
                        <a:xfrm>
                          <a:off x="0" y="0"/>
                          <a:ext cx="1857375" cy="1552575"/>
                        </a:xfrm>
                        <a:prstGeom prst="flowChartMagneticDisk">
                          <a:avLst/>
                        </a:prstGeom>
                        <a:solidFill>
                          <a:srgbClr val="E7E6E6">
                            <a:lumMod val="9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406756" id="Flowchart: Magnetic Disk 62" o:spid="_x0000_s1026" type="#_x0000_t132" style="position:absolute;margin-left:324pt;margin-top:95.5pt;width:146.25pt;height:122.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" fillcolor="#d0cece" strokecolor="#2f528f" strokeweight="1pt">
                <v:stroke joinstyle="miter"/>
              </v:shape>
            </w:pict>
          </mc:Fallback>
        </mc:AlternateContent>
      </w:r>
      <w:r>
        <w:rPr>
          <w:noProof/>
        </w:rPr>
        <mc:AlternateContent>
          <mc:Choice Requires="wps">
            <w:drawing>
              <wp:anchor distT="0" distB="0" distL="114300" distR="114300" simplePos="0" relativeHeight="251743232" behindDoc="0" locked="0" layoutInCell="1" allowOverlap="1" wp14:anchorId="5764A2FE" wp14:editId="2C2DE5DE">
                <wp:simplePos x="0" y="0"/>
                <wp:positionH relativeFrom="column">
                  <wp:posOffset>381000</wp:posOffset>
                </wp:positionH>
                <wp:positionV relativeFrom="paragraph">
                  <wp:posOffset>974725</wp:posOffset>
                </wp:positionV>
                <wp:extent cx="2114550" cy="33337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2114550" cy="333375"/>
                        </a:xfrm>
                        <a:prstGeom prst="rect">
                          <a:avLst/>
                        </a:prstGeom>
                        <a:noFill/>
                        <a:ln w="6350">
                          <a:noFill/>
                        </a:ln>
                      </wps:spPr>
                      <wps:txbx>
                        <w:txbxContent>
                          <w:p w14:paraId="5F1A526F" w14:textId="77777777" w:rsidR="003A52DF" w:rsidRPr="00D169CB" w:rsidRDefault="003A52DF" w:rsidP="003C1530">
                            <w:pPr>
                              <w:rPr>
                                <w:b/>
                                <w:color w:val="000000" w:themeColor="text1"/>
                                <w:sz w:val="24"/>
                              </w:rPr>
                            </w:pPr>
                            <w:r>
                              <w:rPr>
                                <w:b/>
                                <w:color w:val="000000" w:themeColor="text1"/>
                                <w:sz w:val="24"/>
                              </w:rPr>
                              <w:t>Bot-Send</w:t>
                            </w:r>
                          </w:p>
                          <w:p w14:paraId="0FD9486A" w14:textId="77777777" w:rsidR="003A52DF" w:rsidRPr="00D169CB" w:rsidRDefault="003A52DF" w:rsidP="003C1530">
                            <w:pPr>
                              <w:jc w:val="center"/>
                              <w:rPr>
                                <w:b/>
                                <w:sz w:val="32"/>
                              </w:rPr>
                            </w:pPr>
                          </w:p>
                          <w:p w14:paraId="1DBBC70D" w14:textId="77777777" w:rsidR="003A52DF" w:rsidRPr="00D169CB" w:rsidRDefault="003A52DF" w:rsidP="003C1530">
                            <w:pPr>
                              <w:jc w:val="center"/>
                              <w:rPr>
                                <w:b/>
                                <w:sz w:val="32"/>
                              </w:rPr>
                            </w:pPr>
                          </w:p>
                          <w:p w14:paraId="47D00E92" w14:textId="77777777" w:rsidR="003A52DF" w:rsidRPr="00D169CB" w:rsidRDefault="003A52DF" w:rsidP="003C1530">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A2FE" id="Text Box 55" o:spid="_x0000_s1082" type="#_x0000_t202" style="position:absolute;left:0;text-align:left;margin-left:30pt;margin-top:76.75pt;width:166.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" filled="f" stroked="f" strokeweight=".5pt">
                <v:textbox>
                  <w:txbxContent>
                    <w:p w14:paraId="5F1A526F" w14:textId="77777777" w:rsidR="003A52DF" w:rsidRPr="00D169CB" w:rsidRDefault="003A52DF" w:rsidP="003C1530">
                      <w:pPr>
                        <w:rPr>
                          <w:b/>
                          <w:color w:val="000000" w:themeColor="text1"/>
                          <w:sz w:val="24"/>
                        </w:rPr>
                      </w:pPr>
                      <w:r>
                        <w:rPr>
                          <w:b/>
                          <w:color w:val="000000" w:themeColor="text1"/>
                          <w:sz w:val="24"/>
                        </w:rPr>
                        <w:t>Bot-Send</w:t>
                      </w:r>
                    </w:p>
                    <w:p w14:paraId="0FD9486A" w14:textId="77777777" w:rsidR="003A52DF" w:rsidRPr="00D169CB" w:rsidRDefault="003A52DF" w:rsidP="003C1530">
                      <w:pPr>
                        <w:jc w:val="center"/>
                        <w:rPr>
                          <w:b/>
                          <w:sz w:val="32"/>
                        </w:rPr>
                      </w:pPr>
                    </w:p>
                    <w:p w14:paraId="1DBBC70D" w14:textId="77777777" w:rsidR="003A52DF" w:rsidRPr="00D169CB" w:rsidRDefault="003A52DF" w:rsidP="003C1530">
                      <w:pPr>
                        <w:jc w:val="center"/>
                        <w:rPr>
                          <w:b/>
                          <w:sz w:val="32"/>
                        </w:rPr>
                      </w:pPr>
                    </w:p>
                    <w:p w14:paraId="47D00E92" w14:textId="77777777" w:rsidR="003A52DF" w:rsidRPr="00D169CB" w:rsidRDefault="003A52DF" w:rsidP="003C1530">
                      <w:pPr>
                        <w:jc w:val="center"/>
                        <w:rPr>
                          <w:b/>
                          <w:sz w:val="32"/>
                        </w:rPr>
                      </w:pPr>
                    </w:p>
                  </w:txbxContent>
                </v:textbox>
                <w10:wrap type="topAndBottom"/>
              </v:shape>
            </w:pict>
          </mc:Fallback>
        </mc:AlternateContent>
      </w:r>
      <w:r w:rsidR="008B486F">
        <w:rPr>
          <w:noProof/>
        </w:rPr>
        <mc:AlternateContent>
          <mc:Choice Requires="wps">
            <w:drawing>
              <wp:anchor distT="0" distB="0" distL="114300" distR="114300" simplePos="0" relativeHeight="251741184" behindDoc="0" locked="0" layoutInCell="1" allowOverlap="1" wp14:anchorId="2E3648F8" wp14:editId="77D845F8">
                <wp:simplePos x="0" y="0"/>
                <wp:positionH relativeFrom="margin">
                  <wp:align>center</wp:align>
                </wp:positionH>
                <wp:positionV relativeFrom="paragraph">
                  <wp:posOffset>955675</wp:posOffset>
                </wp:positionV>
                <wp:extent cx="5915025" cy="1943100"/>
                <wp:effectExtent l="0" t="0" r="28575" b="19050"/>
                <wp:wrapTopAndBottom/>
                <wp:docPr id="53" name="Rectangle 53"/>
                <wp:cNvGraphicFramePr/>
                <a:graphic xmlns:a="http://schemas.openxmlformats.org/drawingml/2006/main">
                  <a:graphicData uri="http://schemas.microsoft.com/office/word/2010/wordprocessingShape">
                    <wps:wsp>
                      <wps:cNvSpPr/>
                      <wps:spPr>
                        <a:xfrm>
                          <a:off x="0" y="0"/>
                          <a:ext cx="5915025"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6C69F" id="Rectangle 53" o:spid="_x0000_s1026" style="position:absolute;margin-left:0;margin-top:75.25pt;width:465.75pt;height:153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" fillcolor="#f2f2f2" strokecolor="#2f528f" strokeweight="1pt">
                <w10:wrap type="topAndBottom" anchorx="margin"/>
              </v:rect>
            </w:pict>
          </mc:Fallback>
        </mc:AlternateContent>
      </w:r>
      <w:r w:rsidR="00010B45">
        <w:t xml:space="preserve">Bot-Send </w:t>
      </w:r>
      <w:r w:rsidR="009E0DE4">
        <w:t xml:space="preserve">processes each Data Folder by </w:t>
      </w:r>
      <w:r w:rsidR="00FD2AA8">
        <w:t>first consuming</w:t>
      </w:r>
      <w:r w:rsidR="009E0DE4">
        <w:t xml:space="preserve"> the </w:t>
      </w:r>
      <w:r w:rsidR="00A61EB4">
        <w:t xml:space="preserve">single </w:t>
      </w:r>
      <w:r w:rsidR="009E0DE4">
        <w:t xml:space="preserve">Status file </w:t>
      </w:r>
      <w:r w:rsidR="007C5E3C">
        <w:t>(</w:t>
      </w:r>
      <w:r w:rsidR="007C5E3C">
        <w:rPr>
          <w:rFonts w:ascii="Courier New" w:hAnsi="Courier New" w:cs="Courier New"/>
          <w:i/>
          <w:color w:val="323E4F" w:themeColor="text2" w:themeShade="BF"/>
          <w:sz w:val="20"/>
        </w:rPr>
        <w:t>sys_status</w:t>
      </w:r>
      <w:r w:rsidR="007C5E3C" w:rsidRPr="007C5E3C">
        <w:rPr>
          <w:rFonts w:ascii="Courier New" w:hAnsi="Courier New" w:cs="Courier New"/>
          <w:i/>
          <w:color w:val="323E4F" w:themeColor="text2" w:themeShade="BF"/>
          <w:sz w:val="20"/>
        </w:rPr>
        <w:t>.json</w:t>
      </w:r>
      <w:r w:rsidR="007C5E3C">
        <w:t xml:space="preserve">) </w:t>
      </w:r>
      <w:r w:rsidR="009E0DE4">
        <w:t xml:space="preserve">and </w:t>
      </w:r>
      <w:r w:rsidR="00FD2AA8">
        <w:t xml:space="preserve">inserting the Status file’s information - along with additional internal control </w:t>
      </w:r>
      <w:r w:rsidR="00A61EB4">
        <w:t>fields</w:t>
      </w:r>
      <w:r w:rsidR="00FD2AA8">
        <w:t xml:space="preserve"> - into the ‘status’ Table (see </w:t>
      </w:r>
      <w:r w:rsidR="00FD2AA8">
        <w:fldChar w:fldCharType="begin"/>
      </w:r>
      <w:r w:rsidR="00FD2AA8">
        <w:instrText xml:space="preserve"> REF _Ref536781713 \h </w:instrText>
      </w:r>
      <w:r w:rsidR="00FD2AA8">
        <w:fldChar w:fldCharType="separate"/>
      </w:r>
      <w:r w:rsidR="00FD2AA8">
        <w:t xml:space="preserve">Table </w:t>
      </w:r>
      <w:r w:rsidR="00FD2AA8">
        <w:rPr>
          <w:noProof/>
        </w:rPr>
        <w:t>3</w:t>
      </w:r>
      <w:r w:rsidR="00FD2AA8">
        <w:fldChar w:fldCharType="end"/>
      </w:r>
      <w:r w:rsidR="00BF5CE9">
        <w:t xml:space="preserve"> </w:t>
      </w:r>
      <w:r w:rsidR="00BF5CE9">
        <w:fldChar w:fldCharType="begin"/>
      </w:r>
      <w:r w:rsidR="00BF5CE9">
        <w:instrText xml:space="preserve"> REF _Ref2345517 \p \h </w:instrText>
      </w:r>
      <w:r w:rsidR="00BF5CE9">
        <w:fldChar w:fldCharType="separate"/>
      </w:r>
      <w:r w:rsidR="00BF5CE9">
        <w:t>below</w:t>
      </w:r>
      <w:r w:rsidR="00BF5CE9">
        <w:fldChar w:fldCharType="end"/>
      </w:r>
      <w:r w:rsidR="00FD2AA8">
        <w:t>) of the Float’s embedded database.</w:t>
      </w:r>
      <w:r w:rsidR="00A61EB4">
        <w:t xml:space="preserve">  As the Status file is stored in the database, Bot-Send retains the unique “Row ID” (the “primary key”) of the stored record</w:t>
      </w:r>
      <w:r w:rsidR="00220D7D">
        <w:t xml:space="preserve"> (see </w:t>
      </w:r>
      <w:r w:rsidR="00220D7D">
        <w:fldChar w:fldCharType="begin"/>
      </w:r>
      <w:r w:rsidR="00220D7D">
        <w:instrText xml:space="preserve"> REF _Ref2349084 \h </w:instrText>
      </w:r>
      <w:r w:rsidR="00220D7D">
        <w:fldChar w:fldCharType="separate"/>
      </w:r>
      <w:r w:rsidR="00220D7D">
        <w:t xml:space="preserve">Figure </w:t>
      </w:r>
      <w:r w:rsidR="00220D7D">
        <w:rPr>
          <w:noProof/>
        </w:rPr>
        <w:t>5</w:t>
      </w:r>
      <w:r w:rsidR="00220D7D">
        <w:fldChar w:fldCharType="end"/>
      </w:r>
      <w:r w:rsidR="00220D7D">
        <w:t xml:space="preserve"> </w:t>
      </w:r>
      <w:r w:rsidR="00220D7D">
        <w:fldChar w:fldCharType="begin"/>
      </w:r>
      <w:r w:rsidR="00220D7D">
        <w:instrText xml:space="preserve"> REF _Ref2349102 \p \h </w:instrText>
      </w:r>
      <w:r w:rsidR="00220D7D">
        <w:fldChar w:fldCharType="separate"/>
      </w:r>
      <w:r w:rsidR="00220D7D">
        <w:t>below</w:t>
      </w:r>
      <w:r w:rsidR="00220D7D">
        <w:fldChar w:fldCharType="end"/>
      </w:r>
      <w:r w:rsidR="00220D7D">
        <w:t>).</w:t>
      </w:r>
    </w:p>
    <w:p w14:paraId="0BFAEEBB" w14:textId="65709050" w:rsidR="003C1530" w:rsidRDefault="00220D7D" w:rsidP="00220D7D">
      <w:pPr>
        <w:pStyle w:val="Caption"/>
        <w:jc w:val="center"/>
      </w:pPr>
      <w:bookmarkStart w:id="125" w:name="_Ref2349084"/>
      <w:bookmarkStart w:id="126" w:name="_Ref2349102"/>
      <w:bookmarkStart w:id="127" w:name="_Toc8805978"/>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9</w:t>
      </w:r>
      <w:r w:rsidR="00380BDA">
        <w:rPr>
          <w:noProof/>
        </w:rPr>
        <w:fldChar w:fldCharType="end"/>
      </w:r>
      <w:bookmarkEnd w:id="125"/>
      <w:r>
        <w:t>:  Bot-Send Processing of the Data Product File Set</w:t>
      </w:r>
      <w:bookmarkEnd w:id="126"/>
      <w:bookmarkEnd w:id="127"/>
    </w:p>
    <w:p w14:paraId="138A89AD" w14:textId="71DD4705" w:rsidR="00A61EB4" w:rsidRDefault="00A61EB4" w:rsidP="00F9138B">
      <w:pPr>
        <w:jc w:val="both"/>
      </w:pPr>
      <w:r>
        <w:lastRenderedPageBreak/>
        <w:t xml:space="preserve">Subsequent to processing the </w:t>
      </w:r>
      <w:r w:rsidR="007C5E3C">
        <w:t xml:space="preserve">unique </w:t>
      </w:r>
      <w:r>
        <w:t xml:space="preserve">Status file, each “metadata” file </w:t>
      </w:r>
      <w:bookmarkStart w:id="128" w:name="_Hlk2346564"/>
      <w:r w:rsidR="007C5E3C">
        <w:t>(</w:t>
      </w:r>
      <w:r w:rsidR="007C5E3C" w:rsidRPr="007C5E3C">
        <w:rPr>
          <w:rFonts w:ascii="Courier New" w:hAnsi="Courier New" w:cs="Courier New"/>
          <w:i/>
          <w:color w:val="323E4F" w:themeColor="text2" w:themeShade="BF"/>
          <w:sz w:val="20"/>
        </w:rPr>
        <w:t>&lt;*&gt;_meta.json</w:t>
      </w:r>
      <w:r w:rsidR="007C5E3C">
        <w:t xml:space="preserve">) </w:t>
      </w:r>
      <w:bookmarkEnd w:id="128"/>
      <w:r>
        <w:t xml:space="preserve">is processed, during which time, the mandatory “Standard”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std</w:t>
      </w:r>
      <w:r w:rsidR="007C5E3C" w:rsidRPr="007C5E3C">
        <w:rPr>
          <w:rFonts w:ascii="Courier New" w:hAnsi="Courier New" w:cs="Courier New"/>
          <w:i/>
          <w:color w:val="323E4F" w:themeColor="text2" w:themeShade="BF"/>
          <w:sz w:val="20"/>
        </w:rPr>
        <w:t>.json</w:t>
      </w:r>
      <w:r w:rsidR="007C5E3C">
        <w:t xml:space="preserve">) </w:t>
      </w:r>
      <w:r>
        <w:t xml:space="preserve">and optional “Change”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change</w:t>
      </w:r>
      <w:r w:rsidR="007C5E3C" w:rsidRPr="007C5E3C">
        <w:rPr>
          <w:rFonts w:ascii="Courier New" w:hAnsi="Courier New" w:cs="Courier New"/>
          <w:i/>
          <w:color w:val="323E4F" w:themeColor="text2" w:themeShade="BF"/>
          <w:sz w:val="20"/>
        </w:rPr>
        <w:t>.json</w:t>
      </w:r>
      <w:r w:rsidR="007C5E3C">
        <w:t xml:space="preserve">) </w:t>
      </w:r>
      <w:r>
        <w:t>is evaluated (</w:t>
      </w:r>
      <w:r w:rsidRPr="00A61EB4">
        <w:rPr>
          <w:i/>
        </w:rPr>
        <w:t>e.g.</w:t>
      </w:r>
      <w:r>
        <w:t xml:space="preserve">, regarding </w:t>
      </w:r>
      <w:r w:rsidR="007C5E3C">
        <w:t>their</w:t>
      </w:r>
      <w:r>
        <w:t xml:space="preserve"> “size</w:t>
      </w:r>
      <w:r w:rsidR="007C5E3C">
        <w:t>s</w:t>
      </w:r>
      <w:r>
        <w:t xml:space="preserve">”).  </w:t>
      </w:r>
      <w:r w:rsidR="007C5E3C">
        <w:t>As with</w:t>
      </w:r>
      <w:r>
        <w:t xml:space="preserve"> the Status file,</w:t>
      </w:r>
      <w:r w:rsidR="007C5E3C">
        <w:t xml:space="preserve"> the “metadata” file information is stored in the ‘data’ Table (see </w:t>
      </w:r>
      <w:r w:rsidR="007C5E3C">
        <w:fldChar w:fldCharType="begin"/>
      </w:r>
      <w:r w:rsidR="007C5E3C">
        <w:instrText xml:space="preserve"> REF _Ref2346431 \h </w:instrText>
      </w:r>
      <w:r w:rsidR="007C5E3C">
        <w:fldChar w:fldCharType="separate"/>
      </w:r>
      <w:r w:rsidR="007C5E3C">
        <w:t xml:space="preserve">Table </w:t>
      </w:r>
      <w:r w:rsidR="007C5E3C">
        <w:rPr>
          <w:noProof/>
        </w:rPr>
        <w:t>4</w:t>
      </w:r>
      <w:r w:rsidR="007C5E3C">
        <w:fldChar w:fldCharType="end"/>
      </w:r>
      <w:r w:rsidR="007C5E3C">
        <w:t xml:space="preserve"> </w:t>
      </w:r>
      <w:r w:rsidR="007C5E3C">
        <w:fldChar w:fldCharType="begin"/>
      </w:r>
      <w:r w:rsidR="007C5E3C">
        <w:instrText xml:space="preserve"> REF _Ref2346442 \p \h </w:instrText>
      </w:r>
      <w:r w:rsidR="007C5E3C">
        <w:fldChar w:fldCharType="separate"/>
      </w:r>
      <w:r w:rsidR="007C5E3C">
        <w:t>below</w:t>
      </w:r>
      <w:r w:rsidR="007C5E3C">
        <w:fldChar w:fldCharType="end"/>
      </w:r>
      <w:r w:rsidR="007C5E3C">
        <w:t xml:space="preserve">) of the Float’s embedded database.  As the “metadata” file’s information is stored in the database, the associated Status record’s </w:t>
      </w:r>
      <w:r w:rsidR="003C1530">
        <w:t xml:space="preserve">unique </w:t>
      </w:r>
      <w:r w:rsidR="007C5E3C">
        <w:t>“Row ID” (saved from before) is added to the Data record as a “pointer” back to i</w:t>
      </w:r>
      <w:r w:rsidR="003C1530">
        <w:t>ts “parent” Status record.</w:t>
      </w:r>
    </w:p>
    <w:p w14:paraId="47250736" w14:textId="7F405240" w:rsidR="00B75AC1" w:rsidRDefault="00B75AC1" w:rsidP="00B75AC1">
      <w:pPr>
        <w:pStyle w:val="Heading2"/>
      </w:pPr>
      <w:bookmarkStart w:id="129" w:name="_Toc8805934"/>
      <w:r>
        <w:t xml:space="preserve">Persistent Storage (Database Manager:  </w:t>
      </w:r>
      <w:r w:rsidRPr="006E64A6">
        <w:rPr>
          <w:rFonts w:ascii="Courier New" w:hAnsi="Courier New" w:cs="Courier New"/>
          <w:i/>
          <w:sz w:val="22"/>
        </w:rPr>
        <w:t>botdb.py</w:t>
      </w:r>
      <w:r>
        <w:t>)</w:t>
      </w:r>
      <w:bookmarkEnd w:id="129"/>
    </w:p>
    <w:p w14:paraId="72928440" w14:textId="77777777" w:rsidR="00B75AC1" w:rsidRDefault="00B75AC1" w:rsidP="00B75AC1">
      <w:pPr>
        <w:pStyle w:val="Heading3"/>
      </w:pPr>
      <w:bookmarkStart w:id="130" w:name="_Toc8805935"/>
      <w:r>
        <w:t>Introduction</w:t>
      </w:r>
      <w:bookmarkEnd w:id="130"/>
    </w:p>
    <w:p w14:paraId="79E86FBA" w14:textId="13BC8963" w:rsidR="00B75AC1" w:rsidRDefault="00B75AC1" w:rsidP="00B75AC1">
      <w:pPr>
        <w:jc w:val="both"/>
      </w:pPr>
      <w:r>
        <w:t xml:space="preserve">Effective and efficient management of the Float’s information (e.g., Status and Data Product records, PIPO </w:t>
      </w:r>
      <w:r w:rsidR="00F07B23">
        <w:t>analysis</w:t>
      </w:r>
      <w:r>
        <w:t xml:space="preserve">, </w:t>
      </w:r>
      <w:r w:rsidR="00F07B23">
        <w:t xml:space="preserve">archiving, </w:t>
      </w:r>
      <w:r>
        <w:t>housekeeping, etc.), necessitates the implementation of a small-footprint, embedded relational database.  SQLite has been selected for inclusion in the Float’s development effort.</w:t>
      </w:r>
    </w:p>
    <w:p w14:paraId="651322BC" w14:textId="77777777" w:rsidR="00B75AC1" w:rsidRDefault="00B75AC1" w:rsidP="00B75AC1">
      <w:pPr>
        <w:jc w:val="both"/>
      </w:pPr>
      <w:r w:rsidRPr="00B417EE">
        <w:t xml:space="preserve">SQLite is </w:t>
      </w:r>
      <w:r>
        <w:t xml:space="preserve">available as </w:t>
      </w:r>
      <w:r w:rsidRPr="00B417EE">
        <w:t>an in-process</w:t>
      </w:r>
      <w:r>
        <w:t xml:space="preserve"> Python</w:t>
      </w:r>
      <w:r w:rsidRPr="00B417EE">
        <w:t xml:space="preserve"> library that implements a self-contained, serverless, zero-configuration, transactional SQL database engine.</w:t>
      </w:r>
      <w:r>
        <w:t xml:space="preserve">  </w:t>
      </w:r>
      <w:r w:rsidRPr="00B417EE">
        <w:t>The code for SQLite is in the public domain and is thus free for use for any purpose, commercial or private.</w:t>
      </w:r>
    </w:p>
    <w:p w14:paraId="2A28835B" w14:textId="0FC08DB6" w:rsidR="00B75AC1" w:rsidRDefault="00B75AC1" w:rsidP="00B75AC1">
      <w:pPr>
        <w:jc w:val="both"/>
      </w:pPr>
      <w:r>
        <w:t xml:space="preserve">The </w:t>
      </w:r>
      <w:r w:rsidRPr="007A22AC">
        <w:rPr>
          <w:rFonts w:ascii="Courier New" w:hAnsi="Courier New" w:cs="Courier New"/>
          <w:i/>
          <w:sz w:val="20"/>
        </w:rPr>
        <w:t>botdb.py</w:t>
      </w:r>
      <w:r w:rsidRPr="007A22AC">
        <w:rPr>
          <w:sz w:val="20"/>
        </w:rPr>
        <w:t xml:space="preserve"> </w:t>
      </w:r>
      <w:r>
        <w:t xml:space="preserve">class library has been designed to provide </w:t>
      </w:r>
      <w:r w:rsidR="00F07B23">
        <w:t xml:space="preserve">a simple, DB-agnostic </w:t>
      </w:r>
      <w:r>
        <w:t xml:space="preserve">database instantiation, table and index creation, record insertion and update management, record deletion and purging, and common housekeeping duties.  The SQLite database engine </w:t>
      </w:r>
      <w:r w:rsidR="00BB13F7">
        <w:t>is the current implementation and</w:t>
      </w:r>
      <w:r>
        <w:t xml:space="preserve"> has the ability to </w:t>
      </w:r>
      <w:r w:rsidR="00BB13F7">
        <w:t>create</w:t>
      </w:r>
      <w:r w:rsidR="00F07B23">
        <w:t xml:space="preserve"> </w:t>
      </w:r>
      <w:r>
        <w:t>in-memory databases for use in special cases as required.</w:t>
      </w:r>
    </w:p>
    <w:p w14:paraId="224DB058" w14:textId="25D7EC5B" w:rsidR="00C53997" w:rsidRDefault="00C53997" w:rsidP="00C53997">
      <w:pPr>
        <w:jc w:val="both"/>
      </w:pPr>
      <w:r>
        <w:t>[ Note: At the present time, the Float’s Database is used only by the NEPI-Bot Application.  In the future, other Applications (</w:t>
      </w:r>
      <w:r w:rsidRPr="00B565C7">
        <w:rPr>
          <w:i/>
        </w:rPr>
        <w:t>e.g.</w:t>
      </w:r>
      <w:r>
        <w:t xml:space="preserve">, the Numurus SDK) may elect to interact directly with the Float’s Database and the implementation has been designed with that in mind. </w:t>
      </w:r>
      <w:r w:rsidR="00A52EDE">
        <w:t xml:space="preserve">In all cases, the botdb.py class library will provide the sole API for </w:t>
      </w:r>
      <w:r w:rsidR="004967EC">
        <w:t xml:space="preserve">access to the embedded SQLite database. </w:t>
      </w:r>
      <w:r>
        <w:t>]</w:t>
      </w:r>
    </w:p>
    <w:p w14:paraId="6F43F39A" w14:textId="77777777" w:rsidR="00B75AC1" w:rsidRDefault="00B75AC1" w:rsidP="00B75AC1">
      <w:pPr>
        <w:pStyle w:val="Heading3"/>
        <w:jc w:val="both"/>
      </w:pPr>
      <w:bookmarkStart w:id="131" w:name="_Toc8805936"/>
      <w:r>
        <w:t>Database Instantiation</w:t>
      </w:r>
      <w:bookmarkEnd w:id="131"/>
    </w:p>
    <w:p w14:paraId="11013A85" w14:textId="126EF514" w:rsidR="004967EC" w:rsidRDefault="004967EC" w:rsidP="00B75AC1">
      <w:pPr>
        <w:jc w:val="both"/>
      </w:pPr>
      <w:r>
        <w:t>The Float’s embedded database (</w:t>
      </w:r>
      <w:r w:rsidRPr="00EF33D0">
        <w:rPr>
          <w:i/>
          <w:color w:val="2F5496" w:themeColor="accent1" w:themeShade="BF"/>
        </w:rPr>
        <w:t>float</w:t>
      </w:r>
      <w:r>
        <w:rPr>
          <w:i/>
          <w:color w:val="2F5496" w:themeColor="accent1" w:themeShade="BF"/>
        </w:rPr>
        <w:t>.</w:t>
      </w:r>
      <w:r w:rsidRPr="00EF33D0">
        <w:rPr>
          <w:i/>
          <w:color w:val="2F5496" w:themeColor="accent1" w:themeShade="BF"/>
        </w:rPr>
        <w:t>db</w:t>
      </w:r>
      <w:r>
        <w:t xml:space="preserve">) is located in the </w:t>
      </w:r>
      <w:r w:rsidRPr="004967EC">
        <w:rPr>
          <w:rFonts w:ascii="Courier New" w:hAnsi="Courier New" w:cs="Courier New"/>
          <w:i/>
          <w:sz w:val="20"/>
        </w:rPr>
        <w:t>&lt;NEPI_home&gt;/db</w:t>
      </w:r>
      <w:r>
        <w:t xml:space="preserve"> Database Directory.  While NEPI-Bot </w:t>
      </w:r>
      <w:bookmarkStart w:id="132" w:name="_Hlk536781709"/>
      <w:r>
        <w:t xml:space="preserve">assumes the existence of the </w:t>
      </w:r>
      <w:r w:rsidR="00CE13C2">
        <w:t>official “</w:t>
      </w:r>
      <w:r>
        <w:t>Database Directory,</w:t>
      </w:r>
      <w:r w:rsidR="00CE13C2">
        <w:t>”</w:t>
      </w:r>
      <w:r>
        <w:t xml:space="preserve"> provision has been made for NEPI-Bot to instantiate the directory if necessary.  </w:t>
      </w:r>
      <w:bookmarkEnd w:id="132"/>
      <w:r>
        <w:t xml:space="preserve">This may be </w:t>
      </w:r>
      <w:r w:rsidR="00FB463E">
        <w:t>required</w:t>
      </w:r>
      <w:r>
        <w:t xml:space="preserve"> when the database</w:t>
      </w:r>
      <w:r w:rsidR="00FD38AF">
        <w:t xml:space="preserve"> itself</w:t>
      </w:r>
      <w:r>
        <w:t xml:space="preserve"> is </w:t>
      </w:r>
      <w:r w:rsidR="00FD38AF">
        <w:t>created</w:t>
      </w:r>
      <w:r>
        <w:t xml:space="preserve"> </w:t>
      </w:r>
      <w:r w:rsidR="00CE13C2">
        <w:t>during “first</w:t>
      </w:r>
      <w:r>
        <w:t xml:space="preserve"> start-up</w:t>
      </w:r>
      <w:r w:rsidR="00CE13C2">
        <w:t>”</w:t>
      </w:r>
      <w:r w:rsidR="00FD38AF">
        <w:t xml:space="preserve"> or in the eventuality that a database reset is requested from “the Cloud.”  In order for any of the NEPI-Bot </w:t>
      </w:r>
      <w:r w:rsidR="00FB463E">
        <w:t>S</w:t>
      </w:r>
      <w:r w:rsidR="00FD38AF">
        <w:t>ubsystems to make the official Float Directory in the NEPI Home directory, they must be granted the necessary permissions.</w:t>
      </w:r>
    </w:p>
    <w:p w14:paraId="2306B3A9" w14:textId="5C23F89F" w:rsidR="00B75AC1" w:rsidRDefault="00CE13C2" w:rsidP="00B75AC1">
      <w:pPr>
        <w:jc w:val="both"/>
      </w:pPr>
      <w:r>
        <w:t xml:space="preserve">There is no requirement for the Float’s database </w:t>
      </w:r>
      <w:r w:rsidR="00BB13F7">
        <w:t xml:space="preserve">file </w:t>
      </w:r>
      <w:r>
        <w:t xml:space="preserve">to exist prior to deployment.  </w:t>
      </w:r>
      <w:r w:rsidR="00B75AC1">
        <w:t xml:space="preserve">The primary NEPI-Bot </w:t>
      </w:r>
      <w:r w:rsidR="00B97C1F">
        <w:t>Applications</w:t>
      </w:r>
      <w:r w:rsidR="00B75AC1">
        <w:t xml:space="preserve">, </w:t>
      </w:r>
      <w:r w:rsidR="00B75AC1" w:rsidRPr="00367715">
        <w:rPr>
          <w:rFonts w:cstheme="minorHAnsi"/>
        </w:rPr>
        <w:t>Bot-Recv</w:t>
      </w:r>
      <w:r w:rsidR="00B75AC1" w:rsidRPr="00367715">
        <w:t xml:space="preserve"> </w:t>
      </w:r>
      <w:r w:rsidR="00B75AC1">
        <w:t xml:space="preserve">and </w:t>
      </w:r>
      <w:r w:rsidR="00B75AC1" w:rsidRPr="00367715">
        <w:rPr>
          <w:rFonts w:cstheme="minorHAnsi"/>
        </w:rPr>
        <w:t>Bot-Send</w:t>
      </w:r>
      <w:r w:rsidR="00B75AC1">
        <w:t>, have the ability to check on start-up for the existence of the Float’s Database</w:t>
      </w:r>
      <w:r w:rsidR="00700DC0">
        <w:t>: a</w:t>
      </w:r>
      <w:r>
        <w:t xml:space="preserve"> file</w:t>
      </w:r>
      <w:r w:rsidR="00700DC0">
        <w:t xml:space="preserve"> called</w:t>
      </w:r>
      <w:r w:rsidR="00B75AC1">
        <w:t xml:space="preserve"> </w:t>
      </w:r>
      <w:bookmarkStart w:id="133" w:name="_Hlk536781708"/>
      <w:r w:rsidR="00BB13F7">
        <w:rPr>
          <w:i/>
          <w:color w:val="2F5496" w:themeColor="accent1" w:themeShade="BF"/>
        </w:rPr>
        <w:t>&lt;NEPI_home&gt;/db/f</w:t>
      </w:r>
      <w:r w:rsidR="00B75AC1" w:rsidRPr="00EF33D0">
        <w:rPr>
          <w:i/>
          <w:color w:val="2F5496" w:themeColor="accent1" w:themeShade="BF"/>
        </w:rPr>
        <w:t>loat</w:t>
      </w:r>
      <w:r w:rsidR="00B75AC1">
        <w:rPr>
          <w:i/>
          <w:color w:val="2F5496" w:themeColor="accent1" w:themeShade="BF"/>
        </w:rPr>
        <w:t>.</w:t>
      </w:r>
      <w:r w:rsidR="00B75AC1" w:rsidRPr="00EF33D0">
        <w:rPr>
          <w:i/>
          <w:color w:val="2F5496" w:themeColor="accent1" w:themeShade="BF"/>
        </w:rPr>
        <w:t>db</w:t>
      </w:r>
      <w:bookmarkEnd w:id="133"/>
      <w:r w:rsidR="00B75AC1">
        <w:t xml:space="preserve">.  If the Float’s Database </w:t>
      </w:r>
      <w:r w:rsidR="00700DC0">
        <w:t xml:space="preserve">file </w:t>
      </w:r>
      <w:r w:rsidR="00B75AC1">
        <w:t xml:space="preserve">does not exist, the first </w:t>
      </w:r>
      <w:r w:rsidR="00B97C1F">
        <w:t>Application</w:t>
      </w:r>
      <w:r w:rsidR="00B75AC1">
        <w:t xml:space="preserve"> to notice its absence will create the embedded Database </w:t>
      </w:r>
      <w:r w:rsidR="00700DC0">
        <w:t xml:space="preserve">immediately </w:t>
      </w:r>
      <w:r w:rsidR="00B75AC1">
        <w:t xml:space="preserve">and instantiate all necessary Tables </w:t>
      </w:r>
      <w:r w:rsidR="00B97C1F">
        <w:t xml:space="preserve">(i.e., the ‘admin,’ ‘status,’ and ‘data’ Tables) </w:t>
      </w:r>
      <w:r w:rsidR="00B75AC1">
        <w:t>and</w:t>
      </w:r>
      <w:r w:rsidR="00B97C1F">
        <w:t xml:space="preserve"> all associated</w:t>
      </w:r>
      <w:r w:rsidR="00B75AC1">
        <w:t xml:space="preserve"> Indexes.</w:t>
      </w:r>
      <w:r>
        <w:t xml:space="preserve"> This same</w:t>
      </w:r>
      <w:r w:rsidR="00BB13F7">
        <w:t xml:space="preserve"> create</w:t>
      </w:r>
      <w:r>
        <w:t xml:space="preserve"> capability exists to support a “database reset” </w:t>
      </w:r>
      <w:r w:rsidR="00B97C1F">
        <w:t>Configuration and Control Message</w:t>
      </w:r>
      <w:r>
        <w:t xml:space="preserve"> from “the Cloud.”</w:t>
      </w:r>
    </w:p>
    <w:p w14:paraId="7BE2D4C1" w14:textId="7B215201" w:rsidR="00B97C1F" w:rsidRDefault="00B97C1F" w:rsidP="00B97C1F">
      <w:pPr>
        <w:pStyle w:val="Heading3"/>
      </w:pPr>
      <w:bookmarkStart w:id="134" w:name="_Ref1740610"/>
      <w:bookmarkStart w:id="135" w:name="_Hlk1664596"/>
      <w:bookmarkStart w:id="136" w:name="_Toc8805937"/>
      <w:r>
        <w:t>Admin Table (</w:t>
      </w:r>
      <w:r w:rsidR="006E11FC">
        <w:t>‘</w:t>
      </w:r>
      <w:r>
        <w:rPr>
          <w:i/>
        </w:rPr>
        <w:t>admin</w:t>
      </w:r>
      <w:r w:rsidR="006E11FC">
        <w:rPr>
          <w:i/>
        </w:rPr>
        <w:t>’</w:t>
      </w:r>
      <w:r>
        <w:t>)</w:t>
      </w:r>
      <w:bookmarkEnd w:id="134"/>
      <w:bookmarkEnd w:id="136"/>
    </w:p>
    <w:p w14:paraId="5F5FD3E1" w14:textId="38941B5F" w:rsidR="000226BD" w:rsidRPr="000226BD" w:rsidRDefault="000226BD" w:rsidP="00A6557A">
      <w:pPr>
        <w:jc w:val="both"/>
        <w:rPr>
          <w:color w:val="2F5496" w:themeColor="accent1" w:themeShade="BF"/>
        </w:rPr>
      </w:pPr>
      <w:r w:rsidRPr="000226BD">
        <w:rPr>
          <w:color w:val="2F5496" w:themeColor="accent1" w:themeShade="BF"/>
        </w:rPr>
        <w:t>Although still supported, active use of the ‘admin’ Table has been suspended until future releases where additional features and capabilities are anticipated (especially in commercial applications).</w:t>
      </w:r>
    </w:p>
    <w:p w14:paraId="0A14B42E" w14:textId="2E5DCBCA" w:rsidR="00E43EF7" w:rsidRDefault="00B97C1F" w:rsidP="00A6557A">
      <w:pPr>
        <w:jc w:val="both"/>
      </w:pPr>
      <w:r>
        <w:t xml:space="preserve">The ‘admin’ Table contains the Bot’s </w:t>
      </w:r>
      <w:r w:rsidR="0087285E">
        <w:t xml:space="preserve">entire suite of </w:t>
      </w:r>
      <w:r>
        <w:t>Configuration</w:t>
      </w:r>
      <w:r w:rsidR="0087285E">
        <w:t xml:space="preserve"> settings, along with a number of tracking and control elements necessary for efficient and effective </w:t>
      </w:r>
      <w:r w:rsidR="00BB13F7">
        <w:t>Application</w:t>
      </w:r>
      <w:r w:rsidR="0087285E">
        <w:t xml:space="preserve"> operations</w:t>
      </w:r>
      <w:r w:rsidR="000226BD">
        <w:t>.</w:t>
      </w:r>
      <w:r w:rsidR="006C7C78">
        <w:t xml:space="preserve"> </w:t>
      </w:r>
    </w:p>
    <w:p w14:paraId="6A5C072F" w14:textId="04DE288A" w:rsidR="000F5922" w:rsidRDefault="00A6557A" w:rsidP="00A6557A">
      <w:pPr>
        <w:jc w:val="both"/>
      </w:pPr>
      <w:r>
        <w:lastRenderedPageBreak/>
        <w:t>Of interest is the fact that the ‘admin’ Table contains only a single record</w:t>
      </w:r>
      <w:r w:rsidR="00D90118">
        <w:t>,</w:t>
      </w:r>
      <w:r w:rsidR="00E43EF7">
        <w:t xml:space="preserve"> created </w:t>
      </w:r>
      <w:r w:rsidR="00D90118">
        <w:t>when</w:t>
      </w:r>
      <w:r w:rsidR="00E43EF7">
        <w:t xml:space="preserve"> the embedded database is instantiated</w:t>
      </w:r>
      <w:r w:rsidR="00D90118">
        <w:t xml:space="preserve"> (either at first </w:t>
      </w:r>
      <w:r w:rsidR="00E61F37">
        <w:t xml:space="preserve">Bot-Recv/Bot-Send </w:t>
      </w:r>
      <w:r w:rsidR="00D90118">
        <w:t>Application start-up or due to a “Database Reset” Configuration and Control message from “the Cloud.”</w:t>
      </w:r>
      <w:r w:rsidR="006C7C78">
        <w:t xml:space="preserve">  If the Float’s database exists at Application start-up, this unique record is selected from the ‘admin’ Table and used as the exclusive source for the Application’s configuration and control directives.</w:t>
      </w:r>
    </w:p>
    <w:p w14:paraId="4E75E605" w14:textId="4DBA01E9" w:rsidR="00B97C1F" w:rsidRDefault="00D90118" w:rsidP="00A6557A">
      <w:pPr>
        <w:jc w:val="both"/>
      </w:pPr>
      <w:r>
        <w:t xml:space="preserve">The </w:t>
      </w:r>
      <w:r w:rsidR="000F5922">
        <w:t xml:space="preserve">‘admin’ Table </w:t>
      </w:r>
      <w:r>
        <w:t>record is seeded with the contents of the Bot Configuration File and default values for various internally-used fields for Application control.</w:t>
      </w:r>
      <w:r w:rsidR="000F5922">
        <w:t xml:space="preserve">  For data consumed directly from the Configuration File, only the field name </w:t>
      </w:r>
      <w:r w:rsidR="00BB13F7">
        <w:t>had been</w:t>
      </w:r>
      <w:r w:rsidR="000F5922">
        <w:t xml:space="preserve"> included in the Description/Notes column below.  In the case of additional control fields, more detailed information </w:t>
      </w:r>
      <w:r w:rsidR="00BB13F7">
        <w:t>has been</w:t>
      </w:r>
      <w:r w:rsidR="000F5922">
        <w:t xml:space="preserve"> included</w:t>
      </w:r>
      <w:r w:rsidR="00BB13F7">
        <w:t>.</w:t>
      </w:r>
    </w:p>
    <w:p w14:paraId="73E81917" w14:textId="2C107D90" w:rsidR="006C7C78" w:rsidRDefault="006C7C78" w:rsidP="00A6557A">
      <w:pPr>
        <w:jc w:val="both"/>
      </w:pPr>
      <w:r>
        <w:t>For convenience, a number of ‘columns’ have been added to the ‘admin’ Table that provide</w:t>
      </w:r>
    </w:p>
    <w:tbl>
      <w:tblPr>
        <w:tblStyle w:val="TableGrid1"/>
        <w:tblW w:w="5000" w:type="pct"/>
        <w:tblLook w:val="04A0" w:firstRow="1" w:lastRow="0" w:firstColumn="1" w:lastColumn="0" w:noHBand="0" w:noVBand="1"/>
      </w:tblPr>
      <w:tblGrid>
        <w:gridCol w:w="1993"/>
        <w:gridCol w:w="1040"/>
        <w:gridCol w:w="975"/>
        <w:gridCol w:w="1588"/>
        <w:gridCol w:w="2203"/>
        <w:gridCol w:w="2703"/>
      </w:tblGrid>
      <w:tr w:rsidR="003E4A36" w:rsidRPr="00924D6F" w14:paraId="157D28A0" w14:textId="77777777" w:rsidTr="004058B9">
        <w:trPr>
          <w:trHeight w:val="576"/>
        </w:trPr>
        <w:tc>
          <w:tcPr>
            <w:tcW w:w="949" w:type="pct"/>
            <w:shd w:val="clear" w:color="auto" w:fill="767171" w:themeFill="background2" w:themeFillShade="80"/>
            <w:vAlign w:val="center"/>
          </w:tcPr>
          <w:p w14:paraId="15D39F1E" w14:textId="77777777" w:rsidR="00D90118" w:rsidRDefault="00D90118" w:rsidP="00344FED">
            <w:pPr>
              <w:jc w:val="center"/>
              <w:rPr>
                <w:b/>
                <w:color w:val="FFFFFF" w:themeColor="background1"/>
              </w:rPr>
            </w:pPr>
            <w:r>
              <w:rPr>
                <w:b/>
                <w:color w:val="FFFFFF" w:themeColor="background1"/>
              </w:rPr>
              <w:t>‘admin’ Table</w:t>
            </w:r>
          </w:p>
          <w:p w14:paraId="422EB9FF" w14:textId="50382AED" w:rsidR="00D90118" w:rsidRPr="00924D6F" w:rsidRDefault="00D90118" w:rsidP="00344FED">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15A252AB" w14:textId="77777777" w:rsidR="00D90118" w:rsidRPr="00924D6F" w:rsidRDefault="00D90118" w:rsidP="00344FED">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0F4A143C" w14:textId="77777777" w:rsidR="00D90118" w:rsidRDefault="00D90118" w:rsidP="00344FED">
            <w:pPr>
              <w:jc w:val="center"/>
              <w:rPr>
                <w:b/>
                <w:color w:val="FFFFFF" w:themeColor="background1"/>
              </w:rPr>
            </w:pPr>
            <w:r>
              <w:rPr>
                <w:b/>
                <w:color w:val="FFFFFF" w:themeColor="background1"/>
              </w:rPr>
              <w:t xml:space="preserve">Python </w:t>
            </w:r>
          </w:p>
          <w:p w14:paraId="27F6F86C" w14:textId="77777777" w:rsidR="00D90118" w:rsidRDefault="00D90118" w:rsidP="00344FED">
            <w:pPr>
              <w:jc w:val="center"/>
              <w:rPr>
                <w:b/>
                <w:color w:val="FFFFFF" w:themeColor="background1"/>
              </w:rPr>
            </w:pPr>
            <w:r>
              <w:rPr>
                <w:b/>
                <w:color w:val="FFFFFF" w:themeColor="background1"/>
              </w:rPr>
              <w:t>Type</w:t>
            </w:r>
          </w:p>
        </w:tc>
        <w:tc>
          <w:tcPr>
            <w:tcW w:w="756" w:type="pct"/>
            <w:shd w:val="clear" w:color="auto" w:fill="767171" w:themeFill="background2" w:themeFillShade="80"/>
          </w:tcPr>
          <w:p w14:paraId="48A50AAB" w14:textId="77777777" w:rsidR="00D90118" w:rsidRDefault="00D90118" w:rsidP="00344FED">
            <w:pPr>
              <w:jc w:val="center"/>
              <w:rPr>
                <w:b/>
                <w:color w:val="FFFFFF" w:themeColor="background1"/>
              </w:rPr>
            </w:pPr>
            <w:r>
              <w:rPr>
                <w:b/>
                <w:color w:val="FFFFFF" w:themeColor="background1"/>
              </w:rPr>
              <w:t>SQLite Type</w:t>
            </w:r>
          </w:p>
          <w:p w14:paraId="7E972E3D" w14:textId="77777777" w:rsidR="00D90118" w:rsidRPr="00924D6F" w:rsidRDefault="00D90118" w:rsidP="00344FED">
            <w:pPr>
              <w:jc w:val="center"/>
              <w:rPr>
                <w:b/>
                <w:color w:val="FFFFFF" w:themeColor="background1"/>
              </w:rPr>
            </w:pPr>
            <w:r>
              <w:rPr>
                <w:b/>
                <w:color w:val="FFFFFF" w:themeColor="background1"/>
              </w:rPr>
              <w:t>Affinity</w:t>
            </w:r>
          </w:p>
        </w:tc>
        <w:tc>
          <w:tcPr>
            <w:tcW w:w="1049" w:type="pct"/>
            <w:shd w:val="clear" w:color="auto" w:fill="767171" w:themeFill="background2" w:themeFillShade="80"/>
            <w:vAlign w:val="center"/>
          </w:tcPr>
          <w:p w14:paraId="08D5DE7D" w14:textId="77777777" w:rsidR="00D90118" w:rsidRPr="00924D6F" w:rsidRDefault="00D90118" w:rsidP="00344FED">
            <w:pPr>
              <w:jc w:val="center"/>
              <w:rPr>
                <w:b/>
                <w:color w:val="FFFFFF" w:themeColor="background1"/>
              </w:rPr>
            </w:pPr>
            <w:r w:rsidRPr="00924D6F">
              <w:rPr>
                <w:b/>
                <w:color w:val="FFFFFF" w:themeColor="background1"/>
              </w:rPr>
              <w:t>Range/Format</w:t>
            </w:r>
          </w:p>
        </w:tc>
        <w:tc>
          <w:tcPr>
            <w:tcW w:w="1287" w:type="pct"/>
            <w:shd w:val="clear" w:color="auto" w:fill="767171" w:themeFill="background2" w:themeFillShade="80"/>
            <w:vAlign w:val="center"/>
          </w:tcPr>
          <w:p w14:paraId="0FC50C7F" w14:textId="77777777" w:rsidR="00D90118" w:rsidRPr="00924D6F" w:rsidRDefault="00D90118" w:rsidP="00344FED">
            <w:pPr>
              <w:jc w:val="center"/>
              <w:rPr>
                <w:b/>
                <w:color w:val="FFFFFF" w:themeColor="background1"/>
              </w:rPr>
            </w:pPr>
            <w:r w:rsidRPr="00924D6F">
              <w:rPr>
                <w:b/>
                <w:color w:val="FFFFFF" w:themeColor="background1"/>
              </w:rPr>
              <w:t>Description/Notes</w:t>
            </w:r>
          </w:p>
        </w:tc>
      </w:tr>
      <w:tr w:rsidR="003E4A36" w:rsidRPr="00924D6F" w14:paraId="5B625784" w14:textId="77777777" w:rsidTr="004058B9">
        <w:tc>
          <w:tcPr>
            <w:tcW w:w="949" w:type="pct"/>
            <w:shd w:val="clear" w:color="auto" w:fill="F2F2F2" w:themeFill="background1" w:themeFillShade="F2"/>
          </w:tcPr>
          <w:p w14:paraId="7D8C3659" w14:textId="77777777" w:rsidR="00D90118" w:rsidRDefault="00D90118" w:rsidP="00344FED">
            <w:pPr>
              <w:rPr>
                <w:i/>
              </w:rPr>
            </w:pPr>
            <w:r>
              <w:rPr>
                <w:i/>
              </w:rPr>
              <w:t>row_id</w:t>
            </w:r>
          </w:p>
          <w:p w14:paraId="070DE554" w14:textId="77777777" w:rsidR="00D90118" w:rsidRPr="00095574" w:rsidRDefault="00D90118" w:rsidP="00344FED">
            <w:pPr>
              <w:rPr>
                <w:b/>
              </w:rPr>
            </w:pPr>
            <w:r w:rsidRPr="00095574">
              <w:rPr>
                <w:b/>
                <w:sz w:val="18"/>
              </w:rPr>
              <w:t>(hidden)</w:t>
            </w:r>
          </w:p>
        </w:tc>
        <w:tc>
          <w:tcPr>
            <w:tcW w:w="495" w:type="pct"/>
            <w:shd w:val="clear" w:color="auto" w:fill="F2F2F2" w:themeFill="background1" w:themeFillShade="F2"/>
          </w:tcPr>
          <w:p w14:paraId="3B2377B2" w14:textId="77777777" w:rsidR="00D90118" w:rsidRPr="00924D6F" w:rsidRDefault="00D90118" w:rsidP="00344FED">
            <w:pPr>
              <w:jc w:val="center"/>
            </w:pPr>
            <w:r>
              <w:t>-</w:t>
            </w:r>
          </w:p>
        </w:tc>
        <w:tc>
          <w:tcPr>
            <w:tcW w:w="464" w:type="pct"/>
            <w:shd w:val="clear" w:color="auto" w:fill="F2F2F2" w:themeFill="background1" w:themeFillShade="F2"/>
          </w:tcPr>
          <w:p w14:paraId="5AB3B9A2" w14:textId="77777777" w:rsidR="00D90118" w:rsidRDefault="00D90118" w:rsidP="00344FED">
            <w:pPr>
              <w:jc w:val="center"/>
              <w:rPr>
                <w:color w:val="000000" w:themeColor="text1"/>
              </w:rPr>
            </w:pPr>
            <w:r>
              <w:rPr>
                <w:color w:val="000000" w:themeColor="text1"/>
              </w:rPr>
              <w:t>integer</w:t>
            </w:r>
          </w:p>
        </w:tc>
        <w:tc>
          <w:tcPr>
            <w:tcW w:w="756" w:type="pct"/>
            <w:shd w:val="clear" w:color="auto" w:fill="F2F2F2" w:themeFill="background1" w:themeFillShade="F2"/>
          </w:tcPr>
          <w:p w14:paraId="3BE5711D" w14:textId="77777777" w:rsidR="00D90118" w:rsidRDefault="00D90118" w:rsidP="00344FED">
            <w:pPr>
              <w:jc w:val="center"/>
              <w:rPr>
                <w:color w:val="000000" w:themeColor="text1"/>
              </w:rPr>
            </w:pPr>
            <w:r>
              <w:rPr>
                <w:color w:val="000000" w:themeColor="text1"/>
              </w:rPr>
              <w:t>BIGINT</w:t>
            </w:r>
          </w:p>
          <w:p w14:paraId="6C3149A3" w14:textId="77777777" w:rsidR="00D90118" w:rsidRPr="00924D6F" w:rsidRDefault="00D90118" w:rsidP="00344FED">
            <w:pPr>
              <w:jc w:val="center"/>
              <w:rPr>
                <w:color w:val="000000" w:themeColor="text1"/>
              </w:rPr>
            </w:pPr>
            <w:r w:rsidRPr="00226F7B">
              <w:rPr>
                <w:color w:val="000000" w:themeColor="text1"/>
                <w:sz w:val="18"/>
              </w:rPr>
              <w:t>(INTEGER)</w:t>
            </w:r>
          </w:p>
        </w:tc>
        <w:tc>
          <w:tcPr>
            <w:tcW w:w="1049" w:type="pct"/>
            <w:shd w:val="clear" w:color="auto" w:fill="F2F2F2" w:themeFill="background1" w:themeFillShade="F2"/>
          </w:tcPr>
          <w:p w14:paraId="39E2E5D4" w14:textId="77777777" w:rsidR="00D90118" w:rsidRPr="00D1103E" w:rsidRDefault="00D90118" w:rsidP="00344FED">
            <w:pPr>
              <w:rPr>
                <w:b/>
                <w:color w:val="000000" w:themeColor="text1"/>
              </w:rPr>
            </w:pPr>
            <w:r w:rsidRPr="00D1103E">
              <w:rPr>
                <w:b/>
                <w:color w:val="000000" w:themeColor="text1"/>
              </w:rPr>
              <w:t>[ 1 - 2</w:t>
            </w:r>
            <w:r w:rsidRPr="00D1103E">
              <w:rPr>
                <w:b/>
                <w:color w:val="000000" w:themeColor="text1"/>
                <w:vertAlign w:val="superscript"/>
              </w:rPr>
              <w:t>63</w:t>
            </w:r>
            <w:r w:rsidRPr="00D1103E">
              <w:rPr>
                <w:b/>
                <w:color w:val="000000" w:themeColor="text1"/>
              </w:rPr>
              <w:t xml:space="preserve"> ]</w:t>
            </w:r>
          </w:p>
        </w:tc>
        <w:tc>
          <w:tcPr>
            <w:tcW w:w="1287" w:type="pct"/>
            <w:shd w:val="clear" w:color="auto" w:fill="F2F2F2" w:themeFill="background1" w:themeFillShade="F2"/>
          </w:tcPr>
          <w:p w14:paraId="5097DA58" w14:textId="4E4E60D5" w:rsidR="00D90118" w:rsidRPr="001E5039" w:rsidRDefault="0039301A" w:rsidP="00344FED">
            <w:pPr>
              <w:rPr>
                <w:b/>
              </w:rPr>
            </w:pPr>
            <w:r>
              <w:rPr>
                <w:b/>
              </w:rPr>
              <w:t>Admin</w:t>
            </w:r>
            <w:r w:rsidR="00D90118" w:rsidRPr="001E5039">
              <w:rPr>
                <w:b/>
              </w:rPr>
              <w:t xml:space="preserve"> Record Index</w:t>
            </w:r>
          </w:p>
          <w:p w14:paraId="6CA0441F" w14:textId="1D56DF78" w:rsidR="00D90118" w:rsidRPr="00924D6F" w:rsidRDefault="00D90118" w:rsidP="00344FED">
            <w:r>
              <w:t>(</w:t>
            </w:r>
            <w:r w:rsidRPr="00B049F2">
              <w:rPr>
                <w:i/>
              </w:rPr>
              <w:t>implicit</w:t>
            </w:r>
            <w:r>
              <w:t xml:space="preserve"> autoincrement column; 64-bit signed integer</w:t>
            </w:r>
            <w:r w:rsidR="0039301A">
              <w:t>; only 1 record in this Table with rowid=1</w:t>
            </w:r>
            <w:r>
              <w:t>)</w:t>
            </w:r>
          </w:p>
        </w:tc>
      </w:tr>
      <w:tr w:rsidR="003E4A36" w:rsidRPr="00924D6F" w14:paraId="16A9CD39" w14:textId="77777777" w:rsidTr="004058B9">
        <w:tc>
          <w:tcPr>
            <w:tcW w:w="949" w:type="pct"/>
          </w:tcPr>
          <w:p w14:paraId="66C43F56" w14:textId="11288034" w:rsidR="001E0574" w:rsidRPr="00924D6F" w:rsidRDefault="001E0574" w:rsidP="001E0574">
            <w:pPr>
              <w:rPr>
                <w:i/>
              </w:rPr>
            </w:pPr>
            <w:r>
              <w:rPr>
                <w:i/>
              </w:rPr>
              <w:t>machine</w:t>
            </w:r>
          </w:p>
        </w:tc>
        <w:tc>
          <w:tcPr>
            <w:tcW w:w="495" w:type="pct"/>
          </w:tcPr>
          <w:p w14:paraId="11BEC506" w14:textId="5AA48B6F" w:rsidR="001E0574" w:rsidRPr="00924D6F" w:rsidRDefault="001E0574" w:rsidP="001E0574">
            <w:pPr>
              <w:jc w:val="center"/>
            </w:pPr>
            <w:r>
              <w:t>number</w:t>
            </w:r>
          </w:p>
        </w:tc>
        <w:tc>
          <w:tcPr>
            <w:tcW w:w="464" w:type="pct"/>
          </w:tcPr>
          <w:p w14:paraId="5E99378B" w14:textId="77777777" w:rsidR="001E0574" w:rsidRPr="00924D6F" w:rsidRDefault="001E0574" w:rsidP="001E0574">
            <w:pPr>
              <w:jc w:val="center"/>
              <w:rPr>
                <w:color w:val="000000" w:themeColor="text1"/>
              </w:rPr>
            </w:pPr>
            <w:r>
              <w:rPr>
                <w:color w:val="000000" w:themeColor="text1"/>
              </w:rPr>
              <w:t>integer</w:t>
            </w:r>
          </w:p>
        </w:tc>
        <w:tc>
          <w:tcPr>
            <w:tcW w:w="756" w:type="pct"/>
          </w:tcPr>
          <w:p w14:paraId="36F4AA76" w14:textId="77777777" w:rsidR="001E0574" w:rsidRDefault="001E0574" w:rsidP="001E0574">
            <w:pPr>
              <w:jc w:val="center"/>
              <w:rPr>
                <w:color w:val="000000" w:themeColor="text1"/>
              </w:rPr>
            </w:pPr>
            <w:r>
              <w:rPr>
                <w:color w:val="000000" w:themeColor="text1"/>
              </w:rPr>
              <w:t>TINYINT</w:t>
            </w:r>
          </w:p>
          <w:p w14:paraId="633C37F9" w14:textId="77777777" w:rsidR="001E0574" w:rsidRPr="00924D6F" w:rsidRDefault="001E0574" w:rsidP="001E0574">
            <w:pPr>
              <w:jc w:val="center"/>
              <w:rPr>
                <w:color w:val="000000" w:themeColor="text1"/>
              </w:rPr>
            </w:pPr>
            <w:r w:rsidRPr="003E6567">
              <w:rPr>
                <w:color w:val="000000" w:themeColor="text1"/>
                <w:sz w:val="18"/>
              </w:rPr>
              <w:t>(INTEGER)</w:t>
            </w:r>
          </w:p>
        </w:tc>
        <w:tc>
          <w:tcPr>
            <w:tcW w:w="1049" w:type="pct"/>
          </w:tcPr>
          <w:p w14:paraId="183C33C3" w14:textId="77777777" w:rsidR="001E0574" w:rsidRPr="00D1103E" w:rsidRDefault="001E0574" w:rsidP="001E0574">
            <w:pPr>
              <w:rPr>
                <w:b/>
                <w:color w:val="000000" w:themeColor="text1"/>
              </w:rPr>
            </w:pPr>
            <w:r w:rsidRPr="00D1103E">
              <w:rPr>
                <w:b/>
                <w:color w:val="000000" w:themeColor="text1"/>
              </w:rPr>
              <w:t>[ 0 - 3 ]</w:t>
            </w:r>
          </w:p>
        </w:tc>
        <w:tc>
          <w:tcPr>
            <w:tcW w:w="1287" w:type="pct"/>
          </w:tcPr>
          <w:p w14:paraId="3760C672" w14:textId="44B2B7EE" w:rsidR="001E0574" w:rsidRPr="001E5039" w:rsidRDefault="001E0574" w:rsidP="001E0574">
            <w:pPr>
              <w:rPr>
                <w:b/>
              </w:rPr>
            </w:pPr>
            <w:r>
              <w:rPr>
                <w:b/>
              </w:rPr>
              <w:t>Machine Type</w:t>
            </w:r>
          </w:p>
        </w:tc>
      </w:tr>
      <w:tr w:rsidR="003E4A36" w:rsidRPr="00924D6F" w14:paraId="7A8271B7" w14:textId="77777777" w:rsidTr="004058B9">
        <w:tc>
          <w:tcPr>
            <w:tcW w:w="949" w:type="pct"/>
          </w:tcPr>
          <w:p w14:paraId="0B32B3F7" w14:textId="5B1D12DD" w:rsidR="001E0574" w:rsidRPr="00924D6F" w:rsidRDefault="001E0574" w:rsidP="001E0574">
            <w:pPr>
              <w:rPr>
                <w:i/>
              </w:rPr>
            </w:pPr>
            <w:r>
              <w:rPr>
                <w:i/>
              </w:rPr>
              <w:t>debugging</w:t>
            </w:r>
          </w:p>
        </w:tc>
        <w:tc>
          <w:tcPr>
            <w:tcW w:w="495" w:type="pct"/>
          </w:tcPr>
          <w:p w14:paraId="332EBD4F" w14:textId="0BF83E39" w:rsidR="001E0574" w:rsidRPr="00924D6F" w:rsidRDefault="001E0574" w:rsidP="001E0574">
            <w:pPr>
              <w:jc w:val="center"/>
            </w:pPr>
            <w:r>
              <w:t>number</w:t>
            </w:r>
          </w:p>
        </w:tc>
        <w:tc>
          <w:tcPr>
            <w:tcW w:w="464" w:type="pct"/>
          </w:tcPr>
          <w:p w14:paraId="23214A7B" w14:textId="77777777" w:rsidR="001E0574" w:rsidRPr="00924D6F" w:rsidRDefault="001E0574" w:rsidP="001E0574">
            <w:pPr>
              <w:jc w:val="center"/>
              <w:rPr>
                <w:color w:val="000000" w:themeColor="text1"/>
              </w:rPr>
            </w:pPr>
            <w:r>
              <w:rPr>
                <w:color w:val="000000" w:themeColor="text1"/>
              </w:rPr>
              <w:t>bool</w:t>
            </w:r>
          </w:p>
        </w:tc>
        <w:tc>
          <w:tcPr>
            <w:tcW w:w="756" w:type="pct"/>
          </w:tcPr>
          <w:p w14:paraId="4F330ECC" w14:textId="77777777" w:rsidR="001E0574" w:rsidRDefault="001E0574" w:rsidP="001E0574">
            <w:pPr>
              <w:jc w:val="center"/>
              <w:rPr>
                <w:color w:val="000000" w:themeColor="text1"/>
              </w:rPr>
            </w:pPr>
            <w:r>
              <w:rPr>
                <w:color w:val="000000" w:themeColor="text1"/>
              </w:rPr>
              <w:t>BOOLEAN</w:t>
            </w:r>
          </w:p>
          <w:p w14:paraId="74CB9833" w14:textId="77777777" w:rsidR="001E0574" w:rsidRPr="00924D6F" w:rsidRDefault="001E0574" w:rsidP="001E0574">
            <w:pPr>
              <w:jc w:val="center"/>
              <w:rPr>
                <w:color w:val="000000" w:themeColor="text1"/>
              </w:rPr>
            </w:pPr>
            <w:r w:rsidRPr="006F619D">
              <w:rPr>
                <w:color w:val="000000" w:themeColor="text1"/>
                <w:sz w:val="18"/>
              </w:rPr>
              <w:t>(NUMERIC)</w:t>
            </w:r>
          </w:p>
        </w:tc>
        <w:tc>
          <w:tcPr>
            <w:tcW w:w="1049" w:type="pct"/>
          </w:tcPr>
          <w:p w14:paraId="419AD28A" w14:textId="52E53A6B"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True, False</w:t>
            </w:r>
            <w:r w:rsidRPr="00D1103E">
              <w:rPr>
                <w:b/>
                <w:color w:val="000000" w:themeColor="text1"/>
              </w:rPr>
              <w:t xml:space="preserve"> ]</w:t>
            </w:r>
          </w:p>
        </w:tc>
        <w:tc>
          <w:tcPr>
            <w:tcW w:w="1287" w:type="pct"/>
          </w:tcPr>
          <w:p w14:paraId="6E818970" w14:textId="1A441892" w:rsidR="001E0574" w:rsidRPr="001E5039" w:rsidRDefault="001E0574" w:rsidP="001E0574">
            <w:pPr>
              <w:rPr>
                <w:b/>
              </w:rPr>
            </w:pPr>
            <w:r w:rsidRPr="000B0A96">
              <w:rPr>
                <w:b/>
              </w:rPr>
              <w:t>Debug Mode</w:t>
            </w:r>
          </w:p>
        </w:tc>
      </w:tr>
      <w:tr w:rsidR="003E4A36" w:rsidRPr="00924D6F" w14:paraId="1023FC12" w14:textId="77777777" w:rsidTr="004058B9">
        <w:tc>
          <w:tcPr>
            <w:tcW w:w="949" w:type="pct"/>
          </w:tcPr>
          <w:p w14:paraId="79516633" w14:textId="3CB76B87" w:rsidR="00D1103E" w:rsidRDefault="00D1103E" w:rsidP="00D1103E">
            <w:pPr>
              <w:rPr>
                <w:i/>
              </w:rPr>
            </w:pPr>
            <w:r>
              <w:rPr>
                <w:i/>
              </w:rPr>
              <w:t>logging</w:t>
            </w:r>
          </w:p>
        </w:tc>
        <w:tc>
          <w:tcPr>
            <w:tcW w:w="495" w:type="pct"/>
          </w:tcPr>
          <w:p w14:paraId="42CAA1F2" w14:textId="54ECCDC8" w:rsidR="00D1103E" w:rsidRPr="00924D6F" w:rsidRDefault="00D1103E" w:rsidP="00D1103E">
            <w:pPr>
              <w:jc w:val="center"/>
            </w:pPr>
            <w:r>
              <w:t>number</w:t>
            </w:r>
          </w:p>
        </w:tc>
        <w:tc>
          <w:tcPr>
            <w:tcW w:w="464" w:type="pct"/>
          </w:tcPr>
          <w:p w14:paraId="72B39EA6" w14:textId="4BA0EA78" w:rsidR="00D1103E" w:rsidRDefault="00D1103E" w:rsidP="00D1103E">
            <w:pPr>
              <w:jc w:val="center"/>
              <w:rPr>
                <w:color w:val="000000" w:themeColor="text1"/>
              </w:rPr>
            </w:pPr>
            <w:r>
              <w:rPr>
                <w:color w:val="000000" w:themeColor="text1"/>
              </w:rPr>
              <w:t>bool</w:t>
            </w:r>
          </w:p>
        </w:tc>
        <w:tc>
          <w:tcPr>
            <w:tcW w:w="756" w:type="pct"/>
          </w:tcPr>
          <w:p w14:paraId="21F21313" w14:textId="77777777" w:rsidR="00D1103E" w:rsidRDefault="00D1103E" w:rsidP="00D1103E">
            <w:pPr>
              <w:jc w:val="center"/>
              <w:rPr>
                <w:color w:val="000000" w:themeColor="text1"/>
              </w:rPr>
            </w:pPr>
            <w:r>
              <w:rPr>
                <w:color w:val="000000" w:themeColor="text1"/>
              </w:rPr>
              <w:t>BOOLEAN</w:t>
            </w:r>
          </w:p>
          <w:p w14:paraId="1F660DE0" w14:textId="5ED284AF" w:rsidR="00D1103E" w:rsidRDefault="00D1103E" w:rsidP="00D1103E">
            <w:pPr>
              <w:jc w:val="center"/>
              <w:rPr>
                <w:color w:val="000000" w:themeColor="text1"/>
              </w:rPr>
            </w:pPr>
            <w:r w:rsidRPr="006F619D">
              <w:rPr>
                <w:color w:val="000000" w:themeColor="text1"/>
                <w:sz w:val="18"/>
              </w:rPr>
              <w:t>(NUMERIC)</w:t>
            </w:r>
          </w:p>
        </w:tc>
        <w:tc>
          <w:tcPr>
            <w:tcW w:w="1049" w:type="pct"/>
          </w:tcPr>
          <w:p w14:paraId="292F13BB" w14:textId="659EC56A" w:rsidR="00D1103E" w:rsidRPr="00D1103E" w:rsidRDefault="00D1103E" w:rsidP="00D1103E">
            <w:pPr>
              <w:rPr>
                <w:b/>
                <w:color w:val="000000" w:themeColor="text1"/>
              </w:rPr>
            </w:pPr>
            <w:r w:rsidRPr="00D1103E">
              <w:rPr>
                <w:b/>
                <w:color w:val="000000" w:themeColor="text1"/>
              </w:rPr>
              <w:t>[ True, False ]</w:t>
            </w:r>
          </w:p>
        </w:tc>
        <w:tc>
          <w:tcPr>
            <w:tcW w:w="1287" w:type="pct"/>
          </w:tcPr>
          <w:p w14:paraId="4D1A971C" w14:textId="416F4A31" w:rsidR="00D1103E" w:rsidRPr="001D0453" w:rsidRDefault="00D1103E" w:rsidP="000F5922">
            <w:r w:rsidRPr="000B0A96">
              <w:rPr>
                <w:b/>
              </w:rPr>
              <w:t>Logging Mode</w:t>
            </w:r>
          </w:p>
        </w:tc>
      </w:tr>
      <w:tr w:rsidR="003E4A36" w:rsidRPr="00924D6F" w14:paraId="47362A77" w14:textId="77777777" w:rsidTr="004058B9">
        <w:tc>
          <w:tcPr>
            <w:tcW w:w="949" w:type="pct"/>
          </w:tcPr>
          <w:p w14:paraId="629A2B06" w14:textId="4B6648AD" w:rsidR="00D1103E" w:rsidRPr="00924D6F" w:rsidRDefault="00D1103E" w:rsidP="00D1103E">
            <w:pPr>
              <w:rPr>
                <w:i/>
              </w:rPr>
            </w:pPr>
            <w:r>
              <w:rPr>
                <w:i/>
              </w:rPr>
              <w:t>locking</w:t>
            </w:r>
          </w:p>
        </w:tc>
        <w:tc>
          <w:tcPr>
            <w:tcW w:w="495" w:type="pct"/>
          </w:tcPr>
          <w:p w14:paraId="4F717E30" w14:textId="77777777" w:rsidR="00D1103E" w:rsidRPr="00924D6F" w:rsidRDefault="00D1103E" w:rsidP="00D1103E">
            <w:pPr>
              <w:jc w:val="center"/>
            </w:pPr>
            <w:r w:rsidRPr="00924D6F">
              <w:t>number</w:t>
            </w:r>
          </w:p>
        </w:tc>
        <w:tc>
          <w:tcPr>
            <w:tcW w:w="464" w:type="pct"/>
          </w:tcPr>
          <w:p w14:paraId="5002DEB0" w14:textId="121DAD1A" w:rsidR="00D1103E" w:rsidRDefault="00D1103E" w:rsidP="00D1103E">
            <w:pPr>
              <w:jc w:val="center"/>
              <w:rPr>
                <w:color w:val="000000" w:themeColor="text1"/>
              </w:rPr>
            </w:pPr>
            <w:r>
              <w:rPr>
                <w:color w:val="000000" w:themeColor="text1"/>
              </w:rPr>
              <w:t>bool</w:t>
            </w:r>
          </w:p>
        </w:tc>
        <w:tc>
          <w:tcPr>
            <w:tcW w:w="756" w:type="pct"/>
          </w:tcPr>
          <w:p w14:paraId="6652DE20" w14:textId="77777777" w:rsidR="00D1103E" w:rsidRDefault="00D1103E" w:rsidP="00D1103E">
            <w:pPr>
              <w:jc w:val="center"/>
              <w:rPr>
                <w:color w:val="000000" w:themeColor="text1"/>
              </w:rPr>
            </w:pPr>
            <w:r>
              <w:rPr>
                <w:color w:val="000000" w:themeColor="text1"/>
              </w:rPr>
              <w:t>BOOLEAN</w:t>
            </w:r>
          </w:p>
          <w:p w14:paraId="5EC1530C" w14:textId="14206132" w:rsidR="00D1103E" w:rsidRPr="00924D6F" w:rsidRDefault="00D1103E" w:rsidP="00D1103E">
            <w:pPr>
              <w:jc w:val="center"/>
              <w:rPr>
                <w:color w:val="000000" w:themeColor="text1"/>
              </w:rPr>
            </w:pPr>
            <w:r w:rsidRPr="006F619D">
              <w:rPr>
                <w:color w:val="000000" w:themeColor="text1"/>
                <w:sz w:val="18"/>
              </w:rPr>
              <w:t>(NUMERIC)</w:t>
            </w:r>
          </w:p>
        </w:tc>
        <w:tc>
          <w:tcPr>
            <w:tcW w:w="1049" w:type="pct"/>
          </w:tcPr>
          <w:p w14:paraId="399BDE48" w14:textId="66322E9B" w:rsidR="00D1103E" w:rsidRPr="00D1103E" w:rsidRDefault="00D1103E" w:rsidP="00D1103E">
            <w:pPr>
              <w:rPr>
                <w:b/>
                <w:color w:val="000000" w:themeColor="text1"/>
              </w:rPr>
            </w:pPr>
            <w:r w:rsidRPr="00D1103E">
              <w:rPr>
                <w:b/>
                <w:color w:val="000000" w:themeColor="text1"/>
              </w:rPr>
              <w:t>[ True, False ]</w:t>
            </w:r>
          </w:p>
        </w:tc>
        <w:tc>
          <w:tcPr>
            <w:tcW w:w="1287" w:type="pct"/>
          </w:tcPr>
          <w:p w14:paraId="238883D4" w14:textId="657E19A2" w:rsidR="00D1103E" w:rsidRPr="00924D6F" w:rsidRDefault="00D1103E" w:rsidP="000F5922">
            <w:r>
              <w:rPr>
                <w:b/>
              </w:rPr>
              <w:t>Locking Mode</w:t>
            </w:r>
          </w:p>
        </w:tc>
      </w:tr>
      <w:tr w:rsidR="003E4A36" w:rsidRPr="00924D6F" w14:paraId="50B84059" w14:textId="77777777" w:rsidTr="004058B9">
        <w:tc>
          <w:tcPr>
            <w:tcW w:w="949" w:type="pct"/>
          </w:tcPr>
          <w:p w14:paraId="0407F7E4" w14:textId="29B2B51E" w:rsidR="001E0574" w:rsidRPr="00924D6F" w:rsidRDefault="001E0574" w:rsidP="001E0574">
            <w:pPr>
              <w:rPr>
                <w:i/>
              </w:rPr>
            </w:pPr>
            <w:r>
              <w:rPr>
                <w:i/>
              </w:rPr>
              <w:t>host</w:t>
            </w:r>
          </w:p>
        </w:tc>
        <w:tc>
          <w:tcPr>
            <w:tcW w:w="495" w:type="pct"/>
          </w:tcPr>
          <w:p w14:paraId="40BDA571" w14:textId="77777777" w:rsidR="001E0574" w:rsidRPr="00924D6F" w:rsidRDefault="001E0574" w:rsidP="001E0574">
            <w:pPr>
              <w:jc w:val="center"/>
            </w:pPr>
            <w:r w:rsidRPr="00924D6F">
              <w:t>string</w:t>
            </w:r>
          </w:p>
        </w:tc>
        <w:tc>
          <w:tcPr>
            <w:tcW w:w="464" w:type="pct"/>
          </w:tcPr>
          <w:p w14:paraId="4680C20F" w14:textId="77777777" w:rsidR="001E0574" w:rsidRPr="00B049F2" w:rsidRDefault="001E0574" w:rsidP="001E0574">
            <w:pPr>
              <w:jc w:val="center"/>
              <w:rPr>
                <w:color w:val="171717" w:themeColor="background2" w:themeShade="1A"/>
              </w:rPr>
            </w:pPr>
            <w:r w:rsidRPr="00B049F2">
              <w:rPr>
                <w:color w:val="171717" w:themeColor="background2" w:themeShade="1A"/>
              </w:rPr>
              <w:t>string</w:t>
            </w:r>
          </w:p>
        </w:tc>
        <w:tc>
          <w:tcPr>
            <w:tcW w:w="756" w:type="pct"/>
          </w:tcPr>
          <w:p w14:paraId="54A18367" w14:textId="18A0C389" w:rsidR="001E0574" w:rsidRDefault="001E0574" w:rsidP="001E0574">
            <w:pPr>
              <w:jc w:val="center"/>
              <w:rPr>
                <w:color w:val="000000" w:themeColor="text1"/>
              </w:rPr>
            </w:pPr>
            <w:r>
              <w:rPr>
                <w:color w:val="000000" w:themeColor="text1"/>
              </w:rPr>
              <w:t>TEXT</w:t>
            </w:r>
          </w:p>
          <w:p w14:paraId="533AEAF9" w14:textId="77777777" w:rsidR="001E0574" w:rsidRPr="00B049F2" w:rsidRDefault="001E0574" w:rsidP="001E0574">
            <w:pPr>
              <w:jc w:val="center"/>
              <w:rPr>
                <w:color w:val="171717" w:themeColor="background2" w:themeShade="1A"/>
              </w:rPr>
            </w:pPr>
            <w:r w:rsidRPr="00226F7B">
              <w:rPr>
                <w:color w:val="000000" w:themeColor="text1"/>
                <w:sz w:val="18"/>
              </w:rPr>
              <w:t>(TEXT)</w:t>
            </w:r>
          </w:p>
        </w:tc>
        <w:tc>
          <w:tcPr>
            <w:tcW w:w="1049" w:type="pct"/>
          </w:tcPr>
          <w:p w14:paraId="5C4D708D" w14:textId="77777777" w:rsidR="001E0574" w:rsidRDefault="001E0574" w:rsidP="001E0574">
            <w:pPr>
              <w:rPr>
                <w:b/>
              </w:rPr>
            </w:pPr>
            <w:r>
              <w:rPr>
                <w:b/>
              </w:rPr>
              <w:t>Class A, B, or C IP Addresses</w:t>
            </w:r>
          </w:p>
          <w:p w14:paraId="21E3B69A" w14:textId="77777777" w:rsidR="001E0574" w:rsidRDefault="001E0574" w:rsidP="001E0574">
            <w:pPr>
              <w:rPr>
                <w:sz w:val="18"/>
              </w:rPr>
            </w:pPr>
            <w:r>
              <w:rPr>
                <w:sz w:val="18"/>
              </w:rPr>
              <w:t xml:space="preserve">Factory </w:t>
            </w:r>
            <w:r w:rsidRPr="009C2AFE">
              <w:rPr>
                <w:sz w:val="18"/>
              </w:rPr>
              <w:t>Default:</w:t>
            </w:r>
          </w:p>
          <w:p w14:paraId="37E10292" w14:textId="77777777" w:rsidR="001E0574" w:rsidRDefault="001E0574" w:rsidP="001E0574">
            <w:pPr>
              <w:rPr>
                <w:rFonts w:ascii="Courier New" w:hAnsi="Courier New" w:cs="Courier New"/>
                <w:b/>
                <w:i/>
                <w:sz w:val="18"/>
              </w:rPr>
            </w:pPr>
            <w:r w:rsidRPr="005C53E1">
              <w:rPr>
                <w:rFonts w:ascii="Courier New" w:hAnsi="Courier New" w:cs="Courier New"/>
                <w:b/>
                <w:i/>
                <w:sz w:val="18"/>
              </w:rPr>
              <w:t>10.0.0.</w:t>
            </w:r>
            <w:r>
              <w:rPr>
                <w:rFonts w:ascii="Courier New" w:hAnsi="Courier New" w:cs="Courier New"/>
                <w:b/>
                <w:i/>
                <w:sz w:val="18"/>
              </w:rPr>
              <w:t>116 (ALPHA)</w:t>
            </w:r>
          </w:p>
          <w:p w14:paraId="4E2C5F99" w14:textId="77777777" w:rsidR="001E0574" w:rsidRDefault="001E0574" w:rsidP="001E0574">
            <w:pPr>
              <w:rPr>
                <w:rFonts w:ascii="Courier New" w:hAnsi="Courier New" w:cs="Courier New"/>
                <w:b/>
                <w:i/>
                <w:sz w:val="18"/>
              </w:rPr>
            </w:pPr>
            <w:r>
              <w:rPr>
                <w:rFonts w:ascii="Courier New" w:hAnsi="Courier New" w:cs="Courier New"/>
                <w:b/>
                <w:i/>
                <w:sz w:val="18"/>
              </w:rPr>
              <w:t>18</w:t>
            </w:r>
            <w:r w:rsidRPr="005C53E1">
              <w:rPr>
                <w:rFonts w:ascii="Courier New" w:hAnsi="Courier New" w:cs="Courier New"/>
                <w:b/>
                <w:i/>
                <w:sz w:val="18"/>
              </w:rPr>
              <w:t>.</w:t>
            </w:r>
            <w:r>
              <w:rPr>
                <w:rFonts w:ascii="Courier New" w:hAnsi="Courier New" w:cs="Courier New"/>
                <w:b/>
                <w:i/>
                <w:sz w:val="18"/>
              </w:rPr>
              <w:t>223</w:t>
            </w:r>
            <w:r w:rsidRPr="005C53E1">
              <w:rPr>
                <w:rFonts w:ascii="Courier New" w:hAnsi="Courier New" w:cs="Courier New"/>
                <w:b/>
                <w:i/>
                <w:sz w:val="18"/>
              </w:rPr>
              <w:t>.</w:t>
            </w:r>
            <w:r>
              <w:rPr>
                <w:rFonts w:ascii="Courier New" w:hAnsi="Courier New" w:cs="Courier New"/>
                <w:b/>
                <w:i/>
                <w:sz w:val="18"/>
              </w:rPr>
              <w:t>151</w:t>
            </w:r>
            <w:r w:rsidRPr="005C53E1">
              <w:rPr>
                <w:rFonts w:ascii="Courier New" w:hAnsi="Courier New" w:cs="Courier New"/>
                <w:b/>
                <w:i/>
                <w:sz w:val="18"/>
              </w:rPr>
              <w:t>.</w:t>
            </w:r>
            <w:r>
              <w:rPr>
                <w:rFonts w:ascii="Courier New" w:hAnsi="Courier New" w:cs="Courier New"/>
                <w:b/>
                <w:i/>
                <w:sz w:val="18"/>
              </w:rPr>
              <w:t>16 (TEST)</w:t>
            </w:r>
          </w:p>
          <w:p w14:paraId="175C5224" w14:textId="77777777" w:rsidR="001E0574" w:rsidRDefault="001E0574" w:rsidP="001E0574">
            <w:pPr>
              <w:rPr>
                <w:rFonts w:ascii="Courier New" w:hAnsi="Courier New" w:cs="Courier New"/>
                <w:b/>
                <w:i/>
                <w:sz w:val="18"/>
              </w:rPr>
            </w:pPr>
            <w:r>
              <w:rPr>
                <w:rFonts w:ascii="Courier New" w:hAnsi="Courier New" w:cs="Courier New"/>
                <w:b/>
                <w:i/>
                <w:sz w:val="18"/>
              </w:rPr>
              <w:t>0.0.0.0 (FLOAT)</w:t>
            </w:r>
          </w:p>
          <w:p w14:paraId="16552328" w14:textId="4CF7DFB1" w:rsidR="001E0574" w:rsidRPr="001E0574" w:rsidRDefault="001E0574" w:rsidP="001E0574">
            <w:pPr>
              <w:rPr>
                <w:color w:val="000000" w:themeColor="text1"/>
                <w:sz w:val="20"/>
              </w:rPr>
            </w:pPr>
          </w:p>
        </w:tc>
        <w:tc>
          <w:tcPr>
            <w:tcW w:w="1287" w:type="pct"/>
          </w:tcPr>
          <w:p w14:paraId="3B8DF9E3" w14:textId="31AA41E8" w:rsidR="001E0574" w:rsidRPr="00924D6F" w:rsidRDefault="001E0574" w:rsidP="000F5922">
            <w:pPr>
              <w:rPr>
                <w:color w:val="4472C4" w:themeColor="accent1"/>
              </w:rPr>
            </w:pPr>
            <w:r w:rsidRPr="000B0A96">
              <w:rPr>
                <w:b/>
              </w:rPr>
              <w:t>Host IP Address</w:t>
            </w:r>
          </w:p>
        </w:tc>
      </w:tr>
      <w:tr w:rsidR="003E4A36" w:rsidRPr="00924D6F" w14:paraId="553D57C2" w14:textId="77777777" w:rsidTr="004058B9">
        <w:tc>
          <w:tcPr>
            <w:tcW w:w="949" w:type="pct"/>
          </w:tcPr>
          <w:p w14:paraId="478969BA" w14:textId="39523209" w:rsidR="001E0574" w:rsidRPr="00924D6F" w:rsidRDefault="001E0574" w:rsidP="001E0574">
            <w:pPr>
              <w:rPr>
                <w:i/>
              </w:rPr>
            </w:pPr>
            <w:r>
              <w:rPr>
                <w:i/>
              </w:rPr>
              <w:t>port</w:t>
            </w:r>
          </w:p>
        </w:tc>
        <w:tc>
          <w:tcPr>
            <w:tcW w:w="495" w:type="pct"/>
          </w:tcPr>
          <w:p w14:paraId="7DA9E4C6" w14:textId="5E4CAB87" w:rsidR="001E0574" w:rsidRPr="00924D6F" w:rsidRDefault="001E0574" w:rsidP="001E0574">
            <w:pPr>
              <w:jc w:val="center"/>
            </w:pPr>
            <w:r>
              <w:t>number</w:t>
            </w:r>
          </w:p>
        </w:tc>
        <w:tc>
          <w:tcPr>
            <w:tcW w:w="464" w:type="pct"/>
          </w:tcPr>
          <w:p w14:paraId="79BA88D2" w14:textId="66FBD0A4" w:rsidR="001E0574" w:rsidRPr="00924D6F" w:rsidRDefault="001E0574" w:rsidP="001E0574">
            <w:pPr>
              <w:jc w:val="center"/>
              <w:rPr>
                <w:color w:val="FF0000"/>
              </w:rPr>
            </w:pPr>
            <w:r>
              <w:rPr>
                <w:color w:val="171717" w:themeColor="background2" w:themeShade="1A"/>
              </w:rPr>
              <w:t>integer</w:t>
            </w:r>
          </w:p>
        </w:tc>
        <w:tc>
          <w:tcPr>
            <w:tcW w:w="756" w:type="pct"/>
          </w:tcPr>
          <w:p w14:paraId="055A36E8" w14:textId="77777777" w:rsidR="001E0574" w:rsidRDefault="001E0574" w:rsidP="001E0574">
            <w:pPr>
              <w:jc w:val="center"/>
              <w:rPr>
                <w:color w:val="000000" w:themeColor="text1"/>
              </w:rPr>
            </w:pPr>
            <w:r>
              <w:rPr>
                <w:color w:val="000000" w:themeColor="text1"/>
              </w:rPr>
              <w:t>SMALLINT</w:t>
            </w:r>
          </w:p>
          <w:p w14:paraId="55251CD5" w14:textId="70F906D8" w:rsidR="001E0574" w:rsidRPr="00924D6F" w:rsidRDefault="001E0574" w:rsidP="001E0574">
            <w:pPr>
              <w:jc w:val="center"/>
              <w:rPr>
                <w:color w:val="FF0000"/>
              </w:rPr>
            </w:pPr>
            <w:r w:rsidRPr="00226F7B">
              <w:rPr>
                <w:color w:val="000000" w:themeColor="text1"/>
                <w:sz w:val="18"/>
              </w:rPr>
              <w:t>(INTEGER)</w:t>
            </w:r>
          </w:p>
        </w:tc>
        <w:tc>
          <w:tcPr>
            <w:tcW w:w="1049" w:type="pct"/>
          </w:tcPr>
          <w:p w14:paraId="3F1283B3" w14:textId="40CD89D8" w:rsidR="001E0574" w:rsidRPr="009C2AFE" w:rsidRDefault="001E0574" w:rsidP="001E0574">
            <w:pPr>
              <w:rPr>
                <w:b/>
              </w:rPr>
            </w:pPr>
            <w:r>
              <w:rPr>
                <w:b/>
              </w:rPr>
              <w:t>[</w:t>
            </w:r>
            <w:r w:rsidR="00D1103E">
              <w:rPr>
                <w:b/>
              </w:rPr>
              <w:t xml:space="preserve"> </w:t>
            </w:r>
            <w:r>
              <w:rPr>
                <w:b/>
              </w:rPr>
              <w:t>n</w:t>
            </w:r>
            <w:r w:rsidR="00D1103E">
              <w:rPr>
                <w:b/>
              </w:rPr>
              <w:t xml:space="preserve"> </w:t>
            </w:r>
            <w:r>
              <w:rPr>
                <w:b/>
              </w:rPr>
              <w:t>]</w:t>
            </w:r>
          </w:p>
          <w:p w14:paraId="4453418B" w14:textId="77777777" w:rsidR="001E0574" w:rsidRDefault="001E0574" w:rsidP="001E0574">
            <w:pPr>
              <w:rPr>
                <w:sz w:val="18"/>
              </w:rPr>
            </w:pPr>
            <w:r>
              <w:rPr>
                <w:sz w:val="18"/>
              </w:rPr>
              <w:t xml:space="preserve">Factory </w:t>
            </w:r>
            <w:r w:rsidRPr="009C2AFE">
              <w:rPr>
                <w:sz w:val="18"/>
              </w:rPr>
              <w:t>Default:</w:t>
            </w:r>
          </w:p>
          <w:p w14:paraId="49065154" w14:textId="77777777" w:rsidR="001E0574" w:rsidRDefault="001E0574" w:rsidP="001E0574">
            <w:pPr>
              <w:rPr>
                <w:rFonts w:ascii="Courier New" w:hAnsi="Courier New" w:cs="Courier New"/>
                <w:b/>
                <w:i/>
                <w:sz w:val="18"/>
              </w:rPr>
            </w:pPr>
            <w:r>
              <w:rPr>
                <w:rFonts w:ascii="Courier New" w:hAnsi="Courier New" w:cs="Courier New"/>
                <w:b/>
                <w:i/>
                <w:sz w:val="18"/>
              </w:rPr>
              <w:t>1024 (ALPHA)</w:t>
            </w:r>
          </w:p>
          <w:p w14:paraId="126AE992" w14:textId="77777777" w:rsidR="001E0574" w:rsidRDefault="001E0574" w:rsidP="001E0574">
            <w:pPr>
              <w:rPr>
                <w:rFonts w:ascii="Courier New" w:hAnsi="Courier New" w:cs="Courier New"/>
                <w:b/>
                <w:i/>
                <w:sz w:val="18"/>
              </w:rPr>
            </w:pPr>
            <w:r>
              <w:rPr>
                <w:rFonts w:ascii="Courier New" w:hAnsi="Courier New" w:cs="Courier New"/>
                <w:b/>
                <w:i/>
                <w:sz w:val="18"/>
              </w:rPr>
              <w:t>1024 (TEST)</w:t>
            </w:r>
          </w:p>
          <w:p w14:paraId="0BCFED8D" w14:textId="2A8F48A7" w:rsidR="001E0574" w:rsidRPr="00924D6F" w:rsidRDefault="001E0574" w:rsidP="001E0574">
            <w:pPr>
              <w:rPr>
                <w:color w:val="FF0000"/>
              </w:rPr>
            </w:pPr>
            <w:r>
              <w:rPr>
                <w:rFonts w:ascii="Courier New" w:hAnsi="Courier New" w:cs="Courier New"/>
                <w:b/>
                <w:i/>
                <w:sz w:val="18"/>
              </w:rPr>
              <w:t>370 (FLOAT)</w:t>
            </w:r>
          </w:p>
        </w:tc>
        <w:tc>
          <w:tcPr>
            <w:tcW w:w="1287" w:type="pct"/>
          </w:tcPr>
          <w:p w14:paraId="167D0534" w14:textId="6BAF23E4" w:rsidR="001E0574" w:rsidRPr="00924D6F" w:rsidRDefault="001E0574" w:rsidP="000F5922">
            <w:r w:rsidRPr="000B0A96">
              <w:rPr>
                <w:b/>
              </w:rPr>
              <w:t>Port</w:t>
            </w:r>
          </w:p>
        </w:tc>
      </w:tr>
      <w:tr w:rsidR="003E4A36" w:rsidRPr="00924D6F" w14:paraId="7D660313" w14:textId="77777777" w:rsidTr="004058B9">
        <w:tc>
          <w:tcPr>
            <w:tcW w:w="949" w:type="pct"/>
          </w:tcPr>
          <w:p w14:paraId="2D5C8C56" w14:textId="06678D91" w:rsidR="001E0574" w:rsidRPr="00924D6F" w:rsidRDefault="001E0574" w:rsidP="001E0574">
            <w:pPr>
              <w:rPr>
                <w:i/>
              </w:rPr>
            </w:pPr>
            <w:r>
              <w:rPr>
                <w:i/>
              </w:rPr>
              <w:t>protocol</w:t>
            </w:r>
          </w:p>
        </w:tc>
        <w:tc>
          <w:tcPr>
            <w:tcW w:w="495" w:type="pct"/>
          </w:tcPr>
          <w:p w14:paraId="5280976F" w14:textId="77777777" w:rsidR="001E0574" w:rsidRPr="00924D6F" w:rsidRDefault="001E0574" w:rsidP="001E0574">
            <w:pPr>
              <w:jc w:val="center"/>
            </w:pPr>
            <w:r w:rsidRPr="00924D6F">
              <w:t>number</w:t>
            </w:r>
          </w:p>
        </w:tc>
        <w:tc>
          <w:tcPr>
            <w:tcW w:w="464" w:type="pct"/>
          </w:tcPr>
          <w:p w14:paraId="2A3E4F26" w14:textId="06434660" w:rsidR="001E0574" w:rsidRPr="00924D6F" w:rsidRDefault="001E0574" w:rsidP="001E0574">
            <w:pPr>
              <w:jc w:val="center"/>
            </w:pPr>
            <w:r>
              <w:rPr>
                <w:color w:val="000000" w:themeColor="text1"/>
              </w:rPr>
              <w:t>integer</w:t>
            </w:r>
          </w:p>
        </w:tc>
        <w:tc>
          <w:tcPr>
            <w:tcW w:w="756" w:type="pct"/>
          </w:tcPr>
          <w:p w14:paraId="537A158E" w14:textId="77777777" w:rsidR="00D1103E" w:rsidRDefault="00D1103E" w:rsidP="00D1103E">
            <w:pPr>
              <w:jc w:val="center"/>
              <w:rPr>
                <w:color w:val="000000" w:themeColor="text1"/>
              </w:rPr>
            </w:pPr>
            <w:r>
              <w:rPr>
                <w:color w:val="000000" w:themeColor="text1"/>
              </w:rPr>
              <w:t>TINYINT</w:t>
            </w:r>
          </w:p>
          <w:p w14:paraId="4A08BC8D" w14:textId="0D99C61A" w:rsidR="001E0574" w:rsidRPr="009A4CCB" w:rsidRDefault="00D1103E" w:rsidP="00D1103E">
            <w:pPr>
              <w:jc w:val="center"/>
              <w:rPr>
                <w:color w:val="000000" w:themeColor="text1"/>
              </w:rPr>
            </w:pPr>
            <w:r w:rsidRPr="003E6567">
              <w:rPr>
                <w:color w:val="000000" w:themeColor="text1"/>
                <w:sz w:val="18"/>
              </w:rPr>
              <w:t>(INTEGER)</w:t>
            </w:r>
          </w:p>
        </w:tc>
        <w:tc>
          <w:tcPr>
            <w:tcW w:w="1049" w:type="pct"/>
          </w:tcPr>
          <w:p w14:paraId="4C3639B9" w14:textId="2C76FF12"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 xml:space="preserve">0 - </w:t>
            </w:r>
            <w:r w:rsidRPr="00D1103E">
              <w:rPr>
                <w:b/>
                <w:color w:val="000000" w:themeColor="text1"/>
              </w:rPr>
              <w:t xml:space="preserve">4 </w:t>
            </w:r>
            <w:r w:rsidR="001E0574" w:rsidRPr="00D1103E">
              <w:rPr>
                <w:b/>
                <w:color w:val="000000" w:themeColor="text1"/>
              </w:rPr>
              <w:t>]</w:t>
            </w:r>
          </w:p>
          <w:p w14:paraId="57515981" w14:textId="77777777" w:rsidR="001E0574" w:rsidRPr="00924D6F" w:rsidRDefault="001E0574" w:rsidP="001E0574"/>
        </w:tc>
        <w:tc>
          <w:tcPr>
            <w:tcW w:w="1287" w:type="pct"/>
          </w:tcPr>
          <w:p w14:paraId="41E15AD2" w14:textId="1DC152C6" w:rsidR="001E0574" w:rsidRPr="00924D6F" w:rsidRDefault="001E0574" w:rsidP="000F5922">
            <w:r w:rsidRPr="000B0A96">
              <w:rPr>
                <w:b/>
              </w:rPr>
              <w:t>Comm Protocol</w:t>
            </w:r>
          </w:p>
        </w:tc>
      </w:tr>
      <w:tr w:rsidR="003E4A36" w:rsidRPr="00924D6F" w14:paraId="2487C223" w14:textId="77777777" w:rsidTr="004058B9">
        <w:tc>
          <w:tcPr>
            <w:tcW w:w="949" w:type="pct"/>
          </w:tcPr>
          <w:p w14:paraId="4D90F978" w14:textId="4143A9D9" w:rsidR="00D1103E" w:rsidRPr="00924D6F" w:rsidRDefault="00D1103E" w:rsidP="00D1103E">
            <w:pPr>
              <w:rPr>
                <w:i/>
              </w:rPr>
            </w:pPr>
            <w:r>
              <w:rPr>
                <w:i/>
              </w:rPr>
              <w:t>packet_size</w:t>
            </w:r>
          </w:p>
        </w:tc>
        <w:tc>
          <w:tcPr>
            <w:tcW w:w="495" w:type="pct"/>
          </w:tcPr>
          <w:p w14:paraId="4DBF5D50" w14:textId="77777777" w:rsidR="00D1103E" w:rsidRPr="00924D6F" w:rsidRDefault="00D1103E" w:rsidP="00D1103E">
            <w:pPr>
              <w:jc w:val="center"/>
            </w:pPr>
            <w:r w:rsidRPr="00924D6F">
              <w:t>number</w:t>
            </w:r>
          </w:p>
        </w:tc>
        <w:tc>
          <w:tcPr>
            <w:tcW w:w="464" w:type="pct"/>
          </w:tcPr>
          <w:p w14:paraId="416BB568" w14:textId="72580AAD" w:rsidR="00D1103E" w:rsidRPr="00924D6F" w:rsidRDefault="00D1103E" w:rsidP="00D1103E">
            <w:pPr>
              <w:jc w:val="center"/>
            </w:pPr>
            <w:r>
              <w:t>integer</w:t>
            </w:r>
          </w:p>
        </w:tc>
        <w:tc>
          <w:tcPr>
            <w:tcW w:w="756" w:type="pct"/>
          </w:tcPr>
          <w:p w14:paraId="2EB013C3" w14:textId="77777777" w:rsidR="00D1103E" w:rsidRDefault="00D1103E" w:rsidP="00D1103E">
            <w:pPr>
              <w:jc w:val="center"/>
              <w:rPr>
                <w:color w:val="000000" w:themeColor="text1"/>
              </w:rPr>
            </w:pPr>
            <w:r>
              <w:rPr>
                <w:color w:val="000000" w:themeColor="text1"/>
              </w:rPr>
              <w:t>SMALLINT</w:t>
            </w:r>
          </w:p>
          <w:p w14:paraId="19AC5ADE" w14:textId="33F2FC01" w:rsidR="00D1103E" w:rsidRPr="00924D6F" w:rsidRDefault="00D1103E" w:rsidP="00D1103E">
            <w:pPr>
              <w:jc w:val="center"/>
            </w:pPr>
            <w:r w:rsidRPr="00226F7B">
              <w:rPr>
                <w:color w:val="000000" w:themeColor="text1"/>
                <w:sz w:val="18"/>
              </w:rPr>
              <w:t>(INTEGER)</w:t>
            </w:r>
          </w:p>
        </w:tc>
        <w:tc>
          <w:tcPr>
            <w:tcW w:w="1049" w:type="pct"/>
          </w:tcPr>
          <w:p w14:paraId="6125E3A8" w14:textId="723AFF58" w:rsidR="00D1103E" w:rsidRPr="009C2AFE" w:rsidRDefault="00D1103E" w:rsidP="00D1103E">
            <w:pPr>
              <w:rPr>
                <w:b/>
              </w:rPr>
            </w:pPr>
            <w:r>
              <w:rPr>
                <w:b/>
              </w:rPr>
              <w:t>[ n ]</w:t>
            </w:r>
          </w:p>
          <w:p w14:paraId="059B95C7" w14:textId="77777777" w:rsidR="00D1103E" w:rsidRDefault="00D1103E" w:rsidP="00D1103E">
            <w:pPr>
              <w:rPr>
                <w:sz w:val="18"/>
              </w:rPr>
            </w:pPr>
            <w:r>
              <w:rPr>
                <w:sz w:val="18"/>
              </w:rPr>
              <w:t xml:space="preserve">Factory </w:t>
            </w:r>
            <w:r w:rsidRPr="009C2AFE">
              <w:rPr>
                <w:sz w:val="18"/>
              </w:rPr>
              <w:t>Default:</w:t>
            </w:r>
          </w:p>
          <w:p w14:paraId="3CCD9C6E" w14:textId="77777777" w:rsidR="00D1103E" w:rsidRDefault="00D1103E" w:rsidP="00D1103E">
            <w:pPr>
              <w:rPr>
                <w:rFonts w:ascii="Courier New" w:hAnsi="Courier New" w:cs="Courier New"/>
                <w:b/>
                <w:i/>
                <w:sz w:val="18"/>
              </w:rPr>
            </w:pPr>
            <w:r>
              <w:rPr>
                <w:rFonts w:ascii="Courier New" w:hAnsi="Courier New" w:cs="Courier New"/>
                <w:b/>
                <w:i/>
                <w:sz w:val="18"/>
              </w:rPr>
              <w:t>1024 (ALPHA)</w:t>
            </w:r>
          </w:p>
          <w:p w14:paraId="36F6F716" w14:textId="77777777" w:rsidR="00D1103E" w:rsidRDefault="00D1103E" w:rsidP="00D1103E">
            <w:pPr>
              <w:rPr>
                <w:rFonts w:ascii="Courier New" w:hAnsi="Courier New" w:cs="Courier New"/>
                <w:b/>
                <w:i/>
                <w:sz w:val="18"/>
              </w:rPr>
            </w:pPr>
            <w:r>
              <w:rPr>
                <w:rFonts w:ascii="Courier New" w:hAnsi="Courier New" w:cs="Courier New"/>
                <w:b/>
                <w:i/>
                <w:sz w:val="18"/>
              </w:rPr>
              <w:t>1024 (TEST)</w:t>
            </w:r>
          </w:p>
          <w:p w14:paraId="0426BD4F" w14:textId="3B71D9A4" w:rsidR="00D1103E" w:rsidRPr="00D1103E" w:rsidRDefault="00D1103E" w:rsidP="00D1103E">
            <w:pPr>
              <w:rPr>
                <w:b/>
              </w:rPr>
            </w:pPr>
            <w:r>
              <w:rPr>
                <w:rFonts w:ascii="Courier New" w:hAnsi="Courier New" w:cs="Courier New"/>
                <w:b/>
                <w:i/>
                <w:sz w:val="18"/>
              </w:rPr>
              <w:t>370 (FLOAT)</w:t>
            </w:r>
          </w:p>
        </w:tc>
        <w:tc>
          <w:tcPr>
            <w:tcW w:w="1287" w:type="pct"/>
          </w:tcPr>
          <w:p w14:paraId="7813A401" w14:textId="6EECA11B" w:rsidR="00D1103E" w:rsidRPr="00924D6F" w:rsidRDefault="00D1103E" w:rsidP="000F5922">
            <w:r w:rsidRPr="000B0A96">
              <w:rPr>
                <w:b/>
              </w:rPr>
              <w:t>Protocol Packet Size</w:t>
            </w:r>
          </w:p>
        </w:tc>
      </w:tr>
      <w:tr w:rsidR="003E4A36" w:rsidRPr="00924D6F" w14:paraId="7ADD317D" w14:textId="77777777" w:rsidTr="004058B9">
        <w:tc>
          <w:tcPr>
            <w:tcW w:w="949" w:type="pct"/>
          </w:tcPr>
          <w:p w14:paraId="072F714A" w14:textId="7EA89898" w:rsidR="00D1103E" w:rsidRPr="00924D6F" w:rsidRDefault="00D1103E" w:rsidP="00D1103E">
            <w:pPr>
              <w:rPr>
                <w:i/>
              </w:rPr>
            </w:pPr>
            <w:r>
              <w:rPr>
                <w:i/>
              </w:rPr>
              <w:t>sys_status</w:t>
            </w:r>
            <w:r w:rsidRPr="00804A06">
              <w:rPr>
                <w:i/>
              </w:rPr>
              <w:t>_file</w:t>
            </w:r>
          </w:p>
        </w:tc>
        <w:tc>
          <w:tcPr>
            <w:tcW w:w="495" w:type="pct"/>
          </w:tcPr>
          <w:p w14:paraId="4219DCAE" w14:textId="76773852" w:rsidR="00D1103E" w:rsidRPr="00924D6F" w:rsidRDefault="00D1103E" w:rsidP="00D1103E">
            <w:pPr>
              <w:jc w:val="center"/>
            </w:pPr>
            <w:r>
              <w:t>string</w:t>
            </w:r>
          </w:p>
        </w:tc>
        <w:tc>
          <w:tcPr>
            <w:tcW w:w="464" w:type="pct"/>
          </w:tcPr>
          <w:p w14:paraId="7533CCE9" w14:textId="18D3F471" w:rsidR="00D1103E" w:rsidRPr="00924D6F" w:rsidRDefault="00D1103E" w:rsidP="00D1103E">
            <w:pPr>
              <w:jc w:val="center"/>
            </w:pPr>
            <w:r>
              <w:t>string</w:t>
            </w:r>
          </w:p>
        </w:tc>
        <w:tc>
          <w:tcPr>
            <w:tcW w:w="756" w:type="pct"/>
          </w:tcPr>
          <w:p w14:paraId="2701DF7F" w14:textId="77777777" w:rsidR="00D1103E" w:rsidRDefault="00D1103E" w:rsidP="00D1103E">
            <w:pPr>
              <w:jc w:val="center"/>
              <w:rPr>
                <w:color w:val="000000" w:themeColor="text1"/>
              </w:rPr>
            </w:pPr>
            <w:r>
              <w:rPr>
                <w:color w:val="000000" w:themeColor="text1"/>
              </w:rPr>
              <w:t>TEXT</w:t>
            </w:r>
          </w:p>
          <w:p w14:paraId="0BEC8ECC" w14:textId="0DE7E0BF" w:rsidR="00D1103E" w:rsidRPr="00924D6F" w:rsidRDefault="00D1103E" w:rsidP="00D1103E">
            <w:pPr>
              <w:jc w:val="center"/>
            </w:pPr>
            <w:r w:rsidRPr="00226F7B">
              <w:rPr>
                <w:color w:val="000000" w:themeColor="text1"/>
                <w:sz w:val="18"/>
              </w:rPr>
              <w:t>(TEXT)</w:t>
            </w:r>
          </w:p>
        </w:tc>
        <w:tc>
          <w:tcPr>
            <w:tcW w:w="1049" w:type="pct"/>
          </w:tcPr>
          <w:p w14:paraId="22BE9F9C" w14:textId="77777777" w:rsidR="00D1103E" w:rsidRPr="009C2AFE" w:rsidRDefault="00D1103E" w:rsidP="00D1103E">
            <w:pPr>
              <w:rPr>
                <w:b/>
              </w:rPr>
            </w:pPr>
            <w:r>
              <w:rPr>
                <w:b/>
              </w:rPr>
              <w:t>&lt;</w:t>
            </w:r>
            <w:r w:rsidRPr="00074FBC">
              <w:rPr>
                <w:b/>
                <w:i/>
              </w:rPr>
              <w:t>file_name</w:t>
            </w:r>
            <w:r>
              <w:rPr>
                <w:b/>
              </w:rPr>
              <w:t>&gt;.json</w:t>
            </w:r>
          </w:p>
          <w:p w14:paraId="0D2EE002" w14:textId="05FDF44C" w:rsidR="00D1103E" w:rsidRPr="00D1103E" w:rsidRDefault="00D1103E" w:rsidP="00D1103E">
            <w:pPr>
              <w:rPr>
                <w:b/>
              </w:rPr>
            </w:pPr>
            <w:r>
              <w:rPr>
                <w:sz w:val="18"/>
              </w:rPr>
              <w:t xml:space="preserve">Factory </w:t>
            </w:r>
            <w:r w:rsidRPr="009C2AFE">
              <w:rPr>
                <w:sz w:val="18"/>
              </w:rPr>
              <w:t xml:space="preserve">Default: </w:t>
            </w:r>
            <w:r w:rsidRPr="005C53E1">
              <w:rPr>
                <w:rFonts w:ascii="Courier New" w:hAnsi="Courier New" w:cs="Courier New"/>
                <w:b/>
                <w:i/>
                <w:sz w:val="18"/>
              </w:rPr>
              <w:t>sys_status.json</w:t>
            </w:r>
          </w:p>
        </w:tc>
        <w:tc>
          <w:tcPr>
            <w:tcW w:w="1287" w:type="pct"/>
          </w:tcPr>
          <w:p w14:paraId="74E11B32" w14:textId="06ED7C5A" w:rsidR="00D1103E" w:rsidRPr="00924D6F" w:rsidRDefault="00D1103E" w:rsidP="00BB13F7">
            <w:r w:rsidRPr="000B0A96">
              <w:rPr>
                <w:b/>
              </w:rPr>
              <w:t>Status File Name</w:t>
            </w:r>
          </w:p>
        </w:tc>
      </w:tr>
      <w:tr w:rsidR="003E4A36" w:rsidRPr="00924D6F" w14:paraId="285D13EB" w14:textId="77777777" w:rsidTr="004058B9">
        <w:tc>
          <w:tcPr>
            <w:tcW w:w="949" w:type="pct"/>
          </w:tcPr>
          <w:p w14:paraId="12C09102" w14:textId="18438F29" w:rsidR="00D1103E" w:rsidRPr="00924D6F" w:rsidRDefault="00D1103E" w:rsidP="00D1103E">
            <w:pPr>
              <w:rPr>
                <w:i/>
              </w:rPr>
            </w:pPr>
            <w:r>
              <w:rPr>
                <w:i/>
              </w:rPr>
              <w:t>data_dir</w:t>
            </w:r>
          </w:p>
        </w:tc>
        <w:tc>
          <w:tcPr>
            <w:tcW w:w="495" w:type="pct"/>
          </w:tcPr>
          <w:p w14:paraId="0087B24D" w14:textId="4F424886" w:rsidR="00D1103E" w:rsidRPr="00924D6F" w:rsidRDefault="00D1103E" w:rsidP="00D1103E">
            <w:pPr>
              <w:jc w:val="center"/>
            </w:pPr>
            <w:r>
              <w:t>string</w:t>
            </w:r>
          </w:p>
        </w:tc>
        <w:tc>
          <w:tcPr>
            <w:tcW w:w="464" w:type="pct"/>
          </w:tcPr>
          <w:p w14:paraId="70CFECC4" w14:textId="3BF11A3D" w:rsidR="00D1103E" w:rsidRPr="00924D6F" w:rsidRDefault="00D1103E" w:rsidP="00D1103E">
            <w:pPr>
              <w:jc w:val="center"/>
            </w:pPr>
            <w:r>
              <w:t>string</w:t>
            </w:r>
          </w:p>
        </w:tc>
        <w:tc>
          <w:tcPr>
            <w:tcW w:w="756" w:type="pct"/>
          </w:tcPr>
          <w:p w14:paraId="56EF8857" w14:textId="77777777" w:rsidR="00D1103E" w:rsidRDefault="00D1103E" w:rsidP="00D1103E">
            <w:pPr>
              <w:jc w:val="center"/>
              <w:rPr>
                <w:color w:val="000000" w:themeColor="text1"/>
              </w:rPr>
            </w:pPr>
            <w:r>
              <w:rPr>
                <w:color w:val="000000" w:themeColor="text1"/>
              </w:rPr>
              <w:t>TEXT</w:t>
            </w:r>
          </w:p>
          <w:p w14:paraId="6A459704" w14:textId="3E4E5107" w:rsidR="00D1103E" w:rsidRPr="00924D6F" w:rsidRDefault="00D1103E" w:rsidP="00D1103E">
            <w:pPr>
              <w:jc w:val="center"/>
            </w:pPr>
            <w:r w:rsidRPr="00226F7B">
              <w:rPr>
                <w:color w:val="000000" w:themeColor="text1"/>
                <w:sz w:val="18"/>
              </w:rPr>
              <w:t>(TEXT)</w:t>
            </w:r>
          </w:p>
        </w:tc>
        <w:tc>
          <w:tcPr>
            <w:tcW w:w="1049" w:type="pct"/>
          </w:tcPr>
          <w:p w14:paraId="46526F2D" w14:textId="77777777" w:rsidR="00D1103E" w:rsidRPr="009C2AFE" w:rsidRDefault="00D1103E" w:rsidP="00D1103E">
            <w:pPr>
              <w:rPr>
                <w:b/>
              </w:rPr>
            </w:pPr>
            <w:r>
              <w:rPr>
                <w:b/>
              </w:rPr>
              <w:t>&lt;</w:t>
            </w:r>
            <w:r w:rsidRPr="00616D7E">
              <w:rPr>
                <w:b/>
                <w:i/>
              </w:rPr>
              <w:t>relative_path</w:t>
            </w:r>
            <w:r>
              <w:rPr>
                <w:b/>
              </w:rPr>
              <w:t>&gt;</w:t>
            </w:r>
          </w:p>
          <w:p w14:paraId="0ABF6347" w14:textId="637FFE5E" w:rsidR="00D1103E" w:rsidRPr="00924D6F" w:rsidRDefault="00D1103E" w:rsidP="00D1103E">
            <w:r>
              <w:rPr>
                <w:sz w:val="18"/>
              </w:rPr>
              <w:t xml:space="preserve">Factory </w:t>
            </w:r>
            <w:r w:rsidRPr="009C2AFE">
              <w:rPr>
                <w:sz w:val="18"/>
              </w:rPr>
              <w:t xml:space="preserve">Default: </w:t>
            </w:r>
            <w:r w:rsidRPr="005C53E1">
              <w:rPr>
                <w:rFonts w:ascii="Courier New" w:hAnsi="Courier New" w:cs="Courier New"/>
                <w:b/>
                <w:i/>
                <w:sz w:val="18"/>
              </w:rPr>
              <w:t>data</w:t>
            </w:r>
          </w:p>
        </w:tc>
        <w:tc>
          <w:tcPr>
            <w:tcW w:w="1287" w:type="pct"/>
          </w:tcPr>
          <w:p w14:paraId="00CF3627" w14:textId="4A66684C" w:rsidR="00D1103E" w:rsidRPr="00924D6F" w:rsidRDefault="00D1103E" w:rsidP="003E4A36">
            <w:r w:rsidRPr="000B0A96">
              <w:rPr>
                <w:b/>
              </w:rPr>
              <w:t>Data Directory</w:t>
            </w:r>
          </w:p>
        </w:tc>
      </w:tr>
      <w:tr w:rsidR="003E4A36" w:rsidRPr="00924D6F" w14:paraId="7B6069FE" w14:textId="77777777" w:rsidTr="004058B9">
        <w:tc>
          <w:tcPr>
            <w:tcW w:w="949" w:type="pct"/>
          </w:tcPr>
          <w:p w14:paraId="372BB058" w14:textId="7EAABC51" w:rsidR="00D1103E" w:rsidRDefault="00D1103E" w:rsidP="00D1103E">
            <w:pPr>
              <w:rPr>
                <w:i/>
              </w:rPr>
            </w:pPr>
            <w:r>
              <w:rPr>
                <w:i/>
              </w:rPr>
              <w:lastRenderedPageBreak/>
              <w:t>data_dir_path</w:t>
            </w:r>
          </w:p>
        </w:tc>
        <w:tc>
          <w:tcPr>
            <w:tcW w:w="495" w:type="pct"/>
          </w:tcPr>
          <w:p w14:paraId="2218E581" w14:textId="45E5612E" w:rsidR="00D1103E" w:rsidRPr="00924D6F" w:rsidRDefault="00D1103E" w:rsidP="00D1103E">
            <w:pPr>
              <w:jc w:val="center"/>
            </w:pPr>
            <w:r>
              <w:t>string</w:t>
            </w:r>
          </w:p>
        </w:tc>
        <w:tc>
          <w:tcPr>
            <w:tcW w:w="464" w:type="pct"/>
          </w:tcPr>
          <w:p w14:paraId="30294EEB" w14:textId="0BCDF183" w:rsidR="00D1103E" w:rsidRDefault="00D1103E" w:rsidP="00D1103E">
            <w:pPr>
              <w:jc w:val="center"/>
            </w:pPr>
            <w:r>
              <w:t>string</w:t>
            </w:r>
          </w:p>
        </w:tc>
        <w:tc>
          <w:tcPr>
            <w:tcW w:w="756" w:type="pct"/>
          </w:tcPr>
          <w:p w14:paraId="76B6F339" w14:textId="77777777" w:rsidR="00D1103E" w:rsidRDefault="00D1103E" w:rsidP="00D1103E">
            <w:pPr>
              <w:jc w:val="center"/>
              <w:rPr>
                <w:color w:val="000000" w:themeColor="text1"/>
              </w:rPr>
            </w:pPr>
            <w:r>
              <w:rPr>
                <w:color w:val="000000" w:themeColor="text1"/>
              </w:rPr>
              <w:t>TEXT</w:t>
            </w:r>
          </w:p>
          <w:p w14:paraId="3BC56B08" w14:textId="639DBA3B" w:rsidR="00D1103E" w:rsidRDefault="00D1103E" w:rsidP="00D1103E">
            <w:pPr>
              <w:jc w:val="center"/>
              <w:rPr>
                <w:color w:val="000000" w:themeColor="text1"/>
              </w:rPr>
            </w:pPr>
            <w:r w:rsidRPr="00226F7B">
              <w:rPr>
                <w:color w:val="000000" w:themeColor="text1"/>
                <w:sz w:val="18"/>
              </w:rPr>
              <w:t>(TEXT)</w:t>
            </w:r>
          </w:p>
        </w:tc>
        <w:tc>
          <w:tcPr>
            <w:tcW w:w="1049" w:type="pct"/>
          </w:tcPr>
          <w:p w14:paraId="404E4101" w14:textId="77777777" w:rsidR="00D1103E" w:rsidRPr="009C2AFE" w:rsidRDefault="00D1103E" w:rsidP="00D1103E">
            <w:pPr>
              <w:rPr>
                <w:b/>
              </w:rPr>
            </w:pPr>
            <w:r>
              <w:rPr>
                <w:b/>
              </w:rPr>
              <w:t>&lt;</w:t>
            </w:r>
            <w:r w:rsidRPr="00616D7E">
              <w:rPr>
                <w:b/>
                <w:i/>
              </w:rPr>
              <w:t>relative_path</w:t>
            </w:r>
            <w:r>
              <w:rPr>
                <w:b/>
              </w:rPr>
              <w:t>&gt;</w:t>
            </w:r>
          </w:p>
          <w:p w14:paraId="1FA7EDB2" w14:textId="15208993" w:rsidR="00D1103E" w:rsidRDefault="00D1103E" w:rsidP="00D1103E">
            <w:r>
              <w:rPr>
                <w:sz w:val="18"/>
              </w:rPr>
              <w:t xml:space="preserve">Factory </w:t>
            </w:r>
            <w:r w:rsidRPr="009C2AFE">
              <w:rPr>
                <w:sz w:val="18"/>
              </w:rPr>
              <w:t xml:space="preserve">Default: </w:t>
            </w:r>
            <w:r>
              <w:rPr>
                <w:rFonts w:ascii="Courier New" w:hAnsi="Courier New" w:cs="Courier New"/>
                <w:b/>
                <w:i/>
                <w:sz w:val="18"/>
              </w:rPr>
              <w:t>log</w:t>
            </w:r>
          </w:p>
        </w:tc>
        <w:tc>
          <w:tcPr>
            <w:tcW w:w="1287" w:type="pct"/>
          </w:tcPr>
          <w:p w14:paraId="6AE2C864" w14:textId="7F091D57" w:rsidR="00D1103E" w:rsidRPr="000B0A96" w:rsidRDefault="00D1103E" w:rsidP="00D1103E">
            <w:pPr>
              <w:rPr>
                <w:b/>
              </w:rPr>
            </w:pPr>
            <w:r>
              <w:rPr>
                <w:b/>
              </w:rPr>
              <w:t>Data</w:t>
            </w:r>
            <w:r w:rsidRPr="000B0A96">
              <w:rPr>
                <w:b/>
              </w:rPr>
              <w:t xml:space="preserve"> Directory</w:t>
            </w:r>
            <w:r>
              <w:rPr>
                <w:b/>
              </w:rPr>
              <w:t xml:space="preserve"> Path</w:t>
            </w:r>
          </w:p>
          <w:p w14:paraId="08568CB3" w14:textId="73CBBC53" w:rsidR="00D1103E" w:rsidRPr="00EB5734" w:rsidRDefault="00D1103E" w:rsidP="00D1103E">
            <w:pPr>
              <w:rPr>
                <w:b/>
              </w:rPr>
            </w:pPr>
            <w:r>
              <w:t>(full path to the Float’s Data Directory; saves recalculating in later Application executions</w:t>
            </w:r>
            <w:r w:rsidRPr="000B0A96">
              <w:t>)</w:t>
            </w:r>
          </w:p>
        </w:tc>
      </w:tr>
      <w:tr w:rsidR="003E4A36" w:rsidRPr="00924D6F" w14:paraId="1D6B5B7F" w14:textId="77777777" w:rsidTr="004058B9">
        <w:tc>
          <w:tcPr>
            <w:tcW w:w="949" w:type="pct"/>
          </w:tcPr>
          <w:p w14:paraId="15D1D61F" w14:textId="5D8D5711" w:rsidR="003E4A36" w:rsidRPr="00924D6F" w:rsidRDefault="003E4A36" w:rsidP="003E4A36">
            <w:pPr>
              <w:rPr>
                <w:i/>
              </w:rPr>
            </w:pPr>
            <w:r>
              <w:rPr>
                <w:i/>
              </w:rPr>
              <w:t>log_dir</w:t>
            </w:r>
          </w:p>
        </w:tc>
        <w:tc>
          <w:tcPr>
            <w:tcW w:w="495" w:type="pct"/>
          </w:tcPr>
          <w:p w14:paraId="2E1027A3" w14:textId="29FBDD62" w:rsidR="003E4A36" w:rsidRPr="00924D6F" w:rsidRDefault="003E4A36" w:rsidP="003E4A36">
            <w:pPr>
              <w:jc w:val="center"/>
            </w:pPr>
            <w:r>
              <w:t>string</w:t>
            </w:r>
          </w:p>
        </w:tc>
        <w:tc>
          <w:tcPr>
            <w:tcW w:w="464" w:type="pct"/>
          </w:tcPr>
          <w:p w14:paraId="3CCD552B" w14:textId="5683690A" w:rsidR="003E4A36" w:rsidRPr="00924D6F" w:rsidRDefault="003E4A36" w:rsidP="003E4A36">
            <w:pPr>
              <w:jc w:val="center"/>
            </w:pPr>
            <w:r>
              <w:t>string</w:t>
            </w:r>
          </w:p>
        </w:tc>
        <w:tc>
          <w:tcPr>
            <w:tcW w:w="756" w:type="pct"/>
          </w:tcPr>
          <w:p w14:paraId="5CA4B271" w14:textId="77777777" w:rsidR="003E4A36" w:rsidRDefault="003E4A36" w:rsidP="003E4A36">
            <w:pPr>
              <w:jc w:val="center"/>
              <w:rPr>
                <w:color w:val="000000" w:themeColor="text1"/>
              </w:rPr>
            </w:pPr>
            <w:r>
              <w:rPr>
                <w:color w:val="000000" w:themeColor="text1"/>
              </w:rPr>
              <w:t>TEXT</w:t>
            </w:r>
          </w:p>
          <w:p w14:paraId="0FC0FB0E" w14:textId="355E83C0" w:rsidR="003E4A36" w:rsidRPr="00924D6F" w:rsidRDefault="003E4A36" w:rsidP="003E4A36">
            <w:pPr>
              <w:jc w:val="center"/>
            </w:pPr>
            <w:r w:rsidRPr="00226F7B">
              <w:rPr>
                <w:color w:val="000000" w:themeColor="text1"/>
                <w:sz w:val="18"/>
              </w:rPr>
              <w:t>(TEXT)</w:t>
            </w:r>
          </w:p>
        </w:tc>
        <w:tc>
          <w:tcPr>
            <w:tcW w:w="1049" w:type="pct"/>
          </w:tcPr>
          <w:p w14:paraId="796C0FA4" w14:textId="1071EDE8" w:rsidR="003E4A36" w:rsidRPr="003E4A36" w:rsidRDefault="003E4A36" w:rsidP="003E4A36">
            <w:pPr>
              <w:rPr>
                <w:b/>
              </w:rPr>
            </w:pPr>
            <w:r w:rsidRPr="003E4A36">
              <w:rPr>
                <w:b/>
              </w:rPr>
              <w:t>[ 0.0 -100.0 ]</w:t>
            </w:r>
          </w:p>
        </w:tc>
        <w:tc>
          <w:tcPr>
            <w:tcW w:w="1287" w:type="pct"/>
          </w:tcPr>
          <w:p w14:paraId="567D3BC8" w14:textId="52479E69" w:rsidR="003E4A36" w:rsidRPr="00924D6F" w:rsidRDefault="003E4A36" w:rsidP="003E4A36">
            <w:r>
              <w:rPr>
                <w:b/>
              </w:rPr>
              <w:t>Log Directory</w:t>
            </w:r>
          </w:p>
        </w:tc>
      </w:tr>
      <w:tr w:rsidR="003E4A36" w:rsidRPr="00924D6F" w14:paraId="20757083" w14:textId="77777777" w:rsidTr="004058B9">
        <w:tc>
          <w:tcPr>
            <w:tcW w:w="949" w:type="pct"/>
          </w:tcPr>
          <w:p w14:paraId="3AA1E9EF" w14:textId="728FDEFF" w:rsidR="003E4A36" w:rsidRPr="00924D6F" w:rsidRDefault="003E4A36" w:rsidP="003E4A36">
            <w:pPr>
              <w:rPr>
                <w:i/>
              </w:rPr>
            </w:pPr>
            <w:r>
              <w:rPr>
                <w:i/>
              </w:rPr>
              <w:t>br_log_name</w:t>
            </w:r>
          </w:p>
        </w:tc>
        <w:tc>
          <w:tcPr>
            <w:tcW w:w="495" w:type="pct"/>
          </w:tcPr>
          <w:p w14:paraId="709844A5" w14:textId="2D166344" w:rsidR="003E4A36" w:rsidRPr="00924D6F" w:rsidRDefault="003E4A36" w:rsidP="003E4A36">
            <w:pPr>
              <w:jc w:val="center"/>
            </w:pPr>
            <w:r>
              <w:t>string</w:t>
            </w:r>
          </w:p>
        </w:tc>
        <w:tc>
          <w:tcPr>
            <w:tcW w:w="464" w:type="pct"/>
          </w:tcPr>
          <w:p w14:paraId="1C8E7171" w14:textId="264B5E54" w:rsidR="003E4A36" w:rsidRPr="00924D6F" w:rsidRDefault="003E4A36" w:rsidP="003E4A36">
            <w:pPr>
              <w:jc w:val="center"/>
              <w:rPr>
                <w:color w:val="FF0000"/>
              </w:rPr>
            </w:pPr>
            <w:r>
              <w:t>string</w:t>
            </w:r>
          </w:p>
        </w:tc>
        <w:tc>
          <w:tcPr>
            <w:tcW w:w="756" w:type="pct"/>
          </w:tcPr>
          <w:p w14:paraId="0EF010BD" w14:textId="77777777" w:rsidR="003E4A36" w:rsidRDefault="003E4A36" w:rsidP="003E4A36">
            <w:pPr>
              <w:jc w:val="center"/>
              <w:rPr>
                <w:color w:val="000000" w:themeColor="text1"/>
              </w:rPr>
            </w:pPr>
            <w:r>
              <w:rPr>
                <w:color w:val="000000" w:themeColor="text1"/>
              </w:rPr>
              <w:t>TEXT</w:t>
            </w:r>
          </w:p>
          <w:p w14:paraId="43B26BFC" w14:textId="2ABED2B1" w:rsidR="003E4A36" w:rsidRPr="00924D6F" w:rsidRDefault="003E4A36" w:rsidP="003E4A36">
            <w:pPr>
              <w:jc w:val="center"/>
              <w:rPr>
                <w:color w:val="FF0000"/>
              </w:rPr>
            </w:pPr>
            <w:r w:rsidRPr="00226F7B">
              <w:rPr>
                <w:color w:val="000000" w:themeColor="text1"/>
                <w:sz w:val="18"/>
              </w:rPr>
              <w:t>(TEXT)</w:t>
            </w:r>
          </w:p>
        </w:tc>
        <w:tc>
          <w:tcPr>
            <w:tcW w:w="1049" w:type="pct"/>
          </w:tcPr>
          <w:p w14:paraId="0B5E5FE8" w14:textId="7D35C0A4" w:rsidR="003E4A36" w:rsidRPr="009C2AFE" w:rsidRDefault="003E4A36" w:rsidP="003E4A36">
            <w:pPr>
              <w:rPr>
                <w:b/>
              </w:rPr>
            </w:pPr>
            <w:r>
              <w:rPr>
                <w:b/>
              </w:rPr>
              <w:t>&lt;</w:t>
            </w:r>
            <w:r w:rsidRPr="00074FBC">
              <w:rPr>
                <w:b/>
                <w:i/>
              </w:rPr>
              <w:t>file_name</w:t>
            </w:r>
            <w:r>
              <w:rPr>
                <w:b/>
              </w:rPr>
              <w:t>&gt;</w:t>
            </w:r>
          </w:p>
          <w:p w14:paraId="2EE57D23" w14:textId="476F3F8F" w:rsidR="003E4A36" w:rsidRPr="003E4A36" w:rsidRDefault="003E4A36" w:rsidP="003E4A36">
            <w:pPr>
              <w:rPr>
                <w:color w:val="000000" w:themeColor="text1"/>
              </w:rPr>
            </w:pPr>
            <w:r>
              <w:rPr>
                <w:sz w:val="18"/>
              </w:rPr>
              <w:t xml:space="preserve">Factory </w:t>
            </w:r>
            <w:r w:rsidRPr="009C2AFE">
              <w:rPr>
                <w:sz w:val="18"/>
              </w:rPr>
              <w:t xml:space="preserve">Default: </w:t>
            </w:r>
            <w:r>
              <w:rPr>
                <w:rFonts w:ascii="Courier New" w:hAnsi="Courier New" w:cs="Courier New"/>
                <w:b/>
                <w:i/>
                <w:sz w:val="18"/>
              </w:rPr>
              <w:t>brlog.txt</w:t>
            </w:r>
          </w:p>
        </w:tc>
        <w:tc>
          <w:tcPr>
            <w:tcW w:w="1287" w:type="pct"/>
          </w:tcPr>
          <w:p w14:paraId="34FE7258" w14:textId="237C6F62" w:rsidR="003E4A36" w:rsidRPr="00EB5734" w:rsidRDefault="003E4A36" w:rsidP="003E4A36">
            <w:pPr>
              <w:rPr>
                <w:b/>
                <w:color w:val="171717" w:themeColor="background2" w:themeShade="1A"/>
              </w:rPr>
            </w:pPr>
            <w:r>
              <w:rPr>
                <w:b/>
              </w:rPr>
              <w:t>Bot-Recv Log File Name</w:t>
            </w:r>
          </w:p>
        </w:tc>
      </w:tr>
      <w:tr w:rsidR="003E4A36" w:rsidRPr="00924D6F" w14:paraId="48A49304" w14:textId="77777777" w:rsidTr="004058B9">
        <w:tc>
          <w:tcPr>
            <w:tcW w:w="949" w:type="pct"/>
          </w:tcPr>
          <w:p w14:paraId="64CA2DCB" w14:textId="4C97EF43" w:rsidR="003E4A36" w:rsidRDefault="003E4A36" w:rsidP="003E4A36">
            <w:pPr>
              <w:rPr>
                <w:i/>
              </w:rPr>
            </w:pPr>
            <w:r>
              <w:rPr>
                <w:i/>
              </w:rPr>
              <w:t>br_log_file</w:t>
            </w:r>
          </w:p>
        </w:tc>
        <w:tc>
          <w:tcPr>
            <w:tcW w:w="495" w:type="pct"/>
          </w:tcPr>
          <w:p w14:paraId="3B4BB1B1" w14:textId="7948A075" w:rsidR="003E4A36" w:rsidRPr="00924D6F" w:rsidRDefault="003E4A36" w:rsidP="003E4A36">
            <w:pPr>
              <w:jc w:val="center"/>
            </w:pPr>
            <w:r>
              <w:t>string</w:t>
            </w:r>
          </w:p>
        </w:tc>
        <w:tc>
          <w:tcPr>
            <w:tcW w:w="464" w:type="pct"/>
          </w:tcPr>
          <w:p w14:paraId="61ECB12F" w14:textId="7240A7E1" w:rsidR="003E4A36" w:rsidRDefault="003E4A36" w:rsidP="003E4A36">
            <w:pPr>
              <w:jc w:val="center"/>
            </w:pPr>
            <w:r>
              <w:t>string</w:t>
            </w:r>
          </w:p>
        </w:tc>
        <w:tc>
          <w:tcPr>
            <w:tcW w:w="756" w:type="pct"/>
          </w:tcPr>
          <w:p w14:paraId="35755AD9" w14:textId="77777777" w:rsidR="003E4A36" w:rsidRDefault="003E4A36" w:rsidP="003E4A36">
            <w:pPr>
              <w:jc w:val="center"/>
              <w:rPr>
                <w:color w:val="000000" w:themeColor="text1"/>
              </w:rPr>
            </w:pPr>
            <w:r>
              <w:rPr>
                <w:color w:val="000000" w:themeColor="text1"/>
              </w:rPr>
              <w:t>TEXT</w:t>
            </w:r>
          </w:p>
          <w:p w14:paraId="505648C4" w14:textId="722B1743" w:rsidR="003E4A36" w:rsidRDefault="003E4A36" w:rsidP="003E4A36">
            <w:pPr>
              <w:jc w:val="center"/>
              <w:rPr>
                <w:color w:val="000000" w:themeColor="text1"/>
              </w:rPr>
            </w:pPr>
            <w:r w:rsidRPr="00226F7B">
              <w:rPr>
                <w:color w:val="000000" w:themeColor="text1"/>
                <w:sz w:val="18"/>
              </w:rPr>
              <w:t>(TEXT)</w:t>
            </w:r>
          </w:p>
        </w:tc>
        <w:tc>
          <w:tcPr>
            <w:tcW w:w="1049" w:type="pct"/>
          </w:tcPr>
          <w:p w14:paraId="6E323AD3" w14:textId="1585D524" w:rsidR="003E4A36" w:rsidRPr="009C2AFE" w:rsidRDefault="003E4A36" w:rsidP="003E4A36">
            <w:pPr>
              <w:rPr>
                <w:b/>
              </w:rPr>
            </w:pPr>
            <w:r>
              <w:rPr>
                <w:b/>
              </w:rPr>
              <w:t>&lt;</w:t>
            </w:r>
            <w:r>
              <w:rPr>
                <w:b/>
                <w:i/>
              </w:rPr>
              <w:t>full_path_to_file</w:t>
            </w:r>
            <w:r>
              <w:rPr>
                <w:b/>
              </w:rPr>
              <w:t>&gt;</w:t>
            </w:r>
          </w:p>
          <w:p w14:paraId="1932683D" w14:textId="63772E25" w:rsidR="003E4A36" w:rsidRPr="00924D6F" w:rsidRDefault="003E4A36" w:rsidP="003E4A36">
            <w:pPr>
              <w:rPr>
                <w:color w:val="FF0000"/>
              </w:rPr>
            </w:pPr>
          </w:p>
        </w:tc>
        <w:tc>
          <w:tcPr>
            <w:tcW w:w="1287" w:type="pct"/>
          </w:tcPr>
          <w:p w14:paraId="711B2959" w14:textId="0AC2BF52" w:rsidR="003E4A36" w:rsidRDefault="003E4A36" w:rsidP="003E4A36">
            <w:pPr>
              <w:rPr>
                <w:b/>
              </w:rPr>
            </w:pPr>
            <w:r>
              <w:rPr>
                <w:b/>
              </w:rPr>
              <w:t>Bot-Recv Log File</w:t>
            </w:r>
          </w:p>
          <w:p w14:paraId="3DD5A841" w14:textId="6B0CB26E" w:rsidR="003E4A36" w:rsidRPr="00EB5734" w:rsidRDefault="003E4A36" w:rsidP="003E4A36">
            <w:pPr>
              <w:rPr>
                <w:b/>
                <w:color w:val="171717" w:themeColor="background2" w:themeShade="1A"/>
              </w:rPr>
            </w:pPr>
            <w:r w:rsidRPr="00225BAE">
              <w:t>(</w:t>
            </w:r>
            <w:r>
              <w:t>full path of the Bot-Recv Log File; saves recalculation in later App executions)</w:t>
            </w:r>
          </w:p>
        </w:tc>
      </w:tr>
      <w:tr w:rsidR="003E4A36" w:rsidRPr="00924D6F" w14:paraId="15A1A261" w14:textId="77777777" w:rsidTr="004058B9">
        <w:tc>
          <w:tcPr>
            <w:tcW w:w="949" w:type="pct"/>
          </w:tcPr>
          <w:p w14:paraId="546A238F" w14:textId="61AA013B" w:rsidR="003E4A36" w:rsidRPr="00924D6F" w:rsidRDefault="003E4A36" w:rsidP="003E4A36">
            <w:pPr>
              <w:rPr>
                <w:i/>
              </w:rPr>
            </w:pPr>
            <w:r w:rsidRPr="00225BAE">
              <w:rPr>
                <w:i/>
              </w:rPr>
              <w:t>bs_log_name</w:t>
            </w:r>
          </w:p>
        </w:tc>
        <w:tc>
          <w:tcPr>
            <w:tcW w:w="495" w:type="pct"/>
          </w:tcPr>
          <w:p w14:paraId="06E31A37" w14:textId="49511319" w:rsidR="003E4A36" w:rsidRPr="00924D6F" w:rsidRDefault="003E4A36" w:rsidP="003E4A36">
            <w:pPr>
              <w:jc w:val="center"/>
            </w:pPr>
            <w:r>
              <w:t>string</w:t>
            </w:r>
          </w:p>
        </w:tc>
        <w:tc>
          <w:tcPr>
            <w:tcW w:w="464" w:type="pct"/>
          </w:tcPr>
          <w:p w14:paraId="51716DB8" w14:textId="7DE1101A" w:rsidR="003E4A36" w:rsidRPr="00924D6F" w:rsidRDefault="003E4A36" w:rsidP="003E4A36">
            <w:pPr>
              <w:jc w:val="center"/>
              <w:rPr>
                <w:color w:val="FF0000"/>
              </w:rPr>
            </w:pPr>
            <w:r>
              <w:t>string</w:t>
            </w:r>
          </w:p>
        </w:tc>
        <w:tc>
          <w:tcPr>
            <w:tcW w:w="756" w:type="pct"/>
          </w:tcPr>
          <w:p w14:paraId="605F37F7" w14:textId="77777777" w:rsidR="003E4A36" w:rsidRDefault="003E4A36" w:rsidP="003E4A36">
            <w:pPr>
              <w:jc w:val="center"/>
              <w:rPr>
                <w:color w:val="000000" w:themeColor="text1"/>
              </w:rPr>
            </w:pPr>
            <w:r>
              <w:rPr>
                <w:color w:val="000000" w:themeColor="text1"/>
              </w:rPr>
              <w:t>TEXT</w:t>
            </w:r>
          </w:p>
          <w:p w14:paraId="7F42AFC1" w14:textId="3FF2E23C" w:rsidR="003E4A36" w:rsidRPr="00924D6F" w:rsidRDefault="003E4A36" w:rsidP="003E4A36">
            <w:pPr>
              <w:jc w:val="center"/>
              <w:rPr>
                <w:color w:val="FF0000"/>
              </w:rPr>
            </w:pPr>
            <w:r w:rsidRPr="00226F7B">
              <w:rPr>
                <w:color w:val="000000" w:themeColor="text1"/>
                <w:sz w:val="18"/>
              </w:rPr>
              <w:t>(TEXT)</w:t>
            </w:r>
          </w:p>
        </w:tc>
        <w:tc>
          <w:tcPr>
            <w:tcW w:w="1049" w:type="pct"/>
          </w:tcPr>
          <w:p w14:paraId="27C422CB" w14:textId="77777777" w:rsidR="003E4A36" w:rsidRPr="009C2AFE" w:rsidRDefault="003E4A36" w:rsidP="003E4A36">
            <w:pPr>
              <w:rPr>
                <w:b/>
              </w:rPr>
            </w:pPr>
            <w:r>
              <w:rPr>
                <w:b/>
              </w:rPr>
              <w:t>&lt;</w:t>
            </w:r>
            <w:r w:rsidRPr="00074FBC">
              <w:rPr>
                <w:b/>
                <w:i/>
              </w:rPr>
              <w:t>file_name</w:t>
            </w:r>
            <w:r>
              <w:rPr>
                <w:b/>
              </w:rPr>
              <w:t>&gt;</w:t>
            </w:r>
          </w:p>
          <w:p w14:paraId="3C5D80AA" w14:textId="36F39688" w:rsidR="003E4A36" w:rsidRPr="00924D6F" w:rsidRDefault="003E4A36" w:rsidP="003E4A36">
            <w:pPr>
              <w:rPr>
                <w:color w:val="FF0000"/>
              </w:rPr>
            </w:pPr>
            <w:r>
              <w:rPr>
                <w:sz w:val="18"/>
              </w:rPr>
              <w:t xml:space="preserve">Factory </w:t>
            </w:r>
            <w:r w:rsidRPr="009C2AFE">
              <w:rPr>
                <w:sz w:val="18"/>
              </w:rPr>
              <w:t xml:space="preserve">Default: </w:t>
            </w:r>
            <w:r>
              <w:rPr>
                <w:rFonts w:ascii="Courier New" w:hAnsi="Courier New" w:cs="Courier New"/>
                <w:b/>
                <w:i/>
                <w:sz w:val="18"/>
              </w:rPr>
              <w:t>bslog.txt</w:t>
            </w:r>
          </w:p>
        </w:tc>
        <w:tc>
          <w:tcPr>
            <w:tcW w:w="1287" w:type="pct"/>
          </w:tcPr>
          <w:p w14:paraId="6A1DD5D8" w14:textId="01DF0655" w:rsidR="003E4A36" w:rsidRPr="00EB5734" w:rsidRDefault="003E4A36" w:rsidP="003E4A36">
            <w:pPr>
              <w:rPr>
                <w:b/>
              </w:rPr>
            </w:pPr>
            <w:r>
              <w:rPr>
                <w:b/>
              </w:rPr>
              <w:t>Bot-Send Log File Name</w:t>
            </w:r>
          </w:p>
        </w:tc>
      </w:tr>
      <w:tr w:rsidR="003E4A36" w:rsidRPr="00924D6F" w14:paraId="461B4D4C" w14:textId="77777777" w:rsidTr="004058B9">
        <w:tc>
          <w:tcPr>
            <w:tcW w:w="949" w:type="pct"/>
          </w:tcPr>
          <w:p w14:paraId="24C40111" w14:textId="79707B03" w:rsidR="003E4A36" w:rsidRPr="00225BAE" w:rsidRDefault="003E4A36" w:rsidP="003E4A36">
            <w:pPr>
              <w:rPr>
                <w:i/>
              </w:rPr>
            </w:pPr>
            <w:r>
              <w:rPr>
                <w:i/>
              </w:rPr>
              <w:t>bs_log_file</w:t>
            </w:r>
          </w:p>
        </w:tc>
        <w:tc>
          <w:tcPr>
            <w:tcW w:w="495" w:type="pct"/>
          </w:tcPr>
          <w:p w14:paraId="0E69B4EE" w14:textId="28FD631A" w:rsidR="003E4A36" w:rsidRPr="00924D6F" w:rsidRDefault="003E4A36" w:rsidP="003E4A36">
            <w:pPr>
              <w:jc w:val="center"/>
            </w:pPr>
            <w:r>
              <w:t>string</w:t>
            </w:r>
          </w:p>
        </w:tc>
        <w:tc>
          <w:tcPr>
            <w:tcW w:w="464" w:type="pct"/>
          </w:tcPr>
          <w:p w14:paraId="084EDA71" w14:textId="1BCFA281" w:rsidR="003E4A36" w:rsidRDefault="003E4A36" w:rsidP="003E4A36">
            <w:pPr>
              <w:jc w:val="center"/>
            </w:pPr>
            <w:r>
              <w:t>string</w:t>
            </w:r>
          </w:p>
        </w:tc>
        <w:tc>
          <w:tcPr>
            <w:tcW w:w="756" w:type="pct"/>
          </w:tcPr>
          <w:p w14:paraId="079A0256" w14:textId="77777777" w:rsidR="003E4A36" w:rsidRDefault="003E4A36" w:rsidP="003E4A36">
            <w:pPr>
              <w:jc w:val="center"/>
              <w:rPr>
                <w:color w:val="000000" w:themeColor="text1"/>
              </w:rPr>
            </w:pPr>
            <w:r>
              <w:rPr>
                <w:color w:val="000000" w:themeColor="text1"/>
              </w:rPr>
              <w:t>TEXT</w:t>
            </w:r>
          </w:p>
          <w:p w14:paraId="541EDB92" w14:textId="3A585E0E" w:rsidR="003E4A36" w:rsidRDefault="003E4A36" w:rsidP="003E4A36">
            <w:pPr>
              <w:jc w:val="center"/>
              <w:rPr>
                <w:color w:val="000000" w:themeColor="text1"/>
              </w:rPr>
            </w:pPr>
            <w:r w:rsidRPr="00226F7B">
              <w:rPr>
                <w:color w:val="000000" w:themeColor="text1"/>
                <w:sz w:val="18"/>
              </w:rPr>
              <w:t>(TEXT)</w:t>
            </w:r>
          </w:p>
        </w:tc>
        <w:tc>
          <w:tcPr>
            <w:tcW w:w="1049" w:type="pct"/>
          </w:tcPr>
          <w:p w14:paraId="4CF1230A" w14:textId="77777777" w:rsidR="003E4A36" w:rsidRPr="009C2AFE" w:rsidRDefault="003E4A36" w:rsidP="003E4A36">
            <w:pPr>
              <w:rPr>
                <w:b/>
              </w:rPr>
            </w:pPr>
            <w:r>
              <w:rPr>
                <w:b/>
              </w:rPr>
              <w:t>&lt;</w:t>
            </w:r>
            <w:r>
              <w:rPr>
                <w:b/>
                <w:i/>
              </w:rPr>
              <w:t>full_path_to_file</w:t>
            </w:r>
            <w:r>
              <w:rPr>
                <w:b/>
              </w:rPr>
              <w:t>&gt;</w:t>
            </w:r>
          </w:p>
          <w:p w14:paraId="3EDA448F" w14:textId="77777777" w:rsidR="003E4A36" w:rsidRPr="00924D6F" w:rsidRDefault="003E4A36" w:rsidP="003E4A36">
            <w:pPr>
              <w:rPr>
                <w:color w:val="FF0000"/>
              </w:rPr>
            </w:pPr>
          </w:p>
        </w:tc>
        <w:tc>
          <w:tcPr>
            <w:tcW w:w="1287" w:type="pct"/>
          </w:tcPr>
          <w:p w14:paraId="26BE905E" w14:textId="77777777" w:rsidR="003E4A36" w:rsidRDefault="003E4A36" w:rsidP="003E4A36">
            <w:pPr>
              <w:rPr>
                <w:b/>
              </w:rPr>
            </w:pPr>
            <w:r>
              <w:rPr>
                <w:b/>
              </w:rPr>
              <w:t>Bot-Send Log File</w:t>
            </w:r>
          </w:p>
          <w:p w14:paraId="5684F797" w14:textId="100BA593" w:rsidR="003E4A36" w:rsidRPr="00EB5734" w:rsidRDefault="003E4A36" w:rsidP="003E4A36">
            <w:pPr>
              <w:rPr>
                <w:b/>
              </w:rPr>
            </w:pPr>
            <w:r w:rsidRPr="00225BAE">
              <w:t>(</w:t>
            </w:r>
            <w:r>
              <w:t>full path of the Bot-Recv Log File; saves recalculation in later App executions)</w:t>
            </w:r>
          </w:p>
        </w:tc>
      </w:tr>
      <w:tr w:rsidR="004058B9" w:rsidRPr="00924D6F" w14:paraId="42BF3E15" w14:textId="77777777" w:rsidTr="004058B9">
        <w:tc>
          <w:tcPr>
            <w:tcW w:w="949" w:type="pct"/>
          </w:tcPr>
          <w:p w14:paraId="74DF0DB8" w14:textId="1E0B5BD9" w:rsidR="004058B9" w:rsidRPr="00924D6F" w:rsidRDefault="004058B9" w:rsidP="004058B9">
            <w:pPr>
              <w:rPr>
                <w:i/>
              </w:rPr>
            </w:pPr>
            <w:r>
              <w:rPr>
                <w:i/>
              </w:rPr>
              <w:t>wt_changed</w:t>
            </w:r>
          </w:p>
        </w:tc>
        <w:tc>
          <w:tcPr>
            <w:tcW w:w="495" w:type="pct"/>
          </w:tcPr>
          <w:p w14:paraId="2C1E4BAC" w14:textId="01F00F11" w:rsidR="004058B9" w:rsidRPr="00924D6F" w:rsidRDefault="004058B9" w:rsidP="004058B9">
            <w:pPr>
              <w:jc w:val="center"/>
            </w:pPr>
            <w:r w:rsidRPr="00924D6F">
              <w:t>number</w:t>
            </w:r>
          </w:p>
        </w:tc>
        <w:tc>
          <w:tcPr>
            <w:tcW w:w="464" w:type="pct"/>
          </w:tcPr>
          <w:p w14:paraId="2149DAD4" w14:textId="11BE5EF4" w:rsidR="004058B9" w:rsidRPr="00924D6F" w:rsidRDefault="004058B9" w:rsidP="004058B9">
            <w:pPr>
              <w:jc w:val="center"/>
              <w:rPr>
                <w:color w:val="000000" w:themeColor="text1"/>
              </w:rPr>
            </w:pPr>
            <w:r>
              <w:rPr>
                <w:color w:val="000000" w:themeColor="text1"/>
              </w:rPr>
              <w:t>bool</w:t>
            </w:r>
          </w:p>
        </w:tc>
        <w:tc>
          <w:tcPr>
            <w:tcW w:w="756" w:type="pct"/>
          </w:tcPr>
          <w:p w14:paraId="67689884" w14:textId="77777777" w:rsidR="004058B9" w:rsidRDefault="004058B9" w:rsidP="004058B9">
            <w:pPr>
              <w:jc w:val="center"/>
              <w:rPr>
                <w:color w:val="000000" w:themeColor="text1"/>
              </w:rPr>
            </w:pPr>
            <w:r>
              <w:rPr>
                <w:color w:val="000000" w:themeColor="text1"/>
              </w:rPr>
              <w:t>BOOLEAN</w:t>
            </w:r>
          </w:p>
          <w:p w14:paraId="68215A9A" w14:textId="32AFFD76" w:rsidR="004058B9" w:rsidRPr="00924D6F" w:rsidRDefault="004058B9" w:rsidP="004058B9">
            <w:pPr>
              <w:jc w:val="center"/>
              <w:rPr>
                <w:color w:val="000000" w:themeColor="text1"/>
              </w:rPr>
            </w:pPr>
            <w:r w:rsidRPr="006F619D">
              <w:rPr>
                <w:color w:val="000000" w:themeColor="text1"/>
                <w:sz w:val="18"/>
              </w:rPr>
              <w:t>(NUMERIC)</w:t>
            </w:r>
          </w:p>
        </w:tc>
        <w:tc>
          <w:tcPr>
            <w:tcW w:w="1049" w:type="pct"/>
          </w:tcPr>
          <w:p w14:paraId="162D9835" w14:textId="77777777" w:rsidR="004058B9" w:rsidRDefault="004058B9" w:rsidP="004058B9">
            <w:pPr>
              <w:rPr>
                <w:b/>
              </w:rPr>
            </w:pPr>
            <w:r>
              <w:rPr>
                <w:b/>
              </w:rPr>
              <w:t>[ True | False ]</w:t>
            </w:r>
          </w:p>
          <w:p w14:paraId="629DA40E" w14:textId="6E34F4B4" w:rsidR="004058B9" w:rsidRPr="004058B9" w:rsidRDefault="004058B9" w:rsidP="004058B9">
            <w:pPr>
              <w:rPr>
                <w:b/>
                <w:color w:val="000000" w:themeColor="text1"/>
              </w:rPr>
            </w:pPr>
            <w:r>
              <w:rPr>
                <w:sz w:val="18"/>
              </w:rPr>
              <w:t xml:space="preserve">Factory </w:t>
            </w:r>
            <w:r w:rsidRPr="009C2AFE">
              <w:rPr>
                <w:sz w:val="18"/>
              </w:rPr>
              <w:t xml:space="preserve">Default: </w:t>
            </w:r>
            <w:r>
              <w:rPr>
                <w:rFonts w:ascii="Courier New" w:hAnsi="Courier New" w:cs="Courier New"/>
                <w:b/>
                <w:i/>
                <w:sz w:val="18"/>
              </w:rPr>
              <w:t>False</w:t>
            </w:r>
          </w:p>
        </w:tc>
        <w:tc>
          <w:tcPr>
            <w:tcW w:w="1287" w:type="pct"/>
          </w:tcPr>
          <w:p w14:paraId="399DEF83" w14:textId="77777777" w:rsidR="004058B9" w:rsidRDefault="004058B9" w:rsidP="004058B9">
            <w:pPr>
              <w:rPr>
                <w:b/>
              </w:rPr>
            </w:pPr>
            <w:r>
              <w:rPr>
                <w:b/>
              </w:rPr>
              <w:t>Weight Factor Changed</w:t>
            </w:r>
          </w:p>
          <w:p w14:paraId="5432FA75" w14:textId="07C8B394" w:rsidR="004058B9" w:rsidRPr="003E4A36" w:rsidRDefault="004058B9" w:rsidP="004058B9">
            <w:pPr>
              <w:rPr>
                <w:b/>
              </w:rPr>
            </w:pPr>
          </w:p>
        </w:tc>
      </w:tr>
      <w:tr w:rsidR="004058B9" w:rsidRPr="00924D6F" w14:paraId="2295D0D2" w14:textId="77777777" w:rsidTr="004058B9">
        <w:tc>
          <w:tcPr>
            <w:tcW w:w="949" w:type="pct"/>
          </w:tcPr>
          <w:p w14:paraId="3DBD94D4" w14:textId="131423A7" w:rsidR="004058B9" w:rsidRPr="00924D6F" w:rsidRDefault="004058B9" w:rsidP="004058B9">
            <w:pPr>
              <w:rPr>
                <w:i/>
              </w:rPr>
            </w:pPr>
            <w:r>
              <w:rPr>
                <w:i/>
              </w:rPr>
              <w:t>pipo_scor_wt</w:t>
            </w:r>
          </w:p>
        </w:tc>
        <w:tc>
          <w:tcPr>
            <w:tcW w:w="495" w:type="pct"/>
          </w:tcPr>
          <w:p w14:paraId="2D0363C1" w14:textId="06903E32" w:rsidR="004058B9" w:rsidRPr="00924D6F" w:rsidRDefault="004058B9" w:rsidP="004058B9">
            <w:pPr>
              <w:jc w:val="center"/>
            </w:pPr>
            <w:r>
              <w:t>float</w:t>
            </w:r>
          </w:p>
        </w:tc>
        <w:tc>
          <w:tcPr>
            <w:tcW w:w="464" w:type="pct"/>
          </w:tcPr>
          <w:p w14:paraId="7616BBAD" w14:textId="0B74EB38" w:rsidR="004058B9" w:rsidRPr="00924D6F" w:rsidRDefault="004058B9" w:rsidP="004058B9">
            <w:pPr>
              <w:jc w:val="center"/>
            </w:pPr>
            <w:r>
              <w:t>float</w:t>
            </w:r>
          </w:p>
        </w:tc>
        <w:tc>
          <w:tcPr>
            <w:tcW w:w="756" w:type="pct"/>
          </w:tcPr>
          <w:p w14:paraId="38A50A82" w14:textId="77777777" w:rsidR="004058B9" w:rsidRDefault="004058B9" w:rsidP="004058B9">
            <w:pPr>
              <w:jc w:val="center"/>
              <w:rPr>
                <w:color w:val="000000" w:themeColor="text1"/>
              </w:rPr>
            </w:pPr>
            <w:r>
              <w:rPr>
                <w:color w:val="000000" w:themeColor="text1"/>
              </w:rPr>
              <w:t>FLOAT</w:t>
            </w:r>
          </w:p>
          <w:p w14:paraId="428E0463" w14:textId="2E90F618" w:rsidR="004058B9" w:rsidRPr="00924D6F" w:rsidRDefault="004058B9" w:rsidP="004058B9">
            <w:pPr>
              <w:jc w:val="center"/>
            </w:pPr>
            <w:r w:rsidRPr="003E6567">
              <w:rPr>
                <w:color w:val="000000" w:themeColor="text1"/>
                <w:sz w:val="18"/>
              </w:rPr>
              <w:t>(REAL)</w:t>
            </w:r>
          </w:p>
        </w:tc>
        <w:tc>
          <w:tcPr>
            <w:tcW w:w="1049" w:type="pct"/>
          </w:tcPr>
          <w:p w14:paraId="45EAEC8C" w14:textId="77777777" w:rsidR="004058B9" w:rsidRDefault="004058B9" w:rsidP="004058B9">
            <w:pPr>
              <w:jc w:val="center"/>
              <w:rPr>
                <w:color w:val="000000" w:themeColor="text1"/>
              </w:rPr>
            </w:pPr>
            <w:r>
              <w:rPr>
                <w:color w:val="000000" w:themeColor="text1"/>
              </w:rPr>
              <w:t>FLOAT</w:t>
            </w:r>
          </w:p>
          <w:p w14:paraId="5D4B18CA" w14:textId="6081829D" w:rsidR="004058B9" w:rsidRPr="004058B9" w:rsidRDefault="004058B9" w:rsidP="004058B9">
            <w:pPr>
              <w:rPr>
                <w:b/>
              </w:rPr>
            </w:pPr>
            <w:r w:rsidRPr="003E6567">
              <w:rPr>
                <w:color w:val="000000" w:themeColor="text1"/>
                <w:sz w:val="18"/>
              </w:rPr>
              <w:t>(REAL)</w:t>
            </w:r>
          </w:p>
        </w:tc>
        <w:tc>
          <w:tcPr>
            <w:tcW w:w="1287" w:type="pct"/>
          </w:tcPr>
          <w:p w14:paraId="7985F1AF" w14:textId="4BB1AB21" w:rsidR="004058B9" w:rsidRPr="00924D6F" w:rsidRDefault="004058B9" w:rsidP="004058B9">
            <w:r w:rsidRPr="000B0A96">
              <w:rPr>
                <w:b/>
              </w:rPr>
              <w:t>Score Weight Factor</w:t>
            </w:r>
          </w:p>
        </w:tc>
      </w:tr>
      <w:tr w:rsidR="004058B9" w:rsidRPr="00924D6F" w14:paraId="08C2C6B4" w14:textId="77777777" w:rsidTr="004058B9">
        <w:tc>
          <w:tcPr>
            <w:tcW w:w="949" w:type="pct"/>
          </w:tcPr>
          <w:p w14:paraId="6878C0B5" w14:textId="090BF2F8" w:rsidR="004058B9" w:rsidRPr="00924D6F" w:rsidRDefault="004058B9" w:rsidP="004058B9">
            <w:pPr>
              <w:rPr>
                <w:i/>
              </w:rPr>
            </w:pPr>
            <w:r>
              <w:rPr>
                <w:i/>
              </w:rPr>
              <w:t>pipo_qual_wt</w:t>
            </w:r>
          </w:p>
        </w:tc>
        <w:tc>
          <w:tcPr>
            <w:tcW w:w="495" w:type="pct"/>
          </w:tcPr>
          <w:p w14:paraId="7B85D756" w14:textId="56ED6A14" w:rsidR="004058B9" w:rsidRPr="00924D6F" w:rsidRDefault="004058B9" w:rsidP="004058B9">
            <w:pPr>
              <w:jc w:val="center"/>
            </w:pPr>
            <w:r>
              <w:t>float</w:t>
            </w:r>
          </w:p>
        </w:tc>
        <w:tc>
          <w:tcPr>
            <w:tcW w:w="464" w:type="pct"/>
          </w:tcPr>
          <w:p w14:paraId="58A2FA8C" w14:textId="39C759BC" w:rsidR="004058B9" w:rsidRPr="004F649E" w:rsidRDefault="004058B9" w:rsidP="004058B9">
            <w:pPr>
              <w:jc w:val="center"/>
              <w:rPr>
                <w:color w:val="FF0000"/>
              </w:rPr>
            </w:pPr>
            <w:r>
              <w:t>float</w:t>
            </w:r>
          </w:p>
        </w:tc>
        <w:tc>
          <w:tcPr>
            <w:tcW w:w="756" w:type="pct"/>
          </w:tcPr>
          <w:p w14:paraId="457EB87B" w14:textId="77777777" w:rsidR="004058B9" w:rsidRDefault="004058B9" w:rsidP="004058B9">
            <w:pPr>
              <w:jc w:val="center"/>
              <w:rPr>
                <w:color w:val="000000" w:themeColor="text1"/>
              </w:rPr>
            </w:pPr>
            <w:r>
              <w:rPr>
                <w:color w:val="000000" w:themeColor="text1"/>
              </w:rPr>
              <w:t>FLOAT</w:t>
            </w:r>
          </w:p>
          <w:p w14:paraId="6E6BDBEF" w14:textId="29781FED" w:rsidR="004058B9" w:rsidRPr="004F649E" w:rsidRDefault="004058B9" w:rsidP="004058B9">
            <w:pPr>
              <w:jc w:val="center"/>
              <w:rPr>
                <w:color w:val="FF0000"/>
              </w:rPr>
            </w:pPr>
            <w:r w:rsidRPr="003E6567">
              <w:rPr>
                <w:color w:val="000000" w:themeColor="text1"/>
                <w:sz w:val="18"/>
              </w:rPr>
              <w:t>(REAL)</w:t>
            </w:r>
          </w:p>
        </w:tc>
        <w:tc>
          <w:tcPr>
            <w:tcW w:w="1049" w:type="pct"/>
          </w:tcPr>
          <w:p w14:paraId="40A520BE" w14:textId="77777777" w:rsidR="004058B9" w:rsidRDefault="004058B9" w:rsidP="004058B9">
            <w:pPr>
              <w:rPr>
                <w:b/>
              </w:rPr>
            </w:pPr>
            <w:r>
              <w:rPr>
                <w:b/>
              </w:rPr>
              <w:t>[0.0 - 1.0]</w:t>
            </w:r>
          </w:p>
          <w:p w14:paraId="3AE16353" w14:textId="19E5E4E4" w:rsidR="004058B9" w:rsidRPr="00924D6F" w:rsidRDefault="004058B9" w:rsidP="004058B9">
            <w:r w:rsidRPr="009C2AFE">
              <w:rPr>
                <w:sz w:val="18"/>
              </w:rPr>
              <w:t xml:space="preserve">Default: </w:t>
            </w:r>
            <w:r>
              <w:rPr>
                <w:b/>
                <w:sz w:val="18"/>
              </w:rPr>
              <w:t>0.5</w:t>
            </w:r>
          </w:p>
        </w:tc>
        <w:tc>
          <w:tcPr>
            <w:tcW w:w="1287" w:type="pct"/>
          </w:tcPr>
          <w:p w14:paraId="3104306E" w14:textId="3C3998AF" w:rsidR="004058B9" w:rsidRPr="00924D6F" w:rsidRDefault="004058B9" w:rsidP="004058B9">
            <w:r w:rsidRPr="000B0A96">
              <w:rPr>
                <w:b/>
              </w:rPr>
              <w:t>Quality Weight Factor</w:t>
            </w:r>
          </w:p>
        </w:tc>
      </w:tr>
      <w:tr w:rsidR="004058B9" w:rsidRPr="00924D6F" w14:paraId="4E280ED9" w14:textId="77777777" w:rsidTr="004058B9">
        <w:tc>
          <w:tcPr>
            <w:tcW w:w="949" w:type="pct"/>
          </w:tcPr>
          <w:p w14:paraId="334D9998" w14:textId="5BB76D9E" w:rsidR="004058B9" w:rsidRPr="004F649E" w:rsidRDefault="004058B9" w:rsidP="004058B9">
            <w:pPr>
              <w:rPr>
                <w:i/>
              </w:rPr>
            </w:pPr>
            <w:r>
              <w:rPr>
                <w:i/>
              </w:rPr>
              <w:t>pipo_size_wt</w:t>
            </w:r>
          </w:p>
        </w:tc>
        <w:tc>
          <w:tcPr>
            <w:tcW w:w="495" w:type="pct"/>
          </w:tcPr>
          <w:p w14:paraId="430A2A85" w14:textId="68932264" w:rsidR="004058B9" w:rsidRPr="00924D6F" w:rsidRDefault="004058B9" w:rsidP="004058B9">
            <w:pPr>
              <w:jc w:val="center"/>
            </w:pPr>
            <w:r>
              <w:t>float</w:t>
            </w:r>
          </w:p>
        </w:tc>
        <w:tc>
          <w:tcPr>
            <w:tcW w:w="464" w:type="pct"/>
          </w:tcPr>
          <w:p w14:paraId="780E0309" w14:textId="02141403" w:rsidR="004058B9" w:rsidRPr="00924D6F" w:rsidRDefault="004058B9" w:rsidP="004058B9">
            <w:pPr>
              <w:jc w:val="center"/>
            </w:pPr>
            <w:r>
              <w:t>float</w:t>
            </w:r>
          </w:p>
        </w:tc>
        <w:tc>
          <w:tcPr>
            <w:tcW w:w="756" w:type="pct"/>
          </w:tcPr>
          <w:p w14:paraId="404AF19A" w14:textId="77777777" w:rsidR="004058B9" w:rsidRDefault="004058B9" w:rsidP="004058B9">
            <w:pPr>
              <w:jc w:val="center"/>
              <w:rPr>
                <w:color w:val="000000" w:themeColor="text1"/>
              </w:rPr>
            </w:pPr>
            <w:r>
              <w:rPr>
                <w:color w:val="000000" w:themeColor="text1"/>
              </w:rPr>
              <w:t>FLOAT</w:t>
            </w:r>
          </w:p>
          <w:p w14:paraId="6610C2BD" w14:textId="162367FB" w:rsidR="004058B9" w:rsidRPr="00924D6F" w:rsidRDefault="004058B9" w:rsidP="004058B9">
            <w:pPr>
              <w:jc w:val="center"/>
            </w:pPr>
            <w:r w:rsidRPr="003E6567">
              <w:rPr>
                <w:color w:val="000000" w:themeColor="text1"/>
                <w:sz w:val="18"/>
              </w:rPr>
              <w:t>(REAL)</w:t>
            </w:r>
          </w:p>
        </w:tc>
        <w:tc>
          <w:tcPr>
            <w:tcW w:w="1049" w:type="pct"/>
          </w:tcPr>
          <w:p w14:paraId="1EFD7CEF" w14:textId="77777777" w:rsidR="004058B9" w:rsidRDefault="004058B9" w:rsidP="004058B9">
            <w:pPr>
              <w:rPr>
                <w:b/>
              </w:rPr>
            </w:pPr>
            <w:r>
              <w:rPr>
                <w:b/>
              </w:rPr>
              <w:t>[0.0 - 1.0]</w:t>
            </w:r>
          </w:p>
          <w:p w14:paraId="2C0BCAFE" w14:textId="7DAEB250"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065A3821" w14:textId="08A3475F" w:rsidR="004058B9" w:rsidRPr="00924D6F" w:rsidRDefault="004058B9" w:rsidP="004058B9">
            <w:r w:rsidRPr="000B0A96">
              <w:rPr>
                <w:b/>
              </w:rPr>
              <w:t>Size Weight Factor</w:t>
            </w:r>
          </w:p>
        </w:tc>
      </w:tr>
      <w:tr w:rsidR="004058B9" w:rsidRPr="00924D6F" w14:paraId="0CC6CE3C" w14:textId="77777777" w:rsidTr="004058B9">
        <w:tc>
          <w:tcPr>
            <w:tcW w:w="949" w:type="pct"/>
          </w:tcPr>
          <w:p w14:paraId="71CE71E5" w14:textId="260AA883" w:rsidR="004058B9" w:rsidRPr="00924D6F" w:rsidRDefault="004058B9" w:rsidP="004058B9">
            <w:pPr>
              <w:rPr>
                <w:i/>
              </w:rPr>
            </w:pPr>
            <w:r>
              <w:rPr>
                <w:i/>
              </w:rPr>
              <w:t>pipo_trig_wt</w:t>
            </w:r>
          </w:p>
        </w:tc>
        <w:tc>
          <w:tcPr>
            <w:tcW w:w="495" w:type="pct"/>
          </w:tcPr>
          <w:p w14:paraId="17F460F2" w14:textId="33148AF2" w:rsidR="004058B9" w:rsidRPr="00924D6F" w:rsidRDefault="004058B9" w:rsidP="004058B9">
            <w:pPr>
              <w:jc w:val="center"/>
            </w:pPr>
            <w:r>
              <w:t>float</w:t>
            </w:r>
          </w:p>
        </w:tc>
        <w:tc>
          <w:tcPr>
            <w:tcW w:w="464" w:type="pct"/>
          </w:tcPr>
          <w:p w14:paraId="1537D60B" w14:textId="4068ED21" w:rsidR="004058B9" w:rsidRPr="00924D6F" w:rsidRDefault="004058B9" w:rsidP="004058B9">
            <w:pPr>
              <w:jc w:val="center"/>
            </w:pPr>
            <w:r>
              <w:t>float</w:t>
            </w:r>
          </w:p>
        </w:tc>
        <w:tc>
          <w:tcPr>
            <w:tcW w:w="756" w:type="pct"/>
          </w:tcPr>
          <w:p w14:paraId="7221EF1A" w14:textId="77777777" w:rsidR="004058B9" w:rsidRDefault="004058B9" w:rsidP="004058B9">
            <w:pPr>
              <w:jc w:val="center"/>
              <w:rPr>
                <w:color w:val="000000" w:themeColor="text1"/>
              </w:rPr>
            </w:pPr>
            <w:r>
              <w:rPr>
                <w:color w:val="000000" w:themeColor="text1"/>
              </w:rPr>
              <w:t>FLOAT</w:t>
            </w:r>
          </w:p>
          <w:p w14:paraId="1F5A0C5C" w14:textId="1ADEBB59" w:rsidR="004058B9" w:rsidRPr="00924D6F" w:rsidRDefault="004058B9" w:rsidP="004058B9">
            <w:pPr>
              <w:jc w:val="center"/>
            </w:pPr>
            <w:r w:rsidRPr="003E6567">
              <w:rPr>
                <w:color w:val="000000" w:themeColor="text1"/>
                <w:sz w:val="18"/>
              </w:rPr>
              <w:t>(REAL)</w:t>
            </w:r>
          </w:p>
        </w:tc>
        <w:tc>
          <w:tcPr>
            <w:tcW w:w="1049" w:type="pct"/>
          </w:tcPr>
          <w:p w14:paraId="1FBF7CB2" w14:textId="77777777" w:rsidR="004058B9" w:rsidRDefault="004058B9" w:rsidP="004058B9">
            <w:pPr>
              <w:rPr>
                <w:b/>
              </w:rPr>
            </w:pPr>
            <w:r>
              <w:rPr>
                <w:b/>
              </w:rPr>
              <w:t>[0.0 - 1.0]</w:t>
            </w:r>
          </w:p>
          <w:p w14:paraId="5C98ECE7" w14:textId="101F712A"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1CAAEB16" w14:textId="77777777" w:rsidR="004058B9" w:rsidRPr="000B0A96" w:rsidRDefault="004058B9" w:rsidP="004058B9">
            <w:pPr>
              <w:rPr>
                <w:b/>
              </w:rPr>
            </w:pPr>
            <w:r w:rsidRPr="000B0A96">
              <w:rPr>
                <w:b/>
              </w:rPr>
              <w:t>Trigger Weight Factor</w:t>
            </w:r>
          </w:p>
          <w:p w14:paraId="37031845" w14:textId="74E9F907" w:rsidR="004058B9" w:rsidRPr="00924D6F" w:rsidRDefault="004058B9" w:rsidP="004058B9"/>
        </w:tc>
      </w:tr>
      <w:tr w:rsidR="004058B9" w:rsidRPr="00924D6F" w14:paraId="7FD774B6" w14:textId="77777777" w:rsidTr="004058B9">
        <w:tc>
          <w:tcPr>
            <w:tcW w:w="949" w:type="pct"/>
          </w:tcPr>
          <w:p w14:paraId="41E28BFE" w14:textId="5C21C9AD" w:rsidR="004058B9" w:rsidRPr="00924D6F" w:rsidRDefault="004058B9" w:rsidP="004058B9">
            <w:pPr>
              <w:rPr>
                <w:i/>
              </w:rPr>
            </w:pPr>
            <w:r>
              <w:rPr>
                <w:i/>
              </w:rPr>
              <w:t>pipo_time_wt</w:t>
            </w:r>
          </w:p>
        </w:tc>
        <w:tc>
          <w:tcPr>
            <w:tcW w:w="495" w:type="pct"/>
          </w:tcPr>
          <w:p w14:paraId="2B2171F5" w14:textId="7E4F4371" w:rsidR="004058B9" w:rsidRPr="00924D6F" w:rsidRDefault="004058B9" w:rsidP="004058B9">
            <w:pPr>
              <w:jc w:val="center"/>
            </w:pPr>
            <w:r>
              <w:t>float</w:t>
            </w:r>
          </w:p>
        </w:tc>
        <w:tc>
          <w:tcPr>
            <w:tcW w:w="464" w:type="pct"/>
          </w:tcPr>
          <w:p w14:paraId="3D1D7FF2" w14:textId="72038078" w:rsidR="004058B9" w:rsidRPr="00924D6F" w:rsidRDefault="004058B9" w:rsidP="004058B9">
            <w:pPr>
              <w:jc w:val="center"/>
            </w:pPr>
            <w:r>
              <w:t>float</w:t>
            </w:r>
          </w:p>
        </w:tc>
        <w:tc>
          <w:tcPr>
            <w:tcW w:w="756" w:type="pct"/>
          </w:tcPr>
          <w:p w14:paraId="15C1D955" w14:textId="77777777" w:rsidR="004058B9" w:rsidRDefault="004058B9" w:rsidP="004058B9">
            <w:pPr>
              <w:jc w:val="center"/>
              <w:rPr>
                <w:color w:val="000000" w:themeColor="text1"/>
              </w:rPr>
            </w:pPr>
            <w:r>
              <w:rPr>
                <w:color w:val="000000" w:themeColor="text1"/>
              </w:rPr>
              <w:t>FLOAT</w:t>
            </w:r>
          </w:p>
          <w:p w14:paraId="4C06E918" w14:textId="48BB4D26" w:rsidR="004058B9" w:rsidRPr="00924D6F" w:rsidRDefault="004058B9" w:rsidP="004058B9">
            <w:pPr>
              <w:jc w:val="center"/>
            </w:pPr>
            <w:r w:rsidRPr="003E6567">
              <w:rPr>
                <w:color w:val="000000" w:themeColor="text1"/>
                <w:sz w:val="18"/>
              </w:rPr>
              <w:t>(REAL)</w:t>
            </w:r>
          </w:p>
        </w:tc>
        <w:tc>
          <w:tcPr>
            <w:tcW w:w="1049" w:type="pct"/>
          </w:tcPr>
          <w:p w14:paraId="70A0BFD0" w14:textId="77777777" w:rsidR="004058B9" w:rsidRDefault="004058B9" w:rsidP="004058B9">
            <w:pPr>
              <w:rPr>
                <w:b/>
              </w:rPr>
            </w:pPr>
            <w:r>
              <w:rPr>
                <w:b/>
              </w:rPr>
              <w:t>[0.0 - 1.0]</w:t>
            </w:r>
          </w:p>
          <w:p w14:paraId="40290FEA" w14:textId="61EB75E3" w:rsidR="004058B9" w:rsidRPr="00924D6F" w:rsidRDefault="004058B9" w:rsidP="004058B9">
            <w:pPr>
              <w:rPr>
                <w:color w:val="000000" w:themeColor="text1"/>
              </w:rPr>
            </w:pPr>
            <w:r w:rsidRPr="009C2AFE">
              <w:rPr>
                <w:sz w:val="18"/>
              </w:rPr>
              <w:t xml:space="preserve">Default: </w:t>
            </w:r>
            <w:r>
              <w:rPr>
                <w:b/>
                <w:sz w:val="18"/>
              </w:rPr>
              <w:t>0.5</w:t>
            </w:r>
          </w:p>
        </w:tc>
        <w:tc>
          <w:tcPr>
            <w:tcW w:w="1287" w:type="pct"/>
          </w:tcPr>
          <w:p w14:paraId="7B1F6E4D" w14:textId="154D6A5A" w:rsidR="004058B9" w:rsidRPr="00924D6F" w:rsidRDefault="004058B9" w:rsidP="004058B9">
            <w:r w:rsidRPr="000B0A96">
              <w:rPr>
                <w:b/>
              </w:rPr>
              <w:t>Time Weight Factor</w:t>
            </w:r>
          </w:p>
        </w:tc>
      </w:tr>
      <w:tr w:rsidR="004058B9" w:rsidRPr="00924D6F" w14:paraId="6A3134F8" w14:textId="77777777" w:rsidTr="004058B9">
        <w:tc>
          <w:tcPr>
            <w:tcW w:w="949" w:type="pct"/>
          </w:tcPr>
          <w:p w14:paraId="07A55AE3" w14:textId="79929BD7" w:rsidR="004058B9" w:rsidRPr="00924D6F" w:rsidRDefault="004058B9" w:rsidP="004058B9">
            <w:pPr>
              <w:rPr>
                <w:i/>
              </w:rPr>
            </w:pPr>
            <w:r>
              <w:rPr>
                <w:i/>
              </w:rPr>
              <w:t>purge_rating</w:t>
            </w:r>
          </w:p>
        </w:tc>
        <w:tc>
          <w:tcPr>
            <w:tcW w:w="495" w:type="pct"/>
          </w:tcPr>
          <w:p w14:paraId="6D9C782D" w14:textId="12DB4C1B" w:rsidR="004058B9" w:rsidRPr="00924D6F" w:rsidRDefault="004058B9" w:rsidP="004058B9">
            <w:pPr>
              <w:jc w:val="center"/>
            </w:pPr>
            <w:r>
              <w:t>float</w:t>
            </w:r>
          </w:p>
        </w:tc>
        <w:tc>
          <w:tcPr>
            <w:tcW w:w="464" w:type="pct"/>
          </w:tcPr>
          <w:p w14:paraId="26BB3BA7" w14:textId="261113C3" w:rsidR="004058B9" w:rsidRPr="00924D6F" w:rsidRDefault="004058B9" w:rsidP="004058B9">
            <w:pPr>
              <w:jc w:val="center"/>
            </w:pPr>
            <w:r>
              <w:t>float</w:t>
            </w:r>
          </w:p>
        </w:tc>
        <w:tc>
          <w:tcPr>
            <w:tcW w:w="756" w:type="pct"/>
          </w:tcPr>
          <w:p w14:paraId="7B2BCE58" w14:textId="77777777" w:rsidR="004058B9" w:rsidRDefault="004058B9" w:rsidP="004058B9">
            <w:pPr>
              <w:jc w:val="center"/>
              <w:rPr>
                <w:color w:val="000000" w:themeColor="text1"/>
              </w:rPr>
            </w:pPr>
            <w:r>
              <w:rPr>
                <w:color w:val="000000" w:themeColor="text1"/>
              </w:rPr>
              <w:t>FLOAT</w:t>
            </w:r>
          </w:p>
          <w:p w14:paraId="3D461BD5" w14:textId="5A97F29D" w:rsidR="004058B9" w:rsidRPr="00924D6F" w:rsidRDefault="004058B9" w:rsidP="004058B9">
            <w:pPr>
              <w:jc w:val="center"/>
            </w:pPr>
            <w:r w:rsidRPr="003E6567">
              <w:rPr>
                <w:color w:val="000000" w:themeColor="text1"/>
                <w:sz w:val="18"/>
              </w:rPr>
              <w:t>(REAL)</w:t>
            </w:r>
          </w:p>
        </w:tc>
        <w:tc>
          <w:tcPr>
            <w:tcW w:w="1049" w:type="pct"/>
          </w:tcPr>
          <w:p w14:paraId="751BE4EF" w14:textId="77777777" w:rsidR="004058B9" w:rsidRPr="009C2AFE" w:rsidRDefault="004058B9" w:rsidP="004058B9">
            <w:pPr>
              <w:rPr>
                <w:b/>
              </w:rPr>
            </w:pPr>
            <w:r>
              <w:rPr>
                <w:b/>
              </w:rPr>
              <w:t>[0.0500 - 0.9000]</w:t>
            </w:r>
          </w:p>
          <w:p w14:paraId="45A69BB6" w14:textId="4A2A8C00" w:rsidR="004058B9" w:rsidRPr="00924D6F" w:rsidRDefault="004058B9" w:rsidP="004058B9">
            <w:r w:rsidRPr="009C2AFE">
              <w:rPr>
                <w:sz w:val="18"/>
              </w:rPr>
              <w:t xml:space="preserve">Default: </w:t>
            </w:r>
            <w:r>
              <w:rPr>
                <w:rFonts w:ascii="Courier New" w:hAnsi="Courier New" w:cs="Courier New"/>
                <w:b/>
                <w:i/>
                <w:sz w:val="18"/>
              </w:rPr>
              <w:t>0.1000</w:t>
            </w:r>
          </w:p>
        </w:tc>
        <w:tc>
          <w:tcPr>
            <w:tcW w:w="1287" w:type="pct"/>
          </w:tcPr>
          <w:p w14:paraId="4255A1E9" w14:textId="09F1526B" w:rsidR="004058B9" w:rsidRPr="00924D6F" w:rsidRDefault="004058B9" w:rsidP="004058B9">
            <w:r w:rsidRPr="000B0A96">
              <w:rPr>
                <w:b/>
              </w:rPr>
              <w:t>Purge Rating</w:t>
            </w:r>
          </w:p>
        </w:tc>
      </w:tr>
      <w:tr w:rsidR="004058B9" w:rsidRPr="00924D6F" w14:paraId="18D4B7F0" w14:textId="77777777" w:rsidTr="004058B9">
        <w:tc>
          <w:tcPr>
            <w:tcW w:w="949" w:type="pct"/>
          </w:tcPr>
          <w:p w14:paraId="7CC9F950" w14:textId="063E3500" w:rsidR="004058B9" w:rsidRPr="00924D6F" w:rsidRDefault="004058B9" w:rsidP="004058B9">
            <w:pPr>
              <w:rPr>
                <w:i/>
              </w:rPr>
            </w:pPr>
            <w:r>
              <w:rPr>
                <w:i/>
              </w:rPr>
              <w:t>max_msg_size</w:t>
            </w:r>
          </w:p>
        </w:tc>
        <w:tc>
          <w:tcPr>
            <w:tcW w:w="495" w:type="pct"/>
          </w:tcPr>
          <w:p w14:paraId="6B6E6F7D" w14:textId="583615A5" w:rsidR="004058B9" w:rsidRPr="00924D6F" w:rsidRDefault="004058B9" w:rsidP="004058B9">
            <w:pPr>
              <w:jc w:val="center"/>
            </w:pPr>
            <w:r>
              <w:t>integer</w:t>
            </w:r>
          </w:p>
        </w:tc>
        <w:tc>
          <w:tcPr>
            <w:tcW w:w="464" w:type="pct"/>
          </w:tcPr>
          <w:p w14:paraId="06B81150" w14:textId="77777777" w:rsidR="004058B9" w:rsidRPr="00924D6F" w:rsidRDefault="004058B9" w:rsidP="004058B9">
            <w:pPr>
              <w:jc w:val="center"/>
            </w:pPr>
            <w:r>
              <w:t>integer</w:t>
            </w:r>
          </w:p>
        </w:tc>
        <w:tc>
          <w:tcPr>
            <w:tcW w:w="756" w:type="pct"/>
          </w:tcPr>
          <w:p w14:paraId="5E7CEA20" w14:textId="77777777" w:rsidR="004058B9" w:rsidRDefault="004058B9" w:rsidP="004058B9">
            <w:pPr>
              <w:jc w:val="center"/>
              <w:rPr>
                <w:color w:val="000000" w:themeColor="text1"/>
              </w:rPr>
            </w:pPr>
            <w:r>
              <w:rPr>
                <w:color w:val="000000" w:themeColor="text1"/>
              </w:rPr>
              <w:t>SMALLINT</w:t>
            </w:r>
          </w:p>
          <w:p w14:paraId="792EB313" w14:textId="77777777" w:rsidR="004058B9" w:rsidRPr="00924D6F" w:rsidRDefault="004058B9" w:rsidP="004058B9">
            <w:pPr>
              <w:jc w:val="center"/>
            </w:pPr>
            <w:r w:rsidRPr="00226F7B">
              <w:rPr>
                <w:color w:val="000000" w:themeColor="text1"/>
                <w:sz w:val="18"/>
              </w:rPr>
              <w:t>(INTEGER)</w:t>
            </w:r>
          </w:p>
        </w:tc>
        <w:tc>
          <w:tcPr>
            <w:tcW w:w="1049" w:type="pct"/>
          </w:tcPr>
          <w:p w14:paraId="708402C2" w14:textId="77777777" w:rsidR="004058B9" w:rsidRPr="009C2AFE" w:rsidRDefault="004058B9" w:rsidP="004058B9">
            <w:pPr>
              <w:rPr>
                <w:b/>
              </w:rPr>
            </w:pPr>
            <w:r>
              <w:rPr>
                <w:b/>
              </w:rPr>
              <w:t>[1024-n]</w:t>
            </w:r>
          </w:p>
          <w:p w14:paraId="0F98DDDC" w14:textId="136AB2E8" w:rsidR="004058B9" w:rsidRPr="00924D6F" w:rsidRDefault="004058B9" w:rsidP="004058B9">
            <w:pPr>
              <w:rPr>
                <w:color w:val="000000" w:themeColor="text1"/>
              </w:rPr>
            </w:pPr>
            <w:r w:rsidRPr="009C2AFE">
              <w:rPr>
                <w:sz w:val="18"/>
              </w:rPr>
              <w:t xml:space="preserve">Default: </w:t>
            </w:r>
            <w:r>
              <w:rPr>
                <w:rFonts w:ascii="Courier New" w:hAnsi="Courier New" w:cs="Courier New"/>
                <w:b/>
                <w:i/>
                <w:sz w:val="18"/>
              </w:rPr>
              <w:t>65536</w:t>
            </w:r>
          </w:p>
        </w:tc>
        <w:tc>
          <w:tcPr>
            <w:tcW w:w="1287" w:type="pct"/>
          </w:tcPr>
          <w:p w14:paraId="4137E839" w14:textId="6DDFCC01" w:rsidR="004058B9" w:rsidRPr="00924D6F" w:rsidRDefault="004058B9" w:rsidP="004058B9">
            <w:r w:rsidRPr="00E8185A">
              <w:rPr>
                <w:b/>
              </w:rPr>
              <w:t>Max Message Size</w:t>
            </w:r>
          </w:p>
        </w:tc>
      </w:tr>
      <w:tr w:rsidR="00BB13F7" w:rsidRPr="00924D6F" w14:paraId="6030C934" w14:textId="77777777" w:rsidTr="004058B9">
        <w:tc>
          <w:tcPr>
            <w:tcW w:w="949" w:type="pct"/>
          </w:tcPr>
          <w:p w14:paraId="0D557169" w14:textId="1E8369A9" w:rsidR="00BB13F7" w:rsidRDefault="00BB13F7" w:rsidP="00BB13F7">
            <w:pPr>
              <w:rPr>
                <w:i/>
              </w:rPr>
            </w:pPr>
            <w:r>
              <w:rPr>
                <w:i/>
              </w:rPr>
              <w:t>reserved1</w:t>
            </w:r>
          </w:p>
        </w:tc>
        <w:tc>
          <w:tcPr>
            <w:tcW w:w="495" w:type="pct"/>
          </w:tcPr>
          <w:p w14:paraId="21EC896F" w14:textId="73442CC0" w:rsidR="00BB13F7" w:rsidRDefault="00BB13F7" w:rsidP="00BB13F7">
            <w:pPr>
              <w:jc w:val="center"/>
            </w:pPr>
            <w:r>
              <w:t>-</w:t>
            </w:r>
          </w:p>
        </w:tc>
        <w:tc>
          <w:tcPr>
            <w:tcW w:w="464" w:type="pct"/>
          </w:tcPr>
          <w:p w14:paraId="0A613B53" w14:textId="1975B1EC" w:rsidR="00BB13F7" w:rsidRDefault="00BB13F7" w:rsidP="00BB13F7">
            <w:pPr>
              <w:jc w:val="center"/>
              <w:rPr>
                <w:color w:val="000000" w:themeColor="text1"/>
              </w:rPr>
            </w:pPr>
            <w:r>
              <w:rPr>
                <w:color w:val="000000" w:themeColor="text1"/>
              </w:rPr>
              <w:t>-</w:t>
            </w:r>
          </w:p>
        </w:tc>
        <w:tc>
          <w:tcPr>
            <w:tcW w:w="756" w:type="pct"/>
          </w:tcPr>
          <w:p w14:paraId="3778537C" w14:textId="5AA548A6" w:rsidR="00BB13F7" w:rsidRDefault="00717276" w:rsidP="00717276">
            <w:pPr>
              <w:jc w:val="center"/>
              <w:rPr>
                <w:color w:val="000000" w:themeColor="text1"/>
              </w:rPr>
            </w:pPr>
            <w:r>
              <w:rPr>
                <w:color w:val="000000" w:themeColor="text1"/>
              </w:rPr>
              <w:t>BLOB</w:t>
            </w:r>
          </w:p>
          <w:p w14:paraId="4F2D8404" w14:textId="6EDD5549" w:rsidR="00BB13F7" w:rsidRDefault="00BB13F7" w:rsidP="00717276">
            <w:pPr>
              <w:tabs>
                <w:tab w:val="left" w:pos="540"/>
                <w:tab w:val="center" w:pos="599"/>
              </w:tabs>
              <w:jc w:val="center"/>
              <w:rPr>
                <w:color w:val="000000" w:themeColor="text1"/>
              </w:rPr>
            </w:pPr>
            <w:r w:rsidRPr="00226F7B">
              <w:rPr>
                <w:color w:val="000000" w:themeColor="text1"/>
                <w:sz w:val="18"/>
              </w:rPr>
              <w:t>(</w:t>
            </w:r>
            <w:r w:rsidR="00717276">
              <w:rPr>
                <w:color w:val="000000" w:themeColor="text1"/>
                <w:sz w:val="18"/>
              </w:rPr>
              <w:t>BLOB</w:t>
            </w:r>
            <w:r w:rsidRPr="00226F7B">
              <w:rPr>
                <w:color w:val="000000" w:themeColor="text1"/>
                <w:sz w:val="18"/>
              </w:rPr>
              <w:t>)</w:t>
            </w:r>
          </w:p>
        </w:tc>
        <w:tc>
          <w:tcPr>
            <w:tcW w:w="1049" w:type="pct"/>
          </w:tcPr>
          <w:p w14:paraId="202E7562" w14:textId="0F6800CF" w:rsidR="00BB13F7" w:rsidRDefault="00BB13F7" w:rsidP="00BB13F7">
            <w:pPr>
              <w:jc w:val="center"/>
              <w:rPr>
                <w:color w:val="000000" w:themeColor="text1"/>
              </w:rPr>
            </w:pPr>
            <w:r>
              <w:rPr>
                <w:color w:val="000000" w:themeColor="text1"/>
              </w:rPr>
              <w:t>-</w:t>
            </w:r>
          </w:p>
        </w:tc>
        <w:tc>
          <w:tcPr>
            <w:tcW w:w="1287" w:type="pct"/>
          </w:tcPr>
          <w:p w14:paraId="3159E19B" w14:textId="23F3B707" w:rsidR="00BB13F7" w:rsidRDefault="00BB13F7" w:rsidP="00BB13F7">
            <w:pPr>
              <w:jc w:val="center"/>
              <w:rPr>
                <w:b/>
              </w:rPr>
            </w:pPr>
            <w:r>
              <w:rPr>
                <w:b/>
                <w:color w:val="000000" w:themeColor="text1"/>
              </w:rPr>
              <w:t>-</w:t>
            </w:r>
          </w:p>
        </w:tc>
      </w:tr>
      <w:tr w:rsidR="00717276" w:rsidRPr="00924D6F" w14:paraId="1B4B3367" w14:textId="77777777" w:rsidTr="004058B9">
        <w:tc>
          <w:tcPr>
            <w:tcW w:w="949" w:type="pct"/>
          </w:tcPr>
          <w:p w14:paraId="267DA507" w14:textId="61B9C732" w:rsidR="00717276" w:rsidRDefault="00717276" w:rsidP="00717276">
            <w:pPr>
              <w:rPr>
                <w:i/>
              </w:rPr>
            </w:pPr>
            <w:r>
              <w:rPr>
                <w:i/>
              </w:rPr>
              <w:t>reserved2</w:t>
            </w:r>
          </w:p>
        </w:tc>
        <w:tc>
          <w:tcPr>
            <w:tcW w:w="495" w:type="pct"/>
          </w:tcPr>
          <w:p w14:paraId="3D30C46D" w14:textId="2F8E2C1D" w:rsidR="00717276" w:rsidRDefault="00717276" w:rsidP="00717276">
            <w:pPr>
              <w:jc w:val="center"/>
            </w:pPr>
            <w:r>
              <w:t>-</w:t>
            </w:r>
          </w:p>
        </w:tc>
        <w:tc>
          <w:tcPr>
            <w:tcW w:w="464" w:type="pct"/>
          </w:tcPr>
          <w:p w14:paraId="12EC5CFF" w14:textId="7C3F1A84" w:rsidR="00717276" w:rsidRDefault="00717276" w:rsidP="00717276">
            <w:pPr>
              <w:jc w:val="center"/>
              <w:rPr>
                <w:color w:val="000000" w:themeColor="text1"/>
              </w:rPr>
            </w:pPr>
            <w:r>
              <w:rPr>
                <w:color w:val="000000" w:themeColor="text1"/>
              </w:rPr>
              <w:t>-</w:t>
            </w:r>
          </w:p>
        </w:tc>
        <w:tc>
          <w:tcPr>
            <w:tcW w:w="756" w:type="pct"/>
          </w:tcPr>
          <w:p w14:paraId="4101AF5C" w14:textId="77777777" w:rsidR="00717276" w:rsidRDefault="00717276" w:rsidP="00717276">
            <w:pPr>
              <w:jc w:val="center"/>
              <w:rPr>
                <w:color w:val="000000" w:themeColor="text1"/>
              </w:rPr>
            </w:pPr>
            <w:r>
              <w:rPr>
                <w:color w:val="000000" w:themeColor="text1"/>
              </w:rPr>
              <w:t>BLOB</w:t>
            </w:r>
          </w:p>
          <w:p w14:paraId="10B85C7C" w14:textId="78B12C24"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0BC0BD38" w14:textId="5B69394C" w:rsidR="00717276" w:rsidRDefault="00717276" w:rsidP="00717276">
            <w:pPr>
              <w:jc w:val="center"/>
              <w:rPr>
                <w:color w:val="000000" w:themeColor="text1"/>
              </w:rPr>
            </w:pPr>
            <w:r>
              <w:rPr>
                <w:color w:val="000000" w:themeColor="text1"/>
              </w:rPr>
              <w:t>-</w:t>
            </w:r>
          </w:p>
        </w:tc>
        <w:tc>
          <w:tcPr>
            <w:tcW w:w="1287" w:type="pct"/>
          </w:tcPr>
          <w:p w14:paraId="7C27BB59" w14:textId="6EC7FD9C" w:rsidR="00717276" w:rsidRDefault="00717276" w:rsidP="00717276">
            <w:pPr>
              <w:jc w:val="center"/>
              <w:rPr>
                <w:b/>
              </w:rPr>
            </w:pPr>
            <w:r>
              <w:rPr>
                <w:b/>
                <w:color w:val="000000" w:themeColor="text1"/>
              </w:rPr>
              <w:t>-</w:t>
            </w:r>
          </w:p>
        </w:tc>
      </w:tr>
      <w:tr w:rsidR="00717276" w:rsidRPr="00924D6F" w14:paraId="5B05B794" w14:textId="77777777" w:rsidTr="004058B9">
        <w:tc>
          <w:tcPr>
            <w:tcW w:w="949" w:type="pct"/>
          </w:tcPr>
          <w:p w14:paraId="3943CD31" w14:textId="46587C4D" w:rsidR="00717276" w:rsidRPr="00924D6F" w:rsidRDefault="00717276" w:rsidP="00717276">
            <w:pPr>
              <w:rPr>
                <w:i/>
              </w:rPr>
            </w:pPr>
            <w:r>
              <w:rPr>
                <w:i/>
              </w:rPr>
              <w:t>reserved3</w:t>
            </w:r>
          </w:p>
        </w:tc>
        <w:tc>
          <w:tcPr>
            <w:tcW w:w="495" w:type="pct"/>
          </w:tcPr>
          <w:p w14:paraId="7923AFCF" w14:textId="77777777" w:rsidR="00717276" w:rsidRPr="00924D6F" w:rsidRDefault="00717276" w:rsidP="00717276">
            <w:pPr>
              <w:jc w:val="center"/>
            </w:pPr>
            <w:r>
              <w:t>-</w:t>
            </w:r>
          </w:p>
        </w:tc>
        <w:tc>
          <w:tcPr>
            <w:tcW w:w="464" w:type="pct"/>
          </w:tcPr>
          <w:p w14:paraId="691C7E53" w14:textId="77777777" w:rsidR="00717276" w:rsidRDefault="00717276" w:rsidP="00717276">
            <w:pPr>
              <w:jc w:val="center"/>
            </w:pPr>
            <w:r>
              <w:rPr>
                <w:color w:val="000000" w:themeColor="text1"/>
              </w:rPr>
              <w:t>-</w:t>
            </w:r>
          </w:p>
        </w:tc>
        <w:tc>
          <w:tcPr>
            <w:tcW w:w="756" w:type="pct"/>
          </w:tcPr>
          <w:p w14:paraId="24B6474F" w14:textId="77777777" w:rsidR="00717276" w:rsidRDefault="00717276" w:rsidP="00717276">
            <w:pPr>
              <w:jc w:val="center"/>
              <w:rPr>
                <w:color w:val="000000" w:themeColor="text1"/>
              </w:rPr>
            </w:pPr>
            <w:r>
              <w:rPr>
                <w:color w:val="000000" w:themeColor="text1"/>
              </w:rPr>
              <w:t>BLOB</w:t>
            </w:r>
          </w:p>
          <w:p w14:paraId="0527262D" w14:textId="7FDA6043"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49F02EAA" w14:textId="77777777" w:rsidR="00717276" w:rsidRPr="00924D6F" w:rsidRDefault="00717276" w:rsidP="00717276">
            <w:pPr>
              <w:jc w:val="center"/>
              <w:rPr>
                <w:color w:val="000000" w:themeColor="text1"/>
              </w:rPr>
            </w:pPr>
            <w:r>
              <w:rPr>
                <w:color w:val="000000" w:themeColor="text1"/>
              </w:rPr>
              <w:t>-</w:t>
            </w:r>
          </w:p>
        </w:tc>
        <w:tc>
          <w:tcPr>
            <w:tcW w:w="1287" w:type="pct"/>
          </w:tcPr>
          <w:p w14:paraId="1E3B10F1" w14:textId="77777777" w:rsidR="00717276" w:rsidRPr="00035B46" w:rsidRDefault="00717276" w:rsidP="00717276">
            <w:pPr>
              <w:jc w:val="center"/>
              <w:rPr>
                <w:b/>
              </w:rPr>
            </w:pPr>
            <w:r>
              <w:rPr>
                <w:b/>
              </w:rPr>
              <w:t>-</w:t>
            </w:r>
          </w:p>
        </w:tc>
      </w:tr>
      <w:tr w:rsidR="00717276" w:rsidRPr="00924D6F" w14:paraId="7205DDD5" w14:textId="77777777" w:rsidTr="004058B9">
        <w:tc>
          <w:tcPr>
            <w:tcW w:w="949" w:type="pct"/>
          </w:tcPr>
          <w:p w14:paraId="0560944B" w14:textId="23F86B70" w:rsidR="00717276" w:rsidRPr="00924D6F" w:rsidRDefault="00717276" w:rsidP="00717276">
            <w:pPr>
              <w:rPr>
                <w:i/>
              </w:rPr>
            </w:pPr>
            <w:r>
              <w:rPr>
                <w:i/>
              </w:rPr>
              <w:t>reserved4</w:t>
            </w:r>
          </w:p>
        </w:tc>
        <w:tc>
          <w:tcPr>
            <w:tcW w:w="495" w:type="pct"/>
          </w:tcPr>
          <w:p w14:paraId="6525A775" w14:textId="77777777" w:rsidR="00717276" w:rsidRPr="00924D6F" w:rsidRDefault="00717276" w:rsidP="00717276">
            <w:pPr>
              <w:jc w:val="center"/>
            </w:pPr>
            <w:r>
              <w:t>-</w:t>
            </w:r>
          </w:p>
        </w:tc>
        <w:tc>
          <w:tcPr>
            <w:tcW w:w="464" w:type="pct"/>
          </w:tcPr>
          <w:p w14:paraId="709625C4" w14:textId="77777777" w:rsidR="00717276" w:rsidRDefault="00717276" w:rsidP="00717276">
            <w:pPr>
              <w:jc w:val="center"/>
            </w:pPr>
            <w:r>
              <w:rPr>
                <w:color w:val="000000" w:themeColor="text1"/>
              </w:rPr>
              <w:t>-</w:t>
            </w:r>
          </w:p>
        </w:tc>
        <w:tc>
          <w:tcPr>
            <w:tcW w:w="756" w:type="pct"/>
          </w:tcPr>
          <w:p w14:paraId="606854E8" w14:textId="77777777" w:rsidR="00717276" w:rsidRDefault="00717276" w:rsidP="00717276">
            <w:pPr>
              <w:jc w:val="center"/>
              <w:rPr>
                <w:color w:val="000000" w:themeColor="text1"/>
              </w:rPr>
            </w:pPr>
            <w:r>
              <w:rPr>
                <w:color w:val="000000" w:themeColor="text1"/>
              </w:rPr>
              <w:t>BLOB</w:t>
            </w:r>
          </w:p>
          <w:p w14:paraId="4B33D07B" w14:textId="1D8E444A"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1DD1D754" w14:textId="77777777" w:rsidR="00717276" w:rsidRPr="00924D6F" w:rsidRDefault="00717276" w:rsidP="00717276">
            <w:pPr>
              <w:jc w:val="center"/>
              <w:rPr>
                <w:color w:val="000000" w:themeColor="text1"/>
              </w:rPr>
            </w:pPr>
            <w:r>
              <w:rPr>
                <w:color w:val="000000" w:themeColor="text1"/>
              </w:rPr>
              <w:t>-</w:t>
            </w:r>
          </w:p>
        </w:tc>
        <w:tc>
          <w:tcPr>
            <w:tcW w:w="1287" w:type="pct"/>
          </w:tcPr>
          <w:p w14:paraId="163E606C" w14:textId="77777777" w:rsidR="00717276" w:rsidRPr="00035B46" w:rsidRDefault="00717276" w:rsidP="00717276">
            <w:pPr>
              <w:jc w:val="center"/>
              <w:rPr>
                <w:b/>
              </w:rPr>
            </w:pPr>
            <w:r>
              <w:rPr>
                <w:b/>
              </w:rPr>
              <w:t>-</w:t>
            </w:r>
          </w:p>
        </w:tc>
      </w:tr>
    </w:tbl>
    <w:p w14:paraId="0EFF0952" w14:textId="6AADDF2B" w:rsidR="00D90118" w:rsidRDefault="00042F85" w:rsidP="00042F85">
      <w:pPr>
        <w:pStyle w:val="Caption"/>
        <w:jc w:val="center"/>
      </w:pPr>
      <w:bookmarkStart w:id="137" w:name="_Toc8805984"/>
      <w:r>
        <w:t xml:space="preserve">Table </w:t>
      </w:r>
      <w:r w:rsidR="00CF3168">
        <w:rPr>
          <w:noProof/>
        </w:rPr>
        <w:fldChar w:fldCharType="begin"/>
      </w:r>
      <w:r w:rsidR="00CF3168">
        <w:rPr>
          <w:noProof/>
        </w:rPr>
        <w:instrText xml:space="preserve"> SEQ Table \* ARABIC </w:instrText>
      </w:r>
      <w:r w:rsidR="00CF3168">
        <w:rPr>
          <w:noProof/>
        </w:rPr>
        <w:fldChar w:fldCharType="separate"/>
      </w:r>
      <w:r w:rsidR="004B2532">
        <w:rPr>
          <w:noProof/>
        </w:rPr>
        <w:t>4</w:t>
      </w:r>
      <w:r w:rsidR="00CF3168">
        <w:rPr>
          <w:noProof/>
        </w:rPr>
        <w:fldChar w:fldCharType="end"/>
      </w:r>
      <w:r>
        <w:t xml:space="preserve">:  </w:t>
      </w:r>
      <w:bookmarkStart w:id="138" w:name="_Hlk1735158"/>
      <w:r>
        <w:t>The 'admin' Table Schema (with Configuration File Mappings)</w:t>
      </w:r>
      <w:bookmarkEnd w:id="137"/>
      <w:bookmarkEnd w:id="138"/>
    </w:p>
    <w:p w14:paraId="53272792" w14:textId="32012F8E" w:rsidR="00B75AC1" w:rsidRDefault="00B75AC1" w:rsidP="00B75AC1">
      <w:pPr>
        <w:pStyle w:val="Heading3"/>
      </w:pPr>
      <w:bookmarkStart w:id="139" w:name="_Toc8805938"/>
      <w:r>
        <w:lastRenderedPageBreak/>
        <w:t>Status Table</w:t>
      </w:r>
      <w:r w:rsidR="00DC5B84">
        <w:t xml:space="preserve"> (</w:t>
      </w:r>
      <w:r w:rsidR="006E11FC">
        <w:t>‘</w:t>
      </w:r>
      <w:r w:rsidR="00DC5B84" w:rsidRPr="00DC5B84">
        <w:rPr>
          <w:i/>
        </w:rPr>
        <w:t>status</w:t>
      </w:r>
      <w:r w:rsidR="006E11FC">
        <w:rPr>
          <w:i/>
        </w:rPr>
        <w:t>’</w:t>
      </w:r>
      <w:r w:rsidR="00DC5B84">
        <w:t>)</w:t>
      </w:r>
      <w:bookmarkEnd w:id="139"/>
    </w:p>
    <w:bookmarkEnd w:id="135"/>
    <w:p w14:paraId="2025E954" w14:textId="29427AD4" w:rsidR="00B75AC1" w:rsidRDefault="00083799" w:rsidP="00083799">
      <w:pPr>
        <w:jc w:val="both"/>
      </w:pPr>
      <w:r>
        <w:rPr>
          <w:color w:val="000000" w:themeColor="text1"/>
        </w:rPr>
        <w:t>A single</w:t>
      </w:r>
      <w:r w:rsidR="00387B7E">
        <w:rPr>
          <w:color w:val="000000" w:themeColor="text1"/>
        </w:rPr>
        <w:t xml:space="preserve">, </w:t>
      </w:r>
      <w:r w:rsidR="00387B7E">
        <w:t>JSON-formatted</w:t>
      </w:r>
      <w:r>
        <w:rPr>
          <w:color w:val="000000" w:themeColor="text1"/>
        </w:rPr>
        <w:t xml:space="preserve"> Status file (</w:t>
      </w:r>
      <w:r w:rsidRPr="00083799">
        <w:rPr>
          <w:rFonts w:ascii="Courier New" w:hAnsi="Courier New" w:cs="Courier New"/>
          <w:i/>
          <w:color w:val="2F5496" w:themeColor="accent1" w:themeShade="BF"/>
          <w:sz w:val="20"/>
        </w:rPr>
        <w:t>sys_status.json</w:t>
      </w:r>
      <w:r>
        <w:rPr>
          <w:color w:val="000000" w:themeColor="text1"/>
        </w:rPr>
        <w:t xml:space="preserve">) is consumed from each Data Folder discovered by the Bot-Send subsystem </w:t>
      </w:r>
      <w:r>
        <w:t>(</w:t>
      </w:r>
      <w:r w:rsidRPr="00B41D5C">
        <w:rPr>
          <w:i/>
        </w:rPr>
        <w:t>i.e.</w:t>
      </w:r>
      <w:r>
        <w:t xml:space="preserve">, one “Data Folder” for each Numurus SDK sampling).  The file is </w:t>
      </w:r>
      <w:r w:rsidR="008D3957">
        <w:t>parsed,</w:t>
      </w:r>
      <w:r>
        <w:t xml:space="preserve"> and the Value associated with each keyword </w:t>
      </w:r>
      <w:r w:rsidR="00387B7E">
        <w:t>is</w:t>
      </w:r>
      <w:r>
        <w:t xml:space="preserve"> stored in </w:t>
      </w:r>
      <w:r w:rsidR="00387B7E">
        <w:t>its</w:t>
      </w:r>
      <w:r>
        <w:t xml:space="preserve"> respective </w:t>
      </w:r>
      <w:r w:rsidR="00387B7E">
        <w:t>Status Table</w:t>
      </w:r>
      <w:r w:rsidR="00D859D7">
        <w:t xml:space="preserve"> “</w:t>
      </w:r>
      <w:r w:rsidR="00AD7E21">
        <w:t>C</w:t>
      </w:r>
      <w:r w:rsidR="00D859D7">
        <w:t>olumn.”</w:t>
      </w:r>
    </w:p>
    <w:p w14:paraId="696A0314" w14:textId="0DF73349" w:rsidR="00D859D7" w:rsidRDefault="00387B7E" w:rsidP="00D859D7">
      <w:pPr>
        <w:jc w:val="both"/>
      </w:pPr>
      <w:r>
        <w:rPr>
          <w:color w:val="000000" w:themeColor="text1"/>
        </w:rPr>
        <w:t xml:space="preserve">The Status </w:t>
      </w:r>
      <w:r w:rsidR="001B7F70">
        <w:rPr>
          <w:color w:val="000000" w:themeColor="text1"/>
        </w:rPr>
        <w:t xml:space="preserve">Table in the Float’s database </w:t>
      </w:r>
      <w:r>
        <w:rPr>
          <w:color w:val="000000" w:themeColor="text1"/>
        </w:rPr>
        <w:t>is a</w:t>
      </w:r>
      <w:r w:rsidR="001B7F70">
        <w:rPr>
          <w:color w:val="000000" w:themeColor="text1"/>
        </w:rPr>
        <w:t xml:space="preserve"> </w:t>
      </w:r>
      <w:r>
        <w:rPr>
          <w:color w:val="000000" w:themeColor="text1"/>
        </w:rPr>
        <w:t>so-called</w:t>
      </w:r>
      <w:r w:rsidR="00D859D7" w:rsidRPr="00D859D7">
        <w:rPr>
          <w:color w:val="000000" w:themeColor="text1"/>
        </w:rPr>
        <w:t xml:space="preserve"> </w:t>
      </w:r>
      <w:r w:rsidR="00D859D7">
        <w:rPr>
          <w:color w:val="000000" w:themeColor="text1"/>
        </w:rPr>
        <w:t>“</w:t>
      </w:r>
      <w:r w:rsidR="00D859D7" w:rsidRPr="00D859D7">
        <w:rPr>
          <w:color w:val="000000" w:themeColor="text1"/>
        </w:rPr>
        <w:t>rowid</w:t>
      </w:r>
      <w:r w:rsidR="00D859D7">
        <w:rPr>
          <w:color w:val="000000" w:themeColor="text1"/>
        </w:rPr>
        <w:t>”</w:t>
      </w:r>
      <w:r w:rsidR="00D859D7" w:rsidRPr="00D859D7">
        <w:rPr>
          <w:color w:val="000000" w:themeColor="text1"/>
        </w:rPr>
        <w:t xml:space="preserve"> </w:t>
      </w:r>
      <w:r w:rsidR="001B7F70">
        <w:rPr>
          <w:color w:val="000000" w:themeColor="text1"/>
        </w:rPr>
        <w:t>T</w:t>
      </w:r>
      <w:r w:rsidR="00D859D7" w:rsidRPr="00D859D7">
        <w:rPr>
          <w:color w:val="000000" w:themeColor="text1"/>
        </w:rPr>
        <w:t>able</w:t>
      </w:r>
      <w:r>
        <w:rPr>
          <w:color w:val="000000" w:themeColor="text1"/>
        </w:rPr>
        <w:t>,</w:t>
      </w:r>
      <w:r w:rsidR="001B7F70">
        <w:rPr>
          <w:color w:val="000000" w:themeColor="text1"/>
        </w:rPr>
        <w:t xml:space="preserve"> which</w:t>
      </w:r>
      <w:r w:rsidR="00D859D7" w:rsidRPr="00D859D7">
        <w:rPr>
          <w:color w:val="000000" w:themeColor="text1"/>
        </w:rPr>
        <w:t xml:space="preserve"> </w:t>
      </w:r>
      <w:r>
        <w:rPr>
          <w:color w:val="000000" w:themeColor="text1"/>
        </w:rPr>
        <w:t>is</w:t>
      </w:r>
      <w:r w:rsidR="00D859D7" w:rsidRPr="00D859D7">
        <w:rPr>
          <w:color w:val="000000" w:themeColor="text1"/>
        </w:rPr>
        <w:t xml:space="preserve"> distinguished by the fact that </w:t>
      </w:r>
      <w:r>
        <w:rPr>
          <w:color w:val="000000" w:themeColor="text1"/>
        </w:rPr>
        <w:t>it has</w:t>
      </w:r>
      <w:r w:rsidR="00D859D7" w:rsidRPr="00D859D7">
        <w:rPr>
          <w:color w:val="000000" w:themeColor="text1"/>
        </w:rPr>
        <w:t xml:space="preserve"> a unique, non-NULL, signed 64-bit integer that is used as the access key for the </w:t>
      </w:r>
      <w:r>
        <w:rPr>
          <w:color w:val="000000" w:themeColor="text1"/>
        </w:rPr>
        <w:t>“records”</w:t>
      </w:r>
      <w:r w:rsidR="00D859D7" w:rsidRPr="00D859D7">
        <w:rPr>
          <w:color w:val="000000" w:themeColor="text1"/>
        </w:rPr>
        <w:t xml:space="preserve"> in the underlying B-tree storage engine.</w:t>
      </w:r>
      <w:r w:rsidR="001B7F70">
        <w:rPr>
          <w:color w:val="000000" w:themeColor="text1"/>
        </w:rPr>
        <w:t xml:space="preserve">  </w:t>
      </w:r>
      <w:r w:rsidR="001B7F70" w:rsidRPr="001B7F70">
        <w:rPr>
          <w:color w:val="000000" w:themeColor="text1"/>
        </w:rPr>
        <w:t>Access to records via rowid is highly optimized and very fast.</w:t>
      </w:r>
      <w:r w:rsidR="001B7F70">
        <w:rPr>
          <w:color w:val="000000" w:themeColor="text1"/>
        </w:rPr>
        <w:t xml:space="preserve">  </w:t>
      </w:r>
      <w:r w:rsidR="001B7F70">
        <w:t xml:space="preserve">The rowid is created automatically as </w:t>
      </w:r>
      <w:r>
        <w:t xml:space="preserve">each </w:t>
      </w:r>
      <w:r w:rsidR="001B7F70">
        <w:t>Status record</w:t>
      </w:r>
      <w:r>
        <w:t xml:space="preserve"> is</w:t>
      </w:r>
      <w:r w:rsidR="001B7F70">
        <w:t xml:space="preserve"> inserted into the Table.</w:t>
      </w:r>
      <w:r w:rsidR="000457C7">
        <w:t xml:space="preserve">  This rowid also acts as a “foreign key” in the Data Table records (see the “Data Table” section later in this document), “linking” individual Data Table records back to their associated Status record here in the Status Table.</w:t>
      </w:r>
    </w:p>
    <w:p w14:paraId="373916FC" w14:textId="49B73A84" w:rsidR="008136FF" w:rsidRDefault="008136FF" w:rsidP="00D859D7">
      <w:pPr>
        <w:jc w:val="both"/>
        <w:rPr>
          <w:color w:val="000000" w:themeColor="text1"/>
        </w:rPr>
      </w:pPr>
      <w:r>
        <w:rPr>
          <w:color w:val="000000" w:themeColor="text1"/>
        </w:rPr>
        <w:t>When a Status record is created, the “state” Column id seeded with a ‘0’ value, indicating that the record is in the “created” state.  The “state” Column is updated periodically during the Status record’s lifetime to indicate, further, that the Status record’s information has been sent to “the Cloud,” has been acknowledged as received, has been targeted for purging during housekeeping, and/or other necessary contextual applications.</w:t>
      </w:r>
    </w:p>
    <w:p w14:paraId="5F7733D6" w14:textId="6AC13A90" w:rsidR="008136FF" w:rsidRDefault="008136FF" w:rsidP="00D859D7">
      <w:pPr>
        <w:jc w:val="both"/>
        <w:rPr>
          <w:color w:val="000000" w:themeColor="text1"/>
        </w:rPr>
      </w:pPr>
      <w:r>
        <w:rPr>
          <w:color w:val="000000" w:themeColor="text1"/>
        </w:rPr>
        <w:t xml:space="preserve">At </w:t>
      </w:r>
      <w:r w:rsidR="00A72176">
        <w:rPr>
          <w:color w:val="000000" w:themeColor="text1"/>
        </w:rPr>
        <w:t xml:space="preserve">Status </w:t>
      </w:r>
      <w:r>
        <w:rPr>
          <w:color w:val="000000" w:themeColor="text1"/>
        </w:rPr>
        <w:t>record creation, the “base” Column is seeded with a ‘0’ value, indicating that this record forms part of the “base set” of records, to which “the Cloud” can be “reset” if such a Request is made from “the Cloud.”</w:t>
      </w:r>
      <w:r w:rsidR="00A72176">
        <w:rPr>
          <w:color w:val="000000" w:themeColor="text1"/>
        </w:rPr>
        <w:t xml:space="preserve">  A base record is retained in the database</w:t>
      </w:r>
      <w:r w:rsidR="00997C1F">
        <w:rPr>
          <w:color w:val="000000" w:themeColor="text1"/>
        </w:rPr>
        <w:t xml:space="preserve"> </w:t>
      </w:r>
      <w:r w:rsidR="000C47E5">
        <w:rPr>
          <w:color w:val="000000" w:themeColor="text1"/>
        </w:rPr>
        <w:t>indefinitely but</w:t>
      </w:r>
      <w:r w:rsidR="00997C1F">
        <w:rPr>
          <w:color w:val="000000" w:themeColor="text1"/>
        </w:rPr>
        <w:t xml:space="preserve"> can be replaced at any time should newer base records supersede it (at which point it will likely be targeted for deletion/purging).</w:t>
      </w:r>
    </w:p>
    <w:p w14:paraId="11F09103" w14:textId="6CBC1985" w:rsidR="00A15D70" w:rsidRDefault="00A15D70" w:rsidP="00D859D7">
      <w:pPr>
        <w:jc w:val="both"/>
        <w:rPr>
          <w:color w:val="000000" w:themeColor="text1"/>
        </w:rPr>
      </w:pPr>
      <w:r>
        <w:rPr>
          <w:color w:val="000000" w:themeColor="text1"/>
        </w:rPr>
        <w:t>At the time of this writing, the Status Table contains four (4) special Columns</w:t>
      </w:r>
      <w:r w:rsidR="00555DD7">
        <w:rPr>
          <w:color w:val="000000" w:themeColor="text1"/>
        </w:rPr>
        <w:t xml:space="preserve"> (reserved[1-4]) reserved for future expansion and/or enhancement.  They are created as NULL BLOBs in this revision but are easily transformed as required.</w:t>
      </w:r>
    </w:p>
    <w:p w14:paraId="067EB816" w14:textId="56B6634E" w:rsidR="00633996" w:rsidRPr="00083799" w:rsidRDefault="00633996" w:rsidP="00D859D7">
      <w:pPr>
        <w:jc w:val="both"/>
        <w:rPr>
          <w:color w:val="000000" w:themeColor="text1"/>
        </w:rPr>
      </w:pPr>
      <w:r>
        <w:rPr>
          <w:color w:val="000000" w:themeColor="text1"/>
        </w:rPr>
        <w:t>The remaining Status Table Columns are seeded at record creation with the Values from the keyword-value pairs in the JSON</w:t>
      </w:r>
      <w:r w:rsidR="00555DD7">
        <w:rPr>
          <w:color w:val="000000" w:themeColor="text1"/>
        </w:rPr>
        <w:t>-formatted Status</w:t>
      </w:r>
      <w:r>
        <w:rPr>
          <w:color w:val="000000" w:themeColor="text1"/>
        </w:rPr>
        <w:t xml:space="preserve"> file according to the types, ranges, formats, and descriptions presented in </w:t>
      </w:r>
      <w:r w:rsidR="00A6557A">
        <w:rPr>
          <w:color w:val="000000" w:themeColor="text1"/>
        </w:rPr>
        <w:fldChar w:fldCharType="begin"/>
      </w:r>
      <w:r w:rsidR="00A6557A">
        <w:rPr>
          <w:color w:val="000000" w:themeColor="text1"/>
        </w:rPr>
        <w:instrText xml:space="preserve"> REF _Ref536781713 \h </w:instrText>
      </w:r>
      <w:r w:rsidR="00A6557A">
        <w:rPr>
          <w:color w:val="000000" w:themeColor="text1"/>
        </w:rPr>
      </w:r>
      <w:r w:rsidR="00A6557A">
        <w:rPr>
          <w:color w:val="000000" w:themeColor="text1"/>
        </w:rPr>
        <w:fldChar w:fldCharType="separate"/>
      </w:r>
      <w:r w:rsidR="00A6557A">
        <w:t xml:space="preserve">Table </w:t>
      </w:r>
      <w:r w:rsidR="00A6557A">
        <w:rPr>
          <w:noProof/>
        </w:rPr>
        <w:t>2</w:t>
      </w:r>
      <w:r w:rsidR="00A6557A">
        <w:rPr>
          <w:color w:val="000000" w:themeColor="text1"/>
        </w:rPr>
        <w:fldChar w:fldCharType="end"/>
      </w:r>
      <w:r w:rsidR="00EE148E">
        <w:rPr>
          <w:color w:val="000000" w:themeColor="text1"/>
        </w:rPr>
        <w:t xml:space="preserve"> </w:t>
      </w:r>
      <w:r w:rsidR="00EE148E">
        <w:rPr>
          <w:color w:val="000000" w:themeColor="text1"/>
        </w:rPr>
        <w:fldChar w:fldCharType="begin"/>
      </w:r>
      <w:r w:rsidR="00EE148E">
        <w:rPr>
          <w:color w:val="000000" w:themeColor="text1"/>
        </w:rPr>
        <w:instrText xml:space="preserve"> REF _Ref536781712 \p \h </w:instrText>
      </w:r>
      <w:r w:rsidR="00EE148E">
        <w:rPr>
          <w:color w:val="000000" w:themeColor="text1"/>
        </w:rPr>
      </w:r>
      <w:r w:rsidR="00EE148E">
        <w:rPr>
          <w:color w:val="000000" w:themeColor="text1"/>
        </w:rPr>
        <w:fldChar w:fldCharType="separate"/>
      </w:r>
      <w:r w:rsidR="00EE148E">
        <w:rPr>
          <w:color w:val="000000" w:themeColor="text1"/>
        </w:rPr>
        <w:t>below</w:t>
      </w:r>
      <w:r w:rsidR="00EE148E">
        <w:rPr>
          <w:color w:val="000000" w:themeColor="text1"/>
        </w:rPr>
        <w:fldChar w:fldCharType="end"/>
      </w:r>
      <w:r w:rsidR="00EE148E">
        <w:rPr>
          <w:color w:val="000000" w:themeColor="text1"/>
        </w:rPr>
        <w:t>.</w:t>
      </w:r>
    </w:p>
    <w:tbl>
      <w:tblPr>
        <w:tblStyle w:val="TableGrid1"/>
        <w:tblW w:w="5000" w:type="pct"/>
        <w:tblLook w:val="04A0" w:firstRow="1" w:lastRow="0" w:firstColumn="1" w:lastColumn="0" w:noHBand="0" w:noVBand="1"/>
      </w:tblPr>
      <w:tblGrid>
        <w:gridCol w:w="2016"/>
        <w:gridCol w:w="1040"/>
        <w:gridCol w:w="975"/>
        <w:gridCol w:w="1523"/>
        <w:gridCol w:w="1821"/>
        <w:gridCol w:w="3127"/>
      </w:tblGrid>
      <w:tr w:rsidR="00B75AC1" w:rsidRPr="00924D6F" w14:paraId="350CA926" w14:textId="77777777" w:rsidTr="001C1D4F">
        <w:trPr>
          <w:trHeight w:val="576"/>
        </w:trPr>
        <w:tc>
          <w:tcPr>
            <w:tcW w:w="960" w:type="pct"/>
            <w:shd w:val="clear" w:color="auto" w:fill="767171" w:themeFill="background2" w:themeFillShade="80"/>
            <w:vAlign w:val="center"/>
          </w:tcPr>
          <w:p w14:paraId="6974F475" w14:textId="77777777" w:rsidR="00B75AC1" w:rsidRPr="00924D6F" w:rsidRDefault="00B75AC1" w:rsidP="008D072A">
            <w:pPr>
              <w:jc w:val="center"/>
              <w:rPr>
                <w:b/>
                <w:color w:val="FFFFFF" w:themeColor="background1"/>
              </w:rPr>
            </w:pPr>
            <w:bookmarkStart w:id="140" w:name="_Hlk536693799"/>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6D32E81"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2EABEA53" w14:textId="77777777" w:rsidR="00B75AC1" w:rsidRDefault="00B75AC1" w:rsidP="008D072A">
            <w:pPr>
              <w:jc w:val="center"/>
              <w:rPr>
                <w:b/>
                <w:color w:val="FFFFFF" w:themeColor="background1"/>
              </w:rPr>
            </w:pPr>
            <w:r>
              <w:rPr>
                <w:b/>
                <w:color w:val="FFFFFF" w:themeColor="background1"/>
              </w:rPr>
              <w:t xml:space="preserve">Python </w:t>
            </w:r>
          </w:p>
          <w:p w14:paraId="1449355E" w14:textId="77777777" w:rsidR="00B75AC1" w:rsidRDefault="00B75AC1" w:rsidP="008D072A">
            <w:pPr>
              <w:jc w:val="center"/>
              <w:rPr>
                <w:b/>
                <w:color w:val="FFFFFF" w:themeColor="background1"/>
              </w:rPr>
            </w:pPr>
            <w:r>
              <w:rPr>
                <w:b/>
                <w:color w:val="FFFFFF" w:themeColor="background1"/>
              </w:rPr>
              <w:t>Type</w:t>
            </w:r>
          </w:p>
        </w:tc>
        <w:tc>
          <w:tcPr>
            <w:tcW w:w="725" w:type="pct"/>
            <w:shd w:val="clear" w:color="auto" w:fill="767171" w:themeFill="background2" w:themeFillShade="80"/>
          </w:tcPr>
          <w:p w14:paraId="57910800" w14:textId="11B5AFEE"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71ECD252" w14:textId="77777777" w:rsidR="00B75AC1" w:rsidRPr="00924D6F" w:rsidRDefault="00B75AC1" w:rsidP="008D072A">
            <w:pPr>
              <w:jc w:val="center"/>
              <w:rPr>
                <w:b/>
                <w:color w:val="FFFFFF" w:themeColor="background1"/>
              </w:rPr>
            </w:pPr>
            <w:r>
              <w:rPr>
                <w:b/>
                <w:color w:val="FFFFFF" w:themeColor="background1"/>
              </w:rPr>
              <w:t>Affinity</w:t>
            </w:r>
          </w:p>
        </w:tc>
        <w:tc>
          <w:tcPr>
            <w:tcW w:w="867" w:type="pct"/>
            <w:shd w:val="clear" w:color="auto" w:fill="767171" w:themeFill="background2" w:themeFillShade="80"/>
            <w:vAlign w:val="center"/>
          </w:tcPr>
          <w:p w14:paraId="254D8A54"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489" w:type="pct"/>
            <w:shd w:val="clear" w:color="auto" w:fill="767171" w:themeFill="background2" w:themeFillShade="80"/>
            <w:vAlign w:val="center"/>
          </w:tcPr>
          <w:p w14:paraId="2AC079C8"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4496D72D" w14:textId="77777777" w:rsidTr="001C1D4F">
        <w:tc>
          <w:tcPr>
            <w:tcW w:w="960" w:type="pct"/>
            <w:shd w:val="clear" w:color="auto" w:fill="F2F2F2" w:themeFill="background1" w:themeFillShade="F2"/>
          </w:tcPr>
          <w:p w14:paraId="417BCCDD" w14:textId="77777777" w:rsidR="00D718EF" w:rsidRDefault="00D718EF" w:rsidP="00D718EF">
            <w:pPr>
              <w:rPr>
                <w:i/>
              </w:rPr>
            </w:pPr>
            <w:r>
              <w:rPr>
                <w:i/>
              </w:rPr>
              <w:t>row_id</w:t>
            </w:r>
          </w:p>
          <w:p w14:paraId="41C1F930" w14:textId="3443428B" w:rsidR="00D718EF" w:rsidRPr="00095574" w:rsidRDefault="00D718EF" w:rsidP="00D718EF">
            <w:pPr>
              <w:rPr>
                <w:b/>
              </w:rPr>
            </w:pPr>
            <w:r w:rsidRPr="00095574">
              <w:rPr>
                <w:b/>
                <w:sz w:val="18"/>
              </w:rPr>
              <w:t>(hidden)</w:t>
            </w:r>
          </w:p>
        </w:tc>
        <w:tc>
          <w:tcPr>
            <w:tcW w:w="495" w:type="pct"/>
            <w:shd w:val="clear" w:color="auto" w:fill="F2F2F2" w:themeFill="background1" w:themeFillShade="F2"/>
          </w:tcPr>
          <w:p w14:paraId="49816CDF" w14:textId="77777777" w:rsidR="00D718EF" w:rsidRPr="00924D6F" w:rsidRDefault="00D718EF" w:rsidP="00D718EF">
            <w:pPr>
              <w:jc w:val="center"/>
            </w:pPr>
            <w:r>
              <w:t>-</w:t>
            </w:r>
          </w:p>
        </w:tc>
        <w:tc>
          <w:tcPr>
            <w:tcW w:w="464" w:type="pct"/>
            <w:shd w:val="clear" w:color="auto" w:fill="F2F2F2" w:themeFill="background1" w:themeFillShade="F2"/>
          </w:tcPr>
          <w:p w14:paraId="053A76F7" w14:textId="158D404E" w:rsidR="00D718EF" w:rsidRDefault="000C47E5" w:rsidP="00D718EF">
            <w:pPr>
              <w:jc w:val="center"/>
              <w:rPr>
                <w:color w:val="000000" w:themeColor="text1"/>
              </w:rPr>
            </w:pPr>
            <w:r>
              <w:rPr>
                <w:color w:val="000000" w:themeColor="text1"/>
              </w:rPr>
              <w:t>integer</w:t>
            </w:r>
          </w:p>
        </w:tc>
        <w:tc>
          <w:tcPr>
            <w:tcW w:w="725" w:type="pct"/>
            <w:shd w:val="clear" w:color="auto" w:fill="F2F2F2" w:themeFill="background1" w:themeFillShade="F2"/>
          </w:tcPr>
          <w:p w14:paraId="22F4852D" w14:textId="77777777" w:rsidR="00D718EF" w:rsidRDefault="00D718EF" w:rsidP="00D718EF">
            <w:pPr>
              <w:jc w:val="center"/>
              <w:rPr>
                <w:color w:val="000000" w:themeColor="text1"/>
              </w:rPr>
            </w:pPr>
            <w:r>
              <w:rPr>
                <w:color w:val="000000" w:themeColor="text1"/>
              </w:rPr>
              <w:t>BIGINT</w:t>
            </w:r>
          </w:p>
          <w:p w14:paraId="2EF28DF1" w14:textId="19A5CC1E" w:rsidR="00D718EF" w:rsidRPr="00924D6F" w:rsidRDefault="00D718EF" w:rsidP="00D718EF">
            <w:pPr>
              <w:jc w:val="center"/>
              <w:rPr>
                <w:color w:val="000000" w:themeColor="text1"/>
              </w:rPr>
            </w:pPr>
            <w:r w:rsidRPr="00226F7B">
              <w:rPr>
                <w:color w:val="000000" w:themeColor="text1"/>
                <w:sz w:val="18"/>
              </w:rPr>
              <w:t>(INTEGER)</w:t>
            </w:r>
          </w:p>
        </w:tc>
        <w:tc>
          <w:tcPr>
            <w:tcW w:w="867" w:type="pct"/>
            <w:shd w:val="clear" w:color="auto" w:fill="F2F2F2" w:themeFill="background1" w:themeFillShade="F2"/>
          </w:tcPr>
          <w:p w14:paraId="2A3C1079" w14:textId="4258D357" w:rsidR="00D718EF" w:rsidRPr="00924D6F" w:rsidRDefault="00D718EF" w:rsidP="00D718EF">
            <w:pPr>
              <w:rPr>
                <w:color w:val="000000" w:themeColor="text1"/>
              </w:rPr>
            </w:pPr>
            <w:r w:rsidRPr="00F84185">
              <w:rPr>
                <w:color w:val="000000" w:themeColor="text1"/>
              </w:rPr>
              <w:t xml:space="preserve">[ 1 - </w:t>
            </w:r>
            <w:r>
              <w:rPr>
                <w:color w:val="000000" w:themeColor="text1"/>
              </w:rPr>
              <w:t>2</w:t>
            </w:r>
            <w:r w:rsidRPr="00FF1AC2">
              <w:rPr>
                <w:color w:val="000000" w:themeColor="text1"/>
                <w:vertAlign w:val="superscript"/>
              </w:rPr>
              <w:t>6</w:t>
            </w:r>
            <w:r>
              <w:rPr>
                <w:color w:val="000000" w:themeColor="text1"/>
                <w:vertAlign w:val="superscript"/>
              </w:rPr>
              <w:t>3</w:t>
            </w:r>
            <w:r w:rsidRPr="00F84185">
              <w:rPr>
                <w:color w:val="000000" w:themeColor="text1"/>
              </w:rPr>
              <w:t xml:space="preserve"> ]</w:t>
            </w:r>
          </w:p>
        </w:tc>
        <w:tc>
          <w:tcPr>
            <w:tcW w:w="1489" w:type="pct"/>
            <w:shd w:val="clear" w:color="auto" w:fill="F2F2F2" w:themeFill="background1" w:themeFillShade="F2"/>
          </w:tcPr>
          <w:p w14:paraId="5D50B517" w14:textId="77777777" w:rsidR="00D718EF" w:rsidRPr="001E5039" w:rsidRDefault="00D718EF" w:rsidP="00D718EF">
            <w:pPr>
              <w:rPr>
                <w:b/>
              </w:rPr>
            </w:pPr>
            <w:r w:rsidRPr="001E5039">
              <w:rPr>
                <w:b/>
              </w:rPr>
              <w:t>Status Record Index</w:t>
            </w:r>
          </w:p>
          <w:p w14:paraId="7C4029F7" w14:textId="77777777" w:rsidR="00D718EF" w:rsidRPr="00924D6F" w:rsidRDefault="00D718EF" w:rsidP="00D718EF">
            <w:r>
              <w:t>(</w:t>
            </w:r>
            <w:r w:rsidRPr="00B049F2">
              <w:rPr>
                <w:i/>
              </w:rPr>
              <w:t>implicit</w:t>
            </w:r>
            <w:r>
              <w:t xml:space="preserve"> autoincrement column; 64-bit signed integer)</w:t>
            </w:r>
          </w:p>
        </w:tc>
      </w:tr>
      <w:tr w:rsidR="009574DA" w:rsidRPr="00924D6F" w14:paraId="46A5C3BF" w14:textId="77777777" w:rsidTr="001C1D4F">
        <w:tc>
          <w:tcPr>
            <w:tcW w:w="960" w:type="pct"/>
          </w:tcPr>
          <w:p w14:paraId="69C9A94B" w14:textId="5E817A38" w:rsidR="009574DA" w:rsidRPr="00924D6F" w:rsidRDefault="009574DA" w:rsidP="009574DA">
            <w:pPr>
              <w:rPr>
                <w:i/>
              </w:rPr>
            </w:pPr>
            <w:r>
              <w:rPr>
                <w:i/>
              </w:rPr>
              <w:t>state</w:t>
            </w:r>
          </w:p>
        </w:tc>
        <w:tc>
          <w:tcPr>
            <w:tcW w:w="495" w:type="pct"/>
          </w:tcPr>
          <w:p w14:paraId="78709B2D" w14:textId="6E51D7D9" w:rsidR="009574DA" w:rsidRPr="00924D6F" w:rsidRDefault="009574DA" w:rsidP="009574DA">
            <w:pPr>
              <w:jc w:val="center"/>
            </w:pPr>
            <w:r>
              <w:t>-</w:t>
            </w:r>
          </w:p>
        </w:tc>
        <w:tc>
          <w:tcPr>
            <w:tcW w:w="464" w:type="pct"/>
          </w:tcPr>
          <w:p w14:paraId="12FE13FF" w14:textId="54D2A20E" w:rsidR="009574DA" w:rsidRPr="00924D6F" w:rsidRDefault="009574DA" w:rsidP="009574DA">
            <w:pPr>
              <w:jc w:val="center"/>
              <w:rPr>
                <w:color w:val="000000" w:themeColor="text1"/>
              </w:rPr>
            </w:pPr>
            <w:r>
              <w:rPr>
                <w:color w:val="000000" w:themeColor="text1"/>
              </w:rPr>
              <w:t>integer</w:t>
            </w:r>
          </w:p>
        </w:tc>
        <w:tc>
          <w:tcPr>
            <w:tcW w:w="725" w:type="pct"/>
          </w:tcPr>
          <w:p w14:paraId="2F9FE79A" w14:textId="77777777" w:rsidR="009574DA" w:rsidRDefault="009574DA" w:rsidP="009574DA">
            <w:pPr>
              <w:jc w:val="center"/>
              <w:rPr>
                <w:color w:val="000000" w:themeColor="text1"/>
              </w:rPr>
            </w:pPr>
            <w:r>
              <w:rPr>
                <w:color w:val="000000" w:themeColor="text1"/>
              </w:rPr>
              <w:t>TINYINT</w:t>
            </w:r>
          </w:p>
          <w:p w14:paraId="3851E0D9" w14:textId="2484C3BB" w:rsidR="009574DA" w:rsidRPr="00924D6F" w:rsidRDefault="009574DA" w:rsidP="009574DA">
            <w:pPr>
              <w:jc w:val="center"/>
              <w:rPr>
                <w:color w:val="000000" w:themeColor="text1"/>
              </w:rPr>
            </w:pPr>
            <w:r w:rsidRPr="003E6567">
              <w:rPr>
                <w:color w:val="000000" w:themeColor="text1"/>
                <w:sz w:val="18"/>
              </w:rPr>
              <w:t>(INTEGER)</w:t>
            </w:r>
          </w:p>
        </w:tc>
        <w:tc>
          <w:tcPr>
            <w:tcW w:w="867" w:type="pct"/>
          </w:tcPr>
          <w:p w14:paraId="382BBC0D" w14:textId="20C0FBE6" w:rsidR="009574DA" w:rsidRPr="00924D6F" w:rsidRDefault="009574DA" w:rsidP="009574DA">
            <w:pPr>
              <w:rPr>
                <w:color w:val="000000" w:themeColor="text1"/>
              </w:rPr>
            </w:pPr>
            <w:r>
              <w:rPr>
                <w:color w:val="000000" w:themeColor="text1"/>
              </w:rPr>
              <w:t xml:space="preserve">[ 0 - </w:t>
            </w:r>
            <w:r w:rsidR="000E6719">
              <w:rPr>
                <w:color w:val="000000" w:themeColor="text1"/>
              </w:rPr>
              <w:t>3</w:t>
            </w:r>
            <w:r>
              <w:rPr>
                <w:color w:val="000000" w:themeColor="text1"/>
              </w:rPr>
              <w:t xml:space="preserve"> ]</w:t>
            </w:r>
          </w:p>
        </w:tc>
        <w:tc>
          <w:tcPr>
            <w:tcW w:w="1489" w:type="pct"/>
          </w:tcPr>
          <w:p w14:paraId="35DBEC6A" w14:textId="1CFC9256" w:rsidR="009574DA" w:rsidRDefault="00BF6AB2" w:rsidP="009574DA">
            <w:pPr>
              <w:rPr>
                <w:b/>
              </w:rPr>
            </w:pPr>
            <w:r>
              <w:rPr>
                <w:b/>
              </w:rPr>
              <w:t xml:space="preserve">Status </w:t>
            </w:r>
            <w:r w:rsidR="009574DA">
              <w:rPr>
                <w:b/>
              </w:rPr>
              <w:t>Record State</w:t>
            </w:r>
          </w:p>
          <w:p w14:paraId="00DA02B0" w14:textId="7F3375F2" w:rsidR="009574DA" w:rsidRPr="001E5039" w:rsidRDefault="009574DA" w:rsidP="009574DA">
            <w:pPr>
              <w:rPr>
                <w:b/>
              </w:rPr>
            </w:pPr>
            <w:r>
              <w:t>(0=</w:t>
            </w:r>
            <w:r w:rsidR="00275A2B">
              <w:t>active</w:t>
            </w:r>
            <w:r>
              <w:t>; 1=sent; 2=ack</w:t>
            </w:r>
            <w:r w:rsidR="00980DDA">
              <w:t>)</w:t>
            </w:r>
            <w:r>
              <w:t xml:space="preserve"> </w:t>
            </w:r>
          </w:p>
        </w:tc>
      </w:tr>
      <w:tr w:rsidR="009574DA" w:rsidRPr="00924D6F" w14:paraId="712596B4" w14:textId="77777777" w:rsidTr="001C1D4F">
        <w:tc>
          <w:tcPr>
            <w:tcW w:w="960" w:type="pct"/>
          </w:tcPr>
          <w:p w14:paraId="60535DDD" w14:textId="5D9063BD" w:rsidR="009574DA" w:rsidRPr="00924D6F" w:rsidRDefault="009574DA" w:rsidP="009574DA">
            <w:pPr>
              <w:rPr>
                <w:i/>
              </w:rPr>
            </w:pPr>
            <w:r>
              <w:rPr>
                <w:i/>
              </w:rPr>
              <w:t>base</w:t>
            </w:r>
          </w:p>
        </w:tc>
        <w:tc>
          <w:tcPr>
            <w:tcW w:w="495" w:type="pct"/>
          </w:tcPr>
          <w:p w14:paraId="7944C6AA" w14:textId="704EC138" w:rsidR="009574DA" w:rsidRPr="00924D6F" w:rsidRDefault="001D0453" w:rsidP="009574DA">
            <w:pPr>
              <w:jc w:val="center"/>
            </w:pPr>
            <w:r>
              <w:t>-</w:t>
            </w:r>
          </w:p>
        </w:tc>
        <w:tc>
          <w:tcPr>
            <w:tcW w:w="464" w:type="pct"/>
          </w:tcPr>
          <w:p w14:paraId="5E8670BA" w14:textId="0698230F" w:rsidR="009574DA" w:rsidRPr="00924D6F" w:rsidRDefault="009574DA" w:rsidP="009574DA">
            <w:pPr>
              <w:jc w:val="center"/>
              <w:rPr>
                <w:color w:val="000000" w:themeColor="text1"/>
              </w:rPr>
            </w:pPr>
            <w:r>
              <w:rPr>
                <w:color w:val="000000" w:themeColor="text1"/>
              </w:rPr>
              <w:t>bool</w:t>
            </w:r>
          </w:p>
        </w:tc>
        <w:tc>
          <w:tcPr>
            <w:tcW w:w="725" w:type="pct"/>
          </w:tcPr>
          <w:p w14:paraId="15859E50" w14:textId="77777777" w:rsidR="009574DA" w:rsidRDefault="009574DA" w:rsidP="009574DA">
            <w:pPr>
              <w:jc w:val="center"/>
              <w:rPr>
                <w:color w:val="000000" w:themeColor="text1"/>
              </w:rPr>
            </w:pPr>
            <w:r>
              <w:rPr>
                <w:color w:val="000000" w:themeColor="text1"/>
              </w:rPr>
              <w:t>BOOLEAN</w:t>
            </w:r>
          </w:p>
          <w:p w14:paraId="669F6AE8" w14:textId="42172ED1" w:rsidR="009574DA" w:rsidRPr="00924D6F" w:rsidRDefault="009574DA" w:rsidP="009574DA">
            <w:pPr>
              <w:jc w:val="center"/>
              <w:rPr>
                <w:color w:val="000000" w:themeColor="text1"/>
              </w:rPr>
            </w:pPr>
            <w:r w:rsidRPr="006F619D">
              <w:rPr>
                <w:color w:val="000000" w:themeColor="text1"/>
                <w:sz w:val="18"/>
              </w:rPr>
              <w:t>(NUMERIC)</w:t>
            </w:r>
          </w:p>
        </w:tc>
        <w:tc>
          <w:tcPr>
            <w:tcW w:w="867" w:type="pct"/>
          </w:tcPr>
          <w:p w14:paraId="0CD5303C" w14:textId="0E6BD3E8" w:rsidR="009574DA" w:rsidRPr="00924D6F" w:rsidRDefault="009574DA" w:rsidP="009574DA">
            <w:pPr>
              <w:rPr>
                <w:color w:val="000000" w:themeColor="text1"/>
              </w:rPr>
            </w:pPr>
            <w:r>
              <w:rPr>
                <w:color w:val="000000" w:themeColor="text1"/>
              </w:rPr>
              <w:t>True, False</w:t>
            </w:r>
          </w:p>
        </w:tc>
        <w:tc>
          <w:tcPr>
            <w:tcW w:w="1489" w:type="pct"/>
          </w:tcPr>
          <w:p w14:paraId="59AD25CD" w14:textId="77777777" w:rsidR="009574DA" w:rsidRDefault="009574DA" w:rsidP="009574DA">
            <w:pPr>
              <w:rPr>
                <w:b/>
              </w:rPr>
            </w:pPr>
            <w:r>
              <w:rPr>
                <w:b/>
              </w:rPr>
              <w:t>Base Record</w:t>
            </w:r>
          </w:p>
          <w:p w14:paraId="69A81B20" w14:textId="628FFDFD" w:rsidR="009574DA" w:rsidRPr="001E5039" w:rsidRDefault="009574DA" w:rsidP="009574DA">
            <w:pPr>
              <w:rPr>
                <w:b/>
              </w:rPr>
            </w:pPr>
            <w:r w:rsidRPr="006F619D">
              <w:t>(forms</w:t>
            </w:r>
            <w:r>
              <w:t xml:space="preserve"> part of the “last” deliverable base of Status and Data Product records)</w:t>
            </w:r>
          </w:p>
        </w:tc>
      </w:tr>
      <w:tr w:rsidR="00C92CD4" w:rsidRPr="00924D6F" w14:paraId="2AF17FC7" w14:textId="77777777" w:rsidTr="001C1D4F">
        <w:tc>
          <w:tcPr>
            <w:tcW w:w="960" w:type="pct"/>
          </w:tcPr>
          <w:p w14:paraId="675B0E9A" w14:textId="37FFEDB3" w:rsidR="00C92CD4" w:rsidRDefault="001D0453" w:rsidP="009574DA">
            <w:pPr>
              <w:rPr>
                <w:i/>
              </w:rPr>
            </w:pPr>
            <w:r>
              <w:rPr>
                <w:i/>
              </w:rPr>
              <w:t>meta_state</w:t>
            </w:r>
          </w:p>
        </w:tc>
        <w:tc>
          <w:tcPr>
            <w:tcW w:w="495" w:type="pct"/>
          </w:tcPr>
          <w:p w14:paraId="2B4C291A" w14:textId="18576F57" w:rsidR="00C92CD4" w:rsidRPr="00924D6F" w:rsidRDefault="001D0453" w:rsidP="009574DA">
            <w:pPr>
              <w:jc w:val="center"/>
            </w:pPr>
            <w:r>
              <w:t>-</w:t>
            </w:r>
          </w:p>
        </w:tc>
        <w:tc>
          <w:tcPr>
            <w:tcW w:w="464" w:type="pct"/>
          </w:tcPr>
          <w:p w14:paraId="23D19E4B" w14:textId="5978A351" w:rsidR="00C92CD4" w:rsidRDefault="001D0453" w:rsidP="009574DA">
            <w:pPr>
              <w:jc w:val="center"/>
              <w:rPr>
                <w:color w:val="000000" w:themeColor="text1"/>
              </w:rPr>
            </w:pPr>
            <w:r>
              <w:rPr>
                <w:color w:val="000000" w:themeColor="text1"/>
              </w:rPr>
              <w:t>integer</w:t>
            </w:r>
          </w:p>
        </w:tc>
        <w:tc>
          <w:tcPr>
            <w:tcW w:w="725" w:type="pct"/>
          </w:tcPr>
          <w:p w14:paraId="3FCF8A72" w14:textId="77777777" w:rsidR="001D0453" w:rsidRDefault="001D0453" w:rsidP="001D0453">
            <w:pPr>
              <w:jc w:val="center"/>
              <w:rPr>
                <w:color w:val="000000" w:themeColor="text1"/>
              </w:rPr>
            </w:pPr>
            <w:r>
              <w:rPr>
                <w:color w:val="000000" w:themeColor="text1"/>
              </w:rPr>
              <w:t>TINYINT</w:t>
            </w:r>
          </w:p>
          <w:p w14:paraId="3BB2608A" w14:textId="17FF15AD" w:rsidR="00C92CD4" w:rsidRDefault="001D0453" w:rsidP="001D0453">
            <w:pPr>
              <w:jc w:val="center"/>
              <w:rPr>
                <w:color w:val="000000" w:themeColor="text1"/>
              </w:rPr>
            </w:pPr>
            <w:r w:rsidRPr="003E6567">
              <w:rPr>
                <w:color w:val="000000" w:themeColor="text1"/>
                <w:sz w:val="18"/>
              </w:rPr>
              <w:t>(INTEGER)</w:t>
            </w:r>
          </w:p>
        </w:tc>
        <w:tc>
          <w:tcPr>
            <w:tcW w:w="867" w:type="pct"/>
          </w:tcPr>
          <w:p w14:paraId="452E57F0" w14:textId="5E4C8133" w:rsidR="00C92CD4" w:rsidRDefault="001D0453" w:rsidP="009574DA">
            <w:pPr>
              <w:rPr>
                <w:color w:val="000000" w:themeColor="text1"/>
              </w:rPr>
            </w:pPr>
            <w:r>
              <w:rPr>
                <w:color w:val="000000" w:themeColor="text1"/>
              </w:rPr>
              <w:t>[0-TBD]</w:t>
            </w:r>
          </w:p>
        </w:tc>
        <w:tc>
          <w:tcPr>
            <w:tcW w:w="1489" w:type="pct"/>
          </w:tcPr>
          <w:p w14:paraId="3A97F964" w14:textId="31C0AEAA" w:rsidR="00C92CD4" w:rsidRDefault="001D0453" w:rsidP="009574DA">
            <w:pPr>
              <w:rPr>
                <w:b/>
              </w:rPr>
            </w:pPr>
            <w:r>
              <w:rPr>
                <w:b/>
              </w:rPr>
              <w:t>Meta State</w:t>
            </w:r>
          </w:p>
          <w:p w14:paraId="1DF068CF" w14:textId="1A323D51" w:rsidR="001D0453" w:rsidRPr="001D0453" w:rsidRDefault="005358C4" w:rsidP="009574DA">
            <w:r>
              <w:t xml:space="preserve"> </w:t>
            </w:r>
            <w:r w:rsidR="00FD585C">
              <w:t>(</w:t>
            </w:r>
            <w:r w:rsidR="00CA0861">
              <w:t>unused through release 6/1</w:t>
            </w:r>
            <w:r>
              <w:t>)</w:t>
            </w:r>
          </w:p>
        </w:tc>
      </w:tr>
      <w:tr w:rsidR="00485775" w:rsidRPr="00924D6F" w14:paraId="1AD5BFC9" w14:textId="77777777" w:rsidTr="001C1D4F">
        <w:tc>
          <w:tcPr>
            <w:tcW w:w="960" w:type="pct"/>
          </w:tcPr>
          <w:p w14:paraId="734F39CC" w14:textId="10B3A3E0" w:rsidR="00485775" w:rsidRPr="00924D6F" w:rsidRDefault="00485775" w:rsidP="00485775">
            <w:pPr>
              <w:rPr>
                <w:i/>
              </w:rPr>
            </w:pPr>
            <w:r>
              <w:rPr>
                <w:i/>
              </w:rPr>
              <w:t>reserved1</w:t>
            </w:r>
          </w:p>
        </w:tc>
        <w:tc>
          <w:tcPr>
            <w:tcW w:w="495" w:type="pct"/>
          </w:tcPr>
          <w:p w14:paraId="41693F25" w14:textId="65837E12" w:rsidR="00485775" w:rsidRPr="00924D6F" w:rsidRDefault="00485775" w:rsidP="00485775">
            <w:pPr>
              <w:jc w:val="center"/>
            </w:pPr>
            <w:r>
              <w:t>-</w:t>
            </w:r>
          </w:p>
        </w:tc>
        <w:tc>
          <w:tcPr>
            <w:tcW w:w="464" w:type="pct"/>
          </w:tcPr>
          <w:p w14:paraId="7DA847FA" w14:textId="38F5D35A" w:rsidR="00485775" w:rsidRDefault="00485775" w:rsidP="00485775">
            <w:pPr>
              <w:jc w:val="center"/>
              <w:rPr>
                <w:color w:val="000000" w:themeColor="text1"/>
              </w:rPr>
            </w:pPr>
            <w:r>
              <w:rPr>
                <w:color w:val="000000" w:themeColor="text1"/>
              </w:rPr>
              <w:t>-</w:t>
            </w:r>
          </w:p>
        </w:tc>
        <w:tc>
          <w:tcPr>
            <w:tcW w:w="725" w:type="pct"/>
          </w:tcPr>
          <w:p w14:paraId="6240BCC6" w14:textId="77777777" w:rsidR="00485775" w:rsidRDefault="00485775" w:rsidP="00485775">
            <w:pPr>
              <w:jc w:val="center"/>
              <w:rPr>
                <w:color w:val="000000" w:themeColor="text1"/>
              </w:rPr>
            </w:pPr>
            <w:r>
              <w:rPr>
                <w:color w:val="000000" w:themeColor="text1"/>
              </w:rPr>
              <w:t>BLOB</w:t>
            </w:r>
          </w:p>
          <w:p w14:paraId="3BDE4459" w14:textId="6896E4F3"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58F0CDFE" w14:textId="6F25B145" w:rsidR="00485775" w:rsidRDefault="00485775" w:rsidP="00485775">
            <w:pPr>
              <w:jc w:val="center"/>
              <w:rPr>
                <w:color w:val="000000" w:themeColor="text1"/>
              </w:rPr>
            </w:pPr>
            <w:r>
              <w:rPr>
                <w:color w:val="000000" w:themeColor="text1"/>
              </w:rPr>
              <w:t>-</w:t>
            </w:r>
          </w:p>
        </w:tc>
        <w:tc>
          <w:tcPr>
            <w:tcW w:w="1489" w:type="pct"/>
          </w:tcPr>
          <w:p w14:paraId="291B63F0" w14:textId="10D7BBC8" w:rsidR="00485775" w:rsidRPr="00B049F2" w:rsidRDefault="00485775" w:rsidP="00485775">
            <w:pPr>
              <w:jc w:val="center"/>
              <w:rPr>
                <w:b/>
                <w:color w:val="000000" w:themeColor="text1"/>
              </w:rPr>
            </w:pPr>
            <w:r>
              <w:rPr>
                <w:b/>
                <w:color w:val="000000" w:themeColor="text1"/>
              </w:rPr>
              <w:t>-</w:t>
            </w:r>
          </w:p>
        </w:tc>
      </w:tr>
      <w:tr w:rsidR="00485775" w:rsidRPr="00924D6F" w14:paraId="5DAD4277" w14:textId="77777777" w:rsidTr="001C1D4F">
        <w:tc>
          <w:tcPr>
            <w:tcW w:w="960" w:type="pct"/>
          </w:tcPr>
          <w:p w14:paraId="67F77170" w14:textId="56A28E22" w:rsidR="00485775" w:rsidRPr="00924D6F" w:rsidRDefault="00485775" w:rsidP="00485775">
            <w:pPr>
              <w:rPr>
                <w:i/>
              </w:rPr>
            </w:pPr>
            <w:r>
              <w:rPr>
                <w:i/>
              </w:rPr>
              <w:t>reserved2</w:t>
            </w:r>
          </w:p>
        </w:tc>
        <w:tc>
          <w:tcPr>
            <w:tcW w:w="495" w:type="pct"/>
          </w:tcPr>
          <w:p w14:paraId="1AC7BB11" w14:textId="0A1A95E9" w:rsidR="00485775" w:rsidRPr="00924D6F" w:rsidRDefault="00485775" w:rsidP="00485775">
            <w:pPr>
              <w:jc w:val="center"/>
            </w:pPr>
            <w:r>
              <w:t>-</w:t>
            </w:r>
          </w:p>
        </w:tc>
        <w:tc>
          <w:tcPr>
            <w:tcW w:w="464" w:type="pct"/>
          </w:tcPr>
          <w:p w14:paraId="7B604BCC" w14:textId="49BA0284" w:rsidR="00485775" w:rsidRDefault="00485775" w:rsidP="00485775">
            <w:pPr>
              <w:jc w:val="center"/>
              <w:rPr>
                <w:color w:val="000000" w:themeColor="text1"/>
              </w:rPr>
            </w:pPr>
            <w:r>
              <w:rPr>
                <w:color w:val="000000" w:themeColor="text1"/>
              </w:rPr>
              <w:t>-</w:t>
            </w:r>
          </w:p>
        </w:tc>
        <w:tc>
          <w:tcPr>
            <w:tcW w:w="725" w:type="pct"/>
          </w:tcPr>
          <w:p w14:paraId="6AA9761E" w14:textId="77777777" w:rsidR="00485775" w:rsidRDefault="00485775" w:rsidP="00485775">
            <w:pPr>
              <w:jc w:val="center"/>
              <w:rPr>
                <w:color w:val="000000" w:themeColor="text1"/>
              </w:rPr>
            </w:pPr>
            <w:r>
              <w:rPr>
                <w:color w:val="000000" w:themeColor="text1"/>
              </w:rPr>
              <w:t>BLOB</w:t>
            </w:r>
          </w:p>
          <w:p w14:paraId="3848BC08" w14:textId="02254175"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59626089" w14:textId="140EA4DF" w:rsidR="00485775" w:rsidRDefault="00485775" w:rsidP="00485775">
            <w:pPr>
              <w:jc w:val="center"/>
              <w:rPr>
                <w:color w:val="000000" w:themeColor="text1"/>
              </w:rPr>
            </w:pPr>
            <w:r>
              <w:rPr>
                <w:color w:val="000000" w:themeColor="text1"/>
              </w:rPr>
              <w:t>-</w:t>
            </w:r>
          </w:p>
        </w:tc>
        <w:tc>
          <w:tcPr>
            <w:tcW w:w="1489" w:type="pct"/>
          </w:tcPr>
          <w:p w14:paraId="2E1E5B9C" w14:textId="3F4BA70C" w:rsidR="00485775" w:rsidRPr="00B049F2" w:rsidRDefault="00485775" w:rsidP="00485775">
            <w:pPr>
              <w:jc w:val="center"/>
              <w:rPr>
                <w:b/>
                <w:color w:val="000000" w:themeColor="text1"/>
              </w:rPr>
            </w:pPr>
            <w:r>
              <w:rPr>
                <w:b/>
                <w:color w:val="000000" w:themeColor="text1"/>
              </w:rPr>
              <w:t>-</w:t>
            </w:r>
          </w:p>
        </w:tc>
      </w:tr>
      <w:tr w:rsidR="00B75AC1" w:rsidRPr="00924D6F" w14:paraId="1D3BCE41" w14:textId="77777777" w:rsidTr="001C1D4F">
        <w:tc>
          <w:tcPr>
            <w:tcW w:w="960" w:type="pct"/>
          </w:tcPr>
          <w:p w14:paraId="4A136FCD" w14:textId="77777777" w:rsidR="00B75AC1" w:rsidRPr="00924D6F" w:rsidRDefault="00B75AC1" w:rsidP="008D072A">
            <w:pPr>
              <w:rPr>
                <w:i/>
              </w:rPr>
            </w:pPr>
            <w:bookmarkStart w:id="141" w:name="_Hlk536628349"/>
            <w:r w:rsidRPr="00924D6F">
              <w:rPr>
                <w:i/>
              </w:rPr>
              <w:t>timestamp</w:t>
            </w:r>
          </w:p>
        </w:tc>
        <w:tc>
          <w:tcPr>
            <w:tcW w:w="495" w:type="pct"/>
          </w:tcPr>
          <w:p w14:paraId="66B4E16A" w14:textId="77777777" w:rsidR="00B75AC1" w:rsidRPr="00924D6F" w:rsidRDefault="00B75AC1" w:rsidP="008D072A">
            <w:pPr>
              <w:jc w:val="center"/>
            </w:pPr>
            <w:r w:rsidRPr="00924D6F">
              <w:t>number</w:t>
            </w:r>
          </w:p>
        </w:tc>
        <w:tc>
          <w:tcPr>
            <w:tcW w:w="464" w:type="pct"/>
          </w:tcPr>
          <w:p w14:paraId="44388676" w14:textId="77777777" w:rsidR="00B75AC1" w:rsidRDefault="00B75AC1" w:rsidP="008D072A">
            <w:pPr>
              <w:jc w:val="center"/>
              <w:rPr>
                <w:color w:val="000000" w:themeColor="text1"/>
              </w:rPr>
            </w:pPr>
            <w:r>
              <w:rPr>
                <w:color w:val="000000" w:themeColor="text1"/>
              </w:rPr>
              <w:t>float</w:t>
            </w:r>
          </w:p>
        </w:tc>
        <w:tc>
          <w:tcPr>
            <w:tcW w:w="725" w:type="pct"/>
          </w:tcPr>
          <w:p w14:paraId="7326AFDD" w14:textId="77777777" w:rsidR="00721778" w:rsidRDefault="00721778" w:rsidP="00721778">
            <w:pPr>
              <w:jc w:val="center"/>
              <w:rPr>
                <w:color w:val="000000" w:themeColor="text1"/>
              </w:rPr>
            </w:pPr>
            <w:r>
              <w:rPr>
                <w:color w:val="000000" w:themeColor="text1"/>
              </w:rPr>
              <w:t>DOUBLE PRECISION</w:t>
            </w:r>
          </w:p>
          <w:p w14:paraId="478B265F" w14:textId="2E35A5F3" w:rsidR="00B75AC1" w:rsidRPr="00924D6F" w:rsidRDefault="00721778" w:rsidP="00721778">
            <w:pPr>
              <w:jc w:val="center"/>
              <w:rPr>
                <w:color w:val="000000" w:themeColor="text1"/>
              </w:rPr>
            </w:pPr>
            <w:r w:rsidRPr="003E6567">
              <w:rPr>
                <w:color w:val="000000" w:themeColor="text1"/>
                <w:sz w:val="18"/>
              </w:rPr>
              <w:lastRenderedPageBreak/>
              <w:t>(REAL)</w:t>
            </w:r>
          </w:p>
        </w:tc>
        <w:tc>
          <w:tcPr>
            <w:tcW w:w="867" w:type="pct"/>
          </w:tcPr>
          <w:p w14:paraId="3B9AF5D3" w14:textId="44F70CAD" w:rsidR="00B75AC1" w:rsidRPr="004717F0" w:rsidRDefault="00B75AC1" w:rsidP="008D072A">
            <w:pPr>
              <w:rPr>
                <w:color w:val="000000" w:themeColor="text1"/>
              </w:rPr>
            </w:pPr>
            <w:r>
              <w:rPr>
                <w:color w:val="000000" w:themeColor="text1"/>
              </w:rPr>
              <w:lastRenderedPageBreak/>
              <w:t>[ (0.0 - 2</w:t>
            </w:r>
            <w:r w:rsidRPr="00B049F2">
              <w:rPr>
                <w:color w:val="000000" w:themeColor="text1"/>
                <w:vertAlign w:val="superscript"/>
              </w:rPr>
              <w:t>32</w:t>
            </w:r>
            <w:r w:rsidRPr="00B049F2">
              <w:rPr>
                <w:color w:val="000000" w:themeColor="text1"/>
              </w:rPr>
              <w:t>)</w:t>
            </w:r>
            <w:r>
              <w:rPr>
                <w:color w:val="000000" w:themeColor="text1"/>
              </w:rPr>
              <w:t xml:space="preserve"> ]</w:t>
            </w:r>
          </w:p>
        </w:tc>
        <w:tc>
          <w:tcPr>
            <w:tcW w:w="1489" w:type="pct"/>
          </w:tcPr>
          <w:p w14:paraId="42D568EF" w14:textId="77777777" w:rsidR="00B75AC1" w:rsidRDefault="00B75AC1" w:rsidP="008D072A">
            <w:pPr>
              <w:rPr>
                <w:b/>
                <w:color w:val="000000" w:themeColor="text1"/>
              </w:rPr>
            </w:pPr>
            <w:r w:rsidRPr="00B049F2">
              <w:rPr>
                <w:b/>
                <w:color w:val="000000" w:themeColor="text1"/>
              </w:rPr>
              <w:t>Unix Epoch</w:t>
            </w:r>
            <w:r>
              <w:rPr>
                <w:b/>
                <w:color w:val="000000" w:themeColor="text1"/>
              </w:rPr>
              <w:t xml:space="preserve"> Time</w:t>
            </w:r>
          </w:p>
          <w:p w14:paraId="10276508" w14:textId="77777777" w:rsidR="00B75AC1" w:rsidRPr="00924D6F" w:rsidRDefault="00B75AC1" w:rsidP="008D072A">
            <w:pPr>
              <w:rPr>
                <w:color w:val="000000" w:themeColor="text1"/>
              </w:rPr>
            </w:pPr>
            <w:r>
              <w:rPr>
                <w:color w:val="000000" w:themeColor="text1"/>
              </w:rPr>
              <w:t>(</w:t>
            </w:r>
            <w:r w:rsidRPr="00924D6F">
              <w:rPr>
                <w:color w:val="000000" w:themeColor="text1"/>
              </w:rPr>
              <w:t>millisecond resolution</w:t>
            </w:r>
            <w:r>
              <w:rPr>
                <w:color w:val="000000" w:themeColor="text1"/>
              </w:rPr>
              <w:t>)</w:t>
            </w:r>
          </w:p>
          <w:p w14:paraId="525B8CF7" w14:textId="77777777" w:rsidR="00B75AC1" w:rsidRPr="00924D6F" w:rsidRDefault="00B75AC1" w:rsidP="008D072A"/>
        </w:tc>
      </w:tr>
      <w:bookmarkEnd w:id="141"/>
      <w:tr w:rsidR="004717F0" w:rsidRPr="00924D6F" w14:paraId="34474D0D" w14:textId="77777777" w:rsidTr="001C1D4F">
        <w:tc>
          <w:tcPr>
            <w:tcW w:w="960" w:type="pct"/>
          </w:tcPr>
          <w:p w14:paraId="1A644405" w14:textId="77777777" w:rsidR="004717F0" w:rsidRPr="00924D6F" w:rsidRDefault="004717F0" w:rsidP="004717F0">
            <w:pPr>
              <w:rPr>
                <w:i/>
              </w:rPr>
            </w:pPr>
            <w:r w:rsidRPr="00924D6F">
              <w:rPr>
                <w:i/>
              </w:rPr>
              <w:lastRenderedPageBreak/>
              <w:t>serial_num</w:t>
            </w:r>
          </w:p>
        </w:tc>
        <w:tc>
          <w:tcPr>
            <w:tcW w:w="495" w:type="pct"/>
          </w:tcPr>
          <w:p w14:paraId="13923455" w14:textId="77777777" w:rsidR="004717F0" w:rsidRPr="00924D6F" w:rsidRDefault="004717F0" w:rsidP="004717F0">
            <w:pPr>
              <w:jc w:val="center"/>
            </w:pPr>
            <w:r w:rsidRPr="00924D6F">
              <w:t>string</w:t>
            </w:r>
          </w:p>
        </w:tc>
        <w:tc>
          <w:tcPr>
            <w:tcW w:w="464" w:type="pct"/>
          </w:tcPr>
          <w:p w14:paraId="6AEE636A" w14:textId="77777777" w:rsidR="004717F0" w:rsidRPr="00B049F2" w:rsidRDefault="004717F0" w:rsidP="004717F0">
            <w:pPr>
              <w:jc w:val="center"/>
              <w:rPr>
                <w:color w:val="171717" w:themeColor="background2" w:themeShade="1A"/>
              </w:rPr>
            </w:pPr>
            <w:r w:rsidRPr="00B049F2">
              <w:rPr>
                <w:color w:val="171717" w:themeColor="background2" w:themeShade="1A"/>
              </w:rPr>
              <w:t>string</w:t>
            </w:r>
          </w:p>
        </w:tc>
        <w:tc>
          <w:tcPr>
            <w:tcW w:w="725" w:type="pct"/>
          </w:tcPr>
          <w:p w14:paraId="51C7398C" w14:textId="7369F4FC" w:rsidR="004717F0" w:rsidRDefault="000F4A06" w:rsidP="004717F0">
            <w:pPr>
              <w:jc w:val="center"/>
              <w:rPr>
                <w:color w:val="000000" w:themeColor="text1"/>
              </w:rPr>
            </w:pPr>
            <w:r>
              <w:rPr>
                <w:color w:val="000000" w:themeColor="text1"/>
              </w:rPr>
              <w:t>TEXT</w:t>
            </w:r>
          </w:p>
          <w:p w14:paraId="5668BEBC" w14:textId="62F7A2F3" w:rsidR="004717F0" w:rsidRPr="00B049F2" w:rsidRDefault="004717F0" w:rsidP="004717F0">
            <w:pPr>
              <w:jc w:val="center"/>
              <w:rPr>
                <w:color w:val="171717" w:themeColor="background2" w:themeShade="1A"/>
              </w:rPr>
            </w:pPr>
            <w:r w:rsidRPr="00226F7B">
              <w:rPr>
                <w:color w:val="000000" w:themeColor="text1"/>
                <w:sz w:val="18"/>
              </w:rPr>
              <w:t>(TEXT)</w:t>
            </w:r>
          </w:p>
        </w:tc>
        <w:tc>
          <w:tcPr>
            <w:tcW w:w="867" w:type="pct"/>
          </w:tcPr>
          <w:p w14:paraId="0B6A1B6D" w14:textId="77777777" w:rsidR="004717F0" w:rsidRPr="00924D6F" w:rsidRDefault="004717F0" w:rsidP="004717F0">
            <w:pPr>
              <w:rPr>
                <w:color w:val="FF0000"/>
              </w:rPr>
            </w:pPr>
            <w:r w:rsidRPr="00924D6F">
              <w:rPr>
                <w:color w:val="FF0000"/>
              </w:rPr>
              <w:t>TBD</w:t>
            </w:r>
          </w:p>
        </w:tc>
        <w:tc>
          <w:tcPr>
            <w:tcW w:w="1489" w:type="pct"/>
          </w:tcPr>
          <w:p w14:paraId="23BEC5A2" w14:textId="532D7F66" w:rsidR="004717F0" w:rsidRPr="00B049F2" w:rsidRDefault="004717F0" w:rsidP="004717F0">
            <w:pPr>
              <w:rPr>
                <w:b/>
              </w:rPr>
            </w:pPr>
            <w:r>
              <w:rPr>
                <w:b/>
              </w:rPr>
              <w:t>Serial Number</w:t>
            </w:r>
          </w:p>
          <w:p w14:paraId="00AAD202" w14:textId="09FB38B7" w:rsidR="004717F0" w:rsidRPr="00924D6F" w:rsidRDefault="004717F0" w:rsidP="004717F0">
            <w:pPr>
              <w:rPr>
                <w:color w:val="4472C4" w:themeColor="accent1"/>
              </w:rPr>
            </w:pPr>
            <w:r>
              <w:t>(sp</w:t>
            </w:r>
            <w:r w:rsidRPr="00924D6F">
              <w:t xml:space="preserve">ecifies </w:t>
            </w:r>
            <w:r w:rsidR="0017089B">
              <w:t>the Float’s Serial Number</w:t>
            </w:r>
            <w:r>
              <w:t>)</w:t>
            </w:r>
          </w:p>
        </w:tc>
      </w:tr>
      <w:tr w:rsidR="004717F0" w:rsidRPr="00924D6F" w14:paraId="74FB3777" w14:textId="77777777" w:rsidTr="001C1D4F">
        <w:tc>
          <w:tcPr>
            <w:tcW w:w="960" w:type="pct"/>
          </w:tcPr>
          <w:p w14:paraId="2E63B9A7" w14:textId="77777777" w:rsidR="004717F0" w:rsidRPr="00924D6F" w:rsidRDefault="004717F0" w:rsidP="004717F0">
            <w:pPr>
              <w:rPr>
                <w:i/>
              </w:rPr>
            </w:pPr>
            <w:r w:rsidRPr="00924D6F">
              <w:rPr>
                <w:i/>
              </w:rPr>
              <w:t>sw_rev</w:t>
            </w:r>
          </w:p>
        </w:tc>
        <w:tc>
          <w:tcPr>
            <w:tcW w:w="495" w:type="pct"/>
          </w:tcPr>
          <w:p w14:paraId="42D5F70C" w14:textId="77777777" w:rsidR="004717F0" w:rsidRPr="00924D6F" w:rsidRDefault="004717F0" w:rsidP="004717F0">
            <w:pPr>
              <w:jc w:val="center"/>
            </w:pPr>
            <w:r w:rsidRPr="00924D6F">
              <w:t>string</w:t>
            </w:r>
          </w:p>
        </w:tc>
        <w:tc>
          <w:tcPr>
            <w:tcW w:w="464" w:type="pct"/>
          </w:tcPr>
          <w:p w14:paraId="25737279" w14:textId="77777777" w:rsidR="004717F0" w:rsidRPr="00924D6F" w:rsidRDefault="004717F0" w:rsidP="004717F0">
            <w:pPr>
              <w:jc w:val="center"/>
              <w:rPr>
                <w:color w:val="FF0000"/>
              </w:rPr>
            </w:pPr>
            <w:r w:rsidRPr="00B049F2">
              <w:rPr>
                <w:color w:val="171717" w:themeColor="background2" w:themeShade="1A"/>
              </w:rPr>
              <w:t>string</w:t>
            </w:r>
          </w:p>
        </w:tc>
        <w:tc>
          <w:tcPr>
            <w:tcW w:w="725" w:type="pct"/>
          </w:tcPr>
          <w:p w14:paraId="06B7DEE9" w14:textId="2323B904" w:rsidR="004717F0" w:rsidRDefault="000F4A06" w:rsidP="004717F0">
            <w:pPr>
              <w:jc w:val="center"/>
              <w:rPr>
                <w:color w:val="000000" w:themeColor="text1"/>
              </w:rPr>
            </w:pPr>
            <w:r>
              <w:rPr>
                <w:color w:val="000000" w:themeColor="text1"/>
              </w:rPr>
              <w:t>TEXT</w:t>
            </w:r>
            <w:r w:rsidR="004717F0">
              <w:rPr>
                <w:color w:val="000000" w:themeColor="text1"/>
              </w:rPr>
              <w:t>)</w:t>
            </w:r>
          </w:p>
          <w:p w14:paraId="58FB455A" w14:textId="56EF38E2" w:rsidR="004717F0" w:rsidRPr="00924D6F" w:rsidRDefault="004717F0" w:rsidP="004717F0">
            <w:pPr>
              <w:jc w:val="center"/>
              <w:rPr>
                <w:color w:val="FF0000"/>
              </w:rPr>
            </w:pPr>
            <w:r w:rsidRPr="00226F7B">
              <w:rPr>
                <w:color w:val="000000" w:themeColor="text1"/>
                <w:sz w:val="18"/>
              </w:rPr>
              <w:t>(TEXT)</w:t>
            </w:r>
          </w:p>
        </w:tc>
        <w:tc>
          <w:tcPr>
            <w:tcW w:w="867" w:type="pct"/>
          </w:tcPr>
          <w:p w14:paraId="3AA06CC8" w14:textId="77777777" w:rsidR="004717F0" w:rsidRPr="00924D6F" w:rsidRDefault="004717F0" w:rsidP="004717F0">
            <w:pPr>
              <w:rPr>
                <w:color w:val="FF0000"/>
              </w:rPr>
            </w:pPr>
            <w:r w:rsidRPr="00924D6F">
              <w:rPr>
                <w:color w:val="FF0000"/>
              </w:rPr>
              <w:t xml:space="preserve">TBD </w:t>
            </w:r>
          </w:p>
        </w:tc>
        <w:tc>
          <w:tcPr>
            <w:tcW w:w="1489" w:type="pct"/>
          </w:tcPr>
          <w:p w14:paraId="3779FB64" w14:textId="77777777" w:rsidR="004717F0" w:rsidRPr="00B049F2" w:rsidRDefault="004717F0" w:rsidP="004717F0">
            <w:pPr>
              <w:rPr>
                <w:b/>
              </w:rPr>
            </w:pPr>
            <w:r w:rsidRPr="00B049F2">
              <w:rPr>
                <w:b/>
              </w:rPr>
              <w:t>Software Revision</w:t>
            </w:r>
          </w:p>
          <w:p w14:paraId="5DADF0C9" w14:textId="043718DF" w:rsidR="004717F0" w:rsidRPr="00924D6F" w:rsidRDefault="004717F0" w:rsidP="004717F0">
            <w:r>
              <w:t>(sp</w:t>
            </w:r>
            <w:r w:rsidRPr="00924D6F">
              <w:t xml:space="preserve">ecifies overall </w:t>
            </w:r>
            <w:r>
              <w:t>s/w</w:t>
            </w:r>
            <w:r w:rsidRPr="00924D6F">
              <w:t xml:space="preserve"> rev</w:t>
            </w:r>
            <w:r>
              <w:t>ision</w:t>
            </w:r>
            <w:r w:rsidRPr="00924D6F">
              <w:t xml:space="preserve"> for the system</w:t>
            </w:r>
            <w:r w:rsidR="00CA0861">
              <w:t>; i</w:t>
            </w:r>
            <w:r w:rsidRPr="00924D6F">
              <w:t>ndependent of config index values</w:t>
            </w:r>
            <w:r>
              <w:t>)</w:t>
            </w:r>
          </w:p>
        </w:tc>
      </w:tr>
      <w:tr w:rsidR="00CA0861" w:rsidRPr="00924D6F" w14:paraId="75192943" w14:textId="77777777" w:rsidTr="001C1D4F">
        <w:tc>
          <w:tcPr>
            <w:tcW w:w="960" w:type="pct"/>
          </w:tcPr>
          <w:p w14:paraId="525970A7" w14:textId="11B65690" w:rsidR="00CA0861" w:rsidRPr="00924D6F" w:rsidRDefault="00CA0861" w:rsidP="00CA0861">
            <w:pPr>
              <w:rPr>
                <w:i/>
              </w:rPr>
            </w:pPr>
            <w:r>
              <w:rPr>
                <w:i/>
              </w:rPr>
              <w:t>sw_rev_increment</w:t>
            </w:r>
          </w:p>
        </w:tc>
        <w:tc>
          <w:tcPr>
            <w:tcW w:w="495" w:type="pct"/>
          </w:tcPr>
          <w:p w14:paraId="4C439D65" w14:textId="0BDBC9F7" w:rsidR="00CA0861" w:rsidRPr="00924D6F" w:rsidRDefault="00CA0861" w:rsidP="00CA0861">
            <w:pPr>
              <w:jc w:val="center"/>
            </w:pPr>
            <w:r>
              <w:t>-</w:t>
            </w:r>
          </w:p>
        </w:tc>
        <w:tc>
          <w:tcPr>
            <w:tcW w:w="464" w:type="pct"/>
          </w:tcPr>
          <w:p w14:paraId="58FA06A7" w14:textId="31E240D1" w:rsidR="00CA0861" w:rsidRPr="00B049F2" w:rsidRDefault="00CA0861" w:rsidP="00CA0861">
            <w:pPr>
              <w:jc w:val="center"/>
              <w:rPr>
                <w:color w:val="171717" w:themeColor="background2" w:themeShade="1A"/>
              </w:rPr>
            </w:pPr>
            <w:r>
              <w:rPr>
                <w:color w:val="171717" w:themeColor="background2" w:themeShade="1A"/>
              </w:rPr>
              <w:t>integer</w:t>
            </w:r>
          </w:p>
        </w:tc>
        <w:tc>
          <w:tcPr>
            <w:tcW w:w="725" w:type="pct"/>
          </w:tcPr>
          <w:p w14:paraId="7A855933" w14:textId="77777777" w:rsidR="00CA0861" w:rsidRDefault="00CA0861" w:rsidP="00CA0861">
            <w:pPr>
              <w:jc w:val="center"/>
              <w:rPr>
                <w:color w:val="000000" w:themeColor="text1"/>
              </w:rPr>
            </w:pPr>
            <w:r>
              <w:rPr>
                <w:color w:val="000000" w:themeColor="text1"/>
              </w:rPr>
              <w:t>TINYINT</w:t>
            </w:r>
          </w:p>
          <w:p w14:paraId="0ADE2224" w14:textId="68BBE8B8" w:rsidR="00CA0861" w:rsidRDefault="00CA0861" w:rsidP="00CA0861">
            <w:pPr>
              <w:jc w:val="center"/>
              <w:rPr>
                <w:color w:val="000000" w:themeColor="text1"/>
              </w:rPr>
            </w:pPr>
            <w:r w:rsidRPr="003E6567">
              <w:rPr>
                <w:color w:val="000000" w:themeColor="text1"/>
                <w:sz w:val="18"/>
              </w:rPr>
              <w:t>(INTEGER)</w:t>
            </w:r>
          </w:p>
        </w:tc>
        <w:tc>
          <w:tcPr>
            <w:tcW w:w="867" w:type="pct"/>
          </w:tcPr>
          <w:p w14:paraId="06D08105" w14:textId="22F94F54" w:rsidR="00CA0861" w:rsidRPr="00924D6F" w:rsidRDefault="00CA0861" w:rsidP="00CA0861">
            <w:pPr>
              <w:rPr>
                <w:color w:val="FF0000"/>
              </w:rPr>
            </w:pPr>
            <w:r w:rsidRPr="00924D6F">
              <w:rPr>
                <w:color w:val="FF0000"/>
              </w:rPr>
              <w:t xml:space="preserve">TBD </w:t>
            </w:r>
          </w:p>
        </w:tc>
        <w:tc>
          <w:tcPr>
            <w:tcW w:w="1489" w:type="pct"/>
          </w:tcPr>
          <w:p w14:paraId="12DCC3E8" w14:textId="77777777" w:rsidR="00CA0861" w:rsidRDefault="00CA0861" w:rsidP="00CA0861">
            <w:pPr>
              <w:rPr>
                <w:b/>
              </w:rPr>
            </w:pPr>
            <w:r>
              <w:rPr>
                <w:b/>
              </w:rPr>
              <w:t>Software Revision Increment</w:t>
            </w:r>
          </w:p>
          <w:p w14:paraId="07F24A4D" w14:textId="74B16349" w:rsidR="00CA0861" w:rsidRPr="00CA0861" w:rsidRDefault="00CA0861" w:rsidP="00CA0861">
            <w:r w:rsidRPr="00CA0861">
              <w:t xml:space="preserve">(specifies </w:t>
            </w:r>
            <w:r>
              <w:t>incremental release number)</w:t>
            </w:r>
          </w:p>
        </w:tc>
      </w:tr>
      <w:tr w:rsidR="00CA0861" w:rsidRPr="00924D6F" w14:paraId="6AF455B9" w14:textId="77777777" w:rsidTr="001C1D4F">
        <w:tc>
          <w:tcPr>
            <w:tcW w:w="960" w:type="pct"/>
          </w:tcPr>
          <w:p w14:paraId="648BD860" w14:textId="77777777" w:rsidR="00CA0861" w:rsidRPr="00924D6F" w:rsidRDefault="00CA0861" w:rsidP="00CA0861">
            <w:pPr>
              <w:rPr>
                <w:i/>
              </w:rPr>
            </w:pPr>
            <w:r w:rsidRPr="00924D6F">
              <w:rPr>
                <w:i/>
              </w:rPr>
              <w:t>navsat_fix_time</w:t>
            </w:r>
          </w:p>
        </w:tc>
        <w:tc>
          <w:tcPr>
            <w:tcW w:w="495" w:type="pct"/>
          </w:tcPr>
          <w:p w14:paraId="63F8B65C" w14:textId="77777777" w:rsidR="00CA0861" w:rsidRPr="00924D6F" w:rsidRDefault="00CA0861" w:rsidP="00CA0861">
            <w:pPr>
              <w:jc w:val="center"/>
            </w:pPr>
            <w:r w:rsidRPr="00924D6F">
              <w:t>number</w:t>
            </w:r>
          </w:p>
        </w:tc>
        <w:tc>
          <w:tcPr>
            <w:tcW w:w="464" w:type="pct"/>
          </w:tcPr>
          <w:p w14:paraId="5778DF4E" w14:textId="5E2A7E23" w:rsidR="00CA0861" w:rsidRPr="00924D6F" w:rsidRDefault="00CA0861" w:rsidP="00CA0861">
            <w:pPr>
              <w:jc w:val="center"/>
            </w:pPr>
            <w:r>
              <w:rPr>
                <w:color w:val="000000" w:themeColor="text1"/>
              </w:rPr>
              <w:t>float</w:t>
            </w:r>
          </w:p>
        </w:tc>
        <w:tc>
          <w:tcPr>
            <w:tcW w:w="725" w:type="pct"/>
          </w:tcPr>
          <w:p w14:paraId="5675FFBE" w14:textId="77777777" w:rsidR="00CA0861" w:rsidRDefault="00CA0861" w:rsidP="00CA0861">
            <w:pPr>
              <w:jc w:val="center"/>
              <w:rPr>
                <w:color w:val="000000" w:themeColor="text1"/>
              </w:rPr>
            </w:pPr>
            <w:r>
              <w:rPr>
                <w:color w:val="000000" w:themeColor="text1"/>
              </w:rPr>
              <w:t>DOUBLE PRECISION</w:t>
            </w:r>
          </w:p>
          <w:p w14:paraId="531BA527" w14:textId="07E0FB43" w:rsidR="00CA0861" w:rsidRPr="009A4CCB" w:rsidRDefault="00CA0861" w:rsidP="00CA0861">
            <w:pPr>
              <w:jc w:val="center"/>
              <w:rPr>
                <w:color w:val="000000" w:themeColor="text1"/>
              </w:rPr>
            </w:pPr>
            <w:r w:rsidRPr="003E6567">
              <w:rPr>
                <w:color w:val="000000" w:themeColor="text1"/>
                <w:sz w:val="18"/>
              </w:rPr>
              <w:t>(REAL)</w:t>
            </w:r>
          </w:p>
        </w:tc>
        <w:tc>
          <w:tcPr>
            <w:tcW w:w="867" w:type="pct"/>
          </w:tcPr>
          <w:p w14:paraId="669B9FA2" w14:textId="77777777" w:rsidR="00CA0861" w:rsidRPr="00924D6F" w:rsidRDefault="00CA0861" w:rsidP="00CA0861">
            <w:pPr>
              <w:rPr>
                <w:color w:val="000000" w:themeColor="text1"/>
              </w:rPr>
            </w:pPr>
            <w:r>
              <w:rPr>
                <w:color w:val="000000" w:themeColor="text1"/>
              </w:rPr>
              <w:t>[ 0 - 2</w:t>
            </w:r>
            <w:r w:rsidRPr="00B049F2">
              <w:rPr>
                <w:color w:val="000000" w:themeColor="text1"/>
                <w:vertAlign w:val="superscript"/>
              </w:rPr>
              <w:t>32</w:t>
            </w:r>
            <w:r>
              <w:rPr>
                <w:color w:val="000000" w:themeColor="text1"/>
              </w:rPr>
              <w:t xml:space="preserve"> ]</w:t>
            </w:r>
          </w:p>
          <w:p w14:paraId="7B47FB37" w14:textId="77777777" w:rsidR="00CA0861" w:rsidRPr="00924D6F" w:rsidRDefault="00CA0861" w:rsidP="00CA0861"/>
        </w:tc>
        <w:tc>
          <w:tcPr>
            <w:tcW w:w="1489" w:type="pct"/>
          </w:tcPr>
          <w:p w14:paraId="137D665E" w14:textId="77777777" w:rsidR="00CA0861" w:rsidRPr="009A4CCB" w:rsidRDefault="00CA0861" w:rsidP="00CA0861">
            <w:pPr>
              <w:rPr>
                <w:b/>
                <w:color w:val="171717" w:themeColor="background2" w:themeShade="1A"/>
              </w:rPr>
            </w:pPr>
            <w:r w:rsidRPr="009A4CCB">
              <w:rPr>
                <w:b/>
                <w:color w:val="171717" w:themeColor="background2" w:themeShade="1A"/>
              </w:rPr>
              <w:t>Unix Epoch Time</w:t>
            </w:r>
          </w:p>
          <w:p w14:paraId="4CCCE184" w14:textId="77777777" w:rsidR="00CA0861" w:rsidRPr="00924D6F" w:rsidRDefault="00CA0861" w:rsidP="00CA0861">
            <w:r>
              <w:t>(</w:t>
            </w:r>
            <w:r w:rsidRPr="00924D6F">
              <w:t>last satellite fix</w:t>
            </w:r>
            <w:r>
              <w:t>)</w:t>
            </w:r>
          </w:p>
        </w:tc>
      </w:tr>
      <w:tr w:rsidR="00CA0861" w:rsidRPr="00924D6F" w14:paraId="65C11CE9" w14:textId="77777777" w:rsidTr="001C1D4F">
        <w:tc>
          <w:tcPr>
            <w:tcW w:w="960" w:type="pct"/>
          </w:tcPr>
          <w:p w14:paraId="3A899311" w14:textId="77777777" w:rsidR="00CA0861" w:rsidRPr="00924D6F" w:rsidRDefault="00CA0861" w:rsidP="00CA0861">
            <w:pPr>
              <w:rPr>
                <w:i/>
              </w:rPr>
            </w:pPr>
            <w:r w:rsidRPr="00924D6F">
              <w:rPr>
                <w:i/>
              </w:rPr>
              <w:t>latitude</w:t>
            </w:r>
          </w:p>
        </w:tc>
        <w:tc>
          <w:tcPr>
            <w:tcW w:w="495" w:type="pct"/>
          </w:tcPr>
          <w:p w14:paraId="4ADBCC91" w14:textId="77777777" w:rsidR="00CA0861" w:rsidRPr="00924D6F" w:rsidRDefault="00CA0861" w:rsidP="00CA0861">
            <w:pPr>
              <w:jc w:val="center"/>
            </w:pPr>
            <w:r w:rsidRPr="00924D6F">
              <w:t>number</w:t>
            </w:r>
          </w:p>
        </w:tc>
        <w:tc>
          <w:tcPr>
            <w:tcW w:w="464" w:type="pct"/>
          </w:tcPr>
          <w:p w14:paraId="6D43A4E6" w14:textId="77777777" w:rsidR="00CA0861" w:rsidRPr="00924D6F" w:rsidRDefault="00CA0861" w:rsidP="00CA0861">
            <w:pPr>
              <w:jc w:val="center"/>
            </w:pPr>
            <w:r>
              <w:t>float</w:t>
            </w:r>
          </w:p>
        </w:tc>
        <w:tc>
          <w:tcPr>
            <w:tcW w:w="725" w:type="pct"/>
          </w:tcPr>
          <w:p w14:paraId="02EF3DE7" w14:textId="013F0B68" w:rsidR="00CA0861" w:rsidRDefault="00CA0861" w:rsidP="00CA0861">
            <w:pPr>
              <w:jc w:val="center"/>
              <w:rPr>
                <w:color w:val="000000" w:themeColor="text1"/>
              </w:rPr>
            </w:pPr>
            <w:r>
              <w:rPr>
                <w:color w:val="000000" w:themeColor="text1"/>
              </w:rPr>
              <w:t>DOUBLE PRECISION</w:t>
            </w:r>
          </w:p>
          <w:p w14:paraId="5719FDAB" w14:textId="2F2684F6" w:rsidR="00CA0861" w:rsidRPr="00924D6F" w:rsidRDefault="00CA0861" w:rsidP="00CA0861">
            <w:pPr>
              <w:jc w:val="center"/>
            </w:pPr>
            <w:r w:rsidRPr="003E6567">
              <w:rPr>
                <w:color w:val="000000" w:themeColor="text1"/>
                <w:sz w:val="18"/>
              </w:rPr>
              <w:t>(REAL)</w:t>
            </w:r>
          </w:p>
        </w:tc>
        <w:tc>
          <w:tcPr>
            <w:tcW w:w="867" w:type="pct"/>
          </w:tcPr>
          <w:p w14:paraId="1B257B8A" w14:textId="77777777" w:rsidR="00CA0861" w:rsidRPr="00924D6F" w:rsidRDefault="00CA0861" w:rsidP="00CA0861">
            <w:r>
              <w:t xml:space="preserve">[ </w:t>
            </w:r>
            <w:r w:rsidRPr="00924D6F">
              <w:t>-90.0</w:t>
            </w:r>
            <w:r>
              <w:t xml:space="preserve"> - </w:t>
            </w:r>
            <w:r w:rsidRPr="00924D6F">
              <w:t>90.0</w:t>
            </w:r>
            <w:r>
              <w:t xml:space="preserve"> ]</w:t>
            </w:r>
          </w:p>
        </w:tc>
        <w:tc>
          <w:tcPr>
            <w:tcW w:w="1489" w:type="pct"/>
          </w:tcPr>
          <w:p w14:paraId="08011EA0" w14:textId="77777777" w:rsidR="00CA0861" w:rsidRPr="00EB5734" w:rsidRDefault="00CA0861" w:rsidP="00CA0861">
            <w:pPr>
              <w:rPr>
                <w:b/>
              </w:rPr>
            </w:pPr>
            <w:r w:rsidRPr="00EB5734">
              <w:rPr>
                <w:b/>
              </w:rPr>
              <w:t>Latitude Position</w:t>
            </w:r>
          </w:p>
          <w:p w14:paraId="2E008A29" w14:textId="77777777" w:rsidR="00CA0861" w:rsidRPr="00924D6F" w:rsidRDefault="00CA0861" w:rsidP="00CA0861">
            <w:r>
              <w:t>(p</w:t>
            </w:r>
            <w:r w:rsidRPr="00924D6F">
              <w:t>ositive is north of equator</w:t>
            </w:r>
            <w:r>
              <w:t>)</w:t>
            </w:r>
          </w:p>
        </w:tc>
      </w:tr>
      <w:tr w:rsidR="00CA0861" w:rsidRPr="00924D6F" w14:paraId="319CEA36" w14:textId="77777777" w:rsidTr="001C1D4F">
        <w:tc>
          <w:tcPr>
            <w:tcW w:w="960" w:type="pct"/>
          </w:tcPr>
          <w:p w14:paraId="3C7F0491" w14:textId="77777777" w:rsidR="00CA0861" w:rsidRPr="00924D6F" w:rsidRDefault="00CA0861" w:rsidP="00CA0861">
            <w:pPr>
              <w:rPr>
                <w:i/>
              </w:rPr>
            </w:pPr>
            <w:r w:rsidRPr="00924D6F">
              <w:rPr>
                <w:i/>
              </w:rPr>
              <w:t>longitude</w:t>
            </w:r>
          </w:p>
        </w:tc>
        <w:tc>
          <w:tcPr>
            <w:tcW w:w="495" w:type="pct"/>
          </w:tcPr>
          <w:p w14:paraId="6FDEF40F" w14:textId="77777777" w:rsidR="00CA0861" w:rsidRPr="00924D6F" w:rsidRDefault="00CA0861" w:rsidP="00CA0861">
            <w:pPr>
              <w:jc w:val="center"/>
            </w:pPr>
            <w:r w:rsidRPr="00924D6F">
              <w:t>number</w:t>
            </w:r>
          </w:p>
        </w:tc>
        <w:tc>
          <w:tcPr>
            <w:tcW w:w="464" w:type="pct"/>
          </w:tcPr>
          <w:p w14:paraId="5745C4EE" w14:textId="77777777" w:rsidR="00CA0861" w:rsidRPr="00924D6F" w:rsidRDefault="00CA0861" w:rsidP="00CA0861">
            <w:pPr>
              <w:jc w:val="center"/>
            </w:pPr>
            <w:r>
              <w:t>float</w:t>
            </w:r>
          </w:p>
        </w:tc>
        <w:tc>
          <w:tcPr>
            <w:tcW w:w="725" w:type="pct"/>
          </w:tcPr>
          <w:p w14:paraId="48F05DBA" w14:textId="77777777" w:rsidR="00CA0861" w:rsidRDefault="00CA0861" w:rsidP="00CA0861">
            <w:pPr>
              <w:jc w:val="center"/>
              <w:rPr>
                <w:color w:val="000000" w:themeColor="text1"/>
              </w:rPr>
            </w:pPr>
            <w:r>
              <w:rPr>
                <w:color w:val="000000" w:themeColor="text1"/>
              </w:rPr>
              <w:t>DOUBLE PRECISION</w:t>
            </w:r>
          </w:p>
          <w:p w14:paraId="2AA0C471" w14:textId="484885B5" w:rsidR="00CA0861" w:rsidRPr="00924D6F" w:rsidRDefault="00CA0861" w:rsidP="00CA0861">
            <w:pPr>
              <w:jc w:val="center"/>
            </w:pPr>
            <w:r w:rsidRPr="003E6567">
              <w:rPr>
                <w:color w:val="000000" w:themeColor="text1"/>
                <w:sz w:val="18"/>
              </w:rPr>
              <w:t>(REAL)</w:t>
            </w:r>
          </w:p>
        </w:tc>
        <w:tc>
          <w:tcPr>
            <w:tcW w:w="867" w:type="pct"/>
          </w:tcPr>
          <w:p w14:paraId="749CDEB1" w14:textId="77777777" w:rsidR="00CA0861" w:rsidRPr="00924D6F" w:rsidRDefault="00CA0861" w:rsidP="00CA0861">
            <w:r>
              <w:t xml:space="preserve">[ </w:t>
            </w:r>
            <w:r w:rsidRPr="00924D6F">
              <w:t>-180.0</w:t>
            </w:r>
            <w:r>
              <w:t xml:space="preserve"> - </w:t>
            </w:r>
            <w:r w:rsidRPr="00924D6F">
              <w:t>180.0</w:t>
            </w:r>
            <w:r>
              <w:t xml:space="preserve"> ]</w:t>
            </w:r>
            <w:r w:rsidRPr="00924D6F">
              <w:t xml:space="preserve"> </w:t>
            </w:r>
          </w:p>
        </w:tc>
        <w:tc>
          <w:tcPr>
            <w:tcW w:w="1489" w:type="pct"/>
          </w:tcPr>
          <w:p w14:paraId="41181C9E" w14:textId="77777777" w:rsidR="00CA0861" w:rsidRPr="00EB5734" w:rsidRDefault="00CA0861" w:rsidP="00CA0861">
            <w:pPr>
              <w:rPr>
                <w:b/>
              </w:rPr>
            </w:pPr>
            <w:r w:rsidRPr="00EB5734">
              <w:rPr>
                <w:b/>
              </w:rPr>
              <w:t>Longitude Position</w:t>
            </w:r>
          </w:p>
          <w:p w14:paraId="550EBE07" w14:textId="77777777" w:rsidR="00CA0861" w:rsidRPr="00924D6F" w:rsidRDefault="00CA0861" w:rsidP="00CA0861">
            <w:r>
              <w:t>(p</w:t>
            </w:r>
            <w:r w:rsidRPr="00924D6F">
              <w:t>ositive is east of prime meridian</w:t>
            </w:r>
            <w:r>
              <w:t>)</w:t>
            </w:r>
          </w:p>
        </w:tc>
      </w:tr>
      <w:tr w:rsidR="00CA0861" w:rsidRPr="00924D6F" w14:paraId="4AEDA762" w14:textId="77777777" w:rsidTr="001C1D4F">
        <w:tc>
          <w:tcPr>
            <w:tcW w:w="960" w:type="pct"/>
          </w:tcPr>
          <w:p w14:paraId="6BD1E106" w14:textId="77777777" w:rsidR="00CA0861" w:rsidRPr="00924D6F" w:rsidRDefault="00CA0861" w:rsidP="00CA0861">
            <w:pPr>
              <w:rPr>
                <w:i/>
              </w:rPr>
            </w:pPr>
            <w:r w:rsidRPr="00924D6F">
              <w:rPr>
                <w:i/>
              </w:rPr>
              <w:t>heading</w:t>
            </w:r>
          </w:p>
        </w:tc>
        <w:tc>
          <w:tcPr>
            <w:tcW w:w="495" w:type="pct"/>
          </w:tcPr>
          <w:p w14:paraId="6DB280FD" w14:textId="77777777" w:rsidR="00CA0861" w:rsidRPr="00924D6F" w:rsidRDefault="00CA0861" w:rsidP="00CA0861">
            <w:pPr>
              <w:jc w:val="center"/>
            </w:pPr>
            <w:r w:rsidRPr="00924D6F">
              <w:t>number</w:t>
            </w:r>
          </w:p>
        </w:tc>
        <w:tc>
          <w:tcPr>
            <w:tcW w:w="464" w:type="pct"/>
          </w:tcPr>
          <w:p w14:paraId="740B53A2" w14:textId="77777777" w:rsidR="00CA0861" w:rsidRPr="00924D6F" w:rsidRDefault="00CA0861" w:rsidP="00CA0861">
            <w:pPr>
              <w:jc w:val="center"/>
            </w:pPr>
            <w:r>
              <w:t>float</w:t>
            </w:r>
          </w:p>
        </w:tc>
        <w:tc>
          <w:tcPr>
            <w:tcW w:w="725" w:type="pct"/>
          </w:tcPr>
          <w:p w14:paraId="6C7BA981" w14:textId="77777777" w:rsidR="00CA0861" w:rsidRDefault="00CA0861" w:rsidP="00CA0861">
            <w:pPr>
              <w:jc w:val="center"/>
              <w:rPr>
                <w:color w:val="000000" w:themeColor="text1"/>
              </w:rPr>
            </w:pPr>
            <w:r>
              <w:rPr>
                <w:color w:val="000000" w:themeColor="text1"/>
              </w:rPr>
              <w:t>DOUBLE PRECISION</w:t>
            </w:r>
          </w:p>
          <w:p w14:paraId="71945314" w14:textId="5F229892" w:rsidR="00CA0861" w:rsidRPr="00924D6F" w:rsidRDefault="00CA0861" w:rsidP="00CA0861">
            <w:pPr>
              <w:jc w:val="center"/>
            </w:pPr>
            <w:r w:rsidRPr="003E6567">
              <w:rPr>
                <w:color w:val="000000" w:themeColor="text1"/>
                <w:sz w:val="18"/>
              </w:rPr>
              <w:t>(REAL)</w:t>
            </w:r>
          </w:p>
        </w:tc>
        <w:tc>
          <w:tcPr>
            <w:tcW w:w="867" w:type="pct"/>
          </w:tcPr>
          <w:p w14:paraId="62440F63" w14:textId="77777777" w:rsidR="00CA0861" w:rsidRPr="00924D6F" w:rsidRDefault="00CA0861" w:rsidP="00CA0861">
            <w:r>
              <w:t xml:space="preserve">[ </w:t>
            </w:r>
            <w:r w:rsidRPr="00924D6F">
              <w:t>0.0</w:t>
            </w:r>
            <w:r>
              <w:t xml:space="preserve"> - </w:t>
            </w:r>
            <w:r w:rsidRPr="00924D6F">
              <w:t>360.0</w:t>
            </w:r>
            <w:r>
              <w:t xml:space="preserve"> ]</w:t>
            </w:r>
          </w:p>
        </w:tc>
        <w:tc>
          <w:tcPr>
            <w:tcW w:w="1489" w:type="pct"/>
          </w:tcPr>
          <w:p w14:paraId="680F432C" w14:textId="77777777" w:rsidR="00CA0861" w:rsidRPr="00EB5734" w:rsidRDefault="00CA0861" w:rsidP="00CA0861">
            <w:pPr>
              <w:rPr>
                <w:b/>
              </w:rPr>
            </w:pPr>
            <w:r w:rsidRPr="00EB5734">
              <w:rPr>
                <w:b/>
              </w:rPr>
              <w:t>Float Heading</w:t>
            </w:r>
          </w:p>
          <w:p w14:paraId="2C90D2A4" w14:textId="77777777" w:rsidR="00CA0861" w:rsidRPr="00924D6F" w:rsidRDefault="00CA0861" w:rsidP="00CA0861">
            <w:r>
              <w:t>(m</w:t>
            </w:r>
            <w:r w:rsidRPr="00924D6F">
              <w:t xml:space="preserve">agnetic </w:t>
            </w:r>
            <w:r>
              <w:t>n</w:t>
            </w:r>
            <w:r w:rsidRPr="00924D6F">
              <w:t>orth</w:t>
            </w:r>
            <w:r>
              <w:t>)</w:t>
            </w:r>
          </w:p>
        </w:tc>
      </w:tr>
      <w:tr w:rsidR="00CA0861" w:rsidRPr="00924D6F" w14:paraId="0C664CED" w14:textId="77777777" w:rsidTr="001C1D4F">
        <w:tc>
          <w:tcPr>
            <w:tcW w:w="960" w:type="pct"/>
          </w:tcPr>
          <w:p w14:paraId="1A3B3139" w14:textId="77777777" w:rsidR="00CA0861" w:rsidRPr="00924D6F" w:rsidRDefault="00CA0861" w:rsidP="00CA0861">
            <w:pPr>
              <w:rPr>
                <w:i/>
              </w:rPr>
            </w:pPr>
            <w:r w:rsidRPr="00924D6F">
              <w:rPr>
                <w:i/>
              </w:rPr>
              <w:t>batt_charge</w:t>
            </w:r>
          </w:p>
        </w:tc>
        <w:tc>
          <w:tcPr>
            <w:tcW w:w="495" w:type="pct"/>
          </w:tcPr>
          <w:p w14:paraId="6BDC0A48" w14:textId="77777777" w:rsidR="00CA0861" w:rsidRPr="00924D6F" w:rsidRDefault="00CA0861" w:rsidP="00CA0861">
            <w:pPr>
              <w:jc w:val="center"/>
            </w:pPr>
            <w:r w:rsidRPr="00924D6F">
              <w:t>number</w:t>
            </w:r>
          </w:p>
        </w:tc>
        <w:tc>
          <w:tcPr>
            <w:tcW w:w="464" w:type="pct"/>
          </w:tcPr>
          <w:p w14:paraId="73835D4C" w14:textId="77777777" w:rsidR="00CA0861" w:rsidRPr="00924D6F" w:rsidRDefault="00CA0861" w:rsidP="00CA0861">
            <w:pPr>
              <w:jc w:val="center"/>
            </w:pPr>
            <w:r>
              <w:t>float</w:t>
            </w:r>
          </w:p>
        </w:tc>
        <w:tc>
          <w:tcPr>
            <w:tcW w:w="725" w:type="pct"/>
          </w:tcPr>
          <w:p w14:paraId="46334C18" w14:textId="75720ACF" w:rsidR="00CA0861" w:rsidRDefault="00CA0861" w:rsidP="00CA0861">
            <w:pPr>
              <w:jc w:val="center"/>
              <w:rPr>
                <w:color w:val="000000" w:themeColor="text1"/>
              </w:rPr>
            </w:pPr>
            <w:r>
              <w:rPr>
                <w:color w:val="000000" w:themeColor="text1"/>
              </w:rPr>
              <w:t>FLOAT</w:t>
            </w:r>
          </w:p>
          <w:p w14:paraId="119F113E" w14:textId="38FB1B4C" w:rsidR="00CA0861" w:rsidRPr="00924D6F" w:rsidRDefault="00CA0861" w:rsidP="00CA0861">
            <w:pPr>
              <w:jc w:val="center"/>
            </w:pPr>
            <w:r w:rsidRPr="003E6567">
              <w:rPr>
                <w:color w:val="000000" w:themeColor="text1"/>
                <w:sz w:val="18"/>
              </w:rPr>
              <w:t>(REAL)</w:t>
            </w:r>
          </w:p>
        </w:tc>
        <w:tc>
          <w:tcPr>
            <w:tcW w:w="867" w:type="pct"/>
          </w:tcPr>
          <w:p w14:paraId="1E6528E7" w14:textId="77777777" w:rsidR="00CA0861" w:rsidRPr="00924D6F" w:rsidRDefault="00CA0861" w:rsidP="00CA0861">
            <w:r>
              <w:t xml:space="preserve">[ </w:t>
            </w:r>
            <w:r w:rsidRPr="00924D6F">
              <w:t>0.0</w:t>
            </w:r>
            <w:r>
              <w:t xml:space="preserve"> -</w:t>
            </w:r>
            <w:r w:rsidRPr="00924D6F">
              <w:t>100.0</w:t>
            </w:r>
            <w:r>
              <w:t xml:space="preserve"> )</w:t>
            </w:r>
          </w:p>
        </w:tc>
        <w:tc>
          <w:tcPr>
            <w:tcW w:w="1489" w:type="pct"/>
          </w:tcPr>
          <w:p w14:paraId="29DEF44B" w14:textId="77777777" w:rsidR="00CA0861" w:rsidRPr="00EB5734" w:rsidRDefault="00CA0861" w:rsidP="00CA0861">
            <w:pPr>
              <w:rPr>
                <w:b/>
              </w:rPr>
            </w:pPr>
            <w:r w:rsidRPr="00EB5734">
              <w:rPr>
                <w:b/>
              </w:rPr>
              <w:t>Battery Charge</w:t>
            </w:r>
          </w:p>
          <w:p w14:paraId="694EBAEF" w14:textId="77777777" w:rsidR="00CA0861" w:rsidRPr="00924D6F" w:rsidRDefault="00CA0861" w:rsidP="00CA0861">
            <w:r>
              <w:t>(</w:t>
            </w:r>
            <w:r w:rsidRPr="00924D6F">
              <w:t>percentage</w:t>
            </w:r>
            <w:r>
              <w:t xml:space="preserve"> c</w:t>
            </w:r>
            <w:r w:rsidRPr="00924D6F">
              <w:t>harge remaining</w:t>
            </w:r>
            <w:r>
              <w:t>)</w:t>
            </w:r>
          </w:p>
        </w:tc>
      </w:tr>
      <w:tr w:rsidR="00CA0861" w:rsidRPr="00924D6F" w14:paraId="1A5531AB" w14:textId="77777777" w:rsidTr="001C1D4F">
        <w:tc>
          <w:tcPr>
            <w:tcW w:w="960" w:type="pct"/>
          </w:tcPr>
          <w:p w14:paraId="4BA1DB5E" w14:textId="77777777" w:rsidR="00CA0861" w:rsidRPr="00924D6F" w:rsidRDefault="00CA0861" w:rsidP="00CA0861">
            <w:pPr>
              <w:rPr>
                <w:i/>
              </w:rPr>
            </w:pPr>
            <w:r w:rsidRPr="00924D6F">
              <w:rPr>
                <w:i/>
              </w:rPr>
              <w:t>bus_voltage</w:t>
            </w:r>
          </w:p>
        </w:tc>
        <w:tc>
          <w:tcPr>
            <w:tcW w:w="495" w:type="pct"/>
          </w:tcPr>
          <w:p w14:paraId="1B6972A0" w14:textId="77777777" w:rsidR="00CA0861" w:rsidRPr="00924D6F" w:rsidRDefault="00CA0861" w:rsidP="00CA0861">
            <w:pPr>
              <w:jc w:val="center"/>
            </w:pPr>
            <w:r w:rsidRPr="00924D6F">
              <w:t>number</w:t>
            </w:r>
          </w:p>
        </w:tc>
        <w:tc>
          <w:tcPr>
            <w:tcW w:w="464" w:type="pct"/>
          </w:tcPr>
          <w:p w14:paraId="375F36EC" w14:textId="77777777" w:rsidR="00CA0861" w:rsidRPr="00924D6F" w:rsidRDefault="00CA0861" w:rsidP="00CA0861">
            <w:pPr>
              <w:jc w:val="center"/>
              <w:rPr>
                <w:color w:val="FF0000"/>
              </w:rPr>
            </w:pPr>
            <w:r>
              <w:t>float</w:t>
            </w:r>
          </w:p>
        </w:tc>
        <w:tc>
          <w:tcPr>
            <w:tcW w:w="725" w:type="pct"/>
          </w:tcPr>
          <w:p w14:paraId="4F25DF90" w14:textId="426C5396" w:rsidR="00CA0861" w:rsidRDefault="00CA0861" w:rsidP="00CA0861">
            <w:pPr>
              <w:jc w:val="center"/>
              <w:rPr>
                <w:color w:val="000000" w:themeColor="text1"/>
              </w:rPr>
            </w:pPr>
            <w:r>
              <w:rPr>
                <w:color w:val="000000" w:themeColor="text1"/>
              </w:rPr>
              <w:t>FLOAT</w:t>
            </w:r>
          </w:p>
          <w:p w14:paraId="5ACACA8F" w14:textId="7AFE7EDC" w:rsidR="00CA0861" w:rsidRPr="00924D6F" w:rsidRDefault="00CA0861" w:rsidP="00CA0861">
            <w:pPr>
              <w:jc w:val="center"/>
              <w:rPr>
                <w:color w:val="FF0000"/>
              </w:rPr>
            </w:pPr>
            <w:r w:rsidRPr="003E6567">
              <w:rPr>
                <w:color w:val="000000" w:themeColor="text1"/>
                <w:sz w:val="18"/>
              </w:rPr>
              <w:t>(REAL)</w:t>
            </w:r>
          </w:p>
        </w:tc>
        <w:tc>
          <w:tcPr>
            <w:tcW w:w="867" w:type="pct"/>
          </w:tcPr>
          <w:p w14:paraId="30C9AD16" w14:textId="77777777" w:rsidR="00CA0861" w:rsidRPr="00924D6F" w:rsidRDefault="00CA0861" w:rsidP="00CA0861">
            <w:r w:rsidRPr="00924D6F">
              <w:rPr>
                <w:color w:val="FF0000"/>
              </w:rPr>
              <w:t>TBD</w:t>
            </w:r>
          </w:p>
        </w:tc>
        <w:tc>
          <w:tcPr>
            <w:tcW w:w="1489" w:type="pct"/>
          </w:tcPr>
          <w:p w14:paraId="4401F65D" w14:textId="77777777" w:rsidR="00CA0861" w:rsidRPr="00EB5734" w:rsidRDefault="00CA0861" w:rsidP="00CA0861">
            <w:pPr>
              <w:rPr>
                <w:b/>
                <w:color w:val="171717" w:themeColor="background2" w:themeShade="1A"/>
              </w:rPr>
            </w:pPr>
            <w:r w:rsidRPr="00EB5734">
              <w:rPr>
                <w:b/>
                <w:color w:val="171717" w:themeColor="background2" w:themeShade="1A"/>
              </w:rPr>
              <w:t>Main Bus Voltage</w:t>
            </w:r>
          </w:p>
        </w:tc>
      </w:tr>
      <w:tr w:rsidR="00CA0861" w:rsidRPr="00924D6F" w14:paraId="045B513B" w14:textId="77777777" w:rsidTr="001C1D4F">
        <w:tc>
          <w:tcPr>
            <w:tcW w:w="960" w:type="pct"/>
          </w:tcPr>
          <w:p w14:paraId="515F2577" w14:textId="77777777" w:rsidR="00CA0861" w:rsidRPr="00924D6F" w:rsidRDefault="00CA0861" w:rsidP="00CA0861">
            <w:pPr>
              <w:rPr>
                <w:i/>
              </w:rPr>
            </w:pPr>
            <w:r w:rsidRPr="00924D6F">
              <w:rPr>
                <w:i/>
              </w:rPr>
              <w:t>temperature</w:t>
            </w:r>
          </w:p>
        </w:tc>
        <w:tc>
          <w:tcPr>
            <w:tcW w:w="495" w:type="pct"/>
          </w:tcPr>
          <w:p w14:paraId="4A2D36D9" w14:textId="77777777" w:rsidR="00CA0861" w:rsidRPr="00924D6F" w:rsidRDefault="00CA0861" w:rsidP="00CA0861">
            <w:pPr>
              <w:jc w:val="center"/>
            </w:pPr>
            <w:r w:rsidRPr="00924D6F">
              <w:t>number</w:t>
            </w:r>
          </w:p>
        </w:tc>
        <w:tc>
          <w:tcPr>
            <w:tcW w:w="464" w:type="pct"/>
          </w:tcPr>
          <w:p w14:paraId="439DFCE5" w14:textId="77777777" w:rsidR="00CA0861" w:rsidRPr="00924D6F" w:rsidRDefault="00CA0861" w:rsidP="00CA0861">
            <w:pPr>
              <w:jc w:val="center"/>
              <w:rPr>
                <w:color w:val="FF0000"/>
              </w:rPr>
            </w:pPr>
            <w:r>
              <w:t>float</w:t>
            </w:r>
          </w:p>
        </w:tc>
        <w:tc>
          <w:tcPr>
            <w:tcW w:w="725" w:type="pct"/>
          </w:tcPr>
          <w:p w14:paraId="07428117" w14:textId="77777777" w:rsidR="00CA0861" w:rsidRDefault="00CA0861" w:rsidP="00CA0861">
            <w:pPr>
              <w:jc w:val="center"/>
              <w:rPr>
                <w:color w:val="000000" w:themeColor="text1"/>
              </w:rPr>
            </w:pPr>
            <w:r>
              <w:rPr>
                <w:color w:val="000000" w:themeColor="text1"/>
              </w:rPr>
              <w:t>FLOAT</w:t>
            </w:r>
          </w:p>
          <w:p w14:paraId="1EFBC3C5" w14:textId="1D5EF905" w:rsidR="00CA0861" w:rsidRPr="00924D6F" w:rsidRDefault="00CA0861" w:rsidP="00CA0861">
            <w:pPr>
              <w:jc w:val="center"/>
              <w:rPr>
                <w:color w:val="FF0000"/>
              </w:rPr>
            </w:pPr>
            <w:r w:rsidRPr="003E6567">
              <w:rPr>
                <w:color w:val="000000" w:themeColor="text1"/>
                <w:sz w:val="18"/>
              </w:rPr>
              <w:t>(REAL)</w:t>
            </w:r>
          </w:p>
        </w:tc>
        <w:tc>
          <w:tcPr>
            <w:tcW w:w="867" w:type="pct"/>
          </w:tcPr>
          <w:p w14:paraId="3B922998" w14:textId="77777777" w:rsidR="00CA0861" w:rsidRPr="00924D6F" w:rsidRDefault="00CA0861" w:rsidP="00CA0861">
            <w:pPr>
              <w:rPr>
                <w:color w:val="FF0000"/>
              </w:rPr>
            </w:pPr>
            <w:r w:rsidRPr="00924D6F">
              <w:rPr>
                <w:color w:val="FF0000"/>
              </w:rPr>
              <w:t>TBD</w:t>
            </w:r>
          </w:p>
        </w:tc>
        <w:tc>
          <w:tcPr>
            <w:tcW w:w="1489" w:type="pct"/>
          </w:tcPr>
          <w:p w14:paraId="71527B91" w14:textId="77777777" w:rsidR="00CA0861" w:rsidRPr="00EB5734" w:rsidRDefault="00CA0861" w:rsidP="00CA0861">
            <w:pPr>
              <w:rPr>
                <w:b/>
              </w:rPr>
            </w:pPr>
            <w:r w:rsidRPr="00EB5734">
              <w:rPr>
                <w:b/>
              </w:rPr>
              <w:t>Main Temperature</w:t>
            </w:r>
          </w:p>
        </w:tc>
      </w:tr>
      <w:tr w:rsidR="00CA0861" w:rsidRPr="00924D6F" w14:paraId="21D3394A" w14:textId="77777777" w:rsidTr="001C1D4F">
        <w:tc>
          <w:tcPr>
            <w:tcW w:w="960" w:type="pct"/>
          </w:tcPr>
          <w:p w14:paraId="3E47F91C" w14:textId="77777777" w:rsidR="00CA0861" w:rsidRPr="00924D6F" w:rsidRDefault="00CA0861" w:rsidP="00CA0861">
            <w:pPr>
              <w:rPr>
                <w:i/>
              </w:rPr>
            </w:pPr>
            <w:r w:rsidRPr="00924D6F">
              <w:rPr>
                <w:i/>
              </w:rPr>
              <w:t>trig_wake_count</w:t>
            </w:r>
          </w:p>
        </w:tc>
        <w:tc>
          <w:tcPr>
            <w:tcW w:w="495" w:type="pct"/>
          </w:tcPr>
          <w:p w14:paraId="6A2C753F" w14:textId="77777777" w:rsidR="00CA0861" w:rsidRPr="00924D6F" w:rsidRDefault="00CA0861" w:rsidP="00CA0861">
            <w:pPr>
              <w:jc w:val="center"/>
            </w:pPr>
            <w:r w:rsidRPr="00924D6F">
              <w:t>number</w:t>
            </w:r>
          </w:p>
        </w:tc>
        <w:tc>
          <w:tcPr>
            <w:tcW w:w="464" w:type="pct"/>
          </w:tcPr>
          <w:p w14:paraId="469AD611" w14:textId="77777777" w:rsidR="00CA0861" w:rsidRPr="00924D6F" w:rsidRDefault="00CA0861" w:rsidP="00CA0861">
            <w:pPr>
              <w:jc w:val="center"/>
              <w:rPr>
                <w:color w:val="000000" w:themeColor="text1"/>
              </w:rPr>
            </w:pPr>
            <w:r>
              <w:rPr>
                <w:color w:val="000000" w:themeColor="text1"/>
              </w:rPr>
              <w:t>integer</w:t>
            </w:r>
          </w:p>
        </w:tc>
        <w:tc>
          <w:tcPr>
            <w:tcW w:w="725" w:type="pct"/>
          </w:tcPr>
          <w:p w14:paraId="585CE0F5" w14:textId="672A7B30" w:rsidR="00CA0861" w:rsidRDefault="00CA0861" w:rsidP="00CA0861">
            <w:pPr>
              <w:jc w:val="center"/>
              <w:rPr>
                <w:color w:val="000000" w:themeColor="text1"/>
              </w:rPr>
            </w:pPr>
            <w:r>
              <w:rPr>
                <w:color w:val="000000" w:themeColor="text1"/>
              </w:rPr>
              <w:t>SMALLINT</w:t>
            </w:r>
          </w:p>
          <w:p w14:paraId="3D131E65" w14:textId="7E2EECA5" w:rsidR="00CA0861" w:rsidRPr="00924D6F" w:rsidRDefault="00CA0861" w:rsidP="00CA0861">
            <w:pPr>
              <w:jc w:val="center"/>
              <w:rPr>
                <w:color w:val="000000" w:themeColor="text1"/>
              </w:rPr>
            </w:pPr>
            <w:r w:rsidRPr="00226F7B">
              <w:rPr>
                <w:color w:val="000000" w:themeColor="text1"/>
                <w:sz w:val="18"/>
              </w:rPr>
              <w:t>(INTEGER)</w:t>
            </w:r>
          </w:p>
        </w:tc>
        <w:tc>
          <w:tcPr>
            <w:tcW w:w="867" w:type="pct"/>
          </w:tcPr>
          <w:p w14:paraId="2181E8D4" w14:textId="77777777" w:rsidR="00CA0861" w:rsidRPr="00924D6F" w:rsidRDefault="00CA0861" w:rsidP="00CA0861">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r w:rsidRPr="00924D6F">
              <w:rPr>
                <w:color w:val="000000" w:themeColor="text1"/>
              </w:rPr>
              <w:t xml:space="preserve"> </w:t>
            </w:r>
          </w:p>
        </w:tc>
        <w:tc>
          <w:tcPr>
            <w:tcW w:w="1489" w:type="pct"/>
          </w:tcPr>
          <w:p w14:paraId="0FCDC238" w14:textId="77777777" w:rsidR="00CA0861" w:rsidRPr="00EB5734" w:rsidRDefault="00CA0861" w:rsidP="00CA0861">
            <w:pPr>
              <w:rPr>
                <w:b/>
              </w:rPr>
            </w:pPr>
            <w:r w:rsidRPr="00EB5734">
              <w:rPr>
                <w:b/>
              </w:rPr>
              <w:t>Trigger Wake Count</w:t>
            </w:r>
          </w:p>
          <w:p w14:paraId="63A09078" w14:textId="77777777" w:rsidR="00CA0861" w:rsidRPr="00924D6F" w:rsidRDefault="00CA0861" w:rsidP="00CA0861">
            <w:r>
              <w:t>(nu</w:t>
            </w:r>
            <w:r w:rsidRPr="00924D6F">
              <w:t>mber of times Zynq has awoken due to sensor detection triggers</w:t>
            </w:r>
            <w:r>
              <w:t>)</w:t>
            </w:r>
          </w:p>
        </w:tc>
      </w:tr>
      <w:tr w:rsidR="00CA0861" w:rsidRPr="00924D6F" w14:paraId="082BD7A9" w14:textId="77777777" w:rsidTr="001C1D4F">
        <w:tc>
          <w:tcPr>
            <w:tcW w:w="960" w:type="pct"/>
          </w:tcPr>
          <w:p w14:paraId="3F49A2BA" w14:textId="77777777" w:rsidR="00CA0861" w:rsidRPr="00924D6F" w:rsidRDefault="00CA0861" w:rsidP="00CA0861">
            <w:pPr>
              <w:rPr>
                <w:i/>
              </w:rPr>
            </w:pPr>
            <w:r w:rsidRPr="00924D6F">
              <w:rPr>
                <w:i/>
              </w:rPr>
              <w:t>wake_event_type</w:t>
            </w:r>
          </w:p>
        </w:tc>
        <w:tc>
          <w:tcPr>
            <w:tcW w:w="495" w:type="pct"/>
          </w:tcPr>
          <w:p w14:paraId="06F4810E" w14:textId="77777777" w:rsidR="00CA0861" w:rsidRPr="00924D6F" w:rsidRDefault="00CA0861" w:rsidP="00CA0861">
            <w:pPr>
              <w:jc w:val="center"/>
            </w:pPr>
            <w:r w:rsidRPr="00924D6F">
              <w:t>number</w:t>
            </w:r>
          </w:p>
        </w:tc>
        <w:tc>
          <w:tcPr>
            <w:tcW w:w="464" w:type="pct"/>
          </w:tcPr>
          <w:p w14:paraId="6D07B480" w14:textId="77777777" w:rsidR="00CA0861" w:rsidRPr="00924D6F" w:rsidRDefault="00CA0861" w:rsidP="00CA0861">
            <w:pPr>
              <w:jc w:val="center"/>
            </w:pPr>
            <w:r>
              <w:t>integer</w:t>
            </w:r>
          </w:p>
        </w:tc>
        <w:tc>
          <w:tcPr>
            <w:tcW w:w="725" w:type="pct"/>
          </w:tcPr>
          <w:p w14:paraId="0A0DDA05" w14:textId="530CC6EC" w:rsidR="00CA0861" w:rsidRDefault="00CA0861" w:rsidP="00CA0861">
            <w:pPr>
              <w:jc w:val="center"/>
              <w:rPr>
                <w:color w:val="000000" w:themeColor="text1"/>
              </w:rPr>
            </w:pPr>
            <w:r>
              <w:rPr>
                <w:color w:val="000000" w:themeColor="text1"/>
              </w:rPr>
              <w:t>TINYINT</w:t>
            </w:r>
          </w:p>
          <w:p w14:paraId="5BA4781A" w14:textId="50719CF9" w:rsidR="00CA0861" w:rsidRPr="00924D6F" w:rsidRDefault="00CA0861" w:rsidP="00CA0861">
            <w:pPr>
              <w:jc w:val="center"/>
            </w:pPr>
            <w:r w:rsidRPr="00226F7B">
              <w:rPr>
                <w:color w:val="000000" w:themeColor="text1"/>
                <w:sz w:val="18"/>
              </w:rPr>
              <w:t>(INTEGER)</w:t>
            </w:r>
          </w:p>
        </w:tc>
        <w:tc>
          <w:tcPr>
            <w:tcW w:w="867" w:type="pct"/>
          </w:tcPr>
          <w:p w14:paraId="4FA062F9" w14:textId="77777777" w:rsidR="00CA0861" w:rsidRPr="00924D6F" w:rsidRDefault="00CA0861" w:rsidP="00CA0861">
            <w:r w:rsidRPr="00924D6F">
              <w:t>0: alarm,</w:t>
            </w:r>
            <w:r w:rsidRPr="00924D6F">
              <w:br/>
              <w:t>1: trigger</w:t>
            </w:r>
          </w:p>
        </w:tc>
        <w:tc>
          <w:tcPr>
            <w:tcW w:w="1489" w:type="pct"/>
          </w:tcPr>
          <w:p w14:paraId="5701C904" w14:textId="77777777" w:rsidR="00CA0861" w:rsidRPr="005E0408" w:rsidRDefault="00CA0861" w:rsidP="00CA0861">
            <w:pPr>
              <w:rPr>
                <w:b/>
              </w:rPr>
            </w:pPr>
            <w:r w:rsidRPr="005E0408">
              <w:rPr>
                <w:b/>
              </w:rPr>
              <w:t>Wake Event Type</w:t>
            </w:r>
          </w:p>
          <w:p w14:paraId="7A898121" w14:textId="77777777" w:rsidR="00CA0861" w:rsidRPr="00924D6F" w:rsidRDefault="00CA0861" w:rsidP="00CA0861">
            <w:r>
              <w:t>(s</w:t>
            </w:r>
            <w:r w:rsidRPr="00924D6F">
              <w:t>pecifies the event that initiated the data collection</w:t>
            </w:r>
            <w:r>
              <w:t>)</w:t>
            </w:r>
          </w:p>
        </w:tc>
      </w:tr>
      <w:tr w:rsidR="00CA0861" w:rsidRPr="00924D6F" w14:paraId="2EBA434A" w14:textId="77777777" w:rsidTr="001C1D4F">
        <w:tc>
          <w:tcPr>
            <w:tcW w:w="960" w:type="pct"/>
          </w:tcPr>
          <w:p w14:paraId="14FD2DDD" w14:textId="77777777" w:rsidR="00CA0861" w:rsidRPr="00924D6F" w:rsidRDefault="00CA0861" w:rsidP="00CA0861">
            <w:pPr>
              <w:rPr>
                <w:i/>
              </w:rPr>
            </w:pPr>
            <w:r w:rsidRPr="00924D6F">
              <w:rPr>
                <w:i/>
              </w:rPr>
              <w:t>wake_event_id</w:t>
            </w:r>
          </w:p>
        </w:tc>
        <w:tc>
          <w:tcPr>
            <w:tcW w:w="495" w:type="pct"/>
          </w:tcPr>
          <w:p w14:paraId="4FD524FE" w14:textId="77777777" w:rsidR="00CA0861" w:rsidRPr="00924D6F" w:rsidRDefault="00CA0861" w:rsidP="00CA0861">
            <w:pPr>
              <w:jc w:val="center"/>
            </w:pPr>
            <w:r w:rsidRPr="00924D6F">
              <w:t>number</w:t>
            </w:r>
          </w:p>
        </w:tc>
        <w:tc>
          <w:tcPr>
            <w:tcW w:w="464" w:type="pct"/>
          </w:tcPr>
          <w:p w14:paraId="3EF8F678" w14:textId="12D4FB52" w:rsidR="00CA0861" w:rsidRPr="004F649E" w:rsidRDefault="00CA0861" w:rsidP="00CA0861">
            <w:pPr>
              <w:jc w:val="center"/>
              <w:rPr>
                <w:color w:val="FF0000"/>
              </w:rPr>
            </w:pPr>
            <w:r>
              <w:t>integer</w:t>
            </w:r>
          </w:p>
        </w:tc>
        <w:tc>
          <w:tcPr>
            <w:tcW w:w="725" w:type="pct"/>
          </w:tcPr>
          <w:p w14:paraId="2B199FF2" w14:textId="77777777" w:rsidR="00CA0861" w:rsidRDefault="00CA0861" w:rsidP="00CA0861">
            <w:pPr>
              <w:jc w:val="center"/>
              <w:rPr>
                <w:color w:val="000000" w:themeColor="text1"/>
              </w:rPr>
            </w:pPr>
            <w:r>
              <w:rPr>
                <w:color w:val="000000" w:themeColor="text1"/>
              </w:rPr>
              <w:t>SMALLINT</w:t>
            </w:r>
          </w:p>
          <w:p w14:paraId="70143D65" w14:textId="1119E3D4" w:rsidR="00CA0861" w:rsidRPr="004F649E" w:rsidRDefault="00CA0861" w:rsidP="00CA0861">
            <w:pPr>
              <w:jc w:val="center"/>
              <w:rPr>
                <w:color w:val="FF0000"/>
              </w:rPr>
            </w:pPr>
            <w:r w:rsidRPr="00226F7B">
              <w:rPr>
                <w:color w:val="000000" w:themeColor="text1"/>
                <w:sz w:val="18"/>
              </w:rPr>
              <w:t>(INTEGER)</w:t>
            </w:r>
          </w:p>
        </w:tc>
        <w:tc>
          <w:tcPr>
            <w:tcW w:w="867" w:type="pct"/>
          </w:tcPr>
          <w:p w14:paraId="538449CB" w14:textId="77777777" w:rsidR="00CA0861" w:rsidRPr="00924D6F" w:rsidRDefault="00CA0861" w:rsidP="00CA0861">
            <w:r w:rsidRPr="00924D6F">
              <w:rPr>
                <w:i/>
              </w:rPr>
              <w:t>task_id</w:t>
            </w:r>
            <w:r w:rsidRPr="00924D6F">
              <w:t xml:space="preserve"> for alarms,</w:t>
            </w:r>
            <w:r w:rsidRPr="00924D6F">
              <w:br/>
            </w:r>
            <w:r w:rsidRPr="00924D6F">
              <w:rPr>
                <w:i/>
              </w:rPr>
              <w:t xml:space="preserve">smarttrigger_id </w:t>
            </w:r>
            <w:r w:rsidRPr="00924D6F">
              <w:t>for trigger</w:t>
            </w:r>
          </w:p>
        </w:tc>
        <w:tc>
          <w:tcPr>
            <w:tcW w:w="1489" w:type="pct"/>
          </w:tcPr>
          <w:p w14:paraId="150FE590" w14:textId="77777777" w:rsidR="00CA0861" w:rsidRPr="005E0408" w:rsidRDefault="00CA0861" w:rsidP="00CA0861">
            <w:pPr>
              <w:rPr>
                <w:b/>
              </w:rPr>
            </w:pPr>
            <w:r w:rsidRPr="005E0408">
              <w:rPr>
                <w:b/>
              </w:rPr>
              <w:t xml:space="preserve">Wake Event </w:t>
            </w:r>
            <w:r>
              <w:rPr>
                <w:b/>
              </w:rPr>
              <w:t>ID</w:t>
            </w:r>
          </w:p>
          <w:p w14:paraId="1DE67F9C" w14:textId="77777777" w:rsidR="00CA0861" w:rsidRPr="00924D6F" w:rsidRDefault="00CA0861" w:rsidP="00CA0861">
            <w:r>
              <w:t>(i</w:t>
            </w:r>
            <w:r w:rsidRPr="00924D6F">
              <w:t xml:space="preserve">nterpretation depends on value of the </w:t>
            </w:r>
            <w:r w:rsidRPr="00924D6F">
              <w:rPr>
                <w:i/>
              </w:rPr>
              <w:t>wake_event_type</w:t>
            </w:r>
            <w:r w:rsidRPr="009878D7">
              <w:t>)</w:t>
            </w:r>
          </w:p>
        </w:tc>
      </w:tr>
      <w:tr w:rsidR="00CA0861" w:rsidRPr="00924D6F" w14:paraId="20AEEE93" w14:textId="77777777" w:rsidTr="001C1D4F">
        <w:tc>
          <w:tcPr>
            <w:tcW w:w="960" w:type="pct"/>
          </w:tcPr>
          <w:p w14:paraId="3AB42987" w14:textId="77777777" w:rsidR="00CA0861" w:rsidRPr="004F649E" w:rsidRDefault="00CA0861" w:rsidP="00CA0861">
            <w:pPr>
              <w:rPr>
                <w:i/>
              </w:rPr>
            </w:pPr>
            <w:r w:rsidRPr="004F649E">
              <w:rPr>
                <w:i/>
              </w:rPr>
              <w:t>task_index</w:t>
            </w:r>
          </w:p>
        </w:tc>
        <w:tc>
          <w:tcPr>
            <w:tcW w:w="495" w:type="pct"/>
          </w:tcPr>
          <w:p w14:paraId="2CA9EA00" w14:textId="77777777" w:rsidR="00CA0861" w:rsidRPr="00924D6F" w:rsidRDefault="00CA0861" w:rsidP="00CA0861">
            <w:pPr>
              <w:jc w:val="center"/>
            </w:pPr>
            <w:r w:rsidRPr="00924D6F">
              <w:t>number</w:t>
            </w:r>
          </w:p>
        </w:tc>
        <w:tc>
          <w:tcPr>
            <w:tcW w:w="464" w:type="pct"/>
          </w:tcPr>
          <w:p w14:paraId="0D82C032" w14:textId="77777777" w:rsidR="00CA0861" w:rsidRPr="00924D6F" w:rsidRDefault="00CA0861" w:rsidP="00CA0861">
            <w:pPr>
              <w:jc w:val="center"/>
            </w:pPr>
            <w:r>
              <w:t>integer</w:t>
            </w:r>
          </w:p>
        </w:tc>
        <w:tc>
          <w:tcPr>
            <w:tcW w:w="725" w:type="pct"/>
          </w:tcPr>
          <w:p w14:paraId="3D6BB65F" w14:textId="1F33FD8A" w:rsidR="00CA0861" w:rsidRDefault="00CA0861" w:rsidP="00CA0861">
            <w:pPr>
              <w:jc w:val="center"/>
              <w:rPr>
                <w:color w:val="000000" w:themeColor="text1"/>
              </w:rPr>
            </w:pPr>
            <w:r>
              <w:rPr>
                <w:color w:val="000000" w:themeColor="text1"/>
              </w:rPr>
              <w:t>SMALLINT</w:t>
            </w:r>
          </w:p>
          <w:p w14:paraId="6C13E87F" w14:textId="684031A7" w:rsidR="00CA0861" w:rsidRPr="00924D6F" w:rsidRDefault="00CA0861" w:rsidP="00CA0861">
            <w:pPr>
              <w:jc w:val="center"/>
            </w:pPr>
            <w:r w:rsidRPr="00226F7B">
              <w:rPr>
                <w:color w:val="000000" w:themeColor="text1"/>
                <w:sz w:val="18"/>
              </w:rPr>
              <w:t>(INTEGER)</w:t>
            </w:r>
          </w:p>
        </w:tc>
        <w:tc>
          <w:tcPr>
            <w:tcW w:w="867" w:type="pct"/>
          </w:tcPr>
          <w:p w14:paraId="52CB4207" w14:textId="06F02519" w:rsidR="00CA0861" w:rsidRPr="00924D6F" w:rsidRDefault="00CA0861" w:rsidP="00CA0861">
            <w:pPr>
              <w:rPr>
                <w:color w:val="4472C4" w:themeColor="accent1"/>
              </w:rPr>
            </w:pPr>
            <w:r w:rsidRPr="00924D6F">
              <w:t>[</w:t>
            </w:r>
            <w:r>
              <w:t xml:space="preserve"> </w:t>
            </w:r>
            <w:r w:rsidRPr="00924D6F">
              <w:t>0</w:t>
            </w:r>
            <w:r>
              <w:t xml:space="preserve"> - 255 ]</w:t>
            </w:r>
          </w:p>
        </w:tc>
        <w:tc>
          <w:tcPr>
            <w:tcW w:w="1489" w:type="pct"/>
          </w:tcPr>
          <w:p w14:paraId="5AB0E3FA" w14:textId="77777777" w:rsidR="00CA0861" w:rsidRPr="004F649E" w:rsidRDefault="00CA0861" w:rsidP="00CA0861">
            <w:pPr>
              <w:rPr>
                <w:b/>
              </w:rPr>
            </w:pPr>
            <w:r w:rsidRPr="004F649E">
              <w:rPr>
                <w:b/>
              </w:rPr>
              <w:t>Task Index</w:t>
            </w:r>
          </w:p>
          <w:p w14:paraId="4F26DB11" w14:textId="77777777" w:rsidR="00CA0861" w:rsidRPr="00924D6F" w:rsidRDefault="00CA0861" w:rsidP="00CA0861">
            <w:r>
              <w:t>(m</w:t>
            </w:r>
            <w:r w:rsidRPr="00924D6F">
              <w:t>ost recent task schedule update index</w:t>
            </w:r>
            <w:r>
              <w:t>)</w:t>
            </w:r>
          </w:p>
        </w:tc>
      </w:tr>
      <w:tr w:rsidR="00CA0861" w:rsidRPr="00924D6F" w14:paraId="3E0F0232" w14:textId="77777777" w:rsidTr="001C1D4F">
        <w:tc>
          <w:tcPr>
            <w:tcW w:w="960" w:type="pct"/>
          </w:tcPr>
          <w:p w14:paraId="7203373F" w14:textId="77777777" w:rsidR="00CA0861" w:rsidRPr="00924D6F" w:rsidRDefault="00CA0861" w:rsidP="00CA0861">
            <w:pPr>
              <w:rPr>
                <w:i/>
              </w:rPr>
            </w:pPr>
            <w:r w:rsidRPr="00924D6F">
              <w:rPr>
                <w:i/>
              </w:rPr>
              <w:t>trig_cfg_index</w:t>
            </w:r>
          </w:p>
        </w:tc>
        <w:tc>
          <w:tcPr>
            <w:tcW w:w="495" w:type="pct"/>
          </w:tcPr>
          <w:p w14:paraId="006B4E6C" w14:textId="77777777" w:rsidR="00CA0861" w:rsidRPr="00924D6F" w:rsidRDefault="00CA0861" w:rsidP="00CA0861">
            <w:pPr>
              <w:jc w:val="center"/>
            </w:pPr>
            <w:r w:rsidRPr="00924D6F">
              <w:t>number</w:t>
            </w:r>
          </w:p>
        </w:tc>
        <w:tc>
          <w:tcPr>
            <w:tcW w:w="464" w:type="pct"/>
          </w:tcPr>
          <w:p w14:paraId="2FAC3351" w14:textId="77777777" w:rsidR="00CA0861" w:rsidRPr="00924D6F" w:rsidRDefault="00CA0861" w:rsidP="00CA0861">
            <w:pPr>
              <w:jc w:val="center"/>
            </w:pPr>
            <w:r>
              <w:t>integer</w:t>
            </w:r>
          </w:p>
        </w:tc>
        <w:tc>
          <w:tcPr>
            <w:tcW w:w="725" w:type="pct"/>
          </w:tcPr>
          <w:p w14:paraId="48C37236" w14:textId="7F83F11D" w:rsidR="00CA0861" w:rsidRDefault="00CA0861" w:rsidP="00CA0861">
            <w:pPr>
              <w:jc w:val="center"/>
              <w:rPr>
                <w:color w:val="000000" w:themeColor="text1"/>
              </w:rPr>
            </w:pPr>
            <w:r>
              <w:rPr>
                <w:color w:val="000000" w:themeColor="text1"/>
              </w:rPr>
              <w:t>SMALLINT</w:t>
            </w:r>
          </w:p>
          <w:p w14:paraId="7C397919" w14:textId="0D016A25" w:rsidR="00CA0861" w:rsidRPr="00924D6F" w:rsidRDefault="00CA0861" w:rsidP="00CA0861">
            <w:pPr>
              <w:jc w:val="center"/>
            </w:pPr>
            <w:r w:rsidRPr="00226F7B">
              <w:rPr>
                <w:color w:val="000000" w:themeColor="text1"/>
                <w:sz w:val="18"/>
              </w:rPr>
              <w:t>(INTEGER)</w:t>
            </w:r>
          </w:p>
        </w:tc>
        <w:tc>
          <w:tcPr>
            <w:tcW w:w="867" w:type="pct"/>
          </w:tcPr>
          <w:p w14:paraId="43E7B525" w14:textId="3B69C52A" w:rsidR="00CA0861" w:rsidRPr="00924D6F" w:rsidRDefault="00CA0861" w:rsidP="00CA0861">
            <w:pPr>
              <w:rPr>
                <w:color w:val="4472C4" w:themeColor="accent1"/>
              </w:rPr>
            </w:pPr>
            <w:r w:rsidRPr="00924D6F">
              <w:t>[</w:t>
            </w:r>
            <w:r>
              <w:t xml:space="preserve"> </w:t>
            </w:r>
            <w:r w:rsidRPr="00924D6F">
              <w:t>0</w:t>
            </w:r>
            <w:r>
              <w:t xml:space="preserve"> - 255 ]</w:t>
            </w:r>
          </w:p>
        </w:tc>
        <w:tc>
          <w:tcPr>
            <w:tcW w:w="1489" w:type="pct"/>
          </w:tcPr>
          <w:p w14:paraId="2B1D34D1" w14:textId="77777777" w:rsidR="00CA0861" w:rsidRPr="004F649E" w:rsidRDefault="00CA0861" w:rsidP="00CA0861">
            <w:pPr>
              <w:rPr>
                <w:b/>
              </w:rPr>
            </w:pPr>
            <w:r w:rsidRPr="004F649E">
              <w:rPr>
                <w:b/>
              </w:rPr>
              <w:t>Trigger Config Index</w:t>
            </w:r>
          </w:p>
          <w:p w14:paraId="1A8010BE" w14:textId="77777777" w:rsidR="00CA0861" w:rsidRPr="00924D6F" w:rsidRDefault="00CA0861" w:rsidP="00CA0861">
            <w:r>
              <w:t>(m</w:t>
            </w:r>
            <w:r w:rsidRPr="00924D6F">
              <w:t>ost recent SmartTrigger configuration index</w:t>
            </w:r>
            <w:r>
              <w:t>)</w:t>
            </w:r>
          </w:p>
        </w:tc>
      </w:tr>
      <w:tr w:rsidR="00CA0861" w:rsidRPr="00924D6F" w14:paraId="1E9AA96F" w14:textId="77777777" w:rsidTr="001C1D4F">
        <w:tc>
          <w:tcPr>
            <w:tcW w:w="960" w:type="pct"/>
          </w:tcPr>
          <w:p w14:paraId="60D40257" w14:textId="77777777" w:rsidR="00CA0861" w:rsidRPr="00924D6F" w:rsidRDefault="00CA0861" w:rsidP="00CA0861">
            <w:pPr>
              <w:rPr>
                <w:i/>
              </w:rPr>
            </w:pPr>
            <w:r w:rsidRPr="00924D6F">
              <w:rPr>
                <w:i/>
              </w:rPr>
              <w:t>rule_cfg_index</w:t>
            </w:r>
          </w:p>
        </w:tc>
        <w:tc>
          <w:tcPr>
            <w:tcW w:w="495" w:type="pct"/>
          </w:tcPr>
          <w:p w14:paraId="406ABD11" w14:textId="77777777" w:rsidR="00CA0861" w:rsidRPr="00924D6F" w:rsidRDefault="00CA0861" w:rsidP="00CA0861">
            <w:pPr>
              <w:jc w:val="center"/>
            </w:pPr>
            <w:r w:rsidRPr="00924D6F">
              <w:t>number</w:t>
            </w:r>
          </w:p>
        </w:tc>
        <w:tc>
          <w:tcPr>
            <w:tcW w:w="464" w:type="pct"/>
          </w:tcPr>
          <w:p w14:paraId="59E3F982" w14:textId="77777777" w:rsidR="00CA0861" w:rsidRPr="00924D6F" w:rsidRDefault="00CA0861" w:rsidP="00CA0861">
            <w:pPr>
              <w:jc w:val="center"/>
            </w:pPr>
            <w:r>
              <w:t>integer</w:t>
            </w:r>
          </w:p>
        </w:tc>
        <w:tc>
          <w:tcPr>
            <w:tcW w:w="725" w:type="pct"/>
          </w:tcPr>
          <w:p w14:paraId="45572255" w14:textId="77777777" w:rsidR="00CA0861" w:rsidRDefault="00CA0861" w:rsidP="00CA0861">
            <w:pPr>
              <w:jc w:val="center"/>
              <w:rPr>
                <w:color w:val="000000" w:themeColor="text1"/>
              </w:rPr>
            </w:pPr>
            <w:r>
              <w:rPr>
                <w:color w:val="000000" w:themeColor="text1"/>
              </w:rPr>
              <w:t>SMALLINT</w:t>
            </w:r>
          </w:p>
          <w:p w14:paraId="19E7E33E" w14:textId="3ACCDEA9" w:rsidR="00CA0861" w:rsidRPr="00924D6F" w:rsidRDefault="00CA0861" w:rsidP="00CA0861">
            <w:pPr>
              <w:jc w:val="center"/>
            </w:pPr>
            <w:r w:rsidRPr="00226F7B">
              <w:rPr>
                <w:color w:val="000000" w:themeColor="text1"/>
                <w:sz w:val="18"/>
              </w:rPr>
              <w:t>(INTEGER)</w:t>
            </w:r>
          </w:p>
        </w:tc>
        <w:tc>
          <w:tcPr>
            <w:tcW w:w="867" w:type="pct"/>
          </w:tcPr>
          <w:p w14:paraId="70059464" w14:textId="77777777" w:rsidR="00CA0861" w:rsidRPr="00924D6F" w:rsidRDefault="00CA0861" w:rsidP="00CA0861">
            <w:pPr>
              <w:rPr>
                <w:color w:val="000000" w:themeColor="text1"/>
              </w:rPr>
            </w:pPr>
            <w:r w:rsidRPr="00924D6F">
              <w:t>[</w:t>
            </w:r>
            <w:r>
              <w:t xml:space="preserve"> </w:t>
            </w:r>
            <w:r w:rsidRPr="00924D6F">
              <w:t>0</w:t>
            </w:r>
            <w:r>
              <w:t xml:space="preserve"> - </w:t>
            </w:r>
            <w:r w:rsidRPr="0081426C">
              <w:rPr>
                <w:color w:val="FF0000"/>
              </w:rPr>
              <w:t xml:space="preserve">TBD </w:t>
            </w:r>
            <w:r>
              <w:t>]</w:t>
            </w:r>
          </w:p>
        </w:tc>
        <w:tc>
          <w:tcPr>
            <w:tcW w:w="1489" w:type="pct"/>
          </w:tcPr>
          <w:p w14:paraId="211ABC7D" w14:textId="77777777" w:rsidR="00CA0861" w:rsidRPr="004F649E" w:rsidRDefault="00CA0861" w:rsidP="00CA0861">
            <w:pPr>
              <w:rPr>
                <w:b/>
              </w:rPr>
            </w:pPr>
            <w:r>
              <w:rPr>
                <w:b/>
              </w:rPr>
              <w:t>Rule</w:t>
            </w:r>
            <w:r w:rsidRPr="004F649E">
              <w:rPr>
                <w:b/>
              </w:rPr>
              <w:t xml:space="preserve"> Config Index</w:t>
            </w:r>
          </w:p>
          <w:p w14:paraId="19BDBA24" w14:textId="77777777" w:rsidR="00CA0861" w:rsidRPr="00924D6F" w:rsidRDefault="00CA0861" w:rsidP="00CA0861">
            <w:r>
              <w:lastRenderedPageBreak/>
              <w:t>(m</w:t>
            </w:r>
            <w:r w:rsidRPr="00924D6F">
              <w:t>ost recent SmartTrigger rule modification index</w:t>
            </w:r>
            <w:r>
              <w:t>)</w:t>
            </w:r>
          </w:p>
        </w:tc>
      </w:tr>
      <w:tr w:rsidR="00CA0861" w:rsidRPr="00924D6F" w14:paraId="3D2460C3" w14:textId="77777777" w:rsidTr="001C1D4F">
        <w:tc>
          <w:tcPr>
            <w:tcW w:w="960" w:type="pct"/>
          </w:tcPr>
          <w:p w14:paraId="2E62BD33" w14:textId="77777777" w:rsidR="00CA0861" w:rsidRPr="00924D6F" w:rsidRDefault="00CA0861" w:rsidP="00CA0861">
            <w:pPr>
              <w:rPr>
                <w:i/>
              </w:rPr>
            </w:pPr>
            <w:r w:rsidRPr="00924D6F">
              <w:rPr>
                <w:i/>
              </w:rPr>
              <w:lastRenderedPageBreak/>
              <w:t>sensor_cfg_index</w:t>
            </w:r>
          </w:p>
        </w:tc>
        <w:tc>
          <w:tcPr>
            <w:tcW w:w="495" w:type="pct"/>
          </w:tcPr>
          <w:p w14:paraId="1D011802" w14:textId="77777777" w:rsidR="00CA0861" w:rsidRPr="00924D6F" w:rsidRDefault="00CA0861" w:rsidP="00CA0861">
            <w:pPr>
              <w:jc w:val="center"/>
            </w:pPr>
            <w:r w:rsidRPr="00924D6F">
              <w:t>number</w:t>
            </w:r>
          </w:p>
        </w:tc>
        <w:tc>
          <w:tcPr>
            <w:tcW w:w="464" w:type="pct"/>
          </w:tcPr>
          <w:p w14:paraId="4E02CD55" w14:textId="77777777" w:rsidR="00CA0861" w:rsidRPr="00924D6F" w:rsidRDefault="00CA0861" w:rsidP="00CA0861">
            <w:pPr>
              <w:jc w:val="center"/>
            </w:pPr>
            <w:r>
              <w:t>integer</w:t>
            </w:r>
          </w:p>
        </w:tc>
        <w:tc>
          <w:tcPr>
            <w:tcW w:w="725" w:type="pct"/>
          </w:tcPr>
          <w:p w14:paraId="0C141CFE" w14:textId="77777777" w:rsidR="00CA0861" w:rsidRDefault="00CA0861" w:rsidP="00CA0861">
            <w:pPr>
              <w:jc w:val="center"/>
              <w:rPr>
                <w:color w:val="000000" w:themeColor="text1"/>
              </w:rPr>
            </w:pPr>
            <w:r>
              <w:rPr>
                <w:color w:val="000000" w:themeColor="text1"/>
              </w:rPr>
              <w:t>SMALLINT</w:t>
            </w:r>
          </w:p>
          <w:p w14:paraId="5C8C1017" w14:textId="7AA8F2E5" w:rsidR="00CA0861" w:rsidRPr="00924D6F" w:rsidRDefault="00CA0861" w:rsidP="00CA0861">
            <w:pPr>
              <w:jc w:val="center"/>
            </w:pPr>
            <w:r w:rsidRPr="00226F7B">
              <w:rPr>
                <w:color w:val="000000" w:themeColor="text1"/>
                <w:sz w:val="18"/>
              </w:rPr>
              <w:t>(INTEGER)</w:t>
            </w:r>
          </w:p>
        </w:tc>
        <w:tc>
          <w:tcPr>
            <w:tcW w:w="867" w:type="pct"/>
          </w:tcPr>
          <w:p w14:paraId="045236DF" w14:textId="77777777" w:rsidR="00CA0861" w:rsidRPr="00924D6F" w:rsidRDefault="00CA0861" w:rsidP="00CA0861">
            <w:r w:rsidRPr="00924D6F">
              <w:t>[</w:t>
            </w:r>
            <w:r>
              <w:t xml:space="preserve"> </w:t>
            </w:r>
            <w:r w:rsidRPr="00924D6F">
              <w:t>0</w:t>
            </w:r>
            <w:r>
              <w:t xml:space="preserve"> - </w:t>
            </w:r>
            <w:r w:rsidRPr="00E17E9A">
              <w:rPr>
                <w:color w:val="FF0000"/>
              </w:rPr>
              <w:t xml:space="preserve">TBD </w:t>
            </w:r>
            <w:r>
              <w:t>]</w:t>
            </w:r>
          </w:p>
        </w:tc>
        <w:tc>
          <w:tcPr>
            <w:tcW w:w="1489" w:type="pct"/>
          </w:tcPr>
          <w:p w14:paraId="610FCDCB" w14:textId="77777777" w:rsidR="00CA0861" w:rsidRPr="004F649E" w:rsidRDefault="00CA0861" w:rsidP="00CA0861">
            <w:pPr>
              <w:rPr>
                <w:b/>
              </w:rPr>
            </w:pPr>
            <w:r>
              <w:rPr>
                <w:b/>
              </w:rPr>
              <w:t>Sensor</w:t>
            </w:r>
            <w:r w:rsidRPr="004F649E">
              <w:rPr>
                <w:b/>
              </w:rPr>
              <w:t xml:space="preserve"> Config Index</w:t>
            </w:r>
          </w:p>
          <w:p w14:paraId="3656DB35" w14:textId="77777777" w:rsidR="00CA0861" w:rsidRPr="00924D6F" w:rsidRDefault="00CA0861" w:rsidP="00CA0861">
            <w:r>
              <w:t>(m</w:t>
            </w:r>
            <w:r w:rsidRPr="00924D6F">
              <w:t>ost recent sensor configuration index</w:t>
            </w:r>
            <w:r>
              <w:t>)</w:t>
            </w:r>
          </w:p>
        </w:tc>
      </w:tr>
      <w:tr w:rsidR="00CA0861" w:rsidRPr="00924D6F" w14:paraId="408F9186" w14:textId="77777777" w:rsidTr="001C1D4F">
        <w:tc>
          <w:tcPr>
            <w:tcW w:w="960" w:type="pct"/>
          </w:tcPr>
          <w:p w14:paraId="37A0F0E2" w14:textId="77777777" w:rsidR="00CA0861" w:rsidRPr="00924D6F" w:rsidRDefault="00CA0861" w:rsidP="00CA0861">
            <w:pPr>
              <w:rPr>
                <w:i/>
              </w:rPr>
            </w:pPr>
            <w:r w:rsidRPr="00924D6F">
              <w:rPr>
                <w:i/>
              </w:rPr>
              <w:t>node_cfg_index</w:t>
            </w:r>
          </w:p>
        </w:tc>
        <w:tc>
          <w:tcPr>
            <w:tcW w:w="495" w:type="pct"/>
          </w:tcPr>
          <w:p w14:paraId="3445D1FD" w14:textId="77777777" w:rsidR="00CA0861" w:rsidRPr="00924D6F" w:rsidRDefault="00CA0861" w:rsidP="00CA0861">
            <w:pPr>
              <w:jc w:val="center"/>
            </w:pPr>
            <w:r w:rsidRPr="00924D6F">
              <w:t>number</w:t>
            </w:r>
          </w:p>
        </w:tc>
        <w:tc>
          <w:tcPr>
            <w:tcW w:w="464" w:type="pct"/>
          </w:tcPr>
          <w:p w14:paraId="7595A01D" w14:textId="77777777" w:rsidR="00CA0861" w:rsidRPr="00924D6F" w:rsidRDefault="00CA0861" w:rsidP="00CA0861">
            <w:pPr>
              <w:jc w:val="center"/>
            </w:pPr>
            <w:r>
              <w:t>integer</w:t>
            </w:r>
          </w:p>
        </w:tc>
        <w:tc>
          <w:tcPr>
            <w:tcW w:w="725" w:type="pct"/>
          </w:tcPr>
          <w:p w14:paraId="1A4827C9" w14:textId="77777777" w:rsidR="00CA0861" w:rsidRDefault="00CA0861" w:rsidP="00CA0861">
            <w:pPr>
              <w:jc w:val="center"/>
              <w:rPr>
                <w:color w:val="000000" w:themeColor="text1"/>
              </w:rPr>
            </w:pPr>
            <w:r>
              <w:rPr>
                <w:color w:val="000000" w:themeColor="text1"/>
              </w:rPr>
              <w:t>SMALLINT</w:t>
            </w:r>
          </w:p>
          <w:p w14:paraId="082C6423" w14:textId="5D2B1A44" w:rsidR="00CA0861" w:rsidRPr="00924D6F" w:rsidRDefault="00CA0861" w:rsidP="00CA0861">
            <w:pPr>
              <w:jc w:val="center"/>
            </w:pPr>
            <w:r w:rsidRPr="00226F7B">
              <w:rPr>
                <w:color w:val="000000" w:themeColor="text1"/>
                <w:sz w:val="18"/>
              </w:rPr>
              <w:t>(INTEGER)</w:t>
            </w:r>
          </w:p>
        </w:tc>
        <w:tc>
          <w:tcPr>
            <w:tcW w:w="867" w:type="pct"/>
          </w:tcPr>
          <w:p w14:paraId="2A0A3FE6" w14:textId="77777777" w:rsidR="00CA0861" w:rsidRPr="00924D6F" w:rsidRDefault="00CA0861" w:rsidP="00CA0861">
            <w:pPr>
              <w:rPr>
                <w:color w:val="000000" w:themeColor="text1"/>
              </w:rPr>
            </w:pPr>
            <w:r w:rsidRPr="00924D6F">
              <w:t>[</w:t>
            </w:r>
            <w:r>
              <w:t xml:space="preserve"> </w:t>
            </w:r>
            <w:r w:rsidRPr="00924D6F">
              <w:t>0</w:t>
            </w:r>
            <w:r>
              <w:t xml:space="preserve"> - </w:t>
            </w:r>
            <w:r w:rsidRPr="00E17E9A">
              <w:rPr>
                <w:color w:val="FF0000"/>
              </w:rPr>
              <w:t xml:space="preserve">TBD </w:t>
            </w:r>
            <w:r>
              <w:t>]</w:t>
            </w:r>
          </w:p>
        </w:tc>
        <w:tc>
          <w:tcPr>
            <w:tcW w:w="1489" w:type="pct"/>
          </w:tcPr>
          <w:p w14:paraId="66422255" w14:textId="77777777" w:rsidR="00CA0861" w:rsidRPr="004F649E" w:rsidRDefault="00CA0861" w:rsidP="00CA0861">
            <w:pPr>
              <w:rPr>
                <w:b/>
              </w:rPr>
            </w:pPr>
            <w:r>
              <w:rPr>
                <w:b/>
              </w:rPr>
              <w:t>Node</w:t>
            </w:r>
            <w:r w:rsidRPr="004F649E">
              <w:rPr>
                <w:b/>
              </w:rPr>
              <w:t xml:space="preserve"> Config Index</w:t>
            </w:r>
          </w:p>
          <w:p w14:paraId="122C1789" w14:textId="77777777" w:rsidR="00CA0861" w:rsidRPr="00924D6F" w:rsidRDefault="00CA0861" w:rsidP="00CA0861">
            <w:r>
              <w:t>(m</w:t>
            </w:r>
            <w:r w:rsidRPr="00924D6F">
              <w:t>ost recent Node configuration index</w:t>
            </w:r>
            <w:r>
              <w:t>)</w:t>
            </w:r>
          </w:p>
        </w:tc>
      </w:tr>
      <w:tr w:rsidR="00CA0861" w:rsidRPr="00924D6F" w14:paraId="279887EB" w14:textId="77777777" w:rsidTr="001C1D4F">
        <w:tc>
          <w:tcPr>
            <w:tcW w:w="960" w:type="pct"/>
          </w:tcPr>
          <w:p w14:paraId="4256D989" w14:textId="2EC2C94F" w:rsidR="00CA0861" w:rsidRPr="00924D6F" w:rsidRDefault="00CA0861" w:rsidP="00CA0861">
            <w:pPr>
              <w:rPr>
                <w:i/>
              </w:rPr>
            </w:pPr>
            <w:r>
              <w:rPr>
                <w:i/>
              </w:rPr>
              <w:t>geofence</w:t>
            </w:r>
            <w:r w:rsidRPr="00924D6F">
              <w:rPr>
                <w:i/>
              </w:rPr>
              <w:t>_cfg_index</w:t>
            </w:r>
          </w:p>
        </w:tc>
        <w:tc>
          <w:tcPr>
            <w:tcW w:w="495" w:type="pct"/>
          </w:tcPr>
          <w:p w14:paraId="18E43304" w14:textId="577DAF2C" w:rsidR="00CA0861" w:rsidRPr="00924D6F" w:rsidRDefault="00CA0861" w:rsidP="00CA0861">
            <w:pPr>
              <w:jc w:val="center"/>
            </w:pPr>
            <w:r w:rsidRPr="00924D6F">
              <w:t>number</w:t>
            </w:r>
          </w:p>
        </w:tc>
        <w:tc>
          <w:tcPr>
            <w:tcW w:w="464" w:type="pct"/>
          </w:tcPr>
          <w:p w14:paraId="0585D68E" w14:textId="0BB62259" w:rsidR="00CA0861" w:rsidRDefault="00CA0861" w:rsidP="00CA0861">
            <w:pPr>
              <w:jc w:val="center"/>
            </w:pPr>
            <w:r>
              <w:t>integer</w:t>
            </w:r>
          </w:p>
        </w:tc>
        <w:tc>
          <w:tcPr>
            <w:tcW w:w="725" w:type="pct"/>
          </w:tcPr>
          <w:p w14:paraId="6550715E" w14:textId="77777777" w:rsidR="00CA0861" w:rsidRDefault="00CA0861" w:rsidP="00CA0861">
            <w:pPr>
              <w:jc w:val="center"/>
              <w:rPr>
                <w:color w:val="000000" w:themeColor="text1"/>
              </w:rPr>
            </w:pPr>
            <w:r>
              <w:rPr>
                <w:color w:val="000000" w:themeColor="text1"/>
              </w:rPr>
              <w:t>SMALLINT</w:t>
            </w:r>
          </w:p>
          <w:p w14:paraId="7A84BE9A" w14:textId="5A1A1676" w:rsidR="00CA0861" w:rsidRDefault="00CA0861" w:rsidP="00CA0861">
            <w:pPr>
              <w:jc w:val="center"/>
              <w:rPr>
                <w:color w:val="000000" w:themeColor="text1"/>
              </w:rPr>
            </w:pPr>
            <w:r w:rsidRPr="00226F7B">
              <w:rPr>
                <w:color w:val="000000" w:themeColor="text1"/>
                <w:sz w:val="18"/>
              </w:rPr>
              <w:t>(INTEGER)</w:t>
            </w:r>
          </w:p>
        </w:tc>
        <w:tc>
          <w:tcPr>
            <w:tcW w:w="867" w:type="pct"/>
          </w:tcPr>
          <w:p w14:paraId="519122EA" w14:textId="35DC9B9D" w:rsidR="00CA0861" w:rsidRPr="00924D6F" w:rsidRDefault="00CA0861" w:rsidP="00CA0861">
            <w:r w:rsidRPr="00924D6F">
              <w:t>[</w:t>
            </w:r>
            <w:r>
              <w:t xml:space="preserve"> </w:t>
            </w:r>
            <w:r w:rsidRPr="00924D6F">
              <w:t>0</w:t>
            </w:r>
            <w:r>
              <w:t xml:space="preserve"> - </w:t>
            </w:r>
            <w:r w:rsidRPr="00E17E9A">
              <w:rPr>
                <w:color w:val="FF0000"/>
              </w:rPr>
              <w:t xml:space="preserve">TBD </w:t>
            </w:r>
            <w:r>
              <w:t>]</w:t>
            </w:r>
          </w:p>
        </w:tc>
        <w:tc>
          <w:tcPr>
            <w:tcW w:w="1489" w:type="pct"/>
          </w:tcPr>
          <w:p w14:paraId="6B4A9B57" w14:textId="77777777" w:rsidR="00CA0861" w:rsidRPr="004F649E" w:rsidRDefault="00CA0861" w:rsidP="00CA0861">
            <w:pPr>
              <w:rPr>
                <w:b/>
              </w:rPr>
            </w:pPr>
            <w:r>
              <w:rPr>
                <w:b/>
              </w:rPr>
              <w:t>Node</w:t>
            </w:r>
            <w:r w:rsidRPr="004F649E">
              <w:rPr>
                <w:b/>
              </w:rPr>
              <w:t xml:space="preserve"> Config Index</w:t>
            </w:r>
          </w:p>
          <w:p w14:paraId="47F54658" w14:textId="2836597C" w:rsidR="00CA0861" w:rsidRDefault="00CA0861" w:rsidP="00CA0861">
            <w:pPr>
              <w:rPr>
                <w:b/>
              </w:rPr>
            </w:pPr>
            <w:r>
              <w:t>(m</w:t>
            </w:r>
            <w:r w:rsidRPr="00924D6F">
              <w:t>ost recent Node configuration index</w:t>
            </w:r>
            <w:r>
              <w:t>)</w:t>
            </w:r>
          </w:p>
        </w:tc>
      </w:tr>
      <w:tr w:rsidR="00CA0861" w:rsidRPr="00924D6F" w14:paraId="0D27DCC9" w14:textId="77777777" w:rsidTr="001C1D4F">
        <w:tc>
          <w:tcPr>
            <w:tcW w:w="960" w:type="pct"/>
          </w:tcPr>
          <w:p w14:paraId="5ECEA8B4" w14:textId="77777777" w:rsidR="00CA0861" w:rsidRPr="00924D6F" w:rsidRDefault="00CA0861" w:rsidP="00CA0861">
            <w:pPr>
              <w:rPr>
                <w:i/>
              </w:rPr>
            </w:pPr>
            <w:r w:rsidRPr="00924D6F">
              <w:rPr>
                <w:i/>
              </w:rPr>
              <w:t>state_flags</w:t>
            </w:r>
          </w:p>
        </w:tc>
        <w:tc>
          <w:tcPr>
            <w:tcW w:w="495" w:type="pct"/>
          </w:tcPr>
          <w:p w14:paraId="392AF83A" w14:textId="77777777" w:rsidR="00CA0861" w:rsidRPr="00924D6F" w:rsidRDefault="00CA0861" w:rsidP="00CA0861">
            <w:pPr>
              <w:jc w:val="center"/>
            </w:pPr>
            <w:r w:rsidRPr="00924D6F">
              <w:t>number</w:t>
            </w:r>
          </w:p>
        </w:tc>
        <w:tc>
          <w:tcPr>
            <w:tcW w:w="464" w:type="pct"/>
          </w:tcPr>
          <w:p w14:paraId="4081A60E" w14:textId="77777777" w:rsidR="00CA0861" w:rsidRPr="00924D6F" w:rsidRDefault="00CA0861" w:rsidP="00CA0861">
            <w:pPr>
              <w:jc w:val="center"/>
              <w:rPr>
                <w:color w:val="000000" w:themeColor="text1"/>
              </w:rPr>
            </w:pPr>
            <w:r>
              <w:t>integer</w:t>
            </w:r>
          </w:p>
        </w:tc>
        <w:tc>
          <w:tcPr>
            <w:tcW w:w="725" w:type="pct"/>
          </w:tcPr>
          <w:p w14:paraId="450E6A13" w14:textId="77777777" w:rsidR="00CA0861" w:rsidRDefault="00CA0861" w:rsidP="00CA0861">
            <w:pPr>
              <w:jc w:val="center"/>
              <w:rPr>
                <w:color w:val="000000" w:themeColor="text1"/>
              </w:rPr>
            </w:pPr>
            <w:r>
              <w:rPr>
                <w:color w:val="000000" w:themeColor="text1"/>
              </w:rPr>
              <w:t>SMALLINT</w:t>
            </w:r>
          </w:p>
          <w:p w14:paraId="48CC50E2" w14:textId="550843A7" w:rsidR="00CA0861" w:rsidRPr="00924D6F" w:rsidRDefault="00CA0861" w:rsidP="00CA0861">
            <w:pPr>
              <w:jc w:val="center"/>
              <w:rPr>
                <w:color w:val="000000" w:themeColor="text1"/>
              </w:rPr>
            </w:pPr>
            <w:r w:rsidRPr="00226F7B">
              <w:rPr>
                <w:color w:val="000000" w:themeColor="text1"/>
                <w:sz w:val="18"/>
              </w:rPr>
              <w:t>(INTEGER)</w:t>
            </w:r>
          </w:p>
        </w:tc>
        <w:tc>
          <w:tcPr>
            <w:tcW w:w="867" w:type="pct"/>
          </w:tcPr>
          <w:p w14:paraId="6147DA39" w14:textId="77777777" w:rsidR="00CA0861" w:rsidRPr="00924D6F" w:rsidRDefault="00CA0861" w:rsidP="00CA0861">
            <w:pPr>
              <w:rPr>
                <w:color w:val="4472C4" w:themeColor="accent1"/>
              </w:rPr>
            </w:pPr>
            <w:r w:rsidRPr="00924D6F">
              <w:rPr>
                <w:color w:val="000000" w:themeColor="text1"/>
              </w:rPr>
              <w:t xml:space="preserve">32-bit mask. </w:t>
            </w:r>
            <w:r w:rsidRPr="00924D6F">
              <w:rPr>
                <w:color w:val="FF0000"/>
              </w:rPr>
              <w:t>Contents TBD.</w:t>
            </w:r>
          </w:p>
        </w:tc>
        <w:tc>
          <w:tcPr>
            <w:tcW w:w="1489" w:type="pct"/>
          </w:tcPr>
          <w:p w14:paraId="1C8B9AAB" w14:textId="77777777" w:rsidR="00CA0861" w:rsidRPr="00035B46" w:rsidRDefault="00CA0861" w:rsidP="00CA0861">
            <w:pPr>
              <w:rPr>
                <w:b/>
              </w:rPr>
            </w:pPr>
            <w:r w:rsidRPr="00035B46">
              <w:rPr>
                <w:b/>
              </w:rPr>
              <w:t>State Flag Mask</w:t>
            </w:r>
          </w:p>
          <w:p w14:paraId="32B9636B" w14:textId="77777777" w:rsidR="00CA0861" w:rsidRPr="00924D6F" w:rsidRDefault="00CA0861" w:rsidP="00CA0861">
            <w:r>
              <w:t>(</w:t>
            </w:r>
            <w:r w:rsidRPr="00E17E9A">
              <w:rPr>
                <w:i/>
              </w:rPr>
              <w:t>e.g.</w:t>
            </w:r>
            <w:r>
              <w:t xml:space="preserve">, </w:t>
            </w:r>
            <w:r w:rsidRPr="00924D6F">
              <w:t>temperature and storage warnings, drag line state</w:t>
            </w:r>
            <w:r>
              <w:t>, etc.)</w:t>
            </w:r>
          </w:p>
        </w:tc>
      </w:tr>
      <w:tr w:rsidR="00CA0861" w:rsidRPr="00924D6F" w14:paraId="7DF76DB8" w14:textId="77777777" w:rsidTr="001C1D4F">
        <w:tc>
          <w:tcPr>
            <w:tcW w:w="960" w:type="pct"/>
          </w:tcPr>
          <w:p w14:paraId="7B6D6D99" w14:textId="7F282DD0" w:rsidR="00CA0861" w:rsidRPr="00924D6F" w:rsidRDefault="00CA0861" w:rsidP="00CA0861">
            <w:pPr>
              <w:rPr>
                <w:i/>
              </w:rPr>
            </w:pPr>
            <w:r>
              <w:rPr>
                <w:i/>
              </w:rPr>
              <w:t>reserved3</w:t>
            </w:r>
          </w:p>
        </w:tc>
        <w:tc>
          <w:tcPr>
            <w:tcW w:w="495" w:type="pct"/>
          </w:tcPr>
          <w:p w14:paraId="30127F11" w14:textId="70C0B3B0" w:rsidR="00CA0861" w:rsidRPr="00924D6F" w:rsidRDefault="00CA0861" w:rsidP="00CA0861">
            <w:pPr>
              <w:jc w:val="center"/>
            </w:pPr>
            <w:r>
              <w:t>-</w:t>
            </w:r>
          </w:p>
        </w:tc>
        <w:tc>
          <w:tcPr>
            <w:tcW w:w="464" w:type="pct"/>
          </w:tcPr>
          <w:p w14:paraId="50A18C03" w14:textId="2BBA5861" w:rsidR="00CA0861" w:rsidRDefault="00CA0861" w:rsidP="00CA0861">
            <w:pPr>
              <w:jc w:val="center"/>
            </w:pPr>
            <w:r>
              <w:rPr>
                <w:color w:val="000000" w:themeColor="text1"/>
              </w:rPr>
              <w:t>-</w:t>
            </w:r>
          </w:p>
        </w:tc>
        <w:tc>
          <w:tcPr>
            <w:tcW w:w="725" w:type="pct"/>
          </w:tcPr>
          <w:p w14:paraId="316AAC2F" w14:textId="77777777" w:rsidR="00CA0861" w:rsidRDefault="00CA0861" w:rsidP="00CA0861">
            <w:pPr>
              <w:jc w:val="center"/>
              <w:rPr>
                <w:color w:val="000000" w:themeColor="text1"/>
              </w:rPr>
            </w:pPr>
            <w:r>
              <w:rPr>
                <w:color w:val="000000" w:themeColor="text1"/>
              </w:rPr>
              <w:t>BLOB</w:t>
            </w:r>
          </w:p>
          <w:p w14:paraId="60852AF3" w14:textId="645C621C" w:rsidR="00CA0861" w:rsidRDefault="00CA0861" w:rsidP="00CA0861">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6FCDA0A3" w14:textId="288553A7" w:rsidR="00CA0861" w:rsidRPr="00924D6F" w:rsidRDefault="00CA0861" w:rsidP="00CA0861">
            <w:pPr>
              <w:jc w:val="center"/>
              <w:rPr>
                <w:color w:val="000000" w:themeColor="text1"/>
              </w:rPr>
            </w:pPr>
            <w:r>
              <w:rPr>
                <w:color w:val="000000" w:themeColor="text1"/>
              </w:rPr>
              <w:t>-</w:t>
            </w:r>
          </w:p>
        </w:tc>
        <w:tc>
          <w:tcPr>
            <w:tcW w:w="1489" w:type="pct"/>
          </w:tcPr>
          <w:p w14:paraId="3E9890CA" w14:textId="4309788C" w:rsidR="00CA0861" w:rsidRPr="00035B46" w:rsidRDefault="00CA0861" w:rsidP="00CA0861">
            <w:pPr>
              <w:jc w:val="center"/>
              <w:rPr>
                <w:b/>
              </w:rPr>
            </w:pPr>
            <w:r>
              <w:rPr>
                <w:b/>
              </w:rPr>
              <w:t>-</w:t>
            </w:r>
          </w:p>
        </w:tc>
      </w:tr>
      <w:tr w:rsidR="00CA0861" w:rsidRPr="00924D6F" w14:paraId="47FEE6AA" w14:textId="77777777" w:rsidTr="001C1D4F">
        <w:tc>
          <w:tcPr>
            <w:tcW w:w="960" w:type="pct"/>
          </w:tcPr>
          <w:p w14:paraId="7BA1E76E" w14:textId="1B818332" w:rsidR="00CA0861" w:rsidRPr="00924D6F" w:rsidRDefault="00CA0861" w:rsidP="00CA0861">
            <w:pPr>
              <w:rPr>
                <w:i/>
              </w:rPr>
            </w:pPr>
            <w:r>
              <w:rPr>
                <w:i/>
              </w:rPr>
              <w:t>reserved4</w:t>
            </w:r>
          </w:p>
        </w:tc>
        <w:tc>
          <w:tcPr>
            <w:tcW w:w="495" w:type="pct"/>
          </w:tcPr>
          <w:p w14:paraId="0D385BA1" w14:textId="56E47B23" w:rsidR="00CA0861" w:rsidRPr="00924D6F" w:rsidRDefault="00CA0861" w:rsidP="00CA0861">
            <w:pPr>
              <w:jc w:val="center"/>
            </w:pPr>
            <w:r>
              <w:t>-</w:t>
            </w:r>
          </w:p>
        </w:tc>
        <w:tc>
          <w:tcPr>
            <w:tcW w:w="464" w:type="pct"/>
          </w:tcPr>
          <w:p w14:paraId="461FDBEC" w14:textId="1654E3CE" w:rsidR="00CA0861" w:rsidRDefault="00CA0861" w:rsidP="00CA0861">
            <w:pPr>
              <w:jc w:val="center"/>
            </w:pPr>
            <w:r>
              <w:rPr>
                <w:color w:val="000000" w:themeColor="text1"/>
              </w:rPr>
              <w:t>-</w:t>
            </w:r>
          </w:p>
        </w:tc>
        <w:tc>
          <w:tcPr>
            <w:tcW w:w="725" w:type="pct"/>
          </w:tcPr>
          <w:p w14:paraId="0A74A192" w14:textId="77777777" w:rsidR="00CA0861" w:rsidRDefault="00CA0861" w:rsidP="00CA0861">
            <w:pPr>
              <w:jc w:val="center"/>
              <w:rPr>
                <w:color w:val="000000" w:themeColor="text1"/>
              </w:rPr>
            </w:pPr>
            <w:r>
              <w:rPr>
                <w:color w:val="000000" w:themeColor="text1"/>
              </w:rPr>
              <w:t>BLOB</w:t>
            </w:r>
          </w:p>
          <w:p w14:paraId="4F44BB8F" w14:textId="37672572" w:rsidR="00CA0861" w:rsidRDefault="00CA0861" w:rsidP="00CA0861">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1ADC3A16" w14:textId="1DE70722" w:rsidR="00CA0861" w:rsidRPr="00924D6F" w:rsidRDefault="00CA0861" w:rsidP="00CA0861">
            <w:pPr>
              <w:jc w:val="center"/>
              <w:rPr>
                <w:color w:val="000000" w:themeColor="text1"/>
              </w:rPr>
            </w:pPr>
            <w:r>
              <w:rPr>
                <w:color w:val="000000" w:themeColor="text1"/>
              </w:rPr>
              <w:t>-</w:t>
            </w:r>
          </w:p>
        </w:tc>
        <w:tc>
          <w:tcPr>
            <w:tcW w:w="1489" w:type="pct"/>
          </w:tcPr>
          <w:p w14:paraId="0DAD2F5E" w14:textId="5D625A7D" w:rsidR="00CA0861" w:rsidRPr="00035B46" w:rsidRDefault="00CA0861" w:rsidP="00CA0861">
            <w:pPr>
              <w:jc w:val="center"/>
              <w:rPr>
                <w:b/>
              </w:rPr>
            </w:pPr>
            <w:r>
              <w:rPr>
                <w:b/>
              </w:rPr>
              <w:t>-</w:t>
            </w:r>
          </w:p>
        </w:tc>
      </w:tr>
    </w:tbl>
    <w:p w14:paraId="4D4DC77C" w14:textId="7F63193F" w:rsidR="00B75AC1" w:rsidRPr="00340BE0" w:rsidRDefault="00B75AC1" w:rsidP="00B75AC1">
      <w:pPr>
        <w:pStyle w:val="Caption"/>
        <w:jc w:val="center"/>
      </w:pPr>
      <w:bookmarkStart w:id="142" w:name="_Ref536781713"/>
      <w:bookmarkStart w:id="143" w:name="_Ref536781712"/>
      <w:bookmarkStart w:id="144" w:name="_Ref2345517"/>
      <w:bookmarkStart w:id="145" w:name="_Toc8805985"/>
      <w:bookmarkEnd w:id="140"/>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4B2532">
        <w:rPr>
          <w:noProof/>
        </w:rPr>
        <w:t>5</w:t>
      </w:r>
      <w:r w:rsidR="00D81959">
        <w:rPr>
          <w:noProof/>
        </w:rPr>
        <w:fldChar w:fldCharType="end"/>
      </w:r>
      <w:bookmarkEnd w:id="142"/>
      <w:r>
        <w:t xml:space="preserve">:  </w:t>
      </w:r>
      <w:bookmarkEnd w:id="143"/>
      <w:r w:rsidR="00DD66E3" w:rsidRPr="00DD66E3">
        <w:t xml:space="preserve">The </w:t>
      </w:r>
      <w:r w:rsidR="003476C8">
        <w:t>‘</w:t>
      </w:r>
      <w:r w:rsidR="00DD66E3">
        <w:t>status</w:t>
      </w:r>
      <w:r w:rsidR="003476C8">
        <w:t>’</w:t>
      </w:r>
      <w:r w:rsidR="00DD66E3" w:rsidRPr="00DD66E3">
        <w:t xml:space="preserve"> Table Schema (with </w:t>
      </w:r>
      <w:r w:rsidR="00DD66E3">
        <w:t>Status</w:t>
      </w:r>
      <w:r w:rsidR="00DD66E3" w:rsidRPr="00DD66E3">
        <w:t xml:space="preserve"> File Mappings)</w:t>
      </w:r>
      <w:bookmarkEnd w:id="144"/>
      <w:bookmarkEnd w:id="145"/>
    </w:p>
    <w:p w14:paraId="3BEAD04A" w14:textId="081549B7" w:rsidR="00B75AC1" w:rsidRDefault="00B75AC1" w:rsidP="00B75AC1">
      <w:pPr>
        <w:pStyle w:val="Heading3"/>
      </w:pPr>
      <w:bookmarkStart w:id="146" w:name="_Toc8805939"/>
      <w:r>
        <w:t>Data Product Table</w:t>
      </w:r>
      <w:r w:rsidR="00DC5B84">
        <w:t xml:space="preserve"> (</w:t>
      </w:r>
      <w:r w:rsidR="006E11FC">
        <w:t>‘</w:t>
      </w:r>
      <w:r w:rsidR="00197EC4">
        <w:rPr>
          <w:i/>
        </w:rPr>
        <w:t>meta’</w:t>
      </w:r>
      <w:r w:rsidR="00DC5B84">
        <w:t>)</w:t>
      </w:r>
      <w:bookmarkEnd w:id="146"/>
    </w:p>
    <w:p w14:paraId="3A2F24D3" w14:textId="56126C19" w:rsidR="00485775" w:rsidRDefault="00B75AC1" w:rsidP="00387B7E">
      <w:pPr>
        <w:jc w:val="both"/>
        <w:rPr>
          <w:color w:val="000000" w:themeColor="text1"/>
        </w:rPr>
      </w:pPr>
      <w:r>
        <w:rPr>
          <w:color w:val="000000" w:themeColor="text1"/>
        </w:rPr>
        <w:t xml:space="preserve">The </w:t>
      </w:r>
      <w:r w:rsidR="00D85EA3">
        <w:rPr>
          <w:color w:val="000000" w:themeColor="text1"/>
        </w:rPr>
        <w:t xml:space="preserve">SDK’s </w:t>
      </w:r>
      <w:r>
        <w:rPr>
          <w:color w:val="000000" w:themeColor="text1"/>
        </w:rPr>
        <w:t>JSON-formatted Data Product</w:t>
      </w:r>
      <w:r w:rsidRPr="00F84185">
        <w:rPr>
          <w:color w:val="000000" w:themeColor="text1"/>
        </w:rPr>
        <w:t xml:space="preserve"> </w:t>
      </w:r>
      <w:r w:rsidR="00296C51">
        <w:rPr>
          <w:color w:val="000000" w:themeColor="text1"/>
        </w:rPr>
        <w:t>samplings</w:t>
      </w:r>
      <w:r w:rsidRPr="00F84185">
        <w:rPr>
          <w:color w:val="000000" w:themeColor="text1"/>
        </w:rPr>
        <w:t xml:space="preserve"> are split into</w:t>
      </w:r>
      <w:r w:rsidR="00296C51">
        <w:rPr>
          <w:color w:val="000000" w:themeColor="text1"/>
        </w:rPr>
        <w:t xml:space="preserve"> three possible files: 1) </w:t>
      </w:r>
      <w:r w:rsidR="00485775">
        <w:rPr>
          <w:color w:val="000000" w:themeColor="text1"/>
        </w:rPr>
        <w:t>the primary</w:t>
      </w:r>
      <w:r w:rsidR="00296C51">
        <w:rPr>
          <w:color w:val="000000" w:themeColor="text1"/>
        </w:rPr>
        <w:t xml:space="preserve"> “data” file </w:t>
      </w:r>
      <w:r w:rsidR="00296C51" w:rsidRPr="00296C51">
        <w:rPr>
          <w:rFonts w:ascii="Courier New" w:hAnsi="Courier New" w:cs="Courier New"/>
          <w:i/>
          <w:color w:val="2F5496" w:themeColor="accent1" w:themeShade="BF"/>
          <w:sz w:val="20"/>
        </w:rPr>
        <w:t>(&lt;Node_ID&gt;_</w:t>
      </w:r>
      <w:r w:rsidR="00C83E64">
        <w:rPr>
          <w:rFonts w:ascii="Courier New" w:hAnsi="Courier New" w:cs="Courier New"/>
          <w:i/>
          <w:color w:val="2F5496" w:themeColor="accent1" w:themeShade="BF"/>
          <w:sz w:val="20"/>
        </w:rPr>
        <w:t>meta</w:t>
      </w:r>
      <w:r w:rsidR="00296C51" w:rsidRPr="00296C51">
        <w:rPr>
          <w:rFonts w:ascii="Courier New" w:hAnsi="Courier New" w:cs="Courier New"/>
          <w:i/>
          <w:color w:val="2F5496" w:themeColor="accent1" w:themeShade="BF"/>
          <w:sz w:val="20"/>
        </w:rPr>
        <w:t>.json</w:t>
      </w:r>
      <w:r w:rsidR="00296C51">
        <w:rPr>
          <w:color w:val="000000" w:themeColor="text1"/>
        </w:rPr>
        <w:t xml:space="preserve">), 2) a </w:t>
      </w:r>
      <w:r w:rsidR="00485775">
        <w:rPr>
          <w:color w:val="000000" w:themeColor="text1"/>
        </w:rPr>
        <w:t>mandatory</w:t>
      </w:r>
      <w:r w:rsidR="00296C51">
        <w:rPr>
          <w:color w:val="000000" w:themeColor="text1"/>
        </w:rPr>
        <w:t xml:space="preserve"> “standard” file (</w:t>
      </w:r>
      <w:r w:rsidR="00296C51" w:rsidRPr="00296C51">
        <w:rPr>
          <w:rFonts w:ascii="Courier New" w:hAnsi="Courier New" w:cs="Courier New"/>
          <w:i/>
          <w:color w:val="2F5496" w:themeColor="accent1" w:themeShade="BF"/>
          <w:sz w:val="20"/>
        </w:rPr>
        <w:t>&lt;Node_ID&gt;_std.json</w:t>
      </w:r>
      <w:r w:rsidR="00296C51">
        <w:rPr>
          <w:color w:val="000000" w:themeColor="text1"/>
        </w:rPr>
        <w:t xml:space="preserve">) </w:t>
      </w:r>
      <w:r w:rsidR="006A35FD">
        <w:rPr>
          <w:color w:val="000000" w:themeColor="text1"/>
        </w:rPr>
        <w:t>and</w:t>
      </w:r>
      <w:r w:rsidR="00296C51">
        <w:rPr>
          <w:color w:val="000000" w:themeColor="text1"/>
        </w:rPr>
        <w:t>, 3) an optional “change” file (</w:t>
      </w:r>
      <w:r w:rsidR="00296C51" w:rsidRPr="00296C51">
        <w:rPr>
          <w:rFonts w:ascii="Courier New" w:hAnsi="Courier New" w:cs="Courier New"/>
          <w:i/>
          <w:color w:val="2F5496" w:themeColor="accent1" w:themeShade="BF"/>
          <w:sz w:val="20"/>
        </w:rPr>
        <w:t>&lt;Node_ID&gt;_change.json</w:t>
      </w:r>
      <w:r w:rsidR="00296C51">
        <w:rPr>
          <w:color w:val="000000" w:themeColor="text1"/>
        </w:rPr>
        <w:t>).</w:t>
      </w:r>
    </w:p>
    <w:p w14:paraId="32A24316" w14:textId="15F47C62" w:rsidR="00D75957" w:rsidRDefault="006A35FD" w:rsidP="00D75957">
      <w:pPr>
        <w:spacing w:after="360"/>
        <w:jc w:val="both"/>
      </w:pPr>
      <w:r>
        <w:t>Each</w:t>
      </w:r>
      <w:r w:rsidR="00387B7E">
        <w:t xml:space="preserve"> </w:t>
      </w:r>
      <w:r>
        <w:t>Data Product</w:t>
      </w:r>
      <w:r w:rsidR="006C0C27">
        <w:t xml:space="preserve">’s </w:t>
      </w:r>
      <w:r w:rsidR="00C83E64">
        <w:t>meta</w:t>
      </w:r>
      <w:r w:rsidR="00485775">
        <w:t>data</w:t>
      </w:r>
      <w:r w:rsidR="00387B7E">
        <w:t xml:space="preserve"> file is </w:t>
      </w:r>
      <w:r w:rsidR="00F5262F">
        <w:t>parsed,</w:t>
      </w:r>
      <w:r w:rsidR="00387B7E">
        <w:t xml:space="preserve"> and the Values associated with each keyword are stored in their respective Float database “columns.”</w:t>
      </w:r>
    </w:p>
    <w:tbl>
      <w:tblPr>
        <w:tblStyle w:val="TableGrid1"/>
        <w:tblW w:w="5000" w:type="pct"/>
        <w:tblLook w:val="04A0" w:firstRow="1" w:lastRow="0" w:firstColumn="1" w:lastColumn="0" w:noHBand="0" w:noVBand="1"/>
      </w:tblPr>
      <w:tblGrid>
        <w:gridCol w:w="1429"/>
        <w:gridCol w:w="1017"/>
        <w:gridCol w:w="952"/>
        <w:gridCol w:w="1708"/>
        <w:gridCol w:w="2769"/>
        <w:gridCol w:w="2627"/>
      </w:tblGrid>
      <w:tr w:rsidR="00D718EF" w:rsidRPr="00924D6F" w14:paraId="1C91D253" w14:textId="77777777" w:rsidTr="00485775">
        <w:trPr>
          <w:trHeight w:val="576"/>
        </w:trPr>
        <w:tc>
          <w:tcPr>
            <w:tcW w:w="627" w:type="pct"/>
            <w:shd w:val="clear" w:color="auto" w:fill="767171" w:themeFill="background2" w:themeFillShade="80"/>
            <w:vAlign w:val="center"/>
          </w:tcPr>
          <w:p w14:paraId="2F7BF15A" w14:textId="77777777" w:rsidR="00B75AC1" w:rsidRPr="00924D6F" w:rsidRDefault="00B75AC1" w:rsidP="008D072A">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0E6E52F"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74F30D98" w14:textId="77777777" w:rsidR="00B75AC1" w:rsidRDefault="00B75AC1" w:rsidP="008D072A">
            <w:pPr>
              <w:jc w:val="center"/>
              <w:rPr>
                <w:b/>
                <w:color w:val="FFFFFF" w:themeColor="background1"/>
              </w:rPr>
            </w:pPr>
            <w:r>
              <w:rPr>
                <w:b/>
                <w:color w:val="FFFFFF" w:themeColor="background1"/>
              </w:rPr>
              <w:t xml:space="preserve">Python </w:t>
            </w:r>
          </w:p>
          <w:p w14:paraId="2B5D7209" w14:textId="77777777" w:rsidR="00B75AC1" w:rsidRDefault="00B75AC1" w:rsidP="008D072A">
            <w:pPr>
              <w:jc w:val="center"/>
              <w:rPr>
                <w:b/>
                <w:color w:val="FFFFFF" w:themeColor="background1"/>
              </w:rPr>
            </w:pPr>
            <w:r>
              <w:rPr>
                <w:b/>
                <w:color w:val="FFFFFF" w:themeColor="background1"/>
              </w:rPr>
              <w:t>Type</w:t>
            </w:r>
          </w:p>
        </w:tc>
        <w:tc>
          <w:tcPr>
            <w:tcW w:w="824" w:type="pct"/>
            <w:shd w:val="clear" w:color="auto" w:fill="767171" w:themeFill="background2" w:themeFillShade="80"/>
          </w:tcPr>
          <w:p w14:paraId="3AEC99D0" w14:textId="1B2E7C94"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21D59289" w14:textId="1099AD31" w:rsidR="00B75AC1" w:rsidRPr="00924D6F" w:rsidRDefault="00226F7B" w:rsidP="008D072A">
            <w:pPr>
              <w:jc w:val="center"/>
              <w:rPr>
                <w:b/>
                <w:color w:val="FFFFFF" w:themeColor="background1"/>
              </w:rPr>
            </w:pPr>
            <w:r>
              <w:rPr>
                <w:b/>
                <w:color w:val="FFFFFF" w:themeColor="background1"/>
              </w:rPr>
              <w:t>(</w:t>
            </w:r>
            <w:r w:rsidR="00B75AC1">
              <w:rPr>
                <w:b/>
                <w:color w:val="FFFFFF" w:themeColor="background1"/>
              </w:rPr>
              <w:t>Affinity</w:t>
            </w:r>
            <w:r>
              <w:rPr>
                <w:b/>
                <w:color w:val="FFFFFF" w:themeColor="background1"/>
              </w:rPr>
              <w:t>)</w:t>
            </w:r>
          </w:p>
        </w:tc>
        <w:tc>
          <w:tcPr>
            <w:tcW w:w="1329" w:type="pct"/>
            <w:shd w:val="clear" w:color="auto" w:fill="767171" w:themeFill="background2" w:themeFillShade="80"/>
            <w:vAlign w:val="center"/>
          </w:tcPr>
          <w:p w14:paraId="196360AC"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261" w:type="pct"/>
            <w:shd w:val="clear" w:color="auto" w:fill="767171" w:themeFill="background2" w:themeFillShade="80"/>
            <w:vAlign w:val="center"/>
          </w:tcPr>
          <w:p w14:paraId="1480643A"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0F7392B5" w14:textId="77777777" w:rsidTr="00485775">
        <w:tc>
          <w:tcPr>
            <w:tcW w:w="627" w:type="pct"/>
            <w:shd w:val="clear" w:color="auto" w:fill="F2F2F2" w:themeFill="background1" w:themeFillShade="F2"/>
          </w:tcPr>
          <w:p w14:paraId="38722FD7" w14:textId="77777777" w:rsidR="00D718EF" w:rsidRDefault="00D718EF" w:rsidP="00D718EF">
            <w:pPr>
              <w:rPr>
                <w:i/>
              </w:rPr>
            </w:pPr>
            <w:r>
              <w:rPr>
                <w:i/>
              </w:rPr>
              <w:t>row_id</w:t>
            </w:r>
          </w:p>
          <w:p w14:paraId="213E780C" w14:textId="44068AB6" w:rsidR="00D718EF" w:rsidRPr="00075AF4" w:rsidRDefault="00D718EF" w:rsidP="00D718EF">
            <w:pPr>
              <w:rPr>
                <w:b/>
              </w:rPr>
            </w:pPr>
            <w:r w:rsidRPr="00075AF4">
              <w:rPr>
                <w:b/>
                <w:sz w:val="18"/>
              </w:rPr>
              <w:t>(hidden)</w:t>
            </w:r>
          </w:p>
        </w:tc>
        <w:tc>
          <w:tcPr>
            <w:tcW w:w="495" w:type="pct"/>
            <w:shd w:val="clear" w:color="auto" w:fill="F2F2F2" w:themeFill="background1" w:themeFillShade="F2"/>
          </w:tcPr>
          <w:p w14:paraId="7490192E" w14:textId="77777777" w:rsidR="00D718EF" w:rsidRPr="00924D6F" w:rsidRDefault="00D718EF" w:rsidP="00D718EF">
            <w:pPr>
              <w:jc w:val="center"/>
            </w:pPr>
            <w:r>
              <w:t>-</w:t>
            </w:r>
          </w:p>
        </w:tc>
        <w:tc>
          <w:tcPr>
            <w:tcW w:w="464" w:type="pct"/>
            <w:shd w:val="clear" w:color="auto" w:fill="F2F2F2" w:themeFill="background1" w:themeFillShade="F2"/>
          </w:tcPr>
          <w:p w14:paraId="5722FC16" w14:textId="77777777" w:rsidR="00D718EF" w:rsidRDefault="00D718EF" w:rsidP="00D718EF">
            <w:pPr>
              <w:jc w:val="center"/>
              <w:rPr>
                <w:color w:val="000000" w:themeColor="text1"/>
              </w:rPr>
            </w:pPr>
            <w:r>
              <w:rPr>
                <w:color w:val="000000" w:themeColor="text1"/>
              </w:rPr>
              <w:t>integer</w:t>
            </w:r>
          </w:p>
        </w:tc>
        <w:tc>
          <w:tcPr>
            <w:tcW w:w="824" w:type="pct"/>
            <w:shd w:val="clear" w:color="auto" w:fill="F2F2F2" w:themeFill="background1" w:themeFillShade="F2"/>
          </w:tcPr>
          <w:p w14:paraId="51521742" w14:textId="77777777" w:rsidR="00D718EF" w:rsidRDefault="00D718EF" w:rsidP="00D718EF">
            <w:pPr>
              <w:jc w:val="center"/>
              <w:rPr>
                <w:color w:val="000000" w:themeColor="text1"/>
              </w:rPr>
            </w:pPr>
            <w:r>
              <w:rPr>
                <w:color w:val="000000" w:themeColor="text1"/>
              </w:rPr>
              <w:t>BIGINT</w:t>
            </w:r>
          </w:p>
          <w:p w14:paraId="742DB3ED" w14:textId="71646AA7" w:rsidR="00D718EF" w:rsidRPr="00924D6F" w:rsidRDefault="00D718EF" w:rsidP="00D718EF">
            <w:pPr>
              <w:jc w:val="center"/>
              <w:rPr>
                <w:color w:val="000000" w:themeColor="text1"/>
              </w:rPr>
            </w:pPr>
            <w:r w:rsidRPr="00226F7B">
              <w:rPr>
                <w:color w:val="000000" w:themeColor="text1"/>
                <w:sz w:val="18"/>
              </w:rPr>
              <w:t>(INTEGER)</w:t>
            </w:r>
          </w:p>
        </w:tc>
        <w:tc>
          <w:tcPr>
            <w:tcW w:w="1329" w:type="pct"/>
            <w:shd w:val="clear" w:color="auto" w:fill="F2F2F2" w:themeFill="background1" w:themeFillShade="F2"/>
          </w:tcPr>
          <w:p w14:paraId="185C866F" w14:textId="0AFC4919" w:rsidR="00D718EF" w:rsidRPr="00485775" w:rsidRDefault="00D718EF" w:rsidP="00D718EF">
            <w:pPr>
              <w:rPr>
                <w:b/>
                <w:color w:val="000000" w:themeColor="text1"/>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shd w:val="clear" w:color="auto" w:fill="F2F2F2" w:themeFill="background1" w:themeFillShade="F2"/>
          </w:tcPr>
          <w:p w14:paraId="309E0334" w14:textId="4C9CA0C1" w:rsidR="00D718EF" w:rsidRPr="001E5039" w:rsidRDefault="00D718EF" w:rsidP="00D718EF">
            <w:pPr>
              <w:rPr>
                <w:b/>
              </w:rPr>
            </w:pPr>
            <w:r>
              <w:rPr>
                <w:b/>
              </w:rPr>
              <w:t>Data</w:t>
            </w:r>
            <w:r w:rsidRPr="001E5039">
              <w:rPr>
                <w:b/>
              </w:rPr>
              <w:t xml:space="preserve"> Record Index</w:t>
            </w:r>
          </w:p>
          <w:p w14:paraId="38EDA22E" w14:textId="77777777" w:rsidR="00D718EF" w:rsidRPr="00924D6F" w:rsidRDefault="00D718EF" w:rsidP="00D718EF">
            <w:r>
              <w:t>(</w:t>
            </w:r>
            <w:r w:rsidRPr="00B049F2">
              <w:rPr>
                <w:i/>
              </w:rPr>
              <w:t>implicit</w:t>
            </w:r>
            <w:r>
              <w:t xml:space="preserve"> autoincrement column; 64-bit signed integer)</w:t>
            </w:r>
          </w:p>
        </w:tc>
      </w:tr>
      <w:tr w:rsidR="000A699F" w:rsidRPr="00924D6F" w14:paraId="5AE214B8" w14:textId="77777777" w:rsidTr="00485775">
        <w:tc>
          <w:tcPr>
            <w:tcW w:w="627" w:type="pct"/>
          </w:tcPr>
          <w:p w14:paraId="179A1CF4" w14:textId="5C805F7D" w:rsidR="000A699F" w:rsidRDefault="000A699F" w:rsidP="000A699F">
            <w:pPr>
              <w:rPr>
                <w:i/>
              </w:rPr>
            </w:pPr>
            <w:r>
              <w:rPr>
                <w:i/>
              </w:rPr>
              <w:t>state</w:t>
            </w:r>
          </w:p>
        </w:tc>
        <w:tc>
          <w:tcPr>
            <w:tcW w:w="495" w:type="pct"/>
          </w:tcPr>
          <w:p w14:paraId="0E55846D" w14:textId="43DC35FF" w:rsidR="000A699F" w:rsidRDefault="000A699F" w:rsidP="000A699F">
            <w:pPr>
              <w:jc w:val="center"/>
              <w:rPr>
                <w:color w:val="000000" w:themeColor="text1"/>
              </w:rPr>
            </w:pPr>
            <w:r>
              <w:t>-</w:t>
            </w:r>
          </w:p>
        </w:tc>
        <w:tc>
          <w:tcPr>
            <w:tcW w:w="464" w:type="pct"/>
          </w:tcPr>
          <w:p w14:paraId="01C5FD87" w14:textId="72104D94" w:rsidR="000A699F" w:rsidRDefault="000A699F" w:rsidP="000A699F">
            <w:pPr>
              <w:jc w:val="center"/>
              <w:rPr>
                <w:color w:val="000000" w:themeColor="text1"/>
              </w:rPr>
            </w:pPr>
            <w:r>
              <w:rPr>
                <w:color w:val="000000" w:themeColor="text1"/>
              </w:rPr>
              <w:t>integer</w:t>
            </w:r>
          </w:p>
        </w:tc>
        <w:tc>
          <w:tcPr>
            <w:tcW w:w="824" w:type="pct"/>
          </w:tcPr>
          <w:p w14:paraId="767D0DB7" w14:textId="77777777" w:rsidR="000A699F" w:rsidRDefault="000A699F" w:rsidP="000A699F">
            <w:pPr>
              <w:jc w:val="center"/>
              <w:rPr>
                <w:color w:val="000000" w:themeColor="text1"/>
              </w:rPr>
            </w:pPr>
            <w:r>
              <w:rPr>
                <w:color w:val="000000" w:themeColor="text1"/>
              </w:rPr>
              <w:t>TINYINT</w:t>
            </w:r>
          </w:p>
          <w:p w14:paraId="239BD2CD" w14:textId="36841580" w:rsidR="000A699F" w:rsidRDefault="000A699F" w:rsidP="000A699F">
            <w:pPr>
              <w:jc w:val="center"/>
              <w:rPr>
                <w:color w:val="000000" w:themeColor="text1"/>
              </w:rPr>
            </w:pPr>
            <w:r w:rsidRPr="003E6567">
              <w:rPr>
                <w:color w:val="000000" w:themeColor="text1"/>
                <w:sz w:val="18"/>
              </w:rPr>
              <w:t>(INTEGER)</w:t>
            </w:r>
          </w:p>
        </w:tc>
        <w:tc>
          <w:tcPr>
            <w:tcW w:w="1329" w:type="pct"/>
          </w:tcPr>
          <w:p w14:paraId="2BF2C324" w14:textId="04399842" w:rsidR="000A699F" w:rsidRPr="00485775" w:rsidRDefault="000A699F" w:rsidP="000A699F">
            <w:pPr>
              <w:rPr>
                <w:b/>
                <w:color w:val="000000" w:themeColor="text1"/>
              </w:rPr>
            </w:pPr>
            <w:r w:rsidRPr="00485775">
              <w:rPr>
                <w:b/>
                <w:color w:val="000000" w:themeColor="text1"/>
              </w:rPr>
              <w:t>[ 0 - 7 ]</w:t>
            </w:r>
          </w:p>
        </w:tc>
        <w:tc>
          <w:tcPr>
            <w:tcW w:w="1261" w:type="pct"/>
          </w:tcPr>
          <w:p w14:paraId="3092DDC4" w14:textId="77777777" w:rsidR="000A699F" w:rsidRDefault="000A699F" w:rsidP="000A699F">
            <w:pPr>
              <w:rPr>
                <w:b/>
              </w:rPr>
            </w:pPr>
            <w:r>
              <w:rPr>
                <w:b/>
              </w:rPr>
              <w:t>Record State</w:t>
            </w:r>
          </w:p>
          <w:p w14:paraId="1B34FD32" w14:textId="3F7E0748" w:rsidR="000A699F" w:rsidRDefault="000A699F" w:rsidP="000A699F">
            <w:pPr>
              <w:rPr>
                <w:b/>
              </w:rPr>
            </w:pPr>
            <w:r>
              <w:t xml:space="preserve">(0=created; </w:t>
            </w:r>
            <w:r w:rsidR="00B268AF">
              <w:t xml:space="preserve">1=packed; </w:t>
            </w:r>
            <w:r w:rsidR="00F931EE">
              <w:t>2</w:t>
            </w:r>
            <w:r>
              <w:t xml:space="preserve">=sent; </w:t>
            </w:r>
            <w:r w:rsidR="00B268AF">
              <w:t>3</w:t>
            </w:r>
            <w:r>
              <w:t xml:space="preserve">=ack; </w:t>
            </w:r>
            <w:r w:rsidR="00B268AF">
              <w:t>4</w:t>
            </w:r>
            <w:r>
              <w:t xml:space="preserve">=deleted, etc.  </w:t>
            </w:r>
            <w:r w:rsidRPr="00CE4E46">
              <w:rPr>
                <w:i/>
                <w:color w:val="FF0000"/>
              </w:rPr>
              <w:t>TBD</w:t>
            </w:r>
          </w:p>
        </w:tc>
      </w:tr>
      <w:tr w:rsidR="000A699F" w:rsidRPr="00924D6F" w14:paraId="725287C9" w14:textId="77777777" w:rsidTr="00485775">
        <w:tc>
          <w:tcPr>
            <w:tcW w:w="627" w:type="pct"/>
          </w:tcPr>
          <w:p w14:paraId="00DE9C16" w14:textId="2E571412" w:rsidR="000A699F" w:rsidRDefault="000A699F" w:rsidP="000A699F">
            <w:pPr>
              <w:rPr>
                <w:i/>
              </w:rPr>
            </w:pPr>
            <w:r>
              <w:rPr>
                <w:i/>
              </w:rPr>
              <w:t>base</w:t>
            </w:r>
          </w:p>
        </w:tc>
        <w:tc>
          <w:tcPr>
            <w:tcW w:w="495" w:type="pct"/>
          </w:tcPr>
          <w:p w14:paraId="7716BB46" w14:textId="6AA3DDE7" w:rsidR="000A699F" w:rsidRDefault="00485775" w:rsidP="000A699F">
            <w:pPr>
              <w:jc w:val="center"/>
              <w:rPr>
                <w:color w:val="000000" w:themeColor="text1"/>
              </w:rPr>
            </w:pPr>
            <w:r>
              <w:rPr>
                <w:color w:val="000000" w:themeColor="text1"/>
              </w:rPr>
              <w:t>-</w:t>
            </w:r>
          </w:p>
        </w:tc>
        <w:tc>
          <w:tcPr>
            <w:tcW w:w="464" w:type="pct"/>
          </w:tcPr>
          <w:p w14:paraId="3E1B70FB" w14:textId="5DA9BF98" w:rsidR="000A699F" w:rsidRDefault="000A699F" w:rsidP="000A699F">
            <w:pPr>
              <w:jc w:val="center"/>
              <w:rPr>
                <w:color w:val="000000" w:themeColor="text1"/>
              </w:rPr>
            </w:pPr>
            <w:r>
              <w:rPr>
                <w:color w:val="000000" w:themeColor="text1"/>
              </w:rPr>
              <w:t>bool</w:t>
            </w:r>
          </w:p>
        </w:tc>
        <w:tc>
          <w:tcPr>
            <w:tcW w:w="824" w:type="pct"/>
          </w:tcPr>
          <w:p w14:paraId="542807E1" w14:textId="77777777" w:rsidR="000A699F" w:rsidRDefault="000A699F" w:rsidP="000A699F">
            <w:pPr>
              <w:jc w:val="center"/>
              <w:rPr>
                <w:color w:val="000000" w:themeColor="text1"/>
              </w:rPr>
            </w:pPr>
            <w:r>
              <w:rPr>
                <w:color w:val="000000" w:themeColor="text1"/>
              </w:rPr>
              <w:t>BOOLEAN</w:t>
            </w:r>
          </w:p>
          <w:p w14:paraId="3DCA18A3" w14:textId="1EC31E87" w:rsidR="000A699F" w:rsidRDefault="000A699F" w:rsidP="000A699F">
            <w:pPr>
              <w:jc w:val="center"/>
              <w:rPr>
                <w:color w:val="000000" w:themeColor="text1"/>
              </w:rPr>
            </w:pPr>
            <w:r w:rsidRPr="006F619D">
              <w:rPr>
                <w:color w:val="000000" w:themeColor="text1"/>
                <w:sz w:val="18"/>
              </w:rPr>
              <w:t>(NUMERIC)</w:t>
            </w:r>
          </w:p>
        </w:tc>
        <w:tc>
          <w:tcPr>
            <w:tcW w:w="1329" w:type="pct"/>
          </w:tcPr>
          <w:p w14:paraId="0D1FFBAF" w14:textId="11ABB782" w:rsidR="000A699F" w:rsidRPr="00485775" w:rsidRDefault="00485775" w:rsidP="000A699F">
            <w:pPr>
              <w:rPr>
                <w:b/>
                <w:color w:val="000000" w:themeColor="text1"/>
              </w:rPr>
            </w:pPr>
            <w:r w:rsidRPr="00485775">
              <w:rPr>
                <w:b/>
                <w:color w:val="000000" w:themeColor="text1"/>
              </w:rPr>
              <w:t xml:space="preserve">[ </w:t>
            </w:r>
            <w:r w:rsidR="000A699F" w:rsidRPr="00485775">
              <w:rPr>
                <w:b/>
                <w:color w:val="000000" w:themeColor="text1"/>
              </w:rPr>
              <w:t>True</w:t>
            </w:r>
            <w:r w:rsidRPr="00485775">
              <w:rPr>
                <w:b/>
                <w:color w:val="000000" w:themeColor="text1"/>
              </w:rPr>
              <w:t xml:space="preserve"> |</w:t>
            </w:r>
            <w:r w:rsidR="000A699F" w:rsidRPr="00485775">
              <w:rPr>
                <w:b/>
                <w:color w:val="000000" w:themeColor="text1"/>
              </w:rPr>
              <w:t xml:space="preserve"> False</w:t>
            </w:r>
            <w:r w:rsidRPr="00485775">
              <w:rPr>
                <w:b/>
                <w:color w:val="000000" w:themeColor="text1"/>
              </w:rPr>
              <w:t xml:space="preserve"> ]</w:t>
            </w:r>
          </w:p>
        </w:tc>
        <w:tc>
          <w:tcPr>
            <w:tcW w:w="1261" w:type="pct"/>
          </w:tcPr>
          <w:p w14:paraId="72B2023B" w14:textId="77777777" w:rsidR="000A699F" w:rsidRDefault="000A699F" w:rsidP="000A699F">
            <w:pPr>
              <w:rPr>
                <w:b/>
              </w:rPr>
            </w:pPr>
            <w:r>
              <w:rPr>
                <w:b/>
              </w:rPr>
              <w:t>Base Record</w:t>
            </w:r>
          </w:p>
          <w:p w14:paraId="1F073394" w14:textId="320C8FC4" w:rsidR="000A699F" w:rsidRDefault="000A699F" w:rsidP="000A699F">
            <w:pPr>
              <w:rPr>
                <w:b/>
              </w:rPr>
            </w:pPr>
            <w:r w:rsidRPr="006F619D">
              <w:t>(forms</w:t>
            </w:r>
            <w:r>
              <w:t xml:space="preserve"> part of the “last” deliverable base of Status and Data Product records)</w:t>
            </w:r>
          </w:p>
        </w:tc>
      </w:tr>
      <w:tr w:rsidR="009475B9" w:rsidRPr="00924D6F" w14:paraId="2019E113" w14:textId="77777777" w:rsidTr="00485775">
        <w:tc>
          <w:tcPr>
            <w:tcW w:w="627" w:type="pct"/>
          </w:tcPr>
          <w:p w14:paraId="6E529F90" w14:textId="271A7AE5" w:rsidR="009475B9" w:rsidRDefault="009475B9" w:rsidP="009475B9">
            <w:pPr>
              <w:rPr>
                <w:i/>
              </w:rPr>
            </w:pPr>
            <w:r>
              <w:rPr>
                <w:i/>
              </w:rPr>
              <w:t>status</w:t>
            </w:r>
          </w:p>
        </w:tc>
        <w:tc>
          <w:tcPr>
            <w:tcW w:w="495" w:type="pct"/>
          </w:tcPr>
          <w:p w14:paraId="72C04528" w14:textId="3DE9649B" w:rsidR="009475B9" w:rsidRDefault="009475B9" w:rsidP="009475B9">
            <w:pPr>
              <w:jc w:val="center"/>
            </w:pPr>
            <w:r>
              <w:t>-</w:t>
            </w:r>
          </w:p>
        </w:tc>
        <w:tc>
          <w:tcPr>
            <w:tcW w:w="464" w:type="pct"/>
          </w:tcPr>
          <w:p w14:paraId="5529F475" w14:textId="3DC557BD" w:rsidR="009475B9" w:rsidRDefault="009475B9" w:rsidP="009475B9">
            <w:pPr>
              <w:jc w:val="center"/>
              <w:rPr>
                <w:color w:val="000000" w:themeColor="text1"/>
              </w:rPr>
            </w:pPr>
            <w:r>
              <w:rPr>
                <w:color w:val="000000" w:themeColor="text1"/>
              </w:rPr>
              <w:t>integer</w:t>
            </w:r>
          </w:p>
        </w:tc>
        <w:tc>
          <w:tcPr>
            <w:tcW w:w="824" w:type="pct"/>
          </w:tcPr>
          <w:p w14:paraId="56C3C7CC" w14:textId="77777777" w:rsidR="009475B9" w:rsidRDefault="009475B9" w:rsidP="009475B9">
            <w:pPr>
              <w:jc w:val="center"/>
              <w:rPr>
                <w:color w:val="000000" w:themeColor="text1"/>
              </w:rPr>
            </w:pPr>
            <w:r>
              <w:rPr>
                <w:color w:val="000000" w:themeColor="text1"/>
              </w:rPr>
              <w:t>BIGINT</w:t>
            </w:r>
          </w:p>
          <w:p w14:paraId="4594201E" w14:textId="2FD4CAA8" w:rsidR="009475B9" w:rsidRDefault="009475B9" w:rsidP="009475B9">
            <w:pPr>
              <w:jc w:val="center"/>
              <w:rPr>
                <w:color w:val="000000" w:themeColor="text1"/>
              </w:rPr>
            </w:pPr>
            <w:r w:rsidRPr="00226F7B">
              <w:rPr>
                <w:color w:val="000000" w:themeColor="text1"/>
                <w:sz w:val="18"/>
              </w:rPr>
              <w:t>(INTEGER)</w:t>
            </w:r>
          </w:p>
        </w:tc>
        <w:tc>
          <w:tcPr>
            <w:tcW w:w="1329" w:type="pct"/>
          </w:tcPr>
          <w:p w14:paraId="5EA10327" w14:textId="116F57F1" w:rsidR="009475B9" w:rsidRPr="00485775" w:rsidRDefault="009475B9" w:rsidP="009475B9">
            <w:pPr>
              <w:rPr>
                <w:b/>
                <w:color w:val="FF0000"/>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tcPr>
          <w:p w14:paraId="778D61E8" w14:textId="77777777" w:rsidR="009475B9" w:rsidRDefault="009475B9" w:rsidP="009475B9">
            <w:pPr>
              <w:rPr>
                <w:b/>
                <w:color w:val="000000" w:themeColor="text1"/>
              </w:rPr>
            </w:pPr>
            <w:r>
              <w:rPr>
                <w:b/>
                <w:color w:val="000000" w:themeColor="text1"/>
              </w:rPr>
              <w:t>Status Record ID</w:t>
            </w:r>
          </w:p>
          <w:p w14:paraId="05F20BAD" w14:textId="77777777" w:rsidR="009475B9" w:rsidRPr="00D30F3F" w:rsidRDefault="009475B9" w:rsidP="009475B9">
            <w:pPr>
              <w:rPr>
                <w:b/>
                <w:color w:val="000000" w:themeColor="text1"/>
                <w:sz w:val="20"/>
                <w:szCs w:val="20"/>
              </w:rPr>
            </w:pPr>
            <w:r>
              <w:rPr>
                <w:b/>
                <w:color w:val="000000" w:themeColor="text1"/>
                <w:sz w:val="20"/>
                <w:szCs w:val="20"/>
              </w:rPr>
              <w:t>[</w:t>
            </w:r>
            <w:r w:rsidRPr="00D30F3F">
              <w:rPr>
                <w:b/>
                <w:color w:val="000000" w:themeColor="text1"/>
                <w:sz w:val="20"/>
                <w:szCs w:val="20"/>
              </w:rPr>
              <w:t>foreign key</w:t>
            </w:r>
            <w:r>
              <w:rPr>
                <w:b/>
                <w:color w:val="000000" w:themeColor="text1"/>
                <w:sz w:val="20"/>
                <w:szCs w:val="20"/>
              </w:rPr>
              <w:t>]</w:t>
            </w:r>
          </w:p>
          <w:p w14:paraId="6202CA5B" w14:textId="31B6B235" w:rsidR="009475B9" w:rsidRDefault="009475B9" w:rsidP="009475B9">
            <w:pPr>
              <w:rPr>
                <w:b/>
              </w:rPr>
            </w:pPr>
            <w:r>
              <w:rPr>
                <w:color w:val="000000" w:themeColor="text1"/>
              </w:rPr>
              <w:t>(a pointer to the ‘</w:t>
            </w:r>
            <w:r w:rsidRPr="00F84185">
              <w:rPr>
                <w:i/>
                <w:color w:val="000000" w:themeColor="text1"/>
              </w:rPr>
              <w:t>row_id</w:t>
            </w:r>
            <w:r>
              <w:rPr>
                <w:color w:val="000000" w:themeColor="text1"/>
              </w:rPr>
              <w:t>’ associated System Status Record in the Status Table)</w:t>
            </w:r>
          </w:p>
        </w:tc>
      </w:tr>
      <w:tr w:rsidR="007208E5" w:rsidRPr="00924D6F" w14:paraId="73901F9E" w14:textId="77777777" w:rsidTr="00485775">
        <w:tc>
          <w:tcPr>
            <w:tcW w:w="627" w:type="pct"/>
          </w:tcPr>
          <w:p w14:paraId="6F0B8006" w14:textId="26F40F46" w:rsidR="007208E5" w:rsidRDefault="007208E5" w:rsidP="007208E5">
            <w:pPr>
              <w:rPr>
                <w:i/>
              </w:rPr>
            </w:pPr>
            <w:r>
              <w:rPr>
                <w:i/>
              </w:rPr>
              <w:lastRenderedPageBreak/>
              <w:t>numerator</w:t>
            </w:r>
          </w:p>
        </w:tc>
        <w:tc>
          <w:tcPr>
            <w:tcW w:w="495" w:type="pct"/>
          </w:tcPr>
          <w:p w14:paraId="273B4C75" w14:textId="7BFAA553" w:rsidR="007208E5" w:rsidRDefault="007208E5" w:rsidP="007208E5">
            <w:pPr>
              <w:jc w:val="center"/>
              <w:rPr>
                <w:color w:val="000000" w:themeColor="text1"/>
              </w:rPr>
            </w:pPr>
            <w:r>
              <w:t>-</w:t>
            </w:r>
          </w:p>
        </w:tc>
        <w:tc>
          <w:tcPr>
            <w:tcW w:w="464" w:type="pct"/>
          </w:tcPr>
          <w:p w14:paraId="28F0FC19" w14:textId="59A56A7F" w:rsidR="007208E5" w:rsidRDefault="007208E5" w:rsidP="007208E5">
            <w:pPr>
              <w:jc w:val="center"/>
              <w:rPr>
                <w:color w:val="000000" w:themeColor="text1"/>
              </w:rPr>
            </w:pPr>
            <w:r>
              <w:rPr>
                <w:color w:val="000000" w:themeColor="text1"/>
              </w:rPr>
              <w:t>float</w:t>
            </w:r>
          </w:p>
        </w:tc>
        <w:tc>
          <w:tcPr>
            <w:tcW w:w="824" w:type="pct"/>
          </w:tcPr>
          <w:p w14:paraId="39F36207" w14:textId="77777777" w:rsidR="007208E5" w:rsidRDefault="007208E5" w:rsidP="007208E5">
            <w:pPr>
              <w:jc w:val="center"/>
              <w:rPr>
                <w:color w:val="000000" w:themeColor="text1"/>
              </w:rPr>
            </w:pPr>
            <w:r>
              <w:rPr>
                <w:color w:val="000000" w:themeColor="text1"/>
              </w:rPr>
              <w:t>FLOAT</w:t>
            </w:r>
          </w:p>
          <w:p w14:paraId="40040B85" w14:textId="490482DB" w:rsidR="007208E5" w:rsidRDefault="007208E5" w:rsidP="007208E5">
            <w:pPr>
              <w:jc w:val="center"/>
              <w:rPr>
                <w:color w:val="000000" w:themeColor="text1"/>
              </w:rPr>
            </w:pPr>
            <w:r w:rsidRPr="003E6567">
              <w:rPr>
                <w:color w:val="000000" w:themeColor="text1"/>
                <w:sz w:val="18"/>
              </w:rPr>
              <w:t>(REAL)</w:t>
            </w:r>
          </w:p>
        </w:tc>
        <w:tc>
          <w:tcPr>
            <w:tcW w:w="1329" w:type="pct"/>
          </w:tcPr>
          <w:p w14:paraId="763ACF3F" w14:textId="3AD7FF63" w:rsidR="007208E5" w:rsidRPr="00485775" w:rsidRDefault="007208E5" w:rsidP="007208E5">
            <w:pPr>
              <w:rPr>
                <w:i/>
                <w:color w:val="000000" w:themeColor="text1"/>
              </w:rPr>
            </w:pPr>
            <w:r w:rsidRPr="00485775">
              <w:rPr>
                <w:b/>
                <w:color w:val="000000" w:themeColor="text1"/>
              </w:rPr>
              <w:t>[ 0</w:t>
            </w:r>
            <w:r>
              <w:rPr>
                <w:b/>
                <w:color w:val="000000" w:themeColor="text1"/>
              </w:rPr>
              <w:t>.0</w:t>
            </w:r>
            <w:r w:rsidRPr="00485775">
              <w:rPr>
                <w:b/>
                <w:color w:val="000000" w:themeColor="text1"/>
              </w:rPr>
              <w:t xml:space="preserve"> - </w:t>
            </w:r>
            <w:r>
              <w:rPr>
                <w:b/>
                <w:color w:val="000000" w:themeColor="text1"/>
              </w:rPr>
              <w:t>2.0</w:t>
            </w:r>
            <w:r w:rsidRPr="00485775">
              <w:rPr>
                <w:b/>
                <w:color w:val="000000" w:themeColor="text1"/>
              </w:rPr>
              <w:t xml:space="preserve"> ]</w:t>
            </w:r>
          </w:p>
        </w:tc>
        <w:tc>
          <w:tcPr>
            <w:tcW w:w="1261" w:type="pct"/>
          </w:tcPr>
          <w:p w14:paraId="67575A35" w14:textId="77777777" w:rsidR="007208E5" w:rsidRDefault="007208E5" w:rsidP="007208E5">
            <w:pPr>
              <w:rPr>
                <w:b/>
              </w:rPr>
            </w:pPr>
            <w:r>
              <w:rPr>
                <w:b/>
              </w:rPr>
              <w:t>PIPO Numerator</w:t>
            </w:r>
          </w:p>
          <w:p w14:paraId="492D8D3C" w14:textId="1D2CA435" w:rsidR="007208E5" w:rsidRDefault="007208E5" w:rsidP="007208E5">
            <w:pPr>
              <w:rPr>
                <w:b/>
              </w:rPr>
            </w:pPr>
            <w:r>
              <w:t>(the current, calculated numerator of this record’s PIPO formula)</w:t>
            </w:r>
          </w:p>
        </w:tc>
      </w:tr>
      <w:tr w:rsidR="001A5CEC" w:rsidRPr="00924D6F" w14:paraId="732B2729" w14:textId="77777777" w:rsidTr="00485775">
        <w:tc>
          <w:tcPr>
            <w:tcW w:w="627" w:type="pct"/>
            <w:shd w:val="clear" w:color="auto" w:fill="FFFFFF" w:themeFill="background1"/>
          </w:tcPr>
          <w:p w14:paraId="72F06500" w14:textId="14D5CF79" w:rsidR="001A5CEC" w:rsidRDefault="001A5CEC" w:rsidP="001A5CEC">
            <w:pPr>
              <w:rPr>
                <w:i/>
              </w:rPr>
            </w:pPr>
            <w:r>
              <w:rPr>
                <w:i/>
              </w:rPr>
              <w:t>trigger</w:t>
            </w:r>
          </w:p>
        </w:tc>
        <w:tc>
          <w:tcPr>
            <w:tcW w:w="495" w:type="pct"/>
          </w:tcPr>
          <w:p w14:paraId="0B5FA179" w14:textId="69850655" w:rsidR="001A5CEC" w:rsidRDefault="001A5CEC" w:rsidP="001A5CEC">
            <w:pPr>
              <w:jc w:val="center"/>
            </w:pPr>
            <w:r>
              <w:t>-</w:t>
            </w:r>
          </w:p>
        </w:tc>
        <w:tc>
          <w:tcPr>
            <w:tcW w:w="464" w:type="pct"/>
          </w:tcPr>
          <w:p w14:paraId="6EC244CB" w14:textId="2F50DF9E" w:rsidR="001A5CEC" w:rsidRDefault="001A5CEC" w:rsidP="001A5CEC">
            <w:pPr>
              <w:jc w:val="center"/>
              <w:rPr>
                <w:color w:val="000000" w:themeColor="text1"/>
              </w:rPr>
            </w:pPr>
            <w:r>
              <w:rPr>
                <w:color w:val="000000" w:themeColor="text1"/>
              </w:rPr>
              <w:t>float</w:t>
            </w:r>
          </w:p>
        </w:tc>
        <w:tc>
          <w:tcPr>
            <w:tcW w:w="824" w:type="pct"/>
          </w:tcPr>
          <w:p w14:paraId="4C9F8A16" w14:textId="77777777" w:rsidR="001A5CEC" w:rsidRDefault="001A5CEC" w:rsidP="001A5CEC">
            <w:pPr>
              <w:jc w:val="center"/>
              <w:rPr>
                <w:color w:val="000000" w:themeColor="text1"/>
              </w:rPr>
            </w:pPr>
            <w:r>
              <w:rPr>
                <w:color w:val="000000" w:themeColor="text1"/>
              </w:rPr>
              <w:t>FLOAT</w:t>
            </w:r>
          </w:p>
          <w:p w14:paraId="2DD61589" w14:textId="1F815818" w:rsidR="001A5CEC" w:rsidRDefault="001A5CEC" w:rsidP="001A5CEC">
            <w:pPr>
              <w:jc w:val="center"/>
              <w:rPr>
                <w:color w:val="000000" w:themeColor="text1"/>
              </w:rPr>
            </w:pPr>
            <w:r w:rsidRPr="003E6567">
              <w:rPr>
                <w:color w:val="000000" w:themeColor="text1"/>
                <w:sz w:val="18"/>
              </w:rPr>
              <w:t>(REAL)</w:t>
            </w:r>
          </w:p>
        </w:tc>
        <w:tc>
          <w:tcPr>
            <w:tcW w:w="1329" w:type="pct"/>
          </w:tcPr>
          <w:p w14:paraId="0904F0EE" w14:textId="401D4BFD" w:rsidR="001A5CEC" w:rsidRPr="00485775" w:rsidRDefault="001A5CEC" w:rsidP="001A5CEC">
            <w:pPr>
              <w:rPr>
                <w:b/>
                <w:color w:val="FF0000"/>
              </w:rPr>
            </w:pPr>
            <w:r w:rsidRPr="00485775">
              <w:rPr>
                <w:b/>
                <w:color w:val="000000" w:themeColor="text1"/>
              </w:rPr>
              <w:t>[ 0.5 | 1.0 ]</w:t>
            </w:r>
          </w:p>
        </w:tc>
        <w:tc>
          <w:tcPr>
            <w:tcW w:w="1261" w:type="pct"/>
          </w:tcPr>
          <w:p w14:paraId="3EF8F663" w14:textId="77777777" w:rsidR="001A5CEC" w:rsidRDefault="001A5CEC" w:rsidP="001A5CEC">
            <w:pPr>
              <w:rPr>
                <w:b/>
                <w:color w:val="171717" w:themeColor="background2" w:themeShade="1A"/>
              </w:rPr>
            </w:pPr>
            <w:r>
              <w:rPr>
                <w:b/>
                <w:color w:val="171717" w:themeColor="background2" w:themeShade="1A"/>
              </w:rPr>
              <w:t>Trigger Value</w:t>
            </w:r>
          </w:p>
          <w:p w14:paraId="1D9B8ADE" w14:textId="701106C2" w:rsidR="001A5CEC" w:rsidRDefault="001A5CEC" w:rsidP="001A5CEC">
            <w:pPr>
              <w:rPr>
                <w:b/>
              </w:rPr>
            </w:pPr>
            <w:r>
              <w:rPr>
                <w:color w:val="171717" w:themeColor="background2" w:themeShade="1A"/>
              </w:rPr>
              <w:t xml:space="preserve">(from a lookup table; a combination of the </w:t>
            </w:r>
            <w:r w:rsidRPr="00DD7CAE">
              <w:rPr>
                <w:rFonts w:ascii="Courier New" w:hAnsi="Courier New" w:cs="Courier New"/>
                <w:i/>
                <w:color w:val="171717" w:themeColor="background2" w:themeShade="1A"/>
                <w:sz w:val="20"/>
              </w:rPr>
              <w:t>wake_event_type</w:t>
            </w:r>
            <w:r w:rsidRPr="00DD7CAE">
              <w:rPr>
                <w:color w:val="171717" w:themeColor="background2" w:themeShade="1A"/>
                <w:sz w:val="20"/>
              </w:rPr>
              <w:t xml:space="preserve"> </w:t>
            </w:r>
            <w:r>
              <w:rPr>
                <w:color w:val="171717" w:themeColor="background2" w:themeShade="1A"/>
              </w:rPr>
              <w:t xml:space="preserve">and </w:t>
            </w:r>
            <w:r w:rsidRPr="00DD7CAE">
              <w:rPr>
                <w:rFonts w:ascii="Courier New" w:hAnsi="Courier New" w:cs="Courier New"/>
                <w:i/>
                <w:color w:val="171717" w:themeColor="background2" w:themeShade="1A"/>
                <w:sz w:val="20"/>
              </w:rPr>
              <w:t>wake_event_id</w:t>
            </w:r>
            <w:r w:rsidRPr="00DD7CAE">
              <w:rPr>
                <w:color w:val="171717" w:themeColor="background2" w:themeShade="1A"/>
                <w:sz w:val="20"/>
              </w:rPr>
              <w:t xml:space="preserve"> </w:t>
            </w:r>
            <w:r>
              <w:rPr>
                <w:color w:val="171717" w:themeColor="background2" w:themeShade="1A"/>
              </w:rPr>
              <w:t xml:space="preserve">values from the associated </w:t>
            </w:r>
            <w:r>
              <w:t xml:space="preserve">sys_status.json file; </w:t>
            </w:r>
            <w:r w:rsidRPr="00311E3C">
              <w:t xml:space="preserve">used </w:t>
            </w:r>
            <w:r>
              <w:t>in</w:t>
            </w:r>
            <w:r w:rsidRPr="00311E3C">
              <w:t xml:space="preserve"> prioritizing data</w:t>
            </w:r>
            <w:r>
              <w:t>)</w:t>
            </w:r>
          </w:p>
        </w:tc>
      </w:tr>
      <w:tr w:rsidR="007208E5" w:rsidRPr="00924D6F" w14:paraId="3BEE8D1E" w14:textId="77777777" w:rsidTr="00485775">
        <w:tc>
          <w:tcPr>
            <w:tcW w:w="627" w:type="pct"/>
          </w:tcPr>
          <w:p w14:paraId="2B73E71C" w14:textId="54A44FE2" w:rsidR="007208E5" w:rsidRDefault="007208E5" w:rsidP="007208E5">
            <w:pPr>
              <w:rPr>
                <w:i/>
              </w:rPr>
            </w:pPr>
            <w:r>
              <w:rPr>
                <w:i/>
              </w:rPr>
              <w:t>pipo</w:t>
            </w:r>
          </w:p>
        </w:tc>
        <w:tc>
          <w:tcPr>
            <w:tcW w:w="495" w:type="pct"/>
          </w:tcPr>
          <w:p w14:paraId="1875F6DD" w14:textId="3E9967A5" w:rsidR="007208E5" w:rsidRDefault="007208E5" w:rsidP="007208E5">
            <w:pPr>
              <w:jc w:val="center"/>
              <w:rPr>
                <w:color w:val="000000" w:themeColor="text1"/>
              </w:rPr>
            </w:pPr>
            <w:r>
              <w:t>float</w:t>
            </w:r>
          </w:p>
        </w:tc>
        <w:tc>
          <w:tcPr>
            <w:tcW w:w="464" w:type="pct"/>
          </w:tcPr>
          <w:p w14:paraId="008C4006" w14:textId="1E29F6EA" w:rsidR="007208E5" w:rsidRDefault="007208E5" w:rsidP="007208E5">
            <w:pPr>
              <w:jc w:val="center"/>
              <w:rPr>
                <w:color w:val="000000" w:themeColor="text1"/>
              </w:rPr>
            </w:pPr>
            <w:r>
              <w:rPr>
                <w:color w:val="000000" w:themeColor="text1"/>
              </w:rPr>
              <w:t>float</w:t>
            </w:r>
          </w:p>
        </w:tc>
        <w:tc>
          <w:tcPr>
            <w:tcW w:w="824" w:type="pct"/>
          </w:tcPr>
          <w:p w14:paraId="4AF23DE8" w14:textId="77777777" w:rsidR="007208E5" w:rsidRDefault="007208E5" w:rsidP="007208E5">
            <w:pPr>
              <w:jc w:val="center"/>
              <w:rPr>
                <w:color w:val="000000" w:themeColor="text1"/>
              </w:rPr>
            </w:pPr>
            <w:r>
              <w:rPr>
                <w:color w:val="000000" w:themeColor="text1"/>
              </w:rPr>
              <w:t>FLOAT</w:t>
            </w:r>
          </w:p>
          <w:p w14:paraId="1F80E173" w14:textId="4A3DD163" w:rsidR="007208E5" w:rsidRDefault="007208E5" w:rsidP="007208E5">
            <w:pPr>
              <w:jc w:val="center"/>
              <w:rPr>
                <w:color w:val="000000" w:themeColor="text1"/>
              </w:rPr>
            </w:pPr>
            <w:r w:rsidRPr="003E6567">
              <w:rPr>
                <w:color w:val="000000" w:themeColor="text1"/>
                <w:sz w:val="18"/>
              </w:rPr>
              <w:t>(REAL)</w:t>
            </w:r>
          </w:p>
        </w:tc>
        <w:tc>
          <w:tcPr>
            <w:tcW w:w="1329" w:type="pct"/>
          </w:tcPr>
          <w:p w14:paraId="2E55C641" w14:textId="11726B9A" w:rsidR="007208E5" w:rsidRPr="00485775" w:rsidRDefault="007208E5" w:rsidP="007208E5">
            <w:pPr>
              <w:rPr>
                <w:i/>
                <w:color w:val="000000" w:themeColor="text1"/>
              </w:rPr>
            </w:pPr>
            <w:r w:rsidRPr="00485775">
              <w:rPr>
                <w:b/>
                <w:color w:val="000000" w:themeColor="text1"/>
              </w:rPr>
              <w:t>[ 0</w:t>
            </w:r>
            <w:r>
              <w:rPr>
                <w:b/>
                <w:color w:val="000000" w:themeColor="text1"/>
              </w:rPr>
              <w:t>.0</w:t>
            </w:r>
            <w:r w:rsidRPr="00485775">
              <w:rPr>
                <w:b/>
                <w:color w:val="000000" w:themeColor="text1"/>
              </w:rPr>
              <w:t xml:space="preserve"> - </w:t>
            </w:r>
            <w:r>
              <w:rPr>
                <w:b/>
                <w:color w:val="000000" w:themeColor="text1"/>
              </w:rPr>
              <w:t>2.0</w:t>
            </w:r>
            <w:r w:rsidRPr="00485775">
              <w:rPr>
                <w:b/>
                <w:color w:val="000000" w:themeColor="text1"/>
              </w:rPr>
              <w:t xml:space="preserve"> ]</w:t>
            </w:r>
          </w:p>
        </w:tc>
        <w:tc>
          <w:tcPr>
            <w:tcW w:w="1261" w:type="pct"/>
          </w:tcPr>
          <w:p w14:paraId="6B27723B" w14:textId="77777777" w:rsidR="007208E5" w:rsidRDefault="007208E5" w:rsidP="007208E5">
            <w:pPr>
              <w:rPr>
                <w:b/>
              </w:rPr>
            </w:pPr>
            <w:r>
              <w:rPr>
                <w:b/>
              </w:rPr>
              <w:t>PIPO Score</w:t>
            </w:r>
          </w:p>
          <w:p w14:paraId="2BA389E9" w14:textId="635642FC" w:rsidR="007208E5" w:rsidRDefault="007208E5" w:rsidP="007208E5">
            <w:pPr>
              <w:rPr>
                <w:b/>
              </w:rPr>
            </w:pPr>
            <w:r>
              <w:t>(the current, calculated PIPO score for this Data Product)</w:t>
            </w:r>
          </w:p>
        </w:tc>
      </w:tr>
      <w:tr w:rsidR="001A5CEC" w:rsidRPr="00924D6F" w14:paraId="56D88C3C" w14:textId="77777777" w:rsidTr="00485775">
        <w:tc>
          <w:tcPr>
            <w:tcW w:w="627" w:type="pct"/>
            <w:shd w:val="clear" w:color="auto" w:fill="auto"/>
          </w:tcPr>
          <w:p w14:paraId="09C2543B" w14:textId="6FDA7381" w:rsidR="001A5CEC" w:rsidRDefault="001A5CEC" w:rsidP="001A5CEC">
            <w:pPr>
              <w:rPr>
                <w:i/>
              </w:rPr>
            </w:pPr>
            <w:r>
              <w:rPr>
                <w:i/>
              </w:rPr>
              <w:t>type</w:t>
            </w:r>
          </w:p>
        </w:tc>
        <w:tc>
          <w:tcPr>
            <w:tcW w:w="495" w:type="pct"/>
          </w:tcPr>
          <w:p w14:paraId="7F2605EA" w14:textId="2A8E04FD" w:rsidR="001A5CEC" w:rsidRDefault="001A5CEC" w:rsidP="001A5CEC">
            <w:pPr>
              <w:jc w:val="center"/>
            </w:pPr>
            <w:r>
              <w:rPr>
                <w:color w:val="000000" w:themeColor="text1"/>
              </w:rPr>
              <w:t>string</w:t>
            </w:r>
          </w:p>
        </w:tc>
        <w:tc>
          <w:tcPr>
            <w:tcW w:w="464" w:type="pct"/>
          </w:tcPr>
          <w:p w14:paraId="70BDE1D5" w14:textId="256231C2" w:rsidR="001A5CEC" w:rsidRDefault="001A5CEC" w:rsidP="001A5CEC">
            <w:pPr>
              <w:jc w:val="center"/>
              <w:rPr>
                <w:color w:val="000000" w:themeColor="text1"/>
              </w:rPr>
            </w:pPr>
            <w:r>
              <w:rPr>
                <w:color w:val="000000" w:themeColor="text1"/>
              </w:rPr>
              <w:t>string</w:t>
            </w:r>
          </w:p>
        </w:tc>
        <w:tc>
          <w:tcPr>
            <w:tcW w:w="824" w:type="pct"/>
          </w:tcPr>
          <w:p w14:paraId="431B9CC5" w14:textId="77777777" w:rsidR="001A5CEC" w:rsidRDefault="001A5CEC" w:rsidP="001A5CEC">
            <w:pPr>
              <w:jc w:val="center"/>
              <w:rPr>
                <w:color w:val="000000" w:themeColor="text1"/>
              </w:rPr>
            </w:pPr>
            <w:r>
              <w:rPr>
                <w:color w:val="000000" w:themeColor="text1"/>
              </w:rPr>
              <w:t>CHARACTER(3)</w:t>
            </w:r>
          </w:p>
          <w:p w14:paraId="3F8DA416" w14:textId="1559FB60" w:rsidR="001A5CEC" w:rsidRDefault="001A5CEC" w:rsidP="001A5CEC">
            <w:pPr>
              <w:jc w:val="center"/>
              <w:rPr>
                <w:color w:val="000000" w:themeColor="text1"/>
              </w:rPr>
            </w:pPr>
            <w:r w:rsidRPr="00226F7B">
              <w:rPr>
                <w:color w:val="000000" w:themeColor="text1"/>
                <w:sz w:val="18"/>
              </w:rPr>
              <w:t>(TEXT)</w:t>
            </w:r>
          </w:p>
        </w:tc>
        <w:tc>
          <w:tcPr>
            <w:tcW w:w="1329" w:type="pct"/>
          </w:tcPr>
          <w:p w14:paraId="37DCB5A3" w14:textId="380D4221" w:rsidR="001A5CEC" w:rsidRPr="00485775" w:rsidRDefault="001A5CEC" w:rsidP="001A5CEC">
            <w:pPr>
              <w:rPr>
                <w:b/>
                <w:color w:val="000000" w:themeColor="text1"/>
              </w:rPr>
            </w:pPr>
            <w:r w:rsidRPr="00485775">
              <w:rPr>
                <w:b/>
                <w:color w:val="000000" w:themeColor="text1"/>
              </w:rPr>
              <w:t>[ [A-Z][A-Z][A-Z] ]</w:t>
            </w:r>
          </w:p>
        </w:tc>
        <w:tc>
          <w:tcPr>
            <w:tcW w:w="1261" w:type="pct"/>
          </w:tcPr>
          <w:p w14:paraId="6FAEC4ED" w14:textId="77777777" w:rsidR="001A5CEC" w:rsidRPr="001E5039" w:rsidRDefault="001A5CEC" w:rsidP="001A5CEC">
            <w:pPr>
              <w:rPr>
                <w:b/>
              </w:rPr>
            </w:pPr>
            <w:r>
              <w:rPr>
                <w:b/>
              </w:rPr>
              <w:t>Data Type ID</w:t>
            </w:r>
          </w:p>
          <w:p w14:paraId="1EC5A93E" w14:textId="176042AC"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1FFA6DCB"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6552B60C"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2930F94B" w14:textId="311ED821" w:rsidR="001A5CEC" w:rsidRDefault="001A5CEC" w:rsidP="001A5CEC">
            <w:pPr>
              <w:rPr>
                <w:b/>
                <w:color w:val="000000" w:themeColor="text1"/>
              </w:rPr>
            </w:pPr>
            <w:r>
              <w:t>(a 3-char string &lt;t&gt;, parsed from the Data Product’s file name, identifying the ”type” of Data Product)</w:t>
            </w:r>
          </w:p>
        </w:tc>
      </w:tr>
      <w:tr w:rsidR="001A5CEC" w:rsidRPr="00924D6F" w14:paraId="081A79E7" w14:textId="77777777" w:rsidTr="00485775">
        <w:tc>
          <w:tcPr>
            <w:tcW w:w="627" w:type="pct"/>
            <w:shd w:val="clear" w:color="auto" w:fill="auto"/>
          </w:tcPr>
          <w:p w14:paraId="740DCF0E" w14:textId="075647CD" w:rsidR="001A5CEC" w:rsidRDefault="001A5CEC" w:rsidP="001A5CEC">
            <w:pPr>
              <w:rPr>
                <w:i/>
              </w:rPr>
            </w:pPr>
            <w:r>
              <w:rPr>
                <w:i/>
              </w:rPr>
              <w:t>instance</w:t>
            </w:r>
          </w:p>
        </w:tc>
        <w:tc>
          <w:tcPr>
            <w:tcW w:w="495" w:type="pct"/>
          </w:tcPr>
          <w:p w14:paraId="50CD39DB" w14:textId="140D46D6" w:rsidR="001A5CEC" w:rsidRDefault="001A5CEC" w:rsidP="001A5CEC">
            <w:pPr>
              <w:jc w:val="center"/>
            </w:pPr>
            <w:r>
              <w:rPr>
                <w:color w:val="000000" w:themeColor="text1"/>
              </w:rPr>
              <w:t>integer</w:t>
            </w:r>
          </w:p>
        </w:tc>
        <w:tc>
          <w:tcPr>
            <w:tcW w:w="464" w:type="pct"/>
          </w:tcPr>
          <w:p w14:paraId="6C316471" w14:textId="5C633E88" w:rsidR="001A5CEC" w:rsidRDefault="001A5CEC" w:rsidP="001A5CEC">
            <w:pPr>
              <w:jc w:val="center"/>
              <w:rPr>
                <w:color w:val="000000" w:themeColor="text1"/>
              </w:rPr>
            </w:pPr>
            <w:r>
              <w:rPr>
                <w:color w:val="000000" w:themeColor="text1"/>
              </w:rPr>
              <w:t>integer</w:t>
            </w:r>
          </w:p>
        </w:tc>
        <w:tc>
          <w:tcPr>
            <w:tcW w:w="824" w:type="pct"/>
          </w:tcPr>
          <w:p w14:paraId="6662C97C" w14:textId="77777777" w:rsidR="001A5CEC" w:rsidRDefault="001A5CEC" w:rsidP="001A5CEC">
            <w:pPr>
              <w:jc w:val="center"/>
              <w:rPr>
                <w:color w:val="000000" w:themeColor="text1"/>
              </w:rPr>
            </w:pPr>
            <w:r>
              <w:rPr>
                <w:color w:val="000000" w:themeColor="text1"/>
              </w:rPr>
              <w:t>TINYINT</w:t>
            </w:r>
          </w:p>
          <w:p w14:paraId="3DE733BE" w14:textId="76D89154" w:rsidR="001A5CEC" w:rsidRDefault="001A5CEC" w:rsidP="001A5CEC">
            <w:pPr>
              <w:jc w:val="center"/>
              <w:rPr>
                <w:color w:val="000000" w:themeColor="text1"/>
              </w:rPr>
            </w:pPr>
            <w:r w:rsidRPr="003E6567">
              <w:rPr>
                <w:color w:val="000000" w:themeColor="text1"/>
                <w:sz w:val="18"/>
              </w:rPr>
              <w:t>(INTEGER)</w:t>
            </w:r>
          </w:p>
        </w:tc>
        <w:tc>
          <w:tcPr>
            <w:tcW w:w="1329" w:type="pct"/>
          </w:tcPr>
          <w:p w14:paraId="69B8E10E" w14:textId="6D4C4A4F" w:rsidR="001A5CEC" w:rsidRPr="00485775" w:rsidRDefault="001A5CEC" w:rsidP="001A5CEC">
            <w:pPr>
              <w:rPr>
                <w:b/>
                <w:color w:val="000000" w:themeColor="text1"/>
              </w:rPr>
            </w:pPr>
            <w:r w:rsidRPr="00485775">
              <w:rPr>
                <w:b/>
                <w:color w:val="000000" w:themeColor="text1"/>
              </w:rPr>
              <w:t>[ 0 - 15 ]</w:t>
            </w:r>
          </w:p>
        </w:tc>
        <w:tc>
          <w:tcPr>
            <w:tcW w:w="1261" w:type="pct"/>
          </w:tcPr>
          <w:p w14:paraId="22CBB036" w14:textId="77777777" w:rsidR="001A5CEC" w:rsidRDefault="001A5CEC" w:rsidP="001A5CEC">
            <w:pPr>
              <w:rPr>
                <w:b/>
              </w:rPr>
            </w:pPr>
            <w:r>
              <w:rPr>
                <w:b/>
              </w:rPr>
              <w:t>Data Instance</w:t>
            </w:r>
          </w:p>
          <w:p w14:paraId="7B33D6AA" w14:textId="59C6BB34"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0EBF29CD"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56B362A1"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749EB88A" w14:textId="3ADBAD6E" w:rsidR="001A5CEC" w:rsidRDefault="001A5CEC" w:rsidP="001A5CEC">
            <w:pPr>
              <w:rPr>
                <w:b/>
                <w:color w:val="000000" w:themeColor="text1"/>
              </w:rPr>
            </w:pPr>
            <w:r>
              <w:t>(a number &lt;</w:t>
            </w:r>
            <w:proofErr w:type="spellStart"/>
            <w:r>
              <w:t>i</w:t>
            </w:r>
            <w:proofErr w:type="spellEnd"/>
            <w:r>
              <w:t>&gt;, parsed from the Data Product’s file name, identifying the ”instance” of this Data Product’s production)</w:t>
            </w:r>
          </w:p>
        </w:tc>
      </w:tr>
      <w:tr w:rsidR="00BA6E4F" w:rsidRPr="00924D6F" w14:paraId="0CBEEBFF" w14:textId="77777777" w:rsidTr="00485775">
        <w:tc>
          <w:tcPr>
            <w:tcW w:w="627" w:type="pct"/>
          </w:tcPr>
          <w:p w14:paraId="2B63C88A" w14:textId="42357A39" w:rsidR="00BA6E4F" w:rsidRDefault="00B3670C" w:rsidP="001A5CEC">
            <w:pPr>
              <w:rPr>
                <w:i/>
              </w:rPr>
            </w:pPr>
            <w:r>
              <w:rPr>
                <w:i/>
              </w:rPr>
              <w:t>time</w:t>
            </w:r>
            <w:r w:rsidR="007208E5">
              <w:rPr>
                <w:i/>
              </w:rPr>
              <w:t>stamp</w:t>
            </w:r>
          </w:p>
        </w:tc>
        <w:tc>
          <w:tcPr>
            <w:tcW w:w="495" w:type="pct"/>
          </w:tcPr>
          <w:p w14:paraId="2E112F99" w14:textId="6E679577" w:rsidR="00BA6E4F" w:rsidRDefault="00B3670C" w:rsidP="001A5CEC">
            <w:pPr>
              <w:jc w:val="center"/>
            </w:pPr>
            <w:r>
              <w:t>float</w:t>
            </w:r>
          </w:p>
        </w:tc>
        <w:tc>
          <w:tcPr>
            <w:tcW w:w="464" w:type="pct"/>
          </w:tcPr>
          <w:p w14:paraId="645BD5C6" w14:textId="2BE499D1" w:rsidR="00BA6E4F" w:rsidRDefault="00B3670C" w:rsidP="001A5CEC">
            <w:pPr>
              <w:jc w:val="center"/>
              <w:rPr>
                <w:color w:val="171717" w:themeColor="background2" w:themeShade="1A"/>
              </w:rPr>
            </w:pPr>
            <w:r>
              <w:rPr>
                <w:color w:val="171717" w:themeColor="background2" w:themeShade="1A"/>
              </w:rPr>
              <w:t>float</w:t>
            </w:r>
          </w:p>
        </w:tc>
        <w:tc>
          <w:tcPr>
            <w:tcW w:w="824" w:type="pct"/>
          </w:tcPr>
          <w:p w14:paraId="4331B3F7" w14:textId="77777777" w:rsidR="00B3670C" w:rsidRDefault="00B3670C" w:rsidP="00B3670C">
            <w:pPr>
              <w:jc w:val="center"/>
              <w:rPr>
                <w:color w:val="000000" w:themeColor="text1"/>
              </w:rPr>
            </w:pPr>
            <w:r>
              <w:rPr>
                <w:color w:val="000000" w:themeColor="text1"/>
              </w:rPr>
              <w:t>FLOAT</w:t>
            </w:r>
          </w:p>
          <w:p w14:paraId="3224FAED" w14:textId="64D1D7AE" w:rsidR="00BA6E4F" w:rsidRDefault="00B3670C" w:rsidP="00B3670C">
            <w:pPr>
              <w:jc w:val="center"/>
              <w:rPr>
                <w:color w:val="000000" w:themeColor="text1"/>
              </w:rPr>
            </w:pPr>
            <w:r w:rsidRPr="003E6567">
              <w:rPr>
                <w:color w:val="000000" w:themeColor="text1"/>
                <w:sz w:val="18"/>
              </w:rPr>
              <w:t>(REAL)</w:t>
            </w:r>
          </w:p>
        </w:tc>
        <w:tc>
          <w:tcPr>
            <w:tcW w:w="1329" w:type="pct"/>
          </w:tcPr>
          <w:p w14:paraId="586AC6CD" w14:textId="77777777" w:rsidR="00B3670C" w:rsidRPr="00485775" w:rsidRDefault="00B3670C" w:rsidP="001A5CEC">
            <w:pPr>
              <w:rPr>
                <w:b/>
                <w:color w:val="000000" w:themeColor="text1"/>
              </w:rPr>
            </w:pPr>
            <w:r w:rsidRPr="00485775">
              <w:rPr>
                <w:b/>
                <w:color w:val="000000" w:themeColor="text1"/>
              </w:rPr>
              <w:t>Unix Epoch Timestamp</w:t>
            </w:r>
          </w:p>
          <w:p w14:paraId="4FBB2273" w14:textId="267B0490" w:rsidR="00BA6E4F" w:rsidRDefault="00B3670C" w:rsidP="001A5CEC">
            <w:pPr>
              <w:rPr>
                <w:color w:val="000000" w:themeColor="text1"/>
              </w:rPr>
            </w:pPr>
            <w:r w:rsidRPr="00B3670C">
              <w:rPr>
                <w:color w:val="000000" w:themeColor="text1"/>
                <w:sz w:val="18"/>
              </w:rPr>
              <w:t>(Millisecond resolution)</w:t>
            </w:r>
          </w:p>
        </w:tc>
        <w:tc>
          <w:tcPr>
            <w:tcW w:w="1261" w:type="pct"/>
          </w:tcPr>
          <w:p w14:paraId="4A7B5797" w14:textId="77777777" w:rsidR="00BA6E4F" w:rsidRDefault="00B3670C" w:rsidP="001A5CEC">
            <w:pPr>
              <w:rPr>
                <w:b/>
                <w:color w:val="000000" w:themeColor="text1"/>
              </w:rPr>
            </w:pPr>
            <w:r>
              <w:rPr>
                <w:b/>
                <w:color w:val="000000" w:themeColor="text1"/>
              </w:rPr>
              <w:t>Create Time</w:t>
            </w:r>
          </w:p>
          <w:p w14:paraId="59257323" w14:textId="5715AFAD" w:rsidR="00B3670C" w:rsidRPr="00B3670C" w:rsidRDefault="00B3670C" w:rsidP="001A5CEC">
            <w:pPr>
              <w:rPr>
                <w:color w:val="000000" w:themeColor="text1"/>
              </w:rPr>
            </w:pPr>
            <w:r>
              <w:rPr>
                <w:color w:val="000000" w:themeColor="text1"/>
              </w:rPr>
              <w:t>(</w:t>
            </w:r>
            <w:r w:rsidRPr="00B3670C">
              <w:rPr>
                <w:color w:val="000000" w:themeColor="text1"/>
              </w:rPr>
              <w:t xml:space="preserve">timestamp of the start of data collection. May differ from containing folder’s timestamp due to differences in when </w:t>
            </w:r>
            <w:r w:rsidRPr="00B3670C">
              <w:rPr>
                <w:rFonts w:ascii="Courier New" w:hAnsi="Courier New" w:cs="Courier New"/>
                <w:i/>
                <w:color w:val="000000" w:themeColor="text1"/>
                <w:sz w:val="20"/>
              </w:rPr>
              <w:t>sys_status.json</w:t>
            </w:r>
            <w:r w:rsidRPr="00B3670C">
              <w:rPr>
                <w:color w:val="000000" w:themeColor="text1"/>
              </w:rPr>
              <w:t xml:space="preserve"> info is captured and when data is acquired</w:t>
            </w:r>
            <w:r>
              <w:rPr>
                <w:color w:val="000000" w:themeColor="text1"/>
              </w:rPr>
              <w:t>)</w:t>
            </w:r>
          </w:p>
        </w:tc>
      </w:tr>
      <w:tr w:rsidR="001A5CEC" w:rsidRPr="00924D6F" w14:paraId="37AF959C" w14:textId="77777777" w:rsidTr="00485775">
        <w:tc>
          <w:tcPr>
            <w:tcW w:w="627" w:type="pct"/>
          </w:tcPr>
          <w:p w14:paraId="5B753BEE" w14:textId="77777777" w:rsidR="001A5CEC" w:rsidRPr="00924D6F" w:rsidRDefault="001A5CEC" w:rsidP="001A5CEC">
            <w:pPr>
              <w:rPr>
                <w:i/>
              </w:rPr>
            </w:pPr>
            <w:r>
              <w:rPr>
                <w:i/>
              </w:rPr>
              <w:t>heading</w:t>
            </w:r>
          </w:p>
        </w:tc>
        <w:tc>
          <w:tcPr>
            <w:tcW w:w="495" w:type="pct"/>
          </w:tcPr>
          <w:p w14:paraId="3B890FC6" w14:textId="77777777" w:rsidR="001A5CEC" w:rsidRPr="00924D6F" w:rsidRDefault="001A5CEC" w:rsidP="001A5CEC">
            <w:pPr>
              <w:jc w:val="center"/>
            </w:pPr>
            <w:r>
              <w:t>number</w:t>
            </w:r>
          </w:p>
        </w:tc>
        <w:tc>
          <w:tcPr>
            <w:tcW w:w="464" w:type="pct"/>
          </w:tcPr>
          <w:p w14:paraId="142EF181" w14:textId="77777777" w:rsidR="001A5CEC" w:rsidRPr="00B049F2" w:rsidRDefault="001A5CEC" w:rsidP="001A5CEC">
            <w:pPr>
              <w:jc w:val="center"/>
              <w:rPr>
                <w:color w:val="171717" w:themeColor="background2" w:themeShade="1A"/>
              </w:rPr>
            </w:pPr>
            <w:r>
              <w:rPr>
                <w:color w:val="171717" w:themeColor="background2" w:themeShade="1A"/>
              </w:rPr>
              <w:t>float</w:t>
            </w:r>
          </w:p>
        </w:tc>
        <w:tc>
          <w:tcPr>
            <w:tcW w:w="824" w:type="pct"/>
          </w:tcPr>
          <w:p w14:paraId="460D5A10" w14:textId="3844B21C" w:rsidR="001A5CEC" w:rsidRDefault="001A5CEC" w:rsidP="001A5CEC">
            <w:pPr>
              <w:jc w:val="center"/>
              <w:rPr>
                <w:color w:val="000000" w:themeColor="text1"/>
              </w:rPr>
            </w:pPr>
            <w:r>
              <w:rPr>
                <w:color w:val="000000" w:themeColor="text1"/>
              </w:rPr>
              <w:t>DOUBLE PRECISION</w:t>
            </w:r>
          </w:p>
          <w:p w14:paraId="67F39BC8" w14:textId="0944F720" w:rsidR="001A5CEC" w:rsidRPr="00B049F2" w:rsidRDefault="001A5CEC" w:rsidP="001A5CEC">
            <w:pPr>
              <w:jc w:val="center"/>
              <w:rPr>
                <w:color w:val="171717" w:themeColor="background2" w:themeShade="1A"/>
              </w:rPr>
            </w:pPr>
            <w:r w:rsidRPr="003E6567">
              <w:rPr>
                <w:color w:val="000000" w:themeColor="text1"/>
                <w:sz w:val="18"/>
              </w:rPr>
              <w:t>(REAL)</w:t>
            </w:r>
          </w:p>
        </w:tc>
        <w:tc>
          <w:tcPr>
            <w:tcW w:w="1329" w:type="pct"/>
          </w:tcPr>
          <w:p w14:paraId="07AC3129" w14:textId="77777777" w:rsidR="001A5CEC" w:rsidRPr="00485775" w:rsidRDefault="001A5CEC" w:rsidP="001A5CEC">
            <w:pPr>
              <w:rPr>
                <w:b/>
                <w:color w:val="000000" w:themeColor="text1"/>
              </w:rPr>
            </w:pPr>
            <w:r w:rsidRPr="00485775">
              <w:rPr>
                <w:b/>
                <w:color w:val="000000" w:themeColor="text1"/>
              </w:rPr>
              <w:t>[ 0.0 - 360.0 ]</w:t>
            </w:r>
          </w:p>
        </w:tc>
        <w:tc>
          <w:tcPr>
            <w:tcW w:w="1261" w:type="pct"/>
          </w:tcPr>
          <w:p w14:paraId="73E69BC7" w14:textId="77777777" w:rsidR="001A5CEC" w:rsidRPr="00F84185" w:rsidRDefault="001A5CEC" w:rsidP="001A5CEC">
            <w:pPr>
              <w:rPr>
                <w:b/>
                <w:color w:val="000000" w:themeColor="text1"/>
              </w:rPr>
            </w:pPr>
            <w:r w:rsidRPr="00F84185">
              <w:rPr>
                <w:b/>
                <w:color w:val="000000" w:themeColor="text1"/>
              </w:rPr>
              <w:t>Float Heading</w:t>
            </w:r>
          </w:p>
          <w:p w14:paraId="70F30FBC" w14:textId="77777777" w:rsidR="001A5CEC" w:rsidRPr="00F84185" w:rsidRDefault="001A5CEC" w:rsidP="001A5CEC">
            <w:pPr>
              <w:rPr>
                <w:color w:val="000000" w:themeColor="text1"/>
              </w:rPr>
            </w:pPr>
            <w:r>
              <w:rPr>
                <w:color w:val="000000" w:themeColor="text1"/>
              </w:rPr>
              <w:t>(the c</w:t>
            </w:r>
            <w:r w:rsidRPr="00F84185">
              <w:rPr>
                <w:color w:val="000000" w:themeColor="text1"/>
              </w:rPr>
              <w:t>urrent reading</w:t>
            </w:r>
            <w:r>
              <w:rPr>
                <w:color w:val="000000" w:themeColor="text1"/>
              </w:rPr>
              <w:t>; m</w:t>
            </w:r>
            <w:r w:rsidRPr="00F84185">
              <w:rPr>
                <w:color w:val="000000" w:themeColor="text1"/>
              </w:rPr>
              <w:t xml:space="preserve">agnetic </w:t>
            </w:r>
            <w:r>
              <w:rPr>
                <w:color w:val="000000" w:themeColor="text1"/>
              </w:rPr>
              <w:t>n</w:t>
            </w:r>
            <w:r w:rsidRPr="00F84185">
              <w:rPr>
                <w:color w:val="000000" w:themeColor="text1"/>
              </w:rPr>
              <w:t>orth</w:t>
            </w:r>
            <w:r>
              <w:rPr>
                <w:color w:val="000000" w:themeColor="text1"/>
              </w:rPr>
              <w:t>)</w:t>
            </w:r>
          </w:p>
        </w:tc>
      </w:tr>
      <w:tr w:rsidR="001A5CEC" w:rsidRPr="00924D6F" w14:paraId="50C10359" w14:textId="77777777" w:rsidTr="00485775">
        <w:tc>
          <w:tcPr>
            <w:tcW w:w="627" w:type="pct"/>
          </w:tcPr>
          <w:p w14:paraId="660B5451" w14:textId="77777777" w:rsidR="001A5CEC" w:rsidRPr="00924D6F" w:rsidRDefault="001A5CEC" w:rsidP="001A5CEC">
            <w:pPr>
              <w:rPr>
                <w:i/>
              </w:rPr>
            </w:pPr>
            <w:r w:rsidRPr="00836821">
              <w:rPr>
                <w:i/>
              </w:rPr>
              <w:t>quality</w:t>
            </w:r>
          </w:p>
        </w:tc>
        <w:tc>
          <w:tcPr>
            <w:tcW w:w="495" w:type="pct"/>
          </w:tcPr>
          <w:p w14:paraId="5BAE8EAD" w14:textId="77777777" w:rsidR="001A5CEC" w:rsidRPr="00924D6F" w:rsidRDefault="001A5CEC" w:rsidP="001A5CEC">
            <w:pPr>
              <w:jc w:val="center"/>
            </w:pPr>
            <w:r>
              <w:t>number</w:t>
            </w:r>
          </w:p>
        </w:tc>
        <w:tc>
          <w:tcPr>
            <w:tcW w:w="464" w:type="pct"/>
          </w:tcPr>
          <w:p w14:paraId="52A4683A" w14:textId="77777777" w:rsidR="001A5CEC" w:rsidRPr="00924D6F" w:rsidRDefault="001A5CEC" w:rsidP="001A5CEC">
            <w:pPr>
              <w:jc w:val="center"/>
              <w:rPr>
                <w:color w:val="FF0000"/>
              </w:rPr>
            </w:pPr>
            <w:r>
              <w:rPr>
                <w:color w:val="171717" w:themeColor="background2" w:themeShade="1A"/>
              </w:rPr>
              <w:t>integer</w:t>
            </w:r>
          </w:p>
        </w:tc>
        <w:tc>
          <w:tcPr>
            <w:tcW w:w="824" w:type="pct"/>
          </w:tcPr>
          <w:p w14:paraId="182F34C8" w14:textId="77777777" w:rsidR="001A5CEC" w:rsidRDefault="001A5CEC" w:rsidP="001A5CEC">
            <w:pPr>
              <w:jc w:val="center"/>
              <w:rPr>
                <w:color w:val="000000" w:themeColor="text1"/>
              </w:rPr>
            </w:pPr>
            <w:r>
              <w:rPr>
                <w:color w:val="000000" w:themeColor="text1"/>
              </w:rPr>
              <w:t>TINYINT</w:t>
            </w:r>
          </w:p>
          <w:p w14:paraId="083F49B2" w14:textId="66088A23" w:rsidR="001A5CEC" w:rsidRPr="00924D6F" w:rsidRDefault="001A5CEC" w:rsidP="001A5CEC">
            <w:pPr>
              <w:jc w:val="center"/>
              <w:rPr>
                <w:color w:val="FF0000"/>
              </w:rPr>
            </w:pPr>
            <w:r w:rsidRPr="003E6567">
              <w:rPr>
                <w:color w:val="000000" w:themeColor="text1"/>
                <w:sz w:val="18"/>
              </w:rPr>
              <w:t>(INTEGER)</w:t>
            </w:r>
          </w:p>
        </w:tc>
        <w:tc>
          <w:tcPr>
            <w:tcW w:w="1329" w:type="pct"/>
          </w:tcPr>
          <w:p w14:paraId="7EFAF638" w14:textId="77777777" w:rsidR="001A5CEC" w:rsidRPr="00485775" w:rsidRDefault="001A5CEC" w:rsidP="001A5CEC">
            <w:pPr>
              <w:rPr>
                <w:b/>
                <w:color w:val="FF0000"/>
              </w:rPr>
            </w:pPr>
            <w:r w:rsidRPr="00485775">
              <w:rPr>
                <w:b/>
                <w:color w:val="000000" w:themeColor="text1"/>
              </w:rPr>
              <w:t>[ 0 - 100 ]</w:t>
            </w:r>
          </w:p>
        </w:tc>
        <w:tc>
          <w:tcPr>
            <w:tcW w:w="1261" w:type="pct"/>
          </w:tcPr>
          <w:p w14:paraId="7CC4CA43" w14:textId="7A5BF3A8" w:rsidR="001A5CEC" w:rsidRPr="00B049F2" w:rsidRDefault="001A5CEC" w:rsidP="001A5CEC">
            <w:pPr>
              <w:rPr>
                <w:b/>
              </w:rPr>
            </w:pPr>
            <w:r>
              <w:rPr>
                <w:b/>
              </w:rPr>
              <w:t>Quality Value</w:t>
            </w:r>
          </w:p>
          <w:p w14:paraId="2490595D" w14:textId="77777777" w:rsidR="001A5CEC" w:rsidRPr="00924D6F" w:rsidRDefault="001A5CEC" w:rsidP="001A5CEC">
            <w:r>
              <w:lastRenderedPageBreak/>
              <w:t>(a n</w:t>
            </w:r>
            <w:r w:rsidRPr="00311E3C">
              <w:t>ode-dependent indicator of qualit</w:t>
            </w:r>
            <w:r>
              <w:t xml:space="preserve">y; </w:t>
            </w:r>
            <w:r w:rsidRPr="00311E3C">
              <w:t xml:space="preserve">used </w:t>
            </w:r>
            <w:r>
              <w:t>in</w:t>
            </w:r>
            <w:r w:rsidRPr="00311E3C">
              <w:t xml:space="preserve"> prioritizing data</w:t>
            </w:r>
            <w:r>
              <w:t>)</w:t>
            </w:r>
          </w:p>
        </w:tc>
      </w:tr>
      <w:tr w:rsidR="001A5CEC" w:rsidRPr="00924D6F" w14:paraId="2AEE2B75" w14:textId="77777777" w:rsidTr="00485775">
        <w:tc>
          <w:tcPr>
            <w:tcW w:w="627" w:type="pct"/>
            <w:shd w:val="clear" w:color="auto" w:fill="FFFFFF" w:themeFill="background1"/>
          </w:tcPr>
          <w:p w14:paraId="0BEC7EE6" w14:textId="7C3CBDBB" w:rsidR="001A5CEC" w:rsidRPr="00836821" w:rsidRDefault="001A5CEC" w:rsidP="001A5CEC">
            <w:pPr>
              <w:rPr>
                <w:i/>
              </w:rPr>
            </w:pPr>
            <w:r>
              <w:rPr>
                <w:i/>
              </w:rPr>
              <w:lastRenderedPageBreak/>
              <w:t>score</w:t>
            </w:r>
          </w:p>
        </w:tc>
        <w:tc>
          <w:tcPr>
            <w:tcW w:w="495" w:type="pct"/>
          </w:tcPr>
          <w:p w14:paraId="0ACCFD9F" w14:textId="69C5C4AA" w:rsidR="001A5CEC" w:rsidRDefault="001A5CEC" w:rsidP="001A5CEC">
            <w:pPr>
              <w:jc w:val="center"/>
            </w:pPr>
            <w:r>
              <w:t>number</w:t>
            </w:r>
          </w:p>
        </w:tc>
        <w:tc>
          <w:tcPr>
            <w:tcW w:w="464" w:type="pct"/>
          </w:tcPr>
          <w:p w14:paraId="752A7BD9" w14:textId="7D47AA3B" w:rsidR="001A5CEC" w:rsidRDefault="001A5CEC" w:rsidP="001A5CEC">
            <w:pPr>
              <w:jc w:val="center"/>
              <w:rPr>
                <w:color w:val="000000" w:themeColor="text1"/>
              </w:rPr>
            </w:pPr>
            <w:r>
              <w:rPr>
                <w:color w:val="000000" w:themeColor="text1"/>
              </w:rPr>
              <w:t>float</w:t>
            </w:r>
          </w:p>
        </w:tc>
        <w:tc>
          <w:tcPr>
            <w:tcW w:w="824" w:type="pct"/>
          </w:tcPr>
          <w:p w14:paraId="02DF1317" w14:textId="77777777" w:rsidR="001A5CEC" w:rsidRDefault="001A5CEC" w:rsidP="001A5CEC">
            <w:pPr>
              <w:jc w:val="center"/>
              <w:rPr>
                <w:color w:val="000000" w:themeColor="text1"/>
              </w:rPr>
            </w:pPr>
            <w:r>
              <w:rPr>
                <w:color w:val="000000" w:themeColor="text1"/>
              </w:rPr>
              <w:t>FLOAT</w:t>
            </w:r>
          </w:p>
          <w:p w14:paraId="79DE31C9" w14:textId="42EBFE25" w:rsidR="001A5CEC" w:rsidRDefault="001A5CEC" w:rsidP="001A5CEC">
            <w:pPr>
              <w:jc w:val="center"/>
              <w:rPr>
                <w:color w:val="000000" w:themeColor="text1"/>
              </w:rPr>
            </w:pPr>
            <w:r w:rsidRPr="003E6567">
              <w:rPr>
                <w:color w:val="000000" w:themeColor="text1"/>
                <w:sz w:val="18"/>
              </w:rPr>
              <w:t>(REAL)</w:t>
            </w:r>
          </w:p>
        </w:tc>
        <w:tc>
          <w:tcPr>
            <w:tcW w:w="1329" w:type="pct"/>
          </w:tcPr>
          <w:p w14:paraId="5C28D2E5" w14:textId="3EA9B01B" w:rsidR="001A5CEC" w:rsidRPr="00485775" w:rsidRDefault="001A5CEC" w:rsidP="001A5CEC">
            <w:pPr>
              <w:rPr>
                <w:b/>
                <w:color w:val="000000" w:themeColor="text1"/>
              </w:rPr>
            </w:pPr>
            <w:r w:rsidRPr="00485775">
              <w:rPr>
                <w:b/>
                <w:color w:val="000000" w:themeColor="text1"/>
              </w:rPr>
              <w:t>[ 0.0 - 1.0 ]</w:t>
            </w:r>
          </w:p>
        </w:tc>
        <w:tc>
          <w:tcPr>
            <w:tcW w:w="1261" w:type="pct"/>
          </w:tcPr>
          <w:p w14:paraId="04CB4E8D" w14:textId="77777777" w:rsidR="001A5CEC" w:rsidRDefault="001A5CEC" w:rsidP="001A5CEC">
            <w:pPr>
              <w:rPr>
                <w:b/>
                <w:color w:val="171717" w:themeColor="background2" w:themeShade="1A"/>
              </w:rPr>
            </w:pPr>
            <w:r>
              <w:rPr>
                <w:b/>
                <w:color w:val="171717" w:themeColor="background2" w:themeShade="1A"/>
              </w:rPr>
              <w:t>Score Value</w:t>
            </w:r>
          </w:p>
          <w:p w14:paraId="252F842B" w14:textId="0BCE62C8" w:rsidR="001A5CEC" w:rsidRDefault="001A5CEC" w:rsidP="001A5CEC">
            <w:pPr>
              <w:rPr>
                <w:b/>
                <w:color w:val="171717" w:themeColor="background2" w:themeShade="1A"/>
              </w:rPr>
            </w:pPr>
            <w:r>
              <w:t>(a n</w:t>
            </w:r>
            <w:r w:rsidRPr="00311E3C">
              <w:t xml:space="preserve">ode-dependent </w:t>
            </w:r>
            <w:r>
              <w:t xml:space="preserve">score value; </w:t>
            </w:r>
            <w:r w:rsidRPr="00311E3C">
              <w:t xml:space="preserve">used </w:t>
            </w:r>
            <w:r>
              <w:t>in</w:t>
            </w:r>
            <w:r w:rsidRPr="00311E3C">
              <w:t xml:space="preserve"> prioritizing data</w:t>
            </w:r>
            <w:r>
              <w:t>)</w:t>
            </w:r>
          </w:p>
        </w:tc>
      </w:tr>
      <w:tr w:rsidR="007208E5" w:rsidRPr="00924D6F" w14:paraId="015101A2" w14:textId="77777777" w:rsidTr="00485775">
        <w:tc>
          <w:tcPr>
            <w:tcW w:w="627" w:type="pct"/>
          </w:tcPr>
          <w:p w14:paraId="7E2EC900" w14:textId="3FD20513" w:rsidR="007208E5" w:rsidRDefault="007208E5" w:rsidP="007208E5">
            <w:pPr>
              <w:rPr>
                <w:i/>
              </w:rPr>
            </w:pPr>
            <w:r>
              <w:rPr>
                <w:i/>
              </w:rPr>
              <w:t>metafile</w:t>
            </w:r>
          </w:p>
        </w:tc>
        <w:tc>
          <w:tcPr>
            <w:tcW w:w="495" w:type="pct"/>
          </w:tcPr>
          <w:p w14:paraId="63E21071" w14:textId="7322853F" w:rsidR="007208E5" w:rsidRDefault="007208E5" w:rsidP="007208E5">
            <w:pPr>
              <w:jc w:val="center"/>
            </w:pPr>
            <w:r>
              <w:t>string</w:t>
            </w:r>
          </w:p>
        </w:tc>
        <w:tc>
          <w:tcPr>
            <w:tcW w:w="464" w:type="pct"/>
          </w:tcPr>
          <w:p w14:paraId="729D9A3C" w14:textId="0E5EC70A" w:rsidR="007208E5" w:rsidRDefault="007208E5" w:rsidP="007208E5">
            <w:pPr>
              <w:jc w:val="center"/>
              <w:rPr>
                <w:color w:val="000000" w:themeColor="text1"/>
              </w:rPr>
            </w:pPr>
            <w:r>
              <w:rPr>
                <w:color w:val="000000" w:themeColor="text1"/>
              </w:rPr>
              <w:t>string</w:t>
            </w:r>
          </w:p>
        </w:tc>
        <w:tc>
          <w:tcPr>
            <w:tcW w:w="824" w:type="pct"/>
          </w:tcPr>
          <w:p w14:paraId="65067591" w14:textId="77777777" w:rsidR="007208E5" w:rsidRDefault="007208E5" w:rsidP="007208E5">
            <w:pPr>
              <w:jc w:val="center"/>
              <w:rPr>
                <w:color w:val="000000" w:themeColor="text1"/>
              </w:rPr>
            </w:pPr>
            <w:r>
              <w:rPr>
                <w:color w:val="000000" w:themeColor="text1"/>
              </w:rPr>
              <w:t>TEXT</w:t>
            </w:r>
          </w:p>
          <w:p w14:paraId="2332F22D" w14:textId="43D91896" w:rsidR="007208E5" w:rsidRDefault="007208E5" w:rsidP="007208E5">
            <w:pPr>
              <w:jc w:val="center"/>
              <w:rPr>
                <w:color w:val="000000" w:themeColor="text1"/>
              </w:rPr>
            </w:pPr>
            <w:r w:rsidRPr="00226F7B">
              <w:rPr>
                <w:color w:val="000000" w:themeColor="text1"/>
                <w:sz w:val="18"/>
              </w:rPr>
              <w:t>(TEXT)</w:t>
            </w:r>
          </w:p>
        </w:tc>
        <w:tc>
          <w:tcPr>
            <w:tcW w:w="1329" w:type="pct"/>
          </w:tcPr>
          <w:p w14:paraId="74815DEB" w14:textId="0D6007B2" w:rsidR="007208E5" w:rsidRPr="00485775" w:rsidRDefault="007208E5" w:rsidP="007208E5">
            <w:pPr>
              <w:rPr>
                <w:rFonts w:ascii="Courier New" w:hAnsi="Courier New" w:cs="Courier New"/>
                <w:b/>
                <w:i/>
                <w:color w:val="000000" w:themeColor="text1"/>
                <w:sz w:val="18"/>
              </w:rPr>
            </w:pPr>
            <w:r w:rsidRPr="00485775">
              <w:rPr>
                <w:rFonts w:ascii="Courier New" w:hAnsi="Courier New" w:cs="Courier New"/>
                <w:b/>
                <w:i/>
                <w:color w:val="000000" w:themeColor="text1"/>
                <w:sz w:val="18"/>
              </w:rPr>
              <w:t>&lt;Node_ID&gt;_</w:t>
            </w:r>
            <w:r>
              <w:rPr>
                <w:rFonts w:ascii="Courier New" w:hAnsi="Courier New" w:cs="Courier New"/>
                <w:b/>
                <w:i/>
                <w:color w:val="000000" w:themeColor="text1"/>
                <w:sz w:val="18"/>
              </w:rPr>
              <w:t>meta</w:t>
            </w:r>
            <w:r w:rsidRPr="00485775">
              <w:rPr>
                <w:rFonts w:ascii="Courier New" w:hAnsi="Courier New" w:cs="Courier New"/>
                <w:b/>
                <w:i/>
                <w:color w:val="000000" w:themeColor="text1"/>
                <w:sz w:val="18"/>
              </w:rPr>
              <w:t>.json</w:t>
            </w:r>
          </w:p>
        </w:tc>
        <w:tc>
          <w:tcPr>
            <w:tcW w:w="1261" w:type="pct"/>
          </w:tcPr>
          <w:p w14:paraId="2AEBDB09" w14:textId="13DC141B" w:rsidR="007208E5" w:rsidRPr="00EB5734" w:rsidRDefault="007208E5" w:rsidP="007208E5">
            <w:pPr>
              <w:rPr>
                <w:b/>
              </w:rPr>
            </w:pPr>
            <w:r>
              <w:rPr>
                <w:b/>
              </w:rPr>
              <w:t>Meta Data File</w:t>
            </w:r>
          </w:p>
          <w:p w14:paraId="21FCFBB5" w14:textId="353E9FA4" w:rsidR="007208E5" w:rsidRDefault="007208E5" w:rsidP="007208E5">
            <w:pPr>
              <w:rPr>
                <w:b/>
              </w:rPr>
            </w:pPr>
            <w:r>
              <w:t>(same &lt;Node_ID&gt; as this file; NULL if no binary data for this node type)</w:t>
            </w:r>
          </w:p>
        </w:tc>
      </w:tr>
      <w:tr w:rsidR="007208E5" w:rsidRPr="00924D6F" w14:paraId="79C27807" w14:textId="77777777" w:rsidTr="00485775">
        <w:tc>
          <w:tcPr>
            <w:tcW w:w="627" w:type="pct"/>
          </w:tcPr>
          <w:p w14:paraId="35553371" w14:textId="16B794BA" w:rsidR="007208E5" w:rsidRDefault="007208E5" w:rsidP="007208E5">
            <w:pPr>
              <w:rPr>
                <w:i/>
              </w:rPr>
            </w:pPr>
            <w:r>
              <w:rPr>
                <w:i/>
              </w:rPr>
              <w:t>stdfile</w:t>
            </w:r>
          </w:p>
        </w:tc>
        <w:tc>
          <w:tcPr>
            <w:tcW w:w="495" w:type="pct"/>
          </w:tcPr>
          <w:p w14:paraId="20A353F0" w14:textId="51B66DBC" w:rsidR="007208E5" w:rsidRDefault="007208E5" w:rsidP="007208E5">
            <w:pPr>
              <w:jc w:val="center"/>
            </w:pPr>
            <w:r>
              <w:t>string</w:t>
            </w:r>
          </w:p>
        </w:tc>
        <w:tc>
          <w:tcPr>
            <w:tcW w:w="464" w:type="pct"/>
          </w:tcPr>
          <w:p w14:paraId="34D7E884" w14:textId="5E9CAF9E" w:rsidR="007208E5" w:rsidRDefault="007208E5" w:rsidP="007208E5">
            <w:pPr>
              <w:jc w:val="center"/>
              <w:rPr>
                <w:color w:val="000000" w:themeColor="text1"/>
              </w:rPr>
            </w:pPr>
            <w:r>
              <w:rPr>
                <w:color w:val="000000" w:themeColor="text1"/>
              </w:rPr>
              <w:t>string</w:t>
            </w:r>
          </w:p>
        </w:tc>
        <w:tc>
          <w:tcPr>
            <w:tcW w:w="824" w:type="pct"/>
          </w:tcPr>
          <w:p w14:paraId="3C0A36F0" w14:textId="77777777" w:rsidR="007208E5" w:rsidRDefault="007208E5" w:rsidP="007208E5">
            <w:pPr>
              <w:jc w:val="center"/>
              <w:rPr>
                <w:color w:val="000000" w:themeColor="text1"/>
              </w:rPr>
            </w:pPr>
            <w:r>
              <w:rPr>
                <w:color w:val="000000" w:themeColor="text1"/>
              </w:rPr>
              <w:t>TEXT</w:t>
            </w:r>
          </w:p>
          <w:p w14:paraId="59FFF0FC" w14:textId="6EEA564C" w:rsidR="007208E5" w:rsidRDefault="007208E5" w:rsidP="007208E5">
            <w:pPr>
              <w:jc w:val="center"/>
              <w:rPr>
                <w:color w:val="000000" w:themeColor="text1"/>
              </w:rPr>
            </w:pPr>
            <w:r w:rsidRPr="00226F7B">
              <w:rPr>
                <w:color w:val="000000" w:themeColor="text1"/>
                <w:sz w:val="18"/>
              </w:rPr>
              <w:t>(TEXT)</w:t>
            </w:r>
          </w:p>
        </w:tc>
        <w:tc>
          <w:tcPr>
            <w:tcW w:w="1329" w:type="pct"/>
          </w:tcPr>
          <w:p w14:paraId="4ACCD601" w14:textId="330CE509" w:rsidR="007208E5" w:rsidRPr="00485775" w:rsidRDefault="007208E5" w:rsidP="007208E5">
            <w:pPr>
              <w:rPr>
                <w:rFonts w:ascii="Courier New" w:hAnsi="Courier New" w:cs="Courier New"/>
                <w:b/>
                <w:i/>
                <w:color w:val="000000" w:themeColor="text1"/>
                <w:sz w:val="18"/>
              </w:rPr>
            </w:pPr>
            <w:r w:rsidRPr="00485775">
              <w:rPr>
                <w:rFonts w:ascii="Courier New" w:hAnsi="Courier New" w:cs="Courier New"/>
                <w:b/>
                <w:i/>
                <w:color w:val="000000" w:themeColor="text1"/>
                <w:sz w:val="18"/>
              </w:rPr>
              <w:t>&lt;Node_ID&gt;_std.json</w:t>
            </w:r>
          </w:p>
        </w:tc>
        <w:tc>
          <w:tcPr>
            <w:tcW w:w="1261" w:type="pct"/>
          </w:tcPr>
          <w:p w14:paraId="52526473" w14:textId="77777777" w:rsidR="007208E5" w:rsidRPr="00EB5734" w:rsidRDefault="007208E5" w:rsidP="007208E5">
            <w:pPr>
              <w:rPr>
                <w:b/>
              </w:rPr>
            </w:pPr>
            <w:r>
              <w:rPr>
                <w:b/>
              </w:rPr>
              <w:t>Standard Data File</w:t>
            </w:r>
          </w:p>
          <w:p w14:paraId="2F3AB1C4" w14:textId="3DE47BD3" w:rsidR="007208E5" w:rsidRDefault="007208E5" w:rsidP="007208E5">
            <w:pPr>
              <w:rPr>
                <w:b/>
                <w:color w:val="171717" w:themeColor="background2" w:themeShade="1A"/>
              </w:rPr>
            </w:pPr>
            <w:r>
              <w:t>(same &lt;Node_ID&gt; as this file; NULL if no binary data for this node type)</w:t>
            </w:r>
          </w:p>
        </w:tc>
      </w:tr>
      <w:tr w:rsidR="007208E5" w:rsidRPr="00924D6F" w14:paraId="27D1960D" w14:textId="77777777" w:rsidTr="00485775">
        <w:tc>
          <w:tcPr>
            <w:tcW w:w="627" w:type="pct"/>
          </w:tcPr>
          <w:p w14:paraId="17AA60E0" w14:textId="408F17A8" w:rsidR="007208E5" w:rsidRPr="00924D6F" w:rsidRDefault="007208E5" w:rsidP="007208E5">
            <w:pPr>
              <w:rPr>
                <w:i/>
              </w:rPr>
            </w:pPr>
            <w:r>
              <w:rPr>
                <w:i/>
              </w:rPr>
              <w:t>chgfile</w:t>
            </w:r>
          </w:p>
        </w:tc>
        <w:tc>
          <w:tcPr>
            <w:tcW w:w="495" w:type="pct"/>
          </w:tcPr>
          <w:p w14:paraId="7E53284B" w14:textId="77777777" w:rsidR="007208E5" w:rsidRPr="00924D6F" w:rsidRDefault="007208E5" w:rsidP="007208E5">
            <w:pPr>
              <w:jc w:val="center"/>
            </w:pPr>
            <w:r>
              <w:t>string</w:t>
            </w:r>
          </w:p>
        </w:tc>
        <w:tc>
          <w:tcPr>
            <w:tcW w:w="464" w:type="pct"/>
          </w:tcPr>
          <w:p w14:paraId="573DCAEB" w14:textId="77777777" w:rsidR="007208E5" w:rsidRPr="00924D6F" w:rsidRDefault="007208E5" w:rsidP="007208E5">
            <w:pPr>
              <w:jc w:val="center"/>
            </w:pPr>
            <w:r>
              <w:rPr>
                <w:color w:val="000000" w:themeColor="text1"/>
              </w:rPr>
              <w:t>string</w:t>
            </w:r>
          </w:p>
        </w:tc>
        <w:tc>
          <w:tcPr>
            <w:tcW w:w="824" w:type="pct"/>
          </w:tcPr>
          <w:p w14:paraId="067082FA" w14:textId="32E30DB1" w:rsidR="007208E5" w:rsidRDefault="007208E5" w:rsidP="007208E5">
            <w:pPr>
              <w:jc w:val="center"/>
              <w:rPr>
                <w:color w:val="000000" w:themeColor="text1"/>
              </w:rPr>
            </w:pPr>
            <w:r>
              <w:rPr>
                <w:color w:val="000000" w:themeColor="text1"/>
              </w:rPr>
              <w:t>TEXT</w:t>
            </w:r>
          </w:p>
          <w:p w14:paraId="789E7501" w14:textId="255D6A71" w:rsidR="007208E5" w:rsidRPr="009A4CCB" w:rsidRDefault="007208E5" w:rsidP="007208E5">
            <w:pPr>
              <w:jc w:val="center"/>
              <w:rPr>
                <w:color w:val="000000" w:themeColor="text1"/>
              </w:rPr>
            </w:pPr>
            <w:r w:rsidRPr="00226F7B">
              <w:rPr>
                <w:color w:val="000000" w:themeColor="text1"/>
                <w:sz w:val="18"/>
              </w:rPr>
              <w:t>(TEXT)</w:t>
            </w:r>
          </w:p>
        </w:tc>
        <w:tc>
          <w:tcPr>
            <w:tcW w:w="1329" w:type="pct"/>
          </w:tcPr>
          <w:p w14:paraId="5F2FCDCC" w14:textId="7969FEED" w:rsidR="007208E5" w:rsidRPr="00485775" w:rsidRDefault="007208E5" w:rsidP="007208E5">
            <w:pPr>
              <w:rPr>
                <w:rFonts w:ascii="Courier New" w:hAnsi="Courier New" w:cs="Courier New"/>
                <w:b/>
                <w:i/>
                <w:sz w:val="18"/>
              </w:rPr>
            </w:pPr>
            <w:r w:rsidRPr="00485775">
              <w:rPr>
                <w:rFonts w:ascii="Courier New" w:hAnsi="Courier New" w:cs="Courier New"/>
                <w:b/>
                <w:i/>
                <w:color w:val="000000" w:themeColor="text1"/>
                <w:sz w:val="18"/>
              </w:rPr>
              <w:t>&lt;Node_ID&gt;_change.json</w:t>
            </w:r>
          </w:p>
        </w:tc>
        <w:tc>
          <w:tcPr>
            <w:tcW w:w="1261" w:type="pct"/>
          </w:tcPr>
          <w:p w14:paraId="47F6F056" w14:textId="264D97CB" w:rsidR="007208E5" w:rsidRPr="009A4CCB" w:rsidRDefault="007208E5" w:rsidP="007208E5">
            <w:pPr>
              <w:rPr>
                <w:b/>
                <w:color w:val="171717" w:themeColor="background2" w:themeShade="1A"/>
              </w:rPr>
            </w:pPr>
            <w:r>
              <w:rPr>
                <w:b/>
                <w:color w:val="171717" w:themeColor="background2" w:themeShade="1A"/>
              </w:rPr>
              <w:t>Change Data File</w:t>
            </w:r>
          </w:p>
          <w:p w14:paraId="676EFC4A" w14:textId="79EBB417" w:rsidR="007208E5" w:rsidRPr="00924D6F" w:rsidRDefault="007208E5" w:rsidP="007208E5">
            <w:r>
              <w:t>(same &lt;Node_ID&gt; as this file; NULL if no binary data for this node type)</w:t>
            </w:r>
          </w:p>
        </w:tc>
      </w:tr>
      <w:tr w:rsidR="007208E5" w:rsidRPr="00924D6F" w14:paraId="6DC8BDE0" w14:textId="77777777" w:rsidTr="00485775">
        <w:tc>
          <w:tcPr>
            <w:tcW w:w="627" w:type="pct"/>
          </w:tcPr>
          <w:p w14:paraId="4CDA44EA" w14:textId="58B7A350" w:rsidR="007208E5" w:rsidRDefault="007208E5" w:rsidP="007208E5">
            <w:pPr>
              <w:rPr>
                <w:i/>
              </w:rPr>
            </w:pPr>
            <w:r>
              <w:rPr>
                <w:i/>
              </w:rPr>
              <w:t>stdsize</w:t>
            </w:r>
          </w:p>
        </w:tc>
        <w:tc>
          <w:tcPr>
            <w:tcW w:w="495" w:type="pct"/>
          </w:tcPr>
          <w:p w14:paraId="6C92B4A6" w14:textId="7705475E" w:rsidR="007208E5" w:rsidRDefault="007208E5" w:rsidP="007208E5">
            <w:pPr>
              <w:jc w:val="center"/>
            </w:pPr>
            <w:r>
              <w:t>-</w:t>
            </w:r>
          </w:p>
        </w:tc>
        <w:tc>
          <w:tcPr>
            <w:tcW w:w="464" w:type="pct"/>
          </w:tcPr>
          <w:p w14:paraId="532936DF" w14:textId="7709997A" w:rsidR="007208E5" w:rsidRDefault="007208E5" w:rsidP="007208E5">
            <w:pPr>
              <w:jc w:val="center"/>
              <w:rPr>
                <w:color w:val="000000" w:themeColor="text1"/>
              </w:rPr>
            </w:pPr>
            <w:r>
              <w:rPr>
                <w:color w:val="000000" w:themeColor="text1"/>
              </w:rPr>
              <w:t>integer</w:t>
            </w:r>
          </w:p>
        </w:tc>
        <w:tc>
          <w:tcPr>
            <w:tcW w:w="824" w:type="pct"/>
          </w:tcPr>
          <w:p w14:paraId="14B36B6A" w14:textId="39C32BF7" w:rsidR="007208E5" w:rsidRDefault="007208E5" w:rsidP="007208E5">
            <w:pPr>
              <w:jc w:val="center"/>
              <w:rPr>
                <w:color w:val="000000" w:themeColor="text1"/>
              </w:rPr>
            </w:pPr>
            <w:r>
              <w:rPr>
                <w:color w:val="000000" w:themeColor="text1"/>
              </w:rPr>
              <w:t>INTEGER</w:t>
            </w:r>
          </w:p>
          <w:p w14:paraId="6F2AD882" w14:textId="422C87DE" w:rsidR="007208E5" w:rsidRDefault="007208E5" w:rsidP="007208E5">
            <w:pPr>
              <w:jc w:val="center"/>
              <w:rPr>
                <w:color w:val="000000" w:themeColor="text1"/>
              </w:rPr>
            </w:pPr>
            <w:r w:rsidRPr="00226F7B">
              <w:rPr>
                <w:color w:val="000000" w:themeColor="text1"/>
                <w:sz w:val="18"/>
              </w:rPr>
              <w:t>(INTEGER)</w:t>
            </w:r>
          </w:p>
        </w:tc>
        <w:tc>
          <w:tcPr>
            <w:tcW w:w="1329" w:type="pct"/>
          </w:tcPr>
          <w:p w14:paraId="59C0E8B6" w14:textId="1770A658" w:rsidR="007208E5" w:rsidRPr="00485775" w:rsidRDefault="007208E5" w:rsidP="007208E5">
            <w:pPr>
              <w:rPr>
                <w:b/>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65E6971A" w14:textId="0D24A4AA" w:rsidR="007208E5" w:rsidRPr="009A4CCB" w:rsidRDefault="007208E5" w:rsidP="007208E5">
            <w:pPr>
              <w:rPr>
                <w:b/>
                <w:color w:val="171717" w:themeColor="background2" w:themeShade="1A"/>
              </w:rPr>
            </w:pPr>
            <w:r>
              <w:rPr>
                <w:b/>
                <w:color w:val="171717" w:themeColor="background2" w:themeShade="1A"/>
              </w:rPr>
              <w:t>Standard Data File Size</w:t>
            </w:r>
          </w:p>
          <w:p w14:paraId="58AC8720" w14:textId="21CF3BB7" w:rsidR="007208E5" w:rsidRDefault="007208E5" w:rsidP="007208E5">
            <w:pPr>
              <w:rPr>
                <w:b/>
              </w:rPr>
            </w:pPr>
            <w:r>
              <w:t>(file size in bytes; used for PIPO calculations; saves re-reading SD card on recalculations forced by config changes.)</w:t>
            </w:r>
          </w:p>
        </w:tc>
      </w:tr>
      <w:tr w:rsidR="007208E5" w:rsidRPr="00924D6F" w14:paraId="5AC148D7" w14:textId="77777777" w:rsidTr="00485775">
        <w:tc>
          <w:tcPr>
            <w:tcW w:w="627" w:type="pct"/>
          </w:tcPr>
          <w:p w14:paraId="1D41156A" w14:textId="44D45308" w:rsidR="007208E5" w:rsidRDefault="007208E5" w:rsidP="007208E5">
            <w:pPr>
              <w:rPr>
                <w:i/>
              </w:rPr>
            </w:pPr>
            <w:r>
              <w:rPr>
                <w:i/>
              </w:rPr>
              <w:t>chgsize</w:t>
            </w:r>
          </w:p>
        </w:tc>
        <w:tc>
          <w:tcPr>
            <w:tcW w:w="495" w:type="pct"/>
          </w:tcPr>
          <w:p w14:paraId="64DF4691" w14:textId="208FE6F9" w:rsidR="007208E5" w:rsidRDefault="007208E5" w:rsidP="007208E5">
            <w:pPr>
              <w:jc w:val="center"/>
            </w:pPr>
            <w:r>
              <w:t>-</w:t>
            </w:r>
          </w:p>
        </w:tc>
        <w:tc>
          <w:tcPr>
            <w:tcW w:w="464" w:type="pct"/>
          </w:tcPr>
          <w:p w14:paraId="64A31851" w14:textId="46E649E3" w:rsidR="007208E5" w:rsidRDefault="007208E5" w:rsidP="007208E5">
            <w:pPr>
              <w:jc w:val="center"/>
              <w:rPr>
                <w:color w:val="000000" w:themeColor="text1"/>
              </w:rPr>
            </w:pPr>
            <w:r>
              <w:rPr>
                <w:color w:val="000000" w:themeColor="text1"/>
              </w:rPr>
              <w:t>integer</w:t>
            </w:r>
          </w:p>
        </w:tc>
        <w:tc>
          <w:tcPr>
            <w:tcW w:w="824" w:type="pct"/>
          </w:tcPr>
          <w:p w14:paraId="3E530E8E" w14:textId="77777777" w:rsidR="007208E5" w:rsidRDefault="007208E5" w:rsidP="007208E5">
            <w:pPr>
              <w:jc w:val="center"/>
              <w:rPr>
                <w:color w:val="000000" w:themeColor="text1"/>
              </w:rPr>
            </w:pPr>
            <w:r>
              <w:rPr>
                <w:color w:val="000000" w:themeColor="text1"/>
              </w:rPr>
              <w:t>INTEGER</w:t>
            </w:r>
          </w:p>
          <w:p w14:paraId="5FE8CDFD" w14:textId="136234CE" w:rsidR="007208E5" w:rsidRDefault="007208E5" w:rsidP="007208E5">
            <w:pPr>
              <w:jc w:val="center"/>
              <w:rPr>
                <w:color w:val="000000" w:themeColor="text1"/>
              </w:rPr>
            </w:pPr>
            <w:r w:rsidRPr="00226F7B">
              <w:rPr>
                <w:color w:val="000000" w:themeColor="text1"/>
                <w:sz w:val="18"/>
              </w:rPr>
              <w:t>(INTEGER)</w:t>
            </w:r>
          </w:p>
        </w:tc>
        <w:tc>
          <w:tcPr>
            <w:tcW w:w="1329" w:type="pct"/>
          </w:tcPr>
          <w:p w14:paraId="013358B4" w14:textId="017E3986" w:rsidR="007208E5" w:rsidRPr="00A86C65" w:rsidRDefault="007208E5" w:rsidP="007208E5">
            <w:pPr>
              <w:rPr>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78901048" w14:textId="77777777" w:rsidR="007208E5" w:rsidRPr="009A4CCB" w:rsidRDefault="007208E5" w:rsidP="007208E5">
            <w:pPr>
              <w:rPr>
                <w:b/>
                <w:color w:val="171717" w:themeColor="background2" w:themeShade="1A"/>
              </w:rPr>
            </w:pPr>
            <w:r>
              <w:rPr>
                <w:b/>
                <w:color w:val="171717" w:themeColor="background2" w:themeShade="1A"/>
              </w:rPr>
              <w:t>Change Data File Size</w:t>
            </w:r>
          </w:p>
          <w:p w14:paraId="29DE932F" w14:textId="49CD81A2" w:rsidR="007208E5" w:rsidRDefault="007208E5" w:rsidP="007208E5">
            <w:pPr>
              <w:rPr>
                <w:b/>
              </w:rPr>
            </w:pPr>
            <w:r>
              <w:t>(file size in bytes; used for PIPO calculations; saves re-reading SD card on recalculations forced by config changes.)</w:t>
            </w:r>
          </w:p>
        </w:tc>
      </w:tr>
      <w:tr w:rsidR="007208E5" w:rsidRPr="00924D6F" w14:paraId="1922620E" w14:textId="77777777" w:rsidTr="00485775">
        <w:tc>
          <w:tcPr>
            <w:tcW w:w="627" w:type="pct"/>
          </w:tcPr>
          <w:p w14:paraId="0AA434F5" w14:textId="3B77F447" w:rsidR="007208E5" w:rsidRDefault="007208E5" w:rsidP="007208E5">
            <w:pPr>
              <w:rPr>
                <w:i/>
              </w:rPr>
            </w:pPr>
            <w:r>
              <w:rPr>
                <w:i/>
              </w:rPr>
              <w:t>norm</w:t>
            </w:r>
          </w:p>
        </w:tc>
        <w:tc>
          <w:tcPr>
            <w:tcW w:w="495" w:type="pct"/>
          </w:tcPr>
          <w:p w14:paraId="58905659" w14:textId="5E03D070" w:rsidR="007208E5" w:rsidRDefault="007208E5" w:rsidP="007208E5">
            <w:pPr>
              <w:jc w:val="center"/>
            </w:pPr>
            <w:r>
              <w:t>-</w:t>
            </w:r>
          </w:p>
        </w:tc>
        <w:tc>
          <w:tcPr>
            <w:tcW w:w="464" w:type="pct"/>
          </w:tcPr>
          <w:p w14:paraId="344D68C7" w14:textId="4F951153" w:rsidR="007208E5" w:rsidRDefault="00DA29B2" w:rsidP="007208E5">
            <w:pPr>
              <w:jc w:val="center"/>
              <w:rPr>
                <w:color w:val="000000" w:themeColor="text1"/>
              </w:rPr>
            </w:pPr>
            <w:r>
              <w:rPr>
                <w:color w:val="171717" w:themeColor="background2" w:themeShade="1A"/>
              </w:rPr>
              <w:t>float</w:t>
            </w:r>
          </w:p>
        </w:tc>
        <w:tc>
          <w:tcPr>
            <w:tcW w:w="824" w:type="pct"/>
          </w:tcPr>
          <w:p w14:paraId="49FED3C0" w14:textId="77777777" w:rsidR="007208E5" w:rsidRDefault="007208E5" w:rsidP="007208E5">
            <w:pPr>
              <w:jc w:val="center"/>
              <w:rPr>
                <w:color w:val="000000" w:themeColor="text1"/>
              </w:rPr>
            </w:pPr>
            <w:r>
              <w:rPr>
                <w:color w:val="000000" w:themeColor="text1"/>
              </w:rPr>
              <w:t>DOUBLE PRECISION</w:t>
            </w:r>
          </w:p>
          <w:p w14:paraId="18B968F8" w14:textId="500E4D7B" w:rsidR="007208E5" w:rsidRDefault="007208E5" w:rsidP="007208E5">
            <w:pPr>
              <w:jc w:val="center"/>
              <w:rPr>
                <w:color w:val="000000" w:themeColor="text1"/>
              </w:rPr>
            </w:pPr>
            <w:r w:rsidRPr="003E6567">
              <w:rPr>
                <w:color w:val="000000" w:themeColor="text1"/>
                <w:sz w:val="18"/>
              </w:rPr>
              <w:t>(REAL)</w:t>
            </w:r>
          </w:p>
        </w:tc>
        <w:tc>
          <w:tcPr>
            <w:tcW w:w="1329" w:type="pct"/>
          </w:tcPr>
          <w:p w14:paraId="1BFCC14C" w14:textId="3CA7A1AD" w:rsidR="007208E5" w:rsidRPr="00A86C65" w:rsidRDefault="007208E5" w:rsidP="00DA29B2">
            <w:pPr>
              <w:rPr>
                <w:color w:val="000000" w:themeColor="text1"/>
              </w:rPr>
            </w:pPr>
            <w:r>
              <w:rPr>
                <w:color w:val="000000" w:themeColor="text1"/>
              </w:rPr>
              <w:t>-</w:t>
            </w:r>
          </w:p>
        </w:tc>
        <w:tc>
          <w:tcPr>
            <w:tcW w:w="1261" w:type="pct"/>
          </w:tcPr>
          <w:p w14:paraId="4A9033DC" w14:textId="72F20CF6" w:rsidR="007208E5" w:rsidRDefault="00EC566C" w:rsidP="00DA29B2">
            <w:pPr>
              <w:rPr>
                <w:b/>
              </w:rPr>
            </w:pPr>
            <w:r>
              <w:rPr>
                <w:b/>
              </w:rPr>
              <w:t>Size Normalization</w:t>
            </w:r>
          </w:p>
        </w:tc>
      </w:tr>
      <w:tr w:rsidR="007208E5" w:rsidRPr="00924D6F" w14:paraId="5E6F41B4" w14:textId="77777777" w:rsidTr="00485775">
        <w:tc>
          <w:tcPr>
            <w:tcW w:w="627" w:type="pct"/>
          </w:tcPr>
          <w:p w14:paraId="7B43249B" w14:textId="2B9E0332" w:rsidR="007208E5" w:rsidRDefault="007208E5" w:rsidP="007208E5">
            <w:pPr>
              <w:rPr>
                <w:i/>
              </w:rPr>
            </w:pPr>
            <w:r>
              <w:rPr>
                <w:i/>
              </w:rPr>
              <w:t>std</w:t>
            </w:r>
          </w:p>
        </w:tc>
        <w:tc>
          <w:tcPr>
            <w:tcW w:w="495" w:type="pct"/>
          </w:tcPr>
          <w:p w14:paraId="59E041C6" w14:textId="532A53E3" w:rsidR="007208E5" w:rsidRDefault="007208E5" w:rsidP="007208E5">
            <w:pPr>
              <w:jc w:val="center"/>
            </w:pPr>
            <w:r>
              <w:t>-</w:t>
            </w:r>
          </w:p>
        </w:tc>
        <w:tc>
          <w:tcPr>
            <w:tcW w:w="464" w:type="pct"/>
          </w:tcPr>
          <w:p w14:paraId="0B481F53" w14:textId="14503C5F" w:rsidR="007208E5" w:rsidRDefault="00DA29B2" w:rsidP="007208E5">
            <w:pPr>
              <w:jc w:val="center"/>
              <w:rPr>
                <w:color w:val="000000" w:themeColor="text1"/>
              </w:rPr>
            </w:pPr>
            <w:r>
              <w:rPr>
                <w:color w:val="000000" w:themeColor="text1"/>
              </w:rPr>
              <w:t>string</w:t>
            </w:r>
          </w:p>
        </w:tc>
        <w:tc>
          <w:tcPr>
            <w:tcW w:w="824" w:type="pct"/>
          </w:tcPr>
          <w:p w14:paraId="204811A6" w14:textId="77777777" w:rsidR="007B628F" w:rsidRDefault="007B628F" w:rsidP="007B628F">
            <w:pPr>
              <w:jc w:val="center"/>
              <w:rPr>
                <w:color w:val="000000" w:themeColor="text1"/>
              </w:rPr>
            </w:pPr>
            <w:r>
              <w:rPr>
                <w:color w:val="000000" w:themeColor="text1"/>
              </w:rPr>
              <w:t>TEXT</w:t>
            </w:r>
          </w:p>
          <w:p w14:paraId="68E6772F" w14:textId="07D9CF78" w:rsidR="007208E5" w:rsidRDefault="007B628F" w:rsidP="007B628F">
            <w:pPr>
              <w:jc w:val="center"/>
              <w:rPr>
                <w:color w:val="000000" w:themeColor="text1"/>
              </w:rPr>
            </w:pPr>
            <w:r w:rsidRPr="00226F7B">
              <w:rPr>
                <w:color w:val="000000" w:themeColor="text1"/>
                <w:sz w:val="18"/>
              </w:rPr>
              <w:t>(TEXT)</w:t>
            </w:r>
          </w:p>
        </w:tc>
        <w:tc>
          <w:tcPr>
            <w:tcW w:w="1329" w:type="pct"/>
          </w:tcPr>
          <w:p w14:paraId="6C774394" w14:textId="3C1B3197" w:rsidR="007208E5" w:rsidRPr="00A86C65" w:rsidRDefault="007208E5" w:rsidP="00DA29B2">
            <w:pPr>
              <w:rPr>
                <w:color w:val="000000" w:themeColor="text1"/>
              </w:rPr>
            </w:pPr>
            <w:r>
              <w:rPr>
                <w:color w:val="000000" w:themeColor="text1"/>
              </w:rPr>
              <w:t>-</w:t>
            </w:r>
          </w:p>
        </w:tc>
        <w:tc>
          <w:tcPr>
            <w:tcW w:w="1261" w:type="pct"/>
          </w:tcPr>
          <w:p w14:paraId="3668681F" w14:textId="675D1D92" w:rsidR="007208E5" w:rsidRDefault="00EC566C" w:rsidP="00DA29B2">
            <w:pPr>
              <w:rPr>
                <w:b/>
              </w:rPr>
            </w:pPr>
            <w:r>
              <w:rPr>
                <w:b/>
              </w:rPr>
              <w:t>Standard File</w:t>
            </w:r>
          </w:p>
        </w:tc>
      </w:tr>
      <w:tr w:rsidR="007208E5" w:rsidRPr="00924D6F" w14:paraId="227D479B" w14:textId="77777777" w:rsidTr="00485775">
        <w:tc>
          <w:tcPr>
            <w:tcW w:w="627" w:type="pct"/>
          </w:tcPr>
          <w:p w14:paraId="10057FFA" w14:textId="2D62DC83" w:rsidR="007208E5" w:rsidRDefault="007208E5" w:rsidP="007208E5">
            <w:pPr>
              <w:rPr>
                <w:i/>
              </w:rPr>
            </w:pPr>
            <w:r>
              <w:rPr>
                <w:i/>
              </w:rPr>
              <w:t>chg</w:t>
            </w:r>
          </w:p>
        </w:tc>
        <w:tc>
          <w:tcPr>
            <w:tcW w:w="495" w:type="pct"/>
          </w:tcPr>
          <w:p w14:paraId="3E0B65B9" w14:textId="77777777" w:rsidR="007208E5" w:rsidRDefault="007208E5" w:rsidP="007208E5">
            <w:pPr>
              <w:jc w:val="center"/>
            </w:pPr>
          </w:p>
        </w:tc>
        <w:tc>
          <w:tcPr>
            <w:tcW w:w="464" w:type="pct"/>
          </w:tcPr>
          <w:p w14:paraId="564A441F" w14:textId="26CD3808" w:rsidR="007208E5" w:rsidRDefault="00DA29B2" w:rsidP="007208E5">
            <w:pPr>
              <w:jc w:val="center"/>
              <w:rPr>
                <w:color w:val="000000" w:themeColor="text1"/>
              </w:rPr>
            </w:pPr>
            <w:r>
              <w:rPr>
                <w:color w:val="000000" w:themeColor="text1"/>
              </w:rPr>
              <w:t>string</w:t>
            </w:r>
          </w:p>
        </w:tc>
        <w:tc>
          <w:tcPr>
            <w:tcW w:w="824" w:type="pct"/>
          </w:tcPr>
          <w:p w14:paraId="49F8F0FB" w14:textId="77777777" w:rsidR="007B628F" w:rsidRDefault="007B628F" w:rsidP="007B628F">
            <w:pPr>
              <w:jc w:val="center"/>
              <w:rPr>
                <w:color w:val="000000" w:themeColor="text1"/>
              </w:rPr>
            </w:pPr>
            <w:r>
              <w:rPr>
                <w:color w:val="000000" w:themeColor="text1"/>
              </w:rPr>
              <w:t>TEXT</w:t>
            </w:r>
          </w:p>
          <w:p w14:paraId="7A2431E6" w14:textId="6E41A479" w:rsidR="007208E5" w:rsidRDefault="007B628F" w:rsidP="007B628F">
            <w:pPr>
              <w:jc w:val="center"/>
              <w:rPr>
                <w:color w:val="000000" w:themeColor="text1"/>
              </w:rPr>
            </w:pPr>
            <w:r w:rsidRPr="00226F7B">
              <w:rPr>
                <w:color w:val="000000" w:themeColor="text1"/>
                <w:sz w:val="18"/>
              </w:rPr>
              <w:t>(TEXT)</w:t>
            </w:r>
          </w:p>
        </w:tc>
        <w:tc>
          <w:tcPr>
            <w:tcW w:w="1329" w:type="pct"/>
          </w:tcPr>
          <w:p w14:paraId="599B402F" w14:textId="77777777" w:rsidR="007208E5" w:rsidRDefault="007208E5" w:rsidP="00DA29B2">
            <w:pPr>
              <w:rPr>
                <w:color w:val="000000" w:themeColor="text1"/>
              </w:rPr>
            </w:pPr>
          </w:p>
        </w:tc>
        <w:tc>
          <w:tcPr>
            <w:tcW w:w="1261" w:type="pct"/>
          </w:tcPr>
          <w:p w14:paraId="33FA4030" w14:textId="419ABB77" w:rsidR="007208E5" w:rsidRPr="00EC566C" w:rsidRDefault="00EC566C" w:rsidP="00DA29B2">
            <w:pPr>
              <w:rPr>
                <w:b/>
                <w:color w:val="000000" w:themeColor="text1"/>
              </w:rPr>
            </w:pPr>
            <w:r w:rsidRPr="00EC566C">
              <w:rPr>
                <w:b/>
                <w:color w:val="000000" w:themeColor="text1"/>
              </w:rPr>
              <w:t>Change File</w:t>
            </w:r>
          </w:p>
        </w:tc>
      </w:tr>
      <w:tr w:rsidR="007208E5" w:rsidRPr="00924D6F" w14:paraId="279BC752" w14:textId="77777777" w:rsidTr="00485775">
        <w:tc>
          <w:tcPr>
            <w:tcW w:w="627" w:type="pct"/>
          </w:tcPr>
          <w:p w14:paraId="7CF229FF" w14:textId="00AC179C" w:rsidR="007208E5" w:rsidRDefault="007208E5" w:rsidP="007208E5">
            <w:pPr>
              <w:rPr>
                <w:i/>
              </w:rPr>
            </w:pPr>
            <w:r>
              <w:rPr>
                <w:i/>
              </w:rPr>
              <w:t>chg_eligible</w:t>
            </w:r>
          </w:p>
        </w:tc>
        <w:tc>
          <w:tcPr>
            <w:tcW w:w="495" w:type="pct"/>
          </w:tcPr>
          <w:p w14:paraId="7142080E" w14:textId="77777777" w:rsidR="007208E5" w:rsidRDefault="007208E5" w:rsidP="007208E5">
            <w:pPr>
              <w:jc w:val="center"/>
            </w:pPr>
          </w:p>
        </w:tc>
        <w:tc>
          <w:tcPr>
            <w:tcW w:w="464" w:type="pct"/>
          </w:tcPr>
          <w:p w14:paraId="0D3BFAFF" w14:textId="7CECF182" w:rsidR="007208E5" w:rsidRDefault="00DA29B2" w:rsidP="007208E5">
            <w:pPr>
              <w:jc w:val="center"/>
              <w:rPr>
                <w:color w:val="000000" w:themeColor="text1"/>
              </w:rPr>
            </w:pPr>
            <w:r>
              <w:rPr>
                <w:color w:val="000000" w:themeColor="text1"/>
              </w:rPr>
              <w:t>bool</w:t>
            </w:r>
          </w:p>
        </w:tc>
        <w:tc>
          <w:tcPr>
            <w:tcW w:w="824" w:type="pct"/>
          </w:tcPr>
          <w:p w14:paraId="1E032C66" w14:textId="77777777" w:rsidR="007B628F" w:rsidRDefault="007B628F" w:rsidP="007B628F">
            <w:pPr>
              <w:jc w:val="center"/>
              <w:rPr>
                <w:color w:val="000000" w:themeColor="text1"/>
              </w:rPr>
            </w:pPr>
            <w:r>
              <w:rPr>
                <w:color w:val="000000" w:themeColor="text1"/>
              </w:rPr>
              <w:t>BOOLEAN</w:t>
            </w:r>
          </w:p>
          <w:p w14:paraId="5118D07E" w14:textId="7ACB1646" w:rsidR="007208E5" w:rsidRDefault="007B628F" w:rsidP="007B628F">
            <w:pPr>
              <w:jc w:val="center"/>
              <w:rPr>
                <w:color w:val="000000" w:themeColor="text1"/>
              </w:rPr>
            </w:pPr>
            <w:r w:rsidRPr="006F619D">
              <w:rPr>
                <w:color w:val="000000" w:themeColor="text1"/>
                <w:sz w:val="18"/>
              </w:rPr>
              <w:t>(NUMERIC)</w:t>
            </w:r>
          </w:p>
        </w:tc>
        <w:tc>
          <w:tcPr>
            <w:tcW w:w="1329" w:type="pct"/>
          </w:tcPr>
          <w:p w14:paraId="40035308" w14:textId="77777777" w:rsidR="007208E5" w:rsidRDefault="007208E5" w:rsidP="00DA29B2">
            <w:pPr>
              <w:rPr>
                <w:color w:val="000000" w:themeColor="text1"/>
              </w:rPr>
            </w:pPr>
          </w:p>
        </w:tc>
        <w:tc>
          <w:tcPr>
            <w:tcW w:w="1261" w:type="pct"/>
          </w:tcPr>
          <w:p w14:paraId="5A952AE7" w14:textId="1D6995B6" w:rsidR="007208E5" w:rsidRPr="00EC566C" w:rsidRDefault="00EC566C" w:rsidP="00DA29B2">
            <w:pPr>
              <w:rPr>
                <w:b/>
                <w:color w:val="000000" w:themeColor="text1"/>
              </w:rPr>
            </w:pPr>
            <w:r w:rsidRPr="00EC566C">
              <w:rPr>
                <w:b/>
                <w:color w:val="000000" w:themeColor="text1"/>
              </w:rPr>
              <w:t>Change File Eligible</w:t>
            </w:r>
          </w:p>
        </w:tc>
      </w:tr>
      <w:tr w:rsidR="007208E5" w:rsidRPr="00924D6F" w14:paraId="3993F25F" w14:textId="77777777" w:rsidTr="00485775">
        <w:tc>
          <w:tcPr>
            <w:tcW w:w="627" w:type="pct"/>
          </w:tcPr>
          <w:p w14:paraId="2D1E8B67" w14:textId="4D265637" w:rsidR="007208E5" w:rsidRDefault="007208E5" w:rsidP="007208E5">
            <w:pPr>
              <w:rPr>
                <w:i/>
              </w:rPr>
            </w:pPr>
            <w:r>
              <w:rPr>
                <w:i/>
              </w:rPr>
              <w:t>pitch</w:t>
            </w:r>
          </w:p>
        </w:tc>
        <w:tc>
          <w:tcPr>
            <w:tcW w:w="495" w:type="pct"/>
          </w:tcPr>
          <w:p w14:paraId="07D6C0D8" w14:textId="77777777" w:rsidR="007208E5" w:rsidRDefault="007208E5" w:rsidP="007208E5">
            <w:pPr>
              <w:jc w:val="center"/>
            </w:pPr>
          </w:p>
        </w:tc>
        <w:tc>
          <w:tcPr>
            <w:tcW w:w="464" w:type="pct"/>
          </w:tcPr>
          <w:p w14:paraId="54B0CA73" w14:textId="57DE9303" w:rsidR="007208E5" w:rsidRDefault="00DA29B2" w:rsidP="007208E5">
            <w:pPr>
              <w:jc w:val="center"/>
              <w:rPr>
                <w:color w:val="000000" w:themeColor="text1"/>
              </w:rPr>
            </w:pPr>
            <w:r>
              <w:rPr>
                <w:color w:val="000000" w:themeColor="text1"/>
              </w:rPr>
              <w:t>integer</w:t>
            </w:r>
          </w:p>
        </w:tc>
        <w:tc>
          <w:tcPr>
            <w:tcW w:w="824" w:type="pct"/>
          </w:tcPr>
          <w:p w14:paraId="6AC276FD" w14:textId="77777777" w:rsidR="007B628F" w:rsidRDefault="007B628F" w:rsidP="007B628F">
            <w:pPr>
              <w:jc w:val="center"/>
              <w:rPr>
                <w:color w:val="000000" w:themeColor="text1"/>
              </w:rPr>
            </w:pPr>
            <w:r>
              <w:rPr>
                <w:color w:val="000000" w:themeColor="text1"/>
              </w:rPr>
              <w:t>INTEGER</w:t>
            </w:r>
          </w:p>
          <w:p w14:paraId="1D538F85" w14:textId="415BC783" w:rsidR="007208E5" w:rsidRDefault="007B628F" w:rsidP="007B628F">
            <w:pPr>
              <w:jc w:val="center"/>
              <w:rPr>
                <w:color w:val="000000" w:themeColor="text1"/>
              </w:rPr>
            </w:pPr>
            <w:r w:rsidRPr="00226F7B">
              <w:rPr>
                <w:color w:val="000000" w:themeColor="text1"/>
                <w:sz w:val="18"/>
              </w:rPr>
              <w:t>(INTEGER)</w:t>
            </w:r>
          </w:p>
        </w:tc>
        <w:tc>
          <w:tcPr>
            <w:tcW w:w="1329" w:type="pct"/>
          </w:tcPr>
          <w:p w14:paraId="29B5B0D1" w14:textId="77777777" w:rsidR="007208E5" w:rsidRDefault="007208E5" w:rsidP="00DA29B2">
            <w:pPr>
              <w:rPr>
                <w:color w:val="000000" w:themeColor="text1"/>
              </w:rPr>
            </w:pPr>
          </w:p>
        </w:tc>
        <w:tc>
          <w:tcPr>
            <w:tcW w:w="1261" w:type="pct"/>
          </w:tcPr>
          <w:p w14:paraId="3A4D110D" w14:textId="617049CF" w:rsidR="007208E5" w:rsidRPr="00EC566C" w:rsidRDefault="00EC566C" w:rsidP="00DA29B2">
            <w:pPr>
              <w:rPr>
                <w:b/>
                <w:color w:val="000000" w:themeColor="text1"/>
              </w:rPr>
            </w:pPr>
            <w:r w:rsidRPr="00EC566C">
              <w:rPr>
                <w:b/>
                <w:color w:val="000000" w:themeColor="text1"/>
              </w:rPr>
              <w:t>Float Pitch</w:t>
            </w:r>
          </w:p>
        </w:tc>
      </w:tr>
      <w:tr w:rsidR="007208E5" w:rsidRPr="00924D6F" w14:paraId="7BB0EC4E" w14:textId="77777777" w:rsidTr="00485775">
        <w:tc>
          <w:tcPr>
            <w:tcW w:w="627" w:type="pct"/>
          </w:tcPr>
          <w:p w14:paraId="7923652B" w14:textId="6F3E27B4" w:rsidR="007208E5" w:rsidRDefault="007208E5" w:rsidP="007208E5">
            <w:pPr>
              <w:rPr>
                <w:i/>
              </w:rPr>
            </w:pPr>
            <w:r>
              <w:rPr>
                <w:i/>
              </w:rPr>
              <w:t>roll</w:t>
            </w:r>
          </w:p>
        </w:tc>
        <w:tc>
          <w:tcPr>
            <w:tcW w:w="495" w:type="pct"/>
          </w:tcPr>
          <w:p w14:paraId="5DED25AB" w14:textId="77777777" w:rsidR="007208E5" w:rsidRDefault="007208E5" w:rsidP="007208E5">
            <w:pPr>
              <w:jc w:val="center"/>
            </w:pPr>
          </w:p>
        </w:tc>
        <w:tc>
          <w:tcPr>
            <w:tcW w:w="464" w:type="pct"/>
          </w:tcPr>
          <w:p w14:paraId="6DCB057B" w14:textId="10BAC6AA" w:rsidR="007208E5" w:rsidRDefault="00DA29B2" w:rsidP="007208E5">
            <w:pPr>
              <w:jc w:val="center"/>
              <w:rPr>
                <w:color w:val="000000" w:themeColor="text1"/>
              </w:rPr>
            </w:pPr>
            <w:r>
              <w:rPr>
                <w:color w:val="000000" w:themeColor="text1"/>
              </w:rPr>
              <w:t>integer</w:t>
            </w:r>
          </w:p>
        </w:tc>
        <w:tc>
          <w:tcPr>
            <w:tcW w:w="824" w:type="pct"/>
          </w:tcPr>
          <w:p w14:paraId="7901D33D" w14:textId="77777777" w:rsidR="007B628F" w:rsidRDefault="007B628F" w:rsidP="007B628F">
            <w:pPr>
              <w:jc w:val="center"/>
              <w:rPr>
                <w:color w:val="000000" w:themeColor="text1"/>
              </w:rPr>
            </w:pPr>
            <w:r>
              <w:rPr>
                <w:color w:val="000000" w:themeColor="text1"/>
              </w:rPr>
              <w:t>INTEGER</w:t>
            </w:r>
          </w:p>
          <w:p w14:paraId="209E4343" w14:textId="5611C584" w:rsidR="007208E5" w:rsidRDefault="007B628F" w:rsidP="007B628F">
            <w:pPr>
              <w:jc w:val="center"/>
              <w:rPr>
                <w:color w:val="000000" w:themeColor="text1"/>
              </w:rPr>
            </w:pPr>
            <w:r w:rsidRPr="00226F7B">
              <w:rPr>
                <w:color w:val="000000" w:themeColor="text1"/>
                <w:sz w:val="18"/>
              </w:rPr>
              <w:t>(INTEGER)</w:t>
            </w:r>
          </w:p>
        </w:tc>
        <w:tc>
          <w:tcPr>
            <w:tcW w:w="1329" w:type="pct"/>
          </w:tcPr>
          <w:p w14:paraId="72871350" w14:textId="77777777" w:rsidR="007208E5" w:rsidRDefault="007208E5" w:rsidP="00DA29B2">
            <w:pPr>
              <w:rPr>
                <w:color w:val="000000" w:themeColor="text1"/>
              </w:rPr>
            </w:pPr>
          </w:p>
        </w:tc>
        <w:tc>
          <w:tcPr>
            <w:tcW w:w="1261" w:type="pct"/>
          </w:tcPr>
          <w:p w14:paraId="42FCEA2F" w14:textId="3738BC78" w:rsidR="007208E5" w:rsidRPr="00EC566C" w:rsidRDefault="00EC566C" w:rsidP="00DA29B2">
            <w:pPr>
              <w:rPr>
                <w:b/>
                <w:color w:val="000000" w:themeColor="text1"/>
              </w:rPr>
            </w:pPr>
            <w:r w:rsidRPr="00EC566C">
              <w:rPr>
                <w:b/>
                <w:color w:val="000000" w:themeColor="text1"/>
              </w:rPr>
              <w:t>Float Roll</w:t>
            </w:r>
          </w:p>
        </w:tc>
      </w:tr>
      <w:tr w:rsidR="007208E5" w:rsidRPr="00924D6F" w14:paraId="24FC0476" w14:textId="77777777" w:rsidTr="00485775">
        <w:tc>
          <w:tcPr>
            <w:tcW w:w="627" w:type="pct"/>
          </w:tcPr>
          <w:p w14:paraId="4360D155" w14:textId="172D9447" w:rsidR="007208E5" w:rsidRDefault="007208E5" w:rsidP="007208E5">
            <w:pPr>
              <w:rPr>
                <w:i/>
              </w:rPr>
            </w:pPr>
            <w:r>
              <w:rPr>
                <w:i/>
              </w:rPr>
              <w:t>channels</w:t>
            </w:r>
          </w:p>
        </w:tc>
        <w:tc>
          <w:tcPr>
            <w:tcW w:w="495" w:type="pct"/>
          </w:tcPr>
          <w:p w14:paraId="744B7255" w14:textId="77777777" w:rsidR="007208E5" w:rsidRDefault="007208E5" w:rsidP="007208E5">
            <w:pPr>
              <w:jc w:val="center"/>
            </w:pPr>
          </w:p>
        </w:tc>
        <w:tc>
          <w:tcPr>
            <w:tcW w:w="464" w:type="pct"/>
          </w:tcPr>
          <w:p w14:paraId="0D6E1986" w14:textId="686422CD" w:rsidR="007208E5" w:rsidRDefault="00DA29B2" w:rsidP="007208E5">
            <w:pPr>
              <w:jc w:val="center"/>
              <w:rPr>
                <w:color w:val="000000" w:themeColor="text1"/>
              </w:rPr>
            </w:pPr>
            <w:r>
              <w:rPr>
                <w:color w:val="000000" w:themeColor="text1"/>
              </w:rPr>
              <w:t>integer</w:t>
            </w:r>
          </w:p>
        </w:tc>
        <w:tc>
          <w:tcPr>
            <w:tcW w:w="824" w:type="pct"/>
          </w:tcPr>
          <w:p w14:paraId="02D34AA0" w14:textId="77777777" w:rsidR="007B628F" w:rsidRDefault="007B628F" w:rsidP="007B628F">
            <w:pPr>
              <w:jc w:val="center"/>
              <w:rPr>
                <w:color w:val="000000" w:themeColor="text1"/>
              </w:rPr>
            </w:pPr>
            <w:r>
              <w:rPr>
                <w:color w:val="000000" w:themeColor="text1"/>
              </w:rPr>
              <w:t>INTEGER</w:t>
            </w:r>
          </w:p>
          <w:p w14:paraId="53D5D9DC" w14:textId="7EE27E4A" w:rsidR="007208E5" w:rsidRDefault="007B628F" w:rsidP="007B628F">
            <w:pPr>
              <w:jc w:val="center"/>
              <w:rPr>
                <w:color w:val="000000" w:themeColor="text1"/>
              </w:rPr>
            </w:pPr>
            <w:r w:rsidRPr="00226F7B">
              <w:rPr>
                <w:color w:val="000000" w:themeColor="text1"/>
                <w:sz w:val="18"/>
              </w:rPr>
              <w:t>(INTEGER)</w:t>
            </w:r>
          </w:p>
        </w:tc>
        <w:tc>
          <w:tcPr>
            <w:tcW w:w="1329" w:type="pct"/>
          </w:tcPr>
          <w:p w14:paraId="4E139EE5" w14:textId="77777777" w:rsidR="007208E5" w:rsidRDefault="007208E5" w:rsidP="00DA29B2">
            <w:pPr>
              <w:rPr>
                <w:color w:val="000000" w:themeColor="text1"/>
              </w:rPr>
            </w:pPr>
          </w:p>
        </w:tc>
        <w:tc>
          <w:tcPr>
            <w:tcW w:w="1261" w:type="pct"/>
          </w:tcPr>
          <w:p w14:paraId="61C38617" w14:textId="1993319F" w:rsidR="007208E5" w:rsidRPr="00EC566C" w:rsidRDefault="00EC566C" w:rsidP="00DA29B2">
            <w:pPr>
              <w:rPr>
                <w:b/>
                <w:color w:val="000000" w:themeColor="text1"/>
              </w:rPr>
            </w:pPr>
            <w:r w:rsidRPr="00EC566C">
              <w:rPr>
                <w:b/>
                <w:color w:val="000000" w:themeColor="text1"/>
              </w:rPr>
              <w:t>Sample Channels</w:t>
            </w:r>
          </w:p>
        </w:tc>
      </w:tr>
      <w:tr w:rsidR="007208E5" w:rsidRPr="00924D6F" w14:paraId="67134ADA" w14:textId="77777777" w:rsidTr="00485775">
        <w:tc>
          <w:tcPr>
            <w:tcW w:w="627" w:type="pct"/>
          </w:tcPr>
          <w:p w14:paraId="78765AB5" w14:textId="27409550" w:rsidR="007208E5" w:rsidRDefault="007208E5" w:rsidP="007208E5">
            <w:pPr>
              <w:rPr>
                <w:i/>
              </w:rPr>
            </w:pPr>
            <w:r>
              <w:rPr>
                <w:i/>
              </w:rPr>
              <w:t>rows</w:t>
            </w:r>
          </w:p>
        </w:tc>
        <w:tc>
          <w:tcPr>
            <w:tcW w:w="495" w:type="pct"/>
          </w:tcPr>
          <w:p w14:paraId="6F82D972" w14:textId="77777777" w:rsidR="007208E5" w:rsidRDefault="007208E5" w:rsidP="007208E5">
            <w:pPr>
              <w:jc w:val="center"/>
            </w:pPr>
          </w:p>
        </w:tc>
        <w:tc>
          <w:tcPr>
            <w:tcW w:w="464" w:type="pct"/>
          </w:tcPr>
          <w:p w14:paraId="09DCE8D2" w14:textId="6497F168" w:rsidR="007208E5" w:rsidRDefault="00DA29B2" w:rsidP="007208E5">
            <w:pPr>
              <w:jc w:val="center"/>
              <w:rPr>
                <w:color w:val="000000" w:themeColor="text1"/>
              </w:rPr>
            </w:pPr>
            <w:r>
              <w:rPr>
                <w:color w:val="000000" w:themeColor="text1"/>
              </w:rPr>
              <w:t>integer</w:t>
            </w:r>
          </w:p>
        </w:tc>
        <w:tc>
          <w:tcPr>
            <w:tcW w:w="824" w:type="pct"/>
          </w:tcPr>
          <w:p w14:paraId="6E4E7310" w14:textId="77777777" w:rsidR="007B628F" w:rsidRDefault="007B628F" w:rsidP="007B628F">
            <w:pPr>
              <w:jc w:val="center"/>
              <w:rPr>
                <w:color w:val="000000" w:themeColor="text1"/>
              </w:rPr>
            </w:pPr>
            <w:r>
              <w:rPr>
                <w:color w:val="000000" w:themeColor="text1"/>
              </w:rPr>
              <w:t>INTEGER</w:t>
            </w:r>
          </w:p>
          <w:p w14:paraId="7ADC843F" w14:textId="52A1279F" w:rsidR="007208E5" w:rsidRDefault="007B628F" w:rsidP="007B628F">
            <w:pPr>
              <w:jc w:val="center"/>
              <w:rPr>
                <w:color w:val="000000" w:themeColor="text1"/>
              </w:rPr>
            </w:pPr>
            <w:r w:rsidRPr="00226F7B">
              <w:rPr>
                <w:color w:val="000000" w:themeColor="text1"/>
                <w:sz w:val="18"/>
              </w:rPr>
              <w:t>(INTEGER)</w:t>
            </w:r>
          </w:p>
        </w:tc>
        <w:tc>
          <w:tcPr>
            <w:tcW w:w="1329" w:type="pct"/>
          </w:tcPr>
          <w:p w14:paraId="78CA5B6C" w14:textId="77777777" w:rsidR="007208E5" w:rsidRDefault="007208E5" w:rsidP="00DA29B2">
            <w:pPr>
              <w:rPr>
                <w:color w:val="000000" w:themeColor="text1"/>
              </w:rPr>
            </w:pPr>
          </w:p>
        </w:tc>
        <w:tc>
          <w:tcPr>
            <w:tcW w:w="1261" w:type="pct"/>
          </w:tcPr>
          <w:p w14:paraId="062225DD" w14:textId="57549DB3" w:rsidR="007208E5" w:rsidRPr="00EC566C" w:rsidRDefault="00EC566C" w:rsidP="00DA29B2">
            <w:pPr>
              <w:rPr>
                <w:b/>
                <w:color w:val="000000" w:themeColor="text1"/>
              </w:rPr>
            </w:pPr>
            <w:r w:rsidRPr="00EC566C">
              <w:rPr>
                <w:b/>
                <w:color w:val="000000" w:themeColor="text1"/>
              </w:rPr>
              <w:t>Sample Rows</w:t>
            </w:r>
          </w:p>
        </w:tc>
      </w:tr>
      <w:tr w:rsidR="007208E5" w:rsidRPr="00924D6F" w14:paraId="1E533C2E" w14:textId="77777777" w:rsidTr="00485775">
        <w:tc>
          <w:tcPr>
            <w:tcW w:w="627" w:type="pct"/>
          </w:tcPr>
          <w:p w14:paraId="758231FC" w14:textId="59839521" w:rsidR="007208E5" w:rsidRDefault="007208E5" w:rsidP="007208E5">
            <w:pPr>
              <w:rPr>
                <w:i/>
              </w:rPr>
            </w:pPr>
            <w:r>
              <w:rPr>
                <w:i/>
              </w:rPr>
              <w:lastRenderedPageBreak/>
              <w:t>columns</w:t>
            </w:r>
          </w:p>
        </w:tc>
        <w:tc>
          <w:tcPr>
            <w:tcW w:w="495" w:type="pct"/>
          </w:tcPr>
          <w:p w14:paraId="1EC48B6E" w14:textId="77777777" w:rsidR="007208E5" w:rsidRDefault="007208E5" w:rsidP="007208E5">
            <w:pPr>
              <w:jc w:val="center"/>
            </w:pPr>
          </w:p>
        </w:tc>
        <w:tc>
          <w:tcPr>
            <w:tcW w:w="464" w:type="pct"/>
          </w:tcPr>
          <w:p w14:paraId="7525D09A" w14:textId="341501F1" w:rsidR="007208E5" w:rsidRDefault="00DA29B2" w:rsidP="007208E5">
            <w:pPr>
              <w:jc w:val="center"/>
              <w:rPr>
                <w:color w:val="000000" w:themeColor="text1"/>
              </w:rPr>
            </w:pPr>
            <w:r>
              <w:rPr>
                <w:color w:val="000000" w:themeColor="text1"/>
              </w:rPr>
              <w:t>integer</w:t>
            </w:r>
          </w:p>
        </w:tc>
        <w:tc>
          <w:tcPr>
            <w:tcW w:w="824" w:type="pct"/>
          </w:tcPr>
          <w:p w14:paraId="0B79CD84" w14:textId="77777777" w:rsidR="007B628F" w:rsidRDefault="007B628F" w:rsidP="007B628F">
            <w:pPr>
              <w:jc w:val="center"/>
              <w:rPr>
                <w:color w:val="000000" w:themeColor="text1"/>
              </w:rPr>
            </w:pPr>
            <w:r>
              <w:rPr>
                <w:color w:val="000000" w:themeColor="text1"/>
              </w:rPr>
              <w:t>INTEGER</w:t>
            </w:r>
          </w:p>
          <w:p w14:paraId="46C09563" w14:textId="5ACDF0C2" w:rsidR="007208E5" w:rsidRDefault="007B628F" w:rsidP="007B628F">
            <w:pPr>
              <w:jc w:val="center"/>
              <w:rPr>
                <w:color w:val="000000" w:themeColor="text1"/>
              </w:rPr>
            </w:pPr>
            <w:r w:rsidRPr="00226F7B">
              <w:rPr>
                <w:color w:val="000000" w:themeColor="text1"/>
                <w:sz w:val="18"/>
              </w:rPr>
              <w:t>(INTEGER)</w:t>
            </w:r>
          </w:p>
        </w:tc>
        <w:tc>
          <w:tcPr>
            <w:tcW w:w="1329" w:type="pct"/>
          </w:tcPr>
          <w:p w14:paraId="652FD11A" w14:textId="77777777" w:rsidR="007208E5" w:rsidRDefault="007208E5" w:rsidP="007208E5">
            <w:pPr>
              <w:jc w:val="center"/>
              <w:rPr>
                <w:color w:val="000000" w:themeColor="text1"/>
              </w:rPr>
            </w:pPr>
          </w:p>
        </w:tc>
        <w:tc>
          <w:tcPr>
            <w:tcW w:w="1261" w:type="pct"/>
          </w:tcPr>
          <w:p w14:paraId="7675BFFD" w14:textId="3DA7B4D9" w:rsidR="007208E5" w:rsidRPr="00055B36" w:rsidRDefault="00EC566C" w:rsidP="00055B36">
            <w:pPr>
              <w:rPr>
                <w:b/>
                <w:color w:val="000000" w:themeColor="text1"/>
              </w:rPr>
            </w:pPr>
            <w:r w:rsidRPr="00055B36">
              <w:rPr>
                <w:b/>
                <w:color w:val="000000" w:themeColor="text1"/>
              </w:rPr>
              <w:t>Sample</w:t>
            </w:r>
            <w:r w:rsidR="00055B36" w:rsidRPr="00055B36">
              <w:rPr>
                <w:b/>
                <w:color w:val="000000" w:themeColor="text1"/>
              </w:rPr>
              <w:t xml:space="preserve"> Columns</w:t>
            </w:r>
          </w:p>
        </w:tc>
      </w:tr>
      <w:tr w:rsidR="007208E5" w:rsidRPr="00924D6F" w14:paraId="46977618" w14:textId="77777777" w:rsidTr="00485775">
        <w:tc>
          <w:tcPr>
            <w:tcW w:w="627" w:type="pct"/>
          </w:tcPr>
          <w:p w14:paraId="52DF3EF8" w14:textId="578C9A95" w:rsidR="007208E5" w:rsidRDefault="007208E5" w:rsidP="007208E5">
            <w:pPr>
              <w:rPr>
                <w:i/>
              </w:rPr>
            </w:pPr>
            <w:r>
              <w:rPr>
                <w:i/>
              </w:rPr>
              <w:t>samples</w:t>
            </w:r>
          </w:p>
        </w:tc>
        <w:tc>
          <w:tcPr>
            <w:tcW w:w="495" w:type="pct"/>
          </w:tcPr>
          <w:p w14:paraId="597FA2F5" w14:textId="77777777" w:rsidR="007208E5" w:rsidRDefault="007208E5" w:rsidP="007208E5">
            <w:pPr>
              <w:jc w:val="center"/>
            </w:pPr>
          </w:p>
        </w:tc>
        <w:tc>
          <w:tcPr>
            <w:tcW w:w="464" w:type="pct"/>
          </w:tcPr>
          <w:p w14:paraId="109B7C4E" w14:textId="24F84841" w:rsidR="007208E5" w:rsidRDefault="00DA29B2" w:rsidP="007208E5">
            <w:pPr>
              <w:jc w:val="center"/>
              <w:rPr>
                <w:color w:val="000000" w:themeColor="text1"/>
              </w:rPr>
            </w:pPr>
            <w:r>
              <w:rPr>
                <w:color w:val="000000" w:themeColor="text1"/>
              </w:rPr>
              <w:t>integer</w:t>
            </w:r>
          </w:p>
        </w:tc>
        <w:tc>
          <w:tcPr>
            <w:tcW w:w="824" w:type="pct"/>
          </w:tcPr>
          <w:p w14:paraId="299A17F9" w14:textId="77777777" w:rsidR="007B628F" w:rsidRDefault="007B628F" w:rsidP="007B628F">
            <w:pPr>
              <w:jc w:val="center"/>
              <w:rPr>
                <w:color w:val="000000" w:themeColor="text1"/>
              </w:rPr>
            </w:pPr>
            <w:r>
              <w:rPr>
                <w:color w:val="000000" w:themeColor="text1"/>
              </w:rPr>
              <w:t>INTEGER</w:t>
            </w:r>
          </w:p>
          <w:p w14:paraId="37FC7402" w14:textId="1796689A" w:rsidR="007208E5" w:rsidRDefault="007B628F" w:rsidP="007B628F">
            <w:pPr>
              <w:jc w:val="center"/>
              <w:rPr>
                <w:color w:val="000000" w:themeColor="text1"/>
              </w:rPr>
            </w:pPr>
            <w:r w:rsidRPr="00226F7B">
              <w:rPr>
                <w:color w:val="000000" w:themeColor="text1"/>
                <w:sz w:val="18"/>
              </w:rPr>
              <w:t>(INTEGER)</w:t>
            </w:r>
          </w:p>
        </w:tc>
        <w:tc>
          <w:tcPr>
            <w:tcW w:w="1329" w:type="pct"/>
          </w:tcPr>
          <w:p w14:paraId="6AFB48FD" w14:textId="77777777" w:rsidR="007208E5" w:rsidRDefault="007208E5" w:rsidP="007208E5">
            <w:pPr>
              <w:jc w:val="center"/>
              <w:rPr>
                <w:color w:val="000000" w:themeColor="text1"/>
              </w:rPr>
            </w:pPr>
          </w:p>
        </w:tc>
        <w:tc>
          <w:tcPr>
            <w:tcW w:w="1261" w:type="pct"/>
          </w:tcPr>
          <w:p w14:paraId="452C1110" w14:textId="78F793C4" w:rsidR="007208E5" w:rsidRPr="00055B36" w:rsidRDefault="00055B36" w:rsidP="00055B36">
            <w:pPr>
              <w:rPr>
                <w:b/>
                <w:color w:val="000000" w:themeColor="text1"/>
              </w:rPr>
            </w:pPr>
            <w:r w:rsidRPr="00055B36">
              <w:rPr>
                <w:b/>
                <w:color w:val="000000" w:themeColor="text1"/>
              </w:rPr>
              <w:t>Sample Count</w:t>
            </w:r>
          </w:p>
        </w:tc>
      </w:tr>
      <w:tr w:rsidR="007208E5" w:rsidRPr="00924D6F" w14:paraId="0C488B78" w14:textId="77777777" w:rsidTr="00485775">
        <w:tc>
          <w:tcPr>
            <w:tcW w:w="627" w:type="pct"/>
          </w:tcPr>
          <w:p w14:paraId="1A34D2B7" w14:textId="3321E4DE" w:rsidR="007208E5" w:rsidRDefault="007208E5" w:rsidP="007208E5">
            <w:pPr>
              <w:rPr>
                <w:i/>
              </w:rPr>
            </w:pPr>
            <w:r>
              <w:rPr>
                <w:i/>
              </w:rPr>
              <w:t>dtype</w:t>
            </w:r>
          </w:p>
        </w:tc>
        <w:tc>
          <w:tcPr>
            <w:tcW w:w="495" w:type="pct"/>
          </w:tcPr>
          <w:p w14:paraId="77847737" w14:textId="77777777" w:rsidR="007208E5" w:rsidRDefault="007208E5" w:rsidP="007208E5">
            <w:pPr>
              <w:jc w:val="center"/>
            </w:pPr>
          </w:p>
        </w:tc>
        <w:tc>
          <w:tcPr>
            <w:tcW w:w="464" w:type="pct"/>
          </w:tcPr>
          <w:p w14:paraId="2FDE76C9" w14:textId="29EB5AA2" w:rsidR="007208E5" w:rsidRDefault="00DA29B2" w:rsidP="007208E5">
            <w:pPr>
              <w:jc w:val="center"/>
              <w:rPr>
                <w:color w:val="000000" w:themeColor="text1"/>
              </w:rPr>
            </w:pPr>
            <w:r>
              <w:rPr>
                <w:color w:val="000000" w:themeColor="text1"/>
              </w:rPr>
              <w:t>string</w:t>
            </w:r>
          </w:p>
        </w:tc>
        <w:tc>
          <w:tcPr>
            <w:tcW w:w="824" w:type="pct"/>
          </w:tcPr>
          <w:p w14:paraId="0BD0F000" w14:textId="77777777" w:rsidR="007B628F" w:rsidRDefault="007B628F" w:rsidP="007B628F">
            <w:pPr>
              <w:jc w:val="center"/>
              <w:rPr>
                <w:color w:val="000000" w:themeColor="text1"/>
              </w:rPr>
            </w:pPr>
            <w:r>
              <w:rPr>
                <w:color w:val="000000" w:themeColor="text1"/>
              </w:rPr>
              <w:t>TEXT</w:t>
            </w:r>
          </w:p>
          <w:p w14:paraId="047FD5F7" w14:textId="6993F47B" w:rsidR="007208E5" w:rsidRDefault="007B628F" w:rsidP="007B628F">
            <w:pPr>
              <w:jc w:val="center"/>
              <w:rPr>
                <w:color w:val="000000" w:themeColor="text1"/>
              </w:rPr>
            </w:pPr>
            <w:r w:rsidRPr="00226F7B">
              <w:rPr>
                <w:color w:val="000000" w:themeColor="text1"/>
                <w:sz w:val="18"/>
              </w:rPr>
              <w:t>(TEXT)</w:t>
            </w:r>
          </w:p>
        </w:tc>
        <w:tc>
          <w:tcPr>
            <w:tcW w:w="1329" w:type="pct"/>
          </w:tcPr>
          <w:p w14:paraId="37400925" w14:textId="77777777" w:rsidR="007208E5" w:rsidRDefault="007208E5" w:rsidP="007208E5">
            <w:pPr>
              <w:jc w:val="center"/>
              <w:rPr>
                <w:color w:val="000000" w:themeColor="text1"/>
              </w:rPr>
            </w:pPr>
          </w:p>
        </w:tc>
        <w:tc>
          <w:tcPr>
            <w:tcW w:w="1261" w:type="pct"/>
          </w:tcPr>
          <w:p w14:paraId="2EABB4EC" w14:textId="05665076" w:rsidR="007208E5" w:rsidRPr="00055B36" w:rsidRDefault="00055B36" w:rsidP="00055B36">
            <w:pPr>
              <w:rPr>
                <w:b/>
                <w:color w:val="000000" w:themeColor="text1"/>
              </w:rPr>
            </w:pPr>
            <w:r w:rsidRPr="00055B36">
              <w:rPr>
                <w:b/>
                <w:color w:val="000000" w:themeColor="text1"/>
              </w:rPr>
              <w:t>Data Type</w:t>
            </w:r>
          </w:p>
        </w:tc>
      </w:tr>
      <w:tr w:rsidR="007208E5" w:rsidRPr="00924D6F" w14:paraId="5F90B84A" w14:textId="77777777" w:rsidTr="00485775">
        <w:tc>
          <w:tcPr>
            <w:tcW w:w="627" w:type="pct"/>
          </w:tcPr>
          <w:p w14:paraId="0E3D1300" w14:textId="2CC86F61" w:rsidR="007208E5" w:rsidRDefault="007208E5" w:rsidP="007208E5">
            <w:pPr>
              <w:rPr>
                <w:i/>
              </w:rPr>
            </w:pPr>
            <w:r>
              <w:rPr>
                <w:i/>
              </w:rPr>
              <w:t>data</w:t>
            </w:r>
          </w:p>
        </w:tc>
        <w:tc>
          <w:tcPr>
            <w:tcW w:w="495" w:type="pct"/>
          </w:tcPr>
          <w:p w14:paraId="580EA56A" w14:textId="77777777" w:rsidR="007208E5" w:rsidRDefault="007208E5" w:rsidP="007208E5">
            <w:pPr>
              <w:jc w:val="center"/>
            </w:pPr>
          </w:p>
        </w:tc>
        <w:tc>
          <w:tcPr>
            <w:tcW w:w="464" w:type="pct"/>
          </w:tcPr>
          <w:p w14:paraId="44ECB91C" w14:textId="4500B684" w:rsidR="007208E5" w:rsidRDefault="00DA29B2" w:rsidP="007208E5">
            <w:pPr>
              <w:jc w:val="center"/>
              <w:rPr>
                <w:color w:val="000000" w:themeColor="text1"/>
              </w:rPr>
            </w:pPr>
            <w:r>
              <w:rPr>
                <w:color w:val="000000" w:themeColor="text1"/>
              </w:rPr>
              <w:t>string</w:t>
            </w:r>
          </w:p>
        </w:tc>
        <w:tc>
          <w:tcPr>
            <w:tcW w:w="824" w:type="pct"/>
          </w:tcPr>
          <w:p w14:paraId="6C1713A2" w14:textId="77777777" w:rsidR="007B628F" w:rsidRDefault="007B628F" w:rsidP="007B628F">
            <w:pPr>
              <w:jc w:val="center"/>
              <w:rPr>
                <w:color w:val="000000" w:themeColor="text1"/>
              </w:rPr>
            </w:pPr>
            <w:r>
              <w:rPr>
                <w:color w:val="000000" w:themeColor="text1"/>
              </w:rPr>
              <w:t>TEXT</w:t>
            </w:r>
          </w:p>
          <w:p w14:paraId="48864CB3" w14:textId="4C591ED8" w:rsidR="007208E5" w:rsidRDefault="007B628F" w:rsidP="007B628F">
            <w:pPr>
              <w:jc w:val="center"/>
              <w:rPr>
                <w:color w:val="000000" w:themeColor="text1"/>
              </w:rPr>
            </w:pPr>
            <w:r w:rsidRPr="00226F7B">
              <w:rPr>
                <w:color w:val="000000" w:themeColor="text1"/>
                <w:sz w:val="18"/>
              </w:rPr>
              <w:t>(TEXT)</w:t>
            </w:r>
          </w:p>
        </w:tc>
        <w:tc>
          <w:tcPr>
            <w:tcW w:w="1329" w:type="pct"/>
          </w:tcPr>
          <w:p w14:paraId="63394D96" w14:textId="77777777" w:rsidR="007208E5" w:rsidRDefault="007208E5" w:rsidP="007208E5">
            <w:pPr>
              <w:jc w:val="center"/>
              <w:rPr>
                <w:color w:val="000000" w:themeColor="text1"/>
              </w:rPr>
            </w:pPr>
          </w:p>
        </w:tc>
        <w:tc>
          <w:tcPr>
            <w:tcW w:w="1261" w:type="pct"/>
          </w:tcPr>
          <w:p w14:paraId="2862562D" w14:textId="0D26B1DA" w:rsidR="007208E5" w:rsidRPr="00055B36" w:rsidRDefault="00055B36" w:rsidP="00055B36">
            <w:pPr>
              <w:rPr>
                <w:b/>
                <w:color w:val="000000" w:themeColor="text1"/>
              </w:rPr>
            </w:pPr>
            <w:r w:rsidRPr="00055B36">
              <w:rPr>
                <w:b/>
                <w:color w:val="000000" w:themeColor="text1"/>
              </w:rPr>
              <w:t>Data</w:t>
            </w:r>
          </w:p>
        </w:tc>
      </w:tr>
      <w:tr w:rsidR="007208E5" w:rsidRPr="00924D6F" w14:paraId="7B032C2C" w14:textId="77777777" w:rsidTr="00485775">
        <w:tc>
          <w:tcPr>
            <w:tcW w:w="627" w:type="pct"/>
          </w:tcPr>
          <w:p w14:paraId="2F3996FB" w14:textId="40527CF7" w:rsidR="007208E5" w:rsidRDefault="007208E5" w:rsidP="007208E5">
            <w:pPr>
              <w:rPr>
                <w:i/>
              </w:rPr>
            </w:pPr>
            <w:r>
              <w:rPr>
                <w:i/>
              </w:rPr>
              <w:t>chg_channels</w:t>
            </w:r>
          </w:p>
        </w:tc>
        <w:tc>
          <w:tcPr>
            <w:tcW w:w="495" w:type="pct"/>
          </w:tcPr>
          <w:p w14:paraId="4F61EC55" w14:textId="77777777" w:rsidR="007208E5" w:rsidRDefault="007208E5" w:rsidP="007208E5">
            <w:pPr>
              <w:jc w:val="center"/>
            </w:pPr>
          </w:p>
        </w:tc>
        <w:tc>
          <w:tcPr>
            <w:tcW w:w="464" w:type="pct"/>
          </w:tcPr>
          <w:p w14:paraId="7AB447DA" w14:textId="63F8A6F3" w:rsidR="007208E5" w:rsidRDefault="00DA29B2" w:rsidP="007208E5">
            <w:pPr>
              <w:jc w:val="center"/>
              <w:rPr>
                <w:color w:val="000000" w:themeColor="text1"/>
              </w:rPr>
            </w:pPr>
            <w:r>
              <w:rPr>
                <w:color w:val="000000" w:themeColor="text1"/>
              </w:rPr>
              <w:t>integer</w:t>
            </w:r>
          </w:p>
        </w:tc>
        <w:tc>
          <w:tcPr>
            <w:tcW w:w="824" w:type="pct"/>
          </w:tcPr>
          <w:p w14:paraId="44A4AD9F" w14:textId="77777777" w:rsidR="007B628F" w:rsidRDefault="007B628F" w:rsidP="007B628F">
            <w:pPr>
              <w:jc w:val="center"/>
              <w:rPr>
                <w:color w:val="000000" w:themeColor="text1"/>
              </w:rPr>
            </w:pPr>
            <w:r>
              <w:rPr>
                <w:color w:val="000000" w:themeColor="text1"/>
              </w:rPr>
              <w:t>INTEGER</w:t>
            </w:r>
          </w:p>
          <w:p w14:paraId="71356144" w14:textId="7CA58CBE" w:rsidR="007208E5" w:rsidRDefault="007B628F" w:rsidP="007B628F">
            <w:pPr>
              <w:jc w:val="center"/>
              <w:rPr>
                <w:color w:val="000000" w:themeColor="text1"/>
              </w:rPr>
            </w:pPr>
            <w:r w:rsidRPr="00226F7B">
              <w:rPr>
                <w:color w:val="000000" w:themeColor="text1"/>
                <w:sz w:val="18"/>
              </w:rPr>
              <w:t>(INTEGER)</w:t>
            </w:r>
          </w:p>
        </w:tc>
        <w:tc>
          <w:tcPr>
            <w:tcW w:w="1329" w:type="pct"/>
          </w:tcPr>
          <w:p w14:paraId="27E15D46" w14:textId="77777777" w:rsidR="007208E5" w:rsidRDefault="007208E5" w:rsidP="007208E5">
            <w:pPr>
              <w:jc w:val="center"/>
              <w:rPr>
                <w:color w:val="000000" w:themeColor="text1"/>
              </w:rPr>
            </w:pPr>
          </w:p>
        </w:tc>
        <w:tc>
          <w:tcPr>
            <w:tcW w:w="1261" w:type="pct"/>
          </w:tcPr>
          <w:p w14:paraId="0BC40BBE" w14:textId="3B8DDE38" w:rsidR="007208E5" w:rsidRPr="00055B36" w:rsidRDefault="00055B36" w:rsidP="00055B36">
            <w:pPr>
              <w:rPr>
                <w:b/>
                <w:color w:val="000000" w:themeColor="text1"/>
              </w:rPr>
            </w:pPr>
            <w:r w:rsidRPr="00055B36">
              <w:rPr>
                <w:b/>
                <w:color w:val="000000" w:themeColor="text1"/>
              </w:rPr>
              <w:t>Change Channels</w:t>
            </w:r>
          </w:p>
        </w:tc>
      </w:tr>
      <w:tr w:rsidR="007208E5" w:rsidRPr="00924D6F" w14:paraId="3E4BE6AC" w14:textId="77777777" w:rsidTr="00485775">
        <w:tc>
          <w:tcPr>
            <w:tcW w:w="627" w:type="pct"/>
          </w:tcPr>
          <w:p w14:paraId="79995413" w14:textId="58C88C24" w:rsidR="007208E5" w:rsidRDefault="007208E5" w:rsidP="007208E5">
            <w:pPr>
              <w:rPr>
                <w:i/>
              </w:rPr>
            </w:pPr>
            <w:r>
              <w:rPr>
                <w:i/>
              </w:rPr>
              <w:t>chg_dtype</w:t>
            </w:r>
          </w:p>
        </w:tc>
        <w:tc>
          <w:tcPr>
            <w:tcW w:w="495" w:type="pct"/>
          </w:tcPr>
          <w:p w14:paraId="0A3B5B29" w14:textId="77777777" w:rsidR="007208E5" w:rsidRDefault="007208E5" w:rsidP="007208E5">
            <w:pPr>
              <w:jc w:val="center"/>
            </w:pPr>
          </w:p>
        </w:tc>
        <w:tc>
          <w:tcPr>
            <w:tcW w:w="464" w:type="pct"/>
          </w:tcPr>
          <w:p w14:paraId="2224E9EC" w14:textId="4766D299" w:rsidR="007208E5" w:rsidRDefault="00DA29B2" w:rsidP="007208E5">
            <w:pPr>
              <w:jc w:val="center"/>
              <w:rPr>
                <w:color w:val="000000" w:themeColor="text1"/>
              </w:rPr>
            </w:pPr>
            <w:r>
              <w:rPr>
                <w:color w:val="000000" w:themeColor="text1"/>
              </w:rPr>
              <w:t>string</w:t>
            </w:r>
          </w:p>
        </w:tc>
        <w:tc>
          <w:tcPr>
            <w:tcW w:w="824" w:type="pct"/>
          </w:tcPr>
          <w:p w14:paraId="7FEC78B5" w14:textId="77777777" w:rsidR="007B628F" w:rsidRDefault="007B628F" w:rsidP="007B628F">
            <w:pPr>
              <w:jc w:val="center"/>
              <w:rPr>
                <w:color w:val="000000" w:themeColor="text1"/>
              </w:rPr>
            </w:pPr>
            <w:r>
              <w:rPr>
                <w:color w:val="000000" w:themeColor="text1"/>
              </w:rPr>
              <w:t>TEXT</w:t>
            </w:r>
          </w:p>
          <w:p w14:paraId="7D2EB4C8" w14:textId="2DDFC239" w:rsidR="007208E5" w:rsidRDefault="007B628F" w:rsidP="007B628F">
            <w:pPr>
              <w:jc w:val="center"/>
              <w:rPr>
                <w:color w:val="000000" w:themeColor="text1"/>
              </w:rPr>
            </w:pPr>
            <w:r w:rsidRPr="00226F7B">
              <w:rPr>
                <w:color w:val="000000" w:themeColor="text1"/>
                <w:sz w:val="18"/>
              </w:rPr>
              <w:t>(TEXT)</w:t>
            </w:r>
          </w:p>
        </w:tc>
        <w:tc>
          <w:tcPr>
            <w:tcW w:w="1329" w:type="pct"/>
          </w:tcPr>
          <w:p w14:paraId="03DA69C0" w14:textId="77777777" w:rsidR="007208E5" w:rsidRDefault="007208E5" w:rsidP="007208E5">
            <w:pPr>
              <w:jc w:val="center"/>
              <w:rPr>
                <w:color w:val="000000" w:themeColor="text1"/>
              </w:rPr>
            </w:pPr>
          </w:p>
        </w:tc>
        <w:tc>
          <w:tcPr>
            <w:tcW w:w="1261" w:type="pct"/>
          </w:tcPr>
          <w:p w14:paraId="6D179F6C" w14:textId="064E54B5" w:rsidR="007208E5" w:rsidRPr="00055B36" w:rsidRDefault="00055B36" w:rsidP="00055B36">
            <w:pPr>
              <w:rPr>
                <w:b/>
                <w:color w:val="000000" w:themeColor="text1"/>
              </w:rPr>
            </w:pPr>
            <w:r w:rsidRPr="00055B36">
              <w:rPr>
                <w:b/>
                <w:color w:val="000000" w:themeColor="text1"/>
              </w:rPr>
              <w:t>Change Data Type</w:t>
            </w:r>
          </w:p>
        </w:tc>
      </w:tr>
      <w:tr w:rsidR="007208E5" w:rsidRPr="00924D6F" w14:paraId="44AB9690" w14:textId="77777777" w:rsidTr="00485775">
        <w:tc>
          <w:tcPr>
            <w:tcW w:w="627" w:type="pct"/>
          </w:tcPr>
          <w:p w14:paraId="742402FF" w14:textId="050FEDDF" w:rsidR="007208E5" w:rsidRDefault="007208E5" w:rsidP="007208E5">
            <w:pPr>
              <w:rPr>
                <w:i/>
              </w:rPr>
            </w:pPr>
            <w:r>
              <w:rPr>
                <w:i/>
              </w:rPr>
              <w:t>chg_deltas</w:t>
            </w:r>
          </w:p>
        </w:tc>
        <w:tc>
          <w:tcPr>
            <w:tcW w:w="495" w:type="pct"/>
          </w:tcPr>
          <w:p w14:paraId="2493DFE8" w14:textId="77777777" w:rsidR="007208E5" w:rsidRDefault="007208E5" w:rsidP="007208E5">
            <w:pPr>
              <w:jc w:val="center"/>
            </w:pPr>
          </w:p>
        </w:tc>
        <w:tc>
          <w:tcPr>
            <w:tcW w:w="464" w:type="pct"/>
          </w:tcPr>
          <w:p w14:paraId="58019714" w14:textId="4EAA1FF5" w:rsidR="007208E5" w:rsidRDefault="00DA29B2" w:rsidP="007208E5">
            <w:pPr>
              <w:jc w:val="center"/>
              <w:rPr>
                <w:color w:val="000000" w:themeColor="text1"/>
              </w:rPr>
            </w:pPr>
            <w:r>
              <w:rPr>
                <w:color w:val="000000" w:themeColor="text1"/>
              </w:rPr>
              <w:t>string</w:t>
            </w:r>
          </w:p>
        </w:tc>
        <w:tc>
          <w:tcPr>
            <w:tcW w:w="824" w:type="pct"/>
          </w:tcPr>
          <w:p w14:paraId="7C2AD1F4" w14:textId="77777777" w:rsidR="007B628F" w:rsidRDefault="007B628F" w:rsidP="007B628F">
            <w:pPr>
              <w:jc w:val="center"/>
              <w:rPr>
                <w:color w:val="000000" w:themeColor="text1"/>
              </w:rPr>
            </w:pPr>
            <w:r>
              <w:rPr>
                <w:color w:val="000000" w:themeColor="text1"/>
              </w:rPr>
              <w:t>TEXT</w:t>
            </w:r>
          </w:p>
          <w:p w14:paraId="500DC543" w14:textId="11C58843" w:rsidR="007208E5" w:rsidRDefault="007B628F" w:rsidP="007B628F">
            <w:pPr>
              <w:jc w:val="center"/>
              <w:rPr>
                <w:color w:val="000000" w:themeColor="text1"/>
              </w:rPr>
            </w:pPr>
            <w:r w:rsidRPr="00226F7B">
              <w:rPr>
                <w:color w:val="000000" w:themeColor="text1"/>
                <w:sz w:val="18"/>
              </w:rPr>
              <w:t>(TEXT)</w:t>
            </w:r>
          </w:p>
        </w:tc>
        <w:tc>
          <w:tcPr>
            <w:tcW w:w="1329" w:type="pct"/>
          </w:tcPr>
          <w:p w14:paraId="3B5583DE" w14:textId="77777777" w:rsidR="007208E5" w:rsidRDefault="007208E5" w:rsidP="007208E5">
            <w:pPr>
              <w:jc w:val="center"/>
              <w:rPr>
                <w:color w:val="000000" w:themeColor="text1"/>
              </w:rPr>
            </w:pPr>
          </w:p>
        </w:tc>
        <w:tc>
          <w:tcPr>
            <w:tcW w:w="1261" w:type="pct"/>
          </w:tcPr>
          <w:p w14:paraId="5AB09E09" w14:textId="0D818ACC" w:rsidR="007208E5" w:rsidRPr="00055B36" w:rsidRDefault="00055B36" w:rsidP="00055B36">
            <w:pPr>
              <w:rPr>
                <w:b/>
                <w:color w:val="000000" w:themeColor="text1"/>
              </w:rPr>
            </w:pPr>
            <w:r w:rsidRPr="00055B36">
              <w:rPr>
                <w:b/>
                <w:color w:val="000000" w:themeColor="text1"/>
              </w:rPr>
              <w:t>Change Deltas (Data)</w:t>
            </w:r>
          </w:p>
        </w:tc>
      </w:tr>
      <w:tr w:rsidR="007208E5" w:rsidRPr="00924D6F" w14:paraId="585C4872" w14:textId="77777777" w:rsidTr="00485775">
        <w:tc>
          <w:tcPr>
            <w:tcW w:w="627" w:type="pct"/>
          </w:tcPr>
          <w:p w14:paraId="022E6952" w14:textId="046F5E42" w:rsidR="007208E5" w:rsidRDefault="007208E5" w:rsidP="007208E5">
            <w:pPr>
              <w:rPr>
                <w:i/>
              </w:rPr>
            </w:pPr>
            <w:r>
              <w:rPr>
                <w:i/>
              </w:rPr>
              <w:t>node_code</w:t>
            </w:r>
          </w:p>
        </w:tc>
        <w:tc>
          <w:tcPr>
            <w:tcW w:w="495" w:type="pct"/>
          </w:tcPr>
          <w:p w14:paraId="498B29E8" w14:textId="77777777" w:rsidR="007208E5" w:rsidRDefault="007208E5" w:rsidP="007208E5">
            <w:pPr>
              <w:jc w:val="center"/>
            </w:pPr>
          </w:p>
        </w:tc>
        <w:tc>
          <w:tcPr>
            <w:tcW w:w="464" w:type="pct"/>
          </w:tcPr>
          <w:p w14:paraId="7AD38F2F" w14:textId="25BD2690" w:rsidR="007208E5" w:rsidRDefault="00DA29B2" w:rsidP="007208E5">
            <w:pPr>
              <w:jc w:val="center"/>
              <w:rPr>
                <w:color w:val="000000" w:themeColor="text1"/>
              </w:rPr>
            </w:pPr>
            <w:r>
              <w:rPr>
                <w:color w:val="000000" w:themeColor="text1"/>
              </w:rPr>
              <w:t>integer</w:t>
            </w:r>
          </w:p>
        </w:tc>
        <w:tc>
          <w:tcPr>
            <w:tcW w:w="824" w:type="pct"/>
          </w:tcPr>
          <w:p w14:paraId="4DF0DD4F" w14:textId="77777777" w:rsidR="007B628F" w:rsidRDefault="007B628F" w:rsidP="007B628F">
            <w:pPr>
              <w:jc w:val="center"/>
              <w:rPr>
                <w:color w:val="000000" w:themeColor="text1"/>
              </w:rPr>
            </w:pPr>
            <w:r>
              <w:rPr>
                <w:color w:val="000000" w:themeColor="text1"/>
              </w:rPr>
              <w:t>INTEGER</w:t>
            </w:r>
          </w:p>
          <w:p w14:paraId="2128F01E" w14:textId="2C67048E" w:rsidR="007208E5" w:rsidRDefault="007B628F" w:rsidP="007B628F">
            <w:pPr>
              <w:jc w:val="center"/>
              <w:rPr>
                <w:color w:val="000000" w:themeColor="text1"/>
              </w:rPr>
            </w:pPr>
            <w:r w:rsidRPr="00226F7B">
              <w:rPr>
                <w:color w:val="000000" w:themeColor="text1"/>
                <w:sz w:val="18"/>
              </w:rPr>
              <w:t>(INTEGER)</w:t>
            </w:r>
          </w:p>
        </w:tc>
        <w:tc>
          <w:tcPr>
            <w:tcW w:w="1329" w:type="pct"/>
          </w:tcPr>
          <w:p w14:paraId="3A90740F" w14:textId="77777777" w:rsidR="007208E5" w:rsidRDefault="007208E5" w:rsidP="007208E5">
            <w:pPr>
              <w:jc w:val="center"/>
              <w:rPr>
                <w:color w:val="000000" w:themeColor="text1"/>
              </w:rPr>
            </w:pPr>
          </w:p>
        </w:tc>
        <w:tc>
          <w:tcPr>
            <w:tcW w:w="1261" w:type="pct"/>
          </w:tcPr>
          <w:p w14:paraId="52C13006" w14:textId="1BE8FF9C" w:rsidR="007208E5" w:rsidRPr="00055B36" w:rsidRDefault="00055B36" w:rsidP="00055B36">
            <w:pPr>
              <w:rPr>
                <w:b/>
                <w:color w:val="000000" w:themeColor="text1"/>
              </w:rPr>
            </w:pPr>
            <w:r w:rsidRPr="00055B36">
              <w:rPr>
                <w:b/>
                <w:color w:val="000000" w:themeColor="text1"/>
              </w:rPr>
              <w:t>Node Code</w:t>
            </w:r>
          </w:p>
        </w:tc>
      </w:tr>
    </w:tbl>
    <w:p w14:paraId="7162CB6F" w14:textId="36201516" w:rsidR="00B75AC1" w:rsidRPr="00940D69" w:rsidRDefault="00B75AC1" w:rsidP="00B75AC1">
      <w:pPr>
        <w:pStyle w:val="Caption"/>
        <w:jc w:val="center"/>
        <w:rPr>
          <w:color w:val="000000" w:themeColor="text1"/>
        </w:rPr>
      </w:pPr>
      <w:bookmarkStart w:id="147" w:name="_Ref2346431"/>
      <w:bookmarkStart w:id="148" w:name="_Ref2346442"/>
      <w:bookmarkStart w:id="149" w:name="_Toc8805986"/>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4B2532">
        <w:rPr>
          <w:noProof/>
        </w:rPr>
        <w:t>6</w:t>
      </w:r>
      <w:r w:rsidR="00D81959">
        <w:rPr>
          <w:noProof/>
        </w:rPr>
        <w:fldChar w:fldCharType="end"/>
      </w:r>
      <w:bookmarkEnd w:id="147"/>
      <w:r>
        <w:t xml:space="preserve">:  </w:t>
      </w:r>
      <w:r w:rsidR="00DD66E3">
        <w:t>The ‘data’ Table Schema (with Data File Mappings)</w:t>
      </w:r>
      <w:bookmarkEnd w:id="148"/>
      <w:bookmarkEnd w:id="149"/>
    </w:p>
    <w:p w14:paraId="67DF749A" w14:textId="77777777" w:rsidR="00907307" w:rsidRPr="00907307" w:rsidRDefault="00907307" w:rsidP="00907307"/>
    <w:p w14:paraId="0713AB40" w14:textId="77777777" w:rsidR="003567A3" w:rsidRDefault="003567A3">
      <w:pPr>
        <w:rPr>
          <w:rFonts w:asciiTheme="majorHAnsi" w:eastAsiaTheme="majorEastAsia" w:hAnsiTheme="majorHAnsi" w:cstheme="majorBidi"/>
          <w:color w:val="2F5496" w:themeColor="accent1" w:themeShade="BF"/>
          <w:sz w:val="26"/>
          <w:szCs w:val="26"/>
        </w:rPr>
      </w:pPr>
      <w:bookmarkStart w:id="150" w:name="_Ref2263879"/>
      <w:r>
        <w:br w:type="page"/>
      </w:r>
    </w:p>
    <w:p w14:paraId="635B27FC" w14:textId="37E5D470" w:rsidR="007F448B" w:rsidRDefault="007F448B" w:rsidP="001B148B">
      <w:pPr>
        <w:pStyle w:val="Heading2"/>
        <w:jc w:val="both"/>
      </w:pPr>
      <w:bookmarkStart w:id="151" w:name="_Toc8805940"/>
      <w:r>
        <w:lastRenderedPageBreak/>
        <w:t>Data Product Prioritization (</w:t>
      </w:r>
      <w:r w:rsidRPr="007F448B">
        <w:t xml:space="preserve">PIPO Manager: </w:t>
      </w:r>
      <w:r w:rsidRPr="006E64A6">
        <w:rPr>
          <w:rFonts w:ascii="Courier New" w:hAnsi="Courier New" w:cs="Courier New"/>
          <w:i/>
          <w:sz w:val="22"/>
        </w:rPr>
        <w:t>botpipo.py</w:t>
      </w:r>
      <w:r w:rsidRPr="007F448B">
        <w:t>)</w:t>
      </w:r>
      <w:bookmarkEnd w:id="150"/>
      <w:bookmarkEnd w:id="151"/>
    </w:p>
    <w:p w14:paraId="470FB699" w14:textId="349F4696" w:rsidR="007F448B" w:rsidRDefault="007F448B" w:rsidP="001B148B">
      <w:pPr>
        <w:pStyle w:val="Heading3"/>
        <w:jc w:val="both"/>
      </w:pPr>
      <w:bookmarkStart w:id="152" w:name="_Toc8805941"/>
      <w:r>
        <w:t>Introduction</w:t>
      </w:r>
      <w:bookmarkEnd w:id="152"/>
    </w:p>
    <w:p w14:paraId="5D63B85D" w14:textId="29FEA1B9" w:rsidR="004937A7" w:rsidRDefault="004937A7" w:rsidP="001B148B">
      <w:pPr>
        <w:jc w:val="both"/>
      </w:pPr>
      <w:r w:rsidRPr="004937A7">
        <w:t xml:space="preserve">The Priority-In Priority-Out (PIPO) Manager’s job is to </w:t>
      </w:r>
      <w:r w:rsidR="005C1C40">
        <w:t>consume</w:t>
      </w:r>
      <w:r w:rsidRPr="004937A7">
        <w:t xml:space="preserve"> </w:t>
      </w:r>
      <w:r w:rsidR="005C1C40">
        <w:t xml:space="preserve">all </w:t>
      </w:r>
      <w:r w:rsidRPr="004937A7">
        <w:t>folder</w:t>
      </w:r>
      <w:r w:rsidR="005C1C40">
        <w:t>s</w:t>
      </w:r>
      <w:r w:rsidRPr="004937A7">
        <w:t xml:space="preserve"> </w:t>
      </w:r>
      <w:r w:rsidR="005C1C40">
        <w:t>containing</w:t>
      </w:r>
      <w:r w:rsidRPr="004937A7">
        <w:t xml:space="preserve"> </w:t>
      </w:r>
      <w:r w:rsidR="005C1C40">
        <w:t xml:space="preserve">SDK-created </w:t>
      </w:r>
      <w:r w:rsidRPr="004937A7">
        <w:t xml:space="preserve">Data Products, </w:t>
      </w:r>
      <w:r>
        <w:t>stor</w:t>
      </w:r>
      <w:r w:rsidR="005C1C40">
        <w:t>e</w:t>
      </w:r>
      <w:r>
        <w:t xml:space="preserve"> </w:t>
      </w:r>
      <w:r w:rsidR="005C1C40">
        <w:t>the discovered</w:t>
      </w:r>
      <w:r>
        <w:t xml:space="preserve"> status and data records in the Float’s embedded database, </w:t>
      </w:r>
      <w:r w:rsidRPr="004937A7">
        <w:t xml:space="preserve">prioritize </w:t>
      </w:r>
      <w:r>
        <w:t>the</w:t>
      </w:r>
      <w:r w:rsidRPr="004937A7">
        <w:t xml:space="preserve"> data</w:t>
      </w:r>
      <w:r>
        <w:t xml:space="preserve"> record</w:t>
      </w:r>
      <w:r w:rsidR="005C1C40">
        <w:t>s</w:t>
      </w:r>
      <w:r>
        <w:t xml:space="preserve"> (</w:t>
      </w:r>
      <w:r w:rsidRPr="004937A7">
        <w:rPr>
          <w:i/>
        </w:rPr>
        <w:t>i.e.</w:t>
      </w:r>
      <w:r>
        <w:t xml:space="preserve">, calculate </w:t>
      </w:r>
      <w:r w:rsidR="005C1C40">
        <w:t>their respective</w:t>
      </w:r>
      <w:r>
        <w:t xml:space="preserve"> PIPO Score</w:t>
      </w:r>
      <w:r w:rsidR="005C1C40">
        <w:t>s</w:t>
      </w:r>
      <w:r>
        <w:t>)</w:t>
      </w:r>
      <w:r w:rsidRPr="004937A7">
        <w:t xml:space="preserve">, </w:t>
      </w:r>
      <w:r>
        <w:t>and, with agin</w:t>
      </w:r>
      <w:r w:rsidR="0009573A">
        <w:t>g</w:t>
      </w:r>
      <w:r w:rsidR="00233260">
        <w:t xml:space="preserve"> as a factor</w:t>
      </w:r>
      <w:r w:rsidRPr="004937A7">
        <w:t xml:space="preserve">, purge </w:t>
      </w:r>
      <w:r w:rsidR="005C1C40">
        <w:t xml:space="preserve">all </w:t>
      </w:r>
      <w:r>
        <w:t xml:space="preserve">status and </w:t>
      </w:r>
      <w:r w:rsidRPr="004937A7">
        <w:t xml:space="preserve">data </w:t>
      </w:r>
      <w:r w:rsidR="005C1C40">
        <w:t>records</w:t>
      </w:r>
      <w:r w:rsidR="0009573A">
        <w:t xml:space="preserve"> </w:t>
      </w:r>
      <w:r w:rsidRPr="004937A7">
        <w:t xml:space="preserve">that </w:t>
      </w:r>
      <w:r w:rsidR="005C1C40">
        <w:t>eventually fall</w:t>
      </w:r>
      <w:r w:rsidRPr="004937A7">
        <w:t xml:space="preserve"> below </w:t>
      </w:r>
      <w:r w:rsidR="0009573A">
        <w:t>a minimum PIPO Score.</w:t>
      </w:r>
    </w:p>
    <w:p w14:paraId="5202C543" w14:textId="79159C62" w:rsidR="001B148B" w:rsidRDefault="001B148B" w:rsidP="001B148B">
      <w:pPr>
        <w:pStyle w:val="Heading3"/>
      </w:pPr>
      <w:bookmarkStart w:id="153" w:name="_Toc8805942"/>
      <w:r>
        <w:t xml:space="preserve">Status and Data </w:t>
      </w:r>
      <w:r w:rsidR="004873BA">
        <w:t xml:space="preserve">Product </w:t>
      </w:r>
      <w:r>
        <w:t>Consumption</w:t>
      </w:r>
      <w:bookmarkEnd w:id="153"/>
    </w:p>
    <w:p w14:paraId="4F568EBB" w14:textId="2C905493" w:rsidR="001B148B" w:rsidRDefault="001B148B" w:rsidP="001B148B">
      <w:pPr>
        <w:jc w:val="both"/>
      </w:pPr>
      <w:r>
        <w:t xml:space="preserve">For each Data Folder in the Float’s Data Directory (used by the Numurus SDK to provide </w:t>
      </w:r>
      <w:r w:rsidR="00B7011E">
        <w:t xml:space="preserve">its </w:t>
      </w:r>
      <w:r>
        <w:t>Status and Data information to the Bot-Send subsystem), all JSON-formatted files contained therein (</w:t>
      </w:r>
      <w:r w:rsidRPr="00F551B0">
        <w:rPr>
          <w:i/>
        </w:rPr>
        <w:t>i.e.</w:t>
      </w:r>
      <w:r>
        <w:t xml:space="preserve">, a Status file and </w:t>
      </w:r>
      <w:r w:rsidRPr="001B148B">
        <w:rPr>
          <w:i/>
        </w:rPr>
        <w:t>n</w:t>
      </w:r>
      <w:r>
        <w:t>-number of Data Product files associated with that Status file) are consumed by the PIPO Manager.  The Status and Data file formats and contents are described in the “NumSDK - NEIP-Bot ICD” document.</w:t>
      </w:r>
    </w:p>
    <w:p w14:paraId="2708B79A" w14:textId="12565A52" w:rsidR="00A81A9A" w:rsidRPr="00F551B0" w:rsidRDefault="001B148B" w:rsidP="001B148B">
      <w:pPr>
        <w:jc w:val="both"/>
      </w:pPr>
      <w:r>
        <w:t xml:space="preserve">All </w:t>
      </w:r>
      <w:r w:rsidR="00B7011E">
        <w:t xml:space="preserve">consumed </w:t>
      </w:r>
      <w:r>
        <w:t>Status and Data records are inserted into corresponding Tables in the Float’s embedded database, based on the schema described in the “</w:t>
      </w:r>
      <w:r w:rsidRPr="001B148B">
        <w:t>Persistent Storage</w:t>
      </w:r>
      <w:r>
        <w:t>” section of this document</w:t>
      </w:r>
      <w:r w:rsidRPr="001B148B">
        <w:t xml:space="preserve"> (</w:t>
      </w:r>
      <w:r w:rsidRPr="001B148B">
        <w:rPr>
          <w:i/>
        </w:rPr>
        <w:t>i.e.</w:t>
      </w:r>
      <w:r>
        <w:t xml:space="preserve">, the </w:t>
      </w:r>
      <w:r w:rsidRPr="001B148B">
        <w:t xml:space="preserve">Database Manager:  </w:t>
      </w:r>
      <w:r w:rsidRPr="001B148B">
        <w:rPr>
          <w:rFonts w:ascii="Courier New" w:hAnsi="Courier New" w:cs="Courier New"/>
          <w:i/>
          <w:sz w:val="20"/>
        </w:rPr>
        <w:t>botdb.py</w:t>
      </w:r>
      <w:r w:rsidRPr="001B148B">
        <w:t>)</w:t>
      </w:r>
      <w:r>
        <w:t>.</w:t>
      </w:r>
      <w:r w:rsidR="007B3259">
        <w:t xml:space="preserve">  </w:t>
      </w:r>
      <w:r w:rsidR="00A81A9A">
        <w:t>Additional fields (</w:t>
      </w:r>
      <w:r w:rsidR="00A81A9A" w:rsidRPr="00A81A9A">
        <w:rPr>
          <w:i/>
        </w:rPr>
        <w:t>i.e.</w:t>
      </w:r>
      <w:r w:rsidR="00A81A9A">
        <w:t xml:space="preserve">, columns) have been added to the Status and Data Tables in the Float’s embedded database to accommodate various caching and </w:t>
      </w:r>
      <w:r w:rsidR="007B3259">
        <w:t>control</w:t>
      </w:r>
      <w:r w:rsidR="00A81A9A">
        <w:t xml:space="preserve"> </w:t>
      </w:r>
      <w:r w:rsidR="007B3259">
        <w:t xml:space="preserve">functionality implemented by Bot-PIPO’s operational features, such as PIPO Ratings, subsequent Status and Data record selection, </w:t>
      </w:r>
      <w:r w:rsidR="00496DCA">
        <w:t>Status and Data record association (</w:t>
      </w:r>
      <w:r w:rsidR="00496DCA" w:rsidRPr="00496DCA">
        <w:rPr>
          <w:i/>
        </w:rPr>
        <w:t>e.g.</w:t>
      </w:r>
      <w:r w:rsidR="00496DCA">
        <w:t xml:space="preserve">, foreign keys), </w:t>
      </w:r>
      <w:r w:rsidR="007B3259">
        <w:t>database housekeeping, etc.</w:t>
      </w:r>
    </w:p>
    <w:p w14:paraId="23A2DA65" w14:textId="5193C52A" w:rsidR="001B148B" w:rsidRPr="004937A7" w:rsidRDefault="00B7011E" w:rsidP="001B148B">
      <w:pPr>
        <w:jc w:val="both"/>
      </w:pPr>
      <w:r>
        <w:t xml:space="preserve">Upon successful insertion of </w:t>
      </w:r>
      <w:r w:rsidR="007B3259">
        <w:t>all</w:t>
      </w:r>
      <w:r>
        <w:t xml:space="preserve"> Status and Data Product file information into the Float’s embedded database, the PIPO Manager purges (deletes) the associated Data Folder in the Data Directory.</w:t>
      </w:r>
    </w:p>
    <w:p w14:paraId="0036D131" w14:textId="672FFAC0" w:rsidR="007F448B" w:rsidRPr="007F448B" w:rsidRDefault="00AB3B2A" w:rsidP="0009573A">
      <w:pPr>
        <w:pStyle w:val="Heading3"/>
        <w:jc w:val="both"/>
      </w:pPr>
      <w:bookmarkStart w:id="154" w:name="_Toc8805943"/>
      <w:r>
        <w:t xml:space="preserve">Data Product </w:t>
      </w:r>
      <w:r w:rsidR="007F448B" w:rsidRPr="007F448B">
        <w:t>Prioritization</w:t>
      </w:r>
      <w:bookmarkEnd w:id="154"/>
    </w:p>
    <w:p w14:paraId="2738A64B" w14:textId="5C9DB122" w:rsidR="000111A1" w:rsidRDefault="001F1038" w:rsidP="0009573A">
      <w:pPr>
        <w:jc w:val="both"/>
      </w:pPr>
      <w:r w:rsidRPr="001F1038">
        <w:t xml:space="preserve">Bot-PIPO, a NEPI-Bot library component, </w:t>
      </w:r>
      <w:r>
        <w:t xml:space="preserve">acts as </w:t>
      </w:r>
      <w:r w:rsidR="0009573A">
        <w:t>the</w:t>
      </w:r>
      <w:r>
        <w:t xml:space="preserve"> </w:t>
      </w:r>
      <w:r w:rsidRPr="001F1038">
        <w:t>Priority-In Priority-Out (PIPO) Manager.</w:t>
      </w:r>
      <w:r w:rsidR="007F448B">
        <w:t xml:space="preserve"> </w:t>
      </w:r>
      <w:r>
        <w:t>Its</w:t>
      </w:r>
      <w:r w:rsidRPr="001F1038">
        <w:t xml:space="preserve"> job is to take </w:t>
      </w:r>
      <w:r w:rsidR="000111A1">
        <w:t>all</w:t>
      </w:r>
      <w:r w:rsidRPr="001F1038">
        <w:t xml:space="preserve"> </w:t>
      </w:r>
      <w:r w:rsidR="000111A1">
        <w:t xml:space="preserve">newly-created </w:t>
      </w:r>
      <w:r w:rsidR="0009573A" w:rsidRPr="0009573A">
        <w:t xml:space="preserve">Data Products </w:t>
      </w:r>
      <w:r w:rsidR="0009573A">
        <w:t>(</w:t>
      </w:r>
      <w:r w:rsidR="0009573A" w:rsidRPr="0009573A">
        <w:rPr>
          <w:i/>
        </w:rPr>
        <w:t>i.e.</w:t>
      </w:r>
      <w:r w:rsidR="0009573A">
        <w:t xml:space="preserve">, </w:t>
      </w:r>
      <w:r w:rsidR="000111A1">
        <w:t>those Data Products</w:t>
      </w:r>
      <w:r w:rsidR="0009573A">
        <w:t xml:space="preserve"> captured and stored by the Numurus SDK since NEPI-Bot’s last “wake-up”)</w:t>
      </w:r>
      <w:r w:rsidRPr="001F1038">
        <w:t xml:space="preserve"> and compute </w:t>
      </w:r>
      <w:r w:rsidR="000111A1">
        <w:t>a “P</w:t>
      </w:r>
      <w:r w:rsidR="000111A1" w:rsidRPr="001F1038">
        <w:t>riorit</w:t>
      </w:r>
      <w:r w:rsidR="000111A1">
        <w:t>y Score” for each one. In addition, Bot-PIPO</w:t>
      </w:r>
      <w:r w:rsidR="0009573A" w:rsidRPr="0009573A">
        <w:t xml:space="preserve"> </w:t>
      </w:r>
      <w:r w:rsidRPr="001F1038">
        <w:t>re-compute</w:t>
      </w:r>
      <w:r w:rsidR="000111A1">
        <w:t>s the Priority Scores</w:t>
      </w:r>
      <w:r w:rsidRPr="001F1038">
        <w:t xml:space="preserve"> </w:t>
      </w:r>
      <w:r w:rsidR="000111A1">
        <w:t>for all archived</w:t>
      </w:r>
      <w:r w:rsidRPr="001F1038">
        <w:t xml:space="preserve"> records</w:t>
      </w:r>
      <w:r w:rsidR="000111A1">
        <w:t xml:space="preserve"> </w:t>
      </w:r>
      <w:r w:rsidR="000111A1" w:rsidRPr="0070079D">
        <w:rPr>
          <w:i/>
        </w:rPr>
        <w:t>(i.e.</w:t>
      </w:r>
      <w:r w:rsidR="000111A1">
        <w:t xml:space="preserve">, those Data Products previously captured by the Numurus SDK during earlier wake cycles but, due to lower PIPO ratings, were not </w:t>
      </w:r>
      <w:r w:rsidR="0070079D">
        <w:t>uploaded</w:t>
      </w:r>
      <w:r w:rsidR="000111A1">
        <w:t xml:space="preserve"> to the surface</w:t>
      </w:r>
      <w:r w:rsidR="0070079D">
        <w:t xml:space="preserve"> and, instead, saved in the Float’s DB to be re-evaluated for possible future upload).</w:t>
      </w:r>
      <w:r w:rsidR="000111A1">
        <w:t xml:space="preserve"> </w:t>
      </w:r>
    </w:p>
    <w:p w14:paraId="63D425F4" w14:textId="324EE45D" w:rsidR="006F01EC" w:rsidRDefault="0070079D" w:rsidP="0009573A">
      <w:pPr>
        <w:jc w:val="both"/>
      </w:pPr>
      <w:bookmarkStart w:id="155" w:name="_Hlk863836"/>
      <w:r>
        <w:t>Data Product “P</w:t>
      </w:r>
      <w:r w:rsidR="001F1038" w:rsidRPr="001F1038">
        <w:t>riorit</w:t>
      </w:r>
      <w:r>
        <w:t>y Ratings”</w:t>
      </w:r>
      <w:r w:rsidR="001F1038" w:rsidRPr="001F1038">
        <w:t xml:space="preserve"> </w:t>
      </w:r>
      <w:bookmarkEnd w:id="155"/>
      <w:r>
        <w:t xml:space="preserve">are calculated </w:t>
      </w:r>
      <w:r w:rsidR="001F1038" w:rsidRPr="001F1038">
        <w:t>based on a prescribed, configurable formula</w:t>
      </w:r>
      <w:r w:rsidR="00BE4E0E">
        <w:t>,</w:t>
      </w:r>
      <w:r w:rsidR="006F01EC">
        <w:t xml:space="preserve"> </w:t>
      </w:r>
      <w:r w:rsidR="00A6191E">
        <w:t>employing</w:t>
      </w:r>
      <w:r w:rsidR="006F01EC">
        <w:t xml:space="preserve"> the following </w:t>
      </w:r>
      <w:r w:rsidR="00A6191E">
        <w:t>characteristics</w:t>
      </w:r>
      <w:r w:rsidR="006F01EC">
        <w:t>:</w:t>
      </w:r>
    </w:p>
    <w:p w14:paraId="3F895888" w14:textId="5E6A31B4" w:rsidR="000F2C80" w:rsidRPr="00F46D72" w:rsidRDefault="00014331" w:rsidP="001F1038">
      <w:pPr>
        <w:jc w:val="center"/>
        <w:rPr>
          <w:color w:val="2F5496" w:themeColor="accent1" w:themeShade="BF"/>
        </w:rPr>
      </w:pPr>
      <w:bookmarkStart w:id="156" w:name="_Hlk536526897"/>
      <w:bookmarkStart w:id="157" w:name="_Hlk536522750"/>
      <w:r w:rsidRPr="00F46D72">
        <w:rPr>
          <w:color w:val="2F5496" w:themeColor="accent1" w:themeShade="BF"/>
        </w:rPr>
        <w:t>PIPO</w:t>
      </w:r>
      <w:r w:rsidR="0070079D" w:rsidRPr="00F46D72">
        <w:rPr>
          <w:color w:val="2F5496" w:themeColor="accent1" w:themeShade="BF"/>
        </w:rPr>
        <w:t xml:space="preserve"> </w:t>
      </w:r>
      <w:r w:rsidRPr="00F46D72">
        <w:rPr>
          <w:color w:val="2F5496" w:themeColor="accent1" w:themeShade="BF"/>
        </w:rPr>
        <w:t>Rating</w:t>
      </w:r>
      <w:bookmarkEnd w:id="156"/>
      <w:r w:rsidR="0070079D" w:rsidRPr="00F46D72">
        <w:rPr>
          <w:color w:val="2F5496" w:themeColor="accent1" w:themeShade="BF"/>
        </w:rPr>
        <w:t xml:space="preserve"> </w:t>
      </w:r>
      <w:r w:rsidRPr="00F46D72">
        <w:rPr>
          <w:color w:val="2F5496" w:themeColor="accent1" w:themeShade="BF"/>
        </w:rPr>
        <w:t xml:space="preserve"> </w:t>
      </w:r>
      <w:bookmarkEnd w:id="157"/>
      <w:r w:rsidRPr="00F46D72">
        <w:rPr>
          <w:color w:val="2F5496" w:themeColor="accent1" w:themeShade="BF"/>
        </w:rPr>
        <w:t xml:space="preserve">= </w:t>
      </w:r>
      <w:r w:rsidR="0070079D" w:rsidRPr="00F46D72">
        <w:rPr>
          <w:color w:val="2F5496" w:themeColor="accent1" w:themeShade="BF"/>
        </w:rPr>
        <w:t xml:space="preserve"> </w:t>
      </w:r>
      <w:r w:rsidRPr="00F46D72">
        <w:rPr>
          <w:color w:val="2F5496" w:themeColor="accent1" w:themeShade="BF"/>
        </w:rPr>
        <w:t>(A*Score</w:t>
      </w:r>
      <w:r w:rsidR="00495FD7" w:rsidRPr="00F46D72">
        <w:rPr>
          <w:color w:val="2F5496" w:themeColor="accent1" w:themeShade="BF"/>
        </w:rPr>
        <w:t xml:space="preserve">  </w:t>
      </w:r>
      <w:r w:rsidRPr="00F46D72">
        <w:rPr>
          <w:color w:val="2F5496" w:themeColor="accent1" w:themeShade="BF"/>
        </w:rPr>
        <w:t xml:space="preserve">+ </w:t>
      </w:r>
      <w:r w:rsidR="00495FD7" w:rsidRPr="00F46D72">
        <w:rPr>
          <w:color w:val="2F5496" w:themeColor="accent1" w:themeShade="BF"/>
        </w:rPr>
        <w:t xml:space="preserve"> </w:t>
      </w:r>
      <w:r w:rsidRPr="00F46D72">
        <w:rPr>
          <w:color w:val="2F5496" w:themeColor="accent1" w:themeShade="BF"/>
        </w:rPr>
        <w:t xml:space="preserve">B*Quality  +  C*Size  +  D*Trigger)  /  </w:t>
      </w:r>
      <w:r w:rsidR="007820F3" w:rsidRPr="00F46D72">
        <w:rPr>
          <w:color w:val="2F5496" w:themeColor="accent1" w:themeShade="BF"/>
        </w:rPr>
        <w:t>(</w:t>
      </w:r>
      <w:r w:rsidRPr="00F46D72">
        <w:rPr>
          <w:color w:val="2F5496" w:themeColor="accent1" w:themeShade="BF"/>
        </w:rPr>
        <w:t>(E*Age</w:t>
      </w:r>
      <w:r w:rsidR="007820F3" w:rsidRPr="00F46D72">
        <w:rPr>
          <w:color w:val="2F5496" w:themeColor="accent1" w:themeShade="BF"/>
        </w:rPr>
        <w:t xml:space="preserve">) + </w:t>
      </w:r>
      <w:r w:rsidRPr="00F46D72">
        <w:rPr>
          <w:color w:val="2F5496" w:themeColor="accent1" w:themeShade="BF"/>
        </w:rPr>
        <w:t>1</w:t>
      </w:r>
      <w:r w:rsidR="007820F3" w:rsidRPr="00F46D72">
        <w:rPr>
          <w:color w:val="2F5496" w:themeColor="accent1" w:themeShade="BF"/>
        </w:rPr>
        <w:t>)</w:t>
      </w:r>
    </w:p>
    <w:p w14:paraId="202380FC" w14:textId="37E1BA45" w:rsidR="0070079D" w:rsidRDefault="006E4DFC" w:rsidP="001F1038">
      <w:pPr>
        <w:jc w:val="both"/>
      </w:pPr>
      <w:r>
        <w:t>where</w:t>
      </w:r>
      <w:r w:rsidR="0070079D">
        <w:t>:</w:t>
      </w:r>
    </w:p>
    <w:p w14:paraId="3D2E160F" w14:textId="7EC4BA16" w:rsidR="007820F3" w:rsidRDefault="001F1038" w:rsidP="00F46D72">
      <w:pPr>
        <w:pStyle w:val="ListParagraph"/>
        <w:numPr>
          <w:ilvl w:val="0"/>
          <w:numId w:val="6"/>
        </w:numPr>
        <w:jc w:val="both"/>
      </w:pPr>
      <w:bookmarkStart w:id="158" w:name="_Hlk864821"/>
      <w:r w:rsidRPr="001F1038">
        <w:t>A,</w:t>
      </w:r>
      <w:r>
        <w:t xml:space="preserve"> </w:t>
      </w:r>
      <w:r w:rsidRPr="001F1038">
        <w:t>B,</w:t>
      </w:r>
      <w:r>
        <w:t xml:space="preserve"> </w:t>
      </w:r>
      <w:r w:rsidRPr="001F1038">
        <w:t>C</w:t>
      </w:r>
      <w:r>
        <w:t xml:space="preserve"> </w:t>
      </w:r>
      <w:r w:rsidRPr="001F1038">
        <w:t>,</w:t>
      </w:r>
      <w:r w:rsidR="006E4DFC">
        <w:t xml:space="preserve"> and </w:t>
      </w:r>
      <w:r w:rsidRPr="001F1038">
        <w:t>D,</w:t>
      </w:r>
      <w:r>
        <w:t xml:space="preserve"> </w:t>
      </w:r>
      <w:bookmarkEnd w:id="158"/>
      <w:r>
        <w:t xml:space="preserve">are </w:t>
      </w:r>
      <w:r w:rsidR="0098768F">
        <w:t>“W</w:t>
      </w:r>
      <w:r w:rsidRPr="001F1038">
        <w:t>eight</w:t>
      </w:r>
      <w:r w:rsidR="007820F3">
        <w:t>ing</w:t>
      </w:r>
      <w:r w:rsidR="00014331">
        <w:t xml:space="preserve"> </w:t>
      </w:r>
      <w:r w:rsidR="0098768F">
        <w:t>F</w:t>
      </w:r>
      <w:r w:rsidR="00014331">
        <w:t>actor</w:t>
      </w:r>
      <w:r w:rsidRPr="001F1038">
        <w:t>s</w:t>
      </w:r>
      <w:r w:rsidR="0098768F">
        <w:t>,”</w:t>
      </w:r>
      <w:r w:rsidR="0070079D">
        <w:t xml:space="preserve"> </w:t>
      </w:r>
      <w:r>
        <w:t>rang</w:t>
      </w:r>
      <w:r w:rsidR="00415CA2">
        <w:t>ing</w:t>
      </w:r>
      <w:r>
        <w:t xml:space="preserve"> from </w:t>
      </w:r>
      <w:r w:rsidR="00014331">
        <w:t>[</w:t>
      </w:r>
      <w:r w:rsidR="0070079D">
        <w:t xml:space="preserve"> </w:t>
      </w:r>
      <w:r>
        <w:t xml:space="preserve">0.0 </w:t>
      </w:r>
      <w:r w:rsidR="0070079D">
        <w:t xml:space="preserve">&lt;= </w:t>
      </w:r>
      <w:r w:rsidR="00F046E3">
        <w:t>(A,B,C,D)</w:t>
      </w:r>
      <w:r w:rsidR="0070079D">
        <w:t xml:space="preserve"> &lt;=</w:t>
      </w:r>
      <w:r>
        <w:t xml:space="preserve"> 1.0</w:t>
      </w:r>
      <w:r w:rsidR="0070079D">
        <w:t xml:space="preserve"> </w:t>
      </w:r>
      <w:r w:rsidR="00014331">
        <w:t>]</w:t>
      </w:r>
      <w:r w:rsidR="00F95AC2">
        <w:t>,</w:t>
      </w:r>
    </w:p>
    <w:p w14:paraId="74028B55" w14:textId="7BC7E27E" w:rsidR="00415CA2" w:rsidRDefault="00B22D40" w:rsidP="00F46D72">
      <w:pPr>
        <w:pStyle w:val="ListParagraph"/>
        <w:numPr>
          <w:ilvl w:val="0"/>
          <w:numId w:val="6"/>
        </w:numPr>
        <w:jc w:val="both"/>
      </w:pPr>
      <w:r>
        <w:t xml:space="preserve">Additionally, </w:t>
      </w:r>
      <w:r w:rsidR="00415CA2">
        <w:t>1-</w:t>
      </w:r>
      <w:r w:rsidR="00415CA2">
        <w:rPr>
          <w:rFonts w:cstheme="minorHAnsi"/>
        </w:rPr>
        <w:t>ε</w:t>
      </w:r>
      <w:r w:rsidR="00415CA2">
        <w:t xml:space="preserve">  &lt;=  A</w:t>
      </w:r>
      <w:r w:rsidR="00415CA2" w:rsidRPr="00415CA2">
        <w:rPr>
          <w:vertAlign w:val="superscript"/>
        </w:rPr>
        <w:t>2</w:t>
      </w:r>
      <w:r w:rsidR="00415CA2">
        <w:t xml:space="preserve"> + B</w:t>
      </w:r>
      <w:r w:rsidR="00415CA2" w:rsidRPr="00415CA2">
        <w:rPr>
          <w:vertAlign w:val="superscript"/>
        </w:rPr>
        <w:t>2</w:t>
      </w:r>
      <w:r w:rsidR="00415CA2">
        <w:t xml:space="preserve"> + C</w:t>
      </w:r>
      <w:r w:rsidR="00415CA2" w:rsidRPr="00415CA2">
        <w:rPr>
          <w:vertAlign w:val="superscript"/>
        </w:rPr>
        <w:t>2</w:t>
      </w:r>
      <w:r w:rsidR="00415CA2">
        <w:t xml:space="preserve"> + D</w:t>
      </w:r>
      <w:r w:rsidR="00415CA2" w:rsidRPr="00415CA2">
        <w:rPr>
          <w:vertAlign w:val="superscript"/>
        </w:rPr>
        <w:t>2</w:t>
      </w:r>
      <w:r w:rsidR="00415CA2">
        <w:t xml:space="preserve">  &lt;  1+</w:t>
      </w:r>
      <w:r w:rsidR="00415CA2">
        <w:rPr>
          <w:rFonts w:cstheme="minorHAnsi"/>
        </w:rPr>
        <w:t xml:space="preserve">ε  (ε represents a small ‘epsilon’ </w:t>
      </w:r>
      <w:r w:rsidR="00F95AC2">
        <w:rPr>
          <w:rFonts w:cstheme="minorHAnsi"/>
        </w:rPr>
        <w:t>variation),</w:t>
      </w:r>
    </w:p>
    <w:p w14:paraId="45427260" w14:textId="57E845DB" w:rsidR="00F046E3" w:rsidRPr="00F46D72" w:rsidRDefault="0098768F" w:rsidP="00F46D72">
      <w:pPr>
        <w:pStyle w:val="ListParagraph"/>
        <w:numPr>
          <w:ilvl w:val="0"/>
          <w:numId w:val="6"/>
        </w:numPr>
        <w:jc w:val="both"/>
        <w:rPr>
          <w:rFonts w:cstheme="minorHAnsi"/>
        </w:rPr>
      </w:pPr>
      <w:r>
        <w:rPr>
          <w:rFonts w:cstheme="minorHAnsi"/>
        </w:rPr>
        <w:t>V</w:t>
      </w:r>
      <w:r w:rsidR="00F046E3" w:rsidRPr="00F46D72">
        <w:rPr>
          <w:rFonts w:cstheme="minorHAnsi"/>
        </w:rPr>
        <w:t xml:space="preserve">alues for ‘Score,’ ‘Quality,’ ‘Size,’ and ‘Trigger,’ are </w:t>
      </w:r>
      <w:r>
        <w:rPr>
          <w:rFonts w:cstheme="minorHAnsi"/>
        </w:rPr>
        <w:t>each</w:t>
      </w:r>
      <w:r w:rsidR="00F046E3" w:rsidRPr="00F46D72">
        <w:rPr>
          <w:rFonts w:cstheme="minorHAnsi"/>
        </w:rPr>
        <w:t xml:space="preserve"> normalized to [ 0.0 &lt;= </w:t>
      </w:r>
      <w:r w:rsidR="006E4DFC">
        <w:rPr>
          <w:rFonts w:cstheme="minorHAnsi"/>
        </w:rPr>
        <w:t>V</w:t>
      </w:r>
      <w:r w:rsidR="00F046E3" w:rsidRPr="00F46D72">
        <w:rPr>
          <w:rFonts w:cstheme="minorHAnsi"/>
        </w:rPr>
        <w:t xml:space="preserve"> &lt;= 1.0 ]</w:t>
      </w:r>
      <w:r w:rsidR="00F95AC2">
        <w:rPr>
          <w:rFonts w:cstheme="minorHAnsi"/>
        </w:rPr>
        <w:t>,</w:t>
      </w:r>
    </w:p>
    <w:p w14:paraId="6752CA40" w14:textId="7241DBEE" w:rsidR="00F46D72" w:rsidRPr="00F46D72" w:rsidRDefault="00415CA2" w:rsidP="00F46D72">
      <w:pPr>
        <w:pStyle w:val="ListParagraph"/>
        <w:numPr>
          <w:ilvl w:val="0"/>
          <w:numId w:val="6"/>
        </w:numPr>
        <w:jc w:val="both"/>
        <w:rPr>
          <w:rFonts w:cstheme="minorHAnsi"/>
        </w:rPr>
      </w:pPr>
      <w:r>
        <w:t xml:space="preserve">E is a </w:t>
      </w:r>
      <w:r w:rsidR="0098768F">
        <w:t>W</w:t>
      </w:r>
      <w:r w:rsidR="00F46D72">
        <w:t>eight</w:t>
      </w:r>
      <w:r w:rsidR="006E4DFC">
        <w:t>ing</w:t>
      </w:r>
      <w:r w:rsidR="00F46D72">
        <w:t xml:space="preserve"> </w:t>
      </w:r>
      <w:r w:rsidR="0098768F">
        <w:t>F</w:t>
      </w:r>
      <w:r w:rsidR="00F46D72">
        <w:t>actor</w:t>
      </w:r>
      <w:r>
        <w:t>,</w:t>
      </w:r>
      <w:r w:rsidR="00F46D72">
        <w:t xml:space="preserve"> rang</w:t>
      </w:r>
      <w:r>
        <w:t>ing</w:t>
      </w:r>
      <w:r w:rsidR="00F46D72">
        <w:t xml:space="preserve"> from [ 0.0 &lt;</w:t>
      </w:r>
      <w:r w:rsidR="00275524">
        <w:t>=</w:t>
      </w:r>
      <w:r w:rsidR="00F46D72">
        <w:t xml:space="preserve"> </w:t>
      </w:r>
      <w:r w:rsidR="006E4DFC">
        <w:t>E</w:t>
      </w:r>
      <w:r w:rsidR="00F46D72">
        <w:t xml:space="preserve"> &lt; </w:t>
      </w:r>
      <w:r w:rsidR="00F46D72" w:rsidRPr="00F46D72">
        <w:rPr>
          <w:rFonts w:cstheme="minorHAnsi"/>
        </w:rPr>
        <w:t>∞ ]</w:t>
      </w:r>
      <w:bookmarkStart w:id="159" w:name="_Hlk866269"/>
      <w:r w:rsidR="00F95AC2">
        <w:rPr>
          <w:rFonts w:cstheme="minorHAnsi"/>
        </w:rPr>
        <w:t>, and</w:t>
      </w:r>
    </w:p>
    <w:bookmarkEnd w:id="159"/>
    <w:p w14:paraId="42CB5783" w14:textId="0BF14CD7" w:rsidR="00F46D72" w:rsidRPr="00275524" w:rsidRDefault="0098768F" w:rsidP="00F46D72">
      <w:pPr>
        <w:pStyle w:val="ListParagraph"/>
        <w:numPr>
          <w:ilvl w:val="0"/>
          <w:numId w:val="6"/>
        </w:numPr>
        <w:jc w:val="both"/>
        <w:rPr>
          <w:rFonts w:cstheme="minorHAnsi"/>
        </w:rPr>
      </w:pPr>
      <w:r>
        <w:rPr>
          <w:rFonts w:cstheme="minorHAnsi"/>
        </w:rPr>
        <w:t>V</w:t>
      </w:r>
      <w:r w:rsidR="00F46D72" w:rsidRPr="00275524">
        <w:rPr>
          <w:rFonts w:cstheme="minorHAnsi"/>
        </w:rPr>
        <w:t>alue for ‘Age’ ranges from [ 0.0 &lt;</w:t>
      </w:r>
      <w:r w:rsidR="00275524" w:rsidRPr="00275524">
        <w:rPr>
          <w:rFonts w:cstheme="minorHAnsi"/>
        </w:rPr>
        <w:t>=</w:t>
      </w:r>
      <w:r w:rsidR="00F46D72" w:rsidRPr="00275524">
        <w:rPr>
          <w:rFonts w:cstheme="minorHAnsi"/>
        </w:rPr>
        <w:t xml:space="preserve"> </w:t>
      </w:r>
      <w:r w:rsidR="006E4DFC">
        <w:rPr>
          <w:rFonts w:cstheme="minorHAnsi"/>
        </w:rPr>
        <w:t>V</w:t>
      </w:r>
      <w:r w:rsidR="00F46D72" w:rsidRPr="00275524">
        <w:rPr>
          <w:rFonts w:cstheme="minorHAnsi"/>
        </w:rPr>
        <w:t xml:space="preserve"> &lt; ∞ ] </w:t>
      </w:r>
    </w:p>
    <w:p w14:paraId="1CCDBD49" w14:textId="31072D44" w:rsidR="00275524" w:rsidRDefault="00275524" w:rsidP="00275524">
      <w:pPr>
        <w:jc w:val="both"/>
      </w:pPr>
      <w:r>
        <w:t>All Weight Factors are resident in the Bot Configuration File (A=</w:t>
      </w:r>
      <w:r w:rsidRPr="00275524">
        <w:rPr>
          <w:rFonts w:ascii="Courier New" w:hAnsi="Courier New" w:cs="Courier New"/>
          <w:i/>
          <w:sz w:val="20"/>
        </w:rPr>
        <w:t>pipo_scor_wt</w:t>
      </w:r>
      <w:r>
        <w:t>, B=</w:t>
      </w:r>
      <w:r w:rsidRPr="00275524">
        <w:rPr>
          <w:rFonts w:ascii="Courier New" w:hAnsi="Courier New" w:cs="Courier New"/>
          <w:i/>
          <w:sz w:val="20"/>
        </w:rPr>
        <w:t>pipo_qual_wt</w:t>
      </w:r>
      <w:r>
        <w:t>, C=</w:t>
      </w:r>
      <w:r w:rsidRPr="00275524">
        <w:rPr>
          <w:rFonts w:ascii="Courier New" w:hAnsi="Courier New" w:cs="Courier New"/>
          <w:i/>
          <w:sz w:val="20"/>
        </w:rPr>
        <w:t>pipo_size_wt</w:t>
      </w:r>
      <w:r>
        <w:t>, D=</w:t>
      </w:r>
      <w:r w:rsidRPr="00275524">
        <w:rPr>
          <w:rFonts w:ascii="Courier New" w:hAnsi="Courier New" w:cs="Courier New"/>
          <w:i/>
          <w:sz w:val="20"/>
        </w:rPr>
        <w:t>pipo_trig_wt</w:t>
      </w:r>
      <w:r>
        <w:t>, and E=</w:t>
      </w:r>
      <w:r w:rsidRPr="00275524">
        <w:rPr>
          <w:rFonts w:ascii="Courier New" w:hAnsi="Courier New" w:cs="Courier New"/>
          <w:i/>
          <w:sz w:val="20"/>
          <w:szCs w:val="20"/>
        </w:rPr>
        <w:t>pipo_time_wt</w:t>
      </w:r>
      <w:r>
        <w:t>)</w:t>
      </w:r>
      <w:r w:rsidR="0098768F">
        <w:t xml:space="preserve"> and are Cloud-configurable using the associated Control and Configuration Messages.</w:t>
      </w:r>
    </w:p>
    <w:p w14:paraId="4AE53254" w14:textId="60324F86" w:rsidR="000573D7" w:rsidRDefault="00A92A33" w:rsidP="00495FD7">
      <w:pPr>
        <w:jc w:val="both"/>
      </w:pPr>
      <w:r>
        <w:lastRenderedPageBreak/>
        <w:t xml:space="preserve">The </w:t>
      </w:r>
      <w:r w:rsidRPr="00A92A33">
        <w:t xml:space="preserve">E </w:t>
      </w:r>
      <w:r>
        <w:t xml:space="preserve">weighting factor </w:t>
      </w:r>
      <w:r w:rsidR="00275524">
        <w:t>is</w:t>
      </w:r>
      <w:r w:rsidRPr="00A92A33">
        <w:t xml:space="preserve"> unrestricted</w:t>
      </w:r>
      <w:r w:rsidR="00275524">
        <w:t xml:space="preserve"> and gives control over the age-based decay rate</w:t>
      </w:r>
      <w:r w:rsidRPr="00A92A33">
        <w:t>.</w:t>
      </w:r>
      <w:r>
        <w:t xml:space="preserve"> </w:t>
      </w:r>
      <w:r w:rsidR="00FF3084" w:rsidRPr="00BA1F65">
        <w:t>The Data Product’s “Age” represents a fixed time unit</w:t>
      </w:r>
      <w:r w:rsidR="0098768F">
        <w:t xml:space="preserve"> represented in hours</w:t>
      </w:r>
      <w:r w:rsidR="00FF3084" w:rsidRPr="00BA1F65">
        <w:t>. Technically, it doesn't matter which</w:t>
      </w:r>
      <w:r w:rsidR="0098768F">
        <w:t xml:space="preserve"> time</w:t>
      </w:r>
      <w:r w:rsidR="00FF3084" w:rsidRPr="00BA1F65">
        <w:t xml:space="preserve"> unit is used (</w:t>
      </w:r>
      <w:r w:rsidR="0098768F" w:rsidRPr="0098768F">
        <w:rPr>
          <w:i/>
        </w:rPr>
        <w:t>i.e</w:t>
      </w:r>
      <w:r w:rsidR="0098768F">
        <w:t xml:space="preserve">., </w:t>
      </w:r>
      <w:r w:rsidR="00FF3084" w:rsidRPr="00BA1F65">
        <w:t xml:space="preserve">since the E </w:t>
      </w:r>
      <w:r w:rsidR="0098768F">
        <w:t>W</w:t>
      </w:r>
      <w:r w:rsidR="00FF3084" w:rsidRPr="00BA1F65">
        <w:t xml:space="preserve">eighting </w:t>
      </w:r>
      <w:r w:rsidR="0098768F">
        <w:t>F</w:t>
      </w:r>
      <w:r w:rsidR="00FF3084" w:rsidRPr="00BA1F65">
        <w:t>actor will scale it</w:t>
      </w:r>
      <w:r w:rsidR="0098768F">
        <w:t xml:space="preserve"> rationally</w:t>
      </w:r>
      <w:r w:rsidR="00FF3084" w:rsidRPr="00BA1F65">
        <w:t>), but “hours” unit has been selected as being a reasonable representation within the scope of a limit</w:t>
      </w:r>
      <w:r w:rsidR="0098768F">
        <w:t>ed</w:t>
      </w:r>
      <w:r w:rsidR="00FF3084" w:rsidRPr="00BA1F65">
        <w:t xml:space="preserve"> Float lifespan.</w:t>
      </w:r>
      <w:r w:rsidR="00BA1F65" w:rsidRPr="00BA1F65">
        <w:t xml:space="preserve"> </w:t>
      </w:r>
      <w:r>
        <w:t xml:space="preserve"> The addition of “1” to the </w:t>
      </w:r>
      <w:r w:rsidR="0098768F">
        <w:t>E*</w:t>
      </w:r>
      <w:r>
        <w:t xml:space="preserve">Age </w:t>
      </w:r>
      <w:r w:rsidR="0098768F">
        <w:t xml:space="preserve">multiplication in the formula’s denominator </w:t>
      </w:r>
      <w:r>
        <w:t xml:space="preserve">avoids </w:t>
      </w:r>
      <w:r w:rsidR="0098768F">
        <w:t xml:space="preserve">any possibility of </w:t>
      </w:r>
      <w:r>
        <w:t xml:space="preserve">division by </w:t>
      </w:r>
      <w:r w:rsidR="0098768F">
        <w:t>zero (0).</w:t>
      </w:r>
      <w:r w:rsidR="00C644F3">
        <w:t xml:space="preserve">  </w:t>
      </w:r>
      <w:r w:rsidR="000573D7" w:rsidRPr="000573D7">
        <w:t>The</w:t>
      </w:r>
      <w:r w:rsidR="00C644F3">
        <w:t>se</w:t>
      </w:r>
      <w:r w:rsidR="000573D7" w:rsidRPr="000573D7">
        <w:t xml:space="preserve"> </w:t>
      </w:r>
      <w:r w:rsidR="00C644F3">
        <w:t>conditions</w:t>
      </w:r>
      <w:r w:rsidR="000573D7" w:rsidRPr="000573D7">
        <w:t xml:space="preserve"> assure that </w:t>
      </w:r>
      <w:r w:rsidR="0088558C">
        <w:t xml:space="preserve">the </w:t>
      </w:r>
      <w:r w:rsidR="000573D7" w:rsidRPr="000573D7">
        <w:t>PIPO</w:t>
      </w:r>
      <w:r w:rsidR="0088558C">
        <w:t xml:space="preserve"> </w:t>
      </w:r>
      <w:r w:rsidR="000573D7" w:rsidRPr="000573D7">
        <w:t>Rating retreats asymptotically toward 0 for any Data Product</w:t>
      </w:r>
      <w:r w:rsidR="000573D7">
        <w:t xml:space="preserve"> and is, therefore,</w:t>
      </w:r>
      <w:r w:rsidR="000573D7" w:rsidRPr="000573D7">
        <w:t xml:space="preserve"> guaranteed to drop below the </w:t>
      </w:r>
      <w:r w:rsidR="00D87BB0">
        <w:t>P</w:t>
      </w:r>
      <w:r w:rsidR="000573D7" w:rsidRPr="000573D7">
        <w:t xml:space="preserve">urge </w:t>
      </w:r>
      <w:r w:rsidR="00D87BB0">
        <w:t>T</w:t>
      </w:r>
      <w:r w:rsidR="000573D7" w:rsidRPr="000573D7">
        <w:t xml:space="preserve">hreshold </w:t>
      </w:r>
      <w:r w:rsidR="00D87BB0">
        <w:t xml:space="preserve">(see below) </w:t>
      </w:r>
      <w:r w:rsidR="000573D7" w:rsidRPr="000573D7">
        <w:t xml:space="preserve">at some point. </w:t>
      </w:r>
    </w:p>
    <w:p w14:paraId="5C195DAF" w14:textId="359194A7" w:rsidR="00495FD7" w:rsidRDefault="000573D7" w:rsidP="00924CEA">
      <w:pPr>
        <w:jc w:val="both"/>
      </w:pPr>
      <w:r>
        <w:t>Once calculated by the PIPO Manager, t</w:t>
      </w:r>
      <w:r w:rsidR="00A92A33">
        <w:t xml:space="preserve">he “numerator” </w:t>
      </w:r>
      <w:r>
        <w:t>value</w:t>
      </w:r>
      <w:r w:rsidR="00A92A33">
        <w:t xml:space="preserve"> </w:t>
      </w:r>
      <w:r>
        <w:t>(</w:t>
      </w:r>
      <w:r w:rsidR="00A92A33">
        <w:t xml:space="preserve">in the </w:t>
      </w:r>
      <w:r w:rsidR="00495FD7">
        <w:t xml:space="preserve"> PIPO</w:t>
      </w:r>
      <w:r w:rsidR="0088558C">
        <w:t xml:space="preserve"> </w:t>
      </w:r>
      <w:r w:rsidR="00495FD7">
        <w:t xml:space="preserve">Rating </w:t>
      </w:r>
      <w:r>
        <w:t xml:space="preserve">formula) </w:t>
      </w:r>
      <w:r w:rsidR="00495FD7">
        <w:t xml:space="preserve">is stored </w:t>
      </w:r>
      <w:r w:rsidR="00A92A33">
        <w:t xml:space="preserve">by the PIPO Manager in the </w:t>
      </w:r>
      <w:r>
        <w:t xml:space="preserve">Float’s </w:t>
      </w:r>
      <w:r w:rsidR="00A92A33">
        <w:t xml:space="preserve">embedded database along with the </w:t>
      </w:r>
      <w:r>
        <w:t xml:space="preserve">rest of </w:t>
      </w:r>
      <w:r w:rsidR="00F43E0D">
        <w:t>the related</w:t>
      </w:r>
      <w:r>
        <w:t xml:space="preserve"> </w:t>
      </w:r>
      <w:r w:rsidR="00A92A33">
        <w:t xml:space="preserve">Data Product’s information. </w:t>
      </w:r>
      <w:r>
        <w:t xml:space="preserve"> This technique eliminates the need for recalculating a significant portion of the formula for unsent Data Products (i.e., those not “making the cut” for upload due to a low PIPO</w:t>
      </w:r>
      <w:r w:rsidR="0088558C">
        <w:t xml:space="preserve"> </w:t>
      </w:r>
      <w:r>
        <w:t xml:space="preserve">Rating </w:t>
      </w:r>
      <w:r w:rsidR="0088558C">
        <w:t xml:space="preserve">as calculated </w:t>
      </w:r>
      <w:r>
        <w:t xml:space="preserve">in one or more previous wake cycles). </w:t>
      </w:r>
      <w:r w:rsidR="00F43E0D">
        <w:t xml:space="preserve"> </w:t>
      </w:r>
      <w:r>
        <w:t>“</w:t>
      </w:r>
      <w:r w:rsidR="00F43E0D">
        <w:t>N</w:t>
      </w:r>
      <w:r>
        <w:t xml:space="preserve">umerator” </w:t>
      </w:r>
      <w:r w:rsidR="00FA1A94">
        <w:t xml:space="preserve">values </w:t>
      </w:r>
      <w:r w:rsidR="00F43E0D">
        <w:t>for previously-evaluated Data Records require recalculation on</w:t>
      </w:r>
      <w:r>
        <w:t>ly in the event</w:t>
      </w:r>
      <w:r w:rsidR="00F43E0D">
        <w:t xml:space="preserve"> of a configuration change to the A, B, C, and/or D </w:t>
      </w:r>
      <w:r w:rsidR="0088558C">
        <w:t>W</w:t>
      </w:r>
      <w:r w:rsidR="00F43E0D">
        <w:t xml:space="preserve">eighting </w:t>
      </w:r>
      <w:r w:rsidR="0088558C">
        <w:t>F</w:t>
      </w:r>
      <w:r w:rsidR="00F43E0D">
        <w:t>actors.</w:t>
      </w:r>
    </w:p>
    <w:p w14:paraId="059A8B77" w14:textId="3FC7C8A7" w:rsidR="00356AF5" w:rsidRDefault="00356AF5" w:rsidP="00924CEA">
      <w:pPr>
        <w:pStyle w:val="Heading3"/>
        <w:jc w:val="both"/>
      </w:pPr>
      <w:bookmarkStart w:id="160" w:name="_Hlk536525527"/>
      <w:bookmarkStart w:id="161" w:name="_Toc8805944"/>
      <w:r>
        <w:t>Upload Message Buffer</w:t>
      </w:r>
      <w:r w:rsidR="00496DCA">
        <w:t xml:space="preserve"> Creation</w:t>
      </w:r>
      <w:bookmarkEnd w:id="161"/>
    </w:p>
    <w:p w14:paraId="1B83077E" w14:textId="373B8BAC" w:rsidR="004B3647" w:rsidRPr="00924CEA" w:rsidRDefault="004B3647" w:rsidP="00924CEA">
      <w:pPr>
        <w:jc w:val="both"/>
      </w:pPr>
      <w:r w:rsidRPr="00924CEA">
        <w:t xml:space="preserve">A </w:t>
      </w:r>
      <w:r w:rsidR="00E35B50" w:rsidRPr="00924CEA">
        <w:t>“Upload Message Buffer” of configurable size</w:t>
      </w:r>
      <w:r w:rsidR="00817F72" w:rsidRPr="00924CEA">
        <w:t xml:space="preserve"> (</w:t>
      </w:r>
      <w:r w:rsidR="00924CEA" w:rsidRPr="00924CEA">
        <w:t>see: “</w:t>
      </w:r>
      <w:r w:rsidR="00924CEA" w:rsidRPr="002E1843">
        <w:rPr>
          <w:rFonts w:ascii="Courier New" w:hAnsi="Courier New" w:cs="Courier New"/>
          <w:i/>
          <w:sz w:val="20"/>
        </w:rPr>
        <w:t>max_msg_size</w:t>
      </w:r>
      <w:r w:rsidR="00924CEA" w:rsidRPr="00924CEA">
        <w:t>” in the Bot Configuration File above) is created by the PIPO Manager to accommodate as much Status and Data information as possible, selected from the Float’s embedded database, based on a high-to-low priority score.</w:t>
      </w:r>
    </w:p>
    <w:p w14:paraId="72DE77E1" w14:textId="5BA9EA06" w:rsidR="002E1843" w:rsidRPr="00924CEA" w:rsidRDefault="00924CEA" w:rsidP="00924CEA">
      <w:pPr>
        <w:jc w:val="both"/>
      </w:pPr>
      <w:r w:rsidRPr="00924CEA">
        <w:t>T</w:t>
      </w:r>
      <w:r>
        <w:t xml:space="preserve">his buffer forms </w:t>
      </w:r>
      <w:r w:rsidR="002E1843">
        <w:t>a single</w:t>
      </w:r>
      <w:r>
        <w:t xml:space="preserve"> payload, subsequently sent to “the Cloud” by the </w:t>
      </w:r>
      <w:r w:rsidRPr="00924CEA">
        <w:rPr>
          <w:rFonts w:ascii="Courier New" w:hAnsi="Courier New" w:cs="Courier New"/>
          <w:i/>
          <w:sz w:val="20"/>
        </w:rPr>
        <w:t>Bot-Comm</w:t>
      </w:r>
      <w:r w:rsidRPr="00924CEA">
        <w:rPr>
          <w:sz w:val="20"/>
        </w:rPr>
        <w:t xml:space="preserve"> </w:t>
      </w:r>
      <w:r>
        <w:t xml:space="preserve">subsystem later in the </w:t>
      </w:r>
      <w:r w:rsidRPr="00924CEA">
        <w:rPr>
          <w:rFonts w:ascii="Courier New" w:hAnsi="Courier New" w:cs="Courier New"/>
          <w:i/>
          <w:sz w:val="20"/>
        </w:rPr>
        <w:t>Bot-Send</w:t>
      </w:r>
      <w:r w:rsidRPr="00924CEA">
        <w:rPr>
          <w:sz w:val="20"/>
        </w:rPr>
        <w:t xml:space="preserve"> </w:t>
      </w:r>
      <w:r>
        <w:t>wake-cycle.</w:t>
      </w:r>
      <w:r w:rsidR="0088395F">
        <w:t xml:space="preserve">  The buffer represents a </w:t>
      </w:r>
      <w:r w:rsidR="002E1843">
        <w:t xml:space="preserve">data stream of information groups, where each grouping is comprised of a common Status record and </w:t>
      </w:r>
      <w:r w:rsidR="002E1843" w:rsidRPr="002E1843">
        <w:rPr>
          <w:i/>
        </w:rPr>
        <w:t>n</w:t>
      </w:r>
      <w:r w:rsidR="002E1843">
        <w:t>-number of Data Product records associated with that Status record.</w:t>
      </w:r>
    </w:p>
    <w:p w14:paraId="15F540D4" w14:textId="2083C89D" w:rsidR="00621422" w:rsidRDefault="00621422" w:rsidP="00924CEA">
      <w:pPr>
        <w:pStyle w:val="Heading3"/>
        <w:jc w:val="both"/>
      </w:pPr>
      <w:bookmarkStart w:id="162" w:name="_Toc8805945"/>
      <w:r>
        <w:t xml:space="preserve">Data Product </w:t>
      </w:r>
      <w:bookmarkEnd w:id="160"/>
      <w:r>
        <w:t>Selection</w:t>
      </w:r>
      <w:bookmarkEnd w:id="162"/>
    </w:p>
    <w:p w14:paraId="756DABF8" w14:textId="69487CE1" w:rsidR="00621422" w:rsidRPr="00621422" w:rsidRDefault="002E1843" w:rsidP="00924CEA">
      <w:pPr>
        <w:jc w:val="both"/>
      </w:pPr>
      <w:r>
        <w:t>Data Product records are selected from the database, sorted in descending order, based on the records</w:t>
      </w:r>
      <w:r w:rsidR="00982DC2">
        <w:t>’</w:t>
      </w:r>
      <w:r>
        <w:t xml:space="preserve"> PIPO Rating</w:t>
      </w:r>
      <w:r w:rsidR="00982DC2">
        <w:t>s</w:t>
      </w:r>
      <w:r>
        <w:t>.  The “results” from this database search are used to determine which Data Product records will be sent to “the Cloud.</w:t>
      </w:r>
      <w:r w:rsidR="00496DCA">
        <w:t>”</w:t>
      </w:r>
    </w:p>
    <w:p w14:paraId="050859CB" w14:textId="2711C3AF" w:rsidR="001F1CAE" w:rsidRDefault="00E403E9" w:rsidP="00924CEA">
      <w:pPr>
        <w:pStyle w:val="Heading3"/>
        <w:jc w:val="both"/>
      </w:pPr>
      <w:bookmarkStart w:id="163" w:name="_Toc8805946"/>
      <w:r>
        <w:t>Message</w:t>
      </w:r>
      <w:r w:rsidR="00621422">
        <w:t xml:space="preserve"> </w:t>
      </w:r>
      <w:r w:rsidR="003979A2">
        <w:t>Packetization</w:t>
      </w:r>
      <w:bookmarkEnd w:id="163"/>
    </w:p>
    <w:p w14:paraId="6966F05A" w14:textId="683537FB" w:rsidR="00311C8D" w:rsidRDefault="00311C8D" w:rsidP="00914ACA">
      <w:pPr>
        <w:jc w:val="both"/>
      </w:pPr>
      <w:r w:rsidRPr="00311C8D">
        <w:t>The Upload Message Buffer (described above) is loaded first with all Float Request Messages (see the “Request Messages” section in “Messaging Packaging (Message Manager: bot-proc.py)” below)</w:t>
      </w:r>
      <w:r>
        <w:t>, followed by all Status and Data Product records that fit within the limits of the Upload Message Buffer.</w:t>
      </w:r>
    </w:p>
    <w:p w14:paraId="6F8CD1C2" w14:textId="20B5616A" w:rsidR="00914ACA" w:rsidRPr="00914ACA" w:rsidRDefault="00914ACA" w:rsidP="00914ACA">
      <w:pPr>
        <w:jc w:val="both"/>
      </w:pPr>
      <w:r>
        <w:t xml:space="preserve">This section describes the </w:t>
      </w:r>
      <w:r w:rsidRPr="00914ACA">
        <w:rPr>
          <w:i/>
        </w:rPr>
        <w:t>process</w:t>
      </w:r>
      <w:r>
        <w:t xml:space="preserve"> of packetization only.  It must be noted that all Status and Data Product records that are “packed” into the Upload Message Buffer </w:t>
      </w:r>
      <w:r w:rsidR="00311C8D">
        <w:t xml:space="preserve">via this process </w:t>
      </w:r>
      <w:r>
        <w:t>are subjected to</w:t>
      </w:r>
      <w:r w:rsidR="00311C8D">
        <w:t xml:space="preserve"> the</w:t>
      </w:r>
      <w:r>
        <w:t xml:space="preserve"> “bit-packing” and “compression” processes described in the “</w:t>
      </w:r>
      <w:r w:rsidRPr="00914ACA">
        <w:t xml:space="preserve">Messaging Packaging (Message Manager: </w:t>
      </w:r>
      <w:r w:rsidRPr="00914ACA">
        <w:rPr>
          <w:rFonts w:ascii="Courier New" w:hAnsi="Courier New" w:cs="Courier New"/>
          <w:i/>
          <w:sz w:val="20"/>
        </w:rPr>
        <w:t>bot-proc.py</w:t>
      </w:r>
      <w:r w:rsidRPr="00914ACA">
        <w:t>)</w:t>
      </w:r>
      <w:r>
        <w:t>” section below.</w:t>
      </w:r>
    </w:p>
    <w:p w14:paraId="2C246EBD" w14:textId="6365137B" w:rsidR="00621422" w:rsidRDefault="00496DCA" w:rsidP="00924CEA">
      <w:pPr>
        <w:jc w:val="both"/>
      </w:pPr>
      <w:r>
        <w:t xml:space="preserve">In the Float’s embedded database, </w:t>
      </w:r>
      <w:r w:rsidR="00FC091F">
        <w:t>all</w:t>
      </w:r>
      <w:r>
        <w:t xml:space="preserve"> Data Product</w:t>
      </w:r>
      <w:r w:rsidR="00FC091F">
        <w:t xml:space="preserve"> record</w:t>
      </w:r>
      <w:r>
        <w:t xml:space="preserve">s </w:t>
      </w:r>
      <w:r w:rsidR="00FC091F">
        <w:t>consumed from the same Data Folder in the Data Directory are</w:t>
      </w:r>
      <w:r>
        <w:t xml:space="preserve"> associated with </w:t>
      </w:r>
      <w:r w:rsidR="00FC091F">
        <w:t>the</w:t>
      </w:r>
      <w:r>
        <w:t xml:space="preserve"> </w:t>
      </w:r>
      <w:r w:rsidR="00FC091F">
        <w:t xml:space="preserve">sole </w:t>
      </w:r>
      <w:r>
        <w:t>Status record</w:t>
      </w:r>
      <w:r w:rsidR="00FC091F">
        <w:t>,</w:t>
      </w:r>
      <w:r>
        <w:t xml:space="preserve"> </w:t>
      </w:r>
      <w:r w:rsidR="00FC091F">
        <w:t>resident in that same Data Folder</w:t>
      </w:r>
      <w:r w:rsidR="00D35DFB">
        <w:t xml:space="preserve"> (using “foreign keys)</w:t>
      </w:r>
      <w:r w:rsidR="00FC091F">
        <w:t>. This relationship is important in that Data Product records from any given Data Folder may not demonstrate similar PIPO Ratings and some, in fact, may not have a PIPO Rating sufficient to “make the cut” for transmission to “the Cloud” in the same Upload Message.</w:t>
      </w:r>
    </w:p>
    <w:p w14:paraId="37A94A33" w14:textId="6BB5EB5A" w:rsidR="00D35DFB" w:rsidRDefault="00D35DFB" w:rsidP="00924CEA">
      <w:pPr>
        <w:jc w:val="both"/>
      </w:pPr>
      <w:r>
        <w:t>During the packetization process, when a Data Product record is chosen for inclusion in the Upload Message Buffer, a check is made to see if the associated Status record has</w:t>
      </w:r>
      <w:r w:rsidR="00446DD2">
        <w:t>:</w:t>
      </w:r>
      <w:r>
        <w:t xml:space="preserve"> </w:t>
      </w:r>
      <w:r w:rsidR="00446DD2">
        <w:t>1)</w:t>
      </w:r>
      <w:r>
        <w:t xml:space="preserve"> been </w:t>
      </w:r>
      <w:r w:rsidR="00446DD2">
        <w:t>previously-</w:t>
      </w:r>
      <w:r>
        <w:t>included</w:t>
      </w:r>
      <w:r w:rsidR="00446DD2">
        <w:t xml:space="preserve"> in the current message buffer or 2) been previously-uploaded to “the Cloud” in an earlier cycle’s Upload Message Buffer.  If neither condition is true, the Status record is packed into the current Upload Message Buffer, followed immediately by the associated Data </w:t>
      </w:r>
      <w:r w:rsidR="00446DD2">
        <w:lastRenderedPageBreak/>
        <w:t>Product record.  If the associated Status record has been included in the current buffer or previously uploaded to “the Cloud,” only the Data Product record is packetized into the current Upload Message Buffer.</w:t>
      </w:r>
    </w:p>
    <w:p w14:paraId="07DFB921" w14:textId="15603659" w:rsidR="00446DD2" w:rsidRPr="00621422" w:rsidRDefault="00446DD2" w:rsidP="00924CEA">
      <w:pPr>
        <w:jc w:val="both"/>
      </w:pPr>
      <w:r>
        <w:t xml:space="preserve">The Status and Data record packetizing process continues until </w:t>
      </w:r>
      <w:r w:rsidR="00914ACA">
        <w:t xml:space="preserve">such time as </w:t>
      </w:r>
      <w:r>
        <w:t>the inclusion of a Data Product record</w:t>
      </w:r>
      <w:r w:rsidR="00914ACA">
        <w:t xml:space="preserve"> (with or without its associated Status record) would overflow the limits of the Upload Message Buffer, at which point the offending Data Product record is simply ignored.</w:t>
      </w:r>
    </w:p>
    <w:p w14:paraId="37270A6E" w14:textId="0CB90475" w:rsidR="0027545B" w:rsidRDefault="00621422" w:rsidP="00924CEA">
      <w:pPr>
        <w:pStyle w:val="Heading3"/>
        <w:jc w:val="both"/>
      </w:pPr>
      <w:bookmarkStart w:id="164" w:name="_Toc8805947"/>
      <w:r>
        <w:t>Data Product Purging</w:t>
      </w:r>
      <w:bookmarkEnd w:id="164"/>
    </w:p>
    <w:p w14:paraId="48B01E41" w14:textId="0FC69194" w:rsidR="00E403E9" w:rsidRDefault="005C1D10" w:rsidP="00924CEA">
      <w:pPr>
        <w:jc w:val="both"/>
      </w:pPr>
      <w:r>
        <w:t>Data Products not included in a wake-up cycle’s upload to the Cloud, primarily due to PIPO scores that fall below “the cut-off</w:t>
      </w:r>
      <w:r w:rsidR="00FA7374">
        <w:t xml:space="preserve"> rating</w:t>
      </w:r>
      <w:r>
        <w:t>” for that cycle, are retained in the Float’s embedded database for future upload consideration</w:t>
      </w:r>
      <w:r w:rsidR="00FA7374">
        <w:t>.  To protect the Float’s limited storage capacity, a “Purge Threshold” (i.e., a configurable, lower bound for a Data Product’s PIPO Rating) has been implemented.</w:t>
      </w:r>
    </w:p>
    <w:p w14:paraId="4FCB86BF" w14:textId="4D7FF6D7" w:rsidR="00FA7374" w:rsidRDefault="00FA7374" w:rsidP="00924CEA">
      <w:pPr>
        <w:jc w:val="both"/>
      </w:pPr>
      <w:r>
        <w:t>The “Purge Threshold” (‘</w:t>
      </w:r>
      <w:bookmarkStart w:id="165" w:name="_Hlk536526933"/>
      <w:r w:rsidRPr="00D87BB0">
        <w:rPr>
          <w:rFonts w:ascii="Courier New" w:hAnsi="Courier New" w:cs="Courier New"/>
          <w:i/>
          <w:sz w:val="20"/>
        </w:rPr>
        <w:t>purge_rating</w:t>
      </w:r>
      <w:bookmarkEnd w:id="165"/>
      <w:r w:rsidRPr="00FA7374">
        <w:rPr>
          <w:i/>
        </w:rPr>
        <w:t>’</w:t>
      </w:r>
      <w:r>
        <w:t>) is found in the Bot Configuration File</w:t>
      </w:r>
      <w:r w:rsidR="00D87BB0">
        <w:t xml:space="preserve"> and represents the</w:t>
      </w:r>
      <w:r w:rsidR="00D87BB0" w:rsidRPr="00D87BB0">
        <w:t xml:space="preserve"> </w:t>
      </w:r>
      <w:r w:rsidR="00D87BB0">
        <w:t>m</w:t>
      </w:r>
      <w:r w:rsidR="00D87BB0" w:rsidRPr="00D87BB0">
        <w:t xml:space="preserve">inimum PIPO Rating, below which </w:t>
      </w:r>
      <w:r w:rsidR="00D87BB0">
        <w:t>a</w:t>
      </w:r>
      <w:r w:rsidR="00D87BB0" w:rsidRPr="00D87BB0">
        <w:t xml:space="preserve"> Data Product will be purged (deleted) from the Float’s embedded database.</w:t>
      </w:r>
      <w:r w:rsidR="00D87BB0">
        <w:t xml:space="preserve"> As indicated above,  t</w:t>
      </w:r>
      <w:r w:rsidR="00D87BB0" w:rsidRPr="00D87BB0">
        <w:t xml:space="preserve">he </w:t>
      </w:r>
      <w:r w:rsidR="00D87BB0">
        <w:t>PIPO formula’s vectoring</w:t>
      </w:r>
      <w:r w:rsidR="00D87BB0" w:rsidRPr="00D87BB0">
        <w:t xml:space="preserve"> constraints assure that </w:t>
      </w:r>
      <w:r w:rsidR="00D87BB0">
        <w:t>all Data Product ratings</w:t>
      </w:r>
      <w:r w:rsidR="00D87BB0" w:rsidRPr="00D87BB0">
        <w:t xml:space="preserve"> retreat asymptotically toward 0</w:t>
      </w:r>
      <w:r w:rsidR="00D87BB0">
        <w:t xml:space="preserve"> </w:t>
      </w:r>
      <w:r w:rsidR="00D87BB0" w:rsidRPr="00D87BB0">
        <w:t xml:space="preserve">and is, therefore, guaranteed to drop below the </w:t>
      </w:r>
      <w:r w:rsidR="00D87BB0">
        <w:t>P</w:t>
      </w:r>
      <w:r w:rsidR="00D87BB0" w:rsidRPr="00D87BB0">
        <w:t xml:space="preserve">urge </w:t>
      </w:r>
      <w:r w:rsidR="00D87BB0">
        <w:t>T</w:t>
      </w:r>
      <w:r w:rsidR="00D87BB0" w:rsidRPr="00D87BB0">
        <w:t>hreshold at some point.</w:t>
      </w:r>
    </w:p>
    <w:p w14:paraId="412D6887" w14:textId="6D17A4A5" w:rsidR="00D87BB0" w:rsidRDefault="00D87BB0" w:rsidP="00FA7374">
      <w:pPr>
        <w:jc w:val="both"/>
      </w:pPr>
      <w:r>
        <w:t>The following purge model applies:</w:t>
      </w:r>
    </w:p>
    <w:p w14:paraId="45D76C13" w14:textId="5723CF3E" w:rsidR="00E403E9" w:rsidRDefault="00E403E9" w:rsidP="0055402C">
      <w:pPr>
        <w:pStyle w:val="ListParagraph"/>
        <w:numPr>
          <w:ilvl w:val="0"/>
          <w:numId w:val="2"/>
        </w:numPr>
      </w:pPr>
      <w:r>
        <w:t xml:space="preserve">If a </w:t>
      </w:r>
      <w:r w:rsidR="00D87BB0">
        <w:t>D</w:t>
      </w:r>
      <w:r>
        <w:t xml:space="preserve">ata </w:t>
      </w:r>
      <w:r w:rsidR="00D87BB0">
        <w:t>P</w:t>
      </w:r>
      <w:r>
        <w:t xml:space="preserve">roduct has </w:t>
      </w:r>
      <w:r w:rsidR="00D87BB0" w:rsidRPr="00D87BB0">
        <w:t>PIPO_Rating</w:t>
      </w:r>
      <w:r>
        <w:t xml:space="preserve"> &lt; </w:t>
      </w:r>
      <w:r w:rsidR="00D87BB0" w:rsidRPr="0055402C">
        <w:rPr>
          <w:rFonts w:ascii="Courier New" w:hAnsi="Courier New" w:cs="Courier New"/>
          <w:i/>
          <w:sz w:val="20"/>
        </w:rPr>
        <w:t>purge_rating</w:t>
      </w:r>
      <w:r>
        <w:t xml:space="preserve">, </w:t>
      </w:r>
      <w:bookmarkStart w:id="166" w:name="_Hlk536527024"/>
      <w:r w:rsidR="00D87BB0">
        <w:t>it is deleted</w:t>
      </w:r>
      <w:bookmarkEnd w:id="166"/>
      <w:r w:rsidR="00D87BB0">
        <w:t xml:space="preserve"> from the DB</w:t>
      </w:r>
      <w:r>
        <w:t>.</w:t>
      </w:r>
    </w:p>
    <w:p w14:paraId="7459E1DA" w14:textId="678A280F" w:rsidR="00E403E9" w:rsidRDefault="00E403E9" w:rsidP="0055402C">
      <w:pPr>
        <w:pStyle w:val="ListParagraph"/>
        <w:numPr>
          <w:ilvl w:val="0"/>
          <w:numId w:val="2"/>
        </w:numPr>
      </w:pPr>
      <w:r>
        <w:t xml:space="preserve">If a </w:t>
      </w:r>
      <w:r w:rsidR="00D87BB0">
        <w:t>D</w:t>
      </w:r>
      <w:r>
        <w:t xml:space="preserve">ata </w:t>
      </w:r>
      <w:r w:rsidR="00D87BB0">
        <w:t>P</w:t>
      </w:r>
      <w:r>
        <w:t>roduct has been uploaded</w:t>
      </w:r>
      <w:r w:rsidR="00D87BB0">
        <w:t xml:space="preserve"> </w:t>
      </w:r>
      <w:r w:rsidR="00D87BB0" w:rsidRPr="00D87BB0">
        <w:t xml:space="preserve">successfully </w:t>
      </w:r>
      <w:r w:rsidR="00D87BB0">
        <w:t>to the Cloud</w:t>
      </w:r>
      <w:r>
        <w:t xml:space="preserve">, </w:t>
      </w:r>
      <w:r w:rsidR="00D87BB0">
        <w:t>it is deleted from the DB</w:t>
      </w:r>
      <w:r>
        <w:t>.</w:t>
      </w:r>
    </w:p>
    <w:p w14:paraId="373A56F1" w14:textId="2CFFAD7B" w:rsidR="00E403E9" w:rsidRDefault="00E403E9" w:rsidP="0055402C">
      <w:pPr>
        <w:pStyle w:val="ListParagraph"/>
        <w:numPr>
          <w:ilvl w:val="0"/>
          <w:numId w:val="2"/>
        </w:numPr>
      </w:pPr>
      <w:r>
        <w:t xml:space="preserve">If a </w:t>
      </w:r>
      <w:r w:rsidR="00D87BB0">
        <w:t>S</w:t>
      </w:r>
      <w:r>
        <w:t>tatus message has been uploaded</w:t>
      </w:r>
      <w:r w:rsidR="00D87BB0">
        <w:t xml:space="preserve"> </w:t>
      </w:r>
      <w:r w:rsidR="00D87BB0" w:rsidRPr="00D87BB0">
        <w:t>successfully to the Cloud, it is deleted</w:t>
      </w:r>
      <w:r w:rsidR="00D87BB0">
        <w:t xml:space="preserve"> from the DB</w:t>
      </w:r>
      <w:r w:rsidR="00D87BB0" w:rsidRPr="00D87BB0">
        <w:t>.</w:t>
      </w:r>
    </w:p>
    <w:p w14:paraId="6B4106FB" w14:textId="77777777" w:rsidR="003567A3" w:rsidRDefault="003567A3">
      <w:pPr>
        <w:rPr>
          <w:rFonts w:asciiTheme="majorHAnsi" w:eastAsiaTheme="majorEastAsia" w:hAnsiTheme="majorHAnsi" w:cstheme="majorBidi"/>
          <w:color w:val="2F5496" w:themeColor="accent1" w:themeShade="BF"/>
          <w:sz w:val="26"/>
          <w:szCs w:val="26"/>
        </w:rPr>
      </w:pPr>
      <w:bookmarkStart w:id="167" w:name="_Hlk536536000"/>
      <w:r>
        <w:br w:type="page"/>
      </w:r>
    </w:p>
    <w:p w14:paraId="216EAA03" w14:textId="189D7292" w:rsidR="00924D6F" w:rsidRDefault="00940B01" w:rsidP="00924D6F">
      <w:pPr>
        <w:pStyle w:val="Heading2"/>
        <w:jc w:val="both"/>
      </w:pPr>
      <w:bookmarkStart w:id="168" w:name="_Toc8805948"/>
      <w:r>
        <w:lastRenderedPageBreak/>
        <w:t>Uplink</w:t>
      </w:r>
      <w:r w:rsidR="003910EA">
        <w:t xml:space="preserve"> Message Buffer</w:t>
      </w:r>
      <w:r w:rsidR="00924D6F">
        <w:t xml:space="preserve"> Packaging (</w:t>
      </w:r>
      <w:r w:rsidR="0038056D">
        <w:t>Message</w:t>
      </w:r>
      <w:r w:rsidR="00924D6F">
        <w:t xml:space="preserve"> Manager: </w:t>
      </w:r>
      <w:r w:rsidR="00924D6F" w:rsidRPr="002B6A4C">
        <w:rPr>
          <w:rFonts w:ascii="Courier New" w:hAnsi="Courier New" w:cs="Courier New"/>
          <w:i/>
          <w:sz w:val="22"/>
        </w:rPr>
        <w:t>bot</w:t>
      </w:r>
      <w:r w:rsidR="001130D4">
        <w:rPr>
          <w:rFonts w:ascii="Courier New" w:hAnsi="Courier New" w:cs="Courier New"/>
          <w:i/>
          <w:sz w:val="22"/>
        </w:rPr>
        <w:t>m</w:t>
      </w:r>
      <w:r>
        <w:rPr>
          <w:rFonts w:ascii="Courier New" w:hAnsi="Courier New" w:cs="Courier New"/>
          <w:i/>
          <w:sz w:val="22"/>
        </w:rPr>
        <w:t>sg</w:t>
      </w:r>
      <w:r w:rsidR="00924D6F" w:rsidRPr="002B6A4C">
        <w:rPr>
          <w:rFonts w:ascii="Courier New" w:hAnsi="Courier New" w:cs="Courier New"/>
          <w:i/>
          <w:sz w:val="22"/>
        </w:rPr>
        <w:t>.py</w:t>
      </w:r>
      <w:r w:rsidR="00924D6F">
        <w:t>)</w:t>
      </w:r>
      <w:bookmarkEnd w:id="168"/>
    </w:p>
    <w:p w14:paraId="2D7CECC3" w14:textId="0113080E" w:rsidR="00924D6F" w:rsidRDefault="00924D6F" w:rsidP="00924D6F">
      <w:pPr>
        <w:pStyle w:val="Heading3"/>
      </w:pPr>
      <w:bookmarkStart w:id="169" w:name="_Toc8805949"/>
      <w:bookmarkEnd w:id="167"/>
      <w:r>
        <w:t>Introduction</w:t>
      </w:r>
      <w:bookmarkEnd w:id="169"/>
    </w:p>
    <w:p w14:paraId="5228A50D" w14:textId="5ECBE66B" w:rsidR="00442336" w:rsidRDefault="00773D64" w:rsidP="003A52DF">
      <w:pPr>
        <w:jc w:val="both"/>
      </w:pPr>
      <w:r w:rsidRPr="00773D64">
        <w:t>The Bot-M</w:t>
      </w:r>
      <w:r w:rsidR="00940B01">
        <w:t>sg</w:t>
      </w:r>
      <w:r w:rsidRPr="00773D64">
        <w:t xml:space="preserve"> </w:t>
      </w:r>
      <w:r w:rsidR="003A52DF">
        <w:t>C</w:t>
      </w:r>
      <w:r w:rsidRPr="00773D64">
        <w:t xml:space="preserve">lass </w:t>
      </w:r>
      <w:r w:rsidR="003A52DF">
        <w:t>L</w:t>
      </w:r>
      <w:r w:rsidRPr="00773D64">
        <w:t>ibrary is designed to provide total control over uplink message construction and formatting</w:t>
      </w:r>
      <w:r w:rsidR="00940B01">
        <w:t>.</w:t>
      </w:r>
      <w:r w:rsidR="003A52DF">
        <w:t xml:space="preserve"> The Class Library allows for the instantiation of a Bot Message Object along with two important Class Methods: </w:t>
      </w:r>
      <w:r w:rsidR="003A52DF" w:rsidRPr="003A52DF">
        <w:rPr>
          <w:rFonts w:ascii="Courier New" w:hAnsi="Courier New" w:cs="Courier New"/>
          <w:color w:val="2F5496" w:themeColor="accent1" w:themeShade="BF"/>
          <w:sz w:val="20"/>
        </w:rPr>
        <w:t>pack</w:t>
      </w:r>
      <w:r w:rsidR="003A52DF">
        <w:rPr>
          <w:rFonts w:ascii="Courier New" w:hAnsi="Courier New" w:cs="Courier New"/>
          <w:color w:val="2F5496" w:themeColor="accent1" w:themeShade="BF"/>
          <w:sz w:val="20"/>
        </w:rPr>
        <w:t>s</w:t>
      </w:r>
      <w:r w:rsidR="003A52DF" w:rsidRPr="003A52DF">
        <w:rPr>
          <w:rFonts w:ascii="Courier New" w:hAnsi="Courier New" w:cs="Courier New"/>
          <w:color w:val="2F5496" w:themeColor="accent1" w:themeShade="BF"/>
          <w:sz w:val="20"/>
        </w:rPr>
        <w:t>tatus()</w:t>
      </w:r>
      <w:r w:rsidR="003A52DF">
        <w:t xml:space="preserve"> to pack a Status Record into an Uplink Message and </w:t>
      </w:r>
      <w:r w:rsidR="003A52DF" w:rsidRPr="003A52DF">
        <w:rPr>
          <w:rFonts w:ascii="Courier New" w:hAnsi="Courier New" w:cs="Courier New"/>
          <w:color w:val="2F5496" w:themeColor="accent1" w:themeShade="BF"/>
          <w:sz w:val="20"/>
        </w:rPr>
        <w:t>packmeta()</w:t>
      </w:r>
      <w:r w:rsidR="003A52DF" w:rsidRPr="003A52DF">
        <w:rPr>
          <w:color w:val="2F5496" w:themeColor="accent1" w:themeShade="BF"/>
          <w:sz w:val="20"/>
        </w:rPr>
        <w:t xml:space="preserve"> </w:t>
      </w:r>
      <w:r w:rsidR="003A52DF">
        <w:t>to pack a Data Product into an Uplink Message (which includes the Data Product’s Meta Data plus either the ‘Standard’ or “Change’ data, based on the Change Data’s eligibility).</w:t>
      </w:r>
    </w:p>
    <w:p w14:paraId="4F536F10" w14:textId="76430E86" w:rsidR="00F77666" w:rsidRPr="00442336" w:rsidRDefault="00F77666" w:rsidP="003A52DF">
      <w:pPr>
        <w:jc w:val="both"/>
      </w:pPr>
      <w:r>
        <w:t xml:space="preserve">An Uplink Message is comprised of </w:t>
      </w:r>
    </w:p>
    <w:p w14:paraId="2C93CD1B" w14:textId="706C945E" w:rsidR="00924D6F" w:rsidRDefault="00924D6F" w:rsidP="00924D6F">
      <w:pPr>
        <w:pStyle w:val="Heading3"/>
      </w:pPr>
      <w:bookmarkStart w:id="170" w:name="_Toc8805950"/>
      <w:r>
        <w:t>Message Creation</w:t>
      </w:r>
      <w:bookmarkEnd w:id="170"/>
    </w:p>
    <w:p w14:paraId="1084C274" w14:textId="4D8FFEB9" w:rsidR="003A52DF" w:rsidRDefault="003A52DF" w:rsidP="003A52DF">
      <w:r>
        <w:t xml:space="preserve">The Bot-Msg Class Object is </w:t>
      </w:r>
      <w:r w:rsidR="00A72BFB">
        <w:t>instantiated</w:t>
      </w:r>
      <w:r>
        <w:t xml:space="preserve"> at an appropriate time in Bot-Send’s execution cycle</w:t>
      </w:r>
      <w:r w:rsidR="00A72BFB">
        <w:t>, usually near the beginning of the process, using the following coding example:</w:t>
      </w:r>
    </w:p>
    <w:p w14:paraId="6202F354" w14:textId="76924293" w:rsidR="00A72BFB" w:rsidRPr="009B0352" w:rsidRDefault="00A72BFB" w:rsidP="00A72BFB">
      <w:pPr>
        <w:ind w:left="432"/>
        <w:rPr>
          <w:rFonts w:ascii="Courier New" w:hAnsi="Courier New" w:cs="Courier New"/>
          <w:color w:val="2F5496" w:themeColor="accent1" w:themeShade="BF"/>
          <w:sz w:val="20"/>
        </w:rPr>
      </w:pPr>
      <w:r w:rsidRPr="009B0352">
        <w:rPr>
          <w:rFonts w:ascii="Courier New" w:hAnsi="Courier New" w:cs="Courier New"/>
          <w:color w:val="2F5496" w:themeColor="accent1" w:themeShade="BF"/>
          <w:sz w:val="20"/>
        </w:rPr>
        <w:t>from bot</w:t>
      </w:r>
      <w:r>
        <w:rPr>
          <w:rFonts w:ascii="Courier New" w:hAnsi="Courier New" w:cs="Courier New"/>
          <w:color w:val="2F5496" w:themeColor="accent1" w:themeShade="BF"/>
          <w:sz w:val="20"/>
        </w:rPr>
        <w:t>msg</w:t>
      </w:r>
      <w:r w:rsidRPr="009B0352">
        <w:rPr>
          <w:rFonts w:ascii="Courier New" w:hAnsi="Courier New" w:cs="Courier New"/>
          <w:color w:val="2F5496" w:themeColor="accent1" w:themeShade="BF"/>
          <w:sz w:val="20"/>
        </w:rPr>
        <w:t xml:space="preserve"> import Bot</w:t>
      </w:r>
      <w:r>
        <w:rPr>
          <w:rFonts w:ascii="Courier New" w:hAnsi="Courier New" w:cs="Courier New"/>
          <w:color w:val="2F5496" w:themeColor="accent1" w:themeShade="BF"/>
          <w:sz w:val="20"/>
        </w:rPr>
        <w:t>Msg</w:t>
      </w:r>
    </w:p>
    <w:p w14:paraId="263DC345" w14:textId="77777777" w:rsidR="00A72BFB" w:rsidRPr="009B0352" w:rsidRDefault="00A72BFB" w:rsidP="00A72BFB">
      <w:pPr>
        <w:ind w:left="432"/>
        <w:rPr>
          <w:rFonts w:ascii="Courier New" w:hAnsi="Courier New" w:cs="Courier New"/>
          <w:color w:val="2F5496" w:themeColor="accent1" w:themeShade="BF"/>
          <w:sz w:val="20"/>
        </w:rPr>
      </w:pPr>
      <w:r w:rsidRPr="009B0352">
        <w:rPr>
          <w:rFonts w:ascii="Courier New" w:hAnsi="Courier New" w:cs="Courier New"/>
          <w:color w:val="2F5496" w:themeColor="accent1" w:themeShade="BF"/>
          <w:sz w:val="20"/>
        </w:rPr>
        <w:t>...</w:t>
      </w:r>
    </w:p>
    <w:p w14:paraId="282BDB4C" w14:textId="753305AC" w:rsidR="00A72BFB" w:rsidRPr="00A72BFB" w:rsidRDefault="00A72BFB" w:rsidP="003A52DF">
      <w:pPr>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 xml:space="preserve">    </w:t>
      </w:r>
      <w:r w:rsidRPr="00A72BFB">
        <w:rPr>
          <w:rFonts w:ascii="Courier New" w:hAnsi="Courier New" w:cs="Courier New"/>
          <w:color w:val="2F5496" w:themeColor="accent1" w:themeShade="BF"/>
          <w:sz w:val="20"/>
          <w:szCs w:val="20"/>
        </w:rPr>
        <w:t>sm = BotMsg(</w:t>
      </w:r>
      <w:r w:rsidRPr="00A72BFB">
        <w:rPr>
          <w:rFonts w:ascii="Courier New" w:hAnsi="Courier New" w:cs="Courier New"/>
          <w:color w:val="2F5496" w:themeColor="accent1" w:themeShade="BF"/>
          <w:sz w:val="20"/>
          <w:szCs w:val="20"/>
        </w:rPr>
        <w:t xml:space="preserve">cfg_object </w:t>
      </w:r>
      <w:r w:rsidRPr="00A72BFB">
        <w:rPr>
          <w:rFonts w:ascii="Courier New" w:hAnsi="Courier New" w:cs="Courier New"/>
          <w:i/>
          <w:color w:val="2F5496" w:themeColor="accent1" w:themeShade="BF"/>
          <w:sz w:val="20"/>
          <w:szCs w:val="20"/>
        </w:rPr>
        <w:t>cfg</w:t>
      </w:r>
      <w:r w:rsidRPr="00A72BFB">
        <w:rPr>
          <w:rFonts w:ascii="Courier New" w:hAnsi="Courier New" w:cs="Courier New"/>
          <w:color w:val="2F5496" w:themeColor="accent1" w:themeShade="BF"/>
          <w:sz w:val="20"/>
          <w:szCs w:val="20"/>
        </w:rPr>
        <w:t xml:space="preserve">, log_object </w:t>
      </w:r>
      <w:r w:rsidRPr="00A72BFB">
        <w:rPr>
          <w:rFonts w:ascii="Courier New" w:hAnsi="Courier New" w:cs="Courier New"/>
          <w:i/>
          <w:color w:val="2F5496" w:themeColor="accent1" w:themeShade="BF"/>
          <w:sz w:val="20"/>
          <w:szCs w:val="20"/>
        </w:rPr>
        <w:t>log</w:t>
      </w:r>
      <w:r w:rsidRPr="00A72BFB">
        <w:rPr>
          <w:rFonts w:ascii="Courier New" w:hAnsi="Courier New" w:cs="Courier New"/>
          <w:color w:val="2F5496" w:themeColor="accent1" w:themeShade="BF"/>
          <w:sz w:val="20"/>
          <w:szCs w:val="20"/>
        </w:rPr>
        <w:t xml:space="preserve">, int </w:t>
      </w:r>
      <w:r w:rsidRPr="00A72BFB">
        <w:rPr>
          <w:rFonts w:ascii="Courier New" w:hAnsi="Courier New" w:cs="Courier New"/>
          <w:i/>
          <w:color w:val="2F5496" w:themeColor="accent1" w:themeShade="BF"/>
          <w:sz w:val="20"/>
          <w:szCs w:val="20"/>
        </w:rPr>
        <w:t>log_level</w:t>
      </w:r>
      <w:r w:rsidRPr="00A72BFB">
        <w:rPr>
          <w:rFonts w:ascii="Courier New" w:hAnsi="Courier New" w:cs="Courier New"/>
          <w:color w:val="2F5496" w:themeColor="accent1" w:themeShade="BF"/>
          <w:sz w:val="20"/>
          <w:szCs w:val="20"/>
        </w:rPr>
        <w:t>)</w:t>
      </w:r>
    </w:p>
    <w:p w14:paraId="2DC4F3D5" w14:textId="6410E654" w:rsidR="00D9127B" w:rsidRDefault="00A72BFB" w:rsidP="00A72BFB">
      <w:pPr>
        <w:jc w:val="both"/>
      </w:pPr>
      <w:r>
        <w:t>where the ‘</w:t>
      </w:r>
      <w:r w:rsidRPr="00604F11">
        <w:rPr>
          <w:rFonts w:ascii="Courier New" w:hAnsi="Courier New" w:cs="Courier New"/>
          <w:i/>
          <w:color w:val="2F5496" w:themeColor="accent1" w:themeShade="BF"/>
          <w:sz w:val="20"/>
        </w:rPr>
        <w:t>cfg</w:t>
      </w:r>
      <w:r>
        <w:t>’ and ‘</w:t>
      </w:r>
      <w:r w:rsidRPr="00604F11">
        <w:rPr>
          <w:rFonts w:ascii="Courier New" w:hAnsi="Courier New" w:cs="Courier New"/>
          <w:i/>
          <w:color w:val="2F5496" w:themeColor="accent1" w:themeShade="BF"/>
          <w:sz w:val="20"/>
        </w:rPr>
        <w:t>log</w:t>
      </w:r>
      <w:r>
        <w:t>’ objects are those instantiated earlier in a subsystem’s execution</w:t>
      </w:r>
      <w:r>
        <w:t xml:space="preserve"> </w:t>
      </w:r>
      <w:r>
        <w:t>and the ‘</w:t>
      </w:r>
      <w:r w:rsidRPr="00604F11">
        <w:rPr>
          <w:rFonts w:ascii="Courier New" w:hAnsi="Courier New" w:cs="Courier New"/>
          <w:i/>
          <w:color w:val="2F5496" w:themeColor="accent1" w:themeShade="BF"/>
          <w:sz w:val="20"/>
        </w:rPr>
        <w:t>log_level</w:t>
      </w:r>
      <w:r>
        <w:t>’ represents the debugging and logging depth (and indentation) desired.</w:t>
      </w:r>
    </w:p>
    <w:p w14:paraId="77611820" w14:textId="3AD7E967" w:rsidR="00A72BFB" w:rsidRPr="00D9127B" w:rsidRDefault="00A72BFB" w:rsidP="00A72BFB">
      <w:pPr>
        <w:jc w:val="both"/>
      </w:pPr>
      <w:r>
        <w:t>Unli</w:t>
      </w:r>
      <w:r w:rsidR="00731A36">
        <w:t>ke</w:t>
      </w:r>
      <w:r>
        <w:t xml:space="preserve"> some of the other NEPI-Bot Class Librar</w:t>
      </w:r>
      <w:r w:rsidR="00F5638A">
        <w:t>ies</w:t>
      </w:r>
      <w:r>
        <w:t>, BotMsg needs no call to a subseque</w:t>
      </w:r>
      <w:r w:rsidR="00E52724">
        <w:t>n</w:t>
      </w:r>
      <w:r>
        <w:t>t ‘initialization’ Method</w:t>
      </w:r>
      <w:r w:rsidR="00E52724">
        <w:t xml:space="preserve"> to ready </w:t>
      </w:r>
      <w:r w:rsidR="00F5638A">
        <w:t>its</w:t>
      </w:r>
      <w:r w:rsidR="00E52724">
        <w:t xml:space="preserve"> object for use.</w:t>
      </w:r>
      <w:bookmarkStart w:id="171" w:name="_GoBack"/>
      <w:bookmarkEnd w:id="171"/>
    </w:p>
    <w:p w14:paraId="20BC67D2" w14:textId="0551202C" w:rsidR="00773D64" w:rsidRDefault="00773D64" w:rsidP="00540BBE">
      <w:pPr>
        <w:pStyle w:val="Heading3"/>
      </w:pPr>
      <w:bookmarkStart w:id="172" w:name="_Toc8805953"/>
      <w:r>
        <w:t>Status Message</w:t>
      </w:r>
      <w:bookmarkEnd w:id="172"/>
      <w:r w:rsidR="00F77666">
        <w:t>s</w:t>
      </w:r>
    </w:p>
    <w:p w14:paraId="30D95E72" w14:textId="4107AEDB" w:rsidR="00773D64" w:rsidRDefault="00F77666" w:rsidP="006949B7">
      <w:pPr>
        <w:jc w:val="both"/>
      </w:pPr>
      <w:r>
        <w:t>A</w:t>
      </w:r>
      <w:r w:rsidR="006949B7">
        <w:t xml:space="preserve"> </w:t>
      </w:r>
      <w:r w:rsidR="0023407E">
        <w:t>Status Record</w:t>
      </w:r>
      <w:r w:rsidR="006949B7">
        <w:t xml:space="preserve"> </w:t>
      </w:r>
      <w:r w:rsidR="0023407E">
        <w:t xml:space="preserve">is </w:t>
      </w:r>
      <w:r w:rsidR="00773D64">
        <w:t xml:space="preserve">derived from </w:t>
      </w:r>
      <w:r w:rsidR="00FE271F">
        <w:t xml:space="preserve">information originating </w:t>
      </w:r>
      <w:r w:rsidR="00E27B98">
        <w:t>in</w:t>
      </w:r>
      <w:r w:rsidR="00FE271F">
        <w:t xml:space="preserve"> its respective</w:t>
      </w:r>
      <w:r w:rsidR="0023407E">
        <w:t xml:space="preserve"> </w:t>
      </w:r>
      <w:r w:rsidR="00773D64">
        <w:t>SDK</w:t>
      </w:r>
      <w:r w:rsidR="0023407E">
        <w:t xml:space="preserve">-created </w:t>
      </w:r>
      <w:r w:rsidR="00773D64" w:rsidRPr="00DE41AB">
        <w:rPr>
          <w:rFonts w:ascii="Courier New" w:hAnsi="Courier New" w:cs="Courier New"/>
          <w:i/>
          <w:color w:val="2F5496" w:themeColor="accent1" w:themeShade="BF"/>
          <w:sz w:val="20"/>
        </w:rPr>
        <w:t>sys_status.json</w:t>
      </w:r>
      <w:r w:rsidR="00E27B98">
        <w:t>.</w:t>
      </w:r>
      <w:r w:rsidR="006949B7">
        <w:t xml:space="preserve">  Status Files </w:t>
      </w:r>
      <w:r w:rsidR="00E27B98">
        <w:t>accumulate</w:t>
      </w:r>
      <w:r w:rsidR="006949B7">
        <w:t xml:space="preserve"> in </w:t>
      </w:r>
      <w:r w:rsidR="00773D64">
        <w:t xml:space="preserve">the </w:t>
      </w:r>
      <w:r w:rsidR="006949B7">
        <w:t xml:space="preserve">Float’s </w:t>
      </w:r>
      <w:r w:rsidR="00773D64">
        <w:t>Data Folder</w:t>
      </w:r>
      <w:r w:rsidR="006949B7">
        <w:t>s as described in the “Numurus SDK - NEPI-Bot ICD.”  Each JSON-formatted Status File is consumed by the Bot-Send Application and the associated data</w:t>
      </w:r>
      <w:r w:rsidR="004B1B15">
        <w:t xml:space="preserve"> information - along with additional control elements - is</w:t>
      </w:r>
      <w:r w:rsidR="006949B7">
        <w:t xml:space="preserve"> inserted </w:t>
      </w:r>
      <w:r w:rsidR="004B1B15" w:rsidRPr="004B1B15">
        <w:t xml:space="preserve">as a single record </w:t>
      </w:r>
      <w:r w:rsidR="006949B7">
        <w:t>into the ‘</w:t>
      </w:r>
      <w:r w:rsidR="006949B7" w:rsidRPr="00DE41AB">
        <w:rPr>
          <w:rFonts w:ascii="Courier New" w:hAnsi="Courier New" w:cs="Courier New"/>
          <w:color w:val="2F5496" w:themeColor="accent1" w:themeShade="BF"/>
          <w:sz w:val="20"/>
        </w:rPr>
        <w:t>status’</w:t>
      </w:r>
      <w:r w:rsidR="006949B7" w:rsidRPr="00DE41AB">
        <w:rPr>
          <w:color w:val="2F5496" w:themeColor="accent1" w:themeShade="BF"/>
          <w:sz w:val="20"/>
        </w:rPr>
        <w:t xml:space="preserve"> </w:t>
      </w:r>
      <w:r w:rsidR="006949B7">
        <w:t xml:space="preserve">Table in the </w:t>
      </w:r>
      <w:r w:rsidR="006949B7" w:rsidRPr="00DE41AB">
        <w:rPr>
          <w:i/>
          <w:color w:val="2F5496" w:themeColor="accent1" w:themeShade="BF"/>
        </w:rPr>
        <w:t>float.db</w:t>
      </w:r>
      <w:r w:rsidR="006949B7">
        <w:t xml:space="preserve"> SQLite3 database</w:t>
      </w:r>
      <w:r w:rsidR="00150377">
        <w:t>.</w:t>
      </w:r>
    </w:p>
    <w:p w14:paraId="1F4891F3" w14:textId="4FF2B08C" w:rsidR="0072179D" w:rsidRDefault="0072179D" w:rsidP="006949B7">
      <w:pPr>
        <w:jc w:val="both"/>
      </w:pPr>
      <w:r>
        <w:t>Each Status Message reflects the following general format:</w:t>
      </w:r>
    </w:p>
    <w:tbl>
      <w:tblPr>
        <w:tblW w:w="9350" w:type="dxa"/>
        <w:jc w:val="center"/>
        <w:tblLook w:val="04A0" w:firstRow="1" w:lastRow="0" w:firstColumn="1" w:lastColumn="0" w:noHBand="0" w:noVBand="1"/>
      </w:tblPr>
      <w:tblGrid>
        <w:gridCol w:w="1558"/>
        <w:gridCol w:w="1558"/>
        <w:gridCol w:w="1558"/>
        <w:gridCol w:w="1558"/>
        <w:gridCol w:w="1559"/>
        <w:gridCol w:w="1559"/>
      </w:tblGrid>
      <w:tr w:rsidR="0072179D" w14:paraId="1085F200" w14:textId="77777777" w:rsidTr="00595AAD">
        <w:trPr>
          <w:trHeight w:val="360"/>
          <w:jc w:val="center"/>
        </w:trPr>
        <w:tc>
          <w:tcPr>
            <w:tcW w:w="1558" w:type="dxa"/>
            <w:shd w:val="clear" w:color="auto" w:fill="9CC2E5" w:themeFill="accent5" w:themeFillTint="99"/>
            <w:vAlign w:val="center"/>
          </w:tcPr>
          <w:p w14:paraId="0ED379F6" w14:textId="5BA52BA1" w:rsidR="0072179D" w:rsidRPr="00AD3884" w:rsidRDefault="003137E8" w:rsidP="0072179D">
            <w:pPr>
              <w:jc w:val="center"/>
              <w:rPr>
                <w:b/>
                <w:sz w:val="20"/>
              </w:rPr>
            </w:pPr>
            <w:r>
              <w:rPr>
                <w:b/>
                <w:sz w:val="20"/>
              </w:rPr>
              <w:t xml:space="preserve">Msg </w:t>
            </w:r>
            <w:r w:rsidR="0072179D" w:rsidRPr="00AD3884">
              <w:rPr>
                <w:b/>
                <w:sz w:val="20"/>
              </w:rPr>
              <w:t>Header</w:t>
            </w:r>
          </w:p>
        </w:tc>
        <w:tc>
          <w:tcPr>
            <w:tcW w:w="1558" w:type="dxa"/>
            <w:shd w:val="clear" w:color="auto" w:fill="F7CAAC" w:themeFill="accent2" w:themeFillTint="66"/>
            <w:vAlign w:val="center"/>
          </w:tcPr>
          <w:p w14:paraId="61FA8F6F" w14:textId="034970C7" w:rsidR="0072179D" w:rsidRPr="00AD3884" w:rsidRDefault="0072179D" w:rsidP="0072179D">
            <w:pPr>
              <w:jc w:val="center"/>
              <w:rPr>
                <w:b/>
                <w:sz w:val="20"/>
              </w:rPr>
            </w:pPr>
            <w:r w:rsidRPr="00AD3884">
              <w:rPr>
                <w:b/>
                <w:sz w:val="20"/>
              </w:rPr>
              <w:t>Status Record 1</w:t>
            </w:r>
          </w:p>
        </w:tc>
        <w:tc>
          <w:tcPr>
            <w:tcW w:w="1558" w:type="dxa"/>
            <w:shd w:val="clear" w:color="auto" w:fill="F7CAAC" w:themeFill="accent2" w:themeFillTint="66"/>
            <w:vAlign w:val="center"/>
          </w:tcPr>
          <w:p w14:paraId="5D9AD839" w14:textId="258E39EC" w:rsidR="0072179D" w:rsidRPr="00AD3884" w:rsidRDefault="0072179D" w:rsidP="0072179D">
            <w:pPr>
              <w:jc w:val="center"/>
              <w:rPr>
                <w:b/>
                <w:sz w:val="20"/>
              </w:rPr>
            </w:pPr>
            <w:r w:rsidRPr="00AD3884">
              <w:rPr>
                <w:b/>
                <w:sz w:val="20"/>
              </w:rPr>
              <w:t>Status Record 2</w:t>
            </w:r>
          </w:p>
        </w:tc>
        <w:tc>
          <w:tcPr>
            <w:tcW w:w="1558" w:type="dxa"/>
            <w:shd w:val="clear" w:color="auto" w:fill="F7CAAC" w:themeFill="accent2" w:themeFillTint="66"/>
            <w:vAlign w:val="center"/>
          </w:tcPr>
          <w:p w14:paraId="232AC6FB" w14:textId="2779961C" w:rsidR="0072179D" w:rsidRPr="00AD3884" w:rsidRDefault="0072179D" w:rsidP="0072179D">
            <w:pPr>
              <w:jc w:val="center"/>
              <w:rPr>
                <w:b/>
                <w:sz w:val="20"/>
              </w:rPr>
            </w:pPr>
            <w:r w:rsidRPr="00AD3884">
              <w:rPr>
                <w:b/>
                <w:sz w:val="20"/>
              </w:rPr>
              <w:t>Status Record 3</w:t>
            </w:r>
          </w:p>
        </w:tc>
        <w:tc>
          <w:tcPr>
            <w:tcW w:w="1559" w:type="dxa"/>
            <w:shd w:val="clear" w:color="auto" w:fill="F7CAAC" w:themeFill="accent2" w:themeFillTint="66"/>
            <w:vAlign w:val="center"/>
          </w:tcPr>
          <w:p w14:paraId="0FD2B2C7" w14:textId="34EC374C" w:rsidR="0072179D" w:rsidRPr="00AD3884" w:rsidRDefault="0072179D" w:rsidP="0072179D">
            <w:pPr>
              <w:jc w:val="center"/>
              <w:rPr>
                <w:b/>
                <w:sz w:val="20"/>
              </w:rPr>
            </w:pPr>
            <w:r w:rsidRPr="00AD3884">
              <w:rPr>
                <w:b/>
                <w:sz w:val="20"/>
              </w:rPr>
              <w:t>…</w:t>
            </w:r>
          </w:p>
        </w:tc>
        <w:tc>
          <w:tcPr>
            <w:tcW w:w="1559" w:type="dxa"/>
            <w:shd w:val="clear" w:color="auto" w:fill="F7CAAC" w:themeFill="accent2" w:themeFillTint="66"/>
            <w:vAlign w:val="center"/>
          </w:tcPr>
          <w:p w14:paraId="21212B46" w14:textId="45697C22" w:rsidR="0072179D" w:rsidRPr="00AD3884" w:rsidRDefault="0072179D" w:rsidP="0072179D">
            <w:pPr>
              <w:jc w:val="center"/>
              <w:rPr>
                <w:b/>
                <w:sz w:val="20"/>
              </w:rPr>
            </w:pPr>
            <w:r w:rsidRPr="00AD3884">
              <w:rPr>
                <w:b/>
                <w:sz w:val="20"/>
              </w:rPr>
              <w:t xml:space="preserve">Status Record </w:t>
            </w:r>
            <w:r w:rsidRPr="00AD3884">
              <w:rPr>
                <w:b/>
                <w:i/>
                <w:sz w:val="20"/>
              </w:rPr>
              <w:t>n</w:t>
            </w:r>
          </w:p>
        </w:tc>
      </w:tr>
    </w:tbl>
    <w:p w14:paraId="002E009B" w14:textId="66FB762F" w:rsidR="0072179D" w:rsidRDefault="0072179D" w:rsidP="0072179D">
      <w:pPr>
        <w:pStyle w:val="Caption"/>
        <w:jc w:val="center"/>
      </w:pPr>
      <w:bookmarkStart w:id="173" w:name="_Toc8805979"/>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E24358">
        <w:rPr>
          <w:noProof/>
        </w:rPr>
        <w:t>10</w:t>
      </w:r>
      <w:r w:rsidR="00344FED">
        <w:rPr>
          <w:noProof/>
        </w:rPr>
        <w:fldChar w:fldCharType="end"/>
      </w:r>
      <w:r>
        <w:t xml:space="preserve">:  General Layout of a Bot-Mess </w:t>
      </w:r>
      <w:r w:rsidR="00EE10A3">
        <w:t xml:space="preserve">Uplink </w:t>
      </w:r>
      <w:r>
        <w:t>Status Message.</w:t>
      </w:r>
      <w:bookmarkEnd w:id="173"/>
    </w:p>
    <w:p w14:paraId="4CC1528B" w14:textId="0A93B836" w:rsidR="004B1B15" w:rsidRDefault="00AD3884" w:rsidP="006949B7">
      <w:pPr>
        <w:jc w:val="both"/>
      </w:pPr>
      <w:r>
        <w:t>The Status Message “</w:t>
      </w:r>
      <w:r w:rsidR="00EE10A3">
        <w:t xml:space="preserve">Msg </w:t>
      </w:r>
      <w:r>
        <w:t>Header” contains the following information:</w:t>
      </w:r>
    </w:p>
    <w:tbl>
      <w:tblPr>
        <w:tblW w:w="0" w:type="auto"/>
        <w:tblLook w:val="04A0" w:firstRow="1" w:lastRow="0" w:firstColumn="1" w:lastColumn="0" w:noHBand="0" w:noVBand="1"/>
      </w:tblPr>
      <w:tblGrid>
        <w:gridCol w:w="776"/>
        <w:gridCol w:w="1316"/>
        <w:gridCol w:w="1960"/>
        <w:gridCol w:w="2679"/>
        <w:gridCol w:w="2619"/>
      </w:tblGrid>
      <w:tr w:rsidR="00802D18" w14:paraId="6EA4880F" w14:textId="0432B661" w:rsidTr="00802D18">
        <w:trPr>
          <w:trHeight w:val="360"/>
        </w:trPr>
        <w:tc>
          <w:tcPr>
            <w:tcW w:w="776" w:type="dxa"/>
            <w:shd w:val="clear" w:color="auto" w:fill="B4C6E7" w:themeFill="accent1" w:themeFillTint="66"/>
            <w:vAlign w:val="center"/>
          </w:tcPr>
          <w:p w14:paraId="5E1889B8" w14:textId="566DE4DE" w:rsidR="00802D18" w:rsidRPr="00610D80" w:rsidRDefault="00802D18" w:rsidP="00EE10A3">
            <w:pPr>
              <w:jc w:val="center"/>
              <w:rPr>
                <w:b/>
                <w:color w:val="000000" w:themeColor="text1"/>
                <w:sz w:val="20"/>
              </w:rPr>
            </w:pPr>
            <w:r w:rsidRPr="00610D80">
              <w:rPr>
                <w:b/>
                <w:color w:val="000000" w:themeColor="text1"/>
                <w:sz w:val="20"/>
              </w:rPr>
              <w:t>Type</w:t>
            </w:r>
          </w:p>
        </w:tc>
        <w:tc>
          <w:tcPr>
            <w:tcW w:w="1316" w:type="dxa"/>
            <w:shd w:val="clear" w:color="auto" w:fill="B4C6E7" w:themeFill="accent1" w:themeFillTint="66"/>
            <w:vAlign w:val="center"/>
          </w:tcPr>
          <w:p w14:paraId="6E683B6C" w14:textId="19597C03" w:rsidR="00802D18" w:rsidRPr="00610D80" w:rsidRDefault="00802D18" w:rsidP="00EE10A3">
            <w:pPr>
              <w:jc w:val="center"/>
              <w:rPr>
                <w:b/>
                <w:color w:val="000000" w:themeColor="text1"/>
                <w:sz w:val="20"/>
              </w:rPr>
            </w:pPr>
            <w:r>
              <w:rPr>
                <w:b/>
                <w:color w:val="000000" w:themeColor="text1"/>
                <w:sz w:val="20"/>
              </w:rPr>
              <w:t>Msg Length</w:t>
            </w:r>
          </w:p>
        </w:tc>
        <w:tc>
          <w:tcPr>
            <w:tcW w:w="1960" w:type="dxa"/>
            <w:shd w:val="clear" w:color="auto" w:fill="B4C6E7" w:themeFill="accent1" w:themeFillTint="66"/>
            <w:vAlign w:val="center"/>
          </w:tcPr>
          <w:p w14:paraId="2FBC876F" w14:textId="14B84AA0" w:rsidR="00802D18" w:rsidRPr="00610D80" w:rsidRDefault="00802D18" w:rsidP="00EE10A3">
            <w:pPr>
              <w:jc w:val="center"/>
              <w:rPr>
                <w:b/>
                <w:color w:val="000000" w:themeColor="text1"/>
                <w:sz w:val="20"/>
              </w:rPr>
            </w:pPr>
            <w:r>
              <w:rPr>
                <w:b/>
                <w:color w:val="000000" w:themeColor="text1"/>
                <w:sz w:val="20"/>
              </w:rPr>
              <w:t>Reference Time</w:t>
            </w:r>
          </w:p>
        </w:tc>
        <w:tc>
          <w:tcPr>
            <w:tcW w:w="2679" w:type="dxa"/>
            <w:shd w:val="clear" w:color="auto" w:fill="B4C6E7" w:themeFill="accent1" w:themeFillTint="66"/>
            <w:vAlign w:val="center"/>
          </w:tcPr>
          <w:p w14:paraId="48DD4C78" w14:textId="4633BC66" w:rsidR="00802D18" w:rsidRDefault="00802D18" w:rsidP="009044E6">
            <w:pPr>
              <w:jc w:val="center"/>
              <w:rPr>
                <w:b/>
                <w:color w:val="000000" w:themeColor="text1"/>
                <w:sz w:val="20"/>
              </w:rPr>
            </w:pPr>
            <w:r>
              <w:rPr>
                <w:b/>
                <w:color w:val="000000" w:themeColor="text1"/>
                <w:sz w:val="20"/>
              </w:rPr>
              <w:t>Serial Number</w:t>
            </w:r>
          </w:p>
        </w:tc>
        <w:tc>
          <w:tcPr>
            <w:tcW w:w="2619" w:type="dxa"/>
            <w:shd w:val="clear" w:color="auto" w:fill="B4C6E7" w:themeFill="accent1" w:themeFillTint="66"/>
            <w:vAlign w:val="center"/>
          </w:tcPr>
          <w:p w14:paraId="288B644E" w14:textId="2505C50C" w:rsidR="00802D18" w:rsidRDefault="00802D18" w:rsidP="009044E6">
            <w:pPr>
              <w:jc w:val="center"/>
              <w:rPr>
                <w:b/>
                <w:color w:val="000000" w:themeColor="text1"/>
                <w:sz w:val="20"/>
              </w:rPr>
            </w:pPr>
            <w:r>
              <w:rPr>
                <w:b/>
                <w:color w:val="000000" w:themeColor="text1"/>
                <w:sz w:val="20"/>
              </w:rPr>
              <w:t>Software Revision</w:t>
            </w:r>
          </w:p>
        </w:tc>
      </w:tr>
      <w:tr w:rsidR="00802D18" w14:paraId="4E6359AA" w14:textId="0693DF9A" w:rsidTr="00802D18">
        <w:trPr>
          <w:trHeight w:val="360"/>
        </w:trPr>
        <w:tc>
          <w:tcPr>
            <w:tcW w:w="776" w:type="dxa"/>
            <w:vAlign w:val="center"/>
          </w:tcPr>
          <w:p w14:paraId="5C33C185" w14:textId="74FA39AA" w:rsidR="00802D18" w:rsidRPr="009044E6" w:rsidRDefault="00802D18" w:rsidP="00EE10A3">
            <w:pPr>
              <w:jc w:val="center"/>
              <w:rPr>
                <w:i/>
                <w:sz w:val="18"/>
              </w:rPr>
            </w:pPr>
            <w:r w:rsidRPr="009044E6">
              <w:rPr>
                <w:i/>
                <w:sz w:val="18"/>
              </w:rPr>
              <w:t xml:space="preserve">bits </w:t>
            </w:r>
            <w:r>
              <w:rPr>
                <w:i/>
                <w:sz w:val="18"/>
              </w:rPr>
              <w:t>0</w:t>
            </w:r>
            <w:r w:rsidRPr="009044E6">
              <w:rPr>
                <w:i/>
                <w:sz w:val="18"/>
              </w:rPr>
              <w:t>-7</w:t>
            </w:r>
          </w:p>
        </w:tc>
        <w:tc>
          <w:tcPr>
            <w:tcW w:w="1316" w:type="dxa"/>
            <w:vAlign w:val="center"/>
          </w:tcPr>
          <w:p w14:paraId="4893F557" w14:textId="2DBEA206" w:rsidR="00802D18" w:rsidRPr="009044E6" w:rsidRDefault="00802D18" w:rsidP="00EE10A3">
            <w:pPr>
              <w:jc w:val="center"/>
              <w:rPr>
                <w:i/>
                <w:sz w:val="18"/>
              </w:rPr>
            </w:pPr>
            <w:r w:rsidRPr="009044E6">
              <w:rPr>
                <w:i/>
                <w:sz w:val="18"/>
              </w:rPr>
              <w:t>bit 8-31</w:t>
            </w:r>
          </w:p>
        </w:tc>
        <w:tc>
          <w:tcPr>
            <w:tcW w:w="1960" w:type="dxa"/>
            <w:vAlign w:val="center"/>
          </w:tcPr>
          <w:p w14:paraId="6F37E544" w14:textId="05BFD742" w:rsidR="00802D18" w:rsidRPr="009044E6" w:rsidRDefault="00802D18" w:rsidP="00EE10A3">
            <w:pPr>
              <w:jc w:val="center"/>
              <w:rPr>
                <w:i/>
                <w:sz w:val="18"/>
              </w:rPr>
            </w:pPr>
            <w:r w:rsidRPr="009044E6">
              <w:rPr>
                <w:i/>
                <w:sz w:val="18"/>
              </w:rPr>
              <w:t>bits 32-63</w:t>
            </w:r>
          </w:p>
        </w:tc>
        <w:tc>
          <w:tcPr>
            <w:tcW w:w="2679" w:type="dxa"/>
            <w:vAlign w:val="center"/>
          </w:tcPr>
          <w:p w14:paraId="52E86B36" w14:textId="695F2CDF" w:rsidR="00802D18" w:rsidRPr="009044E6" w:rsidRDefault="00802D18" w:rsidP="009044E6">
            <w:pPr>
              <w:jc w:val="center"/>
              <w:rPr>
                <w:i/>
                <w:sz w:val="18"/>
              </w:rPr>
            </w:pPr>
            <w:r>
              <w:rPr>
                <w:i/>
                <w:sz w:val="18"/>
              </w:rPr>
              <w:t>bits 64-159</w:t>
            </w:r>
          </w:p>
        </w:tc>
        <w:tc>
          <w:tcPr>
            <w:tcW w:w="2619" w:type="dxa"/>
            <w:vAlign w:val="center"/>
          </w:tcPr>
          <w:p w14:paraId="71F5D38F" w14:textId="59140701" w:rsidR="00802D18" w:rsidRDefault="00802D18" w:rsidP="009044E6">
            <w:pPr>
              <w:jc w:val="center"/>
              <w:rPr>
                <w:i/>
                <w:sz w:val="18"/>
              </w:rPr>
            </w:pPr>
            <w:r>
              <w:rPr>
                <w:i/>
                <w:sz w:val="18"/>
              </w:rPr>
              <w:t>bits 160-239</w:t>
            </w:r>
          </w:p>
        </w:tc>
      </w:tr>
    </w:tbl>
    <w:p w14:paraId="731751B3" w14:textId="2C6F1B22" w:rsidR="00DA3198" w:rsidRDefault="00EE10A3" w:rsidP="00EE10A3">
      <w:pPr>
        <w:pStyle w:val="Caption"/>
        <w:jc w:val="center"/>
      </w:pPr>
      <w:bookmarkStart w:id="174" w:name="_Toc8805980"/>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E24358">
        <w:rPr>
          <w:noProof/>
        </w:rPr>
        <w:t>11</w:t>
      </w:r>
      <w:r w:rsidR="00344FED">
        <w:rPr>
          <w:noProof/>
        </w:rPr>
        <w:fldChar w:fldCharType="end"/>
      </w:r>
      <w:r>
        <w:t xml:space="preserve">:  Layout of the </w:t>
      </w:r>
      <w:r w:rsidR="009C2BFF">
        <w:t xml:space="preserve">“Msg Header” om the </w:t>
      </w:r>
      <w:r>
        <w:t>Bot-Mess Uplink Status Message</w:t>
      </w:r>
      <w:bookmarkEnd w:id="174"/>
    </w:p>
    <w:p w14:paraId="3AC9D35A" w14:textId="33BC7D52" w:rsidR="00595AAD" w:rsidRDefault="002F2E8A" w:rsidP="009C2BFF">
      <w:pPr>
        <w:jc w:val="both"/>
      </w:pPr>
      <w:r>
        <w:t>The Status Message Header is comprise</w:t>
      </w:r>
      <w:r w:rsidR="009C2BFF">
        <w:t>d</w:t>
      </w:r>
      <w:r>
        <w:t xml:space="preserve"> of </w:t>
      </w:r>
      <w:r w:rsidR="009C2BFF">
        <w:t>thirty (</w:t>
      </w:r>
      <w:r>
        <w:t>30</w:t>
      </w:r>
      <w:r w:rsidR="009C2BFF">
        <w:t>)</w:t>
      </w:r>
      <w:r>
        <w:t xml:space="preserve"> byte</w:t>
      </w:r>
      <w:r w:rsidR="009C2BFF">
        <w:t>s of information (described in the Table below) and applies in varying ways to all Status Records contained in the uplink Status Message.  All fields in the Msg Header are guaranteed to be formatted on byte boundaries with the least significant bit of each field positioned to the right; zeros are left-padded as necessary.</w:t>
      </w:r>
    </w:p>
    <w:p w14:paraId="61208A4E" w14:textId="24FA2AF7" w:rsidR="009C2BFF" w:rsidRDefault="009C2BFF" w:rsidP="009C2BFF">
      <w:pPr>
        <w:jc w:val="both"/>
      </w:pPr>
      <w:r>
        <w:lastRenderedPageBreak/>
        <w:t>While the “Type” field is a full character, the left-most five (5) bits are reserved for future use and, at this writing, are guaranteed to be z</w:t>
      </w:r>
      <w:r w:rsidR="004827B8">
        <w:t>ero-filled.</w:t>
      </w:r>
    </w:p>
    <w:p w14:paraId="2C4EFE3A" w14:textId="686CE560" w:rsidR="004827B8" w:rsidRDefault="004827B8" w:rsidP="009C2BFF">
      <w:pPr>
        <w:jc w:val="both"/>
      </w:pPr>
      <w:r>
        <w:t>The “Msg Length” field is three (3) bytes and provides for a sufficiently large integer value to accommodate a Status Message length of up to 16MB (although a message of that size is unlikely.  In future hardware and software versions, some of the more-significant bits may be pirated for other uses.</w:t>
      </w:r>
    </w:p>
    <w:p w14:paraId="34A889D0" w14:textId="7417F7E6" w:rsidR="004827B8" w:rsidRDefault="004827B8" w:rsidP="009C2BFF">
      <w:pPr>
        <w:jc w:val="both"/>
      </w:pPr>
      <w:r>
        <w:t xml:space="preserve">The “Reference Time” is a standard 32-bit UNIX Epoch Time and provides a referential base that is added to timestamps in the following Status Records to yield the </w:t>
      </w:r>
      <w:r w:rsidRPr="004827B8">
        <w:rPr>
          <w:i/>
        </w:rPr>
        <w:t>actual</w:t>
      </w:r>
      <w:r>
        <w:t xml:space="preserve"> time intended by those fields.  The Reference Time is guaranteed to represent a time less than any time presented in the Status Records.  By employing this method, timestamp fields in the </w:t>
      </w:r>
      <w:r w:rsidR="00211BBA">
        <w:t>Status Record can be stored in twenty-four (24) bits and, after unpacking, adding the Reference Time to the unpacked field will provide that real sampled time.</w:t>
      </w:r>
    </w:p>
    <w:p w14:paraId="568E35FA" w14:textId="33F3363A" w:rsidR="00211BBA" w:rsidRDefault="00211BBA" w:rsidP="009C2BFF">
      <w:pPr>
        <w:jc w:val="both"/>
      </w:pPr>
      <w:r>
        <w:t>The “Serial Number” and “Software Revision” are mostly-static values but should be used to ensure that Status Records are recorded with this information in the eventuality that these two identifiers change during the Float’s expected lifetime</w:t>
      </w:r>
      <w:r w:rsidR="00E916EF">
        <w:t xml:space="preserve"> (an unlikely event, but possible).</w:t>
      </w:r>
    </w:p>
    <w:tbl>
      <w:tblPr>
        <w:tblStyle w:val="TableGrid1"/>
        <w:tblW w:w="10525" w:type="dxa"/>
        <w:tblCellMar>
          <w:left w:w="115" w:type="dxa"/>
          <w:right w:w="115" w:type="dxa"/>
        </w:tblCellMar>
        <w:tblLook w:val="04A0" w:firstRow="1" w:lastRow="0" w:firstColumn="1" w:lastColumn="0" w:noHBand="0" w:noVBand="1"/>
      </w:tblPr>
      <w:tblGrid>
        <w:gridCol w:w="2011"/>
        <w:gridCol w:w="939"/>
        <w:gridCol w:w="1781"/>
        <w:gridCol w:w="592"/>
        <w:gridCol w:w="1020"/>
        <w:gridCol w:w="4182"/>
      </w:tblGrid>
      <w:tr w:rsidR="00A34A6D" w:rsidRPr="00924D6F" w14:paraId="473E1D6F" w14:textId="77777777" w:rsidTr="00D9127B">
        <w:trPr>
          <w:trHeight w:val="576"/>
        </w:trPr>
        <w:tc>
          <w:tcPr>
            <w:tcW w:w="2011" w:type="dxa"/>
            <w:shd w:val="clear" w:color="auto" w:fill="767171" w:themeFill="background2" w:themeFillShade="80"/>
            <w:vAlign w:val="center"/>
          </w:tcPr>
          <w:p w14:paraId="204A4C7C" w14:textId="728BCB04" w:rsidR="00A34A6D" w:rsidRDefault="00BA4C0E" w:rsidP="00A34A6D">
            <w:pPr>
              <w:jc w:val="center"/>
              <w:rPr>
                <w:b/>
                <w:color w:val="FFFFFF" w:themeColor="background1"/>
              </w:rPr>
            </w:pPr>
            <w:r>
              <w:rPr>
                <w:b/>
                <w:color w:val="FFFFFF" w:themeColor="background1"/>
              </w:rPr>
              <w:t>Component</w:t>
            </w:r>
            <w:r w:rsidR="00A34A6D" w:rsidRPr="00924D6F">
              <w:rPr>
                <w:b/>
                <w:color w:val="FFFFFF" w:themeColor="background1"/>
              </w:rPr>
              <w:t xml:space="preserve"> Name</w:t>
            </w:r>
          </w:p>
          <w:p w14:paraId="5D64E45F" w14:textId="77777777" w:rsidR="00A34A6D" w:rsidRPr="00924D6F" w:rsidRDefault="00A34A6D" w:rsidP="00A34A6D">
            <w:pPr>
              <w:jc w:val="center"/>
              <w:rPr>
                <w:b/>
                <w:color w:val="FFFFFF" w:themeColor="background1"/>
              </w:rPr>
            </w:pPr>
            <w:r w:rsidRPr="00F82B9B">
              <w:rPr>
                <w:b/>
                <w:color w:val="FFFFFF" w:themeColor="background1"/>
                <w:sz w:val="20"/>
              </w:rPr>
              <w:t>(included in)</w:t>
            </w:r>
          </w:p>
        </w:tc>
        <w:tc>
          <w:tcPr>
            <w:tcW w:w="939" w:type="dxa"/>
            <w:shd w:val="clear" w:color="auto" w:fill="767171" w:themeFill="background2" w:themeFillShade="80"/>
            <w:vAlign w:val="center"/>
          </w:tcPr>
          <w:p w14:paraId="0299FA9D" w14:textId="77777777" w:rsidR="00A34A6D" w:rsidRDefault="00A34A6D" w:rsidP="00A34A6D">
            <w:pPr>
              <w:jc w:val="center"/>
              <w:rPr>
                <w:b/>
                <w:color w:val="FFFFFF" w:themeColor="background1"/>
              </w:rPr>
            </w:pPr>
            <w:r>
              <w:rPr>
                <w:b/>
                <w:color w:val="FFFFFF" w:themeColor="background1"/>
              </w:rPr>
              <w:t>Bot</w:t>
            </w:r>
          </w:p>
          <w:p w14:paraId="6830144D" w14:textId="77777777" w:rsidR="00A34A6D" w:rsidRPr="00924D6F" w:rsidRDefault="00A34A6D" w:rsidP="00A34A6D">
            <w:pPr>
              <w:jc w:val="center"/>
              <w:rPr>
                <w:b/>
                <w:color w:val="FFFFFF" w:themeColor="background1"/>
              </w:rPr>
            </w:pPr>
            <w:r>
              <w:rPr>
                <w:b/>
                <w:color w:val="FFFFFF" w:themeColor="background1"/>
              </w:rPr>
              <w:t>T</w:t>
            </w:r>
            <w:r w:rsidRPr="00924D6F">
              <w:rPr>
                <w:b/>
                <w:color w:val="FFFFFF" w:themeColor="background1"/>
              </w:rPr>
              <w:t>ype</w:t>
            </w:r>
          </w:p>
        </w:tc>
        <w:tc>
          <w:tcPr>
            <w:tcW w:w="1781" w:type="dxa"/>
            <w:shd w:val="clear" w:color="auto" w:fill="767171" w:themeFill="background2" w:themeFillShade="80"/>
            <w:vAlign w:val="center"/>
          </w:tcPr>
          <w:p w14:paraId="1787C1D1" w14:textId="77777777" w:rsidR="00A34A6D" w:rsidRPr="00924D6F" w:rsidRDefault="00A34A6D" w:rsidP="00A34A6D">
            <w:pPr>
              <w:jc w:val="center"/>
              <w:rPr>
                <w:b/>
                <w:color w:val="FFFFFF" w:themeColor="background1"/>
              </w:rPr>
            </w:pPr>
            <w:r w:rsidRPr="00924D6F">
              <w:rPr>
                <w:b/>
                <w:color w:val="FFFFFF" w:themeColor="background1"/>
              </w:rPr>
              <w:t>Range/Format</w:t>
            </w:r>
          </w:p>
        </w:tc>
        <w:tc>
          <w:tcPr>
            <w:tcW w:w="592" w:type="dxa"/>
            <w:shd w:val="clear" w:color="auto" w:fill="767171" w:themeFill="background2" w:themeFillShade="80"/>
            <w:vAlign w:val="center"/>
          </w:tcPr>
          <w:p w14:paraId="4E23325C" w14:textId="77777777" w:rsidR="00A34A6D" w:rsidRPr="00924D6F" w:rsidRDefault="00A34A6D" w:rsidP="00A34A6D">
            <w:pPr>
              <w:jc w:val="center"/>
              <w:rPr>
                <w:b/>
                <w:color w:val="FFFFFF" w:themeColor="background1"/>
              </w:rPr>
            </w:pPr>
            <w:r w:rsidRPr="00924D6F">
              <w:rPr>
                <w:b/>
                <w:color w:val="FFFFFF" w:themeColor="background1"/>
              </w:rPr>
              <w:t>Req</w:t>
            </w:r>
          </w:p>
          <w:p w14:paraId="374FDF8B" w14:textId="77777777" w:rsidR="00A34A6D" w:rsidRPr="00924D6F" w:rsidRDefault="00A34A6D" w:rsidP="00A34A6D">
            <w:pPr>
              <w:jc w:val="center"/>
              <w:rPr>
                <w:b/>
                <w:color w:val="FFFFFF" w:themeColor="background1"/>
              </w:rPr>
            </w:pPr>
            <w:r w:rsidRPr="00924D6F">
              <w:rPr>
                <w:b/>
                <w:color w:val="FFFFFF" w:themeColor="background1"/>
              </w:rPr>
              <w:t>Bits</w:t>
            </w:r>
          </w:p>
        </w:tc>
        <w:tc>
          <w:tcPr>
            <w:tcW w:w="1020" w:type="dxa"/>
            <w:shd w:val="clear" w:color="auto" w:fill="767171" w:themeFill="background2" w:themeFillShade="80"/>
            <w:vAlign w:val="center"/>
          </w:tcPr>
          <w:p w14:paraId="0E3FB576" w14:textId="77777777" w:rsidR="00A34A6D" w:rsidRPr="00924D6F" w:rsidRDefault="00A34A6D" w:rsidP="00A34A6D">
            <w:pPr>
              <w:jc w:val="center"/>
              <w:rPr>
                <w:b/>
                <w:color w:val="FFFFFF" w:themeColor="background1"/>
              </w:rPr>
            </w:pPr>
            <w:r w:rsidRPr="00924D6F">
              <w:rPr>
                <w:b/>
                <w:color w:val="FFFFFF" w:themeColor="background1"/>
              </w:rPr>
              <w:t>Msg</w:t>
            </w:r>
          </w:p>
          <w:p w14:paraId="3D211ACD" w14:textId="77777777" w:rsidR="00A34A6D" w:rsidRPr="00924D6F" w:rsidRDefault="00A34A6D" w:rsidP="00A34A6D">
            <w:pPr>
              <w:jc w:val="center"/>
              <w:rPr>
                <w:b/>
                <w:color w:val="FFFFFF" w:themeColor="background1"/>
              </w:rPr>
            </w:pPr>
            <w:r w:rsidRPr="00924D6F">
              <w:rPr>
                <w:b/>
                <w:color w:val="FFFFFF" w:themeColor="background1"/>
              </w:rPr>
              <w:t>Bits</w:t>
            </w:r>
          </w:p>
        </w:tc>
        <w:tc>
          <w:tcPr>
            <w:tcW w:w="4182" w:type="dxa"/>
            <w:shd w:val="clear" w:color="auto" w:fill="767171" w:themeFill="background2" w:themeFillShade="80"/>
            <w:vAlign w:val="center"/>
          </w:tcPr>
          <w:p w14:paraId="3A0E0762" w14:textId="77777777" w:rsidR="00A34A6D" w:rsidRPr="00924D6F" w:rsidRDefault="00A34A6D" w:rsidP="00A34A6D">
            <w:pPr>
              <w:jc w:val="center"/>
              <w:rPr>
                <w:b/>
                <w:color w:val="FFFFFF" w:themeColor="background1"/>
              </w:rPr>
            </w:pPr>
            <w:r w:rsidRPr="00924D6F">
              <w:rPr>
                <w:b/>
                <w:color w:val="FFFFFF" w:themeColor="background1"/>
              </w:rPr>
              <w:t>Notes</w:t>
            </w:r>
          </w:p>
        </w:tc>
      </w:tr>
      <w:tr w:rsidR="00BA4C0E" w:rsidRPr="00924D6F" w14:paraId="4B981B04" w14:textId="77777777" w:rsidTr="00D9127B">
        <w:tc>
          <w:tcPr>
            <w:tcW w:w="2011" w:type="dxa"/>
          </w:tcPr>
          <w:p w14:paraId="56EA9B26" w14:textId="4BBA395F" w:rsidR="00BA4C0E" w:rsidRPr="002C4BEF" w:rsidRDefault="00BA4C0E" w:rsidP="00A34A6D">
            <w:pPr>
              <w:rPr>
                <w:i/>
                <w:color w:val="2F5496" w:themeColor="accent1" w:themeShade="BF"/>
              </w:rPr>
            </w:pPr>
            <w:r>
              <w:rPr>
                <w:i/>
                <w:color w:val="2F5496" w:themeColor="accent1" w:themeShade="BF"/>
              </w:rPr>
              <w:t>type</w:t>
            </w:r>
          </w:p>
        </w:tc>
        <w:tc>
          <w:tcPr>
            <w:tcW w:w="939" w:type="dxa"/>
          </w:tcPr>
          <w:p w14:paraId="014ED5DA" w14:textId="2BB45860" w:rsidR="00BA4C0E" w:rsidRPr="00924D6F" w:rsidRDefault="00BA4C0E" w:rsidP="00A34A6D">
            <w:r>
              <w:t>integer</w:t>
            </w:r>
          </w:p>
        </w:tc>
        <w:tc>
          <w:tcPr>
            <w:tcW w:w="1781" w:type="dxa"/>
          </w:tcPr>
          <w:p w14:paraId="6AF423B8" w14:textId="77777777" w:rsidR="00BA4C0E" w:rsidRDefault="00BA4C0E" w:rsidP="00A34A6D">
            <w:pPr>
              <w:rPr>
                <w:color w:val="000000" w:themeColor="text1"/>
                <w:sz w:val="20"/>
              </w:rPr>
            </w:pPr>
            <w:r>
              <w:rPr>
                <w:color w:val="000000" w:themeColor="text1"/>
                <w:sz w:val="20"/>
              </w:rPr>
              <w:t>bits 0-4: reserved</w:t>
            </w:r>
          </w:p>
          <w:p w14:paraId="486EC5E4" w14:textId="49341AD5" w:rsidR="00BA4C0E" w:rsidRPr="00391D63" w:rsidRDefault="00BA4C0E" w:rsidP="00A34A6D">
            <w:pPr>
              <w:rPr>
                <w:color w:val="000000" w:themeColor="text1"/>
                <w:sz w:val="20"/>
              </w:rPr>
            </w:pPr>
            <w:r>
              <w:rPr>
                <w:color w:val="000000" w:themeColor="text1"/>
                <w:sz w:val="20"/>
              </w:rPr>
              <w:t>bits 5-7: [0-3]</w:t>
            </w:r>
          </w:p>
        </w:tc>
        <w:tc>
          <w:tcPr>
            <w:tcW w:w="592" w:type="dxa"/>
          </w:tcPr>
          <w:p w14:paraId="5CAA906C" w14:textId="6EF64587" w:rsidR="00BA4C0E" w:rsidRPr="00171B9D" w:rsidRDefault="00BA4C0E" w:rsidP="00A34A6D">
            <w:pPr>
              <w:jc w:val="center"/>
              <w:rPr>
                <w:color w:val="000000" w:themeColor="text1"/>
              </w:rPr>
            </w:pPr>
            <w:r>
              <w:rPr>
                <w:color w:val="000000" w:themeColor="text1"/>
              </w:rPr>
              <w:t>8</w:t>
            </w:r>
          </w:p>
        </w:tc>
        <w:tc>
          <w:tcPr>
            <w:tcW w:w="1020" w:type="dxa"/>
          </w:tcPr>
          <w:p w14:paraId="16736750" w14:textId="753AC65D" w:rsidR="00BA4C0E" w:rsidRPr="00F82B9B" w:rsidRDefault="00BA4C0E" w:rsidP="00A34A6D">
            <w:pPr>
              <w:jc w:val="center"/>
              <w:rPr>
                <w:color w:val="000000" w:themeColor="text1"/>
              </w:rPr>
            </w:pPr>
            <w:r>
              <w:rPr>
                <w:color w:val="000000" w:themeColor="text1"/>
              </w:rPr>
              <w:t>0-7</w:t>
            </w:r>
          </w:p>
        </w:tc>
        <w:tc>
          <w:tcPr>
            <w:tcW w:w="4182" w:type="dxa"/>
          </w:tcPr>
          <w:p w14:paraId="070FA710" w14:textId="77777777" w:rsidR="00BA4C0E" w:rsidRDefault="00BA4C0E" w:rsidP="00A34A6D">
            <w:pPr>
              <w:rPr>
                <w:b/>
                <w:color w:val="000000" w:themeColor="text1"/>
              </w:rPr>
            </w:pPr>
            <w:r>
              <w:rPr>
                <w:b/>
                <w:color w:val="000000" w:themeColor="text1"/>
              </w:rPr>
              <w:t>Message Type</w:t>
            </w:r>
          </w:p>
          <w:p w14:paraId="644F2700" w14:textId="1F7589D4" w:rsidR="00BA4C0E" w:rsidRPr="00BA4C0E" w:rsidRDefault="00BA4C0E" w:rsidP="00A34A6D">
            <w:pPr>
              <w:rPr>
                <w:color w:val="000000" w:themeColor="text1"/>
              </w:rPr>
            </w:pPr>
            <w:r>
              <w:rPr>
                <w:color w:val="000000" w:themeColor="text1"/>
              </w:rPr>
              <w:t>(least significant 3 bits used to identify message type; stored on byte boundary; 1=Request, 2=Status, 3=Data)</w:t>
            </w:r>
          </w:p>
        </w:tc>
      </w:tr>
      <w:tr w:rsidR="00BA4C0E" w:rsidRPr="00924D6F" w14:paraId="02EEE070" w14:textId="77777777" w:rsidTr="00D9127B">
        <w:tc>
          <w:tcPr>
            <w:tcW w:w="2011" w:type="dxa"/>
          </w:tcPr>
          <w:p w14:paraId="6B704171" w14:textId="40ABD321" w:rsidR="00BA4C0E" w:rsidRPr="002C4BEF" w:rsidRDefault="00BA4C0E" w:rsidP="00A34A6D">
            <w:pPr>
              <w:rPr>
                <w:i/>
                <w:color w:val="2F5496" w:themeColor="accent1" w:themeShade="BF"/>
              </w:rPr>
            </w:pPr>
            <w:r>
              <w:rPr>
                <w:i/>
                <w:color w:val="2F5496" w:themeColor="accent1" w:themeShade="BF"/>
              </w:rPr>
              <w:t>length</w:t>
            </w:r>
          </w:p>
        </w:tc>
        <w:tc>
          <w:tcPr>
            <w:tcW w:w="939" w:type="dxa"/>
          </w:tcPr>
          <w:p w14:paraId="4C8B8F8D" w14:textId="12504AA6" w:rsidR="00BA4C0E" w:rsidRPr="00924D6F" w:rsidRDefault="00BA4C0E" w:rsidP="00A34A6D">
            <w:r>
              <w:t>integer</w:t>
            </w:r>
          </w:p>
        </w:tc>
        <w:tc>
          <w:tcPr>
            <w:tcW w:w="1781" w:type="dxa"/>
          </w:tcPr>
          <w:p w14:paraId="210EE5AC" w14:textId="067B4096" w:rsidR="00BA4C0E" w:rsidRPr="00391D63" w:rsidRDefault="002A7ECF" w:rsidP="00A34A6D">
            <w:pPr>
              <w:rPr>
                <w:color w:val="000000" w:themeColor="text1"/>
                <w:sz w:val="20"/>
              </w:rPr>
            </w:pPr>
            <w:r>
              <w:rPr>
                <w:color w:val="000000" w:themeColor="text1"/>
                <w:sz w:val="20"/>
              </w:rPr>
              <w:t>[ 0 - 2</w:t>
            </w:r>
            <w:r w:rsidRPr="002A7ECF">
              <w:rPr>
                <w:color w:val="000000" w:themeColor="text1"/>
                <w:sz w:val="20"/>
                <w:vertAlign w:val="superscript"/>
              </w:rPr>
              <w:t>24</w:t>
            </w:r>
            <w:r>
              <w:rPr>
                <w:color w:val="000000" w:themeColor="text1"/>
                <w:sz w:val="20"/>
              </w:rPr>
              <w:t>-1 ]</w:t>
            </w:r>
          </w:p>
        </w:tc>
        <w:tc>
          <w:tcPr>
            <w:tcW w:w="592" w:type="dxa"/>
          </w:tcPr>
          <w:p w14:paraId="538DBBF8" w14:textId="6B323599" w:rsidR="00BA4C0E" w:rsidRPr="00171B9D" w:rsidRDefault="00BA4C0E" w:rsidP="00A34A6D">
            <w:pPr>
              <w:jc w:val="center"/>
              <w:rPr>
                <w:color w:val="000000" w:themeColor="text1"/>
              </w:rPr>
            </w:pPr>
            <w:r>
              <w:rPr>
                <w:color w:val="000000" w:themeColor="text1"/>
              </w:rPr>
              <w:t>24</w:t>
            </w:r>
          </w:p>
        </w:tc>
        <w:tc>
          <w:tcPr>
            <w:tcW w:w="1020" w:type="dxa"/>
          </w:tcPr>
          <w:p w14:paraId="7F70F3AE" w14:textId="28B85FD8" w:rsidR="00BA4C0E" w:rsidRPr="00F82B9B" w:rsidRDefault="002A7ECF" w:rsidP="00A34A6D">
            <w:pPr>
              <w:jc w:val="center"/>
              <w:rPr>
                <w:color w:val="000000" w:themeColor="text1"/>
              </w:rPr>
            </w:pPr>
            <w:r>
              <w:rPr>
                <w:color w:val="000000" w:themeColor="text1"/>
              </w:rPr>
              <w:t>8-31</w:t>
            </w:r>
          </w:p>
        </w:tc>
        <w:tc>
          <w:tcPr>
            <w:tcW w:w="4182" w:type="dxa"/>
          </w:tcPr>
          <w:p w14:paraId="3A37301D" w14:textId="77777777" w:rsidR="00BA4C0E" w:rsidRDefault="002A7ECF" w:rsidP="00A34A6D">
            <w:pPr>
              <w:rPr>
                <w:b/>
                <w:color w:val="000000" w:themeColor="text1"/>
              </w:rPr>
            </w:pPr>
            <w:r>
              <w:rPr>
                <w:b/>
                <w:color w:val="000000" w:themeColor="text1"/>
              </w:rPr>
              <w:t>Message Length</w:t>
            </w:r>
          </w:p>
          <w:p w14:paraId="2B414B34" w14:textId="5D8A97FB" w:rsidR="002A7ECF" w:rsidRPr="002A7ECF" w:rsidRDefault="004B5497" w:rsidP="00A34A6D">
            <w:pPr>
              <w:rPr>
                <w:color w:val="000000" w:themeColor="text1"/>
              </w:rPr>
            </w:pPr>
            <w:r>
              <w:rPr>
                <w:color w:val="000000" w:themeColor="text1"/>
              </w:rPr>
              <w:t>(total bytes in Status Message, including the header and before compression)</w:t>
            </w:r>
          </w:p>
        </w:tc>
      </w:tr>
      <w:tr w:rsidR="000574B9" w:rsidRPr="00924D6F" w14:paraId="6940D6E7" w14:textId="77777777" w:rsidTr="00D9127B">
        <w:tc>
          <w:tcPr>
            <w:tcW w:w="2011" w:type="dxa"/>
          </w:tcPr>
          <w:p w14:paraId="255551CA" w14:textId="1E6B21CE" w:rsidR="000574B9" w:rsidRPr="002C4BEF" w:rsidRDefault="000574B9" w:rsidP="00A34A6D">
            <w:pPr>
              <w:rPr>
                <w:i/>
                <w:color w:val="2F5496" w:themeColor="accent1" w:themeShade="BF"/>
              </w:rPr>
            </w:pPr>
            <w:r>
              <w:rPr>
                <w:i/>
                <w:color w:val="2F5496" w:themeColor="accent1" w:themeShade="BF"/>
              </w:rPr>
              <w:t>reference</w:t>
            </w:r>
          </w:p>
        </w:tc>
        <w:tc>
          <w:tcPr>
            <w:tcW w:w="939" w:type="dxa"/>
          </w:tcPr>
          <w:p w14:paraId="552F767E" w14:textId="6082F8A3" w:rsidR="000574B9" w:rsidRPr="00924D6F" w:rsidRDefault="000574B9" w:rsidP="00A34A6D">
            <w:r>
              <w:t>integer</w:t>
            </w:r>
          </w:p>
        </w:tc>
        <w:tc>
          <w:tcPr>
            <w:tcW w:w="1781" w:type="dxa"/>
          </w:tcPr>
          <w:p w14:paraId="18E19DE3" w14:textId="082F4F07" w:rsidR="000574B9" w:rsidRPr="00391D63" w:rsidRDefault="000574B9" w:rsidP="00A34A6D">
            <w:pPr>
              <w:rPr>
                <w:color w:val="000000" w:themeColor="text1"/>
                <w:sz w:val="20"/>
              </w:rPr>
            </w:pPr>
            <w:r w:rsidRPr="000574B9">
              <w:rPr>
                <w:color w:val="000000" w:themeColor="text1"/>
                <w:sz w:val="20"/>
              </w:rPr>
              <w:t>Unix Epoch Time</w:t>
            </w:r>
          </w:p>
        </w:tc>
        <w:tc>
          <w:tcPr>
            <w:tcW w:w="592" w:type="dxa"/>
          </w:tcPr>
          <w:p w14:paraId="2272C656" w14:textId="43D0C654" w:rsidR="000574B9" w:rsidRPr="00171B9D" w:rsidRDefault="000574B9" w:rsidP="00A34A6D">
            <w:pPr>
              <w:jc w:val="center"/>
              <w:rPr>
                <w:color w:val="000000" w:themeColor="text1"/>
              </w:rPr>
            </w:pPr>
            <w:r>
              <w:rPr>
                <w:color w:val="000000" w:themeColor="text1"/>
              </w:rPr>
              <w:t>32</w:t>
            </w:r>
          </w:p>
        </w:tc>
        <w:tc>
          <w:tcPr>
            <w:tcW w:w="1020" w:type="dxa"/>
          </w:tcPr>
          <w:p w14:paraId="282FA5EA" w14:textId="067A2D92" w:rsidR="000574B9" w:rsidRPr="00F82B9B" w:rsidRDefault="001C505A" w:rsidP="00A34A6D">
            <w:pPr>
              <w:jc w:val="center"/>
              <w:rPr>
                <w:color w:val="000000" w:themeColor="text1"/>
              </w:rPr>
            </w:pPr>
            <w:r>
              <w:rPr>
                <w:color w:val="000000" w:themeColor="text1"/>
              </w:rPr>
              <w:t>32-</w:t>
            </w:r>
            <w:r w:rsidR="002143C8">
              <w:rPr>
                <w:color w:val="000000" w:themeColor="text1"/>
              </w:rPr>
              <w:t>63</w:t>
            </w:r>
          </w:p>
        </w:tc>
        <w:tc>
          <w:tcPr>
            <w:tcW w:w="4182" w:type="dxa"/>
          </w:tcPr>
          <w:p w14:paraId="15585378" w14:textId="77777777" w:rsidR="000574B9" w:rsidRDefault="000574B9" w:rsidP="00A34A6D">
            <w:pPr>
              <w:rPr>
                <w:b/>
                <w:color w:val="000000" w:themeColor="text1"/>
              </w:rPr>
            </w:pPr>
            <w:r>
              <w:rPr>
                <w:b/>
                <w:color w:val="000000" w:themeColor="text1"/>
              </w:rPr>
              <w:t>Reference Time</w:t>
            </w:r>
          </w:p>
          <w:p w14:paraId="46FCBF39" w14:textId="457A9240" w:rsidR="000574B9" w:rsidRPr="000574B9" w:rsidRDefault="000574B9" w:rsidP="00A34A6D">
            <w:pPr>
              <w:rPr>
                <w:color w:val="000000" w:themeColor="text1"/>
              </w:rPr>
            </w:pPr>
            <w:r>
              <w:rPr>
                <w:color w:val="000000" w:themeColor="text1"/>
              </w:rPr>
              <w:t>(</w:t>
            </w:r>
            <w:r w:rsidRPr="000574B9">
              <w:rPr>
                <w:color w:val="000000" w:themeColor="text1"/>
              </w:rPr>
              <w:t>guaranteed to represent a point in time “just prior” to any Status Record timestamps included in the current Status Message</w:t>
            </w:r>
            <w:r>
              <w:rPr>
                <w:color w:val="000000" w:themeColor="text1"/>
              </w:rPr>
              <w:t>)</w:t>
            </w:r>
          </w:p>
        </w:tc>
      </w:tr>
      <w:tr w:rsidR="00A34A6D" w:rsidRPr="00924D6F" w14:paraId="09EFF621" w14:textId="77777777" w:rsidTr="00D9127B">
        <w:tc>
          <w:tcPr>
            <w:tcW w:w="2011" w:type="dxa"/>
          </w:tcPr>
          <w:p w14:paraId="34FBF534" w14:textId="77777777" w:rsidR="00A34A6D" w:rsidRDefault="00A34A6D" w:rsidP="00A34A6D">
            <w:pPr>
              <w:rPr>
                <w:i/>
                <w:color w:val="2F5496" w:themeColor="accent1" w:themeShade="BF"/>
              </w:rPr>
            </w:pPr>
            <w:r w:rsidRPr="002C4BEF">
              <w:rPr>
                <w:i/>
                <w:color w:val="2F5496" w:themeColor="accent1" w:themeShade="BF"/>
              </w:rPr>
              <w:t>serial_num</w:t>
            </w:r>
          </w:p>
          <w:p w14:paraId="40FAA97A" w14:textId="77777777" w:rsidR="00A34A6D" w:rsidRPr="00F82B9B" w:rsidRDefault="00A34A6D" w:rsidP="00A34A6D">
            <w:pPr>
              <w:rPr>
                <w:color w:val="2F5496" w:themeColor="accent1" w:themeShade="BF"/>
              </w:rPr>
            </w:pPr>
            <w:r w:rsidRPr="00F82B9B">
              <w:rPr>
                <w:color w:val="000000" w:themeColor="text1"/>
                <w:sz w:val="20"/>
              </w:rPr>
              <w:t>(header)</w:t>
            </w:r>
          </w:p>
        </w:tc>
        <w:tc>
          <w:tcPr>
            <w:tcW w:w="939" w:type="dxa"/>
          </w:tcPr>
          <w:p w14:paraId="6B448223" w14:textId="77777777" w:rsidR="00A34A6D" w:rsidRPr="00924D6F" w:rsidRDefault="00A34A6D" w:rsidP="00A34A6D">
            <w:r w:rsidRPr="00924D6F">
              <w:t>string</w:t>
            </w:r>
          </w:p>
        </w:tc>
        <w:tc>
          <w:tcPr>
            <w:tcW w:w="1781" w:type="dxa"/>
          </w:tcPr>
          <w:p w14:paraId="3E416A3B" w14:textId="77777777" w:rsidR="00A34A6D" w:rsidRPr="00391D63" w:rsidRDefault="00A34A6D" w:rsidP="00A34A6D">
            <w:pPr>
              <w:rPr>
                <w:color w:val="000000" w:themeColor="text1"/>
                <w:sz w:val="20"/>
              </w:rPr>
            </w:pPr>
            <w:r w:rsidRPr="00391D63">
              <w:rPr>
                <w:color w:val="000000" w:themeColor="text1"/>
                <w:sz w:val="20"/>
              </w:rPr>
              <w:t>AA_AAA_NNNNN</w:t>
            </w:r>
          </w:p>
          <w:p w14:paraId="6E953A77" w14:textId="77777777" w:rsidR="00A34A6D" w:rsidRPr="00037131" w:rsidRDefault="00A34A6D" w:rsidP="00A34A6D">
            <w:pPr>
              <w:rPr>
                <w:color w:val="FF0000"/>
              </w:rPr>
            </w:pPr>
            <w:r>
              <w:rPr>
                <w:color w:val="000000" w:themeColor="text1"/>
                <w:sz w:val="20"/>
              </w:rPr>
              <w:t>(</w:t>
            </w:r>
            <w:r w:rsidRPr="00037131">
              <w:rPr>
                <w:color w:val="000000" w:themeColor="text1"/>
                <w:sz w:val="20"/>
              </w:rPr>
              <w:t>where A=[A-Z] and N=[0-9]</w:t>
            </w:r>
            <w:r>
              <w:rPr>
                <w:color w:val="000000" w:themeColor="text1"/>
                <w:sz w:val="20"/>
              </w:rPr>
              <w:t>)</w:t>
            </w:r>
          </w:p>
        </w:tc>
        <w:tc>
          <w:tcPr>
            <w:tcW w:w="592" w:type="dxa"/>
          </w:tcPr>
          <w:p w14:paraId="6DF0C9AF" w14:textId="77777777" w:rsidR="00A34A6D" w:rsidRPr="00171B9D" w:rsidRDefault="00A34A6D" w:rsidP="00A34A6D">
            <w:pPr>
              <w:jc w:val="center"/>
              <w:rPr>
                <w:color w:val="000000" w:themeColor="text1"/>
              </w:rPr>
            </w:pPr>
            <w:r w:rsidRPr="00171B9D">
              <w:rPr>
                <w:color w:val="000000" w:themeColor="text1"/>
              </w:rPr>
              <w:t>96</w:t>
            </w:r>
          </w:p>
        </w:tc>
        <w:tc>
          <w:tcPr>
            <w:tcW w:w="1020" w:type="dxa"/>
          </w:tcPr>
          <w:p w14:paraId="4976327D" w14:textId="77777777" w:rsidR="00A34A6D" w:rsidRPr="00F82B9B" w:rsidRDefault="00A34A6D" w:rsidP="00A34A6D">
            <w:pPr>
              <w:jc w:val="center"/>
              <w:rPr>
                <w:color w:val="000000" w:themeColor="text1"/>
              </w:rPr>
            </w:pPr>
            <w:r w:rsidRPr="00F82B9B">
              <w:rPr>
                <w:color w:val="000000" w:themeColor="text1"/>
              </w:rPr>
              <w:t>64-159</w:t>
            </w:r>
          </w:p>
        </w:tc>
        <w:tc>
          <w:tcPr>
            <w:tcW w:w="4182" w:type="dxa"/>
          </w:tcPr>
          <w:p w14:paraId="567BBF40" w14:textId="77777777" w:rsidR="00A34A6D" w:rsidRDefault="00A34A6D" w:rsidP="00A34A6D">
            <w:pPr>
              <w:rPr>
                <w:b/>
                <w:color w:val="000000" w:themeColor="text1"/>
              </w:rPr>
            </w:pPr>
            <w:r w:rsidRPr="00037131">
              <w:rPr>
                <w:b/>
                <w:color w:val="000000" w:themeColor="text1"/>
              </w:rPr>
              <w:t>Serial Number</w:t>
            </w:r>
          </w:p>
          <w:p w14:paraId="6464CBEC" w14:textId="77777777" w:rsidR="00A34A6D" w:rsidRPr="0086086E" w:rsidRDefault="00A34A6D" w:rsidP="00A34A6D">
            <w:pPr>
              <w:rPr>
                <w:color w:val="000000" w:themeColor="text1"/>
              </w:rPr>
            </w:pPr>
            <w:r>
              <w:rPr>
                <w:color w:val="000000" w:themeColor="text1"/>
              </w:rPr>
              <w:t>(specifies the unique serial number for the Float; may be sent once in Status Message Header)</w:t>
            </w:r>
          </w:p>
        </w:tc>
      </w:tr>
      <w:tr w:rsidR="00A34A6D" w:rsidRPr="00924D6F" w14:paraId="74E8466A" w14:textId="77777777" w:rsidTr="00D9127B">
        <w:tc>
          <w:tcPr>
            <w:tcW w:w="2011" w:type="dxa"/>
          </w:tcPr>
          <w:p w14:paraId="55C1F7D9" w14:textId="77777777" w:rsidR="00A34A6D" w:rsidRDefault="00A34A6D" w:rsidP="00A34A6D">
            <w:pPr>
              <w:rPr>
                <w:i/>
                <w:color w:val="2F5496" w:themeColor="accent1" w:themeShade="BF"/>
              </w:rPr>
            </w:pPr>
            <w:r w:rsidRPr="002C4BEF">
              <w:rPr>
                <w:i/>
                <w:color w:val="2F5496" w:themeColor="accent1" w:themeShade="BF"/>
              </w:rPr>
              <w:t>sw_rev</w:t>
            </w:r>
          </w:p>
          <w:p w14:paraId="0D4E31F4" w14:textId="77777777" w:rsidR="00A34A6D" w:rsidRPr="002C4BEF" w:rsidRDefault="00A34A6D" w:rsidP="00A34A6D">
            <w:pPr>
              <w:rPr>
                <w:i/>
                <w:color w:val="2F5496" w:themeColor="accent1" w:themeShade="BF"/>
              </w:rPr>
            </w:pPr>
            <w:r w:rsidRPr="00F82B9B">
              <w:rPr>
                <w:color w:val="000000" w:themeColor="text1"/>
                <w:sz w:val="20"/>
              </w:rPr>
              <w:t>(header)</w:t>
            </w:r>
          </w:p>
        </w:tc>
        <w:tc>
          <w:tcPr>
            <w:tcW w:w="939" w:type="dxa"/>
          </w:tcPr>
          <w:p w14:paraId="0BDF0342" w14:textId="77777777" w:rsidR="00A34A6D" w:rsidRPr="00924D6F" w:rsidRDefault="00A34A6D" w:rsidP="00A34A6D">
            <w:r w:rsidRPr="00924D6F">
              <w:t>string</w:t>
            </w:r>
          </w:p>
        </w:tc>
        <w:tc>
          <w:tcPr>
            <w:tcW w:w="1781" w:type="dxa"/>
          </w:tcPr>
          <w:p w14:paraId="058CB580" w14:textId="77777777" w:rsidR="00A34A6D" w:rsidRPr="00391D63" w:rsidRDefault="00A34A6D" w:rsidP="00A34A6D">
            <w:pPr>
              <w:rPr>
                <w:color w:val="000000" w:themeColor="text1"/>
                <w:sz w:val="20"/>
              </w:rPr>
            </w:pPr>
            <w:r w:rsidRPr="00391D63">
              <w:rPr>
                <w:color w:val="000000" w:themeColor="text1"/>
                <w:sz w:val="20"/>
              </w:rPr>
              <w:t>NNNNNNNN_N</w:t>
            </w:r>
          </w:p>
          <w:p w14:paraId="021B9DA9" w14:textId="77777777" w:rsidR="00A34A6D" w:rsidRPr="00037131" w:rsidRDefault="00A34A6D" w:rsidP="00A34A6D">
            <w:pPr>
              <w:rPr>
                <w:color w:val="000000" w:themeColor="text1"/>
              </w:rPr>
            </w:pPr>
            <w:r w:rsidRPr="00037131">
              <w:rPr>
                <w:color w:val="000000" w:themeColor="text1"/>
                <w:sz w:val="20"/>
              </w:rPr>
              <w:t>where n=[0-9]</w:t>
            </w:r>
          </w:p>
        </w:tc>
        <w:tc>
          <w:tcPr>
            <w:tcW w:w="592" w:type="dxa"/>
          </w:tcPr>
          <w:p w14:paraId="787C0BAC" w14:textId="77777777" w:rsidR="00A34A6D" w:rsidRPr="00171B9D" w:rsidRDefault="00A34A6D" w:rsidP="00A34A6D">
            <w:pPr>
              <w:jc w:val="center"/>
              <w:rPr>
                <w:color w:val="000000" w:themeColor="text1"/>
              </w:rPr>
            </w:pPr>
            <w:r w:rsidRPr="00171B9D">
              <w:rPr>
                <w:color w:val="000000" w:themeColor="text1"/>
              </w:rPr>
              <w:t>80</w:t>
            </w:r>
          </w:p>
        </w:tc>
        <w:tc>
          <w:tcPr>
            <w:tcW w:w="1020" w:type="dxa"/>
          </w:tcPr>
          <w:p w14:paraId="49D8B6EE" w14:textId="77777777" w:rsidR="00A34A6D" w:rsidRPr="00F82B9B" w:rsidRDefault="00A34A6D" w:rsidP="00A34A6D">
            <w:pPr>
              <w:jc w:val="center"/>
              <w:rPr>
                <w:color w:val="000000" w:themeColor="text1"/>
              </w:rPr>
            </w:pPr>
            <w:r w:rsidRPr="00F82B9B">
              <w:rPr>
                <w:color w:val="000000" w:themeColor="text1"/>
              </w:rPr>
              <w:t>160-239</w:t>
            </w:r>
          </w:p>
        </w:tc>
        <w:tc>
          <w:tcPr>
            <w:tcW w:w="4182" w:type="dxa"/>
          </w:tcPr>
          <w:p w14:paraId="19EE932B" w14:textId="5D39470D" w:rsidR="00A34A6D" w:rsidRPr="00037131" w:rsidRDefault="00802D18" w:rsidP="00A34A6D">
            <w:pPr>
              <w:rPr>
                <w:b/>
                <w:color w:val="000000" w:themeColor="text1"/>
              </w:rPr>
            </w:pPr>
            <w:r>
              <w:rPr>
                <w:b/>
                <w:color w:val="000000" w:themeColor="text1"/>
              </w:rPr>
              <w:t>Software</w:t>
            </w:r>
            <w:r w:rsidR="00A34A6D" w:rsidRPr="00037131">
              <w:rPr>
                <w:b/>
                <w:color w:val="000000" w:themeColor="text1"/>
              </w:rPr>
              <w:t xml:space="preserve"> Revision</w:t>
            </w:r>
          </w:p>
          <w:p w14:paraId="70908FC4" w14:textId="77777777" w:rsidR="00A34A6D" w:rsidRPr="0086086E" w:rsidRDefault="00A34A6D" w:rsidP="00A34A6D">
            <w:pPr>
              <w:rPr>
                <w:color w:val="FF0000"/>
              </w:rPr>
            </w:pPr>
            <w:r>
              <w:t>(s</w:t>
            </w:r>
            <w:r w:rsidRPr="00924D6F">
              <w:t xml:space="preserve">pecifies overall </w:t>
            </w:r>
            <w:r>
              <w:t>software</w:t>
            </w:r>
            <w:r w:rsidRPr="00924D6F">
              <w:t xml:space="preserve"> </w:t>
            </w:r>
            <w:r>
              <w:t>revision</w:t>
            </w:r>
            <w:r w:rsidRPr="00924D6F">
              <w:t xml:space="preserve"> for the system</w:t>
            </w:r>
            <w:r>
              <w:t>, i</w:t>
            </w:r>
            <w:r w:rsidRPr="00924D6F">
              <w:t>ndependent of configuration index values</w:t>
            </w:r>
            <w:r>
              <w:t xml:space="preserve">; </w:t>
            </w:r>
            <w:r w:rsidRPr="0049472A">
              <w:t>may be sent once in Status Message Header</w:t>
            </w:r>
            <w:r>
              <w:t>)</w:t>
            </w:r>
          </w:p>
        </w:tc>
      </w:tr>
    </w:tbl>
    <w:p w14:paraId="0B13D2AC" w14:textId="7F91191C" w:rsidR="00A34A6D" w:rsidRDefault="002A7ECF" w:rsidP="002A7ECF">
      <w:pPr>
        <w:pStyle w:val="Caption"/>
        <w:jc w:val="center"/>
      </w:pPr>
      <w:bookmarkStart w:id="175" w:name="_Toc8805987"/>
      <w:r>
        <w:t xml:space="preserve">Table </w:t>
      </w:r>
      <w:r w:rsidR="00344FED">
        <w:rPr>
          <w:noProof/>
        </w:rPr>
        <w:fldChar w:fldCharType="begin"/>
      </w:r>
      <w:r w:rsidR="00344FED">
        <w:rPr>
          <w:noProof/>
        </w:rPr>
        <w:instrText xml:space="preserve"> SEQ Table \* ARABIC </w:instrText>
      </w:r>
      <w:r w:rsidR="00344FED">
        <w:rPr>
          <w:noProof/>
        </w:rPr>
        <w:fldChar w:fldCharType="separate"/>
      </w:r>
      <w:r w:rsidR="004B2532">
        <w:rPr>
          <w:noProof/>
        </w:rPr>
        <w:t>7</w:t>
      </w:r>
      <w:r w:rsidR="00344FED">
        <w:rPr>
          <w:noProof/>
        </w:rPr>
        <w:fldChar w:fldCharType="end"/>
      </w:r>
      <w:r>
        <w:t>:  Bit Map of the Status Message "Msg Header"</w:t>
      </w:r>
      <w:bookmarkEnd w:id="175"/>
    </w:p>
    <w:p w14:paraId="1B4B28E1" w14:textId="1CE15202" w:rsidR="00EE10A3" w:rsidRDefault="00DB53B3" w:rsidP="006949B7">
      <w:pPr>
        <w:jc w:val="both"/>
      </w:pPr>
      <w:r>
        <w:t xml:space="preserve">The first character </w:t>
      </w:r>
      <w:r w:rsidR="009044E6">
        <w:t xml:space="preserve">(char 0, bits 0-7) </w:t>
      </w:r>
      <w:r>
        <w:t xml:space="preserve">of the </w:t>
      </w:r>
      <w:r w:rsidR="007C2078">
        <w:t>“</w:t>
      </w:r>
      <w:r>
        <w:t>Msg Header</w:t>
      </w:r>
      <w:r w:rsidR="007C2078">
        <w:t>”</w:t>
      </w:r>
      <w:r>
        <w:t xml:space="preserve"> contains 5 bits (0-4) held in reserve and </w:t>
      </w:r>
      <w:r w:rsidR="009044E6">
        <w:t xml:space="preserve">a </w:t>
      </w:r>
      <w:r>
        <w:t>3</w:t>
      </w:r>
      <w:r w:rsidR="009044E6">
        <w:t>-</w:t>
      </w:r>
      <w:r>
        <w:t>bit</w:t>
      </w:r>
      <w:r w:rsidR="009044E6">
        <w:t xml:space="preserve"> “Msg Type”</w:t>
      </w:r>
      <w:r>
        <w:t xml:space="preserve"> (5-7) designating the type of Message: 1=</w:t>
      </w:r>
      <w:r w:rsidRPr="009044E6">
        <w:rPr>
          <w:i/>
        </w:rPr>
        <w:t>Request</w:t>
      </w:r>
      <w:r>
        <w:t>, 2=</w:t>
      </w:r>
      <w:r w:rsidRPr="009044E6">
        <w:rPr>
          <w:i/>
        </w:rPr>
        <w:t>Status</w:t>
      </w:r>
      <w:r>
        <w:t>, 3=</w:t>
      </w:r>
      <w:r w:rsidR="009044E6" w:rsidRPr="009044E6">
        <w:rPr>
          <w:i/>
        </w:rPr>
        <w:t>Data</w:t>
      </w:r>
      <w:r w:rsidR="009044E6">
        <w:t>.</w:t>
      </w:r>
    </w:p>
    <w:p w14:paraId="63FC1E67" w14:textId="20CDEF2A" w:rsidR="009044E6" w:rsidRDefault="0069602D" w:rsidP="006949B7">
      <w:pPr>
        <w:jc w:val="both"/>
      </w:pPr>
      <w:r>
        <w:t>The</w:t>
      </w:r>
      <w:r w:rsidR="007C2078">
        <w:t xml:space="preserve"> Status Message “Msg Length” is contained in characters 1-3 (bits 8-31) and provides for lengths up to 16MB (somewhat beyond what is anticipated during deployment).</w:t>
      </w:r>
    </w:p>
    <w:p w14:paraId="175CEC09" w14:textId="36F35CDE" w:rsidR="007C2078" w:rsidRDefault="007C2078" w:rsidP="006949B7">
      <w:pPr>
        <w:jc w:val="both"/>
      </w:pPr>
      <w:r>
        <w:lastRenderedPageBreak/>
        <w:t xml:space="preserve">The Status Message “Reference Time” is contained in characters 4-7 (bits 32-63) and represents </w:t>
      </w:r>
      <w:r w:rsidR="002375A2">
        <w:t>a 32-bit UNIX timestamp (</w:t>
      </w:r>
      <w:r w:rsidR="002375A2" w:rsidRPr="002375A2">
        <w:t>UNIX Epoch time</w:t>
      </w:r>
      <w:r w:rsidR="002375A2">
        <w:t>;</w:t>
      </w:r>
      <w:r w:rsidR="002375A2" w:rsidRPr="002375A2">
        <w:t xml:space="preserve"> the number of seconds that have elapsed since 00:00:00 Thursday, 1 January 1970, Coordinated Universal Time (UTC), minus leap seconds</w:t>
      </w:r>
      <w:r w:rsidR="002375A2">
        <w:t xml:space="preserve">).  The Reference Time is </w:t>
      </w:r>
      <w:bookmarkStart w:id="176" w:name="_Hlk1660185"/>
      <w:r w:rsidR="002375A2">
        <w:t>guaranteed to represent a point in time “just prior” to any Status Record timestamps included in the current Status Message.</w:t>
      </w:r>
      <w:bookmarkEnd w:id="176"/>
      <w:r w:rsidR="002375A2">
        <w:t xml:space="preserve"> </w:t>
      </w:r>
      <w:r w:rsidR="00232457">
        <w:t xml:space="preserve"> Timestamps within a Status Record are the difference between the actual recording of that timestamp and the Reference Timestamp.</w:t>
      </w:r>
    </w:p>
    <w:p w14:paraId="7868BDFE" w14:textId="266C6E3C" w:rsidR="004B1B15" w:rsidRDefault="00F82B9B" w:rsidP="004B1B15">
      <w:pPr>
        <w:pStyle w:val="Heading3"/>
      </w:pPr>
      <w:bookmarkStart w:id="177" w:name="_Toc8805954"/>
      <w:r>
        <w:t xml:space="preserve">Status </w:t>
      </w:r>
      <w:r w:rsidR="004B1B15" w:rsidRPr="007F448B">
        <w:t xml:space="preserve">Message </w:t>
      </w:r>
      <w:r w:rsidR="004B1B15">
        <w:t>Bit-Packing</w:t>
      </w:r>
      <w:bookmarkEnd w:id="177"/>
    </w:p>
    <w:p w14:paraId="28CDCE2A" w14:textId="58B80E68" w:rsidR="00A30E6E" w:rsidRDefault="00A30E6E" w:rsidP="00A30E6E">
      <w:r w:rsidRPr="00A30E6E">
        <w:t>Following the Msg Header are n-number of 42-byte Status Records, each one bit-packed according to the Table below.</w:t>
      </w:r>
    </w:p>
    <w:tbl>
      <w:tblPr>
        <w:tblStyle w:val="TableGrid1"/>
        <w:tblW w:w="5000" w:type="pct"/>
        <w:tblCellMar>
          <w:left w:w="115" w:type="dxa"/>
          <w:right w:w="115" w:type="dxa"/>
        </w:tblCellMar>
        <w:tblLook w:val="04A0" w:firstRow="1" w:lastRow="0" w:firstColumn="1" w:lastColumn="0" w:noHBand="0" w:noVBand="1"/>
      </w:tblPr>
      <w:tblGrid>
        <w:gridCol w:w="527"/>
        <w:gridCol w:w="1088"/>
        <w:gridCol w:w="2195"/>
        <w:gridCol w:w="1918"/>
        <w:gridCol w:w="4774"/>
      </w:tblGrid>
      <w:tr w:rsidR="00164D31" w:rsidRPr="00924D6F" w14:paraId="7C990246" w14:textId="77777777" w:rsidTr="00164D31">
        <w:trPr>
          <w:trHeight w:val="890"/>
        </w:trPr>
        <w:tc>
          <w:tcPr>
            <w:tcW w:w="769" w:type="pct"/>
            <w:gridSpan w:val="2"/>
            <w:shd w:val="clear" w:color="auto" w:fill="8496B0" w:themeFill="text2" w:themeFillTint="99"/>
            <w:vAlign w:val="center"/>
          </w:tcPr>
          <w:p w14:paraId="6CEDFDF1" w14:textId="77777777" w:rsidR="00164D31" w:rsidRPr="004214F4" w:rsidRDefault="00164D31" w:rsidP="00164D31">
            <w:pPr>
              <w:jc w:val="center"/>
              <w:rPr>
                <w:b/>
                <w:color w:val="FFFFFF" w:themeColor="background1"/>
                <w:sz w:val="20"/>
              </w:rPr>
            </w:pPr>
            <w:r>
              <w:rPr>
                <w:b/>
                <w:color w:val="FFFFFF" w:themeColor="background1"/>
                <w:sz w:val="20"/>
              </w:rPr>
              <w:t xml:space="preserve">Bot Uplink Msg </w:t>
            </w:r>
            <w:r w:rsidRPr="004214F4">
              <w:rPr>
                <w:b/>
                <w:color w:val="FFFFFF" w:themeColor="background1"/>
                <w:sz w:val="20"/>
              </w:rPr>
              <w:t>Status Segment</w:t>
            </w:r>
          </w:p>
          <w:p w14:paraId="0133EE7B" w14:textId="77777777" w:rsidR="00164D31" w:rsidRPr="00924D6F" w:rsidRDefault="00164D31" w:rsidP="00164D31">
            <w:pPr>
              <w:jc w:val="center"/>
              <w:rPr>
                <w:b/>
                <w:color w:val="FFFFFF" w:themeColor="background1"/>
              </w:rPr>
            </w:pPr>
            <w:r w:rsidRPr="004214F4">
              <w:rPr>
                <w:b/>
                <w:color w:val="FFFFFF" w:themeColor="background1"/>
                <w:sz w:val="20"/>
              </w:rPr>
              <w:t xml:space="preserve">Bit Map </w:t>
            </w:r>
          </w:p>
        </w:tc>
        <w:tc>
          <w:tcPr>
            <w:tcW w:w="1045" w:type="pct"/>
            <w:shd w:val="clear" w:color="auto" w:fill="8496B0" w:themeFill="text2" w:themeFillTint="99"/>
            <w:vAlign w:val="center"/>
          </w:tcPr>
          <w:p w14:paraId="405095C3" w14:textId="77777777" w:rsidR="00164D31" w:rsidRPr="00924D6F" w:rsidRDefault="00164D31" w:rsidP="00164D31">
            <w:pPr>
              <w:jc w:val="center"/>
              <w:rPr>
                <w:b/>
                <w:color w:val="FFFFFF" w:themeColor="background1"/>
              </w:rPr>
            </w:pPr>
            <w:r w:rsidRPr="00924D6F">
              <w:rPr>
                <w:b/>
                <w:color w:val="FFFFFF" w:themeColor="background1"/>
              </w:rPr>
              <w:t>Element Name</w:t>
            </w:r>
          </w:p>
        </w:tc>
        <w:tc>
          <w:tcPr>
            <w:tcW w:w="913" w:type="pct"/>
            <w:shd w:val="clear" w:color="auto" w:fill="8496B0" w:themeFill="text2" w:themeFillTint="99"/>
            <w:vAlign w:val="center"/>
          </w:tcPr>
          <w:p w14:paraId="6E8E32B4" w14:textId="77777777" w:rsidR="00164D31" w:rsidRPr="00924D6F" w:rsidRDefault="00164D31" w:rsidP="00164D31">
            <w:pPr>
              <w:jc w:val="center"/>
              <w:rPr>
                <w:b/>
                <w:color w:val="FFFFFF" w:themeColor="background1"/>
              </w:rPr>
            </w:pPr>
            <w:r w:rsidRPr="00924D6F">
              <w:rPr>
                <w:b/>
                <w:color w:val="FFFFFF" w:themeColor="background1"/>
              </w:rPr>
              <w:t>Range/Format</w:t>
            </w:r>
          </w:p>
        </w:tc>
        <w:tc>
          <w:tcPr>
            <w:tcW w:w="2273" w:type="pct"/>
            <w:shd w:val="clear" w:color="auto" w:fill="8496B0" w:themeFill="text2" w:themeFillTint="99"/>
            <w:vAlign w:val="center"/>
          </w:tcPr>
          <w:p w14:paraId="603C1907" w14:textId="77777777" w:rsidR="00164D31" w:rsidRPr="00924D6F" w:rsidRDefault="00164D31" w:rsidP="00164D31">
            <w:pPr>
              <w:jc w:val="center"/>
              <w:rPr>
                <w:b/>
                <w:color w:val="FFFFFF" w:themeColor="background1"/>
              </w:rPr>
            </w:pPr>
            <w:r>
              <w:rPr>
                <w:b/>
                <w:color w:val="FFFFFF" w:themeColor="background1"/>
              </w:rPr>
              <w:t>Description/</w:t>
            </w:r>
            <w:r w:rsidRPr="00924D6F">
              <w:rPr>
                <w:b/>
                <w:color w:val="FFFFFF" w:themeColor="background1"/>
              </w:rPr>
              <w:t>Notes</w:t>
            </w:r>
          </w:p>
        </w:tc>
      </w:tr>
      <w:tr w:rsidR="00164D31" w:rsidRPr="00924D6F" w14:paraId="58F9A2C4" w14:textId="77777777" w:rsidTr="00164D31">
        <w:tc>
          <w:tcPr>
            <w:tcW w:w="251" w:type="pct"/>
            <w:vMerge w:val="restart"/>
            <w:shd w:val="clear" w:color="auto" w:fill="767171" w:themeFill="background2" w:themeFillShade="80"/>
            <w:textDirection w:val="btLr"/>
          </w:tcPr>
          <w:p w14:paraId="14F92461" w14:textId="77777777" w:rsidR="00164D31" w:rsidRPr="006F5464" w:rsidRDefault="00164D31" w:rsidP="00164D31">
            <w:pPr>
              <w:ind w:left="113" w:right="113"/>
              <w:jc w:val="center"/>
              <w:rPr>
                <w:b/>
                <w:color w:val="FFFFFF" w:themeColor="background1"/>
                <w:sz w:val="20"/>
              </w:rPr>
            </w:pPr>
            <w:bookmarkStart w:id="178" w:name="_Hlk536626248"/>
            <w:r w:rsidRPr="004052AD">
              <w:rPr>
                <w:b/>
                <w:color w:val="FFFFFF" w:themeColor="background1"/>
                <w:sz w:val="20"/>
              </w:rPr>
              <w:t>Bytes 0-3  (32-bit integer)</w:t>
            </w:r>
          </w:p>
        </w:tc>
        <w:tc>
          <w:tcPr>
            <w:tcW w:w="518" w:type="pct"/>
            <w:shd w:val="clear" w:color="auto" w:fill="F2F2F2" w:themeFill="background1" w:themeFillShade="F2"/>
          </w:tcPr>
          <w:p w14:paraId="34F554E9" w14:textId="77777777" w:rsidR="00164D31" w:rsidRPr="00C61A53" w:rsidRDefault="00164D31" w:rsidP="00164D31">
            <w:pPr>
              <w:jc w:val="center"/>
              <w:rPr>
                <w:b/>
              </w:rPr>
            </w:pPr>
            <w:r w:rsidRPr="00C61A53">
              <w:rPr>
                <w:b/>
              </w:rPr>
              <w:t>0-</w:t>
            </w:r>
            <w:r>
              <w:rPr>
                <w:b/>
              </w:rPr>
              <w:t>2</w:t>
            </w:r>
          </w:p>
          <w:p w14:paraId="42C746E9" w14:textId="77777777" w:rsidR="00164D31" w:rsidRPr="00C61A53" w:rsidRDefault="00164D31" w:rsidP="00164D31">
            <w:pPr>
              <w:jc w:val="center"/>
              <w:rPr>
                <w:sz w:val="20"/>
              </w:rPr>
            </w:pPr>
            <w:r w:rsidRPr="00C61A53">
              <w:rPr>
                <w:sz w:val="20"/>
              </w:rPr>
              <w:t>(</w:t>
            </w:r>
            <w:r>
              <w:rPr>
                <w:sz w:val="20"/>
              </w:rPr>
              <w:t>3</w:t>
            </w:r>
            <w:r w:rsidRPr="00C61A53">
              <w:rPr>
                <w:sz w:val="20"/>
              </w:rPr>
              <w:t xml:space="preserve"> bits)</w:t>
            </w:r>
          </w:p>
        </w:tc>
        <w:tc>
          <w:tcPr>
            <w:tcW w:w="1045" w:type="pct"/>
            <w:shd w:val="clear" w:color="auto" w:fill="F2F2F2" w:themeFill="background1" w:themeFillShade="F2"/>
          </w:tcPr>
          <w:p w14:paraId="71F8316F" w14:textId="77777777" w:rsidR="00164D31" w:rsidRDefault="00164D31" w:rsidP="00164D31">
            <w:pPr>
              <w:rPr>
                <w:i/>
                <w:color w:val="2F5496" w:themeColor="accent1" w:themeShade="BF"/>
              </w:rPr>
            </w:pPr>
            <w:r>
              <w:rPr>
                <w:i/>
                <w:color w:val="2F5496" w:themeColor="accent1" w:themeShade="BF"/>
              </w:rPr>
              <w:t>segid</w:t>
            </w:r>
          </w:p>
        </w:tc>
        <w:tc>
          <w:tcPr>
            <w:tcW w:w="913" w:type="pct"/>
            <w:shd w:val="clear" w:color="auto" w:fill="F2F2F2" w:themeFill="background1" w:themeFillShade="F2"/>
          </w:tcPr>
          <w:p w14:paraId="598D5287" w14:textId="77777777" w:rsidR="00164D31" w:rsidRDefault="00164D31" w:rsidP="00164D31">
            <w:pPr>
              <w:rPr>
                <w:color w:val="000000" w:themeColor="text1"/>
              </w:rPr>
            </w:pPr>
            <w:r>
              <w:rPr>
                <w:color w:val="000000" w:themeColor="text1"/>
              </w:rPr>
              <w:t>[ 0 - 7 ]</w:t>
            </w:r>
          </w:p>
        </w:tc>
        <w:tc>
          <w:tcPr>
            <w:tcW w:w="2273" w:type="pct"/>
            <w:shd w:val="clear" w:color="auto" w:fill="F2F2F2" w:themeFill="background1" w:themeFillShade="F2"/>
          </w:tcPr>
          <w:p w14:paraId="1DA3F1C4" w14:textId="77777777" w:rsidR="00164D31" w:rsidRDefault="00164D31" w:rsidP="00164D31">
            <w:pPr>
              <w:rPr>
                <w:b/>
              </w:rPr>
            </w:pPr>
            <w:r>
              <w:rPr>
                <w:b/>
              </w:rPr>
              <w:t>Segment ID</w:t>
            </w:r>
          </w:p>
          <w:p w14:paraId="357EB52F" w14:textId="77777777" w:rsidR="00164D31" w:rsidRPr="002D1FB2" w:rsidRDefault="00164D31" w:rsidP="00164D31">
            <w:r>
              <w:t>(identifies the segment type; 0=reserved, 1=status, 2=meta, etc.; higher numbers reserved primarily for upload requests, alarms, etc.)</w:t>
            </w:r>
          </w:p>
        </w:tc>
      </w:tr>
      <w:tr w:rsidR="00164D31" w:rsidRPr="00924D6F" w14:paraId="1E1A7C20" w14:textId="77777777" w:rsidTr="00164D31">
        <w:tc>
          <w:tcPr>
            <w:tcW w:w="251" w:type="pct"/>
            <w:vMerge/>
            <w:shd w:val="clear" w:color="auto" w:fill="767171" w:themeFill="background2" w:themeFillShade="80"/>
            <w:textDirection w:val="btLr"/>
          </w:tcPr>
          <w:p w14:paraId="7BE6191C" w14:textId="77777777" w:rsidR="00164D31" w:rsidRDefault="00164D31" w:rsidP="00164D31">
            <w:pPr>
              <w:ind w:left="113" w:right="113"/>
              <w:jc w:val="center"/>
            </w:pPr>
          </w:p>
        </w:tc>
        <w:tc>
          <w:tcPr>
            <w:tcW w:w="518" w:type="pct"/>
            <w:shd w:val="clear" w:color="auto" w:fill="F2F2F2" w:themeFill="background1" w:themeFillShade="F2"/>
          </w:tcPr>
          <w:p w14:paraId="455E3431" w14:textId="77777777" w:rsidR="00164D31" w:rsidRPr="00C61A53" w:rsidRDefault="00164D31" w:rsidP="00164D31">
            <w:pPr>
              <w:jc w:val="center"/>
              <w:rPr>
                <w:b/>
              </w:rPr>
            </w:pPr>
            <w:r>
              <w:rPr>
                <w:b/>
              </w:rPr>
              <w:t>3</w:t>
            </w:r>
            <w:r w:rsidRPr="00C61A53">
              <w:rPr>
                <w:b/>
              </w:rPr>
              <w:t>-15</w:t>
            </w:r>
          </w:p>
          <w:p w14:paraId="4A0520BB" w14:textId="77777777" w:rsidR="00164D31" w:rsidRDefault="00164D31" w:rsidP="00164D31">
            <w:pPr>
              <w:jc w:val="center"/>
            </w:pPr>
            <w:r w:rsidRPr="00C61A53">
              <w:rPr>
                <w:sz w:val="20"/>
              </w:rPr>
              <w:t>(1</w:t>
            </w:r>
            <w:r>
              <w:rPr>
                <w:sz w:val="20"/>
              </w:rPr>
              <w:t>3</w:t>
            </w:r>
            <w:r w:rsidRPr="00C61A53">
              <w:rPr>
                <w:sz w:val="20"/>
              </w:rPr>
              <w:t xml:space="preserve"> bits)</w:t>
            </w:r>
          </w:p>
        </w:tc>
        <w:tc>
          <w:tcPr>
            <w:tcW w:w="1045" w:type="pct"/>
            <w:shd w:val="clear" w:color="auto" w:fill="F2F2F2" w:themeFill="background1" w:themeFillShade="F2"/>
          </w:tcPr>
          <w:p w14:paraId="41C5731C" w14:textId="77777777" w:rsidR="00164D31" w:rsidRDefault="00164D31" w:rsidP="00164D31">
            <w:pPr>
              <w:rPr>
                <w:i/>
                <w:color w:val="2F5496" w:themeColor="accent1" w:themeShade="BF"/>
              </w:rPr>
            </w:pPr>
            <w:r>
              <w:rPr>
                <w:i/>
                <w:color w:val="2F5496" w:themeColor="accent1" w:themeShade="BF"/>
              </w:rPr>
              <w:t>statid</w:t>
            </w:r>
          </w:p>
        </w:tc>
        <w:tc>
          <w:tcPr>
            <w:tcW w:w="913" w:type="pct"/>
            <w:shd w:val="clear" w:color="auto" w:fill="F2F2F2" w:themeFill="background1" w:themeFillShade="F2"/>
          </w:tcPr>
          <w:p w14:paraId="4EDDD675" w14:textId="77777777" w:rsidR="00164D31" w:rsidRDefault="00164D31" w:rsidP="00164D31">
            <w:pPr>
              <w:rPr>
                <w:color w:val="000000" w:themeColor="text1"/>
              </w:rPr>
            </w:pPr>
            <w:r>
              <w:rPr>
                <w:color w:val="000000" w:themeColor="text1"/>
              </w:rPr>
              <w:t xml:space="preserve">[ 0 - 8191 ] </w:t>
            </w:r>
          </w:p>
          <w:p w14:paraId="2F7925D0" w14:textId="77777777" w:rsidR="00164D31" w:rsidRPr="007C2435" w:rsidRDefault="00164D31" w:rsidP="00164D31">
            <w:pPr>
              <w:rPr>
                <w:b/>
                <w:i/>
                <w:color w:val="000000" w:themeColor="text1"/>
              </w:rPr>
            </w:pPr>
            <w:r w:rsidRPr="007C2435">
              <w:rPr>
                <w:b/>
                <w:i/>
                <w:color w:val="000000" w:themeColor="text1"/>
                <w:sz w:val="18"/>
              </w:rPr>
              <w:t xml:space="preserve">mod </w:t>
            </w:r>
            <w:r>
              <w:rPr>
                <w:b/>
                <w:i/>
                <w:color w:val="000000" w:themeColor="text1"/>
                <w:sz w:val="18"/>
              </w:rPr>
              <w:t>2**13</w:t>
            </w:r>
          </w:p>
        </w:tc>
        <w:tc>
          <w:tcPr>
            <w:tcW w:w="2273" w:type="pct"/>
            <w:shd w:val="clear" w:color="auto" w:fill="F2F2F2" w:themeFill="background1" w:themeFillShade="F2"/>
          </w:tcPr>
          <w:p w14:paraId="55AC7833" w14:textId="77777777" w:rsidR="00164D31" w:rsidRDefault="00164D31" w:rsidP="00164D31">
            <w:pPr>
              <w:rPr>
                <w:b/>
              </w:rPr>
            </w:pPr>
            <w:r>
              <w:rPr>
                <w:b/>
              </w:rPr>
              <w:t>Status Record ID</w:t>
            </w:r>
          </w:p>
          <w:p w14:paraId="548C1BFC" w14:textId="77777777" w:rsidR="00164D31" w:rsidRPr="007C2435" w:rsidRDefault="00164D31" w:rsidP="00164D31">
            <w:r w:rsidRPr="007C2435">
              <w:t>(</w:t>
            </w:r>
            <w:r>
              <w:t>the ‘primary key’ or ‘rowid’ that uniquely identifies this Status Record in the ‘status’ Table of the Float’s embedded database; this built-in SQLite field can range from 0 - 2</w:t>
            </w:r>
            <w:r w:rsidRPr="001809EC">
              <w:rPr>
                <w:vertAlign w:val="superscript"/>
              </w:rPr>
              <w:t>64</w:t>
            </w:r>
            <w:r>
              <w:t>-1 on the Float; must anticipate rollover)</w:t>
            </w:r>
          </w:p>
        </w:tc>
      </w:tr>
      <w:tr w:rsidR="00164D31" w:rsidRPr="00924D6F" w14:paraId="74438501" w14:textId="77777777" w:rsidTr="00164D31">
        <w:tc>
          <w:tcPr>
            <w:tcW w:w="251" w:type="pct"/>
            <w:vMerge/>
            <w:shd w:val="clear" w:color="auto" w:fill="767171" w:themeFill="background2" w:themeFillShade="80"/>
          </w:tcPr>
          <w:p w14:paraId="7918887A" w14:textId="77777777" w:rsidR="00164D31" w:rsidRDefault="00164D31" w:rsidP="00164D31">
            <w:pPr>
              <w:jc w:val="center"/>
            </w:pPr>
          </w:p>
        </w:tc>
        <w:tc>
          <w:tcPr>
            <w:tcW w:w="518" w:type="pct"/>
            <w:shd w:val="clear" w:color="auto" w:fill="F2F2F2" w:themeFill="background1" w:themeFillShade="F2"/>
          </w:tcPr>
          <w:p w14:paraId="3D389AA5" w14:textId="77777777" w:rsidR="00164D31" w:rsidRPr="00C61A53" w:rsidRDefault="00164D31" w:rsidP="00164D31">
            <w:pPr>
              <w:jc w:val="center"/>
              <w:rPr>
                <w:b/>
                <w:color w:val="000000" w:themeColor="text1"/>
              </w:rPr>
            </w:pPr>
            <w:r w:rsidRPr="00C61A53">
              <w:rPr>
                <w:b/>
                <w:color w:val="000000" w:themeColor="text1"/>
              </w:rPr>
              <w:t>16-31</w:t>
            </w:r>
          </w:p>
          <w:p w14:paraId="3F917C31" w14:textId="77777777" w:rsidR="00164D31" w:rsidRPr="002B42EC" w:rsidRDefault="00164D31" w:rsidP="00164D31">
            <w:pPr>
              <w:jc w:val="center"/>
              <w:rPr>
                <w:color w:val="000000" w:themeColor="text1"/>
              </w:rPr>
            </w:pPr>
            <w:r w:rsidRPr="00C61A53">
              <w:rPr>
                <w:color w:val="000000" w:themeColor="text1"/>
                <w:sz w:val="20"/>
              </w:rPr>
              <w:t>(16 bits)</w:t>
            </w:r>
          </w:p>
        </w:tc>
        <w:tc>
          <w:tcPr>
            <w:tcW w:w="1045" w:type="pct"/>
            <w:shd w:val="clear" w:color="auto" w:fill="F2F2F2" w:themeFill="background1" w:themeFillShade="F2"/>
          </w:tcPr>
          <w:p w14:paraId="4B562BE2" w14:textId="77777777" w:rsidR="00164D31" w:rsidRPr="002C4BEF" w:rsidRDefault="00164D31" w:rsidP="00164D31">
            <w:pPr>
              <w:rPr>
                <w:i/>
                <w:color w:val="2F5496" w:themeColor="accent1" w:themeShade="BF"/>
              </w:rPr>
            </w:pPr>
            <w:r w:rsidRPr="002C4BEF">
              <w:rPr>
                <w:i/>
                <w:color w:val="2F5496" w:themeColor="accent1" w:themeShade="BF"/>
              </w:rPr>
              <w:t>heading</w:t>
            </w:r>
          </w:p>
        </w:tc>
        <w:tc>
          <w:tcPr>
            <w:tcW w:w="913" w:type="pct"/>
            <w:shd w:val="clear" w:color="auto" w:fill="F2F2F2" w:themeFill="background1" w:themeFillShade="F2"/>
          </w:tcPr>
          <w:p w14:paraId="43DE4CE6" w14:textId="77777777" w:rsidR="00164D31" w:rsidRDefault="00164D31" w:rsidP="00164D31">
            <w:r w:rsidRPr="00924D6F">
              <w:t>[</w:t>
            </w:r>
            <w:r>
              <w:t xml:space="preserve"> </w:t>
            </w:r>
            <w:r w:rsidRPr="00924D6F">
              <w:t>0</w:t>
            </w:r>
            <w:r>
              <w:t xml:space="preserve"> - </w:t>
            </w:r>
            <w:r w:rsidRPr="00924D6F">
              <w:t>36</w:t>
            </w:r>
            <w:r>
              <w:t>,000 ]</w:t>
            </w:r>
            <w:r w:rsidRPr="00924D6F">
              <w:t xml:space="preserve"> </w:t>
            </w:r>
          </w:p>
          <w:p w14:paraId="4238FE8D" w14:textId="77777777" w:rsidR="00164D31" w:rsidRPr="007C2435" w:rsidRDefault="00164D31" w:rsidP="00164D31">
            <w:pPr>
              <w:rPr>
                <w:b/>
                <w:i/>
              </w:rPr>
            </w:pPr>
            <w:r w:rsidRPr="007C2435">
              <w:rPr>
                <w:b/>
                <w:i/>
                <w:sz w:val="18"/>
              </w:rPr>
              <w:t>centidegrees</w:t>
            </w:r>
          </w:p>
        </w:tc>
        <w:tc>
          <w:tcPr>
            <w:tcW w:w="2273" w:type="pct"/>
            <w:shd w:val="clear" w:color="auto" w:fill="F2F2F2" w:themeFill="background1" w:themeFillShade="F2"/>
          </w:tcPr>
          <w:p w14:paraId="1F8A4FC0" w14:textId="77777777" w:rsidR="00164D31" w:rsidRPr="00442269" w:rsidRDefault="00164D31" w:rsidP="00164D31">
            <w:pPr>
              <w:rPr>
                <w:b/>
              </w:rPr>
            </w:pPr>
            <w:r w:rsidRPr="00442269">
              <w:rPr>
                <w:b/>
              </w:rPr>
              <w:t>Heading</w:t>
            </w:r>
          </w:p>
          <w:p w14:paraId="18223B24" w14:textId="77777777" w:rsidR="00164D31" w:rsidRPr="00924D6F" w:rsidRDefault="00164D31" w:rsidP="00164D31">
            <w:r>
              <w:t>(magnetic north)</w:t>
            </w:r>
          </w:p>
        </w:tc>
      </w:tr>
      <w:tr w:rsidR="00164D31" w:rsidRPr="00924D6F" w14:paraId="63FCACD9" w14:textId="77777777" w:rsidTr="00164D31">
        <w:tc>
          <w:tcPr>
            <w:tcW w:w="251" w:type="pct"/>
            <w:vMerge w:val="restart"/>
            <w:shd w:val="clear" w:color="auto" w:fill="FFFFFF" w:themeFill="background1"/>
            <w:textDirection w:val="btLr"/>
          </w:tcPr>
          <w:p w14:paraId="5D5268A7" w14:textId="77777777" w:rsidR="00164D31" w:rsidRPr="006F5464" w:rsidRDefault="00164D31" w:rsidP="00164D31">
            <w:pPr>
              <w:ind w:left="113" w:right="113"/>
              <w:jc w:val="center"/>
              <w:rPr>
                <w:b/>
                <w:color w:val="FFFFFF" w:themeColor="background1"/>
                <w:sz w:val="20"/>
              </w:rPr>
            </w:pPr>
            <w:r w:rsidRPr="004052AD">
              <w:rPr>
                <w:b/>
                <w:color w:val="000000" w:themeColor="text1"/>
                <w:sz w:val="20"/>
              </w:rPr>
              <w:t>Bytes 4-11  (64-bit integer)</w:t>
            </w:r>
          </w:p>
        </w:tc>
        <w:tc>
          <w:tcPr>
            <w:tcW w:w="518" w:type="pct"/>
            <w:shd w:val="clear" w:color="auto" w:fill="FFFFFF" w:themeFill="background1"/>
          </w:tcPr>
          <w:p w14:paraId="3D85C115" w14:textId="77777777" w:rsidR="00164D31" w:rsidRPr="00A245C0" w:rsidRDefault="00164D31" w:rsidP="00164D31">
            <w:pPr>
              <w:jc w:val="center"/>
              <w:rPr>
                <w:b/>
              </w:rPr>
            </w:pPr>
            <w:r w:rsidRPr="00A245C0">
              <w:rPr>
                <w:b/>
              </w:rPr>
              <w:t>0-24</w:t>
            </w:r>
          </w:p>
          <w:p w14:paraId="4F4D2A7B" w14:textId="77777777" w:rsidR="00164D31" w:rsidRDefault="00164D31" w:rsidP="00164D31">
            <w:pPr>
              <w:jc w:val="center"/>
            </w:pPr>
            <w:r w:rsidRPr="00A245C0">
              <w:rPr>
                <w:sz w:val="20"/>
              </w:rPr>
              <w:t>(25 bits)</w:t>
            </w:r>
          </w:p>
        </w:tc>
        <w:tc>
          <w:tcPr>
            <w:tcW w:w="1045" w:type="pct"/>
            <w:shd w:val="clear" w:color="auto" w:fill="FFFFFF" w:themeFill="background1"/>
          </w:tcPr>
          <w:p w14:paraId="5E638115" w14:textId="77777777" w:rsidR="00164D31" w:rsidRPr="002C4BEF" w:rsidRDefault="00164D31" w:rsidP="00164D31">
            <w:pPr>
              <w:rPr>
                <w:i/>
                <w:color w:val="2F5496" w:themeColor="accent1" w:themeShade="BF"/>
              </w:rPr>
            </w:pPr>
            <w:r w:rsidRPr="002C4BEF">
              <w:rPr>
                <w:i/>
                <w:color w:val="2F5496" w:themeColor="accent1" w:themeShade="BF"/>
              </w:rPr>
              <w:t>timestamp</w:t>
            </w:r>
          </w:p>
        </w:tc>
        <w:tc>
          <w:tcPr>
            <w:tcW w:w="913" w:type="pct"/>
            <w:shd w:val="clear" w:color="auto" w:fill="FFFFFF" w:themeFill="background1"/>
          </w:tcPr>
          <w:p w14:paraId="2A5BD8A6" w14:textId="77777777" w:rsidR="00164D31" w:rsidRDefault="00164D31" w:rsidP="00164D31">
            <w:pPr>
              <w:rPr>
                <w:color w:val="000000" w:themeColor="text1"/>
              </w:rPr>
            </w:pPr>
            <w:r w:rsidRPr="00924D6F">
              <w:rPr>
                <w:color w:val="000000" w:themeColor="text1"/>
              </w:rPr>
              <w:t>Unix Epoch</w:t>
            </w:r>
            <w:r>
              <w:rPr>
                <w:color w:val="000000" w:themeColor="text1"/>
              </w:rPr>
              <w:t xml:space="preserve"> Time</w:t>
            </w:r>
          </w:p>
          <w:p w14:paraId="20931FDD" w14:textId="77777777" w:rsidR="00164D31" w:rsidRPr="001809EC" w:rsidRDefault="00164D31" w:rsidP="00164D31">
            <w:pPr>
              <w:rPr>
                <w:b/>
                <w:i/>
                <w:color w:val="000000" w:themeColor="text1"/>
              </w:rPr>
            </w:pPr>
            <w:r w:rsidRPr="001809EC">
              <w:rPr>
                <w:b/>
                <w:i/>
                <w:sz w:val="18"/>
              </w:rPr>
              <w:t>1 sec resolution</w:t>
            </w:r>
          </w:p>
        </w:tc>
        <w:tc>
          <w:tcPr>
            <w:tcW w:w="2273" w:type="pct"/>
            <w:shd w:val="clear" w:color="auto" w:fill="FFFFFF" w:themeFill="background1"/>
          </w:tcPr>
          <w:p w14:paraId="473A26AB" w14:textId="77777777" w:rsidR="00164D31" w:rsidRPr="00687215" w:rsidRDefault="00164D31" w:rsidP="00164D31">
            <w:pPr>
              <w:rPr>
                <w:b/>
              </w:rPr>
            </w:pPr>
            <w:r>
              <w:rPr>
                <w:b/>
              </w:rPr>
              <w:t>Timestamp</w:t>
            </w:r>
          </w:p>
          <w:p w14:paraId="1CEA4F9B" w14:textId="77777777" w:rsidR="00164D31" w:rsidRPr="00442269" w:rsidRDefault="00164D31" w:rsidP="00164D31">
            <w:pPr>
              <w:rPr>
                <w:b/>
                <w:color w:val="000000" w:themeColor="text1"/>
              </w:rPr>
            </w:pPr>
            <w:r w:rsidRPr="00924D6F">
              <w:t>(</w:t>
            </w:r>
            <w:r>
              <w:t>time w</w:t>
            </w:r>
            <w:r w:rsidRPr="00924D6F">
              <w:t xml:space="preserve">hen </w:t>
            </w:r>
            <w:r>
              <w:t>data</w:t>
            </w:r>
            <w:r w:rsidRPr="00924D6F">
              <w:t xml:space="preserve"> collected</w:t>
            </w:r>
            <w:r>
              <w:t>; dated from Jan. 1 of the current year; must anticipate 1-year rollover</w:t>
            </w:r>
            <w:r w:rsidRPr="00924D6F">
              <w:t xml:space="preserve">) </w:t>
            </w:r>
          </w:p>
        </w:tc>
      </w:tr>
      <w:tr w:rsidR="00164D31" w:rsidRPr="00924D6F" w14:paraId="17AF861A" w14:textId="77777777" w:rsidTr="00164D31">
        <w:tc>
          <w:tcPr>
            <w:tcW w:w="251" w:type="pct"/>
            <w:vMerge/>
            <w:shd w:val="clear" w:color="auto" w:fill="FFFFFF" w:themeFill="background1"/>
          </w:tcPr>
          <w:p w14:paraId="6F7FDBDE" w14:textId="77777777" w:rsidR="00164D31" w:rsidRDefault="00164D31" w:rsidP="00164D31">
            <w:pPr>
              <w:jc w:val="center"/>
            </w:pPr>
          </w:p>
        </w:tc>
        <w:tc>
          <w:tcPr>
            <w:tcW w:w="518" w:type="pct"/>
            <w:shd w:val="clear" w:color="auto" w:fill="FFFFFF" w:themeFill="background1"/>
          </w:tcPr>
          <w:p w14:paraId="1722C817" w14:textId="77777777" w:rsidR="00164D31" w:rsidRPr="00A245C0" w:rsidRDefault="00164D31" w:rsidP="00164D31">
            <w:pPr>
              <w:jc w:val="center"/>
              <w:rPr>
                <w:b/>
                <w:color w:val="000000" w:themeColor="text1"/>
              </w:rPr>
            </w:pPr>
            <w:r w:rsidRPr="00A245C0">
              <w:rPr>
                <w:b/>
                <w:color w:val="000000" w:themeColor="text1"/>
              </w:rPr>
              <w:t>25</w:t>
            </w:r>
          </w:p>
          <w:p w14:paraId="2C62D853" w14:textId="77777777" w:rsidR="00164D31" w:rsidRPr="002B42EC" w:rsidRDefault="00164D31" w:rsidP="00164D31">
            <w:pPr>
              <w:jc w:val="center"/>
              <w:rPr>
                <w:color w:val="000000" w:themeColor="text1"/>
              </w:rPr>
            </w:pPr>
            <w:r w:rsidRPr="00A245C0">
              <w:rPr>
                <w:color w:val="000000" w:themeColor="text1"/>
                <w:sz w:val="20"/>
              </w:rPr>
              <w:t>(1 bit)</w:t>
            </w:r>
          </w:p>
        </w:tc>
        <w:tc>
          <w:tcPr>
            <w:tcW w:w="1045" w:type="pct"/>
            <w:shd w:val="clear" w:color="auto" w:fill="FFFFFF" w:themeFill="background1"/>
          </w:tcPr>
          <w:p w14:paraId="6711A3F1" w14:textId="77777777" w:rsidR="00164D31" w:rsidRPr="002C4BEF" w:rsidRDefault="00164D31" w:rsidP="00164D31">
            <w:pPr>
              <w:rPr>
                <w:i/>
                <w:color w:val="2F5496" w:themeColor="accent1" w:themeShade="BF"/>
              </w:rPr>
            </w:pPr>
            <w:r w:rsidRPr="002C4BEF">
              <w:rPr>
                <w:i/>
                <w:color w:val="2F5496" w:themeColor="accent1" w:themeShade="BF"/>
              </w:rPr>
              <w:t>longitude</w:t>
            </w:r>
            <w:r>
              <w:rPr>
                <w:i/>
                <w:color w:val="2F5496" w:themeColor="accent1" w:themeShade="BF"/>
              </w:rPr>
              <w:t>_sign</w:t>
            </w:r>
          </w:p>
        </w:tc>
        <w:tc>
          <w:tcPr>
            <w:tcW w:w="913" w:type="pct"/>
            <w:shd w:val="clear" w:color="auto" w:fill="FFFFFF" w:themeFill="background1"/>
          </w:tcPr>
          <w:p w14:paraId="2ACB52CE" w14:textId="77777777" w:rsidR="00164D31" w:rsidRPr="00924D6F" w:rsidRDefault="00164D31" w:rsidP="00164D31">
            <w:r>
              <w:t>[ 0 | 1 ]</w:t>
            </w:r>
            <w:r w:rsidRPr="00924D6F">
              <w:t xml:space="preserve">  </w:t>
            </w:r>
          </w:p>
        </w:tc>
        <w:tc>
          <w:tcPr>
            <w:tcW w:w="2273" w:type="pct"/>
            <w:shd w:val="clear" w:color="auto" w:fill="FFFFFF" w:themeFill="background1"/>
          </w:tcPr>
          <w:p w14:paraId="55348526" w14:textId="77777777" w:rsidR="00164D31" w:rsidRPr="00442269" w:rsidRDefault="00164D31" w:rsidP="00164D31">
            <w:pPr>
              <w:rPr>
                <w:b/>
              </w:rPr>
            </w:pPr>
            <w:r w:rsidRPr="00442269">
              <w:rPr>
                <w:b/>
              </w:rPr>
              <w:t>Longitude</w:t>
            </w:r>
            <w:r>
              <w:rPr>
                <w:b/>
              </w:rPr>
              <w:t xml:space="preserve"> Sign</w:t>
            </w:r>
          </w:p>
          <w:p w14:paraId="5AE4D440" w14:textId="77777777" w:rsidR="00164D31" w:rsidRPr="00924D6F" w:rsidRDefault="00164D31" w:rsidP="00164D31">
            <w:r>
              <w:t>(longitude sign bit; a “0” bit value indicates a positive value, east of the prime meridian; a “1” bit value indicates a negative value, west of the prime meridian, requiring multiplication by -1)</w:t>
            </w:r>
          </w:p>
        </w:tc>
      </w:tr>
      <w:tr w:rsidR="00164D31" w:rsidRPr="00924D6F" w14:paraId="307378D3" w14:textId="77777777" w:rsidTr="00164D31">
        <w:tc>
          <w:tcPr>
            <w:tcW w:w="251" w:type="pct"/>
            <w:vMerge/>
            <w:shd w:val="clear" w:color="auto" w:fill="FFFFFF" w:themeFill="background1"/>
          </w:tcPr>
          <w:p w14:paraId="43B847AC" w14:textId="77777777" w:rsidR="00164D31" w:rsidRDefault="00164D31" w:rsidP="00164D31">
            <w:pPr>
              <w:jc w:val="center"/>
            </w:pPr>
          </w:p>
        </w:tc>
        <w:tc>
          <w:tcPr>
            <w:tcW w:w="518" w:type="pct"/>
            <w:shd w:val="clear" w:color="auto" w:fill="FFFFFF" w:themeFill="background1"/>
          </w:tcPr>
          <w:p w14:paraId="0FA25C1E" w14:textId="77777777" w:rsidR="00164D31" w:rsidRPr="00A245C0" w:rsidRDefault="00164D31" w:rsidP="00164D31">
            <w:pPr>
              <w:jc w:val="center"/>
              <w:rPr>
                <w:b/>
                <w:color w:val="000000" w:themeColor="text1"/>
              </w:rPr>
            </w:pPr>
            <w:r w:rsidRPr="00A245C0">
              <w:rPr>
                <w:b/>
                <w:color w:val="000000" w:themeColor="text1"/>
              </w:rPr>
              <w:t>26-53</w:t>
            </w:r>
          </w:p>
          <w:p w14:paraId="62B49B13" w14:textId="77777777" w:rsidR="00164D31" w:rsidRPr="002B42EC" w:rsidRDefault="00164D31" w:rsidP="00164D31">
            <w:pPr>
              <w:jc w:val="center"/>
              <w:rPr>
                <w:color w:val="000000" w:themeColor="text1"/>
              </w:rPr>
            </w:pPr>
            <w:r w:rsidRPr="00A245C0">
              <w:rPr>
                <w:color w:val="000000" w:themeColor="text1"/>
                <w:sz w:val="20"/>
              </w:rPr>
              <w:t>(28 bits)</w:t>
            </w:r>
          </w:p>
        </w:tc>
        <w:tc>
          <w:tcPr>
            <w:tcW w:w="1045" w:type="pct"/>
            <w:shd w:val="clear" w:color="auto" w:fill="FFFFFF" w:themeFill="background1"/>
          </w:tcPr>
          <w:p w14:paraId="45AE203D" w14:textId="77777777" w:rsidR="00164D31" w:rsidRPr="002C4BEF" w:rsidRDefault="00164D31" w:rsidP="00164D31">
            <w:pPr>
              <w:rPr>
                <w:i/>
                <w:color w:val="2F5496" w:themeColor="accent1" w:themeShade="BF"/>
              </w:rPr>
            </w:pPr>
            <w:r w:rsidRPr="002C4BEF">
              <w:rPr>
                <w:i/>
                <w:color w:val="2F5496" w:themeColor="accent1" w:themeShade="BF"/>
              </w:rPr>
              <w:t>longitude</w:t>
            </w:r>
          </w:p>
        </w:tc>
        <w:tc>
          <w:tcPr>
            <w:tcW w:w="913" w:type="pct"/>
            <w:shd w:val="clear" w:color="auto" w:fill="FFFFFF" w:themeFill="background1"/>
          </w:tcPr>
          <w:p w14:paraId="4417930F" w14:textId="77777777" w:rsidR="00164D31" w:rsidRDefault="00164D31" w:rsidP="00164D31">
            <w:r w:rsidRPr="00924D6F">
              <w:t>(</w:t>
            </w:r>
            <w:r>
              <w:t xml:space="preserve"> 0 - </w:t>
            </w:r>
            <w:r w:rsidRPr="00924D6F">
              <w:t>180</w:t>
            </w:r>
            <w:r>
              <w:t>,000,000</w:t>
            </w:r>
            <w:r w:rsidRPr="00924D6F">
              <w:t>]</w:t>
            </w:r>
          </w:p>
          <w:p w14:paraId="57718A8D" w14:textId="77777777" w:rsidR="00164D31" w:rsidRPr="00323D79" w:rsidRDefault="00164D31" w:rsidP="00164D31">
            <w:pPr>
              <w:rPr>
                <w:b/>
                <w:i/>
              </w:rPr>
            </w:pPr>
            <w:r w:rsidRPr="00323D79">
              <w:rPr>
                <w:b/>
                <w:i/>
                <w:sz w:val="18"/>
              </w:rPr>
              <w:t xml:space="preserve">microdegrees  </w:t>
            </w:r>
          </w:p>
        </w:tc>
        <w:tc>
          <w:tcPr>
            <w:tcW w:w="2273" w:type="pct"/>
            <w:shd w:val="clear" w:color="auto" w:fill="FFFFFF" w:themeFill="background1"/>
          </w:tcPr>
          <w:p w14:paraId="39DD36D6" w14:textId="77777777" w:rsidR="00164D31" w:rsidRPr="00442269" w:rsidRDefault="00164D31" w:rsidP="00164D31">
            <w:pPr>
              <w:rPr>
                <w:b/>
              </w:rPr>
            </w:pPr>
            <w:r w:rsidRPr="00442269">
              <w:rPr>
                <w:b/>
              </w:rPr>
              <w:t>Longitude</w:t>
            </w:r>
          </w:p>
          <w:p w14:paraId="768D93FE" w14:textId="77777777" w:rsidR="00164D31" w:rsidRPr="00924D6F" w:rsidRDefault="00164D31" w:rsidP="00164D31">
            <w:r>
              <w:t>(this absolute longitude value is exclusive of the longitude sign bit described above; multiplication by -1 is required  if the longitude sign bit is 1)</w:t>
            </w:r>
          </w:p>
        </w:tc>
      </w:tr>
      <w:tr w:rsidR="00164D31" w:rsidRPr="00924D6F" w14:paraId="6B02418B" w14:textId="77777777" w:rsidTr="00164D31">
        <w:tc>
          <w:tcPr>
            <w:tcW w:w="251" w:type="pct"/>
            <w:vMerge/>
            <w:shd w:val="clear" w:color="auto" w:fill="FFFFFF" w:themeFill="background1"/>
          </w:tcPr>
          <w:p w14:paraId="58EF12BD" w14:textId="77777777" w:rsidR="00164D31" w:rsidRDefault="00164D31" w:rsidP="00164D31">
            <w:pPr>
              <w:jc w:val="center"/>
            </w:pPr>
          </w:p>
        </w:tc>
        <w:tc>
          <w:tcPr>
            <w:tcW w:w="518" w:type="pct"/>
            <w:shd w:val="clear" w:color="auto" w:fill="FFFFFF" w:themeFill="background1"/>
          </w:tcPr>
          <w:p w14:paraId="66AEBF90" w14:textId="77777777" w:rsidR="00164D31" w:rsidRPr="00AF6E70" w:rsidRDefault="00164D31" w:rsidP="00164D31">
            <w:pPr>
              <w:jc w:val="center"/>
              <w:rPr>
                <w:b/>
                <w:color w:val="000000" w:themeColor="text1"/>
              </w:rPr>
            </w:pPr>
            <w:r w:rsidRPr="00AF6E70">
              <w:rPr>
                <w:b/>
                <w:color w:val="000000" w:themeColor="text1"/>
              </w:rPr>
              <w:t>54-63</w:t>
            </w:r>
          </w:p>
          <w:p w14:paraId="58F7EE86" w14:textId="77777777" w:rsidR="00164D31" w:rsidRPr="002B42EC" w:rsidRDefault="00164D31" w:rsidP="00164D31">
            <w:pPr>
              <w:jc w:val="center"/>
              <w:rPr>
                <w:color w:val="000000" w:themeColor="text1"/>
              </w:rPr>
            </w:pPr>
            <w:r w:rsidRPr="00AF6E70">
              <w:rPr>
                <w:color w:val="000000" w:themeColor="text1"/>
                <w:sz w:val="20"/>
              </w:rPr>
              <w:t>(10 bits)</w:t>
            </w:r>
          </w:p>
        </w:tc>
        <w:tc>
          <w:tcPr>
            <w:tcW w:w="1045" w:type="pct"/>
            <w:shd w:val="clear" w:color="auto" w:fill="FFFFFF" w:themeFill="background1"/>
          </w:tcPr>
          <w:p w14:paraId="3A866425" w14:textId="77777777" w:rsidR="00164D31" w:rsidRPr="002C4BEF" w:rsidRDefault="00164D31" w:rsidP="00164D31">
            <w:pPr>
              <w:rPr>
                <w:i/>
                <w:color w:val="2F5496" w:themeColor="accent1" w:themeShade="BF"/>
              </w:rPr>
            </w:pPr>
            <w:r w:rsidRPr="002C4BEF">
              <w:rPr>
                <w:i/>
                <w:color w:val="2F5496" w:themeColor="accent1" w:themeShade="BF"/>
              </w:rPr>
              <w:t>trig_wake_count</w:t>
            </w:r>
          </w:p>
        </w:tc>
        <w:tc>
          <w:tcPr>
            <w:tcW w:w="913" w:type="pct"/>
            <w:shd w:val="clear" w:color="auto" w:fill="FFFFFF" w:themeFill="background1"/>
          </w:tcPr>
          <w:p w14:paraId="50BCB4A2" w14:textId="77777777" w:rsidR="00164D31" w:rsidRDefault="00164D31" w:rsidP="00164D31">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- 1023 ]</w:t>
            </w:r>
          </w:p>
          <w:p w14:paraId="726A98D8" w14:textId="77777777" w:rsidR="00164D31" w:rsidRPr="00924D6F" w:rsidRDefault="00164D31" w:rsidP="00164D31">
            <w:pPr>
              <w:rPr>
                <w:color w:val="000000" w:themeColor="text1"/>
              </w:rPr>
            </w:pPr>
            <w:r w:rsidRPr="007C2435">
              <w:rPr>
                <w:b/>
                <w:i/>
                <w:color w:val="000000" w:themeColor="text1"/>
                <w:sz w:val="18"/>
              </w:rPr>
              <w:t xml:space="preserve">mod </w:t>
            </w:r>
            <w:r>
              <w:rPr>
                <w:b/>
                <w:i/>
                <w:color w:val="000000" w:themeColor="text1"/>
                <w:sz w:val="18"/>
              </w:rPr>
              <w:t>1024</w:t>
            </w:r>
          </w:p>
        </w:tc>
        <w:tc>
          <w:tcPr>
            <w:tcW w:w="2273" w:type="pct"/>
            <w:shd w:val="clear" w:color="auto" w:fill="FFFFFF" w:themeFill="background1"/>
          </w:tcPr>
          <w:p w14:paraId="7E76892E" w14:textId="77777777" w:rsidR="00164D31" w:rsidRPr="005B3C3F" w:rsidRDefault="00164D31" w:rsidP="00164D31">
            <w:pPr>
              <w:rPr>
                <w:b/>
                <w:color w:val="000000" w:themeColor="text1"/>
              </w:rPr>
            </w:pPr>
            <w:r w:rsidRPr="005B3C3F">
              <w:rPr>
                <w:b/>
                <w:color w:val="000000" w:themeColor="text1"/>
              </w:rPr>
              <w:t>Trigger Wake Count</w:t>
            </w:r>
          </w:p>
          <w:p w14:paraId="2479AD83" w14:textId="77777777" w:rsidR="00164D31" w:rsidRPr="005F1E28" w:rsidRDefault="00164D31" w:rsidP="00164D31">
            <w:pPr>
              <w:rPr>
                <w:color w:val="000000" w:themeColor="text1"/>
              </w:rPr>
            </w:pPr>
            <w:r>
              <w:rPr>
                <w:color w:val="000000" w:themeColor="text1"/>
              </w:rPr>
              <w:t>(represents the number of times the float has been awakened by a trigger; must anticipate rollover</w:t>
            </w:r>
            <w:r w:rsidRPr="005B3C3F">
              <w:rPr>
                <w:color w:val="000000" w:themeColor="text1"/>
              </w:rPr>
              <w:t>)</w:t>
            </w:r>
          </w:p>
        </w:tc>
      </w:tr>
      <w:tr w:rsidR="00164D31" w:rsidRPr="00924D6F" w14:paraId="0B64B02D" w14:textId="77777777" w:rsidTr="00164D31">
        <w:tc>
          <w:tcPr>
            <w:tcW w:w="251" w:type="pct"/>
            <w:vMerge w:val="restart"/>
            <w:shd w:val="clear" w:color="auto" w:fill="767171" w:themeFill="background2" w:themeFillShade="80"/>
            <w:textDirection w:val="btLr"/>
          </w:tcPr>
          <w:p w14:paraId="50997239" w14:textId="77777777" w:rsidR="00164D31" w:rsidRPr="006F5464" w:rsidRDefault="00164D31" w:rsidP="00164D31">
            <w:pPr>
              <w:ind w:left="113" w:right="113"/>
              <w:jc w:val="center"/>
              <w:rPr>
                <w:b/>
              </w:rPr>
            </w:pPr>
            <w:r w:rsidRPr="004052AD">
              <w:rPr>
                <w:b/>
                <w:color w:val="FFFFFF" w:themeColor="background1"/>
                <w:sz w:val="20"/>
              </w:rPr>
              <w:t>Bytes 12-15  (32-bit integer)</w:t>
            </w:r>
          </w:p>
        </w:tc>
        <w:tc>
          <w:tcPr>
            <w:tcW w:w="518" w:type="pct"/>
            <w:shd w:val="clear" w:color="auto" w:fill="F2F2F2" w:themeFill="background1" w:themeFillShade="F2"/>
          </w:tcPr>
          <w:p w14:paraId="29BFD0F2" w14:textId="77777777" w:rsidR="00164D31" w:rsidRPr="0034314E" w:rsidRDefault="00164D31" w:rsidP="00164D31">
            <w:pPr>
              <w:jc w:val="center"/>
              <w:rPr>
                <w:b/>
                <w:color w:val="000000" w:themeColor="text1"/>
              </w:rPr>
            </w:pPr>
            <w:r w:rsidRPr="0034314E">
              <w:rPr>
                <w:b/>
                <w:color w:val="000000" w:themeColor="text1"/>
              </w:rPr>
              <w:t>0-6</w:t>
            </w:r>
          </w:p>
          <w:p w14:paraId="3EBF9E65" w14:textId="77777777" w:rsidR="00164D31" w:rsidRPr="002B42EC" w:rsidRDefault="00164D31" w:rsidP="00164D31">
            <w:pPr>
              <w:jc w:val="center"/>
              <w:rPr>
                <w:color w:val="000000" w:themeColor="text1"/>
              </w:rPr>
            </w:pPr>
            <w:r w:rsidRPr="0034314E">
              <w:rPr>
                <w:color w:val="000000" w:themeColor="text1"/>
                <w:sz w:val="20"/>
              </w:rPr>
              <w:t>(7 bits)</w:t>
            </w:r>
          </w:p>
        </w:tc>
        <w:tc>
          <w:tcPr>
            <w:tcW w:w="1045" w:type="pct"/>
            <w:shd w:val="clear" w:color="auto" w:fill="F2F2F2" w:themeFill="background1" w:themeFillShade="F2"/>
          </w:tcPr>
          <w:p w14:paraId="582C514C" w14:textId="77777777" w:rsidR="00164D31" w:rsidRPr="002C4BEF" w:rsidRDefault="00164D31" w:rsidP="00164D31">
            <w:pPr>
              <w:rPr>
                <w:i/>
                <w:color w:val="2F5496" w:themeColor="accent1" w:themeShade="BF"/>
              </w:rPr>
            </w:pPr>
            <w:r w:rsidRPr="002C4BEF">
              <w:rPr>
                <w:i/>
                <w:color w:val="2F5496" w:themeColor="accent1" w:themeShade="BF"/>
              </w:rPr>
              <w:t>batt_charge</w:t>
            </w:r>
          </w:p>
        </w:tc>
        <w:tc>
          <w:tcPr>
            <w:tcW w:w="913" w:type="pct"/>
            <w:shd w:val="clear" w:color="auto" w:fill="F2F2F2" w:themeFill="background1" w:themeFillShade="F2"/>
          </w:tcPr>
          <w:p w14:paraId="3737AAD3" w14:textId="77777777" w:rsidR="00164D31" w:rsidRDefault="00164D31" w:rsidP="00164D31">
            <w:r>
              <w:t>[ 0 -</w:t>
            </w:r>
            <w:r w:rsidRPr="00924D6F">
              <w:t>100</w:t>
            </w:r>
            <w:r>
              <w:t xml:space="preserve"> </w:t>
            </w:r>
            <w:r w:rsidRPr="00924D6F">
              <w:t>]</w:t>
            </w:r>
          </w:p>
          <w:p w14:paraId="6DA12ECD" w14:textId="77777777" w:rsidR="00164D31" w:rsidRPr="00924D6F" w:rsidRDefault="00164D31" w:rsidP="00164D31">
            <w:r w:rsidRPr="006F5464">
              <w:rPr>
                <w:b/>
                <w:i/>
                <w:sz w:val="18"/>
              </w:rPr>
              <w:t>1% resolution</w:t>
            </w:r>
          </w:p>
        </w:tc>
        <w:tc>
          <w:tcPr>
            <w:tcW w:w="2273" w:type="pct"/>
            <w:shd w:val="clear" w:color="auto" w:fill="F2F2F2" w:themeFill="background1" w:themeFillShade="F2"/>
          </w:tcPr>
          <w:p w14:paraId="5B8D599E" w14:textId="77777777" w:rsidR="00164D31" w:rsidRPr="005F1E28" w:rsidRDefault="00164D31" w:rsidP="00164D31">
            <w:pPr>
              <w:rPr>
                <w:b/>
                <w:color w:val="000000" w:themeColor="text1"/>
              </w:rPr>
            </w:pPr>
            <w:r w:rsidRPr="005F1E28">
              <w:rPr>
                <w:b/>
                <w:color w:val="000000" w:themeColor="text1"/>
              </w:rPr>
              <w:t>Battery Charge</w:t>
            </w:r>
          </w:p>
          <w:p w14:paraId="58B3F902" w14:textId="77777777" w:rsidR="00164D31" w:rsidRPr="005F1E28" w:rsidRDefault="00164D31" w:rsidP="00164D31">
            <w:pPr>
              <w:rPr>
                <w:color w:val="000000" w:themeColor="text1"/>
              </w:rPr>
            </w:pPr>
            <w:r w:rsidRPr="005F1E28">
              <w:rPr>
                <w:color w:val="000000" w:themeColor="text1"/>
              </w:rPr>
              <w:t>(</w:t>
            </w:r>
            <w:r>
              <w:rPr>
                <w:color w:val="000000" w:themeColor="text1"/>
              </w:rPr>
              <w:t xml:space="preserve">percentage </w:t>
            </w:r>
            <w:r w:rsidRPr="005F1E28">
              <w:rPr>
                <w:color w:val="000000" w:themeColor="text1"/>
              </w:rPr>
              <w:t xml:space="preserve">battery charge remaining; integer precision reported) </w:t>
            </w:r>
          </w:p>
        </w:tc>
      </w:tr>
      <w:tr w:rsidR="00164D31" w:rsidRPr="00924D6F" w14:paraId="4BC6CD05" w14:textId="77777777" w:rsidTr="00164D31">
        <w:tc>
          <w:tcPr>
            <w:tcW w:w="251" w:type="pct"/>
            <w:vMerge/>
            <w:shd w:val="clear" w:color="auto" w:fill="767171" w:themeFill="background2" w:themeFillShade="80"/>
          </w:tcPr>
          <w:p w14:paraId="30C757C9" w14:textId="77777777" w:rsidR="00164D31" w:rsidRDefault="00164D31" w:rsidP="00164D31">
            <w:pPr>
              <w:jc w:val="center"/>
            </w:pPr>
          </w:p>
        </w:tc>
        <w:tc>
          <w:tcPr>
            <w:tcW w:w="518" w:type="pct"/>
            <w:shd w:val="clear" w:color="auto" w:fill="F2F2F2" w:themeFill="background1" w:themeFillShade="F2"/>
          </w:tcPr>
          <w:p w14:paraId="6A7F7EA7" w14:textId="77777777" w:rsidR="00164D31" w:rsidRPr="006F5464" w:rsidRDefault="00164D31" w:rsidP="00164D31">
            <w:pPr>
              <w:jc w:val="center"/>
              <w:rPr>
                <w:b/>
                <w:color w:val="000000" w:themeColor="text1"/>
              </w:rPr>
            </w:pPr>
            <w:r w:rsidRPr="006F5464">
              <w:rPr>
                <w:b/>
                <w:color w:val="000000" w:themeColor="text1"/>
              </w:rPr>
              <w:t>7-</w:t>
            </w:r>
            <w:r>
              <w:rPr>
                <w:b/>
                <w:color w:val="000000" w:themeColor="text1"/>
              </w:rPr>
              <w:t>1</w:t>
            </w:r>
          </w:p>
          <w:p w14:paraId="382AB532" w14:textId="77777777" w:rsidR="00164D31" w:rsidRPr="002B42EC" w:rsidRDefault="00164D31" w:rsidP="00164D31">
            <w:pPr>
              <w:jc w:val="center"/>
              <w:rPr>
                <w:color w:val="000000" w:themeColor="text1"/>
              </w:rPr>
            </w:pPr>
            <w:r w:rsidRPr="006F5464">
              <w:rPr>
                <w:color w:val="000000" w:themeColor="text1"/>
                <w:sz w:val="20"/>
              </w:rPr>
              <w:t>(</w:t>
            </w:r>
            <w:r>
              <w:rPr>
                <w:color w:val="000000" w:themeColor="text1"/>
                <w:sz w:val="20"/>
              </w:rPr>
              <w:t>1</w:t>
            </w:r>
            <w:r w:rsidRPr="006F5464">
              <w:rPr>
                <w:color w:val="000000" w:themeColor="text1"/>
                <w:sz w:val="20"/>
              </w:rPr>
              <w:t xml:space="preserve"> bit)</w:t>
            </w:r>
          </w:p>
        </w:tc>
        <w:tc>
          <w:tcPr>
            <w:tcW w:w="1045" w:type="pct"/>
            <w:shd w:val="clear" w:color="auto" w:fill="F2F2F2" w:themeFill="background1" w:themeFillShade="F2"/>
          </w:tcPr>
          <w:p w14:paraId="5976018D" w14:textId="77777777" w:rsidR="00164D31" w:rsidRPr="002C4BEF" w:rsidRDefault="00164D31" w:rsidP="00164D31">
            <w:pPr>
              <w:rPr>
                <w:i/>
                <w:color w:val="2F5496" w:themeColor="accent1" w:themeShade="BF"/>
              </w:rPr>
            </w:pPr>
            <w:r w:rsidRPr="002C4BEF">
              <w:rPr>
                <w:i/>
                <w:color w:val="2F5496" w:themeColor="accent1" w:themeShade="BF"/>
              </w:rPr>
              <w:t>bus_voltage</w:t>
            </w:r>
            <w:r>
              <w:rPr>
                <w:i/>
                <w:color w:val="2F5496" w:themeColor="accent1" w:themeShade="BF"/>
              </w:rPr>
              <w:t>_sign</w:t>
            </w:r>
          </w:p>
        </w:tc>
        <w:tc>
          <w:tcPr>
            <w:tcW w:w="913" w:type="pct"/>
            <w:shd w:val="clear" w:color="auto" w:fill="F2F2F2" w:themeFill="background1" w:themeFillShade="F2"/>
          </w:tcPr>
          <w:p w14:paraId="1F265584" w14:textId="77777777" w:rsidR="00164D31" w:rsidRPr="00924D6F" w:rsidRDefault="00164D31" w:rsidP="00164D31">
            <w:r>
              <w:t>[ 0 | 1 ]</w:t>
            </w:r>
            <w:r w:rsidRPr="00924D6F">
              <w:t xml:space="preserve">  </w:t>
            </w:r>
          </w:p>
        </w:tc>
        <w:tc>
          <w:tcPr>
            <w:tcW w:w="2273" w:type="pct"/>
            <w:shd w:val="clear" w:color="auto" w:fill="F2F2F2" w:themeFill="background1" w:themeFillShade="F2"/>
          </w:tcPr>
          <w:p w14:paraId="1CAB73E2" w14:textId="77777777" w:rsidR="00164D31" w:rsidRPr="00442269" w:rsidRDefault="00164D31" w:rsidP="00164D31">
            <w:pPr>
              <w:rPr>
                <w:b/>
              </w:rPr>
            </w:pPr>
            <w:r>
              <w:rPr>
                <w:b/>
              </w:rPr>
              <w:t>Bus Voltage Sign</w:t>
            </w:r>
          </w:p>
          <w:p w14:paraId="78897127" w14:textId="77777777" w:rsidR="00164D31" w:rsidRPr="00924D6F" w:rsidRDefault="00164D31" w:rsidP="00164D31">
            <w:r>
              <w:t xml:space="preserve">(voltage sign bit; a “0” bit value indicates a positive value; a “1” bit value indicates a negative </w:t>
            </w:r>
            <w:r>
              <w:lastRenderedPageBreak/>
              <w:t>value, west of the prime meridian, requiring multiplication by -1)</w:t>
            </w:r>
          </w:p>
        </w:tc>
      </w:tr>
      <w:tr w:rsidR="00164D31" w:rsidRPr="00924D6F" w14:paraId="7A70F126" w14:textId="77777777" w:rsidTr="00164D31">
        <w:tc>
          <w:tcPr>
            <w:tcW w:w="251" w:type="pct"/>
            <w:vMerge/>
            <w:shd w:val="clear" w:color="auto" w:fill="767171" w:themeFill="background2" w:themeFillShade="80"/>
          </w:tcPr>
          <w:p w14:paraId="24B4095E" w14:textId="77777777" w:rsidR="00164D31" w:rsidRDefault="00164D31" w:rsidP="00164D31">
            <w:pPr>
              <w:jc w:val="center"/>
            </w:pPr>
          </w:p>
        </w:tc>
        <w:tc>
          <w:tcPr>
            <w:tcW w:w="518" w:type="pct"/>
            <w:shd w:val="clear" w:color="auto" w:fill="F2F2F2" w:themeFill="background1" w:themeFillShade="F2"/>
          </w:tcPr>
          <w:p w14:paraId="29D818BE" w14:textId="77777777" w:rsidR="00164D31" w:rsidRPr="006F5464" w:rsidRDefault="00164D31" w:rsidP="00164D31">
            <w:pPr>
              <w:jc w:val="center"/>
              <w:rPr>
                <w:b/>
                <w:color w:val="000000" w:themeColor="text1"/>
              </w:rPr>
            </w:pPr>
            <w:r>
              <w:rPr>
                <w:b/>
                <w:color w:val="000000" w:themeColor="text1"/>
              </w:rPr>
              <w:t>8</w:t>
            </w:r>
            <w:r w:rsidRPr="006F5464">
              <w:rPr>
                <w:b/>
                <w:color w:val="000000" w:themeColor="text1"/>
              </w:rPr>
              <w:t>-12</w:t>
            </w:r>
          </w:p>
          <w:p w14:paraId="6239F056" w14:textId="77777777" w:rsidR="00164D31" w:rsidRPr="002B42EC" w:rsidRDefault="00164D31" w:rsidP="00164D31">
            <w:pPr>
              <w:jc w:val="center"/>
              <w:rPr>
                <w:color w:val="000000" w:themeColor="text1"/>
              </w:rPr>
            </w:pPr>
            <w:r w:rsidRPr="006F5464">
              <w:rPr>
                <w:color w:val="000000" w:themeColor="text1"/>
                <w:sz w:val="20"/>
              </w:rPr>
              <w:t>(</w:t>
            </w:r>
            <w:r>
              <w:rPr>
                <w:color w:val="000000" w:themeColor="text1"/>
                <w:sz w:val="20"/>
              </w:rPr>
              <w:t>5</w:t>
            </w:r>
            <w:r w:rsidRPr="006F5464">
              <w:rPr>
                <w:color w:val="000000" w:themeColor="text1"/>
                <w:sz w:val="20"/>
              </w:rPr>
              <w:t xml:space="preserve"> bits)</w:t>
            </w:r>
          </w:p>
        </w:tc>
        <w:tc>
          <w:tcPr>
            <w:tcW w:w="1045" w:type="pct"/>
            <w:shd w:val="clear" w:color="auto" w:fill="F2F2F2" w:themeFill="background1" w:themeFillShade="F2"/>
          </w:tcPr>
          <w:p w14:paraId="63C5FFBD" w14:textId="77777777" w:rsidR="00164D31" w:rsidRPr="002C4BEF" w:rsidRDefault="00164D31" w:rsidP="00164D31">
            <w:pPr>
              <w:rPr>
                <w:i/>
                <w:color w:val="2F5496" w:themeColor="accent1" w:themeShade="BF"/>
              </w:rPr>
            </w:pPr>
            <w:r w:rsidRPr="002C4BEF">
              <w:rPr>
                <w:i/>
                <w:color w:val="2F5496" w:themeColor="accent1" w:themeShade="BF"/>
              </w:rPr>
              <w:t>bus_voltage</w:t>
            </w:r>
          </w:p>
        </w:tc>
        <w:tc>
          <w:tcPr>
            <w:tcW w:w="913" w:type="pct"/>
            <w:shd w:val="clear" w:color="auto" w:fill="F2F2F2" w:themeFill="background1" w:themeFillShade="F2"/>
          </w:tcPr>
          <w:p w14:paraId="3DF0D019" w14:textId="77777777" w:rsidR="00164D31" w:rsidRDefault="00164D31" w:rsidP="00164D31">
            <w:r>
              <w:t xml:space="preserve">[ 0 - 31 </w:t>
            </w:r>
            <w:r w:rsidRPr="00924D6F">
              <w:t>]</w:t>
            </w:r>
          </w:p>
          <w:p w14:paraId="5A6C3223" w14:textId="77777777" w:rsidR="00164D31" w:rsidRPr="006F5464" w:rsidRDefault="00164D31" w:rsidP="00164D31">
            <w:pPr>
              <w:rPr>
                <w:b/>
                <w:i/>
              </w:rPr>
            </w:pPr>
            <w:r w:rsidRPr="006F5464">
              <w:rPr>
                <w:b/>
                <w:i/>
                <w:sz w:val="18"/>
              </w:rPr>
              <w:t>decivolts</w:t>
            </w:r>
          </w:p>
        </w:tc>
        <w:tc>
          <w:tcPr>
            <w:tcW w:w="2273" w:type="pct"/>
            <w:shd w:val="clear" w:color="auto" w:fill="F2F2F2" w:themeFill="background1" w:themeFillShade="F2"/>
          </w:tcPr>
          <w:p w14:paraId="03CC4781" w14:textId="77777777" w:rsidR="00164D31" w:rsidRPr="005B3C3F" w:rsidRDefault="00164D31" w:rsidP="00164D31">
            <w:pPr>
              <w:rPr>
                <w:b/>
                <w:color w:val="000000" w:themeColor="text1"/>
              </w:rPr>
            </w:pPr>
            <w:r w:rsidRPr="005B3C3F">
              <w:rPr>
                <w:b/>
                <w:color w:val="000000" w:themeColor="text1"/>
              </w:rPr>
              <w:t>Bus Voltage</w:t>
            </w:r>
          </w:p>
          <w:p w14:paraId="4EDFCAB9" w14:textId="77777777" w:rsidR="00164D31" w:rsidRPr="005F1E28" w:rsidRDefault="00164D31" w:rsidP="00164D31">
            <w:pPr>
              <w:rPr>
                <w:color w:val="000000" w:themeColor="text1"/>
              </w:rPr>
            </w:pPr>
            <w:r>
              <w:rPr>
                <w:color w:val="000000" w:themeColor="text1"/>
              </w:rPr>
              <w:t>(m</w:t>
            </w:r>
            <w:r w:rsidRPr="005F1E28">
              <w:rPr>
                <w:color w:val="000000" w:themeColor="text1"/>
              </w:rPr>
              <w:t>ain bus voltage</w:t>
            </w:r>
            <w:r>
              <w:rPr>
                <w:color w:val="000000" w:themeColor="text1"/>
              </w:rPr>
              <w:t xml:space="preserve">; </w:t>
            </w:r>
            <w:r w:rsidRPr="005F1E28">
              <w:rPr>
                <w:color w:val="000000" w:themeColor="text1"/>
              </w:rPr>
              <w:t xml:space="preserve">integer </w:t>
            </w:r>
            <w:r>
              <w:rPr>
                <w:color w:val="000000" w:themeColor="text1"/>
              </w:rPr>
              <w:t xml:space="preserve">represents decivolts; </w:t>
            </w:r>
            <w:r>
              <w:t>multiplication by -1 is required  if the bus voltage sign bit is “1”</w:t>
            </w:r>
            <w:r w:rsidRPr="005F1E28">
              <w:rPr>
                <w:color w:val="000000" w:themeColor="text1"/>
              </w:rPr>
              <w:t>)</w:t>
            </w:r>
          </w:p>
        </w:tc>
      </w:tr>
      <w:tr w:rsidR="00164D31" w:rsidRPr="00924D6F" w14:paraId="52C2ECA9" w14:textId="77777777" w:rsidTr="00164D31">
        <w:tc>
          <w:tcPr>
            <w:tcW w:w="251" w:type="pct"/>
            <w:vMerge/>
            <w:shd w:val="clear" w:color="auto" w:fill="767171" w:themeFill="background2" w:themeFillShade="80"/>
          </w:tcPr>
          <w:p w14:paraId="59E025C1" w14:textId="77777777" w:rsidR="00164D31" w:rsidRDefault="00164D31" w:rsidP="00164D31">
            <w:pPr>
              <w:jc w:val="center"/>
            </w:pPr>
          </w:p>
        </w:tc>
        <w:tc>
          <w:tcPr>
            <w:tcW w:w="518" w:type="pct"/>
            <w:shd w:val="clear" w:color="auto" w:fill="F2F2F2" w:themeFill="background1" w:themeFillShade="F2"/>
          </w:tcPr>
          <w:p w14:paraId="07154D23" w14:textId="77777777" w:rsidR="00164D31" w:rsidRPr="006F5464" w:rsidRDefault="00164D31" w:rsidP="00164D31">
            <w:pPr>
              <w:jc w:val="center"/>
              <w:rPr>
                <w:b/>
                <w:color w:val="000000" w:themeColor="text1"/>
              </w:rPr>
            </w:pPr>
            <w:r w:rsidRPr="006F5464">
              <w:rPr>
                <w:b/>
                <w:color w:val="000000" w:themeColor="text1"/>
              </w:rPr>
              <w:t>13-19</w:t>
            </w:r>
          </w:p>
          <w:p w14:paraId="573CDA08" w14:textId="77777777" w:rsidR="00164D31" w:rsidRPr="002B42EC" w:rsidRDefault="00164D31" w:rsidP="00164D31">
            <w:pPr>
              <w:jc w:val="center"/>
              <w:rPr>
                <w:color w:val="000000" w:themeColor="text1"/>
              </w:rPr>
            </w:pPr>
            <w:r w:rsidRPr="006F5464">
              <w:rPr>
                <w:color w:val="000000" w:themeColor="text1"/>
                <w:sz w:val="20"/>
              </w:rPr>
              <w:t>(7 bits)</w:t>
            </w:r>
          </w:p>
        </w:tc>
        <w:tc>
          <w:tcPr>
            <w:tcW w:w="1045" w:type="pct"/>
            <w:shd w:val="clear" w:color="auto" w:fill="F2F2F2" w:themeFill="background1" w:themeFillShade="F2"/>
          </w:tcPr>
          <w:p w14:paraId="54854616" w14:textId="77777777" w:rsidR="00164D31" w:rsidRPr="002C4BEF" w:rsidRDefault="00164D31" w:rsidP="00164D31">
            <w:pPr>
              <w:rPr>
                <w:i/>
                <w:color w:val="2F5496" w:themeColor="accent1" w:themeShade="BF"/>
              </w:rPr>
            </w:pPr>
            <w:r w:rsidRPr="002C4BEF">
              <w:rPr>
                <w:i/>
                <w:color w:val="2F5496" w:themeColor="accent1" w:themeShade="BF"/>
              </w:rPr>
              <w:t>temperature</w:t>
            </w:r>
          </w:p>
        </w:tc>
        <w:tc>
          <w:tcPr>
            <w:tcW w:w="913" w:type="pct"/>
            <w:shd w:val="clear" w:color="auto" w:fill="F2F2F2" w:themeFill="background1" w:themeFillShade="F2"/>
          </w:tcPr>
          <w:p w14:paraId="17DEAA63" w14:textId="77777777" w:rsidR="00164D31" w:rsidRDefault="00164D31" w:rsidP="00164D31">
            <w:r>
              <w:t xml:space="preserve">[ </w:t>
            </w:r>
            <w:r w:rsidRPr="00924D6F">
              <w:t>0</w:t>
            </w:r>
            <w:r>
              <w:t xml:space="preserve"> - 100 </w:t>
            </w:r>
            <w:r w:rsidRPr="00924D6F">
              <w:t>]</w:t>
            </w:r>
          </w:p>
          <w:p w14:paraId="543B5D1F" w14:textId="77777777" w:rsidR="00164D31" w:rsidRPr="006F5464" w:rsidRDefault="00164D31" w:rsidP="00164D31">
            <w:pPr>
              <w:rPr>
                <w:b/>
                <w:i/>
                <w:color w:val="FF0000"/>
              </w:rPr>
            </w:pPr>
            <w:r w:rsidRPr="006F5464">
              <w:rPr>
                <w:b/>
                <w:i/>
                <w:sz w:val="18"/>
              </w:rPr>
              <w:t>1% resolution</w:t>
            </w:r>
          </w:p>
        </w:tc>
        <w:tc>
          <w:tcPr>
            <w:tcW w:w="2273" w:type="pct"/>
            <w:shd w:val="clear" w:color="auto" w:fill="F2F2F2" w:themeFill="background1" w:themeFillShade="F2"/>
          </w:tcPr>
          <w:p w14:paraId="04706135" w14:textId="77777777" w:rsidR="00164D31" w:rsidRPr="005B3C3F" w:rsidRDefault="00164D31" w:rsidP="00164D31">
            <w:pPr>
              <w:rPr>
                <w:b/>
                <w:color w:val="000000" w:themeColor="text1"/>
              </w:rPr>
            </w:pPr>
            <w:r w:rsidRPr="005B3C3F">
              <w:rPr>
                <w:b/>
                <w:color w:val="000000" w:themeColor="text1"/>
              </w:rPr>
              <w:t>Main Temperature</w:t>
            </w:r>
          </w:p>
          <w:p w14:paraId="664DD3CA" w14:textId="77777777" w:rsidR="00164D31" w:rsidRPr="005F1E28" w:rsidRDefault="00164D31" w:rsidP="00164D31">
            <w:pPr>
              <w:rPr>
                <w:color w:val="000000" w:themeColor="text1"/>
              </w:rPr>
            </w:pPr>
            <w:r w:rsidRPr="005B3C3F">
              <w:rPr>
                <w:color w:val="000000" w:themeColor="text1"/>
              </w:rPr>
              <w:t>(</w:t>
            </w:r>
            <w:r>
              <w:rPr>
                <w:color w:val="000000" w:themeColor="text1"/>
              </w:rPr>
              <w:t xml:space="preserve">main float temperature; </w:t>
            </w:r>
            <w:r w:rsidRPr="005B3C3F">
              <w:rPr>
                <w:color w:val="000000" w:themeColor="text1"/>
              </w:rPr>
              <w:t>integer precision reported)</w:t>
            </w:r>
          </w:p>
        </w:tc>
      </w:tr>
      <w:tr w:rsidR="00164D31" w:rsidRPr="00924D6F" w14:paraId="7892B664" w14:textId="77777777" w:rsidTr="00164D31">
        <w:tc>
          <w:tcPr>
            <w:tcW w:w="251" w:type="pct"/>
            <w:vMerge/>
            <w:shd w:val="clear" w:color="auto" w:fill="767171" w:themeFill="background2" w:themeFillShade="80"/>
          </w:tcPr>
          <w:p w14:paraId="1AFDE80A" w14:textId="77777777" w:rsidR="00164D31" w:rsidRDefault="00164D31" w:rsidP="00164D31">
            <w:pPr>
              <w:jc w:val="center"/>
            </w:pPr>
          </w:p>
        </w:tc>
        <w:tc>
          <w:tcPr>
            <w:tcW w:w="518" w:type="pct"/>
            <w:shd w:val="clear" w:color="auto" w:fill="F2F2F2" w:themeFill="background1" w:themeFillShade="F2"/>
          </w:tcPr>
          <w:p w14:paraId="19BB768A" w14:textId="77777777" w:rsidR="00164D31" w:rsidRPr="006F5464" w:rsidRDefault="00164D31" w:rsidP="00164D31">
            <w:pPr>
              <w:jc w:val="center"/>
              <w:rPr>
                <w:b/>
                <w:color w:val="000000" w:themeColor="text1"/>
              </w:rPr>
            </w:pPr>
            <w:r w:rsidRPr="006F5464">
              <w:rPr>
                <w:b/>
                <w:color w:val="000000" w:themeColor="text1"/>
              </w:rPr>
              <w:t>20-25</w:t>
            </w:r>
          </w:p>
          <w:p w14:paraId="47BF5ABC" w14:textId="77777777" w:rsidR="00164D31" w:rsidRPr="00EC1D2A" w:rsidRDefault="00164D31" w:rsidP="00164D31">
            <w:pPr>
              <w:jc w:val="center"/>
              <w:rPr>
                <w:color w:val="000000" w:themeColor="text1"/>
              </w:rPr>
            </w:pPr>
            <w:r w:rsidRPr="006F5464">
              <w:rPr>
                <w:color w:val="000000" w:themeColor="text1"/>
                <w:sz w:val="20"/>
              </w:rPr>
              <w:t>(6 bits)</w:t>
            </w:r>
          </w:p>
        </w:tc>
        <w:tc>
          <w:tcPr>
            <w:tcW w:w="1045" w:type="pct"/>
            <w:shd w:val="clear" w:color="auto" w:fill="F2F2F2" w:themeFill="background1" w:themeFillShade="F2"/>
          </w:tcPr>
          <w:p w14:paraId="1308A688" w14:textId="77777777" w:rsidR="00164D31" w:rsidRPr="00662FCC" w:rsidRDefault="00164D31" w:rsidP="00164D31">
            <w:pPr>
              <w:rPr>
                <w:i/>
                <w:color w:val="2F5496" w:themeColor="accent1" w:themeShade="BF"/>
              </w:rPr>
            </w:pPr>
            <w:r w:rsidRPr="00662FCC">
              <w:rPr>
                <w:i/>
                <w:color w:val="2F5496" w:themeColor="accent1" w:themeShade="BF"/>
              </w:rPr>
              <w:t>node_cfg_index</w:t>
            </w:r>
          </w:p>
        </w:tc>
        <w:tc>
          <w:tcPr>
            <w:tcW w:w="913" w:type="pct"/>
            <w:shd w:val="clear" w:color="auto" w:fill="F2F2F2" w:themeFill="background1" w:themeFillShade="F2"/>
          </w:tcPr>
          <w:p w14:paraId="4DE966C7" w14:textId="77777777" w:rsidR="00164D31" w:rsidRDefault="00164D31" w:rsidP="00164D31">
            <w:r w:rsidRPr="00924D6F">
              <w:t>[</w:t>
            </w:r>
            <w:r>
              <w:t xml:space="preserve"> </w:t>
            </w:r>
            <w:r w:rsidRPr="00924D6F">
              <w:t>0</w:t>
            </w:r>
            <w:r>
              <w:t>- inf ]</w:t>
            </w:r>
          </w:p>
          <w:p w14:paraId="0E18C30D" w14:textId="77777777" w:rsidR="00164D31" w:rsidRPr="00924D6F" w:rsidRDefault="00164D31" w:rsidP="00164D31">
            <w:pPr>
              <w:rPr>
                <w:color w:val="000000" w:themeColor="text1"/>
              </w:rPr>
            </w:pPr>
            <w:r w:rsidRPr="007C2435">
              <w:rPr>
                <w:b/>
                <w:i/>
                <w:color w:val="000000" w:themeColor="text1"/>
                <w:sz w:val="18"/>
              </w:rPr>
              <w:t xml:space="preserve">mod </w:t>
            </w:r>
            <w:r>
              <w:rPr>
                <w:b/>
                <w:i/>
                <w:color w:val="000000" w:themeColor="text1"/>
                <w:sz w:val="18"/>
              </w:rPr>
              <w:t>64</w:t>
            </w:r>
          </w:p>
        </w:tc>
        <w:tc>
          <w:tcPr>
            <w:tcW w:w="2273" w:type="pct"/>
            <w:shd w:val="clear" w:color="auto" w:fill="F2F2F2" w:themeFill="background1" w:themeFillShade="F2"/>
          </w:tcPr>
          <w:p w14:paraId="66FF8CA2" w14:textId="77777777" w:rsidR="00164D31" w:rsidRPr="0008027F" w:rsidRDefault="00164D31" w:rsidP="00164D31">
            <w:pPr>
              <w:rPr>
                <w:b/>
              </w:rPr>
            </w:pPr>
            <w:r w:rsidRPr="0008027F">
              <w:rPr>
                <w:b/>
              </w:rPr>
              <w:t>Node Cfg Index</w:t>
            </w:r>
          </w:p>
          <w:p w14:paraId="74C3048E" w14:textId="77777777" w:rsidR="00164D31" w:rsidRPr="00924D6F" w:rsidRDefault="00164D31" w:rsidP="00164D31">
            <w:r>
              <w:t>(m</w:t>
            </w:r>
            <w:r w:rsidRPr="008473D7">
              <w:t>ost recent Node configuration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t>)</w:t>
            </w:r>
          </w:p>
        </w:tc>
      </w:tr>
      <w:tr w:rsidR="00164D31" w:rsidRPr="00924D6F" w14:paraId="5E0D06E0" w14:textId="77777777" w:rsidTr="00164D31">
        <w:tc>
          <w:tcPr>
            <w:tcW w:w="251" w:type="pct"/>
            <w:vMerge/>
            <w:shd w:val="clear" w:color="auto" w:fill="767171" w:themeFill="background2" w:themeFillShade="80"/>
          </w:tcPr>
          <w:p w14:paraId="2F6C0F71" w14:textId="77777777" w:rsidR="00164D31" w:rsidRDefault="00164D31" w:rsidP="00164D31">
            <w:pPr>
              <w:jc w:val="center"/>
            </w:pPr>
          </w:p>
        </w:tc>
        <w:tc>
          <w:tcPr>
            <w:tcW w:w="518" w:type="pct"/>
            <w:shd w:val="clear" w:color="auto" w:fill="F2F2F2" w:themeFill="background1" w:themeFillShade="F2"/>
          </w:tcPr>
          <w:p w14:paraId="5F99384B" w14:textId="77777777" w:rsidR="00164D31" w:rsidRPr="006F5464" w:rsidRDefault="00164D31" w:rsidP="00164D31">
            <w:pPr>
              <w:jc w:val="center"/>
              <w:rPr>
                <w:b/>
                <w:color w:val="000000" w:themeColor="text1"/>
              </w:rPr>
            </w:pPr>
            <w:r w:rsidRPr="006F5464">
              <w:rPr>
                <w:b/>
                <w:color w:val="000000" w:themeColor="text1"/>
              </w:rPr>
              <w:t>26-31</w:t>
            </w:r>
          </w:p>
          <w:p w14:paraId="141171B6" w14:textId="77777777" w:rsidR="00164D31" w:rsidRPr="00EC1D2A" w:rsidRDefault="00164D31" w:rsidP="00164D31">
            <w:pPr>
              <w:jc w:val="center"/>
              <w:rPr>
                <w:color w:val="000000" w:themeColor="text1"/>
              </w:rPr>
            </w:pPr>
            <w:r w:rsidRPr="006F5464">
              <w:rPr>
                <w:color w:val="000000" w:themeColor="text1"/>
                <w:sz w:val="20"/>
              </w:rPr>
              <w:t>(6 bits)</w:t>
            </w:r>
          </w:p>
        </w:tc>
        <w:tc>
          <w:tcPr>
            <w:tcW w:w="1045" w:type="pct"/>
            <w:shd w:val="clear" w:color="auto" w:fill="F2F2F2" w:themeFill="background1" w:themeFillShade="F2"/>
          </w:tcPr>
          <w:p w14:paraId="7C440C22" w14:textId="77777777" w:rsidR="00164D31" w:rsidRPr="00662FCC" w:rsidRDefault="00164D31" w:rsidP="00164D31">
            <w:pPr>
              <w:rPr>
                <w:i/>
                <w:color w:val="2F5496" w:themeColor="accent1" w:themeShade="BF"/>
              </w:rPr>
            </w:pPr>
            <w:r>
              <w:rPr>
                <w:i/>
                <w:color w:val="2F5496" w:themeColor="accent1" w:themeShade="BF"/>
              </w:rPr>
              <w:t>geofence_cfg_index</w:t>
            </w:r>
          </w:p>
        </w:tc>
        <w:tc>
          <w:tcPr>
            <w:tcW w:w="913" w:type="pct"/>
            <w:shd w:val="clear" w:color="auto" w:fill="F2F2F2" w:themeFill="background1" w:themeFillShade="F2"/>
          </w:tcPr>
          <w:p w14:paraId="59927D52" w14:textId="77777777" w:rsidR="00164D31" w:rsidRDefault="00164D31" w:rsidP="00164D31">
            <w:pPr>
              <w:rPr>
                <w:color w:val="000000" w:themeColor="text1"/>
              </w:rPr>
            </w:pPr>
            <w:r>
              <w:rPr>
                <w:color w:val="000000" w:themeColor="text1"/>
              </w:rPr>
              <w:t>[ 0 - inf ]</w:t>
            </w:r>
          </w:p>
          <w:p w14:paraId="63DE8E20" w14:textId="77777777" w:rsidR="00164D31" w:rsidRPr="00924D6F" w:rsidRDefault="00164D31" w:rsidP="00164D31">
            <w:pPr>
              <w:rPr>
                <w:color w:val="000000" w:themeColor="text1"/>
              </w:rPr>
            </w:pPr>
            <w:r w:rsidRPr="007C2435">
              <w:rPr>
                <w:b/>
                <w:i/>
                <w:color w:val="000000" w:themeColor="text1"/>
                <w:sz w:val="18"/>
              </w:rPr>
              <w:t xml:space="preserve">mod </w:t>
            </w:r>
            <w:r>
              <w:rPr>
                <w:b/>
                <w:i/>
                <w:color w:val="000000" w:themeColor="text1"/>
                <w:sz w:val="18"/>
              </w:rPr>
              <w:t>64</w:t>
            </w:r>
          </w:p>
        </w:tc>
        <w:tc>
          <w:tcPr>
            <w:tcW w:w="2273" w:type="pct"/>
            <w:shd w:val="clear" w:color="auto" w:fill="F2F2F2" w:themeFill="background1" w:themeFillShade="F2"/>
          </w:tcPr>
          <w:p w14:paraId="6BFF4B92" w14:textId="77777777" w:rsidR="00164D31" w:rsidRPr="00662FCC" w:rsidRDefault="00164D31" w:rsidP="00164D31">
            <w:pPr>
              <w:rPr>
                <w:b/>
              </w:rPr>
            </w:pPr>
            <w:r w:rsidRPr="00662FCC">
              <w:rPr>
                <w:b/>
              </w:rPr>
              <w:t>GeoFence Cfg Index</w:t>
            </w:r>
          </w:p>
          <w:p w14:paraId="3C031A19" w14:textId="77777777" w:rsidR="00164D31" w:rsidRPr="00662FCC" w:rsidRDefault="00164D31" w:rsidP="00164D31">
            <w:r w:rsidRPr="00662FCC">
              <w:t>(Most recent Geofence configuration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rsidRPr="00662FCC">
              <w:t>)</w:t>
            </w:r>
          </w:p>
        </w:tc>
      </w:tr>
      <w:tr w:rsidR="00164D31" w:rsidRPr="00924D6F" w14:paraId="7DBFA83C" w14:textId="77777777" w:rsidTr="00164D31">
        <w:tc>
          <w:tcPr>
            <w:tcW w:w="251" w:type="pct"/>
            <w:vMerge w:val="restart"/>
            <w:textDirection w:val="btLr"/>
          </w:tcPr>
          <w:p w14:paraId="34CD9864" w14:textId="77777777" w:rsidR="00164D31" w:rsidRDefault="00164D31" w:rsidP="00164D31">
            <w:pPr>
              <w:ind w:left="113" w:right="113"/>
              <w:jc w:val="center"/>
            </w:pPr>
            <w:r w:rsidRPr="004052AD">
              <w:rPr>
                <w:b/>
                <w:sz w:val="20"/>
              </w:rPr>
              <w:t>Bytes 16-19  (32-bit integer)</w:t>
            </w:r>
          </w:p>
        </w:tc>
        <w:tc>
          <w:tcPr>
            <w:tcW w:w="518" w:type="pct"/>
          </w:tcPr>
          <w:p w14:paraId="4E5C0613" w14:textId="77777777" w:rsidR="00164D31" w:rsidRPr="00CD513B" w:rsidRDefault="00164D31" w:rsidP="00164D31">
            <w:pPr>
              <w:jc w:val="center"/>
              <w:rPr>
                <w:b/>
                <w:color w:val="000000" w:themeColor="text1"/>
              </w:rPr>
            </w:pPr>
            <w:r w:rsidRPr="00CD513B">
              <w:rPr>
                <w:b/>
                <w:color w:val="000000" w:themeColor="text1"/>
              </w:rPr>
              <w:t>0-</w:t>
            </w:r>
            <w:r>
              <w:rPr>
                <w:b/>
                <w:color w:val="000000" w:themeColor="text1"/>
              </w:rPr>
              <w:t>7</w:t>
            </w:r>
          </w:p>
          <w:p w14:paraId="3B61E743" w14:textId="77777777" w:rsidR="00164D31" w:rsidRPr="00CD513B" w:rsidRDefault="00164D31" w:rsidP="00164D31">
            <w:pPr>
              <w:jc w:val="center"/>
              <w:rPr>
                <w:color w:val="000000" w:themeColor="text1"/>
              </w:rPr>
            </w:pPr>
            <w:r w:rsidRPr="00CD513B">
              <w:rPr>
                <w:sz w:val="20"/>
              </w:rPr>
              <w:t>(</w:t>
            </w:r>
            <w:r>
              <w:rPr>
                <w:sz w:val="20"/>
              </w:rPr>
              <w:t>8</w:t>
            </w:r>
            <w:r w:rsidRPr="00CD513B">
              <w:rPr>
                <w:sz w:val="20"/>
              </w:rPr>
              <w:t xml:space="preserve"> bits)</w:t>
            </w:r>
          </w:p>
        </w:tc>
        <w:tc>
          <w:tcPr>
            <w:tcW w:w="1045" w:type="pct"/>
          </w:tcPr>
          <w:p w14:paraId="35F1BF72" w14:textId="77777777" w:rsidR="00164D31" w:rsidRPr="002C4BEF" w:rsidRDefault="00164D31" w:rsidP="00164D31">
            <w:pPr>
              <w:rPr>
                <w:i/>
                <w:color w:val="2F5496" w:themeColor="accent1" w:themeShade="BF"/>
              </w:rPr>
            </w:pPr>
            <w:r w:rsidRPr="002C4BEF">
              <w:rPr>
                <w:i/>
                <w:color w:val="2F5496" w:themeColor="accent1" w:themeShade="BF"/>
              </w:rPr>
              <w:t>wake_event_id</w:t>
            </w:r>
          </w:p>
        </w:tc>
        <w:tc>
          <w:tcPr>
            <w:tcW w:w="913" w:type="pct"/>
          </w:tcPr>
          <w:p w14:paraId="164A448B" w14:textId="77777777" w:rsidR="00164D31" w:rsidRPr="00F4297E" w:rsidRDefault="00164D31" w:rsidP="00164D31">
            <w:pPr>
              <w:rPr>
                <w:color w:val="000000" w:themeColor="text1"/>
              </w:rPr>
            </w:pPr>
            <w:r>
              <w:rPr>
                <w:color w:val="000000" w:themeColor="text1"/>
              </w:rPr>
              <w:t>[ 0 - 255 ]</w:t>
            </w:r>
          </w:p>
        </w:tc>
        <w:tc>
          <w:tcPr>
            <w:tcW w:w="2273" w:type="pct"/>
          </w:tcPr>
          <w:p w14:paraId="3A3450F4" w14:textId="77777777" w:rsidR="00164D31" w:rsidRPr="008473D7" w:rsidRDefault="00164D31" w:rsidP="00164D31">
            <w:pPr>
              <w:rPr>
                <w:b/>
                <w:color w:val="000000" w:themeColor="text1"/>
              </w:rPr>
            </w:pPr>
            <w:r w:rsidRPr="008473D7">
              <w:rPr>
                <w:b/>
                <w:color w:val="000000" w:themeColor="text1"/>
              </w:rPr>
              <w:t>Wake Event ID</w:t>
            </w:r>
          </w:p>
          <w:p w14:paraId="04126CEC" w14:textId="77777777" w:rsidR="00164D31" w:rsidRPr="0086086E" w:rsidRDefault="00164D31" w:rsidP="00164D31">
            <w:pPr>
              <w:rPr>
                <w:color w:val="000000" w:themeColor="text1"/>
              </w:rPr>
            </w:pPr>
            <w:r w:rsidRPr="008473D7">
              <w:rPr>
                <w:color w:val="000000" w:themeColor="text1"/>
              </w:rPr>
              <w:t>(</w:t>
            </w:r>
            <w:r>
              <w:rPr>
                <w:color w:val="000000" w:themeColor="text1"/>
              </w:rPr>
              <w:t>i</w:t>
            </w:r>
            <w:r w:rsidRPr="008473D7">
              <w:rPr>
                <w:color w:val="000000" w:themeColor="text1"/>
              </w:rPr>
              <w:t>nterpretation depends on the value of the wake_event_type field</w:t>
            </w:r>
            <w:r>
              <w:rPr>
                <w:color w:val="000000" w:themeColor="text1"/>
              </w:rPr>
              <w:t xml:space="preserve">; </w:t>
            </w:r>
            <w:r w:rsidRPr="0086086E">
              <w:rPr>
                <w:color w:val="000000" w:themeColor="text1"/>
              </w:rPr>
              <w:t>task_id for alarms,</w:t>
            </w:r>
          </w:p>
          <w:p w14:paraId="51E949C3" w14:textId="77777777" w:rsidR="00164D31" w:rsidRPr="008473D7" w:rsidRDefault="00164D31" w:rsidP="00164D31">
            <w:pPr>
              <w:rPr>
                <w:color w:val="000000" w:themeColor="text1"/>
              </w:rPr>
            </w:pPr>
            <w:r w:rsidRPr="0086086E">
              <w:rPr>
                <w:color w:val="000000" w:themeColor="text1"/>
              </w:rPr>
              <w:t>smarttrigger_id for trigger</w:t>
            </w:r>
            <w:r w:rsidRPr="00662FCC">
              <w:t>)</w:t>
            </w:r>
          </w:p>
        </w:tc>
      </w:tr>
      <w:tr w:rsidR="00164D31" w:rsidRPr="00924D6F" w14:paraId="2224BE00" w14:textId="77777777" w:rsidTr="00164D31">
        <w:tc>
          <w:tcPr>
            <w:tcW w:w="251" w:type="pct"/>
            <w:vMerge/>
          </w:tcPr>
          <w:p w14:paraId="3CA6034D" w14:textId="77777777" w:rsidR="00164D31" w:rsidRDefault="00164D31" w:rsidP="00164D31">
            <w:pPr>
              <w:jc w:val="center"/>
            </w:pPr>
          </w:p>
        </w:tc>
        <w:tc>
          <w:tcPr>
            <w:tcW w:w="518" w:type="pct"/>
          </w:tcPr>
          <w:p w14:paraId="47D98467" w14:textId="77777777" w:rsidR="00164D31" w:rsidRPr="00CD513B" w:rsidRDefault="00164D31" w:rsidP="00164D31">
            <w:pPr>
              <w:jc w:val="center"/>
              <w:rPr>
                <w:b/>
                <w:color w:val="000000" w:themeColor="text1"/>
              </w:rPr>
            </w:pPr>
            <w:r>
              <w:rPr>
                <w:b/>
                <w:color w:val="000000" w:themeColor="text1"/>
              </w:rPr>
              <w:t>8-13</w:t>
            </w:r>
          </w:p>
          <w:p w14:paraId="7EB93EAD" w14:textId="77777777" w:rsidR="00164D31" w:rsidRPr="00EC1D2A" w:rsidRDefault="00164D31" w:rsidP="00164D31">
            <w:pPr>
              <w:jc w:val="center"/>
              <w:rPr>
                <w:color w:val="000000" w:themeColor="text1"/>
              </w:rPr>
            </w:pPr>
            <w:r w:rsidRPr="00CD513B">
              <w:rPr>
                <w:sz w:val="20"/>
              </w:rPr>
              <w:t>(6 bits)</w:t>
            </w:r>
          </w:p>
        </w:tc>
        <w:tc>
          <w:tcPr>
            <w:tcW w:w="1045" w:type="pct"/>
          </w:tcPr>
          <w:p w14:paraId="23A67C31" w14:textId="77777777" w:rsidR="00164D31" w:rsidRPr="002C4BEF" w:rsidRDefault="00164D31" w:rsidP="00164D31">
            <w:pPr>
              <w:rPr>
                <w:i/>
                <w:color w:val="2F5496" w:themeColor="accent1" w:themeShade="BF"/>
              </w:rPr>
            </w:pPr>
            <w:r w:rsidRPr="002C4BEF">
              <w:rPr>
                <w:i/>
                <w:color w:val="2F5496" w:themeColor="accent1" w:themeShade="BF"/>
              </w:rPr>
              <w:t>task_</w:t>
            </w:r>
            <w:r>
              <w:rPr>
                <w:i/>
                <w:color w:val="2F5496" w:themeColor="accent1" w:themeShade="BF"/>
              </w:rPr>
              <w:t>cfg_</w:t>
            </w:r>
            <w:r w:rsidRPr="002C4BEF">
              <w:rPr>
                <w:i/>
                <w:color w:val="2F5496" w:themeColor="accent1" w:themeShade="BF"/>
              </w:rPr>
              <w:t>index</w:t>
            </w:r>
          </w:p>
        </w:tc>
        <w:tc>
          <w:tcPr>
            <w:tcW w:w="913" w:type="pct"/>
          </w:tcPr>
          <w:p w14:paraId="44F73BB1" w14:textId="77777777" w:rsidR="00164D31" w:rsidRDefault="00164D31" w:rsidP="00164D31">
            <w:pPr>
              <w:rPr>
                <w:color w:val="000000" w:themeColor="text1"/>
              </w:rPr>
            </w:pPr>
            <w:r>
              <w:rPr>
                <w:color w:val="000000" w:themeColor="text1"/>
              </w:rPr>
              <w:t>[ 0 - inf ]</w:t>
            </w:r>
          </w:p>
          <w:p w14:paraId="5BB9D19C" w14:textId="77777777" w:rsidR="00164D31" w:rsidRPr="00924D6F" w:rsidRDefault="00164D31" w:rsidP="00164D31">
            <w:pPr>
              <w:rPr>
                <w:color w:val="4472C4" w:themeColor="accent1"/>
              </w:rPr>
            </w:pPr>
            <w:r w:rsidRPr="007C2435">
              <w:rPr>
                <w:b/>
                <w:i/>
                <w:color w:val="000000" w:themeColor="text1"/>
                <w:sz w:val="18"/>
              </w:rPr>
              <w:t xml:space="preserve">mod </w:t>
            </w:r>
            <w:r>
              <w:rPr>
                <w:b/>
                <w:i/>
                <w:color w:val="000000" w:themeColor="text1"/>
                <w:sz w:val="18"/>
              </w:rPr>
              <w:t>64</w:t>
            </w:r>
          </w:p>
        </w:tc>
        <w:tc>
          <w:tcPr>
            <w:tcW w:w="2273" w:type="pct"/>
          </w:tcPr>
          <w:p w14:paraId="02AB457C" w14:textId="77777777" w:rsidR="00164D31" w:rsidRPr="0008027F" w:rsidRDefault="00164D31" w:rsidP="00164D31">
            <w:pPr>
              <w:rPr>
                <w:b/>
                <w:color w:val="000000" w:themeColor="text1"/>
              </w:rPr>
            </w:pPr>
            <w:r w:rsidRPr="0008027F">
              <w:rPr>
                <w:b/>
                <w:color w:val="000000" w:themeColor="text1"/>
              </w:rPr>
              <w:t>Task Index</w:t>
            </w:r>
          </w:p>
          <w:p w14:paraId="7F956A87" w14:textId="77777777" w:rsidR="00164D31" w:rsidRPr="0008027F" w:rsidRDefault="00164D31" w:rsidP="00164D31">
            <w:pPr>
              <w:rPr>
                <w:color w:val="000000" w:themeColor="text1"/>
              </w:rPr>
            </w:pPr>
            <w:r w:rsidRPr="0008027F">
              <w:rPr>
                <w:color w:val="000000" w:themeColor="text1"/>
              </w:rPr>
              <w:t>(most recent task schedule update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rsidRPr="00662FCC">
              <w:t>)</w:t>
            </w:r>
          </w:p>
        </w:tc>
      </w:tr>
      <w:tr w:rsidR="00164D31" w:rsidRPr="00924D6F" w14:paraId="4B0C63AF" w14:textId="77777777" w:rsidTr="00164D31">
        <w:tc>
          <w:tcPr>
            <w:tcW w:w="251" w:type="pct"/>
            <w:vMerge/>
          </w:tcPr>
          <w:p w14:paraId="7699C144" w14:textId="77777777" w:rsidR="00164D31" w:rsidRDefault="00164D31" w:rsidP="00164D31">
            <w:pPr>
              <w:jc w:val="center"/>
            </w:pPr>
          </w:p>
        </w:tc>
        <w:tc>
          <w:tcPr>
            <w:tcW w:w="518" w:type="pct"/>
          </w:tcPr>
          <w:p w14:paraId="0398418C" w14:textId="77777777" w:rsidR="00164D31" w:rsidRPr="00CD513B" w:rsidRDefault="00164D31" w:rsidP="00164D31">
            <w:pPr>
              <w:jc w:val="center"/>
              <w:rPr>
                <w:b/>
                <w:color w:val="000000" w:themeColor="text1"/>
              </w:rPr>
            </w:pPr>
            <w:r>
              <w:rPr>
                <w:b/>
                <w:color w:val="000000" w:themeColor="text1"/>
              </w:rPr>
              <w:t>14-19</w:t>
            </w:r>
          </w:p>
          <w:p w14:paraId="03174472" w14:textId="77777777" w:rsidR="00164D31" w:rsidRPr="00EC1D2A" w:rsidRDefault="00164D31" w:rsidP="00164D31">
            <w:pPr>
              <w:jc w:val="center"/>
              <w:rPr>
                <w:color w:val="000000" w:themeColor="text1"/>
              </w:rPr>
            </w:pPr>
            <w:r w:rsidRPr="00CD513B">
              <w:rPr>
                <w:sz w:val="20"/>
              </w:rPr>
              <w:t>(6 bits)</w:t>
            </w:r>
          </w:p>
        </w:tc>
        <w:tc>
          <w:tcPr>
            <w:tcW w:w="1045" w:type="pct"/>
          </w:tcPr>
          <w:p w14:paraId="2EA97FD0" w14:textId="77777777" w:rsidR="00164D31" w:rsidRPr="002C4BEF" w:rsidRDefault="00164D31" w:rsidP="00164D31">
            <w:pPr>
              <w:rPr>
                <w:i/>
                <w:color w:val="2F5496" w:themeColor="accent1" w:themeShade="BF"/>
              </w:rPr>
            </w:pPr>
            <w:r w:rsidRPr="002C4BEF">
              <w:rPr>
                <w:i/>
                <w:color w:val="2F5496" w:themeColor="accent1" w:themeShade="BF"/>
              </w:rPr>
              <w:t>trig_cfg_index</w:t>
            </w:r>
          </w:p>
        </w:tc>
        <w:tc>
          <w:tcPr>
            <w:tcW w:w="913" w:type="pct"/>
          </w:tcPr>
          <w:p w14:paraId="37992376" w14:textId="77777777" w:rsidR="00164D31" w:rsidRDefault="00164D31" w:rsidP="00164D31">
            <w:pPr>
              <w:rPr>
                <w:color w:val="000000" w:themeColor="text1"/>
              </w:rPr>
            </w:pPr>
            <w:r>
              <w:rPr>
                <w:color w:val="000000" w:themeColor="text1"/>
              </w:rPr>
              <w:t>[ 0 - inf ]</w:t>
            </w:r>
          </w:p>
          <w:p w14:paraId="08F228A2" w14:textId="77777777" w:rsidR="00164D31" w:rsidRPr="00924D6F" w:rsidRDefault="00164D31" w:rsidP="00164D31">
            <w:pPr>
              <w:rPr>
                <w:color w:val="4472C4" w:themeColor="accent1"/>
              </w:rPr>
            </w:pPr>
            <w:r w:rsidRPr="007C2435">
              <w:rPr>
                <w:b/>
                <w:i/>
                <w:color w:val="000000" w:themeColor="text1"/>
                <w:sz w:val="18"/>
              </w:rPr>
              <w:t xml:space="preserve">mod </w:t>
            </w:r>
            <w:r>
              <w:rPr>
                <w:b/>
                <w:i/>
                <w:color w:val="000000" w:themeColor="text1"/>
                <w:sz w:val="18"/>
              </w:rPr>
              <w:t>64</w:t>
            </w:r>
          </w:p>
        </w:tc>
        <w:tc>
          <w:tcPr>
            <w:tcW w:w="2273" w:type="pct"/>
          </w:tcPr>
          <w:p w14:paraId="4D0D7C42" w14:textId="77777777" w:rsidR="00164D31" w:rsidRPr="0008027F" w:rsidRDefault="00164D31" w:rsidP="00164D31">
            <w:pPr>
              <w:rPr>
                <w:b/>
              </w:rPr>
            </w:pPr>
            <w:r w:rsidRPr="0008027F">
              <w:rPr>
                <w:b/>
              </w:rPr>
              <w:t>Trigger Cfg Index</w:t>
            </w:r>
          </w:p>
          <w:p w14:paraId="1964CCAA" w14:textId="77777777" w:rsidR="00164D31" w:rsidRPr="00924D6F" w:rsidRDefault="00164D31" w:rsidP="00164D31">
            <w:r>
              <w:t>(m</w:t>
            </w:r>
            <w:r w:rsidRPr="008473D7">
              <w:t xml:space="preserve">ost recent </w:t>
            </w:r>
            <w:r w:rsidRPr="0008027F">
              <w:rPr>
                <w:i/>
              </w:rPr>
              <w:t>SmartTrigger</w:t>
            </w:r>
            <w:r w:rsidRPr="008473D7">
              <w:t xml:space="preserve"> configuration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rsidRPr="00662FCC">
              <w:t>)</w:t>
            </w:r>
          </w:p>
        </w:tc>
      </w:tr>
      <w:tr w:rsidR="00164D31" w:rsidRPr="00924D6F" w14:paraId="7F42AACA" w14:textId="77777777" w:rsidTr="00164D31">
        <w:tc>
          <w:tcPr>
            <w:tcW w:w="251" w:type="pct"/>
            <w:vMerge/>
          </w:tcPr>
          <w:p w14:paraId="355906D1" w14:textId="77777777" w:rsidR="00164D31" w:rsidRDefault="00164D31" w:rsidP="00164D31">
            <w:pPr>
              <w:jc w:val="center"/>
            </w:pPr>
          </w:p>
        </w:tc>
        <w:tc>
          <w:tcPr>
            <w:tcW w:w="518" w:type="pct"/>
          </w:tcPr>
          <w:p w14:paraId="33675C63" w14:textId="77777777" w:rsidR="00164D31" w:rsidRPr="00CD513B" w:rsidRDefault="00164D31" w:rsidP="00164D31">
            <w:pPr>
              <w:jc w:val="center"/>
              <w:rPr>
                <w:b/>
                <w:color w:val="000000" w:themeColor="text1"/>
              </w:rPr>
            </w:pPr>
            <w:r>
              <w:rPr>
                <w:b/>
                <w:color w:val="000000" w:themeColor="text1"/>
              </w:rPr>
              <w:t>20-25</w:t>
            </w:r>
          </w:p>
          <w:p w14:paraId="1F50215A" w14:textId="77777777" w:rsidR="00164D31" w:rsidRPr="00EC1D2A" w:rsidRDefault="00164D31" w:rsidP="00164D31">
            <w:pPr>
              <w:jc w:val="center"/>
              <w:rPr>
                <w:color w:val="000000" w:themeColor="text1"/>
              </w:rPr>
            </w:pPr>
            <w:r w:rsidRPr="00CD513B">
              <w:rPr>
                <w:sz w:val="20"/>
              </w:rPr>
              <w:t>(6 bits)</w:t>
            </w:r>
          </w:p>
        </w:tc>
        <w:tc>
          <w:tcPr>
            <w:tcW w:w="1045" w:type="pct"/>
          </w:tcPr>
          <w:p w14:paraId="601C35F0" w14:textId="77777777" w:rsidR="00164D31" w:rsidRPr="00662FCC" w:rsidRDefault="00164D31" w:rsidP="00164D31">
            <w:pPr>
              <w:rPr>
                <w:i/>
                <w:color w:val="2F5496" w:themeColor="accent1" w:themeShade="BF"/>
              </w:rPr>
            </w:pPr>
            <w:r w:rsidRPr="00662FCC">
              <w:rPr>
                <w:i/>
                <w:color w:val="2F5496" w:themeColor="accent1" w:themeShade="BF"/>
              </w:rPr>
              <w:t>rule_cfg_index</w:t>
            </w:r>
          </w:p>
        </w:tc>
        <w:tc>
          <w:tcPr>
            <w:tcW w:w="913" w:type="pct"/>
          </w:tcPr>
          <w:p w14:paraId="354E1387" w14:textId="77777777" w:rsidR="00164D31" w:rsidRDefault="00164D31" w:rsidP="00164D31">
            <w:pPr>
              <w:rPr>
                <w:color w:val="000000" w:themeColor="text1"/>
              </w:rPr>
            </w:pPr>
            <w:r>
              <w:rPr>
                <w:color w:val="000000" w:themeColor="text1"/>
              </w:rPr>
              <w:t>[ 0 - inf ]</w:t>
            </w:r>
          </w:p>
          <w:p w14:paraId="0F4FE5A2" w14:textId="77777777" w:rsidR="00164D31" w:rsidRPr="00924D6F" w:rsidRDefault="00164D31" w:rsidP="00164D31">
            <w:pPr>
              <w:rPr>
                <w:color w:val="000000" w:themeColor="text1"/>
              </w:rPr>
            </w:pPr>
            <w:r w:rsidRPr="007C2435">
              <w:rPr>
                <w:b/>
                <w:i/>
                <w:color w:val="000000" w:themeColor="text1"/>
                <w:sz w:val="18"/>
              </w:rPr>
              <w:t xml:space="preserve">mod </w:t>
            </w:r>
            <w:r>
              <w:rPr>
                <w:b/>
                <w:i/>
                <w:color w:val="000000" w:themeColor="text1"/>
                <w:sz w:val="18"/>
              </w:rPr>
              <w:t>64</w:t>
            </w:r>
          </w:p>
        </w:tc>
        <w:tc>
          <w:tcPr>
            <w:tcW w:w="2273" w:type="pct"/>
          </w:tcPr>
          <w:p w14:paraId="07292530" w14:textId="77777777" w:rsidR="00164D31" w:rsidRPr="0008027F" w:rsidRDefault="00164D31" w:rsidP="00164D31">
            <w:pPr>
              <w:rPr>
                <w:b/>
              </w:rPr>
            </w:pPr>
            <w:r w:rsidRPr="0008027F">
              <w:rPr>
                <w:b/>
              </w:rPr>
              <w:t>Rule Cfg Index</w:t>
            </w:r>
          </w:p>
          <w:p w14:paraId="508451CB" w14:textId="77777777" w:rsidR="00164D31" w:rsidRPr="00924D6F" w:rsidRDefault="00164D31" w:rsidP="00164D31">
            <w:r>
              <w:t>(m</w:t>
            </w:r>
            <w:r w:rsidRPr="008473D7">
              <w:t xml:space="preserve">ost recent </w:t>
            </w:r>
            <w:r w:rsidRPr="0008027F">
              <w:rPr>
                <w:i/>
              </w:rPr>
              <w:t>SmartTrigger</w:t>
            </w:r>
            <w:r w:rsidRPr="008473D7">
              <w:t xml:space="preserve"> rule </w:t>
            </w:r>
            <w:r>
              <w:t>modification</w:t>
            </w:r>
            <w:r w:rsidRPr="008473D7">
              <w:t xml:space="preserve">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rsidRPr="00662FCC">
              <w:t>)</w:t>
            </w:r>
          </w:p>
        </w:tc>
      </w:tr>
      <w:tr w:rsidR="00164D31" w:rsidRPr="00924D6F" w14:paraId="737EE052" w14:textId="77777777" w:rsidTr="00164D31">
        <w:tc>
          <w:tcPr>
            <w:tcW w:w="251" w:type="pct"/>
            <w:vMerge/>
          </w:tcPr>
          <w:p w14:paraId="3B9F039D" w14:textId="77777777" w:rsidR="00164D31" w:rsidRDefault="00164D31" w:rsidP="00164D31">
            <w:pPr>
              <w:jc w:val="center"/>
            </w:pPr>
          </w:p>
        </w:tc>
        <w:tc>
          <w:tcPr>
            <w:tcW w:w="518" w:type="pct"/>
          </w:tcPr>
          <w:p w14:paraId="5E5A7E2B" w14:textId="77777777" w:rsidR="00164D31" w:rsidRPr="0072195D" w:rsidRDefault="00164D31" w:rsidP="00164D31">
            <w:pPr>
              <w:jc w:val="center"/>
              <w:rPr>
                <w:b/>
                <w:color w:val="000000" w:themeColor="text1"/>
              </w:rPr>
            </w:pPr>
            <w:r w:rsidRPr="0072195D">
              <w:rPr>
                <w:b/>
                <w:color w:val="000000" w:themeColor="text1"/>
              </w:rPr>
              <w:t>26-31</w:t>
            </w:r>
          </w:p>
          <w:p w14:paraId="50A7132F" w14:textId="77777777" w:rsidR="00164D31" w:rsidRPr="00EC1D2A" w:rsidRDefault="00164D31" w:rsidP="00164D31">
            <w:pPr>
              <w:jc w:val="center"/>
              <w:rPr>
                <w:color w:val="000000" w:themeColor="text1"/>
              </w:rPr>
            </w:pPr>
            <w:r w:rsidRPr="00CD513B">
              <w:rPr>
                <w:sz w:val="20"/>
              </w:rPr>
              <w:t>(6 bits)</w:t>
            </w:r>
          </w:p>
        </w:tc>
        <w:tc>
          <w:tcPr>
            <w:tcW w:w="1045" w:type="pct"/>
          </w:tcPr>
          <w:p w14:paraId="3497CA91" w14:textId="77777777" w:rsidR="00164D31" w:rsidRPr="00662FCC" w:rsidRDefault="00164D31" w:rsidP="00164D31">
            <w:pPr>
              <w:rPr>
                <w:i/>
                <w:color w:val="2F5496" w:themeColor="accent1" w:themeShade="BF"/>
              </w:rPr>
            </w:pPr>
            <w:r w:rsidRPr="00662FCC">
              <w:rPr>
                <w:i/>
                <w:color w:val="2F5496" w:themeColor="accent1" w:themeShade="BF"/>
              </w:rPr>
              <w:t>sensor_cfg_index</w:t>
            </w:r>
          </w:p>
        </w:tc>
        <w:tc>
          <w:tcPr>
            <w:tcW w:w="913" w:type="pct"/>
          </w:tcPr>
          <w:p w14:paraId="3E42E402" w14:textId="77777777" w:rsidR="00164D31" w:rsidRDefault="00164D31" w:rsidP="00164D31">
            <w:pPr>
              <w:rPr>
                <w:color w:val="000000" w:themeColor="text1"/>
              </w:rPr>
            </w:pPr>
            <w:r>
              <w:rPr>
                <w:color w:val="000000" w:themeColor="text1"/>
              </w:rPr>
              <w:t>[ 0 - inf ]</w:t>
            </w:r>
          </w:p>
          <w:p w14:paraId="2731F792" w14:textId="77777777" w:rsidR="00164D31" w:rsidRPr="00924D6F" w:rsidRDefault="00164D31" w:rsidP="00164D31">
            <w:r w:rsidRPr="007C2435">
              <w:rPr>
                <w:b/>
                <w:i/>
                <w:color w:val="000000" w:themeColor="text1"/>
                <w:sz w:val="18"/>
              </w:rPr>
              <w:t xml:space="preserve">mod </w:t>
            </w:r>
            <w:r>
              <w:rPr>
                <w:b/>
                <w:i/>
                <w:color w:val="000000" w:themeColor="text1"/>
                <w:sz w:val="18"/>
              </w:rPr>
              <w:t>64</w:t>
            </w:r>
          </w:p>
        </w:tc>
        <w:tc>
          <w:tcPr>
            <w:tcW w:w="2273" w:type="pct"/>
          </w:tcPr>
          <w:p w14:paraId="42F36385" w14:textId="77777777" w:rsidR="00164D31" w:rsidRPr="0008027F" w:rsidRDefault="00164D31" w:rsidP="00164D31">
            <w:pPr>
              <w:rPr>
                <w:b/>
              </w:rPr>
            </w:pPr>
            <w:r w:rsidRPr="0008027F">
              <w:rPr>
                <w:b/>
              </w:rPr>
              <w:t>Sensor Cfg Index</w:t>
            </w:r>
          </w:p>
          <w:p w14:paraId="0E3DCA19" w14:textId="77777777" w:rsidR="00164D31" w:rsidRPr="00924D6F" w:rsidRDefault="00164D31" w:rsidP="00164D31">
            <w:r>
              <w:t>(m</w:t>
            </w:r>
            <w:r w:rsidRPr="008473D7">
              <w:t>ost recent sensor configuration index</w:t>
            </w:r>
            <w:r w:rsidRPr="006F5464">
              <w:rPr>
                <w:color w:val="000000" w:themeColor="text1"/>
              </w:rPr>
              <w:t xml:space="preserve">; must anticipate rollover; likely </w:t>
            </w:r>
            <w:r>
              <w:rPr>
                <w:color w:val="000000" w:themeColor="text1"/>
              </w:rPr>
              <w:t xml:space="preserve">&lt;= </w:t>
            </w:r>
            <w:r w:rsidRPr="006F5464">
              <w:rPr>
                <w:color w:val="000000" w:themeColor="text1"/>
              </w:rPr>
              <w:t>255</w:t>
            </w:r>
            <w:r>
              <w:t>)</w:t>
            </w:r>
          </w:p>
        </w:tc>
      </w:tr>
      <w:tr w:rsidR="00164D31" w:rsidRPr="00924D6F" w14:paraId="0E821A24" w14:textId="77777777" w:rsidTr="00164D31">
        <w:trPr>
          <w:cantSplit/>
          <w:trHeight w:val="1520"/>
        </w:trPr>
        <w:tc>
          <w:tcPr>
            <w:tcW w:w="251" w:type="pct"/>
            <w:shd w:val="clear" w:color="auto" w:fill="767171" w:themeFill="background2" w:themeFillShade="80"/>
            <w:textDirection w:val="btLr"/>
          </w:tcPr>
          <w:p w14:paraId="65708F51" w14:textId="77777777" w:rsidR="00164D31" w:rsidRPr="0072195D" w:rsidRDefault="00164D31" w:rsidP="00164D31">
            <w:pPr>
              <w:ind w:left="113" w:right="113"/>
              <w:jc w:val="center"/>
              <w:rPr>
                <w:b/>
              </w:rPr>
            </w:pPr>
            <w:r w:rsidRPr="004052AD">
              <w:rPr>
                <w:b/>
                <w:color w:val="FFFFFF" w:themeColor="background1"/>
                <w:sz w:val="20"/>
              </w:rPr>
              <w:t>Bytes 20-23</w:t>
            </w:r>
          </w:p>
        </w:tc>
        <w:tc>
          <w:tcPr>
            <w:tcW w:w="518" w:type="pct"/>
            <w:shd w:val="clear" w:color="auto" w:fill="F2F2F2" w:themeFill="background1" w:themeFillShade="F2"/>
          </w:tcPr>
          <w:p w14:paraId="2A36F510" w14:textId="77777777" w:rsidR="00164D31" w:rsidRPr="0072195D" w:rsidRDefault="00164D31" w:rsidP="00164D31">
            <w:pPr>
              <w:jc w:val="center"/>
              <w:rPr>
                <w:b/>
                <w:color w:val="000000" w:themeColor="text1"/>
              </w:rPr>
            </w:pPr>
            <w:r w:rsidRPr="0072195D">
              <w:rPr>
                <w:b/>
                <w:color w:val="000000" w:themeColor="text1"/>
              </w:rPr>
              <w:t>0-31</w:t>
            </w:r>
          </w:p>
          <w:p w14:paraId="19642A1A" w14:textId="77777777" w:rsidR="00164D31" w:rsidRPr="00DB7905" w:rsidRDefault="00164D31" w:rsidP="00164D31">
            <w:pPr>
              <w:jc w:val="center"/>
              <w:rPr>
                <w:color w:val="000000" w:themeColor="text1"/>
              </w:rPr>
            </w:pPr>
            <w:r w:rsidRPr="00DB7905">
              <w:rPr>
                <w:sz w:val="20"/>
              </w:rPr>
              <w:t>(32 bits)</w:t>
            </w:r>
          </w:p>
        </w:tc>
        <w:tc>
          <w:tcPr>
            <w:tcW w:w="1045" w:type="pct"/>
            <w:shd w:val="clear" w:color="auto" w:fill="F2F2F2" w:themeFill="background1" w:themeFillShade="F2"/>
          </w:tcPr>
          <w:p w14:paraId="32AFDF45" w14:textId="77777777" w:rsidR="00164D31" w:rsidRPr="00662FCC" w:rsidRDefault="00164D31" w:rsidP="00164D31">
            <w:pPr>
              <w:rPr>
                <w:i/>
                <w:color w:val="2F5496" w:themeColor="accent1" w:themeShade="BF"/>
              </w:rPr>
            </w:pPr>
            <w:r w:rsidRPr="00662FCC">
              <w:rPr>
                <w:i/>
                <w:color w:val="2F5496" w:themeColor="accent1" w:themeShade="BF"/>
              </w:rPr>
              <w:t>state_flags</w:t>
            </w:r>
          </w:p>
        </w:tc>
        <w:tc>
          <w:tcPr>
            <w:tcW w:w="913" w:type="pct"/>
            <w:shd w:val="clear" w:color="auto" w:fill="F2F2F2" w:themeFill="background1" w:themeFillShade="F2"/>
          </w:tcPr>
          <w:p w14:paraId="201519E8" w14:textId="77777777" w:rsidR="00164D31" w:rsidRDefault="00164D31" w:rsidP="00164D31">
            <w:pPr>
              <w:rPr>
                <w:color w:val="000000" w:themeColor="text1"/>
              </w:rPr>
            </w:pPr>
            <w:r>
              <w:rPr>
                <w:color w:val="000000" w:themeColor="text1"/>
              </w:rPr>
              <w:t>[ 0 - 2</w:t>
            </w:r>
            <w:r w:rsidRPr="00273C5E">
              <w:rPr>
                <w:color w:val="000000" w:themeColor="text1"/>
                <w:vertAlign w:val="superscript"/>
              </w:rPr>
              <w:t>32</w:t>
            </w:r>
            <w:r>
              <w:rPr>
                <w:color w:val="000000" w:themeColor="text1"/>
              </w:rPr>
              <w:t>-1 ]</w:t>
            </w:r>
          </w:p>
          <w:p w14:paraId="648FA9D4" w14:textId="77777777" w:rsidR="00164D31" w:rsidRPr="00273C5E" w:rsidRDefault="00164D31" w:rsidP="00164D31">
            <w:pPr>
              <w:rPr>
                <w:b/>
                <w:i/>
                <w:color w:val="4472C4" w:themeColor="accent1"/>
              </w:rPr>
            </w:pPr>
            <w:r w:rsidRPr="00273C5E">
              <w:rPr>
                <w:b/>
                <w:i/>
                <w:color w:val="000000" w:themeColor="text1"/>
                <w:sz w:val="18"/>
              </w:rPr>
              <w:t>32-bit mask</w:t>
            </w:r>
          </w:p>
        </w:tc>
        <w:tc>
          <w:tcPr>
            <w:tcW w:w="2273" w:type="pct"/>
            <w:shd w:val="clear" w:color="auto" w:fill="F2F2F2" w:themeFill="background1" w:themeFillShade="F2"/>
          </w:tcPr>
          <w:p w14:paraId="76730DF8" w14:textId="77777777" w:rsidR="00164D31" w:rsidRPr="0008027F" w:rsidRDefault="00164D31" w:rsidP="00164D31">
            <w:pPr>
              <w:rPr>
                <w:b/>
              </w:rPr>
            </w:pPr>
            <w:r w:rsidRPr="0008027F">
              <w:rPr>
                <w:b/>
              </w:rPr>
              <w:t>State Flags</w:t>
            </w:r>
          </w:p>
          <w:p w14:paraId="36EBC8C6" w14:textId="77777777" w:rsidR="00164D31" w:rsidRPr="00924D6F" w:rsidRDefault="00164D31" w:rsidP="00164D31">
            <w:r>
              <w:t>(Contents TBD; e</w:t>
            </w:r>
            <w:r w:rsidRPr="008473D7">
              <w:t>.g., temperature and storage warnings, drag line state</w:t>
            </w:r>
            <w:r>
              <w:t>; s</w:t>
            </w:r>
            <w:r w:rsidRPr="00924D6F">
              <w:t xml:space="preserve">tored as-is in </w:t>
            </w:r>
            <w:r>
              <w:t>32</w:t>
            </w:r>
            <w:r w:rsidRPr="00924D6F">
              <w:t>-bit</w:t>
            </w:r>
            <w:r>
              <w:t>s)</w:t>
            </w:r>
          </w:p>
        </w:tc>
      </w:tr>
      <w:tr w:rsidR="00164D31" w:rsidRPr="00924D6F" w14:paraId="03325104" w14:textId="77777777" w:rsidTr="00164D31">
        <w:tc>
          <w:tcPr>
            <w:tcW w:w="251" w:type="pct"/>
            <w:vMerge w:val="restart"/>
            <w:textDirection w:val="btLr"/>
          </w:tcPr>
          <w:p w14:paraId="3031921F" w14:textId="77777777" w:rsidR="00164D31" w:rsidRDefault="00164D31" w:rsidP="00164D31">
            <w:pPr>
              <w:ind w:left="113" w:right="113"/>
              <w:jc w:val="center"/>
            </w:pPr>
            <w:r w:rsidRPr="004052AD">
              <w:rPr>
                <w:b/>
                <w:sz w:val="20"/>
              </w:rPr>
              <w:t>Bytes 24-27   (32-bit integer)</w:t>
            </w:r>
          </w:p>
        </w:tc>
        <w:tc>
          <w:tcPr>
            <w:tcW w:w="518" w:type="pct"/>
          </w:tcPr>
          <w:p w14:paraId="78BF8E31" w14:textId="77777777" w:rsidR="00164D31" w:rsidRPr="004E54C4" w:rsidRDefault="00164D31" w:rsidP="00164D31">
            <w:pPr>
              <w:jc w:val="center"/>
              <w:rPr>
                <w:b/>
              </w:rPr>
            </w:pPr>
            <w:r w:rsidRPr="004E54C4">
              <w:rPr>
                <w:b/>
              </w:rPr>
              <w:t>0-3</w:t>
            </w:r>
          </w:p>
          <w:p w14:paraId="67BEF352" w14:textId="77777777" w:rsidR="00164D31" w:rsidRDefault="00164D31" w:rsidP="00164D31">
            <w:pPr>
              <w:jc w:val="center"/>
            </w:pPr>
            <w:r w:rsidRPr="004E54C4">
              <w:rPr>
                <w:sz w:val="20"/>
              </w:rPr>
              <w:t>(4 bits)</w:t>
            </w:r>
          </w:p>
        </w:tc>
        <w:tc>
          <w:tcPr>
            <w:tcW w:w="1045" w:type="pct"/>
          </w:tcPr>
          <w:p w14:paraId="23898501" w14:textId="77777777" w:rsidR="00164D31" w:rsidRPr="002C4BEF" w:rsidRDefault="00164D31" w:rsidP="00164D31">
            <w:pPr>
              <w:rPr>
                <w:i/>
                <w:color w:val="2F5496" w:themeColor="accent1" w:themeShade="BF"/>
              </w:rPr>
            </w:pPr>
            <w:r>
              <w:rPr>
                <w:i/>
                <w:color w:val="2F5496" w:themeColor="accent1" w:themeShade="BF"/>
              </w:rPr>
              <w:t>sw_rev</w:t>
            </w:r>
          </w:p>
        </w:tc>
        <w:tc>
          <w:tcPr>
            <w:tcW w:w="913" w:type="pct"/>
          </w:tcPr>
          <w:p w14:paraId="6DC046A3" w14:textId="77777777" w:rsidR="00164D31" w:rsidRDefault="00164D31" w:rsidP="00164D31">
            <w:pPr>
              <w:rPr>
                <w:color w:val="000000" w:themeColor="text1"/>
              </w:rPr>
            </w:pPr>
            <w:r>
              <w:rPr>
                <w:color w:val="000000" w:themeColor="text1"/>
              </w:rPr>
              <w:t>[ 0 - inf ]</w:t>
            </w:r>
          </w:p>
          <w:p w14:paraId="0462BBCD" w14:textId="77777777" w:rsidR="00164D31" w:rsidRPr="00924D6F" w:rsidRDefault="00164D31" w:rsidP="00164D31">
            <w:pPr>
              <w:rPr>
                <w:color w:val="000000" w:themeColor="text1"/>
              </w:rPr>
            </w:pPr>
            <w:r w:rsidRPr="007C2435">
              <w:rPr>
                <w:b/>
                <w:i/>
                <w:color w:val="000000" w:themeColor="text1"/>
                <w:sz w:val="18"/>
              </w:rPr>
              <w:t xml:space="preserve">mod </w:t>
            </w:r>
            <w:r>
              <w:rPr>
                <w:b/>
                <w:i/>
                <w:color w:val="000000" w:themeColor="text1"/>
                <w:sz w:val="18"/>
              </w:rPr>
              <w:t>16</w:t>
            </w:r>
          </w:p>
        </w:tc>
        <w:tc>
          <w:tcPr>
            <w:tcW w:w="2273" w:type="pct"/>
          </w:tcPr>
          <w:p w14:paraId="5ACB6031" w14:textId="77777777" w:rsidR="00164D31" w:rsidRDefault="00164D31" w:rsidP="00164D31">
            <w:pPr>
              <w:rPr>
                <w:b/>
                <w:color w:val="000000" w:themeColor="text1"/>
              </w:rPr>
            </w:pPr>
            <w:r>
              <w:rPr>
                <w:b/>
                <w:color w:val="000000" w:themeColor="text1"/>
              </w:rPr>
              <w:t>Software Revision Number</w:t>
            </w:r>
          </w:p>
          <w:p w14:paraId="473624E5" w14:textId="77777777" w:rsidR="00164D31" w:rsidRPr="0072195D" w:rsidRDefault="00164D31" w:rsidP="00164D31">
            <w:pPr>
              <w:rPr>
                <w:color w:val="000000" w:themeColor="text1"/>
              </w:rPr>
            </w:pPr>
            <w:r>
              <w:rPr>
                <w:color w:val="000000" w:themeColor="text1"/>
              </w:rPr>
              <w:t>(specifies overall s/w revision for the system; independent of configuration index values; allows for an unlikely 16+ revisions; must anticipate rollover, however)</w:t>
            </w:r>
          </w:p>
        </w:tc>
      </w:tr>
      <w:tr w:rsidR="00164D31" w:rsidRPr="00924D6F" w14:paraId="55D90276" w14:textId="77777777" w:rsidTr="00164D31">
        <w:tc>
          <w:tcPr>
            <w:tcW w:w="251" w:type="pct"/>
            <w:vMerge/>
          </w:tcPr>
          <w:p w14:paraId="3C5AC88A" w14:textId="77777777" w:rsidR="00164D31" w:rsidRDefault="00164D31" w:rsidP="00164D31">
            <w:pPr>
              <w:jc w:val="center"/>
            </w:pPr>
          </w:p>
        </w:tc>
        <w:tc>
          <w:tcPr>
            <w:tcW w:w="518" w:type="pct"/>
          </w:tcPr>
          <w:p w14:paraId="01CC37EC" w14:textId="77777777" w:rsidR="00164D31" w:rsidRPr="004E54C4" w:rsidRDefault="00164D31" w:rsidP="00164D31">
            <w:pPr>
              <w:jc w:val="center"/>
              <w:rPr>
                <w:b/>
              </w:rPr>
            </w:pPr>
            <w:r w:rsidRPr="004E54C4">
              <w:rPr>
                <w:b/>
              </w:rPr>
              <w:t>4</w:t>
            </w:r>
          </w:p>
          <w:p w14:paraId="1289FE6D" w14:textId="77777777" w:rsidR="00164D31" w:rsidRDefault="00164D31" w:rsidP="00164D31">
            <w:pPr>
              <w:jc w:val="center"/>
            </w:pPr>
            <w:r w:rsidRPr="004E54C4">
              <w:rPr>
                <w:sz w:val="20"/>
              </w:rPr>
              <w:t>(1 bit)</w:t>
            </w:r>
          </w:p>
        </w:tc>
        <w:tc>
          <w:tcPr>
            <w:tcW w:w="1045" w:type="pct"/>
          </w:tcPr>
          <w:p w14:paraId="52F25D16" w14:textId="77777777" w:rsidR="00164D31" w:rsidRPr="002C4BEF" w:rsidRDefault="00164D31" w:rsidP="00164D31">
            <w:pPr>
              <w:rPr>
                <w:i/>
                <w:color w:val="2F5496" w:themeColor="accent1" w:themeShade="BF"/>
              </w:rPr>
            </w:pPr>
            <w:r>
              <w:rPr>
                <w:i/>
                <w:color w:val="2F5496" w:themeColor="accent1" w:themeShade="BF"/>
              </w:rPr>
              <w:t>latitude_sign</w:t>
            </w:r>
          </w:p>
        </w:tc>
        <w:tc>
          <w:tcPr>
            <w:tcW w:w="913" w:type="pct"/>
            <w:shd w:val="clear" w:color="auto" w:fill="FFFFFF" w:themeFill="background1"/>
          </w:tcPr>
          <w:p w14:paraId="36E9FC65" w14:textId="77777777" w:rsidR="00164D31" w:rsidRPr="00924D6F" w:rsidRDefault="00164D31" w:rsidP="00164D31">
            <w:r>
              <w:t>[ 0 | 1 ]</w:t>
            </w:r>
            <w:r w:rsidRPr="00924D6F">
              <w:t xml:space="preserve">  </w:t>
            </w:r>
          </w:p>
        </w:tc>
        <w:tc>
          <w:tcPr>
            <w:tcW w:w="2273" w:type="pct"/>
            <w:shd w:val="clear" w:color="auto" w:fill="FFFFFF" w:themeFill="background1"/>
          </w:tcPr>
          <w:p w14:paraId="49847BA4" w14:textId="77777777" w:rsidR="00164D31" w:rsidRPr="00442269" w:rsidRDefault="00164D31" w:rsidP="00164D31">
            <w:pPr>
              <w:rPr>
                <w:b/>
              </w:rPr>
            </w:pPr>
            <w:r>
              <w:rPr>
                <w:b/>
              </w:rPr>
              <w:t>Latitude Sign</w:t>
            </w:r>
          </w:p>
          <w:p w14:paraId="7A883152" w14:textId="77777777" w:rsidR="00164D31" w:rsidRPr="00924D6F" w:rsidRDefault="00164D31" w:rsidP="00164D31">
            <w:r>
              <w:t xml:space="preserve"> (latitude sign bit; a “0” bit indicates a positive latitude value, north of the equator; a “1” bit indicates a negative latitude value, south of the equator, requiring multiplication by -1)</w:t>
            </w:r>
          </w:p>
        </w:tc>
      </w:tr>
      <w:tr w:rsidR="00164D31" w:rsidRPr="00924D6F" w14:paraId="53956673" w14:textId="77777777" w:rsidTr="00164D31">
        <w:tc>
          <w:tcPr>
            <w:tcW w:w="251" w:type="pct"/>
            <w:vMerge/>
          </w:tcPr>
          <w:p w14:paraId="01404376" w14:textId="77777777" w:rsidR="00164D31" w:rsidRDefault="00164D31" w:rsidP="00164D31">
            <w:pPr>
              <w:jc w:val="center"/>
            </w:pPr>
          </w:p>
        </w:tc>
        <w:tc>
          <w:tcPr>
            <w:tcW w:w="518" w:type="pct"/>
          </w:tcPr>
          <w:p w14:paraId="1968AA23" w14:textId="77777777" w:rsidR="00164D31" w:rsidRPr="004E54C4" w:rsidRDefault="00164D31" w:rsidP="00164D31">
            <w:pPr>
              <w:jc w:val="center"/>
              <w:rPr>
                <w:b/>
              </w:rPr>
            </w:pPr>
            <w:r w:rsidRPr="004E54C4">
              <w:rPr>
                <w:b/>
              </w:rPr>
              <w:t>5-31</w:t>
            </w:r>
          </w:p>
          <w:p w14:paraId="5F53B0E5" w14:textId="77777777" w:rsidR="00164D31" w:rsidRDefault="00164D31" w:rsidP="00164D31">
            <w:pPr>
              <w:jc w:val="center"/>
            </w:pPr>
            <w:r w:rsidRPr="004E54C4">
              <w:rPr>
                <w:sz w:val="20"/>
              </w:rPr>
              <w:t>(27 bits)</w:t>
            </w:r>
          </w:p>
        </w:tc>
        <w:tc>
          <w:tcPr>
            <w:tcW w:w="1045" w:type="pct"/>
          </w:tcPr>
          <w:p w14:paraId="28B61EAB" w14:textId="77777777" w:rsidR="00164D31" w:rsidRPr="002C4BEF" w:rsidRDefault="00164D31" w:rsidP="00164D31">
            <w:pPr>
              <w:rPr>
                <w:i/>
                <w:color w:val="2F5496" w:themeColor="accent1" w:themeShade="BF"/>
              </w:rPr>
            </w:pPr>
            <w:r>
              <w:rPr>
                <w:i/>
                <w:color w:val="2F5496" w:themeColor="accent1" w:themeShade="BF"/>
              </w:rPr>
              <w:t>latitude</w:t>
            </w:r>
          </w:p>
        </w:tc>
        <w:tc>
          <w:tcPr>
            <w:tcW w:w="913" w:type="pct"/>
            <w:shd w:val="clear" w:color="auto" w:fill="FFFFFF" w:themeFill="background1"/>
          </w:tcPr>
          <w:p w14:paraId="6DC33D44" w14:textId="77777777" w:rsidR="00164D31" w:rsidRDefault="00164D31" w:rsidP="00164D31">
            <w:r>
              <w:t xml:space="preserve">( </w:t>
            </w:r>
            <w:r w:rsidRPr="00924D6F">
              <w:t>0</w:t>
            </w:r>
            <w:r>
              <w:t xml:space="preserve"> - 90,000,000 </w:t>
            </w:r>
            <w:r w:rsidRPr="00924D6F">
              <w:t>]</w:t>
            </w:r>
          </w:p>
          <w:p w14:paraId="76124DEA" w14:textId="77777777" w:rsidR="00164D31" w:rsidRPr="00323D79" w:rsidRDefault="00164D31" w:rsidP="00164D31">
            <w:pPr>
              <w:rPr>
                <w:b/>
                <w:i/>
              </w:rPr>
            </w:pPr>
            <w:r w:rsidRPr="00323D79">
              <w:rPr>
                <w:b/>
                <w:i/>
                <w:sz w:val="18"/>
              </w:rPr>
              <w:t xml:space="preserve">microdegrees  </w:t>
            </w:r>
          </w:p>
        </w:tc>
        <w:tc>
          <w:tcPr>
            <w:tcW w:w="2273" w:type="pct"/>
            <w:shd w:val="clear" w:color="auto" w:fill="FFFFFF" w:themeFill="background1"/>
          </w:tcPr>
          <w:p w14:paraId="3743FFB9" w14:textId="77777777" w:rsidR="00164D31" w:rsidRPr="00CC24CB" w:rsidRDefault="00164D31" w:rsidP="00164D31">
            <w:pPr>
              <w:rPr>
                <w:b/>
              </w:rPr>
            </w:pPr>
            <w:r>
              <w:rPr>
                <w:b/>
              </w:rPr>
              <w:t>Latitude</w:t>
            </w:r>
          </w:p>
          <w:p w14:paraId="46B61D78" w14:textId="77777777" w:rsidR="00164D31" w:rsidRPr="00924D6F" w:rsidRDefault="00164D31" w:rsidP="00164D31">
            <w:r>
              <w:t>(this value is exclusive of the latitude sign bit described above; multiplication by -1 is required  if the latitude sign bit is 1)</w:t>
            </w:r>
          </w:p>
        </w:tc>
      </w:tr>
      <w:tr w:rsidR="00164D31" w:rsidRPr="00924D6F" w14:paraId="01B4B3F9" w14:textId="77777777" w:rsidTr="00164D31">
        <w:tc>
          <w:tcPr>
            <w:tcW w:w="251" w:type="pct"/>
            <w:vMerge w:val="restart"/>
            <w:shd w:val="clear" w:color="auto" w:fill="767171" w:themeFill="background2" w:themeFillShade="80"/>
            <w:textDirection w:val="btLr"/>
          </w:tcPr>
          <w:p w14:paraId="25882C29" w14:textId="77777777" w:rsidR="00164D31" w:rsidRPr="004052AD" w:rsidRDefault="00164D31" w:rsidP="00164D31">
            <w:pPr>
              <w:ind w:left="113" w:right="113"/>
              <w:jc w:val="center"/>
              <w:rPr>
                <w:color w:val="FFFFFF" w:themeColor="background1"/>
                <w:sz w:val="20"/>
              </w:rPr>
            </w:pPr>
            <w:r w:rsidRPr="004052AD">
              <w:rPr>
                <w:b/>
                <w:color w:val="FFFFFF" w:themeColor="background1"/>
                <w:sz w:val="20"/>
                <w:shd w:val="clear" w:color="auto" w:fill="767171" w:themeFill="background2" w:themeFillShade="80"/>
              </w:rPr>
              <w:t xml:space="preserve">Bytes 28-30   (24-bit </w:t>
            </w:r>
            <w:r w:rsidRPr="004052AD">
              <w:rPr>
                <w:b/>
                <w:color w:val="FFFFFF" w:themeColor="background1"/>
                <w:sz w:val="20"/>
              </w:rPr>
              <w:t>integer)</w:t>
            </w:r>
          </w:p>
        </w:tc>
        <w:tc>
          <w:tcPr>
            <w:tcW w:w="518" w:type="pct"/>
            <w:shd w:val="clear" w:color="auto" w:fill="F2F2F2" w:themeFill="background1" w:themeFillShade="F2"/>
          </w:tcPr>
          <w:p w14:paraId="7412E753" w14:textId="77777777" w:rsidR="00164D31" w:rsidRPr="00590C3B" w:rsidRDefault="00164D31" w:rsidP="00164D31">
            <w:pPr>
              <w:jc w:val="center"/>
              <w:rPr>
                <w:b/>
                <w:color w:val="000000" w:themeColor="text1"/>
              </w:rPr>
            </w:pPr>
            <w:r w:rsidRPr="00590C3B">
              <w:rPr>
                <w:b/>
                <w:color w:val="000000" w:themeColor="text1"/>
              </w:rPr>
              <w:t>0-</w:t>
            </w:r>
            <w:r>
              <w:rPr>
                <w:b/>
                <w:color w:val="000000" w:themeColor="text1"/>
              </w:rPr>
              <w:t>2</w:t>
            </w:r>
          </w:p>
          <w:p w14:paraId="14415178" w14:textId="77777777" w:rsidR="00164D31" w:rsidRPr="00590C3B" w:rsidRDefault="00164D31" w:rsidP="00164D31">
            <w:pPr>
              <w:jc w:val="center"/>
              <w:rPr>
                <w:color w:val="000000" w:themeColor="text1"/>
              </w:rPr>
            </w:pPr>
            <w:r w:rsidRPr="00590C3B">
              <w:rPr>
                <w:sz w:val="20"/>
              </w:rPr>
              <w:t>(</w:t>
            </w:r>
            <w:r>
              <w:rPr>
                <w:sz w:val="20"/>
              </w:rPr>
              <w:t>3</w:t>
            </w:r>
            <w:r w:rsidRPr="00590C3B">
              <w:rPr>
                <w:sz w:val="20"/>
              </w:rPr>
              <w:t xml:space="preserve"> bits)</w:t>
            </w:r>
          </w:p>
        </w:tc>
        <w:tc>
          <w:tcPr>
            <w:tcW w:w="1045" w:type="pct"/>
            <w:shd w:val="clear" w:color="auto" w:fill="F2F2F2" w:themeFill="background1" w:themeFillShade="F2"/>
          </w:tcPr>
          <w:p w14:paraId="28DF14E1" w14:textId="77777777" w:rsidR="00164D31" w:rsidRDefault="00164D31" w:rsidP="00164D31">
            <w:pPr>
              <w:rPr>
                <w:i/>
                <w:color w:val="2F5496" w:themeColor="accent1" w:themeShade="BF"/>
              </w:rPr>
            </w:pPr>
            <w:r>
              <w:rPr>
                <w:i/>
                <w:color w:val="2F5496" w:themeColor="accent1" w:themeShade="BF"/>
              </w:rPr>
              <w:t>N/A</w:t>
            </w:r>
          </w:p>
        </w:tc>
        <w:tc>
          <w:tcPr>
            <w:tcW w:w="913" w:type="pct"/>
            <w:shd w:val="clear" w:color="auto" w:fill="F2F2F2" w:themeFill="background1" w:themeFillShade="F2"/>
          </w:tcPr>
          <w:p w14:paraId="1130BCA1" w14:textId="77777777" w:rsidR="00164D31" w:rsidRDefault="00164D31" w:rsidP="00164D31">
            <w:pPr>
              <w:rPr>
                <w:color w:val="000000" w:themeColor="text1"/>
              </w:rPr>
            </w:pPr>
            <w:r>
              <w:rPr>
                <w:color w:val="000000" w:themeColor="text1"/>
              </w:rPr>
              <w:t>N/A</w:t>
            </w:r>
          </w:p>
        </w:tc>
        <w:tc>
          <w:tcPr>
            <w:tcW w:w="2273" w:type="pct"/>
            <w:shd w:val="clear" w:color="auto" w:fill="F2F2F2" w:themeFill="background1" w:themeFillShade="F2"/>
          </w:tcPr>
          <w:p w14:paraId="15C12B82" w14:textId="77777777" w:rsidR="00164D31" w:rsidRDefault="00164D31" w:rsidP="00164D31">
            <w:pPr>
              <w:rPr>
                <w:b/>
                <w:color w:val="000000" w:themeColor="text1"/>
              </w:rPr>
            </w:pPr>
            <w:r>
              <w:rPr>
                <w:b/>
                <w:color w:val="000000" w:themeColor="text1"/>
              </w:rPr>
              <w:t>Reserved</w:t>
            </w:r>
          </w:p>
          <w:p w14:paraId="2EAEC47D" w14:textId="77777777" w:rsidR="00164D31" w:rsidRPr="00590C3B" w:rsidRDefault="00164D31" w:rsidP="00164D31">
            <w:r>
              <w:t>(the only free bits in this otherwise fully-packed message segment)</w:t>
            </w:r>
          </w:p>
        </w:tc>
      </w:tr>
      <w:tr w:rsidR="00164D31" w:rsidRPr="00924D6F" w14:paraId="081D9112" w14:textId="77777777" w:rsidTr="00164D31">
        <w:tc>
          <w:tcPr>
            <w:tcW w:w="251" w:type="pct"/>
            <w:vMerge/>
            <w:shd w:val="clear" w:color="auto" w:fill="767171" w:themeFill="background2" w:themeFillShade="80"/>
          </w:tcPr>
          <w:p w14:paraId="0C6912A7" w14:textId="77777777" w:rsidR="00164D31" w:rsidRDefault="00164D31" w:rsidP="00164D31">
            <w:pPr>
              <w:jc w:val="center"/>
            </w:pPr>
          </w:p>
        </w:tc>
        <w:tc>
          <w:tcPr>
            <w:tcW w:w="518" w:type="pct"/>
            <w:shd w:val="clear" w:color="auto" w:fill="F2F2F2" w:themeFill="background1" w:themeFillShade="F2"/>
          </w:tcPr>
          <w:p w14:paraId="35FD572E" w14:textId="77777777" w:rsidR="00164D31" w:rsidRPr="00590C3B" w:rsidRDefault="00164D31" w:rsidP="00164D31">
            <w:pPr>
              <w:jc w:val="center"/>
              <w:rPr>
                <w:b/>
              </w:rPr>
            </w:pPr>
            <w:r>
              <w:rPr>
                <w:b/>
              </w:rPr>
              <w:t>3-20</w:t>
            </w:r>
          </w:p>
          <w:p w14:paraId="53064742" w14:textId="77777777" w:rsidR="00164D31" w:rsidRDefault="00164D31" w:rsidP="00164D31">
            <w:pPr>
              <w:jc w:val="center"/>
            </w:pPr>
            <w:r w:rsidRPr="00590C3B">
              <w:rPr>
                <w:sz w:val="20"/>
              </w:rPr>
              <w:t>(18 bits)</w:t>
            </w:r>
          </w:p>
        </w:tc>
        <w:tc>
          <w:tcPr>
            <w:tcW w:w="1045" w:type="pct"/>
            <w:shd w:val="clear" w:color="auto" w:fill="F2F2F2" w:themeFill="background1" w:themeFillShade="F2"/>
          </w:tcPr>
          <w:p w14:paraId="32E88B70" w14:textId="77777777" w:rsidR="00164D31" w:rsidRPr="002C4BEF" w:rsidRDefault="00164D31" w:rsidP="00164D31">
            <w:pPr>
              <w:rPr>
                <w:i/>
                <w:color w:val="2F5496" w:themeColor="accent1" w:themeShade="BF"/>
              </w:rPr>
            </w:pPr>
            <w:r w:rsidRPr="002C4BEF">
              <w:rPr>
                <w:i/>
                <w:color w:val="2F5496" w:themeColor="accent1" w:themeShade="BF"/>
              </w:rPr>
              <w:t>navsat_fix_time</w:t>
            </w:r>
          </w:p>
        </w:tc>
        <w:tc>
          <w:tcPr>
            <w:tcW w:w="913" w:type="pct"/>
            <w:shd w:val="clear" w:color="auto" w:fill="F2F2F2" w:themeFill="background1" w:themeFillShade="F2"/>
          </w:tcPr>
          <w:p w14:paraId="1E3A2713" w14:textId="77777777" w:rsidR="00164D31" w:rsidRDefault="00164D31" w:rsidP="00164D31">
            <w:pPr>
              <w:rPr>
                <w:color w:val="000000" w:themeColor="text1"/>
              </w:rPr>
            </w:pPr>
            <w:r w:rsidRPr="00924D6F">
              <w:rPr>
                <w:color w:val="000000" w:themeColor="text1"/>
              </w:rPr>
              <w:t>Unix Epoch</w:t>
            </w:r>
            <w:r>
              <w:rPr>
                <w:color w:val="000000" w:themeColor="text1"/>
              </w:rPr>
              <w:t xml:space="preserve"> Time</w:t>
            </w:r>
          </w:p>
          <w:p w14:paraId="37F9C025" w14:textId="77777777" w:rsidR="00164D31" w:rsidRDefault="00164D31" w:rsidP="00164D31">
            <w:pPr>
              <w:rPr>
                <w:color w:val="000000" w:themeColor="text1"/>
              </w:rPr>
            </w:pPr>
            <w:r w:rsidRPr="001809EC">
              <w:rPr>
                <w:b/>
                <w:i/>
                <w:sz w:val="18"/>
              </w:rPr>
              <w:t>1 sec resolution</w:t>
            </w:r>
          </w:p>
          <w:p w14:paraId="034D26C8" w14:textId="77777777" w:rsidR="00164D31" w:rsidRPr="0086086E" w:rsidRDefault="00164D31" w:rsidP="00164D31">
            <w:pPr>
              <w:rPr>
                <w:color w:val="4472C4" w:themeColor="accent1"/>
              </w:rPr>
            </w:pPr>
          </w:p>
        </w:tc>
        <w:tc>
          <w:tcPr>
            <w:tcW w:w="2273" w:type="pct"/>
            <w:shd w:val="clear" w:color="auto" w:fill="F2F2F2" w:themeFill="background1" w:themeFillShade="F2"/>
          </w:tcPr>
          <w:p w14:paraId="41D58A3E" w14:textId="77777777" w:rsidR="00164D31" w:rsidRPr="00442269" w:rsidRDefault="00164D31" w:rsidP="00164D31">
            <w:pPr>
              <w:rPr>
                <w:b/>
                <w:color w:val="000000" w:themeColor="text1"/>
              </w:rPr>
            </w:pPr>
            <w:r w:rsidRPr="00442269">
              <w:rPr>
                <w:b/>
                <w:color w:val="000000" w:themeColor="text1"/>
              </w:rPr>
              <w:t>Nav Sat Fix Time</w:t>
            </w:r>
          </w:p>
          <w:p w14:paraId="38254039" w14:textId="77777777" w:rsidR="00164D31" w:rsidRPr="0086086E" w:rsidRDefault="00164D31" w:rsidP="00164D31">
            <w:pPr>
              <w:rPr>
                <w:color w:val="000000" w:themeColor="text1"/>
              </w:rPr>
            </w:pPr>
            <w:r w:rsidRPr="00442269">
              <w:rPr>
                <w:color w:val="000000" w:themeColor="text1"/>
              </w:rPr>
              <w:t>(time of last satellite fix</w:t>
            </w:r>
            <w:r>
              <w:t>; dated from Jan. 1 of the current year; must anticipate 1-year rollover</w:t>
            </w:r>
            <w:r w:rsidRPr="00924D6F">
              <w:t>)</w:t>
            </w:r>
          </w:p>
        </w:tc>
      </w:tr>
      <w:tr w:rsidR="00164D31" w:rsidRPr="00924D6F" w14:paraId="51B4B55D" w14:textId="77777777" w:rsidTr="00164D31">
        <w:tc>
          <w:tcPr>
            <w:tcW w:w="251" w:type="pct"/>
            <w:vMerge/>
            <w:shd w:val="clear" w:color="auto" w:fill="767171" w:themeFill="background2" w:themeFillShade="80"/>
          </w:tcPr>
          <w:p w14:paraId="71530227" w14:textId="77777777" w:rsidR="00164D31" w:rsidRDefault="00164D31" w:rsidP="00164D31">
            <w:pPr>
              <w:jc w:val="center"/>
            </w:pPr>
          </w:p>
        </w:tc>
        <w:tc>
          <w:tcPr>
            <w:tcW w:w="518" w:type="pct"/>
            <w:shd w:val="clear" w:color="auto" w:fill="F2F2F2" w:themeFill="background1" w:themeFillShade="F2"/>
          </w:tcPr>
          <w:p w14:paraId="18868F3A" w14:textId="77777777" w:rsidR="00164D31" w:rsidRPr="00590C3B" w:rsidRDefault="00164D31" w:rsidP="00164D31">
            <w:pPr>
              <w:jc w:val="center"/>
              <w:rPr>
                <w:b/>
              </w:rPr>
            </w:pPr>
            <w:r w:rsidRPr="00590C3B">
              <w:rPr>
                <w:b/>
              </w:rPr>
              <w:t>21-23</w:t>
            </w:r>
          </w:p>
          <w:p w14:paraId="7D315DB0" w14:textId="77777777" w:rsidR="00164D31" w:rsidRPr="00590C3B" w:rsidRDefault="00164D31" w:rsidP="00164D31">
            <w:pPr>
              <w:jc w:val="center"/>
              <w:rPr>
                <w:sz w:val="20"/>
              </w:rPr>
            </w:pPr>
            <w:r w:rsidRPr="00590C3B">
              <w:rPr>
                <w:sz w:val="20"/>
              </w:rPr>
              <w:t>(3 bits)</w:t>
            </w:r>
          </w:p>
          <w:p w14:paraId="69E41CED" w14:textId="77777777" w:rsidR="00164D31" w:rsidRDefault="00164D31" w:rsidP="00164D31">
            <w:pPr>
              <w:jc w:val="center"/>
            </w:pPr>
          </w:p>
        </w:tc>
        <w:tc>
          <w:tcPr>
            <w:tcW w:w="1045" w:type="pct"/>
            <w:shd w:val="clear" w:color="auto" w:fill="F2F2F2" w:themeFill="background1" w:themeFillShade="F2"/>
          </w:tcPr>
          <w:p w14:paraId="6F3690D4" w14:textId="77777777" w:rsidR="00164D31" w:rsidRDefault="00164D31" w:rsidP="00164D31">
            <w:pPr>
              <w:rPr>
                <w:i/>
                <w:color w:val="2F5496" w:themeColor="accent1" w:themeShade="BF"/>
              </w:rPr>
            </w:pPr>
            <w:r w:rsidRPr="002C4BEF">
              <w:rPr>
                <w:i/>
                <w:color w:val="2F5496" w:themeColor="accent1" w:themeShade="BF"/>
              </w:rPr>
              <w:t>wake_event_type</w:t>
            </w:r>
          </w:p>
        </w:tc>
        <w:tc>
          <w:tcPr>
            <w:tcW w:w="913" w:type="pct"/>
            <w:shd w:val="clear" w:color="auto" w:fill="F2F2F2" w:themeFill="background1" w:themeFillShade="F2"/>
          </w:tcPr>
          <w:p w14:paraId="1B5F01F7" w14:textId="77777777" w:rsidR="00164D31" w:rsidRDefault="00164D31" w:rsidP="00164D31">
            <w:pPr>
              <w:rPr>
                <w:color w:val="000000" w:themeColor="text1"/>
              </w:rPr>
            </w:pPr>
            <w:r>
              <w:t>[ 0 - 7 ]</w:t>
            </w:r>
          </w:p>
        </w:tc>
        <w:tc>
          <w:tcPr>
            <w:tcW w:w="2273" w:type="pct"/>
            <w:shd w:val="clear" w:color="auto" w:fill="F2F2F2" w:themeFill="background1" w:themeFillShade="F2"/>
          </w:tcPr>
          <w:p w14:paraId="26DB1867" w14:textId="77777777" w:rsidR="00164D31" w:rsidRPr="005B3C3F" w:rsidRDefault="00164D31" w:rsidP="00164D31">
            <w:pPr>
              <w:rPr>
                <w:b/>
                <w:color w:val="000000" w:themeColor="text1"/>
              </w:rPr>
            </w:pPr>
            <w:r w:rsidRPr="005B3C3F">
              <w:rPr>
                <w:b/>
                <w:color w:val="000000" w:themeColor="text1"/>
              </w:rPr>
              <w:t>Wake Event Type</w:t>
            </w:r>
          </w:p>
          <w:p w14:paraId="3E43FFAF" w14:textId="77777777" w:rsidR="00164D31" w:rsidRPr="00662FCC" w:rsidRDefault="00164D31" w:rsidP="00164D31">
            <w:pPr>
              <w:rPr>
                <w:b/>
              </w:rPr>
            </w:pPr>
            <w:r w:rsidRPr="005B3C3F">
              <w:rPr>
                <w:color w:val="000000" w:themeColor="text1"/>
              </w:rPr>
              <w:t>(Specifies the event - trigger or alarm - that initiated the data collection</w:t>
            </w:r>
            <w:r>
              <w:rPr>
                <w:color w:val="000000" w:themeColor="text1"/>
              </w:rPr>
              <w:t xml:space="preserve">; </w:t>
            </w:r>
            <w:r w:rsidRPr="002C4BEF">
              <w:rPr>
                <w:color w:val="000000" w:themeColor="text1"/>
              </w:rPr>
              <w:t>0</w:t>
            </w:r>
            <w:r>
              <w:rPr>
                <w:color w:val="000000" w:themeColor="text1"/>
              </w:rPr>
              <w:t>=</w:t>
            </w:r>
            <w:r w:rsidRPr="002C4BEF">
              <w:rPr>
                <w:color w:val="000000" w:themeColor="text1"/>
              </w:rPr>
              <w:t>alarm,</w:t>
            </w:r>
            <w:r>
              <w:rPr>
                <w:color w:val="000000" w:themeColor="text1"/>
              </w:rPr>
              <w:t xml:space="preserve"> </w:t>
            </w:r>
            <w:r w:rsidRPr="002C4BEF">
              <w:rPr>
                <w:color w:val="000000" w:themeColor="text1"/>
              </w:rPr>
              <w:t>1</w:t>
            </w:r>
            <w:r>
              <w:rPr>
                <w:color w:val="000000" w:themeColor="text1"/>
              </w:rPr>
              <w:t>=</w:t>
            </w:r>
            <w:r w:rsidRPr="002C4BEF">
              <w:rPr>
                <w:color w:val="000000" w:themeColor="text1"/>
              </w:rPr>
              <w:t>trigger</w:t>
            </w:r>
            <w:r>
              <w:rPr>
                <w:color w:val="000000" w:themeColor="text1"/>
              </w:rPr>
              <w:t>, 2-TBD, 3=TBD, etc.</w:t>
            </w:r>
            <w:r w:rsidRPr="005B3C3F">
              <w:rPr>
                <w:color w:val="000000" w:themeColor="text1"/>
              </w:rPr>
              <w:t>)</w:t>
            </w:r>
          </w:p>
        </w:tc>
      </w:tr>
    </w:tbl>
    <w:p w14:paraId="6996A6D4" w14:textId="1E11CD31" w:rsidR="00924D6F" w:rsidRPr="00164D31" w:rsidRDefault="0038056D" w:rsidP="0038056D">
      <w:pPr>
        <w:pStyle w:val="Caption"/>
        <w:jc w:val="center"/>
        <w:rPr>
          <w:color w:val="2F5496" w:themeColor="accent1" w:themeShade="BF"/>
        </w:rPr>
      </w:pPr>
      <w:bookmarkStart w:id="179" w:name="_Toc8805988"/>
      <w:bookmarkEnd w:id="178"/>
      <w:r w:rsidRPr="00164D31">
        <w:rPr>
          <w:color w:val="2F5496" w:themeColor="accent1" w:themeShade="BF"/>
        </w:rPr>
        <w:t xml:space="preserve">Table </w:t>
      </w:r>
      <w:r w:rsidR="00D81959" w:rsidRPr="00164D31">
        <w:rPr>
          <w:noProof/>
          <w:color w:val="2F5496" w:themeColor="accent1" w:themeShade="BF"/>
        </w:rPr>
        <w:fldChar w:fldCharType="begin"/>
      </w:r>
      <w:r w:rsidR="00D81959" w:rsidRPr="00164D31">
        <w:rPr>
          <w:noProof/>
          <w:color w:val="2F5496" w:themeColor="accent1" w:themeShade="BF"/>
        </w:rPr>
        <w:instrText xml:space="preserve"> SEQ Table \* ARABIC </w:instrText>
      </w:r>
      <w:r w:rsidR="00D81959" w:rsidRPr="00164D31">
        <w:rPr>
          <w:noProof/>
          <w:color w:val="2F5496" w:themeColor="accent1" w:themeShade="BF"/>
        </w:rPr>
        <w:fldChar w:fldCharType="separate"/>
      </w:r>
      <w:r w:rsidR="004B2532">
        <w:rPr>
          <w:noProof/>
          <w:color w:val="2F5496" w:themeColor="accent1" w:themeShade="BF"/>
        </w:rPr>
        <w:t>8</w:t>
      </w:r>
      <w:r w:rsidR="00D81959" w:rsidRPr="00164D31">
        <w:rPr>
          <w:noProof/>
          <w:color w:val="2F5496" w:themeColor="accent1" w:themeShade="BF"/>
        </w:rPr>
        <w:fldChar w:fldCharType="end"/>
      </w:r>
      <w:r w:rsidR="00A55BE4" w:rsidRPr="00164D31">
        <w:rPr>
          <w:color w:val="2F5496" w:themeColor="accent1" w:themeShade="BF"/>
        </w:rPr>
        <w:t xml:space="preserve">:  </w:t>
      </w:r>
      <w:r w:rsidRPr="00164D31">
        <w:rPr>
          <w:color w:val="2F5496" w:themeColor="accent1" w:themeShade="BF"/>
        </w:rPr>
        <w:t>NumSDK Status Record to Cloud Message Bit-Packing Map</w:t>
      </w:r>
      <w:bookmarkEnd w:id="179"/>
    </w:p>
    <w:p w14:paraId="274D80F3" w14:textId="77777777" w:rsidR="00644CF4" w:rsidRDefault="00644CF4" w:rsidP="00644CF4">
      <w:pPr>
        <w:pStyle w:val="Heading3"/>
      </w:pPr>
      <w:bookmarkStart w:id="180" w:name="_Toc8805955"/>
      <w:r>
        <w:t>Data Messages</w:t>
      </w:r>
      <w:bookmarkEnd w:id="180"/>
    </w:p>
    <w:p w14:paraId="5B3574F0" w14:textId="4957FE8E" w:rsidR="00644CF4" w:rsidRPr="00D01539" w:rsidRDefault="00D01539" w:rsidP="00644CF4">
      <w:pPr>
        <w:rPr>
          <w:i/>
          <w:color w:val="FF0000"/>
        </w:rPr>
      </w:pPr>
      <w:r w:rsidRPr="000418D2">
        <w:rPr>
          <w:i/>
          <w:color w:val="FF0000"/>
        </w:rPr>
        <w:t>TBD</w:t>
      </w:r>
    </w:p>
    <w:p w14:paraId="1FCADD56" w14:textId="08B60510" w:rsidR="00D01539" w:rsidRDefault="00F82B9B" w:rsidP="00A351F4">
      <w:pPr>
        <w:pStyle w:val="Heading3"/>
      </w:pPr>
      <w:bookmarkStart w:id="181" w:name="_Toc8805956"/>
      <w:r>
        <w:t>Data</w:t>
      </w:r>
      <w:r w:rsidRPr="00F82B9B">
        <w:t xml:space="preserve"> Message Bit-Packin</w:t>
      </w:r>
      <w:r w:rsidR="00A351F4">
        <w:t>g</w:t>
      </w:r>
      <w:bookmarkEnd w:id="181"/>
    </w:p>
    <w:p w14:paraId="49ECE08C" w14:textId="1F6F3B5F" w:rsidR="00A351F4" w:rsidRDefault="00A351F4" w:rsidP="00A351F4"/>
    <w:tbl>
      <w:tblPr>
        <w:tblStyle w:val="TableGrid1"/>
        <w:tblW w:w="5000" w:type="pct"/>
        <w:tblCellMar>
          <w:left w:w="115" w:type="dxa"/>
          <w:right w:w="115" w:type="dxa"/>
        </w:tblCellMar>
        <w:tblLook w:val="04A0" w:firstRow="1" w:lastRow="0" w:firstColumn="1" w:lastColumn="0" w:noHBand="0" w:noVBand="1"/>
      </w:tblPr>
      <w:tblGrid>
        <w:gridCol w:w="487"/>
        <w:gridCol w:w="788"/>
        <w:gridCol w:w="855"/>
        <w:gridCol w:w="1988"/>
        <w:gridCol w:w="1768"/>
        <w:gridCol w:w="4616"/>
      </w:tblGrid>
      <w:tr w:rsidR="00A351F4" w:rsidRPr="00924D6F" w14:paraId="0E936C8A" w14:textId="77777777" w:rsidTr="00164D31">
        <w:trPr>
          <w:trHeight w:val="890"/>
        </w:trPr>
        <w:tc>
          <w:tcPr>
            <w:tcW w:w="988" w:type="pct"/>
            <w:gridSpan w:val="3"/>
            <w:shd w:val="clear" w:color="auto" w:fill="8496B0" w:themeFill="text2" w:themeFillTint="99"/>
            <w:vAlign w:val="center"/>
          </w:tcPr>
          <w:p w14:paraId="48BADA8B" w14:textId="77777777" w:rsidR="00A351F4" w:rsidRDefault="00A351F4" w:rsidP="00164D31">
            <w:pPr>
              <w:jc w:val="center"/>
              <w:rPr>
                <w:b/>
                <w:color w:val="FFFFFF" w:themeColor="background1"/>
                <w:sz w:val="20"/>
              </w:rPr>
            </w:pPr>
            <w:bookmarkStart w:id="182" w:name="_Hlk5625069"/>
            <w:r>
              <w:rPr>
                <w:b/>
                <w:color w:val="FFFFFF" w:themeColor="background1"/>
                <w:sz w:val="20"/>
              </w:rPr>
              <w:t>Bot Uplink Message</w:t>
            </w:r>
          </w:p>
          <w:p w14:paraId="435EE2CF" w14:textId="77777777" w:rsidR="00A351F4" w:rsidRPr="004214F4" w:rsidRDefault="00A351F4" w:rsidP="00164D31">
            <w:pPr>
              <w:jc w:val="center"/>
              <w:rPr>
                <w:b/>
                <w:color w:val="FFFFFF" w:themeColor="background1"/>
                <w:sz w:val="20"/>
              </w:rPr>
            </w:pPr>
            <w:r>
              <w:rPr>
                <w:b/>
                <w:color w:val="FFFFFF" w:themeColor="background1"/>
                <w:sz w:val="20"/>
              </w:rPr>
              <w:t>ALL Data</w:t>
            </w:r>
            <w:r w:rsidRPr="004214F4">
              <w:rPr>
                <w:b/>
                <w:color w:val="FFFFFF" w:themeColor="background1"/>
                <w:sz w:val="20"/>
              </w:rPr>
              <w:t xml:space="preserve"> Segment</w:t>
            </w:r>
            <w:r>
              <w:rPr>
                <w:b/>
                <w:color w:val="FFFFFF" w:themeColor="background1"/>
                <w:sz w:val="20"/>
              </w:rPr>
              <w:t>s</w:t>
            </w:r>
          </w:p>
          <w:p w14:paraId="2A2FF0A6" w14:textId="77777777" w:rsidR="00A351F4" w:rsidRPr="00924D6F" w:rsidRDefault="00A351F4" w:rsidP="00164D31">
            <w:pPr>
              <w:jc w:val="center"/>
              <w:rPr>
                <w:b/>
                <w:color w:val="FFFFFF" w:themeColor="background1"/>
              </w:rPr>
            </w:pPr>
            <w:r w:rsidRPr="004214F4">
              <w:rPr>
                <w:b/>
                <w:color w:val="FFFFFF" w:themeColor="background1"/>
                <w:sz w:val="20"/>
              </w:rPr>
              <w:t xml:space="preserve">Bit Map </w:t>
            </w:r>
            <w:r>
              <w:rPr>
                <w:b/>
                <w:color w:val="FFFFFF" w:themeColor="background1"/>
                <w:sz w:val="20"/>
              </w:rPr>
              <w:t xml:space="preserve"> (Pt. 1)</w:t>
            </w:r>
          </w:p>
        </w:tc>
        <w:tc>
          <w:tcPr>
            <w:tcW w:w="955" w:type="pct"/>
            <w:shd w:val="clear" w:color="auto" w:fill="8496B0" w:themeFill="text2" w:themeFillTint="99"/>
            <w:vAlign w:val="center"/>
          </w:tcPr>
          <w:p w14:paraId="0C2FD4CB" w14:textId="77777777" w:rsidR="00A351F4" w:rsidRPr="00924D6F" w:rsidRDefault="00A351F4" w:rsidP="00164D31">
            <w:pPr>
              <w:jc w:val="center"/>
              <w:rPr>
                <w:b/>
                <w:color w:val="FFFFFF" w:themeColor="background1"/>
              </w:rPr>
            </w:pPr>
            <w:r w:rsidRPr="00924D6F">
              <w:rPr>
                <w:b/>
                <w:color w:val="FFFFFF" w:themeColor="background1"/>
              </w:rPr>
              <w:t>Element Name</w:t>
            </w:r>
          </w:p>
        </w:tc>
        <w:tc>
          <w:tcPr>
            <w:tcW w:w="850" w:type="pct"/>
            <w:shd w:val="clear" w:color="auto" w:fill="8496B0" w:themeFill="text2" w:themeFillTint="99"/>
            <w:vAlign w:val="center"/>
          </w:tcPr>
          <w:p w14:paraId="220323F9" w14:textId="77777777" w:rsidR="00A351F4" w:rsidRPr="00924D6F" w:rsidRDefault="00A351F4" w:rsidP="00164D31">
            <w:pPr>
              <w:jc w:val="center"/>
              <w:rPr>
                <w:b/>
                <w:color w:val="FFFFFF" w:themeColor="background1"/>
              </w:rPr>
            </w:pPr>
            <w:r w:rsidRPr="00924D6F">
              <w:rPr>
                <w:b/>
                <w:color w:val="FFFFFF" w:themeColor="background1"/>
              </w:rPr>
              <w:t>Range/Format</w:t>
            </w:r>
          </w:p>
        </w:tc>
        <w:tc>
          <w:tcPr>
            <w:tcW w:w="2206" w:type="pct"/>
            <w:shd w:val="clear" w:color="auto" w:fill="8496B0" w:themeFill="text2" w:themeFillTint="99"/>
            <w:vAlign w:val="center"/>
          </w:tcPr>
          <w:p w14:paraId="6D87D215" w14:textId="77777777" w:rsidR="00A351F4" w:rsidRPr="00924D6F" w:rsidRDefault="00A351F4" w:rsidP="00164D31">
            <w:pPr>
              <w:jc w:val="center"/>
              <w:rPr>
                <w:b/>
                <w:color w:val="FFFFFF" w:themeColor="background1"/>
              </w:rPr>
            </w:pPr>
            <w:r>
              <w:rPr>
                <w:b/>
                <w:color w:val="FFFFFF" w:themeColor="background1"/>
              </w:rPr>
              <w:t>Description/</w:t>
            </w:r>
            <w:r w:rsidRPr="00924D6F">
              <w:rPr>
                <w:b/>
                <w:color w:val="FFFFFF" w:themeColor="background1"/>
              </w:rPr>
              <w:t>Notes</w:t>
            </w:r>
          </w:p>
        </w:tc>
      </w:tr>
      <w:tr w:rsidR="00A351F4" w:rsidRPr="00924D6F" w14:paraId="4644FF33" w14:textId="77777777" w:rsidTr="00164D31">
        <w:tc>
          <w:tcPr>
            <w:tcW w:w="238" w:type="pct"/>
            <w:vMerge w:val="restart"/>
            <w:shd w:val="clear" w:color="auto" w:fill="767171" w:themeFill="background2" w:themeFillShade="80"/>
            <w:textDirection w:val="btLr"/>
          </w:tcPr>
          <w:p w14:paraId="48B795D1" w14:textId="77777777" w:rsidR="00A351F4" w:rsidRPr="005620FC" w:rsidRDefault="00A351F4" w:rsidP="00164D31">
            <w:pPr>
              <w:ind w:left="113" w:right="113"/>
              <w:jc w:val="center"/>
              <w:rPr>
                <w:b/>
                <w:color w:val="FFFFFF" w:themeColor="background1"/>
                <w:sz w:val="20"/>
              </w:rPr>
            </w:pPr>
            <w:r>
              <w:rPr>
                <w:b/>
                <w:color w:val="FFFFFF" w:themeColor="background1"/>
                <w:sz w:val="20"/>
              </w:rPr>
              <w:t xml:space="preserve">Bytes 0-3  (32-bits)  for BOTH  std </w:t>
            </w:r>
            <w:proofErr w:type="spellStart"/>
            <w:r>
              <w:rPr>
                <w:b/>
                <w:color w:val="FFFFFF" w:themeColor="background1"/>
                <w:sz w:val="20"/>
              </w:rPr>
              <w:t>amd</w:t>
            </w:r>
            <w:proofErr w:type="spellEnd"/>
            <w:r>
              <w:rPr>
                <w:b/>
                <w:color w:val="FFFFFF" w:themeColor="background1"/>
                <w:sz w:val="20"/>
              </w:rPr>
              <w:t xml:space="preserve"> chg data</w:t>
            </w:r>
          </w:p>
        </w:tc>
        <w:tc>
          <w:tcPr>
            <w:tcW w:w="750" w:type="pct"/>
            <w:gridSpan w:val="2"/>
            <w:shd w:val="clear" w:color="auto" w:fill="F2F2F2" w:themeFill="background1" w:themeFillShade="F2"/>
          </w:tcPr>
          <w:p w14:paraId="45FB48CB" w14:textId="77777777" w:rsidR="00A351F4" w:rsidRPr="00C61A53" w:rsidRDefault="00A351F4" w:rsidP="00164D31">
            <w:pPr>
              <w:jc w:val="center"/>
              <w:rPr>
                <w:b/>
              </w:rPr>
            </w:pPr>
            <w:r w:rsidRPr="00C61A53">
              <w:rPr>
                <w:b/>
              </w:rPr>
              <w:t>0-</w:t>
            </w:r>
            <w:r>
              <w:rPr>
                <w:b/>
              </w:rPr>
              <w:t>2</w:t>
            </w:r>
          </w:p>
          <w:p w14:paraId="542473BA" w14:textId="77777777" w:rsidR="00A351F4" w:rsidRPr="00C61A53" w:rsidRDefault="00A351F4" w:rsidP="00164D31">
            <w:pPr>
              <w:jc w:val="center"/>
              <w:rPr>
                <w:sz w:val="20"/>
              </w:rPr>
            </w:pPr>
            <w:r w:rsidRPr="00C61A53">
              <w:rPr>
                <w:sz w:val="20"/>
              </w:rPr>
              <w:t>(</w:t>
            </w:r>
            <w:r>
              <w:rPr>
                <w:sz w:val="20"/>
              </w:rPr>
              <w:t>3</w:t>
            </w:r>
            <w:r w:rsidRPr="00C61A53">
              <w:rPr>
                <w:sz w:val="20"/>
              </w:rPr>
              <w:t xml:space="preserve"> bits)</w:t>
            </w:r>
          </w:p>
        </w:tc>
        <w:tc>
          <w:tcPr>
            <w:tcW w:w="955" w:type="pct"/>
            <w:shd w:val="clear" w:color="auto" w:fill="F2F2F2" w:themeFill="background1" w:themeFillShade="F2"/>
          </w:tcPr>
          <w:p w14:paraId="15789A90" w14:textId="77777777" w:rsidR="00A351F4" w:rsidRDefault="00A351F4" w:rsidP="00164D31">
            <w:pPr>
              <w:rPr>
                <w:i/>
                <w:color w:val="2F5496" w:themeColor="accent1" w:themeShade="BF"/>
              </w:rPr>
            </w:pPr>
            <w:r>
              <w:rPr>
                <w:i/>
                <w:color w:val="2F5496" w:themeColor="accent1" w:themeShade="BF"/>
              </w:rPr>
              <w:t>segid</w:t>
            </w:r>
          </w:p>
        </w:tc>
        <w:tc>
          <w:tcPr>
            <w:tcW w:w="850" w:type="pct"/>
            <w:shd w:val="clear" w:color="auto" w:fill="F2F2F2" w:themeFill="background1" w:themeFillShade="F2"/>
          </w:tcPr>
          <w:p w14:paraId="4ECE40AE" w14:textId="77777777" w:rsidR="00A351F4" w:rsidRDefault="00A351F4" w:rsidP="00164D31">
            <w:pPr>
              <w:rPr>
                <w:color w:val="000000" w:themeColor="text1"/>
              </w:rPr>
            </w:pPr>
            <w:r>
              <w:rPr>
                <w:color w:val="000000" w:themeColor="text1"/>
              </w:rPr>
              <w:t>[ 0 - 7 ]</w:t>
            </w:r>
          </w:p>
        </w:tc>
        <w:tc>
          <w:tcPr>
            <w:tcW w:w="2206" w:type="pct"/>
            <w:shd w:val="clear" w:color="auto" w:fill="F2F2F2" w:themeFill="background1" w:themeFillShade="F2"/>
          </w:tcPr>
          <w:p w14:paraId="59944028" w14:textId="77777777" w:rsidR="00A351F4" w:rsidRDefault="00A351F4" w:rsidP="00164D31">
            <w:pPr>
              <w:rPr>
                <w:b/>
              </w:rPr>
            </w:pPr>
            <w:r>
              <w:rPr>
                <w:b/>
              </w:rPr>
              <w:t>Segment ID</w:t>
            </w:r>
          </w:p>
          <w:p w14:paraId="276E1C6B" w14:textId="77777777" w:rsidR="00A351F4" w:rsidRPr="002D1FB2" w:rsidRDefault="00A351F4" w:rsidP="00164D31">
            <w:r>
              <w:t xml:space="preserve">(identifies the segment type; 0=reserved, 1=status, 2=data, etc.; higher numbers reserved primarily for upload requests, alarms, etc.; </w:t>
            </w:r>
            <w:r w:rsidRPr="00B34BC0">
              <w:rPr>
                <w:b/>
                <w:i/>
              </w:rPr>
              <w:t>guaranteed</w:t>
            </w:r>
            <w:r>
              <w:t xml:space="preserve"> to be first field in segment)</w:t>
            </w:r>
          </w:p>
        </w:tc>
      </w:tr>
      <w:tr w:rsidR="00A351F4" w:rsidRPr="00924D6F" w14:paraId="1E0594FC" w14:textId="77777777" w:rsidTr="00164D31">
        <w:trPr>
          <w:cantSplit/>
          <w:trHeight w:val="595"/>
        </w:trPr>
        <w:tc>
          <w:tcPr>
            <w:tcW w:w="238" w:type="pct"/>
            <w:vMerge/>
            <w:shd w:val="clear" w:color="auto" w:fill="767171" w:themeFill="background2" w:themeFillShade="80"/>
          </w:tcPr>
          <w:p w14:paraId="5FFF288F" w14:textId="77777777" w:rsidR="00A351F4" w:rsidRDefault="00A351F4" w:rsidP="00164D31">
            <w:pPr>
              <w:jc w:val="center"/>
            </w:pPr>
          </w:p>
        </w:tc>
        <w:tc>
          <w:tcPr>
            <w:tcW w:w="332" w:type="pct"/>
            <w:vMerge w:val="restart"/>
            <w:tcBorders>
              <w:top w:val="single" w:sz="12" w:space="0" w:color="auto"/>
            </w:tcBorders>
            <w:shd w:val="clear" w:color="auto" w:fill="FFFFFF" w:themeFill="background1"/>
            <w:textDirection w:val="btLr"/>
          </w:tcPr>
          <w:p w14:paraId="5AC3D867" w14:textId="77777777" w:rsidR="00A351F4" w:rsidRDefault="00A351F4" w:rsidP="00164D31">
            <w:pPr>
              <w:ind w:left="113" w:right="113"/>
              <w:jc w:val="center"/>
              <w:rPr>
                <w:b/>
              </w:rPr>
            </w:pPr>
            <w:r>
              <w:rPr>
                <w:b/>
              </w:rPr>
              <w:t>3</w:t>
            </w:r>
            <w:r w:rsidRPr="00A245C0">
              <w:rPr>
                <w:b/>
              </w:rPr>
              <w:t>-</w:t>
            </w:r>
            <w:r>
              <w:rPr>
                <w:b/>
              </w:rPr>
              <w:t>12</w:t>
            </w:r>
          </w:p>
          <w:p w14:paraId="2651DB2F" w14:textId="77777777" w:rsidR="00A351F4" w:rsidRPr="00A77E27" w:rsidRDefault="00A351F4" w:rsidP="00164D31">
            <w:pPr>
              <w:ind w:left="113" w:right="113"/>
              <w:jc w:val="center"/>
            </w:pPr>
            <w:r w:rsidRPr="00A77E27">
              <w:t>(10 bits)</w:t>
            </w:r>
          </w:p>
        </w:tc>
        <w:tc>
          <w:tcPr>
            <w:tcW w:w="418" w:type="pct"/>
            <w:tcBorders>
              <w:top w:val="single" w:sz="12" w:space="0" w:color="auto"/>
            </w:tcBorders>
            <w:shd w:val="clear" w:color="auto" w:fill="FFFFFF" w:themeFill="background1"/>
          </w:tcPr>
          <w:p w14:paraId="2D5265E7" w14:textId="77777777" w:rsidR="00A351F4" w:rsidRPr="006F133A" w:rsidRDefault="00A351F4" w:rsidP="00164D31">
            <w:pPr>
              <w:jc w:val="center"/>
              <w:rPr>
                <w:b/>
              </w:rPr>
            </w:pPr>
            <w:r>
              <w:rPr>
                <w:b/>
              </w:rPr>
              <w:t>3</w:t>
            </w:r>
          </w:p>
          <w:p w14:paraId="4D1C21DD" w14:textId="77777777" w:rsidR="00A351F4" w:rsidRDefault="00A351F4" w:rsidP="00164D31">
            <w:pPr>
              <w:jc w:val="center"/>
              <w:rPr>
                <w:b/>
                <w:color w:val="000000" w:themeColor="text1"/>
              </w:rPr>
            </w:pPr>
            <w:r w:rsidRPr="006F133A">
              <w:rPr>
                <w:sz w:val="20"/>
              </w:rPr>
              <w:t>(1 bit)</w:t>
            </w:r>
          </w:p>
        </w:tc>
        <w:tc>
          <w:tcPr>
            <w:tcW w:w="955" w:type="pct"/>
            <w:tcBorders>
              <w:top w:val="single" w:sz="12" w:space="0" w:color="auto"/>
            </w:tcBorders>
            <w:shd w:val="clear" w:color="auto" w:fill="FFFFFF" w:themeFill="background1"/>
          </w:tcPr>
          <w:p w14:paraId="4B4BF80C" w14:textId="77777777" w:rsidR="00A351F4" w:rsidRPr="002C4BEF" w:rsidRDefault="00A351F4" w:rsidP="00164D31">
            <w:pPr>
              <w:rPr>
                <w:i/>
                <w:color w:val="2F5496" w:themeColor="accent1" w:themeShade="BF"/>
              </w:rPr>
            </w:pPr>
            <w:r>
              <w:rPr>
                <w:i/>
                <w:color w:val="2F5496" w:themeColor="accent1" w:themeShade="BF"/>
              </w:rPr>
              <w:t>dp_</w:t>
            </w:r>
            <w:r w:rsidRPr="002C4BEF">
              <w:rPr>
                <w:i/>
                <w:color w:val="2F5496" w:themeColor="accent1" w:themeShade="BF"/>
              </w:rPr>
              <w:t>timestamp</w:t>
            </w:r>
            <w:r>
              <w:rPr>
                <w:i/>
                <w:color w:val="2F5496" w:themeColor="accent1" w:themeShade="BF"/>
              </w:rPr>
              <w:t>_sgn</w:t>
            </w:r>
          </w:p>
        </w:tc>
        <w:tc>
          <w:tcPr>
            <w:tcW w:w="850" w:type="pct"/>
            <w:tcBorders>
              <w:top w:val="single" w:sz="12" w:space="0" w:color="auto"/>
            </w:tcBorders>
            <w:shd w:val="clear" w:color="auto" w:fill="FFFFFF" w:themeFill="background1"/>
          </w:tcPr>
          <w:p w14:paraId="3C77B941" w14:textId="77777777" w:rsidR="00A351F4" w:rsidRDefault="00A351F4" w:rsidP="00164D31">
            <w:pPr>
              <w:rPr>
                <w:color w:val="000000" w:themeColor="text1"/>
              </w:rPr>
            </w:pPr>
            <w:r>
              <w:rPr>
                <w:color w:val="000000" w:themeColor="text1"/>
              </w:rPr>
              <w:t>[ 0 | 1 ]</w:t>
            </w:r>
          </w:p>
          <w:p w14:paraId="580AC4BC" w14:textId="77777777" w:rsidR="00A351F4" w:rsidRPr="00924D6F" w:rsidRDefault="00A351F4" w:rsidP="00164D31"/>
        </w:tc>
        <w:tc>
          <w:tcPr>
            <w:tcW w:w="2206" w:type="pct"/>
            <w:tcBorders>
              <w:top w:val="single" w:sz="12" w:space="0" w:color="auto"/>
            </w:tcBorders>
            <w:shd w:val="clear" w:color="auto" w:fill="FFFFFF" w:themeFill="background1"/>
          </w:tcPr>
          <w:p w14:paraId="302A3D22" w14:textId="77777777" w:rsidR="00A351F4" w:rsidRDefault="00A351F4" w:rsidP="00164D31">
            <w:pPr>
              <w:rPr>
                <w:b/>
              </w:rPr>
            </w:pPr>
            <w:r>
              <w:rPr>
                <w:b/>
              </w:rPr>
              <w:t>Data Product “Timestamp” Sign Bit</w:t>
            </w:r>
          </w:p>
          <w:p w14:paraId="5F781D36" w14:textId="77777777" w:rsidR="00A351F4" w:rsidRPr="00442269" w:rsidRDefault="00A351F4" w:rsidP="00164D31">
            <w:pPr>
              <w:rPr>
                <w:b/>
              </w:rPr>
            </w:pPr>
            <w:r>
              <w:t>(sign bit for the Data Product timestamp; 0=positive; 1=negative)</w:t>
            </w:r>
          </w:p>
        </w:tc>
      </w:tr>
      <w:tr w:rsidR="00A351F4" w:rsidRPr="00924D6F" w14:paraId="621CD63F" w14:textId="77777777" w:rsidTr="00164D31">
        <w:trPr>
          <w:cantSplit/>
          <w:trHeight w:val="595"/>
        </w:trPr>
        <w:tc>
          <w:tcPr>
            <w:tcW w:w="238" w:type="pct"/>
            <w:vMerge/>
            <w:shd w:val="clear" w:color="auto" w:fill="767171" w:themeFill="background2" w:themeFillShade="80"/>
          </w:tcPr>
          <w:p w14:paraId="57313E65" w14:textId="77777777" w:rsidR="00A351F4" w:rsidRDefault="00A351F4" w:rsidP="00164D31">
            <w:pPr>
              <w:jc w:val="center"/>
            </w:pPr>
          </w:p>
        </w:tc>
        <w:tc>
          <w:tcPr>
            <w:tcW w:w="332" w:type="pct"/>
            <w:vMerge/>
            <w:shd w:val="clear" w:color="auto" w:fill="FFFFFF" w:themeFill="background1"/>
            <w:textDirection w:val="btLr"/>
          </w:tcPr>
          <w:p w14:paraId="17338109" w14:textId="77777777" w:rsidR="00A351F4" w:rsidRDefault="00A351F4" w:rsidP="00164D31">
            <w:pPr>
              <w:ind w:left="113" w:right="113"/>
              <w:jc w:val="center"/>
              <w:rPr>
                <w:b/>
              </w:rPr>
            </w:pPr>
          </w:p>
        </w:tc>
        <w:tc>
          <w:tcPr>
            <w:tcW w:w="418" w:type="pct"/>
            <w:tcBorders>
              <w:top w:val="single" w:sz="12" w:space="0" w:color="auto"/>
            </w:tcBorders>
            <w:shd w:val="clear" w:color="auto" w:fill="FFFFFF" w:themeFill="background1"/>
          </w:tcPr>
          <w:p w14:paraId="2DE9EFAB" w14:textId="77777777" w:rsidR="00A351F4" w:rsidRPr="006F133A" w:rsidRDefault="00A351F4" w:rsidP="00164D31">
            <w:pPr>
              <w:jc w:val="center"/>
              <w:rPr>
                <w:b/>
              </w:rPr>
            </w:pPr>
            <w:r>
              <w:rPr>
                <w:b/>
              </w:rPr>
              <w:t>4</w:t>
            </w:r>
            <w:r w:rsidRPr="006F133A">
              <w:rPr>
                <w:b/>
              </w:rPr>
              <w:t>-</w:t>
            </w:r>
            <w:r>
              <w:rPr>
                <w:b/>
              </w:rPr>
              <w:t>12</w:t>
            </w:r>
          </w:p>
          <w:p w14:paraId="029C2BD9" w14:textId="77777777" w:rsidR="00A351F4" w:rsidRPr="00A245C0" w:rsidRDefault="00A351F4" w:rsidP="00164D31">
            <w:pPr>
              <w:jc w:val="center"/>
              <w:rPr>
                <w:sz w:val="20"/>
              </w:rPr>
            </w:pPr>
            <w:r>
              <w:rPr>
                <w:sz w:val="20"/>
              </w:rPr>
              <w:t>(9 bits)</w:t>
            </w:r>
          </w:p>
        </w:tc>
        <w:tc>
          <w:tcPr>
            <w:tcW w:w="955" w:type="pct"/>
            <w:shd w:val="clear" w:color="auto" w:fill="FFFFFF" w:themeFill="background1"/>
          </w:tcPr>
          <w:p w14:paraId="3C4AC434" w14:textId="77777777" w:rsidR="00A351F4" w:rsidRDefault="00A351F4" w:rsidP="00164D31">
            <w:pPr>
              <w:rPr>
                <w:i/>
                <w:color w:val="2F5496" w:themeColor="accent1" w:themeShade="BF"/>
              </w:rPr>
            </w:pPr>
            <w:r>
              <w:rPr>
                <w:i/>
                <w:color w:val="2F5496" w:themeColor="accent1" w:themeShade="BF"/>
              </w:rPr>
              <w:t>dp_</w:t>
            </w:r>
            <w:r w:rsidRPr="002C4BEF">
              <w:rPr>
                <w:i/>
                <w:color w:val="2F5496" w:themeColor="accent1" w:themeShade="BF"/>
              </w:rPr>
              <w:t>timestamp</w:t>
            </w:r>
          </w:p>
        </w:tc>
        <w:tc>
          <w:tcPr>
            <w:tcW w:w="850" w:type="pct"/>
            <w:shd w:val="clear" w:color="auto" w:fill="FFFFFF" w:themeFill="background1"/>
          </w:tcPr>
          <w:p w14:paraId="1B55C45B" w14:textId="77777777" w:rsidR="00A351F4" w:rsidRDefault="00A351F4" w:rsidP="00164D31">
            <w:pPr>
              <w:rPr>
                <w:color w:val="000000" w:themeColor="text1"/>
              </w:rPr>
            </w:pPr>
            <w:r w:rsidRPr="00924D6F">
              <w:rPr>
                <w:color w:val="000000" w:themeColor="text1"/>
              </w:rPr>
              <w:t>Unix Epoch</w:t>
            </w:r>
            <w:r>
              <w:rPr>
                <w:color w:val="000000" w:themeColor="text1"/>
              </w:rPr>
              <w:t xml:space="preserve"> Time</w:t>
            </w:r>
          </w:p>
          <w:p w14:paraId="445A89C9" w14:textId="77777777" w:rsidR="00A351F4" w:rsidRPr="00924D6F" w:rsidRDefault="00A351F4" w:rsidP="00164D31">
            <w:pPr>
              <w:rPr>
                <w:color w:val="000000" w:themeColor="text1"/>
              </w:rPr>
            </w:pPr>
            <w:r w:rsidRPr="001809EC">
              <w:rPr>
                <w:b/>
                <w:i/>
                <w:sz w:val="18"/>
              </w:rPr>
              <w:t>1 sec resolution</w:t>
            </w:r>
          </w:p>
        </w:tc>
        <w:tc>
          <w:tcPr>
            <w:tcW w:w="2206" w:type="pct"/>
            <w:shd w:val="clear" w:color="auto" w:fill="FFFFFF" w:themeFill="background1"/>
          </w:tcPr>
          <w:p w14:paraId="6064BCBC" w14:textId="77777777" w:rsidR="00A351F4" w:rsidRPr="00687215" w:rsidRDefault="00A351F4" w:rsidP="00164D31">
            <w:pPr>
              <w:rPr>
                <w:b/>
              </w:rPr>
            </w:pPr>
            <w:r>
              <w:rPr>
                <w:b/>
              </w:rPr>
              <w:t>Data Product “Timestamp”</w:t>
            </w:r>
          </w:p>
          <w:p w14:paraId="13A95489" w14:textId="77777777" w:rsidR="00A351F4" w:rsidRDefault="00A351F4" w:rsidP="00164D31">
            <w:pPr>
              <w:rPr>
                <w:b/>
              </w:rPr>
            </w:pPr>
            <w:r w:rsidRPr="00924D6F">
              <w:t>(</w:t>
            </w:r>
            <w:r>
              <w:t>time w</w:t>
            </w:r>
            <w:r w:rsidRPr="00924D6F">
              <w:t xml:space="preserve">hen </w:t>
            </w:r>
            <w:r>
              <w:t>Data</w:t>
            </w:r>
            <w:r w:rsidRPr="00924D6F">
              <w:t xml:space="preserve"> </w:t>
            </w:r>
            <w:r>
              <w:t xml:space="preserve">Product </w:t>
            </w:r>
            <w:r w:rsidRPr="00924D6F">
              <w:t>collected</w:t>
            </w:r>
            <w:r>
              <w:t xml:space="preserve">; delta +/- 511 from Status Message ‘timestamp;’ must apply </w:t>
            </w:r>
            <w:r>
              <w:rPr>
                <w:i/>
                <w:color w:val="2F5496" w:themeColor="accent1" w:themeShade="BF"/>
              </w:rPr>
              <w:t>dp_</w:t>
            </w:r>
            <w:r w:rsidRPr="002C4BEF">
              <w:rPr>
                <w:i/>
                <w:color w:val="2F5496" w:themeColor="accent1" w:themeShade="BF"/>
              </w:rPr>
              <w:t>timestamp</w:t>
            </w:r>
            <w:r>
              <w:rPr>
                <w:i/>
                <w:color w:val="2F5496" w:themeColor="accent1" w:themeShade="BF"/>
              </w:rPr>
              <w:t>_sgn</w:t>
            </w:r>
            <w:r>
              <w:t xml:space="preserve"> above; cloud must anticipate 1-year rollover</w:t>
            </w:r>
            <w:r w:rsidRPr="00924D6F">
              <w:t>)</w:t>
            </w:r>
          </w:p>
        </w:tc>
      </w:tr>
      <w:tr w:rsidR="00A351F4" w:rsidRPr="00924D6F" w14:paraId="5640548A" w14:textId="77777777" w:rsidTr="00164D31">
        <w:tc>
          <w:tcPr>
            <w:tcW w:w="238" w:type="pct"/>
            <w:vMerge/>
            <w:shd w:val="clear" w:color="auto" w:fill="767171" w:themeFill="background2" w:themeFillShade="80"/>
          </w:tcPr>
          <w:p w14:paraId="07541DDC" w14:textId="77777777" w:rsidR="00A351F4" w:rsidRDefault="00A351F4" w:rsidP="00164D31">
            <w:pPr>
              <w:jc w:val="center"/>
            </w:pPr>
          </w:p>
        </w:tc>
        <w:tc>
          <w:tcPr>
            <w:tcW w:w="750" w:type="pct"/>
            <w:gridSpan w:val="2"/>
            <w:shd w:val="clear" w:color="auto" w:fill="FFFFFF" w:themeFill="background1"/>
          </w:tcPr>
          <w:p w14:paraId="410A34C6" w14:textId="77777777" w:rsidR="00A351F4" w:rsidRPr="0034314E" w:rsidRDefault="00A351F4" w:rsidP="00164D31">
            <w:pPr>
              <w:jc w:val="center"/>
              <w:rPr>
                <w:b/>
                <w:color w:val="000000" w:themeColor="text1"/>
              </w:rPr>
            </w:pPr>
            <w:r>
              <w:rPr>
                <w:b/>
                <w:color w:val="000000" w:themeColor="text1"/>
              </w:rPr>
              <w:t>13-18</w:t>
            </w:r>
          </w:p>
          <w:p w14:paraId="3F975E15" w14:textId="77777777" w:rsidR="00A351F4" w:rsidRDefault="00A351F4" w:rsidP="00164D31">
            <w:pPr>
              <w:jc w:val="center"/>
              <w:rPr>
                <w:b/>
                <w:color w:val="000000" w:themeColor="text1"/>
              </w:rPr>
            </w:pPr>
            <w:r w:rsidRPr="0034314E">
              <w:rPr>
                <w:color w:val="000000" w:themeColor="text1"/>
                <w:sz w:val="20"/>
              </w:rPr>
              <w:t>(</w:t>
            </w:r>
            <w:r>
              <w:rPr>
                <w:color w:val="000000" w:themeColor="text1"/>
                <w:sz w:val="20"/>
              </w:rPr>
              <w:t>6</w:t>
            </w:r>
            <w:r w:rsidRPr="0034314E">
              <w:rPr>
                <w:color w:val="000000" w:themeColor="text1"/>
                <w:sz w:val="20"/>
              </w:rPr>
              <w:t xml:space="preserve"> bits)</w:t>
            </w:r>
          </w:p>
        </w:tc>
        <w:tc>
          <w:tcPr>
            <w:tcW w:w="955" w:type="pct"/>
            <w:shd w:val="clear" w:color="auto" w:fill="FFFFFF" w:themeFill="background1"/>
          </w:tcPr>
          <w:p w14:paraId="2D01106A" w14:textId="77777777" w:rsidR="00A351F4" w:rsidRDefault="00A351F4" w:rsidP="00164D31">
            <w:pPr>
              <w:rPr>
                <w:i/>
                <w:color w:val="2F5496" w:themeColor="accent1" w:themeShade="BF"/>
              </w:rPr>
            </w:pPr>
            <w:r>
              <w:rPr>
                <w:i/>
                <w:color w:val="2F5496" w:themeColor="accent1" w:themeShade="BF"/>
              </w:rPr>
              <w:t>dp_node_code</w:t>
            </w:r>
          </w:p>
        </w:tc>
        <w:tc>
          <w:tcPr>
            <w:tcW w:w="850" w:type="pct"/>
            <w:shd w:val="clear" w:color="auto" w:fill="FFFFFF" w:themeFill="background1"/>
          </w:tcPr>
          <w:p w14:paraId="1CDF829C" w14:textId="77777777" w:rsidR="00A351F4" w:rsidRDefault="00A351F4" w:rsidP="00164D31">
            <w:r>
              <w:t xml:space="preserve">[ 0 - 63 </w:t>
            </w:r>
            <w:r w:rsidRPr="00924D6F">
              <w:t>]</w:t>
            </w:r>
          </w:p>
          <w:p w14:paraId="45A254D1" w14:textId="77777777" w:rsidR="00A351F4" w:rsidRDefault="00A351F4" w:rsidP="00164D31"/>
        </w:tc>
        <w:tc>
          <w:tcPr>
            <w:tcW w:w="2206" w:type="pct"/>
            <w:shd w:val="clear" w:color="auto" w:fill="FFFFFF" w:themeFill="background1"/>
          </w:tcPr>
          <w:p w14:paraId="7F9CADF7" w14:textId="77777777" w:rsidR="00A351F4" w:rsidRDefault="00A351F4" w:rsidP="00164D31">
            <w:pPr>
              <w:rPr>
                <w:b/>
                <w:color w:val="000000" w:themeColor="text1"/>
              </w:rPr>
            </w:pPr>
            <w:r>
              <w:rPr>
                <w:b/>
                <w:color w:val="000000" w:themeColor="text1"/>
              </w:rPr>
              <w:t>Data Product “Node Code”</w:t>
            </w:r>
          </w:p>
          <w:p w14:paraId="38CAC6FB" w14:textId="77777777" w:rsidR="00A351F4" w:rsidRDefault="00A351F4" w:rsidP="00164D31">
            <w:pPr>
              <w:rPr>
                <w:b/>
              </w:rPr>
            </w:pPr>
            <w:r>
              <w:rPr>
                <w:color w:val="000000" w:themeColor="text1"/>
              </w:rPr>
              <w:t>(equivalent to the SDK’s “Node Type ID;” integer value from a table lookup</w:t>
            </w:r>
            <w:r>
              <w:t xml:space="preserve"> m</w:t>
            </w:r>
            <w:r w:rsidRPr="006016C7">
              <w:rPr>
                <w:color w:val="000000" w:themeColor="text1"/>
              </w:rPr>
              <w:t>atch</w:t>
            </w:r>
            <w:r>
              <w:rPr>
                <w:color w:val="000000" w:themeColor="text1"/>
              </w:rPr>
              <w:t>ing</w:t>
            </w:r>
            <w:r w:rsidRPr="006016C7">
              <w:rPr>
                <w:color w:val="000000" w:themeColor="text1"/>
              </w:rPr>
              <w:t xml:space="preserve"> the </w:t>
            </w:r>
            <w:r>
              <w:rPr>
                <w:color w:val="000000" w:themeColor="text1"/>
              </w:rPr>
              <w:t xml:space="preserve">3-character “AAA” </w:t>
            </w:r>
            <w:r w:rsidRPr="006016C7">
              <w:rPr>
                <w:color w:val="000000" w:themeColor="text1"/>
              </w:rPr>
              <w:t xml:space="preserve">type identifier component of the </w:t>
            </w:r>
            <w:r w:rsidRPr="00A21F7B">
              <w:rPr>
                <w:rFonts w:ascii="Courier New" w:hAnsi="Courier New" w:cs="Courier New"/>
                <w:i/>
                <w:color w:val="2F5496" w:themeColor="accent1" w:themeShade="BF"/>
                <w:sz w:val="20"/>
              </w:rPr>
              <w:t>AAA_N_&lt;</w:t>
            </w:r>
            <w:proofErr w:type="spellStart"/>
            <w:r w:rsidRPr="00A21F7B">
              <w:rPr>
                <w:rFonts w:ascii="Courier New" w:hAnsi="Courier New" w:cs="Courier New"/>
                <w:i/>
                <w:color w:val="2F5496" w:themeColor="accent1" w:themeShade="BF"/>
                <w:sz w:val="20"/>
              </w:rPr>
              <w:t>meta|std|change</w:t>
            </w:r>
            <w:proofErr w:type="spellEnd"/>
            <w:r w:rsidRPr="00A21F7B">
              <w:rPr>
                <w:rFonts w:ascii="Courier New" w:hAnsi="Courier New" w:cs="Courier New"/>
                <w:i/>
                <w:color w:val="2F5496" w:themeColor="accent1" w:themeShade="BF"/>
                <w:sz w:val="20"/>
              </w:rPr>
              <w:t>&gt;.json</w:t>
            </w:r>
            <w:r>
              <w:rPr>
                <w:rFonts w:ascii="Courier New" w:hAnsi="Courier New" w:cs="Courier New"/>
                <w:i/>
                <w:color w:val="000000" w:themeColor="text1"/>
                <w:sz w:val="20"/>
              </w:rPr>
              <w:t xml:space="preserve"> </w:t>
            </w:r>
            <w:r>
              <w:rPr>
                <w:rFonts w:cstheme="minorHAnsi"/>
                <w:color w:val="000000" w:themeColor="text1"/>
              </w:rPr>
              <w:t>Data Product file; value is table look-up</w:t>
            </w:r>
            <w:r>
              <w:rPr>
                <w:color w:val="000000" w:themeColor="text1"/>
              </w:rPr>
              <w:t>)</w:t>
            </w:r>
          </w:p>
        </w:tc>
      </w:tr>
      <w:tr w:rsidR="00A351F4" w:rsidRPr="00924D6F" w14:paraId="21B48EA0" w14:textId="77777777" w:rsidTr="00164D31">
        <w:tc>
          <w:tcPr>
            <w:tcW w:w="238" w:type="pct"/>
            <w:vMerge/>
            <w:shd w:val="clear" w:color="auto" w:fill="767171" w:themeFill="background2" w:themeFillShade="80"/>
          </w:tcPr>
          <w:p w14:paraId="7CF8054D" w14:textId="77777777" w:rsidR="00A351F4" w:rsidRDefault="00A351F4" w:rsidP="00164D31">
            <w:pPr>
              <w:jc w:val="center"/>
            </w:pPr>
          </w:p>
        </w:tc>
        <w:tc>
          <w:tcPr>
            <w:tcW w:w="750" w:type="pct"/>
            <w:gridSpan w:val="2"/>
            <w:shd w:val="clear" w:color="auto" w:fill="FFFFFF" w:themeFill="background1"/>
          </w:tcPr>
          <w:p w14:paraId="51F04CA3" w14:textId="77777777" w:rsidR="00A351F4" w:rsidRPr="00A245C0" w:rsidRDefault="00A351F4" w:rsidP="00164D31">
            <w:pPr>
              <w:jc w:val="center"/>
              <w:rPr>
                <w:b/>
                <w:color w:val="000000" w:themeColor="text1"/>
              </w:rPr>
            </w:pPr>
            <w:r>
              <w:rPr>
                <w:b/>
                <w:color w:val="000000" w:themeColor="text1"/>
              </w:rPr>
              <w:t>19-22</w:t>
            </w:r>
          </w:p>
          <w:p w14:paraId="0AB8F830" w14:textId="77777777" w:rsidR="00A351F4" w:rsidRDefault="00A351F4" w:rsidP="00164D31">
            <w:pPr>
              <w:jc w:val="center"/>
              <w:rPr>
                <w:b/>
                <w:color w:val="000000" w:themeColor="text1"/>
              </w:rPr>
            </w:pPr>
            <w:r w:rsidRPr="00A245C0">
              <w:rPr>
                <w:color w:val="000000" w:themeColor="text1"/>
                <w:sz w:val="20"/>
              </w:rPr>
              <w:t>(</w:t>
            </w:r>
            <w:r>
              <w:rPr>
                <w:color w:val="000000" w:themeColor="text1"/>
                <w:sz w:val="20"/>
              </w:rPr>
              <w:t>4</w:t>
            </w:r>
            <w:r w:rsidRPr="00A245C0">
              <w:rPr>
                <w:color w:val="000000" w:themeColor="text1"/>
                <w:sz w:val="20"/>
              </w:rPr>
              <w:t xml:space="preserve"> bits)</w:t>
            </w:r>
          </w:p>
        </w:tc>
        <w:tc>
          <w:tcPr>
            <w:tcW w:w="955" w:type="pct"/>
            <w:shd w:val="clear" w:color="auto" w:fill="FFFFFF" w:themeFill="background1"/>
          </w:tcPr>
          <w:p w14:paraId="7515FD49" w14:textId="77777777" w:rsidR="00A351F4" w:rsidRDefault="00A351F4" w:rsidP="00164D31">
            <w:pPr>
              <w:rPr>
                <w:i/>
                <w:color w:val="2F5496" w:themeColor="accent1" w:themeShade="BF"/>
              </w:rPr>
            </w:pPr>
            <w:r>
              <w:rPr>
                <w:i/>
                <w:color w:val="2F5496" w:themeColor="accent1" w:themeShade="BF"/>
              </w:rPr>
              <w:t>dp_instance</w:t>
            </w:r>
          </w:p>
        </w:tc>
        <w:tc>
          <w:tcPr>
            <w:tcW w:w="850" w:type="pct"/>
            <w:shd w:val="clear" w:color="auto" w:fill="FFFFFF" w:themeFill="background1"/>
          </w:tcPr>
          <w:p w14:paraId="67A2CE08" w14:textId="77777777" w:rsidR="00A351F4" w:rsidRDefault="00A351F4" w:rsidP="00164D31">
            <w:r>
              <w:rPr>
                <w:color w:val="000000" w:themeColor="text1"/>
              </w:rPr>
              <w:t>[ 0 - 15]</w:t>
            </w:r>
          </w:p>
        </w:tc>
        <w:tc>
          <w:tcPr>
            <w:tcW w:w="2206" w:type="pct"/>
            <w:shd w:val="clear" w:color="auto" w:fill="FFFFFF" w:themeFill="background1"/>
          </w:tcPr>
          <w:p w14:paraId="6BC6F420" w14:textId="77777777" w:rsidR="00A351F4" w:rsidRDefault="00A351F4" w:rsidP="00164D31">
            <w:pPr>
              <w:rPr>
                <w:b/>
              </w:rPr>
            </w:pPr>
            <w:r>
              <w:rPr>
                <w:b/>
              </w:rPr>
              <w:t>Data Product “Instance”</w:t>
            </w:r>
          </w:p>
          <w:p w14:paraId="4A906D0E" w14:textId="77777777" w:rsidR="00A351F4" w:rsidRDefault="00A351F4" w:rsidP="00164D31">
            <w:pPr>
              <w:rPr>
                <w:b/>
              </w:rPr>
            </w:pPr>
            <w:r w:rsidRPr="001A7D37">
              <w:t>(</w:t>
            </w:r>
            <w:r>
              <w:t xml:space="preserve">equivalent to the SDK’s “instance;” an </w:t>
            </w:r>
            <w:r w:rsidRPr="001A7D37">
              <w:t xml:space="preserve">integer value matching the </w:t>
            </w:r>
            <w:r>
              <w:t>N-digit</w:t>
            </w:r>
            <w:r w:rsidRPr="001A7D37">
              <w:t xml:space="preserve"> component </w:t>
            </w:r>
            <w:r w:rsidRPr="006016C7">
              <w:rPr>
                <w:color w:val="000000" w:themeColor="text1"/>
              </w:rPr>
              <w:t xml:space="preserve">of the </w:t>
            </w:r>
            <w:r w:rsidRPr="00A21F7B">
              <w:rPr>
                <w:rFonts w:ascii="Courier New" w:hAnsi="Courier New" w:cs="Courier New"/>
                <w:i/>
                <w:color w:val="2F5496" w:themeColor="accent1" w:themeShade="BF"/>
                <w:sz w:val="20"/>
              </w:rPr>
              <w:lastRenderedPageBreak/>
              <w:t>AAA_N_&lt;</w:t>
            </w:r>
            <w:proofErr w:type="spellStart"/>
            <w:r w:rsidRPr="00A21F7B">
              <w:rPr>
                <w:rFonts w:ascii="Courier New" w:hAnsi="Courier New" w:cs="Courier New"/>
                <w:i/>
                <w:color w:val="2F5496" w:themeColor="accent1" w:themeShade="BF"/>
                <w:sz w:val="20"/>
              </w:rPr>
              <w:t>meta|std|change</w:t>
            </w:r>
            <w:proofErr w:type="spellEnd"/>
            <w:r w:rsidRPr="00A21F7B">
              <w:rPr>
                <w:rFonts w:ascii="Courier New" w:hAnsi="Courier New" w:cs="Courier New"/>
                <w:i/>
                <w:color w:val="2F5496" w:themeColor="accent1" w:themeShade="BF"/>
                <w:sz w:val="20"/>
              </w:rPr>
              <w:t>&gt;.json</w:t>
            </w:r>
            <w:r>
              <w:rPr>
                <w:rFonts w:ascii="Courier New" w:hAnsi="Courier New" w:cs="Courier New"/>
                <w:i/>
                <w:color w:val="000000" w:themeColor="text1"/>
                <w:sz w:val="20"/>
              </w:rPr>
              <w:t xml:space="preserve"> </w:t>
            </w:r>
            <w:r>
              <w:rPr>
                <w:rFonts w:cstheme="minorHAnsi"/>
                <w:color w:val="000000" w:themeColor="text1"/>
              </w:rPr>
              <w:t>Data Product file</w:t>
            </w:r>
            <w:r>
              <w:rPr>
                <w:color w:val="000000" w:themeColor="text1"/>
              </w:rPr>
              <w:t>)</w:t>
            </w:r>
          </w:p>
        </w:tc>
      </w:tr>
      <w:tr w:rsidR="00A351F4" w:rsidRPr="00924D6F" w14:paraId="21D3F7E2" w14:textId="77777777" w:rsidTr="00164D31">
        <w:tc>
          <w:tcPr>
            <w:tcW w:w="238" w:type="pct"/>
            <w:vMerge/>
            <w:shd w:val="clear" w:color="auto" w:fill="767171" w:themeFill="background2" w:themeFillShade="80"/>
          </w:tcPr>
          <w:p w14:paraId="26D0501E" w14:textId="77777777" w:rsidR="00A351F4" w:rsidRDefault="00A351F4" w:rsidP="00164D31">
            <w:pPr>
              <w:jc w:val="center"/>
            </w:pPr>
          </w:p>
        </w:tc>
        <w:tc>
          <w:tcPr>
            <w:tcW w:w="750" w:type="pct"/>
            <w:gridSpan w:val="2"/>
            <w:shd w:val="clear" w:color="auto" w:fill="FFFFFF" w:themeFill="background1"/>
          </w:tcPr>
          <w:p w14:paraId="209E4706" w14:textId="77777777" w:rsidR="00A351F4" w:rsidRDefault="00A351F4" w:rsidP="00164D31">
            <w:pPr>
              <w:jc w:val="center"/>
              <w:rPr>
                <w:b/>
                <w:color w:val="000000" w:themeColor="text1"/>
              </w:rPr>
            </w:pPr>
            <w:r>
              <w:rPr>
                <w:b/>
                <w:color w:val="000000" w:themeColor="text1"/>
              </w:rPr>
              <w:t>23-29</w:t>
            </w:r>
          </w:p>
          <w:p w14:paraId="73176687" w14:textId="77777777" w:rsidR="00A351F4" w:rsidRPr="008C3BA8" w:rsidRDefault="00A351F4" w:rsidP="00164D31">
            <w:pPr>
              <w:jc w:val="center"/>
              <w:rPr>
                <w:color w:val="000000" w:themeColor="text1"/>
              </w:rPr>
            </w:pPr>
            <w:r w:rsidRPr="008C3BA8">
              <w:rPr>
                <w:color w:val="000000" w:themeColor="text1"/>
                <w:sz w:val="20"/>
              </w:rPr>
              <w:t>(7 bits)</w:t>
            </w:r>
          </w:p>
        </w:tc>
        <w:tc>
          <w:tcPr>
            <w:tcW w:w="955" w:type="pct"/>
            <w:shd w:val="clear" w:color="auto" w:fill="FFFFFF" w:themeFill="background1"/>
          </w:tcPr>
          <w:p w14:paraId="63C52F78" w14:textId="77777777" w:rsidR="00A351F4" w:rsidRDefault="00A351F4" w:rsidP="00164D31">
            <w:pPr>
              <w:rPr>
                <w:i/>
                <w:color w:val="2F5496" w:themeColor="accent1" w:themeShade="BF"/>
              </w:rPr>
            </w:pPr>
            <w:r>
              <w:rPr>
                <w:i/>
                <w:color w:val="2F5496" w:themeColor="accent1" w:themeShade="BF"/>
              </w:rPr>
              <w:t>dp_index</w:t>
            </w:r>
          </w:p>
        </w:tc>
        <w:tc>
          <w:tcPr>
            <w:tcW w:w="850" w:type="pct"/>
            <w:shd w:val="clear" w:color="auto" w:fill="FFFFFF" w:themeFill="background1"/>
          </w:tcPr>
          <w:p w14:paraId="1EBAF420" w14:textId="77777777" w:rsidR="00A351F4" w:rsidRPr="001056BD" w:rsidRDefault="00A351F4" w:rsidP="00164D31">
            <w:r w:rsidRPr="001056BD">
              <w:t>[ 0 - 127 ]</w:t>
            </w:r>
          </w:p>
          <w:p w14:paraId="053427D3" w14:textId="77777777" w:rsidR="00A351F4" w:rsidRPr="001056BD" w:rsidRDefault="00A351F4" w:rsidP="00164D31">
            <w:pPr>
              <w:rPr>
                <w:b/>
                <w:i/>
              </w:rPr>
            </w:pPr>
            <w:r w:rsidRPr="001056BD">
              <w:rPr>
                <w:b/>
                <w:i/>
                <w:sz w:val="18"/>
              </w:rPr>
              <w:t>mod 128</w:t>
            </w:r>
          </w:p>
        </w:tc>
        <w:tc>
          <w:tcPr>
            <w:tcW w:w="2206" w:type="pct"/>
            <w:shd w:val="clear" w:color="auto" w:fill="FFFFFF" w:themeFill="background1"/>
          </w:tcPr>
          <w:p w14:paraId="3CE885F8" w14:textId="77777777" w:rsidR="00A351F4" w:rsidRDefault="00A351F4" w:rsidP="00164D31">
            <w:pPr>
              <w:rPr>
                <w:b/>
              </w:rPr>
            </w:pPr>
            <w:r>
              <w:rPr>
                <w:b/>
              </w:rPr>
              <w:t>Data Product “Index”</w:t>
            </w:r>
          </w:p>
          <w:p w14:paraId="3F685D66" w14:textId="77777777" w:rsidR="00A351F4" w:rsidRPr="001056BD" w:rsidRDefault="00A351F4" w:rsidP="00164D31">
            <w:r>
              <w:t xml:space="preserve">(a Bot-specific, sequential indexed count, incremented by 1, representing the number of uplink transmissions for this </w:t>
            </w:r>
            <w:r>
              <w:rPr>
                <w:rFonts w:ascii="Courier New" w:hAnsi="Courier New" w:cs="Courier New"/>
                <w:i/>
                <w:color w:val="2F5496" w:themeColor="accent1" w:themeShade="BF"/>
                <w:sz w:val="20"/>
              </w:rPr>
              <w:t>dp_t</w:t>
            </w:r>
            <w:r w:rsidRPr="00A21F7B">
              <w:rPr>
                <w:rFonts w:ascii="Courier New" w:hAnsi="Courier New" w:cs="Courier New"/>
                <w:i/>
                <w:color w:val="2F5496" w:themeColor="accent1" w:themeShade="BF"/>
                <w:sz w:val="20"/>
              </w:rPr>
              <w:t>ype</w:t>
            </w:r>
            <w:r w:rsidRPr="00A21F7B">
              <w:rPr>
                <w:color w:val="2F5496" w:themeColor="accent1" w:themeShade="BF"/>
                <w:sz w:val="20"/>
              </w:rPr>
              <w:t xml:space="preserve"> </w:t>
            </w:r>
            <w:r>
              <w:t xml:space="preserve">and </w:t>
            </w:r>
            <w:r>
              <w:rPr>
                <w:rFonts w:ascii="Courier New" w:hAnsi="Courier New" w:cs="Courier New"/>
                <w:i/>
                <w:color w:val="2F5496" w:themeColor="accent1" w:themeShade="BF"/>
                <w:sz w:val="20"/>
              </w:rPr>
              <w:t>dp_i</w:t>
            </w:r>
            <w:r w:rsidRPr="00A21F7B">
              <w:rPr>
                <w:rFonts w:ascii="Courier New" w:hAnsi="Courier New" w:cs="Courier New"/>
                <w:i/>
                <w:color w:val="2F5496" w:themeColor="accent1" w:themeShade="BF"/>
                <w:sz w:val="20"/>
              </w:rPr>
              <w:t>nstance</w:t>
            </w:r>
            <w:r w:rsidRPr="00A21F7B">
              <w:rPr>
                <w:color w:val="2F5496" w:themeColor="accent1" w:themeShade="BF"/>
                <w:sz w:val="20"/>
              </w:rPr>
              <w:t xml:space="preserve"> </w:t>
            </w:r>
            <w:r>
              <w:t>- both ‘std’ and ‘change’; cloud must anticipate a mod 128 rollover).</w:t>
            </w:r>
          </w:p>
        </w:tc>
      </w:tr>
      <w:tr w:rsidR="00A351F4" w:rsidRPr="00924D6F" w14:paraId="7B07F718" w14:textId="77777777" w:rsidTr="00164D31">
        <w:tc>
          <w:tcPr>
            <w:tcW w:w="238" w:type="pct"/>
            <w:vMerge/>
            <w:shd w:val="clear" w:color="auto" w:fill="767171" w:themeFill="background2" w:themeFillShade="80"/>
          </w:tcPr>
          <w:p w14:paraId="5BD96D2B" w14:textId="77777777" w:rsidR="00A351F4" w:rsidRDefault="00A351F4" w:rsidP="00164D31">
            <w:pPr>
              <w:jc w:val="center"/>
            </w:pPr>
          </w:p>
        </w:tc>
        <w:tc>
          <w:tcPr>
            <w:tcW w:w="750" w:type="pct"/>
            <w:gridSpan w:val="2"/>
            <w:shd w:val="clear" w:color="auto" w:fill="FFFFFF" w:themeFill="background1"/>
          </w:tcPr>
          <w:p w14:paraId="3F3E032E" w14:textId="77777777" w:rsidR="00A351F4" w:rsidRPr="00A245C0" w:rsidRDefault="00A351F4" w:rsidP="00164D31">
            <w:pPr>
              <w:jc w:val="center"/>
              <w:rPr>
                <w:b/>
                <w:color w:val="000000" w:themeColor="text1"/>
              </w:rPr>
            </w:pPr>
            <w:r>
              <w:rPr>
                <w:b/>
                <w:color w:val="000000" w:themeColor="text1"/>
              </w:rPr>
              <w:t>30</w:t>
            </w:r>
          </w:p>
          <w:p w14:paraId="490CDF84" w14:textId="77777777" w:rsidR="00A351F4" w:rsidRDefault="00A351F4" w:rsidP="00164D31">
            <w:pPr>
              <w:jc w:val="center"/>
              <w:rPr>
                <w:b/>
                <w:color w:val="000000" w:themeColor="text1"/>
              </w:rPr>
            </w:pPr>
            <w:r w:rsidRPr="00A245C0">
              <w:rPr>
                <w:color w:val="000000" w:themeColor="text1"/>
                <w:sz w:val="20"/>
              </w:rPr>
              <w:t>(1 bit)</w:t>
            </w:r>
          </w:p>
        </w:tc>
        <w:tc>
          <w:tcPr>
            <w:tcW w:w="955" w:type="pct"/>
            <w:shd w:val="clear" w:color="auto" w:fill="FFFFFF" w:themeFill="background1"/>
          </w:tcPr>
          <w:p w14:paraId="0DE7A2B3" w14:textId="77777777" w:rsidR="00A351F4" w:rsidRPr="002C4BEF" w:rsidRDefault="00A351F4" w:rsidP="00164D31">
            <w:pPr>
              <w:rPr>
                <w:i/>
                <w:color w:val="2F5496" w:themeColor="accent1" w:themeShade="BF"/>
              </w:rPr>
            </w:pPr>
            <w:r>
              <w:rPr>
                <w:i/>
                <w:color w:val="2F5496" w:themeColor="accent1" w:themeShade="BF"/>
              </w:rPr>
              <w:t>data_kind</w:t>
            </w:r>
          </w:p>
        </w:tc>
        <w:tc>
          <w:tcPr>
            <w:tcW w:w="850" w:type="pct"/>
            <w:shd w:val="clear" w:color="auto" w:fill="FFFFFF" w:themeFill="background1"/>
          </w:tcPr>
          <w:p w14:paraId="0A59550B" w14:textId="77777777" w:rsidR="00A351F4" w:rsidRPr="00924D6F" w:rsidRDefault="00A351F4" w:rsidP="00164D31">
            <w:r>
              <w:t>[ 0 | 1 ]</w:t>
            </w:r>
            <w:r w:rsidRPr="00924D6F">
              <w:t xml:space="preserve">  </w:t>
            </w:r>
          </w:p>
        </w:tc>
        <w:tc>
          <w:tcPr>
            <w:tcW w:w="2206" w:type="pct"/>
            <w:shd w:val="clear" w:color="auto" w:fill="FFFFFF" w:themeFill="background1"/>
          </w:tcPr>
          <w:p w14:paraId="20203A53" w14:textId="77777777" w:rsidR="00A351F4" w:rsidRPr="00442269" w:rsidRDefault="00A351F4" w:rsidP="00164D31">
            <w:pPr>
              <w:rPr>
                <w:b/>
              </w:rPr>
            </w:pPr>
            <w:r>
              <w:rPr>
                <w:b/>
              </w:rPr>
              <w:t>Data “Kind” Flag</w:t>
            </w:r>
          </w:p>
          <w:p w14:paraId="0F6A45E4" w14:textId="77777777" w:rsidR="00A351F4" w:rsidRPr="00442269" w:rsidRDefault="00A351F4" w:rsidP="00164D31">
            <w:pPr>
              <w:rPr>
                <w:b/>
              </w:rPr>
            </w:pPr>
            <w:r>
              <w:t>(indicates whether this Data Product segment contains a “Standard” or a “Change’ component; if “0,” then ‘standard’ data info is included; if “1,” then ‘change’ data info is included)</w:t>
            </w:r>
          </w:p>
        </w:tc>
      </w:tr>
      <w:tr w:rsidR="00A351F4" w:rsidRPr="00924D6F" w14:paraId="485D32AB" w14:textId="77777777" w:rsidTr="00164D31">
        <w:tc>
          <w:tcPr>
            <w:tcW w:w="238" w:type="pct"/>
            <w:vMerge/>
            <w:shd w:val="clear" w:color="auto" w:fill="767171" w:themeFill="background2" w:themeFillShade="80"/>
          </w:tcPr>
          <w:p w14:paraId="7B9F478E" w14:textId="77777777" w:rsidR="00A351F4" w:rsidRDefault="00A351F4" w:rsidP="00164D31">
            <w:pPr>
              <w:jc w:val="center"/>
            </w:pPr>
          </w:p>
        </w:tc>
        <w:tc>
          <w:tcPr>
            <w:tcW w:w="750" w:type="pct"/>
            <w:gridSpan w:val="2"/>
            <w:shd w:val="clear" w:color="auto" w:fill="FFFFFF" w:themeFill="background1"/>
          </w:tcPr>
          <w:p w14:paraId="28890BE6" w14:textId="77777777" w:rsidR="00A351F4" w:rsidRPr="00A245C0" w:rsidRDefault="00A351F4" w:rsidP="00164D31">
            <w:pPr>
              <w:jc w:val="center"/>
              <w:rPr>
                <w:b/>
                <w:color w:val="000000" w:themeColor="text1"/>
              </w:rPr>
            </w:pPr>
            <w:r>
              <w:rPr>
                <w:b/>
                <w:color w:val="000000" w:themeColor="text1"/>
              </w:rPr>
              <w:t>31</w:t>
            </w:r>
          </w:p>
          <w:p w14:paraId="2C9A2D07" w14:textId="77777777" w:rsidR="00A351F4" w:rsidRDefault="00A351F4" w:rsidP="00164D31">
            <w:pPr>
              <w:jc w:val="center"/>
              <w:rPr>
                <w:b/>
                <w:color w:val="000000" w:themeColor="text1"/>
              </w:rPr>
            </w:pPr>
            <w:r w:rsidRPr="00A245C0">
              <w:rPr>
                <w:color w:val="000000" w:themeColor="text1"/>
                <w:sz w:val="20"/>
              </w:rPr>
              <w:t>(1 bit)</w:t>
            </w:r>
          </w:p>
        </w:tc>
        <w:tc>
          <w:tcPr>
            <w:tcW w:w="955" w:type="pct"/>
            <w:shd w:val="clear" w:color="auto" w:fill="FFFFFF" w:themeFill="background1"/>
          </w:tcPr>
          <w:p w14:paraId="31BE4168" w14:textId="77777777" w:rsidR="00A351F4" w:rsidRDefault="00A351F4" w:rsidP="00164D31">
            <w:pPr>
              <w:rPr>
                <w:i/>
                <w:color w:val="2F5496" w:themeColor="accent1" w:themeShade="BF"/>
              </w:rPr>
            </w:pPr>
            <w:r>
              <w:rPr>
                <w:i/>
                <w:color w:val="2F5496" w:themeColor="accent1" w:themeShade="BF"/>
              </w:rPr>
              <w:t>data_change</w:t>
            </w:r>
          </w:p>
        </w:tc>
        <w:tc>
          <w:tcPr>
            <w:tcW w:w="850" w:type="pct"/>
            <w:shd w:val="clear" w:color="auto" w:fill="FFFFFF" w:themeFill="background1"/>
          </w:tcPr>
          <w:p w14:paraId="6AE000C8" w14:textId="77777777" w:rsidR="00A351F4" w:rsidRPr="00924D6F" w:rsidRDefault="00A351F4" w:rsidP="00164D31">
            <w:pPr>
              <w:rPr>
                <w:color w:val="000000" w:themeColor="text1"/>
              </w:rPr>
            </w:pPr>
            <w:r>
              <w:rPr>
                <w:color w:val="000000" w:themeColor="text1"/>
              </w:rPr>
              <w:t>[ 0 | 1 ]</w:t>
            </w:r>
          </w:p>
        </w:tc>
        <w:tc>
          <w:tcPr>
            <w:tcW w:w="2206" w:type="pct"/>
            <w:shd w:val="clear" w:color="auto" w:fill="FFFFFF" w:themeFill="background1"/>
          </w:tcPr>
          <w:p w14:paraId="2E8AD5DE" w14:textId="77777777" w:rsidR="00A351F4" w:rsidRDefault="00A351F4" w:rsidP="00164D31">
            <w:pPr>
              <w:rPr>
                <w:b/>
                <w:color w:val="000000" w:themeColor="text1"/>
              </w:rPr>
            </w:pPr>
            <w:r>
              <w:rPr>
                <w:b/>
                <w:color w:val="000000" w:themeColor="text1"/>
              </w:rPr>
              <w:t>Data “Change” Flag</w:t>
            </w:r>
          </w:p>
          <w:p w14:paraId="1F3B7DFE" w14:textId="77777777" w:rsidR="00A351F4" w:rsidRPr="00707077" w:rsidRDefault="00A351F4" w:rsidP="00164D31">
            <w:pPr>
              <w:rPr>
                <w:color w:val="000000" w:themeColor="text1"/>
              </w:rPr>
            </w:pPr>
            <w:r>
              <w:rPr>
                <w:color w:val="000000" w:themeColor="text1"/>
              </w:rPr>
              <w:t xml:space="preserve">(if </w:t>
            </w:r>
            <w:r>
              <w:rPr>
                <w:i/>
                <w:color w:val="2F5496" w:themeColor="accent1" w:themeShade="BF"/>
              </w:rPr>
              <w:t>data_kind</w:t>
            </w:r>
            <w:r>
              <w:rPr>
                <w:color w:val="000000" w:themeColor="text1"/>
              </w:rPr>
              <w:t xml:space="preserve"> above is “0,” this field has no meaning and should be ignored; if </w:t>
            </w:r>
            <w:r>
              <w:rPr>
                <w:i/>
                <w:color w:val="2F5496" w:themeColor="accent1" w:themeShade="BF"/>
              </w:rPr>
              <w:t>data_kind</w:t>
            </w:r>
            <w:r>
              <w:rPr>
                <w:color w:val="000000" w:themeColor="text1"/>
              </w:rPr>
              <w:t xml:space="preserve"> above is “1,” a “0” in this field indicates “NC,” or “No Change” from previous reading, otherwise, a “1” in this field indicate a “change’ from the previous reading follows.</w:t>
            </w:r>
          </w:p>
        </w:tc>
      </w:tr>
    </w:tbl>
    <w:p w14:paraId="09455D31" w14:textId="38B5B103" w:rsidR="00A351F4" w:rsidRPr="00A351F4" w:rsidRDefault="00A351F4" w:rsidP="00A351F4">
      <w:pPr>
        <w:pStyle w:val="Caption"/>
        <w:jc w:val="center"/>
        <w:rPr>
          <w:color w:val="1F3864" w:themeColor="accent1" w:themeShade="80"/>
        </w:rPr>
      </w:pPr>
      <w:bookmarkStart w:id="183" w:name="_Toc8805989"/>
      <w:bookmarkEnd w:id="182"/>
      <w:r w:rsidRPr="00A351F4">
        <w:rPr>
          <w:color w:val="1F3864" w:themeColor="accent1" w:themeShade="80"/>
        </w:rPr>
        <w:t xml:space="preserve">Table </w:t>
      </w:r>
      <w:r w:rsidRPr="00A351F4">
        <w:rPr>
          <w:color w:val="1F3864" w:themeColor="accent1" w:themeShade="80"/>
        </w:rPr>
        <w:fldChar w:fldCharType="begin"/>
      </w:r>
      <w:r w:rsidRPr="00A351F4">
        <w:rPr>
          <w:color w:val="1F3864" w:themeColor="accent1" w:themeShade="80"/>
        </w:rPr>
        <w:instrText xml:space="preserve"> SEQ Table \* ARABIC </w:instrText>
      </w:r>
      <w:r w:rsidRPr="00A351F4">
        <w:rPr>
          <w:color w:val="1F3864" w:themeColor="accent1" w:themeShade="80"/>
        </w:rPr>
        <w:fldChar w:fldCharType="separate"/>
      </w:r>
      <w:r w:rsidR="004B2532">
        <w:rPr>
          <w:noProof/>
          <w:color w:val="1F3864" w:themeColor="accent1" w:themeShade="80"/>
        </w:rPr>
        <w:t>9</w:t>
      </w:r>
      <w:r w:rsidRPr="00A351F4">
        <w:rPr>
          <w:color w:val="1F3864" w:themeColor="accent1" w:themeShade="80"/>
        </w:rPr>
        <w:fldChar w:fldCharType="end"/>
      </w:r>
      <w:r w:rsidRPr="00A351F4">
        <w:rPr>
          <w:color w:val="1F3864" w:themeColor="accent1" w:themeShade="80"/>
        </w:rPr>
        <w:t>:  First 4 bytes (32-bits) for ALL Uplink Message "Data Segments"</w:t>
      </w:r>
      <w:bookmarkEnd w:id="183"/>
    </w:p>
    <w:p w14:paraId="35098D99" w14:textId="30C749DD" w:rsidR="00A351F4" w:rsidRDefault="00A351F4" w:rsidP="00A351F4"/>
    <w:p w14:paraId="6869739B" w14:textId="3084F6B9" w:rsidR="00A351F4" w:rsidRDefault="00A351F4" w:rsidP="00A351F4"/>
    <w:tbl>
      <w:tblPr>
        <w:tblStyle w:val="TableGrid1"/>
        <w:tblW w:w="5000" w:type="pct"/>
        <w:tblCellMar>
          <w:left w:w="115" w:type="dxa"/>
          <w:right w:w="115" w:type="dxa"/>
        </w:tblCellMar>
        <w:tblLook w:val="04A0" w:firstRow="1" w:lastRow="0" w:firstColumn="1" w:lastColumn="0" w:noHBand="0" w:noVBand="1"/>
      </w:tblPr>
      <w:tblGrid>
        <w:gridCol w:w="500"/>
        <w:gridCol w:w="786"/>
        <w:gridCol w:w="880"/>
        <w:gridCol w:w="1760"/>
        <w:gridCol w:w="1865"/>
        <w:gridCol w:w="4711"/>
      </w:tblGrid>
      <w:tr w:rsidR="00A351F4" w:rsidRPr="00924D6F" w14:paraId="6DA331F5" w14:textId="77777777" w:rsidTr="00164D31">
        <w:trPr>
          <w:trHeight w:val="890"/>
        </w:trPr>
        <w:tc>
          <w:tcPr>
            <w:tcW w:w="1030" w:type="pct"/>
            <w:gridSpan w:val="3"/>
            <w:shd w:val="clear" w:color="auto" w:fill="8496B0" w:themeFill="text2" w:themeFillTint="99"/>
            <w:vAlign w:val="center"/>
          </w:tcPr>
          <w:p w14:paraId="0EE4FD1A" w14:textId="77777777" w:rsidR="00A351F4" w:rsidRDefault="00A351F4" w:rsidP="00164D31">
            <w:pPr>
              <w:jc w:val="center"/>
              <w:rPr>
                <w:b/>
                <w:color w:val="FFFFFF" w:themeColor="background1"/>
                <w:sz w:val="20"/>
              </w:rPr>
            </w:pPr>
            <w:bookmarkStart w:id="184" w:name="_Hlk5632807"/>
            <w:r>
              <w:rPr>
                <w:b/>
                <w:color w:val="FFFFFF" w:themeColor="background1"/>
                <w:sz w:val="20"/>
              </w:rPr>
              <w:t>Bot Uplink Message</w:t>
            </w:r>
          </w:p>
          <w:p w14:paraId="01CE74AA" w14:textId="77777777" w:rsidR="00A351F4" w:rsidRPr="004214F4" w:rsidRDefault="00A351F4" w:rsidP="00164D31">
            <w:pPr>
              <w:jc w:val="center"/>
              <w:rPr>
                <w:b/>
                <w:color w:val="FFFFFF" w:themeColor="background1"/>
                <w:sz w:val="20"/>
              </w:rPr>
            </w:pPr>
            <w:r>
              <w:rPr>
                <w:b/>
                <w:color w:val="FFFFFF" w:themeColor="background1"/>
                <w:sz w:val="20"/>
              </w:rPr>
              <w:t>ALL Data</w:t>
            </w:r>
            <w:r w:rsidRPr="004214F4">
              <w:rPr>
                <w:b/>
                <w:color w:val="FFFFFF" w:themeColor="background1"/>
                <w:sz w:val="20"/>
              </w:rPr>
              <w:t xml:space="preserve"> Segment</w:t>
            </w:r>
            <w:r>
              <w:rPr>
                <w:b/>
                <w:color w:val="FFFFFF" w:themeColor="background1"/>
                <w:sz w:val="20"/>
              </w:rPr>
              <w:t>s</w:t>
            </w:r>
          </w:p>
          <w:p w14:paraId="685E51AA" w14:textId="77777777" w:rsidR="00A351F4" w:rsidRPr="00924D6F" w:rsidRDefault="00A351F4" w:rsidP="00164D31">
            <w:pPr>
              <w:jc w:val="center"/>
              <w:rPr>
                <w:b/>
                <w:color w:val="FFFFFF" w:themeColor="background1"/>
              </w:rPr>
            </w:pPr>
            <w:r w:rsidRPr="004214F4">
              <w:rPr>
                <w:b/>
                <w:color w:val="FFFFFF" w:themeColor="background1"/>
                <w:sz w:val="20"/>
              </w:rPr>
              <w:t>Bit Map</w:t>
            </w:r>
            <w:r>
              <w:rPr>
                <w:b/>
                <w:color w:val="FFFFFF" w:themeColor="background1"/>
                <w:sz w:val="20"/>
              </w:rPr>
              <w:t xml:space="preserve"> (Pt. 2)</w:t>
            </w:r>
            <w:r w:rsidRPr="004214F4">
              <w:rPr>
                <w:b/>
                <w:color w:val="FFFFFF" w:themeColor="background1"/>
                <w:sz w:val="20"/>
              </w:rPr>
              <w:t xml:space="preserve"> </w:t>
            </w:r>
          </w:p>
        </w:tc>
        <w:tc>
          <w:tcPr>
            <w:tcW w:w="838" w:type="pct"/>
            <w:shd w:val="clear" w:color="auto" w:fill="8496B0" w:themeFill="text2" w:themeFillTint="99"/>
            <w:vAlign w:val="center"/>
          </w:tcPr>
          <w:p w14:paraId="056FC3BB" w14:textId="77777777" w:rsidR="00A351F4" w:rsidRPr="00924D6F" w:rsidRDefault="00A351F4" w:rsidP="00164D31">
            <w:pPr>
              <w:jc w:val="center"/>
              <w:rPr>
                <w:b/>
                <w:color w:val="FFFFFF" w:themeColor="background1"/>
              </w:rPr>
            </w:pPr>
            <w:r w:rsidRPr="00924D6F">
              <w:rPr>
                <w:b/>
                <w:color w:val="FFFFFF" w:themeColor="background1"/>
              </w:rPr>
              <w:t>Element Name</w:t>
            </w:r>
          </w:p>
        </w:tc>
        <w:tc>
          <w:tcPr>
            <w:tcW w:w="888" w:type="pct"/>
            <w:shd w:val="clear" w:color="auto" w:fill="8496B0" w:themeFill="text2" w:themeFillTint="99"/>
            <w:vAlign w:val="center"/>
          </w:tcPr>
          <w:p w14:paraId="2BB498E1" w14:textId="77777777" w:rsidR="00A351F4" w:rsidRPr="00924D6F" w:rsidRDefault="00A351F4" w:rsidP="00164D31">
            <w:pPr>
              <w:jc w:val="center"/>
              <w:rPr>
                <w:b/>
                <w:color w:val="FFFFFF" w:themeColor="background1"/>
              </w:rPr>
            </w:pPr>
            <w:r w:rsidRPr="00924D6F">
              <w:rPr>
                <w:b/>
                <w:color w:val="FFFFFF" w:themeColor="background1"/>
              </w:rPr>
              <w:t>Range/Format</w:t>
            </w:r>
          </w:p>
        </w:tc>
        <w:tc>
          <w:tcPr>
            <w:tcW w:w="2243" w:type="pct"/>
            <w:shd w:val="clear" w:color="auto" w:fill="8496B0" w:themeFill="text2" w:themeFillTint="99"/>
            <w:vAlign w:val="center"/>
          </w:tcPr>
          <w:p w14:paraId="4A59AF34" w14:textId="77777777" w:rsidR="00A351F4" w:rsidRPr="00924D6F" w:rsidRDefault="00A351F4" w:rsidP="00164D31">
            <w:pPr>
              <w:jc w:val="center"/>
              <w:rPr>
                <w:b/>
                <w:color w:val="FFFFFF" w:themeColor="background1"/>
              </w:rPr>
            </w:pPr>
            <w:r>
              <w:rPr>
                <w:b/>
                <w:color w:val="FFFFFF" w:themeColor="background1"/>
              </w:rPr>
              <w:t>Description/</w:t>
            </w:r>
            <w:r w:rsidRPr="00924D6F">
              <w:rPr>
                <w:b/>
                <w:color w:val="FFFFFF" w:themeColor="background1"/>
              </w:rPr>
              <w:t>Notes</w:t>
            </w:r>
          </w:p>
        </w:tc>
      </w:tr>
      <w:tr w:rsidR="00A351F4" w:rsidRPr="00924D6F" w14:paraId="7623BF4C" w14:textId="77777777" w:rsidTr="00164D31">
        <w:tc>
          <w:tcPr>
            <w:tcW w:w="238" w:type="pct"/>
            <w:vMerge w:val="restart"/>
            <w:shd w:val="clear" w:color="auto" w:fill="767171" w:themeFill="background2" w:themeFillShade="80"/>
            <w:textDirection w:val="btLr"/>
          </w:tcPr>
          <w:p w14:paraId="28C07C91" w14:textId="77777777" w:rsidR="00A351F4" w:rsidRDefault="00A351F4" w:rsidP="00164D31">
            <w:pPr>
              <w:ind w:left="113" w:right="113"/>
              <w:jc w:val="center"/>
              <w:rPr>
                <w:b/>
                <w:color w:val="FFFFFF" w:themeColor="background1"/>
                <w:sz w:val="20"/>
              </w:rPr>
            </w:pPr>
            <w:r>
              <w:rPr>
                <w:b/>
                <w:color w:val="FFFFFF" w:themeColor="background1"/>
                <w:sz w:val="20"/>
              </w:rPr>
              <w:t>Bytes 4-11  (64-bits)</w:t>
            </w:r>
          </w:p>
        </w:tc>
        <w:tc>
          <w:tcPr>
            <w:tcW w:w="792" w:type="pct"/>
            <w:gridSpan w:val="2"/>
            <w:shd w:val="clear" w:color="auto" w:fill="FFFFFF" w:themeFill="background1"/>
          </w:tcPr>
          <w:p w14:paraId="7B778430" w14:textId="77777777" w:rsidR="00A351F4" w:rsidRPr="00A245C0" w:rsidRDefault="00A351F4" w:rsidP="00164D31">
            <w:pPr>
              <w:jc w:val="center"/>
              <w:rPr>
                <w:b/>
                <w:color w:val="000000" w:themeColor="text1"/>
              </w:rPr>
            </w:pPr>
            <w:r>
              <w:rPr>
                <w:b/>
                <w:color w:val="000000" w:themeColor="text1"/>
              </w:rPr>
              <w:t>0-11</w:t>
            </w:r>
          </w:p>
          <w:p w14:paraId="33172A83" w14:textId="77777777" w:rsidR="00A351F4" w:rsidRDefault="00A351F4" w:rsidP="00164D31">
            <w:pPr>
              <w:jc w:val="center"/>
              <w:rPr>
                <w:b/>
                <w:color w:val="000000" w:themeColor="text1"/>
              </w:rPr>
            </w:pPr>
            <w:r w:rsidRPr="00A245C0">
              <w:rPr>
                <w:color w:val="000000" w:themeColor="text1"/>
                <w:sz w:val="20"/>
              </w:rPr>
              <w:t>(</w:t>
            </w:r>
            <w:r>
              <w:rPr>
                <w:color w:val="000000" w:themeColor="text1"/>
                <w:sz w:val="20"/>
              </w:rPr>
              <w:t>12</w:t>
            </w:r>
            <w:r w:rsidRPr="00A245C0">
              <w:rPr>
                <w:color w:val="000000" w:themeColor="text1"/>
                <w:sz w:val="20"/>
              </w:rPr>
              <w:t xml:space="preserve"> bits)</w:t>
            </w:r>
          </w:p>
        </w:tc>
        <w:tc>
          <w:tcPr>
            <w:tcW w:w="838" w:type="pct"/>
            <w:shd w:val="clear" w:color="auto" w:fill="FFFFFF" w:themeFill="background1"/>
          </w:tcPr>
          <w:p w14:paraId="1AC6ADD9" w14:textId="77777777" w:rsidR="00A351F4" w:rsidRPr="002C4BEF" w:rsidRDefault="00A351F4" w:rsidP="00164D31">
            <w:pPr>
              <w:rPr>
                <w:i/>
                <w:color w:val="2F5496" w:themeColor="accent1" w:themeShade="BF"/>
              </w:rPr>
            </w:pPr>
            <w:r>
              <w:rPr>
                <w:i/>
                <w:color w:val="2F5496" w:themeColor="accent1" w:themeShade="BF"/>
              </w:rPr>
              <w:t>status_id</w:t>
            </w:r>
          </w:p>
        </w:tc>
        <w:tc>
          <w:tcPr>
            <w:tcW w:w="888" w:type="pct"/>
            <w:shd w:val="clear" w:color="auto" w:fill="FFFFFF" w:themeFill="background1"/>
          </w:tcPr>
          <w:p w14:paraId="53081188" w14:textId="77777777" w:rsidR="00A351F4" w:rsidRDefault="00A351F4" w:rsidP="00164D31">
            <w:pPr>
              <w:rPr>
                <w:color w:val="000000" w:themeColor="text1"/>
              </w:rPr>
            </w:pPr>
            <w:r>
              <w:rPr>
                <w:color w:val="000000" w:themeColor="text1"/>
              </w:rPr>
              <w:t xml:space="preserve">[ 0 - 4095 ] </w:t>
            </w:r>
          </w:p>
          <w:p w14:paraId="779574FB" w14:textId="77777777" w:rsidR="00A351F4" w:rsidRPr="00924D6F" w:rsidRDefault="00A351F4" w:rsidP="00164D31">
            <w:r w:rsidRPr="007C2435">
              <w:rPr>
                <w:b/>
                <w:i/>
                <w:color w:val="000000" w:themeColor="text1"/>
                <w:sz w:val="18"/>
              </w:rPr>
              <w:t xml:space="preserve">mod </w:t>
            </w:r>
            <w:r>
              <w:rPr>
                <w:b/>
                <w:i/>
                <w:color w:val="000000" w:themeColor="text1"/>
                <w:sz w:val="18"/>
              </w:rPr>
              <w:t>2**12</w:t>
            </w:r>
          </w:p>
        </w:tc>
        <w:tc>
          <w:tcPr>
            <w:tcW w:w="2243" w:type="pct"/>
            <w:shd w:val="clear" w:color="auto" w:fill="FFFFFF" w:themeFill="background1"/>
          </w:tcPr>
          <w:p w14:paraId="3BB5B493" w14:textId="77777777" w:rsidR="00A351F4" w:rsidRDefault="00A351F4" w:rsidP="00164D31">
            <w:pPr>
              <w:rPr>
                <w:b/>
              </w:rPr>
            </w:pPr>
            <w:r>
              <w:rPr>
                <w:b/>
              </w:rPr>
              <w:t>Status Record ID</w:t>
            </w:r>
          </w:p>
          <w:p w14:paraId="44DD3AC0" w14:textId="77777777" w:rsidR="00A351F4" w:rsidRPr="00442269" w:rsidRDefault="00A351F4" w:rsidP="00164D31">
            <w:pPr>
              <w:rPr>
                <w:b/>
              </w:rPr>
            </w:pPr>
            <w:r w:rsidRPr="007C2435">
              <w:t>(</w:t>
            </w:r>
            <w:r>
              <w:t>the ‘primary key’ or ‘rowid’ that uniquely identifies this Status Record in the ‘status’ Table of the Float’s embedded database; this built-in SQLite field can range from 0 - 2</w:t>
            </w:r>
            <w:r w:rsidRPr="001809EC">
              <w:rPr>
                <w:vertAlign w:val="superscript"/>
              </w:rPr>
              <w:t>64</w:t>
            </w:r>
            <w:r>
              <w:t>-1 on the Float; must anticipate rollover)</w:t>
            </w:r>
          </w:p>
        </w:tc>
      </w:tr>
      <w:tr w:rsidR="00A351F4" w:rsidRPr="00924D6F" w14:paraId="6DE98B67" w14:textId="77777777" w:rsidTr="00164D31">
        <w:tc>
          <w:tcPr>
            <w:tcW w:w="238" w:type="pct"/>
            <w:vMerge/>
            <w:shd w:val="clear" w:color="auto" w:fill="767171" w:themeFill="background2" w:themeFillShade="80"/>
            <w:textDirection w:val="btLr"/>
          </w:tcPr>
          <w:p w14:paraId="546EC7DC" w14:textId="77777777" w:rsidR="00A351F4" w:rsidRDefault="00A351F4" w:rsidP="00164D31">
            <w:pPr>
              <w:ind w:left="113" w:right="113"/>
              <w:jc w:val="center"/>
            </w:pPr>
          </w:p>
        </w:tc>
        <w:tc>
          <w:tcPr>
            <w:tcW w:w="792" w:type="pct"/>
            <w:gridSpan w:val="2"/>
            <w:tcBorders>
              <w:bottom w:val="single" w:sz="12" w:space="0" w:color="auto"/>
            </w:tcBorders>
            <w:shd w:val="clear" w:color="auto" w:fill="auto"/>
          </w:tcPr>
          <w:p w14:paraId="38F62980" w14:textId="77777777" w:rsidR="00A351F4" w:rsidRPr="00C61A53" w:rsidRDefault="00A351F4" w:rsidP="00164D31">
            <w:pPr>
              <w:jc w:val="center"/>
              <w:rPr>
                <w:b/>
                <w:color w:val="000000" w:themeColor="text1"/>
              </w:rPr>
            </w:pPr>
            <w:r>
              <w:rPr>
                <w:b/>
                <w:color w:val="000000" w:themeColor="text1"/>
              </w:rPr>
              <w:t>12-27</w:t>
            </w:r>
          </w:p>
          <w:p w14:paraId="56A2E086" w14:textId="77777777" w:rsidR="00A351F4" w:rsidRPr="002B42EC" w:rsidRDefault="00A351F4" w:rsidP="00164D31">
            <w:pPr>
              <w:jc w:val="center"/>
              <w:rPr>
                <w:color w:val="000000" w:themeColor="text1"/>
              </w:rPr>
            </w:pPr>
            <w:r w:rsidRPr="00C61A53">
              <w:rPr>
                <w:color w:val="000000" w:themeColor="text1"/>
                <w:sz w:val="20"/>
              </w:rPr>
              <w:t>(16 bits)</w:t>
            </w:r>
          </w:p>
        </w:tc>
        <w:tc>
          <w:tcPr>
            <w:tcW w:w="838" w:type="pct"/>
            <w:tcBorders>
              <w:bottom w:val="single" w:sz="12" w:space="0" w:color="auto"/>
            </w:tcBorders>
            <w:shd w:val="clear" w:color="auto" w:fill="auto"/>
          </w:tcPr>
          <w:p w14:paraId="418C6A64" w14:textId="77777777" w:rsidR="00A351F4" w:rsidRPr="002C4BEF" w:rsidRDefault="00A351F4" w:rsidP="00164D31">
            <w:pPr>
              <w:rPr>
                <w:i/>
                <w:color w:val="2F5496" w:themeColor="accent1" w:themeShade="BF"/>
              </w:rPr>
            </w:pPr>
            <w:r w:rsidRPr="002C4BEF">
              <w:rPr>
                <w:i/>
                <w:color w:val="2F5496" w:themeColor="accent1" w:themeShade="BF"/>
              </w:rPr>
              <w:t>heading</w:t>
            </w:r>
          </w:p>
        </w:tc>
        <w:tc>
          <w:tcPr>
            <w:tcW w:w="888" w:type="pct"/>
            <w:tcBorders>
              <w:bottom w:val="single" w:sz="12" w:space="0" w:color="auto"/>
            </w:tcBorders>
            <w:shd w:val="clear" w:color="auto" w:fill="auto"/>
          </w:tcPr>
          <w:p w14:paraId="42DA65E1" w14:textId="77777777" w:rsidR="00A351F4" w:rsidRDefault="00A351F4" w:rsidP="00164D31">
            <w:r w:rsidRPr="00924D6F">
              <w:t>[</w:t>
            </w:r>
            <w:r>
              <w:t xml:space="preserve"> </w:t>
            </w:r>
            <w:r w:rsidRPr="00924D6F">
              <w:t>0</w:t>
            </w:r>
            <w:r>
              <w:t xml:space="preserve"> - </w:t>
            </w:r>
            <w:r w:rsidRPr="00924D6F">
              <w:t>36</w:t>
            </w:r>
            <w:r>
              <w:t>,000 ]</w:t>
            </w:r>
            <w:r w:rsidRPr="00924D6F">
              <w:t xml:space="preserve"> </w:t>
            </w:r>
          </w:p>
          <w:p w14:paraId="4F8343A0" w14:textId="77777777" w:rsidR="00A351F4" w:rsidRPr="007C2435" w:rsidRDefault="00A351F4" w:rsidP="00164D31">
            <w:pPr>
              <w:rPr>
                <w:b/>
                <w:i/>
              </w:rPr>
            </w:pPr>
            <w:r w:rsidRPr="007C2435">
              <w:rPr>
                <w:b/>
                <w:i/>
                <w:sz w:val="18"/>
              </w:rPr>
              <w:t>centidegrees</w:t>
            </w:r>
          </w:p>
        </w:tc>
        <w:tc>
          <w:tcPr>
            <w:tcW w:w="2243" w:type="pct"/>
            <w:tcBorders>
              <w:bottom w:val="single" w:sz="12" w:space="0" w:color="auto"/>
            </w:tcBorders>
            <w:shd w:val="clear" w:color="auto" w:fill="auto"/>
          </w:tcPr>
          <w:p w14:paraId="79C637A0" w14:textId="77777777" w:rsidR="00A351F4" w:rsidRPr="00442269" w:rsidRDefault="00A351F4" w:rsidP="00164D31">
            <w:pPr>
              <w:rPr>
                <w:b/>
              </w:rPr>
            </w:pPr>
            <w:r w:rsidRPr="00442269">
              <w:rPr>
                <w:b/>
              </w:rPr>
              <w:t>Heading</w:t>
            </w:r>
          </w:p>
          <w:p w14:paraId="4450E18C" w14:textId="77777777" w:rsidR="00A351F4" w:rsidRPr="00924D6F" w:rsidRDefault="00A351F4" w:rsidP="00164D31">
            <w:r>
              <w:t>(current reading; magnetic north; division by 100 will yield ‘heading’ in degrees as a float)</w:t>
            </w:r>
          </w:p>
        </w:tc>
      </w:tr>
      <w:tr w:rsidR="00A351F4" w:rsidRPr="00924D6F" w14:paraId="0E6BE587" w14:textId="77777777" w:rsidTr="00164D31">
        <w:trPr>
          <w:cantSplit/>
          <w:trHeight w:val="595"/>
        </w:trPr>
        <w:tc>
          <w:tcPr>
            <w:tcW w:w="238" w:type="pct"/>
            <w:vMerge/>
            <w:shd w:val="clear" w:color="auto" w:fill="767171" w:themeFill="background2" w:themeFillShade="80"/>
          </w:tcPr>
          <w:p w14:paraId="3395DC90" w14:textId="77777777" w:rsidR="00A351F4" w:rsidRPr="006F5464" w:rsidRDefault="00A351F4" w:rsidP="00164D31">
            <w:pPr>
              <w:rPr>
                <w:b/>
                <w:color w:val="FFFFFF" w:themeColor="background1"/>
                <w:sz w:val="20"/>
              </w:rPr>
            </w:pPr>
          </w:p>
        </w:tc>
        <w:tc>
          <w:tcPr>
            <w:tcW w:w="374" w:type="pct"/>
            <w:vMerge w:val="restart"/>
            <w:tcBorders>
              <w:top w:val="single" w:sz="12" w:space="0" w:color="auto"/>
            </w:tcBorders>
            <w:shd w:val="clear" w:color="auto" w:fill="FFFFFF" w:themeFill="background1"/>
            <w:textDirection w:val="btLr"/>
          </w:tcPr>
          <w:p w14:paraId="173B5AC1" w14:textId="77777777" w:rsidR="00A351F4" w:rsidRDefault="00A351F4" w:rsidP="00164D31">
            <w:pPr>
              <w:ind w:left="113" w:right="113"/>
              <w:jc w:val="center"/>
              <w:rPr>
                <w:b/>
              </w:rPr>
            </w:pPr>
            <w:r>
              <w:rPr>
                <w:b/>
              </w:rPr>
              <w:t>26-31</w:t>
            </w:r>
          </w:p>
          <w:p w14:paraId="5B155ACE" w14:textId="77777777" w:rsidR="00A351F4" w:rsidRPr="006D0797" w:rsidRDefault="00A351F4" w:rsidP="00164D31">
            <w:pPr>
              <w:ind w:left="113" w:right="113"/>
              <w:jc w:val="center"/>
            </w:pPr>
            <w:r w:rsidRPr="006D0797">
              <w:rPr>
                <w:sz w:val="20"/>
              </w:rPr>
              <w:t>(6 bits)</w:t>
            </w:r>
          </w:p>
        </w:tc>
        <w:tc>
          <w:tcPr>
            <w:tcW w:w="419" w:type="pct"/>
            <w:tcBorders>
              <w:top w:val="single" w:sz="12" w:space="0" w:color="auto"/>
            </w:tcBorders>
            <w:shd w:val="clear" w:color="auto" w:fill="FFFFFF" w:themeFill="background1"/>
          </w:tcPr>
          <w:p w14:paraId="5D496F9E" w14:textId="77777777" w:rsidR="00A351F4" w:rsidRPr="006F133A" w:rsidRDefault="00A351F4" w:rsidP="00164D31">
            <w:pPr>
              <w:jc w:val="center"/>
              <w:rPr>
                <w:b/>
              </w:rPr>
            </w:pPr>
            <w:r>
              <w:rPr>
                <w:b/>
              </w:rPr>
              <w:t>28</w:t>
            </w:r>
          </w:p>
          <w:p w14:paraId="654BF7FB" w14:textId="77777777" w:rsidR="00A351F4" w:rsidRPr="00A245C0" w:rsidRDefault="00A351F4" w:rsidP="00164D31">
            <w:pPr>
              <w:jc w:val="center"/>
              <w:rPr>
                <w:b/>
              </w:rPr>
            </w:pPr>
            <w:r w:rsidRPr="006F133A">
              <w:rPr>
                <w:sz w:val="20"/>
              </w:rPr>
              <w:t>(1 bit)</w:t>
            </w:r>
          </w:p>
        </w:tc>
        <w:tc>
          <w:tcPr>
            <w:tcW w:w="838" w:type="pct"/>
            <w:tcBorders>
              <w:top w:val="single" w:sz="12" w:space="0" w:color="auto"/>
            </w:tcBorders>
            <w:shd w:val="clear" w:color="auto" w:fill="FFFFFF" w:themeFill="background1"/>
          </w:tcPr>
          <w:p w14:paraId="2E75547E" w14:textId="77777777" w:rsidR="00A351F4" w:rsidRDefault="00A351F4" w:rsidP="00164D31">
            <w:pPr>
              <w:rPr>
                <w:i/>
                <w:color w:val="2F5496" w:themeColor="accent1" w:themeShade="BF"/>
              </w:rPr>
            </w:pPr>
            <w:r>
              <w:rPr>
                <w:i/>
                <w:color w:val="2F5496" w:themeColor="accent1" w:themeShade="BF"/>
              </w:rPr>
              <w:t>pitch_sign</w:t>
            </w:r>
          </w:p>
        </w:tc>
        <w:tc>
          <w:tcPr>
            <w:tcW w:w="888" w:type="pct"/>
            <w:tcBorders>
              <w:top w:val="single" w:sz="12" w:space="0" w:color="auto"/>
            </w:tcBorders>
            <w:shd w:val="clear" w:color="auto" w:fill="FFFFFF" w:themeFill="background1"/>
          </w:tcPr>
          <w:p w14:paraId="6637265C" w14:textId="77777777" w:rsidR="00A351F4" w:rsidRDefault="00A351F4" w:rsidP="00164D31">
            <w:pPr>
              <w:rPr>
                <w:color w:val="000000" w:themeColor="text1"/>
              </w:rPr>
            </w:pPr>
            <w:r>
              <w:rPr>
                <w:color w:val="000000" w:themeColor="text1"/>
              </w:rPr>
              <w:t>[ 0 | 1 ]</w:t>
            </w:r>
          </w:p>
          <w:p w14:paraId="6CC7874A" w14:textId="77777777" w:rsidR="00A351F4" w:rsidRPr="00924D6F" w:rsidRDefault="00A351F4" w:rsidP="00164D31">
            <w:pPr>
              <w:rPr>
                <w:color w:val="000000" w:themeColor="text1"/>
              </w:rPr>
            </w:pPr>
          </w:p>
        </w:tc>
        <w:tc>
          <w:tcPr>
            <w:tcW w:w="2243" w:type="pct"/>
            <w:tcBorders>
              <w:top w:val="single" w:sz="12" w:space="0" w:color="auto"/>
            </w:tcBorders>
            <w:shd w:val="clear" w:color="auto" w:fill="FFFFFF" w:themeFill="background1"/>
          </w:tcPr>
          <w:p w14:paraId="3D9E02FE" w14:textId="77777777" w:rsidR="00A351F4" w:rsidRDefault="00A351F4" w:rsidP="00164D31">
            <w:pPr>
              <w:rPr>
                <w:b/>
              </w:rPr>
            </w:pPr>
            <w:r>
              <w:rPr>
                <w:b/>
              </w:rPr>
              <w:t>Pitch Sign Bit</w:t>
            </w:r>
          </w:p>
          <w:p w14:paraId="71E58D55" w14:textId="77777777" w:rsidR="00A351F4" w:rsidRPr="009B48A6" w:rsidRDefault="00A351F4" w:rsidP="00164D31">
            <w:r>
              <w:t>(sign bit for the current pitch angle; 0=positive; 1=negative)</w:t>
            </w:r>
          </w:p>
        </w:tc>
      </w:tr>
      <w:tr w:rsidR="00A351F4" w:rsidRPr="00924D6F" w14:paraId="5E933B75" w14:textId="77777777" w:rsidTr="00164D31">
        <w:trPr>
          <w:cantSplit/>
          <w:trHeight w:val="595"/>
        </w:trPr>
        <w:tc>
          <w:tcPr>
            <w:tcW w:w="238" w:type="pct"/>
            <w:vMerge/>
            <w:shd w:val="clear" w:color="auto" w:fill="767171" w:themeFill="background2" w:themeFillShade="80"/>
          </w:tcPr>
          <w:p w14:paraId="5C511208" w14:textId="77777777" w:rsidR="00A351F4" w:rsidRPr="006F5464" w:rsidRDefault="00A351F4" w:rsidP="00164D31">
            <w:pPr>
              <w:rPr>
                <w:b/>
                <w:color w:val="FFFFFF" w:themeColor="background1"/>
                <w:sz w:val="20"/>
              </w:rPr>
            </w:pPr>
          </w:p>
        </w:tc>
        <w:tc>
          <w:tcPr>
            <w:tcW w:w="374" w:type="pct"/>
            <w:vMerge/>
            <w:shd w:val="clear" w:color="auto" w:fill="FFFFFF" w:themeFill="background1"/>
            <w:textDirection w:val="btLr"/>
          </w:tcPr>
          <w:p w14:paraId="2D2D9A45" w14:textId="77777777" w:rsidR="00A351F4" w:rsidRDefault="00A351F4" w:rsidP="00164D31">
            <w:pPr>
              <w:ind w:left="113" w:right="113"/>
              <w:jc w:val="center"/>
              <w:rPr>
                <w:b/>
              </w:rPr>
            </w:pPr>
          </w:p>
        </w:tc>
        <w:tc>
          <w:tcPr>
            <w:tcW w:w="419" w:type="pct"/>
            <w:tcBorders>
              <w:top w:val="single" w:sz="12" w:space="0" w:color="auto"/>
            </w:tcBorders>
            <w:shd w:val="clear" w:color="auto" w:fill="FFFFFF" w:themeFill="background1"/>
          </w:tcPr>
          <w:p w14:paraId="498408FB" w14:textId="77777777" w:rsidR="00A351F4" w:rsidRPr="006F133A" w:rsidRDefault="00A351F4" w:rsidP="00164D31">
            <w:pPr>
              <w:jc w:val="center"/>
              <w:rPr>
                <w:b/>
              </w:rPr>
            </w:pPr>
            <w:r>
              <w:rPr>
                <w:b/>
              </w:rPr>
              <w:t>29</w:t>
            </w:r>
            <w:r w:rsidRPr="006F133A">
              <w:rPr>
                <w:b/>
              </w:rPr>
              <w:t>-</w:t>
            </w:r>
            <w:r>
              <w:rPr>
                <w:b/>
              </w:rPr>
              <w:t>33</w:t>
            </w:r>
          </w:p>
          <w:p w14:paraId="69595CB3" w14:textId="77777777" w:rsidR="00A351F4" w:rsidRPr="00A245C0" w:rsidRDefault="00A351F4" w:rsidP="00164D31">
            <w:pPr>
              <w:jc w:val="center"/>
              <w:rPr>
                <w:sz w:val="20"/>
              </w:rPr>
            </w:pPr>
            <w:r>
              <w:rPr>
                <w:sz w:val="20"/>
              </w:rPr>
              <w:t>(5 bits)</w:t>
            </w:r>
          </w:p>
        </w:tc>
        <w:tc>
          <w:tcPr>
            <w:tcW w:w="838" w:type="pct"/>
            <w:shd w:val="clear" w:color="auto" w:fill="FFFFFF" w:themeFill="background1"/>
          </w:tcPr>
          <w:p w14:paraId="24461EDD" w14:textId="77777777" w:rsidR="00A351F4" w:rsidRDefault="00A351F4" w:rsidP="00164D31">
            <w:pPr>
              <w:rPr>
                <w:i/>
                <w:color w:val="2F5496" w:themeColor="accent1" w:themeShade="BF"/>
              </w:rPr>
            </w:pPr>
            <w:r>
              <w:rPr>
                <w:i/>
                <w:color w:val="2F5496" w:themeColor="accent1" w:themeShade="BF"/>
              </w:rPr>
              <w:t>pitch</w:t>
            </w:r>
          </w:p>
        </w:tc>
        <w:tc>
          <w:tcPr>
            <w:tcW w:w="888" w:type="pct"/>
            <w:shd w:val="clear" w:color="auto" w:fill="FFFFFF" w:themeFill="background1"/>
          </w:tcPr>
          <w:p w14:paraId="311AC3FA" w14:textId="77777777" w:rsidR="00A351F4" w:rsidRDefault="00A351F4" w:rsidP="00164D31">
            <w:pPr>
              <w:rPr>
                <w:color w:val="000000" w:themeColor="text1"/>
              </w:rPr>
            </w:pPr>
            <w:r>
              <w:rPr>
                <w:color w:val="000000" w:themeColor="text1"/>
              </w:rPr>
              <w:t>[ 0 - 31 ]</w:t>
            </w:r>
          </w:p>
        </w:tc>
        <w:tc>
          <w:tcPr>
            <w:tcW w:w="2243" w:type="pct"/>
            <w:shd w:val="clear" w:color="auto" w:fill="FFFFFF" w:themeFill="background1"/>
          </w:tcPr>
          <w:p w14:paraId="6ADD106E" w14:textId="77777777" w:rsidR="00A351F4" w:rsidRDefault="00A351F4" w:rsidP="00164D31">
            <w:pPr>
              <w:rPr>
                <w:b/>
              </w:rPr>
            </w:pPr>
            <w:r>
              <w:rPr>
                <w:b/>
              </w:rPr>
              <w:t>Pitch</w:t>
            </w:r>
          </w:p>
          <w:p w14:paraId="3DCC3828" w14:textId="77777777" w:rsidR="00A351F4" w:rsidRDefault="00A351F4" w:rsidP="00164D31">
            <w:pPr>
              <w:rPr>
                <w:b/>
              </w:rPr>
            </w:pPr>
            <w:r>
              <w:t xml:space="preserve">(current pitch angle; represented in degrees; must apply </w:t>
            </w:r>
            <w:r w:rsidRPr="00B1296B">
              <w:rPr>
                <w:i/>
                <w:color w:val="2F5496" w:themeColor="accent1" w:themeShade="BF"/>
                <w:sz w:val="20"/>
              </w:rPr>
              <w:t>pitch_sign</w:t>
            </w:r>
            <w:r w:rsidRPr="00B1296B">
              <w:rPr>
                <w:sz w:val="20"/>
              </w:rPr>
              <w:t xml:space="preserve"> </w:t>
            </w:r>
            <w:r>
              <w:t>above)</w:t>
            </w:r>
          </w:p>
        </w:tc>
      </w:tr>
      <w:tr w:rsidR="00A351F4" w:rsidRPr="00924D6F" w14:paraId="1077FCA7" w14:textId="77777777" w:rsidTr="00164D31">
        <w:trPr>
          <w:cantSplit/>
          <w:trHeight w:val="595"/>
        </w:trPr>
        <w:tc>
          <w:tcPr>
            <w:tcW w:w="238" w:type="pct"/>
            <w:vMerge/>
            <w:shd w:val="clear" w:color="auto" w:fill="767171" w:themeFill="background2" w:themeFillShade="80"/>
          </w:tcPr>
          <w:p w14:paraId="515CEB0B" w14:textId="77777777" w:rsidR="00A351F4" w:rsidRPr="006F5464" w:rsidRDefault="00A351F4" w:rsidP="00164D31">
            <w:pPr>
              <w:rPr>
                <w:b/>
                <w:color w:val="FFFFFF" w:themeColor="background1"/>
                <w:sz w:val="20"/>
              </w:rPr>
            </w:pPr>
          </w:p>
        </w:tc>
        <w:tc>
          <w:tcPr>
            <w:tcW w:w="374" w:type="pct"/>
            <w:vMerge w:val="restart"/>
            <w:tcBorders>
              <w:top w:val="single" w:sz="12" w:space="0" w:color="auto"/>
            </w:tcBorders>
            <w:shd w:val="clear" w:color="auto" w:fill="FFFFFF" w:themeFill="background1"/>
            <w:textDirection w:val="btLr"/>
          </w:tcPr>
          <w:p w14:paraId="74B1E247" w14:textId="77777777" w:rsidR="00A351F4" w:rsidRDefault="00A351F4" w:rsidP="00164D31">
            <w:pPr>
              <w:ind w:left="113" w:right="113"/>
              <w:jc w:val="center"/>
              <w:rPr>
                <w:b/>
              </w:rPr>
            </w:pPr>
            <w:r>
              <w:rPr>
                <w:b/>
              </w:rPr>
              <w:t>32-37</w:t>
            </w:r>
          </w:p>
          <w:p w14:paraId="6742C377" w14:textId="77777777" w:rsidR="00A351F4" w:rsidRPr="00A245C0" w:rsidRDefault="00A351F4" w:rsidP="00164D31">
            <w:pPr>
              <w:ind w:left="113" w:right="113"/>
              <w:jc w:val="center"/>
              <w:rPr>
                <w:b/>
              </w:rPr>
            </w:pPr>
            <w:r w:rsidRPr="006D0797">
              <w:rPr>
                <w:sz w:val="20"/>
              </w:rPr>
              <w:t>(6 bits)</w:t>
            </w:r>
          </w:p>
        </w:tc>
        <w:tc>
          <w:tcPr>
            <w:tcW w:w="419" w:type="pct"/>
            <w:tcBorders>
              <w:top w:val="single" w:sz="12" w:space="0" w:color="auto"/>
            </w:tcBorders>
            <w:shd w:val="clear" w:color="auto" w:fill="FFFFFF" w:themeFill="background1"/>
          </w:tcPr>
          <w:p w14:paraId="075187DF" w14:textId="77777777" w:rsidR="00A351F4" w:rsidRPr="006F133A" w:rsidRDefault="00A351F4" w:rsidP="00164D31">
            <w:pPr>
              <w:jc w:val="center"/>
              <w:rPr>
                <w:b/>
              </w:rPr>
            </w:pPr>
            <w:r>
              <w:rPr>
                <w:b/>
              </w:rPr>
              <w:t>34</w:t>
            </w:r>
          </w:p>
          <w:p w14:paraId="5DD62F1B" w14:textId="77777777" w:rsidR="00A351F4" w:rsidRPr="006F133A" w:rsidRDefault="00A351F4" w:rsidP="00164D31">
            <w:pPr>
              <w:jc w:val="center"/>
            </w:pPr>
            <w:r w:rsidRPr="006F133A">
              <w:rPr>
                <w:sz w:val="20"/>
              </w:rPr>
              <w:t>(1 bit)</w:t>
            </w:r>
          </w:p>
        </w:tc>
        <w:tc>
          <w:tcPr>
            <w:tcW w:w="838" w:type="pct"/>
            <w:tcBorders>
              <w:top w:val="single" w:sz="12" w:space="0" w:color="auto"/>
            </w:tcBorders>
            <w:shd w:val="clear" w:color="auto" w:fill="FFFFFF" w:themeFill="background1"/>
          </w:tcPr>
          <w:p w14:paraId="7CDA0861" w14:textId="77777777" w:rsidR="00A351F4" w:rsidRDefault="00A351F4" w:rsidP="00164D31">
            <w:pPr>
              <w:rPr>
                <w:i/>
                <w:color w:val="2F5496" w:themeColor="accent1" w:themeShade="BF"/>
              </w:rPr>
            </w:pPr>
            <w:r>
              <w:rPr>
                <w:i/>
                <w:color w:val="2F5496" w:themeColor="accent1" w:themeShade="BF"/>
              </w:rPr>
              <w:t>roll_sign</w:t>
            </w:r>
          </w:p>
        </w:tc>
        <w:tc>
          <w:tcPr>
            <w:tcW w:w="888" w:type="pct"/>
            <w:tcBorders>
              <w:top w:val="single" w:sz="12" w:space="0" w:color="auto"/>
            </w:tcBorders>
            <w:shd w:val="clear" w:color="auto" w:fill="FFFFFF" w:themeFill="background1"/>
          </w:tcPr>
          <w:p w14:paraId="53806ED1" w14:textId="77777777" w:rsidR="00A351F4" w:rsidRDefault="00A351F4" w:rsidP="00164D31">
            <w:pPr>
              <w:rPr>
                <w:color w:val="000000" w:themeColor="text1"/>
              </w:rPr>
            </w:pPr>
            <w:r>
              <w:rPr>
                <w:color w:val="000000" w:themeColor="text1"/>
              </w:rPr>
              <w:t>[ 0 | 1 ]</w:t>
            </w:r>
          </w:p>
          <w:p w14:paraId="01283241" w14:textId="77777777" w:rsidR="00A351F4" w:rsidRPr="00924D6F" w:rsidRDefault="00A351F4" w:rsidP="00164D31">
            <w:pPr>
              <w:rPr>
                <w:color w:val="000000" w:themeColor="text1"/>
              </w:rPr>
            </w:pPr>
          </w:p>
        </w:tc>
        <w:tc>
          <w:tcPr>
            <w:tcW w:w="2243" w:type="pct"/>
            <w:tcBorders>
              <w:top w:val="single" w:sz="12" w:space="0" w:color="auto"/>
            </w:tcBorders>
            <w:shd w:val="clear" w:color="auto" w:fill="FFFFFF" w:themeFill="background1"/>
          </w:tcPr>
          <w:p w14:paraId="7E1C916B" w14:textId="77777777" w:rsidR="00A351F4" w:rsidRDefault="00A351F4" w:rsidP="00164D31">
            <w:pPr>
              <w:rPr>
                <w:b/>
              </w:rPr>
            </w:pPr>
            <w:r>
              <w:rPr>
                <w:b/>
              </w:rPr>
              <w:t>Roll Sign Bit</w:t>
            </w:r>
          </w:p>
          <w:p w14:paraId="2903C3B7" w14:textId="77777777" w:rsidR="00A351F4" w:rsidRPr="009B48A6" w:rsidRDefault="00A351F4" w:rsidP="00164D31">
            <w:r>
              <w:t>(sign bit for the current roll angle; 0=positive; 1=negative)</w:t>
            </w:r>
          </w:p>
        </w:tc>
      </w:tr>
      <w:tr w:rsidR="00A351F4" w:rsidRPr="00924D6F" w14:paraId="79DB166F" w14:textId="77777777" w:rsidTr="00164D31">
        <w:trPr>
          <w:cantSplit/>
          <w:trHeight w:val="595"/>
        </w:trPr>
        <w:tc>
          <w:tcPr>
            <w:tcW w:w="238" w:type="pct"/>
            <w:vMerge/>
            <w:shd w:val="clear" w:color="auto" w:fill="767171" w:themeFill="background2" w:themeFillShade="80"/>
          </w:tcPr>
          <w:p w14:paraId="66245CD8" w14:textId="77777777" w:rsidR="00A351F4" w:rsidRPr="006F5464" w:rsidRDefault="00A351F4" w:rsidP="00164D31">
            <w:pPr>
              <w:rPr>
                <w:b/>
                <w:color w:val="FFFFFF" w:themeColor="background1"/>
                <w:sz w:val="20"/>
              </w:rPr>
            </w:pPr>
          </w:p>
        </w:tc>
        <w:tc>
          <w:tcPr>
            <w:tcW w:w="374" w:type="pct"/>
            <w:vMerge/>
            <w:shd w:val="clear" w:color="auto" w:fill="FFFFFF" w:themeFill="background1"/>
            <w:textDirection w:val="btLr"/>
          </w:tcPr>
          <w:p w14:paraId="1C0AC3EE" w14:textId="77777777" w:rsidR="00A351F4" w:rsidRDefault="00A351F4" w:rsidP="00164D31">
            <w:pPr>
              <w:ind w:left="113" w:right="113"/>
              <w:jc w:val="center"/>
              <w:rPr>
                <w:b/>
              </w:rPr>
            </w:pPr>
          </w:p>
        </w:tc>
        <w:tc>
          <w:tcPr>
            <w:tcW w:w="419" w:type="pct"/>
            <w:tcBorders>
              <w:top w:val="single" w:sz="12" w:space="0" w:color="auto"/>
            </w:tcBorders>
            <w:shd w:val="clear" w:color="auto" w:fill="FFFFFF" w:themeFill="background1"/>
          </w:tcPr>
          <w:p w14:paraId="640B45CB" w14:textId="77777777" w:rsidR="00A351F4" w:rsidRPr="006F133A" w:rsidRDefault="00A351F4" w:rsidP="00164D31">
            <w:pPr>
              <w:jc w:val="center"/>
              <w:rPr>
                <w:b/>
              </w:rPr>
            </w:pPr>
            <w:r>
              <w:rPr>
                <w:b/>
              </w:rPr>
              <w:t>35</w:t>
            </w:r>
            <w:r w:rsidRPr="006F133A">
              <w:rPr>
                <w:b/>
              </w:rPr>
              <w:t>-</w:t>
            </w:r>
            <w:r>
              <w:rPr>
                <w:b/>
              </w:rPr>
              <w:t>39</w:t>
            </w:r>
          </w:p>
          <w:p w14:paraId="1F816FC3" w14:textId="77777777" w:rsidR="00A351F4" w:rsidRPr="00A245C0" w:rsidRDefault="00A351F4" w:rsidP="00164D31">
            <w:pPr>
              <w:jc w:val="center"/>
              <w:rPr>
                <w:sz w:val="20"/>
              </w:rPr>
            </w:pPr>
            <w:r>
              <w:rPr>
                <w:sz w:val="20"/>
              </w:rPr>
              <w:t>(5 bits)</w:t>
            </w:r>
          </w:p>
        </w:tc>
        <w:tc>
          <w:tcPr>
            <w:tcW w:w="838" w:type="pct"/>
            <w:shd w:val="clear" w:color="auto" w:fill="FFFFFF" w:themeFill="background1"/>
          </w:tcPr>
          <w:p w14:paraId="43A95EB6" w14:textId="77777777" w:rsidR="00A351F4" w:rsidRDefault="00A351F4" w:rsidP="00164D31">
            <w:pPr>
              <w:rPr>
                <w:i/>
                <w:color w:val="2F5496" w:themeColor="accent1" w:themeShade="BF"/>
              </w:rPr>
            </w:pPr>
            <w:r>
              <w:rPr>
                <w:i/>
                <w:color w:val="2F5496" w:themeColor="accent1" w:themeShade="BF"/>
              </w:rPr>
              <w:t>roll</w:t>
            </w:r>
          </w:p>
        </w:tc>
        <w:tc>
          <w:tcPr>
            <w:tcW w:w="888" w:type="pct"/>
            <w:shd w:val="clear" w:color="auto" w:fill="FFFFFF" w:themeFill="background1"/>
          </w:tcPr>
          <w:p w14:paraId="53A341E9" w14:textId="77777777" w:rsidR="00A351F4" w:rsidRDefault="00A351F4" w:rsidP="00164D31">
            <w:pPr>
              <w:rPr>
                <w:color w:val="000000" w:themeColor="text1"/>
              </w:rPr>
            </w:pPr>
            <w:r>
              <w:rPr>
                <w:color w:val="000000" w:themeColor="text1"/>
              </w:rPr>
              <w:t>[ 0 - 31 ]</w:t>
            </w:r>
          </w:p>
        </w:tc>
        <w:tc>
          <w:tcPr>
            <w:tcW w:w="2243" w:type="pct"/>
            <w:shd w:val="clear" w:color="auto" w:fill="FFFFFF" w:themeFill="background1"/>
          </w:tcPr>
          <w:p w14:paraId="392460A9" w14:textId="77777777" w:rsidR="00A351F4" w:rsidRDefault="00A351F4" w:rsidP="00164D31">
            <w:pPr>
              <w:rPr>
                <w:b/>
              </w:rPr>
            </w:pPr>
            <w:r>
              <w:rPr>
                <w:b/>
              </w:rPr>
              <w:t>Roll</w:t>
            </w:r>
          </w:p>
          <w:p w14:paraId="439D0524" w14:textId="77777777" w:rsidR="00A351F4" w:rsidRDefault="00A351F4" w:rsidP="00164D31">
            <w:pPr>
              <w:rPr>
                <w:b/>
              </w:rPr>
            </w:pPr>
            <w:r>
              <w:t xml:space="preserve">(current roll angle; represented in degrees; must apply </w:t>
            </w:r>
            <w:r>
              <w:rPr>
                <w:i/>
                <w:color w:val="2F5496" w:themeColor="accent1" w:themeShade="BF"/>
                <w:sz w:val="20"/>
              </w:rPr>
              <w:t>roll</w:t>
            </w:r>
            <w:r w:rsidRPr="00B1296B">
              <w:rPr>
                <w:i/>
                <w:color w:val="2F5496" w:themeColor="accent1" w:themeShade="BF"/>
                <w:sz w:val="20"/>
              </w:rPr>
              <w:t>_sign</w:t>
            </w:r>
            <w:r w:rsidRPr="00B1296B">
              <w:rPr>
                <w:sz w:val="20"/>
              </w:rPr>
              <w:t xml:space="preserve"> </w:t>
            </w:r>
            <w:r>
              <w:t>above)</w:t>
            </w:r>
          </w:p>
        </w:tc>
      </w:tr>
      <w:tr w:rsidR="00A351F4" w:rsidRPr="00924D6F" w14:paraId="2697E7C9" w14:textId="77777777" w:rsidTr="00164D31">
        <w:tc>
          <w:tcPr>
            <w:tcW w:w="238" w:type="pct"/>
            <w:vMerge/>
            <w:shd w:val="clear" w:color="auto" w:fill="767171" w:themeFill="background2" w:themeFillShade="80"/>
          </w:tcPr>
          <w:p w14:paraId="64F890CA" w14:textId="77777777" w:rsidR="00A351F4" w:rsidRDefault="00A351F4" w:rsidP="00164D31">
            <w:pPr>
              <w:jc w:val="center"/>
              <w:rPr>
                <w:b/>
                <w:color w:val="FFFFFF" w:themeColor="background1"/>
                <w:sz w:val="20"/>
              </w:rPr>
            </w:pPr>
          </w:p>
        </w:tc>
        <w:tc>
          <w:tcPr>
            <w:tcW w:w="792" w:type="pct"/>
            <w:gridSpan w:val="2"/>
            <w:shd w:val="clear" w:color="auto" w:fill="FFFFFF" w:themeFill="background1"/>
          </w:tcPr>
          <w:p w14:paraId="2ED787F3" w14:textId="77777777" w:rsidR="00A351F4" w:rsidRDefault="00A351F4" w:rsidP="00164D31">
            <w:pPr>
              <w:jc w:val="center"/>
              <w:rPr>
                <w:b/>
                <w:color w:val="000000" w:themeColor="text1"/>
              </w:rPr>
            </w:pPr>
            <w:r>
              <w:rPr>
                <w:b/>
                <w:color w:val="000000" w:themeColor="text1"/>
              </w:rPr>
              <w:t>40-43</w:t>
            </w:r>
          </w:p>
          <w:p w14:paraId="1D8744B4" w14:textId="77777777" w:rsidR="00A351F4" w:rsidRDefault="00A351F4" w:rsidP="00164D31">
            <w:pPr>
              <w:jc w:val="center"/>
              <w:rPr>
                <w:b/>
                <w:color w:val="000000" w:themeColor="text1"/>
              </w:rPr>
            </w:pPr>
            <w:r w:rsidRPr="00A77E27">
              <w:rPr>
                <w:color w:val="000000" w:themeColor="text1"/>
                <w:sz w:val="20"/>
              </w:rPr>
              <w:t>(</w:t>
            </w:r>
            <w:r>
              <w:rPr>
                <w:color w:val="000000" w:themeColor="text1"/>
                <w:sz w:val="20"/>
              </w:rPr>
              <w:t>4</w:t>
            </w:r>
            <w:r w:rsidRPr="00A77E27">
              <w:rPr>
                <w:color w:val="000000" w:themeColor="text1"/>
                <w:sz w:val="20"/>
              </w:rPr>
              <w:t xml:space="preserve"> bits)</w:t>
            </w:r>
          </w:p>
        </w:tc>
        <w:tc>
          <w:tcPr>
            <w:tcW w:w="838" w:type="pct"/>
            <w:shd w:val="clear" w:color="auto" w:fill="FFFFFF" w:themeFill="background1"/>
          </w:tcPr>
          <w:p w14:paraId="6963758B" w14:textId="77777777" w:rsidR="00A351F4" w:rsidRDefault="00A351F4" w:rsidP="00164D31">
            <w:pPr>
              <w:rPr>
                <w:i/>
                <w:color w:val="2F5496" w:themeColor="accent1" w:themeShade="BF"/>
              </w:rPr>
            </w:pPr>
            <w:r>
              <w:rPr>
                <w:i/>
                <w:color w:val="2F5496" w:themeColor="accent1" w:themeShade="BF"/>
              </w:rPr>
              <w:t>channels</w:t>
            </w:r>
          </w:p>
        </w:tc>
        <w:tc>
          <w:tcPr>
            <w:tcW w:w="888" w:type="pct"/>
            <w:shd w:val="clear" w:color="auto" w:fill="FFFFFF" w:themeFill="background1"/>
          </w:tcPr>
          <w:p w14:paraId="27A152A1" w14:textId="77777777" w:rsidR="00A351F4" w:rsidRDefault="00A351F4" w:rsidP="00164D31">
            <w:r>
              <w:t>[ 0 - 15 ]</w:t>
            </w:r>
          </w:p>
        </w:tc>
        <w:tc>
          <w:tcPr>
            <w:tcW w:w="2243" w:type="pct"/>
            <w:shd w:val="clear" w:color="auto" w:fill="FFFFFF" w:themeFill="background1"/>
          </w:tcPr>
          <w:p w14:paraId="72EBAB00" w14:textId="77777777" w:rsidR="00A351F4" w:rsidRDefault="00A351F4" w:rsidP="00164D31">
            <w:pPr>
              <w:rPr>
                <w:b/>
                <w:color w:val="000000" w:themeColor="text1"/>
              </w:rPr>
            </w:pPr>
            <w:r>
              <w:rPr>
                <w:b/>
                <w:color w:val="000000" w:themeColor="text1"/>
              </w:rPr>
              <w:t>Channels</w:t>
            </w:r>
          </w:p>
          <w:p w14:paraId="560C07E6" w14:textId="77777777" w:rsidR="00A351F4" w:rsidRPr="00A77E27" w:rsidRDefault="00A351F4" w:rsidP="00164D31">
            <w:pPr>
              <w:rPr>
                <w:color w:val="000000" w:themeColor="text1"/>
              </w:rPr>
            </w:pPr>
            <w:r w:rsidRPr="00A77E27">
              <w:rPr>
                <w:color w:val="000000" w:themeColor="text1"/>
              </w:rPr>
              <w:t>(data channels for this Data Product)</w:t>
            </w:r>
          </w:p>
        </w:tc>
      </w:tr>
      <w:tr w:rsidR="00A351F4" w:rsidRPr="00924D6F" w14:paraId="26C70937" w14:textId="77777777" w:rsidTr="00164D31">
        <w:tc>
          <w:tcPr>
            <w:tcW w:w="238" w:type="pct"/>
            <w:vMerge/>
            <w:shd w:val="clear" w:color="auto" w:fill="767171" w:themeFill="background2" w:themeFillShade="80"/>
          </w:tcPr>
          <w:p w14:paraId="2CA3CCB5" w14:textId="77777777" w:rsidR="00A351F4" w:rsidRDefault="00A351F4" w:rsidP="00164D31">
            <w:pPr>
              <w:jc w:val="center"/>
              <w:rPr>
                <w:b/>
                <w:color w:val="FFFFFF" w:themeColor="background1"/>
                <w:sz w:val="20"/>
              </w:rPr>
            </w:pPr>
          </w:p>
        </w:tc>
        <w:tc>
          <w:tcPr>
            <w:tcW w:w="792" w:type="pct"/>
            <w:gridSpan w:val="2"/>
            <w:shd w:val="clear" w:color="auto" w:fill="FFFFFF" w:themeFill="background1"/>
          </w:tcPr>
          <w:p w14:paraId="22F1088F" w14:textId="77777777" w:rsidR="00A351F4" w:rsidRDefault="00A351F4" w:rsidP="00164D31">
            <w:pPr>
              <w:jc w:val="center"/>
              <w:rPr>
                <w:b/>
                <w:color w:val="000000" w:themeColor="text1"/>
              </w:rPr>
            </w:pPr>
            <w:r>
              <w:rPr>
                <w:b/>
                <w:color w:val="000000" w:themeColor="text1"/>
              </w:rPr>
              <w:t>44-47</w:t>
            </w:r>
          </w:p>
          <w:p w14:paraId="13E21065" w14:textId="77777777" w:rsidR="00A351F4" w:rsidRDefault="00A351F4" w:rsidP="00164D31">
            <w:pPr>
              <w:jc w:val="center"/>
              <w:rPr>
                <w:b/>
                <w:color w:val="000000" w:themeColor="text1"/>
              </w:rPr>
            </w:pPr>
            <w:r w:rsidRPr="0034314E">
              <w:rPr>
                <w:color w:val="000000" w:themeColor="text1"/>
                <w:sz w:val="20"/>
              </w:rPr>
              <w:t>(</w:t>
            </w:r>
            <w:r>
              <w:rPr>
                <w:color w:val="000000" w:themeColor="text1"/>
                <w:sz w:val="20"/>
              </w:rPr>
              <w:t>4</w:t>
            </w:r>
            <w:r w:rsidRPr="0034314E">
              <w:rPr>
                <w:color w:val="000000" w:themeColor="text1"/>
                <w:sz w:val="20"/>
              </w:rPr>
              <w:t xml:space="preserve"> bits)</w:t>
            </w:r>
          </w:p>
        </w:tc>
        <w:tc>
          <w:tcPr>
            <w:tcW w:w="838" w:type="pct"/>
            <w:shd w:val="clear" w:color="auto" w:fill="FFFFFF" w:themeFill="background1"/>
          </w:tcPr>
          <w:p w14:paraId="629BC03E" w14:textId="77777777" w:rsidR="00A351F4" w:rsidRDefault="00A351F4" w:rsidP="00164D31">
            <w:pPr>
              <w:rPr>
                <w:i/>
                <w:color w:val="2F5496" w:themeColor="accent1" w:themeShade="BF"/>
              </w:rPr>
            </w:pPr>
            <w:r>
              <w:rPr>
                <w:i/>
                <w:color w:val="2F5496" w:themeColor="accent1" w:themeShade="BF"/>
              </w:rPr>
              <w:t>dt</w:t>
            </w:r>
          </w:p>
        </w:tc>
        <w:tc>
          <w:tcPr>
            <w:tcW w:w="888" w:type="pct"/>
            <w:shd w:val="clear" w:color="auto" w:fill="FFFFFF" w:themeFill="background1"/>
          </w:tcPr>
          <w:p w14:paraId="0C2AE44B" w14:textId="77777777" w:rsidR="00A351F4" w:rsidRPr="00924D6F" w:rsidRDefault="00A351F4" w:rsidP="00164D31">
            <w:pPr>
              <w:rPr>
                <w:color w:val="000000" w:themeColor="text1"/>
              </w:rPr>
            </w:pPr>
            <w:r>
              <w:t>[ 0 | 1| 2 | 3 ]</w:t>
            </w:r>
          </w:p>
        </w:tc>
        <w:tc>
          <w:tcPr>
            <w:tcW w:w="2243" w:type="pct"/>
            <w:shd w:val="clear" w:color="auto" w:fill="FFFFFF" w:themeFill="background1"/>
          </w:tcPr>
          <w:p w14:paraId="6484B596" w14:textId="77777777" w:rsidR="00A351F4" w:rsidRDefault="00A351F4" w:rsidP="00164D31">
            <w:pPr>
              <w:rPr>
                <w:b/>
                <w:color w:val="000000" w:themeColor="text1"/>
              </w:rPr>
            </w:pPr>
            <w:r>
              <w:rPr>
                <w:b/>
                <w:color w:val="000000" w:themeColor="text1"/>
              </w:rPr>
              <w:t>Data Type</w:t>
            </w:r>
          </w:p>
          <w:p w14:paraId="52371900" w14:textId="77777777" w:rsidR="00A351F4" w:rsidRDefault="00A351F4" w:rsidP="00164D31">
            <w:pPr>
              <w:rPr>
                <w:b/>
                <w:color w:val="000000" w:themeColor="text1"/>
              </w:rPr>
            </w:pPr>
            <w:r>
              <w:rPr>
                <w:color w:val="000000" w:themeColor="text1"/>
              </w:rPr>
              <w:t>(0=uint8; 1=int32; 2=float32 ; 3=Reserved, TBD)</w:t>
            </w:r>
          </w:p>
        </w:tc>
      </w:tr>
      <w:tr w:rsidR="00A351F4" w:rsidRPr="00924D6F" w14:paraId="3F73AAAE" w14:textId="77777777" w:rsidTr="00164D31">
        <w:tc>
          <w:tcPr>
            <w:tcW w:w="238" w:type="pct"/>
            <w:vMerge/>
            <w:shd w:val="clear" w:color="auto" w:fill="767171" w:themeFill="background2" w:themeFillShade="80"/>
          </w:tcPr>
          <w:p w14:paraId="3CB95241" w14:textId="77777777" w:rsidR="00A351F4" w:rsidRDefault="00A351F4" w:rsidP="00164D31">
            <w:pPr>
              <w:jc w:val="center"/>
              <w:rPr>
                <w:b/>
                <w:color w:val="FFFFFF" w:themeColor="background1"/>
                <w:sz w:val="20"/>
              </w:rPr>
            </w:pPr>
          </w:p>
        </w:tc>
        <w:tc>
          <w:tcPr>
            <w:tcW w:w="792" w:type="pct"/>
            <w:gridSpan w:val="2"/>
            <w:shd w:val="clear" w:color="auto" w:fill="FFFFFF" w:themeFill="background1"/>
          </w:tcPr>
          <w:p w14:paraId="2C956833" w14:textId="77777777" w:rsidR="00A351F4" w:rsidRPr="00AF6E70" w:rsidRDefault="00A351F4" w:rsidP="00164D31">
            <w:pPr>
              <w:jc w:val="center"/>
              <w:rPr>
                <w:b/>
                <w:color w:val="000000" w:themeColor="text1"/>
              </w:rPr>
            </w:pPr>
            <w:r>
              <w:rPr>
                <w:b/>
                <w:color w:val="000000" w:themeColor="text1"/>
              </w:rPr>
              <w:t>48-59</w:t>
            </w:r>
          </w:p>
          <w:p w14:paraId="7ACB252B" w14:textId="77777777" w:rsidR="00A351F4" w:rsidRDefault="00A351F4" w:rsidP="00164D31">
            <w:pPr>
              <w:jc w:val="center"/>
              <w:rPr>
                <w:b/>
                <w:color w:val="000000" w:themeColor="text1"/>
              </w:rPr>
            </w:pPr>
            <w:r w:rsidRPr="00AF6E70">
              <w:rPr>
                <w:color w:val="000000" w:themeColor="text1"/>
                <w:sz w:val="20"/>
              </w:rPr>
              <w:t>(1</w:t>
            </w:r>
            <w:r>
              <w:rPr>
                <w:color w:val="000000" w:themeColor="text1"/>
                <w:sz w:val="20"/>
              </w:rPr>
              <w:t>2</w:t>
            </w:r>
            <w:r w:rsidRPr="00AF6E70">
              <w:rPr>
                <w:color w:val="000000" w:themeColor="text1"/>
                <w:sz w:val="20"/>
              </w:rPr>
              <w:t xml:space="preserve"> bits)</w:t>
            </w:r>
          </w:p>
        </w:tc>
        <w:tc>
          <w:tcPr>
            <w:tcW w:w="838" w:type="pct"/>
            <w:shd w:val="clear" w:color="auto" w:fill="FFFFFF" w:themeFill="background1"/>
          </w:tcPr>
          <w:p w14:paraId="5E5DEF1C" w14:textId="77777777" w:rsidR="00A351F4" w:rsidRDefault="00A351F4" w:rsidP="00164D31">
            <w:pPr>
              <w:rPr>
                <w:i/>
                <w:color w:val="2F5496" w:themeColor="accent1" w:themeShade="BF"/>
              </w:rPr>
            </w:pPr>
            <w:bookmarkStart w:id="185" w:name="_Hlk6480245"/>
            <w:r>
              <w:rPr>
                <w:i/>
                <w:color w:val="2F5496" w:themeColor="accent1" w:themeShade="BF"/>
              </w:rPr>
              <w:t>size</w:t>
            </w:r>
            <w:bookmarkEnd w:id="185"/>
          </w:p>
        </w:tc>
        <w:tc>
          <w:tcPr>
            <w:tcW w:w="888" w:type="pct"/>
            <w:shd w:val="clear" w:color="auto" w:fill="FFFFFF" w:themeFill="background1"/>
          </w:tcPr>
          <w:p w14:paraId="54AAF530" w14:textId="77777777" w:rsidR="00A351F4" w:rsidRDefault="00A351F4" w:rsidP="00164D31">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- 4095 ]</w:t>
            </w:r>
          </w:p>
        </w:tc>
        <w:tc>
          <w:tcPr>
            <w:tcW w:w="2243" w:type="pct"/>
            <w:shd w:val="clear" w:color="auto" w:fill="FFFFFF" w:themeFill="background1"/>
          </w:tcPr>
          <w:p w14:paraId="3D8D217B" w14:textId="77777777" w:rsidR="00A351F4" w:rsidRPr="005B3C3F" w:rsidRDefault="00A351F4" w:rsidP="00164D31">
            <w:pPr>
              <w:rPr>
                <w:b/>
                <w:color w:val="000000" w:themeColor="text1"/>
              </w:rPr>
            </w:pPr>
            <w:r>
              <w:rPr>
                <w:b/>
                <w:color w:val="000000" w:themeColor="text1"/>
              </w:rPr>
              <w:t>Data Size</w:t>
            </w:r>
          </w:p>
          <w:p w14:paraId="6A4A4CDD" w14:textId="77777777" w:rsidR="00A351F4" w:rsidRDefault="00A351F4" w:rsidP="00164D31">
            <w:pPr>
              <w:rPr>
                <w:b/>
                <w:color w:val="000000" w:themeColor="text1"/>
              </w:rPr>
            </w:pPr>
            <w:r>
              <w:rPr>
                <w:color w:val="000000" w:themeColor="text1"/>
              </w:rPr>
              <w:t xml:space="preserve">(the total number of ‘standard’ or ‘change’ data products of </w:t>
            </w:r>
            <w:r>
              <w:rPr>
                <w:rFonts w:ascii="Courier New" w:hAnsi="Courier New" w:cs="Courier New"/>
                <w:b/>
                <w:i/>
                <w:color w:val="2F5496" w:themeColor="accent1" w:themeShade="BF"/>
                <w:sz w:val="20"/>
              </w:rPr>
              <w:t>dt</w:t>
            </w:r>
            <w:r w:rsidRPr="008A04A9">
              <w:rPr>
                <w:rFonts w:ascii="Courier New" w:hAnsi="Courier New" w:cs="Courier New"/>
                <w:b/>
                <w:i/>
                <w:color w:val="2F5496" w:themeColor="accent1" w:themeShade="BF"/>
                <w:sz w:val="20"/>
              </w:rPr>
              <w:t xml:space="preserve"> </w:t>
            </w:r>
            <w:r>
              <w:rPr>
                <w:color w:val="000000" w:themeColor="text1"/>
              </w:rPr>
              <w:t>Data Types</w:t>
            </w:r>
            <w:r w:rsidRPr="0027503E">
              <w:rPr>
                <w:color w:val="000000" w:themeColor="text1"/>
              </w:rPr>
              <w:t>)</w:t>
            </w:r>
          </w:p>
        </w:tc>
      </w:tr>
      <w:tr w:rsidR="00A351F4" w:rsidRPr="00924D6F" w14:paraId="2A8F85E3" w14:textId="77777777" w:rsidTr="00164D31">
        <w:tc>
          <w:tcPr>
            <w:tcW w:w="238" w:type="pct"/>
            <w:vMerge/>
            <w:shd w:val="clear" w:color="auto" w:fill="767171" w:themeFill="background2" w:themeFillShade="80"/>
          </w:tcPr>
          <w:p w14:paraId="53679A5E" w14:textId="77777777" w:rsidR="00A351F4" w:rsidRDefault="00A351F4" w:rsidP="00164D31">
            <w:pPr>
              <w:jc w:val="center"/>
              <w:rPr>
                <w:b/>
                <w:color w:val="FFFFFF" w:themeColor="background1"/>
                <w:sz w:val="20"/>
              </w:rPr>
            </w:pPr>
          </w:p>
        </w:tc>
        <w:tc>
          <w:tcPr>
            <w:tcW w:w="792" w:type="pct"/>
            <w:gridSpan w:val="2"/>
            <w:shd w:val="clear" w:color="auto" w:fill="FFFFFF" w:themeFill="background1"/>
          </w:tcPr>
          <w:p w14:paraId="4899FB17" w14:textId="77777777" w:rsidR="00A351F4" w:rsidRPr="00AF6E70" w:rsidRDefault="00A351F4" w:rsidP="00164D31">
            <w:pPr>
              <w:jc w:val="center"/>
              <w:rPr>
                <w:b/>
                <w:color w:val="000000" w:themeColor="text1"/>
              </w:rPr>
            </w:pPr>
            <w:r>
              <w:rPr>
                <w:b/>
                <w:color w:val="000000" w:themeColor="text1"/>
              </w:rPr>
              <w:t>60-63</w:t>
            </w:r>
          </w:p>
          <w:p w14:paraId="56426D42" w14:textId="77777777" w:rsidR="00A351F4" w:rsidRDefault="00A351F4" w:rsidP="00164D31">
            <w:pPr>
              <w:jc w:val="center"/>
              <w:rPr>
                <w:b/>
                <w:color w:val="000000" w:themeColor="text1"/>
              </w:rPr>
            </w:pPr>
            <w:r w:rsidRPr="00AF6E70">
              <w:rPr>
                <w:color w:val="000000" w:themeColor="text1"/>
                <w:sz w:val="20"/>
              </w:rPr>
              <w:t>(</w:t>
            </w:r>
            <w:r>
              <w:rPr>
                <w:color w:val="000000" w:themeColor="text1"/>
                <w:sz w:val="20"/>
              </w:rPr>
              <w:t>4</w:t>
            </w:r>
            <w:r w:rsidRPr="00AF6E70">
              <w:rPr>
                <w:color w:val="000000" w:themeColor="text1"/>
                <w:sz w:val="20"/>
              </w:rPr>
              <w:t xml:space="preserve"> bits)</w:t>
            </w:r>
          </w:p>
        </w:tc>
        <w:tc>
          <w:tcPr>
            <w:tcW w:w="838" w:type="pct"/>
            <w:shd w:val="clear" w:color="auto" w:fill="FFFFFF" w:themeFill="background1"/>
          </w:tcPr>
          <w:p w14:paraId="4D6656E4" w14:textId="77777777" w:rsidR="00A351F4" w:rsidRDefault="00A351F4" w:rsidP="00164D31">
            <w:pPr>
              <w:rPr>
                <w:i/>
                <w:color w:val="2F5496" w:themeColor="accent1" w:themeShade="BF"/>
              </w:rPr>
            </w:pPr>
            <w:r>
              <w:rPr>
                <w:i/>
                <w:color w:val="2F5496" w:themeColor="accent1" w:themeShade="BF"/>
              </w:rPr>
              <w:t>-</w:t>
            </w:r>
          </w:p>
        </w:tc>
        <w:tc>
          <w:tcPr>
            <w:tcW w:w="888" w:type="pct"/>
            <w:shd w:val="clear" w:color="auto" w:fill="FFFFFF" w:themeFill="background1"/>
          </w:tcPr>
          <w:p w14:paraId="6A204177" w14:textId="77777777" w:rsidR="00A351F4" w:rsidRPr="00924D6F" w:rsidRDefault="00A351F4" w:rsidP="00164D31">
            <w:pPr>
              <w:rPr>
                <w:color w:val="000000" w:themeColor="text1"/>
              </w:rPr>
            </w:pPr>
            <w:r>
              <w:rPr>
                <w:color w:val="000000" w:themeColor="text1"/>
              </w:rPr>
              <w:t>-</w:t>
            </w:r>
          </w:p>
        </w:tc>
        <w:tc>
          <w:tcPr>
            <w:tcW w:w="2243" w:type="pct"/>
            <w:shd w:val="clear" w:color="auto" w:fill="FFFFFF" w:themeFill="background1"/>
          </w:tcPr>
          <w:p w14:paraId="727C6DDC" w14:textId="77777777" w:rsidR="00A351F4" w:rsidRDefault="00A351F4" w:rsidP="00164D31">
            <w:pPr>
              <w:rPr>
                <w:b/>
                <w:color w:val="000000" w:themeColor="text1"/>
              </w:rPr>
            </w:pPr>
            <w:r>
              <w:rPr>
                <w:b/>
                <w:color w:val="000000" w:themeColor="text1"/>
              </w:rPr>
              <w:t>Reserved</w:t>
            </w:r>
          </w:p>
        </w:tc>
      </w:tr>
    </w:tbl>
    <w:p w14:paraId="77F9E2E2" w14:textId="05216174" w:rsidR="00A351F4" w:rsidRPr="00A351F4" w:rsidRDefault="00A351F4" w:rsidP="00A351F4">
      <w:pPr>
        <w:pStyle w:val="Caption"/>
        <w:jc w:val="center"/>
        <w:rPr>
          <w:color w:val="1F3864" w:themeColor="accent1" w:themeShade="80"/>
        </w:rPr>
      </w:pPr>
      <w:bookmarkStart w:id="186" w:name="_Toc8805990"/>
      <w:bookmarkEnd w:id="184"/>
      <w:r w:rsidRPr="00A351F4">
        <w:rPr>
          <w:color w:val="1F3864" w:themeColor="accent1" w:themeShade="80"/>
        </w:rPr>
        <w:t xml:space="preserve">Table </w:t>
      </w:r>
      <w:r w:rsidRPr="00A351F4">
        <w:rPr>
          <w:color w:val="1F3864" w:themeColor="accent1" w:themeShade="80"/>
        </w:rPr>
        <w:fldChar w:fldCharType="begin"/>
      </w:r>
      <w:r w:rsidRPr="00A351F4">
        <w:rPr>
          <w:color w:val="1F3864" w:themeColor="accent1" w:themeShade="80"/>
        </w:rPr>
        <w:instrText xml:space="preserve"> SEQ Table \* ARABIC </w:instrText>
      </w:r>
      <w:r w:rsidRPr="00A351F4">
        <w:rPr>
          <w:color w:val="1F3864" w:themeColor="accent1" w:themeShade="80"/>
        </w:rPr>
        <w:fldChar w:fldCharType="separate"/>
      </w:r>
      <w:r w:rsidR="004B2532">
        <w:rPr>
          <w:noProof/>
          <w:color w:val="1F3864" w:themeColor="accent1" w:themeShade="80"/>
        </w:rPr>
        <w:t>10</w:t>
      </w:r>
      <w:r w:rsidRPr="00A351F4">
        <w:rPr>
          <w:color w:val="1F3864" w:themeColor="accent1" w:themeShade="80"/>
        </w:rPr>
        <w:fldChar w:fldCharType="end"/>
      </w:r>
      <w:r w:rsidRPr="00A351F4">
        <w:rPr>
          <w:color w:val="1F3864" w:themeColor="accent1" w:themeShade="80"/>
        </w:rPr>
        <w:t>:  Next 8 bytes (64-bits) for ALL Uplink Message "Data Segments</w:t>
      </w:r>
      <w:r w:rsidR="003567A3">
        <w:rPr>
          <w:color w:val="1F3864" w:themeColor="accent1" w:themeShade="80"/>
        </w:rPr>
        <w:t>”</w:t>
      </w:r>
      <w:bookmarkEnd w:id="186"/>
    </w:p>
    <w:p w14:paraId="77FBC8AC" w14:textId="31F5165F" w:rsidR="00A351F4" w:rsidRDefault="00A351F4" w:rsidP="00A351F4"/>
    <w:p w14:paraId="22681B19" w14:textId="0EE446BB" w:rsidR="00A351F4" w:rsidRDefault="00A351F4" w:rsidP="00A351F4"/>
    <w:tbl>
      <w:tblPr>
        <w:tblStyle w:val="TableGrid1"/>
        <w:tblW w:w="5000" w:type="pct"/>
        <w:tblCellMar>
          <w:left w:w="115" w:type="dxa"/>
          <w:right w:w="115" w:type="dxa"/>
        </w:tblCellMar>
        <w:tblLook w:val="04A0" w:firstRow="1" w:lastRow="0" w:firstColumn="1" w:lastColumn="0" w:noHBand="0" w:noVBand="1"/>
      </w:tblPr>
      <w:tblGrid>
        <w:gridCol w:w="527"/>
        <w:gridCol w:w="1411"/>
        <w:gridCol w:w="1874"/>
        <w:gridCol w:w="1918"/>
        <w:gridCol w:w="4772"/>
      </w:tblGrid>
      <w:tr w:rsidR="00A351F4" w:rsidRPr="00924D6F" w14:paraId="61B42ECA" w14:textId="77777777" w:rsidTr="00164D31">
        <w:trPr>
          <w:trHeight w:val="890"/>
        </w:trPr>
        <w:tc>
          <w:tcPr>
            <w:tcW w:w="923" w:type="pct"/>
            <w:gridSpan w:val="2"/>
            <w:shd w:val="clear" w:color="auto" w:fill="8496B0" w:themeFill="text2" w:themeFillTint="99"/>
            <w:vAlign w:val="center"/>
          </w:tcPr>
          <w:p w14:paraId="1B25C24A" w14:textId="77777777" w:rsidR="00A351F4" w:rsidRPr="004214F4" w:rsidRDefault="00A351F4" w:rsidP="00164D31">
            <w:pPr>
              <w:jc w:val="center"/>
              <w:rPr>
                <w:b/>
                <w:color w:val="FFFFFF" w:themeColor="background1"/>
                <w:sz w:val="20"/>
              </w:rPr>
            </w:pPr>
            <w:r>
              <w:rPr>
                <w:b/>
                <w:color w:val="FFFFFF" w:themeColor="background1"/>
                <w:sz w:val="20"/>
              </w:rPr>
              <w:t>Bot Uplink Message STD Data</w:t>
            </w:r>
            <w:r w:rsidRPr="004214F4">
              <w:rPr>
                <w:b/>
                <w:color w:val="FFFFFF" w:themeColor="background1"/>
                <w:sz w:val="20"/>
              </w:rPr>
              <w:t xml:space="preserve"> Segment</w:t>
            </w:r>
          </w:p>
          <w:p w14:paraId="129B4C4E" w14:textId="77777777" w:rsidR="00A351F4" w:rsidRPr="00924D6F" w:rsidRDefault="00A351F4" w:rsidP="00164D31">
            <w:pPr>
              <w:jc w:val="center"/>
              <w:rPr>
                <w:b/>
                <w:color w:val="FFFFFF" w:themeColor="background1"/>
              </w:rPr>
            </w:pPr>
            <w:r w:rsidRPr="004214F4">
              <w:rPr>
                <w:b/>
                <w:color w:val="FFFFFF" w:themeColor="background1"/>
                <w:sz w:val="20"/>
              </w:rPr>
              <w:t>Bit Map</w:t>
            </w:r>
            <w:r>
              <w:rPr>
                <w:b/>
                <w:color w:val="FFFFFF" w:themeColor="background1"/>
                <w:sz w:val="20"/>
              </w:rPr>
              <w:t xml:space="preserve"> (Pt. 3)</w:t>
            </w:r>
            <w:r w:rsidRPr="004214F4">
              <w:rPr>
                <w:b/>
                <w:color w:val="FFFFFF" w:themeColor="background1"/>
                <w:sz w:val="20"/>
              </w:rPr>
              <w:t xml:space="preserve"> </w:t>
            </w:r>
          </w:p>
        </w:tc>
        <w:tc>
          <w:tcPr>
            <w:tcW w:w="892" w:type="pct"/>
            <w:shd w:val="clear" w:color="auto" w:fill="8496B0" w:themeFill="text2" w:themeFillTint="99"/>
            <w:vAlign w:val="center"/>
          </w:tcPr>
          <w:p w14:paraId="6ACB0162" w14:textId="77777777" w:rsidR="00A351F4" w:rsidRPr="00924D6F" w:rsidRDefault="00A351F4" w:rsidP="00164D31">
            <w:pPr>
              <w:jc w:val="center"/>
              <w:rPr>
                <w:b/>
                <w:color w:val="FFFFFF" w:themeColor="background1"/>
              </w:rPr>
            </w:pPr>
            <w:r w:rsidRPr="00924D6F">
              <w:rPr>
                <w:b/>
                <w:color w:val="FFFFFF" w:themeColor="background1"/>
              </w:rPr>
              <w:t>Element Name</w:t>
            </w:r>
          </w:p>
        </w:tc>
        <w:tc>
          <w:tcPr>
            <w:tcW w:w="913" w:type="pct"/>
            <w:shd w:val="clear" w:color="auto" w:fill="8496B0" w:themeFill="text2" w:themeFillTint="99"/>
            <w:vAlign w:val="center"/>
          </w:tcPr>
          <w:p w14:paraId="0900FD86" w14:textId="77777777" w:rsidR="00A351F4" w:rsidRPr="00924D6F" w:rsidRDefault="00A351F4" w:rsidP="00164D31">
            <w:pPr>
              <w:jc w:val="center"/>
              <w:rPr>
                <w:b/>
                <w:color w:val="FFFFFF" w:themeColor="background1"/>
              </w:rPr>
            </w:pPr>
            <w:r w:rsidRPr="00924D6F">
              <w:rPr>
                <w:b/>
                <w:color w:val="FFFFFF" w:themeColor="background1"/>
              </w:rPr>
              <w:t>Range/Format</w:t>
            </w:r>
          </w:p>
        </w:tc>
        <w:tc>
          <w:tcPr>
            <w:tcW w:w="2272" w:type="pct"/>
            <w:shd w:val="clear" w:color="auto" w:fill="8496B0" w:themeFill="text2" w:themeFillTint="99"/>
            <w:vAlign w:val="center"/>
          </w:tcPr>
          <w:p w14:paraId="060AA6F8" w14:textId="77777777" w:rsidR="00A351F4" w:rsidRPr="00924D6F" w:rsidRDefault="00A351F4" w:rsidP="00164D31">
            <w:pPr>
              <w:jc w:val="center"/>
              <w:rPr>
                <w:b/>
                <w:color w:val="FFFFFF" w:themeColor="background1"/>
              </w:rPr>
            </w:pPr>
            <w:r>
              <w:rPr>
                <w:b/>
                <w:color w:val="FFFFFF" w:themeColor="background1"/>
              </w:rPr>
              <w:t>Description/</w:t>
            </w:r>
            <w:r w:rsidRPr="00924D6F">
              <w:rPr>
                <w:b/>
                <w:color w:val="FFFFFF" w:themeColor="background1"/>
              </w:rPr>
              <w:t>Notes</w:t>
            </w:r>
          </w:p>
        </w:tc>
      </w:tr>
      <w:tr w:rsidR="00A351F4" w:rsidRPr="00924D6F" w14:paraId="571DABCA" w14:textId="77777777" w:rsidTr="00164D31">
        <w:tc>
          <w:tcPr>
            <w:tcW w:w="251" w:type="pct"/>
            <w:vMerge w:val="restart"/>
            <w:shd w:val="clear" w:color="auto" w:fill="FFFFFF" w:themeFill="background1"/>
            <w:textDirection w:val="btLr"/>
          </w:tcPr>
          <w:p w14:paraId="5873EC26" w14:textId="77777777" w:rsidR="00A351F4" w:rsidRDefault="00A351F4" w:rsidP="00164D31">
            <w:pPr>
              <w:ind w:left="113" w:right="113"/>
              <w:jc w:val="center"/>
              <w:rPr>
                <w:b/>
                <w:color w:val="FFFFFF" w:themeColor="background1"/>
                <w:sz w:val="20"/>
              </w:rPr>
            </w:pPr>
            <w:r w:rsidRPr="004E52F9">
              <w:rPr>
                <w:b/>
                <w:color w:val="000000" w:themeColor="text1"/>
                <w:sz w:val="20"/>
              </w:rPr>
              <w:t>Bytes 12-</w:t>
            </w:r>
            <w:r>
              <w:rPr>
                <w:b/>
                <w:color w:val="000000" w:themeColor="text1"/>
                <w:sz w:val="20"/>
              </w:rPr>
              <w:t>15  (32-bits)</w:t>
            </w:r>
          </w:p>
        </w:tc>
        <w:tc>
          <w:tcPr>
            <w:tcW w:w="672" w:type="pct"/>
            <w:shd w:val="clear" w:color="auto" w:fill="FFFFFF" w:themeFill="background1"/>
          </w:tcPr>
          <w:p w14:paraId="723755CD" w14:textId="77777777" w:rsidR="00A351F4" w:rsidRPr="00A245C0" w:rsidRDefault="00A351F4" w:rsidP="00164D31">
            <w:pPr>
              <w:jc w:val="center"/>
              <w:rPr>
                <w:b/>
                <w:color w:val="000000" w:themeColor="text1"/>
              </w:rPr>
            </w:pPr>
            <w:r>
              <w:rPr>
                <w:b/>
                <w:color w:val="000000" w:themeColor="text1"/>
              </w:rPr>
              <w:t>0-9</w:t>
            </w:r>
          </w:p>
          <w:p w14:paraId="4FE39E2C" w14:textId="77777777" w:rsidR="00A351F4" w:rsidRDefault="00A351F4" w:rsidP="00164D31">
            <w:pPr>
              <w:jc w:val="center"/>
              <w:rPr>
                <w:b/>
                <w:color w:val="000000" w:themeColor="text1"/>
              </w:rPr>
            </w:pPr>
            <w:r w:rsidRPr="00A245C0">
              <w:rPr>
                <w:color w:val="000000" w:themeColor="text1"/>
                <w:sz w:val="20"/>
              </w:rPr>
              <w:t>(</w:t>
            </w:r>
            <w:r>
              <w:rPr>
                <w:color w:val="000000" w:themeColor="text1"/>
                <w:sz w:val="20"/>
              </w:rPr>
              <w:t>10</w:t>
            </w:r>
            <w:r w:rsidRPr="00A245C0">
              <w:rPr>
                <w:color w:val="000000" w:themeColor="text1"/>
                <w:sz w:val="20"/>
              </w:rPr>
              <w:t xml:space="preserve"> bits)</w:t>
            </w:r>
          </w:p>
        </w:tc>
        <w:tc>
          <w:tcPr>
            <w:tcW w:w="892" w:type="pct"/>
            <w:shd w:val="clear" w:color="auto" w:fill="FFFFFF" w:themeFill="background1"/>
          </w:tcPr>
          <w:p w14:paraId="6A37CBD5" w14:textId="77777777" w:rsidR="00A351F4" w:rsidRDefault="00A351F4" w:rsidP="00164D31">
            <w:pPr>
              <w:rPr>
                <w:i/>
                <w:color w:val="2F5496" w:themeColor="accent1" w:themeShade="BF"/>
              </w:rPr>
            </w:pPr>
            <w:r>
              <w:rPr>
                <w:i/>
                <w:color w:val="2F5496" w:themeColor="accent1" w:themeShade="BF"/>
              </w:rPr>
              <w:t>samples</w:t>
            </w:r>
          </w:p>
        </w:tc>
        <w:tc>
          <w:tcPr>
            <w:tcW w:w="913" w:type="pct"/>
            <w:shd w:val="clear" w:color="auto" w:fill="FFFFFF" w:themeFill="background1"/>
          </w:tcPr>
          <w:p w14:paraId="7993A003" w14:textId="77777777" w:rsidR="00A351F4" w:rsidRDefault="00A351F4" w:rsidP="00164D31">
            <w:r>
              <w:t>[ 0 - 1023 ]</w:t>
            </w:r>
          </w:p>
        </w:tc>
        <w:tc>
          <w:tcPr>
            <w:tcW w:w="2272" w:type="pct"/>
            <w:shd w:val="clear" w:color="auto" w:fill="FFFFFF" w:themeFill="background1"/>
          </w:tcPr>
          <w:p w14:paraId="2F6E9A09" w14:textId="77777777" w:rsidR="00A351F4" w:rsidRDefault="00A351F4" w:rsidP="00164D31">
            <w:pPr>
              <w:rPr>
                <w:b/>
                <w:color w:val="000000" w:themeColor="text1"/>
              </w:rPr>
            </w:pPr>
            <w:r>
              <w:rPr>
                <w:b/>
                <w:color w:val="000000" w:themeColor="text1"/>
              </w:rPr>
              <w:t>Samples</w:t>
            </w:r>
          </w:p>
          <w:p w14:paraId="41182A5B" w14:textId="77777777" w:rsidR="00A351F4" w:rsidRDefault="00A351F4" w:rsidP="00164D31">
            <w:pPr>
              <w:rPr>
                <w:b/>
                <w:color w:val="000000" w:themeColor="text1"/>
              </w:rPr>
            </w:pPr>
            <w:r w:rsidRPr="00A77E27">
              <w:rPr>
                <w:color w:val="000000" w:themeColor="text1"/>
              </w:rPr>
              <w:t>(</w:t>
            </w:r>
            <w:r>
              <w:rPr>
                <w:color w:val="000000" w:themeColor="text1"/>
              </w:rPr>
              <w:t>number of ‘samples’</w:t>
            </w:r>
            <w:r w:rsidRPr="00A77E27">
              <w:rPr>
                <w:color w:val="000000" w:themeColor="text1"/>
              </w:rPr>
              <w:t xml:space="preserve"> for this Data Product)</w:t>
            </w:r>
          </w:p>
        </w:tc>
      </w:tr>
      <w:tr w:rsidR="00A351F4" w:rsidRPr="00924D6F" w14:paraId="32856685" w14:textId="77777777" w:rsidTr="00164D31">
        <w:tc>
          <w:tcPr>
            <w:tcW w:w="251" w:type="pct"/>
            <w:vMerge/>
            <w:shd w:val="clear" w:color="auto" w:fill="FFFFFF" w:themeFill="background1"/>
          </w:tcPr>
          <w:p w14:paraId="28545035" w14:textId="77777777" w:rsidR="00A351F4" w:rsidRDefault="00A351F4" w:rsidP="00164D31">
            <w:pPr>
              <w:jc w:val="center"/>
              <w:rPr>
                <w:b/>
                <w:color w:val="FFFFFF" w:themeColor="background1"/>
                <w:sz w:val="20"/>
              </w:rPr>
            </w:pPr>
          </w:p>
        </w:tc>
        <w:tc>
          <w:tcPr>
            <w:tcW w:w="672" w:type="pct"/>
            <w:shd w:val="clear" w:color="auto" w:fill="FFFFFF" w:themeFill="background1"/>
          </w:tcPr>
          <w:p w14:paraId="4595C357" w14:textId="77777777" w:rsidR="00A351F4" w:rsidRDefault="00A351F4" w:rsidP="00164D31">
            <w:pPr>
              <w:jc w:val="center"/>
              <w:rPr>
                <w:b/>
                <w:color w:val="000000" w:themeColor="text1"/>
              </w:rPr>
            </w:pPr>
            <w:r>
              <w:rPr>
                <w:b/>
                <w:color w:val="000000" w:themeColor="text1"/>
              </w:rPr>
              <w:t>10-20</w:t>
            </w:r>
          </w:p>
          <w:p w14:paraId="1D73C264" w14:textId="77777777" w:rsidR="00A351F4" w:rsidRDefault="00A351F4" w:rsidP="00164D31">
            <w:pPr>
              <w:jc w:val="center"/>
              <w:rPr>
                <w:b/>
                <w:color w:val="000000" w:themeColor="text1"/>
              </w:rPr>
            </w:pPr>
            <w:r w:rsidRPr="0034314E">
              <w:rPr>
                <w:color w:val="000000" w:themeColor="text1"/>
                <w:sz w:val="20"/>
              </w:rPr>
              <w:t>(</w:t>
            </w:r>
            <w:r>
              <w:rPr>
                <w:color w:val="000000" w:themeColor="text1"/>
                <w:sz w:val="20"/>
              </w:rPr>
              <w:t>11</w:t>
            </w:r>
            <w:r w:rsidRPr="0034314E">
              <w:rPr>
                <w:color w:val="000000" w:themeColor="text1"/>
                <w:sz w:val="20"/>
              </w:rPr>
              <w:t xml:space="preserve"> bits)</w:t>
            </w:r>
          </w:p>
        </w:tc>
        <w:tc>
          <w:tcPr>
            <w:tcW w:w="892" w:type="pct"/>
            <w:shd w:val="clear" w:color="auto" w:fill="FFFFFF" w:themeFill="background1"/>
          </w:tcPr>
          <w:p w14:paraId="7CF52B60" w14:textId="77777777" w:rsidR="00A351F4" w:rsidRDefault="00A351F4" w:rsidP="00164D31">
            <w:pPr>
              <w:rPr>
                <w:i/>
                <w:color w:val="2F5496" w:themeColor="accent1" w:themeShade="BF"/>
              </w:rPr>
            </w:pPr>
            <w:r>
              <w:rPr>
                <w:i/>
                <w:color w:val="2F5496" w:themeColor="accent1" w:themeShade="BF"/>
              </w:rPr>
              <w:t>rows</w:t>
            </w:r>
          </w:p>
        </w:tc>
        <w:tc>
          <w:tcPr>
            <w:tcW w:w="913" w:type="pct"/>
            <w:shd w:val="clear" w:color="auto" w:fill="FFFFFF" w:themeFill="background1"/>
          </w:tcPr>
          <w:p w14:paraId="648DF2CA" w14:textId="77777777" w:rsidR="00A351F4" w:rsidRPr="00924D6F" w:rsidRDefault="00A351F4" w:rsidP="00164D31">
            <w:pPr>
              <w:rPr>
                <w:color w:val="000000" w:themeColor="text1"/>
              </w:rPr>
            </w:pPr>
            <w:r>
              <w:t>[ 0 - 2047 ]</w:t>
            </w:r>
          </w:p>
        </w:tc>
        <w:tc>
          <w:tcPr>
            <w:tcW w:w="2272" w:type="pct"/>
            <w:shd w:val="clear" w:color="auto" w:fill="FFFFFF" w:themeFill="background1"/>
          </w:tcPr>
          <w:p w14:paraId="34A82565" w14:textId="77777777" w:rsidR="00A351F4" w:rsidRDefault="00A351F4" w:rsidP="00164D31">
            <w:pPr>
              <w:rPr>
                <w:b/>
                <w:color w:val="000000" w:themeColor="text1"/>
              </w:rPr>
            </w:pPr>
            <w:r>
              <w:rPr>
                <w:b/>
                <w:color w:val="000000" w:themeColor="text1"/>
              </w:rPr>
              <w:t>Rows</w:t>
            </w:r>
          </w:p>
          <w:p w14:paraId="31AF70C1" w14:textId="77777777" w:rsidR="00A351F4" w:rsidRDefault="00A351F4" w:rsidP="00164D31">
            <w:pPr>
              <w:rPr>
                <w:b/>
                <w:color w:val="000000" w:themeColor="text1"/>
              </w:rPr>
            </w:pPr>
            <w:r w:rsidRPr="00A77E27">
              <w:rPr>
                <w:color w:val="000000" w:themeColor="text1"/>
              </w:rPr>
              <w:t>(</w:t>
            </w:r>
            <w:r>
              <w:rPr>
                <w:color w:val="000000" w:themeColor="text1"/>
              </w:rPr>
              <w:t>number of ‘rows’ in a ‘sample’</w:t>
            </w:r>
            <w:r w:rsidRPr="00A77E27">
              <w:rPr>
                <w:color w:val="000000" w:themeColor="text1"/>
              </w:rPr>
              <w:t xml:space="preserve"> for this Data Product)</w:t>
            </w:r>
          </w:p>
        </w:tc>
      </w:tr>
      <w:tr w:rsidR="00A351F4" w:rsidRPr="00924D6F" w14:paraId="4292FF87" w14:textId="77777777" w:rsidTr="00164D31">
        <w:tc>
          <w:tcPr>
            <w:tcW w:w="251" w:type="pct"/>
            <w:vMerge/>
            <w:shd w:val="clear" w:color="auto" w:fill="FFFFFF" w:themeFill="background1"/>
          </w:tcPr>
          <w:p w14:paraId="42BABDF4" w14:textId="77777777" w:rsidR="00A351F4" w:rsidRDefault="00A351F4" w:rsidP="00164D31">
            <w:pPr>
              <w:jc w:val="center"/>
              <w:rPr>
                <w:b/>
                <w:color w:val="FFFFFF" w:themeColor="background1"/>
                <w:sz w:val="20"/>
              </w:rPr>
            </w:pPr>
          </w:p>
        </w:tc>
        <w:tc>
          <w:tcPr>
            <w:tcW w:w="672" w:type="pct"/>
            <w:shd w:val="clear" w:color="auto" w:fill="FFFFFF" w:themeFill="background1"/>
          </w:tcPr>
          <w:p w14:paraId="111617FB" w14:textId="77777777" w:rsidR="00A351F4" w:rsidRDefault="00A351F4" w:rsidP="00164D31">
            <w:pPr>
              <w:jc w:val="center"/>
              <w:rPr>
                <w:b/>
                <w:color w:val="000000" w:themeColor="text1"/>
              </w:rPr>
            </w:pPr>
            <w:r>
              <w:rPr>
                <w:b/>
                <w:color w:val="000000" w:themeColor="text1"/>
              </w:rPr>
              <w:t>21-31</w:t>
            </w:r>
          </w:p>
          <w:p w14:paraId="17A29F99" w14:textId="77777777" w:rsidR="00A351F4" w:rsidRDefault="00A351F4" w:rsidP="00164D31">
            <w:pPr>
              <w:jc w:val="center"/>
              <w:rPr>
                <w:b/>
                <w:color w:val="000000" w:themeColor="text1"/>
              </w:rPr>
            </w:pPr>
            <w:r w:rsidRPr="0034314E">
              <w:rPr>
                <w:color w:val="000000" w:themeColor="text1"/>
                <w:sz w:val="20"/>
              </w:rPr>
              <w:t>(</w:t>
            </w:r>
            <w:r>
              <w:rPr>
                <w:color w:val="000000" w:themeColor="text1"/>
                <w:sz w:val="20"/>
              </w:rPr>
              <w:t>11</w:t>
            </w:r>
            <w:r w:rsidRPr="0034314E">
              <w:rPr>
                <w:color w:val="000000" w:themeColor="text1"/>
                <w:sz w:val="20"/>
              </w:rPr>
              <w:t xml:space="preserve"> bits)</w:t>
            </w:r>
          </w:p>
        </w:tc>
        <w:tc>
          <w:tcPr>
            <w:tcW w:w="892" w:type="pct"/>
            <w:shd w:val="clear" w:color="auto" w:fill="FFFFFF" w:themeFill="background1"/>
          </w:tcPr>
          <w:p w14:paraId="54D178E3" w14:textId="77777777" w:rsidR="00A351F4" w:rsidRDefault="00A351F4" w:rsidP="00164D31">
            <w:pPr>
              <w:rPr>
                <w:i/>
                <w:color w:val="2F5496" w:themeColor="accent1" w:themeShade="BF"/>
              </w:rPr>
            </w:pPr>
            <w:r>
              <w:rPr>
                <w:i/>
                <w:color w:val="2F5496" w:themeColor="accent1" w:themeShade="BF"/>
              </w:rPr>
              <w:t>cols</w:t>
            </w:r>
          </w:p>
        </w:tc>
        <w:tc>
          <w:tcPr>
            <w:tcW w:w="913" w:type="pct"/>
            <w:shd w:val="clear" w:color="auto" w:fill="FFFFFF" w:themeFill="background1"/>
          </w:tcPr>
          <w:p w14:paraId="0317812C" w14:textId="77777777" w:rsidR="00A351F4" w:rsidRPr="00924D6F" w:rsidRDefault="00A351F4" w:rsidP="00164D31">
            <w:pPr>
              <w:rPr>
                <w:color w:val="000000" w:themeColor="text1"/>
              </w:rPr>
            </w:pPr>
            <w:r>
              <w:t>[ 0 - 2047 ]</w:t>
            </w:r>
          </w:p>
        </w:tc>
        <w:tc>
          <w:tcPr>
            <w:tcW w:w="2272" w:type="pct"/>
            <w:shd w:val="clear" w:color="auto" w:fill="FFFFFF" w:themeFill="background1"/>
          </w:tcPr>
          <w:p w14:paraId="37C32D42" w14:textId="77777777" w:rsidR="00A351F4" w:rsidRDefault="00A351F4" w:rsidP="00164D31">
            <w:pPr>
              <w:rPr>
                <w:b/>
                <w:color w:val="000000" w:themeColor="text1"/>
              </w:rPr>
            </w:pPr>
            <w:r>
              <w:rPr>
                <w:b/>
                <w:color w:val="000000" w:themeColor="text1"/>
              </w:rPr>
              <w:t>Columns</w:t>
            </w:r>
          </w:p>
          <w:p w14:paraId="55AC0043" w14:textId="77777777" w:rsidR="00A351F4" w:rsidRDefault="00A351F4" w:rsidP="00164D31">
            <w:pPr>
              <w:rPr>
                <w:b/>
                <w:color w:val="000000" w:themeColor="text1"/>
              </w:rPr>
            </w:pPr>
            <w:r w:rsidRPr="00A77E27">
              <w:rPr>
                <w:color w:val="000000" w:themeColor="text1"/>
              </w:rPr>
              <w:t>(</w:t>
            </w:r>
            <w:r>
              <w:rPr>
                <w:color w:val="000000" w:themeColor="text1"/>
              </w:rPr>
              <w:t>number of ‘columns’ in a ‘sample’</w:t>
            </w:r>
            <w:r w:rsidRPr="00A77E27">
              <w:rPr>
                <w:color w:val="000000" w:themeColor="text1"/>
              </w:rPr>
              <w:t xml:space="preserve"> for this Data Product)</w:t>
            </w:r>
          </w:p>
        </w:tc>
      </w:tr>
      <w:tr w:rsidR="00A351F4" w:rsidRPr="00924D6F" w14:paraId="7E95DB91" w14:textId="77777777" w:rsidTr="00164D31">
        <w:tc>
          <w:tcPr>
            <w:tcW w:w="251" w:type="pct"/>
            <w:shd w:val="clear" w:color="auto" w:fill="767171" w:themeFill="background2" w:themeFillShade="80"/>
          </w:tcPr>
          <w:p w14:paraId="1C61BB2E" w14:textId="77777777" w:rsidR="00A351F4" w:rsidRDefault="00A351F4" w:rsidP="00164D31">
            <w:pPr>
              <w:jc w:val="center"/>
              <w:rPr>
                <w:b/>
                <w:color w:val="FFFFFF" w:themeColor="background1"/>
                <w:sz w:val="20"/>
              </w:rPr>
            </w:pPr>
          </w:p>
        </w:tc>
        <w:tc>
          <w:tcPr>
            <w:tcW w:w="672" w:type="pct"/>
            <w:shd w:val="clear" w:color="auto" w:fill="F2F2F2" w:themeFill="background1" w:themeFillShade="F2"/>
          </w:tcPr>
          <w:p w14:paraId="6C56A515" w14:textId="77777777" w:rsidR="00A351F4" w:rsidRDefault="00A351F4" w:rsidP="00164D31">
            <w:pPr>
              <w:jc w:val="center"/>
              <w:rPr>
                <w:b/>
                <w:color w:val="000000" w:themeColor="text1"/>
              </w:rPr>
            </w:pPr>
            <w:r>
              <w:rPr>
                <w:b/>
                <w:color w:val="000000" w:themeColor="text1"/>
              </w:rPr>
              <w:t xml:space="preserve">0 </w:t>
            </w:r>
            <w:r w:rsidRPr="003014E9">
              <w:rPr>
                <w:b/>
                <w:color w:val="000000" w:themeColor="text1"/>
              </w:rPr>
              <w:sym w:font="Wingdings" w:char="F0E0"/>
            </w:r>
            <w:r>
              <w:rPr>
                <w:b/>
                <w:color w:val="000000" w:themeColor="text1"/>
              </w:rPr>
              <w:t xml:space="preserve"> n</w:t>
            </w:r>
          </w:p>
          <w:p w14:paraId="5307FA82" w14:textId="77777777" w:rsidR="00A351F4" w:rsidRPr="000B60F0" w:rsidRDefault="00A351F4" w:rsidP="00164D31">
            <w:pPr>
              <w:jc w:val="center"/>
              <w:rPr>
                <w:b/>
                <w:color w:val="000000" w:themeColor="text1"/>
                <w:sz w:val="20"/>
              </w:rPr>
            </w:pPr>
            <w:r w:rsidRPr="000B60F0">
              <w:rPr>
                <w:b/>
                <w:color w:val="000000" w:themeColor="text1"/>
                <w:sz w:val="18"/>
              </w:rPr>
              <w:t xml:space="preserve">(values repeat </w:t>
            </w:r>
            <w:r w:rsidRPr="00673D92">
              <w:rPr>
                <w:i/>
                <w:color w:val="2F5496" w:themeColor="accent1" w:themeShade="BF"/>
                <w:sz w:val="20"/>
              </w:rPr>
              <w:t>size</w:t>
            </w:r>
            <w:r w:rsidRPr="00673D92">
              <w:rPr>
                <w:b/>
                <w:color w:val="000000" w:themeColor="text1"/>
                <w:sz w:val="16"/>
              </w:rPr>
              <w:t xml:space="preserve"> </w:t>
            </w:r>
            <w:r w:rsidRPr="000B60F0">
              <w:rPr>
                <w:b/>
                <w:color w:val="000000" w:themeColor="text1"/>
                <w:sz w:val="18"/>
              </w:rPr>
              <w:t>times)</w:t>
            </w:r>
          </w:p>
        </w:tc>
        <w:tc>
          <w:tcPr>
            <w:tcW w:w="892" w:type="pct"/>
            <w:shd w:val="clear" w:color="auto" w:fill="F2F2F2" w:themeFill="background1" w:themeFillShade="F2"/>
          </w:tcPr>
          <w:p w14:paraId="74222C02" w14:textId="77777777" w:rsidR="00A351F4" w:rsidRDefault="00A351F4" w:rsidP="00164D31">
            <w:pPr>
              <w:rPr>
                <w:i/>
                <w:color w:val="2F5496" w:themeColor="accent1" w:themeShade="BF"/>
              </w:rPr>
            </w:pPr>
            <w:r>
              <w:rPr>
                <w:i/>
                <w:color w:val="2F5496" w:themeColor="accent1" w:themeShade="BF"/>
              </w:rPr>
              <w:t>data</w:t>
            </w:r>
          </w:p>
        </w:tc>
        <w:tc>
          <w:tcPr>
            <w:tcW w:w="913" w:type="pct"/>
            <w:shd w:val="clear" w:color="auto" w:fill="F2F2F2" w:themeFill="background1" w:themeFillShade="F2"/>
          </w:tcPr>
          <w:p w14:paraId="5DFF4050" w14:textId="77777777" w:rsidR="00A351F4" w:rsidRDefault="00A351F4" w:rsidP="00164D31">
            <w:r>
              <w:t>byte array</w:t>
            </w:r>
          </w:p>
          <w:p w14:paraId="24531302" w14:textId="77777777" w:rsidR="00A351F4" w:rsidRDefault="00A351F4" w:rsidP="00164D31"/>
        </w:tc>
        <w:tc>
          <w:tcPr>
            <w:tcW w:w="2272" w:type="pct"/>
            <w:shd w:val="clear" w:color="auto" w:fill="F2F2F2" w:themeFill="background1" w:themeFillShade="F2"/>
          </w:tcPr>
          <w:p w14:paraId="220CF451" w14:textId="77777777" w:rsidR="00A351F4" w:rsidRDefault="00A351F4" w:rsidP="00164D31">
            <w:pPr>
              <w:rPr>
                <w:b/>
                <w:color w:val="000000" w:themeColor="text1"/>
              </w:rPr>
            </w:pPr>
            <w:r>
              <w:rPr>
                <w:b/>
                <w:color w:val="000000" w:themeColor="text1"/>
              </w:rPr>
              <w:t>Data</w:t>
            </w:r>
          </w:p>
          <w:p w14:paraId="660590EE" w14:textId="77777777" w:rsidR="00A351F4" w:rsidRPr="00CC1BE9" w:rsidRDefault="00A351F4" w:rsidP="00164D31">
            <w:pPr>
              <w:rPr>
                <w:color w:val="000000" w:themeColor="text1"/>
              </w:rPr>
            </w:pPr>
            <w:r>
              <w:rPr>
                <w:color w:val="000000" w:themeColor="text1"/>
              </w:rPr>
              <w:t>(a data stream of “</w:t>
            </w:r>
            <w:r w:rsidRPr="00673D92">
              <w:rPr>
                <w:rFonts w:ascii="Courier New" w:hAnsi="Courier New" w:cs="Courier New"/>
                <w:b/>
                <w:i/>
                <w:color w:val="323E4F" w:themeColor="text2" w:themeShade="BF"/>
                <w:sz w:val="20"/>
                <w:szCs w:val="20"/>
              </w:rPr>
              <w:t>size*1</w:t>
            </w:r>
            <w:r>
              <w:rPr>
                <w:color w:val="000000" w:themeColor="text1"/>
              </w:rPr>
              <w:t xml:space="preserve">” bytes when </w:t>
            </w:r>
            <w:r>
              <w:rPr>
                <w:rFonts w:ascii="Courier New" w:hAnsi="Courier New" w:cs="Courier New"/>
                <w:b/>
                <w:i/>
                <w:color w:val="2F5496" w:themeColor="accent1" w:themeShade="BF"/>
                <w:sz w:val="20"/>
              </w:rPr>
              <w:t>dt</w:t>
            </w:r>
            <w:r w:rsidRPr="0028134B">
              <w:rPr>
                <w:rFonts w:ascii="Courier New" w:hAnsi="Courier New" w:cs="Courier New"/>
                <w:b/>
                <w:i/>
                <w:color w:val="2F5496" w:themeColor="accent1" w:themeShade="BF"/>
                <w:sz w:val="20"/>
              </w:rPr>
              <w:t>=0</w:t>
            </w:r>
            <w:r w:rsidRPr="0028134B">
              <w:rPr>
                <w:color w:val="2F5496" w:themeColor="accent1" w:themeShade="BF"/>
              </w:rPr>
              <w:t xml:space="preserve"> </w:t>
            </w:r>
            <w:r>
              <w:rPr>
                <w:color w:val="2F5496" w:themeColor="accent1" w:themeShade="BF"/>
              </w:rPr>
              <w:t xml:space="preserve"> </w:t>
            </w:r>
            <w:r>
              <w:rPr>
                <w:color w:val="000000" w:themeColor="text1"/>
              </w:rPr>
              <w:t>OR “</w:t>
            </w:r>
            <w:r>
              <w:rPr>
                <w:rFonts w:ascii="Courier New" w:hAnsi="Courier New" w:cs="Courier New"/>
                <w:b/>
                <w:i/>
                <w:color w:val="323E4F" w:themeColor="text2" w:themeShade="BF"/>
                <w:sz w:val="20"/>
                <w:szCs w:val="20"/>
              </w:rPr>
              <w:t>size</w:t>
            </w:r>
            <w:r w:rsidRPr="008A04A9">
              <w:rPr>
                <w:rFonts w:ascii="Courier New" w:hAnsi="Courier New" w:cs="Courier New"/>
                <w:b/>
                <w:i/>
                <w:color w:val="2F5496" w:themeColor="accent1" w:themeShade="BF"/>
                <w:sz w:val="20"/>
              </w:rPr>
              <w:t>*4</w:t>
            </w:r>
            <w:r>
              <w:rPr>
                <w:color w:val="000000" w:themeColor="text1"/>
              </w:rPr>
              <w:t xml:space="preserve">” bytes when </w:t>
            </w:r>
            <w:r>
              <w:rPr>
                <w:rFonts w:ascii="Courier New" w:hAnsi="Courier New" w:cs="Courier New"/>
                <w:b/>
                <w:i/>
                <w:color w:val="2F5496" w:themeColor="accent1" w:themeShade="BF"/>
                <w:sz w:val="20"/>
              </w:rPr>
              <w:t>dt</w:t>
            </w:r>
            <w:r w:rsidRPr="0028134B">
              <w:rPr>
                <w:rFonts w:ascii="Courier New" w:hAnsi="Courier New" w:cs="Courier New"/>
                <w:b/>
                <w:i/>
                <w:color w:val="2F5496" w:themeColor="accent1" w:themeShade="BF"/>
                <w:sz w:val="20"/>
              </w:rPr>
              <w:t>=1|2</w:t>
            </w:r>
            <w:r>
              <w:rPr>
                <w:color w:val="000000" w:themeColor="text1"/>
              </w:rPr>
              <w:t>; the stream starts at byte 16 in a ‘std’ Data Segment)</w:t>
            </w:r>
          </w:p>
        </w:tc>
      </w:tr>
    </w:tbl>
    <w:p w14:paraId="667A33B2" w14:textId="6CA464BF" w:rsidR="00A351F4" w:rsidRPr="00A351F4" w:rsidRDefault="00A351F4" w:rsidP="00A351F4">
      <w:pPr>
        <w:pStyle w:val="Caption"/>
        <w:jc w:val="center"/>
        <w:rPr>
          <w:color w:val="1F3864" w:themeColor="accent1" w:themeShade="80"/>
        </w:rPr>
      </w:pPr>
      <w:bookmarkStart w:id="187" w:name="_Toc8805991"/>
      <w:r w:rsidRPr="00A351F4">
        <w:rPr>
          <w:color w:val="1F3864" w:themeColor="accent1" w:themeShade="80"/>
        </w:rPr>
        <w:t xml:space="preserve">Table </w:t>
      </w:r>
      <w:r w:rsidRPr="00A351F4">
        <w:rPr>
          <w:color w:val="1F3864" w:themeColor="accent1" w:themeShade="80"/>
        </w:rPr>
        <w:fldChar w:fldCharType="begin"/>
      </w:r>
      <w:r w:rsidRPr="00A351F4">
        <w:rPr>
          <w:color w:val="1F3864" w:themeColor="accent1" w:themeShade="80"/>
        </w:rPr>
        <w:instrText xml:space="preserve"> SEQ Table \* ARABIC </w:instrText>
      </w:r>
      <w:r w:rsidRPr="00A351F4">
        <w:rPr>
          <w:color w:val="1F3864" w:themeColor="accent1" w:themeShade="80"/>
        </w:rPr>
        <w:fldChar w:fldCharType="separate"/>
      </w:r>
      <w:r w:rsidR="004B2532">
        <w:rPr>
          <w:noProof/>
          <w:color w:val="1F3864" w:themeColor="accent1" w:themeShade="80"/>
        </w:rPr>
        <w:t>11</w:t>
      </w:r>
      <w:r w:rsidRPr="00A351F4">
        <w:rPr>
          <w:color w:val="1F3864" w:themeColor="accent1" w:themeShade="80"/>
        </w:rPr>
        <w:fldChar w:fldCharType="end"/>
      </w:r>
      <w:r w:rsidRPr="00A351F4">
        <w:rPr>
          <w:color w:val="1F3864" w:themeColor="accent1" w:themeShade="80"/>
        </w:rPr>
        <w:t>:  Bytes 12+ in Data Segment when "std" Data Product Information is included in the Segment</w:t>
      </w:r>
      <w:bookmarkEnd w:id="187"/>
    </w:p>
    <w:p w14:paraId="1448D963" w14:textId="77777777" w:rsidR="00A351F4" w:rsidRDefault="00A351F4" w:rsidP="00A351F4"/>
    <w:p w14:paraId="3A007E09" w14:textId="3FEFFA62" w:rsidR="00A351F4" w:rsidRDefault="00A351F4" w:rsidP="00A351F4"/>
    <w:p w14:paraId="746556A4" w14:textId="77777777" w:rsidR="00A351F4" w:rsidRDefault="00A351F4" w:rsidP="00A351F4"/>
    <w:p w14:paraId="123A7565" w14:textId="77777777" w:rsidR="00A351F4" w:rsidRPr="00A351F4" w:rsidRDefault="00A351F4" w:rsidP="00A351F4"/>
    <w:p w14:paraId="2EA30D37" w14:textId="27710796" w:rsidR="00496FB7" w:rsidRDefault="00496FB7" w:rsidP="00924D6F">
      <w:pPr>
        <w:pStyle w:val="Heading3"/>
      </w:pPr>
      <w:bookmarkStart w:id="188" w:name="_Toc8805957"/>
      <w:r>
        <w:t>Message Signing</w:t>
      </w:r>
      <w:bookmarkEnd w:id="188"/>
    </w:p>
    <w:p w14:paraId="27D97348" w14:textId="1F6EEAC6" w:rsidR="00496FB7" w:rsidRPr="00496FB7" w:rsidRDefault="00496FB7" w:rsidP="00496FB7">
      <w:pPr>
        <w:rPr>
          <w:i/>
          <w:color w:val="FF0000"/>
        </w:rPr>
      </w:pPr>
      <w:r w:rsidRPr="000418D2">
        <w:rPr>
          <w:i/>
          <w:color w:val="FF0000"/>
        </w:rPr>
        <w:t>TBD</w:t>
      </w:r>
    </w:p>
    <w:p w14:paraId="1873DD09" w14:textId="5C2854D1" w:rsidR="00496FB7" w:rsidRDefault="00496FB7" w:rsidP="00924D6F">
      <w:pPr>
        <w:pStyle w:val="Heading3"/>
      </w:pPr>
      <w:bookmarkStart w:id="189" w:name="_Toc8805958"/>
      <w:r>
        <w:t>Message Checksum</w:t>
      </w:r>
      <w:bookmarkEnd w:id="189"/>
    </w:p>
    <w:p w14:paraId="124AB098" w14:textId="6EA5B415" w:rsidR="00496FB7" w:rsidRPr="00496FB7" w:rsidRDefault="00496FB7" w:rsidP="00496FB7">
      <w:pPr>
        <w:rPr>
          <w:i/>
          <w:color w:val="FF0000"/>
        </w:rPr>
      </w:pPr>
      <w:r w:rsidRPr="000418D2">
        <w:rPr>
          <w:i/>
          <w:color w:val="FF0000"/>
        </w:rPr>
        <w:t>TBD</w:t>
      </w:r>
    </w:p>
    <w:p w14:paraId="63A075F6" w14:textId="4C41EED2" w:rsidR="00924D6F" w:rsidRDefault="00924D6F" w:rsidP="00924D6F">
      <w:pPr>
        <w:pStyle w:val="Heading3"/>
      </w:pPr>
      <w:bookmarkStart w:id="190" w:name="_Toc8805959"/>
      <w:r w:rsidRPr="00924D6F">
        <w:lastRenderedPageBreak/>
        <w:t>Message Compression</w:t>
      </w:r>
      <w:bookmarkEnd w:id="190"/>
    </w:p>
    <w:p w14:paraId="013D50DD" w14:textId="5C52E79E" w:rsidR="000418D2" w:rsidRPr="000418D2" w:rsidRDefault="000418D2" w:rsidP="000418D2">
      <w:pPr>
        <w:rPr>
          <w:i/>
          <w:color w:val="FF0000"/>
        </w:rPr>
      </w:pPr>
      <w:r w:rsidRPr="000418D2">
        <w:rPr>
          <w:i/>
          <w:color w:val="FF0000"/>
        </w:rPr>
        <w:t>TBD</w:t>
      </w:r>
    </w:p>
    <w:p w14:paraId="703079C4" w14:textId="738C720C" w:rsidR="0038056D" w:rsidRDefault="0038056D" w:rsidP="0038056D">
      <w:pPr>
        <w:pStyle w:val="Heading3"/>
      </w:pPr>
      <w:bookmarkStart w:id="191" w:name="_Toc8805960"/>
      <w:r w:rsidRPr="007F448B">
        <w:t>Message Encryption</w:t>
      </w:r>
      <w:bookmarkEnd w:id="191"/>
    </w:p>
    <w:p w14:paraId="6E003031" w14:textId="23B7DED5" w:rsidR="000418D2" w:rsidRPr="000418D2" w:rsidRDefault="000418D2" w:rsidP="000418D2">
      <w:pPr>
        <w:rPr>
          <w:i/>
          <w:color w:val="FF0000"/>
        </w:rPr>
      </w:pPr>
      <w:r w:rsidRPr="000418D2">
        <w:rPr>
          <w:i/>
          <w:color w:val="FF0000"/>
        </w:rPr>
        <w:t>TBD</w:t>
      </w:r>
    </w:p>
    <w:p w14:paraId="1C8632C0" w14:textId="5FEC5231" w:rsidR="0038056D" w:rsidRDefault="0038056D" w:rsidP="0038056D">
      <w:pPr>
        <w:pStyle w:val="Heading3"/>
      </w:pPr>
      <w:bookmarkStart w:id="192" w:name="_Toc8805961"/>
      <w:r>
        <w:t>Housekeeping</w:t>
      </w:r>
      <w:bookmarkEnd w:id="192"/>
    </w:p>
    <w:p w14:paraId="081A0037" w14:textId="2CA2622C" w:rsidR="000418D2" w:rsidRPr="000418D2" w:rsidRDefault="000418D2" w:rsidP="000418D2">
      <w:pPr>
        <w:rPr>
          <w:i/>
          <w:color w:val="FF0000"/>
        </w:rPr>
      </w:pPr>
      <w:r w:rsidRPr="000418D2">
        <w:rPr>
          <w:i/>
          <w:color w:val="FF0000"/>
        </w:rPr>
        <w:t>TBD</w:t>
      </w:r>
    </w:p>
    <w:p w14:paraId="1044F7F0" w14:textId="78E89C67" w:rsidR="007F448B" w:rsidRDefault="0038056D" w:rsidP="007F448B">
      <w:pPr>
        <w:pStyle w:val="Heading2"/>
        <w:jc w:val="both"/>
      </w:pPr>
      <w:bookmarkStart w:id="193" w:name="_Hlk536199369"/>
      <w:bookmarkStart w:id="194" w:name="_Toc8805962"/>
      <w:r>
        <w:t>Message Delivery</w:t>
      </w:r>
      <w:r w:rsidR="007F448B">
        <w:t xml:space="preserve"> (</w:t>
      </w:r>
      <w:r>
        <w:t>Communications</w:t>
      </w:r>
      <w:r w:rsidR="007F448B">
        <w:t xml:space="preserve"> Manager: </w:t>
      </w:r>
      <w:r w:rsidR="007F448B" w:rsidRPr="002B6A4C">
        <w:rPr>
          <w:rFonts w:ascii="Courier New" w:hAnsi="Courier New" w:cs="Courier New"/>
          <w:i/>
          <w:sz w:val="22"/>
        </w:rPr>
        <w:t>bot</w:t>
      </w:r>
      <w:r w:rsidR="007F448B">
        <w:rPr>
          <w:rFonts w:ascii="Courier New" w:hAnsi="Courier New" w:cs="Courier New"/>
          <w:i/>
          <w:sz w:val="22"/>
        </w:rPr>
        <w:t>comm</w:t>
      </w:r>
      <w:r w:rsidR="007F448B" w:rsidRPr="002B6A4C">
        <w:rPr>
          <w:rFonts w:ascii="Courier New" w:hAnsi="Courier New" w:cs="Courier New"/>
          <w:i/>
          <w:sz w:val="22"/>
        </w:rPr>
        <w:t>.py</w:t>
      </w:r>
      <w:r w:rsidR="007F448B">
        <w:t>)</w:t>
      </w:r>
      <w:bookmarkEnd w:id="194"/>
    </w:p>
    <w:p w14:paraId="70C72C99" w14:textId="30CB22BA" w:rsidR="001F1CAE" w:rsidRDefault="001F1CAE" w:rsidP="001F1CAE">
      <w:pPr>
        <w:pStyle w:val="Heading3"/>
      </w:pPr>
      <w:bookmarkStart w:id="195" w:name="_Toc8805963"/>
      <w:r>
        <w:t>Introduction</w:t>
      </w:r>
      <w:bookmarkEnd w:id="195"/>
    </w:p>
    <w:p w14:paraId="10FDE9BA" w14:textId="2E112AF1" w:rsidR="009129ED" w:rsidRDefault="002A50F9" w:rsidP="002A50F9">
      <w:pPr>
        <w:jc w:val="both"/>
      </w:pPr>
      <w:bookmarkStart w:id="196" w:name="_Hlk536697284"/>
      <w:bookmarkStart w:id="197" w:name="_Hlk536545839"/>
      <w:r>
        <w:t xml:space="preserve">Bot-Comm is a </w:t>
      </w:r>
      <w:r w:rsidR="00ED1BD4">
        <w:t>class</w:t>
      </w:r>
      <w:r>
        <w:t xml:space="preserve"> library of </w:t>
      </w:r>
      <w:r w:rsidR="009129ED">
        <w:t xml:space="preserve">the </w:t>
      </w:r>
      <w:r>
        <w:t xml:space="preserve">NEPI-Bot Application, used </w:t>
      </w:r>
      <w:r w:rsidR="00F00D5C">
        <w:t>by</w:t>
      </w:r>
      <w:r>
        <w:t xml:space="preserve"> the Bot-Recv and </w:t>
      </w:r>
      <w:r w:rsidRPr="002A50F9">
        <w:t>Bot-Send</w:t>
      </w:r>
      <w:r w:rsidRPr="002A50F9">
        <w:rPr>
          <w:b/>
        </w:rPr>
        <w:t xml:space="preserve"> </w:t>
      </w:r>
      <w:r>
        <w:t xml:space="preserve">subsystems, </w:t>
      </w:r>
      <w:r w:rsidR="009129ED">
        <w:t xml:space="preserve">and is </w:t>
      </w:r>
      <w:r>
        <w:t xml:space="preserve">comprised of two functional components: a convenient API and a set of supported communications drivers behind the interface. </w:t>
      </w:r>
    </w:p>
    <w:p w14:paraId="296F34C3" w14:textId="468AF09C" w:rsidR="002A50F9" w:rsidRDefault="002A50F9" w:rsidP="002A50F9">
      <w:pPr>
        <w:jc w:val="both"/>
      </w:pPr>
      <w:r>
        <w:t>The API component is designed to be a protocol-agnostic interface that provides a uniform set of function calls</w:t>
      </w:r>
      <w:r w:rsidR="009129ED">
        <w:t xml:space="preserve">, </w:t>
      </w:r>
      <w:r w:rsidR="009129ED" w:rsidRPr="009129ED">
        <w:t>buffer</w:t>
      </w:r>
      <w:r w:rsidR="009129ED">
        <w:t>ing</w:t>
      </w:r>
      <w:r w:rsidR="009129ED" w:rsidRPr="009129ED">
        <w:t xml:space="preserve"> </w:t>
      </w:r>
      <w:r w:rsidR="009129ED">
        <w:t>all</w:t>
      </w:r>
      <w:r w:rsidR="009129ED" w:rsidRPr="009129ED">
        <w:t xml:space="preserve"> NEPI-Bot subsystems from the intricacies of communications handshaking, packet sizing, packet ordering and reconstruction, message acknowledgements, error correction, etc</w:t>
      </w:r>
      <w:r w:rsidR="009129ED">
        <w:t>.  The API provides the Application with a simple way</w:t>
      </w:r>
      <w:r>
        <w:t xml:space="preserve"> to: 1) establish connections to “the Cloud,” 2) receive messages from and send messages to “the Cloud,” 3) manage protocol-related message packetization, 4) manage message acknowledgement functionality, and 5) flush and terminate </w:t>
      </w:r>
      <w:r w:rsidR="00A86852">
        <w:t xml:space="preserve">unneeded </w:t>
      </w:r>
      <w:r>
        <w:t>connections.</w:t>
      </w:r>
    </w:p>
    <w:bookmarkEnd w:id="196"/>
    <w:p w14:paraId="36D70FB1" w14:textId="77777777" w:rsidR="00616EE8" w:rsidRDefault="00616EE8" w:rsidP="00616EE8">
      <w:pPr>
        <w:jc w:val="both"/>
      </w:pPr>
      <w:r>
        <w:t xml:space="preserve">The primary </w:t>
      </w:r>
      <w:r w:rsidRPr="00DC4861">
        <w:rPr>
          <w:i/>
        </w:rPr>
        <w:t>(i.e.</w:t>
      </w:r>
      <w:r>
        <w:t xml:space="preserve">, production default) transmission protocol is Iridium, using the Iridium Short Burst Device on the Float and communicating with the </w:t>
      </w:r>
      <w:r w:rsidRPr="00DC4861">
        <w:t>Iridium Subscriber Unit</w:t>
      </w:r>
      <w:r>
        <w:t xml:space="preserve"> in “the Cloud.” Other communication protocols, like Ethernet, RS-232, Wi-Fi, etc., provide alternative delivery methods and useful testing capabilities. </w:t>
      </w:r>
    </w:p>
    <w:p w14:paraId="5D6D1C55" w14:textId="70D9C391" w:rsidR="00D717AC" w:rsidRDefault="00D717AC" w:rsidP="00D30515">
      <w:pPr>
        <w:pStyle w:val="Heading3"/>
      </w:pPr>
      <w:bookmarkStart w:id="198" w:name="_Toc8805964"/>
      <w:bookmarkEnd w:id="193"/>
      <w:bookmarkEnd w:id="197"/>
      <w:r>
        <w:t>Comm</w:t>
      </w:r>
      <w:r w:rsidR="007F448B">
        <w:t>unications Connection</w:t>
      </w:r>
      <w:bookmarkEnd w:id="198"/>
    </w:p>
    <w:p w14:paraId="6D308597" w14:textId="36D79248" w:rsidR="00AD688D" w:rsidRDefault="00AD688D" w:rsidP="00AD688D">
      <w:r>
        <w:t>The Bot-Comm API provides for creating a new communication object in the following manner:</w:t>
      </w:r>
    </w:p>
    <w:p w14:paraId="67F3FD24" w14:textId="173CBAF0" w:rsidR="00AD688D" w:rsidRDefault="00AD688D" w:rsidP="00AD688D">
      <w:pPr>
        <w:rPr>
          <w:rFonts w:ascii="Courier New" w:hAnsi="Courier New" w:cs="Courier New"/>
          <w:color w:val="2F5496" w:themeColor="accent1" w:themeShade="BF"/>
          <w:sz w:val="20"/>
        </w:rPr>
      </w:pPr>
      <w:r>
        <w:rPr>
          <w:rFonts w:ascii="Courier New" w:hAnsi="Courier New" w:cs="Courier New"/>
          <w:color w:val="2F5496" w:themeColor="accent1" w:themeShade="BF"/>
          <w:sz w:val="20"/>
        </w:rPr>
        <w:t>import bot-conn</w:t>
      </w:r>
    </w:p>
    <w:p w14:paraId="1FB64116" w14:textId="0FB1164D" w:rsidR="00AD688D" w:rsidRPr="00AD688D" w:rsidRDefault="00AD688D" w:rsidP="00AD688D">
      <w:pPr>
        <w:rPr>
          <w:rFonts w:ascii="Courier New" w:hAnsi="Courier New" w:cs="Courier New"/>
          <w:color w:val="2F5496" w:themeColor="accent1" w:themeShade="BF"/>
          <w:sz w:val="20"/>
        </w:rPr>
      </w:pPr>
      <w:r w:rsidRPr="00AD688D">
        <w:rPr>
          <w:rFonts w:ascii="Courier New" w:hAnsi="Courier New" w:cs="Courier New"/>
          <w:color w:val="2F5496" w:themeColor="accent1" w:themeShade="BF"/>
          <w:sz w:val="20"/>
        </w:rPr>
        <w:t xml:space="preserve">conn = new BotConn(string </w:t>
      </w:r>
      <w:proofErr w:type="spellStart"/>
      <w:r w:rsidR="003A4A4A" w:rsidRPr="003A4A4A">
        <w:rPr>
          <w:rFonts w:ascii="Courier New" w:hAnsi="Courier New" w:cs="Courier New"/>
          <w:i/>
          <w:color w:val="2F5496" w:themeColor="accent1" w:themeShade="BF"/>
          <w:sz w:val="20"/>
        </w:rPr>
        <w:t>Conns.IRID</w:t>
      </w:r>
      <w:proofErr w:type="spellEnd"/>
      <w:r w:rsidR="003A4A4A" w:rsidRPr="003A4A4A">
        <w:rPr>
          <w:rFonts w:ascii="Courier New" w:hAnsi="Courier New" w:cs="Courier New"/>
          <w:i/>
          <w:color w:val="2F5496" w:themeColor="accent1" w:themeShade="BF"/>
          <w:sz w:val="20"/>
        </w:rPr>
        <w:t xml:space="preserve"> | </w:t>
      </w:r>
      <w:proofErr w:type="spellStart"/>
      <w:r w:rsidR="003A4A4A" w:rsidRPr="003A4A4A">
        <w:rPr>
          <w:rFonts w:ascii="Courier New" w:hAnsi="Courier New" w:cs="Courier New"/>
          <w:i/>
          <w:color w:val="2F5496" w:themeColor="accent1" w:themeShade="BF"/>
          <w:sz w:val="20"/>
        </w:rPr>
        <w:t>Conns.ETH</w:t>
      </w:r>
      <w:proofErr w:type="spellEnd"/>
      <w:r w:rsidR="003A4A4A" w:rsidRPr="003A4A4A">
        <w:rPr>
          <w:rFonts w:ascii="Courier New" w:hAnsi="Courier New" w:cs="Courier New"/>
          <w:i/>
          <w:color w:val="2F5496" w:themeColor="accent1" w:themeShade="BF"/>
          <w:sz w:val="20"/>
        </w:rPr>
        <w:t xml:space="preserve"> | Conns.RS232 | </w:t>
      </w:r>
      <w:proofErr w:type="spellStart"/>
      <w:r w:rsidR="003A4A4A" w:rsidRPr="003A4A4A">
        <w:rPr>
          <w:rFonts w:ascii="Courier New" w:hAnsi="Courier New" w:cs="Courier New"/>
          <w:i/>
          <w:color w:val="2F5496" w:themeColor="accent1" w:themeShade="BF"/>
          <w:sz w:val="20"/>
        </w:rPr>
        <w:t>Conns.WIFI</w:t>
      </w:r>
      <w:proofErr w:type="spellEnd"/>
      <w:r w:rsidRPr="00AD688D">
        <w:rPr>
          <w:rFonts w:ascii="Courier New" w:hAnsi="Courier New" w:cs="Courier New"/>
          <w:color w:val="2F5496" w:themeColor="accent1" w:themeShade="BF"/>
          <w:sz w:val="20"/>
        </w:rPr>
        <w:t>)</w:t>
      </w:r>
    </w:p>
    <w:p w14:paraId="0B4AF0BC" w14:textId="4AE24885" w:rsidR="00ED1BD4" w:rsidRDefault="000D6B59" w:rsidP="003A4A4A">
      <w:r>
        <w:t xml:space="preserve">Because </w:t>
      </w:r>
      <w:r w:rsidR="0060037C">
        <w:t>the programming language for Bot-Comm is likely Pyth</w:t>
      </w:r>
      <w:r w:rsidR="00ED1BD4">
        <w:t>o</w:t>
      </w:r>
      <w:r w:rsidR="0060037C">
        <w:t>n</w:t>
      </w:r>
      <w:r w:rsidR="00ED1BD4">
        <w:t xml:space="preserve"> 2.7, the alternative methodology for providing enum-like capabilities to the application might be to use a simple class to implement that functionality.  In the bot-comm.py library, use a class similar to the following:</w:t>
      </w:r>
    </w:p>
    <w:p w14:paraId="660505CF" w14:textId="71F8FDCD" w:rsidR="00ED1BD4" w:rsidRPr="00ED1BD4" w:rsidRDefault="00ED1BD4" w:rsidP="00ED1BD4">
      <w:pPr>
        <w:spacing w:after="0"/>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class Conns:</w:t>
      </w:r>
    </w:p>
    <w:p w14:paraId="782D899F" w14:textId="1DECB9E2" w:rsidR="00ED1BD4" w:rsidRPr="00ED1BD4" w:rsidRDefault="00ED1BD4" w:rsidP="003A4A4A">
      <w:pPr>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ab/>
        <w:t>IRID, ETH, RS232, WIFI = range(1,5)</w:t>
      </w:r>
    </w:p>
    <w:p w14:paraId="1DA3D81D" w14:textId="51E04AE6" w:rsidR="00ED1BD4" w:rsidRPr="00ED1BD4" w:rsidRDefault="00ED1BD4" w:rsidP="003A4A4A">
      <w:pPr>
        <w:rPr>
          <w:rFonts w:ascii="Courier New" w:hAnsi="Courier New" w:cs="Courier New"/>
          <w:color w:val="2F5496" w:themeColor="accent1" w:themeShade="BF"/>
          <w:sz w:val="20"/>
        </w:rPr>
      </w:pPr>
      <w:proofErr w:type="spellStart"/>
      <w:r>
        <w:rPr>
          <w:rFonts w:ascii="Courier New" w:hAnsi="Courier New" w:cs="Courier New"/>
          <w:color w:val="2F5496" w:themeColor="accent1" w:themeShade="BF"/>
          <w:sz w:val="20"/>
        </w:rPr>
        <w:t>c</w:t>
      </w:r>
      <w:r w:rsidRPr="00ED1BD4">
        <w:rPr>
          <w:rFonts w:ascii="Courier New" w:hAnsi="Courier New" w:cs="Courier New"/>
          <w:color w:val="2F5496" w:themeColor="accent1" w:themeShade="BF"/>
          <w:sz w:val="20"/>
        </w:rPr>
        <w:t>onn</w:t>
      </w:r>
      <w:r>
        <w:rPr>
          <w:rFonts w:ascii="Courier New" w:hAnsi="Courier New" w:cs="Courier New"/>
          <w:color w:val="2F5496" w:themeColor="accent1" w:themeShade="BF"/>
          <w:sz w:val="20"/>
        </w:rPr>
        <w:t>_default</w:t>
      </w:r>
      <w:proofErr w:type="spellEnd"/>
      <w:r w:rsidRPr="00ED1BD4">
        <w:rPr>
          <w:rFonts w:ascii="Courier New" w:hAnsi="Courier New" w:cs="Courier New"/>
          <w:color w:val="2F5496" w:themeColor="accent1" w:themeShade="BF"/>
          <w:sz w:val="20"/>
        </w:rPr>
        <w:t xml:space="preserve"> = </w:t>
      </w:r>
      <w:proofErr w:type="spellStart"/>
      <w:r w:rsidRPr="00ED1BD4">
        <w:rPr>
          <w:rFonts w:ascii="Courier New" w:hAnsi="Courier New" w:cs="Courier New"/>
          <w:color w:val="2F5496" w:themeColor="accent1" w:themeShade="BF"/>
          <w:sz w:val="20"/>
        </w:rPr>
        <w:t>Conns.IRID</w:t>
      </w:r>
      <w:proofErr w:type="spellEnd"/>
      <w:r w:rsidRPr="00ED1BD4">
        <w:rPr>
          <w:rFonts w:ascii="Courier New" w:hAnsi="Courier New" w:cs="Courier New"/>
          <w:color w:val="2F5496" w:themeColor="accent1" w:themeShade="BF"/>
          <w:sz w:val="20"/>
        </w:rPr>
        <w:tab/>
        <w:t xml:space="preserve"># Set </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Factory </w:t>
      </w:r>
      <w:r>
        <w:rPr>
          <w:rFonts w:ascii="Courier New" w:hAnsi="Courier New" w:cs="Courier New"/>
          <w:color w:val="2F5496" w:themeColor="accent1" w:themeShade="BF"/>
          <w:sz w:val="20"/>
        </w:rPr>
        <w:t>D</w:t>
      </w:r>
      <w:r w:rsidRPr="00ED1BD4">
        <w:rPr>
          <w:rFonts w:ascii="Courier New" w:hAnsi="Courier New" w:cs="Courier New"/>
          <w:color w:val="2F5496" w:themeColor="accent1" w:themeShade="BF"/>
          <w:sz w:val="20"/>
        </w:rPr>
        <w:t>efault</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 value to Iridium</w:t>
      </w:r>
    </w:p>
    <w:p w14:paraId="51DB039D" w14:textId="5B534D8A" w:rsidR="00ED1BD4" w:rsidRDefault="008F6910" w:rsidP="008F6910">
      <w:pPr>
        <w:jc w:val="both"/>
      </w:pPr>
      <w:r>
        <w:t>There are two possibilities for establishing the actual communications connection: 1) as part of the class constructor itself, the connection could be established or 2) for added flexibility, create a function that can be called as-needed by the application or subsystem involved (</w:t>
      </w:r>
      <w:r w:rsidRPr="008F6910">
        <w:rPr>
          <w:i/>
        </w:rPr>
        <w:t>e.g.</w:t>
      </w:r>
      <w:r>
        <w:t>, Bot-Recv, Bot-Send, etc.), such as:</w:t>
      </w:r>
    </w:p>
    <w:p w14:paraId="3680D2E4" w14:textId="3C6F4AB9" w:rsidR="008F6910" w:rsidRPr="008F6910" w:rsidRDefault="008F6910" w:rsidP="003A4A4A">
      <w:pPr>
        <w:rPr>
          <w:rFonts w:ascii="Courier New" w:hAnsi="Courier New" w:cs="Courier New"/>
          <w:color w:val="2F5496" w:themeColor="accent1" w:themeShade="BF"/>
          <w:sz w:val="20"/>
        </w:rPr>
      </w:pPr>
      <w:proofErr w:type="spellStart"/>
      <w:r w:rsidRPr="008F6910">
        <w:rPr>
          <w:rFonts w:ascii="Courier New" w:hAnsi="Courier New" w:cs="Courier New"/>
          <w:color w:val="2F5496" w:themeColor="accent1" w:themeShade="BF"/>
          <w:sz w:val="20"/>
        </w:rPr>
        <w:t>conn.open</w:t>
      </w:r>
      <w:proofErr w:type="spellEnd"/>
      <w:r w:rsidRPr="008F6910">
        <w:rPr>
          <w:rFonts w:ascii="Courier New" w:hAnsi="Courier New" w:cs="Courier New"/>
          <w:color w:val="2F5496" w:themeColor="accent1" w:themeShade="BF"/>
          <w:sz w:val="20"/>
        </w:rPr>
        <w:t>()</w:t>
      </w:r>
    </w:p>
    <w:p w14:paraId="7F21EE53" w14:textId="6305B326" w:rsidR="008F6910" w:rsidRDefault="008F6910" w:rsidP="00952F4C">
      <w:pPr>
        <w:jc w:val="both"/>
      </w:pPr>
      <w:r>
        <w:t xml:space="preserve">Depending on the communication protocol selected, it is possible that </w:t>
      </w:r>
      <w:r w:rsidR="003B3D08">
        <w:t>the actual</w:t>
      </w:r>
      <w:r>
        <w:t xml:space="preserve"> connection might be established differently.  For example, one protocol might establish </w:t>
      </w:r>
      <w:r w:rsidR="003B3D08">
        <w:t>its</w:t>
      </w:r>
      <w:r>
        <w:t xml:space="preserve"> connection in the class constructor</w:t>
      </w:r>
      <w:r w:rsidR="003B3D08">
        <w:t xml:space="preserve"> with a subsequent call to </w:t>
      </w:r>
      <w:r w:rsidR="003B3D08" w:rsidRPr="003B3D08">
        <w:rPr>
          <w:rFonts w:ascii="Courier New" w:hAnsi="Courier New" w:cs="Courier New"/>
          <w:color w:val="2F5496" w:themeColor="accent1" w:themeShade="BF"/>
          <w:sz w:val="20"/>
        </w:rPr>
        <w:lastRenderedPageBreak/>
        <w:t>open()</w:t>
      </w:r>
      <w:r w:rsidR="003B3D08" w:rsidRPr="003B3D08">
        <w:rPr>
          <w:color w:val="2F5496" w:themeColor="accent1" w:themeShade="BF"/>
          <w:sz w:val="20"/>
        </w:rPr>
        <w:t xml:space="preserve"> </w:t>
      </w:r>
      <w:r w:rsidR="003B3D08">
        <w:t xml:space="preserve">doing nothing.  Using another protocol, </w:t>
      </w:r>
      <w:r w:rsidR="003B3D08" w:rsidRPr="003B3D08">
        <w:rPr>
          <w:rFonts w:ascii="Courier New" w:hAnsi="Courier New" w:cs="Courier New"/>
          <w:color w:val="2F5496" w:themeColor="accent1" w:themeShade="BF"/>
          <w:sz w:val="20"/>
        </w:rPr>
        <w:t>new</w:t>
      </w:r>
      <w:r w:rsidR="003B3D08" w:rsidRPr="003B3D08">
        <w:rPr>
          <w:color w:val="2F5496" w:themeColor="accent1" w:themeShade="BF"/>
          <w:sz w:val="20"/>
        </w:rPr>
        <w:t xml:space="preserve"> </w:t>
      </w:r>
      <w:r w:rsidR="003B3D08">
        <w:t xml:space="preserve">might simply return the class object and establish the connection later with the call to </w:t>
      </w:r>
      <w:r w:rsidR="003B3D08" w:rsidRPr="003B3D08">
        <w:rPr>
          <w:rFonts w:ascii="Courier New" w:hAnsi="Courier New" w:cs="Courier New"/>
          <w:color w:val="2F5496" w:themeColor="accent1" w:themeShade="BF"/>
          <w:sz w:val="20"/>
        </w:rPr>
        <w:t>open()</w:t>
      </w:r>
      <w:r w:rsidR="003B3D08">
        <w:t>.</w:t>
      </w:r>
    </w:p>
    <w:p w14:paraId="728CB439" w14:textId="638BA410" w:rsidR="00FA1A94" w:rsidRDefault="00FA1A94" w:rsidP="00952F4C">
      <w:pPr>
        <w:pStyle w:val="Heading3"/>
        <w:jc w:val="both"/>
      </w:pPr>
      <w:bookmarkStart w:id="199" w:name="_Toc8805965"/>
      <w:r>
        <w:t>Inbound Messaging</w:t>
      </w:r>
      <w:bookmarkEnd w:id="199"/>
    </w:p>
    <w:p w14:paraId="619A0AEF" w14:textId="414E85A7" w:rsidR="008F6910" w:rsidRPr="008F6910" w:rsidRDefault="008F6910"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1002B0FF" w14:textId="542D7E5D" w:rsidR="00D717AC" w:rsidRDefault="00FA1A94" w:rsidP="00952F4C">
      <w:pPr>
        <w:pStyle w:val="Heading3"/>
        <w:jc w:val="both"/>
      </w:pPr>
      <w:bookmarkStart w:id="200" w:name="_Toc8805966"/>
      <w:r>
        <w:t>Outbound</w:t>
      </w:r>
      <w:r w:rsidR="00D717AC">
        <w:t xml:space="preserve"> </w:t>
      </w:r>
      <w:r>
        <w:t>Messaging</w:t>
      </w:r>
      <w:bookmarkEnd w:id="200"/>
    </w:p>
    <w:p w14:paraId="5498721F" w14:textId="360B8E46" w:rsidR="00B130BB" w:rsidRPr="002B03E8" w:rsidRDefault="00B130BB"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524CE0DB" w14:textId="1E8194B3" w:rsidR="00D717AC" w:rsidRDefault="00795F6D" w:rsidP="00952F4C">
      <w:pPr>
        <w:pStyle w:val="Heading3"/>
        <w:jc w:val="both"/>
      </w:pPr>
      <w:bookmarkStart w:id="201" w:name="_Toc8805967"/>
      <w:r>
        <w:t xml:space="preserve">Message </w:t>
      </w:r>
      <w:r w:rsidR="00D717AC">
        <w:t>Acknowledgement</w:t>
      </w:r>
      <w:bookmarkEnd w:id="201"/>
    </w:p>
    <w:p w14:paraId="6C325FA1" w14:textId="04A6F5EB" w:rsidR="008F6910" w:rsidRPr="00B130BB" w:rsidRDefault="00B130BB" w:rsidP="00952F4C">
      <w:pPr>
        <w:jc w:val="both"/>
        <w:rPr>
          <w:i/>
          <w:color w:val="FF0000"/>
        </w:rPr>
      </w:pPr>
      <w:r w:rsidRPr="00B130BB">
        <w:rPr>
          <w:i/>
          <w:color w:val="FF0000"/>
        </w:rPr>
        <w:t>in progress with Kevin</w:t>
      </w:r>
      <w:r w:rsidR="002E2DB5">
        <w:rPr>
          <w:i/>
          <w:color w:val="FF0000"/>
        </w:rPr>
        <w:t>/Jacob</w:t>
      </w:r>
      <w:r w:rsidRPr="00B130BB">
        <w:rPr>
          <w:i/>
          <w:color w:val="FF0000"/>
        </w:rPr>
        <w:t xml:space="preserve"> …</w:t>
      </w:r>
    </w:p>
    <w:p w14:paraId="4489844F" w14:textId="0A7F67CC" w:rsidR="007F448B" w:rsidRDefault="007F448B" w:rsidP="00952F4C">
      <w:pPr>
        <w:pStyle w:val="Heading3"/>
        <w:jc w:val="both"/>
      </w:pPr>
      <w:bookmarkStart w:id="202" w:name="_Toc8805968"/>
      <w:r>
        <w:t>Communications</w:t>
      </w:r>
      <w:r w:rsidRPr="00D30515">
        <w:t xml:space="preserve"> Termination</w:t>
      </w:r>
      <w:bookmarkEnd w:id="202"/>
    </w:p>
    <w:p w14:paraId="54BDABDD" w14:textId="1B5577EB" w:rsidR="00B130BB" w:rsidRDefault="00B130BB" w:rsidP="00952F4C">
      <w:pPr>
        <w:jc w:val="both"/>
      </w:pPr>
      <w:r>
        <w:t xml:space="preserve">Because communication connections </w:t>
      </w:r>
      <w:r w:rsidR="00966F9E">
        <w:t>may be</w:t>
      </w:r>
      <w:r>
        <w:t xml:space="preserve"> handled differently depending on the protocol (e.g., socket connection</w:t>
      </w:r>
      <w:r w:rsidR="00966F9E">
        <w:t>s</w:t>
      </w:r>
      <w:r>
        <w:t xml:space="preserve"> in Python typically employ </w:t>
      </w:r>
      <w:r w:rsidRPr="00B130BB">
        <w:rPr>
          <w:rFonts w:ascii="Courier New" w:hAnsi="Courier New" w:cs="Courier New"/>
          <w:color w:val="2F5496" w:themeColor="accent1" w:themeShade="BF"/>
          <w:sz w:val="20"/>
        </w:rPr>
        <w:t>shutdown()</w:t>
      </w:r>
      <w:r>
        <w:t xml:space="preserve"> followed by </w:t>
      </w:r>
      <w:r w:rsidRPr="00B130BB">
        <w:rPr>
          <w:rFonts w:ascii="Courier New" w:hAnsi="Courier New" w:cs="Courier New"/>
          <w:color w:val="2F5496" w:themeColor="accent1" w:themeShade="BF"/>
          <w:sz w:val="20"/>
        </w:rPr>
        <w:t>close()</w:t>
      </w:r>
      <w:r>
        <w:t xml:space="preserve">), </w:t>
      </w:r>
      <w:r w:rsidR="00966F9E">
        <w:t>Bot-Comm implements a 2-step approach to connection closure:</w:t>
      </w:r>
    </w:p>
    <w:p w14:paraId="38E627CC" w14:textId="135FCF9D" w:rsidR="00966F9E" w:rsidRPr="00966F9E" w:rsidRDefault="00966F9E" w:rsidP="00952F4C">
      <w:pPr>
        <w:spacing w:after="0"/>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conn.close</w:t>
      </w:r>
      <w:proofErr w:type="spellEnd"/>
      <w:r w:rsidRPr="00966F9E">
        <w:rPr>
          <w:rFonts w:ascii="Courier New" w:hAnsi="Courier New" w:cs="Courier New"/>
          <w:color w:val="2F5496" w:themeColor="accent1" w:themeShade="BF"/>
          <w:sz w:val="20"/>
        </w:rPr>
        <w:t>()</w:t>
      </w:r>
    </w:p>
    <w:p w14:paraId="5DAC7A06" w14:textId="4200A3E5" w:rsidR="00966F9E" w:rsidRPr="00966F9E" w:rsidRDefault="00966F9E" w:rsidP="00952F4C">
      <w:pPr>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conn.destroy</w:t>
      </w:r>
      <w:proofErr w:type="spellEnd"/>
      <w:r w:rsidRPr="00966F9E">
        <w:rPr>
          <w:rFonts w:ascii="Courier New" w:hAnsi="Courier New" w:cs="Courier New"/>
          <w:color w:val="2F5496" w:themeColor="accent1" w:themeShade="BF"/>
          <w:sz w:val="20"/>
        </w:rPr>
        <w:t>()</w:t>
      </w:r>
    </w:p>
    <w:p w14:paraId="2D9C7284" w14:textId="0B04F326" w:rsidR="00966F9E" w:rsidRPr="00B130BB" w:rsidRDefault="00966F9E" w:rsidP="00952F4C">
      <w:pPr>
        <w:jc w:val="both"/>
      </w:pPr>
      <w:r>
        <w:t xml:space="preserve">Although they can be called </w:t>
      </w:r>
      <w:r w:rsidR="00952F4C">
        <w:t xml:space="preserve">by an application or subsystem </w:t>
      </w:r>
      <w:r>
        <w:t xml:space="preserve">at different times, </w:t>
      </w:r>
      <w:r w:rsidRPr="00952F4C">
        <w:rPr>
          <w:rFonts w:ascii="Courier New" w:hAnsi="Courier New" w:cs="Courier New"/>
          <w:color w:val="2F5496" w:themeColor="accent1" w:themeShade="BF"/>
          <w:sz w:val="20"/>
        </w:rPr>
        <w:t>close()</w:t>
      </w:r>
      <w:r w:rsidRPr="00952F4C">
        <w:rPr>
          <w:color w:val="2F5496" w:themeColor="accent1" w:themeShade="BF"/>
          <w:sz w:val="20"/>
        </w:rPr>
        <w:t xml:space="preserve"> </w:t>
      </w:r>
      <w:r>
        <w:t xml:space="preserve">and </w:t>
      </w:r>
      <w:r w:rsidRPr="00952F4C">
        <w:rPr>
          <w:rFonts w:ascii="Courier New" w:hAnsi="Courier New" w:cs="Courier New"/>
          <w:color w:val="2F5496" w:themeColor="accent1" w:themeShade="BF"/>
          <w:sz w:val="20"/>
        </w:rPr>
        <w:t>destroy()</w:t>
      </w:r>
      <w:r>
        <w:t xml:space="preserve"> should be called in that order.  The call to </w:t>
      </w:r>
      <w:r w:rsidRPr="00952F4C">
        <w:rPr>
          <w:rFonts w:ascii="Courier New" w:hAnsi="Courier New" w:cs="Courier New"/>
          <w:color w:val="2F5496" w:themeColor="accent1" w:themeShade="BF"/>
          <w:sz w:val="20"/>
        </w:rPr>
        <w:t>close()</w:t>
      </w:r>
      <w:r w:rsidR="00952F4C" w:rsidRPr="00952F4C">
        <w:rPr>
          <w:color w:val="2F5496" w:themeColor="accent1" w:themeShade="BF"/>
          <w:sz w:val="20"/>
        </w:rPr>
        <w:t xml:space="preserve"> </w:t>
      </w:r>
      <w:r w:rsidR="00952F4C">
        <w:t xml:space="preserve">closes (i.e. disconnects) the connection but leaves any connection object(s) intact.  The call to </w:t>
      </w:r>
      <w:r w:rsidR="00952F4C" w:rsidRPr="00952F4C">
        <w:rPr>
          <w:rFonts w:ascii="Courier New" w:hAnsi="Courier New" w:cs="Courier New"/>
          <w:color w:val="2F5496" w:themeColor="accent1" w:themeShade="BF"/>
          <w:sz w:val="20"/>
        </w:rPr>
        <w:t>destroy()</w:t>
      </w:r>
      <w:r w:rsidR="00952F4C">
        <w:t xml:space="preserve"> should destroy any connection objects, thus requiring a </w:t>
      </w:r>
      <w:r w:rsidR="00952F4C" w:rsidRPr="00952F4C">
        <w:rPr>
          <w:rFonts w:ascii="Courier New" w:hAnsi="Courier New" w:cs="Courier New"/>
          <w:color w:val="2F5496" w:themeColor="accent1" w:themeShade="BF"/>
          <w:sz w:val="20"/>
        </w:rPr>
        <w:t>new</w:t>
      </w:r>
      <w:r w:rsidR="00952F4C">
        <w:t xml:space="preserve"> class instance.</w:t>
      </w:r>
    </w:p>
    <w:p w14:paraId="6A5B1091" w14:textId="0B772451" w:rsidR="00D717AC" w:rsidRDefault="00D717AC" w:rsidP="00952F4C">
      <w:pPr>
        <w:pStyle w:val="Heading3"/>
        <w:jc w:val="both"/>
      </w:pPr>
      <w:bookmarkStart w:id="203" w:name="_Toc8805969"/>
      <w:r w:rsidRPr="00D30515">
        <w:t>Housekeeping</w:t>
      </w:r>
      <w:bookmarkEnd w:id="203"/>
    </w:p>
    <w:p w14:paraId="74B8E188" w14:textId="697300B6" w:rsidR="00B130BB" w:rsidRPr="00B130BB" w:rsidRDefault="00B130BB" w:rsidP="00952F4C">
      <w:pPr>
        <w:jc w:val="both"/>
        <w:rPr>
          <w:i/>
          <w:color w:val="FF0000"/>
        </w:rPr>
      </w:pPr>
      <w:r w:rsidRPr="00B130BB">
        <w:rPr>
          <w:i/>
          <w:color w:val="FF0000"/>
        </w:rPr>
        <w:t>TBD</w:t>
      </w:r>
    </w:p>
    <w:p w14:paraId="171BF9AA" w14:textId="77777777" w:rsidR="003F55A9" w:rsidRPr="003F55A9" w:rsidRDefault="003F55A9" w:rsidP="00AC4776">
      <w:pPr>
        <w:jc w:val="both"/>
      </w:pPr>
    </w:p>
    <w:p w14:paraId="3000DBF7" w14:textId="0952FF2B" w:rsidR="00034DAE" w:rsidRDefault="00034DAE" w:rsidP="00AC4776">
      <w:pPr>
        <w:jc w:val="both"/>
      </w:pPr>
    </w:p>
    <w:p w14:paraId="5013CD0B" w14:textId="77777777" w:rsidR="009557F8" w:rsidRDefault="009557F8" w:rsidP="00AC4776">
      <w:pPr>
        <w:jc w:val="both"/>
      </w:pPr>
    </w:p>
    <w:p w14:paraId="2C036EE5" w14:textId="77777777" w:rsidR="00034DAE" w:rsidRDefault="00034DAE" w:rsidP="00AC2C83"/>
    <w:p w14:paraId="1AC20AB4" w14:textId="77777777" w:rsidR="002726BC" w:rsidRDefault="002726BC" w:rsidP="00AC2C83"/>
    <w:p w14:paraId="2121681F" w14:textId="77777777" w:rsidR="002726BC" w:rsidRDefault="002726BC" w:rsidP="00AC2C83"/>
    <w:p w14:paraId="19A420BD" w14:textId="77777777" w:rsidR="002726BC" w:rsidRDefault="002726BC" w:rsidP="00AC2C83"/>
    <w:p w14:paraId="4888C455" w14:textId="77777777" w:rsidR="002726BC" w:rsidRDefault="002726BC" w:rsidP="00AC2C83"/>
    <w:p w14:paraId="41E0CA45" w14:textId="77777777" w:rsidR="002726BC" w:rsidRDefault="002726BC" w:rsidP="00AC2C83"/>
    <w:p w14:paraId="67BC874A" w14:textId="77777777" w:rsidR="002726BC" w:rsidRPr="00AC2C83" w:rsidRDefault="002726BC" w:rsidP="00AC2C83"/>
    <w:sectPr w:rsidR="002726BC" w:rsidRPr="00AC2C83" w:rsidSect="00421F50">
      <w:headerReference w:type="default" r:id="rId13"/>
      <w:footerReference w:type="default" r:id="rId14"/>
      <w:pgSz w:w="12240" w:h="15840" w:code="1"/>
      <w:pgMar w:top="144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15A8" w14:textId="77777777" w:rsidR="00991982" w:rsidRDefault="00991982" w:rsidP="005802CF">
      <w:pPr>
        <w:spacing w:after="0" w:line="240" w:lineRule="auto"/>
      </w:pPr>
      <w:r>
        <w:separator/>
      </w:r>
    </w:p>
  </w:endnote>
  <w:endnote w:type="continuationSeparator" w:id="0">
    <w:p w14:paraId="2403A695" w14:textId="77777777" w:rsidR="00991982" w:rsidRDefault="00991982" w:rsidP="005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731"/>
      <w:gridCol w:w="1051"/>
      <w:gridCol w:w="4730"/>
    </w:tblGrid>
    <w:tr w:rsidR="003A52DF" w14:paraId="1323A4BC" w14:textId="77777777" w:rsidTr="00421F50">
      <w:trPr>
        <w:trHeight w:val="151"/>
      </w:trPr>
      <w:tc>
        <w:tcPr>
          <w:tcW w:w="2250" w:type="pct"/>
          <w:tcBorders>
            <w:bottom w:val="single" w:sz="4" w:space="0" w:color="4472C4" w:themeColor="accent1"/>
          </w:tcBorders>
        </w:tcPr>
        <w:p w14:paraId="3E16E00B" w14:textId="77777777" w:rsidR="003A52DF" w:rsidRDefault="003A52DF">
          <w:pPr>
            <w:pStyle w:val="Header"/>
            <w:rPr>
              <w:rFonts w:asciiTheme="majorHAnsi" w:eastAsiaTheme="majorEastAsia" w:hAnsiTheme="majorHAnsi" w:cstheme="majorBidi"/>
              <w:b/>
              <w:bCs/>
            </w:rPr>
          </w:pPr>
        </w:p>
      </w:tc>
      <w:tc>
        <w:tcPr>
          <w:tcW w:w="500" w:type="pct"/>
          <w:vMerge w:val="restart"/>
          <w:noWrap/>
          <w:vAlign w:val="center"/>
        </w:tcPr>
        <w:p w14:paraId="0E9DCAB5" w14:textId="77777777" w:rsidR="003A52DF" w:rsidRDefault="003A52DF">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rFonts w:asciiTheme="majorHAnsi" w:hAnsiTheme="majorHAnsi"/>
              <w:b/>
              <w:noProof/>
            </w:rPr>
            <w:t>1</w:t>
          </w:r>
          <w:r>
            <w:rPr>
              <w:rFonts w:asciiTheme="majorHAnsi" w:hAnsiTheme="majorHAnsi"/>
              <w:b/>
              <w:noProof/>
            </w:rPr>
            <w:fldChar w:fldCharType="end"/>
          </w:r>
        </w:p>
      </w:tc>
      <w:tc>
        <w:tcPr>
          <w:tcW w:w="2250" w:type="pct"/>
          <w:tcBorders>
            <w:bottom w:val="single" w:sz="4" w:space="0" w:color="4472C4" w:themeColor="accent1"/>
          </w:tcBorders>
        </w:tcPr>
        <w:p w14:paraId="56764AE2" w14:textId="77777777" w:rsidR="003A52DF" w:rsidRDefault="003A52DF">
          <w:pPr>
            <w:pStyle w:val="Header"/>
            <w:rPr>
              <w:rFonts w:asciiTheme="majorHAnsi" w:eastAsiaTheme="majorEastAsia" w:hAnsiTheme="majorHAnsi" w:cstheme="majorBidi"/>
              <w:b/>
              <w:bCs/>
            </w:rPr>
          </w:pPr>
        </w:p>
      </w:tc>
    </w:tr>
    <w:tr w:rsidR="003A52DF" w14:paraId="1C6E1897" w14:textId="77777777" w:rsidTr="00421F50">
      <w:trPr>
        <w:trHeight w:val="150"/>
      </w:trPr>
      <w:tc>
        <w:tcPr>
          <w:tcW w:w="2250" w:type="pct"/>
          <w:tcBorders>
            <w:top w:val="single" w:sz="4" w:space="0" w:color="4472C4" w:themeColor="accent1"/>
          </w:tcBorders>
        </w:tcPr>
        <w:p w14:paraId="59737199" w14:textId="77777777" w:rsidR="003A52DF" w:rsidRDefault="003A52DF">
          <w:pPr>
            <w:pStyle w:val="Header"/>
            <w:rPr>
              <w:rFonts w:asciiTheme="majorHAnsi" w:eastAsiaTheme="majorEastAsia" w:hAnsiTheme="majorHAnsi" w:cstheme="majorBidi"/>
              <w:b/>
              <w:bCs/>
            </w:rPr>
          </w:pPr>
        </w:p>
      </w:tc>
      <w:tc>
        <w:tcPr>
          <w:tcW w:w="500" w:type="pct"/>
          <w:vMerge/>
        </w:tcPr>
        <w:p w14:paraId="3CD9E85A" w14:textId="77777777" w:rsidR="003A52DF" w:rsidRDefault="003A52DF">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0EB3A282" w14:textId="77777777" w:rsidR="003A52DF" w:rsidRDefault="003A52DF">
          <w:pPr>
            <w:pStyle w:val="Header"/>
            <w:rPr>
              <w:rFonts w:asciiTheme="majorHAnsi" w:eastAsiaTheme="majorEastAsia" w:hAnsiTheme="majorHAnsi" w:cstheme="majorBidi"/>
              <w:b/>
              <w:bCs/>
            </w:rPr>
          </w:pPr>
        </w:p>
      </w:tc>
    </w:tr>
  </w:tbl>
  <w:p w14:paraId="46B217A5" w14:textId="5B950D42" w:rsidR="003A52DF" w:rsidRPr="005802CF" w:rsidRDefault="003A52DF" w:rsidP="00B51A31">
    <w:pPr>
      <w:pStyle w:val="Footer"/>
      <w:jc w:val="center"/>
      <w:rPr>
        <w:b/>
        <w:color w:val="2F5496" w:themeColor="accent1" w:themeShade="BF"/>
        <w:spacing w:val="20"/>
        <w:sz w:val="20"/>
        <w14:textFill>
          <w14:solidFill>
            <w14:schemeClr w14:val="accent1">
              <w14:alpha w14:val="25000"/>
              <w14:lumMod w14:val="75000"/>
            </w14:schemeClr>
          </w14:solidFill>
        </w14:textFill>
      </w:rPr>
    </w:pPr>
    <w:r w:rsidRPr="005802CF">
      <w:rPr>
        <w:b/>
        <w:color w:val="2F5496" w:themeColor="accent1" w:themeShade="BF"/>
        <w:spacing w:val="20"/>
        <w:sz w:val="20"/>
        <w14:textFill>
          <w14:solidFill>
            <w14:schemeClr w14:val="accent1">
              <w14:alpha w14:val="25000"/>
              <w14:lumMod w14:val="75000"/>
            </w14:schemeClr>
          </w14:solidFill>
        </w14:textFill>
      </w:rPr>
      <w:t>NEPI</w:t>
    </w:r>
    <w:r>
      <w:rPr>
        <w:b/>
        <w:color w:val="2F5496" w:themeColor="accent1" w:themeShade="BF"/>
        <w:spacing w:val="20"/>
        <w:sz w:val="20"/>
        <w14:textFill>
          <w14:solidFill>
            <w14:schemeClr w14:val="accent1">
              <w14:alpha w14:val="25000"/>
              <w14:lumMod w14:val="75000"/>
            </w14:schemeClr>
          </w14:solidFill>
        </w14:textFill>
      </w:rPr>
      <w:t>-</w:t>
    </w:r>
    <w:r w:rsidRPr="005802CF">
      <w:rPr>
        <w:b/>
        <w:color w:val="2F5496" w:themeColor="accent1" w:themeShade="BF"/>
        <w:spacing w:val="20"/>
        <w:sz w:val="20"/>
        <w14:textFill>
          <w14:solidFill>
            <w14:schemeClr w14:val="accent1">
              <w14:alpha w14:val="25000"/>
              <w14:lumMod w14:val="75000"/>
            </w14:schemeClr>
          </w14:solidFill>
        </w14:textFill>
      </w:rPr>
      <w:t>Bot - Cloud ICD</w:t>
    </w:r>
    <w:r w:rsidRPr="005802CF">
      <w:rPr>
        <w:b/>
        <w:color w:val="2F5496" w:themeColor="accent1" w:themeShade="BF"/>
        <w:spacing w:val="20"/>
        <w:sz w:val="20"/>
        <w14:textFill>
          <w14:solidFill>
            <w14:schemeClr w14:val="accent1">
              <w14:alpha w14:val="25000"/>
              <w14:lumMod w14:val="75000"/>
            </w14:schemeClr>
          </w14:solidFill>
        </w14:textFill>
      </w:rPr>
      <w:tab/>
      <w:t>Numurus Proprietary</w:t>
    </w:r>
    <w:r>
      <w:rPr>
        <w:b/>
        <w:color w:val="2F5496" w:themeColor="accent1" w:themeShade="BF"/>
        <w:spacing w:val="20"/>
        <w:sz w:val="20"/>
        <w14:textFill>
          <w14:solidFill>
            <w14:schemeClr w14:val="accent1">
              <w14:alpha w14:val="25000"/>
              <w14:lumMod w14:val="75000"/>
            </w14:schemeClr>
          </w14:solidFill>
        </w14:textFill>
      </w:rPr>
      <w:t xml:space="preserve"> - 17.May.2019</w:t>
    </w:r>
    <w:r w:rsidRPr="005802CF">
      <w:rPr>
        <w:b/>
        <w:color w:val="2F5496" w:themeColor="accent1" w:themeShade="BF"/>
        <w:spacing w:val="20"/>
        <w:sz w:val="20"/>
        <w14:textFill>
          <w14:solidFill>
            <w14:schemeClr w14:val="accent1">
              <w14:alpha w14:val="25000"/>
              <w14:lumMod w14:val="75000"/>
            </w14:schemeClr>
          </w14:solidFill>
        </w14:textFill>
      </w:rPr>
      <w:tab/>
      <w:t>Revision: Draft-</w:t>
    </w:r>
    <w:r>
      <w:rPr>
        <w:b/>
        <w:color w:val="2F5496" w:themeColor="accent1" w:themeShade="BF"/>
        <w:spacing w:val="20"/>
        <w:sz w:val="20"/>
        <w14:textFill>
          <w14:solidFill>
            <w14:schemeClr w14:val="accent1">
              <w14:alpha w14:val="25000"/>
              <w14:lumMod w14:val="75000"/>
            </w14:schemeClr>
          </w14:solidFill>
        </w14:textFill>
      </w:rPr>
      <w: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E8D56" w14:textId="77777777" w:rsidR="00991982" w:rsidRDefault="00991982" w:rsidP="005802CF">
      <w:pPr>
        <w:spacing w:after="0" w:line="240" w:lineRule="auto"/>
      </w:pPr>
      <w:r>
        <w:separator/>
      </w:r>
    </w:p>
  </w:footnote>
  <w:footnote w:type="continuationSeparator" w:id="0">
    <w:p w14:paraId="2DB112F9" w14:textId="77777777" w:rsidR="00991982" w:rsidRDefault="00991982" w:rsidP="005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E71C" w14:textId="086E6318" w:rsidR="003A52DF" w:rsidRDefault="003A52DF">
    <w:pPr>
      <w:pStyle w:val="Header"/>
    </w:pPr>
    <w:r>
      <w:rPr>
        <w:noProof/>
      </w:rPr>
      <w:drawing>
        <wp:anchor distT="0" distB="0" distL="114300" distR="114300" simplePos="0" relativeHeight="251659264" behindDoc="0" locked="0" layoutInCell="1" allowOverlap="1" wp14:anchorId="0DDC3470" wp14:editId="292860B3">
          <wp:simplePos x="0" y="0"/>
          <wp:positionH relativeFrom="margin">
            <wp:align>center</wp:align>
          </wp:positionH>
          <wp:positionV relativeFrom="paragraph">
            <wp:posOffset>0</wp:posOffset>
          </wp:positionV>
          <wp:extent cx="1234440" cy="292608"/>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urus_Blue_Logo_with_Tagline.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926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ACA"/>
    <w:multiLevelType w:val="hybridMultilevel"/>
    <w:tmpl w:val="0C9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45D9"/>
    <w:multiLevelType w:val="hybridMultilevel"/>
    <w:tmpl w:val="AFEA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410E9"/>
    <w:multiLevelType w:val="hybridMultilevel"/>
    <w:tmpl w:val="FB16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D35D2"/>
    <w:multiLevelType w:val="hybridMultilevel"/>
    <w:tmpl w:val="E758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67506"/>
    <w:multiLevelType w:val="hybridMultilevel"/>
    <w:tmpl w:val="64DC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B5C63"/>
    <w:multiLevelType w:val="hybridMultilevel"/>
    <w:tmpl w:val="2182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B2A7D"/>
    <w:multiLevelType w:val="hybridMultilevel"/>
    <w:tmpl w:val="4F480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B013D"/>
    <w:multiLevelType w:val="hybridMultilevel"/>
    <w:tmpl w:val="6D20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6751D"/>
    <w:multiLevelType w:val="hybridMultilevel"/>
    <w:tmpl w:val="7784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9"/>
    <w:rsid w:val="00000758"/>
    <w:rsid w:val="00000A29"/>
    <w:rsid w:val="00003675"/>
    <w:rsid w:val="00004E8D"/>
    <w:rsid w:val="000101E3"/>
    <w:rsid w:val="00010B45"/>
    <w:rsid w:val="000111A1"/>
    <w:rsid w:val="00014331"/>
    <w:rsid w:val="000157A7"/>
    <w:rsid w:val="0001613F"/>
    <w:rsid w:val="00016F12"/>
    <w:rsid w:val="000226BD"/>
    <w:rsid w:val="00022E60"/>
    <w:rsid w:val="000231F9"/>
    <w:rsid w:val="0002385A"/>
    <w:rsid w:val="00024E5E"/>
    <w:rsid w:val="000254D6"/>
    <w:rsid w:val="000319C8"/>
    <w:rsid w:val="00034DAE"/>
    <w:rsid w:val="00035B46"/>
    <w:rsid w:val="00037131"/>
    <w:rsid w:val="00040E23"/>
    <w:rsid w:val="000418D2"/>
    <w:rsid w:val="00042F85"/>
    <w:rsid w:val="000446DD"/>
    <w:rsid w:val="000457C7"/>
    <w:rsid w:val="00051913"/>
    <w:rsid w:val="0005191D"/>
    <w:rsid w:val="000520BD"/>
    <w:rsid w:val="00052B10"/>
    <w:rsid w:val="00055B36"/>
    <w:rsid w:val="000573D7"/>
    <w:rsid w:val="000574B9"/>
    <w:rsid w:val="00074986"/>
    <w:rsid w:val="00074FBC"/>
    <w:rsid w:val="00075AF4"/>
    <w:rsid w:val="0008027F"/>
    <w:rsid w:val="0008032F"/>
    <w:rsid w:val="00081D85"/>
    <w:rsid w:val="00083799"/>
    <w:rsid w:val="00083C1B"/>
    <w:rsid w:val="00090610"/>
    <w:rsid w:val="00095511"/>
    <w:rsid w:val="00095574"/>
    <w:rsid w:val="0009573A"/>
    <w:rsid w:val="0009580F"/>
    <w:rsid w:val="000A3347"/>
    <w:rsid w:val="000A37A8"/>
    <w:rsid w:val="000A3DF4"/>
    <w:rsid w:val="000A5031"/>
    <w:rsid w:val="000A699F"/>
    <w:rsid w:val="000A7F58"/>
    <w:rsid w:val="000B0A96"/>
    <w:rsid w:val="000B127D"/>
    <w:rsid w:val="000B4460"/>
    <w:rsid w:val="000B78EF"/>
    <w:rsid w:val="000C1096"/>
    <w:rsid w:val="000C14DE"/>
    <w:rsid w:val="000C16C3"/>
    <w:rsid w:val="000C1CB3"/>
    <w:rsid w:val="000C47E5"/>
    <w:rsid w:val="000C523A"/>
    <w:rsid w:val="000C73B7"/>
    <w:rsid w:val="000D6B59"/>
    <w:rsid w:val="000E02DD"/>
    <w:rsid w:val="000E1566"/>
    <w:rsid w:val="000E5F1F"/>
    <w:rsid w:val="000E6719"/>
    <w:rsid w:val="000E7F01"/>
    <w:rsid w:val="000F2C80"/>
    <w:rsid w:val="000F3633"/>
    <w:rsid w:val="000F4A06"/>
    <w:rsid w:val="000F5532"/>
    <w:rsid w:val="000F5922"/>
    <w:rsid w:val="001001B4"/>
    <w:rsid w:val="00100632"/>
    <w:rsid w:val="00102D0F"/>
    <w:rsid w:val="001041BD"/>
    <w:rsid w:val="0010688D"/>
    <w:rsid w:val="0010714A"/>
    <w:rsid w:val="001115D0"/>
    <w:rsid w:val="001130D4"/>
    <w:rsid w:val="00115DD9"/>
    <w:rsid w:val="00123E0C"/>
    <w:rsid w:val="0012405B"/>
    <w:rsid w:val="00125678"/>
    <w:rsid w:val="001267F4"/>
    <w:rsid w:val="001350D5"/>
    <w:rsid w:val="00141E28"/>
    <w:rsid w:val="00143530"/>
    <w:rsid w:val="0014510F"/>
    <w:rsid w:val="00150377"/>
    <w:rsid w:val="00150F4E"/>
    <w:rsid w:val="00154C59"/>
    <w:rsid w:val="00155069"/>
    <w:rsid w:val="0016200B"/>
    <w:rsid w:val="0016244C"/>
    <w:rsid w:val="0016277F"/>
    <w:rsid w:val="00162D04"/>
    <w:rsid w:val="00164D31"/>
    <w:rsid w:val="00165263"/>
    <w:rsid w:val="001655C9"/>
    <w:rsid w:val="0017089B"/>
    <w:rsid w:val="00171B9D"/>
    <w:rsid w:val="0018121B"/>
    <w:rsid w:val="00181FFD"/>
    <w:rsid w:val="001841EE"/>
    <w:rsid w:val="00185135"/>
    <w:rsid w:val="00191C53"/>
    <w:rsid w:val="00193690"/>
    <w:rsid w:val="00195E83"/>
    <w:rsid w:val="0019654E"/>
    <w:rsid w:val="00197EC4"/>
    <w:rsid w:val="001A5CEC"/>
    <w:rsid w:val="001B02D2"/>
    <w:rsid w:val="001B11EB"/>
    <w:rsid w:val="001B148B"/>
    <w:rsid w:val="001B489E"/>
    <w:rsid w:val="001B663C"/>
    <w:rsid w:val="001B71BB"/>
    <w:rsid w:val="001B7F70"/>
    <w:rsid w:val="001C0600"/>
    <w:rsid w:val="001C1D4F"/>
    <w:rsid w:val="001C2779"/>
    <w:rsid w:val="001C4886"/>
    <w:rsid w:val="001C505A"/>
    <w:rsid w:val="001C5BC1"/>
    <w:rsid w:val="001D0453"/>
    <w:rsid w:val="001D04B0"/>
    <w:rsid w:val="001D15FF"/>
    <w:rsid w:val="001D33E6"/>
    <w:rsid w:val="001D3451"/>
    <w:rsid w:val="001D6510"/>
    <w:rsid w:val="001D67AD"/>
    <w:rsid w:val="001D6DBE"/>
    <w:rsid w:val="001E0574"/>
    <w:rsid w:val="001E253D"/>
    <w:rsid w:val="001E2B04"/>
    <w:rsid w:val="001E3518"/>
    <w:rsid w:val="001E36AA"/>
    <w:rsid w:val="001E447D"/>
    <w:rsid w:val="001E448F"/>
    <w:rsid w:val="001E5039"/>
    <w:rsid w:val="001E660F"/>
    <w:rsid w:val="001F1038"/>
    <w:rsid w:val="001F1CAE"/>
    <w:rsid w:val="001F4457"/>
    <w:rsid w:val="00201659"/>
    <w:rsid w:val="0020212F"/>
    <w:rsid w:val="0020297E"/>
    <w:rsid w:val="002034AB"/>
    <w:rsid w:val="00203D8D"/>
    <w:rsid w:val="00204349"/>
    <w:rsid w:val="002044DC"/>
    <w:rsid w:val="00206E87"/>
    <w:rsid w:val="00206EF5"/>
    <w:rsid w:val="00210B00"/>
    <w:rsid w:val="00211173"/>
    <w:rsid w:val="002116C9"/>
    <w:rsid w:val="00211BBA"/>
    <w:rsid w:val="00212D80"/>
    <w:rsid w:val="002143C8"/>
    <w:rsid w:val="00220D7D"/>
    <w:rsid w:val="00224694"/>
    <w:rsid w:val="00225BAE"/>
    <w:rsid w:val="00226F7B"/>
    <w:rsid w:val="00232457"/>
    <w:rsid w:val="00232F05"/>
    <w:rsid w:val="00233260"/>
    <w:rsid w:val="0023343A"/>
    <w:rsid w:val="0023407E"/>
    <w:rsid w:val="00236CF2"/>
    <w:rsid w:val="002370AE"/>
    <w:rsid w:val="002375A2"/>
    <w:rsid w:val="0024170F"/>
    <w:rsid w:val="00242197"/>
    <w:rsid w:val="002430CA"/>
    <w:rsid w:val="002514C1"/>
    <w:rsid w:val="00252AA5"/>
    <w:rsid w:val="002544CA"/>
    <w:rsid w:val="0025795A"/>
    <w:rsid w:val="002658C8"/>
    <w:rsid w:val="00265EB8"/>
    <w:rsid w:val="00265EFB"/>
    <w:rsid w:val="0026725A"/>
    <w:rsid w:val="002718E7"/>
    <w:rsid w:val="002726BC"/>
    <w:rsid w:val="00272BA1"/>
    <w:rsid w:val="00272ECD"/>
    <w:rsid w:val="00274E06"/>
    <w:rsid w:val="0027545B"/>
    <w:rsid w:val="00275524"/>
    <w:rsid w:val="002756CC"/>
    <w:rsid w:val="00275A2B"/>
    <w:rsid w:val="00276E79"/>
    <w:rsid w:val="00277097"/>
    <w:rsid w:val="00277FC3"/>
    <w:rsid w:val="002810E7"/>
    <w:rsid w:val="002836B9"/>
    <w:rsid w:val="0028627F"/>
    <w:rsid w:val="00292694"/>
    <w:rsid w:val="0029638D"/>
    <w:rsid w:val="00296C51"/>
    <w:rsid w:val="002A01C1"/>
    <w:rsid w:val="002A1730"/>
    <w:rsid w:val="002A4A3F"/>
    <w:rsid w:val="002A50F9"/>
    <w:rsid w:val="002A5DC3"/>
    <w:rsid w:val="002A7CAE"/>
    <w:rsid w:val="002A7ECF"/>
    <w:rsid w:val="002A7F10"/>
    <w:rsid w:val="002B03E8"/>
    <w:rsid w:val="002B2107"/>
    <w:rsid w:val="002B319B"/>
    <w:rsid w:val="002B42EC"/>
    <w:rsid w:val="002B644A"/>
    <w:rsid w:val="002B6A4C"/>
    <w:rsid w:val="002C2716"/>
    <w:rsid w:val="002C4BEF"/>
    <w:rsid w:val="002C57AF"/>
    <w:rsid w:val="002D06E1"/>
    <w:rsid w:val="002D3CC5"/>
    <w:rsid w:val="002D569E"/>
    <w:rsid w:val="002E0A2D"/>
    <w:rsid w:val="002E0B99"/>
    <w:rsid w:val="002E1843"/>
    <w:rsid w:val="002E2DB5"/>
    <w:rsid w:val="002E4241"/>
    <w:rsid w:val="002E7E7F"/>
    <w:rsid w:val="002F1042"/>
    <w:rsid w:val="002F1526"/>
    <w:rsid w:val="002F2E8A"/>
    <w:rsid w:val="002F4744"/>
    <w:rsid w:val="00303457"/>
    <w:rsid w:val="0030576E"/>
    <w:rsid w:val="00305970"/>
    <w:rsid w:val="00306DB7"/>
    <w:rsid w:val="003071B3"/>
    <w:rsid w:val="0031077D"/>
    <w:rsid w:val="00311C8D"/>
    <w:rsid w:val="00311D36"/>
    <w:rsid w:val="00311E3C"/>
    <w:rsid w:val="00312287"/>
    <w:rsid w:val="003137E8"/>
    <w:rsid w:val="0033071F"/>
    <w:rsid w:val="00332C7C"/>
    <w:rsid w:val="00340BE0"/>
    <w:rsid w:val="00344FED"/>
    <w:rsid w:val="003476C8"/>
    <w:rsid w:val="00350AA3"/>
    <w:rsid w:val="00350C6D"/>
    <w:rsid w:val="00351EFE"/>
    <w:rsid w:val="00352094"/>
    <w:rsid w:val="0035228F"/>
    <w:rsid w:val="00352AF0"/>
    <w:rsid w:val="00353219"/>
    <w:rsid w:val="003557CE"/>
    <w:rsid w:val="003567A3"/>
    <w:rsid w:val="00356AF5"/>
    <w:rsid w:val="00362423"/>
    <w:rsid w:val="003657E3"/>
    <w:rsid w:val="00367715"/>
    <w:rsid w:val="00370741"/>
    <w:rsid w:val="003727F1"/>
    <w:rsid w:val="00373C4A"/>
    <w:rsid w:val="00377A86"/>
    <w:rsid w:val="0038056D"/>
    <w:rsid w:val="00380BDA"/>
    <w:rsid w:val="0038136B"/>
    <w:rsid w:val="00383F4C"/>
    <w:rsid w:val="00385761"/>
    <w:rsid w:val="0038607E"/>
    <w:rsid w:val="00387B7E"/>
    <w:rsid w:val="00387BD2"/>
    <w:rsid w:val="003910EA"/>
    <w:rsid w:val="00391D63"/>
    <w:rsid w:val="0039301A"/>
    <w:rsid w:val="00393867"/>
    <w:rsid w:val="00393BDD"/>
    <w:rsid w:val="003940AE"/>
    <w:rsid w:val="0039624D"/>
    <w:rsid w:val="003979A2"/>
    <w:rsid w:val="003A1248"/>
    <w:rsid w:val="003A1EF3"/>
    <w:rsid w:val="003A4A4A"/>
    <w:rsid w:val="003A52DF"/>
    <w:rsid w:val="003A6274"/>
    <w:rsid w:val="003A6BFC"/>
    <w:rsid w:val="003A7776"/>
    <w:rsid w:val="003B3D08"/>
    <w:rsid w:val="003C1530"/>
    <w:rsid w:val="003C1F13"/>
    <w:rsid w:val="003C4381"/>
    <w:rsid w:val="003C43DC"/>
    <w:rsid w:val="003D09E8"/>
    <w:rsid w:val="003D15CF"/>
    <w:rsid w:val="003D40E3"/>
    <w:rsid w:val="003D5E6B"/>
    <w:rsid w:val="003E0ACF"/>
    <w:rsid w:val="003E4A36"/>
    <w:rsid w:val="003E6567"/>
    <w:rsid w:val="003F55A9"/>
    <w:rsid w:val="00400347"/>
    <w:rsid w:val="00404921"/>
    <w:rsid w:val="004058B9"/>
    <w:rsid w:val="00407166"/>
    <w:rsid w:val="0041181D"/>
    <w:rsid w:val="004139F4"/>
    <w:rsid w:val="00414275"/>
    <w:rsid w:val="00415CA2"/>
    <w:rsid w:val="00416798"/>
    <w:rsid w:val="004201F7"/>
    <w:rsid w:val="0042182C"/>
    <w:rsid w:val="00421F50"/>
    <w:rsid w:val="004229F0"/>
    <w:rsid w:val="00424CB6"/>
    <w:rsid w:val="004311B0"/>
    <w:rsid w:val="004343AA"/>
    <w:rsid w:val="00442269"/>
    <w:rsid w:val="00442336"/>
    <w:rsid w:val="00442459"/>
    <w:rsid w:val="00442818"/>
    <w:rsid w:val="00442A63"/>
    <w:rsid w:val="00446474"/>
    <w:rsid w:val="00446DD2"/>
    <w:rsid w:val="00450EF9"/>
    <w:rsid w:val="00450F99"/>
    <w:rsid w:val="004541EC"/>
    <w:rsid w:val="00457DDF"/>
    <w:rsid w:val="004665B7"/>
    <w:rsid w:val="00471464"/>
    <w:rsid w:val="004717F0"/>
    <w:rsid w:val="00473820"/>
    <w:rsid w:val="0048167D"/>
    <w:rsid w:val="004827B8"/>
    <w:rsid w:val="00482EC0"/>
    <w:rsid w:val="00485775"/>
    <w:rsid w:val="004873BA"/>
    <w:rsid w:val="00487972"/>
    <w:rsid w:val="00492285"/>
    <w:rsid w:val="004937A7"/>
    <w:rsid w:val="00493F82"/>
    <w:rsid w:val="0049472A"/>
    <w:rsid w:val="00495FD7"/>
    <w:rsid w:val="004967EC"/>
    <w:rsid w:val="00496DCA"/>
    <w:rsid w:val="00496F23"/>
    <w:rsid w:val="00496FB7"/>
    <w:rsid w:val="00497F70"/>
    <w:rsid w:val="004A4C95"/>
    <w:rsid w:val="004A6E71"/>
    <w:rsid w:val="004B1AF4"/>
    <w:rsid w:val="004B1B15"/>
    <w:rsid w:val="004B2532"/>
    <w:rsid w:val="004B2687"/>
    <w:rsid w:val="004B3647"/>
    <w:rsid w:val="004B5497"/>
    <w:rsid w:val="004C119E"/>
    <w:rsid w:val="004C3779"/>
    <w:rsid w:val="004C4181"/>
    <w:rsid w:val="004C5C18"/>
    <w:rsid w:val="004C639F"/>
    <w:rsid w:val="004C68D9"/>
    <w:rsid w:val="004D03F3"/>
    <w:rsid w:val="004D2191"/>
    <w:rsid w:val="004D3283"/>
    <w:rsid w:val="004D4C77"/>
    <w:rsid w:val="004D4D69"/>
    <w:rsid w:val="004D7EAC"/>
    <w:rsid w:val="004E0D6A"/>
    <w:rsid w:val="004E1507"/>
    <w:rsid w:val="004E2946"/>
    <w:rsid w:val="004E3D71"/>
    <w:rsid w:val="004E4637"/>
    <w:rsid w:val="004E56F1"/>
    <w:rsid w:val="004F2077"/>
    <w:rsid w:val="004F5810"/>
    <w:rsid w:val="004F649E"/>
    <w:rsid w:val="004F6AD5"/>
    <w:rsid w:val="004F6E29"/>
    <w:rsid w:val="004F7BB7"/>
    <w:rsid w:val="00503F56"/>
    <w:rsid w:val="005058BE"/>
    <w:rsid w:val="0050790A"/>
    <w:rsid w:val="0051250C"/>
    <w:rsid w:val="005164F3"/>
    <w:rsid w:val="00516BC0"/>
    <w:rsid w:val="00517924"/>
    <w:rsid w:val="00520ABC"/>
    <w:rsid w:val="0052157E"/>
    <w:rsid w:val="005217A1"/>
    <w:rsid w:val="0052603B"/>
    <w:rsid w:val="005260AA"/>
    <w:rsid w:val="005262EF"/>
    <w:rsid w:val="00526E92"/>
    <w:rsid w:val="00531F49"/>
    <w:rsid w:val="005358C4"/>
    <w:rsid w:val="00536109"/>
    <w:rsid w:val="005363D1"/>
    <w:rsid w:val="00540BBE"/>
    <w:rsid w:val="00541390"/>
    <w:rsid w:val="00550681"/>
    <w:rsid w:val="005510C2"/>
    <w:rsid w:val="0055402C"/>
    <w:rsid w:val="00555DD7"/>
    <w:rsid w:val="005567F8"/>
    <w:rsid w:val="00557955"/>
    <w:rsid w:val="0056172C"/>
    <w:rsid w:val="00562769"/>
    <w:rsid w:val="00562EF4"/>
    <w:rsid w:val="00566F74"/>
    <w:rsid w:val="00570977"/>
    <w:rsid w:val="00572085"/>
    <w:rsid w:val="0057247A"/>
    <w:rsid w:val="00577F49"/>
    <w:rsid w:val="005802CF"/>
    <w:rsid w:val="00581DD9"/>
    <w:rsid w:val="00582187"/>
    <w:rsid w:val="00583609"/>
    <w:rsid w:val="0058390F"/>
    <w:rsid w:val="00585CEF"/>
    <w:rsid w:val="00586B61"/>
    <w:rsid w:val="00590C66"/>
    <w:rsid w:val="00595AAD"/>
    <w:rsid w:val="005A6B70"/>
    <w:rsid w:val="005A7406"/>
    <w:rsid w:val="005B3C3F"/>
    <w:rsid w:val="005B6D89"/>
    <w:rsid w:val="005C1C40"/>
    <w:rsid w:val="005C1D10"/>
    <w:rsid w:val="005C53E1"/>
    <w:rsid w:val="005C601F"/>
    <w:rsid w:val="005C7634"/>
    <w:rsid w:val="005D7418"/>
    <w:rsid w:val="005E0408"/>
    <w:rsid w:val="005E05D0"/>
    <w:rsid w:val="005E0F23"/>
    <w:rsid w:val="005E4952"/>
    <w:rsid w:val="005F1E28"/>
    <w:rsid w:val="005F4455"/>
    <w:rsid w:val="005F56E2"/>
    <w:rsid w:val="005F7DD7"/>
    <w:rsid w:val="0060037C"/>
    <w:rsid w:val="00602CF2"/>
    <w:rsid w:val="00604F11"/>
    <w:rsid w:val="00610D80"/>
    <w:rsid w:val="006116B5"/>
    <w:rsid w:val="0061525A"/>
    <w:rsid w:val="00616D7E"/>
    <w:rsid w:val="00616EE8"/>
    <w:rsid w:val="006205D3"/>
    <w:rsid w:val="00621422"/>
    <w:rsid w:val="00622983"/>
    <w:rsid w:val="00624CD9"/>
    <w:rsid w:val="006306D5"/>
    <w:rsid w:val="006334ED"/>
    <w:rsid w:val="00633996"/>
    <w:rsid w:val="0064308B"/>
    <w:rsid w:val="00644CF4"/>
    <w:rsid w:val="00645591"/>
    <w:rsid w:val="0065119E"/>
    <w:rsid w:val="006511F1"/>
    <w:rsid w:val="006526E7"/>
    <w:rsid w:val="00654C6C"/>
    <w:rsid w:val="006556EC"/>
    <w:rsid w:val="0065697C"/>
    <w:rsid w:val="00662FCC"/>
    <w:rsid w:val="00666991"/>
    <w:rsid w:val="00672FB1"/>
    <w:rsid w:val="00675B70"/>
    <w:rsid w:val="006834CD"/>
    <w:rsid w:val="00686324"/>
    <w:rsid w:val="00687215"/>
    <w:rsid w:val="00692984"/>
    <w:rsid w:val="00693E9C"/>
    <w:rsid w:val="006949B7"/>
    <w:rsid w:val="00694C54"/>
    <w:rsid w:val="0069555F"/>
    <w:rsid w:val="0069602D"/>
    <w:rsid w:val="00697C5D"/>
    <w:rsid w:val="006A04E4"/>
    <w:rsid w:val="006A3153"/>
    <w:rsid w:val="006A3163"/>
    <w:rsid w:val="006A35FD"/>
    <w:rsid w:val="006A3DDC"/>
    <w:rsid w:val="006A6BC3"/>
    <w:rsid w:val="006B4275"/>
    <w:rsid w:val="006B5AB2"/>
    <w:rsid w:val="006B5AD7"/>
    <w:rsid w:val="006C0C27"/>
    <w:rsid w:val="006C2229"/>
    <w:rsid w:val="006C4887"/>
    <w:rsid w:val="006C7C78"/>
    <w:rsid w:val="006D105F"/>
    <w:rsid w:val="006D3589"/>
    <w:rsid w:val="006D365A"/>
    <w:rsid w:val="006E0685"/>
    <w:rsid w:val="006E11FC"/>
    <w:rsid w:val="006E29EF"/>
    <w:rsid w:val="006E4DFC"/>
    <w:rsid w:val="006E64A6"/>
    <w:rsid w:val="006E7107"/>
    <w:rsid w:val="006F0066"/>
    <w:rsid w:val="006F01EC"/>
    <w:rsid w:val="006F60B1"/>
    <w:rsid w:val="006F619D"/>
    <w:rsid w:val="006F68CA"/>
    <w:rsid w:val="006F6C57"/>
    <w:rsid w:val="0070079D"/>
    <w:rsid w:val="00700DC0"/>
    <w:rsid w:val="00701050"/>
    <w:rsid w:val="0070302D"/>
    <w:rsid w:val="00704C9B"/>
    <w:rsid w:val="00717276"/>
    <w:rsid w:val="0071765A"/>
    <w:rsid w:val="007206C4"/>
    <w:rsid w:val="007208E5"/>
    <w:rsid w:val="00721778"/>
    <w:rsid w:val="0072179D"/>
    <w:rsid w:val="00721EF1"/>
    <w:rsid w:val="00731A36"/>
    <w:rsid w:val="0073450F"/>
    <w:rsid w:val="00736054"/>
    <w:rsid w:val="0073607D"/>
    <w:rsid w:val="00736D4E"/>
    <w:rsid w:val="00737EA7"/>
    <w:rsid w:val="007411BE"/>
    <w:rsid w:val="00741F2C"/>
    <w:rsid w:val="00742479"/>
    <w:rsid w:val="0074271D"/>
    <w:rsid w:val="00744449"/>
    <w:rsid w:val="00744774"/>
    <w:rsid w:val="00744902"/>
    <w:rsid w:val="007455DB"/>
    <w:rsid w:val="0074586B"/>
    <w:rsid w:val="0074794D"/>
    <w:rsid w:val="00751710"/>
    <w:rsid w:val="007531EA"/>
    <w:rsid w:val="00753459"/>
    <w:rsid w:val="00754C66"/>
    <w:rsid w:val="007558F0"/>
    <w:rsid w:val="0075732F"/>
    <w:rsid w:val="007575DC"/>
    <w:rsid w:val="0076008E"/>
    <w:rsid w:val="0076293C"/>
    <w:rsid w:val="00767D20"/>
    <w:rsid w:val="00770A6C"/>
    <w:rsid w:val="00773D64"/>
    <w:rsid w:val="00775B47"/>
    <w:rsid w:val="00777C65"/>
    <w:rsid w:val="00780C89"/>
    <w:rsid w:val="007820DC"/>
    <w:rsid w:val="007820F3"/>
    <w:rsid w:val="00783C2E"/>
    <w:rsid w:val="007863E8"/>
    <w:rsid w:val="0078729B"/>
    <w:rsid w:val="007878B3"/>
    <w:rsid w:val="00790526"/>
    <w:rsid w:val="00790E36"/>
    <w:rsid w:val="00791FD6"/>
    <w:rsid w:val="0079299A"/>
    <w:rsid w:val="00795F6D"/>
    <w:rsid w:val="00796460"/>
    <w:rsid w:val="007A22AC"/>
    <w:rsid w:val="007A464F"/>
    <w:rsid w:val="007A4AF7"/>
    <w:rsid w:val="007B0BC6"/>
    <w:rsid w:val="007B3259"/>
    <w:rsid w:val="007B4CD9"/>
    <w:rsid w:val="007B628F"/>
    <w:rsid w:val="007B7F96"/>
    <w:rsid w:val="007C0136"/>
    <w:rsid w:val="007C2078"/>
    <w:rsid w:val="007C4C30"/>
    <w:rsid w:val="007C5E3C"/>
    <w:rsid w:val="007C7342"/>
    <w:rsid w:val="007D761E"/>
    <w:rsid w:val="007E0922"/>
    <w:rsid w:val="007E121B"/>
    <w:rsid w:val="007E35CA"/>
    <w:rsid w:val="007E3CA1"/>
    <w:rsid w:val="007E72C1"/>
    <w:rsid w:val="007E7CB7"/>
    <w:rsid w:val="007F1345"/>
    <w:rsid w:val="007F1749"/>
    <w:rsid w:val="007F448B"/>
    <w:rsid w:val="007F68B8"/>
    <w:rsid w:val="00801021"/>
    <w:rsid w:val="00802D18"/>
    <w:rsid w:val="008049F6"/>
    <w:rsid w:val="00804A06"/>
    <w:rsid w:val="008106AE"/>
    <w:rsid w:val="00810BB6"/>
    <w:rsid w:val="008136FF"/>
    <w:rsid w:val="0081426C"/>
    <w:rsid w:val="00816726"/>
    <w:rsid w:val="00817F72"/>
    <w:rsid w:val="00820173"/>
    <w:rsid w:val="00820DFD"/>
    <w:rsid w:val="008227B4"/>
    <w:rsid w:val="00823FA5"/>
    <w:rsid w:val="008302D1"/>
    <w:rsid w:val="00830A01"/>
    <w:rsid w:val="00835807"/>
    <w:rsid w:val="00843823"/>
    <w:rsid w:val="008438F7"/>
    <w:rsid w:val="00845761"/>
    <w:rsid w:val="008473D7"/>
    <w:rsid w:val="00851E27"/>
    <w:rsid w:val="00851E76"/>
    <w:rsid w:val="00857193"/>
    <w:rsid w:val="0086086E"/>
    <w:rsid w:val="00864613"/>
    <w:rsid w:val="008666C6"/>
    <w:rsid w:val="0087285E"/>
    <w:rsid w:val="00873916"/>
    <w:rsid w:val="0088180A"/>
    <w:rsid w:val="00883596"/>
    <w:rsid w:val="0088395F"/>
    <w:rsid w:val="0088558C"/>
    <w:rsid w:val="0088573B"/>
    <w:rsid w:val="00886AD7"/>
    <w:rsid w:val="008871D0"/>
    <w:rsid w:val="008901BA"/>
    <w:rsid w:val="00895E70"/>
    <w:rsid w:val="008A1647"/>
    <w:rsid w:val="008A575F"/>
    <w:rsid w:val="008B486F"/>
    <w:rsid w:val="008C1E3F"/>
    <w:rsid w:val="008C5DFB"/>
    <w:rsid w:val="008C60AC"/>
    <w:rsid w:val="008C677C"/>
    <w:rsid w:val="008D072A"/>
    <w:rsid w:val="008D2CC2"/>
    <w:rsid w:val="008D3957"/>
    <w:rsid w:val="008D5D54"/>
    <w:rsid w:val="008E15D4"/>
    <w:rsid w:val="008E4595"/>
    <w:rsid w:val="008E4614"/>
    <w:rsid w:val="008E55F1"/>
    <w:rsid w:val="008E6499"/>
    <w:rsid w:val="008F6910"/>
    <w:rsid w:val="00901730"/>
    <w:rsid w:val="00903AB7"/>
    <w:rsid w:val="00903F16"/>
    <w:rsid w:val="009044E6"/>
    <w:rsid w:val="00907307"/>
    <w:rsid w:val="00910397"/>
    <w:rsid w:val="00911683"/>
    <w:rsid w:val="00912816"/>
    <w:rsid w:val="009129ED"/>
    <w:rsid w:val="009130B0"/>
    <w:rsid w:val="00914ACA"/>
    <w:rsid w:val="00914B10"/>
    <w:rsid w:val="00924CEA"/>
    <w:rsid w:val="00924D6F"/>
    <w:rsid w:val="00924E22"/>
    <w:rsid w:val="00925939"/>
    <w:rsid w:val="0092643B"/>
    <w:rsid w:val="0094098F"/>
    <w:rsid w:val="00940B01"/>
    <w:rsid w:val="00940D69"/>
    <w:rsid w:val="0094256D"/>
    <w:rsid w:val="009475B9"/>
    <w:rsid w:val="00952F4C"/>
    <w:rsid w:val="009549AA"/>
    <w:rsid w:val="009557F8"/>
    <w:rsid w:val="009574DA"/>
    <w:rsid w:val="00957EF7"/>
    <w:rsid w:val="00960370"/>
    <w:rsid w:val="009619F4"/>
    <w:rsid w:val="00961C3A"/>
    <w:rsid w:val="009625A3"/>
    <w:rsid w:val="00966F9E"/>
    <w:rsid w:val="0097097F"/>
    <w:rsid w:val="009709C9"/>
    <w:rsid w:val="00972498"/>
    <w:rsid w:val="00972730"/>
    <w:rsid w:val="00973498"/>
    <w:rsid w:val="00974250"/>
    <w:rsid w:val="00980DDA"/>
    <w:rsid w:val="00981754"/>
    <w:rsid w:val="009818FA"/>
    <w:rsid w:val="00982DC2"/>
    <w:rsid w:val="00985AFA"/>
    <w:rsid w:val="00986E6A"/>
    <w:rsid w:val="009875A4"/>
    <w:rsid w:val="0098768F"/>
    <w:rsid w:val="009878D7"/>
    <w:rsid w:val="00991982"/>
    <w:rsid w:val="00994CD2"/>
    <w:rsid w:val="00997277"/>
    <w:rsid w:val="009976B6"/>
    <w:rsid w:val="009977B4"/>
    <w:rsid w:val="00997C1F"/>
    <w:rsid w:val="009A0B63"/>
    <w:rsid w:val="009A0C33"/>
    <w:rsid w:val="009A37C0"/>
    <w:rsid w:val="009A4CCB"/>
    <w:rsid w:val="009A6452"/>
    <w:rsid w:val="009A67A6"/>
    <w:rsid w:val="009B0352"/>
    <w:rsid w:val="009B2153"/>
    <w:rsid w:val="009B3E5D"/>
    <w:rsid w:val="009B42EB"/>
    <w:rsid w:val="009B5A31"/>
    <w:rsid w:val="009B6CEF"/>
    <w:rsid w:val="009C2AFE"/>
    <w:rsid w:val="009C2BFF"/>
    <w:rsid w:val="009C3856"/>
    <w:rsid w:val="009C4A79"/>
    <w:rsid w:val="009D0186"/>
    <w:rsid w:val="009D1AD2"/>
    <w:rsid w:val="009D1F29"/>
    <w:rsid w:val="009E0DE4"/>
    <w:rsid w:val="009E1C96"/>
    <w:rsid w:val="009E6544"/>
    <w:rsid w:val="009F2BBC"/>
    <w:rsid w:val="009F594F"/>
    <w:rsid w:val="009F76C1"/>
    <w:rsid w:val="00A02811"/>
    <w:rsid w:val="00A028F6"/>
    <w:rsid w:val="00A057B2"/>
    <w:rsid w:val="00A05841"/>
    <w:rsid w:val="00A07FF3"/>
    <w:rsid w:val="00A103C5"/>
    <w:rsid w:val="00A10AE2"/>
    <w:rsid w:val="00A10E20"/>
    <w:rsid w:val="00A11472"/>
    <w:rsid w:val="00A12181"/>
    <w:rsid w:val="00A13AC4"/>
    <w:rsid w:val="00A13F9D"/>
    <w:rsid w:val="00A15348"/>
    <w:rsid w:val="00A15D70"/>
    <w:rsid w:val="00A21BAD"/>
    <w:rsid w:val="00A22C57"/>
    <w:rsid w:val="00A26CEE"/>
    <w:rsid w:val="00A30E6E"/>
    <w:rsid w:val="00A339B4"/>
    <w:rsid w:val="00A34A6D"/>
    <w:rsid w:val="00A351F4"/>
    <w:rsid w:val="00A37BB7"/>
    <w:rsid w:val="00A50F8C"/>
    <w:rsid w:val="00A52EDE"/>
    <w:rsid w:val="00A5565A"/>
    <w:rsid w:val="00A55BE4"/>
    <w:rsid w:val="00A55D26"/>
    <w:rsid w:val="00A55EE2"/>
    <w:rsid w:val="00A6191E"/>
    <w:rsid w:val="00A61EB4"/>
    <w:rsid w:val="00A6557A"/>
    <w:rsid w:val="00A67FC1"/>
    <w:rsid w:val="00A707DC"/>
    <w:rsid w:val="00A710E4"/>
    <w:rsid w:val="00A72176"/>
    <w:rsid w:val="00A72BFB"/>
    <w:rsid w:val="00A76200"/>
    <w:rsid w:val="00A773D7"/>
    <w:rsid w:val="00A81A9A"/>
    <w:rsid w:val="00A86852"/>
    <w:rsid w:val="00A86C65"/>
    <w:rsid w:val="00A92A33"/>
    <w:rsid w:val="00AA2BED"/>
    <w:rsid w:val="00AA40C6"/>
    <w:rsid w:val="00AA50CA"/>
    <w:rsid w:val="00AA6804"/>
    <w:rsid w:val="00AB22AC"/>
    <w:rsid w:val="00AB299B"/>
    <w:rsid w:val="00AB3B2A"/>
    <w:rsid w:val="00AB457C"/>
    <w:rsid w:val="00AC2C83"/>
    <w:rsid w:val="00AC4776"/>
    <w:rsid w:val="00AC4983"/>
    <w:rsid w:val="00AC6F37"/>
    <w:rsid w:val="00AD2D47"/>
    <w:rsid w:val="00AD3884"/>
    <w:rsid w:val="00AD3DAA"/>
    <w:rsid w:val="00AD405C"/>
    <w:rsid w:val="00AD43AB"/>
    <w:rsid w:val="00AD4FCA"/>
    <w:rsid w:val="00AD688D"/>
    <w:rsid w:val="00AD6D36"/>
    <w:rsid w:val="00AD7294"/>
    <w:rsid w:val="00AD7E21"/>
    <w:rsid w:val="00AE33F8"/>
    <w:rsid w:val="00AE4CB5"/>
    <w:rsid w:val="00AE4D35"/>
    <w:rsid w:val="00AE60D0"/>
    <w:rsid w:val="00AF1FC3"/>
    <w:rsid w:val="00AF32A2"/>
    <w:rsid w:val="00AF3FBD"/>
    <w:rsid w:val="00AF3FF0"/>
    <w:rsid w:val="00AF5507"/>
    <w:rsid w:val="00AF763A"/>
    <w:rsid w:val="00B00265"/>
    <w:rsid w:val="00B049F2"/>
    <w:rsid w:val="00B07A64"/>
    <w:rsid w:val="00B10BF5"/>
    <w:rsid w:val="00B11F5F"/>
    <w:rsid w:val="00B12460"/>
    <w:rsid w:val="00B130BB"/>
    <w:rsid w:val="00B1335B"/>
    <w:rsid w:val="00B178E9"/>
    <w:rsid w:val="00B20F1F"/>
    <w:rsid w:val="00B22655"/>
    <w:rsid w:val="00B22D40"/>
    <w:rsid w:val="00B234CC"/>
    <w:rsid w:val="00B255B8"/>
    <w:rsid w:val="00B26634"/>
    <w:rsid w:val="00B268AF"/>
    <w:rsid w:val="00B35739"/>
    <w:rsid w:val="00B359FE"/>
    <w:rsid w:val="00B3670C"/>
    <w:rsid w:val="00B417EE"/>
    <w:rsid w:val="00B41D5C"/>
    <w:rsid w:val="00B4504D"/>
    <w:rsid w:val="00B51A31"/>
    <w:rsid w:val="00B526B7"/>
    <w:rsid w:val="00B54096"/>
    <w:rsid w:val="00B55BA6"/>
    <w:rsid w:val="00B5642B"/>
    <w:rsid w:val="00B565C7"/>
    <w:rsid w:val="00B57E77"/>
    <w:rsid w:val="00B6133C"/>
    <w:rsid w:val="00B61DE5"/>
    <w:rsid w:val="00B61F3F"/>
    <w:rsid w:val="00B7011E"/>
    <w:rsid w:val="00B71EA4"/>
    <w:rsid w:val="00B72AE8"/>
    <w:rsid w:val="00B72D5B"/>
    <w:rsid w:val="00B746A6"/>
    <w:rsid w:val="00B75AC1"/>
    <w:rsid w:val="00B814CF"/>
    <w:rsid w:val="00B82386"/>
    <w:rsid w:val="00B859C4"/>
    <w:rsid w:val="00B86D6B"/>
    <w:rsid w:val="00B92F6A"/>
    <w:rsid w:val="00B93E49"/>
    <w:rsid w:val="00B97C1F"/>
    <w:rsid w:val="00BA0009"/>
    <w:rsid w:val="00BA0EE2"/>
    <w:rsid w:val="00BA1F65"/>
    <w:rsid w:val="00BA334B"/>
    <w:rsid w:val="00BA4C0E"/>
    <w:rsid w:val="00BA5C33"/>
    <w:rsid w:val="00BA6E4F"/>
    <w:rsid w:val="00BA7B96"/>
    <w:rsid w:val="00BB13F7"/>
    <w:rsid w:val="00BB14B5"/>
    <w:rsid w:val="00BB15FC"/>
    <w:rsid w:val="00BB1B1F"/>
    <w:rsid w:val="00BB31FB"/>
    <w:rsid w:val="00BB71E6"/>
    <w:rsid w:val="00BC2DF2"/>
    <w:rsid w:val="00BC2E57"/>
    <w:rsid w:val="00BC7916"/>
    <w:rsid w:val="00BD0C35"/>
    <w:rsid w:val="00BD4C87"/>
    <w:rsid w:val="00BD78FC"/>
    <w:rsid w:val="00BE3328"/>
    <w:rsid w:val="00BE4E0E"/>
    <w:rsid w:val="00BE57BA"/>
    <w:rsid w:val="00BF0150"/>
    <w:rsid w:val="00BF1E35"/>
    <w:rsid w:val="00BF23F4"/>
    <w:rsid w:val="00BF28C7"/>
    <w:rsid w:val="00BF2B45"/>
    <w:rsid w:val="00BF4617"/>
    <w:rsid w:val="00BF5001"/>
    <w:rsid w:val="00BF5CE9"/>
    <w:rsid w:val="00BF6AB2"/>
    <w:rsid w:val="00BF7D15"/>
    <w:rsid w:val="00C01A76"/>
    <w:rsid w:val="00C05E4B"/>
    <w:rsid w:val="00C0614E"/>
    <w:rsid w:val="00C15C40"/>
    <w:rsid w:val="00C17C15"/>
    <w:rsid w:val="00C17F70"/>
    <w:rsid w:val="00C204CA"/>
    <w:rsid w:val="00C2464D"/>
    <w:rsid w:val="00C25ECC"/>
    <w:rsid w:val="00C30171"/>
    <w:rsid w:val="00C308E6"/>
    <w:rsid w:val="00C315CC"/>
    <w:rsid w:val="00C31F9C"/>
    <w:rsid w:val="00C401D9"/>
    <w:rsid w:val="00C4382F"/>
    <w:rsid w:val="00C5218D"/>
    <w:rsid w:val="00C53291"/>
    <w:rsid w:val="00C53997"/>
    <w:rsid w:val="00C60ED8"/>
    <w:rsid w:val="00C641A7"/>
    <w:rsid w:val="00C644F3"/>
    <w:rsid w:val="00C661E1"/>
    <w:rsid w:val="00C710EF"/>
    <w:rsid w:val="00C71EC6"/>
    <w:rsid w:val="00C72C79"/>
    <w:rsid w:val="00C73F67"/>
    <w:rsid w:val="00C754E1"/>
    <w:rsid w:val="00C829C5"/>
    <w:rsid w:val="00C82CB3"/>
    <w:rsid w:val="00C83E64"/>
    <w:rsid w:val="00C9213A"/>
    <w:rsid w:val="00C92CD4"/>
    <w:rsid w:val="00C93270"/>
    <w:rsid w:val="00C935FC"/>
    <w:rsid w:val="00C9729C"/>
    <w:rsid w:val="00CA0861"/>
    <w:rsid w:val="00CA2BC6"/>
    <w:rsid w:val="00CA2EF9"/>
    <w:rsid w:val="00CA5152"/>
    <w:rsid w:val="00CA7812"/>
    <w:rsid w:val="00CB4061"/>
    <w:rsid w:val="00CC2957"/>
    <w:rsid w:val="00CD02F0"/>
    <w:rsid w:val="00CD5713"/>
    <w:rsid w:val="00CE0405"/>
    <w:rsid w:val="00CE13C2"/>
    <w:rsid w:val="00CE2BEA"/>
    <w:rsid w:val="00CE4E46"/>
    <w:rsid w:val="00CF2882"/>
    <w:rsid w:val="00CF2B81"/>
    <w:rsid w:val="00CF3168"/>
    <w:rsid w:val="00CF67E7"/>
    <w:rsid w:val="00D01539"/>
    <w:rsid w:val="00D01EB8"/>
    <w:rsid w:val="00D064D6"/>
    <w:rsid w:val="00D1103E"/>
    <w:rsid w:val="00D152D5"/>
    <w:rsid w:val="00D169CB"/>
    <w:rsid w:val="00D16FC5"/>
    <w:rsid w:val="00D17AD7"/>
    <w:rsid w:val="00D24103"/>
    <w:rsid w:val="00D246C7"/>
    <w:rsid w:val="00D24C11"/>
    <w:rsid w:val="00D30515"/>
    <w:rsid w:val="00D30F3F"/>
    <w:rsid w:val="00D3486C"/>
    <w:rsid w:val="00D35DFB"/>
    <w:rsid w:val="00D36150"/>
    <w:rsid w:val="00D37A83"/>
    <w:rsid w:val="00D443D6"/>
    <w:rsid w:val="00D46A38"/>
    <w:rsid w:val="00D46F91"/>
    <w:rsid w:val="00D473E1"/>
    <w:rsid w:val="00D52FF1"/>
    <w:rsid w:val="00D53484"/>
    <w:rsid w:val="00D569F5"/>
    <w:rsid w:val="00D60DDB"/>
    <w:rsid w:val="00D62D22"/>
    <w:rsid w:val="00D65BF0"/>
    <w:rsid w:val="00D70533"/>
    <w:rsid w:val="00D717AC"/>
    <w:rsid w:val="00D718EF"/>
    <w:rsid w:val="00D71E30"/>
    <w:rsid w:val="00D73279"/>
    <w:rsid w:val="00D73D1B"/>
    <w:rsid w:val="00D75957"/>
    <w:rsid w:val="00D76603"/>
    <w:rsid w:val="00D81959"/>
    <w:rsid w:val="00D859D7"/>
    <w:rsid w:val="00D85EA3"/>
    <w:rsid w:val="00D870FA"/>
    <w:rsid w:val="00D87BB0"/>
    <w:rsid w:val="00D90118"/>
    <w:rsid w:val="00D9127B"/>
    <w:rsid w:val="00D951DF"/>
    <w:rsid w:val="00D95CBA"/>
    <w:rsid w:val="00DA29B2"/>
    <w:rsid w:val="00DA3198"/>
    <w:rsid w:val="00DA70E9"/>
    <w:rsid w:val="00DA7818"/>
    <w:rsid w:val="00DB1717"/>
    <w:rsid w:val="00DB1848"/>
    <w:rsid w:val="00DB32AA"/>
    <w:rsid w:val="00DB53B3"/>
    <w:rsid w:val="00DC291E"/>
    <w:rsid w:val="00DC4861"/>
    <w:rsid w:val="00DC5B84"/>
    <w:rsid w:val="00DD01C3"/>
    <w:rsid w:val="00DD1E5E"/>
    <w:rsid w:val="00DD36DC"/>
    <w:rsid w:val="00DD3B64"/>
    <w:rsid w:val="00DD6101"/>
    <w:rsid w:val="00DD66E3"/>
    <w:rsid w:val="00DD74C3"/>
    <w:rsid w:val="00DD7CAE"/>
    <w:rsid w:val="00DE1D08"/>
    <w:rsid w:val="00DE27C6"/>
    <w:rsid w:val="00DE341D"/>
    <w:rsid w:val="00DE41AB"/>
    <w:rsid w:val="00DE6B0A"/>
    <w:rsid w:val="00DE7872"/>
    <w:rsid w:val="00DF429C"/>
    <w:rsid w:val="00DF71BD"/>
    <w:rsid w:val="00E03E88"/>
    <w:rsid w:val="00E142B4"/>
    <w:rsid w:val="00E17383"/>
    <w:rsid w:val="00E17E9A"/>
    <w:rsid w:val="00E216F2"/>
    <w:rsid w:val="00E24358"/>
    <w:rsid w:val="00E25E71"/>
    <w:rsid w:val="00E263F4"/>
    <w:rsid w:val="00E26BFB"/>
    <w:rsid w:val="00E27B98"/>
    <w:rsid w:val="00E316EB"/>
    <w:rsid w:val="00E35B50"/>
    <w:rsid w:val="00E36E9E"/>
    <w:rsid w:val="00E403E9"/>
    <w:rsid w:val="00E413FD"/>
    <w:rsid w:val="00E433AD"/>
    <w:rsid w:val="00E4348B"/>
    <w:rsid w:val="00E43EF7"/>
    <w:rsid w:val="00E44137"/>
    <w:rsid w:val="00E45ACE"/>
    <w:rsid w:val="00E52724"/>
    <w:rsid w:val="00E52CAC"/>
    <w:rsid w:val="00E53A60"/>
    <w:rsid w:val="00E546EC"/>
    <w:rsid w:val="00E61F37"/>
    <w:rsid w:val="00E6590D"/>
    <w:rsid w:val="00E66294"/>
    <w:rsid w:val="00E80C5F"/>
    <w:rsid w:val="00E8185A"/>
    <w:rsid w:val="00E830F0"/>
    <w:rsid w:val="00E914A0"/>
    <w:rsid w:val="00E916EF"/>
    <w:rsid w:val="00E95C39"/>
    <w:rsid w:val="00EA6D75"/>
    <w:rsid w:val="00EB03AB"/>
    <w:rsid w:val="00EB05DC"/>
    <w:rsid w:val="00EB1CE4"/>
    <w:rsid w:val="00EB24B0"/>
    <w:rsid w:val="00EB4866"/>
    <w:rsid w:val="00EB5734"/>
    <w:rsid w:val="00EC11B3"/>
    <w:rsid w:val="00EC1AD7"/>
    <w:rsid w:val="00EC1D2A"/>
    <w:rsid w:val="00EC566C"/>
    <w:rsid w:val="00EC7490"/>
    <w:rsid w:val="00ED170E"/>
    <w:rsid w:val="00ED1BD4"/>
    <w:rsid w:val="00ED52BF"/>
    <w:rsid w:val="00ED7B62"/>
    <w:rsid w:val="00EE10A3"/>
    <w:rsid w:val="00EE148E"/>
    <w:rsid w:val="00EE3533"/>
    <w:rsid w:val="00EE3758"/>
    <w:rsid w:val="00EF33D0"/>
    <w:rsid w:val="00EF5283"/>
    <w:rsid w:val="00F00693"/>
    <w:rsid w:val="00F00D5C"/>
    <w:rsid w:val="00F046E3"/>
    <w:rsid w:val="00F0578C"/>
    <w:rsid w:val="00F0798E"/>
    <w:rsid w:val="00F07B23"/>
    <w:rsid w:val="00F119DA"/>
    <w:rsid w:val="00F164D5"/>
    <w:rsid w:val="00F2781C"/>
    <w:rsid w:val="00F34A3D"/>
    <w:rsid w:val="00F366E5"/>
    <w:rsid w:val="00F42DAA"/>
    <w:rsid w:val="00F43E0D"/>
    <w:rsid w:val="00F44242"/>
    <w:rsid w:val="00F44AE1"/>
    <w:rsid w:val="00F45227"/>
    <w:rsid w:val="00F45A0C"/>
    <w:rsid w:val="00F45D62"/>
    <w:rsid w:val="00F46D72"/>
    <w:rsid w:val="00F5116B"/>
    <w:rsid w:val="00F5262F"/>
    <w:rsid w:val="00F52C11"/>
    <w:rsid w:val="00F551B0"/>
    <w:rsid w:val="00F5638A"/>
    <w:rsid w:val="00F61ED7"/>
    <w:rsid w:val="00F62726"/>
    <w:rsid w:val="00F6438F"/>
    <w:rsid w:val="00F65D55"/>
    <w:rsid w:val="00F746A2"/>
    <w:rsid w:val="00F77666"/>
    <w:rsid w:val="00F82B9B"/>
    <w:rsid w:val="00F84185"/>
    <w:rsid w:val="00F86C2D"/>
    <w:rsid w:val="00F87484"/>
    <w:rsid w:val="00F9138B"/>
    <w:rsid w:val="00F91F72"/>
    <w:rsid w:val="00F928F7"/>
    <w:rsid w:val="00F931EE"/>
    <w:rsid w:val="00F93309"/>
    <w:rsid w:val="00F95AC2"/>
    <w:rsid w:val="00FA1A94"/>
    <w:rsid w:val="00FA347A"/>
    <w:rsid w:val="00FA4E21"/>
    <w:rsid w:val="00FA6CD8"/>
    <w:rsid w:val="00FA7374"/>
    <w:rsid w:val="00FB367A"/>
    <w:rsid w:val="00FB3844"/>
    <w:rsid w:val="00FB3BDE"/>
    <w:rsid w:val="00FB463E"/>
    <w:rsid w:val="00FB4FD9"/>
    <w:rsid w:val="00FB6401"/>
    <w:rsid w:val="00FC091F"/>
    <w:rsid w:val="00FC1C56"/>
    <w:rsid w:val="00FC1F04"/>
    <w:rsid w:val="00FC3E16"/>
    <w:rsid w:val="00FC760F"/>
    <w:rsid w:val="00FD2AA8"/>
    <w:rsid w:val="00FD38AF"/>
    <w:rsid w:val="00FD38F9"/>
    <w:rsid w:val="00FD5366"/>
    <w:rsid w:val="00FD585C"/>
    <w:rsid w:val="00FE0586"/>
    <w:rsid w:val="00FE0AFD"/>
    <w:rsid w:val="00FE1CF3"/>
    <w:rsid w:val="00FE271F"/>
    <w:rsid w:val="00FE5EF8"/>
    <w:rsid w:val="00FE65D7"/>
    <w:rsid w:val="00FF0F92"/>
    <w:rsid w:val="00FF13ED"/>
    <w:rsid w:val="00FF1AC2"/>
    <w:rsid w:val="00FF3084"/>
    <w:rsid w:val="00FF3864"/>
    <w:rsid w:val="00FF3AFD"/>
    <w:rsid w:val="00FF4EF3"/>
    <w:rsid w:val="00FF55A2"/>
    <w:rsid w:val="00FF6334"/>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9BD0"/>
  <w15:chartTrackingRefBased/>
  <w15:docId w15:val="{AB55D27E-4E8C-48DF-858E-84458F0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F0"/>
  </w:style>
  <w:style w:type="paragraph" w:styleId="Heading1">
    <w:name w:val="heading 1"/>
    <w:basedOn w:val="Normal"/>
    <w:next w:val="Normal"/>
    <w:link w:val="Heading1Char"/>
    <w:uiPriority w:val="9"/>
    <w:qFormat/>
    <w:rsid w:val="0027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F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9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5F6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C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26BC"/>
    <w:pPr>
      <w:outlineLvl w:val="9"/>
    </w:pPr>
  </w:style>
  <w:style w:type="paragraph" w:styleId="TOC1">
    <w:name w:val="toc 1"/>
    <w:basedOn w:val="Normal"/>
    <w:next w:val="Normal"/>
    <w:autoRedefine/>
    <w:uiPriority w:val="39"/>
    <w:unhideWhenUsed/>
    <w:rsid w:val="002726BC"/>
    <w:pPr>
      <w:spacing w:after="100"/>
    </w:pPr>
  </w:style>
  <w:style w:type="character" w:styleId="Hyperlink">
    <w:name w:val="Hyperlink"/>
    <w:basedOn w:val="DefaultParagraphFont"/>
    <w:uiPriority w:val="99"/>
    <w:unhideWhenUsed/>
    <w:rsid w:val="002726BC"/>
    <w:rPr>
      <w:color w:val="0563C1" w:themeColor="hyperlink"/>
      <w:u w:val="single"/>
    </w:rPr>
  </w:style>
  <w:style w:type="paragraph" w:styleId="Header">
    <w:name w:val="header"/>
    <w:basedOn w:val="Normal"/>
    <w:link w:val="HeaderChar"/>
    <w:uiPriority w:val="99"/>
    <w:unhideWhenUsed/>
    <w:rsid w:val="0058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CF"/>
  </w:style>
  <w:style w:type="paragraph" w:styleId="Footer">
    <w:name w:val="footer"/>
    <w:basedOn w:val="Normal"/>
    <w:link w:val="FooterChar"/>
    <w:uiPriority w:val="99"/>
    <w:unhideWhenUsed/>
    <w:rsid w:val="0058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CF"/>
  </w:style>
  <w:style w:type="paragraph" w:styleId="NoSpacing">
    <w:name w:val="No Spacing"/>
    <w:link w:val="NoSpacingChar"/>
    <w:uiPriority w:val="1"/>
    <w:qFormat/>
    <w:rsid w:val="005802CF"/>
    <w:pPr>
      <w:spacing w:after="0" w:line="240" w:lineRule="auto"/>
    </w:pPr>
    <w:rPr>
      <w:rFonts w:eastAsiaTheme="minorEastAsia"/>
    </w:rPr>
  </w:style>
  <w:style w:type="character" w:customStyle="1" w:styleId="NoSpacingChar">
    <w:name w:val="No Spacing Char"/>
    <w:basedOn w:val="DefaultParagraphFont"/>
    <w:link w:val="NoSpacing"/>
    <w:uiPriority w:val="1"/>
    <w:rsid w:val="005802CF"/>
    <w:rPr>
      <w:rFonts w:eastAsiaTheme="minorEastAsia"/>
    </w:rPr>
  </w:style>
  <w:style w:type="paragraph" w:styleId="TOC2">
    <w:name w:val="toc 2"/>
    <w:basedOn w:val="Normal"/>
    <w:next w:val="Normal"/>
    <w:autoRedefine/>
    <w:uiPriority w:val="39"/>
    <w:unhideWhenUsed/>
    <w:rsid w:val="00083C1B"/>
    <w:pPr>
      <w:spacing w:after="100"/>
      <w:ind w:left="220"/>
    </w:pPr>
  </w:style>
  <w:style w:type="paragraph" w:styleId="TOC3">
    <w:name w:val="toc 3"/>
    <w:basedOn w:val="Normal"/>
    <w:next w:val="Normal"/>
    <w:autoRedefine/>
    <w:uiPriority w:val="39"/>
    <w:unhideWhenUsed/>
    <w:rsid w:val="00083C1B"/>
    <w:pPr>
      <w:spacing w:after="100"/>
      <w:ind w:left="440"/>
    </w:pPr>
  </w:style>
  <w:style w:type="character" w:styleId="CommentReference">
    <w:name w:val="annotation reference"/>
    <w:basedOn w:val="DefaultParagraphFont"/>
    <w:uiPriority w:val="99"/>
    <w:semiHidden/>
    <w:unhideWhenUsed/>
    <w:rsid w:val="00804A06"/>
    <w:rPr>
      <w:sz w:val="16"/>
      <w:szCs w:val="16"/>
    </w:rPr>
  </w:style>
  <w:style w:type="paragraph" w:styleId="CommentText">
    <w:name w:val="annotation text"/>
    <w:basedOn w:val="Normal"/>
    <w:link w:val="CommentTextChar"/>
    <w:uiPriority w:val="99"/>
    <w:semiHidden/>
    <w:unhideWhenUsed/>
    <w:rsid w:val="00804A0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04A06"/>
    <w:rPr>
      <w:rFonts w:eastAsiaTheme="minorEastAsia"/>
      <w:sz w:val="20"/>
      <w:szCs w:val="20"/>
    </w:rPr>
  </w:style>
  <w:style w:type="paragraph" w:styleId="BalloonText">
    <w:name w:val="Balloon Text"/>
    <w:basedOn w:val="Normal"/>
    <w:link w:val="BalloonTextChar"/>
    <w:uiPriority w:val="99"/>
    <w:semiHidden/>
    <w:unhideWhenUsed/>
    <w:rsid w:val="00804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06"/>
    <w:rPr>
      <w:rFonts w:ascii="Segoe UI" w:hAnsi="Segoe UI" w:cs="Segoe UI"/>
      <w:sz w:val="18"/>
      <w:szCs w:val="18"/>
    </w:rPr>
  </w:style>
  <w:style w:type="paragraph" w:styleId="Caption">
    <w:name w:val="caption"/>
    <w:basedOn w:val="Normal"/>
    <w:next w:val="Normal"/>
    <w:uiPriority w:val="35"/>
    <w:unhideWhenUsed/>
    <w:qFormat/>
    <w:rsid w:val="009A37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37C0"/>
    <w:pPr>
      <w:spacing w:after="0"/>
    </w:pPr>
  </w:style>
  <w:style w:type="paragraph" w:styleId="ListParagraph">
    <w:name w:val="List Paragraph"/>
    <w:basedOn w:val="Normal"/>
    <w:uiPriority w:val="34"/>
    <w:qFormat/>
    <w:rsid w:val="00721EF1"/>
    <w:pPr>
      <w:ind w:left="720"/>
      <w:contextualSpacing/>
    </w:pPr>
  </w:style>
  <w:style w:type="table" w:customStyle="1" w:styleId="TableGrid1">
    <w:name w:val="Table Grid1"/>
    <w:basedOn w:val="TableNormal"/>
    <w:next w:val="TableGrid"/>
    <w:uiPriority w:val="39"/>
    <w:rsid w:val="00924D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4275"/>
    <w:rPr>
      <w:color w:val="808080"/>
    </w:rPr>
  </w:style>
  <w:style w:type="paragraph" w:styleId="TOC4">
    <w:name w:val="toc 4"/>
    <w:basedOn w:val="Normal"/>
    <w:next w:val="Normal"/>
    <w:autoRedefine/>
    <w:uiPriority w:val="39"/>
    <w:unhideWhenUsed/>
    <w:rsid w:val="006556EC"/>
    <w:pPr>
      <w:spacing w:after="100"/>
      <w:ind w:left="660"/>
    </w:pPr>
    <w:rPr>
      <w:rFonts w:eastAsiaTheme="minorEastAsia"/>
    </w:rPr>
  </w:style>
  <w:style w:type="paragraph" w:styleId="TOC5">
    <w:name w:val="toc 5"/>
    <w:basedOn w:val="Normal"/>
    <w:next w:val="Normal"/>
    <w:autoRedefine/>
    <w:uiPriority w:val="39"/>
    <w:unhideWhenUsed/>
    <w:rsid w:val="006556EC"/>
    <w:pPr>
      <w:spacing w:after="100"/>
      <w:ind w:left="880"/>
    </w:pPr>
    <w:rPr>
      <w:rFonts w:eastAsiaTheme="minorEastAsia"/>
    </w:rPr>
  </w:style>
  <w:style w:type="paragraph" w:styleId="TOC6">
    <w:name w:val="toc 6"/>
    <w:basedOn w:val="Normal"/>
    <w:next w:val="Normal"/>
    <w:autoRedefine/>
    <w:uiPriority w:val="39"/>
    <w:unhideWhenUsed/>
    <w:rsid w:val="006556EC"/>
    <w:pPr>
      <w:spacing w:after="100"/>
      <w:ind w:left="1100"/>
    </w:pPr>
    <w:rPr>
      <w:rFonts w:eastAsiaTheme="minorEastAsia"/>
    </w:rPr>
  </w:style>
  <w:style w:type="paragraph" w:styleId="TOC7">
    <w:name w:val="toc 7"/>
    <w:basedOn w:val="Normal"/>
    <w:next w:val="Normal"/>
    <w:autoRedefine/>
    <w:uiPriority w:val="39"/>
    <w:unhideWhenUsed/>
    <w:rsid w:val="006556EC"/>
    <w:pPr>
      <w:spacing w:after="100"/>
      <w:ind w:left="1320"/>
    </w:pPr>
    <w:rPr>
      <w:rFonts w:eastAsiaTheme="minorEastAsia"/>
    </w:rPr>
  </w:style>
  <w:style w:type="paragraph" w:styleId="TOC8">
    <w:name w:val="toc 8"/>
    <w:basedOn w:val="Normal"/>
    <w:next w:val="Normal"/>
    <w:autoRedefine/>
    <w:uiPriority w:val="39"/>
    <w:unhideWhenUsed/>
    <w:rsid w:val="006556EC"/>
    <w:pPr>
      <w:spacing w:after="100"/>
      <w:ind w:left="1540"/>
    </w:pPr>
    <w:rPr>
      <w:rFonts w:eastAsiaTheme="minorEastAsia"/>
    </w:rPr>
  </w:style>
  <w:style w:type="paragraph" w:styleId="TOC9">
    <w:name w:val="toc 9"/>
    <w:basedOn w:val="Normal"/>
    <w:next w:val="Normal"/>
    <w:autoRedefine/>
    <w:uiPriority w:val="39"/>
    <w:unhideWhenUsed/>
    <w:rsid w:val="006556EC"/>
    <w:pPr>
      <w:spacing w:after="100"/>
      <w:ind w:left="1760"/>
    </w:pPr>
    <w:rPr>
      <w:rFonts w:eastAsiaTheme="minorEastAsia"/>
    </w:rPr>
  </w:style>
  <w:style w:type="character" w:styleId="UnresolvedMention">
    <w:name w:val="Unresolved Mention"/>
    <w:basedOn w:val="DefaultParagraphFont"/>
    <w:uiPriority w:val="99"/>
    <w:semiHidden/>
    <w:unhideWhenUsed/>
    <w:rsid w:val="0065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9A8E3-3090-4147-868A-8CEF037D117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CB0F806-4855-4949-9E3B-CBE3437E5749}">
      <dgm:prSet phldrT="[Text]"/>
      <dgm:spPr/>
      <dgm:t>
        <a:bodyPr/>
        <a:lstStyle/>
        <a:p>
          <a:r>
            <a:rPr lang="en-US"/>
            <a:t>other Table(s)</a:t>
          </a:r>
        </a:p>
      </dgm:t>
    </dgm:pt>
    <dgm:pt modelId="{12A72B63-C0E8-4681-82D2-ABA084AEAB8B}" type="parTrans" cxnId="{A87BF9BE-D53B-4926-ABA2-0DCF15F76F82}">
      <dgm:prSet/>
      <dgm:spPr/>
      <dgm:t>
        <a:bodyPr/>
        <a:lstStyle/>
        <a:p>
          <a:endParaRPr lang="en-US"/>
        </a:p>
      </dgm:t>
    </dgm:pt>
    <dgm:pt modelId="{44F9C805-8AF8-4FE2-87A3-4D829F1D6776}" type="sibTrans" cxnId="{A87BF9BE-D53B-4926-ABA2-0DCF15F76F82}">
      <dgm:prSet/>
      <dgm:spPr/>
      <dgm:t>
        <a:bodyPr/>
        <a:lstStyle/>
        <a:p>
          <a:endParaRPr lang="en-US"/>
        </a:p>
      </dgm:t>
    </dgm:pt>
    <dgm:pt modelId="{470FA493-9284-4AB7-A339-C312001D7743}">
      <dgm:prSet phldrT="[Text]"/>
      <dgm:spPr/>
      <dgm:t>
        <a:bodyPr/>
        <a:lstStyle/>
        <a:p>
          <a:r>
            <a:rPr lang="en-US"/>
            <a:t>1:  c1, c2, c3, c4, c5. c6, c7,c8, ..., cN</a:t>
          </a:r>
        </a:p>
      </dgm:t>
    </dgm:pt>
    <dgm:pt modelId="{6D0E62B7-E3E9-436E-8C93-269202A923FD}" type="parTrans" cxnId="{EA3B76A3-34F4-4C10-BD02-2984DA93F861}">
      <dgm:prSet/>
      <dgm:spPr/>
      <dgm:t>
        <a:bodyPr/>
        <a:lstStyle/>
        <a:p>
          <a:endParaRPr lang="en-US"/>
        </a:p>
      </dgm:t>
    </dgm:pt>
    <dgm:pt modelId="{70324EDF-D119-4C9E-AD1A-AE851B16EF7C}" type="sibTrans" cxnId="{EA3B76A3-34F4-4C10-BD02-2984DA93F861}">
      <dgm:prSet/>
      <dgm:spPr/>
      <dgm:t>
        <a:bodyPr/>
        <a:lstStyle/>
        <a:p>
          <a:endParaRPr lang="en-US"/>
        </a:p>
      </dgm:t>
    </dgm:pt>
    <dgm:pt modelId="{52D2D88C-BE11-4E80-B596-EF40C0312A25}">
      <dgm:prSet phldrT="[Text]"/>
      <dgm:spPr/>
      <dgm:t>
        <a:bodyPr/>
        <a:lstStyle/>
        <a:p>
          <a:r>
            <a:rPr lang="en-US"/>
            <a:t>'status' Table</a:t>
          </a:r>
        </a:p>
      </dgm:t>
    </dgm:pt>
    <dgm:pt modelId="{A0B85C3E-5FF4-4DB1-8139-10AE7E0770C5}" type="parTrans" cxnId="{3A895E74-CA62-402A-901A-AFF4EBDB7989}">
      <dgm:prSet/>
      <dgm:spPr/>
      <dgm:t>
        <a:bodyPr/>
        <a:lstStyle/>
        <a:p>
          <a:endParaRPr lang="en-US"/>
        </a:p>
      </dgm:t>
    </dgm:pt>
    <dgm:pt modelId="{32DF38A9-47B2-4F3B-B57C-58F14F726C3D}" type="sibTrans" cxnId="{3A895E74-CA62-402A-901A-AFF4EBDB7989}">
      <dgm:prSet/>
      <dgm:spPr/>
      <dgm:t>
        <a:bodyPr/>
        <a:lstStyle/>
        <a:p>
          <a:endParaRPr lang="en-US"/>
        </a:p>
      </dgm:t>
    </dgm:pt>
    <dgm:pt modelId="{73166763-5D7B-4CAE-B613-26E4011CBDE2}">
      <dgm:prSet phldrT="[Text]" custT="1"/>
      <dgm:spPr/>
      <dgm:t>
        <a:bodyPr/>
        <a:lstStyle/>
        <a:p>
          <a:r>
            <a:rPr lang="en-US" sz="800" b="1">
              <a:solidFill>
                <a:srgbClr val="FF0000"/>
              </a:solidFill>
            </a:rPr>
            <a:t>17</a:t>
          </a:r>
          <a:r>
            <a:rPr lang="en-US" sz="700"/>
            <a:t>: c1, c2, c3, c4, c5, c6, c7, c8, ..., cN</a:t>
          </a:r>
        </a:p>
      </dgm:t>
    </dgm:pt>
    <dgm:pt modelId="{69F4170C-6FBF-45FE-8D17-3AF4C2DB42B7}" type="parTrans" cxnId="{1751C043-F984-4F87-9E07-9583E8C9E6A7}">
      <dgm:prSet/>
      <dgm:spPr/>
      <dgm:t>
        <a:bodyPr/>
        <a:lstStyle/>
        <a:p>
          <a:endParaRPr lang="en-US"/>
        </a:p>
      </dgm:t>
    </dgm:pt>
    <dgm:pt modelId="{5107F8D0-5795-4B03-9E88-A6E2D95D37B6}" type="sibTrans" cxnId="{1751C043-F984-4F87-9E07-9583E8C9E6A7}">
      <dgm:prSet/>
      <dgm:spPr/>
      <dgm:t>
        <a:bodyPr/>
        <a:lstStyle/>
        <a:p>
          <a:endParaRPr lang="en-US"/>
        </a:p>
      </dgm:t>
    </dgm:pt>
    <dgm:pt modelId="{C3C98C73-413E-449C-B6A5-F493BDDC8EA6}">
      <dgm:prSet phldrT="[Text]"/>
      <dgm:spPr/>
      <dgm:t>
        <a:bodyPr/>
        <a:lstStyle/>
        <a:p>
          <a:r>
            <a:rPr lang="en-US"/>
            <a:t>'data' Table</a:t>
          </a:r>
        </a:p>
      </dgm:t>
    </dgm:pt>
    <dgm:pt modelId="{500B090A-FD21-432E-9E4F-1114F84A865D}" type="parTrans" cxnId="{AB42237A-242E-4ED6-B203-807DB5451BFA}">
      <dgm:prSet/>
      <dgm:spPr/>
      <dgm:t>
        <a:bodyPr/>
        <a:lstStyle/>
        <a:p>
          <a:endParaRPr lang="en-US"/>
        </a:p>
      </dgm:t>
    </dgm:pt>
    <dgm:pt modelId="{06C1A575-F70D-49D1-87E7-C86B34A765E2}" type="sibTrans" cxnId="{AB42237A-242E-4ED6-B203-807DB5451BFA}">
      <dgm:prSet/>
      <dgm:spPr/>
      <dgm:t>
        <a:bodyPr/>
        <a:lstStyle/>
        <a:p>
          <a:endParaRPr lang="en-US"/>
        </a:p>
      </dgm:t>
    </dgm:pt>
    <dgm:pt modelId="{92795CFD-BE85-4815-A174-ED4C11DC957C}">
      <dgm:prSet phldrT="[Text]" custT="1"/>
      <dgm:spPr/>
      <dgm:t>
        <a:bodyPr/>
        <a:lstStyle/>
        <a:p>
          <a:r>
            <a:rPr lang="en-US" sz="700" b="1"/>
            <a:t>37</a:t>
          </a:r>
          <a:r>
            <a:rPr lang="en-US" sz="700"/>
            <a:t>: c1, c2, c3, </a:t>
          </a:r>
          <a:r>
            <a:rPr lang="en-US" sz="800" b="1">
              <a:solidFill>
                <a:srgbClr val="FF0000"/>
              </a:solidFill>
            </a:rPr>
            <a:t>17</a:t>
          </a:r>
          <a:r>
            <a:rPr lang="en-US" sz="700"/>
            <a:t>, c5, c6, ..., cN</a:t>
          </a:r>
        </a:p>
      </dgm:t>
    </dgm:pt>
    <dgm:pt modelId="{0021519C-94D0-45DE-B436-5F1748359754}" type="parTrans" cxnId="{D23DF944-96F7-4454-AD39-8B9699C4CACE}">
      <dgm:prSet/>
      <dgm:spPr/>
      <dgm:t>
        <a:bodyPr/>
        <a:lstStyle/>
        <a:p>
          <a:endParaRPr lang="en-US"/>
        </a:p>
      </dgm:t>
    </dgm:pt>
    <dgm:pt modelId="{0D3E0E42-E30F-418B-B1E2-5DFD0B699709}" type="sibTrans" cxnId="{D23DF944-96F7-4454-AD39-8B9699C4CACE}">
      <dgm:prSet/>
      <dgm:spPr/>
      <dgm:t>
        <a:bodyPr/>
        <a:lstStyle/>
        <a:p>
          <a:endParaRPr lang="en-US"/>
        </a:p>
      </dgm:t>
    </dgm:pt>
    <dgm:pt modelId="{C88C2B76-BB05-450C-8EE1-869ACB384346}">
      <dgm:prSet phldrT="[Text]" custT="1"/>
      <dgm:spPr/>
      <dgm:t>
        <a:bodyPr/>
        <a:lstStyle/>
        <a:p>
          <a:r>
            <a:rPr lang="en-US" sz="700" b="1"/>
            <a:t>38</a:t>
          </a:r>
          <a:r>
            <a:rPr lang="en-US" sz="700"/>
            <a:t>: c1, c2, c3, </a:t>
          </a:r>
          <a:r>
            <a:rPr lang="en-US" sz="800" b="1">
              <a:solidFill>
                <a:srgbClr val="FF0000"/>
              </a:solidFill>
            </a:rPr>
            <a:t>17</a:t>
          </a:r>
          <a:r>
            <a:rPr lang="en-US" sz="700"/>
            <a:t>, c5, c6, ..., cN</a:t>
          </a:r>
        </a:p>
      </dgm:t>
    </dgm:pt>
    <dgm:pt modelId="{5DAE4B6B-4EEA-4622-AA52-3125A390FB0B}" type="parTrans" cxnId="{31663D10-3987-4030-9119-6FD19927A954}">
      <dgm:prSet/>
      <dgm:spPr/>
      <dgm:t>
        <a:bodyPr/>
        <a:lstStyle/>
        <a:p>
          <a:endParaRPr lang="en-US"/>
        </a:p>
      </dgm:t>
    </dgm:pt>
    <dgm:pt modelId="{040ABF63-D413-4B9A-9507-42D019005C63}" type="sibTrans" cxnId="{31663D10-3987-4030-9119-6FD19927A954}">
      <dgm:prSet/>
      <dgm:spPr/>
      <dgm:t>
        <a:bodyPr/>
        <a:lstStyle/>
        <a:p>
          <a:endParaRPr lang="en-US"/>
        </a:p>
      </dgm:t>
    </dgm:pt>
    <dgm:pt modelId="{4524B919-3414-4B60-9290-C0252C8332D1}">
      <dgm:prSet phldrT="[Text]" custT="1"/>
      <dgm:spPr/>
      <dgm:t>
        <a:bodyPr/>
        <a:lstStyle/>
        <a:p>
          <a:r>
            <a:rPr lang="en-US" sz="700" b="1"/>
            <a:t>51</a:t>
          </a:r>
          <a:r>
            <a:rPr lang="en-US" sz="700"/>
            <a:t>: c1, c2, c3, </a:t>
          </a:r>
          <a:r>
            <a:rPr lang="en-US" sz="800" b="1">
              <a:solidFill>
                <a:srgbClr val="FF0000"/>
              </a:solidFill>
            </a:rPr>
            <a:t>17</a:t>
          </a:r>
          <a:r>
            <a:rPr lang="en-US" sz="700"/>
            <a:t>, c5, c6, ..., cN</a:t>
          </a:r>
        </a:p>
      </dgm:t>
    </dgm:pt>
    <dgm:pt modelId="{0A949456-725D-4373-91F4-1519AFE94BB3}" type="parTrans" cxnId="{5CFD8799-BA5B-4423-BA21-DCFF12D1FDB5}">
      <dgm:prSet/>
      <dgm:spPr/>
      <dgm:t>
        <a:bodyPr/>
        <a:lstStyle/>
        <a:p>
          <a:endParaRPr lang="en-US"/>
        </a:p>
      </dgm:t>
    </dgm:pt>
    <dgm:pt modelId="{24416F9E-D850-49F7-B5A6-0995425EBF5C}" type="sibTrans" cxnId="{5CFD8799-BA5B-4423-BA21-DCFF12D1FDB5}">
      <dgm:prSet/>
      <dgm:spPr/>
      <dgm:t>
        <a:bodyPr/>
        <a:lstStyle/>
        <a:p>
          <a:endParaRPr lang="en-US"/>
        </a:p>
      </dgm:t>
    </dgm:pt>
    <dgm:pt modelId="{6508DF56-C3DB-4F7D-80A2-C9C074E288E6}" type="pres">
      <dgm:prSet presAssocID="{9819A8E3-3090-4147-868A-8CEF037D117C}" presName="linear" presStyleCnt="0">
        <dgm:presLayoutVars>
          <dgm:animLvl val="lvl"/>
          <dgm:resizeHandles val="exact"/>
        </dgm:presLayoutVars>
      </dgm:prSet>
      <dgm:spPr/>
    </dgm:pt>
    <dgm:pt modelId="{266BF582-171D-4BC5-B86D-DE0207764AFC}" type="pres">
      <dgm:prSet presAssocID="{5CB0F806-4855-4949-9E3B-CBE3437E5749}" presName="parentText" presStyleLbl="node1" presStyleIdx="0" presStyleCnt="3" custLinFactNeighborX="-3297" custLinFactNeighborY="-6612">
        <dgm:presLayoutVars>
          <dgm:chMax val="0"/>
          <dgm:bulletEnabled val="1"/>
        </dgm:presLayoutVars>
      </dgm:prSet>
      <dgm:spPr/>
    </dgm:pt>
    <dgm:pt modelId="{650047DB-6C79-408F-BB54-36AAE7E0B988}" type="pres">
      <dgm:prSet presAssocID="{5CB0F806-4855-4949-9E3B-CBE3437E5749}" presName="childText" presStyleLbl="revTx" presStyleIdx="0" presStyleCnt="3">
        <dgm:presLayoutVars>
          <dgm:bulletEnabled val="1"/>
        </dgm:presLayoutVars>
      </dgm:prSet>
      <dgm:spPr/>
    </dgm:pt>
    <dgm:pt modelId="{B8BDD9A4-5D48-4EC0-8491-3F9A4FDA0D78}" type="pres">
      <dgm:prSet presAssocID="{52D2D88C-BE11-4E80-B596-EF40C0312A25}" presName="parentText" presStyleLbl="node1" presStyleIdx="1" presStyleCnt="3">
        <dgm:presLayoutVars>
          <dgm:chMax val="0"/>
          <dgm:bulletEnabled val="1"/>
        </dgm:presLayoutVars>
      </dgm:prSet>
      <dgm:spPr/>
    </dgm:pt>
    <dgm:pt modelId="{24D9C455-E0D0-48CA-B663-8166FB603B94}" type="pres">
      <dgm:prSet presAssocID="{52D2D88C-BE11-4E80-B596-EF40C0312A25}" presName="childText" presStyleLbl="revTx" presStyleIdx="1" presStyleCnt="3">
        <dgm:presLayoutVars>
          <dgm:bulletEnabled val="1"/>
        </dgm:presLayoutVars>
      </dgm:prSet>
      <dgm:spPr/>
    </dgm:pt>
    <dgm:pt modelId="{0EE68AA3-8D2B-4584-B123-8943AAEAE03A}" type="pres">
      <dgm:prSet presAssocID="{C3C98C73-413E-449C-B6A5-F493BDDC8EA6}" presName="parentText" presStyleLbl="node1" presStyleIdx="2" presStyleCnt="3">
        <dgm:presLayoutVars>
          <dgm:chMax val="0"/>
          <dgm:bulletEnabled val="1"/>
        </dgm:presLayoutVars>
      </dgm:prSet>
      <dgm:spPr/>
    </dgm:pt>
    <dgm:pt modelId="{335B861F-1C22-40E1-AB6F-7F1888F640F3}" type="pres">
      <dgm:prSet presAssocID="{C3C98C73-413E-449C-B6A5-F493BDDC8EA6}" presName="childText" presStyleLbl="revTx" presStyleIdx="2" presStyleCnt="3" custLinFactNeighborX="549">
        <dgm:presLayoutVars>
          <dgm:bulletEnabled val="1"/>
        </dgm:presLayoutVars>
      </dgm:prSet>
      <dgm:spPr/>
    </dgm:pt>
  </dgm:ptLst>
  <dgm:cxnLst>
    <dgm:cxn modelId="{DD40320C-4DD7-4CD4-827A-C837D5E5A5F4}" type="presOf" srcId="{5CB0F806-4855-4949-9E3B-CBE3437E5749}" destId="{266BF582-171D-4BC5-B86D-DE0207764AFC}" srcOrd="0" destOrd="0" presId="urn:microsoft.com/office/officeart/2005/8/layout/vList2"/>
    <dgm:cxn modelId="{3B19880E-9142-464D-A06A-63A1F3E125A7}" type="presOf" srcId="{470FA493-9284-4AB7-A339-C312001D7743}" destId="{650047DB-6C79-408F-BB54-36AAE7E0B988}" srcOrd="0" destOrd="0" presId="urn:microsoft.com/office/officeart/2005/8/layout/vList2"/>
    <dgm:cxn modelId="{31663D10-3987-4030-9119-6FD19927A954}" srcId="{C3C98C73-413E-449C-B6A5-F493BDDC8EA6}" destId="{C88C2B76-BB05-450C-8EE1-869ACB384346}" srcOrd="1" destOrd="0" parTransId="{5DAE4B6B-4EEA-4622-AA52-3125A390FB0B}" sibTransId="{040ABF63-D413-4B9A-9507-42D019005C63}"/>
    <dgm:cxn modelId="{4DB9F422-40BD-4B1E-AF38-3D097491570D}" type="presOf" srcId="{92795CFD-BE85-4815-A174-ED4C11DC957C}" destId="{335B861F-1C22-40E1-AB6F-7F1888F640F3}" srcOrd="0" destOrd="0" presId="urn:microsoft.com/office/officeart/2005/8/layout/vList2"/>
    <dgm:cxn modelId="{C08E6E32-B97F-4C07-BB06-662073B92CE9}" type="presOf" srcId="{C88C2B76-BB05-450C-8EE1-869ACB384346}" destId="{335B861F-1C22-40E1-AB6F-7F1888F640F3}" srcOrd="0" destOrd="1" presId="urn:microsoft.com/office/officeart/2005/8/layout/vList2"/>
    <dgm:cxn modelId="{1751C043-F984-4F87-9E07-9583E8C9E6A7}" srcId="{52D2D88C-BE11-4E80-B596-EF40C0312A25}" destId="{73166763-5D7B-4CAE-B613-26E4011CBDE2}" srcOrd="0" destOrd="0" parTransId="{69F4170C-6FBF-45FE-8D17-3AF4C2DB42B7}" sibTransId="{5107F8D0-5795-4B03-9E88-A6E2D95D37B6}"/>
    <dgm:cxn modelId="{D23DF944-96F7-4454-AD39-8B9699C4CACE}" srcId="{C3C98C73-413E-449C-B6A5-F493BDDC8EA6}" destId="{92795CFD-BE85-4815-A174-ED4C11DC957C}" srcOrd="0" destOrd="0" parTransId="{0021519C-94D0-45DE-B436-5F1748359754}" sibTransId="{0D3E0E42-E30F-418B-B1E2-5DFD0B699709}"/>
    <dgm:cxn modelId="{3A895E74-CA62-402A-901A-AFF4EBDB7989}" srcId="{9819A8E3-3090-4147-868A-8CEF037D117C}" destId="{52D2D88C-BE11-4E80-B596-EF40C0312A25}" srcOrd="1" destOrd="0" parTransId="{A0B85C3E-5FF4-4DB1-8139-10AE7E0770C5}" sibTransId="{32DF38A9-47B2-4F3B-B57C-58F14F726C3D}"/>
    <dgm:cxn modelId="{AB42237A-242E-4ED6-B203-807DB5451BFA}" srcId="{9819A8E3-3090-4147-868A-8CEF037D117C}" destId="{C3C98C73-413E-449C-B6A5-F493BDDC8EA6}" srcOrd="2" destOrd="0" parTransId="{500B090A-FD21-432E-9E4F-1114F84A865D}" sibTransId="{06C1A575-F70D-49D1-87E7-C86B34A765E2}"/>
    <dgm:cxn modelId="{5CFD8799-BA5B-4423-BA21-DCFF12D1FDB5}" srcId="{C3C98C73-413E-449C-B6A5-F493BDDC8EA6}" destId="{4524B919-3414-4B60-9290-C0252C8332D1}" srcOrd="2" destOrd="0" parTransId="{0A949456-725D-4373-91F4-1519AFE94BB3}" sibTransId="{24416F9E-D850-49F7-B5A6-0995425EBF5C}"/>
    <dgm:cxn modelId="{7F2A8A9C-1125-46BD-B7A5-83706CF7D38A}" type="presOf" srcId="{73166763-5D7B-4CAE-B613-26E4011CBDE2}" destId="{24D9C455-E0D0-48CA-B663-8166FB603B94}" srcOrd="0" destOrd="0" presId="urn:microsoft.com/office/officeart/2005/8/layout/vList2"/>
    <dgm:cxn modelId="{12A074A0-2642-4895-A9B1-E00C9D660961}" type="presOf" srcId="{4524B919-3414-4B60-9290-C0252C8332D1}" destId="{335B861F-1C22-40E1-AB6F-7F1888F640F3}" srcOrd="0" destOrd="2" presId="urn:microsoft.com/office/officeart/2005/8/layout/vList2"/>
    <dgm:cxn modelId="{EA3B76A3-34F4-4C10-BD02-2984DA93F861}" srcId="{5CB0F806-4855-4949-9E3B-CBE3437E5749}" destId="{470FA493-9284-4AB7-A339-C312001D7743}" srcOrd="0" destOrd="0" parTransId="{6D0E62B7-E3E9-436E-8C93-269202A923FD}" sibTransId="{70324EDF-D119-4C9E-AD1A-AE851B16EF7C}"/>
    <dgm:cxn modelId="{A87BF9BE-D53B-4926-ABA2-0DCF15F76F82}" srcId="{9819A8E3-3090-4147-868A-8CEF037D117C}" destId="{5CB0F806-4855-4949-9E3B-CBE3437E5749}" srcOrd="0" destOrd="0" parTransId="{12A72B63-C0E8-4681-82D2-ABA084AEAB8B}" sibTransId="{44F9C805-8AF8-4FE2-87A3-4D829F1D6776}"/>
    <dgm:cxn modelId="{70AC38CE-F682-4D45-A30E-D535E29D9BF8}" type="presOf" srcId="{52D2D88C-BE11-4E80-B596-EF40C0312A25}" destId="{B8BDD9A4-5D48-4EC0-8491-3F9A4FDA0D78}" srcOrd="0" destOrd="0" presId="urn:microsoft.com/office/officeart/2005/8/layout/vList2"/>
    <dgm:cxn modelId="{FF3078D7-8F81-4ADF-887D-ECEF4C8EFA21}" type="presOf" srcId="{9819A8E3-3090-4147-868A-8CEF037D117C}" destId="{6508DF56-C3DB-4F7D-80A2-C9C074E288E6}" srcOrd="0" destOrd="0" presId="urn:microsoft.com/office/officeart/2005/8/layout/vList2"/>
    <dgm:cxn modelId="{118A24FD-5A4F-4ACE-9694-530956C434A0}" type="presOf" srcId="{C3C98C73-413E-449C-B6A5-F493BDDC8EA6}" destId="{0EE68AA3-8D2B-4584-B123-8943AAEAE03A}" srcOrd="0" destOrd="0" presId="urn:microsoft.com/office/officeart/2005/8/layout/vList2"/>
    <dgm:cxn modelId="{8766D9F8-4A78-4253-88DD-E94EA06A2D9F}" type="presParOf" srcId="{6508DF56-C3DB-4F7D-80A2-C9C074E288E6}" destId="{266BF582-171D-4BC5-B86D-DE0207764AFC}" srcOrd="0" destOrd="0" presId="urn:microsoft.com/office/officeart/2005/8/layout/vList2"/>
    <dgm:cxn modelId="{C1C0EAB2-EDBF-4201-9BE8-D2966F8BF2AD}" type="presParOf" srcId="{6508DF56-C3DB-4F7D-80A2-C9C074E288E6}" destId="{650047DB-6C79-408F-BB54-36AAE7E0B988}" srcOrd="1" destOrd="0" presId="urn:microsoft.com/office/officeart/2005/8/layout/vList2"/>
    <dgm:cxn modelId="{6F95225D-CC4E-47C2-9173-7FC2C072EF88}" type="presParOf" srcId="{6508DF56-C3DB-4F7D-80A2-C9C074E288E6}" destId="{B8BDD9A4-5D48-4EC0-8491-3F9A4FDA0D78}" srcOrd="2" destOrd="0" presId="urn:microsoft.com/office/officeart/2005/8/layout/vList2"/>
    <dgm:cxn modelId="{EDE3E863-6A6A-4969-8F4E-20927D4E7F43}" type="presParOf" srcId="{6508DF56-C3DB-4F7D-80A2-C9C074E288E6}" destId="{24D9C455-E0D0-48CA-B663-8166FB603B94}" srcOrd="3" destOrd="0" presId="urn:microsoft.com/office/officeart/2005/8/layout/vList2"/>
    <dgm:cxn modelId="{ECCF50BB-1A32-4D2E-8248-9DA917D7FFCD}" type="presParOf" srcId="{6508DF56-C3DB-4F7D-80A2-C9C074E288E6}" destId="{0EE68AA3-8D2B-4584-B123-8943AAEAE03A}" srcOrd="4" destOrd="0" presId="urn:microsoft.com/office/officeart/2005/8/layout/vList2"/>
    <dgm:cxn modelId="{2F26EC97-DF86-407F-BC31-30741AFDEF04}" type="presParOf" srcId="{6508DF56-C3DB-4F7D-80A2-C9C074E288E6}" destId="{335B861F-1C22-40E1-AB6F-7F1888F640F3}"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6BF582-171D-4BC5-B86D-DE0207764AFC}">
      <dsp:nvSpPr>
        <dsp:cNvPr id="0" name=""/>
        <dsp:cNvSpPr/>
      </dsp:nvSpPr>
      <dsp:spPr>
        <a:xfrm>
          <a:off x="0" y="1101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other Table(s)</a:t>
          </a:r>
        </a:p>
      </dsp:txBody>
      <dsp:txXfrm>
        <a:off x="9367" y="20384"/>
        <a:ext cx="1714816" cy="173146"/>
      </dsp:txXfrm>
    </dsp:sp>
    <dsp:sp modelId="{650047DB-6C79-408F-BB54-36AAE7E0B988}">
      <dsp:nvSpPr>
        <dsp:cNvPr id="0" name=""/>
        <dsp:cNvSpPr/>
      </dsp:nvSpPr>
      <dsp:spPr>
        <a:xfrm>
          <a:off x="0" y="21165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266700">
            <a:lnSpc>
              <a:spcPct val="90000"/>
            </a:lnSpc>
            <a:spcBef>
              <a:spcPct val="0"/>
            </a:spcBef>
            <a:spcAft>
              <a:spcPct val="20000"/>
            </a:spcAft>
            <a:buChar char="•"/>
          </a:pPr>
          <a:r>
            <a:rPr lang="en-US" sz="600" kern="1200"/>
            <a:t>1:  c1, c2, c3, c4, c5. c6, c7,c8, ..., cN</a:t>
          </a:r>
        </a:p>
      </dsp:txBody>
      <dsp:txXfrm>
        <a:off x="0" y="211657"/>
        <a:ext cx="1733550" cy="132480"/>
      </dsp:txXfrm>
    </dsp:sp>
    <dsp:sp modelId="{B8BDD9A4-5D48-4EC0-8491-3F9A4FDA0D78}">
      <dsp:nvSpPr>
        <dsp:cNvPr id="0" name=""/>
        <dsp:cNvSpPr/>
      </dsp:nvSpPr>
      <dsp:spPr>
        <a:xfrm>
          <a:off x="0" y="34413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'status' Table</a:t>
          </a:r>
        </a:p>
      </dsp:txBody>
      <dsp:txXfrm>
        <a:off x="9367" y="353504"/>
        <a:ext cx="1714816" cy="173146"/>
      </dsp:txXfrm>
    </dsp:sp>
    <dsp:sp modelId="{24D9C455-E0D0-48CA-B663-8166FB603B94}">
      <dsp:nvSpPr>
        <dsp:cNvPr id="0" name=""/>
        <dsp:cNvSpPr/>
      </dsp:nvSpPr>
      <dsp:spPr>
        <a:xfrm>
          <a:off x="0" y="53601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355600">
            <a:lnSpc>
              <a:spcPct val="90000"/>
            </a:lnSpc>
            <a:spcBef>
              <a:spcPct val="0"/>
            </a:spcBef>
            <a:spcAft>
              <a:spcPct val="20000"/>
            </a:spcAft>
            <a:buChar char="•"/>
          </a:pPr>
          <a:r>
            <a:rPr lang="en-US" sz="800" b="1" kern="1200">
              <a:solidFill>
                <a:srgbClr val="FF0000"/>
              </a:solidFill>
            </a:rPr>
            <a:t>17</a:t>
          </a:r>
          <a:r>
            <a:rPr lang="en-US" sz="700" kern="1200"/>
            <a:t>: c1, c2, c3, c4, c5, c6, c7, c8, ..., cN</a:t>
          </a:r>
        </a:p>
      </dsp:txBody>
      <dsp:txXfrm>
        <a:off x="0" y="536017"/>
        <a:ext cx="1733550" cy="132480"/>
      </dsp:txXfrm>
    </dsp:sp>
    <dsp:sp modelId="{0EE68AA3-8D2B-4584-B123-8943AAEAE03A}">
      <dsp:nvSpPr>
        <dsp:cNvPr id="0" name=""/>
        <dsp:cNvSpPr/>
      </dsp:nvSpPr>
      <dsp:spPr>
        <a:xfrm>
          <a:off x="0" y="66849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'data' Table</a:t>
          </a:r>
        </a:p>
      </dsp:txBody>
      <dsp:txXfrm>
        <a:off x="9367" y="677864"/>
        <a:ext cx="1714816" cy="173146"/>
      </dsp:txXfrm>
    </dsp:sp>
    <dsp:sp modelId="{335B861F-1C22-40E1-AB6F-7F1888F640F3}">
      <dsp:nvSpPr>
        <dsp:cNvPr id="0" name=""/>
        <dsp:cNvSpPr/>
      </dsp:nvSpPr>
      <dsp:spPr>
        <a:xfrm>
          <a:off x="0" y="860377"/>
          <a:ext cx="1733550" cy="405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8890" rIns="49784" bIns="8890" numCol="1" spcCol="1270" anchor="t" anchorCtr="0">
          <a:noAutofit/>
        </a:bodyPr>
        <a:lstStyle/>
        <a:p>
          <a:pPr marL="57150" lvl="1" indent="-57150" algn="l" defTabSz="311150">
            <a:lnSpc>
              <a:spcPct val="90000"/>
            </a:lnSpc>
            <a:spcBef>
              <a:spcPct val="0"/>
            </a:spcBef>
            <a:spcAft>
              <a:spcPct val="20000"/>
            </a:spcAft>
            <a:buChar char="•"/>
          </a:pPr>
          <a:r>
            <a:rPr lang="en-US" sz="700" b="1" kern="1200"/>
            <a:t>37</a:t>
          </a:r>
          <a:r>
            <a:rPr lang="en-US" sz="700" kern="1200"/>
            <a:t>: c1, c2, c3, </a:t>
          </a:r>
          <a:r>
            <a:rPr lang="en-US" sz="8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38</a:t>
          </a:r>
          <a:r>
            <a:rPr lang="en-US" sz="700" kern="1200"/>
            <a:t>: c1, c2, c3, </a:t>
          </a:r>
          <a:r>
            <a:rPr lang="en-US" sz="8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51</a:t>
          </a:r>
          <a:r>
            <a:rPr lang="en-US" sz="700" kern="1200"/>
            <a:t>: c1, c2, c3, </a:t>
          </a:r>
          <a:r>
            <a:rPr lang="en-US" sz="800" b="1" kern="1200">
              <a:solidFill>
                <a:srgbClr val="FF0000"/>
              </a:solidFill>
            </a:rPr>
            <a:t>17</a:t>
          </a:r>
          <a:r>
            <a:rPr lang="en-US" sz="700" kern="1200"/>
            <a:t>, c5, c6, ..., cN</a:t>
          </a:r>
        </a:p>
      </dsp:txBody>
      <dsp:txXfrm>
        <a:off x="0" y="860377"/>
        <a:ext cx="1733550" cy="40572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3721-AB7D-4022-9F4F-C529DA43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51</Pages>
  <Words>17626</Words>
  <Characters>100473</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benJohn</dc:creator>
  <cp:keywords/>
  <dc:description/>
  <cp:lastModifiedBy>John benJohn</cp:lastModifiedBy>
  <cp:revision>109</cp:revision>
  <dcterms:created xsi:type="dcterms:W3CDTF">2019-05-01T14:33:00Z</dcterms:created>
  <dcterms:modified xsi:type="dcterms:W3CDTF">2019-05-15T15:20:00Z</dcterms:modified>
</cp:coreProperties>
</file>