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EF5" w:rsidRDefault="006E70FA" w:rsidP="003D5EF5">
      <w:pPr>
        <w:pStyle w:val="Title"/>
      </w:pPr>
      <w:r>
        <w:t xml:space="preserve">Data </w:t>
      </w:r>
      <w:r w:rsidR="003D5EF5">
        <w:t>Flow Testing</w:t>
      </w:r>
    </w:p>
    <w:sdt>
      <w:sdtPr>
        <w:rPr>
          <w:rFonts w:ascii="Century Gothic" w:eastAsiaTheme="minorEastAsia" w:hAnsi="Century Gothic" w:cstheme="minorBidi"/>
          <w:color w:val="auto"/>
          <w:sz w:val="22"/>
          <w:szCs w:val="22"/>
        </w:rPr>
        <w:id w:val="6488683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85136" w:rsidRDefault="00285136">
          <w:pPr>
            <w:pStyle w:val="TOCHeading"/>
          </w:pPr>
          <w:r>
            <w:t>Contents</w:t>
          </w:r>
        </w:p>
        <w:p w:rsidR="007243AF" w:rsidRDefault="00285136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476448" w:history="1">
            <w:r w:rsidR="007243AF" w:rsidRPr="00C41A41">
              <w:rPr>
                <w:rStyle w:val="Hyperlink"/>
                <w:noProof/>
              </w:rPr>
              <w:t>Data Flow Testing</w:t>
            </w:r>
            <w:r w:rsidR="007243AF">
              <w:rPr>
                <w:noProof/>
                <w:webHidden/>
              </w:rPr>
              <w:tab/>
            </w:r>
            <w:r w:rsidR="007243AF">
              <w:rPr>
                <w:noProof/>
                <w:webHidden/>
              </w:rPr>
              <w:fldChar w:fldCharType="begin"/>
            </w:r>
            <w:r w:rsidR="007243AF">
              <w:rPr>
                <w:noProof/>
                <w:webHidden/>
              </w:rPr>
              <w:instrText xml:space="preserve"> PAGEREF _Toc443476448 \h </w:instrText>
            </w:r>
            <w:r w:rsidR="007243AF">
              <w:rPr>
                <w:noProof/>
                <w:webHidden/>
              </w:rPr>
            </w:r>
            <w:r w:rsidR="007243AF">
              <w:rPr>
                <w:noProof/>
                <w:webHidden/>
              </w:rPr>
              <w:fldChar w:fldCharType="separate"/>
            </w:r>
            <w:r w:rsidR="007243AF">
              <w:rPr>
                <w:noProof/>
                <w:webHidden/>
              </w:rPr>
              <w:t>2</w:t>
            </w:r>
            <w:r w:rsidR="007243AF">
              <w:rPr>
                <w:noProof/>
                <w:webHidden/>
              </w:rPr>
              <w:fldChar w:fldCharType="end"/>
            </w:r>
          </w:hyperlink>
        </w:p>
        <w:p w:rsidR="007243AF" w:rsidRDefault="007243AF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476449" w:history="1">
            <w:r w:rsidRPr="00C41A41">
              <w:rPr>
                <w:rStyle w:val="Hyperlink"/>
                <w:noProof/>
              </w:rPr>
              <w:t>Steps in Data Flow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3AF" w:rsidRDefault="007243AF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476450" w:history="1">
            <w:r w:rsidRPr="00C41A41">
              <w:rPr>
                <w:rStyle w:val="Hyperlink"/>
                <w:noProof/>
              </w:rPr>
              <w:t>The Data Flow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3AF" w:rsidRDefault="007243AF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476451" w:history="1">
            <w:r w:rsidRPr="00C41A41">
              <w:rPr>
                <w:rStyle w:val="Hyperlink"/>
                <w:noProof/>
              </w:rPr>
              <w:t>Data Flow Testing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3AF" w:rsidRDefault="007243A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476452" w:history="1">
            <w:r w:rsidRPr="00C41A41">
              <w:rPr>
                <w:rStyle w:val="Hyperlink"/>
                <w:noProof/>
              </w:rPr>
              <w:t>All-defs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3AF" w:rsidRDefault="007243A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476453" w:history="1">
            <w:r w:rsidRPr="00C41A41">
              <w:rPr>
                <w:rStyle w:val="Hyperlink"/>
                <w:noProof/>
              </w:rPr>
              <w:t>All-c-uses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3AF" w:rsidRDefault="007243A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476454" w:history="1">
            <w:r w:rsidRPr="00C41A41">
              <w:rPr>
                <w:rStyle w:val="Hyperlink"/>
                <w:noProof/>
              </w:rPr>
              <w:t>All-p-uses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3AF" w:rsidRDefault="007243A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476455" w:history="1">
            <w:r w:rsidRPr="00C41A41">
              <w:rPr>
                <w:rStyle w:val="Hyperlink"/>
                <w:noProof/>
              </w:rPr>
              <w:t>All-p-uses/Some-c-uses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3AF" w:rsidRDefault="007243A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476456" w:history="1">
            <w:r w:rsidRPr="00C41A41">
              <w:rPr>
                <w:rStyle w:val="Hyperlink"/>
                <w:noProof/>
              </w:rPr>
              <w:t>All-c-uses/Some-p-uses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3AF" w:rsidRDefault="007243A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476457" w:history="1">
            <w:r w:rsidRPr="00C41A41">
              <w:rPr>
                <w:rStyle w:val="Hyperlink"/>
                <w:noProof/>
              </w:rPr>
              <w:t>All-uses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3AF" w:rsidRDefault="007243A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476458" w:history="1">
            <w:r w:rsidRPr="00C41A41">
              <w:rPr>
                <w:rStyle w:val="Hyperlink"/>
                <w:noProof/>
              </w:rPr>
              <w:t>All-du-paths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3AF" w:rsidRDefault="007243A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476459" w:history="1">
            <w:r w:rsidRPr="00C41A41">
              <w:rPr>
                <w:rStyle w:val="Hyperlink"/>
                <w:noProof/>
              </w:rPr>
              <w:t>Def() and c-use() Sets of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3AF" w:rsidRDefault="007243A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476460" w:history="1">
            <w:r w:rsidRPr="00C41A41">
              <w:rPr>
                <w:rStyle w:val="Hyperlink"/>
                <w:noProof/>
              </w:rPr>
              <w:t>Predicates and p-use() Set of Edges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3AF" w:rsidRDefault="007243A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476461" w:history="1">
            <w:r w:rsidRPr="00C41A41">
              <w:rPr>
                <w:rStyle w:val="Hyperlink"/>
                <w:noProof/>
              </w:rPr>
              <w:t xml:space="preserve">All-defs on </w:t>
            </w:r>
            <w:r w:rsidRPr="00C41A41">
              <w:rPr>
                <w:rStyle w:val="Hyperlink"/>
                <w:rFonts w:ascii="Consolas" w:hAnsi="Consolas" w:cs="Consolas"/>
                <w:b/>
                <w:noProof/>
              </w:rPr>
              <w:t>tv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3AF" w:rsidRDefault="007243A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476462" w:history="1">
            <w:r w:rsidRPr="00C41A41">
              <w:rPr>
                <w:rStyle w:val="Hyperlink"/>
                <w:noProof/>
              </w:rPr>
              <w:t xml:space="preserve">All-c-uses on </w:t>
            </w:r>
            <w:r w:rsidRPr="00C41A41">
              <w:rPr>
                <w:rStyle w:val="Hyperlink"/>
                <w:rFonts w:ascii="Consolas" w:hAnsi="Consolas" w:cs="Consolas"/>
                <w:b/>
                <w:noProof/>
              </w:rPr>
              <w:t>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3AF" w:rsidRDefault="007243A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476463" w:history="1">
            <w:r w:rsidRPr="00C41A41">
              <w:rPr>
                <w:rStyle w:val="Hyperlink"/>
                <w:noProof/>
              </w:rPr>
              <w:t xml:space="preserve">All-p-uses on </w:t>
            </w:r>
            <w:r w:rsidRPr="00C41A41">
              <w:rPr>
                <w:rStyle w:val="Hyperlink"/>
                <w:rFonts w:ascii="Consolas" w:hAnsi="Consolas" w:cs="Consolas"/>
                <w:b/>
                <w:noProof/>
              </w:rPr>
              <w:t>tv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3AF" w:rsidRDefault="007243A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476464" w:history="1">
            <w:r w:rsidRPr="00C41A41">
              <w:rPr>
                <w:rStyle w:val="Hyperlink"/>
                <w:noProof/>
              </w:rPr>
              <w:t xml:space="preserve">All-p-uses/Some-c-uses on </w:t>
            </w:r>
            <w:r w:rsidRPr="00C41A41">
              <w:rPr>
                <w:rStyle w:val="Hyperlink"/>
                <w:rFonts w:ascii="Consolas" w:hAnsi="Consolas" w:cs="Consolas"/>
                <w:b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3AF" w:rsidRDefault="007243AF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43476465" w:history="1">
            <w:r w:rsidRPr="00C41A41">
              <w:rPr>
                <w:rStyle w:val="Hyperlink"/>
                <w:noProof/>
              </w:rPr>
              <w:t xml:space="preserve">All-c-uses/Some-p-use on </w:t>
            </w:r>
            <w:r w:rsidRPr="00C41A41">
              <w:rPr>
                <w:rStyle w:val="Hyperlink"/>
                <w:rFonts w:ascii="Consolas" w:hAnsi="Consolas" w:cs="Consolas"/>
                <w:b/>
                <w:noProof/>
              </w:rPr>
              <w:t>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_Toc443476465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36" w:rsidRDefault="00285136">
          <w:r>
            <w:rPr>
              <w:b/>
              <w:bCs/>
              <w:noProof/>
            </w:rPr>
            <w:fldChar w:fldCharType="end"/>
          </w:r>
        </w:p>
      </w:sdtContent>
    </w:sdt>
    <w:p w:rsidR="00285136" w:rsidRPr="00285136" w:rsidRDefault="008A1700" w:rsidP="00285136">
      <w:r>
        <w:t xml:space="preserve"> </w:t>
      </w:r>
    </w:p>
    <w:p w:rsidR="00285136" w:rsidRDefault="00285136">
      <w:pPr>
        <w:spacing w:after="160" w:line="259" w:lineRule="auto"/>
        <w:rPr>
          <w:rFonts w:eastAsiaTheme="majorEastAsia" w:cstheme="majorBidi"/>
          <w:color w:val="2E74B5" w:themeColor="accent1" w:themeShade="BF"/>
          <w:sz w:val="40"/>
          <w:szCs w:val="32"/>
        </w:rPr>
      </w:pPr>
      <w:r>
        <w:br w:type="page"/>
      </w:r>
      <w:bookmarkStart w:id="0" w:name="_GoBack"/>
      <w:bookmarkEnd w:id="0"/>
    </w:p>
    <w:p w:rsidR="00CF6DAD" w:rsidRDefault="006E70FA" w:rsidP="006E70FA">
      <w:pPr>
        <w:pStyle w:val="Heading1"/>
      </w:pPr>
      <w:bookmarkStart w:id="1" w:name="_Toc443476448"/>
      <w:r>
        <w:lastRenderedPageBreak/>
        <w:t>Data Flow Testing</w:t>
      </w:r>
      <w:bookmarkEnd w:id="1"/>
    </w:p>
    <w:p w:rsidR="006E70FA" w:rsidRDefault="00932D81" w:rsidP="00932D81">
      <w:pPr>
        <w:pStyle w:val="Heading2"/>
      </w:pPr>
      <w:bookmarkStart w:id="2" w:name="_Toc443476449"/>
      <w:r>
        <w:t>Steps in Data Flow Testing</w:t>
      </w:r>
      <w:bookmarkEnd w:id="2"/>
    </w:p>
    <w:p w:rsidR="00932D81" w:rsidRDefault="00932D81" w:rsidP="00932D81">
      <w:pPr>
        <w:pStyle w:val="ListParagraph"/>
        <w:numPr>
          <w:ilvl w:val="0"/>
          <w:numId w:val="2"/>
        </w:numPr>
      </w:pPr>
      <w:r>
        <w:t>Draw a data flow graph (DFG) from the SUT</w:t>
      </w:r>
    </w:p>
    <w:p w:rsidR="00932D81" w:rsidRDefault="00932D81" w:rsidP="00932D81">
      <w:pPr>
        <w:pStyle w:val="ListParagraph"/>
        <w:numPr>
          <w:ilvl w:val="0"/>
          <w:numId w:val="2"/>
        </w:numPr>
      </w:pPr>
      <w:r>
        <w:t>Select one or more data flow testing criteria</w:t>
      </w:r>
    </w:p>
    <w:p w:rsidR="00932D81" w:rsidRDefault="00932D81" w:rsidP="00932D81">
      <w:pPr>
        <w:pStyle w:val="ListParagraph"/>
        <w:numPr>
          <w:ilvl w:val="0"/>
          <w:numId w:val="2"/>
        </w:numPr>
      </w:pPr>
      <w:r>
        <w:t>Identify paths in the data flow graph satisfying the selection criteria</w:t>
      </w:r>
    </w:p>
    <w:p w:rsidR="00932D81" w:rsidRDefault="00932D81" w:rsidP="00932D81">
      <w:pPr>
        <w:pStyle w:val="ListParagraph"/>
        <w:numPr>
          <w:ilvl w:val="0"/>
          <w:numId w:val="2"/>
        </w:numPr>
      </w:pPr>
      <w:r>
        <w:t>Derive path predicate expressions from the selected paths and solve the expressions to derive test data</w:t>
      </w:r>
    </w:p>
    <w:p w:rsidR="00473D46" w:rsidRDefault="00473D46" w:rsidP="00473D46">
      <w:pPr>
        <w:pStyle w:val="Heading2"/>
      </w:pPr>
      <w:bookmarkStart w:id="3" w:name="_Toc443476450"/>
      <w:r>
        <w:t>The Data Flow Graph</w:t>
      </w:r>
      <w:bookmarkEnd w:id="3"/>
    </w:p>
    <w:p w:rsidR="00473D46" w:rsidRDefault="00473D46" w:rsidP="00473D46">
      <w:r>
        <w:t xml:space="preserve">Nodes specify a sequence of </w:t>
      </w:r>
      <w:r w:rsidRPr="00473D46">
        <w:rPr>
          <w:b/>
          <w:i/>
        </w:rPr>
        <w:t>definitions</w:t>
      </w:r>
      <w:r>
        <w:t xml:space="preserve"> and </w:t>
      </w:r>
      <w:r w:rsidRPr="00473D46">
        <w:rPr>
          <w:b/>
          <w:i/>
        </w:rPr>
        <w:t>c-uses</w:t>
      </w:r>
      <w:r>
        <w:t xml:space="preserve">.  A </w:t>
      </w:r>
      <w:r w:rsidRPr="00473D46">
        <w:rPr>
          <w:b/>
          <w:i/>
        </w:rPr>
        <w:t>definition</w:t>
      </w:r>
      <w:r>
        <w:t xml:space="preserve"> of a variable occurs when it is assigned a value.  A </w:t>
      </w:r>
      <w:r w:rsidRPr="00473D46">
        <w:rPr>
          <w:b/>
          <w:i/>
        </w:rPr>
        <w:t>c-use</w:t>
      </w:r>
      <w:r>
        <w:t xml:space="preserve"> of a variable occurs when the variable is used in a computation.  A variable becomes </w:t>
      </w:r>
      <w:r w:rsidRPr="007A0D59">
        <w:rPr>
          <w:b/>
          <w:i/>
        </w:rPr>
        <w:t>undefined</w:t>
      </w:r>
      <w:r>
        <w:t xml:space="preserve"> or </w:t>
      </w:r>
      <w:r w:rsidRPr="007A0D59">
        <w:rPr>
          <w:b/>
          <w:i/>
        </w:rPr>
        <w:t>killed</w:t>
      </w:r>
      <w:r>
        <w:t xml:space="preserve"> when it becomes </w:t>
      </w:r>
      <w:r w:rsidR="007A0D59">
        <w:t>deallocated</w:t>
      </w:r>
      <w:r>
        <w:t>.</w:t>
      </w:r>
    </w:p>
    <w:p w:rsidR="00473D46" w:rsidRPr="00473D46" w:rsidRDefault="00473D46" w:rsidP="00473D46">
      <w:r>
        <w:t xml:space="preserve">Edges specify a set of </w:t>
      </w:r>
      <w:r w:rsidRPr="00473D46">
        <w:rPr>
          <w:b/>
          <w:i/>
        </w:rPr>
        <w:t>p-uses</w:t>
      </w:r>
      <w:r>
        <w:t xml:space="preserve">.  A </w:t>
      </w:r>
      <w:r w:rsidRPr="00473D46">
        <w:rPr>
          <w:b/>
          <w:i/>
        </w:rPr>
        <w:t>p-use</w:t>
      </w:r>
      <w:r>
        <w:t xml:space="preserve"> of a variable occurs when the variable is used in a predicate.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73D46" w:rsidTr="00377ADF">
        <w:tc>
          <w:tcPr>
            <w:tcW w:w="10790" w:type="dxa"/>
            <w:shd w:val="clear" w:color="auto" w:fill="FBE4D5" w:themeFill="accent2" w:themeFillTint="33"/>
          </w:tcPr>
          <w:p w:rsidR="00473D46" w:rsidRDefault="00473D46" w:rsidP="00377ADF">
            <w:pPr>
              <w:pStyle w:val="NoSpacing"/>
              <w:jc w:val="center"/>
            </w:pPr>
            <w:r w:rsidRPr="00473D46">
              <w:rPr>
                <w:noProof/>
              </w:rPr>
              <w:drawing>
                <wp:inline distT="0" distB="0" distL="0" distR="0" wp14:anchorId="6FCB76DA" wp14:editId="7DEE53DB">
                  <wp:extent cx="5695950" cy="4103194"/>
                  <wp:effectExtent l="38100" t="38100" r="95250" b="8826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009" cy="4107558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D81" w:rsidRDefault="007A0D59" w:rsidP="007A0D59">
      <w:pPr>
        <w:pStyle w:val="Heading2"/>
      </w:pPr>
      <w:bookmarkStart w:id="4" w:name="_Toc443476451"/>
      <w:r>
        <w:t>Data Flow Testing Criteria</w:t>
      </w:r>
      <w:bookmarkEnd w:id="4"/>
    </w:p>
    <w:p w:rsidR="007A0D59" w:rsidRDefault="007A0D59" w:rsidP="007A0D59">
      <w:pPr>
        <w:pStyle w:val="Heading3"/>
      </w:pPr>
      <w:bookmarkStart w:id="5" w:name="_Toc443476452"/>
      <w:r w:rsidRPr="007A0D59">
        <w:t>All-defs</w:t>
      </w:r>
      <w:bookmarkEnd w:id="5"/>
    </w:p>
    <w:p w:rsidR="007A0D59" w:rsidRDefault="007A0D59" w:rsidP="00932D81">
      <w:r>
        <w:t xml:space="preserve">For each variable </w:t>
      </w:r>
      <m:oMath>
        <m:r>
          <w:rPr>
            <w:rFonts w:ascii="Cambria Math" w:hAnsi="Cambria Math"/>
          </w:rPr>
          <m:t>x</m:t>
        </m:r>
      </m:oMath>
      <w:r>
        <w:t xml:space="preserve"> and for each node</w:t>
      </w:r>
      <m:oMath>
        <m:r>
          <w:rPr>
            <w:rFonts w:ascii="Cambria Math" w:hAnsi="Cambria Math"/>
          </w:rPr>
          <m:t xml:space="preserve"> i</m:t>
        </m:r>
      </m:oMath>
      <w:r>
        <w:t xml:space="preserve">, such that </w:t>
      </w:r>
      <m:oMath>
        <m:r>
          <w:rPr>
            <w:rFonts w:ascii="Cambria Math" w:hAnsi="Cambria Math"/>
          </w:rPr>
          <m:t>x</m:t>
        </m:r>
      </m:oMath>
      <w:r>
        <w:t xml:space="preserve"> has a </w:t>
      </w:r>
      <w:r w:rsidRPr="007A0D59">
        <w:rPr>
          <w:b/>
          <w:i/>
        </w:rPr>
        <w:t>global definition</w:t>
      </w:r>
      <w:r>
        <w:t xml:space="preserve"> in node</w:t>
      </w:r>
      <m:oMath>
        <m:r>
          <w:rPr>
            <w:rFonts w:ascii="Cambria Math" w:hAnsi="Cambria Math"/>
          </w:rPr>
          <m:t xml:space="preserve"> i</m:t>
        </m:r>
      </m:oMath>
      <w:r>
        <w:t xml:space="preserve">, select a </w:t>
      </w:r>
      <w:r w:rsidRPr="007A0D59">
        <w:rPr>
          <w:b/>
          <w:i/>
        </w:rPr>
        <w:t>complete path</w:t>
      </w:r>
      <w:r>
        <w:t xml:space="preserve"> which includes a </w:t>
      </w:r>
      <w:r w:rsidRPr="007A0D59">
        <w:rPr>
          <w:b/>
          <w:i/>
        </w:rPr>
        <w:t>def-clear</w:t>
      </w:r>
      <w:r>
        <w:t xml:space="preserve"> path from node </w:t>
      </w:r>
      <m:oMath>
        <m:r>
          <w:rPr>
            <w:rFonts w:ascii="Cambria Math" w:hAnsi="Cambria Math"/>
          </w:rPr>
          <m:t>i</m:t>
        </m:r>
      </m:oMath>
      <w:r>
        <w:t xml:space="preserve"> to:</w:t>
      </w:r>
    </w:p>
    <w:p w:rsidR="007A0D59" w:rsidRDefault="00B06038" w:rsidP="007A0D59">
      <w:pPr>
        <w:pStyle w:val="ListParagraph"/>
        <w:numPr>
          <w:ilvl w:val="0"/>
          <w:numId w:val="3"/>
        </w:numPr>
      </w:pPr>
      <w:r>
        <w:lastRenderedPageBreak/>
        <w:t xml:space="preserve">Node </w:t>
      </w:r>
      <m:oMath>
        <m:r>
          <w:rPr>
            <w:rFonts w:ascii="Cambria Math" w:hAnsi="Cambria Math"/>
          </w:rPr>
          <m:t>j</m:t>
        </m:r>
      </m:oMath>
      <w:r>
        <w:t xml:space="preserve"> having a </w:t>
      </w:r>
      <w:r w:rsidRPr="00B06038">
        <w:rPr>
          <w:b/>
          <w:i/>
        </w:rPr>
        <w:t>global c-use</w:t>
      </w:r>
      <w:r>
        <w:t xml:space="preserve"> of </w:t>
      </w:r>
      <m:oMath>
        <m:r>
          <w:rPr>
            <w:rFonts w:ascii="Cambria Math" w:hAnsi="Cambria Math"/>
          </w:rPr>
          <m:t>x</m:t>
        </m:r>
      </m:oMath>
      <w:r>
        <w:t xml:space="preserve"> or</w:t>
      </w:r>
    </w:p>
    <w:p w:rsidR="00B06038" w:rsidRPr="006E70FA" w:rsidRDefault="00B06038" w:rsidP="007A0D59">
      <w:pPr>
        <w:pStyle w:val="ListParagraph"/>
        <w:numPr>
          <w:ilvl w:val="0"/>
          <w:numId w:val="3"/>
        </w:numPr>
      </w:pPr>
      <w:r>
        <w:t xml:space="preserve">Edge </w:t>
      </w:r>
      <m:oMath>
        <m:r>
          <w:rPr>
            <w:rFonts w:ascii="Cambria Math" w:hAnsi="Cambria Math"/>
          </w:rPr>
          <m:t>(j, k)</m:t>
        </m:r>
      </m:oMath>
      <w:r>
        <w:t xml:space="preserve"> having a p-use of </w:t>
      </w:r>
      <m:oMath>
        <m:r>
          <w:rPr>
            <w:rFonts w:ascii="Cambria Math" w:hAnsi="Cambria Math"/>
          </w:rPr>
          <m:t>x</m:t>
        </m:r>
      </m:oMath>
    </w:p>
    <w:p w:rsidR="00CF6DAD" w:rsidRDefault="002E2F9F" w:rsidP="002E2F9F">
      <w:pPr>
        <w:ind w:left="360"/>
      </w:pPr>
      <w:r w:rsidRPr="002E2F9F">
        <w:rPr>
          <w:b/>
          <w:i/>
        </w:rPr>
        <w:t>Global Definition</w:t>
      </w:r>
      <w:r>
        <w:t xml:space="preserve">: A node has a global definition of a variable if the variable is defined in that node and there is a </w:t>
      </w:r>
      <w:r w:rsidRPr="00AD23AE">
        <w:rPr>
          <w:b/>
          <w:i/>
        </w:rPr>
        <w:t>def-clear</w:t>
      </w:r>
      <w:r>
        <w:t xml:space="preserve"> path of that variable to another node or edge where the variable is used. </w:t>
      </w:r>
    </w:p>
    <w:p w:rsidR="00AD23AE" w:rsidRDefault="00AD23AE" w:rsidP="002E2F9F">
      <w:pPr>
        <w:ind w:left="360"/>
      </w:pPr>
      <w:r w:rsidRPr="00AD23AE">
        <w:rPr>
          <w:b/>
          <w:i/>
        </w:rPr>
        <w:t>Complete Path</w:t>
      </w:r>
      <w:r>
        <w:t>: A path from the entry node to the exit node.</w:t>
      </w:r>
    </w:p>
    <w:p w:rsidR="00AD23AE" w:rsidRDefault="00AD23AE" w:rsidP="002E2F9F">
      <w:pPr>
        <w:ind w:left="360"/>
      </w:pPr>
      <w:r w:rsidRPr="00AD23AE">
        <w:rPr>
          <w:b/>
          <w:i/>
        </w:rPr>
        <w:t>Def-clear path</w:t>
      </w:r>
      <w:r>
        <w:t>: A path is a def-clear path if there is no definition or undefinition of the given variable.</w:t>
      </w:r>
    </w:p>
    <w:p w:rsidR="00AD23AE" w:rsidRDefault="00AD23AE" w:rsidP="002E2F9F">
      <w:pPr>
        <w:ind w:left="360"/>
      </w:pPr>
      <w:r w:rsidRPr="00AD23AE">
        <w:rPr>
          <w:b/>
          <w:i/>
        </w:rPr>
        <w:t>Global c-use</w:t>
      </w:r>
      <w:r>
        <w:t>: A variable has global c-use in a node if it has been defined in an earlier node.</w:t>
      </w:r>
    </w:p>
    <w:p w:rsidR="00CF6DAD" w:rsidRDefault="00AD23AE" w:rsidP="00AD23AE">
      <w:pPr>
        <w:pStyle w:val="Heading3"/>
      </w:pPr>
      <w:bookmarkStart w:id="6" w:name="_Toc443476453"/>
      <w:r>
        <w:t>All-c-uses</w:t>
      </w:r>
      <w:bookmarkEnd w:id="6"/>
    </w:p>
    <w:p w:rsidR="00AD23AE" w:rsidRDefault="00AD23AE" w:rsidP="0008720E">
      <w:r>
        <w:t xml:space="preserve">For each variable </w:t>
      </w:r>
      <m:oMath>
        <m:r>
          <w:rPr>
            <w:rFonts w:ascii="Cambria Math" w:hAnsi="Cambria Math"/>
          </w:rPr>
          <m:t>x</m:t>
        </m:r>
      </m:oMath>
      <w:r>
        <w:t xml:space="preserve"> and for each </w:t>
      </w:r>
      <w:r w:rsidR="00D451EE">
        <w:t>node</w:t>
      </w:r>
      <m:oMath>
        <m:r>
          <w:rPr>
            <w:rFonts w:ascii="Cambria Math" w:hAnsi="Cambria Math"/>
          </w:rPr>
          <m:t xml:space="preserve"> i</m:t>
        </m:r>
      </m:oMath>
      <w:r>
        <w:t xml:space="preserve">, such that </w:t>
      </w:r>
      <m:oMath>
        <m:r>
          <w:rPr>
            <w:rFonts w:ascii="Cambria Math" w:hAnsi="Cambria Math"/>
          </w:rPr>
          <m:t>x</m:t>
        </m:r>
      </m:oMath>
      <w:r>
        <w:t xml:space="preserve"> has a global definition in </w:t>
      </w:r>
      <w:r w:rsidR="00D451EE">
        <w:t>node</w:t>
      </w:r>
      <m:oMath>
        <m:r>
          <w:rPr>
            <w:rFonts w:ascii="Cambria Math" w:hAnsi="Cambria Math"/>
          </w:rPr>
          <m:t xml:space="preserve"> i</m:t>
        </m:r>
      </m:oMath>
      <w:r>
        <w:t xml:space="preserve">, select complete paths which include def-clear paths from node </w:t>
      </w:r>
      <m:oMath>
        <m:r>
          <w:rPr>
            <w:rFonts w:ascii="Cambria Math" w:hAnsi="Cambria Math"/>
          </w:rPr>
          <m:t>i</m:t>
        </m:r>
      </m:oMath>
      <w:r>
        <w:t xml:space="preserve"> to all nodes </w:t>
      </w:r>
      <m:oMath>
        <m:r>
          <w:rPr>
            <w:rFonts w:ascii="Cambria Math" w:hAnsi="Cambria Math"/>
          </w:rPr>
          <m:t>j</m:t>
        </m:r>
      </m:oMath>
      <w:r>
        <w:t xml:space="preserve"> such that there is a global c-use of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D451EE">
        <w:t>in</w:t>
      </w:r>
      <m:oMath>
        <m:r>
          <w:rPr>
            <w:rFonts w:ascii="Cambria Math" w:hAnsi="Cambria Math"/>
          </w:rPr>
          <m:t xml:space="preserve"> j</m:t>
        </m:r>
      </m:oMath>
      <w:r>
        <w:t>.</w:t>
      </w:r>
    </w:p>
    <w:p w:rsidR="00CF6DAD" w:rsidRDefault="00D451EE" w:rsidP="00D451EE">
      <w:pPr>
        <w:pStyle w:val="Heading3"/>
      </w:pPr>
      <w:bookmarkStart w:id="7" w:name="_Toc443476454"/>
      <w:r>
        <w:t>All-p-uses</w:t>
      </w:r>
      <w:bookmarkEnd w:id="7"/>
    </w:p>
    <w:p w:rsidR="00D451EE" w:rsidRPr="0008720E" w:rsidRDefault="00D451EE" w:rsidP="0008720E">
      <w:r>
        <w:t xml:space="preserve">For each variable </w:t>
      </w:r>
      <m:oMath>
        <m:r>
          <w:rPr>
            <w:rFonts w:ascii="Cambria Math" w:hAnsi="Cambria Math"/>
          </w:rPr>
          <m:t>x</m:t>
        </m:r>
      </m:oMath>
      <w:r>
        <w:t xml:space="preserve"> and for each node </w:t>
      </w:r>
      <m:oMath>
        <m:r>
          <w:rPr>
            <w:rFonts w:ascii="Cambria Math" w:hAnsi="Cambria Math"/>
          </w:rPr>
          <m:t>i</m:t>
        </m:r>
      </m:oMath>
      <w:r>
        <w:t xml:space="preserve"> such that </w:t>
      </w:r>
      <m:oMath>
        <m:r>
          <w:rPr>
            <w:rFonts w:ascii="Cambria Math" w:hAnsi="Cambria Math"/>
          </w:rPr>
          <m:t>x</m:t>
        </m:r>
      </m:oMath>
      <w:r>
        <w:t xml:space="preserve"> has a global definition in node</w:t>
      </w:r>
      <m:oMath>
        <m:r>
          <w:rPr>
            <w:rFonts w:ascii="Cambria Math" w:hAnsi="Cambria Math"/>
          </w:rPr>
          <m:t xml:space="preserve"> i</m:t>
        </m:r>
      </m:oMath>
      <w:r>
        <w:t xml:space="preserve">, select complete paths which include def-clear paths from node </w:t>
      </w:r>
      <m:oMath>
        <m:r>
          <w:rPr>
            <w:rFonts w:ascii="Cambria Math" w:hAnsi="Cambria Math"/>
          </w:rPr>
          <m:t>i</m:t>
        </m:r>
      </m:oMath>
      <w:r>
        <w:t xml:space="preserve"> to all edges </w:t>
      </w:r>
      <m:oMath>
        <m:r>
          <w:rPr>
            <w:rFonts w:ascii="Cambria Math" w:hAnsi="Cambria Math"/>
          </w:rPr>
          <m:t>(j, k)</m:t>
        </m:r>
      </m:oMath>
      <w:r>
        <w:t xml:space="preserve"> such that there is a p-use of </w:t>
      </w:r>
      <m:oMath>
        <m:r>
          <w:rPr>
            <w:rFonts w:ascii="Cambria Math" w:hAnsi="Cambria Math"/>
          </w:rPr>
          <m:t>x</m:t>
        </m:r>
      </m:oMath>
      <w:r>
        <w:t xml:space="preserve"> on edge</w:t>
      </w:r>
      <m:oMath>
        <m:r>
          <w:rPr>
            <w:rFonts w:ascii="Cambria Math" w:hAnsi="Cambria Math"/>
          </w:rPr>
          <m:t xml:space="preserve"> (j, k)</m:t>
        </m:r>
      </m:oMath>
      <w:r>
        <w:t>.</w:t>
      </w:r>
    </w:p>
    <w:p w:rsidR="0008720E" w:rsidRDefault="00D451EE" w:rsidP="00D451EE">
      <w:pPr>
        <w:pStyle w:val="Heading3"/>
      </w:pPr>
      <w:bookmarkStart w:id="8" w:name="_Toc443476455"/>
      <w:r>
        <w:t>All-p-uses/Some-c-uses</w:t>
      </w:r>
      <w:bookmarkEnd w:id="8"/>
    </w:p>
    <w:p w:rsidR="00D451EE" w:rsidRDefault="00D429CD" w:rsidP="008C486B">
      <w:r>
        <w:t xml:space="preserve">Identical to all-p-uses except if </w:t>
      </w:r>
      <m:oMath>
        <m:r>
          <w:rPr>
            <w:rFonts w:ascii="Cambria Math" w:hAnsi="Cambria Math"/>
          </w:rPr>
          <m:t>x</m:t>
        </m:r>
      </m:oMath>
      <w:r>
        <w:t xml:space="preserve"> has no p-use, then this reduces to </w:t>
      </w:r>
      <w:r w:rsidRPr="00D429CD">
        <w:rPr>
          <w:b/>
          <w:i/>
        </w:rPr>
        <w:t>some-c-uses</w:t>
      </w:r>
      <w:r>
        <w:t>.</w:t>
      </w:r>
    </w:p>
    <w:p w:rsidR="00D429CD" w:rsidRDefault="00D429CD" w:rsidP="00D429CD">
      <w:pPr>
        <w:ind w:left="720"/>
      </w:pPr>
      <w:r w:rsidRPr="00D429CD">
        <w:rPr>
          <w:b/>
          <w:i/>
        </w:rPr>
        <w:t>Some-c-uses</w:t>
      </w:r>
      <w:r>
        <w:t xml:space="preserve">: For each variable </w:t>
      </w:r>
      <m:oMath>
        <m:r>
          <w:rPr>
            <w:rFonts w:ascii="Cambria Math" w:hAnsi="Cambria Math"/>
          </w:rPr>
          <m:t>x</m:t>
        </m:r>
      </m:oMath>
      <w:r>
        <w:t xml:space="preserve"> and for each node </w:t>
      </w:r>
      <m:oMath>
        <m:r>
          <w:rPr>
            <w:rFonts w:ascii="Cambria Math" w:hAnsi="Cambria Math"/>
          </w:rPr>
          <m:t>i</m:t>
        </m:r>
      </m:oMath>
      <w:r>
        <w:t xml:space="preserve"> such that </w:t>
      </w:r>
      <m:oMath>
        <m:r>
          <w:rPr>
            <w:rFonts w:ascii="Cambria Math" w:hAnsi="Cambria Math"/>
          </w:rPr>
          <m:t>x</m:t>
        </m:r>
      </m:oMath>
      <w:r>
        <w:t xml:space="preserve"> has a global definition in node</w:t>
      </w:r>
      <m:oMath>
        <m:r>
          <w:rPr>
            <w:rFonts w:ascii="Cambria Math" w:hAnsi="Cambria Math"/>
          </w:rPr>
          <m:t xml:space="preserve"> j</m:t>
        </m:r>
      </m:oMath>
      <w:r>
        <w:t xml:space="preserve">, select complete paths which include def-clear paths from node </w:t>
      </w:r>
      <m:oMath>
        <m:r>
          <w:rPr>
            <w:rFonts w:ascii="Cambria Math" w:hAnsi="Cambria Math"/>
          </w:rPr>
          <m:t>i</m:t>
        </m:r>
      </m:oMath>
      <w:r>
        <w:t xml:space="preserve"> to </w:t>
      </w:r>
      <w:r w:rsidRPr="00D429CD">
        <w:rPr>
          <w:i/>
        </w:rPr>
        <w:t>some</w:t>
      </w:r>
      <w:r>
        <w:t xml:space="preserve"> nodes </w:t>
      </w:r>
      <m:oMath>
        <m:r>
          <w:rPr>
            <w:rFonts w:ascii="Cambria Math" w:hAnsi="Cambria Math"/>
          </w:rPr>
          <m:t>j</m:t>
        </m:r>
      </m:oMath>
      <w:r>
        <w:t xml:space="preserve"> such that there is a global c-use of </w:t>
      </w:r>
      <m:oMath>
        <m:r>
          <w:rPr>
            <w:rFonts w:ascii="Cambria Math" w:hAnsi="Cambria Math"/>
          </w:rPr>
          <m:t>x</m:t>
        </m:r>
      </m:oMath>
      <w:r>
        <w:t xml:space="preserve"> in node</w:t>
      </w:r>
      <m:oMath>
        <m:r>
          <w:rPr>
            <w:rFonts w:ascii="Cambria Math" w:hAnsi="Cambria Math"/>
          </w:rPr>
          <m:t xml:space="preserve"> j</m:t>
        </m:r>
      </m:oMath>
      <w:r>
        <w:t>.</w:t>
      </w:r>
    </w:p>
    <w:p w:rsidR="00D429CD" w:rsidRDefault="00D429CD" w:rsidP="00D429CD">
      <w:pPr>
        <w:pStyle w:val="Heading3"/>
      </w:pPr>
      <w:bookmarkStart w:id="9" w:name="_Toc443476456"/>
      <w:r>
        <w:t>All-c-uses/Some-p-uses</w:t>
      </w:r>
      <w:bookmarkEnd w:id="9"/>
    </w:p>
    <w:p w:rsidR="00D429CD" w:rsidRDefault="00D429CD" w:rsidP="00D429CD">
      <w:r>
        <w:t xml:space="preserve">Identical to all-c-uses except if </w:t>
      </w:r>
      <m:oMath>
        <m:r>
          <w:rPr>
            <w:rFonts w:ascii="Cambria Math" w:hAnsi="Cambria Math"/>
          </w:rPr>
          <m:t>x</m:t>
        </m:r>
      </m:oMath>
      <w:r>
        <w:t xml:space="preserve"> has no global c-use, then this reduces to </w:t>
      </w:r>
      <w:r w:rsidRPr="00D429CD">
        <w:rPr>
          <w:b/>
          <w:i/>
        </w:rPr>
        <w:t>some-p-uses</w:t>
      </w:r>
      <w:r>
        <w:t>.</w:t>
      </w:r>
    </w:p>
    <w:p w:rsidR="004F4541" w:rsidRDefault="00D429CD" w:rsidP="004F4541">
      <w:pPr>
        <w:ind w:left="720"/>
      </w:pPr>
      <w:r w:rsidRPr="00D429CD">
        <w:rPr>
          <w:b/>
          <w:i/>
        </w:rPr>
        <w:t>Some-p-uses</w:t>
      </w:r>
      <w:r>
        <w:t xml:space="preserve">: For each variable </w:t>
      </w:r>
      <m:oMath>
        <m:r>
          <w:rPr>
            <w:rFonts w:ascii="Cambria Math" w:hAnsi="Cambria Math"/>
          </w:rPr>
          <m:t>x</m:t>
        </m:r>
      </m:oMath>
      <w:r>
        <w:t xml:space="preserve"> and for each node i such that </w:t>
      </w:r>
      <m:oMath>
        <m:r>
          <w:rPr>
            <w:rFonts w:ascii="Cambria Math" w:hAnsi="Cambria Math"/>
          </w:rPr>
          <m:t>x</m:t>
        </m:r>
      </m:oMath>
      <w:r>
        <w:t xml:space="preserve"> has a global definition in </w:t>
      </w:r>
      <w:r w:rsidR="004F4541">
        <w:t>node</w:t>
      </w:r>
      <m:oMath>
        <m:r>
          <w:rPr>
            <w:rFonts w:ascii="Cambria Math" w:hAnsi="Cambria Math"/>
          </w:rPr>
          <m:t xml:space="preserve"> i</m:t>
        </m:r>
      </m:oMath>
      <w:r>
        <w:t xml:space="preserve">, select complete paths which include def-clear paths from node </w:t>
      </w:r>
      <m:oMath>
        <m:r>
          <w:rPr>
            <w:rFonts w:ascii="Cambria Math" w:hAnsi="Cambria Math"/>
          </w:rPr>
          <m:t>i</m:t>
        </m:r>
      </m:oMath>
      <w:r>
        <w:t xml:space="preserve"> to some edges </w:t>
      </w:r>
      <m:oMath>
        <m:r>
          <w:rPr>
            <w:rFonts w:ascii="Cambria Math" w:hAnsi="Cambria Math"/>
          </w:rPr>
          <m:t>(j, k)</m:t>
        </m:r>
      </m:oMath>
      <w:r>
        <w:t xml:space="preserve"> such that there is a p-use of </w:t>
      </w:r>
      <m:oMath>
        <m:r>
          <w:rPr>
            <w:rFonts w:ascii="Cambria Math" w:hAnsi="Cambria Math"/>
          </w:rPr>
          <m:t>x</m:t>
        </m:r>
      </m:oMath>
      <w:r>
        <w:t xml:space="preserve"> on edge </w:t>
      </w:r>
      <m:oMath>
        <m:r>
          <w:rPr>
            <w:rFonts w:ascii="Cambria Math" w:hAnsi="Cambria Math"/>
          </w:rPr>
          <m:t>(j, k)</m:t>
        </m:r>
      </m:oMath>
      <w:r>
        <w:t>.</w:t>
      </w:r>
    </w:p>
    <w:p w:rsidR="004F4541" w:rsidRDefault="004F4541" w:rsidP="004F4541">
      <w:pPr>
        <w:pStyle w:val="Heading3"/>
      </w:pPr>
      <w:bookmarkStart w:id="10" w:name="_Toc443476457"/>
      <w:r>
        <w:t>All-uses</w:t>
      </w:r>
      <w:bookmarkEnd w:id="10"/>
    </w:p>
    <w:p w:rsidR="004F4541" w:rsidRDefault="004F4541" w:rsidP="004F4541">
      <w:r>
        <w:t>The conjunction of off all-p-uses and all c-uses.</w:t>
      </w:r>
    </w:p>
    <w:p w:rsidR="004F4541" w:rsidRDefault="004F4541" w:rsidP="004F4541">
      <w:pPr>
        <w:pStyle w:val="Heading3"/>
      </w:pPr>
      <w:bookmarkStart w:id="11" w:name="_Toc443476458"/>
      <w:r>
        <w:t>All-du-paths</w:t>
      </w:r>
      <w:bookmarkEnd w:id="11"/>
    </w:p>
    <w:p w:rsidR="004F4541" w:rsidRDefault="004F4541" w:rsidP="004F4541">
      <w:r>
        <w:t xml:space="preserve">For each variable </w:t>
      </w:r>
      <m:oMath>
        <m:r>
          <w:rPr>
            <w:rFonts w:ascii="Cambria Math" w:hAnsi="Cambria Math"/>
          </w:rPr>
          <m:t>x</m:t>
        </m:r>
      </m:oMath>
      <w:r>
        <w:t xml:space="preserve"> and each node </w:t>
      </w:r>
      <m:oMath>
        <m:r>
          <w:rPr>
            <w:rFonts w:ascii="Cambria Math" w:hAnsi="Cambria Math"/>
          </w:rPr>
          <m:t>i</m:t>
        </m:r>
      </m:oMath>
      <w:r>
        <w:t xml:space="preserve"> such that </w:t>
      </w:r>
      <m:oMath>
        <m:r>
          <w:rPr>
            <w:rFonts w:ascii="Cambria Math" w:hAnsi="Cambria Math"/>
          </w:rPr>
          <m:t>x</m:t>
        </m:r>
      </m:oMath>
      <w:r>
        <w:t xml:space="preserve"> has a global definition in node</w:t>
      </w:r>
      <m:oMath>
        <m:r>
          <w:rPr>
            <w:rFonts w:ascii="Cambria Math" w:hAnsi="Cambria Math"/>
          </w:rPr>
          <m:t xml:space="preserve"> i</m:t>
        </m:r>
      </m:oMath>
      <w:r>
        <w:t xml:space="preserve">, select complete paths which include all </w:t>
      </w:r>
      <w:r w:rsidRPr="004F4541">
        <w:rPr>
          <w:b/>
          <w:i/>
        </w:rPr>
        <w:t>du-paths</w:t>
      </w:r>
      <w:r>
        <w:t xml:space="preserve"> from node</w:t>
      </w:r>
      <m:oMath>
        <m:r>
          <w:rPr>
            <w:rFonts w:ascii="Cambria Math" w:hAnsi="Cambria Math"/>
          </w:rPr>
          <m:t xml:space="preserve"> i</m:t>
        </m:r>
      </m:oMath>
      <w:r>
        <w:t>:</w:t>
      </w:r>
    </w:p>
    <w:p w:rsidR="004F4541" w:rsidRDefault="004F4541" w:rsidP="004F4541">
      <w:pPr>
        <w:pStyle w:val="ListParagraph"/>
        <w:numPr>
          <w:ilvl w:val="0"/>
          <w:numId w:val="4"/>
        </w:numPr>
      </w:pPr>
      <w:r>
        <w:lastRenderedPageBreak/>
        <w:t xml:space="preserve">To all nodes </w:t>
      </w:r>
      <m:oMath>
        <m:r>
          <w:rPr>
            <w:rFonts w:ascii="Cambria Math" w:hAnsi="Cambria Math"/>
          </w:rPr>
          <m:t>j</m:t>
        </m:r>
      </m:oMath>
      <w:r>
        <w:t xml:space="preserve"> such that there is a global c-use of</w:t>
      </w:r>
      <m:oMath>
        <m:r>
          <w:rPr>
            <w:rFonts w:ascii="Cambria Math" w:hAnsi="Cambria Math"/>
          </w:rPr>
          <m:t xml:space="preserve"> x</m:t>
        </m:r>
      </m:oMath>
      <w:r>
        <w:t xml:space="preserve"> in</w:t>
      </w:r>
      <m:oMath>
        <m:r>
          <w:rPr>
            <w:rFonts w:ascii="Cambria Math" w:hAnsi="Cambria Math"/>
          </w:rPr>
          <m:t xml:space="preserve"> j</m:t>
        </m:r>
      </m:oMath>
      <w:r>
        <w:t xml:space="preserve"> and</w:t>
      </w:r>
    </w:p>
    <w:p w:rsidR="004F4541" w:rsidRDefault="004F4541" w:rsidP="004F4541">
      <w:pPr>
        <w:pStyle w:val="ListParagraph"/>
        <w:numPr>
          <w:ilvl w:val="0"/>
          <w:numId w:val="4"/>
        </w:numPr>
      </w:pPr>
      <w:r>
        <w:t>To all edges</w:t>
      </w:r>
      <m:oMath>
        <m:r>
          <w:rPr>
            <w:rFonts w:ascii="Cambria Math" w:hAnsi="Cambria Math"/>
          </w:rPr>
          <m:t xml:space="preserve"> (j, k)</m:t>
        </m:r>
      </m:oMath>
      <w:r>
        <w:t xml:space="preserve"> such that there is a p-use of</w:t>
      </w:r>
      <m:oMath>
        <m:r>
          <w:rPr>
            <w:rFonts w:ascii="Cambria Math" w:hAnsi="Cambria Math"/>
          </w:rPr>
          <m:t xml:space="preserve"> x</m:t>
        </m:r>
      </m:oMath>
      <w:r>
        <w:t xml:space="preserve"> on</w:t>
      </w:r>
      <m:oMath>
        <m:r>
          <w:rPr>
            <w:rFonts w:ascii="Cambria Math" w:hAnsi="Cambria Math"/>
          </w:rPr>
          <m:t xml:space="preserve"> (j, k)</m:t>
        </m:r>
      </m:oMath>
    </w:p>
    <w:p w:rsidR="004F4541" w:rsidRDefault="004F4541" w:rsidP="004F4541">
      <w:pPr>
        <w:ind w:left="360"/>
      </w:pPr>
      <w:r w:rsidRPr="00C839E4">
        <w:rPr>
          <w:b/>
          <w:i/>
        </w:rPr>
        <w:t>Du-paths</w:t>
      </w:r>
      <w:r>
        <w:t>: A path is a definition-use path w.r.t. variable</w:t>
      </w:r>
      <m:oMath>
        <m:r>
          <w:rPr>
            <w:rFonts w:ascii="Cambria Math" w:hAnsi="Cambria Math"/>
          </w:rPr>
          <m:t xml:space="preserve"> x</m:t>
        </m:r>
      </m:oMath>
      <w:r>
        <w:t xml:space="preserve"> if the first node has a global definition of</w:t>
      </w:r>
      <m:oMath>
        <m:r>
          <w:rPr>
            <w:rFonts w:ascii="Cambria Math" w:hAnsi="Cambria Math"/>
          </w:rPr>
          <m:t xml:space="preserve"> x</m:t>
        </m:r>
      </m:oMath>
      <w:r>
        <w:t xml:space="preserve"> and either:</w:t>
      </w:r>
    </w:p>
    <w:p w:rsidR="004F4541" w:rsidRDefault="00C839E4" w:rsidP="004F4541">
      <w:pPr>
        <w:pStyle w:val="ListParagraph"/>
        <w:numPr>
          <w:ilvl w:val="0"/>
          <w:numId w:val="5"/>
        </w:numPr>
      </w:pPr>
      <w:r>
        <w:t>The last node has a global c-use of</w:t>
      </w:r>
      <m:oMath>
        <m:r>
          <w:rPr>
            <w:rFonts w:ascii="Cambria Math" w:hAnsi="Cambria Math"/>
          </w:rPr>
          <m:t xml:space="preserve"> x</m:t>
        </m:r>
      </m:oMath>
      <w:r>
        <w:t xml:space="preserve"> and the path is a def-clear </w:t>
      </w:r>
      <w:r w:rsidRPr="00C839E4">
        <w:rPr>
          <w:b/>
          <w:i/>
        </w:rPr>
        <w:t>simple path</w:t>
      </w:r>
      <w:r>
        <w:t xml:space="preserve"> w.r.t.</w:t>
      </w:r>
      <m:oMath>
        <m:r>
          <w:rPr>
            <w:rFonts w:ascii="Cambria Math" w:hAnsi="Cambria Math"/>
          </w:rPr>
          <m:t xml:space="preserve"> x</m:t>
        </m:r>
      </m:oMath>
      <w:r>
        <w:t xml:space="preserve"> or</w:t>
      </w:r>
    </w:p>
    <w:p w:rsidR="00C839E4" w:rsidRDefault="00C839E4" w:rsidP="004F4541">
      <w:pPr>
        <w:pStyle w:val="ListParagraph"/>
        <w:numPr>
          <w:ilvl w:val="0"/>
          <w:numId w:val="5"/>
        </w:numPr>
      </w:pPr>
      <w:r>
        <w:t>The last edge has a p-use of</w:t>
      </w:r>
      <m:oMath>
        <m:r>
          <w:rPr>
            <w:rFonts w:ascii="Cambria Math" w:hAnsi="Cambria Math"/>
          </w:rPr>
          <m:t xml:space="preserve"> x</m:t>
        </m:r>
      </m:oMath>
      <w:r>
        <w:t xml:space="preserve"> and the path is a def-clear, loop-free path w.r.t.</w:t>
      </w:r>
      <m:oMath>
        <m:r>
          <w:rPr>
            <w:rFonts w:ascii="Cambria Math" w:hAnsi="Cambria Math"/>
          </w:rPr>
          <m:t xml:space="preserve"> x</m:t>
        </m:r>
      </m:oMath>
      <w:r>
        <w:t>.</w:t>
      </w:r>
    </w:p>
    <w:p w:rsidR="00C839E4" w:rsidRDefault="00C839E4" w:rsidP="00C839E4">
      <w:pPr>
        <w:ind w:left="360"/>
      </w:pPr>
      <w:r w:rsidRPr="00C839E4">
        <w:rPr>
          <w:b/>
          <w:i/>
        </w:rPr>
        <w:t>Simple path</w:t>
      </w:r>
      <w:r>
        <w:t>: A path in which all nodes, expect possibly the first and last node are distinct.</w:t>
      </w:r>
    </w:p>
    <w:p w:rsidR="00C839E4" w:rsidRDefault="00C839E4" w:rsidP="00C839E4">
      <w:pPr>
        <w:ind w:left="360"/>
      </w:pPr>
      <w:r w:rsidRPr="00C839E4">
        <w:rPr>
          <w:b/>
          <w:i/>
        </w:rPr>
        <w:t>Loop-Free path</w:t>
      </w:r>
      <w:r>
        <w:t>: A path in which all nodes are distinct.</w:t>
      </w:r>
    </w:p>
    <w:p w:rsidR="00C839E4" w:rsidRPr="00007837" w:rsidRDefault="00007837" w:rsidP="00007837">
      <w:pPr>
        <w:pStyle w:val="Heading3"/>
      </w:pPr>
      <w:bookmarkStart w:id="12" w:name="_Toc443476459"/>
      <w:proofErr w:type="gramStart"/>
      <w:r w:rsidRPr="00007837">
        <w:t>Def(</w:t>
      </w:r>
      <w:proofErr w:type="gramEnd"/>
      <w:r w:rsidRPr="00007837">
        <w:t>) and c-use() Sets of Nodes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07837" w:rsidTr="00007837">
        <w:tc>
          <w:tcPr>
            <w:tcW w:w="3596" w:type="dxa"/>
          </w:tcPr>
          <w:p w:rsidR="00007837" w:rsidRPr="00007837" w:rsidRDefault="00007837" w:rsidP="00007837">
            <w:pPr>
              <w:pStyle w:val="NoSpacing"/>
              <w:jc w:val="center"/>
              <w:rPr>
                <w:b/>
              </w:rPr>
            </w:pPr>
            <w:r w:rsidRPr="00007837">
              <w:rPr>
                <w:b/>
              </w:rPr>
              <w:t>Node i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jc w:val="center"/>
              <w:rPr>
                <w:b/>
              </w:rPr>
            </w:pPr>
            <w:r w:rsidRPr="00007837">
              <w:rPr>
                <w:b/>
              </w:rPr>
              <w:t>def(i)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jc w:val="center"/>
              <w:rPr>
                <w:b/>
              </w:rPr>
            </w:pPr>
            <w:r w:rsidRPr="00007837">
              <w:rPr>
                <w:b/>
              </w:rPr>
              <w:t>c-use(i)</w:t>
            </w:r>
          </w:p>
        </w:tc>
      </w:tr>
      <w:tr w:rsidR="00007837" w:rsidTr="00007837">
        <w:tc>
          <w:tcPr>
            <w:tcW w:w="3596" w:type="dxa"/>
          </w:tcPr>
          <w:p w:rsidR="00007837" w:rsidRPr="00007837" w:rsidRDefault="00007837" w:rsidP="00007837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1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{values, AS, MIN, MAX}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{}</w:t>
            </w:r>
          </w:p>
        </w:tc>
      </w:tr>
      <w:tr w:rsidR="00007837" w:rsidTr="00007837">
        <w:tc>
          <w:tcPr>
            <w:tcW w:w="3596" w:type="dxa"/>
          </w:tcPr>
          <w:p w:rsidR="00007837" w:rsidRPr="00007837" w:rsidRDefault="00007837" w:rsidP="00007837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2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{ti, i, tv, sum}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{}</w:t>
            </w:r>
          </w:p>
        </w:tc>
      </w:tr>
      <w:tr w:rsidR="00007837" w:rsidTr="00007837">
        <w:tc>
          <w:tcPr>
            <w:tcW w:w="3596" w:type="dxa"/>
          </w:tcPr>
          <w:p w:rsidR="00007837" w:rsidRPr="00007837" w:rsidRDefault="00007837" w:rsidP="00007837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3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{}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{}</w:t>
            </w:r>
          </w:p>
        </w:tc>
      </w:tr>
      <w:tr w:rsidR="00007837" w:rsidTr="00007837">
        <w:tc>
          <w:tcPr>
            <w:tcW w:w="3596" w:type="dxa"/>
          </w:tcPr>
          <w:p w:rsidR="00007837" w:rsidRPr="00007837" w:rsidRDefault="00007837" w:rsidP="00007837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4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{ti}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{ti}</w:t>
            </w:r>
          </w:p>
        </w:tc>
      </w:tr>
      <w:tr w:rsidR="00007837" w:rsidTr="00007837">
        <w:tc>
          <w:tcPr>
            <w:tcW w:w="3596" w:type="dxa"/>
          </w:tcPr>
          <w:p w:rsidR="00007837" w:rsidRPr="00007837" w:rsidRDefault="00007837" w:rsidP="00007837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5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{tv, sum}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{tv, i, sum, value}</w:t>
            </w:r>
          </w:p>
        </w:tc>
      </w:tr>
      <w:tr w:rsidR="00007837" w:rsidTr="00007837">
        <w:tc>
          <w:tcPr>
            <w:tcW w:w="3596" w:type="dxa"/>
          </w:tcPr>
          <w:p w:rsidR="00007837" w:rsidRPr="00007837" w:rsidRDefault="00007837" w:rsidP="00007837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6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{i}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{i}</w:t>
            </w:r>
          </w:p>
        </w:tc>
      </w:tr>
      <w:tr w:rsidR="00007837" w:rsidTr="00007837">
        <w:tc>
          <w:tcPr>
            <w:tcW w:w="3596" w:type="dxa"/>
          </w:tcPr>
          <w:p w:rsidR="00007837" w:rsidRPr="00007837" w:rsidRDefault="00007837" w:rsidP="00007837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7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{average}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{}</w:t>
            </w:r>
          </w:p>
        </w:tc>
      </w:tr>
      <w:tr w:rsidR="00007837" w:rsidTr="00007837">
        <w:tc>
          <w:tcPr>
            <w:tcW w:w="3596" w:type="dxa"/>
          </w:tcPr>
          <w:p w:rsidR="00007837" w:rsidRPr="00007837" w:rsidRDefault="00007837" w:rsidP="00007837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8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{average}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{sum, tv}</w:t>
            </w:r>
          </w:p>
        </w:tc>
      </w:tr>
      <w:tr w:rsidR="00007837" w:rsidTr="00007837">
        <w:tc>
          <w:tcPr>
            <w:tcW w:w="3596" w:type="dxa"/>
          </w:tcPr>
          <w:p w:rsidR="00007837" w:rsidRPr="00007837" w:rsidRDefault="00007837" w:rsidP="00007837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9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{average}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{}</w:t>
            </w:r>
          </w:p>
        </w:tc>
      </w:tr>
      <w:tr w:rsidR="00007837" w:rsidTr="00007837">
        <w:tc>
          <w:tcPr>
            <w:tcW w:w="3596" w:type="dxa"/>
          </w:tcPr>
          <w:p w:rsidR="00007837" w:rsidRPr="00007837" w:rsidRDefault="00007837" w:rsidP="00007837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10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{}</w:t>
            </w:r>
          </w:p>
        </w:tc>
        <w:tc>
          <w:tcPr>
            <w:tcW w:w="3597" w:type="dxa"/>
          </w:tcPr>
          <w:p w:rsidR="00007837" w:rsidRPr="00007837" w:rsidRDefault="00007837" w:rsidP="00007837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{average}</w:t>
            </w:r>
          </w:p>
        </w:tc>
      </w:tr>
    </w:tbl>
    <w:p w:rsidR="00007837" w:rsidRDefault="003B505A" w:rsidP="003B505A">
      <w:pPr>
        <w:pStyle w:val="Heading3"/>
      </w:pPr>
      <w:bookmarkStart w:id="13" w:name="_Toc443476460"/>
      <w:r>
        <w:t>Predicates and p-</w:t>
      </w:r>
      <w:proofErr w:type="gramStart"/>
      <w:r>
        <w:t>use(</w:t>
      </w:r>
      <w:proofErr w:type="gramEnd"/>
      <w:r>
        <w:t>) Set of Edges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jc w:val="center"/>
              <w:rPr>
                <w:b/>
              </w:rPr>
            </w:pPr>
            <w:r w:rsidRPr="003B505A">
              <w:rPr>
                <w:b/>
              </w:rPr>
              <w:t>Edges (i, j)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jc w:val="center"/>
              <w:rPr>
                <w:b/>
              </w:rPr>
            </w:pPr>
            <w:r w:rsidRPr="003B505A">
              <w:rPr>
                <w:b/>
              </w:rPr>
              <w:t>predicate(i, j)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jc w:val="center"/>
              <w:rPr>
                <w:b/>
              </w:rPr>
            </w:pPr>
            <w:r w:rsidRPr="003B505A">
              <w:rPr>
                <w:b/>
              </w:rPr>
              <w:t>p-use(i, j)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(1, 2)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True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{}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(2, 3)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True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{}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(3, 4)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((ti &lt; AS) &amp;&amp; (values[i] != -999))</w:t>
            </w:r>
          </w:p>
        </w:tc>
        <w:tc>
          <w:tcPr>
            <w:tcW w:w="3597" w:type="dxa"/>
          </w:tcPr>
          <w:p w:rsidR="003B505A" w:rsidRPr="003B505A" w:rsidRDefault="007B3201" w:rsidP="003B505A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{ti, AS, values</w:t>
            </w:r>
            <w:r w:rsidR="003B505A" w:rsidRPr="003B505A">
              <w:rPr>
                <w:rFonts w:ascii="Consolas" w:hAnsi="Consolas" w:cs="Consolas"/>
              </w:rPr>
              <w:t>}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(4, 5)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((values[i] &gt;= MIN) &amp;&amp; (values[i] &lt;= MAX))</w:t>
            </w:r>
          </w:p>
        </w:tc>
        <w:tc>
          <w:tcPr>
            <w:tcW w:w="3597" w:type="dxa"/>
          </w:tcPr>
          <w:p w:rsidR="003B505A" w:rsidRPr="003B505A" w:rsidRDefault="007B3201" w:rsidP="003B505A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{values, </w:t>
            </w:r>
            <w:r w:rsidR="003B505A" w:rsidRPr="003B505A">
              <w:rPr>
                <w:rFonts w:ascii="Consolas" w:hAnsi="Consolas" w:cs="Consolas"/>
              </w:rPr>
              <w:t>MIN, MAX}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(4, 6)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~((values[i] &gt;= MIN) &amp;&amp; (values[i] &lt;= MAX))</w:t>
            </w:r>
          </w:p>
        </w:tc>
        <w:tc>
          <w:tcPr>
            <w:tcW w:w="3597" w:type="dxa"/>
          </w:tcPr>
          <w:p w:rsidR="003B505A" w:rsidRPr="003B505A" w:rsidRDefault="007B3201" w:rsidP="003B505A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{values, </w:t>
            </w:r>
            <w:r w:rsidR="003B505A" w:rsidRPr="003B505A">
              <w:rPr>
                <w:rFonts w:ascii="Consolas" w:hAnsi="Consolas" w:cs="Consolas"/>
              </w:rPr>
              <w:t>MIN, MAX}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(5, 6)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True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{}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(6, 3)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True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{}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(3, 7)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~((ti &lt; AS) &amp;&amp; (values[i] != -999))</w:t>
            </w:r>
          </w:p>
        </w:tc>
        <w:tc>
          <w:tcPr>
            <w:tcW w:w="3597" w:type="dxa"/>
          </w:tcPr>
          <w:p w:rsidR="003B505A" w:rsidRPr="003B505A" w:rsidRDefault="007B3201" w:rsidP="003B505A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{ti, AS, values</w:t>
            </w:r>
            <w:r w:rsidR="003B505A" w:rsidRPr="003B505A">
              <w:rPr>
                <w:rFonts w:ascii="Consolas" w:hAnsi="Consolas" w:cs="Consolas"/>
              </w:rPr>
              <w:t>}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(7, 8)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~(tv &gt; 0)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{tv}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(7, 9)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(tv &gt; 0)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{tv}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(8, 10)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True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{}</w:t>
            </w:r>
          </w:p>
        </w:tc>
      </w:tr>
      <w:tr w:rsidR="003B505A" w:rsidTr="003B505A">
        <w:tc>
          <w:tcPr>
            <w:tcW w:w="3596" w:type="dxa"/>
          </w:tcPr>
          <w:p w:rsidR="003B505A" w:rsidRPr="003B505A" w:rsidRDefault="003B505A" w:rsidP="003B505A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(9, 10)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True</w:t>
            </w:r>
          </w:p>
        </w:tc>
        <w:tc>
          <w:tcPr>
            <w:tcW w:w="3597" w:type="dxa"/>
          </w:tcPr>
          <w:p w:rsidR="003B505A" w:rsidRPr="003B505A" w:rsidRDefault="003B505A" w:rsidP="003B505A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{}</w:t>
            </w:r>
          </w:p>
        </w:tc>
      </w:tr>
    </w:tbl>
    <w:p w:rsidR="003B505A" w:rsidRDefault="003B505A" w:rsidP="003B505A">
      <w:pPr>
        <w:pStyle w:val="Heading3"/>
      </w:pPr>
      <w:bookmarkStart w:id="14" w:name="_Toc443476461"/>
      <w:r>
        <w:t xml:space="preserve">All-defs on </w:t>
      </w:r>
      <w:proofErr w:type="gramStart"/>
      <w:r w:rsidRPr="003B505A">
        <w:rPr>
          <w:rFonts w:ascii="Consolas" w:hAnsi="Consolas" w:cs="Consolas"/>
          <w:b/>
        </w:rPr>
        <w:t>tv</w:t>
      </w:r>
      <w:bookmarkEnd w:id="14"/>
      <w:proofErr w:type="gramEnd"/>
    </w:p>
    <w:p w:rsidR="002366AD" w:rsidRDefault="002366AD" w:rsidP="00C839E4">
      <w:pPr>
        <w:rPr>
          <w:b/>
        </w:rPr>
      </w:pPr>
      <w:r>
        <w:rPr>
          <w:b/>
        </w:rPr>
        <w:t>Global definitions: 2, 5</w:t>
      </w:r>
    </w:p>
    <w:p w:rsidR="002366AD" w:rsidRDefault="002366AD" w:rsidP="00377ADF">
      <w:pPr>
        <w:rPr>
          <w:b/>
        </w:rPr>
      </w:pPr>
      <w:r>
        <w:rPr>
          <w:b/>
        </w:rPr>
        <w:t>Global c-use: 5</w:t>
      </w:r>
    </w:p>
    <w:p w:rsidR="002366AD" w:rsidRDefault="002366AD" w:rsidP="00377ADF">
      <w:pPr>
        <w:ind w:left="720"/>
        <w:rPr>
          <w:b/>
        </w:rPr>
      </w:pPr>
      <w:r>
        <w:rPr>
          <w:b/>
        </w:rPr>
        <w:lastRenderedPageBreak/>
        <w:t>Def-clear path: 2-3-4-5</w:t>
      </w:r>
    </w:p>
    <w:p w:rsidR="00007837" w:rsidRDefault="002366AD" w:rsidP="00377ADF">
      <w:pPr>
        <w:ind w:left="720"/>
        <w:rPr>
          <w:b/>
        </w:rPr>
      </w:pPr>
      <w:r>
        <w:rPr>
          <w:b/>
        </w:rPr>
        <w:t xml:space="preserve">Complete path: </w:t>
      </w:r>
      <w:r w:rsidRPr="002366AD">
        <w:rPr>
          <w:b/>
        </w:rPr>
        <w:t>1-</w:t>
      </w:r>
      <w:r w:rsidRPr="002366AD">
        <w:rPr>
          <w:b/>
          <w:u w:val="single"/>
        </w:rPr>
        <w:t>2-3-4-5</w:t>
      </w:r>
      <w:r w:rsidRPr="002366AD">
        <w:rPr>
          <w:b/>
        </w:rPr>
        <w:t>-6-3-7-9-10</w:t>
      </w:r>
    </w:p>
    <w:p w:rsidR="002366AD" w:rsidRDefault="002366AD" w:rsidP="00377ADF">
      <w:pPr>
        <w:rPr>
          <w:b/>
        </w:rPr>
      </w:pPr>
      <w:r>
        <w:rPr>
          <w:b/>
        </w:rPr>
        <w:t>P-uses: (7, 8)</w:t>
      </w:r>
    </w:p>
    <w:p w:rsidR="002366AD" w:rsidRDefault="002366AD" w:rsidP="00377ADF">
      <w:pPr>
        <w:ind w:left="720"/>
        <w:rPr>
          <w:b/>
        </w:rPr>
      </w:pPr>
      <w:r>
        <w:rPr>
          <w:b/>
        </w:rPr>
        <w:t>Def-clear path: 2-3-7-8</w:t>
      </w:r>
    </w:p>
    <w:p w:rsidR="002366AD" w:rsidRDefault="002366AD" w:rsidP="00377ADF">
      <w:pPr>
        <w:ind w:left="720"/>
        <w:rPr>
          <w:b/>
        </w:rPr>
      </w:pPr>
      <w:r>
        <w:rPr>
          <w:b/>
        </w:rPr>
        <w:t>Complete path: 1-</w:t>
      </w:r>
      <w:r w:rsidRPr="002366AD">
        <w:rPr>
          <w:b/>
          <w:u w:val="single"/>
        </w:rPr>
        <w:t>2-3-7-8</w:t>
      </w:r>
      <w:r>
        <w:rPr>
          <w:b/>
        </w:rPr>
        <w:t>-10</w:t>
      </w:r>
    </w:p>
    <w:p w:rsidR="002366AD" w:rsidRDefault="002366AD" w:rsidP="00377ADF">
      <w:pPr>
        <w:rPr>
          <w:b/>
        </w:rPr>
      </w:pPr>
      <w:r>
        <w:rPr>
          <w:b/>
        </w:rPr>
        <w:t>Global c-use: 8</w:t>
      </w:r>
    </w:p>
    <w:p w:rsidR="002366AD" w:rsidRDefault="002366AD" w:rsidP="00377ADF">
      <w:pPr>
        <w:ind w:left="720"/>
        <w:rPr>
          <w:b/>
        </w:rPr>
      </w:pPr>
      <w:r>
        <w:rPr>
          <w:b/>
        </w:rPr>
        <w:t>Def-clear path: 5-6-3-7-8</w:t>
      </w:r>
    </w:p>
    <w:p w:rsidR="002366AD" w:rsidRPr="002366AD" w:rsidRDefault="002366AD" w:rsidP="00377ADF">
      <w:pPr>
        <w:ind w:left="720"/>
        <w:rPr>
          <w:b/>
        </w:rPr>
      </w:pPr>
      <w:r>
        <w:rPr>
          <w:b/>
        </w:rPr>
        <w:t>Complete path: 1-2-3-4-</w:t>
      </w:r>
      <w:r w:rsidRPr="002366AD">
        <w:rPr>
          <w:b/>
          <w:u w:val="single"/>
        </w:rPr>
        <w:t>5-6-3-7-8</w:t>
      </w:r>
      <w:r>
        <w:rPr>
          <w:b/>
        </w:rPr>
        <w:t>-10</w:t>
      </w:r>
    </w:p>
    <w:p w:rsidR="002366AD" w:rsidRDefault="002719A8" w:rsidP="002719A8">
      <w:pPr>
        <w:pStyle w:val="Heading3"/>
      </w:pPr>
      <w:bookmarkStart w:id="15" w:name="_Toc443476462"/>
      <w:r>
        <w:t xml:space="preserve">All-c-uses on </w:t>
      </w:r>
      <w:r w:rsidRPr="002719A8">
        <w:rPr>
          <w:rFonts w:ascii="Consolas" w:hAnsi="Consolas" w:cs="Consolas"/>
          <w:b/>
        </w:rPr>
        <w:t>ti</w:t>
      </w:r>
      <w:bookmarkEnd w:id="15"/>
    </w:p>
    <w:p w:rsidR="002719A8" w:rsidRPr="001C41EA" w:rsidRDefault="002719A8" w:rsidP="00C839E4">
      <w:pPr>
        <w:rPr>
          <w:b/>
        </w:rPr>
      </w:pPr>
      <w:r w:rsidRPr="001C41EA">
        <w:rPr>
          <w:b/>
        </w:rPr>
        <w:t>Global definitions: 2, 4</w:t>
      </w:r>
    </w:p>
    <w:p w:rsidR="002719A8" w:rsidRPr="001C41EA" w:rsidRDefault="007B3201" w:rsidP="007B3201">
      <w:pPr>
        <w:ind w:left="720"/>
        <w:rPr>
          <w:b/>
        </w:rPr>
      </w:pPr>
      <w:r>
        <w:rPr>
          <w:b/>
        </w:rPr>
        <w:t xml:space="preserve">Node 2: </w:t>
      </w:r>
      <w:r w:rsidR="002719A8" w:rsidRPr="001C41EA">
        <w:rPr>
          <w:b/>
        </w:rPr>
        <w:t xml:space="preserve">Global c-use: 4 </w:t>
      </w:r>
    </w:p>
    <w:p w:rsidR="001C41EA" w:rsidRPr="001C41EA" w:rsidRDefault="007B3201" w:rsidP="007B3201">
      <w:pPr>
        <w:ind w:left="720"/>
        <w:rPr>
          <w:b/>
        </w:rPr>
      </w:pPr>
      <w:r>
        <w:rPr>
          <w:b/>
        </w:rPr>
        <w:t xml:space="preserve">Node 4: </w:t>
      </w:r>
      <w:r w:rsidR="001C41EA" w:rsidRPr="001C41EA">
        <w:rPr>
          <w:b/>
        </w:rPr>
        <w:t>There is no c-use that co</w:t>
      </w:r>
      <w:r>
        <w:rPr>
          <w:b/>
        </w:rPr>
        <w:t>rresponds</w:t>
      </w:r>
    </w:p>
    <w:p w:rsidR="002719A8" w:rsidRPr="001C41EA" w:rsidRDefault="002719A8" w:rsidP="007B3201">
      <w:pPr>
        <w:ind w:left="720"/>
        <w:rPr>
          <w:b/>
        </w:rPr>
      </w:pPr>
      <w:r w:rsidRPr="001C41EA">
        <w:rPr>
          <w:b/>
        </w:rPr>
        <w:t>Def-clear path: 2-3-4</w:t>
      </w:r>
    </w:p>
    <w:p w:rsidR="002719A8" w:rsidRPr="001C41EA" w:rsidRDefault="002719A8" w:rsidP="007B3201">
      <w:pPr>
        <w:ind w:left="720"/>
        <w:rPr>
          <w:b/>
        </w:rPr>
      </w:pPr>
      <w:r w:rsidRPr="001C41EA">
        <w:rPr>
          <w:b/>
        </w:rPr>
        <w:t xml:space="preserve">Complete paths: </w:t>
      </w:r>
    </w:p>
    <w:p w:rsidR="002719A8" w:rsidRPr="001C41EA" w:rsidRDefault="002719A8" w:rsidP="007B3201">
      <w:pPr>
        <w:pStyle w:val="ListParagraph"/>
        <w:numPr>
          <w:ilvl w:val="0"/>
          <w:numId w:val="6"/>
        </w:numPr>
        <w:ind w:left="1440"/>
        <w:rPr>
          <w:b/>
        </w:rPr>
      </w:pPr>
      <w:r w:rsidRPr="001C41EA">
        <w:rPr>
          <w:b/>
        </w:rPr>
        <w:t>1-</w:t>
      </w:r>
      <w:r w:rsidRPr="001C41EA">
        <w:rPr>
          <w:b/>
          <w:u w:val="single"/>
        </w:rPr>
        <w:t>2-3-4</w:t>
      </w:r>
      <w:r w:rsidRPr="001C41EA">
        <w:rPr>
          <w:b/>
        </w:rPr>
        <w:t>-5-6-3-7-8-10</w:t>
      </w:r>
    </w:p>
    <w:p w:rsidR="002719A8" w:rsidRPr="001C41EA" w:rsidRDefault="002719A8" w:rsidP="007B3201">
      <w:pPr>
        <w:pStyle w:val="ListParagraph"/>
        <w:numPr>
          <w:ilvl w:val="0"/>
          <w:numId w:val="6"/>
        </w:numPr>
        <w:ind w:left="1440"/>
        <w:rPr>
          <w:b/>
        </w:rPr>
      </w:pPr>
      <w:r w:rsidRPr="001C41EA">
        <w:rPr>
          <w:b/>
        </w:rPr>
        <w:t>1-</w:t>
      </w:r>
      <w:r w:rsidRPr="001C41EA">
        <w:rPr>
          <w:b/>
          <w:u w:val="single"/>
        </w:rPr>
        <w:t>2-3-4</w:t>
      </w:r>
      <w:r w:rsidRPr="001C41EA">
        <w:rPr>
          <w:b/>
        </w:rPr>
        <w:t xml:space="preserve">-6-3-7-8-10 </w:t>
      </w:r>
    </w:p>
    <w:p w:rsidR="001C41EA" w:rsidRPr="001C41EA" w:rsidRDefault="001C41EA" w:rsidP="007B3201">
      <w:pPr>
        <w:pStyle w:val="ListParagraph"/>
        <w:numPr>
          <w:ilvl w:val="0"/>
          <w:numId w:val="6"/>
        </w:numPr>
        <w:ind w:left="1440"/>
        <w:rPr>
          <w:b/>
        </w:rPr>
      </w:pPr>
      <w:r w:rsidRPr="001C41EA">
        <w:rPr>
          <w:b/>
        </w:rPr>
        <w:t>1-</w:t>
      </w:r>
      <w:r w:rsidRPr="001C41EA">
        <w:rPr>
          <w:b/>
          <w:u w:val="single"/>
        </w:rPr>
        <w:t>2-3-4</w:t>
      </w:r>
      <w:r w:rsidRPr="001C41EA">
        <w:rPr>
          <w:b/>
        </w:rPr>
        <w:t>-5-6-3-7-9-10</w:t>
      </w:r>
    </w:p>
    <w:p w:rsidR="001C41EA" w:rsidRDefault="001C41EA" w:rsidP="007B3201">
      <w:pPr>
        <w:pStyle w:val="ListParagraph"/>
        <w:numPr>
          <w:ilvl w:val="0"/>
          <w:numId w:val="6"/>
        </w:numPr>
        <w:ind w:left="1440"/>
        <w:rPr>
          <w:b/>
        </w:rPr>
      </w:pPr>
      <w:r w:rsidRPr="001C41EA">
        <w:rPr>
          <w:b/>
        </w:rPr>
        <w:t>1-</w:t>
      </w:r>
      <w:r w:rsidRPr="001C41EA">
        <w:rPr>
          <w:b/>
          <w:u w:val="single"/>
        </w:rPr>
        <w:t>2-3-4</w:t>
      </w:r>
      <w:r w:rsidRPr="001C41EA">
        <w:rPr>
          <w:b/>
        </w:rPr>
        <w:t>-6-3-7-8-10</w:t>
      </w:r>
    </w:p>
    <w:p w:rsidR="001C41EA" w:rsidRDefault="001C41EA" w:rsidP="001C41EA">
      <w:pPr>
        <w:pStyle w:val="Heading3"/>
      </w:pPr>
      <w:bookmarkStart w:id="16" w:name="_Toc443476463"/>
      <w:r>
        <w:t xml:space="preserve">All-p-uses on </w:t>
      </w:r>
      <w:proofErr w:type="gramStart"/>
      <w:r w:rsidRPr="001C41EA">
        <w:rPr>
          <w:rFonts w:ascii="Consolas" w:hAnsi="Consolas" w:cs="Consolas"/>
          <w:b/>
        </w:rPr>
        <w:t>tv</w:t>
      </w:r>
      <w:bookmarkEnd w:id="16"/>
      <w:proofErr w:type="gramEnd"/>
    </w:p>
    <w:p w:rsidR="001C41EA" w:rsidRDefault="00377ADF" w:rsidP="001C41EA">
      <w:pPr>
        <w:rPr>
          <w:b/>
        </w:rPr>
      </w:pPr>
      <w:r>
        <w:rPr>
          <w:b/>
        </w:rPr>
        <w:t>Global definitions: 2, 5</w:t>
      </w:r>
    </w:p>
    <w:p w:rsidR="00377ADF" w:rsidRDefault="00377ADF" w:rsidP="001C41EA">
      <w:pPr>
        <w:rPr>
          <w:b/>
        </w:rPr>
      </w:pPr>
      <w:r>
        <w:rPr>
          <w:b/>
        </w:rPr>
        <w:t>Node 2: p-uses: (7, 8) and (7, 9)</w:t>
      </w:r>
    </w:p>
    <w:p w:rsidR="00377ADF" w:rsidRDefault="00377ADF" w:rsidP="00377ADF">
      <w:pPr>
        <w:ind w:left="720"/>
        <w:rPr>
          <w:b/>
        </w:rPr>
      </w:pPr>
      <w:r>
        <w:rPr>
          <w:b/>
        </w:rPr>
        <w:t>Def-clear paths: 2-3-7-8, 2-3-7-9</w:t>
      </w:r>
    </w:p>
    <w:p w:rsidR="00377ADF" w:rsidRDefault="00377ADF" w:rsidP="00377ADF">
      <w:pPr>
        <w:rPr>
          <w:b/>
        </w:rPr>
      </w:pPr>
      <w:r>
        <w:rPr>
          <w:b/>
        </w:rPr>
        <w:t>Node 5: p-uses: (7, 8) and (7, 9)</w:t>
      </w:r>
    </w:p>
    <w:p w:rsidR="00377ADF" w:rsidRDefault="00377ADF" w:rsidP="00377ADF">
      <w:pPr>
        <w:ind w:left="720"/>
        <w:rPr>
          <w:b/>
        </w:rPr>
      </w:pPr>
      <w:r>
        <w:rPr>
          <w:b/>
        </w:rPr>
        <w:t>Def-clear paths: 5-6-3-7-8, 5-6-3-7-9</w:t>
      </w:r>
    </w:p>
    <w:p w:rsidR="00377ADF" w:rsidRDefault="00377ADF" w:rsidP="00377ADF">
      <w:pPr>
        <w:rPr>
          <w:b/>
        </w:rPr>
      </w:pPr>
      <w:r>
        <w:rPr>
          <w:b/>
        </w:rPr>
        <w:t>Complete paths:</w:t>
      </w:r>
    </w:p>
    <w:p w:rsidR="00377ADF" w:rsidRDefault="00377ADF" w:rsidP="00377AD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1-</w:t>
      </w:r>
      <w:r w:rsidRPr="00377ADF">
        <w:rPr>
          <w:b/>
          <w:u w:val="single"/>
        </w:rPr>
        <w:t>2-3-7-8</w:t>
      </w:r>
      <w:r>
        <w:rPr>
          <w:b/>
        </w:rPr>
        <w:t>-10</w:t>
      </w:r>
    </w:p>
    <w:p w:rsidR="00377ADF" w:rsidRDefault="00377ADF" w:rsidP="00377AD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1-</w:t>
      </w:r>
      <w:r w:rsidRPr="00377ADF">
        <w:rPr>
          <w:b/>
          <w:u w:val="single"/>
        </w:rPr>
        <w:t>2-3-7-9</w:t>
      </w:r>
      <w:r>
        <w:rPr>
          <w:b/>
        </w:rPr>
        <w:t>-10</w:t>
      </w:r>
    </w:p>
    <w:p w:rsidR="00377ADF" w:rsidRDefault="00377ADF" w:rsidP="00377AD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1-2-3-4-</w:t>
      </w:r>
      <w:r w:rsidRPr="00377ADF">
        <w:rPr>
          <w:b/>
          <w:u w:val="single"/>
        </w:rPr>
        <w:t>5-6-3-7-8</w:t>
      </w:r>
      <w:r>
        <w:rPr>
          <w:b/>
        </w:rPr>
        <w:t>-10</w:t>
      </w:r>
    </w:p>
    <w:p w:rsidR="00377ADF" w:rsidRDefault="00377ADF" w:rsidP="00377AD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1-2-3-4-</w:t>
      </w:r>
      <w:r w:rsidRPr="00377ADF">
        <w:rPr>
          <w:b/>
          <w:u w:val="single"/>
        </w:rPr>
        <w:t>5-6-3-7-9</w:t>
      </w:r>
      <w:r>
        <w:rPr>
          <w:b/>
        </w:rPr>
        <w:t>-10</w:t>
      </w:r>
    </w:p>
    <w:p w:rsidR="00377ADF" w:rsidRDefault="00377ADF" w:rsidP="00377ADF">
      <w:pPr>
        <w:pStyle w:val="Heading3"/>
      </w:pPr>
      <w:bookmarkStart w:id="17" w:name="_Toc443476464"/>
      <w:r>
        <w:lastRenderedPageBreak/>
        <w:t xml:space="preserve">All-p-uses/Some-c-uses on </w:t>
      </w:r>
      <w:r w:rsidRPr="00377ADF">
        <w:rPr>
          <w:rFonts w:ascii="Consolas" w:hAnsi="Consolas" w:cs="Consolas"/>
          <w:b/>
        </w:rPr>
        <w:t>i</w:t>
      </w:r>
      <w:bookmarkEnd w:id="17"/>
    </w:p>
    <w:p w:rsidR="00377ADF" w:rsidRDefault="00377ADF" w:rsidP="00377ADF">
      <w:pPr>
        <w:rPr>
          <w:b/>
        </w:rPr>
      </w:pPr>
      <w:r>
        <w:rPr>
          <w:b/>
        </w:rPr>
        <w:t>Global definitions: 2, 6</w:t>
      </w:r>
    </w:p>
    <w:p w:rsidR="00377ADF" w:rsidRDefault="00377ADF" w:rsidP="00377ADF">
      <w:pPr>
        <w:ind w:left="720"/>
        <w:rPr>
          <w:b/>
        </w:rPr>
      </w:pPr>
      <w:r>
        <w:rPr>
          <w:b/>
        </w:rPr>
        <w:t>No p-use of i</w:t>
      </w:r>
      <w:r w:rsidR="0005539E">
        <w:rPr>
          <w:b/>
        </w:rPr>
        <w:t xml:space="preserve"> </w:t>
      </w:r>
      <w:r w:rsidR="0005539E" w:rsidRPr="0005539E">
        <w:rPr>
          <w:b/>
        </w:rPr>
        <w:sym w:font="Wingdings" w:char="F0E0"/>
      </w:r>
      <w:r w:rsidR="0005539E">
        <w:rPr>
          <w:b/>
        </w:rPr>
        <w:t xml:space="preserve"> c-use of i</w:t>
      </w:r>
    </w:p>
    <w:p w:rsidR="0005539E" w:rsidRDefault="0005539E" w:rsidP="0005539E">
      <w:pPr>
        <w:rPr>
          <w:b/>
        </w:rPr>
      </w:pPr>
      <w:r>
        <w:rPr>
          <w:b/>
        </w:rPr>
        <w:t>Node 2: c-use in 6</w:t>
      </w:r>
    </w:p>
    <w:p w:rsidR="0005539E" w:rsidRDefault="0005539E" w:rsidP="0005539E">
      <w:pPr>
        <w:ind w:left="720"/>
        <w:rPr>
          <w:b/>
        </w:rPr>
      </w:pPr>
      <w:r>
        <w:rPr>
          <w:b/>
        </w:rPr>
        <w:t>Def-clear path: 2-3-4-6</w:t>
      </w:r>
    </w:p>
    <w:p w:rsidR="0005539E" w:rsidRPr="00377ADF" w:rsidRDefault="0005539E" w:rsidP="0005539E">
      <w:pPr>
        <w:ind w:left="720"/>
        <w:rPr>
          <w:b/>
        </w:rPr>
      </w:pPr>
      <w:r>
        <w:rPr>
          <w:b/>
        </w:rPr>
        <w:t>Complete path: 1-</w:t>
      </w:r>
      <w:r w:rsidRPr="0005539E">
        <w:rPr>
          <w:b/>
          <w:u w:val="single"/>
        </w:rPr>
        <w:t>2-3-4-6</w:t>
      </w:r>
      <w:r>
        <w:rPr>
          <w:b/>
        </w:rPr>
        <w:t>-3-7-8-10</w:t>
      </w:r>
    </w:p>
    <w:p w:rsidR="00377ADF" w:rsidRDefault="0005539E" w:rsidP="0005539E">
      <w:pPr>
        <w:pStyle w:val="Heading3"/>
      </w:pPr>
      <w:bookmarkStart w:id="18" w:name="_Toc443476465"/>
      <w:r>
        <w:t xml:space="preserve">All-c-uses/Some-p-use on </w:t>
      </w:r>
      <w:r w:rsidRPr="0005539E">
        <w:rPr>
          <w:rFonts w:ascii="Consolas" w:hAnsi="Consolas" w:cs="Consolas"/>
          <w:b/>
        </w:rPr>
        <w:t>AS</w:t>
      </w:r>
      <w:bookmarkEnd w:id="18"/>
    </w:p>
    <w:p w:rsidR="0005539E" w:rsidRDefault="0005539E" w:rsidP="00377ADF">
      <w:pPr>
        <w:rPr>
          <w:b/>
        </w:rPr>
      </w:pPr>
      <w:r>
        <w:rPr>
          <w:b/>
        </w:rPr>
        <w:t>Global definition: 1</w:t>
      </w:r>
    </w:p>
    <w:p w:rsidR="0005539E" w:rsidRDefault="0005539E" w:rsidP="0005539E">
      <w:pPr>
        <w:ind w:left="720"/>
        <w:rPr>
          <w:b/>
        </w:rPr>
      </w:pPr>
      <w:r>
        <w:rPr>
          <w:b/>
        </w:rPr>
        <w:t xml:space="preserve">No global c-use of AS </w:t>
      </w:r>
      <w:r w:rsidRPr="0005539E">
        <w:rPr>
          <w:b/>
        </w:rPr>
        <w:sym w:font="Wingdings" w:char="F0E0"/>
      </w:r>
      <w:r>
        <w:rPr>
          <w:b/>
        </w:rPr>
        <w:t xml:space="preserve"> p-use of AS</w:t>
      </w:r>
    </w:p>
    <w:p w:rsidR="0005539E" w:rsidRDefault="0005539E" w:rsidP="0005539E">
      <w:pPr>
        <w:rPr>
          <w:b/>
        </w:rPr>
      </w:pPr>
      <w:r>
        <w:rPr>
          <w:b/>
        </w:rPr>
        <w:t>Edges: (3, 4) and (3, 7)</w:t>
      </w:r>
    </w:p>
    <w:p w:rsidR="0005539E" w:rsidRDefault="0005539E" w:rsidP="0005539E">
      <w:pPr>
        <w:ind w:left="720"/>
        <w:rPr>
          <w:b/>
        </w:rPr>
      </w:pPr>
      <w:r>
        <w:rPr>
          <w:b/>
        </w:rPr>
        <w:t>Def-clear paths: 1-2-3-4, 1-2-3-7</w:t>
      </w:r>
    </w:p>
    <w:p w:rsidR="0005539E" w:rsidRPr="00377ADF" w:rsidRDefault="0005539E" w:rsidP="0005539E">
      <w:pPr>
        <w:ind w:left="720"/>
        <w:rPr>
          <w:b/>
        </w:rPr>
      </w:pPr>
      <w:r>
        <w:rPr>
          <w:b/>
        </w:rPr>
        <w:t xml:space="preserve">Complete path: </w:t>
      </w:r>
      <w:r w:rsidRPr="0005539E">
        <w:rPr>
          <w:b/>
          <w:u w:val="single"/>
        </w:rPr>
        <w:t>1-2-3-4</w:t>
      </w:r>
      <w:r>
        <w:rPr>
          <w:b/>
        </w:rPr>
        <w:t>-5-6-3-7-8-10</w:t>
      </w:r>
    </w:p>
    <w:p w:rsidR="001C41EA" w:rsidRDefault="001C41EA" w:rsidP="001C41EA"/>
    <w:p w:rsidR="002366AD" w:rsidRDefault="002366AD" w:rsidP="00C839E4"/>
    <w:p w:rsidR="00007837" w:rsidRDefault="00007837" w:rsidP="00C839E4"/>
    <w:p w:rsidR="00007837" w:rsidRDefault="00007837" w:rsidP="00C839E4"/>
    <w:sectPr w:rsidR="00007837" w:rsidSect="001E24C3">
      <w:headerReference w:type="default" r:id="rId9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EAA" w:rsidRDefault="00990EAA" w:rsidP="008C486B">
      <w:pPr>
        <w:spacing w:after="0" w:line="240" w:lineRule="auto"/>
      </w:pPr>
      <w:r>
        <w:separator/>
      </w:r>
    </w:p>
  </w:endnote>
  <w:endnote w:type="continuationSeparator" w:id="0">
    <w:p w:rsidR="00990EAA" w:rsidRDefault="00990EAA" w:rsidP="008C4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EAA" w:rsidRDefault="00990EAA" w:rsidP="008C486B">
      <w:pPr>
        <w:spacing w:after="0" w:line="240" w:lineRule="auto"/>
      </w:pPr>
      <w:r>
        <w:separator/>
      </w:r>
    </w:p>
  </w:footnote>
  <w:footnote w:type="continuationSeparator" w:id="0">
    <w:p w:rsidR="00990EAA" w:rsidRDefault="00990EAA" w:rsidP="008C4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ADF" w:rsidRDefault="00377ADF">
    <w:pPr>
      <w:pStyle w:val="Header"/>
    </w:pPr>
    <w:r>
      <w:t>CSCI5220</w:t>
    </w:r>
    <w:r>
      <w:ptab w:relativeTo="margin" w:alignment="center" w:leader="none"/>
    </w:r>
    <w:r w:rsidR="00215699">
      <w:t>Data</w:t>
    </w:r>
    <w:r>
      <w:t xml:space="preserve"> Flow Testing</w:t>
    </w:r>
    <w:r>
      <w:ptab w:relativeTo="margin" w:alignment="right" w:leader="none"/>
    </w:r>
    <w:r>
      <w:t>Spring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B2797"/>
    <w:multiLevelType w:val="hybridMultilevel"/>
    <w:tmpl w:val="EA28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C76EF"/>
    <w:multiLevelType w:val="hybridMultilevel"/>
    <w:tmpl w:val="FD24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A0339"/>
    <w:multiLevelType w:val="hybridMultilevel"/>
    <w:tmpl w:val="94E21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E06A6F"/>
    <w:multiLevelType w:val="hybridMultilevel"/>
    <w:tmpl w:val="E22C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56DBB"/>
    <w:multiLevelType w:val="hybridMultilevel"/>
    <w:tmpl w:val="E07C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50CC3"/>
    <w:multiLevelType w:val="hybridMultilevel"/>
    <w:tmpl w:val="7514F8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1A0176"/>
    <w:multiLevelType w:val="hybridMultilevel"/>
    <w:tmpl w:val="6E2AB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55"/>
    <w:rsid w:val="00004E57"/>
    <w:rsid w:val="00007837"/>
    <w:rsid w:val="00010D9C"/>
    <w:rsid w:val="000124D2"/>
    <w:rsid w:val="000232EE"/>
    <w:rsid w:val="000240FE"/>
    <w:rsid w:val="00031E54"/>
    <w:rsid w:val="000401FB"/>
    <w:rsid w:val="000437EE"/>
    <w:rsid w:val="000537E9"/>
    <w:rsid w:val="0005539E"/>
    <w:rsid w:val="0006280B"/>
    <w:rsid w:val="00063CC8"/>
    <w:rsid w:val="00063DE7"/>
    <w:rsid w:val="00063E39"/>
    <w:rsid w:val="00070A56"/>
    <w:rsid w:val="000729E5"/>
    <w:rsid w:val="00073F60"/>
    <w:rsid w:val="00083C8E"/>
    <w:rsid w:val="00085E91"/>
    <w:rsid w:val="0008720E"/>
    <w:rsid w:val="00096FC9"/>
    <w:rsid w:val="000A1F42"/>
    <w:rsid w:val="000A5655"/>
    <w:rsid w:val="000A7C90"/>
    <w:rsid w:val="000B0949"/>
    <w:rsid w:val="000B0CA7"/>
    <w:rsid w:val="000B1C4E"/>
    <w:rsid w:val="000B35F6"/>
    <w:rsid w:val="000C1BF7"/>
    <w:rsid w:val="000C1DCA"/>
    <w:rsid w:val="000C1DE1"/>
    <w:rsid w:val="000F6790"/>
    <w:rsid w:val="000F7AC8"/>
    <w:rsid w:val="00101C9A"/>
    <w:rsid w:val="00103361"/>
    <w:rsid w:val="00107907"/>
    <w:rsid w:val="00111E32"/>
    <w:rsid w:val="001124C1"/>
    <w:rsid w:val="00112A46"/>
    <w:rsid w:val="00114717"/>
    <w:rsid w:val="00117A7E"/>
    <w:rsid w:val="001204DC"/>
    <w:rsid w:val="00122E66"/>
    <w:rsid w:val="0012417E"/>
    <w:rsid w:val="00124790"/>
    <w:rsid w:val="0012540C"/>
    <w:rsid w:val="00132AE4"/>
    <w:rsid w:val="00132FB2"/>
    <w:rsid w:val="00142ECD"/>
    <w:rsid w:val="00152101"/>
    <w:rsid w:val="0015323F"/>
    <w:rsid w:val="00154602"/>
    <w:rsid w:val="00155EC3"/>
    <w:rsid w:val="00157D9A"/>
    <w:rsid w:val="001660FD"/>
    <w:rsid w:val="00167CD9"/>
    <w:rsid w:val="00182A50"/>
    <w:rsid w:val="00182DE6"/>
    <w:rsid w:val="00186108"/>
    <w:rsid w:val="0018689F"/>
    <w:rsid w:val="001875FC"/>
    <w:rsid w:val="00195404"/>
    <w:rsid w:val="001A0BEB"/>
    <w:rsid w:val="001A4078"/>
    <w:rsid w:val="001A752C"/>
    <w:rsid w:val="001B23F6"/>
    <w:rsid w:val="001B2720"/>
    <w:rsid w:val="001B3273"/>
    <w:rsid w:val="001B5F51"/>
    <w:rsid w:val="001C3132"/>
    <w:rsid w:val="001C4195"/>
    <w:rsid w:val="001C41EA"/>
    <w:rsid w:val="001D2AF1"/>
    <w:rsid w:val="001D50F9"/>
    <w:rsid w:val="001E1B32"/>
    <w:rsid w:val="001E24C3"/>
    <w:rsid w:val="001E6074"/>
    <w:rsid w:val="001E6B52"/>
    <w:rsid w:val="001F2798"/>
    <w:rsid w:val="001F2874"/>
    <w:rsid w:val="001F750B"/>
    <w:rsid w:val="002031F7"/>
    <w:rsid w:val="00206A6B"/>
    <w:rsid w:val="002129FA"/>
    <w:rsid w:val="00215699"/>
    <w:rsid w:val="00216845"/>
    <w:rsid w:val="00223CCB"/>
    <w:rsid w:val="00225D61"/>
    <w:rsid w:val="00225F8A"/>
    <w:rsid w:val="002264B9"/>
    <w:rsid w:val="00226A2A"/>
    <w:rsid w:val="00227960"/>
    <w:rsid w:val="0023159D"/>
    <w:rsid w:val="0023271B"/>
    <w:rsid w:val="002352AA"/>
    <w:rsid w:val="00235944"/>
    <w:rsid w:val="002366AD"/>
    <w:rsid w:val="00240F67"/>
    <w:rsid w:val="00241C00"/>
    <w:rsid w:val="002425AC"/>
    <w:rsid w:val="00242E61"/>
    <w:rsid w:val="00242EDD"/>
    <w:rsid w:val="002436A7"/>
    <w:rsid w:val="00251350"/>
    <w:rsid w:val="00252F7D"/>
    <w:rsid w:val="00257FC5"/>
    <w:rsid w:val="00260703"/>
    <w:rsid w:val="00260D27"/>
    <w:rsid w:val="002624D7"/>
    <w:rsid w:val="002719A8"/>
    <w:rsid w:val="00281043"/>
    <w:rsid w:val="00285136"/>
    <w:rsid w:val="002976F8"/>
    <w:rsid w:val="002A355E"/>
    <w:rsid w:val="002B2613"/>
    <w:rsid w:val="002B33D6"/>
    <w:rsid w:val="002B52F2"/>
    <w:rsid w:val="002D7BBB"/>
    <w:rsid w:val="002E2F9F"/>
    <w:rsid w:val="002F2087"/>
    <w:rsid w:val="002F3146"/>
    <w:rsid w:val="003004D0"/>
    <w:rsid w:val="0030074B"/>
    <w:rsid w:val="00304C30"/>
    <w:rsid w:val="00307C1A"/>
    <w:rsid w:val="00310418"/>
    <w:rsid w:val="00313729"/>
    <w:rsid w:val="00316CDD"/>
    <w:rsid w:val="00322E4E"/>
    <w:rsid w:val="00326D4D"/>
    <w:rsid w:val="00334145"/>
    <w:rsid w:val="00334181"/>
    <w:rsid w:val="00337307"/>
    <w:rsid w:val="003447B2"/>
    <w:rsid w:val="0034504F"/>
    <w:rsid w:val="00346924"/>
    <w:rsid w:val="0034721E"/>
    <w:rsid w:val="00353E23"/>
    <w:rsid w:val="0036387F"/>
    <w:rsid w:val="00370A5C"/>
    <w:rsid w:val="00371097"/>
    <w:rsid w:val="00371147"/>
    <w:rsid w:val="003724F6"/>
    <w:rsid w:val="00377ADF"/>
    <w:rsid w:val="0038204D"/>
    <w:rsid w:val="0038342F"/>
    <w:rsid w:val="00384A87"/>
    <w:rsid w:val="00394429"/>
    <w:rsid w:val="003A7582"/>
    <w:rsid w:val="003B0BCD"/>
    <w:rsid w:val="003B2DFA"/>
    <w:rsid w:val="003B41CB"/>
    <w:rsid w:val="003B505A"/>
    <w:rsid w:val="003C14BA"/>
    <w:rsid w:val="003D1E54"/>
    <w:rsid w:val="003D23D3"/>
    <w:rsid w:val="003D3F7E"/>
    <w:rsid w:val="003D5EF5"/>
    <w:rsid w:val="003F73E6"/>
    <w:rsid w:val="00403D8A"/>
    <w:rsid w:val="00404540"/>
    <w:rsid w:val="00404908"/>
    <w:rsid w:val="00412857"/>
    <w:rsid w:val="004153BE"/>
    <w:rsid w:val="00415AB4"/>
    <w:rsid w:val="0042334C"/>
    <w:rsid w:val="00425FE5"/>
    <w:rsid w:val="00431A25"/>
    <w:rsid w:val="00433C3C"/>
    <w:rsid w:val="004400FF"/>
    <w:rsid w:val="00442210"/>
    <w:rsid w:val="004453D1"/>
    <w:rsid w:val="00446FCB"/>
    <w:rsid w:val="0045196A"/>
    <w:rsid w:val="00457408"/>
    <w:rsid w:val="00463CAB"/>
    <w:rsid w:val="0046581F"/>
    <w:rsid w:val="004723D0"/>
    <w:rsid w:val="004724D7"/>
    <w:rsid w:val="004730CF"/>
    <w:rsid w:val="00473D46"/>
    <w:rsid w:val="00487E34"/>
    <w:rsid w:val="004911A1"/>
    <w:rsid w:val="004A1619"/>
    <w:rsid w:val="004A1B0F"/>
    <w:rsid w:val="004B6DBE"/>
    <w:rsid w:val="004B7A1F"/>
    <w:rsid w:val="004C60BC"/>
    <w:rsid w:val="004C7711"/>
    <w:rsid w:val="004D03C0"/>
    <w:rsid w:val="004D051C"/>
    <w:rsid w:val="004D44F6"/>
    <w:rsid w:val="004D4AA0"/>
    <w:rsid w:val="004D799A"/>
    <w:rsid w:val="004E09E9"/>
    <w:rsid w:val="004E3574"/>
    <w:rsid w:val="004E4148"/>
    <w:rsid w:val="004E76A7"/>
    <w:rsid w:val="004F1E93"/>
    <w:rsid w:val="004F4541"/>
    <w:rsid w:val="004F590C"/>
    <w:rsid w:val="004F6BAA"/>
    <w:rsid w:val="00503A49"/>
    <w:rsid w:val="00504AFD"/>
    <w:rsid w:val="00505B06"/>
    <w:rsid w:val="00507093"/>
    <w:rsid w:val="0050783B"/>
    <w:rsid w:val="00507904"/>
    <w:rsid w:val="00516924"/>
    <w:rsid w:val="005205A8"/>
    <w:rsid w:val="005218B6"/>
    <w:rsid w:val="0052589A"/>
    <w:rsid w:val="00530B11"/>
    <w:rsid w:val="00532D90"/>
    <w:rsid w:val="00536932"/>
    <w:rsid w:val="00547543"/>
    <w:rsid w:val="0055188F"/>
    <w:rsid w:val="00552402"/>
    <w:rsid w:val="00553707"/>
    <w:rsid w:val="005572B2"/>
    <w:rsid w:val="00561F2D"/>
    <w:rsid w:val="00567234"/>
    <w:rsid w:val="0057067E"/>
    <w:rsid w:val="005715F9"/>
    <w:rsid w:val="005738C7"/>
    <w:rsid w:val="00574451"/>
    <w:rsid w:val="005854E6"/>
    <w:rsid w:val="0058596C"/>
    <w:rsid w:val="00587FDA"/>
    <w:rsid w:val="00590E7B"/>
    <w:rsid w:val="00591CAA"/>
    <w:rsid w:val="00594083"/>
    <w:rsid w:val="00596569"/>
    <w:rsid w:val="005A7A55"/>
    <w:rsid w:val="005B542F"/>
    <w:rsid w:val="005C0B8D"/>
    <w:rsid w:val="005C45C2"/>
    <w:rsid w:val="005C587D"/>
    <w:rsid w:val="005D5867"/>
    <w:rsid w:val="005D6BDA"/>
    <w:rsid w:val="005E14F8"/>
    <w:rsid w:val="005E5D38"/>
    <w:rsid w:val="005E6172"/>
    <w:rsid w:val="005F27C2"/>
    <w:rsid w:val="005F29BD"/>
    <w:rsid w:val="005F7A59"/>
    <w:rsid w:val="00603F15"/>
    <w:rsid w:val="00621AF9"/>
    <w:rsid w:val="00622212"/>
    <w:rsid w:val="0062629C"/>
    <w:rsid w:val="006276C7"/>
    <w:rsid w:val="006307CC"/>
    <w:rsid w:val="00636045"/>
    <w:rsid w:val="00651336"/>
    <w:rsid w:val="00651FA2"/>
    <w:rsid w:val="00652A30"/>
    <w:rsid w:val="00654ECC"/>
    <w:rsid w:val="00656FA4"/>
    <w:rsid w:val="00657502"/>
    <w:rsid w:val="006603DF"/>
    <w:rsid w:val="00664134"/>
    <w:rsid w:val="00665736"/>
    <w:rsid w:val="00670AF1"/>
    <w:rsid w:val="00672B19"/>
    <w:rsid w:val="006767D7"/>
    <w:rsid w:val="00676B01"/>
    <w:rsid w:val="00681689"/>
    <w:rsid w:val="006826CD"/>
    <w:rsid w:val="006829E1"/>
    <w:rsid w:val="00684D4B"/>
    <w:rsid w:val="006872EA"/>
    <w:rsid w:val="00692931"/>
    <w:rsid w:val="006A3D13"/>
    <w:rsid w:val="006A3E75"/>
    <w:rsid w:val="006A4F0C"/>
    <w:rsid w:val="006A59D8"/>
    <w:rsid w:val="006A61BF"/>
    <w:rsid w:val="006A620B"/>
    <w:rsid w:val="006B22F8"/>
    <w:rsid w:val="006B27C0"/>
    <w:rsid w:val="006B3917"/>
    <w:rsid w:val="006B71F9"/>
    <w:rsid w:val="006B7AAF"/>
    <w:rsid w:val="006C214C"/>
    <w:rsid w:val="006C74A5"/>
    <w:rsid w:val="006D6F85"/>
    <w:rsid w:val="006E1CE6"/>
    <w:rsid w:val="006E24C3"/>
    <w:rsid w:val="006E2A71"/>
    <w:rsid w:val="006E33FF"/>
    <w:rsid w:val="006E6E80"/>
    <w:rsid w:val="006E70FA"/>
    <w:rsid w:val="006E7A75"/>
    <w:rsid w:val="00700044"/>
    <w:rsid w:val="007025AA"/>
    <w:rsid w:val="00706C0D"/>
    <w:rsid w:val="00711C1E"/>
    <w:rsid w:val="00713205"/>
    <w:rsid w:val="00714030"/>
    <w:rsid w:val="007154AE"/>
    <w:rsid w:val="00715B37"/>
    <w:rsid w:val="007162AE"/>
    <w:rsid w:val="00723EAF"/>
    <w:rsid w:val="007243AF"/>
    <w:rsid w:val="007256A1"/>
    <w:rsid w:val="00727675"/>
    <w:rsid w:val="00731BDE"/>
    <w:rsid w:val="00735A1E"/>
    <w:rsid w:val="00735AE5"/>
    <w:rsid w:val="007364A5"/>
    <w:rsid w:val="00737DE5"/>
    <w:rsid w:val="00741F73"/>
    <w:rsid w:val="00747CDF"/>
    <w:rsid w:val="00751A4A"/>
    <w:rsid w:val="00753762"/>
    <w:rsid w:val="00754D5D"/>
    <w:rsid w:val="00760FCD"/>
    <w:rsid w:val="00763A33"/>
    <w:rsid w:val="007663A6"/>
    <w:rsid w:val="0077173D"/>
    <w:rsid w:val="00782275"/>
    <w:rsid w:val="00783BF0"/>
    <w:rsid w:val="007907CA"/>
    <w:rsid w:val="007A0D59"/>
    <w:rsid w:val="007A7539"/>
    <w:rsid w:val="007B30D9"/>
    <w:rsid w:val="007B3201"/>
    <w:rsid w:val="007B53DA"/>
    <w:rsid w:val="007B6A10"/>
    <w:rsid w:val="007B70E4"/>
    <w:rsid w:val="007B750D"/>
    <w:rsid w:val="007C227B"/>
    <w:rsid w:val="007C290A"/>
    <w:rsid w:val="007C6C06"/>
    <w:rsid w:val="007C7E9A"/>
    <w:rsid w:val="007D77C5"/>
    <w:rsid w:val="007E4583"/>
    <w:rsid w:val="007E530B"/>
    <w:rsid w:val="007E7BEE"/>
    <w:rsid w:val="007F478E"/>
    <w:rsid w:val="007F5541"/>
    <w:rsid w:val="007F7930"/>
    <w:rsid w:val="00802E66"/>
    <w:rsid w:val="00804955"/>
    <w:rsid w:val="00805B65"/>
    <w:rsid w:val="00807EC3"/>
    <w:rsid w:val="00815AC1"/>
    <w:rsid w:val="00823A9C"/>
    <w:rsid w:val="0082702A"/>
    <w:rsid w:val="00830FD0"/>
    <w:rsid w:val="008369C7"/>
    <w:rsid w:val="00836A17"/>
    <w:rsid w:val="00836D25"/>
    <w:rsid w:val="008473BF"/>
    <w:rsid w:val="00854272"/>
    <w:rsid w:val="00856DAB"/>
    <w:rsid w:val="0086284E"/>
    <w:rsid w:val="0086331C"/>
    <w:rsid w:val="00863DDD"/>
    <w:rsid w:val="0086661E"/>
    <w:rsid w:val="00867FA9"/>
    <w:rsid w:val="00870084"/>
    <w:rsid w:val="00880C1B"/>
    <w:rsid w:val="00882E2A"/>
    <w:rsid w:val="008838DF"/>
    <w:rsid w:val="00885D15"/>
    <w:rsid w:val="00895382"/>
    <w:rsid w:val="008A1700"/>
    <w:rsid w:val="008A7073"/>
    <w:rsid w:val="008B08CD"/>
    <w:rsid w:val="008B461E"/>
    <w:rsid w:val="008C03BB"/>
    <w:rsid w:val="008C486B"/>
    <w:rsid w:val="008C51F3"/>
    <w:rsid w:val="008C6444"/>
    <w:rsid w:val="008D2007"/>
    <w:rsid w:val="008D3DFC"/>
    <w:rsid w:val="008D432B"/>
    <w:rsid w:val="008D7035"/>
    <w:rsid w:val="008D7E29"/>
    <w:rsid w:val="008E3023"/>
    <w:rsid w:val="008E49D2"/>
    <w:rsid w:val="008E49D9"/>
    <w:rsid w:val="008E57DE"/>
    <w:rsid w:val="008F060A"/>
    <w:rsid w:val="008F20E8"/>
    <w:rsid w:val="008F2126"/>
    <w:rsid w:val="009004C5"/>
    <w:rsid w:val="00901E10"/>
    <w:rsid w:val="0090298A"/>
    <w:rsid w:val="00902FE5"/>
    <w:rsid w:val="0090350B"/>
    <w:rsid w:val="00907565"/>
    <w:rsid w:val="00910DCA"/>
    <w:rsid w:val="00911288"/>
    <w:rsid w:val="009119C6"/>
    <w:rsid w:val="00913493"/>
    <w:rsid w:val="00917403"/>
    <w:rsid w:val="00921981"/>
    <w:rsid w:val="009238AB"/>
    <w:rsid w:val="00923F4D"/>
    <w:rsid w:val="00932D81"/>
    <w:rsid w:val="00942277"/>
    <w:rsid w:val="009446D1"/>
    <w:rsid w:val="00945C18"/>
    <w:rsid w:val="0095554C"/>
    <w:rsid w:val="00956B37"/>
    <w:rsid w:val="009602E1"/>
    <w:rsid w:val="00961865"/>
    <w:rsid w:val="00962182"/>
    <w:rsid w:val="00963CF4"/>
    <w:rsid w:val="00964912"/>
    <w:rsid w:val="00966E1A"/>
    <w:rsid w:val="009706AB"/>
    <w:rsid w:val="00970D90"/>
    <w:rsid w:val="00971DA0"/>
    <w:rsid w:val="009723CB"/>
    <w:rsid w:val="0097293F"/>
    <w:rsid w:val="00972D2A"/>
    <w:rsid w:val="00974AEB"/>
    <w:rsid w:val="00974EB5"/>
    <w:rsid w:val="0097591D"/>
    <w:rsid w:val="00983D82"/>
    <w:rsid w:val="00985745"/>
    <w:rsid w:val="00990091"/>
    <w:rsid w:val="00990EAA"/>
    <w:rsid w:val="009B3F7A"/>
    <w:rsid w:val="009B4006"/>
    <w:rsid w:val="009C2F4D"/>
    <w:rsid w:val="009D14FF"/>
    <w:rsid w:val="009D1DCD"/>
    <w:rsid w:val="009D26EF"/>
    <w:rsid w:val="009D3268"/>
    <w:rsid w:val="009D40C9"/>
    <w:rsid w:val="009D709C"/>
    <w:rsid w:val="009E0FC0"/>
    <w:rsid w:val="009E1237"/>
    <w:rsid w:val="009E28E7"/>
    <w:rsid w:val="009E379C"/>
    <w:rsid w:val="009E5FBD"/>
    <w:rsid w:val="009F2CAC"/>
    <w:rsid w:val="009F4674"/>
    <w:rsid w:val="009F5F4E"/>
    <w:rsid w:val="009F7461"/>
    <w:rsid w:val="00A004C6"/>
    <w:rsid w:val="00A03202"/>
    <w:rsid w:val="00A0486A"/>
    <w:rsid w:val="00A06955"/>
    <w:rsid w:val="00A0702B"/>
    <w:rsid w:val="00A112B4"/>
    <w:rsid w:val="00A13113"/>
    <w:rsid w:val="00A15B89"/>
    <w:rsid w:val="00A16421"/>
    <w:rsid w:val="00A16667"/>
    <w:rsid w:val="00A225F2"/>
    <w:rsid w:val="00A235E4"/>
    <w:rsid w:val="00A244E6"/>
    <w:rsid w:val="00A422F3"/>
    <w:rsid w:val="00A42A0B"/>
    <w:rsid w:val="00A43C10"/>
    <w:rsid w:val="00A43ED1"/>
    <w:rsid w:val="00A53232"/>
    <w:rsid w:val="00A53F3C"/>
    <w:rsid w:val="00A57CDF"/>
    <w:rsid w:val="00A64656"/>
    <w:rsid w:val="00A677CB"/>
    <w:rsid w:val="00A73CF9"/>
    <w:rsid w:val="00A7434E"/>
    <w:rsid w:val="00A74518"/>
    <w:rsid w:val="00A840B7"/>
    <w:rsid w:val="00A854E6"/>
    <w:rsid w:val="00A86E93"/>
    <w:rsid w:val="00A92B1D"/>
    <w:rsid w:val="00A9496D"/>
    <w:rsid w:val="00A96C87"/>
    <w:rsid w:val="00A97837"/>
    <w:rsid w:val="00AA2D2F"/>
    <w:rsid w:val="00AA3604"/>
    <w:rsid w:val="00AA6CF5"/>
    <w:rsid w:val="00AB0A42"/>
    <w:rsid w:val="00AB18F1"/>
    <w:rsid w:val="00AC39F2"/>
    <w:rsid w:val="00AC53A6"/>
    <w:rsid w:val="00AC5EB9"/>
    <w:rsid w:val="00AD0CF4"/>
    <w:rsid w:val="00AD23AE"/>
    <w:rsid w:val="00AD470F"/>
    <w:rsid w:val="00AE11E9"/>
    <w:rsid w:val="00AE28D7"/>
    <w:rsid w:val="00AE47FA"/>
    <w:rsid w:val="00AF1F28"/>
    <w:rsid w:val="00AF21C2"/>
    <w:rsid w:val="00B02563"/>
    <w:rsid w:val="00B06038"/>
    <w:rsid w:val="00B07614"/>
    <w:rsid w:val="00B16CEC"/>
    <w:rsid w:val="00B239DA"/>
    <w:rsid w:val="00B248FB"/>
    <w:rsid w:val="00B267D5"/>
    <w:rsid w:val="00B26A8E"/>
    <w:rsid w:val="00B31060"/>
    <w:rsid w:val="00B378F5"/>
    <w:rsid w:val="00B47BA2"/>
    <w:rsid w:val="00B72E4B"/>
    <w:rsid w:val="00B7314B"/>
    <w:rsid w:val="00B76E96"/>
    <w:rsid w:val="00B82F54"/>
    <w:rsid w:val="00B837C9"/>
    <w:rsid w:val="00B83FD8"/>
    <w:rsid w:val="00B8678D"/>
    <w:rsid w:val="00B86DCA"/>
    <w:rsid w:val="00B90BDA"/>
    <w:rsid w:val="00BA7E38"/>
    <w:rsid w:val="00BB19E9"/>
    <w:rsid w:val="00BB5DC0"/>
    <w:rsid w:val="00BC2C16"/>
    <w:rsid w:val="00BD5F41"/>
    <w:rsid w:val="00BE141A"/>
    <w:rsid w:val="00BE44D3"/>
    <w:rsid w:val="00BE673F"/>
    <w:rsid w:val="00BF5BBB"/>
    <w:rsid w:val="00C0150A"/>
    <w:rsid w:val="00C02266"/>
    <w:rsid w:val="00C03123"/>
    <w:rsid w:val="00C052EE"/>
    <w:rsid w:val="00C0770C"/>
    <w:rsid w:val="00C10A12"/>
    <w:rsid w:val="00C1364A"/>
    <w:rsid w:val="00C1749A"/>
    <w:rsid w:val="00C207B3"/>
    <w:rsid w:val="00C25E98"/>
    <w:rsid w:val="00C263D5"/>
    <w:rsid w:val="00C36E4D"/>
    <w:rsid w:val="00C415D7"/>
    <w:rsid w:val="00C41F55"/>
    <w:rsid w:val="00C43BA6"/>
    <w:rsid w:val="00C46643"/>
    <w:rsid w:val="00C46B29"/>
    <w:rsid w:val="00C5018D"/>
    <w:rsid w:val="00C51D01"/>
    <w:rsid w:val="00C56592"/>
    <w:rsid w:val="00C615C8"/>
    <w:rsid w:val="00C62A50"/>
    <w:rsid w:val="00C6378B"/>
    <w:rsid w:val="00C638FB"/>
    <w:rsid w:val="00C64282"/>
    <w:rsid w:val="00C65486"/>
    <w:rsid w:val="00C6794D"/>
    <w:rsid w:val="00C71C35"/>
    <w:rsid w:val="00C730DB"/>
    <w:rsid w:val="00C75D41"/>
    <w:rsid w:val="00C839E4"/>
    <w:rsid w:val="00C83E43"/>
    <w:rsid w:val="00C83EB2"/>
    <w:rsid w:val="00C84B72"/>
    <w:rsid w:val="00C945D2"/>
    <w:rsid w:val="00C96AB2"/>
    <w:rsid w:val="00C97E58"/>
    <w:rsid w:val="00CA2B86"/>
    <w:rsid w:val="00CA31FF"/>
    <w:rsid w:val="00CA5A28"/>
    <w:rsid w:val="00CA6EA4"/>
    <w:rsid w:val="00CB1261"/>
    <w:rsid w:val="00CB691F"/>
    <w:rsid w:val="00CC15B8"/>
    <w:rsid w:val="00CC4B7D"/>
    <w:rsid w:val="00CC5343"/>
    <w:rsid w:val="00CC6DB2"/>
    <w:rsid w:val="00CD2F17"/>
    <w:rsid w:val="00CD4F25"/>
    <w:rsid w:val="00CD6A4B"/>
    <w:rsid w:val="00CE117C"/>
    <w:rsid w:val="00CE4991"/>
    <w:rsid w:val="00CE58BF"/>
    <w:rsid w:val="00CE7327"/>
    <w:rsid w:val="00CE77FA"/>
    <w:rsid w:val="00CE7EB9"/>
    <w:rsid w:val="00CF2098"/>
    <w:rsid w:val="00CF6DAD"/>
    <w:rsid w:val="00CF6F90"/>
    <w:rsid w:val="00CF7662"/>
    <w:rsid w:val="00D01200"/>
    <w:rsid w:val="00D041D2"/>
    <w:rsid w:val="00D0444C"/>
    <w:rsid w:val="00D05D5B"/>
    <w:rsid w:val="00D07760"/>
    <w:rsid w:val="00D12E2C"/>
    <w:rsid w:val="00D1733A"/>
    <w:rsid w:val="00D206AE"/>
    <w:rsid w:val="00D209AD"/>
    <w:rsid w:val="00D24A9C"/>
    <w:rsid w:val="00D25FA5"/>
    <w:rsid w:val="00D30A26"/>
    <w:rsid w:val="00D3256A"/>
    <w:rsid w:val="00D37D33"/>
    <w:rsid w:val="00D429CD"/>
    <w:rsid w:val="00D451EE"/>
    <w:rsid w:val="00D51D93"/>
    <w:rsid w:val="00D5291C"/>
    <w:rsid w:val="00D54CB2"/>
    <w:rsid w:val="00D640E5"/>
    <w:rsid w:val="00D67AAD"/>
    <w:rsid w:val="00D7334B"/>
    <w:rsid w:val="00D77DFB"/>
    <w:rsid w:val="00D81A1A"/>
    <w:rsid w:val="00D85791"/>
    <w:rsid w:val="00D86507"/>
    <w:rsid w:val="00D910A5"/>
    <w:rsid w:val="00D949BC"/>
    <w:rsid w:val="00D96FD1"/>
    <w:rsid w:val="00DA1765"/>
    <w:rsid w:val="00DA1B0B"/>
    <w:rsid w:val="00DB3399"/>
    <w:rsid w:val="00DD3125"/>
    <w:rsid w:val="00DD39A4"/>
    <w:rsid w:val="00DD48F9"/>
    <w:rsid w:val="00DD51FF"/>
    <w:rsid w:val="00DD5C8C"/>
    <w:rsid w:val="00DF270A"/>
    <w:rsid w:val="00DF38DE"/>
    <w:rsid w:val="00DF3EB1"/>
    <w:rsid w:val="00E1178E"/>
    <w:rsid w:val="00E17F57"/>
    <w:rsid w:val="00E24ACC"/>
    <w:rsid w:val="00E25E45"/>
    <w:rsid w:val="00E2685A"/>
    <w:rsid w:val="00E31238"/>
    <w:rsid w:val="00E32ECF"/>
    <w:rsid w:val="00E42646"/>
    <w:rsid w:val="00E469B8"/>
    <w:rsid w:val="00E506C8"/>
    <w:rsid w:val="00E5235E"/>
    <w:rsid w:val="00E529C4"/>
    <w:rsid w:val="00E53F50"/>
    <w:rsid w:val="00E541E7"/>
    <w:rsid w:val="00E57E30"/>
    <w:rsid w:val="00E72D77"/>
    <w:rsid w:val="00E801B8"/>
    <w:rsid w:val="00E86756"/>
    <w:rsid w:val="00E91543"/>
    <w:rsid w:val="00E91A94"/>
    <w:rsid w:val="00E93B02"/>
    <w:rsid w:val="00E94551"/>
    <w:rsid w:val="00E9609F"/>
    <w:rsid w:val="00EA0037"/>
    <w:rsid w:val="00EA3CCD"/>
    <w:rsid w:val="00EA3E6F"/>
    <w:rsid w:val="00EA4FB8"/>
    <w:rsid w:val="00EA5D51"/>
    <w:rsid w:val="00EA7542"/>
    <w:rsid w:val="00EB4E26"/>
    <w:rsid w:val="00EB754D"/>
    <w:rsid w:val="00EC0B77"/>
    <w:rsid w:val="00EC64C3"/>
    <w:rsid w:val="00ED2E1F"/>
    <w:rsid w:val="00EE211B"/>
    <w:rsid w:val="00EE2F59"/>
    <w:rsid w:val="00EF0EDE"/>
    <w:rsid w:val="00EF420B"/>
    <w:rsid w:val="00EF5A42"/>
    <w:rsid w:val="00F02A48"/>
    <w:rsid w:val="00F06949"/>
    <w:rsid w:val="00F11443"/>
    <w:rsid w:val="00F15C71"/>
    <w:rsid w:val="00F17E15"/>
    <w:rsid w:val="00F2732E"/>
    <w:rsid w:val="00F3072A"/>
    <w:rsid w:val="00F42080"/>
    <w:rsid w:val="00F420A5"/>
    <w:rsid w:val="00F448BB"/>
    <w:rsid w:val="00F470E4"/>
    <w:rsid w:val="00F478D5"/>
    <w:rsid w:val="00F5184E"/>
    <w:rsid w:val="00F63C3D"/>
    <w:rsid w:val="00F6516C"/>
    <w:rsid w:val="00F66531"/>
    <w:rsid w:val="00F67D24"/>
    <w:rsid w:val="00F7108C"/>
    <w:rsid w:val="00F745C6"/>
    <w:rsid w:val="00F74662"/>
    <w:rsid w:val="00F81F0F"/>
    <w:rsid w:val="00F850BD"/>
    <w:rsid w:val="00F85484"/>
    <w:rsid w:val="00F923EF"/>
    <w:rsid w:val="00FA0703"/>
    <w:rsid w:val="00FA497B"/>
    <w:rsid w:val="00FA6F14"/>
    <w:rsid w:val="00FA7A93"/>
    <w:rsid w:val="00FB2AF6"/>
    <w:rsid w:val="00FB5A57"/>
    <w:rsid w:val="00FB730B"/>
    <w:rsid w:val="00FB75FE"/>
    <w:rsid w:val="00FC1A8B"/>
    <w:rsid w:val="00FC272F"/>
    <w:rsid w:val="00FC367A"/>
    <w:rsid w:val="00FC4F82"/>
    <w:rsid w:val="00FD4341"/>
    <w:rsid w:val="00FE1C20"/>
    <w:rsid w:val="00FE1C8C"/>
    <w:rsid w:val="00FE3F35"/>
    <w:rsid w:val="00FE4AC6"/>
    <w:rsid w:val="00FF00ED"/>
    <w:rsid w:val="00FF43C2"/>
    <w:rsid w:val="00FF5CD5"/>
    <w:rsid w:val="00FF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8F6C6-0D41-4624-9072-D82056FB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3E6"/>
    <w:pPr>
      <w:spacing w:after="200" w:line="276" w:lineRule="auto"/>
    </w:pPr>
    <w:rPr>
      <w:rFonts w:ascii="Century Gothic" w:eastAsiaTheme="minorEastAsia" w:hAnsi="Century Gothi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3D82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4912"/>
    <w:pPr>
      <w:keepNext/>
      <w:keepLines/>
      <w:spacing w:before="120" w:after="12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912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7A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D82"/>
    <w:rPr>
      <w:rFonts w:ascii="Century Gothic" w:eastAsiaTheme="majorEastAsia" w:hAnsi="Century Gothic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4912"/>
    <w:rPr>
      <w:rFonts w:ascii="Century Gothic" w:eastAsiaTheme="majorEastAsia" w:hAnsi="Century Gothic" w:cstheme="majorBidi"/>
      <w:color w:val="2E74B5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53D1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64912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customStyle="1" w:styleId="Code">
    <w:name w:val="Code"/>
    <w:basedOn w:val="Normal"/>
    <w:next w:val="Normal"/>
    <w:link w:val="CodeChar"/>
    <w:qFormat/>
    <w:rsid w:val="00EB4E26"/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EB4E26"/>
    <w:rPr>
      <w:rFonts w:ascii="Consolas" w:hAnsi="Consolas" w:cs="Consolas"/>
    </w:rPr>
  </w:style>
  <w:style w:type="paragraph" w:customStyle="1" w:styleId="Quoted">
    <w:name w:val="Quoted"/>
    <w:basedOn w:val="Normal"/>
    <w:next w:val="Normal"/>
    <w:link w:val="QuotedChar"/>
    <w:qFormat/>
    <w:rsid w:val="0006280B"/>
    <w:rPr>
      <w:rFonts w:ascii="Arial Narrow" w:hAnsi="Arial Narrow"/>
      <w:b/>
    </w:rPr>
  </w:style>
  <w:style w:type="character" w:customStyle="1" w:styleId="QuotedChar">
    <w:name w:val="Quoted Char"/>
    <w:basedOn w:val="DefaultParagraphFont"/>
    <w:link w:val="Quoted"/>
    <w:rsid w:val="0006280B"/>
    <w:rPr>
      <w:rFonts w:ascii="Arial Narrow" w:hAnsi="Arial Narrow"/>
      <w:b/>
    </w:rPr>
  </w:style>
  <w:style w:type="paragraph" w:styleId="Header">
    <w:name w:val="header"/>
    <w:basedOn w:val="Normal"/>
    <w:link w:val="HeaderChar"/>
    <w:uiPriority w:val="99"/>
    <w:unhideWhenUsed/>
    <w:rsid w:val="008C4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86B"/>
    <w:rPr>
      <w:rFonts w:ascii="Century Gothic" w:eastAsiaTheme="minorEastAsia" w:hAnsi="Century Gothic"/>
    </w:rPr>
  </w:style>
  <w:style w:type="paragraph" w:styleId="Footer">
    <w:name w:val="footer"/>
    <w:basedOn w:val="Normal"/>
    <w:link w:val="FooterChar"/>
    <w:uiPriority w:val="99"/>
    <w:unhideWhenUsed/>
    <w:rsid w:val="008C4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86B"/>
    <w:rPr>
      <w:rFonts w:ascii="Century Gothic" w:eastAsiaTheme="minorEastAsia" w:hAnsi="Century Gothic"/>
    </w:rPr>
  </w:style>
  <w:style w:type="paragraph" w:styleId="ListParagraph">
    <w:name w:val="List Paragraph"/>
    <w:basedOn w:val="Normal"/>
    <w:uiPriority w:val="34"/>
    <w:qFormat/>
    <w:rsid w:val="008C486B"/>
    <w:pPr>
      <w:ind w:left="720"/>
      <w:contextualSpacing/>
    </w:pPr>
  </w:style>
  <w:style w:type="table" w:styleId="TableGrid">
    <w:name w:val="Table Grid"/>
    <w:basedOn w:val="TableNormal"/>
    <w:uiPriority w:val="39"/>
    <w:rsid w:val="0053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30B11"/>
    <w:pPr>
      <w:spacing w:after="0" w:line="240" w:lineRule="auto"/>
    </w:pPr>
    <w:rPr>
      <w:rFonts w:ascii="Century Gothic" w:eastAsiaTheme="minorEastAsia" w:hAnsi="Century Goth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837"/>
    <w:rPr>
      <w:rFonts w:ascii="Segoe UI" w:eastAsiaTheme="minorEastAsia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77A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85136"/>
    <w:pPr>
      <w:spacing w:after="0" w:line="259" w:lineRule="auto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851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51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8513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85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Kai08</b:Tag>
    <b:SourceType>Book</b:SourceType>
    <b:Guid>{2CA4F172-4BE0-413D-98D4-698BF5B7BA13}</b:Guid>
    <b:Title>Software Testing and Quality Assurance Theory and Practice</b:Title>
    <b:Year>2008</b:Year>
    <b:Author>
      <b:Author>
        <b:NameList>
          <b:Person>
            <b:Last>Naik</b:Last>
            <b:First>K.</b:First>
          </b:Person>
          <b:Person>
            <b:Last>Tripathy</b:Last>
            <b:First>P.</b:First>
          </b:Person>
        </b:NameList>
      </b:Author>
    </b:Autho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C365D7A8-2ADF-42B3-B84F-CC6FFA334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Testing</dc:title>
  <dc:subject/>
  <dc:creator>Roach, Jeff</dc:creator>
  <cp:keywords/>
  <dc:description/>
  <cp:lastModifiedBy>Roach, Jeff</cp:lastModifiedBy>
  <cp:revision>3</cp:revision>
  <cp:lastPrinted>2016-02-11T23:03:00Z</cp:lastPrinted>
  <dcterms:created xsi:type="dcterms:W3CDTF">2016-02-17T17:44:00Z</dcterms:created>
  <dcterms:modified xsi:type="dcterms:W3CDTF">2016-02-17T17:45:00Z</dcterms:modified>
</cp:coreProperties>
</file>