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A65" w:rsidRDefault="00AF3FAA">
      <w:pPr>
        <w:jc w:val="right"/>
      </w:pPr>
      <w:r>
        <w:rPr>
          <w:b/>
          <w:color w:val="1F5EFF"/>
        </w:rPr>
        <w:t>WQC-RSK-005</w:t>
      </w:r>
    </w:p>
    <w:p w:rsidR="00516A65" w:rsidRDefault="00AF3FAA">
      <w:pPr>
        <w:pStyle w:val="Titre"/>
      </w:pPr>
      <w:r>
        <w:t>Risk Register</w:t>
      </w:r>
    </w:p>
    <w:p w:rsidR="00516A65" w:rsidRDefault="00AF3FAA">
      <w:r>
        <w:rPr>
          <w:b/>
        </w:rPr>
        <w:t>Westo QG Connected</w:t>
      </w:r>
    </w:p>
    <w:p w:rsidR="00516A65" w:rsidRPr="00AF3FAA" w:rsidRDefault="00AF3FAA">
      <w:pPr>
        <w:rPr>
          <w:lang w:val="fr-FR"/>
        </w:rPr>
      </w:pPr>
      <w:r w:rsidRPr="00AF3FAA">
        <w:rPr>
          <w:lang w:val="fr-FR"/>
        </w:rPr>
        <w:t>Projet réel · A</w:t>
      </w:r>
      <w:r>
        <w:rPr>
          <w:lang w:val="fr-FR"/>
        </w:rPr>
        <w:t>ntananarivo</w:t>
      </w:r>
      <w:r w:rsidRPr="00AF3FAA">
        <w:rPr>
          <w:lang w:val="fr-FR"/>
        </w:rPr>
        <w:t xml:space="preserve">, </w:t>
      </w:r>
      <w:r>
        <w:rPr>
          <w:lang w:val="fr-FR"/>
        </w:rPr>
        <w:t>Madagascar · Responsable : Andriniaina</w:t>
      </w:r>
      <w:r w:rsidRPr="00AF3FAA">
        <w:rPr>
          <w:lang w:val="fr-FR"/>
        </w:rPr>
        <w:t xml:space="preserve"> R. — Chef de projet / Exploitant</w:t>
      </w:r>
    </w:p>
    <w:p w:rsidR="00516A65" w:rsidRPr="00AF3FAA" w:rsidRDefault="00516A65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516A65">
        <w:trPr>
          <w:jc w:val="center"/>
        </w:trPr>
        <w:tc>
          <w:tcPr>
            <w:tcW w:w="1994" w:type="dxa"/>
            <w:shd w:val="clear" w:color="auto" w:fill="1F5EFF"/>
          </w:tcPr>
          <w:p w:rsidR="00516A65" w:rsidRDefault="00AF3FAA">
            <w:r>
              <w:rPr>
                <w:b/>
                <w:color w:val="FFFFFF"/>
              </w:rPr>
              <w:t>ID</w:t>
            </w:r>
          </w:p>
        </w:tc>
        <w:tc>
          <w:tcPr>
            <w:tcW w:w="1994" w:type="dxa"/>
            <w:shd w:val="clear" w:color="auto" w:fill="1F5EFF"/>
          </w:tcPr>
          <w:p w:rsidR="00516A65" w:rsidRDefault="00AF3FAA">
            <w:r>
              <w:rPr>
                <w:b/>
                <w:color w:val="FFFFFF"/>
              </w:rPr>
              <w:t>Risque</w:t>
            </w:r>
          </w:p>
        </w:tc>
        <w:tc>
          <w:tcPr>
            <w:tcW w:w="1994" w:type="dxa"/>
            <w:shd w:val="clear" w:color="auto" w:fill="1F5EFF"/>
          </w:tcPr>
          <w:p w:rsidR="00516A65" w:rsidRDefault="00AF3FAA">
            <w:r>
              <w:rPr>
                <w:b/>
                <w:color w:val="FFFFFF"/>
              </w:rPr>
              <w:t>Probabilité</w:t>
            </w:r>
          </w:p>
        </w:tc>
        <w:tc>
          <w:tcPr>
            <w:tcW w:w="1994" w:type="dxa"/>
            <w:shd w:val="clear" w:color="auto" w:fill="1F5EFF"/>
          </w:tcPr>
          <w:p w:rsidR="00516A65" w:rsidRDefault="00AF3FAA">
            <w:r>
              <w:rPr>
                <w:b/>
                <w:color w:val="FFFFFF"/>
              </w:rPr>
              <w:t>Impact</w:t>
            </w:r>
          </w:p>
        </w:tc>
        <w:tc>
          <w:tcPr>
            <w:tcW w:w="1994" w:type="dxa"/>
            <w:shd w:val="clear" w:color="auto" w:fill="1F5EFF"/>
          </w:tcPr>
          <w:p w:rsidR="00516A65" w:rsidRDefault="00AF3FAA">
            <w:r>
              <w:rPr>
                <w:b/>
                <w:color w:val="FFFFFF"/>
              </w:rPr>
              <w:t>Réponse</w:t>
            </w:r>
          </w:p>
        </w:tc>
      </w:tr>
      <w:tr w:rsidR="00516A65" w:rsidRPr="00AF3FAA">
        <w:trPr>
          <w:jc w:val="center"/>
        </w:trPr>
        <w:tc>
          <w:tcPr>
            <w:tcW w:w="1994" w:type="dxa"/>
          </w:tcPr>
          <w:p w:rsidR="00516A65" w:rsidRDefault="00AF3FAA">
            <w:r>
              <w:t>RSK-01</w:t>
            </w:r>
          </w:p>
        </w:tc>
        <w:tc>
          <w:tcPr>
            <w:tcW w:w="1994" w:type="dxa"/>
          </w:tcPr>
          <w:p w:rsidR="00516A65" w:rsidRPr="00AF3FAA" w:rsidRDefault="00AF3FAA">
            <w:pPr>
              <w:rPr>
                <w:lang w:val="fr-FR"/>
              </w:rPr>
            </w:pPr>
            <w:r w:rsidRPr="00AF3FAA">
              <w:rPr>
                <w:lang w:val="fr-FR"/>
              </w:rPr>
              <w:t xml:space="preserve">Congestion / variation du débit </w:t>
            </w:r>
            <w:proofErr w:type="spellStart"/>
            <w:r w:rsidRPr="00AF3FAA">
              <w:rPr>
                <w:lang w:val="fr-FR"/>
              </w:rPr>
              <w:t>Starlink</w:t>
            </w:r>
            <w:proofErr w:type="spellEnd"/>
          </w:p>
        </w:tc>
        <w:tc>
          <w:tcPr>
            <w:tcW w:w="1994" w:type="dxa"/>
          </w:tcPr>
          <w:p w:rsidR="00516A65" w:rsidRDefault="00AF3FAA">
            <w:proofErr w:type="spellStart"/>
            <w:r>
              <w:t>Élevée</w:t>
            </w:r>
            <w:proofErr w:type="spellEnd"/>
          </w:p>
        </w:tc>
        <w:tc>
          <w:tcPr>
            <w:tcW w:w="1994" w:type="dxa"/>
          </w:tcPr>
          <w:p w:rsidR="00516A65" w:rsidRDefault="00AF3FAA">
            <w:r>
              <w:t>Élevé</w:t>
            </w:r>
          </w:p>
        </w:tc>
        <w:tc>
          <w:tcPr>
            <w:tcW w:w="1994" w:type="dxa"/>
          </w:tcPr>
          <w:p w:rsidR="00516A65" w:rsidRPr="00AF3FAA" w:rsidRDefault="00AF3FAA">
            <w:pPr>
              <w:rPr>
                <w:lang w:val="fr-FR"/>
              </w:rPr>
            </w:pPr>
            <w:r w:rsidRPr="00AF3FAA">
              <w:rPr>
                <w:lang w:val="fr-FR"/>
              </w:rPr>
              <w:t xml:space="preserve">Surveiller les </w:t>
            </w:r>
            <w:r w:rsidRPr="00AF3FAA">
              <w:rPr>
                <w:lang w:val="fr-FR"/>
              </w:rPr>
              <w:t>performances et le contexte</w:t>
            </w:r>
          </w:p>
        </w:tc>
      </w:tr>
      <w:tr w:rsidR="00516A65" w:rsidRPr="00AF3FAA">
        <w:trPr>
          <w:jc w:val="center"/>
        </w:trPr>
        <w:tc>
          <w:tcPr>
            <w:tcW w:w="1994" w:type="dxa"/>
          </w:tcPr>
          <w:p w:rsidR="00516A65" w:rsidRDefault="00AF3FAA">
            <w:r>
              <w:t>RSK-02</w:t>
            </w:r>
          </w:p>
        </w:tc>
        <w:tc>
          <w:tcPr>
            <w:tcW w:w="1994" w:type="dxa"/>
          </w:tcPr>
          <w:p w:rsidR="00516A65" w:rsidRDefault="00AF3FAA">
            <w:r>
              <w:t>Obstructions / mauvais positionnement</w:t>
            </w:r>
          </w:p>
        </w:tc>
        <w:tc>
          <w:tcPr>
            <w:tcW w:w="1994" w:type="dxa"/>
          </w:tcPr>
          <w:p w:rsidR="00516A65" w:rsidRDefault="00AF3FAA">
            <w:r>
              <w:t>Moyenne</w:t>
            </w:r>
          </w:p>
        </w:tc>
        <w:tc>
          <w:tcPr>
            <w:tcW w:w="1994" w:type="dxa"/>
          </w:tcPr>
          <w:p w:rsidR="00516A65" w:rsidRDefault="00AF3FAA">
            <w:r>
              <w:t>Élevé</w:t>
            </w:r>
          </w:p>
        </w:tc>
        <w:tc>
          <w:tcPr>
            <w:tcW w:w="1994" w:type="dxa"/>
          </w:tcPr>
          <w:p w:rsidR="00516A65" w:rsidRPr="00AF3FAA" w:rsidRDefault="00AF3FAA">
            <w:pPr>
              <w:rPr>
                <w:lang w:val="fr-FR"/>
              </w:rPr>
            </w:pPr>
            <w:r w:rsidRPr="00AF3FAA">
              <w:rPr>
                <w:lang w:val="fr-FR"/>
              </w:rPr>
              <w:t>Optimiser l'emplacement et la hauteur si nécessaire</w:t>
            </w:r>
          </w:p>
        </w:tc>
      </w:tr>
      <w:tr w:rsidR="00516A65" w:rsidRPr="00AF3FAA">
        <w:trPr>
          <w:jc w:val="center"/>
        </w:trPr>
        <w:tc>
          <w:tcPr>
            <w:tcW w:w="1994" w:type="dxa"/>
          </w:tcPr>
          <w:p w:rsidR="00516A65" w:rsidRDefault="00AF3FAA">
            <w:r>
              <w:t>RSK-03</w:t>
            </w:r>
          </w:p>
        </w:tc>
        <w:tc>
          <w:tcPr>
            <w:tcW w:w="1994" w:type="dxa"/>
          </w:tcPr>
          <w:p w:rsidR="00516A65" w:rsidRDefault="00AF3FAA">
            <w:r>
              <w:t>Coupures électriques</w:t>
            </w:r>
          </w:p>
        </w:tc>
        <w:tc>
          <w:tcPr>
            <w:tcW w:w="1994" w:type="dxa"/>
          </w:tcPr>
          <w:p w:rsidR="00516A65" w:rsidRDefault="00AF3FAA">
            <w:r>
              <w:t>Élevée</w:t>
            </w:r>
          </w:p>
        </w:tc>
        <w:tc>
          <w:tcPr>
            <w:tcW w:w="1994" w:type="dxa"/>
          </w:tcPr>
          <w:p w:rsidR="00516A65" w:rsidRDefault="00AF3FAA">
            <w:r>
              <w:t>Élevé</w:t>
            </w:r>
          </w:p>
        </w:tc>
        <w:tc>
          <w:tcPr>
            <w:tcW w:w="1994" w:type="dxa"/>
          </w:tcPr>
          <w:p w:rsidR="00516A65" w:rsidRPr="00AF3FAA" w:rsidRDefault="00AF3FAA">
            <w:pPr>
              <w:rPr>
                <w:lang w:val="fr-FR"/>
              </w:rPr>
            </w:pPr>
            <w:r w:rsidRPr="00AF3FAA">
              <w:rPr>
                <w:lang w:val="fr-FR"/>
              </w:rPr>
              <w:t>Procédure de reprise et solutions adaptées</w:t>
            </w:r>
          </w:p>
        </w:tc>
      </w:tr>
      <w:tr w:rsidR="00516A65" w:rsidRPr="00AF3FAA">
        <w:trPr>
          <w:jc w:val="center"/>
        </w:trPr>
        <w:tc>
          <w:tcPr>
            <w:tcW w:w="1994" w:type="dxa"/>
          </w:tcPr>
          <w:p w:rsidR="00516A65" w:rsidRDefault="00AF3FAA">
            <w:r>
              <w:t>RSK-04</w:t>
            </w:r>
          </w:p>
        </w:tc>
        <w:tc>
          <w:tcPr>
            <w:tcW w:w="1994" w:type="dxa"/>
          </w:tcPr>
          <w:p w:rsidR="00516A65" w:rsidRDefault="00AF3FAA">
            <w:r>
              <w:t xml:space="preserve">Surcharge du réseau </w:t>
            </w:r>
            <w:r>
              <w:t>public</w:t>
            </w:r>
          </w:p>
        </w:tc>
        <w:tc>
          <w:tcPr>
            <w:tcW w:w="1994" w:type="dxa"/>
          </w:tcPr>
          <w:p w:rsidR="00516A65" w:rsidRDefault="00AF3FAA">
            <w:r>
              <w:t>Moyenne</w:t>
            </w:r>
          </w:p>
        </w:tc>
        <w:tc>
          <w:tcPr>
            <w:tcW w:w="1994" w:type="dxa"/>
          </w:tcPr>
          <w:p w:rsidR="00516A65" w:rsidRDefault="00AF3FAA">
            <w:r>
              <w:t>Élevé</w:t>
            </w:r>
          </w:p>
        </w:tc>
        <w:tc>
          <w:tcPr>
            <w:tcW w:w="1994" w:type="dxa"/>
          </w:tcPr>
          <w:p w:rsidR="00516A65" w:rsidRPr="00AF3FAA" w:rsidRDefault="00AF3FAA">
            <w:pPr>
              <w:rPr>
                <w:lang w:val="fr-FR"/>
              </w:rPr>
            </w:pPr>
            <w:r w:rsidRPr="00AF3FAA">
              <w:rPr>
                <w:lang w:val="fr-FR"/>
              </w:rPr>
              <w:t>Surveillance et limitation des usages</w:t>
            </w:r>
          </w:p>
        </w:tc>
      </w:tr>
      <w:tr w:rsidR="00516A65">
        <w:trPr>
          <w:jc w:val="center"/>
        </w:trPr>
        <w:tc>
          <w:tcPr>
            <w:tcW w:w="1994" w:type="dxa"/>
          </w:tcPr>
          <w:p w:rsidR="00516A65" w:rsidRDefault="00AF3FAA">
            <w:r>
              <w:t>RSK-05</w:t>
            </w:r>
          </w:p>
        </w:tc>
        <w:tc>
          <w:tcPr>
            <w:tcW w:w="1994" w:type="dxa"/>
          </w:tcPr>
          <w:p w:rsidR="00516A65" w:rsidRDefault="00AF3FAA">
            <w:r>
              <w:t>Erreur de configuration</w:t>
            </w:r>
          </w:p>
        </w:tc>
        <w:tc>
          <w:tcPr>
            <w:tcW w:w="1994" w:type="dxa"/>
          </w:tcPr>
          <w:p w:rsidR="00516A65" w:rsidRDefault="00AF3FAA">
            <w:r>
              <w:t>Moyenne</w:t>
            </w:r>
          </w:p>
        </w:tc>
        <w:tc>
          <w:tcPr>
            <w:tcW w:w="1994" w:type="dxa"/>
          </w:tcPr>
          <w:p w:rsidR="00516A65" w:rsidRDefault="00AF3FAA">
            <w:r>
              <w:t>Élevé</w:t>
            </w:r>
          </w:p>
        </w:tc>
        <w:tc>
          <w:tcPr>
            <w:tcW w:w="1994" w:type="dxa"/>
          </w:tcPr>
          <w:p w:rsidR="00516A65" w:rsidRDefault="00AF3FAA">
            <w:r>
              <w:t>Sauvegardes, tests et documentation</w:t>
            </w:r>
          </w:p>
        </w:tc>
      </w:tr>
      <w:tr w:rsidR="00516A65">
        <w:trPr>
          <w:jc w:val="center"/>
        </w:trPr>
        <w:tc>
          <w:tcPr>
            <w:tcW w:w="1994" w:type="dxa"/>
          </w:tcPr>
          <w:p w:rsidR="00516A65" w:rsidRDefault="00AF3FAA">
            <w:r>
              <w:t>RSK-06</w:t>
            </w:r>
          </w:p>
        </w:tc>
        <w:tc>
          <w:tcPr>
            <w:tcW w:w="1994" w:type="dxa"/>
          </w:tcPr>
          <w:p w:rsidR="00516A65" w:rsidRDefault="00AF3FAA">
            <w:r>
              <w:t>Pann</w:t>
            </w:r>
            <w:bookmarkStart w:id="0" w:name="_GoBack"/>
            <w:bookmarkEnd w:id="0"/>
            <w:r>
              <w:t>e matérielle</w:t>
            </w:r>
          </w:p>
        </w:tc>
        <w:tc>
          <w:tcPr>
            <w:tcW w:w="1994" w:type="dxa"/>
          </w:tcPr>
          <w:p w:rsidR="00516A65" w:rsidRDefault="00AF3FAA">
            <w:r>
              <w:t>Faible</w:t>
            </w:r>
          </w:p>
        </w:tc>
        <w:tc>
          <w:tcPr>
            <w:tcW w:w="1994" w:type="dxa"/>
          </w:tcPr>
          <w:p w:rsidR="00516A65" w:rsidRDefault="00AF3FAA">
            <w:r>
              <w:t>Élevé</w:t>
            </w:r>
          </w:p>
        </w:tc>
        <w:tc>
          <w:tcPr>
            <w:tcW w:w="1994" w:type="dxa"/>
          </w:tcPr>
          <w:p w:rsidR="00516A65" w:rsidRDefault="00AF3FAA">
            <w:r>
              <w:t>Maintenance et diagnostic</w:t>
            </w:r>
          </w:p>
        </w:tc>
      </w:tr>
    </w:tbl>
    <w:p w:rsidR="00516A65" w:rsidRDefault="00516A65"/>
    <w:sectPr w:rsidR="00516A65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A65"/>
    <w:rsid w:val="00AA1D8D"/>
    <w:rsid w:val="00AF3FA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67F539B-D136-43D6-9CFB-EAB56E1B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E79484-13DB-4430-B125-85B2BC5AD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2013-12-23T23:15:00Z</dcterms:created>
  <dcterms:modified xsi:type="dcterms:W3CDTF">2026-08-08T19:38:00Z</dcterms:modified>
  <cp:category/>
</cp:coreProperties>
</file>