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Целью данной лабораторной работы является изучение языка программирования Julia и изучение задачи о погоне а также её решении.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Решение задачи о погоне.</w:t>
      </w:r>
    </w:p>
    <w:p>
      <w:pPr>
        <w:numPr>
          <w:ilvl w:val="0"/>
          <w:numId w:val="1001"/>
        </w:numPr>
        <w:pStyle w:val="Compact"/>
      </w:pPr>
      <w:r>
        <w:t xml:space="preserve">Изучение основ работы с языком программирования Julia и OpenModelica.</w:t>
      </w:r>
    </w:p>
    <w:p>
      <w:pPr>
        <w:numPr>
          <w:ilvl w:val="0"/>
          <w:numId w:val="1001"/>
        </w:numPr>
        <w:pStyle w:val="Compact"/>
      </w:pPr>
      <w:r>
        <w:t xml:space="preserve">Перевод решения задачи о погоне в программу на языке Julia.</w:t>
      </w:r>
    </w:p>
    <w:p>
      <w:pPr>
        <w:numPr>
          <w:ilvl w:val="0"/>
          <w:numId w:val="1001"/>
        </w:numPr>
        <w:pStyle w:val="Compact"/>
      </w:pPr>
      <w:r>
        <w:t xml:space="preserve">Перевод решения задачи о погоне в программу на языке OpenModelica.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Julia – это высокоуровневый язык программирования с динамической типизацией, созданный в 2009 году Стефаном Карпински для математических вычислений. Синтаксис языка схож с синтаксисом других математических языков (например, MATLAB и Octave), однако имеет некоторые существенные отличия. Julia написан на Си, C++ и Scheme.</w:t>
      </w:r>
      <w:r>
        <w:t xml:space="preserve">[@link1]</w:t>
      </w:r>
    </w:p>
    <w:p>
      <w:pPr>
        <w:pStyle w:val="BodyText"/>
      </w:pPr>
      <w:r>
        <w:t xml:space="preserve">OpenModelica - свободное открытое программное обеспечение для моделирования, симуляции, оптимизации и анализа сложных динамических систем. Основано на языке Modelica.</w:t>
      </w:r>
    </w:p>
    <w:p>
      <w:pPr>
        <w:pStyle w:val="BodyText"/>
      </w:pPr>
      <w:r>
        <w:t xml:space="preserve">Активно развивается Open Source Modelica Consortium, некоммерческой неправительственной организацией. Open Source Modelica Consortium является совместным проектом RISE SICS East AB и Линчёпингского университета.</w:t>
      </w:r>
    </w:p>
    <w:p>
      <w:pPr>
        <w:pStyle w:val="BodyText"/>
      </w:pPr>
      <w:r>
        <w:t xml:space="preserve">OpenModelica используется в академической среде и на производстве. В промышленности используется в области оптимизации энергоснабжения, автомобилестроении и водоочистке.</w:t>
      </w:r>
      <w:r>
        <w:t xml:space="preserve">[@link2]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</w:pPr>
      <w:r>
        <w:t xml:space="preserve">Переходим в gpaint для решения задачи о погоне</w:t>
      </w:r>
      <w:r>
        <w:t xml:space="preserve"> </w:t>
      </w:r>
      <w:r>
        <w:t xml:space="preserve">“</w:t>
      </w:r>
      <w:r>
        <w:t xml:space="preserve">на бумаге</w:t>
      </w:r>
      <w:r>
        <w:t xml:space="preserve">”</w:t>
      </w:r>
      <w:r>
        <w:t xml:space="preserve"> </w:t>
      </w:r>
      <w:r>
        <w:t xml:space="preserve">(Рис. 1).</w:t>
      </w:r>
      <w:r>
        <w:t xml:space="preserve"> </w:t>
      </w:r>
      <w:bookmarkStart w:id="25" w:name="fig:001"/>
      <w:r>
        <w:drawing>
          <wp:inline>
            <wp:extent cx="5334000" cy="382783"/>
            <wp:effectExtent b="0" l="0" r="0" t="0"/>
            <wp:docPr descr="Рис. 1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</w:pPr>
      <w:r>
        <w:t xml:space="preserve">Расчёт 2 случаев начального положения спирали: k/5.3 и k/3.3 (Рис. 2).</w:t>
      </w:r>
      <w:r>
        <w:t xml:space="preserve"> </w:t>
      </w:r>
      <w:bookmarkStart w:id="27" w:name="fig:001"/>
      <w:r>
        <w:drawing>
          <wp:inline>
            <wp:extent cx="5334000" cy="3840480"/>
            <wp:effectExtent b="0" l="0" r="0" t="0"/>
            <wp:docPr descr="Рис. 2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2"/>
        </w:numPr>
      </w:pPr>
      <w:r>
        <w:t xml:space="preserve">Расчёт радиальной и танценциальной скоростей катера (Рис. 3).</w:t>
      </w:r>
      <w:r>
        <w:t xml:space="preserve"> </w:t>
      </w:r>
      <w:bookmarkStart w:id="29" w:name="fig:001"/>
      <w:r>
        <w:drawing>
          <wp:inline>
            <wp:extent cx="5334000" cy="3840480"/>
            <wp:effectExtent b="0" l="0" r="0" t="0"/>
            <wp:docPr descr="Рис. 3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</w:pPr>
      <w:r>
        <w:t xml:space="preserve">Решение дифференциального уравнения и расчёт формулы для нахождения позиции катера (Рис. 4).</w:t>
      </w:r>
      <w:r>
        <w:t xml:space="preserve"> </w:t>
      </w:r>
      <w:bookmarkStart w:id="31" w:name="fig:001"/>
      <w:r>
        <w:drawing>
          <wp:inline>
            <wp:extent cx="5334000" cy="3840480"/>
            <wp:effectExtent b="0" l="0" r="0" t="0"/>
            <wp:docPr descr="Рис. 4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</w:pPr>
      <w:r>
        <w:t xml:space="preserve">Переход в директорию лабораторной работы (~/work/study/2022-2023/Математическое_Моделирование/mathmod/labs/lab2) и создание в ней нового файла в формате Julia – lab21.jl (2 - номер лабораторной работы; 1 - номер случая, рассматриваемого в данной программе) (Рис. 5).</w:t>
      </w:r>
      <w:r>
        <w:t xml:space="preserve"> </w:t>
      </w:r>
      <w:bookmarkStart w:id="33" w:name="fig:001"/>
      <w:r>
        <w:drawing>
          <wp:inline>
            <wp:extent cx="5334000" cy="481300"/>
            <wp:effectExtent b="0" l="0" r="0" t="0"/>
            <wp:docPr descr="Рис. 5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</w:pPr>
      <w:r>
        <w:t xml:space="preserve">Создание программы для решения 1 случая задачи о погоне (Рис. 6), выполнение программы (Рис. 7) и получение результата программы в файле lab21.png (Рис. 8).</w:t>
      </w:r>
      <w:r>
        <w:t xml:space="preserve"> </w:t>
      </w:r>
      <w:bookmarkStart w:id="35" w:name="fig:001"/>
      <w:r>
        <w:drawing>
          <wp:inline>
            <wp:extent cx="5334000" cy="14269064"/>
            <wp:effectExtent b="0" l="0" r="0" t="0"/>
            <wp:docPr descr="Рис. 6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9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7" w:name="fig:001"/>
      <w:r>
        <w:drawing>
          <wp:inline>
            <wp:extent cx="5334000" cy="306887"/>
            <wp:effectExtent b="0" l="0" r="0" t="0"/>
            <wp:docPr descr="Рис. 7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39" w:name="fig:001"/>
      <w:r>
        <w:drawing>
          <wp:inline>
            <wp:extent cx="5334000" cy="3556000"/>
            <wp:effectExtent b="0" l="0" r="0" t="0"/>
            <wp:docPr descr="Рис. 8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2"/>
        </w:numPr>
      </w:pPr>
      <w:r>
        <w:t xml:space="preserve">Создание нового файла в формате Julia – lab22.jl (2 - номер лабораторной работы; 2 - номер случая, рассматриваемого в данной программе) (Рис. 9), программы для решения 2 случая задачи о погоне (Рис. 10), выполнение программы (Рис. 11) и получение результата программы в файле lab22.png (Рис. 12).</w:t>
      </w:r>
      <w:r>
        <w:t xml:space="preserve"> </w:t>
      </w:r>
      <w:bookmarkStart w:id="41" w:name="fig:001"/>
      <w:r>
        <w:drawing>
          <wp:inline>
            <wp:extent cx="5334000" cy="308154"/>
            <wp:effectExtent b="0" l="0" r="0" t="0"/>
            <wp:docPr descr="Рис. 9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bookmarkStart w:id="43" w:name="fig:001"/>
      <w:r>
        <w:drawing>
          <wp:inline>
            <wp:extent cx="5334000" cy="14134489"/>
            <wp:effectExtent b="0" l="0" r="0" t="0"/>
            <wp:docPr descr="Рис. 10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4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bookmarkStart w:id="45" w:name="fig:001"/>
      <w:r>
        <w:drawing>
          <wp:inline>
            <wp:extent cx="5334000" cy="330165"/>
            <wp:effectExtent b="0" l="0" r="0" t="0"/>
            <wp:docPr descr="Рис. 11" title="" id="1" name="Picture"/>
            <a:graphic>
              <a:graphicData uri="http://schemas.openxmlformats.org/drawingml/2006/picture">
                <pic:pic>
                  <pic:nvPicPr>
                    <pic:cNvPr descr="image/pic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7" w:name="fig:001"/>
      <w:r>
        <w:drawing>
          <wp:inline>
            <wp:extent cx="5334000" cy="3556000"/>
            <wp:effectExtent b="0" l="0" r="0" t="0"/>
            <wp:docPr descr="Рис. 12" title="" id="1" name="Picture"/>
            <a:graphic>
              <a:graphicData uri="http://schemas.openxmlformats.org/drawingml/2006/picture">
                <pic:pic>
                  <pic:nvPicPr>
                    <pic:cNvPr descr="image/pic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FirstParagraph"/>
      </w:pPr>
      <w:r>
        <w:t xml:space="preserve">К сожалению, функционал языка программирования OpenModelica не позволяет реализовать данную задачу, поэтому на OpenModelica данная программа не была решена.</w:t>
      </w:r>
    </w:p>
    <w:p>
      <w:pPr>
        <w:pStyle w:val="Heading1"/>
      </w:pPr>
      <w:bookmarkStart w:id="48" w:name="выводы"/>
      <w:r>
        <w:t xml:space="preserve">Выводы</w:t>
      </w:r>
      <w:bookmarkEnd w:id="48"/>
    </w:p>
    <w:p>
      <w:pPr>
        <w:pStyle w:val="FirstParagraph"/>
      </w:pPr>
      <w:r>
        <w:t xml:space="preserve">В ходе данной лабораторной работы мы изучили задачу о погоне и языки программирования Julia и OpenModelica а также научились решать данную задачу и писать программы на языках Julia и OpenModelica.</w:t>
      </w:r>
    </w:p>
    <w:p>
      <w:pPr>
        <w:pStyle w:val="Heading1"/>
      </w:pPr>
      <w:bookmarkStart w:id="49" w:name="список-литературы"/>
      <w:r>
        <w:t xml:space="preserve">Список литературы</w:t>
      </w:r>
      <w:bookmarkEnd w:id="49"/>
    </w:p>
    <w:bookmarkStart w:id="50" w:name="refs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№2</dc:title>
  <dc:creator>Прокошев Никита Евгеньевич</dc:creator>
  <dc:language>ru-RU</dc:language>
  <cp:keywords/>
  <dcterms:created xsi:type="dcterms:W3CDTF">2023-02-18T12:25:23Z</dcterms:created>
  <dcterms:modified xsi:type="dcterms:W3CDTF">2023-02-18T12:25:23Z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