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2"/>
          <w:szCs w:val="32"/>
        </w:rPr>
        <w:t xml:space="preserve">КРЕДИТНЫЙ ДОГОВОР № КД-2024/117</w:t>
      </w:r>
    </w:p>
    <w:p>
      <w:pPr/>
      <w:r>
        <w:rPr>
          <w:sz w:val="22"/>
          <w:szCs w:val="22"/>
        </w:rPr>
        <w:t xml:space="preserve">*Учебный обезличенный пример для практики с ИИ-агентами. Токены КОМПАНИЯ_001, БАНК_001, СЧЁТ_002, ФИО_001, ФИО_002 — это уже обезличенные данные. В договор намеренно заложены «дыры» (нет графика погашения; противоречие по ставке между п. 4.1 и доп. соглашением) — чтобы увидеть, как честный агент их отмечает.*</w:t>
      </w:r>
    </w:p>
    <w:p>
      <w:pPr/>
      <w:r>
        <w:rPr>
          <w:sz w:val="22"/>
          <w:szCs w:val="22"/>
        </w:rPr>
        <w:t xml:space="preserve">г. Минск</w:t>
      </w:r>
    </w:p>
    <w:p>
      <w:pPr/>
      <w:r>
        <w:rPr>
          <w:sz w:val="22"/>
          <w:szCs w:val="22"/>
        </w:rPr>
        <w:t xml:space="preserve">15 марта 2024 г.</w:t>
      </w:r>
    </w:p>
    <w:p>
      <w:pPr/>
      <w:r>
        <w:rPr>
          <w:sz w:val="22"/>
          <w:szCs w:val="22"/>
        </w:rPr>
        <w:t xml:space="preserve">БАНК_001, именуемый в дальнейшем «Кредитодатель», в лице заместителя директора ФИО_001, действующего на основании доверенности № 14 от 09.01.2024, с одной стороны, и КОМПАНИЯ_001, именуемое в дальнейшем «Кредитополучатель», в лице директора ФИО_002, действующего на основании устава, с другой стороны, заключили настоящий договор о нижеследующем.</w:t>
      </w:r>
    </w:p>
    <w:p>
      <w:pPr/>
      <w:r>
        <w:rPr>
          <w:b/>
          <w:sz w:val="26"/>
          <w:szCs w:val="26"/>
        </w:rPr>
        <w:t xml:space="preserve">1. Предмет договора</w:t>
      </w:r>
    </w:p>
    <w:p>
      <w:pPr/>
      <w:r>
        <w:rPr>
          <w:sz w:val="22"/>
          <w:szCs w:val="22"/>
        </w:rPr>
        <w:t xml:space="preserve">1.1. Кредитодатель предоставляет Кредитополучателю кредит в сумме 500 000,00 (пятьсот тысяч) белорусских рублей, а Кредитополучатель обязуется вернуть полученный кредит и уплатить проценты за пользование им на условиях настоящего договора.</w:t>
      </w:r>
    </w:p>
    <w:p>
      <w:pPr/>
      <w:r>
        <w:rPr>
          <w:sz w:val="22"/>
          <w:szCs w:val="22"/>
        </w:rPr>
        <w:t xml:space="preserve">1.2. Кредит предоставляется единовременным перечислением на текущий (расчётный) счёт Кредитополучателя СЧЁТ_002.</w:t>
      </w:r>
    </w:p>
    <w:p>
      <w:pPr/>
      <w:r>
        <w:rPr>
          <w:sz w:val="22"/>
          <w:szCs w:val="22"/>
        </w:rPr>
        <w:t xml:space="preserve">1.3. Кредит предоставляется для пополнения оборотных средств.</w:t>
      </w:r>
    </w:p>
    <w:p>
      <w:pPr/>
      <w:r>
        <w:rPr>
          <w:b/>
          <w:sz w:val="26"/>
          <w:szCs w:val="26"/>
        </w:rPr>
        <w:t xml:space="preserve">2. Валюта и сумма</w:t>
      </w:r>
    </w:p>
    <w:p>
      <w:pPr/>
      <w:r>
        <w:rPr>
          <w:sz w:val="22"/>
          <w:szCs w:val="22"/>
        </w:rPr>
        <w:t xml:space="preserve">2.1. Валюта кредита — белорусский рубль.</w:t>
      </w:r>
    </w:p>
    <w:p>
      <w:pPr/>
      <w:r>
        <w:rPr>
          <w:sz w:val="22"/>
          <w:szCs w:val="22"/>
        </w:rPr>
        <w:t xml:space="preserve">2.2. Сумма кредита — 500 000,00 (пятьсот тысяч) белорусских рублей.</w:t>
      </w:r>
    </w:p>
    <w:p>
      <w:pPr/>
      <w:r>
        <w:rPr>
          <w:b/>
          <w:sz w:val="26"/>
          <w:szCs w:val="26"/>
        </w:rPr>
        <w:t xml:space="preserve">3. Срок кредита</w:t>
      </w:r>
    </w:p>
    <w:p>
      <w:pPr/>
      <w:r>
        <w:rPr>
          <w:sz w:val="22"/>
          <w:szCs w:val="22"/>
        </w:rPr>
        <w:t xml:space="preserve">3.1. Кредит предоставляется на срок 24 (двадцать четыре) месяца с даты выдачи.</w:t>
      </w:r>
    </w:p>
    <w:p>
      <w:pPr/>
      <w:r>
        <w:rPr>
          <w:sz w:val="22"/>
          <w:szCs w:val="22"/>
        </w:rPr>
        <w:t xml:space="preserve">3.2. Дата полного погашения кредита — 15 марта 2026 г.</w:t>
      </w:r>
    </w:p>
    <w:p>
      <w:pPr/>
      <w:r>
        <w:rPr>
          <w:sz w:val="22"/>
          <w:szCs w:val="22"/>
        </w:rPr>
        <w:t xml:space="preserve">3.3. Датой выдачи кредита считается дата зачисления денежных средств на счёт Кредитополучателя.</w:t>
      </w:r>
    </w:p>
    <w:p>
      <w:pPr/>
      <w:r>
        <w:rPr>
          <w:b/>
          <w:sz w:val="26"/>
          <w:szCs w:val="26"/>
        </w:rPr>
        <w:t xml:space="preserve">4. Проценты за пользование кредитом</w:t>
      </w:r>
    </w:p>
    <w:p>
      <w:pPr/>
      <w:r>
        <w:rPr>
          <w:sz w:val="22"/>
          <w:szCs w:val="22"/>
        </w:rPr>
        <w:t xml:space="preserve">4.1. Процентная ставка за пользование кредитом устанавливается в размере ставки рефинансирования Национального банка Республики Беларусь, увеличенной на 3 (три) процентных пункта, и изменяется одновременно с изменением ставки рефинансирования.</w:t>
      </w:r>
    </w:p>
    <w:p>
      <w:pPr/>
      <w:r>
        <w:rPr>
          <w:sz w:val="22"/>
          <w:szCs w:val="22"/>
        </w:rPr>
        <w:t xml:space="preserve">4.2. Проценты начисляются на фактический остаток задолженности по основному долгу за каждый календарный день пользования кредитом.</w:t>
      </w:r>
    </w:p>
    <w:p>
      <w:pPr/>
      <w:r>
        <w:rPr>
          <w:sz w:val="22"/>
          <w:szCs w:val="22"/>
        </w:rPr>
        <w:t xml:space="preserve">4.3. Уплата процентов производится ежемесячно, не позднее 25-го числа месяца, следующего за отчётным.</w:t>
      </w:r>
    </w:p>
    <w:p>
      <w:pPr/>
      <w:r>
        <w:rPr>
          <w:b/>
          <w:sz w:val="26"/>
          <w:szCs w:val="26"/>
        </w:rPr>
        <w:t xml:space="preserve">5. Порядок погашения</w:t>
      </w:r>
    </w:p>
    <w:p>
      <w:pPr/>
      <w:r>
        <w:rPr>
          <w:sz w:val="22"/>
          <w:szCs w:val="22"/>
        </w:rPr>
        <w:t xml:space="preserve">5.1. Кредитополучатель обязан вернуть кредит и уплатить проценты в сроки, установленные настоящим договором.</w:t>
      </w:r>
    </w:p>
    <w:p>
      <w:pPr/>
      <w:r>
        <w:rPr>
          <w:sz w:val="22"/>
          <w:szCs w:val="22"/>
        </w:rPr>
        <w:t xml:space="preserve">5.2. Погашение задолженности производится путём перечисления денежных средств на счёт Кредитодателя либо путём списания Кредитодателем средств со счёта Кредитополучателя в порядке, установленном законодательством.</w:t>
      </w:r>
    </w:p>
    <w:p>
      <w:pPr/>
      <w:r>
        <w:rPr>
          <w:sz w:val="22"/>
          <w:szCs w:val="22"/>
        </w:rPr>
        <w:t xml:space="preserve">5.3. Кредитополучатель вправе досрочно погасить кредит полностью или частично, письменно уведомив Кредитодателя не позднее чем за 5 (пять) банковских дней. Комиссия за досрочное погашение не взимается.</w:t>
      </w:r>
    </w:p>
    <w:p>
      <w:pPr/>
      <w:r>
        <w:rPr>
          <w:b/>
          <w:sz w:val="26"/>
          <w:szCs w:val="26"/>
        </w:rPr>
        <w:t xml:space="preserve">6. Обеспечение исполнения обязательств</w:t>
      </w:r>
    </w:p>
    <w:p>
      <w:pPr/>
      <w:r>
        <w:rPr>
          <w:sz w:val="22"/>
          <w:szCs w:val="22"/>
        </w:rPr>
        <w:t xml:space="preserve">6.1. Исполнение обязательств Кредитополучателя по настоящему договору обеспечивается залогом оборудования по договору залога № ДЗ-2024/117 от 15.03.2024.</w:t>
      </w:r>
    </w:p>
    <w:p>
      <w:pPr/>
      <w:r>
        <w:rPr>
          <w:sz w:val="22"/>
          <w:szCs w:val="22"/>
        </w:rPr>
        <w:t xml:space="preserve">6.2. Залоговая стоимость предмета залога определена сторонами в договоре залога.</w:t>
      </w:r>
    </w:p>
    <w:p>
      <w:pPr/>
      <w:r>
        <w:rPr>
          <w:b/>
          <w:sz w:val="26"/>
          <w:szCs w:val="26"/>
        </w:rPr>
        <w:t xml:space="preserve">7. Права и обязанности сторон</w:t>
      </w:r>
    </w:p>
    <w:p>
      <w:pPr/>
      <w:r>
        <w:rPr>
          <w:sz w:val="22"/>
          <w:szCs w:val="22"/>
        </w:rPr>
        <w:t xml:space="preserve">7.1. Кредитодатель обязуется предоставить кредит в сроки и на условиях настоящего договора.</w:t>
      </w:r>
    </w:p>
    <w:p>
      <w:pPr/>
      <w:r>
        <w:rPr>
          <w:sz w:val="22"/>
          <w:szCs w:val="22"/>
        </w:rPr>
        <w:t xml:space="preserve">7.2. Кредитополучатель обязуется использовать кредит по целевому назначению, своевременно возвращать кредит и уплачивать проценты, а также предоставлять Кредитодателю бухгалтерскую отчётность.</w:t>
      </w:r>
    </w:p>
    <w:p>
      <w:pPr/>
      <w:r>
        <w:rPr>
          <w:sz w:val="22"/>
          <w:szCs w:val="22"/>
        </w:rPr>
        <w:t xml:space="preserve">7.3. Кредитодатель вправе контролировать целевое использование кредита и требовать досрочного возврата при нарушении условий договора.</w:t>
      </w:r>
    </w:p>
    <w:p>
      <w:pPr/>
      <w:r>
        <w:rPr>
          <w:b/>
          <w:sz w:val="26"/>
          <w:szCs w:val="26"/>
        </w:rPr>
        <w:t xml:space="preserve">8. Ответственность сторон</w:t>
      </w:r>
    </w:p>
    <w:p>
      <w:pPr/>
      <w:r>
        <w:rPr>
          <w:sz w:val="22"/>
          <w:szCs w:val="22"/>
        </w:rPr>
        <w:t xml:space="preserve">8.1. За несвоевременный возврат кредита Кредитополучатель уплачивает Кредитодателю пеню в размере 0,1 % от суммы просроченной задолженности за каждый день просрочки.</w:t>
      </w:r>
    </w:p>
    <w:p>
      <w:pPr/>
      <w:r>
        <w:rPr>
          <w:sz w:val="22"/>
          <w:szCs w:val="22"/>
        </w:rPr>
        <w:t xml:space="preserve">8.2. За несвоевременную уплату процентов Кредитополучатель уплачивает пеню в размере 0,1 % от суммы просроченных процентов за каждый день просрочки.</w:t>
      </w:r>
    </w:p>
    <w:p>
      <w:pPr/>
      <w:r>
        <w:rPr>
          <w:b/>
          <w:sz w:val="26"/>
          <w:szCs w:val="26"/>
        </w:rPr>
        <w:t xml:space="preserve">9. Дополнительные условия (ковенанты)</w:t>
      </w:r>
    </w:p>
    <w:p>
      <w:pPr/>
      <w:r>
        <w:rPr>
          <w:sz w:val="22"/>
          <w:szCs w:val="22"/>
        </w:rPr>
        <w:t xml:space="preserve">9.1. Кредитополучатель обязуется в течение срока действия договора поддерживать коэффициент текущей ликвидности не ниже 1,2.</w:t>
      </w:r>
    </w:p>
    <w:p>
      <w:pPr/>
      <w:r>
        <w:rPr>
          <w:sz w:val="22"/>
          <w:szCs w:val="22"/>
        </w:rPr>
        <w:t xml:space="preserve">9.2. Кредитополучатель обязуется ежеквартально, не позднее 30 дней после окончания квартала, предоставлять Кредитодателю бухгалтерскую отчётность.</w:t>
      </w:r>
    </w:p>
    <w:p>
      <w:pPr/>
      <w:r>
        <w:rPr>
          <w:sz w:val="22"/>
          <w:szCs w:val="22"/>
        </w:rPr>
        <w:t xml:space="preserve">9.3. Кредитополучатель обязуется не предоставлять третьим лицам поручительства и гарантии на сумму свыше 100 000,00 рублей без письменного согласия Кредитодателя.</w:t>
      </w:r>
    </w:p>
    <w:p>
      <w:pPr/>
      <w:r>
        <w:rPr>
          <w:b/>
          <w:sz w:val="26"/>
          <w:szCs w:val="26"/>
        </w:rPr>
        <w:t xml:space="preserve">10. Порядок разрешения споров</w:t>
      </w:r>
    </w:p>
    <w:p>
      <w:pPr/>
      <w:r>
        <w:rPr>
          <w:sz w:val="22"/>
          <w:szCs w:val="22"/>
        </w:rPr>
        <w:t xml:space="preserve">10.1. Споры, возникающие из настоящего договора, разрешаются путём переговоров, а при недостижении согласия — в судебном порядке в соответствии с законодательством Республики Беларусь.</w:t>
      </w:r>
    </w:p>
    <w:p>
      <w:pPr/>
      <w:r>
        <w:rPr>
          <w:b/>
          <w:sz w:val="26"/>
          <w:szCs w:val="26"/>
        </w:rPr>
        <w:t xml:space="preserve">11. Срок действия и прочие условия</w:t>
      </w:r>
    </w:p>
    <w:p>
      <w:pPr/>
      <w:r>
        <w:rPr>
          <w:sz w:val="22"/>
          <w:szCs w:val="22"/>
        </w:rPr>
        <w:t xml:space="preserve">11.1. Договор вступает в силу с даты подписания и действует до полного исполнения сторонами обязательств.</w:t>
      </w:r>
    </w:p>
    <w:p>
      <w:pPr/>
      <w:r>
        <w:rPr>
          <w:sz w:val="22"/>
          <w:szCs w:val="22"/>
        </w:rPr>
        <w:t xml:space="preserve">11.2. Изменения и дополнения оформляются дополнительными соглашениями в письменной форме.</w:t>
      </w:r>
    </w:p>
    <w:p>
      <w:pPr/>
      <w:r>
        <w:rPr>
          <w:sz w:val="22"/>
          <w:szCs w:val="22"/>
        </w:rPr>
        <w:t xml:space="preserve">11.3. Договор составлен в двух экземплярах, имеющих равную юридическую силу.</w:t>
      </w:r>
    </w:p>
    <w:p>
      <w:pPr/>
      <w:r>
        <w:rPr>
          <w:b/>
          <w:sz w:val="26"/>
          <w:szCs w:val="26"/>
        </w:rPr>
        <w:t xml:space="preserve">12. Реквизиты и подписи сторон</w:t>
      </w:r>
    </w:p>
    <w:p>
      <w:pPr/>
      <w:r>
        <w:rPr>
          <w:sz w:val="22"/>
          <w:szCs w:val="22"/>
        </w:rPr>
        <w:t xml:space="preserve">Кредитодатель: БАНК_001 — подпись ФИО_001 __________</w:t>
      </w:r>
    </w:p>
    <w:p>
      <w:pPr/>
      <w:r>
        <w:rPr>
          <w:sz w:val="22"/>
          <w:szCs w:val="22"/>
        </w:rPr>
        <w:t xml:space="preserve">Кредитополучатель: КОМПАНИЯ_001 — подпись ФИО_002 __________</w:t>
      </w:r>
    </w:p>
    <w:p>
      <w:pPr/>
      <w:r>
        <w:rPr>
          <w:b/>
          <w:sz w:val="26"/>
          <w:szCs w:val="26"/>
        </w:rPr>
        <w:t xml:space="preserve">Дополнительное соглашение № 1 от 01.09.2024</w:t>
      </w:r>
    </w:p>
    <w:p>
      <w:pPr/>
      <w:r>
        <w:rPr>
          <w:sz w:val="22"/>
          <w:szCs w:val="22"/>
        </w:rPr>
        <w:t xml:space="preserve">Стороны договорились изложить пункт 4.1 в следующей редакции: «Процентная ставка устанавливается в размере ставки рефинансирования Национального банка Республики Беларусь, увеличенной на 4 (четыре) процентных пункта». В остальном условия договора остаются без изменений.</w:t>
      </w:r>
    </w:p>
    <w:sectPr>
      <w:pgSz w:w="11906" w:h="16838"/>
      <w:pgMar w:top="1134" w:bottom="1134" w:left="1134" w:right="1134"/>
    </w:sectPr>
  </w:body>
</w:document>
</file>