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el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r>
        <w:rPr>
          <w:rFonts w:ascii="Arial" w:hAnsi="Arial" w:cs="Arial"/>
          <w:sz w:val="24"/>
        </w:rPr>
        <w:t>Go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Puede que en Go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a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lastRenderedPageBreak/>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345C70" w:rsidRDefault="00547D21">
      <w:pPr>
        <w:rPr>
          <w:rFonts w:ascii="Arial" w:hAnsi="Arial" w:cs="Arial"/>
          <w:sz w:val="24"/>
        </w:rPr>
      </w:pPr>
    </w:p>
    <w:p w:rsidR="00345C70" w:rsidRDefault="00345C70" w:rsidP="009A0A26">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Default="00345C70" w:rsidP="00345C70">
      <w:pPr>
        <w:rPr>
          <w:rFonts w:ascii="Arial" w:hAnsi="Arial" w:cs="Arial"/>
          <w:sz w:val="24"/>
        </w:rPr>
      </w:pPr>
    </w:p>
    <w:p w:rsidR="0046729A" w:rsidRDefault="00345C70" w:rsidP="00345C70">
      <w:pPr>
        <w:tabs>
          <w:tab w:val="left" w:pos="4155"/>
        </w:tabs>
        <w:jc w:val="center"/>
        <w:rPr>
          <w:rFonts w:ascii="Arial" w:hAnsi="Arial" w:cs="Arial"/>
          <w:b/>
          <w:sz w:val="32"/>
        </w:rPr>
      </w:pPr>
      <w:r w:rsidRPr="00345C70">
        <w:rPr>
          <w:rFonts w:ascii="Arial" w:hAnsi="Arial" w:cs="Arial"/>
          <w:b/>
          <w:sz w:val="32"/>
        </w:rPr>
        <w:t>Interface</w:t>
      </w:r>
    </w:p>
    <w:p w:rsidR="00345C70" w:rsidRDefault="008A5CF3" w:rsidP="008A5CF3">
      <w:pPr>
        <w:tabs>
          <w:tab w:val="center" w:pos="4680"/>
        </w:tabs>
        <w:rPr>
          <w:rFonts w:ascii="Arial" w:hAnsi="Arial" w:cs="Arial"/>
        </w:rPr>
      </w:pPr>
      <w:r>
        <w:rPr>
          <w:noProof/>
          <w:lang w:val="en-US"/>
        </w:rPr>
        <w:drawing>
          <wp:anchor distT="0" distB="0" distL="114300" distR="114300" simplePos="0" relativeHeight="251860992" behindDoc="0" locked="0" layoutInCell="1" allowOverlap="1" wp14:anchorId="5AF4D92E" wp14:editId="7E3C8E00">
            <wp:simplePos x="0" y="0"/>
            <wp:positionH relativeFrom="column">
              <wp:posOffset>2760345</wp:posOffset>
            </wp:positionH>
            <wp:positionV relativeFrom="paragraph">
              <wp:posOffset>685165</wp:posOffset>
            </wp:positionV>
            <wp:extent cx="3041650" cy="1657350"/>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41650" cy="1657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Al igual que otros lenguajes de programación Go puede implementar interfaces solo que aquí son distintas ya que se consideran tipos, además si otras estructuras implementan las misma funciones que tiene la interface estas de forma automática son tratadas como si fuesen del mismo tipo.</w:t>
      </w:r>
    </w:p>
    <w:p w:rsidR="00236E73" w:rsidRDefault="008A5CF3" w:rsidP="008A5CF3">
      <w:pPr>
        <w:tabs>
          <w:tab w:val="center" w:pos="4680"/>
        </w:tabs>
        <w:rPr>
          <w:rFonts w:ascii="Arial" w:hAnsi="Arial" w:cs="Arial"/>
        </w:rPr>
      </w:pPr>
      <w:r>
        <w:rPr>
          <w:noProof/>
          <w:lang w:val="en-US"/>
        </w:rPr>
        <w:drawing>
          <wp:anchor distT="0" distB="0" distL="114300" distR="114300" simplePos="0" relativeHeight="251859968" behindDoc="0" locked="0" layoutInCell="1" allowOverlap="1" wp14:anchorId="52B1F79F" wp14:editId="1075702C">
            <wp:simplePos x="0" y="0"/>
            <wp:positionH relativeFrom="margin">
              <wp:align>left</wp:align>
            </wp:positionH>
            <wp:positionV relativeFrom="paragraph">
              <wp:posOffset>337820</wp:posOffset>
            </wp:positionV>
            <wp:extent cx="2400300" cy="102870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00300" cy="1028700"/>
                    </a:xfrm>
                    <a:prstGeom prst="rect">
                      <a:avLst/>
                    </a:prstGeom>
                  </pic:spPr>
                </pic:pic>
              </a:graphicData>
            </a:graphic>
            <wp14:sizeRelH relativeFrom="page">
              <wp14:pctWidth>0</wp14:pctWidth>
            </wp14:sizeRelH>
            <wp14:sizeRelV relativeFrom="page">
              <wp14:pctHeight>0</wp14:pctHeight>
            </wp14:sizeRelV>
          </wp:anchor>
        </w:drawing>
      </w: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Default="00236E73" w:rsidP="00236E73">
      <w:pPr>
        <w:tabs>
          <w:tab w:val="left" w:pos="5925"/>
        </w:tabs>
        <w:rPr>
          <w:rFonts w:ascii="Arial" w:hAnsi="Arial" w:cs="Arial"/>
        </w:rPr>
      </w:pPr>
      <w:r>
        <w:rPr>
          <w:rFonts w:ascii="Arial" w:hAnsi="Arial" w:cs="Arial"/>
        </w:rPr>
        <w:tab/>
      </w:r>
    </w:p>
    <w:p w:rsidR="00236E73" w:rsidRDefault="00236E73">
      <w:pPr>
        <w:rPr>
          <w:rFonts w:ascii="Arial" w:hAnsi="Arial" w:cs="Arial"/>
        </w:rPr>
      </w:pPr>
      <w:r>
        <w:rPr>
          <w:rFonts w:ascii="Arial" w:hAnsi="Arial" w:cs="Arial"/>
        </w:rPr>
        <w:br w:type="page"/>
      </w:r>
    </w:p>
    <w:p w:rsidR="00236E73" w:rsidRDefault="00236E73" w:rsidP="00236E73">
      <w:pPr>
        <w:tabs>
          <w:tab w:val="left" w:pos="5925"/>
        </w:tabs>
        <w:jc w:val="center"/>
        <w:rPr>
          <w:rFonts w:ascii="Arial" w:hAnsi="Arial" w:cs="Arial"/>
          <w:b/>
          <w:sz w:val="32"/>
        </w:rPr>
      </w:pPr>
      <w:r w:rsidRPr="00236E73">
        <w:rPr>
          <w:rFonts w:ascii="Arial" w:hAnsi="Arial" w:cs="Arial"/>
          <w:b/>
          <w:sz w:val="32"/>
        </w:rPr>
        <w:lastRenderedPageBreak/>
        <w:t>Gorutinas</w:t>
      </w:r>
    </w:p>
    <w:p w:rsidR="00236E73" w:rsidRPr="00420AC7" w:rsidRDefault="00236E73" w:rsidP="00236E73">
      <w:pPr>
        <w:tabs>
          <w:tab w:val="left" w:pos="5925"/>
        </w:tabs>
        <w:rPr>
          <w:rFonts w:ascii="Arial" w:hAnsi="Arial" w:cs="Arial"/>
          <w:sz w:val="24"/>
        </w:rPr>
      </w:pPr>
      <w:r>
        <w:rPr>
          <w:rFonts w:ascii="Arial" w:hAnsi="Arial" w:cs="Arial"/>
          <w:sz w:val="24"/>
        </w:rPr>
        <w:t>Una Gorutina es un hilo ligero manejado por el Go runtime.</w:t>
      </w:r>
      <w:r w:rsidR="00420AC7">
        <w:rPr>
          <w:rFonts w:ascii="Arial" w:hAnsi="Arial" w:cs="Arial"/>
          <w:sz w:val="24"/>
        </w:rPr>
        <w:t xml:space="preserve"> En Go se usa la palabra reservada </w:t>
      </w:r>
      <w:r w:rsidR="00420AC7">
        <w:rPr>
          <w:rFonts w:ascii="Arial" w:hAnsi="Arial" w:cs="Arial"/>
          <w:b/>
          <w:sz w:val="24"/>
        </w:rPr>
        <w:t>go</w:t>
      </w:r>
      <w:r w:rsidR="00420AC7">
        <w:rPr>
          <w:rFonts w:ascii="Arial" w:hAnsi="Arial" w:cs="Arial"/>
          <w:sz w:val="24"/>
        </w:rPr>
        <w:t xml:space="preserve"> para indicar que es una go rutina.</w:t>
      </w:r>
    </w:p>
    <w:p w:rsidR="00236E73" w:rsidRPr="00236E73" w:rsidRDefault="00420AC7" w:rsidP="00236E73">
      <w:pPr>
        <w:rPr>
          <w:rFonts w:ascii="Arial" w:hAnsi="Arial" w:cs="Arial"/>
        </w:rPr>
      </w:pPr>
      <w:r>
        <w:rPr>
          <w:noProof/>
          <w:lang w:val="en-US"/>
        </w:rPr>
        <w:drawing>
          <wp:anchor distT="0" distB="0" distL="114300" distR="114300" simplePos="0" relativeHeight="251862016" behindDoc="0" locked="0" layoutInCell="1" allowOverlap="1" wp14:anchorId="1CA85AAD" wp14:editId="01AB5FE4">
            <wp:simplePos x="0" y="0"/>
            <wp:positionH relativeFrom="column">
              <wp:posOffset>638175</wp:posOffset>
            </wp:positionH>
            <wp:positionV relativeFrom="paragraph">
              <wp:posOffset>165100</wp:posOffset>
            </wp:positionV>
            <wp:extent cx="3524250" cy="704850"/>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524250" cy="704850"/>
                    </a:xfrm>
                    <a:prstGeom prst="rect">
                      <a:avLst/>
                    </a:prstGeom>
                  </pic:spPr>
                </pic:pic>
              </a:graphicData>
            </a:graphic>
            <wp14:sizeRelH relativeFrom="page">
              <wp14:pctWidth>0</wp14:pctWidth>
            </wp14:sizeRelH>
            <wp14:sizeRelV relativeFrom="page">
              <wp14:pctHeight>0</wp14:pctHeight>
            </wp14:sizeRelV>
          </wp:anchor>
        </w:drawing>
      </w:r>
    </w:p>
    <w:p w:rsidR="00420AC7" w:rsidRDefault="00420AC7" w:rsidP="00236E73">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Default="00420AC7" w:rsidP="00420AC7">
      <w:pPr>
        <w:rPr>
          <w:rFonts w:ascii="Arial" w:hAnsi="Arial" w:cs="Arial"/>
        </w:rPr>
      </w:pPr>
    </w:p>
    <w:p w:rsidR="008A5CF3" w:rsidRDefault="00420AC7" w:rsidP="00420AC7">
      <w:pPr>
        <w:rPr>
          <w:rFonts w:ascii="Arial" w:hAnsi="Arial" w:cs="Arial"/>
        </w:rPr>
      </w:pPr>
      <w:r>
        <w:rPr>
          <w:rFonts w:ascii="Arial" w:hAnsi="Arial" w:cs="Arial"/>
        </w:rPr>
        <w:t>Pero para indicar al programa cuantas Gorutinas son las que se ejecutaran se debe de usar un sync.</w:t>
      </w:r>
    </w:p>
    <w:p w:rsidR="00420AC7" w:rsidRPr="00420AC7" w:rsidRDefault="00420AC7" w:rsidP="00420AC7">
      <w:pPr>
        <w:rPr>
          <w:rFonts w:ascii="Arial" w:hAnsi="Arial" w:cs="Arial"/>
        </w:rPr>
      </w:pPr>
      <w:bookmarkStart w:id="0" w:name="_GoBack"/>
      <w:r>
        <w:rPr>
          <w:noProof/>
          <w:lang w:val="en-US"/>
        </w:rPr>
        <w:drawing>
          <wp:anchor distT="0" distB="0" distL="114300" distR="114300" simplePos="0" relativeHeight="251863040" behindDoc="0" locked="0" layoutInCell="1" allowOverlap="1" wp14:anchorId="037AB9F8" wp14:editId="163D1173">
            <wp:simplePos x="0" y="0"/>
            <wp:positionH relativeFrom="column">
              <wp:posOffset>194310</wp:posOffset>
            </wp:positionH>
            <wp:positionV relativeFrom="paragraph">
              <wp:posOffset>78105</wp:posOffset>
            </wp:positionV>
            <wp:extent cx="5212080" cy="685800"/>
            <wp:effectExtent l="0" t="0" r="762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5212080" cy="685800"/>
                    </a:xfrm>
                    <a:prstGeom prst="rect">
                      <a:avLst/>
                    </a:prstGeom>
                  </pic:spPr>
                </pic:pic>
              </a:graphicData>
            </a:graphic>
            <wp14:sizeRelH relativeFrom="page">
              <wp14:pctWidth>0</wp14:pctWidth>
            </wp14:sizeRelH>
            <wp14:sizeRelV relativeFrom="page">
              <wp14:pctHeight>0</wp14:pctHeight>
            </wp14:sizeRelV>
          </wp:anchor>
        </w:drawing>
      </w:r>
      <w:bookmarkEnd w:id="0"/>
    </w:p>
    <w:sectPr w:rsidR="00420AC7" w:rsidRPr="00420A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EDB" w:rsidRDefault="006E6EDB" w:rsidP="00EF7E07">
      <w:pPr>
        <w:spacing w:after="0" w:line="240" w:lineRule="auto"/>
      </w:pPr>
      <w:r>
        <w:separator/>
      </w:r>
    </w:p>
  </w:endnote>
  <w:endnote w:type="continuationSeparator" w:id="0">
    <w:p w:rsidR="006E6EDB" w:rsidRDefault="006E6EDB"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EDB" w:rsidRDefault="006E6EDB" w:rsidP="00EF7E07">
      <w:pPr>
        <w:spacing w:after="0" w:line="240" w:lineRule="auto"/>
      </w:pPr>
      <w:r>
        <w:separator/>
      </w:r>
    </w:p>
  </w:footnote>
  <w:footnote w:type="continuationSeparator" w:id="0">
    <w:p w:rsidR="006E6EDB" w:rsidRDefault="006E6EDB"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E73"/>
    <w:rsid w:val="00236F2E"/>
    <w:rsid w:val="002601AE"/>
    <w:rsid w:val="0029794E"/>
    <w:rsid w:val="002A54A9"/>
    <w:rsid w:val="002B65C9"/>
    <w:rsid w:val="002E44B7"/>
    <w:rsid w:val="002E4C1C"/>
    <w:rsid w:val="00345C70"/>
    <w:rsid w:val="0038331B"/>
    <w:rsid w:val="003A4AE4"/>
    <w:rsid w:val="003D6A06"/>
    <w:rsid w:val="00404772"/>
    <w:rsid w:val="004206BB"/>
    <w:rsid w:val="00420AC7"/>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A10EB"/>
    <w:rsid w:val="005B0E24"/>
    <w:rsid w:val="005C204E"/>
    <w:rsid w:val="005F7EAE"/>
    <w:rsid w:val="00617597"/>
    <w:rsid w:val="0064106A"/>
    <w:rsid w:val="00642B80"/>
    <w:rsid w:val="006506FF"/>
    <w:rsid w:val="006B10B4"/>
    <w:rsid w:val="006C58B2"/>
    <w:rsid w:val="006D18F5"/>
    <w:rsid w:val="006E6EDB"/>
    <w:rsid w:val="007002CC"/>
    <w:rsid w:val="00736BD5"/>
    <w:rsid w:val="007400FA"/>
    <w:rsid w:val="007820F1"/>
    <w:rsid w:val="007C40ED"/>
    <w:rsid w:val="00817CA4"/>
    <w:rsid w:val="00824AC2"/>
    <w:rsid w:val="00837068"/>
    <w:rsid w:val="008402F5"/>
    <w:rsid w:val="008A5CF3"/>
    <w:rsid w:val="008C28CC"/>
    <w:rsid w:val="008C546E"/>
    <w:rsid w:val="008F60E2"/>
    <w:rsid w:val="008F66A8"/>
    <w:rsid w:val="008F7B76"/>
    <w:rsid w:val="009405D5"/>
    <w:rsid w:val="0099035D"/>
    <w:rsid w:val="009A0A26"/>
    <w:rsid w:val="009B3C2F"/>
    <w:rsid w:val="009C00DE"/>
    <w:rsid w:val="009E0E7D"/>
    <w:rsid w:val="009E4FA8"/>
    <w:rsid w:val="00A23011"/>
    <w:rsid w:val="00A85587"/>
    <w:rsid w:val="00AA033C"/>
    <w:rsid w:val="00AC0A49"/>
    <w:rsid w:val="00AF6476"/>
    <w:rsid w:val="00B44151"/>
    <w:rsid w:val="00B77B82"/>
    <w:rsid w:val="00BC0BAC"/>
    <w:rsid w:val="00BC0CBD"/>
    <w:rsid w:val="00C042CC"/>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BF008-1302-46B0-9954-5AE9199A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24</Pages>
  <Words>1858</Words>
  <Characters>10597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3</cp:revision>
  <cp:lastPrinted>2018-10-10T23:04:00Z</cp:lastPrinted>
  <dcterms:created xsi:type="dcterms:W3CDTF">2018-09-21T19:33:00Z</dcterms:created>
  <dcterms:modified xsi:type="dcterms:W3CDTF">2018-10-25T22:20:00Z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