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4B" w:rsidRPr="00CB1DCD" w:rsidRDefault="00CB1DCD" w:rsidP="00BD564B">
      <w:pPr>
        <w:jc w:val="center"/>
        <w:rPr>
          <w:rFonts w:asciiTheme="majorHAnsi" w:hAnsiTheme="majorHAnsi"/>
          <w:color w:val="000000" w:themeColor="text1"/>
          <w:sz w:val="32"/>
        </w:rPr>
      </w:pPr>
      <w:r>
        <w:rPr>
          <w:rFonts w:asciiTheme="majorHAnsi" w:hAnsiTheme="majorHAnsi"/>
          <w:color w:val="CC0099" w:themeColor="accent5"/>
          <w:sz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9.5pt;height:23.25pt" fillcolor="#0c0" strokecolor="#006500 [1604]">
            <v:shadow color="#868686"/>
            <v:textpath style="font-family:&quot;Cooper Black&quot;;font-size:20pt;v-text-kern:t" trim="t" fitpath="t" string="RESUMENES"/>
          </v:shape>
        </w:pict>
      </w:r>
    </w:p>
    <w:p w:rsidR="00EB5F56" w:rsidRPr="00EB5F56" w:rsidRDefault="00BD564B">
      <w:pPr>
        <w:pStyle w:val="TDC1"/>
        <w:rPr>
          <w:rFonts w:asciiTheme="minorHAnsi" w:eastAsiaTheme="minorEastAsia" w:hAnsiTheme="minorHAnsi"/>
          <w:b w:val="0"/>
          <w:bCs w:val="0"/>
          <w:caps w:val="0"/>
          <w:sz w:val="22"/>
          <w:szCs w:val="22"/>
          <w:lang w:eastAsia="ja-JP"/>
        </w:rPr>
      </w:pPr>
      <w:r w:rsidRPr="00EB5F56">
        <w:rPr>
          <w:b w:val="0"/>
          <w:color w:val="CC0099" w:themeColor="accent5"/>
          <w:sz w:val="32"/>
        </w:rPr>
        <w:fldChar w:fldCharType="begin"/>
      </w:r>
      <w:r w:rsidRPr="00EB5F56">
        <w:rPr>
          <w:b w:val="0"/>
          <w:color w:val="CC0099" w:themeColor="accent5"/>
          <w:sz w:val="32"/>
        </w:rPr>
        <w:instrText xml:space="preserve"> TOC \o "1-5" \h \z \u </w:instrText>
      </w:r>
      <w:r w:rsidRPr="00EB5F56">
        <w:rPr>
          <w:b w:val="0"/>
          <w:color w:val="CC0099" w:themeColor="accent5"/>
          <w:sz w:val="32"/>
        </w:rPr>
        <w:fldChar w:fldCharType="separate"/>
      </w:r>
      <w:hyperlink w:anchor="_Toc55061254" w:history="1">
        <w:r w:rsidR="00EB5F56" w:rsidRPr="00EB5F56">
          <w:rPr>
            <w:rStyle w:val="Hipervnculo"/>
            <w:b w:val="0"/>
          </w:rPr>
          <w:t>U.T.1- LOS SERVICIOS DE FARMACIA EN LOS CENTROS HOSPITALARIOS Y SOCIOSANITARIOS DENTRO DEL SISTEMA NACIONAL DE SALUD.</w:t>
        </w:r>
        <w:r w:rsidR="00EB5F56" w:rsidRPr="00EB5F56">
          <w:rPr>
            <w:b w:val="0"/>
            <w:webHidden/>
          </w:rPr>
          <w:tab/>
        </w:r>
        <w:r w:rsidR="00EB5F56" w:rsidRPr="00EB5F56">
          <w:rPr>
            <w:b w:val="0"/>
            <w:webHidden/>
          </w:rPr>
          <w:fldChar w:fldCharType="begin"/>
        </w:r>
        <w:r w:rsidR="00EB5F56" w:rsidRPr="00EB5F56">
          <w:rPr>
            <w:b w:val="0"/>
            <w:webHidden/>
          </w:rPr>
          <w:instrText xml:space="preserve"> PAGEREF _Toc55061254 \h </w:instrText>
        </w:r>
        <w:r w:rsidR="00EB5F56" w:rsidRPr="00EB5F56">
          <w:rPr>
            <w:b w:val="0"/>
            <w:webHidden/>
          </w:rPr>
        </w:r>
        <w:r w:rsidR="00EB5F56" w:rsidRPr="00EB5F56">
          <w:rPr>
            <w:b w:val="0"/>
            <w:webHidden/>
          </w:rPr>
          <w:fldChar w:fldCharType="separate"/>
        </w:r>
        <w:r w:rsidR="00EB5F56" w:rsidRPr="00EB5F56">
          <w:rPr>
            <w:b w:val="0"/>
            <w:webHidden/>
          </w:rPr>
          <w:t>2</w:t>
        </w:r>
        <w:r w:rsidR="00EB5F56" w:rsidRPr="00EB5F56">
          <w:rPr>
            <w:b w:val="0"/>
            <w:webHidden/>
          </w:rPr>
          <w:fldChar w:fldCharType="end"/>
        </w:r>
      </w:hyperlink>
    </w:p>
    <w:p w:rsidR="00EB5F56" w:rsidRPr="00EB5F56" w:rsidRDefault="00EB5F56">
      <w:pPr>
        <w:pStyle w:val="TDC2"/>
        <w:tabs>
          <w:tab w:val="right" w:leader="dot" w:pos="8494"/>
        </w:tabs>
        <w:rPr>
          <w:rFonts w:eastAsiaTheme="minorEastAsia"/>
          <w:smallCaps w:val="0"/>
          <w:noProof/>
          <w:sz w:val="22"/>
          <w:szCs w:val="22"/>
          <w:lang w:eastAsia="ja-JP"/>
        </w:rPr>
      </w:pPr>
      <w:hyperlink w:anchor="_Toc55061255" w:history="1">
        <w:r w:rsidRPr="00EB5F56">
          <w:rPr>
            <w:rStyle w:val="Hipervnculo"/>
            <w:noProof/>
          </w:rPr>
          <w:t>1.- CENTROS HOSPITALARIOS. ESTRUCTURA, ORGANIGRAMA Y SERVICIOS.</w:t>
        </w:r>
        <w:r w:rsidRPr="00EB5F56">
          <w:rPr>
            <w:noProof/>
            <w:webHidden/>
          </w:rPr>
          <w:tab/>
        </w:r>
        <w:r w:rsidRPr="00EB5F56">
          <w:rPr>
            <w:noProof/>
            <w:webHidden/>
          </w:rPr>
          <w:fldChar w:fldCharType="begin"/>
        </w:r>
        <w:r w:rsidRPr="00EB5F56">
          <w:rPr>
            <w:noProof/>
            <w:webHidden/>
          </w:rPr>
          <w:instrText xml:space="preserve"> PAGEREF _Toc55061255 \h </w:instrText>
        </w:r>
        <w:r w:rsidRPr="00EB5F56">
          <w:rPr>
            <w:noProof/>
            <w:webHidden/>
          </w:rPr>
        </w:r>
        <w:r w:rsidRPr="00EB5F56">
          <w:rPr>
            <w:noProof/>
            <w:webHidden/>
          </w:rPr>
          <w:fldChar w:fldCharType="separate"/>
        </w:r>
        <w:r w:rsidRPr="00EB5F56">
          <w:rPr>
            <w:noProof/>
            <w:webHidden/>
          </w:rPr>
          <w:t>2</w:t>
        </w:r>
        <w:r w:rsidRPr="00EB5F56">
          <w:rPr>
            <w:noProof/>
            <w:webHidden/>
          </w:rPr>
          <w:fldChar w:fldCharType="end"/>
        </w:r>
      </w:hyperlink>
    </w:p>
    <w:p w:rsidR="00EB5F56" w:rsidRPr="00EB5F56" w:rsidRDefault="00EB5F56">
      <w:pPr>
        <w:pStyle w:val="TDC3"/>
        <w:tabs>
          <w:tab w:val="right" w:leader="dot" w:pos="8494"/>
        </w:tabs>
        <w:rPr>
          <w:rFonts w:eastAsiaTheme="minorEastAsia"/>
          <w:i w:val="0"/>
          <w:iCs w:val="0"/>
          <w:noProof/>
          <w:sz w:val="22"/>
          <w:szCs w:val="22"/>
          <w:lang w:eastAsia="ja-JP"/>
        </w:rPr>
      </w:pPr>
      <w:hyperlink w:anchor="_Toc55061256" w:history="1">
        <w:r w:rsidRPr="00EB5F56">
          <w:rPr>
            <w:rStyle w:val="Hipervnculo"/>
            <w:i w:val="0"/>
            <w:noProof/>
          </w:rPr>
          <w:t>1.1. Definición.</w:t>
        </w:r>
        <w:r w:rsidRPr="00EB5F56">
          <w:rPr>
            <w:i w:val="0"/>
            <w:noProof/>
            <w:webHidden/>
          </w:rPr>
          <w:tab/>
        </w:r>
        <w:r w:rsidRPr="00EB5F56">
          <w:rPr>
            <w:i w:val="0"/>
            <w:noProof/>
            <w:webHidden/>
          </w:rPr>
          <w:fldChar w:fldCharType="begin"/>
        </w:r>
        <w:r w:rsidRPr="00EB5F56">
          <w:rPr>
            <w:i w:val="0"/>
            <w:noProof/>
            <w:webHidden/>
          </w:rPr>
          <w:instrText xml:space="preserve"> PAGEREF _Toc55061256 \h </w:instrText>
        </w:r>
        <w:r w:rsidRPr="00EB5F56">
          <w:rPr>
            <w:i w:val="0"/>
            <w:noProof/>
            <w:webHidden/>
          </w:rPr>
        </w:r>
        <w:r w:rsidRPr="00EB5F56">
          <w:rPr>
            <w:i w:val="0"/>
            <w:noProof/>
            <w:webHidden/>
          </w:rPr>
          <w:fldChar w:fldCharType="separate"/>
        </w:r>
        <w:r w:rsidRPr="00EB5F56">
          <w:rPr>
            <w:i w:val="0"/>
            <w:noProof/>
            <w:webHidden/>
          </w:rPr>
          <w:t>2</w:t>
        </w:r>
        <w:r w:rsidRPr="00EB5F56">
          <w:rPr>
            <w:i w:val="0"/>
            <w:noProof/>
            <w:webHidden/>
          </w:rPr>
          <w:fldChar w:fldCharType="end"/>
        </w:r>
      </w:hyperlink>
    </w:p>
    <w:p w:rsidR="00EB5F56" w:rsidRPr="00EB5F56" w:rsidRDefault="00EB5F56">
      <w:pPr>
        <w:pStyle w:val="TDC3"/>
        <w:tabs>
          <w:tab w:val="right" w:leader="dot" w:pos="8494"/>
        </w:tabs>
        <w:rPr>
          <w:rFonts w:eastAsiaTheme="minorEastAsia"/>
          <w:i w:val="0"/>
          <w:iCs w:val="0"/>
          <w:noProof/>
          <w:sz w:val="22"/>
          <w:szCs w:val="22"/>
          <w:lang w:eastAsia="ja-JP"/>
        </w:rPr>
      </w:pPr>
      <w:hyperlink w:anchor="_Toc55061257" w:history="1">
        <w:r w:rsidRPr="00EB5F56">
          <w:rPr>
            <w:rStyle w:val="Hipervnculo"/>
            <w:i w:val="0"/>
            <w:noProof/>
          </w:rPr>
          <w:t>1.2. Estructura, Organigrama y Servicios.</w:t>
        </w:r>
        <w:r w:rsidRPr="00EB5F56">
          <w:rPr>
            <w:i w:val="0"/>
            <w:noProof/>
            <w:webHidden/>
          </w:rPr>
          <w:tab/>
        </w:r>
        <w:r w:rsidRPr="00EB5F56">
          <w:rPr>
            <w:i w:val="0"/>
            <w:noProof/>
            <w:webHidden/>
          </w:rPr>
          <w:fldChar w:fldCharType="begin"/>
        </w:r>
        <w:r w:rsidRPr="00EB5F56">
          <w:rPr>
            <w:i w:val="0"/>
            <w:noProof/>
            <w:webHidden/>
          </w:rPr>
          <w:instrText xml:space="preserve"> PAGEREF _Toc55061257 \h </w:instrText>
        </w:r>
        <w:r w:rsidRPr="00EB5F56">
          <w:rPr>
            <w:i w:val="0"/>
            <w:noProof/>
            <w:webHidden/>
          </w:rPr>
        </w:r>
        <w:r w:rsidRPr="00EB5F56">
          <w:rPr>
            <w:i w:val="0"/>
            <w:noProof/>
            <w:webHidden/>
          </w:rPr>
          <w:fldChar w:fldCharType="separate"/>
        </w:r>
        <w:r w:rsidRPr="00EB5F56">
          <w:rPr>
            <w:i w:val="0"/>
            <w:noProof/>
            <w:webHidden/>
          </w:rPr>
          <w:t>2</w:t>
        </w:r>
        <w:r w:rsidRPr="00EB5F56">
          <w:rPr>
            <w:i w:val="0"/>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58" w:history="1">
        <w:r w:rsidRPr="00EB5F56">
          <w:rPr>
            <w:rStyle w:val="Hipervnculo"/>
            <w:noProof/>
          </w:rPr>
          <w:t>1.2.1. Organigrama Hospitalario.</w:t>
        </w:r>
        <w:r w:rsidRPr="00EB5F56">
          <w:rPr>
            <w:noProof/>
            <w:webHidden/>
          </w:rPr>
          <w:tab/>
        </w:r>
        <w:r w:rsidRPr="00EB5F56">
          <w:rPr>
            <w:noProof/>
            <w:webHidden/>
          </w:rPr>
          <w:fldChar w:fldCharType="begin"/>
        </w:r>
        <w:r w:rsidRPr="00EB5F56">
          <w:rPr>
            <w:noProof/>
            <w:webHidden/>
          </w:rPr>
          <w:instrText xml:space="preserve"> PAGEREF _Toc55061258 \h </w:instrText>
        </w:r>
        <w:r w:rsidRPr="00EB5F56">
          <w:rPr>
            <w:noProof/>
            <w:webHidden/>
          </w:rPr>
        </w:r>
        <w:r w:rsidRPr="00EB5F56">
          <w:rPr>
            <w:noProof/>
            <w:webHidden/>
          </w:rPr>
          <w:fldChar w:fldCharType="separate"/>
        </w:r>
        <w:r w:rsidRPr="00EB5F56">
          <w:rPr>
            <w:noProof/>
            <w:webHidden/>
          </w:rPr>
          <w:t>2</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59" w:history="1">
        <w:r w:rsidRPr="00EB5F56">
          <w:rPr>
            <w:rStyle w:val="Hipervnculo"/>
            <w:noProof/>
          </w:rPr>
          <w:t>1.2.2. Servicios Clínicos</w:t>
        </w:r>
        <w:r w:rsidRPr="00EB5F56">
          <w:rPr>
            <w:noProof/>
            <w:webHidden/>
          </w:rPr>
          <w:tab/>
        </w:r>
        <w:r w:rsidRPr="00EB5F56">
          <w:rPr>
            <w:noProof/>
            <w:webHidden/>
          </w:rPr>
          <w:fldChar w:fldCharType="begin"/>
        </w:r>
        <w:r w:rsidRPr="00EB5F56">
          <w:rPr>
            <w:noProof/>
            <w:webHidden/>
          </w:rPr>
          <w:instrText xml:space="preserve"> PAGEREF _Toc55061259 \h </w:instrText>
        </w:r>
        <w:r w:rsidRPr="00EB5F56">
          <w:rPr>
            <w:noProof/>
            <w:webHidden/>
          </w:rPr>
        </w:r>
        <w:r w:rsidRPr="00EB5F56">
          <w:rPr>
            <w:noProof/>
            <w:webHidden/>
          </w:rPr>
          <w:fldChar w:fldCharType="separate"/>
        </w:r>
        <w:r w:rsidRPr="00EB5F56">
          <w:rPr>
            <w:noProof/>
            <w:webHidden/>
          </w:rPr>
          <w:t>3</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60" w:history="1">
        <w:r w:rsidRPr="00EB5F56">
          <w:rPr>
            <w:rStyle w:val="Hipervnculo"/>
            <w:noProof/>
          </w:rPr>
          <w:t>1.2.3. Dirección de Enfermería:</w:t>
        </w:r>
        <w:r w:rsidRPr="00EB5F56">
          <w:rPr>
            <w:noProof/>
            <w:webHidden/>
          </w:rPr>
          <w:tab/>
        </w:r>
        <w:r w:rsidRPr="00EB5F56">
          <w:rPr>
            <w:noProof/>
            <w:webHidden/>
          </w:rPr>
          <w:fldChar w:fldCharType="begin"/>
        </w:r>
        <w:r w:rsidRPr="00EB5F56">
          <w:rPr>
            <w:noProof/>
            <w:webHidden/>
          </w:rPr>
          <w:instrText xml:space="preserve"> PAGEREF _Toc55061260 \h </w:instrText>
        </w:r>
        <w:r w:rsidRPr="00EB5F56">
          <w:rPr>
            <w:noProof/>
            <w:webHidden/>
          </w:rPr>
        </w:r>
        <w:r w:rsidRPr="00EB5F56">
          <w:rPr>
            <w:noProof/>
            <w:webHidden/>
          </w:rPr>
          <w:fldChar w:fldCharType="separate"/>
        </w:r>
        <w:r w:rsidRPr="00EB5F56">
          <w:rPr>
            <w:noProof/>
            <w:webHidden/>
          </w:rPr>
          <w:t>4</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61" w:history="1">
        <w:r w:rsidRPr="00EB5F56">
          <w:rPr>
            <w:rStyle w:val="Hipervnculo"/>
            <w:noProof/>
          </w:rPr>
          <w:t>1.2.4. Dirección de Gestión y Servicios Generales:</w:t>
        </w:r>
        <w:r w:rsidRPr="00EB5F56">
          <w:rPr>
            <w:noProof/>
            <w:webHidden/>
          </w:rPr>
          <w:tab/>
        </w:r>
        <w:r w:rsidRPr="00EB5F56">
          <w:rPr>
            <w:noProof/>
            <w:webHidden/>
          </w:rPr>
          <w:fldChar w:fldCharType="begin"/>
        </w:r>
        <w:r w:rsidRPr="00EB5F56">
          <w:rPr>
            <w:noProof/>
            <w:webHidden/>
          </w:rPr>
          <w:instrText xml:space="preserve"> PAGEREF _Toc55061261 \h </w:instrText>
        </w:r>
        <w:r w:rsidRPr="00EB5F56">
          <w:rPr>
            <w:noProof/>
            <w:webHidden/>
          </w:rPr>
        </w:r>
        <w:r w:rsidRPr="00EB5F56">
          <w:rPr>
            <w:noProof/>
            <w:webHidden/>
          </w:rPr>
          <w:fldChar w:fldCharType="separate"/>
        </w:r>
        <w:r w:rsidRPr="00EB5F56">
          <w:rPr>
            <w:noProof/>
            <w:webHidden/>
          </w:rPr>
          <w:t>5</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62" w:history="1">
        <w:r w:rsidRPr="00EB5F56">
          <w:rPr>
            <w:rStyle w:val="Hipervnculo"/>
            <w:noProof/>
          </w:rPr>
          <w:t>1.2.5. Comisiones y Órganos de Participación</w:t>
        </w:r>
        <w:r w:rsidRPr="00EB5F56">
          <w:rPr>
            <w:noProof/>
            <w:webHidden/>
          </w:rPr>
          <w:tab/>
        </w:r>
        <w:r w:rsidRPr="00EB5F56">
          <w:rPr>
            <w:noProof/>
            <w:webHidden/>
          </w:rPr>
          <w:fldChar w:fldCharType="begin"/>
        </w:r>
        <w:r w:rsidRPr="00EB5F56">
          <w:rPr>
            <w:noProof/>
            <w:webHidden/>
          </w:rPr>
          <w:instrText xml:space="preserve"> PAGEREF _Toc55061262 \h </w:instrText>
        </w:r>
        <w:r w:rsidRPr="00EB5F56">
          <w:rPr>
            <w:noProof/>
            <w:webHidden/>
          </w:rPr>
        </w:r>
        <w:r w:rsidRPr="00EB5F56">
          <w:rPr>
            <w:noProof/>
            <w:webHidden/>
          </w:rPr>
          <w:fldChar w:fldCharType="separate"/>
        </w:r>
        <w:r w:rsidRPr="00EB5F56">
          <w:rPr>
            <w:noProof/>
            <w:webHidden/>
          </w:rPr>
          <w:t>5</w:t>
        </w:r>
        <w:r w:rsidRPr="00EB5F56">
          <w:rPr>
            <w:noProof/>
            <w:webHidden/>
          </w:rPr>
          <w:fldChar w:fldCharType="end"/>
        </w:r>
      </w:hyperlink>
    </w:p>
    <w:p w:rsidR="00EB5F56" w:rsidRPr="00EB5F56" w:rsidRDefault="00EB5F56">
      <w:pPr>
        <w:pStyle w:val="TDC2"/>
        <w:tabs>
          <w:tab w:val="right" w:leader="dot" w:pos="8494"/>
        </w:tabs>
        <w:rPr>
          <w:rFonts w:eastAsiaTheme="minorEastAsia"/>
          <w:smallCaps w:val="0"/>
          <w:noProof/>
          <w:sz w:val="22"/>
          <w:szCs w:val="22"/>
          <w:lang w:eastAsia="ja-JP"/>
        </w:rPr>
      </w:pPr>
      <w:hyperlink w:anchor="_Toc55061263" w:history="1">
        <w:r w:rsidRPr="00EB5F56">
          <w:rPr>
            <w:rStyle w:val="Hipervnculo"/>
            <w:noProof/>
          </w:rPr>
          <w:t>2.- EL SERVICIO DE FARMACIA HOSPITALARIA</w:t>
        </w:r>
        <w:r w:rsidRPr="00EB5F56">
          <w:rPr>
            <w:noProof/>
            <w:webHidden/>
          </w:rPr>
          <w:tab/>
        </w:r>
        <w:r w:rsidRPr="00EB5F56">
          <w:rPr>
            <w:noProof/>
            <w:webHidden/>
          </w:rPr>
          <w:fldChar w:fldCharType="begin"/>
        </w:r>
        <w:r w:rsidRPr="00EB5F56">
          <w:rPr>
            <w:noProof/>
            <w:webHidden/>
          </w:rPr>
          <w:instrText xml:space="preserve"> PAGEREF _Toc55061263 \h </w:instrText>
        </w:r>
        <w:r w:rsidRPr="00EB5F56">
          <w:rPr>
            <w:noProof/>
            <w:webHidden/>
          </w:rPr>
        </w:r>
        <w:r w:rsidRPr="00EB5F56">
          <w:rPr>
            <w:noProof/>
            <w:webHidden/>
          </w:rPr>
          <w:fldChar w:fldCharType="separate"/>
        </w:r>
        <w:r w:rsidRPr="00EB5F56">
          <w:rPr>
            <w:noProof/>
            <w:webHidden/>
          </w:rPr>
          <w:t>5</w:t>
        </w:r>
        <w:r w:rsidRPr="00EB5F56">
          <w:rPr>
            <w:noProof/>
            <w:webHidden/>
          </w:rPr>
          <w:fldChar w:fldCharType="end"/>
        </w:r>
      </w:hyperlink>
    </w:p>
    <w:p w:rsidR="00EB5F56" w:rsidRPr="00EB5F56" w:rsidRDefault="00EB5F56">
      <w:pPr>
        <w:pStyle w:val="TDC3"/>
        <w:tabs>
          <w:tab w:val="right" w:leader="dot" w:pos="8494"/>
        </w:tabs>
        <w:rPr>
          <w:rFonts w:eastAsiaTheme="minorEastAsia"/>
          <w:i w:val="0"/>
          <w:iCs w:val="0"/>
          <w:noProof/>
          <w:sz w:val="22"/>
          <w:szCs w:val="22"/>
          <w:lang w:eastAsia="ja-JP"/>
        </w:rPr>
      </w:pPr>
      <w:hyperlink w:anchor="_Toc55061264" w:history="1">
        <w:r w:rsidRPr="00EB5F56">
          <w:rPr>
            <w:rStyle w:val="Hipervnculo"/>
            <w:i w:val="0"/>
            <w:noProof/>
          </w:rPr>
          <w:t>2.1. Funciones del Servicio de Farmacia Hospitalaria</w:t>
        </w:r>
        <w:r w:rsidRPr="00EB5F56">
          <w:rPr>
            <w:i w:val="0"/>
            <w:noProof/>
            <w:webHidden/>
          </w:rPr>
          <w:tab/>
        </w:r>
        <w:r w:rsidRPr="00EB5F56">
          <w:rPr>
            <w:i w:val="0"/>
            <w:noProof/>
            <w:webHidden/>
          </w:rPr>
          <w:fldChar w:fldCharType="begin"/>
        </w:r>
        <w:r w:rsidRPr="00EB5F56">
          <w:rPr>
            <w:i w:val="0"/>
            <w:noProof/>
            <w:webHidden/>
          </w:rPr>
          <w:instrText xml:space="preserve"> PAGEREF _Toc55061264 \h </w:instrText>
        </w:r>
        <w:r w:rsidRPr="00EB5F56">
          <w:rPr>
            <w:i w:val="0"/>
            <w:noProof/>
            <w:webHidden/>
          </w:rPr>
        </w:r>
        <w:r w:rsidRPr="00EB5F56">
          <w:rPr>
            <w:i w:val="0"/>
            <w:noProof/>
            <w:webHidden/>
          </w:rPr>
          <w:fldChar w:fldCharType="separate"/>
        </w:r>
        <w:r w:rsidRPr="00EB5F56">
          <w:rPr>
            <w:i w:val="0"/>
            <w:noProof/>
            <w:webHidden/>
          </w:rPr>
          <w:t>6</w:t>
        </w:r>
        <w:r w:rsidRPr="00EB5F56">
          <w:rPr>
            <w:i w:val="0"/>
            <w:noProof/>
            <w:webHidden/>
          </w:rPr>
          <w:fldChar w:fldCharType="end"/>
        </w:r>
      </w:hyperlink>
    </w:p>
    <w:p w:rsidR="00EB5F56" w:rsidRPr="00EB5F56" w:rsidRDefault="00EB5F56">
      <w:pPr>
        <w:pStyle w:val="TDC3"/>
        <w:tabs>
          <w:tab w:val="right" w:leader="dot" w:pos="8494"/>
        </w:tabs>
        <w:rPr>
          <w:rFonts w:eastAsiaTheme="minorEastAsia"/>
          <w:i w:val="0"/>
          <w:iCs w:val="0"/>
          <w:noProof/>
          <w:sz w:val="22"/>
          <w:szCs w:val="22"/>
          <w:lang w:eastAsia="ja-JP"/>
        </w:rPr>
      </w:pPr>
      <w:hyperlink w:anchor="_Toc55061265" w:history="1">
        <w:r w:rsidRPr="00EB5F56">
          <w:rPr>
            <w:rStyle w:val="Hipervnculo"/>
            <w:i w:val="0"/>
            <w:noProof/>
          </w:rPr>
          <w:t>2.2. Localización del Servicio de Farmacia</w:t>
        </w:r>
        <w:r w:rsidRPr="00EB5F56">
          <w:rPr>
            <w:i w:val="0"/>
            <w:noProof/>
            <w:webHidden/>
          </w:rPr>
          <w:tab/>
        </w:r>
        <w:r w:rsidRPr="00EB5F56">
          <w:rPr>
            <w:i w:val="0"/>
            <w:noProof/>
            <w:webHidden/>
          </w:rPr>
          <w:fldChar w:fldCharType="begin"/>
        </w:r>
        <w:r w:rsidRPr="00EB5F56">
          <w:rPr>
            <w:i w:val="0"/>
            <w:noProof/>
            <w:webHidden/>
          </w:rPr>
          <w:instrText xml:space="preserve"> PAGEREF _Toc55061265 \h </w:instrText>
        </w:r>
        <w:r w:rsidRPr="00EB5F56">
          <w:rPr>
            <w:i w:val="0"/>
            <w:noProof/>
            <w:webHidden/>
          </w:rPr>
        </w:r>
        <w:r w:rsidRPr="00EB5F56">
          <w:rPr>
            <w:i w:val="0"/>
            <w:noProof/>
            <w:webHidden/>
          </w:rPr>
          <w:fldChar w:fldCharType="separate"/>
        </w:r>
        <w:r w:rsidRPr="00EB5F56">
          <w:rPr>
            <w:i w:val="0"/>
            <w:noProof/>
            <w:webHidden/>
          </w:rPr>
          <w:t>7</w:t>
        </w:r>
        <w:r w:rsidRPr="00EB5F56">
          <w:rPr>
            <w:i w:val="0"/>
            <w:noProof/>
            <w:webHidden/>
          </w:rPr>
          <w:fldChar w:fldCharType="end"/>
        </w:r>
      </w:hyperlink>
    </w:p>
    <w:p w:rsidR="00EB5F56" w:rsidRPr="00EB5F56" w:rsidRDefault="00EB5F56">
      <w:pPr>
        <w:pStyle w:val="TDC3"/>
        <w:tabs>
          <w:tab w:val="right" w:leader="dot" w:pos="8494"/>
        </w:tabs>
        <w:rPr>
          <w:rFonts w:eastAsiaTheme="minorEastAsia"/>
          <w:i w:val="0"/>
          <w:iCs w:val="0"/>
          <w:noProof/>
          <w:sz w:val="22"/>
          <w:szCs w:val="22"/>
          <w:lang w:eastAsia="ja-JP"/>
        </w:rPr>
      </w:pPr>
      <w:hyperlink w:anchor="_Toc55061266" w:history="1">
        <w:r w:rsidRPr="00EB5F56">
          <w:rPr>
            <w:rStyle w:val="Hipervnculo"/>
            <w:i w:val="0"/>
            <w:noProof/>
          </w:rPr>
          <w:t>2.3. Zonas de Trabajo del SFH</w:t>
        </w:r>
        <w:r w:rsidRPr="00EB5F56">
          <w:rPr>
            <w:i w:val="0"/>
            <w:noProof/>
            <w:webHidden/>
          </w:rPr>
          <w:tab/>
        </w:r>
        <w:r w:rsidRPr="00EB5F56">
          <w:rPr>
            <w:i w:val="0"/>
            <w:noProof/>
            <w:webHidden/>
          </w:rPr>
          <w:fldChar w:fldCharType="begin"/>
        </w:r>
        <w:r w:rsidRPr="00EB5F56">
          <w:rPr>
            <w:i w:val="0"/>
            <w:noProof/>
            <w:webHidden/>
          </w:rPr>
          <w:instrText xml:space="preserve"> PAGEREF _Toc55061266 \h </w:instrText>
        </w:r>
        <w:r w:rsidRPr="00EB5F56">
          <w:rPr>
            <w:i w:val="0"/>
            <w:noProof/>
            <w:webHidden/>
          </w:rPr>
        </w:r>
        <w:r w:rsidRPr="00EB5F56">
          <w:rPr>
            <w:i w:val="0"/>
            <w:noProof/>
            <w:webHidden/>
          </w:rPr>
          <w:fldChar w:fldCharType="separate"/>
        </w:r>
        <w:r w:rsidRPr="00EB5F56">
          <w:rPr>
            <w:i w:val="0"/>
            <w:noProof/>
            <w:webHidden/>
          </w:rPr>
          <w:t>7</w:t>
        </w:r>
        <w:r w:rsidRPr="00EB5F56">
          <w:rPr>
            <w:i w:val="0"/>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67" w:history="1">
        <w:r w:rsidRPr="00EB5F56">
          <w:rPr>
            <w:rStyle w:val="Hipervnculo"/>
            <w:noProof/>
          </w:rPr>
          <w:t>2.3.1 Unidad de Gestión de Compras ( Zona Administrativa)</w:t>
        </w:r>
        <w:r w:rsidRPr="00EB5F56">
          <w:rPr>
            <w:noProof/>
            <w:webHidden/>
          </w:rPr>
          <w:tab/>
        </w:r>
        <w:r w:rsidRPr="00EB5F56">
          <w:rPr>
            <w:noProof/>
            <w:webHidden/>
          </w:rPr>
          <w:fldChar w:fldCharType="begin"/>
        </w:r>
        <w:r w:rsidRPr="00EB5F56">
          <w:rPr>
            <w:noProof/>
            <w:webHidden/>
          </w:rPr>
          <w:instrText xml:space="preserve"> PAGEREF _Toc55061267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68" w:history="1">
        <w:r w:rsidRPr="00EB5F56">
          <w:rPr>
            <w:rStyle w:val="Hipervnculo"/>
            <w:noProof/>
          </w:rPr>
          <w:t>2.3.2. Área de Almacén y zona de recepción de mercancías</w:t>
        </w:r>
        <w:r w:rsidRPr="00EB5F56">
          <w:rPr>
            <w:noProof/>
            <w:webHidden/>
          </w:rPr>
          <w:tab/>
        </w:r>
        <w:r w:rsidRPr="00EB5F56">
          <w:rPr>
            <w:noProof/>
            <w:webHidden/>
          </w:rPr>
          <w:fldChar w:fldCharType="begin"/>
        </w:r>
        <w:r w:rsidRPr="00EB5F56">
          <w:rPr>
            <w:noProof/>
            <w:webHidden/>
          </w:rPr>
          <w:instrText xml:space="preserve"> PAGEREF _Toc55061268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69" w:history="1">
        <w:r w:rsidRPr="00EB5F56">
          <w:rPr>
            <w:rStyle w:val="Hipervnculo"/>
            <w:noProof/>
          </w:rPr>
          <w:t>2.3.2.1. Recepción de Medicamentos:</w:t>
        </w:r>
        <w:r w:rsidRPr="00EB5F56">
          <w:rPr>
            <w:noProof/>
            <w:webHidden/>
          </w:rPr>
          <w:tab/>
        </w:r>
        <w:r w:rsidRPr="00EB5F56">
          <w:rPr>
            <w:noProof/>
            <w:webHidden/>
          </w:rPr>
          <w:fldChar w:fldCharType="begin"/>
        </w:r>
        <w:r w:rsidRPr="00EB5F56">
          <w:rPr>
            <w:noProof/>
            <w:webHidden/>
          </w:rPr>
          <w:instrText xml:space="preserve"> PAGEREF _Toc55061269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70" w:history="1">
        <w:r w:rsidRPr="00EB5F56">
          <w:rPr>
            <w:rStyle w:val="Hipervnculo"/>
            <w:noProof/>
          </w:rPr>
          <w:t>2.3.3. Área de Almacén y zona de recepción de mercancías</w:t>
        </w:r>
        <w:r w:rsidRPr="00EB5F56">
          <w:rPr>
            <w:noProof/>
            <w:webHidden/>
          </w:rPr>
          <w:tab/>
        </w:r>
        <w:r w:rsidRPr="00EB5F56">
          <w:rPr>
            <w:noProof/>
            <w:webHidden/>
          </w:rPr>
          <w:fldChar w:fldCharType="begin"/>
        </w:r>
        <w:r w:rsidRPr="00EB5F56">
          <w:rPr>
            <w:noProof/>
            <w:webHidden/>
          </w:rPr>
          <w:instrText xml:space="preserve"> PAGEREF _Toc55061270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1" w:history="1">
        <w:r w:rsidRPr="00EB5F56">
          <w:rPr>
            <w:rStyle w:val="Hipervnculo"/>
            <w:noProof/>
          </w:rPr>
          <w:t>2.3.3.1. Recepción de Medicamentos:</w:t>
        </w:r>
        <w:r w:rsidRPr="00EB5F56">
          <w:rPr>
            <w:noProof/>
            <w:webHidden/>
          </w:rPr>
          <w:tab/>
        </w:r>
        <w:r w:rsidRPr="00EB5F56">
          <w:rPr>
            <w:noProof/>
            <w:webHidden/>
          </w:rPr>
          <w:fldChar w:fldCharType="begin"/>
        </w:r>
        <w:r w:rsidRPr="00EB5F56">
          <w:rPr>
            <w:noProof/>
            <w:webHidden/>
          </w:rPr>
          <w:instrText xml:space="preserve"> PAGEREF _Toc55061271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2" w:history="1">
        <w:r w:rsidRPr="00EB5F56">
          <w:rPr>
            <w:rStyle w:val="Hipervnculo"/>
            <w:noProof/>
          </w:rPr>
          <w:t>2.3.3.2. Almacenes generales:</w:t>
        </w:r>
        <w:r w:rsidRPr="00EB5F56">
          <w:rPr>
            <w:noProof/>
            <w:webHidden/>
          </w:rPr>
          <w:tab/>
        </w:r>
        <w:r w:rsidRPr="00EB5F56">
          <w:rPr>
            <w:noProof/>
            <w:webHidden/>
          </w:rPr>
          <w:fldChar w:fldCharType="begin"/>
        </w:r>
        <w:r w:rsidRPr="00EB5F56">
          <w:rPr>
            <w:noProof/>
            <w:webHidden/>
          </w:rPr>
          <w:instrText xml:space="preserve"> PAGEREF _Toc55061272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3" w:history="1">
        <w:r w:rsidRPr="00EB5F56">
          <w:rPr>
            <w:rStyle w:val="Hipervnculo"/>
            <w:noProof/>
          </w:rPr>
          <w:t>2.3.3.3. Almacenes de especialidades farmacéuticas de gran volumen:</w:t>
        </w:r>
        <w:r w:rsidRPr="00EB5F56">
          <w:rPr>
            <w:noProof/>
            <w:webHidden/>
          </w:rPr>
          <w:tab/>
        </w:r>
        <w:r w:rsidRPr="00EB5F56">
          <w:rPr>
            <w:noProof/>
            <w:webHidden/>
          </w:rPr>
          <w:fldChar w:fldCharType="begin"/>
        </w:r>
        <w:r w:rsidRPr="00EB5F56">
          <w:rPr>
            <w:noProof/>
            <w:webHidden/>
          </w:rPr>
          <w:instrText xml:space="preserve"> PAGEREF _Toc55061273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4" w:history="1">
        <w:r w:rsidRPr="00EB5F56">
          <w:rPr>
            <w:rStyle w:val="Hipervnculo"/>
            <w:noProof/>
          </w:rPr>
          <w:t>2.3.3.4. Almacén de materias primas</w:t>
        </w:r>
        <w:r w:rsidRPr="00EB5F56">
          <w:rPr>
            <w:noProof/>
            <w:webHidden/>
          </w:rPr>
          <w:tab/>
        </w:r>
        <w:r w:rsidRPr="00EB5F56">
          <w:rPr>
            <w:noProof/>
            <w:webHidden/>
          </w:rPr>
          <w:fldChar w:fldCharType="begin"/>
        </w:r>
        <w:r w:rsidRPr="00EB5F56">
          <w:rPr>
            <w:noProof/>
            <w:webHidden/>
          </w:rPr>
          <w:instrText xml:space="preserve"> PAGEREF _Toc55061274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5" w:history="1">
        <w:r w:rsidRPr="00EB5F56">
          <w:rPr>
            <w:rStyle w:val="Hipervnculo"/>
            <w:noProof/>
          </w:rPr>
          <w:t>2.3.3.5. Almacén de material de acondicionamiento:</w:t>
        </w:r>
        <w:r w:rsidRPr="00EB5F56">
          <w:rPr>
            <w:noProof/>
            <w:webHidden/>
          </w:rPr>
          <w:tab/>
        </w:r>
        <w:r w:rsidRPr="00EB5F56">
          <w:rPr>
            <w:noProof/>
            <w:webHidden/>
          </w:rPr>
          <w:fldChar w:fldCharType="begin"/>
        </w:r>
        <w:r w:rsidRPr="00EB5F56">
          <w:rPr>
            <w:noProof/>
            <w:webHidden/>
          </w:rPr>
          <w:instrText xml:space="preserve"> PAGEREF _Toc55061275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6" w:history="1">
        <w:r w:rsidRPr="00EB5F56">
          <w:rPr>
            <w:rStyle w:val="Hipervnculo"/>
            <w:noProof/>
          </w:rPr>
          <w:t>2.3.3.6. Almacenes Especiales</w:t>
        </w:r>
        <w:r w:rsidRPr="00EB5F56">
          <w:rPr>
            <w:noProof/>
            <w:webHidden/>
          </w:rPr>
          <w:tab/>
        </w:r>
        <w:r w:rsidRPr="00EB5F56">
          <w:rPr>
            <w:noProof/>
            <w:webHidden/>
          </w:rPr>
          <w:fldChar w:fldCharType="begin"/>
        </w:r>
        <w:r w:rsidRPr="00EB5F56">
          <w:rPr>
            <w:noProof/>
            <w:webHidden/>
          </w:rPr>
          <w:instrText xml:space="preserve"> PAGEREF _Toc55061276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4"/>
        <w:tabs>
          <w:tab w:val="right" w:leader="dot" w:pos="8494"/>
        </w:tabs>
        <w:rPr>
          <w:rFonts w:eastAsiaTheme="minorEastAsia"/>
          <w:noProof/>
          <w:sz w:val="22"/>
          <w:szCs w:val="22"/>
          <w:lang w:eastAsia="ja-JP"/>
        </w:rPr>
      </w:pPr>
      <w:hyperlink w:anchor="_Toc55061277" w:history="1">
        <w:r w:rsidRPr="00EB5F56">
          <w:rPr>
            <w:rStyle w:val="Hipervnculo"/>
            <w:noProof/>
          </w:rPr>
          <w:t>2.3.4. Área de Dispensación</w:t>
        </w:r>
        <w:r w:rsidRPr="00EB5F56">
          <w:rPr>
            <w:noProof/>
            <w:webHidden/>
          </w:rPr>
          <w:tab/>
        </w:r>
        <w:r w:rsidRPr="00EB5F56">
          <w:rPr>
            <w:noProof/>
            <w:webHidden/>
          </w:rPr>
          <w:fldChar w:fldCharType="begin"/>
        </w:r>
        <w:r w:rsidRPr="00EB5F56">
          <w:rPr>
            <w:noProof/>
            <w:webHidden/>
          </w:rPr>
          <w:instrText xml:space="preserve"> PAGEREF _Toc55061277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EB5F56" w:rsidRPr="00EB5F56" w:rsidRDefault="00EB5F56">
      <w:pPr>
        <w:pStyle w:val="TDC5"/>
        <w:tabs>
          <w:tab w:val="right" w:leader="dot" w:pos="8494"/>
        </w:tabs>
        <w:rPr>
          <w:rFonts w:eastAsiaTheme="minorEastAsia"/>
          <w:noProof/>
          <w:sz w:val="22"/>
          <w:szCs w:val="22"/>
          <w:lang w:eastAsia="ja-JP"/>
        </w:rPr>
      </w:pPr>
      <w:hyperlink w:anchor="_Toc55061278" w:history="1">
        <w:r w:rsidRPr="00EB5F56">
          <w:rPr>
            <w:rStyle w:val="Hipervnculo"/>
            <w:noProof/>
          </w:rPr>
          <w:t>2.3.4.1. Dispensación Extrahospitalaria (Pacientes Externos)</w:t>
        </w:r>
        <w:r w:rsidRPr="00EB5F56">
          <w:rPr>
            <w:noProof/>
            <w:webHidden/>
          </w:rPr>
          <w:tab/>
        </w:r>
        <w:r w:rsidRPr="00EB5F56">
          <w:rPr>
            <w:noProof/>
            <w:webHidden/>
          </w:rPr>
          <w:fldChar w:fldCharType="begin"/>
        </w:r>
        <w:r w:rsidRPr="00EB5F56">
          <w:rPr>
            <w:noProof/>
            <w:webHidden/>
          </w:rPr>
          <w:instrText xml:space="preserve"> PAGEREF _Toc55061278 \h </w:instrText>
        </w:r>
        <w:r w:rsidRPr="00EB5F56">
          <w:rPr>
            <w:noProof/>
            <w:webHidden/>
          </w:rPr>
        </w:r>
        <w:r w:rsidRPr="00EB5F56">
          <w:rPr>
            <w:noProof/>
            <w:webHidden/>
          </w:rPr>
          <w:fldChar w:fldCharType="separate"/>
        </w:r>
        <w:r w:rsidRPr="00EB5F56">
          <w:rPr>
            <w:noProof/>
            <w:webHidden/>
          </w:rPr>
          <w:t>7</w:t>
        </w:r>
        <w:r w:rsidRPr="00EB5F56">
          <w:rPr>
            <w:noProof/>
            <w:webHidden/>
          </w:rPr>
          <w:fldChar w:fldCharType="end"/>
        </w:r>
      </w:hyperlink>
    </w:p>
    <w:p w:rsidR="005A6D98" w:rsidRPr="00EB5F56" w:rsidRDefault="00BD564B">
      <w:pPr>
        <w:rPr>
          <w:rFonts w:asciiTheme="majorHAnsi" w:hAnsiTheme="majorHAnsi"/>
          <w:color w:val="000000" w:themeColor="text1"/>
          <w:sz w:val="32"/>
        </w:rPr>
      </w:pPr>
      <w:r w:rsidRPr="00EB5F56">
        <w:rPr>
          <w:rFonts w:asciiTheme="majorHAnsi" w:hAnsiTheme="majorHAnsi"/>
          <w:color w:val="CC0099" w:themeColor="accent5"/>
          <w:sz w:val="32"/>
        </w:rPr>
        <w:fldChar w:fldCharType="end"/>
      </w:r>
      <w:r w:rsidR="005A6D98" w:rsidRPr="00EB5F56">
        <w:rPr>
          <w:rFonts w:asciiTheme="majorHAnsi" w:hAnsiTheme="majorHAnsi"/>
          <w:color w:val="CC0099" w:themeColor="accent5"/>
          <w:sz w:val="32"/>
        </w:rPr>
        <w:br w:type="page"/>
      </w:r>
    </w:p>
    <w:p w:rsidR="00BD564B" w:rsidRPr="005A6D98" w:rsidRDefault="00BD564B" w:rsidP="005A6D98">
      <w:pPr>
        <w:jc w:val="center"/>
        <w:rPr>
          <w:rFonts w:asciiTheme="majorHAnsi" w:hAnsiTheme="majorHAnsi"/>
          <w:color w:val="000000" w:themeColor="text1"/>
          <w:sz w:val="32"/>
        </w:rPr>
      </w:pPr>
    </w:p>
    <w:p w:rsidR="00003B2A" w:rsidRPr="00CB1DCD" w:rsidRDefault="00BD564B" w:rsidP="00BD564B">
      <w:pPr>
        <w:pStyle w:val="Ttulo1"/>
        <w:rPr>
          <w:b w:val="0"/>
        </w:rPr>
      </w:pPr>
      <w:bookmarkStart w:id="0" w:name="_Toc55061254"/>
      <w:r w:rsidRPr="00CB1DCD">
        <w:rPr>
          <w:b w:val="0"/>
        </w:rPr>
        <w:t>U.T.1- LOS SERVICIOS DE FARMACIA EN LOS CENTROS HOSPITALARIOS Y SOCIOSANITARIOS DENTRO DEL SISTEMA NACIONAL DE SALUD.</w:t>
      </w:r>
      <w:bookmarkEnd w:id="0"/>
    </w:p>
    <w:p w:rsidR="00BD564B" w:rsidRPr="005A6D98" w:rsidRDefault="00BD564B" w:rsidP="005A6D98">
      <w:pPr>
        <w:pStyle w:val="Ttulo2"/>
        <w:rPr>
          <w:b w:val="0"/>
        </w:rPr>
      </w:pPr>
      <w:bookmarkStart w:id="1" w:name="_Toc55061255"/>
      <w:r w:rsidRPr="005A6D98">
        <w:rPr>
          <w:b w:val="0"/>
        </w:rPr>
        <w:t>1.- CENTROS HOSPITALARIOS. ESTRUCTURA, ORGANIGRAMA Y SERVICIOS.</w:t>
      </w:r>
      <w:bookmarkEnd w:id="1"/>
    </w:p>
    <w:p w:rsidR="00BD564B" w:rsidRPr="005A6D98" w:rsidRDefault="00BD564B" w:rsidP="00BD564B">
      <w:pPr>
        <w:pStyle w:val="Ttulo3"/>
        <w:rPr>
          <w:b w:val="0"/>
        </w:rPr>
      </w:pPr>
      <w:bookmarkStart w:id="2" w:name="_Toc55061256"/>
      <w:r w:rsidRPr="005A6D98">
        <w:rPr>
          <w:b w:val="0"/>
        </w:rPr>
        <w:t>1.1. Definición.</w:t>
      </w:r>
      <w:bookmarkEnd w:id="2"/>
    </w:p>
    <w:p w:rsidR="005A6D98" w:rsidRDefault="0058688C" w:rsidP="00BD564B">
      <w:r w:rsidRPr="005A6D98">
        <w:t xml:space="preserve">El </w:t>
      </w:r>
      <w:r w:rsidRPr="005A6D98">
        <w:rPr>
          <w:b/>
        </w:rPr>
        <w:t>Servicio Madrileño de Salud</w:t>
      </w:r>
      <w:r w:rsidRPr="005A6D98">
        <w:t xml:space="preserve"> es el encargado de gestionar los servicios y prestaciones de asistencia sanitaria</w:t>
      </w:r>
      <w:r w:rsidR="005A6D98">
        <w:t xml:space="preserve"> de la comunidad</w:t>
      </w:r>
      <w:r w:rsidRPr="005A6D98">
        <w:t>, entre ellas la promoción y protección de la salud, la asistencia sanitaria propiamente dicha, la prevención de la</w:t>
      </w:r>
      <w:r w:rsidR="005A6D98">
        <w:t xml:space="preserve"> enfermedad y la rehabilitación. </w:t>
      </w:r>
    </w:p>
    <w:p w:rsidR="005A6D98" w:rsidRDefault="0058688C" w:rsidP="00BD564B">
      <w:r w:rsidRPr="005A6D98">
        <w:t xml:space="preserve">Las Áreas de Salud son sus estructuras fundamentales, con dos niveles de atención sanitaria: </w:t>
      </w:r>
    </w:p>
    <w:p w:rsidR="005A6D98" w:rsidRDefault="0058688C" w:rsidP="005A6D98">
      <w:pPr>
        <w:pStyle w:val="Prrafodelista"/>
        <w:numPr>
          <w:ilvl w:val="0"/>
          <w:numId w:val="8"/>
        </w:numPr>
      </w:pPr>
      <w:r w:rsidRPr="005A6D98">
        <w:t xml:space="preserve">Atención primaria: con base en los centros de salud...son responsables de la salud integral de la población del área </w:t>
      </w:r>
    </w:p>
    <w:p w:rsidR="005A6D98" w:rsidRDefault="0058688C" w:rsidP="005A6D98">
      <w:pPr>
        <w:pStyle w:val="Prrafodelista"/>
        <w:numPr>
          <w:ilvl w:val="0"/>
          <w:numId w:val="8"/>
        </w:numPr>
      </w:pPr>
      <w:r w:rsidRPr="005A6D98">
        <w:t xml:space="preserve">Atención especializada: con sede central en el hospital del área de salud, organizada en servicios de especialidades; es responsable de la planificación y atención especializada a la población del área. </w:t>
      </w:r>
    </w:p>
    <w:p w:rsidR="005A6D98" w:rsidRDefault="0058688C" w:rsidP="005A6D98">
      <w:r w:rsidRPr="005A6D98">
        <w:t xml:space="preserve">El Hospital es la sede de la Atención Especializada y se responsabiliza de la planificación y atención especializada de la población del área de salud. Es una institución organizada, atendida y dirigida por personal competente y especializado, cuya misión es la de proveer los complejos medios necesarios para la prevención, el diagnóstico y el tratamiento de las enfermedades. </w:t>
      </w:r>
    </w:p>
    <w:p w:rsidR="00BD564B" w:rsidRPr="005A6D98" w:rsidRDefault="0058688C" w:rsidP="005A6D98">
      <w:r w:rsidRPr="005A6D98">
        <w:t xml:space="preserve">El Hospital es, de acuerdo con la OMS, parte integrante de una organización médica y social cuya misión consiste en proporcionar a la población una asistencia </w:t>
      </w:r>
      <w:proofErr w:type="spellStart"/>
      <w:r w:rsidRPr="005A6D98">
        <w:t>médicosanitaria</w:t>
      </w:r>
      <w:proofErr w:type="spellEnd"/>
      <w:r w:rsidRPr="005A6D98">
        <w:t xml:space="preserve"> completa, tanto curativa como preventiva y cuyos servicios llegan al ámbito familiar.</w:t>
      </w:r>
    </w:p>
    <w:p w:rsidR="0058688C" w:rsidRPr="005A6D98" w:rsidRDefault="0058688C" w:rsidP="0058688C">
      <w:pPr>
        <w:pStyle w:val="Ttulo3"/>
        <w:rPr>
          <w:b w:val="0"/>
        </w:rPr>
      </w:pPr>
      <w:bookmarkStart w:id="3" w:name="_Toc55061257"/>
      <w:r w:rsidRPr="005A6D98">
        <w:rPr>
          <w:b w:val="0"/>
        </w:rPr>
        <w:t>1.2. Estructura, Organigrama y Servicios.</w:t>
      </w:r>
      <w:bookmarkEnd w:id="3"/>
    </w:p>
    <w:p w:rsidR="00BD564B" w:rsidRPr="005A6D98" w:rsidRDefault="0058688C" w:rsidP="0058688C">
      <w:pPr>
        <w:pStyle w:val="Ttulo4"/>
        <w:rPr>
          <w:b w:val="0"/>
          <w:i w:val="0"/>
        </w:rPr>
      </w:pPr>
      <w:bookmarkStart w:id="4" w:name="_Toc55061258"/>
      <w:r w:rsidRPr="005A6D98">
        <w:rPr>
          <w:b w:val="0"/>
          <w:i w:val="0"/>
        </w:rPr>
        <w:t>1.2.1. Organigrama Hospitalario.</w:t>
      </w:r>
      <w:bookmarkEnd w:id="4"/>
    </w:p>
    <w:p w:rsidR="0058688C" w:rsidRPr="005A6D98" w:rsidRDefault="0058688C" w:rsidP="0058688C">
      <w:r w:rsidRPr="005A6D98">
        <w:t xml:space="preserve">Es una representación gráfica de la estructura de un hospital donde se recogen todos los profesionales que trabajan en el mismo y sus responsabilidades. Representa las estructuras departamentales y hace un esquema sobre las relaciones jerárquicas y competenciales. En el Cuerpo Directivo se distinguen: </w:t>
      </w:r>
    </w:p>
    <w:p w:rsidR="00BD564B" w:rsidRPr="005A6D98" w:rsidRDefault="0058688C" w:rsidP="00DD57FB">
      <w:pPr>
        <w:jc w:val="center"/>
      </w:pPr>
      <w:r w:rsidRPr="005A6D98">
        <w:rPr>
          <w:noProof/>
          <w:lang w:eastAsia="ja-JP"/>
        </w:rPr>
        <w:lastRenderedPageBreak/>
        <w:drawing>
          <wp:inline distT="0" distB="0" distL="0" distR="0">
            <wp:extent cx="3600000" cy="1439187"/>
            <wp:effectExtent l="76200" t="0" r="576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D57FB" w:rsidRPr="005A6D98" w:rsidRDefault="00DD57FB" w:rsidP="00DD57FB">
      <w:r w:rsidRPr="005A6D98">
        <w:rPr>
          <w:color w:val="009800" w:themeColor="accent1" w:themeShade="BF"/>
        </w:rPr>
        <w:t>Gerencia</w:t>
      </w:r>
      <w:r w:rsidRPr="005A6D98">
        <w:t>: el Director Gerente es la máxima autoridad del hospital, programa y controla todas las actividades. Si no hubiera Director Gerente, el Director Médico asumiría sus funciones.</w:t>
      </w:r>
    </w:p>
    <w:p w:rsidR="00DD57FB" w:rsidRPr="005A6D98" w:rsidRDefault="00DD57FB" w:rsidP="00DD57FB">
      <w:r w:rsidRPr="005A6D98">
        <w:rPr>
          <w:color w:val="009800" w:themeColor="accent1" w:themeShade="BF"/>
        </w:rPr>
        <w:t>Dirección Médica</w:t>
      </w:r>
      <w:r w:rsidRPr="005A6D98">
        <w:t>: máximo responsable de la asistencia sanitaria prestada por el hospital. El Director Médico dirige, coordina y evalúa el funcionamiento de los servicios sanitarios, la asistencia sanitaria, la docencia y la investigación. Dentro de la división médica están los diferentes Servicios Clínicos al frente de los cuales está un Jefe de Servicio. En función del tamaño pueden estar divididos en Secciones, al frente de las cuales se halla un Jefe de Sección. En cada sección trabajan Adjuntos o Facultativos Especialistas de Área y, en algunos casos, Facultativos en periodo de especialización (Residentes).</w:t>
      </w:r>
    </w:p>
    <w:p w:rsidR="00DD57FB" w:rsidRPr="005A6D98" w:rsidRDefault="00DD57FB" w:rsidP="00DD57FB">
      <w:r w:rsidRPr="005A6D98">
        <w:rPr>
          <w:color w:val="009800" w:themeColor="accent1" w:themeShade="BF"/>
        </w:rPr>
        <w:t>Dirección de Enfermería</w:t>
      </w:r>
      <w:r w:rsidRPr="005A6D98">
        <w:t xml:space="preserve">: responsable de los cuidados al paciente. </w:t>
      </w:r>
    </w:p>
    <w:p w:rsidR="00DD57FB" w:rsidRPr="005A6D98" w:rsidRDefault="00DD57FB" w:rsidP="00DD57FB">
      <w:r w:rsidRPr="005A6D98">
        <w:rPr>
          <w:color w:val="009800" w:themeColor="accent1" w:themeShade="BF"/>
        </w:rPr>
        <w:t>Dirección Económico-Financiera</w:t>
      </w:r>
      <w:r w:rsidRPr="005A6D98">
        <w:t xml:space="preserve"> y de Servicios Generales: responsable de actividades económicas y administrativas. </w:t>
      </w:r>
    </w:p>
    <w:p w:rsidR="00DD57FB" w:rsidRPr="005A6D98" w:rsidRDefault="005A6D98" w:rsidP="00DD57FB">
      <w:pPr>
        <w:pStyle w:val="Ttulo4"/>
        <w:tabs>
          <w:tab w:val="center" w:pos="4252"/>
        </w:tabs>
        <w:rPr>
          <w:b w:val="0"/>
          <w:i w:val="0"/>
        </w:rPr>
      </w:pPr>
      <w:bookmarkStart w:id="5" w:name="_Toc55061259"/>
      <w:r>
        <w:rPr>
          <w:b w:val="0"/>
          <w:i w:val="0"/>
        </w:rPr>
        <w:t>1.2.2</w:t>
      </w:r>
      <w:r w:rsidR="00DD57FB" w:rsidRPr="005A6D98">
        <w:rPr>
          <w:b w:val="0"/>
          <w:i w:val="0"/>
        </w:rPr>
        <w:t>. Servicios Clínicos</w:t>
      </w:r>
      <w:bookmarkEnd w:id="5"/>
    </w:p>
    <w:p w:rsidR="00DD57FB" w:rsidRPr="005A6D98" w:rsidRDefault="00DD57FB" w:rsidP="00DD57FB">
      <w:r w:rsidRPr="005A6D98">
        <w:t>Área médica: contiene los servicios de las siguientes especialidades médicas:</w:t>
      </w:r>
    </w:p>
    <w:p w:rsidR="00DD57FB" w:rsidRPr="005A6D98" w:rsidRDefault="00DD57FB" w:rsidP="00DD57FB">
      <w:pPr>
        <w:pStyle w:val="Prrafodelista"/>
        <w:numPr>
          <w:ilvl w:val="0"/>
          <w:numId w:val="1"/>
        </w:numPr>
      </w:pPr>
      <w:r w:rsidRPr="005A6D98">
        <w:t>Medicina Interna</w:t>
      </w:r>
    </w:p>
    <w:p w:rsidR="00DD57FB" w:rsidRPr="005A6D98" w:rsidRDefault="00DD57FB" w:rsidP="00DD57FB">
      <w:pPr>
        <w:pStyle w:val="Prrafodelista"/>
        <w:numPr>
          <w:ilvl w:val="0"/>
          <w:numId w:val="1"/>
        </w:numPr>
      </w:pPr>
      <w:r w:rsidRPr="005A6D98">
        <w:t>Gastroenterología</w:t>
      </w:r>
    </w:p>
    <w:p w:rsidR="00DD57FB" w:rsidRPr="005A6D98" w:rsidRDefault="00DD57FB" w:rsidP="00DD57FB">
      <w:pPr>
        <w:pStyle w:val="Prrafodelista"/>
        <w:numPr>
          <w:ilvl w:val="0"/>
          <w:numId w:val="1"/>
        </w:numPr>
      </w:pPr>
      <w:r w:rsidRPr="005A6D98">
        <w:t>Neurología</w:t>
      </w:r>
    </w:p>
    <w:p w:rsidR="00DD57FB" w:rsidRPr="005A6D98" w:rsidRDefault="00DD57FB" w:rsidP="00DD57FB">
      <w:pPr>
        <w:pStyle w:val="Prrafodelista"/>
        <w:numPr>
          <w:ilvl w:val="0"/>
          <w:numId w:val="1"/>
        </w:numPr>
      </w:pPr>
      <w:r w:rsidRPr="005A6D98">
        <w:t>Cardiología</w:t>
      </w:r>
    </w:p>
    <w:p w:rsidR="00DD57FB" w:rsidRPr="005A6D98" w:rsidRDefault="00DD57FB" w:rsidP="00DD57FB">
      <w:pPr>
        <w:pStyle w:val="Prrafodelista"/>
        <w:numPr>
          <w:ilvl w:val="0"/>
          <w:numId w:val="1"/>
        </w:numPr>
      </w:pPr>
      <w:r w:rsidRPr="005A6D98">
        <w:t>Neumología</w:t>
      </w:r>
    </w:p>
    <w:p w:rsidR="00DD57FB" w:rsidRPr="005A6D98" w:rsidRDefault="00DD57FB" w:rsidP="00DD57FB">
      <w:pPr>
        <w:pStyle w:val="Prrafodelista"/>
        <w:numPr>
          <w:ilvl w:val="0"/>
          <w:numId w:val="1"/>
        </w:numPr>
      </w:pPr>
      <w:r w:rsidRPr="005A6D98">
        <w:t>Cuidados Intensivos</w:t>
      </w:r>
    </w:p>
    <w:p w:rsidR="00DD57FB" w:rsidRPr="005A6D98" w:rsidRDefault="00DD57FB" w:rsidP="00DD57FB">
      <w:pPr>
        <w:pStyle w:val="Prrafodelista"/>
        <w:numPr>
          <w:ilvl w:val="0"/>
          <w:numId w:val="1"/>
        </w:numPr>
      </w:pPr>
      <w:r w:rsidRPr="005A6D98">
        <w:t>Oncología</w:t>
      </w:r>
    </w:p>
    <w:p w:rsidR="00DD57FB" w:rsidRPr="005A6D98" w:rsidRDefault="00DD57FB" w:rsidP="00DD57FB">
      <w:pPr>
        <w:pStyle w:val="Prrafodelista"/>
        <w:numPr>
          <w:ilvl w:val="0"/>
          <w:numId w:val="1"/>
        </w:numPr>
      </w:pPr>
      <w:r w:rsidRPr="005A6D98">
        <w:t>Nefrología</w:t>
      </w:r>
    </w:p>
    <w:p w:rsidR="00DD57FB" w:rsidRPr="005A6D98" w:rsidRDefault="00DD57FB" w:rsidP="00DD57FB">
      <w:pPr>
        <w:pStyle w:val="Prrafodelista"/>
        <w:numPr>
          <w:ilvl w:val="0"/>
          <w:numId w:val="1"/>
        </w:numPr>
      </w:pPr>
      <w:r w:rsidRPr="005A6D98">
        <w:t>Endocrinología</w:t>
      </w:r>
    </w:p>
    <w:p w:rsidR="00DD57FB" w:rsidRPr="005A6D98" w:rsidRDefault="00DD57FB" w:rsidP="00DD57FB">
      <w:pPr>
        <w:pStyle w:val="Prrafodelista"/>
        <w:numPr>
          <w:ilvl w:val="0"/>
          <w:numId w:val="1"/>
        </w:numPr>
      </w:pPr>
      <w:r w:rsidRPr="005A6D98">
        <w:t xml:space="preserve">Alergología </w:t>
      </w:r>
    </w:p>
    <w:p w:rsidR="00DD57FB" w:rsidRPr="005A6D98" w:rsidRDefault="00DD57FB" w:rsidP="00DD57FB">
      <w:pPr>
        <w:pStyle w:val="Prrafodelista"/>
        <w:numPr>
          <w:ilvl w:val="0"/>
          <w:numId w:val="1"/>
        </w:numPr>
      </w:pPr>
      <w:r w:rsidRPr="005A6D98">
        <w:t>Dermatología</w:t>
      </w:r>
    </w:p>
    <w:p w:rsidR="00DD57FB" w:rsidRPr="005A6D98" w:rsidRDefault="00DD57FB" w:rsidP="00DD57FB">
      <w:pPr>
        <w:pStyle w:val="Prrafodelista"/>
        <w:numPr>
          <w:ilvl w:val="0"/>
          <w:numId w:val="1"/>
        </w:numPr>
      </w:pPr>
      <w:r w:rsidRPr="005A6D98">
        <w:t xml:space="preserve">Hematología </w:t>
      </w:r>
    </w:p>
    <w:p w:rsidR="00DD57FB" w:rsidRPr="005A6D98" w:rsidRDefault="00DD57FB" w:rsidP="00DD57FB">
      <w:pPr>
        <w:pStyle w:val="Prrafodelista"/>
        <w:numPr>
          <w:ilvl w:val="0"/>
          <w:numId w:val="1"/>
        </w:numPr>
      </w:pPr>
      <w:r w:rsidRPr="005A6D98">
        <w:t>Psiquiatría</w:t>
      </w:r>
    </w:p>
    <w:p w:rsidR="00DD57FB" w:rsidRPr="005A6D98" w:rsidRDefault="00DD57FB" w:rsidP="00DD57FB">
      <w:r w:rsidRPr="005A6D98">
        <w:t xml:space="preserve">Área quirúrgica: con los servicios de las siguientes especialidades: </w:t>
      </w:r>
    </w:p>
    <w:p w:rsidR="00DD57FB" w:rsidRPr="005A6D98" w:rsidRDefault="00DD57FB" w:rsidP="00DD57FB">
      <w:pPr>
        <w:pStyle w:val="Prrafodelista"/>
        <w:numPr>
          <w:ilvl w:val="0"/>
          <w:numId w:val="2"/>
        </w:numPr>
      </w:pPr>
      <w:r w:rsidRPr="005A6D98">
        <w:t>Cirugía Digestiva</w:t>
      </w:r>
    </w:p>
    <w:p w:rsidR="00DD57FB" w:rsidRPr="005A6D98" w:rsidRDefault="00DD57FB" w:rsidP="00DD57FB">
      <w:pPr>
        <w:pStyle w:val="Prrafodelista"/>
        <w:numPr>
          <w:ilvl w:val="0"/>
          <w:numId w:val="2"/>
        </w:numPr>
      </w:pPr>
      <w:r w:rsidRPr="005A6D98">
        <w:t>Neurocirugía</w:t>
      </w:r>
    </w:p>
    <w:p w:rsidR="00DD57FB" w:rsidRPr="005A6D98" w:rsidRDefault="00DD57FB" w:rsidP="00DD57FB">
      <w:pPr>
        <w:pStyle w:val="Prrafodelista"/>
        <w:numPr>
          <w:ilvl w:val="0"/>
          <w:numId w:val="2"/>
        </w:numPr>
      </w:pPr>
      <w:r w:rsidRPr="005A6D98">
        <w:t>Cirugía Cardiovascular</w:t>
      </w:r>
    </w:p>
    <w:p w:rsidR="00DD57FB" w:rsidRPr="005A6D98" w:rsidRDefault="00DD57FB" w:rsidP="00DD57FB">
      <w:pPr>
        <w:pStyle w:val="Prrafodelista"/>
        <w:numPr>
          <w:ilvl w:val="0"/>
          <w:numId w:val="2"/>
        </w:numPr>
      </w:pPr>
      <w:r w:rsidRPr="005A6D98">
        <w:lastRenderedPageBreak/>
        <w:t>Cirugía Maxilofacial</w:t>
      </w:r>
    </w:p>
    <w:p w:rsidR="00DD57FB" w:rsidRPr="005A6D98" w:rsidRDefault="00DD57FB" w:rsidP="00DD57FB">
      <w:pPr>
        <w:pStyle w:val="Prrafodelista"/>
        <w:numPr>
          <w:ilvl w:val="0"/>
          <w:numId w:val="2"/>
        </w:numPr>
      </w:pPr>
      <w:r w:rsidRPr="005A6D98">
        <w:t>Urología</w:t>
      </w:r>
    </w:p>
    <w:p w:rsidR="00DD57FB" w:rsidRPr="005A6D98" w:rsidRDefault="00DD57FB" w:rsidP="00DD57FB">
      <w:pPr>
        <w:pStyle w:val="Prrafodelista"/>
        <w:numPr>
          <w:ilvl w:val="0"/>
          <w:numId w:val="2"/>
        </w:numPr>
      </w:pPr>
      <w:r w:rsidRPr="005A6D98">
        <w:t>Cirugía Pediátrica</w:t>
      </w:r>
    </w:p>
    <w:p w:rsidR="00DD57FB" w:rsidRPr="005A6D98" w:rsidRDefault="00DD57FB" w:rsidP="00DD57FB">
      <w:pPr>
        <w:pStyle w:val="Prrafodelista"/>
        <w:numPr>
          <w:ilvl w:val="0"/>
          <w:numId w:val="2"/>
        </w:numPr>
      </w:pPr>
      <w:r w:rsidRPr="005A6D98">
        <w:t>Oftalmología</w:t>
      </w:r>
    </w:p>
    <w:p w:rsidR="00DD57FB" w:rsidRPr="005A6D98" w:rsidRDefault="00DD57FB" w:rsidP="00DD57FB">
      <w:pPr>
        <w:pStyle w:val="Prrafodelista"/>
        <w:numPr>
          <w:ilvl w:val="0"/>
          <w:numId w:val="2"/>
        </w:numPr>
      </w:pPr>
      <w:r w:rsidRPr="005A6D98">
        <w:t>Ginecología</w:t>
      </w:r>
    </w:p>
    <w:p w:rsidR="00DD57FB" w:rsidRPr="005A6D98" w:rsidRDefault="00DD57FB" w:rsidP="00DD57FB">
      <w:r w:rsidRPr="005A6D98">
        <w:t xml:space="preserve">Área materno-infantil: </w:t>
      </w:r>
    </w:p>
    <w:p w:rsidR="00DD57FB" w:rsidRPr="005A6D98" w:rsidRDefault="00DD57FB" w:rsidP="00DD57FB">
      <w:pPr>
        <w:pStyle w:val="Prrafodelista"/>
        <w:numPr>
          <w:ilvl w:val="0"/>
          <w:numId w:val="3"/>
        </w:numPr>
      </w:pPr>
      <w:r w:rsidRPr="005A6D98">
        <w:t>Obstetricia</w:t>
      </w:r>
    </w:p>
    <w:p w:rsidR="00DD57FB" w:rsidRPr="005A6D98" w:rsidRDefault="00DD57FB" w:rsidP="00DD57FB">
      <w:pPr>
        <w:pStyle w:val="Prrafodelista"/>
        <w:numPr>
          <w:ilvl w:val="0"/>
          <w:numId w:val="3"/>
        </w:numPr>
      </w:pPr>
      <w:r w:rsidRPr="005A6D98">
        <w:t xml:space="preserve">Pediatría </w:t>
      </w:r>
    </w:p>
    <w:p w:rsidR="00DD57FB" w:rsidRPr="005A6D98" w:rsidRDefault="00DD57FB" w:rsidP="00DD57FB">
      <w:r w:rsidRPr="005A6D98">
        <w:t xml:space="preserve">Área de servicios centrales: </w:t>
      </w:r>
    </w:p>
    <w:p w:rsidR="00DD57FB" w:rsidRPr="005A6D98" w:rsidRDefault="00DD57FB" w:rsidP="00DD57FB">
      <w:pPr>
        <w:pStyle w:val="Prrafodelista"/>
        <w:numPr>
          <w:ilvl w:val="0"/>
          <w:numId w:val="4"/>
        </w:numPr>
      </w:pPr>
      <w:r w:rsidRPr="005A6D98">
        <w:t>Farmacia</w:t>
      </w:r>
    </w:p>
    <w:p w:rsidR="00455F8A" w:rsidRPr="005A6D98" w:rsidRDefault="00DD57FB" w:rsidP="00DD57FB">
      <w:pPr>
        <w:pStyle w:val="Prrafodelista"/>
        <w:numPr>
          <w:ilvl w:val="0"/>
          <w:numId w:val="4"/>
        </w:numPr>
      </w:pPr>
      <w:r w:rsidRPr="005A6D98">
        <w:t>Laboratorios de Hematología, Bioquímica y Microbiología</w:t>
      </w:r>
    </w:p>
    <w:p w:rsidR="00455F8A" w:rsidRPr="005A6D98" w:rsidRDefault="00DD57FB" w:rsidP="00DD57FB">
      <w:pPr>
        <w:pStyle w:val="Prrafodelista"/>
        <w:numPr>
          <w:ilvl w:val="0"/>
          <w:numId w:val="4"/>
        </w:numPr>
      </w:pPr>
      <w:r w:rsidRPr="005A6D98">
        <w:t>Anatomía Patológica</w:t>
      </w:r>
    </w:p>
    <w:p w:rsidR="00455F8A" w:rsidRPr="005A6D98" w:rsidRDefault="00DD57FB" w:rsidP="00DD57FB">
      <w:pPr>
        <w:pStyle w:val="Prrafodelista"/>
        <w:numPr>
          <w:ilvl w:val="0"/>
          <w:numId w:val="4"/>
        </w:numPr>
      </w:pPr>
      <w:r w:rsidRPr="005A6D98">
        <w:t>Genética</w:t>
      </w:r>
    </w:p>
    <w:p w:rsidR="00455F8A" w:rsidRPr="005A6D98" w:rsidRDefault="00DD57FB" w:rsidP="00DD57FB">
      <w:pPr>
        <w:pStyle w:val="Prrafodelista"/>
        <w:numPr>
          <w:ilvl w:val="0"/>
          <w:numId w:val="4"/>
        </w:numPr>
      </w:pPr>
      <w:r w:rsidRPr="005A6D98">
        <w:t>Inmunología</w:t>
      </w:r>
    </w:p>
    <w:p w:rsidR="00455F8A" w:rsidRPr="005A6D98" w:rsidRDefault="00DD57FB" w:rsidP="00DD57FB">
      <w:pPr>
        <w:pStyle w:val="Prrafodelista"/>
        <w:numPr>
          <w:ilvl w:val="0"/>
          <w:numId w:val="4"/>
        </w:numPr>
      </w:pPr>
      <w:r w:rsidRPr="005A6D98">
        <w:t>Radiodiagnóstico y Radioterapia</w:t>
      </w:r>
    </w:p>
    <w:p w:rsidR="00455F8A" w:rsidRPr="005A6D98" w:rsidRDefault="00DD57FB" w:rsidP="00DD57FB">
      <w:pPr>
        <w:pStyle w:val="Prrafodelista"/>
        <w:numPr>
          <w:ilvl w:val="0"/>
          <w:numId w:val="4"/>
        </w:numPr>
      </w:pPr>
      <w:r w:rsidRPr="005A6D98">
        <w:t>Dietética</w:t>
      </w:r>
    </w:p>
    <w:p w:rsidR="00455F8A" w:rsidRPr="005A6D98" w:rsidRDefault="00DD57FB" w:rsidP="00DD57FB">
      <w:pPr>
        <w:pStyle w:val="Prrafodelista"/>
        <w:numPr>
          <w:ilvl w:val="0"/>
          <w:numId w:val="4"/>
        </w:numPr>
      </w:pPr>
      <w:r w:rsidRPr="005A6D98">
        <w:t>Rehabilitación</w:t>
      </w:r>
    </w:p>
    <w:p w:rsidR="00455F8A" w:rsidRPr="005A6D98" w:rsidRDefault="00DD57FB" w:rsidP="00455F8A">
      <w:r w:rsidRPr="005A6D98">
        <w:t>Otras áreas</w:t>
      </w:r>
    </w:p>
    <w:p w:rsidR="00455F8A" w:rsidRPr="005A6D98" w:rsidRDefault="00DD57FB" w:rsidP="00DD57FB">
      <w:pPr>
        <w:pStyle w:val="Prrafodelista"/>
        <w:numPr>
          <w:ilvl w:val="0"/>
          <w:numId w:val="4"/>
        </w:numPr>
      </w:pPr>
      <w:r w:rsidRPr="005A6D98">
        <w:t>Admisión y Documentación clínica</w:t>
      </w:r>
    </w:p>
    <w:p w:rsidR="00455F8A" w:rsidRPr="005A6D98" w:rsidRDefault="00DD57FB" w:rsidP="00DD57FB">
      <w:pPr>
        <w:pStyle w:val="Prrafodelista"/>
        <w:numPr>
          <w:ilvl w:val="0"/>
          <w:numId w:val="4"/>
        </w:numPr>
      </w:pPr>
      <w:r w:rsidRPr="005A6D98">
        <w:t>Hospital de día y a domicilio</w:t>
      </w:r>
    </w:p>
    <w:p w:rsidR="00DD57FB" w:rsidRPr="005A6D98" w:rsidRDefault="00DD57FB" w:rsidP="00DD57FB">
      <w:pPr>
        <w:pStyle w:val="Prrafodelista"/>
        <w:numPr>
          <w:ilvl w:val="0"/>
          <w:numId w:val="4"/>
        </w:numPr>
        <w:pBdr>
          <w:bottom w:val="single" w:sz="12" w:space="1" w:color="auto"/>
        </w:pBdr>
      </w:pPr>
      <w:r w:rsidRPr="005A6D98">
        <w:t>Docencia e Investigación</w:t>
      </w:r>
    </w:p>
    <w:p w:rsidR="00455F8A" w:rsidRPr="005A6D98" w:rsidRDefault="00455F8A" w:rsidP="005A6D98">
      <w:pPr>
        <w:pStyle w:val="Ttulo4"/>
        <w:rPr>
          <w:b w:val="0"/>
          <w:i w:val="0"/>
        </w:rPr>
      </w:pPr>
      <w:bookmarkStart w:id="6" w:name="_Toc55061260"/>
      <w:r w:rsidRPr="005A6D98">
        <w:rPr>
          <w:b w:val="0"/>
          <w:i w:val="0"/>
        </w:rPr>
        <w:t>1.2.3. Dirección de Enfermería:</w:t>
      </w:r>
      <w:bookmarkEnd w:id="6"/>
      <w:r w:rsidRPr="005A6D98">
        <w:rPr>
          <w:b w:val="0"/>
          <w:i w:val="0"/>
        </w:rPr>
        <w:t xml:space="preserve"> </w:t>
      </w:r>
    </w:p>
    <w:p w:rsidR="00455F8A" w:rsidRPr="005A6D98" w:rsidRDefault="00455F8A" w:rsidP="00455F8A">
      <w:r w:rsidRPr="005A6D98">
        <w:t>El máximo responsable de esta división es el Director de Enfermería. Sus funciones son dirigir, coordinar y evaluar:</w:t>
      </w:r>
    </w:p>
    <w:p w:rsidR="00455F8A" w:rsidRPr="005A6D98" w:rsidRDefault="00455F8A" w:rsidP="00455F8A">
      <w:r w:rsidRPr="005A6D98">
        <w:t xml:space="preserve"> - el funcionamiento de los distintos servicios y unidades</w:t>
      </w:r>
    </w:p>
    <w:p w:rsidR="00455F8A" w:rsidRPr="005A6D98" w:rsidRDefault="00455F8A" w:rsidP="00455F8A">
      <w:r w:rsidRPr="005A6D98">
        <w:t xml:space="preserve"> - las actividades del personal de esta división</w:t>
      </w:r>
    </w:p>
    <w:p w:rsidR="00455F8A" w:rsidRPr="005A6D98" w:rsidRDefault="00455F8A" w:rsidP="00455F8A">
      <w:r w:rsidRPr="005A6D98">
        <w:t xml:space="preserve"> - la calidad asistencial docente e investigadora </w:t>
      </w:r>
    </w:p>
    <w:p w:rsidR="00455F8A" w:rsidRPr="005A6D98" w:rsidRDefault="00455F8A" w:rsidP="00455F8A">
      <w:r w:rsidRPr="005A6D98">
        <w:t xml:space="preserve">Dentro de esta división se encuentran las áreas de atención de enfermería, al frente de las cuales están las supervisoras de enfermería. </w:t>
      </w:r>
    </w:p>
    <w:p w:rsidR="00455F8A" w:rsidRPr="005A6D98" w:rsidRDefault="00455F8A" w:rsidP="00455F8A">
      <w:r w:rsidRPr="005A6D98">
        <w:t>Áreas de esta división:</w:t>
      </w:r>
    </w:p>
    <w:p w:rsidR="00455F8A" w:rsidRPr="005A6D98" w:rsidRDefault="00455F8A" w:rsidP="00455F8A">
      <w:r w:rsidRPr="005A6D98">
        <w:t xml:space="preserve"> - Salas de hospitalización 1</w:t>
      </w:r>
    </w:p>
    <w:p w:rsidR="00455F8A" w:rsidRPr="005A6D98" w:rsidRDefault="00455F8A" w:rsidP="00455F8A">
      <w:r w:rsidRPr="005A6D98">
        <w:t xml:space="preserve"> - Quirófanos</w:t>
      </w:r>
    </w:p>
    <w:p w:rsidR="00455F8A" w:rsidRPr="005A6D98" w:rsidRDefault="00455F8A" w:rsidP="00455F8A">
      <w:r w:rsidRPr="005A6D98">
        <w:t xml:space="preserve"> - Unidades especiales (UCI, diálisis, quemados........)</w:t>
      </w:r>
    </w:p>
    <w:p w:rsidR="00455F8A" w:rsidRPr="005A6D98" w:rsidRDefault="00455F8A" w:rsidP="00455F8A">
      <w:r w:rsidRPr="005A6D98">
        <w:t xml:space="preserve"> - Consultas externas</w:t>
      </w:r>
    </w:p>
    <w:p w:rsidR="00455F8A" w:rsidRPr="005A6D98" w:rsidRDefault="00455F8A" w:rsidP="00455F8A">
      <w:r w:rsidRPr="005A6D98">
        <w:lastRenderedPageBreak/>
        <w:t xml:space="preserve"> - Docencia e investigación </w:t>
      </w:r>
    </w:p>
    <w:p w:rsidR="00455F8A" w:rsidRPr="005A6D98" w:rsidRDefault="00455F8A" w:rsidP="00455F8A">
      <w:r w:rsidRPr="005A6D98">
        <w:t xml:space="preserve">En cada planta del hospital hay una unidad de enfermería con un almacén o botiquín de medicamentos controlado por el personal de enfermería. </w:t>
      </w:r>
    </w:p>
    <w:p w:rsidR="00455F8A" w:rsidRPr="005A6D98" w:rsidRDefault="00455F8A" w:rsidP="005A6D98">
      <w:pPr>
        <w:pStyle w:val="Ttulo4"/>
        <w:rPr>
          <w:b w:val="0"/>
          <w:i w:val="0"/>
        </w:rPr>
      </w:pPr>
      <w:bookmarkStart w:id="7" w:name="_Toc55061261"/>
      <w:r w:rsidRPr="005A6D98">
        <w:rPr>
          <w:b w:val="0"/>
          <w:i w:val="0"/>
        </w:rPr>
        <w:t>1.2.4. Dirección de Gestión y Servicios Generales:</w:t>
      </w:r>
      <w:bookmarkEnd w:id="7"/>
      <w:r w:rsidRPr="005A6D98">
        <w:rPr>
          <w:b w:val="0"/>
          <w:i w:val="0"/>
        </w:rPr>
        <w:t xml:space="preserve"> </w:t>
      </w:r>
    </w:p>
    <w:p w:rsidR="00455F8A" w:rsidRPr="005A6D98" w:rsidRDefault="00455F8A" w:rsidP="00455F8A">
      <w:r w:rsidRPr="005A6D98">
        <w:t xml:space="preserve">El máximo responsable de esta división es el Director de Gestión y Servicios Generales. Sus funciones son dirigir, coordinar y evaluar la gestión económica y administrativa proporcionando el apoyo técnico y administrativo a las demás divisiones. </w:t>
      </w:r>
    </w:p>
    <w:p w:rsidR="00455F8A" w:rsidRPr="005A6D98" w:rsidRDefault="00455F8A" w:rsidP="00455F8A">
      <w:r w:rsidRPr="005A6D98">
        <w:t>Áreas de esta división:</w:t>
      </w:r>
    </w:p>
    <w:p w:rsidR="00455F8A" w:rsidRPr="005A6D98" w:rsidRDefault="00455F8A" w:rsidP="00455F8A">
      <w:r w:rsidRPr="005A6D98">
        <w:t xml:space="preserve"> - Gestión económica y financiera</w:t>
      </w:r>
    </w:p>
    <w:p w:rsidR="00455F8A" w:rsidRPr="005A6D98" w:rsidRDefault="00455F8A" w:rsidP="00455F8A">
      <w:r w:rsidRPr="005A6D98">
        <w:t xml:space="preserve"> - Gestión administrativa general y de personal</w:t>
      </w:r>
    </w:p>
    <w:p w:rsidR="00455F8A" w:rsidRPr="005A6D98" w:rsidRDefault="00455F8A" w:rsidP="00455F8A">
      <w:r w:rsidRPr="005A6D98">
        <w:t xml:space="preserve"> - Suministros de almacén y distribución</w:t>
      </w:r>
    </w:p>
    <w:p w:rsidR="00455F8A" w:rsidRPr="005A6D98" w:rsidRDefault="00455F8A" w:rsidP="00455F8A">
      <w:r w:rsidRPr="005A6D98">
        <w:t xml:space="preserve"> - Hostelería</w:t>
      </w:r>
    </w:p>
    <w:p w:rsidR="00455F8A" w:rsidRPr="005A6D98" w:rsidRDefault="00455F8A" w:rsidP="00455F8A">
      <w:r w:rsidRPr="005A6D98">
        <w:t xml:space="preserve"> - Obras, mantenimiento y seguridad interna </w:t>
      </w:r>
    </w:p>
    <w:p w:rsidR="00455F8A" w:rsidRPr="005A6D98" w:rsidRDefault="00455F8A" w:rsidP="005A6D98">
      <w:pPr>
        <w:pStyle w:val="Ttulo4"/>
        <w:rPr>
          <w:b w:val="0"/>
          <w:i w:val="0"/>
        </w:rPr>
      </w:pPr>
      <w:bookmarkStart w:id="8" w:name="_Toc55061262"/>
      <w:r w:rsidRPr="005A6D98">
        <w:rPr>
          <w:b w:val="0"/>
          <w:i w:val="0"/>
        </w:rPr>
        <w:t>1.2.5. Comisiones y Órganos de Participación</w:t>
      </w:r>
      <w:bookmarkEnd w:id="8"/>
      <w:r w:rsidRPr="005A6D98">
        <w:rPr>
          <w:b w:val="0"/>
          <w:i w:val="0"/>
        </w:rPr>
        <w:t xml:space="preserve"> </w:t>
      </w:r>
    </w:p>
    <w:p w:rsidR="00455F8A" w:rsidRPr="005A6D98" w:rsidRDefault="005A6D98" w:rsidP="00455F8A">
      <w:r w:rsidRPr="005A6D98">
        <w:t>Son órganos de control y asesoramiento que ayudan al cuerpo directivo a tomar decisiones sobre temas específicos.</w:t>
      </w:r>
    </w:p>
    <w:p w:rsidR="005A6D98" w:rsidRPr="005A6D98" w:rsidRDefault="005A6D98" w:rsidP="00455F8A">
      <w:r w:rsidRPr="005A6D98">
        <w:t>Comisión de Participación Hospitalaria: Planifica, controla y evalúa la asistencia sanitaria prestada por el hospital.</w:t>
      </w:r>
    </w:p>
    <w:p w:rsidR="005A6D98" w:rsidRPr="005A6D98" w:rsidRDefault="005A6D98" w:rsidP="00455F8A">
      <w:r w:rsidRPr="005A6D98">
        <w:t>Comisión Central de Garantía de Calidad: Se subdivide en Comisiones Clínicas que asesoran a la división médica en distintos temas, como:</w:t>
      </w:r>
    </w:p>
    <w:p w:rsidR="005A6D98" w:rsidRPr="005A6D98" w:rsidRDefault="005A6D98" w:rsidP="005A6D98">
      <w:pPr>
        <w:pStyle w:val="Prrafodelista"/>
        <w:numPr>
          <w:ilvl w:val="0"/>
          <w:numId w:val="5"/>
        </w:numPr>
      </w:pPr>
      <w:r w:rsidRPr="005A6D98">
        <w:t>Infecciones</w:t>
      </w:r>
    </w:p>
    <w:p w:rsidR="005A6D98" w:rsidRPr="005A6D98" w:rsidRDefault="005A6D98" w:rsidP="005A6D98">
      <w:pPr>
        <w:pStyle w:val="Prrafodelista"/>
        <w:numPr>
          <w:ilvl w:val="0"/>
          <w:numId w:val="5"/>
        </w:numPr>
      </w:pPr>
      <w:r w:rsidRPr="005A6D98">
        <w:t>Investigación, docencia y formación continuada</w:t>
      </w:r>
    </w:p>
    <w:p w:rsidR="005A6D98" w:rsidRPr="005A6D98" w:rsidRDefault="005A6D98" w:rsidP="005A6D98">
      <w:pPr>
        <w:pStyle w:val="Prrafodelista"/>
        <w:numPr>
          <w:ilvl w:val="0"/>
          <w:numId w:val="5"/>
        </w:numPr>
      </w:pPr>
      <w:r w:rsidRPr="005A6D98">
        <w:t xml:space="preserve">Adecuación de medios diagnósticos </w:t>
      </w:r>
    </w:p>
    <w:p w:rsidR="005A6D98" w:rsidRPr="005A6D98" w:rsidRDefault="005A6D98" w:rsidP="005A6D98">
      <w:pPr>
        <w:pStyle w:val="Prrafodelista"/>
        <w:numPr>
          <w:ilvl w:val="0"/>
          <w:numId w:val="5"/>
        </w:numPr>
      </w:pPr>
      <w:r w:rsidRPr="005A6D98">
        <w:t xml:space="preserve">Farmacia y terapéutica: selecciona los medicamentos que deberán confirmar la Guía </w:t>
      </w:r>
      <w:proofErr w:type="spellStart"/>
      <w:r w:rsidRPr="005A6D98">
        <w:t>Farmacoterapéutica</w:t>
      </w:r>
      <w:proofErr w:type="spellEnd"/>
      <w:r w:rsidRPr="005A6D98">
        <w:t xml:space="preserve"> (GFT) del hospital.</w:t>
      </w:r>
    </w:p>
    <w:p w:rsidR="005A6D98" w:rsidRPr="005A6D98" w:rsidRDefault="005A6D98" w:rsidP="005A6D98">
      <w:pPr>
        <w:pStyle w:val="Ttulo2"/>
        <w:rPr>
          <w:b w:val="0"/>
        </w:rPr>
      </w:pPr>
      <w:bookmarkStart w:id="9" w:name="_Toc55061263"/>
      <w:r w:rsidRPr="005A6D98">
        <w:rPr>
          <w:b w:val="0"/>
        </w:rPr>
        <w:t>2.- EL SERVICIO DE FARMACIA HOSPITALARIA</w:t>
      </w:r>
      <w:bookmarkEnd w:id="9"/>
    </w:p>
    <w:p w:rsidR="005A6D98" w:rsidRPr="005A6D98" w:rsidRDefault="005A6D98" w:rsidP="005A6D98">
      <w:r w:rsidRPr="005A6D98">
        <w:t>Se encuentra bajo la supervisión de un jefe de servicio farmacéutico que es especialista en Farmacia Hospitalaria. Dentro del servicio se encuentran distintas unidades al frente de las cuales está un jefe de sección, también farmacéutico con la especialidad de FH. Bajo el jefe de sección podrá haber farmacéuticos adjuntos y personal de soporte:</w:t>
      </w:r>
    </w:p>
    <w:p w:rsidR="005A6D98" w:rsidRPr="005A6D98" w:rsidRDefault="005A6D98" w:rsidP="005A6D98">
      <w:pPr>
        <w:pStyle w:val="Prrafodelista"/>
        <w:numPr>
          <w:ilvl w:val="0"/>
          <w:numId w:val="6"/>
        </w:numPr>
      </w:pPr>
      <w:r w:rsidRPr="005A6D98">
        <w:t>DUE</w:t>
      </w:r>
    </w:p>
    <w:p w:rsidR="005A6D98" w:rsidRPr="005A6D98" w:rsidRDefault="005A6D98" w:rsidP="005A6D98">
      <w:pPr>
        <w:pStyle w:val="Prrafodelista"/>
        <w:numPr>
          <w:ilvl w:val="0"/>
          <w:numId w:val="6"/>
        </w:numPr>
      </w:pPr>
      <w:r w:rsidRPr="005A6D98">
        <w:t>Técnico en Farmacia</w:t>
      </w:r>
    </w:p>
    <w:p w:rsidR="005A6D98" w:rsidRPr="005A6D98" w:rsidRDefault="005A6D98" w:rsidP="005A6D98">
      <w:pPr>
        <w:pStyle w:val="Prrafodelista"/>
        <w:numPr>
          <w:ilvl w:val="0"/>
          <w:numId w:val="6"/>
        </w:numPr>
      </w:pPr>
      <w:r w:rsidRPr="005A6D98">
        <w:t>Técnico en CAE</w:t>
      </w:r>
    </w:p>
    <w:p w:rsidR="005A6D98" w:rsidRPr="005A6D98" w:rsidRDefault="005A6D98" w:rsidP="005A6D98">
      <w:r w:rsidRPr="005A6D98">
        <w:lastRenderedPageBreak/>
        <w:t>Estos últimos dependen jerárquicamente de la Dirección de Enfermería, pero funcionalmente del jefe de servicio de farmacia en los Hospitales Públicos, no en los 1 públicos de gestión privada, en los que la dependencia jerárquica y funcional es del Jefe de Servicio de Farmacia Hospitalaria</w:t>
      </w:r>
    </w:p>
    <w:p w:rsidR="005A6D98" w:rsidRPr="005A6D98" w:rsidRDefault="005A6D98" w:rsidP="005A6D98">
      <w:pPr>
        <w:pStyle w:val="Ttulo3"/>
        <w:rPr>
          <w:b w:val="0"/>
        </w:rPr>
      </w:pPr>
      <w:bookmarkStart w:id="10" w:name="_Toc55061264"/>
      <w:r w:rsidRPr="005A6D98">
        <w:rPr>
          <w:b w:val="0"/>
        </w:rPr>
        <w:t>2.1. Funciones del Servicio de Farmacia Hospitalaria</w:t>
      </w:r>
      <w:bookmarkEnd w:id="10"/>
    </w:p>
    <w:p w:rsidR="005A6D98" w:rsidRPr="005A6D98" w:rsidRDefault="005A6D98" w:rsidP="005A6D98">
      <w:pPr>
        <w:pStyle w:val="Prrafodelista"/>
        <w:numPr>
          <w:ilvl w:val="0"/>
          <w:numId w:val="7"/>
        </w:numPr>
      </w:pPr>
      <w:r w:rsidRPr="005A6D98">
        <w:sym w:font="Symbol" w:char="F0B7"/>
      </w:r>
      <w:r w:rsidRPr="005A6D98">
        <w:t xml:space="preserve"> Garantizar y asumir la responsabilidad técnica de la adquisición, calidad, correcta conservación, cobertura de las necesidades, custodia, preparación de fórmulas magistrales y/o preparados oficinales y dispensación de los medicamentos precisos incluidos en la guía </w:t>
      </w:r>
      <w:proofErr w:type="spellStart"/>
      <w:r w:rsidRPr="005A6D98">
        <w:t>farmacoterapeútica</w:t>
      </w:r>
      <w:proofErr w:type="spellEnd"/>
      <w:r w:rsidRPr="005A6D98">
        <w:t xml:space="preserve"> del hospital. </w:t>
      </w:r>
    </w:p>
    <w:p w:rsidR="005A6D98" w:rsidRPr="005A6D98" w:rsidRDefault="005A6D98" w:rsidP="005A6D98">
      <w:pPr>
        <w:pStyle w:val="Prrafodelista"/>
        <w:numPr>
          <w:ilvl w:val="0"/>
          <w:numId w:val="7"/>
        </w:numPr>
      </w:pPr>
      <w:r w:rsidRPr="005A6D98">
        <w:t>Establecer un sistema eficaz y seguro de dispensación de medicamentos</w:t>
      </w:r>
    </w:p>
    <w:p w:rsidR="005A6D98" w:rsidRPr="005A6D98" w:rsidRDefault="005A6D98" w:rsidP="005A6D98">
      <w:pPr>
        <w:pStyle w:val="Prrafodelista"/>
        <w:numPr>
          <w:ilvl w:val="0"/>
          <w:numId w:val="7"/>
        </w:numPr>
      </w:pPr>
      <w:r w:rsidRPr="005A6D98">
        <w:t>Formar parte de la comisión de farmacia y terapéutica del hospital, participando en la selección de los medicamentos a incluir y su empleo, así como de las especialidades que deben ser excluidas</w:t>
      </w:r>
    </w:p>
    <w:p w:rsidR="005A6D98" w:rsidRPr="005A6D98" w:rsidRDefault="005A6D98" w:rsidP="005A6D98">
      <w:pPr>
        <w:pStyle w:val="Prrafodelista"/>
        <w:numPr>
          <w:ilvl w:val="0"/>
          <w:numId w:val="7"/>
        </w:numPr>
      </w:pPr>
      <w:r w:rsidRPr="005A6D98">
        <w:t>Establecer un sistema de información de medicamentos a pacientes y personal sanitario</w:t>
      </w:r>
    </w:p>
    <w:p w:rsidR="005A6D98" w:rsidRPr="005A6D98" w:rsidRDefault="005A6D98" w:rsidP="005A6D98">
      <w:pPr>
        <w:pStyle w:val="Prrafodelista"/>
        <w:numPr>
          <w:ilvl w:val="0"/>
          <w:numId w:val="7"/>
        </w:numPr>
      </w:pPr>
      <w:r w:rsidRPr="005A6D98">
        <w:t xml:space="preserve">Llevar a cabo actividades educativas dirigidas al personal sanitario y pacientes </w:t>
      </w:r>
    </w:p>
    <w:p w:rsidR="005A6D98" w:rsidRPr="005A6D98" w:rsidRDefault="005A6D98" w:rsidP="005A6D98">
      <w:pPr>
        <w:pStyle w:val="Prrafodelista"/>
        <w:numPr>
          <w:ilvl w:val="0"/>
          <w:numId w:val="7"/>
        </w:numPr>
      </w:pPr>
      <w:r w:rsidRPr="005A6D98">
        <w:t>Desarrollar trabajos de investigación propios o en colaboración con otras unidades y servicios y participar en los ensayos clínicos con medicamentos</w:t>
      </w:r>
    </w:p>
    <w:p w:rsidR="005A6D98" w:rsidRPr="005A6D98" w:rsidRDefault="005A6D98" w:rsidP="005A6D98">
      <w:pPr>
        <w:pStyle w:val="Prrafodelista"/>
        <w:numPr>
          <w:ilvl w:val="0"/>
          <w:numId w:val="7"/>
        </w:numPr>
      </w:pPr>
      <w:r w:rsidRPr="005A6D98">
        <w:t>Realizar la dispensación ambulatoria a aquellos pacientes que lo precisen</w:t>
      </w:r>
    </w:p>
    <w:p w:rsidR="005A6D98" w:rsidRPr="005A6D98" w:rsidRDefault="005A6D98" w:rsidP="005A6D98">
      <w:pPr>
        <w:pStyle w:val="Prrafodelista"/>
        <w:numPr>
          <w:ilvl w:val="0"/>
          <w:numId w:val="7"/>
        </w:numPr>
      </w:pPr>
      <w:r w:rsidRPr="005A6D98">
        <w:t xml:space="preserve">Establecer un sistema de </w:t>
      </w:r>
      <w:proofErr w:type="spellStart"/>
      <w:r w:rsidRPr="005A6D98">
        <w:t>farmacovigilancia</w:t>
      </w:r>
      <w:proofErr w:type="spellEnd"/>
      <w:r w:rsidRPr="005A6D98">
        <w:t xml:space="preserve"> dentro del hospital que permita la detección precoz de efectos secundarios y de las reacciones adversas importantes</w:t>
      </w:r>
    </w:p>
    <w:p w:rsidR="005A6D98" w:rsidRPr="005A6D98" w:rsidRDefault="005A6D98" w:rsidP="005A6D98">
      <w:pPr>
        <w:pStyle w:val="Prrafodelista"/>
        <w:numPr>
          <w:ilvl w:val="0"/>
          <w:numId w:val="7"/>
        </w:numPr>
      </w:pPr>
      <w:r w:rsidRPr="005A6D98">
        <w:t xml:space="preserve">Llevar a cabo actividades de farmacocinética clínica </w:t>
      </w:r>
    </w:p>
    <w:p w:rsidR="005A6D98" w:rsidRPr="005A6D98" w:rsidRDefault="005A6D98" w:rsidP="005A6D98">
      <w:pPr>
        <w:pStyle w:val="Prrafodelista"/>
        <w:numPr>
          <w:ilvl w:val="0"/>
          <w:numId w:val="7"/>
        </w:numPr>
      </w:pPr>
      <w:r w:rsidRPr="005A6D98">
        <w:t>Colaborar en programas educacionales y de formación con otras estructuras sanitarias de la zona: atención primaria, atención especializada y colegios profesionales</w:t>
      </w:r>
    </w:p>
    <w:p w:rsidR="005A6D98" w:rsidRPr="005A6D98" w:rsidRDefault="005A6D98" w:rsidP="005A6D98">
      <w:pPr>
        <w:pStyle w:val="Prrafodelista"/>
        <w:numPr>
          <w:ilvl w:val="0"/>
          <w:numId w:val="7"/>
        </w:numPr>
      </w:pPr>
      <w:r w:rsidRPr="005A6D98">
        <w:t xml:space="preserve">Puesta en marcha de unidades de mezclas intravenosas para la preparación, conservación y dispensación de medicamentos de administración </w:t>
      </w:r>
      <w:proofErr w:type="spellStart"/>
      <w:r w:rsidRPr="005A6D98">
        <w:t>i.v.</w:t>
      </w:r>
      <w:proofErr w:type="spellEnd"/>
    </w:p>
    <w:p w:rsidR="005A6D98" w:rsidRPr="005A6D98" w:rsidRDefault="005A6D98" w:rsidP="005A6D98">
      <w:pPr>
        <w:pStyle w:val="Prrafodelista"/>
        <w:numPr>
          <w:ilvl w:val="0"/>
          <w:numId w:val="7"/>
        </w:numPr>
      </w:pPr>
      <w:r w:rsidRPr="005A6D98">
        <w:t xml:space="preserve">Integración en los equipos de prescripción y seguimiento de nutriciones parenterales del hospital </w:t>
      </w:r>
    </w:p>
    <w:p w:rsidR="005A6D98" w:rsidRPr="005A6D98" w:rsidRDefault="005A6D98" w:rsidP="005A6D98">
      <w:pPr>
        <w:pStyle w:val="Prrafodelista"/>
        <w:numPr>
          <w:ilvl w:val="0"/>
          <w:numId w:val="7"/>
        </w:numPr>
      </w:pPr>
      <w:r w:rsidRPr="005A6D98">
        <w:t xml:space="preserve">Creación de unidades de preparación, conservación, seguimiento y dispensación de medicamentos </w:t>
      </w:r>
      <w:proofErr w:type="spellStart"/>
      <w:r w:rsidRPr="005A6D98">
        <w:t>citostáticos</w:t>
      </w:r>
      <w:proofErr w:type="spellEnd"/>
    </w:p>
    <w:p w:rsidR="005A6D98" w:rsidRPr="00EB5F56" w:rsidRDefault="005A6D98" w:rsidP="005A6D98">
      <w:pPr>
        <w:pStyle w:val="Ttulo3"/>
        <w:rPr>
          <w:b w:val="0"/>
        </w:rPr>
      </w:pPr>
      <w:bookmarkStart w:id="11" w:name="_Toc55061265"/>
      <w:r w:rsidRPr="00EB5F56">
        <w:rPr>
          <w:b w:val="0"/>
        </w:rPr>
        <w:lastRenderedPageBreak/>
        <w:t>2.2. Localización del Servicio de Farmacia</w:t>
      </w:r>
      <w:bookmarkEnd w:id="11"/>
    </w:p>
    <w:p w:rsidR="007D5358" w:rsidRPr="00EB5F56" w:rsidRDefault="007D5358" w:rsidP="007D5358">
      <w:pPr>
        <w:pStyle w:val="Ttulo3"/>
        <w:rPr>
          <w:b w:val="0"/>
        </w:rPr>
      </w:pPr>
      <w:bookmarkStart w:id="12" w:name="_Toc55061266"/>
      <w:r w:rsidRPr="00EB5F56">
        <w:rPr>
          <w:b w:val="0"/>
        </w:rPr>
        <w:t>2.3. Zonas de Trabajo del SFH</w:t>
      </w:r>
      <w:bookmarkEnd w:id="12"/>
    </w:p>
    <w:p w:rsidR="007D5358" w:rsidRPr="00EB5F56" w:rsidRDefault="007D5358" w:rsidP="00EB5F56">
      <w:pPr>
        <w:pStyle w:val="Ttulo4"/>
        <w:rPr>
          <w:b w:val="0"/>
          <w:i w:val="0"/>
        </w:rPr>
      </w:pPr>
      <w:bookmarkStart w:id="13" w:name="_Toc55061267"/>
      <w:r w:rsidRPr="00EB5F56">
        <w:rPr>
          <w:b w:val="0"/>
          <w:i w:val="0"/>
        </w:rPr>
        <w:t xml:space="preserve">2.3.1 Unidad de Gestión de Compras </w:t>
      </w:r>
      <w:proofErr w:type="gramStart"/>
      <w:r w:rsidRPr="00EB5F56">
        <w:rPr>
          <w:b w:val="0"/>
          <w:i w:val="0"/>
        </w:rPr>
        <w:t>( Zona</w:t>
      </w:r>
      <w:proofErr w:type="gramEnd"/>
      <w:r w:rsidRPr="00EB5F56">
        <w:rPr>
          <w:b w:val="0"/>
          <w:i w:val="0"/>
        </w:rPr>
        <w:t xml:space="preserve"> Administrativa)</w:t>
      </w:r>
      <w:bookmarkEnd w:id="13"/>
    </w:p>
    <w:p w:rsidR="007D5358" w:rsidRPr="00EB5F56" w:rsidRDefault="007D5358" w:rsidP="00EB5F56">
      <w:pPr>
        <w:pStyle w:val="Ttulo4"/>
        <w:rPr>
          <w:b w:val="0"/>
          <w:i w:val="0"/>
        </w:rPr>
      </w:pPr>
      <w:bookmarkStart w:id="14" w:name="_Toc55061268"/>
      <w:r w:rsidRPr="00EB5F56">
        <w:rPr>
          <w:b w:val="0"/>
          <w:i w:val="0"/>
        </w:rPr>
        <w:t>2.3.2. Área de Almacén y zona de recepción de mercancías</w:t>
      </w:r>
      <w:bookmarkEnd w:id="14"/>
    </w:p>
    <w:p w:rsidR="007D5358" w:rsidRPr="00EB5F56" w:rsidRDefault="007D5358" w:rsidP="00EB5F56">
      <w:pPr>
        <w:pStyle w:val="Ttulo5"/>
      </w:pPr>
      <w:bookmarkStart w:id="15" w:name="_Toc55061269"/>
      <w:r w:rsidRPr="00EB5F56">
        <w:t>2.3.2.1. Recepción de Medicamentos:</w:t>
      </w:r>
      <w:bookmarkEnd w:id="15"/>
    </w:p>
    <w:p w:rsidR="007D5358" w:rsidRPr="00EB5F56" w:rsidRDefault="00EB5F56" w:rsidP="00EB5F56">
      <w:pPr>
        <w:pStyle w:val="Ttulo4"/>
        <w:rPr>
          <w:b w:val="0"/>
          <w:i w:val="0"/>
        </w:rPr>
      </w:pPr>
      <w:bookmarkStart w:id="16" w:name="_Toc55061270"/>
      <w:r>
        <w:rPr>
          <w:b w:val="0"/>
          <w:i w:val="0"/>
        </w:rPr>
        <w:t>2.3.3</w:t>
      </w:r>
      <w:r w:rsidR="007D5358" w:rsidRPr="00EB5F56">
        <w:rPr>
          <w:b w:val="0"/>
          <w:i w:val="0"/>
        </w:rPr>
        <w:t>. Área de Almacén y zona de recepción de mercancías</w:t>
      </w:r>
      <w:bookmarkEnd w:id="16"/>
    </w:p>
    <w:p w:rsidR="007D5358" w:rsidRPr="00EB5F56" w:rsidRDefault="00EB5F56" w:rsidP="00EB5F56">
      <w:pPr>
        <w:pStyle w:val="Ttulo5"/>
      </w:pPr>
      <w:bookmarkStart w:id="17" w:name="_Toc55061271"/>
      <w:r>
        <w:t>2.3.3</w:t>
      </w:r>
      <w:r w:rsidR="007D5358" w:rsidRPr="00EB5F56">
        <w:t>.1. Recepción de Medicamentos:</w:t>
      </w:r>
      <w:bookmarkEnd w:id="17"/>
    </w:p>
    <w:p w:rsidR="007D5358" w:rsidRPr="00EB5F56" w:rsidRDefault="00EB5F56" w:rsidP="00EB5F56">
      <w:pPr>
        <w:pStyle w:val="Ttulo5"/>
      </w:pPr>
      <w:bookmarkStart w:id="18" w:name="_Toc55061272"/>
      <w:r>
        <w:t>2.3.3</w:t>
      </w:r>
      <w:r w:rsidR="007D5358" w:rsidRPr="00EB5F56">
        <w:t>.2. Almacenes generales:</w:t>
      </w:r>
      <w:bookmarkEnd w:id="18"/>
    </w:p>
    <w:p w:rsidR="007D5358" w:rsidRPr="00EB5F56" w:rsidRDefault="007D5358" w:rsidP="00EB5F56">
      <w:pPr>
        <w:pStyle w:val="Ttulo5"/>
      </w:pPr>
      <w:bookmarkStart w:id="19" w:name="_Toc55061273"/>
      <w:r w:rsidRPr="00EB5F56">
        <w:t>2.3</w:t>
      </w:r>
      <w:r w:rsidR="00EB5F56">
        <w:t>.3</w:t>
      </w:r>
      <w:r w:rsidRPr="00EB5F56">
        <w:t>.3. Almacenes de especialidades farmacéuticas de gran volumen:</w:t>
      </w:r>
      <w:bookmarkEnd w:id="19"/>
    </w:p>
    <w:p w:rsidR="007D5358" w:rsidRPr="00EB5F56" w:rsidRDefault="00EB5F56" w:rsidP="00EB5F56">
      <w:pPr>
        <w:pStyle w:val="Ttulo5"/>
      </w:pPr>
      <w:bookmarkStart w:id="20" w:name="_Toc55061274"/>
      <w:r>
        <w:t>2.3.3</w:t>
      </w:r>
      <w:r w:rsidR="007D5358" w:rsidRPr="00EB5F56">
        <w:t>.4. Almacén de materias primas</w:t>
      </w:r>
      <w:bookmarkEnd w:id="20"/>
      <w:r w:rsidR="007D5358" w:rsidRPr="00EB5F56">
        <w:t xml:space="preserve"> </w:t>
      </w:r>
    </w:p>
    <w:p w:rsidR="007D5358" w:rsidRPr="00EB5F56" w:rsidRDefault="00EB5F56" w:rsidP="00EB5F56">
      <w:pPr>
        <w:pStyle w:val="Ttulo5"/>
      </w:pPr>
      <w:bookmarkStart w:id="21" w:name="_Toc55061275"/>
      <w:r>
        <w:t>2.3.3</w:t>
      </w:r>
      <w:r w:rsidR="007D5358" w:rsidRPr="00EB5F56">
        <w:t>.5. Almacén de material de acondicionamiento:</w:t>
      </w:r>
      <w:bookmarkEnd w:id="21"/>
    </w:p>
    <w:p w:rsidR="007D5358" w:rsidRPr="00EB5F56" w:rsidRDefault="00EB5F56" w:rsidP="00EB5F56">
      <w:pPr>
        <w:pStyle w:val="Ttulo5"/>
      </w:pPr>
      <w:bookmarkStart w:id="22" w:name="_Toc55061276"/>
      <w:r>
        <w:t>2.3.3</w:t>
      </w:r>
      <w:r w:rsidR="007D5358" w:rsidRPr="00EB5F56">
        <w:t>.6. Almacenes Especiales</w:t>
      </w:r>
      <w:bookmarkEnd w:id="22"/>
    </w:p>
    <w:p w:rsidR="007D5358" w:rsidRPr="00EB5F56" w:rsidRDefault="00EB5F56" w:rsidP="00EB5F56">
      <w:pPr>
        <w:pStyle w:val="Ttulo4"/>
        <w:rPr>
          <w:b w:val="0"/>
          <w:i w:val="0"/>
        </w:rPr>
      </w:pPr>
      <w:bookmarkStart w:id="23" w:name="_Toc55061277"/>
      <w:r>
        <w:rPr>
          <w:b w:val="0"/>
          <w:i w:val="0"/>
        </w:rPr>
        <w:t>2.3.4</w:t>
      </w:r>
      <w:r w:rsidR="007D5358" w:rsidRPr="00EB5F56">
        <w:rPr>
          <w:b w:val="0"/>
          <w:i w:val="0"/>
        </w:rPr>
        <w:t>. Área de Dispensación</w:t>
      </w:r>
      <w:bookmarkEnd w:id="23"/>
      <w:r w:rsidR="007D5358" w:rsidRPr="00EB5F56">
        <w:rPr>
          <w:b w:val="0"/>
          <w:i w:val="0"/>
        </w:rPr>
        <w:t xml:space="preserve"> </w:t>
      </w:r>
    </w:p>
    <w:p w:rsidR="007D5358" w:rsidRPr="00EB5F56" w:rsidRDefault="00EB5F56" w:rsidP="00EB5F56">
      <w:pPr>
        <w:pStyle w:val="Ttulo5"/>
      </w:pPr>
      <w:bookmarkStart w:id="24" w:name="_Toc55061278"/>
      <w:r>
        <w:t>2.3.4</w:t>
      </w:r>
      <w:r w:rsidR="007D5358" w:rsidRPr="00EB5F56">
        <w:t xml:space="preserve">.1. Dispensación </w:t>
      </w:r>
      <w:proofErr w:type="spellStart"/>
      <w:r w:rsidR="007D5358" w:rsidRPr="00EB5F56">
        <w:t>Extrahospitalaria</w:t>
      </w:r>
      <w:proofErr w:type="spellEnd"/>
      <w:r w:rsidR="007D5358" w:rsidRPr="00EB5F56">
        <w:t xml:space="preserve"> (Pacientes Externos)</w:t>
      </w:r>
      <w:bookmarkEnd w:id="24"/>
    </w:p>
    <w:sectPr w:rsidR="007D5358" w:rsidRPr="00EB5F56" w:rsidSect="00BD564B">
      <w:headerReference w:type="default" r:id="rId13"/>
      <w:footerReference w:type="default" r:id="rId14"/>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592" w:rsidRDefault="004B5592" w:rsidP="00BD564B">
      <w:pPr>
        <w:spacing w:after="0" w:line="240" w:lineRule="auto"/>
      </w:pPr>
      <w:r>
        <w:separator/>
      </w:r>
    </w:p>
  </w:endnote>
  <w:endnote w:type="continuationSeparator" w:id="0">
    <w:p w:rsidR="004B5592" w:rsidRDefault="004B5592" w:rsidP="00BD5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168631"/>
      <w:docPartObj>
        <w:docPartGallery w:val="Page Numbers (Bottom of Page)"/>
        <w:docPartUnique/>
      </w:docPartObj>
    </w:sdtPr>
    <w:sdtContent>
      <w:p w:rsidR="00455F8A" w:rsidRDefault="00455F8A">
        <w:pPr>
          <w:pStyle w:val="Piedepgina"/>
          <w:jc w:val="center"/>
        </w:pPr>
        <w:fldSimple w:instr=" PAGE   \* MERGEFORMAT ">
          <w:r w:rsidR="00EB5F56">
            <w:rPr>
              <w:noProof/>
            </w:rPr>
            <w:t>2</w:t>
          </w:r>
        </w:fldSimple>
      </w:p>
    </w:sdtContent>
  </w:sdt>
  <w:p w:rsidR="00455F8A" w:rsidRDefault="00455F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592" w:rsidRDefault="004B5592" w:rsidP="00BD564B">
      <w:pPr>
        <w:spacing w:after="0" w:line="240" w:lineRule="auto"/>
      </w:pPr>
      <w:r>
        <w:separator/>
      </w:r>
    </w:p>
  </w:footnote>
  <w:footnote w:type="continuationSeparator" w:id="0">
    <w:p w:rsidR="004B5592" w:rsidRDefault="004B5592" w:rsidP="00BD56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64B" w:rsidRDefault="00BD564B">
    <w:pPr>
      <w:pStyle w:val="Encabezado"/>
    </w:pPr>
    <w:r>
      <w:t>FARMACIA HOSPITALARIA</w:t>
    </w:r>
    <w:r>
      <w:ptab w:relativeTo="margin" w:alignment="center" w:leader="none"/>
    </w:r>
    <w:r>
      <w:ptab w:relativeTo="margin" w:alignment="right" w:leader="none"/>
    </w:r>
    <w:r>
      <w:t>IRENE PARRA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512C"/>
    <w:multiLevelType w:val="hybridMultilevel"/>
    <w:tmpl w:val="7CCC1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C43C5"/>
    <w:multiLevelType w:val="hybridMultilevel"/>
    <w:tmpl w:val="21F86A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B3D1D88"/>
    <w:multiLevelType w:val="hybridMultilevel"/>
    <w:tmpl w:val="278C6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651A46"/>
    <w:multiLevelType w:val="hybridMultilevel"/>
    <w:tmpl w:val="48681E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CDC6390"/>
    <w:multiLevelType w:val="hybridMultilevel"/>
    <w:tmpl w:val="939EAF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221B9B"/>
    <w:multiLevelType w:val="hybridMultilevel"/>
    <w:tmpl w:val="7876A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CE85500"/>
    <w:multiLevelType w:val="hybridMultilevel"/>
    <w:tmpl w:val="74741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A04CA3"/>
    <w:multiLevelType w:val="hybridMultilevel"/>
    <w:tmpl w:val="C2827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D564B"/>
    <w:rsid w:val="00003B2A"/>
    <w:rsid w:val="000F7162"/>
    <w:rsid w:val="00294A90"/>
    <w:rsid w:val="00455F8A"/>
    <w:rsid w:val="004B5592"/>
    <w:rsid w:val="0058688C"/>
    <w:rsid w:val="005A6D98"/>
    <w:rsid w:val="00682CC0"/>
    <w:rsid w:val="007D5358"/>
    <w:rsid w:val="00B14EB1"/>
    <w:rsid w:val="00BD564B"/>
    <w:rsid w:val="00BE4915"/>
    <w:rsid w:val="00CB1DCD"/>
    <w:rsid w:val="00DD57FB"/>
    <w:rsid w:val="00EB5F56"/>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4B"/>
    <w:rPr>
      <w:rFonts w:eastAsiaTheme="minorHAnsi"/>
      <w:lang w:eastAsia="en-US"/>
    </w:rPr>
  </w:style>
  <w:style w:type="paragraph" w:styleId="Ttulo1">
    <w:name w:val="heading 1"/>
    <w:basedOn w:val="Normal"/>
    <w:next w:val="Normal"/>
    <w:link w:val="Ttulo1Car"/>
    <w:uiPriority w:val="9"/>
    <w:qFormat/>
    <w:rsid w:val="00BD564B"/>
    <w:pPr>
      <w:keepNext/>
      <w:keepLines/>
      <w:spacing w:before="480" w:after="0"/>
      <w:outlineLvl w:val="0"/>
    </w:pPr>
    <w:rPr>
      <w:rFonts w:asciiTheme="majorHAnsi" w:eastAsiaTheme="majorEastAsia" w:hAnsiTheme="majorHAnsi" w:cstheme="majorBidi"/>
      <w:b/>
      <w:bCs/>
      <w:color w:val="009800" w:themeColor="accent1" w:themeShade="BF"/>
      <w:sz w:val="28"/>
      <w:szCs w:val="28"/>
    </w:rPr>
  </w:style>
  <w:style w:type="paragraph" w:styleId="Ttulo2">
    <w:name w:val="heading 2"/>
    <w:basedOn w:val="Normal"/>
    <w:next w:val="Normal"/>
    <w:link w:val="Ttulo2Car"/>
    <w:uiPriority w:val="9"/>
    <w:semiHidden/>
    <w:unhideWhenUsed/>
    <w:qFormat/>
    <w:rsid w:val="00BD564B"/>
    <w:pPr>
      <w:keepNext/>
      <w:keepLines/>
      <w:spacing w:before="200" w:after="0"/>
      <w:outlineLvl w:val="1"/>
    </w:pPr>
    <w:rPr>
      <w:rFonts w:asciiTheme="majorHAnsi" w:eastAsiaTheme="majorEastAsia" w:hAnsiTheme="majorHAnsi" w:cstheme="majorBidi"/>
      <w:b/>
      <w:bCs/>
      <w:color w:val="00CC00" w:themeColor="accent1"/>
      <w:sz w:val="26"/>
      <w:szCs w:val="26"/>
    </w:rPr>
  </w:style>
  <w:style w:type="paragraph" w:styleId="Ttulo3">
    <w:name w:val="heading 3"/>
    <w:basedOn w:val="Normal"/>
    <w:next w:val="Normal"/>
    <w:link w:val="Ttulo3Car"/>
    <w:uiPriority w:val="9"/>
    <w:semiHidden/>
    <w:unhideWhenUsed/>
    <w:qFormat/>
    <w:rsid w:val="00BD564B"/>
    <w:pPr>
      <w:keepNext/>
      <w:keepLines/>
      <w:spacing w:before="200" w:after="0"/>
      <w:outlineLvl w:val="2"/>
    </w:pPr>
    <w:rPr>
      <w:rFonts w:asciiTheme="majorHAnsi" w:eastAsiaTheme="majorEastAsia" w:hAnsiTheme="majorHAnsi" w:cstheme="majorBidi"/>
      <w:b/>
      <w:bCs/>
      <w:color w:val="00CC00" w:themeColor="accent1"/>
    </w:rPr>
  </w:style>
  <w:style w:type="paragraph" w:styleId="Ttulo4">
    <w:name w:val="heading 4"/>
    <w:basedOn w:val="Normal"/>
    <w:next w:val="Normal"/>
    <w:link w:val="Ttulo4Car"/>
    <w:uiPriority w:val="9"/>
    <w:unhideWhenUsed/>
    <w:qFormat/>
    <w:rsid w:val="0058688C"/>
    <w:pPr>
      <w:keepNext/>
      <w:keepLines/>
      <w:spacing w:before="200" w:after="0"/>
      <w:outlineLvl w:val="3"/>
    </w:pPr>
    <w:rPr>
      <w:rFonts w:asciiTheme="majorHAnsi" w:eastAsiaTheme="majorEastAsia" w:hAnsiTheme="majorHAnsi" w:cstheme="majorBidi"/>
      <w:b/>
      <w:bCs/>
      <w:i/>
      <w:iCs/>
      <w:color w:val="00CC00" w:themeColor="accent1"/>
    </w:rPr>
  </w:style>
  <w:style w:type="paragraph" w:styleId="Ttulo5">
    <w:name w:val="heading 5"/>
    <w:basedOn w:val="Normal"/>
    <w:next w:val="Normal"/>
    <w:link w:val="Ttulo5Car"/>
    <w:uiPriority w:val="9"/>
    <w:semiHidden/>
    <w:unhideWhenUsed/>
    <w:qFormat/>
    <w:rsid w:val="00EB5F56"/>
    <w:pPr>
      <w:keepNext/>
      <w:keepLines/>
      <w:spacing w:before="200" w:after="0"/>
      <w:outlineLvl w:val="4"/>
    </w:pPr>
    <w:rPr>
      <w:rFonts w:asciiTheme="majorHAnsi" w:eastAsiaTheme="majorEastAsia" w:hAnsiTheme="majorHAnsi" w:cstheme="majorBidi"/>
      <w:color w:val="0065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56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564B"/>
    <w:rPr>
      <w:rFonts w:eastAsiaTheme="minorHAnsi"/>
      <w:lang w:eastAsia="en-US"/>
    </w:rPr>
  </w:style>
  <w:style w:type="paragraph" w:styleId="Piedepgina">
    <w:name w:val="footer"/>
    <w:basedOn w:val="Normal"/>
    <w:link w:val="PiedepginaCar"/>
    <w:uiPriority w:val="99"/>
    <w:unhideWhenUsed/>
    <w:rsid w:val="00BD56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564B"/>
    <w:rPr>
      <w:rFonts w:eastAsiaTheme="minorHAnsi"/>
      <w:lang w:eastAsia="en-US"/>
    </w:rPr>
  </w:style>
  <w:style w:type="paragraph" w:styleId="Textodeglobo">
    <w:name w:val="Balloon Text"/>
    <w:basedOn w:val="Normal"/>
    <w:link w:val="TextodegloboCar"/>
    <w:uiPriority w:val="99"/>
    <w:semiHidden/>
    <w:unhideWhenUsed/>
    <w:rsid w:val="00BD56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64B"/>
    <w:rPr>
      <w:rFonts w:ascii="Tahoma" w:eastAsiaTheme="minorHAnsi" w:hAnsi="Tahoma" w:cs="Tahoma"/>
      <w:sz w:val="16"/>
      <w:szCs w:val="16"/>
      <w:lang w:eastAsia="en-US"/>
    </w:rPr>
  </w:style>
  <w:style w:type="character" w:customStyle="1" w:styleId="Ttulo1Car">
    <w:name w:val="Título 1 Car"/>
    <w:basedOn w:val="Fuentedeprrafopredeter"/>
    <w:link w:val="Ttulo1"/>
    <w:uiPriority w:val="9"/>
    <w:rsid w:val="00BD564B"/>
    <w:rPr>
      <w:rFonts w:asciiTheme="majorHAnsi" w:eastAsiaTheme="majorEastAsia" w:hAnsiTheme="majorHAnsi" w:cstheme="majorBidi"/>
      <w:b/>
      <w:bCs/>
      <w:color w:val="009800" w:themeColor="accent1" w:themeShade="BF"/>
      <w:sz w:val="28"/>
      <w:szCs w:val="28"/>
      <w:lang w:eastAsia="en-US"/>
    </w:rPr>
  </w:style>
  <w:style w:type="character" w:customStyle="1" w:styleId="Ttulo2Car">
    <w:name w:val="Título 2 Car"/>
    <w:basedOn w:val="Fuentedeprrafopredeter"/>
    <w:link w:val="Ttulo2"/>
    <w:uiPriority w:val="9"/>
    <w:semiHidden/>
    <w:rsid w:val="00BD564B"/>
    <w:rPr>
      <w:rFonts w:asciiTheme="majorHAnsi" w:eastAsiaTheme="majorEastAsia" w:hAnsiTheme="majorHAnsi" w:cstheme="majorBidi"/>
      <w:b/>
      <w:bCs/>
      <w:color w:val="00CC00" w:themeColor="accent1"/>
      <w:sz w:val="26"/>
      <w:szCs w:val="26"/>
      <w:lang w:eastAsia="en-US"/>
    </w:rPr>
  </w:style>
  <w:style w:type="character" w:customStyle="1" w:styleId="Ttulo3Car">
    <w:name w:val="Título 3 Car"/>
    <w:basedOn w:val="Fuentedeprrafopredeter"/>
    <w:link w:val="Ttulo3"/>
    <w:uiPriority w:val="9"/>
    <w:semiHidden/>
    <w:rsid w:val="00BD564B"/>
    <w:rPr>
      <w:rFonts w:asciiTheme="majorHAnsi" w:eastAsiaTheme="majorEastAsia" w:hAnsiTheme="majorHAnsi" w:cstheme="majorBidi"/>
      <w:b/>
      <w:bCs/>
      <w:color w:val="00CC00" w:themeColor="accent1"/>
      <w:lang w:eastAsia="en-US"/>
    </w:rPr>
  </w:style>
  <w:style w:type="paragraph" w:styleId="TDC1">
    <w:name w:val="toc 1"/>
    <w:basedOn w:val="Normal"/>
    <w:next w:val="Normal"/>
    <w:autoRedefine/>
    <w:uiPriority w:val="39"/>
    <w:unhideWhenUsed/>
    <w:rsid w:val="00CB1DCD"/>
    <w:pPr>
      <w:tabs>
        <w:tab w:val="right" w:leader="dot" w:pos="8494"/>
      </w:tabs>
      <w:spacing w:before="120" w:after="120"/>
    </w:pPr>
    <w:rPr>
      <w:rFonts w:asciiTheme="majorHAnsi" w:hAnsiTheme="majorHAnsi"/>
      <w:b/>
      <w:bCs/>
      <w:caps/>
      <w:noProof/>
      <w:sz w:val="20"/>
      <w:szCs w:val="20"/>
    </w:rPr>
  </w:style>
  <w:style w:type="paragraph" w:styleId="TDC2">
    <w:name w:val="toc 2"/>
    <w:basedOn w:val="Normal"/>
    <w:next w:val="Normal"/>
    <w:autoRedefine/>
    <w:uiPriority w:val="39"/>
    <w:unhideWhenUsed/>
    <w:rsid w:val="00BD564B"/>
    <w:pPr>
      <w:spacing w:after="0"/>
      <w:ind w:left="220"/>
    </w:pPr>
    <w:rPr>
      <w:smallCaps/>
      <w:sz w:val="20"/>
      <w:szCs w:val="20"/>
    </w:rPr>
  </w:style>
  <w:style w:type="paragraph" w:styleId="TDC3">
    <w:name w:val="toc 3"/>
    <w:basedOn w:val="Normal"/>
    <w:next w:val="Normal"/>
    <w:autoRedefine/>
    <w:uiPriority w:val="39"/>
    <w:unhideWhenUsed/>
    <w:rsid w:val="00BD564B"/>
    <w:pPr>
      <w:spacing w:after="0"/>
      <w:ind w:left="440"/>
    </w:pPr>
    <w:rPr>
      <w:i/>
      <w:iCs/>
      <w:sz w:val="20"/>
      <w:szCs w:val="20"/>
    </w:rPr>
  </w:style>
  <w:style w:type="paragraph" w:styleId="TDC4">
    <w:name w:val="toc 4"/>
    <w:basedOn w:val="Normal"/>
    <w:next w:val="Normal"/>
    <w:autoRedefine/>
    <w:uiPriority w:val="39"/>
    <w:unhideWhenUsed/>
    <w:rsid w:val="00BD564B"/>
    <w:pPr>
      <w:spacing w:after="0"/>
      <w:ind w:left="660"/>
    </w:pPr>
    <w:rPr>
      <w:sz w:val="18"/>
      <w:szCs w:val="18"/>
    </w:rPr>
  </w:style>
  <w:style w:type="paragraph" w:styleId="TDC5">
    <w:name w:val="toc 5"/>
    <w:basedOn w:val="Normal"/>
    <w:next w:val="Normal"/>
    <w:autoRedefine/>
    <w:uiPriority w:val="39"/>
    <w:unhideWhenUsed/>
    <w:rsid w:val="00BD564B"/>
    <w:pPr>
      <w:spacing w:after="0"/>
      <w:ind w:left="880"/>
    </w:pPr>
    <w:rPr>
      <w:sz w:val="18"/>
      <w:szCs w:val="18"/>
    </w:rPr>
  </w:style>
  <w:style w:type="paragraph" w:styleId="TDC6">
    <w:name w:val="toc 6"/>
    <w:basedOn w:val="Normal"/>
    <w:next w:val="Normal"/>
    <w:autoRedefine/>
    <w:uiPriority w:val="39"/>
    <w:unhideWhenUsed/>
    <w:rsid w:val="00BD564B"/>
    <w:pPr>
      <w:spacing w:after="0"/>
      <w:ind w:left="1100"/>
    </w:pPr>
    <w:rPr>
      <w:sz w:val="18"/>
      <w:szCs w:val="18"/>
    </w:rPr>
  </w:style>
  <w:style w:type="paragraph" w:styleId="TDC7">
    <w:name w:val="toc 7"/>
    <w:basedOn w:val="Normal"/>
    <w:next w:val="Normal"/>
    <w:autoRedefine/>
    <w:uiPriority w:val="39"/>
    <w:unhideWhenUsed/>
    <w:rsid w:val="00BD564B"/>
    <w:pPr>
      <w:spacing w:after="0"/>
      <w:ind w:left="1320"/>
    </w:pPr>
    <w:rPr>
      <w:sz w:val="18"/>
      <w:szCs w:val="18"/>
    </w:rPr>
  </w:style>
  <w:style w:type="paragraph" w:styleId="TDC8">
    <w:name w:val="toc 8"/>
    <w:basedOn w:val="Normal"/>
    <w:next w:val="Normal"/>
    <w:autoRedefine/>
    <w:uiPriority w:val="39"/>
    <w:unhideWhenUsed/>
    <w:rsid w:val="00BD564B"/>
    <w:pPr>
      <w:spacing w:after="0"/>
      <w:ind w:left="1540"/>
    </w:pPr>
    <w:rPr>
      <w:sz w:val="18"/>
      <w:szCs w:val="18"/>
    </w:rPr>
  </w:style>
  <w:style w:type="paragraph" w:styleId="TDC9">
    <w:name w:val="toc 9"/>
    <w:basedOn w:val="Normal"/>
    <w:next w:val="Normal"/>
    <w:autoRedefine/>
    <w:uiPriority w:val="39"/>
    <w:unhideWhenUsed/>
    <w:rsid w:val="00BD564B"/>
    <w:pPr>
      <w:spacing w:after="0"/>
      <w:ind w:left="1760"/>
    </w:pPr>
    <w:rPr>
      <w:sz w:val="18"/>
      <w:szCs w:val="18"/>
    </w:rPr>
  </w:style>
  <w:style w:type="character" w:styleId="Hipervnculo">
    <w:name w:val="Hyperlink"/>
    <w:basedOn w:val="Fuentedeprrafopredeter"/>
    <w:uiPriority w:val="99"/>
    <w:unhideWhenUsed/>
    <w:rsid w:val="00BD564B"/>
    <w:rPr>
      <w:color w:val="343434" w:themeColor="hyperlink"/>
      <w:u w:val="single"/>
    </w:rPr>
  </w:style>
  <w:style w:type="character" w:customStyle="1" w:styleId="Ttulo4Car">
    <w:name w:val="Título 4 Car"/>
    <w:basedOn w:val="Fuentedeprrafopredeter"/>
    <w:link w:val="Ttulo4"/>
    <w:uiPriority w:val="9"/>
    <w:rsid w:val="0058688C"/>
    <w:rPr>
      <w:rFonts w:asciiTheme="majorHAnsi" w:eastAsiaTheme="majorEastAsia" w:hAnsiTheme="majorHAnsi" w:cstheme="majorBidi"/>
      <w:b/>
      <w:bCs/>
      <w:i/>
      <w:iCs/>
      <w:color w:val="00CC00" w:themeColor="accent1"/>
      <w:lang w:eastAsia="en-US"/>
    </w:rPr>
  </w:style>
  <w:style w:type="paragraph" w:styleId="Prrafodelista">
    <w:name w:val="List Paragraph"/>
    <w:basedOn w:val="Normal"/>
    <w:uiPriority w:val="34"/>
    <w:qFormat/>
    <w:rsid w:val="00DD57FB"/>
    <w:pPr>
      <w:ind w:left="720"/>
      <w:contextualSpacing/>
    </w:pPr>
  </w:style>
  <w:style w:type="paragraph" w:styleId="Sinespaciado">
    <w:name w:val="No Spacing"/>
    <w:link w:val="SinespaciadoCar"/>
    <w:uiPriority w:val="1"/>
    <w:qFormat/>
    <w:rsid w:val="00455F8A"/>
    <w:pPr>
      <w:spacing w:after="0" w:line="240" w:lineRule="auto"/>
    </w:pPr>
    <w:rPr>
      <w:lang w:eastAsia="en-US"/>
    </w:rPr>
  </w:style>
  <w:style w:type="character" w:customStyle="1" w:styleId="SinespaciadoCar">
    <w:name w:val="Sin espaciado Car"/>
    <w:basedOn w:val="Fuentedeprrafopredeter"/>
    <w:link w:val="Sinespaciado"/>
    <w:uiPriority w:val="1"/>
    <w:rsid w:val="00455F8A"/>
    <w:rPr>
      <w:lang w:eastAsia="en-US"/>
    </w:rPr>
  </w:style>
  <w:style w:type="character" w:customStyle="1" w:styleId="Ttulo5Car">
    <w:name w:val="Título 5 Car"/>
    <w:basedOn w:val="Fuentedeprrafopredeter"/>
    <w:link w:val="Ttulo5"/>
    <w:uiPriority w:val="9"/>
    <w:semiHidden/>
    <w:rsid w:val="00EB5F56"/>
    <w:rPr>
      <w:rFonts w:asciiTheme="majorHAnsi" w:eastAsiaTheme="majorEastAsia" w:hAnsiTheme="majorHAnsi" w:cstheme="majorBidi"/>
      <w:color w:val="006500" w:themeColor="accent1" w:themeShade="7F"/>
      <w:lang w:eastAsia="en-US"/>
    </w:rPr>
  </w:style>
</w:styles>
</file>

<file path=word/webSettings.xml><?xml version="1.0" encoding="utf-8"?>
<w:webSettings xmlns:r="http://schemas.openxmlformats.org/officeDocument/2006/relationships" xmlns:w="http://schemas.openxmlformats.org/wordprocessingml/2006/main">
  <w:divs>
    <w:div w:id="906572423">
      <w:bodyDiv w:val="1"/>
      <w:marLeft w:val="0"/>
      <w:marRight w:val="0"/>
      <w:marTop w:val="0"/>
      <w:marBottom w:val="0"/>
      <w:divBdr>
        <w:top w:val="none" w:sz="0" w:space="0" w:color="auto"/>
        <w:left w:val="none" w:sz="0" w:space="0" w:color="auto"/>
        <w:bottom w:val="none" w:sz="0" w:space="0" w:color="auto"/>
        <w:right w:val="none" w:sz="0" w:space="0" w:color="auto"/>
      </w:divBdr>
    </w:div>
    <w:div w:id="13706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4C7338-0931-497F-AAC7-E8E6EC85C867}" type="doc">
      <dgm:prSet loTypeId="urn:microsoft.com/office/officeart/2005/8/layout/orgChart1" loCatId="hierarchy" qsTypeId="urn:microsoft.com/office/officeart/2005/8/quickstyle/simple5" qsCatId="simple" csTypeId="urn:microsoft.com/office/officeart/2005/8/colors/accent1_3" csCatId="accent1" phldr="1"/>
      <dgm:spPr/>
      <dgm:t>
        <a:bodyPr/>
        <a:lstStyle/>
        <a:p>
          <a:endParaRPr lang="es-ES"/>
        </a:p>
      </dgm:t>
    </dgm:pt>
    <dgm:pt modelId="{565EC963-853B-4187-92C4-F84ACF0BB00F}">
      <dgm:prSet phldrT="[Texto]" custT="1"/>
      <dgm:spPr/>
      <dgm:t>
        <a:bodyPr/>
        <a:lstStyle/>
        <a:p>
          <a:pPr algn="ctr"/>
          <a:r>
            <a:rPr lang="es-ES" sz="1400"/>
            <a:t>Gerencia</a:t>
          </a:r>
        </a:p>
      </dgm:t>
    </dgm:pt>
    <dgm:pt modelId="{9784C68F-B60A-47CC-B903-FAD4F5502C13}" type="parTrans" cxnId="{1AB9F861-BB55-4C77-AD74-48B5C66FA73C}">
      <dgm:prSet/>
      <dgm:spPr/>
      <dgm:t>
        <a:bodyPr/>
        <a:lstStyle/>
        <a:p>
          <a:pPr algn="ctr"/>
          <a:endParaRPr lang="es-ES"/>
        </a:p>
      </dgm:t>
    </dgm:pt>
    <dgm:pt modelId="{ED25210C-21B1-4CA4-AEE2-D5C3DC59492F}" type="sibTrans" cxnId="{1AB9F861-BB55-4C77-AD74-48B5C66FA73C}">
      <dgm:prSet/>
      <dgm:spPr/>
      <dgm:t>
        <a:bodyPr/>
        <a:lstStyle/>
        <a:p>
          <a:pPr algn="ctr"/>
          <a:endParaRPr lang="es-ES"/>
        </a:p>
      </dgm:t>
    </dgm:pt>
    <dgm:pt modelId="{7EEDBDA8-2AEF-4E8E-93E3-D9623AB051BF}">
      <dgm:prSet phldrT="[Texto]"/>
      <dgm:spPr/>
      <dgm:t>
        <a:bodyPr/>
        <a:lstStyle/>
        <a:p>
          <a:pPr algn="ctr"/>
          <a:r>
            <a:rPr lang="es-ES"/>
            <a:t>Dirección medica</a:t>
          </a:r>
        </a:p>
      </dgm:t>
    </dgm:pt>
    <dgm:pt modelId="{73BE83B4-C6C4-4B21-BA36-C1FE20F0A037}" type="parTrans" cxnId="{78307359-5EC7-4DB3-A188-B2EA181BA6CA}">
      <dgm:prSet/>
      <dgm:spPr/>
      <dgm:t>
        <a:bodyPr/>
        <a:lstStyle/>
        <a:p>
          <a:pPr algn="ctr"/>
          <a:endParaRPr lang="es-ES"/>
        </a:p>
      </dgm:t>
    </dgm:pt>
    <dgm:pt modelId="{166887CC-5551-4ECA-BE4A-3D0B660E1639}" type="sibTrans" cxnId="{78307359-5EC7-4DB3-A188-B2EA181BA6CA}">
      <dgm:prSet/>
      <dgm:spPr/>
      <dgm:t>
        <a:bodyPr/>
        <a:lstStyle/>
        <a:p>
          <a:pPr algn="ctr"/>
          <a:endParaRPr lang="es-ES"/>
        </a:p>
      </dgm:t>
    </dgm:pt>
    <dgm:pt modelId="{96D0D9C8-8498-481C-988E-7D8E59B4BF60}">
      <dgm:prSet phldrT="[Texto]"/>
      <dgm:spPr/>
      <dgm:t>
        <a:bodyPr/>
        <a:lstStyle/>
        <a:p>
          <a:pPr algn="ctr"/>
          <a:r>
            <a:rPr lang="es-ES"/>
            <a:t>Direción de enfermeria</a:t>
          </a:r>
        </a:p>
      </dgm:t>
    </dgm:pt>
    <dgm:pt modelId="{EFF205D5-0C68-41CA-A4F7-23F97A7E06C1}" type="parTrans" cxnId="{F542723F-ED95-4271-A24C-D0F86D7B729B}">
      <dgm:prSet/>
      <dgm:spPr/>
      <dgm:t>
        <a:bodyPr/>
        <a:lstStyle/>
        <a:p>
          <a:pPr algn="ctr"/>
          <a:endParaRPr lang="es-ES"/>
        </a:p>
      </dgm:t>
    </dgm:pt>
    <dgm:pt modelId="{21EA998F-C0B9-4151-99DA-1839AD70163B}" type="sibTrans" cxnId="{F542723F-ED95-4271-A24C-D0F86D7B729B}">
      <dgm:prSet/>
      <dgm:spPr/>
      <dgm:t>
        <a:bodyPr/>
        <a:lstStyle/>
        <a:p>
          <a:pPr algn="ctr"/>
          <a:endParaRPr lang="es-ES"/>
        </a:p>
      </dgm:t>
    </dgm:pt>
    <dgm:pt modelId="{9DE0E9D9-4997-4FD2-8A25-C832F4168F60}">
      <dgm:prSet phldrT="[Texto]"/>
      <dgm:spPr/>
      <dgm:t>
        <a:bodyPr/>
        <a:lstStyle/>
        <a:p>
          <a:pPr algn="ctr"/>
          <a:r>
            <a:rPr lang="es-ES"/>
            <a:t>Dirección economico-financiera y de servicios generales</a:t>
          </a:r>
          <a:endParaRPr lang="es-ES"/>
        </a:p>
      </dgm:t>
    </dgm:pt>
    <dgm:pt modelId="{AAF86A12-EEF4-4370-BCAC-707377444E5C}" type="parTrans" cxnId="{69501E75-C543-4618-B8B8-DFCECE69548D}">
      <dgm:prSet/>
      <dgm:spPr/>
      <dgm:t>
        <a:bodyPr/>
        <a:lstStyle/>
        <a:p>
          <a:pPr algn="ctr"/>
          <a:endParaRPr lang="es-ES"/>
        </a:p>
      </dgm:t>
    </dgm:pt>
    <dgm:pt modelId="{C7D7F909-FF44-47E7-AE37-D602BEB14480}" type="sibTrans" cxnId="{69501E75-C543-4618-B8B8-DFCECE69548D}">
      <dgm:prSet/>
      <dgm:spPr/>
      <dgm:t>
        <a:bodyPr/>
        <a:lstStyle/>
        <a:p>
          <a:pPr algn="ctr"/>
          <a:endParaRPr lang="es-ES"/>
        </a:p>
      </dgm:t>
    </dgm:pt>
    <dgm:pt modelId="{3E1E38CD-8F95-48FF-9AF7-41122CB482AC}" type="pres">
      <dgm:prSet presAssocID="{184C7338-0931-497F-AAC7-E8E6EC85C867}" presName="hierChild1" presStyleCnt="0">
        <dgm:presLayoutVars>
          <dgm:orgChart val="1"/>
          <dgm:chPref val="1"/>
          <dgm:dir/>
          <dgm:animOne val="branch"/>
          <dgm:animLvl val="lvl"/>
          <dgm:resizeHandles/>
        </dgm:presLayoutVars>
      </dgm:prSet>
      <dgm:spPr/>
    </dgm:pt>
    <dgm:pt modelId="{5CB2BEA4-3EEA-4E45-B78E-83E4A3CF8A5A}" type="pres">
      <dgm:prSet presAssocID="{565EC963-853B-4187-92C4-F84ACF0BB00F}" presName="hierRoot1" presStyleCnt="0">
        <dgm:presLayoutVars>
          <dgm:hierBranch val="init"/>
        </dgm:presLayoutVars>
      </dgm:prSet>
      <dgm:spPr/>
    </dgm:pt>
    <dgm:pt modelId="{8470FDDC-B9E8-47CE-9C7D-D604B1C027A6}" type="pres">
      <dgm:prSet presAssocID="{565EC963-853B-4187-92C4-F84ACF0BB00F}" presName="rootComposite1" presStyleCnt="0"/>
      <dgm:spPr/>
    </dgm:pt>
    <dgm:pt modelId="{FF67D644-10C8-4510-A215-7FF82109B16A}" type="pres">
      <dgm:prSet presAssocID="{565EC963-853B-4187-92C4-F84ACF0BB00F}" presName="rootText1" presStyleLbl="node0" presStyleIdx="0" presStyleCnt="1">
        <dgm:presLayoutVars>
          <dgm:chPref val="3"/>
        </dgm:presLayoutVars>
      </dgm:prSet>
      <dgm:spPr/>
    </dgm:pt>
    <dgm:pt modelId="{2C7E63CE-6E11-47FA-828A-B4AC80070D73}" type="pres">
      <dgm:prSet presAssocID="{565EC963-853B-4187-92C4-F84ACF0BB00F}" presName="rootConnector1" presStyleLbl="node1" presStyleIdx="0" presStyleCnt="0"/>
      <dgm:spPr/>
    </dgm:pt>
    <dgm:pt modelId="{CAF30ADF-A229-4E59-ACC3-36EE22729B89}" type="pres">
      <dgm:prSet presAssocID="{565EC963-853B-4187-92C4-F84ACF0BB00F}" presName="hierChild2" presStyleCnt="0"/>
      <dgm:spPr/>
    </dgm:pt>
    <dgm:pt modelId="{2FB9E465-6789-4E0A-AA05-0BD77A9B76F0}" type="pres">
      <dgm:prSet presAssocID="{73BE83B4-C6C4-4B21-BA36-C1FE20F0A037}" presName="Name37" presStyleLbl="parChTrans1D2" presStyleIdx="0" presStyleCnt="3"/>
      <dgm:spPr/>
    </dgm:pt>
    <dgm:pt modelId="{49CE0238-3D5F-4F4A-9636-79CAD0410FFB}" type="pres">
      <dgm:prSet presAssocID="{7EEDBDA8-2AEF-4E8E-93E3-D9623AB051BF}" presName="hierRoot2" presStyleCnt="0">
        <dgm:presLayoutVars>
          <dgm:hierBranch val="init"/>
        </dgm:presLayoutVars>
      </dgm:prSet>
      <dgm:spPr/>
    </dgm:pt>
    <dgm:pt modelId="{97F6028D-ABE7-4C6E-866B-16E0677BA85C}" type="pres">
      <dgm:prSet presAssocID="{7EEDBDA8-2AEF-4E8E-93E3-D9623AB051BF}" presName="rootComposite" presStyleCnt="0"/>
      <dgm:spPr/>
    </dgm:pt>
    <dgm:pt modelId="{AE2B8A50-C48C-402B-87C8-F24F8D6BB6E7}" type="pres">
      <dgm:prSet presAssocID="{7EEDBDA8-2AEF-4E8E-93E3-D9623AB051BF}" presName="rootText" presStyleLbl="node2" presStyleIdx="0" presStyleCnt="3">
        <dgm:presLayoutVars>
          <dgm:chPref val="3"/>
        </dgm:presLayoutVars>
      </dgm:prSet>
      <dgm:spPr/>
      <dgm:t>
        <a:bodyPr/>
        <a:lstStyle/>
        <a:p>
          <a:endParaRPr lang="es-ES"/>
        </a:p>
      </dgm:t>
    </dgm:pt>
    <dgm:pt modelId="{21DE6D02-4F0C-44C1-A79D-89059190F311}" type="pres">
      <dgm:prSet presAssocID="{7EEDBDA8-2AEF-4E8E-93E3-D9623AB051BF}" presName="rootConnector" presStyleLbl="node2" presStyleIdx="0" presStyleCnt="3"/>
      <dgm:spPr/>
    </dgm:pt>
    <dgm:pt modelId="{AA1F771D-83BB-4F3F-B56E-5BCD5F690724}" type="pres">
      <dgm:prSet presAssocID="{7EEDBDA8-2AEF-4E8E-93E3-D9623AB051BF}" presName="hierChild4" presStyleCnt="0"/>
      <dgm:spPr/>
    </dgm:pt>
    <dgm:pt modelId="{EB11CFDF-18E5-44FC-9E0E-81CB52B957A5}" type="pres">
      <dgm:prSet presAssocID="{7EEDBDA8-2AEF-4E8E-93E3-D9623AB051BF}" presName="hierChild5" presStyleCnt="0"/>
      <dgm:spPr/>
    </dgm:pt>
    <dgm:pt modelId="{60722458-35E1-4FDA-B153-CB619F49D528}" type="pres">
      <dgm:prSet presAssocID="{EFF205D5-0C68-41CA-A4F7-23F97A7E06C1}" presName="Name37" presStyleLbl="parChTrans1D2" presStyleIdx="1" presStyleCnt="3"/>
      <dgm:spPr/>
    </dgm:pt>
    <dgm:pt modelId="{2B52B271-79FD-4CBD-92C8-1D020FABC279}" type="pres">
      <dgm:prSet presAssocID="{96D0D9C8-8498-481C-988E-7D8E59B4BF60}" presName="hierRoot2" presStyleCnt="0">
        <dgm:presLayoutVars>
          <dgm:hierBranch val="init"/>
        </dgm:presLayoutVars>
      </dgm:prSet>
      <dgm:spPr/>
    </dgm:pt>
    <dgm:pt modelId="{0D8B98AF-4341-472E-A364-08464E5B32FE}" type="pres">
      <dgm:prSet presAssocID="{96D0D9C8-8498-481C-988E-7D8E59B4BF60}" presName="rootComposite" presStyleCnt="0"/>
      <dgm:spPr/>
    </dgm:pt>
    <dgm:pt modelId="{64ABD2AF-C47A-42D5-8394-3781658A0CAA}" type="pres">
      <dgm:prSet presAssocID="{96D0D9C8-8498-481C-988E-7D8E59B4BF60}" presName="rootText" presStyleLbl="node2" presStyleIdx="1" presStyleCnt="3">
        <dgm:presLayoutVars>
          <dgm:chPref val="3"/>
        </dgm:presLayoutVars>
      </dgm:prSet>
      <dgm:spPr/>
      <dgm:t>
        <a:bodyPr/>
        <a:lstStyle/>
        <a:p>
          <a:endParaRPr lang="es-ES"/>
        </a:p>
      </dgm:t>
    </dgm:pt>
    <dgm:pt modelId="{8D5FF832-EC4A-4667-87F5-4AAF7CAD7195}" type="pres">
      <dgm:prSet presAssocID="{96D0D9C8-8498-481C-988E-7D8E59B4BF60}" presName="rootConnector" presStyleLbl="node2" presStyleIdx="1" presStyleCnt="3"/>
      <dgm:spPr/>
    </dgm:pt>
    <dgm:pt modelId="{5C0727BD-3354-4988-BD3D-32E23FC6963D}" type="pres">
      <dgm:prSet presAssocID="{96D0D9C8-8498-481C-988E-7D8E59B4BF60}" presName="hierChild4" presStyleCnt="0"/>
      <dgm:spPr/>
    </dgm:pt>
    <dgm:pt modelId="{3FB65143-B91F-4222-9C6B-3F90245FE01C}" type="pres">
      <dgm:prSet presAssocID="{96D0D9C8-8498-481C-988E-7D8E59B4BF60}" presName="hierChild5" presStyleCnt="0"/>
      <dgm:spPr/>
    </dgm:pt>
    <dgm:pt modelId="{35EA9DFA-9021-47ED-8454-24CE8DCBD71C}" type="pres">
      <dgm:prSet presAssocID="{AAF86A12-EEF4-4370-BCAC-707377444E5C}" presName="Name37" presStyleLbl="parChTrans1D2" presStyleIdx="2" presStyleCnt="3"/>
      <dgm:spPr/>
    </dgm:pt>
    <dgm:pt modelId="{5241E006-17A3-413C-84BE-6B4E160C5310}" type="pres">
      <dgm:prSet presAssocID="{9DE0E9D9-4997-4FD2-8A25-C832F4168F60}" presName="hierRoot2" presStyleCnt="0">
        <dgm:presLayoutVars>
          <dgm:hierBranch val="init"/>
        </dgm:presLayoutVars>
      </dgm:prSet>
      <dgm:spPr/>
    </dgm:pt>
    <dgm:pt modelId="{6FF1FBB0-37CE-4DCC-B246-1F2617AE6B5F}" type="pres">
      <dgm:prSet presAssocID="{9DE0E9D9-4997-4FD2-8A25-C832F4168F60}" presName="rootComposite" presStyleCnt="0"/>
      <dgm:spPr/>
    </dgm:pt>
    <dgm:pt modelId="{772B6EF6-0151-43CC-9258-16E82585EB63}" type="pres">
      <dgm:prSet presAssocID="{9DE0E9D9-4997-4FD2-8A25-C832F4168F60}" presName="rootText" presStyleLbl="node2" presStyleIdx="2" presStyleCnt="3">
        <dgm:presLayoutVars>
          <dgm:chPref val="3"/>
        </dgm:presLayoutVars>
      </dgm:prSet>
      <dgm:spPr/>
      <dgm:t>
        <a:bodyPr/>
        <a:lstStyle/>
        <a:p>
          <a:endParaRPr lang="es-ES"/>
        </a:p>
      </dgm:t>
    </dgm:pt>
    <dgm:pt modelId="{F7B7E6CF-AEAA-419A-B6E4-4EB31D41F83E}" type="pres">
      <dgm:prSet presAssocID="{9DE0E9D9-4997-4FD2-8A25-C832F4168F60}" presName="rootConnector" presStyleLbl="node2" presStyleIdx="2" presStyleCnt="3"/>
      <dgm:spPr/>
    </dgm:pt>
    <dgm:pt modelId="{B3FFB360-1849-4874-86A6-EBE7CC51D841}" type="pres">
      <dgm:prSet presAssocID="{9DE0E9D9-4997-4FD2-8A25-C832F4168F60}" presName="hierChild4" presStyleCnt="0"/>
      <dgm:spPr/>
    </dgm:pt>
    <dgm:pt modelId="{B331D05B-1DB5-4458-A567-F89BEE4352F7}" type="pres">
      <dgm:prSet presAssocID="{9DE0E9D9-4997-4FD2-8A25-C832F4168F60}" presName="hierChild5" presStyleCnt="0"/>
      <dgm:spPr/>
    </dgm:pt>
    <dgm:pt modelId="{A53F7ECD-4FC1-48D9-BFC0-1E439868E08E}" type="pres">
      <dgm:prSet presAssocID="{565EC963-853B-4187-92C4-F84ACF0BB00F}" presName="hierChild3" presStyleCnt="0"/>
      <dgm:spPr/>
    </dgm:pt>
  </dgm:ptLst>
  <dgm:cxnLst>
    <dgm:cxn modelId="{78307359-5EC7-4DB3-A188-B2EA181BA6CA}" srcId="{565EC963-853B-4187-92C4-F84ACF0BB00F}" destId="{7EEDBDA8-2AEF-4E8E-93E3-D9623AB051BF}" srcOrd="0" destOrd="0" parTransId="{73BE83B4-C6C4-4B21-BA36-C1FE20F0A037}" sibTransId="{166887CC-5551-4ECA-BE4A-3D0B660E1639}"/>
    <dgm:cxn modelId="{6DC2D5B7-2D1E-42EC-B529-2C5D2B3DBF05}" type="presOf" srcId="{96D0D9C8-8498-481C-988E-7D8E59B4BF60}" destId="{8D5FF832-EC4A-4667-87F5-4AAF7CAD7195}" srcOrd="1" destOrd="0" presId="urn:microsoft.com/office/officeart/2005/8/layout/orgChart1"/>
    <dgm:cxn modelId="{1AB9F861-BB55-4C77-AD74-48B5C66FA73C}" srcId="{184C7338-0931-497F-AAC7-E8E6EC85C867}" destId="{565EC963-853B-4187-92C4-F84ACF0BB00F}" srcOrd="0" destOrd="0" parTransId="{9784C68F-B60A-47CC-B903-FAD4F5502C13}" sibTransId="{ED25210C-21B1-4CA4-AEE2-D5C3DC59492F}"/>
    <dgm:cxn modelId="{69501E75-C543-4618-B8B8-DFCECE69548D}" srcId="{565EC963-853B-4187-92C4-F84ACF0BB00F}" destId="{9DE0E9D9-4997-4FD2-8A25-C832F4168F60}" srcOrd="2" destOrd="0" parTransId="{AAF86A12-EEF4-4370-BCAC-707377444E5C}" sibTransId="{C7D7F909-FF44-47E7-AE37-D602BEB14480}"/>
    <dgm:cxn modelId="{7DBF55F4-2DEC-4CF9-BFD2-BE788940BBD3}" type="presOf" srcId="{9DE0E9D9-4997-4FD2-8A25-C832F4168F60}" destId="{F7B7E6CF-AEAA-419A-B6E4-4EB31D41F83E}" srcOrd="1" destOrd="0" presId="urn:microsoft.com/office/officeart/2005/8/layout/orgChart1"/>
    <dgm:cxn modelId="{FB4B2CC3-4E34-4F52-AB86-D513587EE6F1}" type="presOf" srcId="{565EC963-853B-4187-92C4-F84ACF0BB00F}" destId="{FF67D644-10C8-4510-A215-7FF82109B16A}" srcOrd="0" destOrd="0" presId="urn:microsoft.com/office/officeart/2005/8/layout/orgChart1"/>
    <dgm:cxn modelId="{2D9812EE-2574-4CC6-A8CF-F0464255D700}" type="presOf" srcId="{73BE83B4-C6C4-4B21-BA36-C1FE20F0A037}" destId="{2FB9E465-6789-4E0A-AA05-0BD77A9B76F0}" srcOrd="0" destOrd="0" presId="urn:microsoft.com/office/officeart/2005/8/layout/orgChart1"/>
    <dgm:cxn modelId="{B8CC546D-4A7E-45C5-B0F5-20696CC9E7A7}" type="presOf" srcId="{9DE0E9D9-4997-4FD2-8A25-C832F4168F60}" destId="{772B6EF6-0151-43CC-9258-16E82585EB63}" srcOrd="0" destOrd="0" presId="urn:microsoft.com/office/officeart/2005/8/layout/orgChart1"/>
    <dgm:cxn modelId="{4D647904-A302-4AF7-A0EA-CCC640B1CBE7}" type="presOf" srcId="{96D0D9C8-8498-481C-988E-7D8E59B4BF60}" destId="{64ABD2AF-C47A-42D5-8394-3781658A0CAA}" srcOrd="0" destOrd="0" presId="urn:microsoft.com/office/officeart/2005/8/layout/orgChart1"/>
    <dgm:cxn modelId="{180EA59E-025C-45D2-BDFA-93AD04A80127}" type="presOf" srcId="{7EEDBDA8-2AEF-4E8E-93E3-D9623AB051BF}" destId="{AE2B8A50-C48C-402B-87C8-F24F8D6BB6E7}" srcOrd="0" destOrd="0" presId="urn:microsoft.com/office/officeart/2005/8/layout/orgChart1"/>
    <dgm:cxn modelId="{B8F85A2E-4F8E-4B9A-8E2D-3AF76A16789E}" type="presOf" srcId="{AAF86A12-EEF4-4370-BCAC-707377444E5C}" destId="{35EA9DFA-9021-47ED-8454-24CE8DCBD71C}" srcOrd="0" destOrd="0" presId="urn:microsoft.com/office/officeart/2005/8/layout/orgChart1"/>
    <dgm:cxn modelId="{15C84311-E658-482B-942F-05A5052DB591}" type="presOf" srcId="{184C7338-0931-497F-AAC7-E8E6EC85C867}" destId="{3E1E38CD-8F95-48FF-9AF7-41122CB482AC}" srcOrd="0" destOrd="0" presId="urn:microsoft.com/office/officeart/2005/8/layout/orgChart1"/>
    <dgm:cxn modelId="{5A061390-E149-43A8-B5DD-F387D39B8BD4}" type="presOf" srcId="{7EEDBDA8-2AEF-4E8E-93E3-D9623AB051BF}" destId="{21DE6D02-4F0C-44C1-A79D-89059190F311}" srcOrd="1" destOrd="0" presId="urn:microsoft.com/office/officeart/2005/8/layout/orgChart1"/>
    <dgm:cxn modelId="{F542723F-ED95-4271-A24C-D0F86D7B729B}" srcId="{565EC963-853B-4187-92C4-F84ACF0BB00F}" destId="{96D0D9C8-8498-481C-988E-7D8E59B4BF60}" srcOrd="1" destOrd="0" parTransId="{EFF205D5-0C68-41CA-A4F7-23F97A7E06C1}" sibTransId="{21EA998F-C0B9-4151-99DA-1839AD70163B}"/>
    <dgm:cxn modelId="{6ABF228C-F183-44A6-9515-AF6E5DB9D20A}" type="presOf" srcId="{565EC963-853B-4187-92C4-F84ACF0BB00F}" destId="{2C7E63CE-6E11-47FA-828A-B4AC80070D73}" srcOrd="1" destOrd="0" presId="urn:microsoft.com/office/officeart/2005/8/layout/orgChart1"/>
    <dgm:cxn modelId="{96F6155E-6FAB-4122-AC94-7BEC8851146F}" type="presOf" srcId="{EFF205D5-0C68-41CA-A4F7-23F97A7E06C1}" destId="{60722458-35E1-4FDA-B153-CB619F49D528}" srcOrd="0" destOrd="0" presId="urn:microsoft.com/office/officeart/2005/8/layout/orgChart1"/>
    <dgm:cxn modelId="{56013D93-40EE-4509-8AB0-97C84BB06D33}" type="presParOf" srcId="{3E1E38CD-8F95-48FF-9AF7-41122CB482AC}" destId="{5CB2BEA4-3EEA-4E45-B78E-83E4A3CF8A5A}" srcOrd="0" destOrd="0" presId="urn:microsoft.com/office/officeart/2005/8/layout/orgChart1"/>
    <dgm:cxn modelId="{7BC30A78-986A-45C8-A691-6F78DA0BDCA3}" type="presParOf" srcId="{5CB2BEA4-3EEA-4E45-B78E-83E4A3CF8A5A}" destId="{8470FDDC-B9E8-47CE-9C7D-D604B1C027A6}" srcOrd="0" destOrd="0" presId="urn:microsoft.com/office/officeart/2005/8/layout/orgChart1"/>
    <dgm:cxn modelId="{F6157716-652B-48CB-AECB-112D7B49D43D}" type="presParOf" srcId="{8470FDDC-B9E8-47CE-9C7D-D604B1C027A6}" destId="{FF67D644-10C8-4510-A215-7FF82109B16A}" srcOrd="0" destOrd="0" presId="urn:microsoft.com/office/officeart/2005/8/layout/orgChart1"/>
    <dgm:cxn modelId="{9BDE930D-A788-4900-B0EB-BE44694A129A}" type="presParOf" srcId="{8470FDDC-B9E8-47CE-9C7D-D604B1C027A6}" destId="{2C7E63CE-6E11-47FA-828A-B4AC80070D73}" srcOrd="1" destOrd="0" presId="urn:microsoft.com/office/officeart/2005/8/layout/orgChart1"/>
    <dgm:cxn modelId="{5F69C611-2BA6-4DE6-A90C-5AE96F5DB6C8}" type="presParOf" srcId="{5CB2BEA4-3EEA-4E45-B78E-83E4A3CF8A5A}" destId="{CAF30ADF-A229-4E59-ACC3-36EE22729B89}" srcOrd="1" destOrd="0" presId="urn:microsoft.com/office/officeart/2005/8/layout/orgChart1"/>
    <dgm:cxn modelId="{8B7C2742-2D75-415E-8208-310BE575AA7A}" type="presParOf" srcId="{CAF30ADF-A229-4E59-ACC3-36EE22729B89}" destId="{2FB9E465-6789-4E0A-AA05-0BD77A9B76F0}" srcOrd="0" destOrd="0" presId="urn:microsoft.com/office/officeart/2005/8/layout/orgChart1"/>
    <dgm:cxn modelId="{46C065D5-26FA-46E7-8C4C-12DD5D2CBAEE}" type="presParOf" srcId="{CAF30ADF-A229-4E59-ACC3-36EE22729B89}" destId="{49CE0238-3D5F-4F4A-9636-79CAD0410FFB}" srcOrd="1" destOrd="0" presId="urn:microsoft.com/office/officeart/2005/8/layout/orgChart1"/>
    <dgm:cxn modelId="{EA53A287-7658-41BD-B1E2-B0D547F07A74}" type="presParOf" srcId="{49CE0238-3D5F-4F4A-9636-79CAD0410FFB}" destId="{97F6028D-ABE7-4C6E-866B-16E0677BA85C}" srcOrd="0" destOrd="0" presId="urn:microsoft.com/office/officeart/2005/8/layout/orgChart1"/>
    <dgm:cxn modelId="{67AFAEE3-070E-4F59-800A-762CE8D185EA}" type="presParOf" srcId="{97F6028D-ABE7-4C6E-866B-16E0677BA85C}" destId="{AE2B8A50-C48C-402B-87C8-F24F8D6BB6E7}" srcOrd="0" destOrd="0" presId="urn:microsoft.com/office/officeart/2005/8/layout/orgChart1"/>
    <dgm:cxn modelId="{615B3ADC-C48B-4419-AA0B-B8BE1274ABA2}" type="presParOf" srcId="{97F6028D-ABE7-4C6E-866B-16E0677BA85C}" destId="{21DE6D02-4F0C-44C1-A79D-89059190F311}" srcOrd="1" destOrd="0" presId="urn:microsoft.com/office/officeart/2005/8/layout/orgChart1"/>
    <dgm:cxn modelId="{647DCE11-8DD3-4197-BE12-1A0DC37F891E}" type="presParOf" srcId="{49CE0238-3D5F-4F4A-9636-79CAD0410FFB}" destId="{AA1F771D-83BB-4F3F-B56E-5BCD5F690724}" srcOrd="1" destOrd="0" presId="urn:microsoft.com/office/officeart/2005/8/layout/orgChart1"/>
    <dgm:cxn modelId="{CB6A4213-3920-4E77-8934-29786FE4A010}" type="presParOf" srcId="{49CE0238-3D5F-4F4A-9636-79CAD0410FFB}" destId="{EB11CFDF-18E5-44FC-9E0E-81CB52B957A5}" srcOrd="2" destOrd="0" presId="urn:microsoft.com/office/officeart/2005/8/layout/orgChart1"/>
    <dgm:cxn modelId="{BD355FF0-7DAC-4C41-ABDC-5778C04A4232}" type="presParOf" srcId="{CAF30ADF-A229-4E59-ACC3-36EE22729B89}" destId="{60722458-35E1-4FDA-B153-CB619F49D528}" srcOrd="2" destOrd="0" presId="urn:microsoft.com/office/officeart/2005/8/layout/orgChart1"/>
    <dgm:cxn modelId="{B231306F-D162-4993-81FE-F7CD5BCCFF11}" type="presParOf" srcId="{CAF30ADF-A229-4E59-ACC3-36EE22729B89}" destId="{2B52B271-79FD-4CBD-92C8-1D020FABC279}" srcOrd="3" destOrd="0" presId="urn:microsoft.com/office/officeart/2005/8/layout/orgChart1"/>
    <dgm:cxn modelId="{3614E176-CE6F-460A-AAB7-88038BCBF191}" type="presParOf" srcId="{2B52B271-79FD-4CBD-92C8-1D020FABC279}" destId="{0D8B98AF-4341-472E-A364-08464E5B32FE}" srcOrd="0" destOrd="0" presId="urn:microsoft.com/office/officeart/2005/8/layout/orgChart1"/>
    <dgm:cxn modelId="{298E7C45-C48A-4076-906E-D249C7C19399}" type="presParOf" srcId="{0D8B98AF-4341-472E-A364-08464E5B32FE}" destId="{64ABD2AF-C47A-42D5-8394-3781658A0CAA}" srcOrd="0" destOrd="0" presId="urn:microsoft.com/office/officeart/2005/8/layout/orgChart1"/>
    <dgm:cxn modelId="{C968CB4F-64D7-48F9-B1DD-D6E0ED3D05EB}" type="presParOf" srcId="{0D8B98AF-4341-472E-A364-08464E5B32FE}" destId="{8D5FF832-EC4A-4667-87F5-4AAF7CAD7195}" srcOrd="1" destOrd="0" presId="urn:microsoft.com/office/officeart/2005/8/layout/orgChart1"/>
    <dgm:cxn modelId="{54A9B5C6-2D8C-4D61-8E93-C5F123443BB6}" type="presParOf" srcId="{2B52B271-79FD-4CBD-92C8-1D020FABC279}" destId="{5C0727BD-3354-4988-BD3D-32E23FC6963D}" srcOrd="1" destOrd="0" presId="urn:microsoft.com/office/officeart/2005/8/layout/orgChart1"/>
    <dgm:cxn modelId="{EE8F7A5E-2590-467F-AA0F-5D9A6278468F}" type="presParOf" srcId="{2B52B271-79FD-4CBD-92C8-1D020FABC279}" destId="{3FB65143-B91F-4222-9C6B-3F90245FE01C}" srcOrd="2" destOrd="0" presId="urn:microsoft.com/office/officeart/2005/8/layout/orgChart1"/>
    <dgm:cxn modelId="{7EDD9A64-212C-4254-8C01-5690986AD759}" type="presParOf" srcId="{CAF30ADF-A229-4E59-ACC3-36EE22729B89}" destId="{35EA9DFA-9021-47ED-8454-24CE8DCBD71C}" srcOrd="4" destOrd="0" presId="urn:microsoft.com/office/officeart/2005/8/layout/orgChart1"/>
    <dgm:cxn modelId="{8FEE3807-797A-40B0-9599-E086676C806E}" type="presParOf" srcId="{CAF30ADF-A229-4E59-ACC3-36EE22729B89}" destId="{5241E006-17A3-413C-84BE-6B4E160C5310}" srcOrd="5" destOrd="0" presId="urn:microsoft.com/office/officeart/2005/8/layout/orgChart1"/>
    <dgm:cxn modelId="{14BB512A-5CDC-4AEF-AA5D-DBDE6DCCDF12}" type="presParOf" srcId="{5241E006-17A3-413C-84BE-6B4E160C5310}" destId="{6FF1FBB0-37CE-4DCC-B246-1F2617AE6B5F}" srcOrd="0" destOrd="0" presId="urn:microsoft.com/office/officeart/2005/8/layout/orgChart1"/>
    <dgm:cxn modelId="{5EB66A43-14EF-4824-B605-57C320B09A6A}" type="presParOf" srcId="{6FF1FBB0-37CE-4DCC-B246-1F2617AE6B5F}" destId="{772B6EF6-0151-43CC-9258-16E82585EB63}" srcOrd="0" destOrd="0" presId="urn:microsoft.com/office/officeart/2005/8/layout/orgChart1"/>
    <dgm:cxn modelId="{60D471D6-4B4C-4651-9EA5-1A6E376E5A7F}" type="presParOf" srcId="{6FF1FBB0-37CE-4DCC-B246-1F2617AE6B5F}" destId="{F7B7E6CF-AEAA-419A-B6E4-4EB31D41F83E}" srcOrd="1" destOrd="0" presId="urn:microsoft.com/office/officeart/2005/8/layout/orgChart1"/>
    <dgm:cxn modelId="{B065F86C-71FE-4413-8A58-D117BBBF6C94}" type="presParOf" srcId="{5241E006-17A3-413C-84BE-6B4E160C5310}" destId="{B3FFB360-1849-4874-86A6-EBE7CC51D841}" srcOrd="1" destOrd="0" presId="urn:microsoft.com/office/officeart/2005/8/layout/orgChart1"/>
    <dgm:cxn modelId="{DA3EA4DB-77ED-48C6-BEFD-BC2884E3CB22}" type="presParOf" srcId="{5241E006-17A3-413C-84BE-6B4E160C5310}" destId="{B331D05B-1DB5-4458-A567-F89BEE4352F7}" srcOrd="2" destOrd="0" presId="urn:microsoft.com/office/officeart/2005/8/layout/orgChart1"/>
    <dgm:cxn modelId="{1BDB734B-4732-4242-84EB-DC6EFC5C7658}" type="presParOf" srcId="{5CB2BEA4-3EEA-4E45-B78E-83E4A3CF8A5A}" destId="{A53F7ECD-4FC1-48D9-BFC0-1E439868E08E}"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EA9DFA-9021-47ED-8454-24CE8DCBD71C}">
      <dsp:nvSpPr>
        <dsp:cNvPr id="0" name=""/>
        <dsp:cNvSpPr/>
      </dsp:nvSpPr>
      <dsp:spPr>
        <a:xfrm>
          <a:off x="1800000" y="609082"/>
          <a:ext cx="1273513" cy="221022"/>
        </a:xfrm>
        <a:custGeom>
          <a:avLst/>
          <a:gdLst/>
          <a:ahLst/>
          <a:cxnLst/>
          <a:rect l="0" t="0" r="0" b="0"/>
          <a:pathLst>
            <a:path>
              <a:moveTo>
                <a:pt x="0" y="0"/>
              </a:moveTo>
              <a:lnTo>
                <a:pt x="0" y="110511"/>
              </a:lnTo>
              <a:lnTo>
                <a:pt x="1273513" y="110511"/>
              </a:lnTo>
              <a:lnTo>
                <a:pt x="1273513" y="221022"/>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22458-35E1-4FDA-B153-CB619F49D528}">
      <dsp:nvSpPr>
        <dsp:cNvPr id="0" name=""/>
        <dsp:cNvSpPr/>
      </dsp:nvSpPr>
      <dsp:spPr>
        <a:xfrm>
          <a:off x="1754280" y="609082"/>
          <a:ext cx="91440" cy="221022"/>
        </a:xfrm>
        <a:custGeom>
          <a:avLst/>
          <a:gdLst/>
          <a:ahLst/>
          <a:cxnLst/>
          <a:rect l="0" t="0" r="0" b="0"/>
          <a:pathLst>
            <a:path>
              <a:moveTo>
                <a:pt x="45720" y="0"/>
              </a:moveTo>
              <a:lnTo>
                <a:pt x="45720" y="221022"/>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B9E465-6789-4E0A-AA05-0BD77A9B76F0}">
      <dsp:nvSpPr>
        <dsp:cNvPr id="0" name=""/>
        <dsp:cNvSpPr/>
      </dsp:nvSpPr>
      <dsp:spPr>
        <a:xfrm>
          <a:off x="526486" y="609082"/>
          <a:ext cx="1273513" cy="221022"/>
        </a:xfrm>
        <a:custGeom>
          <a:avLst/>
          <a:gdLst/>
          <a:ahLst/>
          <a:cxnLst/>
          <a:rect l="0" t="0" r="0" b="0"/>
          <a:pathLst>
            <a:path>
              <a:moveTo>
                <a:pt x="1273513" y="0"/>
              </a:moveTo>
              <a:lnTo>
                <a:pt x="1273513" y="110511"/>
              </a:lnTo>
              <a:lnTo>
                <a:pt x="0" y="110511"/>
              </a:lnTo>
              <a:lnTo>
                <a:pt x="0" y="221022"/>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644-10C8-4510-A215-7FF82109B16A}">
      <dsp:nvSpPr>
        <dsp:cNvPr id="0" name=""/>
        <dsp:cNvSpPr/>
      </dsp:nvSpPr>
      <dsp:spPr>
        <a:xfrm>
          <a:off x="1273754" y="82836"/>
          <a:ext cx="1052490" cy="526245"/>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Gerencia</a:t>
          </a:r>
        </a:p>
      </dsp:txBody>
      <dsp:txXfrm>
        <a:off x="1273754" y="82836"/>
        <a:ext cx="1052490" cy="526245"/>
      </dsp:txXfrm>
    </dsp:sp>
    <dsp:sp modelId="{AE2B8A50-C48C-402B-87C8-F24F8D6BB6E7}">
      <dsp:nvSpPr>
        <dsp:cNvPr id="0" name=""/>
        <dsp:cNvSpPr/>
      </dsp:nvSpPr>
      <dsp:spPr>
        <a:xfrm>
          <a:off x="241" y="830104"/>
          <a:ext cx="1052490" cy="52624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Dirección medica</a:t>
          </a:r>
        </a:p>
      </dsp:txBody>
      <dsp:txXfrm>
        <a:off x="241" y="830104"/>
        <a:ext cx="1052490" cy="526245"/>
      </dsp:txXfrm>
    </dsp:sp>
    <dsp:sp modelId="{64ABD2AF-C47A-42D5-8394-3781658A0CAA}">
      <dsp:nvSpPr>
        <dsp:cNvPr id="0" name=""/>
        <dsp:cNvSpPr/>
      </dsp:nvSpPr>
      <dsp:spPr>
        <a:xfrm>
          <a:off x="1273754" y="830104"/>
          <a:ext cx="1052490" cy="52624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Direción de enfermeria</a:t>
          </a:r>
        </a:p>
      </dsp:txBody>
      <dsp:txXfrm>
        <a:off x="1273754" y="830104"/>
        <a:ext cx="1052490" cy="526245"/>
      </dsp:txXfrm>
    </dsp:sp>
    <dsp:sp modelId="{772B6EF6-0151-43CC-9258-16E82585EB63}">
      <dsp:nvSpPr>
        <dsp:cNvPr id="0" name=""/>
        <dsp:cNvSpPr/>
      </dsp:nvSpPr>
      <dsp:spPr>
        <a:xfrm>
          <a:off x="2547268" y="830104"/>
          <a:ext cx="1052490" cy="526245"/>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Dirección economico-financiera y de servicios generales</a:t>
          </a:r>
          <a:endParaRPr lang="es-ES" sz="900" kern="1200"/>
        </a:p>
      </dsp:txBody>
      <dsp:txXfrm>
        <a:off x="2547268" y="830104"/>
        <a:ext cx="1052490" cy="5262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822C9"/>
    <w:rsid w:val="000822C9"/>
    <w:rsid w:val="009D2C04"/>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F6B597AEE8449ABD26FFCC5F8EF664">
    <w:name w:val="26F6B597AEE8449ABD26FFCC5F8EF664"/>
    <w:rsid w:val="000822C9"/>
  </w:style>
  <w:style w:type="paragraph" w:customStyle="1" w:styleId="B684729A0C3C4834ABB29074619B0B48">
    <w:name w:val="B684729A0C3C4834ABB29074619B0B48"/>
    <w:rsid w:val="000822C9"/>
  </w:style>
  <w:style w:type="paragraph" w:customStyle="1" w:styleId="79086405E2A544869D957D7CD5541F85">
    <w:name w:val="79086405E2A544869D957D7CD5541F85"/>
    <w:rsid w:val="000822C9"/>
  </w:style>
  <w:style w:type="paragraph" w:customStyle="1" w:styleId="B030DABEEB7043C189003B2B22B29238">
    <w:name w:val="B030DABEEB7043C189003B2B22B29238"/>
    <w:rsid w:val="000822C9"/>
  </w:style>
  <w:style w:type="paragraph" w:customStyle="1" w:styleId="EB239D63589547D6A0AA090BBCEE3AB7">
    <w:name w:val="EB239D63589547D6A0AA090BBCEE3AB7"/>
    <w:rsid w:val="000822C9"/>
  </w:style>
  <w:style w:type="paragraph" w:customStyle="1" w:styleId="7F7DF593F1B44F4684E708170D7BA167">
    <w:name w:val="7F7DF593F1B44F4684E708170D7BA167"/>
    <w:rsid w:val="000822C9"/>
  </w:style>
  <w:style w:type="paragraph" w:customStyle="1" w:styleId="FC6C6C04A02C47528F5CA90D9D69ED20">
    <w:name w:val="FC6C6C04A02C47528F5CA90D9D69ED20"/>
    <w:rsid w:val="000822C9"/>
  </w:style>
  <w:style w:type="paragraph" w:customStyle="1" w:styleId="5B4907A136A146C48B154168EB4FE8A3">
    <w:name w:val="5B4907A136A146C48B154168EB4FE8A3"/>
    <w:rsid w:val="000822C9"/>
  </w:style>
  <w:style w:type="paragraph" w:customStyle="1" w:styleId="0A5AD8C6ECA04F3987BCE7495EFC9AC5">
    <w:name w:val="0A5AD8C6ECA04F3987BCE7495EFC9AC5"/>
    <w:rsid w:val="000822C9"/>
  </w:style>
  <w:style w:type="paragraph" w:customStyle="1" w:styleId="AD73EE2523534FFE85891DA96944D10A">
    <w:name w:val="AD73EE2523534FFE85891DA96944D10A"/>
    <w:rsid w:val="000822C9"/>
  </w:style>
  <w:style w:type="paragraph" w:customStyle="1" w:styleId="84A450C212F34B57A70652D0A5BBF063">
    <w:name w:val="84A450C212F34B57A70652D0A5BBF063"/>
    <w:rsid w:val="000822C9"/>
  </w:style>
  <w:style w:type="paragraph" w:customStyle="1" w:styleId="56683DEC64824827ABED6D9E8D21DD07">
    <w:name w:val="56683DEC64824827ABED6D9E8D21DD07"/>
    <w:rsid w:val="000822C9"/>
  </w:style>
  <w:style w:type="paragraph" w:customStyle="1" w:styleId="7C7E6964AB00467182081C76F4168F28">
    <w:name w:val="7C7E6964AB00467182081C76F4168F28"/>
    <w:rsid w:val="000822C9"/>
  </w:style>
  <w:style w:type="paragraph" w:customStyle="1" w:styleId="2DB8D492ADF54CE0B57FF2B6DDD1C473">
    <w:name w:val="2DB8D492ADF54CE0B57FF2B6DDD1C473"/>
    <w:rsid w:val="000822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Arcoiris G">
      <a:dk1>
        <a:sysClr val="windowText" lastClr="000000"/>
      </a:dk1>
      <a:lt1>
        <a:sysClr val="window" lastClr="FFFFFF"/>
      </a:lt1>
      <a:dk2>
        <a:srgbClr val="666666"/>
      </a:dk2>
      <a:lt2>
        <a:srgbClr val="D2D2D2"/>
      </a:lt2>
      <a:accent1>
        <a:srgbClr val="00CC00"/>
      </a:accent1>
      <a:accent2>
        <a:srgbClr val="FFFF00"/>
      </a:accent2>
      <a:accent3>
        <a:srgbClr val="FF6600"/>
      </a:accent3>
      <a:accent4>
        <a:srgbClr val="FF0000"/>
      </a:accent4>
      <a:accent5>
        <a:srgbClr val="CC0099"/>
      </a:accent5>
      <a:accent6>
        <a:srgbClr val="0000FF"/>
      </a:accent6>
      <a:hlink>
        <a:srgbClr val="343434"/>
      </a:hlink>
      <a:folHlink>
        <a:srgbClr val="9D9D9D"/>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6F0905-ABE5-4CCA-823D-D5334528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1764</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2</cp:revision>
  <dcterms:created xsi:type="dcterms:W3CDTF">2020-10-31T14:45:00Z</dcterms:created>
  <dcterms:modified xsi:type="dcterms:W3CDTF">2020-10-31T19:23:00Z</dcterms:modified>
</cp:coreProperties>
</file>