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B64B" w14:textId="207DF002" w:rsidR="00A4469C" w:rsidRDefault="00383D81">
      <w:pPr>
        <w:spacing w:line="240" w:lineRule="auto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Select </w:t>
      </w:r>
      <w:r w:rsidR="008B11B6">
        <w:rPr>
          <w:rFonts w:ascii="Cambria" w:eastAsia="Cambria" w:hAnsi="Cambria" w:cs="Cambria"/>
          <w:b/>
          <w:sz w:val="30"/>
          <w:szCs w:val="30"/>
        </w:rPr>
        <w:t>Bibliography</w:t>
      </w:r>
    </w:p>
    <w:p w14:paraId="53E45EF8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B1C3684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C6D6A4F" w14:textId="0F1E72F7" w:rsidR="00A4469C" w:rsidRDefault="008B11B6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Blei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David M. “Probabilistic Topic Models.” </w:t>
      </w:r>
      <w:r>
        <w:rPr>
          <w:rFonts w:ascii="Cambria" w:eastAsia="Cambria" w:hAnsi="Cambria" w:cs="Cambria"/>
          <w:i/>
          <w:sz w:val="24"/>
          <w:szCs w:val="24"/>
        </w:rPr>
        <w:t>Communications of the ACM</w:t>
      </w:r>
      <w:r>
        <w:rPr>
          <w:rFonts w:ascii="Cambria" w:eastAsia="Cambria" w:hAnsi="Cambria" w:cs="Cambria"/>
          <w:sz w:val="24"/>
          <w:szCs w:val="24"/>
        </w:rPr>
        <w:t>, vol. 55, no. 4, 2012,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pp. 77–84.</w:t>
      </w:r>
    </w:p>
    <w:p w14:paraId="23B01946" w14:textId="77777777" w:rsidR="00A4469C" w:rsidRDefault="00A4469C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165A1A14" w14:textId="431E9854" w:rsidR="00A4469C" w:rsidRPr="00276EF5" w:rsidRDefault="008B11B6" w:rsidP="00276EF5">
      <w:pPr>
        <w:spacing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Crenshaw, </w:t>
      </w:r>
      <w:proofErr w:type="spellStart"/>
      <w:r>
        <w:rPr>
          <w:rFonts w:ascii="Cambria" w:eastAsia="Cambria" w:hAnsi="Cambria" w:cs="Cambria"/>
          <w:sz w:val="24"/>
          <w:szCs w:val="24"/>
        </w:rPr>
        <w:t>Kimberlé</w:t>
      </w:r>
      <w:proofErr w:type="spellEnd"/>
      <w:r>
        <w:rPr>
          <w:rFonts w:ascii="Cambria" w:eastAsia="Cambria" w:hAnsi="Cambria" w:cs="Cambria"/>
          <w:sz w:val="24"/>
          <w:szCs w:val="24"/>
        </w:rPr>
        <w:t>. “#</w:t>
      </w:r>
      <w:proofErr w:type="spellStart"/>
      <w:r>
        <w:rPr>
          <w:rFonts w:ascii="Cambria" w:eastAsia="Cambria" w:hAnsi="Cambria" w:cs="Cambria"/>
          <w:sz w:val="24"/>
          <w:szCs w:val="24"/>
        </w:rPr>
        <w:t>SayHerName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.” </w:t>
      </w:r>
      <w:r>
        <w:rPr>
          <w:rFonts w:ascii="Cambria" w:eastAsia="Cambria" w:hAnsi="Cambria" w:cs="Cambria"/>
          <w:i/>
          <w:sz w:val="24"/>
          <w:szCs w:val="24"/>
        </w:rPr>
        <w:t>The African American Policy Forum</w:t>
      </w:r>
      <w:r>
        <w:rPr>
          <w:rFonts w:ascii="Cambria" w:eastAsia="Cambria" w:hAnsi="Cambria" w:cs="Cambria"/>
          <w:sz w:val="24"/>
          <w:szCs w:val="24"/>
        </w:rPr>
        <w:t>, 2015,</w:t>
      </w:r>
      <w:r w:rsidR="00276EF5"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962C7">
        <w:fldChar w:fldCharType="begin"/>
      </w:r>
      <w:r w:rsidR="005962C7">
        <w:instrText xml:space="preserve"> HYPERLINK "https://www.aapf.org/sayhername" \h </w:instrText>
      </w:r>
      <w:r w:rsidR="005962C7">
        <w:fldChar w:fldCharType="separate"/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https://www.aapf.org/sayhername</w:t>
      </w:r>
      <w:r w:rsidR="005962C7">
        <w:rPr>
          <w:rFonts w:ascii="Cambria" w:eastAsia="Cambria" w:hAnsi="Cambria" w:cs="Cambria"/>
          <w:color w:val="1155CC"/>
          <w:sz w:val="24"/>
          <w:szCs w:val="24"/>
          <w:u w:val="single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19A74018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3A57A625" w14:textId="07D6E058" w:rsidR="00A4469C" w:rsidRDefault="008B11B6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Harlow, Summer. “Is the Whole World Watching? Building a Typology of Protest Coverage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proofErr w:type="gramStart"/>
      <w:r>
        <w:rPr>
          <w:rFonts w:ascii="Cambria" w:eastAsia="Cambria" w:hAnsi="Cambria" w:cs="Cambria"/>
          <w:sz w:val="24"/>
          <w:szCs w:val="24"/>
        </w:rPr>
        <w:t>Social Media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From Around the World.” </w:t>
      </w:r>
      <w:r>
        <w:rPr>
          <w:rFonts w:ascii="Cambria" w:eastAsia="Cambria" w:hAnsi="Cambria" w:cs="Cambria"/>
          <w:i/>
          <w:sz w:val="24"/>
          <w:szCs w:val="24"/>
        </w:rPr>
        <w:t>Journalism Studies</w:t>
      </w:r>
      <w:r>
        <w:rPr>
          <w:rFonts w:ascii="Cambria" w:eastAsia="Cambria" w:hAnsi="Cambria" w:cs="Cambria"/>
          <w:sz w:val="24"/>
          <w:szCs w:val="24"/>
        </w:rPr>
        <w:t>, vol. 21, no. 11, 2020, pp.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1590–608.</w:t>
      </w:r>
    </w:p>
    <w:p w14:paraId="4F8DBD52" w14:textId="77777777" w:rsidR="00A4469C" w:rsidRDefault="00A4469C">
      <w:pPr>
        <w:spacing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1BAAD434" w14:textId="69D8FA05" w:rsidR="00A4469C" w:rsidRDefault="008B11B6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---. “There’s a Double Standard in How News Media Cover Liberal and Conservative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Protests... But the Capitol Riot Might Change That.” </w:t>
      </w:r>
      <w:r>
        <w:rPr>
          <w:rFonts w:ascii="Cambria" w:eastAsia="Cambria" w:hAnsi="Cambria" w:cs="Cambria"/>
          <w:i/>
          <w:sz w:val="24"/>
          <w:szCs w:val="24"/>
        </w:rPr>
        <w:t>The Washington Post</w:t>
      </w:r>
      <w:r>
        <w:rPr>
          <w:rFonts w:ascii="Cambria" w:eastAsia="Cambria" w:hAnsi="Cambria" w:cs="Cambria"/>
          <w:sz w:val="24"/>
          <w:szCs w:val="24"/>
        </w:rPr>
        <w:t xml:space="preserve">, 13 Jan. 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2021,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hyperlink r:id="rId7" w:history="1">
        <w:r w:rsidR="00276EF5" w:rsidRPr="00993F67">
          <w:rPr>
            <w:rStyle w:val="Hyperlink"/>
            <w:rFonts w:ascii="Cambria" w:eastAsia="Cambria" w:hAnsi="Cambria" w:cs="Cambria"/>
            <w:sz w:val="24"/>
            <w:szCs w:val="24"/>
          </w:rPr>
          <w:t>https://www.washingtonpost.com/politics/2021/01/13/theres-double-standard-h</w:t>
        </w:r>
      </w:hyperlink>
      <w:r w:rsidR="005962C7">
        <w:fldChar w:fldCharType="begin"/>
      </w:r>
      <w:r w:rsidR="005962C7">
        <w:instrText xml:space="preserve"> HYPERLINK "https://www.washingtonpost.com/politics/2021/01/13/theres-double-standard-how-news-media-cover-liberal-conservative-protests/" \h </w:instrText>
      </w:r>
      <w:r w:rsidR="005962C7">
        <w:fldChar w:fldCharType="separate"/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ow-news-media-cover-liberal-conservative-protests/</w:t>
      </w:r>
      <w:r w:rsidR="005962C7">
        <w:rPr>
          <w:rFonts w:ascii="Cambria" w:eastAsia="Cambria" w:hAnsi="Cambria" w:cs="Cambria"/>
          <w:color w:val="1155CC"/>
          <w:sz w:val="24"/>
          <w:szCs w:val="24"/>
          <w:u w:val="single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39B7ED9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26877E0F" w14:textId="064DC96B" w:rsidR="00A4469C" w:rsidRDefault="008B11B6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Kilgo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Danielle K., and Summer Harlow. “Protests, Media Coverage, and a Hierarchy of Social Struggle.” </w:t>
      </w:r>
      <w:r>
        <w:rPr>
          <w:rFonts w:ascii="Cambria" w:eastAsia="Cambria" w:hAnsi="Cambria" w:cs="Cambria"/>
          <w:i/>
          <w:sz w:val="24"/>
          <w:szCs w:val="24"/>
        </w:rPr>
        <w:t>The International Journal of Press/Politics</w:t>
      </w:r>
      <w:r>
        <w:rPr>
          <w:rFonts w:ascii="Cambria" w:eastAsia="Cambria" w:hAnsi="Cambria" w:cs="Cambria"/>
          <w:sz w:val="24"/>
          <w:szCs w:val="24"/>
        </w:rPr>
        <w:t>, vol. 24, no. 4, SAGE Publications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Inc, 2019, pp. 508–30. </w:t>
      </w:r>
      <w:r>
        <w:rPr>
          <w:rFonts w:ascii="Cambria" w:eastAsia="Cambria" w:hAnsi="Cambria" w:cs="Cambria"/>
          <w:i/>
          <w:sz w:val="24"/>
          <w:szCs w:val="24"/>
        </w:rPr>
        <w:t>SAGE Journals</w:t>
      </w:r>
      <w:r>
        <w:rPr>
          <w:rFonts w:ascii="Cambria" w:eastAsia="Cambria" w:hAnsi="Cambria" w:cs="Cambria"/>
          <w:sz w:val="24"/>
          <w:szCs w:val="24"/>
        </w:rPr>
        <w:t>, doi:</w:t>
      </w:r>
      <w:hyperlink r:id="rId8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10.1177/1940161219853517</w:t>
        </w:r>
      </w:hyperlink>
      <w:r>
        <w:rPr>
          <w:rFonts w:ascii="Cambria" w:eastAsia="Cambria" w:hAnsi="Cambria" w:cs="Cambria"/>
          <w:sz w:val="24"/>
          <w:szCs w:val="24"/>
        </w:rPr>
        <w:t>.</w:t>
      </w:r>
    </w:p>
    <w:p w14:paraId="36FBC4D7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708E7C92" w14:textId="5C12091C" w:rsidR="00A4469C" w:rsidRDefault="008B11B6" w:rsidP="00276EF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Richard Jean. </w:t>
      </w:r>
      <w:r>
        <w:rPr>
          <w:rFonts w:ascii="Cambria" w:eastAsia="Cambria" w:hAnsi="Cambria" w:cs="Cambria"/>
          <w:i/>
          <w:sz w:val="24"/>
          <w:szCs w:val="24"/>
        </w:rPr>
        <w:t>Redlining Culture: A Data History of Racial Inequality and Postwar Fiction</w:t>
      </w:r>
      <w:r>
        <w:rPr>
          <w:rFonts w:ascii="Cambria" w:eastAsia="Cambria" w:hAnsi="Cambria" w:cs="Cambria"/>
          <w:sz w:val="24"/>
          <w:szCs w:val="24"/>
        </w:rPr>
        <w:t>.</w:t>
      </w:r>
      <w:r w:rsidR="00276EF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Columbia University Press, 2021.</w:t>
      </w:r>
    </w:p>
    <w:p w14:paraId="5FF369D6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0C1D7A93" w14:textId="3F065003" w:rsidR="00A4469C" w:rsidRPr="00276EF5" w:rsidRDefault="008B11B6" w:rsidP="00276EF5">
      <w:pPr>
        <w:spacing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Walsh, Melanie. </w:t>
      </w:r>
      <w:r>
        <w:rPr>
          <w:rFonts w:ascii="Cambria" w:eastAsia="Cambria" w:hAnsi="Cambria" w:cs="Cambria"/>
          <w:i/>
          <w:sz w:val="24"/>
          <w:szCs w:val="24"/>
        </w:rPr>
        <w:t>Introduction to Cultural Analytics &amp; Python</w:t>
      </w:r>
      <w:r>
        <w:rPr>
          <w:rFonts w:ascii="Cambria" w:eastAsia="Cambria" w:hAnsi="Cambria" w:cs="Cambria"/>
          <w:sz w:val="24"/>
          <w:szCs w:val="24"/>
        </w:rPr>
        <w:t xml:space="preserve">. Version 1, 2021, </w:t>
      </w:r>
      <w:r w:rsidR="005962C7">
        <w:fldChar w:fldCharType="begin"/>
      </w:r>
      <w:r w:rsidR="005962C7">
        <w:instrText xml:space="preserve"> HYPERLINK "https://doi.org/10.5281/zenodo.4411250" \h </w:instrText>
      </w:r>
      <w:r w:rsidR="005962C7">
        <w:fldChar w:fldCharType="separate"/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https://doi.org/10.5281/zenodo.4411250</w:t>
      </w:r>
      <w:r w:rsidR="005962C7">
        <w:rPr>
          <w:rFonts w:ascii="Cambria" w:eastAsia="Cambria" w:hAnsi="Cambria" w:cs="Cambria"/>
          <w:color w:val="1155CC"/>
          <w:sz w:val="24"/>
          <w:szCs w:val="24"/>
          <w:u w:val="single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61F404C9" w14:textId="77777777" w:rsidR="00A4469C" w:rsidRDefault="00A4469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sectPr w:rsidR="00A4469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243E" w14:textId="77777777" w:rsidR="005962C7" w:rsidRDefault="005962C7">
      <w:pPr>
        <w:spacing w:line="240" w:lineRule="auto"/>
      </w:pPr>
      <w:r>
        <w:separator/>
      </w:r>
    </w:p>
  </w:endnote>
  <w:endnote w:type="continuationSeparator" w:id="0">
    <w:p w14:paraId="7AC190B7" w14:textId="77777777" w:rsidR="005962C7" w:rsidRDefault="00596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CE6" w14:textId="77777777" w:rsidR="00A4469C" w:rsidRDefault="008B11B6">
    <w:pPr>
      <w:jc w:val="right"/>
      <w:rPr>
        <w:rFonts w:ascii="Cambria" w:eastAsia="Cambria" w:hAnsi="Cambria" w:cs="Cambria"/>
      </w:rPr>
    </w:pP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>PAGE</w:instrText>
    </w:r>
    <w:r>
      <w:rPr>
        <w:rFonts w:ascii="Cambria" w:eastAsia="Cambria" w:hAnsi="Cambria" w:cs="Cambria"/>
      </w:rPr>
      <w:fldChar w:fldCharType="separate"/>
    </w:r>
    <w:r w:rsidR="00C629A8">
      <w:rPr>
        <w:rFonts w:ascii="Cambria" w:eastAsia="Cambria" w:hAnsi="Cambria" w:cs="Cambria"/>
        <w:noProof/>
      </w:rPr>
      <w:t>1</w:t>
    </w:r>
    <w:r>
      <w:rPr>
        <w:rFonts w:ascii="Cambria" w:eastAsia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17E5" w14:textId="77777777" w:rsidR="005962C7" w:rsidRDefault="005962C7">
      <w:pPr>
        <w:spacing w:line="240" w:lineRule="auto"/>
      </w:pPr>
      <w:r>
        <w:separator/>
      </w:r>
    </w:p>
  </w:footnote>
  <w:footnote w:type="continuationSeparator" w:id="0">
    <w:p w14:paraId="3760EA81" w14:textId="77777777" w:rsidR="005962C7" w:rsidRDefault="00596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2D"/>
    <w:multiLevelType w:val="multilevel"/>
    <w:tmpl w:val="743237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E35233"/>
    <w:multiLevelType w:val="multilevel"/>
    <w:tmpl w:val="54DA7F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3B2806"/>
    <w:multiLevelType w:val="multilevel"/>
    <w:tmpl w:val="584A6A2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D0C63"/>
    <w:multiLevelType w:val="multilevel"/>
    <w:tmpl w:val="E1EA8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A540DD"/>
    <w:multiLevelType w:val="multilevel"/>
    <w:tmpl w:val="1CCA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BE154F"/>
    <w:multiLevelType w:val="multilevel"/>
    <w:tmpl w:val="4F10B3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51773456">
    <w:abstractNumId w:val="1"/>
  </w:num>
  <w:num w:numId="2" w16cid:durableId="281419199">
    <w:abstractNumId w:val="2"/>
  </w:num>
  <w:num w:numId="3" w16cid:durableId="1109741605">
    <w:abstractNumId w:val="0"/>
  </w:num>
  <w:num w:numId="4" w16cid:durableId="678124068">
    <w:abstractNumId w:val="3"/>
  </w:num>
  <w:num w:numId="5" w16cid:durableId="1421096624">
    <w:abstractNumId w:val="4"/>
  </w:num>
  <w:num w:numId="6" w16cid:durableId="597249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9C"/>
    <w:rsid w:val="00167E88"/>
    <w:rsid w:val="00276EF5"/>
    <w:rsid w:val="00383D81"/>
    <w:rsid w:val="004D77A0"/>
    <w:rsid w:val="005962C7"/>
    <w:rsid w:val="008B11B6"/>
    <w:rsid w:val="00A4469C"/>
    <w:rsid w:val="00C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0B30"/>
  <w15:docId w15:val="{BD04345A-1C53-054E-A486-F701C78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76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9401612198535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politics/2021/01/13/theres-double-standard-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Nordling, Em</cp:lastModifiedBy>
  <cp:revision>3</cp:revision>
  <dcterms:created xsi:type="dcterms:W3CDTF">2022-06-09T22:53:00Z</dcterms:created>
  <dcterms:modified xsi:type="dcterms:W3CDTF">2022-06-09T22:56:00Z</dcterms:modified>
</cp:coreProperties>
</file>