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9DFB5" w14:textId="0C9349D9" w:rsidR="00CA037A" w:rsidRPr="00CA037A" w:rsidRDefault="00CA037A" w:rsidP="00CA037A">
      <w:pPr>
        <w:jc w:val="both"/>
        <w:rPr>
          <w:b/>
          <w:bCs/>
        </w:rPr>
      </w:pPr>
      <w:r w:rsidRPr="00CA037A">
        <w:rPr>
          <w:b/>
          <w:bCs/>
        </w:rPr>
        <w:t>Digital Transformation Report: Revolut</w:t>
      </w:r>
    </w:p>
    <w:p w14:paraId="09D7DFD3" w14:textId="77777777" w:rsidR="00CA037A" w:rsidRPr="00CA037A" w:rsidRDefault="00CA037A" w:rsidP="00CA037A">
      <w:pPr>
        <w:jc w:val="both"/>
        <w:rPr>
          <w:b/>
          <w:bCs/>
        </w:rPr>
      </w:pPr>
      <w:r w:rsidRPr="00CA037A">
        <w:rPr>
          <w:b/>
          <w:bCs/>
        </w:rPr>
        <w:t>1. Introduction</w:t>
      </w:r>
    </w:p>
    <w:p w14:paraId="39B2568D" w14:textId="68096ED0" w:rsidR="00CA037A" w:rsidRPr="00CA037A" w:rsidRDefault="00CA037A" w:rsidP="00CA037A">
      <w:pPr>
        <w:jc w:val="both"/>
      </w:pPr>
      <w:r w:rsidRPr="00CA037A">
        <w:t>Revolut is a UK-based, digital bank that operates in a sector where digital competency plays a decisive role in competition. Although there are many reviews of the digital transformation process in the banking industry</w:t>
      </w:r>
      <w:r w:rsidR="00314A77">
        <w:t xml:space="preserve"> </w:t>
      </w:r>
      <w:r w:rsidRPr="00CA037A">
        <w:t xml:space="preserve"> </w:t>
      </w:r>
      <w:sdt>
        <w:sdtPr>
          <w:tag w:val="MENDELEY_CITATION_v3_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"/>
          <w:id w:val="-111210001"/>
          <w:placeholder>
            <w:docPart w:val="DefaultPlaceholder_-1854013440"/>
          </w:placeholder>
        </w:sdtPr>
        <w:sdtContent>
          <w:r w:rsidR="00980416" w:rsidRPr="00980416">
            <w:rPr>
              <w:rFonts w:ascii="Calibri" w:hAnsi="Calibri" w:cs="Calibri"/>
              <w:color w:val="000000"/>
            </w:rPr>
            <w:t xml:space="preserve">(Kalyani and Gupta, 2023; Osei, Cherkasova and </w:t>
          </w:r>
          <w:proofErr w:type="spellStart"/>
          <w:r w:rsidR="00980416" w:rsidRPr="00980416">
            <w:rPr>
              <w:rFonts w:ascii="Calibri" w:hAnsi="Calibri" w:cs="Calibri"/>
              <w:color w:val="000000"/>
            </w:rPr>
            <w:t>Oware</w:t>
          </w:r>
          <w:proofErr w:type="spellEnd"/>
          <w:r w:rsidR="00980416" w:rsidRPr="00980416">
            <w:rPr>
              <w:rFonts w:ascii="Calibri" w:hAnsi="Calibri" w:cs="Calibri"/>
              <w:color w:val="000000"/>
            </w:rPr>
            <w:t>, 2023)</w:t>
          </w:r>
        </w:sdtContent>
      </w:sdt>
      <w:r w:rsidR="007C0EC2">
        <w:t xml:space="preserve">  </w:t>
      </w:r>
      <w:r w:rsidRPr="00CA037A">
        <w:t xml:space="preserve">, the available evidence base for making recommendations is not consistent. In light of this, this report synthesizes the few academic articles found with analytical judgement. </w:t>
      </w:r>
      <w:r w:rsidR="00113D14" w:rsidRPr="00113D14">
        <w:t>Part 1 covers analysis of Revolut based on the McKinsey 4Ds model with the original four stages [8]</w:t>
      </w:r>
      <w:r w:rsidRPr="00CA037A">
        <w:t>. Part 2 assesses two disruptive technologies (poster content is written below). Part 3 introduces two digital leadership types. This report is meant for the Chief Information Officer (CIO).</w:t>
      </w:r>
    </w:p>
    <w:p w14:paraId="09AF4235" w14:textId="77777777" w:rsidR="00CA037A" w:rsidRPr="00CA037A" w:rsidRDefault="00CA037A" w:rsidP="00CA037A">
      <w:pPr>
        <w:jc w:val="both"/>
        <w:rPr>
          <w:b/>
          <w:bCs/>
        </w:rPr>
      </w:pPr>
      <w:r w:rsidRPr="00CA037A">
        <w:rPr>
          <w:b/>
          <w:bCs/>
        </w:rPr>
        <w:t>2. Part 1: Digital Transformation Strategic Framework</w:t>
      </w:r>
    </w:p>
    <w:p w14:paraId="238B9CB5" w14:textId="77777777" w:rsidR="00CA037A" w:rsidRPr="00CA037A" w:rsidRDefault="00CA037A" w:rsidP="00CA037A">
      <w:pPr>
        <w:jc w:val="both"/>
        <w:rPr>
          <w:b/>
          <w:bCs/>
        </w:rPr>
      </w:pPr>
      <w:r w:rsidRPr="00CA037A">
        <w:rPr>
          <w:b/>
          <w:bCs/>
        </w:rPr>
        <w:t>2.1 Choice and Critical Review of the Framework</w:t>
      </w:r>
    </w:p>
    <w:p w14:paraId="1360A8AB" w14:textId="5A8C3EEE" w:rsidR="00CA037A" w:rsidRDefault="00CA037A" w:rsidP="00CA037A">
      <w:pPr>
        <w:jc w:val="both"/>
      </w:pPr>
      <w:r w:rsidRPr="00CA037A">
        <w:t xml:space="preserve">Although McKinsey’s 4Ds (Discover, Design, Deliver, De-risk) is not a peer-reviewed theoretical framework, it is still applicable to Revolut due to the following reasons: firstly, its sequential nature provides an approach for a company that is already digitalized to prioritize opportunities. Secondly, De-risking stage explicitly covers potential regulatory risks in case of </w:t>
      </w:r>
      <w:proofErr w:type="spellStart"/>
      <w:r w:rsidRPr="00CA037A">
        <w:t>digitalisation</w:t>
      </w:r>
      <w:proofErr w:type="spellEnd"/>
      <w:r w:rsidRPr="00CA037A">
        <w:t xml:space="preserve"> of a rapidly scaling financial institution. Finally, each stage of this framework aligns well with the objectives of the respective departments within the </w:t>
      </w:r>
      <w:proofErr w:type="spellStart"/>
      <w:r w:rsidRPr="00CA037A">
        <w:t>organisation</w:t>
      </w:r>
      <w:proofErr w:type="spellEnd"/>
      <w:r w:rsidRPr="00CA037A">
        <w:t xml:space="preserve">. The biggest flaw of this framework is the assumption of linear progression. In reality, digital transformation is an ongoing process and should be approached in such a way </w:t>
      </w:r>
      <w:sdt>
        <w:sdtPr>
          <w:tag w:val="MENDELEY_CITATION_v3_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"/>
          <w:id w:val="-1806461607"/>
          <w:placeholder>
            <w:docPart w:val="DefaultPlaceholder_-1854013440"/>
          </w:placeholder>
        </w:sdtPr>
        <w:sdtContent>
          <w:r w:rsidR="00980416" w:rsidRPr="00980416">
            <w:rPr>
              <w:rFonts w:ascii="Calibri" w:hAnsi="Calibri" w:cs="Calibri"/>
              <w:color w:val="000000"/>
            </w:rPr>
            <w:t>(McCarthy, Sammon and Alhassan, 2022; Lin, 2025)</w:t>
          </w:r>
        </w:sdtContent>
      </w:sdt>
      <w:r w:rsidR="007C0EC2">
        <w:t xml:space="preserve"> </w:t>
      </w:r>
      <w:r w:rsidRPr="00CA037A">
        <w:t xml:space="preserve">. The same goes for leadership of the digital transformation – literature on the topic stresses that digital transformation is a continuous capability of an </w:t>
      </w:r>
      <w:proofErr w:type="spellStart"/>
      <w:r w:rsidRPr="00CA037A">
        <w:t>organisation</w:t>
      </w:r>
      <w:proofErr w:type="spellEnd"/>
      <w:r w:rsidRPr="00CA037A">
        <w:t xml:space="preserve">, and thus it requires strategists, architects and </w:t>
      </w:r>
      <w:proofErr w:type="spellStart"/>
      <w:r w:rsidRPr="00CA037A">
        <w:t>agilists</w:t>
      </w:r>
      <w:proofErr w:type="spellEnd"/>
      <w:r w:rsidRPr="00CA037A">
        <w:t xml:space="preserve"> </w:t>
      </w:r>
      <w:r w:rsidR="007C0EC2">
        <w:t xml:space="preserve"> </w:t>
      </w:r>
      <w:sdt>
        <w:sdtPr>
          <w:tag w:val="MENDELEY_CITATION_v3_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"/>
          <w:id w:val="-1894107487"/>
          <w:placeholder>
            <w:docPart w:val="DefaultPlaceholder_-1854013440"/>
          </w:placeholder>
        </w:sdtPr>
        <w:sdtContent>
          <w:r w:rsidR="00980416" w:rsidRPr="00980416">
            <w:rPr>
              <w:rFonts w:ascii="Calibri" w:hAnsi="Calibri" w:cs="Calibri"/>
              <w:color w:val="000000"/>
            </w:rPr>
            <w:t>(McCarthy, Sammon and Alhassan, 2022)</w:t>
          </w:r>
        </w:sdtContent>
      </w:sdt>
      <w:r w:rsidR="007C0EC2">
        <w:t xml:space="preserve"> </w:t>
      </w:r>
      <w:r w:rsidRPr="00CA037A">
        <w:t>.</w:t>
      </w:r>
    </w:p>
    <w:p w14:paraId="45BC11A6" w14:textId="414BC8BC" w:rsidR="00CA037A" w:rsidRPr="00CA037A" w:rsidRDefault="00CA037A" w:rsidP="00CA037A">
      <w:pPr>
        <w:jc w:val="both"/>
        <w:rPr>
          <w:b/>
          <w:bCs/>
        </w:rPr>
      </w:pPr>
      <w:r w:rsidRPr="00CA037A">
        <w:rPr>
          <w:b/>
          <w:bCs/>
        </w:rPr>
        <w:t>2.2 Application to Revolut</w:t>
      </w:r>
    </w:p>
    <w:p w14:paraId="6A0CBB27" w14:textId="77777777" w:rsidR="00CA037A" w:rsidRDefault="00CA037A" w:rsidP="00CA037A">
      <w:pPr>
        <w:jc w:val="both"/>
      </w:pPr>
      <w:r>
        <w:t xml:space="preserve">Discover. Revolut must discover the areas </w:t>
      </w:r>
      <w:proofErr w:type="gramStart"/>
      <w:r>
        <w:t>where</w:t>
      </w:r>
      <w:proofErr w:type="gramEnd"/>
      <w:r>
        <w:t xml:space="preserve"> customer needs meet technology capabilities. Key discovery questions would be who are the underserved customer segments (such as small businesses and cross-border customers), what are the most contacted products and what kind of manual compliance efforts restrict growth. Discovery should be data-driven, </w:t>
      </w:r>
      <w:proofErr w:type="spellStart"/>
      <w:r>
        <w:t>utilising</w:t>
      </w:r>
      <w:proofErr w:type="spellEnd"/>
      <w:r>
        <w:t xml:space="preserve"> </w:t>
      </w:r>
      <w:proofErr w:type="spellStart"/>
      <w:r>
        <w:t>behavioural</w:t>
      </w:r>
      <w:proofErr w:type="spellEnd"/>
      <w:r>
        <w:t xml:space="preserve"> in-app analytics and complaints data.</w:t>
      </w:r>
    </w:p>
    <w:p w14:paraId="0574C833" w14:textId="77777777" w:rsidR="00CA037A" w:rsidRDefault="00CA037A" w:rsidP="00CA037A">
      <w:pPr>
        <w:jc w:val="both"/>
      </w:pPr>
      <w:r>
        <w:t xml:space="preserve">Design. Design should transform identified opportunities into </w:t>
      </w:r>
      <w:proofErr w:type="spellStart"/>
      <w:r>
        <w:t>prioritised</w:t>
      </w:r>
      <w:proofErr w:type="spellEnd"/>
      <w:r>
        <w:t xml:space="preserve"> and testable services. The design should make use of modular, cloud-based architecture and open APIs to enable independent releases of new features. Product squads comprising engineers, compliance experts, marketing people and product managers should own each service.</w:t>
      </w:r>
    </w:p>
    <w:p w14:paraId="6C30F7C2" w14:textId="5C73505E" w:rsidR="00CA037A" w:rsidRDefault="00CA037A" w:rsidP="00CA037A">
      <w:pPr>
        <w:jc w:val="both"/>
      </w:pPr>
      <w:r>
        <w:lastRenderedPageBreak/>
        <w:t>Deliver.</w:t>
      </w:r>
      <w:r w:rsidR="00113D14" w:rsidRPr="00113D14">
        <w:t xml:space="preserve"> The delivery process must be carried out in an iterative manner that delivers tangible customer value. Iterative cycles, along with continuous integration, automated testing, and market rollout phases, can create opportunities for learning; worker mobility is key [15].</w:t>
      </w:r>
    </w:p>
    <w:p w14:paraId="15643457" w14:textId="2D9DC643" w:rsidR="00CA037A" w:rsidRPr="00CA037A" w:rsidRDefault="00CA037A" w:rsidP="00CA037A">
      <w:pPr>
        <w:jc w:val="both"/>
      </w:pPr>
      <w:r>
        <w:t>De-risk. De-risking should be integrated in each of the previous stages. This concerns cybersecurity, data protection, AI model risk management, operational resilience and regulatory engagement in the respective jurisdiction. For a bank, de-risking is a license-to-operate question, not just one additional stage.</w:t>
      </w:r>
    </w:p>
    <w:p w14:paraId="4038AAD2" w14:textId="77777777" w:rsidR="00CA037A" w:rsidRPr="00CA037A" w:rsidRDefault="00CA037A" w:rsidP="00CA037A">
      <w:pPr>
        <w:jc w:val="both"/>
        <w:rPr>
          <w:b/>
          <w:bCs/>
        </w:rPr>
      </w:pPr>
      <w:r w:rsidRPr="00CA037A">
        <w:rPr>
          <w:b/>
          <w:bCs/>
        </w:rPr>
        <w:t>2.3 Departmental Objectives</w:t>
      </w:r>
    </w:p>
    <w:tbl>
      <w:tblPr>
        <w:tblStyle w:val="TableGrid"/>
        <w:tblW w:w="0" w:type="auto"/>
        <w:tblLook w:val="04A0" w:firstRow="1" w:lastRow="0" w:firstColumn="1" w:lastColumn="0" w:noHBand="0" w:noVBand="1"/>
      </w:tblPr>
      <w:tblGrid>
        <w:gridCol w:w="1430"/>
        <w:gridCol w:w="4834"/>
        <w:gridCol w:w="3086"/>
      </w:tblGrid>
      <w:tr w:rsidR="00CA037A" w:rsidRPr="00CA037A" w14:paraId="5A2CA1CF" w14:textId="77777777" w:rsidTr="00314A77">
        <w:tc>
          <w:tcPr>
            <w:tcW w:w="0" w:type="auto"/>
            <w:hideMark/>
          </w:tcPr>
          <w:p w14:paraId="58FE237D" w14:textId="77777777" w:rsidR="00CA037A" w:rsidRPr="00CA037A" w:rsidRDefault="00CA037A" w:rsidP="00CA037A">
            <w:pPr>
              <w:spacing w:after="160" w:line="278" w:lineRule="auto"/>
              <w:jc w:val="both"/>
              <w:rPr>
                <w:b/>
                <w:bCs/>
              </w:rPr>
            </w:pPr>
            <w:r w:rsidRPr="00CA037A">
              <w:rPr>
                <w:b/>
                <w:bCs/>
              </w:rPr>
              <w:t>Department</w:t>
            </w:r>
          </w:p>
        </w:tc>
        <w:tc>
          <w:tcPr>
            <w:tcW w:w="0" w:type="auto"/>
            <w:hideMark/>
          </w:tcPr>
          <w:p w14:paraId="28A44D26" w14:textId="77777777" w:rsidR="00CA037A" w:rsidRPr="00CA037A" w:rsidRDefault="00CA037A" w:rsidP="00CA037A">
            <w:pPr>
              <w:spacing w:after="160" w:line="278" w:lineRule="auto"/>
              <w:jc w:val="both"/>
              <w:rPr>
                <w:b/>
                <w:bCs/>
              </w:rPr>
            </w:pPr>
            <w:r w:rsidRPr="00CA037A">
              <w:rPr>
                <w:b/>
                <w:bCs/>
              </w:rPr>
              <w:t>Objective</w:t>
            </w:r>
          </w:p>
        </w:tc>
        <w:tc>
          <w:tcPr>
            <w:tcW w:w="0" w:type="auto"/>
            <w:hideMark/>
          </w:tcPr>
          <w:p w14:paraId="4230835F" w14:textId="77777777" w:rsidR="00CA037A" w:rsidRPr="00CA037A" w:rsidRDefault="00CA037A" w:rsidP="00CA037A">
            <w:pPr>
              <w:spacing w:after="160" w:line="278" w:lineRule="auto"/>
              <w:jc w:val="both"/>
              <w:rPr>
                <w:b/>
                <w:bCs/>
              </w:rPr>
            </w:pPr>
            <w:r w:rsidRPr="00CA037A">
              <w:rPr>
                <w:b/>
                <w:bCs/>
              </w:rPr>
              <w:t>Indicative measure</w:t>
            </w:r>
          </w:p>
        </w:tc>
      </w:tr>
      <w:tr w:rsidR="00CA037A" w:rsidRPr="00CA037A" w14:paraId="040E5C39" w14:textId="77777777" w:rsidTr="00314A77">
        <w:tc>
          <w:tcPr>
            <w:tcW w:w="0" w:type="auto"/>
            <w:hideMark/>
          </w:tcPr>
          <w:p w14:paraId="7D487B48" w14:textId="77777777" w:rsidR="00CA037A" w:rsidRPr="00CA037A" w:rsidRDefault="00CA037A" w:rsidP="00CA037A">
            <w:pPr>
              <w:spacing w:after="160" w:line="278" w:lineRule="auto"/>
              <w:jc w:val="both"/>
            </w:pPr>
            <w:r w:rsidRPr="00CA037A">
              <w:t>Operations</w:t>
            </w:r>
          </w:p>
        </w:tc>
        <w:tc>
          <w:tcPr>
            <w:tcW w:w="0" w:type="auto"/>
            <w:hideMark/>
          </w:tcPr>
          <w:p w14:paraId="60AE6760" w14:textId="77777777" w:rsidR="00CA037A" w:rsidRPr="00CA037A" w:rsidRDefault="00CA037A" w:rsidP="00CA037A">
            <w:pPr>
              <w:spacing w:after="160" w:line="278" w:lineRule="auto"/>
              <w:jc w:val="both"/>
            </w:pPr>
            <w:r w:rsidRPr="00CA037A">
              <w:t>Automate onboarding, identity verification and dispute handling to reduce manual effort and processing time</w:t>
            </w:r>
          </w:p>
        </w:tc>
        <w:tc>
          <w:tcPr>
            <w:tcW w:w="0" w:type="auto"/>
            <w:hideMark/>
          </w:tcPr>
          <w:p w14:paraId="1DC0AF36" w14:textId="77777777" w:rsidR="00CA037A" w:rsidRPr="00CA037A" w:rsidRDefault="00CA037A" w:rsidP="00CA037A">
            <w:pPr>
              <w:spacing w:after="160" w:line="278" w:lineRule="auto"/>
              <w:jc w:val="both"/>
            </w:pPr>
            <w:r w:rsidRPr="00CA037A">
              <w:t>Cost per customer served; resolution time</w:t>
            </w:r>
          </w:p>
        </w:tc>
      </w:tr>
      <w:tr w:rsidR="00CA037A" w:rsidRPr="00CA037A" w14:paraId="2135C012" w14:textId="77777777" w:rsidTr="00314A77">
        <w:tc>
          <w:tcPr>
            <w:tcW w:w="0" w:type="auto"/>
            <w:hideMark/>
          </w:tcPr>
          <w:p w14:paraId="35F4B3A0" w14:textId="77777777" w:rsidR="00CA037A" w:rsidRPr="00CA037A" w:rsidRDefault="00CA037A" w:rsidP="00CA037A">
            <w:pPr>
              <w:spacing w:after="160" w:line="278" w:lineRule="auto"/>
              <w:jc w:val="both"/>
            </w:pPr>
            <w:r w:rsidRPr="00CA037A">
              <w:t>ICT</w:t>
            </w:r>
          </w:p>
        </w:tc>
        <w:tc>
          <w:tcPr>
            <w:tcW w:w="0" w:type="auto"/>
            <w:hideMark/>
          </w:tcPr>
          <w:p w14:paraId="079BCE74" w14:textId="77777777" w:rsidR="00CA037A" w:rsidRPr="00CA037A" w:rsidRDefault="00CA037A" w:rsidP="00CA037A">
            <w:pPr>
              <w:spacing w:after="160" w:line="278" w:lineRule="auto"/>
              <w:jc w:val="both"/>
            </w:pPr>
            <w:r w:rsidRPr="00CA037A">
              <w:t>Maintain a modular, cloud-native platform with real-time monitoring, strong cybersecurity and tested disaster recovery</w:t>
            </w:r>
          </w:p>
        </w:tc>
        <w:tc>
          <w:tcPr>
            <w:tcW w:w="0" w:type="auto"/>
            <w:hideMark/>
          </w:tcPr>
          <w:p w14:paraId="7F4BFCFF" w14:textId="77777777" w:rsidR="00CA037A" w:rsidRPr="00CA037A" w:rsidRDefault="00CA037A" w:rsidP="00CA037A">
            <w:pPr>
              <w:spacing w:after="160" w:line="278" w:lineRule="auto"/>
              <w:jc w:val="both"/>
            </w:pPr>
            <w:r w:rsidRPr="00CA037A">
              <w:t>System availability; incident response time; deployment frequency</w:t>
            </w:r>
          </w:p>
        </w:tc>
      </w:tr>
      <w:tr w:rsidR="00CA037A" w:rsidRPr="00CA037A" w14:paraId="5E5660FA" w14:textId="77777777" w:rsidTr="00314A77">
        <w:tc>
          <w:tcPr>
            <w:tcW w:w="0" w:type="auto"/>
            <w:hideMark/>
          </w:tcPr>
          <w:p w14:paraId="261628B7" w14:textId="77777777" w:rsidR="00CA037A" w:rsidRPr="00CA037A" w:rsidRDefault="00CA037A" w:rsidP="00CA037A">
            <w:pPr>
              <w:spacing w:after="160" w:line="278" w:lineRule="auto"/>
              <w:jc w:val="both"/>
            </w:pPr>
            <w:r w:rsidRPr="00CA037A">
              <w:t>Marketing</w:t>
            </w:r>
          </w:p>
        </w:tc>
        <w:tc>
          <w:tcPr>
            <w:tcW w:w="0" w:type="auto"/>
            <w:hideMark/>
          </w:tcPr>
          <w:p w14:paraId="3B24B478" w14:textId="77777777" w:rsidR="00CA037A" w:rsidRPr="00CA037A" w:rsidRDefault="00CA037A" w:rsidP="00CA037A">
            <w:pPr>
              <w:spacing w:after="160" w:line="278" w:lineRule="auto"/>
              <w:jc w:val="both"/>
            </w:pPr>
            <w:r w:rsidRPr="00CA037A">
              <w:t xml:space="preserve">Use first-party data and segmentation to </w:t>
            </w:r>
            <w:proofErr w:type="spellStart"/>
            <w:r w:rsidRPr="00CA037A">
              <w:t>personalise</w:t>
            </w:r>
            <w:proofErr w:type="spellEnd"/>
            <w:r w:rsidRPr="00CA037A">
              <w:t xml:space="preserve"> offers and improve referral-led, low-cost acquisition</w:t>
            </w:r>
          </w:p>
        </w:tc>
        <w:tc>
          <w:tcPr>
            <w:tcW w:w="0" w:type="auto"/>
            <w:hideMark/>
          </w:tcPr>
          <w:p w14:paraId="0A2C3E15" w14:textId="77777777" w:rsidR="00CA037A" w:rsidRPr="00CA037A" w:rsidRDefault="00CA037A" w:rsidP="00CA037A">
            <w:pPr>
              <w:spacing w:after="160" w:line="278" w:lineRule="auto"/>
              <w:jc w:val="both"/>
            </w:pPr>
            <w:r w:rsidRPr="00CA037A">
              <w:t>Customer acquisition cost; activation rate; retention</w:t>
            </w:r>
          </w:p>
        </w:tc>
      </w:tr>
    </w:tbl>
    <w:p w14:paraId="32D33D40" w14:textId="77777777" w:rsidR="00CA037A" w:rsidRPr="00CA037A" w:rsidRDefault="00CA037A" w:rsidP="00CA037A">
      <w:pPr>
        <w:jc w:val="both"/>
      </w:pPr>
      <w:r w:rsidRPr="00CA037A">
        <w:rPr>
          <w:i/>
          <w:iCs/>
        </w:rPr>
        <w:t>Table 1: Digital transformation objectives by department (author’s analysis).</w:t>
      </w:r>
    </w:p>
    <w:p w14:paraId="6CE17F56" w14:textId="77777777" w:rsidR="00CA037A" w:rsidRPr="00CA037A" w:rsidRDefault="00CA037A" w:rsidP="00CA037A">
      <w:pPr>
        <w:jc w:val="both"/>
      </w:pPr>
      <w:r w:rsidRPr="00CA037A">
        <w:t xml:space="preserve">These objectives are interdependent. Operations automation requires ICT architecture, and </w:t>
      </w:r>
      <w:proofErr w:type="spellStart"/>
      <w:r w:rsidRPr="00CA037A">
        <w:t>personalised</w:t>
      </w:r>
      <w:proofErr w:type="spellEnd"/>
      <w:r w:rsidRPr="00CA037A">
        <w:t xml:space="preserve"> marketing requires governed data. A shared dashboard of customer and risk metrics should therefore align the three functions.</w:t>
      </w:r>
    </w:p>
    <w:p w14:paraId="21DF0433" w14:textId="77777777" w:rsidR="00CA037A" w:rsidRPr="00CA037A" w:rsidRDefault="00CA037A" w:rsidP="00CA037A">
      <w:pPr>
        <w:jc w:val="both"/>
        <w:rPr>
          <w:b/>
          <w:bCs/>
        </w:rPr>
      </w:pPr>
      <w:r w:rsidRPr="00CA037A">
        <w:rPr>
          <w:b/>
          <w:bCs/>
        </w:rPr>
        <w:t>2.4 Critical Evaluation</w:t>
      </w:r>
    </w:p>
    <w:p w14:paraId="03B0D90B" w14:textId="3C0FDE27" w:rsidR="00CA037A" w:rsidRPr="00CA037A" w:rsidRDefault="00CA037A" w:rsidP="00CA037A">
      <w:pPr>
        <w:jc w:val="both"/>
      </w:pPr>
      <w:r w:rsidRPr="00CA037A">
        <w:t>There are three areas that need to be considered. One, the proposed framework does not take into account culture and capability, hence the importance of Part 3. Two, fast growth may exceed the control mechanism, therefore, “De-risk” has to be well-resourced as a permanent process. Three, the above-stated goals are merely an analytical recommendation since they have not been tested against the Revolut data, which is proprietary.</w:t>
      </w:r>
    </w:p>
    <w:p w14:paraId="32833D89" w14:textId="77777777" w:rsidR="00CA037A" w:rsidRPr="00CA037A" w:rsidRDefault="00CA037A" w:rsidP="00CA037A">
      <w:pPr>
        <w:jc w:val="both"/>
        <w:rPr>
          <w:b/>
          <w:bCs/>
        </w:rPr>
      </w:pPr>
      <w:r w:rsidRPr="00CA037A">
        <w:rPr>
          <w:b/>
          <w:bCs/>
        </w:rPr>
        <w:t>3. Part 2: Future Digital Trends (Poster Content)</w:t>
      </w:r>
    </w:p>
    <w:p w14:paraId="6FDC6FA2" w14:textId="77777777" w:rsidR="00CA037A" w:rsidRPr="00CA037A" w:rsidRDefault="00CA037A" w:rsidP="00CA037A">
      <w:pPr>
        <w:jc w:val="both"/>
      </w:pPr>
      <w:r w:rsidRPr="00CA037A">
        <w:rPr>
          <w:b/>
          <w:bCs/>
        </w:rPr>
        <w:t>Poster title: Two Technologies Reshaping Digital Banking, 2026 to 2031</w:t>
      </w:r>
    </w:p>
    <w:p w14:paraId="76B382E6" w14:textId="77777777" w:rsidR="00CA037A" w:rsidRPr="00CA037A" w:rsidRDefault="00CA037A" w:rsidP="00CA037A">
      <w:pPr>
        <w:jc w:val="both"/>
        <w:rPr>
          <w:b/>
          <w:bCs/>
        </w:rPr>
      </w:pPr>
      <w:r w:rsidRPr="00CA037A">
        <w:rPr>
          <w:b/>
          <w:bCs/>
        </w:rPr>
        <w:t>3.1 Technology 1: Artificial Intelligence and Machine Learning</w:t>
      </w:r>
    </w:p>
    <w:p w14:paraId="7C149AD2" w14:textId="77777777" w:rsidR="00CA037A" w:rsidRDefault="00CA037A" w:rsidP="00CA037A">
      <w:pPr>
        <w:jc w:val="both"/>
      </w:pPr>
      <w:r>
        <w:lastRenderedPageBreak/>
        <w:t>What it is. AI and ML technologies identify patterns in data to automate decision-making, such as detecting fraud or giving credit scores and customer service assistants.</w:t>
      </w:r>
    </w:p>
    <w:p w14:paraId="3D84719C" w14:textId="5AEC0801" w:rsidR="00CA037A" w:rsidRDefault="00CA037A" w:rsidP="00CA037A">
      <w:pPr>
        <w:jc w:val="both"/>
      </w:pPr>
      <w:r>
        <w:t xml:space="preserve">Impact on the industry (analysis). </w:t>
      </w:r>
      <w:r w:rsidR="00314A77" w:rsidRPr="00314A77">
        <w:t>AI technologies can help cut down costs of customer service and allow real-time fraud and risk monitoring, as industry surveys and regulatory analyses suggest [9,11]. Insofar as other firms begin to adopt similar technologies, competitive advantage will shift from AI technologies to data and governance practices.</w:t>
      </w:r>
    </w:p>
    <w:p w14:paraId="1D074950" w14:textId="29486F0D" w:rsidR="00CA037A" w:rsidRDefault="00CA037A" w:rsidP="00CA037A">
      <w:pPr>
        <w:jc w:val="both"/>
      </w:pPr>
      <w:r>
        <w:t>Impact on employment/</w:t>
      </w:r>
      <w:proofErr w:type="spellStart"/>
      <w:r>
        <w:t>labour</w:t>
      </w:r>
      <w:proofErr w:type="spellEnd"/>
      <w:r>
        <w:t xml:space="preserve"> market. </w:t>
      </w:r>
      <w:r w:rsidR="00314A77" w:rsidRPr="00314A77">
        <w:t xml:space="preserve">Literature on adoption of AI technology in financial services deals mainly with how the adoption of technology affects employment and skill requirements </w:t>
      </w:r>
      <w:r w:rsidR="00C53484">
        <w:fldChar w:fldCharType="begin"/>
      </w:r>
      <w:r w:rsidR="00C53484">
        <w:instrText xml:space="preserve"> ADDIN ZOTERO_ITEM CSL_CITATION {"citationID":"xO3paPuA","properties":{"unsorted":false,"formattedCitation":"(Havryk and Nazarova, 2024)","plainCitation":"(Havryk and Nazarova, 2024)","noteIndex":0},"citationItems":[{"id":1,"uris":["http://zotero.org/users/local/XXnzLBe9/items/NU469JIQ"],"itemData":{"id":1,"type":"article-journal","abstract":"The article examines the role and impact of artificial intelligence (AI) in the financial sector to determine its impact on the future workforce and the US's pivotal role in shaping technology trends around the world. Drawing from labor economics and sociology, it analyzes how AI adoption affects job roles, skills demanded, and employment patterns in the financial industry. The work analyzes the current state of the use of AI in finance, examines its impact on changes in labor markets and employment structure, and identifies key factors shaping the development of the financial sector under the influence of technological innovation.","container-title":"International Science Journal of Management, Economics &amp; Finance","DOI":"10.46299/j.isjmef.20240303.01","ISSN":"2720-6394","issue":"3","journalAbbreviation":"ISJMEF","license":"https://creativecommons.org/licenses/by/4.0","page":"1-9","source":"DOI.org (Crossref)","title":"Artificial intelligence and its role in the labor market and financial sector itself: US point of view","title-short":"Artificial intelligence and its role in the labor market and financial sector itself","volume":"3","author":[{"family":"Havryk","given":"Alina"},{"family":"Nazarova","given":"Tetiana"}],"issued":{"date-parts":[["2024",6,1]]}}}],"schema":"https://github.com/citation-style-language/schema/raw/master/csl-citation.json"} </w:instrText>
      </w:r>
      <w:r w:rsidR="00C53484">
        <w:fldChar w:fldCharType="separate"/>
      </w:r>
      <w:r w:rsidR="00C53484" w:rsidRPr="00C53484">
        <w:rPr>
          <w:rFonts w:ascii="Calibri" w:hAnsi="Calibri" w:cs="Calibri"/>
        </w:rPr>
        <w:t>(</w:t>
      </w:r>
      <w:proofErr w:type="spellStart"/>
      <w:r w:rsidR="00C53484" w:rsidRPr="00C53484">
        <w:rPr>
          <w:rFonts w:ascii="Calibri" w:hAnsi="Calibri" w:cs="Calibri"/>
        </w:rPr>
        <w:t>Havryk</w:t>
      </w:r>
      <w:proofErr w:type="spellEnd"/>
      <w:r w:rsidR="00C53484" w:rsidRPr="00C53484">
        <w:rPr>
          <w:rFonts w:ascii="Calibri" w:hAnsi="Calibri" w:cs="Calibri"/>
        </w:rPr>
        <w:t xml:space="preserve"> and Nazarova, 2024)</w:t>
      </w:r>
      <w:r w:rsidR="00C53484">
        <w:fldChar w:fldCharType="end"/>
      </w:r>
      <w:r w:rsidR="00C53484">
        <w:t xml:space="preserve"> </w:t>
      </w:r>
      <w:r w:rsidR="00314A77" w:rsidRPr="00314A77">
        <w:t>[4]. At Revolut, the operational and supporting tasks are those most likely to be automated, while the need for data scientists, model-risk managers and AI ethics and compliance employees will increase. Therefore, re-skilling becomes an essential component of strategy since AI changes the nature of tasks and skill requirements rather than eliminates occupations [12]. Whether the net employment effect will be positive or negative remains unclear.</w:t>
      </w:r>
    </w:p>
    <w:p w14:paraId="596BCB67" w14:textId="66F1ABE1" w:rsidR="00CA037A" w:rsidRPr="00CA037A" w:rsidRDefault="00CA037A" w:rsidP="00CA037A">
      <w:pPr>
        <w:jc w:val="both"/>
      </w:pPr>
      <w:r>
        <w:t xml:space="preserve">Potential risks. </w:t>
      </w:r>
      <w:r w:rsidR="00314A77" w:rsidRPr="00314A77">
        <w:t>The issues of biased algorithms, explainability and privacy require testing and oversight [10,13].</w:t>
      </w:r>
    </w:p>
    <w:p w14:paraId="176718E5" w14:textId="77777777" w:rsidR="00CA037A" w:rsidRPr="00CA037A" w:rsidRDefault="00CA037A" w:rsidP="00CA037A">
      <w:pPr>
        <w:jc w:val="both"/>
        <w:rPr>
          <w:b/>
          <w:bCs/>
        </w:rPr>
      </w:pPr>
      <w:r w:rsidRPr="00CA037A">
        <w:rPr>
          <w:b/>
          <w:bCs/>
        </w:rPr>
        <w:t>3.2 Technology 2: Blockchain and Digital Assets</w:t>
      </w:r>
    </w:p>
    <w:p w14:paraId="16014E5A" w14:textId="77777777" w:rsidR="00314A77" w:rsidRDefault="00314A77" w:rsidP="00314A77">
      <w:pPr>
        <w:jc w:val="both"/>
      </w:pPr>
      <w:r>
        <w:t>What it is. Distributed ledger technology stores transactions in a common immutable database; therefore, it allows tokenization of assets, programable payments, and fast cross-border transactions.</w:t>
      </w:r>
    </w:p>
    <w:p w14:paraId="4B277DEE" w14:textId="77777777" w:rsidR="00314A77" w:rsidRDefault="00314A77" w:rsidP="00314A77">
      <w:pPr>
        <w:jc w:val="both"/>
      </w:pPr>
      <w:r>
        <w:t>Industry impacts (analysis of judgement). Blockchain may assist in accelerating transactions and reducing costs of intermediaries in international payments, which is one of the key features of Revolut product. However, its advantages depend on regulation, ability to work in current payment rails, and customer trust. Scalability and compliance, but not feasibility, are the critical issues raised in the banking-blockchain research [7].</w:t>
      </w:r>
    </w:p>
    <w:p w14:paraId="4516E5E2" w14:textId="77777777" w:rsidR="00314A77" w:rsidRDefault="00314A77" w:rsidP="00314A77">
      <w:pPr>
        <w:jc w:val="both"/>
      </w:pPr>
      <w:r>
        <w:t>Labor market. New jobs can be created in the fields of compliance with digital assets, smart contract writing, cryptography, risk assessment of blockchain, and maybe even some positions related to reconciliation and clearing will be lost.</w:t>
      </w:r>
    </w:p>
    <w:p w14:paraId="487F5E7F" w14:textId="1A7DE173" w:rsidR="00CA037A" w:rsidRPr="00CA037A" w:rsidRDefault="00314A77" w:rsidP="00314A77">
      <w:pPr>
        <w:jc w:val="both"/>
      </w:pPr>
      <w:r>
        <w:t>Limitation of evidence. Although banking-blockchain review [7] shows possible sector-specific use cases, it does not give any estimates of the future labor market in Revolut. Revolut X is an established example of trading with digital assets [16], but not evidence that Revolut currently applies blockchain for cross-border payments.</w:t>
      </w:r>
    </w:p>
    <w:p w14:paraId="59591756" w14:textId="77777777" w:rsidR="00CA037A" w:rsidRPr="00CA037A" w:rsidRDefault="00CA037A" w:rsidP="00CA037A">
      <w:pPr>
        <w:jc w:val="both"/>
        <w:rPr>
          <w:b/>
          <w:bCs/>
        </w:rPr>
      </w:pPr>
      <w:r w:rsidRPr="00CA037A">
        <w:rPr>
          <w:b/>
          <w:bCs/>
        </w:rPr>
        <w:t>3.3 Combined Implication</w:t>
      </w:r>
    </w:p>
    <w:p w14:paraId="49E118FB" w14:textId="2C1E7B32" w:rsidR="00CA037A" w:rsidRPr="00CA037A" w:rsidRDefault="00CA037A" w:rsidP="00CA037A">
      <w:pPr>
        <w:jc w:val="both"/>
      </w:pPr>
      <w:r w:rsidRPr="00CA037A">
        <w:lastRenderedPageBreak/>
        <w:t>AI and blockchain technology complement each other: AI could supervise blockchain transactions to detect fraud, whereas blockchain could create an auditable trail of decisions made using AI technology.</w:t>
      </w:r>
    </w:p>
    <w:p w14:paraId="5B882DBF" w14:textId="77777777" w:rsidR="00CA037A" w:rsidRPr="00CA037A" w:rsidRDefault="00CA037A" w:rsidP="00CA037A">
      <w:pPr>
        <w:jc w:val="both"/>
        <w:rPr>
          <w:b/>
          <w:bCs/>
        </w:rPr>
      </w:pPr>
      <w:r w:rsidRPr="00CA037A">
        <w:rPr>
          <w:b/>
          <w:bCs/>
        </w:rPr>
        <w:t>4. Part 3: Digital Leadership Recommendations</w:t>
      </w:r>
    </w:p>
    <w:p w14:paraId="124FED0E" w14:textId="77777777" w:rsidR="00CA037A" w:rsidRPr="00CA037A" w:rsidRDefault="00CA037A" w:rsidP="00CA037A">
      <w:pPr>
        <w:jc w:val="both"/>
        <w:rPr>
          <w:b/>
          <w:bCs/>
        </w:rPr>
      </w:pPr>
      <w:r w:rsidRPr="00CA037A">
        <w:rPr>
          <w:b/>
          <w:bCs/>
        </w:rPr>
        <w:t>4.1 Recommended Style 1: Agile Leadership</w:t>
      </w:r>
    </w:p>
    <w:p w14:paraId="6102A4B8" w14:textId="0E0C99DB" w:rsidR="00CA037A" w:rsidRDefault="00CA037A" w:rsidP="00CA037A">
      <w:pPr>
        <w:jc w:val="both"/>
      </w:pPr>
      <w:r>
        <w:t xml:space="preserve">The agility of the leadership model includes adaptability, empowerment, and rapid learning. They will work well in a product-oriented digital bank. As per the meta-analysis of empirical research, agile leadership attributes like digital innovation, trust, competence, result orientation, and wisdom significantly influence organizational development, teamwork, team performance, and innovation [5]. </w:t>
      </w:r>
      <w:r w:rsidR="00314A77" w:rsidRPr="00314A77">
        <w:t>Agile leaders at Revolut could set up results-oriented goals and empower squads to act. This may have positive effects for the Design and Deliver stages, whereas further research on digital leadership puts more focus on empowerment and collaboration across boundaries [14].</w:t>
      </w:r>
    </w:p>
    <w:p w14:paraId="56738345" w14:textId="3D760554" w:rsidR="00CA037A" w:rsidRPr="00CA037A" w:rsidRDefault="00CA037A" w:rsidP="00CA037A">
      <w:pPr>
        <w:jc w:val="both"/>
      </w:pPr>
      <w:r>
        <w:t>One warning comes from research on Goleman’s style in an agile environment. According to the findings of survey research, the perception of self-management was the same among various leadership styles, and the authoritarian style in the agile environment balanced the lack of autonomy with high levels of alignment [6]. This means that agile leadership cannot be considered the lack of any guidance. Agile leaders must provide good alignment while maintaining autonomy through coaching/democratic leadership in regular situations and directive leadership in emergencies.</w:t>
      </w:r>
    </w:p>
    <w:p w14:paraId="287FCF53" w14:textId="77777777" w:rsidR="00CA037A" w:rsidRPr="00CA037A" w:rsidRDefault="00CA037A" w:rsidP="00CA037A">
      <w:pPr>
        <w:jc w:val="both"/>
        <w:rPr>
          <w:b/>
          <w:bCs/>
        </w:rPr>
      </w:pPr>
      <w:r w:rsidRPr="00CA037A">
        <w:rPr>
          <w:b/>
          <w:bCs/>
        </w:rPr>
        <w:t>4.2 Recommended Style 2: Ethical-Technology Leadership</w:t>
      </w:r>
    </w:p>
    <w:p w14:paraId="211FEB56" w14:textId="3023BE50" w:rsidR="00CA037A" w:rsidRDefault="00CA037A" w:rsidP="00CA037A">
      <w:pPr>
        <w:jc w:val="both"/>
      </w:pPr>
      <w:r>
        <w:t xml:space="preserve">As Revolut stores sensitive financial information and uses AI more often, there is a need for ethical, transparent, and compliant technology decisions. This approach focuses on accountability, fairness, privacy, and trust, and it is relevant to the "De-risk" phase. Based on a literature review on digital transformation leadership, eight aspects were found: digital strategist, digital culturalist, digital architect, customer centrist, </w:t>
      </w:r>
      <w:proofErr w:type="spellStart"/>
      <w:r>
        <w:t>organisational</w:t>
      </w:r>
      <w:proofErr w:type="spellEnd"/>
      <w:r>
        <w:t xml:space="preserve"> </w:t>
      </w:r>
      <w:proofErr w:type="spellStart"/>
      <w:r>
        <w:t>agilist</w:t>
      </w:r>
      <w:proofErr w:type="spellEnd"/>
      <w:r>
        <w:t xml:space="preserve">, data advocate, business process </w:t>
      </w:r>
      <w:proofErr w:type="spellStart"/>
      <w:r>
        <w:t>optimiser</w:t>
      </w:r>
      <w:proofErr w:type="spellEnd"/>
      <w:r>
        <w:t xml:space="preserve"> and digital workplace landscaper </w:t>
      </w:r>
      <w:r w:rsidR="007C0EC2">
        <w:t xml:space="preserve"> </w:t>
      </w:r>
      <w:sdt>
        <w:sdtPr>
          <w:tag w:val="MENDELEY_CITATION_v3_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"/>
          <w:id w:val="-767467631"/>
          <w:placeholder>
            <w:docPart w:val="DefaultPlaceholder_-1854013440"/>
          </w:placeholder>
        </w:sdtPr>
        <w:sdtContent>
          <w:r w:rsidR="00980416" w:rsidRPr="00980416">
            <w:rPr>
              <w:rFonts w:ascii="Calibri" w:hAnsi="Calibri" w:cs="Calibri"/>
              <w:color w:val="000000"/>
            </w:rPr>
            <w:t>(McCarthy, Sammon and Alhassan, 2022)</w:t>
          </w:r>
        </w:sdtContent>
      </w:sdt>
      <w:r w:rsidR="007C0EC2">
        <w:t xml:space="preserve"> </w:t>
      </w:r>
      <w:r>
        <w:t>. Ethical-technology leadership can be compared with the "data advocate" and "digital culturalist" roles, but the concept of "ethical-tech leadership" is not mentioned in the literature source.</w:t>
      </w:r>
    </w:p>
    <w:p w14:paraId="4C11BD35" w14:textId="609405FA" w:rsidR="00CA037A" w:rsidRPr="00CA037A" w:rsidRDefault="00CA037A" w:rsidP="00CA037A">
      <w:pPr>
        <w:jc w:val="both"/>
      </w:pPr>
      <w:r>
        <w:t>It implies ethics and model-risk assessment prior to deploying AI, ability of leaders to justify automated decisions for regulators and customers, and appropriate incentives for innovations.</w:t>
      </w:r>
    </w:p>
    <w:p w14:paraId="5F946734" w14:textId="77777777" w:rsidR="00CA037A" w:rsidRPr="00CA037A" w:rsidRDefault="00CA037A" w:rsidP="00CA037A">
      <w:pPr>
        <w:jc w:val="both"/>
        <w:rPr>
          <w:b/>
          <w:bCs/>
        </w:rPr>
      </w:pPr>
      <w:r w:rsidRPr="00CA037A">
        <w:rPr>
          <w:b/>
          <w:bCs/>
        </w:rPr>
        <w:t>4.3 Developing the Styles</w:t>
      </w:r>
    </w:p>
    <w:p w14:paraId="5B4824A2" w14:textId="167458E0" w:rsidR="00CA037A" w:rsidRPr="00CA037A" w:rsidRDefault="00CA037A" w:rsidP="00CA037A">
      <w:pPr>
        <w:jc w:val="both"/>
      </w:pPr>
      <w:r w:rsidRPr="00CA037A">
        <w:lastRenderedPageBreak/>
        <w:t>Development should integrate learning on leadership that involves agile coaching and data ethics, rotating the executives through product squads, and 360-feedback. The signs of success include employee engagement, frequency of releases, audit results, and customer trust scores.</w:t>
      </w:r>
    </w:p>
    <w:p w14:paraId="79B24685" w14:textId="77777777" w:rsidR="00CA037A" w:rsidRPr="00CA037A" w:rsidRDefault="00CA037A" w:rsidP="00CA037A">
      <w:pPr>
        <w:jc w:val="both"/>
        <w:rPr>
          <w:b/>
          <w:bCs/>
        </w:rPr>
      </w:pPr>
      <w:r w:rsidRPr="00CA037A">
        <w:rPr>
          <w:b/>
          <w:bCs/>
        </w:rPr>
        <w:t>5. Conclusion</w:t>
      </w:r>
    </w:p>
    <w:p w14:paraId="47485D31" w14:textId="42652BA4" w:rsidR="00CA037A" w:rsidRPr="00CA037A" w:rsidRDefault="00CA037A" w:rsidP="00CA037A">
      <w:pPr>
        <w:jc w:val="both"/>
      </w:pPr>
      <w:r w:rsidRPr="00CA037A">
        <w:t>Revolut will be able to maintain its competitive advantage through running McKinsey’s 4Ds as an ongoing cycle, tying operations, ICT and marketing goals via the use of shared information and governance. Both artificial intelligence and blockchain technologies will certainly affect the cost structure, product portfolio and skills required in the next five years, hence, requiring reskilling and hiring of specialists. Agility and ethical technology management culture will provide necessary basis, combining agility with ethics. The major weakness of the analysis is that many of the recommendations are based on analytical evaluation because of the lack of peer-reviewed research on this topic.</w:t>
      </w:r>
    </w:p>
    <w:p w14:paraId="3AA81B51" w14:textId="77777777" w:rsidR="00CA037A" w:rsidRPr="00CA037A" w:rsidRDefault="00CA037A" w:rsidP="00CA037A">
      <w:pPr>
        <w:jc w:val="both"/>
        <w:rPr>
          <w:b/>
          <w:bCs/>
        </w:rPr>
      </w:pPr>
      <w:r w:rsidRPr="00CA037A">
        <w:rPr>
          <w:b/>
          <w:bCs/>
        </w:rPr>
        <w:t>References</w:t>
      </w:r>
    </w:p>
    <w:p w14:paraId="6302D38D" w14:textId="77777777" w:rsidR="00314A77" w:rsidRDefault="00314A77" w:rsidP="00314A77">
      <w:pPr>
        <w:spacing w:after="80"/>
        <w:ind w:left="198" w:hanging="198"/>
      </w:pPr>
      <w:r>
        <w:t xml:space="preserve">1. </w:t>
      </w:r>
      <w:proofErr w:type="spellStart"/>
      <w:r>
        <w:t>Ünvan</w:t>
      </w:r>
      <w:proofErr w:type="spellEnd"/>
      <w:r>
        <w:t xml:space="preserve"> YA, </w:t>
      </w:r>
      <w:proofErr w:type="spellStart"/>
      <w:r>
        <w:t>Ergenç</w:t>
      </w:r>
      <w:proofErr w:type="spellEnd"/>
      <w:r>
        <w:t xml:space="preserve"> C. A literature review on the digital transformation in the banking sector. Journal of Financial Economics &amp; Banking. 2023;4(1):47-67. https://avesis.aybu.edu.tr/yayin/79f12ab4-d54d-429b-950f-a460b02ba2c9/a-literature-review-on-the-digital-transformation-in-the-banking-sector</w:t>
      </w:r>
    </w:p>
    <w:p w14:paraId="248340F7" w14:textId="77777777" w:rsidR="00314A77" w:rsidRDefault="00314A77" w:rsidP="00314A77">
      <w:pPr>
        <w:spacing w:after="80"/>
        <w:ind w:left="198" w:hanging="198"/>
      </w:pPr>
    </w:p>
    <w:p w14:paraId="7E7ABDA2" w14:textId="77777777" w:rsidR="00314A77" w:rsidRDefault="00314A77" w:rsidP="00314A77">
      <w:pPr>
        <w:spacing w:after="80"/>
        <w:ind w:left="198" w:hanging="198"/>
      </w:pPr>
      <w:r>
        <w:t>2. Unlocking the full potential of digital transformation in banking: a bibliometric review and emerging trend. Future Business Journal. 2023. https://doi.org/10.1186/s43093-023-00207-2</w:t>
      </w:r>
    </w:p>
    <w:p w14:paraId="45C9E1E4" w14:textId="77777777" w:rsidR="00314A77" w:rsidRDefault="00314A77" w:rsidP="00314A77">
      <w:pPr>
        <w:spacing w:after="80"/>
        <w:ind w:left="198" w:hanging="198"/>
      </w:pPr>
      <w:r>
        <w:t>3. McCarthy P, Sammon D. Digital transformation leadership characteristics: a literature analysis. 2022. https://research.ucc.ie/en/publications/digital-transformation-leadership-characteristics-a-literature-an/</w:t>
      </w:r>
    </w:p>
    <w:p w14:paraId="6CEBD359" w14:textId="77777777" w:rsidR="00314A77" w:rsidRDefault="00314A77" w:rsidP="00314A77">
      <w:pPr>
        <w:spacing w:after="80"/>
        <w:ind w:left="198" w:hanging="198"/>
      </w:pPr>
      <w:r>
        <w:t xml:space="preserve">4. </w:t>
      </w:r>
      <w:proofErr w:type="spellStart"/>
      <w:r>
        <w:t>Havryk</w:t>
      </w:r>
      <w:proofErr w:type="spellEnd"/>
      <w:r>
        <w:t xml:space="preserve"> A, Nazarova T. Artificial intelligence and its role in the labor market and financial sector itself: US point of view. International Science Journal of Management, Economics &amp; Finance. 2024;3(3):1-9. https://doi.org/10.46299/j.isjmef.20240303.01</w:t>
      </w:r>
    </w:p>
    <w:p w14:paraId="2E17F046" w14:textId="77777777" w:rsidR="00314A77" w:rsidRDefault="00314A77" w:rsidP="00314A77">
      <w:pPr>
        <w:spacing w:after="80"/>
        <w:ind w:left="198" w:hanging="198"/>
      </w:pPr>
      <w:r>
        <w:t>5. The effectiveness of agile leadership in practice: a comprehensive meta-analysis of empirical studies on organizational outcomes. Journal of Entrepreneurship, Management and Innovation. 2024;20(2). https://jemi.edu.pl/vol-20-issue-2-2024/the-effectiveness-of-agile-leadership-in-practice-a-comprehensive-meta-analysis-of-empirical-studies-on-organizational-outcomes</w:t>
      </w:r>
    </w:p>
    <w:p w14:paraId="6769797B" w14:textId="77777777" w:rsidR="00314A77" w:rsidRDefault="00314A77" w:rsidP="00314A77">
      <w:pPr>
        <w:spacing w:after="80"/>
        <w:ind w:left="198" w:hanging="198"/>
      </w:pPr>
      <w:r>
        <w:t xml:space="preserve">6. Gutierrez G, Gonzalez De Lena MT, Garzas J, </w:t>
      </w:r>
      <w:proofErr w:type="spellStart"/>
      <w:r>
        <w:t>Moguerza</w:t>
      </w:r>
      <w:proofErr w:type="spellEnd"/>
      <w:r>
        <w:t xml:space="preserve"> JM. Leadership styles in agile teams: an analysis based on experience. IEEE Access. </w:t>
      </w:r>
      <w:proofErr w:type="gramStart"/>
      <w:r>
        <w:t>2022;10:19232</w:t>
      </w:r>
      <w:proofErr w:type="gramEnd"/>
      <w:r>
        <w:t>-41. https://doi.org/10.1109/access.2022.3151314</w:t>
      </w:r>
    </w:p>
    <w:p w14:paraId="54664B89" w14:textId="77777777" w:rsidR="00314A77" w:rsidRDefault="00314A77" w:rsidP="00314A77">
      <w:pPr>
        <w:spacing w:after="80"/>
        <w:ind w:left="198" w:hanging="198"/>
      </w:pPr>
      <w:r>
        <w:lastRenderedPageBreak/>
        <w:t>7. Rahman SMM, Saif ANM, Kabir S, Bari MF, Alom MM, Rayhan MJ, et al. Blockchain in the banking industry: Unravelling thematic drivers and proposing a technological framework through systematic review with bibliographic network mapping. IET Blockchain. 2025;5(1</w:t>
      </w:r>
      <w:proofErr w:type="gramStart"/>
      <w:r>
        <w:t>):e</w:t>
      </w:r>
      <w:proofErr w:type="gramEnd"/>
      <w:r>
        <w:t>12093. https://doi.org/10.1049/blc2.12093</w:t>
      </w:r>
    </w:p>
    <w:p w14:paraId="736C972A" w14:textId="77777777" w:rsidR="00314A77" w:rsidRDefault="00314A77" w:rsidP="00314A77">
      <w:pPr>
        <w:spacing w:after="80"/>
        <w:ind w:left="198" w:hanging="198"/>
      </w:pPr>
      <w:r>
        <w:t>8. McKinsey &amp; Company. From disrupted to disruptor: Reinventing your business by transforming the core. 2017. https://www.mckinsey.com/capabilities/tech-and-ai/our-insights/from-disrupted-to-disruptor-reinventing-your-business-by-transforming-the-core</w:t>
      </w:r>
    </w:p>
    <w:p w14:paraId="27F022A4" w14:textId="77777777" w:rsidR="00314A77" w:rsidRDefault="00314A77" w:rsidP="00314A77">
      <w:pPr>
        <w:spacing w:after="80"/>
        <w:ind w:left="198" w:hanging="198"/>
      </w:pPr>
      <w:r>
        <w:t>9. Financial Conduct Authority and Bank of England. Artificial intelligence in UK financial services: 2024 survey results. 2024. https://www.fca.org.uk/publications/research-notes/ai-uk-financial-services</w:t>
      </w:r>
    </w:p>
    <w:p w14:paraId="426DB523" w14:textId="77777777" w:rsidR="00314A77" w:rsidRDefault="00314A77" w:rsidP="00314A77">
      <w:pPr>
        <w:spacing w:after="80"/>
        <w:ind w:left="198" w:hanging="198"/>
      </w:pPr>
      <w:r>
        <w:t>10. Financial Stability Board. The financial stability implications of artificial intelligence. 2024. https://www.fsb.org/2024/11/the-financial-stability-implications-of-artificial-intelligence/</w:t>
      </w:r>
    </w:p>
    <w:p w14:paraId="05CAC51A" w14:textId="77777777" w:rsidR="00314A77" w:rsidRDefault="00314A77" w:rsidP="00314A77">
      <w:pPr>
        <w:spacing w:after="80"/>
        <w:ind w:left="198" w:hanging="198"/>
      </w:pPr>
      <w:r>
        <w:t>11. Bank for International Settlements. Intelligent financial system: how AI is transforming finance. BIS Working Papers No 1194. 2024. https://www.bis.org/publications/working-paper-1194-intelligent-financial-system-how-ai-transforming-finance</w:t>
      </w:r>
    </w:p>
    <w:p w14:paraId="4EF83190" w14:textId="77777777" w:rsidR="00314A77" w:rsidRDefault="00314A77" w:rsidP="00314A77">
      <w:pPr>
        <w:spacing w:after="80"/>
        <w:ind w:left="198" w:hanging="198"/>
      </w:pPr>
      <w:r>
        <w:t xml:space="preserve">12. </w:t>
      </w:r>
      <w:proofErr w:type="spellStart"/>
      <w:r>
        <w:t>Organisation</w:t>
      </w:r>
      <w:proofErr w:type="spellEnd"/>
      <w:r>
        <w:t xml:space="preserve"> for Economic Co-operation and Development. OECD Employment Outlook 2023: Artificial Intelligence and the </w:t>
      </w:r>
      <w:proofErr w:type="spellStart"/>
      <w:r>
        <w:t>Labour</w:t>
      </w:r>
      <w:proofErr w:type="spellEnd"/>
      <w:r>
        <w:t xml:space="preserve"> Market. Paris: OECD Publishing; 2023. https://doi.org/10.1787/08785bba-en</w:t>
      </w:r>
    </w:p>
    <w:p w14:paraId="22924738" w14:textId="77777777" w:rsidR="00314A77" w:rsidRDefault="00314A77" w:rsidP="00314A77">
      <w:pPr>
        <w:spacing w:after="80"/>
        <w:ind w:left="198" w:hanging="198"/>
      </w:pPr>
      <w:r>
        <w:t>13. Tabassi E. Artificial Intelligence Risk Management Framework (AI RMF 1.0). NIST AI 100-1. 2023. https://doi.org/10.6028/NIST.AI.100-1</w:t>
      </w:r>
    </w:p>
    <w:p w14:paraId="60C2E404" w14:textId="77777777" w:rsidR="00314A77" w:rsidRDefault="00314A77" w:rsidP="00314A77">
      <w:pPr>
        <w:spacing w:after="80"/>
        <w:ind w:left="198" w:hanging="198"/>
      </w:pPr>
      <w:r>
        <w:t>14. Lin Q. Digital leadership: a systematic literature review and future research agenda. European Journal of Innovation Management. 2025;28(6):2469-2488. Published online 2024. https://doi.org/10.1108/EJIM-07-2023-0522</w:t>
      </w:r>
    </w:p>
    <w:p w14:paraId="2FB261E5" w14:textId="77777777" w:rsidR="00314A77" w:rsidRDefault="00314A77" w:rsidP="00314A77">
      <w:pPr>
        <w:spacing w:after="80"/>
        <w:ind w:left="198" w:hanging="198"/>
      </w:pPr>
      <w:r>
        <w:t>15. Exploring the role of workforce agility on digital transformation: a systematic literature review. Benchmarking: An International Journal. 2025;32(2):492-512. Published online 2024. https://doi.org/10.1108/BIJ-02-2023-0108</w:t>
      </w:r>
    </w:p>
    <w:p w14:paraId="69624C01" w14:textId="5B61E3D5" w:rsidR="00C53484" w:rsidRDefault="00314A77" w:rsidP="00314A77">
      <w:pPr>
        <w:spacing w:after="80"/>
        <w:ind w:left="198" w:hanging="198"/>
      </w:pPr>
      <w:r>
        <w:t>16. Revolut. Revolut launches Revolut X, a stand-alone crypto trading platform for experienced traders. 7 May 2024. https://www.revolut.com/news/revolut_launches_revolut_x_a_stand_alone_crypto_trading_platform_for_experienced_traders/</w:t>
      </w:r>
    </w:p>
    <w:p w14:paraId="556E4788" w14:textId="77777777" w:rsidR="00C53484" w:rsidRDefault="00C53484">
      <w:r>
        <w:br w:type="page"/>
      </w:r>
    </w:p>
    <w:p w14:paraId="7BD91EE0" w14:textId="77777777" w:rsidR="00C53484" w:rsidRPr="00C53484" w:rsidRDefault="00C53484" w:rsidP="00C53484">
      <w:pPr>
        <w:pStyle w:val="Bibliography"/>
      </w:pPr>
      <w:r>
        <w:lastRenderedPageBreak/>
        <w:fldChar w:fldCharType="begin"/>
      </w:r>
      <w:r>
        <w:instrText xml:space="preserve"> ADDIN ZOTERO_BIBL {"uncited":[],"omitted":[],"custom":[]} CSL_BIBLIOGRAPHY </w:instrText>
      </w:r>
      <w:r>
        <w:fldChar w:fldCharType="separate"/>
      </w:r>
      <w:proofErr w:type="spellStart"/>
      <w:r w:rsidRPr="00C53484">
        <w:t>Havryk</w:t>
      </w:r>
      <w:proofErr w:type="spellEnd"/>
      <w:r w:rsidRPr="00C53484">
        <w:t xml:space="preserve">, A. and Nazarova, T. (2024) “Artificial intelligence and its role in the labor market and financial sector itself: US point of view,” </w:t>
      </w:r>
      <w:r w:rsidRPr="00C53484">
        <w:rPr>
          <w:i/>
          <w:iCs/>
        </w:rPr>
        <w:t>International Science Journal of Management, Economics &amp; Finance</w:t>
      </w:r>
      <w:r w:rsidRPr="00C53484">
        <w:t>, 3(3), pp. 1–9. Available at: https://doi.org/10.46299/j.isjmef.20240303.01.</w:t>
      </w:r>
    </w:p>
    <w:p w14:paraId="53D988CC" w14:textId="6470EEAC" w:rsidR="00314A77" w:rsidRDefault="00C53484" w:rsidP="00314A77">
      <w:pPr>
        <w:spacing w:after="80"/>
        <w:ind w:left="198" w:hanging="198"/>
      </w:pPr>
      <w:r>
        <w:fldChar w:fldCharType="end"/>
      </w:r>
    </w:p>
    <w:p w14:paraId="21A041DA" w14:textId="77777777" w:rsidR="00E22BC4" w:rsidRDefault="00E22BC4" w:rsidP="00CA037A">
      <w:pPr>
        <w:jc w:val="both"/>
      </w:pPr>
    </w:p>
    <w:sectPr w:rsidR="00E22BC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58033" w14:textId="77777777" w:rsidR="00102882" w:rsidRDefault="00102882" w:rsidP="00372745">
      <w:pPr>
        <w:spacing w:after="0" w:line="240" w:lineRule="auto"/>
      </w:pPr>
      <w:r>
        <w:separator/>
      </w:r>
    </w:p>
  </w:endnote>
  <w:endnote w:type="continuationSeparator" w:id="0">
    <w:p w14:paraId="420B1A0D" w14:textId="77777777" w:rsidR="00102882" w:rsidRDefault="00102882" w:rsidP="003727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09DEB" w14:textId="77777777" w:rsidR="00372745" w:rsidRDefault="003727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5FEEE" w14:textId="77777777" w:rsidR="00372745" w:rsidRDefault="003727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830EE" w14:textId="77777777" w:rsidR="00372745" w:rsidRDefault="003727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4751A" w14:textId="77777777" w:rsidR="00102882" w:rsidRDefault="00102882" w:rsidP="00372745">
      <w:pPr>
        <w:spacing w:after="0" w:line="240" w:lineRule="auto"/>
      </w:pPr>
      <w:r>
        <w:separator/>
      </w:r>
    </w:p>
  </w:footnote>
  <w:footnote w:type="continuationSeparator" w:id="0">
    <w:p w14:paraId="18F930DD" w14:textId="77777777" w:rsidR="00102882" w:rsidRDefault="00102882" w:rsidP="003727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8B11F" w14:textId="77777777" w:rsidR="00372745" w:rsidRDefault="003727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D83D" w14:textId="77777777" w:rsidR="00372745" w:rsidRDefault="003727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5149C" w14:textId="77777777" w:rsidR="00372745" w:rsidRDefault="003727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70A61"/>
    <w:multiLevelType w:val="multilevel"/>
    <w:tmpl w:val="C0A4F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4866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37A"/>
    <w:rsid w:val="00102882"/>
    <w:rsid w:val="00113D14"/>
    <w:rsid w:val="00160D6E"/>
    <w:rsid w:val="00281D84"/>
    <w:rsid w:val="002D5D38"/>
    <w:rsid w:val="00314A77"/>
    <w:rsid w:val="00317BFC"/>
    <w:rsid w:val="0037253B"/>
    <w:rsid w:val="00372745"/>
    <w:rsid w:val="004A5178"/>
    <w:rsid w:val="005828BA"/>
    <w:rsid w:val="005C1B77"/>
    <w:rsid w:val="007C0EC2"/>
    <w:rsid w:val="008245A6"/>
    <w:rsid w:val="008638C6"/>
    <w:rsid w:val="008943CF"/>
    <w:rsid w:val="00962256"/>
    <w:rsid w:val="00980416"/>
    <w:rsid w:val="00BA3100"/>
    <w:rsid w:val="00C53484"/>
    <w:rsid w:val="00CA037A"/>
    <w:rsid w:val="00CD46E4"/>
    <w:rsid w:val="00D20C96"/>
    <w:rsid w:val="00DC4B34"/>
    <w:rsid w:val="00E22BC4"/>
    <w:rsid w:val="00E84A65"/>
    <w:rsid w:val="00F206A1"/>
    <w:rsid w:val="00F875BE"/>
    <w:rsid w:val="00FA2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DFE47"/>
  <w15:chartTrackingRefBased/>
  <w15:docId w15:val="{BE14E13A-61F8-4962-B8B1-D0E487FAC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3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03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03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03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03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0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3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03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03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03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03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0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37A"/>
    <w:rPr>
      <w:rFonts w:eastAsiaTheme="majorEastAsia" w:cstheme="majorBidi"/>
      <w:color w:val="272727" w:themeColor="text1" w:themeTint="D8"/>
    </w:rPr>
  </w:style>
  <w:style w:type="paragraph" w:styleId="Title">
    <w:name w:val="Title"/>
    <w:basedOn w:val="Normal"/>
    <w:next w:val="Normal"/>
    <w:link w:val="TitleChar"/>
    <w:uiPriority w:val="10"/>
    <w:qFormat/>
    <w:rsid w:val="00CA0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37A"/>
    <w:pPr>
      <w:spacing w:before="160"/>
      <w:jc w:val="center"/>
    </w:pPr>
    <w:rPr>
      <w:i/>
      <w:iCs/>
      <w:color w:val="404040" w:themeColor="text1" w:themeTint="BF"/>
    </w:rPr>
  </w:style>
  <w:style w:type="character" w:customStyle="1" w:styleId="QuoteChar">
    <w:name w:val="Quote Char"/>
    <w:basedOn w:val="DefaultParagraphFont"/>
    <w:link w:val="Quote"/>
    <w:uiPriority w:val="29"/>
    <w:rsid w:val="00CA037A"/>
    <w:rPr>
      <w:i/>
      <w:iCs/>
      <w:color w:val="404040" w:themeColor="text1" w:themeTint="BF"/>
    </w:rPr>
  </w:style>
  <w:style w:type="paragraph" w:styleId="ListParagraph">
    <w:name w:val="List Paragraph"/>
    <w:basedOn w:val="Normal"/>
    <w:uiPriority w:val="34"/>
    <w:qFormat/>
    <w:rsid w:val="00CA037A"/>
    <w:pPr>
      <w:ind w:left="720"/>
      <w:contextualSpacing/>
    </w:pPr>
  </w:style>
  <w:style w:type="character" w:styleId="IntenseEmphasis">
    <w:name w:val="Intense Emphasis"/>
    <w:basedOn w:val="DefaultParagraphFont"/>
    <w:uiPriority w:val="21"/>
    <w:qFormat/>
    <w:rsid w:val="00CA037A"/>
    <w:rPr>
      <w:i/>
      <w:iCs/>
      <w:color w:val="2F5496" w:themeColor="accent1" w:themeShade="BF"/>
    </w:rPr>
  </w:style>
  <w:style w:type="paragraph" w:styleId="IntenseQuote">
    <w:name w:val="Intense Quote"/>
    <w:basedOn w:val="Normal"/>
    <w:next w:val="Normal"/>
    <w:link w:val="IntenseQuoteChar"/>
    <w:uiPriority w:val="30"/>
    <w:qFormat/>
    <w:rsid w:val="00CA03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037A"/>
    <w:rPr>
      <w:i/>
      <w:iCs/>
      <w:color w:val="2F5496" w:themeColor="accent1" w:themeShade="BF"/>
    </w:rPr>
  </w:style>
  <w:style w:type="character" w:styleId="IntenseReference">
    <w:name w:val="Intense Reference"/>
    <w:basedOn w:val="DefaultParagraphFont"/>
    <w:uiPriority w:val="32"/>
    <w:qFormat/>
    <w:rsid w:val="00CA037A"/>
    <w:rPr>
      <w:b/>
      <w:bCs/>
      <w:smallCaps/>
      <w:color w:val="2F5496" w:themeColor="accent1" w:themeShade="BF"/>
      <w:spacing w:val="5"/>
    </w:rPr>
  </w:style>
  <w:style w:type="character" w:styleId="Hyperlink">
    <w:name w:val="Hyperlink"/>
    <w:basedOn w:val="DefaultParagraphFont"/>
    <w:uiPriority w:val="99"/>
    <w:unhideWhenUsed/>
    <w:rsid w:val="00CA037A"/>
    <w:rPr>
      <w:color w:val="0563C1" w:themeColor="hyperlink"/>
      <w:u w:val="single"/>
    </w:rPr>
  </w:style>
  <w:style w:type="character" w:styleId="UnresolvedMention">
    <w:name w:val="Unresolved Mention"/>
    <w:basedOn w:val="DefaultParagraphFont"/>
    <w:uiPriority w:val="99"/>
    <w:semiHidden/>
    <w:unhideWhenUsed/>
    <w:rsid w:val="00CA037A"/>
    <w:rPr>
      <w:color w:val="605E5C"/>
      <w:shd w:val="clear" w:color="auto" w:fill="E1DFDD"/>
    </w:rPr>
  </w:style>
  <w:style w:type="table" w:styleId="TableGrid">
    <w:name w:val="Table Grid"/>
    <w:basedOn w:val="TableNormal"/>
    <w:uiPriority w:val="39"/>
    <w:rsid w:val="00314A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0EC2"/>
    <w:rPr>
      <w:color w:val="666666"/>
    </w:rPr>
  </w:style>
  <w:style w:type="paragraph" w:styleId="Header">
    <w:name w:val="header"/>
    <w:basedOn w:val="Normal"/>
    <w:link w:val="HeaderChar"/>
    <w:uiPriority w:val="99"/>
    <w:unhideWhenUsed/>
    <w:rsid w:val="003727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2745"/>
  </w:style>
  <w:style w:type="paragraph" w:styleId="Footer">
    <w:name w:val="footer"/>
    <w:basedOn w:val="Normal"/>
    <w:link w:val="FooterChar"/>
    <w:uiPriority w:val="99"/>
    <w:unhideWhenUsed/>
    <w:rsid w:val="003727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745"/>
  </w:style>
  <w:style w:type="paragraph" w:styleId="Bibliography">
    <w:name w:val="Bibliography"/>
    <w:basedOn w:val="Normal"/>
    <w:next w:val="Normal"/>
    <w:uiPriority w:val="37"/>
    <w:unhideWhenUsed/>
    <w:rsid w:val="00C53484"/>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A847C49-DC18-48AD-ADAA-2F14EF701F0A}"/>
      </w:docPartPr>
      <w:docPartBody>
        <w:p w:rsidR="00BB39EF" w:rsidRDefault="00BD7DC4">
          <w:r w:rsidRPr="00077B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DC4"/>
    <w:rsid w:val="00317BFC"/>
    <w:rsid w:val="006176DC"/>
    <w:rsid w:val="00962256"/>
    <w:rsid w:val="009F1F10"/>
    <w:rsid w:val="00BB39EF"/>
    <w:rsid w:val="00BD7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7DC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79"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D7B814-0104-4478-B77C-4084D9CB2F92}">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91483234022"/>
    <we:property name="MENDELEY_CITATIONS" value="[{&quot;citationID&quot;:&quot;MENDELEY_CITATION_5347f26d-32f0-4d1a-8959-fb16b1f03ae4&quot;,&quot;properties&quot;:{&quot;noteIndex&quot;:0},&quot;isEdited&quot;:false,&quot;manualOverride&quot;:{&quot;isManuallyOverridden&quot;:false,&quot;citeprocText&quot;:&quot;(Kalyani and Gupta, 2023; Osei, Cherkasova and Oware, 2023)&quot;,&quot;manualOverrideText&quot;:&quot;&quot;},&quot;citationTag&quot;:&quot;MENDELEY_CITATION_v3_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&quot;,&quot;citationItems&quot;:[{&quot;id&quot;:&quot;1627529f-7754-3089-b95e-c0edadbf6527&quot;,&quot;itemData&quot;:{&quot;type&quot;:&quot;article-journal&quot;,&quot;id&quot;:&quot;1627529f-7754-3089-b95e-c0edadbf6527&quot;,&quot;title&quot;:&quot;Is artificial intelligence and machine learning changing the ways of banking: a systematic literature review and meta analysis&quot;,&quot;author&quot;:[{&quot;family&quot;:&quot;Kalyani&quot;,&quot;given&quot;:&quot;Sushil&quot;,&quot;parse-names&quot;:false,&quot;dropping-particle&quot;:&quot;&quot;,&quot;non-dropping-particle&quot;:&quot;&quot;},{&quot;family&quot;:&quot;Gupta&quot;,&quot;given&quot;:&quot;Neha&quot;,&quot;parse-names&quot;:false,&quot;dropping-particle&quot;:&quot;&quot;,&quot;non-dropping-particle&quot;:&quot;&quot;}],&quot;container-title&quot;:&quot;Discover Artificial Intelligence&quot;,&quot;DOI&quot;:&quot;10.1007/s44163-023-00094-0&quot;,&quot;ISSN&quot;:&quot;2731-0809&quot;,&quot;issued&quot;:{&quot;date-parts&quot;:[[2023,12,4]]},&quot;page&quot;:&quot;41&quot;,&quot;abstract&quot;:&quot;&lt;p&gt;This study aims to analyze the research work and present an SLR (Systematic Literature Review) on the initiatives taken by players in the banking sector, especially toward the technological innovations done in the field of AI (Artificial Intelligence) and ML (Machine Learning) that have contributed to the growth of the sector as well towards the ease of doing and building trust amongst consumers in the digitalized era of Banking. Growing security risks in cyberspace accompany the enormous and complex digital versions of virtual services. In total, 734 articles were reviewed to explore how Artificial Intelligence and Machine Learning have been used in various banking facets and how they have evolved to cater to different banking sector requirements. The findings reveal the areas where these modern-age technologies have been adopted and where the same can be used efficiently. Lastly, this study elaborates and evaluates the applications of these technologies on the parameters of scalability going further, keeping in mind the unprecedented dynamic times, and serving the very purpose of banks and how the banks are dealing with all the opportunities and challenges these new technologies bring in. This SLR also provides an overview of the research that can be taken up in future by the researchers in this domain.&lt;/p&gt;&quot;,&quot;issue&quot;:&quot;1&quot;,&quot;volume&quot;:&quot;3&quot;,&quot;container-title-short&quot;:&quot;&quot;},&quot;isTemporary&quot;:false},{&quot;id&quot;:&quot;5eecc235-5384-3f68-bb73-cf1064059778&quot;,&quot;itemData&quot;:{&quot;type&quot;:&quot;article-journal&quot;,&quot;id&quot;:&quot;5eecc235-5384-3f68-bb73-cf1064059778&quot;,&quot;title&quot;:&quot;Unlocking the full potential of digital transformation in banking: a bibliometric review and emerging trend&quot;,&quot;author&quot;:[{&quot;family&quot;:&quot;Osei&quot;,&quot;given&quot;:&quot;Lambert Kofi&quot;,&quot;parse-names&quot;:false,&quot;dropping-particle&quot;:&quot;&quot;,&quot;non-dropping-particle&quot;:&quot;&quot;},{&quot;family&quot;:&quot;Cherkasova&quot;,&quot;given&quot;:&quot;Yuliya&quot;,&quot;parse-names&quot;:false,&quot;dropping-particle&quot;:&quot;&quot;,&quot;non-dropping-particle&quot;:&quot;&quot;},{&quot;family&quot;:&quot;Oware&quot;,&quot;given&quot;:&quot;Kofi Mintah&quot;,&quot;parse-names&quot;:false,&quot;dropping-particle&quot;:&quot;&quot;,&quot;non-dropping-particle&quot;:&quot;&quot;}],&quot;container-title&quot;:&quot;Future Business Journal&quot;,&quot;DOI&quot;:&quot;10.1186/s43093-023-00207-2&quot;,&quot;ISSN&quot;:&quot;2314-7210&quot;,&quot;issued&quot;:{&quot;date-parts&quot;:[[2023,7,7]]},&quot;page&quot;:&quot;30&quot;,&quot;issue&quot;:&quot;1&quot;,&quot;volume&quot;:&quot;9&quot;,&quot;container-title-short&quot;:&quot;&quot;},&quot;isTemporary&quot;:false}]},{&quot;citationID&quot;:&quot;MENDELEY_CITATION_9b869fee-647b-4713-b125-9cdf3ca19439&quot;,&quot;properties&quot;:{&quot;noteIndex&quot;:0},&quot;isEdited&quot;:false,&quot;manualOverride&quot;:{&quot;isManuallyOverridden&quot;:false,&quot;citeprocText&quot;:&quot;(McCarthy, Sammon and Alhassan, 2022; Lin, 2025)&quot;,&quot;manualOverrideText&quot;:&quot;&quot;},&quot;citationTag&quot;:&quot;MENDELEY_CITATION_v3_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&quot;,&quot;citationItems&quot;:[{&quot;id&quot;:&quot;bc037d27-782e-38ea-afa8-90af8b8601b0&quot;,&quot;itemData&quot;:{&quot;type&quot;:&quot;article-journal&quot;,&quot;id&quot;:&quot;bc037d27-782e-38ea-afa8-90af8b8601b0&quot;,&quot;title&quot;:&quot;Digital Transformation Leadership Characteristics: A Literature Analysis&quot;,&quot;author&quot;:[{&quot;family&quot;:&quot;McCarthy&quot;,&quot;given&quot;:&quot;Patrick&quot;,&quot;parse-names&quot;:false,&quot;dropping-particle&quot;:&quot;&quot;,&quot;non-dropping-particle&quot;:&quot;&quot;},{&quot;family&quot;:&quot;Sammon&quot;,&quot;given&quot;:&quot;David&quot;,&quot;parse-names&quot;:false,&quot;dropping-particle&quot;:&quot;&quot;,&quot;non-dropping-particle&quot;:&quot;&quot;},{&quot;family&quot;:&quot;Alhassan&quot;,&quot;given&quot;:&quot;Ibrahim&quot;,&quot;parse-names&quot;:false,&quot;dropping-particle&quot;:&quot;&quot;,&quot;non-dropping-particle&quot;:&quot;&quot;}],&quot;container-title&quot;:&quot;Journal of Decision Systems&quot;,&quot;container-title-short&quot;:&quot;J. Decis. Syst.&quot;,&quot;DOI&quot;:&quot;10.1080/12460125.2021.1908934&quot;,&quot;ISSN&quot;:&quot;1246-0125&quot;,&quot;issued&quot;:{&quot;date-parts&quot;:[[2022,12,21]]},&quot;page&quot;:&quot;79-109&quot;,&quot;issue&quot;:&quot;1&quot;,&quot;volume&quot;:&quot;32&quot;},&quot;isTemporary&quot;:false},{&quot;id&quot;:&quot;93ffe1c3-c8b8-3e49-a065-02c1ee09508a&quot;,&quot;itemData&quot;:{&quot;type&quot;:&quot;article-journal&quot;,&quot;id&quot;:&quot;93ffe1c3-c8b8-3e49-a065-02c1ee09508a&quot;,&quot;title&quot;:&quot;Digital leadership: a systematic literature review and future research agenda&quot;,&quot;author&quot;:[{&quot;family&quot;:&quot;Lin&quot;,&quot;given&quot;:&quot;Qin&quot;,&quot;parse-names&quot;:false,&quot;dropping-particle&quot;:&quot;&quot;,&quot;non-dropping-particle&quot;:&quot;&quot;}],&quot;container-title&quot;:&quot;European Journal of Innovation Management&quot;,&quot;DOI&quot;:&quot;10.1108/EJIM-07-2023-0522&quot;,&quot;ISSN&quot;:&quot;1460-1060&quot;,&quot;issued&quot;:{&quot;date-parts&quot;:[[2025,8,22]]},&quot;page&quot;:&quot;2469-2488&quot;,&quot;issue&quot;:&quot;6&quot;,&quot;volume&quot;:&quot;28&quot;,&quot;container-title-short&quot;:&quot;&quot;},&quot;isTemporary&quot;:false}]},{&quot;citationID&quot;:&quot;MENDELEY_CITATION_caf19da1-b745-4903-84ab-7b17b31a4030&quot;,&quot;properties&quot;:{&quot;noteIndex&quot;:0},&quot;isEdited&quot;:false,&quot;manualOverride&quot;:{&quot;isManuallyOverridden&quot;:false,&quot;citeprocText&quot;:&quot;(McCarthy, Sammon and Alhassan, 2022)&quot;,&quot;manualOverrideText&quot;:&quot;&quot;},&quot;citationTag&quot;:&quot;MENDELEY_CITATION_v3_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&quot;,&quot;citationItems&quot;:[{&quot;id&quot;:&quot;bc037d27-782e-38ea-afa8-90af8b8601b0&quot;,&quot;itemData&quot;:{&quot;type&quot;:&quot;article-journal&quot;,&quot;id&quot;:&quot;bc037d27-782e-38ea-afa8-90af8b8601b0&quot;,&quot;title&quot;:&quot;Digital Transformation Leadership Characteristics: A Literature Analysis&quot;,&quot;author&quot;:[{&quot;family&quot;:&quot;McCarthy&quot;,&quot;given&quot;:&quot;Patrick&quot;,&quot;parse-names&quot;:false,&quot;dropping-particle&quot;:&quot;&quot;,&quot;non-dropping-particle&quot;:&quot;&quot;},{&quot;family&quot;:&quot;Sammon&quot;,&quot;given&quot;:&quot;David&quot;,&quot;parse-names&quot;:false,&quot;dropping-particle&quot;:&quot;&quot;,&quot;non-dropping-particle&quot;:&quot;&quot;},{&quot;family&quot;:&quot;Alhassan&quot;,&quot;given&quot;:&quot;Ibrahim&quot;,&quot;parse-names&quot;:false,&quot;dropping-particle&quot;:&quot;&quot;,&quot;non-dropping-particle&quot;:&quot;&quot;}],&quot;container-title&quot;:&quot;Journal of Decision Systems&quot;,&quot;container-title-short&quot;:&quot;J. Decis. Syst.&quot;,&quot;DOI&quot;:&quot;10.1080/12460125.2021.1908934&quot;,&quot;ISSN&quot;:&quot;1246-0125&quot;,&quot;issued&quot;:{&quot;date-parts&quot;:[[2022,12,21]]},&quot;page&quot;:&quot;79-109&quot;,&quot;issue&quot;:&quot;1&quot;,&quot;volume&quot;:&quot;32&quot;},&quot;isTemporary&quot;:false}]},{&quot;citationID&quot;:&quot;MENDELEY_CITATION_f91f8f3d-b4ab-4723-8133-724d8fdfbb88&quot;,&quot;properties&quot;:{&quot;noteIndex&quot;:0},&quot;isEdited&quot;:false,&quot;manualOverride&quot;:{&quot;isManuallyOverridden&quot;:false,&quot;citeprocText&quot;:&quot;(McCarthy, Sammon and Alhassan, 2022)&quot;,&quot;manualOverrideText&quot;:&quot;&quot;},&quot;citationTag&quot;:&quot;MENDELEY_CITATION_v3_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&quot;,&quot;citationItems&quot;:[{&quot;id&quot;:&quot;bc037d27-782e-38ea-afa8-90af8b8601b0&quot;,&quot;itemData&quot;:{&quot;type&quot;:&quot;article-journal&quot;,&quot;id&quot;:&quot;bc037d27-782e-38ea-afa8-90af8b8601b0&quot;,&quot;title&quot;:&quot;Digital Transformation Leadership Characteristics: A Literature Analysis&quot;,&quot;author&quot;:[{&quot;family&quot;:&quot;McCarthy&quot;,&quot;given&quot;:&quot;Patrick&quot;,&quot;parse-names&quot;:false,&quot;dropping-particle&quot;:&quot;&quot;,&quot;non-dropping-particle&quot;:&quot;&quot;},{&quot;family&quot;:&quot;Sammon&quot;,&quot;given&quot;:&quot;David&quot;,&quot;parse-names&quot;:false,&quot;dropping-particle&quot;:&quot;&quot;,&quot;non-dropping-particle&quot;:&quot;&quot;},{&quot;family&quot;:&quot;Alhassan&quot;,&quot;given&quot;:&quot;Ibrahim&quot;,&quot;parse-names&quot;:false,&quot;dropping-particle&quot;:&quot;&quot;,&quot;non-dropping-particle&quot;:&quot;&quot;}],&quot;container-title&quot;:&quot;Journal of Decision Systems&quot;,&quot;container-title-short&quot;:&quot;J. Decis. Syst.&quot;,&quot;DOI&quot;:&quot;10.1080/12460125.2021.1908934&quot;,&quot;ISSN&quot;:&quot;1246-0125&quot;,&quot;issued&quot;:{&quot;date-parts&quot;:[[2022,12,21]]},&quot;page&quot;:&quot;79-109&quot;,&quot;issue&quot;:&quot;1&quot;,&quot;volume&quot;:&quot;32&quot;},&quot;isTemporary&quot;:false}]}]"/>
    <we:property name="MENDELEY_CITATIONS_STYLE" value="{&quot;id&quot;:&quot;https://www.zotero.org/styles/harvard-cite-them-right-no-et-al&quot;,&quot;title&quot;:&quot;Cite Them Right 12th edition (author-date/Harvard, no \&quot;et al.\&quot;)&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47AF9-CAD9-4B7B-983F-98BD73704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1246</TotalTime>
  <Pages>7</Pages>
  <Words>2519</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Prajjwol shrestha</dc:creator>
  <cp:keywords/>
  <dc:description/>
  <cp:lastModifiedBy>Prajjwol shrestha</cp:lastModifiedBy>
  <cp:revision>2</cp:revision>
  <dcterms:created xsi:type="dcterms:W3CDTF">2026-10-08T17:21:00Z</dcterms:created>
  <dcterms:modified xsi:type="dcterms:W3CDTF">2026-10-11T04:05:00Z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id="88ppEdET"/&gt;&lt;style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