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6BB" w:rsidRDefault="004C420A" w:rsidP="004C420A">
      <w:pPr>
        <w:pStyle w:val="Heading1"/>
      </w:pPr>
      <w:r>
        <w:t xml:space="preserve">Actuaries Institute </w:t>
      </w:r>
      <w:proofErr w:type="spellStart"/>
      <w:r>
        <w:t>Kaggle</w:t>
      </w:r>
      <w:proofErr w:type="spellEnd"/>
      <w:r>
        <w:t xml:space="preserve"> Competition 2016</w:t>
      </w:r>
      <w:r w:rsidR="00912A9A">
        <w:t xml:space="preserve"> - VicRoads</w:t>
      </w:r>
    </w:p>
    <w:p w:rsidR="004C420A" w:rsidRDefault="004C420A" w:rsidP="004C420A">
      <w:pPr>
        <w:pStyle w:val="Heading2"/>
      </w:pPr>
      <w:r>
        <w:t>Data</w:t>
      </w:r>
    </w:p>
    <w:p w:rsidR="004C420A" w:rsidRDefault="004C420A" w:rsidP="004C420A">
      <w:pPr>
        <w:pStyle w:val="BodyText"/>
      </w:pPr>
      <w:r>
        <w:t xml:space="preserve">The competition uses data donated by the Victoria Roads Corporation (VicRoads).  The accident data initially included all vehicle accidents attended by the Police in Victoria.  This data set is already in the public domain.  The Road data was collected by an organisation called </w:t>
      </w:r>
      <w:proofErr w:type="spellStart"/>
      <w:r>
        <w:t>iRAP</w:t>
      </w:r>
      <w:proofErr w:type="spellEnd"/>
      <w:r>
        <w:t xml:space="preserve"> (irap.org) by driving a vehicle on all A</w:t>
      </w:r>
      <w:proofErr w:type="gramStart"/>
      <w:r>
        <w:t>,B</w:t>
      </w:r>
      <w:proofErr w:type="gramEnd"/>
      <w:r>
        <w:t xml:space="preserve"> and C designated roads in Victoria.  The vehicle took measurements and photographs approximately every 100m along the road.  The data was then derived from these measurements and photographs.</w:t>
      </w:r>
    </w:p>
    <w:p w:rsidR="004C420A" w:rsidRDefault="004C420A" w:rsidP="004C420A">
      <w:pPr>
        <w:pStyle w:val="BodyText"/>
      </w:pPr>
      <w:r>
        <w:t xml:space="preserve">Joining the accident data to the road information was not an easy exercise.  </w:t>
      </w:r>
      <w:r w:rsidR="002A7605">
        <w:t>A</w:t>
      </w:r>
      <w:r>
        <w:t xml:space="preserve">ccidents </w:t>
      </w:r>
      <w:r w:rsidR="00912A9A">
        <w:t>which were</w:t>
      </w:r>
      <w:r>
        <w:t xml:space="preserve"> not on A</w:t>
      </w:r>
      <w:proofErr w:type="gramStart"/>
      <w:r>
        <w:t>,B</w:t>
      </w:r>
      <w:proofErr w:type="gramEnd"/>
      <w:r>
        <w:t xml:space="preserve"> or C roads</w:t>
      </w:r>
      <w:r w:rsidR="002A7605">
        <w:t xml:space="preserve"> were eliminated</w:t>
      </w:r>
      <w:r>
        <w:t xml:space="preserve">, and the Police recorded location needed to be mapped as Latitude and Longitude.  These were then joined to </w:t>
      </w:r>
      <w:r w:rsidR="002A7605">
        <w:t>a road location taking into account proximity and direction of travel.  It is likely that some errors have been made.  In addition many accidents occur at intersections and these have been attributed to only one of the intersecting roads.</w:t>
      </w:r>
    </w:p>
    <w:p w:rsidR="002A7605" w:rsidRDefault="002A7605" w:rsidP="002A7605">
      <w:r>
        <w:t>The road data is assumed to be static over the whole period.  In practice it corresponds to the more recent accident data and the older accident history may be less relevant to fitting a model than the more recent history.</w:t>
      </w:r>
    </w:p>
    <w:p w:rsidR="002A7605" w:rsidRDefault="002A7605" w:rsidP="002A7605">
      <w:r>
        <w:t>The competition requires the prediction of accident cost on a particular road in a particular calendar quarter.</w:t>
      </w:r>
    </w:p>
    <w:p w:rsidR="002A7605" w:rsidRDefault="002A7605" w:rsidP="002A7605">
      <w:pPr>
        <w:pStyle w:val="Heading2"/>
      </w:pPr>
      <w:r>
        <w:t>Separation into Training and Test Sets</w:t>
      </w:r>
    </w:p>
    <w:p w:rsidR="00654A1A" w:rsidRDefault="002A7605" w:rsidP="002A7605">
      <w:pPr>
        <w:pStyle w:val="BodyText"/>
      </w:pPr>
      <w:r>
        <w:t>Accidents on a 100m section of road are relatively rare in a quarter.  The purpose of the competition is to find valuable predictive factors in the nature of the road infrastructure and surroundings.  For this reason we wish to exclude nearest neighbour type models that would predict accidents based on the neighbouring section of road without solving what it is about the road that influences the accident rate (</w:t>
      </w:r>
      <w:proofErr w:type="spellStart"/>
      <w:r>
        <w:t>eg</w:t>
      </w:r>
      <w:proofErr w:type="spellEnd"/>
      <w:r>
        <w:t xml:space="preserve"> traffic volume, weather, speed limit, curvature</w:t>
      </w:r>
      <w:r w:rsidR="00816274">
        <w:t xml:space="preserve">, safety barriers). </w:t>
      </w:r>
      <w:r w:rsidR="00654A1A">
        <w:t>In addition we want to predict future accidents, so would ideally want to time-slice the last period of data as a test-set</w:t>
      </w:r>
      <w:r w:rsidR="00912A9A">
        <w:t xml:space="preserve"> to ensure that the winning model is a good predictor of out-of-period accidents</w:t>
      </w:r>
      <w:r w:rsidR="00654A1A">
        <w:t xml:space="preserve">.  </w:t>
      </w:r>
      <w:r w:rsidR="00912A9A">
        <w:t>M</w:t>
      </w:r>
      <w:r w:rsidR="00654A1A">
        <w:t>odels that predict future accidents based solely on past accidents on the same section of road would not be useful for judging whether improving the road infrastructure would reduce accidents.</w:t>
      </w:r>
    </w:p>
    <w:p w:rsidR="002A7605" w:rsidRDefault="00816274" w:rsidP="002A7605">
      <w:pPr>
        <w:pStyle w:val="BodyText"/>
      </w:pPr>
      <w:r>
        <w:t xml:space="preserve"> To penalise nearest neighbour models </w:t>
      </w:r>
      <w:r w:rsidR="00654A1A">
        <w:t xml:space="preserve">and historic accident models </w:t>
      </w:r>
      <w:r>
        <w:t>the test data was chosen as follows:</w:t>
      </w:r>
    </w:p>
    <w:p w:rsidR="00654A1A" w:rsidRDefault="00816274" w:rsidP="00654A1A">
      <w:pPr>
        <w:pStyle w:val="BodyText"/>
        <w:numPr>
          <w:ilvl w:val="0"/>
          <w:numId w:val="18"/>
        </w:numPr>
      </w:pPr>
      <w:r>
        <w:t xml:space="preserve">The roads were chopped into sections (called BLOCKs) around 20km long.  These sections are either all out or all in the test data, so the nearest neighbour of </w:t>
      </w:r>
      <w:r w:rsidR="00654A1A">
        <w:t xml:space="preserve">a </w:t>
      </w:r>
      <w:r>
        <w:t xml:space="preserve">test row </w:t>
      </w:r>
      <w:r w:rsidR="00C31F50">
        <w:t>may be</w:t>
      </w:r>
      <w:r>
        <w:t xml:space="preserve"> 10km away.</w:t>
      </w:r>
      <w:r w:rsidR="00654A1A">
        <w:t xml:space="preserve"> </w:t>
      </w:r>
    </w:p>
    <w:p w:rsidR="00654A1A" w:rsidRDefault="00654A1A" w:rsidP="00654A1A">
      <w:pPr>
        <w:pStyle w:val="BodyText"/>
        <w:numPr>
          <w:ilvl w:val="0"/>
          <w:numId w:val="18"/>
        </w:numPr>
      </w:pPr>
      <w:r>
        <w:t xml:space="preserve">Roughly half the test data is from BLOCKS where all periods for the block are in the test data, so there </w:t>
      </w:r>
      <w:r w:rsidR="00912A9A">
        <w:t>are</w:t>
      </w:r>
      <w:r>
        <w:t xml:space="preserve"> no historic </w:t>
      </w:r>
      <w:r w:rsidR="00912A9A">
        <w:t>accidents</w:t>
      </w:r>
      <w:r>
        <w:t xml:space="preserve"> for these blocks in the training data.</w:t>
      </w:r>
    </w:p>
    <w:p w:rsidR="001F4688" w:rsidRDefault="00654A1A" w:rsidP="001F4688">
      <w:pPr>
        <w:pStyle w:val="BodyText"/>
        <w:numPr>
          <w:ilvl w:val="0"/>
          <w:numId w:val="18"/>
        </w:numPr>
      </w:pPr>
      <w:r>
        <w:t xml:space="preserve">The remaining half of the test data is </w:t>
      </w:r>
      <w:r w:rsidR="001F4688">
        <w:t xml:space="preserve">the last year </w:t>
      </w:r>
      <w:r w:rsidR="00FB4D08">
        <w:t xml:space="preserve">(4 quarters) </w:t>
      </w:r>
      <w:r w:rsidR="001F4688">
        <w:t>of accidents (from April 2015 to If you are using cross validation to choose the best models you may want to duplicate this approach in creating the cross validation sets.  Alternatively if your model only uses road infrastructure as predictive variables than you can randomly allocate the training rows into cross validation subsets.</w:t>
      </w:r>
      <w:r w:rsidR="00FB4D08">
        <w:t xml:space="preserve">  A code sample in R shows how you could use BLOCKs to create a validation subset. </w:t>
      </w:r>
    </w:p>
    <w:p w:rsidR="008E6726" w:rsidRDefault="008E6726" w:rsidP="001F4688">
      <w:pPr>
        <w:pStyle w:val="Heading2"/>
      </w:pPr>
      <w:r>
        <w:lastRenderedPageBreak/>
        <w:t>The Cost function</w:t>
      </w:r>
    </w:p>
    <w:p w:rsidR="008E6726" w:rsidRPr="008E6726" w:rsidRDefault="008E6726" w:rsidP="008E6726">
      <w:pPr>
        <w:pStyle w:val="BodyText"/>
      </w:pPr>
      <w:r>
        <w:t>The Cost function should not be seen as “How much anyone thinks a life is worth”.  It is merely an algorithm to prioritise road infrastructure.  The highest monetary cost is associated with severe injuries rather than fatalities, but avoiding fatalities is more significant in prioritising infrastructure.  The minor accidents are included as a cost not because they are significant in themselves, but are likely to have predictive value for more severe accidents.</w:t>
      </w:r>
    </w:p>
    <w:p w:rsidR="001F4688" w:rsidRDefault="001F4688" w:rsidP="001F4688">
      <w:pPr>
        <w:pStyle w:val="Heading2"/>
      </w:pPr>
      <w:r>
        <w:t>Data Fields</w:t>
      </w:r>
    </w:p>
    <w:p w:rsidR="001F4688" w:rsidRDefault="00FB4D08" w:rsidP="001F4688">
      <w:pPr>
        <w:pStyle w:val="BodyText"/>
      </w:pPr>
      <w:bookmarkStart w:id="0" w:name="_GoBack"/>
      <w:bookmarkEnd w:id="0"/>
      <w:r>
        <w:t>The data fields are described in the Excel file Data Dictionary.xlsx</w:t>
      </w:r>
    </w:p>
    <w:p w:rsidR="00FB4D08" w:rsidRDefault="00FB4D08" w:rsidP="00FB4D08">
      <w:pPr>
        <w:pStyle w:val="Heading2"/>
      </w:pPr>
      <w:r>
        <w:t>Other Data</w:t>
      </w:r>
    </w:p>
    <w:p w:rsidR="00FB4D08" w:rsidRDefault="00FB4D08" w:rsidP="00FB4D08">
      <w:pPr>
        <w:pStyle w:val="BodyText"/>
      </w:pPr>
      <w:r>
        <w:t>You may make use of other publically available information to improve your model with the exception of Victorian accident statistics or hospital admissions.</w:t>
      </w:r>
      <w:r w:rsidR="008E6726">
        <w:t xml:space="preserve">  Examples of the type of information that may be relevant are:</w:t>
      </w:r>
    </w:p>
    <w:p w:rsidR="008E6726" w:rsidRDefault="008E6726" w:rsidP="008E6726">
      <w:pPr>
        <w:pStyle w:val="BodyText"/>
        <w:numPr>
          <w:ilvl w:val="0"/>
          <w:numId w:val="19"/>
        </w:numPr>
      </w:pPr>
      <w:r>
        <w:t>Weather Events and Sporting Events</w:t>
      </w:r>
    </w:p>
    <w:p w:rsidR="008E6726" w:rsidRDefault="008E6726" w:rsidP="008E6726">
      <w:pPr>
        <w:pStyle w:val="BodyText"/>
        <w:numPr>
          <w:ilvl w:val="0"/>
          <w:numId w:val="19"/>
        </w:numPr>
      </w:pPr>
      <w:r>
        <w:t>School holidays and Long Weekends</w:t>
      </w:r>
    </w:p>
    <w:p w:rsidR="008E6726" w:rsidRDefault="008E6726" w:rsidP="008E6726">
      <w:pPr>
        <w:pStyle w:val="BodyText"/>
        <w:numPr>
          <w:ilvl w:val="0"/>
          <w:numId w:val="19"/>
        </w:numPr>
      </w:pPr>
      <w:r>
        <w:t>Road Construction Schedules and temporary speed limits</w:t>
      </w:r>
    </w:p>
    <w:p w:rsidR="008E6726" w:rsidRDefault="008E6726" w:rsidP="008E6726">
      <w:pPr>
        <w:pStyle w:val="BodyText"/>
        <w:numPr>
          <w:ilvl w:val="0"/>
          <w:numId w:val="19"/>
        </w:numPr>
      </w:pPr>
      <w:r>
        <w:t>Vehicle Registrations is different neighbourhoods</w:t>
      </w:r>
    </w:p>
    <w:p w:rsidR="008E6726" w:rsidRDefault="008E6726" w:rsidP="008E6726">
      <w:pPr>
        <w:pStyle w:val="BodyText"/>
        <w:numPr>
          <w:ilvl w:val="0"/>
          <w:numId w:val="19"/>
        </w:numPr>
      </w:pPr>
      <w:r>
        <w:t>Information or processes to attribute roads to neighbourhoods</w:t>
      </w:r>
    </w:p>
    <w:p w:rsidR="008E6726" w:rsidRPr="00FB4D08" w:rsidRDefault="008E6726" w:rsidP="008E6726">
      <w:pPr>
        <w:pStyle w:val="BodyText"/>
      </w:pPr>
    </w:p>
    <w:sectPr w:rsidR="008E6726" w:rsidRPr="00FB4D08" w:rsidSect="00D20A07">
      <w:pgSz w:w="11906" w:h="16838"/>
      <w:pgMar w:top="1985"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A1002AAF" w:usb1="4000205B" w:usb2="00000000"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764FBA"/>
    <w:lvl w:ilvl="0">
      <w:start w:val="1"/>
      <w:numFmt w:val="decimal"/>
      <w:lvlText w:val="%1."/>
      <w:lvlJc w:val="left"/>
      <w:pPr>
        <w:tabs>
          <w:tab w:val="num" w:pos="1492"/>
        </w:tabs>
        <w:ind w:left="1492" w:hanging="360"/>
      </w:pPr>
    </w:lvl>
  </w:abstractNum>
  <w:abstractNum w:abstractNumId="1">
    <w:nsid w:val="FFFFFF7D"/>
    <w:multiLevelType w:val="singleLevel"/>
    <w:tmpl w:val="B38CB654"/>
    <w:lvl w:ilvl="0">
      <w:start w:val="1"/>
      <w:numFmt w:val="decimal"/>
      <w:lvlText w:val="%1."/>
      <w:lvlJc w:val="left"/>
      <w:pPr>
        <w:tabs>
          <w:tab w:val="num" w:pos="1209"/>
        </w:tabs>
        <w:ind w:left="1209" w:hanging="360"/>
      </w:pPr>
    </w:lvl>
  </w:abstractNum>
  <w:abstractNum w:abstractNumId="2">
    <w:nsid w:val="FFFFFF7E"/>
    <w:multiLevelType w:val="singleLevel"/>
    <w:tmpl w:val="0BFABCE2"/>
    <w:lvl w:ilvl="0">
      <w:start w:val="1"/>
      <w:numFmt w:val="decimal"/>
      <w:lvlText w:val="%1."/>
      <w:lvlJc w:val="left"/>
      <w:pPr>
        <w:tabs>
          <w:tab w:val="num" w:pos="926"/>
        </w:tabs>
        <w:ind w:left="926" w:hanging="360"/>
      </w:pPr>
    </w:lvl>
  </w:abstractNum>
  <w:abstractNum w:abstractNumId="3">
    <w:nsid w:val="FFFFFF7F"/>
    <w:multiLevelType w:val="singleLevel"/>
    <w:tmpl w:val="66346AD8"/>
    <w:lvl w:ilvl="0">
      <w:start w:val="1"/>
      <w:numFmt w:val="decimal"/>
      <w:lvlText w:val="%1."/>
      <w:lvlJc w:val="left"/>
      <w:pPr>
        <w:tabs>
          <w:tab w:val="num" w:pos="643"/>
        </w:tabs>
        <w:ind w:left="643" w:hanging="360"/>
      </w:pPr>
    </w:lvl>
  </w:abstractNum>
  <w:abstractNum w:abstractNumId="4">
    <w:nsid w:val="FFFFFF80"/>
    <w:multiLevelType w:val="singleLevel"/>
    <w:tmpl w:val="38DA5B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DDE136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A12389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C12FEF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2DA1EFE"/>
    <w:lvl w:ilvl="0">
      <w:start w:val="1"/>
      <w:numFmt w:val="decimal"/>
      <w:lvlText w:val="%1."/>
      <w:lvlJc w:val="left"/>
      <w:pPr>
        <w:tabs>
          <w:tab w:val="num" w:pos="360"/>
        </w:tabs>
        <w:ind w:left="360" w:hanging="360"/>
      </w:pPr>
    </w:lvl>
  </w:abstractNum>
  <w:abstractNum w:abstractNumId="9">
    <w:nsid w:val="FFFFFF89"/>
    <w:multiLevelType w:val="singleLevel"/>
    <w:tmpl w:val="679427D4"/>
    <w:lvl w:ilvl="0">
      <w:start w:val="1"/>
      <w:numFmt w:val="bullet"/>
      <w:pStyle w:val="ListBullet"/>
      <w:lvlText w:val=""/>
      <w:lvlJc w:val="left"/>
      <w:pPr>
        <w:tabs>
          <w:tab w:val="num" w:pos="284"/>
        </w:tabs>
        <w:ind w:left="284" w:hanging="284"/>
      </w:pPr>
      <w:rPr>
        <w:rFonts w:ascii="Symbol" w:hAnsi="Symbol" w:hint="default"/>
      </w:rPr>
    </w:lvl>
  </w:abstractNum>
  <w:abstractNum w:abstractNumId="10">
    <w:nsid w:val="352B7FB4"/>
    <w:multiLevelType w:val="hybridMultilevel"/>
    <w:tmpl w:val="E1C01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810757A"/>
    <w:multiLevelType w:val="multilevel"/>
    <w:tmpl w:val="BF803086"/>
    <w:lvl w:ilvl="0">
      <w:start w:val="1"/>
      <w:numFmt w:val="bullet"/>
      <w:pStyle w:val="BulletCopy"/>
      <w:lvlText w:val="–"/>
      <w:lvlJc w:val="left"/>
      <w:pPr>
        <w:tabs>
          <w:tab w:val="num" w:pos="227"/>
        </w:tabs>
        <w:ind w:left="227" w:hanging="227"/>
      </w:pPr>
      <w:rPr>
        <w:rFonts w:ascii="Arial" w:hAnsi="Arial" w:hint="default"/>
        <w:color w:val="auto"/>
      </w:rPr>
    </w:lvl>
    <w:lvl w:ilvl="1">
      <w:start w:val="1"/>
      <w:numFmt w:val="bullet"/>
      <w:pStyle w:val="BulletCopy2"/>
      <w:lvlText w:val="–"/>
      <w:lvlJc w:val="left"/>
      <w:pPr>
        <w:tabs>
          <w:tab w:val="num" w:pos="454"/>
        </w:tabs>
        <w:ind w:left="454" w:hanging="227"/>
      </w:pPr>
      <w:rPr>
        <w:rFonts w:ascii="Arial" w:hAnsi="Arial" w:hint="default"/>
        <w:color w:val="auto"/>
      </w:rPr>
    </w:lvl>
    <w:lvl w:ilvl="2">
      <w:start w:val="1"/>
      <w:numFmt w:val="none"/>
      <w:lvlText w:val=""/>
      <w:lvlJc w:val="left"/>
      <w:pPr>
        <w:tabs>
          <w:tab w:val="num" w:pos="964"/>
        </w:tabs>
        <w:ind w:left="851" w:hanging="171"/>
      </w:pPr>
      <w:rPr>
        <w:rFonts w:hint="eastAsia"/>
      </w:rPr>
    </w:lvl>
    <w:lvl w:ilvl="3">
      <w:start w:val="1"/>
      <w:numFmt w:val="none"/>
      <w:lvlText w:val=""/>
      <w:lvlJc w:val="left"/>
      <w:pPr>
        <w:tabs>
          <w:tab w:val="num" w:pos="2880"/>
        </w:tabs>
        <w:ind w:left="2880" w:hanging="360"/>
      </w:pPr>
      <w:rPr>
        <w:rFonts w:hint="default"/>
      </w:rPr>
    </w:lvl>
    <w:lvl w:ilvl="4">
      <w:start w:val="1"/>
      <w:numFmt w:val="none"/>
      <w:lvlText w:val=""/>
      <w:lvlJc w:val="left"/>
      <w:pPr>
        <w:tabs>
          <w:tab w:val="num" w:pos="3600"/>
        </w:tabs>
        <w:ind w:left="3600" w:hanging="360"/>
      </w:pPr>
      <w:rPr>
        <w:rFonts w:hint="default"/>
      </w:rPr>
    </w:lvl>
    <w:lvl w:ilvl="5">
      <w:start w:val="1"/>
      <w:numFmt w:val="none"/>
      <w:lvlText w:val=""/>
      <w:lvlJc w:val="left"/>
      <w:pPr>
        <w:tabs>
          <w:tab w:val="num" w:pos="4320"/>
        </w:tabs>
        <w:ind w:left="4320" w:hanging="36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left"/>
      <w:pPr>
        <w:tabs>
          <w:tab w:val="num" w:pos="6480"/>
        </w:tabs>
        <w:ind w:left="6480" w:hanging="360"/>
      </w:pPr>
      <w:rPr>
        <w:rFonts w:hint="default"/>
      </w:rPr>
    </w:lvl>
  </w:abstractNum>
  <w:abstractNum w:abstractNumId="12">
    <w:nsid w:val="494C23C4"/>
    <w:multiLevelType w:val="hybridMultilevel"/>
    <w:tmpl w:val="B394B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9"/>
  </w:num>
  <w:num w:numId="14">
    <w:abstractNumId w:val="11"/>
  </w:num>
  <w:num w:numId="15">
    <w:abstractNumId w:val="11"/>
  </w:num>
  <w:num w:numId="16">
    <w:abstractNumId w:val="11"/>
  </w:num>
  <w:num w:numId="17">
    <w:abstractNumId w:val="1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0A"/>
    <w:rsid w:val="001C5677"/>
    <w:rsid w:val="001E2EC0"/>
    <w:rsid w:val="001F4688"/>
    <w:rsid w:val="00201E39"/>
    <w:rsid w:val="00230A66"/>
    <w:rsid w:val="002343DE"/>
    <w:rsid w:val="002A7605"/>
    <w:rsid w:val="002C113F"/>
    <w:rsid w:val="002C2175"/>
    <w:rsid w:val="002F0255"/>
    <w:rsid w:val="00343A40"/>
    <w:rsid w:val="00364C03"/>
    <w:rsid w:val="003D12CA"/>
    <w:rsid w:val="003F46BB"/>
    <w:rsid w:val="004270D6"/>
    <w:rsid w:val="004C420A"/>
    <w:rsid w:val="00574DF4"/>
    <w:rsid w:val="005B6AC3"/>
    <w:rsid w:val="005F6ED3"/>
    <w:rsid w:val="00654A1A"/>
    <w:rsid w:val="006802D9"/>
    <w:rsid w:val="007401F7"/>
    <w:rsid w:val="00787A30"/>
    <w:rsid w:val="00816274"/>
    <w:rsid w:val="00875596"/>
    <w:rsid w:val="008E6726"/>
    <w:rsid w:val="00912A9A"/>
    <w:rsid w:val="0092251F"/>
    <w:rsid w:val="00951585"/>
    <w:rsid w:val="009B25CF"/>
    <w:rsid w:val="00A9185F"/>
    <w:rsid w:val="00B6627D"/>
    <w:rsid w:val="00C31F50"/>
    <w:rsid w:val="00D20A07"/>
    <w:rsid w:val="00D23F74"/>
    <w:rsid w:val="00F43F16"/>
    <w:rsid w:val="00FA2EE4"/>
    <w:rsid w:val="00FB4D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A40"/>
    <w:pPr>
      <w:adjustRightInd w:val="0"/>
      <w:snapToGrid w:val="0"/>
      <w:spacing w:after="240" w:line="240" w:lineRule="atLeast"/>
    </w:pPr>
    <w:rPr>
      <w:rFonts w:ascii="Arial" w:eastAsia="MS Mincho" w:hAnsi="Arial"/>
      <w:lang w:eastAsia="ja-JP"/>
    </w:rPr>
  </w:style>
  <w:style w:type="paragraph" w:styleId="Heading1">
    <w:name w:val="heading 1"/>
    <w:basedOn w:val="Normal"/>
    <w:next w:val="BodyText"/>
    <w:qFormat/>
    <w:rsid w:val="00343A40"/>
    <w:pPr>
      <w:keepNext/>
      <w:spacing w:after="200" w:line="240" w:lineRule="auto"/>
      <w:outlineLvl w:val="0"/>
    </w:pPr>
    <w:rPr>
      <w:rFonts w:cs="Arial"/>
      <w:bCs/>
      <w:color w:val="00AAE0" w:themeColor="accent2"/>
      <w:sz w:val="24"/>
    </w:rPr>
  </w:style>
  <w:style w:type="paragraph" w:styleId="Heading2">
    <w:name w:val="heading 2"/>
    <w:basedOn w:val="Heading1"/>
    <w:next w:val="BodyText"/>
    <w:qFormat/>
    <w:rsid w:val="00343A40"/>
    <w:pPr>
      <w:spacing w:after="100"/>
      <w:outlineLvl w:val="1"/>
    </w:pPr>
    <w:rPr>
      <w:b/>
      <w:bCs w:val="0"/>
      <w:iCs/>
      <w:color w:val="004983" w:themeColor="accent4"/>
      <w:sz w:val="20"/>
    </w:rPr>
  </w:style>
  <w:style w:type="paragraph" w:styleId="Heading3">
    <w:name w:val="heading 3"/>
    <w:basedOn w:val="Heading2"/>
    <w:next w:val="BodyText"/>
    <w:qFormat/>
    <w:rsid w:val="00343A40"/>
    <w:pPr>
      <w:outlineLvl w:val="2"/>
    </w:pPr>
    <w:rPr>
      <w:bCs/>
      <w:color w:val="auto"/>
    </w:rPr>
  </w:style>
  <w:style w:type="paragraph" w:styleId="Heading4">
    <w:name w:val="heading 4"/>
    <w:basedOn w:val="Heading3"/>
    <w:next w:val="Normal"/>
    <w:qFormat/>
    <w:rsid w:val="00343A40"/>
    <w:pPr>
      <w:spacing w:after="0" w:line="240" w:lineRule="atLeast"/>
      <w:outlineLvl w:val="3"/>
    </w:pPr>
    <w:rPr>
      <w:bCs w:val="0"/>
      <w:color w:val="767476" w:themeColor="background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43A40"/>
  </w:style>
  <w:style w:type="paragraph" w:customStyle="1" w:styleId="BodyTextSingle">
    <w:name w:val="Body Text Single"/>
    <w:basedOn w:val="BodyText"/>
    <w:qFormat/>
    <w:rsid w:val="00343A40"/>
    <w:pPr>
      <w:spacing w:after="0"/>
    </w:pPr>
  </w:style>
  <w:style w:type="paragraph" w:customStyle="1" w:styleId="BulletCopy">
    <w:name w:val="Bullet Copy"/>
    <w:basedOn w:val="Normal"/>
    <w:qFormat/>
    <w:rsid w:val="00343A40"/>
    <w:pPr>
      <w:numPr>
        <w:numId w:val="17"/>
      </w:numPr>
      <w:spacing w:after="120"/>
    </w:pPr>
    <w:rPr>
      <w:sz w:val="18"/>
    </w:rPr>
  </w:style>
  <w:style w:type="paragraph" w:customStyle="1" w:styleId="BulletCopy2">
    <w:name w:val="Bullet Copy 2"/>
    <w:basedOn w:val="BulletCopy"/>
    <w:qFormat/>
    <w:rsid w:val="00343A40"/>
    <w:pPr>
      <w:numPr>
        <w:ilvl w:val="1"/>
      </w:numPr>
    </w:pPr>
  </w:style>
  <w:style w:type="paragraph" w:styleId="Footer">
    <w:name w:val="footer"/>
    <w:basedOn w:val="Normal"/>
    <w:rsid w:val="001C5677"/>
    <w:pPr>
      <w:spacing w:after="0" w:line="240" w:lineRule="auto"/>
    </w:pPr>
    <w:rPr>
      <w:color w:val="000000" w:themeColor="text1"/>
      <w:sz w:val="14"/>
      <w:szCs w:val="14"/>
    </w:rPr>
  </w:style>
  <w:style w:type="paragraph" w:customStyle="1" w:styleId="Coverfooter">
    <w:name w:val="Cover footer"/>
    <w:basedOn w:val="Footer"/>
    <w:rsid w:val="00574DF4"/>
    <w:rPr>
      <w:color w:val="001E41" w:themeColor="accent5"/>
    </w:rPr>
  </w:style>
  <w:style w:type="paragraph" w:customStyle="1" w:styleId="Coverfooterbold">
    <w:name w:val="Cover footer bold"/>
    <w:basedOn w:val="Footer"/>
    <w:rsid w:val="00574DF4"/>
    <w:rPr>
      <w:b/>
      <w:color w:val="001E41" w:themeColor="accent5"/>
    </w:rPr>
  </w:style>
  <w:style w:type="paragraph" w:customStyle="1" w:styleId="Coverheading">
    <w:name w:val="Cover heading"/>
    <w:basedOn w:val="BodyText"/>
    <w:next w:val="Normal"/>
    <w:semiHidden/>
    <w:rsid w:val="00D20A07"/>
    <w:pPr>
      <w:spacing w:after="0" w:line="600" w:lineRule="atLeast"/>
    </w:pPr>
    <w:rPr>
      <w:rFonts w:cs="Arial"/>
      <w:b/>
      <w:bCs/>
      <w:color w:val="0073B0"/>
      <w:sz w:val="48"/>
    </w:rPr>
  </w:style>
  <w:style w:type="paragraph" w:customStyle="1" w:styleId="Coversubheading">
    <w:name w:val="Cover subheading"/>
    <w:basedOn w:val="Coverheading"/>
    <w:next w:val="BodyText"/>
    <w:semiHidden/>
    <w:rsid w:val="00D20A07"/>
    <w:pPr>
      <w:spacing w:before="40" w:line="240" w:lineRule="auto"/>
    </w:pPr>
    <w:rPr>
      <w:sz w:val="24"/>
    </w:rPr>
  </w:style>
  <w:style w:type="paragraph" w:customStyle="1" w:styleId="Disclaimerheading">
    <w:name w:val="Disclaimer heading"/>
    <w:basedOn w:val="Normal"/>
    <w:next w:val="Normal"/>
    <w:semiHidden/>
    <w:rsid w:val="00D20A07"/>
    <w:pPr>
      <w:spacing w:before="40" w:after="0" w:line="240" w:lineRule="auto"/>
    </w:pPr>
    <w:rPr>
      <w:b/>
      <w:sz w:val="12"/>
    </w:rPr>
  </w:style>
  <w:style w:type="paragraph" w:customStyle="1" w:styleId="Disclaimer">
    <w:name w:val="Disclaimer"/>
    <w:basedOn w:val="Disclaimerheading"/>
    <w:next w:val="BodyText"/>
    <w:semiHidden/>
    <w:rsid w:val="00D20A07"/>
    <w:rPr>
      <w:b w:val="0"/>
    </w:rPr>
  </w:style>
  <w:style w:type="paragraph" w:customStyle="1" w:styleId="Division">
    <w:name w:val="Division"/>
    <w:basedOn w:val="BodyText"/>
    <w:next w:val="BodyText"/>
    <w:qFormat/>
    <w:rsid w:val="001C5677"/>
    <w:pPr>
      <w:spacing w:after="260"/>
    </w:pPr>
    <w:rPr>
      <w:b/>
      <w:color w:val="001E41" w:themeColor="accent5"/>
    </w:rPr>
  </w:style>
  <w:style w:type="paragraph" w:customStyle="1" w:styleId="DocType">
    <w:name w:val="DocType"/>
    <w:basedOn w:val="BodyText"/>
    <w:rsid w:val="00D20A07"/>
    <w:pPr>
      <w:spacing w:after="840"/>
    </w:pPr>
    <w:rPr>
      <w:b/>
    </w:rPr>
  </w:style>
  <w:style w:type="paragraph" w:styleId="DocumentMap">
    <w:name w:val="Document Map"/>
    <w:basedOn w:val="Normal"/>
    <w:semiHidden/>
    <w:rsid w:val="00D20A07"/>
    <w:pPr>
      <w:shd w:val="clear" w:color="auto" w:fill="000080"/>
    </w:pPr>
    <w:rPr>
      <w:rFonts w:ascii="Tahoma" w:hAnsi="Tahoma" w:cs="Tahoma"/>
    </w:rPr>
  </w:style>
  <w:style w:type="paragraph" w:customStyle="1" w:styleId="Flyertitle">
    <w:name w:val="Flyer title"/>
    <w:basedOn w:val="BodyText"/>
    <w:next w:val="Normal"/>
    <w:semiHidden/>
    <w:rsid w:val="00D20A07"/>
    <w:pPr>
      <w:spacing w:after="0" w:line="600" w:lineRule="atLeast"/>
    </w:pPr>
    <w:rPr>
      <w:sz w:val="48"/>
    </w:rPr>
  </w:style>
  <w:style w:type="paragraph" w:customStyle="1" w:styleId="Flyersubtitle">
    <w:name w:val="Flyer subtitle"/>
    <w:basedOn w:val="Flyertitle"/>
    <w:next w:val="Normal"/>
    <w:semiHidden/>
    <w:rsid w:val="00D20A07"/>
    <w:pPr>
      <w:spacing w:before="40" w:line="360" w:lineRule="atLeast"/>
    </w:pPr>
    <w:rPr>
      <w:b/>
      <w:color w:val="182B49"/>
      <w:sz w:val="28"/>
    </w:rPr>
  </w:style>
  <w:style w:type="paragraph" w:customStyle="1" w:styleId="Flyerbodycopy">
    <w:name w:val="Flyer body copy"/>
    <w:basedOn w:val="Flyersubtitle"/>
    <w:semiHidden/>
    <w:rsid w:val="00D20A07"/>
    <w:pPr>
      <w:spacing w:before="0" w:after="200" w:line="220" w:lineRule="atLeast"/>
    </w:pPr>
    <w:rPr>
      <w:b w:val="0"/>
      <w:color w:val="auto"/>
      <w:sz w:val="18"/>
    </w:rPr>
  </w:style>
  <w:style w:type="paragraph" w:customStyle="1" w:styleId="Footerheading">
    <w:name w:val="Footer heading"/>
    <w:basedOn w:val="Footer"/>
    <w:rsid w:val="001C5677"/>
    <w:rPr>
      <w:b/>
    </w:rPr>
  </w:style>
  <w:style w:type="paragraph" w:customStyle="1" w:styleId="Footnoteheading">
    <w:name w:val="Footnote heading"/>
    <w:basedOn w:val="Normal"/>
    <w:next w:val="Normal"/>
    <w:semiHidden/>
    <w:rsid w:val="00D20A07"/>
    <w:pPr>
      <w:spacing w:after="0" w:line="240" w:lineRule="auto"/>
    </w:pPr>
    <w:rPr>
      <w:b/>
      <w:color w:val="0173B0"/>
      <w:sz w:val="14"/>
    </w:rPr>
  </w:style>
  <w:style w:type="paragraph" w:customStyle="1" w:styleId="Footnote">
    <w:name w:val="Footnote"/>
    <w:basedOn w:val="Footnoteheading"/>
    <w:semiHidden/>
    <w:rsid w:val="00D20A07"/>
    <w:rPr>
      <w:b w:val="0"/>
    </w:rPr>
  </w:style>
  <w:style w:type="paragraph" w:styleId="Header">
    <w:name w:val="header"/>
    <w:basedOn w:val="Normal"/>
    <w:rsid w:val="00D20A07"/>
    <w:rPr>
      <w:sz w:val="16"/>
    </w:rPr>
  </w:style>
  <w:style w:type="paragraph" w:customStyle="1" w:styleId="ImportantNote">
    <w:name w:val="Important Note"/>
    <w:basedOn w:val="BodyTextSingle"/>
    <w:rsid w:val="00D20A07"/>
    <w:pPr>
      <w:spacing w:line="180" w:lineRule="atLeast"/>
    </w:pPr>
    <w:rPr>
      <w:sz w:val="14"/>
    </w:rPr>
  </w:style>
  <w:style w:type="paragraph" w:customStyle="1" w:styleId="Introcopy">
    <w:name w:val="Intro copy"/>
    <w:basedOn w:val="Normal"/>
    <w:next w:val="BodyText"/>
    <w:qFormat/>
    <w:rsid w:val="00343A40"/>
    <w:pPr>
      <w:spacing w:after="200"/>
    </w:pPr>
    <w:rPr>
      <w:color w:val="00AAE0" w:themeColor="accent2"/>
    </w:rPr>
  </w:style>
  <w:style w:type="paragraph" w:customStyle="1" w:styleId="Legalentity">
    <w:name w:val="Legal entity"/>
    <w:basedOn w:val="Footer"/>
    <w:link w:val="LegalentityChar"/>
    <w:rsid w:val="00D20A07"/>
    <w:rPr>
      <w:b/>
    </w:rPr>
  </w:style>
  <w:style w:type="character" w:customStyle="1" w:styleId="LegalentityChar">
    <w:name w:val="Legal entity Char"/>
    <w:link w:val="Legalentity"/>
    <w:rsid w:val="00D20A07"/>
    <w:rPr>
      <w:rFonts w:ascii="Arial" w:eastAsia="MS Mincho" w:hAnsi="Arial"/>
      <w:b/>
      <w:color w:val="002460"/>
      <w:sz w:val="14"/>
      <w:szCs w:val="14"/>
      <w:lang w:val="en-AU" w:eastAsia="ja-JP" w:bidi="ar-SA"/>
    </w:rPr>
  </w:style>
  <w:style w:type="paragraph" w:styleId="ListBullet">
    <w:name w:val="List Bullet"/>
    <w:basedOn w:val="Normal"/>
    <w:semiHidden/>
    <w:rsid w:val="00D20A07"/>
    <w:pPr>
      <w:numPr>
        <w:numId w:val="13"/>
      </w:numPr>
    </w:pPr>
    <w:rPr>
      <w:sz w:val="18"/>
    </w:rPr>
  </w:style>
  <w:style w:type="character" w:styleId="PageNumber">
    <w:name w:val="page number"/>
    <w:rsid w:val="00D20A07"/>
    <w:rPr>
      <w:rFonts w:ascii="Arial" w:hAnsi="Arial"/>
      <w:sz w:val="16"/>
    </w:rPr>
  </w:style>
  <w:style w:type="paragraph" w:customStyle="1" w:styleId="Position">
    <w:name w:val="Position"/>
    <w:basedOn w:val="BodyText"/>
    <w:rsid w:val="00D20A07"/>
    <w:rPr>
      <w:b/>
    </w:rPr>
  </w:style>
  <w:style w:type="paragraph" w:customStyle="1" w:styleId="Spacer">
    <w:name w:val="Spacer"/>
    <w:basedOn w:val="Normal"/>
    <w:rsid w:val="00D20A07"/>
    <w:pPr>
      <w:spacing w:before="360" w:after="300" w:line="240" w:lineRule="auto"/>
    </w:pPr>
  </w:style>
  <w:style w:type="paragraph" w:customStyle="1" w:styleId="Tablebody">
    <w:name w:val="Table body"/>
    <w:basedOn w:val="Normal"/>
    <w:semiHidden/>
    <w:rsid w:val="00D20A07"/>
    <w:pPr>
      <w:spacing w:after="0" w:line="240" w:lineRule="auto"/>
    </w:pPr>
    <w:rPr>
      <w:sz w:val="16"/>
    </w:rPr>
  </w:style>
  <w:style w:type="table" w:styleId="TableGrid">
    <w:name w:val="Table Grid"/>
    <w:basedOn w:val="TableNormal"/>
    <w:semiHidden/>
    <w:rsid w:val="00D20A07"/>
    <w:pPr>
      <w:adjustRightInd w:val="0"/>
      <w:snapToGrid w:val="0"/>
      <w:spacing w:line="240" w:lineRule="atLeast"/>
    </w:pPr>
    <w:rPr>
      <w:rFonts w:ascii="Arial" w:eastAsia="MS Mincho"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semiHidden/>
    <w:rsid w:val="00D20A07"/>
    <w:pPr>
      <w:spacing w:after="0" w:line="240" w:lineRule="auto"/>
    </w:pPr>
    <w:rPr>
      <w:b/>
      <w:sz w:val="16"/>
    </w:rPr>
  </w:style>
  <w:style w:type="paragraph" w:customStyle="1" w:styleId="Tableheading0">
    <w:name w:val="Table heading"/>
    <w:basedOn w:val="BodyText"/>
    <w:qFormat/>
    <w:rsid w:val="00D20A07"/>
    <w:pPr>
      <w:spacing w:before="60" w:after="60" w:line="240" w:lineRule="auto"/>
    </w:pPr>
    <w:rPr>
      <w:b/>
      <w:color w:val="FFFFFF"/>
      <w:sz w:val="16"/>
    </w:rPr>
  </w:style>
  <w:style w:type="paragraph" w:customStyle="1" w:styleId="Tabletext">
    <w:name w:val="Table text"/>
    <w:basedOn w:val="BodyText"/>
    <w:qFormat/>
    <w:rsid w:val="00D20A07"/>
    <w:pPr>
      <w:spacing w:before="60" w:after="60" w:line="240" w:lineRule="auto"/>
    </w:pPr>
    <w:rPr>
      <w:sz w:val="16"/>
    </w:rPr>
  </w:style>
  <w:style w:type="table" w:customStyle="1" w:styleId="TableAMP">
    <w:name w:val="Table_AMP"/>
    <w:basedOn w:val="TableNormal"/>
    <w:rsid w:val="00230A66"/>
    <w:rPr>
      <w:rFonts w:ascii="Arial" w:eastAsia="MS Mincho" w:hAnsi="Arial"/>
      <w:sz w:val="16"/>
    </w:rPr>
    <w:tblPr>
      <w:tblInd w:w="57" w:type="dxa"/>
      <w:tblBorders>
        <w:bottom w:val="single" w:sz="4" w:space="0" w:color="E8E8E8"/>
        <w:insideH w:val="single" w:sz="4" w:space="0" w:color="E8E8E8"/>
      </w:tblBorders>
      <w:tblCellMar>
        <w:left w:w="57" w:type="dxa"/>
        <w:right w:w="57" w:type="dxa"/>
      </w:tblCellMar>
    </w:tblPr>
    <w:tcPr>
      <w:shd w:val="clear" w:color="auto" w:fill="auto"/>
      <w:vAlign w:val="center"/>
    </w:tcPr>
    <w:tblStylePr w:type="firstRow">
      <w:pPr>
        <w:jc w:val="left"/>
      </w:pPr>
      <w:tblPr/>
      <w:tcPr>
        <w:tcBorders>
          <w:bottom w:val="single" w:sz="8" w:space="0" w:color="FFFFFF" w:themeColor="background1"/>
        </w:tcBorders>
        <w:shd w:val="clear" w:color="auto" w:fill="83C4EA"/>
        <w:vAlign w:val="top"/>
      </w:tcPr>
    </w:tblStylePr>
    <w:tblStylePr w:type="lastRow">
      <w:tblPr/>
      <w:tcPr>
        <w:shd w:val="clear" w:color="auto" w:fill="E8E8E8"/>
      </w:tcPr>
    </w:tblStylePr>
    <w:tblStylePr w:type="lastCol">
      <w:pPr>
        <w:jc w:val="right"/>
      </w:pPr>
      <w:tblPr/>
      <w:tcPr>
        <w:vAlign w:val="top"/>
      </w:tcPr>
    </w:tblStylePr>
  </w:style>
  <w:style w:type="table" w:customStyle="1" w:styleId="TableAMP2">
    <w:name w:val="Table_AMP_2"/>
    <w:basedOn w:val="TableNormal"/>
    <w:rsid w:val="00B6627D"/>
    <w:rPr>
      <w:rFonts w:ascii="Arial" w:eastAsia="MS Mincho" w:hAnsi="Arial"/>
      <w:sz w:val="16"/>
    </w:rPr>
    <w:tblPr>
      <w:tblInd w:w="57" w:type="dxa"/>
      <w:tblBorders>
        <w:bottom w:val="single" w:sz="8" w:space="0" w:color="FFFFFF" w:themeColor="background1"/>
        <w:insideH w:val="single" w:sz="8" w:space="0" w:color="FFFFFF" w:themeColor="background1"/>
      </w:tblBorders>
      <w:tblCellMar>
        <w:left w:w="57" w:type="dxa"/>
        <w:right w:w="57" w:type="dxa"/>
      </w:tblCellMar>
    </w:tblPr>
    <w:tcPr>
      <w:shd w:val="clear" w:color="auto" w:fill="auto"/>
      <w:vAlign w:val="center"/>
    </w:tcPr>
    <w:tblStylePr w:type="firstRow">
      <w:pPr>
        <w:jc w:val="left"/>
      </w:pPr>
      <w:tblPr/>
      <w:tcPr>
        <w:tcBorders>
          <w:bottom w:val="nil"/>
        </w:tcBorders>
        <w:shd w:val="clear" w:color="auto" w:fill="83C4EA"/>
        <w:vAlign w:val="top"/>
      </w:tcPr>
    </w:tblStylePr>
    <w:tblStylePr w:type="firstCol">
      <w:tblPr/>
      <w:tcPr>
        <w:shd w:val="clear" w:color="auto" w:fill="E8E8E8"/>
      </w:tcPr>
    </w:tblStylePr>
    <w:tblStylePr w:type="lastCol">
      <w:pPr>
        <w:jc w:val="right"/>
      </w:pPr>
      <w:tblPr/>
      <w:tcPr>
        <w:vAlign w:val="top"/>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A40"/>
    <w:pPr>
      <w:adjustRightInd w:val="0"/>
      <w:snapToGrid w:val="0"/>
      <w:spacing w:after="240" w:line="240" w:lineRule="atLeast"/>
    </w:pPr>
    <w:rPr>
      <w:rFonts w:ascii="Arial" w:eastAsia="MS Mincho" w:hAnsi="Arial"/>
      <w:lang w:eastAsia="ja-JP"/>
    </w:rPr>
  </w:style>
  <w:style w:type="paragraph" w:styleId="Heading1">
    <w:name w:val="heading 1"/>
    <w:basedOn w:val="Normal"/>
    <w:next w:val="BodyText"/>
    <w:qFormat/>
    <w:rsid w:val="00343A40"/>
    <w:pPr>
      <w:keepNext/>
      <w:spacing w:after="200" w:line="240" w:lineRule="auto"/>
      <w:outlineLvl w:val="0"/>
    </w:pPr>
    <w:rPr>
      <w:rFonts w:cs="Arial"/>
      <w:bCs/>
      <w:color w:val="00AAE0" w:themeColor="accent2"/>
      <w:sz w:val="24"/>
    </w:rPr>
  </w:style>
  <w:style w:type="paragraph" w:styleId="Heading2">
    <w:name w:val="heading 2"/>
    <w:basedOn w:val="Heading1"/>
    <w:next w:val="BodyText"/>
    <w:qFormat/>
    <w:rsid w:val="00343A40"/>
    <w:pPr>
      <w:spacing w:after="100"/>
      <w:outlineLvl w:val="1"/>
    </w:pPr>
    <w:rPr>
      <w:b/>
      <w:bCs w:val="0"/>
      <w:iCs/>
      <w:color w:val="004983" w:themeColor="accent4"/>
      <w:sz w:val="20"/>
    </w:rPr>
  </w:style>
  <w:style w:type="paragraph" w:styleId="Heading3">
    <w:name w:val="heading 3"/>
    <w:basedOn w:val="Heading2"/>
    <w:next w:val="BodyText"/>
    <w:qFormat/>
    <w:rsid w:val="00343A40"/>
    <w:pPr>
      <w:outlineLvl w:val="2"/>
    </w:pPr>
    <w:rPr>
      <w:bCs/>
      <w:color w:val="auto"/>
    </w:rPr>
  </w:style>
  <w:style w:type="paragraph" w:styleId="Heading4">
    <w:name w:val="heading 4"/>
    <w:basedOn w:val="Heading3"/>
    <w:next w:val="Normal"/>
    <w:qFormat/>
    <w:rsid w:val="00343A40"/>
    <w:pPr>
      <w:spacing w:after="0" w:line="240" w:lineRule="atLeast"/>
      <w:outlineLvl w:val="3"/>
    </w:pPr>
    <w:rPr>
      <w:bCs w:val="0"/>
      <w:color w:val="767476" w:themeColor="background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43A40"/>
  </w:style>
  <w:style w:type="paragraph" w:customStyle="1" w:styleId="BodyTextSingle">
    <w:name w:val="Body Text Single"/>
    <w:basedOn w:val="BodyText"/>
    <w:qFormat/>
    <w:rsid w:val="00343A40"/>
    <w:pPr>
      <w:spacing w:after="0"/>
    </w:pPr>
  </w:style>
  <w:style w:type="paragraph" w:customStyle="1" w:styleId="BulletCopy">
    <w:name w:val="Bullet Copy"/>
    <w:basedOn w:val="Normal"/>
    <w:qFormat/>
    <w:rsid w:val="00343A40"/>
    <w:pPr>
      <w:numPr>
        <w:numId w:val="17"/>
      </w:numPr>
      <w:spacing w:after="120"/>
    </w:pPr>
    <w:rPr>
      <w:sz w:val="18"/>
    </w:rPr>
  </w:style>
  <w:style w:type="paragraph" w:customStyle="1" w:styleId="BulletCopy2">
    <w:name w:val="Bullet Copy 2"/>
    <w:basedOn w:val="BulletCopy"/>
    <w:qFormat/>
    <w:rsid w:val="00343A40"/>
    <w:pPr>
      <w:numPr>
        <w:ilvl w:val="1"/>
      </w:numPr>
    </w:pPr>
  </w:style>
  <w:style w:type="paragraph" w:styleId="Footer">
    <w:name w:val="footer"/>
    <w:basedOn w:val="Normal"/>
    <w:rsid w:val="001C5677"/>
    <w:pPr>
      <w:spacing w:after="0" w:line="240" w:lineRule="auto"/>
    </w:pPr>
    <w:rPr>
      <w:color w:val="000000" w:themeColor="text1"/>
      <w:sz w:val="14"/>
      <w:szCs w:val="14"/>
    </w:rPr>
  </w:style>
  <w:style w:type="paragraph" w:customStyle="1" w:styleId="Coverfooter">
    <w:name w:val="Cover footer"/>
    <w:basedOn w:val="Footer"/>
    <w:rsid w:val="00574DF4"/>
    <w:rPr>
      <w:color w:val="001E41" w:themeColor="accent5"/>
    </w:rPr>
  </w:style>
  <w:style w:type="paragraph" w:customStyle="1" w:styleId="Coverfooterbold">
    <w:name w:val="Cover footer bold"/>
    <w:basedOn w:val="Footer"/>
    <w:rsid w:val="00574DF4"/>
    <w:rPr>
      <w:b/>
      <w:color w:val="001E41" w:themeColor="accent5"/>
    </w:rPr>
  </w:style>
  <w:style w:type="paragraph" w:customStyle="1" w:styleId="Coverheading">
    <w:name w:val="Cover heading"/>
    <w:basedOn w:val="BodyText"/>
    <w:next w:val="Normal"/>
    <w:semiHidden/>
    <w:rsid w:val="00D20A07"/>
    <w:pPr>
      <w:spacing w:after="0" w:line="600" w:lineRule="atLeast"/>
    </w:pPr>
    <w:rPr>
      <w:rFonts w:cs="Arial"/>
      <w:b/>
      <w:bCs/>
      <w:color w:val="0073B0"/>
      <w:sz w:val="48"/>
    </w:rPr>
  </w:style>
  <w:style w:type="paragraph" w:customStyle="1" w:styleId="Coversubheading">
    <w:name w:val="Cover subheading"/>
    <w:basedOn w:val="Coverheading"/>
    <w:next w:val="BodyText"/>
    <w:semiHidden/>
    <w:rsid w:val="00D20A07"/>
    <w:pPr>
      <w:spacing w:before="40" w:line="240" w:lineRule="auto"/>
    </w:pPr>
    <w:rPr>
      <w:sz w:val="24"/>
    </w:rPr>
  </w:style>
  <w:style w:type="paragraph" w:customStyle="1" w:styleId="Disclaimerheading">
    <w:name w:val="Disclaimer heading"/>
    <w:basedOn w:val="Normal"/>
    <w:next w:val="Normal"/>
    <w:semiHidden/>
    <w:rsid w:val="00D20A07"/>
    <w:pPr>
      <w:spacing w:before="40" w:after="0" w:line="240" w:lineRule="auto"/>
    </w:pPr>
    <w:rPr>
      <w:b/>
      <w:sz w:val="12"/>
    </w:rPr>
  </w:style>
  <w:style w:type="paragraph" w:customStyle="1" w:styleId="Disclaimer">
    <w:name w:val="Disclaimer"/>
    <w:basedOn w:val="Disclaimerheading"/>
    <w:next w:val="BodyText"/>
    <w:semiHidden/>
    <w:rsid w:val="00D20A07"/>
    <w:rPr>
      <w:b w:val="0"/>
    </w:rPr>
  </w:style>
  <w:style w:type="paragraph" w:customStyle="1" w:styleId="Division">
    <w:name w:val="Division"/>
    <w:basedOn w:val="BodyText"/>
    <w:next w:val="BodyText"/>
    <w:qFormat/>
    <w:rsid w:val="001C5677"/>
    <w:pPr>
      <w:spacing w:after="260"/>
    </w:pPr>
    <w:rPr>
      <w:b/>
      <w:color w:val="001E41" w:themeColor="accent5"/>
    </w:rPr>
  </w:style>
  <w:style w:type="paragraph" w:customStyle="1" w:styleId="DocType">
    <w:name w:val="DocType"/>
    <w:basedOn w:val="BodyText"/>
    <w:rsid w:val="00D20A07"/>
    <w:pPr>
      <w:spacing w:after="840"/>
    </w:pPr>
    <w:rPr>
      <w:b/>
    </w:rPr>
  </w:style>
  <w:style w:type="paragraph" w:styleId="DocumentMap">
    <w:name w:val="Document Map"/>
    <w:basedOn w:val="Normal"/>
    <w:semiHidden/>
    <w:rsid w:val="00D20A07"/>
    <w:pPr>
      <w:shd w:val="clear" w:color="auto" w:fill="000080"/>
    </w:pPr>
    <w:rPr>
      <w:rFonts w:ascii="Tahoma" w:hAnsi="Tahoma" w:cs="Tahoma"/>
    </w:rPr>
  </w:style>
  <w:style w:type="paragraph" w:customStyle="1" w:styleId="Flyertitle">
    <w:name w:val="Flyer title"/>
    <w:basedOn w:val="BodyText"/>
    <w:next w:val="Normal"/>
    <w:semiHidden/>
    <w:rsid w:val="00D20A07"/>
    <w:pPr>
      <w:spacing w:after="0" w:line="600" w:lineRule="atLeast"/>
    </w:pPr>
    <w:rPr>
      <w:sz w:val="48"/>
    </w:rPr>
  </w:style>
  <w:style w:type="paragraph" w:customStyle="1" w:styleId="Flyersubtitle">
    <w:name w:val="Flyer subtitle"/>
    <w:basedOn w:val="Flyertitle"/>
    <w:next w:val="Normal"/>
    <w:semiHidden/>
    <w:rsid w:val="00D20A07"/>
    <w:pPr>
      <w:spacing w:before="40" w:line="360" w:lineRule="atLeast"/>
    </w:pPr>
    <w:rPr>
      <w:b/>
      <w:color w:val="182B49"/>
      <w:sz w:val="28"/>
    </w:rPr>
  </w:style>
  <w:style w:type="paragraph" w:customStyle="1" w:styleId="Flyerbodycopy">
    <w:name w:val="Flyer body copy"/>
    <w:basedOn w:val="Flyersubtitle"/>
    <w:semiHidden/>
    <w:rsid w:val="00D20A07"/>
    <w:pPr>
      <w:spacing w:before="0" w:after="200" w:line="220" w:lineRule="atLeast"/>
    </w:pPr>
    <w:rPr>
      <w:b w:val="0"/>
      <w:color w:val="auto"/>
      <w:sz w:val="18"/>
    </w:rPr>
  </w:style>
  <w:style w:type="paragraph" w:customStyle="1" w:styleId="Footerheading">
    <w:name w:val="Footer heading"/>
    <w:basedOn w:val="Footer"/>
    <w:rsid w:val="001C5677"/>
    <w:rPr>
      <w:b/>
    </w:rPr>
  </w:style>
  <w:style w:type="paragraph" w:customStyle="1" w:styleId="Footnoteheading">
    <w:name w:val="Footnote heading"/>
    <w:basedOn w:val="Normal"/>
    <w:next w:val="Normal"/>
    <w:semiHidden/>
    <w:rsid w:val="00D20A07"/>
    <w:pPr>
      <w:spacing w:after="0" w:line="240" w:lineRule="auto"/>
    </w:pPr>
    <w:rPr>
      <w:b/>
      <w:color w:val="0173B0"/>
      <w:sz w:val="14"/>
    </w:rPr>
  </w:style>
  <w:style w:type="paragraph" w:customStyle="1" w:styleId="Footnote">
    <w:name w:val="Footnote"/>
    <w:basedOn w:val="Footnoteheading"/>
    <w:semiHidden/>
    <w:rsid w:val="00D20A07"/>
    <w:rPr>
      <w:b w:val="0"/>
    </w:rPr>
  </w:style>
  <w:style w:type="paragraph" w:styleId="Header">
    <w:name w:val="header"/>
    <w:basedOn w:val="Normal"/>
    <w:rsid w:val="00D20A07"/>
    <w:rPr>
      <w:sz w:val="16"/>
    </w:rPr>
  </w:style>
  <w:style w:type="paragraph" w:customStyle="1" w:styleId="ImportantNote">
    <w:name w:val="Important Note"/>
    <w:basedOn w:val="BodyTextSingle"/>
    <w:rsid w:val="00D20A07"/>
    <w:pPr>
      <w:spacing w:line="180" w:lineRule="atLeast"/>
    </w:pPr>
    <w:rPr>
      <w:sz w:val="14"/>
    </w:rPr>
  </w:style>
  <w:style w:type="paragraph" w:customStyle="1" w:styleId="Introcopy">
    <w:name w:val="Intro copy"/>
    <w:basedOn w:val="Normal"/>
    <w:next w:val="BodyText"/>
    <w:qFormat/>
    <w:rsid w:val="00343A40"/>
    <w:pPr>
      <w:spacing w:after="200"/>
    </w:pPr>
    <w:rPr>
      <w:color w:val="00AAE0" w:themeColor="accent2"/>
    </w:rPr>
  </w:style>
  <w:style w:type="paragraph" w:customStyle="1" w:styleId="Legalentity">
    <w:name w:val="Legal entity"/>
    <w:basedOn w:val="Footer"/>
    <w:link w:val="LegalentityChar"/>
    <w:rsid w:val="00D20A07"/>
    <w:rPr>
      <w:b/>
    </w:rPr>
  </w:style>
  <w:style w:type="character" w:customStyle="1" w:styleId="LegalentityChar">
    <w:name w:val="Legal entity Char"/>
    <w:link w:val="Legalentity"/>
    <w:rsid w:val="00D20A07"/>
    <w:rPr>
      <w:rFonts w:ascii="Arial" w:eastAsia="MS Mincho" w:hAnsi="Arial"/>
      <w:b/>
      <w:color w:val="002460"/>
      <w:sz w:val="14"/>
      <w:szCs w:val="14"/>
      <w:lang w:val="en-AU" w:eastAsia="ja-JP" w:bidi="ar-SA"/>
    </w:rPr>
  </w:style>
  <w:style w:type="paragraph" w:styleId="ListBullet">
    <w:name w:val="List Bullet"/>
    <w:basedOn w:val="Normal"/>
    <w:semiHidden/>
    <w:rsid w:val="00D20A07"/>
    <w:pPr>
      <w:numPr>
        <w:numId w:val="13"/>
      </w:numPr>
    </w:pPr>
    <w:rPr>
      <w:sz w:val="18"/>
    </w:rPr>
  </w:style>
  <w:style w:type="character" w:styleId="PageNumber">
    <w:name w:val="page number"/>
    <w:rsid w:val="00D20A07"/>
    <w:rPr>
      <w:rFonts w:ascii="Arial" w:hAnsi="Arial"/>
      <w:sz w:val="16"/>
    </w:rPr>
  </w:style>
  <w:style w:type="paragraph" w:customStyle="1" w:styleId="Position">
    <w:name w:val="Position"/>
    <w:basedOn w:val="BodyText"/>
    <w:rsid w:val="00D20A07"/>
    <w:rPr>
      <w:b/>
    </w:rPr>
  </w:style>
  <w:style w:type="paragraph" w:customStyle="1" w:styleId="Spacer">
    <w:name w:val="Spacer"/>
    <w:basedOn w:val="Normal"/>
    <w:rsid w:val="00D20A07"/>
    <w:pPr>
      <w:spacing w:before="360" w:after="300" w:line="240" w:lineRule="auto"/>
    </w:pPr>
  </w:style>
  <w:style w:type="paragraph" w:customStyle="1" w:styleId="Tablebody">
    <w:name w:val="Table body"/>
    <w:basedOn w:val="Normal"/>
    <w:semiHidden/>
    <w:rsid w:val="00D20A07"/>
    <w:pPr>
      <w:spacing w:after="0" w:line="240" w:lineRule="auto"/>
    </w:pPr>
    <w:rPr>
      <w:sz w:val="16"/>
    </w:rPr>
  </w:style>
  <w:style w:type="table" w:styleId="TableGrid">
    <w:name w:val="Table Grid"/>
    <w:basedOn w:val="TableNormal"/>
    <w:semiHidden/>
    <w:rsid w:val="00D20A07"/>
    <w:pPr>
      <w:adjustRightInd w:val="0"/>
      <w:snapToGrid w:val="0"/>
      <w:spacing w:line="240" w:lineRule="atLeast"/>
    </w:pPr>
    <w:rPr>
      <w:rFonts w:ascii="Arial" w:eastAsia="MS Mincho"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semiHidden/>
    <w:rsid w:val="00D20A07"/>
    <w:pPr>
      <w:spacing w:after="0" w:line="240" w:lineRule="auto"/>
    </w:pPr>
    <w:rPr>
      <w:b/>
      <w:sz w:val="16"/>
    </w:rPr>
  </w:style>
  <w:style w:type="paragraph" w:customStyle="1" w:styleId="Tableheading0">
    <w:name w:val="Table heading"/>
    <w:basedOn w:val="BodyText"/>
    <w:qFormat/>
    <w:rsid w:val="00D20A07"/>
    <w:pPr>
      <w:spacing w:before="60" w:after="60" w:line="240" w:lineRule="auto"/>
    </w:pPr>
    <w:rPr>
      <w:b/>
      <w:color w:val="FFFFFF"/>
      <w:sz w:val="16"/>
    </w:rPr>
  </w:style>
  <w:style w:type="paragraph" w:customStyle="1" w:styleId="Tabletext">
    <w:name w:val="Table text"/>
    <w:basedOn w:val="BodyText"/>
    <w:qFormat/>
    <w:rsid w:val="00D20A07"/>
    <w:pPr>
      <w:spacing w:before="60" w:after="60" w:line="240" w:lineRule="auto"/>
    </w:pPr>
    <w:rPr>
      <w:sz w:val="16"/>
    </w:rPr>
  </w:style>
  <w:style w:type="table" w:customStyle="1" w:styleId="TableAMP">
    <w:name w:val="Table_AMP"/>
    <w:basedOn w:val="TableNormal"/>
    <w:rsid w:val="00230A66"/>
    <w:rPr>
      <w:rFonts w:ascii="Arial" w:eastAsia="MS Mincho" w:hAnsi="Arial"/>
      <w:sz w:val="16"/>
    </w:rPr>
    <w:tblPr>
      <w:tblInd w:w="57" w:type="dxa"/>
      <w:tblBorders>
        <w:bottom w:val="single" w:sz="4" w:space="0" w:color="E8E8E8"/>
        <w:insideH w:val="single" w:sz="4" w:space="0" w:color="E8E8E8"/>
      </w:tblBorders>
      <w:tblCellMar>
        <w:left w:w="57" w:type="dxa"/>
        <w:right w:w="57" w:type="dxa"/>
      </w:tblCellMar>
    </w:tblPr>
    <w:tcPr>
      <w:shd w:val="clear" w:color="auto" w:fill="auto"/>
      <w:vAlign w:val="center"/>
    </w:tcPr>
    <w:tblStylePr w:type="firstRow">
      <w:pPr>
        <w:jc w:val="left"/>
      </w:pPr>
      <w:tblPr/>
      <w:tcPr>
        <w:tcBorders>
          <w:bottom w:val="single" w:sz="8" w:space="0" w:color="FFFFFF" w:themeColor="background1"/>
        </w:tcBorders>
        <w:shd w:val="clear" w:color="auto" w:fill="83C4EA"/>
        <w:vAlign w:val="top"/>
      </w:tcPr>
    </w:tblStylePr>
    <w:tblStylePr w:type="lastRow">
      <w:tblPr/>
      <w:tcPr>
        <w:shd w:val="clear" w:color="auto" w:fill="E8E8E8"/>
      </w:tcPr>
    </w:tblStylePr>
    <w:tblStylePr w:type="lastCol">
      <w:pPr>
        <w:jc w:val="right"/>
      </w:pPr>
      <w:tblPr/>
      <w:tcPr>
        <w:vAlign w:val="top"/>
      </w:tcPr>
    </w:tblStylePr>
  </w:style>
  <w:style w:type="table" w:customStyle="1" w:styleId="TableAMP2">
    <w:name w:val="Table_AMP_2"/>
    <w:basedOn w:val="TableNormal"/>
    <w:rsid w:val="00B6627D"/>
    <w:rPr>
      <w:rFonts w:ascii="Arial" w:eastAsia="MS Mincho" w:hAnsi="Arial"/>
      <w:sz w:val="16"/>
    </w:rPr>
    <w:tblPr>
      <w:tblInd w:w="57" w:type="dxa"/>
      <w:tblBorders>
        <w:bottom w:val="single" w:sz="8" w:space="0" w:color="FFFFFF" w:themeColor="background1"/>
        <w:insideH w:val="single" w:sz="8" w:space="0" w:color="FFFFFF" w:themeColor="background1"/>
      </w:tblBorders>
      <w:tblCellMar>
        <w:left w:w="57" w:type="dxa"/>
        <w:right w:w="57" w:type="dxa"/>
      </w:tblCellMar>
    </w:tblPr>
    <w:tcPr>
      <w:shd w:val="clear" w:color="auto" w:fill="auto"/>
      <w:vAlign w:val="center"/>
    </w:tcPr>
    <w:tblStylePr w:type="firstRow">
      <w:pPr>
        <w:jc w:val="left"/>
      </w:pPr>
      <w:tblPr/>
      <w:tcPr>
        <w:tcBorders>
          <w:bottom w:val="nil"/>
        </w:tcBorders>
        <w:shd w:val="clear" w:color="auto" w:fill="83C4EA"/>
        <w:vAlign w:val="top"/>
      </w:tcPr>
    </w:tblStylePr>
    <w:tblStylePr w:type="firstCol">
      <w:tblPr/>
      <w:tcPr>
        <w:shd w:val="clear" w:color="auto" w:fill="E8E8E8"/>
      </w:tcPr>
    </w:tblStylePr>
    <w:tblStylePr w:type="lastCol">
      <w:pPr>
        <w:jc w:val="righ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AMP Colours">
      <a:dk1>
        <a:srgbClr val="000000"/>
      </a:dk1>
      <a:lt1>
        <a:srgbClr val="FFFFFF"/>
      </a:lt1>
      <a:dk2>
        <a:srgbClr val="001E41"/>
      </a:dk2>
      <a:lt2>
        <a:srgbClr val="767476"/>
      </a:lt2>
      <a:accent1>
        <a:srgbClr val="64B5E5"/>
      </a:accent1>
      <a:accent2>
        <a:srgbClr val="00AAE0"/>
      </a:accent2>
      <a:accent3>
        <a:srgbClr val="007DBE"/>
      </a:accent3>
      <a:accent4>
        <a:srgbClr val="004983"/>
      </a:accent4>
      <a:accent5>
        <a:srgbClr val="001E41"/>
      </a:accent5>
      <a:accent6>
        <a:srgbClr val="B59D6A"/>
      </a:accent6>
      <a:hlink>
        <a:srgbClr val="9C9E9F"/>
      </a:hlink>
      <a:folHlink>
        <a:srgbClr val="CFD1D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1D26D8B-D8AF-4CFD-81DA-26225EAD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AMP</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Whitelock-Jones</dc:creator>
  <cp:lastModifiedBy>Alan Whitelock-Jones</cp:lastModifiedBy>
  <cp:revision>3</cp:revision>
  <dcterms:created xsi:type="dcterms:W3CDTF">2016-08-28T23:16:00Z</dcterms:created>
  <dcterms:modified xsi:type="dcterms:W3CDTF">2016-09-04T02:32:00Z</dcterms:modified>
</cp:coreProperties>
</file>