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 w:eastAsia="Arial"/>
          <w:b/>
          <w:color w:val="1F4E79"/>
          <w:sz w:val="40"/>
        </w:rPr>
        <w:t>015 Office Math equations</w:t>
      </w:r>
    </w:p>
    <w:p>
      <w:pPr>
        <w:spacing w:after="200"/>
      </w:pPr>
      <w:r>
        <w:rPr>
          <w:b/>
        </w:rPr>
        <w:t xml:space="preserve">Purpose: </w:t>
      </w:r>
      <w:r>
        <w:t>OMML equations should remain equations, aligned and unclipped.</w:t>
      </w:r>
    </w:p>
    <w:p>
      <w:r>
        <w:t>Pythagorean equation:</w:t>
      </w:r>
    </w:p>
    <w:p>
      <w:pPr>
        <w:jc w:val="center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 = </m:t>
        </m:r>
        <m:sSup>
          <m:e>
            <m:r>
              <m:t>z</m:t>
            </m:r>
          </m:e>
          <m:sup>
            <m:r>
              <m:t>2</m:t>
            </m:r>
          </m:sup>
        </m:sSup>
      </m:oMath>
    </w:p>
    <w:p>
      <w:r>
        <w:t>Fractions:</w:t>
      </w:r>
    </w:p>
    <w:p>
      <w:pPr>
        <w:jc w:val="center"/>
      </w:pPr>
      <m:oMath>
        <m:f>
          <m:num>
            <m:r>
              <m:t>1</m:t>
            </m:r>
          </m:num>
          <m:den>
            <m:r>
              <m:t>2</m:t>
            </m:r>
          </m:den>
        </m:f>
        <m:r>
          <m:t> + 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 = </m:t>
        </m:r>
        <m:f>
          <m:num>
            <m:r>
              <m:t>5</m:t>
            </m:r>
          </m:num>
          <m:den>
            <m:r>
              <m:t>6</m:t>
            </m:r>
          </m:den>
        </m:f>
      </m:oMath>
    </w:p>
    <w:p>
      <w:r>
        <w:t>Inline text around equation should preserve baseline and spacing.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