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 xml:space="preserve">PROBE - does a table's box contain its outer borders, or straddle them?</w:t>
      </w:r>
    </w:p>
    <w:p>
      <w:r>
        <w:t xml:space="preserve">This paragraph starts at the page margin, and so does a table with w:tblInd of zero. Both tables below declare the same width and the same indent; only the outer border weight differs.</w:t>
      </w:r>
    </w:p>
    <w:p>
      <w:r>
        <w:t xml:space="preserve">  - both red frames begin under this paragraph's first letter, and both tables end at the same right edge  -&gt; the box contains its borders</w:t>
      </w:r>
    </w:p>
    <w:p>
      <w:r>
        <w:t xml:space="preserve">  - the thick frame begins 6pt into the left margin and the table is 12pt wider than the thin one            -&gt; the box straddles them</w:t>
      </w:r>
    </w:p>
    <w:tbl>
      <w:tblPr>
        <w:tblW w:w="6000" w:type="dxa"/>
        <w:tblInd w:w="0" w:type="dxa"/>
        <w:tblBorders>
          <w:top w:val="single" w:sz="4" w:space="0" w:color="C00000"/>
          <w:bottom w:val="single" w:sz="4" w:space="0" w:color="C00000"/>
          <w:left w:val="single" w:sz="4" w:space="0" w:color="C00000"/>
          <w:right w:val="single" w:sz="4" w:space="0" w:color="C00000"/>
          <w:insideV w:val="single" w:sz="8" w:space="0" w:color="0070C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0.5pt outer border</w:t>
            </w:r>
          </w:p>
        </w:tc>
        <w:tc>
          <w:tcPr>
            <w:tcW w:w="3000" w:type="dxa"/>
          </w:tcPr>
          <w:p>
            <w:r>
              <w:t xml:space="preserve">right column</w:t>
            </w:r>
          </w:p>
        </w:tc>
      </w:tr>
    </w:tbl>
    <w:p>
      <w:r>
        <w:t xml:space="preserve"/>
      </w:r>
    </w:p>
    <w:tbl>
      <w:tblPr>
        <w:tblW w:w="6000" w:type="dxa"/>
        <w:tblInd w:w="0" w:type="dxa"/>
        <w:tblBorders>
          <w:top w:val="single" w:sz="96" w:space="0" w:color="C00000"/>
          <w:bottom w:val="single" w:sz="96" w:space="0" w:color="C00000"/>
          <w:left w:val="single" w:sz="96" w:space="0" w:color="C00000"/>
          <w:right w:val="single" w:sz="96" w:space="0" w:color="C00000"/>
          <w:insideV w:val="single" w:sz="8" w:space="0" w:color="0070C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12pt outer border</w:t>
            </w:r>
          </w:p>
        </w:tc>
        <w:tc>
          <w:tcPr>
            <w:tcW w:w="3000" w:type="dxa"/>
          </w:tcPr>
          <w:p>
            <w:r>
              <w:t xml:space="preserve">right column</w:t>
            </w:r>
          </w:p>
        </w:tc>
      </w:tr>
    </w:tbl>
    <w:p>
      <w:r>
        <w:t xml:space="preserve">The blue 1pt line inside each table is the control: it is on a shared edge, so it must straddle under either reading, and it must not move between the two tables.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kern w:val="2"/>
        <w:sz w:val="20"/>
        <w:szCs w:val="2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S" Type="http://schemas.openxmlformats.org/officeDocument/2006/relationships/styles" Target="styles.xml"/>
</Relationships>

</file>