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924925" cy="5353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the system requirements specified for </w:t>
      </w:r>
      <w:r w:rsidDel="00000000" w:rsidR="00000000" w:rsidRPr="00000000">
        <w:rPr>
          <w:b w:val="1"/>
          <w:bCs w:val="1"/>
          <w:rtl w:val="0"/>
        </w:rPr>
        <w:t xml:space="preserve">CHA-39: Cybersecurity Portal for Effective Management of Servers and Firewalls</w:t>
      </w:r>
      <w:r w:rsidDel="00000000" w:rsidR="00000000" w:rsidRPr="00000000">
        <w:rPr>
          <w:rtl w:val="0"/>
        </w:rPr>
        <w:t xml:space="preserve"> (Data Center Infrastructure Management Portal), the 10 core functional requirements map into a well-distributed, multi-layered technology stack.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Technology Category Distribution for CHA-39 Requirements</w:t>
      </w:r>
      <w:r w:rsidDel="00000000" w:rsidR="00000000" w:rsidRPr="00000000">
        <w:rPr>
          <w:rtl w:val="0"/>
        </w:rPr>
        <w:t xml:space="preserve"> chart illustrates how these requirements are distributed across different technology domains.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vyvcjpr88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pklnjjysi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Core Backend &amp; Database Form the Foundation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Dominant Category:</w:t>
      </w:r>
      <w:r w:rsidDel="00000000" w:rsidR="00000000" w:rsidRPr="00000000">
        <w:rPr>
          <w:rtl w:val="0"/>
        </w:rPr>
        <w:t xml:space="preserve"> This domain represents the largest share of the system architecture, covering 3 out of the 10 system requirements (</w:t>
      </w:r>
      <w:r w:rsidDel="00000000" w:rsidR="00000000" w:rsidRPr="00000000">
        <w:rPr>
          <w:b w:val="1"/>
          <w:bCs w:val="1"/>
          <w:rtl w:val="0"/>
        </w:rPr>
        <w:t xml:space="preserve">Software License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Hardware Inventory &amp; Asset Tracking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Integration &amp; Automation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Stack:</w:t>
      </w:r>
      <w:r w:rsidDel="00000000" w:rsidR="00000000" w:rsidRPr="00000000">
        <w:rPr>
          <w:rtl w:val="0"/>
        </w:rPr>
        <w:t xml:space="preserve"> A robust relational database management system like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is ideal for maintaining structural integrity across hardware inventories, warranties, and software license allocations.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Integration:</w:t>
      </w:r>
      <w:r w:rsidDel="00000000" w:rsidR="00000000" w:rsidRPr="00000000">
        <w:rPr>
          <w:rtl w:val="0"/>
        </w:rPr>
        <w:t xml:space="preserve"> To fulfill the integration requirements with external IT service management (ITSM) platforms and ticketing systems, a backend built on </w:t>
      </w:r>
      <w:r w:rsidDel="00000000" w:rsidR="00000000" w:rsidRPr="00000000">
        <w:rPr>
          <w:b w:val="1"/>
          <w:bCs w:val="1"/>
          <w:rtl w:val="0"/>
        </w:rPr>
        <w:t xml:space="preserve">Python (Django/FastAPI)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, combined with </w:t>
      </w:r>
      <w:r w:rsidDel="00000000" w:rsidR="00000000" w:rsidRPr="00000000">
        <w:rPr>
          <w:b w:val="1"/>
          <w:bCs w:val="1"/>
          <w:rtl w:val="0"/>
        </w:rPr>
        <w:t xml:space="preserve">Celery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for asynchronous task queues, will ensure seamless API execution and background processing.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386l261f6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Network Security &amp; Infrastructure Management are Heavily Prioritized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Requirements Covered:</w:t>
      </w:r>
      <w:r w:rsidDel="00000000" w:rsidR="00000000" w:rsidRPr="00000000">
        <w:rPr>
          <w:rtl w:val="0"/>
        </w:rPr>
        <w:t xml:space="preserve"> This layer satisfies 4 critical requirements split evenly between </w:t>
      </w:r>
      <w:r w:rsidDel="00000000" w:rsidR="00000000" w:rsidRPr="00000000">
        <w:rPr>
          <w:b w:val="1"/>
          <w:bCs w:val="1"/>
          <w:rtl w:val="0"/>
        </w:rPr>
        <w:t xml:space="preserve">Infrastructure &amp; DevOps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Load Balancer Management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Network &amp; Security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Firewall &amp; Network Device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Automation:</w:t>
      </w:r>
      <w:r w:rsidDel="00000000" w:rsidR="00000000" w:rsidRPr="00000000">
        <w:rPr>
          <w:rtl w:val="0"/>
        </w:rPr>
        <w:t xml:space="preserve"> Centralized configuration of firewalls, switches, and routers can be achieved using network automation libraries like </w:t>
      </w:r>
      <w:r w:rsidDel="00000000" w:rsidR="00000000" w:rsidRPr="00000000">
        <w:rPr>
          <w:b w:val="1"/>
          <w:bCs w:val="1"/>
          <w:rtl w:val="0"/>
        </w:rPr>
        <w:t xml:space="preserve">Netmiko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, interacting directly with vendor-specific APIs and standard protocols like </w:t>
      </w:r>
      <w:r w:rsidDel="00000000" w:rsidR="00000000" w:rsidRPr="00000000">
        <w:rPr>
          <w:b w:val="1"/>
          <w:bCs w:val="1"/>
          <w:rtl w:val="0"/>
        </w:rPr>
        <w:t xml:space="preserve">SNMP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Syslog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Protection &amp; Secrets Management:</w:t>
      </w:r>
      <w:r w:rsidDel="00000000" w:rsidR="00000000" w:rsidRPr="00000000">
        <w:rPr>
          <w:rtl w:val="0"/>
        </w:rPr>
        <w:t xml:space="preserve"> To secure sensitive infrastructure credentials and maintain compliance, a dedicated secrets manager like </w:t>
      </w:r>
      <w:r w:rsidDel="00000000" w:rsidR="00000000" w:rsidRPr="00000000">
        <w:rPr>
          <w:b w:val="1"/>
          <w:bCs w:val="1"/>
          <w:rtl w:val="0"/>
        </w:rPr>
        <w:t xml:space="preserve">HashiCorp Vault</w:t>
      </w:r>
      <w:r w:rsidDel="00000000" w:rsidR="00000000" w:rsidRPr="00000000">
        <w:rPr>
          <w:rtl w:val="0"/>
        </w:rPr>
        <w:t xml:space="preserve"> should be implemented alongside </w:t>
      </w:r>
      <w:r w:rsidDel="00000000" w:rsidR="00000000" w:rsidRPr="00000000">
        <w:rPr>
          <w:b w:val="1"/>
          <w:bCs w:val="1"/>
          <w:rtl w:val="0"/>
        </w:rPr>
        <w:t xml:space="preserve">TLS 1.3</w:t>
      </w:r>
      <w:r w:rsidDel="00000000" w:rsidR="00000000" w:rsidRPr="00000000">
        <w:rPr>
          <w:rtl w:val="0"/>
        </w:rPr>
        <w:t xml:space="preserve"> encryption for data in transit and </w:t>
      </w:r>
      <w:r w:rsidDel="00000000" w:rsidR="00000000" w:rsidRPr="00000000">
        <w:rPr>
          <w:b w:val="1"/>
          <w:bCs w:val="1"/>
          <w:rtl w:val="0"/>
        </w:rPr>
        <w:t xml:space="preserve">AES-256</w:t>
      </w:r>
      <w:r w:rsidDel="00000000" w:rsidR="00000000" w:rsidRPr="00000000">
        <w:rPr>
          <w:rtl w:val="0"/>
        </w:rPr>
        <w:t xml:space="preserve"> for data at rest.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ayz2l8mkx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Specialized Modules Ensure Observability and Access Control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&amp; Access Management (IAM):</w:t>
      </w:r>
      <w:r w:rsidDel="00000000" w:rsidR="00000000" w:rsidRPr="00000000">
        <w:rPr>
          <w:rtl w:val="0"/>
        </w:rPr>
        <w:t xml:space="preserve"> Satisfies the </w:t>
      </w:r>
      <w:r w:rsidDel="00000000" w:rsidR="00000000" w:rsidRPr="00000000">
        <w:rPr>
          <w:b w:val="1"/>
          <w:bCs w:val="1"/>
          <w:rtl w:val="0"/>
        </w:rPr>
        <w:t xml:space="preserve">User Access and Identity Management</w:t>
      </w:r>
      <w:r w:rsidDel="00000000" w:rsidR="00000000" w:rsidRPr="00000000">
        <w:rPr>
          <w:rtl w:val="0"/>
        </w:rPr>
        <w:t xml:space="preserve"> requirement. Implementing an open-source IAM solution like </w:t>
      </w:r>
      <w:r w:rsidDel="00000000" w:rsidR="00000000" w:rsidRPr="00000000">
        <w:rPr>
          <w:b w:val="1"/>
          <w:bCs w:val="1"/>
          <w:rtl w:val="0"/>
        </w:rPr>
        <w:t xml:space="preserve">Keycloak</w:t>
      </w:r>
      <w:r w:rsidDel="00000000" w:rsidR="00000000" w:rsidRPr="00000000">
        <w:rPr>
          <w:rtl w:val="0"/>
        </w:rPr>
        <w:t xml:space="preserve"> supporting </w:t>
      </w:r>
      <w:r w:rsidDel="00000000" w:rsidR="00000000" w:rsidRPr="00000000">
        <w:rPr>
          <w:b w:val="1"/>
          <w:bCs w:val="1"/>
          <w:rtl w:val="0"/>
        </w:rPr>
        <w:t xml:space="preserve">OAuth2 / OpenID Connect</w:t>
      </w:r>
      <w:r w:rsidDel="00000000" w:rsidR="00000000" w:rsidRPr="00000000">
        <w:rPr>
          <w:rtl w:val="0"/>
        </w:rPr>
        <w:t xml:space="preserve"> allows administrators to enforce strict Role-Based Access Control (RBAC) and maintain comprehensive audit logs.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Observability:</w:t>
      </w:r>
      <w:r w:rsidDel="00000000" w:rsidR="00000000" w:rsidRPr="00000000">
        <w:rPr>
          <w:rtl w:val="0"/>
        </w:rPr>
        <w:t xml:space="preserve"> Satisfies the </w:t>
      </w:r>
      <w:r w:rsidDel="00000000" w:rsidR="00000000" w:rsidRPr="00000000">
        <w:rPr>
          <w:b w:val="1"/>
          <w:bCs w:val="1"/>
          <w:rtl w:val="0"/>
        </w:rPr>
        <w:t xml:space="preserve">Monitoring &amp; Alerting</w:t>
      </w:r>
      <w:r w:rsidDel="00000000" w:rsidR="00000000" w:rsidRPr="00000000">
        <w:rPr>
          <w:rtl w:val="0"/>
        </w:rPr>
        <w:t xml:space="preserve"> requirement. A modern observability stack combining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(for metric collection) and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(for visualization) provides real-time alerts on environmental conditions, hardware failures, and abnormal resource consumption.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Analytics &amp; Frontend:</w:t>
      </w:r>
      <w:r w:rsidDel="00000000" w:rsidR="00000000" w:rsidRPr="00000000">
        <w:rPr>
          <w:rtl w:val="0"/>
        </w:rPr>
        <w:t xml:space="preserve"> Satisfies the </w:t>
      </w: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 requirement. A modern frontend framework like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paired with visualization libraries like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or an integrated analytics platform like </w:t>
      </w:r>
      <w:r w:rsidDel="00000000" w:rsidR="00000000" w:rsidRPr="00000000">
        <w:rPr>
          <w:b w:val="1"/>
          <w:bCs w:val="1"/>
          <w:rtl w:val="0"/>
        </w:rPr>
        <w:t xml:space="preserve">Apache Superset</w:t>
      </w:r>
      <w:r w:rsidDel="00000000" w:rsidR="00000000" w:rsidRPr="00000000">
        <w:rPr>
          <w:rtl w:val="0"/>
        </w:rPr>
        <w:t xml:space="preserve"> will provide interactive dashboards and customizable reports for capacity planning.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