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2A9D8F"/>
          <w:spacing w:val="60"/>
          <w:sz w:val="24"/>
          <w:szCs w:val="24"/>
        </w:rPr>
        <w:t xml:space="preserve">PROYECTO DRONE-SAR</w:t>
      </w:r>
    </w:p>
    <w:p>
      <w:pPr>
        <w:spacing w:after="600" w:before="40"/>
        <w:jc w:val="center"/>
      </w:pPr>
      <w:r>
        <w:rPr>
          <w:rFonts w:ascii="Calibri" w:cs="Calibri" w:eastAsia="Calibri" w:hAnsi="Calibri"/>
          <w:color w:val="52606D"/>
          <w:sz w:val="20"/>
          <w:szCs w:val="20"/>
        </w:rPr>
        <w:t xml:space="preserve">Sistema autónomo de búsqueda y rescate basado en UAV</w:t>
      </w:r>
    </w:p>
    <w:p>
      <w:pPr>
        <w:spacing w:after="0" w:before="0"/>
        <w:jc w:val="center"/>
      </w:pPr>
      <w:r>
        <w:rPr>
          <w:rFonts w:ascii="Calibri" w:cs="Calibri" w:eastAsia="Calibri" w:hAnsi="Calibri"/>
          <w:b/>
          <w:bCs/>
          <w:color w:val="1F2933"/>
          <w:sz w:val="48"/>
          <w:szCs w:val="48"/>
        </w:rPr>
        <w:t xml:space="preserve">Arquitectura de adquisición y transporte de datos</w:t>
      </w:r>
    </w:p>
    <w:p>
      <w:pPr>
        <w:spacing w:after="0" w:before="120"/>
        <w:jc w:val="center"/>
      </w:pPr>
      <w:r>
        <w:rPr>
          <w:rFonts w:ascii="Calibri" w:cs="Calibri" w:eastAsia="Calibri" w:hAnsi="Calibri"/>
          <w:color w:val="52606D"/>
          <w:sz w:val="26"/>
          <w:szCs w:val="26"/>
        </w:rPr>
        <w:t xml:space="preserve">Telemetría multi-dominio, buffer resiliente y detección de personas</w:t>
      </w:r>
    </w:p>
    <w:p>
      <w:pPr>
        <w:spacing w:after="0" w:before="700"/>
        <w:jc w:val="center"/>
      </w:pPr>
      <w:r>
        <w:rPr>
          <w:rFonts w:ascii="Calibri" w:cs="Calibri" w:eastAsia="Calibri" w:hAnsi="Calibri"/>
          <w:i/>
          <w:iCs/>
          <w:color w:val="2A9D8F"/>
          <w:sz w:val="22"/>
          <w:szCs w:val="22"/>
        </w:rPr>
        <w:t xml:space="preserve">Documento de referencia técnica</w:t>
      </w:r>
    </w:p>
    <w:p>
      <w:pPr>
        <w:spacing w:after="0" w:before="1400"/>
        <w:jc w:val="center"/>
      </w:pPr>
      <w:r>
        <w:rPr>
          <w:rFonts w:ascii="Calibri" w:cs="Calibri" w:eastAsia="Calibri" w:hAnsi="Calibri"/>
          <w:b/>
          <w:bCs/>
          <w:color w:val="1F2933"/>
          <w:sz w:val="24"/>
          <w:szCs w:val="24"/>
        </w:rPr>
        <w:t xml:space="preserve">Nerea Gorostidi García</w:t>
      </w:r>
    </w:p>
    <w:p>
      <w:pPr>
        <w:spacing w:after="0" w:before="60"/>
        <w:jc w:val="center"/>
      </w:pPr>
      <w:r>
        <w:rPr>
          <w:rFonts w:ascii="Calibri" w:cs="Calibri" w:eastAsia="Calibri" w:hAnsi="Calibri"/>
          <w:color w:val="52606D"/>
          <w:sz w:val="20"/>
          <w:szCs w:val="20"/>
        </w:rPr>
        <w:t xml:space="preserve">Agosto de 2026</w:t>
      </w:r>
    </w:p>
    <w:p>
      <w:r>
        <w:br w:type="page"/>
      </w:r>
    </w:p>
    <w:p>
      <w:pPr>
        <w:sectPr>
          <w:pgSz w:w="11906" w:h="16838" w:orient="portrait"/>
          <w:pgMar w:top="1418" w:right="1418" w:bottom="1418" w:left="1418" w:header="708" w:footer="708" w:gutter="0"/>
          <w:pgNumType/>
          <w:docGrid w:linePitch="360"/>
        </w:sectPr>
      </w:pPr>
    </w:p>
    <w:p>
      <w:pPr>
        <w:spacing w:after="200"/>
      </w:pPr>
      <w:r>
        <w:rPr>
          <w:rFonts w:ascii="Calibri" w:cs="Calibri" w:eastAsia="Calibri" w:hAnsi="Calibri"/>
          <w:b/>
          <w:bCs/>
          <w:color w:val="2A9D8F"/>
          <w:sz w:val="32"/>
          <w:szCs w:val="32"/>
        </w:rPr>
        <w:t xml:space="preserve">Índice</w:t>
      </w:r>
    </w:p>
    <w:sdt>
      <w:sdtPr>
        <w:alias w:val="Índice"/>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2A9D8F"/>
          <w:sz w:val="32"/>
          <w:szCs w:val="32"/>
        </w:rPr>
        <w:t xml:space="preserve">1. Propósito del documento</w:t>
      </w:r>
    </w:p>
    <w:p>
      <w:pPr>
        <w:spacing w:after="120" w:before="80" w:line="264" w:lineRule="auto"/>
        <w:jc w:val="both"/>
      </w:pPr>
      <w:r>
        <w:rPr>
          <w:rFonts w:ascii="Calibri" w:cs="Calibri" w:eastAsia="Calibri" w:hAnsi="Calibri"/>
          <w:sz w:val="22"/>
          <w:szCs w:val="22"/>
        </w:rPr>
        <w:t xml:space="preserve">Este documento describe la arquitectura de adquisición y transporte de datos del sistema Drone-SAR tras su ampliación. El objetivo es dejar el modelo cerrado y justificado antes de escribir código, de modo que cada pieza del nodo edge, del transporte por MQTT y del lado servidor tenga una razón de ser explícita y trazable.</w:t>
      </w:r>
    </w:p>
    <w:p>
      <w:pPr>
        <w:spacing w:after="120" w:before="80" w:line="264" w:lineRule="auto"/>
        <w:jc w:val="both"/>
      </w:pPr>
      <w:r>
        <w:rPr>
          <w:rFonts w:ascii="Calibri" w:cs="Calibri" w:eastAsia="Calibri" w:hAnsi="Calibri"/>
          <w:sz w:val="22"/>
          <w:szCs w:val="22"/>
        </w:rPr>
        <w:t xml:space="preserve">La versión anterior del sistema capturaba un único dominio de datos (el sensor ambiental BME680) y lo enviaba a InfluxDB a través de un buffer local. La ampliación persigue tres cosas: incorporar nuevos dominios de datos (estado de vuelo del Pixhawk y estado del propio sistema de la Raspberry Pi), añadir la detección de personas mediante visión por computador, y hacerlo todo sin renunciar a la resiliencia ante cortes de red que ya se tenía.</w:t>
      </w:r>
    </w:p>
    <w:p>
      <w:pPr>
        <w:spacing w:after="120" w:before="80" w:line="264" w:lineRule="auto"/>
        <w:jc w:val="both"/>
      </w:pPr>
      <w:r>
        <w:rPr>
          <w:rFonts w:ascii="Calibri" w:cs="Calibri" w:eastAsia="Calibri" w:hAnsi="Calibri"/>
          <w:sz w:val="22"/>
          <w:szCs w:val="22"/>
        </w:rPr>
        <w:t xml:space="preserve">Cada sección explica no solo </w:t>
      </w:r>
      <w:r>
        <w:rPr>
          <w:rFonts w:ascii="Calibri" w:cs="Calibri" w:eastAsia="Calibri" w:hAnsi="Calibri"/>
          <w:i/>
          <w:iCs/>
          <w:sz w:val="22"/>
          <w:szCs w:val="22"/>
        </w:rPr>
        <w:t xml:space="preserve">qué</w:t>
      </w:r>
      <w:r>
        <w:rPr>
          <w:rFonts w:ascii="Calibri" w:cs="Calibri" w:eastAsia="Calibri" w:hAnsi="Calibri"/>
          <w:sz w:val="22"/>
          <w:szCs w:val="22"/>
        </w:rPr>
        <w:t xml:space="preserve"> se hace, sino </w:t>
      </w:r>
      <w:r>
        <w:rPr>
          <w:rFonts w:ascii="Calibri" w:cs="Calibri" w:eastAsia="Calibri" w:hAnsi="Calibri"/>
          <w:i/>
          <w:iCs/>
          <w:sz w:val="22"/>
          <w:szCs w:val="22"/>
        </w:rPr>
        <w:t xml:space="preserve">por qué</w:t>
      </w:r>
      <w:r>
        <w:rPr>
          <w:rFonts w:ascii="Calibri" w:cs="Calibri" w:eastAsia="Calibri" w:hAnsi="Calibri"/>
          <w:sz w:val="22"/>
          <w:szCs w:val="22"/>
        </w:rPr>
        <w:t xml:space="preserve"> se ha decidido así, incluyendo las alternativas que se descartaron y el motivo.</w:t>
      </w:r>
    </w:p>
    <w:p>
      <w:pPr>
        <w:pStyle w:val="Heading1"/>
        <w:spacing w:after="160" w:before="320"/>
      </w:pPr>
      <w:r>
        <w:rPr>
          <w:rFonts w:ascii="Calibri" w:cs="Calibri" w:eastAsia="Calibri" w:hAnsi="Calibri"/>
          <w:b/>
          <w:bCs/>
          <w:color w:val="2A9D8F"/>
          <w:sz w:val="32"/>
          <w:szCs w:val="32"/>
        </w:rPr>
        <w:t xml:space="preserve">2. Visión general de la arquitectura</w:t>
      </w:r>
    </w:p>
    <w:p>
      <w:pPr>
        <w:spacing w:after="120" w:before="80" w:line="264" w:lineRule="auto"/>
        <w:jc w:val="both"/>
      </w:pPr>
      <w:r>
        <w:rPr>
          <w:rFonts w:ascii="Calibri" w:cs="Calibri" w:eastAsia="Calibri" w:hAnsi="Calibri"/>
          <w:sz w:val="22"/>
          <w:szCs w:val="22"/>
        </w:rPr>
        <w:t xml:space="preserve">El sistema se organiza en tres planos: el nodo edge a bordo del dron, el servidor en la nube y la capa de visualización. El nodo edge captura los datos y los transporta; el servidor los recibe, los almacena y los expone; la capa de visualización los consulta.</w:t>
      </w:r>
    </w:p>
    <w:p>
      <w:pPr>
        <w:spacing w:after="120" w:before="80" w:line="264" w:lineRule="auto"/>
        <w:jc w:val="both"/>
      </w:pPr>
      <w:r>
        <w:rPr>
          <w:rFonts w:ascii="Calibri" w:cs="Calibri" w:eastAsia="Calibri" w:hAnsi="Calibri"/>
          <w:sz w:val="22"/>
          <w:szCs w:val="22"/>
        </w:rPr>
        <w:t xml:space="preserve">La idea central de la ampliación es organizar los datos por dominios. Un dominio es un tipo de información con su propio significado y su propio ritmo: los datos de vuelo, los del sistema, los ambientales y las detecciones. Cada dominio viaja por su propio canal y acaba en su propio contenedor dentro de la base de datos, lo que mantiene el sistema ordenado y fácil de ampliar.</w:t>
      </w:r>
    </w:p>
    <w:p>
      <w:pPr>
        <w:spacing w:after="40" w:before="160"/>
        <w:jc w:val="center"/>
      </w:pPr>
      <w:r>
        <w:drawing>
          <wp:inline distT="0" distB="0" distL="0" distR="0">
            <wp:extent cx="5524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619375"/>
                    </a:xfrm>
                    <a:prstGeom prst="rect">
                      <a:avLst/>
                    </a:prstGeom>
                  </pic:spPr>
                </pic:pic>
              </a:graphicData>
            </a:graphic>
          </wp:inline>
        </w:drawing>
      </w:r>
    </w:p>
    <w:p>
      <w:pPr>
        <w:spacing w:after="200" w:before="0"/>
        <w:jc w:val="center"/>
      </w:pPr>
      <w:r>
        <w:rPr>
          <w:rFonts w:ascii="Calibri" w:cs="Calibri" w:eastAsia="Calibri" w:hAnsi="Calibri"/>
          <w:b/>
          <w:bCs/>
          <w:color w:val="52606D"/>
          <w:sz w:val="18"/>
          <w:szCs w:val="18"/>
        </w:rPr>
        <w:t xml:space="preserve">Figura 1. </w:t>
      </w:r>
      <w:r>
        <w:rPr>
          <w:rFonts w:ascii="Calibri" w:cs="Calibri" w:eastAsia="Calibri" w:hAnsi="Calibri"/>
          <w:i/>
          <w:iCs/>
          <w:color w:val="52606D"/>
          <w:sz w:val="18"/>
          <w:szCs w:val="18"/>
        </w:rPr>
        <w:t xml:space="preserve">Vista global del sistema, del nodo edge a la nube, organizada por dominios de datos.</w:t>
      </w:r>
    </w:p>
    <w:p>
      <w:pPr>
        <w:spacing w:after="120" w:before="80" w:line="264" w:lineRule="auto"/>
        <w:jc w:val="both"/>
      </w:pPr>
      <w:r>
        <w:rPr>
          <w:rFonts w:ascii="Calibri" w:cs="Calibri" w:eastAsia="Calibri" w:hAnsi="Calibri"/>
          <w:sz w:val="22"/>
          <w:szCs w:val="22"/>
        </w:rPr>
        <w:t xml:space="preserve">El nodo edge ejecuta varios procesos independientes, uno por cada dominio de datos. Todos publican por MQTT hacia el broker Mosquitto del servidor EC2, donde un puente traduce los mensajes a InfluxDB y una API los pone a disposición del panel web. Los apartados siguientes desglosan cada plano.</w:t>
      </w:r>
    </w:p>
    <w:p>
      <w:pPr>
        <w:pStyle w:val="Heading1"/>
        <w:spacing w:after="160" w:before="320"/>
      </w:pPr>
      <w:r>
        <w:rPr>
          <w:rFonts w:ascii="Calibri" w:cs="Calibri" w:eastAsia="Calibri" w:hAnsi="Calibri"/>
          <w:b/>
          <w:bCs/>
          <w:color w:val="2A9D8F"/>
          <w:sz w:val="32"/>
          <w:szCs w:val="32"/>
        </w:rPr>
        <w:t xml:space="preserve">3. Principios de diseño</w:t>
      </w:r>
    </w:p>
    <w:p>
      <w:pPr>
        <w:spacing w:after="120" w:before="80" w:line="264" w:lineRule="auto"/>
        <w:jc w:val="both"/>
      </w:pPr>
      <w:r>
        <w:rPr>
          <w:rFonts w:ascii="Calibri" w:cs="Calibri" w:eastAsia="Calibri" w:hAnsi="Calibri"/>
          <w:sz w:val="22"/>
          <w:szCs w:val="22"/>
        </w:rPr>
        <w:t xml:space="preserve">Tres principios guían toda la arquitectura y conviene tenerlos presentes porque justifican la mayoría de las decisiones posteriores.</w:t>
      </w:r>
    </w:p>
    <w:p>
      <w:pPr>
        <w:pStyle w:val="Heading2"/>
        <w:spacing w:after="100" w:before="240"/>
      </w:pPr>
      <w:r>
        <w:rPr>
          <w:rFonts w:ascii="Calibri" w:cs="Calibri" w:eastAsia="Calibri" w:hAnsi="Calibri"/>
          <w:b/>
          <w:bCs/>
          <w:color w:val="1F2933"/>
          <w:sz w:val="26"/>
          <w:szCs w:val="26"/>
        </w:rPr>
        <w:t xml:space="preserve">3.1. Edge-first</w:t>
      </w:r>
    </w:p>
    <w:p>
      <w:pPr>
        <w:spacing w:after="120" w:before="80" w:line="264" w:lineRule="auto"/>
        <w:jc w:val="both"/>
      </w:pPr>
      <w:r>
        <w:rPr>
          <w:rFonts w:ascii="Calibri" w:cs="Calibri" w:eastAsia="Calibri" w:hAnsi="Calibri"/>
          <w:sz w:val="22"/>
          <w:szCs w:val="22"/>
        </w:rPr>
        <w:t xml:space="preserve">El nodo opera de forma autónoma y la comunicación con la estación base es oportunista, no obligatoria. El dron no depende de tener conexión para hacer su trabajo: captura y registra siempre, y envía cuando puede. Esto es esencial en búsqueda y rescate, donde la cobertura de red es incierta.</w:t>
      </w:r>
    </w:p>
    <w:p>
      <w:pPr>
        <w:pStyle w:val="Heading2"/>
        <w:spacing w:after="100" w:before="240"/>
      </w:pPr>
      <w:r>
        <w:rPr>
          <w:rFonts w:ascii="Calibri" w:cs="Calibri" w:eastAsia="Calibri" w:hAnsi="Calibri"/>
          <w:b/>
          <w:bCs/>
          <w:color w:val="1F2933"/>
          <w:sz w:val="26"/>
          <w:szCs w:val="26"/>
        </w:rPr>
        <w:t xml:space="preserve">3.2. Store-and-forward (almacenar y reenviar)</w:t>
      </w:r>
    </w:p>
    <w:p>
      <w:pPr>
        <w:spacing w:after="120" w:before="80" w:line="264" w:lineRule="auto"/>
        <w:jc w:val="both"/>
      </w:pPr>
      <w:r>
        <w:rPr>
          <w:rFonts w:ascii="Calibri" w:cs="Calibri" w:eastAsia="Calibri" w:hAnsi="Calibri"/>
          <w:sz w:val="22"/>
          <w:szCs w:val="22"/>
        </w:rPr>
        <w:t xml:space="preserve">La captura y el envío están desacoplados. Cada medida se guarda primero en una base de datos local en disco, que actúa como fuente de verdad, y un reenviador la envía más tarde cuando hay conexión confirmada. Si la red se cae, los datos se siguen recogiendo en la Pi y se transmiten al recuperarse el enlace, sin perder ningún intervalo.</w:t>
      </w:r>
    </w:p>
    <w:p>
      <w:pPr>
        <w:spacing w:after="120" w:before="80" w:line="264" w:lineRule="auto"/>
        <w:jc w:val="both"/>
      </w:pPr>
      <w:r>
        <w:rPr>
          <w:rFonts w:ascii="Calibri" w:cs="Calibri" w:eastAsia="Calibri" w:hAnsi="Calibri"/>
          <w:sz w:val="22"/>
          <w:szCs w:val="22"/>
        </w:rPr>
        <w:t xml:space="preserve">Este principio ya existía para el sensor ambiental y se conserva íntegro. La ampliación lo extiende a los nuevos dominios, incluidas las detecciones, que son precisamente el dato que menos nos podemos permitir perder.</w:t>
      </w:r>
    </w:p>
    <w:p>
      <w:pPr>
        <w:pStyle w:val="Heading2"/>
        <w:spacing w:after="100" w:before="240"/>
      </w:pPr>
      <w:r>
        <w:rPr>
          <w:rFonts w:ascii="Calibri" w:cs="Calibri" w:eastAsia="Calibri" w:hAnsi="Calibri"/>
          <w:b/>
          <w:bCs/>
          <w:color w:val="1F2933"/>
          <w:sz w:val="26"/>
          <w:szCs w:val="26"/>
        </w:rPr>
        <w:t xml:space="preserve">3.3. Productor-consumidor</w:t>
      </w:r>
    </w:p>
    <w:p>
      <w:pPr>
        <w:spacing w:after="120" w:before="80" w:line="264" w:lineRule="auto"/>
        <w:jc w:val="both"/>
      </w:pPr>
      <w:r>
        <w:rPr>
          <w:rFonts w:ascii="Calibri" w:cs="Calibri" w:eastAsia="Calibri" w:hAnsi="Calibri"/>
          <w:sz w:val="22"/>
          <w:szCs w:val="22"/>
        </w:rPr>
        <w:t xml:space="preserve">Dentro de cada proceso, quien captura los datos (el productor) y quien los envía (el consumidor) no se comunican directamente, sino a través del buffer local. El productor escribe filas; el consumidor las lee y las publica. El buffer es el punto de encuentro, y ese desacoplamiento es lo que permite que la captura no se detenga aunque falle el envío.</w:t>
      </w:r>
    </w:p>
    <w:p>
      <w:pPr>
        <w:pStyle w:val="Heading1"/>
        <w:spacing w:after="160" w:before="320"/>
      </w:pPr>
      <w:r>
        <w:rPr>
          <w:rFonts w:ascii="Calibri" w:cs="Calibri" w:eastAsia="Calibri" w:hAnsi="Calibri"/>
          <w:b/>
          <w:bCs/>
          <w:color w:val="2A9D8F"/>
          <w:sz w:val="32"/>
          <w:szCs w:val="32"/>
        </w:rPr>
        <w:t xml:space="preserve">4. El nodo edge en detalle</w:t>
      </w:r>
    </w:p>
    <w:p>
      <w:pPr>
        <w:spacing w:after="120" w:before="80" w:line="264" w:lineRule="auto"/>
        <w:jc w:val="both"/>
      </w:pPr>
      <w:r>
        <w:rPr>
          <w:rFonts w:ascii="Calibri" w:cs="Calibri" w:eastAsia="Calibri" w:hAnsi="Calibri"/>
          <w:sz w:val="22"/>
          <w:szCs w:val="22"/>
        </w:rPr>
        <w:t xml:space="preserve">El nodo edge es una Raspberry Pi 5 con un acelerador Hailo-8L. Sobre ella se ejecutan varios procesos independientes, uno por cada dominio de datos. Cada proceso es autocontenido: captura sus datos, los guarda en su propia base de datos SQLite y los reenvía por MQTT. Esta organización es una de las decisiones de diseño más importantes y merece explicarse con calma.</w:t>
      </w:r>
    </w:p>
    <w:p>
      <w:pPr>
        <w:spacing w:after="40" w:before="160"/>
        <w:jc w:val="center"/>
      </w:pPr>
      <w:r>
        <w:drawing>
          <wp:inline distT="0" distB="0" distL="0" distR="0">
            <wp:extent cx="5524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886075"/>
                    </a:xfrm>
                    <a:prstGeom prst="rect">
                      <a:avLst/>
                    </a:prstGeom>
                  </pic:spPr>
                </pic:pic>
              </a:graphicData>
            </a:graphic>
          </wp:inline>
        </w:drawing>
      </w:r>
    </w:p>
    <w:p>
      <w:pPr>
        <w:spacing w:after="200" w:before="0"/>
        <w:jc w:val="center"/>
      </w:pPr>
      <w:r>
        <w:rPr>
          <w:rFonts w:ascii="Calibri" w:cs="Calibri" w:eastAsia="Calibri" w:hAnsi="Calibri"/>
          <w:b/>
          <w:bCs/>
          <w:color w:val="52606D"/>
          <w:sz w:val="18"/>
          <w:szCs w:val="18"/>
        </w:rPr>
        <w:t xml:space="preserve">Figura 2. </w:t>
      </w:r>
      <w:r>
        <w:rPr>
          <w:rFonts w:ascii="Calibri" w:cs="Calibri" w:eastAsia="Calibri" w:hAnsi="Calibri"/>
          <w:i/>
          <w:iCs/>
          <w:color w:val="52606D"/>
          <w:sz w:val="18"/>
          <w:szCs w:val="18"/>
        </w:rPr>
        <w:t xml:space="preserve">Nodo edge: un proceso independiente por dominio, cada uno con su propia base de datos SQLite.</w:t>
      </w:r>
    </w:p>
    <w:p>
      <w:pPr>
        <w:pStyle w:val="Heading2"/>
        <w:spacing w:after="100" w:before="240"/>
      </w:pPr>
      <w:r>
        <w:rPr>
          <w:rFonts w:ascii="Calibri" w:cs="Calibri" w:eastAsia="Calibri" w:hAnsi="Calibri"/>
          <w:b/>
          <w:bCs/>
          <w:color w:val="1F2933"/>
          <w:sz w:val="26"/>
          <w:szCs w:val="26"/>
        </w:rPr>
        <w:t xml:space="preserve">4.1. Un proceso por dominio</w:t>
      </w:r>
    </w:p>
    <w:p>
      <w:pPr>
        <w:spacing w:after="120" w:before="80" w:line="264" w:lineRule="auto"/>
        <w:jc w:val="both"/>
      </w:pPr>
      <w:r>
        <w:rPr>
          <w:rFonts w:ascii="Calibri" w:cs="Calibri" w:eastAsia="Calibri" w:hAnsi="Calibri"/>
          <w:sz w:val="22"/>
          <w:szCs w:val="22"/>
        </w:rPr>
        <w:t xml:space="preserve">Cada dominio corre en su propio proceso, gestionado como un servicio de systemd independiente y con su propia base de datos:</w:t>
      </w:r>
    </w:p>
    <w:p>
      <w:pPr>
        <w:pStyle w:val="ListParagraph"/>
        <w:numPr>
          <w:ilvl w:val="0"/>
          <w:numId w:val="2"/>
        </w:numPr>
        <w:spacing w:after="40" w:before="40" w:line="264"/>
      </w:pPr>
      <w:r>
        <w:rPr>
          <w:rFonts w:ascii="Consolas" w:cs="Consolas" w:eastAsia="Consolas" w:hAnsi="Consolas"/>
          <w:sz w:val="20"/>
          <w:szCs w:val="20"/>
        </w:rPr>
        <w:t xml:space="preserve">sensor.py</w:t>
      </w:r>
      <w:r>
        <w:rPr>
          <w:rFonts w:ascii="Calibri" w:cs="Calibri" w:eastAsia="Calibri" w:hAnsi="Calibri"/>
          <w:sz w:val="22"/>
          <w:szCs w:val="22"/>
        </w:rPr>
        <w:t xml:space="preserve">  (dominio ambiental) lee el BME680 y publica en </w:t>
      </w:r>
      <w:r>
        <w:rPr>
          <w:rFonts w:ascii="Consolas" w:cs="Consolas" w:eastAsia="Consolas" w:hAnsi="Consolas"/>
          <w:sz w:val="20"/>
          <w:szCs w:val="20"/>
        </w:rPr>
        <w:t xml:space="preserve">dronsar/dron-01/ambiental</w:t>
      </w:r>
      <w:r>
        <w:rPr>
          <w:rFonts w:ascii="Calibri" w:cs="Calibri" w:eastAsia="Calibri" w:hAnsi="Calibri"/>
          <w:sz w:val="22"/>
          <w:szCs w:val="22"/>
        </w:rPr>
        <w:t xml:space="preserve">. Incluye un modo </w:t>
      </w:r>
      <w:r>
        <w:rPr>
          <w:rFonts w:ascii="Consolas" w:cs="Consolas" w:eastAsia="Consolas" w:hAnsi="Consolas"/>
          <w:sz w:val="20"/>
          <w:szCs w:val="20"/>
        </w:rPr>
        <w:t xml:space="preserve">--fake</w:t>
      </w:r>
      <w:r>
        <w:rPr>
          <w:rFonts w:ascii="Calibri" w:cs="Calibri" w:eastAsia="Calibri" w:hAnsi="Calibri"/>
          <w:sz w:val="22"/>
          <w:szCs w:val="22"/>
        </w:rPr>
        <w:t xml:space="preserve"> que simula las medidas para poder probar el flujo sin el sensor físico.</w:t>
      </w:r>
    </w:p>
    <w:p>
      <w:pPr>
        <w:pStyle w:val="ListParagraph"/>
        <w:numPr>
          <w:ilvl w:val="0"/>
          <w:numId w:val="2"/>
        </w:numPr>
        <w:spacing w:after="40" w:before="40" w:line="264"/>
      </w:pPr>
      <w:r>
        <w:rPr>
          <w:rFonts w:ascii="Consolas" w:cs="Consolas" w:eastAsia="Consolas" w:hAnsi="Consolas"/>
          <w:sz w:val="20"/>
          <w:szCs w:val="20"/>
        </w:rPr>
        <w:t xml:space="preserve">sistema.py</w:t>
      </w:r>
      <w:r>
        <w:rPr>
          <w:rFonts w:ascii="Calibri" w:cs="Calibri" w:eastAsia="Calibri" w:hAnsi="Calibri"/>
          <w:sz w:val="22"/>
          <w:szCs w:val="22"/>
        </w:rPr>
        <w:t xml:space="preserve">  lee el estado de la Pi (CPU, RAM, disco, temperatura, throttling y uptime con </w:t>
      </w:r>
      <w:r>
        <w:rPr>
          <w:rFonts w:ascii="Consolas" w:cs="Consolas" w:eastAsia="Consolas" w:hAnsi="Consolas"/>
          <w:sz w:val="20"/>
          <w:szCs w:val="20"/>
        </w:rPr>
        <w:t xml:space="preserve">psutil</w:t>
      </w:r>
      <w:r>
        <w:rPr>
          <w:rFonts w:ascii="Calibri" w:cs="Calibri" w:eastAsia="Calibri" w:hAnsi="Calibri"/>
          <w:sz w:val="22"/>
          <w:szCs w:val="22"/>
        </w:rPr>
        <w:t xml:space="preserve"> y </w:t>
      </w:r>
      <w:r>
        <w:rPr>
          <w:rFonts w:ascii="Consolas" w:cs="Consolas" w:eastAsia="Consolas" w:hAnsi="Consolas"/>
          <w:sz w:val="20"/>
          <w:szCs w:val="20"/>
        </w:rPr>
        <w:t xml:space="preserve">vcgencmd</w:t>
      </w:r>
      <w:r>
        <w:rPr>
          <w:rFonts w:ascii="Calibri" w:cs="Calibri" w:eastAsia="Calibri" w:hAnsi="Calibri"/>
          <w:sz w:val="22"/>
          <w:szCs w:val="22"/>
        </w:rPr>
        <w:t xml:space="preserve">) y publica en </w:t>
      </w:r>
      <w:r>
        <w:rPr>
          <w:rFonts w:ascii="Consolas" w:cs="Consolas" w:eastAsia="Consolas" w:hAnsi="Consolas"/>
          <w:sz w:val="20"/>
          <w:szCs w:val="20"/>
        </w:rPr>
        <w:t xml:space="preserve">dronsar/dron-01/sistema</w:t>
      </w:r>
      <w:r>
        <w:rPr>
          <w:rFonts w:ascii="Calibri" w:cs="Calibri" w:eastAsia="Calibri" w:hAnsi="Calibri"/>
          <w:sz w:val="22"/>
          <w:szCs w:val="22"/>
        </w:rPr>
        <w:t xml:space="preserve">.</w:t>
      </w:r>
    </w:p>
    <w:p>
      <w:pPr>
        <w:pStyle w:val="ListParagraph"/>
        <w:numPr>
          <w:ilvl w:val="0"/>
          <w:numId w:val="2"/>
        </w:numPr>
        <w:spacing w:after="40" w:before="40" w:line="264"/>
      </w:pPr>
      <w:r>
        <w:rPr>
          <w:rFonts w:ascii="Consolas" w:cs="Consolas" w:eastAsia="Consolas" w:hAnsi="Consolas"/>
          <w:sz w:val="20"/>
          <w:szCs w:val="20"/>
        </w:rPr>
        <w:t xml:space="preserve">vuelo.py</w:t>
      </w:r>
      <w:r>
        <w:rPr>
          <w:rFonts w:ascii="Calibri" w:cs="Calibri" w:eastAsia="Calibri" w:hAnsi="Calibri"/>
          <w:sz w:val="22"/>
          <w:szCs w:val="22"/>
        </w:rPr>
        <w:t xml:space="preserve">  publica en </w:t>
      </w:r>
      <w:r>
        <w:rPr>
          <w:rFonts w:ascii="Consolas" w:cs="Consolas" w:eastAsia="Consolas" w:hAnsi="Consolas"/>
          <w:sz w:val="20"/>
          <w:szCs w:val="20"/>
        </w:rPr>
        <w:t xml:space="preserve">dronsar/dron-01/vuelo</w:t>
      </w:r>
      <w:r>
        <w:rPr>
          <w:rFonts w:ascii="Calibri" w:cs="Calibri" w:eastAsia="Calibri" w:hAnsi="Calibri"/>
          <w:sz w:val="22"/>
          <w:szCs w:val="22"/>
        </w:rPr>
        <w:t xml:space="preserve">. De momento genera telemetría </w:t>
      </w:r>
      <w:r>
        <w:rPr>
          <w:rFonts w:ascii="Calibri" w:cs="Calibri" w:eastAsia="Calibri" w:hAnsi="Calibri"/>
          <w:i/>
          <w:iCs/>
          <w:sz w:val="22"/>
          <w:szCs w:val="22"/>
        </w:rPr>
        <w:t xml:space="preserve">simulada</w:t>
      </w:r>
      <w:r>
        <w:rPr>
          <w:rFonts w:ascii="Calibri" w:cs="Calibri" w:eastAsia="Calibri" w:hAnsi="Calibri"/>
          <w:sz w:val="22"/>
          <w:szCs w:val="22"/>
        </w:rPr>
        <w:t xml:space="preserve"> centrada en el campo de vuelo de Galapagar, porque el Pixhawk aún no está montado; cuando lo esté, solo se sustituye la generación por una lectura MAVLink real. Además, escribe el fichero de posición que usa la detección (apartado 4.4).</w:t>
      </w:r>
    </w:p>
    <w:p>
      <w:pPr>
        <w:pStyle w:val="ListParagraph"/>
        <w:numPr>
          <w:ilvl w:val="0"/>
          <w:numId w:val="2"/>
        </w:numPr>
        <w:spacing w:after="40" w:before="40" w:line="264"/>
      </w:pPr>
      <w:r>
        <w:rPr>
          <w:rFonts w:ascii="Consolas" w:cs="Consolas" w:eastAsia="Consolas" w:hAnsi="Consolas"/>
          <w:sz w:val="20"/>
          <w:szCs w:val="20"/>
        </w:rPr>
        <w:t xml:space="preserve">deteccion.py</w:t>
      </w:r>
      <w:r>
        <w:rPr>
          <w:rFonts w:ascii="Calibri" w:cs="Calibri" w:eastAsia="Calibri" w:hAnsi="Calibri"/>
          <w:sz w:val="22"/>
          <w:szCs w:val="22"/>
        </w:rPr>
        <w:t xml:space="preserve">  ejecuta YOLO sobre un vídeo grabado o una cámara en vivo y publica en </w:t>
      </w:r>
      <w:r>
        <w:rPr>
          <w:rFonts w:ascii="Consolas" w:cs="Consolas" w:eastAsia="Consolas" w:hAnsi="Consolas"/>
          <w:sz w:val="20"/>
          <w:szCs w:val="20"/>
        </w:rPr>
        <w:t xml:space="preserve">dronsar/dron-01/deteccion</w:t>
      </w:r>
      <w:r>
        <w:rPr>
          <w:rFonts w:ascii="Calibri" w:cs="Calibri" w:eastAsia="Calibri" w:hAnsi="Calibri"/>
          <w:sz w:val="22"/>
          <w:szCs w:val="22"/>
        </w:rPr>
        <w:t xml:space="preserve"> (apartado 4.5).</w:t>
      </w:r>
    </w:p>
    <w:p>
      <w:pPr>
        <w:spacing w:after="120" w:before="80" w:line="264" w:lineRule="auto"/>
        <w:jc w:val="both"/>
      </w:pPr>
      <w:r>
        <w:rPr>
          <w:rFonts w:ascii="Calibri" w:cs="Calibri" w:eastAsia="Calibri" w:hAnsi="Calibri"/>
          <w:sz w:val="22"/>
          <w:szCs w:val="22"/>
        </w:rPr>
        <w:t xml:space="preserve">La ventaja de fondo es que este patrón </w:t>
      </w:r>
      <w:r>
        <w:rPr>
          <w:rFonts w:ascii="Calibri" w:cs="Calibri" w:eastAsia="Calibri" w:hAnsi="Calibri"/>
          <w:i/>
          <w:iCs/>
          <w:sz w:val="22"/>
          <w:szCs w:val="22"/>
        </w:rPr>
        <w:t xml:space="preserve">ya existe y está probado</w:t>
      </w:r>
      <w:r>
        <w:rPr>
          <w:rFonts w:ascii="Calibri" w:cs="Calibri" w:eastAsia="Calibri" w:hAnsi="Calibri"/>
          <w:sz w:val="22"/>
          <w:szCs w:val="22"/>
        </w:rPr>
        <w:t xml:space="preserve">: es exactamente el que sigue el </w:t>
      </w:r>
      <w:r>
        <w:rPr>
          <w:rFonts w:ascii="Consolas" w:cs="Consolas" w:eastAsia="Consolas" w:hAnsi="Consolas"/>
          <w:sz w:val="20"/>
          <w:szCs w:val="20"/>
        </w:rPr>
        <w:t xml:space="preserve">sensor.py</w:t>
      </w:r>
      <w:r>
        <w:rPr>
          <w:rFonts w:ascii="Calibri" w:cs="Calibri" w:eastAsia="Calibri" w:hAnsi="Calibri"/>
          <w:sz w:val="22"/>
          <w:szCs w:val="22"/>
        </w:rPr>
        <w:t xml:space="preserve"> actual, que captura, guarda en su SQLite y reenvía, todo en un mismo proceso. Cada dominio nuevo no es rehacer nada, sino replicar esa plantilla cambiando la parte de lectura y el JSON que se arma. El sensor ambiental, de hecho, ya está resuelto: es </w:t>
      </w:r>
      <w:r>
        <w:rPr>
          <w:rFonts w:ascii="Consolas" w:cs="Consolas" w:eastAsia="Consolas" w:hAnsi="Consolas"/>
          <w:sz w:val="20"/>
          <w:szCs w:val="20"/>
        </w:rPr>
        <w:t xml:space="preserve">sensor.py</w:t>
      </w:r>
      <w:r>
        <w:rPr>
          <w:rFonts w:ascii="Calibri" w:cs="Calibri" w:eastAsia="Calibri" w:hAnsi="Calibri"/>
          <w:sz w:val="22"/>
          <w:szCs w:val="22"/>
        </w:rPr>
        <w:t xml:space="preserve">, y conserva su tabla y su esquema tal cual.</w:t>
      </w:r>
    </w:p>
    <w:p>
      <w:pPr>
        <w:spacing w:after="120" w:before="80" w:line="264" w:lineRule="auto"/>
        <w:jc w:val="both"/>
      </w:pPr>
      <w:r>
        <w:rPr>
          <w:rFonts w:ascii="Calibri" w:cs="Calibri" w:eastAsia="Calibri" w:hAnsi="Calibri"/>
          <w:sz w:val="22"/>
          <w:szCs w:val="22"/>
        </w:rPr>
        <w:t xml:space="preserve">De esta organización se derivan cuatro beneficios directos, y cada uno responde a un problema real:</w:t>
      </w:r>
    </w:p>
    <w:p>
      <w:pPr>
        <w:pStyle w:val="ListParagraph"/>
        <w:numPr>
          <w:ilvl w:val="0"/>
          <w:numId w:val="2"/>
        </w:numPr>
        <w:spacing w:after="40" w:before="40" w:line="264"/>
      </w:pPr>
      <w:r>
        <w:rPr>
          <w:rFonts w:ascii="Calibri" w:cs="Calibri" w:eastAsia="Calibri" w:hAnsi="Calibri"/>
          <w:b/>
          <w:bCs/>
          <w:sz w:val="22"/>
          <w:szCs w:val="22"/>
        </w:rPr>
        <w:t xml:space="preserve">Sin bloqueos. </w:t>
      </w:r>
      <w:r>
        <w:rPr>
          <w:rFonts w:ascii="Calibri" w:cs="Calibri" w:eastAsia="Calibri" w:hAnsi="Calibri"/>
          <w:sz w:val="22"/>
          <w:szCs w:val="22"/>
        </w:rPr>
        <w:t xml:space="preserve">Cada proceso es el dueño único de su fichero SQLite: lo escribe y lo lee solo él, nadie más lo toca. Al no haber concurrencia, el problema de los bloqueos desaparece por completo, y ni siquiera hace falta activar el modo WAL.</w:t>
      </w:r>
    </w:p>
    <w:p>
      <w:pPr>
        <w:pStyle w:val="ListParagraph"/>
        <w:numPr>
          <w:ilvl w:val="0"/>
          <w:numId w:val="2"/>
        </w:numPr>
        <w:spacing w:after="40" w:before="40" w:line="264"/>
      </w:pPr>
      <w:r>
        <w:rPr>
          <w:rFonts w:ascii="Calibri" w:cs="Calibri" w:eastAsia="Calibri" w:hAnsi="Calibri"/>
          <w:b/>
          <w:bCs/>
          <w:sz w:val="22"/>
          <w:szCs w:val="22"/>
        </w:rPr>
        <w:t xml:space="preserve">Sin planificador. </w:t>
      </w:r>
      <w:r>
        <w:rPr>
          <w:rFonts w:ascii="Calibri" w:cs="Calibri" w:eastAsia="Calibri" w:hAnsi="Calibri"/>
          <w:sz w:val="22"/>
          <w:szCs w:val="22"/>
        </w:rPr>
        <w:t xml:space="preserve">Como cada proceso va a lo suyo, duerme a su propio ritmo con un simple </w:t>
      </w:r>
      <w:r>
        <w:rPr>
          <w:rFonts w:ascii="Consolas" w:cs="Consolas" w:eastAsia="Consolas" w:hAnsi="Consolas"/>
          <w:sz w:val="20"/>
          <w:szCs w:val="20"/>
        </w:rPr>
        <w:t xml:space="preserve">sleep</w:t>
      </w:r>
      <w:r>
        <w:rPr>
          <w:rFonts w:ascii="Calibri" w:cs="Calibri" w:eastAsia="Calibri" w:hAnsi="Calibri"/>
          <w:sz w:val="22"/>
          <w:szCs w:val="22"/>
        </w:rPr>
        <w:t xml:space="preserve">: vuelo cada 0,3 s, ambiental cada 30 s. No hace falta ningún bucle que reparta tiempos entre colectores.</w:t>
      </w:r>
    </w:p>
    <w:p>
      <w:pPr>
        <w:pStyle w:val="ListParagraph"/>
        <w:numPr>
          <w:ilvl w:val="0"/>
          <w:numId w:val="2"/>
        </w:numPr>
        <w:spacing w:after="40" w:before="40" w:line="264"/>
      </w:pPr>
      <w:r>
        <w:rPr>
          <w:rFonts w:ascii="Calibri" w:cs="Calibri" w:eastAsia="Calibri" w:hAnsi="Calibri"/>
          <w:b/>
          <w:bCs/>
          <w:sz w:val="22"/>
          <w:szCs w:val="22"/>
        </w:rPr>
        <w:t xml:space="preserve">Aislamiento. </w:t>
      </w:r>
      <w:r>
        <w:rPr>
          <w:rFonts w:ascii="Calibri" w:cs="Calibri" w:eastAsia="Calibri" w:hAnsi="Calibri"/>
          <w:sz w:val="22"/>
          <w:szCs w:val="22"/>
        </w:rPr>
        <w:t xml:space="preserve">Si un proceso falla —por ejemplo, se cuelga la lectura del Pixhawk—, los demás siguen funcionando sin enterarse.</w:t>
      </w:r>
    </w:p>
    <w:p>
      <w:pPr>
        <w:pStyle w:val="ListParagraph"/>
        <w:numPr>
          <w:ilvl w:val="0"/>
          <w:numId w:val="2"/>
        </w:numPr>
        <w:spacing w:after="40" w:before="40" w:line="264"/>
      </w:pPr>
      <w:r>
        <w:rPr>
          <w:rFonts w:ascii="Calibri" w:cs="Calibri" w:eastAsia="Calibri" w:hAnsi="Calibri"/>
          <w:b/>
          <w:bCs/>
          <w:sz w:val="22"/>
          <w:szCs w:val="22"/>
        </w:rPr>
        <w:t xml:space="preserve">Progreso escalonado. </w:t>
      </w:r>
      <w:r>
        <w:rPr>
          <w:rFonts w:ascii="Calibri" w:cs="Calibri" w:eastAsia="Calibri" w:hAnsi="Calibri"/>
          <w:sz w:val="22"/>
          <w:szCs w:val="22"/>
        </w:rPr>
        <w:t xml:space="preserve">El desarrollo avanza dominio a dominio: ambiental ya funciona, luego se copia para sistema, luego para vuelo y por último para detección, probando cada servicio por separado.</w:t>
      </w:r>
    </w:p>
    <w:p>
      <w:pPr>
        <w:spacing w:after="120" w:before="80" w:line="264" w:lineRule="auto"/>
        <w:jc w:val="both"/>
      </w:pPr>
      <w:r>
        <w:rPr>
          <w:rFonts w:ascii="Calibri" w:cs="Calibri" w:eastAsia="Calibri" w:hAnsi="Calibri"/>
          <w:sz w:val="22"/>
          <w:szCs w:val="22"/>
        </w:rPr>
        <w:t xml:space="preserve">El reenvío de cada proceso conserva la lógica resiliente que ya se tenía: se publica con QoS 1 y una fila solo se marca como enviada (</w:t>
      </w:r>
      <w:r>
        <w:rPr>
          <w:rFonts w:ascii="Consolas" w:cs="Consolas" w:eastAsia="Consolas" w:hAnsi="Consolas"/>
          <w:sz w:val="20"/>
          <w:szCs w:val="20"/>
        </w:rPr>
        <w:t xml:space="preserve">enviado=1</w:t>
      </w:r>
      <w:r>
        <w:rPr>
          <w:rFonts w:ascii="Calibri" w:cs="Calibri" w:eastAsia="Calibri" w:hAnsi="Calibri"/>
          <w:sz w:val="22"/>
          <w:szCs w:val="22"/>
        </w:rPr>
        <w:t xml:space="preserve">) tras recibir el ACK del broker. Las filas confirmadas se marcan pero, en la implementación actual, no se borran: cada buffer conserva su histórico.</w:t>
      </w:r>
    </w:p>
    <w:p>
      <w:pPr>
        <w:pStyle w:val="Heading2"/>
        <w:spacing w:after="100" w:before="240"/>
      </w:pPr>
      <w:r>
        <w:rPr>
          <w:rFonts w:ascii="Calibri" w:cs="Calibri" w:eastAsia="Calibri" w:hAnsi="Calibri"/>
          <w:b/>
          <w:bCs/>
          <w:color w:val="1F2933"/>
          <w:sz w:val="26"/>
          <w:szCs w:val="26"/>
        </w:rPr>
        <w:t xml:space="preserve">4.2. Reaprovechamiento del código</w:t>
      </w:r>
    </w:p>
    <w:p>
      <w:pPr>
        <w:spacing w:after="120" w:before="80" w:line="264" w:lineRule="auto"/>
        <w:jc w:val="both"/>
      </w:pPr>
      <w:r>
        <w:rPr>
          <w:rFonts w:ascii="Calibri" w:cs="Calibri" w:eastAsia="Calibri" w:hAnsi="Calibri"/>
          <w:sz w:val="22"/>
          <w:szCs w:val="22"/>
        </w:rPr>
        <w:t xml:space="preserve">Los cuatro procesos comparten exactamente el mismo bloque de buffer local y reenvío por MQTT; lo único que cambia entre ellos es qué leen y qué JSON montan. Para no repetir ese bloque cuatro veces, conviene sacarlo a un módulo común —por ejemplo </w:t>
      </w:r>
      <w:r>
        <w:rPr>
          <w:rFonts w:ascii="Consolas" w:cs="Consolas" w:eastAsia="Consolas" w:hAnsi="Consolas"/>
          <w:sz w:val="20"/>
          <w:szCs w:val="20"/>
        </w:rPr>
        <w:t xml:space="preserve">buffer_mqtt.py</w:t>
      </w:r>
      <w:r>
        <w:rPr>
          <w:rFonts w:ascii="Calibri" w:cs="Calibri" w:eastAsia="Calibri" w:hAnsi="Calibri"/>
          <w:sz w:val="22"/>
          <w:szCs w:val="22"/>
        </w:rPr>
        <w:t xml:space="preserve">— que los cuatro importen. Así la lógica resiliente vive en un solo sitio y cada colector queda reducido a su lectura y su JSON.</w:t>
      </w:r>
    </w:p>
    <w:p>
      <w:pPr>
        <w:spacing w:after="120" w:before="80" w:line="264" w:lineRule="auto"/>
        <w:jc w:val="both"/>
      </w:pPr>
      <w:r>
        <w:rPr>
          <w:rFonts w:ascii="Calibri" w:cs="Calibri" w:eastAsia="Calibri" w:hAnsi="Calibri"/>
          <w:sz w:val="22"/>
          <w:szCs w:val="22"/>
        </w:rPr>
        <w:t xml:space="preserve">Copiar y pegar el bloque en cada fichero también funcionaría para el alcance del proyecto, pero tiene un coste: el día que haya que tocar el reenvío, habría que corregirlo en cuatro sitios en lugar de en uno. Es una mejora opcional, pero recomendable.</w:t>
      </w:r>
    </w:p>
    <w:p>
      <w:pPr>
        <w:pStyle w:val="Heading2"/>
        <w:spacing w:after="100" w:before="240"/>
      </w:pPr>
      <w:r>
        <w:rPr>
          <w:rFonts w:ascii="Calibri" w:cs="Calibri" w:eastAsia="Calibri" w:hAnsi="Calibri"/>
          <w:b/>
          <w:bCs/>
          <w:color w:val="1F2933"/>
          <w:sz w:val="26"/>
          <w:szCs w:val="26"/>
        </w:rPr>
        <w:t xml:space="preserve">4.3. Configuración desde el entorno: dron_id y client_id</w:t>
      </w:r>
    </w:p>
    <w:p>
      <w:pPr>
        <w:spacing w:after="120" w:before="80" w:line="264" w:lineRule="auto"/>
        <w:jc w:val="both"/>
      </w:pPr>
      <w:r>
        <w:rPr>
          <w:rFonts w:ascii="Calibri" w:cs="Calibri" w:eastAsia="Calibri" w:hAnsi="Calibri"/>
          <w:sz w:val="22"/>
          <w:szCs w:val="22"/>
        </w:rPr>
        <w:t xml:space="preserve">El identificador del dron no se escribe en el código, sino que se lee de un fichero de entorno </w:t>
      </w:r>
      <w:r>
        <w:rPr>
          <w:rFonts w:ascii="Consolas" w:cs="Consolas" w:eastAsia="Consolas" w:hAnsi="Consolas"/>
          <w:sz w:val="20"/>
          <w:szCs w:val="20"/>
        </w:rPr>
        <w:t xml:space="preserve">.env</w:t>
      </w:r>
      <w:r>
        <w:rPr>
          <w:rFonts w:ascii="Calibri" w:cs="Calibri" w:eastAsia="Calibri" w:hAnsi="Calibri"/>
          <w:sz w:val="22"/>
          <w:szCs w:val="22"/>
        </w:rPr>
        <w:t xml:space="preserve">, igual que </w:t>
      </w:r>
      <w:r>
        <w:rPr>
          <w:rFonts w:ascii="Consolas" w:cs="Consolas" w:eastAsia="Consolas" w:hAnsi="Consolas"/>
          <w:sz w:val="20"/>
          <w:szCs w:val="20"/>
        </w:rPr>
        <w:t xml:space="preserve">sensor.py</w:t>
      </w:r>
      <w:r>
        <w:rPr>
          <w:rFonts w:ascii="Calibri" w:cs="Calibri" w:eastAsia="Calibri" w:hAnsi="Calibri"/>
          <w:sz w:val="22"/>
          <w:szCs w:val="22"/>
        </w:rPr>
        <w:t xml:space="preserve"> ya hace con el resto de su configuración mediante </w:t>
      </w:r>
      <w:r>
        <w:rPr>
          <w:rFonts w:ascii="Consolas" w:cs="Consolas" w:eastAsia="Consolas" w:hAnsi="Consolas"/>
          <w:sz w:val="20"/>
          <w:szCs w:val="20"/>
        </w:rPr>
        <w:t xml:space="preserve">load_dotenv()</w:t>
      </w:r>
      <w:r>
        <w:rPr>
          <w:rFonts w:ascii="Calibri" w:cs="Calibri" w:eastAsia="Calibri" w:hAnsi="Calibri"/>
          <w:sz w:val="22"/>
          <w:szCs w:val="22"/>
        </w:rPr>
        <w:t xml:space="preserve">. El </w:t>
      </w:r>
      <w:r>
        <w:rPr>
          <w:rFonts w:ascii="Consolas" w:cs="Consolas" w:eastAsia="Consolas" w:hAnsi="Consolas"/>
          <w:sz w:val="20"/>
          <w:szCs w:val="20"/>
        </w:rPr>
        <w:t xml:space="preserve">.env</w:t>
      </w:r>
      <w:r>
        <w:rPr>
          <w:rFonts w:ascii="Calibri" w:cs="Calibri" w:eastAsia="Calibri" w:hAnsi="Calibri"/>
          <w:sz w:val="22"/>
          <w:szCs w:val="22"/>
        </w:rPr>
        <w:t xml:space="preserve"> de cada Raspberry Pi contiene su identificador, y el topic se construye a partir de él:</w:t>
      </w:r>
    </w:p>
    <w:tbl>
      <w:tblPr>
        <w:tblW w:type="dxa" w:w="9060"/>
        <w:tblBorders>
          <w:top w:val="single" w:color="CBD2D9" w:sz="2"/>
          <w:left w:val="single" w:color="CBD2D9" w:sz="2"/>
          <w:bottom w:val="single" w:color="CBD2D9" w:sz="2"/>
          <w:right w:val="single" w:color="CBD2D9" w:sz="2"/>
          <w:insideH w:val="none"/>
          <w:insideV w:val="none"/>
        </w:tblBorders>
      </w:tblPr>
      <w:tblGrid>
        <w:gridCol w:w="9060"/>
      </w:tblGrid>
      <w:tr>
        <w:tc>
          <w:tcPr>
            <w:tcW w:type="dxa" w:w="9060"/>
            <w:shd w:fill="F2F3F5" w:color="auto" w:val="clear"/>
            <w:tcMar>
              <w:top w:type="dxa" w:w="80"/>
              <w:left w:type="dxa" w:w="160"/>
              <w:bottom w:type="dxa" w:w="80"/>
              <w:right w:type="dxa" w:w="160"/>
            </w:tcMar>
          </w:tcPr>
          <w:p>
            <w:pPr>
              <w:spacing w:after="0" w:before="40" w:line="240"/>
            </w:pPr>
            <w:r>
              <w:rPr>
                <w:rFonts w:ascii="Consolas" w:cs="Consolas" w:eastAsia="Consolas" w:hAnsi="Consolas"/>
                <w:sz w:val="20"/>
                <w:szCs w:val="20"/>
              </w:rPr>
              <w:t xml:space="preserve"># .env  (en cada Raspberry Pi)</w:t>
            </w:r>
          </w:p>
          <w:p>
            <w:pPr>
              <w:spacing w:after="0" w:before="0" w:line="240"/>
            </w:pPr>
            <w:r>
              <w:rPr>
                <w:rFonts w:ascii="Consolas" w:cs="Consolas" w:eastAsia="Consolas" w:hAnsi="Consolas"/>
                <w:sz w:val="20"/>
                <w:szCs w:val="20"/>
              </w:rPr>
              <w:t xml:space="preserve">DRON_ID=dron-01</w:t>
            </w:r>
          </w:p>
          <w:p>
            <w:pPr>
              <w:spacing w:after="0" w:before="0" w:line="240"/>
            </w:pPr>
            <w:r>
              <w:rPr>
                <w:rFonts w:ascii="Consolas" w:cs="Consolas" w:eastAsia="Consolas" w:hAnsi="Consolas"/>
                <w:sz w:val="20"/>
                <w:szCs w:val="20"/>
              </w:rPr>
              <w:t xml:space="preserve">EC2_HOST=51.48.220.143</w:t>
            </w:r>
          </w:p>
          <w:p>
            <w:pPr>
              <w:spacing w:after="0" w:before="0" w:line="240"/>
            </w:pPr>
            <w:r>
              <w:rPr>
                <w:rFonts w:ascii="Consolas" w:cs="Consolas" w:eastAsia="Consolas" w:hAnsi="Consolas"/>
                <w:sz w:val="20"/>
                <w:szCs w:val="20"/>
              </w:rPr>
              <w:t xml:space="preserve">MQTT_PORT=1883</w:t>
            </w:r>
          </w:p>
        </w:tc>
      </w:tr>
    </w:tbl>
    <w:tbl>
      <w:tblPr>
        <w:tblW w:type="dxa" w:w="9060"/>
        <w:tblBorders>
          <w:top w:val="single" w:color="CBD2D9" w:sz="2"/>
          <w:left w:val="single" w:color="CBD2D9" w:sz="2"/>
          <w:bottom w:val="single" w:color="CBD2D9" w:sz="2"/>
          <w:right w:val="single" w:color="CBD2D9" w:sz="2"/>
          <w:insideH w:val="none"/>
          <w:insideV w:val="none"/>
        </w:tblBorders>
      </w:tblPr>
      <w:tblGrid>
        <w:gridCol w:w="9060"/>
      </w:tblGrid>
      <w:tr>
        <w:tc>
          <w:tcPr>
            <w:tcW w:type="dxa" w:w="9060"/>
            <w:shd w:fill="F2F3F5" w:color="auto" w:val="clear"/>
            <w:tcMar>
              <w:top w:type="dxa" w:w="80"/>
              <w:left w:type="dxa" w:w="160"/>
              <w:bottom w:type="dxa" w:w="80"/>
              <w:right w:type="dxa" w:w="160"/>
            </w:tcMar>
          </w:tcPr>
          <w:p>
            <w:pPr>
              <w:spacing w:after="0" w:before="40" w:line="240"/>
            </w:pPr>
            <w:r>
              <w:rPr>
                <w:rFonts w:ascii="Consolas" w:cs="Consolas" w:eastAsia="Consolas" w:hAnsi="Consolas"/>
                <w:sz w:val="20"/>
                <w:szCs w:val="20"/>
              </w:rPr>
              <w:t xml:space="preserve">DRON_ID = os.getenv("DRON_ID")           # p. ej. "dron-01"</w:t>
            </w:r>
          </w:p>
          <w:p>
            <w:pPr>
              <w:spacing w:after="0" w:before="0" w:line="240"/>
            </w:pPr>
            <w:r>
              <w:rPr>
                <w:rFonts w:ascii="Consolas" w:cs="Consolas" w:eastAsia="Consolas" w:hAnsi="Consolas"/>
                <w:sz w:val="20"/>
                <w:szCs w:val="20"/>
              </w:rPr>
              <w:t xml:space="preserve">TOPIC   = f"dronsar/{DRON_ID}/ambiental"     # el topic sale del .env</w:t>
            </w:r>
          </w:p>
          <w:p>
            <w:pPr>
              <w:spacing w:after="0" w:before="0" w:line="240"/>
            </w:pPr>
            <w:r>
              <w:rPr>
                <w:rFonts w:ascii="Consolas" w:cs="Consolas" w:eastAsia="Consolas" w:hAnsi="Consolas"/>
                <w:sz w:val="20"/>
                <w:szCs w:val="20"/>
              </w:rPr>
              <w:t xml:space="preserve"> </w:t>
            </w:r>
          </w:p>
          <w:p>
            <w:pPr>
              <w:spacing w:after="0" w:before="0" w:line="240"/>
            </w:pPr>
            <w:r>
              <w:rPr>
                <w:rFonts w:ascii="Consolas" w:cs="Consolas" w:eastAsia="Consolas" w:hAnsi="Consolas"/>
                <w:sz w:val="20"/>
                <w:szCs w:val="20"/>
              </w:rPr>
              <w:t xml:space="preserve">client = mqtt.Client(</w:t>
            </w:r>
          </w:p>
          <w:p>
            <w:pPr>
              <w:spacing w:after="0" w:before="0" w:line="240"/>
            </w:pPr>
            <w:r>
              <w:rPr>
                <w:rFonts w:ascii="Consolas" w:cs="Consolas" w:eastAsia="Consolas" w:hAnsi="Consolas"/>
                <w:sz w:val="20"/>
                <w:szCs w:val="20"/>
              </w:rPr>
              <w:t xml:space="preserve">    client_id=f"{DRON_ID}-ambiental",    # id UNICO por proceso</w:t>
            </w:r>
          </w:p>
          <w:p>
            <w:pPr>
              <w:spacing w:after="0" w:before="0" w:line="240"/>
            </w:pPr>
            <w:r>
              <w:rPr>
                <w:rFonts w:ascii="Consolas" w:cs="Consolas" w:eastAsia="Consolas" w:hAnsi="Consolas"/>
                <w:sz w:val="20"/>
                <w:szCs w:val="20"/>
              </w:rPr>
              <w:t xml:space="preserve">    callback_api_version=mqtt.CallbackAPIVersion.VERSION2)</w:t>
            </w:r>
          </w:p>
        </w:tc>
      </w:tr>
    </w:tbl>
    <w:p>
      <w:pPr>
        <w:spacing w:after="120" w:before="80" w:line="264" w:lineRule="auto"/>
        <w:jc w:val="both"/>
      </w:pPr>
      <w:r>
        <w:rPr>
          <w:rFonts w:ascii="Calibri" w:cs="Calibri" w:eastAsia="Calibri" w:hAnsi="Calibri"/>
          <w:sz w:val="22"/>
          <w:szCs w:val="22"/>
        </w:rPr>
        <w:t xml:space="preserve">La ventaja es que el </w:t>
      </w:r>
      <w:r>
        <w:rPr>
          <w:rFonts w:ascii="Calibri" w:cs="Calibri" w:eastAsia="Calibri" w:hAnsi="Calibri"/>
          <w:i/>
          <w:iCs/>
          <w:sz w:val="22"/>
          <w:szCs w:val="22"/>
        </w:rPr>
        <w:t xml:space="preserve">mismo código sirve para cualquier dron</w:t>
      </w:r>
      <w:r>
        <w:rPr>
          <w:rFonts w:ascii="Calibri" w:cs="Calibri" w:eastAsia="Calibri" w:hAnsi="Calibri"/>
          <w:sz w:val="22"/>
          <w:szCs w:val="22"/>
        </w:rPr>
        <w:t xml:space="preserve">: para desplegarlo en una segunda unidad basta con cambiar el </w:t>
      </w:r>
      <w:r>
        <w:rPr>
          <w:rFonts w:ascii="Consolas" w:cs="Consolas" w:eastAsia="Consolas" w:hAnsi="Consolas"/>
          <w:sz w:val="20"/>
          <w:szCs w:val="20"/>
        </w:rPr>
        <w:t xml:space="preserve">DRON_ID</w:t>
      </w:r>
      <w:r>
        <w:rPr>
          <w:rFonts w:ascii="Calibri" w:cs="Calibri" w:eastAsia="Calibri" w:hAnsi="Calibri"/>
          <w:sz w:val="22"/>
          <w:szCs w:val="22"/>
        </w:rPr>
        <w:t xml:space="preserve"> de su </w:t>
      </w:r>
      <w:r>
        <w:rPr>
          <w:rFonts w:ascii="Consolas" w:cs="Consolas" w:eastAsia="Consolas" w:hAnsi="Consolas"/>
          <w:sz w:val="20"/>
          <w:szCs w:val="20"/>
        </w:rPr>
        <w:t xml:space="preserve">.env</w:t>
      </w:r>
      <w:r>
        <w:rPr>
          <w:rFonts w:ascii="Calibri" w:cs="Calibri" w:eastAsia="Calibri" w:hAnsi="Calibri"/>
          <w:sz w:val="22"/>
          <w:szCs w:val="22"/>
        </w:rPr>
        <w:t xml:space="preserve">, sin tocar ni una línea. Además, mantiene la coherencia con el criterio que ya se seguía: el código es público y versionable, y todo lo que depende del despliegue vive en el </w:t>
      </w:r>
      <w:r>
        <w:rPr>
          <w:rFonts w:ascii="Consolas" w:cs="Consolas" w:eastAsia="Consolas" w:hAnsi="Consolas"/>
          <w:sz w:val="20"/>
          <w:szCs w:val="20"/>
        </w:rPr>
        <w:t xml:space="preserve">.env</w:t>
      </w:r>
      <w:r>
        <w:rPr>
          <w:rFonts w:ascii="Calibri" w:cs="Calibri" w:eastAsia="Calibri" w:hAnsi="Calibri"/>
          <w:sz w:val="22"/>
          <w:szCs w:val="22"/>
        </w:rPr>
        <w:t xml:space="preserve">.</w:t>
      </w:r>
    </w:p>
    <w:p>
      <w:pPr>
        <w:spacing w:after="120" w:before="80" w:line="264" w:lineRule="auto"/>
        <w:jc w:val="both"/>
      </w:pPr>
      <w:r>
        <w:rPr>
          <w:rFonts w:ascii="Calibri" w:cs="Calibri" w:eastAsia="Calibri" w:hAnsi="Calibri"/>
          <w:sz w:val="22"/>
          <w:szCs w:val="22"/>
        </w:rPr>
        <w:t xml:space="preserve">Hay un detalle de MQTT que conviene vigilar: cada proceso necesita un </w:t>
      </w:r>
      <w:r>
        <w:rPr>
          <w:rFonts w:ascii="Consolas" w:cs="Consolas" w:eastAsia="Consolas" w:hAnsi="Consolas"/>
          <w:sz w:val="20"/>
          <w:szCs w:val="20"/>
        </w:rPr>
        <w:t xml:space="preserve">client_id</w:t>
      </w:r>
      <w:r>
        <w:rPr>
          <w:rFonts w:ascii="Calibri" w:cs="Calibri" w:eastAsia="Calibri" w:hAnsi="Calibri"/>
          <w:sz w:val="22"/>
          <w:szCs w:val="22"/>
        </w:rPr>
        <w:t xml:space="preserve"> único en el broker. Si dos clientes se conectan con el mismo identificador, Mosquitto expulsa a uno y a otro en un bucle sin fin. Por eso el </w:t>
      </w:r>
      <w:r>
        <w:rPr>
          <w:rFonts w:ascii="Consolas" w:cs="Consolas" w:eastAsia="Consolas" w:hAnsi="Consolas"/>
          <w:sz w:val="20"/>
          <w:szCs w:val="20"/>
        </w:rPr>
        <w:t xml:space="preserve">client_id</w:t>
      </w:r>
      <w:r>
        <w:rPr>
          <w:rFonts w:ascii="Calibri" w:cs="Calibri" w:eastAsia="Calibri" w:hAnsi="Calibri"/>
          <w:sz w:val="22"/>
          <w:szCs w:val="22"/>
        </w:rPr>
        <w:t xml:space="preserve"> se construye combinando el identificador del dron con el nombre del dominio (</w:t>
      </w:r>
      <w:r>
        <w:rPr>
          <w:rFonts w:ascii="Consolas" w:cs="Consolas" w:eastAsia="Consolas" w:hAnsi="Consolas"/>
          <w:sz w:val="20"/>
          <w:szCs w:val="20"/>
        </w:rPr>
        <w:t xml:space="preserve">dron-01-ambiental</w:t>
      </w:r>
      <w:r>
        <w:rPr>
          <w:rFonts w:ascii="Calibri" w:cs="Calibri" w:eastAsia="Calibri" w:hAnsi="Calibri"/>
          <w:sz w:val="22"/>
          <w:szCs w:val="22"/>
        </w:rPr>
        <w:t xml:space="preserve">, </w:t>
      </w:r>
      <w:r>
        <w:rPr>
          <w:rFonts w:ascii="Consolas" w:cs="Consolas" w:eastAsia="Consolas" w:hAnsi="Consolas"/>
          <w:sz w:val="20"/>
          <w:szCs w:val="20"/>
        </w:rPr>
        <w:t xml:space="preserve">dron-01-vuelo</w:t>
      </w:r>
      <w:r>
        <w:rPr>
          <w:rFonts w:ascii="Calibri" w:cs="Calibri" w:eastAsia="Calibri" w:hAnsi="Calibri"/>
          <w:sz w:val="22"/>
          <w:szCs w:val="22"/>
        </w:rPr>
        <w:t xml:space="preserve">, etc.): así es único por proceso y, de paso, resulta fácil de reconocer en los logs del broker.</w:t>
      </w:r>
    </w:p>
    <w:p>
      <w:pPr>
        <w:pStyle w:val="Heading2"/>
        <w:spacing w:after="100" w:before="240"/>
      </w:pPr>
      <w:r>
        <w:rPr>
          <w:rFonts w:ascii="Calibri" w:cs="Calibri" w:eastAsia="Calibri" w:hAnsi="Calibri"/>
          <w:b/>
          <w:bCs/>
          <w:color w:val="1F2933"/>
          <w:sz w:val="26"/>
          <w:szCs w:val="26"/>
        </w:rPr>
        <w:t xml:space="preserve">4.4. El fichero de estado compartido</w:t>
      </w:r>
    </w:p>
    <w:p>
      <w:pPr>
        <w:spacing w:after="120" w:before="80" w:line="264" w:lineRule="auto"/>
        <w:jc w:val="both"/>
      </w:pPr>
      <w:r>
        <w:rPr>
          <w:rFonts w:ascii="Calibri" w:cs="Calibri" w:eastAsia="Calibri" w:hAnsi="Calibri"/>
          <w:sz w:val="22"/>
          <w:szCs w:val="22"/>
        </w:rPr>
        <w:t xml:space="preserve">Para que una detección diga dónde está la persona, el proceso de detección necesita la posición del dron en ese instante; pero esa posición la produce el proceso de vuelo, que vive aparte. La solución es un fichero de estado. Cada vez que el proceso de vuelo obtiene una posición, sobrescribe un fichero pequeño con la última conocida:</w:t>
      </w:r>
    </w:p>
    <w:tbl>
      <w:tblPr>
        <w:tblW w:type="dxa" w:w="9060"/>
        <w:tblBorders>
          <w:top w:val="single" w:color="CBD2D9" w:sz="2"/>
          <w:left w:val="single" w:color="CBD2D9" w:sz="2"/>
          <w:bottom w:val="single" w:color="CBD2D9" w:sz="2"/>
          <w:right w:val="single" w:color="CBD2D9" w:sz="2"/>
          <w:insideH w:val="none"/>
          <w:insideV w:val="none"/>
        </w:tblBorders>
      </w:tblPr>
      <w:tblGrid>
        <w:gridCol w:w="9060"/>
      </w:tblGrid>
      <w:tr>
        <w:tc>
          <w:tcPr>
            <w:tcW w:type="dxa" w:w="9060"/>
            <w:shd w:fill="F2F3F5" w:color="auto" w:val="clear"/>
            <w:tcMar>
              <w:top w:type="dxa" w:w="80"/>
              <w:left w:type="dxa" w:w="160"/>
              <w:bottom w:type="dxa" w:w="80"/>
              <w:right w:type="dxa" w:w="160"/>
            </w:tcMar>
          </w:tcPr>
          <w:p>
            <w:pPr>
              <w:spacing w:after="0" w:before="40" w:line="240"/>
            </w:pPr>
            <w:r>
              <w:rPr>
                <w:rFonts w:ascii="Consolas" w:cs="Consolas" w:eastAsia="Consolas" w:hAnsi="Consolas"/>
                <w:sz w:val="20"/>
                <w:szCs w:val="20"/>
              </w:rPr>
              <w:t xml:space="preserve">// posicion_actual.json</w:t>
            </w:r>
          </w:p>
          <w:p>
            <w:pPr>
              <w:spacing w:after="0" w:before="0" w:line="240"/>
            </w:pPr>
            <w:r>
              <w:rPr>
                <w:rFonts w:ascii="Consolas" w:cs="Consolas" w:eastAsia="Consolas" w:hAnsi="Consolas"/>
                <w:sz w:val="20"/>
                <w:szCs w:val="20"/>
              </w:rPr>
              <w:t xml:space="preserve">{ "lat": 40.5979, "lon": -3.9989, "alt_rel": 45.2,</w:t>
            </w:r>
          </w:p>
          <w:p>
            <w:pPr>
              <w:spacing w:after="0" w:before="0" w:line="240"/>
            </w:pPr>
            <w:r>
              <w:rPr>
                <w:rFonts w:ascii="Consolas" w:cs="Consolas" w:eastAsia="Consolas" w:hAnsi="Consolas"/>
                <w:sz w:val="20"/>
                <w:szCs w:val="20"/>
              </w:rPr>
              <w:t xml:space="preserve">  "ts": "2026-08-10T12:34:56.789+02:00" }</w:t>
            </w:r>
          </w:p>
        </w:tc>
      </w:tr>
    </w:tbl>
    <w:p>
      <w:pPr>
        <w:spacing w:after="120" w:before="80" w:line="264" w:lineRule="auto"/>
        <w:jc w:val="both"/>
      </w:pPr>
      <w:r>
        <w:rPr>
          <w:rFonts w:ascii="Calibri" w:cs="Calibri" w:eastAsia="Calibri" w:hAnsi="Calibri"/>
          <w:sz w:val="22"/>
          <w:szCs w:val="22"/>
        </w:rPr>
        <w:t xml:space="preserve">Un solo proceso escribe ese fichero (el de vuelo) y un solo proceso lo lee (el de detección, y solo cuando detecta algo). </w:t>
      </w:r>
      <w:r>
        <w:rPr>
          <w:rFonts w:ascii="Calibri" w:cs="Calibri" w:eastAsia="Calibri" w:hAnsi="Calibri"/>
          <w:b/>
          <w:bCs/>
          <w:sz w:val="22"/>
          <w:szCs w:val="22"/>
        </w:rPr>
        <w:t xml:space="preserve">No es una base de datos, es un fichero diminuto de estado</w:t>
      </w:r>
      <w:r>
        <w:rPr>
          <w:rFonts w:ascii="Calibri" w:cs="Calibri" w:eastAsia="Calibri" w:hAnsi="Calibri"/>
          <w:sz w:val="22"/>
          <w:szCs w:val="22"/>
        </w:rPr>
        <w:t xml:space="preserve">, así que no reabre el problema de los bloqueos que precisamente se quería evitar. Es la única pieza compartida entre procesos.</w:t>
      </w:r>
    </w:p>
    <w:p>
      <w:pPr>
        <w:spacing w:after="120" w:before="80" w:line="264" w:lineRule="auto"/>
        <w:jc w:val="both"/>
      </w:pPr>
      <w:r>
        <w:rPr>
          <w:rFonts w:ascii="Calibri" w:cs="Calibri" w:eastAsia="Calibri" w:hAnsi="Calibri"/>
          <w:sz w:val="22"/>
          <w:szCs w:val="22"/>
        </w:rPr>
        <w:t xml:space="preserve">Dos detalles lo hacen robusto. Primero, la escritura es atómica: el proceso de vuelo escribe a un fichero temporal y luego lo renombra, de modo que el de detección nunca lea un fichero a medio escribir. Segundo, el JSON lleva su propia marca de tiempo (</w:t>
      </w:r>
      <w:r>
        <w:rPr>
          <w:rFonts w:ascii="Consolas" w:cs="Consolas" w:eastAsia="Consolas" w:hAnsi="Consolas"/>
          <w:sz w:val="20"/>
          <w:szCs w:val="20"/>
        </w:rPr>
        <w:t xml:space="preserve">ts</w:t>
      </w:r>
      <w:r>
        <w:rPr>
          <w:rFonts w:ascii="Calibri" w:cs="Calibri" w:eastAsia="Calibri" w:hAnsi="Calibri"/>
          <w:sz w:val="22"/>
          <w:szCs w:val="22"/>
        </w:rPr>
        <w:t xml:space="preserve">), así que la detección puede comprobar si la posición está fresca; si fuese de hace varios segundos, lo avisa en lugar de dar por buena una posición vieja.</w:t>
      </w:r>
    </w:p>
    <w:p>
      <w:pPr>
        <w:pStyle w:val="Heading2"/>
        <w:spacing w:after="100" w:before="240"/>
      </w:pPr>
      <w:r>
        <w:rPr>
          <w:rFonts w:ascii="Calibri" w:cs="Calibri" w:eastAsia="Calibri" w:hAnsi="Calibri"/>
          <w:b/>
          <w:bCs/>
          <w:color w:val="1F2933"/>
          <w:sz w:val="26"/>
          <w:szCs w:val="26"/>
        </w:rPr>
        <w:t xml:space="preserve">4.5. El proceso de detección en detalle</w:t>
      </w:r>
    </w:p>
    <w:p>
      <w:pPr>
        <w:spacing w:after="120" w:before="80" w:line="264" w:lineRule="auto"/>
        <w:jc w:val="both"/>
      </w:pPr>
      <w:r>
        <w:rPr>
          <w:rFonts w:ascii="Calibri" w:cs="Calibri" w:eastAsia="Calibri" w:hAnsi="Calibri"/>
          <w:sz w:val="22"/>
          <w:szCs w:val="22"/>
        </w:rPr>
        <w:t xml:space="preserve">El proceso de detección parte del código de visión que ya se tenía (inferencia YOLO sobre vídeo) y le añade la capa de arquitectura, sin quitar nada de lo anterior. Su «captura» no es una lectura puntual, sino la inferencia de YOLO sobre cada fotograma —una carga continua y pesada que correrá sobre el Hailo—, y la fuente puede ser un vídeo grabado o una cámara en vivo (</w:t>
      </w:r>
      <w:r>
        <w:rPr>
          <w:rFonts w:ascii="Consolas" w:cs="Consolas" w:eastAsia="Consolas" w:hAnsi="Consolas"/>
          <w:sz w:val="20"/>
          <w:szCs w:val="20"/>
        </w:rPr>
        <w:t xml:space="preserve">--camera</w:t>
      </w:r>
      <w:r>
        <w:rPr>
          <w:rFonts w:ascii="Calibri" w:cs="Calibri" w:eastAsia="Calibri" w:hAnsi="Calibri"/>
          <w:sz w:val="22"/>
          <w:szCs w:val="22"/>
        </w:rPr>
        <w:t xml:space="preserve">).</w:t>
      </w:r>
    </w:p>
    <w:p>
      <w:pPr>
        <w:spacing w:after="40" w:before="160"/>
        <w:jc w:val="center"/>
      </w:pPr>
      <w:r>
        <w:drawing>
          <wp:inline distT="0" distB="0" distL="0" distR="0">
            <wp:extent cx="552450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2628900"/>
                    </a:xfrm>
                    <a:prstGeom prst="rect">
                      <a:avLst/>
                    </a:prstGeom>
                  </pic:spPr>
                </pic:pic>
              </a:graphicData>
            </a:graphic>
          </wp:inline>
        </w:drawing>
      </w:r>
    </w:p>
    <w:p>
      <w:pPr>
        <w:spacing w:after="200" w:before="0"/>
        <w:jc w:val="center"/>
      </w:pPr>
      <w:r>
        <w:rPr>
          <w:rFonts w:ascii="Calibri" w:cs="Calibri" w:eastAsia="Calibri" w:hAnsi="Calibri"/>
          <w:b/>
          <w:bCs/>
          <w:color w:val="52606D"/>
          <w:sz w:val="18"/>
          <w:szCs w:val="18"/>
        </w:rPr>
        <w:t xml:space="preserve">Figura 5. </w:t>
      </w:r>
      <w:r>
        <w:rPr>
          <w:rFonts w:ascii="Calibri" w:cs="Calibri" w:eastAsia="Calibri" w:hAnsi="Calibri"/>
          <w:i/>
          <w:iCs/>
          <w:color w:val="52606D"/>
          <w:sz w:val="18"/>
          <w:szCs w:val="18"/>
        </w:rPr>
        <w:t xml:space="preserve">Pipeline de deteccion.py: una entrada (vídeo o cámara) y varias salidas. El vídeo anotado se genera siempre; la foto y la alerta MQTT, solo al detectar una persona.</w:t>
      </w:r>
    </w:p>
    <w:p>
      <w:pPr>
        <w:spacing w:after="120" w:before="80" w:line="264" w:lineRule="auto"/>
        <w:jc w:val="both"/>
      </w:pPr>
      <w:r>
        <w:rPr>
          <w:rFonts w:ascii="Calibri" w:cs="Calibri" w:eastAsia="Calibri" w:hAnsi="Calibri"/>
          <w:sz w:val="22"/>
          <w:szCs w:val="22"/>
        </w:rPr>
        <w:t xml:space="preserve">El proceso tiene una entrada y varias salidas. En cada fotograma, siempre: genera el vídeo anotado (con las cajas dibujadas) en results/videos/ y, opcionalmente, muestra una ventana de vista previa. El vídeo se guarda se muestre o no el preview.</w:t>
      </w:r>
    </w:p>
    <w:p>
      <w:pPr>
        <w:spacing w:after="120" w:before="80" w:line="264" w:lineRule="auto"/>
        <w:jc w:val="both"/>
      </w:pPr>
      <w:r>
        <w:rPr>
          <w:rFonts w:ascii="Calibri" w:cs="Calibri" w:eastAsia="Calibri" w:hAnsi="Calibri"/>
          <w:sz w:val="22"/>
          <w:szCs w:val="22"/>
        </w:rPr>
        <w:t xml:space="preserve">Cuando se detecta una persona —y ha pasado el intervalo de anti-spam—, además: guarda una foto del fotograma en results/fotos/ (con la posición del dron y la fecha/hora superpuestas si el </w:t>
      </w:r>
      <w:r>
        <w:rPr>
          <w:rFonts w:ascii="Calibri" w:cs="Calibri" w:eastAsia="Calibri" w:hAnsi="Calibri"/>
          <w:i/>
          <w:iCs/>
          <w:sz w:val="22"/>
          <w:szCs w:val="22"/>
        </w:rPr>
        <w:t xml:space="preserve">overlay</w:t>
      </w:r>
      <w:r>
        <w:rPr>
          <w:rFonts w:ascii="Calibri" w:cs="Calibri" w:eastAsia="Calibri" w:hAnsi="Calibri"/>
          <w:sz w:val="22"/>
          <w:szCs w:val="22"/>
        </w:rPr>
        <w:t xml:space="preserve"> está activo), y publica una alerta por persona. Cada alerta lleva la caja en píxeles, la posición del dron y el nombre de esa foto, y viaja por el mismo buffer store-and-forward que el resto de dominios. El overlay solo afecta a la foto, no al vídeo ni al preview.</w:t>
      </w:r>
    </w:p>
    <w:p>
      <w:pPr>
        <w:spacing w:after="120" w:before="80" w:line="264" w:lineRule="auto"/>
        <w:jc w:val="both"/>
      </w:pPr>
      <w:r>
        <w:rPr>
          <w:rFonts w:ascii="Calibri" w:cs="Calibri" w:eastAsia="Calibri" w:hAnsi="Calibri"/>
          <w:sz w:val="22"/>
          <w:szCs w:val="22"/>
        </w:rPr>
        <w:t xml:space="preserve">El comportamiento se controla con parámetros de línea de comandos, con valores por defecto pensados para el uso normal:</w:t>
      </w:r>
    </w:p>
    <w:p>
      <w:pPr>
        <w:pStyle w:val="ListParagraph"/>
        <w:numPr>
          <w:ilvl w:val="0"/>
          <w:numId w:val="2"/>
        </w:numPr>
        <w:spacing w:after="40" w:before="40" w:line="264"/>
      </w:pPr>
      <w:r>
        <w:rPr>
          <w:rFonts w:ascii="Consolas" w:cs="Consolas" w:eastAsia="Consolas" w:hAnsi="Consolas"/>
          <w:sz w:val="20"/>
          <w:szCs w:val="20"/>
        </w:rPr>
        <w:t xml:space="preserve">--mqtt</w:t>
      </w:r>
      <w:r>
        <w:rPr>
          <w:rFonts w:ascii="Calibri" w:cs="Calibri" w:eastAsia="Calibri" w:hAnsi="Calibri"/>
          <w:sz w:val="22"/>
          <w:szCs w:val="22"/>
        </w:rPr>
        <w:t xml:space="preserve"> (por defecto </w:t>
      </w:r>
      <w:r>
        <w:rPr>
          <w:rFonts w:ascii="Consolas" w:cs="Consolas" w:eastAsia="Consolas" w:hAnsi="Consolas"/>
          <w:sz w:val="20"/>
          <w:szCs w:val="20"/>
        </w:rPr>
        <w:t xml:space="preserve">true</w:t>
      </w:r>
      <w:r>
        <w:rPr>
          <w:rFonts w:ascii="Calibri" w:cs="Calibri" w:eastAsia="Calibri" w:hAnsi="Calibri"/>
          <w:sz w:val="22"/>
          <w:szCs w:val="22"/>
        </w:rPr>
        <w:t xml:space="preserve">): envía las alertas por MQTT. Con </w:t>
      </w:r>
      <w:r>
        <w:rPr>
          <w:rFonts w:ascii="Consolas" w:cs="Consolas" w:eastAsia="Consolas" w:hAnsi="Consolas"/>
          <w:sz w:val="20"/>
          <w:szCs w:val="20"/>
        </w:rPr>
        <w:t xml:space="preserve">false</w:t>
      </w:r>
      <w:r>
        <w:rPr>
          <w:rFonts w:ascii="Calibri" w:cs="Calibri" w:eastAsia="Calibri" w:hAnsi="Calibri"/>
          <w:sz w:val="22"/>
          <w:szCs w:val="22"/>
        </w:rPr>
        <w:t xml:space="preserve">, solo detección y vídeo, sin enviar nada.</w:t>
      </w:r>
    </w:p>
    <w:p>
      <w:pPr>
        <w:pStyle w:val="ListParagraph"/>
        <w:numPr>
          <w:ilvl w:val="0"/>
          <w:numId w:val="2"/>
        </w:numPr>
        <w:spacing w:after="40" w:before="40" w:line="264"/>
      </w:pPr>
      <w:r>
        <w:rPr>
          <w:rFonts w:ascii="Consolas" w:cs="Consolas" w:eastAsia="Consolas" w:hAnsi="Consolas"/>
          <w:sz w:val="20"/>
          <w:szCs w:val="20"/>
        </w:rPr>
        <w:t xml:space="preserve">--preview</w:t>
      </w:r>
      <w:r>
        <w:rPr>
          <w:rFonts w:ascii="Calibri" w:cs="Calibri" w:eastAsia="Calibri" w:hAnsi="Calibri"/>
          <w:sz w:val="22"/>
          <w:szCs w:val="22"/>
        </w:rPr>
        <w:t xml:space="preserve"> (por defecto </w:t>
      </w:r>
      <w:r>
        <w:rPr>
          <w:rFonts w:ascii="Consolas" w:cs="Consolas" w:eastAsia="Consolas" w:hAnsi="Consolas"/>
          <w:sz w:val="20"/>
          <w:szCs w:val="20"/>
        </w:rPr>
        <w:t xml:space="preserve">true</w:t>
      </w:r>
      <w:r>
        <w:rPr>
          <w:rFonts w:ascii="Calibri" w:cs="Calibri" w:eastAsia="Calibri" w:hAnsi="Calibri"/>
          <w:sz w:val="22"/>
          <w:szCs w:val="22"/>
        </w:rPr>
        <w:t xml:space="preserve">): muestra la ventana. El vídeo de salida se genera igual con </w:t>
      </w:r>
      <w:r>
        <w:rPr>
          <w:rFonts w:ascii="Consolas" w:cs="Consolas" w:eastAsia="Consolas" w:hAnsi="Consolas"/>
          <w:sz w:val="20"/>
          <w:szCs w:val="20"/>
        </w:rPr>
        <w:t xml:space="preserve">false</w:t>
      </w:r>
      <w:r>
        <w:rPr>
          <w:rFonts w:ascii="Calibri" w:cs="Calibri" w:eastAsia="Calibri" w:hAnsi="Calibri"/>
          <w:sz w:val="22"/>
          <w:szCs w:val="22"/>
        </w:rPr>
        <w:t xml:space="preserve">.</w:t>
      </w:r>
    </w:p>
    <w:p>
      <w:pPr>
        <w:pStyle w:val="ListParagraph"/>
        <w:numPr>
          <w:ilvl w:val="0"/>
          <w:numId w:val="2"/>
        </w:numPr>
        <w:spacing w:after="40" w:before="40" w:line="264"/>
      </w:pPr>
      <w:r>
        <w:rPr>
          <w:rFonts w:ascii="Consolas" w:cs="Consolas" w:eastAsia="Consolas" w:hAnsi="Consolas"/>
          <w:sz w:val="20"/>
          <w:szCs w:val="20"/>
        </w:rPr>
        <w:t xml:space="preserve">--overlay</w:t>
      </w:r>
      <w:r>
        <w:rPr>
          <w:rFonts w:ascii="Calibri" w:cs="Calibri" w:eastAsia="Calibri" w:hAnsi="Calibri"/>
          <w:sz w:val="22"/>
          <w:szCs w:val="22"/>
        </w:rPr>
        <w:t xml:space="preserve"> (por defecto </w:t>
      </w:r>
      <w:r>
        <w:rPr>
          <w:rFonts w:ascii="Consolas" w:cs="Consolas" w:eastAsia="Consolas" w:hAnsi="Consolas"/>
          <w:sz w:val="20"/>
          <w:szCs w:val="20"/>
        </w:rPr>
        <w:t xml:space="preserve">true</w:t>
      </w:r>
      <w:r>
        <w:rPr>
          <w:rFonts w:ascii="Calibri" w:cs="Calibri" w:eastAsia="Calibri" w:hAnsi="Calibri"/>
          <w:sz w:val="22"/>
          <w:szCs w:val="22"/>
        </w:rPr>
        <w:t xml:space="preserve">): superpone coordenadas y fecha en la foto guardada.</w:t>
      </w:r>
    </w:p>
    <w:p>
      <w:pPr>
        <w:pStyle w:val="ListParagraph"/>
        <w:numPr>
          <w:ilvl w:val="0"/>
          <w:numId w:val="2"/>
        </w:numPr>
        <w:spacing w:after="40" w:before="40" w:line="264"/>
      </w:pPr>
      <w:r>
        <w:rPr>
          <w:rFonts w:ascii="Consolas" w:cs="Consolas" w:eastAsia="Consolas" w:hAnsi="Consolas"/>
          <w:sz w:val="20"/>
          <w:szCs w:val="20"/>
        </w:rPr>
        <w:t xml:space="preserve">--anti-spam</w:t>
      </w:r>
      <w:r>
        <w:rPr>
          <w:rFonts w:ascii="Calibri" w:cs="Calibri" w:eastAsia="Calibri" w:hAnsi="Calibri"/>
          <w:sz w:val="22"/>
          <w:szCs w:val="22"/>
        </w:rPr>
        <w:t xml:space="preserve"> (por defecto </w:t>
      </w:r>
      <w:r>
        <w:rPr>
          <w:rFonts w:ascii="Consolas" w:cs="Consolas" w:eastAsia="Consolas" w:hAnsi="Consolas"/>
          <w:sz w:val="20"/>
          <w:szCs w:val="20"/>
        </w:rPr>
        <w:t xml:space="preserve">5</w:t>
      </w:r>
      <w:r>
        <w:rPr>
          <w:rFonts w:ascii="Calibri" w:cs="Calibri" w:eastAsia="Calibri" w:hAnsi="Calibri"/>
          <w:sz w:val="22"/>
          <w:szCs w:val="22"/>
        </w:rPr>
        <w:t xml:space="preserve"> s): intervalo mínimo entre envíos de alertas, para no saturar el topic con la misma persona en fotogramas seguidos.</w:t>
      </w:r>
    </w:p>
    <w:p>
      <w:pPr>
        <w:pStyle w:val="ListParagraph"/>
        <w:numPr>
          <w:ilvl w:val="0"/>
          <w:numId w:val="2"/>
        </w:numPr>
        <w:spacing w:after="40" w:before="40" w:line="264"/>
      </w:pPr>
      <w:r>
        <w:rPr>
          <w:rFonts w:ascii="Consolas" w:cs="Consolas" w:eastAsia="Consolas" w:hAnsi="Consolas"/>
          <w:sz w:val="20"/>
          <w:szCs w:val="20"/>
        </w:rPr>
        <w:t xml:space="preserve">--camera</w:t>
      </w:r>
      <w:r>
        <w:rPr>
          <w:rFonts w:ascii="Calibri" w:cs="Calibri" w:eastAsia="Calibri" w:hAnsi="Calibri"/>
          <w:sz w:val="22"/>
          <w:szCs w:val="22"/>
        </w:rPr>
        <w:t xml:space="preserve">  índice o ruta de dispositivo: analiza en vivo desde una cámara en lugar de un fichero.</w:t>
      </w:r>
    </w:p>
    <w:p>
      <w:pPr>
        <w:spacing w:after="120" w:before="80" w:line="264" w:lineRule="auto"/>
        <w:jc w:val="both"/>
      </w:pPr>
      <w:r>
        <w:rPr>
          <w:rFonts w:ascii="Calibri" w:cs="Calibri" w:eastAsia="Calibri" w:hAnsi="Calibri"/>
          <w:sz w:val="22"/>
          <w:szCs w:val="22"/>
        </w:rPr>
        <w:t xml:space="preserve">Sobre el control de frecuencia conviene ser preciso: es un </w:t>
      </w:r>
      <w:r>
        <w:rPr>
          <w:rFonts w:ascii="Calibri" w:cs="Calibri" w:eastAsia="Calibri" w:hAnsi="Calibri"/>
          <w:i/>
          <w:iCs/>
          <w:sz w:val="22"/>
          <w:szCs w:val="22"/>
        </w:rPr>
        <w:t xml:space="preserve">cooldown temporal</w:t>
      </w:r>
      <w:r>
        <w:rPr>
          <w:rFonts w:ascii="Calibri" w:cs="Calibri" w:eastAsia="Calibri" w:hAnsi="Calibri"/>
          <w:sz w:val="22"/>
          <w:szCs w:val="22"/>
        </w:rPr>
        <w:t xml:space="preserve"> (no se envía otra tanda de alertas hasta que pasan los segundos de anti-spam), no un seguimiento individual de objetos. Mientras una persona siga en cuadro, saldrá una alerta cada intervalo; y como no hay tracking, no se distingue si es «la misma persona» entre fotogramas. Para el alcance del proyecto es suficiente, pero debe describirse así y no como seguimiento de personas.</w:t>
      </w:r>
    </w:p>
    <w:p>
      <w:pPr>
        <w:pStyle w:val="Heading1"/>
        <w:spacing w:after="160" w:before="320"/>
      </w:pPr>
      <w:r>
        <w:rPr>
          <w:rFonts w:ascii="Calibri" w:cs="Calibri" w:eastAsia="Calibri" w:hAnsi="Calibri"/>
          <w:b/>
          <w:bCs/>
          <w:color w:val="2A9D8F"/>
          <w:sz w:val="32"/>
          <w:szCs w:val="32"/>
        </w:rPr>
        <w:t xml:space="preserve">5. Nomenclatura de topics MQTT</w:t>
      </w:r>
    </w:p>
    <w:p>
      <w:pPr>
        <w:spacing w:after="120" w:before="80" w:line="264" w:lineRule="auto"/>
        <w:jc w:val="both"/>
      </w:pPr>
      <w:r>
        <w:rPr>
          <w:rFonts w:ascii="Calibri" w:cs="Calibri" w:eastAsia="Calibri" w:hAnsi="Calibri"/>
          <w:sz w:val="22"/>
          <w:szCs w:val="22"/>
        </w:rPr>
        <w:t xml:space="preserve">El esquema de topics anterior era plano (por ejemplo, un topic por dominio bajo una raíz común) y no distinguía de qué dron procedía cada mensaje. En cuanto se contempla más de un dron —o simplemente para dejarlo preparado— ese esquema se queda corto. Se adopta una convención jerárquica, de lo general a lo específico:</w:t>
      </w:r>
    </w:p>
    <w:tbl>
      <w:tblPr>
        <w:tblW w:type="dxa" w:w="9060"/>
        <w:tblBorders>
          <w:top w:val="single" w:color="CBD2D9" w:sz="2"/>
          <w:left w:val="single" w:color="CBD2D9" w:sz="2"/>
          <w:bottom w:val="single" w:color="CBD2D9" w:sz="2"/>
          <w:right w:val="single" w:color="CBD2D9" w:sz="2"/>
          <w:insideH w:val="none"/>
          <w:insideV w:val="none"/>
        </w:tblBorders>
      </w:tblPr>
      <w:tblGrid>
        <w:gridCol w:w="9060"/>
      </w:tblGrid>
      <w:tr>
        <w:tc>
          <w:tcPr>
            <w:tcW w:type="dxa" w:w="9060"/>
            <w:shd w:fill="F2F3F5" w:color="auto" w:val="clear"/>
            <w:tcMar>
              <w:top w:type="dxa" w:w="80"/>
              <w:left w:type="dxa" w:w="160"/>
              <w:bottom w:type="dxa" w:w="80"/>
              <w:right w:type="dxa" w:w="160"/>
            </w:tcMar>
          </w:tcPr>
          <w:p>
            <w:pPr>
              <w:spacing w:after="0" w:before="40" w:line="240"/>
            </w:pPr>
            <w:r>
              <w:rPr>
                <w:rFonts w:ascii="Consolas" w:cs="Consolas" w:eastAsia="Consolas" w:hAnsi="Consolas"/>
                <w:sz w:val="20"/>
                <w:szCs w:val="20"/>
              </w:rPr>
              <w:t xml:space="preserve">sar / {dron_id} / {dominio}</w:t>
            </w:r>
          </w:p>
        </w:tc>
      </w:tr>
    </w:tbl>
    <w:p>
      <w:pPr>
        <w:spacing w:after="40" w:before="160"/>
        <w:jc w:val="center"/>
      </w:pPr>
      <w:r>
        <w:drawing>
          <wp:inline distT="0" distB="0" distL="0" distR="0">
            <wp:extent cx="5524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200275"/>
                    </a:xfrm>
                    <a:prstGeom prst="rect">
                      <a:avLst/>
                    </a:prstGeom>
                  </pic:spPr>
                </pic:pic>
              </a:graphicData>
            </a:graphic>
          </wp:inline>
        </w:drawing>
      </w:r>
    </w:p>
    <w:p>
      <w:pPr>
        <w:spacing w:after="200" w:before="0"/>
        <w:jc w:val="center"/>
      </w:pPr>
      <w:r>
        <w:rPr>
          <w:rFonts w:ascii="Calibri" w:cs="Calibri" w:eastAsia="Calibri" w:hAnsi="Calibri"/>
          <w:b/>
          <w:bCs/>
          <w:color w:val="52606D"/>
          <w:sz w:val="18"/>
          <w:szCs w:val="18"/>
        </w:rPr>
        <w:t xml:space="preserve">Figura 3. </w:t>
      </w:r>
      <w:r>
        <w:rPr>
          <w:rFonts w:ascii="Calibri" w:cs="Calibri" w:eastAsia="Calibri" w:hAnsi="Calibri"/>
          <w:i/>
          <w:iCs/>
          <w:color w:val="52606D"/>
          <w:sz w:val="18"/>
          <w:szCs w:val="18"/>
        </w:rPr>
        <w:t xml:space="preserve">Estructura jerárquica de topics y los comodines que habilita en el lado servidor.</w:t>
      </w:r>
    </w:p>
    <w:p>
      <w:pPr>
        <w:spacing w:after="120" w:before="80" w:line="264" w:lineRule="auto"/>
        <w:jc w:val="both"/>
      </w:pPr>
      <w:r>
        <w:rPr>
          <w:rFonts w:ascii="Calibri" w:cs="Calibri" w:eastAsia="Calibri" w:hAnsi="Calibri"/>
          <w:sz w:val="22"/>
          <w:szCs w:val="22"/>
        </w:rPr>
        <w:t xml:space="preserve">El primer nivel es la raíz del proyecto; el segundo identifica el dron que emite; el tercero indica el dominio de datos. Cada dron cuelga de su propio subárbol, y dentro de él aparecen sus cuatro dominios: vuelo, sistema, ambiental y deteccion.</w:t>
      </w:r>
    </w:p>
    <w:p>
      <w:pPr>
        <w:pStyle w:val="Heading2"/>
        <w:spacing w:after="100" w:before="240"/>
      </w:pPr>
      <w:r>
        <w:rPr>
          <w:rFonts w:ascii="Calibri" w:cs="Calibri" w:eastAsia="Calibri" w:hAnsi="Calibri"/>
          <w:b/>
          <w:bCs/>
          <w:color w:val="1F2933"/>
          <w:sz w:val="26"/>
          <w:szCs w:val="26"/>
        </w:rPr>
        <w:t xml:space="preserve">5.1. Reglas de nomenclatura</w:t>
      </w:r>
    </w:p>
    <w:p>
      <w:pPr>
        <w:spacing w:after="120" w:before="80" w:line="264" w:lineRule="auto"/>
        <w:jc w:val="both"/>
      </w:pPr>
      <w:r>
        <w:rPr>
          <w:rFonts w:ascii="Calibri" w:cs="Calibri" w:eastAsia="Calibri" w:hAnsi="Calibri"/>
          <w:sz w:val="22"/>
          <w:szCs w:val="22"/>
        </w:rPr>
        <w:t xml:space="preserve">Para que la convención sea sólida y no dé problemas, los nombres siguen unas reglas estrictas:</w:t>
      </w:r>
    </w:p>
    <w:p>
      <w:pPr>
        <w:pStyle w:val="ListParagraph"/>
        <w:numPr>
          <w:ilvl w:val="0"/>
          <w:numId w:val="2"/>
        </w:numPr>
        <w:spacing w:after="40" w:before="40" w:line="264"/>
      </w:pPr>
      <w:r>
        <w:rPr>
          <w:rFonts w:ascii="Calibri" w:cs="Calibri" w:eastAsia="Calibri" w:hAnsi="Calibri"/>
          <w:sz w:val="22"/>
          <w:szCs w:val="22"/>
        </w:rPr>
        <w:t xml:space="preserve">Solo minúsculas y ASCII: sin tildes ni eñes. Por eso </w:t>
      </w:r>
      <w:r>
        <w:rPr>
          <w:rFonts w:ascii="Consolas" w:cs="Consolas" w:eastAsia="Consolas" w:hAnsi="Consolas"/>
          <w:sz w:val="20"/>
          <w:szCs w:val="20"/>
        </w:rPr>
        <w:t xml:space="preserve">deteccion</w:t>
      </w:r>
      <w:r>
        <w:rPr>
          <w:rFonts w:ascii="Calibri" w:cs="Calibri" w:eastAsia="Calibri" w:hAnsi="Calibri"/>
          <w:sz w:val="22"/>
          <w:szCs w:val="22"/>
        </w:rPr>
        <w:t xml:space="preserve"> va sin acento.</w:t>
      </w:r>
    </w:p>
    <w:p>
      <w:pPr>
        <w:pStyle w:val="ListParagraph"/>
        <w:numPr>
          <w:ilvl w:val="0"/>
          <w:numId w:val="2"/>
        </w:numPr>
        <w:spacing w:after="40" w:before="40" w:line="264"/>
      </w:pPr>
      <w:r>
        <w:rPr>
          <w:rFonts w:ascii="Calibri" w:cs="Calibri" w:eastAsia="Calibri" w:hAnsi="Calibri"/>
          <w:sz w:val="22"/>
          <w:szCs w:val="22"/>
        </w:rPr>
        <w:t xml:space="preserve">Sin espacios, y sin barra al principio ni al final.</w:t>
      </w:r>
    </w:p>
    <w:p>
      <w:pPr>
        <w:pStyle w:val="ListParagraph"/>
        <w:numPr>
          <w:ilvl w:val="0"/>
          <w:numId w:val="2"/>
        </w:numPr>
        <w:spacing w:after="40" w:before="40" w:line="264"/>
      </w:pPr>
      <w:r>
        <w:rPr>
          <w:rFonts w:ascii="Calibri" w:cs="Calibri" w:eastAsia="Calibri" w:hAnsi="Calibri"/>
          <w:sz w:val="22"/>
          <w:szCs w:val="22"/>
        </w:rPr>
        <w:t xml:space="preserve">Nunca los caracteres </w:t>
      </w:r>
      <w:r>
        <w:rPr>
          <w:rFonts w:ascii="Consolas" w:cs="Consolas" w:eastAsia="Consolas" w:hAnsi="Consolas"/>
          <w:sz w:val="20"/>
          <w:szCs w:val="20"/>
        </w:rPr>
        <w:t xml:space="preserve">+</w:t>
      </w:r>
      <w:r>
        <w:rPr>
          <w:rFonts w:ascii="Calibri" w:cs="Calibri" w:eastAsia="Calibri" w:hAnsi="Calibri"/>
          <w:sz w:val="22"/>
          <w:szCs w:val="22"/>
        </w:rPr>
        <w:t xml:space="preserve"> ni </w:t>
      </w:r>
      <w:r>
        <w:rPr>
          <w:rFonts w:ascii="Consolas" w:cs="Consolas" w:eastAsia="Consolas" w:hAnsi="Consolas"/>
          <w:sz w:val="20"/>
          <w:szCs w:val="20"/>
        </w:rPr>
        <w:t xml:space="preserve">#</w:t>
      </w:r>
      <w:r>
        <w:rPr>
          <w:rFonts w:ascii="Calibri" w:cs="Calibri" w:eastAsia="Calibri" w:hAnsi="Calibri"/>
          <w:sz w:val="22"/>
          <w:szCs w:val="22"/>
        </w:rPr>
        <w:t xml:space="preserve"> en los nombres reales, porque están reservados como comodines.</w:t>
      </w:r>
    </w:p>
    <w:p>
      <w:pPr>
        <w:pStyle w:val="ListParagraph"/>
        <w:numPr>
          <w:ilvl w:val="0"/>
          <w:numId w:val="2"/>
        </w:numPr>
        <w:spacing w:after="40" w:before="40" w:line="264"/>
      </w:pPr>
      <w:r>
        <w:rPr>
          <w:rFonts w:ascii="Calibri" w:cs="Calibri" w:eastAsia="Calibri" w:hAnsi="Calibri"/>
          <w:sz w:val="22"/>
          <w:szCs w:val="22"/>
        </w:rPr>
        <w:t xml:space="preserve">Estructura estable: el </w:t>
      </w:r>
      <w:r>
        <w:rPr>
          <w:rFonts w:ascii="Consolas" w:cs="Consolas" w:eastAsia="Consolas" w:hAnsi="Consolas"/>
          <w:sz w:val="20"/>
          <w:szCs w:val="20"/>
        </w:rPr>
        <w:t xml:space="preserve">dron_id</w:t>
      </w:r>
      <w:r>
        <w:rPr>
          <w:rFonts w:ascii="Calibri" w:cs="Calibri" w:eastAsia="Calibri" w:hAnsi="Calibri"/>
          <w:sz w:val="22"/>
          <w:szCs w:val="22"/>
        </w:rPr>
        <w:t xml:space="preserve"> es fijo. Nunca se meten datos que cambian (como una marca de tiempo) dentro del topic; esos van en el mensaje.</w:t>
      </w:r>
    </w:p>
    <w:p>
      <w:pPr>
        <w:pStyle w:val="Heading2"/>
        <w:spacing w:after="100" w:before="240"/>
      </w:pPr>
      <w:r>
        <w:rPr>
          <w:rFonts w:ascii="Calibri" w:cs="Calibri" w:eastAsia="Calibri" w:hAnsi="Calibri"/>
          <w:b/>
          <w:bCs/>
          <w:color w:val="1F2933"/>
          <w:sz w:val="26"/>
          <w:szCs w:val="26"/>
        </w:rPr>
        <w:t xml:space="preserve">5.2. Comodines: la ventaja de la jerarquía</w:t>
      </w:r>
    </w:p>
    <w:p>
      <w:pPr>
        <w:spacing w:after="120" w:before="80" w:line="264" w:lineRule="auto"/>
        <w:jc w:val="both"/>
      </w:pPr>
      <w:r>
        <w:rPr>
          <w:rFonts w:ascii="Calibri" w:cs="Calibri" w:eastAsia="Calibri" w:hAnsi="Calibri"/>
          <w:sz w:val="22"/>
          <w:szCs w:val="22"/>
        </w:rPr>
        <w:t xml:space="preserve">La estructura jerárquica es lo que permite suscribirse con comodines en el servidor, y ahí está su verdadero valor:</w:t>
      </w:r>
    </w:p>
    <w:p>
      <w:pPr>
        <w:pStyle w:val="ListParagraph"/>
        <w:numPr>
          <w:ilvl w:val="0"/>
          <w:numId w:val="2"/>
        </w:numPr>
        <w:spacing w:after="40" w:before="40" w:line="264"/>
      </w:pPr>
      <w:r>
        <w:rPr>
          <w:rFonts w:ascii="Consolas" w:cs="Consolas" w:eastAsia="Consolas" w:hAnsi="Consolas"/>
          <w:sz w:val="20"/>
          <w:szCs w:val="20"/>
        </w:rPr>
        <w:t xml:space="preserve">dronsar/+/deteccion</w:t>
      </w:r>
      <w:r>
        <w:rPr>
          <w:rFonts w:ascii="Calibri" w:cs="Calibri" w:eastAsia="Calibri" w:hAnsi="Calibri"/>
          <w:sz w:val="22"/>
          <w:szCs w:val="22"/>
        </w:rPr>
        <w:t xml:space="preserve">  suscribe a todas las detecciones de todos los drones; es el canal de alertas, el importante.</w:t>
      </w:r>
    </w:p>
    <w:p>
      <w:pPr>
        <w:pStyle w:val="ListParagraph"/>
        <w:numPr>
          <w:ilvl w:val="0"/>
          <w:numId w:val="2"/>
        </w:numPr>
        <w:spacing w:after="40" w:before="40" w:line="264"/>
      </w:pPr>
      <w:r>
        <w:rPr>
          <w:rFonts w:ascii="Consolas" w:cs="Consolas" w:eastAsia="Consolas" w:hAnsi="Consolas"/>
          <w:sz w:val="20"/>
          <w:szCs w:val="20"/>
        </w:rPr>
        <w:t xml:space="preserve">dronsar/dron-01/#</w:t>
      </w:r>
      <w:r>
        <w:rPr>
          <w:rFonts w:ascii="Calibri" w:cs="Calibri" w:eastAsia="Calibri" w:hAnsi="Calibri"/>
          <w:sz w:val="22"/>
          <w:szCs w:val="22"/>
        </w:rPr>
        <w:t xml:space="preserve">  suscribe a todo lo que emite un dron concreto.</w:t>
      </w:r>
    </w:p>
    <w:p>
      <w:pPr>
        <w:pStyle w:val="ListParagraph"/>
        <w:numPr>
          <w:ilvl w:val="0"/>
          <w:numId w:val="2"/>
        </w:numPr>
        <w:spacing w:after="40" w:before="40" w:line="264"/>
      </w:pPr>
      <w:r>
        <w:rPr>
          <w:rFonts w:ascii="Consolas" w:cs="Consolas" w:eastAsia="Consolas" w:hAnsi="Consolas"/>
          <w:sz w:val="20"/>
          <w:szCs w:val="20"/>
        </w:rPr>
        <w:t xml:space="preserve">dronsar/#</w:t>
      </w:r>
      <w:r>
        <w:rPr>
          <w:rFonts w:ascii="Calibri" w:cs="Calibri" w:eastAsia="Calibri" w:hAnsi="Calibri"/>
          <w:sz w:val="22"/>
          <w:szCs w:val="22"/>
        </w:rPr>
        <w:t xml:space="preserve">  suscribe absolutamente a todo.</w:t>
      </w:r>
    </w:p>
    <w:p>
      <w:pPr>
        <w:pStyle w:val="Heading1"/>
        <w:spacing w:after="160" w:before="320"/>
      </w:pPr>
      <w:r>
        <w:rPr>
          <w:rFonts w:ascii="Calibri" w:cs="Calibri" w:eastAsia="Calibri" w:hAnsi="Calibri"/>
          <w:b/>
          <w:bCs/>
          <w:color w:val="2A9D8F"/>
          <w:sz w:val="32"/>
          <w:szCs w:val="32"/>
        </w:rPr>
        <w:t xml:space="preserve">6. Identificación del dron</w:t>
      </w:r>
    </w:p>
    <w:p>
      <w:pPr>
        <w:spacing w:after="120" w:before="80" w:line="264" w:lineRule="auto"/>
        <w:jc w:val="both"/>
      </w:pPr>
      <w:r>
        <w:rPr>
          <w:rFonts w:ascii="Calibri" w:cs="Calibri" w:eastAsia="Calibri" w:hAnsi="Calibri"/>
          <w:sz w:val="22"/>
          <w:szCs w:val="22"/>
        </w:rPr>
        <w:t xml:space="preserve">Con esta convención, el identificador del dron vive en el topic y no hace falta repetirlo dentro de cada mensaje. El puente del servidor extrae el identificador del propio topic y lo guarda en InfluxDB como etiqueta (tag), no como campo (field).</w:t>
      </w:r>
    </w:p>
    <w:p>
      <w:pPr>
        <w:spacing w:after="120" w:before="80" w:line="264" w:lineRule="auto"/>
        <w:jc w:val="both"/>
      </w:pPr>
      <w:r>
        <w:rPr>
          <w:rFonts w:ascii="Calibri" w:cs="Calibri" w:eastAsia="Calibri" w:hAnsi="Calibri"/>
          <w:sz w:val="22"/>
          <w:szCs w:val="22"/>
        </w:rPr>
        <w:t xml:space="preserve">Esta distinción importa en InfluxDB: los tags están indexados, mientras que los fields no. Al guardar el identificador como tag, el panel puede filtrar y agrupar por dron de forma eficiente («dame las detecciones donde dron_id es dron-01») sin recorrer todos los datos. Guardarlo como field sería mucho menos eficiente para ese tipo de consulta.</w:t>
      </w:r>
    </w:p>
    <w:p>
      <w:pPr>
        <w:spacing w:after="120" w:before="80" w:line="264" w:lineRule="auto"/>
        <w:jc w:val="both"/>
      </w:pPr>
      <w:r>
        <w:rPr>
          <w:rFonts w:ascii="Calibri" w:cs="Calibri" w:eastAsia="Calibri" w:hAnsi="Calibri"/>
          <w:sz w:val="22"/>
          <w:szCs w:val="22"/>
        </w:rPr>
        <w:t xml:space="preserve">Para el identificador se usa algo corto y legible, del tipo </w:t>
      </w:r>
      <w:r>
        <w:rPr>
          <w:rFonts w:ascii="Consolas" w:cs="Consolas" w:eastAsia="Consolas" w:hAnsi="Consolas"/>
          <w:sz w:val="20"/>
          <w:szCs w:val="20"/>
        </w:rPr>
        <w:t xml:space="preserve">dron-01</w:t>
      </w:r>
      <w:r>
        <w:rPr>
          <w:rFonts w:ascii="Calibri" w:cs="Calibri" w:eastAsia="Calibri" w:hAnsi="Calibri"/>
          <w:sz w:val="22"/>
          <w:szCs w:val="22"/>
        </w:rPr>
        <w:t xml:space="preserve">. En una flota real se emplearía un número de serie o un UUID, pero para el alcance del proyecto un identificador legible es más claro y suficiente. Como excepción práctica, en el mensaje de detección sí se incluye además el identificador dentro del propio JSON, para que la alerta sea autoexplicativa por sí sola aunque se maneje fuera de su contexto.</w:t>
      </w:r>
    </w:p>
    <w:p>
      <w:pPr>
        <w:spacing w:after="120" w:before="80" w:line="264" w:lineRule="auto"/>
        <w:jc w:val="both"/>
      </w:pPr>
      <w:r>
        <w:rPr>
          <w:rFonts w:ascii="Calibri" w:cs="Calibri" w:eastAsia="Calibri" w:hAnsi="Calibri"/>
          <w:sz w:val="22"/>
          <w:szCs w:val="22"/>
        </w:rPr>
        <w:t xml:space="preserve">Ese identificador es la única fuente de la verdad sobre qué dron es cada Pi, y por eso vive en su fichero de entorno </w:t>
      </w:r>
      <w:r>
        <w:rPr>
          <w:rFonts w:ascii="Consolas" w:cs="Consolas" w:eastAsia="Consolas" w:hAnsi="Consolas"/>
          <w:sz w:val="20"/>
          <w:szCs w:val="20"/>
        </w:rPr>
        <w:t xml:space="preserve">.env</w:t>
      </w:r>
      <w:r>
        <w:rPr>
          <w:rFonts w:ascii="Calibri" w:cs="Calibri" w:eastAsia="Calibri" w:hAnsi="Calibri"/>
          <w:sz w:val="22"/>
          <w:szCs w:val="22"/>
        </w:rPr>
        <w:t xml:space="preserve"> (apartado 4.3). De ahí lo leen todos los procesos para construir tanto el topic como su </w:t>
      </w:r>
      <w:r>
        <w:rPr>
          <w:rFonts w:ascii="Consolas" w:cs="Consolas" w:eastAsia="Consolas" w:hAnsi="Consolas"/>
          <w:sz w:val="20"/>
          <w:szCs w:val="20"/>
        </w:rPr>
        <w:t xml:space="preserve">client_id</w:t>
      </w:r>
      <w:r>
        <w:rPr>
          <w:rFonts w:ascii="Calibri" w:cs="Calibri" w:eastAsia="Calibri" w:hAnsi="Calibri"/>
          <w:sz w:val="22"/>
          <w:szCs w:val="22"/>
        </w:rPr>
        <w:t xml:space="preserve">, de forma que un mismo código se despliega en cualquier unidad cambiando solo esa variable.</w:t>
      </w:r>
    </w:p>
    <w:p>
      <w:pPr>
        <w:pStyle w:val="Heading1"/>
        <w:spacing w:after="160" w:before="320"/>
      </w:pPr>
      <w:r>
        <w:rPr>
          <w:rFonts w:ascii="Calibri" w:cs="Calibri" w:eastAsia="Calibri" w:hAnsi="Calibri"/>
          <w:b/>
          <w:bCs/>
          <w:color w:val="2A9D8F"/>
          <w:sz w:val="32"/>
          <w:szCs w:val="32"/>
        </w:rPr>
        <w:t xml:space="preserve">7. Modelo de datos por dominio</w:t>
      </w:r>
    </w:p>
    <w:p>
      <w:pPr>
        <w:spacing w:after="120" w:before="80" w:line="264" w:lineRule="auto"/>
        <w:jc w:val="both"/>
      </w:pPr>
      <w:r>
        <w:rPr>
          <w:rFonts w:ascii="Calibri" w:cs="Calibri" w:eastAsia="Calibri" w:hAnsi="Calibri"/>
          <w:sz w:val="22"/>
          <w:szCs w:val="22"/>
        </w:rPr>
        <w:t xml:space="preserve">Se definen a continuación los cuatro dominios con su estructura JSON, sus campos y sus unidades. Todos los mensajes llevan una marca de tiempo en formato ISO 8601 con zona horaria, tomada en el instante de la captura y no en el del envío, para que un dato enviado con retraso conserve su instante real.</w:t>
      </w:r>
    </w:p>
    <w:p>
      <w:pPr>
        <w:pStyle w:val="Heading2"/>
        <w:spacing w:after="100" w:before="240"/>
      </w:pPr>
      <w:r>
        <w:rPr>
          <w:rFonts w:ascii="Calibri" w:cs="Calibri" w:eastAsia="Calibri" w:hAnsi="Calibri"/>
          <w:b/>
          <w:bCs/>
          <w:color w:val="1F2933"/>
          <w:sz w:val="26"/>
          <w:szCs w:val="26"/>
        </w:rPr>
        <w:t xml:space="preserve">7.1. Dominio ambiental (BME680)</w:t>
      </w:r>
    </w:p>
    <w:p>
      <w:pPr>
        <w:spacing w:after="120" w:before="80" w:line="264" w:lineRule="auto"/>
        <w:jc w:val="both"/>
      </w:pPr>
      <w:r>
        <w:rPr>
          <w:rFonts w:ascii="Calibri" w:cs="Calibri" w:eastAsia="Calibri" w:hAnsi="Calibri"/>
          <w:sz w:val="22"/>
          <w:szCs w:val="22"/>
        </w:rPr>
        <w:t xml:space="preserve">Topic: </w:t>
      </w:r>
      <w:r>
        <w:rPr>
          <w:rFonts w:ascii="Consolas" w:cs="Consolas" w:eastAsia="Consolas" w:hAnsi="Consolas"/>
          <w:sz w:val="20"/>
          <w:szCs w:val="20"/>
        </w:rPr>
        <w:t xml:space="preserve">dronsar/{dron_id}/ambiental</w:t>
      </w:r>
      <w:r>
        <w:rPr>
          <w:rFonts w:ascii="Calibri" w:cs="Calibri" w:eastAsia="Calibri" w:hAnsi="Calibri"/>
          <w:sz w:val="22"/>
          <w:szCs w:val="22"/>
        </w:rPr>
        <w:t xml:space="preserve">. Es el dominio que ya existía y se mantiene sin cambios en su contenido.</w:t>
      </w:r>
    </w:p>
    <w:tbl>
      <w:tblPr>
        <w:tblW w:type="dxa" w:w="9060"/>
        <w:tblBorders>
          <w:top w:val="single" w:color="CBD2D9" w:sz="2"/>
          <w:left w:val="single" w:color="CBD2D9" w:sz="2"/>
          <w:bottom w:val="single" w:color="CBD2D9" w:sz="2"/>
          <w:right w:val="single" w:color="CBD2D9" w:sz="2"/>
          <w:insideH w:val="none"/>
          <w:insideV w:val="none"/>
        </w:tblBorders>
      </w:tblPr>
      <w:tblGrid>
        <w:gridCol w:w="9060"/>
      </w:tblGrid>
      <w:tr>
        <w:tc>
          <w:tcPr>
            <w:tcW w:type="dxa" w:w="9060"/>
            <w:shd w:fill="F2F3F5" w:color="auto" w:val="clear"/>
            <w:tcMar>
              <w:top w:type="dxa" w:w="80"/>
              <w:left w:type="dxa" w:w="160"/>
              <w:bottom w:type="dxa" w:w="80"/>
              <w:right w:type="dxa" w:w="160"/>
            </w:tcMar>
          </w:tcPr>
          <w:p>
            <w:pPr>
              <w:spacing w:after="0" w:before="40" w:line="240"/>
            </w:pPr>
            <w:r>
              <w:rPr>
                <w:rFonts w:ascii="Consolas" w:cs="Consolas" w:eastAsia="Consolas" w:hAnsi="Consolas"/>
                <w:sz w:val="20"/>
                <w:szCs w:val="20"/>
              </w:rPr>
              <w:t xml:space="preserve">{</w:t>
            </w:r>
          </w:p>
          <w:p>
            <w:pPr>
              <w:spacing w:after="0" w:before="0" w:line="240"/>
            </w:pPr>
            <w:r>
              <w:rPr>
                <w:rFonts w:ascii="Consolas" w:cs="Consolas" w:eastAsia="Consolas" w:hAnsi="Consolas"/>
                <w:sz w:val="20"/>
                <w:szCs w:val="20"/>
              </w:rPr>
              <w:t xml:space="preserve">  "temperatura": 22.45,</w:t>
            </w:r>
          </w:p>
          <w:p>
            <w:pPr>
              <w:spacing w:after="0" w:before="0" w:line="240"/>
            </w:pPr>
            <w:r>
              <w:rPr>
                <w:rFonts w:ascii="Consolas" w:cs="Consolas" w:eastAsia="Consolas" w:hAnsi="Consolas"/>
                <w:sz w:val="20"/>
                <w:szCs w:val="20"/>
              </w:rPr>
              <w:t xml:space="preserve">  "humedad": 48.3,</w:t>
            </w:r>
          </w:p>
          <w:p>
            <w:pPr>
              <w:spacing w:after="0" w:before="0" w:line="240"/>
            </w:pPr>
            <w:r>
              <w:rPr>
                <w:rFonts w:ascii="Consolas" w:cs="Consolas" w:eastAsia="Consolas" w:hAnsi="Consolas"/>
                <w:sz w:val="20"/>
                <w:szCs w:val="20"/>
              </w:rPr>
              <w:t xml:space="preserve">  "presion": 1013.2,</w:t>
            </w:r>
          </w:p>
          <w:p>
            <w:pPr>
              <w:spacing w:after="0" w:before="0" w:line="240"/>
            </w:pPr>
            <w:r>
              <w:rPr>
                <w:rFonts w:ascii="Consolas" w:cs="Consolas" w:eastAsia="Consolas" w:hAnsi="Consolas"/>
                <w:sz w:val="20"/>
                <w:szCs w:val="20"/>
              </w:rPr>
              <w:t xml:space="preserve">  "timestamp": "2026-08-10T12:34:56.789+02:00"</w:t>
            </w:r>
          </w:p>
          <w:p>
            <w:pPr>
              <w:spacing w:after="0" w:before="0" w:line="240"/>
            </w:pPr>
            <w:r>
              <w:rPr>
                <w:rFonts w:ascii="Consolas" w:cs="Consolas" w:eastAsia="Consolas" w:hAnsi="Consolas"/>
                <w:sz w:val="20"/>
                <w:szCs w:val="20"/>
              </w:rPr>
              <w:t xml:space="preserve">}</w:t>
            </w:r>
          </w:p>
        </w:tc>
      </w:tr>
    </w:tbl>
    <w:tbl>
      <w:tblPr>
        <w:tblW w:type="dxa" w:w="9060"/>
        <w:tblBorders>
          <w:top w:val="single" w:color="CBD2D9" w:sz="2"/>
          <w:left w:val="single" w:color="CBD2D9" w:sz="2"/>
          <w:bottom w:val="single" w:color="CBD2D9" w:sz="2"/>
          <w:right w:val="single" w:color="CBD2D9" w:sz="2"/>
          <w:insideH w:val="single" w:color="CBD2D9" w:sz="1"/>
          <w:insideV w:val="single" w:color="CBD2D9" w:sz="1"/>
        </w:tblBorders>
      </w:tblPr>
      <w:tblGrid>
        <w:gridCol w:w="2200"/>
        <w:gridCol w:w="1900"/>
        <w:gridCol w:w="4960"/>
      </w:tblGrid>
      <w:tr>
        <w:trPr>
          <w:tblHeader/>
        </w:trPr>
        <w:tc>
          <w:tcPr>
            <w:tcW w:type="dxa" w:w="0"/>
            <w:shd w:fill="2A9D8F" w:color="auto" w:val="clear"/>
            <w:tcMar>
              <w:top w:type="dxa" w:w="60"/>
              <w:left w:type="dxa" w:w="120"/>
              <w:bottom w:type="dxa" w:w="60"/>
              <w:right w:type="dxa" w:w="120"/>
            </w:tcMar>
          </w:tcPr>
          <w:p>
            <w:r>
              <w:rPr>
                <w:rFonts w:ascii="Calibri" w:cs="Calibri" w:eastAsia="Calibri" w:hAnsi="Calibri"/>
                <w:b/>
                <w:bCs/>
                <w:color w:val="FFFFFF"/>
                <w:sz w:val="19"/>
                <w:szCs w:val="19"/>
              </w:rPr>
              <w:t xml:space="preserve">Campo</w:t>
            </w:r>
          </w:p>
        </w:tc>
        <w:tc>
          <w:tcPr>
            <w:tcW w:type="dxa" w:w="0"/>
            <w:shd w:fill="2A9D8F" w:color="auto" w:val="clear"/>
            <w:tcMar>
              <w:top w:type="dxa" w:w="60"/>
              <w:left w:type="dxa" w:w="120"/>
              <w:bottom w:type="dxa" w:w="60"/>
              <w:right w:type="dxa" w:w="120"/>
            </w:tcMar>
          </w:tcPr>
          <w:p>
            <w:r>
              <w:rPr>
                <w:rFonts w:ascii="Calibri" w:cs="Calibri" w:eastAsia="Calibri" w:hAnsi="Calibri"/>
                <w:b/>
                <w:bCs/>
                <w:color w:val="FFFFFF"/>
                <w:sz w:val="19"/>
                <w:szCs w:val="19"/>
              </w:rPr>
              <w:t xml:space="preserve">Tipo / unidad</w:t>
            </w:r>
          </w:p>
        </w:tc>
        <w:tc>
          <w:tcPr>
            <w:tcW w:type="dxa" w:w="0"/>
            <w:shd w:fill="2A9D8F" w:color="auto" w:val="clear"/>
            <w:tcMar>
              <w:top w:type="dxa" w:w="60"/>
              <w:left w:type="dxa" w:w="120"/>
              <w:bottom w:type="dxa" w:w="60"/>
              <w:right w:type="dxa" w:w="120"/>
            </w:tcMar>
          </w:tcPr>
          <w:p>
            <w:r>
              <w:rPr>
                <w:rFonts w:ascii="Calibri" w:cs="Calibri" w:eastAsia="Calibri" w:hAnsi="Calibri"/>
                <w:b/>
                <w:bCs/>
                <w:color w:val="FFFFFF"/>
                <w:sz w:val="19"/>
                <w:szCs w:val="19"/>
              </w:rPr>
              <w:t xml:space="preserve">Descripción</w:t>
            </w:r>
          </w:p>
        </w:tc>
      </w:tr>
      <w:tr>
        <w:tc>
          <w:tcPr>
            <w:tcW w:type="dxa" w:w="2200"/>
            <w:shd w:fill="F7F9FA" w:color="auto" w:val="clear"/>
            <w:tcMar>
              <w:top w:type="dxa" w:w="50"/>
              <w:left w:type="dxa" w:w="120"/>
              <w:bottom w:type="dxa" w:w="50"/>
              <w:right w:type="dxa" w:w="120"/>
            </w:tcMar>
          </w:tcPr>
          <w:p>
            <w:r>
              <w:rPr>
                <w:rFonts w:ascii="Consolas" w:cs="Consolas" w:eastAsia="Consolas" w:hAnsi="Consolas"/>
                <w:color w:val="1F2933"/>
                <w:sz w:val="18"/>
                <w:szCs w:val="18"/>
              </w:rPr>
              <w:t xml:space="preserve">temperatura</w:t>
            </w:r>
          </w:p>
        </w:tc>
        <w:tc>
          <w:tcPr>
            <w:tcW w:type="dxa" w:w="190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float · °C</w:t>
            </w:r>
          </w:p>
        </w:tc>
        <w:tc>
          <w:tcPr>
            <w:tcW w:type="dxa" w:w="496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Temperatura, redondeada a 2 decimales.</w:t>
            </w:r>
          </w:p>
        </w:tc>
      </w:tr>
      <w:tr>
        <w:tc>
          <w:tcPr>
            <w:tcW w:type="dxa" w:w="2200"/>
            <w:shd w:fill="FFFFFF" w:color="auto" w:val="clear"/>
            <w:tcMar>
              <w:top w:type="dxa" w:w="50"/>
              <w:left w:type="dxa" w:w="120"/>
              <w:bottom w:type="dxa" w:w="50"/>
              <w:right w:type="dxa" w:w="120"/>
            </w:tcMar>
          </w:tcPr>
          <w:p>
            <w:r>
              <w:rPr>
                <w:rFonts w:ascii="Consolas" w:cs="Consolas" w:eastAsia="Consolas" w:hAnsi="Consolas"/>
                <w:color w:val="1F2933"/>
                <w:sz w:val="18"/>
                <w:szCs w:val="18"/>
              </w:rPr>
              <w:t xml:space="preserve">humedad</w:t>
            </w:r>
          </w:p>
        </w:tc>
        <w:tc>
          <w:tcPr>
            <w:tcW w:type="dxa" w:w="1900"/>
            <w:shd w:fill="FFFFFF" w:color="auto" w:val="clear"/>
            <w:tcMar>
              <w:top w:type="dxa" w:w="50"/>
              <w:left w:type="dxa" w:w="120"/>
              <w:bottom w:type="dxa" w:w="50"/>
              <w:right w:type="dxa" w:w="120"/>
            </w:tcMar>
          </w:tcPr>
          <w:p>
            <w:r>
              <w:rPr>
                <w:rFonts w:ascii="Calibri" w:cs="Calibri" w:eastAsia="Calibri" w:hAnsi="Calibri"/>
                <w:color w:val="1F2933"/>
                <w:sz w:val="19"/>
                <w:szCs w:val="19"/>
              </w:rPr>
              <w:t xml:space="preserve">float · % HR</w:t>
            </w:r>
          </w:p>
        </w:tc>
        <w:tc>
          <w:tcPr>
            <w:tcW w:type="dxa" w:w="4960"/>
            <w:shd w:fill="FFFFFF" w:color="auto" w:val="clear"/>
            <w:tcMar>
              <w:top w:type="dxa" w:w="50"/>
              <w:left w:type="dxa" w:w="120"/>
              <w:bottom w:type="dxa" w:w="50"/>
              <w:right w:type="dxa" w:w="120"/>
            </w:tcMar>
          </w:tcPr>
          <w:p>
            <w:r>
              <w:rPr>
                <w:rFonts w:ascii="Calibri" w:cs="Calibri" w:eastAsia="Calibri" w:hAnsi="Calibri"/>
                <w:color w:val="1F2933"/>
                <w:sz w:val="19"/>
                <w:szCs w:val="19"/>
              </w:rPr>
              <w:t xml:space="preserve">Humedad relativa.</w:t>
            </w:r>
          </w:p>
        </w:tc>
      </w:tr>
      <w:tr>
        <w:tc>
          <w:tcPr>
            <w:tcW w:type="dxa" w:w="2200"/>
            <w:shd w:fill="F7F9FA" w:color="auto" w:val="clear"/>
            <w:tcMar>
              <w:top w:type="dxa" w:w="50"/>
              <w:left w:type="dxa" w:w="120"/>
              <w:bottom w:type="dxa" w:w="50"/>
              <w:right w:type="dxa" w:w="120"/>
            </w:tcMar>
          </w:tcPr>
          <w:p>
            <w:r>
              <w:rPr>
                <w:rFonts w:ascii="Consolas" w:cs="Consolas" w:eastAsia="Consolas" w:hAnsi="Consolas"/>
                <w:color w:val="1F2933"/>
                <w:sz w:val="18"/>
                <w:szCs w:val="18"/>
              </w:rPr>
              <w:t xml:space="preserve">presion</w:t>
            </w:r>
          </w:p>
        </w:tc>
        <w:tc>
          <w:tcPr>
            <w:tcW w:type="dxa" w:w="190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float · hPa</w:t>
            </w:r>
          </w:p>
        </w:tc>
        <w:tc>
          <w:tcPr>
            <w:tcW w:type="dxa" w:w="496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Presión atmosférica.</w:t>
            </w:r>
          </w:p>
        </w:tc>
      </w:tr>
      <w:tr>
        <w:tc>
          <w:tcPr>
            <w:tcW w:type="dxa" w:w="2200"/>
            <w:shd w:fill="FFFFFF" w:color="auto" w:val="clear"/>
            <w:tcMar>
              <w:top w:type="dxa" w:w="50"/>
              <w:left w:type="dxa" w:w="120"/>
              <w:bottom w:type="dxa" w:w="50"/>
              <w:right w:type="dxa" w:w="120"/>
            </w:tcMar>
          </w:tcPr>
          <w:p>
            <w:r>
              <w:rPr>
                <w:rFonts w:ascii="Consolas" w:cs="Consolas" w:eastAsia="Consolas" w:hAnsi="Consolas"/>
                <w:color w:val="1F2933"/>
                <w:sz w:val="18"/>
                <w:szCs w:val="18"/>
              </w:rPr>
              <w:t xml:space="preserve">timestamp</w:t>
            </w:r>
          </w:p>
        </w:tc>
        <w:tc>
          <w:tcPr>
            <w:tcW w:type="dxa" w:w="1900"/>
            <w:shd w:fill="FFFFFF" w:color="auto" w:val="clear"/>
            <w:tcMar>
              <w:top w:type="dxa" w:w="50"/>
              <w:left w:type="dxa" w:w="120"/>
              <w:bottom w:type="dxa" w:w="50"/>
              <w:right w:type="dxa" w:w="120"/>
            </w:tcMar>
          </w:tcPr>
          <w:p>
            <w:r>
              <w:rPr>
                <w:rFonts w:ascii="Calibri" w:cs="Calibri" w:eastAsia="Calibri" w:hAnsi="Calibri"/>
                <w:color w:val="1F2933"/>
                <w:sz w:val="19"/>
                <w:szCs w:val="19"/>
              </w:rPr>
              <w:t xml:space="preserve">texto · ISO 8601</w:t>
            </w:r>
          </w:p>
        </w:tc>
        <w:tc>
          <w:tcPr>
            <w:tcW w:type="dxa" w:w="4960"/>
            <w:shd w:fill="FFFFFF" w:color="auto" w:val="clear"/>
            <w:tcMar>
              <w:top w:type="dxa" w:w="50"/>
              <w:left w:type="dxa" w:w="120"/>
              <w:bottom w:type="dxa" w:w="50"/>
              <w:right w:type="dxa" w:w="120"/>
            </w:tcMar>
          </w:tcPr>
          <w:p>
            <w:r>
              <w:rPr>
                <w:rFonts w:ascii="Calibri" w:cs="Calibri" w:eastAsia="Calibri" w:hAnsi="Calibri"/>
                <w:color w:val="1F2933"/>
                <w:sz w:val="19"/>
                <w:szCs w:val="19"/>
              </w:rPr>
              <w:t xml:space="preserve">Instante de captura con zona horaria.</w:t>
            </w:r>
          </w:p>
        </w:tc>
      </w:tr>
    </w:tbl>
    <w:p>
      <w:pPr>
        <w:pStyle w:val="Heading2"/>
        <w:spacing w:after="100" w:before="240"/>
      </w:pPr>
      <w:r>
        <w:rPr>
          <w:rFonts w:ascii="Calibri" w:cs="Calibri" w:eastAsia="Calibri" w:hAnsi="Calibri"/>
          <w:b/>
          <w:bCs/>
          <w:color w:val="1F2933"/>
          <w:sz w:val="26"/>
          <w:szCs w:val="26"/>
        </w:rPr>
        <w:t xml:space="preserve">7.2. Dominio sistema (Raspberry Pi)</w:t>
      </w:r>
    </w:p>
    <w:p>
      <w:pPr>
        <w:spacing w:after="120" w:before="80" w:line="264" w:lineRule="auto"/>
        <w:jc w:val="both"/>
      </w:pPr>
      <w:r>
        <w:rPr>
          <w:rFonts w:ascii="Calibri" w:cs="Calibri" w:eastAsia="Calibri" w:hAnsi="Calibri"/>
          <w:sz w:val="22"/>
          <w:szCs w:val="22"/>
        </w:rPr>
        <w:t xml:space="preserve">Topic: </w:t>
      </w:r>
      <w:r>
        <w:rPr>
          <w:rFonts w:ascii="Consolas" w:cs="Consolas" w:eastAsia="Consolas" w:hAnsi="Consolas"/>
          <w:sz w:val="20"/>
          <w:szCs w:val="20"/>
        </w:rPr>
        <w:t xml:space="preserve">dronsar/{dron_id}/sistema</w:t>
      </w:r>
      <w:r>
        <w:rPr>
          <w:rFonts w:ascii="Calibri" w:cs="Calibri" w:eastAsia="Calibri" w:hAnsi="Calibri"/>
          <w:sz w:val="22"/>
          <w:szCs w:val="22"/>
        </w:rPr>
        <w:t xml:space="preserve">. Informa del estado del propio nodo edge. Los valores se obtienen con </w:t>
      </w:r>
      <w:r>
        <w:rPr>
          <w:rFonts w:ascii="Consolas" w:cs="Consolas" w:eastAsia="Consolas" w:hAnsi="Consolas"/>
          <w:sz w:val="20"/>
          <w:szCs w:val="20"/>
        </w:rPr>
        <w:t xml:space="preserve">psutil</w:t>
      </w:r>
      <w:r>
        <w:rPr>
          <w:rFonts w:ascii="Calibri" w:cs="Calibri" w:eastAsia="Calibri" w:hAnsi="Calibri"/>
          <w:sz w:val="22"/>
          <w:szCs w:val="22"/>
        </w:rPr>
        <w:t xml:space="preserve"> y </w:t>
      </w:r>
      <w:r>
        <w:rPr>
          <w:rFonts w:ascii="Consolas" w:cs="Consolas" w:eastAsia="Consolas" w:hAnsi="Consolas"/>
          <w:sz w:val="20"/>
          <w:szCs w:val="20"/>
        </w:rPr>
        <w:t xml:space="preserve">vcgencmd</w:t>
      </w:r>
      <w:r>
        <w:rPr>
          <w:rFonts w:ascii="Calibri" w:cs="Calibri" w:eastAsia="Calibri" w:hAnsi="Calibri"/>
          <w:sz w:val="22"/>
          <w:szCs w:val="22"/>
        </w:rPr>
        <w:t xml:space="preserve">.</w:t>
      </w:r>
    </w:p>
    <w:tbl>
      <w:tblPr>
        <w:tblW w:type="dxa" w:w="9060"/>
        <w:tblBorders>
          <w:top w:val="single" w:color="CBD2D9" w:sz="2"/>
          <w:left w:val="single" w:color="CBD2D9" w:sz="2"/>
          <w:bottom w:val="single" w:color="CBD2D9" w:sz="2"/>
          <w:right w:val="single" w:color="CBD2D9" w:sz="2"/>
          <w:insideH w:val="none"/>
          <w:insideV w:val="none"/>
        </w:tblBorders>
      </w:tblPr>
      <w:tblGrid>
        <w:gridCol w:w="9060"/>
      </w:tblGrid>
      <w:tr>
        <w:tc>
          <w:tcPr>
            <w:tcW w:type="dxa" w:w="9060"/>
            <w:shd w:fill="F2F3F5" w:color="auto" w:val="clear"/>
            <w:tcMar>
              <w:top w:type="dxa" w:w="80"/>
              <w:left w:type="dxa" w:w="160"/>
              <w:bottom w:type="dxa" w:w="80"/>
              <w:right w:type="dxa" w:w="160"/>
            </w:tcMar>
          </w:tcPr>
          <w:p>
            <w:pPr>
              <w:spacing w:after="0" w:before="40" w:line="240"/>
            </w:pPr>
            <w:r>
              <w:rPr>
                <w:rFonts w:ascii="Consolas" w:cs="Consolas" w:eastAsia="Consolas" w:hAnsi="Consolas"/>
                <w:sz w:val="20"/>
                <w:szCs w:val="20"/>
              </w:rPr>
              <w:t xml:space="preserve">{</w:t>
            </w:r>
          </w:p>
          <w:p>
            <w:pPr>
              <w:spacing w:after="0" w:before="0" w:line="240"/>
            </w:pPr>
            <w:r>
              <w:rPr>
                <w:rFonts w:ascii="Consolas" w:cs="Consolas" w:eastAsia="Consolas" w:hAnsi="Consolas"/>
                <w:sz w:val="20"/>
                <w:szCs w:val="20"/>
              </w:rPr>
              <w:t xml:space="preserve">  "cpu_pct": 34.5,</w:t>
            </w:r>
          </w:p>
          <w:p>
            <w:pPr>
              <w:spacing w:after="0" w:before="0" w:line="240"/>
            </w:pPr>
            <w:r>
              <w:rPr>
                <w:rFonts w:ascii="Consolas" w:cs="Consolas" w:eastAsia="Consolas" w:hAnsi="Consolas"/>
                <w:sz w:val="20"/>
                <w:szCs w:val="20"/>
              </w:rPr>
              <w:t xml:space="preserve">  "cpu_temp": 61.2,</w:t>
            </w:r>
          </w:p>
          <w:p>
            <w:pPr>
              <w:spacing w:after="0" w:before="0" w:line="240"/>
            </w:pPr>
            <w:r>
              <w:rPr>
                <w:rFonts w:ascii="Consolas" w:cs="Consolas" w:eastAsia="Consolas" w:hAnsi="Consolas"/>
                <w:sz w:val="20"/>
                <w:szCs w:val="20"/>
              </w:rPr>
              <w:t xml:space="preserve">  "ram_pct": 42.0,</w:t>
            </w:r>
          </w:p>
          <w:p>
            <w:pPr>
              <w:spacing w:after="0" w:before="0" w:line="240"/>
            </w:pPr>
            <w:r>
              <w:rPr>
                <w:rFonts w:ascii="Consolas" w:cs="Consolas" w:eastAsia="Consolas" w:hAnsi="Consolas"/>
                <w:sz w:val="20"/>
                <w:szCs w:val="20"/>
              </w:rPr>
              <w:t xml:space="preserve">  "disco_pct": 55.3,</w:t>
            </w:r>
          </w:p>
          <w:p>
            <w:pPr>
              <w:spacing w:after="0" w:before="0" w:line="240"/>
            </w:pPr>
            <w:r>
              <w:rPr>
                <w:rFonts w:ascii="Consolas" w:cs="Consolas" w:eastAsia="Consolas" w:hAnsi="Consolas"/>
                <w:sz w:val="20"/>
                <w:szCs w:val="20"/>
              </w:rPr>
              <w:t xml:space="preserve">  "throttled": "0x0",</w:t>
            </w:r>
          </w:p>
          <w:p>
            <w:pPr>
              <w:spacing w:after="0" w:before="0" w:line="240"/>
            </w:pPr>
            <w:r>
              <w:rPr>
                <w:rFonts w:ascii="Consolas" w:cs="Consolas" w:eastAsia="Consolas" w:hAnsi="Consolas"/>
                <w:sz w:val="20"/>
                <w:szCs w:val="20"/>
              </w:rPr>
              <w:t xml:space="preserve">  "uptime_s": 4213,</w:t>
            </w:r>
          </w:p>
          <w:p>
            <w:pPr>
              <w:spacing w:after="0" w:before="0" w:line="240"/>
            </w:pPr>
            <w:r>
              <w:rPr>
                <w:rFonts w:ascii="Consolas" w:cs="Consolas" w:eastAsia="Consolas" w:hAnsi="Consolas"/>
                <w:sz w:val="20"/>
                <w:szCs w:val="20"/>
              </w:rPr>
              <w:t xml:space="preserve">  "timestamp": "2026-08-10T12:34:56.789+02:00"</w:t>
            </w:r>
          </w:p>
          <w:p>
            <w:pPr>
              <w:spacing w:after="0" w:before="0" w:line="240"/>
            </w:pPr>
            <w:r>
              <w:rPr>
                <w:rFonts w:ascii="Consolas" w:cs="Consolas" w:eastAsia="Consolas" w:hAnsi="Consolas"/>
                <w:sz w:val="20"/>
                <w:szCs w:val="20"/>
              </w:rPr>
              <w:t xml:space="preserve">}</w:t>
            </w:r>
          </w:p>
        </w:tc>
      </w:tr>
    </w:tbl>
    <w:tbl>
      <w:tblPr>
        <w:tblW w:type="dxa" w:w="9060"/>
        <w:tblBorders>
          <w:top w:val="single" w:color="CBD2D9" w:sz="2"/>
          <w:left w:val="single" w:color="CBD2D9" w:sz="2"/>
          <w:bottom w:val="single" w:color="CBD2D9" w:sz="2"/>
          <w:right w:val="single" w:color="CBD2D9" w:sz="2"/>
          <w:insideH w:val="single" w:color="CBD2D9" w:sz="1"/>
          <w:insideV w:val="single" w:color="CBD2D9" w:sz="1"/>
        </w:tblBorders>
      </w:tblPr>
      <w:tblGrid>
        <w:gridCol w:w="2200"/>
        <w:gridCol w:w="1900"/>
        <w:gridCol w:w="4960"/>
      </w:tblGrid>
      <w:tr>
        <w:trPr>
          <w:tblHeader/>
        </w:trPr>
        <w:tc>
          <w:tcPr>
            <w:tcW w:type="dxa" w:w="0"/>
            <w:shd w:fill="2A9D8F" w:color="auto" w:val="clear"/>
            <w:tcMar>
              <w:top w:type="dxa" w:w="60"/>
              <w:left w:type="dxa" w:w="120"/>
              <w:bottom w:type="dxa" w:w="60"/>
              <w:right w:type="dxa" w:w="120"/>
            </w:tcMar>
          </w:tcPr>
          <w:p>
            <w:r>
              <w:rPr>
                <w:rFonts w:ascii="Calibri" w:cs="Calibri" w:eastAsia="Calibri" w:hAnsi="Calibri"/>
                <w:b/>
                <w:bCs/>
                <w:color w:val="FFFFFF"/>
                <w:sz w:val="19"/>
                <w:szCs w:val="19"/>
              </w:rPr>
              <w:t xml:space="preserve">Campo</w:t>
            </w:r>
          </w:p>
        </w:tc>
        <w:tc>
          <w:tcPr>
            <w:tcW w:type="dxa" w:w="0"/>
            <w:shd w:fill="2A9D8F" w:color="auto" w:val="clear"/>
            <w:tcMar>
              <w:top w:type="dxa" w:w="60"/>
              <w:left w:type="dxa" w:w="120"/>
              <w:bottom w:type="dxa" w:w="60"/>
              <w:right w:type="dxa" w:w="120"/>
            </w:tcMar>
          </w:tcPr>
          <w:p>
            <w:r>
              <w:rPr>
                <w:rFonts w:ascii="Calibri" w:cs="Calibri" w:eastAsia="Calibri" w:hAnsi="Calibri"/>
                <w:b/>
                <w:bCs/>
                <w:color w:val="FFFFFF"/>
                <w:sz w:val="19"/>
                <w:szCs w:val="19"/>
              </w:rPr>
              <w:t xml:space="preserve">Tipo / unidad</w:t>
            </w:r>
          </w:p>
        </w:tc>
        <w:tc>
          <w:tcPr>
            <w:tcW w:type="dxa" w:w="0"/>
            <w:shd w:fill="2A9D8F" w:color="auto" w:val="clear"/>
            <w:tcMar>
              <w:top w:type="dxa" w:w="60"/>
              <w:left w:type="dxa" w:w="120"/>
              <w:bottom w:type="dxa" w:w="60"/>
              <w:right w:type="dxa" w:w="120"/>
            </w:tcMar>
          </w:tcPr>
          <w:p>
            <w:r>
              <w:rPr>
                <w:rFonts w:ascii="Calibri" w:cs="Calibri" w:eastAsia="Calibri" w:hAnsi="Calibri"/>
                <w:b/>
                <w:bCs/>
                <w:color w:val="FFFFFF"/>
                <w:sz w:val="19"/>
                <w:szCs w:val="19"/>
              </w:rPr>
              <w:t xml:space="preserve">Descripción</w:t>
            </w:r>
          </w:p>
        </w:tc>
      </w:tr>
      <w:tr>
        <w:tc>
          <w:tcPr>
            <w:tcW w:type="dxa" w:w="2200"/>
            <w:shd w:fill="F7F9FA" w:color="auto" w:val="clear"/>
            <w:tcMar>
              <w:top w:type="dxa" w:w="50"/>
              <w:left w:type="dxa" w:w="120"/>
              <w:bottom w:type="dxa" w:w="50"/>
              <w:right w:type="dxa" w:w="120"/>
            </w:tcMar>
          </w:tcPr>
          <w:p>
            <w:r>
              <w:rPr>
                <w:rFonts w:ascii="Consolas" w:cs="Consolas" w:eastAsia="Consolas" w:hAnsi="Consolas"/>
                <w:color w:val="1F2933"/>
                <w:sz w:val="18"/>
                <w:szCs w:val="18"/>
              </w:rPr>
              <w:t xml:space="preserve">cpu_pct</w:t>
            </w:r>
          </w:p>
        </w:tc>
        <w:tc>
          <w:tcPr>
            <w:tcW w:type="dxa" w:w="190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float · %</w:t>
            </w:r>
          </w:p>
        </w:tc>
        <w:tc>
          <w:tcPr>
            <w:tcW w:type="dxa" w:w="496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Uso de CPU.</w:t>
            </w:r>
          </w:p>
        </w:tc>
      </w:tr>
      <w:tr>
        <w:tc>
          <w:tcPr>
            <w:tcW w:type="dxa" w:w="2200"/>
            <w:shd w:fill="FFFFFF" w:color="auto" w:val="clear"/>
            <w:tcMar>
              <w:top w:type="dxa" w:w="50"/>
              <w:left w:type="dxa" w:w="120"/>
              <w:bottom w:type="dxa" w:w="50"/>
              <w:right w:type="dxa" w:w="120"/>
            </w:tcMar>
          </w:tcPr>
          <w:p>
            <w:r>
              <w:rPr>
                <w:rFonts w:ascii="Consolas" w:cs="Consolas" w:eastAsia="Consolas" w:hAnsi="Consolas"/>
                <w:color w:val="1F2933"/>
                <w:sz w:val="18"/>
                <w:szCs w:val="18"/>
              </w:rPr>
              <w:t xml:space="preserve">cpu_temp</w:t>
            </w:r>
          </w:p>
        </w:tc>
        <w:tc>
          <w:tcPr>
            <w:tcW w:type="dxa" w:w="1900"/>
            <w:shd w:fill="FFFFFF" w:color="auto" w:val="clear"/>
            <w:tcMar>
              <w:top w:type="dxa" w:w="50"/>
              <w:left w:type="dxa" w:w="120"/>
              <w:bottom w:type="dxa" w:w="50"/>
              <w:right w:type="dxa" w:w="120"/>
            </w:tcMar>
          </w:tcPr>
          <w:p>
            <w:r>
              <w:rPr>
                <w:rFonts w:ascii="Calibri" w:cs="Calibri" w:eastAsia="Calibri" w:hAnsi="Calibri"/>
                <w:color w:val="1F2933"/>
                <w:sz w:val="19"/>
                <w:szCs w:val="19"/>
              </w:rPr>
              <w:t xml:space="preserve">float · °C</w:t>
            </w:r>
          </w:p>
        </w:tc>
        <w:tc>
          <w:tcPr>
            <w:tcW w:type="dxa" w:w="4960"/>
            <w:shd w:fill="FFFFFF" w:color="auto" w:val="clear"/>
            <w:tcMar>
              <w:top w:type="dxa" w:w="50"/>
              <w:left w:type="dxa" w:w="120"/>
              <w:bottom w:type="dxa" w:w="50"/>
              <w:right w:type="dxa" w:w="120"/>
            </w:tcMar>
          </w:tcPr>
          <w:p>
            <w:r>
              <w:rPr>
                <w:rFonts w:ascii="Calibri" w:cs="Calibri" w:eastAsia="Calibri" w:hAnsi="Calibri"/>
                <w:color w:val="1F2933"/>
                <w:sz w:val="19"/>
                <w:szCs w:val="19"/>
              </w:rPr>
              <w:t xml:space="preserve">Temperatura del procesador.</w:t>
            </w:r>
          </w:p>
        </w:tc>
      </w:tr>
      <w:tr>
        <w:tc>
          <w:tcPr>
            <w:tcW w:type="dxa" w:w="2200"/>
            <w:shd w:fill="F7F9FA" w:color="auto" w:val="clear"/>
            <w:tcMar>
              <w:top w:type="dxa" w:w="50"/>
              <w:left w:type="dxa" w:w="120"/>
              <w:bottom w:type="dxa" w:w="50"/>
              <w:right w:type="dxa" w:w="120"/>
            </w:tcMar>
          </w:tcPr>
          <w:p>
            <w:r>
              <w:rPr>
                <w:rFonts w:ascii="Consolas" w:cs="Consolas" w:eastAsia="Consolas" w:hAnsi="Consolas"/>
                <w:color w:val="1F2933"/>
                <w:sz w:val="18"/>
                <w:szCs w:val="18"/>
              </w:rPr>
              <w:t xml:space="preserve">ram_pct</w:t>
            </w:r>
          </w:p>
        </w:tc>
        <w:tc>
          <w:tcPr>
            <w:tcW w:type="dxa" w:w="190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float · %</w:t>
            </w:r>
          </w:p>
        </w:tc>
        <w:tc>
          <w:tcPr>
            <w:tcW w:type="dxa" w:w="496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Uso de memoria RAM.</w:t>
            </w:r>
          </w:p>
        </w:tc>
      </w:tr>
      <w:tr>
        <w:tc>
          <w:tcPr>
            <w:tcW w:type="dxa" w:w="2200"/>
            <w:shd w:fill="FFFFFF" w:color="auto" w:val="clear"/>
            <w:tcMar>
              <w:top w:type="dxa" w:w="50"/>
              <w:left w:type="dxa" w:w="120"/>
              <w:bottom w:type="dxa" w:w="50"/>
              <w:right w:type="dxa" w:w="120"/>
            </w:tcMar>
          </w:tcPr>
          <w:p>
            <w:r>
              <w:rPr>
                <w:rFonts w:ascii="Consolas" w:cs="Consolas" w:eastAsia="Consolas" w:hAnsi="Consolas"/>
                <w:color w:val="1F2933"/>
                <w:sz w:val="18"/>
                <w:szCs w:val="18"/>
              </w:rPr>
              <w:t xml:space="preserve">disco_pct</w:t>
            </w:r>
          </w:p>
        </w:tc>
        <w:tc>
          <w:tcPr>
            <w:tcW w:type="dxa" w:w="1900"/>
            <w:shd w:fill="FFFFFF" w:color="auto" w:val="clear"/>
            <w:tcMar>
              <w:top w:type="dxa" w:w="50"/>
              <w:left w:type="dxa" w:w="120"/>
              <w:bottom w:type="dxa" w:w="50"/>
              <w:right w:type="dxa" w:w="120"/>
            </w:tcMar>
          </w:tcPr>
          <w:p>
            <w:r>
              <w:rPr>
                <w:rFonts w:ascii="Calibri" w:cs="Calibri" w:eastAsia="Calibri" w:hAnsi="Calibri"/>
                <w:color w:val="1F2933"/>
                <w:sz w:val="19"/>
                <w:szCs w:val="19"/>
              </w:rPr>
              <w:t xml:space="preserve">float · %</w:t>
            </w:r>
          </w:p>
        </w:tc>
        <w:tc>
          <w:tcPr>
            <w:tcW w:type="dxa" w:w="4960"/>
            <w:shd w:fill="FFFFFF" w:color="auto" w:val="clear"/>
            <w:tcMar>
              <w:top w:type="dxa" w:w="50"/>
              <w:left w:type="dxa" w:w="120"/>
              <w:bottom w:type="dxa" w:w="50"/>
              <w:right w:type="dxa" w:w="120"/>
            </w:tcMar>
          </w:tcPr>
          <w:p>
            <w:r>
              <w:rPr>
                <w:rFonts w:ascii="Calibri" w:cs="Calibri" w:eastAsia="Calibri" w:hAnsi="Calibri"/>
                <w:color w:val="1F2933"/>
                <w:sz w:val="19"/>
                <w:szCs w:val="19"/>
              </w:rPr>
              <w:t xml:space="preserve">Uso del disco.</w:t>
            </w:r>
          </w:p>
        </w:tc>
      </w:tr>
      <w:tr>
        <w:tc>
          <w:tcPr>
            <w:tcW w:type="dxa" w:w="2200"/>
            <w:shd w:fill="F7F9FA" w:color="auto" w:val="clear"/>
            <w:tcMar>
              <w:top w:type="dxa" w:w="50"/>
              <w:left w:type="dxa" w:w="120"/>
              <w:bottom w:type="dxa" w:w="50"/>
              <w:right w:type="dxa" w:w="120"/>
            </w:tcMar>
          </w:tcPr>
          <w:p>
            <w:r>
              <w:rPr>
                <w:rFonts w:ascii="Consolas" w:cs="Consolas" w:eastAsia="Consolas" w:hAnsi="Consolas"/>
                <w:color w:val="1F2933"/>
                <w:sz w:val="18"/>
                <w:szCs w:val="18"/>
              </w:rPr>
              <w:t xml:space="preserve">throttled</w:t>
            </w:r>
          </w:p>
        </w:tc>
        <w:tc>
          <w:tcPr>
            <w:tcW w:type="dxa" w:w="190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texto · hex</w:t>
            </w:r>
          </w:p>
        </w:tc>
        <w:tc>
          <w:tcPr>
            <w:tcW w:type="dxa" w:w="496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Código de vcgencmd; avisa de bajadas de tensión.</w:t>
            </w:r>
          </w:p>
        </w:tc>
      </w:tr>
      <w:tr>
        <w:tc>
          <w:tcPr>
            <w:tcW w:type="dxa" w:w="2200"/>
            <w:shd w:fill="FFFFFF" w:color="auto" w:val="clear"/>
            <w:tcMar>
              <w:top w:type="dxa" w:w="50"/>
              <w:left w:type="dxa" w:w="120"/>
              <w:bottom w:type="dxa" w:w="50"/>
              <w:right w:type="dxa" w:w="120"/>
            </w:tcMar>
          </w:tcPr>
          <w:p>
            <w:r>
              <w:rPr>
                <w:rFonts w:ascii="Consolas" w:cs="Consolas" w:eastAsia="Consolas" w:hAnsi="Consolas"/>
                <w:color w:val="1F2933"/>
                <w:sz w:val="18"/>
                <w:szCs w:val="18"/>
              </w:rPr>
              <w:t xml:space="preserve">uptime_s</w:t>
            </w:r>
          </w:p>
        </w:tc>
        <w:tc>
          <w:tcPr>
            <w:tcW w:type="dxa" w:w="1900"/>
            <w:shd w:fill="FFFFFF" w:color="auto" w:val="clear"/>
            <w:tcMar>
              <w:top w:type="dxa" w:w="50"/>
              <w:left w:type="dxa" w:w="120"/>
              <w:bottom w:type="dxa" w:w="50"/>
              <w:right w:type="dxa" w:w="120"/>
            </w:tcMar>
          </w:tcPr>
          <w:p>
            <w:r>
              <w:rPr>
                <w:rFonts w:ascii="Calibri" w:cs="Calibri" w:eastAsia="Calibri" w:hAnsi="Calibri"/>
                <w:color w:val="1F2933"/>
                <w:sz w:val="19"/>
                <w:szCs w:val="19"/>
              </w:rPr>
              <w:t xml:space="preserve">entero · s</w:t>
            </w:r>
          </w:p>
        </w:tc>
        <w:tc>
          <w:tcPr>
            <w:tcW w:type="dxa" w:w="4960"/>
            <w:shd w:fill="FFFFFF" w:color="auto" w:val="clear"/>
            <w:tcMar>
              <w:top w:type="dxa" w:w="50"/>
              <w:left w:type="dxa" w:w="120"/>
              <w:bottom w:type="dxa" w:w="50"/>
              <w:right w:type="dxa" w:w="120"/>
            </w:tcMar>
          </w:tcPr>
          <w:p>
            <w:r>
              <w:rPr>
                <w:rFonts w:ascii="Calibri" w:cs="Calibri" w:eastAsia="Calibri" w:hAnsi="Calibri"/>
                <w:color w:val="1F2933"/>
                <w:sz w:val="19"/>
                <w:szCs w:val="19"/>
              </w:rPr>
              <w:t xml:space="preserve">Segundos desde el último arranque.</w:t>
            </w:r>
          </w:p>
        </w:tc>
      </w:tr>
      <w:tr>
        <w:tc>
          <w:tcPr>
            <w:tcW w:type="dxa" w:w="2200"/>
            <w:shd w:fill="F7F9FA" w:color="auto" w:val="clear"/>
            <w:tcMar>
              <w:top w:type="dxa" w:w="50"/>
              <w:left w:type="dxa" w:w="120"/>
              <w:bottom w:type="dxa" w:w="50"/>
              <w:right w:type="dxa" w:w="120"/>
            </w:tcMar>
          </w:tcPr>
          <w:p>
            <w:r>
              <w:rPr>
                <w:rFonts w:ascii="Consolas" w:cs="Consolas" w:eastAsia="Consolas" w:hAnsi="Consolas"/>
                <w:color w:val="1F2933"/>
                <w:sz w:val="18"/>
                <w:szCs w:val="18"/>
              </w:rPr>
              <w:t xml:space="preserve">timestamp</w:t>
            </w:r>
          </w:p>
        </w:tc>
        <w:tc>
          <w:tcPr>
            <w:tcW w:type="dxa" w:w="190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texto · ISO 8601</w:t>
            </w:r>
          </w:p>
        </w:tc>
        <w:tc>
          <w:tcPr>
            <w:tcW w:type="dxa" w:w="496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Instante de captura con zona horaria.</w:t>
            </w:r>
          </w:p>
        </w:tc>
      </w:tr>
    </w:tbl>
    <w:p>
      <w:pPr>
        <w:spacing w:after="120" w:before="80" w:line="264" w:lineRule="auto"/>
        <w:jc w:val="both"/>
      </w:pPr>
      <w:r>
        <w:rPr>
          <w:rFonts w:ascii="Calibri" w:cs="Calibri" w:eastAsia="Calibri" w:hAnsi="Calibri"/>
          <w:sz w:val="22"/>
          <w:szCs w:val="22"/>
        </w:rPr>
        <w:t xml:space="preserve">El campo </w:t>
      </w:r>
      <w:r>
        <w:rPr>
          <w:rFonts w:ascii="Consolas" w:cs="Consolas" w:eastAsia="Consolas" w:hAnsi="Consolas"/>
          <w:sz w:val="20"/>
          <w:szCs w:val="20"/>
        </w:rPr>
        <w:t xml:space="preserve">throttled</w:t>
      </w:r>
      <w:r>
        <w:rPr>
          <w:rFonts w:ascii="Calibri" w:cs="Calibri" w:eastAsia="Calibri" w:hAnsi="Calibri"/>
          <w:sz w:val="22"/>
          <w:szCs w:val="22"/>
        </w:rPr>
        <w:t xml:space="preserve"> es especialmente útil en este proyecto: la Pi 5 y el Hailo se alimentan desde un UBEC sobre batería LiPo, y ese código avisa de caídas de tensión. Es un dato que respalda con evidencia el dimensionado de la alimentación.</w:t>
      </w:r>
    </w:p>
    <w:p>
      <w:pPr>
        <w:pStyle w:val="Heading2"/>
        <w:spacing w:after="100" w:before="240"/>
      </w:pPr>
      <w:r>
        <w:rPr>
          <w:rFonts w:ascii="Calibri" w:cs="Calibri" w:eastAsia="Calibri" w:hAnsi="Calibri"/>
          <w:b/>
          <w:bCs/>
          <w:color w:val="1F2933"/>
          <w:sz w:val="26"/>
          <w:szCs w:val="26"/>
        </w:rPr>
        <w:t xml:space="preserve">7.3. Dominio vuelo (Pixhawk)</w:t>
      </w:r>
    </w:p>
    <w:p>
      <w:pPr>
        <w:spacing w:after="120" w:before="80" w:line="264" w:lineRule="auto"/>
        <w:jc w:val="both"/>
      </w:pPr>
      <w:r>
        <w:rPr>
          <w:rFonts w:ascii="Calibri" w:cs="Calibri" w:eastAsia="Calibri" w:hAnsi="Calibri"/>
          <w:sz w:val="22"/>
          <w:szCs w:val="22"/>
        </w:rPr>
        <w:t xml:space="preserve">Topic: </w:t>
      </w:r>
      <w:r>
        <w:rPr>
          <w:rFonts w:ascii="Consolas" w:cs="Consolas" w:eastAsia="Consolas" w:hAnsi="Consolas"/>
          <w:sz w:val="20"/>
          <w:szCs w:val="20"/>
        </w:rPr>
        <w:t xml:space="preserve">dronsar/{dron_id}/vuelo</w:t>
      </w:r>
      <w:r>
        <w:rPr>
          <w:rFonts w:ascii="Calibri" w:cs="Calibri" w:eastAsia="Calibri" w:hAnsi="Calibri"/>
          <w:sz w:val="22"/>
          <w:szCs w:val="22"/>
        </w:rPr>
        <w:t xml:space="preserve">. Recoge la telemetría de vuelo leída del Pixhawk por MAVLink. Los campos provienen de mensajes MAVLink concretos: posición (</w:t>
      </w:r>
      <w:r>
        <w:rPr>
          <w:rFonts w:ascii="Consolas" w:cs="Consolas" w:eastAsia="Consolas" w:hAnsi="Consolas"/>
          <w:sz w:val="20"/>
          <w:szCs w:val="20"/>
        </w:rPr>
        <w:t xml:space="preserve">GLOBAL_POSITION_INT</w:t>
      </w:r>
      <w:r>
        <w:rPr>
          <w:rFonts w:ascii="Calibri" w:cs="Calibri" w:eastAsia="Calibri" w:hAnsi="Calibri"/>
          <w:sz w:val="22"/>
          <w:szCs w:val="22"/>
        </w:rPr>
        <w:t xml:space="preserve">), actitud (</w:t>
      </w:r>
      <w:r>
        <w:rPr>
          <w:rFonts w:ascii="Consolas" w:cs="Consolas" w:eastAsia="Consolas" w:hAnsi="Consolas"/>
          <w:sz w:val="20"/>
          <w:szCs w:val="20"/>
        </w:rPr>
        <w:t xml:space="preserve">ATTITUDE</w:t>
      </w:r>
      <w:r>
        <w:rPr>
          <w:rFonts w:ascii="Calibri" w:cs="Calibri" w:eastAsia="Calibri" w:hAnsi="Calibri"/>
          <w:sz w:val="22"/>
          <w:szCs w:val="22"/>
        </w:rPr>
        <w:t xml:space="preserve">), batería (</w:t>
      </w:r>
      <w:r>
        <w:rPr>
          <w:rFonts w:ascii="Consolas" w:cs="Consolas" w:eastAsia="Consolas" w:hAnsi="Consolas"/>
          <w:sz w:val="20"/>
          <w:szCs w:val="20"/>
        </w:rPr>
        <w:t xml:space="preserve">SYS_STATUS</w:t>
      </w:r>
      <w:r>
        <w:rPr>
          <w:rFonts w:ascii="Calibri" w:cs="Calibri" w:eastAsia="Calibri" w:hAnsi="Calibri"/>
          <w:sz w:val="22"/>
          <w:szCs w:val="22"/>
        </w:rPr>
        <w:t xml:space="preserve">), GPS (</w:t>
      </w:r>
      <w:r>
        <w:rPr>
          <w:rFonts w:ascii="Consolas" w:cs="Consolas" w:eastAsia="Consolas" w:hAnsi="Consolas"/>
          <w:sz w:val="20"/>
          <w:szCs w:val="20"/>
        </w:rPr>
        <w:t xml:space="preserve">GPS_RAW_INT</w:t>
      </w:r>
      <w:r>
        <w:rPr>
          <w:rFonts w:ascii="Calibri" w:cs="Calibri" w:eastAsia="Calibri" w:hAnsi="Calibri"/>
          <w:sz w:val="22"/>
          <w:szCs w:val="22"/>
        </w:rPr>
        <w:t xml:space="preserve">) y modo (</w:t>
      </w:r>
      <w:r>
        <w:rPr>
          <w:rFonts w:ascii="Consolas" w:cs="Consolas" w:eastAsia="Consolas" w:hAnsi="Consolas"/>
          <w:sz w:val="20"/>
          <w:szCs w:val="20"/>
        </w:rPr>
        <w:t xml:space="preserve">HEARTBEAT</w:t>
      </w:r>
      <w:r>
        <w:rPr>
          <w:rFonts w:ascii="Calibri" w:cs="Calibri" w:eastAsia="Calibri" w:hAnsi="Calibri"/>
          <w:sz w:val="22"/>
          <w:szCs w:val="22"/>
        </w:rPr>
        <w:t xml:space="preserve">).</w:t>
      </w:r>
    </w:p>
    <w:tbl>
      <w:tblPr>
        <w:tblW w:type="dxa" w:w="9060"/>
        <w:tblBorders>
          <w:top w:val="single" w:color="CBD2D9" w:sz="2"/>
          <w:left w:val="single" w:color="CBD2D9" w:sz="2"/>
          <w:bottom w:val="single" w:color="CBD2D9" w:sz="2"/>
          <w:right w:val="single" w:color="CBD2D9" w:sz="2"/>
          <w:insideH w:val="none"/>
          <w:insideV w:val="none"/>
        </w:tblBorders>
      </w:tblPr>
      <w:tblGrid>
        <w:gridCol w:w="9060"/>
      </w:tblGrid>
      <w:tr>
        <w:tc>
          <w:tcPr>
            <w:tcW w:type="dxa" w:w="9060"/>
            <w:shd w:fill="F2F3F5" w:color="auto" w:val="clear"/>
            <w:tcMar>
              <w:top w:type="dxa" w:w="80"/>
              <w:left w:type="dxa" w:w="160"/>
              <w:bottom w:type="dxa" w:w="80"/>
              <w:right w:type="dxa" w:w="160"/>
            </w:tcMar>
          </w:tcPr>
          <w:p>
            <w:pPr>
              <w:spacing w:after="0" w:before="40" w:line="240"/>
            </w:pPr>
            <w:r>
              <w:rPr>
                <w:rFonts w:ascii="Consolas" w:cs="Consolas" w:eastAsia="Consolas" w:hAnsi="Consolas"/>
                <w:sz w:val="20"/>
                <w:szCs w:val="20"/>
              </w:rPr>
              <w:t xml:space="preserve">{</w:t>
            </w:r>
          </w:p>
          <w:p>
            <w:pPr>
              <w:spacing w:after="0" w:before="0" w:line="240"/>
            </w:pPr>
            <w:r>
              <w:rPr>
                <w:rFonts w:ascii="Consolas" w:cs="Consolas" w:eastAsia="Consolas" w:hAnsi="Consolas"/>
                <w:sz w:val="20"/>
                <w:szCs w:val="20"/>
              </w:rPr>
              <w:t xml:space="preserve">  "lat": 40.6031, "lon": -4.0018, "alt_rel": 45.2,</w:t>
            </w:r>
          </w:p>
          <w:p>
            <w:pPr>
              <w:spacing w:after="0" w:before="0" w:line="240"/>
            </w:pPr>
            <w:r>
              <w:rPr>
                <w:rFonts w:ascii="Consolas" w:cs="Consolas" w:eastAsia="Consolas" w:hAnsi="Consolas"/>
                <w:sz w:val="20"/>
                <w:szCs w:val="20"/>
              </w:rPr>
              <w:t xml:space="preserve">  "vel_terreno": 5.4, "rumbo": 178,</w:t>
            </w:r>
          </w:p>
          <w:p>
            <w:pPr>
              <w:spacing w:after="0" w:before="0" w:line="240"/>
            </w:pPr>
            <w:r>
              <w:rPr>
                <w:rFonts w:ascii="Consolas" w:cs="Consolas" w:eastAsia="Consolas" w:hAnsi="Consolas"/>
                <w:sz w:val="20"/>
                <w:szCs w:val="20"/>
              </w:rPr>
              <w:t xml:space="preserve">  "roll": 1.2, "pitch": -0.8, "yaw": 178.4,</w:t>
            </w:r>
          </w:p>
          <w:p>
            <w:pPr>
              <w:spacing w:after="0" w:before="0" w:line="240"/>
            </w:pPr>
            <w:r>
              <w:rPr>
                <w:rFonts w:ascii="Consolas" w:cs="Consolas" w:eastAsia="Consolas" w:hAnsi="Consolas"/>
                <w:sz w:val="20"/>
                <w:szCs w:val="20"/>
              </w:rPr>
              <w:t xml:space="preserve">  "bateria_v": 22.4, "bateria_pct": 78, "corriente_a": 12.3,</w:t>
            </w:r>
          </w:p>
          <w:p>
            <w:pPr>
              <w:spacing w:after="0" w:before="0" w:line="240"/>
            </w:pPr>
            <w:r>
              <w:rPr>
                <w:rFonts w:ascii="Consolas" w:cs="Consolas" w:eastAsia="Consolas" w:hAnsi="Consolas"/>
                <w:sz w:val="20"/>
                <w:szCs w:val="20"/>
              </w:rPr>
              <w:t xml:space="preserve">  "satelites": 14, "fix_type": 3,</w:t>
            </w:r>
          </w:p>
          <w:p>
            <w:pPr>
              <w:spacing w:after="0" w:before="0" w:line="240"/>
            </w:pPr>
            <w:r>
              <w:rPr>
                <w:rFonts w:ascii="Consolas" w:cs="Consolas" w:eastAsia="Consolas" w:hAnsi="Consolas"/>
                <w:sz w:val="20"/>
                <w:szCs w:val="20"/>
              </w:rPr>
              <w:t xml:space="preserve">  "modo": "AUTO", "armado": true,</w:t>
            </w:r>
          </w:p>
          <w:p>
            <w:pPr>
              <w:spacing w:after="0" w:before="0" w:line="240"/>
            </w:pPr>
            <w:r>
              <w:rPr>
                <w:rFonts w:ascii="Consolas" w:cs="Consolas" w:eastAsia="Consolas" w:hAnsi="Consolas"/>
                <w:sz w:val="20"/>
                <w:szCs w:val="20"/>
              </w:rPr>
              <w:t xml:space="preserve">  "timestamp": "2026-08-10T12:34:56.789+02:00"</w:t>
            </w:r>
          </w:p>
          <w:p>
            <w:pPr>
              <w:spacing w:after="0" w:before="0" w:line="240"/>
            </w:pPr>
            <w:r>
              <w:rPr>
                <w:rFonts w:ascii="Consolas" w:cs="Consolas" w:eastAsia="Consolas" w:hAnsi="Consolas"/>
                <w:sz w:val="20"/>
                <w:szCs w:val="20"/>
              </w:rPr>
              <w:t xml:space="preserve">}</w:t>
            </w:r>
          </w:p>
        </w:tc>
      </w:tr>
    </w:tbl>
    <w:tbl>
      <w:tblPr>
        <w:tblW w:type="dxa" w:w="9060"/>
        <w:tblBorders>
          <w:top w:val="single" w:color="CBD2D9" w:sz="2"/>
          <w:left w:val="single" w:color="CBD2D9" w:sz="2"/>
          <w:bottom w:val="single" w:color="CBD2D9" w:sz="2"/>
          <w:right w:val="single" w:color="CBD2D9" w:sz="2"/>
          <w:insideH w:val="single" w:color="CBD2D9" w:sz="1"/>
          <w:insideV w:val="single" w:color="CBD2D9" w:sz="1"/>
        </w:tblBorders>
      </w:tblPr>
      <w:tblGrid>
        <w:gridCol w:w="2200"/>
        <w:gridCol w:w="1900"/>
        <w:gridCol w:w="4960"/>
      </w:tblGrid>
      <w:tr>
        <w:trPr>
          <w:tblHeader/>
        </w:trPr>
        <w:tc>
          <w:tcPr>
            <w:tcW w:type="dxa" w:w="0"/>
            <w:shd w:fill="2A9D8F" w:color="auto" w:val="clear"/>
            <w:tcMar>
              <w:top w:type="dxa" w:w="60"/>
              <w:left w:type="dxa" w:w="120"/>
              <w:bottom w:type="dxa" w:w="60"/>
              <w:right w:type="dxa" w:w="120"/>
            </w:tcMar>
          </w:tcPr>
          <w:p>
            <w:r>
              <w:rPr>
                <w:rFonts w:ascii="Calibri" w:cs="Calibri" w:eastAsia="Calibri" w:hAnsi="Calibri"/>
                <w:b/>
                <w:bCs/>
                <w:color w:val="FFFFFF"/>
                <w:sz w:val="19"/>
                <w:szCs w:val="19"/>
              </w:rPr>
              <w:t xml:space="preserve">Campo</w:t>
            </w:r>
          </w:p>
        </w:tc>
        <w:tc>
          <w:tcPr>
            <w:tcW w:type="dxa" w:w="0"/>
            <w:shd w:fill="2A9D8F" w:color="auto" w:val="clear"/>
            <w:tcMar>
              <w:top w:type="dxa" w:w="60"/>
              <w:left w:type="dxa" w:w="120"/>
              <w:bottom w:type="dxa" w:w="60"/>
              <w:right w:type="dxa" w:w="120"/>
            </w:tcMar>
          </w:tcPr>
          <w:p>
            <w:r>
              <w:rPr>
                <w:rFonts w:ascii="Calibri" w:cs="Calibri" w:eastAsia="Calibri" w:hAnsi="Calibri"/>
                <w:b/>
                <w:bCs/>
                <w:color w:val="FFFFFF"/>
                <w:sz w:val="19"/>
                <w:szCs w:val="19"/>
              </w:rPr>
              <w:t xml:space="preserve">Tipo / unidad</w:t>
            </w:r>
          </w:p>
        </w:tc>
        <w:tc>
          <w:tcPr>
            <w:tcW w:type="dxa" w:w="0"/>
            <w:shd w:fill="2A9D8F" w:color="auto" w:val="clear"/>
            <w:tcMar>
              <w:top w:type="dxa" w:w="60"/>
              <w:left w:type="dxa" w:w="120"/>
              <w:bottom w:type="dxa" w:w="60"/>
              <w:right w:type="dxa" w:w="120"/>
            </w:tcMar>
          </w:tcPr>
          <w:p>
            <w:r>
              <w:rPr>
                <w:rFonts w:ascii="Calibri" w:cs="Calibri" w:eastAsia="Calibri" w:hAnsi="Calibri"/>
                <w:b/>
                <w:bCs/>
                <w:color w:val="FFFFFF"/>
                <w:sz w:val="19"/>
                <w:szCs w:val="19"/>
              </w:rPr>
              <w:t xml:space="preserve">Descripción</w:t>
            </w:r>
          </w:p>
        </w:tc>
      </w:tr>
      <w:tr>
        <w:tc>
          <w:tcPr>
            <w:tcW w:type="dxa" w:w="2200"/>
            <w:shd w:fill="F7F9FA" w:color="auto" w:val="clear"/>
            <w:tcMar>
              <w:top w:type="dxa" w:w="50"/>
              <w:left w:type="dxa" w:w="120"/>
              <w:bottom w:type="dxa" w:w="50"/>
              <w:right w:type="dxa" w:w="120"/>
            </w:tcMar>
          </w:tcPr>
          <w:p>
            <w:r>
              <w:rPr>
                <w:rFonts w:ascii="Consolas" w:cs="Consolas" w:eastAsia="Consolas" w:hAnsi="Consolas"/>
                <w:color w:val="1F2933"/>
                <w:sz w:val="18"/>
                <w:szCs w:val="18"/>
              </w:rPr>
              <w:t xml:space="preserve">lat, lon</w:t>
            </w:r>
          </w:p>
        </w:tc>
        <w:tc>
          <w:tcPr>
            <w:tcW w:type="dxa" w:w="190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float · grados</w:t>
            </w:r>
          </w:p>
        </w:tc>
        <w:tc>
          <w:tcPr>
            <w:tcW w:type="dxa" w:w="496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Posición geográfica (grados decimales).</w:t>
            </w:r>
          </w:p>
        </w:tc>
      </w:tr>
      <w:tr>
        <w:tc>
          <w:tcPr>
            <w:tcW w:type="dxa" w:w="2200"/>
            <w:shd w:fill="FFFFFF" w:color="auto" w:val="clear"/>
            <w:tcMar>
              <w:top w:type="dxa" w:w="50"/>
              <w:left w:type="dxa" w:w="120"/>
              <w:bottom w:type="dxa" w:w="50"/>
              <w:right w:type="dxa" w:w="120"/>
            </w:tcMar>
          </w:tcPr>
          <w:p>
            <w:r>
              <w:rPr>
                <w:rFonts w:ascii="Consolas" w:cs="Consolas" w:eastAsia="Consolas" w:hAnsi="Consolas"/>
                <w:color w:val="1F2933"/>
                <w:sz w:val="18"/>
                <w:szCs w:val="18"/>
              </w:rPr>
              <w:t xml:space="preserve">alt_rel</w:t>
            </w:r>
          </w:p>
        </w:tc>
        <w:tc>
          <w:tcPr>
            <w:tcW w:type="dxa" w:w="1900"/>
            <w:shd w:fill="FFFFFF" w:color="auto" w:val="clear"/>
            <w:tcMar>
              <w:top w:type="dxa" w:w="50"/>
              <w:left w:type="dxa" w:w="120"/>
              <w:bottom w:type="dxa" w:w="50"/>
              <w:right w:type="dxa" w:w="120"/>
            </w:tcMar>
          </w:tcPr>
          <w:p>
            <w:r>
              <w:rPr>
                <w:rFonts w:ascii="Calibri" w:cs="Calibri" w:eastAsia="Calibri" w:hAnsi="Calibri"/>
                <w:color w:val="1F2933"/>
                <w:sz w:val="19"/>
                <w:szCs w:val="19"/>
              </w:rPr>
              <w:t xml:space="preserve">float · m</w:t>
            </w:r>
          </w:p>
        </w:tc>
        <w:tc>
          <w:tcPr>
            <w:tcW w:type="dxa" w:w="4960"/>
            <w:shd w:fill="FFFFFF" w:color="auto" w:val="clear"/>
            <w:tcMar>
              <w:top w:type="dxa" w:w="50"/>
              <w:left w:type="dxa" w:w="120"/>
              <w:bottom w:type="dxa" w:w="50"/>
              <w:right w:type="dxa" w:w="120"/>
            </w:tcMar>
          </w:tcPr>
          <w:p>
            <w:r>
              <w:rPr>
                <w:rFonts w:ascii="Calibri" w:cs="Calibri" w:eastAsia="Calibri" w:hAnsi="Calibri"/>
                <w:color w:val="1F2933"/>
                <w:sz w:val="19"/>
                <w:szCs w:val="19"/>
              </w:rPr>
              <w:t xml:space="preserve">Altitud relativa al punto de despegue.</w:t>
            </w:r>
          </w:p>
        </w:tc>
      </w:tr>
      <w:tr>
        <w:tc>
          <w:tcPr>
            <w:tcW w:type="dxa" w:w="2200"/>
            <w:shd w:fill="F7F9FA" w:color="auto" w:val="clear"/>
            <w:tcMar>
              <w:top w:type="dxa" w:w="50"/>
              <w:left w:type="dxa" w:w="120"/>
              <w:bottom w:type="dxa" w:w="50"/>
              <w:right w:type="dxa" w:w="120"/>
            </w:tcMar>
          </w:tcPr>
          <w:p>
            <w:r>
              <w:rPr>
                <w:rFonts w:ascii="Consolas" w:cs="Consolas" w:eastAsia="Consolas" w:hAnsi="Consolas"/>
                <w:color w:val="1F2933"/>
                <w:sz w:val="18"/>
                <w:szCs w:val="18"/>
              </w:rPr>
              <w:t xml:space="preserve">vel_terreno</w:t>
            </w:r>
          </w:p>
        </w:tc>
        <w:tc>
          <w:tcPr>
            <w:tcW w:type="dxa" w:w="190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float · m/s</w:t>
            </w:r>
          </w:p>
        </w:tc>
        <w:tc>
          <w:tcPr>
            <w:tcW w:type="dxa" w:w="496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Velocidad respecto al suelo.</w:t>
            </w:r>
          </w:p>
        </w:tc>
      </w:tr>
      <w:tr>
        <w:tc>
          <w:tcPr>
            <w:tcW w:type="dxa" w:w="2200"/>
            <w:shd w:fill="FFFFFF" w:color="auto" w:val="clear"/>
            <w:tcMar>
              <w:top w:type="dxa" w:w="50"/>
              <w:left w:type="dxa" w:w="120"/>
              <w:bottom w:type="dxa" w:w="50"/>
              <w:right w:type="dxa" w:w="120"/>
            </w:tcMar>
          </w:tcPr>
          <w:p>
            <w:r>
              <w:rPr>
                <w:rFonts w:ascii="Consolas" w:cs="Consolas" w:eastAsia="Consolas" w:hAnsi="Consolas"/>
                <w:color w:val="1F2933"/>
                <w:sz w:val="18"/>
                <w:szCs w:val="18"/>
              </w:rPr>
              <w:t xml:space="preserve">rumbo</w:t>
            </w:r>
          </w:p>
        </w:tc>
        <w:tc>
          <w:tcPr>
            <w:tcW w:type="dxa" w:w="1900"/>
            <w:shd w:fill="FFFFFF" w:color="auto" w:val="clear"/>
            <w:tcMar>
              <w:top w:type="dxa" w:w="50"/>
              <w:left w:type="dxa" w:w="120"/>
              <w:bottom w:type="dxa" w:w="50"/>
              <w:right w:type="dxa" w:w="120"/>
            </w:tcMar>
          </w:tcPr>
          <w:p>
            <w:r>
              <w:rPr>
                <w:rFonts w:ascii="Calibri" w:cs="Calibri" w:eastAsia="Calibri" w:hAnsi="Calibri"/>
                <w:color w:val="1F2933"/>
                <w:sz w:val="19"/>
                <w:szCs w:val="19"/>
              </w:rPr>
              <w:t xml:space="preserve">float · grados</w:t>
            </w:r>
          </w:p>
        </w:tc>
        <w:tc>
          <w:tcPr>
            <w:tcW w:type="dxa" w:w="4960"/>
            <w:shd w:fill="FFFFFF" w:color="auto" w:val="clear"/>
            <w:tcMar>
              <w:top w:type="dxa" w:w="50"/>
              <w:left w:type="dxa" w:w="120"/>
              <w:bottom w:type="dxa" w:w="50"/>
              <w:right w:type="dxa" w:w="120"/>
            </w:tcMar>
          </w:tcPr>
          <w:p>
            <w:r>
              <w:rPr>
                <w:rFonts w:ascii="Calibri" w:cs="Calibri" w:eastAsia="Calibri" w:hAnsi="Calibri"/>
                <w:color w:val="1F2933"/>
                <w:sz w:val="19"/>
                <w:szCs w:val="19"/>
              </w:rPr>
              <w:t xml:space="preserve">Rumbo (heading).</w:t>
            </w:r>
          </w:p>
        </w:tc>
      </w:tr>
      <w:tr>
        <w:tc>
          <w:tcPr>
            <w:tcW w:type="dxa" w:w="2200"/>
            <w:shd w:fill="F7F9FA" w:color="auto" w:val="clear"/>
            <w:tcMar>
              <w:top w:type="dxa" w:w="50"/>
              <w:left w:type="dxa" w:w="120"/>
              <w:bottom w:type="dxa" w:w="50"/>
              <w:right w:type="dxa" w:w="120"/>
            </w:tcMar>
          </w:tcPr>
          <w:p>
            <w:r>
              <w:rPr>
                <w:rFonts w:ascii="Consolas" w:cs="Consolas" w:eastAsia="Consolas" w:hAnsi="Consolas"/>
                <w:color w:val="1F2933"/>
                <w:sz w:val="18"/>
                <w:szCs w:val="18"/>
              </w:rPr>
              <w:t xml:space="preserve">roll, pitch, yaw</w:t>
            </w:r>
          </w:p>
        </w:tc>
        <w:tc>
          <w:tcPr>
            <w:tcW w:type="dxa" w:w="190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float · grados</w:t>
            </w:r>
          </w:p>
        </w:tc>
        <w:tc>
          <w:tcPr>
            <w:tcW w:type="dxa" w:w="496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Actitud del dron.</w:t>
            </w:r>
          </w:p>
        </w:tc>
      </w:tr>
      <w:tr>
        <w:tc>
          <w:tcPr>
            <w:tcW w:type="dxa" w:w="2200"/>
            <w:shd w:fill="FFFFFF" w:color="auto" w:val="clear"/>
            <w:tcMar>
              <w:top w:type="dxa" w:w="50"/>
              <w:left w:type="dxa" w:w="120"/>
              <w:bottom w:type="dxa" w:w="50"/>
              <w:right w:type="dxa" w:w="120"/>
            </w:tcMar>
          </w:tcPr>
          <w:p>
            <w:r>
              <w:rPr>
                <w:rFonts w:ascii="Consolas" w:cs="Consolas" w:eastAsia="Consolas" w:hAnsi="Consolas"/>
                <w:color w:val="1F2933"/>
                <w:sz w:val="18"/>
                <w:szCs w:val="18"/>
              </w:rPr>
              <w:t xml:space="preserve">bateria_v</w:t>
            </w:r>
          </w:p>
        </w:tc>
        <w:tc>
          <w:tcPr>
            <w:tcW w:type="dxa" w:w="1900"/>
            <w:shd w:fill="FFFFFF" w:color="auto" w:val="clear"/>
            <w:tcMar>
              <w:top w:type="dxa" w:w="50"/>
              <w:left w:type="dxa" w:w="120"/>
              <w:bottom w:type="dxa" w:w="50"/>
              <w:right w:type="dxa" w:w="120"/>
            </w:tcMar>
          </w:tcPr>
          <w:p>
            <w:r>
              <w:rPr>
                <w:rFonts w:ascii="Calibri" w:cs="Calibri" w:eastAsia="Calibri" w:hAnsi="Calibri"/>
                <w:color w:val="1F2933"/>
                <w:sz w:val="19"/>
                <w:szCs w:val="19"/>
              </w:rPr>
              <w:t xml:space="preserve">float · V</w:t>
            </w:r>
          </w:p>
        </w:tc>
        <w:tc>
          <w:tcPr>
            <w:tcW w:type="dxa" w:w="4960"/>
            <w:shd w:fill="FFFFFF" w:color="auto" w:val="clear"/>
            <w:tcMar>
              <w:top w:type="dxa" w:w="50"/>
              <w:left w:type="dxa" w:w="120"/>
              <w:bottom w:type="dxa" w:w="50"/>
              <w:right w:type="dxa" w:w="120"/>
            </w:tcMar>
          </w:tcPr>
          <w:p>
            <w:r>
              <w:rPr>
                <w:rFonts w:ascii="Calibri" w:cs="Calibri" w:eastAsia="Calibri" w:hAnsi="Calibri"/>
                <w:color w:val="1F2933"/>
                <w:sz w:val="19"/>
                <w:szCs w:val="19"/>
              </w:rPr>
              <w:t xml:space="preserve">Tensión de la batería.</w:t>
            </w:r>
          </w:p>
        </w:tc>
      </w:tr>
      <w:tr>
        <w:tc>
          <w:tcPr>
            <w:tcW w:type="dxa" w:w="2200"/>
            <w:shd w:fill="F7F9FA" w:color="auto" w:val="clear"/>
            <w:tcMar>
              <w:top w:type="dxa" w:w="50"/>
              <w:left w:type="dxa" w:w="120"/>
              <w:bottom w:type="dxa" w:w="50"/>
              <w:right w:type="dxa" w:w="120"/>
            </w:tcMar>
          </w:tcPr>
          <w:p>
            <w:r>
              <w:rPr>
                <w:rFonts w:ascii="Consolas" w:cs="Consolas" w:eastAsia="Consolas" w:hAnsi="Consolas"/>
                <w:color w:val="1F2933"/>
                <w:sz w:val="18"/>
                <w:szCs w:val="18"/>
              </w:rPr>
              <w:t xml:space="preserve">bateria_pct</w:t>
            </w:r>
          </w:p>
        </w:tc>
        <w:tc>
          <w:tcPr>
            <w:tcW w:type="dxa" w:w="190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entero · %</w:t>
            </w:r>
          </w:p>
        </w:tc>
        <w:tc>
          <w:tcPr>
            <w:tcW w:type="dxa" w:w="496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Carga restante estimada.</w:t>
            </w:r>
          </w:p>
        </w:tc>
      </w:tr>
      <w:tr>
        <w:tc>
          <w:tcPr>
            <w:tcW w:type="dxa" w:w="2200"/>
            <w:shd w:fill="FFFFFF" w:color="auto" w:val="clear"/>
            <w:tcMar>
              <w:top w:type="dxa" w:w="50"/>
              <w:left w:type="dxa" w:w="120"/>
              <w:bottom w:type="dxa" w:w="50"/>
              <w:right w:type="dxa" w:w="120"/>
            </w:tcMar>
          </w:tcPr>
          <w:p>
            <w:r>
              <w:rPr>
                <w:rFonts w:ascii="Consolas" w:cs="Consolas" w:eastAsia="Consolas" w:hAnsi="Consolas"/>
                <w:color w:val="1F2933"/>
                <w:sz w:val="18"/>
                <w:szCs w:val="18"/>
              </w:rPr>
              <w:t xml:space="preserve">corriente_a</w:t>
            </w:r>
          </w:p>
        </w:tc>
        <w:tc>
          <w:tcPr>
            <w:tcW w:type="dxa" w:w="1900"/>
            <w:shd w:fill="FFFFFF" w:color="auto" w:val="clear"/>
            <w:tcMar>
              <w:top w:type="dxa" w:w="50"/>
              <w:left w:type="dxa" w:w="120"/>
              <w:bottom w:type="dxa" w:w="50"/>
              <w:right w:type="dxa" w:w="120"/>
            </w:tcMar>
          </w:tcPr>
          <w:p>
            <w:r>
              <w:rPr>
                <w:rFonts w:ascii="Calibri" w:cs="Calibri" w:eastAsia="Calibri" w:hAnsi="Calibri"/>
                <w:color w:val="1F2933"/>
                <w:sz w:val="19"/>
                <w:szCs w:val="19"/>
              </w:rPr>
              <w:t xml:space="preserve">float · A</w:t>
            </w:r>
          </w:p>
        </w:tc>
        <w:tc>
          <w:tcPr>
            <w:tcW w:type="dxa" w:w="4960"/>
            <w:shd w:fill="FFFFFF" w:color="auto" w:val="clear"/>
            <w:tcMar>
              <w:top w:type="dxa" w:w="50"/>
              <w:left w:type="dxa" w:w="120"/>
              <w:bottom w:type="dxa" w:w="50"/>
              <w:right w:type="dxa" w:w="120"/>
            </w:tcMar>
          </w:tcPr>
          <w:p>
            <w:r>
              <w:rPr>
                <w:rFonts w:ascii="Calibri" w:cs="Calibri" w:eastAsia="Calibri" w:hAnsi="Calibri"/>
                <w:color w:val="1F2933"/>
                <w:sz w:val="19"/>
                <w:szCs w:val="19"/>
              </w:rPr>
              <w:t xml:space="preserve">Corriente consumida.</w:t>
            </w:r>
          </w:p>
        </w:tc>
      </w:tr>
      <w:tr>
        <w:tc>
          <w:tcPr>
            <w:tcW w:type="dxa" w:w="2200"/>
            <w:shd w:fill="F7F9FA" w:color="auto" w:val="clear"/>
            <w:tcMar>
              <w:top w:type="dxa" w:w="50"/>
              <w:left w:type="dxa" w:w="120"/>
              <w:bottom w:type="dxa" w:w="50"/>
              <w:right w:type="dxa" w:w="120"/>
            </w:tcMar>
          </w:tcPr>
          <w:p>
            <w:r>
              <w:rPr>
                <w:rFonts w:ascii="Consolas" w:cs="Consolas" w:eastAsia="Consolas" w:hAnsi="Consolas"/>
                <w:color w:val="1F2933"/>
                <w:sz w:val="18"/>
                <w:szCs w:val="18"/>
              </w:rPr>
              <w:t xml:space="preserve">satelites</w:t>
            </w:r>
          </w:p>
        </w:tc>
        <w:tc>
          <w:tcPr>
            <w:tcW w:type="dxa" w:w="190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entero</w:t>
            </w:r>
          </w:p>
        </w:tc>
        <w:tc>
          <w:tcPr>
            <w:tcW w:type="dxa" w:w="496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Número de satélites en uso.</w:t>
            </w:r>
          </w:p>
        </w:tc>
      </w:tr>
      <w:tr>
        <w:tc>
          <w:tcPr>
            <w:tcW w:type="dxa" w:w="2200"/>
            <w:shd w:fill="FFFFFF" w:color="auto" w:val="clear"/>
            <w:tcMar>
              <w:top w:type="dxa" w:w="50"/>
              <w:left w:type="dxa" w:w="120"/>
              <w:bottom w:type="dxa" w:w="50"/>
              <w:right w:type="dxa" w:w="120"/>
            </w:tcMar>
          </w:tcPr>
          <w:p>
            <w:r>
              <w:rPr>
                <w:rFonts w:ascii="Consolas" w:cs="Consolas" w:eastAsia="Consolas" w:hAnsi="Consolas"/>
                <w:color w:val="1F2933"/>
                <w:sz w:val="18"/>
                <w:szCs w:val="18"/>
              </w:rPr>
              <w:t xml:space="preserve">fix_type</w:t>
            </w:r>
          </w:p>
        </w:tc>
        <w:tc>
          <w:tcPr>
            <w:tcW w:type="dxa" w:w="1900"/>
            <w:shd w:fill="FFFFFF" w:color="auto" w:val="clear"/>
            <w:tcMar>
              <w:top w:type="dxa" w:w="50"/>
              <w:left w:type="dxa" w:w="120"/>
              <w:bottom w:type="dxa" w:w="50"/>
              <w:right w:type="dxa" w:w="120"/>
            </w:tcMar>
          </w:tcPr>
          <w:p>
            <w:r>
              <w:rPr>
                <w:rFonts w:ascii="Calibri" w:cs="Calibri" w:eastAsia="Calibri" w:hAnsi="Calibri"/>
                <w:color w:val="1F2933"/>
                <w:sz w:val="19"/>
                <w:szCs w:val="19"/>
              </w:rPr>
              <w:t xml:space="preserve">entero · 0-6</w:t>
            </w:r>
          </w:p>
        </w:tc>
        <w:tc>
          <w:tcPr>
            <w:tcW w:type="dxa" w:w="4960"/>
            <w:shd w:fill="FFFFFF" w:color="auto" w:val="clear"/>
            <w:tcMar>
              <w:top w:type="dxa" w:w="50"/>
              <w:left w:type="dxa" w:w="120"/>
              <w:bottom w:type="dxa" w:w="50"/>
              <w:right w:type="dxa" w:w="120"/>
            </w:tcMar>
          </w:tcPr>
          <w:p>
            <w:r>
              <w:rPr>
                <w:rFonts w:ascii="Calibri" w:cs="Calibri" w:eastAsia="Calibri" w:hAnsi="Calibri"/>
                <w:color w:val="1F2933"/>
                <w:sz w:val="19"/>
                <w:szCs w:val="19"/>
              </w:rPr>
              <w:t xml:space="preserve">Calidad del fix GPS.</w:t>
            </w:r>
          </w:p>
        </w:tc>
      </w:tr>
      <w:tr>
        <w:tc>
          <w:tcPr>
            <w:tcW w:type="dxa" w:w="2200"/>
            <w:shd w:fill="F7F9FA" w:color="auto" w:val="clear"/>
            <w:tcMar>
              <w:top w:type="dxa" w:w="50"/>
              <w:left w:type="dxa" w:w="120"/>
              <w:bottom w:type="dxa" w:w="50"/>
              <w:right w:type="dxa" w:w="120"/>
            </w:tcMar>
          </w:tcPr>
          <w:p>
            <w:r>
              <w:rPr>
                <w:rFonts w:ascii="Consolas" w:cs="Consolas" w:eastAsia="Consolas" w:hAnsi="Consolas"/>
                <w:color w:val="1F2933"/>
                <w:sz w:val="18"/>
                <w:szCs w:val="18"/>
              </w:rPr>
              <w:t xml:space="preserve">modo</w:t>
            </w:r>
          </w:p>
        </w:tc>
        <w:tc>
          <w:tcPr>
            <w:tcW w:type="dxa" w:w="190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texto</w:t>
            </w:r>
          </w:p>
        </w:tc>
        <w:tc>
          <w:tcPr>
            <w:tcW w:type="dxa" w:w="496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Modo de vuelo (AUTO, LOITER, etc.).</w:t>
            </w:r>
          </w:p>
        </w:tc>
      </w:tr>
      <w:tr>
        <w:tc>
          <w:tcPr>
            <w:tcW w:type="dxa" w:w="2200"/>
            <w:shd w:fill="FFFFFF" w:color="auto" w:val="clear"/>
            <w:tcMar>
              <w:top w:type="dxa" w:w="50"/>
              <w:left w:type="dxa" w:w="120"/>
              <w:bottom w:type="dxa" w:w="50"/>
              <w:right w:type="dxa" w:w="120"/>
            </w:tcMar>
          </w:tcPr>
          <w:p>
            <w:r>
              <w:rPr>
                <w:rFonts w:ascii="Consolas" w:cs="Consolas" w:eastAsia="Consolas" w:hAnsi="Consolas"/>
                <w:color w:val="1F2933"/>
                <w:sz w:val="18"/>
                <w:szCs w:val="18"/>
              </w:rPr>
              <w:t xml:space="preserve">armado</w:t>
            </w:r>
          </w:p>
        </w:tc>
        <w:tc>
          <w:tcPr>
            <w:tcW w:type="dxa" w:w="1900"/>
            <w:shd w:fill="FFFFFF" w:color="auto" w:val="clear"/>
            <w:tcMar>
              <w:top w:type="dxa" w:w="50"/>
              <w:left w:type="dxa" w:w="120"/>
              <w:bottom w:type="dxa" w:w="50"/>
              <w:right w:type="dxa" w:w="120"/>
            </w:tcMar>
          </w:tcPr>
          <w:p>
            <w:r>
              <w:rPr>
                <w:rFonts w:ascii="Calibri" w:cs="Calibri" w:eastAsia="Calibri" w:hAnsi="Calibri"/>
                <w:color w:val="1F2933"/>
                <w:sz w:val="19"/>
                <w:szCs w:val="19"/>
              </w:rPr>
              <w:t xml:space="preserve">booleano</w:t>
            </w:r>
          </w:p>
        </w:tc>
        <w:tc>
          <w:tcPr>
            <w:tcW w:type="dxa" w:w="4960"/>
            <w:shd w:fill="FFFFFF" w:color="auto" w:val="clear"/>
            <w:tcMar>
              <w:top w:type="dxa" w:w="50"/>
              <w:left w:type="dxa" w:w="120"/>
              <w:bottom w:type="dxa" w:w="50"/>
              <w:right w:type="dxa" w:w="120"/>
            </w:tcMar>
          </w:tcPr>
          <w:p>
            <w:r>
              <w:rPr>
                <w:rFonts w:ascii="Calibri" w:cs="Calibri" w:eastAsia="Calibri" w:hAnsi="Calibri"/>
                <w:color w:val="1F2933"/>
                <w:sz w:val="19"/>
                <w:szCs w:val="19"/>
              </w:rPr>
              <w:t xml:space="preserve">Si los motores están armados.</w:t>
            </w:r>
          </w:p>
        </w:tc>
      </w:tr>
      <w:tr>
        <w:tc>
          <w:tcPr>
            <w:tcW w:type="dxa" w:w="2200"/>
            <w:shd w:fill="F7F9FA" w:color="auto" w:val="clear"/>
            <w:tcMar>
              <w:top w:type="dxa" w:w="50"/>
              <w:left w:type="dxa" w:w="120"/>
              <w:bottom w:type="dxa" w:w="50"/>
              <w:right w:type="dxa" w:w="120"/>
            </w:tcMar>
          </w:tcPr>
          <w:p>
            <w:r>
              <w:rPr>
                <w:rFonts w:ascii="Consolas" w:cs="Consolas" w:eastAsia="Consolas" w:hAnsi="Consolas"/>
                <w:color w:val="1F2933"/>
                <w:sz w:val="18"/>
                <w:szCs w:val="18"/>
              </w:rPr>
              <w:t xml:space="preserve">timestamp</w:t>
            </w:r>
          </w:p>
        </w:tc>
        <w:tc>
          <w:tcPr>
            <w:tcW w:type="dxa" w:w="190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texto · ISO 8601</w:t>
            </w:r>
          </w:p>
        </w:tc>
        <w:tc>
          <w:tcPr>
            <w:tcW w:type="dxa" w:w="496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Instante de captura con zona horaria.</w:t>
            </w:r>
          </w:p>
        </w:tc>
      </w:tr>
    </w:tbl>
    <w:p>
      <w:pPr>
        <w:pStyle w:val="Heading2"/>
        <w:spacing w:after="100" w:before="240"/>
      </w:pPr>
      <w:r>
        <w:rPr>
          <w:rFonts w:ascii="Calibri" w:cs="Calibri" w:eastAsia="Calibri" w:hAnsi="Calibri"/>
          <w:b/>
          <w:bCs/>
          <w:color w:val="1F2933"/>
          <w:sz w:val="26"/>
          <w:szCs w:val="26"/>
        </w:rPr>
        <w:t xml:space="preserve">7.4. Dominio detección (YOLO)</w:t>
      </w:r>
    </w:p>
    <w:p>
      <w:pPr>
        <w:spacing w:after="120" w:before="80" w:line="264" w:lineRule="auto"/>
        <w:jc w:val="both"/>
      </w:pPr>
      <w:r>
        <w:rPr>
          <w:rFonts w:ascii="Calibri" w:cs="Calibri" w:eastAsia="Calibri" w:hAnsi="Calibri"/>
          <w:sz w:val="22"/>
          <w:szCs w:val="22"/>
        </w:rPr>
        <w:t xml:space="preserve">Topic: </w:t>
      </w:r>
      <w:r>
        <w:rPr>
          <w:rFonts w:ascii="Consolas" w:cs="Consolas" w:eastAsia="Consolas" w:hAnsi="Consolas"/>
          <w:sz w:val="20"/>
          <w:szCs w:val="20"/>
        </w:rPr>
        <w:t xml:space="preserve">dronsar/{dron_id}/deteccion</w:t>
      </w:r>
      <w:r>
        <w:rPr>
          <w:rFonts w:ascii="Calibri" w:cs="Calibri" w:eastAsia="Calibri" w:hAnsi="Calibri"/>
          <w:sz w:val="22"/>
          <w:szCs w:val="22"/>
        </w:rPr>
        <w:t xml:space="preserve">. Es una alerta que se emite cuando se localiza una persona. El mensaje envía los ingredientes en crudo: la posición del dron da la zona, y los píxeles de la caja indican dónde cae la persona dentro del fotograma.</w:t>
      </w:r>
    </w:p>
    <w:tbl>
      <w:tblPr>
        <w:tblW w:type="dxa" w:w="9060"/>
        <w:tblBorders>
          <w:top w:val="single" w:color="CBD2D9" w:sz="2"/>
          <w:left w:val="single" w:color="CBD2D9" w:sz="2"/>
          <w:bottom w:val="single" w:color="CBD2D9" w:sz="2"/>
          <w:right w:val="single" w:color="CBD2D9" w:sz="2"/>
          <w:insideH w:val="none"/>
          <w:insideV w:val="none"/>
        </w:tblBorders>
      </w:tblPr>
      <w:tblGrid>
        <w:gridCol w:w="9060"/>
      </w:tblGrid>
      <w:tr>
        <w:tc>
          <w:tcPr>
            <w:tcW w:type="dxa" w:w="9060"/>
            <w:shd w:fill="F2F3F5" w:color="auto" w:val="clear"/>
            <w:tcMar>
              <w:top w:type="dxa" w:w="80"/>
              <w:left w:type="dxa" w:w="160"/>
              <w:bottom w:type="dxa" w:w="80"/>
              <w:right w:type="dxa" w:w="160"/>
            </w:tcMar>
          </w:tcPr>
          <w:p>
            <w:pPr>
              <w:spacing w:after="0" w:before="40" w:line="240"/>
            </w:pPr>
            <w:r>
              <w:rPr>
                <w:rFonts w:ascii="Consolas" w:cs="Consolas" w:eastAsia="Consolas" w:hAnsi="Consolas"/>
                <w:sz w:val="20"/>
                <w:szCs w:val="20"/>
              </w:rPr>
              <w:t xml:space="preserve">{</w:t>
            </w:r>
          </w:p>
          <w:p>
            <w:pPr>
              <w:spacing w:after="0" w:before="0" w:line="240"/>
            </w:pPr>
            <w:r>
              <w:rPr>
                <w:rFonts w:ascii="Consolas" w:cs="Consolas" w:eastAsia="Consolas" w:hAnsi="Consolas"/>
                <w:sz w:val="20"/>
                <w:szCs w:val="20"/>
              </w:rPr>
              <w:t xml:space="preserve">  "confianza": 0.87,</w:t>
            </w:r>
          </w:p>
          <w:p>
            <w:pPr>
              <w:spacing w:after="0" w:before="0" w:line="240"/>
            </w:pPr>
            <w:r>
              <w:rPr>
                <w:rFonts w:ascii="Consolas" w:cs="Consolas" w:eastAsia="Consolas" w:hAnsi="Consolas"/>
                <w:sz w:val="20"/>
                <w:szCs w:val="20"/>
              </w:rPr>
              <w:t xml:space="preserve">  "caja": { "cx": 412, "cy": 230, "w": 48, "h": 96 },</w:t>
            </w:r>
          </w:p>
          <w:p>
            <w:pPr>
              <w:spacing w:after="0" w:before="0" w:line="240"/>
            </w:pPr>
            <w:r>
              <w:rPr>
                <w:rFonts w:ascii="Consolas" w:cs="Consolas" w:eastAsia="Consolas" w:hAnsi="Consolas"/>
                <w:sz w:val="20"/>
                <w:szCs w:val="20"/>
              </w:rPr>
              <w:t xml:space="preserve">  "resolucion": { "ancho": 832, "alto": 464 },</w:t>
            </w:r>
          </w:p>
          <w:p>
            <w:pPr>
              <w:spacing w:after="0" w:before="0" w:line="240"/>
            </w:pPr>
            <w:r>
              <w:rPr>
                <w:rFonts w:ascii="Consolas" w:cs="Consolas" w:eastAsia="Consolas" w:hAnsi="Consolas"/>
                <w:sz w:val="20"/>
                <w:szCs w:val="20"/>
              </w:rPr>
              <w:t xml:space="preserve">  "dron": { "lat": 40.5979, "lon": -3.9989, "alt_rel": 45.2 },</w:t>
            </w:r>
          </w:p>
          <w:p>
            <w:pPr>
              <w:spacing w:after="0" w:before="0" w:line="240"/>
            </w:pPr>
            <w:r>
              <w:rPr>
                <w:rFonts w:ascii="Consolas" w:cs="Consolas" w:eastAsia="Consolas" w:hAnsi="Consolas"/>
                <w:sz w:val="20"/>
                <w:szCs w:val="20"/>
              </w:rPr>
              <w:t xml:space="preserve">  "foto": "dron-01_20260811_123456_789.jpg",</w:t>
            </w:r>
          </w:p>
          <w:p>
            <w:pPr>
              <w:spacing w:after="0" w:before="0" w:line="240"/>
            </w:pPr>
            <w:r>
              <w:rPr>
                <w:rFonts w:ascii="Consolas" w:cs="Consolas" w:eastAsia="Consolas" w:hAnsi="Consolas"/>
                <w:sz w:val="20"/>
                <w:szCs w:val="20"/>
              </w:rPr>
              <w:t xml:space="preserve">  "timestamp": "2026-08-10T12:34:56.789+02:00"</w:t>
            </w:r>
          </w:p>
          <w:p>
            <w:pPr>
              <w:spacing w:after="0" w:before="0" w:line="240"/>
            </w:pPr>
            <w:r>
              <w:rPr>
                <w:rFonts w:ascii="Consolas" w:cs="Consolas" w:eastAsia="Consolas" w:hAnsi="Consolas"/>
                <w:sz w:val="20"/>
                <w:szCs w:val="20"/>
              </w:rPr>
              <w:t xml:space="preserve">}</w:t>
            </w:r>
          </w:p>
        </w:tc>
      </w:tr>
    </w:tbl>
    <w:tbl>
      <w:tblPr>
        <w:tblW w:type="dxa" w:w="9060"/>
        <w:tblBorders>
          <w:top w:val="single" w:color="CBD2D9" w:sz="2"/>
          <w:left w:val="single" w:color="CBD2D9" w:sz="2"/>
          <w:bottom w:val="single" w:color="CBD2D9" w:sz="2"/>
          <w:right w:val="single" w:color="CBD2D9" w:sz="2"/>
          <w:insideH w:val="single" w:color="CBD2D9" w:sz="1"/>
          <w:insideV w:val="single" w:color="CBD2D9" w:sz="1"/>
        </w:tblBorders>
      </w:tblPr>
      <w:tblGrid>
        <w:gridCol w:w="2200"/>
        <w:gridCol w:w="1900"/>
        <w:gridCol w:w="4960"/>
      </w:tblGrid>
      <w:tr>
        <w:trPr>
          <w:tblHeader/>
        </w:trPr>
        <w:tc>
          <w:tcPr>
            <w:tcW w:type="dxa" w:w="0"/>
            <w:shd w:fill="2A9D8F" w:color="auto" w:val="clear"/>
            <w:tcMar>
              <w:top w:type="dxa" w:w="60"/>
              <w:left w:type="dxa" w:w="120"/>
              <w:bottom w:type="dxa" w:w="60"/>
              <w:right w:type="dxa" w:w="120"/>
            </w:tcMar>
          </w:tcPr>
          <w:p>
            <w:r>
              <w:rPr>
                <w:rFonts w:ascii="Calibri" w:cs="Calibri" w:eastAsia="Calibri" w:hAnsi="Calibri"/>
                <w:b/>
                <w:bCs/>
                <w:color w:val="FFFFFF"/>
                <w:sz w:val="19"/>
                <w:szCs w:val="19"/>
              </w:rPr>
              <w:t xml:space="preserve">Campo</w:t>
            </w:r>
          </w:p>
        </w:tc>
        <w:tc>
          <w:tcPr>
            <w:tcW w:type="dxa" w:w="0"/>
            <w:shd w:fill="2A9D8F" w:color="auto" w:val="clear"/>
            <w:tcMar>
              <w:top w:type="dxa" w:w="60"/>
              <w:left w:type="dxa" w:w="120"/>
              <w:bottom w:type="dxa" w:w="60"/>
              <w:right w:type="dxa" w:w="120"/>
            </w:tcMar>
          </w:tcPr>
          <w:p>
            <w:r>
              <w:rPr>
                <w:rFonts w:ascii="Calibri" w:cs="Calibri" w:eastAsia="Calibri" w:hAnsi="Calibri"/>
                <w:b/>
                <w:bCs/>
                <w:color w:val="FFFFFF"/>
                <w:sz w:val="19"/>
                <w:szCs w:val="19"/>
              </w:rPr>
              <w:t xml:space="preserve">Tipo / unidad</w:t>
            </w:r>
          </w:p>
        </w:tc>
        <w:tc>
          <w:tcPr>
            <w:tcW w:type="dxa" w:w="0"/>
            <w:shd w:fill="2A9D8F" w:color="auto" w:val="clear"/>
            <w:tcMar>
              <w:top w:type="dxa" w:w="60"/>
              <w:left w:type="dxa" w:w="120"/>
              <w:bottom w:type="dxa" w:w="60"/>
              <w:right w:type="dxa" w:w="120"/>
            </w:tcMar>
          </w:tcPr>
          <w:p>
            <w:r>
              <w:rPr>
                <w:rFonts w:ascii="Calibri" w:cs="Calibri" w:eastAsia="Calibri" w:hAnsi="Calibri"/>
                <w:b/>
                <w:bCs/>
                <w:color w:val="FFFFFF"/>
                <w:sz w:val="19"/>
                <w:szCs w:val="19"/>
              </w:rPr>
              <w:t xml:space="preserve">Descripción</w:t>
            </w:r>
          </w:p>
        </w:tc>
      </w:tr>
      <w:tr>
        <w:tc>
          <w:tcPr>
            <w:tcW w:type="dxa" w:w="2200"/>
            <w:shd w:fill="F7F9FA" w:color="auto" w:val="clear"/>
            <w:tcMar>
              <w:top w:type="dxa" w:w="50"/>
              <w:left w:type="dxa" w:w="120"/>
              <w:bottom w:type="dxa" w:w="50"/>
              <w:right w:type="dxa" w:w="120"/>
            </w:tcMar>
          </w:tcPr>
          <w:p>
            <w:r>
              <w:rPr>
                <w:rFonts w:ascii="Consolas" w:cs="Consolas" w:eastAsia="Consolas" w:hAnsi="Consolas"/>
                <w:color w:val="1F2933"/>
                <w:sz w:val="18"/>
                <w:szCs w:val="18"/>
              </w:rPr>
              <w:t xml:space="preserve">confianza</w:t>
            </w:r>
          </w:p>
        </w:tc>
        <w:tc>
          <w:tcPr>
            <w:tcW w:type="dxa" w:w="190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float · 0-1</w:t>
            </w:r>
          </w:p>
        </w:tc>
        <w:tc>
          <w:tcPr>
            <w:tcW w:type="dxa" w:w="496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Confianza de la detección.</w:t>
            </w:r>
          </w:p>
        </w:tc>
      </w:tr>
      <w:tr>
        <w:tc>
          <w:tcPr>
            <w:tcW w:type="dxa" w:w="2200"/>
            <w:shd w:fill="FFFFFF" w:color="auto" w:val="clear"/>
            <w:tcMar>
              <w:top w:type="dxa" w:w="50"/>
              <w:left w:type="dxa" w:w="120"/>
              <w:bottom w:type="dxa" w:w="50"/>
              <w:right w:type="dxa" w:w="120"/>
            </w:tcMar>
          </w:tcPr>
          <w:p>
            <w:r>
              <w:rPr>
                <w:rFonts w:ascii="Consolas" w:cs="Consolas" w:eastAsia="Consolas" w:hAnsi="Consolas"/>
                <w:color w:val="1F2933"/>
                <w:sz w:val="18"/>
                <w:szCs w:val="18"/>
              </w:rPr>
              <w:t xml:space="preserve">caja</w:t>
            </w:r>
          </w:p>
        </w:tc>
        <w:tc>
          <w:tcPr>
            <w:tcW w:type="dxa" w:w="1900"/>
            <w:shd w:fill="FFFFFF" w:color="auto" w:val="clear"/>
            <w:tcMar>
              <w:top w:type="dxa" w:w="50"/>
              <w:left w:type="dxa" w:w="120"/>
              <w:bottom w:type="dxa" w:w="50"/>
              <w:right w:type="dxa" w:w="120"/>
            </w:tcMar>
          </w:tcPr>
          <w:p>
            <w:r>
              <w:rPr>
                <w:rFonts w:ascii="Calibri" w:cs="Calibri" w:eastAsia="Calibri" w:hAnsi="Calibri"/>
                <w:color w:val="1F2933"/>
                <w:sz w:val="19"/>
                <w:szCs w:val="19"/>
              </w:rPr>
              <w:t xml:space="preserve">objeto · px</w:t>
            </w:r>
          </w:p>
        </w:tc>
        <w:tc>
          <w:tcPr>
            <w:tcW w:type="dxa" w:w="4960"/>
            <w:shd w:fill="FFFFFF" w:color="auto" w:val="clear"/>
            <w:tcMar>
              <w:top w:type="dxa" w:w="50"/>
              <w:left w:type="dxa" w:w="120"/>
              <w:bottom w:type="dxa" w:w="50"/>
              <w:right w:type="dxa" w:w="120"/>
            </w:tcMar>
          </w:tcPr>
          <w:p>
            <w:r>
              <w:rPr>
                <w:rFonts w:ascii="Calibri" w:cs="Calibri" w:eastAsia="Calibri" w:hAnsi="Calibri"/>
                <w:color w:val="1F2933"/>
                <w:sz w:val="19"/>
                <w:szCs w:val="19"/>
              </w:rPr>
              <w:t xml:space="preserve">Caja de la persona: centro (cx, cy) y tamaño (w, h).</w:t>
            </w:r>
          </w:p>
        </w:tc>
      </w:tr>
      <w:tr>
        <w:tc>
          <w:tcPr>
            <w:tcW w:type="dxa" w:w="2200"/>
            <w:shd w:fill="F7F9FA" w:color="auto" w:val="clear"/>
            <w:tcMar>
              <w:top w:type="dxa" w:w="50"/>
              <w:left w:type="dxa" w:w="120"/>
              <w:bottom w:type="dxa" w:w="50"/>
              <w:right w:type="dxa" w:w="120"/>
            </w:tcMar>
          </w:tcPr>
          <w:p>
            <w:r>
              <w:rPr>
                <w:rFonts w:ascii="Consolas" w:cs="Consolas" w:eastAsia="Consolas" w:hAnsi="Consolas"/>
                <w:color w:val="1F2933"/>
                <w:sz w:val="18"/>
                <w:szCs w:val="18"/>
              </w:rPr>
              <w:t xml:space="preserve">resolucion</w:t>
            </w:r>
          </w:p>
        </w:tc>
        <w:tc>
          <w:tcPr>
            <w:tcW w:type="dxa" w:w="190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objeto · px</w:t>
            </w:r>
          </w:p>
        </w:tc>
        <w:tc>
          <w:tcPr>
            <w:tcW w:type="dxa" w:w="496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Resolución del fotograma, para interpretar la caja.</w:t>
            </w:r>
          </w:p>
        </w:tc>
      </w:tr>
      <w:tr>
        <w:tc>
          <w:tcPr>
            <w:tcW w:type="dxa" w:w="2200"/>
            <w:shd w:fill="FFFFFF" w:color="auto" w:val="clear"/>
            <w:tcMar>
              <w:top w:type="dxa" w:w="50"/>
              <w:left w:type="dxa" w:w="120"/>
              <w:bottom w:type="dxa" w:w="50"/>
              <w:right w:type="dxa" w:w="120"/>
            </w:tcMar>
          </w:tcPr>
          <w:p>
            <w:r>
              <w:rPr>
                <w:rFonts w:ascii="Consolas" w:cs="Consolas" w:eastAsia="Consolas" w:hAnsi="Consolas"/>
                <w:color w:val="1F2933"/>
                <w:sz w:val="18"/>
                <w:szCs w:val="18"/>
              </w:rPr>
              <w:t xml:space="preserve">dron</w:t>
            </w:r>
          </w:p>
        </w:tc>
        <w:tc>
          <w:tcPr>
            <w:tcW w:type="dxa" w:w="1900"/>
            <w:shd w:fill="FFFFFF" w:color="auto" w:val="clear"/>
            <w:tcMar>
              <w:top w:type="dxa" w:w="50"/>
              <w:left w:type="dxa" w:w="120"/>
              <w:bottom w:type="dxa" w:w="50"/>
              <w:right w:type="dxa" w:w="120"/>
            </w:tcMar>
          </w:tcPr>
          <w:p>
            <w:r>
              <w:rPr>
                <w:rFonts w:ascii="Calibri" w:cs="Calibri" w:eastAsia="Calibri" w:hAnsi="Calibri"/>
                <w:color w:val="1F2933"/>
                <w:sz w:val="19"/>
                <w:szCs w:val="19"/>
              </w:rPr>
              <w:t xml:space="preserve">objeto o null</w:t>
            </w:r>
          </w:p>
        </w:tc>
        <w:tc>
          <w:tcPr>
            <w:tcW w:type="dxa" w:w="4960"/>
            <w:shd w:fill="FFFFFF" w:color="auto" w:val="clear"/>
            <w:tcMar>
              <w:top w:type="dxa" w:w="50"/>
              <w:left w:type="dxa" w:w="120"/>
              <w:bottom w:type="dxa" w:w="50"/>
              <w:right w:type="dxa" w:w="120"/>
            </w:tcMar>
          </w:tcPr>
          <w:p>
            <w:r>
              <w:rPr>
                <w:rFonts w:ascii="Calibri" w:cs="Calibri" w:eastAsia="Calibri" w:hAnsi="Calibri"/>
                <w:color w:val="1F2933"/>
                <w:sz w:val="19"/>
                <w:szCs w:val="19"/>
              </w:rPr>
              <w:t xml:space="preserve">Posición del dron en el instante de la detección; null si no hay posición disponible.</w:t>
            </w:r>
          </w:p>
        </w:tc>
      </w:tr>
      <w:tr>
        <w:tc>
          <w:tcPr>
            <w:tcW w:type="dxa" w:w="2200"/>
            <w:shd w:fill="F7F9FA" w:color="auto" w:val="clear"/>
            <w:tcMar>
              <w:top w:type="dxa" w:w="50"/>
              <w:left w:type="dxa" w:w="120"/>
              <w:bottom w:type="dxa" w:w="50"/>
              <w:right w:type="dxa" w:w="120"/>
            </w:tcMar>
          </w:tcPr>
          <w:p>
            <w:r>
              <w:rPr>
                <w:rFonts w:ascii="Consolas" w:cs="Consolas" w:eastAsia="Consolas" w:hAnsi="Consolas"/>
                <w:color w:val="1F2933"/>
                <w:sz w:val="18"/>
                <w:szCs w:val="18"/>
              </w:rPr>
              <w:t xml:space="preserve">foto</w:t>
            </w:r>
          </w:p>
        </w:tc>
        <w:tc>
          <w:tcPr>
            <w:tcW w:type="dxa" w:w="190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texto</w:t>
            </w:r>
          </w:p>
        </w:tc>
        <w:tc>
          <w:tcPr>
            <w:tcW w:type="dxa" w:w="4960"/>
            <w:shd w:fill="F7F9FA" w:color="auto" w:val="clear"/>
            <w:tcMar>
              <w:top w:type="dxa" w:w="50"/>
              <w:left w:type="dxa" w:w="120"/>
              <w:bottom w:type="dxa" w:w="50"/>
              <w:right w:type="dxa" w:w="120"/>
            </w:tcMar>
          </w:tcPr>
          <w:p>
            <w:r>
              <w:rPr>
                <w:rFonts w:ascii="Calibri" w:cs="Calibri" w:eastAsia="Calibri" w:hAnsi="Calibri"/>
                <w:color w:val="1F2933"/>
                <w:sz w:val="19"/>
                <w:szCs w:val="19"/>
              </w:rPr>
              <w:t xml:space="preserve">Nombre del JPEG guardado en results/fotos/ con ese fotograma.</w:t>
            </w:r>
          </w:p>
        </w:tc>
      </w:tr>
      <w:tr>
        <w:tc>
          <w:tcPr>
            <w:tcW w:type="dxa" w:w="2200"/>
            <w:shd w:fill="FFFFFF" w:color="auto" w:val="clear"/>
            <w:tcMar>
              <w:top w:type="dxa" w:w="50"/>
              <w:left w:type="dxa" w:w="120"/>
              <w:bottom w:type="dxa" w:w="50"/>
              <w:right w:type="dxa" w:w="120"/>
            </w:tcMar>
          </w:tcPr>
          <w:p>
            <w:r>
              <w:rPr>
                <w:rFonts w:ascii="Consolas" w:cs="Consolas" w:eastAsia="Consolas" w:hAnsi="Consolas"/>
                <w:color w:val="1F2933"/>
                <w:sz w:val="18"/>
                <w:szCs w:val="18"/>
              </w:rPr>
              <w:t xml:space="preserve">timestamp</w:t>
            </w:r>
          </w:p>
        </w:tc>
        <w:tc>
          <w:tcPr>
            <w:tcW w:type="dxa" w:w="1900"/>
            <w:shd w:fill="FFFFFF" w:color="auto" w:val="clear"/>
            <w:tcMar>
              <w:top w:type="dxa" w:w="50"/>
              <w:left w:type="dxa" w:w="120"/>
              <w:bottom w:type="dxa" w:w="50"/>
              <w:right w:type="dxa" w:w="120"/>
            </w:tcMar>
          </w:tcPr>
          <w:p>
            <w:r>
              <w:rPr>
                <w:rFonts w:ascii="Calibri" w:cs="Calibri" w:eastAsia="Calibri" w:hAnsi="Calibri"/>
                <w:color w:val="1F2933"/>
                <w:sz w:val="19"/>
                <w:szCs w:val="19"/>
              </w:rPr>
              <w:t xml:space="preserve">texto · ISO 8601</w:t>
            </w:r>
          </w:p>
        </w:tc>
        <w:tc>
          <w:tcPr>
            <w:tcW w:type="dxa" w:w="4960"/>
            <w:shd w:fill="FFFFFF" w:color="auto" w:val="clear"/>
            <w:tcMar>
              <w:top w:type="dxa" w:w="50"/>
              <w:left w:type="dxa" w:w="120"/>
              <w:bottom w:type="dxa" w:w="50"/>
              <w:right w:type="dxa" w:w="120"/>
            </w:tcMar>
          </w:tcPr>
          <w:p>
            <w:r>
              <w:rPr>
                <w:rFonts w:ascii="Calibri" w:cs="Calibri" w:eastAsia="Calibri" w:hAnsi="Calibri"/>
                <w:color w:val="1F2933"/>
                <w:sz w:val="19"/>
                <w:szCs w:val="19"/>
              </w:rPr>
              <w:t xml:space="preserve">Instante de la detección con zona horaria.</w:t>
            </w:r>
          </w:p>
        </w:tc>
      </w:tr>
    </w:tbl>
    <w:p>
      <w:pPr>
        <w:spacing w:after="120" w:before="80" w:line="264" w:lineRule="auto"/>
        <w:jc w:val="both"/>
      </w:pPr>
      <w:r>
        <w:rPr>
          <w:rFonts w:ascii="Calibri" w:cs="Calibri" w:eastAsia="Calibri" w:hAnsi="Calibri"/>
          <w:sz w:val="22"/>
          <w:szCs w:val="22"/>
        </w:rPr>
        <w:t xml:space="preserve">Se han tomado varias decisiones conscientes en este mensaje. La caja se expresa como </w:t>
      </w:r>
      <w:r>
        <w:rPr>
          <w:rFonts w:ascii="Calibri" w:cs="Calibri" w:eastAsia="Calibri" w:hAnsi="Calibri"/>
          <w:i/>
          <w:iCs/>
          <w:sz w:val="22"/>
          <w:szCs w:val="22"/>
        </w:rPr>
        <w:t xml:space="preserve">centro más tamaño</w:t>
      </w:r>
      <w:r>
        <w:rPr>
          <w:rFonts w:ascii="Calibri" w:cs="Calibri" w:eastAsia="Calibri" w:hAnsi="Calibri"/>
          <w:sz w:val="22"/>
          <w:szCs w:val="22"/>
        </w:rPr>
        <w:t xml:space="preserve"> en vez de esquinas: el centro es «dónde está la persona en la imagen», que es lo que interesa, y el tamaño da una idea de si está cerca o lejos. Se incluye la resolución a propósito, porque sin saber que los píxeles son sobre 832×464 no se pueden interpretar aguas abajo. El bloque </w:t>
      </w:r>
      <w:r>
        <w:rPr>
          <w:rFonts w:ascii="Consolas" w:cs="Consolas" w:eastAsia="Consolas" w:hAnsi="Consolas"/>
          <w:sz w:val="20"/>
          <w:szCs w:val="20"/>
        </w:rPr>
        <w:t xml:space="preserve">dron</w:t>
      </w:r>
      <w:r>
        <w:rPr>
          <w:rFonts w:ascii="Calibri" w:cs="Calibri" w:eastAsia="Calibri" w:hAnsi="Calibri"/>
          <w:sz w:val="22"/>
          <w:szCs w:val="22"/>
        </w:rPr>
        <w:t xml:space="preserve"> se adjunta </w:t>
      </w:r>
      <w:r>
        <w:rPr>
          <w:rFonts w:ascii="Calibri" w:cs="Calibri" w:eastAsia="Calibri" w:hAnsi="Calibri"/>
          <w:i/>
          <w:iCs/>
          <w:sz w:val="22"/>
          <w:szCs w:val="22"/>
        </w:rPr>
        <w:t xml:space="preserve">siempre</w:t>
      </w:r>
      <w:r>
        <w:rPr>
          <w:rFonts w:ascii="Calibri" w:cs="Calibri" w:eastAsia="Calibri" w:hAnsi="Calibri"/>
          <w:sz w:val="22"/>
          <w:szCs w:val="22"/>
        </w:rPr>
        <w:t xml:space="preserve">; si el fichero de posición no está disponible (por ejemplo, si el proceso de vuelo no está en marcha) va como </w:t>
      </w:r>
      <w:r>
        <w:rPr>
          <w:rFonts w:ascii="Consolas" w:cs="Consolas" w:eastAsia="Consolas" w:hAnsi="Consolas"/>
          <w:sz w:val="20"/>
          <w:szCs w:val="20"/>
        </w:rPr>
        <w:t xml:space="preserve">null</w:t>
      </w:r>
      <w:r>
        <w:rPr>
          <w:rFonts w:ascii="Calibri" w:cs="Calibri" w:eastAsia="Calibri" w:hAnsi="Calibri"/>
          <w:sz w:val="22"/>
          <w:szCs w:val="22"/>
        </w:rPr>
        <w:t xml:space="preserve"> y se avisa por consola. El campo </w:t>
      </w:r>
      <w:r>
        <w:rPr>
          <w:rFonts w:ascii="Consolas" w:cs="Consolas" w:eastAsia="Consolas" w:hAnsi="Consolas"/>
          <w:sz w:val="20"/>
          <w:szCs w:val="20"/>
        </w:rPr>
        <w:t xml:space="preserve">foto</w:t>
      </w:r>
      <w:r>
        <w:rPr>
          <w:rFonts w:ascii="Calibri" w:cs="Calibri" w:eastAsia="Calibri" w:hAnsi="Calibri"/>
          <w:sz w:val="22"/>
          <w:szCs w:val="22"/>
        </w:rPr>
        <w:t xml:space="preserve"> enlaza la alerta con la imagen guardada, para poder revisarla después. Si en un fotograma hay varias personas, se emite un mensaje por persona, todos con la misma foto y posición.</w:t>
      </w:r>
    </w:p>
    <w:p>
      <w:pPr>
        <w:spacing w:after="120" w:before="80" w:line="264" w:lineRule="auto"/>
        <w:jc w:val="both"/>
      </w:pPr>
      <w:r>
        <w:rPr>
          <w:rFonts w:ascii="Calibri" w:cs="Calibri" w:eastAsia="Calibri" w:hAnsi="Calibri"/>
          <w:sz w:val="22"/>
          <w:szCs w:val="22"/>
        </w:rPr>
        <w:t xml:space="preserve">Una advertencia importante para no cometer imprecisiones: YOLO </w:t>
      </w:r>
      <w:r>
        <w:rPr>
          <w:rFonts w:ascii="Calibri" w:cs="Calibri" w:eastAsia="Calibri" w:hAnsi="Calibri"/>
          <w:b/>
          <w:bCs/>
          <w:sz w:val="22"/>
          <w:szCs w:val="22"/>
        </w:rPr>
        <w:t xml:space="preserve">no</w:t>
      </w:r>
      <w:r>
        <w:rPr>
          <w:rFonts w:ascii="Calibri" w:cs="Calibri" w:eastAsia="Calibri" w:hAnsi="Calibri"/>
          <w:sz w:val="22"/>
          <w:szCs w:val="22"/>
        </w:rPr>
        <w:t xml:space="preserve"> entrega coordenadas geográficas de la persona, sino su posición en píxeles dentro de la imagen. Este mensaje adopta el enfoque más simple y honesto —enviar la posición del dron más los píxeles— que basta para guiar a un equipo de tierra a una zona de búsqueda. Estimar la posición real de la persona sobre el terreno exigiría un proceso de georreferenciación (fusionar píxeles con altitud y actitud), que queda como posible línea futura. Dada la resolución de trabajo (832×464) y las personas pequeñas en cuadro, esa estimación tendría un margen de varios metros, por lo que no debe presentarse como localización exacta.</w:t>
      </w:r>
    </w:p>
    <w:p>
      <w:pPr>
        <w:spacing w:after="120" w:before="80" w:line="264" w:lineRule="auto"/>
        <w:jc w:val="both"/>
      </w:pPr>
      <w:r>
        <w:rPr>
          <w:rFonts w:ascii="Calibri" w:cs="Calibri" w:eastAsia="Calibri" w:hAnsi="Calibri"/>
          <w:sz w:val="22"/>
          <w:szCs w:val="22"/>
        </w:rPr>
        <w:t xml:space="preserve">Nota de coherencia sobre el formato: en el dominio de vuelo, </w:t>
      </w:r>
      <w:r>
        <w:rPr>
          <w:rFonts w:ascii="Consolas" w:cs="Consolas" w:eastAsia="Consolas" w:hAnsi="Consolas"/>
          <w:sz w:val="20"/>
          <w:szCs w:val="20"/>
        </w:rPr>
        <w:t xml:space="preserve">lat/lon/alt_rel</w:t>
      </w:r>
      <w:r>
        <w:rPr>
          <w:rFonts w:ascii="Calibri" w:cs="Calibri" w:eastAsia="Calibri" w:hAnsi="Calibri"/>
          <w:sz w:val="22"/>
          <w:szCs w:val="22"/>
        </w:rPr>
        <w:t xml:space="preserve"> van al primer nivel porque son el flujo de telemetría en sí; en la detección van anidados bajo </w:t>
      </w:r>
      <w:r>
        <w:rPr>
          <w:rFonts w:ascii="Consolas" w:cs="Consolas" w:eastAsia="Consolas" w:hAnsi="Consolas"/>
          <w:sz w:val="20"/>
          <w:szCs w:val="20"/>
        </w:rPr>
        <w:t xml:space="preserve">dron</w:t>
      </w:r>
      <w:r>
        <w:rPr>
          <w:rFonts w:ascii="Calibri" w:cs="Calibri" w:eastAsia="Calibri" w:hAnsi="Calibri"/>
          <w:sz w:val="22"/>
          <w:szCs w:val="22"/>
        </w:rPr>
        <w:t xml:space="preserve"> porque ahí son una foto puntual embebida dentro de la alerta.</w:t>
      </w:r>
    </w:p>
    <w:p>
      <w:pPr>
        <w:pStyle w:val="Heading1"/>
        <w:spacing w:after="160" w:before="320"/>
      </w:pPr>
      <w:r>
        <w:rPr>
          <w:rFonts w:ascii="Calibri" w:cs="Calibri" w:eastAsia="Calibri" w:hAnsi="Calibri"/>
          <w:b/>
          <w:bCs/>
          <w:color w:val="2A9D8F"/>
          <w:sz w:val="32"/>
          <w:szCs w:val="32"/>
        </w:rPr>
        <w:t xml:space="preserve">8. El flujo de una detección</w:t>
      </w:r>
    </w:p>
    <w:p>
      <w:pPr>
        <w:spacing w:after="120" w:before="80" w:line="264" w:lineRule="auto"/>
        <w:jc w:val="both"/>
      </w:pPr>
      <w:r>
        <w:rPr>
          <w:rFonts w:ascii="Calibri" w:cs="Calibri" w:eastAsia="Calibri" w:hAnsi="Calibri"/>
          <w:sz w:val="22"/>
          <w:szCs w:val="22"/>
        </w:rPr>
        <w:t xml:space="preserve">Conviene ver el camino completo de una alerta, porque atraviesa las dos mitades del sistema y reúne varias de las decisiones anteriores.</w:t>
      </w:r>
    </w:p>
    <w:p>
      <w:pPr>
        <w:spacing w:after="40" w:before="160"/>
        <w:jc w:val="center"/>
      </w:pPr>
      <w:r>
        <w:drawing>
          <wp:inline distT="0" distB="0" distL="0" distR="0">
            <wp:extent cx="55245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2809875"/>
                    </a:xfrm>
                    <a:prstGeom prst="rect">
                      <a:avLst/>
                    </a:prstGeom>
                  </pic:spPr>
                </pic:pic>
              </a:graphicData>
            </a:graphic>
          </wp:inline>
        </w:drawing>
      </w:r>
    </w:p>
    <w:p>
      <w:pPr>
        <w:spacing w:after="200" w:before="0"/>
        <w:jc w:val="center"/>
      </w:pPr>
      <w:r>
        <w:rPr>
          <w:rFonts w:ascii="Calibri" w:cs="Calibri" w:eastAsia="Calibri" w:hAnsi="Calibri"/>
          <w:b/>
          <w:bCs/>
          <w:color w:val="52606D"/>
          <w:sz w:val="18"/>
          <w:szCs w:val="18"/>
        </w:rPr>
        <w:t xml:space="preserve">Figura 4. </w:t>
      </w:r>
      <w:r>
        <w:rPr>
          <w:rFonts w:ascii="Calibri" w:cs="Calibri" w:eastAsia="Calibri" w:hAnsi="Calibri"/>
          <w:i/>
          <w:iCs/>
          <w:color w:val="52606D"/>
          <w:sz w:val="18"/>
          <w:szCs w:val="18"/>
        </w:rPr>
        <w:t xml:space="preserve">Secuencia completa de una detección: lectura de posición, guardado de la foto, y envío de la alerta del nodo edge a InfluxDB.</w:t>
      </w:r>
    </w:p>
    <w:p>
      <w:pPr>
        <w:spacing w:after="120" w:before="80" w:line="264" w:lineRule="auto"/>
        <w:jc w:val="both"/>
      </w:pPr>
      <w:r>
        <w:rPr>
          <w:rFonts w:ascii="Calibri" w:cs="Calibri" w:eastAsia="Calibri" w:hAnsi="Calibri"/>
          <w:sz w:val="22"/>
          <w:szCs w:val="22"/>
        </w:rPr>
        <w:t xml:space="preserve">Cuando el proceso de detección localiza una persona, lee la posición del dron del fichero de estado, guarda la foto del fotograma (con overlay si procede), arma el mensaje JSON y lo publica en </w:t>
      </w:r>
      <w:r>
        <w:rPr>
          <w:rFonts w:ascii="Consolas" w:cs="Consolas" w:eastAsia="Consolas" w:hAnsi="Consolas"/>
          <w:sz w:val="20"/>
          <w:szCs w:val="20"/>
        </w:rPr>
        <w:t xml:space="preserve">dronsar/dron-01/deteccion</w:t>
      </w:r>
      <w:r>
        <w:rPr>
          <w:rFonts w:ascii="Calibri" w:cs="Calibri" w:eastAsia="Calibri" w:hAnsi="Calibri"/>
          <w:sz w:val="22"/>
          <w:szCs w:val="22"/>
        </w:rPr>
        <w:t xml:space="preserve"> con QoS 1. El broker Mosquitto confirma con un ACK, y solo entonces la fila se marca como enviada en el buffer propio de detección. A partir de ahí, el puente del servidor entrega el mensaje a InfluxDB, donde se escribe en la measurement </w:t>
      </w:r>
      <w:r>
        <w:rPr>
          <w:rFonts w:ascii="Consolas" w:cs="Consolas" w:eastAsia="Consolas" w:hAnsi="Consolas"/>
          <w:sz w:val="20"/>
          <w:szCs w:val="20"/>
        </w:rPr>
        <w:t xml:space="preserve">deteccion</w:t>
      </w:r>
      <w:r>
        <w:rPr>
          <w:rFonts w:ascii="Calibri" w:cs="Calibri" w:eastAsia="Calibri" w:hAnsi="Calibri"/>
          <w:sz w:val="22"/>
          <w:szCs w:val="22"/>
        </w:rPr>
        <w:t xml:space="preserve"> etiquetada con el identificador del dron. Si en cualquier punto de la cadena hay un corte de red, el mensaje permanece a salvo en el buffer y se reintenta después.</w:t>
      </w:r>
    </w:p>
    <w:p>
      <w:pPr>
        <w:pStyle w:val="Heading1"/>
        <w:spacing w:after="160" w:before="320"/>
      </w:pPr>
      <w:r>
        <w:rPr>
          <w:rFonts w:ascii="Calibri" w:cs="Calibri" w:eastAsia="Calibri" w:hAnsi="Calibri"/>
          <w:b/>
          <w:bCs/>
          <w:color w:val="2A9D8F"/>
          <w:sz w:val="32"/>
          <w:szCs w:val="32"/>
        </w:rPr>
        <w:t xml:space="preserve">9. El lado del servidor</w:t>
      </w:r>
    </w:p>
    <w:p>
      <w:pPr>
        <w:spacing w:after="120" w:before="80" w:line="264" w:lineRule="auto"/>
        <w:jc w:val="both"/>
      </w:pPr>
      <w:r>
        <w:rPr>
          <w:rFonts w:ascii="Calibri" w:cs="Calibri" w:eastAsia="Calibri" w:hAnsi="Calibri"/>
          <w:sz w:val="22"/>
          <w:szCs w:val="22"/>
        </w:rPr>
        <w:t xml:space="preserve">El modelo obliga a un cambio en el puente </w:t>
      </w:r>
      <w:r>
        <w:rPr>
          <w:rFonts w:ascii="Consolas" w:cs="Consolas" w:eastAsia="Consolas" w:hAnsi="Consolas"/>
          <w:sz w:val="20"/>
          <w:szCs w:val="20"/>
        </w:rPr>
        <w:t xml:space="preserve">mqtt-to-influx</w:t>
      </w:r>
      <w:r>
        <w:rPr>
          <w:rFonts w:ascii="Calibri" w:cs="Calibri" w:eastAsia="Calibri" w:hAnsi="Calibri"/>
          <w:sz w:val="22"/>
          <w:szCs w:val="22"/>
        </w:rPr>
        <w:t xml:space="preserve"> del servidor EC2. En lugar de suscribirse a un topic fijo y escribir en una measurement fija, pasa a suscribirse al comodín </w:t>
      </w:r>
      <w:r>
        <w:rPr>
          <w:rFonts w:ascii="Consolas" w:cs="Consolas" w:eastAsia="Consolas" w:hAnsi="Consolas"/>
          <w:sz w:val="20"/>
          <w:szCs w:val="20"/>
        </w:rPr>
        <w:t xml:space="preserve">dronsar/#</w:t>
      </w:r>
      <w:r>
        <w:rPr>
          <w:rFonts w:ascii="Calibri" w:cs="Calibri" w:eastAsia="Calibri" w:hAnsi="Calibri"/>
          <w:sz w:val="22"/>
          <w:szCs w:val="22"/>
        </w:rPr>
        <w:t xml:space="preserve">, que abarca todos los drones y todos los dominios, y se vuelve genérico respecto al contenido.</w:t>
      </w:r>
    </w:p>
    <w:p>
      <w:pPr>
        <w:spacing w:after="120" w:before="80" w:line="264" w:lineRule="auto"/>
        <w:jc w:val="both"/>
      </w:pPr>
      <w:r>
        <w:rPr>
          <w:rFonts w:ascii="Calibri" w:cs="Calibri" w:eastAsia="Calibri" w:hAnsi="Calibri"/>
          <w:sz w:val="22"/>
          <w:szCs w:val="22"/>
        </w:rPr>
        <w:t xml:space="preserve">Por cada mensaje que llega, el puente parte el topic en sus componentes </w:t>
      </w:r>
      <w:r>
        <w:rPr>
          <w:rFonts w:ascii="Consolas" w:cs="Consolas" w:eastAsia="Consolas" w:hAnsi="Consolas"/>
          <w:sz w:val="20"/>
          <w:szCs w:val="20"/>
        </w:rPr>
        <w:t xml:space="preserve">(dron_id, dominio)</w:t>
      </w:r>
      <w:r>
        <w:rPr>
          <w:rFonts w:ascii="Calibri" w:cs="Calibri" w:eastAsia="Calibri" w:hAnsi="Calibri"/>
          <w:sz w:val="22"/>
          <w:szCs w:val="22"/>
        </w:rPr>
        <w:t xml:space="preserve">, usa el dominio como measurement y añade el </w:t>
      </w:r>
      <w:r>
        <w:rPr>
          <w:rFonts w:ascii="Consolas" w:cs="Consolas" w:eastAsia="Consolas" w:hAnsi="Consolas"/>
          <w:sz w:val="20"/>
          <w:szCs w:val="20"/>
        </w:rPr>
        <w:t xml:space="preserve">dron_id</w:t>
      </w:r>
      <w:r>
        <w:rPr>
          <w:rFonts w:ascii="Calibri" w:cs="Calibri" w:eastAsia="Calibri" w:hAnsi="Calibri"/>
          <w:sz w:val="22"/>
          <w:szCs w:val="22"/>
        </w:rPr>
        <w:t xml:space="preserve"> como tag. Los campos del JSON se escriben tal cual, sin conocerlos de antemano: los números se fuerzan a </w:t>
      </w:r>
      <w:r>
        <w:rPr>
          <w:rFonts w:ascii="Consolas" w:cs="Consolas" w:eastAsia="Consolas" w:hAnsi="Consolas"/>
          <w:sz w:val="20"/>
          <w:szCs w:val="20"/>
        </w:rPr>
        <w:t xml:space="preserve">float</w:t>
      </w:r>
      <w:r>
        <w:rPr>
          <w:rFonts w:ascii="Calibri" w:cs="Calibri" w:eastAsia="Calibri" w:hAnsi="Calibri"/>
          <w:sz w:val="22"/>
          <w:szCs w:val="22"/>
        </w:rPr>
        <w:t xml:space="preserve"> para evitar conflictos de tipo en InfluxDB, y los objetos anidados de la detección se aplanan con nombres </w:t>
      </w:r>
      <w:r>
        <w:rPr>
          <w:rFonts w:ascii="Consolas" w:cs="Consolas" w:eastAsia="Consolas" w:hAnsi="Consolas"/>
          <w:sz w:val="20"/>
          <w:szCs w:val="20"/>
        </w:rPr>
        <w:t xml:space="preserve">padre_hijo</w:t>
      </w:r>
      <w:r>
        <w:rPr>
          <w:rFonts w:ascii="Calibri" w:cs="Calibri" w:eastAsia="Calibri" w:hAnsi="Calibri"/>
          <w:sz w:val="22"/>
          <w:szCs w:val="22"/>
        </w:rPr>
        <w:t xml:space="preserve"> (</w:t>
      </w:r>
      <w:r>
        <w:rPr>
          <w:rFonts w:ascii="Consolas" w:cs="Consolas" w:eastAsia="Consolas" w:hAnsi="Consolas"/>
          <w:sz w:val="20"/>
          <w:szCs w:val="20"/>
        </w:rPr>
        <w:t xml:space="preserve">caja_cx</w:t>
      </w:r>
      <w:r>
        <w:rPr>
          <w:rFonts w:ascii="Calibri" w:cs="Calibri" w:eastAsia="Calibri" w:hAnsi="Calibri"/>
          <w:sz w:val="22"/>
          <w:szCs w:val="22"/>
        </w:rPr>
        <w:t xml:space="preserve">, </w:t>
      </w:r>
      <w:r>
        <w:rPr>
          <w:rFonts w:ascii="Consolas" w:cs="Consolas" w:eastAsia="Consolas" w:hAnsi="Consolas"/>
          <w:sz w:val="20"/>
          <w:szCs w:val="20"/>
        </w:rPr>
        <w:t xml:space="preserve">dron_lat</w:t>
      </w:r>
      <w:r>
        <w:rPr>
          <w:rFonts w:ascii="Calibri" w:cs="Calibri" w:eastAsia="Calibri" w:hAnsi="Calibri"/>
          <w:sz w:val="22"/>
          <w:szCs w:val="22"/>
        </w:rPr>
        <w:t xml:space="preserve">, </w:t>
      </w:r>
      <w:r>
        <w:rPr>
          <w:rFonts w:ascii="Consolas" w:cs="Consolas" w:eastAsia="Consolas" w:hAnsi="Consolas"/>
          <w:sz w:val="20"/>
          <w:szCs w:val="20"/>
        </w:rPr>
        <w:t xml:space="preserve">resolucion_ancho</w:t>
      </w:r>
      <w:r>
        <w:rPr>
          <w:rFonts w:ascii="Calibri" w:cs="Calibri" w:eastAsia="Calibri" w:hAnsi="Calibri"/>
          <w:sz w:val="22"/>
          <w:szCs w:val="22"/>
        </w:rPr>
        <w:t xml:space="preserve">…). El campo </w:t>
      </w:r>
      <w:r>
        <w:rPr>
          <w:rFonts w:ascii="Consolas" w:cs="Consolas" w:eastAsia="Consolas" w:hAnsi="Consolas"/>
          <w:sz w:val="20"/>
          <w:szCs w:val="20"/>
        </w:rPr>
        <w:t xml:space="preserve">foto</w:t>
      </w:r>
      <w:r>
        <w:rPr>
          <w:rFonts w:ascii="Calibri" w:cs="Calibri" w:eastAsia="Calibri" w:hAnsi="Calibri"/>
          <w:sz w:val="22"/>
          <w:szCs w:val="22"/>
        </w:rPr>
        <w:t xml:space="preserve"> se guarda como un campo de texto. Así un único puente sirve para los cuatro dominios y para cualquier número de drones, sin código específico por cada uno.</w:t>
      </w:r>
    </w:p>
    <w:p>
      <w:pPr>
        <w:spacing w:after="120" w:before="80" w:line="264" w:lineRule="auto"/>
        <w:jc w:val="both"/>
      </w:pPr>
      <w:r>
        <w:rPr>
          <w:rFonts w:ascii="Calibri" w:cs="Calibri" w:eastAsia="Calibri" w:hAnsi="Calibri"/>
          <w:sz w:val="22"/>
          <w:szCs w:val="22"/>
        </w:rPr>
        <w:t xml:space="preserve">Conviene tener presente el estado de despliegue: para que todo lo anterior funcione end-to-end, en el servidor debe estar corriendo esta versión genérica del puente (suscrita a </w:t>
      </w:r>
      <w:r>
        <w:rPr>
          <w:rFonts w:ascii="Consolas" w:cs="Consolas" w:eastAsia="Consolas" w:hAnsi="Consolas"/>
          <w:sz w:val="20"/>
          <w:szCs w:val="20"/>
        </w:rPr>
        <w:t xml:space="preserve">dronsar/#</w:t>
      </w:r>
      <w:r>
        <w:rPr>
          <w:rFonts w:ascii="Calibri" w:cs="Calibri" w:eastAsia="Calibri" w:hAnsi="Calibri"/>
          <w:sz w:val="22"/>
          <w:szCs w:val="22"/>
        </w:rPr>
        <w:t xml:space="preserve">). Mientras el puente siga en su versión anterior —topic fijo y measurement única—, los nuevos mensajes por dominio no se ingerirán.</w:t>
      </w:r>
    </w:p>
    <w:p>
      <w:pPr>
        <w:spacing w:after="120" w:before="80" w:line="264" w:lineRule="auto"/>
        <w:jc w:val="both"/>
      </w:pPr>
      <w:r>
        <w:rPr>
          <w:rFonts w:ascii="Calibri" w:cs="Calibri" w:eastAsia="Calibri" w:hAnsi="Calibri"/>
          <w:sz w:val="22"/>
          <w:szCs w:val="22"/>
        </w:rPr>
        <w:t xml:space="preserve">El resto de la infraestructura del servidor (el broker, la base de datos, la API y el panel) no cambia su papel: el broker recibe, la base de datos almacena por measurements, la API consulta y el panel visualiza.</w:t>
      </w:r>
    </w:p>
    <w:p>
      <w:pPr>
        <w:pStyle w:val="Heading1"/>
        <w:spacing w:after="160" w:before="320"/>
      </w:pPr>
      <w:r>
        <w:rPr>
          <w:rFonts w:ascii="Calibri" w:cs="Calibri" w:eastAsia="Calibri" w:hAnsi="Calibri"/>
          <w:b/>
          <w:bCs/>
          <w:color w:val="2A9D8F"/>
          <w:sz w:val="32"/>
          <w:szCs w:val="32"/>
        </w:rPr>
        <w:t xml:space="preserve">10. Configuración remota: comandos de bajada</w:t>
      </w:r>
    </w:p>
    <w:p>
      <w:pPr>
        <w:spacing w:after="120" w:before="80" w:line="264" w:lineRule="auto"/>
        <w:jc w:val="both"/>
      </w:pPr>
      <w:r>
        <w:rPr>
          <w:rFonts w:ascii="Calibri" w:cs="Calibri" w:eastAsia="Calibri" w:hAnsi="Calibri"/>
          <w:sz w:val="22"/>
          <w:szCs w:val="22"/>
        </w:rPr>
        <w:t xml:space="preserve">Hasta aquí, el documento ha descrito un flujo de datos ascendente: el nodo edge captura y publica, y el servidor recibe. La ampliación incorpora un flujo complementario en sentido inverso, del panel de control hacia los procesos del nodo edge, que permite modificar su comportamiento en marcha sin detenerlos ni reiniciarlos.</w:t>
      </w:r>
    </w:p>
    <w:p>
      <w:pPr>
        <w:pStyle w:val="Heading2"/>
        <w:spacing w:after="100" w:before="240"/>
      </w:pPr>
      <w:r>
        <w:rPr>
          <w:rFonts w:ascii="Calibri" w:cs="Calibri" w:eastAsia="Calibri" w:hAnsi="Calibri"/>
          <w:b/>
          <w:bCs/>
          <w:color w:val="1F2933"/>
          <w:sz w:val="26"/>
          <w:szCs w:val="26"/>
        </w:rPr>
        <w:t xml:space="preserve">10.1. Dos planos de comandos</w:t>
      </w:r>
    </w:p>
    <w:p>
      <w:pPr>
        <w:spacing w:after="120" w:before="80" w:line="264" w:lineRule="auto"/>
        <w:jc w:val="both"/>
      </w:pPr>
      <w:r>
        <w:rPr>
          <w:rFonts w:ascii="Calibri" w:cs="Calibri" w:eastAsia="Calibri" w:hAnsi="Calibri"/>
          <w:sz w:val="22"/>
          <w:szCs w:val="22"/>
        </w:rPr>
        <w:t xml:space="preserve">Conviene distinguir con claridad dos canales de comandos que conviven en el sistema y que, aunque comparten formato, viajan por topics distintos y los reciben procesos distintos.</w:t>
      </w:r>
    </w:p>
    <w:p>
      <w:pPr>
        <w:spacing w:after="120" w:before="80" w:line="264" w:lineRule="auto"/>
        <w:jc w:val="both"/>
      </w:pPr>
      <w:r>
        <w:rPr>
          <w:rFonts w:ascii="Calibri" w:cs="Calibri" w:eastAsia="Calibri" w:hAnsi="Calibri"/>
          <w:b/>
          <w:bCs/>
          <w:sz w:val="22"/>
          <w:szCs w:val="22"/>
        </w:rPr>
        <w:t xml:space="preserve">El plano de vuelo</w:t>
      </w:r>
      <w:r>
        <w:rPr>
          <w:rFonts w:ascii="Calibri" w:cs="Calibri" w:eastAsia="Calibri" w:hAnsi="Calibri"/>
          <w:sz w:val="22"/>
          <w:szCs w:val="22"/>
        </w:rPr>
        <w:t xml:space="preserve"> ya existía. Los comandos de pilotaje (</w:t>
      </w:r>
      <w:r>
        <w:rPr>
          <w:rFonts w:ascii="Consolas" w:cs="Consolas" w:eastAsia="Consolas" w:hAnsi="Consolas"/>
          <w:sz w:val="20"/>
          <w:szCs w:val="20"/>
        </w:rPr>
        <w:t xml:space="preserve">arm</w:t>
      </w:r>
      <w:r>
        <w:rPr>
          <w:rFonts w:ascii="Calibri" w:cs="Calibri" w:eastAsia="Calibri" w:hAnsi="Calibri"/>
          <w:sz w:val="22"/>
          <w:szCs w:val="22"/>
        </w:rPr>
        <w:t xml:space="preserve">, </w:t>
      </w:r>
      <w:r>
        <w:rPr>
          <w:rFonts w:ascii="Consolas" w:cs="Consolas" w:eastAsia="Consolas" w:hAnsi="Consolas"/>
          <w:sz w:val="20"/>
          <w:szCs w:val="20"/>
        </w:rPr>
        <w:t xml:space="preserve">disarm</w:t>
      </w:r>
      <w:r>
        <w:rPr>
          <w:rFonts w:ascii="Calibri" w:cs="Calibri" w:eastAsia="Calibri" w:hAnsi="Calibri"/>
          <w:sz w:val="22"/>
          <w:szCs w:val="22"/>
        </w:rPr>
        <w:t xml:space="preserve">, </w:t>
      </w:r>
      <w:r>
        <w:rPr>
          <w:rFonts w:ascii="Consolas" w:cs="Consolas" w:eastAsia="Consolas" w:hAnsi="Consolas"/>
          <w:sz w:val="20"/>
          <w:szCs w:val="20"/>
        </w:rPr>
        <w:t xml:space="preserve">takeoff</w:t>
      </w:r>
      <w:r>
        <w:rPr>
          <w:rFonts w:ascii="Calibri" w:cs="Calibri" w:eastAsia="Calibri" w:hAnsi="Calibri"/>
          <w:sz w:val="22"/>
          <w:szCs w:val="22"/>
        </w:rPr>
        <w:t xml:space="preserve">, </w:t>
      </w:r>
      <w:r>
        <w:rPr>
          <w:rFonts w:ascii="Consolas" w:cs="Consolas" w:eastAsia="Consolas" w:hAnsi="Consolas"/>
          <w:sz w:val="20"/>
          <w:szCs w:val="20"/>
        </w:rPr>
        <w:t xml:space="preserve">land</w:t>
      </w:r>
      <w:r>
        <w:rPr>
          <w:rFonts w:ascii="Calibri" w:cs="Calibri" w:eastAsia="Calibri" w:hAnsi="Calibri"/>
          <w:sz w:val="22"/>
          <w:szCs w:val="22"/>
        </w:rPr>
        <w:t xml:space="preserve">, </w:t>
      </w:r>
      <w:r>
        <w:rPr>
          <w:rFonts w:ascii="Consolas" w:cs="Consolas" w:eastAsia="Consolas" w:hAnsi="Consolas"/>
          <w:sz w:val="20"/>
          <w:szCs w:val="20"/>
        </w:rPr>
        <w:t xml:space="preserve">rtl</w:t>
      </w:r>
      <w:r>
        <w:rPr>
          <w:rFonts w:ascii="Calibri" w:cs="Calibri" w:eastAsia="Calibri" w:hAnsi="Calibri"/>
          <w:sz w:val="22"/>
          <w:szCs w:val="22"/>
        </w:rPr>
        <w:t xml:space="preserve">, </w:t>
      </w:r>
      <w:r>
        <w:rPr>
          <w:rFonts w:ascii="Consolas" w:cs="Consolas" w:eastAsia="Consolas" w:hAnsi="Consolas"/>
          <w:sz w:val="20"/>
          <w:szCs w:val="20"/>
        </w:rPr>
        <w:t xml:space="preserve">hold</w:t>
      </w:r>
      <w:r>
        <w:rPr>
          <w:rFonts w:ascii="Calibri" w:cs="Calibri" w:eastAsia="Calibri" w:hAnsi="Calibri"/>
          <w:sz w:val="22"/>
          <w:szCs w:val="22"/>
        </w:rPr>
        <w:t xml:space="preserve">, </w:t>
      </w:r>
      <w:r>
        <w:rPr>
          <w:rFonts w:ascii="Consolas" w:cs="Consolas" w:eastAsia="Consolas" w:hAnsi="Consolas"/>
          <w:sz w:val="20"/>
          <w:szCs w:val="20"/>
        </w:rPr>
        <w:t xml:space="preserve">start_mission</w:t>
      </w:r>
      <w:r>
        <w:rPr>
          <w:rFonts w:ascii="Calibri" w:cs="Calibri" w:eastAsia="Calibri" w:hAnsi="Calibri"/>
          <w:sz w:val="22"/>
          <w:szCs w:val="22"/>
        </w:rPr>
        <w:t xml:space="preserve">) se publican en el topic </w:t>
      </w:r>
      <w:r>
        <w:rPr>
          <w:rFonts w:ascii="Consolas" w:cs="Consolas" w:eastAsia="Consolas" w:hAnsi="Consolas"/>
          <w:sz w:val="20"/>
          <w:szCs w:val="20"/>
        </w:rPr>
        <w:t xml:space="preserve">dronsar/{dron_id}/comandos</w:t>
      </w:r>
      <w:r>
        <w:rPr>
          <w:rFonts w:ascii="Calibri" w:cs="Calibri" w:eastAsia="Calibri" w:hAnsi="Calibri"/>
          <w:sz w:val="22"/>
          <w:szCs w:val="22"/>
        </w:rPr>
        <w:t xml:space="preserve">, y los recibe </w:t>
      </w:r>
      <w:r>
        <w:rPr>
          <w:rFonts w:ascii="Consolas" w:cs="Consolas" w:eastAsia="Consolas" w:hAnsi="Consolas"/>
          <w:sz w:val="20"/>
          <w:szCs w:val="20"/>
        </w:rPr>
        <w:t xml:space="preserve">receptor.py</w:t>
      </w:r>
      <w:r>
        <w:rPr>
          <w:rFonts w:ascii="Calibri" w:cs="Calibri" w:eastAsia="Calibri" w:hAnsi="Calibri"/>
          <w:sz w:val="22"/>
          <w:szCs w:val="22"/>
        </w:rPr>
        <w:t xml:space="preserve">, que se suscribe exactamente a ese topic y los traduce a MAVLink. Este canal no cambia.</w:t>
      </w:r>
    </w:p>
    <w:p>
      <w:pPr>
        <w:spacing w:after="120" w:before="80" w:line="264" w:lineRule="auto"/>
        <w:jc w:val="both"/>
      </w:pPr>
      <w:r>
        <w:rPr>
          <w:rFonts w:ascii="Calibri" w:cs="Calibri" w:eastAsia="Calibri" w:hAnsi="Calibri"/>
          <w:b/>
          <w:bCs/>
          <w:sz w:val="22"/>
          <w:szCs w:val="22"/>
        </w:rPr>
        <w:t xml:space="preserve">El plano de configuración</w:t>
      </w:r>
      <w:r>
        <w:rPr>
          <w:rFonts w:ascii="Calibri" w:cs="Calibri" w:eastAsia="Calibri" w:hAnsi="Calibri"/>
          <w:sz w:val="22"/>
          <w:szCs w:val="22"/>
        </w:rPr>
        <w:t xml:space="preserve"> es el nuevo. Los comandos que reconfiguran los colectores se publican, cada uno, en el topic de configuración de su dominio: </w:t>
      </w:r>
      <w:r>
        <w:rPr>
          <w:rFonts w:ascii="Consolas" w:cs="Consolas" w:eastAsia="Consolas" w:hAnsi="Consolas"/>
          <w:sz w:val="20"/>
          <w:szCs w:val="20"/>
        </w:rPr>
        <w:t xml:space="preserve">dronsar/{dron_id}/{dominio}/config</w:t>
      </w:r>
      <w:r>
        <w:rPr>
          <w:rFonts w:ascii="Calibri" w:cs="Calibri" w:eastAsia="Calibri" w:hAnsi="Calibri"/>
          <w:sz w:val="22"/>
          <w:szCs w:val="22"/>
        </w:rPr>
        <w:t xml:space="preserve">. No usan el topic </w:t>
      </w:r>
      <w:r>
        <w:rPr>
          <w:rFonts w:ascii="Consolas" w:cs="Consolas" w:eastAsia="Consolas" w:hAnsi="Consolas"/>
          <w:sz w:val="20"/>
          <w:szCs w:val="20"/>
        </w:rPr>
        <w:t xml:space="preserve">comandos</w:t>
      </w:r>
      <w:r>
        <w:rPr>
          <w:rFonts w:ascii="Calibri" w:cs="Calibri" w:eastAsia="Calibri" w:hAnsi="Calibri"/>
          <w:sz w:val="22"/>
          <w:szCs w:val="22"/>
        </w:rPr>
        <w:t xml:space="preserve"> del plano de vuelo; van por su propio sufijo </w:t>
      </w:r>
      <w:r>
        <w:rPr>
          <w:rFonts w:ascii="Consolas" w:cs="Consolas" w:eastAsia="Consolas" w:hAnsi="Consolas"/>
          <w:sz w:val="20"/>
          <w:szCs w:val="20"/>
        </w:rPr>
        <w:t xml:space="preserve">/config</w:t>
      </w:r>
      <w:r>
        <w:rPr>
          <w:rFonts w:ascii="Calibri" w:cs="Calibri" w:eastAsia="Calibri" w:hAnsi="Calibri"/>
          <w:sz w:val="22"/>
          <w:szCs w:val="22"/>
        </w:rPr>
        <w:t xml:space="preserve">.</w:t>
      </w:r>
    </w:p>
    <w:p>
      <w:pPr>
        <w:spacing w:after="120" w:before="80" w:line="264" w:lineRule="auto"/>
        <w:jc w:val="both"/>
      </w:pPr>
      <w:r>
        <w:rPr>
          <w:rFonts w:ascii="Calibri" w:cs="Calibri" w:eastAsia="Calibri" w:hAnsi="Calibri"/>
          <w:sz w:val="22"/>
          <w:szCs w:val="22"/>
        </w:rPr>
        <w:t xml:space="preserve">Ambos planos comparten el mismo formato de mensaje (los campos command, params, command_id y timestamp) y salen de la misma API REST. Lo que los diferencia es el topic de destino y, sobre todo, quién escucha: receptor.py para el vuelo, y cada colector para su propia configuración.</w:t>
      </w:r>
    </w:p>
    <w:p>
      <w:pPr>
        <w:pStyle w:val="Heading2"/>
        <w:spacing w:after="100" w:before="240"/>
      </w:pPr>
      <w:r>
        <w:rPr>
          <w:rFonts w:ascii="Calibri" w:cs="Calibri" w:eastAsia="Calibri" w:hAnsi="Calibri"/>
          <w:b/>
          <w:bCs/>
          <w:color w:val="1F2933"/>
          <w:sz w:val="26"/>
          <w:szCs w:val="26"/>
        </w:rPr>
        <w:t xml:space="preserve">10.2. Comandos de configuración disponibles</w:t>
      </w:r>
    </w:p>
    <w:p>
      <w:pPr>
        <w:spacing w:after="120" w:before="80" w:line="264" w:lineRule="auto"/>
        <w:jc w:val="both"/>
      </w:pPr>
      <w:r>
        <w:rPr>
          <w:rFonts w:ascii="Calibri" w:cs="Calibri" w:eastAsia="Calibri" w:hAnsi="Calibri"/>
          <w:sz w:val="22"/>
          <w:szCs w:val="22"/>
        </w:rPr>
        <w:t xml:space="preserve">La API distingue estos comandos de los de vuelo y los enruta al topic de configuración del dominio correspondiente. Los definidos son:</w:t>
      </w:r>
    </w:p>
    <w:tbl>
      <w:tblPr>
        <w:tblW w:type="dxa" w:w="9060"/>
        <w:tblBorders>
          <w:top w:val="single" w:color="CBD2D9" w:sz="2"/>
          <w:left w:val="single" w:color="CBD2D9" w:sz="2"/>
          <w:bottom w:val="single" w:color="CBD2D9" w:sz="2"/>
          <w:right w:val="single" w:color="CBD2D9" w:sz="2"/>
          <w:insideH w:val="single" w:color="CBD2D9" w:sz="1"/>
          <w:insideV w:val="single" w:color="CBD2D9" w:sz="1"/>
        </w:tblBorders>
      </w:tblPr>
      <w:tblGrid>
        <w:gridCol w:w="2200"/>
        <w:gridCol w:w="3500"/>
        <w:gridCol w:w="3360"/>
      </w:tblGrid>
      <w:tr>
        <w:tc>
          <w:tcPr>
            <w:tcW w:type="dxa" w:w="2200"/>
            <w:shd w:fill="EDEFF2" w:color="auto" w:val="clear"/>
            <w:tcMar>
              <w:top w:type="dxa" w:w="60"/>
              <w:left w:type="dxa" w:w="120"/>
              <w:bottom w:type="dxa" w:w="60"/>
              <w:right w:type="dxa" w:w="120"/>
            </w:tcMar>
          </w:tcPr>
          <w:p>
            <w:pPr>
              <w:spacing w:line="252"/>
            </w:pPr>
            <w:r>
              <w:rPr>
                <w:rFonts w:ascii="Calibri" w:cs="Calibri" w:eastAsia="Calibri" w:hAnsi="Calibri"/>
                <w:b/>
                <w:bCs/>
                <w:color w:val="1F2933"/>
                <w:sz w:val="19"/>
                <w:szCs w:val="19"/>
              </w:rPr>
              <w:t xml:space="preserve">Comando</w:t>
            </w:r>
          </w:p>
        </w:tc>
        <w:tc>
          <w:tcPr>
            <w:tcW w:type="dxa" w:w="3500"/>
            <w:shd w:fill="EDEFF2" w:color="auto" w:val="clear"/>
            <w:tcMar>
              <w:top w:type="dxa" w:w="60"/>
              <w:left w:type="dxa" w:w="120"/>
              <w:bottom w:type="dxa" w:w="60"/>
              <w:right w:type="dxa" w:w="120"/>
            </w:tcMar>
          </w:tcPr>
          <w:p>
            <w:pPr>
              <w:spacing w:line="252"/>
            </w:pPr>
            <w:r>
              <w:rPr>
                <w:rFonts w:ascii="Calibri" w:cs="Calibri" w:eastAsia="Calibri" w:hAnsi="Calibri"/>
                <w:b/>
                <w:bCs/>
                <w:color w:val="1F2933"/>
                <w:sz w:val="19"/>
                <w:szCs w:val="19"/>
              </w:rPr>
              <w:t xml:space="preserve">Topic de destino</w:t>
            </w:r>
          </w:p>
        </w:tc>
        <w:tc>
          <w:tcPr>
            <w:tcW w:type="dxa" w:w="3360"/>
            <w:shd w:fill="EDEFF2" w:color="auto" w:val="clear"/>
            <w:tcMar>
              <w:top w:type="dxa" w:w="60"/>
              <w:left w:type="dxa" w:w="120"/>
              <w:bottom w:type="dxa" w:w="60"/>
              <w:right w:type="dxa" w:w="120"/>
            </w:tcMar>
          </w:tcPr>
          <w:p>
            <w:pPr>
              <w:spacing w:line="252"/>
            </w:pPr>
            <w:r>
              <w:rPr>
                <w:rFonts w:ascii="Calibri" w:cs="Calibri" w:eastAsia="Calibri" w:hAnsi="Calibri"/>
                <w:b/>
                <w:bCs/>
                <w:color w:val="1F2933"/>
                <w:sz w:val="19"/>
                <w:szCs w:val="19"/>
              </w:rPr>
              <w:t xml:space="preserve">Efecto</w:t>
            </w:r>
          </w:p>
        </w:tc>
      </w:tr>
      <w:tr>
        <w:tc>
          <w:tcPr>
            <w:tcW w:type="dxa" w:w="2200"/>
            <w:shd w:fill="FFFFFF" w:color="auto" w:val="clear"/>
            <w:tcMar>
              <w:top w:type="dxa" w:w="60"/>
              <w:left w:type="dxa" w:w="120"/>
              <w:bottom w:type="dxa" w:w="60"/>
              <w:right w:type="dxa" w:w="120"/>
            </w:tcMar>
          </w:tcPr>
          <w:p>
            <w:pPr>
              <w:spacing w:line="252"/>
            </w:pPr>
            <w:r>
              <w:rPr>
                <w:rFonts w:ascii="Consolas" w:cs="Consolas" w:eastAsia="Consolas" w:hAnsi="Consolas"/>
                <w:sz w:val="20"/>
                <w:szCs w:val="20"/>
              </w:rPr>
              <w:t xml:space="preserve">set_sensor_interval</w:t>
            </w:r>
          </w:p>
        </w:tc>
        <w:tc>
          <w:tcPr>
            <w:tcW w:type="dxa" w:w="3500"/>
            <w:shd w:fill="FFFFFF" w:color="auto" w:val="clear"/>
            <w:tcMar>
              <w:top w:type="dxa" w:w="60"/>
              <w:left w:type="dxa" w:w="120"/>
              <w:bottom w:type="dxa" w:w="60"/>
              <w:right w:type="dxa" w:w="120"/>
            </w:tcMar>
          </w:tcPr>
          <w:p>
            <w:pPr>
              <w:spacing w:line="252"/>
            </w:pPr>
            <w:r>
              <w:rPr>
                <w:rFonts w:ascii="Consolas" w:cs="Consolas" w:eastAsia="Consolas" w:hAnsi="Consolas"/>
                <w:sz w:val="20"/>
                <w:szCs w:val="20"/>
              </w:rPr>
              <w:t xml:space="preserve">dronsar/{dron_id}/sensor/config</w:t>
            </w:r>
          </w:p>
        </w:tc>
        <w:tc>
          <w:tcPr>
            <w:tcW w:type="dxa" w:w="3360"/>
            <w:shd w:fill="FFFFFF" w:color="auto" w:val="clear"/>
            <w:tcMar>
              <w:top w:type="dxa" w:w="60"/>
              <w:left w:type="dxa" w:w="120"/>
              <w:bottom w:type="dxa" w:w="60"/>
              <w:right w:type="dxa" w:w="120"/>
            </w:tcMar>
          </w:tcPr>
          <w:p>
            <w:pPr>
              <w:spacing w:line="252"/>
            </w:pPr>
            <w:r>
              <w:rPr>
                <w:rFonts w:ascii="Calibri" w:cs="Calibri" w:eastAsia="Calibri" w:hAnsi="Calibri"/>
                <w:color w:val="1F2933"/>
                <w:sz w:val="19"/>
                <w:szCs w:val="19"/>
              </w:rPr>
              <w:t xml:space="preserve">Cambia el intervalo de captura del colector ambiental. Lleva params.interval_seconds.</w:t>
            </w:r>
          </w:p>
        </w:tc>
      </w:tr>
      <w:tr>
        <w:tc>
          <w:tcPr>
            <w:tcW w:type="dxa" w:w="2200"/>
            <w:shd w:fill="FFFFFF" w:color="auto" w:val="clear"/>
            <w:tcMar>
              <w:top w:type="dxa" w:w="60"/>
              <w:left w:type="dxa" w:w="120"/>
              <w:bottom w:type="dxa" w:w="60"/>
              <w:right w:type="dxa" w:w="120"/>
            </w:tcMar>
          </w:tcPr>
          <w:p>
            <w:pPr>
              <w:spacing w:line="252"/>
            </w:pPr>
            <w:r>
              <w:rPr>
                <w:rFonts w:ascii="Consolas" w:cs="Consolas" w:eastAsia="Consolas" w:hAnsi="Consolas"/>
                <w:sz w:val="20"/>
                <w:szCs w:val="20"/>
              </w:rPr>
              <w:t xml:space="preserve">set_video_throttle</w:t>
            </w:r>
          </w:p>
        </w:tc>
        <w:tc>
          <w:tcPr>
            <w:tcW w:type="dxa" w:w="3500"/>
            <w:shd w:fill="FFFFFF" w:color="auto" w:val="clear"/>
            <w:tcMar>
              <w:top w:type="dxa" w:w="60"/>
              <w:left w:type="dxa" w:w="120"/>
              <w:bottom w:type="dxa" w:w="60"/>
              <w:right w:type="dxa" w:w="120"/>
            </w:tcMar>
          </w:tcPr>
          <w:p>
            <w:pPr>
              <w:spacing w:line="252"/>
            </w:pPr>
            <w:r>
              <w:rPr>
                <w:rFonts w:ascii="Consolas" w:cs="Consolas" w:eastAsia="Consolas" w:hAnsi="Consolas"/>
                <w:sz w:val="20"/>
                <w:szCs w:val="20"/>
              </w:rPr>
              <w:t xml:space="preserve">dronsar/{dron_id}/deteccion/config</w:t>
            </w:r>
          </w:p>
        </w:tc>
        <w:tc>
          <w:tcPr>
            <w:tcW w:type="dxa" w:w="3360"/>
            <w:shd w:fill="FFFFFF" w:color="auto" w:val="clear"/>
            <w:tcMar>
              <w:top w:type="dxa" w:w="60"/>
              <w:left w:type="dxa" w:w="120"/>
              <w:bottom w:type="dxa" w:w="60"/>
              <w:right w:type="dxa" w:w="120"/>
            </w:tcMar>
          </w:tcPr>
          <w:p>
            <w:pPr>
              <w:spacing w:line="252"/>
            </w:pPr>
            <w:r>
              <w:rPr>
                <w:rFonts w:ascii="Calibri" w:cs="Calibri" w:eastAsia="Calibri" w:hAnsi="Calibri"/>
                <w:color w:val="1F2933"/>
                <w:sz w:val="19"/>
                <w:szCs w:val="19"/>
              </w:rPr>
              <w:t xml:space="preserve">Ajusta la cadencia mínima entre alertas de detección (anti-spam). Lleva params.throttle_ms, en milisegundos.</w:t>
            </w:r>
          </w:p>
        </w:tc>
      </w:tr>
      <w:tr>
        <w:tc>
          <w:tcPr>
            <w:tcW w:type="dxa" w:w="2200"/>
            <w:shd w:fill="FFFFFF" w:color="auto" w:val="clear"/>
            <w:tcMar>
              <w:top w:type="dxa" w:w="60"/>
              <w:left w:type="dxa" w:w="120"/>
              <w:bottom w:type="dxa" w:w="60"/>
              <w:right w:type="dxa" w:w="120"/>
            </w:tcMar>
          </w:tcPr>
          <w:p>
            <w:pPr>
              <w:spacing w:line="252"/>
            </w:pPr>
            <w:r>
              <w:rPr>
                <w:rFonts w:ascii="Consolas" w:cs="Consolas" w:eastAsia="Consolas" w:hAnsi="Consolas"/>
                <w:sz w:val="20"/>
                <w:szCs w:val="20"/>
              </w:rPr>
              <w:t xml:space="preserve">shutdown</w:t>
            </w:r>
          </w:p>
        </w:tc>
        <w:tc>
          <w:tcPr>
            <w:tcW w:type="dxa" w:w="3500"/>
            <w:shd w:fill="FFFFFF" w:color="auto" w:val="clear"/>
            <w:tcMar>
              <w:top w:type="dxa" w:w="60"/>
              <w:left w:type="dxa" w:w="120"/>
              <w:bottom w:type="dxa" w:w="60"/>
              <w:right w:type="dxa" w:w="120"/>
            </w:tcMar>
          </w:tcPr>
          <w:p>
            <w:pPr>
              <w:spacing w:line="252"/>
            </w:pPr>
            <w:r>
              <w:rPr>
                <w:rFonts w:ascii="Consolas" w:cs="Consolas" w:eastAsia="Consolas" w:hAnsi="Consolas"/>
                <w:sz w:val="20"/>
                <w:szCs w:val="20"/>
              </w:rPr>
              <w:t xml:space="preserve">dronsar/{dron_id}/sistema/config</w:t>
            </w:r>
          </w:p>
        </w:tc>
        <w:tc>
          <w:tcPr>
            <w:tcW w:type="dxa" w:w="3360"/>
            <w:shd w:fill="FFFFFF" w:color="auto" w:val="clear"/>
            <w:tcMar>
              <w:top w:type="dxa" w:w="60"/>
              <w:left w:type="dxa" w:w="120"/>
              <w:bottom w:type="dxa" w:w="60"/>
              <w:right w:type="dxa" w:w="120"/>
            </w:tcMar>
          </w:tcPr>
          <w:p>
            <w:pPr>
              <w:spacing w:line="252"/>
            </w:pPr>
            <w:r>
              <w:rPr>
                <w:rFonts w:ascii="Calibri" w:cs="Calibri" w:eastAsia="Calibri" w:hAnsi="Calibri"/>
                <w:color w:val="1F2933"/>
                <w:sz w:val="19"/>
                <w:szCs w:val="19"/>
              </w:rPr>
              <w:t xml:space="preserve">Ordena un apagado seguro de la Raspberry Pi. No lleva parámetros.</w:t>
            </w:r>
          </w:p>
        </w:tc>
      </w:tr>
    </w:tbl>
    <w:p>
      <w:pPr>
        <w:spacing w:after="120" w:before="80" w:line="264" w:lineRule="auto"/>
        <w:jc w:val="both"/>
      </w:pPr>
      <w:r>
        <w:rPr>
          <w:rFonts w:ascii="Calibri" w:cs="Calibri" w:eastAsia="Calibri" w:hAnsi="Calibri"/>
          <w:sz w:val="22"/>
          <w:szCs w:val="22"/>
        </w:rPr>
        <w:t xml:space="preserve">El mensaje conserva la misma estructura que un comando de vuelo. Por ejemplo, para cambiar el intervalo del sensor a diez segundos:</w:t>
      </w:r>
    </w:p>
    <w:tbl>
      <w:tblPr>
        <w:tblW w:type="dxa" w:w="9060"/>
        <w:tblBorders>
          <w:top w:val="single" w:color="CBD2D9" w:sz="2"/>
          <w:left w:val="single" w:color="CBD2D9" w:sz="2"/>
          <w:bottom w:val="single" w:color="CBD2D9" w:sz="2"/>
          <w:right w:val="single" w:color="CBD2D9" w:sz="2"/>
          <w:insideH w:val="none"/>
          <w:insideV w:val="none"/>
        </w:tblBorders>
      </w:tblPr>
      <w:tblGrid>
        <w:gridCol w:w="9060"/>
      </w:tblGrid>
      <w:tr>
        <w:tc>
          <w:tcPr>
            <w:tcW w:type="dxa" w:w="9060"/>
            <w:shd w:fill="F2F3F5" w:color="auto" w:val="clear"/>
            <w:tcMar>
              <w:top w:type="dxa" w:w="80"/>
              <w:left w:type="dxa" w:w="160"/>
              <w:bottom w:type="dxa" w:w="80"/>
              <w:right w:type="dxa" w:w="160"/>
            </w:tcMar>
          </w:tcPr>
          <w:p>
            <w:pPr>
              <w:spacing w:after="0" w:before="0" w:line="240"/>
            </w:pPr>
            <w:r>
              <w:rPr>
                <w:rFonts w:ascii="Consolas" w:cs="Consolas" w:eastAsia="Consolas" w:hAnsi="Consolas"/>
                <w:sz w:val="20"/>
                <w:szCs w:val="20"/>
              </w:rPr>
              <w:t xml:space="preserve">// publicado en dronsar/{dron_id}/sensor/config</w:t>
            </w:r>
          </w:p>
          <w:p>
            <w:pPr>
              <w:spacing w:after="0" w:before="0" w:line="240"/>
            </w:pPr>
            <w:r>
              <w:rPr>
                <w:rFonts w:ascii="Consolas" w:cs="Consolas" w:eastAsia="Consolas" w:hAnsi="Consolas"/>
                <w:sz w:val="20"/>
                <w:szCs w:val="20"/>
              </w:rPr>
              <w:t xml:space="preserve">{ "command": "set_sensor_interval",</w:t>
            </w:r>
          </w:p>
          <w:p>
            <w:pPr>
              <w:spacing w:after="0" w:before="0" w:line="240"/>
            </w:pPr>
            <w:r>
              <w:rPr>
                <w:rFonts w:ascii="Consolas" w:cs="Consolas" w:eastAsia="Consolas" w:hAnsi="Consolas"/>
                <w:sz w:val="20"/>
                <w:szCs w:val="20"/>
              </w:rPr>
              <w:t xml:space="preserve">  "params": { "interval_seconds": 10 },</w:t>
            </w:r>
          </w:p>
          <w:p>
            <w:pPr>
              <w:spacing w:after="0" w:before="0" w:line="240"/>
            </w:pPr>
            <w:r>
              <w:rPr>
                <w:rFonts w:ascii="Consolas" w:cs="Consolas" w:eastAsia="Consolas" w:hAnsi="Consolas"/>
                <w:sz w:val="20"/>
                <w:szCs w:val="20"/>
              </w:rPr>
              <w:t xml:space="preserve">  "command_id": "a3f9c1",</w:t>
            </w:r>
          </w:p>
          <w:p>
            <w:pPr>
              <w:spacing w:after="0" w:before="0" w:line="240"/>
            </w:pPr>
            <w:r>
              <w:rPr>
                <w:rFonts w:ascii="Consolas" w:cs="Consolas" w:eastAsia="Consolas" w:hAnsi="Consolas"/>
                <w:sz w:val="20"/>
                <w:szCs w:val="20"/>
              </w:rPr>
              <w:t xml:space="preserve">  "timestamp": "2026-08-13T10:15:00+02:00" }</w:t>
            </w:r>
          </w:p>
        </w:tc>
      </w:tr>
    </w:tbl>
    <w:p>
      <w:pPr>
        <w:pStyle w:val="Heading2"/>
        <w:spacing w:after="100" w:before="240"/>
      </w:pPr>
      <w:r>
        <w:rPr>
          <w:rFonts w:ascii="Calibri" w:cs="Calibri" w:eastAsia="Calibri" w:hAnsi="Calibri"/>
          <w:b/>
          <w:bCs/>
          <w:color w:val="1F2933"/>
          <w:sz w:val="26"/>
          <w:szCs w:val="26"/>
        </w:rPr>
        <w:t xml:space="preserve">10.3. Recepción en el nodo edge</w:t>
      </w:r>
    </w:p>
    <w:p>
      <w:pPr>
        <w:spacing w:after="120" w:before="80" w:line="264" w:lineRule="auto"/>
        <w:jc w:val="both"/>
      </w:pPr>
      <w:r>
        <w:rPr>
          <w:rFonts w:ascii="Calibri" w:cs="Calibri" w:eastAsia="Calibri" w:hAnsi="Calibri"/>
          <w:sz w:val="22"/>
          <w:szCs w:val="22"/>
        </w:rPr>
        <w:t xml:space="preserve">Cada colector se suscribe únicamente al topic de configuración de su propio dominio y reacciona solo al comando que le compete; cualquier otro mensaje que llegue a ese topic se ignora. Esta separación mantiene el principio de aislamiento por procesos: cada proceso es el único responsable de su comportamiento, también cuando ese comportamiento se cambia desde fuera, y ningún proceso modifica a otro.</w:t>
      </w:r>
    </w:p>
    <w:p>
      <w:pPr>
        <w:spacing w:after="120" w:before="80" w:line="264" w:lineRule="auto"/>
        <w:jc w:val="both"/>
      </w:pPr>
      <w:r>
        <w:rPr>
          <w:rFonts w:ascii="Calibri" w:cs="Calibri" w:eastAsia="Calibri" w:hAnsi="Calibri"/>
          <w:sz w:val="22"/>
          <w:szCs w:val="22"/>
        </w:rPr>
        <w:t xml:space="preserve">El caso del intervalo ilustra bien el mecanismo. Para poder cambiarlo en caliente, el intervalo de captura dejó de ser la constante fijada al arrancar (</w:t>
      </w:r>
      <w:r>
        <w:rPr>
          <w:rFonts w:ascii="Consolas" w:cs="Consolas" w:eastAsia="Consolas" w:hAnsi="Consolas"/>
          <w:sz w:val="20"/>
          <w:szCs w:val="20"/>
        </w:rPr>
        <w:t xml:space="preserve">--intervalo</w:t>
      </w:r>
      <w:r>
        <w:rPr>
          <w:rFonts w:ascii="Calibri" w:cs="Calibri" w:eastAsia="Calibri" w:hAnsi="Calibri"/>
          <w:sz w:val="22"/>
          <w:szCs w:val="22"/>
        </w:rPr>
        <w:t xml:space="preserve">) y pasó a ser una variable que el bucle relee en cada iteración; al recibir </w:t>
      </w:r>
      <w:r>
        <w:rPr>
          <w:rFonts w:ascii="Consolas" w:cs="Consolas" w:eastAsia="Consolas" w:hAnsi="Consolas"/>
          <w:sz w:val="20"/>
          <w:szCs w:val="20"/>
        </w:rPr>
        <w:t xml:space="preserve">set_sensor_interval</w:t>
      </w:r>
      <w:r>
        <w:rPr>
          <w:rFonts w:ascii="Calibri" w:cs="Calibri" w:eastAsia="Calibri" w:hAnsi="Calibri"/>
          <w:sz w:val="22"/>
          <w:szCs w:val="22"/>
        </w:rPr>
        <w:t xml:space="preserve">, el proceso actualiza esa variable y el cambio surte efecto en el siguiente ciclo, sin reiniciar. En detección, el comando </w:t>
      </w:r>
      <w:r>
        <w:rPr>
          <w:rFonts w:ascii="Consolas" w:cs="Consolas" w:eastAsia="Consolas" w:hAnsi="Consolas"/>
          <w:sz w:val="20"/>
          <w:szCs w:val="20"/>
        </w:rPr>
        <w:t xml:space="preserve">set_video_throttle</w:t>
      </w:r>
      <w:r>
        <w:rPr>
          <w:rFonts w:ascii="Calibri" w:cs="Calibri" w:eastAsia="Calibri" w:hAnsi="Calibri"/>
          <w:sz w:val="22"/>
          <w:szCs w:val="22"/>
        </w:rPr>
        <w:t xml:space="preserve"> llega en milisegundos y se convierte internamente a segundos, y ajusta el cooldown del anti-spam, no la tasa de fotogramas. En sistema, </w:t>
      </w:r>
      <w:r>
        <w:rPr>
          <w:rFonts w:ascii="Consolas" w:cs="Consolas" w:eastAsia="Consolas" w:hAnsi="Consolas"/>
          <w:sz w:val="20"/>
          <w:szCs w:val="20"/>
        </w:rPr>
        <w:t xml:space="preserve">shutdown</w:t>
      </w:r>
      <w:r>
        <w:rPr>
          <w:rFonts w:ascii="Calibri" w:cs="Calibri" w:eastAsia="Calibri" w:hAnsi="Calibri"/>
          <w:sz w:val="22"/>
          <w:szCs w:val="22"/>
        </w:rPr>
        <w:t xml:space="preserve"> ejecuta un apagado ordenado del nodo.</w:t>
      </w:r>
    </w:p>
    <w:p>
      <w:pPr>
        <w:spacing w:after="120" w:before="80" w:line="264" w:lineRule="auto"/>
        <w:jc w:val="both"/>
      </w:pPr>
      <w:r>
        <w:rPr>
          <w:rFonts w:ascii="Calibri" w:cs="Calibri" w:eastAsia="Calibri" w:hAnsi="Calibri"/>
          <w:sz w:val="22"/>
          <w:szCs w:val="22"/>
        </w:rPr>
        <w:t xml:space="preserve">El colector de vuelo no expone ningún comando de configuración, en coherencia con que la lectura MAVLink real del Pixhawk queda como línea pendiente; hasta entonces, </w:t>
      </w:r>
      <w:r>
        <w:rPr>
          <w:rFonts w:ascii="Consolas" w:cs="Consolas" w:eastAsia="Consolas" w:hAnsi="Consolas"/>
          <w:sz w:val="20"/>
          <w:szCs w:val="20"/>
        </w:rPr>
        <w:t xml:space="preserve">vuelo.py</w:t>
      </w:r>
      <w:r>
        <w:rPr>
          <w:rFonts w:ascii="Calibri" w:cs="Calibri" w:eastAsia="Calibri" w:hAnsi="Calibri"/>
          <w:sz w:val="22"/>
          <w:szCs w:val="22"/>
        </w:rPr>
        <w:t xml:space="preserve"> solo publica telemetría simulada y no se suscribe a ningún topic de configuración.</w:t>
      </w:r>
    </w:p>
    <w:p>
      <w:pPr>
        <w:pStyle w:val="Heading1"/>
        <w:spacing w:after="160" w:before="320"/>
      </w:pPr>
      <w:r>
        <w:rPr>
          <w:rFonts w:ascii="Calibri" w:cs="Calibri" w:eastAsia="Calibri" w:hAnsi="Calibri"/>
          <w:b/>
          <w:bCs/>
          <w:color w:val="2A9D8F"/>
          <w:sz w:val="32"/>
          <w:szCs w:val="32"/>
        </w:rPr>
        <w:t xml:space="preserve">11. Qué se puede validar sin hardware</w:t>
      </w:r>
    </w:p>
    <w:p>
      <w:pPr>
        <w:spacing w:after="120" w:before="80" w:line="264" w:lineRule="auto"/>
        <w:jc w:val="both"/>
      </w:pPr>
      <w:r>
        <w:rPr>
          <w:rFonts w:ascii="Calibri" w:cs="Calibri" w:eastAsia="Calibri" w:hAnsi="Calibri"/>
          <w:sz w:val="22"/>
          <w:szCs w:val="22"/>
        </w:rPr>
        <w:t xml:space="preserve">Una ventaja de este diseño es que puede construirse y probarse por partes, sin esperar a tener montado el dron ni el modelo desplegado en el Hailo. El desarrollo puede avanzar en paralelo a la compra y el ensamblaje del hardware.</w:t>
      </w:r>
    </w:p>
    <w:p>
      <w:pPr>
        <w:pStyle w:val="ListParagraph"/>
        <w:numPr>
          <w:ilvl w:val="0"/>
          <w:numId w:val="2"/>
        </w:numPr>
        <w:spacing w:after="40" w:before="40" w:line="264"/>
      </w:pPr>
      <w:r>
        <w:rPr>
          <w:rFonts w:ascii="Calibri" w:cs="Calibri" w:eastAsia="Calibri" w:hAnsi="Calibri"/>
          <w:sz w:val="22"/>
          <w:szCs w:val="22"/>
        </w:rPr>
        <w:t xml:space="preserve">El colector ambiental se prueba con su modo </w:t>
      </w:r>
      <w:r>
        <w:rPr>
          <w:rFonts w:ascii="Consolas" w:cs="Consolas" w:eastAsia="Consolas" w:hAnsi="Consolas"/>
          <w:sz w:val="20"/>
          <w:szCs w:val="20"/>
        </w:rPr>
        <w:t xml:space="preserve">--fake</w:t>
      </w:r>
      <w:r>
        <w:rPr>
          <w:rFonts w:ascii="Calibri" w:cs="Calibri" w:eastAsia="Calibri" w:hAnsi="Calibri"/>
          <w:sz w:val="22"/>
          <w:szCs w:val="22"/>
        </w:rPr>
        <w:t xml:space="preserve">, que simula las medidas del BME680 sin el sensor conectado, validando el buffer, el topic y el envío en cualquier equipo.</w:t>
      </w:r>
    </w:p>
    <w:p>
      <w:pPr>
        <w:pStyle w:val="ListParagraph"/>
        <w:numPr>
          <w:ilvl w:val="0"/>
          <w:numId w:val="2"/>
        </w:numPr>
        <w:spacing w:after="40" w:before="40" w:line="264"/>
      </w:pPr>
      <w:r>
        <w:rPr>
          <w:rFonts w:ascii="Calibri" w:cs="Calibri" w:eastAsia="Calibri" w:hAnsi="Calibri"/>
          <w:sz w:val="22"/>
          <w:szCs w:val="22"/>
        </w:rPr>
        <w:t xml:space="preserve">El colector de vuelo ya funciona con telemetría simulada centrada en Galapagar, y de paso alimenta el fichero de posición que necesita la detección. Cuando llegue el Pixhawk, solo se sustituye la generación por una lectura MAVLink real (probada antes contra el simulador ArduPilot SITL con pymavlink).</w:t>
      </w:r>
    </w:p>
    <w:p>
      <w:pPr>
        <w:pStyle w:val="ListParagraph"/>
        <w:numPr>
          <w:ilvl w:val="0"/>
          <w:numId w:val="2"/>
        </w:numPr>
        <w:spacing w:after="40" w:before="40" w:line="264"/>
      </w:pPr>
      <w:r>
        <w:rPr>
          <w:rFonts w:ascii="Calibri" w:cs="Calibri" w:eastAsia="Calibri" w:hAnsi="Calibri"/>
          <w:sz w:val="22"/>
          <w:szCs w:val="22"/>
        </w:rPr>
        <w:t xml:space="preserve">La detección se prueba con Ultralytics sobre un vídeo de vuelo real (o </w:t>
      </w:r>
      <w:r>
        <w:rPr>
          <w:rFonts w:ascii="Consolas" w:cs="Consolas" w:eastAsia="Consolas" w:hAnsi="Consolas"/>
          <w:sz w:val="20"/>
          <w:szCs w:val="20"/>
        </w:rPr>
        <w:t xml:space="preserve">--mqtt false</w:t>
      </w:r>
      <w:r>
        <w:rPr>
          <w:rFonts w:ascii="Calibri" w:cs="Calibri" w:eastAsia="Calibri" w:hAnsi="Calibri"/>
          <w:sz w:val="22"/>
          <w:szCs w:val="22"/>
        </w:rPr>
        <w:t xml:space="preserve"> para solo ver el resultado), y contra el fichero de posición que escribe el colector de vuelo. Cuando exista el modelo convertido a Hailo, solo se sustituye el motor de inferencia; el resto no se toca.</w:t>
      </w:r>
    </w:p>
    <w:p>
      <w:pPr>
        <w:spacing w:after="120" w:before="80" w:line="264" w:lineRule="auto"/>
        <w:jc w:val="both"/>
      </w:pPr>
      <w:r>
        <w:rPr>
          <w:rFonts w:ascii="Calibri" w:cs="Calibri" w:eastAsia="Calibri" w:hAnsi="Calibri"/>
          <w:sz w:val="22"/>
          <w:szCs w:val="22"/>
        </w:rPr>
        <w:t xml:space="preserve">Este enfoque incremental sigue el mismo criterio de validar el flujo de trabajo antes de comprometer el sistema definitivo que ya se aplicó en la fase preliminar de visión.</w:t>
      </w:r>
    </w:p>
    <w:p>
      <w:pPr>
        <w:pStyle w:val="Heading1"/>
        <w:spacing w:after="160" w:before="320"/>
      </w:pPr>
      <w:r>
        <w:rPr>
          <w:rFonts w:ascii="Calibri" w:cs="Calibri" w:eastAsia="Calibri" w:hAnsi="Calibri"/>
          <w:b/>
          <w:bCs/>
          <w:color w:val="2A9D8F"/>
          <w:sz w:val="32"/>
          <w:szCs w:val="32"/>
        </w:rPr>
        <w:t xml:space="preserve">12. Resumen de decisiones y su justificación</w:t>
      </w:r>
    </w:p>
    <w:p>
      <w:pPr>
        <w:spacing w:after="120" w:before="80" w:line="264" w:lineRule="auto"/>
        <w:jc w:val="both"/>
      </w:pPr>
      <w:r>
        <w:rPr>
          <w:rFonts w:ascii="Calibri" w:cs="Calibri" w:eastAsia="Calibri" w:hAnsi="Calibri"/>
          <w:sz w:val="22"/>
          <w:szCs w:val="22"/>
        </w:rPr>
        <w:t xml:space="preserve">La siguiente tabla condensa las decisiones de diseño de la ampliación y el motivo de cada una, a modo de referencia rápida.</w:t>
      </w:r>
    </w:p>
    <w:tbl>
      <w:tblPr>
        <w:tblW w:type="dxa" w:w="9060"/>
        <w:tblBorders>
          <w:top w:val="single" w:color="CBD2D9" w:sz="2"/>
          <w:left w:val="single" w:color="CBD2D9" w:sz="2"/>
          <w:bottom w:val="single" w:color="CBD2D9" w:sz="2"/>
          <w:right w:val="single" w:color="CBD2D9" w:sz="2"/>
          <w:insideH w:val="single" w:color="CBD2D9" w:sz="1"/>
          <w:insideV w:val="single" w:color="CBD2D9" w:sz="1"/>
        </w:tblBorders>
      </w:tblPr>
      <w:tblGrid>
        <w:gridCol w:w="3600"/>
        <w:gridCol w:w="5460"/>
      </w:tblGrid>
      <w:tr>
        <w:trPr>
          <w:tblHeader/>
        </w:trPr>
        <w:tc>
          <w:tcPr>
            <w:shd w:fill="2A9D8F" w:color="auto" w:val="clear"/>
            <w:tcMar>
              <w:top w:type="dxa" w:w="60"/>
              <w:left w:type="dxa" w:w="120"/>
              <w:bottom w:type="dxa" w:w="60"/>
              <w:right w:type="dxa" w:w="120"/>
            </w:tcMar>
          </w:tcPr>
          <w:p>
            <w:r>
              <w:rPr>
                <w:rFonts w:ascii="Calibri" w:cs="Calibri" w:eastAsia="Calibri" w:hAnsi="Calibri"/>
                <w:b/>
                <w:bCs/>
                <w:color w:val="FFFFFF"/>
                <w:sz w:val="19"/>
                <w:szCs w:val="19"/>
              </w:rPr>
              <w:t xml:space="preserve">Decisión</w:t>
            </w:r>
          </w:p>
        </w:tc>
        <w:tc>
          <w:tcPr>
            <w:shd w:fill="2A9D8F" w:color="auto" w:val="clear"/>
            <w:tcMar>
              <w:top w:type="dxa" w:w="60"/>
              <w:left w:type="dxa" w:w="120"/>
              <w:bottom w:type="dxa" w:w="60"/>
              <w:right w:type="dxa" w:w="120"/>
            </w:tcMar>
          </w:tcPr>
          <w:p>
            <w:r>
              <w:rPr>
                <w:rFonts w:ascii="Calibri" w:cs="Calibri" w:eastAsia="Calibri" w:hAnsi="Calibri"/>
                <w:b/>
                <w:bCs/>
                <w:color w:val="FFFFFF"/>
                <w:sz w:val="19"/>
                <w:szCs w:val="19"/>
              </w:rPr>
              <w:t xml:space="preserve">Por qué</w:t>
            </w:r>
          </w:p>
        </w:tc>
      </w:tr>
      <w:tr>
        <w:tc>
          <w:tcPr>
            <w:tcW w:type="dxa" w:w="3600"/>
            <w:shd w:fill="F7F9FA" w:color="auto" w:val="clear"/>
            <w:tcMar>
              <w:top w:type="dxa" w:w="60"/>
              <w:left w:type="dxa" w:w="120"/>
              <w:bottom w:type="dxa" w:w="60"/>
              <w:right w:type="dxa" w:w="120"/>
            </w:tcMar>
          </w:tcPr>
          <w:p>
            <w:pPr>
              <w:spacing w:line="252"/>
            </w:pPr>
            <w:r>
              <w:rPr>
                <w:rFonts w:ascii="Calibri" w:cs="Calibri" w:eastAsia="Calibri" w:hAnsi="Calibri"/>
                <w:b/>
                <w:bCs/>
                <w:color w:val="1F2933"/>
                <w:sz w:val="19"/>
                <w:szCs w:val="19"/>
              </w:rPr>
              <w:t xml:space="preserve">Un dominio = un topic = una measurement</w:t>
            </w:r>
          </w:p>
        </w:tc>
        <w:tc>
          <w:tcPr>
            <w:tcW w:type="dxa" w:w="5460"/>
            <w:shd w:fill="F7F9FA" w:color="auto" w:val="clear"/>
            <w:tcMar>
              <w:top w:type="dxa" w:w="60"/>
              <w:left w:type="dxa" w:w="120"/>
              <w:bottom w:type="dxa" w:w="60"/>
              <w:right w:type="dxa" w:w="120"/>
            </w:tcMar>
          </w:tcPr>
          <w:p>
            <w:pPr>
              <w:spacing w:line="252"/>
            </w:pPr>
            <w:r>
              <w:rPr>
                <w:rFonts w:ascii="Calibri" w:cs="Calibri" w:eastAsia="Calibri" w:hAnsi="Calibri"/>
                <w:color w:val="1F2933"/>
                <w:sz w:val="19"/>
                <w:szCs w:val="19"/>
              </w:rPr>
              <w:t xml:space="preserve">Mantiene los datos ordenados por significado y hace trivial añadir dominios nuevos sin rehacer nada.</w:t>
            </w:r>
          </w:p>
        </w:tc>
      </w:tr>
      <w:tr>
        <w:tc>
          <w:tcPr>
            <w:tcW w:type="dxa" w:w="3600"/>
            <w:shd w:fill="FFFFFF" w:color="auto" w:val="clear"/>
            <w:tcMar>
              <w:top w:type="dxa" w:w="60"/>
              <w:left w:type="dxa" w:w="120"/>
              <w:bottom w:type="dxa" w:w="60"/>
              <w:right w:type="dxa" w:w="120"/>
            </w:tcMar>
          </w:tcPr>
          <w:p>
            <w:pPr>
              <w:spacing w:line="252"/>
            </w:pPr>
            <w:r>
              <w:rPr>
                <w:rFonts w:ascii="Calibri" w:cs="Calibri" w:eastAsia="Calibri" w:hAnsi="Calibri"/>
                <w:b/>
                <w:bCs/>
                <w:color w:val="1F2933"/>
                <w:sz w:val="19"/>
                <w:szCs w:val="19"/>
              </w:rPr>
              <w:t xml:space="preserve">Topics jerárquicos dronsar/{dron_id}/{dominio}</w:t>
            </w:r>
          </w:p>
        </w:tc>
        <w:tc>
          <w:tcPr>
            <w:tcW w:type="dxa" w:w="5460"/>
            <w:shd w:fill="FFFFFF" w:color="auto" w:val="clear"/>
            <w:tcMar>
              <w:top w:type="dxa" w:w="60"/>
              <w:left w:type="dxa" w:w="120"/>
              <w:bottom w:type="dxa" w:w="60"/>
              <w:right w:type="dxa" w:w="120"/>
            </w:tcMar>
          </w:tcPr>
          <w:p>
            <w:pPr>
              <w:spacing w:line="252"/>
            </w:pPr>
            <w:r>
              <w:rPr>
                <w:rFonts w:ascii="Calibri" w:cs="Calibri" w:eastAsia="Calibri" w:hAnsi="Calibri"/>
                <w:color w:val="1F2933"/>
                <w:sz w:val="19"/>
                <w:szCs w:val="19"/>
              </w:rPr>
              <w:t xml:space="preserve">Identifica el dron dentro del propio topic y habilita comodines para suscribirse por dron o por dominio.</w:t>
            </w:r>
          </w:p>
        </w:tc>
      </w:tr>
      <w:tr>
        <w:tc>
          <w:tcPr>
            <w:tcW w:type="dxa" w:w="3600"/>
            <w:shd w:fill="F7F9FA" w:color="auto" w:val="clear"/>
            <w:tcMar>
              <w:top w:type="dxa" w:w="60"/>
              <w:left w:type="dxa" w:w="120"/>
              <w:bottom w:type="dxa" w:w="60"/>
              <w:right w:type="dxa" w:w="120"/>
            </w:tcMar>
          </w:tcPr>
          <w:p>
            <w:pPr>
              <w:spacing w:line="252"/>
            </w:pPr>
            <w:r>
              <w:rPr>
                <w:rFonts w:ascii="Calibri" w:cs="Calibri" w:eastAsia="Calibri" w:hAnsi="Calibri"/>
                <w:b/>
                <w:bCs/>
                <w:color w:val="1F2933"/>
                <w:sz w:val="19"/>
                <w:szCs w:val="19"/>
              </w:rPr>
              <w:t xml:space="preserve">Identificador del dron como tag en InfluxDB</w:t>
            </w:r>
          </w:p>
        </w:tc>
        <w:tc>
          <w:tcPr>
            <w:tcW w:type="dxa" w:w="5460"/>
            <w:shd w:fill="F7F9FA" w:color="auto" w:val="clear"/>
            <w:tcMar>
              <w:top w:type="dxa" w:w="60"/>
              <w:left w:type="dxa" w:w="120"/>
              <w:bottom w:type="dxa" w:w="60"/>
              <w:right w:type="dxa" w:w="120"/>
            </w:tcMar>
          </w:tcPr>
          <w:p>
            <w:pPr>
              <w:spacing w:line="252"/>
            </w:pPr>
            <w:r>
              <w:rPr>
                <w:rFonts w:ascii="Calibri" w:cs="Calibri" w:eastAsia="Calibri" w:hAnsi="Calibri"/>
                <w:color w:val="1F2933"/>
                <w:sz w:val="19"/>
                <w:szCs w:val="19"/>
              </w:rPr>
              <w:t xml:space="preserve">Los tags están indexados: permiten filtrar y agrupar por dron de forma eficiente.</w:t>
            </w:r>
          </w:p>
        </w:tc>
      </w:tr>
      <w:tr>
        <w:tc>
          <w:tcPr>
            <w:tcW w:type="dxa" w:w="3600"/>
            <w:shd w:fill="FFFFFF" w:color="auto" w:val="clear"/>
            <w:tcMar>
              <w:top w:type="dxa" w:w="60"/>
              <w:left w:type="dxa" w:w="120"/>
              <w:bottom w:type="dxa" w:w="60"/>
              <w:right w:type="dxa" w:w="120"/>
            </w:tcMar>
          </w:tcPr>
          <w:p>
            <w:pPr>
              <w:spacing w:line="252"/>
            </w:pPr>
            <w:r>
              <w:rPr>
                <w:rFonts w:ascii="Calibri" w:cs="Calibri" w:eastAsia="Calibri" w:hAnsi="Calibri"/>
                <w:b/>
                <w:bCs/>
                <w:color w:val="1F2933"/>
                <w:sz w:val="19"/>
                <w:szCs w:val="19"/>
              </w:rPr>
              <w:t xml:space="preserve">Un proceso por dominio con su propia SQLite</w:t>
            </w:r>
          </w:p>
        </w:tc>
        <w:tc>
          <w:tcPr>
            <w:tcW w:type="dxa" w:w="5460"/>
            <w:shd w:fill="FFFFFF" w:color="auto" w:val="clear"/>
            <w:tcMar>
              <w:top w:type="dxa" w:w="60"/>
              <w:left w:type="dxa" w:w="120"/>
              <w:bottom w:type="dxa" w:w="60"/>
              <w:right w:type="dxa" w:w="120"/>
            </w:tcMar>
          </w:tcPr>
          <w:p>
            <w:pPr>
              <w:spacing w:line="252"/>
            </w:pPr>
            <w:r>
              <w:rPr>
                <w:rFonts w:ascii="Calibri" w:cs="Calibri" w:eastAsia="Calibri" w:hAnsi="Calibri"/>
                <w:color w:val="1F2933"/>
                <w:sz w:val="19"/>
                <w:szCs w:val="19"/>
              </w:rPr>
              <w:t xml:space="preserve">Cada proceso es dueño único de su base de datos: sin concurrencia ni bloqueos. Replica el patrón ya probado de sensor.py y permite avanzar de forma escalonada.</w:t>
            </w:r>
          </w:p>
        </w:tc>
      </w:tr>
      <w:tr>
        <w:tc>
          <w:tcPr>
            <w:tcW w:type="dxa" w:w="3600"/>
            <w:shd w:fill="F7F9FA" w:color="auto" w:val="clear"/>
            <w:tcMar>
              <w:top w:type="dxa" w:w="60"/>
              <w:left w:type="dxa" w:w="120"/>
              <w:bottom w:type="dxa" w:w="60"/>
              <w:right w:type="dxa" w:w="120"/>
            </w:tcMar>
          </w:tcPr>
          <w:p>
            <w:pPr>
              <w:spacing w:line="252"/>
            </w:pPr>
            <w:r>
              <w:rPr>
                <w:rFonts w:ascii="Calibri" w:cs="Calibri" w:eastAsia="Calibri" w:hAnsi="Calibri"/>
                <w:b/>
                <w:bCs/>
                <w:color w:val="1F2933"/>
                <w:sz w:val="19"/>
                <w:szCs w:val="19"/>
              </w:rPr>
              <w:t xml:space="preserve">Cada proceso duerme a su ritmo (sleep propio)</w:t>
            </w:r>
          </w:p>
        </w:tc>
        <w:tc>
          <w:tcPr>
            <w:tcW w:type="dxa" w:w="5460"/>
            <w:shd w:fill="F7F9FA" w:color="auto" w:val="clear"/>
            <w:tcMar>
              <w:top w:type="dxa" w:w="60"/>
              <w:left w:type="dxa" w:w="120"/>
              <w:bottom w:type="dxa" w:w="60"/>
              <w:right w:type="dxa" w:w="120"/>
            </w:tcMar>
          </w:tcPr>
          <w:p>
            <w:pPr>
              <w:spacing w:line="252"/>
            </w:pPr>
            <w:r>
              <w:rPr>
                <w:rFonts w:ascii="Calibri" w:cs="Calibri" w:eastAsia="Calibri" w:hAnsi="Calibri"/>
                <w:color w:val="1F2933"/>
                <w:sz w:val="19"/>
                <w:szCs w:val="19"/>
              </w:rPr>
              <w:t xml:space="preserve">Al ser independientes, no hace falta ningún planificador que reparta tiempos entre colectores.</w:t>
            </w:r>
          </w:p>
        </w:tc>
      </w:tr>
      <w:tr>
        <w:tc>
          <w:tcPr>
            <w:tcW w:type="dxa" w:w="3600"/>
            <w:shd w:fill="FFFFFF" w:color="auto" w:val="clear"/>
            <w:tcMar>
              <w:top w:type="dxa" w:w="60"/>
              <w:left w:type="dxa" w:w="120"/>
              <w:bottom w:type="dxa" w:w="60"/>
              <w:right w:type="dxa" w:w="120"/>
            </w:tcMar>
          </w:tcPr>
          <w:p>
            <w:pPr>
              <w:spacing w:line="252"/>
            </w:pPr>
            <w:r>
              <w:rPr>
                <w:rFonts w:ascii="Calibri" w:cs="Calibri" w:eastAsia="Calibri" w:hAnsi="Calibri"/>
                <w:b/>
                <w:bCs/>
                <w:color w:val="1F2933"/>
                <w:sz w:val="19"/>
                <w:szCs w:val="19"/>
              </w:rPr>
              <w:t xml:space="preserve">Lógica de buffer y reenvío en un módulo común</w:t>
            </w:r>
          </w:p>
        </w:tc>
        <w:tc>
          <w:tcPr>
            <w:tcW w:type="dxa" w:w="5460"/>
            <w:shd w:fill="FFFFFF" w:color="auto" w:val="clear"/>
            <w:tcMar>
              <w:top w:type="dxa" w:w="60"/>
              <w:left w:type="dxa" w:w="120"/>
              <w:bottom w:type="dxa" w:w="60"/>
              <w:right w:type="dxa" w:w="120"/>
            </w:tcMar>
          </w:tcPr>
          <w:p>
            <w:pPr>
              <w:spacing w:line="252"/>
            </w:pPr>
            <w:r>
              <w:rPr>
                <w:rFonts w:ascii="Calibri" w:cs="Calibri" w:eastAsia="Calibri" w:hAnsi="Calibri"/>
                <w:color w:val="1F2933"/>
                <w:sz w:val="19"/>
                <w:szCs w:val="19"/>
              </w:rPr>
              <w:t xml:space="preserve">Evita duplicar el mismo bloque en los cuatro procesos: un único sitio que mantener si cambia el reenvío.</w:t>
            </w:r>
          </w:p>
        </w:tc>
      </w:tr>
      <w:tr>
        <w:tc>
          <w:tcPr>
            <w:tcW w:type="dxa" w:w="3600"/>
            <w:shd w:fill="F7F9FA" w:color="auto" w:val="clear"/>
            <w:tcMar>
              <w:top w:type="dxa" w:w="60"/>
              <w:left w:type="dxa" w:w="120"/>
              <w:bottom w:type="dxa" w:w="60"/>
              <w:right w:type="dxa" w:w="120"/>
            </w:tcMar>
          </w:tcPr>
          <w:p>
            <w:pPr>
              <w:spacing w:line="252"/>
            </w:pPr>
            <w:r>
              <w:rPr>
                <w:rFonts w:ascii="Calibri" w:cs="Calibri" w:eastAsia="Calibri" w:hAnsi="Calibri"/>
                <w:b/>
                <w:bCs/>
                <w:color w:val="1F2933"/>
                <w:sz w:val="19"/>
                <w:szCs w:val="19"/>
              </w:rPr>
              <w:t xml:space="preserve">dron_id y client_id leídos del .env</w:t>
            </w:r>
          </w:p>
        </w:tc>
        <w:tc>
          <w:tcPr>
            <w:tcW w:type="dxa" w:w="5460"/>
            <w:shd w:fill="F7F9FA" w:color="auto" w:val="clear"/>
            <w:tcMar>
              <w:top w:type="dxa" w:w="60"/>
              <w:left w:type="dxa" w:w="120"/>
              <w:bottom w:type="dxa" w:w="60"/>
              <w:right w:type="dxa" w:w="120"/>
            </w:tcMar>
          </w:tcPr>
          <w:p>
            <w:pPr>
              <w:spacing w:line="252"/>
            </w:pPr>
            <w:r>
              <w:rPr>
                <w:rFonts w:ascii="Calibri" w:cs="Calibri" w:eastAsia="Calibri" w:hAnsi="Calibri"/>
                <w:color w:val="1F2933"/>
                <w:sz w:val="19"/>
                <w:szCs w:val="19"/>
              </w:rPr>
              <w:t xml:space="preserve">El mismo código sirve para cualquier dron cambiando solo el .env; el client_id único por proceso evita que Mosquitto expulse clientes duplicados.</w:t>
            </w:r>
          </w:p>
        </w:tc>
      </w:tr>
      <w:tr>
        <w:tc>
          <w:tcPr>
            <w:tcW w:type="dxa" w:w="3600"/>
            <w:shd w:fill="FFFFFF" w:color="auto" w:val="clear"/>
            <w:tcMar>
              <w:top w:type="dxa" w:w="60"/>
              <w:left w:type="dxa" w:w="120"/>
              <w:bottom w:type="dxa" w:w="60"/>
              <w:right w:type="dxa" w:w="120"/>
            </w:tcMar>
          </w:tcPr>
          <w:p>
            <w:pPr>
              <w:spacing w:line="252"/>
            </w:pPr>
            <w:r>
              <w:rPr>
                <w:rFonts w:ascii="Calibri" w:cs="Calibri" w:eastAsia="Calibri" w:hAnsi="Calibri"/>
                <w:b/>
                <w:bCs/>
                <w:color w:val="1F2933"/>
                <w:sz w:val="19"/>
                <w:szCs w:val="19"/>
              </w:rPr>
              <w:t xml:space="preserve">YOLO como un proceso más</w:t>
            </w:r>
          </w:p>
        </w:tc>
        <w:tc>
          <w:tcPr>
            <w:tcW w:type="dxa" w:w="5460"/>
            <w:shd w:fill="FFFFFF" w:color="auto" w:val="clear"/>
            <w:tcMar>
              <w:top w:type="dxa" w:w="60"/>
              <w:left w:type="dxa" w:w="120"/>
              <w:bottom w:type="dxa" w:w="60"/>
              <w:right w:type="dxa" w:w="120"/>
            </w:tcMar>
          </w:tcPr>
          <w:p>
            <w:pPr>
              <w:spacing w:line="252"/>
            </w:pPr>
            <w:r>
              <w:rPr>
                <w:rFonts w:ascii="Calibri" w:cs="Calibri" w:eastAsia="Calibri" w:hAnsi="Calibri"/>
                <w:color w:val="1F2933"/>
                <w:sz w:val="19"/>
                <w:szCs w:val="19"/>
              </w:rPr>
              <w:t xml:space="preserve">Encaja en el mismo patrón; su única particularidad es que su captura es inferencia continua en vez de una lectura puntual.</w:t>
            </w:r>
          </w:p>
        </w:tc>
      </w:tr>
      <w:tr>
        <w:tc>
          <w:tcPr>
            <w:tcW w:type="dxa" w:w="3600"/>
            <w:shd w:fill="F7F9FA" w:color="auto" w:val="clear"/>
            <w:tcMar>
              <w:top w:type="dxa" w:w="60"/>
              <w:left w:type="dxa" w:w="120"/>
              <w:bottom w:type="dxa" w:w="60"/>
              <w:right w:type="dxa" w:w="120"/>
            </w:tcMar>
          </w:tcPr>
          <w:p>
            <w:pPr>
              <w:spacing w:line="252"/>
            </w:pPr>
            <w:r>
              <w:rPr>
                <w:rFonts w:ascii="Calibri" w:cs="Calibri" w:eastAsia="Calibri" w:hAnsi="Calibri"/>
                <w:b/>
                <w:bCs/>
                <w:color w:val="1F2933"/>
                <w:sz w:val="19"/>
                <w:szCs w:val="19"/>
              </w:rPr>
              <w:t xml:space="preserve">Detección desde vídeo o cámara (--camera)</w:t>
            </w:r>
          </w:p>
        </w:tc>
        <w:tc>
          <w:tcPr>
            <w:tcW w:type="dxa" w:w="5460"/>
            <w:shd w:fill="F7F9FA" w:color="auto" w:val="clear"/>
            <w:tcMar>
              <w:top w:type="dxa" w:w="60"/>
              <w:left w:type="dxa" w:w="120"/>
              <w:bottom w:type="dxa" w:w="60"/>
              <w:right w:type="dxa" w:w="120"/>
            </w:tcMar>
          </w:tcPr>
          <w:p>
            <w:pPr>
              <w:spacing w:line="252"/>
            </w:pPr>
            <w:r>
              <w:rPr>
                <w:rFonts w:ascii="Calibri" w:cs="Calibri" w:eastAsia="Calibri" w:hAnsi="Calibri"/>
                <w:color w:val="1F2933"/>
                <w:sz w:val="19"/>
                <w:szCs w:val="19"/>
              </w:rPr>
              <w:t xml:space="preserve">El mismo proceso sirve para pruebas con vídeos grabados y para el vuelo real con cámara en vivo.</w:t>
            </w:r>
          </w:p>
        </w:tc>
      </w:tr>
      <w:tr>
        <w:tc>
          <w:tcPr>
            <w:tcW w:type="dxa" w:w="3600"/>
            <w:shd w:fill="FFFFFF" w:color="auto" w:val="clear"/>
            <w:tcMar>
              <w:top w:type="dxa" w:w="60"/>
              <w:left w:type="dxa" w:w="120"/>
              <w:bottom w:type="dxa" w:w="60"/>
              <w:right w:type="dxa" w:w="120"/>
            </w:tcMar>
          </w:tcPr>
          <w:p>
            <w:pPr>
              <w:spacing w:line="252"/>
            </w:pPr>
            <w:r>
              <w:rPr>
                <w:rFonts w:ascii="Calibri" w:cs="Calibri" w:eastAsia="Calibri" w:hAnsi="Calibri"/>
                <w:b/>
                <w:bCs/>
                <w:color w:val="1F2933"/>
                <w:sz w:val="19"/>
                <w:szCs w:val="19"/>
              </w:rPr>
              <w:t xml:space="preserve">Foto de cada detección con overlay opcional</w:t>
            </w:r>
          </w:p>
        </w:tc>
        <w:tc>
          <w:tcPr>
            <w:tcW w:type="dxa" w:w="5460"/>
            <w:shd w:fill="FFFFFF" w:color="auto" w:val="clear"/>
            <w:tcMar>
              <w:top w:type="dxa" w:w="60"/>
              <w:left w:type="dxa" w:w="120"/>
              <w:bottom w:type="dxa" w:w="60"/>
              <w:right w:type="dxa" w:w="120"/>
            </w:tcMar>
          </w:tcPr>
          <w:p>
            <w:pPr>
              <w:spacing w:line="252"/>
            </w:pPr>
            <w:r>
              <w:rPr>
                <w:rFonts w:ascii="Calibri" w:cs="Calibri" w:eastAsia="Calibri" w:hAnsi="Calibri"/>
                <w:color w:val="1F2933"/>
                <w:sz w:val="19"/>
                <w:szCs w:val="19"/>
              </w:rPr>
              <w:t xml:space="preserve">Deja una evidencia visual revisable, con coordenadas y fecha superpuestas; el campo foto la enlaza con la alerta.</w:t>
            </w:r>
          </w:p>
        </w:tc>
      </w:tr>
      <w:tr>
        <w:tc>
          <w:tcPr>
            <w:tcW w:type="dxa" w:w="3600"/>
            <w:shd w:fill="F7F9FA" w:color="auto" w:val="clear"/>
            <w:tcMar>
              <w:top w:type="dxa" w:w="60"/>
              <w:left w:type="dxa" w:w="120"/>
              <w:bottom w:type="dxa" w:w="60"/>
              <w:right w:type="dxa" w:w="120"/>
            </w:tcMar>
          </w:tcPr>
          <w:p>
            <w:pPr>
              <w:spacing w:line="252"/>
            </w:pPr>
            <w:r>
              <w:rPr>
                <w:rFonts w:ascii="Calibri" w:cs="Calibri" w:eastAsia="Calibri" w:hAnsi="Calibri"/>
                <w:b/>
                <w:bCs/>
                <w:color w:val="1F2933"/>
                <w:sz w:val="19"/>
                <w:szCs w:val="19"/>
              </w:rPr>
              <w:t xml:space="preserve">Vuelo simulado como versión provisional</w:t>
            </w:r>
          </w:p>
        </w:tc>
        <w:tc>
          <w:tcPr>
            <w:tcW w:type="dxa" w:w="5460"/>
            <w:shd w:fill="F7F9FA" w:color="auto" w:val="clear"/>
            <w:tcMar>
              <w:top w:type="dxa" w:w="60"/>
              <w:left w:type="dxa" w:w="120"/>
              <w:bottom w:type="dxa" w:w="60"/>
              <w:right w:type="dxa" w:w="120"/>
            </w:tcMar>
          </w:tcPr>
          <w:p>
            <w:pPr>
              <w:spacing w:line="252"/>
            </w:pPr>
            <w:r>
              <w:rPr>
                <w:rFonts w:ascii="Calibri" w:cs="Calibri" w:eastAsia="Calibri" w:hAnsi="Calibri"/>
                <w:color w:val="1F2933"/>
                <w:sz w:val="19"/>
                <w:szCs w:val="19"/>
              </w:rPr>
              <w:t xml:space="preserve">Permite tener el flujo completo funcionando (incluida la posición para la detección) antes de montar el Pixhawk.</w:t>
            </w:r>
          </w:p>
        </w:tc>
      </w:tr>
      <w:tr>
        <w:tc>
          <w:tcPr>
            <w:tcW w:type="dxa" w:w="3600"/>
            <w:shd w:fill="FFFFFF" w:color="auto" w:val="clear"/>
            <w:tcMar>
              <w:top w:type="dxa" w:w="60"/>
              <w:left w:type="dxa" w:w="120"/>
              <w:bottom w:type="dxa" w:w="60"/>
              <w:right w:type="dxa" w:w="120"/>
            </w:tcMar>
          </w:tcPr>
          <w:p>
            <w:pPr>
              <w:spacing w:line="252"/>
            </w:pPr>
            <w:r>
              <w:rPr>
                <w:rFonts w:ascii="Calibri" w:cs="Calibri" w:eastAsia="Calibri" w:hAnsi="Calibri"/>
                <w:b/>
                <w:bCs/>
                <w:color w:val="1F2933"/>
                <w:sz w:val="19"/>
                <w:szCs w:val="19"/>
              </w:rPr>
              <w:t xml:space="preserve">Fichero de estado para la posición</w:t>
            </w:r>
          </w:p>
        </w:tc>
        <w:tc>
          <w:tcPr>
            <w:tcW w:type="dxa" w:w="5460"/>
            <w:shd w:fill="FFFFFF" w:color="auto" w:val="clear"/>
            <w:tcMar>
              <w:top w:type="dxa" w:w="60"/>
              <w:left w:type="dxa" w:w="120"/>
              <w:bottom w:type="dxa" w:w="60"/>
              <w:right w:type="dxa" w:w="120"/>
            </w:tcMar>
          </w:tcPr>
          <w:p>
            <w:pPr>
              <w:spacing w:line="252"/>
            </w:pPr>
            <w:r>
              <w:rPr>
                <w:rFonts w:ascii="Calibri" w:cs="Calibri" w:eastAsia="Calibri" w:hAnsi="Calibri"/>
                <w:color w:val="1F2933"/>
                <w:sz w:val="19"/>
                <w:szCs w:val="19"/>
              </w:rPr>
              <w:t xml:space="preserve">Comparte la posición entre vuelo y detección sin una base de datos compartida, sin reabrir el problema de los bloqueos.</w:t>
            </w:r>
          </w:p>
        </w:tc>
      </w:tr>
      <w:tr>
        <w:tc>
          <w:tcPr>
            <w:tcW w:type="dxa" w:w="3600"/>
            <w:shd w:fill="F7F9FA" w:color="auto" w:val="clear"/>
            <w:tcMar>
              <w:top w:type="dxa" w:w="60"/>
              <w:left w:type="dxa" w:w="120"/>
              <w:bottom w:type="dxa" w:w="60"/>
              <w:right w:type="dxa" w:w="120"/>
            </w:tcMar>
          </w:tcPr>
          <w:p>
            <w:pPr>
              <w:spacing w:line="252"/>
            </w:pPr>
            <w:r>
              <w:rPr>
                <w:rFonts w:ascii="Calibri" w:cs="Calibri" w:eastAsia="Calibri" w:hAnsi="Calibri"/>
                <w:b/>
                <w:bCs/>
                <w:color w:val="1F2933"/>
                <w:sz w:val="19"/>
                <w:szCs w:val="19"/>
              </w:rPr>
              <w:t xml:space="preserve">Escritura atómica (tmp + rename)</w:t>
            </w:r>
          </w:p>
        </w:tc>
        <w:tc>
          <w:tcPr>
            <w:tcW w:type="dxa" w:w="5460"/>
            <w:shd w:fill="F7F9FA" w:color="auto" w:val="clear"/>
            <w:tcMar>
              <w:top w:type="dxa" w:w="60"/>
              <w:left w:type="dxa" w:w="120"/>
              <w:bottom w:type="dxa" w:w="60"/>
              <w:right w:type="dxa" w:w="120"/>
            </w:tcMar>
          </w:tcPr>
          <w:p>
            <w:pPr>
              <w:spacing w:line="252"/>
            </w:pPr>
            <w:r>
              <w:rPr>
                <w:rFonts w:ascii="Calibri" w:cs="Calibri" w:eastAsia="Calibri" w:hAnsi="Calibri"/>
                <w:color w:val="1F2933"/>
                <w:sz w:val="19"/>
                <w:szCs w:val="19"/>
              </w:rPr>
              <w:t xml:space="preserve">Garantiza que el lector nunca vea un fichero de posición a medio escribir.</w:t>
            </w:r>
          </w:p>
        </w:tc>
      </w:tr>
      <w:tr>
        <w:tc>
          <w:tcPr>
            <w:tcW w:type="dxa" w:w="3600"/>
            <w:shd w:fill="FFFFFF" w:color="auto" w:val="clear"/>
            <w:tcMar>
              <w:top w:type="dxa" w:w="60"/>
              <w:left w:type="dxa" w:w="120"/>
              <w:bottom w:type="dxa" w:w="60"/>
              <w:right w:type="dxa" w:w="120"/>
            </w:tcMar>
          </w:tcPr>
          <w:p>
            <w:pPr>
              <w:spacing w:line="252"/>
            </w:pPr>
            <w:r>
              <w:rPr>
                <w:rFonts w:ascii="Calibri" w:cs="Calibri" w:eastAsia="Calibri" w:hAnsi="Calibri"/>
                <w:b/>
                <w:bCs/>
                <w:color w:val="1F2933"/>
                <w:sz w:val="19"/>
                <w:szCs w:val="19"/>
              </w:rPr>
              <w:t xml:space="preserve">QoS 1 y marcado tras ACK</w:t>
            </w:r>
          </w:p>
        </w:tc>
        <w:tc>
          <w:tcPr>
            <w:tcW w:type="dxa" w:w="5460"/>
            <w:shd w:fill="FFFFFF" w:color="auto" w:val="clear"/>
            <w:tcMar>
              <w:top w:type="dxa" w:w="60"/>
              <w:left w:type="dxa" w:w="120"/>
              <w:bottom w:type="dxa" w:w="60"/>
              <w:right w:type="dxa" w:w="120"/>
            </w:tcMar>
          </w:tcPr>
          <w:p>
            <w:pPr>
              <w:spacing w:line="252"/>
            </w:pPr>
            <w:r>
              <w:rPr>
                <w:rFonts w:ascii="Calibri" w:cs="Calibri" w:eastAsia="Calibri" w:hAnsi="Calibri"/>
                <w:color w:val="1F2933"/>
                <w:sz w:val="19"/>
                <w:szCs w:val="19"/>
              </w:rPr>
              <w:t xml:space="preserve">Asegura que ningún dato se dé por enviado sin confirmación real del broker.</w:t>
            </w:r>
          </w:p>
        </w:tc>
      </w:tr>
      <w:tr>
        <w:tc>
          <w:tcPr>
            <w:tcW w:type="dxa" w:w="3600"/>
            <w:shd w:fill="F7F9FA" w:color="auto" w:val="clear"/>
            <w:tcMar>
              <w:top w:type="dxa" w:w="60"/>
              <w:left w:type="dxa" w:w="120"/>
              <w:bottom w:type="dxa" w:w="60"/>
              <w:right w:type="dxa" w:w="120"/>
            </w:tcMar>
          </w:tcPr>
          <w:p>
            <w:pPr>
              <w:spacing w:line="252"/>
            </w:pPr>
            <w:r>
              <w:rPr>
                <w:rFonts w:ascii="Calibri" w:cs="Calibri" w:eastAsia="Calibri" w:hAnsi="Calibri"/>
                <w:b/>
                <w:bCs/>
                <w:color w:val="1F2933"/>
                <w:sz w:val="19"/>
                <w:szCs w:val="19"/>
              </w:rPr>
              <w:t xml:space="preserve">Puente genérico (aplana anidados, fuerza float)</w:t>
            </w:r>
          </w:p>
        </w:tc>
        <w:tc>
          <w:tcPr>
            <w:tcW w:type="dxa" w:w="5460"/>
            <w:shd w:fill="F7F9FA" w:color="auto" w:val="clear"/>
            <w:tcMar>
              <w:top w:type="dxa" w:w="60"/>
              <w:left w:type="dxa" w:w="120"/>
              <w:bottom w:type="dxa" w:w="60"/>
              <w:right w:type="dxa" w:w="120"/>
            </w:tcMar>
          </w:tcPr>
          <w:p>
            <w:pPr>
              <w:spacing w:line="252"/>
            </w:pPr>
            <w:r>
              <w:rPr>
                <w:rFonts w:ascii="Calibri" w:cs="Calibri" w:eastAsia="Calibri" w:hAnsi="Calibri"/>
                <w:color w:val="1F2933"/>
                <w:sz w:val="19"/>
                <w:szCs w:val="19"/>
              </w:rPr>
              <w:t xml:space="preserve">Un solo puente vale para todos los dominios y drones, y evita conflictos de tipo en InfluxDB.</w:t>
            </w:r>
          </w:p>
        </w:tc>
      </w:tr>
      <w:tr>
        <w:tc>
          <w:tcPr>
            <w:tcW w:type="dxa" w:w="3600"/>
            <w:shd w:fill="FFFFFF" w:color="auto" w:val="clear"/>
            <w:tcMar>
              <w:top w:type="dxa" w:w="60"/>
              <w:left w:type="dxa" w:w="120"/>
              <w:bottom w:type="dxa" w:w="60"/>
              <w:right w:type="dxa" w:w="120"/>
            </w:tcMar>
          </w:tcPr>
          <w:p>
            <w:pPr>
              <w:spacing w:line="252"/>
            </w:pPr>
            <w:r>
              <w:rPr>
                <w:rFonts w:ascii="Calibri" w:cs="Calibri" w:eastAsia="Calibri" w:hAnsi="Calibri"/>
                <w:b/>
                <w:bCs/>
                <w:color w:val="1F2933"/>
                <w:sz w:val="19"/>
                <w:szCs w:val="19"/>
              </w:rPr>
              <w:t xml:space="preserve">Detección: dron + píxeles en crudo</w:t>
            </w:r>
          </w:p>
        </w:tc>
        <w:tc>
          <w:tcPr>
            <w:tcW w:type="dxa" w:w="5460"/>
            <w:shd w:fill="FFFFFF" w:color="auto" w:val="clear"/>
            <w:tcMar>
              <w:top w:type="dxa" w:w="60"/>
              <w:left w:type="dxa" w:w="120"/>
              <w:bottom w:type="dxa" w:w="60"/>
              <w:right w:type="dxa" w:w="120"/>
            </w:tcMar>
          </w:tcPr>
          <w:p>
            <w:pPr>
              <w:spacing w:line="252"/>
            </w:pPr>
            <w:r>
              <w:rPr>
                <w:rFonts w:ascii="Calibri" w:cs="Calibri" w:eastAsia="Calibri" w:hAnsi="Calibri"/>
                <w:color w:val="1F2933"/>
                <w:sz w:val="19"/>
                <w:szCs w:val="19"/>
              </w:rPr>
              <w:t xml:space="preserve">Es lo alcanzable y honesto; no inventa una precisión geográfica que el sistema no tiene.</w:t>
            </w:r>
          </w:p>
        </w:tc>
      </w:tr>
      <w:tr>
        <w:tc>
          <w:tcPr>
            <w:tcW w:type="dxa" w:w="3600"/>
            <w:shd w:fill="FFFFFF" w:color="auto" w:val="clear"/>
            <w:tcMar>
              <w:top w:type="dxa" w:w="60"/>
              <w:left w:type="dxa" w:w="120"/>
              <w:bottom w:type="dxa" w:w="60"/>
              <w:right w:type="dxa" w:w="120"/>
            </w:tcMar>
          </w:tcPr>
          <w:p>
            <w:pPr>
              <w:spacing w:line="252"/>
            </w:pPr>
            <w:r>
              <w:rPr>
                <w:rFonts w:ascii="Calibri" w:cs="Calibri" w:eastAsia="Calibri" w:hAnsi="Calibri"/>
                <w:b/>
                <w:bCs/>
                <w:color w:val="1F2933"/>
                <w:sz w:val="19"/>
                <w:szCs w:val="19"/>
              </w:rPr>
              <w:t xml:space="preserve">Plano de comandos de configuración (.../config)</w:t>
            </w:r>
          </w:p>
        </w:tc>
        <w:tc>
          <w:tcPr>
            <w:tcW w:type="dxa" w:w="5460"/>
            <w:shd w:fill="FFFFFF" w:color="auto" w:val="clear"/>
            <w:tcMar>
              <w:top w:type="dxa" w:w="60"/>
              <w:left w:type="dxa" w:w="120"/>
              <w:bottom w:type="dxa" w:w="60"/>
              <w:right w:type="dxa" w:w="120"/>
            </w:tcMar>
          </w:tcPr>
          <w:p>
            <w:pPr>
              <w:spacing w:line="252"/>
            </w:pPr>
            <w:r>
              <w:rPr>
                <w:rFonts w:ascii="Calibri" w:cs="Calibri" w:eastAsia="Calibri" w:hAnsi="Calibri"/>
                <w:color w:val="1F2933"/>
                <w:sz w:val="19"/>
                <w:szCs w:val="19"/>
              </w:rPr>
              <w:t xml:space="preserve">Reconfigura los colectores en marcha (intervalo, cadencia de alertas, apagado) reutilizando el formato de los comandos de vuelo, pero en un topic aparte; ningún proceso modifica a otro.</w:t>
            </w:r>
          </w:p>
        </w:tc>
      </w:tr>
    </w:tbl>
    <w:p>
      <w:pPr>
        <w:pBdr>
          <w:top w:val="single" w:color="2A9D8F" w:sz="4" w:space="8"/>
        </w:pBdr>
        <w:spacing w:after="60" w:before="300"/>
      </w:pPr>
      <w:r>
        <w:rPr>
          <w:rFonts w:ascii="Calibri" w:cs="Calibri" w:eastAsia="Calibri" w:hAnsi="Calibri"/>
          <w:b/>
          <w:bCs/>
          <w:color w:val="2A9D8F"/>
          <w:sz w:val="20"/>
          <w:szCs w:val="20"/>
        </w:rPr>
        <w:t xml:space="preserve">Nota sobre el índice</w:t>
      </w:r>
    </w:p>
    <w:p>
      <w:pPr>
        <w:spacing w:after="120" w:before="80" w:line="264" w:lineRule="auto"/>
        <w:jc w:val="both"/>
      </w:pPr>
      <w:r>
        <w:rPr>
          <w:rFonts w:ascii="Calibri" w:cs="Calibri" w:eastAsia="Calibri" w:hAnsi="Calibri"/>
          <w:i/>
          <w:iCs/>
          <w:color w:val="52606D"/>
          <w:sz w:val="22"/>
          <w:szCs w:val="22"/>
        </w:rPr>
        <w:t xml:space="preserve">Al abrir el documento en Word, para actualizar el índice haz clic sobre él y pulsa F9 (o Ctrl+E y luego F9 para actualizar todos los campos).</w:t>
      </w:r>
    </w:p>
    <w:sectPr>
      <w:footerReference w:type="default" r:id="rId7"/>
      <w:pgSz w:w="11906" w:h="16838" w:orient="portrait"/>
      <w:pgMar w:top="1418" w:right="1418" w:bottom="1418" w:left="1418"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2606D"/>
        <w:sz w:val="16"/>
        <w:szCs w:val="16"/>
      </w:rPr>
      <w:t xml:space="preserve">Drone-SAR · Arquitectura de datos   —   </w:t>
    </w:r>
    <w:r>
      <w:rPr>
        <w:rFonts w:ascii="Calibri" w:cs="Calibri" w:eastAsia="Calibri" w:hAnsi="Calibri"/>
        <w:color w:val="52606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2A9D8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52606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3d46c38ebe2c4d107e4dd6b98990228eb15479e.png"/><Relationship Id="rId9" Type="http://schemas.openxmlformats.org/officeDocument/2006/relationships/image" Target="media/98a6818b8a23d331d65cecd4aff3894e541aaf61.png"/><Relationship Id="rId10" Type="http://schemas.openxmlformats.org/officeDocument/2006/relationships/image" Target="media/92ca208ba8d76c393859667763a30f50af79f0e7.png"/><Relationship Id="rId11" Type="http://schemas.openxmlformats.org/officeDocument/2006/relationships/image" Target="media/9c0a0a93973764ae1741a54e0b80fffe70cb5d8f.png"/><Relationship Id="rId12" Type="http://schemas.openxmlformats.org/officeDocument/2006/relationships/image" Target="media/3b6d0697efb8a6ec6eca6d1ed6ff6dde73eecd2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de adquisición y transporte de datos — Drone-SAR</dc:title>
  <dc:creator>Nerea Gorostidi García</dc:creator>
  <cp:lastModifiedBy>Un-named</cp:lastModifiedBy>
  <cp:revision>1</cp:revision>
  <dcterms:created xsi:type="dcterms:W3CDTF">2026-08-11T14:58:18.213Z</dcterms:created>
  <dcterms:modified xsi:type="dcterms:W3CDTF">2026-08-11T14:58:18.226Z</dcterms:modified>
</cp:coreProperties>
</file>

<file path=docProps/custom.xml><?xml version="1.0" encoding="utf-8"?>
<Properties xmlns="http://schemas.openxmlformats.org/officeDocument/2006/custom-properties" xmlns:vt="http://schemas.openxmlformats.org/officeDocument/2006/docPropsVTypes"/>
</file>