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78" w:rsidRPr="00160EAB" w:rsidRDefault="00940978" w:rsidP="00DF64DA">
      <w:pPr>
        <w:pStyle w:val="Ttulo1"/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B50273" w:rsidP="005E164D">
      <w:pPr>
        <w:rPr>
          <w:lang w:val="eu-ES"/>
        </w:rPr>
      </w:pPr>
      <w:r w:rsidRPr="00160EAB">
        <w:rPr>
          <w:lang w:val="eu-ES"/>
        </w:rPr>
        <w:t xml:space="preserve">       </w:t>
      </w: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E82ACD" w:rsidP="004D7228">
      <w:pPr>
        <w:jc w:val="left"/>
        <w:rPr>
          <w:rFonts w:ascii="EHUSerif" w:hAnsi="EHUSerif"/>
          <w:color w:val="1F497D" w:themeColor="text2"/>
          <w:sz w:val="96"/>
          <w:szCs w:val="96"/>
          <w:lang w:val="eu-ES"/>
        </w:rPr>
      </w:pPr>
      <w:r>
        <w:rPr>
          <w:rFonts w:ascii="EHUSerif" w:hAnsi="EHUSerif"/>
          <w:color w:val="1F497D" w:themeColor="text2"/>
          <w:sz w:val="96"/>
          <w:szCs w:val="96"/>
          <w:lang w:val="eu-ES"/>
        </w:rPr>
        <w:t>Kalifikazio liburua</w:t>
      </w:r>
      <w:r w:rsidR="00DD71CF" w:rsidRPr="00160EAB">
        <w:rPr>
          <w:rFonts w:ascii="EHUSerif" w:hAnsi="EHUSerif"/>
          <w:color w:val="1F497D" w:themeColor="text2"/>
          <w:sz w:val="96"/>
          <w:szCs w:val="96"/>
          <w:lang w:val="eu-ES"/>
        </w:rPr>
        <w:t xml:space="preserve"> </w:t>
      </w:r>
      <w:proofErr w:type="spellStart"/>
      <w:r w:rsidR="00DD71CF" w:rsidRPr="00160EAB">
        <w:rPr>
          <w:rFonts w:ascii="EHUSerif" w:hAnsi="EHUSerif"/>
          <w:color w:val="1F497D" w:themeColor="text2"/>
          <w:sz w:val="96"/>
          <w:szCs w:val="96"/>
          <w:lang w:val="eu-ES"/>
        </w:rPr>
        <w:t>eGelan</w:t>
      </w:r>
      <w:proofErr w:type="spellEnd"/>
    </w:p>
    <w:p w:rsidR="00DD71CF" w:rsidRPr="00160EAB" w:rsidRDefault="00DD71CF" w:rsidP="00DD71CF">
      <w:pPr>
        <w:widowControl w:val="0"/>
        <w:autoSpaceDE w:val="0"/>
        <w:autoSpaceDN w:val="0"/>
        <w:adjustRightInd w:val="0"/>
        <w:spacing w:line="280" w:lineRule="auto"/>
        <w:jc w:val="right"/>
        <w:rPr>
          <w:rFonts w:ascii="EHUSerif" w:hAnsi="EHUSerif" w:cs="Calibri"/>
          <w:sz w:val="28"/>
          <w:szCs w:val="28"/>
          <w:lang w:val="eu-ES"/>
        </w:rPr>
      </w:pPr>
      <w:r w:rsidRPr="00160EAB">
        <w:rPr>
          <w:rFonts w:ascii="EHUSerif" w:hAnsi="EHUSerif" w:cs="Calibri"/>
          <w:sz w:val="28"/>
          <w:szCs w:val="28"/>
          <w:lang w:val="eu-ES"/>
        </w:rPr>
        <w:t xml:space="preserve">Irakasleentzako eskuliburua </w:t>
      </w:r>
    </w:p>
    <w:p w:rsidR="00DD71CF" w:rsidRPr="00160EAB" w:rsidRDefault="001C5B6E" w:rsidP="00DD71CF">
      <w:pPr>
        <w:widowControl w:val="0"/>
        <w:autoSpaceDE w:val="0"/>
        <w:autoSpaceDN w:val="0"/>
        <w:adjustRightInd w:val="0"/>
        <w:spacing w:line="280" w:lineRule="auto"/>
        <w:jc w:val="right"/>
        <w:rPr>
          <w:rFonts w:ascii="EHUSerif" w:hAnsi="EHUSerif" w:cs="Calibri"/>
          <w:lang w:val="eu-ES"/>
        </w:rPr>
      </w:pPr>
      <w:r>
        <w:rPr>
          <w:rFonts w:ascii="EHUSerif" w:hAnsi="EHUSerif" w:cs="Calibri"/>
          <w:lang w:val="eu-ES"/>
        </w:rPr>
        <w:t>3</w:t>
      </w:r>
      <w:r w:rsidR="00DD71CF" w:rsidRPr="00160EAB">
        <w:rPr>
          <w:rFonts w:ascii="EHUSerif" w:hAnsi="EHUSerif" w:cs="Calibri"/>
          <w:lang w:val="eu-ES"/>
        </w:rPr>
        <w:t>. bertsioa (201</w:t>
      </w:r>
      <w:r w:rsidR="00BA315F">
        <w:rPr>
          <w:rFonts w:ascii="EHUSerif" w:hAnsi="EHUSerif" w:cs="Calibri"/>
          <w:lang w:val="eu-ES"/>
        </w:rPr>
        <w:t>7/</w:t>
      </w:r>
      <w:r w:rsidR="00DD71CF" w:rsidRPr="00160EAB">
        <w:rPr>
          <w:rFonts w:ascii="EHUSerif" w:hAnsi="EHUSerif" w:cs="Calibri"/>
          <w:lang w:val="eu-ES"/>
        </w:rPr>
        <w:t>0</w:t>
      </w:r>
      <w:r w:rsidR="00BA315F">
        <w:rPr>
          <w:rFonts w:ascii="EHUSerif" w:hAnsi="EHUSerif" w:cs="Calibri"/>
          <w:lang w:val="eu-ES"/>
        </w:rPr>
        <w:t>6</w:t>
      </w:r>
      <w:r w:rsidR="00DD71CF" w:rsidRPr="00160EAB">
        <w:rPr>
          <w:rFonts w:ascii="EHUSerif" w:hAnsi="EHUSerif" w:cs="Calibri"/>
          <w:lang w:val="eu-ES"/>
        </w:rPr>
        <w:t>/</w:t>
      </w:r>
      <w:r w:rsidR="00BA315F">
        <w:rPr>
          <w:rFonts w:ascii="EHUSerif" w:hAnsi="EHUSerif" w:cs="Calibri"/>
          <w:lang w:val="eu-ES"/>
        </w:rPr>
        <w:t>23</w:t>
      </w:r>
      <w:r w:rsidR="00DD71CF" w:rsidRPr="00160EAB">
        <w:rPr>
          <w:rFonts w:ascii="EHUSerif" w:hAnsi="EHUSerif" w:cs="Calibri"/>
          <w:lang w:val="eu-ES"/>
        </w:rPr>
        <w:t>)</w:t>
      </w:r>
    </w:p>
    <w:p w:rsidR="005E164D" w:rsidRPr="00160EAB" w:rsidRDefault="005E164D" w:rsidP="005E164D">
      <w:pPr>
        <w:rPr>
          <w:lang w:val="eu-ES"/>
        </w:rPr>
      </w:pPr>
    </w:p>
    <w:p w:rsidR="005E164D" w:rsidRPr="00160EAB" w:rsidRDefault="005E164D" w:rsidP="005E164D">
      <w:pPr>
        <w:rPr>
          <w:lang w:val="eu-ES"/>
        </w:rPr>
      </w:pPr>
    </w:p>
    <w:p w:rsidR="00226F3F" w:rsidRPr="00160EAB" w:rsidRDefault="00226F3F" w:rsidP="005E164D">
      <w:pPr>
        <w:rPr>
          <w:lang w:val="eu-ES"/>
        </w:rPr>
      </w:pPr>
    </w:p>
    <w:p w:rsidR="00226F3F" w:rsidRPr="00160EAB" w:rsidRDefault="00226F3F" w:rsidP="005E164D">
      <w:pPr>
        <w:rPr>
          <w:lang w:val="eu-ES"/>
        </w:rPr>
      </w:pPr>
    </w:p>
    <w:p w:rsidR="00DD71CF" w:rsidRPr="00160EAB" w:rsidRDefault="00DD71CF" w:rsidP="005E164D">
      <w:pPr>
        <w:rPr>
          <w:lang w:val="eu-ES"/>
        </w:rPr>
      </w:pPr>
    </w:p>
    <w:p w:rsidR="00DD71CF" w:rsidRPr="00160EAB" w:rsidRDefault="00DD71CF" w:rsidP="00DD71CF">
      <w:pPr>
        <w:widowControl w:val="0"/>
        <w:autoSpaceDE w:val="0"/>
        <w:autoSpaceDN w:val="0"/>
        <w:adjustRightInd w:val="0"/>
        <w:spacing w:line="280" w:lineRule="auto"/>
        <w:rPr>
          <w:rFonts w:ascii="EHUSerif" w:hAnsi="EHUSerif" w:cs="Calibri"/>
          <w:sz w:val="18"/>
          <w:szCs w:val="18"/>
          <w:lang w:val="eu-ES"/>
        </w:rPr>
      </w:pPr>
      <w:r w:rsidRPr="00160EAB">
        <w:rPr>
          <w:rFonts w:ascii="EHUSerif" w:hAnsi="EHUSerif" w:cs="Calibri"/>
          <w:sz w:val="18"/>
          <w:szCs w:val="18"/>
          <w:lang w:val="eu-ES"/>
        </w:rPr>
        <w:t xml:space="preserve">Honako eskuliburu hau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Universidad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del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País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Vasco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/ Euskal Herriko Unibertsitateko Campus Birtualak landu du.</w:t>
      </w:r>
    </w:p>
    <w:p w:rsidR="00226F3F" w:rsidRPr="00160EAB" w:rsidRDefault="00DD71CF" w:rsidP="00513D42">
      <w:pPr>
        <w:jc w:val="left"/>
        <w:rPr>
          <w:sz w:val="18"/>
          <w:lang w:val="eu-ES"/>
        </w:rPr>
        <w:sectPr w:rsidR="00226F3F" w:rsidRPr="00160EAB" w:rsidSect="00513D4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283" w:footer="708" w:gutter="0"/>
          <w:cols w:space="708"/>
          <w:titlePg/>
          <w:docGrid w:linePitch="360"/>
        </w:sectPr>
      </w:pPr>
      <w:r w:rsidRPr="00160EAB">
        <w:rPr>
          <w:rFonts w:ascii="EHUSerif" w:hAnsi="EHUSerif" w:cs="Calibri"/>
          <w:sz w:val="18"/>
          <w:szCs w:val="18"/>
          <w:lang w:val="eu-ES"/>
        </w:rPr>
        <w:t xml:space="preserve">Lan hau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Creative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Commons-en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Nazioarteko 3.0 lizentziaren mendeko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Azterketa-Ez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</w:t>
      </w:r>
      <w:proofErr w:type="spellStart"/>
      <w:r w:rsidRPr="00160EAB">
        <w:rPr>
          <w:rFonts w:ascii="EHUSerif" w:hAnsi="EHUSerif" w:cs="Calibri"/>
          <w:sz w:val="18"/>
          <w:szCs w:val="18"/>
          <w:lang w:val="eu-ES"/>
        </w:rPr>
        <w:t>komertzial-Partekatu</w:t>
      </w:r>
      <w:proofErr w:type="spellEnd"/>
      <w:r w:rsidRPr="00160EAB">
        <w:rPr>
          <w:rFonts w:ascii="EHUSerif" w:hAnsi="EHUSerif" w:cs="Calibri"/>
          <w:sz w:val="18"/>
          <w:szCs w:val="18"/>
          <w:lang w:val="eu-ES"/>
        </w:rPr>
        <w:t xml:space="preserve"> lizentziaren mende dago. Lizentzia horren kopia ikusteko, sartu </w:t>
      </w:r>
      <w:hyperlink r:id="rId12" w:history="1">
        <w:r w:rsidRPr="00160EAB">
          <w:rPr>
            <w:rFonts w:ascii="EHUSerif" w:hAnsi="EHUSerif" w:cs="Calibri"/>
            <w:color w:val="0000FF"/>
            <w:sz w:val="18"/>
            <w:szCs w:val="18"/>
            <w:u w:val="single"/>
            <w:lang w:val="eu-ES"/>
          </w:rPr>
          <w:t>http://creativecommons.org/licenses/by-nc-sa/3.0/es/</w:t>
        </w:r>
      </w:hyperlink>
      <w:r w:rsidRPr="00160EAB">
        <w:rPr>
          <w:rFonts w:ascii="EHUSerif" w:hAnsi="EHUSerif" w:cs="Calibri"/>
          <w:sz w:val="18"/>
          <w:szCs w:val="18"/>
          <w:lang w:val="eu-ES"/>
        </w:rPr>
        <w:t xml:space="preserve"> helbidean</w:t>
      </w:r>
      <w:r w:rsidR="00226F3F" w:rsidRPr="00160EAB">
        <w:rPr>
          <w:sz w:val="18"/>
          <w:lang w:val="eu-ES"/>
        </w:rPr>
        <w:t>.</w:t>
      </w:r>
    </w:p>
    <w:sdt>
      <w:sdtPr>
        <w:rPr>
          <w:rFonts w:ascii="EHUSans" w:eastAsiaTheme="minorHAnsi" w:hAnsi="EHUSans" w:cstheme="minorBidi"/>
          <w:b w:val="0"/>
          <w:bCs w:val="0"/>
          <w:color w:val="auto"/>
          <w:sz w:val="22"/>
          <w:szCs w:val="22"/>
        </w:rPr>
        <w:id w:val="10315974"/>
        <w:docPartObj>
          <w:docPartGallery w:val="Table of Contents"/>
          <w:docPartUnique/>
        </w:docPartObj>
      </w:sdtPr>
      <w:sdtContent>
        <w:p w:rsidR="00F22C82" w:rsidRDefault="00F22C82">
          <w:pPr>
            <w:pStyle w:val="TtulodeTDC"/>
          </w:pPr>
          <w:proofErr w:type="spellStart"/>
          <w:r w:rsidRPr="00F22C82">
            <w:rPr>
              <w:rFonts w:ascii="EHUSerif" w:hAnsi="EHUSerif"/>
            </w:rPr>
            <w:t>Edukien</w:t>
          </w:r>
          <w:proofErr w:type="spellEnd"/>
          <w:r w:rsidRPr="00F22C82">
            <w:rPr>
              <w:rFonts w:ascii="EHUSerif" w:hAnsi="EHUSerif"/>
            </w:rPr>
            <w:t xml:space="preserve"> </w:t>
          </w:r>
          <w:proofErr w:type="spellStart"/>
          <w:r w:rsidRPr="00F22C82">
            <w:rPr>
              <w:rFonts w:ascii="EHUSerif" w:hAnsi="EHUSerif"/>
            </w:rPr>
            <w:t>aurkibidea</w:t>
          </w:r>
          <w:proofErr w:type="spellEnd"/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="00F22C82">
            <w:instrText xml:space="preserve"> TOC \o "1-3" \h \z \u </w:instrText>
          </w:r>
          <w:r>
            <w:fldChar w:fldCharType="separate"/>
          </w:r>
          <w:hyperlink w:anchor="_Toc424204276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Oinarrizko ideiak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77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Zeintzuk dira kalifikazio liburuan islatzen diren jarduerak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78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Zeintzuk dira kalifikazio liburuaren oinarrizko elementuak eta zeintzuk aztertuko ditugu eskuliburu honetan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_Toc424204278 \h </w:instrText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79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Nola kalifikazio liburuko zutabeak zabaldu eta ezkutatu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0" w:history="1">
            <w:r w:rsidR="00F22C82" w:rsidRPr="006663B3">
              <w:rPr>
                <w:rStyle w:val="Hipervnculo"/>
                <w:noProof/>
                <w:lang w:val="eu-ES"/>
              </w:rPr>
              <w:t>Kalifikazio taularen (laukitxoen) ezarpenak (balio baliogabetuak eta blokeatuak)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1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Nola antolatu jarduerak kategoria eta azpi-kategorietan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2" w:history="1"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Nola konfiguratu kategorien eta ikastaroaren guztizko kalkuluak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3" w:history="1">
            <w:r w:rsidR="00F22C82" w:rsidRPr="006663B3">
              <w:rPr>
                <w:rStyle w:val="Hipervnculo"/>
                <w:rFonts w:ascii="Symbol" w:hAnsi="Symbol"/>
                <w:noProof/>
                <w:lang w:val="eu-ES"/>
              </w:rPr>
              <w:t></w:t>
            </w:r>
            <w:r w:rsidR="00F22C8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Kalifikazioen batez besteko ponderatu sinplea (berezko aukera)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4" w:history="1">
            <w:r w:rsidR="00F22C82" w:rsidRPr="006663B3">
              <w:rPr>
                <w:rStyle w:val="Hipervnculo"/>
                <w:rFonts w:ascii="Symbol" w:hAnsi="Symbol"/>
                <w:noProof/>
                <w:lang w:val="eu-ES"/>
              </w:rPr>
              <w:t></w:t>
            </w:r>
            <w:r w:rsidR="00F22C8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Kalifikazioen batez bestekoa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5" w:history="1">
            <w:r w:rsidR="00F22C82" w:rsidRPr="006663B3">
              <w:rPr>
                <w:rStyle w:val="Hipervnculo"/>
                <w:rFonts w:ascii="Symbol" w:hAnsi="Symbol"/>
                <w:noProof/>
                <w:lang w:val="eu-ES"/>
              </w:rPr>
              <w:t></w:t>
            </w:r>
            <w:r w:rsidR="00F22C8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Kalifikazioen batez besteko ponderatua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pPr>
            <w:pStyle w:val="TDC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24204286" w:history="1">
            <w:r w:rsidR="00F22C82" w:rsidRPr="006663B3">
              <w:rPr>
                <w:rStyle w:val="Hipervnculo"/>
                <w:rFonts w:ascii="Symbol" w:hAnsi="Symbol"/>
                <w:noProof/>
                <w:lang w:val="eu-ES"/>
              </w:rPr>
              <w:t></w:t>
            </w:r>
            <w:r w:rsidR="00F22C8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22C82" w:rsidRPr="006663B3">
              <w:rPr>
                <w:rStyle w:val="Hipervnculo"/>
                <w:rFonts w:ascii="EHUSerif" w:hAnsi="EHUSerif"/>
                <w:noProof/>
                <w:lang w:val="eu-ES"/>
              </w:rPr>
              <w:t>Kalifikazioen batura</w:t>
            </w:r>
            <w:r w:rsidR="00F22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C82">
              <w:rPr>
                <w:noProof/>
                <w:webHidden/>
              </w:rPr>
              <w:instrText xml:space="preserve"> PAGEREF _Toc424204286 \h </w:instrText>
            </w:r>
            <w:r>
              <w:rPr>
                <w:noProof/>
                <w:webHidden/>
              </w:rPr>
              <w:fldChar w:fldCharType="separate"/>
            </w:r>
            <w:r w:rsidR="00067D21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C82" w:rsidRDefault="008C6CD1">
          <w:r>
            <w:fldChar w:fldCharType="end"/>
          </w:r>
        </w:p>
      </w:sdtContent>
    </w:sdt>
    <w:p w:rsidR="00F22C82" w:rsidRDefault="00F22C82" w:rsidP="007B5518">
      <w:pPr>
        <w:pStyle w:val="Ttulo1"/>
        <w:rPr>
          <w:rFonts w:ascii="EHUSerif" w:hAnsi="EHUSerif"/>
          <w:lang w:val="eu-ES"/>
        </w:rPr>
        <w:sectPr w:rsidR="00F22C82" w:rsidSect="004717E5"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283" w:footer="185" w:gutter="0"/>
          <w:cols w:space="708"/>
          <w:docGrid w:linePitch="360"/>
        </w:sectPr>
      </w:pPr>
    </w:p>
    <w:p w:rsidR="00991213" w:rsidRPr="00160EAB" w:rsidRDefault="002D12E4" w:rsidP="007B5518">
      <w:pPr>
        <w:pStyle w:val="Ttulo1"/>
        <w:rPr>
          <w:rFonts w:ascii="EHUSerif" w:hAnsi="EHUSerif"/>
          <w:lang w:val="eu-ES"/>
        </w:rPr>
      </w:pPr>
      <w:bookmarkStart w:id="0" w:name="_Toc424204276"/>
      <w:r w:rsidRPr="00160EAB">
        <w:rPr>
          <w:rFonts w:ascii="EHUSerif" w:hAnsi="EHUSerif"/>
          <w:lang w:val="eu-ES"/>
        </w:rPr>
        <w:lastRenderedPageBreak/>
        <w:t>Oinarrizko ideiak</w:t>
      </w:r>
      <w:bookmarkEnd w:id="0"/>
    </w:p>
    <w:p w:rsidR="00160EAB" w:rsidRPr="00160EAB" w:rsidRDefault="00160EAB" w:rsidP="00160EAB">
      <w:pPr>
        <w:rPr>
          <w:lang w:val="eu-ES"/>
        </w:rPr>
      </w:pPr>
    </w:p>
    <w:p w:rsidR="00991213" w:rsidRPr="00160EAB" w:rsidRDefault="002D12E4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Kalifikazio liburua ikasleek ikastaroko </w:t>
      </w:r>
      <w:r w:rsidR="00160EAB" w:rsidRPr="00160EAB">
        <w:rPr>
          <w:rFonts w:ascii="EHUSerif" w:hAnsi="EHUSerif"/>
          <w:lang w:val="eu-ES"/>
        </w:rPr>
        <w:t>jardueretan</w:t>
      </w:r>
      <w:r w:rsidRPr="00160EAB">
        <w:rPr>
          <w:rFonts w:ascii="EHUSerif" w:hAnsi="EHUSerif"/>
          <w:lang w:val="eu-ES"/>
        </w:rPr>
        <w:t xml:space="preserve"> jasotako notak islatzen dituen taulak eta honekin lotura duten funtzionalitateek osatzen dute. Jarduera horiek ikastaroaren antolakuntzaren arabera kategoria eta azpi-kategorietan sailka daitezke. </w:t>
      </w:r>
      <w:r w:rsidR="00F54C78" w:rsidRPr="00160EAB">
        <w:rPr>
          <w:rFonts w:ascii="EHUSerif" w:hAnsi="EHUSerif"/>
          <w:lang w:val="eu-ES"/>
        </w:rPr>
        <w:t xml:space="preserve">Gainera, kalifikatzaileak kategori bat osatzen duten elementuen guztizkoen arteko </w:t>
      </w:r>
      <w:proofErr w:type="spellStart"/>
      <w:r w:rsidR="00F54C78" w:rsidRPr="00160EAB">
        <w:rPr>
          <w:rFonts w:ascii="EHUSerif" w:hAnsi="EHUSerif"/>
          <w:lang w:val="eu-ES"/>
        </w:rPr>
        <w:t>ponderazioak</w:t>
      </w:r>
      <w:proofErr w:type="spellEnd"/>
      <w:r w:rsidR="00F54C78" w:rsidRPr="00160EAB">
        <w:rPr>
          <w:rFonts w:ascii="EHUSerif" w:hAnsi="EHUSerif"/>
          <w:lang w:val="eu-ES"/>
        </w:rPr>
        <w:t xml:space="preserve"> ezartzeko tresnak azaltzen ditu baita.</w:t>
      </w:r>
    </w:p>
    <w:p w:rsidR="00FF2D9D" w:rsidRPr="00160EAB" w:rsidRDefault="00F54C78" w:rsidP="00FD39C1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Kalifikazioak ikasleei jaki</w:t>
      </w:r>
      <w:r w:rsidR="00E944E6">
        <w:rPr>
          <w:rFonts w:ascii="EHUSerif" w:hAnsi="EHUSerif"/>
          <w:lang w:val="eu-ES"/>
        </w:rPr>
        <w:t xml:space="preserve">narazteko era asko dauden arren, </w:t>
      </w:r>
      <w:r w:rsidR="00160EAB" w:rsidRPr="00160EAB">
        <w:rPr>
          <w:rFonts w:ascii="EHUSerif" w:hAnsi="EHUSerif"/>
          <w:lang w:val="eu-ES"/>
        </w:rPr>
        <w:t>kalifikazio</w:t>
      </w:r>
      <w:r w:rsidRPr="00160EAB">
        <w:rPr>
          <w:rFonts w:ascii="EHUSerif" w:hAnsi="EHUSerif"/>
          <w:lang w:val="eu-ES"/>
        </w:rPr>
        <w:t xml:space="preserve"> liburuak ikuspegi </w:t>
      </w:r>
      <w:r w:rsidRPr="00160EAB">
        <w:rPr>
          <w:rFonts w:ascii="EHUSerif" w:hAnsi="EHUSerif"/>
          <w:i/>
          <w:lang w:val="eu-ES"/>
        </w:rPr>
        <w:t>zabala</w:t>
      </w:r>
      <w:r w:rsidRPr="00160EAB">
        <w:rPr>
          <w:rFonts w:ascii="EHUSerif" w:hAnsi="EHUSerif"/>
          <w:lang w:val="eu-ES"/>
        </w:rPr>
        <w:t xml:space="preserve"> eta notaren nondik norakoa era </w:t>
      </w:r>
      <w:r w:rsidRPr="00160EAB">
        <w:rPr>
          <w:rFonts w:ascii="EHUSerif" w:hAnsi="EHUSerif"/>
          <w:i/>
          <w:lang w:val="eu-ES"/>
        </w:rPr>
        <w:t>azkar</w:t>
      </w:r>
      <w:r w:rsidRPr="00160EAB">
        <w:rPr>
          <w:rFonts w:ascii="EHUSerif" w:hAnsi="EHUSerif"/>
          <w:lang w:val="eu-ES"/>
        </w:rPr>
        <w:t xml:space="preserve"> batean erakusteko balio duela uste dugu.  </w:t>
      </w:r>
      <w:r w:rsidR="00FF2D9D" w:rsidRPr="00160EAB">
        <w:rPr>
          <w:rFonts w:ascii="EHUSerif" w:hAnsi="EHUSerif"/>
          <w:lang w:val="eu-ES"/>
        </w:rPr>
        <w:t xml:space="preserve"> </w:t>
      </w:r>
    </w:p>
    <w:p w:rsidR="00FF2D9D" w:rsidRPr="00160EAB" w:rsidRDefault="00F54C78" w:rsidP="00FF2D9D">
      <w:pPr>
        <w:pStyle w:val="Prrafodelista"/>
        <w:numPr>
          <w:ilvl w:val="0"/>
          <w:numId w:val="29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b/>
          <w:lang w:val="eu-ES"/>
        </w:rPr>
        <w:t>Zabala</w:t>
      </w:r>
      <w:r w:rsidRPr="00160EAB">
        <w:rPr>
          <w:rFonts w:ascii="EHUSerif" w:hAnsi="EHUSerif"/>
          <w:lang w:val="eu-ES"/>
        </w:rPr>
        <w:t xml:space="preserve"> azken kalifikazioan garrantzia duten jarduerak automatikoki </w:t>
      </w:r>
      <w:r w:rsidR="00160EAB" w:rsidRPr="00160EAB">
        <w:rPr>
          <w:rFonts w:ascii="EHUSerif" w:hAnsi="EHUSerif"/>
          <w:lang w:val="eu-ES"/>
        </w:rPr>
        <w:t>islatzen</w:t>
      </w:r>
      <w:r w:rsidRPr="00160EAB">
        <w:rPr>
          <w:rFonts w:ascii="EHUSerif" w:hAnsi="EHUSerif"/>
          <w:lang w:val="eu-ES"/>
        </w:rPr>
        <w:t xml:space="preserve"> direlako kalifikazio liburuan</w:t>
      </w:r>
      <w:r w:rsidR="00FF2D9D" w:rsidRPr="00160EAB">
        <w:rPr>
          <w:rFonts w:ascii="EHUSerif" w:hAnsi="EHUSerif"/>
          <w:lang w:val="eu-ES"/>
        </w:rPr>
        <w:t>.</w:t>
      </w:r>
      <w:r w:rsidRPr="00160EAB">
        <w:rPr>
          <w:rFonts w:ascii="EHUSerif" w:hAnsi="EHUSerif"/>
          <w:lang w:val="eu-ES"/>
        </w:rPr>
        <w:t xml:space="preserve"> Azken kalifikazioan plataformatik at entregatutako jarduerak sartu behar izanez gero, </w:t>
      </w:r>
      <w:r w:rsidR="005E7DE7" w:rsidRPr="00160EAB">
        <w:rPr>
          <w:rFonts w:ascii="EHUSerif" w:hAnsi="EHUSerif"/>
          <w:lang w:val="eu-ES"/>
        </w:rPr>
        <w:t>“</w:t>
      </w:r>
      <w:r w:rsidR="005E7DE7" w:rsidRPr="00160EAB">
        <w:rPr>
          <w:rFonts w:ascii="EHUSerif" w:hAnsi="EHUSerif"/>
          <w:i/>
          <w:lang w:val="eu-ES"/>
        </w:rPr>
        <w:t>gehitu kalifikazio-elementua</w:t>
      </w:r>
      <w:r w:rsidR="005E7DE7" w:rsidRPr="00160EAB">
        <w:rPr>
          <w:rFonts w:ascii="EHUSerif" w:hAnsi="EHUSerif"/>
          <w:lang w:val="eu-ES"/>
        </w:rPr>
        <w:t xml:space="preserve">” aukera erabil daiteke. </w:t>
      </w:r>
      <w:r w:rsidR="00FF2D9D" w:rsidRPr="00160EAB">
        <w:rPr>
          <w:rFonts w:ascii="EHUSerif" w:hAnsi="EHUSerif"/>
          <w:lang w:val="eu-ES"/>
        </w:rPr>
        <w:t xml:space="preserve"> </w:t>
      </w:r>
    </w:p>
    <w:p w:rsidR="00FF2D9D" w:rsidRPr="00160EAB" w:rsidRDefault="005E7DE7" w:rsidP="00FF2D9D">
      <w:pPr>
        <w:pStyle w:val="Prrafodelista"/>
        <w:numPr>
          <w:ilvl w:val="0"/>
          <w:numId w:val="29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b/>
          <w:lang w:val="eu-ES"/>
        </w:rPr>
        <w:t xml:space="preserve">Azkarra </w:t>
      </w:r>
      <w:r w:rsidRPr="00160EAB">
        <w:rPr>
          <w:rFonts w:ascii="EHUSerif" w:hAnsi="EHUSerif"/>
          <w:lang w:val="eu-ES"/>
        </w:rPr>
        <w:t xml:space="preserve">lortutako notak </w:t>
      </w:r>
      <w:proofErr w:type="spellStart"/>
      <w:r w:rsidRPr="00160EAB">
        <w:rPr>
          <w:rFonts w:ascii="EHUSerif" w:hAnsi="EHUSerif"/>
          <w:lang w:val="eu-ES"/>
        </w:rPr>
        <w:t>apurka-apurka</w:t>
      </w:r>
      <w:proofErr w:type="spellEnd"/>
      <w:r w:rsidRPr="00160EAB">
        <w:rPr>
          <w:rFonts w:ascii="EHUSerif" w:hAnsi="EHUSerif"/>
          <w:lang w:val="eu-ES"/>
        </w:rPr>
        <w:t xml:space="preserve"> kalifikazio liburuan gehituz </w:t>
      </w:r>
      <w:r w:rsidR="00160EAB" w:rsidRPr="00160EAB">
        <w:rPr>
          <w:rFonts w:ascii="EHUSerif" w:hAnsi="EHUSerif"/>
          <w:lang w:val="eu-ES"/>
        </w:rPr>
        <w:t>doazelako</w:t>
      </w:r>
      <w:r w:rsidRPr="00160EAB">
        <w:rPr>
          <w:rFonts w:ascii="EHUSerif" w:hAnsi="EHUSerif"/>
          <w:lang w:val="eu-ES"/>
        </w:rPr>
        <w:t xml:space="preserve">, notak ezkutuan mantentzea aukeratu ezean, behintzat. </w:t>
      </w:r>
    </w:p>
    <w:p w:rsidR="00550FD1" w:rsidRPr="00160EAB" w:rsidRDefault="005D2131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Kalkuluak kalkulu-orri batean egiten badira ere, Kalifikazio liburua abiapuntu egokia izan daiteke. Taulan azaltzen diren datuak formatu ezberdinetara esportatzeko aukera dago</w:t>
      </w:r>
      <w:r w:rsidR="00550FD1" w:rsidRPr="00160EAB">
        <w:rPr>
          <w:rFonts w:ascii="EHUSerif" w:hAnsi="EHUSerif"/>
          <w:lang w:val="eu-ES"/>
        </w:rPr>
        <w:t xml:space="preserve">. </w:t>
      </w:r>
      <w:r w:rsidR="00550FD1" w:rsidRPr="00BA315F">
        <w:rPr>
          <w:rFonts w:ascii="EHUSerif" w:hAnsi="EHUSerif"/>
          <w:b/>
          <w:lang w:val="eu-ES"/>
        </w:rPr>
        <w:t>Esportatutako fitxategiek</w:t>
      </w:r>
      <w:r w:rsidR="00550FD1" w:rsidRPr="00160EAB">
        <w:rPr>
          <w:rFonts w:ascii="EHUSerif" w:hAnsi="EHUSerif"/>
          <w:lang w:val="eu-ES"/>
        </w:rPr>
        <w:t xml:space="preserve"> ikasle guztiak lerrokaturik eta aukeratutako jarduerak zutabeka sailkaturik -aurrerantz</w:t>
      </w:r>
      <w:r w:rsidR="00694B77">
        <w:rPr>
          <w:rFonts w:ascii="EHUSerif" w:hAnsi="EHUSerif"/>
          <w:lang w:val="eu-ES"/>
        </w:rPr>
        <w:t>ean lan egiteko aukera eskainiz- izango dituzte.</w:t>
      </w:r>
    </w:p>
    <w:p w:rsidR="00B50BB7" w:rsidRPr="00160EAB" w:rsidRDefault="00283A05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Kalifikazio liburuaren erabilera </w:t>
      </w:r>
      <w:r w:rsidR="00694B77" w:rsidRPr="00160EAB">
        <w:rPr>
          <w:rFonts w:ascii="EHUSerif" w:hAnsi="EHUSerif"/>
          <w:lang w:val="eu-ES"/>
        </w:rPr>
        <w:t>onargarria</w:t>
      </w:r>
      <w:r w:rsidRPr="00160EAB">
        <w:rPr>
          <w:rFonts w:ascii="EHUSerif" w:hAnsi="EHUSerif"/>
          <w:lang w:val="eu-ES"/>
        </w:rPr>
        <w:t xml:space="preserve"> izan daiteke bai irakaslearentzat, noten kalkulua konfiguratu eta kudeatzeko tresna bat eskura izateagatik, bai ikaslearentzat, irakasgai baten notak era argi eta antolatuan jaso ditzakeelako. Baina egia da baita, kalifikazio liburua</w:t>
      </w:r>
      <w:r w:rsidR="00DB7853" w:rsidRPr="00160EAB">
        <w:rPr>
          <w:rFonts w:ascii="EHUSerif" w:hAnsi="EHUSerif"/>
          <w:lang w:val="eu-ES"/>
        </w:rPr>
        <w:t xml:space="preserve">k dituen konfigurazio aukera, </w:t>
      </w:r>
      <w:r w:rsidRPr="00160EAB">
        <w:rPr>
          <w:rFonts w:ascii="EHUSerif" w:hAnsi="EHUSerif"/>
          <w:lang w:val="eu-ES"/>
        </w:rPr>
        <w:t xml:space="preserve">atal </w:t>
      </w:r>
      <w:r w:rsidR="00DB7853" w:rsidRPr="00160EAB">
        <w:rPr>
          <w:rFonts w:ascii="EHUSerif" w:hAnsi="EHUSerif"/>
          <w:lang w:val="eu-ES"/>
        </w:rPr>
        <w:t>kopuru</w:t>
      </w:r>
      <w:r w:rsidRPr="00160EAB">
        <w:rPr>
          <w:rFonts w:ascii="EHUSerif" w:hAnsi="EHUSerif"/>
          <w:lang w:val="eu-ES"/>
        </w:rPr>
        <w:t xml:space="preserve"> eta go</w:t>
      </w:r>
      <w:r w:rsidR="00694B77">
        <w:rPr>
          <w:rFonts w:ascii="EHUSerif" w:hAnsi="EHUSerif"/>
          <w:lang w:val="eu-ES"/>
        </w:rPr>
        <w:t>r</w:t>
      </w:r>
      <w:r w:rsidRPr="00160EAB">
        <w:rPr>
          <w:rFonts w:ascii="EHUSerif" w:hAnsi="EHUSerif"/>
          <w:lang w:val="eu-ES"/>
        </w:rPr>
        <w:t>detako datuak</w:t>
      </w:r>
      <w:r w:rsidR="00DB7853" w:rsidRPr="00160EAB">
        <w:rPr>
          <w:rFonts w:ascii="EHUSerif" w:hAnsi="EHUSerif"/>
          <w:lang w:val="eu-ES"/>
        </w:rPr>
        <w:t xml:space="preserve"> hain direla zabalak, non erabilera </w:t>
      </w:r>
      <w:r w:rsidR="00DB7853" w:rsidRPr="00BA315F">
        <w:rPr>
          <w:rFonts w:ascii="EHUSerif" w:hAnsi="EHUSerif"/>
          <w:b/>
          <w:lang w:val="eu-ES"/>
        </w:rPr>
        <w:t>deseroso</w:t>
      </w:r>
      <w:r w:rsidR="00694B77" w:rsidRPr="00BA315F">
        <w:rPr>
          <w:rFonts w:ascii="EHUSerif" w:hAnsi="EHUSerif"/>
          <w:b/>
          <w:lang w:val="eu-ES"/>
        </w:rPr>
        <w:t>a</w:t>
      </w:r>
      <w:r w:rsidR="00DB7853" w:rsidRPr="00BA315F">
        <w:rPr>
          <w:rFonts w:ascii="EHUSerif" w:hAnsi="EHUSerif"/>
          <w:b/>
          <w:lang w:val="eu-ES"/>
        </w:rPr>
        <w:t xml:space="preserve"> eta intuitiboa ez izatea</w:t>
      </w:r>
      <w:r w:rsidR="00DB7853" w:rsidRPr="00160EAB">
        <w:rPr>
          <w:rFonts w:ascii="EHUSerif" w:hAnsi="EHUSerif"/>
          <w:lang w:val="eu-ES"/>
        </w:rPr>
        <w:t xml:space="preserve"> gerta daitekeen. </w:t>
      </w:r>
      <w:r w:rsidR="000A7C2B" w:rsidRPr="00160EAB">
        <w:rPr>
          <w:rFonts w:ascii="EHUSerif" w:hAnsi="EHUSerif"/>
          <w:lang w:val="eu-ES"/>
        </w:rPr>
        <w:t xml:space="preserve">Arrazoi nagusiak ondokoak izan daitezke: </w:t>
      </w:r>
      <w:r w:rsidR="00942112" w:rsidRPr="00160EAB">
        <w:rPr>
          <w:rFonts w:ascii="EHUSerif" w:hAnsi="EHUSerif"/>
          <w:lang w:val="eu-ES"/>
        </w:rPr>
        <w:t xml:space="preserve"> </w:t>
      </w:r>
    </w:p>
    <w:p w:rsidR="00942112" w:rsidRPr="00160EAB" w:rsidRDefault="009512A4" w:rsidP="00942112">
      <w:pPr>
        <w:pStyle w:val="Prrafodelista"/>
        <w:numPr>
          <w:ilvl w:val="0"/>
          <w:numId w:val="30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Unibertsitate irakasgai baten baitan jarduera kopurua oso handia izaten da eta horrek zutabe kopurua gehitzea eta erabilera zail egitea daka</w:t>
      </w:r>
      <w:r w:rsidR="002B76DB">
        <w:rPr>
          <w:rFonts w:ascii="EHUSerif" w:hAnsi="EHUSerif"/>
          <w:lang w:val="eu-ES"/>
        </w:rPr>
        <w:t>r</w:t>
      </w:r>
      <w:r w:rsidRPr="00160EAB">
        <w:rPr>
          <w:rFonts w:ascii="EHUSerif" w:hAnsi="EHUSerif"/>
          <w:lang w:val="eu-ES"/>
        </w:rPr>
        <w:t>. Gauza bera esan daiteke ikasle kopuruari dagokionez.</w:t>
      </w:r>
    </w:p>
    <w:p w:rsidR="00942112" w:rsidRPr="00160EAB" w:rsidRDefault="009512A4" w:rsidP="00942112">
      <w:pPr>
        <w:pStyle w:val="Prrafodelista"/>
        <w:numPr>
          <w:ilvl w:val="0"/>
          <w:numId w:val="30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Konfigurazioan berariaz azaltzen diren zenbait aukera baliteke azken nota kalkulatzeko egokienak ez izatea. Hau dela</w:t>
      </w:r>
      <w:r w:rsidR="002B76DB">
        <w:rPr>
          <w:rFonts w:ascii="EHUSerif" w:hAnsi="EHUSerif"/>
          <w:lang w:val="eu-ES"/>
        </w:rPr>
        <w:t xml:space="preserve"> eta, irakasle askok erabil</w:t>
      </w:r>
      <w:r w:rsidRPr="00160EAB">
        <w:rPr>
          <w:rFonts w:ascii="EHUSerif" w:hAnsi="EHUSerif"/>
          <w:lang w:val="eu-ES"/>
        </w:rPr>
        <w:t xml:space="preserve"> errazagoak diren kanpoko </w:t>
      </w:r>
      <w:r w:rsidR="002B76DB" w:rsidRPr="00160EAB">
        <w:rPr>
          <w:rFonts w:ascii="EHUSerif" w:hAnsi="EHUSerif"/>
          <w:lang w:val="eu-ES"/>
        </w:rPr>
        <w:t>erremintak</w:t>
      </w:r>
      <w:r w:rsidRPr="00160EAB">
        <w:rPr>
          <w:rFonts w:ascii="EHUSerif" w:hAnsi="EHUSerif"/>
          <w:lang w:val="eu-ES"/>
        </w:rPr>
        <w:t xml:space="preserve"> erabiltzen dituzte. </w:t>
      </w:r>
    </w:p>
    <w:p w:rsidR="00FB1CC7" w:rsidRPr="00160EAB" w:rsidRDefault="009512A4" w:rsidP="00942112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Dokumentu honen </w:t>
      </w:r>
      <w:r w:rsidR="00F300C3" w:rsidRPr="00160EAB">
        <w:rPr>
          <w:rFonts w:ascii="EHUSerif" w:hAnsi="EHUSerif"/>
          <w:lang w:val="eu-ES"/>
        </w:rPr>
        <w:t>asmoa</w:t>
      </w:r>
      <w:r w:rsidRPr="00160EAB">
        <w:rPr>
          <w:rFonts w:ascii="EHUSerif" w:hAnsi="EHUSerif"/>
          <w:lang w:val="eu-ES"/>
        </w:rPr>
        <w:t xml:space="preserve"> </w:t>
      </w:r>
      <w:r w:rsidR="00F300C3" w:rsidRPr="00160EAB">
        <w:rPr>
          <w:rFonts w:ascii="EHUSerif" w:hAnsi="EHUSerif"/>
          <w:lang w:val="eu-ES"/>
        </w:rPr>
        <w:t>funtzionalitate erabilgarrienak aurkeztea eta kalifikazio liburuak izan ditzakeen ezau</w:t>
      </w:r>
      <w:r w:rsidR="00E944E6">
        <w:rPr>
          <w:rFonts w:ascii="EHUSerif" w:hAnsi="EHUSerif"/>
          <w:lang w:val="eu-ES"/>
        </w:rPr>
        <w:t>garri konplexuenak azaltzea da</w:t>
      </w:r>
      <w:r w:rsidR="00F300C3" w:rsidRPr="00160EAB">
        <w:rPr>
          <w:rFonts w:ascii="EHUSerif" w:hAnsi="EHUSerif"/>
          <w:lang w:val="eu-ES"/>
        </w:rPr>
        <w:t xml:space="preserve">. Ondorengo gaiak aztertuko ditugu: </w:t>
      </w:r>
    </w:p>
    <w:p w:rsidR="00FB1CC7" w:rsidRPr="00160EAB" w:rsidRDefault="00FB1CC7" w:rsidP="00236E10">
      <w:pPr>
        <w:pStyle w:val="Prrafodelista"/>
        <w:numPr>
          <w:ilvl w:val="0"/>
          <w:numId w:val="31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Zeintzuk dira kalifikazio liburuan islatzen diren jarduerak </w:t>
      </w:r>
    </w:p>
    <w:p w:rsidR="005B45A8" w:rsidRPr="00160EAB" w:rsidRDefault="00FB1CC7" w:rsidP="00236E10">
      <w:pPr>
        <w:pStyle w:val="Prrafodelista"/>
        <w:numPr>
          <w:ilvl w:val="0"/>
          <w:numId w:val="31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Nola kalifikazio liburuko zutabeak zabaldu eta </w:t>
      </w:r>
      <w:r w:rsidR="005B45A8" w:rsidRPr="00160EAB">
        <w:rPr>
          <w:rFonts w:ascii="EHUSerif" w:hAnsi="EHUSerif"/>
          <w:lang w:val="eu-ES"/>
        </w:rPr>
        <w:t xml:space="preserve">ezkutatu </w:t>
      </w:r>
    </w:p>
    <w:p w:rsidR="00B5673C" w:rsidRPr="00160EAB" w:rsidRDefault="00B5673C" w:rsidP="00236E10">
      <w:pPr>
        <w:pStyle w:val="Prrafodelista"/>
        <w:numPr>
          <w:ilvl w:val="0"/>
          <w:numId w:val="31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Kalifikazio taularen (laukitxoen) ezarpenak (ba</w:t>
      </w:r>
      <w:r w:rsidR="00B1159B">
        <w:rPr>
          <w:rFonts w:ascii="EHUSerif" w:hAnsi="EHUSerif"/>
          <w:lang w:val="eu-ES"/>
        </w:rPr>
        <w:t>lio baliogabetuak eta blokeatutako balioak)</w:t>
      </w:r>
    </w:p>
    <w:p w:rsidR="005B45A8" w:rsidRPr="00160EAB" w:rsidRDefault="005B45A8" w:rsidP="00236E10">
      <w:pPr>
        <w:pStyle w:val="Prrafodelista"/>
        <w:numPr>
          <w:ilvl w:val="0"/>
          <w:numId w:val="31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lastRenderedPageBreak/>
        <w:t xml:space="preserve">Nola antolatu jarduerak kategoria eta azpi-kategorietan </w:t>
      </w:r>
    </w:p>
    <w:p w:rsidR="005B45A8" w:rsidRPr="00160EAB" w:rsidRDefault="005B45A8" w:rsidP="00236E10">
      <w:pPr>
        <w:pStyle w:val="Prrafodelista"/>
        <w:numPr>
          <w:ilvl w:val="0"/>
          <w:numId w:val="31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Nola konfiguratu kategorien eta ikastaroaren guztizko kalkuluak </w:t>
      </w:r>
    </w:p>
    <w:p w:rsidR="00652BDB" w:rsidRPr="00160EAB" w:rsidRDefault="00652BDB">
      <w:pPr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u-ES"/>
        </w:rPr>
      </w:pPr>
      <w:r w:rsidRPr="00160EAB">
        <w:rPr>
          <w:lang w:val="eu-ES"/>
        </w:rPr>
        <w:br w:type="page"/>
      </w:r>
    </w:p>
    <w:p w:rsidR="005B45A8" w:rsidRPr="00160EAB" w:rsidRDefault="005B45A8" w:rsidP="005B45A8">
      <w:pPr>
        <w:pStyle w:val="Ttulo1"/>
        <w:rPr>
          <w:rFonts w:ascii="EHUSerif" w:hAnsi="EHUSerif"/>
          <w:lang w:val="eu-ES"/>
        </w:rPr>
      </w:pPr>
      <w:bookmarkStart w:id="1" w:name="_Toc424204277"/>
      <w:r w:rsidRPr="00160EAB">
        <w:rPr>
          <w:rFonts w:ascii="EHUSerif" w:hAnsi="EHUSerif"/>
          <w:lang w:val="eu-ES"/>
        </w:rPr>
        <w:lastRenderedPageBreak/>
        <w:t>Zeintzuk dira kalifikazio liburuan islatzen diren jarduerak</w:t>
      </w:r>
      <w:bookmarkEnd w:id="1"/>
      <w:r w:rsidRPr="00160EAB">
        <w:rPr>
          <w:rFonts w:ascii="EHUSerif" w:hAnsi="EHUSerif"/>
          <w:lang w:val="eu-ES"/>
        </w:rPr>
        <w:t xml:space="preserve"> </w:t>
      </w:r>
    </w:p>
    <w:p w:rsidR="005B45A8" w:rsidRPr="00160EAB" w:rsidRDefault="005B45A8" w:rsidP="005B45A8">
      <w:pPr>
        <w:rPr>
          <w:lang w:val="eu-ES"/>
        </w:rPr>
      </w:pPr>
    </w:p>
    <w:p w:rsidR="00236E10" w:rsidRPr="00160EAB" w:rsidRDefault="00CA1410" w:rsidP="00236E10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1go irudi honetan azaltzen dira kalifikazio liburuan </w:t>
      </w:r>
      <w:r w:rsidR="00E83B38" w:rsidRPr="00160EAB">
        <w:rPr>
          <w:rFonts w:ascii="EHUSerif" w:hAnsi="EHUSerif"/>
          <w:lang w:val="eu-ES"/>
        </w:rPr>
        <w:t>isla</w:t>
      </w:r>
      <w:r w:rsidRPr="00160EAB">
        <w:rPr>
          <w:rFonts w:ascii="EHUSerif" w:hAnsi="EHUSerif"/>
          <w:lang w:val="eu-ES"/>
        </w:rPr>
        <w:t xml:space="preserve"> duten jarduerak, bai auto-ebaluazio</w:t>
      </w:r>
      <w:r w:rsidR="00B32024" w:rsidRPr="00160EAB">
        <w:rPr>
          <w:rFonts w:ascii="EHUSerif" w:hAnsi="EHUSerif"/>
          <w:lang w:val="eu-ES"/>
        </w:rPr>
        <w:t>a</w:t>
      </w:r>
      <w:r w:rsidRPr="00160EAB">
        <w:rPr>
          <w:rFonts w:ascii="EHUSerif" w:hAnsi="EHUSerif"/>
          <w:lang w:val="eu-ES"/>
        </w:rPr>
        <w:t xml:space="preserve"> bai </w:t>
      </w:r>
      <w:r w:rsidR="00B32024" w:rsidRPr="00160EAB">
        <w:rPr>
          <w:rFonts w:ascii="EHUSerif" w:hAnsi="EHUSerif"/>
          <w:lang w:val="eu-ES"/>
        </w:rPr>
        <w:t>eskuzko ebaluazioa jasotzen dutenak ezberdinduz.</w:t>
      </w:r>
      <w:r w:rsidR="00236E10" w:rsidRPr="00160EAB">
        <w:rPr>
          <w:rFonts w:ascii="EHUSerif" w:hAnsi="EHUSerif"/>
          <w:lang w:val="eu-ES"/>
        </w:rPr>
        <w:t xml:space="preserve"> </w:t>
      </w:r>
    </w:p>
    <w:p w:rsidR="00B32024" w:rsidRPr="00160EAB" w:rsidRDefault="00225987" w:rsidP="00236E10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6188710" cy="3171825"/>
            <wp:effectExtent l="0" t="0" r="0" b="0"/>
            <wp:docPr id="13" name="12 Imagen" descr="1_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eu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19" w:rsidRPr="00E83B38" w:rsidRDefault="00B87919" w:rsidP="00B87919">
      <w:pPr>
        <w:pStyle w:val="piefotomio"/>
        <w:rPr>
          <w:rFonts w:ascii="EHUSerif" w:hAnsi="EHUSerif"/>
          <w:lang w:val="eu-ES"/>
        </w:rPr>
      </w:pPr>
      <w:r w:rsidRPr="00E83B38">
        <w:rPr>
          <w:rFonts w:ascii="EHUSerif" w:hAnsi="EHUSerif"/>
          <w:lang w:val="eu-ES"/>
        </w:rPr>
        <w:t>1</w:t>
      </w:r>
      <w:r w:rsidR="00B32024" w:rsidRPr="00E83B38">
        <w:rPr>
          <w:rFonts w:ascii="EHUSerif" w:hAnsi="EHUSerif"/>
          <w:lang w:val="eu-ES"/>
        </w:rPr>
        <w:t>go irudia</w:t>
      </w:r>
      <w:r w:rsidRPr="00E83B38">
        <w:rPr>
          <w:rFonts w:ascii="EHUSerif" w:hAnsi="EHUSerif"/>
          <w:lang w:val="eu-ES"/>
        </w:rPr>
        <w:t xml:space="preserve">: </w:t>
      </w:r>
      <w:r w:rsidR="00B32024" w:rsidRPr="00E83B38">
        <w:rPr>
          <w:rFonts w:ascii="EHUSerif" w:hAnsi="EHUSerif"/>
          <w:lang w:val="eu-ES"/>
        </w:rPr>
        <w:t xml:space="preserve">Kalifikazio liburuan azaltzen diren elementuak </w:t>
      </w:r>
    </w:p>
    <w:p w:rsidR="00BA315F" w:rsidRDefault="005C23FB" w:rsidP="00236E10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Galdetegiak izan ezik, beste jardueren ezarpenetan </w:t>
      </w:r>
      <w:r w:rsidRPr="00160EAB">
        <w:rPr>
          <w:rFonts w:ascii="EHUSerif" w:hAnsi="EHUSerif"/>
          <w:i/>
          <w:lang w:val="eu-ES"/>
        </w:rPr>
        <w:t>kalifikazio</w:t>
      </w:r>
      <w:r w:rsidR="007E4B46" w:rsidRPr="00160EAB">
        <w:rPr>
          <w:rFonts w:ascii="EHUSerif" w:hAnsi="EHUSerif"/>
          <w:i/>
          <w:lang w:val="eu-ES"/>
        </w:rPr>
        <w:t>rik ez</w:t>
      </w:r>
      <w:r w:rsidR="007E4B46" w:rsidRPr="00160EAB">
        <w:rPr>
          <w:rFonts w:ascii="EHUSerif" w:hAnsi="EHUSerif"/>
          <w:lang w:val="eu-ES"/>
        </w:rPr>
        <w:t xml:space="preserve"> izateko</w:t>
      </w:r>
      <w:r w:rsidRPr="00160EAB">
        <w:rPr>
          <w:rFonts w:ascii="EHUSerif" w:hAnsi="EHUSerif"/>
          <w:lang w:val="eu-ES"/>
        </w:rPr>
        <w:t xml:space="preserve"> aukera </w:t>
      </w:r>
      <w:r w:rsidR="00B1159B" w:rsidRPr="00160EAB">
        <w:rPr>
          <w:rFonts w:ascii="EHUSerif" w:hAnsi="EHUSerif"/>
          <w:lang w:val="eu-ES"/>
        </w:rPr>
        <w:t>eskaintzen</w:t>
      </w:r>
      <w:r w:rsidRPr="00160EAB">
        <w:rPr>
          <w:rFonts w:ascii="EHUSerif" w:hAnsi="EHUSerif"/>
          <w:lang w:val="eu-ES"/>
        </w:rPr>
        <w:t xml:space="preserve"> da, horrek kalifikazio liburutik kanpo gelditzea dakarrelarik.</w:t>
      </w:r>
      <w:r w:rsidR="00BA315F">
        <w:rPr>
          <w:rFonts w:ascii="EHUSerif" w:hAnsi="EHUSerif"/>
          <w:lang w:val="eu-ES"/>
        </w:rPr>
        <w:t xml:space="preserve"> Gainera, “kalifikazio item” berriak gehi daitezke: taulako zutabeak ikasturteko jarduerekin zerikusirik ez dutenak, zeinak eskuz edo fitxategi bateko datuak inportatuz osa daitezkeen. </w:t>
      </w:r>
    </w:p>
    <w:p w:rsidR="007E4B46" w:rsidRPr="00160EAB" w:rsidRDefault="005C23FB" w:rsidP="00236E10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 </w:t>
      </w:r>
      <w:r w:rsidR="00B1159B">
        <w:rPr>
          <w:rFonts w:ascii="EHUSerif" w:hAnsi="EHUSerif"/>
          <w:lang w:val="eu-ES"/>
        </w:rPr>
        <w:t>2. i</w:t>
      </w:r>
      <w:r w:rsidR="007E4B46" w:rsidRPr="00160EAB">
        <w:rPr>
          <w:rFonts w:ascii="EHUSerif" w:hAnsi="EHUSerif"/>
          <w:lang w:val="eu-ES"/>
        </w:rPr>
        <w:t xml:space="preserve">rudian zeregin baten ezarpenetan “Kalifikazioa” atalak azaltzen dituen aukerak ikus daitezke, hau da: kalifikaziorik ez, zenbakizko kalifikazioaren aukera (besterik aukeratu ezean 100 azaltzen delarik) </w:t>
      </w:r>
      <w:r w:rsidR="00BA315F">
        <w:rPr>
          <w:rFonts w:ascii="EHUSerif" w:hAnsi="EHUSerif"/>
          <w:lang w:val="eu-ES"/>
        </w:rPr>
        <w:t>edo aurretik zehaztutako eskala. (10.7 irudia ikusi)</w:t>
      </w:r>
    </w:p>
    <w:p w:rsidR="00A5445D" w:rsidRPr="00160EAB" w:rsidRDefault="005C23FB" w:rsidP="00A5445D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5050771" cy="2082705"/>
            <wp:effectExtent l="19050" t="19050" r="16529" b="12795"/>
            <wp:docPr id="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79" cy="2086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5D" w:rsidRPr="00E83B38" w:rsidRDefault="007E4B46" w:rsidP="00A5445D">
      <w:pPr>
        <w:pStyle w:val="piefotomio"/>
        <w:rPr>
          <w:rFonts w:ascii="EHUSerif" w:hAnsi="EHUSerif"/>
          <w:lang w:val="eu-ES"/>
        </w:rPr>
      </w:pPr>
      <w:r w:rsidRPr="00E83B38">
        <w:rPr>
          <w:rFonts w:ascii="EHUSerif" w:hAnsi="EHUSerif"/>
          <w:lang w:val="eu-ES"/>
        </w:rPr>
        <w:t xml:space="preserve">2. irudia: zeregin </w:t>
      </w:r>
      <w:r w:rsidR="00315C92" w:rsidRPr="00E83B38">
        <w:rPr>
          <w:rFonts w:ascii="EHUSerif" w:hAnsi="EHUSerif"/>
          <w:lang w:val="eu-ES"/>
        </w:rPr>
        <w:t xml:space="preserve">baten ezarpenetan “kalifikazio” atala </w:t>
      </w:r>
    </w:p>
    <w:p w:rsidR="00E13705" w:rsidRPr="00160EAB" w:rsidRDefault="00E13705" w:rsidP="00D7593C">
      <w:pPr>
        <w:rPr>
          <w:lang w:val="eu-ES"/>
        </w:rPr>
      </w:pPr>
    </w:p>
    <w:p w:rsidR="00E13705" w:rsidRPr="00160EAB" w:rsidRDefault="00E13705" w:rsidP="00D7593C">
      <w:pPr>
        <w:rPr>
          <w:lang w:val="eu-ES"/>
        </w:rPr>
      </w:pPr>
      <w:r w:rsidRPr="00160EAB">
        <w:rPr>
          <w:lang w:val="eu-ES"/>
        </w:rPr>
        <w:t xml:space="preserve">Beste kontu bat izango da, jarduera bat ezkutuan dagoenean kalifikatzailean nolako </w:t>
      </w:r>
      <w:r w:rsidR="00B1159B" w:rsidRPr="00160EAB">
        <w:rPr>
          <w:lang w:val="eu-ES"/>
        </w:rPr>
        <w:t>isla</w:t>
      </w:r>
      <w:r w:rsidRPr="00160EAB">
        <w:rPr>
          <w:lang w:val="eu-ES"/>
        </w:rPr>
        <w:t xml:space="preserve"> duen</w:t>
      </w:r>
      <w:r w:rsidR="00DD7F7F">
        <w:rPr>
          <w:lang w:val="eu-ES"/>
        </w:rPr>
        <w:t xml:space="preserve"> (10.4 irudian Ekintzak ikusi)</w:t>
      </w:r>
      <w:r w:rsidRPr="00160EAB">
        <w:rPr>
          <w:lang w:val="eu-ES"/>
        </w:rPr>
        <w:t>. Irakaslearen ikuspuntutik, ez dago ezberdintasunik, jarduera grisez azaltzen dela salbu. Baina ikasleak jardueraren zerrenda ez ikusteaz gain, kategoriaren guztizko kalkulua ere ez du ikusiko</w:t>
      </w:r>
      <w:r w:rsidR="00B1159B">
        <w:rPr>
          <w:lang w:val="eu-ES"/>
        </w:rPr>
        <w:t xml:space="preserve"> </w:t>
      </w:r>
      <w:r w:rsidRPr="00160EAB">
        <w:rPr>
          <w:lang w:val="eu-ES"/>
        </w:rPr>
        <w:t>- ezkutuko datu horrek kalkulu horretan eragina duelako. (3 eta 4 irudiak ikusi)</w:t>
      </w:r>
    </w:p>
    <w:p w:rsidR="006754EA" w:rsidRPr="00160EAB" w:rsidRDefault="006754EA" w:rsidP="00D7593C">
      <w:pPr>
        <w:rPr>
          <w:lang w:val="eu-ES"/>
        </w:rPr>
      </w:pPr>
    </w:p>
    <w:p w:rsidR="00FA699A" w:rsidRPr="00160EAB" w:rsidRDefault="00E13705" w:rsidP="00FA699A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665298" cy="2129050"/>
            <wp:effectExtent l="19050" t="0" r="1952" b="0"/>
            <wp:docPr id="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88" cy="212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9A" w:rsidRPr="00160EAB" w:rsidRDefault="00E13705" w:rsidP="00FA699A">
      <w:pPr>
        <w:pStyle w:val="piefotomio"/>
        <w:rPr>
          <w:lang w:val="eu-ES"/>
        </w:rPr>
      </w:pPr>
      <w:r w:rsidRPr="00160EAB">
        <w:rPr>
          <w:lang w:val="eu-ES"/>
        </w:rPr>
        <w:t>3. irudia: jarduera guztiak agerian</w:t>
      </w:r>
      <w:r w:rsidR="00FA699A" w:rsidRPr="00160EAB">
        <w:rPr>
          <w:lang w:val="eu-ES"/>
        </w:rPr>
        <w:t xml:space="preserve"> (</w:t>
      </w:r>
      <w:r w:rsidRPr="00160EAB">
        <w:rPr>
          <w:lang w:val="eu-ES"/>
        </w:rPr>
        <w:t>i</w:t>
      </w:r>
      <w:r w:rsidR="006754EA" w:rsidRPr="00160EAB">
        <w:rPr>
          <w:lang w:val="eu-ES"/>
        </w:rPr>
        <w:t>rakasl</w:t>
      </w:r>
      <w:r w:rsidRPr="00160EAB">
        <w:rPr>
          <w:lang w:val="eu-ES"/>
        </w:rPr>
        <w:t>e rolarekin</w:t>
      </w:r>
      <w:r w:rsidR="00FA699A" w:rsidRPr="00160EAB">
        <w:rPr>
          <w:lang w:val="eu-ES"/>
        </w:rPr>
        <w:t>)</w:t>
      </w:r>
    </w:p>
    <w:p w:rsidR="006754EA" w:rsidRPr="00160EAB" w:rsidRDefault="006754EA" w:rsidP="00FA699A">
      <w:pPr>
        <w:pStyle w:val="piefotomio"/>
        <w:rPr>
          <w:lang w:val="eu-ES"/>
        </w:rPr>
      </w:pPr>
    </w:p>
    <w:p w:rsidR="00FA699A" w:rsidRPr="00160EAB" w:rsidRDefault="006754EA" w:rsidP="00FA699A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821148" cy="2287553"/>
            <wp:effectExtent l="19050" t="19050" r="17552" b="17497"/>
            <wp:docPr id="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74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F4" w:rsidRPr="00160EAB" w:rsidRDefault="006754EA" w:rsidP="00EF50F4">
      <w:pPr>
        <w:pStyle w:val="piefotomio"/>
        <w:rPr>
          <w:lang w:val="eu-ES"/>
        </w:rPr>
      </w:pPr>
      <w:r w:rsidRPr="00160EAB">
        <w:rPr>
          <w:lang w:val="eu-ES"/>
        </w:rPr>
        <w:t>4. irudia: 1.2 zeregina ezkutuan (ikasle rolarekin)</w:t>
      </w:r>
    </w:p>
    <w:p w:rsidR="00B321DE" w:rsidRPr="00160EAB" w:rsidRDefault="00B321DE">
      <w:pPr>
        <w:jc w:val="left"/>
        <w:rPr>
          <w:lang w:val="eu-ES"/>
        </w:rPr>
      </w:pPr>
      <w:r w:rsidRPr="00160EAB">
        <w:rPr>
          <w:lang w:val="eu-ES"/>
        </w:rPr>
        <w:br w:type="page"/>
      </w:r>
    </w:p>
    <w:p w:rsidR="0036211B" w:rsidRPr="00160EAB" w:rsidRDefault="006754EA" w:rsidP="00DD7F7F">
      <w:pPr>
        <w:rPr>
          <w:lang w:val="eu-ES"/>
        </w:rPr>
      </w:pPr>
      <w:r w:rsidRPr="00160EAB">
        <w:rPr>
          <w:lang w:val="eu-ES"/>
        </w:rPr>
        <w:lastRenderedPageBreak/>
        <w:t xml:space="preserve"> </w:t>
      </w:r>
    </w:p>
    <w:p w:rsidR="00C20A92" w:rsidRPr="00160EAB" w:rsidRDefault="00C20A92" w:rsidP="00C20A92">
      <w:pPr>
        <w:pStyle w:val="Ttulo1"/>
        <w:rPr>
          <w:rFonts w:ascii="EHUSerif" w:hAnsi="EHUSerif"/>
          <w:lang w:val="eu-ES"/>
        </w:rPr>
      </w:pPr>
      <w:bookmarkStart w:id="2" w:name="_Toc424204279"/>
      <w:r w:rsidRPr="00160EAB">
        <w:rPr>
          <w:rFonts w:ascii="EHUSerif" w:hAnsi="EHUSerif"/>
          <w:lang w:val="eu-ES"/>
        </w:rPr>
        <w:t>Nola kalifikazio liburuko zutabeak zabaldu eta ezkutatu</w:t>
      </w:r>
      <w:bookmarkEnd w:id="2"/>
      <w:r w:rsidRPr="00160EAB">
        <w:rPr>
          <w:rFonts w:ascii="EHUSerif" w:hAnsi="EHUSerif"/>
          <w:lang w:val="eu-ES"/>
        </w:rPr>
        <w:t xml:space="preserve"> </w:t>
      </w:r>
    </w:p>
    <w:p w:rsidR="00C20A92" w:rsidRDefault="00C20A92" w:rsidP="00C20A92">
      <w:pPr>
        <w:rPr>
          <w:lang w:val="eu-ES"/>
        </w:rPr>
      </w:pPr>
    </w:p>
    <w:p w:rsidR="00DD7F7F" w:rsidRPr="00160EAB" w:rsidRDefault="00DD7F7F" w:rsidP="00C20A92">
      <w:pPr>
        <w:rPr>
          <w:lang w:val="eu-ES"/>
        </w:rPr>
      </w:pPr>
      <w:r>
        <w:rPr>
          <w:lang w:val="eu-ES"/>
        </w:rPr>
        <w:t xml:space="preserve">“Kalifikazio liburuaren” bertsio berrian </w:t>
      </w:r>
      <w:proofErr w:type="spellStart"/>
      <w:r>
        <w:rPr>
          <w:lang w:val="eu-ES"/>
        </w:rPr>
        <w:t>scroll</w:t>
      </w:r>
      <w:proofErr w:type="spellEnd"/>
      <w:r>
        <w:rPr>
          <w:lang w:val="eu-ES"/>
        </w:rPr>
        <w:t xml:space="preserve"> egiteko aukera ez da azpialdean eta taularen eskuinaldean agertzen, baizik eta orrian bertan- mugitzea erraztuz.</w:t>
      </w:r>
    </w:p>
    <w:p w:rsidR="00DD7F7F" w:rsidRDefault="00DD7F7F" w:rsidP="0036211B">
      <w:pPr>
        <w:rPr>
          <w:rFonts w:ascii="EHUSerif" w:hAnsi="EHUSerif"/>
          <w:lang w:val="eu-ES"/>
        </w:rPr>
      </w:pPr>
      <w:r>
        <w:rPr>
          <w:rFonts w:ascii="EHUSerif" w:hAnsi="EHUSerif"/>
          <w:noProof/>
          <w:lang w:eastAsia="es-ES"/>
        </w:rPr>
        <w:drawing>
          <wp:inline distT="0" distB="0" distL="0" distR="0">
            <wp:extent cx="6188710" cy="2392545"/>
            <wp:effectExtent l="19050" t="19050" r="21590" b="26805"/>
            <wp:docPr id="14" name="Imagen 1" descr="\\gorde.ehu.es\home\FOPU\e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gorde.ehu.es\home\FOPU\eu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92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7F" w:rsidRDefault="00DD7F7F" w:rsidP="00DD7F7F">
      <w:pPr>
        <w:pStyle w:val="piefotomio"/>
        <w:rPr>
          <w:lang w:val="eu-ES"/>
        </w:rPr>
      </w:pPr>
      <w:r>
        <w:rPr>
          <w:lang w:val="eu-ES"/>
        </w:rPr>
        <w:t xml:space="preserve">5. irudia: </w:t>
      </w:r>
      <w:proofErr w:type="spellStart"/>
      <w:r>
        <w:rPr>
          <w:lang w:val="eu-ES"/>
        </w:rPr>
        <w:t>scroll</w:t>
      </w:r>
      <w:proofErr w:type="spellEnd"/>
      <w:r>
        <w:rPr>
          <w:lang w:val="eu-ES"/>
        </w:rPr>
        <w:t xml:space="preserve"> aukera orrian eta ez taularen ertzetan</w:t>
      </w:r>
    </w:p>
    <w:p w:rsidR="0036211B" w:rsidRPr="00160EAB" w:rsidRDefault="00DD7F7F" w:rsidP="0036211B">
      <w:pPr>
        <w:rPr>
          <w:lang w:val="eu-ES"/>
        </w:rPr>
      </w:pPr>
      <w:r>
        <w:rPr>
          <w:rFonts w:ascii="EHUSerif" w:hAnsi="EHUSerif"/>
          <w:lang w:val="eu-ES"/>
        </w:rPr>
        <w:t>Hala eta guztiz ere, p</w:t>
      </w:r>
      <w:r w:rsidR="00157F6F" w:rsidRPr="00160EAB">
        <w:rPr>
          <w:rFonts w:ascii="EHUSerif" w:hAnsi="EHUSerif"/>
          <w:lang w:val="eu-ES"/>
        </w:rPr>
        <w:t xml:space="preserve">raktika egokia izan daiteke lan egiten ari ez garen kategoriak </w:t>
      </w:r>
      <w:r w:rsidR="00F257CC" w:rsidRPr="00160EAB">
        <w:rPr>
          <w:rFonts w:ascii="EHUSerif" w:hAnsi="EHUSerif"/>
          <w:lang w:val="eu-ES"/>
        </w:rPr>
        <w:t>kolapsatuta</w:t>
      </w:r>
      <w:r w:rsidR="00157F6F" w:rsidRPr="00160EAB">
        <w:rPr>
          <w:rFonts w:ascii="EHUSerif" w:hAnsi="EHUSerif"/>
          <w:lang w:val="eu-ES"/>
        </w:rPr>
        <w:t xml:space="preserve"> mantentzea. Ondorengo irudietan dauden hiru aukerak agertzen dira</w:t>
      </w:r>
      <w:r w:rsidR="00B1159B">
        <w:rPr>
          <w:lang w:val="eu-ES"/>
        </w:rPr>
        <w:t>:</w:t>
      </w:r>
    </w:p>
    <w:p w:rsidR="00895054" w:rsidRPr="00160EAB" w:rsidRDefault="00895054" w:rsidP="0036211B">
      <w:pPr>
        <w:rPr>
          <w:lang w:val="eu-ES"/>
        </w:rPr>
      </w:pPr>
    </w:p>
    <w:p w:rsidR="00B7587E" w:rsidRPr="00160EAB" w:rsidRDefault="00530AD1" w:rsidP="00426F84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860694" cy="2444371"/>
            <wp:effectExtent l="19050" t="19050" r="16106" b="13079"/>
            <wp:docPr id="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83" cy="24470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84" w:rsidRPr="00160EAB" w:rsidRDefault="008E35D5" w:rsidP="00426F84">
      <w:pPr>
        <w:pStyle w:val="piefotomio"/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6. irudia: kalifikazio taula, kategoria orokorra  (</w:t>
      </w:r>
      <w:r w:rsidR="00387BD8" w:rsidRPr="00160EAB">
        <w:rPr>
          <w:rFonts w:ascii="EHUSerif" w:hAnsi="EHUSerif"/>
          <w:lang w:val="eu-ES"/>
        </w:rPr>
        <w:t>ikastaroa</w:t>
      </w:r>
      <w:r w:rsidRPr="00160EAB">
        <w:rPr>
          <w:rFonts w:ascii="EHUSerif" w:hAnsi="EHUSerif"/>
          <w:lang w:val="eu-ES"/>
        </w:rPr>
        <w:t xml:space="preserve">) zabalduta- gidoi formako ikonoa-, kategoriak kolapsatuta. </w:t>
      </w:r>
      <w:r w:rsidR="00F257CC" w:rsidRPr="00160EAB">
        <w:rPr>
          <w:rFonts w:ascii="EHUSerif" w:hAnsi="EHUSerif"/>
          <w:lang w:val="eu-ES"/>
        </w:rPr>
        <w:t xml:space="preserve">Kurtsorea ikonoaren gainetik pasatzean guztizko kalkuluak soilik erakusteko aukera </w:t>
      </w:r>
      <w:r w:rsidR="00F42941" w:rsidRPr="00160EAB">
        <w:rPr>
          <w:rFonts w:ascii="EHUSerif" w:hAnsi="EHUSerif"/>
          <w:lang w:val="eu-ES"/>
        </w:rPr>
        <w:t>eskaintzen</w:t>
      </w:r>
      <w:r w:rsidR="00F257CC" w:rsidRPr="00160EAB">
        <w:rPr>
          <w:rFonts w:ascii="EHUSerif" w:hAnsi="EHUSerif"/>
          <w:lang w:val="eu-ES"/>
        </w:rPr>
        <w:t xml:space="preserve"> da</w:t>
      </w:r>
      <w:r w:rsidRPr="00160EAB">
        <w:rPr>
          <w:rFonts w:ascii="EHUSerif" w:hAnsi="EHUSerif"/>
          <w:lang w:val="eu-ES"/>
        </w:rPr>
        <w:t xml:space="preserve">  </w:t>
      </w:r>
    </w:p>
    <w:p w:rsidR="00895054" w:rsidRPr="00160EAB" w:rsidRDefault="00895054" w:rsidP="00426F84">
      <w:pPr>
        <w:pStyle w:val="piefotomio"/>
        <w:rPr>
          <w:rFonts w:ascii="EHUSerif" w:hAnsi="EHUSerif"/>
          <w:lang w:val="eu-ES"/>
        </w:rPr>
      </w:pPr>
    </w:p>
    <w:p w:rsidR="00426F84" w:rsidRPr="00160EAB" w:rsidRDefault="00895054" w:rsidP="00426F84">
      <w:pPr>
        <w:pStyle w:val="piefotomio"/>
        <w:rPr>
          <w:lang w:val="eu-ES"/>
        </w:rPr>
      </w:pPr>
      <w:r w:rsidRPr="00160EAB">
        <w:rPr>
          <w:noProof/>
          <w:lang w:eastAsia="es-ES"/>
        </w:rPr>
        <w:lastRenderedPageBreak/>
        <w:drawing>
          <wp:inline distT="0" distB="0" distL="0" distR="0">
            <wp:extent cx="4980788" cy="2081284"/>
            <wp:effectExtent l="19050" t="19050" r="10312" b="14216"/>
            <wp:docPr id="4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47" cy="20824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54" w:rsidRPr="00160EAB" w:rsidRDefault="00426F84" w:rsidP="00426F84">
      <w:pPr>
        <w:pStyle w:val="piefotomio"/>
        <w:rPr>
          <w:lang w:val="eu-ES"/>
        </w:rPr>
      </w:pPr>
      <w:r w:rsidRPr="00160EAB">
        <w:rPr>
          <w:lang w:val="eu-ES"/>
        </w:rPr>
        <w:t xml:space="preserve"> </w:t>
      </w:r>
      <w:r w:rsidR="00895054" w:rsidRPr="00160EAB">
        <w:rPr>
          <w:lang w:val="eu-ES"/>
        </w:rPr>
        <w:t>7. irudia: Kalifikazio taula, kategoria orokorra (</w:t>
      </w:r>
      <w:r w:rsidR="00387BD8" w:rsidRPr="00160EAB">
        <w:rPr>
          <w:lang w:val="eu-ES"/>
        </w:rPr>
        <w:t>ikastaroa</w:t>
      </w:r>
      <w:r w:rsidR="00895054" w:rsidRPr="00160EAB">
        <w:rPr>
          <w:lang w:val="eu-ES"/>
        </w:rPr>
        <w:t xml:space="preserve">) kolapsatuta- gurutze formako ikonoa- kategoriak kolapsatuta eta kurtsorea gainetik pasatzean kalifikazioak baino ez direla erakutsiko jakinarazten da </w:t>
      </w:r>
    </w:p>
    <w:p w:rsidR="00426F84" w:rsidRPr="00160EAB" w:rsidRDefault="00895054" w:rsidP="00426F84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5633502" cy="2251881"/>
            <wp:effectExtent l="19050" t="19050" r="24348" b="15069"/>
            <wp:docPr id="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43" cy="22522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BD8" w:rsidRPr="00160EAB" w:rsidRDefault="00387BD8" w:rsidP="00426F84">
      <w:pPr>
        <w:pStyle w:val="piefotomio"/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8. irudia: Kalifikazio taula, kategoria orokorra (ikastaroa) </w:t>
      </w:r>
      <w:proofErr w:type="spellStart"/>
      <w:r w:rsidRPr="00160EAB">
        <w:rPr>
          <w:rFonts w:ascii="EHUSerif" w:hAnsi="EHUSerif"/>
          <w:lang w:val="eu-ES"/>
        </w:rPr>
        <w:t>erdi-kolapsatua</w:t>
      </w:r>
      <w:proofErr w:type="spellEnd"/>
      <w:r w:rsidRPr="00160EAB">
        <w:rPr>
          <w:rFonts w:ascii="EHUSerif" w:hAnsi="EHUSerif"/>
          <w:lang w:val="eu-ES"/>
        </w:rPr>
        <w:t xml:space="preserve"> – ertz kontrajarriak dituen ikonoa-, kategoriak kolapsatuta. Kurtsorean gainetik pasatzean osoa ikusteko aukera erakusten du </w:t>
      </w:r>
    </w:p>
    <w:p w:rsidR="00387BD8" w:rsidRPr="00160EAB" w:rsidRDefault="00387BD8" w:rsidP="00AA71DF">
      <w:pPr>
        <w:rPr>
          <w:lang w:val="eu-ES"/>
        </w:rPr>
      </w:pPr>
    </w:p>
    <w:p w:rsidR="00387BD8" w:rsidRPr="00160EAB" w:rsidRDefault="00387BD8" w:rsidP="00AA71DF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Aurreko </w:t>
      </w:r>
      <w:r w:rsidR="00E83B38" w:rsidRPr="00160EAB">
        <w:rPr>
          <w:rFonts w:ascii="EHUSerif" w:hAnsi="EHUSerif"/>
          <w:lang w:val="eu-ES"/>
        </w:rPr>
        <w:t>irudietan</w:t>
      </w:r>
      <w:r w:rsidRPr="00160EAB">
        <w:rPr>
          <w:rFonts w:ascii="EHUSerif" w:hAnsi="EHUSerif"/>
          <w:lang w:val="eu-ES"/>
        </w:rPr>
        <w:t xml:space="preserve"> kategoria orokorreko (ikastaroa) izenaren alboan azaltzen den ikonoa sakatuz erakusten diren aukerak azaldu ditugu- taulako zutabeak zabalduz edo kolapsatuz- hau da:</w:t>
      </w:r>
    </w:p>
    <w:p w:rsidR="00AA71DF" w:rsidRPr="00160EAB" w:rsidRDefault="00387BD8" w:rsidP="00AA71DF">
      <w:pPr>
        <w:pStyle w:val="Prrafodelista"/>
        <w:numPr>
          <w:ilvl w:val="0"/>
          <w:numId w:val="33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Ikusi osoa</w:t>
      </w:r>
    </w:p>
    <w:p w:rsidR="00AA71DF" w:rsidRPr="00160EAB" w:rsidRDefault="00387BD8" w:rsidP="00AA71DF">
      <w:pPr>
        <w:pStyle w:val="Prrafodelista"/>
        <w:numPr>
          <w:ilvl w:val="0"/>
          <w:numId w:val="33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Agregatuak baino ez</w:t>
      </w:r>
    </w:p>
    <w:p w:rsidR="00AA71DF" w:rsidRPr="00160EAB" w:rsidRDefault="00387BD8" w:rsidP="00AA71DF">
      <w:pPr>
        <w:pStyle w:val="Prrafodelista"/>
        <w:numPr>
          <w:ilvl w:val="0"/>
          <w:numId w:val="33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Kalifikazioak baino ez </w:t>
      </w:r>
    </w:p>
    <w:p w:rsidR="00AA71DF" w:rsidRPr="00160EAB" w:rsidRDefault="00387BD8" w:rsidP="00AA71DF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Aukera hauek erabiltzeak kalifikatzaileko lana errazt</w:t>
      </w:r>
      <w:r w:rsidR="00F42941">
        <w:rPr>
          <w:rFonts w:ascii="EHUSerif" w:hAnsi="EHUSerif"/>
          <w:lang w:val="eu-ES"/>
        </w:rPr>
        <w:t>u dezake</w:t>
      </w:r>
      <w:r w:rsidRPr="00160EAB">
        <w:rPr>
          <w:rFonts w:ascii="EHUSerif" w:hAnsi="EHUSerif"/>
          <w:lang w:val="eu-ES"/>
        </w:rPr>
        <w:t xml:space="preserve">. </w:t>
      </w:r>
    </w:p>
    <w:p w:rsidR="00B5673C" w:rsidRPr="00160EAB" w:rsidRDefault="00B5673C">
      <w:pPr>
        <w:jc w:val="left"/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br w:type="page"/>
      </w:r>
    </w:p>
    <w:p w:rsidR="00207B8B" w:rsidRPr="00160EAB" w:rsidRDefault="00110B12" w:rsidP="00207B8B">
      <w:pPr>
        <w:pStyle w:val="Ttulo1"/>
        <w:rPr>
          <w:lang w:val="eu-ES"/>
        </w:rPr>
      </w:pPr>
      <w:bookmarkStart w:id="3" w:name="_Toc424204280"/>
      <w:r w:rsidRPr="00160EAB">
        <w:rPr>
          <w:lang w:val="eu-ES"/>
        </w:rPr>
        <w:lastRenderedPageBreak/>
        <w:t>Kalifikazio taula</w:t>
      </w:r>
      <w:r w:rsidR="00B5673C" w:rsidRPr="00160EAB">
        <w:rPr>
          <w:lang w:val="eu-ES"/>
        </w:rPr>
        <w:t>ren (laukitxoen) ezarpenak (balio baliogabetuak eta blokeatuak)</w:t>
      </w:r>
      <w:bookmarkEnd w:id="3"/>
      <w:r w:rsidR="00B5673C" w:rsidRPr="00160EAB">
        <w:rPr>
          <w:lang w:val="eu-ES"/>
        </w:rPr>
        <w:t xml:space="preserve"> </w:t>
      </w:r>
    </w:p>
    <w:p w:rsidR="00D804E8" w:rsidRPr="00160EAB" w:rsidRDefault="00D804E8" w:rsidP="00207B8B">
      <w:pPr>
        <w:rPr>
          <w:lang w:val="eu-ES"/>
        </w:rPr>
      </w:pPr>
    </w:p>
    <w:p w:rsidR="00D804E8" w:rsidRPr="00160EAB" w:rsidRDefault="00D804E8" w:rsidP="00207B8B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Behin </w:t>
      </w:r>
      <w:r w:rsidRPr="00160EAB">
        <w:rPr>
          <w:rFonts w:ascii="EHUSerif" w:hAnsi="EHUSerif"/>
          <w:i/>
          <w:lang w:val="eu-ES"/>
        </w:rPr>
        <w:t>edizioa aktibatuta</w:t>
      </w:r>
      <w:r w:rsidRPr="00160EAB">
        <w:rPr>
          <w:rFonts w:ascii="EHUSerif" w:hAnsi="EHUSerif"/>
          <w:lang w:val="eu-ES"/>
        </w:rPr>
        <w:t xml:space="preserve"> kalifikazio taulan ondoko ekintzak egin daitezke: </w:t>
      </w:r>
    </w:p>
    <w:p w:rsidR="00D804E8" w:rsidRPr="00160EAB" w:rsidRDefault="00D804E8" w:rsidP="00207B8B">
      <w:pPr>
        <w:pStyle w:val="Prrafodelista"/>
        <w:numPr>
          <w:ilvl w:val="0"/>
          <w:numId w:val="34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Taulako laukitxo bakoitza </w:t>
      </w:r>
      <w:r w:rsidRPr="00160EAB">
        <w:rPr>
          <w:rFonts w:ascii="EHUSerif" w:hAnsi="EHUSerif"/>
          <w:b/>
          <w:lang w:val="eu-ES"/>
        </w:rPr>
        <w:t xml:space="preserve">eskuz </w:t>
      </w:r>
      <w:r w:rsidRPr="00160EAB">
        <w:rPr>
          <w:rFonts w:ascii="EHUSerif" w:hAnsi="EHUSerif"/>
          <w:b/>
          <w:i/>
          <w:lang w:val="eu-ES"/>
        </w:rPr>
        <w:t xml:space="preserve">editatu </w:t>
      </w:r>
      <w:r w:rsidRPr="00160EAB">
        <w:rPr>
          <w:rFonts w:ascii="EHUSerif" w:hAnsi="EHUSerif"/>
          <w:lang w:val="eu-ES"/>
        </w:rPr>
        <w:t xml:space="preserve">daitekeen gunea da. Hala eta guztiz ere, prozedura hau ez da </w:t>
      </w:r>
      <w:r w:rsidR="00E83B38" w:rsidRPr="00160EAB">
        <w:rPr>
          <w:rFonts w:ascii="EHUSerif" w:hAnsi="EHUSerif"/>
          <w:lang w:val="eu-ES"/>
        </w:rPr>
        <w:t>aholkagarria</w:t>
      </w:r>
      <w:r w:rsidRPr="00160EAB">
        <w:rPr>
          <w:rFonts w:ascii="EHUSerif" w:hAnsi="EHUSerif"/>
          <w:lang w:val="eu-ES"/>
        </w:rPr>
        <w:t xml:space="preserve"> </w:t>
      </w:r>
      <w:r w:rsidRPr="00160EAB">
        <w:rPr>
          <w:rFonts w:ascii="EHUSerif" w:hAnsi="EHUSerif"/>
          <w:b/>
          <w:lang w:val="eu-ES"/>
        </w:rPr>
        <w:t xml:space="preserve">datuen karga egitean arazoak sor baititzake. </w:t>
      </w:r>
      <w:r w:rsidRPr="00160EAB">
        <w:rPr>
          <w:rFonts w:ascii="EHUSerif" w:hAnsi="EHUSerif"/>
          <w:lang w:val="eu-ES"/>
        </w:rPr>
        <w:t xml:space="preserve">Aplikazioak marroi kolorez markatzen du eskuz sartutako balioa duen laukitxoa. </w:t>
      </w:r>
    </w:p>
    <w:p w:rsidR="00110B12" w:rsidRPr="00160EAB" w:rsidRDefault="00D804E8" w:rsidP="00207B8B">
      <w:pPr>
        <w:pStyle w:val="Prrafodelista"/>
        <w:numPr>
          <w:ilvl w:val="0"/>
          <w:numId w:val="34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Laukitxo bakoitzean gurpil antzeko bat azaltzen da balio horren </w:t>
      </w:r>
      <w:r w:rsidR="00E83B38" w:rsidRPr="00160EAB">
        <w:rPr>
          <w:rFonts w:ascii="EHUSerif" w:hAnsi="EHUSerif"/>
          <w:lang w:val="eu-ES"/>
        </w:rPr>
        <w:t>xedapenak</w:t>
      </w:r>
      <w:r w:rsidR="00110B12" w:rsidRPr="00160EAB">
        <w:rPr>
          <w:rFonts w:ascii="EHUSerif" w:hAnsi="EHUSerif"/>
          <w:lang w:val="eu-ES"/>
        </w:rPr>
        <w:t xml:space="preserve"> editatzeko.</w:t>
      </w:r>
      <w:r w:rsidR="00207B8B" w:rsidRPr="00160EAB">
        <w:rPr>
          <w:rFonts w:ascii="EHUSerif" w:hAnsi="EHUSerif"/>
          <w:lang w:val="eu-ES"/>
        </w:rPr>
        <w:t xml:space="preserve"> </w:t>
      </w:r>
      <w:r w:rsidR="00110B12" w:rsidRPr="00160EAB">
        <w:rPr>
          <w:rFonts w:ascii="EHUSerif" w:hAnsi="EHUSerif"/>
          <w:lang w:val="eu-ES"/>
        </w:rPr>
        <w:t>Elementuren bat kalifikazio taulan eskuz aldatu eta “</w:t>
      </w:r>
      <w:r w:rsidR="00110B12" w:rsidRPr="00160EAB">
        <w:rPr>
          <w:rFonts w:ascii="EHUSerif" w:hAnsi="EHUSerif"/>
          <w:b/>
          <w:lang w:val="eu-ES"/>
        </w:rPr>
        <w:t>baliogabetu” (</w:t>
      </w:r>
      <w:r w:rsidR="00110B12" w:rsidRPr="00160EAB">
        <w:rPr>
          <w:rFonts w:ascii="EHUSerif" w:hAnsi="EHUSerif"/>
          <w:lang w:val="eu-ES"/>
        </w:rPr>
        <w:t>ingelesezko “</w:t>
      </w:r>
      <w:proofErr w:type="spellStart"/>
      <w:r w:rsidR="00110B12" w:rsidRPr="00160EAB">
        <w:rPr>
          <w:rFonts w:ascii="EHUSerif" w:hAnsi="EHUSerif"/>
          <w:i/>
          <w:lang w:val="eu-ES"/>
        </w:rPr>
        <w:t>overriden</w:t>
      </w:r>
      <w:proofErr w:type="spellEnd"/>
      <w:r w:rsidR="00110B12" w:rsidRPr="00160EAB">
        <w:rPr>
          <w:rFonts w:ascii="EHUSerif" w:hAnsi="EHUSerif"/>
          <w:i/>
          <w:lang w:val="eu-ES"/>
        </w:rPr>
        <w:t xml:space="preserve">”) </w:t>
      </w:r>
      <w:r w:rsidR="00110B12" w:rsidRPr="00160EAB">
        <w:rPr>
          <w:rFonts w:ascii="EHUSerif" w:hAnsi="EHUSerif"/>
          <w:lang w:val="eu-ES"/>
        </w:rPr>
        <w:t xml:space="preserve">edo </w:t>
      </w:r>
      <w:r w:rsidR="00110B12" w:rsidRPr="00160EAB">
        <w:rPr>
          <w:rFonts w:ascii="EHUSerif" w:hAnsi="EHUSerif"/>
          <w:b/>
          <w:lang w:val="eu-ES"/>
        </w:rPr>
        <w:t xml:space="preserve">“blokeatu” </w:t>
      </w:r>
      <w:r w:rsidR="00110B12" w:rsidRPr="00160EAB">
        <w:rPr>
          <w:rFonts w:ascii="EHUSerif" w:hAnsi="EHUSerif"/>
          <w:lang w:val="eu-ES"/>
        </w:rPr>
        <w:t>bada, dagokion konfigurazio ezarpenetan “</w:t>
      </w:r>
      <w:r w:rsidR="00110B12" w:rsidRPr="00160EAB">
        <w:rPr>
          <w:rFonts w:ascii="EHUSerif" w:hAnsi="EHUSerif"/>
          <w:i/>
          <w:lang w:val="eu-ES"/>
        </w:rPr>
        <w:t>berrabiatu” (“</w:t>
      </w:r>
      <w:proofErr w:type="spellStart"/>
      <w:r w:rsidR="00110B12" w:rsidRPr="00160EAB">
        <w:rPr>
          <w:rFonts w:ascii="EHUSerif" w:hAnsi="EHUSerif"/>
          <w:i/>
          <w:lang w:val="eu-ES"/>
        </w:rPr>
        <w:t>reset</w:t>
      </w:r>
      <w:proofErr w:type="spellEnd"/>
      <w:r w:rsidR="00110B12" w:rsidRPr="00160EAB">
        <w:rPr>
          <w:rFonts w:ascii="EHUSerif" w:hAnsi="EHUSerif"/>
          <w:i/>
          <w:lang w:val="eu-ES"/>
        </w:rPr>
        <w:t xml:space="preserve">”) </w:t>
      </w:r>
      <w:r w:rsidR="00110B12" w:rsidRPr="00160EAB">
        <w:rPr>
          <w:rFonts w:ascii="EHUSerif" w:hAnsi="EHUSerif"/>
          <w:lang w:val="eu-ES"/>
        </w:rPr>
        <w:t>daiteke (ikus 9. Irudia).</w:t>
      </w:r>
    </w:p>
    <w:p w:rsidR="0017136C" w:rsidRPr="00160EAB" w:rsidRDefault="00110B12" w:rsidP="0017136C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341410" cy="2790967"/>
            <wp:effectExtent l="19050" t="19050" r="21040" b="28433"/>
            <wp:docPr id="4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79" cy="2789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84" w:rsidRPr="00160EAB" w:rsidRDefault="00B5673C" w:rsidP="005F3F84">
      <w:pPr>
        <w:pStyle w:val="piefotomio"/>
        <w:rPr>
          <w:lang w:val="eu-ES" w:eastAsia="es-ES"/>
        </w:rPr>
      </w:pPr>
      <w:r w:rsidRPr="00160EAB">
        <w:rPr>
          <w:lang w:val="eu-ES" w:eastAsia="es-ES"/>
        </w:rPr>
        <w:t>9. irudia: balio baliogabetu edo blokeatuak</w:t>
      </w:r>
      <w:r w:rsidR="005F3F84" w:rsidRPr="00160EAB">
        <w:rPr>
          <w:lang w:val="eu-ES" w:eastAsia="es-ES"/>
        </w:rPr>
        <w:br w:type="page"/>
      </w:r>
    </w:p>
    <w:p w:rsidR="00A21C58" w:rsidRPr="00160EAB" w:rsidRDefault="00A21C58" w:rsidP="005F3F84">
      <w:pPr>
        <w:pStyle w:val="Ttulo1"/>
        <w:rPr>
          <w:rFonts w:ascii="EHUSerif" w:hAnsi="EHUSerif"/>
          <w:lang w:val="eu-ES"/>
        </w:rPr>
      </w:pPr>
      <w:bookmarkStart w:id="4" w:name="_Toc424204281"/>
      <w:r w:rsidRPr="00160EAB">
        <w:rPr>
          <w:rFonts w:ascii="EHUSerif" w:hAnsi="EHUSerif"/>
          <w:lang w:val="eu-ES"/>
        </w:rPr>
        <w:lastRenderedPageBreak/>
        <w:t>Nola antolatu jarduerak kategoria eta azpi-kategorietan</w:t>
      </w:r>
      <w:bookmarkEnd w:id="4"/>
    </w:p>
    <w:p w:rsidR="00A21C58" w:rsidRPr="00160EAB" w:rsidRDefault="00A21C58" w:rsidP="00A21C58">
      <w:pPr>
        <w:pStyle w:val="Prrafodelista"/>
        <w:rPr>
          <w:lang w:val="eu-ES"/>
        </w:rPr>
      </w:pPr>
      <w:r w:rsidRPr="00160EAB">
        <w:rPr>
          <w:rFonts w:ascii="EHUSerif" w:hAnsi="EHUSerif"/>
          <w:lang w:val="eu-ES"/>
        </w:rPr>
        <w:t xml:space="preserve"> </w:t>
      </w:r>
    </w:p>
    <w:p w:rsidR="005F3F84" w:rsidRPr="00160EAB" w:rsidRDefault="00DD7F7F" w:rsidP="005F3F84">
      <w:pPr>
        <w:rPr>
          <w:lang w:val="eu-ES"/>
        </w:rPr>
      </w:pPr>
      <w:r w:rsidRPr="007D224E">
        <w:rPr>
          <w:b/>
          <w:lang w:val="eu-ES"/>
        </w:rPr>
        <w:t>Kudeaket</w:t>
      </w:r>
      <w:r w:rsidR="007D224E" w:rsidRPr="007D224E">
        <w:rPr>
          <w:b/>
          <w:lang w:val="eu-ES"/>
        </w:rPr>
        <w:t>a &gt; Ikastaroaren kudeaketa &gt; Kalifikazio-liburuaren</w:t>
      </w:r>
      <w:r w:rsidR="007D224E">
        <w:rPr>
          <w:lang w:val="eu-ES"/>
        </w:rPr>
        <w:t xml:space="preserve"> </w:t>
      </w:r>
      <w:r w:rsidR="007D224E" w:rsidRPr="007D224E">
        <w:rPr>
          <w:b/>
          <w:lang w:val="eu-ES"/>
        </w:rPr>
        <w:t>ezarpenak</w:t>
      </w:r>
      <w:r w:rsidR="00A21C58" w:rsidRPr="00160EAB">
        <w:rPr>
          <w:lang w:val="eu-ES"/>
        </w:rPr>
        <w:t xml:space="preserve"> atalean jarduerak kategorietan antolatu eta irakasgaiaren egituraren arabera ordenatzeko aukera dago</w:t>
      </w:r>
      <w:r w:rsidR="00F82660" w:rsidRPr="00160EAB">
        <w:rPr>
          <w:lang w:val="eu-ES"/>
        </w:rPr>
        <w:t xml:space="preserve">. 10. Irudian ikus daitezke ikuspegi honek </w:t>
      </w:r>
      <w:r w:rsidR="00E83B38" w:rsidRPr="00160EAB">
        <w:rPr>
          <w:lang w:val="eu-ES"/>
        </w:rPr>
        <w:t>eskaintzen</w:t>
      </w:r>
      <w:r w:rsidR="00F82660" w:rsidRPr="00160EAB">
        <w:rPr>
          <w:lang w:val="eu-ES"/>
        </w:rPr>
        <w:t xml:space="preserve"> dituen aukerak. </w:t>
      </w:r>
      <w:r w:rsidR="00A21C58" w:rsidRPr="00160EAB">
        <w:rPr>
          <w:lang w:val="eu-ES"/>
        </w:rPr>
        <w:t xml:space="preserve"> </w:t>
      </w:r>
    </w:p>
    <w:p w:rsidR="005F3F84" w:rsidRPr="00160EAB" w:rsidRDefault="005E77BF" w:rsidP="005F3F84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6187808" cy="3841845"/>
            <wp:effectExtent l="19050" t="19050" r="22492" b="25305"/>
            <wp:docPr id="15" name="Imagen 2" descr="\\gorde.ehu.es\home\FOPU\eu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gorde.ehu.es\home\FOPU\eu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42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84" w:rsidRPr="00160EAB" w:rsidRDefault="00F82660" w:rsidP="005F3F84">
      <w:pPr>
        <w:pStyle w:val="piefotomio"/>
        <w:rPr>
          <w:lang w:val="eu-ES"/>
        </w:rPr>
      </w:pPr>
      <w:r w:rsidRPr="00160EAB">
        <w:rPr>
          <w:lang w:val="eu-ES"/>
        </w:rPr>
        <w:t xml:space="preserve">10. irudia: irakasgai baten “ikuspegi sinplea” kategoria eta azpi-kategoria batekin </w:t>
      </w:r>
    </w:p>
    <w:p w:rsidR="005E77BF" w:rsidRPr="005E77BF" w:rsidRDefault="005E77BF" w:rsidP="005F3F84">
      <w:pPr>
        <w:pStyle w:val="Prrafodelista"/>
        <w:numPr>
          <w:ilvl w:val="0"/>
          <w:numId w:val="35"/>
        </w:numPr>
        <w:rPr>
          <w:rFonts w:ascii="EHUSerif" w:hAnsi="EHUSerif"/>
          <w:b/>
          <w:lang w:val="eu-ES"/>
        </w:rPr>
      </w:pPr>
      <w:r>
        <w:rPr>
          <w:rFonts w:ascii="EHUSerif" w:hAnsi="EHUSerif"/>
          <w:b/>
          <w:lang w:val="eu-ES"/>
        </w:rPr>
        <w:t>“</w:t>
      </w:r>
      <w:r w:rsidRPr="005E77BF">
        <w:rPr>
          <w:rFonts w:ascii="EHUSerif" w:hAnsi="EHUSerif"/>
          <w:b/>
          <w:lang w:val="eu-ES"/>
        </w:rPr>
        <w:t>Kategoriak eta azpi-kategoriak</w:t>
      </w:r>
      <w:r>
        <w:rPr>
          <w:rFonts w:ascii="EHUSerif" w:hAnsi="EHUSerif"/>
          <w:b/>
          <w:lang w:val="eu-ES"/>
        </w:rPr>
        <w:t>”:</w:t>
      </w:r>
      <w:r>
        <w:rPr>
          <w:rFonts w:ascii="EHUSerif" w:hAnsi="EHUSerif"/>
          <w:lang w:val="eu-ES"/>
        </w:rPr>
        <w:t xml:space="preserve"> “gehitu kategoria” (1bis) botoiaren bidez azken kalkulua konfiguratzeko egitura osa daiteke (goiko irudian puntutxoekin adierazitakoa bi taulak ikusi). Kategoria bakoitzak “guztizko kalkulu” ezberdina izan dezake (Ekintzak &gt; Editatu ikusi)</w:t>
      </w:r>
    </w:p>
    <w:p w:rsidR="00A25CEE" w:rsidRDefault="00DD2476" w:rsidP="005F3F84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 w:rsidRPr="00A25CEE">
        <w:rPr>
          <w:rFonts w:ascii="EHUSerif" w:hAnsi="EHUSerif"/>
          <w:b/>
          <w:lang w:val="eu-ES"/>
        </w:rPr>
        <w:t>“</w:t>
      </w:r>
      <w:r w:rsidR="00A25CEE" w:rsidRPr="00A25CEE">
        <w:rPr>
          <w:rFonts w:ascii="EHUSerif" w:hAnsi="EHUSerif"/>
          <w:b/>
          <w:lang w:val="eu-ES"/>
        </w:rPr>
        <w:t xml:space="preserve">Pisuak”: </w:t>
      </w:r>
      <w:r w:rsidR="00A25CEE" w:rsidRPr="00A25CEE">
        <w:rPr>
          <w:rFonts w:ascii="EHUSerif" w:hAnsi="EHUSerif"/>
          <w:lang w:val="eu-ES"/>
        </w:rPr>
        <w:t>elementuak kalkuluan izango duen pisua zehaztea ahalbidetzen du. Guztizko kalkuluko aukera batzuentzat soilik eskuragarri.</w:t>
      </w:r>
      <w:r w:rsidR="005F3F84" w:rsidRPr="00A25CEE">
        <w:rPr>
          <w:rFonts w:ascii="EHUSerif" w:hAnsi="EHUSerif"/>
          <w:lang w:val="eu-ES"/>
        </w:rPr>
        <w:t xml:space="preserve"> </w:t>
      </w:r>
    </w:p>
    <w:p w:rsidR="00A25CEE" w:rsidRPr="00160EAB" w:rsidRDefault="00A25CEE" w:rsidP="00A25CEE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 w:rsidRPr="00A25CEE">
        <w:rPr>
          <w:rFonts w:ascii="EHUSerif" w:hAnsi="EHUSerif"/>
          <w:lang w:val="eu-ES"/>
        </w:rPr>
        <w:t>Kategori baten “</w:t>
      </w:r>
      <w:r w:rsidRPr="00A25CEE">
        <w:rPr>
          <w:rFonts w:ascii="EHUSerif" w:hAnsi="EHUSerif"/>
          <w:b/>
          <w:lang w:val="eu-ES"/>
        </w:rPr>
        <w:t xml:space="preserve">gehienezko </w:t>
      </w:r>
      <w:proofErr w:type="spellStart"/>
      <w:r w:rsidRPr="00A25CEE">
        <w:rPr>
          <w:rFonts w:ascii="EHUSerif" w:hAnsi="EHUSerif"/>
          <w:b/>
          <w:lang w:val="eu-ES"/>
        </w:rPr>
        <w:t>kalifikazioa”</w:t>
      </w:r>
      <w:r w:rsidRPr="00A25CEE">
        <w:rPr>
          <w:rFonts w:ascii="EHUSerif" w:hAnsi="EHUSerif"/>
          <w:lang w:val="eu-ES"/>
        </w:rPr>
        <w:t>k</w:t>
      </w:r>
      <w:proofErr w:type="spellEnd"/>
      <w:r w:rsidRPr="00A25CEE">
        <w:rPr>
          <w:rFonts w:ascii="EHUSerif" w:hAnsi="EHUSerif"/>
          <w:lang w:val="eu-ES"/>
        </w:rPr>
        <w:t xml:space="preserve"> </w:t>
      </w:r>
      <w:proofErr w:type="spellStart"/>
      <w:r w:rsidRPr="00A25CEE">
        <w:rPr>
          <w:rFonts w:ascii="EHUSerif" w:hAnsi="EHUSerif"/>
          <w:lang w:val="eu-ES"/>
        </w:rPr>
        <w:t>ponderazio</w:t>
      </w:r>
      <w:proofErr w:type="spellEnd"/>
      <w:r w:rsidRPr="00A25CEE">
        <w:rPr>
          <w:rFonts w:ascii="EHUSerif" w:hAnsi="EHUSerif"/>
          <w:lang w:val="eu-ES"/>
        </w:rPr>
        <w:t xml:space="preserve"> mota ezberdinak ezartzeko aukera</w:t>
      </w:r>
      <w:r w:rsidRPr="00160EAB">
        <w:rPr>
          <w:rFonts w:ascii="EHUSerif" w:hAnsi="EHUSerif"/>
          <w:lang w:val="eu-ES"/>
        </w:rPr>
        <w:t xml:space="preserve"> eskaintzen du. Agregazio metodoa zein den arabera kategorien gehienezko kalifikazioak guztizko kalkuluan eragin ezberdina izango du.</w:t>
      </w:r>
    </w:p>
    <w:p w:rsidR="00A25CEE" w:rsidRPr="00A25CEE" w:rsidRDefault="00A25CEE" w:rsidP="005F3F84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 w:rsidRPr="00A25CEE">
        <w:rPr>
          <w:rFonts w:ascii="EHUSerif" w:hAnsi="EHUSerif"/>
          <w:lang w:val="eu-ES"/>
        </w:rPr>
        <w:t>“</w:t>
      </w:r>
      <w:r>
        <w:rPr>
          <w:rFonts w:ascii="EHUSerif" w:hAnsi="EHUSerif"/>
          <w:b/>
          <w:lang w:val="eu-ES"/>
        </w:rPr>
        <w:t xml:space="preserve">Ekintzak” zutabea”. </w:t>
      </w:r>
      <w:r w:rsidRPr="00A25CEE">
        <w:rPr>
          <w:rFonts w:ascii="EHUSerif" w:hAnsi="EHUSerif"/>
          <w:lang w:val="eu-ES"/>
        </w:rPr>
        <w:t>Zutabe honetan elementuaren</w:t>
      </w:r>
      <w:r>
        <w:rPr>
          <w:rFonts w:ascii="EHUSerif" w:hAnsi="EHUSerif"/>
          <w:lang w:val="eu-ES"/>
        </w:rPr>
        <w:t xml:space="preserve"> konfiguraziorako formularioa azaltzen da. Kategorien kasuan, berau ezabatzeko edo ezkutatzeko aukerak azaltzen dira. Kategorien  edizio formularioan </w:t>
      </w:r>
      <w:r>
        <w:rPr>
          <w:rFonts w:ascii="EHUSerif" w:hAnsi="EHUSerif"/>
          <w:b/>
          <w:lang w:val="eu-ES"/>
        </w:rPr>
        <w:t xml:space="preserve">“guztizko kalkulua” </w:t>
      </w:r>
      <w:r w:rsidR="00B066B4">
        <w:rPr>
          <w:rFonts w:ascii="EHUSerif" w:hAnsi="EHUSerif"/>
          <w:lang w:val="eu-ES"/>
        </w:rPr>
        <w:t>aukera daiteke (14. Irudia) Kategoria bakoitzaren guztizko kalkuluaren metodoa, kategoria bakoitzaren behealdean azaltzen da (4bis)</w:t>
      </w:r>
    </w:p>
    <w:p w:rsidR="00B066B4" w:rsidRPr="00B066B4" w:rsidRDefault="00B066B4" w:rsidP="005F3F84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 w:rsidRPr="00B066B4">
        <w:rPr>
          <w:rFonts w:ascii="EHUSerif" w:hAnsi="EHUSerif"/>
          <w:lang w:val="eu-ES"/>
        </w:rPr>
        <w:t>“</w:t>
      </w:r>
      <w:r w:rsidRPr="00B066B4">
        <w:rPr>
          <w:rFonts w:ascii="EHUSerif" w:hAnsi="EHUSerif"/>
          <w:b/>
          <w:lang w:val="eu-ES"/>
        </w:rPr>
        <w:t>Aukeratu”</w:t>
      </w:r>
      <w:r w:rsidRPr="00A25CEE">
        <w:rPr>
          <w:rFonts w:ascii="EHUSerif" w:hAnsi="EHUSerif"/>
          <w:b/>
          <w:lang w:val="eu-ES"/>
        </w:rPr>
        <w:t xml:space="preserve"> </w:t>
      </w:r>
      <w:r w:rsidRPr="00A25CEE">
        <w:rPr>
          <w:rFonts w:ascii="EHUSerif" w:hAnsi="EHUSerif"/>
          <w:lang w:val="eu-ES"/>
        </w:rPr>
        <w:t>zutabean jarduerak aukeratu eta “</w:t>
      </w:r>
      <w:r w:rsidRPr="00A25CEE">
        <w:rPr>
          <w:rFonts w:ascii="EHUSerif" w:hAnsi="EHUSerif"/>
          <w:i/>
          <w:lang w:val="eu-ES"/>
        </w:rPr>
        <w:t>Aukeratutako elementuak hona mugitu”</w:t>
      </w:r>
      <w:r>
        <w:rPr>
          <w:rFonts w:ascii="EHUSerif" w:hAnsi="EHUSerif"/>
          <w:i/>
          <w:lang w:val="eu-ES"/>
        </w:rPr>
        <w:t>(5bis)</w:t>
      </w:r>
      <w:r w:rsidRPr="00A25CEE">
        <w:rPr>
          <w:rFonts w:ascii="EHUSerif" w:hAnsi="EHUSerif"/>
          <w:i/>
          <w:lang w:val="eu-ES"/>
        </w:rPr>
        <w:t xml:space="preserve"> </w:t>
      </w:r>
      <w:r w:rsidRPr="00A25CEE">
        <w:rPr>
          <w:rFonts w:ascii="EHUSerif" w:hAnsi="EHUSerif"/>
          <w:lang w:val="eu-ES"/>
        </w:rPr>
        <w:t>erabiliz beste kategoria batera eraman daiteke.</w:t>
      </w:r>
    </w:p>
    <w:p w:rsidR="00B066B4" w:rsidRPr="00B066B4" w:rsidRDefault="00B066B4" w:rsidP="005F3F84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>
        <w:rPr>
          <w:rFonts w:ascii="EHUSerif" w:hAnsi="EHUSerif"/>
          <w:b/>
          <w:lang w:val="eu-ES"/>
        </w:rPr>
        <w:lastRenderedPageBreak/>
        <w:t xml:space="preserve">“Mugitu” </w:t>
      </w:r>
      <w:r>
        <w:rPr>
          <w:rFonts w:ascii="EHUSerif" w:hAnsi="EHUSerif"/>
          <w:lang w:val="eu-ES"/>
        </w:rPr>
        <w:t>elementuak kalifikatzaile barruan. Ikonoaren gainean sakatzean elementua nora mugitu zehazteko aukera zabalduko da.</w:t>
      </w:r>
    </w:p>
    <w:p w:rsidR="00410EF5" w:rsidRPr="00160EAB" w:rsidRDefault="00410EF5" w:rsidP="00410EF5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 w:rsidRPr="00160EAB">
        <w:rPr>
          <w:rFonts w:ascii="EHUSerif" w:hAnsi="EHUSerif"/>
          <w:b/>
          <w:lang w:val="eu-ES"/>
        </w:rPr>
        <w:t>Aldaketak gorde</w:t>
      </w:r>
    </w:p>
    <w:p w:rsidR="00410EF5" w:rsidRDefault="00410EF5" w:rsidP="005F3F84">
      <w:pPr>
        <w:pStyle w:val="Prrafodelista"/>
        <w:numPr>
          <w:ilvl w:val="0"/>
          <w:numId w:val="35"/>
        </w:numPr>
        <w:rPr>
          <w:rFonts w:ascii="EHUSerif" w:hAnsi="EHUSerif"/>
          <w:lang w:val="eu-ES"/>
        </w:rPr>
      </w:pPr>
      <w:r>
        <w:rPr>
          <w:rFonts w:ascii="EHUSerif" w:hAnsi="EHUSerif"/>
          <w:lang w:val="eu-ES"/>
        </w:rPr>
        <w:t>“</w:t>
      </w:r>
      <w:r w:rsidRPr="00410EF5">
        <w:rPr>
          <w:rFonts w:ascii="EHUSerif" w:hAnsi="EHUSerif"/>
          <w:b/>
          <w:lang w:val="eu-ES"/>
        </w:rPr>
        <w:t>Gehitu kalifikazio-elementua</w:t>
      </w:r>
      <w:r>
        <w:rPr>
          <w:rFonts w:ascii="EHUSerif" w:hAnsi="EHUSerif"/>
          <w:lang w:val="eu-ES"/>
        </w:rPr>
        <w:t xml:space="preserve">: honi esker, </w:t>
      </w:r>
      <w:r w:rsidR="00C535BD" w:rsidRPr="00160EAB">
        <w:rPr>
          <w:rFonts w:ascii="EHUSerif" w:hAnsi="EHUSerif"/>
          <w:lang w:val="eu-ES"/>
        </w:rPr>
        <w:t>aukeratuz gero kalifikazio taulari inolako jarduerarekin erlaziorik ez duen zutabe bat gehi dakioke</w:t>
      </w:r>
      <w:r>
        <w:rPr>
          <w:rFonts w:ascii="EHUSerif" w:hAnsi="EHUSerif"/>
          <w:lang w:val="eu-ES"/>
        </w:rPr>
        <w:t>.</w:t>
      </w:r>
    </w:p>
    <w:p w:rsidR="00A7443F" w:rsidRPr="00160EAB" w:rsidRDefault="00A7443F" w:rsidP="00C535BD">
      <w:pPr>
        <w:rPr>
          <w:lang w:val="eu-ES"/>
        </w:rPr>
      </w:pPr>
      <w:r w:rsidRPr="00C535BD">
        <w:rPr>
          <w:rFonts w:ascii="EHUSerif" w:hAnsi="EHUSerif"/>
          <w:b/>
          <w:lang w:val="eu-ES"/>
        </w:rPr>
        <w:t>“</w:t>
      </w:r>
      <w:r w:rsidR="00566B9B" w:rsidRPr="00C535BD">
        <w:rPr>
          <w:rFonts w:ascii="EHUSerif" w:hAnsi="EHUSerif"/>
          <w:b/>
          <w:lang w:val="eu-ES"/>
        </w:rPr>
        <w:t>Kategoria eta azpi-kategoriak gehituz</w:t>
      </w:r>
      <w:r w:rsidR="00F42941" w:rsidRPr="00C535BD">
        <w:rPr>
          <w:rFonts w:ascii="EHUSerif" w:hAnsi="EHUSerif"/>
          <w:b/>
          <w:lang w:val="eu-ES"/>
        </w:rPr>
        <w:t>” aukera</w:t>
      </w:r>
      <w:r w:rsidRPr="00C535BD">
        <w:rPr>
          <w:rFonts w:ascii="EHUSerif" w:hAnsi="EHUSerif"/>
          <w:b/>
          <w:lang w:val="eu-ES"/>
        </w:rPr>
        <w:t>k,</w:t>
      </w:r>
      <w:r w:rsidR="00566B9B" w:rsidRPr="00C535BD">
        <w:rPr>
          <w:rFonts w:ascii="EHUSerif" w:hAnsi="EHUSerif"/>
          <w:b/>
          <w:lang w:val="eu-ES"/>
        </w:rPr>
        <w:t xml:space="preserve"> </w:t>
      </w:r>
      <w:r w:rsidR="00566B9B" w:rsidRPr="00C535BD">
        <w:rPr>
          <w:rFonts w:ascii="EHUSerif" w:hAnsi="EHUSerif"/>
          <w:lang w:val="eu-ES"/>
        </w:rPr>
        <w:t xml:space="preserve">ikastaroko jarduerak antolatu eta  kalifikatzailean errazago aurkitzeko aukera </w:t>
      </w:r>
      <w:r w:rsidR="00E83B38" w:rsidRPr="00C535BD">
        <w:rPr>
          <w:rFonts w:ascii="EHUSerif" w:hAnsi="EHUSerif"/>
          <w:lang w:val="eu-ES"/>
        </w:rPr>
        <w:t>eskaintzen</w:t>
      </w:r>
      <w:r w:rsidR="00566B9B" w:rsidRPr="00C535BD">
        <w:rPr>
          <w:rFonts w:ascii="EHUSerif" w:hAnsi="EHUSerif"/>
          <w:lang w:val="eu-ES"/>
        </w:rPr>
        <w:t xml:space="preserve"> du. Kategorien ezarpenetan aipagarria da “</w:t>
      </w:r>
      <w:r w:rsidR="00C535BD">
        <w:rPr>
          <w:rFonts w:ascii="EHUSerif" w:hAnsi="EHUSerif"/>
          <w:b/>
          <w:lang w:val="eu-ES"/>
        </w:rPr>
        <w:t xml:space="preserve">hutsik </w:t>
      </w:r>
      <w:r w:rsidR="00566B9B" w:rsidRPr="00C535BD">
        <w:rPr>
          <w:rFonts w:ascii="EHUSerif" w:hAnsi="EHUSerif"/>
          <w:b/>
          <w:lang w:val="eu-ES"/>
        </w:rPr>
        <w:t xml:space="preserve">dauden kalifikazioak bakarrik </w:t>
      </w:r>
      <w:r w:rsidR="00C535BD">
        <w:rPr>
          <w:rFonts w:ascii="EHUSerif" w:hAnsi="EHUSerif"/>
          <w:b/>
          <w:lang w:val="eu-ES"/>
        </w:rPr>
        <w:t>baztertu</w:t>
      </w:r>
      <w:r w:rsidR="00566B9B" w:rsidRPr="00C535BD">
        <w:rPr>
          <w:rFonts w:ascii="EHUSerif" w:hAnsi="EHUSerif"/>
          <w:b/>
          <w:lang w:val="eu-ES"/>
        </w:rPr>
        <w:t xml:space="preserve">” </w:t>
      </w:r>
      <w:r w:rsidR="00566B9B" w:rsidRPr="00C535BD">
        <w:rPr>
          <w:rFonts w:ascii="EHUSerif" w:hAnsi="EHUSerif"/>
          <w:lang w:val="eu-ES"/>
        </w:rPr>
        <w:t xml:space="preserve">aukera, berez </w:t>
      </w:r>
      <w:r w:rsidRPr="00C535BD">
        <w:rPr>
          <w:rFonts w:ascii="EHUSerif" w:hAnsi="EHUSerif"/>
          <w:lang w:val="eu-ES"/>
        </w:rPr>
        <w:t xml:space="preserve">markatuta azaltzen </w:t>
      </w:r>
      <w:r w:rsidR="00E83B38" w:rsidRPr="00C535BD">
        <w:rPr>
          <w:rFonts w:ascii="EHUSerif" w:hAnsi="EHUSerif"/>
          <w:lang w:val="eu-ES"/>
        </w:rPr>
        <w:t>dena</w:t>
      </w:r>
      <w:r w:rsidRPr="00C535BD">
        <w:rPr>
          <w:rFonts w:ascii="EHUSerif" w:hAnsi="EHUSerif"/>
          <w:lang w:val="eu-ES"/>
        </w:rPr>
        <w:t xml:space="preserve">, eta kalkuluak egitean hauek kontutan ez izatea dakar. Lana aurkeztu ez dutenak </w:t>
      </w:r>
      <w:r w:rsidRPr="00C535BD">
        <w:rPr>
          <w:rFonts w:ascii="EHUSerif" w:hAnsi="EHUSerif"/>
          <w:i/>
          <w:lang w:val="eu-ES"/>
        </w:rPr>
        <w:t>zigortu</w:t>
      </w:r>
      <w:r w:rsidRPr="00C535BD">
        <w:rPr>
          <w:rFonts w:ascii="EHUSerif" w:hAnsi="EHUSerif"/>
          <w:lang w:val="eu-ES"/>
        </w:rPr>
        <w:t xml:space="preserve"> nahi izanez gero aukera hau desmarkatzea beharrezkoa da. (ikusi 11. Irudia) </w:t>
      </w:r>
      <w:r w:rsidR="00566B9B" w:rsidRPr="00160EAB">
        <w:rPr>
          <w:lang w:val="eu-ES"/>
        </w:rPr>
        <w:t xml:space="preserve"> </w:t>
      </w:r>
    </w:p>
    <w:p w:rsidR="00F259E1" w:rsidRPr="00160EAB" w:rsidRDefault="00C535BD" w:rsidP="00C535BD">
      <w:pPr>
        <w:pStyle w:val="Prrafodelista"/>
        <w:ind w:left="1440"/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6183696" cy="1549021"/>
            <wp:effectExtent l="19050" t="19050" r="26604" b="13079"/>
            <wp:docPr id="16" name="Imagen 3" descr="\\gorde.ehu.es\home\FOPU\eu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gorde.ehu.es\home\FOPU\eu1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502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E1" w:rsidRPr="00160EAB" w:rsidRDefault="00C535BD" w:rsidP="00F259E1">
      <w:pPr>
        <w:pStyle w:val="piefotomio"/>
        <w:rPr>
          <w:rFonts w:ascii="EHUSerif" w:hAnsi="EHUSerif"/>
          <w:lang w:val="eu-ES"/>
        </w:rPr>
      </w:pPr>
      <w:r>
        <w:rPr>
          <w:rFonts w:ascii="EHUSerif" w:hAnsi="EHUSerif"/>
          <w:lang w:val="eu-ES"/>
        </w:rPr>
        <w:t>11. irudia: “hutsik</w:t>
      </w:r>
      <w:r w:rsidR="00A7443F" w:rsidRPr="00160EAB">
        <w:rPr>
          <w:rFonts w:ascii="EHUSerif" w:hAnsi="EHUSerif"/>
          <w:lang w:val="eu-ES"/>
        </w:rPr>
        <w:t xml:space="preserve"> dauden kalifikazioak bakarrik </w:t>
      </w:r>
      <w:r>
        <w:rPr>
          <w:rFonts w:ascii="EHUSerif" w:hAnsi="EHUSerif"/>
          <w:lang w:val="eu-ES"/>
        </w:rPr>
        <w:t>baztertu</w:t>
      </w:r>
      <w:r w:rsidR="00A7443F" w:rsidRPr="00160EAB">
        <w:rPr>
          <w:rFonts w:ascii="EHUSerif" w:hAnsi="EHUSerif"/>
          <w:lang w:val="eu-ES"/>
        </w:rPr>
        <w:t xml:space="preserve">” aukera berez markatua azaltzen da (“erakutsi gehiago” aukera sakatzea beharrezko da berau ikusteko ) </w:t>
      </w:r>
    </w:p>
    <w:p w:rsidR="00FD2D8A" w:rsidRPr="00160EAB" w:rsidRDefault="00A7443F" w:rsidP="00C31AF2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531208" cy="1705970"/>
            <wp:effectExtent l="19050" t="0" r="2692" b="0"/>
            <wp:docPr id="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0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A7" w:rsidRPr="00160EAB" w:rsidRDefault="00A7443F" w:rsidP="00C31AF2">
      <w:pPr>
        <w:pStyle w:val="piefotomio"/>
        <w:rPr>
          <w:rFonts w:ascii="EHUSerif" w:hAnsi="EHUSerif" w:cs="Times New Roman"/>
          <w:lang w:val="eu-ES"/>
        </w:rPr>
      </w:pPr>
      <w:r w:rsidRPr="00160EAB">
        <w:rPr>
          <w:rFonts w:ascii="EHUSerif" w:hAnsi="EHUSerif" w:cs="Times New Roman"/>
          <w:lang w:val="eu-ES"/>
        </w:rPr>
        <w:t>12. irudia: Kategorian guztira “</w:t>
      </w:r>
      <w:r w:rsidR="00C535BD">
        <w:rPr>
          <w:rFonts w:ascii="EHUSerif" w:hAnsi="EHUSerif" w:cs="Times New Roman"/>
          <w:lang w:val="eu-ES"/>
        </w:rPr>
        <w:t xml:space="preserve">hutsik </w:t>
      </w:r>
      <w:r w:rsidR="009F31A7" w:rsidRPr="00160EAB">
        <w:rPr>
          <w:rFonts w:ascii="EHUSerif" w:hAnsi="EHUSerif" w:cs="Times New Roman"/>
          <w:lang w:val="eu-ES"/>
        </w:rPr>
        <w:t xml:space="preserve"> dauden kalifikazioak bakarrik </w:t>
      </w:r>
      <w:r w:rsidR="00C535BD">
        <w:rPr>
          <w:rFonts w:ascii="EHUSerif" w:hAnsi="EHUSerif" w:cs="Times New Roman"/>
          <w:lang w:val="eu-ES"/>
        </w:rPr>
        <w:t>baztertu”</w:t>
      </w:r>
      <w:r w:rsidR="009F31A7" w:rsidRPr="00160EAB">
        <w:rPr>
          <w:rFonts w:ascii="EHUSerif" w:hAnsi="EHUSerif" w:cs="Times New Roman"/>
          <w:lang w:val="eu-ES"/>
        </w:rPr>
        <w:t xml:space="preserve"> markatuta </w:t>
      </w:r>
    </w:p>
    <w:p w:rsidR="00C31AF2" w:rsidRPr="00160EAB" w:rsidRDefault="009F31A7" w:rsidP="00C31AF2">
      <w:pPr>
        <w:pStyle w:val="piefotomio"/>
        <w:rPr>
          <w:lang w:val="eu-ES"/>
        </w:rPr>
      </w:pPr>
      <w:r w:rsidRPr="00160EAB">
        <w:rPr>
          <w:noProof/>
          <w:lang w:eastAsia="es-ES"/>
        </w:rPr>
        <w:drawing>
          <wp:inline distT="0" distB="0" distL="0" distR="0">
            <wp:extent cx="4501212" cy="1468556"/>
            <wp:effectExtent l="19050" t="19050" r="13638" b="17344"/>
            <wp:docPr id="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69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A7" w:rsidRPr="00160EAB" w:rsidRDefault="009F31A7" w:rsidP="009F31A7">
      <w:pPr>
        <w:pStyle w:val="piefotomio"/>
        <w:rPr>
          <w:rFonts w:ascii="EHUSerif" w:hAnsi="EHUSerif" w:cs="Times New Roman"/>
          <w:lang w:val="eu-ES"/>
        </w:rPr>
      </w:pPr>
      <w:r w:rsidRPr="00160EAB">
        <w:rPr>
          <w:rFonts w:ascii="EHUSerif" w:hAnsi="EHUSerif" w:cs="Times New Roman"/>
          <w:lang w:val="eu-ES"/>
        </w:rPr>
        <w:t>13. irudi</w:t>
      </w:r>
      <w:r w:rsidR="00C535BD">
        <w:rPr>
          <w:rFonts w:ascii="EHUSerif" w:hAnsi="EHUSerif" w:cs="Times New Roman"/>
          <w:lang w:val="eu-ES"/>
        </w:rPr>
        <w:t xml:space="preserve">a: Kategorian guztira “hutsik </w:t>
      </w:r>
      <w:r w:rsidRPr="00160EAB">
        <w:rPr>
          <w:rFonts w:ascii="EHUSerif" w:hAnsi="EHUSerif" w:cs="Times New Roman"/>
          <w:lang w:val="eu-ES"/>
        </w:rPr>
        <w:t xml:space="preserve"> daud</w:t>
      </w:r>
      <w:r w:rsidR="00C535BD">
        <w:rPr>
          <w:rFonts w:ascii="EHUSerif" w:hAnsi="EHUSerif" w:cs="Times New Roman"/>
          <w:lang w:val="eu-ES"/>
        </w:rPr>
        <w:t>en kalifikazioak bakarrik baztertu</w:t>
      </w:r>
      <w:r w:rsidRPr="00160EAB">
        <w:rPr>
          <w:rFonts w:ascii="EHUSerif" w:hAnsi="EHUSerif" w:cs="Times New Roman"/>
          <w:lang w:val="eu-ES"/>
        </w:rPr>
        <w:t xml:space="preserve">” markatu barik </w:t>
      </w:r>
    </w:p>
    <w:p w:rsidR="00040BE9" w:rsidRPr="00160EAB" w:rsidRDefault="00040BE9" w:rsidP="00040BE9">
      <w:pPr>
        <w:pStyle w:val="Ttulo1"/>
        <w:rPr>
          <w:rFonts w:ascii="EHUSerif" w:hAnsi="EHUSerif"/>
          <w:lang w:val="eu-ES"/>
        </w:rPr>
      </w:pPr>
      <w:bookmarkStart w:id="5" w:name="_Toc424204282"/>
      <w:r w:rsidRPr="00160EAB">
        <w:rPr>
          <w:rFonts w:ascii="EHUSerif" w:hAnsi="EHUSerif"/>
          <w:lang w:val="eu-ES"/>
        </w:rPr>
        <w:lastRenderedPageBreak/>
        <w:t>Nola konfiguratu kategorien eta ikastaroaren guztizko kalkuluak</w:t>
      </w:r>
      <w:bookmarkEnd w:id="5"/>
      <w:r w:rsidRPr="00160EAB">
        <w:rPr>
          <w:rFonts w:ascii="EHUSerif" w:hAnsi="EHUSerif"/>
          <w:lang w:val="eu-ES"/>
        </w:rPr>
        <w:t xml:space="preserve"> </w:t>
      </w:r>
    </w:p>
    <w:p w:rsidR="00040BE9" w:rsidRPr="00160EAB" w:rsidRDefault="00040BE9" w:rsidP="00040BE9">
      <w:pPr>
        <w:rPr>
          <w:lang w:val="eu-ES"/>
        </w:rPr>
      </w:pPr>
    </w:p>
    <w:p w:rsidR="00C31AF2" w:rsidRPr="00160EAB" w:rsidRDefault="00040BE9" w:rsidP="00C31AF2">
      <w:pPr>
        <w:rPr>
          <w:lang w:val="eu-ES"/>
        </w:rPr>
      </w:pPr>
      <w:r w:rsidRPr="00160EAB">
        <w:rPr>
          <w:lang w:val="eu-ES"/>
        </w:rPr>
        <w:t>Bai kategori orokorraren bai azpi-kategorien guztizko kalkuluak 14. irudian azaltzen den zerrendatik aukeratutako “agregazio</w:t>
      </w:r>
      <w:r w:rsidR="00524469">
        <w:rPr>
          <w:lang w:val="eu-ES"/>
        </w:rPr>
        <w:t>”</w:t>
      </w:r>
      <w:r w:rsidRPr="00160EAB">
        <w:rPr>
          <w:lang w:val="eu-ES"/>
        </w:rPr>
        <w:t xml:space="preserve"> </w:t>
      </w:r>
      <w:r w:rsidR="00524469">
        <w:rPr>
          <w:lang w:val="eu-ES"/>
        </w:rPr>
        <w:t>metodoa</w:t>
      </w:r>
      <w:r w:rsidRPr="00160EAB">
        <w:rPr>
          <w:lang w:val="eu-ES"/>
        </w:rPr>
        <w:t xml:space="preserve">ren arabera </w:t>
      </w:r>
      <w:r w:rsidR="00E83B38" w:rsidRPr="00160EAB">
        <w:rPr>
          <w:lang w:val="eu-ES"/>
        </w:rPr>
        <w:t>kalkulatuko</w:t>
      </w:r>
      <w:r w:rsidRPr="00160EAB">
        <w:rPr>
          <w:lang w:val="eu-ES"/>
        </w:rPr>
        <w:t xml:space="preserve"> dira .</w:t>
      </w:r>
    </w:p>
    <w:p w:rsidR="00C31AF2" w:rsidRPr="00160EAB" w:rsidRDefault="00C535BD" w:rsidP="00C31AF2">
      <w:pPr>
        <w:pStyle w:val="piefotomio"/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6188141" cy="2381535"/>
            <wp:effectExtent l="19050" t="19050" r="22159" b="18765"/>
            <wp:docPr id="20" name="Imagen 5" descr="\\gorde.ehu.es\home\FOPU\eu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gorde.ehu.es\home\FOPU\eu1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81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F2" w:rsidRPr="00160EAB" w:rsidRDefault="00040BE9" w:rsidP="00C31AF2">
      <w:pPr>
        <w:pStyle w:val="piefotomio"/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>14. irudia: erabilgarri dauden agregazio metodoak</w:t>
      </w:r>
    </w:p>
    <w:p w:rsidR="000D26E8" w:rsidRPr="00160EAB" w:rsidRDefault="00FE4631" w:rsidP="00FE4631">
      <w:pPr>
        <w:pStyle w:val="Ttulo2"/>
        <w:numPr>
          <w:ilvl w:val="0"/>
          <w:numId w:val="38"/>
        </w:numPr>
        <w:rPr>
          <w:rFonts w:ascii="EHUSerif" w:hAnsi="EHUSerif"/>
          <w:sz w:val="22"/>
          <w:szCs w:val="22"/>
          <w:lang w:val="eu-ES"/>
        </w:rPr>
      </w:pPr>
      <w:bookmarkStart w:id="6" w:name="_Toc424204283"/>
      <w:r w:rsidRPr="00160EAB">
        <w:rPr>
          <w:rFonts w:ascii="EHUSerif" w:hAnsi="EHUSerif"/>
          <w:sz w:val="22"/>
          <w:szCs w:val="22"/>
          <w:lang w:val="eu-ES"/>
        </w:rPr>
        <w:t xml:space="preserve">Kalifikazioen batez besteko ponderatu sinplea </w:t>
      </w:r>
      <w:bookmarkEnd w:id="6"/>
    </w:p>
    <w:p w:rsidR="00FE4631" w:rsidRPr="00160EAB" w:rsidRDefault="0044696A" w:rsidP="00FE4631">
      <w:pPr>
        <w:rPr>
          <w:lang w:val="eu-ES"/>
        </w:rPr>
      </w:pPr>
      <w:r>
        <w:rPr>
          <w:lang w:val="eu-ES"/>
        </w:rPr>
        <w:t>Hau da berez aukeratutako kalkulu mota. Kalifikazioen guztizkoen batez bestekoa egiten du</w:t>
      </w:r>
    </w:p>
    <w:p w:rsidR="0044696A" w:rsidRPr="0044696A" w:rsidRDefault="0044696A" w:rsidP="0044696A">
      <w:pPr>
        <w:jc w:val="left"/>
        <w:rPr>
          <w:rFonts w:ascii="EHUSerif" w:hAnsi="EHUSerif"/>
          <w:i/>
        </w:rPr>
      </w:pPr>
      <w:r w:rsidRPr="0044696A">
        <w:rPr>
          <w:rFonts w:ascii="EHUSerif" w:hAnsi="EHUSerif"/>
          <w:i/>
        </w:rPr>
        <w:t xml:space="preserve">  A1 70/100, A2 20/80, A3 10/10, </w:t>
      </w:r>
      <w:proofErr w:type="spellStart"/>
      <w:r w:rsidR="00B928B7">
        <w:rPr>
          <w:rFonts w:ascii="EHUSerif" w:hAnsi="EHUSerif"/>
          <w:i/>
        </w:rPr>
        <w:t>Kategorien</w:t>
      </w:r>
      <w:proofErr w:type="spellEnd"/>
      <w:r>
        <w:rPr>
          <w:rFonts w:ascii="EHUSerif" w:hAnsi="EHUSerif"/>
          <w:i/>
        </w:rPr>
        <w:t xml:space="preserve"> </w:t>
      </w:r>
      <w:proofErr w:type="spellStart"/>
      <w:r>
        <w:rPr>
          <w:rFonts w:ascii="EHUSerif" w:hAnsi="EHUSerif"/>
          <w:i/>
        </w:rPr>
        <w:t>guztira</w:t>
      </w:r>
      <w:proofErr w:type="spellEnd"/>
      <w:r w:rsidRPr="0044696A">
        <w:rPr>
          <w:rFonts w:ascii="EHUSerif" w:hAnsi="EHUSerif"/>
          <w:i/>
        </w:rPr>
        <w:t xml:space="preserve"> 100:</w:t>
      </w:r>
    </w:p>
    <w:p w:rsidR="0044696A" w:rsidRPr="0044696A" w:rsidRDefault="0044696A" w:rsidP="0044696A">
      <w:pPr>
        <w:jc w:val="left"/>
        <w:rPr>
          <w:rFonts w:ascii="EHUSerif" w:hAnsi="EHUSerif"/>
          <w:i/>
        </w:rPr>
      </w:pPr>
      <w:r w:rsidRPr="0044696A">
        <w:rPr>
          <w:rFonts w:ascii="EHUSerif" w:hAnsi="EHUSerif"/>
          <w:i/>
        </w:rPr>
        <w:t xml:space="preserve">  (0.7*100 + 0.25*80 + 1.0*10)</w:t>
      </w:r>
      <w:proofErr w:type="gramStart"/>
      <w:r w:rsidRPr="0044696A">
        <w:rPr>
          <w:rFonts w:ascii="EHUSerif" w:hAnsi="EHUSerif"/>
          <w:i/>
        </w:rPr>
        <w:t>/(</w:t>
      </w:r>
      <w:proofErr w:type="gramEnd"/>
      <w:r w:rsidRPr="0044696A">
        <w:rPr>
          <w:rFonts w:ascii="EHUSerif" w:hAnsi="EHUSerif"/>
          <w:i/>
        </w:rPr>
        <w:t>100 + 80 + 10) = 0.526 --&gt; 52.6/100</w:t>
      </w:r>
    </w:p>
    <w:p w:rsidR="005F3F62" w:rsidRPr="00160EAB" w:rsidRDefault="005F3F62">
      <w:pPr>
        <w:jc w:val="left"/>
        <w:rPr>
          <w:rFonts w:ascii="EHUSerif" w:hAnsi="EHUSerif"/>
          <w:lang w:val="eu-ES"/>
        </w:rPr>
      </w:pPr>
    </w:p>
    <w:p w:rsidR="004452ED" w:rsidRPr="00160EAB" w:rsidRDefault="005F3F62" w:rsidP="005F3F62">
      <w:pPr>
        <w:pStyle w:val="Ttulo2"/>
        <w:numPr>
          <w:ilvl w:val="0"/>
          <w:numId w:val="36"/>
        </w:numPr>
        <w:rPr>
          <w:rFonts w:ascii="EHUSerif" w:hAnsi="EHUSerif"/>
          <w:sz w:val="22"/>
          <w:szCs w:val="22"/>
          <w:lang w:val="eu-ES"/>
        </w:rPr>
      </w:pPr>
      <w:bookmarkStart w:id="7" w:name="_Toc424204284"/>
      <w:r w:rsidRPr="00160EAB">
        <w:rPr>
          <w:rFonts w:ascii="EHUSerif" w:hAnsi="EHUSerif"/>
          <w:sz w:val="22"/>
          <w:szCs w:val="22"/>
          <w:lang w:val="eu-ES"/>
        </w:rPr>
        <w:t>Kalifikazioen batez bestekoa</w:t>
      </w:r>
      <w:bookmarkEnd w:id="7"/>
      <w:r w:rsidR="00CE3D74">
        <w:rPr>
          <w:rFonts w:ascii="EHUSerif" w:hAnsi="EHUSerif"/>
          <w:sz w:val="22"/>
          <w:szCs w:val="22"/>
          <w:lang w:val="eu-ES"/>
        </w:rPr>
        <w:t xml:space="preserve"> </w:t>
      </w:r>
      <w:proofErr w:type="spellStart"/>
      <w:r w:rsidR="00CE3D74">
        <w:rPr>
          <w:rFonts w:ascii="EHUSerif" w:hAnsi="EHUSerif"/>
          <w:sz w:val="22"/>
          <w:szCs w:val="22"/>
          <w:lang w:val="eu-ES"/>
        </w:rPr>
        <w:t>ponderatua</w:t>
      </w:r>
      <w:proofErr w:type="spellEnd"/>
    </w:p>
    <w:p w:rsidR="005F3F62" w:rsidRDefault="0044696A" w:rsidP="005F3F62">
      <w:pPr>
        <w:rPr>
          <w:lang w:val="eu-ES"/>
        </w:rPr>
      </w:pPr>
      <w:r>
        <w:rPr>
          <w:lang w:val="eu-ES"/>
        </w:rPr>
        <w:t>Kalkulu mota honek aurrekoak bezala funtzionatzen du baina kalifikazio bakoitzari pisuak ezartzeko aukera eskaintzen du.</w:t>
      </w:r>
    </w:p>
    <w:p w:rsidR="0044696A" w:rsidRPr="0044696A" w:rsidRDefault="0044696A" w:rsidP="0044696A">
      <w:pPr>
        <w:jc w:val="left"/>
        <w:rPr>
          <w:rFonts w:ascii="EHUSerif" w:hAnsi="EHUSerif"/>
          <w:i/>
        </w:rPr>
      </w:pPr>
      <w:r w:rsidRPr="0044696A">
        <w:rPr>
          <w:rFonts w:ascii="EHUSerif" w:hAnsi="EHUSerif"/>
          <w:i/>
        </w:rPr>
        <w:t xml:space="preserve">A1 70/100 peso 10, A2 20/80 peso 5, A3 10/10 peso 3, </w:t>
      </w:r>
      <w:proofErr w:type="spellStart"/>
      <w:r w:rsidR="00B928B7">
        <w:rPr>
          <w:rFonts w:ascii="EHUSerif" w:hAnsi="EHUSerif"/>
          <w:i/>
        </w:rPr>
        <w:t>Kategorien</w:t>
      </w:r>
      <w:proofErr w:type="spellEnd"/>
      <w:r>
        <w:rPr>
          <w:rFonts w:ascii="EHUSerif" w:hAnsi="EHUSerif"/>
          <w:i/>
        </w:rPr>
        <w:t xml:space="preserve"> </w:t>
      </w:r>
      <w:proofErr w:type="spellStart"/>
      <w:r>
        <w:rPr>
          <w:rFonts w:ascii="EHUSerif" w:hAnsi="EHUSerif"/>
          <w:i/>
        </w:rPr>
        <w:t>guztira</w:t>
      </w:r>
      <w:proofErr w:type="spellEnd"/>
      <w:r w:rsidRPr="0044696A">
        <w:rPr>
          <w:rFonts w:ascii="EHUSerif" w:hAnsi="EHUSerif"/>
          <w:i/>
        </w:rPr>
        <w:t xml:space="preserve"> 100:</w:t>
      </w:r>
    </w:p>
    <w:p w:rsidR="0044696A" w:rsidRPr="0044696A" w:rsidRDefault="0044696A" w:rsidP="0044696A">
      <w:pPr>
        <w:jc w:val="left"/>
        <w:rPr>
          <w:rFonts w:ascii="EHUSerif" w:hAnsi="EHUSerif"/>
          <w:i/>
        </w:rPr>
      </w:pPr>
      <w:r w:rsidRPr="0044696A">
        <w:rPr>
          <w:rFonts w:ascii="EHUSerif" w:hAnsi="EHUSerif"/>
          <w:i/>
        </w:rPr>
        <w:t xml:space="preserve"> (0.7*10 + 0.25*5 + 1.0*3)</w:t>
      </w:r>
      <w:proofErr w:type="gramStart"/>
      <w:r w:rsidRPr="0044696A">
        <w:rPr>
          <w:rFonts w:ascii="EHUSerif" w:hAnsi="EHUSerif"/>
          <w:i/>
        </w:rPr>
        <w:t>/(</w:t>
      </w:r>
      <w:proofErr w:type="gramEnd"/>
      <w:r w:rsidRPr="0044696A">
        <w:rPr>
          <w:rFonts w:ascii="EHUSerif" w:hAnsi="EHUSerif"/>
          <w:i/>
        </w:rPr>
        <w:t>10 + 5 + 3) = 0.625 --&gt; 62.5/100</w:t>
      </w:r>
    </w:p>
    <w:p w:rsidR="003D4C32" w:rsidRPr="00160EAB" w:rsidRDefault="003D4C32" w:rsidP="00AD00AD">
      <w:pPr>
        <w:pStyle w:val="piefotomio"/>
        <w:rPr>
          <w:lang w:val="eu-ES"/>
        </w:rPr>
      </w:pPr>
    </w:p>
    <w:p w:rsidR="00AD00AD" w:rsidRPr="00160EAB" w:rsidRDefault="00CE3D74" w:rsidP="005F3F62">
      <w:pPr>
        <w:pStyle w:val="Ttulo2"/>
        <w:numPr>
          <w:ilvl w:val="0"/>
          <w:numId w:val="37"/>
        </w:numPr>
        <w:rPr>
          <w:rFonts w:ascii="EHUSerif" w:hAnsi="EHUSerif"/>
          <w:sz w:val="22"/>
          <w:szCs w:val="22"/>
          <w:lang w:val="eu-ES"/>
        </w:rPr>
      </w:pPr>
      <w:bookmarkStart w:id="8" w:name="_Toc424204285"/>
      <w:r>
        <w:rPr>
          <w:rFonts w:ascii="EHUSerif" w:hAnsi="EHUSerif"/>
          <w:sz w:val="22"/>
          <w:szCs w:val="22"/>
          <w:lang w:val="eu-ES"/>
        </w:rPr>
        <w:t>Kalifikazioen batura (</w:t>
      </w:r>
      <w:proofErr w:type="spellStart"/>
      <w:r>
        <w:rPr>
          <w:rFonts w:ascii="EHUSerif" w:hAnsi="EHUSerif"/>
          <w:sz w:val="22"/>
          <w:szCs w:val="22"/>
          <w:lang w:val="eu-ES"/>
        </w:rPr>
        <w:t>ingeleses</w:t>
      </w:r>
      <w:proofErr w:type="spellEnd"/>
      <w:r>
        <w:rPr>
          <w:rFonts w:ascii="EHUSerif" w:hAnsi="EHUSerif"/>
          <w:sz w:val="22"/>
          <w:szCs w:val="22"/>
          <w:lang w:val="eu-ES"/>
        </w:rPr>
        <w:t xml:space="preserve"> “Natural” eta euskaraz “Naturala”)</w:t>
      </w:r>
      <w:bookmarkEnd w:id="8"/>
    </w:p>
    <w:p w:rsidR="00AD00AD" w:rsidRDefault="005F3F62" w:rsidP="00AD00AD">
      <w:pPr>
        <w:rPr>
          <w:rFonts w:ascii="EHUSerif" w:hAnsi="EHUSerif"/>
          <w:lang w:val="eu-ES"/>
        </w:rPr>
      </w:pPr>
      <w:r w:rsidRPr="00160EAB">
        <w:rPr>
          <w:rFonts w:ascii="EHUSerif" w:hAnsi="EHUSerif"/>
          <w:lang w:val="eu-ES"/>
        </w:rPr>
        <w:t xml:space="preserve">Metodo honek </w:t>
      </w:r>
      <w:r w:rsidR="00CE3D74">
        <w:rPr>
          <w:rFonts w:ascii="EHUSerif" w:hAnsi="EHUSerif"/>
          <w:lang w:val="eu-ES"/>
        </w:rPr>
        <w:t xml:space="preserve">duen bereizgarria guztira 100 izan beharrean, </w:t>
      </w:r>
      <w:r w:rsidR="00800E38" w:rsidRPr="00160EAB">
        <w:rPr>
          <w:rFonts w:ascii="EHUSerif" w:hAnsi="EHUSerif"/>
          <w:lang w:val="eu-ES"/>
        </w:rPr>
        <w:t xml:space="preserve">kategoria bakoitzaren </w:t>
      </w:r>
      <w:r w:rsidR="00800E38">
        <w:rPr>
          <w:rFonts w:ascii="EHUSerif" w:hAnsi="EHUSerif"/>
          <w:lang w:val="eu-ES"/>
        </w:rPr>
        <w:t>guztizko</w:t>
      </w:r>
      <w:r w:rsidR="00800E38" w:rsidRPr="00160EAB">
        <w:rPr>
          <w:rFonts w:ascii="EHUSerif" w:hAnsi="EHUSerif"/>
          <w:lang w:val="eu-ES"/>
        </w:rPr>
        <w:t xml:space="preserve"> kalifikazioa berau osatzen duten elementu guztien gehienezko kalifikazioen baturaren </w:t>
      </w:r>
      <w:r w:rsidR="00800E38">
        <w:rPr>
          <w:rFonts w:ascii="EHUSerif" w:hAnsi="EHUSerif"/>
          <w:lang w:val="eu-ES"/>
        </w:rPr>
        <w:t>lortzean datza.</w:t>
      </w:r>
      <w:r w:rsidR="00CE3D74">
        <w:rPr>
          <w:rFonts w:ascii="EHUSerif" w:hAnsi="EHUSerif"/>
          <w:lang w:val="eu-ES"/>
        </w:rPr>
        <w:t xml:space="preserve"> </w:t>
      </w:r>
      <w:r w:rsidR="00B928B7">
        <w:rPr>
          <w:rFonts w:ascii="EHUSerif" w:hAnsi="EHUSerif"/>
          <w:lang w:val="eu-ES"/>
        </w:rPr>
        <w:t>E</w:t>
      </w:r>
      <w:r w:rsidRPr="00160EAB">
        <w:rPr>
          <w:rFonts w:ascii="EHUSerif" w:hAnsi="EHUSerif"/>
          <w:lang w:val="eu-ES"/>
        </w:rPr>
        <w:t xml:space="preserve">lementu </w:t>
      </w:r>
      <w:r w:rsidR="00E83B38" w:rsidRPr="00160EAB">
        <w:rPr>
          <w:rFonts w:ascii="EHUSerif" w:hAnsi="EHUSerif"/>
          <w:lang w:val="eu-ES"/>
        </w:rPr>
        <w:t>bakoitzari</w:t>
      </w:r>
      <w:r w:rsidRPr="00160EAB">
        <w:rPr>
          <w:rFonts w:ascii="EHUSerif" w:hAnsi="EHUSerif"/>
          <w:lang w:val="eu-ES"/>
        </w:rPr>
        <w:t xml:space="preserve"> dago</w:t>
      </w:r>
      <w:r w:rsidR="00757B71" w:rsidRPr="00160EAB">
        <w:rPr>
          <w:rFonts w:ascii="EHUSerif" w:hAnsi="EHUSerif"/>
          <w:lang w:val="eu-ES"/>
        </w:rPr>
        <w:t>kion pisua</w:t>
      </w:r>
      <w:r w:rsidRPr="00160EAB">
        <w:rPr>
          <w:rFonts w:ascii="EHUSerif" w:hAnsi="EHUSerif"/>
          <w:lang w:val="eu-ES"/>
        </w:rPr>
        <w:t xml:space="preserve"> </w:t>
      </w:r>
      <w:r w:rsidR="00757B71" w:rsidRPr="00160EAB">
        <w:rPr>
          <w:rFonts w:ascii="EHUSerif" w:hAnsi="EHUSerif"/>
          <w:lang w:val="eu-ES"/>
        </w:rPr>
        <w:t xml:space="preserve">ezartzeko aukera </w:t>
      </w:r>
      <w:r w:rsidR="00B928B7">
        <w:rPr>
          <w:rFonts w:ascii="EHUSerif" w:hAnsi="EHUSerif"/>
          <w:lang w:val="eu-ES"/>
        </w:rPr>
        <w:t>eskaintzen</w:t>
      </w:r>
      <w:r w:rsidR="00757B71" w:rsidRPr="00160EAB">
        <w:rPr>
          <w:rFonts w:ascii="EHUSerif" w:hAnsi="EHUSerif"/>
          <w:lang w:val="eu-ES"/>
        </w:rPr>
        <w:t xml:space="preserve"> du. </w:t>
      </w:r>
    </w:p>
    <w:p w:rsidR="00B928B7" w:rsidRPr="00136AF6" w:rsidRDefault="00B928B7" w:rsidP="00B928B7">
      <w:pPr>
        <w:jc w:val="left"/>
        <w:rPr>
          <w:i/>
        </w:rPr>
      </w:pPr>
      <w:r w:rsidRPr="00800E38">
        <w:rPr>
          <w:i/>
          <w:lang w:val="eu-ES"/>
        </w:rPr>
        <w:t xml:space="preserve">  </w:t>
      </w:r>
      <w:r w:rsidRPr="00136AF6">
        <w:rPr>
          <w:i/>
        </w:rPr>
        <w:t xml:space="preserve">A1 70/100, A2 20/80, A3 10/10, </w:t>
      </w:r>
      <w:proofErr w:type="spellStart"/>
      <w:r>
        <w:rPr>
          <w:i/>
        </w:rPr>
        <w:t>pisuak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zehaztu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barik</w:t>
      </w:r>
      <w:proofErr w:type="spellEnd"/>
      <w:r w:rsidRPr="00136AF6">
        <w:rPr>
          <w:i/>
        </w:rPr>
        <w:t xml:space="preserve">. </w:t>
      </w:r>
      <w:proofErr w:type="spellStart"/>
      <w:r>
        <w:rPr>
          <w:rFonts w:ascii="EHUSerif" w:hAnsi="EHUSerif"/>
          <w:i/>
        </w:rPr>
        <w:t>Kategorien</w:t>
      </w:r>
      <w:proofErr w:type="spellEnd"/>
      <w:r>
        <w:rPr>
          <w:rFonts w:ascii="EHUSerif" w:hAnsi="EHUSerif"/>
          <w:i/>
        </w:rPr>
        <w:t xml:space="preserve"> </w:t>
      </w:r>
      <w:proofErr w:type="spellStart"/>
      <w:r>
        <w:rPr>
          <w:rFonts w:ascii="EHUSerif" w:hAnsi="EHUSerif"/>
          <w:i/>
        </w:rPr>
        <w:t>guztira</w:t>
      </w:r>
      <w:proofErr w:type="spellEnd"/>
      <w:r w:rsidRPr="00136AF6">
        <w:rPr>
          <w:i/>
        </w:rPr>
        <w:t xml:space="preserve"> 190:</w:t>
      </w:r>
    </w:p>
    <w:p w:rsidR="00BA4FCD" w:rsidRPr="00160EAB" w:rsidRDefault="00B928B7" w:rsidP="00800E38">
      <w:pPr>
        <w:jc w:val="left"/>
        <w:rPr>
          <w:lang w:val="eu-ES"/>
        </w:rPr>
      </w:pPr>
      <w:r w:rsidRPr="00136AF6">
        <w:rPr>
          <w:i/>
        </w:rPr>
        <w:t xml:space="preserve">   (70 + 20 + 10) --&gt; 100 sobre 190 (100 + 80 + 10)</w:t>
      </w:r>
      <w:r>
        <w:t xml:space="preserve"> </w:t>
      </w:r>
    </w:p>
    <w:sectPr w:rsidR="00BA4FCD" w:rsidRPr="00160EAB" w:rsidSect="004717E5">
      <w:pgSz w:w="11906" w:h="16838"/>
      <w:pgMar w:top="1440" w:right="1080" w:bottom="1440" w:left="1080" w:header="283" w:footer="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D21" w:rsidRDefault="00067D21" w:rsidP="00FA1E47">
      <w:pPr>
        <w:spacing w:after="0" w:line="240" w:lineRule="auto"/>
      </w:pPr>
      <w:r>
        <w:separator/>
      </w:r>
    </w:p>
  </w:endnote>
  <w:endnote w:type="continuationSeparator" w:id="0">
    <w:p w:rsidR="00067D21" w:rsidRDefault="00067D21" w:rsidP="00FA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HUSans">
    <w:panose1 w:val="00000000000000000000"/>
    <w:charset w:val="FF"/>
    <w:family w:val="modern"/>
    <w:notTrueType/>
    <w:pitch w:val="variable"/>
    <w:sig w:usb0="800000A7" w:usb1="40000042" w:usb2="02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HUSerif">
    <w:panose1 w:val="00000000000000000000"/>
    <w:charset w:val="FF"/>
    <w:family w:val="modern"/>
    <w:notTrueType/>
    <w:pitch w:val="variable"/>
    <w:sig w:usb0="800000A7" w:usb1="40000042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3337"/>
      <w:docPartObj>
        <w:docPartGallery w:val="Page Numbers (Bottom of Page)"/>
        <w:docPartUnique/>
      </w:docPartObj>
    </w:sdtPr>
    <w:sdtContent>
      <w:p w:rsidR="00067D21" w:rsidRDefault="00067D21" w:rsidP="004717E5">
        <w:pPr>
          <w:pStyle w:val="Piedepgina"/>
          <w:jc w:val="left"/>
        </w:pP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121" type="#_x0000_t202" style="position:absolute;margin-left:456.45pt;margin-top:1.25pt;width:35.9pt;height:21.1pt;z-index:251661312;mso-position-horizontal-relative:text;mso-position-vertical-relative:text;mso-width-relative:margin;mso-height-relative:margin" stroked="f">
              <v:textbox style="mso-next-textbox:#_x0000_s5121">
                <w:txbxContent>
                  <w:p w:rsidR="00067D21" w:rsidRDefault="00067D21" w:rsidP="004717E5">
                    <w:pPr>
                      <w:jc w:val="right"/>
                    </w:pPr>
                    <w:r>
                      <w:fldChar w:fldCharType="begin"/>
                    </w:r>
                    <w:r w:rsidRPr="004717E5"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w:r>
        <w:sdt>
          <w:sdtPr>
            <w:alias w:val="Título"/>
            <w:id w:val="133933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t xml:space="preserve">Libro de calificaciones en </w:t>
            </w:r>
            <w:proofErr w:type="spellStart"/>
            <w:r>
              <w:t>eGela</w:t>
            </w:r>
            <w:proofErr w:type="spellEnd"/>
          </w:sdtContent>
        </w:sdt>
      </w:p>
    </w:sdtContent>
  </w:sdt>
  <w:p w:rsidR="00067D21" w:rsidRDefault="00067D21" w:rsidP="00513D4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21" w:rsidRDefault="00067D21" w:rsidP="00226F3F">
    <w:pPr>
      <w:pStyle w:val="Piedepgina"/>
      <w:jc w:val="center"/>
    </w:pPr>
    <w:r>
      <w:rPr>
        <w:noProof/>
        <w:lang w:eastAsia="es-ES"/>
      </w:rPr>
      <w:drawing>
        <wp:inline distT="0" distB="0" distL="0" distR="0">
          <wp:extent cx="1438781" cy="506012"/>
          <wp:effectExtent l="19050" t="0" r="9019" b="0"/>
          <wp:docPr id="17" name="16 Imagen" descr="by-nc-sa.eu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eu_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781" cy="506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3382"/>
      <w:docPartObj>
        <w:docPartGallery w:val="Page Numbers (Bottom of Page)"/>
        <w:docPartUnique/>
      </w:docPartObj>
    </w:sdtPr>
    <w:sdtContent>
      <w:p w:rsidR="00067D21" w:rsidRDefault="00067D21" w:rsidP="004717E5">
        <w:pPr>
          <w:pStyle w:val="Piedepgina"/>
          <w:jc w:val="left"/>
        </w:pPr>
        <w:r w:rsidRPr="008C6CD1">
          <w:rPr>
            <w:rFonts w:ascii="EHUSerif" w:hAnsi="EHUSerif"/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122" type="#_x0000_t202" style="position:absolute;margin-left:456.45pt;margin-top:1.25pt;width:35.9pt;height:21.1pt;z-index:251663360;mso-position-horizontal-relative:text;mso-position-vertical-relative:text;mso-width-relative:margin;mso-height-relative:margin" stroked="f">
              <v:textbox>
                <w:txbxContent>
                  <w:p w:rsidR="00067D21" w:rsidRDefault="00067D21" w:rsidP="004717E5">
                    <w:pPr>
                      <w:jc w:val="right"/>
                    </w:pPr>
                    <w:r>
                      <w:fldChar w:fldCharType="begin"/>
                    </w:r>
                    <w:r w:rsidRPr="004717E5">
                      <w:instrText xml:space="preserve"> PAGE   \* MERGEFORMAT </w:instrText>
                    </w:r>
                    <w:r>
                      <w:fldChar w:fldCharType="separate"/>
                    </w:r>
                    <w:r w:rsidR="00E91D83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w:r>
        <w:proofErr w:type="spellStart"/>
        <w:r w:rsidRPr="002D12E4">
          <w:rPr>
            <w:rFonts w:ascii="EHUSerif" w:hAnsi="EHUSerif"/>
          </w:rPr>
          <w:t>Kalifikazio</w:t>
        </w:r>
        <w:proofErr w:type="spellEnd"/>
        <w:r w:rsidRPr="002D12E4">
          <w:rPr>
            <w:rFonts w:ascii="EHUSerif" w:hAnsi="EHUSerif"/>
          </w:rPr>
          <w:t xml:space="preserve"> </w:t>
        </w:r>
        <w:proofErr w:type="spellStart"/>
        <w:r w:rsidRPr="002D12E4">
          <w:rPr>
            <w:rFonts w:ascii="EHUSerif" w:hAnsi="EHUSerif"/>
          </w:rPr>
          <w:t>liburua</w:t>
        </w:r>
        <w:proofErr w:type="spellEnd"/>
        <w:r w:rsidRPr="002D12E4">
          <w:rPr>
            <w:rFonts w:ascii="EHUSerif" w:hAnsi="EHUSerif"/>
          </w:rPr>
          <w:t xml:space="preserve"> </w:t>
        </w:r>
        <w:proofErr w:type="spellStart"/>
        <w:r w:rsidRPr="002D12E4">
          <w:rPr>
            <w:rFonts w:ascii="EHUSerif" w:hAnsi="EHUSerif"/>
          </w:rPr>
          <w:t>eGelan</w:t>
        </w:r>
        <w:proofErr w:type="spellEnd"/>
      </w:p>
    </w:sdtContent>
  </w:sdt>
  <w:p w:rsidR="00067D21" w:rsidRDefault="00067D21" w:rsidP="00513D42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21" w:rsidRDefault="00067D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D21" w:rsidRDefault="00067D21" w:rsidP="00FA1E47">
      <w:pPr>
        <w:spacing w:after="0" w:line="240" w:lineRule="auto"/>
      </w:pPr>
      <w:r>
        <w:separator/>
      </w:r>
    </w:p>
  </w:footnote>
  <w:footnote w:type="continuationSeparator" w:id="0">
    <w:p w:rsidR="00067D21" w:rsidRDefault="00067D21" w:rsidP="00FA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21" w:rsidRPr="00B326AA" w:rsidRDefault="00067D21" w:rsidP="00B326A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noProof/>
        <w:color w:val="808080" w:themeColor="background1" w:themeShade="80"/>
        <w:sz w:val="24"/>
        <w:szCs w:val="24"/>
        <w:lang w:eastAsia="es-ES"/>
      </w:rPr>
      <w:drawing>
        <wp:inline distT="0" distB="0" distL="0" distR="0">
          <wp:extent cx="967643" cy="358529"/>
          <wp:effectExtent l="19050" t="0" r="3907" b="0"/>
          <wp:docPr id="19" name="18 Imagen" descr="logo_cv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v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8824" cy="358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7D21" w:rsidRDefault="00067D2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21" w:rsidRPr="00940978" w:rsidRDefault="00067D21" w:rsidP="00940978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507591" cy="552734"/>
          <wp:effectExtent l="19050" t="0" r="0" b="0"/>
          <wp:docPr id="4" name="3 Imagen" descr="logo_CV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VB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9195" cy="553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-2284</wp:posOffset>
          </wp:positionV>
          <wp:extent cx="1373022" cy="634621"/>
          <wp:effectExtent l="19050" t="0" r="0" b="0"/>
          <wp:wrapNone/>
          <wp:docPr id="1" name="0 Imagen" descr="blanco_pequeno_ehu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co_pequeno_ehu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3022" cy="634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21" w:rsidRDefault="00067D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1B8"/>
    <w:multiLevelType w:val="hybridMultilevel"/>
    <w:tmpl w:val="5F083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43BF0"/>
    <w:multiLevelType w:val="hybridMultilevel"/>
    <w:tmpl w:val="4914D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27B99"/>
    <w:multiLevelType w:val="hybridMultilevel"/>
    <w:tmpl w:val="D1C4D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834A2"/>
    <w:multiLevelType w:val="hybridMultilevel"/>
    <w:tmpl w:val="D5327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618DB"/>
    <w:multiLevelType w:val="hybridMultilevel"/>
    <w:tmpl w:val="92C8B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25C08"/>
    <w:multiLevelType w:val="hybridMultilevel"/>
    <w:tmpl w:val="CFB4D8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34BD4"/>
    <w:multiLevelType w:val="hybridMultilevel"/>
    <w:tmpl w:val="9BCEC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83DF1"/>
    <w:multiLevelType w:val="hybridMultilevel"/>
    <w:tmpl w:val="EB8E4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44643"/>
    <w:multiLevelType w:val="hybridMultilevel"/>
    <w:tmpl w:val="57D05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C3598"/>
    <w:multiLevelType w:val="hybridMultilevel"/>
    <w:tmpl w:val="9AF2A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81077"/>
    <w:multiLevelType w:val="hybridMultilevel"/>
    <w:tmpl w:val="B184A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8283C"/>
    <w:multiLevelType w:val="hybridMultilevel"/>
    <w:tmpl w:val="BDA03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1B076C"/>
    <w:multiLevelType w:val="hybridMultilevel"/>
    <w:tmpl w:val="EF4A8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71707"/>
    <w:multiLevelType w:val="hybridMultilevel"/>
    <w:tmpl w:val="4B185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77689"/>
    <w:multiLevelType w:val="hybridMultilevel"/>
    <w:tmpl w:val="684ED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93589"/>
    <w:multiLevelType w:val="hybridMultilevel"/>
    <w:tmpl w:val="469C4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F6E89"/>
    <w:multiLevelType w:val="hybridMultilevel"/>
    <w:tmpl w:val="A51CC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66752"/>
    <w:multiLevelType w:val="hybridMultilevel"/>
    <w:tmpl w:val="16F8A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41464"/>
    <w:multiLevelType w:val="hybridMultilevel"/>
    <w:tmpl w:val="EF2CF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D5CF9"/>
    <w:multiLevelType w:val="hybridMultilevel"/>
    <w:tmpl w:val="1820F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B0A39"/>
    <w:multiLevelType w:val="hybridMultilevel"/>
    <w:tmpl w:val="BDA03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B3656"/>
    <w:multiLevelType w:val="hybridMultilevel"/>
    <w:tmpl w:val="610699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5161D"/>
    <w:multiLevelType w:val="hybridMultilevel"/>
    <w:tmpl w:val="F90AA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157ED"/>
    <w:multiLevelType w:val="hybridMultilevel"/>
    <w:tmpl w:val="BEEAC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65D25"/>
    <w:multiLevelType w:val="hybridMultilevel"/>
    <w:tmpl w:val="5EFA1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F7D9D"/>
    <w:multiLevelType w:val="hybridMultilevel"/>
    <w:tmpl w:val="A3429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749DD"/>
    <w:multiLevelType w:val="hybridMultilevel"/>
    <w:tmpl w:val="51DCF3DA"/>
    <w:lvl w:ilvl="0" w:tplc="820C64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05B9A"/>
    <w:multiLevelType w:val="hybridMultilevel"/>
    <w:tmpl w:val="C436C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2F76AD"/>
    <w:multiLevelType w:val="hybridMultilevel"/>
    <w:tmpl w:val="397E2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36F4D"/>
    <w:multiLevelType w:val="hybridMultilevel"/>
    <w:tmpl w:val="F90AA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FC027C"/>
    <w:multiLevelType w:val="hybridMultilevel"/>
    <w:tmpl w:val="1980A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A6406"/>
    <w:multiLevelType w:val="hybridMultilevel"/>
    <w:tmpl w:val="0D749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52D82"/>
    <w:multiLevelType w:val="hybridMultilevel"/>
    <w:tmpl w:val="00503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22929"/>
    <w:multiLevelType w:val="hybridMultilevel"/>
    <w:tmpl w:val="1820F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93902"/>
    <w:multiLevelType w:val="hybridMultilevel"/>
    <w:tmpl w:val="65888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D74066"/>
    <w:multiLevelType w:val="hybridMultilevel"/>
    <w:tmpl w:val="AACCE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862C8"/>
    <w:multiLevelType w:val="hybridMultilevel"/>
    <w:tmpl w:val="B784C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F2299"/>
    <w:multiLevelType w:val="hybridMultilevel"/>
    <w:tmpl w:val="25AC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35"/>
  </w:num>
  <w:num w:numId="5">
    <w:abstractNumId w:val="1"/>
  </w:num>
  <w:num w:numId="6">
    <w:abstractNumId w:val="16"/>
  </w:num>
  <w:num w:numId="7">
    <w:abstractNumId w:val="0"/>
  </w:num>
  <w:num w:numId="8">
    <w:abstractNumId w:val="28"/>
  </w:num>
  <w:num w:numId="9">
    <w:abstractNumId w:val="5"/>
  </w:num>
  <w:num w:numId="10">
    <w:abstractNumId w:val="21"/>
  </w:num>
  <w:num w:numId="11">
    <w:abstractNumId w:val="22"/>
  </w:num>
  <w:num w:numId="12">
    <w:abstractNumId w:val="29"/>
  </w:num>
  <w:num w:numId="13">
    <w:abstractNumId w:val="19"/>
  </w:num>
  <w:num w:numId="14">
    <w:abstractNumId w:val="33"/>
  </w:num>
  <w:num w:numId="15">
    <w:abstractNumId w:val="24"/>
  </w:num>
  <w:num w:numId="16">
    <w:abstractNumId w:val="4"/>
  </w:num>
  <w:num w:numId="17">
    <w:abstractNumId w:val="30"/>
  </w:num>
  <w:num w:numId="18">
    <w:abstractNumId w:val="6"/>
  </w:num>
  <w:num w:numId="19">
    <w:abstractNumId w:val="15"/>
  </w:num>
  <w:num w:numId="20">
    <w:abstractNumId w:val="17"/>
  </w:num>
  <w:num w:numId="21">
    <w:abstractNumId w:val="32"/>
  </w:num>
  <w:num w:numId="22">
    <w:abstractNumId w:val="12"/>
  </w:num>
  <w:num w:numId="23">
    <w:abstractNumId w:val="11"/>
  </w:num>
  <w:num w:numId="24">
    <w:abstractNumId w:val="20"/>
  </w:num>
  <w:num w:numId="25">
    <w:abstractNumId w:val="37"/>
  </w:num>
  <w:num w:numId="26">
    <w:abstractNumId w:val="3"/>
  </w:num>
  <w:num w:numId="27">
    <w:abstractNumId w:val="36"/>
  </w:num>
  <w:num w:numId="28">
    <w:abstractNumId w:val="2"/>
  </w:num>
  <w:num w:numId="29">
    <w:abstractNumId w:val="9"/>
  </w:num>
  <w:num w:numId="30">
    <w:abstractNumId w:val="34"/>
  </w:num>
  <w:num w:numId="31">
    <w:abstractNumId w:val="14"/>
  </w:num>
  <w:num w:numId="32">
    <w:abstractNumId w:val="8"/>
  </w:num>
  <w:num w:numId="33">
    <w:abstractNumId w:val="23"/>
  </w:num>
  <w:num w:numId="34">
    <w:abstractNumId w:val="31"/>
  </w:num>
  <w:num w:numId="35">
    <w:abstractNumId w:val="26"/>
  </w:num>
  <w:num w:numId="36">
    <w:abstractNumId w:val="7"/>
  </w:num>
  <w:num w:numId="37">
    <w:abstractNumId w:val="13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5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710B33"/>
    <w:rsid w:val="0000739C"/>
    <w:rsid w:val="00016B75"/>
    <w:rsid w:val="00017534"/>
    <w:rsid w:val="0002629A"/>
    <w:rsid w:val="00026A55"/>
    <w:rsid w:val="000304D7"/>
    <w:rsid w:val="00035EBC"/>
    <w:rsid w:val="00040BE9"/>
    <w:rsid w:val="00040CE0"/>
    <w:rsid w:val="00042FD9"/>
    <w:rsid w:val="0006157E"/>
    <w:rsid w:val="00062B68"/>
    <w:rsid w:val="00067AB4"/>
    <w:rsid w:val="00067D21"/>
    <w:rsid w:val="00075515"/>
    <w:rsid w:val="00095861"/>
    <w:rsid w:val="000A5DCC"/>
    <w:rsid w:val="000A7C2B"/>
    <w:rsid w:val="000B27D8"/>
    <w:rsid w:val="000B2A1A"/>
    <w:rsid w:val="000B75A9"/>
    <w:rsid w:val="000D26E8"/>
    <w:rsid w:val="000D28A3"/>
    <w:rsid w:val="000D7A0D"/>
    <w:rsid w:val="000E2F03"/>
    <w:rsid w:val="000E6A51"/>
    <w:rsid w:val="000E6F0E"/>
    <w:rsid w:val="000F3D6F"/>
    <w:rsid w:val="00110B12"/>
    <w:rsid w:val="00122BA1"/>
    <w:rsid w:val="00125210"/>
    <w:rsid w:val="00134813"/>
    <w:rsid w:val="00142843"/>
    <w:rsid w:val="00157F6F"/>
    <w:rsid w:val="00160EAB"/>
    <w:rsid w:val="001671EE"/>
    <w:rsid w:val="0017136C"/>
    <w:rsid w:val="001768C5"/>
    <w:rsid w:val="00191933"/>
    <w:rsid w:val="00193175"/>
    <w:rsid w:val="00194007"/>
    <w:rsid w:val="001B3F0C"/>
    <w:rsid w:val="001B427D"/>
    <w:rsid w:val="001C362F"/>
    <w:rsid w:val="001C5B6E"/>
    <w:rsid w:val="001D1269"/>
    <w:rsid w:val="001F1DDB"/>
    <w:rsid w:val="00207B8B"/>
    <w:rsid w:val="00225987"/>
    <w:rsid w:val="00226F3F"/>
    <w:rsid w:val="0022743C"/>
    <w:rsid w:val="00236E10"/>
    <w:rsid w:val="00244F56"/>
    <w:rsid w:val="00251582"/>
    <w:rsid w:val="00251958"/>
    <w:rsid w:val="00261972"/>
    <w:rsid w:val="002676AF"/>
    <w:rsid w:val="00271451"/>
    <w:rsid w:val="0028047C"/>
    <w:rsid w:val="00280E2D"/>
    <w:rsid w:val="00283A05"/>
    <w:rsid w:val="00291DF2"/>
    <w:rsid w:val="002A00CE"/>
    <w:rsid w:val="002B70EE"/>
    <w:rsid w:val="002B76DB"/>
    <w:rsid w:val="002C194E"/>
    <w:rsid w:val="002D12E4"/>
    <w:rsid w:val="002D6EBC"/>
    <w:rsid w:val="002E06BB"/>
    <w:rsid w:val="002F2BD4"/>
    <w:rsid w:val="002F45DB"/>
    <w:rsid w:val="002F6155"/>
    <w:rsid w:val="002F74B8"/>
    <w:rsid w:val="00302989"/>
    <w:rsid w:val="00310291"/>
    <w:rsid w:val="00315C92"/>
    <w:rsid w:val="00340208"/>
    <w:rsid w:val="003423C5"/>
    <w:rsid w:val="00351AF7"/>
    <w:rsid w:val="003534C5"/>
    <w:rsid w:val="0036211B"/>
    <w:rsid w:val="00374365"/>
    <w:rsid w:val="00387BD8"/>
    <w:rsid w:val="00396B3E"/>
    <w:rsid w:val="003A3B79"/>
    <w:rsid w:val="003C0CD4"/>
    <w:rsid w:val="003D4C32"/>
    <w:rsid w:val="003E6629"/>
    <w:rsid w:val="003F6B57"/>
    <w:rsid w:val="0040470D"/>
    <w:rsid w:val="00410EF5"/>
    <w:rsid w:val="00412384"/>
    <w:rsid w:val="00417465"/>
    <w:rsid w:val="00426F84"/>
    <w:rsid w:val="004311AE"/>
    <w:rsid w:val="00432A51"/>
    <w:rsid w:val="00435DA8"/>
    <w:rsid w:val="004452ED"/>
    <w:rsid w:val="0044696A"/>
    <w:rsid w:val="00451D60"/>
    <w:rsid w:val="00461829"/>
    <w:rsid w:val="00467F37"/>
    <w:rsid w:val="00470391"/>
    <w:rsid w:val="004712A3"/>
    <w:rsid w:val="004717E5"/>
    <w:rsid w:val="0047508D"/>
    <w:rsid w:val="00483617"/>
    <w:rsid w:val="00485C38"/>
    <w:rsid w:val="00493DB7"/>
    <w:rsid w:val="004A34E9"/>
    <w:rsid w:val="004B10A2"/>
    <w:rsid w:val="004B2C25"/>
    <w:rsid w:val="004C2A10"/>
    <w:rsid w:val="004C5706"/>
    <w:rsid w:val="004C5A01"/>
    <w:rsid w:val="004D7228"/>
    <w:rsid w:val="00513D42"/>
    <w:rsid w:val="00524469"/>
    <w:rsid w:val="00524D39"/>
    <w:rsid w:val="00530AD1"/>
    <w:rsid w:val="00536986"/>
    <w:rsid w:val="00540725"/>
    <w:rsid w:val="00550FD1"/>
    <w:rsid w:val="005552FF"/>
    <w:rsid w:val="00557316"/>
    <w:rsid w:val="00566B9B"/>
    <w:rsid w:val="0057246B"/>
    <w:rsid w:val="00573643"/>
    <w:rsid w:val="00574699"/>
    <w:rsid w:val="00593254"/>
    <w:rsid w:val="005963E0"/>
    <w:rsid w:val="005B3981"/>
    <w:rsid w:val="005B45A8"/>
    <w:rsid w:val="005C23FB"/>
    <w:rsid w:val="005D04EC"/>
    <w:rsid w:val="005D2131"/>
    <w:rsid w:val="005D555B"/>
    <w:rsid w:val="005D69AB"/>
    <w:rsid w:val="005E141F"/>
    <w:rsid w:val="005E164D"/>
    <w:rsid w:val="005E66BC"/>
    <w:rsid w:val="005E77BF"/>
    <w:rsid w:val="005E7DE7"/>
    <w:rsid w:val="005F3F62"/>
    <w:rsid w:val="005F3F84"/>
    <w:rsid w:val="006027FC"/>
    <w:rsid w:val="00606379"/>
    <w:rsid w:val="00612C27"/>
    <w:rsid w:val="006141D9"/>
    <w:rsid w:val="0061499E"/>
    <w:rsid w:val="00616C02"/>
    <w:rsid w:val="00652BDB"/>
    <w:rsid w:val="006533E7"/>
    <w:rsid w:val="006616CD"/>
    <w:rsid w:val="0067296A"/>
    <w:rsid w:val="006754EA"/>
    <w:rsid w:val="00677971"/>
    <w:rsid w:val="00680DCE"/>
    <w:rsid w:val="00694B77"/>
    <w:rsid w:val="006A217C"/>
    <w:rsid w:val="006A34D2"/>
    <w:rsid w:val="006D6981"/>
    <w:rsid w:val="006E21C5"/>
    <w:rsid w:val="006F15C3"/>
    <w:rsid w:val="006F289A"/>
    <w:rsid w:val="006F581A"/>
    <w:rsid w:val="007031F9"/>
    <w:rsid w:val="00710B33"/>
    <w:rsid w:val="00715258"/>
    <w:rsid w:val="00727E31"/>
    <w:rsid w:val="0073006E"/>
    <w:rsid w:val="00730537"/>
    <w:rsid w:val="007408C8"/>
    <w:rsid w:val="007514A3"/>
    <w:rsid w:val="00757B71"/>
    <w:rsid w:val="00763DE0"/>
    <w:rsid w:val="007959B8"/>
    <w:rsid w:val="007B152D"/>
    <w:rsid w:val="007B32EE"/>
    <w:rsid w:val="007B3EDB"/>
    <w:rsid w:val="007B5518"/>
    <w:rsid w:val="007D21B9"/>
    <w:rsid w:val="007D224E"/>
    <w:rsid w:val="007D3230"/>
    <w:rsid w:val="007D55A6"/>
    <w:rsid w:val="007E4B46"/>
    <w:rsid w:val="007E5987"/>
    <w:rsid w:val="00800E38"/>
    <w:rsid w:val="00804FD1"/>
    <w:rsid w:val="00826C6B"/>
    <w:rsid w:val="00835D16"/>
    <w:rsid w:val="00842099"/>
    <w:rsid w:val="00852F52"/>
    <w:rsid w:val="008776AC"/>
    <w:rsid w:val="00880BB9"/>
    <w:rsid w:val="008873E7"/>
    <w:rsid w:val="00890097"/>
    <w:rsid w:val="008945DB"/>
    <w:rsid w:val="00894B54"/>
    <w:rsid w:val="00895054"/>
    <w:rsid w:val="008C2336"/>
    <w:rsid w:val="008C48D9"/>
    <w:rsid w:val="008C5B9F"/>
    <w:rsid w:val="008C6CD1"/>
    <w:rsid w:val="008D1519"/>
    <w:rsid w:val="008E2691"/>
    <w:rsid w:val="008E35D5"/>
    <w:rsid w:val="00912E74"/>
    <w:rsid w:val="00916BC1"/>
    <w:rsid w:val="009305E1"/>
    <w:rsid w:val="00931F9B"/>
    <w:rsid w:val="009345DD"/>
    <w:rsid w:val="00940978"/>
    <w:rsid w:val="00942112"/>
    <w:rsid w:val="00947522"/>
    <w:rsid w:val="009512A4"/>
    <w:rsid w:val="00960408"/>
    <w:rsid w:val="00970911"/>
    <w:rsid w:val="00971AD8"/>
    <w:rsid w:val="00981EFD"/>
    <w:rsid w:val="00991213"/>
    <w:rsid w:val="009C3975"/>
    <w:rsid w:val="009D159A"/>
    <w:rsid w:val="009D6AB6"/>
    <w:rsid w:val="009E7630"/>
    <w:rsid w:val="009F31A7"/>
    <w:rsid w:val="00A0256A"/>
    <w:rsid w:val="00A12085"/>
    <w:rsid w:val="00A14EC1"/>
    <w:rsid w:val="00A16570"/>
    <w:rsid w:val="00A21C58"/>
    <w:rsid w:val="00A25CEE"/>
    <w:rsid w:val="00A3612E"/>
    <w:rsid w:val="00A375D1"/>
    <w:rsid w:val="00A43BD6"/>
    <w:rsid w:val="00A5445D"/>
    <w:rsid w:val="00A7443F"/>
    <w:rsid w:val="00A87345"/>
    <w:rsid w:val="00A90C7B"/>
    <w:rsid w:val="00AA1C08"/>
    <w:rsid w:val="00AA71DF"/>
    <w:rsid w:val="00AB0FA3"/>
    <w:rsid w:val="00AB4019"/>
    <w:rsid w:val="00AD00AD"/>
    <w:rsid w:val="00AE2822"/>
    <w:rsid w:val="00B066B4"/>
    <w:rsid w:val="00B1159B"/>
    <w:rsid w:val="00B24779"/>
    <w:rsid w:val="00B32024"/>
    <w:rsid w:val="00B321DE"/>
    <w:rsid w:val="00B326AA"/>
    <w:rsid w:val="00B3341C"/>
    <w:rsid w:val="00B34C89"/>
    <w:rsid w:val="00B442A9"/>
    <w:rsid w:val="00B50273"/>
    <w:rsid w:val="00B50BB7"/>
    <w:rsid w:val="00B56689"/>
    <w:rsid w:val="00B5673C"/>
    <w:rsid w:val="00B64238"/>
    <w:rsid w:val="00B70B49"/>
    <w:rsid w:val="00B7587E"/>
    <w:rsid w:val="00B76C2F"/>
    <w:rsid w:val="00B87919"/>
    <w:rsid w:val="00B91255"/>
    <w:rsid w:val="00B928B7"/>
    <w:rsid w:val="00BA315F"/>
    <w:rsid w:val="00BA4FCD"/>
    <w:rsid w:val="00BA641B"/>
    <w:rsid w:val="00BD2232"/>
    <w:rsid w:val="00BD5D86"/>
    <w:rsid w:val="00BD6424"/>
    <w:rsid w:val="00BD6B8B"/>
    <w:rsid w:val="00BD6E77"/>
    <w:rsid w:val="00BE1F2F"/>
    <w:rsid w:val="00BE1F4C"/>
    <w:rsid w:val="00BF0BE9"/>
    <w:rsid w:val="00C14A68"/>
    <w:rsid w:val="00C20A92"/>
    <w:rsid w:val="00C31A43"/>
    <w:rsid w:val="00C31AF2"/>
    <w:rsid w:val="00C378FE"/>
    <w:rsid w:val="00C467F1"/>
    <w:rsid w:val="00C535BD"/>
    <w:rsid w:val="00C56B8B"/>
    <w:rsid w:val="00C7168B"/>
    <w:rsid w:val="00C873D4"/>
    <w:rsid w:val="00CA1410"/>
    <w:rsid w:val="00CA3BA7"/>
    <w:rsid w:val="00CA50DF"/>
    <w:rsid w:val="00CC2B87"/>
    <w:rsid w:val="00CD33EB"/>
    <w:rsid w:val="00CD7387"/>
    <w:rsid w:val="00CE0391"/>
    <w:rsid w:val="00CE3D74"/>
    <w:rsid w:val="00CE6C75"/>
    <w:rsid w:val="00CF3CF2"/>
    <w:rsid w:val="00CF5529"/>
    <w:rsid w:val="00D007A9"/>
    <w:rsid w:val="00D12304"/>
    <w:rsid w:val="00D25F72"/>
    <w:rsid w:val="00D7593C"/>
    <w:rsid w:val="00D804E8"/>
    <w:rsid w:val="00D85B71"/>
    <w:rsid w:val="00D9174E"/>
    <w:rsid w:val="00D943BA"/>
    <w:rsid w:val="00DB109D"/>
    <w:rsid w:val="00DB12D7"/>
    <w:rsid w:val="00DB55C5"/>
    <w:rsid w:val="00DB7853"/>
    <w:rsid w:val="00DD0F3F"/>
    <w:rsid w:val="00DD2476"/>
    <w:rsid w:val="00DD4644"/>
    <w:rsid w:val="00DD6342"/>
    <w:rsid w:val="00DD7061"/>
    <w:rsid w:val="00DD71CF"/>
    <w:rsid w:val="00DD7F7F"/>
    <w:rsid w:val="00DF64DA"/>
    <w:rsid w:val="00E01FE1"/>
    <w:rsid w:val="00E13705"/>
    <w:rsid w:val="00E150D2"/>
    <w:rsid w:val="00E3616D"/>
    <w:rsid w:val="00E36F67"/>
    <w:rsid w:val="00E37387"/>
    <w:rsid w:val="00E821BE"/>
    <w:rsid w:val="00E825D0"/>
    <w:rsid w:val="00E82A6B"/>
    <w:rsid w:val="00E82ACD"/>
    <w:rsid w:val="00E83B38"/>
    <w:rsid w:val="00E91D83"/>
    <w:rsid w:val="00E944E6"/>
    <w:rsid w:val="00EA74FB"/>
    <w:rsid w:val="00EB14FE"/>
    <w:rsid w:val="00ED1646"/>
    <w:rsid w:val="00ED579E"/>
    <w:rsid w:val="00EF50F4"/>
    <w:rsid w:val="00F22C82"/>
    <w:rsid w:val="00F257CC"/>
    <w:rsid w:val="00F259E1"/>
    <w:rsid w:val="00F25B96"/>
    <w:rsid w:val="00F300C3"/>
    <w:rsid w:val="00F41C7C"/>
    <w:rsid w:val="00F42941"/>
    <w:rsid w:val="00F54C78"/>
    <w:rsid w:val="00F5663C"/>
    <w:rsid w:val="00F76F32"/>
    <w:rsid w:val="00F82660"/>
    <w:rsid w:val="00F87A5F"/>
    <w:rsid w:val="00FA1E47"/>
    <w:rsid w:val="00FA699A"/>
    <w:rsid w:val="00FB16C8"/>
    <w:rsid w:val="00FB1CC7"/>
    <w:rsid w:val="00FC3CAD"/>
    <w:rsid w:val="00FD2D8A"/>
    <w:rsid w:val="00FD39C1"/>
    <w:rsid w:val="00FE4631"/>
    <w:rsid w:val="00FE558D"/>
    <w:rsid w:val="00FE793A"/>
    <w:rsid w:val="00FF1EF0"/>
    <w:rsid w:val="00FF2D9D"/>
    <w:rsid w:val="00FF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54"/>
    <w:pPr>
      <w:jc w:val="both"/>
    </w:pPr>
    <w:rPr>
      <w:rFonts w:ascii="EHUSans" w:hAnsi="EHUSans"/>
    </w:rPr>
  </w:style>
  <w:style w:type="paragraph" w:styleId="Ttulo1">
    <w:name w:val="heading 1"/>
    <w:basedOn w:val="Normal"/>
    <w:next w:val="Normal"/>
    <w:link w:val="Ttulo1Car"/>
    <w:uiPriority w:val="9"/>
    <w:qFormat/>
    <w:rsid w:val="005932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25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25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325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3254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21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93254"/>
    <w:rPr>
      <w:rFonts w:ascii="EHUSans" w:eastAsiaTheme="majorEastAsia" w:hAnsi="EHUSans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3254"/>
    <w:rPr>
      <w:rFonts w:ascii="EHUSans" w:eastAsiaTheme="majorEastAsia" w:hAnsi="EHUSans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873E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3254"/>
    <w:rPr>
      <w:rFonts w:ascii="EHUSans" w:eastAsiaTheme="majorEastAsia" w:hAnsi="EHUSans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A1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E47"/>
  </w:style>
  <w:style w:type="paragraph" w:styleId="Piedepgina">
    <w:name w:val="footer"/>
    <w:basedOn w:val="Normal"/>
    <w:link w:val="PiedepginaCar"/>
    <w:uiPriority w:val="99"/>
    <w:unhideWhenUsed/>
    <w:rsid w:val="00FA1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E47"/>
  </w:style>
  <w:style w:type="table" w:styleId="Tablaconcuadrcula">
    <w:name w:val="Table Grid"/>
    <w:basedOn w:val="Tablanormal"/>
    <w:uiPriority w:val="1"/>
    <w:rsid w:val="00CE6C7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E1F2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26F3F"/>
    <w:rPr>
      <w:color w:val="0000FF" w:themeColor="hyperlink"/>
      <w:u w:val="single"/>
    </w:rPr>
  </w:style>
  <w:style w:type="paragraph" w:customStyle="1" w:styleId="piefotomio">
    <w:name w:val="pie_foto_mio"/>
    <w:basedOn w:val="Normal"/>
    <w:link w:val="piefotomioCar"/>
    <w:qFormat/>
    <w:rsid w:val="002F45DB"/>
    <w:pPr>
      <w:jc w:val="center"/>
    </w:pPr>
    <w:rPr>
      <w:sz w:val="16"/>
    </w:rPr>
  </w:style>
  <w:style w:type="character" w:customStyle="1" w:styleId="Ttulo4Car">
    <w:name w:val="Título 4 Car"/>
    <w:basedOn w:val="Fuentedeprrafopredeter"/>
    <w:link w:val="Ttulo4"/>
    <w:uiPriority w:val="9"/>
    <w:rsid w:val="00593254"/>
    <w:rPr>
      <w:rFonts w:ascii="EHUSans" w:eastAsiaTheme="majorEastAsia" w:hAnsi="EHUSans" w:cstheme="majorBidi"/>
      <w:b/>
      <w:bCs/>
      <w:i/>
      <w:iCs/>
    </w:rPr>
  </w:style>
  <w:style w:type="character" w:customStyle="1" w:styleId="piefotomioCar">
    <w:name w:val="pie_foto_mio Car"/>
    <w:basedOn w:val="Fuentedeprrafopredeter"/>
    <w:link w:val="piefotomio"/>
    <w:rsid w:val="002F45DB"/>
    <w:rPr>
      <w:rFonts w:ascii="EHUSans" w:hAnsi="EHUSans"/>
      <w:sz w:val="16"/>
    </w:rPr>
  </w:style>
  <w:style w:type="character" w:customStyle="1" w:styleId="Ttulo5Car">
    <w:name w:val="Título 5 Car"/>
    <w:basedOn w:val="Fuentedeprrafopredeter"/>
    <w:link w:val="Ttulo5"/>
    <w:uiPriority w:val="9"/>
    <w:rsid w:val="00593254"/>
    <w:rPr>
      <w:rFonts w:ascii="EHUSans" w:eastAsiaTheme="majorEastAsia" w:hAnsi="EHUSans" w:cstheme="majorBidi"/>
      <w:color w:val="243F60" w:themeColor="accent1" w:themeShade="7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B5518"/>
    <w:pPr>
      <w:jc w:val="left"/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7B55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551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B5518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B70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70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70EE"/>
    <w:rPr>
      <w:rFonts w:ascii="EHUSans" w:hAnsi="EHUSan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70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70EE"/>
    <w:rPr>
      <w:b/>
      <w:bCs/>
    </w:rPr>
  </w:style>
  <w:style w:type="paragraph" w:styleId="Revisin">
    <w:name w:val="Revision"/>
    <w:hidden/>
    <w:uiPriority w:val="99"/>
    <w:semiHidden/>
    <w:rsid w:val="00FA699A"/>
    <w:pPr>
      <w:spacing w:after="0" w:line="240" w:lineRule="auto"/>
    </w:pPr>
    <w:rPr>
      <w:rFonts w:ascii="EHUSans" w:hAnsi="EHU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-sa/3.0/e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8A40401602048BD2C054180E55EDC" ma:contentTypeVersion="9" ma:contentTypeDescription="Crear nuevo documento." ma:contentTypeScope="" ma:versionID="73a503e99f08bfeca1cd8ab2071d63c2">
  <xsd:schema xmlns:xsd="http://www.w3.org/2001/XMLSchema" xmlns:xs="http://www.w3.org/2001/XMLSchema" xmlns:p="http://schemas.microsoft.com/office/2006/metadata/properties" xmlns:ns2="9868096f-0d8d-4ce9-967f-0f5e3079345c" targetNamespace="http://schemas.microsoft.com/office/2006/metadata/properties" ma:root="true" ma:fieldsID="fc275f9f23bf5bb80c91e5775f2108e2" ns2:_="">
    <xsd:import namespace="9868096f-0d8d-4ce9-967f-0f5e3079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096f-0d8d-4ce9-967f-0f5e3079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D9D04-DC91-430C-9960-BEF6E445E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E3B3EA-8CAE-41A8-B095-BBE7FD4B4040}"/>
</file>

<file path=customXml/itemProps3.xml><?xml version="1.0" encoding="utf-8"?>
<ds:datastoreItem xmlns:ds="http://schemas.openxmlformats.org/officeDocument/2006/customXml" ds:itemID="{4FA7A6B9-941A-469E-B9F6-28A84734963D}"/>
</file>

<file path=customXml/itemProps4.xml><?xml version="1.0" encoding="utf-8"?>
<ds:datastoreItem xmlns:ds="http://schemas.openxmlformats.org/officeDocument/2006/customXml" ds:itemID="{9053B199-7D40-46CA-AF97-70F15CA4E9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1850</Words>
  <Characters>10177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Libro de calificaciones en eGela</vt:lpstr>
    </vt:vector>
  </TitlesOfParts>
  <Company/>
  <LinksUpToDate>false</LinksUpToDate>
  <CharactersWithSpaces>12003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 de calificaciones en eGela</dc:title>
  <dc:creator>CVB UPV/EHU</dc:creator>
  <cp:lastModifiedBy>bczibbae</cp:lastModifiedBy>
  <cp:revision>10</cp:revision>
  <cp:lastPrinted>2017-06-23T11:04:00Z</cp:lastPrinted>
  <dcterms:created xsi:type="dcterms:W3CDTF">2017-06-23T08:45:00Z</dcterms:created>
  <dcterms:modified xsi:type="dcterms:W3CDTF">2017-06-23T12:34:00Z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0x010100DF78A40401602048BD2C054180E55EDC</vt:lpwstr>
  </property>
</Properties>
</file>