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4CC51" w14:textId="77777777" w:rsidR="00940978" w:rsidRPr="00D30CB5" w:rsidRDefault="00BA67D5" w:rsidP="00BA67D5">
      <w:r w:rsidRPr="00D30CB5">
        <w:t xml:space="preserve">  </w:t>
      </w:r>
    </w:p>
    <w:p w14:paraId="256F136C" w14:textId="77777777" w:rsidR="005E164D" w:rsidRPr="00D30CB5" w:rsidRDefault="005E164D" w:rsidP="005E164D"/>
    <w:p w14:paraId="3148E177" w14:textId="77777777" w:rsidR="005E164D" w:rsidRPr="00D30CB5" w:rsidRDefault="005E164D" w:rsidP="005E164D"/>
    <w:p w14:paraId="53FE53CB" w14:textId="77777777" w:rsidR="005E164D" w:rsidRPr="00D30CB5" w:rsidRDefault="005E164D" w:rsidP="005E164D"/>
    <w:p w14:paraId="5EE16A1C" w14:textId="77777777" w:rsidR="005E164D" w:rsidRPr="00D30CB5" w:rsidRDefault="00513D42" w:rsidP="005E164D">
      <w:r w:rsidRPr="00D30CB5">
        <w:t xml:space="preserve">          </w:t>
      </w:r>
    </w:p>
    <w:p w14:paraId="08B0AC6F" w14:textId="77777777" w:rsidR="005E164D" w:rsidRPr="00D30CB5" w:rsidRDefault="005E164D" w:rsidP="005E164D"/>
    <w:p w14:paraId="7CD3E641" w14:textId="77777777" w:rsidR="005E164D" w:rsidRPr="00D30CB5" w:rsidRDefault="005E164D" w:rsidP="005E164D"/>
    <w:p w14:paraId="683533D6" w14:textId="77777777" w:rsidR="525EE9BD" w:rsidRPr="00D30CB5" w:rsidRDefault="00D30CB5" w:rsidP="7D9F8B52">
      <w:pPr>
        <w:jc w:val="left"/>
        <w:rPr>
          <w:color w:val="1F497D" w:themeColor="text2"/>
          <w:sz w:val="96"/>
          <w:szCs w:val="96"/>
          <w:u w:val="single"/>
        </w:rPr>
      </w:pPr>
      <w:r w:rsidRPr="00D30CB5">
        <w:rPr>
          <w:color w:val="1F497D" w:themeColor="text2"/>
          <w:sz w:val="96"/>
          <w:szCs w:val="96"/>
        </w:rPr>
        <w:t>H5 eduki interaktiboak</w:t>
      </w:r>
    </w:p>
    <w:p w14:paraId="5C128C0E" w14:textId="77777777" w:rsidR="005E164D" w:rsidRPr="00D30CB5" w:rsidRDefault="00D30CB5" w:rsidP="005E164D">
      <w:pPr>
        <w:jc w:val="right"/>
        <w:rPr>
          <w:sz w:val="28"/>
        </w:rPr>
      </w:pPr>
      <w:r w:rsidRPr="00D30CB5">
        <w:rPr>
          <w:sz w:val="28"/>
        </w:rPr>
        <w:t>Irakasleentzako eskuliburua</w:t>
      </w:r>
      <w:r w:rsidR="005E164D" w:rsidRPr="00D30CB5">
        <w:rPr>
          <w:sz w:val="28"/>
        </w:rPr>
        <w:t xml:space="preserve"> </w:t>
      </w:r>
    </w:p>
    <w:p w14:paraId="4E93E3D4" w14:textId="77777777" w:rsidR="005E164D" w:rsidRPr="00D30CB5" w:rsidRDefault="00D30CB5" w:rsidP="00D30CB5">
      <w:pPr>
        <w:pStyle w:val="Prrafodelista"/>
        <w:numPr>
          <w:ilvl w:val="0"/>
          <w:numId w:val="2"/>
        </w:numPr>
        <w:jc w:val="right"/>
      </w:pPr>
      <w:r>
        <w:t xml:space="preserve">Bertsioa </w:t>
      </w:r>
      <w:r w:rsidR="005E164D" w:rsidRPr="00D30CB5">
        <w:t xml:space="preserve"> (</w:t>
      </w:r>
      <w:r>
        <w:t>2020/10/09</w:t>
      </w:r>
      <w:r w:rsidR="005E164D" w:rsidRPr="00D30CB5">
        <w:t>)</w:t>
      </w:r>
    </w:p>
    <w:p w14:paraId="1A9827B1" w14:textId="77777777" w:rsidR="005E164D" w:rsidRPr="00D30CB5" w:rsidRDefault="005E164D" w:rsidP="005E164D"/>
    <w:p w14:paraId="5A376573" w14:textId="77777777" w:rsidR="005E164D" w:rsidRPr="00D30CB5" w:rsidRDefault="005E164D" w:rsidP="005E164D"/>
    <w:p w14:paraId="1A3BD6CE" w14:textId="77777777" w:rsidR="005E164D" w:rsidRPr="00D30CB5" w:rsidRDefault="005E164D" w:rsidP="005E164D"/>
    <w:p w14:paraId="04AC5124" w14:textId="77777777" w:rsidR="00226F3F" w:rsidRPr="00D30CB5" w:rsidRDefault="00226F3F" w:rsidP="005E164D"/>
    <w:p w14:paraId="61B17D4F" w14:textId="77777777" w:rsidR="00226F3F" w:rsidRPr="00D30CB5" w:rsidRDefault="00226F3F" w:rsidP="005E164D"/>
    <w:p w14:paraId="7121387B" w14:textId="77777777" w:rsidR="00226F3F" w:rsidRDefault="00226F3F" w:rsidP="005E164D"/>
    <w:p w14:paraId="2280BF65" w14:textId="77777777" w:rsidR="00D30CB5" w:rsidRDefault="00D30CB5" w:rsidP="005E164D"/>
    <w:p w14:paraId="403B5125" w14:textId="77777777" w:rsidR="00D30CB5" w:rsidRDefault="00D30CB5" w:rsidP="005E164D"/>
    <w:p w14:paraId="3EA4CEE9" w14:textId="77777777" w:rsidR="00D30CB5" w:rsidRDefault="00D30CB5" w:rsidP="005E164D"/>
    <w:p w14:paraId="53A28BA6" w14:textId="77777777" w:rsidR="00D30CB5" w:rsidRPr="00D30CB5" w:rsidRDefault="00D30CB5" w:rsidP="005E164D"/>
    <w:p w14:paraId="1DD43254" w14:textId="77777777" w:rsidR="00226F3F" w:rsidRPr="00D30CB5" w:rsidRDefault="00226F3F" w:rsidP="005E164D"/>
    <w:p w14:paraId="709B7DE1" w14:textId="77777777" w:rsidR="00EE4359" w:rsidRPr="00D30CB5" w:rsidRDefault="00D30CB5" w:rsidP="00513D42">
      <w:pPr>
        <w:jc w:val="left"/>
        <w:rPr>
          <w:sz w:val="18"/>
        </w:rPr>
      </w:pPr>
      <w:r>
        <w:rPr>
          <w:sz w:val="18"/>
        </w:rPr>
        <w:t>Honako eskuliburu hau Unversidad del Pais Vasco/ Euskal Herriko unibertsitateko eCampus-ek andu du</w:t>
      </w:r>
      <w:r w:rsidR="00EE4359" w:rsidRPr="00D30CB5">
        <w:rPr>
          <w:sz w:val="18"/>
        </w:rPr>
        <w:t xml:space="preserve">Este manual ha sido desarrollado por eCampus </w:t>
      </w:r>
    </w:p>
    <w:p w14:paraId="183917E1" w14:textId="77777777" w:rsidR="00226F3F" w:rsidRDefault="00226F3F" w:rsidP="00513D42">
      <w:pPr>
        <w:jc w:val="left"/>
        <w:rPr>
          <w:sz w:val="18"/>
        </w:rPr>
      </w:pPr>
    </w:p>
    <w:p w14:paraId="4A378C2F" w14:textId="77777777" w:rsidR="00D30CB5" w:rsidRPr="00D30CB5" w:rsidRDefault="00D30CB5" w:rsidP="00513D42">
      <w:pPr>
        <w:jc w:val="left"/>
        <w:rPr>
          <w:sz w:val="18"/>
        </w:rPr>
        <w:sectPr w:rsidR="00D30CB5" w:rsidRPr="00D30CB5" w:rsidSect="00513D42">
          <w:footerReference w:type="default" r:id="rId11"/>
          <w:headerReference w:type="first" r:id="rId12"/>
          <w:footerReference w:type="first" r:id="rId13"/>
          <w:pgSz w:w="11906" w:h="16838"/>
          <w:pgMar w:top="1440" w:right="1080" w:bottom="1440" w:left="1080" w:header="283" w:footer="708" w:gutter="0"/>
          <w:cols w:space="708"/>
          <w:titlePg/>
          <w:docGrid w:linePitch="360"/>
        </w:sectPr>
      </w:pPr>
      <w:r>
        <w:rPr>
          <w:sz w:val="18"/>
        </w:rPr>
        <w:t xml:space="preserve">Lan hau  Creative Commons-en Nazioarteko 3.0  Azterkte- Ez komertzial- Partekatu lizentziaren mende dago. Lizentzia horren kopia ikusteko, sartu  </w:t>
      </w:r>
      <w:hyperlink r:id="rId14" w:history="1">
        <w:r w:rsidRPr="00870CB3">
          <w:rPr>
            <w:rStyle w:val="Hipervnculo"/>
            <w:sz w:val="18"/>
          </w:rPr>
          <w:t>https://creativecommons.org/licenses/by-nc-sa/3.0/es/</w:t>
        </w:r>
      </w:hyperlink>
      <w:r>
        <w:rPr>
          <w:sz w:val="18"/>
        </w:rPr>
        <w:t xml:space="preserve">  helbidean</w:t>
      </w:r>
    </w:p>
    <w:sdt>
      <w:sdtPr>
        <w:rPr>
          <w:rFonts w:asciiTheme="minorHAnsi" w:eastAsiaTheme="minorHAnsi" w:hAnsiTheme="minorHAnsi" w:cstheme="minorBidi"/>
          <w:b w:val="0"/>
          <w:bCs w:val="0"/>
          <w:color w:val="auto"/>
          <w:sz w:val="22"/>
          <w:szCs w:val="22"/>
        </w:rPr>
        <w:id w:val="22485392"/>
        <w:docPartObj>
          <w:docPartGallery w:val="Table of Contents"/>
          <w:docPartUnique/>
        </w:docPartObj>
      </w:sdtPr>
      <w:sdtEndPr>
        <w:rPr>
          <w:rFonts w:ascii="Arial" w:hAnsi="Arial"/>
        </w:rPr>
      </w:sdtEndPr>
      <w:sdtContent>
        <w:p w14:paraId="5009C7CE" w14:textId="77777777" w:rsidR="007B5518" w:rsidRPr="00D30CB5" w:rsidRDefault="00D30CB5">
          <w:pPr>
            <w:pStyle w:val="TtuloTDC"/>
            <w:rPr>
              <w:rFonts w:ascii="EHUSans" w:hAnsi="EHUSans"/>
            </w:rPr>
          </w:pPr>
          <w:r>
            <w:rPr>
              <w:rFonts w:ascii="EHUSans" w:hAnsi="EHUSans"/>
            </w:rPr>
            <w:t>Edukien aurkibidea</w:t>
          </w:r>
        </w:p>
        <w:p w14:paraId="224316C9" w14:textId="77777777" w:rsidR="00E8543C" w:rsidRDefault="00CA214B">
          <w:pPr>
            <w:pStyle w:val="TDC2"/>
            <w:tabs>
              <w:tab w:val="right" w:leader="dot" w:pos="9736"/>
            </w:tabs>
            <w:rPr>
              <w:rFonts w:asciiTheme="minorHAnsi" w:eastAsiaTheme="minorEastAsia" w:hAnsiTheme="minorHAnsi"/>
              <w:noProof/>
              <w:lang w:val="es-ES" w:eastAsia="es-ES"/>
            </w:rPr>
          </w:pPr>
          <w:r w:rsidRPr="00D30CB5">
            <w:fldChar w:fldCharType="begin"/>
          </w:r>
          <w:r w:rsidR="007B5518" w:rsidRPr="00D30CB5">
            <w:instrText xml:space="preserve"> TOC \o "1-3" \h \z \u </w:instrText>
          </w:r>
          <w:r w:rsidRPr="00D30CB5">
            <w:fldChar w:fldCharType="separate"/>
          </w:r>
          <w:hyperlink w:anchor="_Toc53487485" w:history="1">
            <w:r w:rsidR="00E8543C" w:rsidRPr="001E7815">
              <w:rPr>
                <w:rStyle w:val="Hipervnculo"/>
                <w:rFonts w:eastAsia="Trebuchet MS"/>
                <w:noProof/>
              </w:rPr>
              <w:t>Edukien edizio eta konfigurazioa</w:t>
            </w:r>
            <w:r w:rsidR="00E8543C">
              <w:rPr>
                <w:noProof/>
                <w:webHidden/>
              </w:rPr>
              <w:tab/>
            </w:r>
            <w:r w:rsidR="00E8543C">
              <w:rPr>
                <w:noProof/>
                <w:webHidden/>
              </w:rPr>
              <w:fldChar w:fldCharType="begin"/>
            </w:r>
            <w:r w:rsidR="00E8543C">
              <w:rPr>
                <w:noProof/>
                <w:webHidden/>
              </w:rPr>
              <w:instrText xml:space="preserve"> PAGEREF _Toc53487485 \h </w:instrText>
            </w:r>
            <w:r w:rsidR="00E8543C">
              <w:rPr>
                <w:noProof/>
                <w:webHidden/>
              </w:rPr>
            </w:r>
            <w:r w:rsidR="00E8543C">
              <w:rPr>
                <w:noProof/>
                <w:webHidden/>
              </w:rPr>
              <w:fldChar w:fldCharType="separate"/>
            </w:r>
            <w:r w:rsidR="00E8543C">
              <w:rPr>
                <w:noProof/>
                <w:webHidden/>
              </w:rPr>
              <w:t>3</w:t>
            </w:r>
            <w:r w:rsidR="00E8543C">
              <w:rPr>
                <w:noProof/>
                <w:webHidden/>
              </w:rPr>
              <w:fldChar w:fldCharType="end"/>
            </w:r>
          </w:hyperlink>
        </w:p>
        <w:p w14:paraId="02CDD48C" w14:textId="77777777" w:rsidR="00E8543C" w:rsidRDefault="003C70BC">
          <w:pPr>
            <w:pStyle w:val="TDC3"/>
            <w:tabs>
              <w:tab w:val="right" w:leader="dot" w:pos="9736"/>
            </w:tabs>
            <w:rPr>
              <w:rFonts w:asciiTheme="minorHAnsi" w:eastAsiaTheme="minorEastAsia" w:hAnsiTheme="minorHAnsi"/>
              <w:noProof/>
              <w:lang w:val="es-ES" w:eastAsia="es-ES"/>
            </w:rPr>
          </w:pPr>
          <w:hyperlink w:anchor="_Toc53487486" w:history="1">
            <w:r w:rsidR="00E8543C" w:rsidRPr="001E7815">
              <w:rPr>
                <w:rStyle w:val="Hipervnculo"/>
                <w:rFonts w:eastAsia="Trebuchet MS"/>
                <w:noProof/>
              </w:rPr>
              <w:t>Eduki mota aukeratu</w:t>
            </w:r>
            <w:r w:rsidR="00E8543C">
              <w:rPr>
                <w:noProof/>
                <w:webHidden/>
              </w:rPr>
              <w:tab/>
            </w:r>
            <w:r w:rsidR="00E8543C">
              <w:rPr>
                <w:noProof/>
                <w:webHidden/>
              </w:rPr>
              <w:fldChar w:fldCharType="begin"/>
            </w:r>
            <w:r w:rsidR="00E8543C">
              <w:rPr>
                <w:noProof/>
                <w:webHidden/>
              </w:rPr>
              <w:instrText xml:space="preserve"> PAGEREF _Toc53487486 \h </w:instrText>
            </w:r>
            <w:r w:rsidR="00E8543C">
              <w:rPr>
                <w:noProof/>
                <w:webHidden/>
              </w:rPr>
            </w:r>
            <w:r w:rsidR="00E8543C">
              <w:rPr>
                <w:noProof/>
                <w:webHidden/>
              </w:rPr>
              <w:fldChar w:fldCharType="separate"/>
            </w:r>
            <w:r w:rsidR="00E8543C">
              <w:rPr>
                <w:noProof/>
                <w:webHidden/>
              </w:rPr>
              <w:t>3</w:t>
            </w:r>
            <w:r w:rsidR="00E8543C">
              <w:rPr>
                <w:noProof/>
                <w:webHidden/>
              </w:rPr>
              <w:fldChar w:fldCharType="end"/>
            </w:r>
          </w:hyperlink>
        </w:p>
        <w:p w14:paraId="2D5FA2D4" w14:textId="77777777" w:rsidR="00E8543C" w:rsidRDefault="003C70BC">
          <w:pPr>
            <w:pStyle w:val="TDC2"/>
            <w:tabs>
              <w:tab w:val="right" w:leader="dot" w:pos="9736"/>
            </w:tabs>
            <w:rPr>
              <w:rFonts w:asciiTheme="minorHAnsi" w:eastAsiaTheme="minorEastAsia" w:hAnsiTheme="minorHAnsi"/>
              <w:noProof/>
              <w:lang w:val="es-ES" w:eastAsia="es-ES"/>
            </w:rPr>
          </w:pPr>
          <w:hyperlink w:anchor="_Toc53487487" w:history="1">
            <w:r w:rsidR="00E8543C" w:rsidRPr="001E7815">
              <w:rPr>
                <w:rStyle w:val="Hipervnculo"/>
                <w:rFonts w:eastAsia="Trebuchet MS"/>
                <w:noProof/>
              </w:rPr>
              <w:t>Erakusteko aukerak (Berrerabiltzea eta Copyright-a)</w:t>
            </w:r>
            <w:r w:rsidR="00E8543C">
              <w:rPr>
                <w:noProof/>
                <w:webHidden/>
              </w:rPr>
              <w:tab/>
            </w:r>
            <w:r w:rsidR="00E8543C">
              <w:rPr>
                <w:noProof/>
                <w:webHidden/>
              </w:rPr>
              <w:fldChar w:fldCharType="begin"/>
            </w:r>
            <w:r w:rsidR="00E8543C">
              <w:rPr>
                <w:noProof/>
                <w:webHidden/>
              </w:rPr>
              <w:instrText xml:space="preserve"> PAGEREF _Toc53487487 \h </w:instrText>
            </w:r>
            <w:r w:rsidR="00E8543C">
              <w:rPr>
                <w:noProof/>
                <w:webHidden/>
              </w:rPr>
            </w:r>
            <w:r w:rsidR="00E8543C">
              <w:rPr>
                <w:noProof/>
                <w:webHidden/>
              </w:rPr>
              <w:fldChar w:fldCharType="separate"/>
            </w:r>
            <w:r w:rsidR="00E8543C">
              <w:rPr>
                <w:noProof/>
                <w:webHidden/>
              </w:rPr>
              <w:t>6</w:t>
            </w:r>
            <w:r w:rsidR="00E8543C">
              <w:rPr>
                <w:noProof/>
                <w:webHidden/>
              </w:rPr>
              <w:fldChar w:fldCharType="end"/>
            </w:r>
          </w:hyperlink>
        </w:p>
        <w:p w14:paraId="48F659B0" w14:textId="77777777" w:rsidR="00E8543C" w:rsidRDefault="003C70BC">
          <w:pPr>
            <w:pStyle w:val="TDC2"/>
            <w:tabs>
              <w:tab w:val="right" w:leader="dot" w:pos="9736"/>
            </w:tabs>
            <w:rPr>
              <w:rFonts w:asciiTheme="minorHAnsi" w:eastAsiaTheme="minorEastAsia" w:hAnsiTheme="minorHAnsi"/>
              <w:noProof/>
              <w:lang w:val="es-ES" w:eastAsia="es-ES"/>
            </w:rPr>
          </w:pPr>
          <w:hyperlink w:anchor="_Toc53487488" w:history="1">
            <w:r w:rsidR="00E8543C" w:rsidRPr="001E7815">
              <w:rPr>
                <w:rStyle w:val="Hipervnculo"/>
                <w:rFonts w:eastAsia="Trebuchet MS"/>
                <w:noProof/>
              </w:rPr>
              <w:t>Erantzunen kalifikazio eta berrikuspena</w:t>
            </w:r>
            <w:r w:rsidR="00E8543C">
              <w:rPr>
                <w:noProof/>
                <w:webHidden/>
              </w:rPr>
              <w:tab/>
            </w:r>
            <w:r w:rsidR="00E8543C">
              <w:rPr>
                <w:noProof/>
                <w:webHidden/>
              </w:rPr>
              <w:fldChar w:fldCharType="begin"/>
            </w:r>
            <w:r w:rsidR="00E8543C">
              <w:rPr>
                <w:noProof/>
                <w:webHidden/>
              </w:rPr>
              <w:instrText xml:space="preserve"> PAGEREF _Toc53487488 \h </w:instrText>
            </w:r>
            <w:r w:rsidR="00E8543C">
              <w:rPr>
                <w:noProof/>
                <w:webHidden/>
              </w:rPr>
            </w:r>
            <w:r w:rsidR="00E8543C">
              <w:rPr>
                <w:noProof/>
                <w:webHidden/>
              </w:rPr>
              <w:fldChar w:fldCharType="separate"/>
            </w:r>
            <w:r w:rsidR="00E8543C">
              <w:rPr>
                <w:noProof/>
                <w:webHidden/>
              </w:rPr>
              <w:t>7</w:t>
            </w:r>
            <w:r w:rsidR="00E8543C">
              <w:rPr>
                <w:noProof/>
                <w:webHidden/>
              </w:rPr>
              <w:fldChar w:fldCharType="end"/>
            </w:r>
          </w:hyperlink>
        </w:p>
        <w:p w14:paraId="2DDB8809" w14:textId="77777777" w:rsidR="007B5518" w:rsidRPr="00D30CB5" w:rsidRDefault="00CA214B">
          <w:r w:rsidRPr="00D30CB5">
            <w:fldChar w:fldCharType="end"/>
          </w:r>
        </w:p>
      </w:sdtContent>
    </w:sdt>
    <w:p w14:paraId="59FE859A" w14:textId="77777777" w:rsidR="007B5518" w:rsidRPr="00D30CB5" w:rsidRDefault="007B5518" w:rsidP="007B5518">
      <w:r w:rsidRPr="00D30CB5">
        <w:br w:type="page"/>
      </w:r>
    </w:p>
    <w:p w14:paraId="145857F7" w14:textId="77777777" w:rsidR="00D30CB5" w:rsidRDefault="00D30CB5" w:rsidP="7D9F8B52">
      <w:pPr>
        <w:spacing w:before="200" w:after="160" w:line="240" w:lineRule="auto"/>
        <w:rPr>
          <w:rFonts w:eastAsia="Arial" w:cs="Arial"/>
          <w:color w:val="000000" w:themeColor="text1"/>
        </w:rPr>
      </w:pPr>
      <w:r>
        <w:rPr>
          <w:rFonts w:eastAsia="Arial" w:cs="Arial"/>
          <w:color w:val="000000" w:themeColor="text1"/>
        </w:rPr>
        <w:lastRenderedPageBreak/>
        <w:t xml:space="preserve">H5P eduki interaktiboak edukiak sortzeko zerrenda zabala eskaintzen du, non azalpenezko eta autoebaluaziorako aukerak aurki daitezkeen. </w:t>
      </w:r>
      <w:r w:rsidR="00E9171E">
        <w:rPr>
          <w:rFonts w:eastAsia="Arial" w:cs="Arial"/>
          <w:color w:val="000000" w:themeColor="text1"/>
        </w:rPr>
        <w:t xml:space="preserve">Adibidez, aurkezpen edo bideo batean galdera edo estekak ezar daitezke. Gainera, ondoz ondoko ataletan eduki mota ezberdinak gehitzea ahalbidetzen duten orriak sor daitezke. Azken finean, eduki interaktibo eta dinamikoak editatzeko aukera azkar eta intuitiboa eskaintzen du.  </w:t>
      </w:r>
    </w:p>
    <w:p w14:paraId="1C334B3E" w14:textId="77777777" w:rsidR="007B5518" w:rsidRPr="00D30CB5" w:rsidRDefault="00FB52BB" w:rsidP="7D9F8B52">
      <w:pPr>
        <w:spacing w:before="200" w:after="160" w:line="240" w:lineRule="auto"/>
        <w:rPr>
          <w:rFonts w:ascii="Times New Roman" w:eastAsia="Times New Roman" w:hAnsi="Times New Roman" w:cs="Times New Roman"/>
          <w:sz w:val="24"/>
          <w:szCs w:val="24"/>
        </w:rPr>
      </w:pPr>
      <w:r w:rsidRPr="00D30CB5">
        <w:rPr>
          <w:rFonts w:ascii="Times New Roman" w:eastAsia="Times New Roman" w:hAnsi="Times New Roman" w:cs="Times New Roman"/>
          <w:noProof/>
          <w:sz w:val="24"/>
          <w:szCs w:val="24"/>
          <w:lang w:val="es-ES" w:eastAsia="es-ES"/>
        </w:rPr>
        <w:drawing>
          <wp:inline distT="0" distB="0" distL="0" distR="0">
            <wp:extent cx="6188710" cy="3959860"/>
            <wp:effectExtent l="19050" t="0" r="2540" b="0"/>
            <wp:docPr id="2" name="1 Imagen" descr="1.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u.png"/>
                    <pic:cNvPicPr/>
                  </pic:nvPicPr>
                  <pic:blipFill>
                    <a:blip r:embed="rId15" cstate="print"/>
                    <a:stretch>
                      <a:fillRect/>
                    </a:stretch>
                  </pic:blipFill>
                  <pic:spPr>
                    <a:xfrm>
                      <a:off x="0" y="0"/>
                      <a:ext cx="6188710" cy="3959860"/>
                    </a:xfrm>
                    <a:prstGeom prst="rect">
                      <a:avLst/>
                    </a:prstGeom>
                  </pic:spPr>
                </pic:pic>
              </a:graphicData>
            </a:graphic>
          </wp:inline>
        </w:drawing>
      </w:r>
    </w:p>
    <w:p w14:paraId="76DA38F3" w14:textId="77777777" w:rsidR="007B5518" w:rsidRPr="00D30CB5" w:rsidRDefault="00E9171E" w:rsidP="00E55DC1">
      <w:pPr>
        <w:pStyle w:val="Ttulo2"/>
        <w:rPr>
          <w:rFonts w:eastAsia="Trebuchet MS"/>
        </w:rPr>
      </w:pPr>
      <w:bookmarkStart w:id="0" w:name="_Toc53487485"/>
      <w:r>
        <w:rPr>
          <w:rFonts w:eastAsia="Trebuchet MS"/>
        </w:rPr>
        <w:t>Edukien edizio eta konfigurazioa</w:t>
      </w:r>
      <w:bookmarkEnd w:id="0"/>
    </w:p>
    <w:p w14:paraId="2CC7C1A8" w14:textId="77777777" w:rsidR="007B5518" w:rsidRPr="00D30CB5" w:rsidRDefault="00E9171E" w:rsidP="00E55DC1">
      <w:pPr>
        <w:pStyle w:val="Ttulo3"/>
        <w:rPr>
          <w:rFonts w:eastAsia="Trebuchet MS"/>
        </w:rPr>
      </w:pPr>
      <w:bookmarkStart w:id="1" w:name="_Toc53487486"/>
      <w:r>
        <w:rPr>
          <w:rFonts w:eastAsia="Trebuchet MS"/>
        </w:rPr>
        <w:t>Eduki mota aukeratu</w:t>
      </w:r>
      <w:bookmarkEnd w:id="1"/>
      <w:r>
        <w:rPr>
          <w:rFonts w:eastAsia="Trebuchet MS"/>
        </w:rPr>
        <w:t xml:space="preserve"> </w:t>
      </w:r>
    </w:p>
    <w:p w14:paraId="065D1BC8" w14:textId="77777777" w:rsidR="00E9171E" w:rsidRDefault="00E9171E" w:rsidP="7D9F8B52">
      <w:pPr>
        <w:spacing w:before="200" w:after="160" w:line="240" w:lineRule="auto"/>
        <w:rPr>
          <w:rFonts w:eastAsia="Arial" w:cs="Arial"/>
          <w:color w:val="000000" w:themeColor="text1"/>
        </w:rPr>
      </w:pPr>
      <w:r>
        <w:rPr>
          <w:rFonts w:eastAsia="Arial" w:cs="Arial"/>
          <w:color w:val="000000" w:themeColor="text1"/>
        </w:rPr>
        <w:t>Lehenik eta behi, H5P eduki mota aukeratu behar da (1). H5P berak tutorialak eta adibideak eskuragarri jartzen ditu, konfigurazio ezarpenak zehazteko formularioan bertan- “Zehaztasunak” (2) gainean sakatuz. Gainera, adibideak deskargatzeko eta eGelara igotzeko aukera eskaintzen da, bertan funtzionamendua konprobatu eta konfigurazioa aztertzeko (3).</w:t>
      </w:r>
    </w:p>
    <w:p w14:paraId="3CFF81A7" w14:textId="77777777" w:rsidR="007B5518" w:rsidRPr="00D30CB5" w:rsidRDefault="00FB52BB" w:rsidP="7D9F8B52">
      <w:pPr>
        <w:spacing w:before="200" w:after="160" w:line="240" w:lineRule="auto"/>
        <w:rPr>
          <w:rFonts w:eastAsia="Arial" w:cs="Arial"/>
          <w:color w:val="000000" w:themeColor="text1"/>
        </w:rPr>
      </w:pPr>
      <w:r w:rsidRPr="00D30CB5">
        <w:rPr>
          <w:rFonts w:eastAsia="Arial" w:cs="Arial"/>
          <w:noProof/>
          <w:color w:val="000000" w:themeColor="text1"/>
          <w:lang w:val="es-ES" w:eastAsia="es-ES"/>
        </w:rPr>
        <w:lastRenderedPageBreak/>
        <w:drawing>
          <wp:inline distT="0" distB="0" distL="0" distR="0">
            <wp:extent cx="6188710" cy="4172585"/>
            <wp:effectExtent l="19050" t="0" r="2540" b="0"/>
            <wp:docPr id="3" name="2 Imagen" descr="2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u.png"/>
                    <pic:cNvPicPr/>
                  </pic:nvPicPr>
                  <pic:blipFill>
                    <a:blip r:embed="rId16" cstate="print"/>
                    <a:stretch>
                      <a:fillRect/>
                    </a:stretch>
                  </pic:blipFill>
                  <pic:spPr>
                    <a:xfrm>
                      <a:off x="0" y="0"/>
                      <a:ext cx="6188710" cy="4172585"/>
                    </a:xfrm>
                    <a:prstGeom prst="rect">
                      <a:avLst/>
                    </a:prstGeom>
                  </pic:spPr>
                </pic:pic>
              </a:graphicData>
            </a:graphic>
          </wp:inline>
        </w:drawing>
      </w:r>
    </w:p>
    <w:p w14:paraId="311DADC6" w14:textId="77777777" w:rsidR="002A67E3" w:rsidRDefault="002A67E3" w:rsidP="7D9F8B52">
      <w:pPr>
        <w:spacing w:before="200" w:after="160" w:line="240" w:lineRule="auto"/>
        <w:rPr>
          <w:rFonts w:eastAsia="Arial" w:cs="Arial"/>
          <w:color w:val="000000" w:themeColor="text1"/>
        </w:rPr>
      </w:pPr>
      <w:r>
        <w:rPr>
          <w:rFonts w:eastAsia="Arial" w:cs="Arial"/>
          <w:color w:val="000000" w:themeColor="text1"/>
        </w:rPr>
        <w:t xml:space="preserve">Ondorengo dokumentuan eskuragarri dauden eduki mota ezberdinak kategoria ezberdinetan (“Agregatzaileak”, “Autoebaluaziorakoak”, “Eskuzko ebaluaziorakoak” eta “Edukiak aurkeztekoak”)  sailkatuta azaltzen dira  </w:t>
      </w:r>
    </w:p>
    <w:p w14:paraId="5AA0510E" w14:textId="77777777" w:rsidR="002A67E3" w:rsidRDefault="002A67E3" w:rsidP="7D9F8B52">
      <w:pPr>
        <w:spacing w:before="200" w:after="160" w:line="240" w:lineRule="auto"/>
        <w:rPr>
          <w:rFonts w:eastAsia="Arial" w:cs="Arial"/>
          <w:color w:val="000000" w:themeColor="text1"/>
        </w:rPr>
      </w:pPr>
      <w:r>
        <w:rPr>
          <w:rFonts w:eastAsia="Arial" w:cs="Arial"/>
          <w:color w:val="000000" w:themeColor="text1"/>
        </w:rPr>
        <w:t>Bideo honetan mota ezberdinei buruzko azalpena, adibideetara sarbidea eta hauek ikastar</w:t>
      </w:r>
      <w:r w:rsidR="003454BA">
        <w:rPr>
          <w:rFonts w:eastAsia="Arial" w:cs="Arial"/>
          <w:color w:val="000000" w:themeColor="text1"/>
        </w:rPr>
        <w:t>o</w:t>
      </w:r>
      <w:r>
        <w:rPr>
          <w:rFonts w:eastAsia="Arial" w:cs="Arial"/>
          <w:color w:val="000000" w:themeColor="text1"/>
        </w:rPr>
        <w:t xml:space="preserve"> bate</w:t>
      </w:r>
      <w:r w:rsidR="003454BA">
        <w:rPr>
          <w:rFonts w:eastAsia="Arial" w:cs="Arial"/>
          <w:color w:val="000000" w:themeColor="text1"/>
        </w:rPr>
        <w:t>an</w:t>
      </w:r>
      <w:r>
        <w:rPr>
          <w:rFonts w:eastAsia="Arial" w:cs="Arial"/>
          <w:color w:val="000000" w:themeColor="text1"/>
        </w:rPr>
        <w:t xml:space="preserve"> kargatzeko prozedura eta </w:t>
      </w:r>
      <w:r w:rsidR="003454BA">
        <w:rPr>
          <w:rFonts w:eastAsia="Arial" w:cs="Arial"/>
          <w:color w:val="000000" w:themeColor="text1"/>
        </w:rPr>
        <w:t xml:space="preserve">H5P baliabideen konfigurazioari buruzko </w:t>
      </w:r>
      <w:r>
        <w:rPr>
          <w:rFonts w:eastAsia="Arial" w:cs="Arial"/>
          <w:color w:val="000000" w:themeColor="text1"/>
        </w:rPr>
        <w:t>hainbat alderdi  ikus daite</w:t>
      </w:r>
      <w:r w:rsidR="003454BA">
        <w:rPr>
          <w:rFonts w:eastAsia="Arial" w:cs="Arial"/>
          <w:color w:val="000000" w:themeColor="text1"/>
        </w:rPr>
        <w:t xml:space="preserve">zke. </w:t>
      </w:r>
    </w:p>
    <w:p w14:paraId="535274E7" w14:textId="77777777" w:rsidR="007B5518" w:rsidRPr="00D30CB5" w:rsidRDefault="56DAA0A7" w:rsidP="003454BA">
      <w:pPr>
        <w:spacing w:before="200" w:after="160" w:line="240" w:lineRule="auto"/>
        <w:rPr>
          <w:rFonts w:eastAsia="Trebuchet MS"/>
        </w:rPr>
      </w:pPr>
      <w:r w:rsidRPr="00D30CB5">
        <w:rPr>
          <w:rFonts w:eastAsia="Arial" w:cs="Arial"/>
          <w:color w:val="000000" w:themeColor="text1"/>
        </w:rPr>
        <w:t>“</w:t>
      </w:r>
      <w:hyperlink r:id="rId17" w:history="1">
        <w:r w:rsidR="003454BA" w:rsidRPr="003454BA">
          <w:rPr>
            <w:rStyle w:val="Hipervnculo"/>
            <w:rFonts w:eastAsia="Arial" w:cs="Arial"/>
          </w:rPr>
          <w:t>Jardueraren araberako H5P baliabidea aukeratu</w:t>
        </w:r>
      </w:hyperlink>
      <w:r w:rsidR="003454BA">
        <w:rPr>
          <w:rFonts w:eastAsia="Arial" w:cs="Arial"/>
          <w:color w:val="000000" w:themeColor="text1"/>
        </w:rPr>
        <w:t>” bideora esteka</w:t>
      </w:r>
    </w:p>
    <w:p w14:paraId="1D5BB490" w14:textId="77777777" w:rsidR="003454BA" w:rsidRPr="003454BA" w:rsidRDefault="003454BA" w:rsidP="7D9F8B52">
      <w:pPr>
        <w:spacing w:before="200" w:after="160" w:line="240" w:lineRule="auto"/>
        <w:rPr>
          <w:rFonts w:eastAsia="Arial" w:cs="Arial"/>
          <w:color w:val="000000" w:themeColor="text1"/>
        </w:rPr>
      </w:pPr>
      <w:r>
        <w:rPr>
          <w:rFonts w:eastAsia="Arial" w:cs="Arial"/>
          <w:color w:val="000000" w:themeColor="text1"/>
        </w:rPr>
        <w:t xml:space="preserve">Behin eduki mota aukeratzen denean konfigurazio formularioan bizpahiru atal berri azaltzen dira: </w:t>
      </w:r>
      <w:r w:rsidRPr="003454BA">
        <w:rPr>
          <w:rFonts w:eastAsia="Arial" w:cs="Arial"/>
          <w:b/>
          <w:color w:val="000000" w:themeColor="text1"/>
        </w:rPr>
        <w:t>ediziorako gunea</w:t>
      </w:r>
      <w:r>
        <w:rPr>
          <w:rFonts w:eastAsia="Arial" w:cs="Arial"/>
          <w:b/>
          <w:color w:val="000000" w:themeColor="text1"/>
        </w:rPr>
        <w:t xml:space="preserve">, </w:t>
      </w:r>
      <w:r w:rsidR="00992602">
        <w:rPr>
          <w:rFonts w:eastAsia="Arial" w:cs="Arial"/>
          <w:color w:val="000000" w:themeColor="text1"/>
        </w:rPr>
        <w:t xml:space="preserve">non edukiak sortu, </w:t>
      </w:r>
      <w:r>
        <w:rPr>
          <w:rFonts w:eastAsia="Arial" w:cs="Arial"/>
          <w:color w:val="000000" w:themeColor="text1"/>
        </w:rPr>
        <w:t xml:space="preserve">irudiak, bideoak edo </w:t>
      </w:r>
      <w:r w:rsidR="00992602">
        <w:rPr>
          <w:rFonts w:eastAsia="Arial" w:cs="Arial"/>
          <w:color w:val="000000" w:themeColor="text1"/>
        </w:rPr>
        <w:t xml:space="preserve">kanpoko baliabideak gehi daitezkeen; </w:t>
      </w:r>
      <w:r w:rsidR="00992602" w:rsidRPr="00992602">
        <w:rPr>
          <w:rFonts w:eastAsia="Arial" w:cs="Arial"/>
          <w:b/>
          <w:color w:val="000000" w:themeColor="text1"/>
        </w:rPr>
        <w:t>konfigurazio eta ezarpenetarako atala</w:t>
      </w:r>
      <w:r w:rsidR="00992602">
        <w:rPr>
          <w:rFonts w:eastAsia="Arial" w:cs="Arial"/>
          <w:color w:val="000000" w:themeColor="text1"/>
        </w:rPr>
        <w:t>, eduki mota ezberdinen araberako izenburu eta aukera ezberdinekin eta hirugarren atala, “</w:t>
      </w:r>
      <w:r w:rsidR="00992602" w:rsidRPr="009A0161">
        <w:rPr>
          <w:rFonts w:eastAsia="Arial" w:cs="Arial"/>
          <w:b/>
          <w:color w:val="000000" w:themeColor="text1"/>
        </w:rPr>
        <w:t>Parametro eta testuak</w:t>
      </w:r>
      <w:r w:rsidR="00992602">
        <w:rPr>
          <w:rFonts w:eastAsia="Arial" w:cs="Arial"/>
          <w:color w:val="000000" w:themeColor="text1"/>
        </w:rPr>
        <w:t>” izenekoa</w:t>
      </w:r>
      <w:r w:rsidR="009A0161">
        <w:rPr>
          <w:rFonts w:eastAsia="Arial" w:cs="Arial"/>
          <w:color w:val="000000" w:themeColor="text1"/>
        </w:rPr>
        <w:t>, non automatikoki azaltzen diren testu kateen hizkuntza aukera daitekeen (ondorengo atala ikusi)</w:t>
      </w:r>
    </w:p>
    <w:p w14:paraId="622AA857" w14:textId="77777777" w:rsidR="007B5518" w:rsidRPr="00D30CB5" w:rsidRDefault="009A0161" w:rsidP="7D9F8B52">
      <w:pPr>
        <w:spacing w:before="200" w:after="160" w:line="240" w:lineRule="auto"/>
        <w:rPr>
          <w:rFonts w:eastAsia="Arial" w:cs="Arial"/>
          <w:color w:val="000000" w:themeColor="text1"/>
        </w:rPr>
      </w:pPr>
      <w:r>
        <w:rPr>
          <w:rFonts w:eastAsia="Arial" w:cs="Arial"/>
          <w:color w:val="000000" w:themeColor="text1"/>
        </w:rPr>
        <w:t xml:space="preserve">Eskaintzen diren atalak eduki motaren araberakoak dira. Ondoren bi eduki motei buruzko adibideak erakutsiko ditugu. H5P web orrian beste eduki motei buruzko tutorialak eskuragarri daudela goratzen dizuegu. </w:t>
      </w:r>
    </w:p>
    <w:p w14:paraId="1988FC02" w14:textId="77777777" w:rsidR="007B5518" w:rsidRPr="00D30CB5" w:rsidRDefault="56DAA0A7" w:rsidP="00E55DC1">
      <w:pPr>
        <w:pStyle w:val="Ttulo4"/>
        <w:rPr>
          <w:rFonts w:eastAsia="Trebuchet MS"/>
        </w:rPr>
      </w:pPr>
      <w:r w:rsidRPr="00D30CB5">
        <w:rPr>
          <w:rFonts w:eastAsia="Trebuchet MS"/>
        </w:rPr>
        <w:t>Interactive video</w:t>
      </w:r>
    </w:p>
    <w:p w14:paraId="37388981" w14:textId="77777777" w:rsidR="007B5518" w:rsidRPr="00D30CB5" w:rsidRDefault="009A0161" w:rsidP="5D48E16C">
      <w:pPr>
        <w:spacing w:before="200" w:after="160" w:line="240" w:lineRule="auto"/>
        <w:rPr>
          <w:rFonts w:eastAsia="Arial" w:cs="Arial"/>
          <w:color w:val="000000" w:themeColor="text1"/>
        </w:rPr>
      </w:pPr>
      <w:r>
        <w:rPr>
          <w:rFonts w:eastAsia="Arial" w:cs="Arial"/>
          <w:color w:val="000000" w:themeColor="text1"/>
        </w:rPr>
        <w:t xml:space="preserve">Eduki honek bideo jakin baten baitan interakzioak gehitzeko (galderak, bideoaren beste une batzuetara estekak, kanpoko baliabideetara esteka, youtube-ra estekak, mp4, webm eta ogg fitxategiak)  aukera ematen du. Hurrengo irudian ediziorako elementu orokorrak aurkezten dira: </w:t>
      </w:r>
      <w:r w:rsidR="139386F7" w:rsidRPr="00D30CB5">
        <w:rPr>
          <w:rFonts w:eastAsia="Arial" w:cs="Arial"/>
          <w:color w:val="000000" w:themeColor="text1"/>
        </w:rPr>
        <w:t xml:space="preserve"> </w:t>
      </w:r>
    </w:p>
    <w:p w14:paraId="0EFFFD39" w14:textId="77777777" w:rsidR="00DA4C7B" w:rsidRPr="00DA4C7B" w:rsidRDefault="00DA4C7B" w:rsidP="004072FF">
      <w:pPr>
        <w:pStyle w:val="Prrafodelista"/>
        <w:numPr>
          <w:ilvl w:val="0"/>
          <w:numId w:val="1"/>
        </w:numPr>
        <w:spacing w:before="200" w:after="160" w:line="240" w:lineRule="auto"/>
        <w:rPr>
          <w:rFonts w:asciiTheme="minorHAnsi" w:eastAsiaTheme="minorEastAsia" w:hAnsiTheme="minorHAnsi"/>
          <w:color w:val="000000" w:themeColor="text1"/>
        </w:rPr>
      </w:pPr>
      <w:r>
        <w:rPr>
          <w:rFonts w:eastAsia="Arial" w:cs="Arial"/>
          <w:color w:val="000000" w:themeColor="text1"/>
        </w:rPr>
        <w:t>Irudi honen goialdean bideoaren ediziorako hiru atalak ikuds daitezke (1): “</w:t>
      </w:r>
      <w:r>
        <w:rPr>
          <w:rFonts w:eastAsia="Arial" w:cs="Arial"/>
          <w:b/>
          <w:color w:val="000000" w:themeColor="text1"/>
        </w:rPr>
        <w:t xml:space="preserve">1. urratsa: bideoa igo/ kapsulatu”, “2. urratsa: gehitu interakzioak” </w:t>
      </w:r>
      <w:r>
        <w:rPr>
          <w:rFonts w:eastAsia="Arial" w:cs="Arial"/>
          <w:color w:val="000000" w:themeColor="text1"/>
        </w:rPr>
        <w:t>eta “</w:t>
      </w:r>
      <w:r>
        <w:rPr>
          <w:rFonts w:eastAsia="Arial" w:cs="Arial"/>
          <w:b/>
          <w:color w:val="000000" w:themeColor="text1"/>
        </w:rPr>
        <w:t>3. Urratsa: aurkibidea ataza”.</w:t>
      </w:r>
    </w:p>
    <w:p w14:paraId="0DA221A4" w14:textId="77777777" w:rsidR="00023A80" w:rsidRPr="00023A80" w:rsidRDefault="00023A80" w:rsidP="004072FF">
      <w:pPr>
        <w:pStyle w:val="Prrafodelista"/>
        <w:numPr>
          <w:ilvl w:val="0"/>
          <w:numId w:val="1"/>
        </w:numPr>
        <w:spacing w:before="200" w:after="160" w:line="240" w:lineRule="auto"/>
        <w:rPr>
          <w:rFonts w:eastAsia="Arial" w:cs="Arial"/>
          <w:color w:val="000000" w:themeColor="text1"/>
        </w:rPr>
      </w:pPr>
      <w:r>
        <w:rPr>
          <w:rFonts w:asciiTheme="minorHAnsi" w:eastAsiaTheme="minorEastAsia" w:hAnsiTheme="minorHAnsi"/>
          <w:color w:val="000000" w:themeColor="text1"/>
        </w:rPr>
        <w:t>“</w:t>
      </w:r>
      <w:r>
        <w:rPr>
          <w:rFonts w:eastAsia="Arial" w:cs="Arial"/>
          <w:b/>
          <w:color w:val="000000" w:themeColor="text1"/>
        </w:rPr>
        <w:t>2. urratsa: gehitu interakzioak</w:t>
      </w:r>
      <w:r>
        <w:rPr>
          <w:rFonts w:asciiTheme="minorHAnsi" w:eastAsiaTheme="minorEastAsia" w:hAnsiTheme="minorHAnsi"/>
          <w:color w:val="000000" w:themeColor="text1"/>
        </w:rPr>
        <w:t xml:space="preserve">” </w:t>
      </w:r>
      <w:r w:rsidRPr="00023A80">
        <w:rPr>
          <w:rFonts w:eastAsia="Arial" w:cs="Arial"/>
          <w:color w:val="000000" w:themeColor="text1"/>
        </w:rPr>
        <w:t>a</w:t>
      </w:r>
      <w:r>
        <w:rPr>
          <w:rFonts w:eastAsia="Arial" w:cs="Arial"/>
          <w:color w:val="000000" w:themeColor="text1"/>
        </w:rPr>
        <w:t>ukeratzen denean, bideoaren baitan txerta daitezkeen interakzio aukera ezberdinei buruzko menua azaltzen da</w:t>
      </w:r>
    </w:p>
    <w:p w14:paraId="1FF15152" w14:textId="77777777" w:rsidR="00023A80" w:rsidRDefault="00023A80" w:rsidP="004072FF">
      <w:pPr>
        <w:pStyle w:val="Prrafodelista"/>
        <w:numPr>
          <w:ilvl w:val="0"/>
          <w:numId w:val="1"/>
        </w:numPr>
        <w:spacing w:before="200" w:after="160" w:line="240" w:lineRule="auto"/>
        <w:rPr>
          <w:rFonts w:eastAsia="Arial" w:cs="Arial"/>
          <w:color w:val="000000" w:themeColor="text1"/>
        </w:rPr>
      </w:pPr>
      <w:r w:rsidRPr="00023A80">
        <w:rPr>
          <w:rFonts w:eastAsia="Arial" w:cs="Arial"/>
          <w:color w:val="000000" w:themeColor="text1"/>
        </w:rPr>
        <w:lastRenderedPageBreak/>
        <w:t>B</w:t>
      </w:r>
      <w:r>
        <w:rPr>
          <w:rFonts w:eastAsia="Arial" w:cs="Arial"/>
          <w:color w:val="000000" w:themeColor="text1"/>
        </w:rPr>
        <w:t>ehealdean</w:t>
      </w:r>
      <w:r w:rsidRPr="00925DBA">
        <w:rPr>
          <w:rFonts w:eastAsia="Arial" w:cs="Arial"/>
          <w:b/>
          <w:color w:val="000000" w:themeColor="text1"/>
        </w:rPr>
        <w:t>, iraupena</w:t>
      </w:r>
      <w:r>
        <w:rPr>
          <w:rFonts w:eastAsia="Arial" w:cs="Arial"/>
          <w:color w:val="000000" w:themeColor="text1"/>
        </w:rPr>
        <w:t xml:space="preserve"> adierazten duen </w:t>
      </w:r>
      <w:r w:rsidRPr="00925DBA">
        <w:rPr>
          <w:rFonts w:eastAsia="Arial" w:cs="Arial"/>
          <w:b/>
          <w:color w:val="000000" w:themeColor="text1"/>
        </w:rPr>
        <w:t xml:space="preserve">lerroan </w:t>
      </w:r>
      <w:r w:rsidR="00925DBA">
        <w:rPr>
          <w:rFonts w:eastAsia="Arial" w:cs="Arial"/>
          <w:color w:val="000000" w:themeColor="text1"/>
        </w:rPr>
        <w:t>(3) interakzioa txertatu nahi den puntua aukera daiteke</w:t>
      </w:r>
    </w:p>
    <w:p w14:paraId="07C967DF" w14:textId="77777777" w:rsidR="007B5518" w:rsidRPr="00925DBA" w:rsidRDefault="00925DBA" w:rsidP="00210D97">
      <w:pPr>
        <w:pStyle w:val="Prrafodelista"/>
        <w:numPr>
          <w:ilvl w:val="0"/>
          <w:numId w:val="1"/>
        </w:numPr>
        <w:spacing w:before="200" w:after="160" w:line="240" w:lineRule="auto"/>
        <w:rPr>
          <w:rFonts w:asciiTheme="minorHAnsi" w:eastAsiaTheme="minorEastAsia" w:hAnsiTheme="minorHAnsi"/>
          <w:color w:val="000000" w:themeColor="text1"/>
        </w:rPr>
      </w:pPr>
      <w:r w:rsidRPr="00925DBA">
        <w:rPr>
          <w:rFonts w:eastAsia="Arial" w:cs="Arial"/>
          <w:color w:val="000000" w:themeColor="text1"/>
        </w:rPr>
        <w:t xml:space="preserve">Iraupen lerroaren bukaeran </w:t>
      </w:r>
      <w:r w:rsidRPr="00925DBA">
        <w:rPr>
          <w:rFonts w:eastAsia="Arial" w:cs="Arial"/>
          <w:b/>
          <w:color w:val="000000" w:themeColor="text1"/>
        </w:rPr>
        <w:t>erantzunak bidaltzeko pantaila</w:t>
      </w:r>
      <w:r w:rsidRPr="00925DBA">
        <w:rPr>
          <w:rFonts w:eastAsia="Arial" w:cs="Arial"/>
          <w:color w:val="000000" w:themeColor="text1"/>
        </w:rPr>
        <w:t xml:space="preserve"> azaltzen da (4). Interakzio bakoitzean aukeratu diren erantzunak pantaila honetan baieztatu behar dira. Elementu hau ohartu gabe gera daitezkeenez, gomendagarria da puntu honetan galderen bat gehitzea edo “3. urrats”eko aukera erabiltzea puntu honetan interakzioa izateko.  Beste aukera bat, iraupen lerroaren beste puntu batean bidalketarako pantaila sortzea izan daiteke (</w:t>
      </w:r>
      <w:r w:rsidRPr="00925DBA">
        <w:rPr>
          <w:rFonts w:eastAsia="Arial" w:cs="Arial"/>
          <w:i/>
          <w:color w:val="000000" w:themeColor="text1"/>
        </w:rPr>
        <w:t>izarra</w:t>
      </w:r>
      <w:r w:rsidRPr="00925DBA">
        <w:rPr>
          <w:rFonts w:eastAsia="Arial" w:cs="Arial"/>
          <w:color w:val="000000" w:themeColor="text1"/>
        </w:rPr>
        <w:t xml:space="preserve"> edizioa aktibaturik dagoela sakatu, aukera honetako menua zabal dadin)</w:t>
      </w:r>
      <w:r>
        <w:rPr>
          <w:rFonts w:eastAsia="Arial" w:cs="Arial"/>
          <w:color w:val="000000" w:themeColor="text1"/>
        </w:rPr>
        <w:t>.</w:t>
      </w:r>
      <w:r w:rsidR="7621EE74" w:rsidRPr="00925DBA">
        <w:rPr>
          <w:rFonts w:eastAsia="Arial" w:cs="Arial"/>
          <w:color w:val="000000" w:themeColor="text1"/>
        </w:rPr>
        <w:t xml:space="preserve"> </w:t>
      </w:r>
    </w:p>
    <w:p w14:paraId="54A28883" w14:textId="77777777" w:rsidR="007B5518" w:rsidRPr="00D30CB5" w:rsidRDefault="56DAA0A7" w:rsidP="5D48E16C">
      <w:pPr>
        <w:spacing w:before="200" w:after="160" w:line="240" w:lineRule="auto"/>
        <w:jc w:val="center"/>
        <w:rPr>
          <w:rFonts w:eastAsia="Arial" w:cs="Arial"/>
          <w:color w:val="000000" w:themeColor="text1"/>
        </w:rPr>
      </w:pPr>
      <w:r w:rsidRPr="00D30CB5">
        <w:rPr>
          <w:rFonts w:eastAsia="Arial" w:cs="Arial"/>
          <w:color w:val="000000" w:themeColor="text1"/>
        </w:rPr>
        <w:t xml:space="preserve"> </w:t>
      </w:r>
      <w:r w:rsidR="00FB52BB" w:rsidRPr="00D30CB5">
        <w:rPr>
          <w:rFonts w:eastAsia="Arial" w:cs="Arial"/>
          <w:noProof/>
          <w:color w:val="000000" w:themeColor="text1"/>
          <w:lang w:val="es-ES" w:eastAsia="es-ES"/>
        </w:rPr>
        <w:drawing>
          <wp:inline distT="0" distB="0" distL="0" distR="0">
            <wp:extent cx="6188710" cy="5015230"/>
            <wp:effectExtent l="19050" t="0" r="2540" b="0"/>
            <wp:docPr id="4" name="3 Imagen" descr="3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eu.png"/>
                    <pic:cNvPicPr/>
                  </pic:nvPicPr>
                  <pic:blipFill>
                    <a:blip r:embed="rId18" cstate="print"/>
                    <a:stretch>
                      <a:fillRect/>
                    </a:stretch>
                  </pic:blipFill>
                  <pic:spPr>
                    <a:xfrm>
                      <a:off x="0" y="0"/>
                      <a:ext cx="6188710" cy="5015230"/>
                    </a:xfrm>
                    <a:prstGeom prst="rect">
                      <a:avLst/>
                    </a:prstGeom>
                  </pic:spPr>
                </pic:pic>
              </a:graphicData>
            </a:graphic>
          </wp:inline>
        </w:drawing>
      </w:r>
    </w:p>
    <w:p w14:paraId="71057A50" w14:textId="77777777" w:rsidR="00F935B5" w:rsidRDefault="00925DBA" w:rsidP="5D48E16C">
      <w:pPr>
        <w:spacing w:before="200" w:after="160" w:line="240" w:lineRule="auto"/>
        <w:rPr>
          <w:rFonts w:eastAsia="Arial" w:cs="Arial"/>
          <w:color w:val="000000" w:themeColor="text1"/>
        </w:rPr>
      </w:pPr>
      <w:r>
        <w:rPr>
          <w:rFonts w:eastAsia="Arial" w:cs="Arial"/>
          <w:color w:val="000000" w:themeColor="text1"/>
        </w:rPr>
        <w:t xml:space="preserve">Ondoren bi bideo </w:t>
      </w:r>
      <w:r w:rsidR="001B6A4C">
        <w:rPr>
          <w:rFonts w:eastAsia="Arial" w:cs="Arial"/>
          <w:color w:val="000000" w:themeColor="text1"/>
        </w:rPr>
        <w:t xml:space="preserve">ikus daitezke: lehenengoan, irakasle ikuspegitik konfigurazio prozesua azaltzen da; bigarrenean aldiz, ikaslearen ikuspegia erakusten da. </w:t>
      </w:r>
    </w:p>
    <w:p w14:paraId="719E7D2A" w14:textId="1A01986E" w:rsidR="00F935B5" w:rsidRDefault="00F935B5" w:rsidP="00F935B5">
      <w:pPr>
        <w:pStyle w:val="Ttulo4"/>
        <w:rPr>
          <w:rFonts w:eastAsia="Arial"/>
        </w:rPr>
      </w:pPr>
      <w:r>
        <w:rPr>
          <w:rFonts w:eastAsia="Arial"/>
        </w:rPr>
        <w:lastRenderedPageBreak/>
        <w:t>EHUTBko bideoak erabiltzea “Interactive video” jarduera batean</w:t>
      </w:r>
    </w:p>
    <w:p w14:paraId="005388DA" w14:textId="77777777" w:rsidR="00F935B5" w:rsidRPr="00F935B5" w:rsidRDefault="00F935B5" w:rsidP="00F935B5">
      <w:pPr>
        <w:pStyle w:val="Ttulo4"/>
        <w:rPr>
          <w:rFonts w:eastAsiaTheme="minorHAnsi" w:cstheme="minorBidi"/>
          <w:b w:val="0"/>
          <w:bCs w:val="0"/>
          <w:i w:val="0"/>
          <w:iCs w:val="0"/>
        </w:rPr>
      </w:pPr>
    </w:p>
    <w:p w14:paraId="1FB5BD9B" w14:textId="7F594DE4" w:rsidR="00F935B5" w:rsidRPr="00F935B5" w:rsidRDefault="00F935B5" w:rsidP="00F935B5">
      <w:pPr>
        <w:pStyle w:val="Ttulo4"/>
        <w:rPr>
          <w:rFonts w:eastAsiaTheme="minorHAnsi" w:cstheme="minorBidi"/>
          <w:b w:val="0"/>
          <w:bCs w:val="0"/>
          <w:i w:val="0"/>
          <w:iCs w:val="0"/>
        </w:rPr>
      </w:pPr>
      <w:bookmarkStart w:id="2" w:name="_GoBack"/>
      <w:r w:rsidRPr="00F935B5">
        <w:rPr>
          <w:rFonts w:eastAsiaTheme="minorHAnsi" w:cstheme="minorBidi"/>
          <w:b w:val="0"/>
          <w:bCs w:val="0"/>
          <w:i w:val="0"/>
          <w:iCs w:val="0"/>
        </w:rPr>
        <w:t>EHUTBren bideo bat Interactive Videon integratu ahal izateko, beharrezkoa da "</w:t>
      </w:r>
      <w:r>
        <w:rPr>
          <w:rFonts w:eastAsiaTheme="minorHAnsi" w:cstheme="minorBidi"/>
          <w:b w:val="0"/>
          <w:bCs w:val="0"/>
          <w:i w:val="0"/>
          <w:iCs w:val="0"/>
        </w:rPr>
        <w:t>Jaisteko</w:t>
      </w:r>
      <w:r w:rsidRPr="00F935B5">
        <w:rPr>
          <w:rFonts w:eastAsiaTheme="minorHAnsi" w:cstheme="minorBidi"/>
          <w:b w:val="0"/>
          <w:bCs w:val="0"/>
          <w:i w:val="0"/>
          <w:iCs w:val="0"/>
        </w:rPr>
        <w:t xml:space="preserve"> URLa" izatea. URL hori bideoa EHUTBn argitaratu duen erabiltzaileak bakarrik </w:t>
      </w:r>
      <w:r>
        <w:rPr>
          <w:rFonts w:eastAsiaTheme="minorHAnsi" w:cstheme="minorBidi"/>
          <w:b w:val="0"/>
          <w:bCs w:val="0"/>
          <w:i w:val="0"/>
          <w:iCs w:val="0"/>
        </w:rPr>
        <w:t>eskura dute</w:t>
      </w:r>
      <w:r w:rsidRPr="00F935B5">
        <w:rPr>
          <w:rFonts w:eastAsiaTheme="minorHAnsi" w:cstheme="minorBidi"/>
          <w:b w:val="0"/>
          <w:bCs w:val="0"/>
          <w:i w:val="0"/>
          <w:iCs w:val="0"/>
        </w:rPr>
        <w:t>.</w:t>
      </w:r>
    </w:p>
    <w:p w14:paraId="1A37B5CF" w14:textId="4314D99B" w:rsidR="00F935B5" w:rsidRPr="00F935B5" w:rsidRDefault="00F935B5" w:rsidP="00F935B5">
      <w:pPr>
        <w:pStyle w:val="Ttulo4"/>
        <w:rPr>
          <w:rFonts w:eastAsiaTheme="minorHAnsi" w:cstheme="minorBidi"/>
          <w:b w:val="0"/>
          <w:bCs w:val="0"/>
          <w:i w:val="0"/>
          <w:iCs w:val="0"/>
        </w:rPr>
      </w:pPr>
      <w:r w:rsidRPr="00F935B5">
        <w:rPr>
          <w:rFonts w:eastAsiaTheme="minorHAnsi" w:cstheme="minorBidi"/>
          <w:b w:val="0"/>
          <w:bCs w:val="0"/>
          <w:i w:val="0"/>
          <w:iCs w:val="0"/>
        </w:rPr>
        <w:t>"</w:t>
      </w:r>
      <w:r>
        <w:rPr>
          <w:rFonts w:eastAsiaTheme="minorHAnsi" w:cstheme="minorBidi"/>
          <w:b w:val="0"/>
          <w:bCs w:val="0"/>
          <w:i w:val="0"/>
          <w:iCs w:val="0"/>
        </w:rPr>
        <w:t>Jaisteko</w:t>
      </w:r>
      <w:r w:rsidRPr="00F935B5">
        <w:rPr>
          <w:rFonts w:eastAsiaTheme="minorHAnsi" w:cstheme="minorBidi"/>
          <w:b w:val="0"/>
          <w:bCs w:val="0"/>
          <w:i w:val="0"/>
          <w:iCs w:val="0"/>
        </w:rPr>
        <w:t xml:space="preserve"> URLa" honetara </w:t>
      </w:r>
      <w:r>
        <w:rPr>
          <w:rFonts w:eastAsiaTheme="minorHAnsi" w:cstheme="minorBidi"/>
          <w:b w:val="0"/>
          <w:bCs w:val="0"/>
          <w:i w:val="0"/>
          <w:iCs w:val="0"/>
        </w:rPr>
        <w:t>lortzeko</w:t>
      </w:r>
      <w:r w:rsidRPr="00F935B5">
        <w:rPr>
          <w:rFonts w:eastAsiaTheme="minorHAnsi" w:cstheme="minorBidi"/>
          <w:b w:val="0"/>
          <w:bCs w:val="0"/>
          <w:i w:val="0"/>
          <w:iCs w:val="0"/>
        </w:rPr>
        <w:t>, sartu EHUTBn LDAP kredentzialekin, igo diren bideoen zerrendara sartu eta dagokion bideoa hautatu. Orriaren behealdean irudian agertzen den taula agertuko da. Sakatu "Embed" (1) erlaitza eta kopiatu "</w:t>
      </w:r>
      <w:r w:rsidRPr="00F935B5">
        <w:t xml:space="preserve"> </w:t>
      </w:r>
      <w:r w:rsidRPr="00F935B5">
        <w:rPr>
          <w:rFonts w:eastAsiaTheme="minorHAnsi" w:cstheme="minorBidi"/>
          <w:b w:val="0"/>
          <w:bCs w:val="0"/>
          <w:i w:val="0"/>
          <w:iCs w:val="0"/>
        </w:rPr>
        <w:t xml:space="preserve">Jaisteko URLa </w:t>
      </w:r>
      <w:r w:rsidRPr="00F935B5">
        <w:rPr>
          <w:rFonts w:eastAsiaTheme="minorHAnsi" w:cstheme="minorBidi"/>
          <w:b w:val="0"/>
          <w:bCs w:val="0"/>
          <w:i w:val="0"/>
          <w:iCs w:val="0"/>
        </w:rPr>
        <w:t>" (2), bi</w:t>
      </w:r>
      <w:r>
        <w:rPr>
          <w:rFonts w:eastAsiaTheme="minorHAnsi" w:cstheme="minorBidi"/>
          <w:b w:val="0"/>
          <w:bCs w:val="0"/>
          <w:i w:val="0"/>
          <w:iCs w:val="0"/>
        </w:rPr>
        <w:t xml:space="preserve">deoa H5Pren "Interactive video" </w:t>
      </w:r>
      <w:r w:rsidRPr="00F935B5">
        <w:rPr>
          <w:rFonts w:eastAsiaTheme="minorHAnsi" w:cstheme="minorBidi"/>
          <w:b w:val="0"/>
          <w:bCs w:val="0"/>
          <w:i w:val="0"/>
          <w:iCs w:val="0"/>
        </w:rPr>
        <w:t>jarduera bati gehitzeko.</w:t>
      </w:r>
    </w:p>
    <w:bookmarkEnd w:id="2"/>
    <w:p w14:paraId="4A417FDD" w14:textId="0F83E1A9" w:rsidR="00F935B5" w:rsidRDefault="00F935B5" w:rsidP="00F935B5"/>
    <w:p w14:paraId="5174CA03" w14:textId="52C326EF" w:rsidR="00F935B5" w:rsidRPr="00F935B5" w:rsidRDefault="00F935B5" w:rsidP="00F935B5">
      <w:r>
        <w:rPr>
          <w:noProof/>
          <w:lang w:val="es-ES" w:eastAsia="es-ES"/>
        </w:rPr>
        <w:drawing>
          <wp:inline distT="0" distB="0" distL="0" distR="0" wp14:anchorId="23B991B1" wp14:editId="47069A10">
            <wp:extent cx="6188710" cy="3576955"/>
            <wp:effectExtent l="0" t="0" r="254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hutb_url_descarga_eu.jpg"/>
                    <pic:cNvPicPr/>
                  </pic:nvPicPr>
                  <pic:blipFill>
                    <a:blip r:embed="rId19">
                      <a:extLst>
                        <a:ext uri="{28A0092B-C50C-407E-A947-70E740481C1C}">
                          <a14:useLocalDpi xmlns:a14="http://schemas.microsoft.com/office/drawing/2010/main" val="0"/>
                        </a:ext>
                      </a:extLst>
                    </a:blip>
                    <a:stretch>
                      <a:fillRect/>
                    </a:stretch>
                  </pic:blipFill>
                  <pic:spPr>
                    <a:xfrm>
                      <a:off x="0" y="0"/>
                      <a:ext cx="6188710" cy="3576955"/>
                    </a:xfrm>
                    <a:prstGeom prst="rect">
                      <a:avLst/>
                    </a:prstGeom>
                  </pic:spPr>
                </pic:pic>
              </a:graphicData>
            </a:graphic>
          </wp:inline>
        </w:drawing>
      </w:r>
    </w:p>
    <w:p w14:paraId="34A36871" w14:textId="77777777" w:rsidR="007B5518" w:rsidRPr="00D30CB5" w:rsidRDefault="56DAA0A7" w:rsidP="00E55DC1">
      <w:pPr>
        <w:pStyle w:val="Ttulo4"/>
        <w:rPr>
          <w:rFonts w:eastAsia="Trebuchet MS"/>
        </w:rPr>
      </w:pPr>
      <w:r w:rsidRPr="00D30CB5">
        <w:rPr>
          <w:rFonts w:eastAsia="Trebuchet MS"/>
        </w:rPr>
        <w:t>Column</w:t>
      </w:r>
    </w:p>
    <w:p w14:paraId="7BEA8067" w14:textId="77777777" w:rsidR="001B6A4C" w:rsidRDefault="001B6A4C" w:rsidP="5D48E16C">
      <w:pPr>
        <w:spacing w:before="200" w:after="160" w:line="240" w:lineRule="auto"/>
        <w:rPr>
          <w:rFonts w:eastAsia="Arial" w:cs="Arial"/>
          <w:color w:val="000000" w:themeColor="text1"/>
        </w:rPr>
      </w:pPr>
      <w:r>
        <w:rPr>
          <w:rFonts w:eastAsia="Arial" w:cs="Arial"/>
          <w:color w:val="000000" w:themeColor="text1"/>
        </w:rPr>
        <w:t xml:space="preserve">Aukera honi esker, azalpenezko edukiak eta jarduerak gehituz orrialde bat osa daiteke. Column aukeraren baitan H5P aukera gehienak azaltzen dira, </w:t>
      </w:r>
      <w:r w:rsidRPr="001B6A4C">
        <w:rPr>
          <w:rFonts w:eastAsia="Arial" w:cs="Arial"/>
          <w:i/>
          <w:color w:val="000000" w:themeColor="text1"/>
        </w:rPr>
        <w:t>Interactive video</w:t>
      </w:r>
      <w:r>
        <w:rPr>
          <w:rFonts w:eastAsia="Arial" w:cs="Arial"/>
          <w:color w:val="000000" w:themeColor="text1"/>
        </w:rPr>
        <w:t xml:space="preserve"> eta </w:t>
      </w:r>
      <w:r w:rsidRPr="001B6A4C">
        <w:rPr>
          <w:rFonts w:eastAsia="Arial" w:cs="Arial"/>
          <w:i/>
          <w:color w:val="000000" w:themeColor="text1"/>
        </w:rPr>
        <w:t>Course presentation</w:t>
      </w:r>
      <w:r>
        <w:rPr>
          <w:rFonts w:eastAsia="Arial" w:cs="Arial"/>
          <w:color w:val="000000" w:themeColor="text1"/>
        </w:rPr>
        <w:t xml:space="preserve"> barne, eduki orokorrak (testu  blokeak edo irudiak) gehitzeko aukeraz gain . </w:t>
      </w:r>
    </w:p>
    <w:p w14:paraId="6E4CE8F3" w14:textId="77777777" w:rsidR="007B5518" w:rsidRPr="00D30CB5" w:rsidRDefault="006F5DC7" w:rsidP="5D48E16C">
      <w:pPr>
        <w:spacing w:before="200" w:after="160" w:line="240" w:lineRule="auto"/>
        <w:rPr>
          <w:rFonts w:eastAsia="Arial" w:cs="Arial"/>
          <w:color w:val="000000" w:themeColor="text1"/>
        </w:rPr>
      </w:pPr>
      <w:r>
        <w:rPr>
          <w:rFonts w:eastAsia="Arial" w:cs="Arial"/>
          <w:color w:val="000000" w:themeColor="text1"/>
        </w:rPr>
        <w:t xml:space="preserve">Ondorengo bideoan “Column” motako baliabidearen konfigurazio prozedurari buruzko bideoa ikus daiteke, bertan irudi bat, audio fitxategia, testua eta autoebaluazio bat gehitu direlarik. </w:t>
      </w:r>
    </w:p>
    <w:p w14:paraId="1791A419" w14:textId="77777777" w:rsidR="007B5518" w:rsidRPr="00D30CB5" w:rsidRDefault="00643F77" w:rsidP="7D9F8B52">
      <w:pPr>
        <w:spacing w:before="160" w:after="160" w:line="240" w:lineRule="auto"/>
        <w:rPr>
          <w:rFonts w:ascii="Trebuchet MS" w:eastAsia="Trebuchet MS" w:hAnsi="Trebuchet MS" w:cs="Trebuchet MS"/>
          <w:color w:val="666666"/>
          <w:sz w:val="24"/>
          <w:szCs w:val="24"/>
        </w:rPr>
      </w:pPr>
      <w:r>
        <w:rPr>
          <w:rFonts w:ascii="Trebuchet MS" w:eastAsia="Trebuchet MS" w:hAnsi="Trebuchet MS" w:cs="Trebuchet MS"/>
          <w:b/>
          <w:bCs/>
          <w:color w:val="666666"/>
          <w:sz w:val="24"/>
          <w:szCs w:val="24"/>
        </w:rPr>
        <w:t xml:space="preserve">Parametro eta testuak (baliabideen hizkuntza) </w:t>
      </w:r>
    </w:p>
    <w:p w14:paraId="49510343" w14:textId="77777777" w:rsidR="007B5518" w:rsidRPr="00D30CB5" w:rsidRDefault="00643F77" w:rsidP="1C995016">
      <w:pPr>
        <w:spacing w:before="200" w:after="160" w:line="240" w:lineRule="auto"/>
        <w:rPr>
          <w:rFonts w:eastAsia="Arial" w:cs="Arial"/>
          <w:color w:val="000000" w:themeColor="text1"/>
        </w:rPr>
      </w:pPr>
      <w:r>
        <w:rPr>
          <w:rFonts w:eastAsia="Arial" w:cs="Arial"/>
          <w:color w:val="000000" w:themeColor="text1"/>
        </w:rPr>
        <w:t xml:space="preserve">Atal honetan automatikoki eduki eta jardueretan azaltzen den testu kateen hizkuntza aukera daiteke. </w:t>
      </w:r>
      <w:r w:rsidR="56DAA0A7" w:rsidRPr="00D30CB5">
        <w:rPr>
          <w:rFonts w:eastAsia="Arial" w:cs="Arial"/>
          <w:color w:val="000000" w:themeColor="text1"/>
        </w:rPr>
        <w:t xml:space="preserve"> </w:t>
      </w:r>
    </w:p>
    <w:p w14:paraId="43F6F350" w14:textId="77777777" w:rsidR="1C995016" w:rsidRPr="00D30CB5" w:rsidRDefault="1C995016" w:rsidP="1C995016">
      <w:pPr>
        <w:spacing w:before="200" w:after="160" w:line="240" w:lineRule="auto"/>
        <w:rPr>
          <w:rFonts w:eastAsia="Arial" w:cs="Arial"/>
          <w:color w:val="000000" w:themeColor="text1"/>
        </w:rPr>
      </w:pPr>
    </w:p>
    <w:p w14:paraId="73E112F6" w14:textId="77777777" w:rsidR="0831660A" w:rsidRPr="00D30CB5" w:rsidRDefault="00FB52BB" w:rsidP="5D48E16C">
      <w:pPr>
        <w:spacing w:before="200" w:after="160" w:line="240" w:lineRule="auto"/>
        <w:jc w:val="center"/>
      </w:pPr>
      <w:r w:rsidRPr="00D30CB5">
        <w:rPr>
          <w:noProof/>
          <w:lang w:val="es-ES" w:eastAsia="es-ES"/>
        </w:rPr>
        <w:lastRenderedPageBreak/>
        <w:drawing>
          <wp:inline distT="0" distB="0" distL="0" distR="0">
            <wp:extent cx="6188710" cy="2528570"/>
            <wp:effectExtent l="19050" t="0" r="2540" b="0"/>
            <wp:docPr id="5" name="4 Imagen" descr="4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u.png"/>
                    <pic:cNvPicPr/>
                  </pic:nvPicPr>
                  <pic:blipFill>
                    <a:blip r:embed="rId20" cstate="print"/>
                    <a:stretch>
                      <a:fillRect/>
                    </a:stretch>
                  </pic:blipFill>
                  <pic:spPr>
                    <a:xfrm>
                      <a:off x="0" y="0"/>
                      <a:ext cx="6188710" cy="2528570"/>
                    </a:xfrm>
                    <a:prstGeom prst="rect">
                      <a:avLst/>
                    </a:prstGeom>
                  </pic:spPr>
                </pic:pic>
              </a:graphicData>
            </a:graphic>
          </wp:inline>
        </w:drawing>
      </w:r>
    </w:p>
    <w:p w14:paraId="1CA14B79" w14:textId="77777777" w:rsidR="007B5518" w:rsidRPr="00D30CB5" w:rsidRDefault="00643F77" w:rsidP="1C995016">
      <w:pPr>
        <w:spacing w:before="200" w:after="160" w:line="240" w:lineRule="auto"/>
        <w:rPr>
          <w:rFonts w:ascii="Trebuchet MS" w:eastAsia="Trebuchet MS" w:hAnsi="Trebuchet MS" w:cs="Trebuchet MS"/>
          <w:color w:val="000000" w:themeColor="text1"/>
          <w:sz w:val="26"/>
          <w:szCs w:val="26"/>
        </w:rPr>
      </w:pPr>
      <w:r>
        <w:rPr>
          <w:rFonts w:eastAsia="Arial" w:cs="Arial"/>
          <w:color w:val="000000" w:themeColor="text1"/>
        </w:rPr>
        <w:t xml:space="preserve">Euskara eta gaztelania ia eduki mota guztietarako eskuragarri dira. H5Pk, besterik adierazi ezean, sortutako baliabideari eGelan nabigaziorako aukeratutako hizkuntza esleitzen dio. </w:t>
      </w:r>
      <w:r w:rsidR="55A6D1A1" w:rsidRPr="00D30CB5">
        <w:rPr>
          <w:rFonts w:eastAsia="Arial" w:cs="Arial"/>
          <w:color w:val="000000" w:themeColor="text1"/>
        </w:rPr>
        <w:t xml:space="preserve"> </w:t>
      </w:r>
    </w:p>
    <w:p w14:paraId="72D92E35" w14:textId="77777777" w:rsidR="007B5518" w:rsidRPr="00D30CB5" w:rsidRDefault="00643F77" w:rsidP="00E55DC1">
      <w:pPr>
        <w:pStyle w:val="Ttulo2"/>
        <w:rPr>
          <w:rFonts w:eastAsia="Trebuchet MS"/>
        </w:rPr>
      </w:pPr>
      <w:bookmarkStart w:id="3" w:name="_Toc53487487"/>
      <w:r>
        <w:rPr>
          <w:rFonts w:eastAsia="Trebuchet MS"/>
        </w:rPr>
        <w:t>Erakusteko aukerak (</w:t>
      </w:r>
      <w:r w:rsidR="00D05932">
        <w:rPr>
          <w:rFonts w:eastAsia="Trebuchet MS"/>
        </w:rPr>
        <w:t>Berrerabiltzea</w:t>
      </w:r>
      <w:r>
        <w:rPr>
          <w:rFonts w:eastAsia="Trebuchet MS"/>
        </w:rPr>
        <w:t xml:space="preserve"> eta Copyright-a)</w:t>
      </w:r>
      <w:bookmarkEnd w:id="3"/>
      <w:r>
        <w:rPr>
          <w:rFonts w:eastAsia="Trebuchet MS"/>
        </w:rPr>
        <w:t xml:space="preserve"> </w:t>
      </w:r>
    </w:p>
    <w:p w14:paraId="10CE8B83" w14:textId="77777777" w:rsidR="56DAA0A7" w:rsidRPr="00D30CB5" w:rsidRDefault="00643F77" w:rsidP="1C995016">
      <w:pPr>
        <w:spacing w:before="200" w:after="160" w:line="240" w:lineRule="auto"/>
        <w:rPr>
          <w:rFonts w:eastAsia="Arial" w:cs="Arial"/>
          <w:color w:val="000000" w:themeColor="text1"/>
        </w:rPr>
      </w:pPr>
      <w:r>
        <w:rPr>
          <w:rFonts w:eastAsia="Arial" w:cs="Arial"/>
          <w:color w:val="000000" w:themeColor="text1"/>
        </w:rPr>
        <w:t xml:space="preserve">Atal honetan H5P edukien behealdean azaltzen diren aukerak zehazten dira. eGelak berez duen konfigurazioarekin, </w:t>
      </w:r>
      <w:r>
        <w:rPr>
          <w:rFonts w:eastAsia="Arial" w:cs="Arial"/>
          <w:b/>
          <w:color w:val="000000" w:themeColor="text1"/>
        </w:rPr>
        <w:t xml:space="preserve">irakasle </w:t>
      </w:r>
      <w:r w:rsidRPr="00643F77">
        <w:rPr>
          <w:rFonts w:eastAsia="Arial" w:cs="Arial"/>
          <w:color w:val="000000" w:themeColor="text1"/>
        </w:rPr>
        <w:t>rolarekin</w:t>
      </w:r>
      <w:r>
        <w:rPr>
          <w:rFonts w:eastAsia="Arial" w:cs="Arial"/>
          <w:color w:val="000000" w:themeColor="text1"/>
        </w:rPr>
        <w:t>, “</w:t>
      </w:r>
      <w:r w:rsidR="00D05932">
        <w:rPr>
          <w:rFonts w:eastAsia="Arial" w:cs="Arial"/>
          <w:color w:val="000000" w:themeColor="text1"/>
        </w:rPr>
        <w:t>Berrerabiltze</w:t>
      </w:r>
      <w:r>
        <w:rPr>
          <w:rFonts w:eastAsia="Arial" w:cs="Arial"/>
          <w:color w:val="000000" w:themeColor="text1"/>
        </w:rPr>
        <w:t>” aukera erakutsiko da, zeinak .h5p fitxategi bat deskargatzeko aukera eskainiko- markatuta azaldu ez arren. duen.</w:t>
      </w:r>
      <w:r w:rsidR="7ADA5C18" w:rsidRPr="00D30CB5">
        <w:rPr>
          <w:rFonts w:eastAsia="Arial" w:cs="Arial"/>
          <w:color w:val="000000" w:themeColor="text1"/>
        </w:rPr>
        <w:t xml:space="preserve"> </w:t>
      </w:r>
    </w:p>
    <w:p w14:paraId="5ECAD590" w14:textId="77777777" w:rsidR="1EFE9CE8" w:rsidRPr="00D30CB5" w:rsidRDefault="00FB52BB" w:rsidP="1C995016">
      <w:pPr>
        <w:spacing w:before="200" w:after="160" w:line="240" w:lineRule="auto"/>
        <w:jc w:val="center"/>
        <w:rPr>
          <w:rFonts w:eastAsia="Arial" w:cs="Arial"/>
          <w:color w:val="000000" w:themeColor="text1"/>
        </w:rPr>
      </w:pPr>
      <w:r w:rsidRPr="00D30CB5">
        <w:rPr>
          <w:rFonts w:eastAsia="Arial" w:cs="Arial"/>
          <w:noProof/>
          <w:color w:val="000000" w:themeColor="text1"/>
          <w:lang w:val="es-ES" w:eastAsia="es-ES"/>
        </w:rPr>
        <w:drawing>
          <wp:inline distT="0" distB="0" distL="0" distR="0">
            <wp:extent cx="6188710" cy="1579880"/>
            <wp:effectExtent l="19050" t="0" r="2540" b="0"/>
            <wp:docPr id="6" name="5 Imagen" descr="5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eu.png"/>
                    <pic:cNvPicPr/>
                  </pic:nvPicPr>
                  <pic:blipFill>
                    <a:blip r:embed="rId21" cstate="print"/>
                    <a:stretch>
                      <a:fillRect/>
                    </a:stretch>
                  </pic:blipFill>
                  <pic:spPr>
                    <a:xfrm>
                      <a:off x="0" y="0"/>
                      <a:ext cx="6188710" cy="1579880"/>
                    </a:xfrm>
                    <a:prstGeom prst="rect">
                      <a:avLst/>
                    </a:prstGeom>
                  </pic:spPr>
                </pic:pic>
              </a:graphicData>
            </a:graphic>
          </wp:inline>
        </w:drawing>
      </w:r>
    </w:p>
    <w:p w14:paraId="266FDF43" w14:textId="77777777" w:rsidR="0020269F" w:rsidRDefault="007B5518" w:rsidP="1C995016">
      <w:pPr>
        <w:spacing w:before="200" w:after="160" w:line="240" w:lineRule="auto"/>
        <w:rPr>
          <w:rFonts w:eastAsia="Arial" w:cs="Arial"/>
          <w:color w:val="000000" w:themeColor="text1"/>
        </w:rPr>
      </w:pPr>
      <w:r w:rsidRPr="00D30CB5">
        <w:br/>
      </w:r>
      <w:r w:rsidR="0020269F">
        <w:rPr>
          <w:rFonts w:eastAsia="Arial" w:cs="Arial"/>
          <w:color w:val="000000" w:themeColor="text1"/>
        </w:rPr>
        <w:t xml:space="preserve">Ondorengo irudian </w:t>
      </w:r>
      <w:r w:rsidR="0020269F">
        <w:rPr>
          <w:rFonts w:eastAsia="Arial" w:cs="Arial"/>
          <w:b/>
          <w:color w:val="000000" w:themeColor="text1"/>
        </w:rPr>
        <w:t xml:space="preserve">ikaslearen </w:t>
      </w:r>
      <w:r w:rsidR="0020269F" w:rsidRPr="0020269F">
        <w:rPr>
          <w:rFonts w:eastAsia="Arial" w:cs="Arial"/>
          <w:color w:val="000000" w:themeColor="text1"/>
        </w:rPr>
        <w:t>ikuspegiak</w:t>
      </w:r>
      <w:r w:rsidR="0020269F">
        <w:rPr>
          <w:rFonts w:eastAsia="Arial" w:cs="Arial"/>
          <w:color w:val="000000" w:themeColor="text1"/>
        </w:rPr>
        <w:t xml:space="preserve"> dituen aukerak azaltzen dira. Besterik adieraz ezean azaltzen den konfigurazioarekin (A aukera), ikasleek ez dute markoan inolako aukerarik ikusten. Aldiz, konfigurazioan B aukeran erakusten diren  aukerak markatuz gero </w:t>
      </w:r>
      <w:r w:rsidR="0020269F" w:rsidRPr="00D30CB5">
        <w:rPr>
          <w:rFonts w:eastAsia="Arial" w:cs="Arial"/>
          <w:color w:val="000000" w:themeColor="text1"/>
        </w:rPr>
        <w:t>(“</w:t>
      </w:r>
      <w:r w:rsidR="0020269F">
        <w:rPr>
          <w:rFonts w:eastAsia="Arial" w:cs="Arial"/>
          <w:color w:val="000000" w:themeColor="text1"/>
        </w:rPr>
        <w:t xml:space="preserve">Baimendu jaistea” edo “Enbotatzeko aukera”), ikasleek aukera horiek bideratzen dituzten botoiak ikusiko dituzte; hau da, berrerabiltzeko fitxategien deskarga eta H5P instalatuta dagoen beste plataforma batean eduki hauek txertatzea ahalbidetzen duen kodea. </w:t>
      </w:r>
    </w:p>
    <w:p w14:paraId="2CD4E109" w14:textId="77777777" w:rsidR="007B5518" w:rsidRPr="00D30CB5" w:rsidRDefault="007B5518" w:rsidP="1C995016">
      <w:pPr>
        <w:spacing w:before="200" w:after="160" w:line="240" w:lineRule="auto"/>
        <w:rPr>
          <w:rFonts w:eastAsia="Arial" w:cs="Arial"/>
          <w:color w:val="000000" w:themeColor="text1"/>
        </w:rPr>
      </w:pPr>
    </w:p>
    <w:p w14:paraId="7DC9EBFC" w14:textId="77777777" w:rsidR="5C131AE0" w:rsidRPr="00D30CB5" w:rsidRDefault="00FB52BB" w:rsidP="1C995016">
      <w:pPr>
        <w:spacing w:before="200" w:after="160" w:line="240" w:lineRule="auto"/>
        <w:jc w:val="center"/>
        <w:rPr>
          <w:rFonts w:eastAsia="Arial" w:cs="Arial"/>
          <w:color w:val="000000" w:themeColor="text1"/>
        </w:rPr>
      </w:pPr>
      <w:r w:rsidRPr="00D30CB5">
        <w:rPr>
          <w:rFonts w:eastAsia="Arial" w:cs="Arial"/>
          <w:noProof/>
          <w:color w:val="000000" w:themeColor="text1"/>
          <w:lang w:val="es-ES" w:eastAsia="es-ES"/>
        </w:rPr>
        <w:lastRenderedPageBreak/>
        <w:drawing>
          <wp:inline distT="0" distB="0" distL="0" distR="0">
            <wp:extent cx="6188710" cy="2555240"/>
            <wp:effectExtent l="19050" t="0" r="2540" b="0"/>
            <wp:docPr id="7" name="6 Imagen" descr="6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eu.png"/>
                    <pic:cNvPicPr/>
                  </pic:nvPicPr>
                  <pic:blipFill>
                    <a:blip r:embed="rId22" cstate="print"/>
                    <a:stretch>
                      <a:fillRect/>
                    </a:stretch>
                  </pic:blipFill>
                  <pic:spPr>
                    <a:xfrm>
                      <a:off x="0" y="0"/>
                      <a:ext cx="6188710" cy="2555240"/>
                    </a:xfrm>
                    <a:prstGeom prst="rect">
                      <a:avLst/>
                    </a:prstGeom>
                  </pic:spPr>
                </pic:pic>
              </a:graphicData>
            </a:graphic>
          </wp:inline>
        </w:drawing>
      </w:r>
    </w:p>
    <w:p w14:paraId="466F1AF5" w14:textId="77777777" w:rsidR="007B5518" w:rsidRPr="00D30CB5" w:rsidRDefault="00E8543C" w:rsidP="1C995016">
      <w:pPr>
        <w:spacing w:before="200" w:after="160" w:line="240" w:lineRule="auto"/>
        <w:rPr>
          <w:rFonts w:eastAsia="Arial" w:cs="Arial"/>
          <w:color w:val="000000" w:themeColor="text1"/>
        </w:rPr>
      </w:pPr>
      <w:r>
        <w:rPr>
          <w:rFonts w:eastAsia="Arial" w:cs="Arial"/>
          <w:b/>
          <w:color w:val="000000" w:themeColor="text1"/>
        </w:rPr>
        <w:t xml:space="preserve">Erabilera eskubideei </w:t>
      </w:r>
      <w:r>
        <w:rPr>
          <w:rFonts w:eastAsia="Arial" w:cs="Arial"/>
          <w:color w:val="000000" w:themeColor="text1"/>
        </w:rPr>
        <w:t xml:space="preserve">buruzko informazioa erakusten duen botoia datuak sartu diren kasuetan soilik azaltzen da. Irakasle zein ikasle ikuspegian azaltzen da. </w:t>
      </w:r>
      <w:r w:rsidR="10EA8D1D" w:rsidRPr="00D30CB5">
        <w:rPr>
          <w:rFonts w:eastAsia="Arial" w:cs="Arial"/>
          <w:color w:val="000000" w:themeColor="text1"/>
        </w:rPr>
        <w:t xml:space="preserve"> </w:t>
      </w:r>
    </w:p>
    <w:p w14:paraId="2F69FEF3" w14:textId="77777777" w:rsidR="007B5518" w:rsidRPr="00D30CB5" w:rsidRDefault="00E8543C" w:rsidP="00E55DC1">
      <w:pPr>
        <w:pStyle w:val="Ttulo2"/>
        <w:rPr>
          <w:rFonts w:eastAsia="Trebuchet MS"/>
        </w:rPr>
      </w:pPr>
      <w:bookmarkStart w:id="4" w:name="_Toc53487488"/>
      <w:r>
        <w:rPr>
          <w:rFonts w:eastAsia="Trebuchet MS"/>
        </w:rPr>
        <w:t>Erantzunen kalifikazio eta berrikuspena</w:t>
      </w:r>
      <w:bookmarkEnd w:id="4"/>
      <w:r>
        <w:rPr>
          <w:rFonts w:eastAsia="Trebuchet MS"/>
        </w:rPr>
        <w:t xml:space="preserve"> </w:t>
      </w:r>
    </w:p>
    <w:p w14:paraId="106670DE" w14:textId="77777777" w:rsidR="00E8543C" w:rsidRDefault="00E8543C" w:rsidP="1C995016">
      <w:pPr>
        <w:spacing w:before="200" w:after="160" w:line="240" w:lineRule="auto"/>
      </w:pPr>
      <w:r>
        <w:t>H5P baliabide orok ”kalifikatzailea liburuan” zutabe berri bat gehitzen du. Baina normalean jarduera hauek praktika eta autoebaluaziora bideratzen direnez, gomendagarria da “kalifikatzaile liburuaren baitan guztira 0 duen kategoria batean biltzea (ikusi “Kalifikazio-kategoria” (1) hurrengo irudian)</w:t>
      </w:r>
    </w:p>
    <w:p w14:paraId="4504BE27" w14:textId="77777777" w:rsidR="02F94D37" w:rsidRPr="00D30CB5" w:rsidRDefault="00E8543C" w:rsidP="1C995016">
      <w:pPr>
        <w:spacing w:before="200" w:after="160" w:line="240" w:lineRule="auto"/>
        <w:rPr>
          <w:rFonts w:eastAsia="Arial" w:cs="Arial"/>
          <w:color w:val="000000" w:themeColor="text1"/>
        </w:rPr>
      </w:pPr>
      <w:r>
        <w:rPr>
          <w:rFonts w:eastAsia="Arial" w:cs="Arial"/>
          <w:color w:val="000000" w:themeColor="text1"/>
        </w:rPr>
        <w:t>Gainera, gainditzeko balio bat adierazten bada (2) “Jarduera-osaketa” zehazterakoan “</w:t>
      </w:r>
      <w:r w:rsidR="002104C6">
        <w:rPr>
          <w:rFonts w:eastAsia="Arial" w:cs="Arial"/>
          <w:color w:val="000000" w:themeColor="text1"/>
        </w:rPr>
        <w:t>Ikasleak kalifikazioa</w:t>
      </w:r>
      <w:r>
        <w:rPr>
          <w:rFonts w:eastAsia="Arial" w:cs="Arial"/>
          <w:color w:val="000000" w:themeColor="text1"/>
        </w:rPr>
        <w:t xml:space="preserve"> jaso beharko du jarduera </w:t>
      </w:r>
      <w:r w:rsidR="002104C6">
        <w:rPr>
          <w:rFonts w:eastAsia="Arial" w:cs="Arial"/>
          <w:color w:val="000000" w:themeColor="text1"/>
        </w:rPr>
        <w:t xml:space="preserve">hau </w:t>
      </w:r>
      <w:r>
        <w:rPr>
          <w:rFonts w:eastAsia="Arial" w:cs="Arial"/>
          <w:color w:val="000000" w:themeColor="text1"/>
        </w:rPr>
        <w:t>osa</w:t>
      </w:r>
      <w:r w:rsidR="002104C6">
        <w:rPr>
          <w:rFonts w:eastAsia="Arial" w:cs="Arial"/>
          <w:color w:val="000000" w:themeColor="text1"/>
        </w:rPr>
        <w:t xml:space="preserve">tzeko” aukera markatu ahal izango da gainditzeko irizpide bezala. </w:t>
      </w:r>
    </w:p>
    <w:p w14:paraId="61FFBF46" w14:textId="77777777" w:rsidR="6B868131" w:rsidRPr="00D30CB5" w:rsidRDefault="00FB52BB" w:rsidP="1C995016">
      <w:pPr>
        <w:jc w:val="center"/>
      </w:pPr>
      <w:r w:rsidRPr="00D30CB5">
        <w:rPr>
          <w:noProof/>
          <w:lang w:val="es-ES" w:eastAsia="es-ES"/>
        </w:rPr>
        <w:drawing>
          <wp:inline distT="0" distB="0" distL="0" distR="0">
            <wp:extent cx="6188710" cy="1733550"/>
            <wp:effectExtent l="19050" t="0" r="2540" b="0"/>
            <wp:docPr id="8" name="7 Imagen" descr="7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u.png"/>
                    <pic:cNvPicPr/>
                  </pic:nvPicPr>
                  <pic:blipFill>
                    <a:blip r:embed="rId23" cstate="print"/>
                    <a:stretch>
                      <a:fillRect/>
                    </a:stretch>
                  </pic:blipFill>
                  <pic:spPr>
                    <a:xfrm>
                      <a:off x="0" y="0"/>
                      <a:ext cx="6188710" cy="1733550"/>
                    </a:xfrm>
                    <a:prstGeom prst="rect">
                      <a:avLst/>
                    </a:prstGeom>
                  </pic:spPr>
                </pic:pic>
              </a:graphicData>
            </a:graphic>
          </wp:inline>
        </w:drawing>
      </w:r>
    </w:p>
    <w:p w14:paraId="2B59C9DB" w14:textId="77777777" w:rsidR="002104C6" w:rsidRDefault="002104C6" w:rsidP="1C995016">
      <w:r>
        <w:t xml:space="preserve">Ikasleen emaitzak ikusteko “Kalifikazio liburura” joan behar da. </w:t>
      </w:r>
      <w:r w:rsidRPr="002104C6">
        <w:rPr>
          <w:i/>
        </w:rPr>
        <w:t>Lupa</w:t>
      </w:r>
      <w:r>
        <w:t xml:space="preserve"> formako ikonoan sakatuz gero ikasle bakoitzak eman dituen erantzunak ikus daitezke, H5P eduki mota batzuk informazio hau gordetzen ez duten arren.</w:t>
      </w:r>
    </w:p>
    <w:p w14:paraId="2EA19FD7" w14:textId="77777777" w:rsidR="0692ED1E" w:rsidRPr="00D30CB5" w:rsidRDefault="00FB52BB" w:rsidP="1C995016">
      <w:pPr>
        <w:jc w:val="center"/>
      </w:pPr>
      <w:r w:rsidRPr="00D30CB5">
        <w:rPr>
          <w:noProof/>
          <w:lang w:val="es-ES" w:eastAsia="es-ES"/>
        </w:rPr>
        <w:lastRenderedPageBreak/>
        <w:drawing>
          <wp:inline distT="0" distB="0" distL="0" distR="0">
            <wp:extent cx="6188710" cy="2664460"/>
            <wp:effectExtent l="19050" t="0" r="2540" b="0"/>
            <wp:docPr id="9" name="8 Imagen" descr="8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eu.png"/>
                    <pic:cNvPicPr/>
                  </pic:nvPicPr>
                  <pic:blipFill>
                    <a:blip r:embed="rId24" cstate="print"/>
                    <a:stretch>
                      <a:fillRect/>
                    </a:stretch>
                  </pic:blipFill>
                  <pic:spPr>
                    <a:xfrm>
                      <a:off x="0" y="0"/>
                      <a:ext cx="6188710" cy="2664460"/>
                    </a:xfrm>
                    <a:prstGeom prst="rect">
                      <a:avLst/>
                    </a:prstGeom>
                  </pic:spPr>
                </pic:pic>
              </a:graphicData>
            </a:graphic>
          </wp:inline>
        </w:drawing>
      </w:r>
    </w:p>
    <w:p w14:paraId="097DC750" w14:textId="77777777" w:rsidR="007B5518" w:rsidRPr="00D30CB5" w:rsidRDefault="007B5518">
      <w:pPr>
        <w:jc w:val="left"/>
      </w:pPr>
    </w:p>
    <w:sectPr w:rsidR="007B5518" w:rsidRPr="00D30CB5" w:rsidSect="004717E5">
      <w:footerReference w:type="default" r:id="rId25"/>
      <w:headerReference w:type="first" r:id="rId26"/>
      <w:footerReference w:type="first" r:id="rId27"/>
      <w:pgSz w:w="11906" w:h="16838"/>
      <w:pgMar w:top="1440" w:right="1080" w:bottom="1440" w:left="1080" w:header="283"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038CAC" w14:textId="77777777" w:rsidR="00E94CE0" w:rsidRDefault="00E94CE0" w:rsidP="00FA1E47">
      <w:pPr>
        <w:spacing w:after="0" w:line="240" w:lineRule="auto"/>
      </w:pPr>
      <w:r>
        <w:separator/>
      </w:r>
    </w:p>
  </w:endnote>
  <w:endnote w:type="continuationSeparator" w:id="0">
    <w:p w14:paraId="0E3896B4" w14:textId="77777777" w:rsidR="00E94CE0" w:rsidRDefault="00E94CE0" w:rsidP="00FA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HUSans">
    <w:panose1 w:val="02000503050000020004"/>
    <w:charset w:val="FF"/>
    <w:family w:val="modern"/>
    <w:notTrueType/>
    <w:pitch w:val="variable"/>
    <w:sig w:usb0="800000A7" w:usb1="40000042" w:usb2="02000000" w:usb3="00000000" w:csb0="00000001"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3337"/>
      <w:docPartObj>
        <w:docPartGallery w:val="Page Numbers (Bottom of Page)"/>
        <w:docPartUnique/>
      </w:docPartObj>
    </w:sdtPr>
    <w:sdtEndPr/>
    <w:sdtContent>
      <w:p w14:paraId="318E0A12" w14:textId="77777777" w:rsidR="00B93E74" w:rsidRDefault="00E9171E" w:rsidP="004717E5">
        <w:pPr>
          <w:pStyle w:val="Piedepgina"/>
          <w:jc w:val="left"/>
        </w:pPr>
        <w:r>
          <w:rPr>
            <w:noProof/>
            <w:lang w:val="es-ES" w:eastAsia="es-ES"/>
          </w:rPr>
          <mc:AlternateContent>
            <mc:Choice Requires="wps">
              <w:drawing>
                <wp:anchor distT="0" distB="0" distL="114300" distR="114300" simplePos="0" relativeHeight="251661312" behindDoc="0" locked="0" layoutInCell="1" allowOverlap="1">
                  <wp:simplePos x="0" y="0"/>
                  <wp:positionH relativeFrom="column">
                    <wp:posOffset>5796915</wp:posOffset>
                  </wp:positionH>
                  <wp:positionV relativeFrom="paragraph">
                    <wp:posOffset>15875</wp:posOffset>
                  </wp:positionV>
                  <wp:extent cx="455930" cy="267970"/>
                  <wp:effectExtent l="0" t="0" r="0" b="1905"/>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DC2FC" w14:textId="77777777" w:rsidR="00B93E74" w:rsidRDefault="00CA214B" w:rsidP="004717E5">
                              <w:pPr>
                                <w:jc w:val="right"/>
                              </w:pPr>
                              <w:r>
                                <w:fldChar w:fldCharType="begin"/>
                              </w:r>
                              <w:r w:rsidR="00B93E74" w:rsidRPr="004717E5">
                                <w:instrText xml:space="preserve"> PAGE   \* MERGEFORMAT </w:instrText>
                              </w:r>
                              <w:r>
                                <w:fldChar w:fldCharType="separate"/>
                              </w:r>
                              <w:r w:rsidR="00626EB0">
                                <w:rPr>
                                  <w:noProof/>
                                </w:rPr>
                                <w:t>11</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56.45pt;margin-top:1.25pt;width:35.9pt;height:2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" stroked="f">
                  <v:textbox>
                    <w:txbxContent>
                      <w:p w14:paraId="015DC2FC" w14:textId="77777777" w:rsidR="00B93E74" w:rsidRDefault="00CA214B" w:rsidP="004717E5">
                        <w:pPr>
                          <w:jc w:val="right"/>
                        </w:pPr>
                        <w:r>
                          <w:fldChar w:fldCharType="begin"/>
                        </w:r>
                        <w:r w:rsidR="00B93E74" w:rsidRPr="004717E5">
                          <w:instrText xml:space="preserve"> PAGE   \* MERGEFORMAT </w:instrText>
                        </w:r>
                        <w:r>
                          <w:fldChar w:fldCharType="separate"/>
                        </w:r>
                        <w:r w:rsidR="00626EB0">
                          <w:rPr>
                            <w:noProof/>
                          </w:rPr>
                          <w:t>11</w:t>
                        </w:r>
                        <w:r>
                          <w:fldChar w:fldCharType="end"/>
                        </w:r>
                      </w:p>
                    </w:txbxContent>
                  </v:textbox>
                </v:shape>
              </w:pict>
            </mc:Fallback>
          </mc:AlternateContent>
        </w:r>
        <w:sdt>
          <w:sdtPr>
            <w:alias w:val="Título"/>
            <w:id w:val="13393345"/>
            <w:dataBinding w:prefixMappings="xmlns:ns0='http://purl.org/dc/elements/1.1/' xmlns:ns1='http://schemas.openxmlformats.org/package/2006/metadata/core-properties' " w:xpath="/ns1:coreProperties[1]/ns0:title[1]" w:storeItemID="{6C3C8BC8-F283-45AE-878A-BAB7291924A1}"/>
            <w:text/>
          </w:sdtPr>
          <w:sdtEndPr/>
          <w:sdtContent>
            <w:r w:rsidR="009A0161">
              <w:t>Edukien edizio eta konfigurazioa</w:t>
            </w:r>
          </w:sdtContent>
        </w:sdt>
      </w:p>
    </w:sdtContent>
  </w:sdt>
  <w:p w14:paraId="050DE4AA" w14:textId="77777777" w:rsidR="00B93E74" w:rsidRDefault="00B93E74" w:rsidP="00513D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18D1DA" w14:textId="77777777" w:rsidR="00B93E74" w:rsidRDefault="1C995016" w:rsidP="00226F3F">
    <w:pPr>
      <w:pStyle w:val="Piedepgina"/>
      <w:jc w:val="center"/>
    </w:pPr>
    <w:r>
      <w:rPr>
        <w:noProof/>
        <w:lang w:val="es-ES" w:eastAsia="es-ES"/>
      </w:rPr>
      <w:drawing>
        <wp:inline distT="0" distB="0" distL="0" distR="0">
          <wp:extent cx="1438781" cy="506012"/>
          <wp:effectExtent l="19050" t="0" r="9019" b="0"/>
          <wp:docPr id="17" name="16 Imagen" descr="by-nc-sa.eu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 Imagen"/>
                  <pic:cNvPicPr/>
                </pic:nvPicPr>
                <pic:blipFill>
                  <a:blip r:embed="rId1">
                    <a:extLst>
                      <a:ext uri="{28A0092B-C50C-407E-A947-70E740481C1C}">
                        <a14:useLocalDpi xmlns:a14="http://schemas.microsoft.com/office/drawing/2010/main" val="0"/>
                      </a:ext>
                    </a:extLst>
                  </a:blip>
                  <a:stretch>
                    <a:fillRect/>
                  </a:stretch>
                </pic:blipFill>
                <pic:spPr>
                  <a:xfrm>
                    <a:off x="0" y="0"/>
                    <a:ext cx="1438781" cy="50601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3382"/>
      <w:docPartObj>
        <w:docPartGallery w:val="Page Numbers (Bottom of Page)"/>
        <w:docPartUnique/>
      </w:docPartObj>
    </w:sdtPr>
    <w:sdtEndPr/>
    <w:sdtContent>
      <w:p w14:paraId="645620C7" w14:textId="77777777" w:rsidR="00B93E74" w:rsidRDefault="00E9171E" w:rsidP="004717E5">
        <w:pPr>
          <w:pStyle w:val="Piedepgina"/>
          <w:jc w:val="left"/>
        </w:pPr>
        <w:r>
          <w:rPr>
            <w:noProof/>
            <w:lang w:val="es-ES" w:eastAsia="es-ES"/>
          </w:rPr>
          <mc:AlternateContent>
            <mc:Choice Requires="wps">
              <w:drawing>
                <wp:anchor distT="0" distB="0" distL="114300" distR="114300" simplePos="0" relativeHeight="251663360" behindDoc="0" locked="0" layoutInCell="1" allowOverlap="1">
                  <wp:simplePos x="0" y="0"/>
                  <wp:positionH relativeFrom="column">
                    <wp:posOffset>5796915</wp:posOffset>
                  </wp:positionH>
                  <wp:positionV relativeFrom="paragraph">
                    <wp:posOffset>15875</wp:posOffset>
                  </wp:positionV>
                  <wp:extent cx="455930" cy="267970"/>
                  <wp:effectExtent l="0" t="0" r="0"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930" cy="267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044012" w14:textId="3D97B6B5" w:rsidR="00B93E74" w:rsidRDefault="00CA214B" w:rsidP="004717E5">
                              <w:pPr>
                                <w:jc w:val="right"/>
                              </w:pPr>
                              <w:r>
                                <w:fldChar w:fldCharType="begin"/>
                              </w:r>
                              <w:r w:rsidR="00B93E74" w:rsidRPr="004717E5">
                                <w:instrText xml:space="preserve"> PAGE   \* MERGEFORMAT </w:instrText>
                              </w:r>
                              <w:r>
                                <w:fldChar w:fldCharType="separate"/>
                              </w:r>
                              <w:r w:rsidR="003C70BC">
                                <w:rPr>
                                  <w:noProof/>
                                </w:rPr>
                                <w:t>6</w:t>
                              </w:r>
                              <w: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56.45pt;margin-top:1.25pt;width:35.9pt;height:21.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" stroked="f">
                  <v:textbox>
                    <w:txbxContent>
                      <w:p w14:paraId="45044012" w14:textId="3D97B6B5" w:rsidR="00B93E74" w:rsidRDefault="00CA214B" w:rsidP="004717E5">
                        <w:pPr>
                          <w:jc w:val="right"/>
                        </w:pPr>
                        <w:r>
                          <w:fldChar w:fldCharType="begin"/>
                        </w:r>
                        <w:r w:rsidR="00B93E74" w:rsidRPr="004717E5">
                          <w:instrText xml:space="preserve"> PAGE   \* MERGEFORMAT </w:instrText>
                        </w:r>
                        <w:r>
                          <w:fldChar w:fldCharType="separate"/>
                        </w:r>
                        <w:r w:rsidR="003C70BC">
                          <w:rPr>
                            <w:noProof/>
                          </w:rPr>
                          <w:t>6</w:t>
                        </w:r>
                        <w:r>
                          <w:fldChar w:fldCharType="end"/>
                        </w:r>
                      </w:p>
                    </w:txbxContent>
                  </v:textbox>
                </v:shape>
              </w:pict>
            </mc:Fallback>
          </mc:AlternateContent>
        </w:r>
        <w:sdt>
          <w:sdtPr>
            <w:alias w:val="Título"/>
            <w:id w:val="13393383"/>
            <w:dataBinding w:prefixMappings="xmlns:ns0='http://purl.org/dc/elements/1.1/' xmlns:ns1='http://schemas.openxmlformats.org/package/2006/metadata/core-properties' " w:xpath="/ns1:coreProperties[1]/ns0:title[1]" w:storeItemID="{6C3C8BC8-F283-45AE-878A-BAB7291924A1}"/>
            <w:text/>
          </w:sdtPr>
          <w:sdtEndPr/>
          <w:sdtContent>
            <w:r w:rsidR="009A0161">
              <w:t>Edukien edizio eta konfigurazioa</w:t>
            </w:r>
          </w:sdtContent>
        </w:sdt>
      </w:p>
    </w:sdtContent>
  </w:sdt>
  <w:p w14:paraId="4F1AD7C4" w14:textId="77777777" w:rsidR="00B93E74" w:rsidRDefault="00B93E74" w:rsidP="00513D42"/>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9010FA" w14:textId="77777777" w:rsidR="00B93E74" w:rsidRDefault="00B93E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82095" w14:textId="77777777" w:rsidR="00E94CE0" w:rsidRDefault="00E94CE0" w:rsidP="00FA1E47">
      <w:pPr>
        <w:spacing w:after="0" w:line="240" w:lineRule="auto"/>
      </w:pPr>
      <w:r>
        <w:separator/>
      </w:r>
    </w:p>
  </w:footnote>
  <w:footnote w:type="continuationSeparator" w:id="0">
    <w:p w14:paraId="3A36E532" w14:textId="77777777" w:rsidR="00E94CE0" w:rsidRDefault="00E94CE0" w:rsidP="00FA1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0041E" w14:textId="77777777" w:rsidR="00B93E74" w:rsidRPr="00940978" w:rsidRDefault="00B93E74" w:rsidP="00940978">
    <w:pPr>
      <w:pStyle w:val="Encabezado"/>
      <w:jc w:val="right"/>
    </w:pPr>
    <w:r>
      <w:rPr>
        <w:noProof/>
        <w:lang w:val="es-ES" w:eastAsia="es-ES"/>
      </w:rPr>
      <w:drawing>
        <wp:inline distT="0" distB="0" distL="0" distR="0">
          <wp:extent cx="6188710" cy="688340"/>
          <wp:effectExtent l="19050" t="0" r="2540" b="0"/>
          <wp:docPr id="24" name="23 Imagen" descr="LogoCabec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abecera.jpg"/>
                  <pic:cNvPicPr/>
                </pic:nvPicPr>
                <pic:blipFill>
                  <a:blip r:embed="rId1"/>
                  <a:stretch>
                    <a:fillRect/>
                  </a:stretch>
                </pic:blipFill>
                <pic:spPr>
                  <a:xfrm>
                    <a:off x="0" y="0"/>
                    <a:ext cx="6188710" cy="688340"/>
                  </a:xfrm>
                  <a:prstGeom prst="rect">
                    <a:avLst/>
                  </a:prstGeom>
                </pic:spPr>
              </pic:pic>
            </a:graphicData>
          </a:graphic>
        </wp:inline>
      </w:drawing>
    </w:r>
    <w:r>
      <w:rPr>
        <w:noProof/>
        <w:lang w:val="es-ES" w:eastAsia="es-ES"/>
      </w:rPr>
      <w:drawing>
        <wp:anchor distT="0" distB="0" distL="114300" distR="114300" simplePos="0" relativeHeight="251659264" behindDoc="1" locked="0" layoutInCell="1" allowOverlap="1">
          <wp:simplePos x="0" y="0"/>
          <wp:positionH relativeFrom="column">
            <wp:posOffset>19050</wp:posOffset>
          </wp:positionH>
          <wp:positionV relativeFrom="paragraph">
            <wp:posOffset>-2284</wp:posOffset>
          </wp:positionV>
          <wp:extent cx="1373022" cy="634621"/>
          <wp:effectExtent l="19050" t="0" r="0" b="0"/>
          <wp:wrapNone/>
          <wp:docPr id="1" name="0 Imagen" descr="blanco_pequeno_e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co_pequeno_ehulogo.jpg"/>
                  <pic:cNvPicPr/>
                </pic:nvPicPr>
                <pic:blipFill>
                  <a:blip r:embed="rId2"/>
                  <a:stretch>
                    <a:fillRect/>
                  </a:stretch>
                </pic:blipFill>
                <pic:spPr>
                  <a:xfrm>
                    <a:off x="0" y="0"/>
                    <a:ext cx="1373022" cy="634621"/>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F0816B" w14:textId="77777777" w:rsidR="00B93E74" w:rsidRDefault="00B93E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328BA"/>
    <w:multiLevelType w:val="hybridMultilevel"/>
    <w:tmpl w:val="41FCB49E"/>
    <w:lvl w:ilvl="0" w:tplc="AD26102A">
      <w:start w:val="1"/>
      <w:numFmt w:val="bullet"/>
      <w:lvlText w:val=""/>
      <w:lvlJc w:val="left"/>
      <w:pPr>
        <w:ind w:left="720" w:hanging="360"/>
      </w:pPr>
      <w:rPr>
        <w:rFonts w:ascii="Symbol" w:hAnsi="Symbol" w:hint="default"/>
      </w:rPr>
    </w:lvl>
    <w:lvl w:ilvl="1" w:tplc="8398C50E">
      <w:start w:val="1"/>
      <w:numFmt w:val="bullet"/>
      <w:lvlText w:val="o"/>
      <w:lvlJc w:val="left"/>
      <w:pPr>
        <w:ind w:left="1440" w:hanging="360"/>
      </w:pPr>
      <w:rPr>
        <w:rFonts w:ascii="Courier New" w:hAnsi="Courier New" w:hint="default"/>
      </w:rPr>
    </w:lvl>
    <w:lvl w:ilvl="2" w:tplc="22AC7BAC">
      <w:start w:val="1"/>
      <w:numFmt w:val="bullet"/>
      <w:lvlText w:val=""/>
      <w:lvlJc w:val="left"/>
      <w:pPr>
        <w:ind w:left="2160" w:hanging="360"/>
      </w:pPr>
      <w:rPr>
        <w:rFonts w:ascii="Wingdings" w:hAnsi="Wingdings" w:hint="default"/>
      </w:rPr>
    </w:lvl>
    <w:lvl w:ilvl="3" w:tplc="E9982BE2">
      <w:start w:val="1"/>
      <w:numFmt w:val="bullet"/>
      <w:lvlText w:val=""/>
      <w:lvlJc w:val="left"/>
      <w:pPr>
        <w:ind w:left="2880" w:hanging="360"/>
      </w:pPr>
      <w:rPr>
        <w:rFonts w:ascii="Symbol" w:hAnsi="Symbol" w:hint="default"/>
      </w:rPr>
    </w:lvl>
    <w:lvl w:ilvl="4" w:tplc="C9B6ED1E">
      <w:start w:val="1"/>
      <w:numFmt w:val="bullet"/>
      <w:lvlText w:val="o"/>
      <w:lvlJc w:val="left"/>
      <w:pPr>
        <w:ind w:left="3600" w:hanging="360"/>
      </w:pPr>
      <w:rPr>
        <w:rFonts w:ascii="Courier New" w:hAnsi="Courier New" w:hint="default"/>
      </w:rPr>
    </w:lvl>
    <w:lvl w:ilvl="5" w:tplc="21DA3500">
      <w:start w:val="1"/>
      <w:numFmt w:val="bullet"/>
      <w:lvlText w:val=""/>
      <w:lvlJc w:val="left"/>
      <w:pPr>
        <w:ind w:left="4320" w:hanging="360"/>
      </w:pPr>
      <w:rPr>
        <w:rFonts w:ascii="Wingdings" w:hAnsi="Wingdings" w:hint="default"/>
      </w:rPr>
    </w:lvl>
    <w:lvl w:ilvl="6" w:tplc="B4DA88A0">
      <w:start w:val="1"/>
      <w:numFmt w:val="bullet"/>
      <w:lvlText w:val=""/>
      <w:lvlJc w:val="left"/>
      <w:pPr>
        <w:ind w:left="5040" w:hanging="360"/>
      </w:pPr>
      <w:rPr>
        <w:rFonts w:ascii="Symbol" w:hAnsi="Symbol" w:hint="default"/>
      </w:rPr>
    </w:lvl>
    <w:lvl w:ilvl="7" w:tplc="F4C25842">
      <w:start w:val="1"/>
      <w:numFmt w:val="bullet"/>
      <w:lvlText w:val="o"/>
      <w:lvlJc w:val="left"/>
      <w:pPr>
        <w:ind w:left="5760" w:hanging="360"/>
      </w:pPr>
      <w:rPr>
        <w:rFonts w:ascii="Courier New" w:hAnsi="Courier New" w:hint="default"/>
      </w:rPr>
    </w:lvl>
    <w:lvl w:ilvl="8" w:tplc="422E328C">
      <w:start w:val="1"/>
      <w:numFmt w:val="bullet"/>
      <w:lvlText w:val=""/>
      <w:lvlJc w:val="left"/>
      <w:pPr>
        <w:ind w:left="6480" w:hanging="360"/>
      </w:pPr>
      <w:rPr>
        <w:rFonts w:ascii="Wingdings" w:hAnsi="Wingdings" w:hint="default"/>
      </w:rPr>
    </w:lvl>
  </w:abstractNum>
  <w:abstractNum w:abstractNumId="1" w15:restartNumberingAfterBreak="0">
    <w:nsid w:val="30C93C7B"/>
    <w:multiLevelType w:val="hybridMultilevel"/>
    <w:tmpl w:val="7CC29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B33"/>
    <w:rsid w:val="00002F9F"/>
    <w:rsid w:val="00017D0D"/>
    <w:rsid w:val="00023A80"/>
    <w:rsid w:val="000314E8"/>
    <w:rsid w:val="000341B3"/>
    <w:rsid w:val="00037AED"/>
    <w:rsid w:val="00042FD9"/>
    <w:rsid w:val="00056E2A"/>
    <w:rsid w:val="00062B68"/>
    <w:rsid w:val="00066E2B"/>
    <w:rsid w:val="00075515"/>
    <w:rsid w:val="000778D7"/>
    <w:rsid w:val="00084581"/>
    <w:rsid w:val="00090555"/>
    <w:rsid w:val="0009399C"/>
    <w:rsid w:val="00095861"/>
    <w:rsid w:val="000A5DCC"/>
    <w:rsid w:val="000A7DBC"/>
    <w:rsid w:val="000B0613"/>
    <w:rsid w:val="000B27D8"/>
    <w:rsid w:val="000B5350"/>
    <w:rsid w:val="000B75A9"/>
    <w:rsid w:val="000C3412"/>
    <w:rsid w:val="000D129F"/>
    <w:rsid w:val="000D28A3"/>
    <w:rsid w:val="000D7A0D"/>
    <w:rsid w:val="000F332A"/>
    <w:rsid w:val="000F3D6F"/>
    <w:rsid w:val="000F56DA"/>
    <w:rsid w:val="000F5EC7"/>
    <w:rsid w:val="001077DC"/>
    <w:rsid w:val="00122BA1"/>
    <w:rsid w:val="00125210"/>
    <w:rsid w:val="0012690E"/>
    <w:rsid w:val="00142843"/>
    <w:rsid w:val="00151843"/>
    <w:rsid w:val="0015184F"/>
    <w:rsid w:val="001557E8"/>
    <w:rsid w:val="001768C5"/>
    <w:rsid w:val="00176E1E"/>
    <w:rsid w:val="001873D9"/>
    <w:rsid w:val="00193175"/>
    <w:rsid w:val="00194007"/>
    <w:rsid w:val="001A1B15"/>
    <w:rsid w:val="001A7B55"/>
    <w:rsid w:val="001B427D"/>
    <w:rsid w:val="001B6A4C"/>
    <w:rsid w:val="001C1B46"/>
    <w:rsid w:val="001C362F"/>
    <w:rsid w:val="001D1269"/>
    <w:rsid w:val="001F1DDB"/>
    <w:rsid w:val="001F239A"/>
    <w:rsid w:val="0020269F"/>
    <w:rsid w:val="002104C6"/>
    <w:rsid w:val="00211FF2"/>
    <w:rsid w:val="00226F3F"/>
    <w:rsid w:val="00241764"/>
    <w:rsid w:val="00247B27"/>
    <w:rsid w:val="00251958"/>
    <w:rsid w:val="0025562F"/>
    <w:rsid w:val="00261972"/>
    <w:rsid w:val="00261AED"/>
    <w:rsid w:val="00271451"/>
    <w:rsid w:val="0027A1F7"/>
    <w:rsid w:val="00281D5F"/>
    <w:rsid w:val="00283F5A"/>
    <w:rsid w:val="00295531"/>
    <w:rsid w:val="002A67E3"/>
    <w:rsid w:val="002B0BD3"/>
    <w:rsid w:val="002B2497"/>
    <w:rsid w:val="002B7E6B"/>
    <w:rsid w:val="002C6D61"/>
    <w:rsid w:val="002D6EBC"/>
    <w:rsid w:val="002E06BB"/>
    <w:rsid w:val="002E2A23"/>
    <w:rsid w:val="002E584D"/>
    <w:rsid w:val="002F2BD4"/>
    <w:rsid w:val="002F6155"/>
    <w:rsid w:val="00302989"/>
    <w:rsid w:val="003053E0"/>
    <w:rsid w:val="00310291"/>
    <w:rsid w:val="00330893"/>
    <w:rsid w:val="00340208"/>
    <w:rsid w:val="0034358A"/>
    <w:rsid w:val="003454BA"/>
    <w:rsid w:val="003563F1"/>
    <w:rsid w:val="00364F69"/>
    <w:rsid w:val="003676B7"/>
    <w:rsid w:val="00372360"/>
    <w:rsid w:val="00373D07"/>
    <w:rsid w:val="00381B24"/>
    <w:rsid w:val="003830E9"/>
    <w:rsid w:val="00396B3E"/>
    <w:rsid w:val="003B4FAA"/>
    <w:rsid w:val="003C3681"/>
    <w:rsid w:val="003C4759"/>
    <w:rsid w:val="003C70BC"/>
    <w:rsid w:val="003F21BE"/>
    <w:rsid w:val="003F33EA"/>
    <w:rsid w:val="003F7F84"/>
    <w:rsid w:val="00400A17"/>
    <w:rsid w:val="004030DA"/>
    <w:rsid w:val="00406E60"/>
    <w:rsid w:val="004072FF"/>
    <w:rsid w:val="004311AE"/>
    <w:rsid w:val="00432406"/>
    <w:rsid w:val="00446213"/>
    <w:rsid w:val="00446960"/>
    <w:rsid w:val="004502C6"/>
    <w:rsid w:val="00451D60"/>
    <w:rsid w:val="00454CAC"/>
    <w:rsid w:val="004555B9"/>
    <w:rsid w:val="00455777"/>
    <w:rsid w:val="00461829"/>
    <w:rsid w:val="00470391"/>
    <w:rsid w:val="004717E5"/>
    <w:rsid w:val="00481AE4"/>
    <w:rsid w:val="00482BDF"/>
    <w:rsid w:val="00483617"/>
    <w:rsid w:val="00493DB7"/>
    <w:rsid w:val="0049589B"/>
    <w:rsid w:val="004A2510"/>
    <w:rsid w:val="004B10A2"/>
    <w:rsid w:val="004B2C25"/>
    <w:rsid w:val="004B43A1"/>
    <w:rsid w:val="004B4425"/>
    <w:rsid w:val="004B48F0"/>
    <w:rsid w:val="004B7194"/>
    <w:rsid w:val="004C5A01"/>
    <w:rsid w:val="004D5F3B"/>
    <w:rsid w:val="004F6CED"/>
    <w:rsid w:val="005011CB"/>
    <w:rsid w:val="00503427"/>
    <w:rsid w:val="005059D7"/>
    <w:rsid w:val="00513D42"/>
    <w:rsid w:val="00524D39"/>
    <w:rsid w:val="00536986"/>
    <w:rsid w:val="00542D02"/>
    <w:rsid w:val="00544239"/>
    <w:rsid w:val="00562DE4"/>
    <w:rsid w:val="0056611D"/>
    <w:rsid w:val="00583055"/>
    <w:rsid w:val="00586A9B"/>
    <w:rsid w:val="00593254"/>
    <w:rsid w:val="00594D8E"/>
    <w:rsid w:val="005A304F"/>
    <w:rsid w:val="005B1FB1"/>
    <w:rsid w:val="005B3981"/>
    <w:rsid w:val="005C3A15"/>
    <w:rsid w:val="005D0CA5"/>
    <w:rsid w:val="005D1970"/>
    <w:rsid w:val="005D24C7"/>
    <w:rsid w:val="005E141F"/>
    <w:rsid w:val="005E164D"/>
    <w:rsid w:val="005E66BC"/>
    <w:rsid w:val="005E76D5"/>
    <w:rsid w:val="005F0402"/>
    <w:rsid w:val="005F6486"/>
    <w:rsid w:val="006027FC"/>
    <w:rsid w:val="00605DD3"/>
    <w:rsid w:val="00606379"/>
    <w:rsid w:val="00616C02"/>
    <w:rsid w:val="00620756"/>
    <w:rsid w:val="00623D29"/>
    <w:rsid w:val="00623D80"/>
    <w:rsid w:val="006243BA"/>
    <w:rsid w:val="006268F3"/>
    <w:rsid w:val="00626EB0"/>
    <w:rsid w:val="00630129"/>
    <w:rsid w:val="0063770E"/>
    <w:rsid w:val="006411B5"/>
    <w:rsid w:val="00641AE8"/>
    <w:rsid w:val="00643F77"/>
    <w:rsid w:val="00644ECB"/>
    <w:rsid w:val="00647F61"/>
    <w:rsid w:val="006533E7"/>
    <w:rsid w:val="00661B84"/>
    <w:rsid w:val="00667276"/>
    <w:rsid w:val="00673A1B"/>
    <w:rsid w:val="00673C3C"/>
    <w:rsid w:val="00680DCE"/>
    <w:rsid w:val="006A39AE"/>
    <w:rsid w:val="006B0C81"/>
    <w:rsid w:val="006C2A6D"/>
    <w:rsid w:val="006D6981"/>
    <w:rsid w:val="006E386B"/>
    <w:rsid w:val="006F15C3"/>
    <w:rsid w:val="006F289A"/>
    <w:rsid w:val="006F5DC7"/>
    <w:rsid w:val="007031F9"/>
    <w:rsid w:val="00710B33"/>
    <w:rsid w:val="00715258"/>
    <w:rsid w:val="007211EF"/>
    <w:rsid w:val="007270BD"/>
    <w:rsid w:val="00727E31"/>
    <w:rsid w:val="00730537"/>
    <w:rsid w:val="00732C3D"/>
    <w:rsid w:val="007408C8"/>
    <w:rsid w:val="007427E7"/>
    <w:rsid w:val="007472A3"/>
    <w:rsid w:val="007514A3"/>
    <w:rsid w:val="00756421"/>
    <w:rsid w:val="00761DF6"/>
    <w:rsid w:val="00763736"/>
    <w:rsid w:val="0076379A"/>
    <w:rsid w:val="0077031A"/>
    <w:rsid w:val="00777F5E"/>
    <w:rsid w:val="0078278A"/>
    <w:rsid w:val="00784D4D"/>
    <w:rsid w:val="00793CFC"/>
    <w:rsid w:val="007959B8"/>
    <w:rsid w:val="007B32EE"/>
    <w:rsid w:val="007B5518"/>
    <w:rsid w:val="007B79F3"/>
    <w:rsid w:val="007D21B9"/>
    <w:rsid w:val="007D5CE0"/>
    <w:rsid w:val="007E079A"/>
    <w:rsid w:val="007E1636"/>
    <w:rsid w:val="007E1AFD"/>
    <w:rsid w:val="007E5987"/>
    <w:rsid w:val="007F0610"/>
    <w:rsid w:val="007F0A6F"/>
    <w:rsid w:val="00804FD1"/>
    <w:rsid w:val="00812495"/>
    <w:rsid w:val="0081713D"/>
    <w:rsid w:val="00826C6B"/>
    <w:rsid w:val="008340A9"/>
    <w:rsid w:val="00835E72"/>
    <w:rsid w:val="008578A4"/>
    <w:rsid w:val="00872872"/>
    <w:rsid w:val="008776AC"/>
    <w:rsid w:val="008873E7"/>
    <w:rsid w:val="00890097"/>
    <w:rsid w:val="00894B54"/>
    <w:rsid w:val="008A11D1"/>
    <w:rsid w:val="008A2A81"/>
    <w:rsid w:val="008A7A35"/>
    <w:rsid w:val="008B4210"/>
    <w:rsid w:val="008C2B02"/>
    <w:rsid w:val="008C48D9"/>
    <w:rsid w:val="008C5B9F"/>
    <w:rsid w:val="008D588C"/>
    <w:rsid w:val="008D6D39"/>
    <w:rsid w:val="008E2691"/>
    <w:rsid w:val="008E7F74"/>
    <w:rsid w:val="00903FEA"/>
    <w:rsid w:val="00904B10"/>
    <w:rsid w:val="0091374A"/>
    <w:rsid w:val="00916BC1"/>
    <w:rsid w:val="00925DBA"/>
    <w:rsid w:val="009345DD"/>
    <w:rsid w:val="009372A9"/>
    <w:rsid w:val="00940978"/>
    <w:rsid w:val="0094640A"/>
    <w:rsid w:val="00950897"/>
    <w:rsid w:val="00951E6C"/>
    <w:rsid w:val="0095370D"/>
    <w:rsid w:val="009561C6"/>
    <w:rsid w:val="009615AD"/>
    <w:rsid w:val="00964266"/>
    <w:rsid w:val="00970911"/>
    <w:rsid w:val="00986C48"/>
    <w:rsid w:val="009903D6"/>
    <w:rsid w:val="00991213"/>
    <w:rsid w:val="00991A00"/>
    <w:rsid w:val="009924D5"/>
    <w:rsid w:val="00992602"/>
    <w:rsid w:val="009A0161"/>
    <w:rsid w:val="009B0F6A"/>
    <w:rsid w:val="009C275D"/>
    <w:rsid w:val="009C31EB"/>
    <w:rsid w:val="009C3975"/>
    <w:rsid w:val="009C7483"/>
    <w:rsid w:val="009D159A"/>
    <w:rsid w:val="009D6AB6"/>
    <w:rsid w:val="00A12085"/>
    <w:rsid w:val="00A14062"/>
    <w:rsid w:val="00A24865"/>
    <w:rsid w:val="00A375D1"/>
    <w:rsid w:val="00A6753D"/>
    <w:rsid w:val="00A73078"/>
    <w:rsid w:val="00A7562C"/>
    <w:rsid w:val="00A90C7B"/>
    <w:rsid w:val="00A94D6E"/>
    <w:rsid w:val="00A96734"/>
    <w:rsid w:val="00AB5E06"/>
    <w:rsid w:val="00AD2603"/>
    <w:rsid w:val="00AE2822"/>
    <w:rsid w:val="00AE4F6E"/>
    <w:rsid w:val="00AE7577"/>
    <w:rsid w:val="00AF6CFB"/>
    <w:rsid w:val="00B01429"/>
    <w:rsid w:val="00B1737B"/>
    <w:rsid w:val="00B326AA"/>
    <w:rsid w:val="00B34C89"/>
    <w:rsid w:val="00B367E9"/>
    <w:rsid w:val="00B43ABF"/>
    <w:rsid w:val="00B44C6D"/>
    <w:rsid w:val="00B52645"/>
    <w:rsid w:val="00B62FB7"/>
    <w:rsid w:val="00B74F0A"/>
    <w:rsid w:val="00B75F0C"/>
    <w:rsid w:val="00B76C2F"/>
    <w:rsid w:val="00B805B6"/>
    <w:rsid w:val="00B843EA"/>
    <w:rsid w:val="00B87919"/>
    <w:rsid w:val="00B93E74"/>
    <w:rsid w:val="00B9413A"/>
    <w:rsid w:val="00B943A0"/>
    <w:rsid w:val="00BA67D5"/>
    <w:rsid w:val="00BC3263"/>
    <w:rsid w:val="00BC5472"/>
    <w:rsid w:val="00BD2232"/>
    <w:rsid w:val="00BD5D86"/>
    <w:rsid w:val="00BD6B8B"/>
    <w:rsid w:val="00BD6E77"/>
    <w:rsid w:val="00BE1F2F"/>
    <w:rsid w:val="00BE1F4C"/>
    <w:rsid w:val="00BE3F06"/>
    <w:rsid w:val="00BF0BE9"/>
    <w:rsid w:val="00BF35BE"/>
    <w:rsid w:val="00BF4C15"/>
    <w:rsid w:val="00C0307C"/>
    <w:rsid w:val="00C13CC3"/>
    <w:rsid w:val="00C141C4"/>
    <w:rsid w:val="00C1435D"/>
    <w:rsid w:val="00C14A68"/>
    <w:rsid w:val="00C162FA"/>
    <w:rsid w:val="00C17F4C"/>
    <w:rsid w:val="00C3314A"/>
    <w:rsid w:val="00C378FE"/>
    <w:rsid w:val="00C467F1"/>
    <w:rsid w:val="00C47686"/>
    <w:rsid w:val="00C540B2"/>
    <w:rsid w:val="00C60D1C"/>
    <w:rsid w:val="00C7168B"/>
    <w:rsid w:val="00C81A40"/>
    <w:rsid w:val="00C873D4"/>
    <w:rsid w:val="00C95871"/>
    <w:rsid w:val="00CA214B"/>
    <w:rsid w:val="00CA2DA6"/>
    <w:rsid w:val="00CA3ACA"/>
    <w:rsid w:val="00CA3BA7"/>
    <w:rsid w:val="00CA702A"/>
    <w:rsid w:val="00CC2B87"/>
    <w:rsid w:val="00CD33EB"/>
    <w:rsid w:val="00CD7387"/>
    <w:rsid w:val="00CE0391"/>
    <w:rsid w:val="00CE6C75"/>
    <w:rsid w:val="00CF4AC3"/>
    <w:rsid w:val="00CF5529"/>
    <w:rsid w:val="00D007A9"/>
    <w:rsid w:val="00D00D6C"/>
    <w:rsid w:val="00D0431C"/>
    <w:rsid w:val="00D05932"/>
    <w:rsid w:val="00D12304"/>
    <w:rsid w:val="00D1386B"/>
    <w:rsid w:val="00D25F72"/>
    <w:rsid w:val="00D30CB5"/>
    <w:rsid w:val="00D317A1"/>
    <w:rsid w:val="00D40AB7"/>
    <w:rsid w:val="00D41E48"/>
    <w:rsid w:val="00D5547E"/>
    <w:rsid w:val="00D62157"/>
    <w:rsid w:val="00D62171"/>
    <w:rsid w:val="00D628ED"/>
    <w:rsid w:val="00D629FB"/>
    <w:rsid w:val="00D704C8"/>
    <w:rsid w:val="00D716D1"/>
    <w:rsid w:val="00D74F35"/>
    <w:rsid w:val="00D85B71"/>
    <w:rsid w:val="00D9170B"/>
    <w:rsid w:val="00D9174E"/>
    <w:rsid w:val="00DA0BE9"/>
    <w:rsid w:val="00DA4C7B"/>
    <w:rsid w:val="00DB12D7"/>
    <w:rsid w:val="00DB37A3"/>
    <w:rsid w:val="00DB3F55"/>
    <w:rsid w:val="00DB55C5"/>
    <w:rsid w:val="00DC6D96"/>
    <w:rsid w:val="00DD1920"/>
    <w:rsid w:val="00DD4644"/>
    <w:rsid w:val="00DD5CC1"/>
    <w:rsid w:val="00DD6342"/>
    <w:rsid w:val="00DD7061"/>
    <w:rsid w:val="00DE0CB1"/>
    <w:rsid w:val="00DE15E8"/>
    <w:rsid w:val="00DE6897"/>
    <w:rsid w:val="00DF1F04"/>
    <w:rsid w:val="00DF64DA"/>
    <w:rsid w:val="00DF735D"/>
    <w:rsid w:val="00E022D3"/>
    <w:rsid w:val="00E03EBB"/>
    <w:rsid w:val="00E14406"/>
    <w:rsid w:val="00E150D2"/>
    <w:rsid w:val="00E3616D"/>
    <w:rsid w:val="00E37387"/>
    <w:rsid w:val="00E422CC"/>
    <w:rsid w:val="00E51EBB"/>
    <w:rsid w:val="00E55DC1"/>
    <w:rsid w:val="00E634F6"/>
    <w:rsid w:val="00E63A66"/>
    <w:rsid w:val="00E710BD"/>
    <w:rsid w:val="00E734F2"/>
    <w:rsid w:val="00E74BF1"/>
    <w:rsid w:val="00E821BE"/>
    <w:rsid w:val="00E8543C"/>
    <w:rsid w:val="00E9171E"/>
    <w:rsid w:val="00E94CE0"/>
    <w:rsid w:val="00EA03F3"/>
    <w:rsid w:val="00EA74FB"/>
    <w:rsid w:val="00EB0845"/>
    <w:rsid w:val="00EC5F22"/>
    <w:rsid w:val="00ED1646"/>
    <w:rsid w:val="00EE4359"/>
    <w:rsid w:val="00EE45E6"/>
    <w:rsid w:val="00EF0A2E"/>
    <w:rsid w:val="00F03C00"/>
    <w:rsid w:val="00F0404B"/>
    <w:rsid w:val="00F15E9A"/>
    <w:rsid w:val="00F32D73"/>
    <w:rsid w:val="00F35716"/>
    <w:rsid w:val="00F41C7C"/>
    <w:rsid w:val="00F56359"/>
    <w:rsid w:val="00F6081F"/>
    <w:rsid w:val="00F72BC8"/>
    <w:rsid w:val="00F74E57"/>
    <w:rsid w:val="00F814EF"/>
    <w:rsid w:val="00F86A14"/>
    <w:rsid w:val="00F935B5"/>
    <w:rsid w:val="00F94CB6"/>
    <w:rsid w:val="00FA1E47"/>
    <w:rsid w:val="00FA685A"/>
    <w:rsid w:val="00FA7468"/>
    <w:rsid w:val="00FB16C8"/>
    <w:rsid w:val="00FB458F"/>
    <w:rsid w:val="00FB52BB"/>
    <w:rsid w:val="00FE2B73"/>
    <w:rsid w:val="00FE793A"/>
    <w:rsid w:val="00FF1EF0"/>
    <w:rsid w:val="00FF7D6A"/>
    <w:rsid w:val="02F94D37"/>
    <w:rsid w:val="02FA4972"/>
    <w:rsid w:val="03790052"/>
    <w:rsid w:val="0692ED1E"/>
    <w:rsid w:val="06AF7A26"/>
    <w:rsid w:val="06F7CF31"/>
    <w:rsid w:val="07EBE142"/>
    <w:rsid w:val="0824C63E"/>
    <w:rsid w:val="0831660A"/>
    <w:rsid w:val="094928CA"/>
    <w:rsid w:val="09BC1ABC"/>
    <w:rsid w:val="09D3C095"/>
    <w:rsid w:val="0B52B4A4"/>
    <w:rsid w:val="0C349B50"/>
    <w:rsid w:val="0D9224C3"/>
    <w:rsid w:val="0F4E3264"/>
    <w:rsid w:val="100FEBA8"/>
    <w:rsid w:val="106A3B1F"/>
    <w:rsid w:val="10EA8D1D"/>
    <w:rsid w:val="11A7877A"/>
    <w:rsid w:val="13664FEB"/>
    <w:rsid w:val="139386F7"/>
    <w:rsid w:val="13B4C654"/>
    <w:rsid w:val="1482A849"/>
    <w:rsid w:val="16DB29E3"/>
    <w:rsid w:val="17DB28E1"/>
    <w:rsid w:val="18EEDF28"/>
    <w:rsid w:val="1902AB8D"/>
    <w:rsid w:val="1B1A7E87"/>
    <w:rsid w:val="1B78FFB1"/>
    <w:rsid w:val="1BFA6442"/>
    <w:rsid w:val="1BFE6F7B"/>
    <w:rsid w:val="1C3BC7D9"/>
    <w:rsid w:val="1C995016"/>
    <w:rsid w:val="1E4F34A1"/>
    <w:rsid w:val="1EFE9CE8"/>
    <w:rsid w:val="1F676ADE"/>
    <w:rsid w:val="20B89E7F"/>
    <w:rsid w:val="20F0960F"/>
    <w:rsid w:val="21BAA7EC"/>
    <w:rsid w:val="21C569DF"/>
    <w:rsid w:val="223812D1"/>
    <w:rsid w:val="246019A5"/>
    <w:rsid w:val="24CC5FEF"/>
    <w:rsid w:val="2620D3E9"/>
    <w:rsid w:val="2630CFA9"/>
    <w:rsid w:val="2631736B"/>
    <w:rsid w:val="27B25EDB"/>
    <w:rsid w:val="290BB234"/>
    <w:rsid w:val="29967F8B"/>
    <w:rsid w:val="2A8D24D0"/>
    <w:rsid w:val="2ADB33B9"/>
    <w:rsid w:val="2AEE0EDA"/>
    <w:rsid w:val="2B6548D8"/>
    <w:rsid w:val="2BFB1F50"/>
    <w:rsid w:val="2C2CF5EA"/>
    <w:rsid w:val="2CD5B79E"/>
    <w:rsid w:val="2E77979E"/>
    <w:rsid w:val="2EC5BB3C"/>
    <w:rsid w:val="2F48C046"/>
    <w:rsid w:val="33E85448"/>
    <w:rsid w:val="35241F7A"/>
    <w:rsid w:val="352F7B5F"/>
    <w:rsid w:val="36657436"/>
    <w:rsid w:val="369C8224"/>
    <w:rsid w:val="36A0241D"/>
    <w:rsid w:val="36A4E4DE"/>
    <w:rsid w:val="37D83138"/>
    <w:rsid w:val="386174CA"/>
    <w:rsid w:val="39D5D740"/>
    <w:rsid w:val="3A2F9075"/>
    <w:rsid w:val="3A311342"/>
    <w:rsid w:val="3A86270A"/>
    <w:rsid w:val="3CB9A79A"/>
    <w:rsid w:val="3DCB4235"/>
    <w:rsid w:val="3F83F13C"/>
    <w:rsid w:val="3FCFABAD"/>
    <w:rsid w:val="43F35291"/>
    <w:rsid w:val="44026354"/>
    <w:rsid w:val="45D1A4CF"/>
    <w:rsid w:val="482B9BC8"/>
    <w:rsid w:val="49568D16"/>
    <w:rsid w:val="4A03E718"/>
    <w:rsid w:val="4DC041ED"/>
    <w:rsid w:val="4FB17AC6"/>
    <w:rsid w:val="4FE8FA54"/>
    <w:rsid w:val="50FDA526"/>
    <w:rsid w:val="512CCDB7"/>
    <w:rsid w:val="520703A3"/>
    <w:rsid w:val="5225492C"/>
    <w:rsid w:val="525EE9BD"/>
    <w:rsid w:val="531C0D57"/>
    <w:rsid w:val="546E1BA3"/>
    <w:rsid w:val="54C69C95"/>
    <w:rsid w:val="55A6D1A1"/>
    <w:rsid w:val="562E6B4C"/>
    <w:rsid w:val="56CB9B66"/>
    <w:rsid w:val="56DAA0A7"/>
    <w:rsid w:val="577E4226"/>
    <w:rsid w:val="578C13DE"/>
    <w:rsid w:val="5AEC9D9F"/>
    <w:rsid w:val="5B387E6D"/>
    <w:rsid w:val="5BD37615"/>
    <w:rsid w:val="5C131AE0"/>
    <w:rsid w:val="5C334A2B"/>
    <w:rsid w:val="5CBF9518"/>
    <w:rsid w:val="5D48E16C"/>
    <w:rsid w:val="5ECEF84D"/>
    <w:rsid w:val="5EE8ADDC"/>
    <w:rsid w:val="6244F9D6"/>
    <w:rsid w:val="631DB351"/>
    <w:rsid w:val="634C2B6D"/>
    <w:rsid w:val="63EE90E1"/>
    <w:rsid w:val="641776AC"/>
    <w:rsid w:val="65370C67"/>
    <w:rsid w:val="661170F1"/>
    <w:rsid w:val="68234B7B"/>
    <w:rsid w:val="693346EC"/>
    <w:rsid w:val="697D9D64"/>
    <w:rsid w:val="699A9E40"/>
    <w:rsid w:val="69AA82A6"/>
    <w:rsid w:val="6AD56DF9"/>
    <w:rsid w:val="6B2C6CD6"/>
    <w:rsid w:val="6B7EFB7D"/>
    <w:rsid w:val="6B868131"/>
    <w:rsid w:val="6C123E44"/>
    <w:rsid w:val="6DEA97BE"/>
    <w:rsid w:val="6EF67F79"/>
    <w:rsid w:val="708323C5"/>
    <w:rsid w:val="718504FC"/>
    <w:rsid w:val="71F4865A"/>
    <w:rsid w:val="7313B6F9"/>
    <w:rsid w:val="73905F99"/>
    <w:rsid w:val="744141E2"/>
    <w:rsid w:val="7521CBA1"/>
    <w:rsid w:val="7621EE74"/>
    <w:rsid w:val="76504F4A"/>
    <w:rsid w:val="77D834FA"/>
    <w:rsid w:val="77EE0CED"/>
    <w:rsid w:val="79CDD64F"/>
    <w:rsid w:val="79DAE0FE"/>
    <w:rsid w:val="7ADA5C18"/>
    <w:rsid w:val="7AFB1922"/>
    <w:rsid w:val="7C0E16E9"/>
    <w:rsid w:val="7D6D5996"/>
    <w:rsid w:val="7D9F8B52"/>
    <w:rsid w:val="7DD165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EADB43"/>
  <w15:docId w15:val="{4B4FD41D-B441-4803-9950-9A634DFB6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A6D"/>
    <w:pPr>
      <w:jc w:val="both"/>
    </w:pPr>
    <w:rPr>
      <w:rFonts w:ascii="Arial" w:hAnsi="Arial"/>
      <w:lang w:val="eu-ES"/>
    </w:rPr>
  </w:style>
  <w:style w:type="paragraph" w:styleId="Ttulo1">
    <w:name w:val="heading 1"/>
    <w:basedOn w:val="Normal"/>
    <w:next w:val="Normal"/>
    <w:link w:val="Ttulo1Car"/>
    <w:uiPriority w:val="9"/>
    <w:qFormat/>
    <w:rsid w:val="00593254"/>
    <w:pPr>
      <w:keepNext/>
      <w:keepLines/>
      <w:spacing w:before="480" w:after="0"/>
      <w:outlineLvl w:val="0"/>
    </w:pPr>
    <w:rPr>
      <w:rFonts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93254"/>
    <w:pPr>
      <w:keepNext/>
      <w:keepLines/>
      <w:spacing w:before="200" w:after="0"/>
      <w:outlineLvl w:val="1"/>
    </w:pPr>
    <w:rPr>
      <w:rFonts w:eastAsiaTheme="majorEastAsia" w:cstheme="majorBidi"/>
      <w:b/>
      <w:bCs/>
      <w:color w:val="4F81BD" w:themeColor="accent1"/>
      <w:sz w:val="26"/>
      <w:szCs w:val="26"/>
    </w:rPr>
  </w:style>
  <w:style w:type="paragraph" w:styleId="Ttulo3">
    <w:name w:val="heading 3"/>
    <w:basedOn w:val="Normal"/>
    <w:next w:val="Normal"/>
    <w:link w:val="Ttulo3Car"/>
    <w:uiPriority w:val="9"/>
    <w:unhideWhenUsed/>
    <w:qFormat/>
    <w:rsid w:val="00593254"/>
    <w:pPr>
      <w:keepNext/>
      <w:keepLines/>
      <w:spacing w:before="200" w:after="0"/>
      <w:outlineLvl w:val="2"/>
    </w:pPr>
    <w:rPr>
      <w:rFonts w:eastAsiaTheme="majorEastAsia" w:cstheme="majorBidi"/>
      <w:b/>
      <w:bCs/>
      <w:color w:val="4F81BD" w:themeColor="accent1"/>
    </w:rPr>
  </w:style>
  <w:style w:type="paragraph" w:styleId="Ttulo4">
    <w:name w:val="heading 4"/>
    <w:basedOn w:val="Normal"/>
    <w:next w:val="Normal"/>
    <w:link w:val="Ttulo4Car"/>
    <w:uiPriority w:val="9"/>
    <w:unhideWhenUsed/>
    <w:qFormat/>
    <w:rsid w:val="00593254"/>
    <w:pPr>
      <w:keepNext/>
      <w:keepLines/>
      <w:spacing w:before="200" w:after="0"/>
      <w:outlineLvl w:val="3"/>
    </w:pPr>
    <w:rPr>
      <w:rFonts w:eastAsiaTheme="majorEastAsia" w:cstheme="majorBidi"/>
      <w:b/>
      <w:bCs/>
      <w:i/>
      <w:iCs/>
    </w:rPr>
  </w:style>
  <w:style w:type="paragraph" w:styleId="Ttulo5">
    <w:name w:val="heading 5"/>
    <w:basedOn w:val="Normal"/>
    <w:next w:val="Normal"/>
    <w:link w:val="Ttulo5Car"/>
    <w:uiPriority w:val="9"/>
    <w:unhideWhenUsed/>
    <w:qFormat/>
    <w:rsid w:val="00593254"/>
    <w:pPr>
      <w:keepNext/>
      <w:keepLines/>
      <w:spacing w:before="200" w:after="0"/>
      <w:outlineLvl w:val="4"/>
    </w:pPr>
    <w:rPr>
      <w:rFonts w:eastAsiaTheme="majorEastAsia" w:cstheme="majorBidi"/>
      <w:color w:val="243F60" w:themeColor="accent1" w:themeShade="7F"/>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9121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1213"/>
    <w:rPr>
      <w:rFonts w:ascii="Tahoma" w:hAnsi="Tahoma" w:cs="Tahoma"/>
      <w:sz w:val="16"/>
      <w:szCs w:val="16"/>
    </w:rPr>
  </w:style>
  <w:style w:type="character" w:customStyle="1" w:styleId="Ttulo1Car">
    <w:name w:val="Título 1 Car"/>
    <w:basedOn w:val="Fuentedeprrafopredeter"/>
    <w:link w:val="Ttulo1"/>
    <w:uiPriority w:val="9"/>
    <w:rsid w:val="00593254"/>
    <w:rPr>
      <w:rFonts w:ascii="EHUSans" w:eastAsiaTheme="majorEastAsia" w:hAnsi="EHUSans" w:cstheme="majorBidi"/>
      <w:b/>
      <w:bCs/>
      <w:color w:val="365F91" w:themeColor="accent1" w:themeShade="BF"/>
      <w:sz w:val="28"/>
      <w:szCs w:val="28"/>
    </w:rPr>
  </w:style>
  <w:style w:type="character" w:customStyle="1" w:styleId="Ttulo2Car">
    <w:name w:val="Título 2 Car"/>
    <w:basedOn w:val="Fuentedeprrafopredeter"/>
    <w:link w:val="Ttulo2"/>
    <w:uiPriority w:val="9"/>
    <w:rsid w:val="00593254"/>
    <w:rPr>
      <w:rFonts w:ascii="EHUSans" w:eastAsiaTheme="majorEastAsia" w:hAnsi="EHUSans" w:cstheme="majorBidi"/>
      <w:b/>
      <w:bCs/>
      <w:color w:val="4F81BD" w:themeColor="accent1"/>
      <w:sz w:val="26"/>
      <w:szCs w:val="26"/>
    </w:rPr>
  </w:style>
  <w:style w:type="paragraph" w:styleId="Prrafodelista">
    <w:name w:val="List Paragraph"/>
    <w:basedOn w:val="Normal"/>
    <w:uiPriority w:val="34"/>
    <w:qFormat/>
    <w:rsid w:val="008873E7"/>
    <w:pPr>
      <w:ind w:left="720"/>
      <w:contextualSpacing/>
    </w:pPr>
  </w:style>
  <w:style w:type="character" w:customStyle="1" w:styleId="Ttulo3Car">
    <w:name w:val="Título 3 Car"/>
    <w:basedOn w:val="Fuentedeprrafopredeter"/>
    <w:link w:val="Ttulo3"/>
    <w:uiPriority w:val="9"/>
    <w:rsid w:val="00593254"/>
    <w:rPr>
      <w:rFonts w:ascii="EHUSans" w:eastAsiaTheme="majorEastAsia" w:hAnsi="EHUSans" w:cstheme="majorBidi"/>
      <w:b/>
      <w:bCs/>
      <w:color w:val="4F81BD" w:themeColor="accent1"/>
    </w:rPr>
  </w:style>
  <w:style w:type="paragraph" w:styleId="Encabezado">
    <w:name w:val="header"/>
    <w:basedOn w:val="Normal"/>
    <w:link w:val="EncabezadoCar"/>
    <w:uiPriority w:val="99"/>
    <w:unhideWhenUsed/>
    <w:rsid w:val="00FA1E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1E47"/>
  </w:style>
  <w:style w:type="paragraph" w:styleId="Piedepgina">
    <w:name w:val="footer"/>
    <w:basedOn w:val="Normal"/>
    <w:link w:val="PiedepginaCar"/>
    <w:uiPriority w:val="99"/>
    <w:unhideWhenUsed/>
    <w:rsid w:val="00FA1E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1E47"/>
  </w:style>
  <w:style w:type="table" w:styleId="Tablaconcuadrcula">
    <w:name w:val="Table Grid"/>
    <w:basedOn w:val="Tablanormal"/>
    <w:uiPriority w:val="1"/>
    <w:rsid w:val="00CE6C75"/>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uiPriority w:val="99"/>
    <w:semiHidden/>
    <w:rsid w:val="00BE1F2F"/>
    <w:rPr>
      <w:color w:val="808080"/>
    </w:rPr>
  </w:style>
  <w:style w:type="character" w:styleId="Hipervnculo">
    <w:name w:val="Hyperlink"/>
    <w:basedOn w:val="Fuentedeprrafopredeter"/>
    <w:uiPriority w:val="99"/>
    <w:unhideWhenUsed/>
    <w:rsid w:val="00226F3F"/>
    <w:rPr>
      <w:color w:val="0000FF" w:themeColor="hyperlink"/>
      <w:u w:val="single"/>
    </w:rPr>
  </w:style>
  <w:style w:type="paragraph" w:customStyle="1" w:styleId="piefotomio">
    <w:name w:val="pie_foto_mio"/>
    <w:basedOn w:val="Normal"/>
    <w:link w:val="piefotomioCar"/>
    <w:qFormat/>
    <w:rsid w:val="00894B54"/>
    <w:pPr>
      <w:jc w:val="center"/>
    </w:pPr>
    <w:rPr>
      <w:sz w:val="16"/>
    </w:rPr>
  </w:style>
  <w:style w:type="character" w:customStyle="1" w:styleId="Ttulo4Car">
    <w:name w:val="Título 4 Car"/>
    <w:basedOn w:val="Fuentedeprrafopredeter"/>
    <w:link w:val="Ttulo4"/>
    <w:uiPriority w:val="9"/>
    <w:rsid w:val="00593254"/>
    <w:rPr>
      <w:rFonts w:ascii="EHUSans" w:eastAsiaTheme="majorEastAsia" w:hAnsi="EHUSans" w:cstheme="majorBidi"/>
      <w:b/>
      <w:bCs/>
      <w:i/>
      <w:iCs/>
    </w:rPr>
  </w:style>
  <w:style w:type="character" w:customStyle="1" w:styleId="piefotomioCar">
    <w:name w:val="pie_foto_mio Car"/>
    <w:basedOn w:val="Fuentedeprrafopredeter"/>
    <w:link w:val="piefotomio"/>
    <w:rsid w:val="00894B54"/>
    <w:rPr>
      <w:rFonts w:ascii="EHUSans" w:hAnsi="EHUSans"/>
      <w:sz w:val="16"/>
    </w:rPr>
  </w:style>
  <w:style w:type="character" w:customStyle="1" w:styleId="Ttulo5Car">
    <w:name w:val="Título 5 Car"/>
    <w:basedOn w:val="Fuentedeprrafopredeter"/>
    <w:link w:val="Ttulo5"/>
    <w:uiPriority w:val="9"/>
    <w:rsid w:val="00593254"/>
    <w:rPr>
      <w:rFonts w:ascii="EHUSans" w:eastAsiaTheme="majorEastAsia" w:hAnsi="EHUSans" w:cstheme="majorBidi"/>
      <w:color w:val="243F60" w:themeColor="accent1" w:themeShade="7F"/>
      <w:u w:val="single"/>
    </w:rPr>
  </w:style>
  <w:style w:type="paragraph" w:styleId="TtuloTDC">
    <w:name w:val="TOC Heading"/>
    <w:basedOn w:val="Ttulo1"/>
    <w:next w:val="Normal"/>
    <w:uiPriority w:val="39"/>
    <w:unhideWhenUsed/>
    <w:qFormat/>
    <w:rsid w:val="007B5518"/>
    <w:pPr>
      <w:jc w:val="left"/>
      <w:outlineLvl w:val="9"/>
    </w:pPr>
    <w:rPr>
      <w:rFonts w:asciiTheme="majorHAnsi" w:hAnsiTheme="majorHAnsi"/>
    </w:rPr>
  </w:style>
  <w:style w:type="paragraph" w:styleId="TDC1">
    <w:name w:val="toc 1"/>
    <w:basedOn w:val="Normal"/>
    <w:next w:val="Normal"/>
    <w:autoRedefine/>
    <w:uiPriority w:val="39"/>
    <w:unhideWhenUsed/>
    <w:rsid w:val="007B5518"/>
    <w:pPr>
      <w:spacing w:after="100"/>
    </w:pPr>
  </w:style>
  <w:style w:type="paragraph" w:styleId="TDC2">
    <w:name w:val="toc 2"/>
    <w:basedOn w:val="Normal"/>
    <w:next w:val="Normal"/>
    <w:autoRedefine/>
    <w:uiPriority w:val="39"/>
    <w:unhideWhenUsed/>
    <w:rsid w:val="007B5518"/>
    <w:pPr>
      <w:spacing w:after="100"/>
      <w:ind w:left="220"/>
    </w:pPr>
  </w:style>
  <w:style w:type="paragraph" w:styleId="TDC3">
    <w:name w:val="toc 3"/>
    <w:basedOn w:val="Normal"/>
    <w:next w:val="Normal"/>
    <w:autoRedefine/>
    <w:uiPriority w:val="39"/>
    <w:unhideWhenUsed/>
    <w:rsid w:val="007B5518"/>
    <w:pPr>
      <w:spacing w:after="100"/>
      <w:ind w:left="440"/>
    </w:pPr>
  </w:style>
  <w:style w:type="character" w:styleId="Refdecomentario">
    <w:name w:val="annotation reference"/>
    <w:basedOn w:val="Fuentedeprrafopredeter"/>
    <w:uiPriority w:val="99"/>
    <w:semiHidden/>
    <w:unhideWhenUsed/>
    <w:rsid w:val="00D00D6C"/>
    <w:rPr>
      <w:sz w:val="16"/>
      <w:szCs w:val="16"/>
    </w:rPr>
  </w:style>
  <w:style w:type="paragraph" w:styleId="Textocomentario">
    <w:name w:val="annotation text"/>
    <w:basedOn w:val="Normal"/>
    <w:link w:val="TextocomentarioCar"/>
    <w:uiPriority w:val="99"/>
    <w:semiHidden/>
    <w:unhideWhenUsed/>
    <w:rsid w:val="00D00D6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0D6C"/>
    <w:rPr>
      <w:rFonts w:ascii="EHUSans" w:hAnsi="EHUSans"/>
      <w:sz w:val="20"/>
      <w:szCs w:val="20"/>
    </w:rPr>
  </w:style>
  <w:style w:type="paragraph" w:styleId="Asuntodelcomentario">
    <w:name w:val="annotation subject"/>
    <w:basedOn w:val="Textocomentario"/>
    <w:next w:val="Textocomentario"/>
    <w:link w:val="AsuntodelcomentarioCar"/>
    <w:uiPriority w:val="99"/>
    <w:semiHidden/>
    <w:unhideWhenUsed/>
    <w:rsid w:val="00D00D6C"/>
    <w:rPr>
      <w:b/>
      <w:bCs/>
    </w:rPr>
  </w:style>
  <w:style w:type="character" w:customStyle="1" w:styleId="AsuntodelcomentarioCar">
    <w:name w:val="Asunto del comentario Car"/>
    <w:basedOn w:val="TextocomentarioCar"/>
    <w:link w:val="Asuntodelcomentario"/>
    <w:uiPriority w:val="99"/>
    <w:semiHidden/>
    <w:rsid w:val="00D00D6C"/>
    <w:rPr>
      <w:rFonts w:ascii="EHUSans" w:hAnsi="EHUSans"/>
      <w:b/>
      <w:bCs/>
      <w:sz w:val="20"/>
      <w:szCs w:val="20"/>
    </w:rPr>
  </w:style>
  <w:style w:type="paragraph" w:styleId="Mapadeldocumento">
    <w:name w:val="Document Map"/>
    <w:basedOn w:val="Normal"/>
    <w:link w:val="MapadeldocumentoCar"/>
    <w:uiPriority w:val="99"/>
    <w:semiHidden/>
    <w:unhideWhenUsed/>
    <w:rsid w:val="00562DE4"/>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62DE4"/>
    <w:rPr>
      <w:rFonts w:ascii="Tahoma" w:hAnsi="Tahoma" w:cs="Tahoma"/>
      <w:sz w:val="16"/>
      <w:szCs w:val="16"/>
    </w:rPr>
  </w:style>
  <w:style w:type="paragraph" w:styleId="NormalWeb">
    <w:name w:val="Normal (Web)"/>
    <w:basedOn w:val="Normal"/>
    <w:uiPriority w:val="99"/>
    <w:unhideWhenUsed/>
    <w:rsid w:val="009903D6"/>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customStyle="1" w:styleId="piedefoto">
    <w:name w:val="piedefoto"/>
    <w:basedOn w:val="Normal"/>
    <w:qFormat/>
    <w:rsid w:val="009903D6"/>
    <w:pPr>
      <w:jc w:val="center"/>
    </w:pPr>
    <w:rPr>
      <w:b/>
      <w:sz w:val="16"/>
      <w:szCs w:val="18"/>
    </w:rPr>
  </w:style>
  <w:style w:type="character" w:styleId="Hipervnculovisitado">
    <w:name w:val="FollowedHyperlink"/>
    <w:basedOn w:val="Fuentedeprrafopredeter"/>
    <w:uiPriority w:val="99"/>
    <w:semiHidden/>
    <w:unhideWhenUsed/>
    <w:rsid w:val="00CF4A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90437">
      <w:bodyDiv w:val="1"/>
      <w:marLeft w:val="0"/>
      <w:marRight w:val="0"/>
      <w:marTop w:val="0"/>
      <w:marBottom w:val="0"/>
      <w:divBdr>
        <w:top w:val="none" w:sz="0" w:space="0" w:color="auto"/>
        <w:left w:val="none" w:sz="0" w:space="0" w:color="auto"/>
        <w:bottom w:val="none" w:sz="0" w:space="0" w:color="auto"/>
        <w:right w:val="none" w:sz="0" w:space="0" w:color="auto"/>
      </w:divBdr>
    </w:div>
    <w:div w:id="890532892">
      <w:bodyDiv w:val="1"/>
      <w:marLeft w:val="0"/>
      <w:marRight w:val="0"/>
      <w:marTop w:val="0"/>
      <w:marBottom w:val="0"/>
      <w:divBdr>
        <w:top w:val="none" w:sz="0" w:space="0" w:color="auto"/>
        <w:left w:val="none" w:sz="0" w:space="0" w:color="auto"/>
        <w:bottom w:val="none" w:sz="0" w:space="0" w:color="auto"/>
        <w:right w:val="none" w:sz="0" w:space="0" w:color="auto"/>
      </w:divBdr>
    </w:div>
    <w:div w:id="206294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youtu.be/zu9s1FT1ntE"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nc-sa/3.0/es/" TargetMode="External"/><Relationship Id="rId22" Type="http://schemas.openxmlformats.org/officeDocument/2006/relationships/image" Target="media/image10.png"/><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78A40401602048BD2C054180E55EDC" ma:contentTypeVersion="9" ma:contentTypeDescription="Crear nuevo documento." ma:contentTypeScope="" ma:versionID="73a503e99f08bfeca1cd8ab2071d63c2">
  <xsd:schema xmlns:xsd="http://www.w3.org/2001/XMLSchema" xmlns:xs="http://www.w3.org/2001/XMLSchema" xmlns:p="http://schemas.microsoft.com/office/2006/metadata/properties" xmlns:ns2="9868096f-0d8d-4ce9-967f-0f5e3079345c" targetNamespace="http://schemas.microsoft.com/office/2006/metadata/properties" ma:root="true" ma:fieldsID="fc275f9f23bf5bb80c91e5775f2108e2" ns2:_="">
    <xsd:import namespace="9868096f-0d8d-4ce9-967f-0f5e3079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68096f-0d8d-4ce9-967f-0f5e3079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EE31C7-B937-4FC1-83AF-319C9D33B074}">
  <ds:schemaRefs>
    <ds:schemaRef ds:uri="http://schemas.microsoft.com/sharepoint/v3/contenttype/forms"/>
  </ds:schemaRefs>
</ds:datastoreItem>
</file>

<file path=customXml/itemProps2.xml><?xml version="1.0" encoding="utf-8"?>
<ds:datastoreItem xmlns:ds="http://schemas.openxmlformats.org/officeDocument/2006/customXml" ds:itemID="{4B83F4B8-E94B-4A8C-BC34-4ED30614282D}">
  <ds:schemaRefs>
    <ds:schemaRef ds:uri="http://purl.org/dc/term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9868096f-0d8d-4ce9-967f-0f5e3079345c"/>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D711AB1F-B83F-4F13-B5E1-ACD47D8A6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68096f-0d8d-4ce9-967f-0f5e3079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1CF985-7139-4C0B-A6D2-91B3C0C9C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1150</Words>
  <Characters>6331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Edukien edizio eta konfigurazioa</vt:lpstr>
    </vt:vector>
  </TitlesOfParts>
  <Company>UPV-EHU</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Edukien edizio eta konfigurazioa</dc:title>
  <dc:creator>eCampus</dc:creator>
  <cp:lastModifiedBy>RAMON OVELAR</cp:lastModifiedBy>
  <cp:revision>9</cp:revision>
  <cp:lastPrinted>2019-10-04T09:20:00Z</cp:lastPrinted>
  <dcterms:created xsi:type="dcterms:W3CDTF">2020-10-13T09:39:00Z</dcterms:created>
  <dcterms:modified xsi:type="dcterms:W3CDTF">2020-11-02T15:37:00Z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0x010100DF78A40401602048BD2C054180E55EDC</vt:lpwstr>
  </property>
</Properties>
</file>