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47E7" w14:textId="77777777" w:rsidR="009763CE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04BB2F5B" w14:textId="77777777" w:rsidR="009763CE" w:rsidRDefault="009763CE">
      <w:pPr>
        <w:rPr>
          <w:rFonts w:ascii="Google Sans" w:eastAsia="Google Sans" w:hAnsi="Google Sans" w:cs="Google Sans"/>
          <w:sz w:val="24"/>
          <w:szCs w:val="24"/>
        </w:rPr>
      </w:pPr>
    </w:p>
    <w:p w14:paraId="1C145FA5" w14:textId="77777777" w:rsidR="009763CE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54A60F83" w14:textId="77777777" w:rsidR="009763CE" w:rsidRDefault="009763CE">
      <w:pPr>
        <w:rPr>
          <w:rFonts w:ascii="Google Sans" w:eastAsia="Google Sans" w:hAnsi="Google Sans" w:cs="Google Sans"/>
          <w:sz w:val="24"/>
          <w:szCs w:val="24"/>
        </w:rPr>
      </w:pPr>
    </w:p>
    <w:p w14:paraId="01ADF4E0" w14:textId="77777777" w:rsidR="009763CE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0997F884" w14:textId="77777777" w:rsidR="009763CE" w:rsidRDefault="009763CE">
      <w:pPr>
        <w:rPr>
          <w:rFonts w:ascii="Google Sans" w:eastAsia="Google Sans" w:hAnsi="Google Sans" w:cs="Google Sans"/>
        </w:rPr>
      </w:pPr>
    </w:p>
    <w:p w14:paraId="262589D8" w14:textId="77777777" w:rsidR="009763CE" w:rsidRDefault="009763CE">
      <w:pPr>
        <w:rPr>
          <w:rFonts w:ascii="Google Sans" w:eastAsia="Google Sans" w:hAnsi="Google Sans" w:cs="Google Sans"/>
        </w:rPr>
      </w:pPr>
    </w:p>
    <w:p w14:paraId="0925DC2F" w14:textId="77777777" w:rsidR="009763CE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0C7CAE90" w14:textId="77777777" w:rsidR="009763CE" w:rsidRDefault="009763CE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9763CE" w14:paraId="2D77491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7DFA" w14:textId="77777777" w:rsidR="009763CE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AFBB" w14:textId="77777777" w:rsidR="009763C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7B34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9763CE" w14:paraId="711870F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D0F8" w14:textId="77777777" w:rsidR="009763CE" w:rsidRDefault="009763CE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9D3A" w14:textId="77777777" w:rsidR="009763CE" w:rsidRDefault="009763CE">
            <w:pPr>
              <w:widowControl w:val="0"/>
              <w:spacing w:line="240" w:lineRule="auto"/>
              <w:ind w:left="720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7975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9763CE" w14:paraId="7237BDB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B069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8F93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D5AB" w14:textId="77777777" w:rsidR="009763CE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9763CE" w14:paraId="29BEF1A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D379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C4A9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8354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9763CE" w14:paraId="2FEAF3F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653D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8E07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9D92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9763CE" w14:paraId="5B162B7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CD75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E335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630F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9763CE" w14:paraId="6236C40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299B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1F4A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16A6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9763CE" w14:paraId="001D4BA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408C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378A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8C91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9763CE" w14:paraId="0829643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0940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D64F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78BA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9763CE" w14:paraId="23242E0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7A5B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CFE0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7D8D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9763CE" w14:paraId="544DDEB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08BB" w14:textId="77777777" w:rsidR="009763CE" w:rsidRDefault="009763CE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B245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CDB7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9763CE" w14:paraId="5847FE4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E846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9E72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4D2A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9763CE" w14:paraId="5DEB644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CDB7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D7F9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33E9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9763CE" w14:paraId="58424A1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1AEA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470C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4823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9763CE" w14:paraId="48EF137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68D6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9A7B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3820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16CBA9E2" w14:textId="77777777" w:rsidR="009763CE" w:rsidRDefault="009763CE">
      <w:pPr>
        <w:rPr>
          <w:rFonts w:ascii="Google Sans" w:eastAsia="Google Sans" w:hAnsi="Google Sans" w:cs="Google Sans"/>
          <w:sz w:val="24"/>
          <w:szCs w:val="24"/>
        </w:rPr>
      </w:pPr>
    </w:p>
    <w:p w14:paraId="1E41062A" w14:textId="77777777" w:rsidR="009763CE" w:rsidRDefault="009F15D9">
      <w:pPr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  <w:pict w14:anchorId="27A8811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F96428A" w14:textId="77777777" w:rsidR="009763CE" w:rsidRDefault="009763CE">
      <w:pPr>
        <w:rPr>
          <w:rFonts w:ascii="Google Sans" w:eastAsia="Google Sans" w:hAnsi="Google Sans" w:cs="Google Sans"/>
          <w:sz w:val="24"/>
          <w:szCs w:val="24"/>
        </w:rPr>
      </w:pPr>
    </w:p>
    <w:p w14:paraId="02837457" w14:textId="77777777" w:rsidR="009763CE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0812D6AB" w14:textId="77777777" w:rsidR="009763CE" w:rsidRDefault="009763CE">
      <w:pPr>
        <w:rPr>
          <w:rFonts w:ascii="Google Sans" w:eastAsia="Google Sans" w:hAnsi="Google Sans" w:cs="Google Sans"/>
          <w:sz w:val="24"/>
          <w:szCs w:val="24"/>
        </w:rPr>
      </w:pPr>
    </w:p>
    <w:p w14:paraId="55C22647" w14:textId="77777777" w:rsidR="009763CE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14435F8E" w14:textId="77777777" w:rsidR="009763CE" w:rsidRDefault="009763CE">
      <w:pPr>
        <w:rPr>
          <w:rFonts w:ascii="Google Sans" w:eastAsia="Google Sans" w:hAnsi="Google Sans" w:cs="Google Sans"/>
          <w:sz w:val="24"/>
          <w:szCs w:val="24"/>
        </w:rPr>
      </w:pPr>
    </w:p>
    <w:p w14:paraId="77B5991C" w14:textId="77777777" w:rsidR="009763CE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0CBFAECD" w14:textId="77777777" w:rsidR="009763CE" w:rsidRDefault="009763CE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30A1AA0B" w14:textId="77777777" w:rsidR="009763CE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9763CE" w14:paraId="282D26F0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2AFB" w14:textId="77777777" w:rsidR="009763CE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C7DB" w14:textId="77777777" w:rsidR="009763C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133F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9763CE" w14:paraId="66029869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90DD" w14:textId="77777777" w:rsidR="009763CE" w:rsidRDefault="009763CE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59A8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6709" w14:textId="77777777" w:rsidR="009763CE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9763CE" w14:paraId="6FD4B78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F3AD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ED2C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62BE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9763CE" w14:paraId="6B3F9B65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0809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2D3E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738C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9763CE" w14:paraId="44442A49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7438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4BDA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DD4A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06171A86" w14:textId="77777777" w:rsidR="009763CE" w:rsidRDefault="009763CE">
      <w:pPr>
        <w:rPr>
          <w:rFonts w:ascii="Google Sans" w:eastAsia="Google Sans" w:hAnsi="Google Sans" w:cs="Google Sans"/>
          <w:sz w:val="24"/>
          <w:szCs w:val="24"/>
        </w:rPr>
      </w:pPr>
    </w:p>
    <w:p w14:paraId="3F613EA7" w14:textId="77777777" w:rsidR="009763CE" w:rsidRDefault="009763CE">
      <w:pPr>
        <w:rPr>
          <w:rFonts w:ascii="Google Sans" w:eastAsia="Google Sans" w:hAnsi="Google Sans" w:cs="Google Sans"/>
          <w:sz w:val="24"/>
          <w:szCs w:val="24"/>
        </w:rPr>
      </w:pPr>
    </w:p>
    <w:p w14:paraId="10AD5A72" w14:textId="77777777" w:rsidR="009763CE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9763CE" w14:paraId="183BDA6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8FB8" w14:textId="77777777" w:rsidR="009763CE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6A8D" w14:textId="77777777" w:rsidR="009763C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5B7F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9763CE" w14:paraId="485B66B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3F6B" w14:textId="77777777" w:rsidR="009763CE" w:rsidRDefault="009763CE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D213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F374" w14:textId="77777777" w:rsidR="009763CE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9763CE" w14:paraId="26C0109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F99C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C22A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C610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9763CE" w14:paraId="3A3159D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E385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326B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0931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9763CE" w14:paraId="1EAF18E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74EA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F1A0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5EF1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3E5ADEC3" w14:textId="77777777" w:rsidR="009763CE" w:rsidRDefault="009763CE">
      <w:pPr>
        <w:rPr>
          <w:rFonts w:ascii="Google Sans" w:eastAsia="Google Sans" w:hAnsi="Google Sans" w:cs="Google Sans"/>
          <w:sz w:val="24"/>
          <w:szCs w:val="24"/>
        </w:rPr>
      </w:pPr>
    </w:p>
    <w:p w14:paraId="3F20A2F3" w14:textId="77777777" w:rsidR="009763CE" w:rsidRDefault="009763CE">
      <w:pPr>
        <w:rPr>
          <w:rFonts w:ascii="Google Sans" w:eastAsia="Google Sans" w:hAnsi="Google Sans" w:cs="Google Sans"/>
          <w:sz w:val="24"/>
          <w:szCs w:val="24"/>
        </w:rPr>
      </w:pPr>
    </w:p>
    <w:p w14:paraId="62182263" w14:textId="77777777" w:rsidR="009763CE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9763CE" w14:paraId="06B2EB3A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0F33" w14:textId="77777777" w:rsidR="009763CE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EC32" w14:textId="77777777" w:rsidR="009763C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1DBF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9763CE" w14:paraId="7FBC2FC4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C473" w14:textId="77777777" w:rsidR="009763CE" w:rsidRDefault="009763CE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21FB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687B" w14:textId="77777777" w:rsidR="009763CE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9763CE" w14:paraId="318BD0BB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606C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F092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C2B8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9763CE" w14:paraId="5CA58D74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5F23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AD50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A99C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9763CE" w14:paraId="232E7DB9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756E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D215" w14:textId="77777777" w:rsidR="009763CE" w:rsidRDefault="009763C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304C" w14:textId="77777777" w:rsidR="009763C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4999D8D4" w14:textId="77777777" w:rsidR="009763CE" w:rsidRDefault="009763CE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2E2026D1" w14:textId="77777777" w:rsidR="009763CE" w:rsidRDefault="009F15D9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  <w:pict w14:anchorId="02C99CD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7DE5B0" w14:textId="77777777" w:rsidR="009763CE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14:paraId="52E14889" w14:textId="77777777" w:rsidR="009763CE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14:paraId="0D306059" w14:textId="77777777" w:rsidR="00F60E8E" w:rsidRDefault="00F60E8E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2495BBF3" w14:textId="77777777" w:rsidR="00F60E8E" w:rsidRPr="00F60E8E" w:rsidRDefault="00F60E8E" w:rsidP="00F60E8E">
      <w:pPr>
        <w:numPr>
          <w:ilvl w:val="0"/>
          <w:numId w:val="2"/>
        </w:numPr>
        <w:spacing w:after="200" w:line="360" w:lineRule="auto"/>
        <w:rPr>
          <w:lang w:val="en-US"/>
        </w:rPr>
      </w:pPr>
      <w:r w:rsidRPr="00F60E8E">
        <w:rPr>
          <w:lang w:val="en-US"/>
        </w:rPr>
        <w:t>Implement access controls and least privilege to restrict access to sensitive data.</w:t>
      </w:r>
    </w:p>
    <w:p w14:paraId="1F581466" w14:textId="77777777" w:rsidR="00F60E8E" w:rsidRPr="00F60E8E" w:rsidRDefault="00F60E8E" w:rsidP="00F60E8E">
      <w:pPr>
        <w:numPr>
          <w:ilvl w:val="0"/>
          <w:numId w:val="2"/>
        </w:numPr>
        <w:spacing w:after="200" w:line="360" w:lineRule="auto"/>
        <w:rPr>
          <w:lang w:val="en-US"/>
        </w:rPr>
      </w:pPr>
      <w:r w:rsidRPr="00F60E8E">
        <w:rPr>
          <w:lang w:val="en-US"/>
        </w:rPr>
        <w:t>Develop and test disaster recovery plans to ensure business continuity.</w:t>
      </w:r>
    </w:p>
    <w:p w14:paraId="11134C99" w14:textId="77777777" w:rsidR="00F60E8E" w:rsidRPr="00F60E8E" w:rsidRDefault="00F60E8E" w:rsidP="00F60E8E">
      <w:pPr>
        <w:numPr>
          <w:ilvl w:val="0"/>
          <w:numId w:val="2"/>
        </w:numPr>
        <w:spacing w:after="200" w:line="360" w:lineRule="auto"/>
        <w:rPr>
          <w:lang w:val="en-US"/>
        </w:rPr>
      </w:pPr>
      <w:r w:rsidRPr="00F60E8E">
        <w:rPr>
          <w:lang w:val="en-US"/>
        </w:rPr>
        <w:t>Strengthen password policies to reduce the risk of unauthorized access.</w:t>
      </w:r>
    </w:p>
    <w:p w14:paraId="2C6E3E42" w14:textId="77777777" w:rsidR="00F60E8E" w:rsidRPr="00F60E8E" w:rsidRDefault="00F60E8E" w:rsidP="00F60E8E">
      <w:pPr>
        <w:numPr>
          <w:ilvl w:val="0"/>
          <w:numId w:val="2"/>
        </w:numPr>
        <w:spacing w:after="200" w:line="360" w:lineRule="auto"/>
        <w:rPr>
          <w:lang w:val="en-US"/>
        </w:rPr>
      </w:pPr>
      <w:r w:rsidRPr="00F60E8E">
        <w:rPr>
          <w:lang w:val="en-US"/>
        </w:rPr>
        <w:t>Establish clear separation of duties to reduce the impact of insider threats.</w:t>
      </w:r>
    </w:p>
    <w:p w14:paraId="1C57380E" w14:textId="77777777" w:rsidR="00F60E8E" w:rsidRPr="00F60E8E" w:rsidRDefault="00F60E8E" w:rsidP="00F60E8E">
      <w:pPr>
        <w:numPr>
          <w:ilvl w:val="0"/>
          <w:numId w:val="2"/>
        </w:numPr>
        <w:spacing w:after="200" w:line="360" w:lineRule="auto"/>
        <w:rPr>
          <w:lang w:val="en-US"/>
        </w:rPr>
      </w:pPr>
      <w:r w:rsidRPr="00F60E8E">
        <w:rPr>
          <w:lang w:val="en-US"/>
        </w:rPr>
        <w:lastRenderedPageBreak/>
        <w:t>Enhance encryption practices to secure credit card transaction data.</w:t>
      </w:r>
    </w:p>
    <w:p w14:paraId="590E2EE7" w14:textId="77777777" w:rsidR="00F60E8E" w:rsidRPr="00F60E8E" w:rsidRDefault="00F60E8E" w:rsidP="00F60E8E">
      <w:pPr>
        <w:numPr>
          <w:ilvl w:val="0"/>
          <w:numId w:val="2"/>
        </w:numPr>
        <w:spacing w:after="200" w:line="360" w:lineRule="auto"/>
        <w:rPr>
          <w:lang w:val="en-US"/>
        </w:rPr>
      </w:pPr>
      <w:r w:rsidRPr="00F60E8E">
        <w:rPr>
          <w:lang w:val="en-US"/>
        </w:rPr>
        <w:t>Implement a comprehensive password management system.</w:t>
      </w:r>
    </w:p>
    <w:p w14:paraId="102A2824" w14:textId="77777777" w:rsidR="00F60E8E" w:rsidRPr="00F60E8E" w:rsidRDefault="00F60E8E" w:rsidP="00F60E8E">
      <w:pPr>
        <w:numPr>
          <w:ilvl w:val="0"/>
          <w:numId w:val="2"/>
        </w:numPr>
        <w:spacing w:after="200" w:line="360" w:lineRule="auto"/>
        <w:rPr>
          <w:lang w:val="en-US"/>
        </w:rPr>
      </w:pPr>
      <w:r w:rsidRPr="00F60E8E">
        <w:rPr>
          <w:lang w:val="en-US"/>
        </w:rPr>
        <w:t>Improve physical security with enhanced locks and surveillance.</w:t>
      </w:r>
    </w:p>
    <w:p w14:paraId="3C52A6D9" w14:textId="77777777" w:rsidR="00F60E8E" w:rsidRPr="00F60E8E" w:rsidRDefault="00F60E8E" w:rsidP="00F60E8E">
      <w:pPr>
        <w:numPr>
          <w:ilvl w:val="0"/>
          <w:numId w:val="2"/>
        </w:numPr>
        <w:spacing w:after="200" w:line="360" w:lineRule="auto"/>
        <w:rPr>
          <w:lang w:val="en-US"/>
        </w:rPr>
      </w:pPr>
      <w:r w:rsidRPr="00F60E8E">
        <w:rPr>
          <w:lang w:val="en-US"/>
        </w:rPr>
        <w:t>Install fire detection and prevention systems to safeguard physical assets.</w:t>
      </w:r>
    </w:p>
    <w:p w14:paraId="05A3FB6A" w14:textId="77777777" w:rsidR="00F60E8E" w:rsidRDefault="00F60E8E">
      <w:pPr>
        <w:spacing w:after="200" w:line="360" w:lineRule="auto"/>
      </w:pPr>
    </w:p>
    <w:sectPr w:rsidR="00F60E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879"/>
    <w:multiLevelType w:val="multilevel"/>
    <w:tmpl w:val="6B2A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43834"/>
    <w:multiLevelType w:val="multilevel"/>
    <w:tmpl w:val="C8A2AA7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823012836">
    <w:abstractNumId w:val="1"/>
  </w:num>
  <w:num w:numId="2" w16cid:durableId="185915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3CE"/>
    <w:rsid w:val="009763CE"/>
    <w:rsid w:val="009F15D9"/>
    <w:rsid w:val="00F6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3616"/>
  <w15:docId w15:val="{A1941AA6-E678-A14D-90D6-1D5FC3B8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HsIw5HNDbRXzW7pmhPLsK06B7HF-KMifENO_TlccbSU/template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Neria Sebastien</cp:lastModifiedBy>
  <cp:revision>2</cp:revision>
  <dcterms:created xsi:type="dcterms:W3CDTF">2023-10-21T19:46:00Z</dcterms:created>
  <dcterms:modified xsi:type="dcterms:W3CDTF">2023-10-21T19:49:00Z</dcterms:modified>
</cp:coreProperties>
</file>