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9AAA6" w14:textId="77777777" w:rsidR="00B65FFB" w:rsidRPr="00E55C41" w:rsidRDefault="00264D79" w:rsidP="00A4170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</w:pPr>
      <w:r w:rsidRPr="00E55C41">
        <w:rPr>
          <w:rFonts w:ascii="Times New Roman" w:eastAsia="Times New Roman" w:hAnsi="Times New Roman"/>
          <w:bCs/>
          <w:caps/>
          <w:sz w:val="28"/>
          <w:szCs w:val="28"/>
          <w:lang w:eastAsia="lt-LT"/>
        </w:rPr>
        <w:drawing>
          <wp:inline distT="0" distB="0" distL="0" distR="0" wp14:anchorId="375EA773" wp14:editId="454ABAC6">
            <wp:extent cx="2194560" cy="125458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86" cy="126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B038" w14:textId="77777777" w:rsidR="00264D79" w:rsidRPr="00E55C41" w:rsidRDefault="00264D79" w:rsidP="00A4170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bCs/>
          <w:caps/>
          <w:sz w:val="28"/>
          <w:szCs w:val="28"/>
        </w:rPr>
      </w:pPr>
      <w:r w:rsidRPr="00E55C41"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  <w:t>Kauno technologijos universitetas</w:t>
      </w:r>
    </w:p>
    <w:p w14:paraId="01792F63" w14:textId="5EB1891C" w:rsidR="00F77719" w:rsidRPr="00E55C41" w:rsidRDefault="001C084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E55C41">
        <w:rPr>
          <w:rFonts w:ascii="Times New Roman" w:eastAsia="Times New Roman" w:hAnsi="Times New Roman"/>
          <w:bCs/>
          <w:caps/>
          <w:sz w:val="28"/>
          <w:szCs w:val="28"/>
        </w:rPr>
        <w:t>INFORMATIKOS FAKULTETAS</w:t>
      </w:r>
    </w:p>
    <w:p w14:paraId="211B90AE" w14:textId="77777777" w:rsidR="00264D79" w:rsidRPr="00E55C41" w:rsidRDefault="00264D7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</w:p>
    <w:p w14:paraId="398A2107" w14:textId="77777777" w:rsidR="00F77719" w:rsidRPr="00E55C41" w:rsidRDefault="00F7771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</w:p>
    <w:p w14:paraId="0321E945" w14:textId="1165B27E" w:rsidR="00F77719" w:rsidRPr="00E55C41" w:rsidRDefault="00F77719" w:rsidP="00A41703">
      <w:pPr>
        <w:ind w:firstLine="0"/>
        <w:jc w:val="center"/>
        <w:rPr>
          <w:b/>
          <w:sz w:val="32"/>
        </w:rPr>
      </w:pPr>
      <w:r w:rsidRPr="00E55C41">
        <w:rPr>
          <w:b/>
          <w:sz w:val="32"/>
        </w:rPr>
        <w:t>T120B</w:t>
      </w:r>
      <w:r w:rsidR="001C0849" w:rsidRPr="00E55C41">
        <w:rPr>
          <w:b/>
          <w:sz w:val="32"/>
        </w:rPr>
        <w:t>516 Objektinis Programų Projektavimas</w:t>
      </w:r>
    </w:p>
    <w:p w14:paraId="46FE9E15" w14:textId="33DFC0CE" w:rsidR="00264D79" w:rsidRPr="00E55C41" w:rsidRDefault="001C084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i/>
          <w:sz w:val="28"/>
          <w:szCs w:val="28"/>
        </w:rPr>
      </w:pPr>
      <w:r w:rsidRPr="00E55C41">
        <w:rPr>
          <w:rFonts w:ascii="Times New Roman" w:eastAsia="Times New Roman" w:hAnsi="Times New Roman"/>
          <w:bCs/>
          <w:i/>
          <w:sz w:val="32"/>
          <w:szCs w:val="28"/>
        </w:rPr>
        <w:t>Žaidimas “NEMARE”</w:t>
      </w:r>
      <w:r w:rsidR="00264D79" w:rsidRPr="00E55C41">
        <w:rPr>
          <w:rFonts w:ascii="Times New Roman" w:eastAsia="Times New Roman" w:hAnsi="Times New Roman"/>
          <w:bCs/>
          <w:i/>
          <w:sz w:val="32"/>
          <w:szCs w:val="28"/>
        </w:rPr>
        <w:br/>
      </w:r>
    </w:p>
    <w:p w14:paraId="3103774E" w14:textId="77777777" w:rsidR="00264D79" w:rsidRPr="00E55C41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6D04B67D" w14:textId="77777777" w:rsidR="00264D79" w:rsidRPr="00E55C41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68D9BA5D" w14:textId="77777777" w:rsidR="00264D79" w:rsidRPr="00E55C41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03CF83CA" w14:textId="29F46DF6" w:rsidR="00264D79" w:rsidRPr="00E55C41" w:rsidRDefault="00264D79" w:rsidP="00A41703">
      <w:pPr>
        <w:tabs>
          <w:tab w:val="left" w:pos="567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Cs w:val="28"/>
        </w:rPr>
      </w:pPr>
      <w:r w:rsidRPr="00E55C41">
        <w:rPr>
          <w:rFonts w:ascii="Times New Roman" w:eastAsia="Times New Roman" w:hAnsi="Times New Roman"/>
          <w:bCs/>
          <w:szCs w:val="28"/>
        </w:rPr>
        <w:tab/>
        <w:t>IFF-6/11 Nerijus Dulkė</w:t>
      </w:r>
    </w:p>
    <w:p w14:paraId="212B4904" w14:textId="1FA0AC03" w:rsidR="001C0849" w:rsidRPr="00E55C41" w:rsidRDefault="001C0849" w:rsidP="00A41703">
      <w:pPr>
        <w:tabs>
          <w:tab w:val="left" w:pos="567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Cs w:val="28"/>
        </w:rPr>
      </w:pPr>
      <w:r w:rsidRPr="00E55C41">
        <w:rPr>
          <w:rFonts w:ascii="Times New Roman" w:eastAsia="Times New Roman" w:hAnsi="Times New Roman"/>
          <w:bCs/>
          <w:szCs w:val="28"/>
        </w:rPr>
        <w:tab/>
        <w:t>IFF-6/11 Regijus Borodinas</w:t>
      </w:r>
    </w:p>
    <w:p w14:paraId="71F3BBF7" w14:textId="1C8AE68E" w:rsidR="001C0849" w:rsidRPr="00E55C41" w:rsidRDefault="001C0849" w:rsidP="00A41703">
      <w:pPr>
        <w:tabs>
          <w:tab w:val="left" w:pos="567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Cs w:val="28"/>
        </w:rPr>
      </w:pPr>
      <w:r w:rsidRPr="00E55C41">
        <w:rPr>
          <w:rFonts w:ascii="Times New Roman" w:eastAsia="Times New Roman" w:hAnsi="Times New Roman"/>
          <w:bCs/>
          <w:szCs w:val="28"/>
        </w:rPr>
        <w:tab/>
        <w:t>IFF-6/11 Marius Teleiša</w:t>
      </w:r>
    </w:p>
    <w:p w14:paraId="17BBA982" w14:textId="77777777" w:rsidR="001C0849" w:rsidRPr="00E55C41" w:rsidRDefault="001C0849" w:rsidP="00A41703">
      <w:pPr>
        <w:tabs>
          <w:tab w:val="left" w:pos="567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szCs w:val="28"/>
        </w:rPr>
      </w:pPr>
    </w:p>
    <w:p w14:paraId="4AFF957A" w14:textId="24A7CA6A" w:rsidR="00F77719" w:rsidRPr="00E55C41" w:rsidRDefault="00F77719" w:rsidP="001C0849">
      <w:pPr>
        <w:tabs>
          <w:tab w:val="left" w:pos="5670"/>
        </w:tabs>
        <w:spacing w:after="0" w:line="240" w:lineRule="auto"/>
        <w:ind w:firstLine="0"/>
        <w:jc w:val="left"/>
        <w:rPr>
          <w:rFonts w:ascii="Times New Roman" w:eastAsia="Times New Roman" w:hAnsi="Times New Roman"/>
          <w:bCs/>
          <w:szCs w:val="28"/>
        </w:rPr>
      </w:pPr>
      <w:r w:rsidRPr="00E55C41">
        <w:rPr>
          <w:rFonts w:ascii="Times New Roman" w:eastAsia="Times New Roman" w:hAnsi="Times New Roman"/>
          <w:bCs/>
          <w:szCs w:val="28"/>
        </w:rPr>
        <w:tab/>
        <w:t>Date: 2019.03.05</w:t>
      </w:r>
    </w:p>
    <w:p w14:paraId="4A1652E5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5576F268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F3E6A1B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8795DFC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53174DA9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00B2051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05E387B0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04D930A0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B2B1AC2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5FAE3388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38FBC4F2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DBF37E7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BD07768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7818622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F03866B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37E235F6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7C3CDECD" w14:textId="77777777" w:rsidR="00264D79" w:rsidRPr="00E55C41" w:rsidRDefault="00264D79" w:rsidP="00A41703">
      <w:pPr>
        <w:tabs>
          <w:tab w:val="center" w:pos="4111"/>
        </w:tabs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55C41">
        <w:rPr>
          <w:rFonts w:ascii="Times New Roman" w:eastAsia="Times New Roman" w:hAnsi="Times New Roman"/>
          <w:bCs/>
          <w:sz w:val="28"/>
          <w:szCs w:val="28"/>
        </w:rPr>
        <w:t>KAUNAS</w:t>
      </w:r>
    </w:p>
    <w:p w14:paraId="463C66C4" w14:textId="7B2B0C62" w:rsidR="001C0849" w:rsidRPr="00E55C41" w:rsidRDefault="00264D79" w:rsidP="00A41703">
      <w:pPr>
        <w:tabs>
          <w:tab w:val="center" w:pos="4111"/>
        </w:tabs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55C41">
        <w:rPr>
          <w:rFonts w:ascii="Times New Roman" w:eastAsia="Times New Roman" w:hAnsi="Times New Roman"/>
          <w:bCs/>
          <w:sz w:val="28"/>
          <w:szCs w:val="28"/>
        </w:rPr>
        <w:t>201</w:t>
      </w:r>
      <w:r w:rsidR="001C1AC1" w:rsidRPr="00E55C41">
        <w:rPr>
          <w:rFonts w:ascii="Times New Roman" w:eastAsia="Times New Roman" w:hAnsi="Times New Roman"/>
          <w:bCs/>
          <w:sz w:val="28"/>
          <w:szCs w:val="28"/>
        </w:rPr>
        <w:t>9</w:t>
      </w:r>
    </w:p>
    <w:p w14:paraId="6A0EB323" w14:textId="151A63A1" w:rsidR="0080599C" w:rsidRPr="00E55C41" w:rsidRDefault="001C0849" w:rsidP="0080599C">
      <w:pPr>
        <w:pStyle w:val="Heading1"/>
        <w:rPr>
          <w:lang w:val="lt-LT"/>
        </w:rPr>
      </w:pPr>
      <w:r w:rsidRPr="00E55C41">
        <w:rPr>
          <w:lang w:val="lt-LT"/>
        </w:rPr>
        <w:br w:type="page"/>
      </w:r>
      <w:r w:rsidR="0080599C" w:rsidRPr="00E55C41">
        <w:rPr>
          <w:lang w:val="lt-LT"/>
        </w:rPr>
        <w:lastRenderedPageBreak/>
        <w:t>Žaidimo aprašymas</w:t>
      </w:r>
    </w:p>
    <w:p w14:paraId="306CE364" w14:textId="6465497B" w:rsidR="0080599C" w:rsidRPr="00E55C41" w:rsidRDefault="0080599C" w:rsidP="0080599C">
      <w:pPr>
        <w:rPr>
          <w:lang w:eastAsia="x-none"/>
        </w:rPr>
      </w:pPr>
    </w:p>
    <w:p w14:paraId="1CC0E38E" w14:textId="260A2D2D" w:rsidR="0080599C" w:rsidRPr="00E55C41" w:rsidRDefault="0080599C" w:rsidP="0080599C">
      <w:pPr>
        <w:rPr>
          <w:lang w:eastAsia="x-none"/>
        </w:rPr>
      </w:pPr>
      <w:r w:rsidRPr="00E55C41">
        <w:rPr>
          <w:lang w:eastAsia="x-none"/>
        </w:rPr>
        <w:t xml:space="preserve">Tai yra ėjimais pagrįstas žaidimas. Šiame žaidime du žaidėjai valdo skirtingus tankus, kurių tikslas  sunaikinti priešininko tanką. Žaidime yra skirtingi šoviniai ir </w:t>
      </w:r>
      <w:r w:rsidR="00E052FF" w:rsidRPr="00E55C41">
        <w:rPr>
          <w:lang w:eastAsia="x-none"/>
        </w:rPr>
        <w:t>pastiprinimai. Laimi paskutinis išlkęs žaidėjas arba tas, kuriam liko daugiausiai gyvyb</w:t>
      </w:r>
      <w:r w:rsidR="00B277D3" w:rsidRPr="00E55C41">
        <w:rPr>
          <w:lang w:eastAsia="x-none"/>
        </w:rPr>
        <w:t>ės taškųhb</w:t>
      </w:r>
      <w:r w:rsidR="00E052FF" w:rsidRPr="00E55C41">
        <w:rPr>
          <w:lang w:eastAsia="x-none"/>
        </w:rPr>
        <w:t xml:space="preserve"> kai pasibaigė žaidimo laikas.</w:t>
      </w:r>
    </w:p>
    <w:p w14:paraId="31070C05" w14:textId="77777777" w:rsidR="00BE6DE2" w:rsidRPr="00E55C41" w:rsidRDefault="0080599C" w:rsidP="00BE6DE2">
      <w:pPr>
        <w:keepNext/>
      </w:pPr>
      <w:r w:rsidRPr="00E55C41">
        <w:rPr>
          <w:noProof/>
        </w:rPr>
        <w:drawing>
          <wp:inline distT="0" distB="0" distL="0" distR="0" wp14:anchorId="1778E23E" wp14:editId="3BA125A3">
            <wp:extent cx="3810000" cy="2377440"/>
            <wp:effectExtent l="0" t="0" r="0" b="3810"/>
            <wp:docPr id="13" name="Picture 13" descr="Vaizdo rezultatas pagal užklausą „pocket tanks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pocket tanks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3497" w14:textId="760C06D4" w:rsidR="005F4D9B" w:rsidRPr="00E55C41" w:rsidRDefault="00BE6DE2" w:rsidP="005F4D9B">
      <w:pPr>
        <w:pStyle w:val="Caption"/>
        <w:jc w:val="both"/>
      </w:pPr>
      <w:r w:rsidRPr="00E55C41">
        <w:t xml:space="preserve">pav. </w:t>
      </w:r>
      <w:r w:rsidRPr="00E55C41">
        <w:fldChar w:fldCharType="begin"/>
      </w:r>
      <w:r w:rsidRPr="00E55C41">
        <w:instrText xml:space="preserve"> SEQ pav. \* ARABIC </w:instrText>
      </w:r>
      <w:r w:rsidRPr="00E55C41">
        <w:fldChar w:fldCharType="separate"/>
      </w:r>
      <w:r w:rsidRPr="00E55C41">
        <w:rPr>
          <w:noProof/>
        </w:rPr>
        <w:t>1</w:t>
      </w:r>
      <w:r w:rsidRPr="00E55C41">
        <w:fldChar w:fldCharType="end"/>
      </w:r>
      <w:r w:rsidRPr="00E55C41">
        <w:t xml:space="preserve"> </w:t>
      </w:r>
      <w:r w:rsidRPr="00E55C41">
        <w:t>Žaidimo grafinis pavyzdys</w:t>
      </w:r>
    </w:p>
    <w:p w14:paraId="466EFA7C" w14:textId="29D3BAD1" w:rsidR="005F4D9B" w:rsidRPr="00E55C41" w:rsidRDefault="005F4D9B" w:rsidP="005F4D9B">
      <w:pPr>
        <w:pStyle w:val="Heading1"/>
        <w:rPr>
          <w:lang w:val="lt-LT"/>
        </w:rPr>
      </w:pPr>
      <w:r w:rsidRPr="00E55C41">
        <w:rPr>
          <w:lang w:val="lt-LT"/>
        </w:rPr>
        <w:t>Reikalavimai</w:t>
      </w:r>
    </w:p>
    <w:p w14:paraId="3AB2B333" w14:textId="74918C1B" w:rsidR="005F4D9B" w:rsidRPr="00E55C41" w:rsidRDefault="005F4D9B" w:rsidP="00CD1A2E">
      <w:pPr>
        <w:ind w:firstLine="0"/>
        <w:rPr>
          <w:lang w:eastAsia="x-none"/>
        </w:rPr>
      </w:pPr>
    </w:p>
    <w:p w14:paraId="0EB8ED2F" w14:textId="00A64050" w:rsidR="005F4D9B" w:rsidRPr="00E55C41" w:rsidRDefault="008629C0" w:rsidP="005F4D9B">
      <w:pPr>
        <w:pStyle w:val="ListParagraph"/>
        <w:numPr>
          <w:ilvl w:val="0"/>
          <w:numId w:val="17"/>
        </w:numPr>
        <w:rPr>
          <w:lang w:eastAsia="x-none"/>
        </w:rPr>
      </w:pPr>
      <w:r>
        <w:rPr>
          <w:lang w:eastAsia="x-none"/>
        </w:rPr>
        <w:t>Lygis (žemėlapis) pasirenkamas prieš prasidedant žaidimui.</w:t>
      </w:r>
    </w:p>
    <w:p w14:paraId="561264CF" w14:textId="79529861" w:rsidR="00B277D3" w:rsidRDefault="008629C0" w:rsidP="00E55C41">
      <w:pPr>
        <w:pStyle w:val="ListParagraph"/>
        <w:numPr>
          <w:ilvl w:val="1"/>
          <w:numId w:val="17"/>
        </w:numPr>
        <w:rPr>
          <w:lang w:eastAsia="x-none"/>
        </w:rPr>
      </w:pPr>
      <w:r>
        <w:rPr>
          <w:lang w:eastAsia="x-none"/>
        </w:rPr>
        <w:t>Galimybė pasirinkti vieną iš jau sukurtų ir žaidime esančių žemėlapių.</w:t>
      </w:r>
    </w:p>
    <w:p w14:paraId="49B78642" w14:textId="20A678A1" w:rsidR="008629C0" w:rsidRDefault="00E55C41" w:rsidP="008629C0">
      <w:pPr>
        <w:pStyle w:val="ListParagraph"/>
        <w:numPr>
          <w:ilvl w:val="1"/>
          <w:numId w:val="17"/>
        </w:numPr>
        <w:rPr>
          <w:lang w:eastAsia="x-none"/>
        </w:rPr>
      </w:pPr>
      <w:r>
        <w:rPr>
          <w:lang w:eastAsia="x-none"/>
        </w:rPr>
        <w:t>Galimybė importuoti savo sukurtą žemėlapį</w:t>
      </w:r>
      <w:r w:rsidR="008629C0">
        <w:rPr>
          <w:lang w:eastAsia="x-none"/>
        </w:rPr>
        <w:t xml:space="preserve"> (PNG formatu).</w:t>
      </w:r>
    </w:p>
    <w:p w14:paraId="2E616250" w14:textId="7D2757BA" w:rsidR="007C7218" w:rsidRDefault="008629C0" w:rsidP="008B1687">
      <w:pPr>
        <w:pStyle w:val="ListParagraph"/>
        <w:numPr>
          <w:ilvl w:val="2"/>
          <w:numId w:val="17"/>
        </w:numPr>
        <w:rPr>
          <w:lang w:eastAsia="x-none"/>
        </w:rPr>
      </w:pPr>
      <w:r>
        <w:rPr>
          <w:lang w:eastAsia="x-none"/>
        </w:rPr>
        <w:t>Žemėlapis sudarytas iš juodos ir baltos spalvos (juoda spalva simbolizuoja žemę</w:t>
      </w:r>
      <w:r w:rsidR="007F346B">
        <w:rPr>
          <w:lang w:eastAsia="x-none"/>
        </w:rPr>
        <w:t>, ant kurios gali važinėti tankai</w:t>
      </w:r>
      <w:r>
        <w:rPr>
          <w:lang w:eastAsia="x-none"/>
        </w:rPr>
        <w:t>, balta – orą,</w:t>
      </w:r>
      <w:r w:rsidR="007F346B">
        <w:rPr>
          <w:lang w:eastAsia="x-none"/>
        </w:rPr>
        <w:t xml:space="preserve"> per kurį gali keliauti šovinys</w:t>
      </w:r>
      <w:r>
        <w:rPr>
          <w:lang w:eastAsia="x-none"/>
        </w:rPr>
        <w:t>).</w:t>
      </w:r>
      <w:r w:rsidR="008B1687">
        <w:rPr>
          <w:lang w:eastAsia="x-none"/>
        </w:rPr>
        <w:t xml:space="preserve"> </w:t>
      </w:r>
    </w:p>
    <w:p w14:paraId="283CF637" w14:textId="59FEDE23" w:rsidR="00B277D3" w:rsidRDefault="00B277D3" w:rsidP="008B1687">
      <w:pPr>
        <w:pStyle w:val="ListParagraph"/>
        <w:numPr>
          <w:ilvl w:val="0"/>
          <w:numId w:val="17"/>
        </w:numPr>
        <w:rPr>
          <w:lang w:eastAsia="x-none"/>
        </w:rPr>
      </w:pPr>
      <w:r w:rsidRPr="00E55C41">
        <w:rPr>
          <w:lang w:eastAsia="x-none"/>
        </w:rPr>
        <w:t>Kiekvien</w:t>
      </w:r>
      <w:bookmarkStart w:id="0" w:name="_GoBack"/>
      <w:bookmarkEnd w:id="0"/>
      <w:r w:rsidRPr="00E55C41">
        <w:rPr>
          <w:lang w:eastAsia="x-none"/>
        </w:rPr>
        <w:t>as žaidėjas pradeda žaidimą su 100 gyvybės taškų</w:t>
      </w:r>
      <w:r w:rsidR="007C7218">
        <w:rPr>
          <w:lang w:eastAsia="x-none"/>
        </w:rPr>
        <w:t>.</w:t>
      </w:r>
    </w:p>
    <w:p w14:paraId="219CD9E8" w14:textId="695D75C0" w:rsidR="007C7218" w:rsidRDefault="007C7218" w:rsidP="007C7218">
      <w:pPr>
        <w:pStyle w:val="ListParagraph"/>
        <w:numPr>
          <w:ilvl w:val="0"/>
          <w:numId w:val="17"/>
        </w:numPr>
        <w:rPr>
          <w:lang w:eastAsia="x-none"/>
        </w:rPr>
      </w:pPr>
      <w:r>
        <w:rPr>
          <w:lang w:eastAsia="x-none"/>
        </w:rPr>
        <w:t xml:space="preserve">Žaidimas trunka </w:t>
      </w:r>
      <w:r>
        <w:rPr>
          <w:lang w:val="en-US" w:eastAsia="x-none"/>
        </w:rPr>
        <w:t>15</w:t>
      </w:r>
      <w:r>
        <w:rPr>
          <w:lang w:eastAsia="x-none"/>
        </w:rPr>
        <w:t xml:space="preserve"> minučių.</w:t>
      </w:r>
    </w:p>
    <w:p w14:paraId="417B3844" w14:textId="05CA40DD" w:rsidR="008B1687" w:rsidRDefault="00AF6FD7" w:rsidP="007C7218">
      <w:pPr>
        <w:pStyle w:val="ListParagraph"/>
        <w:numPr>
          <w:ilvl w:val="0"/>
          <w:numId w:val="17"/>
        </w:numPr>
        <w:rPr>
          <w:lang w:eastAsia="x-none"/>
        </w:rPr>
      </w:pPr>
      <w:r>
        <w:rPr>
          <w:lang w:eastAsia="x-none"/>
        </w:rPr>
        <w:t>Žaidimas vyksta ėjimais pradedant nuo atsitiktinai pasirinkto žaidėjo.</w:t>
      </w:r>
    </w:p>
    <w:p w14:paraId="3B271283" w14:textId="010E163D" w:rsidR="00AF6FD7" w:rsidRDefault="00AF6FD7" w:rsidP="00AF6FD7">
      <w:pPr>
        <w:pStyle w:val="ListParagraph"/>
        <w:numPr>
          <w:ilvl w:val="1"/>
          <w:numId w:val="17"/>
        </w:numPr>
        <w:rPr>
          <w:lang w:eastAsia="x-none"/>
        </w:rPr>
      </w:pPr>
      <w:r>
        <w:rPr>
          <w:lang w:eastAsia="x-none"/>
        </w:rPr>
        <w:t xml:space="preserve">Vieno ėjimo trukmė – </w:t>
      </w:r>
      <w:r>
        <w:rPr>
          <w:lang w:val="en-US" w:eastAsia="x-none"/>
        </w:rPr>
        <w:t xml:space="preserve">30 </w:t>
      </w:r>
      <w:r>
        <w:rPr>
          <w:lang w:eastAsia="x-none"/>
        </w:rPr>
        <w:t>sekundžių.</w:t>
      </w:r>
    </w:p>
    <w:p w14:paraId="26696A72" w14:textId="75FE9E19" w:rsidR="00AF6FD7" w:rsidRDefault="00AF6FD7" w:rsidP="00AF6FD7">
      <w:pPr>
        <w:pStyle w:val="ListParagraph"/>
        <w:numPr>
          <w:ilvl w:val="1"/>
          <w:numId w:val="17"/>
        </w:numPr>
        <w:rPr>
          <w:lang w:eastAsia="x-none"/>
        </w:rPr>
      </w:pPr>
      <w:r>
        <w:rPr>
          <w:lang w:eastAsia="x-none"/>
        </w:rPr>
        <w:t>Ėjimo metu žaidėjas gali pajudinti savo tanką ir pasirinkti šovinio tipą, trajektoriją bei stiprumą, kuriuo nori šauti.</w:t>
      </w:r>
    </w:p>
    <w:p w14:paraId="21F9A492" w14:textId="11A64A75" w:rsidR="00AF6FD7" w:rsidRDefault="00AF6FD7" w:rsidP="00AF6FD7">
      <w:pPr>
        <w:pStyle w:val="ListParagraph"/>
        <w:numPr>
          <w:ilvl w:val="2"/>
          <w:numId w:val="17"/>
        </w:numPr>
        <w:rPr>
          <w:lang w:eastAsia="x-none"/>
        </w:rPr>
      </w:pPr>
      <w:r>
        <w:rPr>
          <w:lang w:eastAsia="x-none"/>
        </w:rPr>
        <w:t>Jei žaidėjas pataiko į priešininko tanką, jam sumažėja gyvybės taškų atitinkamai nuo šovinio tipo.</w:t>
      </w:r>
    </w:p>
    <w:p w14:paraId="33831BBC" w14:textId="400AD55B" w:rsidR="00AF6FD7" w:rsidRPr="00E55C41" w:rsidRDefault="00AF6FD7" w:rsidP="00AF6FD7">
      <w:pPr>
        <w:pStyle w:val="ListParagraph"/>
        <w:numPr>
          <w:ilvl w:val="1"/>
          <w:numId w:val="17"/>
        </w:numPr>
        <w:rPr>
          <w:lang w:eastAsia="x-none"/>
        </w:rPr>
      </w:pPr>
      <w:r>
        <w:rPr>
          <w:lang w:eastAsia="x-none"/>
        </w:rPr>
        <w:t>Jei žaidėjas nespėja atlikti ėjimo per duotą laiką, prasideda kito žaidėjo ėjimas.</w:t>
      </w:r>
    </w:p>
    <w:p w14:paraId="4A10541E" w14:textId="3630ECE7" w:rsidR="00B277D3" w:rsidRDefault="00AF6FD7" w:rsidP="005F4D9B">
      <w:pPr>
        <w:pStyle w:val="ListParagraph"/>
        <w:numPr>
          <w:ilvl w:val="0"/>
          <w:numId w:val="17"/>
        </w:numPr>
        <w:rPr>
          <w:lang w:eastAsia="x-none"/>
        </w:rPr>
      </w:pPr>
      <w:r>
        <w:rPr>
          <w:lang w:eastAsia="x-none"/>
        </w:rPr>
        <w:t>Galimybė pasirinkti iš kelių skirtingų šovinių tipų.</w:t>
      </w:r>
    </w:p>
    <w:p w14:paraId="0DFD1FE8" w14:textId="1F46C644" w:rsidR="00AF6FD7" w:rsidRDefault="00AF6FD7" w:rsidP="00AF6FD7">
      <w:pPr>
        <w:pStyle w:val="ListParagraph"/>
        <w:numPr>
          <w:ilvl w:val="1"/>
          <w:numId w:val="17"/>
        </w:numPr>
        <w:rPr>
          <w:lang w:eastAsia="x-none"/>
        </w:rPr>
      </w:pPr>
      <w:r>
        <w:rPr>
          <w:lang w:eastAsia="x-none"/>
        </w:rPr>
        <w:t>Paprastas šovinys, kuris padaro žalą tik pataikius tiesiogiai į priešininko tanką.</w:t>
      </w:r>
    </w:p>
    <w:p w14:paraId="6A41FEA1" w14:textId="7930D4F3" w:rsidR="00AF6FD7" w:rsidRDefault="00AF6FD7" w:rsidP="00AF6FD7">
      <w:pPr>
        <w:pStyle w:val="ListParagraph"/>
        <w:numPr>
          <w:ilvl w:val="1"/>
          <w:numId w:val="17"/>
        </w:numPr>
        <w:rPr>
          <w:lang w:eastAsia="x-none"/>
        </w:rPr>
      </w:pPr>
      <w:r>
        <w:rPr>
          <w:lang w:eastAsia="x-none"/>
        </w:rPr>
        <w:lastRenderedPageBreak/>
        <w:t>Sprogstamasis šovinys, kuris nusileidęs sprogsta ir padaro žalą tam tikrame spindulyje.</w:t>
      </w:r>
    </w:p>
    <w:p w14:paraId="61665B99" w14:textId="06DEF068" w:rsidR="00AF6FD7" w:rsidRPr="00E55C41" w:rsidRDefault="00AF6FD7" w:rsidP="00AF6FD7">
      <w:pPr>
        <w:pStyle w:val="ListParagraph"/>
        <w:numPr>
          <w:ilvl w:val="1"/>
          <w:numId w:val="17"/>
        </w:numPr>
        <w:rPr>
          <w:lang w:eastAsia="x-none"/>
        </w:rPr>
      </w:pPr>
      <w:r>
        <w:rPr>
          <w:lang w:eastAsia="x-none"/>
        </w:rPr>
        <w:t>Lazerinis šovinys, kurio trajektorija yra tiesė.</w:t>
      </w:r>
    </w:p>
    <w:p w14:paraId="7616FA76" w14:textId="548B2C12" w:rsidR="00E55C41" w:rsidRPr="00E55C41" w:rsidRDefault="00DF49F1" w:rsidP="00AF6FD7">
      <w:pPr>
        <w:pStyle w:val="ListParagraph"/>
        <w:numPr>
          <w:ilvl w:val="0"/>
          <w:numId w:val="17"/>
        </w:numPr>
        <w:rPr>
          <w:lang w:eastAsia="x-none"/>
        </w:rPr>
      </w:pPr>
      <w:r w:rsidRPr="00E55C41">
        <w:rPr>
          <w:lang w:eastAsia="x-none"/>
        </w:rPr>
        <w:t>Žaidim</w:t>
      </w:r>
      <w:r w:rsidR="00AF6FD7">
        <w:rPr>
          <w:lang w:eastAsia="x-none"/>
        </w:rPr>
        <w:t>as pasiekia pabaigą, kai vienas žaidėjas praranda visus gyvybės taškus arba žaidimo laikas baigiasi. Laimi žaidėjas, kuriam lieka daugiau gyvybės taškų.</w:t>
      </w:r>
    </w:p>
    <w:sectPr w:rsidR="00E55C41" w:rsidRPr="00E55C41" w:rsidSect="00940412">
      <w:footerReference w:type="default" r:id="rId10"/>
      <w:pgSz w:w="11906" w:h="16838"/>
      <w:pgMar w:top="1701" w:right="567" w:bottom="1134" w:left="1701" w:header="567" w:footer="32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7CB2F" w14:textId="77777777" w:rsidR="00F142E7" w:rsidRDefault="00F142E7" w:rsidP="00264D79">
      <w:pPr>
        <w:spacing w:after="0" w:line="240" w:lineRule="auto"/>
      </w:pPr>
      <w:r>
        <w:separator/>
      </w:r>
    </w:p>
  </w:endnote>
  <w:endnote w:type="continuationSeparator" w:id="0">
    <w:p w14:paraId="54369959" w14:textId="77777777" w:rsidR="00F142E7" w:rsidRDefault="00F142E7" w:rsidP="0026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FB6DF" w14:textId="77777777" w:rsidR="00E27861" w:rsidRDefault="00A00A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AD7682B" w14:textId="77777777" w:rsidR="00E27861" w:rsidRDefault="00F14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BFC8B" w14:textId="77777777" w:rsidR="00F142E7" w:rsidRDefault="00F142E7" w:rsidP="00264D79">
      <w:pPr>
        <w:spacing w:after="0" w:line="240" w:lineRule="auto"/>
      </w:pPr>
      <w:r>
        <w:separator/>
      </w:r>
    </w:p>
  </w:footnote>
  <w:footnote w:type="continuationSeparator" w:id="0">
    <w:p w14:paraId="31FF1DEF" w14:textId="77777777" w:rsidR="00F142E7" w:rsidRDefault="00F142E7" w:rsidP="00264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7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37A9A"/>
    <w:multiLevelType w:val="hybridMultilevel"/>
    <w:tmpl w:val="817A900E"/>
    <w:lvl w:ilvl="0" w:tplc="09A2E38A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B7C23F8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E9C73D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90C225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1120AB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FC6F6B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7A8167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4CAEB8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5D8489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243B2366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4104" w:hanging="504"/>
      </w:p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3" w15:restartNumberingAfterBreak="0">
    <w:nsid w:val="2B8E2C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190E8F"/>
    <w:multiLevelType w:val="multilevel"/>
    <w:tmpl w:val="6F7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33383"/>
    <w:multiLevelType w:val="hybridMultilevel"/>
    <w:tmpl w:val="F20ECA44"/>
    <w:lvl w:ilvl="0" w:tplc="2C3EC12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FFC7056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B3A83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0F033E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309BC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93C24E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246088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66CCD6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592B22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 w15:restartNumberingAfterBreak="0">
    <w:nsid w:val="3C147EA4"/>
    <w:multiLevelType w:val="hybridMultilevel"/>
    <w:tmpl w:val="5302E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EE773D"/>
    <w:multiLevelType w:val="hybridMultilevel"/>
    <w:tmpl w:val="6FAA2C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72F728C"/>
    <w:multiLevelType w:val="hybridMultilevel"/>
    <w:tmpl w:val="4E5443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74007CC"/>
    <w:multiLevelType w:val="hybridMultilevel"/>
    <w:tmpl w:val="81868386"/>
    <w:lvl w:ilvl="0" w:tplc="442811D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16451A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39AA80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702EDB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E22686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A745D6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592961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BD0ED3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35EF0D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 w15:restartNumberingAfterBreak="0">
    <w:nsid w:val="5AEC52D0"/>
    <w:multiLevelType w:val="hybridMultilevel"/>
    <w:tmpl w:val="0F78E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7F6152"/>
    <w:multiLevelType w:val="hybridMultilevel"/>
    <w:tmpl w:val="A5B21104"/>
    <w:lvl w:ilvl="0" w:tplc="37D6675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5C8A33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05AB37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350A7B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D9E75A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000579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3FE92F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394BC3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406649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 w15:restartNumberingAfterBreak="0">
    <w:nsid w:val="5D7C303F"/>
    <w:multiLevelType w:val="hybridMultilevel"/>
    <w:tmpl w:val="27C61B1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5845460"/>
    <w:multiLevelType w:val="hybridMultilevel"/>
    <w:tmpl w:val="3858D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6F4A83"/>
    <w:multiLevelType w:val="hybridMultilevel"/>
    <w:tmpl w:val="AE2C3B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12907CA"/>
    <w:multiLevelType w:val="hybridMultilevel"/>
    <w:tmpl w:val="1054E3BA"/>
    <w:lvl w:ilvl="0" w:tplc="181C4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07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B40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382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87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FE0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8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28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26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7C03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5"/>
  </w:num>
  <w:num w:numId="5">
    <w:abstractNumId w:val="9"/>
  </w:num>
  <w:num w:numId="6">
    <w:abstractNumId w:val="15"/>
  </w:num>
  <w:num w:numId="7">
    <w:abstractNumId w:val="2"/>
  </w:num>
  <w:num w:numId="8">
    <w:abstractNumId w:val="6"/>
  </w:num>
  <w:num w:numId="9">
    <w:abstractNumId w:val="10"/>
  </w:num>
  <w:num w:numId="10">
    <w:abstractNumId w:val="16"/>
  </w:num>
  <w:num w:numId="11">
    <w:abstractNumId w:val="3"/>
  </w:num>
  <w:num w:numId="12">
    <w:abstractNumId w:val="7"/>
  </w:num>
  <w:num w:numId="13">
    <w:abstractNumId w:val="4"/>
  </w:num>
  <w:num w:numId="14">
    <w:abstractNumId w:val="13"/>
  </w:num>
  <w:num w:numId="15">
    <w:abstractNumId w:val="12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79"/>
    <w:rsid w:val="000519F0"/>
    <w:rsid w:val="000E5A01"/>
    <w:rsid w:val="001245C1"/>
    <w:rsid w:val="00125DEF"/>
    <w:rsid w:val="00160BEC"/>
    <w:rsid w:val="00197F9F"/>
    <w:rsid w:val="001C0849"/>
    <w:rsid w:val="001C1AC1"/>
    <w:rsid w:val="00207CDC"/>
    <w:rsid w:val="00264D79"/>
    <w:rsid w:val="002E6A8D"/>
    <w:rsid w:val="00306013"/>
    <w:rsid w:val="003C372A"/>
    <w:rsid w:val="005F4D9B"/>
    <w:rsid w:val="00607626"/>
    <w:rsid w:val="006C0C9D"/>
    <w:rsid w:val="007115B3"/>
    <w:rsid w:val="00714471"/>
    <w:rsid w:val="007B0176"/>
    <w:rsid w:val="007C7218"/>
    <w:rsid w:val="007F346B"/>
    <w:rsid w:val="0080599C"/>
    <w:rsid w:val="008629C0"/>
    <w:rsid w:val="008B1687"/>
    <w:rsid w:val="008D11DB"/>
    <w:rsid w:val="009424C7"/>
    <w:rsid w:val="00954FC8"/>
    <w:rsid w:val="00987360"/>
    <w:rsid w:val="00991619"/>
    <w:rsid w:val="009B4C30"/>
    <w:rsid w:val="00A00A87"/>
    <w:rsid w:val="00A01598"/>
    <w:rsid w:val="00A3793D"/>
    <w:rsid w:val="00A41703"/>
    <w:rsid w:val="00A94A51"/>
    <w:rsid w:val="00AC7D69"/>
    <w:rsid w:val="00AF6FD7"/>
    <w:rsid w:val="00B03399"/>
    <w:rsid w:val="00B07DAA"/>
    <w:rsid w:val="00B277D3"/>
    <w:rsid w:val="00B45227"/>
    <w:rsid w:val="00B635B6"/>
    <w:rsid w:val="00B65FFB"/>
    <w:rsid w:val="00BA5B3C"/>
    <w:rsid w:val="00BE6DE2"/>
    <w:rsid w:val="00C31D91"/>
    <w:rsid w:val="00CB4A39"/>
    <w:rsid w:val="00CD1A2E"/>
    <w:rsid w:val="00D06FA7"/>
    <w:rsid w:val="00D707FF"/>
    <w:rsid w:val="00DF49F1"/>
    <w:rsid w:val="00E052FF"/>
    <w:rsid w:val="00E55C41"/>
    <w:rsid w:val="00EA282D"/>
    <w:rsid w:val="00EC4C18"/>
    <w:rsid w:val="00F142E7"/>
    <w:rsid w:val="00F64A41"/>
    <w:rsid w:val="00F77719"/>
    <w:rsid w:val="00F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E9ABC"/>
  <w15:chartTrackingRefBased/>
  <w15:docId w15:val="{C840DBB6-2A9C-4B9A-B2B7-4218705C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5A01"/>
    <w:pPr>
      <w:adjustRightInd w:val="0"/>
      <w:spacing w:after="200" w:line="276" w:lineRule="auto"/>
      <w:ind w:firstLine="284"/>
      <w:jc w:val="both"/>
    </w:pPr>
    <w:rPr>
      <w:rFonts w:ascii="Calibri" w:eastAsia="Calibri" w:hAnsi="Calibri" w:cs="Times New Roman"/>
      <w:sz w:val="24"/>
      <w:lang w:val="lt-L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A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32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D79"/>
  </w:style>
  <w:style w:type="paragraph" w:styleId="Footer">
    <w:name w:val="footer"/>
    <w:basedOn w:val="Normal"/>
    <w:link w:val="Foot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D79"/>
  </w:style>
  <w:style w:type="character" w:customStyle="1" w:styleId="Heading1Char">
    <w:name w:val="Heading 1 Char"/>
    <w:basedOn w:val="DefaultParagraphFont"/>
    <w:link w:val="Heading1"/>
    <w:uiPriority w:val="9"/>
    <w:rsid w:val="00CB4A39"/>
    <w:rPr>
      <w:rFonts w:ascii="Cambria" w:eastAsia="Times New Roman" w:hAnsi="Cambria" w:cs="Times New Roman"/>
      <w:b/>
      <w:bCs/>
      <w:sz w:val="32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0E5A01"/>
    <w:pPr>
      <w:jc w:val="center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4A39"/>
    <w:rPr>
      <w:rFonts w:asciiTheme="majorHAnsi" w:eastAsiaTheme="majorEastAsia" w:hAnsiTheme="majorHAnsi" w:cstheme="majorBidi"/>
      <w:b/>
      <w:sz w:val="32"/>
      <w:szCs w:val="26"/>
      <w:lang w:val="lt-LT" w:eastAsia="en-US"/>
    </w:rPr>
  </w:style>
  <w:style w:type="paragraph" w:styleId="ListParagraph">
    <w:name w:val="List Paragraph"/>
    <w:basedOn w:val="Normal"/>
    <w:uiPriority w:val="34"/>
    <w:qFormat/>
    <w:rsid w:val="00B65F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245C1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4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4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5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5A01"/>
    <w:rPr>
      <w:rFonts w:asciiTheme="majorHAnsi" w:eastAsiaTheme="majorEastAsia" w:hAnsiTheme="majorHAnsi" w:cstheme="majorBidi"/>
      <w:b/>
      <w:sz w:val="28"/>
      <w:szCs w:val="24"/>
      <w:lang w:val="lt-LT" w:eastAsia="en-US"/>
    </w:rPr>
  </w:style>
  <w:style w:type="table" w:styleId="TableGrid">
    <w:name w:val="Table Grid"/>
    <w:basedOn w:val="TableNormal"/>
    <w:uiPriority w:val="39"/>
    <w:rsid w:val="008D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01598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6076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0762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F3A0E-3243-4B25-94F6-667158A2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Dulkė</dc:creator>
  <cp:keywords/>
  <dc:description/>
  <cp:lastModifiedBy>Nerijus Dulke</cp:lastModifiedBy>
  <cp:revision>34</cp:revision>
  <cp:lastPrinted>2019-03-05T08:44:00Z</cp:lastPrinted>
  <dcterms:created xsi:type="dcterms:W3CDTF">2019-03-02T07:32:00Z</dcterms:created>
  <dcterms:modified xsi:type="dcterms:W3CDTF">2019-09-13T12:09:00Z</dcterms:modified>
</cp:coreProperties>
</file>