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86736" w14:textId="152A1C04" w:rsidR="00533843" w:rsidRPr="0083078B" w:rsidRDefault="00533843" w:rsidP="4BBD97C4">
      <w:pPr>
        <w:jc w:val="center"/>
        <w:rPr>
          <w:rFonts w:cs="Times New Roman"/>
          <w:sz w:val="32"/>
          <w:szCs w:val="32"/>
          <w:lang w:val="lt-LT"/>
        </w:rPr>
      </w:pPr>
      <w:r>
        <w:rPr>
          <w:noProof/>
        </w:rPr>
        <w:drawing>
          <wp:inline distT="0" distB="0" distL="0" distR="0" wp14:anchorId="78BFECF6" wp14:editId="233A7458">
            <wp:extent cx="2374594" cy="1333500"/>
            <wp:effectExtent l="0" t="0" r="6985" b="0"/>
            <wp:docPr id="1270716356" name="Paveikslėlis 2" descr="Image result for k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74594" cy="1333500"/>
                    </a:xfrm>
                    <a:prstGeom prst="rect">
                      <a:avLst/>
                    </a:prstGeom>
                  </pic:spPr>
                </pic:pic>
              </a:graphicData>
            </a:graphic>
          </wp:inline>
        </w:drawing>
      </w:r>
    </w:p>
    <w:p w14:paraId="3E5C7B7A" w14:textId="77777777" w:rsidR="00533843" w:rsidRPr="0083078B" w:rsidRDefault="00533843" w:rsidP="00533843">
      <w:pPr>
        <w:jc w:val="center"/>
        <w:rPr>
          <w:rFonts w:cs="Times New Roman"/>
          <w:sz w:val="32"/>
          <w:lang w:val="lt-LT"/>
        </w:rPr>
      </w:pPr>
    </w:p>
    <w:p w14:paraId="7CF9D0B5" w14:textId="77777777" w:rsidR="00533843" w:rsidRPr="0083078B" w:rsidRDefault="00533843" w:rsidP="00533843">
      <w:pPr>
        <w:jc w:val="center"/>
        <w:rPr>
          <w:rFonts w:cs="Times New Roman"/>
          <w:sz w:val="32"/>
          <w:lang w:val="lt-LT"/>
        </w:rPr>
      </w:pPr>
    </w:p>
    <w:p w14:paraId="16C8A458" w14:textId="77777777" w:rsidR="00533843" w:rsidRPr="0083078B" w:rsidRDefault="00533843" w:rsidP="00533843">
      <w:pPr>
        <w:jc w:val="center"/>
        <w:rPr>
          <w:rFonts w:cs="Times New Roman"/>
          <w:caps/>
          <w:sz w:val="44"/>
          <w:lang w:val="lt-LT"/>
        </w:rPr>
      </w:pPr>
      <w:r w:rsidRPr="0083078B">
        <w:rPr>
          <w:rFonts w:cs="Times New Roman"/>
          <w:caps/>
          <w:sz w:val="44"/>
          <w:lang w:val="lt-LT"/>
        </w:rPr>
        <w:t>Informatikos fakultetas</w:t>
      </w:r>
    </w:p>
    <w:p w14:paraId="2A558FB9" w14:textId="77777777" w:rsidR="00533843" w:rsidRPr="0083078B" w:rsidRDefault="00533843" w:rsidP="00533843">
      <w:pPr>
        <w:jc w:val="center"/>
        <w:rPr>
          <w:rFonts w:cs="Times New Roman"/>
          <w:caps/>
          <w:sz w:val="32"/>
          <w:szCs w:val="32"/>
          <w:lang w:val="lt-LT"/>
        </w:rPr>
      </w:pPr>
    </w:p>
    <w:p w14:paraId="2F777830" w14:textId="01B85933" w:rsidR="00533843" w:rsidRPr="0083078B" w:rsidRDefault="009555DD" w:rsidP="00533843">
      <w:pPr>
        <w:jc w:val="center"/>
        <w:rPr>
          <w:rFonts w:cs="Times New Roman"/>
          <w:b/>
          <w:bCs/>
          <w:color w:val="000000"/>
          <w:sz w:val="36"/>
          <w:szCs w:val="36"/>
          <w:shd w:val="clear" w:color="auto" w:fill="FFFFFF"/>
          <w:lang w:val="lt-LT"/>
        </w:rPr>
      </w:pPr>
      <w:r w:rsidRPr="0083078B">
        <w:rPr>
          <w:rFonts w:cs="Times New Roman"/>
          <w:b/>
          <w:bCs/>
          <w:color w:val="000000"/>
          <w:sz w:val="36"/>
          <w:szCs w:val="36"/>
          <w:shd w:val="clear" w:color="auto" w:fill="FFFFFF"/>
          <w:lang w:val="lt-LT"/>
        </w:rPr>
        <w:t>T125B144 Robotų programavimo technologijos</w:t>
      </w:r>
    </w:p>
    <w:p w14:paraId="151BEF3C" w14:textId="4329E870" w:rsidR="00533843" w:rsidRPr="0083078B" w:rsidRDefault="00533843" w:rsidP="0083078B">
      <w:pPr>
        <w:jc w:val="center"/>
        <w:rPr>
          <w:rFonts w:cs="Times New Roman"/>
          <w:b/>
          <w:bCs/>
          <w:color w:val="000000"/>
          <w:sz w:val="32"/>
          <w:szCs w:val="36"/>
          <w:shd w:val="clear" w:color="auto" w:fill="FFFFFF"/>
          <w:lang w:val="lt-LT"/>
        </w:rPr>
      </w:pPr>
      <w:r w:rsidRPr="0083078B">
        <w:rPr>
          <w:rFonts w:cs="Times New Roman"/>
          <w:b/>
          <w:bCs/>
          <w:color w:val="000000"/>
          <w:sz w:val="32"/>
          <w:szCs w:val="36"/>
          <w:shd w:val="clear" w:color="auto" w:fill="FFFFFF"/>
          <w:lang w:val="lt-LT"/>
        </w:rPr>
        <w:t>1 laboratorinis darbas</w:t>
      </w:r>
    </w:p>
    <w:p w14:paraId="39C6D9BE" w14:textId="1C9C2BB0" w:rsidR="0083078B" w:rsidRPr="0083078B" w:rsidRDefault="0083078B" w:rsidP="0083078B">
      <w:pPr>
        <w:jc w:val="center"/>
        <w:rPr>
          <w:rFonts w:cs="Times New Roman"/>
          <w:b/>
          <w:bCs/>
          <w:color w:val="000000"/>
          <w:sz w:val="32"/>
          <w:szCs w:val="36"/>
          <w:shd w:val="clear" w:color="auto" w:fill="FFFFFF"/>
          <w:lang w:val="lt-LT"/>
        </w:rPr>
      </w:pPr>
    </w:p>
    <w:p w14:paraId="2E44B45D" w14:textId="77777777" w:rsidR="0083078B" w:rsidRPr="0083078B" w:rsidRDefault="0083078B" w:rsidP="0083078B">
      <w:pPr>
        <w:jc w:val="center"/>
        <w:rPr>
          <w:rFonts w:cs="Times New Roman"/>
          <w:b/>
          <w:bCs/>
          <w:color w:val="000000"/>
          <w:sz w:val="32"/>
          <w:szCs w:val="36"/>
          <w:shd w:val="clear" w:color="auto" w:fill="FFFFFF"/>
          <w:lang w:val="lt-LT"/>
        </w:rPr>
      </w:pPr>
    </w:p>
    <w:p w14:paraId="4F8C8134" w14:textId="77777777" w:rsidR="009555DD" w:rsidRPr="0083078B" w:rsidRDefault="009555DD" w:rsidP="00533843">
      <w:pPr>
        <w:jc w:val="center"/>
        <w:rPr>
          <w:rFonts w:cs="Times New Roman"/>
          <w:b/>
          <w:bCs/>
          <w:color w:val="000000"/>
          <w:sz w:val="32"/>
          <w:szCs w:val="36"/>
          <w:shd w:val="clear" w:color="auto" w:fill="FFFFFF"/>
          <w:lang w:val="lt-LT"/>
        </w:rPr>
      </w:pPr>
    </w:p>
    <w:p w14:paraId="6BB5846C" w14:textId="77777777" w:rsidR="00533843" w:rsidRPr="0083078B" w:rsidRDefault="00533843" w:rsidP="00533843">
      <w:pPr>
        <w:jc w:val="center"/>
        <w:rPr>
          <w:rFonts w:cs="Times New Roman"/>
          <w:b/>
          <w:bCs/>
          <w:color w:val="000000"/>
          <w:sz w:val="32"/>
          <w:szCs w:val="36"/>
          <w:shd w:val="clear" w:color="auto" w:fill="FFFFFF"/>
          <w:lang w:val="lt-L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3"/>
        <w:gridCol w:w="1630"/>
        <w:gridCol w:w="3923"/>
      </w:tblGrid>
      <w:tr w:rsidR="00533843" w:rsidRPr="0083078B" w14:paraId="60BF2495" w14:textId="77777777" w:rsidTr="002563F1">
        <w:tc>
          <w:tcPr>
            <w:tcW w:w="3473" w:type="dxa"/>
            <w:vMerge w:val="restart"/>
          </w:tcPr>
          <w:p w14:paraId="2DA602D8" w14:textId="77777777" w:rsidR="00533843" w:rsidRPr="0083078B" w:rsidRDefault="00533843" w:rsidP="002563F1">
            <w:pPr>
              <w:jc w:val="center"/>
              <w:rPr>
                <w:rFonts w:cs="Times New Roman"/>
                <w:sz w:val="32"/>
                <w:szCs w:val="36"/>
                <w:lang w:val="lt-LT"/>
              </w:rPr>
            </w:pPr>
          </w:p>
        </w:tc>
        <w:tc>
          <w:tcPr>
            <w:tcW w:w="1630" w:type="dxa"/>
          </w:tcPr>
          <w:p w14:paraId="54C7E99D" w14:textId="71A5B391" w:rsidR="00533843" w:rsidRPr="0083078B" w:rsidRDefault="00533843" w:rsidP="002563F1">
            <w:pPr>
              <w:jc w:val="right"/>
              <w:rPr>
                <w:rFonts w:cs="Times New Roman"/>
                <w:sz w:val="28"/>
                <w:szCs w:val="28"/>
                <w:lang w:val="lt-LT"/>
              </w:rPr>
            </w:pPr>
            <w:r w:rsidRPr="0083078B">
              <w:rPr>
                <w:rFonts w:cs="Times New Roman"/>
                <w:sz w:val="28"/>
                <w:szCs w:val="28"/>
                <w:lang w:val="lt-LT"/>
              </w:rPr>
              <w:t>Studenta</w:t>
            </w:r>
            <w:r w:rsidR="009555DD" w:rsidRPr="0083078B">
              <w:rPr>
                <w:rFonts w:cs="Times New Roman"/>
                <w:sz w:val="28"/>
                <w:szCs w:val="28"/>
                <w:lang w:val="lt-LT"/>
              </w:rPr>
              <w:t>i</w:t>
            </w:r>
            <w:r w:rsidRPr="0083078B">
              <w:rPr>
                <w:rFonts w:cs="Times New Roman"/>
                <w:sz w:val="28"/>
                <w:szCs w:val="28"/>
                <w:lang w:val="lt-LT"/>
              </w:rPr>
              <w:t>:</w:t>
            </w:r>
          </w:p>
        </w:tc>
        <w:tc>
          <w:tcPr>
            <w:tcW w:w="3923" w:type="dxa"/>
          </w:tcPr>
          <w:p w14:paraId="3C665DF3" w14:textId="43B9A542" w:rsidR="00533843" w:rsidRPr="0083078B" w:rsidRDefault="00533843" w:rsidP="002563F1">
            <w:pPr>
              <w:ind w:left="153"/>
              <w:jc w:val="right"/>
              <w:rPr>
                <w:rFonts w:cs="Times New Roman"/>
                <w:sz w:val="28"/>
                <w:szCs w:val="28"/>
                <w:lang w:val="lt-LT"/>
              </w:rPr>
            </w:pPr>
            <w:r w:rsidRPr="0083078B">
              <w:rPr>
                <w:rFonts w:cs="Times New Roman"/>
                <w:sz w:val="28"/>
                <w:szCs w:val="28"/>
                <w:lang w:val="lt-LT"/>
              </w:rPr>
              <w:t>Ernestas Milius IFF-6/14</w:t>
            </w:r>
          </w:p>
          <w:p w14:paraId="0B8812D8" w14:textId="77777777" w:rsidR="009555DD" w:rsidRPr="0083078B" w:rsidRDefault="009555DD" w:rsidP="002563F1">
            <w:pPr>
              <w:ind w:left="153"/>
              <w:jc w:val="right"/>
              <w:rPr>
                <w:rFonts w:cs="Times New Roman"/>
                <w:sz w:val="28"/>
                <w:szCs w:val="28"/>
                <w:lang w:val="lt-LT"/>
              </w:rPr>
            </w:pPr>
            <w:r w:rsidRPr="0083078B">
              <w:rPr>
                <w:rFonts w:cs="Times New Roman"/>
                <w:sz w:val="28"/>
                <w:szCs w:val="28"/>
                <w:lang w:val="lt-LT"/>
              </w:rPr>
              <w:t>Martynas Veikutis IFF-6/14</w:t>
            </w:r>
          </w:p>
          <w:p w14:paraId="145A2160" w14:textId="72B11216" w:rsidR="009555DD" w:rsidRPr="0083078B" w:rsidRDefault="008570FE" w:rsidP="002563F1">
            <w:pPr>
              <w:ind w:left="153"/>
              <w:jc w:val="right"/>
              <w:rPr>
                <w:rFonts w:cs="Times New Roman"/>
                <w:sz w:val="28"/>
                <w:szCs w:val="28"/>
                <w:lang w:val="lt-LT"/>
              </w:rPr>
            </w:pPr>
            <w:r>
              <w:rPr>
                <w:rFonts w:cs="Times New Roman"/>
                <w:sz w:val="28"/>
                <w:szCs w:val="28"/>
                <w:lang w:val="lt-LT"/>
              </w:rPr>
              <w:t>Nerijus Dulkė IFF-6/11</w:t>
            </w:r>
          </w:p>
        </w:tc>
      </w:tr>
      <w:tr w:rsidR="00533843" w:rsidRPr="0083078B" w14:paraId="79DDD00A" w14:textId="77777777" w:rsidTr="002563F1">
        <w:tc>
          <w:tcPr>
            <w:tcW w:w="3473" w:type="dxa"/>
            <w:vMerge/>
          </w:tcPr>
          <w:p w14:paraId="1FEB57A0" w14:textId="77777777" w:rsidR="00533843" w:rsidRPr="0083078B" w:rsidRDefault="00533843" w:rsidP="002563F1">
            <w:pPr>
              <w:jc w:val="center"/>
              <w:rPr>
                <w:rFonts w:cs="Times New Roman"/>
                <w:sz w:val="32"/>
                <w:szCs w:val="36"/>
                <w:lang w:val="lt-LT"/>
              </w:rPr>
            </w:pPr>
          </w:p>
        </w:tc>
        <w:tc>
          <w:tcPr>
            <w:tcW w:w="1630" w:type="dxa"/>
          </w:tcPr>
          <w:p w14:paraId="228D5364" w14:textId="77777777" w:rsidR="00533843" w:rsidRPr="0083078B" w:rsidRDefault="00533843" w:rsidP="002563F1">
            <w:pPr>
              <w:jc w:val="right"/>
              <w:rPr>
                <w:rFonts w:cs="Times New Roman"/>
                <w:sz w:val="28"/>
                <w:szCs w:val="28"/>
                <w:lang w:val="lt-LT"/>
              </w:rPr>
            </w:pPr>
            <w:r w:rsidRPr="0083078B">
              <w:rPr>
                <w:rFonts w:cs="Times New Roman"/>
                <w:sz w:val="28"/>
                <w:szCs w:val="28"/>
                <w:lang w:val="lt-LT"/>
              </w:rPr>
              <w:t>Dėstytojas:</w:t>
            </w:r>
          </w:p>
        </w:tc>
        <w:tc>
          <w:tcPr>
            <w:tcW w:w="3923" w:type="dxa"/>
          </w:tcPr>
          <w:p w14:paraId="22C4FAFF" w14:textId="2ED797EA" w:rsidR="00533843" w:rsidRPr="0083078B" w:rsidRDefault="00533843" w:rsidP="002563F1">
            <w:pPr>
              <w:jc w:val="right"/>
              <w:rPr>
                <w:rFonts w:cs="Times New Roman"/>
                <w:sz w:val="28"/>
                <w:szCs w:val="28"/>
                <w:lang w:val="lt-LT"/>
              </w:rPr>
            </w:pPr>
            <w:r w:rsidRPr="0083078B">
              <w:rPr>
                <w:rFonts w:cs="Times New Roman"/>
                <w:sz w:val="28"/>
                <w:szCs w:val="28"/>
                <w:lang w:val="lt-LT"/>
              </w:rPr>
              <w:t xml:space="preserve">doc. </w:t>
            </w:r>
            <w:r w:rsidR="009555DD" w:rsidRPr="0083078B">
              <w:rPr>
                <w:rFonts w:cs="Times New Roman"/>
                <w:sz w:val="28"/>
                <w:szCs w:val="28"/>
                <w:lang w:val="lt-LT"/>
              </w:rPr>
              <w:t>Lina Narbutaitė</w:t>
            </w:r>
          </w:p>
        </w:tc>
      </w:tr>
    </w:tbl>
    <w:p w14:paraId="47AAE61A" w14:textId="77777777" w:rsidR="00533843" w:rsidRPr="0083078B" w:rsidRDefault="00533843" w:rsidP="00533843">
      <w:pPr>
        <w:rPr>
          <w:rFonts w:cs="Times New Roman"/>
          <w:caps/>
          <w:sz w:val="32"/>
          <w:szCs w:val="36"/>
          <w:lang w:val="lt-LT"/>
        </w:rPr>
      </w:pPr>
    </w:p>
    <w:p w14:paraId="024A5588" w14:textId="6CF4D0D7" w:rsidR="003814C5" w:rsidRPr="0083078B" w:rsidRDefault="00533843" w:rsidP="00533843">
      <w:pPr>
        <w:jc w:val="center"/>
        <w:rPr>
          <w:rFonts w:cs="Times New Roman"/>
          <w:caps/>
          <w:sz w:val="32"/>
          <w:szCs w:val="36"/>
          <w:lang w:val="lt-LT"/>
        </w:rPr>
      </w:pPr>
      <w:r w:rsidRPr="0083078B">
        <w:rPr>
          <w:rFonts w:cs="Times New Roman"/>
          <w:caps/>
          <w:sz w:val="32"/>
          <w:szCs w:val="36"/>
          <w:lang w:val="lt-LT"/>
        </w:rPr>
        <w:t>Kaunas 201</w:t>
      </w:r>
      <w:r w:rsidR="003814C5" w:rsidRPr="0083078B">
        <w:rPr>
          <w:rFonts w:cs="Times New Roman"/>
          <w:caps/>
          <w:sz w:val="32"/>
          <w:szCs w:val="36"/>
          <w:lang w:val="lt-LT"/>
        </w:rPr>
        <w:t>9</w:t>
      </w:r>
    </w:p>
    <w:p w14:paraId="06FCB069" w14:textId="7B9CAF21" w:rsidR="0083078B" w:rsidRPr="0083078B" w:rsidRDefault="0083078B" w:rsidP="0083078B">
      <w:pPr>
        <w:pStyle w:val="Heading1"/>
        <w:rPr>
          <w:lang w:val="lt-LT"/>
        </w:rPr>
      </w:pPr>
      <w:r w:rsidRPr="0083078B">
        <w:rPr>
          <w:lang w:val="lt-LT"/>
        </w:rPr>
        <w:lastRenderedPageBreak/>
        <w:t>Darbo tikslas</w:t>
      </w:r>
    </w:p>
    <w:p w14:paraId="7460AF87" w14:textId="346E19D0" w:rsidR="0083078B" w:rsidRPr="0040588A" w:rsidRDefault="0083078B" w:rsidP="0083078B">
      <w:pPr>
        <w:rPr>
          <w:sz w:val="24"/>
          <w:szCs w:val="24"/>
          <w:lang w:val="lt-LT"/>
        </w:rPr>
      </w:pPr>
      <w:r w:rsidRPr="0040588A">
        <w:rPr>
          <w:sz w:val="24"/>
          <w:szCs w:val="24"/>
          <w:lang w:val="lt-LT"/>
        </w:rPr>
        <w:t>Susipažinti su roboto „mBot“ veikimu. Išanalizuoti mBot robote esančių sensorių veikimą, išmokti juos programiškai valdyti.</w:t>
      </w:r>
    </w:p>
    <w:p w14:paraId="137A7829" w14:textId="4A183BCE" w:rsidR="0083078B" w:rsidRPr="0083078B" w:rsidRDefault="0083078B" w:rsidP="0083078B">
      <w:pPr>
        <w:pStyle w:val="Heading1"/>
        <w:rPr>
          <w:lang w:val="lt-LT"/>
        </w:rPr>
      </w:pPr>
      <w:r w:rsidRPr="0083078B">
        <w:rPr>
          <w:lang w:val="lt-LT"/>
        </w:rPr>
        <w:t>Užduotis</w:t>
      </w:r>
    </w:p>
    <w:p w14:paraId="67E22FA8" w14:textId="77777777" w:rsidR="0083078B" w:rsidRPr="0040588A" w:rsidRDefault="0083078B" w:rsidP="0083078B">
      <w:pPr>
        <w:pStyle w:val="ListParagraph"/>
        <w:numPr>
          <w:ilvl w:val="0"/>
          <w:numId w:val="35"/>
        </w:numPr>
        <w:rPr>
          <w:sz w:val="24"/>
          <w:szCs w:val="24"/>
          <w:lang w:val="lt-LT"/>
        </w:rPr>
      </w:pPr>
      <w:r w:rsidRPr="0040588A">
        <w:rPr>
          <w:sz w:val="24"/>
          <w:szCs w:val="24"/>
          <w:lang w:val="lt-LT"/>
        </w:rPr>
        <w:t>Robotų paleidimas ir sustabdymas vykdomas IR pulteliu.</w:t>
      </w:r>
    </w:p>
    <w:p w14:paraId="33070AE7" w14:textId="77777777" w:rsidR="0083078B" w:rsidRPr="0040588A" w:rsidRDefault="0083078B" w:rsidP="0083078B">
      <w:pPr>
        <w:pStyle w:val="ListParagraph"/>
        <w:numPr>
          <w:ilvl w:val="0"/>
          <w:numId w:val="35"/>
        </w:numPr>
        <w:rPr>
          <w:sz w:val="24"/>
          <w:szCs w:val="24"/>
          <w:lang w:val="lt-LT"/>
        </w:rPr>
      </w:pPr>
      <w:r w:rsidRPr="0040588A">
        <w:rPr>
          <w:sz w:val="24"/>
          <w:szCs w:val="24"/>
          <w:lang w:val="lt-LT"/>
        </w:rPr>
        <w:t>Robotas dirba keliais režimais.</w:t>
      </w:r>
    </w:p>
    <w:p w14:paraId="487B11FE" w14:textId="77777777" w:rsidR="0083078B" w:rsidRPr="0040588A" w:rsidRDefault="0083078B" w:rsidP="0083078B">
      <w:pPr>
        <w:pStyle w:val="ListParagraph"/>
        <w:numPr>
          <w:ilvl w:val="0"/>
          <w:numId w:val="35"/>
        </w:numPr>
        <w:rPr>
          <w:sz w:val="24"/>
          <w:szCs w:val="24"/>
          <w:lang w:val="lt-LT"/>
        </w:rPr>
      </w:pPr>
      <w:r w:rsidRPr="0040588A">
        <w:rPr>
          <w:sz w:val="24"/>
          <w:szCs w:val="24"/>
          <w:lang w:val="lt-LT"/>
        </w:rPr>
        <w:t>Roboto veikimo režimai turi būti perjungiami naudojantis IR pulteliu.</w:t>
      </w:r>
    </w:p>
    <w:p w14:paraId="1EBB2248" w14:textId="13BEBB88" w:rsidR="0083078B" w:rsidRPr="0040588A" w:rsidRDefault="0083078B" w:rsidP="0083078B">
      <w:pPr>
        <w:pStyle w:val="ListParagraph"/>
        <w:numPr>
          <w:ilvl w:val="0"/>
          <w:numId w:val="35"/>
        </w:numPr>
        <w:rPr>
          <w:sz w:val="24"/>
          <w:szCs w:val="24"/>
          <w:lang w:val="lt-LT"/>
        </w:rPr>
      </w:pPr>
      <w:r w:rsidRPr="0040588A">
        <w:rPr>
          <w:sz w:val="24"/>
          <w:szCs w:val="24"/>
          <w:lang w:val="lt-LT"/>
        </w:rPr>
        <w:t>Apie įjungtą režimą turi indukuoti LED arba buzz sensoriai.</w:t>
      </w:r>
    </w:p>
    <w:p w14:paraId="172D1199" w14:textId="493217B8" w:rsidR="0083078B" w:rsidRPr="0083078B" w:rsidRDefault="0083078B" w:rsidP="0083078B">
      <w:pPr>
        <w:pStyle w:val="Heading2"/>
        <w:rPr>
          <w:lang w:val="lt-LT"/>
        </w:rPr>
      </w:pPr>
      <w:r w:rsidRPr="0083078B">
        <w:rPr>
          <w:lang w:val="lt-LT"/>
        </w:rPr>
        <w:t>Robotų rėžimai</w:t>
      </w:r>
    </w:p>
    <w:p w14:paraId="476C9A38" w14:textId="77777777" w:rsidR="0083078B" w:rsidRPr="0040588A" w:rsidRDefault="0083078B" w:rsidP="0083078B">
      <w:pPr>
        <w:pStyle w:val="ListParagraph"/>
        <w:numPr>
          <w:ilvl w:val="0"/>
          <w:numId w:val="36"/>
        </w:numPr>
        <w:rPr>
          <w:sz w:val="24"/>
          <w:szCs w:val="24"/>
          <w:lang w:val="lt-LT"/>
        </w:rPr>
      </w:pPr>
      <w:r w:rsidRPr="0040588A">
        <w:rPr>
          <w:b/>
          <w:bCs/>
          <w:sz w:val="24"/>
          <w:szCs w:val="24"/>
          <w:lang w:val="lt-LT"/>
        </w:rPr>
        <w:t>Sugrįžimas į pradinį tašką</w:t>
      </w:r>
      <w:r w:rsidRPr="0040588A">
        <w:rPr>
          <w:sz w:val="24"/>
          <w:szCs w:val="24"/>
          <w:lang w:val="lt-LT"/>
        </w:rPr>
        <w:t xml:space="preserve"> – Robotas paleidžiamas važiuoti. Nuvažiuoja atstumą ..... apsisuka ir grįžta į pradinę padėtį. Sustoja.</w:t>
      </w:r>
    </w:p>
    <w:p w14:paraId="3FAAFFBC" w14:textId="77777777" w:rsidR="0083078B" w:rsidRPr="0040588A" w:rsidRDefault="0083078B" w:rsidP="0083078B">
      <w:pPr>
        <w:pStyle w:val="ListParagraph"/>
        <w:numPr>
          <w:ilvl w:val="0"/>
          <w:numId w:val="36"/>
        </w:numPr>
        <w:rPr>
          <w:sz w:val="24"/>
          <w:szCs w:val="24"/>
          <w:lang w:val="lt-LT"/>
        </w:rPr>
      </w:pPr>
      <w:r w:rsidRPr="0040588A">
        <w:rPr>
          <w:b/>
          <w:bCs/>
          <w:sz w:val="24"/>
          <w:szCs w:val="24"/>
          <w:lang w:val="lt-LT"/>
        </w:rPr>
        <w:t>Susidūrimo išvengimas</w:t>
      </w:r>
      <w:r w:rsidRPr="0040588A">
        <w:rPr>
          <w:sz w:val="24"/>
          <w:szCs w:val="24"/>
          <w:lang w:val="lt-LT"/>
        </w:rPr>
        <w:t xml:space="preserve"> – Robotai važiuodami vienas priešais kitą turi nesusidurti. Tam panaudokite ultragarsinį sensorių. Robotai priartėję vienas prie kito per atstumą ...... turi pradėti vienas nuo kito tolti. Pavažiavę tam tikrą atstumą jie vėl turi artėti vienas prie kito, tačiau niekada nesusidurti. Ši veiksmų seka kartojama tol, kol robotai sustabdomi panaudojant IR pultelį.</w:t>
      </w:r>
    </w:p>
    <w:p w14:paraId="21C4BE05" w14:textId="7FB43F19" w:rsidR="0083078B" w:rsidRPr="0040588A" w:rsidRDefault="0083078B" w:rsidP="0083078B">
      <w:pPr>
        <w:pStyle w:val="ListParagraph"/>
        <w:numPr>
          <w:ilvl w:val="0"/>
          <w:numId w:val="36"/>
        </w:numPr>
        <w:rPr>
          <w:sz w:val="24"/>
          <w:szCs w:val="24"/>
          <w:lang w:val="lt-LT"/>
        </w:rPr>
      </w:pPr>
      <w:r w:rsidRPr="0040588A">
        <w:rPr>
          <w:b/>
          <w:bCs/>
          <w:sz w:val="24"/>
          <w:szCs w:val="24"/>
          <w:lang w:val="lt-LT"/>
        </w:rPr>
        <w:t>Dinaminis greičio kitimas</w:t>
      </w:r>
      <w:r w:rsidRPr="0040588A">
        <w:rPr>
          <w:sz w:val="24"/>
          <w:szCs w:val="24"/>
          <w:lang w:val="lt-LT"/>
        </w:rPr>
        <w:t xml:space="preserve"> – Robotai važiuoja vienas paskui kitą. Į pirmą robotą nukreipiamas didesnis šviesos srautas (apšviečiamas žibintuvėliu), jis pradeda greičiau važiuoti. Padidėjus atstumui antras robotas irgi pradeda greičiau važiuoti, kad išlaikytų pastovų atstumą tarp robotų. Sumažėjus šviesos srauto intensyvumui ar atstumui, pradedama važiuoti pradiniu greičiu.</w:t>
      </w:r>
    </w:p>
    <w:p w14:paraId="40E5A1E9" w14:textId="28C386FE" w:rsidR="0040588A" w:rsidRDefault="0040588A" w:rsidP="0040588A">
      <w:pPr>
        <w:pStyle w:val="Heading1"/>
        <w:rPr>
          <w:lang w:val="lt-LT"/>
        </w:rPr>
      </w:pPr>
      <w:r>
        <w:rPr>
          <w:lang w:val="lt-LT"/>
        </w:rPr>
        <w:t>Darbų atlikimas</w:t>
      </w:r>
    </w:p>
    <w:p w14:paraId="701E7FFC" w14:textId="7AAD432F" w:rsidR="0040588A" w:rsidRPr="0040588A" w:rsidRDefault="0040588A" w:rsidP="0040588A">
      <w:pPr>
        <w:rPr>
          <w:sz w:val="24"/>
          <w:szCs w:val="24"/>
          <w:lang w:val="lt-LT"/>
        </w:rPr>
      </w:pPr>
      <w:r w:rsidRPr="0040588A">
        <w:rPr>
          <w:sz w:val="24"/>
          <w:szCs w:val="24"/>
          <w:lang w:val="lt-LT"/>
        </w:rPr>
        <w:t xml:space="preserve">Ernestas Milius – </w:t>
      </w:r>
      <w:r w:rsidR="00575169">
        <w:rPr>
          <w:sz w:val="24"/>
          <w:szCs w:val="24"/>
          <w:lang w:val="lt-LT"/>
        </w:rPr>
        <w:t>programos diegimas į robotą ir jos atnaujinimas. Pagalba bei pasiūlyti problemos sprendimai visų užduočių įgyvendinimo metu.</w:t>
      </w:r>
    </w:p>
    <w:p w14:paraId="79E277F0" w14:textId="50A4F0B8" w:rsidR="0040588A" w:rsidRPr="0040588A" w:rsidRDefault="4BBD97C4" w:rsidP="0040588A">
      <w:pPr>
        <w:rPr>
          <w:sz w:val="24"/>
          <w:szCs w:val="24"/>
          <w:lang w:val="lt-LT"/>
        </w:rPr>
      </w:pPr>
      <w:r w:rsidRPr="4BBD97C4">
        <w:rPr>
          <w:sz w:val="24"/>
          <w:szCs w:val="24"/>
          <w:lang w:val="lt-LT"/>
        </w:rPr>
        <w:t>Martynas Veikutis – atsakingas už pirmosios ir antrosios užduoties įgyvendinimą.</w:t>
      </w:r>
    </w:p>
    <w:p w14:paraId="0C07E60B" w14:textId="58028461" w:rsidR="0040588A" w:rsidRPr="0040588A" w:rsidRDefault="008570FE" w:rsidP="0040588A">
      <w:pPr>
        <w:rPr>
          <w:sz w:val="24"/>
          <w:szCs w:val="24"/>
          <w:lang w:val="lt-LT"/>
        </w:rPr>
      </w:pPr>
      <w:r>
        <w:rPr>
          <w:sz w:val="24"/>
          <w:szCs w:val="24"/>
          <w:lang w:val="lt-LT"/>
        </w:rPr>
        <w:t xml:space="preserve">Nerijus Dulkė </w:t>
      </w:r>
      <w:r w:rsidR="0040588A" w:rsidRPr="0040588A">
        <w:rPr>
          <w:sz w:val="24"/>
          <w:szCs w:val="24"/>
          <w:lang w:val="lt-LT"/>
        </w:rPr>
        <w:t xml:space="preserve"> – </w:t>
      </w:r>
      <w:r>
        <w:rPr>
          <w:sz w:val="24"/>
          <w:szCs w:val="24"/>
          <w:lang w:val="lt-LT"/>
        </w:rPr>
        <w:t>Pagalba bei robotų veikimo testavimas</w:t>
      </w:r>
      <w:bookmarkStart w:id="0" w:name="_GoBack"/>
      <w:bookmarkEnd w:id="0"/>
      <w:r>
        <w:rPr>
          <w:sz w:val="24"/>
          <w:szCs w:val="24"/>
          <w:lang w:val="lt-LT"/>
        </w:rPr>
        <w:t xml:space="preserve"> </w:t>
      </w:r>
      <w:r>
        <w:rPr>
          <w:sz w:val="24"/>
          <w:szCs w:val="24"/>
          <w:lang w:val="lt-LT"/>
        </w:rPr>
        <w:t>visų užduočių įgyvendinimo metu</w:t>
      </w:r>
      <w:r>
        <w:rPr>
          <w:sz w:val="24"/>
          <w:szCs w:val="24"/>
          <w:lang w:val="lt-LT"/>
        </w:rPr>
        <w:t>.</w:t>
      </w:r>
    </w:p>
    <w:p w14:paraId="377475A7" w14:textId="7FF641C7" w:rsidR="0040588A" w:rsidRDefault="0040588A" w:rsidP="0040588A">
      <w:pPr>
        <w:pStyle w:val="Heading1"/>
        <w:rPr>
          <w:lang w:val="lt-LT"/>
        </w:rPr>
      </w:pPr>
      <w:r>
        <w:rPr>
          <w:lang w:val="lt-LT"/>
        </w:rPr>
        <w:lastRenderedPageBreak/>
        <w:t>Roboto veikimo algoritmas</w:t>
      </w:r>
    </w:p>
    <w:p w14:paraId="1BE2E302" w14:textId="77777777" w:rsidR="0040588A" w:rsidRDefault="0040588A" w:rsidP="0040588A">
      <w:pPr>
        <w:keepNext/>
      </w:pPr>
      <w:r>
        <w:rPr>
          <w:noProof/>
        </w:rPr>
        <w:drawing>
          <wp:inline distT="0" distB="0" distL="0" distR="0" wp14:anchorId="26298958" wp14:editId="02EB0C6E">
            <wp:extent cx="5867398" cy="5514975"/>
            <wp:effectExtent l="0" t="0" r="0" b="9525"/>
            <wp:docPr id="632328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867398" cy="5514975"/>
                    </a:xfrm>
                    <a:prstGeom prst="rect">
                      <a:avLst/>
                    </a:prstGeom>
                  </pic:spPr>
                </pic:pic>
              </a:graphicData>
            </a:graphic>
          </wp:inline>
        </w:drawing>
      </w:r>
    </w:p>
    <w:p w14:paraId="254663CF" w14:textId="18539A64" w:rsidR="0040588A" w:rsidRPr="0040588A" w:rsidRDefault="0040588A" w:rsidP="0040588A">
      <w:pPr>
        <w:pStyle w:val="Caption"/>
        <w:jc w:val="center"/>
        <w:rPr>
          <w:i w:val="0"/>
          <w:iCs w:val="0"/>
          <w:color w:val="auto"/>
          <w:lang w:val="lt-LT"/>
        </w:rPr>
      </w:pPr>
      <w:r w:rsidRPr="4BBD97C4">
        <w:rPr>
          <w:i w:val="0"/>
          <w:iCs w:val="0"/>
          <w:color w:val="auto"/>
        </w:rPr>
        <w:fldChar w:fldCharType="begin"/>
      </w:r>
      <w:r w:rsidRPr="4BBD97C4">
        <w:rPr>
          <w:i w:val="0"/>
          <w:iCs w:val="0"/>
          <w:color w:val="auto"/>
        </w:rPr>
        <w:instrText xml:space="preserve"> SEQ Pav. \* ARABIC </w:instrText>
      </w:r>
      <w:r w:rsidRPr="4BBD97C4">
        <w:rPr>
          <w:i w:val="0"/>
          <w:iCs w:val="0"/>
          <w:color w:val="auto"/>
        </w:rPr>
        <w:fldChar w:fldCharType="separate"/>
      </w:r>
      <w:r w:rsidR="4BBD97C4" w:rsidRPr="4BBD97C4">
        <w:rPr>
          <w:i w:val="0"/>
          <w:iCs w:val="0"/>
          <w:noProof/>
          <w:color w:val="auto"/>
        </w:rPr>
        <w:t>1</w:t>
      </w:r>
      <w:r w:rsidRPr="4BBD97C4">
        <w:rPr>
          <w:i w:val="0"/>
          <w:iCs w:val="0"/>
          <w:color w:val="auto"/>
        </w:rPr>
        <w:fldChar w:fldCharType="end"/>
      </w:r>
      <w:r w:rsidR="4BBD97C4" w:rsidRPr="4BBD97C4">
        <w:rPr>
          <w:i w:val="0"/>
          <w:iCs w:val="0"/>
          <w:color w:val="auto"/>
        </w:rPr>
        <w:t>. pav.</w:t>
      </w:r>
      <w:r w:rsidR="4BBD97C4" w:rsidRPr="4BBD97C4">
        <w:rPr>
          <w:i w:val="0"/>
          <w:iCs w:val="0"/>
          <w:color w:val="auto"/>
          <w:lang w:val="lt-LT"/>
        </w:rPr>
        <w:t xml:space="preserve"> Veikimo algoritmas</w:t>
      </w:r>
    </w:p>
    <w:p w14:paraId="5E344484" w14:textId="41407BA8" w:rsidR="4BBD97C4" w:rsidRDefault="4BBD97C4">
      <w:r>
        <w:br w:type="page"/>
      </w:r>
    </w:p>
    <w:p w14:paraId="5A56A8F5" w14:textId="70236CB4" w:rsidR="0040588A" w:rsidRDefault="4BBD97C4" w:rsidP="0040588A">
      <w:pPr>
        <w:pStyle w:val="Heading2"/>
        <w:rPr>
          <w:lang w:val="lt-LT"/>
        </w:rPr>
      </w:pPr>
      <w:r w:rsidRPr="4BBD97C4">
        <w:rPr>
          <w:lang w:val="lt-LT"/>
        </w:rPr>
        <w:lastRenderedPageBreak/>
        <w:t>Aprašymas</w:t>
      </w:r>
    </w:p>
    <w:p w14:paraId="40E5BFF8" w14:textId="3378D67D" w:rsidR="4BBD97C4" w:rsidRDefault="4BBD97C4" w:rsidP="4BBD97C4">
      <w:pPr>
        <w:rPr>
          <w:rFonts w:eastAsia="Times New Roman" w:cs="Times New Roman"/>
          <w:b/>
          <w:bCs/>
          <w:lang w:val="lt-LT"/>
        </w:rPr>
      </w:pPr>
      <w:r w:rsidRPr="4BBD97C4">
        <w:rPr>
          <w:rFonts w:eastAsia="Times New Roman" w:cs="Times New Roman"/>
          <w:b/>
          <w:bCs/>
          <w:lang w:val="lt-LT"/>
        </w:rPr>
        <w:t>Sugrįžimo į pradinį tašką režimas:</w:t>
      </w:r>
    </w:p>
    <w:p w14:paraId="1571D6B3" w14:textId="298BCCB1" w:rsidR="4BBD97C4" w:rsidRDefault="4BBD97C4" w:rsidP="4BBD97C4">
      <w:pPr>
        <w:rPr>
          <w:rFonts w:eastAsia="Times New Roman" w:cs="Times New Roman"/>
          <w:lang w:val="lt-LT"/>
        </w:rPr>
      </w:pPr>
      <w:r w:rsidRPr="4BBD97C4">
        <w:rPr>
          <w:rFonts w:eastAsia="Times New Roman" w:cs="Times New Roman"/>
          <w:lang w:val="lt-LT"/>
        </w:rPr>
        <w:t>Paspaudus A ant pultelio robotas pavažiuoja tam tikrą atstumą į priekį. Sustojęs apsisuka ir grįžta į pradinę vietą.</w:t>
      </w:r>
    </w:p>
    <w:p w14:paraId="576F2141" w14:textId="26FBC410" w:rsidR="4BBD97C4" w:rsidRDefault="4BBD97C4" w:rsidP="4BBD97C4">
      <w:pPr>
        <w:rPr>
          <w:rFonts w:eastAsia="Times New Roman" w:cs="Times New Roman"/>
          <w:lang w:val="lt-LT"/>
        </w:rPr>
      </w:pPr>
    </w:p>
    <w:p w14:paraId="6FDC3C40" w14:textId="5DC07695" w:rsidR="4BBD97C4" w:rsidRDefault="4BBD97C4" w:rsidP="4BBD97C4">
      <w:pPr>
        <w:rPr>
          <w:rFonts w:eastAsia="Times New Roman" w:cs="Times New Roman"/>
          <w:b/>
          <w:bCs/>
          <w:lang w:val="lt-LT"/>
        </w:rPr>
      </w:pPr>
      <w:r w:rsidRPr="4BBD97C4">
        <w:rPr>
          <w:rFonts w:eastAsia="Times New Roman" w:cs="Times New Roman"/>
          <w:b/>
          <w:bCs/>
          <w:lang w:val="lt-LT"/>
        </w:rPr>
        <w:t>Susidūrimo išvengimo rėžimas</w:t>
      </w:r>
    </w:p>
    <w:p w14:paraId="11B0EA24" w14:textId="1616A1CB" w:rsidR="4BBD97C4" w:rsidRDefault="4BBD97C4" w:rsidP="4BBD97C4">
      <w:pPr>
        <w:rPr>
          <w:rFonts w:eastAsia="Times New Roman" w:cs="Times New Roman"/>
          <w:lang w:val="lt-LT"/>
        </w:rPr>
      </w:pPr>
      <w:r w:rsidRPr="4BBD97C4">
        <w:rPr>
          <w:rFonts w:eastAsia="Times New Roman" w:cs="Times New Roman"/>
          <w:lang w:val="lt-LT"/>
        </w:rPr>
        <w:t>Kodas patalpinamas į abu robotus ir jie pastatomi vienas priešais kitą. Paspaudus B mygtuką ant pultelio, robotai pradeda važiuoti vienas į kitą. Priartėjus per tam tikrą atstumą, jie turi pradėti važiuoti atgal, taip nesusidurdami. Atitolus tam tikrą atstumą, jie vėl pradeda važiuoti į vienas kitą ir tai kartoja tol, kol nesustabdomi pultelio pagalba.</w:t>
      </w:r>
    </w:p>
    <w:p w14:paraId="73D1BBB2" w14:textId="2F47E997" w:rsidR="4BBD97C4" w:rsidRDefault="4BBD97C4" w:rsidP="4BBD97C4">
      <w:pPr>
        <w:rPr>
          <w:rFonts w:eastAsia="Times New Roman" w:cs="Times New Roman"/>
          <w:lang w:val="lt-LT"/>
        </w:rPr>
      </w:pPr>
    </w:p>
    <w:p w14:paraId="45E64203" w14:textId="7C9776A4" w:rsidR="4BBD97C4" w:rsidRDefault="4BBD97C4" w:rsidP="4BBD97C4">
      <w:pPr>
        <w:rPr>
          <w:rFonts w:eastAsia="Times New Roman" w:cs="Times New Roman"/>
          <w:lang w:val="lt-LT"/>
        </w:rPr>
      </w:pPr>
      <w:r w:rsidRPr="4BBD97C4">
        <w:rPr>
          <w:rFonts w:eastAsia="Times New Roman" w:cs="Times New Roman"/>
          <w:b/>
          <w:bCs/>
          <w:lang w:val="lt-LT"/>
        </w:rPr>
        <w:t>Dinaminio greičio kitimo rėžimas</w:t>
      </w:r>
    </w:p>
    <w:p w14:paraId="0A180786" w14:textId="08CD3810" w:rsidR="4BBD97C4" w:rsidRDefault="4BBD97C4" w:rsidP="4BBD97C4">
      <w:pPr>
        <w:rPr>
          <w:rFonts w:eastAsia="Times New Roman" w:cs="Times New Roman"/>
          <w:b/>
          <w:bCs/>
          <w:lang w:val="lt-LT"/>
        </w:rPr>
      </w:pPr>
      <w:r w:rsidRPr="4BBD97C4">
        <w:rPr>
          <w:rFonts w:eastAsia="Times New Roman" w:cs="Times New Roman"/>
          <w:lang w:val="lt-LT"/>
        </w:rPr>
        <w:t>Šiam rėžimui pademonstruoti naudojami abu robotai. Abu robotai važiuoja vienodu greičiu. Kai į pirmojo roboto šviesos sensorių pašviečiame šviesos šaltiniu, jis pradeda greičiau važiuoti. Į tai reaguoja antrasis robotas, kurio darbas neatsilikti nuo pirmojo. Atstumo sensorių pagalba, jis nusprendžia ar pirmasis robotas tolsta ir atitolus tam tikram atstumui jis taip pat pradeda greičiau važiuoti siekdamas pasivyti pirmąjį.</w:t>
      </w:r>
    </w:p>
    <w:p w14:paraId="163172D3" w14:textId="020ED396" w:rsidR="0040588A" w:rsidRDefault="0040588A" w:rsidP="0040588A">
      <w:pPr>
        <w:rPr>
          <w:lang w:val="lt-LT"/>
        </w:rPr>
      </w:pPr>
    </w:p>
    <w:p w14:paraId="0DD7C72F" w14:textId="4856BF33" w:rsidR="0040588A" w:rsidRDefault="4BBD97C4" w:rsidP="0040588A">
      <w:pPr>
        <w:pStyle w:val="Heading1"/>
        <w:rPr>
          <w:lang w:val="lt-LT"/>
        </w:rPr>
      </w:pPr>
      <w:r w:rsidRPr="4BBD97C4">
        <w:rPr>
          <w:lang w:val="lt-LT"/>
        </w:rPr>
        <w:lastRenderedPageBreak/>
        <w:t>Programa „Scratch“ aplinkoje</w:t>
      </w:r>
    </w:p>
    <w:p w14:paraId="3E704C99" w14:textId="52197F75" w:rsidR="4BBD97C4" w:rsidRDefault="4BBD97C4" w:rsidP="4BBD97C4">
      <w:pPr>
        <w:jc w:val="center"/>
      </w:pPr>
      <w:r>
        <w:rPr>
          <w:noProof/>
        </w:rPr>
        <w:drawing>
          <wp:inline distT="0" distB="0" distL="0" distR="0" wp14:anchorId="32427D3B" wp14:editId="6C590D23">
            <wp:extent cx="3800475" cy="4572000"/>
            <wp:effectExtent l="0" t="0" r="0" b="0"/>
            <wp:docPr id="434450815" name="Picture 434450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800475" cy="4572000"/>
                    </a:xfrm>
                    <a:prstGeom prst="rect">
                      <a:avLst/>
                    </a:prstGeom>
                  </pic:spPr>
                </pic:pic>
              </a:graphicData>
            </a:graphic>
          </wp:inline>
        </w:drawing>
      </w:r>
    </w:p>
    <w:p w14:paraId="3B07A453" w14:textId="2959F079" w:rsidR="4BBD97C4" w:rsidRDefault="4BBD97C4" w:rsidP="4BBD97C4">
      <w:pPr>
        <w:jc w:val="center"/>
      </w:pPr>
      <w:r>
        <w:t xml:space="preserve">Pav. 1 – </w:t>
      </w:r>
      <w:proofErr w:type="spellStart"/>
      <w:r>
        <w:t>Pirmo</w:t>
      </w:r>
      <w:proofErr w:type="spellEnd"/>
      <w:r>
        <w:t xml:space="preserve"> </w:t>
      </w:r>
      <w:proofErr w:type="spellStart"/>
      <w:r>
        <w:t>roboto</w:t>
      </w:r>
      <w:proofErr w:type="spellEnd"/>
      <w:r>
        <w:t xml:space="preserve"> </w:t>
      </w:r>
      <w:proofErr w:type="spellStart"/>
      <w:r>
        <w:t>kodas</w:t>
      </w:r>
      <w:proofErr w:type="spellEnd"/>
    </w:p>
    <w:p w14:paraId="68A5193A" w14:textId="6B091628" w:rsidR="4BBD97C4" w:rsidRDefault="4BBD97C4" w:rsidP="4BBD97C4">
      <w:pPr>
        <w:jc w:val="center"/>
      </w:pPr>
      <w:r>
        <w:rPr>
          <w:noProof/>
        </w:rPr>
        <w:drawing>
          <wp:inline distT="0" distB="0" distL="0" distR="0" wp14:anchorId="2D4E4CA5" wp14:editId="6BD720C2">
            <wp:extent cx="4410075" cy="1495425"/>
            <wp:effectExtent l="0" t="0" r="0" b="0"/>
            <wp:docPr id="1259529599" name="Picture 1259529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410075" cy="1495425"/>
                    </a:xfrm>
                    <a:prstGeom prst="rect">
                      <a:avLst/>
                    </a:prstGeom>
                  </pic:spPr>
                </pic:pic>
              </a:graphicData>
            </a:graphic>
          </wp:inline>
        </w:drawing>
      </w:r>
    </w:p>
    <w:p w14:paraId="2E89431C" w14:textId="5AC26EFC" w:rsidR="4BBD97C4" w:rsidRDefault="4BBD97C4" w:rsidP="4BBD97C4">
      <w:pPr>
        <w:jc w:val="center"/>
      </w:pPr>
      <w:r>
        <w:t xml:space="preserve">Pav. 2 – </w:t>
      </w:r>
      <w:proofErr w:type="spellStart"/>
      <w:r>
        <w:t>Antro</w:t>
      </w:r>
      <w:proofErr w:type="spellEnd"/>
      <w:r>
        <w:t xml:space="preserve"> </w:t>
      </w:r>
      <w:proofErr w:type="spellStart"/>
      <w:r>
        <w:t>roboto</w:t>
      </w:r>
      <w:proofErr w:type="spellEnd"/>
      <w:r>
        <w:t xml:space="preserve"> </w:t>
      </w:r>
      <w:proofErr w:type="spellStart"/>
      <w:r>
        <w:t>papildomas</w:t>
      </w:r>
      <w:proofErr w:type="spellEnd"/>
      <w:r>
        <w:t xml:space="preserve"> </w:t>
      </w:r>
      <w:proofErr w:type="spellStart"/>
      <w:r>
        <w:t>kodas</w:t>
      </w:r>
      <w:proofErr w:type="spellEnd"/>
    </w:p>
    <w:p w14:paraId="450909C2" w14:textId="75D4B121" w:rsidR="0040588A" w:rsidRDefault="0040588A" w:rsidP="0040588A">
      <w:pPr>
        <w:pStyle w:val="Heading1"/>
        <w:rPr>
          <w:lang w:val="lt-LT"/>
        </w:rPr>
      </w:pPr>
      <w:r>
        <w:rPr>
          <w:lang w:val="lt-LT"/>
        </w:rPr>
        <w:lastRenderedPageBreak/>
        <w:t>Rezultatai</w:t>
      </w:r>
    </w:p>
    <w:p w14:paraId="7B9C31A0" w14:textId="06495E4B" w:rsidR="0040588A" w:rsidRDefault="00206B52" w:rsidP="0040588A">
      <w:pPr>
        <w:rPr>
          <w:lang w:val="lt-LT"/>
        </w:rPr>
      </w:pPr>
      <w:r>
        <w:rPr>
          <w:lang w:val="lt-LT"/>
        </w:rPr>
        <w:t>Bandant atlikti užduotis dažniausiai susidurdavome su roboto netikslingu sensorių jautrumo nustatymo problemomis: robotas pasisukdavo didesniu kampu nei buvo tikėtasi, važiuoja greičiau negu norima, kliūties atpažinimo sensoriaus netinkamas atstumo nustatymas</w:t>
      </w:r>
      <w:r w:rsidR="00575169">
        <w:rPr>
          <w:lang w:val="lt-LT"/>
        </w:rPr>
        <w:t>, šviesos sensoriaus netikslus nustatymas</w:t>
      </w:r>
      <w:r>
        <w:rPr>
          <w:lang w:val="lt-LT"/>
        </w:rPr>
        <w:t xml:space="preserve">. Dažnai programoje įvykdavo begalinis ciklas, todėl nepavykdavo realizuoti norimo funkcionalumo. Nustatydavome blogas algoritmo veikimo sąlygas, todėl negalėdavome iškviesti funkcijos, kuri išjungdavo roboto veikimą. Tik didelio kiekio testavimo </w:t>
      </w:r>
      <w:r w:rsidR="00575169">
        <w:rPr>
          <w:lang w:val="lt-LT"/>
        </w:rPr>
        <w:t>ir programos veikimo keitimo dėka pavyko atlikti visas užduotis.</w:t>
      </w:r>
    </w:p>
    <w:p w14:paraId="60F538F3" w14:textId="3FACAAFA" w:rsidR="0040588A" w:rsidRDefault="0040588A" w:rsidP="0040588A">
      <w:pPr>
        <w:pStyle w:val="Heading1"/>
        <w:rPr>
          <w:lang w:val="lt-LT"/>
        </w:rPr>
      </w:pPr>
      <w:r>
        <w:rPr>
          <w:lang w:val="lt-LT"/>
        </w:rPr>
        <w:t>Išvados</w:t>
      </w:r>
    </w:p>
    <w:p w14:paraId="5E28077E" w14:textId="02264A73" w:rsidR="0040588A" w:rsidRPr="0040588A" w:rsidRDefault="0040588A" w:rsidP="0040588A">
      <w:pPr>
        <w:rPr>
          <w:sz w:val="24"/>
          <w:szCs w:val="24"/>
          <w:lang w:val="lt-LT"/>
        </w:rPr>
      </w:pPr>
      <w:r w:rsidRPr="0040588A">
        <w:rPr>
          <w:sz w:val="24"/>
          <w:szCs w:val="24"/>
          <w:lang w:val="lt-LT"/>
        </w:rPr>
        <w:t>Laboratorinio darbo</w:t>
      </w:r>
      <w:r>
        <w:rPr>
          <w:sz w:val="24"/>
          <w:szCs w:val="24"/>
          <w:lang w:val="lt-LT"/>
        </w:rPr>
        <w:t xml:space="preserve"> metu susipažinome su „mbot“ veikimu. Išanalizavome robote esančių sensorių veikimą bei jų ypatybes. Programiškai sudarytos programos leido atlikti visas tris užduotis (sugrįžimą į pradinį tašką, susidūrimo išvengimą, dinaminį greičio didinimą).</w:t>
      </w:r>
      <w:r w:rsidR="00575169">
        <w:rPr>
          <w:sz w:val="24"/>
          <w:szCs w:val="24"/>
          <w:lang w:val="lt-LT"/>
        </w:rPr>
        <w:t xml:space="preserve"> Parengta laboratorinio darbo ataskaita.</w:t>
      </w:r>
    </w:p>
    <w:sectPr w:rsidR="0040588A" w:rsidRPr="004058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4E7E8" w14:textId="77777777" w:rsidR="00D67F1E" w:rsidRDefault="00D67F1E" w:rsidP="00C526BC">
      <w:pPr>
        <w:spacing w:after="0" w:line="240" w:lineRule="auto"/>
      </w:pPr>
      <w:r>
        <w:separator/>
      </w:r>
    </w:p>
  </w:endnote>
  <w:endnote w:type="continuationSeparator" w:id="0">
    <w:p w14:paraId="323BB536" w14:textId="77777777" w:rsidR="00D67F1E" w:rsidRDefault="00D67F1E" w:rsidP="00C52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F9F83" w14:textId="77777777" w:rsidR="00D67F1E" w:rsidRDefault="00D67F1E" w:rsidP="00C526BC">
      <w:pPr>
        <w:spacing w:after="0" w:line="240" w:lineRule="auto"/>
      </w:pPr>
      <w:r>
        <w:separator/>
      </w:r>
    </w:p>
  </w:footnote>
  <w:footnote w:type="continuationSeparator" w:id="0">
    <w:p w14:paraId="61BEAE76" w14:textId="77777777" w:rsidR="00D67F1E" w:rsidRDefault="00D67F1E" w:rsidP="00C526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6D81"/>
    <w:multiLevelType w:val="hybridMultilevel"/>
    <w:tmpl w:val="7766E9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6005F"/>
    <w:multiLevelType w:val="hybridMultilevel"/>
    <w:tmpl w:val="F8B277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47331"/>
    <w:multiLevelType w:val="hybridMultilevel"/>
    <w:tmpl w:val="BBE4B5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FB5290"/>
    <w:multiLevelType w:val="hybridMultilevel"/>
    <w:tmpl w:val="2DF0C8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B2C21"/>
    <w:multiLevelType w:val="hybridMultilevel"/>
    <w:tmpl w:val="778E1B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362F61"/>
    <w:multiLevelType w:val="hybridMultilevel"/>
    <w:tmpl w:val="F5185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6474F6"/>
    <w:multiLevelType w:val="hybridMultilevel"/>
    <w:tmpl w:val="F5185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6B598C"/>
    <w:multiLevelType w:val="hybridMultilevel"/>
    <w:tmpl w:val="F5185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BC4110"/>
    <w:multiLevelType w:val="hybridMultilevel"/>
    <w:tmpl w:val="F5185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BF74BA"/>
    <w:multiLevelType w:val="hybridMultilevel"/>
    <w:tmpl w:val="BAE2EF7E"/>
    <w:lvl w:ilvl="0" w:tplc="04270011">
      <w:start w:val="1"/>
      <w:numFmt w:val="decimal"/>
      <w:lvlText w:val="%1)"/>
      <w:lvlJc w:val="left"/>
      <w:pPr>
        <w:ind w:left="1440" w:hanging="360"/>
      </w:pPr>
    </w:lvl>
    <w:lvl w:ilvl="1" w:tplc="04270019">
      <w:start w:val="1"/>
      <w:numFmt w:val="lowerLetter"/>
      <w:lvlText w:val="%2."/>
      <w:lvlJc w:val="left"/>
      <w:pPr>
        <w:ind w:left="2160" w:hanging="360"/>
      </w:pPr>
    </w:lvl>
    <w:lvl w:ilvl="2" w:tplc="0427001B">
      <w:start w:val="1"/>
      <w:numFmt w:val="lowerRoman"/>
      <w:lvlText w:val="%3."/>
      <w:lvlJc w:val="right"/>
      <w:pPr>
        <w:ind w:left="2880" w:hanging="180"/>
      </w:pPr>
    </w:lvl>
    <w:lvl w:ilvl="3" w:tplc="0427000F">
      <w:start w:val="1"/>
      <w:numFmt w:val="decimal"/>
      <w:lvlText w:val="%4."/>
      <w:lvlJc w:val="left"/>
      <w:pPr>
        <w:ind w:left="3600" w:hanging="360"/>
      </w:pPr>
    </w:lvl>
    <w:lvl w:ilvl="4" w:tplc="04270019">
      <w:start w:val="1"/>
      <w:numFmt w:val="lowerLetter"/>
      <w:lvlText w:val="%5."/>
      <w:lvlJc w:val="left"/>
      <w:pPr>
        <w:ind w:left="4320" w:hanging="360"/>
      </w:pPr>
    </w:lvl>
    <w:lvl w:ilvl="5" w:tplc="0427001B">
      <w:start w:val="1"/>
      <w:numFmt w:val="lowerRoman"/>
      <w:lvlText w:val="%6."/>
      <w:lvlJc w:val="right"/>
      <w:pPr>
        <w:ind w:left="5040" w:hanging="180"/>
      </w:pPr>
    </w:lvl>
    <w:lvl w:ilvl="6" w:tplc="0427000F">
      <w:start w:val="1"/>
      <w:numFmt w:val="decimal"/>
      <w:lvlText w:val="%7."/>
      <w:lvlJc w:val="left"/>
      <w:pPr>
        <w:ind w:left="5760" w:hanging="360"/>
      </w:pPr>
    </w:lvl>
    <w:lvl w:ilvl="7" w:tplc="04270019">
      <w:start w:val="1"/>
      <w:numFmt w:val="lowerLetter"/>
      <w:lvlText w:val="%8."/>
      <w:lvlJc w:val="left"/>
      <w:pPr>
        <w:ind w:left="6480" w:hanging="360"/>
      </w:pPr>
    </w:lvl>
    <w:lvl w:ilvl="8" w:tplc="0427001B">
      <w:start w:val="1"/>
      <w:numFmt w:val="lowerRoman"/>
      <w:lvlText w:val="%9."/>
      <w:lvlJc w:val="right"/>
      <w:pPr>
        <w:ind w:left="7200" w:hanging="180"/>
      </w:pPr>
    </w:lvl>
  </w:abstractNum>
  <w:abstractNum w:abstractNumId="10" w15:restartNumberingAfterBreak="0">
    <w:nsid w:val="2F643BB5"/>
    <w:multiLevelType w:val="hybridMultilevel"/>
    <w:tmpl w:val="F5185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E77BCA"/>
    <w:multiLevelType w:val="hybridMultilevel"/>
    <w:tmpl w:val="9B5EE3DE"/>
    <w:lvl w:ilvl="0" w:tplc="04270011">
      <w:start w:val="1"/>
      <w:numFmt w:val="decimal"/>
      <w:lvlText w:val="%1)"/>
      <w:lvlJc w:val="left"/>
      <w:pPr>
        <w:ind w:left="720" w:hanging="360"/>
      </w:p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start w:val="1"/>
      <w:numFmt w:val="decimal"/>
      <w:lvlText w:val="%4."/>
      <w:lvlJc w:val="left"/>
      <w:pPr>
        <w:ind w:left="2880" w:hanging="360"/>
      </w:pPr>
    </w:lvl>
    <w:lvl w:ilvl="4" w:tplc="04270019">
      <w:start w:val="1"/>
      <w:numFmt w:val="lowerLetter"/>
      <w:lvlText w:val="%5."/>
      <w:lvlJc w:val="left"/>
      <w:pPr>
        <w:ind w:left="3600" w:hanging="360"/>
      </w:pPr>
    </w:lvl>
    <w:lvl w:ilvl="5" w:tplc="0427001B">
      <w:start w:val="1"/>
      <w:numFmt w:val="lowerRoman"/>
      <w:lvlText w:val="%6."/>
      <w:lvlJc w:val="right"/>
      <w:pPr>
        <w:ind w:left="4320" w:hanging="180"/>
      </w:pPr>
    </w:lvl>
    <w:lvl w:ilvl="6" w:tplc="0427000F">
      <w:start w:val="1"/>
      <w:numFmt w:val="decimal"/>
      <w:lvlText w:val="%7."/>
      <w:lvlJc w:val="left"/>
      <w:pPr>
        <w:ind w:left="5040" w:hanging="360"/>
      </w:pPr>
    </w:lvl>
    <w:lvl w:ilvl="7" w:tplc="04270019">
      <w:start w:val="1"/>
      <w:numFmt w:val="lowerLetter"/>
      <w:lvlText w:val="%8."/>
      <w:lvlJc w:val="left"/>
      <w:pPr>
        <w:ind w:left="5760" w:hanging="360"/>
      </w:pPr>
    </w:lvl>
    <w:lvl w:ilvl="8" w:tplc="0427001B">
      <w:start w:val="1"/>
      <w:numFmt w:val="lowerRoman"/>
      <w:lvlText w:val="%9."/>
      <w:lvlJc w:val="right"/>
      <w:pPr>
        <w:ind w:left="6480" w:hanging="180"/>
      </w:pPr>
    </w:lvl>
  </w:abstractNum>
  <w:abstractNum w:abstractNumId="12" w15:restartNumberingAfterBreak="0">
    <w:nsid w:val="32A51376"/>
    <w:multiLevelType w:val="hybridMultilevel"/>
    <w:tmpl w:val="1D5CCC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D4048D"/>
    <w:multiLevelType w:val="hybridMultilevel"/>
    <w:tmpl w:val="F5185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DD5360"/>
    <w:multiLevelType w:val="hybridMultilevel"/>
    <w:tmpl w:val="F5185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5A7BF0"/>
    <w:multiLevelType w:val="hybridMultilevel"/>
    <w:tmpl w:val="D592F7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B822B1"/>
    <w:multiLevelType w:val="hybridMultilevel"/>
    <w:tmpl w:val="4E9060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A023EB"/>
    <w:multiLevelType w:val="hybridMultilevel"/>
    <w:tmpl w:val="421C9A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F52659"/>
    <w:multiLevelType w:val="hybridMultilevel"/>
    <w:tmpl w:val="95E282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2C4263"/>
    <w:multiLevelType w:val="hybridMultilevel"/>
    <w:tmpl w:val="184C8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F710A7"/>
    <w:multiLevelType w:val="hybridMultilevel"/>
    <w:tmpl w:val="F5185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A527AE"/>
    <w:multiLevelType w:val="hybridMultilevel"/>
    <w:tmpl w:val="F5185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B958D4"/>
    <w:multiLevelType w:val="hybridMultilevel"/>
    <w:tmpl w:val="10AA93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C20E9E"/>
    <w:multiLevelType w:val="hybridMultilevel"/>
    <w:tmpl w:val="DACEAA62"/>
    <w:lvl w:ilvl="0" w:tplc="AB3EF3C4">
      <w:start w:val="1"/>
      <w:numFmt w:val="decimal"/>
      <w:lvlText w:val="%1."/>
      <w:lvlJc w:val="left"/>
      <w:pPr>
        <w:ind w:left="600" w:hanging="465"/>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4" w15:restartNumberingAfterBreak="0">
    <w:nsid w:val="55C47C91"/>
    <w:multiLevelType w:val="hybridMultilevel"/>
    <w:tmpl w:val="4190A9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303A44"/>
    <w:multiLevelType w:val="hybridMultilevel"/>
    <w:tmpl w:val="E3D4C3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9D1057"/>
    <w:multiLevelType w:val="hybridMultilevel"/>
    <w:tmpl w:val="FF8085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822FBF"/>
    <w:multiLevelType w:val="hybridMultilevel"/>
    <w:tmpl w:val="02D29D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9F24B7"/>
    <w:multiLevelType w:val="hybridMultilevel"/>
    <w:tmpl w:val="947865D6"/>
    <w:lvl w:ilvl="0" w:tplc="04270011">
      <w:start w:val="1"/>
      <w:numFmt w:val="decimal"/>
      <w:lvlText w:val="%1)"/>
      <w:lvlJc w:val="left"/>
      <w:pPr>
        <w:ind w:left="720" w:hanging="360"/>
      </w:p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start w:val="1"/>
      <w:numFmt w:val="decimal"/>
      <w:lvlText w:val="%4."/>
      <w:lvlJc w:val="left"/>
      <w:pPr>
        <w:ind w:left="2880" w:hanging="360"/>
      </w:pPr>
    </w:lvl>
    <w:lvl w:ilvl="4" w:tplc="04270019">
      <w:start w:val="1"/>
      <w:numFmt w:val="lowerLetter"/>
      <w:lvlText w:val="%5."/>
      <w:lvlJc w:val="left"/>
      <w:pPr>
        <w:ind w:left="3600" w:hanging="360"/>
      </w:pPr>
    </w:lvl>
    <w:lvl w:ilvl="5" w:tplc="0427001B">
      <w:start w:val="1"/>
      <w:numFmt w:val="lowerRoman"/>
      <w:lvlText w:val="%6."/>
      <w:lvlJc w:val="right"/>
      <w:pPr>
        <w:ind w:left="4320" w:hanging="180"/>
      </w:pPr>
    </w:lvl>
    <w:lvl w:ilvl="6" w:tplc="0427000F">
      <w:start w:val="1"/>
      <w:numFmt w:val="decimal"/>
      <w:lvlText w:val="%7."/>
      <w:lvlJc w:val="left"/>
      <w:pPr>
        <w:ind w:left="5040" w:hanging="360"/>
      </w:pPr>
    </w:lvl>
    <w:lvl w:ilvl="7" w:tplc="04270019">
      <w:start w:val="1"/>
      <w:numFmt w:val="lowerLetter"/>
      <w:lvlText w:val="%8."/>
      <w:lvlJc w:val="left"/>
      <w:pPr>
        <w:ind w:left="5760" w:hanging="360"/>
      </w:pPr>
    </w:lvl>
    <w:lvl w:ilvl="8" w:tplc="0427001B">
      <w:start w:val="1"/>
      <w:numFmt w:val="lowerRoman"/>
      <w:lvlText w:val="%9."/>
      <w:lvlJc w:val="right"/>
      <w:pPr>
        <w:ind w:left="6480" w:hanging="180"/>
      </w:pPr>
    </w:lvl>
  </w:abstractNum>
  <w:abstractNum w:abstractNumId="29" w15:restartNumberingAfterBreak="0">
    <w:nsid w:val="71161D38"/>
    <w:multiLevelType w:val="hybridMultilevel"/>
    <w:tmpl w:val="F5185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453DA3"/>
    <w:multiLevelType w:val="hybridMultilevel"/>
    <w:tmpl w:val="A14A3E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6047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3D6226A"/>
    <w:multiLevelType w:val="hybridMultilevel"/>
    <w:tmpl w:val="F5185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3574D0"/>
    <w:multiLevelType w:val="hybridMultilevel"/>
    <w:tmpl w:val="2A764B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D629AB"/>
    <w:multiLevelType w:val="hybridMultilevel"/>
    <w:tmpl w:val="2D8CD3B2"/>
    <w:lvl w:ilvl="0" w:tplc="F9ACD3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526BD6"/>
    <w:multiLevelType w:val="hybridMultilevel"/>
    <w:tmpl w:val="F5185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5"/>
  </w:num>
  <w:num w:numId="3">
    <w:abstractNumId w:val="1"/>
  </w:num>
  <w:num w:numId="4">
    <w:abstractNumId w:val="25"/>
  </w:num>
  <w:num w:numId="5">
    <w:abstractNumId w:val="26"/>
  </w:num>
  <w:num w:numId="6">
    <w:abstractNumId w:val="16"/>
  </w:num>
  <w:num w:numId="7">
    <w:abstractNumId w:val="27"/>
  </w:num>
  <w:num w:numId="8">
    <w:abstractNumId w:val="22"/>
  </w:num>
  <w:num w:numId="9">
    <w:abstractNumId w:val="24"/>
  </w:num>
  <w:num w:numId="10">
    <w:abstractNumId w:val="3"/>
  </w:num>
  <w:num w:numId="11">
    <w:abstractNumId w:val="2"/>
  </w:num>
  <w:num w:numId="12">
    <w:abstractNumId w:val="4"/>
  </w:num>
  <w:num w:numId="13">
    <w:abstractNumId w:val="12"/>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4"/>
  </w:num>
  <w:num w:numId="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num>
  <w:num w:numId="20">
    <w:abstractNumId w:val="20"/>
  </w:num>
  <w:num w:numId="21">
    <w:abstractNumId w:val="35"/>
  </w:num>
  <w:num w:numId="22">
    <w:abstractNumId w:val="21"/>
  </w:num>
  <w:num w:numId="23">
    <w:abstractNumId w:val="6"/>
  </w:num>
  <w:num w:numId="24">
    <w:abstractNumId w:val="14"/>
  </w:num>
  <w:num w:numId="25">
    <w:abstractNumId w:val="32"/>
  </w:num>
  <w:num w:numId="26">
    <w:abstractNumId w:val="8"/>
  </w:num>
  <w:num w:numId="27">
    <w:abstractNumId w:val="13"/>
  </w:num>
  <w:num w:numId="28">
    <w:abstractNumId w:val="10"/>
  </w:num>
  <w:num w:numId="29">
    <w:abstractNumId w:val="7"/>
  </w:num>
  <w:num w:numId="30">
    <w:abstractNumId w:val="29"/>
  </w:num>
  <w:num w:numId="31">
    <w:abstractNumId w:val="19"/>
  </w:num>
  <w:num w:numId="32">
    <w:abstractNumId w:val="5"/>
  </w:num>
  <w:num w:numId="33">
    <w:abstractNumId w:val="31"/>
  </w:num>
  <w:num w:numId="34">
    <w:abstractNumId w:val="17"/>
  </w:num>
  <w:num w:numId="35">
    <w:abstractNumId w:val="0"/>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6ED"/>
    <w:rsid w:val="0005205F"/>
    <w:rsid w:val="000A2700"/>
    <w:rsid w:val="00144559"/>
    <w:rsid w:val="00144F46"/>
    <w:rsid w:val="00195F79"/>
    <w:rsid w:val="001D5E2F"/>
    <w:rsid w:val="00206B52"/>
    <w:rsid w:val="00212919"/>
    <w:rsid w:val="002563F1"/>
    <w:rsid w:val="002632B9"/>
    <w:rsid w:val="00296F40"/>
    <w:rsid w:val="002D0011"/>
    <w:rsid w:val="002E0C6A"/>
    <w:rsid w:val="00305947"/>
    <w:rsid w:val="003205AC"/>
    <w:rsid w:val="00366AF5"/>
    <w:rsid w:val="003814C5"/>
    <w:rsid w:val="0040588A"/>
    <w:rsid w:val="004322B5"/>
    <w:rsid w:val="00434189"/>
    <w:rsid w:val="00474F5B"/>
    <w:rsid w:val="004815D5"/>
    <w:rsid w:val="00502422"/>
    <w:rsid w:val="005025A8"/>
    <w:rsid w:val="00533843"/>
    <w:rsid w:val="005644E6"/>
    <w:rsid w:val="00575169"/>
    <w:rsid w:val="00594CA7"/>
    <w:rsid w:val="0059581D"/>
    <w:rsid w:val="005F3E2C"/>
    <w:rsid w:val="00612D32"/>
    <w:rsid w:val="00642B7A"/>
    <w:rsid w:val="00663144"/>
    <w:rsid w:val="00710630"/>
    <w:rsid w:val="007202B3"/>
    <w:rsid w:val="00743E4B"/>
    <w:rsid w:val="007523BA"/>
    <w:rsid w:val="00784945"/>
    <w:rsid w:val="0078746B"/>
    <w:rsid w:val="007C146C"/>
    <w:rsid w:val="007E1225"/>
    <w:rsid w:val="007E6CC6"/>
    <w:rsid w:val="007F105F"/>
    <w:rsid w:val="007F2ECB"/>
    <w:rsid w:val="007F5E35"/>
    <w:rsid w:val="0083078B"/>
    <w:rsid w:val="008570FE"/>
    <w:rsid w:val="00860F22"/>
    <w:rsid w:val="008663CC"/>
    <w:rsid w:val="00882BF2"/>
    <w:rsid w:val="008842CB"/>
    <w:rsid w:val="008A7B8F"/>
    <w:rsid w:val="008E479E"/>
    <w:rsid w:val="008F7C64"/>
    <w:rsid w:val="009059E4"/>
    <w:rsid w:val="00932482"/>
    <w:rsid w:val="00934F75"/>
    <w:rsid w:val="009555DD"/>
    <w:rsid w:val="00982B6D"/>
    <w:rsid w:val="009B3F71"/>
    <w:rsid w:val="009E39FC"/>
    <w:rsid w:val="009E3BF9"/>
    <w:rsid w:val="00A05CBB"/>
    <w:rsid w:val="00A160B8"/>
    <w:rsid w:val="00A23266"/>
    <w:rsid w:val="00A37A2B"/>
    <w:rsid w:val="00A421DA"/>
    <w:rsid w:val="00A84034"/>
    <w:rsid w:val="00B2145D"/>
    <w:rsid w:val="00B53619"/>
    <w:rsid w:val="00B9018C"/>
    <w:rsid w:val="00C30C6A"/>
    <w:rsid w:val="00C461AE"/>
    <w:rsid w:val="00C526BC"/>
    <w:rsid w:val="00C7563A"/>
    <w:rsid w:val="00CA73C0"/>
    <w:rsid w:val="00CE1A9D"/>
    <w:rsid w:val="00CF113E"/>
    <w:rsid w:val="00D6119C"/>
    <w:rsid w:val="00D656ED"/>
    <w:rsid w:val="00D67F1E"/>
    <w:rsid w:val="00DF1E2F"/>
    <w:rsid w:val="00E07401"/>
    <w:rsid w:val="00E56F18"/>
    <w:rsid w:val="00EC289A"/>
    <w:rsid w:val="00EC3FAA"/>
    <w:rsid w:val="00ED376E"/>
    <w:rsid w:val="00F179CB"/>
    <w:rsid w:val="00F43FE2"/>
    <w:rsid w:val="00FF2004"/>
    <w:rsid w:val="00FF4EAB"/>
    <w:rsid w:val="4BBD9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75355"/>
  <w15:chartTrackingRefBased/>
  <w15:docId w15:val="{13B50B28-1688-434A-8B93-8522B16EC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843"/>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5338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38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6631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3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338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384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F105F"/>
    <w:pPr>
      <w:ind w:left="720"/>
      <w:contextualSpacing/>
    </w:pPr>
  </w:style>
  <w:style w:type="paragraph" w:styleId="Caption">
    <w:name w:val="caption"/>
    <w:basedOn w:val="Normal"/>
    <w:next w:val="Normal"/>
    <w:uiPriority w:val="35"/>
    <w:unhideWhenUsed/>
    <w:qFormat/>
    <w:rsid w:val="005F3E2C"/>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814C5"/>
    <w:pPr>
      <w:spacing w:line="259" w:lineRule="auto"/>
      <w:jc w:val="left"/>
      <w:outlineLvl w:val="9"/>
    </w:pPr>
  </w:style>
  <w:style w:type="paragraph" w:styleId="TOC1">
    <w:name w:val="toc 1"/>
    <w:basedOn w:val="Normal"/>
    <w:next w:val="Normal"/>
    <w:autoRedefine/>
    <w:uiPriority w:val="39"/>
    <w:unhideWhenUsed/>
    <w:rsid w:val="003814C5"/>
    <w:pPr>
      <w:spacing w:after="100"/>
    </w:pPr>
  </w:style>
  <w:style w:type="paragraph" w:styleId="TOC2">
    <w:name w:val="toc 2"/>
    <w:basedOn w:val="Normal"/>
    <w:next w:val="Normal"/>
    <w:autoRedefine/>
    <w:uiPriority w:val="39"/>
    <w:unhideWhenUsed/>
    <w:rsid w:val="003814C5"/>
    <w:pPr>
      <w:spacing w:after="100"/>
      <w:ind w:left="220"/>
    </w:pPr>
  </w:style>
  <w:style w:type="character" w:styleId="Hyperlink">
    <w:name w:val="Hyperlink"/>
    <w:basedOn w:val="DefaultParagraphFont"/>
    <w:uiPriority w:val="99"/>
    <w:unhideWhenUsed/>
    <w:rsid w:val="003814C5"/>
    <w:rPr>
      <w:color w:val="0563C1" w:themeColor="hyperlink"/>
      <w:u w:val="single"/>
    </w:rPr>
  </w:style>
  <w:style w:type="paragraph" w:styleId="Header">
    <w:name w:val="header"/>
    <w:basedOn w:val="Normal"/>
    <w:link w:val="HeaderChar"/>
    <w:uiPriority w:val="99"/>
    <w:unhideWhenUsed/>
    <w:rsid w:val="00C526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6BC"/>
    <w:rPr>
      <w:rFonts w:ascii="Times New Roman" w:hAnsi="Times New Roman"/>
    </w:rPr>
  </w:style>
  <w:style w:type="paragraph" w:styleId="Footer">
    <w:name w:val="footer"/>
    <w:basedOn w:val="Normal"/>
    <w:link w:val="FooterChar"/>
    <w:uiPriority w:val="99"/>
    <w:unhideWhenUsed/>
    <w:rsid w:val="00C526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6BC"/>
    <w:rPr>
      <w:rFonts w:ascii="Times New Roman" w:hAnsi="Times New Roman"/>
    </w:rPr>
  </w:style>
  <w:style w:type="character" w:customStyle="1" w:styleId="Heading4Char">
    <w:name w:val="Heading 4 Char"/>
    <w:basedOn w:val="DefaultParagraphFont"/>
    <w:link w:val="Heading4"/>
    <w:uiPriority w:val="9"/>
    <w:semiHidden/>
    <w:rsid w:val="00663144"/>
    <w:rPr>
      <w:rFonts w:asciiTheme="majorHAnsi" w:eastAsiaTheme="majorEastAsia" w:hAnsiTheme="majorHAnsi" w:cstheme="majorBidi"/>
      <w:i/>
      <w:iCs/>
      <w:color w:val="2F5496" w:themeColor="accent1" w:themeShade="BF"/>
    </w:rPr>
  </w:style>
  <w:style w:type="table" w:styleId="LightShading-Accent5">
    <w:name w:val="Light Shading Accent 5"/>
    <w:basedOn w:val="TableNormal"/>
    <w:uiPriority w:val="60"/>
    <w:semiHidden/>
    <w:unhideWhenUsed/>
    <w:rsid w:val="00663144"/>
    <w:pPr>
      <w:spacing w:after="0" w:line="240" w:lineRule="auto"/>
    </w:pPr>
    <w:rPr>
      <w:color w:val="2E74B5" w:themeColor="accent5" w:themeShade="BF"/>
      <w:lang w:val="fr-FR"/>
    </w:rPr>
    <w:tblPr>
      <w:tblStyleRowBandSize w:val="1"/>
      <w:tblStyleColBandSize w:val="1"/>
      <w:tblInd w:w="0" w:type="nil"/>
      <w:tblBorders>
        <w:top w:val="single" w:sz="8" w:space="0" w:color="5B9BD5" w:themeColor="accent5"/>
        <w:bottom w:val="single" w:sz="8" w:space="0" w:color="5B9BD5" w:themeColor="accent5"/>
      </w:tblBorders>
    </w:tblPr>
    <w:tblStylePr w:type="firstRow">
      <w:pPr>
        <w:spacing w:beforeLines="0" w:before="0" w:beforeAutospacing="0" w:afterLines="0" w:after="0" w:afterAutospacing="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044884">
      <w:bodyDiv w:val="1"/>
      <w:marLeft w:val="0"/>
      <w:marRight w:val="0"/>
      <w:marTop w:val="0"/>
      <w:marBottom w:val="0"/>
      <w:divBdr>
        <w:top w:val="none" w:sz="0" w:space="0" w:color="auto"/>
        <w:left w:val="none" w:sz="0" w:space="0" w:color="auto"/>
        <w:bottom w:val="none" w:sz="0" w:space="0" w:color="auto"/>
        <w:right w:val="none" w:sz="0" w:space="0" w:color="auto"/>
      </w:divBdr>
    </w:div>
    <w:div w:id="470832072">
      <w:bodyDiv w:val="1"/>
      <w:marLeft w:val="0"/>
      <w:marRight w:val="0"/>
      <w:marTop w:val="0"/>
      <w:marBottom w:val="0"/>
      <w:divBdr>
        <w:top w:val="none" w:sz="0" w:space="0" w:color="auto"/>
        <w:left w:val="none" w:sz="0" w:space="0" w:color="auto"/>
        <w:bottom w:val="none" w:sz="0" w:space="0" w:color="auto"/>
        <w:right w:val="none" w:sz="0" w:space="0" w:color="auto"/>
      </w:divBdr>
    </w:div>
    <w:div w:id="656611723">
      <w:bodyDiv w:val="1"/>
      <w:marLeft w:val="0"/>
      <w:marRight w:val="0"/>
      <w:marTop w:val="0"/>
      <w:marBottom w:val="0"/>
      <w:divBdr>
        <w:top w:val="none" w:sz="0" w:space="0" w:color="auto"/>
        <w:left w:val="none" w:sz="0" w:space="0" w:color="auto"/>
        <w:bottom w:val="none" w:sz="0" w:space="0" w:color="auto"/>
        <w:right w:val="none" w:sz="0" w:space="0" w:color="auto"/>
      </w:divBdr>
    </w:div>
    <w:div w:id="679091527">
      <w:bodyDiv w:val="1"/>
      <w:marLeft w:val="0"/>
      <w:marRight w:val="0"/>
      <w:marTop w:val="0"/>
      <w:marBottom w:val="0"/>
      <w:divBdr>
        <w:top w:val="none" w:sz="0" w:space="0" w:color="auto"/>
        <w:left w:val="none" w:sz="0" w:space="0" w:color="auto"/>
        <w:bottom w:val="none" w:sz="0" w:space="0" w:color="auto"/>
        <w:right w:val="none" w:sz="0" w:space="0" w:color="auto"/>
      </w:divBdr>
    </w:div>
    <w:div w:id="731738389">
      <w:bodyDiv w:val="1"/>
      <w:marLeft w:val="0"/>
      <w:marRight w:val="0"/>
      <w:marTop w:val="0"/>
      <w:marBottom w:val="0"/>
      <w:divBdr>
        <w:top w:val="none" w:sz="0" w:space="0" w:color="auto"/>
        <w:left w:val="none" w:sz="0" w:space="0" w:color="auto"/>
        <w:bottom w:val="none" w:sz="0" w:space="0" w:color="auto"/>
        <w:right w:val="none" w:sz="0" w:space="0" w:color="auto"/>
      </w:divBdr>
    </w:div>
    <w:div w:id="756824914">
      <w:bodyDiv w:val="1"/>
      <w:marLeft w:val="0"/>
      <w:marRight w:val="0"/>
      <w:marTop w:val="0"/>
      <w:marBottom w:val="0"/>
      <w:divBdr>
        <w:top w:val="none" w:sz="0" w:space="0" w:color="auto"/>
        <w:left w:val="none" w:sz="0" w:space="0" w:color="auto"/>
        <w:bottom w:val="none" w:sz="0" w:space="0" w:color="auto"/>
        <w:right w:val="none" w:sz="0" w:space="0" w:color="auto"/>
      </w:divBdr>
    </w:div>
    <w:div w:id="1151870444">
      <w:bodyDiv w:val="1"/>
      <w:marLeft w:val="0"/>
      <w:marRight w:val="0"/>
      <w:marTop w:val="0"/>
      <w:marBottom w:val="0"/>
      <w:divBdr>
        <w:top w:val="none" w:sz="0" w:space="0" w:color="auto"/>
        <w:left w:val="none" w:sz="0" w:space="0" w:color="auto"/>
        <w:bottom w:val="none" w:sz="0" w:space="0" w:color="auto"/>
        <w:right w:val="none" w:sz="0" w:space="0" w:color="auto"/>
      </w:divBdr>
    </w:div>
    <w:div w:id="1191798182">
      <w:bodyDiv w:val="1"/>
      <w:marLeft w:val="0"/>
      <w:marRight w:val="0"/>
      <w:marTop w:val="0"/>
      <w:marBottom w:val="0"/>
      <w:divBdr>
        <w:top w:val="none" w:sz="0" w:space="0" w:color="auto"/>
        <w:left w:val="none" w:sz="0" w:space="0" w:color="auto"/>
        <w:bottom w:val="none" w:sz="0" w:space="0" w:color="auto"/>
        <w:right w:val="none" w:sz="0" w:space="0" w:color="auto"/>
      </w:divBdr>
    </w:div>
    <w:div w:id="1511219949">
      <w:bodyDiv w:val="1"/>
      <w:marLeft w:val="0"/>
      <w:marRight w:val="0"/>
      <w:marTop w:val="0"/>
      <w:marBottom w:val="0"/>
      <w:divBdr>
        <w:top w:val="none" w:sz="0" w:space="0" w:color="auto"/>
        <w:left w:val="none" w:sz="0" w:space="0" w:color="auto"/>
        <w:bottom w:val="none" w:sz="0" w:space="0" w:color="auto"/>
        <w:right w:val="none" w:sz="0" w:space="0" w:color="auto"/>
      </w:divBdr>
    </w:div>
    <w:div w:id="1595477800">
      <w:bodyDiv w:val="1"/>
      <w:marLeft w:val="0"/>
      <w:marRight w:val="0"/>
      <w:marTop w:val="0"/>
      <w:marBottom w:val="0"/>
      <w:divBdr>
        <w:top w:val="none" w:sz="0" w:space="0" w:color="auto"/>
        <w:left w:val="none" w:sz="0" w:space="0" w:color="auto"/>
        <w:bottom w:val="none" w:sz="0" w:space="0" w:color="auto"/>
        <w:right w:val="none" w:sz="0" w:space="0" w:color="auto"/>
      </w:divBdr>
    </w:div>
    <w:div w:id="1694839995">
      <w:bodyDiv w:val="1"/>
      <w:marLeft w:val="0"/>
      <w:marRight w:val="0"/>
      <w:marTop w:val="0"/>
      <w:marBottom w:val="0"/>
      <w:divBdr>
        <w:top w:val="none" w:sz="0" w:space="0" w:color="auto"/>
        <w:left w:val="none" w:sz="0" w:space="0" w:color="auto"/>
        <w:bottom w:val="none" w:sz="0" w:space="0" w:color="auto"/>
        <w:right w:val="none" w:sz="0" w:space="0" w:color="auto"/>
      </w:divBdr>
    </w:div>
    <w:div w:id="1776823808">
      <w:bodyDiv w:val="1"/>
      <w:marLeft w:val="0"/>
      <w:marRight w:val="0"/>
      <w:marTop w:val="0"/>
      <w:marBottom w:val="0"/>
      <w:divBdr>
        <w:top w:val="none" w:sz="0" w:space="0" w:color="auto"/>
        <w:left w:val="none" w:sz="0" w:space="0" w:color="auto"/>
        <w:bottom w:val="none" w:sz="0" w:space="0" w:color="auto"/>
        <w:right w:val="none" w:sz="0" w:space="0" w:color="auto"/>
      </w:divBdr>
    </w:div>
    <w:div w:id="204698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4F650-1EBC-408A-8198-469EBF8CB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590</Words>
  <Characters>3366</Characters>
  <Application>Microsoft Office Word</Application>
  <DocSecurity>0</DocSecurity>
  <Lines>28</Lines>
  <Paragraphs>7</Paragraphs>
  <ScaleCrop>false</ScaleCrop>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Ernestukas</dc:creator>
  <cp:keywords/>
  <dc:description/>
  <cp:lastModifiedBy>Nerijus Dulke</cp:lastModifiedBy>
  <cp:revision>44</cp:revision>
  <cp:lastPrinted>2019-09-26T15:17:00Z</cp:lastPrinted>
  <dcterms:created xsi:type="dcterms:W3CDTF">2019-09-18T08:07:00Z</dcterms:created>
  <dcterms:modified xsi:type="dcterms:W3CDTF">2019-11-06T13:39:00Z</dcterms:modified>
</cp:coreProperties>
</file>