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parent(john,mary).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parent(john,lisa).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parent(mary,anna).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parent(mary,david).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parent(lisa,peter).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parent(anna,susan).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parent(david,mike).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mother(X,Y):- parent(X,Y),female(X).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father(X,Y):- parent(X,Y),male(X).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sister(X,Y):- parent(Z,X), parent(Z,Y), female(X), X \=Y.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brother(X,Y):- parent(Z,X), parent(Z,Y), male(X), X \=Y.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male(john).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male(david).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male(peter).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male(mike).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female(mary).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female(lisa).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female(anna).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female(susan).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%queries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%mother(X, anna).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%father(X, lisa).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%sibling(X, david), X \= david.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%sister(X, peter).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%parent(mary, X).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