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BDE" w:rsidRDefault="00B67BDE" w:rsidP="00B67BDE">
      <w:pPr>
        <w:jc w:val="center"/>
        <w:rPr>
          <w:sz w:val="144"/>
          <w:szCs w:val="144"/>
          <w:rtl/>
        </w:rPr>
      </w:pPr>
    </w:p>
    <w:p w:rsidR="00B67BDE" w:rsidRDefault="00B67BDE" w:rsidP="00B67BDE">
      <w:pPr>
        <w:jc w:val="center"/>
        <w:rPr>
          <w:sz w:val="144"/>
          <w:szCs w:val="144"/>
          <w:rtl/>
        </w:rPr>
      </w:pPr>
    </w:p>
    <w:p w:rsidR="008F0F23" w:rsidRDefault="00B67BDE" w:rsidP="00B67BDE">
      <w:pPr>
        <w:jc w:val="center"/>
        <w:rPr>
          <w:sz w:val="144"/>
          <w:szCs w:val="144"/>
          <w:rtl/>
        </w:rPr>
      </w:pPr>
      <w:r w:rsidRPr="00B67BDE">
        <w:rPr>
          <w:rFonts w:hint="cs"/>
          <w:sz w:val="144"/>
          <w:szCs w:val="144"/>
          <w:rtl/>
        </w:rPr>
        <w:t>اختصاص</w:t>
      </w:r>
    </w:p>
    <w:p w:rsidR="00B67BDE" w:rsidRDefault="00B67BDE" w:rsidP="00B67BDE">
      <w:pPr>
        <w:jc w:val="center"/>
        <w:rPr>
          <w:sz w:val="144"/>
          <w:szCs w:val="144"/>
          <w:rtl/>
        </w:rPr>
      </w:pPr>
    </w:p>
    <w:p w:rsidR="00B67BDE" w:rsidRDefault="00B67BDE" w:rsidP="00B67BDE">
      <w:pPr>
        <w:jc w:val="center"/>
        <w:rPr>
          <w:sz w:val="144"/>
          <w:szCs w:val="144"/>
          <w:rtl/>
        </w:rPr>
      </w:pPr>
    </w:p>
    <w:p w:rsidR="00B67BDE" w:rsidRDefault="00B67BDE" w:rsidP="00B67BDE">
      <w:pPr>
        <w:jc w:val="center"/>
        <w:rPr>
          <w:sz w:val="144"/>
          <w:szCs w:val="144"/>
          <w:rtl/>
        </w:rPr>
      </w:pPr>
    </w:p>
    <w:p w:rsidR="00B67BDE" w:rsidRDefault="00B67BDE" w:rsidP="00B67BDE">
      <w:pPr>
        <w:jc w:val="center"/>
        <w:rPr>
          <w:sz w:val="144"/>
          <w:szCs w:val="144"/>
          <w:rtl/>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11730/1/ق لعام 1434هـ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763/ق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21/2/1437هـ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اختصاص – ولائي –  أعمال الضبط الجنائي- أتعاب المحاماة - التابع تابع.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تعويضه عن قيمة سيارته المحجوزة لديها بما في ذلك قيمة إصلاحها – الثابت تعلق الدعوى بقضية جنائية وهي جريمة سرقة السيارة - المقرر أن المدعى عليها في مباشرتها للأعمال المنوطة بها بناء على الأنظمة التي خولتها سلطة القبض والحجز تدخل ضمن إجراءات الضبط الجنائي، والتي تخرج عن اختصاص المحاكم الإدارية؛ استناداً إلى ما انتهت إليه هيئة التدقيق مجتمعة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نظام الإجراءات الجزائية الصادر بالمرسوم الملكي رقم (م/2) وتاريخ 22/1/1435هـ.</w:t>
      </w:r>
    </w:p>
    <w:p w:rsidR="00B67BDE" w:rsidRDefault="00B67BDE" w:rsidP="00B67BDE">
      <w:pPr>
        <w:widowControl w:val="0"/>
        <w:numPr>
          <w:ilvl w:val="0"/>
          <w:numId w:val="1"/>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قرار هيئة التدقيق مجتمعة رقم (87) وتاريخ 19/12/1432هـ.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بالقدر اللازم لإصدار الحكم فيها بتقدم المدعي بصحيفة دعوى إلى هذه المحكمة قيدت بالوارد العام برقم (11574) وتاريخ 12/7/1434هـ، وبإحالتها إلى الدائرة عقدت في سبيل نظرها عدة جلسات، وفيها سألت الدائرة المدعي عن دعواه فأجاب أنه بتاريخ 10/7/1432هـ اشترى سيارة من نوع (...) موديل (2005) تحمل الرقم (...) من مدينة بريدة في معرض (...) بموجب مبايعة رسمية صحيحة، وتم نقل ملكية السيارة له بموجب رخصة السير المرفقة في هذه الدعوى وذلك في اليوم الثاني للمبايعة، وبعد يومين من نقل الملكية تم استدعاؤه من قبل إدارة البحث الجنائي بالرياض، وبعد مراجعته تم إفادته بضرورة تسليم السيارة، وتم تحرير محضر استلام سيارة بتاريخ 20/7/1432هـ معللين ذلك بأنه جرى تعديل رقم الهيكل، وأن عليه أن يقيم دعوى على من باعه، مشيراً إلى أنه قد أقام الدعوى بحسب ما طلب منه، وصدر حكم فضيلة قاضي المحكمة العامة بتبوك بموجب الصك رقم (33213499) وتاريخ 26/4/1433هـ بصحة البيع وأن عليه أن يقيم الدعوى على من بيده العين وهي الجهات الأمنية؛ لكون البائع قدم تقريراً مفصلاً عن السيارة يفيد بأنها صالحة، كما قدم خطاباً صادراً من شرطة تبوك يفيد بوجود عبث بالسيارة، خاتماً دعواه بطلب تعويضه عن الأضرار المادية والأدبية وأتعاب المحاماة، ويطلب عرض السيارة على ثلاث معارض وتقييمها بعد الحجز والتسليم ودفع الفرق، وبعرض ذلك على ممثل الجهة المدعى عليها وطلب الإجابة قدم مذكرة جوابية ضمنها أن منشأ الخلاف في القضية هو القبض على </w:t>
      </w:r>
      <w:r>
        <w:rPr>
          <w:rFonts w:ascii="Traditional Arabic" w:eastAsia="Times New Roman" w:hAnsi="Traditional Arabic" w:cs="Traditional Arabic"/>
          <w:sz w:val="32"/>
          <w:szCs w:val="32"/>
          <w:rtl/>
          <w:lang w:bidi="ar-EG"/>
        </w:rPr>
        <w:lastRenderedPageBreak/>
        <w:t xml:space="preserve">تشكيل عصابي يمتهن سرقة السيارات والعمل على تحريف أرقام هياكلها وتبديل اللوحات وإعادة بيعها، ومن ضمنها سيارة المدعي محل الدعوى، وقد أثبت تقرير الأدلة الجنائية تعرض سيارة المدعي للتحريف والعبث برقم الهيكل، مضيفاً أن احتفاظ الجهات الأمنية المؤقت بالسيارة لحين البت الشرعي في القضية كان إثر مكاتبات بين المدعى عليها والمحكمة العامة بالرياض؛ حيث ورد خطاب فضيلة رئيس المحكمة العامة بالرياض المساعد رقم (1547298/33) وتاريخ 19/8/1433هـ والمتضمن أن الدعوى تحتاج حظها من النظر والعرض والمناقشة مع المدعى عليهم مما قد يطول أمده، ولتعجيل إيصال الحقوق لأصحابها فقد جاء من ضمن توجيهات فضيلته في الفقرة (الثالثة) من هذا الخطاب: "بخصوص السيارات التالفة أو التي يتعذر إعادتها لطبيعتها بعد حصول التزييف فتقدر قيمتها ويفهم صاحبها بتحرير دعواه في الحق الخاص والتقدم بها لدلى المحكمة العامة مكتب (27) "، مشيراً إلى أن دعوى المدعي متفرعة عن دعوى متعلقة بأعمال الضبطية الجنائية فتكون محاكم ديوان المظالم غير مختصة ولائياً بنظرها وفقاً لقرار هيئة التدقيق مجتمعة رقم (78) وتاريخ 19/12/1432هـ، وبعرض ذلك على المدعي وطلب الإجابة قدم مذكرة جوابية ضمنها أن المدعى عليها حجزت السيارة بصفة خاصة وتم رفع التعميم عنها، وهذا إجراء غير نظامي؛ لأنه تسبب في إخراج السيارة من الحجز وعدم التحفظ عليها وأصبح من السهل تداولها بين البائع والمشتري، ويتضح هذا في أنه اشترى السيارة بشكل نظامي وتم نقل ملكيتها له، مضيفاً بأن التقرير الأول لفحص السيارة لم يثبت أنها محرفة وهذا الثابت في أوراق القضية، وهذا يؤكد عدم صدق الجهة المدعى عليها، وبخصوص ما دفع به ممثل الجهة من كون القضية متعلقة بأعمال الضبطية الجنائية؛ فقد تقدم بدعواه هذا بطلب التعويض عن خطأ الإدارة في تطبيق النظام وهو من صميم اختصاصات ديوان المظالم ولم يخاصم فيما قامت به الجهة المدعى عليها من أعمال الضبطية الجنائية، خاتماً مذكرته بطلب تعويضه عن قيمة السيارة بمبلغ قدره تسعة وتسعون ألفاً وأربعمئة وخمسة وثمانون (99.485) ريالاً بما فيها قيمة الإصلاح للسيارة ونقل الملكية، وتعويضه عن الضرر المادي والأدبي للضرر الحاصل عليه من جراء حجز سيارته طيلة الفترة الماضية مع الأخذ في الاعتبار أتعاب المحاماة، وبعرض ذلك على ممثل الجهة المدعى عليها وطلب الإجابة قدم مذكرة جوابية ضمنها أنه فيما يتعلق بما ذكره المدعي من رفع التعميم عن السيارة؛ فقد أفادت عن ذلك شرطة منطقة الرياض بخطابها رقم (9553) وتاريخ 17/9/1435هـ والذي تضمن أن السيارة كانت مدرجة بالحاسب الآلي، وبعد صدور تقرير الأدلة الجنائية الأولي بمنطقة تبوك المتضمن سلامتها جرى تسليمها لمالكها وإنزالها من الحاسب الآلي كونها سليمة، ونظراً لعدم قناعة اللجنة المشكلة للتحقيق فقد تمت مخاطبة شرطة منطقة تبوك للكشف على السيارة مرة أخرى، وبإعادة الكشف عليها صدر تقريرهم رقم (22/أرقام مطموسة/1432) المرفق بخطاب شرطة منطقة تبوك رقم (2/701/2/2/564) وتاريخ 19/7/1432هـ الذي يثبت تعرض السيارة للتحريف والعبث، وتعذر الوصول لرقم السيارة الصحيح أو معلومات مالكها الأصلي، وعليه تم استدعاء المدعي وحجز سيارته بسبب تلك الملاحظات </w:t>
      </w:r>
      <w:r>
        <w:rPr>
          <w:rFonts w:ascii="Traditional Arabic" w:eastAsia="Times New Roman" w:hAnsi="Traditional Arabic" w:cs="Traditional Arabic"/>
          <w:sz w:val="32"/>
          <w:szCs w:val="32"/>
          <w:rtl/>
          <w:lang w:bidi="ar-EG"/>
        </w:rPr>
        <w:lastRenderedPageBreak/>
        <w:t xml:space="preserve">الأمنية عليها، مضيفاً أن حجز السيارة كان وفقاً لما نصت عليه المادة (184) من نظام الإجراءات الجزائية حسب توجيه إمارة منطقة الرياض رقم (3111) وتاريخ 9/2/1433هـ وحسب توجيه فضيلة رئيس المحكمة العامة بالرياض المساعد المشار إليه سابقاً، خاتماً مذكرته بطلب عدم قبول الدعوى. وبعرض ذلك على المدعي وطلب الإجابة قرر الاكتفاء بما سبق تقديمه من مذكرات ومستندات وتمسك بطلبه، كما قرر ممثل الجهة المدعى عليها الاكتفاء بما سبق تقديمه من مذكرات ومستندات. وبجلسة يوم الثلاثاء 17/2/1436هـ أصدرت الدائرة بتشكيل سابق حكمها برفض الدعوى؛ لما هو موضح بأسباب ذلك الحكم، وتم الاعتراض عليه، ثم نقض بحكم الدائرة الإدارية الثالثة بمحكمة الاستئناف الإدارية بمنطقة الرياض الصادر في قضية الاستئناف رقم (2152/ق) لعام 1436هـ المتضمن أن الدائرة فصلت في موضوع الدعوى دون أن تبحث الاختصاص الولائي بنظر الدعوى وفق قرار هيئة التدقيق مجتمعة رقم (87) لعام 1432هـ والتحقق مما إذا كان حجز سيارة المدعي داخلاً في إجراءات الضبطية الجنائية باعتبار أن سبب الحجز كان وقوع جريمة جنائية. وبإعادة إحالة القضية إلى الدائرة عقدت في سبيل نظرها جلسة هذا اليوم، وفيها جرى إفهام المدعي بما تضمنه حكم الدائرة الإدارية الثالثة بمحكمة الاستئناف الإدارية بمنطقة الرياض فقرر الاكتفاء بما سبق أن قدمه؛ عليه أصدرت الدائرة هذا الحكم بعد الدراسة والمداولة.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أقام دعواه هذه طالباً فيها إلزام المدعى عليها الأمن العام بتعويضه عن قيمة سيارته المحجوزة لدى المدعى عليها بمبلغ قدره تسعة وتسعون ألفاً وأربعمئة وخمسة وثمانون (99.485) ريالاً بما فيها قيمة الإصلاح للسيارة ونقل الملكية، وتعويضه عن الضرر المادي والأدبي الحاصل عليه من جراء حجز سيارته طيلة الفترة الماضية مع التعويض عن أتعاب المحاماة؛ ولما كان الاختصاص الولائي من المسائل المتعلقة بالنظام العام، ولكون نظر الدائرة فيه سابق للخوض في موضوعها، وبما أن الدائرة وبعد اطلاعها على الدعوى تبين لها أنها تتعلق بجريمة سرقة السيارة موضوع الدعوى والعمل على تحريف أرقام هيكلها والتي تم حجزها ومصادرتها بناءً على ما جاء في تقرير الأدلة الجنائية النهائي رقم (22/أرقام مطموسة/1432) المرفق بخطاب شرطة منطقة تبوك رقم (2/701/2/2/564) وتاريخ 19/7/1432هـ الذي خلص إلى تعرض سيارة المدعي للتحريف والعبث، ولما كانت القضية متعلقة بقضية جنائية، وكانت المدعى عليها في مباشرتها للأعمال المنوطة بها بناءً على نظام الإجراءات الجزائية وغيره من الأنظمة التي خولتها سلطة القبض والحجز وغيرها فجميع هذه التصرفات التي تباشرها وتصدر عنها من خلال الولاية المرسومة لها في تلك الأنظمة لا تعد من القرارات والأعمال الإدارية التي تخضع لرقابة القضاء الإداري، وأن تلك الأعمال هي من إجراءات الضبط الجنائي؛ إعمالاً لقواعد توزيع الاختصاص بين جهتي القضاء العام والقضاء الإداري، وبما أن نظام الإجراءات الجزائية فصل الإجراءات النظامية للدعوى الجنائية منذ تلقي البلاغ بوقوع جريمة حتى إقامة الدعوى وصدور حكم نهائي فيها، وهي كلها إجراءات قضائية مرتبطة بالدعوى </w:t>
      </w:r>
      <w:r>
        <w:rPr>
          <w:rFonts w:ascii="Traditional Arabic" w:eastAsia="Times New Roman" w:hAnsi="Traditional Arabic" w:cs="Traditional Arabic"/>
          <w:sz w:val="32"/>
          <w:szCs w:val="32"/>
          <w:rtl/>
          <w:lang w:bidi="ar-EG"/>
        </w:rPr>
        <w:lastRenderedPageBreak/>
        <w:t>الجنائية وتخرج عن اختصاص القضاء الإداري، واستناداً إلى ما انتهى إليه قرار هيئة التدقيق مجتمعة رقم (87) بتاريخ 19/12/1432هـ القاضي بالعدول عن الاجتهاد الذي سبق أن أخذت به محاكم الديوان بتقرير اختصاصها كهيئة قضاء إداري بنظر الدعاوى المتعلقة بأعمال الضبط الجنائي إلغاءً وتعويضاً؛ لذا فإن الدائرة تنتهي إلى عدم اختصاصها ولائياً بنظر هذه الدعوى، ويلحق بذلك طلب المدعي تعويضه عن أتعاب المحاماة إذ هو مرتبط بالطلب الأصلي للمدعي وهو التعويض، وتشير الدائرة إلى أنه لا يغير من القول بعدم اختصاص القضاء الإداري بنظر الدعاوى المتعلقة بأعمال الضبط الجنائي المحاجة بالولاية العامة المقررة لمحاكم الديوان بنظر الدعاوى ضد الجهات الإدارية؛ لأن تلك الولاية العامة لا تشمل الأعمال التي لا ينطبق عليها ضابط الأعمال الإدارية، ولا ريب أن اختلاف أعمال الضبط الجنائية عن أعمال الضبط الإداري أمر ثابت، والقول باختصاص القضاء الإداري في نظر الدعاوى المتعلقة بكلا النوعين فيه تسوية بين عملين مختلفين طبيعة وغاية، وبخاصة أن النوع الأول مرتبط بالدعوى الجنائية ومتصل بها، وبالتالي يأخذ حكمها وفقاً لقاعدة التابع يأخذ حكم الأصل.</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اختصاص المحاكم الإدارية ولائياً بنظر الدعوى رقم (11730/1/ق) لعام 1434هـ المقامة من (...) ضد الأمن العام؛ لما هو موضح بالأسباب.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8021/1/ق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1603/ق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9/4/1437هـ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اختصاص – ولائي – الضرر الناتج عن دعوى جزائية.</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بإلزام المدعى عليها تعويضه عن الأضرار المادية والمعنوية التي لحقت به جراء قيامها بتوقيفه لمدة عشرة أيام دون سند نظامي – إناطة نظام الإجراءات الجزائية بالمحكمة التي رفعت إليها الدعوى الأصلية النظر في طلبات التعويض لكل من أصابه ضرر نتيجة اتهامه كيداً أو إطالة مدة سجنه أو توقيفه أكثر من المدة المقررة – اختصاص المحكمة الجزائية بنظر الدعوى؛ لكونها هي التي رُفعت إليها الدعوى الأصلية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(215) من نظام الإجراءات الجزائية الصادر بالمرسوم الملكي رقم (م/2) وتاريخ 22/1/1435هـ.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الحكم فيها، أنه بتاريخ 17/08/1436هـ تقدم المدعي (...) بلائحة دعوى إلى المحكمة الإدارية بالرياض، أوضح فيها أنه يطالب بتعويضه عما لحقه من أضرار مادية ومعنوية جراء قيام المدعى عليها بإساءة استعمالها للسلطة من خلال قيامها بسجنه انفرادياً وإيداعه في البحث الجنائي بمكالمة هاتفية، وذلك في القضية التي كانت مرفوعة ضده في المحكمة الجزائية، والتي انتهت بصرف النظر عنها، وذلك بالحكم الصادر في القضية بالصك رقم (35435947)، وتاريخ 19/11/1435هـ، والمؤيد من محكمة الاستئناف بمنطقة الرياض بالقرار رقم (361002729) وتاريخ 3/1/1436هـ، وأحال في التفاصيل إلى الاستدعاء المرفق المتضمن أنه بتاريخ 1/11/1435هـ انتشر خطاب يخص هيئة التحقيق والادعاء العام عبر وسائل التواصل الاجتماعي يتعلق بقضية رياضية وهو عبارة عن شكوى من (...) رئيس نادي (...) لمجموعة من المغردين في تويتر، حيث كان قد ذكر في أكثر من وسيلة إعلامية مقروءة ومرئية ومسموعة وعبر حسابه الشخصي في تويتر أنه بصدد رفع دعوى على مغردين وكان ذلك قبل تصوير الخطاب بثلاثة أسابيع، وأضاف أنه بتاريخ 2/11/1435هـ فوجئ باستدعائه من قبل رئيس فرع دائرة الشمال ووسط الرياض، وابتدأ التحقيق معه عن تسرب الخطاب المشار إليه أعلاه فقام بالاعتراف مباشرة بأنه من قام بتصوير هذا الخطاب، وإرساله إلى قروب واحد فقط خاص بإخوانه وأبناء خالته في تطبيق الواتس آب، وأنه لم يقم نهائياً بنشره في أي وسيلة أخرى، وتم استكمال التحقيق، </w:t>
      </w:r>
      <w:r>
        <w:rPr>
          <w:rFonts w:ascii="Traditional Arabic" w:eastAsia="Times New Roman" w:hAnsi="Traditional Arabic" w:cs="Traditional Arabic"/>
          <w:sz w:val="32"/>
          <w:szCs w:val="32"/>
          <w:rtl/>
          <w:lang w:bidi="ar-EG"/>
        </w:rPr>
        <w:lastRenderedPageBreak/>
        <w:t xml:space="preserve">وكافة جوانبه وتبصيمه على المحضر، وتوجيهه بالذهاب إلى مكتبه، ثم تفاجأ بعدها بدخول رجال الأمن عليه في مكتبه وأمام زملائه واقتياده من مقر عمله إلى حجز البحث الجنائي دون تمكينه من التواصل مع والده أو إخوانه أو زوجته لإبلاغهم بالأمر، ومكث فيه أربعة أيام في التوقيف الجماعي وتم منعه خلاله هذه الفترة من الزيارة والاتصال بالأهل وإحضار الملابس الخاصة به ثم تم نقله بعدها بناء على أوامر شفهية غير مكتوبة ولا مسببة من رئيس فرع دائرة الشمال ووسط الرياض إلى السجن الانفرادي وظللت فيه لمدة ثمانية أيام كاملة، عانى خلالها من انتشار البعوض وعدم النوم والراحة، وأضاف بأنه بعد جهود مضنية من قبل والده وإخوانه وسط تعنت من الجهة المدعى عليها تم وصول القضية إلى المحكمة الجزائية بالرياض للمطالبة بالإفراج عنه، وصدر بتاريخ 13/11/1435هـ قرار فضيلة ناظر القضية بالمحكمة الجزائية بالإفراج عنه بسلطته التقديرية، وبعدها قامت الجهة المدعى عليها بالاعتراض على هذا الحكم، ثم بتاريخ 19/11/1435هـ صدر قرار فضيلة ناظر القضية بالمحكمة الجزائية القاضي بصرف النظر عن الدعوى وأن القضية ليست جنائية، وقد قامت الهيئة كذلك بالاعتراض على هذا الحكم، وبتاريخ 3/1/1436هـ صدر قرار محكمة الاستئناف بتأييد قرار المحكمة الجزائية بصرف النظر عن الدعوى مكتسباً بذلك الصفة القطعية، وتم استلام الحكم بتاريخ 27/1/1436هـ، وأضاف المدعي بأن تصرفات هيئة التحقيق والادعاء العام (الجهة المدعى عليها) في هذه القضية المقامة ضده خاصة رئيس فرع دائرة الشمال ووسط الرياض قد احتف بها من القرائن الكثيرة التي تثبت قصد الإساءة والإهانة لشخصه ومحاولة جعله عبرة ومثلاً لبقية الموظفين بعيداً عن الالتزام بالأنظمة المرعية وتطبيق الإجراءات القانونية المعتبرة في مثل هذه القضايا، وخلص إلى المطالبة بتعويضه عن سجنه الانفرادي غير النظامي وما لحقه فيه من ضرر معنوي بالغ بمبلغ (300.000) ثلاثمئة ألف ريال، وتعويضه عما تعرضت له سمعته من تشويه وإساءة بمبلغ (100.000) مئة ألف ريال، وتعويضه عن منعه من حقه النظامي في توكيل محامي أثناء فترة التحقيق بمبلغ (10.000) عشرة ألف ريال، وتعويضية عن الاستمرار في كف يده بصفة غير نظامية بعد صدور الحكم بالإفراج عنه من المحكمة المختصة وتوجيه فضيلة ناظر القضية لي بمباشرة عمله اعتباراً من 13/11/1435هـ، وكذلك الاستمرار في حسب نصف رواتبه لأشهر (ذي القعدة، ذي الحجة، محرم)، ووضعه في موقف مادي محرج وصعب وسط التزامات مالية عاجلة، كما طالب بتعويضه عن تشويه سمعته في مقر عمله بمعاملته كمجرم واقتياده من قبل رجال الأمن من مكتبه أمام زملائه دون أي حاجة لذلك بمبلغ (50.000) خمسين ألف ريال، كما طالب بمساءلة ومحاسبة رئيس الفرع عما يلي: قيامه بالإضرار المتعمد به بالأمر بسجنه انفرادياً لمدة ثمانية أيام عن طريق الاتصال الهاتفي بمأمور الحجز في البحث الجنائي دون سند نظامي ولا أمر مكتوب أو مسبب ولا لمصلحة التحقيق وكذلك مساءلة ومحاسبة محقق القضية والذي وجه بإيقافه على ذمة التحقيق رغم اعترافه واستكمال التحقيق معه منذ اليوم الأول، كما طالب بحمايته من أي تضييق أو إساءة أو حرمان من حق أو أخذ الأمور بشكل شخصي من قبل جهة العمل في المستقبل بسبب هذه </w:t>
      </w:r>
      <w:r>
        <w:rPr>
          <w:rFonts w:ascii="Traditional Arabic" w:eastAsia="Times New Roman" w:hAnsi="Traditional Arabic" w:cs="Traditional Arabic"/>
          <w:sz w:val="32"/>
          <w:szCs w:val="32"/>
          <w:rtl/>
          <w:lang w:bidi="ar-EG"/>
        </w:rPr>
        <w:lastRenderedPageBreak/>
        <w:t xml:space="preserve">القضية. وبقيد الدعوى قضية وإحالتها إلى الدائرة باشرت نظرها على النحو المبين بمحاضر الضبط حيث عقد لذلك جلسة يوم الثلاثاء 26/10/1436هـ حضر فيها طرفي الدعوى وسألت الدائرة المدعي أصالة عن دعواه فحصرها في المطالبة بتعويضه عن سجنه الانفرادي، وعن تشويه سمعته وعن منعه من حقه النظامي في توكيل محامي أثناء فترة التحقيق، وعن الاستمرار في كف يده كما طالب بمساءلة رئيس الفرع ومحقق القضية وحمايته من أي تضييق أو إساءة، وبعرضه على ممثل المدعى عليها وطلب الإجابة منه قدم مذكرة جوابية رداً على دعوى المدعي ومطالبته بالتالي: 1- تعويضه عن سجنه الانفرادي غير النظامي بمبلغ (300.000) ثلاثمئة ألف ريال. 2- تعويضه عما تعرض له من إساءة سمعة بمبلغ (100.000) مئة ألف ريال. 3- تعويضه لقاء منعه توكيل محامي أثناء فترة التحقيق بمبلغ (10.000) عشرة آلاف ريال. 4- تعويضه عن الاستمرار بكف يده بصفة غير نظامية بعد صدور الحكم بالإفراج عنه من المحكمة. 5- تعويضه عن تشويه سمعته في مقر عمله بمبلغ (50.000) خمسين ألف ريال. 6- مسائلة ومحاسبة كل من رئيس الفرع ومحقق القضية. 7- حمايته من أي تضييق أو إساءة من قبل جهة عمله. حيث تضمنت الإجابة من ممثل المدعى عليها عدة نقاط: أولاً: من حيث الاختصاص: رأى ممثل المدعى عليها أن ما يطالب به المدعي خارج عن ولاية المحكمة حيث إنه بالاطلاع على نصوص ديوان المظالم الجديد الصادر بالمرسوم الملكي رقم (م/78) وتاريخ 19/9/1428هـ نجد أن المادة (الأولى) منه نصت على أنه هيئة قضاء إداري مستقلة أي أنه ينظر ما يتعلق بأعمال جهة الإدارة وما تصدر من قرارات إدارية وأن المادة (13/ب) من نظام ديوان المظالم الجديد قد حددت اختصاصاته في عدة أمور منها: دعاوى إلغاء القرارات الإدارية النهائية التي يقدمها ذوو الشأن، ورأى ممثل المدعى عليها أنه من هنا يتضح أن الجهة المختصة بالتعويض هو قاضي الموضوع، كما نصت على ذلك المادة (الخامسة عشرة بعد المئتين) من نظام الإجراءات الجزائية: "ولكل من أصابه ضرر نتيجة اتهامه كيداً أو نتيجة إطالة مدة سجنه أو توقيفه أكثر من المدة المقررة – الحق في طلب التعويض أمام المحكمة التي رفعت إليها الدعوى الأصلية"، وأضاف بأنه على ضوء ذلك جاء الحكم ذو الرقم (47/د/8) لعام 1429هـ في القضية رقم (922) لعام 1428هـ الصادر من الدائرة الإدارية الثامنة المتضمن الحكم بعدم اختصاص المحاكم الإدارية ولائياً بنظر دعوى المدعي بطلب التعويض المادي من هيئة التحقيق والادعاء العام لما هو مبين بأسباب الحكم ومن الجانب الموضوعي: أوضح ممثل المدعى عليها أن القضية لم تنتهِ بعدُ فقد صدر الأمر السامي الكريم رقم (18545) وتاريخ 4/5/1436هـ بإحالة القضية للمحكمة العليا لمراجعتها وما صدر بشأنها، إضافة إلى أن الحكم لم يتضمن البراءة، وبناء على ما سبق طالب برد الدعوى. وبعرض ذلك على المدعي طلب مهلة للاطلاع والرد. وفي جلسة يوم الثلاثاء 17/11/1436هـ وبسؤال المدعي عما طلب المهلة لأجله قدم مذكرة جوابية على ما أورده ممثل المدعى عليها في مذكرته المقدمة في الجلسة السابقة حيث أوضح فيها أولاً أنه: فيما يتعلق بالاختصاص والناحية الشكلية: فإن القضية لم ترفع للمحكمة الإدارية للنظر في شقها الجزائي وما يترتب </w:t>
      </w:r>
      <w:r>
        <w:rPr>
          <w:rFonts w:ascii="Traditional Arabic" w:eastAsia="Times New Roman" w:hAnsi="Traditional Arabic" w:cs="Traditional Arabic"/>
          <w:sz w:val="32"/>
          <w:szCs w:val="32"/>
          <w:rtl/>
          <w:lang w:bidi="ar-EG"/>
        </w:rPr>
        <w:lastRenderedPageBreak/>
        <w:t>عليه؛ وإنما اعتراضاً على ما صاحب جانبها الإداري من إساءة لاستعمال السلطة وتعسف في استخدام الحق وإجراءات غير نظامية ترتب عليها تشويه للسمعة وضرر معنوي ومادي وإشغال للوقت في متابعتها؛ وهو الأمر الذي لا شك في دخوله ضمن اختصاصات الديوان وفقاً للمادة (13) من نظامه، ورأى أن نظر أي قضية من جانب معين لدى محكمة محددة لا يمنع نظرها من جانب آخر لدى محكمة أخرى متى انعقد الاختصاص لها وفقاً للنظام، لاسيما وأن قرار ناظر القضية المؤيد من محكمة الاستئناف قد قضى صراحة بعدم اختصاص المحكمة الجزائية بنظر الموضوع مما يعني أن القضية ليست جنائية. 2- أن جزءاً من موضوع هذه الدعوى متعلق بالحقوق المقررة في نظام الخدمة المدنية ولوائحه التنفيذية وهو ما يدخل ضمن اختصاص الديوان وفقاً لنص المادة (13) من نظامه. 3- أن هذه الدعوى تتضمن طلب التعويض عن إجراءات وقرارات الجهة الإدارية المدعى عليها التي ترتب عليها ضرر معنوي وتشويه لسمعتي، وطلبات التعويض عن قرارات وأعمال الجهات الإدارية اختصاص أصيل لديوان المظالم. 4- أنه سبق لديوان المظالم في قضايا عدة نظر دعاوى مماثلة تضمنت طلب التعويض عما لحق المدعي من ضرر وتشويه نتيجة إساءة استعمال السلطة وتعسف الجهة الإدارية في استعمال حقها والحكم لصالح المدعين بالتعويض عن ذلك، وفيما يخص الجانب الموضوعي (إساءة استعمال السلطة، الضرر المعنوي والمادي، تشويه السمعة)، فقد أكد المدعي على ما سبق إيراده في لائحة دعواه، ثم طالب بناءً على ما تقدم ذكر أعلاه في هذه المذكرة، وما سبقت الإشارة إليه في لائحة الدعوى الأساسية، ولما لحقه من ضرر معنوي ونفسي وإهانة شخصية وتشويه لسمعته وإيقافه أكثر من (10) أيام بلا مسوغ نظامي ومعاملته كمجرم ذو سوابق جنائية وإشغاله في هذه القضية لأكثر من سنة وذلك بسبب مباشر راجع لتصرفات الجهة المدعى عليها تعويضه بمبلغ (1.000.000) مليون ريال، كما طالب بحمايته وظيفياً من أي إجراء قد تتخذه جهة عملي بسبب ممارسة حقه الشرعي والنظامي بمطالبته بحقه أمام عدالة المحكمة الإدارية، وبعرضها على ممثل المدعى عليها وطلب إجابته طالب بإمهاله لإحضار الرد، ثم سألت الدائرة المدعي هل صدر حكم من المحكمة العليا فيما يتعلق بالقضية محل الدعوى أم لا، فأفاد أنه لم يصدر من المحكمة العليا أي حكم أو قرار حتى تاريخه. وفي جلسة يوم الثلاثاء 14/1/1437هـ حضر ممثل المدعى عليها فيما تبين عدم حضور المدعي، ثم اطلعت الدائرة بتشكيلها الجديد على ملف القضية، وبسؤال ممثل المدعى عليها عما لديه قرر اكتفاءه بما سبق تقديمه وطلب الفصل في الدعوى، ولصلاحية الدعوى للبت فيها قررت الدائرة رفع الجلسة للمداولة ثم أصدرت حكمها بناء على الأسباب الآتية.</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إلزام المدعى عليها بتعويضه عن الأضرار المادية والمعنوية التي لحقت به جراء قيام المدعى عليها بتوقيفه لمدة عشرة أيام دون سند نظامي، وحيث إن مسألة الاختصاص من المسائل الأولية التي تعني الدائرة ببحثها والتحقق من مدى توفرها ليتبين لها مدى ولايتها بنظر الدعوى </w:t>
      </w:r>
      <w:r>
        <w:rPr>
          <w:rFonts w:ascii="Traditional Arabic" w:eastAsia="Times New Roman" w:hAnsi="Traditional Arabic" w:cs="Traditional Arabic"/>
          <w:sz w:val="32"/>
          <w:szCs w:val="32"/>
          <w:rtl/>
          <w:lang w:bidi="ar-EG"/>
        </w:rPr>
        <w:lastRenderedPageBreak/>
        <w:t xml:space="preserve">من عدمه، وحيث إنه وبعد اطلاع الدائرة على المادة (الخامسة عشرة بعد المئتين) من نظام الإجراءات الجزائية الصادر بالمرسوم الملكي رقم (م/2) وتاريخ 22/1/1435هـ والذي ورد فيها ما نصه: "ولكل من أصابه ضرر – نتيجة اتهامه كيداً، أو نتيجة إطالة مدة سجنه أو توقيفه أكثر من المدة المقررة – الحق في طلب التعويض أمام المحكمة التي رفعت إليها الدعوى الأصلية" ولما كان الثابت لهذه الدائرة أن سجن المدعي كان بسبب اتهامه بتصوير وثيقة سرية، ولما كان الثابت أن الحكم الصادر بصرف النظر عن دعوى المدعي العام ضد المدعي الصادر بالصك رقم (35435947)، وتاريخ 19/11/1435هـ، والمؤيد من محكمة الاستئناف بمنطقة الرياض بالقرار رقم (361002729) وتاريخ 3/1/1436هـ - والمرفق صورة منه بملف الدعوى – كان صادراً من المحكمة الجزائية بالرياض؛ فبالتالي تكون هي المحكمة المختصة بنظر هذه الدعوى؛ لكونها هي التي رُفعت إليها الدعوى الأصلية، وذلك وفقاً للمادة (215) من نظام الإجراءات الجزائية – المشار إليها آنفاً؛ الأمر الذي تنتهي معه الدائرة إلى الحكم بعدم اختصاصها ولائياً بنظر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اختصاص المحاكم الإدارية ولائياً بنظر الدعوى رقم (8021) لعام 1436هـ المقامة من (...) ضد فرع هيئة التحقيق والادعاء العام بمنطقة الرياض، لما هو موضح بالأسباب.</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10367/3/ق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1443/ق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اختصاص – ولائي – تنفيذ الأحكام الإدارية.</w:t>
      </w:r>
      <w:r>
        <w:rPr>
          <w:rFonts w:ascii="Traditional Arabic" w:eastAsia="Times New Roman" w:hAnsi="Traditional Arabic" w:cs="Traditional Arabic"/>
          <w:sz w:val="32"/>
          <w:szCs w:val="32"/>
          <w:rtl/>
          <w:lang w:bidi="ar-EG"/>
        </w:rPr>
        <w:t xml:space="preserve">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إلزام المدعى عليها بتنفيذ الحكم الصادر ضدها من المحكمة الإدارية – تحديد نظام ديوان المظالم اختصاصات المحاكم الإدارية على سبيل الحصر، وعدم تطرقه إلى ما يتعلق بتنفيذ الأحكام الصادرة عنها؛ ولذلك تنحسر ولايتها عن نظر دعوى المدعية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(13) من نظام ديوان المظالم الصادر بالمرسوم الملكي رقم (م/78) وتاريخ 19/9/1428هـ.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الحكم فيها أن المدعية تقدمت بصحيفة دعوى إلى المحكمة الإدارية بالدمام بتاريخ 14/9/1436هـ موضحة بها أنه صدر الحكم رقم (83/د/إ/2/3/1434هـ) في القضية رقم (1496/3/ق) لعام 1434هـ والقاضي بإلغاء قرار المديرية العامة للشؤون الصحية بالمنطقة الشرقية والقاضي بحفظ شكوى المدعية (...) والمبلغ بخطاب مدير إدارة المتابعة الفنية بصحة الشرقية رقم (167785/ن/41) وتاريخ 8/3/1434هـ وأنه حتى تاريخه لم يتم تنفيذ الحكم ولم تستلم نتائج الفحوصات الطبية الخاصة بزوجها (...)، خاتمة مذكرتها بطلب إلزام المدعى عليها بتنفيذ الحكم المشار إليه أعلاه، وبإحالة القضية إلى الدائرة أجرت ما هو لازم لنظرها وحددت في سبيل ذلك جلسة يوم الثلاثاء 17/11/1436هـ وبها أحالت المدعية للتفصيل الوارد بصحيفة الدعوى، وبعرضها على ممثل المدعى عليها استمهل للرد كما طلبت الدائرة منه ما تم حيال تنفيذ الحكم، وبجلسة 19/2/1437هـ قدم ممثل المدعى عليها مجموعة من المستندات والتي تشير إلى تسليم المدعية كامل الفحوصات التي أجريت لزوجها، وبعرضها على المدعية ذكرت بأن المدعى عليها تخفي السبب الحقيقي لوفاة زوجها فذكر ممثل المدعى عليها بأنها إن كانت تدعي وجود شبهة جنائية فعليها مراجعة الجهات المختصة لتقديم الشكوى الجنائية، وبجلسة 26/2/1437هـ قدم ممثل المدعى عليها نسخة من القرار رقم (54/34) وتاريخ 18/11/1434هـ المتضمن عدم إدانة الطبيب (...) كذلك قدم نتائج اللجنة التي حققت في شكوى المدعية وبجلسة هذا اليوم ولصلاحية الدعوى للفصل فيها رفعت الجلسة وأصدرت الدائرة هذا الحكم.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وبما أن المدعية تهدف من دعواها إلى طلب إلزام المدعى عيها بتنفيذ الحكم رقم (83/د/إ/2/3/1434هـ) في القضية رقم (1496/3/ق) لعام 1434هـ، وحيث إن الاختصاص الولائي من المسائل الأولية التي يلزم النظر فيها قبل شكل الدعوى يأتي سابقاً على النظر في شكلها أو الخوض في موضوعها، وتقضي فيه الدائرة ناظرة القضية من تلقائها دون توقف على طلب من الخصوم باعتبار أنه من المسائل الأولية التي تتعلق بالنظام العام، وبما أن الدائرة وبعد اطلاعها على الدعوى، وحيث إن حقيقة ما تهدف إليه المدعية هو تنفيذ الحكم رقم (83/د/إ/2/3/1434هـ) في القضية رقم (1496/3/ق) لعام 1434هـ وحيث إن نظام ديوان المظالم الصادر بالمرسوم الملكي رقم (م/78) وتاريخ 19/9/1428هـ نص في المادة (13) على أن: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القرارات التي تصدرها اللجان شبه القضائية والمجالس التأديبية. وكذلك القرارات التي تصدرها جمعيات النفع العام – وما في حكمها. المتصلة بنشاطاتها،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 د- الدعاوى المتعلقة بالعقود التي تكون جهة الإدارة طرفاً فيها. هـ- الدعاوى التأديبية التي ترفعها الجهة المختصة. و- المنازعات الإدارية الأخرى. ز- طلبات تنفيذ الأحكام الأجنبية وأحكام المحكمين الأجنبية."، وحيث إن المادة آنفة الذكر ذكرت اختصاصات محاكم ديوان المظالم على سبيل الحصر ولم تتطرق إلى ما يتعلق بتنفيذ الأحكام الصادرة عنها؛ فلذلك فإن ولاية محاكم ديوان المظالم تنحسر عن نظر طلب المدعية تنفيذ الحكم المبين أعلاه وفقاً لمنصوص المادة ووفقاً لما استقر عليه قضاء ديوان المظالم من عدم اختصاصه بتنفيذ الأحكام الإدارية، مما يتبين معه خروج نظر هذه الدعوى عن اختصاص هذه المحكمة، ما تنتهي معه الدائرة إلى عدم اختصاصها ولائياً بنظر هذه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اختصاص محاكم ديوان المظالم ولائياً بنظر الدعوى رقم (10367/3/ق) لعام 1436هـ والمقامة من (...) ضد المديرية العامة للشؤون الصحية بالمنطقة الشرقية، لما هو موضح في الأسباب.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809/7/ق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2417/ق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اختصاص – ولائي – دعاوى مروريَّة - الاختصاص الولائي من النظام العام - تفسير النص النظامي - المقصد النظامي من النص.</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تعويضه عن حجز مركبته وتوقيف موكله لقاء تعرضه لحادث مروري – الثابت أن مطالبة المدعي ناشئة عن حادث مروري وطبقاً لأحكام كل من نظام القضاء ونظام المرور ونظام المرافعات الشرعية فإن المحاكم العامة هي المختصة بنظر الدعاوى الناشئة عن حوادث السير وعن المخالفات المنصوص عليها في نظام المرور ولائحته التنفيذية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(19) من نظام القضاء الصادر بالمرسوم الملكي رقم (م/78) وتاريخ 19/9/1428هـ. </w:t>
      </w:r>
    </w:p>
    <w:p w:rsidR="00B67BDE" w:rsidRDefault="00B67BDE" w:rsidP="00B67BDE">
      <w:pPr>
        <w:widowControl w:val="0"/>
        <w:numPr>
          <w:ilvl w:val="0"/>
          <w:numId w:val="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(67) من نظام المرور الصادر بالمرسوم الملكي رقم (م/85) وتاريخ 26/10/1428هـ. </w:t>
      </w:r>
    </w:p>
    <w:p w:rsidR="00B67BDE" w:rsidRDefault="00B67BDE" w:rsidP="00B67BDE">
      <w:pPr>
        <w:widowControl w:val="0"/>
        <w:numPr>
          <w:ilvl w:val="0"/>
          <w:numId w:val="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(31) من نظام المرافعات الشرعية الصادر بالمرسوم الملكي رقم (م/1) وتاريخ 22/1/1435هـ.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بأن المدعي تقدم إلى هذه المحكمة بصحيفة دعوى، قيدت قضيته بالرقم المشار إليه في صدر هذا الحكم، وبإحالتها إلى هذه الدائرة نظرتها على النحو المثبت في محاضر ضبط القضية، وبسؤال المدعي أصالة ووكالة عن دعواه، ذكر بأن ابنه تعرض لحادث مروري بتاريخ 21/2/1435هـ بموجب تقرير المرور المقيد برقم (8836811)، وعلى إثره تم توقيف موكله لمدة ثلاثة أيام وحجز المركبة العائدة للمدعي لمدة سنة وشهرين، مطالباً التعويض عن مدة الإيقاف لموكله وعن مدة الحجز لمركبته، فيما تلخص جواب الجهة المدعى عليها بعدم جواز سماع الدعوى المقامة أمام هذه المحكمة؛ لوجود دعوى مشابهة لها منظورة أمام المحكمة العامة بمحافظة عنيزة، وبعدم اختصاص المحاكم الإدارية ولائياً وفقاً لما نص عليه القرار الوزاري رقم (315) وتاريخ 24/10/1428هـ والمتضمن: استمرار الجهات التي تتولى حالياً الفصل في النزاعات والقضايا والمخالفات المرورية مهماتها، وذلك إلى حين مباشرة الدوائر المختصة بذلك في المحاكم العامة لاختصاصاتها؛ وفقاً لنظام القضاء وآلية العمل التنفيذية له الصادرين بالمرسوم الملكي رقم (م/78) وتاريخ 19/9/1428هـ، كما أن نظام المرافعات الشرعية الصادر بالمرسوم الملكي رقم (م/1) وتاريخ 22/1/1435هـ نص في مادته (31) على أنه: "تختص المحاكم العامة بنظر جميع الدعاوى والقضايا </w:t>
      </w:r>
      <w:r>
        <w:rPr>
          <w:rFonts w:ascii="Traditional Arabic" w:eastAsia="Times New Roman" w:hAnsi="Traditional Arabic" w:cs="Traditional Arabic"/>
          <w:sz w:val="32"/>
          <w:szCs w:val="32"/>
          <w:rtl/>
          <w:lang w:bidi="ar-EG"/>
        </w:rPr>
        <w:lastRenderedPageBreak/>
        <w:t xml:space="preserve">والإثباتات الإنهائية وما في حكمها الخارجة عن اختصاص المحاكم الأخرى وكتابات العدل وديوان المظالم، ولها بوجه خاص النظر في الآتي: ...ج- الدعاوى الناشئة عن حوادث السير وعن المخالفات المنصوص عليها في نظام المرور ولائحته التنفيذية"، وبما أن الدعوى تنصب على واقعة ناشئة عن حادث مروري فإن نظام القضاء أكد على عدم الاختصاص في مادته (19) والتي تنص على أنه: "تؤلف المحاكم العامة في المناطق من دوائر متخصصة، يكون من بينها دوائر للتنفيذ وللإثباتات الإنهائية وما في حكمها – الخارجة عن اختصاصات المحاكم الأخرى وكتابات العدل – وللفصل في الدعاوى الناشئة عن حوادث السير وعن المخالفات المنصوص عليها في نظام المرور ولائحته التنفيذية..."، كما نص نظام المرور الصادر بالمرسوم الملكي رقم (5/85) وتاريخ 26/10/1428هـ في المادة (67) منه على أن: "تتولى المحاكم المختصة الفصل في المنازعات، وقضايا الحوادث المرورية" ونصت اللائحة التنفيذية الصادرة بقرار وزير الداخلية رقم (7019) وتاريخ 3/7/1429هـ على أنه: " (67/1): إلى حين مباشرة المحاكم المختصة مهامها تشكل بكل إدارة مرور هيئة أو أكثر تتولى الفصل في المنازعات والقضايا والمخالفات المرورية على النحو الآتي: 67/1/1 تتكون الهيئة من ثلاث أعضاء على الأقل من ذوي الخبرة والكفاءة من إدارة المرور برئاسة ضابط وعضوية مستشار شرعي أو قانوني إن وجد ويصدر قرار تشكيلها من مدير إدارة المرور"، ونصت المادة (67/1/2/1) على مهام الهيئة النظر في: "الدعاوى التي تقام ضد من يخالف أحكام نظام المرور ولائحته، والاعتراضات التي تقدم ضد قرارات إدارة المرور أو أي جهة معنية بشأن تطبيق أحكام نظام المرور ولائحته"، وبناءً عليه فإن الدعوى تخرج من اختصاص المحاكم الإدارية ولائياً طبقاً للمادة (19) من نظام القضاء والمادة (67) من نظام المرور ولائحته التنفيذية، وبعرض ذلك على المدعي أصالة ووكالة تلخص دفعه بأن القضية المقامة في المحكمة العامة بمحافظة عنيزة مغايرة للدعوى المقيدة في هذه المحكمة، وفي جلسة هذا اليوم حصر المدعي أصالة ووكله مطالبته في هذه الدعوى بإلزام المدعى عليها بتعويضه لقاء قيامها بحجز مركبته لمدة سنة وشهرين، وتوقيف موكله لمدة ثلاثة أيام، وذلك جراء تعرض موكله لحادث مروري بتاريخ 21/2/1435هـ، وقرر الأطراف الاكتفاء بما سبق تقديمه، فرفعت الجلسة للمداولة.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أصالة ووكالة يهدف من إقامة الدعوى المطالبة بإلزام المدعى عليها بالتعويض عن حجز مركبته لمدة سنة وشهرين، وتوقيف موكله لمدة ثلاثة أيام؛ لقاء تعرض موكله لحادث مروري على مركبة المدعي، وبما أن الاختصاص الولائي يعد من المسائل الأولية التي يجب على الدائرة بحثها ابتداءً باعتبار أن الاختصاص من النظام العام، وقد استقر قضاء محاكم ديوان المظالم على أن البحث في الاختصاص بنظر الدعوى يأتي سابقاً على النظر في شكلها أو الخوض في موضوعها، وتقضي فيه الدائرة ناظرة القضية من تلقاء نفسها دون توقف على طلب من الخصوم باعتبار أن المسائل الإجرائية وخاصة ما يتعلق بالنظام العام كمسائل الاختصاص والقبول تعد من الأمور التي تتصرف فيه جهة القضاء وحدها، وبما أن مطالبة </w:t>
      </w:r>
      <w:r>
        <w:rPr>
          <w:rFonts w:ascii="Traditional Arabic" w:eastAsia="Times New Roman" w:hAnsi="Traditional Arabic" w:cs="Traditional Arabic"/>
          <w:sz w:val="32"/>
          <w:szCs w:val="32"/>
          <w:rtl/>
          <w:lang w:bidi="ar-EG"/>
        </w:rPr>
        <w:lastRenderedPageBreak/>
        <w:t xml:space="preserve">المدعي ناشئة عن حادث مروري، فإن ما نص عليه نظام القضاء الصادر بالمرسوم الملكي رقم (م/78) وتاريخ 19/9/1428هـ في مادته (19) على أنه: "تؤلف المحاكم العامة في المناطق من دوائر متخصصة، يكون من بينها دوائر للتنفيذ وللإثباتات الإنهائية وما في حكمها – الخارجة عن اختصاصات المحاكم الأخرى وكتابات العدل – وللفصل في الدعاوى الناشئة عن حوادث السير وعن المخالفات المنصوص عليها في نظام المرور ولائحته التنفيذية..."، كما نص نظام المرور الصادر بالمرسوم الملكي رقم (م/85) وتاريخ 26/10/1428هـ في المادة (67) منه على أن: "تتولى المحاكم المختصة الفصل في المنازعات، وقضايا الحوادث المرورية"، كما أن نظام المرافعات الشرعية الصادر بالمرسوم الملكي رقم (م/1) وتاريخ 22/1/1435هـ نص في مادته (31) على أنه: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...ج- الدعاوى الناشئة عن حوادث السير وعن المخالفات المنصوص عليها في نظام المرور ولائحته التنفيذية"، وبتطبيق ذلك على دعوى المدعي أصالةً ووكالة يتبين أن المنازعة ناشئة عن حادث مروري، وهي منظورة في الوقت الراهن في المحكمة العامة بمحافظة عنيزة؛ فإن الدعوى حينئذٍ تكون خارجة عن اختصاص المحاكم الإدارية ولائياً بموجب النصوص آنفة الذكر، الأمر الذي تنتهي إليه الدائرة في حكمها المختوم أدناه.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اختصاص المحاكم الإدارية بديوان المظالم ولائياً بنظر الدعوى المقامة من (...) ضد مرور منطقة القصيم؛ لما هو موضح بالأسباب.</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حكمت المحكمة بتأييد الحكم فيما انتهى إليه من قضاء، وأضافت في أسبابها: أن المادة (الحادية والثلاثين) من نظام المرافعات الشرعية نصت على أن: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 ... ب- ... ج- الدعاوى الناشئة عن حوادث السير وعن المخالفات المنصوص عليها في نظام المرور ولائحته التنفيذية" وما دام أن النزاع في القضية الماثلة يدخل في نطاق حوادث السير فإن المحكمة المختصة بنظر الدعوى هي المحكمة العامة في القضاء العام. ولا يغير من ذلك أن الدعوى مقامة على جهة الإدارة بطلب التعويض عن تأخرها؛ لأن نص المادة المذكورة عام في تقرير اختصاص القضاء العام بالفصل في المنازعات الناشئة عن حوادث السير أياً كان أطراف المنازعة ما دام أن النزاع يدخل في مفهوم حوادث السير ويؤكد ذلك أن الجزاءات </w:t>
      </w:r>
      <w:r>
        <w:rPr>
          <w:rFonts w:ascii="Traditional Arabic" w:eastAsia="Times New Roman" w:hAnsi="Traditional Arabic" w:cs="Traditional Arabic"/>
          <w:b/>
          <w:bCs/>
          <w:sz w:val="32"/>
          <w:szCs w:val="32"/>
          <w:rtl/>
          <w:lang w:bidi="ar-EG"/>
        </w:rPr>
        <w:lastRenderedPageBreak/>
        <w:t>على مخالفات نظام المرور ولائحته التنفيذية إنما يدخل في مفهوم حوادث السير كما أن الجزاءات على مخالفات نظام المرور ولائحته التنفيذية يجري إيقاعها من قبل رجال المرور وهذه الجزاءات لا تخرج عن كونها قرارات إدارية صادرة من رجل السلطة ومع ذلك نصت هذه المادة على اختصاص المحاكم العامة في القضاء بالفصل في المنازعات الناشئة عنها مع أنها في الأصل منازعات إدارية من اختصاص القضاء الإداري فكذلك الشأن في حوادث السير التي تكون إحدى جهات الإدارة سبباً في وقوعها فيدخل النزاع الناشئ عنها في اختصاص القضاء العام. ولا يغير من ذلك ما تضمنه صدر هذه المادة من النص على اختصاص المحاكم العامة بنظر المنازعات "الخارجة عن اختصاص المحاكم الأخرى وديوان المظالم" ذلك أن دلالة هذه المادة على اختصاص المحكمة العامة بالفصل في دعاوى حوادث السيارات قاطعة في هذا الشأن على النحو الذي سبق بيانه هنا، وفي حكم الدائرة، وللنص: "ولها بوجه خاص النظر في الآتي" وتكون بذلك ملغية لاختصاص المحاكم الإدارية بديوان المظالم بنظر هذا النوع من القضايا لهدف يتغياه المنظم وهو: توحيد جميع المنازعات المرورية أمام محكمة واحدة أياً كان أطرافها وموضوعها، ومن المعلوم أنه إذا تضمن النظام الجديد مثل هذه العبارة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 ولما كان الأمر كذلك وكان قرار المجلس الأعلى للقضاء رقم (1402/12/36) وتاريخ 19/2/1436هـ نص على افتتاح عدد من الدوائر المتخصصة في المحاكم العامة للفصل في الدعاوى الناشئة عن حوادث السير في المدن الآتية: الرياض، مكة المكرمة.. فإن الاختصاص بنظر الدعوى الماثلة ينعقد للمحكمة العامة في القضاء العام وتوصي هذه المحكمة بضم حكمها مع حكم الدائرة عند الإبلاغ به باعتباره متمماً لأسبابه.</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قضية الاستئناف 4572/ق لعام 1435هـ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اختصاص – ولائي – الاعتراض على أحكام المحاكم غير الخاضعة لنظام ديوان المظالم.</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إصدار تقرير محاسبي للمساهمة العقارية محل الدعوى، وتعديل نسبة الأتعاب المفروضة للمحاسب القانوني، وإلزام لجنة المساهمات بتضمين التقرير المحاسبي أتعاب المحاماة – الثابت صدور قرار قضائي من قاضي التنفيذ بإلزام المنفذ ضدهما (صاحبا الشركة المدعية) بدفع مبلغ مالي، مما يعني أن حقيقة طلبات المدعية تتجه للاعتراض على هذا القرار التنفيذي - طبقاً لنظام ديوان المظالم لا يجوز لمحاكم الديوان النظر في الاعتراضات على ما تصدره المحاكم غير الخاضعة لنظامه من أحكام داخلة من ولايتها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(6) من نظام التنفيذ الصادر بالمرسوم الملكي رقم (م/53) وتاريخ 13/8/1433هـ. </w:t>
      </w:r>
    </w:p>
    <w:p w:rsidR="00B67BDE" w:rsidRDefault="00B67BDE" w:rsidP="00B67BDE">
      <w:pPr>
        <w:widowControl w:val="0"/>
        <w:numPr>
          <w:ilvl w:val="0"/>
          <w:numId w:val="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(14) من نظام ديوان المظالم الصادر بالمرسوم الملكي رقم (م/78) وتاريخ 19/9/1428هـ.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إن وقائع هذه الدعوى تتلخص بتقدم وكيل المدعية (...) إلى هذه المحكمة بلائحة استدعاء ضمنها أن موكلته شركة عقارية قامت بفتح باب المساهمة والاكتتاب في مخطط (...) بمدينة تبوك، وبعد مضي سنة من نهاية الاكتتاب تبين لها تعثر المساهمة فأعلنت للمساهمين بأنه من يرغب منهم بتطبيق قطعة أرض من المخطط بمقدار نصيبه مع الأرباح في ذلك الوقت فليتقدم لذلك فتم تصفية نصف المساهمة تقريباً وتسليم المساهمين حقوقهم وقامت موكلته ببيع الجزء المتبقي من المخطط بمقدار (94.500.000) أربعة وتسعين مليوناً وخمسمئة ألف ريال بيعاً آجلاً مدته ثلاثة أشهر ووقعت العقود مع المشتري (...) واستلمت الشيكات وتم الإفراغ ولم يلتزم المشتري بالسداد فاعترض المساهمون المتبقون أمام وزارة التجارة فطلبت لجنة المساهمات العقارية – المدعى عليها – من موكلته التعاون معها لتصفية المساهمة فتم إبلاغها بأن نصف المساهمة تم توزيعها على المساهمين كل حسب نصيبه والنصف الآخر تم بيعه بالآجل ولم يتم استلام الثمن من المشتري فلا وجود لمساهمة قائمة تحتاج لتصفيته وإنما علاقة دائن ومدين والذي تتم مطالبته أمام المحكمة العامة ببريدة وقامت موكلته بتسليم جميع المستندات والعقود والكشوفات إلى لجنة المساهمات العقارية فطلبت اللجنة محاسب الشركة وجهاز الحاسب الآلي الخاص بالشركة وزودت بذلك. فقامت بالتعميم على موكليه لإلقاء القبض عليهما وطلبت اللجنة سداد المبلغ ولا علاقة لها بالمشتري، ثم تقدمت المدعى عليها إلى فضيلة ناظر القضية بمحكمة بريدة العامة تطلب تسليم المبلغ المحكوم به بشيك باسم اللجنة وصدر حكم قطعي بإلزام المشتري بسداد المبلغ لصالح اللجنة، ثم ذكرت اللجنة أن المبلغ المحكوم به لا يغطي قيمة </w:t>
      </w:r>
      <w:r>
        <w:rPr>
          <w:rFonts w:ascii="Traditional Arabic" w:eastAsia="Times New Roman" w:hAnsi="Traditional Arabic" w:cs="Traditional Arabic"/>
          <w:sz w:val="32"/>
          <w:szCs w:val="32"/>
          <w:rtl/>
          <w:lang w:bidi="ar-EG"/>
        </w:rPr>
        <w:lastRenderedPageBreak/>
        <w:t xml:space="preserve">المديونية وأن موكلته هي الضامنة عندما قامت بالبيع الآجل وأوضح أنه طلب نسخة من التقرير المحاسبي الذي أصدرته اللجنة وظهر له فيه أخطاء كثيرة وختم وكيل المدعية لائحة استدعائه بطلب إلغاء قرار لجنة المساهمات العقارية بالتعميم بإلقاء القبض الصادر ضد موكليه، وكذلك ثبوت براءة موكليه بحكم شرعي قطعي من التهم الموجهة إليهما بالنصب والاحتيال، ثبوت براءة موكليه من حقوق المساهمين وانتقالها بموجب حكم شرعي لذمة المشتري لمخطط المساهمة (...) إحالة القضية إلى خبير محاسبي لعدم صحة تقرير اللجنة جملة وتفصيلاً، إلغاء ما قررته اللجنة من توزيع أرباح لم تحقق، ضم أتعاب المحاماة لمصروفات المساهمة، إلغاء نسبة الأتعاب الممنوحة لمحاسب اللجنة. وبعد قيد الدعوى قضية بالرقم المشار إليه في بداية بسط بيانات الحكم وإحالتها إلى هذه الدائرة حددت لنظرها جلسة وذلك بخطابها رقم (86312/1/1/3/83) وتاريخ 22/11/1435هـ توالت بعد ذلك الجلسات التي حضرها عن المدعية وكيلها الشرعي (...) وحضر عن المدعى عليها ممثلوها كل من (...) و(...) و(...) و(...) و(...) والمثبتة هوياتهم ضمن محاضر ضبط الجلسات وفي الجلسة المحددة لسماع الدعوى سألت الدائرة وكيل المدعية عن دعوى موكلته فأحال على ما جاء بلائحة استدعائه مضيفاً طلباً جديداً يتضمن طعنه على قرار المدعى عليها باختصاصها بتصفية المساهمة محل الدعوى. وبجلسة يوم الاثنين 1/7/1436هـ قدم وكيل المدعية للدائرة مذكرة حصر فيها طلباته بالحكم بإلغاء قرار لجنة المساهمات العقارية بإدراج أسماء أصحاب المساهمة في قائمة الممنوعين من السفر وقائمة المطلوبين، وإلزام اللجنة بالقيام بمسؤولياتها تجاه تنفيذ الحكم الصادر لصالحها والخاص بقيمة أرض المساهمة المباعة، أو منحه وكالة ليقوم بتحصيل حقوق المساهمين، وإحالة تقرير المحاسب القانوني إلى محاسب مستقل لإعادة فحصه، وتقويم الأخطاء الموجودة فيه، وإعادة تقدير أتعاب الخبير المحاسبي إلى القدر الذي يستحقه مثله. وقد أجابت المدعى عليها عن الدعوى بأن ما ذكره وكيل المدعية بأنه تمت تصفية نصف المساهمة تقريباً وتسليم المساهمين حقوقهم غير صحيح بل إن المسلم لهم أقل من ذلك كما بينه المحاسب القانوني المعتمد والمعين من قبل اللجنة، كما أن وكيل المدعية يفيد بأن موكلته قامت ببيع الجزء المتبقي من المخطط بمبلغ (94.500.000) أربعة وتسعين مليوناً وخمسمئة ألف ريال بالآجل لمدة ثلاثة أشهر وتم توقيع العقود مع المشتري (...) واستلام شيكات بالآجل وإفراغ الأرض له وهنا تتساءل اللجنة كيف يحق للمدعية بيع الأرض التي هي من أموال المساهمين بالآجل وإفراغ الأرض ولم تستلم المبلغ؟ وأشارت المدعى عليها إلى قرار وزير التجارة رقم (5966) وتاريخ 2/12/1424هـ الذي جاء فيه أنه: (لا يجوز التصرف بالأرض محل المساهمة أو أي جزء منها إلا عن طريق البيع في المزاد العلني) والذي يظهر أن الأرض بيعت بغير المزاد العلني بالإضافة إلى أن استلام الشيكات بالآجل يعد مجرماً فالشيك أداة وفاء وليس أداة ضمان ومن ذلك كله يظهر التفريط الكبير بأموال المساهمين، كما أن ما ذكره وكيل المدعية من أنه لا يوجد الآن مساهمة قائمة وإنما علاقة بين دائن ومدين غير صحيح إذ لا تزال العلاقة مستمرة وما تم من إجراءات على الأرض لا تخرجها عن كونها مساهمة والعبرة بأن يستلم الناس </w:t>
      </w:r>
      <w:r>
        <w:rPr>
          <w:rFonts w:ascii="Traditional Arabic" w:eastAsia="Times New Roman" w:hAnsi="Traditional Arabic" w:cs="Traditional Arabic"/>
          <w:sz w:val="32"/>
          <w:szCs w:val="32"/>
          <w:rtl/>
          <w:lang w:bidi="ar-EG"/>
        </w:rPr>
        <w:lastRenderedPageBreak/>
        <w:t xml:space="preserve">أموالهم وليس للشركة الحق بالتصرف بأموال المساهمين كيف تشاء وإنما هي مضاربة ومسؤوليتها مع المساهمين مسؤولية تضامنية، كما أن ما أشار إليه وكيل المدعية من أن اللجنة رفضت التعاون معهم وأنه لا علاقة لها بالمشتري غير صحيح أيضاً ذلك أنه ولئن كان ليس للجنة علاقة إلا بصاحب المساهمة فقد تدخلت في القضية التي أقامها وكيل المدعية على المشتري وطلبت من المحكمة تفريغ القاضي الناظر لها حتى يتم البت فيها عاجلاً حرصاً منها لإعادة الحقوق إلى أصحابها. وأجابت عما يذكره وكيل المدعية من أن موكلته وكيلة بالبيع والشراء وكالة مطلقة غير مقيدة والوكيل يحق له البيع نقداً أو بالآجل حسب المصلحة بأن العلاقة تضامنية ولو افترض ذلك فهل من المصلحة أن يبيع ما قيمته (94.500.000) أربعة وتسعين مليوناً وخمسمئة ألف ريال بالآجل ثم يقوم بإفراغ الأرض للمشتري ويفرط بحقوق المساهمين ثم يدعي بأن العلاقة كمساهمة انتهت وهي الآن علاقة دائن بمدين؟ وطلبت اللجنة المدعى عليها الحكم برفض الدعوى. وبجلسة يوم الاثنين 8/4/1437هـ حصر وكيل المدعية طلبات موكلته بإصدار تقرير محاسبي للمساهمة محل الدعوى، وتعديل نسبة الأتعاب المفروضة للمحاسب القانوني البالغة (5%)، وإلزام اللجنة بتضمين التقرير المحاسبي أتعاب المحاماة في المطالبة بحقوق المساهمين من مشتري المساهمة (...) وقرر طرفا الدعوى اكتفاءهما بما سبق أن قدما في الجلسات من مذكرات ومستندات وأحالا على ما جاء بملف الدعوى فرفعت الدائرة الجلسة للمداولة تمهيداً لإصدار الحكم في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الدعوى قد حصرها وكيل المدعية بما سبق إيراده من إصدار تقرير محاسبي للمساهمة محل الدعوى، وتعديل نسبة الأتعاب المفروضة للمحاسب القانوني البالغة (5%)، وإلزام اللجنة بتضمين التقرير المحاسبي أتعاب المحاماة في المطالبة بحقوق المساهمين من مشتري المساهمة (...) وحيث إن الثابت صدور قرار قضائي من قاضي التنفيذ برقم (36185334) وتاريخ 12/6/1436هـ يقضي بإلزام المنفذ ضدهما كل من (...) و(...) – صاحبي الشركة المدعية – بدفع (94.500.000) أربعة وتسعين مليوناً وخمسمئة ألف ريال. وحيث إن حقيقة ومؤدى طلبات وكيل المدعية أنها تتجه للاعتراض على هذا القرار التنفيذي، والنظر فيها نتيجته النظر في عمق ذلك القرار التنفيذي. ولما كانت المادة (السادسة) من نظام التنفيذ نصت على: "أن تكون جميع قرارات قاضي التنفيذ نهائية وتخضع أحكامه في منازعات التنفيذ ودعوى الإعسار للاستئناف ويكون حكم الاستئناف نهائياً" كما أن المادة (الرابعة عشر) من نظام ديوان المظالم تنص على أنه: "لا يجوز لمحاكم ديوان المظالم النظر في الاعتراضات على ما تصدره المحاكم غير الخاضعة لهذا النظام من أحكام داخلة في ولايتها"؛ الأمر الذي يتعين معه الحكم بعدم الاختصاص الولائي لمحاكم ديوان المظالم بنظر هذه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اختصاص محاكم ديوان المظالم ولائياً بنظر القضية رقم (4572/ق) لعام 1435هـ المقامة من شركة (...) و(...) التضامنية ضد لجنة المساهمات العقارية بوزارة التجارة </w:t>
      </w:r>
      <w:r>
        <w:rPr>
          <w:rFonts w:ascii="Traditional Arabic" w:eastAsia="Times New Roman" w:hAnsi="Traditional Arabic" w:cs="Traditional Arabic"/>
          <w:b/>
          <w:bCs/>
          <w:sz w:val="32"/>
          <w:szCs w:val="32"/>
          <w:rtl/>
          <w:lang w:bidi="ar-EG"/>
        </w:rPr>
        <w:lastRenderedPageBreak/>
        <w:t>والصناعة؛ لما هو مبين بالأسباب.</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والله الموفق وصلى الله وسلم على نبينا محمد وعلى آله وصحبه أجمعين.</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1287/8/ق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442/ق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21/5/1437هـ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اختصاص – ولائي – عقار - دعوى عينية متعلقة بعقار.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بتعويضه لقاء إلغاء صك تملكه للأرض التي يدعي ملكيتها – الثابت أن الدعوى في حقيقتها نزاع عقاري؛ إذ إن التعويض المطالب به يلزم منه ثبوت التملك، مما يعني أنها من الدعاوى العينية المتعلقة بالعقار والتي تدخل في اختصاص المحاكم العامة طبقاً لنظام المرافعات الشرعية – أثر ذلك: عدم اختصاص المحاكم الإدارية ولائياً بنظر الدعوى.</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(13) من نظام ديوان المظالم الصادر بالمرسوم الملكي رقم (م/78) وتاريخ 19/9/1428هـ.</w:t>
      </w:r>
    </w:p>
    <w:p w:rsidR="00B67BDE" w:rsidRDefault="00B67BDE" w:rsidP="00B67BDE">
      <w:pPr>
        <w:widowControl w:val="0"/>
        <w:numPr>
          <w:ilvl w:val="0"/>
          <w:numId w:val="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(31) من نظام المرافعات الشرعية الصادر بالمرسوم الملكي رقم (م/1) وتاريخ 22/1/1435هـ.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القضية بتقدم المدعي بصحيفة دعوى إلى هذه المحكمة تضمنت أنه صدر أمر سامٍ بتاريخ 14/5/1405هـ، بشأن صك (...)، وعلى إثره تم إلغاء صك المذكور وما تفرع منه بما في ذلك صك المدعي، وانتهى إلى طلبه التعويض عن ذلك بواحد وعشرين مليون ريال، وبإحالة القضية إلى هذه الدائرة باشرت نظرها كما هو مبين بمحاضر الضبط، وفي جلسة هذا اليوم حضر المدعي وحصر دعواه بطلبه التعويض عن إلغاء صكه رقم (37) وتاريخ 7/7/1404هـ، ونظراً لتهيؤ القضية للفصل فيها فقد قررت الدائرة رفع الجلسة للمداولة، ثم أصدرت حكمها مبنياً على الأسباب التالية.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طلبه التعويض لقاء إلغاء صك تملكه الأرض التي يدعي ملكيتها، وبما أن بحث الاختصاص المتعلق بالولاية القضائية يسبق الخوض في موضوع الدعوى بحسبانه مسألة أولية يتعين التحقق منها بداءة، وبما أن نظام ديوان المظالم الصادر بالمرسوم الملكي رقم (م/78) وتاريخ 19/9/1428هـ قد أوضحت المادة (13) منه حدود اختصاصات المحاكم الإدارية، وبما أن المادة (31) من نظام المرافعات الشرعية نصت على: "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 الدعاوى المتعلقة بالعقار..."، وبما أن حقيقة الدعوى نزاع عقاري، إذ التعويض المطالب به يلزم منه ثبوت التملك وهو من المسائل العينية المتعلقة بالعقار؛ وبالتالي تنتهي معه الدائرة إلى </w:t>
      </w:r>
      <w:r>
        <w:rPr>
          <w:rFonts w:ascii="Traditional Arabic" w:eastAsia="Times New Roman" w:hAnsi="Traditional Arabic" w:cs="Traditional Arabic"/>
          <w:sz w:val="32"/>
          <w:szCs w:val="32"/>
          <w:rtl/>
          <w:lang w:bidi="ar-EG"/>
        </w:rPr>
        <w:lastRenderedPageBreak/>
        <w:t xml:space="preserve">أن هذه الدعوى تعتبر من الدعاوى المتعلقة بالعقار؛ لأن العبرة بتكييف الدائرة لما يدلي به أطراف الدعوى مستصحبة أن العبرة بالمعاني والمآلات؛ الأمر الذي يتعين معه القضاء بعدم اختصاص ديوان المظالم ولائياً لنظر هذه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اختصاص المحاكم الإدارية بدوان المظالم ولائياً بنظر هذه الدعوى، لما هو موضح بالأسباب.</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في أسبابها: أن النظر في الدعوى ومدى صحة ما يطالب به المدعي من تعويض عن إلغاء صكه يقتضي بحث مدى صحة إلغاء الصك حتى يستبين ركن الخطأ في دعوى التعويض، وما دام أن إصدار الصكوك المثبتة للملكية العقارية أو إلغائها أو تعديلها يدخل في اختصاص المحكمة مصدرة الصك فإن النزاع حولها – إلغاء وتعويضاً – يخرج عن اختصاص المحاكم الإدارية بديوان المظالم التي يقتصر اختصاصها على النظر في دعاوى التعويض عن قرارات وأعمال جهة الإدارة وتوصي المحكمة بضم حكمها مع حكم الدائرة عند الإبلاغ به باعتباره معدلاً لأسبابه.</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9625/1/ق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555/ق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26/5/1437هـ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اختصاص – ولائي – منازعات مصرفية – لجنة شبه قضائية.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إلغاء القرض المترتب عليه من البنك – التكييف الصحيح للدعوى أنها منازعة مصرفية بين المدعي والبنك، والجهة المختصة بالنظر في المنازعات المصرفية هي لجنة المنازعات المصرفية وفقاً للأمر السامي الصادر بهذا الشأن – كون اللجنة المذكورة لجنة شبه قضائية وقراراتها غير خاضعة للطعن أمام أي جهة قضائية أخرى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(25) من نظام مراقبة المصارف الصادر بالمرسوم الملكي رقم (م/5) وتاريخ 22/12/1386هـ.</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الترتيبات التنظيمية لأجهزة القضاء وفض المنازعات الموافق عليها بالأمر الملكي رقم (أ/14) وتاريخ 23/2/1426هـ.</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آلية العمل التنفيذية لنظام القضاء ونظام ديوان المظالم الصادرة بالمرسوم الملكي رقم (م/78) وتاريخ 19/9/1428هـ.</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الأمر السامي رقم (729/8) وتاريخ 10/7/1407هـ؛ بشأن تشكيل لجنة تسوية المنازعات المصرفية. </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الأوامر السامية رقم (4/ب/25828) وتاريخ 2/6/1424هـ، ورقم (4/ب/36405) وتاريخ 26/7/1424هـ، ورقم (5857/م ب) وتاريخ 4/8/1427هـ؛ بشأن التأكيد على عدم قابلية قرارات لجنة تسوية المنازعات المصرفية للطعن أمام الجهات القضائية.</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لنظرها وإصدار الحكم فيها بأن المدعي أعلاه تقدم بلائحة دعوى أمام هذه المحكمة جاء فيها: أنه يتظلم من مؤسسة النقد العربي السعودي ذلك أنه أُجبر على فتح حساب في البنك (...) وقت أن بدأ العمل بتحويل الرواتب، وتقدم للبنك بأخذ قرض تسبب عليه ذلك القرض أضرار كثيرة فتقدم للبنك (...) بشكوى برقم (83359077673) بتاريخ 15/3/2015م قبل إحالته على التقاعد وطلب من البنك إعادة الجدولة الأقساط، فطلب البنك قسط عالي أكثر من (25%) وتم تأجيل الطلب لما بعد التقاعد، وتقدم لهم بطلب آخر بإعادة الجدولة برقم (84446651160) وتاريخ 27/5/2015م فجاءت الإجابة بأنه سيتم حسم (25%) من راتبه فأُفهم البنك بأنه مديون للبنوك </w:t>
      </w:r>
      <w:r>
        <w:rPr>
          <w:rFonts w:ascii="Traditional Arabic" w:eastAsia="Times New Roman" w:hAnsi="Traditional Arabic" w:cs="Traditional Arabic"/>
          <w:sz w:val="32"/>
          <w:szCs w:val="32"/>
          <w:rtl/>
          <w:lang w:bidi="ar-EG"/>
        </w:rPr>
        <w:lastRenderedPageBreak/>
        <w:t>وشركات التقسيط، وتقدم بتظلم للجنة المصرفية المختصة بفض منازعات البنوك طالباً إيقاف الحسم عليه ولم يجب إلى طلبه، مع أن ظروفه وحاجة أسرته لتلك الأقساط ماسة وقد تسببت تلك الأقساط أضرار كثيرة عليه، وانتهى إلى طلب تعويضه بمبلغ عشرة ملايين ريال (10.000.000) عما أصابه من ضرر وإلغاء القرض المترتب عليه من البنك (...) السعودي. وبإحالة هذه الدعوى إلى الدائرة باشرت نظرها وفق ما هو مثبت في محاضر ضبط القضية، وبعد اطلاع الدائرة على لائحة الدعوى أبلغت طرفيها بموعد استفتاح جلسة المرافعة بموجب خطابها المرفق وحددت لنظرها جلسة اليوم لنظرها وفيها حضر طرفا الدعوى وسألت الدائرة المدعي عن دعواه فذكر بأنه يطلب إلزام مؤسسة النقد العربي السعودي بإلغاء القرض المترتب عليه من البنك (...) السعودي وأحال على لائحة الدعوى، وبطلب الجواب من ممثل المدعى عليها قدم مذكرة جاء فيها الدفع بعدم اختصاص ديوان المظالم ولائياً بنظر الدعوى وفقاً للأمر الملكي رقم (37441) في 11/8/1433هـ بتعديل اسم (لجنة تسوية المنازعات المصرفية) الصادر في شأنها الأمر السامي رقم (729/8) وتاريخ 10/7/1407 ليصبح (لجنة المنازعات المصرفية) وتكون مختصة بالفصل في المنازعات المصرفية الأصلية والمنازعات المصرفية بالتبعية وفقاً للبنود أدناه وبما لا يتعارض مع اختصاصات الجهات القضائية الأخرى، وأن الاختصاص منعقد للجنة المنازعات المصرفية، وبطلب الجواب من المدعي أجاب بأنه تقدم بتظلم لمؤسسة النقد العربي السعودي وتم رفضها، وبما أن الدعوى صالحة للحكم فيها، وبناء عليه أصدرت الدائرة حكمها تأسيساً على الأسباب التالية.</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يطلب في هذه الدعوى إلزام مؤسسة النقد العربي السعودي بإلغاء القرض المترتب عليه من البنك (...) السعودي، وحيث إن المدعى عليها أجابت عن الدعوى وفق ما هو مبين سلفاً، ولما كان بحث الاختصاص بنظر الدعوى سابقاً بحكم اللزوم قبل النظر في موضوع الدعوى بحسبانه مسألة أولية يتحتم بحثها وتحقيقها بداءة لتعلق الاختصاص بالولاية القضائية للمحكمة ومدى اختصاصها بالفصل في النزاع من عدمه وحيث تبين للدائرة في ضوء الوقائع وحقيقة ما يهدف إليه المدعي من دعواه فإن التكييف الصحيح في حقيقته منازعة مصرفية بين العميل (المدعي) والبنك (...) السعودي، وأن قرار لجنة المنازعات المصرفية والمطعون فيه ناشئ عن هذا النزاع، وبما أن الأمر السامي رقم (729/8) وتاريخ 10/7/1407هـ قد نص في مادته (الأولى) على أنه: "على المحاكم وهيئات حسم المنازعات التجارية عدم سماع الدعاوى التي تقدم ضد البنوك أو من قبلها إلا بعد موافقتنا". ونص في مادته (الثانية) على أن: "تشكل لجنة في مؤسسة النقد العربي السعودي من ثلاثة أشخاص من ذوي التخصص لدراسة القضايا بين البنوك وعملائها من أجل تسوية الخلافات وإيجاد الحلول المناسبة بين الطرفين طبقاً للاتفاقيات الموقعة بينهما"، ونص في مادته (الثالثة) أنه: "على اللجنة أن تقرر الإجراءات التي يمكن اتخاذها لضمان تسوية القضايا بما في ذلك قيام الجهات الحكومية بحجز ما لديها من مستحقات للمدين لتسديد الديون المطالب بها. كما يجوز للجنة </w:t>
      </w:r>
      <w:r>
        <w:rPr>
          <w:rFonts w:ascii="Traditional Arabic" w:eastAsia="Times New Roman" w:hAnsi="Traditional Arabic" w:cs="Traditional Arabic"/>
          <w:sz w:val="32"/>
          <w:szCs w:val="32"/>
          <w:rtl/>
          <w:lang w:bidi="ar-EG"/>
        </w:rPr>
        <w:lastRenderedPageBreak/>
        <w:t xml:space="preserve">أن توصي بالحجز على أموال المدين ومنعه من السفر". ونص في مادته (السابعة) على أن: "... يلاحظ أنه عندما تقرر اللجنة المشار إليها في المادة (الثانية) عدم توصلها إلى تسوية مرضية للطرفين أن يحال النزاع إلى المحكمة المختصة للبت فيه". وبما أن الثابت من هذا الأمر أن لجنة تسوية المنازعات المصرفية لجنة شبه قضائية تختص بالنظر والفصل في الدعاوى بين البنوك وعملائها. وأن قراراتها غير خاضعة للطعن أمام أي جهة قضائية أخرى ما لم تقرر اللجنة عدم توصلها إلى تسوية مرضية للطرفين، ففي هذه الحالة يحال النزاع إلى المحاكم المختصة بنظر أصل النزاع، وهي المحاكم التجارية أو المحاكم العامة بحسب موضوع النزاع أما فيما عدا ذلك فإن قرارات اللجنة لا تخضع للطعن أمام ديوان المظالم، وقد أكد عدم قابلية قرارات اللجنة للطعن أمام الجهات القضائية أوامر سامية أخرى صدرت بشأن الإلزام بتنفيذ قرارات صادرة من اللجنة، منها الأمر السامي رقم (4/ب/25828) وتاريخ 2/6/1424هـ والأمر السامي رقم (4/ب/36405) وتاريخ 26/7/1424هـ والأمر السامي رقم (5857/م ب) وتاريخ 4/8/1427هـ. وبما أنه وإن نص نظام ديوان المظالم الصادر بالمرسوم الملكي رقم (م/78) وتاريخ 19/9/1428هـ في المادة (13/ب) على اختصاص المحاكم الإدارية بالفصل في دعاوى إلغاء القرارات الإدارية النهائية، بما في ذلك القرارات التي تصدرها اللجان شبه القضائية إلا أن آلية العمل التنفيذية الصادرة بذات المرسوم الملكي الذي صدر بموجبه نظام ديوان المظالم قد نصت في الفقرة (الثانية) من القسم الثالث (أحكام عامة) على أن: "يقوم المجلس الأعلى للقضاء بعد مباشرته مهامه بإجراء دراسة شاملة لوضع اللجان المستثناة (البنوك والسوق المالية، والقضايا الجمركية) المشار إليها في البند (عاشراً) من الترتيبات التنظيمية لأجهزة القضاء وفض المنازعات ورفع ما يتم التوصل إليه خلال مدة سنة لاستكمال الإجراءات النظامية". وقد نصت الترتيبات التنظيمية لأجهزة القضاء وفض المنازعات الموافق عليها من حيث المبدأ بالأمر الملكي رقم (أ/14) وتاريخ 23/2/1426هـ في البند العاشر منها على أن: "تستمر اللجان الخاصة بقضايا استثمار رأس المال الأجنبي والتأمين والبنوك والسوق المالية والقضايا الجمركية في مزاولة عملها حتى تتم تهيئة القضاة المتخصصين في ذلك". فالمستفاد مما تقدم أن قرارات اللجان المستثناة تبقى على ما هي عليه من عدم قابليتها للطعن أمام القضاء حتى صدور ما يلزم بشأنها بعد انتهاء الدراسة المتعلقة بها من المجلس الأعلى للقضاء، وبما أن الأمر الملكي رقم (37441) في 11/8/1433هـ قد صدر بتسمية اللجنة بلجنة المنازعات المصرفية وعدم قابلية قراراتها للطعن أمام القضاء حيث جاء الأمر بما نصه (اطلعنا على خطاب الأمين العام لمجلس الوزراء رقم (1113) وتاريخ 26/5/1433هـ بشأن لجنة تسوية المنازعات المصرفية والنظر في اعتراض ذوي الشأن على قراراتها والنظر كذلك في الاعتراضات المقدمة ضد قرارات لجنة الفصل في مخالفات نظام مراقبة المصارف والمرفق به المحضر رقم (279) وتاريخ 12/5/1433هـ المعد في هيئة الخبراء بمجلس الوزراء بمشاركة مندوبين من الجهات ذات العلاقة ورأي اللجنة العامة لمجلس الوزراء الموافقة على ما تم التوصل إليه ولموافقتنا على ذلك نرغب إليكم اعتماد الآتي: أولاً: يعدل اسم (لجنة تسوية المنازعات المصرفية) الصادر في شأنها الأمر </w:t>
      </w:r>
      <w:r>
        <w:rPr>
          <w:rFonts w:ascii="Traditional Arabic" w:eastAsia="Times New Roman" w:hAnsi="Traditional Arabic" w:cs="Traditional Arabic"/>
          <w:sz w:val="32"/>
          <w:szCs w:val="32"/>
          <w:rtl/>
          <w:lang w:bidi="ar-EG"/>
        </w:rPr>
        <w:lastRenderedPageBreak/>
        <w:t xml:space="preserve">السامي رقم (729/8) وتاريخ 10/7/1407 ليصبح (لجنة المنازعات المصرفية) وتكون مختصة بالفصل في المنازعات المصرفية الأصلية والمنازعات المصرفية بالتبعية وفقاً للبنود أدناه وبما لا يتعارض مع اختصاصات الجهات القضائية الأخرى. ثانياً: تؤلف اللجنة المشار إليها في البند أولاً من دائرة أو أكثر بحسب الحاجة من ثلاثة أعضاء وعضو احتياطي تتوافر فيهم جميعاً الخبرة والتأهيل النظامي والدراية بالمعاملات المالية على أن يكون أحدهم على الأقل مؤهلاً شرعياً ويعين رئيس كل دائرة وأعضاؤها بأمر ملكي لأربع سنوات قابلة للتجديد وعند انتهائها من دون أن يعاد تشكيلها أو يجدد لأعضائها يستمر الأعضاء في أداء عملهم حتى صدور أمر ملكي بذلك. ثالثاً: يكون نظر اللجنة في النزاع استناداً إلى المعلومات والبينات الثابتة في ملف الدعوى والاتفاقات المبرمة بين أطراف النزاع وتصدر قرارات اللجنة بالغالبية وتكون القرارات قابلة للطعن أمام اللجنة الاستئنافية المنصوص عليها في البند رابعاً أدناه خلال (30) يوماً من التاريخ المحدد لتسليم نسخة القرار وإلا أصبح القرار غير قابل للطعن أمام أية جهة أخرى. رابعاً: تنشأ لجنة استئنافية للمنازعات والمخالفات المصرفية تتألف من دائرة أو أكثر بحسب الحاجة ويكون في كل دائرة ثلاثة أعضاء وعضو احتياطي من ذوي الخبرة والتأهيل النظامي العالي ممن لهم دراية بالمعاملات المالية على أن يكون أحدهم على الأقل مؤهلاً تأهيلاً شرعياً تختص بالنظر في الاعتراضات المقدمة ضد قرارات لجنة المنازعات المصرفية المنصوص عليها في البند (أولاً) وتختص كذلك بالنظر في الاعتراضات المقدمة ضد قرارات لجنة الفصل في مخالفات نظام مراقبة المصارف المنصوص عليها في المادة (25) من نظام مراقبة المصارف الصادر بالمرسوم الملكي رقم (م/5) وتاريخ 22/12/1386هـ وتصدر قرارات الدائرة بالغالبية وتكون غير قابلة للطعن أمام أية جهة أخرى. خامساً: يصدر أمر ملكي بتسمية رئيس كل دائرة استئناف وأعضائها في اللجنة الاستئنافية للمنازعات والمخالفات المصرفية المنصوص عليها في البند (رابعاً أعلاه) وتكون مدة العضوية فيها أربع سنوات قابلة للتجديد وعند انتهائها من دون أن يعاد تشكيلها أو يجدد لأعضائها يستمر الأعضاء في أداء عملهم حتى يصدر أمر ملكي بذلك) وحيث إن الأمر الملكي أسند للجنة المنازعات المصرفية اختصاص الفصل في المنازعات المصرفية الأصلية والمنازعات المصرفية بالتبعية، وأكد الأمر الملكي أن قرارات اللجنة غير قابلة للطعن أمام أية جهة أخرى والدعوى القائمة أمام الدائرة تتمثل نزاعاً مصرفياً؛ فإن المحاكم الإدارية بديوان المظالم لا تختص ولائياً بنظر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اختصاص محاكم ديوان المظالم ولائياً بنظر الدعوى المقامة من (...) ضد مؤسسة النقد العربي السعودي وذلك لما وضح بالأسباب.</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5904/3/ق لعام 1435هـ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1995/ق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26/6/1437هـ</w:t>
      </w:r>
    </w:p>
    <w:p w:rsidR="00B67BDE" w:rsidRDefault="00B67BDE" w:rsidP="00B67BDE">
      <w:pPr>
        <w:widowControl w:val="0"/>
        <w:tabs>
          <w:tab w:val="left" w:pos="1866"/>
          <w:tab w:val="center" w:pos="4153"/>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ab/>
      </w:r>
      <w:r>
        <w:rPr>
          <w:rFonts w:ascii="Traditional Arabic" w:eastAsia="Times New Roman" w:hAnsi="Traditional Arabic" w:cs="Traditional Arabic"/>
          <w:b/>
          <w:bCs/>
          <w:sz w:val="32"/>
          <w:szCs w:val="32"/>
          <w:rtl/>
          <w:lang w:bidi="ar-EG"/>
        </w:rPr>
        <w:tab/>
        <w:t>الموضوعات</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اختصاص – ولائي – منازعات جمركية – تقديم الخاص على العام.</w:t>
      </w:r>
      <w:r>
        <w:rPr>
          <w:rFonts w:ascii="Traditional Arabic" w:eastAsia="Times New Roman" w:hAnsi="Traditional Arabic" w:cs="Traditional Arabic"/>
          <w:sz w:val="32"/>
          <w:szCs w:val="32"/>
          <w:rtl/>
          <w:lang w:bidi="ar-EG"/>
        </w:rPr>
        <w:t xml:space="preserve">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إعفاءها من الرسوم الجمركية عن بعض المنتجات – الثابت أن الدعوى في حقيقتها تتمثل في الطعن على قرار التحصيل الصادر من المدعى عليها المتضمن إعفاء المدعية من بعض الرسوم الجمركية دون بعضها – تحديد نظام الجمارك الموحد الجهة القضائية المختصة بنظر جميع الجرائم والمخالفات التي ترتكب ضد أحكامه والاعتراضات على قرارات التحصيل والتغريم، ومقتضى ذلك أن صاحبة الولاية في نظر هذا النزاع هي الجهة القضائية المخولة بالفصل في القضايا الجمركية – أثر ذلك: عدم اختصاص المحاكم الإدارية ولائياً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المواد (162، 163، 164) من نظام الجمارك الموحد لدول مجلس التعاون لدول الخليج العربي الموافق عليه بالمرسوم الملكي رقم (م/41) وتاريخ 3/11/1423هـ. </w:t>
      </w:r>
    </w:p>
    <w:p w:rsidR="00B67BDE" w:rsidRDefault="00B67BDE" w:rsidP="00B67BDE">
      <w:pPr>
        <w:widowControl w:val="0"/>
        <w:numPr>
          <w:ilvl w:val="0"/>
          <w:numId w:val="6"/>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نظام الجمارك الصادر بالمرسوم الملكي رقم (425) وتاريخ 5/3/1372هـ.</w:t>
      </w:r>
    </w:p>
    <w:p w:rsidR="00B67BDE" w:rsidRDefault="00B67BDE" w:rsidP="00B67BDE">
      <w:pPr>
        <w:widowControl w:val="0"/>
        <w:numPr>
          <w:ilvl w:val="0"/>
          <w:numId w:val="6"/>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آلية العمل التنفيذية لنظام القضاء ونظام ديوان المظالم الصادرة بالمرسوم الملكي رقم (م/78) وتاريخ 19/9/1428هـ.</w:t>
      </w:r>
    </w:p>
    <w:p w:rsidR="00B67BDE" w:rsidRDefault="00B67BDE" w:rsidP="00B67BDE">
      <w:pPr>
        <w:widowControl w:val="0"/>
        <w:numPr>
          <w:ilvl w:val="0"/>
          <w:numId w:val="6"/>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 من نظام ديوان المظالم الصادر بالمرسوم الملكي رقم (م/78) وتاريخ 19/9/1428هـ.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حسبما يتبين من أوراقها وبالقدر اللازم لإصدار الحكم فيها، بأن وكيل المدعية تقدم بلائحة دعوى إلى المحكمة الإدارية بالدمام جاء في مضمونها أن موكلته تقدمت للمدعى عليها بطلب الإعفاء من الرسوم الجمركية باعتبارها مما يستخدم في الصناعات المحلية في عام (1426هـ) وصدرت موافقة وزير التجارة والصناعة على الإعفاء، ثم تقدمت عام (1431هـ) بطلب الإعفاء عن مواد تم استيرادها وامتنعت المدعى عليها عن قبول الإعفاء رغم شمولها بنظام حماية وتشجيع الصناعات الوطنية، وختم لائحته بطلب الحكم على المدعى عليها بإلزامها بقبول الإعفاء، وفي سبيل نظر الدعوى عقدت الدائرة عدة جلسات، وسألت وكيل المدعية عن دعوى موكلته فأحال إلى لائحة دعواه المقدمة حاصراً طلبه في إلغاء قرار المدعى عليها برفض إعفاء موكلته من الرسوم الجمركية لبعض المواد التي تقوم بتصنيعها واستيرادها، وبعرض ذلك على ممثل المدعى عليها دفع بعدم الاختصاص المكاني، وذكر وكيل المدعية أن القرار الوزاري </w:t>
      </w:r>
      <w:r>
        <w:rPr>
          <w:rFonts w:ascii="Traditional Arabic" w:eastAsia="Times New Roman" w:hAnsi="Traditional Arabic" w:cs="Traditional Arabic"/>
          <w:sz w:val="32"/>
          <w:szCs w:val="32"/>
          <w:rtl/>
          <w:lang w:bidi="ar-EG"/>
        </w:rPr>
        <w:lastRenderedPageBreak/>
        <w:t xml:space="preserve">رقم (532/ص) وتاريخ 12/6/1431هـ أعفى موكلته من بعض الرسوم فيما رفض إعفائها عن البعض الآخر مضيفاً بأن الرفض ها هنا يعتبر من القرارات السلبية والتي لا تخضع للمدد المنصوص عليها في النظام، فيما تمسك ممثل المدعى عليها بعدم اختصاص الدائرة مكانياً، ثم طلبت الدائرة منه إحضار ما يعارض اختصاصها المكاني فأفاد بصدور حكم بعدم الاختصاص من هذه المحكمة فطلبت الدائرة نسخة منه والإجابة عن موضوع الدعوى وذكر وكيل المدعية بأنه صدرت أحكام مقامة ضد وزارة الدفاع بالرياض ونظرت في هذه المحكمة، وفي جلسة لاحقة قدم ممثل المدعى عليها مذكرةً جاء فيها أن الموافقة على طلب الإعفاء أو رفضه لدى المكتب الفني الصناعي ومقره الرياض، كما أن الدعوى غير مقبولة شكلاً؛ لأن المدعية تقدمت للمحكمة عام (1435هـ) والقرار صدر عام (1431هـ) بامتناع الوزارة عن الموافقة على طلب الإعفاء، وبعرض ذلك على وكيل المدعية ذكر أن طعن موكلته على قرار الوزير وليس على محضر اللجنة، وفي جلسة لاحقة اطلعت الدائرة على الحكم الذي أحال إليه ممثل المدعى عليها وطلب وكيل المدعية إلزام المدعى عليها بالإجابة، وطلبت الدائرة منه إعداد مذكرة يوضح فيها المنتجات التي يطلب الإعفاء منها، وفي جلسة لاحقة قدم وكيل المدعية مذكرةً فيها عدد (71) من المواد الخام المطلوب إعفاؤها من الرسوم الجمركية، وبسؤال الدائرة له هل صدر قرار بالامتناع عن الإعفاء لهذه المواد؟ فأجاب بأنه صدرت الموافقة على البعض بينما المنتجات المقدمة في هذه الجلسة لم يصدر بحقها شيء، وقدم ممثل المدعى عليها مذكرةً سلمت نسختها لوكيل المدعية جاء فيها أن المدعية تقدمت بطلب إعفاء (أساسي) لعدد (142) بنداً وصدر القرار الوزاري رقم (532/ص) وتاريخ 12/6/1431هـ باستثنائها من الإعفاء، فتقدمت المدعية بطلب (إعادة نظر) في إعفاء بعض البنود التي تم استثنائها من الإعفاء بعدد (52) بنداً، وصدر القرار الوزاري رقم (68/ص) وتاريخ 5/2/1432هـ متضمناً إعفائها لعدد (17) بنداً آخر واستثناء عدد (35) بند لإمكانية تأمين بعضها محلياً والبعض الآخر لم توضح مواصفاتها بشكل جيد، وفي جلسة لاحقة قدم ممثل المدعى عليها مذكرةً لم يخرج مضمونها عما قدم سابقاً وأضاف بأن التظلم لدى الوزارة من القرار الأساسي يكون بتقديم طلب آخر يسمى (إعادة نظر) وفي حال رفضه فإن التعليمات تجيز للمنشأة صاحبة الطلب بالتقدم بـ (إعادة نظر) آخر لكن المدعية بعد صدور قرار الوزير برفض (إعادة النظر) لم تتقدم بطلب آخر، علماً أن إجمالي عدد البنود المتضمن إعفائها هي (142) وصدرت عدد من القرارات الوزارية بإعفائها من تلك البنود وتبقى منها عدد (35) بنداً لم تتقدم المدعية بالحصول على التعليمات الممنوحة لها بـ (إعادة نظر) آخر، وبعرضها على وكيل المدعية قرر اكتفاءه بما سبق، فأصدرت الدائرة حكمها القاضي بعدم قبول الدعوى ثم نُقض بحكم محكمة الاستئناف، وبإحالة القضية لهذه الدائرة عقدت لنظرها عدة جلسات أطلعت فيها أطراف الدعوى على مضمونه، وفي جلسة هذا اليوم ذكر وكيل المدعية بأن نظام التنظيم الصناعي الموحد لا يشمل القضية محل الدعوى فيما أفاد ممثل المدعى عليها بعدم اختصاص المحكمة مكانياً بنظر الدعوى، ثم حصر وكيل المدعية دعواه بتظلمه من قرارات التحصيل </w:t>
      </w:r>
      <w:r>
        <w:rPr>
          <w:rFonts w:ascii="Traditional Arabic" w:eastAsia="Times New Roman" w:hAnsi="Traditional Arabic" w:cs="Traditional Arabic"/>
          <w:sz w:val="32"/>
          <w:szCs w:val="32"/>
          <w:rtl/>
          <w:lang w:bidi="ar-EG"/>
        </w:rPr>
        <w:lastRenderedPageBreak/>
        <w:t xml:space="preserve">الجمركي، وقرر طرفا الدعوى اكتفاءهما بما سبق تقديمه، وصدر هذا الحكم.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وبما أن وكيل المدعية يطلب إعفاء موكلته عن بعض المنتجات من الرسوم الجمركية، ودعواه هي الطعن بقرار التحصيل الصادر من المدعى عليها رقم (532/ص) وتاريخ 12/6/1431هـ المتضمن إعفاء موكلته عن بعض الرسوم الجمركية دون بعضها؛ وبعد الاطلاع على نظام الجمارك الموحد لدول مجلس التعاون لدول الخليج العربي الموافق عليه بالمرسوم الملكي رقم (م/41) وتاريخ 3/11/1423هـ في مادته رقم (162) فقد نصت على ما يلي: "تتولى المحكمة الجمركية الابتدائية: 1- النظر في جميع جرائم التهريب وما في حكمه. 2- النظر في جميع الجرائم والمخالفات التي ترتكب ضد أحكام هذا النظام (القانون) ولائحته التنفيذية. 3- النظر في الاعتراضات على قرارات التحصيل عملاً بأحكام المادة (147) من هذا النظام (القانون). 4- النظر في الاعتراضات المقدمة على قرارات التغريم وفقاً لأحكام المادة (148) من هذا النظام (القانون). 5- يجوز للمحكمة أن تطلب من أي شخص اتهم بموجب هذا النظام (القانون) أن يقدم كفيلاً يضمن مثوله أمام المحكمة أو تقرر توقيفه حتى تنتهي القضية". كما نصت المادة (163) من النظام ذاته على أنه: "أ- يجوز استئناف أحكام المحكمة الجمركية الابتدائية أمام محكمة استئنافية خاصة تشكل بموجب الأداة القانونية المعمول بها في كل دولة. ب- تنظر هذه المحكمة في القضايا المرفوعة إليها وتصدر أحكامها بالأغلبية..." ونصت المادة (164) من النظام ذاته على أن: "تكون للأحكام الصادرة من المحكمة الاستئنافية الصفة القطعية" وبما أن هذه المواد النظامية حددت الجهة القضائية المختصة بنظر جميع الجرائم والمخالفات التي ترتكب ضد أحكام هذا النظام ولائحته التنفيذية والتي تقوم بمهامها اللجان الجمركية المنصوص عليها في نظام الجمارك الصادر بالمرسوم الملكي رقم (425) وتاريخ 5/3/1372هـ، كما جاء ذلك في البند (ثانياً) من المرسوم الملكي رقم (م/41) وتاريخ 3/11/1423هـ الذي ينص على: "استمرار العمل بالمواد المتعلقة باللجان الجمركية الواردة في نظام الجمارك الصادر بالمرسوم الملكي رقم (425) وتاريخ 5/3/1372هـ ولائحته التنفيذية، وتتولى تلك اللجان ممارسة المهام المنصوص عليها في المادتين (162، 163) من نظام الجمارك الموحد إلى أن يعاد تشكيلها في ضوء ما نصت عليه المواد ذات العلاقة من ذلك النظام" وبما أن البند الثاني من الأحكام العامة من آلية العمل التنفيذية لنظام القضاء ونظام ديوان المظالم الصادرة بالمرسوم الملكي رقم (م/78) وتاريخ 19/9/1428هـ نص على أن: "يقوم المجلس الأعلى للقضاء بعد مباشرته مهماته بإجراء دراسة شاملة لوضع اللجان المستثناة (البنوك – السوق المالية – والقضايا الجمركية) المشار إليها في البند (عاشراً) من الترتيبات التنظيمية لأجهزة القضاء وفض المنازعات، ورفض ما يتم التوصل إليه خلال مدة لا تتجاوز سنة لاستكمال الإجراءات النظامية"، وبما أنه لم يصدر من المجلس الأعلى للقضاء قرار بشأن هذه اللجان وبما أن ديوان المظالم هيئة قضاء إداري كما نص عليه بالمادة (الأولى) من نظامه الصادر بالمرسوم الملكي رقم </w:t>
      </w:r>
      <w:r>
        <w:rPr>
          <w:rFonts w:ascii="Traditional Arabic" w:eastAsia="Times New Roman" w:hAnsi="Traditional Arabic" w:cs="Traditional Arabic"/>
          <w:sz w:val="32"/>
          <w:szCs w:val="32"/>
          <w:rtl/>
          <w:lang w:bidi="ar-EG"/>
        </w:rPr>
        <w:lastRenderedPageBreak/>
        <w:t>(م/78) وتاريخ 19/9/1428هـ وبما أن نظام (قانون) الجمارك الموحد لدول مجلس التعاون لدول الخليج العربية حدد الجهة القضائية المختصة بنظر جميع الجرائم والمخالفات التي ترتكب ضد أحكام هذا النظام ولائحته التنفيذية والنظر في الاعتراضات على قرارات التحصيل والتغريم بموجب مادته (162) فمقتضى ذلك أن صاحب الولاية في نظر هذا النزاع هي الجهة القضائية المخولة بالفصل في القضايا الجمركية إذ إن ما ورد بنص المادة (162) من نظام (قانون) الجمارك الموحد لدول مجلس التعاون لدول الخليج العربية هو نص خاص صادر بذات الدرجة النظامية التي صدر بها نظام ديوان المظالم والمبدأ النظامي والفقهي مستقر على أن النص الخاص مقدم على العام، وبلفظ آخر النص الخاص مقيِّدٌ للنص العام؛ إذ إن النصين إذا أمكن الجمع بينهما بالتخصيص أو التقييد أو غير ذلك وجب التقيد به. فالعام يحمل على الخاص، والمطلق يحمل على المقيد، والمجمل يحمل على المبين إذ إن ذلك فيه صيانة لكلام العاقل من الخلط والتعارض والتناقض، وبما أن الجهة المختصة بالنظر فيه هي جهة قضائية منبتة الصلة عن القضاء الإداري على ضوء ما استقر عليه قضاء ديوان المظالم؛ الأمر الذي تنتهي معه الدائرة إلى عدم اختصاص المحاكم الإدارية ولائياً بنظر الدعوى، وهو ما تحكم به.</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لذلك حكمت الدائرة: بعدم اختصاص محاكم ديوان المظالم ولائياً بنظر الدعوى رقم (5904/3/ق) لعام 1435هـ المقامة من شركة (...) للمكيفات والأجهزة المنزلية ضد وزارة التجارة والصناعة لما هو موضح بالأسباب.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8767/1/ق لعام 1435هـ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1719/ق لعام 1437هـ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7/5/1437هـ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اختصاص – نوعي –  غش تجاري - اختصاص الدوائر الجزائية بالقضايا الجنائية - قاضي الأصل قاضي الفرع.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تعويضه عما أصابه من خسارة جراء مصادرة المكيفات المملوكة له – الثابت استناد الدعوى الكامل على نظام مكافحة الغش التجاري الذي أناط بديوان المظالم الفصل في جميع المخالفات والمنازعات ودعاوى التعويض الناشئة عن تطبيق أحكامه - من خلال النظر في الأنظمة المتعلقة بالدعوى يتضح خروج عملية الضبط محل الدعوى من إطار الضبط الإداري إلى إطار الضبط الجنائي المشمول من حيث النظر القضائي بقرار هيئة التدقيق مجتمعة بالعدول عن الاجتهاد السابق بتقرير اختصاصها كهيئة قضاء إداري بنظر الدعاوى المتعلقة بأعمال الضبط الجنائي – اختصاص الدوائر الجزائية بالديوان بالفصل في جميع الدعاوى الجزائية المرفوعة من الجهة المختصة، وكون قضايا الغش التجاري ترفع من قبل هيئة التحقيق والادعاء العام؛ ولأن قاضي الفرع هو قاضي الأصل مما تكون معه الدوائر الجزائية هي المختصة بنظر الدعوى – أثر ذلك: عدم اختصاص الدوائر الإدارية نوعياً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المواد (2، 5، 13) من نظام مكافحة الغش التجاري الصادر بالمرسوم الملكي رقم (م/19) وتاريخ 23/4/1429هـ.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في أنه تقدم للمحكمة وكيل المدعية (...) بصحيفة دعوى قيدت قضية بالرقم المشار إليه أعلاه، وأحيلت إلى هذه الدائرة التي باشرت نظرها وفق ما هو مثبت في محاضر ضبط القضية، إذ سألت الدائرة وكيل المدعية عن دعوى موكلته؟ فأحال على صحيفة الدعوى، وملخصها: أن المدعى عليها صادرت بتاريخ 3/3/1435هـ من موكلته (633) مكيفاً بلغت قيمتها الإجمالية قرابة المليون ريال، دون سابق إنذار أو إخطار من الوزارة أو من المستوردين أو التجار، وسلموا المكيفات للجمعيات الخيرية للمحافظة، وما قام به موظفو الوزارة مخالف للنظام، وقد تقدم بشكوى لوزير التجارة والصناعة قيدت برقم (2400) وتاريخ 9/6/1435هـ، فجاء الرد من مدير عام المختبرات والجودة بالوزارة بموجب الخطاب الصادر بتاريخ 23/6/1435هـ والذي تضمن: (أن المؤسسة استمرت ببيع المكيفات المخالفة لكفاءة الطاقة بعد قرار منع تداولها وعرضها في الأسواق بتاريخ 1/1/2014م، وسبق الإعلان لجميع الجهات ذات العلاقة بمنع </w:t>
      </w:r>
      <w:r>
        <w:rPr>
          <w:rFonts w:ascii="Traditional Arabic" w:eastAsia="Times New Roman" w:hAnsi="Traditional Arabic" w:cs="Traditional Arabic"/>
          <w:sz w:val="32"/>
          <w:szCs w:val="32"/>
          <w:rtl/>
          <w:lang w:bidi="ar-EG"/>
        </w:rPr>
        <w:lastRenderedPageBreak/>
        <w:t xml:space="preserve">بيعها وتداولها في الأسواق بعد هذا التاريخ لذا تمت مصادرتها)، ثم رد على خطاب الوزارة بخطابه المقيد برقم (5016) وتاريخ 9/7/1435هـ ولم ترد عليه بعدها، وحصر دعواه بطلب إلزام المدعى عليها بتعويض موكلته عما أصابها من خسارة وضرر، ثم قدم ممثل المدعى عليها مذكرة جوابية تضمنت أن موضوع الدعوى حيازة سلعة مغشوشة، وضبطها يعد من قبيل أعمال الضبط القضائي، مما يختص بنظرها قاضي الموضوع إذ إن قاضي الأصل هو قاضي الفرع، مما يعني خروج هذه المنازعة عن اختصاص الدوائر الإدارية، واعتبارها من اختصاص الدوائر الجزائية، بناءً على قرار رئيس ديوان المظالم رقم (242) لعام 1432هـ، وأرفق صوراً لثلاثة أحكام متنوعة، وطلب رفض الدعوى؛ لعدم اختصاص الدوائر الإدارية بالموضوع، ثم قدم وكيل المدعية مذكرة تضمنت أن فحوى دعوى موكلته هو التعويض عن قرار صادر من الجهة الإدارية، لذا فهي من اختصاص المحكمة الإدارية وفقاً للمادة (الثالثة عشر) من نظام ديوان المظالم، وأكد على طلبه إلزام المدعى عليها بتعويض موكلته عما أصابها من خسارة جراء مصادرة المكيفات التي تقدر بنحو مليون ريال، وبجلسة هذا اليوم رأت الدائرة صلاحية الدعوى للفصل فيها، فقررت رفع الجلسة للمداولة، وإصدار الحكم.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بعد الاطلاع على أوراق الدعوى وسماعها، ولما كان المدعي وكالة قد حصر دعواه بطلب إلزام المدعى عليها بتعويض موكلته عما أصابها من خسارة جراء مصادرة المكيفات التي تقدر بنحو مليون ريال، ولما كان الاختصاص بأنواعه الولائي والنوعي والمكاني من المسائل الأولية التي ينبغي للدائرة أن توليها عنايتها للتحقق أولاً من مدى شمول ولايتها القضائية بنظر الموضوع ثم ولايتها النوعية بحسب اختصاصها الداخلي ثم المكاني بحسب حدود النطاق القضائي لولايتها المكانية، وفي هذه القضية وإن كان المتبادر بداءة أن الدعوى تتعلق بطلب تعويض من جهة إدارية، ولما كان اختصاص مثل هذا النوع من القضايا منعقداً بداءة لنظر المحكمة الإدارية بالتأسيس على المادة (13) من نظام ديوان المظالم الصادر بالمرسوم الملكي رقم (م/78) وتاريخ 19/9/1428هـ وأيضاً نص المادة (13) من نظام مكافحة الغش التجاري الصادر بالمرسوم الملكي رقم (م/19) وتاريخ 23/4/1429هـ ونصها: "يختص ديوان المظالم بالفصل في جميع المخالفات والمنازعات، ودعاوى المطالبة بالتعويض الناشئة عن تطبيق أحكام هذا النظام"؛ فعقد النظام بصريح العبارة نظر الدعاوى ذات الارتباط به باختصاص ديوان المظالم سواء أكانت دعوى مقامة بشأن المخالفة أو النزاع بشأنها أو بطلب التعويض، إلا أن هذه الدعوى وفي حقيقتها ومن خلال النصوص الحاكمة على موضوعها واستنادها الكامل على نظام مكافحة الغش التجاري، وما قرره بحسب المادة (الثانية) منه في أنه: "يعد مخالفاً لأحكام هذا النظام كل من: ...5) صنع منتجات مخالفة للمواصفات القياسية المعتمدة، أو أنتجها أو حازها، أو باعها، أو عرضها"، والمادة (الخامسة) في أنه: "يتولى موظفون من الوزارة ووزارة الشؤون البلدية والقروية والهيئة العامة للغذاء والدواء يصدر بتعيينهم قرار من الوزير بعد موافقة جهاتهم مجتمعين أو منفردين ضبط مخالفات أحكام هذا النظام وإثباتها، ويعدون من مأموري الضبط </w:t>
      </w:r>
      <w:r>
        <w:rPr>
          <w:rFonts w:ascii="Traditional Arabic" w:eastAsia="Times New Roman" w:hAnsi="Traditional Arabic" w:cs="Traditional Arabic"/>
          <w:sz w:val="32"/>
          <w:szCs w:val="32"/>
          <w:rtl/>
          <w:lang w:bidi="ar-EG"/>
        </w:rPr>
        <w:lastRenderedPageBreak/>
        <w:t xml:space="preserve">القضائي، ويكونون تحت مسؤولية وإشراف الوزارة"؛ فإن نتاج إسباغ وصف الضبط القضائي على الموظفين المشار إليهم في المادة السابقة خروج الحادثة وعملية الضبط للمنتج من إطار الضبط الإداري إلى إطار الضبط الجنائي، فيكون مشمولاً من حيث النظر القضائي بقرار هيئة التدقيق مجتمعة رقم (87) وتاريخ 19/12/1432هـ، القاضي بالعدول عن الاجتهاد الذي سبق أن أخذت به محاكم الديوان بتقرير اختصاصها كهيئة قضاء إداري بنظر الدعاوى المتعلقة بأعمال الضبط الجنائي إلغاء وتعويضاً؛ ولما كانت الدوائر الجزائية بديوان المظالم تتولى الفصل في جميع الدعاوى الجزائية التي ترفع من الجهة المختصة، ولما كانت قضايا الغش التجاري ترفع من قبل هيئة التحقيق والادعاء العام للمطالبة بإدانة المتهم وإيقاع العقوبة في حالة الإدانة، ولما كان قاضي الفرع هو قاضي الأصل باعتباره الأقدر على نظر ما تفرع من القضية من طلبات، ولما كان طلب المدعية في هذه القضية تعويضها عن آثار الإجراءات الضبطية لعمل المدعى عليها وزارة التجارة والصناعة؛ مما يتوجه معه اختصاص الدوائر الجزائية بنظر الدعوى.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اختصاص المحاكم الإدارية بديوان المظالم – بوصفها هيئة قضاء إداري – بنظر الدعوى رقم (8767/1/ق) لعام 1435هـ والمقامة من مؤسسة (...) ضد وزارة التجارة والصناعة.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 مع تعديل منطوقه إلى عدم اختصاص المحاكم الإدارية بديوان المظالم نوعياً بنظر الدعوى.</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8026/1/ق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7265/ق لعام 1436هـ</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10/2/1437هـ</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اختصاص – مكاني – تعلُّق الدعوى بفرع الجهة الإدارية</w:t>
      </w:r>
      <w:r>
        <w:rPr>
          <w:rFonts w:ascii="Traditional Arabic" w:eastAsia="Times New Roman" w:hAnsi="Traditional Arabic" w:cs="Traditional Arabic"/>
          <w:sz w:val="32"/>
          <w:szCs w:val="32"/>
          <w:rtl/>
          <w:lang w:bidi="ar-EG"/>
        </w:rPr>
        <w:t xml:space="preserve">. </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المدعين بإلزام المدعى عليها بتشكيل اللجنة المنصوص عليها في نظام نزع الملكية لتقدير أجرة المثل عن الأرض المملوكة لهم – طبقاً لنظام المرافعات أمام ديوان المظالم يكون الاختصاص المكاني للمحكمة التي يقع في دائرة اختصاصها مقر المدعى عليه أو مقر فرع الجهة المدعى عليها إذا كانت الدعوى متعلقة بذلك الفرع – الثابت أن المدعى عليها في الحقيقة هي فرع وزارة النقل بمنطقة عسير؛ كونها هي التي أصدرت قرار النزع – أثر ذلك: عدم اختصاص المحكمة الإدارية بالرياض مكانياً بنظر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نظام نزع ملكية العقارات للمنفعة العامة ووضع اليد المؤقت على العقار الصادر بالمرسوم الملكي رقم (م/15) وتاريخ 11/3/1424هـ.</w:t>
      </w:r>
    </w:p>
    <w:p w:rsidR="00B67BDE" w:rsidRDefault="00B67BDE" w:rsidP="00B67BDE">
      <w:pPr>
        <w:widowControl w:val="0"/>
        <w:numPr>
          <w:ilvl w:val="0"/>
          <w:numId w:val="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 من نظام المرافعات أمام ديوان المظالم الصادر بالمرسوم الملكي رقم (م/3) وتاريخ 22/1/1435هـ.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القضية بالقدر اللازم لإصدار الحكم فيها، حيث تقدم إلى المحكمة الإدارية بالرياض وكيل المدعين بصحيفة دعوى ضمنها ما يلي: أن وزارة النقل استقطعت من أرض الورثة (2.160)م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لصالح الخط العام (خميس مشيط – الرياض) وظلمت الورثة ظلماً بليغاً، وذلك بتأخير استحقاقاتهم مدة تسع سنوات وأحد عشر يوماً، ونتيجة لهذا التأخير توقفت مصالحهم من استثمار أرضهم أو تأجيرها، وفي تاريخ 20/6/1435هـ، كلفت الوزارة لجنة للشخوص على الأرض لتقدير أجرة المثل لعقار الورثة، حسب خطاب وزير النقل رقم (01/1190) وتاريخ 20/6/1435هـ، والذي كلف اللجنة بضرورة التقيد بما ورد بالأمر السامي الكريم رقم (37779) وتاريخ 13/10/1434هـ، والتقدير العادل وفقاً للأسعار السائدة حسب نص الأمر السامي الكريم، إلا أن اللجنة لم تقم بالمهمة التي كلفت من أجلها إلا في آخر شهر رجب لهذا العام 1436هـ، ولم يتم شخوصهم على الموقع ولم يتمشوا بما ورد في الأمر السامي الكريم ولم يعملوا بموجبه، بل سعروا أرض الورثة تقديراً من أنفسهم ولم يراعوا التطور العمراني للمحافظة حيث سعروا أرض الورثة بسعر بخس (5%) نسبة إلى التعويض السابق الذي مقداره (432.000) ريال، علماً أن هذه التسعيرة منخفضة جداً (21.600) ريال سنوياً للمستقطع الذي مقداره (2.160)م ، وهذا ظلم </w:t>
      </w:r>
      <w:r>
        <w:rPr>
          <w:rFonts w:ascii="Traditional Arabic" w:eastAsia="Times New Roman" w:hAnsi="Traditional Arabic" w:cs="Traditional Arabic"/>
          <w:sz w:val="32"/>
          <w:szCs w:val="32"/>
          <w:rtl/>
          <w:lang w:bidi="ar-EG"/>
        </w:rPr>
        <w:lastRenderedPageBreak/>
        <w:t>جائر للورثة الذين رفعت أيديهم عن التصرف في أرضهم من 1/8/1423هـ إلى 12/8/1432هـ حسب الحكم المرفق، والموقع في محافظة طريب وليس في منطقة نائية، والأسعار السائدة في المحافظة غالية جداً، خصوصاً أن الأرض مملوكة بصك، وانتهى إلى المطالبة بلجنة تشخص على الموقع يرأسها قاضٍ من وزارة العدل للشخوص على عقار الورثة وتقدير أجرة المثل مع تنفيذ ما ورد في الأمر السامي الكريم رقم (37779) وتاريخ 13/10/1434هـ، كما طالب بتعويضه عن خسارته ومراجعاته لوزارة النقل أكثر من (13) عاماً، وبإحالتها لهذه الدائرة، باشرت نظرها حسب ما هو مبين في محاضر ضبطها، وسألت الدائرة وكيل المدعين عن دعوى موكليه فحصرها في إلزام المدعى عليها بتشكيل اللجنة المنصوص عليها في نظام نزع الملكية لتقدير أجرة المثل عن الأرض المملوكة لموكليه بموجب الصك رقم 287 وتاريخ 9/2/1423هـ من تاريخ وضع اليد حتى تاريخ صرف التعويض محيلاً في تفاصيل دعواه إلى لائحتها، وبعرضها على ممثل المدعى عليها، قدم مذكرة جوابية جاء فيها أن المادة (الثانية) من نظام المرافعات أمام ديوان المظالم تنص على التالي: "يكون الاختصاص المكاني للمحكمة التي يقع في دائرة اختصاصها مقر المدعى عليه، أو مقر فرع الجهة المدعى عليها إن كانت الدعوى متعلقة بذلك الفرع" مفيداً أن دعوى المدعي بفرع الوزارة بمنطقة عسير (إدارة الطرق والنقل بمنطقة عسير) وخلص إلى المطالبة بعدم قبول الدعوى؛ لعدم اختصاص المحكمة الإدارية بالرياض مكانياً بنظر الدعوى. ولصلاحية الدعوى للفصل فيها رفعت الجلسة للمداولة، وأصدرت الدائرة حكمها محمولاً على ما يلي من.</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وكالة قد حصر دعوى موكليه في المطالبة بإلزام المدعى عليها بتشكيل اللجنة المنصوص عليها في نظام نزع الملكية لتقدير أجرة المثل عن الأرض المملوكة لموكليه؛ فإن ذلك من اختصاص المحاكم الإدارية بديوان المظالم ولائياً؛ وفقاً لنص المادة (13/ب) من نظامه الصادر بالمرسوم الملكي رقم (م/78) وتاريخ 19/9/1428هـ. وأما عن الاختصاص المكاني؛ فحيث إن النظر في الاختصاص المكاني للدائرة يعد من المسائل الأولية التي يتعين على الدائرة بحثها قبل الدخول في الموضوع دون طلب أو دفع من الخصوم إذا تقرر ذلك، ولما كان من المسلم به أن القاضي الإداري عليه أن يتحقق في نظره للمنازعة الإدارية من ولاية نظرها واختصاصه نوعياً ومكانياً لهذا النظر باعتبار أن فقدان الولاية مانع أصلاً من نظر الدعوى شكلاً وموضوعاً، وهو ما يترتب عليه الحكم بعدم الاختصاص أياً كان سببه، وحيث إن هذه الدعوى مقامة لدى هذه المحكمة، وبما أن المدعى عليها في الحقيقة هي فرع وزارة النقل بمنطقة عسير حسب كونها هي التي أصدرت قرار النزع، كما هو مبين في حكم المحكمة الإدارية بأبها رقم (110/د/إ/4) لعام 1434هـ الصادر ضد إدارة الطرق والنقل بمنطقة عسير في ذات الدعوى؛ مما يكون نظرها خارجاً عن ولاية هذه المحكمة بموجب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w:t>
      </w:r>
      <w:r>
        <w:rPr>
          <w:rFonts w:ascii="Traditional Arabic" w:eastAsia="Times New Roman" w:hAnsi="Traditional Arabic" w:cs="Traditional Arabic"/>
          <w:sz w:val="32"/>
          <w:szCs w:val="32"/>
          <w:rtl/>
          <w:lang w:bidi="ar-EG"/>
        </w:rPr>
        <w:lastRenderedPageBreak/>
        <w:t xml:space="preserve">اختصاصها مقر المدعى عليه، أو مقر فرع الجهة المدعى عليها إن كانت الدعوى متعلقة بذلك الفرع..."؛ الأمر الذي تنتهي معه الدائرة إلى عدم اختصاصها مكانياً بنظر الدعوى، ويؤكد ذلك تعاميم رئيس ديوان المظالم رقم (30/1) وتاريخ 18/4/1404هـ ورقم (1) وتاريخ 7/3/1405هـ ورقم (5) وتاريخ 7/4/1408هـ ورقم (2) وتاريخ 2/4/1410هـ ورقم (1/277) وتاريخ 2/7/1428هـ المشتملة على أن الدائرة إذا تبينت حال ورود القضية إليها عدم الاختصاص الظاهر بنظر الدعوى أو عدم قبولها كان لها بحضور المدعي أن تصدر حكمها بهذا الصدد دون الحاجة إلى إخطار أو حضور بقية الأطراف.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اختصاص المحكمة الإدارية بالرياض مكانياً بنظر الدعوى رقم (8026/1/ق) لعام 1436هـ المقامة من ورثة (...) ضد وزارة النقل وذلك لما موضح بالأسباب.</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rFonts w:hint="cs"/>
          <w:sz w:val="144"/>
          <w:szCs w:val="144"/>
          <w:rtl/>
          <w:lang w:bidi="ar-EG"/>
        </w:rPr>
      </w:pPr>
      <w:r>
        <w:rPr>
          <w:rFonts w:hint="cs"/>
          <w:sz w:val="144"/>
          <w:szCs w:val="144"/>
          <w:rtl/>
          <w:lang w:bidi="ar-EG"/>
        </w:rPr>
        <w:t>دعوى</w:t>
      </w: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797/1/ق لعام 1435هـ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5390/ق لعام 1437هـ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22/10/1437هـ</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دعوى – شروط قبول الدعوى – استيفاء بيانات الدعوى – تجهيل صحيفة الدعوى.</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المدعية إلزام المدعى عليها بدفع غرامة التأخير؛ لتأخرها في توريد ما اتفقا على توريده – الثابت أن نظام المرافعات الشرعية أوجب شمول صحيفة الدعوى موضوع الدعوى وما يطلبه المدعي وأسانيده – وجوب احتواء الدعوى الإدارية على معلومات معينة حتى تستكمل صحيفة الدعوى وضعها النظامي الصحيح وذلك تمشياً مع ما هو مقرر من أن الخصومة في الدعوى إنما هي علاقة بين طرفيها من جهة وبين سلطة القضاء من جهة أخرى – إسهام عريضة الدعوى في تحديد شخصية مقدمها بدقة، وإيضاح جديته في إقامة الدعوى، فإذا شابها خلل أو نقص أو خطأ وكان من شأن ذلك الإبهام أو التجهيل بأي منها أدى ذلك إلى عدم قبولها – عدم تقديم المدعية عريضة دعوى مستكملة البيانات المطلوبة – أثر ذلك: عدم قبول الدعوى. </w:t>
      </w:r>
    </w:p>
    <w:p w:rsidR="00B67BDE" w:rsidRDefault="00B67BDE" w:rsidP="00B67BDE">
      <w:pPr>
        <w:widowControl w:val="0"/>
        <w:spacing w:after="200" w:line="276" w:lineRule="auto"/>
        <w:ind w:firstLine="720"/>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7"/>
        </w:numPr>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(14) من نظام إيرادات الدولة الصادر بالمرسوم الملكي رقم (م/68) وتاريخ 18/11/1431هـ.</w:t>
      </w:r>
    </w:p>
    <w:p w:rsidR="00B67BDE" w:rsidRDefault="00B67BDE" w:rsidP="00B67BDE">
      <w:pPr>
        <w:widowControl w:val="0"/>
        <w:numPr>
          <w:ilvl w:val="0"/>
          <w:numId w:val="7"/>
        </w:numPr>
        <w:spacing w:after="0" w:line="240" w:lineRule="auto"/>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(41) من نظام المرافعات الشرعية الصادر بالمرسوم الملكي رقم (م/1) وتاريخ 22/1/1435هـ.</w:t>
      </w:r>
    </w:p>
    <w:p w:rsidR="00B67BDE" w:rsidRDefault="00B67BDE" w:rsidP="00B67BDE">
      <w:pPr>
        <w:widowControl w:val="0"/>
        <w:numPr>
          <w:ilvl w:val="0"/>
          <w:numId w:val="7"/>
        </w:numPr>
        <w:spacing w:after="0" w:line="240" w:lineRule="auto"/>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(5) من نظام المرافعات أمام ديوان المظالم الصادر بالمرسوم الملكي رقم (م/3) وتاريخ 22/1/1435هـ.</w:t>
      </w:r>
    </w:p>
    <w:p w:rsidR="00B67BDE" w:rsidRDefault="00B67BDE" w:rsidP="00B67BDE">
      <w:pPr>
        <w:widowControl w:val="0"/>
        <w:numPr>
          <w:ilvl w:val="0"/>
          <w:numId w:val="7"/>
        </w:numPr>
        <w:spacing w:after="0" w:line="240" w:lineRule="auto"/>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(14) من نظام إيرادات الدولة الصادر بالمرسوم الملكي رقم (م/68) وتاريخ 18/11/1431هـ.</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خلاصة وقائع الدعوى أن ممثل المدعية تقدم بلائحة دعوى لهذه المحكمة بتاريخ 2/1/1435هـ مبيناً فيها أن هناك غرامة تأخير على المدعى عليها بموجب خطاب وزارة المالية رقم (77712) وتاريخ 19/2/1433هـ بمبلغ (1500.75) ألف وخمسمئة ريال وخمس وسبعين هللة، وقد نصت المادة (31) على أنه: "يجوز للجهة الحكومية الاكتفاء بالمكاتبات المتبادلة بدلاً من تحرير العقد إذا كانت قيمة العقد </w:t>
      </w:r>
      <w:r>
        <w:rPr>
          <w:rFonts w:ascii="Traditional Arabic" w:eastAsia="Times New Roman" w:hAnsi="Traditional Arabic" w:cs="Traditional Arabic"/>
          <w:sz w:val="32"/>
          <w:szCs w:val="32"/>
          <w:rtl/>
          <w:lang w:bidi="ar-EG"/>
        </w:rPr>
        <w:lastRenderedPageBreak/>
        <w:t xml:space="preserve">ثلاثمئة ألف ريال فأقل"، وقد تم إرسال عدة إنذارات للمدعى عليها وفقاً للمادة (14) من نظام إيرادات الدولة، ولم تقم بالسداد. وطلب الحجز التحفظي على أموال المدعى عليها بحدود الدين المترتب عليها وفقاً لخطاب وكيل وزارة المالية لشؤون الإيرادات رقم (77712) وتاريخ 19/12/1433هـ. وبقيد اللائحة قضية وإحالتها لهذه الدائرة بتاريخ 18/1/1435هـ باشرت نظرها وعقدت لأجلها جلسة بتاريخ 12/3/1435هـ لم يحضر وكيل المدعى عليها رغم تبلغه بموعد هذه الجلسة بموجب خطاب الدائرة المرفق بملف القضية، ثم قرر ممثل المدعية أن دعوى جهته وفق لائحة الدعوى بأسانيدها وطلبها. ثم طلبت منه الدائرة تقديم المستندات المؤيدة للمطالبة والتي يذكر أنها متعلقة بغرامة التأخير، بسبب تأخر المطبعة في توريد ما طلب منها بالموعد المحدد، وبجلسة 9/5/1435هـ لم يحضر وكيل المدعى عليها رغم تبلغه بموعد هذه الجلسة بموجب خطاب الدائرة المرفق بملف القضية، وقدم ممثل المدعية صورة لمستندين، ثم قرر أن هذا ما لدى جهته، وأنه يكتفي بما قدم، ويحصر طلبه في الدعوى بطلب إلزام المدعى عليها دفع مبلغ الغرامة وقدرها (1500.75) ألف وخمسمئة ريال وخمس وسبعون هللة، والحجز على أرصدة المدعى عليها بما يفي بهذه المديونية. فقررت الدائرة قفل باب المرافعة، ثم أصدرت الحكم رقم (118/د/1/1) لعام 1435هـ برفض الدعوى. وبعرضه على محكمة الاستئناف أصدرت حكمها رقم (339/4) لعام 1435هـ بنقض حكم الدائرة، وقد جاء في أسباب النقض أنه كان يتعين على الدائرة طلب الأوراق ذات العلاقة كمحاضر الاستلام وسندات الإيداع. ثم أعيدت القضية للدائرة والتي عاودت نظرها بحضور ممثل المدعية، وطلبت الدائرة منه تقديم عرض المدعى عليها الذي تمت الترسية بناءً عليه وبيان بما تأخر توريده وتحديد كميته ونسبته لما تم التعاقد عليه، وبيان الغرامة الواجب فرضها بالقيمة والنسبة. فاستعد بذلك وطلب مهلة، ثم طلب مهلة في جلسة 4/5/1436هـ، ثم طلب مهلة في جلسة 17/6/1436هـ، ثم قدم بعض المستندات وصور بعض محاضر الفحص والاستلام. وطلبت الدائرة منه تحديد الكمية المتأخر توريدها وقيمتها وكيف تم حساب غرامة التأخير مع إثبات التأخر في توريد الكميات المفروض عليها غرامة، فطلب مهلة، ثم طلب مهلة إضافية في جلسة 10/3/1437هـ، ثم ذكر أن جميع أوامر الصرف تم ترحيلها إلى أرشيف الهيئة وتداخلت أوامر الصرف، ويطلب مهلة إضافية، ثم تخلف عن حضور جلسة 5/6/1437هـ، فقررت الدائرة قفل باب المرافعة ورفع القضية للتأمل. </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كانت المدعية تريد من إقامة دعواها إلزام المدعى عليها دفع مبلغ قدره (1500.75) ألف وخمسمئة ريال وخمس وسبعون هللة غرامة تأخير عن تأخرها في توريد ما اتفق معها على توريده ثم الحجز على أرصدتها بما يفي بهذه المديونية؛ فإن الدعوى من اختصاص المحاكم الإدارية؛ وفق المادة (13/د) من نظام ديوان المظالم الصادر بالمرسوم الملكي رقم (م/78) وتاريخ 19/9/1428هـ، والمادة (14) من نظام </w:t>
      </w:r>
      <w:r>
        <w:rPr>
          <w:rFonts w:ascii="Traditional Arabic" w:eastAsia="Times New Roman" w:hAnsi="Traditional Arabic" w:cs="Traditional Arabic"/>
          <w:sz w:val="32"/>
          <w:szCs w:val="32"/>
          <w:rtl/>
          <w:lang w:bidi="ar-EG"/>
        </w:rPr>
        <w:lastRenderedPageBreak/>
        <w:t xml:space="preserve">إيرادات الدولة الصادر بالمرسوم الملكي رقم (م/68) وتاريخ 18/11/1431هـ. ومن اختصاص الدائرة مكانياً؛ وفق المادة (الثانية) من نظام المرافعات والإجراءات أمام ديوان المظالم الصادر بالمرسوم الملكي رقم (م/3) وتاريخ 22/1/1435هـ. أما عن قبول الدعوى؛ فلما كانت المدعية تطلب في دعواها إلزام المدعى عليها دفع مبلغ قدره (1500.75) ألف وخمسمئة وخمس وسبعون هللة، تذكر أنها تمثل غرامة تأخير جراء تأخر المدعى عليها في توريد ما اتفق عليه بينهما بموجب التعميد رقم (7150) وتاريخ 26/9/1430هـ، ولما كان من أصول الإثبات القضائي (أن البينة على المدعي)، وقد طلبت الدائرة من المدعية أن تقدم بينتها على صدقية مطالبتها وفق نصوص النظام أو العقد وشروطه، ومن ثم يلي ذلك إثبات واقعة تأخر المدعى عليها عن توريد المتعاقد عليه عن الأجل المتفق عليه لتصل الدائرة إلى المبتغى الشرعي والقانوني في تكييفها وحكمها، ولما كانت المدعية لم تقدم للدائرة في لائحة دعواها أو أثناء المرافعة سوى بعض المستندات غير موضح فيها مقدار التأخر في التوريد أو مقدار الغرامة المفروضة على كل دفعة وطريقة احتساب الغرامة، وحيث أمهلت الدائرة المدعية عدة جلسات لتقديم بياناتها ولم تقدم ما طلبته الدائرة، وحيث نصت المادة (الخامسة) من نظام المرافعات أمام ديوان المظالم على أن: "ترفع الدعوى الإدارية بصحيفة يودعها المدعي أو من يمثله لدى المحكمة المختصة ويجب أن تشمل الصحيفة البيانات المنصوص عليها في نظام المرافعات الشرعية..."، كما نصت المادة (41) من نظام المرافعات الشرعية على أنه: "...يجب أن تشمل صحيفة الدعوى البيانات الآتية... هـ- موضوع الدعوى وما يطلبه المدعي وأسانيده..."، وحيث إن الدعوى التي تقام أمام المحكمة الإدارية يجب أن تحوي معلومات معينة حتى تستكمل صحيفة الدعوى وضعها النظامي الصحيح، وذلك تمشياً مع ما هو مقرر من أن الخصومة في الدعوى إنما هي علاقة بين طرفيها من جهة، وبين سلطة القضاء من ناحية أخرى، فإذا ما تخلف ذلك البيان الجوهري ولم تتحقق الغاية المقصودة منه بإجراء لاحق تكون الدعوى في هذه الحالة غير مستوفية لشكلها النظامي اللازم لقبولها؛ إذ إن عريضة الدعوى تسهم في تحديد شخصية مقدمها بدقة، كما تسهم في إيضاح جديته في إقامة الدعوى، وهذه البيانات يكمل بعضها بعضاً، فإذا ما شابها خلل أو نقص أو خطأ وكان من شأنه الإبهام أو التجهيل بأي منها أدى ذلك إلى عدم قبولها، وزوال كل ما ترتب على رفع الدعوى من آثار؛ إذ إن الإبهام والتجهيل متى أصاب لائحة الدعوى أو نموذج بياناتها كان الشكل المتخذ فيهما شكلاً جوهرياً مقرراً للمصلحة العامة ضمانة لكافة الخصوم، وفي هذه الحالة يعتبر هذا الشكل من النظام العام، وبتطبيق ذلك على وقائع الدعوى مثار النزاع؛ فإن المدعي لم يقدم عريضة دعوى مستكملة البيانات ولم يقدم كيفية الوصول لمقدار المطالبة مما تنتهي معه الدائرة إلى عدم قبول الدعوى.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قبول الدعوى رقم (797/1/ق) لعام 1435هـ المقامة من هيئة الهلال الأحمر السعودي، ضد مطابع (...)؛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12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في منطوقها: أن للمدعية الحق في إقامة دعوى إذا توافرت لديها المستندات.</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5493/1/ق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6896/ق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24/2/1437هـ</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20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دعوى – شروط قبول الدعوى – الرفع من غير ذي صفة - انتفاء الصفة والمصلحة – ضوابط شرط المصلحة. </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بإحداث مركز صحي في إحدى القرى – الثابت أن من شروط قبول الدعوى وجوب توافر الصفة والمصلحة فيها - لا يشترط في المصلحة المسوغة لطلب الإلغاء أن تقوم على حق أهدره القرار الإداري كما هو الحال في دعاوى التعويض، بل يكتفى بأن يمس القرار الإداري حالة قانونية للطاعن تجعل له مصلحة شخصية ومباشرة مادية أو أدبية في طلب إلغائه – المدعي ليس من سكان القرية محل الدعوى ولم يمس له القرار حقاً مباشراً أو مركزاً نظامياً؛ ما تنتفي معه الصفة والمصلحة في دعواه – أثر ذلك: عدم قبول الدعوى.</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تقدم المدعي إلى هذه المحكمة بلائحة دعوى سجلت قضية بتاريخ 6/6/1436هـ حصر فيها دعواه بامتناع المدعى عليها من حسم الشكاوى والبلاغات الواردة منه للوزارة برقم (60476) وتاريخ 19/7/1435هـ، ورقم (60475) وتاريخ 19/7/1435هـ، ورقم (361269) وتاريخ 18/9/1435هـ، حيث تم إفهامه أنه يتعذر على وزارة الصحة بحث أي معاملة تخصه بموجب توجيه الإمارة. وبإحالة القضية إلى الدائرة عقدت في سبيل نظرها جلسة يوم 17/7/1436هـ، وبسؤال المدعي عن دعواه؟ أحال إلى ما جاء في صحيفتها طالباً إلزام المدعى عليها بإحداث مركز صحي في تجمع الرافدية حيث إنه من سكانها نظير ما قامت به المدعى عليها من إجراءات بإحداث مركز صحي في تجمع حصينة التابعة لمحافظة عفيف. وبجلسة هذا اليوم حصر المدعي دعواه بطلب إلغاء قرار المدعى عليها بإحداث مركز صحي حصينة، حيث إن المدعى عليها لم تقم بإحداث مركز صحي في تجمع الرافدية السكني، حيث إنه من سكانها والواجب على المدعى عليها أن تقوم بإحداث مركز صحي في كلا التجمعين (الحصينة والرافدية) أو إلغاء إحداث المركز فيهما، وبما أن المدعى عليها قامت بإحداث مركز صحي في تجمع الحصينة السكني دون الرافدية؛ فإنه يطلب إلغاء قرارها لعدم عدالته ويحصر دعواه في ذلك. وبعرض ذلك على ممثل المدعى عليها ذكر بأن إنشاء المراكز الصحية يخضع لخطط التنمية ودراسات معدة في هذا الشأن من الجهات المختصة وفقاً للمصلحة العامة </w:t>
      </w:r>
      <w:r>
        <w:rPr>
          <w:rFonts w:ascii="Traditional Arabic" w:eastAsia="Times New Roman" w:hAnsi="Traditional Arabic" w:cs="Traditional Arabic"/>
          <w:sz w:val="32"/>
          <w:szCs w:val="32"/>
          <w:rtl/>
          <w:lang w:bidi="ar-EG"/>
        </w:rPr>
        <w:lastRenderedPageBreak/>
        <w:t>التي تراها الوزارة. وقرر الأطراف الاكتفاء بما سبق. ولصلاحية الدعوى للفصل فيها قررت الدائرة رفع الجلسة للمداولة، ثم أصدرت حكمها مؤسساً على الأسباب التالية.</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بما أن المدعي حصر دعواه في طلبه إلغاء قرار المدعى عليها بإحداث مركز صحي حصينة؛ فإن الدعوى من اختصاص المحاكم الإدارية بديوان المظالم؛ وفق المادة (13/ب) من نظامه الصادر بالمرسوم الملكي رقم (م/78) وتاريخ 19/9/1428هـ. ومن اختصاص الدائرة مكانياً؛ وفق المادة (الثانية) من نظام المرافعات والإجراءات أمام ديوان المظالم الصادر بالمرسوم الملكي رقم (م/3) وتاريخ 22/1/1435هـ. ونوعياً؛ وفقاً لقرارات معالي رئيس الديوان المنظمة للدوائر وأعمالها. ولما كان من الواجب على الدائرة البحث في قبول الدعوى من عدمه قبل الخوض في موضوعها، ولما كان من شروط قبول الدعوى وجوب توافر الصفة والمصلحة، حيث لابد أن تكون الدعوى مقامة من ذي صفة، وهو ما لم يتوفر في المدعي، حيث إنه يطلب إلغاء قرار المدعى عليها بإحداث مركز صحي حصينة وهو ليس من سكانها، ولم يمس له حقاً أو مركزاً نظامياً، ومن حيث إنه وإن كان لا يشترط في المصلحة المسوغة لطلب الإلغاء أن تقوم على حق أهدره القرار الإداري المطعون فيه – كما هو الحال في دعاوى التعويض – بل يكتفى بأن يمس القرار الإداري حالة قانونية ما بالطاعن تجعل له مصلحة مادية أو أدبية في طلب إلغائه، إلا أنه من ناحية أخرى يجب أن تكون المصلحة شخصية ومباشرة، فلا يقبل الطعن من أي شخص لمجرد أنه مواطن يهمه إنفاذ النظام، أو أنه أحد أفراد جماعة تعنيه مصالحهم، بل يجب فوق ذلك أن يكون في حالة قانونية خاصة بالنسبة للقرار المطعون فيه من شأنها أن تجعله مؤثراً في مصلحة ذاتية للطالب، تأثيراً مباشراً كأن يقترن بوصفه العام وصف آخر يخصصه ويصبغه بصبغة المصلحة الشخصية المباشرة بحسب الظروف والأحوال؛ الأمر الذي تكون معه دعوى المدعي غير مقبولة لافتقادها شرطي الصفة والمصلحة.</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قبول الدعوى رقم (5493/1/ق) لعام 1436هـ المقامة من (...) ضد وزارة الصحة؛ لما هو موضح في 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65/13/ق لعام 1437هـ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743/5/س لعام 1437هـ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10/8/1437هـ</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دعوى – شروط قبول الدعوى - الرفع على غير ذي صفة – إقامة دعوى التعويض عن القرار الإداري على الجهة مصدرة القرار.</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(هيئة الرقابة والتحقيق) تعويضه لقاء إصدارها خطاباً بحقه أدى إلى صدور قرار الإدارة العامة للتعليم بطي قيده – المتعين في الدعوى الإدارية عند نظرها التأكد من استيفائها لشرط توافر الصفة في طرفي الدعوى - المُجمع عليه فقهاً وقضاءً في دعاوى التعويض عن القرارات الإدارية أنها تقام من قبل صاحب الشأن على الجهة مصدرة القرار دون غيرها – الثابت صدور القرار محل طلب التعويض من الإدارة العامة للتعليم، مما تكون معه الدعوى فاقدة لشرط الصفة في الجهة المرفوعة ضدها – أثر ذلك: عدم قبول الدعوى. </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بأن المدعي أصالة تقدم بصحيفة دعوى لهذه المحكمة ذكر فيها: أنه يطلب إلزام المدعى عليها بتعويضه مادياً ومعنوياً؛ نظراً لتسبب خطابها المرسل إلى إدارة التعليم بمنطقة تبوك بتاريخ 25/1/1435هـ بفصله من عمله حارساً لمدرسة ابتدائية. وبعد قيدها دعوى بالرقم المشار إليه أعلاه، وإحالتها لهذه الدائرة، حددت موعداً لنظرها جلسة هذا اليوم، وفي الموعد المحدد وبسؤال المدعي عن الدعوى؟ ذكر بأنه يطلب إلزام المدعى عليها تعويضه؛ لقاء إصدارها خطاباً بحقه أدى إلى فصله من عمله حارساً على بند الأجور بالمدرسة الخامسة والخمسين للبنات بقرار من الإدارة العامة للتعليم بمنطقة تبوك. وبناءً عليه قررت الدائرة رفع الجلسة للمداولة والنطق بالحكم. </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 الحكم له بإلزام المدعى عليها تعويضه؛ لقاء إصدارها خطاباً بحق المدعي أدى إلى صدور قرار الإدارة العامة للتعليم بمنطقة تبوك رقم (35414617) بتاريخ 28/2/1435هـ المتضمن طي قيد المدعي عن عمله (حارساً) على بند الأجور للمدرسة الابتدائية الخامسة والخمسين، فإن دعواه تكون حينئذ من اختصاص المحاكم الإدارية ولائياً؛ طبقاً للمادة (13/ج) من نظام ديوان المظالم الصادر بالمرسوم الملكي رقم (م/78) وتاريخ 19/9/1428هـ. كما أن الدائرة </w:t>
      </w:r>
      <w:r>
        <w:rPr>
          <w:rFonts w:ascii="Traditional Arabic" w:eastAsia="Times New Roman" w:hAnsi="Traditional Arabic" w:cs="Traditional Arabic"/>
          <w:sz w:val="32"/>
          <w:szCs w:val="32"/>
          <w:rtl/>
          <w:lang w:bidi="ar-EG"/>
        </w:rPr>
        <w:lastRenderedPageBreak/>
        <w:t>مختصة مكانياً؛ بموجب المادة (الثانية) من نظام المرافعات أمام ديوان المظالم الصادر بالمرسوم الملكي رقم (م/3) وتاريخ 22/1/1435هـ، ونوعياً؛ بناءً على قرارات مجلس القضاء الإداري المنظمة للدوائر واختصاصاتها. وأما عن قبول الدعوى شكلاً؛ فلما كان من المتعين في الدعوى الإدارية عند نظرها التأكد من استيفائها لشرط توافر الصفة سواءً في المدعي أو المدعى عليه بحيث لو أقيمت دعوى من غير ذي صفة أو على غير ذي صفة تعين عدم قبولها. وبما أن المدعي يطالب بإلزام المدعى عليها تعويضه؛ لقاء إصدارها خطاباً بحق المدعي أدى كما يزعم إلى فصله من عمله لدى الإدارة العامة للتعليم بمنطقة تبوك، وبما أن المجمع عليه فقهاً وقضاءً في دعاوى التعويض عن القرارات الإدارية أنها تقام على الجهة مصدرة القرار دون غيرها من قبل صاحب الشأن، وهي في هذه الحال الإدارة العامة للتعليم بمنطقة تبوك، مما تكون معه الدعوى فاقدة لشرط من شروط قبولها، وهي تحقق الصفة في الجهة المرفوعة ضدها، ويتعين على الدائرة معه عدم قبولها؛ لرفعها على غير ذي صفة.</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بعدم قبول الدعوى المقامة من (...) ضد فرع هيئة الرقابة والتحقيق بمنطقة تبوك؛ لما هو موضح بالأسباب. </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Pr>
      </w:pPr>
    </w:p>
    <w:p w:rsidR="00B67BDE" w:rsidRDefault="00B67BDE" w:rsidP="00B67BDE">
      <w:pPr>
        <w:spacing w:after="12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7313/1/ق لعام 1433هـ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6926/ق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4/2/1437هـ</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20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دعوى – شروط قبول الدعوى - التظلم الوجوبي – انتفاء التظلم أمام الجهة الإدارية. </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لجنة النظر في مخالفات نظام الاتصالات المتضمن تغريمها مبلغاً مالياً – الثابت أن نظام الاتصالات نص على قابلية التظلم  من قرارات المدعى عليها أمام ديوان المظالم وفقاً لنظامه، وإيجاب قواعد المرافعات والإجراءات أمام الديوان لقبول الدعوى الماثلة أن يسبق رفعها إلى الديوان التظلم إلى الجهة الإدارية المختصة – عدم تقديم المدعية ما يثبت تقدمها إلى المدعى عليها بالتظلم من القرار محل الطعن قبل رفع دعواها – أثر ذلك: عدم قبول الدعوى.</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7"/>
        </w:numPr>
        <w:spacing w:after="20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(38) من نظام الاتصالات الصادر بالمرسوم الملكي رقم (م/12) وتاريخ 12/3/1422هـ</w:t>
      </w:r>
      <w:r>
        <w:rPr>
          <w:rFonts w:ascii="Traditional Arabic" w:eastAsia="Times New Roman" w:hAnsi="Traditional Arabic" w:cs="Traditional Arabic"/>
          <w:b/>
          <w:bCs/>
          <w:sz w:val="32"/>
          <w:szCs w:val="32"/>
          <w:rtl/>
          <w:lang w:bidi="ar-EG"/>
        </w:rPr>
        <w:t>.</w:t>
      </w:r>
    </w:p>
    <w:p w:rsidR="00B67BDE" w:rsidRDefault="00B67BDE" w:rsidP="00B67BDE">
      <w:pPr>
        <w:widowControl w:val="0"/>
        <w:numPr>
          <w:ilvl w:val="0"/>
          <w:numId w:val="7"/>
        </w:numPr>
        <w:spacing w:after="200" w:line="276" w:lineRule="auto"/>
        <w:jc w:val="lowKashida"/>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المادة (3) من قواعد المرافعات والإجراءات أمام ديوان المظالم الصادرة بقرار مجلس الوزراء رقم (190) وتاريخ 16/11/1409هـ</w:t>
      </w:r>
      <w:r>
        <w:rPr>
          <w:rFonts w:ascii="Traditional Arabic" w:eastAsia="Times New Roman" w:hAnsi="Traditional Arabic" w:cs="Traditional Arabic"/>
          <w:b/>
          <w:bCs/>
          <w:sz w:val="32"/>
          <w:szCs w:val="32"/>
          <w:rtl/>
          <w:lang w:bidi="ar-EG"/>
        </w:rPr>
        <w:t>.</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القضية – وبالقدر اللازم للفصل فيها – فيما تقدم به وكيل المدعية من لائحة الدعوى التي رفعها في 23/5/1433هـ وحاصلها أن موكلته تتظلم من قرار لجنة النظر في مخالفات نظام الاتصالات رقم (8275/1432) وتاريخ 13/9/1432هـ المتضمن تغريم شركة (...) مبلغ (5.000.000) خمسة ملايين ريال لقاء المخالفة المنسوبة لها، وذكر أن موكلته قد تبلغت بالقرار بتاريخ 21/11/1432هـ، وطلب إلغاء القرار محل الطعن للأسباب التي فصلها في لائحة الدعوى. وفي جلسة يوم الأحد 25/8/1433هـ قدم ممثل المدعى عليها مذكرة طلب في ختامها رفض الدعوى شكلاً وموضوعاً. وفي جلسة يوم الأحد 7/4/1434هـ رأت الدائرة أن القضية صالحة للفصل بحالتها الراهنة، فقررت رفع الجلسة للمداولة، ثم أصدرت الحكم رقم (52/إ/7/1/1434هـ) القاضي بعدم قبول الدعوى رقم (7313/1/ق) لعام 1433هـ المقامة من شركة (...) ضد هيئة الاتصالات وتقنية المعلومات شكلاً؛ لما هو موضح في الأسباب. وبعرضه على الدائرة الإدارية السادسة بمحكمة الاستئناف الإدارية </w:t>
      </w:r>
      <w:r>
        <w:rPr>
          <w:rFonts w:ascii="Traditional Arabic" w:eastAsia="Times New Roman" w:hAnsi="Traditional Arabic" w:cs="Traditional Arabic"/>
          <w:sz w:val="32"/>
          <w:szCs w:val="32"/>
          <w:rtl/>
          <w:lang w:bidi="ar-EG"/>
        </w:rPr>
        <w:lastRenderedPageBreak/>
        <w:t xml:space="preserve">بالرياض أصدرت بشأنه الحكم رقم (689/6) لعام 1434هـ القاضي بنقضه لملاحظة حاصلها أنه يسبق رفع الدعوى إلى ديوان المظالم التظلم من القرار إلى محافظ هيئة الاتصالات وتقنية المعلومات. وبإعادة القضية إلى الدائرة جرى إعادة الترافع فيها وحددت الدائرة في سبيل ذلك عدة جلسات حاصلها أن المدعية تؤكد أن التظلم من القرار يكون أمام ديوان المظالم مباشرة، بينما تنفي المدعى عليها ذلك. وقد طلبت الدائرة من وكيل المدعية تقديم ما يثبت تظلم موكلته إلى المحافظ، إلا أنه لم يقدم ذلك. فقررت الدائرة الفصل في القضية بحالتها الراهنة. </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بما أن المدعية تطلب إلغاء قرار لجنة النظر في مخالفات نظام الاتصالات رقم (8275/1432) وتاريخ 13/9/1432هـ المتضمن تغريم شركة (...) مبلغ (5.000.000) خمسة ملايين ريال لقاء المخالفة المنسوبة لها؛ فإن المحاكم الإدارية تختص ولائياً بنظر هذه الدعوى؛ وفقاً للفقرة (ب) من المادة (الثالثة عشرة) من نظام ديوان المظالم الصادر بالمرسوم الملكي رقم (م/78) وتاريخ 19/9/1428هـ التي نصت على أن تختص المحاكم الإدارية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أما من حيث القبول الشكلي لهذه الدعوى؛ فيطبق بشأن نظرها حكم المادة (الثالثة) من قواعد المرافعات والإجراءات أمام ديوان المظالم الصادرة بقرار مجلس الوزراء رقم (190) وتاريخ 16/11/1409هـ التي نظمت مدداً للتظلم من القرارات الإدارية التي ليس فيها نص خاص ينظمها؛ حيث نصت على أنه: "فيما لم يرد به نص خاص، يجب في الدعاوى المنصوص عليها في الفقرة (ب) من المادة (الثامنة) من نظام ديوان المظالم – المقابلة للفقرة (ب) من المادة (الثالثة عشرة) من نظام ديوان المظالم الصادر بالمرسوم الملكي رقم (م/78) وتاريخ 19/9/1428هـ -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وبما أن المادة (الثامنة والثلاثين) من نظام الاتصالات الصادر بالمرسوم الملكي رقم (م/12) وتاريخ 12/3/1422هـ قد نصت على أن: "يكون هذا القرار قابلاً للتظلم منه أمام ديوان المظالم وفقاً لنظامه"، كما نص خطاب وزير الاتصالات وتقنية المعلومات رقم (571) وتاريخ 15/10/1429هـ الموجه للمدعية على أن التظلم من قرارات لجنة الفصل في مخالفات </w:t>
      </w:r>
      <w:r>
        <w:rPr>
          <w:rFonts w:ascii="Traditional Arabic" w:eastAsia="Times New Roman" w:hAnsi="Traditional Arabic" w:cs="Traditional Arabic"/>
          <w:sz w:val="32"/>
          <w:szCs w:val="32"/>
          <w:rtl/>
          <w:lang w:bidi="ar-EG"/>
        </w:rPr>
        <w:lastRenderedPageBreak/>
        <w:t>نظام الاتصالات وفقاً للمادة (38) من نظام الاتصالات وتقنية المعلومات، وفي حال تأييده من قبل المحافظ يحق لمن صدر في مواجهته التظلم منه أمام ديوان المظالم. وبتطبيق ذلك على الدعوى الماثلة؛ فإن الثابت للدائرة من أوراق القضية أن القرار محل الطعن قد صدر بتاريخ 13/9/1432هـ، وقد تبلغت به المدعية بتاريخ 21/11/1432هـ، ثم رفع وكيل المدعية هذه الدعوى أمام المحكمة بتاريخ 23/5/1433هـ، ولم تقدم المدعية ما يثبت تقدمها إلى المحافظ قبل رفع هذه القضية؛ إذ إن صورة خطابها المرفق باللائحة الاعتراضية لم تحتوِ على قيد رسمي من قبل الهيئة؛ الأمر الذي يتعين معه على الدائرة عدم قبول هذه الدعوى شكلاً، وهو ما تقضي به.</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قبول الدعوى رقم (7313/1/ق) لعام 1433هـ المقامة من شركة (...) ضد هيئة الاتصالات وتقنية المعلومات شكلاً.</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5189/5/ق لعام 1435هـ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1513/5/س لعام 1437هـ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27/11/1437هـ</w:t>
      </w:r>
    </w:p>
    <w:p w:rsidR="00B67BDE" w:rsidRDefault="00B67BDE" w:rsidP="00B67BDE">
      <w:pPr>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دعوى - شروط قبول الدعوى - التظلم الوجوبي – انتفاء التظلم أمام وزارة الخدمة المدنية</w:t>
      </w:r>
      <w:r>
        <w:rPr>
          <w:rFonts w:ascii="Traditional Arabic" w:eastAsia="Times New Roman" w:hAnsi="Traditional Arabic" w:cs="Traditional Arabic"/>
          <w:b/>
          <w:bCs/>
          <w:sz w:val="32"/>
          <w:szCs w:val="32"/>
          <w:rtl/>
        </w:rPr>
        <w:t>.</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التأديبي المتضمن معاقبته بحسم خمسة أيام من مرتبه – الثابت أن نظام المرافعات أمام ديوان المظالم أوجب التظلم إلى وزارة الخدمة المدنية قبل رفع الدعوى إذا كانت متعلقة بشؤون الخدمة المدنية – عدم تظلم المدعي من القرار محل الدعوى أمام وزارة الخدمة المدنية قبل رفعها بالمخالفة للنظام – أثر ذلك: عدم قبول الدعوى. </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7"/>
        </w:num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(8) من نظام المرافعات أمام ديوان المظالم الصادر بالمرسوم الملكي رقم (م/3) وتاريخ 22/1/1435هـ</w:t>
      </w:r>
      <w:r>
        <w:rPr>
          <w:rFonts w:ascii="Traditional Arabic" w:eastAsia="Times New Roman" w:hAnsi="Traditional Arabic" w:cs="Traditional Arabic"/>
          <w:b/>
          <w:bCs/>
          <w:sz w:val="32"/>
          <w:szCs w:val="32"/>
          <w:rtl/>
          <w:lang w:bidi="ar-EG"/>
        </w:rPr>
        <w:t>.</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الدعوى في طلب المدعي إلغاء القرار التأديبي الصادر من المدعى عليها برقم (60152) وتاريخ 7 شعبان 1435هـ المتضمن معاقبته بحسم خمسة أيام من مرتبه. وبسؤاله هل تظلم للخدمة المدنية؟ أجاب بأن القرار لا يتعلق بالخدمة المدنية، وبالتالي فإنه لم يتظلم لها وقد اكتفى بتظلمه لمرجعه؛ وبناءً عليه قررت الدائرة، قفل باب المرافعة، ثم أصدرت حكمها هذا لما يلي.</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إلغاء القرار التأديبي المتضمن معاقبته بحسم خمسة أيام من مرتبه؛ فإن الدعوى تكون حينئذ من اختصاص المحاكم الإدارية ولائياً؛ طبقاً للمادة (13/ب) من نظام ديوان المظالم. ومن اختصاص الدائرة نوعياً ومكانياً؛ استناداً للقرارات المنظمة لذلك. وحيث إن من المتوجب على القاضي الإداري بداءة التصدي ومن تلقاء ذاته للتحقق من استيفاء الدعوى لشروط قبولها وسلوك المدعي سبيل المطالبة بحقه في المواعيد المقررة لهذا الشأن وذلك قبل الخوض في موضوعها بحسبانه مسألة أولية يتحتم بحثها أولاً ومن تلقاء المحكمة المختصة ذاتها ولو لم تدفع بذلك المدعى عليها. ولما كانت المادة (الثامنة) من نظام المرافعات أمام ديوان المظالم تنص على: "...4- فيما لم يرد به نص خاص، يجب في الدعوى – المنصوص عليها في الفقرة (ب) من المادة (الثالثة عشرة) من نظام ديوان </w:t>
      </w:r>
      <w:r>
        <w:rPr>
          <w:rFonts w:ascii="Traditional Arabic" w:eastAsia="Times New Roman" w:hAnsi="Traditional Arabic" w:cs="Traditional Arabic"/>
          <w:sz w:val="32"/>
          <w:szCs w:val="32"/>
          <w:rtl/>
          <w:lang w:bidi="ar-EG"/>
        </w:rPr>
        <w:lastRenderedPageBreak/>
        <w:t xml:space="preserve">المظالم إن لم تكن متعلقة بشؤون الخدمة المدنية –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مدة الستين يوماً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 الدعوى - إذا كانت متعلقة بشؤون الخدمة المدنية -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وحيث إن المدعي لم يتظلم لوزارة الخدمة المدنية، وحيث نص النظام على وجوب تظلم المدعي لوزارة الخدمة المدنية قبل رفعها إلى المحكمة الإدارية، فيتعين على الدائرة في هذه الحالة عدم قبول الدعوى من الناحية الشكلية. </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قبول الدعوى المقامة من (...) ضد أمانة منطقة المدينة المنورة.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4093/1/ ق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147/ق لعام 1437هـ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10/7/1437هـ</w:t>
      </w:r>
    </w:p>
    <w:p w:rsidR="00B67BDE" w:rsidRDefault="00B67BDE" w:rsidP="00B67BDE">
      <w:pPr>
        <w:widowControl w:val="0"/>
        <w:spacing w:after="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contextualSpacing/>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دعوى – شروط قبول الدعوى - انتفاء القرار الإداري – مناط قبول دعوى الإلغاء. </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المتضمن أخذ التعهد من المستثمر بتطبيق المعايير والشروط الجديدة عند تجديد الترخيص الاستثماري – الثابت أن مناط قبول دعوى الإلغاء وجود قرار إداري نهائي قائم ومنتج لآثاره وقت رفع الدعوى، وأن يستمر هذا القرار قائماً حتى تاريخ الفصل فيها – إفادة المدعى عليها بعدم وجود أي تعهد يؤخذ على المستثمر حالياً، وأن التعهد المشار إليه كان إجراءً في فترة سابقة ولم يعد معمولاً به في الوقت الحالي؛ ما يعني عدم وجود قرار يمكن الطعن عليه بالإلغاء – أثر ذلك: عدم قبول الدعوى.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الوقائع بالقدر اللازم لإصدار الحكم في أن المدعي وكالة (...) حامل السجل المدني رقم (...) وبموجب الوكالة المرفقة تقدم للمحكمة الإدارية بالرياض بصحيفة دعوى ذكر فيها أن موكلته تتظلم من قرار المدعى عليها بتطبيق معايير جديدة وشروط تعجيزية بحق موكلته، وأنها لن تسمح لموكلته أو لغيرها من المنشآت الخاضعة لنظام الاستثمار الأجنبي بتجديد الترخيص وما يتعلق به من أمور إلا بعد التوقيع على تعهد واجب الوفاء والتنفيذ، مفاده عدم الأحقية في المطالبة بتجديد الترخيص ما لم تلتزم مستقبلاً بتلك المعايير والشروط المستحدثة من قبلها، موضحاً بأن موكلته علمت بالقرار بتاريخ 5/12/2013م، وتظلمت منه أمام المدعى عليها بتاريخ 4/1/2014م. وطلب في ختام الصحيفة الحكم بإلغاء القرار، وبصفة عاجلة وقف تنفيذه. وقد باشرت الدائرة نظر الدعوى على النحو الوارد بمحاضر ضبطها، وفيها حضر المدعي وكالة آنف الذكر، كما حضر ممثلا المدعى عليها (...)، (...) وبسؤال المدعي وكالة عن الدعوى؟ ذكرها كما جاءت بصحيفة الدعوى، وبطلب الإجابة من ممثل المدعى عليها قدم مذكرة تلخصت بأن للهيئة العامة للاستثمار أن تصدر شروطاً ولوائح جديدة تكون متوافقة مع النظام والمصلحة العامة، وأن الاشتراطات والمعايير التي يطالب المدعي بإلغائها إنما وضعت للمصلحة العامة بما يتوافق مع النظام؛ موضحاً بأن الإجراء المتخذ حالياً لتجديد الترخيص هو الطلب من المستثمر تعبئة بعض النماذج الخاصة، بالإضافة إلى توفير بعض المستندات الرسمية مثل (شهادة الزكاة والدخل، شهادة التأمينات الاجتماعية، وغيرها)، ولا يوجد أي تعهد يؤخذ على المستثمر كما يدعي المدعي. ثم أصدرت الدائرة حكمها المؤرخ في 8/7/1436هـ برفض الطلب العاجل. ثم واصلت النظر في أصل الدعوى، وقدم </w:t>
      </w:r>
      <w:r>
        <w:rPr>
          <w:rFonts w:ascii="Traditional Arabic" w:eastAsia="Times New Roman" w:hAnsi="Traditional Arabic" w:cs="Traditional Arabic"/>
          <w:sz w:val="32"/>
          <w:szCs w:val="32"/>
          <w:rtl/>
          <w:lang w:bidi="ar-EG"/>
        </w:rPr>
        <w:lastRenderedPageBreak/>
        <w:t xml:space="preserve">المدعي وكالة مذكرة جاء فيها أنه لا معنى لفرض التعهد دون إلزام موكلته به، إلا إذا كان التوقيع عليه أمراً اختيارياً وليس إجبارياً، فعندئذ تسقط دعوى موكله، ولا تكون قائمةً على أساس صحيح من النظام. ثم أكد على وجود ذلك التعهد، وأن موكلته ملزمة بالتوقيع عليه. ثم قدم ممثل المدعى عليها مذكرة جاء فيها أن التعهد كان إجراءً في فترة سابقة لم يعد معمولاً به في الوقت الحالي، وأكد على أنه لا يوجد أي تعهد يؤخذ على المستثمر، كما يدعي المدعي. ثم قدم المدعي وكالة مذكرة أكد فيها على وجود ذلك التعهد، وأنه عند الدخول لموقع الهيئة الالكتروني وطلب استخراج بدل فاقد أو تالف للترخيص وليس للتجديد يظهر شرط التعهد. ثم قدم ممثل المدعى عليها مذكرة أكد فيها على ما سبق ذكره، إضافةً إلى أن التعهد الموجود في موقع الهيئة الالكتروني يتعلق بطلب بدل فاقد أو تالف، وليس له علاقة بطلب تجديد الترخيص، وأكد على ذلك في جلسة هذا اليوم، وذكر أنه غير التعهد محل الدعوى، وأن التعهد محل الدعوى كان معمولاً به في عهد سابق وليس معمولاً به الآن. ثم قرر الطرفان اكتفاءهما بما سبق تقديمه. وبناءً عليه أصدرت الدائرة هذا الحكم في جلسة اليوم. </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المدعية تهدف من دعواها إلى إلغاء قرار المدعى عليها المتضمن التعهد بتطبيق المعايير والشروط الجديدة؛ لذا فإن المحاكم الإدارية تختص ولائياً بنظر الدعوى؛ بناءً على المادة (13/ب) من نظام ديوان المظالم الصادر بالمرسوم الملكي رقم (م/78) وتاريخ 19/9/1428هـ. كما تختص الدائرة بنظر الدعوى مكانياً ونوعياً؛ بموجب المادة (الثانية) من نظام المرافعات أمام ديوان المظالم الصادر بالمرسوم الملكي رقم (م/3) وتاريخ 22/1/1435هـ، وقرار معالي رئيس ديوان المظالم رقم (44) لعام 1436هـ. وعن القبول الشكلي للدعوى؛ وبما أن مناط قبول دعوى الإلغاء أن يكون ثمة قرار إداري نهائي قائم ومنتج لآثاره وقت رفع الدعوى، وأن يستمر هذا القرار قائماً حتى تاريخ الفصل فيها، فإذا رفعت الدعوى غير مشتملة على هذا القرار أصلاً أو زال القرار بعد رفعها لسبب من الأسباب كانت الدعوى غير مقبولة لانتفاء محل القرار. وبما أن التعهد محل الدعوى منصوص فيه على ما يلي: "نتعهد نحن (شركة/ فرع شركة/ مؤسسة) ... المرخص من الهيئة العامة للاستثمار برقم... وتاريخ... بالالتزام بتطبيق كافة المعايير أدناه الخاصة بقطاع المقاولات والصادرة من مجلس الإدارة في الهيئة العامة للاستثمار خلال سنة من تاريخه، وفي حال عدم تطبيقها يحق للهيئة النظر في وضع المنشأة حسب الأنظمة واللوائح، والمعايير هي: 1- يلزم الفصل بين نشاط الصيانة والتشغيل ونشاط الإنشاء والتشييد بحيث لا يتم الجمع بين النشاطين في ترخيص واحد في حال كان عدد موظفيها أقل من (300) موظف. 2- يتم استبدال عبارة (تنفيذ عقود) بعبارة (أعمال إنشاء وتشييد – بالنسبة للأنشطة في مجال الإنشاء والبناء والتشييد) أو بعبارة (أعمال إدارة وصيانة وتشغيل ونظافة – بالنسبة للأنشطة في خدمات الإدارة والصيانة والتشغيل </w:t>
      </w:r>
      <w:r>
        <w:rPr>
          <w:rFonts w:ascii="Traditional Arabic" w:eastAsia="Times New Roman" w:hAnsi="Traditional Arabic" w:cs="Traditional Arabic"/>
          <w:sz w:val="32"/>
          <w:szCs w:val="32"/>
          <w:rtl/>
          <w:lang w:bidi="ar-EG"/>
        </w:rPr>
        <w:lastRenderedPageBreak/>
        <w:t xml:space="preserve">والنظافة). 3- يتم اعتماد مجالات التصنيف الصادر من وزارة الشؤون البلدية والقروية كمرجع لتحديد وصف الأنشطة المتعلقة بنشاط الإنشاء والتشييد وبنشاط الإدارة والصيانة والتشغيل والنظافة الصادرة من الهيئة العامة للاستثمار. 4- أن تكون المنشأة قد نفذت مشاريع بقيمة تفوق الحدود المالية لقيمة المشروع الواحد بالدرجة الثالثة حسب المرفق المعتمد عند طلب ترخيص أي نشاط في مجالات التصنيف المعتمدة من وكالة تصنيف المقاولين بوزارة الشؤون البلدية والقروية. 5- الحصول على تأمين ضد أخطاء المنشأة عند تنفيذ أي مشروع. 6- تقديم خطاب ضمان بنكي باسم الهيئة بنسبة (2%) من الحدود المالية للنشاط المراد مزاولته غير مشروط وغير قابل للإلغاء، ويبقى هذا الضمان سارياً ونافذاً حتى تاريخ شطب السجل التجاري، ويعزز هذا الضمان بـ (2%) من متوسط قيمة العقود المنفذة سنوياً (أيهما أعلى). 7- تقديم الهيكل الإداري للمنشأة وخطة سعودة الوظائف فيه على أن لا تزيد نسبة الأجانب من المدراء والتنفيذيين والأخصائيين والفنيين عن (25%) من إجمالي الوظائف الإدارية والتنفيذية والأخصائية للمنشآت التي عدد موظفيها أقل من (300) موظف. 8- تقديم تقرير سنوي عن كافة المشاريع التي تم ترسيتها على المنشأة والمنفذة وقيمة كل مشروع وأن يتناسب حجم المشاريع مع حجم المنشأة وعدد موظفيها، وأن لا يتم التنفيذ بالباطن بأكثر من (20%) من قيمة كل عقد. 9- تقديم كافة البيانات والمعلومات والكشوفات المالية لأي مدقق مالي تحدده الهيئة لمراجعة حسابات المنشأة". وبما أن المدعى عليها ذكرت أنه لا يوجد أي تعهد يؤخذ على المستثمر، وأنه كان إجراءً في فترة سابقة، ولم يعد معمولاً به في الوقت الحالي؛ ومعنى ذلك أنه لا يوجد تعهد كشرط من شروط تجديد الترخيص، وبالتالي فإنه لا يوجد قرار يمكن الطعن فيه بالإلغاء، مما تنتهي معه الدائرة إلى الحكم بعدم قبول الدعوى؛ لانتفاء القرار الإداري. </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بعدم قبول الدعوى رقم (4093/1/ق) لعام 1436هـ؛ لما هو موضح في الأسباب.</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1214/7/ق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رقم قضية الاستئناف 4132/ق لعام 1437هـ </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23/8/1437هـ</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widowControl w:val="0"/>
        <w:spacing w:after="20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دعوى - شروط قبول الدعوى – انتفاء القرار الإداري - تنفيذ القرار محل الطعن -  فوات محل الدعوى.</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مطالبة المدعي إلغاء قرار المدعى عليها المتضمن إزالة المسكن الذي أقامه في مزرعته – الثابت قيام المدعى عليها بتنفيذ القرار محل الطعن بإزالة المسكن؛ مما يعني عدم وجود قرار يمكن الطعن عليه وذلك لفوات محله – أثر ذلك: عدم قبول الدعوى.</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widowControl w:val="0"/>
        <w:numPr>
          <w:ilvl w:val="0"/>
          <w:numId w:val="7"/>
        </w:num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(13) من نظام ديوان المظالم الصادر بالمرسوم الملكي رقم (م/78) وتاريخ 19/9/1428هـ.</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توجز وقائع هذه الدعوى في أن المدعي تقدم إلى هذه المحكمة بصحيفة دعوى تتلخص في: أنه يمتلك مزرعة بموجب الصك الشرعي رقم (75) وتاريخ 7/9/1420هـ بشعباء التابعة لمركز ضربة والتابعة إدارياً لمنطقة القصيم، وقد حصل على رخصة فسح البناء رقم (1354) وتاريخ 5/5/1434هـ لبناء مسكن له في مزرعته آنفة الذكر، وبعد إقامة المسكن وصب الدور الأول منه، تم تغيير حدود المزرعة بناءً على خطاب الزراعة عام 1435هـ؛ أي بعد استخراج الرخصة بعام، وبعد التعديل أصبح جزء من المبنى خارج حدود المزرعة، وأمرت إمارة منطقة القصيم بإزالة المبنى الذي تم إنشاؤه بموجب رخصة من البلدية، وختم يطلب أولاً: إيقاف أمر الإمارة بإزالة المسكن حتى يتم النظر في الموضوع. ثانياً: أن الخطأ تتحمله الجهة التي قامت بتحديد موقع السكن، وكذلك الجهة التي قامت بتغيير الحدود. ثالثاً: أن يتم تعويضه مادياً في حالة إزالة المسكن. وبإحالة القضية إلى هذه الدائرة، باشرت نظرها وفق ما هو مثبت في محاضر ضبط القضية؛ وأبلغت طرفيها والجهات ذات العلاقة بموعد استفتاح جلسات المرافعة؛ بموجب خطابها رقم (74606/1/6/18/83) وتاريخ 28/7/1436هـ، وحددت جلسة يوم الاثنين 28/8/1436هـ أجلاً لنظرها، وفي هذه الجلسة حضر طرفا الدعوى، وبسؤال المدعي عن دعواه؟ أجاب أنه يطلب إيقاف وإلغاء قرار إزالة الغرف والسور الواقعة في ملكه المملوك له بالصك رقم (75) وتاريخ 7/9/1420هـ وفقاً لما جاء في صحيفة دعواه، وأنه بهذا الطلب يحصر دعواه ويتنازل عن الطلب الآخر المبين في صحيفة </w:t>
      </w:r>
      <w:r>
        <w:rPr>
          <w:rFonts w:ascii="Traditional Arabic" w:eastAsia="Times New Roman" w:hAnsi="Traditional Arabic" w:cs="Traditional Arabic"/>
          <w:sz w:val="32"/>
          <w:szCs w:val="32"/>
          <w:rtl/>
          <w:lang w:bidi="ar-EG"/>
        </w:rPr>
        <w:lastRenderedPageBreak/>
        <w:t>دعواه. ثم قدم ممثل المدعى عليها مذكرة تضمنت: أولاً: تتمسك الإمارة بعدم صفتها في الدعوى وفقاً للأمر السامي رقم (9127/م/ب) في 16/12/1427هـ القاضي بأن الدعوى لا تقام على لجنة إزالة التعديات وإنما على من تمت الإزالة لصالحه. ثانياً: المدعي حضر إلى لجنة التعديات بضرية بتاريخ 9/8/1436هـ وقرر خطياً أنه مستعد بالإزالة خلال خمسة عشر يوماً. ثالثاً: طلب المدعي بتعديل صك الأرض خارج اختصاص المحاكم الإدارية، وداخل في ولاية المحاكم العامة. وختم يطلب عدم قبول الدعوى؛ لرفعها على غير ذي صفة، وكذلك عدم اختصاص المحاكم الإدارية بما طلبه المدعي. ثم عقدت الدائرة عدداً من الجلسات، وفي جلسة هذا اليوم حضر طرفا الدعوى، ثم قدم ممثل المدعى عليها مذكرة انتهى فيها إلى طلب عدم قبول الدعوى لفوات المحل، حيث إن المدعي يطلب إلغاء قرار الإزالة وقد تم تنفيذه. ثم ذكر المدعي وكالة أنه تمت الإزالة من قبل الإمارة، وأكد المدعي وكالة على طلبه بإلغاء قرار الإزالة. فيما طلب ممثل المدعى عليها عدم قبول الدعوى. فقررت الدائرة رفع الجلسة للمداولة، وبعد المداولة أصدرت حكمها الآتي لما يلي من.</w:t>
      </w:r>
    </w:p>
    <w:p w:rsidR="00B67BDE" w:rsidRDefault="00B67BDE" w:rsidP="00B67BDE">
      <w:pPr>
        <w:widowControl w:val="0"/>
        <w:spacing w:after="20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تبين أن توصيف الدعوى وفق طلب المدعي طعن في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مجلس القضاء الإداري رقم (67) لعام 1432هـ، وفي اختصاص الدائرة النوعي؛ طبقاً لقرار رئيس مجلس القضاء الإداري رقم (44) لعام 1436هـ. وعن قبول الدعوى؛ فإن الدائرة وهي بصدد فحص صلاحية نظر هذه الدعوى محكومة بنظام ديوان المظالم؛ حيث إن المحاكم الإدارية تستمد ولايتها منه. وبما أن المادة (13/ب) من نظام ديوان المظالم نصت على: أن المحاكم الإدارية تختص بنظر: "دعاوى إلغاء القرارات الإدارية النهائية التي يقدمها ذوو الشأن..."، وبما أن المدعي حصر دعواه بطلب إلغاء قرار الإزالة وهو ذات الطلب الذي ذكره في صحيفة الدعوى، وبما أن المدعي بجلسة هذا اليوم ذكر أنه تم تنفيذ قرار الإزالة؛ ما يعني أنه لا وجود للقرار محل الطعن، وحيث الأمر ما ذكر، وبما أن الدائرة ليست بإزاء قرار قائم يمكن الطعن عليه أمامها، فإنها تنتهي إلى حكمها المختوم أدناه؛ لفوات محل الدعوى، واستنفاذ القرار الإداري لغرضه. </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قبول الدعوى المرفوعة من (...) ضد إمارة منطقة القصيم المقيدة برقم (1214/7/ق) لعام 1436هـ؛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7375/2/ق لعام 1432هـ</w:t>
      </w:r>
    </w:p>
    <w:p w:rsidR="00B67BDE" w:rsidRDefault="00B67BDE" w:rsidP="00B67BDE">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6179/2/س لعام 1436هـ</w:t>
      </w:r>
    </w:p>
    <w:p w:rsidR="00B67BDE" w:rsidRDefault="00B67BDE" w:rsidP="00B67BDE">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3/3/1437هـ</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دعوى – موانع نظر الدعوى - سبق الفصل في الدعوى – السبيل النظامي حال ظهور مستندات جديدة متعلقة بنزاع محكوم فيه.</w:t>
      </w:r>
    </w:p>
    <w:p w:rsidR="00B67BDE" w:rsidRDefault="00B67BDE" w:rsidP="00B67BDE">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بالامتناع عن تنفيذ قرار الخدمة المدنية المتضمن تجديد عقده بقوة النظام – الثابت سبق قيام المدعي بإقامة دعوى يطعن فيها على قيام المدعى عليها بفسخ عقده الوظيفي، وصدور حكم بشأنها مؤيد من محكمة الاستئناف برفضها – اتحاد الدعوى السابقة مع الدعوى الماثلة في السبب والمحل والأطراف ومن ثم فالمدعي يقيم دعواه الماثلة على ذات النزاع السابق وفي ذات العقد، ما يجعل من غير الجائز نظرها لسابقة الفصل فيها - السبيل النظامي حين ظهور مستندات جديدة متعلقة بنزاع محكوم فيه هو التقدم بالتماس لإعادة النظر في ذلك الحكم لا أن تقام دعوى مستقلة وذلك درأً لصدور حكمين متناقضين في منازعة واحدة – أثر ذلك: عدم جواز نظر الدعوى. </w:t>
      </w:r>
    </w:p>
    <w:p w:rsidR="00B67BDE" w:rsidRDefault="00B67BDE" w:rsidP="00B67BDE">
      <w:pPr>
        <w:widowControl w:val="0"/>
        <w:spacing w:after="200" w:line="276"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بأن المدعي تقدم بلائحة استدعاء يتظلم فيها من امتناع المدعى عليها عن تنفيذ ما نص عليه قرار فرع وزارة الخدمة المدنية بمنطقة مكة المكرمة رقم (5290) وتاريخ 2/8/1429هـ المنتهي إلى أن عقد المدعي مجدد بقوة النظام، وطلب إلزامها بتنفيذه وتعويضه عن الخسائر التي لحقت به جراء إنهاء عقده. وبقيد استدعائه قضية وإحالتها إلى هذه الدائرة باشرت نظرها على النحو المبين بضبوطها، وقد أجابت المدعى عليها بأن ما يطالب به المدعي سبق الفصل فيه بالحكم رقم (104/د/ف/24) لعام 1429هـ المؤيد من محكمة الاستئناف بالرياض بالحكم رقم (574/إس/1) لعام 1429هـ وأنه بخصوص خطاب فرع وزارة الخدمة المدنية رقم (5290) وتاريخ 2/8/1429هـ فقد سبق أن تقدم به المدعي ولم يعتد به في الحكم المشار إليه. وبجلسة لاحقة قدم المدعي مذكرة أجاب فيها على دفوع المدعى عليها، وقد تضمنت أن المدعى عليها تستند إلى الحكم رقم (104/د/ف/24) لعام 1429هـ المؤيد من محكمة الاستئناف بالرياض برقم (574/إس/1) لعام 1429هـ وأصبح الحكم نهائياً، وأنه بتاريخ 6/11/1430هـ تم عقد جلسة للنظر في طلب الالتماس المقدم في الحكم المشار إليه، وطلبت الدائرة من ممثل المدعى عليها (بأنه في حال عدم إحضار ما يثبت بأنه تم إخطار المدعي كتابياً بعدم الرغبة في تجديد العقد فسيتم نقض الحكم) وهذه الإفادة تم إثباتها </w:t>
      </w:r>
      <w:r>
        <w:rPr>
          <w:rFonts w:ascii="Traditional Arabic" w:eastAsia="Times New Roman" w:hAnsi="Traditional Arabic" w:cs="Traditional Arabic"/>
          <w:sz w:val="32"/>
          <w:szCs w:val="32"/>
          <w:rtl/>
          <w:lang w:bidi="ar-EG"/>
        </w:rPr>
        <w:lastRenderedPageBreak/>
        <w:t xml:space="preserve">بمحضر ضبط الجلسة، وبعد ثمانية أشهر أحالت الدائرة قبول الالتماس للمحكمة الإدارية بالرياض بحكم عدم الاختصاص، مستندة بحكمها على تعميم معالي رئيس الديوان رقم (1/235/خ) وتاريخ 4/8/1430هـ الذي ينص: (بأن تتولى دائرة الاستئناف نظر القضية بعد قبولها الالتماس في حال تأييدها للحكم أو التصدي له) ولم يتم البت فيه. وأما ما ذكرته المدعى عليها من أن المدعي تقدم إلى الدائرة (24) بخطاب وزارة الخدمة المدنية رقم (5290) ولم يؤخذ به وبأنه تم ذكره في وقائع الحكم؛ فإن ذلك يخالف الحقيقة حيث لم يتم ذكر هذا الخطاب ولا رقمه بالوقائع وأغفلته الدائرة في كامل الحكم، والصحيح أن ما ذكر بالصفحة (3) والسطر (8) هو أن الدائرة سألت المدعي هل تظلمت للخدمة المدنية أم لا؟ فقرر بأنه تظلم لها في 17/2/1429هـ وهذا بمحضر ضبط الجلسة فقط. وأما المستندات التي سلمت للدائرة (24) فإنها لم تثبت بمحضر الجلسات ولم تذكر بالحكم وهي: 1- المادة (20) من العقد الوظيفي المبرم مع وزارة الصحة، وتنص بأن: (وزارة الخدمة المدنية هي التي تنظر تظلمات الطرفين وبعد دراستها للمستندات يكون قرارها الذي يصدر هو النهائي)، إلا أن المدعى عليها لم تتقيد بهذه المادة من العقد وهذا يكون مخالفاً لقوله تعالى: (يا أيها الذين آمنوا أوفوا بالعقود). 2- المذكرة العاجلة رقم (4537/14/47) وتاريخ 28/8/1428هـ وجهت من مساعد مدير عام الشؤون المالية والإدارية بالمنطقة الغربية إلى مدير شؤون موظفين صحة جدة، ونصت: بالالتزام مستقبلاً في حال إنهاء العقود بإتباع ما ينص. وهذا بسبب إيقاف عقد أحد زملائه، ولكن لم يتم التقيد بما ورد بالمذكرة وتم إيقاف عقده بعد استلامها بـ (21) يوماً. 3- خطاب وزارة الخدمة المدنية رقم (5290) وتاريخ 2/8/1426هـ المستشهد به في المذكرة؛ حيث إن الدائرة (24) سبق وأن طالبت ممثل المدعى عليها لعدة مرات بإحضار خطاب الخدمة المدنية فلم يقدمه وأنه استطاع الحصول على هذا الخطاب وقام بتسليمه للدائرة وفوجئ بعدم ذكره ولا الاستشهاد به في وقائع وأسباب الحكم، وذكر بأن قواعد المرافعات والإجراءات أمام ديوان المظالم الصادرة بقرار مجلس الوزراء رقم (190) في 16/11/1409هـ نصت بالمادتين (2 و3) بأن يسبق رفع الدعوى إلى ديوان المظالم التظلم إلى وزارة الخدمة المدنية مما يدل على أن قضيته متفقة مع النظام، وذكر بأن كل مقيم على أرض هذه الدولة له حقوق كفلها النظام الأساسي للحكم، ومن ذلك ما جاءت به المادة (26) والتي نصت على أن تحمي الدولة حقوق الإنسان وفق الشريعة الإسلامية. وإن تصرف المدعى عليها يسيء بسمعة الدولة بما لا يمثل مبادئ الدولة الإسلامية وقيمها السامية والقائمة على أساس العدل، وطلب إلزام المدعى عليها بتنفيذ ما ورد بخطاب وزارة الخدمة المدنية المشار إليه. وبجلسة لاحقة قدم المدعي مذكرة أكد فيها أن مطالبته تنحصر في طلب إلغاء القرار السلبي المتمثل في امتناع المدعى عليها عن تنفيذ ما ورد في خطاب وزارة الخدمة المدنية رقم (5290) وتاريخ 2/8/1429هـ. وباطلاع ممثل المدعى عليها قرر اكتفاءه بما سبق تقديمه. فأصدرت الدائرة حكمها القاضي بـإلغاء قرار المدعى عليها الشؤون الصحية بمحافظة جدة المتضمن امتناعها عن تنفيذ ما تضمنه </w:t>
      </w:r>
      <w:r>
        <w:rPr>
          <w:rFonts w:ascii="Traditional Arabic" w:eastAsia="Times New Roman" w:hAnsi="Traditional Arabic" w:cs="Traditional Arabic"/>
          <w:sz w:val="32"/>
          <w:szCs w:val="32"/>
          <w:rtl/>
          <w:lang w:bidi="ar-EG"/>
        </w:rPr>
        <w:lastRenderedPageBreak/>
        <w:t>خطاب فرع وزارة الخدمة المدنية بمنطقة مكة المكرمة رقم (5290) وتاريخ 2/8/1429هـ بشأن عقد عمل المدعي (...). وبعرضه على محكمة الاستئناف أصدرت حكمها رقم (2436/2) لعام 1435هـ بنقض الحكم، وإعادة القضية للدائرة لمعاودة نظرها. وبإحالتها للدائرة باشرت نظرها على النحو المدون بمحاضرها، وقد أصدرت فيها هذا الحكم مبنياً على ما يلي.</w:t>
      </w:r>
    </w:p>
    <w:p w:rsidR="00B67BDE" w:rsidRDefault="00B67BDE" w:rsidP="00B67BDE">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widowControl w:val="0"/>
        <w:spacing w:after="20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قد أبان دعواه بأنها طعن في امتناع المدعى عليها عن تنفيذ قرار فرع وزارة الخدمة المدنية رقم (5290) وتاريخ 2/8/1429هـ المتضمن أن عقده الوظيفي مجدد بقوة النظام، وبما أنه وإن كان للخصوم أن يكيفوا دعواهم التكييف الذي يتماشى مع طلباتهم في الدعوى وما يهدفون إليه، إلا أنه لزاماً على المحكمة ناظرة الدعوى أن تكيفها التكييف الشرعي والنظامي السليم، وأن تسبغ على طلبات الخصوم الأوصاف الواقعية النظامية الصحيحة حتى تصل إلى نتيجة الحكم العادل دون تأثير من خصم على آخر، ولما كان من الثابت أن المدعي قد سبق أن أقام الدعوى رقم (1138/2/ق) لعام 1429هـ يطعن فيها على قيام المدعى عليها بفسخ عقده الوظيفي معها، وبما أن الثابت أنه صدر في هذه المنازعة الحكم القضائي رقم (104/د/ف/24) لعام 1429هـ القاضي برفض الدعوى، والمؤيد من محكمة الاستئناف الإدارية بحكمها رقم (574/إس/د) لعام 1429هـ، وبما أن المدعي بتقديمه لدعوى أخرى وهي الدعوى الماثلة يبتغي منها تجديد عقده الوظيفي إنما يقيمها على ذات النزاع وفي ذات العقد، حيث إن سبب الدعوى ومحلها وأطرافها قد اتحدا مع سبب ومحل وأطراف الدعوى المنتهية بالحكم القطعي المشار لرقمه أعلاه؛ الأمر الذي يجعل من غير الجائز نظر هذه الدعوى الماثلة. ولا ينال من ذلك استناد المدعي على صدور خطاب من فرع وزارة الخدمة المدنية برقم (5290) وتاريخ 2/8/1429هـ بأحقيته في تجديد عقده بموجب النظام، وأن دعواه الماثلة هي في الطعن في امتناع المدعى عليها عن تنفيذ هذا الخطاب؛ إذ وفضلاً عن دفع المدعى عليها بأن هذا الخطاب كان أثناء نظر الدعوى السابقة وصدر أثناء نظر الدعوى وبخصوص التظلم المقدم من المدعي لوزارة الخدمة المدنية، إلا أنه وحتى لو لم ينظر فيه أثناءها فإن ذلك لا يغير من نتيجة هذا الحكم، إذ إن السبيل النظامي حين ظهور مستندات جديدة هو التقدم بطلب التماس لإعادة النظر في الحكم، لا أن تقام دعوى مستقلة؛ وذلك درأً لصدور حكمين متناقضين في منازعة واحدة؛ الأمر الذي يجعل من غير الجائز نظر هذه الدعوى لسابقة الفصل فيها. </w:t>
      </w:r>
    </w:p>
    <w:p w:rsidR="00B67BDE" w:rsidRDefault="00B67BDE" w:rsidP="00B67BDE">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بعدم جواز النظر في الدعوى رقم (7375/2/ق) لعام 1432هـ المقامة من المدعي (...) ضد المدعى عليها مديرية الشؤون الصحية بجدة؛ لما هو موضح بالأسباب.</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والله الموفق وصلى الله على نبينا محمد وعلى آله وصحبه أجمعين.</w:t>
      </w:r>
    </w:p>
    <w:p w:rsidR="00B67BDE" w:rsidRDefault="00B67BDE" w:rsidP="00B67BDE">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محكمة الاستئناف: </w:t>
      </w:r>
    </w:p>
    <w:p w:rsidR="00B67BDE" w:rsidRDefault="00B67BDE" w:rsidP="00B67BDE">
      <w:pPr>
        <w:rPr>
          <w:rFonts w:ascii="Calibri" w:eastAsia="Calibri" w:hAnsi="Calibri" w:cs="Aria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rFonts w:hint="cs"/>
          <w:sz w:val="144"/>
          <w:szCs w:val="144"/>
          <w:rtl/>
          <w:lang w:bidi="ar-EG"/>
        </w:rPr>
      </w:pPr>
      <w:r>
        <w:rPr>
          <w:rFonts w:hint="cs"/>
          <w:sz w:val="144"/>
          <w:szCs w:val="144"/>
          <w:rtl/>
          <w:lang w:bidi="ar-EG"/>
        </w:rPr>
        <w:t>خدمة مدنية</w:t>
      </w: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jc w:val="center"/>
        <w:rPr>
          <w:sz w:val="144"/>
          <w:szCs w:val="144"/>
          <w:rtl/>
          <w:lang w:bidi="ar-EG"/>
        </w:rPr>
      </w:pP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3760/10/ق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3766/2/س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6/11/1437هـ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حقوق وظيفية – بدل تميز – ضوابط صرف البدل.</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w:t>
      </w:r>
      <w:r>
        <w:rPr>
          <w:rFonts w:ascii="Traditional Arabic" w:hAnsi="Traditional Arabic" w:cs="Traditional Arabic"/>
          <w:sz w:val="32"/>
          <w:szCs w:val="32"/>
          <w:rtl/>
        </w:rPr>
        <w:t>بأن تصرف له</w:t>
      </w:r>
      <w:r>
        <w:rPr>
          <w:rFonts w:ascii="Traditional Arabic" w:hAnsi="Traditional Arabic" w:cs="Traditional Arabic"/>
          <w:sz w:val="32"/>
          <w:szCs w:val="32"/>
          <w:rtl/>
          <w:lang w:bidi="ar-EG"/>
        </w:rPr>
        <w:t xml:space="preserve"> بدل تميز </w:t>
      </w:r>
      <w:r>
        <w:rPr>
          <w:rFonts w:ascii="Traditional Arabic" w:hAnsi="Traditional Arabic" w:cs="Traditional Arabic"/>
          <w:sz w:val="32"/>
          <w:szCs w:val="32"/>
          <w:rtl/>
        </w:rPr>
        <w:t>خلال العام محل المطالبة</w:t>
      </w:r>
      <w:r>
        <w:rPr>
          <w:rFonts w:ascii="Traditional Arabic" w:hAnsi="Traditional Arabic" w:cs="Traditional Arabic"/>
          <w:sz w:val="32"/>
          <w:szCs w:val="32"/>
          <w:rtl/>
          <w:lang w:bidi="ar-EG"/>
        </w:rPr>
        <w:t xml:space="preserve"> – استحقاق صرف بدل التميز يستلزم حصول الموظف على تقدير ممتاز في آخر تقييم للأداء الوظيفي للسنتين الأخيرتين، بالإضافة إلى تحقيقه عنصراً من العناصر الإضافية المقررة لصرف البدل – الثابت حصول المدعي على تقدير ممتاز في آخر تقييم للأداء الوظيفي للسنتين الأخيرتين، إلا أنه لم يحقق أي عنصر من العناصر الإضافية المشار إليها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قرار مجلس الوزراء رقم (178) وتاريخ 1/6/1430هـ؛ بشأن ضوابط صرف بدل التميز.</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للحكم فيها أن المدعي تقدم بصحيفة دعوى للمحكمة الإدارية بمكة المكرمة ذكر فيها: بأنه كان يعمل لدى المدعى عليها خلال عامي 1433هـ - 1434هـ، وأنه قد حصل على تقدير ممتاز في تقييمه الوظيفي لتلك الفترة، كما حصل على شهادة شكر وتقدير من المدعى عليها، وأنه تقدم للمدعى عليها لصرف بدل التميز إلا أنها امتنعت عن ذلك، كما أنه تقدم لوزارة الخدمة المدنية بتاريخ 12/9/1435هـ، وانتهى إلى طلبه إلزام المدعى عليها بصرف بدل التميز بنسبة (20%) لعام 1434هـ. وبقيدها قضية بالرقم الوارد في صدر هذا الحكم وإحالتها إلى هذه الدائرة باشرت نظرها على النحو المثبت بمحاضر ضبط الجلسات، فبجلسة 26/11/1435هـ تبين عدم حضور ممثل المدعى عليها، وسألت الدائرة </w:t>
      </w:r>
      <w:r>
        <w:rPr>
          <w:rFonts w:ascii="Traditional Arabic" w:hAnsi="Traditional Arabic" w:cs="Traditional Arabic"/>
          <w:color w:val="FF0000"/>
          <w:sz w:val="32"/>
          <w:szCs w:val="32"/>
          <w:rtl/>
          <w:lang w:bidi="ar-EG"/>
        </w:rPr>
        <w:t>المدعي عن</w:t>
      </w:r>
      <w:r>
        <w:rPr>
          <w:rFonts w:ascii="Traditional Arabic" w:hAnsi="Traditional Arabic" w:cs="Traditional Arabic"/>
          <w:sz w:val="32"/>
          <w:szCs w:val="32"/>
          <w:rtl/>
          <w:lang w:bidi="ar-EG"/>
        </w:rPr>
        <w:t xml:space="preserve"> دعواه؟ فقرر بأنه يطلب إلزام المدعى عليها بصرف بدل التميز لعام 1434هـ. وبجلسة 1/2/1436هـ اعتذر ممثل المدعى عليها عن تقديم الرد لعدم استلامه صورة من صحيفة الدعوى. وبجلسة 22/2/1436هـ اعتذر ممثل المدعى عليها عن تقديم الرد ووعد بتقديمه في الجلسة القادمة. وبجلسة 10/5/1436هـ قدم ممثل المدعى عليها مذكرة أفاد فيها: بأن لصرف البدل الذي يطالب المدعي بصرفه ضوابط وشروط، ومن ضمنها أن يحصل على جوائز وتكريم للتميز في الأداء من جهات معتمدة على أن تكون من رئيس الجهة الحكومية على مستوى المنطقة، وأن المدعي لا تتوافر فيه تلك الضوابط والشروط سوى أنه حصل على شهادة شكر من المساعد للصحة العامة. وبطلب الجواب من المدعي قرر الاكتفاء بما سبق. وبجلسة 27/3/1437هـ طلبت الدائرة من ممثل المدعى عليها صورة من </w:t>
      </w:r>
      <w:r>
        <w:rPr>
          <w:rFonts w:ascii="Traditional Arabic" w:hAnsi="Traditional Arabic" w:cs="Traditional Arabic"/>
          <w:sz w:val="32"/>
          <w:szCs w:val="32"/>
          <w:rtl/>
          <w:lang w:bidi="ar-EG"/>
        </w:rPr>
        <w:lastRenderedPageBreak/>
        <w:t>قرار وزير الخدمة المدنية رقم (53000) وتاريخ 25/12/1431هـ وصورة من قرار مجلس الوزراء رقم (178) وتاريخ 1/6/1430هـ، فاستعد بذلك. وبجلسة 16/5/1437هـ قدم ممثل المدعى عليها ما طلب منه في الجلسة السابقة، كما قرر طرفا الدعوى الاكتفاء بما سبق تقديمه، وطلبا الفصل في الدعوى. وبجلسة هذا اليوم قررت الدائرة رفع الجلسة للمداولة، وأصدرت حكمها مبنياً على التالي.</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ولما كان المدعي وكالة يهدف من إقامة دعواه إلى إلزام المدعى عليها بصرف بدل التميز لعام 1434هـ؛ فإن الدعوى على تكييفها النظامي الصحيح تعتبر من قبيل دعاوى الحقوق الوظيفية المقررة في نظم الخدمة المدنية، والتي تختص المحاكم الإدارية ولائياً بنظرها؛ طبقاً للمادة (13/أ) من نظام ديوان المظالم الصادر بالمرسوم الملكي رقم (م/78) وتاريخ 19/9/1428هـ. وتختص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نوعياً؛ طبقاً لقرار رئيس مجلس القضاء الإداري رقم (44) لعام 1436هـ. وعن قبول الدعوى شكلاً؛ فحيث إن المدعي يطلب الحكم بإلزام المدعى عليها بصرف بدل التميز لعام 1434هـ؛ فإن تاريخ نشوء الحق المدعى به يكون من ذلك التاريخ، وحيث إن المدعي قد تظلم لجهته الإدارية بتاريخ 20/6/1435هـ، كما تظلم لوزارة الخدمة المدنية بتاريخ 12/9/1435هـ، وتقدم بدعواه الماثلة بتاريخ 17/9/1435هـ فتكون دعواه مقبولة شكلاً. وعن موضوع الدعوى؛ فحيث إن المدعي يطلب إلزام المدعى عليها بصرف بدل التميز لعام 1434هـ، وقد ذكر بأنه قد حصل على تقدير ممتاز في تقويم الأداء الوظيفي، وأنه حصل على شهادة شكر موقعة من مساعد المدير للصحة العامة، وحيث إن قرار وزارة الخدمة المدنية رقم (53000) وتاريخ 25/12/1431هـ المستند إلى قرار مجلس الوزراء رقم (178) وتاريخ 1/6/1430هـ قد نص على ضوابط صرف بدل التميز، وهي كما يلي: "يمنح بدل التميز وفق تقرير الأداء الوظيفي السنوي للحاصلين على تقدير (ممتاز) في آخر تقييم للأداء الوظيفي للسنتين الأخيرتين، ويشترط بالإضافة إلى ذلك ما يلي: 1- أن يحقق الموظف أي عنصر من العناصر التالية للحصول على نسبة (10%) من البدل، أو عنصرين على الأقل للحصول على نسبة (20%)، أو ثلاثة عناصر للحصول على نسبة (30%): أ- الحصول على جوائز أو تكريم للتميز في الأداء من جهات متعددة. ب- القيام بأعمال تطوعية في خدمة المجتمع. ج- المشاركة بورقات عمل في الندوات والمنتديات الطبية. د- تقديم بحوث وتجارب علنية متخصصة. هـ- تأليف كتب علمية أو تثقيفية. و- نشر أوراق علمية في مجلة محكمة". وحيث إن الثابت أن المدعي قد حصل على تقدير ممتاز في آخر تقييم للأداء الوظيفي لعامي 1433هـ - 1434هـ، وأنه لم يحقق أي عنصر من العناصر الإضافية لصرف بدل التميز سوى حصوله على شهادة شكر وتقدير من مساعد المدير للصحة العامة والتي لا تدخل ضمن أي عنصر </w:t>
      </w:r>
      <w:r>
        <w:rPr>
          <w:rFonts w:ascii="Traditional Arabic" w:hAnsi="Traditional Arabic" w:cs="Traditional Arabic"/>
          <w:sz w:val="32"/>
          <w:szCs w:val="32"/>
          <w:rtl/>
          <w:lang w:bidi="ar-EG"/>
        </w:rPr>
        <w:lastRenderedPageBreak/>
        <w:t>من العناصر التي يشترط تحققها في طالب البدل؛ الأمر الذي تنتهي معه الدائرة إلى عدم استحقاق المدعي لبدل التميز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4392/1/ق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1612/ق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15/6/1437هـ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حقوق وظيفية - مكافأة خارج دوام</w:t>
      </w:r>
      <w:r>
        <w:rPr>
          <w:rFonts w:ascii="Traditional Arabic" w:hAnsi="Traditional Arabic" w:cs="Traditional Arabic"/>
          <w:b/>
          <w:bCs/>
          <w:sz w:val="32"/>
          <w:szCs w:val="32"/>
          <w:rtl/>
        </w:rPr>
        <w:t xml:space="preserve"> – العمل ساعات إضافية – عدم اشتراط صدور قرار بالتكليف – الأجر مقابل العمل – تكليف حكمي – </w:t>
      </w:r>
      <w:r>
        <w:rPr>
          <w:rFonts w:ascii="Traditional Arabic" w:hAnsi="Traditional Arabic" w:cs="Traditional Arabic"/>
          <w:b/>
          <w:bCs/>
          <w:sz w:val="32"/>
          <w:szCs w:val="32"/>
          <w:rtl/>
          <w:lang w:bidi="ar-EG"/>
        </w:rPr>
        <w:t>دعوى - شروط قبول الدعوى - فوات مدد التظلم.</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إلزام المدعى عليها بأن تصرف له مكافأة خارج دوام خلال الفترة محل المطالبة – عدم قبول جزء من الفترة المطالب بها شكلاً؛ لفوات مدد التظلم بشأنها – استحقاق المدعي وفق أحكام النظام صرف مكافأة خارج الدوام نظير ما عمله من ساعات إضافية خلال الفترة المطالب بها والمقبولة شكلاً – عدم صدور قرار بتكليف المدعي خلال الساعات الإضافية ليس عائقاً لصرف المكافأة طالما أنه قد عمل خلال تلك الساعات؛ وذلك إعمالاً لقاعدة الأجر مقابل العمل، فضلاً عن أن جعل طبيعة عمله بهذه الكيفية يعد تكليفاً حكماً – أثر ذلك: إلزام المدعى عليها بصرف المكافأة للمدعي خلال الفترة المقبولة شكلاً، وعدم قبول الدعوى للفترة السابقة شكلاً.</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(26) من نظام الخدمة المدنية الصادر بالمرسوم الملكي رقم (م/49) وتاريخ 10/7/1397هـ.</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المواد (26/1، 2، 3، 4) </w:t>
      </w:r>
      <w:r>
        <w:rPr>
          <w:rFonts w:ascii="Traditional Arabic" w:hAnsi="Traditional Arabic" w:cs="Traditional Arabic"/>
          <w:sz w:val="32"/>
          <w:szCs w:val="32"/>
          <w:rtl/>
          <w:lang w:bidi="ar-EG"/>
        </w:rPr>
        <w:t>من اللائحة التنفيذية لنظام الخدمة المدنية الصادرة بقرار مجلس الخدمة المدنية رقم (1) وتاريخ 27/7/1397هـ.</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تنظيم الورديات الصادر بقرار مجلس الوزراء رقم (198) وتاريخ 7/11/1406هـ.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تتحصل وقائع هذه الدعوى بالقدر اللازم لإصدار الحكم فيها </w:t>
      </w:r>
      <w:r>
        <w:rPr>
          <w:rFonts w:ascii="Traditional Arabic" w:hAnsi="Traditional Arabic" w:cs="Traditional Arabic"/>
          <w:sz w:val="32"/>
          <w:szCs w:val="32"/>
          <w:rtl/>
        </w:rPr>
        <w:t xml:space="preserve">بأن (...) وكالة عن المدعي (...) سجل مدني رقم (...) تقدم بصحيفة دعوى ذكر فيها: أنه يطالب الجهة المدعى عليها بصرف خارج الدوام لموكله وذلك خلال الفترة من 24/4/1413هـ وحتى 29/2/1430هـ. وبعرض ذلك على ممثل المدعى عليها، قدم مذكرة تلخصت في أن الأمر في جميع وحدات السلامة والأمن الجامعي يتطلب العمل خلال الأربع والعشرين ساعة وخلال الإجازات الأسبوعية والأعياد، وهذا يعد ضرورة لذا قررت إدارة الأمن والسلامة توزيع العمل على رجال الأمن وفق ورديات على أن تكون الإجازة الأسبوعية يوم واحد في الأسبوع، وأن يكون العمل بمعدل ست ساعات يومياً بما في ذلك العطل الرسمية، وانتهى في ختام المذكرة إلى رفض الدعوى. فقدم وكيل المدعي مذكرة جوابية جاء فيها: أن المدعى عليها خالفت قرار مجلس الوزراء </w:t>
      </w:r>
      <w:r>
        <w:rPr>
          <w:rFonts w:ascii="Traditional Arabic" w:hAnsi="Traditional Arabic" w:cs="Traditional Arabic"/>
          <w:sz w:val="32"/>
          <w:szCs w:val="32"/>
          <w:rtl/>
        </w:rPr>
        <w:lastRenderedPageBreak/>
        <w:t>رقم (198) وتاريخ 27/11/1406هـ حيث قررت أن تكون الإجازة يوماً واحداً في الأسبوع، كما أنها أصدرت القرار رقم (177968/9/3) وتاريخ 27/4/1433هـ بصرف مستحقات أحد زملاء موكله بتعويضه عن عمله في أيام الراحة الأسبوعية. وفي جلسة الثلاثاء 8/8/436هـ قرر وكيل المدعي أنه يحصر دعواه بصرف خارج الدوام لموكله للفترة من 24/4/1413هـ حتى 29/2/1430هـ. فقررت الدائرة قفل باب المرافعة والفصل في الدعوى.</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وبما أن غاية ما يهدف إليه المدعي من إقامة دعواه هو الحكم له بإلزام الجهة المدعى عليها بأن تصرف له مبلغ مكافأة خارج الدوام وذلك خلال الفترة من 24/4/1413هـ وحتى 29/2/1430هـ؛ لذا فإن المحاكم الإدارية بديوان المظالم تختص ولائياً بنظر هذه الدعوى؛ وفقاً لنص المادة (13/أ) من نظام ديوان المظالم الصادر بالمرسوم الملكي رقم (م/78) وتاريخ 19/9/1428هـ. كما تختص المحكمة الإدارية بالرياض مكانياً بنظرها؛ طبقاً للمادة (الثانية) من </w:t>
      </w:r>
      <w:r>
        <w:rPr>
          <w:rFonts w:ascii="Traditional Arabic" w:hAnsi="Traditional Arabic" w:cs="Traditional Arabic"/>
          <w:color w:val="FF0000"/>
          <w:sz w:val="32"/>
          <w:szCs w:val="32"/>
          <w:rtl/>
        </w:rPr>
        <w:t>نظام</w:t>
      </w:r>
      <w:r>
        <w:rPr>
          <w:rFonts w:ascii="Traditional Arabic" w:hAnsi="Traditional Arabic" w:cs="Traditional Arabic"/>
          <w:sz w:val="32"/>
          <w:szCs w:val="32"/>
          <w:rtl/>
        </w:rPr>
        <w:t xml:space="preserve"> المرافعات أمام ديوان المظالم الصادر بموجب المرسوم الملكي رقم (م/3) وتاريخ 22/1/1435هـ، وطبقاً لقرارات معالي رئيس الديوان المنظمة لذلك. أما من الناحية الشكلية؛ وبما أن المدعي تقدم للجهة المدعى عليها بتاريخ 25/11/1434هـ مطالباً بحقه، ثم تقدم إلى وزارة الخدمة المدنية في 3/5/1435هـ، وتقدم إلى المحكمة الإدارية بتاريخ 27/3/1435هـ؛ الأمر الذي تكون معه الدعوى مقبولة شكلاً للفترة الداخلة في الخمس سنوات السابقة لتظلمه وذلك للفترة من</w:t>
      </w:r>
      <w:r>
        <w:rPr>
          <w:rFonts w:ascii="Traditional Arabic" w:hAnsi="Traditional Arabic" w:cs="Traditional Arabic"/>
          <w:color w:val="FF0000"/>
          <w:sz w:val="32"/>
          <w:szCs w:val="32"/>
          <w:rtl/>
        </w:rPr>
        <w:t xml:space="preserve"> 25/11/1429هـ حتى 29/2/1430هـ</w:t>
      </w:r>
      <w:r>
        <w:rPr>
          <w:rFonts w:ascii="Traditional Arabic" w:hAnsi="Traditional Arabic" w:cs="Traditional Arabic"/>
          <w:sz w:val="32"/>
          <w:szCs w:val="32"/>
          <w:rtl/>
        </w:rPr>
        <w:t xml:space="preserve">، وأما الفترة السابقة لتاريخ 25/11/1429هـ فإن الدائرة تحكم بعد قبولها شكلاً؛ استناداً للمادة (الثانية) من قواعد المرافعات والإجراءات أمام ديوان المظالم الصادرة بقرار مجلس الوزراء رقم (190) وتاريخ 16/11/1409هـ، حيث نصت على أنه: "يجب في الدعاوى المنصوص عليها في الفقرة (أ) ...أن يسبق رفعها إلى الديوان مراعاة ما يلي: 1- مطالبة الجهة الإدارية المختصة خلال خمس سنوات من تاريخ نشوء الحق المدعى به...". وفي موضوع الدعوى؛ فبالنسبة لمطالبة المدعي للمدعى عليها بمكافأة خارج دوام وذلك خلال الفترة من 25/11/1429هـ وحتى 29/2/1430هـ، وبما أن تنظيم الورديات الصادر بقرار مجلس الوزراء رقم (198) وتاريخ 7/11/1406هـ نص على: "أولاً: يوزع العمل في أجهزة البلديات والمجتمعات القروية التي تتطلب طبيعة عملها تقديم خدماتها خلال الأربع والعشرين ساعة في اليوم... إلى أربع فترات عمل كل أربع وعشرين ساعة. ثانياً: يكون عمل الفترة الأولى والثانية (الفترة النهارية) لمدة سبع ساعات لكل فترة. ثالثاً: يكون عمل الفترة الثالثة والرابعة (الفترات المسائية) لمدة ست ساعات لكل فترة. رابعاً: يكون هنالك تداخل مدته نصف ساعة بين كل فترة وأخرى... ثامناً: الفقرة (ب) فيما يتعلق بمكافأة العمل الإضافي خلال الأيام العادية والأيام التي توافق عطلة الموظف الأسبوعية والأعياد فتطبق على الموظف أحكام أنظمة وقواعد الخدمة المدنية. تاسعاً: يصبح هذا التنظيم قاعدة عامة تطبق على جميع الأجهزة الحكومية التي تحتاج إلى تنظيم العمل لديها على شكل </w:t>
      </w:r>
      <w:r>
        <w:rPr>
          <w:rFonts w:ascii="Traditional Arabic" w:hAnsi="Traditional Arabic" w:cs="Traditional Arabic"/>
          <w:sz w:val="32"/>
          <w:szCs w:val="32"/>
          <w:rtl/>
        </w:rPr>
        <w:lastRenderedPageBreak/>
        <w:t xml:space="preserve">فترات... عاشراً: يطبق هذا التنظيم على الموظفين والمستخدمين والعمال الذين تقتضي طبيعة أعمالهم تسييرها على شكل فترات (ورديات)". وحيث نصت المادة (26) من نظام الخدمة المدنية الصادر بالمرسوم الملكي رقم (م/49) وتاريخ 10/7/1397هـ على أنه: "يصرف للموظف الذي يكلف بالعمل خارج وقت الدوام الرسمي وأثناء العطل الرسمية مكافأة نقدية عن الساعات الإضافية وتحدد اللائحة قواعد منح هذه المكافأة "، ولما كانت المادة (26/1) من اللائحة التنفيذية لنظام الخدمة المدنية تنص على أن: "يراعى قبل التكليف بالعمل خارج وقت الدوام الرسمي ما يلي: أ- أن لا سبيل لإنجاز العمل أثناء وقت الدوام. ب- أن يكون العمل خارج وقت الدوام للقيام بواجبات وظيفية شاغرة أو القيام بعمل استثنائي أو مهمة رسمية وليس نتيجة قصور أو إهمال من الموظف"، ولما كانت المادة (26/2) من ذات اللائحة تنص على أن: "يكون احتساب مكافأة العمل الإضافي على أساس الساعة الواحدة بساعة وباعتبار أن المعدل الشهري لساعات العمل مئة وخمس وخمسون ساعة"، ولما كانت المادة (26/3) من ذات اللائحة تنص على أنه: "يشترط لصرف مكافأة العمل الإضافي صدور قرار من الوزير المختص يبين طبيعة العمل المكلف به وعدد الساعات المقررة لإنجازه وأن لا يزيد ما يصرف للموظف عن (25%) من الراتب الشهري، ويعطى الموظف الذي يكلف بالعمل أيام العطل والأعياد مكافأة عن عمله وفقاً لساعات العمل الإضافي بحد أعلى قدره (50%) من الراتب الأساسي"، ولما كانت المادة (26/4) من ذات اللائحة تنص على أن: "يستحق الموظف مكافأة العمل الإضافي إضافة إلى بدل الانتداب بعد توفر الشروط المطلوبة"، بما مؤداه أن النظام قد كفل للموظف الحق في تقاضي ما يقابل عمله خارج وقت الدوام الرسمي وفق ما سبق. وتأسيساً على كل ما سلف فإن الدائرة تنتهي إلى أن المدعي يستحق مكافأة العمل الإضافي نظير ما عمله من ساعات زائدة خلال الفترة من 25/11/1429هـ وحتى 29/2/1430هـ. كما أن الدائرة توضح وعلى فرضية عدم صدور قرار بالتكليف فإن شرط التكليف لا يعني أنه شرط كذلك لعدم الصرف، فما دام أن الموظف قد عمل ساعات إضافية خارج وقت الدوام الرسمي، فلا يمكن بحال القول بعدم أحقيته </w:t>
      </w:r>
      <w:r>
        <w:rPr>
          <w:rFonts w:ascii="Traditional Arabic" w:hAnsi="Traditional Arabic" w:cs="Traditional Arabic"/>
          <w:color w:val="FF0000"/>
          <w:sz w:val="32"/>
          <w:szCs w:val="32"/>
          <w:rtl/>
        </w:rPr>
        <w:t>الحصول</w:t>
      </w:r>
      <w:r>
        <w:rPr>
          <w:rFonts w:ascii="Traditional Arabic" w:hAnsi="Traditional Arabic" w:cs="Traditional Arabic"/>
          <w:sz w:val="32"/>
          <w:szCs w:val="32"/>
          <w:rtl/>
        </w:rPr>
        <w:t xml:space="preserve"> على حقه نظير ما قام به من عمل وذلك بحجة عدم صدور قرار من صاحب الصلاحية بتكليفه، ومن ثم يتخذ عدم صدور قرار ذريعة لإسقاط الحقوق؛ لأن هذا مخالف لمبدأ (الأجر في مقابل العمل)، كما أن جعل طبيعة عمله بهذه الكيفية يعد تكليفاً حكماً؛ الأمر الذي تنتهي معه الدائرة إلى أحقية المدعي فيما يطالب به.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بما يلي: أولاً: إلزام جامعة الملك سعود بأن تصرف للمدعي (...) مكافأة العمل الإضافي لقاء ما عمله من ساعات زائدة خلال الفترة من 25/11/1429هـ حتى 29/2/1430هـ. ثانياً: عدم قبول الدعوى للفترة السابقة لتاريخ 25/11/1429هـ شكلاً.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حكمت المحكمة بتأييد الحكم فيما انتهى إليه من قضاء.</w:t>
      </w:r>
    </w:p>
    <w:p w:rsidR="00B67BDE" w:rsidRDefault="00B67BDE" w:rsidP="00B67BDE">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2395/4/ق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75/ق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22/1/1437هـ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قرارات وظيفية – تعيين – إجراءات المفاضلة – عدم اجتياز المقابلة - مبدأ الجدارة – عدم اجتياز المفاضلة.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إلزام المدعى عليها بتوظيفها على وظيفة إدارية – الثابت تقدم المدعية لمفاضلة الوظائف التعليمية وعدم اجتيازها المقابلة الشخصية لصعوبة في النطق، فجرى تحويلها إلى مفاضلة الوظائف الإدارية بعد موافقتها – تحويل المدعية إلى مفاضلة الوظائف الإدارية لا يعني استحقاقها المباشر لشغل الوظيفة الإدارية بل يخضع ذلك لإجراءات المفاضلة التي تجريها الجهة المختصة وفقاً لمبدأ الجدارة الذي هو الأساس في شغل الوظائف العامة – حصول المدعية على نقاط في المفاضلة أقل من آخر مرشحة؛ مما لا تتأهل معه لشغل إحدى وظائف المفاضلة – أثر ذلك: رفض الدعوى.</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وبالقدر اللازم لإصدار هذا الحكم في أن المدعية تقدمت بلائحة دعوى ذكرت فيها: تظلمها من قيام المدعى عليها باستبعادها من الوظائف التعليمية بعد ترشيحها عليها، ذاكرة أنها حصلت على البكالوريوس التربوي بتقدير ممتاز مع مرتبة الشرف وتقدمت </w:t>
      </w:r>
      <w:r>
        <w:rPr>
          <w:rFonts w:ascii="Traditional Arabic" w:hAnsi="Traditional Arabic" w:cs="Traditional Arabic"/>
          <w:color w:val="FF0000"/>
          <w:sz w:val="32"/>
          <w:szCs w:val="32"/>
          <w:rtl/>
          <w:lang w:bidi="ar-EG"/>
        </w:rPr>
        <w:t>ل</w:t>
      </w:r>
      <w:r>
        <w:rPr>
          <w:rFonts w:ascii="Traditional Arabic" w:hAnsi="Traditional Arabic" w:cs="Traditional Arabic"/>
          <w:sz w:val="32"/>
          <w:szCs w:val="32"/>
          <w:rtl/>
          <w:lang w:bidi="ar-EG"/>
        </w:rPr>
        <w:t>مفاضلة ا</w:t>
      </w:r>
      <w:r>
        <w:rPr>
          <w:rFonts w:ascii="Traditional Arabic" w:hAnsi="Traditional Arabic" w:cs="Traditional Arabic"/>
          <w:color w:val="FF0000"/>
          <w:sz w:val="32"/>
          <w:szCs w:val="32"/>
          <w:rtl/>
          <w:lang w:bidi="ar-EG"/>
        </w:rPr>
        <w:t>لو</w:t>
      </w:r>
      <w:r>
        <w:rPr>
          <w:rFonts w:ascii="Traditional Arabic" w:hAnsi="Traditional Arabic" w:cs="Traditional Arabic"/>
          <w:sz w:val="32"/>
          <w:szCs w:val="32"/>
          <w:rtl/>
          <w:lang w:bidi="ar-EG"/>
        </w:rPr>
        <w:t>ظائف التعليمية المجراة في شهر جمادى الثانية من عام 1433هـ، إلا أنه جرى استبعادها لوجود عيب طفيف لديها في النطق وحولت إلى مفاضلة الوظائف الإدارية، وخلصت في ختام دعواها إلى طلب إلزام المدعى عليها بتوظيفها. ثم أجرت الدائرة ما هو لازم لنظر القضية وقد نظرتها وفق ما هو محرر بضبوطها، وقد تلخصت إجابة إدارة التعليم بمنطقة عسير في أن الدعوى مرفوعة على غير ذي صفة في مواجهتها كون المدعية تطلب توظيفها على وظيفة تعليمية وأن الإدارة طبقت النظام في شأنها، فيما أجاب ممثل فرع وزارة الخدمة المدنية عن الدعوى بأن المدعية تقدمت للمفاضلة المجراة بتاريخ 2/3/1433هـ، وقد كانت تلك المفاضلة شاملة للوظائف التعليمية والإدارية، وتم ترشيح المدعية على وظيفة تعليمية بإدارة تعليم عسير إلا أنها لم تجتز المقابلة الشخصية لوجود صعوبات في النطق، فجرى تحويلها بموافقتها إلى الوظائف الإدارية، إلا أن نقاط المفاضلة التي حصلت عليها لم تؤهلها لشغل الوظيفة حسب رغبتها المكانية، فقد بلغ مجموع نقاطها (82,5778) نقطة، في حين بلغت نقاط آخر مرشحة (83,7906) نقطة، وبالتالي لم يصلها الدور في الترشيح. وبعد تبادل المذكرات في القضية انتهت المدعية في دعواها إلى طلب إلزام المدعى عليها بتوظيفها على وظيفة إدارية.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حيث تنحصر دعوى المدعية في طلب إلزام المدعى عليها بتوظيفها على وظيفة إدارية؛ لذا فإن المحكمة الإدارية تختص بنظر هذه الدعوى؛ بموجب المادة (13/ب) من نظام ديوان المظالم الصادر بالمرسوم الملكي رقم (م/78) لعام 1428هـ. وأما عن قبول الدعوى شكلاً؛ وحيث تقدمت المدعية بتظلمها للمدعى عليها؛ لذا فإن هذه الدعوى مقبولة شكلاً؛ لاستكمالها الإجراءات الشكلية المنصوص عليها بالمادة (الثامنة) من نظام المرافعات أمام ديوان المظالم الصادر بالمرسوم الملكي رقم (م/3) لعام 1435هـ، كون طلب المدعية من قبيل القرارات الإدارية السلبية التي لا يتقيد الطعن عليها بموعد محدد. ومن حيث الموضوع؛ فإن الدائرة تحيل لوقائع الدعوى منعاً للإطالة، وحيث إن المدعية تقدمت لمفاضلة الوظائف المجراة في شهر جمادى الثانية من عام 1433هـ </w:t>
      </w:r>
      <w:r>
        <w:rPr>
          <w:rFonts w:ascii="Traditional Arabic" w:hAnsi="Traditional Arabic" w:cs="Traditional Arabic"/>
          <w:color w:val="FF0000"/>
          <w:sz w:val="32"/>
          <w:szCs w:val="32"/>
          <w:rtl/>
          <w:lang w:bidi="ar-EG"/>
        </w:rPr>
        <w:t>لوظائف</w:t>
      </w:r>
      <w:r>
        <w:rPr>
          <w:rFonts w:ascii="Traditional Arabic" w:hAnsi="Traditional Arabic" w:cs="Traditional Arabic"/>
          <w:sz w:val="32"/>
          <w:szCs w:val="32"/>
          <w:rtl/>
          <w:lang w:bidi="ar-EG"/>
        </w:rPr>
        <w:t xml:space="preserve"> تعليمية في منطقة عسير، إلا أنها لم تجتز المقابلة الشخصية لصعوبة في النطق، فجرى تحويلها بعد موافقتها إلى الوظائف الإدارية، وحيث إن تحويلها إلى الوظائف الإدارية لا يعني استحقاقها المباشر لشغل الوظيفة في المكان الذي اختارته بل يخضع ذلك لإجراءات المفاضلة التي تجريها وزارة الخدمة المدنية وفقاً لمجاميع نقاط المتقدمات على تلك المفاضلة، وحيث بلغت نقاط المدعية (82,5778) نقطة، في حين بلغت نقاط أقل مرشحة على الوظائف الإدارية (83,7906) نقطة، فإن نقاط المدعية لا تؤهلها لشغل الوظيفة الإدارية على تلك المفاضلة، لاسيما وأن المدعى عليهما ملزمتان نظاماً بتطبيق مبدأ الجدارة، وهو الأساس في شغل الوظائف العامة، وبالتالي يظهر أن امتناع المدعى عليها عن توظيف المدعية له سند نظامي، وبالتالي تنتهي الدائرة إلى رفض دعواها.</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هذه الدعوى المقامة من المدعية (...) ضد إدارة التعليم بمنطقة عسير، وفرع وزارة الخدمة المدنية بمنطقة عسير.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b/>
          <w:bCs/>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5286/1/ق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118/ق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قرارات وظيفية – تعيين – مبدأ الجدارة – أحقية التعيين</w:t>
      </w:r>
      <w:r>
        <w:rPr>
          <w:rFonts w:ascii="Traditional Arabic" w:hAnsi="Traditional Arabic" w:cs="Traditional Arabic"/>
          <w:b/>
          <w:bCs/>
          <w:sz w:val="32"/>
          <w:szCs w:val="32"/>
          <w:rtl/>
        </w:rPr>
        <w:t xml:space="preserve"> على الوظائف الحكومية – الأصل في القرارات  الإدارية الصحة – انتفاء البينة.</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المدعية إلغاء قرار المدعى عليها السلبي بالامتناع عن تعيينها من تاريخ استحقاقها للعمل على الدرجة الوظيفية التي تتناسب مع مؤهلها – الثابت أن الجدارة هي الأساس في التعيين على الوظائف الحكومية، كما أن التعيين ليس حقاً مكتسباً للمواطن بإطلاق وإنما يتوقف على توفر الوظيفة الشاغرة، ثم انطباق شروط شغلها فيه، ثم ثبوت أولويته بها – الأصل فيما قامت به المدعى عليها حيال المفاضلة وإجراءات التعيين التي أعقبتها هو الصحة والسلامة، وعدم تقديم المدعية ما يثبت خلاف الأصل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(1، </w:t>
      </w:r>
      <w:r>
        <w:rPr>
          <w:rFonts w:ascii="Traditional Arabic" w:hAnsi="Traditional Arabic" w:cs="Traditional Arabic"/>
          <w:sz w:val="32"/>
          <w:szCs w:val="32"/>
          <w:rtl/>
        </w:rPr>
        <w:t>4، 7</w:t>
      </w:r>
      <w:r>
        <w:rPr>
          <w:rFonts w:ascii="Traditional Arabic" w:hAnsi="Traditional Arabic" w:cs="Traditional Arabic"/>
          <w:sz w:val="32"/>
          <w:szCs w:val="32"/>
          <w:rtl/>
          <w:lang w:bidi="ar-EG"/>
        </w:rPr>
        <w:t>) من نظام الخدمة المدنية الصادر بالمرسوم الملكي رقم (م/49) وتاريخ 10/7/1397هـ.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تتلخص في صحيفة الدعوى</w:t>
      </w:r>
      <w:r>
        <w:rPr>
          <w:rFonts w:ascii="Traditional Arabic" w:hAnsi="Traditional Arabic" w:cs="Traditional Arabic"/>
          <w:sz w:val="32"/>
          <w:szCs w:val="32"/>
          <w:rtl/>
        </w:rPr>
        <w:t xml:space="preserve"> المقدمة من وكيل المدعية والمتحصلة في تظلم موكلته المتخرجة من كلية المجتمع من عدم تعيينها على إحدى الوظائف المتاحة بالوزارة بالمسمى الوظيفي المتحصلة عليه بالرغم من توفر كافة الشروط العلمية فيها، وبالرغم من تقدمها عدة مرات لعدد من الجهات المختصة بالتوظيف والتسجيل ببرنامج جدارة. وبتقييد الدعوى قضية أحيلت بداية إلى الدائرة الإدارية الحادية عشرة، والتي أعادتها لإدارة الدعاوى والأحكام، لمخالفة قواعد التوزيع بموجب المحضر المعد بتاريخ 19/6/1436هـ، ثم أحيلت القضية لهذه الدائرة بالتاريخ المنوه عنه أعلاه، فعقدت لها جلسة يوم الأربعاء 2/8/1436هـ، وفيها حضر وكيل المدعية فيما لم يحضر من يمثل المدعى عليها رغم إشعارها بالموعد، وبسؤال وكيل المدعية عن دعواه؟ أحال على صحيفة الدعوى. وبالجلسة التالية المنعقدة يوم الأربعاء 30/8/1436هـ قدم ممثل المدعى عليها مذكرة جاء فيها: أنه سبق وأن ردت الوزارة على تظلم وكيل المدعية أمامها من عدم تعيين موكلته وذلك بخطاب الوزارة رقم (25489) وتاريخ 11/5/1436هـ المتضمن أنه تم وضع موكلته في المفاضلات الإدارية التي قدمت عليها، حيث كانت مسبوقة في نقاط المفاضلة في تخصصها ورغبتها المكانية، وموكلته خريجة كلية المجتمع تخصص الإدارة المكتبية، وبالتالي لا يمكن تعيينها إلا في وظائف إدارية مناسبة لتخصصها وفق </w:t>
      </w:r>
      <w:r>
        <w:rPr>
          <w:rFonts w:ascii="Traditional Arabic" w:hAnsi="Traditional Arabic" w:cs="Traditional Arabic"/>
          <w:sz w:val="32"/>
          <w:szCs w:val="32"/>
          <w:rtl/>
        </w:rPr>
        <w:lastRenderedPageBreak/>
        <w:t xml:space="preserve">قواعد المفاضلة، وحسب ما يرد من احتياج. وختمت المذكرة بطلب رفض الدعوى. وبجلسة هذا اليوم قدم وكيل المدعية رده على ذلك بمذكرة أكد فيها: أن موكلته تقدمت عدة مرات لطلب التعيين على الوظائف المتماشية مع تخصصها كما قامت بالتسجيل في برنامج جدارة المعتمد من الوزارة، ومع ذلك لم يتم تعيينها، وتم تعيين بعض الخريجات من تخصصات أخرى على الوظائف الخاصة بمؤهلات موكلته، محيلاً في إثبات ذلك إلى البيان الذي أرفق صورة منه بطي مذكرته هذه، ومضيفاً بأن ممثل المدعى عليها لم يوضح بمذكرته كيفية حساب نقاط المفاضلة ولا كيفية التعيين الذي تم بناء عليها، كما أنه في كل مرة يعلن فيها عن وظائف يتم إنزال ضوابط وشروط معينة مما يوحي بوجود عشوائية وانتقائية في التوظيف ويترتب عليها إبعاد موكلته لأسباب مبهمة، مقرراً </w:t>
      </w:r>
      <w:r>
        <w:rPr>
          <w:rFonts w:ascii="Traditional Arabic" w:hAnsi="Traditional Arabic" w:cs="Traditional Arabic"/>
          <w:color w:val="FF0000"/>
          <w:sz w:val="32"/>
          <w:szCs w:val="32"/>
          <w:rtl/>
        </w:rPr>
        <w:t xml:space="preserve">طلب تعيين </w:t>
      </w:r>
      <w:r>
        <w:rPr>
          <w:rFonts w:ascii="Traditional Arabic" w:hAnsi="Traditional Arabic" w:cs="Traditional Arabic"/>
          <w:sz w:val="32"/>
          <w:szCs w:val="32"/>
          <w:rtl/>
        </w:rPr>
        <w:t>موكلته من تاريخ استحقاقها للعمل على الدرجة الوظيفية التي تتناسب مع مؤهلها، وقرر الاكتفاء بما قدم؛ وعليه قررت الدائرة رفع أوراق القضية للمداولة، ثم أعلنت منطوق هذا الحكم.</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sz w:val="32"/>
          <w:szCs w:val="32"/>
          <w:rtl/>
        </w:rPr>
        <w:t>حيث إن غاية ما يطلبه وكيل المدعية هو إلغاء قرار المدعى عليها السلبي المتمثل في الامتناع عن تعيين موكلته من تاريخ استحقاقها للعمل على الدرجة الوظيفية التي تتناسب مع مؤهلها؛ فإن ديوان المظالم يختص ولائياً بنظر هذه الدعوى؛ بموجب المادة (13/ب) من نظامه. ومن حيث الشكل؛ فلما كان القرار المتظلم منه يعتبر من القرارات السلبية التي لا تتحصن بفوات مواعيد الطعن عليها، وكان الثابت أيضاً هو أن وكيل المدعية تظلم أمام المدعى عليها بخطابه المؤرخ في 29/2/1436هـ والذي ردت عليه بخطابها رقم (25489) وتاريخ 11/5/1436هـ المتضمن رفض تظلمه، ثم تقدم بهذه الدعوى؛ لذا فإن هذه الدعوى تكون بذلك مقبولة شكلاً. وحيال موضوع القضية؛ فإن محل النزاع فيها تحرر وفقاً لما سبق توضيحه في أن وكيل المدعية يطعن في امتناع المدعى عليها عن توظيف موكلته رغم استحقاقها لذلك، وحيث إن الأمر كذلك، وأن الجدارة هي الأساس في التعيين على الوظائف الحكومية كما هو منصوص عليه بالمادة (الأولى) من نظام الخدمة المدنية الصادر بالمرسوم الملكي رقم (م/49) وتاريخ 10/7/1397هـ، والذي بين في المادتين الرابعة والسابعة منه شروط التعيين وآليته؛ الأمر الذي يتقرر معه أن التعيين على الوظائف الحكومية ليس حقاً مكتسباً للمواطن بإطلاق، وإنما ثبوت استحقاق وظيفة ما لشخص بعينه يتوقف على توفر عدة مقدمات، تتمثل في توفر الوظيفة الشاغرة المعلن عنها، ثم انطباق شروط شغلها في ذلك الشخص، ثم ثبوت أولويته بها بحيث لا يوجد من هو أحق منه بها حسب معايير المفاضلة المتخذة لذلك. وحيث إن ما ادعاه وقدمه وكيل المدعية ليس فيه ما يثبت ذلك، ولا ما يبطل دفع المدعى عليها بوجود من هي أسبق من موكلته في المفاضلات التي أجريت، وحيث إن الأمر كذلك وأن الأصل فيما قامت به المدعى عليها حيال المفاضلة وإجراءات التعيين التي أعقبتها هو الصحة والسلامة ما لم يثبت العكس، وحيث إن وكيل المدعية لم يقدم ما يثبت عكس ذلك.</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لذلك حكمت الدائرة: برفض الدعوى المقامة من (...) ضد وزارة الخدمة المدنية؛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b/>
          <w:bCs/>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1224/8/ق لعام 1433هـ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1101/ق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خدمة مدنية - قرارات وظيفية – تعيين - </w:t>
      </w:r>
      <w:r>
        <w:rPr>
          <w:rFonts w:ascii="Traditional Arabic" w:hAnsi="Traditional Arabic" w:cs="Traditional Arabic"/>
          <w:b/>
          <w:bCs/>
          <w:sz w:val="32"/>
          <w:szCs w:val="32"/>
          <w:rtl/>
        </w:rPr>
        <w:t>تعديل مرتبة التعيين – الجهة المختصة باستحداث الوظائف – العلم بالمرتبة قبل التعيين - إقرار - رضا ضمني.</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إلزام المدعى عليها بتعديل تعيينه من المرتبة السادسة إلى المرتبة السابعة – الثابت تعيين المدعي على وظيفة إدارية بالمرتبة السادسة بموجب أمر ملكي صادر لمعالجة تزايد أعداد خريجي الجامعات المعدين للتدريس، وقد أوكل الأمر الملكي تنفيذ مقتضاه إلى المدعى عليها ووزارة الخدمة المدنية ووزارة المالية كل فيما يخصه - استحداث الوظائف ومسمياتها ومراتبها من اختصاص وزارة المالية، والمدعى عليها لا تملك تعديل المرتبة أو المسمى الوظيفي وإنما تلتزم بما استحدثته صاحبة الصلاحية – إقرار المدعي بعلمه بقرار التعيين على المرتبة السادسة قبل مباشرته للعمل؛ مما يكون معه قد رضي بتلك المرتبة – أثر ذلك: رفض الدعوى.</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rPr>
        <w:t>الأمر الملكي رقم (أ/121) وتاريخ 2/7/1432هـ؛ بشأن الموافقة على الحلول العاجلة والمستقبلية لمعالجة تزايد أعداد خريجي الجامعات المعدين للتدريس وحاملي الدبلومات الصحية</w:t>
      </w:r>
      <w:r>
        <w:rPr>
          <w:rFonts w:ascii="Traditional Arabic" w:hAnsi="Traditional Arabic" w:cs="Traditional Arabic"/>
          <w:b/>
          <w:bCs/>
          <w:sz w:val="32"/>
          <w:szCs w:val="32"/>
          <w:rtl/>
          <w:lang w:bidi="ar-EG"/>
        </w:rPr>
        <w:t>.</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تتحصل وقائع هذه الدعوى بالقدر</w:t>
      </w:r>
      <w:r>
        <w:rPr>
          <w:rFonts w:ascii="Traditional Arabic" w:hAnsi="Traditional Arabic" w:cs="Traditional Arabic"/>
          <w:sz w:val="32"/>
          <w:szCs w:val="32"/>
          <w:rtl/>
        </w:rPr>
        <w:t xml:space="preserve"> اللازم لإصدار هذا الحكم بتقدم المدعي بصحيفة دعوى جاء فيها: أنه يحمل الشهادة الجامعية (بكالوريوس) في الحاسب الآلي، وتم تعيينه بناء على الأمر الملكي رقم (أ/121) وتاريخ 02/07/1432هـ بالقرار رقم (322041225) الصادر بتاريخ 27/12/1432هـ على المرتبة السادسة الدرجة الأولى على وظيفة (مسجل معلومات) لدى وزارة التعليم، مع أن النظام ينص على أن خريج الحاسب الآلي مصنف على المرتبة السابعة الدرجة الثالثة، وطلب إلزام المدعى عليها بتصحيح وضعه واتخاذ اللازم نظاماً. وبإحالة القضية إلى الدائرة باشرت نظرها على النحو المبين بمحاضرها، وفيها تلخص دفع الجهة المدعى عليها بما مفاده: أن التعيين كان وفقاً للوظائف المستحدثة بالأمر الملكي الآنف الذكر، وما أقرته وزارة المالية ووزارة الخدمة المدنية من الوظائف المستحدثة به كانت على المرتبة السادسة فقط، وانتهى دفعها إلى عدم الصفة. ولاستكمال متطلبات النظر في القضية قامت الدائرة بإدخال وزارة الخدمة المدنية ووزارة المالية أطرافاً في الدعوى، فدفعت الأولى بعدم الصفة أيضاً؛ لكون تحديد الوظائف كان بناءً على لجنة مشكلة بين وزارة التعليم ووزارة المالية، في حين لم تقدم وزارة المالية رداً حيال موضوع الدعوى. </w:t>
      </w:r>
      <w:r>
        <w:rPr>
          <w:rFonts w:ascii="Traditional Arabic" w:hAnsi="Traditional Arabic" w:cs="Traditional Arabic"/>
          <w:sz w:val="32"/>
          <w:szCs w:val="32"/>
          <w:rtl/>
        </w:rPr>
        <w:lastRenderedPageBreak/>
        <w:t xml:space="preserve">ثم أصدرت الدائرة حكمها في القضية رقم (1224/8/ق) لعام 1433هـ القاضي: بإلغاء قرار وزارة التربية والتعليم رقم (322041225) وتاريخ 27/12/1432هـ المتضمن تعيين المدعي على المرتبة السادسة الدرجة الأولى بدلاً من الدرجة السابعة الدرجة الثالثة. وبعد أن قدم ممثل الجهة المدعى عليها لائحته الاعتراضية أحيلت القضية والحكم الصادر فيها لمحكمة الاستئناف الإدارية بالرياض –الدائرة الإدارية الأولى– والتي أصدرت الحكم في القضية رقم (4558/ق) لعام 1436هـ القاضي بنقض الحكم في القضية رقم (1224/8/ق) لعام 1433هـ، وإعادته للدائرة المختصة لنظرها؛ وفقاً لما هو مبين بالأسباب. وبإعادة هذه القضية لهذه الدائرة نظرتها كما هو مدون بمحاضر الضبط، حيث حصر المدعي دعواه بطلب إلغاء قرار الجهة المدعى عليها المتمثل بتعيينه على المرتبة السادسة، وطلب تحسين مستواه الوظيفي إلى المرتبة السابعة. وبسؤال المدعي هل تم تعيين غيره ممن يحملون مثل مؤهله وشملهم الأمر الملكي على المرتبة السابعة؟ ذكر أن الجميع على المرتبة السادسة، كما أضاف بأنه باشر العمل بتاريخ 26/12/1432هـ، وأنه تبلغ في قرار تعيينه على المرتبة السادسة بتاريخ 20/12/1432هـ، وبهذا قرر الاكتفاء. وحيث إن الدعوى صالحة للفصل فيها فإن الدائرة </w:t>
      </w:r>
      <w:r>
        <w:rPr>
          <w:rFonts w:ascii="Traditional Arabic" w:hAnsi="Traditional Arabic" w:cs="Traditional Arabic"/>
          <w:color w:val="FF0000"/>
          <w:sz w:val="32"/>
          <w:szCs w:val="32"/>
          <w:rtl/>
        </w:rPr>
        <w:t>قررت</w:t>
      </w:r>
      <w:r>
        <w:rPr>
          <w:rFonts w:ascii="Traditional Arabic" w:hAnsi="Traditional Arabic" w:cs="Traditional Arabic"/>
          <w:sz w:val="32"/>
          <w:szCs w:val="32"/>
          <w:rtl/>
        </w:rPr>
        <w:t xml:space="preserve"> رفع الجلسة للمداولة وإصدار الحكم.</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بناء على الدعوى والإجابة وبعد الاطلاع على أوراق القضية، وبما أن المدعي يهدف من إقامة دعواه إلى طلب إلزام المدعى عليها بتعديل تعيينه من المرتبة السادسة الدرجة الأولى إلى المرتبة السابعة الدرجة الثالثة؛ مما ينعقد الاختصاص بنظرها لديوان المظالم باعتبارها من دعاوى القرارات الإدارية؛ وذلك بموجب المادة رقم (13/ب) من نظامه الصادر بالمرسوم الملكي رقم (م/78) وتاريخ 19/9/1428هـ. كما أنها من اختصاص الدائرة نوعاً ومكاناً؛ وفق المادة (الثانية) من نظام المرافعات أمام ديوان المظالم الصادر بالمرسوم الملكي رقم (م/3) وتاريخ 22/1/1435هـ، وبموجب قرارات مجلس القضاء الإداري المنظمة لعمل الدوائر القضائية. وأما عن القبول الشكلي؛ فإن الثابت أن القرار محل الطعن قد صدر بتاريخ 27/12/1432هـ، وقد تقدم المدعي لهذه المحكمة بتاريخ 12/05/1433هـ، وتظلم قبل ذلك للخدمة المدنية برقم (15995) وتاريخ 17/02/1433هـ؛ فتكون الدعوى حينئذٍ قد استوفت سائر أوضاعها الشكلية، وتبعاً لذلك تكون مقبولة شكلاً. وعن موضوع الدعوى؛ فلما كان الثابت أن المدعي يتظلم من قرار المدير العام للشؤون الإدارية والمالية بوزارة التربية والتعليم رقم (322041225) وتاريخ 27 من ذي الحجة 1432هـ، والمتضمن تعيين عدد (2253) مواطناً على وظائف إدارية بالمرتبة السادسة من المشمولين بالأمر الملكي رقم (أ/121) وتاريخ 2 رجب 1432هـ – ومن ضمنهم المدعي -، ولما كان الأمر الملكي المشار إليه قدَّم الأمر بما يلي: "أولاً: الموافقة على الخطة التفصيلية والجدول الزمني المتضمنة الحلول العاجلة قصيرة المدى والحلول المستقبلية لمعالجة تزايد أعداد خريجي الجامعات المعدين للتدريس وحاملي الدبلومات الصحية بعد الثانوية العامة، وذلك بالصيغة المرفقة. ثانياً: قيام الجهات المعنية المشار إليها في الخطة – كل في ما يخصه – بتنفيذ ما ورد </w:t>
      </w:r>
      <w:r>
        <w:rPr>
          <w:rFonts w:ascii="Traditional Arabic" w:hAnsi="Traditional Arabic" w:cs="Traditional Arabic"/>
          <w:sz w:val="32"/>
          <w:szCs w:val="32"/>
          <w:rtl/>
        </w:rPr>
        <w:lastRenderedPageBreak/>
        <w:t>فيها وفق جدولها الزمني...". وحيث إن الخطة التفصيلية قد تضمنت: (الحلول العاجلة قصيرة المدى – لمن هم على قوائم الانتظار – وذلك بتوفير عدد (52) ألف وظيفة بوزارة التربية والتعليم مع التأكيد على التوظيف الأمثل للقوى البشرية لما يمكن الاستفادة من فائض أعداد المعلمين والمعلمات). وحيث أوكل الأمر الملكي تنفيذ ما ورد بالخطة التفصيلية إلى وزارة التعليم ووزارة الخدمة المدنية ووزارة المالية – كل فيما يخصه -، كما وأن استحداث الوظائف ومسمياتها ومراتبها من اختصاص وزارة المالية، ويتبين ذلك من قرار وزارة المالية رقم (3871) وتاريخ 16/08/1432هـ المبني على الأمر الملكي المشار إليه، حيث تضمن ما يلي: "أولاً: إحداث عدد (52.000) اثنين وخمسين ألف وظيفة بميزانية وزارة التربية والتعليم للعام الحالي (1432/1433هـ) وذلك على النحو التالي: الوظائف التعليمية – مستوى خامس -، الوظائف الإدارية – مرتبة سادسة -..."، مما يتبين معه أن جميع الوظائف التي استحدثتها صاحبة الصلاحية كانت بالمرتبة السادسة، وأن الجهة المدعى عليها لا تملك تعديل المرتبة أو المسمى الوظيفي، وإنما تباشر التعيين على الوظائف وفقاً لما استحدثته صاحبة الصلاحية، كما أقر المدعي أن جميع من عينوا بناء على الأمر الملكي المشار إليه على المرتبة السادسة، حتى من يحملون مؤهلاً أعلى من الوظيفة المعين عليها، مما يؤكد صحة تصرف جهة الإدارة المدعى عليها. ولا ينال من ذلك ما قدمه المدعي من استحقاقه للمرتبة السابعة الدرجة الثالثة وفقاً لبيان تصنيف الوظائف؛ إذ إن للمدعي حق الاعتراض على قرار وزارة المالية بصفتها الجهة المنوط بها إحداث الوظائف والمراتب، دون الجهة الإدارية المدعى عليها، كما أن المدعي أقر بعلمه بقرار التعيين على المرتبة السادسة قبل مباشرته للعمل لدى المدعى عليها، وبهذا الإقرار ومباشرته للعمل يكون المدعي قد رضي بتلك المرتبة، وتنازل عن المطالبة بغيرها. وتأسيساً على ما تقدم فإن دعوى المدعي غير قائمة على سند من النظام؛ مما يتعين معه الحكم برفض الدعوى.</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برفض الدعوى المقامة من المدعي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ضد وزارة التعليم – الإدارة العامة للتعليم بمنطقة حائل؛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 xml:space="preserve">رقم القضية الابتدائية 7516/1/ق لعام 1432هـ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رقم قضية الاستئناف 1561/ق لعام 1437هـ </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23/5/1437هـ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خدمة مدنية - قرارات وظيفية - تعيين - الحصول على مؤهل علمي - تحديد المرتبة حسب المؤهل العلمي دون الخبرات.</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المتمثل في امتناعها عن تعيينه على المرتبة (47) من تاريخ حصوله على المؤهل العلمي (الماجستير) - طبقاً لقرار مجلس الوزراء بأن تطبق على موظفي المدعى عليها (هيئة الهلال الأحمر) القواعد المطبقة على موظفي المؤسسات والهيئات العامة، وبناء على ذلك تم اعتماد تطبيق لوائح شؤون الموظفين في المؤسسة العامة للتأمينات الاجتماعية على موظفي المدعى عليها – تقرير لائحة موظفي ومستخدمي المؤسسة العامة للتأمينات الاجتماعية أن التعيين على المرتبة المستحقة يكون حسب المؤهل العلمي فقط دون الخبرات – الثابت كون المرتبة المستحقة للمدعي وفقاً للمؤهل العلمي الذي حصل عليه هي المرتبة (45) التي يشغلها حالياً؛ ما تكون معه دعوى المدعي غير قائمة على أساس سليم من النظام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0"/>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lang w:bidi="ar-EG"/>
        </w:rPr>
        <w:t>البند (5) من قرار مجلس الوزراء رقم (315) وتاريخ 17/9/1430هـ؛ بشأن تطبيق القواعد الخاصة بموظفي المؤسسات والهيئات العامة على موظفي هيئة الهلال الأحمر السعودي.</w:t>
      </w:r>
    </w:p>
    <w:p w:rsidR="00B67BDE" w:rsidRDefault="00B67BDE" w:rsidP="00B67BDE">
      <w:pPr>
        <w:numPr>
          <w:ilvl w:val="0"/>
          <w:numId w:val="10"/>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المادة (21) من لائحة موظفي ومستخدمي المؤسسة العامة للتأمينات الاجتماعية الصادرة بقرار وزير العمل والشؤون الاجتماعية رقم (55/تأمينات) وتاريخ 9/7/1401هـ.</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الدعوى بالقدر اللازم لنظرها وإصدار الحكم فيها أنه بتاريخ 11/6/1432هـ تقدم للمحكمة الإدارية بالرياض </w:t>
      </w:r>
      <w:r>
        <w:rPr>
          <w:rFonts w:ascii="Traditional Arabic" w:hAnsi="Traditional Arabic" w:cs="Traditional Arabic"/>
          <w:color w:val="FF0000"/>
          <w:sz w:val="32"/>
          <w:szCs w:val="32"/>
          <w:rtl/>
        </w:rPr>
        <w:t>المدعي</w:t>
      </w:r>
      <w:r>
        <w:rPr>
          <w:rFonts w:ascii="Traditional Arabic" w:hAnsi="Traditional Arabic" w:cs="Traditional Arabic"/>
          <w:sz w:val="32"/>
          <w:szCs w:val="32"/>
          <w:rtl/>
        </w:rPr>
        <w:t xml:space="preserve"> بلائحة دعوى ضد هيئة الهلال الأحمر السعودي، ذكر فيها: أنه كان تابعاً لها، ويطلب النظر في موضوع دعواه، حيث قامت المدعى عليها بمخالفة الأنظمة واللوائح المطبقة على موظفي الهيئة، والصادرة بقرار مجلس الوزراء رقم (315) وتاريخ 17/9/1430هـ، والمتضمن تحويل هيئة الهلال الأحمر السعودي من جمعية لهيئة يطبق على موظفيها القواعد المطبقة على موظفي المؤسسات والهيئات العامة وفقاً للأمر السامي رقم (5464) وتاريخ 20/4/1426هـ، والذي يؤكد على تطبيق أنظمة ولوائح المؤسسة العامة للتأمينات الاجتماعية على موظفيها حتى صدور لوائح خاصة بها، بالإضافة إلى صدور قرار رئيس الهيئة رقم (7325) وتاريخ 29/2/1431هـ، والقاضي باعتماد تطبيق لوائح شؤون </w:t>
      </w:r>
      <w:r>
        <w:rPr>
          <w:rFonts w:ascii="Traditional Arabic" w:hAnsi="Traditional Arabic" w:cs="Traditional Arabic"/>
          <w:sz w:val="32"/>
          <w:szCs w:val="32"/>
          <w:rtl/>
        </w:rPr>
        <w:lastRenderedPageBreak/>
        <w:t xml:space="preserve">الموظفين والمستخدمين في المؤسسة العامة للتأمينات الاجتماعية وسلما الرواتب الملحقين بها على موظفي هيئة الهلال الأحمر السعودي، وذلك اعتباراً من تاريخ 1/2/1431هـ إلى حين صدور تنظيم الهيئة، وتكليف مدير عام الشؤون المالية والإدارية بإصدار القرارات اللازمة لذلك، وحيث إنه ابتعث للدراسة من أجل الحصول على درجة الماجستير في تقنية المعلومات، وحصل على الشهادة في تاريخ 24/9/1431هـ، وباشر العمل بعد وصوله مباشرة، وقام بمعادلة الشهادة من وزارة التعليم العالي، وقدمها للهيئة لاحتسابها في الترقية أو تحسين الوضع وفق النظام الجديد المطبق على موظفي الهيئة، ولكن تم استبعاده من الدخول في محضر الترقية بحجة عدم إكمال المدة النظامية للترقية (أربع سنوات)، وهذا غير صحيح، فحسب النظام فإن المدة ثلاث سنوات، إضافة إلى حجة كونه مبتعثاً، ولم يقدم المستند الخاص بالمباشرة، وكذلك المعادلة للشهادة قبل إعداد المحضر من اللجنة رغم مخاطبته مدير عام الشؤون المالية والإدارية، وتزويده بكل ذلك رسمياً، وقبل رفعه المحضر لاعتماده من رئيس الهيئة، وعندها تقدم بخطاب لرئيس الهيئة متظلماً ومستنداً على الأنظمة واللوائح، وأن محضر الترقية أعد بصورة غير نظامية، وهذا ما تؤكده مخاطبات وزارة الخدمة المدنية مع الهيئة بالخطاب رقم (51148/801) وتاريخ 17/12/1431هـ، والخطاب رقم (1211/801) وتاريخ 9/1/1432هـ، بالإضافة لإحصائية بأعداد الموظفين الفعليين الذين تنطبق عليهم اللائحة، ويستحقون الترقية مع كشف بأسمائهم، وللأسف أحيل الموضوع لمدير عام التخطيط والميزانية الذي دعم موقف الشؤون المالية والإدارية لشراكته معهم في إعداد المحضر، ولانتفاء المصلحة، وعلى ضوء ذلك تم اعتماد محضر الترقية المخالف للنظام، وصدر قرار الترقية رقم (9954) وتاريخ 26/3/1432هـ بما يحتويه من مخالفات نظامية، ثم تقدم بشكوى لوزير الخدمة المدنية بطلب إنصافه وغيره، وتطبيق النظام بحق المخالفين للأنظمة واللوائح، ولم يتم على الموضوع أي شيء، ومع كل هذا وبمراجعة النظام، وحسب المادة (21) التي تنص على التالي: "موظفو الهيئة الذين يحصلون على مؤهلات علمية أعلى أثناء خدمتهم بها يعينون في الوظائف التي تتناسب مع مؤهلاتهم الجديدة، ويمنحون المرتبة والراتب المستحقين على هذا الأساس بشرط أن يكون المؤهل الأعلى من المؤهلات التي تحتاج إليها المؤسسة"، </w:t>
      </w:r>
      <w:r>
        <w:rPr>
          <w:rFonts w:ascii="Traditional Arabic" w:hAnsi="Traditional Arabic" w:cs="Traditional Arabic"/>
          <w:color w:val="FF0000"/>
          <w:sz w:val="32"/>
          <w:szCs w:val="32"/>
          <w:rtl/>
        </w:rPr>
        <w:t>تقدم</w:t>
      </w:r>
      <w:r>
        <w:rPr>
          <w:rFonts w:ascii="Traditional Arabic" w:hAnsi="Traditional Arabic" w:cs="Traditional Arabic"/>
          <w:sz w:val="32"/>
          <w:szCs w:val="32"/>
          <w:rtl/>
        </w:rPr>
        <w:t xml:space="preserve"> بطلب تحسين وضعه الوظيفي لرئيس الهيئة، وقام بالتوجيه لإكمال اللازم حسب النظام، ولكن لوجود المعيق والظالم دائماً في الشؤون المالية والإدارية رفع عرض لرئيس الهيئة بأن هناك مماثلين له، ويحتاج الموضوع لحصرهم، فوجه بسرعة حصرهم، وقد تم حصر البعض، ودب الخلاف، وطال الأمر أكثر من أربعة أشهر تقريباً مما دعا إلى إصدار قرار تكوين لجنة لحصر ودراسة كافة أوراق الذين يشملهم تحسين الوضع، وحتى تاريخه لم يصدر أي قرارات أو بيانات تذكر رغم وجود الوظيفة الشاغرة، واستحقاقه لها سواء بالترقية أو تحسين الوضع بناء على المؤهل الجديد، ولتأخر الموضوع، ودخول فترة الترقية الأولى لعام 1432هـ والتي يستحق أن يترقى خلالها، وأيضاً لعدم وجود المنافس مع وجود الشاغر قام بمخاطبة رئيس لجنة تحسين الوضع الوظيفي بسرعة إنهاء إجراءات تحسين وضعه الوظيفي قبل إنهاء عملية الترقيات، وذلك لكي تحسب له المدة من تاريخ </w:t>
      </w:r>
      <w:r>
        <w:rPr>
          <w:rFonts w:ascii="Traditional Arabic" w:hAnsi="Traditional Arabic" w:cs="Traditional Arabic"/>
          <w:sz w:val="32"/>
          <w:szCs w:val="32"/>
          <w:rtl/>
        </w:rPr>
        <w:lastRenderedPageBreak/>
        <w:t xml:space="preserve">حصوله على المؤهل، وليس من تاريخ صدور قرار الترقية، وقد أحيل طلبه لمدير عام الإدارة القانونية عضو اللجنة، ورئيس لجنة الترقيات، والذي أفاد بأن جميع الوظائف الشاغرة محجوزة للترقيات، وبالتالي لا يمكن تحسين وضعه حتى تنتهي اللجنة من صدور قرار الترقيات، ومن ثم دراسة من هم مستحقون للتحسين الوظيفي، وقد قام بالرد على ذلك الخطاب، وأن ذلك إجحاف بحقه وحق غيره، وطالب رئيس اللجنة بإعادة النظر في قرر إيقاف تحسين وضعه الوظيفي له ولغيره لحين صدور قرار الترقيات، والذي يخالف النظام، ويعطل حقوق الناس بهتاناً وظلماً، ولكن الإجابة كانت بالإصرار على المضي قدماً بتأجيل تحسين الوضع لحين صدور قرار الترقيات، ثم ختم لائحته بطلب: 1) تحسين وضعه الوظيفي من المرتبة (44) والتي يشغلها حالياً للمرتبة التي يستحقها نظاماً حسب المادة (21) من النظام وهي المرتبة (45)، اعتباراً من تاريخ حصوله على الشهادة 24/9/1431هـ. 2) إلغاء قرار الترقية الصادر برقم (9954) وتاريخ 26/3/1432هـ لمخالفته للأنظمة واللوائح المطبقة على موظفي الهيئة وفق قرار مجلس الوزراء رقم (315) وتاريخ 17/9/1430هـ الذي يؤكد على تطبيق لوائح وأنظمة المؤسسة العامة للتأمينات الاجتماعية على موظفي الهيئة حتى صدور لوائح خاصة بها، وبناء على خطابات وزارة الخدمة المدنية التي تؤكد عدم نظامية المحضر الذي بني عليه القرار. 3) التعويض مالياً من تاريخ الحصول على المؤهل المشار إليه في الفقرة (1) وفق الأنظمة، ووفق ما يصدر من ديوان المظالم. وبإحالة القضية لهذه الدائرة بتشكيلها السابق باشرت نظرها كما هو مدون بمحاضر ضبطها، وحددت لها جلسة 16/10/1432هـ، وبسؤال المدعي عن دعواه؟ أحال إلى لائحتها، ويطلب في هذه الدعوى تحسين وضعه الوظيفي من المرتبة (44) والتي يشغلها حالياً للمرتبة التي يستحقها نظاماً حسب المادة (21) من النظام وهي المرتبة (45) اعتباراً من تاريخ حصوله على الشهادة في 24/9/1431هـ. وأضاف المدعي أنه رقي للمرتبة (45) اعتباراً من 1/8/1432هـ، إلا أنه يطلب أن تكون ترقيته من تاريخ حصوله على شهادة الماجستير. وبسؤاله عن الجهة التي يرفع الدعوى في مواجهتها؟ ذكر أنه يرفعها لمواجهة هيئة الهلال الأحمر السعودي. وبعرض دعواه على ممثل المدعى عليها قدم مذكرة تضمنت الآتي: 1) أن اختيار الأسلوب الأمثل لشغل الوظائف الشاغرة لدى الهيئة يتم من قبل الهيئة نفسها، وبحسب الصلاحيات المقررة لها نظاماً، وكما تعلم الدائرة فإن صور شغل الوظائف بصفة دائمة هي: (التعيين والترقية والنقل) والهيئة لها اختيار ما تراه مناسباً من بين هذه الصور مع التزامها بالقواعد النظامية المنظمة لذلك، وقد اختارت أسلوب الترقية لما فيه من تحفيز الموظفين، وقد تزامنت الإجراءات المتخذة من قبل الهيئة لهذا الغرض مع عودة المدعي إلى المملكة ومباشرته العمل بتاريخ 2/12/1431هـ، وكانت الهيئة قد بدأت في اتخاذ الإجراءات حيال شغل الوظائف الشاغرة لديها بطريق الترقية من خلال حصر كافة المستحقين لديها، وقد تأكد لها أن المدعي هو من بين المرشحين للترقية، وأن حصوله على إحدى الوظائف المطروحة مسألة وقت، لذلك ارتأت الهيئة مناسبة معالجة وضعه على هذا النحو لاسيما أن المرتبة التي رقي عليها تقع في ذات الدرجة المستحقة بموجب المؤهل الذي حصل عليه، كما تؤكد الهيئة </w:t>
      </w:r>
      <w:r>
        <w:rPr>
          <w:rFonts w:ascii="Traditional Arabic" w:hAnsi="Traditional Arabic" w:cs="Traditional Arabic"/>
          <w:sz w:val="32"/>
          <w:szCs w:val="32"/>
          <w:rtl/>
        </w:rPr>
        <w:lastRenderedPageBreak/>
        <w:t xml:space="preserve">أنها أخذت في الاعتبار تحسين وضع المدعي على المرتبة التي تتناسب مع المؤهل الذي حصل عليه، وسعت لاستحداث وظيفة مناسبة لتخصص المذكور في ميزانيتها للسنة المالية الحالية؛ وذلك لعدم توفر وظيفة مناسبة في تشكيلات الهيئة الشاغرة إدراكاً منها لأهمية تحسين وضع المدعي بما يتناسب ومؤهلاته، هذا مع العلم بأن تحديد تاريخ شغل الوظيفة يتم على أساس التاريخ الفعلي لمباشرة الموظف مهام وظيفته المرقى عليها بعد صدور قرار ترقيته عليها وليس بأثر رجعي كما يطالب المدعي بأن يتم احتساب تاريخ تحسين وضعه من تاريخ حصوله على المؤهل. 2) فترة الترقية للقرار رقم (9954) وتاريخ 26/3/1432هـ المتظلم منه كانت لمستحقي الترقية بنهاية 30/9/1431هـ، وحيث إن المدعي كان قد ابتعث للدراسة بالقرار الإداري رقم (1781) وتاريخ 11/3/1429هـ، وباشر ابتعاثه بتاريخ 14/4/1429هـ، وعاد من البعثة، وباشر عمله بتاريخ 2/12/1431هـ أي بعد نهاية فترة الترقية، وبموجب المادة (الأولى) فقرة (1) من لائحة الترقيات من حالات عدم جواز ترقية الموظف، والتي نصت على أنه: "لا يجوز النظر في ترقية الموظف في الحالات التالية: 1- إذا كان مبتعثاً أو موفداً للدراسة أو ملحقاً بدورة تدريبية تزيد عن ستة أشهر في الداخل أو الخارج"، وبالتالي لم يتم إدراجه ضمن مستحقي الترقية في تلك الفترة؛ لكونه مبتعثاً للدراسة. 3) أن الهيئة كانت على نظام الخدمة المدنية، وبتاريخ 1/2/1431هـ تم تطبيق لائحة موظفي ومستخدمي المؤسسة العامة للتأمينات الاجتماعية وفقاً لقرار مجلس الوزراء رقم (315) وتاريخ 17/9/1430هـ، ولم يتم تسجيل (تسكين) على لائحة موظفي ومستخدمي التأمينات بمركز المعلومات في وزارة الخدمة المدنية إلا في 28/12/1431هـ، وذلك بموجب المحضر المشترك مع وزارة الخدمة المدنية، وبالتالي فإن النظام المطبق في تلك الفترة هو نظام الخدمة المدنية إذ إنها مرحلة انتقالية، ولا يتصور أن يكون بها فراغ تنظيمي في القواعد المنظمة لشؤون منسوبي الهيئة، ثم ختم مذكرته بطلب رفض الدعوى. وفي جلسة 17/12/1432هـ قدم المدعي مذكرة تضمنت الآتي: 1) أنه لا ينكر أحقية الهيئة في اختيار الأسلوب الأمثل لشغل وظائفها سواء بالتعيين أو الترقية أو النقل وفق اللوائح والأنظمة المنظمة لذلك، ولكن الهيئة تناست أن مخالفة القرارات السامية الصادرة من مجلس الوزراء تعتبر مخالفة صريحة يعاقب عليها النظام، فصدور قرار مجلس الوزراء رقم (315) وتاريخ 17/9/1430هـ والمتضمن تحويل هيئة الهلال الأحمر السعودي من جمعية لهيئة يطبق على موظفيها القواعد المطبقة على موظفي المؤسسات والهيئات العامة وفقاً للأمر السامي رقم (5464) وتاريخ 20/4/1426هـ والذي يؤكد تطبيق أنظمة ولوائح المؤسسة العامة للتأمينات الاجتماعية على موظفيها حتى صدور لوائح خاصة بها، بالإضافة إلى صدور قرار رئيس الهيئة رقم (7325) وتاريخ 29/2/1431هـ القاضي باعتماد تطبيق لوائح شؤون الموظفين والمستخدمين في المؤسسة العامة للتأمينات الاجتماعية، وسلما الرواتب الملحقين بها على موظفي هيئة الهلال الأحمر السعودي، وذلك اعتباراً من تاريخ 1/2/1431هـ إلى حين صدور تنظيم الهيئة، وبالتالي فإن الإجراء الذي قامت به الهيئة في فترة الترقية الثانية للعام 1431هـ لمستحقي الترقية بتاريخ 30/9/1431هـ غير نظامي، </w:t>
      </w:r>
      <w:r>
        <w:rPr>
          <w:rFonts w:ascii="Traditional Arabic" w:hAnsi="Traditional Arabic" w:cs="Traditional Arabic"/>
          <w:sz w:val="32"/>
          <w:szCs w:val="32"/>
          <w:rtl/>
        </w:rPr>
        <w:lastRenderedPageBreak/>
        <w:t xml:space="preserve">وهذا ما تؤكده مخاطبات وزارة الخدمة المدنية مع الهيئة بالخطاب رقم (51148/801) وتاريخ 17/12/1431هـ، والخطاب رقم (1121/801) وتاريخ 9/1/1432هـ، إضافة لاعتماد الهيئة على لائحة الترقيات الخاصة بسلم رواتب غير سلم الرواتب المخصص للهيئات، وهو سلم رواتب موظفي التأمينات الاجتماعية، والذي تنظمه اللائحة المنظمة لشؤون موظفيها وفق المواد (28، 29، 30، 31)، وقد نصت المادة (31/1) التي تؤكد عدم جواز النظر في ترقية الموظف في الحالات التالية: ومن بينها الفقرة (هـ) والتي تنص على الآتي: "إذا ابتعث للدراسة أو منح إجازة دراسية أو استثنائية إلى حين عودته لمباشرة عمله"، وبالتالي فإنه قد باشر عمله بتاريخ 2/12/1431هـ وذلك وفق ما سمح له به النظام من تاريخ إنهاء دراسته في 24/9/1431هـ، وبهذا يكون قد استحق الدخول في المحضر، والذي كان حينها في وزارة الخدمة المدنية، والتي انتهت بعدم جواز المحضر، وذلك بخطاب الوزارة رقم (1211/801) وتاريخ 9/1/1432هـ، فكان من الأولى إدراج اسمه ضمن مستحقي الترقية، وخاصة أنه خاطب مدير عام الشؤون المالية والإدارية رئيس لجنة الترقيات بطلب دخوله في المحضر، وأنه قد أمضى في نفس المرتبة (4) سنوات و(10) أشهر، وذلك حتى تاريخ 30/9/1431هـ. 2) الهيئة تبرر تجاوزاتها بأنها كانت في مرحلة انتقالية، وهذا أمر إجرائي لا يؤثر على قرارات وتنظيمات، فالهيئة أصدرت القرار رقم (7325) وتاريخ 29/2/1431هـ، القاضي باعتماد تطبيق لوائح شؤون الموظفين والمستخدمين في المؤسسة العامة للتأمينات الاجتماعية، وسلما الرواتب الملحقين بها على موظفي هيئة الهلال الأحمر السعودي، وذلك اعتباراً من تاريخ 1/2/1431هـ إلى حين صدور تنظيم الهيئة، وقامت بصرف رواتب موظفيها على سلم رواتب موظفي التأمينات الاجتماعية، بل إنها قامت بصرف الفروقات لموظفيها عن الفترة ما بين صدور قرار مجلس الوزراء رقم (315) وتاريخ 17/9/1430هـ، إضافة لتأكيد وزارة الخدمة المدنية في محضر التسكين أن التسكين اعتبر من تاريخ 1/2/1431هـ، وذلك بناء على قرار الهيئة، وبالتالي فوزارة الخدمة المدنية اعتذرت عن إجازة الترقية لمخالفتها النظام. 3) الهيئة قامت مؤخراً بتطبيق لائحة الترقيات الخاصة بموظفي المؤسسة العامة للتأمينات الاجتماعية وفق الأمر السامي للفترة الأولى من العام 1432هـ، وذلك للمستحقين للترقية حتى تاريخ 30/4/1432هـ، وبهذا تم ترقيته من المرتبة (44) إلى المرتبة (45) بتاريخ 1/8/1431هـ، وذلك بناء على قرار الترقية المرفق بالقضية رقم (23159) وتاريخ 1/8/1431هـ والمتضمن ترقية (290) موظفاً، ومن بينهم الزميل (...) والذي تم ترقيته أيضاً من المرتبة (41) إلى المرتبة (42)، وذلك بعد انتقاله من وزارة الزراعة، ومباشرته في الهيئة بتاريخ 1/7/1432هـ، وذلك وفق القرار الإداري رقم (19575) وتاريخ 27/6/1432هـ وخطاب المباشرة رقم (21296) وتاريخ 3/7/1432هـ، والسؤال هنا: لماذا أدخل الزميل في المحضر رغم كونه ليس موجوداً من الأصل كموظف بالهيئة قبل تاريخ 30/4/1432هـ أم أن النظام سمح بذلك؟!، وبالتالي وقياساً على هذا </w:t>
      </w:r>
      <w:r>
        <w:rPr>
          <w:rFonts w:ascii="Traditional Arabic" w:hAnsi="Traditional Arabic" w:cs="Traditional Arabic"/>
          <w:sz w:val="32"/>
          <w:szCs w:val="32"/>
          <w:rtl/>
          <w:lang w:bidi="ar-EG"/>
        </w:rPr>
        <w:t xml:space="preserve">الإجراء، ومن باب العدل والمساواة بين الموظفين، فإنه يستحق الترقية لكونه مباشراً قبل رفع المحضر، وإصدار قراره. 4) </w:t>
      </w:r>
      <w:r>
        <w:rPr>
          <w:rFonts w:ascii="Traditional Arabic" w:hAnsi="Traditional Arabic" w:cs="Traditional Arabic"/>
          <w:sz w:val="32"/>
          <w:szCs w:val="32"/>
          <w:rtl/>
          <w:lang w:bidi="ar-EG"/>
        </w:rPr>
        <w:lastRenderedPageBreak/>
        <w:t xml:space="preserve">صدر مؤخراً ونتيجة للشكوى المقدمة من قبل المدعي لوزارة الخدمة المدنية على عدم ترقيته في المحضر المتضمن مستحقي الترقية حتى تاريخ 30/9/1431هـ خطاباً موجه للهيئة من قبل الوزارة برقم (52073/804) وتاريخ 26/11/1432هـ متضمن عدم نظامية محضر الترقيات. 5) الهيئة ووفق مطالبة المدعي بتحسين وضعه الوظيفي على المرتبة التي يستحقها وفق المادة (21) قامت بالمماطلة كثيراً في استكمال إجراء تحسين الوضع الوظيفي لحين صدور قرار ترقيته للمرتبة (45)، ووفقاً لما خرجت به اللجنة المشكلة بهذا الخصوص في محضرها رقم (27684) وتاريخ 14/9/1432هـ والمتضمن الخروج بعدد من الضوابط التي تنظم آلية تحسين الوضع الوظيفي للمراتب المستحقة وفق دليل المؤهلات والخبرات، وقد تم اعتماد تلك الضوابط رغم نفيها للمادة (21) من الأساس، واعتماد الترقية أو المسابقة أسلوباً لتحسين الوضع الوظيفي للحاصل على مؤهل خلال عمله بالهيئة، وبهذا تجاهلت الهيئة تاريخ حصوله على الشهادة والخبرات التي لديه، والتي تؤهله للحصول على المرتبة (46) وفق دليل المؤهلات والخبرات بالمؤسسة العامة للتأمينات الاجتماعية، واكتفت بترقيته التي حصل عليها في تاريخ 1/8/1432هـ، ثم ختم مذكرته بطلب الآتي: 1) إلغاء قرار الترقية رقم (9954) وتاريخ 26/3/1432هـ، والمتضمن ترقية (30) موظفاً من موظفي المدعى عليها، كما يطلب ضم اسمه ضمن مستحقي الترقية لتلك الفترة، وتصحيح ترقيته للمرتبة (45) من التاريخ الذي يتم فيه إصدار قرار الترقية بعد التصحيح. 2) إلغاء الضوابط التي وضعتها المدعى عليها لتنظيم آلية تحسين الوضع الوظيفي لمن يحصل على مؤهل خلال عمله بالهيئة، والواردة بالخطاب رقم (27684) وتاريخ 14/9/1432هـ، وتحسين وضعه الوظيفي بعد تعديل قرار الترقية في الفقرة (1) من المرتبة (45) إلى المرتبة (46) وفق المادة (21) من النظام ووفق المؤهلات والخبرات العملية المطلوبة لشغل الوظائف بالمؤسسات والهيئات. وفي جلسة 24/2/1433هـ تبين عدم حضور المدعي، وفي جلسة 23/5/1433هـ قدم ممثل المدعى عليها مذكرة تضمنت الآتي: 1) أن الهيئة قد أصدرت قراراً بابتعاث المدعي برقم (1781) وتاريخ 11/3/1429هـ، وقد باشر المدعي البعثة بتاريخ 14/4/1429هـ وفقاً للائحة الابتعاث التابعة لنظام الخدمة المدنية، ووفقاً لما هو مدون بالقرار؛ أي قبل صدور قرار مجلس الوزراء رقم (315) وتاريخ 17/9/1430هـ القاضي بأن يطبق على موظفي الهيئة القواعد المطبقة على موظفي المؤسسة العامة للتأمينات الاجتماعية، لذلك فاللائحة التي تطبق على المدعي هي لائحة الابتعاث، وليست لائحة المؤسسة العامة للتأمينات الاجتماعية باعتباره ابتعث قبل صدور القرار. 2) لقد ابتعث المدعي وفقاً للائحة الابتعاث التي لا توجد بها مزايا من ناحية تحسين الوضع الوظيفي عند عودة المدعي. 3) أما بالنسبة لإلغاء ضوابط تحسين الوضع الوظيفي؛ فالهيئة ملزمة بما جاء في لائحة المؤسسة العامة للتأمينات الاجتماعية نظاماً. ثم ختم مذكرته بطلب رفض الدعوى. وفي جلسة 22/10/1433هـ قدم المدعي مذكرة تضمنت الآتي: 1- أن الهيئة لم ترد على طلبه الأول في المذكرة السابقة، ويطلب الاكتفاء بالرد الحالي من الهيئة، وذلك لوجود الدليل القاطع بعدم نظامية المحضر. 2- أن الهيئة تدعي عدم أحقيته </w:t>
      </w:r>
      <w:r>
        <w:rPr>
          <w:rFonts w:ascii="Traditional Arabic" w:hAnsi="Traditional Arabic" w:cs="Traditional Arabic"/>
          <w:sz w:val="32"/>
          <w:szCs w:val="32"/>
          <w:rtl/>
          <w:lang w:bidi="ar-EG"/>
        </w:rPr>
        <w:lastRenderedPageBreak/>
        <w:t xml:space="preserve">في تطبيق المادة (21) لكونه ابتعث للدراسة قبل صدور قرار مجلس الوزراء رقم (315) وتاريخ 17/9/1430هـ، وهي بذلك تخالف تنفيذ الأمر السامي الكريم، كما أنها متناقضة في ردها هذا مع ما ورد ذكره في محضر اللجنة المشكلة بالقرار رقم (13699) وتاريخ 25/4/1432هـ لدراسة تحسين الوضع الوظيفي لمن تطبق عليهم المادة (21) حيث ذكرت اللجنة في محضرها أنه: (من الضروري التقيد بما جاء في قرار مجلس الوزراء وحسب النظام أن من ينظر له في التحسين هو من حصل على الشهادة بعد صدور قرار مجلس الوزراء رقم (315) وتاريخ 17/9/1430هـ بتحويل الجمعية لهيئة)، وبالتالي فإن الهيئة تؤكد في ردها على رفضها تطبيق المادة (21) عليه، ولم تنظر في تحسين وضعه الوظيفي وفق المؤهل الجديد والخبرات التي لديه، ويحتسبها النظام، حيث إن لديه خبرة بمدة تتجاوز السنتين حالياً بعد حصوله على المؤهل الجديد، وكذلك دورات تدريبية في مجال تخصصه وتعادل (6) أشهر، وتعادل سنة ونصف وفق المادة (6) من دليل الخبرات والمؤهلات، الفقرة (4) والتي تنص على أنه: "تحتسب فترة التدريب في طبيعة عمل الوظيفة فيما لا يزيد عن ستة أشهر باعتبار كل شهر من التدريب مساوياً لثلاثة أشهر خبرة" حيث إن هذه الدورات معتمدة من وزارة الخدمة المدنية. 3- الهيئة تدعي أنها ملزمة بما جاء في لائحة المؤسسة العامة للتأمينات الاجتماعية، ولكن الهيئة ممثلة في لجنتها قامت بوضع ضوابط لتحسين الوضع مخالفة لما جاء في المادة (21) حيث لم تنص المادة على شيء منها، كما أن محضر اللجنة تضمن وضع ضوابط للترقية لم تكن من صلب مهام اللجنة، وكما نص عليه القرار رقم (13699) وتاريخ 25/4/1432هـ المتضمن تشكيل تلك اللجنة وتحديد مهامها، مما يبطل كافة أعمال اللجنة لمخالفاتها للأنظمة الإدارية والقانونية. ثم ختم مذكرته بطلب: 1- إلغاء قرار الترقية رقم (9954) وتاريخ 26/3/1432هـ، والمتضمن ترقية (30) موظفاً من موظفي المدعى عليها، كما يطلب ضم اسمه ضمن مستحقي الترقية لتلك الفترة، وتصحيح ترقيته للمرتبة (45) من التاريخ الذي يتم فيه إصدار قرار الترقية بعد التصحيح. 2- إلغاء الضوابط التي وضعتها المدعى عليها لتنظيم آلية تحسين الوضع الوظيفي لمن يحصل على مؤهل خلال عمله بالهيئة، والواردة بالخطاب رقم (27684) وتاريخ 14/9/1432هـ. 3- تحسين وضعه الوظيفي بتطبيق المادة (21) من النظام عليه، ومنح المرتبة والراتب المستحقين وفق المؤهل العلمي والخبرات العملية والدورات التي لديه، والتي نص عليها النظام. كما أضاف المدعي بأن هناك حكماً قد صدر من ديوان المظالم مشابه لقضيته. فطلبت منه الدائرة رقم الحكم والقضية ومن أي محكمة صدر الحكم، فذكر بأن رقم الحكم (259/8/2) لعام 1432هـ، ورقم القضية (2470/2/ق) لعام 1429هـ. وفي جلسة 10/2/1434هـ طلبت الدائرة من المدعي حصر دعواه، فذكر أنه يحصرها بطلب إلغاء قرار الترقية رقم (9954) وتاريخ 26/3/1432هـ، وتحسين وضعه الوظيفي بتطبيق المادة (21) من النظام عليه، ومنح المرتبة والراتب المستحقين وفق المؤهل العلمي والخبرات العملية والدورات التي لديه. كما قدم ممثل المدعى عليها مذكرة تضمنت الآتي: 1) فترة الترقية الثانية لعام 1431هـ انتهت بتاريخ 30/9/1431هـ. 2) عاد المدعي من </w:t>
      </w:r>
      <w:r>
        <w:rPr>
          <w:rFonts w:ascii="Traditional Arabic" w:hAnsi="Traditional Arabic" w:cs="Traditional Arabic"/>
          <w:sz w:val="32"/>
          <w:szCs w:val="32"/>
          <w:rtl/>
          <w:lang w:bidi="ar-EG"/>
        </w:rPr>
        <w:lastRenderedPageBreak/>
        <w:t xml:space="preserve">البعثة وباشر عمله بتاريخ 2/12/1431هـ أي بعد نهاية فترة الترقية، وبالتالي لا يوجد للمدعي مصلحة في إلغاء القرار. 3) تم إعداد محضر المستحقين للترقية خلال الفترة المبينة بنظام الترقيات المعمول به في وزارة الخدمة المدنية؛ لأن الفترة انتهت قبل انتهاء أعمال لجنة تسكين وظائف الهيئة على لائحة المؤسسة العامة للتأمينات الاجتماعية بتاريخ 22/12/1431هـ. 4) تم ترقية المدعي للفترة الأولى لعام 1432هـ بالقرار الإداري رقم (23159) وتاريخ 1/8/1432هـ على وظيفة محلل ومصمم نظم بالمرتبة (45) اعتباراً من تاريخ القرار. ثم ختم مذكرته بطلب رفض الدعوى. وبتزويد المدعي نسخة منها وبعد اطلاعه عليها قرر كلا الطرفين الاكتفاء بما سبق تقديمه. وفي جلسة 26/5/1434هـ سألت الدائرة ممثل المدعى عليها عن الإجراءات النظامية المتبعة في إعداد محاضر الترقية، وترشيح المستحقين للدخول فيها (معايير المفاضلة)، وخاصة في محضر لجنة الترقية خلال الفترة الثانية حتى 30/9/1431هـ وما المانع النظامي والسبب الذي تستند إليه الجهة في عدم تطبيق أحكام لائحة موظفي ومستخدمي المؤسسة العامة للتأمينات الاجتماعية في الفترة محل الدعوى؟، فاستعد بذلك. وفي جلسة 23/7/1434هـ قدم ممثل المدعى عليها مذكرة لا تخرج عما سبق تقديمه، ثم قدم المدعي مذكرة تضمنت مطالباته التي حصرها في: 1) إلغاء قرار الترقية رقم (9954) وتاريخ 26/3/1432هـ، والمتضمن ترقية (30) موظفاً من موظفي المدعى عليها، كما يطلب ضم اسمه ضمن مستحقي الترقية لتلك الفترة، وتصحيح ترقيته للمرتبة (45) من التاريخ الذي يتم فيه إصدار قرار الترقية بعد التصحيح. 2) تحسين وضعه الوظيفي بتطبيق المادة (21) من النظام عليه، ومنح المرتبة (47) وفق المؤهل العلمي والخبرات العملية والدورات التي لديه، والتي نص عليها النظام. وفي جلسة 16/9/1434هـ سألت الدائرة ممثل المدعى عليها عما وعد بتقديمه؟ فذكر أنه يكتفي بما سبق وأن قدمه من مذكرات. كما قدم المدعي مذكرة تضمنت: أن الهيئة تكيل بمكيالين في تطبيق المادة (21) من النظام، حيث إن زميله (...) قد ابتعث للدراسة مثله، وعاد من البعثة بعده، وقد تم ترقيته على المرتبة (43)، ومن ثم تحسين وضعه الوظيفي بناءً على المادة (21) على المرتبة (45)، وبالتالي يتضح الظلم والتفرقة في تطبيق الأنظمة، وليس كما ادعت الهيئة في مذكرتها الجوابية أنها لم تطبق المادة (21) عليه؛ لكونه ابتعث على نظام الخدمة المدنية، ويعامل وفق لائحة الابتعاث. وقد أرفق المستندات الخاصة بزميله (...)، وهي كالتالي: 1) قرار الهيئة الإداري رقم (1290) وتاريخ 24/1/1430هـ القاضي بابتعاث الموظف (...) لأستراليا للحصول على درجة الماجستير. 2) أفادت الملحقية السعودية بأستراليا رقم (611847) وتاريخ 24/10/1433هـ بتخرجه وحصوله على درجة الماجستير بتاريخ 6/8/1433هـ. 3) قرار الهيئة الإداري رقم (12837) وتاريخ 15/4/1434هـ القاضي بترقية (72) موظفاً للفترة الثانية من عام 1433هـ/1434هـ، ومن بينهم الموظف (...) من وظيفة محاسب ذات المرتبة (43) إلى وظيفة مساعد إداري ذات المرتبة (44). 4) قرار الهيئة الإداري رقم (14048) وتاريخ 23/4/1434هـ القاضي بتحسين وضع الموظف (...) بناءً على المادة (21) من وظيفة مساعد إداري ذات المرتبة (44) إلى وظيفة محاسب </w:t>
      </w:r>
      <w:r>
        <w:rPr>
          <w:rFonts w:ascii="Traditional Arabic" w:hAnsi="Traditional Arabic" w:cs="Traditional Arabic"/>
          <w:sz w:val="32"/>
          <w:szCs w:val="32"/>
          <w:rtl/>
          <w:lang w:bidi="ar-EG"/>
        </w:rPr>
        <w:lastRenderedPageBreak/>
        <w:t xml:space="preserve">ذات المرتبة (45). وفي جلسة 16/4/1435هـ طلبت الدائرة من المدعي حصر دعواه، فذكر بأنه يحصرها في تطبيق المادة (21) من النظام، حيث إنها لم تطبق عليه أثناء عودته من الابتعاث حتى تاريخه. كما سألت الدائرة ممثل المدعى عليها عما أورده في مذكرته المؤرخة في 16/1/1432هـ من أن الهيئة طبقت في نظام الترقية نظام الخدمة المدنية، واستدلت بنص المادة أنه لا يجوز النظر في ترقية الموظف في الحالات التالية، وذكر منها: إذا كان مبتعثاً... إلخ، فالهيئة كانت على نظام الخدمة المدنية، ولم تطبق لائحة موظفي ومستخدمي المؤسسة العامة للتأمينات الاجتماعية وفق قرار مجلس الوزراء رقم (315) وتاريخ 17/9/1430هـ، ولم يتم تسكين وظائف الهيئة على لائحة موظفي ومستخدمي المؤسسة العامة للتأمينات الاجتماعية إلا في 28/12/1431هـ، وذلك بموجب المحضر المشترك مع وزارة الخدمة المدنية. السؤال: لماذا الهيئة طبقت في وضع الترقية نظام الخدمة المدنية مع أن القرار الوزاري (315) أشار في البند الخامس منه على أنه تطبق على موظفي هيئة الهلال الأحمر السعودي القواعد المطبقة على موظفي المؤسسات والهيئات العامة وفقاً لأحكام الأمر السامي رقم (5464/م ب) وتاريخ 20/4/1426هـ، هل هناك استثناء وارد عن هذا البند جعل الهيئة تطبق نظام الخدمة المدنية في الترقية أم لا؟ السؤال الثاني: لماذا الهيئة لم تعتمد على ما ورد في القرار الإداري رقم (7325) وتاريخ 29/2/1431هـ الصادر من رئيس هيئة الهلال الأحمر السعودي حول ما ورد في تطبيق الأمر السامي رقم (5464/م ب) وتاريخ 20/4/1426هـ في البند الرابع منه بتطبيق لوائح موظفي ومستخدمي المؤسسة العامة للتأمينات الاجتماعية، وسلم الرواتب، وتتمسك في ذلك بالمحضر المعد مع وزارة الخدمة المدنية الذي في 28/12/1431هـ مع أن القرار الصادر من الرئيس سابق لذلك؟ وبعرض ذلك على ممثل المدعى عليها طلب مهلة لتقديم رده. وفي جلسة 20/6/1435هـ حصر المدعي دعواه بتحسين وضعه الوظيفي بتطبيق المادة (21) من النظام عليه أسوة بزملائه، ومنح المرتبة (47) وفق المؤهل العلمي الحاصل عليه. وبعرض ذلك على ممثل المدعى عليها، ذكر بأنه تمت الإجابة على هذا الطلب. كما قدم المدعي مذكرة تضمنت: أن الهيئة رفضت إدراج اسمه ضمن مستحقي الترقية بحجة عدم أحقيته للدخول في المحضر لعودته من البعثة ومباشرته العمل بعد انتهاء فترة الترقية بتاريخ 30/9/1431هـ وذلك وفق ما ورد في رد الهيئة في مذكرتها الجوابية بتاريخ 10/2/1434هـ وتاريخ 23/7/1434هـ، وهذا غير صحيح؛ حيث إنه باشر العمل بعد انتهاء (40) يوماً، وهي الفترة التي أجازها النظام للمبتعث بعد إنهاء الصرف عليه من الملحقية الثقافية بالخارج، حيث أوقف الصرف عليه، وأنهيت إجراءات إغلاق ملفه بتاريخ 20/10/1431هـ، وأعيد الصرف عليه من قبل الهيئة بذات التاريخ، وبالتالي يكون فعلياً داخل فترة الترقية وتنطبق عليه كافة الشروط لاستحقاق الترقية بذات الفترة لحصوله على المؤهل بنجاح، كما أنه لم يصدر قرار الترقية ومحضرها إلا بعد (3) أشهر من مباشرته بتاريخ 26/3/1432هـ، إضافة إلى أن الهيئة قامت بتطبيق فترات الترقية بناءً على لوائح الخدمة المدنية بينما فترات الترقية تختلف على نظام المؤسسة العامة للتأمينات الاجتماعية، والتي حددت الأولى نهايتها بتاريخ </w:t>
      </w:r>
      <w:r>
        <w:rPr>
          <w:rFonts w:ascii="Traditional Arabic" w:hAnsi="Traditional Arabic" w:cs="Traditional Arabic"/>
          <w:sz w:val="32"/>
          <w:szCs w:val="32"/>
          <w:rtl/>
          <w:lang w:bidi="ar-EG"/>
        </w:rPr>
        <w:lastRenderedPageBreak/>
        <w:t xml:space="preserve">30/4، والثانية بتاريخ 20/10 من العام الهجري. وفي جلسة 9/9/1435هـ وبعد الدراسة والتأمل حول طلب المدعي تحسين وضعه الوظيفي بتطبيق المادة (21) من النظام عليه أسوة بزملائه، ومنح المرتبة (47) وفق المؤهل العلمي الحاصل عليه، وبعد التأمل والنظر في هذا الطلب وفق الضوابط الواردة في محضر اللجنة المشكلة بموجب توجيه رئيس الهيئة بالخطاب رقم (13699) وتاريخ 25/4/1432هـ لدراسة تحسين الوضع الوظيفي لمن تطبق عليهم المادة (21)، فقد سألت الدائرة ممثل المدعى عليها حول الضوابط التي أقرتها اللجنة بخصوص تحسين الوضع الوظيفي بعد الحصول على المؤهل أثناء الخدمة في الهيئة، ما هو مستند تلك الضوابط نظاماً؟، فاستعد بتقديم الرد. وبعد تشكيل الدائرة الحالي حددت لنظر القضية جلسة 12/11/1435هـ وفيها سألت الدائرة المدعي عن دعواه؟ فقرر بأنه يطلب تحسين وضعه الوظيفي بتطبيق المادة (21) من النظام عليه، ومنح المرتبة (47) وفق المؤهل العلمي والخبرات العملية والدورات التي لديه، والتي نص عليها النظام. وبعرض دعواه على ممثل المدعى عليها طلب مهلة للرد. وفي جلسة 26/11/1435هـ قدم ممثل المدعى عليها رده المتضمن: 1) أن تحسين الوضع الوظيفي وفقاً للمادة (21) من لائحة موظفي ومستخدمي المؤسسة العامة للتأمينات الاجتماعية ليس حقاً مكتسباً للموظف، وإنما هو أمر جوازي يرجع تقديره إلى رئيس الهيئة وفقاً للمعايير والضوابط التي يقررها حسب الصلاحية المخولة له في الفقرة (1) من المادة (11). 2) مؤهل الماجستير يؤهل المدعي فقط للمرتبة (45)، والمدعي يشغلها فعلاً، ولا يوجد مؤهل علمي يكفي بذاته للمرتبة (47) ولا يتوفر ذلك لديه، حيث إن المدعي لا يملك الخبرة للحصول على المرتبة (47)، كما أن المادة (29) من اللائحة اشترطت للترقية أن تكون الوظيفة المراد الترقية إليها ذات مرتبة تالية مباشرة لمرتبة الوظيفة التي يشغلها الموظف. 3) المدعي حصل على درجة الماجستير بتاريخ 20/10/1431هـ، وكان حينها يشغل المرتبة الثامنة، وباشر العمل بتاريخ 2/12/1431هـ، والعبرة بالمباشرة، ومن ثم تم ترقيته للمرتبة (45) وتعادل التاسعة بتاريخ 29/7/1432هـ ويتضح من ذلك أنه حصل على المرتبة المحددة نظاماً. 4) المادة (21) من اللائحة قصرت تحسين الوضع على الحصول على مؤهلات علمية أعلى، ولم تتطرق إلى الخبرات العملية. وفي جلسة 8/2/1436هـ طلبت الدائرة من المدعي تقديم نسخة من قرار ترقيته للمرتبة (45)، فاستعد بذلك. وفي جلسة 22/2/1436هـ وبعد أن قدم المدعي نسخة من قرار ترقيته للمرتبة (45) حصر دعواه في طلب تثبيته على المرتبة (47) اعتباراً من تاريخ صدور الحكم. وفي جلسة 2/3/1436هـ حصر المدعي دعواه بطلب تثبيته على المرتبة (47) مكتفياً بما سبق. كما اكتفى ممثل المدعى عليها بما سبق وأن قدمه. فأصدرت الدائرة حكمها القاضي بإلغاء قرار هيئة الهلال الأحمر السعودي السلبي المتمثل في امتناعها عن تعيين (...) على المرتبة (47) اعتباراً من 29/12/1431هـ. ثم نقض الحكم من محكمة الاستئناف بالحكم رقم (3972/ق) لعام 1436هـ، وأحيل إلى هذه الدائرة بتاريخ 13/9/1436هـ، فحددت لنظر القضية جلسة 20/10/1436هـ، وفيها استعرضت الدائرة مع طرفي الدعوى حكم محكمة الاستئناف القاضي </w:t>
      </w:r>
      <w:r>
        <w:rPr>
          <w:rFonts w:ascii="Traditional Arabic" w:hAnsi="Traditional Arabic" w:cs="Traditional Arabic"/>
          <w:sz w:val="32"/>
          <w:szCs w:val="32"/>
          <w:rtl/>
          <w:lang w:bidi="ar-EG"/>
        </w:rPr>
        <w:lastRenderedPageBreak/>
        <w:t xml:space="preserve">بنقض حكم الدائرة، وقررت فتح باب المرافعة من جديد، فقرر المدعي اكتفاءه بما سبق وأن قدم. وطلب ممثل المدعى عليها مهلة لإعداد رده. وفي جلسة 11/11/1436هـ تبين عدم حضور ممثل المدعى عليها، وذكر المدعي أنه يطلب مهلة لإعداد رده. وفي جلسة 3/12/1436هـ قدم ممثل المدعى عليها مذكرة تضمنت الآتي: أولاً: تم تعديل نص المادة (21) من لائحة المؤسسة العامة للتأمينات الاجتماعية - بقرار المؤسسة رقم (1096) وتاريخ 16/12/1432هـ، ويتم العمل به من تاريخ 3/12/1432هـ- من (موظفو المؤسسة الذين يحصلون على مؤهلات علمية أعلى أثناء خدمتهم بها يعينون في الوظائف التي تناسب مؤهلاتهم ويمنحون المرتبة والراتب المستحقين على هذا الأساس بشرط أن يكون المؤهل الأعلى الحاصل عليه من المؤهلات التي تحتاجها المؤسسة) ليصبح (يجوز وفق المعايير والضوابط التي يحددها المحافظ تعيين موظفي المؤسسة الذين يحصلون أثناء خدمتهم بها على مؤهلات علمية أعلى تحتاجها المؤسسة في الوظائف التي تتناسب مع مؤهلاتهم الجديدة ومنحهم المرتبة والراتب المستحقين على هذا الأساس). ثانياً: من نص المادة (21) من اللائحة قبل وبعد التعديل يتضح أن تحسين الوضع الوظيفي ليس حقاً مكتسباً للمدعي، وإنما هو أمر جوازي للجهة يرجع تقديره لرئيس الهيئة وفقاً للمعايير والضوابط التي يقرها حسب صلاحيته المحدودة في اللائحة، وبالتالي فإن الجهة غير ملزمة بتحسين وضع المدعي ولا يترتب عليها أي مسؤولية تجاه عدم التحسين. ثالثاً: عدم نظامية المدعي بتحسين وضعه للمرتبة (47): بالرجوع للجدول رقم (1) الخاص بالمؤهلات العلمية والخبرات العملية المطلوبة لشغل وظائف المؤسسة العامة للتأمينات الاجتماعية نصت الفقرة (ثانياً) على: (يشترط لشغل إحدى وظائف المرتبة (47) فما دون توفر إحدى المؤهلات التالية)، نص البند الثالث من الفقرة (ثانياً) من نفس الجدول على شروط شغل المرتبة (47)، وهي: 1- ماجستير في طبيعة عمل الوظيفة مع خبرة لا تقل عن أربع سنوات لحامل الشهادة الجامعية في الحقوق أو المحاسبة أو الإدارة أو الإحصاء أو الاقتصاد أو في العلوم العلمية. 2- اشترط جدول رقم (1) والخاص بالمؤهلات العلمية والخبرات العملية المطلوبة لشغل وظائف المؤسسة العامة للتأمينات الاجتماعية في البند الثالث من الفقرة (سادساً) بشأن مدد الخبرة، ونص على أنه: (لا يجوز حساب مدة الخبرة التي اكتسبت قبل الحصول على المؤهل العلمي الذي اتخذ أساساً في تحديد مرتبة الموظف، إلا في الحالات الاستثنائية التي يقدرها المحافظ، وله أن يضع قواعد عامة تطبق في هذا الشأن). ويتضح من ذلك بأن المدعي في تاريخ 29/12/1431هـ وهو تاريخ معادلة الشهادة كان يملك مؤهل الماجستير، ولا يملك الخبرة المطلوبة بعد المؤهل المقدرة بأربع سنوات، وعليه يتبين عدم نظامية ما يطالب به المدعي. 3- مؤهل الماجستير يؤهل المدعي للمرتبة (45) فقط، وهو يشغلها فعلاً، ولا يوجد مؤهل علمي يكفي بذاته للمرتبة (47). رابعاً: لقد طلب المدعي في مذكرته الأولى بتاريخ 11/6/1432هـ تحسين </w:t>
      </w:r>
      <w:r>
        <w:rPr>
          <w:rFonts w:ascii="Traditional Arabic" w:hAnsi="Traditional Arabic" w:cs="Traditional Arabic"/>
          <w:color w:val="FF0000"/>
          <w:sz w:val="32"/>
          <w:szCs w:val="32"/>
          <w:rtl/>
          <w:lang w:bidi="ar-EG"/>
        </w:rPr>
        <w:t>وضعه</w:t>
      </w:r>
      <w:r>
        <w:rPr>
          <w:rFonts w:ascii="Traditional Arabic" w:hAnsi="Traditional Arabic" w:cs="Traditional Arabic"/>
          <w:sz w:val="32"/>
          <w:szCs w:val="32"/>
          <w:rtl/>
          <w:lang w:bidi="ar-EG"/>
        </w:rPr>
        <w:t xml:space="preserve"> الوظيفي من المرتبة (44) للمرتبة (45) حسب المادة (21) من لائحة موظفي ومستخدمي المؤسسة العامة للتأمينات الاجتماعية، ومن ثم أصبح يطالب بالمرتبة (47)، ولم تقم </w:t>
      </w:r>
      <w:r>
        <w:rPr>
          <w:rFonts w:ascii="Traditional Arabic" w:hAnsi="Traditional Arabic" w:cs="Traditional Arabic"/>
          <w:color w:val="FF0000"/>
          <w:sz w:val="32"/>
          <w:szCs w:val="32"/>
          <w:rtl/>
          <w:lang w:bidi="ar-EG"/>
        </w:rPr>
        <w:t>الدائرة برفض</w:t>
      </w:r>
      <w:r>
        <w:rPr>
          <w:rFonts w:ascii="Traditional Arabic" w:hAnsi="Traditional Arabic" w:cs="Traditional Arabic"/>
          <w:sz w:val="32"/>
          <w:szCs w:val="32"/>
          <w:rtl/>
          <w:lang w:bidi="ar-EG"/>
        </w:rPr>
        <w:t xml:space="preserve"> هذا الطلب. خامساً: أوضحت </w:t>
      </w:r>
      <w:r>
        <w:rPr>
          <w:rFonts w:ascii="Traditional Arabic" w:hAnsi="Traditional Arabic" w:cs="Traditional Arabic"/>
          <w:sz w:val="32"/>
          <w:szCs w:val="32"/>
          <w:rtl/>
          <w:lang w:bidi="ar-EG"/>
        </w:rPr>
        <w:lastRenderedPageBreak/>
        <w:t xml:space="preserve">الهيئة موقفها النظامي بأن الإجراءات المتخذة في ذلك الوقت لهذا الغرض قد تزامنت مع عودة المدعي إلى المملكة ومباشرته العمل بتاريخ 2/12/1431هـ، وكانت الهيئة قد بدأت في اتخاذ الإجراءات حيال شغل الوظائف الشاغرة لديها بطريق الترقية، وأن حصوله على إحدى الوظائف مسألة وقت، لذلك رأت مناسبة معالجة وضعه بالترقية حيث رقي للمرتبة (45) والتي يطلب التحسين عليها بتاريخ 1/8/1432هـ لاسيما وأن المرتبة التي رقي عليها تقع في ذات الدرجة المستحقة بموجب المؤهل الذي حصل عليه، وقد استجابت الهيئة لطلب المدعي. وفي جلسة 24/12/1436هـ قدم المدعي مذكرة تضمنت الآتي: أولاً: أحقيته بالتعيين على المرتبة المستحقة من حين استحقاقه: الأصل أن الموظف العام يستحق تعيينه وترقيته على المرتبة المستحقة متى ما شغرت الوظيفة، وتوفرت فيه الشروط والمسوغات المطلوبة، ومتى ما امتنعت الجهة الإدارية عن التعيين المستحق فإن قرارها يكون معيباً وحقيقاً بالإلغاء، ويكون الموظف مستحقاً للتعيين من حين توفر الشروط والمسوغات، ويؤيد ذلك أمور: 1) الإلغاء القضائي للقرار الإداري هو حكم بعدم مشروعية القرار، وبالتالي يؤدي إلى إعدامه، ليس في المستقبل فقط وإنما للماضي أيضاً، بحيث يصبح القرار وكأنه لم يوجد أصلاً، مما يستلزم رجوع الحالة إلى ما كانت عليه قبل صدور القرار الملغي. وإذا قلنا إن القرار غير مشروع وجدير بالإلغاء لكن لن يعين المدعي إلا من تاريخ صدور الحكم فكأننا ألغينا القرار وأبقينا آثاره؛ وإبقاء آثار القرار يتعارض مع الحكم بإلغائه. 2) الأصل أن المتقاضي لا يضار من جراء بطء التقاضي، فرفع الدعوى من قبله هو إعلان منه وطلب برفع الظلم، ولا يرفع هذا الظلم بتعيينه من تاريخ الحكم بعد خمس سنوات من تاريخ رفع الدعوى. 3) أن حقه في التعيين نشأ من اجتماع الشروط والمسوغات النظامية فيه، أما الحكم القضائي فهو كاشف للحق المطالب به وليس منشأ له؛ مما يلزم معه تعيينه من تاريخ الاستحقاق. ثانياً: حقيقة الطلب في الدعوى: كان استحقاقه بالتعيين على المرتبة (47) في تاريخ 29/12/1431هـ، وأقام دعواه في 11/6/1432هـ، وطلب في لائحة دعواه وفي مذكرته المتعاقبة تعيينه على المرتبة المستحقة، وواضح من هذا كله أنه يريد رفع الظلم الواقع عليه من حين وقوعه، ودلالة الحال تقضي بذلك، وقد نص الفقهاء في قواعدهم الفقهية على أن: (دلالة الحال تغني عن السؤال). ثالثاً: تعيين المدعي أمر وجوبي على الهيئة: المادة (الحادية والعشرون) من لائحة موظفي ومستخدمي المؤسسة العامة للتأمينات الاجتماعية تدل بدلالة الظاهر – وهي من أقوى الدلالات عند الأصوليين – على وجوب تعيينه، فقد جاءت صيغتها كالآتي: "موظفو المؤسسة الذين يحصلون على مؤهلات علمية أعلى أثناء خدمتهم بها يعينون في الوظائف التي تناسب مؤهلاتهم الجديدة..."، ومعلوم أن صيغة المبني للمجهول تفيد الوجوب عند الأصوليين وأهل اللغة، فلا فرق بين أن يقول السيد لخادمه: "إذا جاء عبد الله فأكرمه"، وبين قوله: "إذا جاء عبد الله فيكرم"، فكلتا الصيغتين تدلان على وجوب الإكرام ولزومه. ودليل آخر على أن المادة تدل على الوجوب هو التعديل الذي لحقها، فقد عدلت هذه المادة بقرار المؤسسة العامة للتأمينات الاجتماعية رقم (1096) وتاريخ 16/12/1432هـ لتصبح: "يجوز وفقاً للمعايير والضوابط التي يحددها </w:t>
      </w:r>
      <w:r>
        <w:rPr>
          <w:rFonts w:ascii="Traditional Arabic" w:hAnsi="Traditional Arabic" w:cs="Traditional Arabic"/>
          <w:sz w:val="32"/>
          <w:szCs w:val="32"/>
          <w:rtl/>
          <w:lang w:bidi="ar-EG"/>
        </w:rPr>
        <w:lastRenderedPageBreak/>
        <w:t xml:space="preserve">المحافظ تعيين موظفي المؤسسة الذين يحصلون أثناء خدمتهم بها على مؤهلات علمية أعلى...". فإذا قارنا بين نص المادتين قبل التعديل وبعده فإن القاعدة القانونية المتغيرة والجديدة هي جعل التعيين جوازياً للمؤسسة، مما يعني أن التعيين قبل تعديل المادة – أثناء فترة استحقاقه – كان وجوبياً، ولو قلنا إن المادة القديمة تفيد الجواز لما كان للتعديل فائدة ومعنى، ولكان هذا التعديل لغواً، وهو أمر ينزه فعل الرجل العادي عنه، فضلاً عن جهة تنظيمية لا يصدر عنها إلا ما له فائدة ومعنى. رابعاً: عدم حجية التعديل للمادة (21) في حالته: استشهدت الهيئة بتعديل المادة (الحادية والعشرين) المشار إليها، وأن التعيين أصبح جوازياً، فعلاوة على ما ذكر سابقاً فإن أثر التعديل قاصر على موظفي المؤسسة العامة للتأمينات الاجتماعية فقط دون غيرهم من موظفي المؤسسات والهيئات الحكومية الأخرى؛ ذلك أن الأمر السامي رقم (5464/م ب) وتاريخ 20/4/1426هـ القاضي بالموافقة على توصيات اللجنة الوزارية المشكلة لدراسة وضع موظفي المؤسسات العامة، والتي أوصت بتطبيق لوائح المؤسسة العامة للتأمينات الاجتماعي على موظفي المؤسسات العامة الأخرى قد اشترط العمل باللوائح الموجودة وقت اعتماد هذه القواعد، ولم تُجوّز اللجنة تعديلها، فجاء في البند (رابعاً) من التوصيات: "يطبق على المؤسسات والهيئات العامة والصناديق التي لم تصدر لها لوائح وسلالم رواتب تنظم شؤون موظفيها لوائح شؤون الموظفين والمستخدمين بالمؤسسة العامة للتأمينات الاجتماعية، وسلالم الرواتب الملحقة بها وقت اعتماد هذه القواعد، ولا يجوز تعديل هذه اللوائح وسلالم الرواتب الملحقة بها بعد ذلك"، ومعنى ذلك أن المنظم أراد – نصاً – تطبيق اللوائح الموجودة في ذلك الوقت، أما التعديلات اللاحقة التي يصدرها محافظ المؤسسة العامة للتأمينات الاجتماعية فلا تلزم إلا المؤسسة فقط دون غيرها من المؤسسات والهيئات الحكومية. خامساً: أن الجهة المدعى عليها لم تطبق سلطتها التقديرية بما يتوافق مع النظام: لو سلمنا بأن التعيين أمر جوازي للجهة فإن هذه السلطة تقديرية للجهة وليست مطلقة، وبالتالي فإن الجهة الإدارية يتعين عليها وهي تمارس اختصاصها التقديري أن تراعي المصلحة العامة، وتضع نفسها في أفضل الظروف لإجراء هذا التقدير، وأن تجريه بموضوعية، بعيداً عن البواعث الشخصية، مما يعني أن الجهة الإدارية عليها أن تبتغي المصلحة في قرارها، وألا يشوبه عيب إساءة استعمال السلطة، وأن تستمد اختياراتها من عناصر صحيحة مؤدية إلى صحة النتيجة التي انتهت إليها، فإذا لم تفعل ذلك فسد اختيارها، وفسد القرار الذي اتخذ على أساسه، ولا شك أن تعيين الموظف على المرتبة المستحقة مباشرة هو عين رعاية المصلحة العامة؛ إذ لم ينص في النظام على التعيين على المرتبة المستحقة إلا لرفع مستوى الرضا الوظيفي لدى الموظف العام، وبالتالي رفع كفاءة الموظف وإنتاجه الذي يصب في النهاية في المصلحة العامة. وإذا طبقنا هذا التأصيل على حالته اتضح أن القرار السلبي لجهة الإدارة بالامتناع عن تعيينه على المرتبة (47) قد صدر منفكاً عما يبرره نظاماً إذ كانت الوظيفة متوفرة والشروط والمسوغات متضافرة للتعيين، علاوة على أن الجهة الإدارية وبموجب القرار الإداري رقم (14 048) وتاريخ 23/4/1434هـ عينت زميله (...) بموجب المادة (21) من لائحة موظفي ومستخدمي </w:t>
      </w:r>
      <w:r>
        <w:rPr>
          <w:rFonts w:ascii="Traditional Arabic" w:hAnsi="Traditional Arabic" w:cs="Traditional Arabic"/>
          <w:sz w:val="32"/>
          <w:szCs w:val="32"/>
          <w:rtl/>
          <w:lang w:bidi="ar-EG"/>
        </w:rPr>
        <w:lastRenderedPageBreak/>
        <w:t xml:space="preserve">المؤسسة العامة للتأمينات الاجتماعية، وهو ما يؤيد إساءة استعمال السلطة، ولاسيما أنه لم يكن هناك ما يبرر التفرقة بينهما. وفي جلسة هذا اليوم قرر كل من أطراف الدعوى اكتفاءهم بما سبق وأن قدموه. وحيث إن القضية جاهزة للفصل أصدرت الدائرة هذا الحكم.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وحيث إن المدعي في حقيقة دعواه يهدف إلى إلغاء قرار المدعى عليها المتمثل في امتناعها عن تعيينه على المرتبة (47) من تاريخ حصوله على المؤهل العلمي في 29/12/1431هـ؛ فإن المحاكم الإدارية تكون مختصة بنظر هذا النزاع بموجب المادة (13/ب) من نظام ديوان المظالم الصادر بالمرسوم الملكي رقم (78) وتاريخ 19/9/1428هـ. وأما من الناحية الشكلية؛ وبما أن المدعي يطالب المدعى عليها بتعيينه على المرتبة (47) من تاريخ حصوله على المؤهل العلمي في 29/12/1431هـ، والمدعى عليها ممتنعة من ذلك مع مطالباته المتكررة، وبما أن المدعي قد تظلم من ذلك عدة مرات، ولم تجب المدعى عليها لطلبه، فإن دعواه بذلك تكون مقبولة شكلاً باعتبار أن امتناع المدعى عليها عن تعيينه من قبيل القرارات الإدارية السلبية المستمرة التي يتجدد الطعن عليها مع كل امتناع من قبل المدعى عليها دون التقيد بمدة معينة. وفي الموضوع؛ وحيث نص قرار مجلس الوزراء رقم (315) وتاريخ 17/9/1430هـ في البند الخامس منه على أنه: "تطبق على موظفي هيئة الهلال الأحمر السعودي القواعد المطبقة على موظفي المؤسسات والهيئات العامة وفقاً لأحكام الأمر السامي رقم (5464) وتاريخ 20/4/1426هـ"، وحيث إنه بناء على قرار مجلس الوزراء السابق ذكره تم اعتماد تطبيق لوائح شؤون الموظفين والمستخدمين في المؤسسة العامة للتأمينات الاجتماعية وسلما الرواتب للملحقين بها على موظفي هيئة الهلال الأحمر السعودي اعتباراً من تاريخ 1/2/1431هـ من قبل رئيس الهيئة بالقرار الإداري رقم (7325) وتاريخ 29/2/1431هـ، وحيث نصت المادة (21) من لائحة موظفي ومستخدمي المؤسسة العامة للتأمينات الاجتماعية الصادرة بالقرار الوزاري رقم (55/تأمينات) وتاريخ 9/7/1401هـ على أن: "موظفو الهيئة الذين يحصلون على مؤهلات علمية أعلى أثناء خدمتهم بها يعينون في الوظائف التي تتناسب مع مؤهلاتهم الجديدة، ويمنحون المرتبة والراتب المستحقين على هذا الأساس بشرط أن يكون المؤهل الأعلى من المؤهلات التي تحتاج إليها المؤسسة"، وبما أن المدعي يبني مطالبته في التعيين على المرتبة (47) من تاريخ حصوله على المؤهل العلمي في 29/12/1431هـ على المادة السابقة، وبما أن منطوقها قد قصر التعيين على المرتبة المستحقة حسب المؤهل العلمي فقط دون الخبرات، والمرتبة التي يستحقها المدعي وفقاً لذلك هي المرتبة (45) وهي التي يشغلها حالياً، فإن مطالبته بالتعيين على المرتبة (47) من تاريخ حصوله على المؤهل العلمي في 29/12/1431هـ تكون غير قائمة على أساس سليم من النظام؛ كونه لا يوجد مؤهل علمي يكفي بذاته للتعيين على هذه المرتبة، مما تنتهي معه الدائرة إلى رفض طلبه وهو ما تحكم به.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هيئة الهلال الأحمر السعودي.</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محكمة الاستئناف: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رقم القضية الابتدائية 6283/1/ق لعام 1434هـ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1442/ق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23/5/1437هـ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خدمة مدنية - قرارات وظيفية – تثبيت - ضوابط آلية التثبيت.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إلزام المدعى عليها تثبيته على وظيفة رسمية وفقاً للأمر السامي المتضمن تثبيت من هم على لائحة المستخدمين وبند الأجور - تقرير الخدمة المدنية ضوابط آلية التثبيت، ومن ذلك أن يكون التثبيت وفقاً للحاجة الفعلية وأن يكون لمن تم تعيينهم أو التعاقد معهم حتى التاريخ المشار إليه في الضوابط ولازالوا على رأس العمل – الثابت تعاقد المدعي مع المدعى عليها بعد التاريخ المذكور؛ ما يعني عدم شموله بالأمر السامي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1"/>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الأمر السامي رقم (1895/م ب) وتاريخ 23/3/1432هـ</w:t>
      </w:r>
      <w:r>
        <w:rPr>
          <w:rFonts w:ascii="Traditional Arabic" w:hAnsi="Traditional Arabic" w:cs="Traditional Arabic"/>
          <w:sz w:val="32"/>
          <w:szCs w:val="32"/>
          <w:rtl/>
          <w:lang w:bidi="ar-EG"/>
        </w:rPr>
        <w:t>؛ بشأن آلية وضوابط تثبيت من هم على لائحة المستخدمين وبند الأجور</w:t>
      </w:r>
      <w:r>
        <w:rPr>
          <w:rFonts w:ascii="Traditional Arabic" w:hAnsi="Traditional Arabic" w:cs="Traditional Arabic"/>
          <w:sz w:val="32"/>
          <w:szCs w:val="32"/>
          <w:rtl/>
        </w:rPr>
        <w:t xml:space="preserve">.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اللائحة المقدمة من المدعي(...) سجل مدني رقم (...) إلى المحكمة، وفي دعواه الموضحة في محاضر الجلسات التي حضر فيها المدعي وممثل المدعى عليها (...) وممثل وزارة الخدمة المدنية (...)، والتي حاصلها: أنه تعاقد مع وزارة الخارجية على وظيفة (مراقب أمن وسلامة) بسفارة المملكة العربية السعودية في لاهاي بهولندا بموجب العقد المبرم في 1/6/1432هـ، ونصت المادة (2) منه على أن يسري العقد لمدة سنة هجرية واحدة ويتجدد تلقائياً ما لم يخطر أحد الطرفين الآخر خطياً بعدم الرغبة في تجديده، وبتاريخ 23/2/1432هـ صدر الأمر السامي رقم (1897/م ب) القاضي بتثبيت من هم على لائحة المستخدمين وبند الأجور، وتم الرفع إلى وزارة الخدمة المدنية إلا أنها لم تقم بتثبيته على وظيفة رسمية حتى تاريخه، وتجدد العقد تلقائياً لمدة أخرى، غير أن المدعى عليها قامت بإنهاء خدماته بتاريخ 1/3/1433هـ، ويطلب إلزام المدعى عليها بتثبيته ومنحه المرتبة والدرجة المستحقة له بموجب النظام، اعتباراً من تاريخ صدور الأمر السامي، وإعادته لعمله وصرف مستحقاته من تاريخ إنهاء عقده في 1/3/1433هـ حتى تاريخ إعادته لعمله، ومنحه مستحقاته عن إجازاته من تاريخ تعاقده حتى تاريخ إعادته لعمله بما في ذلك تذاكر السفر من مقر عمله بلاهاي في هولندا إلى المملكة العربية السعودية ذهاباً وعودة. وبطلب الإجابة من ممثل المدعى عليها قدم ممثل وزارة الخارجية مذكرة جاء فيها: بأن الثابت بأن المدعي ذكر بأن القرار الإداري المتظلم منه قد صدر بتاريخ 8/3/1433هـ وأنه تقدم بتظلمه بتاريخ </w:t>
      </w:r>
      <w:r>
        <w:rPr>
          <w:rFonts w:ascii="Traditional Arabic" w:hAnsi="Traditional Arabic" w:cs="Traditional Arabic"/>
          <w:sz w:val="32"/>
          <w:szCs w:val="32"/>
          <w:rtl/>
        </w:rPr>
        <w:lastRenderedPageBreak/>
        <w:t xml:space="preserve">4/5/1435هـ فإنه يصبح بذلك أن المدعي تقدم بدعواه بعد مضي عام من تاريخ صدور القرار حسبما هو منصوص عليه في نظام المرافعات أمام ديوان المظالم ويطلب رد الدعوى شكلاً. وفي جلسة يوم الثلاثاء الموافق 11/1/1436هـ حصر المدعي دعواه بطلب تثبيته على المرتبة المستحقة بموجب القرار السامي رقم (1895/م/ب) وتاريخ 23/3/1432هـ. فقدم ممثل وزارة الخارجية مذكرة دفع فيها بأن الأمر السامي الكريم وخطاب وزارة الخدمة المدنية التعميمي رقم (495) وتاريخ 28/4/1432هـ المتضمن ضوابط آلية التثبيت نصا على أن يكون التثبيت وفقاً للحاجة الفعلية وأنه سيكون التثبيت </w:t>
      </w:r>
      <w:r>
        <w:rPr>
          <w:rFonts w:ascii="Traditional Arabic" w:hAnsi="Traditional Arabic" w:cs="Traditional Arabic"/>
          <w:color w:val="FF0000"/>
          <w:sz w:val="32"/>
          <w:szCs w:val="32"/>
          <w:rtl/>
        </w:rPr>
        <w:t>لمن</w:t>
      </w:r>
      <w:r>
        <w:rPr>
          <w:rFonts w:ascii="Traditional Arabic" w:hAnsi="Traditional Arabic" w:cs="Traditional Arabic"/>
          <w:sz w:val="32"/>
          <w:szCs w:val="32"/>
          <w:rtl/>
        </w:rPr>
        <w:t xml:space="preserve"> تم تعيينهم أو التعاقد معهم حتى تاريخ 27/3/1432هـ ولازالوا على رأس العمل، وأن المدعي قد ذكر بأنه تعاقد مع الوزارة بتاريخ 1/</w:t>
      </w:r>
      <w:r>
        <w:rPr>
          <w:rFonts w:ascii="Traditional Arabic" w:hAnsi="Traditional Arabic" w:cs="Traditional Arabic"/>
          <w:color w:val="FF0000"/>
          <w:sz w:val="32"/>
          <w:szCs w:val="32"/>
          <w:rtl/>
        </w:rPr>
        <w:t>6</w:t>
      </w:r>
      <w:r>
        <w:rPr>
          <w:rFonts w:ascii="Traditional Arabic" w:hAnsi="Traditional Arabic" w:cs="Traditional Arabic"/>
          <w:sz w:val="32"/>
          <w:szCs w:val="32"/>
          <w:rtl/>
        </w:rPr>
        <w:t>/1432هـ ولمدة سنة هجرية واحدة أي تنتهي في 22/</w:t>
      </w:r>
      <w:r>
        <w:rPr>
          <w:rFonts w:ascii="Traditional Arabic" w:hAnsi="Traditional Arabic" w:cs="Traditional Arabic"/>
          <w:color w:val="FF0000"/>
          <w:sz w:val="32"/>
          <w:szCs w:val="32"/>
          <w:rtl/>
        </w:rPr>
        <w:t>6</w:t>
      </w:r>
      <w:r>
        <w:rPr>
          <w:rFonts w:ascii="Traditional Arabic" w:hAnsi="Traditional Arabic" w:cs="Traditional Arabic"/>
          <w:sz w:val="32"/>
          <w:szCs w:val="32"/>
          <w:rtl/>
        </w:rPr>
        <w:t xml:space="preserve">/1433هـ، وهذا يعني أن المدعي لا يستفيد من ذلك القرار، إضافة إلى أن إنهاء خدماته كمتعاقد اعتباراً من 1/3/1433هـ أي قبل صدور قرارات تثبيت موظفي وزارة الخارجية بأربعة أشهر، وأنه من ضمن قائمة الغير مرغوب تثبيتهم لما عليه من ملاحظات من قبل البعثة السعودية في لاهاي، ولعدم الحاجة لخدماته تم الرفع لوزارة الخدمة المدنية بعدم تثبيته وتم إعادة وظيفته لوزارة المالية. وختم المذكرة بطلبه عدم قبول الدعوى شكلاً، ورفضها موضوعاً. وبعد ذلك قرر الطرفان الاكتفاء بما قدم وذكر. فقررت الدائرة الفصل في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لما كان المدعي يهدف من هذه الدعوى إلى طلب إلزام المدعى عليها بتثبيته على وظيفة رسمية استناداً للأمر السامي الصادر برقم (1895/م ب) وتاريخ 23/3/1432هـ؛ فدعواه من اختصاص المحاكم الإدارية بديوان المظالم ولائياً طبقاً للمادة (13/ب) من نظامه الصادر بالمرسوم الملكي رقم (م/78) في 19/9/1428هـ كونه قراراً سلبياً. كما أنها من اختصاص الدائرة نوعياً ومكانياً؛ طبقاً لقرارات مجلس القضاء الإداري المنظمة لذلك. وعن شكل الدعوى؛ فإن امتناع المدعى عليها عن تعيين المدعي يعد قراراً سلبياً، والقرار السلبي مستمر ومتجدد على الدوام فيبقى ميعاد الطعن عليه مفتوحاً في أي وقت ما دام أن حالة الامتناع مستمرة في ظل مواصلة صاحب الشأن مطالبته؛ الأمر الذي يتعين معه على الدائرة قبول الدعوى شكلاً. وعن موضوع الدعوى؛ فلما كان المدعي يطالب بتثبيته على وظيفة رسمية استناداً لنص الأمر السامي المشار إليه، وحيث نص الأمر السامي على: "تثبيت المعينين على لائحتي المستخدمين وبند الأجور ممن يحملون مؤهلات علمية ويزاولون أعمالاً لا تتفق مع طبيعة الأعمال التي تشملها مسميات الوظائف المنصوص عليها في تلك اللائحتين، وبند (105)، وبند محو الأمية (صباحي/مسائي)، والأجر اليومي والمعلمات البديلات، والبنود الأخرى التي تم التوظيف عليها وصرف رواتبها من داخل الميزانية أو خارجها"، وحيث الثابت أن خطاب وزارة الخدمة المدنية التعميمي رقم (495) وتاريخ 28/4/1432هـ المتضمن ضوابط آلية التثبيت نص على أن يكون التثبيت وفقاً للحاجة الفعلية وأنه سيكون التثبيت </w:t>
      </w:r>
      <w:r>
        <w:rPr>
          <w:rFonts w:ascii="Traditional Arabic" w:hAnsi="Traditional Arabic" w:cs="Traditional Arabic"/>
          <w:color w:val="FF0000"/>
          <w:sz w:val="32"/>
          <w:szCs w:val="32"/>
          <w:rtl/>
        </w:rPr>
        <w:t>لمن</w:t>
      </w:r>
      <w:r>
        <w:rPr>
          <w:rFonts w:ascii="Traditional Arabic" w:hAnsi="Traditional Arabic" w:cs="Traditional Arabic"/>
          <w:sz w:val="32"/>
          <w:szCs w:val="32"/>
          <w:rtl/>
        </w:rPr>
        <w:t xml:space="preserve"> تم تعيينهم أو التعاقد معهم حتى تاريخ 27/3/1432هـ ولا زالوا على رأس العمل. وحيث الثابت أن المدعي </w:t>
      </w:r>
      <w:r>
        <w:rPr>
          <w:rFonts w:ascii="Traditional Arabic" w:hAnsi="Traditional Arabic" w:cs="Traditional Arabic"/>
          <w:sz w:val="32"/>
          <w:szCs w:val="32"/>
          <w:rtl/>
        </w:rPr>
        <w:lastRenderedPageBreak/>
        <w:t xml:space="preserve">تعاقد مع الوزارة بتاريخ 1/6/1432هـ ولمدة سنة هجرية واحدة وذلك حسب العقد المرفق حيث تضمن: "إنه في اليوم الأول من شهر جمادى الثاني لعام 1432هـ الموافق 5/1/2011م تم التعاقد بين كل من..."، وهذا يعني أن المدعي لا يشمله الأمر السامي المشار إليه؛ مما تنتهي معه الدائرة إلى رفض هذه الدعوى، وهو ما تحكم به. </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برفض الدعوى المقامة من (...) ضد وزارة الخارجية.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1406/5/ق لعام 1437هـ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1916/5/س لعام 1437هـ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1/2/1437هـ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خدمة مدنية - قرارات وظيفية – تصنيف وظيفي – الحصول على مؤهل علمي – ضوابط تعيين الموظف المبتعث أو الموفد للدراسة</w:t>
      </w:r>
      <w:r>
        <w:rPr>
          <w:rFonts w:ascii="Traditional Arabic" w:hAnsi="Traditional Arabic" w:cs="Traditional Arabic"/>
          <w:b/>
          <w:bCs/>
          <w:sz w:val="32"/>
          <w:szCs w:val="32"/>
          <w:rtl/>
        </w:rPr>
        <w:t xml:space="preserve"> – السلطة التقديرية للجهة الإدارية</w:t>
      </w:r>
      <w:r>
        <w:rPr>
          <w:rFonts w:ascii="Traditional Arabic" w:hAnsi="Traditional Arabic" w:cs="Traditional Arabic"/>
          <w:b/>
          <w:bCs/>
          <w:sz w:val="32"/>
          <w:szCs w:val="32"/>
          <w:rtl/>
          <w:lang w:bidi="ar-EG"/>
        </w:rPr>
        <w:t>.</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بتحسين وضعه الوظيفي على الكادر الصحي بعد حصوله على شهادة الماجستير في إدارة الخدمات الصحية – تقرير مجلس الخدمة المدنية ضوابط تعيين الموظفين المبتعثين أو الموفدين للدراسة بعد حصولهم على المؤهل بأن يكون تعيينهم عن طريق الجهات التي يعملون لديها مباشرة حسب الوظائف المتوفرة والمناسبة لمؤهلاتهم، بشرط أن يكون ابتعاثهم أو إيفادهم للدراسة بناء على قرار من لجنة تدريب وابتعاث موظفي الخدمة المدنية أو لجان التدريب والابتعاث ذات الصلاحية – عدم حصول المدعي على ترشيح من جهة عمله، وعدم تقديمه ما يثبت أن إيفاده للدراسة كان بناءً على قرار من لجنة التدريب المختصة؛ إضافة إلى ذلك فإن تحسين وضع المدعي خاضع لسلطة المدعى عليها التقديرية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1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قرار مجلس الخدمة المدنية رقم (1/1936) وتاريخ 9/2/1436هـ؛ بشأن ضوابط تعيين الموظفين المبتعثين أو الموفدين للدراسة بعد حصولهم على المؤهل. </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تظلم المدعي من عدم تحسين وضعه الوظيفي على الكادر الصحي، وطلب إلزام المدعى عليها بتحسين وضعه على وظيفة (أخصائي أول) وذلك بعد حصوله على شهادة الماجستير في إدارة الخدمات الصحية. وبعرض ذلك على ممثل المدعى عليها قرر الاكتفاء بما جاء في إجابة شؤون الموظفين للمدعي. وبسؤال المدعي هل لديه موافقة للدراسة من لجنة التدريب والابتعاث بوزارة الخدمة المدنية؟ أجاب بأنه تمت الموافقة من قبل مرجعه على دراسته، وذكر بأنه قد تقدم لدى المدعى عليها بتحسين وضعه في عام 1434هـ ووردت إجابة مدير شؤون الموظفين بالوزارة بالاعتذار عن تحسين وضعه على فئة أخصائي أول إلا بعد إكماله لسنتين بعد حصوله على وظيفة أخصائي، واكتفى بذلك. وبناءً عليه قررت </w:t>
      </w:r>
      <w:r>
        <w:rPr>
          <w:rFonts w:ascii="Traditional Arabic" w:hAnsi="Traditional Arabic" w:cs="Traditional Arabic"/>
          <w:color w:val="FF0000"/>
          <w:sz w:val="32"/>
          <w:szCs w:val="32"/>
          <w:rtl/>
          <w:lang w:bidi="ar-EG"/>
        </w:rPr>
        <w:t>الدائرة</w:t>
      </w:r>
      <w:r>
        <w:rPr>
          <w:rFonts w:ascii="Traditional Arabic" w:hAnsi="Traditional Arabic" w:cs="Traditional Arabic"/>
          <w:sz w:val="32"/>
          <w:szCs w:val="32"/>
          <w:rtl/>
          <w:lang w:bidi="ar-EG"/>
        </w:rPr>
        <w:t xml:space="preserve"> قفل باب المرافعة، ثم أصدرت حكمها هذا لما يلي.</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دعواه إلى إلزام المدعى عليها بتحسين وضعه الوظيفي على الكادر الصحي؛ فإن دعواه حينئذٍ تكون من اختصاص المحاكم الإدارية ولائياً؛ استناداً للمادة (13/ب) من نظام ديوان المظالم. ومن اختصاص الدائرة نوعياً ومكانياً؛ استناداً للقرارات المنظمة لذلك. ولما كان الثابت أن قرار المدعى عليها بالامتناع عن تحسين وضع المدعي الوظيفي يعد قراراً سلبياً قابلاً للتجدد طالما أن المدعى عليها لم يصدر عنها ما يدل على العدول عنه، وحيث إن المدعي قد تقدم بهذه الدعوى بتاريخ 7 ربيع الثاني 1437هـ، وقد تظلم المدعي للخدمة المدنية، فتكون الدعوى حينئذٍ قد استوفت سائر أوضاعها الشكلية، وتبعاً لذلك تكون مقبولة شكلاً؛ لأن ميعاد التظلم من القرار السلبي لا يقيد بمضي مدد معينة لانقضائه. وبالنظر في موضوع الدعوى؛ فلما كان المدعي يطلب إلزام المدعى عليها بتحسين وضعه الوظيفي على الكادر الصحي وتعيينه على وظيفة تناسب مؤهله، وحيث إن البرقية الصادرة من قبل الديوان الملكي برقم (32726/ب) وتاريخ 17 شعبان 1432هـ، والموجهة إلى وزارة الخدمة المدنية قد تضمنت التوجيه بدراسة تصحيح أوضاع من يشغلون وظائف تقل مراتبها عن المراتب التي يستحقونها نظاماً، وعليه فقد صدر قرار من مجلس الخدمة المدنية برقم (1/1936) وتاريخ 9 صفر 1436هـ تضمن ما يلي: "أولاً: مع مراعاة ضوابط احتساب المؤهلات العلمية للأغراض الوظيفية المعتمدة بقرار مجلس الخدمة المدنية رقم (1/1821) وتاريخ 20 ربيع الأول 1435هـ يكون تعيين الموظفين الذين تتوفر لديهم مؤهلات علمية تؤهلهم لمراتب أو مستويات أعلى من تلك التي يشغلونها وذلك على الوظيفة والمرتبة أو المستوى المناسب لمؤهلاتهم عن طريق وزارة الخدمة المدنية أو الجهة التي لها صلاحية شغل وظائفها وفق قواعد المفاضلة أو المسابقة. ثانياً: يكون تعيين الموظفين المبتعثين أو الموفدين للدراسة بعد حصولهم على المؤهل عن طريق الجهات التي يعملون لديها مباشرة دون مفاضلة أو مسابقة حسب الوظائف المتوفرة والمناسبة لمؤهلاتهم بشرط أن يكون ابتعاثهم أو إيفادهم للدراسة بناءً على قرار من لجنة تدريب وابتعاث موظفي الخدمة المدنية أو لجان التدريب والابتعاث ذات الصلاحية وفق اللوائح المنظمة لذلك"؛ وبناء على ما سبق فإن امتناع المدعى عليها عن تحسين الوضع الوظيفي للمدعي امتناع صحيح؛ إذ لم يثبت للدائرة حصول المدعي على ترشيح من قبل جهة عمله، إضافةً إلى عدم تقديم المدعي ما يثبت أن ابتعاثه أو إيفاده للدراسة كان بناءً على قرار من لجنة تدريب وابتعاث موظفي الخدمة المدنية أو لجان التدريب والابتعاث ذات الصلاحية وفق اللوائح المنظمة لذلك، وليس للمدعي حق إلزام المدعى عليها بتحسين وضعه الوظيفي مباشرة لحصوله على مؤهل يستحق معه مرتبة أعلى لخضوع ذلك للسلطة التقديرية للمدعى عليها وفقاً للحاجة الفعلية لذلك، وحيث لم يثبت للدائرة تعسف من قبل المدعى عليها في إعمالها لسلطتها التقديرية في ذلك فإن الدائرة تنتهي إلى رفض الدعوى. </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برفض الدعوى المقامة من (...) ضد المديرية العامة للشؤون الصحية بمنطقة المدينة المنورة.</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2018/4/ق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2160/ق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27/2/1437هـ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خدمة مدنية - قرارات وظيفية - تصنيف وظيفي – الحصول على مؤهل علمي – أخذ التصنيف حكم التعيين - السلطة التقديرية للجهة الإدارية.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إلزام المدعى عليها تصنيفه على لائحة الوظائف الصحية بعد ابتعاثه وحصوله على مؤهل علمي جراءه – وفقاً للائحة المشار إليها فإن التصنيف الوظيفي عليها يأخذ حكم التعيين الجديد الذي يخضع أصلاً للسلطة التقديرية لجهة الإدارة؛ مما يعني أنه لا يلزم  المدعى عليها نظاماً تصنيف المدعي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 من لائحة الوظائف الصحية الصادرة بقرار مجلس الخدمة المدنية رقم (1/241) وتاريخ 28/3/1412هـ.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تتلخص وقائع هذه الدعوى</w:t>
      </w:r>
      <w:r>
        <w:rPr>
          <w:rFonts w:ascii="Traditional Arabic" w:hAnsi="Traditional Arabic" w:cs="Traditional Arabic"/>
          <w:sz w:val="32"/>
          <w:szCs w:val="32"/>
          <w:rtl/>
        </w:rPr>
        <w:t xml:space="preserve"> في أن المدعي تقدم بلائحة ذكر فيها: أنه أوفد للدراسة بعد موافقة رئيسه المباشر وموافقة إدارة الابتعاث لدى المدعى عليها، وقد حصل على دبلوم تقنية البيئة في تخصص سلامة الأغذية من الكلية التقنية بخميس مشيط، وصنف مؤهله من قبل هيئة التخصصات الصحية، وانتهى في دعواه إلى طلب إلزام المدعى عليها بتحويله إلى الكادر الصحي كفني مراقب وبائيات على المستوى والدرجة المستحقة أسوة بزملائه الحاصلين عليها. وقد قيدت لائحته قضية بالرقم الموضح في صدر هذا الحكم، وبإحالتها للدائرة أجرت ما هو لازم ونظرتها وفق ما هو مثبت بضبوطها، ففي جلسة يوم الاثنين الموافق 15/10/1435هـ حضر المدعي فيما حضر لحضوره (...)، وأجاب المدعي عن دعواه بنحو ما أورد بلائحته، فيما تخلف ممثل المدعى عليها عن تقديم إجابة المدعى عليها عن الدعوى، بناء عليه رأت الدائرة صلاحية القضية لإصدار هذا الحكم مستندة </w:t>
      </w:r>
      <w:r>
        <w:rPr>
          <w:rFonts w:ascii="Traditional Arabic" w:hAnsi="Traditional Arabic" w:cs="Traditional Arabic"/>
          <w:color w:val="FF0000"/>
          <w:sz w:val="32"/>
          <w:szCs w:val="32"/>
          <w:rtl/>
        </w:rPr>
        <w:t>على</w:t>
      </w:r>
      <w:r>
        <w:rPr>
          <w:rFonts w:ascii="Traditional Arabic" w:hAnsi="Traditional Arabic" w:cs="Traditional Arabic"/>
          <w:sz w:val="32"/>
          <w:szCs w:val="32"/>
          <w:rtl/>
        </w:rPr>
        <w:t xml:space="preserve"> هذه الأسباب.</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وتأسيساً على ما تقدم وبعد الاطلاع على ما حواه ملف القضية فإن المدعي يطلب إلزام المدعى عليها بتحويله إلى الكادر الصحي فني مراقب وبائيات، وإذا كان الأمر كذلك؛ فإن هذه الدعوى داخلة في اختصاص ديوان المظالم ولائياً؛ بموجب المادة (13/ب) من نظامه الصادر بالمرسوم الملكي رقم (م/78) وتاريخ 19/9/1428هـ. وأما عن قبول الدعوى شكلاً؛ فإن ما يطلبه المدعي ينطوي تحت القرارات </w:t>
      </w:r>
      <w:r>
        <w:rPr>
          <w:rFonts w:ascii="Traditional Arabic" w:hAnsi="Traditional Arabic" w:cs="Traditional Arabic"/>
          <w:sz w:val="32"/>
          <w:szCs w:val="32"/>
          <w:rtl/>
        </w:rPr>
        <w:lastRenderedPageBreak/>
        <w:t>السلبية التي لا يخضع الطعن عليها لمواعيد محددة، وبالتالي فإن الدائرة تنتهي إلى قبول دعواه شكلاً. وفيما يتعلق بالموضوع؛ فإن المدعي تقدم بدعواه هذه مطالباً بتحويله على الكادر الصحي فني مراقب وبائيات على المستوى والدرجة المستحقة، وحيث إن هذا الطلب في حقيقته مطالبة بتصنيفه على لائحة الوظائف الصحية الصادرة بقرار مجلس الخدمة المدنية رقم (1/241) في 28/3/1412هـ، الصادرة تنفيذاً لنص المادة (35) من نظام الخدمة المدنية، وحيث نصت المادة (الرابعة) من اللائحة على أنه: "أ- يتم تعيين الموظف المشمول بهذه اللائحة على وظيفة من الوظائف الشاغرة في مجموعة من مجموعات الوظائف الصحية، أو في فئة أعلى من فئات الوظائف داخل المجموعة التي تقع بها وظيفته، وفقاً للضوابط التالية: 1- توفر المؤهلات العلمية والعملية أو التدريبية المنصوص عليها في دليل المؤهلات المشار إليه في المادة (الثالثة) من هذه اللائحة. 2- ألا يقل آخر تقويم أداء وظيفي أعد عنه عن (جيد). ب- يمنح المعين في فئة أعلى من الفئة التي يشغلها راتباً يعادل راتبه قبل التعيين، بالإضافة إلى ما لا يقل عن مقدار العلاوة المحددة للمستوى الذي كان مثبتاً عليه". وبالتالي يتضح أن اللائحة قد بينت بأن التصنيف على لائحة الوظائف الصحية يأخذ حكم التعيين الجديد الذي يخضع أصلاً للسلطة التقديرية لجهة الإدارة؛ حيث إن التعيين على الوظائف بشكل عام يخضع لعدة ضوابط تحكمه، منها التأهيل اللازم لشغل الوظيفة والخضوع للمفاضلة بين المتقدمين لشغل الوظيفة الشاغرة. وإذا تقرر ذلك وحيث إن المدعي يطلب في الحقيقة تعيينه على وظيفة خاضعة للائحة الوظائف الصحية فإنه لا يوجد نص نظامي أو لائحي يجبر المدعى عليها تصنيفه أو تعيينه على هذه اللائحة، وإنما يبقى ذلك خاضعاً لسلطتها التقديرية حسب ما يتوافر لديها من وظائف شاغرة بعد مفاضلة تجريها المدعى عليها.</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w:t>
      </w:r>
      <w:r>
        <w:rPr>
          <w:rFonts w:ascii="Traditional Arabic" w:hAnsi="Traditional Arabic" w:cs="Traditional Arabic"/>
          <w:sz w:val="32"/>
          <w:szCs w:val="32"/>
          <w:rtl/>
        </w:rPr>
        <w:t xml:space="preserve"> </w:t>
      </w:r>
      <w:r>
        <w:rPr>
          <w:rFonts w:ascii="Traditional Arabic" w:hAnsi="Traditional Arabic" w:cs="Traditional Arabic"/>
          <w:b/>
          <w:bCs/>
          <w:sz w:val="32"/>
          <w:szCs w:val="32"/>
          <w:rtl/>
        </w:rPr>
        <w:t xml:space="preserve">حكمت الدائرة: برفض هذه الدعوى المقامة من المدعي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ضد المديرية العامة للشؤون الصحية بمنطقة عسير.</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2320/13/ق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1387/ق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29/4/1437هـ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قرارات وظيفية - ترقية – عدم التمكين من مهام الوظيفة – نقص الخبرة – شرط التأهيل لشغل الوظيفة.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تمكينه من مباشرة مهام الوظيفة التي رُقي عليها – الثابت صدور قرار المدعى عليها بتحسين وضع المدعي الوظيفي على مسمى (مدير مستشفى رجال غير طبيب)، وعلى إثره تم تشكيل لجنة بشأن ذلك رأت نقص خبرة المدعي لتغطية العمل بهذا الموقع حالياً، والعمل على خطة تدريبية لتأهيله لإدارة المستشفى - تبين عدم امتلاك المدعي الخبرة المطلوبة التي تؤهله للقيام بعمل الوظيفة المرقى عليها، بالمخالفة للائحة الترقيات التي اشترطت في المرشح للترقية أن تتوفر فيه المؤهلات المطلوبة للوظيفة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1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 من لائحة الترقيات الصادرة بقرار مجلس الخدمة المدنية رقم (1/686) وتاريخ 15/3/1421هـ.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الكافي للحكم فيها بأن المدعي تقدم بصحيفة دعوى إلى هذه المحكمة ذكر فيها: أنه صدر القرار رقم (1187138) بتاريخ 3/5/1436هـ من وكيل الوزارة لتخطيط وتنمية الموارد البشرية بوزارة الصحة القاضي بتحسين وضع المدعي الوظيفي على مسمى (مدير مستشفى رجال غير طبيب) بمستشفى الصحة النفسية بتبوك، ومنذ تاريخ مباشرته الصورية للمستشفى حتى تاريخه لم يمكن المدعي من مباشرة مهامه التي عين عليها بموجب القرار آنف الذكر، وختم الصحيفة بطلب إلغاء قرار المدعى عليها السلبي المتمثل في امتناعها عن تمكينه من مباشرة مهامه التي عين عليها، وتعويض المدعي لقاء الضرر الأدبي والمعنوي الذي أصابه جراء عدم تمكينه من مباشرة مهامه التي عين عليها. فقيدت الصحيفة دعوى بالرقم المشار إليه أعلاه وأحيلت إلى هذه الدائرة، فباشرت نظرها على النحو المبين في محاضرها مُحددةً جلسة يوم الأربعاء 8/1/1437هـ موعداً لنظرها، وفي الموعد المحدد حضر طرفا الدعوى المشار إليهما في صدر الحكم، وبسؤال المدعي عن دعواه؟ أحال إلى ما أورده في صحيفة دعواه، وطلب إلزام المدعى عليها بتمكينه من مباشرة مهامه كمدير لمستشفى الصحة النفسية بتبوك، وحصر دعواه في ذلك. وبعرض ذلك على ممثل المدعى عليها طلب أجلاً للرد. وفي جلسة يوم الأربعاء 22/1/1437هـ </w:t>
      </w:r>
      <w:r>
        <w:rPr>
          <w:rFonts w:ascii="Traditional Arabic" w:hAnsi="Traditional Arabic" w:cs="Traditional Arabic"/>
          <w:sz w:val="32"/>
          <w:szCs w:val="32"/>
          <w:rtl/>
          <w:lang w:bidi="ar-EG"/>
        </w:rPr>
        <w:lastRenderedPageBreak/>
        <w:t>قدم ممثل المدعى عليها مذكرة دفاع من صفحتين أرفق معها عدداً من المستندات، وتلخصت المذكرة بذكر: أنه تم تشكيل لجنة من قبل المدير العام مكونة من مدير إدارة المستشفيات ومساعد المدير العام للتخطيط والتدريب ومساعد المدير العام للشؤون المالية والإدارية بشأن القرار آنف الذكر، ورأت اللجنة نقص خبرة الموظف لتغطية العمل بهذا الموقع حالياً، والعمل على خطة تدريبية على أن تكون متضمنة الدورات المتخصصة في الجودة وإدارة المستشفيات، إضافة إلى تدريبه وممارسته العمل الفعلي بكافة الأقسام لمدة لا تقل عن عام حتى يتم تأهيله لتحمل المسؤولية بإدارة المستشفيات، وختمت المذكرة بالطلب من الدائرة رفض دعوى المدعي. وباطلاع المدعي عليها ذكر أن وظيفته السابقة فني تمريض تقتضي الاحتكاك بالمرضى وملامسة احتياجاتهم وهذه طبيعة عمل مدير المستشفى، وأما الخطة التدريبية فلم تقدم الجهة أي خطة حتى تاريخه. فعقب ممثل المدعى عليها بأن طبيعة إدارة المستشفى هي إدارة لإدارات وليست إدارة للمرضى، وأما الخطة التدريبية فيجري العمل عليها حالياً وسيتم العمل بها خلال الفترة القادمة للمدعي ولمن هم على شاكلته، كما أنه عرض على المدعي إدارة أي قسم في المستشفى كعمل تدريبي لكنه رفض وأصر على تمكينه من إدارة المستشفى. فعقب المدعي بأنه لم يعرض عليه أي عمل حتى تاريخه. فذكر ممثل المدعى عليها بأنه لابد من التدريب والخبرة لمثل هذه الوظيفة كما في بقية الوظائف الحكومية المماثلة. وفي جلسة اليوم قرر الطرفان الاكتفاء بما قدم وذكر. بناء عليه تم رفع الجلسة للمداولة والفصل في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حسب تكييف الدائرة إلى إلغاء قرار المدعى عليها السلبي المتمثل في امتناعها من تمكينه مباشرة مهامه التي عين عليها بموجب القرار رقم (1187138) بتاريخ 3/5/1436هـ </w:t>
      </w:r>
      <w:r>
        <w:rPr>
          <w:rFonts w:ascii="Traditional Arabic" w:hAnsi="Traditional Arabic" w:cs="Traditional Arabic"/>
          <w:color w:val="FF0000"/>
          <w:sz w:val="32"/>
          <w:szCs w:val="32"/>
          <w:rtl/>
          <w:lang w:bidi="ar-EG"/>
        </w:rPr>
        <w:t>الصادر</w:t>
      </w:r>
      <w:r>
        <w:rPr>
          <w:rFonts w:ascii="Traditional Arabic" w:hAnsi="Traditional Arabic" w:cs="Traditional Arabic"/>
          <w:sz w:val="32"/>
          <w:szCs w:val="32"/>
          <w:rtl/>
          <w:lang w:bidi="ar-EG"/>
        </w:rPr>
        <w:t xml:space="preserve"> من وكيل الوزارة لتخطيط وتنمية الموارد البشرية بوزارة الصحة القاضي بتحسين وضع المدعي الوظيفي على مسمى (مدير مستشفى رجال غير طبيب) بمستشفى الصحة النفسية بتبوك؛ فإن دعواه تكون حينئذ من اختصاص المحاكم الإدارية ولائياً؛ طبقاً للمادة (13/ب) من نظام ديوان المظالم الصادر بالمرسوم الملكي رقم (م/78) وتاريخ 19/9/1428هـ. كما أن الدائرة مختصة مكانياً ونوعياً؛ بناء على قرارات مجلس القضاء الإداري المنظمة للدوائر واختصاصاتها. أما عن قبول الدعوى شكلاً؛ فإن امتناع المدعى عليها عن تمكين المدعي من مباشرة مهامه التي عين عليها يعد قراراً سلبياً، والقرار السلبي مستمر ومتجدد على الدوام فيبقى ميعاد الطعن عليه مفتوحاً يجوز الطعن عليه بالإلغاء في أي وقت ما دام أن حالة الامتناع مستمرة، الأمر الذي يتعين معه على الدائرة قبول الدعوى شكلاً. أما عن موضوع الدعوى؛ فالثابت أن المدعي قد صدر في حقه القرار رقم (1187138) بتاريخ 3/5/1436هـ من وكيل الوزارة لتخطيط وتنمية الموارد البشرية بوزارة الصحة القاضي بتحسين وضع المدعي الوظيفي على مسمى (مدير مستشفى رجال غير طبيب) بمستشفى الصحة النفسية بتبوك، وعلى إثره تم تشكيل لجنة من قبل المدير العام مكونة من مدير إدارة المستشفيات ومساعد المدير العام للتخطيط والتدريب ومساعد المدير العام </w:t>
      </w:r>
      <w:r>
        <w:rPr>
          <w:rFonts w:ascii="Traditional Arabic" w:hAnsi="Traditional Arabic" w:cs="Traditional Arabic"/>
          <w:sz w:val="32"/>
          <w:szCs w:val="32"/>
          <w:rtl/>
          <w:lang w:bidi="ar-EG"/>
        </w:rPr>
        <w:lastRenderedPageBreak/>
        <w:t>للشؤون المالية والإدارية بشأن القرار آنف الذكر، ورأت اللجنة نقص خبرة الموظف لتغطية العمل بهذا الموقع حالياً، والعمل على خطة تدريبية على أن تكون متضمنة الدورات المتخصصة في الجودة وإدارة المستشفيات، إضافة إلى تدريبه وممارسته العمل الفعلي بكافة الأقسام لمدة لا تقل عن عام حتى يتم تأهيله لتحمل المسؤولية بإدارة المستشفيات، وبما أن المادة (الأولى) من لائحة الترقيات الصادرة بقرار مجلس الخدمة المدنية رقم (1/686) وتاريخ 15/3/1421هـ، نصت على: "يجوز ترقية الموظف بالشروط التالية: ب- أن تتوفر في المرشح للترقية المؤهلات المطلوبة للوظيفة التي يراد أن يرقى إليها..."، وبما أن الثابت أن المدعي لا يملك الخبرة المطلوبة التي تؤهله للقيام بهذا العمل؛ وعليه فإن الدائرة ترى سلامة الإجراءات المتخذة من قبل الجهة المدعى عليها حيال طلب المدعي، وتنتهي معه إلى رفض الدعوى، وهو ما تحكم به.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المديرية العامة للشؤون الصحية بمنطقة تبوك؛ لما 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rPr>
        <w:lastRenderedPageBreak/>
        <w:t>رقم القضية الابتدائية 13137/1/ق لعام 1433هـ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رقم قضية الاستئناف 6353/ق لعام 1436هـ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30/1/1437هـ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خدمة مدنية - قرارات وظيفية – نقل داخلي - السلطة التقديرية للجهة الإدارية – انتفاء الضرر – تشابه طبيعة العمل.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المتضمن نقله من إدارة إلى أخرى - وفقاً للائحة موظفي ومستخدمي المؤسسة العامة للتأمينات الاجتماعية المطبقة على منسوبي المدعى عليها يجوز بقرار من محافظ المدعى عليها نقل الموظف من وظيفته إلى وظيفة أخرى تتناسب مع مؤهلاته وخبراته وبنفس المرتبة، سواء كان ذلك في نفس البلدة التي بها مقر وظيفته أو في غيرها – الثابت أن النقل من إدارة إلى أخرى أمر تتمتع جهة الإدارة ببسط سلطتها التقديرية بشأنه حسب المصلحة العامة للعمل وتسيير المرفق العام – نقل المدعي تم من إدارة إلى أخرى في نفس المقر والمرتبة التي يشغلها حيث لم يترتب عليه أي ضرر بسببه، إضافة إلى أن طبيعة العمل في الإدارتين متشابه وبقاء الموظف في وظيفة معينة ليس حقاً مكتسباً له؛ ما يعني صحة القرار محل الدعوى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(22/1) من لائحة موظفي ومستخدمي المؤسسة العامة للتأمينات الاجتماعية الصادرة بقرار وزير العمل والشؤون الاجتماعية رقم (55/تأمينات) وتاريخ 9/7/1401هـ.</w:t>
      </w:r>
    </w:p>
    <w:p w:rsidR="00B67BDE" w:rsidRDefault="00B67BDE" w:rsidP="00B67BDE">
      <w:pPr>
        <w:spacing w:after="0" w:line="240" w:lineRule="auto"/>
        <w:contextualSpacing/>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الدعوى في أنه بتاريخ 16/10/1433هـ تقدم المدعي بصحيفة دعوى إلى المحكمة الإدارية بالرياض، قيدت قضية بالرقم الموضح أعلاه، جاء فيها: أنه تعين بالإدارة القانونية بموجب القرار رقم (1/7/13054) وتاريخ 27/3/1431هـ على وظيفة باحث قانوني على المرتبة الرابعة والأربعين، وهي أقل من المرتبة التي يستحقها نظاماً وهي المرتبة الخامسة والأربعون حسب موظفي ومستخدمي المؤسسة العامة للتدريب التقني والمهني، ومنذ ما يقارب العام وهو لم يعامل معاملة الموظف من القيام بأعمال وظيفية من التي تحال إلى زملائه بكثرة سواءً من اجتماعات أو ترافع في القضايا والتكليف بخارج الدوام، بل منع الحصول على نسخة من التعاميم واللوائح والأنظمة وحضور الاجتماعات وغيرها ولم يحظ بالمميزات التي يستحقها مماثلوه في المرتبة، وتقدم هو وأحد زملائه بالشكوى لمحافظ المؤسسة، قيدت برقم (1/22808/1/2) وتاريخ 17/6/1433هـ ضد مدير الإدارة ونائبه عن بعض التجاوزات المالية والإدارية المثبتة، وبتاريخ 29/6/1433هـ تقدم هو وستة باحثين قانونين من أصل ثمانية بتظلم جماعي لمحافظ </w:t>
      </w:r>
      <w:r>
        <w:rPr>
          <w:rFonts w:ascii="Traditional Arabic" w:hAnsi="Traditional Arabic" w:cs="Traditional Arabic"/>
          <w:sz w:val="32"/>
          <w:szCs w:val="32"/>
          <w:rtl/>
        </w:rPr>
        <w:lastRenderedPageBreak/>
        <w:t xml:space="preserve">المؤسسة بشأن ما يعانونه في الإدارة القانونية من ممارسات يقوم بها مدير الإدارة القانونية تجاههم، وبناء على ما سبق صدر القرار رقم (32/188127) وتاريخ 5/9/1433هـ المتضمن نقله – المدعي - من الإدارة القانونية إلى إدارة المتابعة للمصلحة العامة، وهذا النقل في مجمله لا يعدو أن يكون عقوبة ظاهرها المصلحة العامة وباطنها التأديب، وهذا القرار صدر بدون مشورته أو إخطاره بذلك على أقل تقدير، بل إنه اتخذ بشكل مفاجئ وسريع جداً؛ لأنه صدر بوقت قياسي، ولا يوجد أسرع من هذا القرار؛ لأن بقية القرارات الأخرى تأخذ مدة أطول، وفي هذا دلالة على سوء نية، وقد نصت المادة (83) من لائحة موظفي ومستخدمي المؤسسة العامة للتدريب التقني والمهني على ما يلي: "1- يجب على الموظف أن يلتزم بصفة خاصة بما يلي: أ- أن يترفع عن كل ما يخل بشرف الوظيفة والكرامة سواءً كان ذلك في محل العمل أو خارجه. ب- أن يراعي آداب اللياقة في تصرفاته مع المؤمن عليهم وأصحاب العمل ورؤسائه وزملائه ومرؤوسيه. 2- يحظر على الموظف بصفة خاصة ما يلي: أ- إساءة استعمال السلطة الوظيفية. ب- استغلال النفوذ." وقد تقدم بالتظلم من القرار لمحافظ المؤسسة وقيد برقم (2/1/32308) وتاريخ 7/10/1433هـ، وفي تاريخ 15/10/1433هـ قام بمراجعة مدير مكتب المحافظ، وأُخبر برفض التظلم شفوياً، وعندما طلب إفادة مكتوبة بذلك، ذكر مدير المكتب بأن التوجيه الموجود لديه بأن لا يقدم رداً مكتوباً إذا كان التظلم موجهاً ضد أحد المدراء بالمؤسسة أياً كان نوع القرار والاكتفاء بالرد الشفوي عن ذلك، وفي هذا يتضح القرار السلبي الذي اتخذته المؤسسة بالامتناع عن الرد على تظلمه، وهذا الأسلوب المتبع داخل المؤسسة لحل مشاكل الموظفين؛ لأن أغلب الشكاوى يتم حفظها أو عدم الرد عليها، ويتضح من كل ما سبق أن قرار نقله لم يكن للمصلحة العامة كما ذكر في القرار، بل هدفه الانتقام والتأديب وسوء استخدام السلطة؛ لأنه تقدم للمحافظ بالشكوى مرتين، وأن هذا القرار مخالف لنظام تأديب الموظفين؛ لأنه لم يسبق وأن تم إجراء التحقيق معه إدارياً أو ارتكب أي مخالفة إدارية متعلقة بالعمل، بل إنه حصل في التقييم السنوي للموظفين والذي يعده مدير الإدارة نفسه على درجة (89%) وهي درجة لا تعتبر الأقل في الإدارة، ولماذا لم يتم إخطاره بالقرار على أقل تقدير عوضاً عن انتهاج السرية والسرعة في ذلك، كما أنه ليس الأقل في التقييم السنوي وليس الأعلى فلماذا هو بالذات وليس غيره في الإدارة، فإذا كان مدير الإدارة يرى أنه سيء لماذا لم يقوم بإجراء التحقيق معه ويعاقبه وفقاً للنظام، وإن كان يرى بأنه متميز فلماذا لم يستأذنه أو يخيره على أقل تقدير، كل هذه الأمور لا تدل إلا على أن النقل المتخذ بحقه كان نقلاً تأديبياً لم يهدف للمصلحة العامة، وختم مذكرته بالأمر على المؤسسة بتزويده بصورة من خطابات الإدارة القانونية رقم (42/180797) وتاريخ 4/9/1433هـ، ورقم (42/178045) وتاريخ 26/8/1433هـ؛ لأنها مذكورة ضمن قرار النقل ولم يطلع عليها، وإلغاء القرار رقم (32/181309) وتاريخ 5/9/1433هـ المتضمن نقله من الإدارة القانونية إلى إدارة المتابعة وبأثر رجعي. وبتاريخ 17/10/1433هـ تم إحالة القضية إلى الدائرة الإدارية الثامنة التي قررت بجلسة الثلاثاء 28/10/1433هـ إعادة القضية إلى إدارة </w:t>
      </w:r>
      <w:r>
        <w:rPr>
          <w:rFonts w:ascii="Traditional Arabic" w:hAnsi="Traditional Arabic" w:cs="Traditional Arabic"/>
          <w:sz w:val="32"/>
          <w:szCs w:val="32"/>
          <w:rtl/>
        </w:rPr>
        <w:lastRenderedPageBreak/>
        <w:t xml:space="preserve">الدعاوى والأحكام لإحالتها إلى إحدى الدوائر المختصة بنظرها وفقاً لقرار رئيس ديوان المظالم رقم (242) لعام 1432هـ. وبإحالة القضية إلى هذه الدائرة قامت بنظرها حسبما هو مدون بمحاضر الضبط، وأثناء المرافعة فيها حضر المدعي (...)، وحضر عن الجهة المدعى عليها كل من ممثلوها (...)، (...)، (...)، وبسؤال المدعي عن دعواه؟ أجاب أنها الواردة بلائحة الدعوى، ومفادها أنه يطلب إلغاء قرار الجهة المدعى عليها رقم (42/18789) وتاريخ 24/9/1433هـ بنقله من الإدارة القانونية إلى إدارة المتابعة على التفصيل الوارد بلائحة الدعوى. وأجابت الجهة المدعى عليها عن الدعوى بمذكرة قدمها ممثلها جاء فيها: المدعي يحمل شهادة الماجستير تخصص قانون من الأردن وتعين بالمؤسسة العامة للتدريب التقني والمهني بوظيفة باحث قانوني بالمرتبة (44) وباشر العمل بتاريخ 1/4/1421هـ وشارك بدورة تدريبية في برنامج (تطوير المحامين) لدى مركز (...) اعتباراً من 21/12/1421هـ ولمدة أربعة وعشرين يوماً بناء على موافقة لجنة التدريب والابتعاث بالمؤسسة على ترشيحه، كما رشح لدورة خارجية لحضور برنامج (تنمية المهارات القانونية والاستشارات) بمركز (...) للتدريب والاستشارات بالأردن وذلك لمدة أسبوعين اعتباراً من 24/7/1432هـ وشارك فيها بناء على موافقة لجنة التدريب والابتعاث بالمؤسسة على ترشيحه، وسبق وأن وافقت المؤسسة على ترشيحه لحضور دورات متخصصة في المجال القانوني بمعهد الإدارة العامة، إلا أن الحظ لم يحالفه بسبب محدودية المقاعد المتاحة في برامج معهد الإدارة العامة. وأما عن نقله إلى إدارة المتابعة؛ فإنها تعاني نقصاً في الكادر البشري المتخصص في المجال القانوني، فمعظم العاملين المكلفين بمهام التحقيق ودراسة القضايا واستنباط النتائج وتحديد العقوبات من أعضاء هيئة التدريس التدريب، ولا يوجد غير ثلاثة موظفين قانونيين متخصصين يعملون في إدارة المتابعة، ونظراً للحاجة الماسة في ظل ارتفاع الوحدات التدريبية وكثافة العمل المناط بإدارة المتابعة؛ لأن مهام إدارة المتابعة له ارتباط مباشر بالجانب القانوني، فقد نقل المدعي لإدارة المتابعة لدعمها بكوادر متخصصة، ومن بعض مهام إدارة المتابعة الواردة في الدليل التنظيمي للمؤسسة العامة للتدريب التقني والمهني ما يلي: - تطبيق الأنظمة واللوائح والتعليمات في مجال المتابعة الإدارية وتطويرها بشكل دوري. - فحص الشكاوى التي تحال إليها وفقاً للصلاحيات حول المخالفات الإدارية والمالية وغيرها من المخالفات. - إجراء التحقيقات الأولية أو الاشتراك في التحقيقات التي تكشف عنها الرقابة وما يحال إليها من المحافظ أو ما تتلقاه من شكاوى من الجمهور بعد ثبوت جديتها. - تقديم الرأي والمشورة والمساعدة لجميع الوحدات الإدارية في المؤسسة في المسائل المتعلقة بنشاط المتابعة الإدارية، بالإضافة إلى القيام بدراسة المعاملات وإبداء الرأي القانوني حيالها وبما يتلاءم مع الأنظمة واللوائح والتعليمات؛ لأن جزء كبير من مهام إدارة المتابعة لها ارتباط بالشأن القانوني للمساعدة في تنفيذ تلك المهام. وبناء على موافقة المحافظ صدر قرار نقل المدعي لإدارة المتابعة برقم (32/181309) وتاريخ 5/9/1433هـ لدعم إدارة المتابعة بالكوادر المتخصصة في المجال القانوني. كما تنص الفقرة (1) من المادة (22) من لائحة موظفي ومستخدمي المؤسسة العامة للتأمينات الاجتماعية المطبقة على منسوبي المؤسسة </w:t>
      </w:r>
      <w:r>
        <w:rPr>
          <w:rFonts w:ascii="Traditional Arabic" w:hAnsi="Traditional Arabic" w:cs="Traditional Arabic"/>
          <w:sz w:val="32"/>
          <w:szCs w:val="32"/>
          <w:rtl/>
        </w:rPr>
        <w:lastRenderedPageBreak/>
        <w:t xml:space="preserve">العامة للتدريب التقني والمهني الإداريين على ما يلي: "1- يجوز بقرار من المحافظ نقل الموظف من وظيفته إلى وظيفة أخرى في المؤسسة تتناسب مع مؤهلاته وخبراته ومن نفس المرتبة سواءً كان ذلك في نفس البلدة التي بها مقر وظيفته التي عين عليها أو في غيرها إذا اقتضت ظروف العمل ذلك ولا يجوز نقله إلى وظيفة أقل من مرتبة وظيفته إلا برضاه"، ومقر الإدارة القانونية في الدور السادس في مبنى ديوان المؤسسة بالرياض، وكذلك مقر إدارة المتابعة في الدور الرابع من نفس مبنى ديوان المؤسسة، وبناء على توجيه الإدارة العليا للمؤسسة سوف تستمر الإدارة القانونية في تعيين حديثي التخرج لتدريبهم على العمل القانوني ليتم توجيههم في قطاعات عدة، منها إدارة المتابعة، بالإضافة إلى أنه سوف يتم السعي لإحداث وظائف قانونية في جميع مجالس التدريب التقني والمهني بمناطق المملكة والإعلان عنها مستقبلاً. وسبق للمدعي أن تقدم باستدعاء للمحافظ قيد برقم (2/1/32308/1) وتاريخ 7/10/1433هـ يتظلم فيه من قرار نقله لإدارة المتابعة، وقد وجه المحافظ بدراسة التظلم، وجرت إفادته بخطاب مدير إدارة المتابعة رقم (44/205683) وتاريخ 01/11/1433هـ المتضمن أن قرار النقل تم وفقاً للنظام وليس له علاقة بالتظلم الذي سبق وأن رفعه المدعي للمحافظ مع بعض زملائه. كما سبق وأن تقدم المدعي لوزير العمل باستدعاء يتظلم فيه من نقله لإدارة المتابعة قيد برقم (11/11855/ع) وتاريخ 14/10/1433هـ، وأحيل التظلم للجنة التظلمات بمكتب وزير العمل وبعد دراسة وفحص التظلم قررت اللجنة بالإجماع بأن قرار النقل الصادر بحق المدعي صحيح من الناحية النظامية طالما أنه صدر من صاحب الصلاحية ولمصلحة العمل. أما ما أشير له في التظلم من وجود عنصرية ضده؛ فقد تبين للجنة بأنه لا زال في الإدارة القانونية موظفين آخرين من نفس القبيلة وهذا ينافي الادعاء، كما ثبت للجنة تقدمه للمحكمة الإدارية بالرياض بتظلم من قرار نقله، وقد رأت اللجنة إفهامه بمتابعة دعواه أمام المحكمة الإدارية وحفظ الموضوع بوزارة العمل، وبناء على ذلك قامت إدارة المتابعة بإبلاغه بذلك بموجب الخطاب رقم (44/239381) وتاريخ 29/12/1433هـ، والمدعي صدر قرار نقله لإدارة المتابعة برقم (32/181309) وتاريخ 5/9/1433هـ، وتقدم باستدعاء لمحافظ المؤسسة قيد برقم (2/1/32308/1) وتاريخ 17/10/1433هـ يتظلم فيه من قرار نقله لإدارة المتابعة، وجرى إفادته حول تظلمه من قرار نقله بالخطاب رقم (2/1/32308/12) وتاريخ 17/10/1433هـ، وتقدم بتظلم لوزير الخدمة المدنية قيد برقم (27203/101) وتاريخ 17/3/1434هـ، وتقدم للمحكمة الإدارية بالرياض بتاريخ 16/10/1433هـ، وحسب المدد الواردة بقواعد التظلم أمام ديوان المظالم كان يتعين عليه التقدم بالتظلم لوزارة الخدمة المدنية خلال ستين يوماً من تاريخ رد المؤسسة في 1/11/1433هـ، إلا أنه تقدم لها بتاريخ 17/3/1434هـ، فالمدعي لم يتقيد بما ورد بنص المادة (الثالثة) من قواعد المرافعات والإجراءات أمام ديوان المظالم الصادرة بقرار مجلس الوزراء رقم (190) وتاريخ 16/11/1409هـ والتي أشارت إلى: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w:t>
      </w:r>
      <w:r>
        <w:rPr>
          <w:rFonts w:ascii="Traditional Arabic" w:hAnsi="Traditional Arabic" w:cs="Traditional Arabic"/>
          <w:sz w:val="32"/>
          <w:szCs w:val="32"/>
          <w:rtl/>
        </w:rPr>
        <w:lastRenderedPageBreak/>
        <w:t xml:space="preserve">التسعين يوماً المحددة للجهة الإدارية دون البت فيه". وفي نهاية المذكرة ذكر بأن المؤسسة تأمل التفضل بالاطلاع والحكم بعدم قبول الدعوى شكلاً. وقدم المدعي مذكرة جاء فيها: أن المؤسسة مستقلة مالياً وإدارياً وفي الترقيات والأمور المالية مثلاً تتحجج بالاستقلالية عن الخدمة المدنية وعندما يأتي الحديث عن القضاء يعترض مدير الإدارة القانونية بحجة عدم اللجوء لوزارة الخدمة المدنية مع أنه موظف يخضع للائحة الموظفين الإداريين وهي لائحة مستقلة تماماً عن الوزارة فما هي علاقة المؤسسة بالخدمة؟ ثم إذا تظلمت للخدمة المدنية وجاء الجواب إيجابياً هل ستجبر المؤسسة على رأي الخدمة المدنية؟ ومع هذا فقد تظلم للخدمة المدنية بالاستدعاء المقيد برقم (27203) وتاريخ 17/3/1434هـ، بالإضافة إلى ذلك فإن الحكم رقم (4/د/ف/إ/13) لعام 1431هـ والذي تضمن في أسبابه: (وحيث إن اللائحة محل الطعن قد صدرت بتاريخ 19/4/1430هـ وقد تظلم المدعي منها بالبرقية رقم (0907030392180) وتاريخ 8/5/1430هـ ثم تقدم للديوان بتاريخ 20/6/1430هـ وقد تقدم أثناء نظر الدعوى للخدمة المدنية وقيد تظلمه برقم (76044) وتاريخ 23/10/1430هـ فتكون الدعوى حينئذٍ قد رفعت خلال الأجل المحدد طبقاً للمادة (الثالثة) من قواعد المرافعات والإجراءات أمام الديوان، وتبعاً لذلك تكون مقبولة شكلاً). وأما ما جاء بمذكرة الجهة بأنه خضع للتدريب مباشرة من قبل مدير الإدارة القانونية، فهل من واجبات مدراء الإدارات القانونية تدريب موظفيها؟ وهل هذا وارد من ضمن الصلاحيات الممنوحة له من قبل المحافظ؟ فإنه لم ينص على ذلك في الصلاحيات الممنوحة لمدير الإدارة القانونية من المحافظ، وتم الإشارة في الرد إلى دورات معهد الإدارة التي تم رفضها واعتبرها مدير الإدارة القانونية كأنها منحة شخصية منه، والصحيح حتى في دورات معهد الإدارة أنه تم محاربته فيها فلم يمكن من التقديم على الحد الأعلى المحدد بـ (12) يوم تدريبي، فعند تقديمه للحد الأعلى يتم رفض دورة من الدورات وكان المبرر (أن دورتين كافية)، فهذا لا ينسجم مع ما ذكره مدير الإدارة القانونية بأنه يهتم بالتدريب، والتدريب يعتبر واجب من واجبات الإدارة، فعليها تدريب موظفيها بإلحاقهم في البرامج التدريبية، وهذا السرد للوقائع ما هو إلا لبيان تعسف وتعنت واستقصاد مدير الإدارة القانونية له ولعدد من زملائه، وسبق أن تظلم للمحافظ هو وأحد زملائه بالخطاب رقم (2/1/22808/1) وتاريخ 17/6/1434هـ، إضافة إلى ما تم تقديمه مع ستة من أصل ثمانية من موظفي الإدارة إلى المحافظ ضد الممارسات السلبية التي يقوم بها، إلا أنه تم نقله وأحد زملائه إلى إدارة المتابعة بحجة المصلحة العامة وتغيير مسمى وظيفته ومكافأته بعقوبة الإنذار، وبعد نقله وزميله وتغيير مسمى وظيفته تم الإعلان عن وظائف على نفس المرتبة التي كان يشغلها وتم تعيين باحثين قانونيين جدد لتولي المهام التي كان يشغلها. وما جاء بمذكرة الجهة من إشارة إلى قرار لجنة التظلمات بوزارة العمل والتي مدير الإدارة القانونية عضواً فيها بأن سبب النقل (لدعم إدارة المتابعة بكوادر متخصصة) وفي نفس الرد أشار (أن قدراته ليست على مستوى المؤهل الذي يحمله بل أقل بكثير، وإمكانياته وقدراته العلمية في المجال القانوني متدنية)؛ فإن في هذا تناقض يدل على أن النقل عقوبة تحت مسمى المصلحة العامة. ومن </w:t>
      </w:r>
      <w:r>
        <w:rPr>
          <w:rFonts w:ascii="Traditional Arabic" w:hAnsi="Traditional Arabic" w:cs="Traditional Arabic"/>
          <w:sz w:val="32"/>
          <w:szCs w:val="32"/>
          <w:rtl/>
        </w:rPr>
        <w:lastRenderedPageBreak/>
        <w:t xml:space="preserve">خلال ما سبق يتضح وبما لا يدع مجالاً للشك ما يلي: أن المؤسسة بنقلها له ابتدعت نوعاً من الجزاء التأديبي لم ينص عليه نظام تأديب الموظفين، وأوقعته عليه بغير سبب يبرره، والقرار الصادر بحقه لا يعدو أن يكون جزاءً مقنَّعاً منبت الصلة بالمصلحة العامة؛ فقد أخذ ديوان المظالم بمبدأ تخصيص الأهداف، وانتهى في بعض </w:t>
      </w:r>
      <w:r>
        <w:rPr>
          <w:rFonts w:ascii="Traditional Arabic" w:hAnsi="Traditional Arabic" w:cs="Traditional Arabic"/>
          <w:sz w:val="32"/>
          <w:szCs w:val="32"/>
          <w:rtl/>
          <w:lang w:bidi="ar-EG"/>
        </w:rPr>
        <w:t xml:space="preserve">أحكامه إلى رفض اتخاذ النقل سواءً كان مكانياً أو نوعياً كأداة للعقاب. وتوقيت إصدار قرار نقله انطوى على عيب إساءة استعمال السلطة، فلماذا لم يتم نقله لإدارة المتابعة قبل تقديمه هو وزميله بالخطاب رقم (2/1/22808/1) وتاريخ 17/6/1434هـ، إضافة إلى خطابه مع زملائه المقدم إلى المحافظ للتجاوزات والممارسات السلبية التي يقوم بها مدير الإدارة القانونية؟ ولماذا بعد نقله يصدر قرارات لتعيين عدد أربعة موظفين قانونيين في الإدارة القانونية؟ إن وقائع الحال الظاهرة التي تم سردها تعتبر قرينة قوية على إساءة استعمال السلطة والتعسف في استعمال الحق، ولماذا إدارة المتابعة لا تقوم بتعيين حديثي التخرج وتدربهم بنفسها على عملها الذي يختلف عن عمل الإدارة القانونية للعمل بإدارتها؟ وإذا كانت رقابة القرار الإداري من حيث الشكل والاختصاص والمحل هي رقابة قانونية للقرار في ظاهره أو في مظهره الخارجي؛ فإن رقابة القضاء على ركن الغاية تمتد إلى البواعث النفسية والنوايا الداخلية مما يعطي الرقابة القضائية على مشروعية أعمال الإدارة مدى واسعاً، والأصل أن للإدارة سلطة نقل الموظفين نقلاً مكانياً أو نوعياً لتحقيق المصلحة العامة عن طريق توزيع الموظفين بين الوظائف والأماكن المختلفة توزيعاً يكفل للوظيفة العامة أكفأ في الأداء، من هنا فإنه إذا صدر قرار الإدارة بنقل الموظف مكانياً أو نوعياً بقصد توقيع عقوبة تأديبية عليه إنما يكون هذا القرار معيباً في غايته؛ إذ إن غاية قرار النقل يجب أن يكون تحقيق مصلحة العمل، فإذا كانت الإدارة حرة في تقدير مدى مناسبة القرار الإداري وملاءمته فإن عليها التزاماً بأن تضع نفسها في أفضل الظروف وأنسب الحلول للقيام بهذا التقدير، وأن تجريه بروح موضوعية بعيداً عن البواعث الشخصية وبشرط أن يكون لديها العناصر اللازمة لإجرائه، والواضح أن الظروف التي صدر بها قرار النقل لم تكن كذلك. وفي نهاية مذكرته طلب التكرم بإلغاء قرار النقل الصادر بحقه بأثر رجعي، وما ترتب عليه من آثار. كما قدم ممثل الجهة المدعى عليها مذكرة جاء فيها: أنه يؤكد على ما ورد في مذكرته السابقة رقم (42/112237) وتاريخ 27/5/1434هـ، بأن المادة (الثانية) من تنظيم المؤسسة الصادر بقرار مجلس الوزراء رقم (268) وتاريخ 14/08/1428هـ تنص على ما يلي: "تمتع المؤسسة بشخصية اعتبارية عامة مستقلة مالياً وإدارياً ويكون مقرها الرئيس في مدينة الرياض ولها أن تنشئ فروعاً في مناطق المملكة المختلفة". فهذه المادة أعطت المؤسسة استقلالية من الناحيتين المالية والإدارية فيما يخصها، أما ما تصدره الجهات القضائية فيما يخص الإجراءات المتبعة من الناحية الشكلية في من يعزم رفع قضية ضد أحد الجهات الحكومية فيما يتعلق بالحقوق الوظيفية التي يرى من حقه التظلم فيها، فإن عليه التقيد بما ورد في المادة (الثالثة) من قواعد المرافعات والإجراءات أمام ديوان المظالم الصادرة بقرار مجلس الوزراء رقم (190) وتاريخ 16/11/1409هـ والتي أشارت صراحة إلى أنه يجب قبل رفع الدعوى أمام </w:t>
      </w:r>
      <w:r>
        <w:rPr>
          <w:rFonts w:ascii="Traditional Arabic" w:hAnsi="Traditional Arabic" w:cs="Traditional Arabic"/>
          <w:sz w:val="32"/>
          <w:szCs w:val="32"/>
          <w:rtl/>
          <w:lang w:bidi="ar-EG"/>
        </w:rPr>
        <w:lastRenderedPageBreak/>
        <w:t xml:space="preserve">ديوان المظالم التظلم إلى وزارة الخدمة المدنية، ولأن المدعي لم يراع المواعيد والإجراءات المنصوص عليها نظاماً في رفع الدعاوى أمام ديوان المظالم، وتجاهل المدة النظامية المتعلقة بالخطوة الثانية المتمثلة في التظلم إلى وزارة الخدمة المدنية، وتقدم للمحكمة الإدارية بالرياض بعد مرور الستين يوماً النظامية؛ لذا فإن ما أورده المدعي فيما يخص ذلك خلط ليس له مبرر نظامي طالما أن النظام واضح ولا يجوز مخالفته، كما أن جميع منسوبي المؤسسة المدعى عليها التزموا بإجراءات الترافع وتقدموا إلى وزارة الخدمة المدنية والتي قامت بدورها في هذا الجانب بمخاطبة المؤسسة للتأكد من سلامة الإجراء المتخذ من قبلها. وما أرفقه المدعي بدعواه نسخة من الحكم رقم (4/د/ف/إ/13) لعام 1431هـ الصادر في القضية رقم (2199/1/ق) لعام 1430هـ مستدلاً بذلك على صحة الإجراء الشكلي الذي اتبعه حين تقييد دعواه ضد المؤسسة؛ فهذا استدلال مجانب للصواب؛ لأن قبول الدعوى من الناحية الشكلية الواردة في الحكم المرفق راجع إلى اجتهاد الدائرة ناظرة الدعوى، كما أن الحكم قد صدر لصالح المؤسسة فلم تر المؤسسة حاجة للاعتراض على قبول الدعوى شكلاً. أما ما ذكره المدعي من عدم اهتمام رئيسه المباشر بالدورات التدريبية هو مجانب للصواب، فكما ورد في المذكرة السابقة فإن مدير الإدارة القانونية ساعد المدعي على تجاوز العقبات المتمثلة في منعه من الالتحاق بالدورات، وهذا ظاهر في التحاقه بالدورة التدريبية (تطوير المحامين) لدى مركز (...) خلال سنة التجربة في حين أنه لا يحق للموظف الالتحاق بدورة تدريبية طالما أنه في سنة التجربة، كما أن مدير الإدارة القانونية سعى إلى استثناء المدعي من بعض الشروط ليتسنى له الالتحاق بدورة (تنمية المهارات القانونية والاستشارات) بمركز (...) للتدريب والاستشارات بالأردن، في حين أن ضوابط الالتحاق في البرامج التدريبية الخارجية تشترط أن يكون المرشح قد أكمل في الخدمة مدة السنتين المطلوبة، إلا أن المدعي لم يكن قد أكمل ستة عشر شهراً وفقاً للضوابط المطبقة. وأما ما أورده المدعي من تناقض الإدارة القانونية بخصوص نقله لإدارة المتابعة لدعمها بكوادر متخصصة من سوء أدائه؛ فإنه من المعلوم أن طبيعة الأعمال بالمجال القانوني في إدارة المتابعة هي تعد أقل مما عليه في الإدارة القانونية لذلك فإنه من الطبيعي أن يكون أداء الموظف في الإدارة القانونية أقل من المطلوب بينما يكون أدائه في إدارة المتابعة مناسب لطبيعة العمل كالتحقيق وتحديد العقوبات ودراسة بعض القضايا، والمؤسسة تقوم بتعيين حديثي التخرج لتدريبهم وإكسابهم الخبرة بالأعمال القانونية ليتم توجيههم لإدارات أخرى تحتاج لخدماتهم كإدارة المتابعة. وفي نهاية مذكرته ذكر أنه بناءً على ما تقدم فإن المؤسسة تأمل التفضل بالاطلاع والحكم بعدم قبول الدعوى شكلاً ورفضها موضوعاً. كما قدم المدعي مذكرة جاء فيها: أنه عين في المؤسسة بناءً على احتياج الإدارة القانونية بموظفين قانونيين والتي تم الإعلان عنها بموجب المسابقة الوظيفية عبر الموقع الالكتروني، وقد تم ترشيحه لاحتياج الإدارة القانونية وليس من خلال احتياج إدارة المتابعة التي سبق لها الإعلان عن احتياجها لموظفين قانونيين، وقبل صدور قرار نقله صدر خطاب من الإدارة القانونية للمحافظ برقم (42/178045) وتاريخ 26/8/1433هـ تعرض فيه مهام إدارة المتابعة وأنها نسقت مع مديرها على نقله إليها، فما الدافع من </w:t>
      </w:r>
      <w:r>
        <w:rPr>
          <w:rFonts w:ascii="Traditional Arabic" w:hAnsi="Traditional Arabic" w:cs="Traditional Arabic"/>
          <w:sz w:val="32"/>
          <w:szCs w:val="32"/>
          <w:rtl/>
          <w:lang w:bidi="ar-EG"/>
        </w:rPr>
        <w:lastRenderedPageBreak/>
        <w:t xml:space="preserve">التنسيق بعد التظلم الذي تقدم به للمحافظ؟ كما صدر خطاب سري وعاجل من الإدارة القانونية إلى إدارة شؤون الموظفين برقم (24/180797) وتاريخ 4/9/1433هـ تشير فيه على موافقة المحافظ على نقله للمصلحة العامة، فما وجه السرية في هذه المعاملات؟ وتعتقد بأنها بإضافة عبارة (المصلحة العامة) ستضفي المشروعية على عملها، والإدارة القانونية بعد صدور قرار نقله وزميله عينت قرابة ستة موظفين، ومن ضمن من تعين على المرتبة (44) موظفان بالقرار رقم (32/50974) وتاريخ 8/3/1434هـ، والقرار رقم (5995/1434) وتاريخ 9/3/1434هـ، وفي كل إعلان للمتقدمين يتم عنونته باحتياج المؤسسة لموظفين قانونيين في الإدارة القانونية، ومدير الإدارة القانونية منذ فترة طويلة وهو يمارس معه أساليب التطفيش لدفعه على الخروج من الإدارة، وذلك بتهميشه وعدم تسليمه لعمل فترة طويلة، وما يؤيد ذلك ما جاء في الخطاب الموجه للمحافظ من إدارة المتابعة بعد التحقيق معه حول الخطاب الذي قام وخمسة من زملائه برفعه للمحافظ، فقد لاحظت إدارة المتابعة شبه انعدام للأعمال الموكلة له خلال الفترة الأخيرة، وهو حالياً لديه ثلاث قضايا مقامة أمام الديوان أحدها عقوبة تأديبية بسبب رفعه هو وستة من أصل ثمانية موظفين في الإدارة القانونية للمحافظ لبعض التجاوزات والممارسات السلبية التي يقوم بها مدير الإدارة القانونية، والأخرى حسم من الراتب بدون مبرر، وكلها بمساهمة من مدير الإدارة القانونية، والمفترض في كل قرار إداري حتى ولو صدر خالياً من ذكر أسبابه أن يكون في الواقع مستنداً إلى دواعٍ قامت لدى الإدارة حين أصدرته، وإلا كان باطلاً لفقدانه ركناً أساسياً هو سبب وجوده ومبرر إصداره، فالنقل بناءً على التنسيق بعد تظلمه وزملائه من تصرفات مدير الإدارة القانونية مما يعانونه ليس سبباً مبرراً لإصدار قرار النقل لإدارة أخرى، فيجب في القرار الإداري أن يقوم على سبب صحيح يبرره وأن يكون مستخلصاً استخلاصاً سائغاً من ظروف تبرره. وفي نهاية مذكرته طلب الحكم بإلغاء القرار رقم (32/181309) وتاريخ 5/9/1433هـ. كما قدم ممثل الجهة المدعى عليها مذكرة جاء فيها: أن المؤسسة تؤكد على ما ورد في مذكراتها السابقة، وما ذكره المدعي كلام مرسل يفتقد للإثبات والإقناع وبني على أمور شخصية يدعي قيام مدير الإدارة القانونية بها وهي مخالفة للواقع ناهيك على عدم الاعتداد بها نظاماً، فالتظلمات يجب أن تبنى على سلوك خارجي محسوس يتمثل في قيام الفرد بإصدار قرار يرى من صدر ضده عدم صحته، وبالتالي التظلم مباشرة منه، أما الخوض في نوايا الشخص </w:t>
      </w:r>
      <w:r>
        <w:rPr>
          <w:rFonts w:ascii="Traditional Arabic" w:hAnsi="Traditional Arabic" w:cs="Traditional Arabic"/>
          <w:color w:val="FF0000"/>
          <w:sz w:val="32"/>
          <w:szCs w:val="32"/>
          <w:rtl/>
          <w:lang w:bidi="ar-EG"/>
        </w:rPr>
        <w:t>فالنظام</w:t>
      </w:r>
      <w:r>
        <w:rPr>
          <w:rFonts w:ascii="Traditional Arabic" w:hAnsi="Traditional Arabic" w:cs="Traditional Arabic"/>
          <w:sz w:val="32"/>
          <w:szCs w:val="32"/>
          <w:rtl/>
          <w:lang w:bidi="ar-EG"/>
        </w:rPr>
        <w:t xml:space="preserve"> لا ينفذ إلا الضمير ولا يعني بمجرد التفكير ولا يسبر أعماق السرائر ولا يتحرى خلجات الضمير، </w:t>
      </w:r>
      <w:r>
        <w:rPr>
          <w:rFonts w:ascii="Traditional Arabic" w:hAnsi="Traditional Arabic" w:cs="Traditional Arabic"/>
          <w:color w:val="FF0000"/>
          <w:sz w:val="32"/>
          <w:szCs w:val="32"/>
          <w:rtl/>
          <w:lang w:bidi="ar-EG"/>
        </w:rPr>
        <w:t>فالنظام</w:t>
      </w:r>
      <w:r>
        <w:rPr>
          <w:rFonts w:ascii="Traditional Arabic" w:hAnsi="Traditional Arabic" w:cs="Traditional Arabic"/>
          <w:sz w:val="32"/>
          <w:szCs w:val="32"/>
          <w:rtl/>
          <w:lang w:bidi="ar-EG"/>
        </w:rPr>
        <w:t xml:space="preserve"> لا شأن له بالنوايا المحضة أياً كانت، فالنية المحضة أو المجردة التي تبقى كامنة في نفس صاحبها بدون تعبير مباشر لا يعتد بها نظاماً ولا يترتب عليها أي أثر، وكل ما ذكر من المدعي فيما يخص هذا الجانب لا يعدو أن يكون هواجس نسجتها نظرة المدعي المعتمة نحو المدعى عليها وليس لها أي جذور ثابتة ونظامية؛ لأن الإجراءات التي قامت بها المؤسسة بشأنه تتوافق مع النظام. وتؤكد المؤسسة مجدداً على أنها سوف تستمر في تطبيق توجيه الإدارة العليا بالاستمرار في تعيين حديثي التخرج لتدريبهم على الأعمال القانونية ليتم توجيههم لإدارات </w:t>
      </w:r>
      <w:r>
        <w:rPr>
          <w:rFonts w:ascii="Traditional Arabic" w:hAnsi="Traditional Arabic" w:cs="Traditional Arabic"/>
          <w:sz w:val="32"/>
          <w:szCs w:val="32"/>
          <w:rtl/>
          <w:lang w:bidi="ar-EG"/>
        </w:rPr>
        <w:lastRenderedPageBreak/>
        <w:t xml:space="preserve">أخرى كإدارة المتابعة. وفي نهاية مذكرته ذكر أن المؤسسة تأمل الاطلاع والحكم بعدم قبول الدعوى شكلاً، ورفضها موضوعاً. وفي جلسة اليوم قرر طرفا الدعوى الاكتفاء بما سبق تقديمه، وأنه ليس لديهما ما يضيفانه. </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الحكم له بإلغاء قرار المؤسسة العامة للتدريب التقني والمهني رقم (32/181309) وتاريخ 5/9/1433هـ بنقله من الإدارة القانونية إلى إدارة المتابعة؛ فالدعوى بوصفها السابق تدخل في الاختصاص الولائي للمحاكم الإدارية بديوان المظالم، باعتبارها من دعاوى إلغاء القرارات </w:t>
      </w:r>
      <w:r>
        <w:rPr>
          <w:rFonts w:ascii="Traditional Arabic" w:hAnsi="Traditional Arabic" w:cs="Traditional Arabic"/>
          <w:color w:val="FF0000"/>
          <w:sz w:val="32"/>
          <w:szCs w:val="32"/>
          <w:rtl/>
          <w:lang w:bidi="ar-EG"/>
        </w:rPr>
        <w:t>الإدارية</w:t>
      </w:r>
      <w:r>
        <w:rPr>
          <w:rFonts w:ascii="Traditional Arabic" w:hAnsi="Traditional Arabic" w:cs="Traditional Arabic"/>
          <w:sz w:val="32"/>
          <w:szCs w:val="32"/>
          <w:rtl/>
          <w:lang w:bidi="ar-EG"/>
        </w:rPr>
        <w:t xml:space="preserve"> النهائية؛ وفقاً للمادة (13/ب) من نظام ديوان المظالم الصادر بالمرسوم الملكي رقم (م/78) وتاريخ 19/9/1428هـ. كما أنها من اختصاص هذه الدائرة نوعاً ومكاناً؛ طبقاً لقرارات رئيس ديوان المظالم المنظمة للدوائر واختصاصاتها. ومن الناحية الشكلية؛ وبما أن القرار محل الدعوى صدر بتاريخ 5/9/1433هـ، وتظلم منه المدعي للجهة المدعى عليها في 7/10/1433هـ، وتقدم أثناء نظر الدعوى لوزارة الخدمة المدنية في 17/3/1434هـ، وتقدم بدعواه الماثلة أمام المحكمة في 16/10/1433هـ مما تكون معه الدعوى مقدمة خلال المدة المنصوص عليها في المادة (الثالثة) من قواعد المرافعات والإجراءات أمام ديوان المظالم الصادرة بقرار مجلس الوزراء رقم (190) وتاريخ 16/11/1409هـ؛ مما يتعين معه قبول الدعوى من الناحية الشكلية. ومن الناحية الموضوعية؛ وبما أن المدعي يطلب إلغاء قرار المؤسسة العامة للتدريب التقني والمهني رقم (32/181309) وتاريخ 5/9/1433هـ بنقله من الإدارة القانونية، إلى إدارة المتابعة، وحيث تنص الفقرة (1) من المادة (22) من لائحة موظفي ومستخدمي المؤسسة العامة للتأمينات الاجتماعية المطبقة على منسوبي المؤسسة العامة للتدريب التقني والمهني الإداريين على ما يلي: "1- يجوز بقرار من المحافظ نقل الموظف من وظيفته إلى وظيفة أخرى في المؤسسة تتناسب مع مؤهلاته وخبراته ومن نفس المرتبة سواء كان ذلك في نفس البلدة التي بها مقر وظيفته التي عين عليها أو في غيرها إذا اقتضت ظروف العمل ذلك ولا يجوز نقله إلى وظيفة أقل من مرتبة وظيفته إلا برضاه"، وبما أن المستقر عليه في هذا الشأن أن للإدارة حق الاعتصام بقرينة الصحة والسلامة المقررة للقرارات الإدارية، والتي مؤداها اعتبار القرار الإداري صحيحاً ومنتجاً لآثاره النظامية حتى يقوم الدليل على العكس، وعلى من يدعي مخالفة هذا القرار للنظام أو مشوبته بأي عيب آخر من العيوب التي تشوب القرارات الإدارية المنصوص عليها نظاماً أن يثبت ما يدعيه، وهو ما لم يظهر في أوراق الدعوى، وإنما مجرد أقوال مرسلة لا دليل عليها. وبما أن النقل من إدارة إلى إدارة أخرى أمر تتمتع جهة الإدارة ببسط سلطتها التقديرية بشأنه حسب المصلحة العامة للعمل وتسيير المرفق العام، ولا معقب عليها قضاءً إلا إذا ظهر انحرافها في تلك السلطة، وليس للقضاء من سبيل في إلزام الجهة بما لم يلزمها به النظام، وبما أن النقل تم من إدارة إلى إدارة في نفس المؤسسة ونفس المدينة، ونفس </w:t>
      </w:r>
      <w:r>
        <w:rPr>
          <w:rFonts w:ascii="Traditional Arabic" w:hAnsi="Traditional Arabic" w:cs="Traditional Arabic"/>
          <w:sz w:val="32"/>
          <w:szCs w:val="32"/>
          <w:rtl/>
          <w:lang w:bidi="ar-EG"/>
        </w:rPr>
        <w:lastRenderedPageBreak/>
        <w:t xml:space="preserve">المرتبة التي يشغلها المدعي، ولم يترتب على هذا النقل أي ضرر، فالموظف مطلوب منه أن يبذل نفسه للوظيفة التي يعمل بها، كما أن طبيعة العمل في الإدارتين متشابه إلى حد كبير وكلها أعمال قانونية ونظامية، ولا تختلف اختلافاً جذرياً أو غير مناسب لما يحمله المدعي من شهادات أو خبرات، وليس معنى أن يرشح الموظف على وظيفة في إدارة ما أن يعمل فيها حتى انتهاء خدمته وأن هذا حق مكتسب له من جراء هذا الترشيح، وإنما يتم توجيهه للعمل في أي إدارة حسب مصلحة العمل وما تراه جهة الإدارة في تسيير المرفق العام، إذا كانت مناسبة لخبراته العملية وما يحمله من شهادات علمية؛ وبناء عليه فإن الدائرة تنتهي إلى الحكم برفض الدعوى؛ لعدم قيامها على سند صحيح من النظام، وهو ما تقضي به.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المقامة من (...) ضد المؤسسة العامة للتدريب التقني والمهني.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رقم القضية الابتدائية 2933/1/ق لعام 1435هـ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550/ق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7/5/1437هـ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خدمة مدنية - قرارات وظيفية – نقل داخلي - انتفاء الضرر – السلطة التقديرية للجهة الإدارية – انتفاء عيب الغاية - تصدي محكمة الاستئناف.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إلغاء قرار المدعى عليها المتضمن نقله من إدارة إلى أخرى بعد تقديمه شكوى ضد رئيسه - تصدي محكمة الاستئناف لنظر الدعوى بعد إصرار الدائرة على حكمها بإلغاء القرار – الثابت أن نقل المدعي لم يكن خارج منطقة عمله ولم يَلحق به ضرر جراء النقل، كما أن تسيير أعمال المرافق الحكومية منوط بالجهات الإدارية وهي تتبع الأصلح في ذلك وفق سلطتها التقديرية - سبق التحقيق مع الموظف قبل نقله لا يُخرج قرار النقل من غايته وهي المصلحة العامة عندما تتوصل جهة الإدارة إلى قناعة بتغيير البيئة التي يعمل فيها ذلك الموظف وهو ما حصل بين المدعي وجهة عمله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4"/>
        </w:num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المادة (70) من النظام الأساسي للحكم الصادر بالأمر الملكي رقم (أ/90) وتاريخ 27/8/1412هـ.</w:t>
      </w:r>
    </w:p>
    <w:p w:rsidR="00B67BDE" w:rsidRDefault="00B67BDE" w:rsidP="00B67BDE">
      <w:pPr>
        <w:numPr>
          <w:ilvl w:val="0"/>
          <w:numId w:val="14"/>
        </w:num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المادة (32) من نظام تأديب الموظفين الصادر بال</w:t>
      </w:r>
      <w:hyperlink r:id="rId5" w:history="1">
        <w:r>
          <w:rPr>
            <w:rStyle w:val="Hyperlink"/>
            <w:rFonts w:ascii="Traditional Arabic" w:hAnsi="Traditional Arabic" w:cs="Traditional Arabic" w:hint="cs"/>
            <w:sz w:val="32"/>
            <w:szCs w:val="32"/>
            <w:rtl/>
          </w:rPr>
          <w:t>مرسوم الملكي رقم (م/٧) وتاريخ ١</w:t>
        </w:r>
        <w:r>
          <w:rPr>
            <w:rStyle w:val="Hyperlink"/>
            <w:rFonts w:ascii="Traditional Arabic" w:hAnsi="Traditional Arabic" w:cs="Traditional Arabic"/>
            <w:sz w:val="32"/>
            <w:szCs w:val="32"/>
          </w:rPr>
          <w:t>/</w:t>
        </w:r>
        <w:r>
          <w:rPr>
            <w:rStyle w:val="Hyperlink"/>
            <w:rFonts w:ascii="Traditional Arabic" w:hAnsi="Traditional Arabic" w:cs="Traditional Arabic" w:hint="cs"/>
            <w:sz w:val="32"/>
            <w:szCs w:val="32"/>
            <w:rtl/>
          </w:rPr>
          <w:t>٢</w:t>
        </w:r>
        <w:r>
          <w:rPr>
            <w:rStyle w:val="Hyperlink"/>
            <w:rFonts w:ascii="Traditional Arabic" w:hAnsi="Traditional Arabic" w:cs="Traditional Arabic"/>
            <w:sz w:val="32"/>
            <w:szCs w:val="32"/>
          </w:rPr>
          <w:t xml:space="preserve">/ </w:t>
        </w:r>
        <w:r>
          <w:rPr>
            <w:rStyle w:val="Hyperlink"/>
            <w:rFonts w:ascii="Traditional Arabic" w:hAnsi="Traditional Arabic" w:cs="Traditional Arabic" w:hint="cs"/>
            <w:sz w:val="32"/>
            <w:szCs w:val="32"/>
            <w:rtl/>
          </w:rPr>
          <w:t>١٣٩١</w:t>
        </w:r>
        <w:r>
          <w:rPr>
            <w:rStyle w:val="Hyperlink"/>
            <w:rFonts w:ascii="Traditional Arabic" w:hAnsi="Traditional Arabic" w:cs="Traditional Arabic" w:hint="cs"/>
            <w:sz w:val="32"/>
            <w:szCs w:val="32"/>
          </w:rPr>
          <w:t xml:space="preserve"> </w:t>
        </w:r>
        <w:r>
          <w:rPr>
            <w:rStyle w:val="Hyperlink"/>
            <w:rFonts w:ascii="Traditional Arabic" w:hAnsi="Traditional Arabic" w:cs="Traditional Arabic" w:hint="cs"/>
            <w:sz w:val="32"/>
            <w:szCs w:val="32"/>
            <w:rtl/>
          </w:rPr>
          <w:t>هـ</w:t>
        </w:r>
      </w:hyperlink>
      <w:r>
        <w:rPr>
          <w:rFonts w:ascii="Traditional Arabic" w:hAnsi="Traditional Arabic" w:cs="Traditional Arabic" w:hint="cs"/>
          <w:sz w:val="32"/>
          <w:szCs w:val="32"/>
          <w:rtl/>
        </w:rPr>
        <w:t>.</w:t>
      </w:r>
    </w:p>
    <w:p w:rsidR="00B67BDE" w:rsidRDefault="00B67BDE" w:rsidP="00B67BDE">
      <w:pPr>
        <w:spacing w:after="0" w:line="240" w:lineRule="auto"/>
        <w:jc w:val="center"/>
        <w:rPr>
          <w:rFonts w:ascii="Traditional Arabic" w:hAnsi="Traditional Arabic" w:cs="Traditional Arabic" w:hint="cs"/>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موضوع الدعوى بالقدر اللازم لإصدار الحكم فيها أنه بتاريخ 20/3/1435هـ تقدم المدعي أعلاه بلائحة دعوى ضد أمانة منطقة الرياض ذكر فيها: أنه يعمل لديها، وصدر بحقه قرار النقل رقم (239766/1434هـ) بتاريخ 6/10/1434هـ وذلك بسبب تقديمه شكوى ضد رئيس قسمه، وتم نقله نقلاً تعسفياً لأكثر من مرة بدون سبب مقنع، وختم لائحته بطلب إلغاء القرار. وبعد قيد اللائحة قضية، وإحالتها لهذه الدائرة بتشكيلها السابق نظرتها كما هو مدون بمحاضر ضبطها، ففي جلسة 19/7/1435هـ سألت الدائرة المدعي عن دعواه؟ فذكر بأنه يتظلم من قرار النقل الصادر بحقه رقم (239766/1434هـ) بتاريخ 6/10/1434هـ، وذكر أنه تظلم للجهة في 3/11/1434هـ، وتظلم للخدمة المدنية في 12/2/1435هـ، وتقدم للديوان في 20/3/1435هـ، وأكد بأنه يطلب إلغاء القرار الصادر بحقه. وبطلب الجواب من ممثل المدعى عليها طلب مهلة للرد. وبعد تشكيل الدائرة الحالي حددت لنظر القضية جلسة 25/12/1435هـ، وفيها سألت الدائرة المدعي عن دعواه؟ فذكر بأنه كان يعمل لدى المدعى عليها في الإدارة المالية، وصدر القرار محل الطعن رقم (239766/1434هـ) وتاريخ 6/10/1434هـ بنقله من الإدارة المالية إلى إدارة المخزون، مضيفاً إلى أنه نقل إلى غير تخصصه طالباً </w:t>
      </w:r>
      <w:r>
        <w:rPr>
          <w:rFonts w:ascii="Traditional Arabic" w:hAnsi="Traditional Arabic" w:cs="Traditional Arabic"/>
          <w:sz w:val="32"/>
          <w:szCs w:val="32"/>
          <w:rtl/>
        </w:rPr>
        <w:lastRenderedPageBreak/>
        <w:t xml:space="preserve">الحكم بإلغاء القرار. وبطلب الجواب من ممثل المدعى عليها، أفاد بأن الجهة لم تأت بالرد. ثم تقدم المدعي بطلب عاجل حددت الدائرة لنظره جلسة 12/1/1436هـ، وفيها سألت الدائرة المدعي عن الطلب العاجل الذي تقدم به، فذكر بأنه باشر العمل في إدارة مراقبة المخزون لدى المدعى عليها بوظيفة مدخل بيانات، وسوف يقدم للدائرة ما يثبت ذلك، وأنه يطلب إيقاف النقل مؤقتاً لحين الفصل في الدعوى لتضرره. وبعرض ذلك على ممثل المدعى عليها طلب مهلة للرد. وفي جلسة 16/1/1436هـ قدم ممثل المدعى عليها مذكرة تضمنت: أن الطلبات العاجلة لها شروط، وهي الاستعجال والجدية، وحيث إن نقل المدعي إلى جهة أخرى في نفس موقع الأمانة لا يترتب عليه آثار لا يمكن تداركها، وختم رده بطلب رفض الطلب العاجل. وفي جلسة 23/1/1436هـ قدم المدعي مذكرة تضمنت: 1) أن وقف التنفيذ المؤقت طلب متفرع عن طلب إلغاء القرار الإداري، ولم يشترط القضاء الإداري المقارن ضرورة اتحاد طلبي إلغاء القرار الإداري ووقف التنفيذ المؤقت. 2) أن تنفيذ القرار يقترن باحتمال وقوع نتائج لا يمكن تداركها فيما لو انتظر الأمر لحين الفصل في دعوى الإلغاء. 3) أن سلطة وقف التنفيذ مشتقة من سلطة الإلغاء وفرع عنها، وبالتالي لابد لقاضي الموضوع أن يتصدى لمشروعية القرار الإداري عند نظره طلب وقف تنفيذ القرار، كما يتصدى لمشروعيته عند نظره دعوى الإلغاء، وبذلك فإن الجدية التي يقوم عليها طلب وقف التنفيذ تعني فحص القاضي بصورة أولية لمشروعية القرار الإداري، فإذا وجد أن القرار الإداري شابه عيب ما، فإنه يصدر قرار بوقف التنفيذ، ويمكن أن تستظهر المحكمة جدية الطلب بوقف التنفيذ من خلال فحصها الأول لمشروعية القرار الإداري، ومن خلال قرائن معينة تفيد ذلك، كما أن تقاعس الإدارة العامة في أمانة منطقة الرياض عن إبداء دفاعها في الدعوى أو ذكر أسباب القرار يكون مبرراً للمحكمة في إصدار قرار وقف التنفيذ المؤقت. وبعرضها على ممثل المدعى عليها قرر اكتفاءه بما سبق وأن قدم. فقررت الدائرة رفض الطلب العاجل. وفي جلسة 2/3/1436هـ قدم ممثل المدعى عليها مذكرة تضمنت: أنه بناء على توجيه معالي الأمين بما نصه (يحقق ويفاد) برقم (7165) وتاريخ 10/5/1434هـ على الشكوى المقدمة لمعالي الأمين من موظفي قسم التدقيق بالإدارة المالية ضد رئيس القسم آنذاك (...) بحجة أن الأخير ينتقل من مكان إلى مكان مدعين أنه يستخدم مكاتبهم للراحة والقيلولة الصباحية، حيث تقدموا بصور فوتوغرافية بإثبات ذلك، وأنه يطرح مواضيع لا تخصهم في مجال العمل مما يؤدي لتعطيل أدائهم الوظيفي وفقدان بعض معاملات المراجعين بعد أن خاطبوا مدير الإدارة المالية ببقاء رئيس قسم التدقيق في مكتبه مع أحقيته بمتابعة سير العمل، وليس التواجد باستمرار، ولعدم كتابة اسم أو أسماء مقدمي الشكوى بات من الضروري استدعاء موظفي قسم التدقيق للتحقيق معهم واحداً تلو الآخر لمعرفة الحقيقة والعرض لمعاليه بشأنه، حيث تم التحقيق مع جميع منسوبي القسم، وعددهم (15) موظفاً، وخلص التحقيق إلى نقل المدعي؛ درأ لأي خلاف يخلق أجواء تؤثر على سير العمل، وحيث إن المدعي بوجوده في القسم كان سيتسبب بمزيد من المشاحنة والمباغضة بين الموظفين، ولتوفير البيئة الملائمة للعمل فإن صاحب الصلاحية </w:t>
      </w:r>
      <w:r>
        <w:rPr>
          <w:rFonts w:ascii="Traditional Arabic" w:hAnsi="Traditional Arabic" w:cs="Traditional Arabic"/>
          <w:sz w:val="32"/>
          <w:szCs w:val="32"/>
          <w:rtl/>
        </w:rPr>
        <w:lastRenderedPageBreak/>
        <w:t xml:space="preserve">قد رأى نقله للمصلحة العامة، مع العلم بأن الإدارة المنقول إليها في مقر الأمانة، وبالتالي لا يوجد ضرر على المدعي من هذا النقل. وفي جلسة 15/4/1436هـ قدم المدعي مذكرة تضمنت: أن ما جاء في رد المدعى عليها من أن المدعي بوجوده في القسم (كان سيتسبب بمزيد من المشاحنة والمباغضة بين الموظفين، ولتوفير البيئة الملائمة للعمل فإن صاحب الصلاحية قد رأى نقلهم) مبني على الاحتمال والفرضيات، والقرار الإداري الذي يصدر ويغير من المراكز القانونية للمشتكين يجب ألا يبنى على ذلك، فلا يعد سبباً شرعياً مجرد توقع واحتمال فرضية المزيد من المشاحنة، ولا صحة للقول بأنه تم نقلهم دون أن يقع عليهم ضرر؛ حيث إن المدعي قد نقل إلى إدارة داخل موقع الأمانة مع نقل وظيفته من (مساعد محاسب) إلى (مدخل بيانات وناسخ)، مما يشكل عقوبة بحقه، ولا يحقق ذلك المصلحة العامة؛ لأن تحقيقها لا يكون بالإضرار بالموظفين. وبعرض ذلك على ممثل المدعى عليها قرر اكتفاءه بما سبق وأن قدم. ثم أصدرت الدائرة حكمها السابق في القضية القاضي: بإلغاء قرار أمانة منطقة الرياض رقم (239766/1434هـ) وتاريخ 6/10/1434هـ فيما يخص نقل المدعي. ثم نقض الحكم بحكم محكمة الاستئناف المرفق بملف الدعوى. وبعد ورود القضية للدائرة اتخذت ما هو لازم لنظرها، ففي جلسة يوم الأربعاء الموافق 11/11/1436هـ حضر الطرفان وأفهما بما جاء في حكم محكمة الاستئناف الإدارية بالرياض، فقررا الاكتفاء بما قدماه سابقاً. وفي جلسة هذا اليوم حضر الطرفان، وقررت الدائرة رفع الجلسة للمداولة وإعلان الحكم.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وحيث إن المدعي يهدف من إقامة دعواه إلى الحكم بإلغاء قرار أمانة منطقة الرياض رقم (239766/1434هـ) وتاريخ 6/10/1434هـ المتضمن نقله من الإدارة المالية إلى إدارة مراقبة المخزون؛ ومن ثم فإن هذه الدعوى حسب التكييف النظامي لها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في 19/9/1428هـ. </w:t>
      </w:r>
      <w:r>
        <w:rPr>
          <w:rFonts w:ascii="Traditional Arabic" w:hAnsi="Traditional Arabic" w:cs="Traditional Arabic"/>
          <w:color w:val="FF0000"/>
          <w:sz w:val="32"/>
          <w:szCs w:val="32"/>
          <w:rtl/>
        </w:rPr>
        <w:t>وأما عن قبول الدعوى شكلاً؛ فلما كان المدعي يطعن في قرار أمانة منطقة الرياض رقم (239766/1434هـ) وتاريخ 6/10/1434هـ، وحيث إن الثابت هو أن المدعي تظلم للمدعى عليها في 4/11/1434هـ، ثم تظلم لوزارة الخدمة المدنية في 2/1/1435هـ، ثم تقدم للديوان في 20/3/1435هـ، وبما أن المادة (8/4) من نظام المرافعات أمام ديوان المظالم والتي نصت على أنه: "فيما لم يرد به نص خاص، يجب في الدعوى المنصوص عليها في الفقرة (ب) من المادة (الثالثة عشرة) من نظام ديوان</w:t>
      </w:r>
      <w:r>
        <w:rPr>
          <w:rFonts w:ascii="Traditional Arabic" w:hAnsi="Traditional Arabic" w:cs="Traditional Arabic"/>
          <w:sz w:val="32"/>
          <w:szCs w:val="32"/>
          <w:rtl/>
        </w:rPr>
        <w:t xml:space="preserve">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w:t>
      </w:r>
      <w:r>
        <w:rPr>
          <w:rFonts w:ascii="Traditional Arabic" w:hAnsi="Traditional Arabic" w:cs="Traditional Arabic"/>
          <w:sz w:val="32"/>
          <w:szCs w:val="32"/>
          <w:rtl/>
        </w:rPr>
        <w:lastRenderedPageBreak/>
        <w:t xml:space="preserve">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وزارة الخدمة المدنية برفض التظلم مسبباً. وإذا صدر قرارها لمصلحة المتظلم، ولم تقم الجهة الإدارية بتنفيذه خلال ستين يوماً من تاريخ إبلاغه، جاز له خلال الستين يوماً من تاريخ انتهاء هذه المدة رفع دعوى بذلك إلى المحكمة الإدارية"؛ وعليه فإن الدعوى تكون مقبولة شكلاً، ومقامة خلال الأجل النظامي المحدد لها. وأما عن موضوع الدعوى؛ وحيث إن المدعي يطلب القضاء بإلغاء قرار أمانة منطقة الرياض رقم (239766/1434هـ) وتاريخ 6/10/1434هـ المتضمن نقله من الإدارة المالية إلى إدارة مراقبة المخزون،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المرجع فيه الشرع وصحيح النظام، وحيث إن النقل يخضع لسلطة الإدارة التقديرية بشرط أن يكون قرارها بهدف تحقيق مصلحة عامة لا أن يكون النقل في حقيقته جزاءً تأديبياً يظهر عدم الرضا عن الموظف، وبما أن رقابة القضاء الإداري على تصرفات جهة الإدارة تستهدف الواقعة التي تسبق القرار الإداري، وتؤدي إلى اتخاذه، والجهة أفصحت عن سبب اتخاذها للقرار مدار التظلم بأن قرار النقل كان بناء على تحقيق مؤداه نقل المدعي إلى إدارة مراقبة المخزون؛ لأن وجوده سيتسبب بمزيد من المشاحنة والمباغضة بين الموظفين، ولتوفير البيئة الملائمة للعمل؛ مما يتبين معه أن ذلك القرار ابتعد عن الهدف الذي رخص للجهة به، وهو المصلحة العامة، فهو في حقيقته عقوبة تأديبية، وجزاء لم ينص النظام على إيقاعه؛ ذلك أن القرار محل الدعوى قد اتخذ بناء على ما حصل بين الموظفين ومديرهم من إشكال حسبما هو مبين بوقائع الحكم مما يوحي بأن القرار لم يكن يستهدف الصالح العام، وكان من الواجب على المدعى عليها بعد وقوع الإشكال المذكور أن تحقق في الأمر كما فعلت ثم تعاقب المخالف للنظام إن وجد بما نص عليه النظام، والعقوبات التأديبية التي يجوز أن توقع على موظفي المرتبة العاشرة فما دون منصوص عليها في المادة (32) من نظام تأديب الموظفين على سبيل الحصر، وهي: 1- الإنذار. 2- اللوم. 3- الحسم من الراتب بما لا يتجاوز صافي ثلاثة أشهر على ألا يتجاوز المحسوم شهرياً ثلث صافي الراتب الشهري. 4- الحرمان من علاوة دورية واحدة. 5- الفصل. وبناء على ما تقدم فإنه ليس من العقوبات التأديبية نقل الموظف، وحيث إن ما قامت به جهة الإدارة هو عيب في القرار بمخالفته للأنظمة واللوائح. وحيث تبين تعسف المدعى عليها في استعمال ذلك الحق الذي منحه إياها النظام لتحقيق المصلحة العامة </w:t>
      </w:r>
      <w:r>
        <w:rPr>
          <w:rFonts w:ascii="Traditional Arabic" w:hAnsi="Traditional Arabic" w:cs="Traditional Arabic"/>
          <w:sz w:val="32"/>
          <w:szCs w:val="32"/>
          <w:rtl/>
        </w:rPr>
        <w:lastRenderedPageBreak/>
        <w:t xml:space="preserve">الذي من شأنه استهداف تحقيق العدالة من خلال تحقيقها بما نسب إلى المدعي، فإن كان مستحقاً للمساءلة تقوم مسلكه وتعيده إلى جادة الصواب بما ورد في النظام؛ الأمر الذي يكون معه قرار المدعى عليها مخالفاً لصريح النظام، ومعيباً بعيب الانحراف بالسلطة، وإساءة استعمالها، ويتعين إلغاؤه، وهو ما تحكم به الدائرة.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بإلغاء قرار أمانة منطقة الرياض رقم (239766/1434هـ) وتاريخ 6/10/1434هـ فيما يخص نقل (...)؛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jc w:val="both"/>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بنقض الحكم، والقضاء مجدداً برفض الدعوى. وأضافت في أسبابها: أن</w:t>
      </w:r>
      <w:r>
        <w:rPr>
          <w:rFonts w:ascii="Traditional Arabic" w:hAnsi="Traditional Arabic" w:cs="Traditional Arabic"/>
          <w:sz w:val="32"/>
          <w:szCs w:val="32"/>
          <w:rtl/>
        </w:rPr>
        <w:t xml:space="preserve"> </w:t>
      </w:r>
      <w:r>
        <w:rPr>
          <w:rFonts w:ascii="Traditional Arabic" w:hAnsi="Traditional Arabic" w:cs="Traditional Arabic"/>
          <w:b/>
          <w:bCs/>
          <w:sz w:val="32"/>
          <w:szCs w:val="32"/>
          <w:rtl/>
        </w:rPr>
        <w:t>نقل المدعي لم يكن خارج منطقة عمله ولم يَلحق به ضرر من أي نوع جراء النقل، وأن تسيير أعمال المرافق الحكومية منوط بالجهات الإدارية ولا شك أنها تتبع الأصلح في ذلك وفق سلطتها التقديرية، وأنه ولئن سبق نقل المدعي تحقيق فإنه لا يخرج القرار من غايته وهي المصلحة العامة عندما تتوصل جهة الإدارة إلى قناعة بتغيير البيئة التي يعمل فيها ذلك الموظف، وهو ما حصل بين المدعي وجهة عمله.</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1192/8/ق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624/ق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5/5/1437هـ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خدمة مدنية - قرارات وظيفية – إخلاء طرف - نقل - إخلاء طرف الموظف المنقول.</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إخلاء طرفه وتمكينه من المباشرة في ملاكه الوظيفي الجديد – الثابت صدور قرار بنقل المدعي من السلطة الإدارية صاحبة الصلاحية مكتمل الأركان والشروط، ورفض المدعى عليها إخلاء طرفه - الواجب على المدعى عليها تمكين المدعي من عمله المنقول إليه، ولا يتم ذلك إلا بعد إخلاء طرفه منها – حق المدعى عليها في تكليف المدعي يتقرر بعد مباشرته للعمل المنقول إليه – أثر ذلك: إلغاء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1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 من لائحة النقل الصادرة بقرار مجلس الخدمة المدنية رقم (1/929) وتاريخ 19/10/1436هـ.</w:t>
      </w:r>
    </w:p>
    <w:p w:rsidR="00B67BDE" w:rsidRDefault="00B67BDE" w:rsidP="00B67BDE">
      <w:pPr>
        <w:spacing w:after="0" w:line="240" w:lineRule="auto"/>
        <w:contextualSpacing/>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القضية بتقديم المدعي صحيفة دعوى إلى هذه المحكمة حاصلها أنه يطلب إلزام المدعى عليها </w:t>
      </w:r>
      <w:r>
        <w:rPr>
          <w:rFonts w:ascii="Traditional Arabic" w:hAnsi="Traditional Arabic" w:cs="Traditional Arabic"/>
          <w:color w:val="FF0000"/>
          <w:sz w:val="32"/>
          <w:szCs w:val="32"/>
          <w:rtl/>
          <w:lang w:bidi="ar-EG"/>
        </w:rPr>
        <w:t>تمكينه</w:t>
      </w:r>
      <w:r>
        <w:rPr>
          <w:rFonts w:ascii="Traditional Arabic" w:hAnsi="Traditional Arabic" w:cs="Traditional Arabic"/>
          <w:sz w:val="32"/>
          <w:szCs w:val="32"/>
          <w:rtl/>
          <w:lang w:bidi="ar-EG"/>
        </w:rPr>
        <w:t xml:space="preserve"> من المباشرة على ملاكه الوظيفي الجديد الذي تم نقله إليه وذلك من خلال إخلاء طرفه من الجهة المنقول منها. وأرفق بدعواه ما يراه مستنداً لطلبه. وبإحالة القضية لهذه الدائرة باشرت نظرها كما هو مدون في محاضر الضبط، وأجرت ما هو لازم للفصل فيها، وفي جلسة هذا اليوم حضر المدعي فيما لم يتبين حضور ممثل المدعى عليها، وأكد المدعي على طلبه في الدعوى. ونظراً لكون هذه الجلسة الثانية دون أن تقدم الجهة المدعى عليها رداً على الدعوى، فقد قررت الدائرة رفع الجلسة للمداولة وأصدرت حكمها مبنياً على الأسباب التالية.</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المدعي يطلب إلزام الجهة المدعى عليها بأن تمكنه من المباشرة على ملاكه الوظيفي الجديد؛ فإن الاختصاص ينعقد بنظرها لديوان المظالم باعتبارها من الدعاوى المتعلقة بإلغاء القرارات الإدارية النهائية بموجب المادة رقم (13/ب) من نظامه الصادر بالمرسوم الملكي رقم (م/78) وتاريخ 19/9/1436هـ. كما أن الدائرة مختصة نوعياً ومكانياً؛ بموجب المادة (الثانية) من نظام المرافعات أمام ديوان المظالم الصادر بالمرسوم الملكي رقم (م/3) وتاريخ 22/1/1436هـ، وبموجب قرارات </w:t>
      </w:r>
      <w:r>
        <w:rPr>
          <w:rFonts w:ascii="Traditional Arabic" w:hAnsi="Traditional Arabic" w:cs="Traditional Arabic"/>
          <w:color w:val="FF0000"/>
          <w:sz w:val="32"/>
          <w:szCs w:val="32"/>
          <w:rtl/>
          <w:lang w:bidi="ar-EG"/>
        </w:rPr>
        <w:t>رئيس</w:t>
      </w:r>
      <w:r>
        <w:rPr>
          <w:rFonts w:ascii="Traditional Arabic" w:hAnsi="Traditional Arabic" w:cs="Traditional Arabic"/>
          <w:sz w:val="32"/>
          <w:szCs w:val="32"/>
          <w:rtl/>
          <w:lang w:bidi="ar-EG"/>
        </w:rPr>
        <w:t xml:space="preserve"> الديوان المنظمة لعمل الدوائر القضائية. وعن قبول الدعوى شكلاً؛ فحيث إن القرار المتظلم منه يعد من القرارات السلبية ممتدة الآثار، </w:t>
      </w:r>
      <w:r>
        <w:rPr>
          <w:rFonts w:ascii="Traditional Arabic" w:hAnsi="Traditional Arabic" w:cs="Traditional Arabic"/>
          <w:sz w:val="32"/>
          <w:szCs w:val="32"/>
          <w:rtl/>
          <w:lang w:bidi="ar-EG"/>
        </w:rPr>
        <w:lastRenderedPageBreak/>
        <w:t xml:space="preserve">فلا يخضع للمدد النظامية المنصوص عليها في نظام المرافعات أمام ديوان المظالم؛ مما تكون معه الدعوى مقبولة شكلاً. وعن موضوع الدعوى؛ فإنه بالنظر إلى قرار النقل رقم (1/29) وتاريخ 9/2/1436هـ نجد أنه قد تم إصداره من السلطة الإدارية صاحبة الصلاحية وهو مكتمل الأركان والشروط، وعندما يكون الأمر كذلك فإن الواجب على جهة الإدارة تمكين الموظف من أعماله، وقد جاءت المادة (4) من لائحة النقل الصادرة بموجب قرار مجلس الخدمة المدنية رقم (1/929) وتاريخ 19/10/1436هـ بتقرير حق الموظف بالنقل عند موافقة الجهة المنقول منها وصدور القرار بذلك. وبتأمل ما سبق يتبين أن القرار الصادر من جهة الإدارة بالنقل بعد موافقة الجهة المنقول منها واجب التنفيذ، ولا يتم ذلك إلا من خلال إخلاء طرفه من الجهة المنقول منها، والثابت من أوراق القضية أن الجهة المدعى عليها لم تقم بالواجب عليها تجاه طلب المدعي وذلك بإخلاء طرفه لتمكينه من المباشرة على ملاكه الوظيفي الجديد. ولا ينال من ذلك أن للجهة الحق في تكليفه إذا رأت ذلك؛ وذلك إنما يجوز بعد مباشرته للعمل في مقر وظيفته الجديد. </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الجهة المدعى عليها السلبي المتضمن الامتناع عن إخلاء طرف المدعي؛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jc w:val="both"/>
        <w:rPr>
          <w:rFonts w:ascii="Traditional Arabic" w:hAnsi="Traditional Arabic" w:cs="Traditional Arabic"/>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8826/3/ق لعام 1436هـ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479/ق لعام 1437هـ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3/3/1437هـ</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widowControl w:val="0"/>
        <w:spacing w:after="20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خدمة مدنية - قرارات وظيفية - التكليف خارج مقر الوظيفة – ضوابط التكليف والنقل خلال فترة التجربة – عيب مخالفة النظم واللوائح – الاستئناس بسوابق قضائية. </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تمكينها من العمل على ملاك وظيفتها – طبقاً للنظام فإنه لا يجوز تكليف الموظف خلال فترة التجربة بعمل خارج مقر وظيفته، كما لا يجوز نقله خلالها إلا إذا كان النقل إلى وظيفة تقع في مقر الوظيفة التي عين عليها وفي نفس فئتها الوظيفية – الثابت قيام المدعى عليها بتكليف المدعية خارج مقر وظيفتها خلال فترة التجربة بالمخالفة للنظام؛ مما يكون معه امتناعها عن مباشرة المدعية في مقر ملاكها الوظيفي معيباً – أثر ذلك: إلغاء القرار. </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widowControl w:val="0"/>
        <w:numPr>
          <w:ilvl w:val="0"/>
          <w:numId w:val="16"/>
        </w:numPr>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(20) من لائحة التعيين في الوظائف العامة الصادرة بقرار مجلس الخدمة المدنية رقم (1/921) وتاريخ 7/9/1424هـ. </w:t>
      </w:r>
    </w:p>
    <w:p w:rsidR="00B67BDE" w:rsidRDefault="00B67BDE" w:rsidP="00B67BDE">
      <w:pPr>
        <w:widowControl w:val="0"/>
        <w:numPr>
          <w:ilvl w:val="0"/>
          <w:numId w:val="16"/>
        </w:numPr>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 من لائحة النقل الصادرة بقرار مجلس الخدمة المدنية رقم (1/929) وتاريخ 19/10/1424هـ.</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هذه الدعوى وبالقدر اللازم لإصدار هذا الحكم بأن المدعية تقدمت لهذه المحكمة بلائحة دعوى أحيلت إلى هذه الدائرة، وفي سبيل نظر الدعوى حددت الدائرة عدة جلسات، وفيها سألت وكيل المدعية عن دعوى موكلته؟ فأحال إلى التفصيل الوارد بلائحة الدعوى، والتي حصرها بطلب إلزام المدعى عليها بتمكينها من العمل على ملاكها الوظيفي (مركز رعاية صحية أولية غرناطة). وبعرض ذلك على ممثل المدعى عليها استمهل للرد. وفي الجلسة التالية حضر وكيل المدعية فيما لم يحضر ممثل المدعى عليها بالرغم من علمه بالموعد في الجلسة الماضية، وقرر وكيل المدعية اكتفاءه بما سبق تقديمه. وعليه رفعت الجلسة، ثم أصدرت الدائرة هذا الحكم تأسيساً على الأسباب التالية.</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بما أن المدعية تهدف إلى إلزام المدعى عليها بتمكينها من العمل على ملاك وظيفتها (مركز رعاية صحية أولية غرناطة)؛ فإن المحاكم الإدارية تختص ولائياً بنظر الدعوى؛ بموجب المادة (13/ب) من نظام ديوان المظالم الصادر بالمرسوم الملكي رقم (م/78) وتاريخ 19/9/1428هـ. ومن الناحية الشكلية؛ وحيث إن المدعية تطلب تمكينها من العمل على ملاكها الوظيفي والمدعى عليها ممتنعة من ذلك فإن هذا يعد من القرارات السلبية، وهي عفو من التقيد بالمدد المنصوص عليها في المادة (الثامنة) من نظام المرافعات أمام ديوان المظالم. وقد قامت المدعية بالتظلم للخدمة المدنية كما في </w:t>
      </w:r>
      <w:r>
        <w:rPr>
          <w:rFonts w:ascii="Traditional Arabic" w:hAnsi="Traditional Arabic" w:cs="Traditional Arabic"/>
          <w:color w:val="FF0000"/>
          <w:sz w:val="32"/>
          <w:szCs w:val="32"/>
          <w:rtl/>
          <w:lang w:bidi="ar-EG"/>
        </w:rPr>
        <w:t>خطاب</w:t>
      </w:r>
      <w:r>
        <w:rPr>
          <w:rFonts w:ascii="Traditional Arabic" w:hAnsi="Traditional Arabic" w:cs="Traditional Arabic"/>
          <w:sz w:val="32"/>
          <w:szCs w:val="32"/>
          <w:rtl/>
          <w:lang w:bidi="ar-EG"/>
        </w:rPr>
        <w:t xml:space="preserve"> مدير عام فرع وزارة الخدمة المدنية بالمنطقة الشرقية رقم (3424) وتاريخ 16/7/1436هـ؛ مما تكون معه الدعوى مقبولة شكلاً. وفي الموضوع؛ وحيث إنه صدر قرار </w:t>
      </w:r>
      <w:r>
        <w:rPr>
          <w:rFonts w:ascii="Traditional Arabic" w:hAnsi="Traditional Arabic" w:cs="Traditional Arabic"/>
          <w:color w:val="FF0000"/>
          <w:sz w:val="32"/>
          <w:szCs w:val="32"/>
          <w:rtl/>
          <w:lang w:bidi="ar-EG"/>
        </w:rPr>
        <w:t>تعيين</w:t>
      </w:r>
      <w:r>
        <w:rPr>
          <w:rFonts w:ascii="Traditional Arabic" w:hAnsi="Traditional Arabic" w:cs="Traditional Arabic"/>
          <w:sz w:val="32"/>
          <w:szCs w:val="32"/>
          <w:rtl/>
          <w:lang w:bidi="ar-EG"/>
        </w:rPr>
        <w:t xml:space="preserve"> </w:t>
      </w:r>
      <w:r>
        <w:rPr>
          <w:rFonts w:ascii="Traditional Arabic" w:hAnsi="Traditional Arabic" w:cs="Traditional Arabic"/>
          <w:color w:val="FF0000"/>
          <w:sz w:val="32"/>
          <w:szCs w:val="32"/>
          <w:rtl/>
          <w:lang w:bidi="ar-EG"/>
        </w:rPr>
        <w:t>المدعية</w:t>
      </w:r>
      <w:r>
        <w:rPr>
          <w:rFonts w:ascii="Traditional Arabic" w:hAnsi="Traditional Arabic" w:cs="Traditional Arabic"/>
          <w:sz w:val="32"/>
          <w:szCs w:val="32"/>
          <w:rtl/>
          <w:lang w:bidi="ar-EG"/>
        </w:rPr>
        <w:t xml:space="preserve"> برقم (130123/3ت/41) وتاريخ 22/12/1431هـ، وتم </w:t>
      </w:r>
      <w:r>
        <w:rPr>
          <w:rFonts w:ascii="Traditional Arabic" w:hAnsi="Traditional Arabic" w:cs="Traditional Arabic"/>
          <w:color w:val="FF0000"/>
          <w:sz w:val="32"/>
          <w:szCs w:val="32"/>
          <w:rtl/>
          <w:lang w:bidi="ar-EG"/>
        </w:rPr>
        <w:t>توجيهها</w:t>
      </w:r>
      <w:r>
        <w:rPr>
          <w:rFonts w:ascii="Traditional Arabic" w:hAnsi="Traditional Arabic" w:cs="Traditional Arabic"/>
          <w:sz w:val="32"/>
          <w:szCs w:val="32"/>
          <w:rtl/>
          <w:lang w:bidi="ar-EG"/>
        </w:rPr>
        <w:t xml:space="preserve"> للعمل في مجمع الدمام الطبي بتاريخ 8/1/1432هـ، وحيث إن المادة (العشرين) من لائحة التعيين في الوظائف العامة الصادرة بموجب قرار مجلس الخدمة المدنية رقم (1/921) وتاريخ 7/9/1424هـ نصت على أن: "مدة التجربة سنة كاملة لا يجوز تكليف الموظف خلالها بعمل خارج مقر وظيفته أو بعمل وظيفة من فئة أخرى"، </w:t>
      </w:r>
      <w:r>
        <w:rPr>
          <w:rFonts w:ascii="Traditional Arabic" w:hAnsi="Traditional Arabic" w:cs="Traditional Arabic"/>
          <w:color w:val="FF0000"/>
          <w:sz w:val="32"/>
          <w:szCs w:val="32"/>
          <w:rtl/>
          <w:lang w:bidi="ar-EG"/>
        </w:rPr>
        <w:t>وحيث</w:t>
      </w:r>
      <w:r>
        <w:rPr>
          <w:rFonts w:ascii="Traditional Arabic" w:hAnsi="Traditional Arabic" w:cs="Traditional Arabic"/>
          <w:sz w:val="32"/>
          <w:szCs w:val="32"/>
          <w:rtl/>
          <w:lang w:bidi="ar-EG"/>
        </w:rPr>
        <w:t xml:space="preserve"> نصت المادة (الثالثة) من لائحة النقل الصادرة بموجب قرار مجلس الخدمة المدنية رقم (1/929) وتاريخ 19/10/1424هـ على أنه: "لا يجوز نقل الموظف في الحالات التالية: 1- قبل مضي مدة سنة على الأقل من تاريخ مزاولة الموظف الفعلية المستمرة لأعمال الوظيفة المرقى لها في مقرها، ولا تحتسب ضمن الفترة المشار إليها </w:t>
      </w:r>
      <w:r>
        <w:rPr>
          <w:rFonts w:ascii="Traditional Arabic" w:hAnsi="Traditional Arabic" w:cs="Traditional Arabic"/>
          <w:color w:val="FF0000"/>
          <w:sz w:val="32"/>
          <w:szCs w:val="32"/>
          <w:rtl/>
          <w:lang w:bidi="ar-EG"/>
        </w:rPr>
        <w:t>مدة</w:t>
      </w:r>
      <w:r>
        <w:rPr>
          <w:rFonts w:ascii="Traditional Arabic" w:hAnsi="Traditional Arabic" w:cs="Traditional Arabic"/>
          <w:sz w:val="32"/>
          <w:szCs w:val="32"/>
          <w:rtl/>
          <w:lang w:bidi="ar-EG"/>
        </w:rPr>
        <w:t xml:space="preserve"> الإجازة الاستثنائية أو الغياب بدون راتب... 3- أثناء فترة التجربة إلا إذا كان النقل إلى وظيفة تقع في مقر الوظيفة التي عين عليها وفي نفس فئتها الوظيفية". وبما أن المدعى عليها قامت بتكليف المدعية خارج مقر وظيفتها خلال سنة التجربة فيكون قرار المدعى عليها السلبي بالامتناع عن مباشرة المدعية في مقر ملاكها الوظيفي معيباً موجباً للإلغاء لمخالفته اللوائح الصادرة بهذا الشأن؛ مما تنتهي معه الدائرة إلى إلزام المدعى عليها بتمكين المدعية من العمل على ملاكها الوظيفي. وتشير الدائرة إلى الحكم المشابه للقضية والصادر من الدائرة الإدارية السادسة بالمحكمة الإدارية بالدمام رقم (564) لعام 1433هـ، والمؤيد بحكم محكمة الاستئناف الإدارية بالمنطقة الشرقية رقم (270) لعام 1433هـ. </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لذلك حكمت الدائرة: بإلغاء قرار المديرية العامة للشؤون الصحية بالمنطقة الشرقية السلبي المتمثل في الامتناع عن تمكين (...) عن العمل على ملاكها الوظيفي (مركز رعاية صحية أولية غرناطة)؛ لما هو مبين بالأسباب.</w:t>
      </w:r>
      <w:r>
        <w:rPr>
          <w:rFonts w:ascii="Traditional Arabic" w:hAnsi="Traditional Arabic" w:cs="Traditional Arabic"/>
          <w:sz w:val="32"/>
          <w:szCs w:val="32"/>
          <w:rtl/>
          <w:lang w:bidi="ar-EG"/>
        </w:rPr>
        <w:t xml:space="preserve">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lang w:bidi="ar-EG"/>
        </w:rPr>
      </w:pPr>
      <w:r>
        <w:rPr>
          <w:rFonts w:ascii="Traditional Arabic" w:hAnsi="Traditional Arabic" w:cs="Traditional Arabic"/>
          <w:sz w:val="32"/>
          <w:szCs w:val="32"/>
          <w:lang w:bidi="ar-EG"/>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 xml:space="preserve">رقم القضية الابتدائية 285/6/ق لعام 1436هـ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رقم قضية الاستئناف 1296/ق لعام 1437هـ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تاريخ الجلسة 29/4/1437هـ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خدمة مدنية - قرارات وظيفية – التكليف بأعمال وظيفة أخرى – عدم اعتماد الوظيفة في الميزانية – الإخلال بشروط التكليف – عيب مخالفة النظم واللوائح.</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المتضمن تكليفه مساعداً لرئيس قسم الأراضي والمنح – إجازة لائحة التكليف لجهة الإدارة تكليف الموظف بالقيام بأعمال وظيفة أخرى معينة وفقاً لشروط، منها أن تكون الوظيفة معتمدة في الميزانية - الثابت خلو هيكل المدعى عليها وميزانيتها من مسمى الوظيفة المكلف بها المدعي؛ مما يوجب إلغاء القرار لانعدام شرط من شروط التكليف - أثر ذلك: إلغاء القرار.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3"/>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المادة (28) من نظام البلديات والقرى الصادر بالمرسوم الملكي رقم (م/5) وتاريخ 21/2/1397هـ. </w:t>
      </w:r>
    </w:p>
    <w:p w:rsidR="00B67BDE" w:rsidRDefault="00B67BDE" w:rsidP="00B67BDE">
      <w:pPr>
        <w:numPr>
          <w:ilvl w:val="0"/>
          <w:numId w:val="13"/>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(1) من لائحة التكليف الصادرة بقرار مجلس الخدمة المدنية رقم (1/596) وتاريخ 18/1/1420هـ.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الدعوى بتقدم المدعي بصحيفة دعوى إلى هذه المحكمة جاء فيها: أنه صدر قرار وزير الشؤون البلدية والقروية رقم (26513) وتاريخ 10/10/1435هـ متضمناً ترقيته إلى المرتبة الحادية عشرة بمسمى (مهندس مدني مشرف)، ومن ثم أصدر رئيس بلدية القريات القرار رقم (53) وتاريخ 16/01/1436هـ المتضمن تكليفه مساعداً لرئيس قسم الأراضي مخالفاً بذلك الفقرة (أ) من المادة (الأولى)، والفقرة (ج) من المادة (الرابعة) من لائحة التكليف المعتمدة بالأمر السامي رقم (7/3153) وتاريخ 6/3/1420هـ، كما خالف قرار التكليف المادة (3) من قرار مجلس الخدمة المدنية رقم (1/929) وتاريخ 19/10/1424هـ. ثم ذكر المدعي أنه تظلم إلى وزارة الخدمة المدنية ووزارة الشؤون البلدية والقروية وبلدية القريات. ثم ختم صحيفة الدعوى بطلب إثبات عدم </w:t>
      </w:r>
      <w:r>
        <w:rPr>
          <w:rFonts w:ascii="Traditional Arabic" w:hAnsi="Traditional Arabic" w:cs="Traditional Arabic"/>
          <w:color w:val="FF0000"/>
          <w:sz w:val="32"/>
          <w:szCs w:val="32"/>
          <w:rtl/>
        </w:rPr>
        <w:t>نظامية</w:t>
      </w:r>
      <w:r>
        <w:rPr>
          <w:rFonts w:ascii="Traditional Arabic" w:hAnsi="Traditional Arabic" w:cs="Traditional Arabic"/>
          <w:sz w:val="32"/>
          <w:szCs w:val="32"/>
          <w:rtl/>
        </w:rPr>
        <w:t xml:space="preserve"> القرار رقم (53) وتاريخ 16/01/1436هـ ومن ثم إلغائه وتكليفه بالوظيفة المرقى عليها حسب النظام. وبعد قيدها قضية أحيلت إلى هذه الدائرة فأجرت ما هو لازم لنظرها وحددت في سبيل ذلك عدة جلسات على النحو المبين في محاضر الضبط، وفي جلسة يوم الأربعاء الموافق 27/5/1436هـ حضر طرفا الدعوى، وفيها سألت الدائرة المدعي عن دعواه؟ فقرر بأنه يطالب بإلغاء قرار رئيس بلدية القريات رقم (53) وتاريخ 16/1/1436هـ. وبطلب الإجابة من ممثل الجهة المدعى عليها قدم مذكرة تضمنت: أن قرار المدعى عليها صدر وفق صحيح </w:t>
      </w:r>
      <w:r>
        <w:rPr>
          <w:rFonts w:ascii="Traditional Arabic" w:hAnsi="Traditional Arabic" w:cs="Traditional Arabic"/>
          <w:sz w:val="32"/>
          <w:szCs w:val="32"/>
          <w:rtl/>
        </w:rPr>
        <w:lastRenderedPageBreak/>
        <w:t xml:space="preserve">النظام، فقد نصت المادة (28) من نظام البلديات والقرى الصادر بالمرسوم الملكي رقم (م/5) وتاريخ 21/2/1397هـ على أن: "رئيس البلدية هو المرجع الأول في أمور البلدية وهو المسؤول عن إدارتها وحسن قيام الموظفين بواجباتهم وفق الأنظمة والتعليمات النافذة وله الحق في إصدار القرارات والتعليمات الخاصة بشؤون البلدية...". وبناء عليه فإن القرار محل الطعن صدر من قبيل توزيع العمل الإداري المنوط برئيس البلدية، وقد صدر من أجل تحقيق الصالح العام، وأن صدور القرار محل الطعن جاء وفقاً لحاجة العمل، حيث إن المدعي كان رئيساً لقسم الأراضي مدة تسع سنوات تقريباً، وقد اكتسب خبرة عملية في هذا القسم، وعليه فإن من مصلحة العمل أن يصدر رئيس البلدية هذا القرار لمناسبة المدعي بخبرته للمنصب الذي كلف به، وقد جاء ذلك استثماراً للكفاءات الموجودة بالبلدية وعدم إهدار الطاقات، وعليه فإنه لما كان هذا القرار محل الطعن قد صدر مكتمل الأركان، خالياً من أي عيب يشوبه فإن هذه الدعوى تكون قد أقيمت على سند غير صحيح من النظام مما تلتمس معه المدعى عليها رفضها. وبتسليم المدعي صورة من الإجابة طلب مهلة للرد. فقررت الدائرة تأجيل نظر القضية إلى جلسة يوم الأربعاء الموافق 26/6/1436هـ وفيها حضر طرفا الدعوى، وقدم المدعي مذكرة تضمنت: أن القرار محل الطعن يتعارض مع صريح الأنظمة، فقد جاء مخالفاً للفقرة (أ) من المادة (الأولى) من لائحة التكليف المعتمدة بالأمر السامي رقم (7/3153) وتاريخ 6/3/1420هـ والتي تنص على: "أن يكون هناك وظيفة معتمدة في الميزانية وشاغرة فعلاً أو حكماً وأن تدعو الحاجة لمن يقوم بعملها" ولا يوجد في ميزانية بلدية القريات وظيفة بمسمى (مساعد رئيس قسم الأراضي)، كما أن القرار قد جاء مخالفاً للفقرة (ج) من لائحة التكليف والتي جاء فيها: "أن يكون هناك تجانس بين العمل الأصلي للموظف وأعمال الوظيفة المكلف بها". ومن المعلوم أنه لا يوجد للمهندس المدني المشرف أي عمل من أعمال قسم الأراضي حسب الوصف الوظيفي لأعمال المهندس المدني المشرف المعتمدة بأنظمة الخدمة المدنية، كما أنه لا تجانس بين عمله الأصلي والعمل المكلف به بالمخالفة للمادة (الرابعة) من لائحة التكليف، كما أن القرار قد جاء مخالفاً للمادة (الثالثة) من لائحة النقل والتي تنص على أنه: "لا يجوز نقل الموظف في الحالات التالية: 1- قبل مضي مدة سنة على الأقل من تاريخ مزاولة الموظف الفعلية المستمرة لأعمال الوظيفة المرقى لها في مقرها، ولا تحتسب ضمن الفترة المشار إليها مدة الإجازة الاستثنائية أو الغياب بدون راتب، ويستثنى من ذلك النقل إلى جهة حكومية أخرى أو النقل من داخل المملكة إلى خارجها أو العكس، أو من مقر إلى آخر خارج المملكة أو في حالة الضرورة التي تقدرها الجهة الإدارية، وفي جميع الحالات يتم أخذ موافقة وزارة الخدمة المدنية قبل إصدار قرار النقل". ويتضح من قرار النقل المعترض عليه أنه لم يمض عليه من تاريخ الترقية الصادرة برقم (26513) وتاريخ 10/10/1435هـ إلا ثلاثة أشهر تقريباً، وكذلك لم تصدر موافقة وزارة الخدمة المدنية </w:t>
      </w:r>
      <w:r>
        <w:rPr>
          <w:rFonts w:ascii="Traditional Arabic" w:hAnsi="Traditional Arabic" w:cs="Traditional Arabic"/>
          <w:color w:val="FF0000"/>
          <w:sz w:val="32"/>
          <w:szCs w:val="32"/>
          <w:rtl/>
        </w:rPr>
        <w:t xml:space="preserve">على </w:t>
      </w:r>
      <w:r>
        <w:rPr>
          <w:rFonts w:ascii="Traditional Arabic" w:hAnsi="Traditional Arabic" w:cs="Traditional Arabic"/>
          <w:sz w:val="32"/>
          <w:szCs w:val="32"/>
          <w:rtl/>
        </w:rPr>
        <w:t xml:space="preserve">نقله من وظيفته المرقى عليها، كما أن القرار محل الطعن قد جاء مخالفاً للفقرة (هـ) من لائحة الترقيات والتي تنص على: "أن يتعهد الموظف خطياً بالمزاولة الفعلية المستمرة لأعمال الوظيفة التي </w:t>
      </w:r>
      <w:r>
        <w:rPr>
          <w:rFonts w:ascii="Traditional Arabic" w:hAnsi="Traditional Arabic" w:cs="Traditional Arabic"/>
          <w:sz w:val="32"/>
          <w:szCs w:val="32"/>
          <w:rtl/>
        </w:rPr>
        <w:lastRenderedPageBreak/>
        <w:t xml:space="preserve">يرشح لها في مقرها"، وقد تم أخذ التعهد عليه قبل إكمال إجراءات الترقية، فكيف تقوم البلدية بإلزامه بشيء وتمنعه من ممارسته؟ كما أن القرار محل الطعن </w:t>
      </w:r>
      <w:r>
        <w:rPr>
          <w:rFonts w:ascii="Traditional Arabic" w:hAnsi="Traditional Arabic" w:cs="Traditional Arabic"/>
          <w:sz w:val="32"/>
          <w:szCs w:val="32"/>
          <w:rtl/>
          <w:lang w:bidi="ar-EG"/>
        </w:rPr>
        <w:t xml:space="preserve">قد جاء مخالفاً للفقرة (أ) من لائحة الترقيات والتي تنص على أنه: "يجب على الموظف مزاولة أعمال الوظيفة المرقى لها في مقرها بصفة فعلية، ولا تكون الترقية نافذة إلا من تاريخ المزاولة"، كما أن القرار محل الطعن قد جاء مخالفاً للفقرة (ب) من المادة (الثالثة) من لائحة الترقيات والتي نصت على أنه: "إذا انقطع الموظف عن مزاولة أعمال الوظيفة المرقى لها في مقرها ثلاثين يوماً فأكثر متصلة أو متقطعة دون عذر مقبول خلال سنة من تاريخ الترقية فيصدر صاحب الصلاحية قراراً بإلغاء الترقية"، كما جاء القرار مخالفاً لما نصت عليه الفقرة (ج) من لائحة الترقيات والتي نصت على أنه: "لا يجوز النظر في نقل الموظف المرقى إلى وظيفة أخرى أو تكليفه بأعمال تقع خارج مقر الوظيفة المرقى لها قبل مضي مدة لا تقل عن سنة من تاريخ مزاولته الفعلية المستمرة لأعمال الوظيفة المرقى عليها في مقرها، ولا تحتسب ضمن الفترة المشار إليها مدة الإجازة الاستثنائية أو الغياب بدون راتب". وأضاف المدعي أنه لم يباشر </w:t>
      </w:r>
      <w:r>
        <w:rPr>
          <w:rFonts w:ascii="Traditional Arabic" w:hAnsi="Traditional Arabic" w:cs="Traditional Arabic"/>
          <w:color w:val="FF0000"/>
          <w:sz w:val="32"/>
          <w:szCs w:val="32"/>
          <w:rtl/>
          <w:lang w:bidi="ar-EG"/>
        </w:rPr>
        <w:t>وظيفته</w:t>
      </w:r>
      <w:r>
        <w:rPr>
          <w:rFonts w:ascii="Traditional Arabic" w:hAnsi="Traditional Arabic" w:cs="Traditional Arabic"/>
          <w:sz w:val="32"/>
          <w:szCs w:val="32"/>
          <w:rtl/>
          <w:lang w:bidi="ar-EG"/>
        </w:rPr>
        <w:t xml:space="preserve"> المرقى عليها، إضافة إلى أنه لا يوجد في الهيكل التنظيمي المعتمد للبلدية مسمى مساعد رئيس قسم الأراضي، كما لا يوجد في ميزانية البلدية وظيفة لذلك المسمى. وختم المدعي مذكرته بطلب إلغاء قرار رئيس بلدية القريات رقم (53) وتاريخ 16/1/1436هـ. وبتسليم ممثل الجهة المدعى عليها صورة من مذكرة المدعي طلب مهلة للإجابة. فقررت الدائرة تأجيل نظر القضية إلى جلسة يوم الأربعاء الموافق 24/7/1436هـ وفيها حضر طرفا الدعوى وقدم ممثل الجهة المدعى عليها مذكرة تضمنت: أولاً: صدور القرار المطعون فيه مستنداً للتخصصات المطلوبة في الوظيفة الموزع عليها المدعي، </w:t>
      </w:r>
      <w:r>
        <w:rPr>
          <w:rFonts w:ascii="Traditional Arabic" w:hAnsi="Traditional Arabic" w:cs="Traditional Arabic"/>
          <w:color w:val="FF0000"/>
          <w:sz w:val="32"/>
          <w:szCs w:val="32"/>
          <w:rtl/>
          <w:lang w:bidi="ar-EG"/>
        </w:rPr>
        <w:t>وإضافة</w:t>
      </w:r>
      <w:r>
        <w:rPr>
          <w:rFonts w:ascii="Traditional Arabic" w:hAnsi="Traditional Arabic" w:cs="Traditional Arabic"/>
          <w:sz w:val="32"/>
          <w:szCs w:val="32"/>
          <w:rtl/>
          <w:lang w:bidi="ar-EG"/>
        </w:rPr>
        <w:t xml:space="preserve"> إلى ما سبق بيانه في المذكرة المقدمة في الجلسة الماضية فتضيف الجهة أن قسم الأراضي من أهم الأقسام الموجودة بالبلدية والتي تقوم جميع الأقسام (المشاريع، التخطيط، الاستثمارات... وغيرها) على هذا القسم، ومن ثم كان منوطاً برئيس البلدية استثمار الكفاءات المتوفرة لهذا القسم. أما عما أثاره المدعي من الزعم بعدم التجانس بين عمله الأصلي والعمل الموزع عليه؛ فيرد عليه بما يلي: أن تصنيف الوظائف الصادر من وزارة الخدمة المدنية قد أورد النص على سلسلة الوظائف المتعلقة بالهندسة المدنية بما فيها وظيفة المهندس المدني المشرف على أنه: "تشمل هذه السلسلة الوظائف التي تتعلق... والأنفاق والجسور وشبكات المياه والصرف الصحي ومحطات التنقية وأعمال الري والصرف وما يتبع ذلك من عمل الدراسات التحضيرية وفحص وتحليل التربة لموقع المشروع... والقيام بالأعمال الأخرى ذات العلاقة بهذا المجال"، كما أن الأعمال والاستشارات الهندسية المتعلقة بأعمال الأمانات والبلدية هي: ...تقديم واعتماد الأعمال المساحية في حالة الحصول على التصنيف المساحي لدى الأمانة... إعداد واعتماد الميزانيات الشبكية في حالة الحصول على التصنيف المساحي من الأمانة، إبرام عقود الإشراف على تنفيذ الأعمال المساحية حسب التصنيف المساحي، تقديم دراسات فحص التربة ودراسة فحص الأساسات، تقديم ودراسة التقارير الفنية لدراسة فحص التربة، الإشراف على أعمال تنفيذ مخططات تقسيمات الأراضي. ومن جميع </w:t>
      </w:r>
      <w:r>
        <w:rPr>
          <w:rFonts w:ascii="Traditional Arabic" w:hAnsi="Traditional Arabic" w:cs="Traditional Arabic"/>
          <w:sz w:val="32"/>
          <w:szCs w:val="32"/>
          <w:rtl/>
          <w:lang w:bidi="ar-EG"/>
        </w:rPr>
        <w:lastRenderedPageBreak/>
        <w:t xml:space="preserve">ما تقدم للأعمال المناطة بالوظائف الهندسية وفقاً لتصنيف تلك الوظائف يتبين لعدالة الدائرة الموقرة أهمية وجود مهندسين أكفاء لإدارة قسم الأراضي لتقديم الأراضي المناسبة من حيث التربة وتحملها للمشاريع المختلفة لباقي الأقسام الموجودة بالبلدية، وكذا مراجعة رفع الإحداثيات المختلفة لمواقع الأراضي فيما يقدم من حجج الاستحكام، </w:t>
      </w:r>
      <w:r>
        <w:rPr>
          <w:rFonts w:ascii="Traditional Arabic" w:hAnsi="Traditional Arabic" w:cs="Traditional Arabic"/>
          <w:color w:val="FF0000"/>
          <w:sz w:val="32"/>
          <w:szCs w:val="32"/>
          <w:rtl/>
          <w:lang w:bidi="ar-EG"/>
        </w:rPr>
        <w:t>هذا إن أضيف له الخبرة العملية</w:t>
      </w:r>
      <w:r>
        <w:rPr>
          <w:rFonts w:ascii="Traditional Arabic" w:hAnsi="Traditional Arabic" w:cs="Traditional Arabic"/>
          <w:sz w:val="32"/>
          <w:szCs w:val="32"/>
          <w:rtl/>
          <w:lang w:bidi="ar-EG"/>
        </w:rPr>
        <w:t xml:space="preserve"> للمدعي بعمله رئيساً لقسم الأراضي لمدة حوالي تسع سنوات بما يكون معه القرار المطعون فيه قد صدر مراعياً للمصلحة العامة وحرصاً على قيام المرفق العام بالدور المنوط بأعلى كفاءة ممكنة. ثانياً: المدعي لم يتم نقله من أعمال الوظيفة المرقى عليها بل إن العمل الموزع عليه من صميم عمل تلك الوظيفة وفقاً لما تم بيانه، ولم يتم نقله من مقر عمله فهو يعمل بمقر البلدية ولم يوزع عليه عمل خارجها. أما ما أثاره المدعي من أن القرار مخالف للمادة (الرابعة) من لائحة التكليف؛ فيرد عليه بالآتي: لو سلم جدلاً بما جاء بمذكرة المدعي وهو ما لا تسلم به على الإطلاق لتبين للدائرة أنه من حق الجهة الإدارية حرصاً على مصلحة العمل أن تكلف الموظف مهمة معينة داخل المدينة التي بها مقر عمله أو خارجها، خصوصاً وأن من شروط التكليف أن تكون المهمة مؤقتة ولا يوجد لها وظيفة معينة، ومن ثم يكون من حق رئيس البلدية للحفاظ على مصلحة العمل أن يوزع العمل بما يحقق هذه المصلحة متفقاً في ذلك مع ما أورده صحيح النظام بما يتأكد معه صدور القرار المطعون فيه متفقاً وصحيح النظام، ما تكون معه دعوى المدعي جديرة بالرفض. وبتسليم المدعي صورة من المذكرة طلب مهلة للإجابة. فقررت الدائرة تأجيل القضية إلى جلسة يوم الأربعاء الموافق 23/8/1436هـ وفيها حضر طرفا الدعوى، وقدم المدعي مذكرة تضمنت: أنه من غير الصحيح ما ذكر في إجابة الجهة المدعى عليها؛ لأن قسم الأراضي يختص في حجج الاستحكام والمنح فقط ولا يوجد أي التقاء بين هذين العملين والأقسام التي ذكرها ممثل البلدية. وفيما يخص التجانس بين الوظيفتين فإن ما ذكره ممثل الجهة مخرج من سياقه ومفرغ من معناه حيث إن ما أورده يخص الإشراف على المشاريع الهندسية التي حددها التصنيف المذكور على وجه التحديد، وهذا بعيد كل البعد عن عمل قسم الأراضي، كما أن الأعمال التي ذكرها ممثل الجهة في مذكرته تخص المكاتب الاستشارية الهندسية التي تتعاقد معها الأمانات والبلدية بدليل اشتراط حصولها على التصنيف الهندسي المطلوب للأعمال المتعاقد عليها ولا علاقة لها على الإطلاق بقسم الأراضي وأعماله. وبالنسبة لما ذكره ممثل الجهة فيما يخص موضوع التجانس بين الوظيفتين وأن المهندس مطلوب لإدارة قسم الأراضي للتأكد من مناسبة الأراضي من حيث التربة وتحملها للمشاريع المختلفة وكذلك مراجعة الإحداثيات؛ </w:t>
      </w:r>
      <w:r>
        <w:rPr>
          <w:rFonts w:ascii="Traditional Arabic" w:hAnsi="Traditional Arabic" w:cs="Traditional Arabic"/>
          <w:color w:val="FF0000"/>
          <w:sz w:val="32"/>
          <w:szCs w:val="32"/>
          <w:rtl/>
          <w:lang w:bidi="ar-EG"/>
        </w:rPr>
        <w:t>فيفيد</w:t>
      </w:r>
      <w:r>
        <w:rPr>
          <w:rFonts w:ascii="Traditional Arabic" w:hAnsi="Traditional Arabic" w:cs="Traditional Arabic"/>
          <w:sz w:val="32"/>
          <w:szCs w:val="32"/>
          <w:rtl/>
          <w:lang w:bidi="ar-EG"/>
        </w:rPr>
        <w:t xml:space="preserve"> بأن جميع هذه الأعمال هي من اختصاص قسم التخطيط العمراني، كما أن الوظيفة التي رقي عليها هي في قسم المشاريع وليست في قسم إدارة الأراضي، كما أن المادة التي استشهدت بها المدعى عليها والتي تجيز تكليف الموظف بمهام وظيفة مؤقتة، فهذه لا تنطبق عليه كون شغله للوظيفة المكلف بها تكليفاً دائماً. وختم المدعي مذكرته بالتأكيد على أنه صدر خطاب وزارة الخدمة المدنية بشأن رأيها حول هذا التكليف برقم (915) وتاريخ 23/7/1436هـ وقد جاء فيه: (أن التكليف يعتبر مخالفاً </w:t>
      </w:r>
      <w:r>
        <w:rPr>
          <w:rFonts w:ascii="Traditional Arabic" w:hAnsi="Traditional Arabic" w:cs="Traditional Arabic"/>
          <w:sz w:val="32"/>
          <w:szCs w:val="32"/>
          <w:rtl/>
          <w:lang w:bidi="ar-EG"/>
        </w:rPr>
        <w:lastRenderedPageBreak/>
        <w:t>لنص اللائحة مما يتطلب إعادة النظر فيه). وبعرض المذكرة على ممثل الجهة المدعى عليها طلب مهلة للرد. فقررت الدائرة تأجيل نظر القضية إلى جلسة يوم الأربعاء الموافق 18/11/1436هـ وفيها حضر طرفا الدعوى وقدم ممثل الجهة مذكرة تضمنت: أن جميع أقسام البلدية تعمل باعتبارها إدارات متكاملة، فلا يعمل كل قسم أو إدارة منعزلاً عن بقية الأقسام والإدارات الموجودة بالبلدية، بل إن قسم الأراضي يعتبر أساساً في معظم أعمال البلدية، كما أن هذا القسم يشمل حجج الاستحكام والمنح والتعديات، وجميع تلك الأعمال بحاجة إلى أن يشرف عليها مهندس مدني وفق التعميم رقم (11239) وتاريخ 28/11/1396هـ. (أرفقت صورة منه في ملف القضية) وفيما يتعلق بما أثاره المدعي من أن العمل الموزع عليه هو من اختصاص المكاتب الاستشارية؛ فيرد عليه بأن ذلك يتطلب أن يتم الإشراف عليها فلا تترك تلك المكاتب بلا رقيب. وأنهى ممثل الجهة المذكرة بالتأكيد على طلب رفض الدعوى. ثم سألت الدائرة ممثل المدعى عليها هل الوظيفة التي كلف بها المدعي - مساعد رئيس قسم الأراضي - معتمدة ضمن ميزانية المدعى عليها وهيكلها التنظيمي؟ وإن كانت كذلك فيجب تقديم التعريف الموجز لها في دليل تصنيف الوظائف لدى وزارة الخدمة المدنية، ثم قررت الدائرة تأجيل نظر القضية إلى جلسة هذا اليوم، وفيها حضر طرفا الدعوى، وقدم ممثل الجهة المدعى عليها مذكرة تضمنت: أنه بالرجوع لدليل تصنيف الوظائف الصادر عن وزارة الخدمة المدنية تبين التالي: أن مسمى وظيفة مساعد مصنفة لهذه الوظائف تبدأ من المرتبة التاسعة حتى المرتبة الخامسة عشرة، كما أن وظيفة مساعد تتطلبها الضرورات التنظيمية التي تقتضيها مصلحة العمل، إضافة إلى وظيفة مساعد وضعت في مجموعة الوظائف الإدارية والمالية بالرغم من أنها تخدم جميع الأعمال في المجموعات العامة المختلفة، كما أن إحداث وظائف هذه السلسلة مرتبط بالمتطلبات التنظيمية وحجم العمل، وتستحدث بالمسميات النظامية التي تتفق مع حاجة العمل، وبإسقاط ما سبق على حالة المدعي يتبين أن وظيفة مساعد قد جاءت وفقاً لتصنيف وزارة الخدمة المدنية وهي وظيفة إشرافية تقتضيها المتطلبات التنظيمية وحاجة العمل. كما اشتملت المذكرة على نقاط سبق للجهة بيانها في مذكرات سابقة، ثم سألت الدائرة ممثل الجهة المدعى عليها عن هيكل بلدية القريات؟ فذكر بأنه لم يقدم ذلك ولا يعلم هل يوجد في هيكلة البلدية مسمى (مساعد رئيس قسم الأراضي)، مكتفياً بما قدم. ثم ذكر المدعي بأنه لا توجد وظيفة بهذا المسمى ضمن ميزانية البلدية، وقدم صورة من ميزانية الوظائف المعتمدة للسنة المالية 1437هـ/1438هـ. ثم قرر طرفا الدعوى الاكتفاء بما سبق تقديمه. فقررت الدائرة رفع الجلسة للمداولة والنطق بالحكم.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سبق وبعد سماع الدعوى والاطلاع على ما حواه ملف القضية من أوراق ومستندات تبين أن المدعي يطالب بإلغاء قرار رئيس بلدية القريات رقم (53) وتاريخ 16/1/1436هـ، وإذا كان الأمر كذلك؛ فإن هذه الدعوى داخلة في اختصاص الديوان الولائي بموجب المادة (13/ب) من نظامه الصادر </w:t>
      </w:r>
      <w:r>
        <w:rPr>
          <w:rFonts w:ascii="Traditional Arabic" w:hAnsi="Traditional Arabic" w:cs="Traditional Arabic"/>
          <w:sz w:val="32"/>
          <w:szCs w:val="32"/>
          <w:rtl/>
          <w:lang w:bidi="ar-EG"/>
        </w:rPr>
        <w:lastRenderedPageBreak/>
        <w:t xml:space="preserve">بالمرسوم الملكي رقم (م/78) وتاريخ 19/9/1428هـ. وأما من حيث الشكل؛ فإن القرار المطعون عليه صدر في تاريخ 16/1/1436هـ وقد تقدم </w:t>
      </w:r>
      <w:r>
        <w:rPr>
          <w:rFonts w:ascii="Traditional Arabic" w:hAnsi="Traditional Arabic" w:cs="Traditional Arabic"/>
          <w:color w:val="FF0000"/>
          <w:sz w:val="32"/>
          <w:szCs w:val="32"/>
          <w:rtl/>
          <w:lang w:bidi="ar-EG"/>
        </w:rPr>
        <w:t>المدعي</w:t>
      </w:r>
      <w:r>
        <w:rPr>
          <w:rFonts w:ascii="Traditional Arabic" w:hAnsi="Traditional Arabic" w:cs="Traditional Arabic"/>
          <w:sz w:val="32"/>
          <w:szCs w:val="32"/>
          <w:rtl/>
          <w:lang w:bidi="ar-EG"/>
        </w:rPr>
        <w:t xml:space="preserve"> بتظلمه لوزارة الخدمة المدنية بتاريخ 23/1/1436هـ، ثم تقدم بدعواه هذه أمام المحكمة الإدارية بسكاكا في تاريخ 6/4/1436هـ مما يعني التزام المدعي بالفقرة (الرابعة) من المادة (الثامنة) من نظام المرافعات أمام ديوان المظالم الصادر بالمرسوم الملكي رقم (م/3) وتاريخ 22/1/1435هـ؛ الأمر الذي تنتهي معه الدائرة إلى قبول الدعوى شكلاً. وعن موضوعها؛ فالثابت أن المدعي يعمل لدى المدعى عليها في بلدية محافظة القريات، وقد كلف بالعمل على وظيفة (مساعد مدير الأراضي والمنح) بالقرار الإداري رقم (53) وتاريخ 16/1/1436هـ، والثابت من أوراق ومستندات القضية نكول المدعى عليها عن تقديم أي مستند يثبت أن وظيفة (مساعد مدير قسم الأراضي والمنح) مدرجة ضمن هيكل المدعى عليها التنظيمي، ومعتمدة ضمن ميزانيتها؛ عليه فقد نصت المادة (الأولى) من لائحة التكليف الصادرة بقرار مجلس الخدمة المدنية رقم (1/596) وتاريخ 18/1/1420هـ على أنه: "يجوز تكليف الموظف بالقيام بأعمال وظيفة أخرى معينة بالإضافة إلى عمله الأصلي أو بدونه سواء كان التكليف داخل المدينة التي بها مقر عمله أو خارجها وفقاً للشروط التالية: أ- أن تكون هناك وظيفة معتمدة في الميزانية...". ولما كان الثابت من هذه المادة أنها حددت لجواز تكليف الموظف بأعمال وظيفة أخرى عدة شروط يمتنع مع الإخلال بأحدها قيام التكليف المعتبر نظاماً؛ عليه فإن خلو هيكل المدعى عليها وميزانيتها من مسمى (مساعد مدير قسم الأراضي والمنح) يوجب على الدائرة إلغاء قرار المدعى عليها – محل الدعوى – لانعدام شرط من شروط جواز التكليف؛ الأمر الذي جعله مخالفاً لصحيح وصريح النظام. ولا ينال مما انتهت إليه الدائرة ما دفع به ممثل المدعى عليها من أن المادة (28) من نظام البلديات والقرى الصادر بالمرسوم الملكي رقم (م/5) وتاريخ 21/2/1397هـ نصت على أن: "رئيس البلدية هو المرجع الأول في أمور البلدية وهو المسؤول عن إدارتها وحسن قيام الموظفين بواجباتهم وفق الأنظمة والتعليمات النافذة وله الحق في إصدار القرارات والتعليمات الخاصة بشؤون البلدية..."، وبناء عليه فإن القرار محل الطعن صدر من قبيل توزيع العمل الإداري المنوط برئيس البلدية، وقد صدر من أجل تحقيق الصالح العام، وأن صدور القرار محل الطعن جاء وفقاً لحاجة العمل، حيث إن المدعي كان رئيساً لقسم الأراضي مدة تسع سنوات تقريباً، وقد اكتسب خبرة عملية في هذا القسم، وعليه فإن من مصلحة العمل أن يصدر رئيس البلدية هذا القرار لمناسبة المدعي بخبرته للمنصب الذي كلف به؛ ذلك أن هذه المادة التي دفع بها ممثل المدعى عليها قد جعلت لرئيس البلدية سلطة تقديرية فيما يدخل ضمن اختصاصه مشترطة أن يكون ذلك متوافقاً مع الأنظمة والتعليمات، وقد جاء القرار – محل الدعوى – مخالفاً لما نصت عليه لائحة التكليف – وفقاً لما أشير إليه أعلاه –؛ الأمر الذي يجعل انعدام شرط من شروط التكليف حاجباً لسلطته التقديرية في إصداره، كما أن خبرة المدعي وحاجة العمل لا تجيز للمدعى عليها مخالفة النظم واللوائح.</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بإلغاء قرار رئيس بلدية القريات رقم (53) وتاريخ 16/1/1436هـ القاضي بتكليف المدعي (...) مساعداً لمدير الأراضي والمنح.</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lang w:bidi="ar-EG"/>
        </w:rPr>
      </w:pPr>
      <w:r>
        <w:rPr>
          <w:rFonts w:ascii="Traditional Arabic" w:hAnsi="Traditional Arabic" w:cs="Traditional Arabic"/>
          <w:sz w:val="32"/>
          <w:szCs w:val="32"/>
          <w:lang w:bidi="ar-EG"/>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lastRenderedPageBreak/>
        <w:t xml:space="preserve">رقم القضية الابتدائية 2918/1/ق لعام 1436هـ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1247/ق لعام 1437هـ</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23/5/1437هـ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خدمة مدنية - قرارات وظيفية – تكليف موظف متعاقد - قصر التكليف على الفئات المشمولة بنظام الخدمة المدنية – عيب مخالفة النظم واللوائح.</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المتضمن تكليف موظف من موظفي العقود مديراً لإدارة الأمن والسلامة – الثابت مخالفة القرار للنظام؛ لاشتمال لائحة التكليف قصر تطبيقها على الفئات المشمولة بنظام الخدمة المدنية ولوائحه التنفيذية، وهو ما لا ينطبق على الموظف محل الدعوى - أثر ذلك: إلغاء القرار.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3"/>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لائحة التكليف الصادرة بقرار مجلس الخدمة المدنية رقم (1/569) وتاريخ 18/1/1420هـ.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اللائحة المقدمة من المدعي (...) سجل مدني رقم (...) إلى المحكمة، وفي دعواه الموضحة في محاضر الجلسات التي حضر فيها المدعي وممثل المدعى عليها (...) والتي حاصلها: أنه يحصر دعواه بطلب إلغاء قرار المدعى عليها رقم (249653/م/10) وتاريخ 7/3/1435هـ القاضي بتكليف المهندس (...) موظف (عقد) مديراً لإدارة الأمن والسلامة، حيث إن القرار مخالف للوائح وأنظمة الخدمة المدنية، ويطلب إلغاء القرار وما ترتب عليه من آثار. فقدم ممثل المدعى عليها مذكرة جاء فيها: أنه لم يرد نص في نظام الخدمة المدنية أو لائحة التكليف بمنع موظفي العقود الذين يعملون في القطاعات الحكومية من القيام بمهام الإشراف الإداري، كما أن قرار الهيئة العليا لمدينة الملك عبد العزيز للعلوم والتقنية رقم (2/هـ) وتاريخ 10/5/1411هـ قد أجاز للمدينة استقطاب الكفاءات السعودية عن طريق التعاقد للعمل في المدينة، وختم مذكرته بأن القرار محل الدعوى جاء موافقاً لصريح وصحيح النظام، ويطلب رفض الدعوى. فأجاب المدعي بأن رد وزارة الخدمة المدنية بالخطاب رقم (212) في 11/1/1436هـ تضمن: (...أن لائحة التكليف الصادرة بقرار مجلس الخدمة المدنية رقم (1/596) وتاريخ 18/1/1420هـ اشتملت على القواعد التفصيلية التي تنظم الاستعانة بخدمات الموظفين عن طريق التكليف وذلك بقصر تطبيقها على الفئات المشمولة بنظام الخدمة المدنية ولوائحه التنفيذية، وعليه نرى عدم نظامية قرار التكليف رقم (249653/م/10) وتاريخ 7/3/1435هـ وما ترتب عليه من آثار؛ نظراً لأن الموظف (...) يشغل وظيفة خاضعة لنظام العمل). فقدم ممثل المدعى عليها مذكرة تضمنت: أن الخدمة المدنية ليست جهة </w:t>
      </w:r>
      <w:r>
        <w:rPr>
          <w:rFonts w:ascii="Traditional Arabic" w:hAnsi="Traditional Arabic" w:cs="Traditional Arabic"/>
          <w:sz w:val="32"/>
          <w:szCs w:val="32"/>
          <w:rtl/>
        </w:rPr>
        <w:lastRenderedPageBreak/>
        <w:t xml:space="preserve">تشريعية ولا تملك حق تفسير نظام الخدمة المدنية، كما أن المدعي ليس صاحب مصلحة في إلغاء قرار التكليف وأن الضرر الذي سيقع عليه هو في تقييمه من قبل المدير المطلوب إلغاء قرار تكليفه، وأن التظلم من التقييم له إجراءات إدارية تختلف عن هذه الدعوى. وبعد ذلك قرر الطرفان الاكتفاء بما قدم وذكر. فقررت الدائرة الفصل في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حيث يهدف المدعي من هذه الدعوى إلى الحكم بإلغاء قرار المدعى عليها رقم (249653/م/10) وتاريخ 7/3/1435هـ القاضي بتكليف المهندس (...) موظف (عقد) مديراً لإدارة الأمن والسلامة؛ عليه فإن المحاكم الإدارية بديوان المظالم تختص بنظرها باعتبارها من دعاوى إلغاء القرارات النهائية؛ وفقاً للمادة (13/ب)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بنشاطاتها، ويعد في حكم القرار الإداري رفض جهة الإدارة أو امتناعها عن اتخاذ قرار كان من الواجب عليها اتخاذه طبقاً للأنظمة واللوائح". كما أن للمدعي صفة ومصلحة في هذه الدعوى حيث يتأثر بهذا القرار تأثيراً مباشراً. وعن القبول الشكلي للدعوى؛ فإن القرار محل الدعوى صدر بتاريخ 7/3/1435هـ، فتظلم </w:t>
      </w:r>
      <w:r>
        <w:rPr>
          <w:rFonts w:ascii="Traditional Arabic" w:hAnsi="Traditional Arabic" w:cs="Traditional Arabic"/>
          <w:color w:val="FF0000"/>
          <w:sz w:val="32"/>
          <w:szCs w:val="32"/>
          <w:rtl/>
        </w:rPr>
        <w:t xml:space="preserve">أمام </w:t>
      </w:r>
      <w:r>
        <w:rPr>
          <w:rFonts w:ascii="Traditional Arabic" w:hAnsi="Traditional Arabic" w:cs="Traditional Arabic"/>
          <w:sz w:val="32"/>
          <w:szCs w:val="32"/>
          <w:rtl/>
        </w:rPr>
        <w:t xml:space="preserve">وزارة الخدمة المدنية في 27/6/1435هـ، فصدر خطاب الوزارة المتضمن أن القرار محل الدعوى غير نظامي إلا أن المدعى عليها لم تستجب، فتقدم أمام المحكمة في 21/3/1436هـ مما تكون معه الدعوى مقبولة من الناحية الشكلية. وبالنسبة لموضوع الدعوى؛ فالثابت أنه صدر قرار المدعى عليها رقم (249653/م/10) وتاريخ 7/3/1435هـ القاضي بتكليف المهندس (...) مديراً لإدارة الأمن والسلامة، وهو من موظفي العقود حيث يعمل على نظام التشغيل والصيانة، وحيث إن هذا القرار جاء مخالفاً للنظام؛ حيث إن لائحة التكليف الصادرة بقرار مجلس الخدمة المدنية رقم (1/569) وتاريخ 18/1/1420هـ قد اشتملت على القواعد التفصيلية التي تنظم الاستعانة بخدمات الموظفين عن طريق التكليف، وذلك بقصر تطبيقها على الفئات المشمولة بنظام الخدمة المدنية ولوائحه التنفيذية. وهذا ما أكد عليه خطاب مدير فرع وزارة الخدمة المدنية بمنطقة الرياض رقم (223885) وتاريخ 16/1/1436هـ؛ عليه فإن الدائرة تنتهي إلى إلغاء هذا القرار وما ترتب عليه من آثار وهو ما تحكم به. ولا يرد على ذلك ما دفعت به المدعى عليها من أنه لم يرد نص في نظام الخدمة المدنية أو لائحة التكليف بمنع موظفي العقود الذين يعملون في القطاعات الحكومية من القيام بمهام الإشراف الإداري، كما أن قرار الهيئة العليا لمدينة الملك عبد العزيز للعلوم والتقنية رقم (2/هـ) وتاريخ </w:t>
      </w:r>
      <w:r>
        <w:rPr>
          <w:rFonts w:ascii="Traditional Arabic" w:hAnsi="Traditional Arabic" w:cs="Traditional Arabic"/>
          <w:sz w:val="32"/>
          <w:szCs w:val="32"/>
          <w:rtl/>
        </w:rPr>
        <w:lastRenderedPageBreak/>
        <w:t>10/5/1411هـ قد أجاز للمدينة استقطاب الكفاءات السعودية عن طريق التعاقد للعمل في المدينة؛ فيجاب عن ذلك بأن الأصل عدم جواز التكليف إلا بنص ولم تتضمن النصوص النظامية للتكليف بنظام الخدمة المدنية ولوائحه ما يجيز تكليف العامل بأعمال وظيفة أخرى، وأما استقطاب الكفاءات فيكون عن طريق التعاقد على وظائف معينة وليس بالتكليف.</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بإلغاء قرار مدينة الملك عبد العزيز للعلوم والتقنية رقم (249653/م/10) وتاريخ 7/3/1435هـ القاضي بتكليف المهندس (...) بمهام مدير إدارة الأمن والسلامة، وما ترتب عليه من آثار.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محكمة الاستئناف: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1969/1/ق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2946/ق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24/7/1437هـ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خدمة مدنية - قرارات وظيفية - استعادة راتب </w:t>
      </w:r>
      <w:r>
        <w:rPr>
          <w:rFonts w:ascii="Traditional Arabic" w:hAnsi="Traditional Arabic" w:cs="Traditional Arabic"/>
          <w:b/>
          <w:bCs/>
          <w:sz w:val="32"/>
          <w:szCs w:val="32"/>
          <w:rtl/>
        </w:rPr>
        <w:t>– الجمع بين وظيفتين رسميتين – الاعتذار بجهل النظام – القياس الأولوي.</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إلغاء قرار المدعى عليها المتضمن استعادة الرواتب المصروفة له خلال فترة التداخل بين وظيفتين – الثابت تعيين المدعي بوزارة التعليم وهو ما زال موظفاً في وزارة الحرس الوطني، وقد نتج عن ذلك وجود فترة متداخلة بين خدمات المدعي على الوظيفتين، وهي الفترة محل المطالبة – طبقاً لنظام الخدمة المدنية لا يجوز الجمع بين وظيفتين رسميتين في وقت واحد؛ لأن وقت الدوام سيكون واحداً وسيصرف لشاغليها مُرتبين من ميزانية الدولة – ارتكاب المدعي الخطأ في حق نفسه بعدم التصريح عند التحاقه بالوظيفة الثانية بأنه موظف دون أن يعفيه من ذلك جهله بالنظام، مما تكون معه إجراءات المدعى عليها باستعادة الرواتب المصروفة له متوافقة مع النظام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(14، 33) من نظام الخدمة المدنية الصادر بالمرسوم الملكي رقم (م/49) وتاريخ 10/7/1397هـ.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في أنه بتاريخ 20/02/1435هـ تقدم وكيل المدعي (...) بصحيفة دعوى إلى المحكمة الإدارية بالرياض، قيدت قضية بالرقم الموضح أعلاه، جاء فيها: أنه يوجد لموكله خدمات متداخلة عندما كان يعمل في الحرس الوطني ووزارة المعارف سابقاً التربية والتعليم حالياً، وهي من الفترة 02/12/1397هـ وحتى 01/02/1404هـ، وصدر خطاب مدير التربية والتعليم بمحافظة المجمعة رقم (33443865/3/7) وتاريخ 16/03/1433هـ لتعديل خدمات موكله لتكون من تاريخ 02/02/1404هـ، وطلب استبعاد (269.000) مبلغ مئتين وتسعة وستين ألف ريال، والتي صرفت له كرواتب لقاء عمله خلال الفترة من 02/12/1397هـ وحتى 01/02/1404هـ، ووزارة التربية تجاهلت خدمات موكله خلال الفترة الموضحة أعلاه والذي عمل خلالها بالمدارس في القرى النائية وأدى عمله على أكمل وجه والتزم بالعمل والحضور والانصراف وأدى رسالة المعلم، بل طيلة عمله كان يسند له تدريس الصفوف الأولية ويبذل جهداً نال على أثره شكر وثناء الموجهين والمشرفين الذين يقومون بزيارة المدارس التي عمل بها، وطيلة الفترة التي تنكرت لها وزارة التربية والتعليم وطلبت استعادة المبالغ المصروفة لها خلالها </w:t>
      </w:r>
      <w:r>
        <w:rPr>
          <w:rFonts w:ascii="Traditional Arabic" w:hAnsi="Traditional Arabic" w:cs="Traditional Arabic"/>
          <w:sz w:val="32"/>
          <w:szCs w:val="32"/>
          <w:rtl/>
          <w:lang w:bidi="ar-EG"/>
        </w:rPr>
        <w:lastRenderedPageBreak/>
        <w:t xml:space="preserve">وإسقاطها من خدماته </w:t>
      </w:r>
      <w:r>
        <w:rPr>
          <w:rFonts w:ascii="Traditional Arabic" w:hAnsi="Traditional Arabic" w:cs="Traditional Arabic"/>
          <w:color w:val="FF0000"/>
          <w:sz w:val="32"/>
          <w:szCs w:val="32"/>
          <w:rtl/>
          <w:lang w:bidi="ar-EG"/>
        </w:rPr>
        <w:t>كان</w:t>
      </w:r>
      <w:r>
        <w:rPr>
          <w:rFonts w:ascii="Traditional Arabic" w:hAnsi="Traditional Arabic" w:cs="Traditional Arabic"/>
          <w:sz w:val="32"/>
          <w:szCs w:val="32"/>
          <w:rtl/>
          <w:lang w:bidi="ar-EG"/>
        </w:rPr>
        <w:t xml:space="preserve"> يؤدي عمل المعلم الرسمي وملتزماً بكتابة التحضير ورصد الدرجات وعمل الاختبارات والمتابعة والحضور والانصراف، فكيف يحرم من أجر هذه السنوات التي خدم خلالها من دون كلل أو ملل، وهل هناك معلمون يعملون في المناطق النائية ويتغربون عن أهلهم ويحرمون من حقهم؟ إن وزارة التربية والتعليم عند تعيين موكله كمعلم ولقلة المعلمين في ذلك الوقت وحاجتها لخدماته لم تطلب منه تعديل مهنته ولم تفهمه أنه لا يجوز الجمع بين وظيفتين، وخطأ مسؤوليها وموظفيها لا يتحمله موكله لوحده، كما أن المبلغ الذي تطالب بإعادته وزارة التربية والتعليم ومصلحة معاشات التقاعد لا يستطيع موكله تسديده دفعة واحدة لضخامته ولظروفه وظروف أبنائه الصحية، وموكله طيلة مدة خدماته بوزارة التربية والتعليم تعرض لبعض الأمراض منها تيبس وخشونة في الركب والمفاصل وروماتيزم، ولا يستبعد أن وقوفه لأداء رسالة المعلم طيلة هذه المدة كانت سبباً في ما لحق به من أمراض، ووزارة التربية والتعليم ورئاسة الحرس الوطني حجبت التعليمات عن موكله ولم تقم بتعديل مهنته ولم يفهمه المسؤولون فيها بعدم جواز الجمع بين الوظيفتين، وطلب إلزام وزارة التربية والتعليم باعتبار الخدمة من التحاقه بالعمل لديها في 02/12/1393هـ؛ لأنه أدى العمل فعلياً حتى أحيل إلى التقاعد في 01/07/1433هـ، واستبعاد خدمة الحرس الوطني المتداخلة معها وتحديد مبلغها وتسديده أقساط شهرية؛ لأن ظروف موكله وظروف أبنائه الصحية الذين يتلقون علاجهم في المراكز المتخصصة وعلى نفقته الخاصة تؤكد حاجته وعجزه عن سداد المبلغ دفعة واحدة. وبإحالة القضية إلى هذه الدائرة قامت بنظرها حسبما هو مدون بمحاضر الضبط، وأثناء المرافعة فيها حضر عن المدعي وكليه (...)، وحضر عن الجهة المدعى عليها ممثلوها (...)، (...)، (...)، وبسؤال وكيل المدعي عن دعوى موكله؟ أجاب بأن موكله لديه خدمة في وزارة التعليم تداخلت مع خدمته في وزارة الحرس الوطني، وقد طلبت منه وزارة التعليم إعادة مبلغ قدره (269.000) ريال، والتي صرفت له كرواتب لقاء عمله خلال الفترة من 01/12/1397هـ وحتى 01/02/1404هـ، وطلب إلغاء قرار الجهة المدعى عليها بمطالبة موكله بسداد هذا المبلغ على التفصيل الوارد بلائحة الدعوى. وأجابت الجهة المدعى عليها عن الدعوى بمذكرة قدمت بواسطة ممثلها، جاء فيها: بأن النظام لا يجيز الجمع بين وظيفتين أو وظيفة وأي مهنة أخرى، والمذكور كان يعمل في الحرس الوطني وأخفى عن الوزارة عمله في قطاع آخر، وعند إحالته على التقاعد تبين للوزارة أن المذكور كان يعمل لدى الحرس الوطني خلال الفترة من 02/12/1397هـ إلى 01/02/1404هـ؛ لذا فقد تم حسم ما صرف له من رواتب خلال الفترة المشار إليها والتي يوجد فيها تداخل وازدواجية الصرف من الجهتين بما يخالف النظام، وعلى افتراض ما يدعيه من الجهل؛ فإن جهله بالنظام لا يعفيه من المسؤولية والمطالبة باستعادة ما صرف له، وعليه فقد تم إلزامه باستعادة ما صرف له خلال الفترة المشار إليها وفق الأنظمة والتعليمات لدى مصلحة معاشات التقاعد. وفي نهاية مذكرته طلب رفض الدعوى؛ لعدم قيامها على سند نظامي، بالإضافة إلى العيب الشكلي للمدد، مع إشراك المؤسسة العامة للتقاعد كطرف بالدعوى. كما قدم وكيل المدعي مذكرة جاء </w:t>
      </w:r>
      <w:r>
        <w:rPr>
          <w:rFonts w:ascii="Traditional Arabic" w:hAnsi="Traditional Arabic" w:cs="Traditional Arabic"/>
          <w:sz w:val="32"/>
          <w:szCs w:val="32"/>
          <w:rtl/>
          <w:lang w:bidi="ar-EG"/>
        </w:rPr>
        <w:lastRenderedPageBreak/>
        <w:t xml:space="preserve">فيها: أن موكله لم يفهم في وقتها بأنه لا يجوز الجمع بين وظيفتين أو أي مهنة أخرى، ولم يوقع على محرر رسمي ضمن مسوغات التعيين يتضمن عدم جواز الجمع بين وظيفتين، كما لم يطلب منه تعديل مهنته عند صدور قرار تعيينه رقم (2498/8) وتاريخ 02/12/1397هـ؛ علماً بأن تعميم وزارة الخدمة المدنية رقم (11/67) وتاريخ 18/05/1413هـ والذي يتضمن تعديل المهنة لم يصدر إلا بعد تعيين موكله، وموكله يطالب دفع الضرر الذي وقع عليه، ومن الظلم أن يحرم من حق استحقه مقابل عمل أداه، ودعوى موكله قائمة على رفض ظلم وهضم حق مكتسب مقابل عمل أداه، وقد أصدرت الجهة قرارها رقم (33443865) وتاريخ 18/04/1433هـ بإلغاء الخدمة دون إشعار موكله أثناء الإجراء، وبما أن موكله تضرر بالمطالبة بإعادة المبلغ وهو حق مستحق له مقابل أداء العمل بوزارة التعليم والتفرغ التام له والالتزام بذلك بالحضور والانصراف، فإن خدمته بوزارة الحرس الوطني لم تكن فعلية؛ لأنه لم يمارس عملها فعلاً وتفرغ كاملاً للعمل في وزارة التعليم. وفي جلسة اليوم قرر طرفا الدعوى اكتفاءهما بما قدم، وأنه ليس لديهما ما يضيفانه.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حقيقة دعوى المدعي هي الحكم له بإلغاء قرار الجهة المدعى عليها بإعادة الرواتب المصروفة له خلال فترة التداخل بين وظيفتين؛ فإن هذه الدعوى تعتبر من دعاوى الحقوق المقررة في أنظمة الخدمة المدنية، والمحاكم الإدارية مختصة بنظرها؛ بموجب الفقرة (أ) من المادة (الثالثة عشرة) من نظام ديوان المظالم الصادر بالمرسوم الملكي رقم (م/78) وتاريخ 19/09/1428هـ والتي تنص على أنه: "تختص المحاكم الإدارية بالفصل في الآتي: أ- الدعاوى المتعلقة بالحقوق المقررة في نظام الخدمة المدنية والعسكرية والتقاعد لموظفي ومستخدمي الحكومة والأجهزة ذوات الشخصية المعنوية العامة المستقلة أو ورثتهم والمستحقين عنهم". كما أنها من اختصاص هذه الدائرة نوعاً ومكاناً؛ وفقاً للمادة (الثانية) من نظام المرافعات أمام ديوان المظالم الصادر بالمرسوم الملكي رقم (م/3) وتاريخ 22/01/1435هـ، ولقرار رئيس ديوان المظالم رقم (44) لعام 1436هـ. ومن الناحية الشكلية؛ وبما أن الثابت أن المدعي تقاعد بتاريخ 01/07/1433هـ، وتم مطالبته لإعادة المبالغ المصروفة له كراتب بتاريخ 16/03/1433هـ، وتقدم بدعواه الماثلة أمام هذه المحكمة بتاريخ 20/02/1435هـ، فإنها تكون مقدمة خلال المدة المنصوص عليها في الفقرة (الأولى) من المادة (الثامنة) من نظام المرافعات أمام ديوان المظالم الصادر بالمرسوم الملكي رقم (م/3) وتاريخ 22/01/1435هـ والتي تنص على أنه: "1-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وعليه فإن </w:t>
      </w:r>
      <w:r>
        <w:rPr>
          <w:rFonts w:ascii="Traditional Arabic" w:hAnsi="Traditional Arabic" w:cs="Traditional Arabic"/>
          <w:sz w:val="32"/>
          <w:szCs w:val="32"/>
          <w:rtl/>
          <w:lang w:bidi="ar-EG"/>
        </w:rPr>
        <w:lastRenderedPageBreak/>
        <w:t>الدعوى استوفت الإجراءات النظامية؛ ما تكون معه الدعوى مقبولة شكلاً. ومن الناحية الموضوعية؛ فإن الثابت أن المدعي عند تعيينه بوزارة التعليم كان موظفاً في وزارة الحرس الوطني، وهناك فترة متداخلة بين خدمات المدعي على الوظيفتين وهي من تاريخ 02/12/1397هـ وحتى 01/02/1404هـ، وبما أن المادة (33) من نظام الخدمة المدنية الصادر بالمرسوم الملكي رقم (م/49) وتاريخ 10/07/1397هـ تنص على أنه: "لا يجوز تعيين الموظف على أكثر من وظيفة واحدة"، كما أن المادة (14) من ذات النظام تنص على أنه: "لا يجوز للموظف الجمع بين وظيفته وممارسة مهنة أخرى، ويجوز الترخيص في الاشتغال بالمهن الحرة لمن تقضي المصلحة العامة بالترخيص لهم في ذلك..." فالمادة (الأولى) منعت الجمع بين الوظيفتين، والمادة (الثانية) منعت من الاشتغال بالمهن الحرة، فإذا كان الموظف ممنوع من الاشتغال بالمهن الحرة خارج وقت الدوام الرسمي فمن باب أولى أنه لا يجوز الجمع بين وظيفتين رسميتين في وقت واحد؛ لأن وقت الدوام سيكون واحداً وسيصرف لشاغليها مرتبين من ميزانية الدولة، وهذا من المعلوم بالضرورة بين أوساط الموظفين في الدولة، كما أن المدعي هو من أخطأ في حق نفسه بعدم التصريح عند التحاقه بالوظيفة الثانية – معلم بوزارة التعليم – بأنه موظف في وزارة الحرس الوطني؛ لأن الأوراق والمستندات والاستمارات التي يقوم بتعبئتها الموظف عند تعيينه ابتداءً في الوظيفة تشمل على معلومات كثيرة من ضمنها الاسم كاملاً وتاريخ الميلاد وسنة التخرج والشهادة التي يحملها والخبرات الموجودة لديه وما إلى ذلك من معلومات ضرورية لكي يتم تعيينه على الوظيفة المناسبة لمؤهله وخبراته العملية؛ مما تكون معه الإجراءات التي اتخذتها الجهة المدعى عليها باستعادة الرواتب المصروفة للمدعي خلال فترة التداخل بين الوظيفتين خلال الفترة من 02/12/1397هـ وحتى 01/02/1404هـ هي إجراءات صحيحة ومتوافقة مع النظام؛ وبناء عليه فإن الدائرة تنتهي إلى الحكم برفض الدعوى؛ لعدم قيامها على سند صحيح من النظام، وهو ما تقضي به. ولا ينال من ذلك ما ذكره وكيل المدعي من أن موكله يجهل الأنظمة ولم يطلع عليها من قبل الجهتين عند تعيينه. فهذا العذر غير مقبول؛ لأنه لا يعذر أحد بجهل النظام؛ لأن الأنظمة والقرارات التنظيمية تنشر في الجريدة الرسمية للدولة.</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وزارة التعليم.</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828/2/ق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6141/2/س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23/4/1437هـ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خدمة مدنية - قرارات وظيفية - إنهاء خدمة – استقالة</w:t>
      </w:r>
      <w:r>
        <w:rPr>
          <w:rFonts w:ascii="Traditional Arabic" w:hAnsi="Traditional Arabic" w:cs="Traditional Arabic"/>
          <w:b/>
          <w:bCs/>
          <w:sz w:val="32"/>
          <w:szCs w:val="32"/>
          <w:rtl/>
          <w:lang w:bidi="ar-EG"/>
        </w:rPr>
        <w:t xml:space="preserve"> – شروط العدول عن الاستقالة – فوات المحل</w:t>
      </w:r>
      <w:r>
        <w:rPr>
          <w:rFonts w:ascii="Traditional Arabic" w:hAnsi="Traditional Arabic" w:cs="Traditional Arabic"/>
          <w:b/>
          <w:bCs/>
          <w:sz w:val="32"/>
          <w:szCs w:val="32"/>
          <w:rtl/>
        </w:rPr>
        <w:t>.</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السلبي المتمثل بالامتناع عن إعادته إلى العمل بعد تقدمه بطلب العدول عن استقالته – طبقاً للائحة انتهاء الخدمة فإن عدول الموظف عن استقالته مرهون بموافقة الوزير أو رئيس المصلحة المستقلة، ومشروط بأن تكون هذه الموافقة قد تمت قبل التاريخ المحدد لترك المستقيل لعمله – الثابت تقدم المدعي بطلب العدول عن استقالته بعد انتهاء خدمته، وبالتالي فلا إلزام على المدعى عليها بإعادته لعمله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 من لائحة انتهاء الخدمة الصادرة بقرار مجلس الخدمة المدنية رقم (1/813) وتاريخ 20/8/1423هـ.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تتلخص وقائع هذه الدعوى</w:t>
      </w:r>
      <w:r>
        <w:rPr>
          <w:rFonts w:ascii="Traditional Arabic" w:hAnsi="Traditional Arabic" w:cs="Traditional Arabic"/>
          <w:sz w:val="32"/>
          <w:szCs w:val="32"/>
          <w:rtl/>
        </w:rPr>
        <w:t xml:space="preserve"> بالقدر اللازم للفصل فيها بأن المدعي تقدم إلى هذه المحكمة بلائحة دعوى أوضح فيها: أنه يعمل لدى المدعى عليها بمسمى (مساعد فني صيانة آلات تصوير) بالمرتبة الخامسة، وقد تم فصله بسبب استقالته من العمل وكان تحت تأثير المرض النفسي، وطلب إلزام المدعى عليها بإعادته إلى عمله بعد أن تماثل للشفاء. وقد أجابت المدعى عليها بأن قرارها بطي قيد المدعي قرار إداري صحيح مستوفٍ للأركان ولا يستوجب الإلغاء أو السحب، وأنه في حالة أراد المدعي العمل في الجامعة فعليه أن يتقدم من جديد لأي وظيفة شاغرة. وبجلسة 19/11/1434هـ قدم المدعي مذكرة أوضح فيها: أنه تقدم باستقالته في ظروف صحية سيئة ولم يكن يدرك نتائجها النظامية وجهة عمله تعلم بمرضه، موضحاً أنه كان مصاباً باضطراب ذهني أفقده أهليته في التصرف والاختيار، مبيناً أنه تقدم باستقالته للمدعى عليها وتم قبولها دون مراعاة لحالته، وصدر قرار شؤون الموظفين رقم (48822/ق) في 29/3/1433هـ بإنهاء خدمته وقبول استقالته وتعويضه عن الإجازة الاعتيادية، ثم صدر قرار إداري آخر يتضمن إلغاء القرار السابق وقبول استقالته بأثر رجعي من تاريخ تقديمها وتعويضه عن الإجازة الاعتيادية. وذكر أنه بعد أن تحسنت حالته الصحية راجع إدارة شؤون الموظفين للعودة لعمله، فتم إبلاغه بصدور القرارات السابقة، وأفهم بتقديم عدول عن الاستقالة لعميد الكلية، فتقدم بطلب العدول بتاريخ 2/9/1433هـ، إلا أن إدارة </w:t>
      </w:r>
      <w:r>
        <w:rPr>
          <w:rFonts w:ascii="Traditional Arabic" w:hAnsi="Traditional Arabic" w:cs="Traditional Arabic"/>
          <w:sz w:val="32"/>
          <w:szCs w:val="32"/>
          <w:rtl/>
        </w:rPr>
        <w:lastRenderedPageBreak/>
        <w:t>شؤون الموظفين أجابت بخطابها رقم (115667/د) في 23/9/1433هـ المتضمن أنه يتعذر عودته للعمل على وظيفته السابقة إلا عن طريق المنافسة الوظيفية في حال الإعلان عنها، وطلب المدعي في ختام دعواه إلغاء قرار المدعى عليها السلبي بامتناعها عن إعادته للعمل. وبعد إقفال باب المرافعة في الدعوى أصدرت الدائرة حكمها القاضي: بإلغاء قرار المدعى عليها جامعة الملك عبد العزيز المتمثل في امتناعها عن قبول عدول المدعي (...) عن الاستقالة. وباعتراض المدعى عليها عليه وعرضه على محكمة الاستئناف الإدارية، أصدرت حكمها القاضي: بنقض الحكم وإحالة القضية للدائرة لمعاودة نظرها. وبإحالة القضية للدائرة فتحت فيها باب المرافعة، وسمعت الدعوى من المدعي، واطلعت على مذكرته المقدمة، ثم أغلقت باب المرافعة بعد اكتفاء طرفي الدعوى، وأصدرت هذا الحكم مبنياً على ما يلي.</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ولما كان المدعي يهدف من دعواه إلى إلغاء قرار المدعى عليها السلبي بامتناعها عن إعادته للعمل؛ فإن المحاكم الإدارية مختصة ولائياً بنظر الدعوى؛ وفقاً للمادة (13/ب) من نظام ديوان المظالم الصادر بالمرسوم الملكي رقم (م/78) وتاريخ 19/9/1428هـ. كما تدخل في اختصاص هذه المحكمة مكانياً؛ وفقاً للمادة (الثانية) من نظام المرافعات أمام ديوان المظالم، وقرارات مجلس القضاء الإداري ومعالي رئيس الديوان المنظمة لهذا الشأن. وأما عن قبول الدعوى شكلاً؛ ولما كان المدعي يطعن في امتناع المدعى عليها عن إعادته للعمل فإن دعواه تعد من دعاوى الطعن في القرارات الإدارية السلبية والتي لا تتحصن بمضي مدة محددة للطعن عليها، وبالتالي فإن دعواه مقبولة شكلاً. وأما عن موضوع الدعوى؛ ولما كان المدعي يطلب إلغاء قرار المدعى عليها السلبي بامتناعها عن إعادته للعمل بعد تقدمه بطلب العدول عن استقالته، وبما أن القرار السلبي يتمثل في رفض أو امتناع جهة الإدارة عن اتخاذ قرار كان من الواجب عليها اتخاذه طبقاً للأنظمة واللوائح، وبالنظر في امتناع المدعى عليها عن إعادة المدعي لعمله وما توجبه الأنظمة واللوائح بخصوص طلبات العدول عن الاستقالة، وبالاطلاع على المادة (3) من لائحة انتهاء الخدمة والتي نصت على أنه: "لا يجوز للموظف الرجوع في استقالته أو طلب الإحالة على التقاعد المبكر إلا بعد موافقة الوزير أو رئيس المصلحة المستقلة وبشرط أن تتم هذه الموافقة قبل التاريخ المحدد لتركه العمل"، وبما أن مفهوم هذه المادة هو أن رجوع الموظف عن استقالته مرهون بموافقة الوزير أو رئيس المصلحة المستقلة ومشروط بأن تكون هذه الموافقة قد تمت قبل التاريخ المحدد لترك المستقيل لعمله، وبما أن المدعي لم يتقدم بطلب العدول عن استقالته إلا بعد انتهاء خدمته، كما أنه لم يحصل على موافقة صاحب الصلاحية؛ وبالتالي فإن امتناع المدعى عليها كان متفقاً مع الأنظمة واللوائح، ولا إلزام عليها نظاماً باتخاذ قرار بإعادة المدعي لعمله، كما لا يمكن الاستجابة لطلب المدعي بإلغاء هذا القرار لما يترتب على ذلك من انتهاك سلطة المدعى عليها في إعادة قياس موظفيها المستقيلين وفقاً لاحتياجاتها المتغيرة لشغل وظائفها، وما يترتب على ذلك من اختلال المراكز القانونية بإرجاع المستقيل على وظيفة غير شاغرة؛ الأمر الذي يحمل الدائرة على رفض </w:t>
      </w:r>
      <w:r>
        <w:rPr>
          <w:rFonts w:ascii="Traditional Arabic" w:hAnsi="Traditional Arabic" w:cs="Traditional Arabic"/>
          <w:sz w:val="32"/>
          <w:szCs w:val="32"/>
          <w:rtl/>
        </w:rPr>
        <w:lastRenderedPageBreak/>
        <w:t>دعوى المدعي، وبذلك تقضي. ولا ينال من ذلك استناد المدعي على عدم أهليته وقت تقديمه الاستقالة؛ إذ إن محل ذلك هو الطعن في قرار قبول استقالته وليس محله الطعن في هذا القرار ولكل منهما إجراءاته الشكلية وآجاله النظامية لإقامة دعوى إلغائه؛ الأمر الذي لا يحيد الدائرة عما انتهت إليه من قضاء.</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دعوى المدعي (...) ضد جامعة الملك عبد العزيز بجدة؛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Pr>
      </w:pPr>
      <w:r>
        <w:rPr>
          <w:rFonts w:ascii="Traditional Arabic" w:hAnsi="Traditional Arabic" w:cs="Traditional Arabic"/>
          <w:sz w:val="32"/>
          <w:szCs w:val="32"/>
        </w:rPr>
        <w:br w:type="page"/>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lang w:bidi="ar-EG"/>
        </w:rPr>
        <w:lastRenderedPageBreak/>
        <w:t>رقم القضية الابتدائية 3526/11/ق لعام 1437هـ</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1954/ق لعام 1437هـ</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تاريخ الجلسة 27/10/1437هـ</w:t>
      </w:r>
    </w:p>
    <w:p w:rsidR="00B67BDE" w:rsidRDefault="00B67BDE" w:rsidP="00B67BDE">
      <w:pPr>
        <w:spacing w:after="20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الموضوعات</w:t>
      </w:r>
    </w:p>
    <w:p w:rsidR="00B67BDE" w:rsidRDefault="00B67BDE" w:rsidP="00B67BDE">
      <w:pPr>
        <w:spacing w:after="20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خدمة مدنية – قرارات وظيفية – إنهاء خدمة – الانقطاع عن العمل – ضوابط إنهاء خدمة العمدة - عيب عدم الاختصاص. </w:t>
      </w:r>
    </w:p>
    <w:p w:rsidR="00B67BDE" w:rsidRDefault="00B67BDE" w:rsidP="00B67BDE">
      <w:pPr>
        <w:spacing w:after="20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المدعى عليها المتضمن فصله من عمله كعُمدة بسبب انقطاعه –طبقاً لنظام العُمد فإنه يجوز لوزير الداخلية بقرار مسبب إنهاء خدمة العمدة أو نائبه في الحالات التي يراها ضرورية، والمفهوم من ذلك كون صلاحية إنهاء خدمة العمدة أو نائبه مقصورة على وزير الداخلية بصفته – الثابت صدور القرار محل الدعوى من مدير الأمن العام وليس من صاحب الصلاحية نظاماً؛ مما يجعل القرار معيباً بعيب عدم الاختصاص – أثر ذلك: إلغاء القرار. </w:t>
      </w:r>
    </w:p>
    <w:p w:rsidR="00B67BDE" w:rsidRDefault="00B67BDE" w:rsidP="00B67BDE">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17"/>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(19) من نظام العُمد الصادر بالمرسوم الملكي رقم (م/7) وتاريخ 10/4/1406هـ. </w:t>
      </w:r>
    </w:p>
    <w:p w:rsidR="00B67BDE" w:rsidRDefault="00B67BDE" w:rsidP="00B67BDE">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20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في أن وكيل المدعي تقدم إلى هذه المحكمة بتاريخ 15/5/1437هـ بصحيفة دعوى ضمنها أن موكله كان يعمل عمدة في محافظة أحد المسارحة بمنطقة جازان، وقد صدر في شأنه القرار رقم (15613) وتاريخ 3/12/1436هـ الصادر من مدير الأمن العام والذي انتهى إلى فصله من العمل بسبب انقطاعه عنه اعتباراً من تاريخ 7/10/1436هـ، وأضاف بأن موكله تظلم إلى وزارة الداخلية وهي الجهة التي أصدرت القرار بالكتاب رقم (5137) وتاريخ 5/1/1437هـ، كما تقدم بتظلم آخر لوزارة الخدمة المدنية بالكتاب رقم (12535) وتاريخ 19/1/1437هـ ولم يرده رد حتى تاريخ كتابة صحيفة الدعوى، وقد ختمها بطلب قبول الدعوى وقيدها، وبطلب إلغاء القرار رقم (5137) وتاريخ 5/1/1437هـ، وبطلب وقف تنفيذه بصفة عاجلة حسب نص المادة (التاسعة) من نظام المرافعات إلى حين الفصل في الدعوى، وذكر أن الغاية من الطلب العاجل هي أن موكله هو العمدة الوحيد في المحافظة وسوف تتعطل مصالح كثير من المواطنين بسبب القرار محل الدعوى. وبعد قيدها دعوى إدارية بالرقم المرسوم في مستهل هذا الحكم وإحالتها إلى هذه الدائرة نظرتها على النحو المبين في محاضر ضبط جلساتها إذ حددت لها جلسة في تاريخ 28/5/1437هـ فحضر ممثل المدعى عليها </w:t>
      </w:r>
      <w:r>
        <w:rPr>
          <w:rFonts w:ascii="Traditional Arabic" w:hAnsi="Traditional Arabic" w:cs="Traditional Arabic"/>
          <w:sz w:val="32"/>
          <w:szCs w:val="32"/>
          <w:rtl/>
          <w:lang w:bidi="ar-EG"/>
        </w:rPr>
        <w:lastRenderedPageBreak/>
        <w:t xml:space="preserve">ووكيل المدعي، فسألت الدائرة وكيل المدعي عن دعوى موكله؟ فأجاب بما لا يخرج عن مضمون صحيفتها، وقد طلبت منه الدائرة تقديم ما يثبت تظلم موكله للخدمة المدنية فاستعد بذلك، كما طلب ممثل المدعى عليها مهلة للرد على الدعوى. وفي جلسة هذا اليوم حضر وكيل المدعي وتبين عدم حضور ممثل المدعى عليها وقد ورد للدائرة رد المدعى عليها على الدعوى جاء فيه: "أن خطاب مدير شرطة محافظة أحد المسارحة رقم (7987) وتاريخ 3/11/1436هـ المتضمن محاضر الغياب والإفادة عن انقطاع المدعي عن العمل وعدم رده على اتصالات المركز لمساءلته عن سبب انقطاعه عن العمل، وقد تم العرض بذلك على مدير شرطة منطقة جازان على معالي مدير الأمن العام وعلى إثر ذلك صدر القرار محل الدعوى بناءً على الصلاحيات الممنوحة لمعالي مدير الأمن العام وخطاب معالي وزير الخدمة المدنية رقم (16027/806) وتاريخ 23/3/1434هـ، وعملاً بأحكام نظام الخدمة المدنية ولوائحه التنفيذية ونظام العمد ولائحته التنفيذية ولائحة انتهاء الخدمة وما ورد بقرار مجلس الخدمة المدنية رقم (1/1831) وتاريخ 11/4/1435هـ، ونظراً لانقطاع المدعي عن العمل من تاريخ 7/10/1436هـ حتى 3/12/1436هـ تم إنهاء خدمته اعتباراً من تاريخ 7/10/1436هـ، وأن ما اتخذ بحق المدعي تم موافقاً للأنظمة والتعليمات"، وقد سلمت الدائرة نسخة منه لوكيل المدعي، كما قدم وكيل المدعي تذكرة مراجعة ذكر أنها تثبت تظلم موكله إلى وزارة الخدمة المدنية، وقد ذكر بأنه يحصر دعوى موكله في طلب إلغاء القرار رقم (15613) وتاريخ 3/12/1436هـ وطلب إيقافه عاجلاً؛ ونظراً لصلاحية أصل الدعوى للحكم قررت الدائرة رفع الجلسة للمداولة وأصدرت حكمها بناءً على الأسباب التالية. </w:t>
      </w:r>
    </w:p>
    <w:p w:rsidR="00B67BDE" w:rsidRDefault="00B67BDE" w:rsidP="00B67BDE">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إلغاء القرار رقم (15613) وتاريخ 3/12/1436هـ الصادر من مدير الأمن العام؛ فإن هذه الدعوى داخلة ضمن اختصاص المحاكم الإدارية بديوان المظالم ولائياً؛ بناءً على المادة (13/ب) من نظام ديوان المظالم الصادر بالمرسوم الملكي رقم (م/ 78) وتاريخ 19/9/1428هـ، كما أنها من اختصاص هذه المحكمة مكانياً بناء على المادة (الثانية) من نظام المرافعات أمام ديوان المظالم الصادر بالمرسوم الملكي (م/3) وتاريخ 22/1/1435هـ، كما أن هذه الدائرة مختصة نوعياً وفقاً لقرار رئيس مجلس القضاء الإداري رقم (44) لعام 1436هـ المنظم للدوائر واختصاصاتها. وعن قبول الدعوى؛ فإن من الثابت أن القرار محل الدعوى صدر بتاريخ 5/1/1437هـ، وتظلم منه إلى وزارة الخدمة المدنية بتاريخ 19/1/1437هـ، وأقام المدعي هذه الدعوى بتاريخ 15/5/1437هـ؛ لذا فإن هذه الدعوى تكون مسموعة وفق نص الفقرة (4) من المادة (الثامنة) من نظام المرافعات آنف الذكر. وعن الموضوع فإن المادة (التاسعة عشرة) من نظام العمد الصادر بالمرسوم الملكي رقم (م/7) وتاريخ 10/4/1406هـ تنص على أنه: "يجوز لوزير الداخلية بقرار مسبب إنهاء خدمة العمدة أو نائبه في الحالات التي يراها ضرورية"؛ وبما أن </w:t>
      </w:r>
      <w:r>
        <w:rPr>
          <w:rFonts w:ascii="Traditional Arabic" w:hAnsi="Traditional Arabic" w:cs="Traditional Arabic"/>
          <w:sz w:val="32"/>
          <w:szCs w:val="32"/>
          <w:rtl/>
          <w:lang w:bidi="ar-EG"/>
        </w:rPr>
        <w:lastRenderedPageBreak/>
        <w:t>المفهوم من ذلك أن صلاحية إنهاء خدمة العمدة أو نائبه مقصورة على وزير الداخلية بصفته. ولما كان ذلك كذلك، وكان الحال أن القرار محل الدعوى قد صدر من مدير الأمن العام مما يجعله فاقداً لأحد أركان القرار الإداري الصحيح والذي تترتب عليه آثاره وهو ركن الاختصاص، مما يجعله مخالفاً للنظام ومشوباً بوجه من أوجه الإلغاء، الأمر الذي تنتهي معه الدائرة إلى الحكم بإلغاء القرار محل الدعوى. وتشير الدائرة إلى أن الحكم في أصل هذه الدعوى يغني عن النظر والحكم في الطلب العاجل.</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في الدعوى المقامة من المدعي (...) ضد المدعى عليها مديرية الأمن العام بمنطقة جازان بإلغاء قرار المدعى عليها رقم (15613) وتاريخ 3/12/1436هـ.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 xml:space="preserve">رقم القضية الابتدائية 9626 /3/ق لعام 1436هـ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3682/ق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13/11/1437هـ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خدمة مدنية - قرارات وظيفية - إنهاء خدمة - الغياب دون عذر -  احتساب أيام الغياب خلال السنة السابقة للقرار.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 المتضمن إنهاء خدمته - استناد القرار محل الدعوى إلى لائحة انتهاء الخدمة التي أجازت لجهة الإدارة إنهاء خدمة الموظف إذا انقطع عن عمله دون عذر مشروع مدة خمسة عشر يوماً متصلة أو ثلاثين يوماً متفرقة خلال السنة السابقة لإصدار القرار – الثابت غياب المدعي ثلاثين يوماً متفرقة حسب بيانات الحضور والانصراف للسنة السابقة لإصدار القرار محل الدعوى؛ ما يكون معه القرار قائماً على سند صحيح من النظام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8"/>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(10) من لائحة انتهاء الخدمة الصادرة بقرار مجلس الخدمة المدنية رقم (1/813) وتاريخ 20/8/1423هـ.</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وفيها سألت الدائرة المدعي عن الدعوى؟ فأحال إلى التفصيل الوارد في لائحة الدعوى والتي حصرها بطلب إلغاء قرار المدعى عليه رقم (83/35883هـ) وتاريخ 6/6/1436هـ المتضمن إنهاء خدمة المدعي. وبعرض ذلك على ممثل المدعى عليه قدم مذكرة جوابية مفادها: أن قرار طي قيد المدعي صدر بناء على غياب المدعي مدة بلغت الحد النظامي الذي يجيز طي قيده وذلك في السنة السابقة لصدور القرار، حيث بلغت أيام غيابه خلال السنة السابقة لتاريخ 6/6/1436هـ اثنين وأربعين (42) يوماً، وهي موضحة تفصيلاً بتواريخها في تقرير اللجنة المشكلة من المدعى عليه للتحقق من أيام غياب المدعي المرفق في القضية، ومرفق أيضاً كشف الحضور والانصراف للأيام التي تغيبها المدعي. وأوضح ممثل المدعى عليه بأنه بمراجعة الكشوف تم حصر أربعة وعشرين (24) يوماً غير ما ذكرته لجنة التحقيق غاب فيها المدعي عن العمل ولم يوجد له إجازة فيها، إلا أنه نظراً لكفاية الأيام المثبتة فيها في التقرير لقيام القرار على سببه الصحيح فإن المدعى </w:t>
      </w:r>
      <w:r>
        <w:rPr>
          <w:rFonts w:ascii="Traditional Arabic" w:hAnsi="Traditional Arabic" w:cs="Traditional Arabic"/>
          <w:color w:val="FF0000"/>
          <w:sz w:val="32"/>
          <w:szCs w:val="32"/>
          <w:rtl/>
        </w:rPr>
        <w:t>عليه يعرض عن</w:t>
      </w:r>
      <w:r>
        <w:rPr>
          <w:rFonts w:ascii="Traditional Arabic" w:hAnsi="Traditional Arabic" w:cs="Traditional Arabic"/>
          <w:sz w:val="32"/>
          <w:szCs w:val="32"/>
          <w:rtl/>
        </w:rPr>
        <w:t xml:space="preserve"> تفصيلها </w:t>
      </w:r>
      <w:r>
        <w:rPr>
          <w:rFonts w:ascii="Traditional Arabic" w:hAnsi="Traditional Arabic" w:cs="Traditional Arabic"/>
          <w:color w:val="FF0000"/>
          <w:sz w:val="32"/>
          <w:szCs w:val="32"/>
          <w:rtl/>
        </w:rPr>
        <w:t>ويحيل</w:t>
      </w:r>
      <w:r>
        <w:rPr>
          <w:rFonts w:ascii="Traditional Arabic" w:hAnsi="Traditional Arabic" w:cs="Traditional Arabic"/>
          <w:sz w:val="32"/>
          <w:szCs w:val="32"/>
          <w:rtl/>
        </w:rPr>
        <w:t xml:space="preserve"> في حصر أيام غياب المدعي إلى ما تم تفصيله في المرفقات. وأضاف ممثل المدعى عليه أن المادة (العاشرة) من لائحة انتهاء الخدمة نصت على أنه: "إذا انقطع عن عمله دون عذر مشروع </w:t>
      </w:r>
      <w:r>
        <w:rPr>
          <w:rFonts w:ascii="Traditional Arabic" w:hAnsi="Traditional Arabic" w:cs="Traditional Arabic"/>
          <w:sz w:val="32"/>
          <w:szCs w:val="32"/>
          <w:rtl/>
        </w:rPr>
        <w:lastRenderedPageBreak/>
        <w:t xml:space="preserve">مدة خمسة عشر يوماً متصلة أو ثلاثين يوماً متفرقة خلال السنة السابقة لإصدار القرار"، وحيث جاوز المدعي الحد المجيز لإنهاء خدمته، فقد استعمل المدعى عليه حقه المقرر بموجب هذه المادة وأنهى علاقة المدعي الوظيفية به طلباً للصالح العام بانتظام سير العمل وشغل الوظيفة بالأكفأ مراعاة لمبدأ الجدارة في شغل الوظيفة العامة. وختم ممثل المدعى عليه جوابه بطلب الحكم برفض الدعوى. وبعرض ذلك على المدعي قدم مذكرة جوابية مفادها: أن اللجنة الواردة في مذكرة المدعى عليه أخطأت حين جعلت تاريخ صدور قرار إنهاء الخدمة بداية للسنة السابقة بتاريخ 6/6/1435هـ تاريخ تنفيذ القرار، والصحيح كما يتضح من قرار إنهاء الخدمة أنه تم حصر الغياب خلال السنة السابقة لصدوره التي تنتهي بتاريخ 29/4/1436هـ؛ أي أن المدة التي يجب احتساب أيام الغياب فيها هي من 29/4/1435هـ حتى 29/4/1436هـ حسب ما تقضي به لائحة انتهاء الخدمة، وقد تضمن القرار أن مدة الغياب (31) يوماً. وأوضح المدعي أنه قدم مبررات غيابه وهي مثبتة في مذكرة مدير الرقابة الإدارية رقم (49701) وتاريخ 15/8/1436هـ. وأضاف المدعي أنه احتسب يوم 10/5/1435هـ ويوم 17/5/1435هـ غياب مع أنه حصل على إجازة اضطرارية كما يتضح من القرارين المرفقين في القضية، وتم احتسابهما ضمن الحصر الأول الذي صدر بموجبه قرار إنهاء الخدمة. وأضاف المدعي أنه تم احتساب يوم 2/9/1435هـ غياب مع حضوره وتوقيعه على الحضور عند الانصراف. فيتضح أن مدة الغياب لم تكن (31) يوماً بل كانت (24) يوماً مشكوك في صحتها أيضاً لكونه لم يكن غائباً خلال تلك الفترة بل كان على رأس العمل، وكان يحضر ويرابط عند المصعد لانتظار حضور رئيس المحكمة ومرافقته للصعود إلى مكتبه ولا يتمكن من التوقيع على سجلات الحضور والانصراف. وأوضح المدعي أنه قد ثبت عدم دقة البيانات ووجود عدة ملاحظات عليها، وقد أوصت اللجنة المشكلة في تقريرها بمعاقبة خمسة من موظفي المحكمة، وبذلك يتضح أن صدور قرار إنهاء الخدمة باحتساب أيام غياب قدم فيها مبررات شرعية للغياب وكان مجازاً إجازة رسمية في بعضها وحاضراً في بعضها، يؤكد عدم غيابه وعدم صحة البيانات المقدمة ويدل على ذلك صورة من كشف متابعة تأخر وغياب الموظفين بالمحكمة خلال شهر ربيع الآخر لعام 1436هـ والذي يوجد به عدد (17) موظفاً رصد عليهم ساعات تأخر ولم يكن من بينهم. وأوضح المدعي </w:t>
      </w:r>
      <w:r>
        <w:rPr>
          <w:rFonts w:ascii="Traditional Arabic" w:hAnsi="Traditional Arabic" w:cs="Traditional Arabic"/>
          <w:sz w:val="32"/>
          <w:szCs w:val="32"/>
          <w:rtl/>
          <w:lang w:bidi="ar-EG"/>
        </w:rPr>
        <w:t xml:space="preserve">إلى عدم دقة الحصر الذي تم طي قيده بموجبه حيث تبين للجنة المشكلة أن الحصر كان لأكثر من سنة إذا اعتبر من 4/3/1435هـ حتى 29/4/1435هـ؛ أي بزيادة شهر وخمسة وعشرين يوماً. وأضاف المدعي أنه لا صحة لغيابه لمدة (42) يوماً، وبيان ذلك كما يلي: بيانات أيام 7/6/1435هـ، و17/6/1435هـ، و27/6/1435هـ، و29/6/1435هـ غير موقعة من المسؤول وغير معتمدة ولم </w:t>
      </w:r>
      <w:r>
        <w:rPr>
          <w:rFonts w:ascii="Traditional Arabic" w:hAnsi="Traditional Arabic" w:cs="Traditional Arabic"/>
          <w:color w:val="FF0000"/>
          <w:sz w:val="32"/>
          <w:szCs w:val="32"/>
          <w:rtl/>
          <w:lang w:bidi="ar-EG"/>
        </w:rPr>
        <w:t>يدون</w:t>
      </w:r>
      <w:r>
        <w:rPr>
          <w:rFonts w:ascii="Traditional Arabic" w:hAnsi="Traditional Arabic" w:cs="Traditional Arabic"/>
          <w:sz w:val="32"/>
          <w:szCs w:val="32"/>
          <w:rtl/>
          <w:lang w:bidi="ar-EG"/>
        </w:rPr>
        <w:t xml:space="preserve"> أمام اسمه أي معلومات، وقد كان حاضراً تلك الأيام، والسبب أنه كان مكلف بانتظار رئيس المحكمة ثم مرافقته للصعود إلى مكتبه، ويتم رفع البيانات قبل حضوره للتوقيع، ومن ثم فإن هذه البيانات لا تقوم بها الحجة ولا يمكن الاعتماد عليها كدليل على عدم حضوره، وبيان يوم 13/7/1435هـ كان مجازاً بسبب وفاة خاله كما في </w:t>
      </w:r>
      <w:r>
        <w:rPr>
          <w:rFonts w:ascii="Traditional Arabic" w:hAnsi="Traditional Arabic" w:cs="Traditional Arabic"/>
          <w:sz w:val="32"/>
          <w:szCs w:val="32"/>
          <w:rtl/>
          <w:lang w:bidi="ar-EG"/>
        </w:rPr>
        <w:lastRenderedPageBreak/>
        <w:t xml:space="preserve">تقرير الوفاة – المرفق بالقضية -، وبيانات أيام 17/8/1435هـ، و19/8/1435هـ، و20/8/1435هـ، و1/9/1435هـ غير موقعة من المسؤول وغير معتمدة ولم </w:t>
      </w:r>
      <w:r>
        <w:rPr>
          <w:rFonts w:ascii="Traditional Arabic" w:hAnsi="Traditional Arabic" w:cs="Traditional Arabic"/>
          <w:color w:val="FF0000"/>
          <w:sz w:val="32"/>
          <w:szCs w:val="32"/>
          <w:rtl/>
          <w:lang w:bidi="ar-EG"/>
        </w:rPr>
        <w:t>يدون</w:t>
      </w:r>
      <w:r>
        <w:rPr>
          <w:rFonts w:ascii="Traditional Arabic" w:hAnsi="Traditional Arabic" w:cs="Traditional Arabic"/>
          <w:sz w:val="32"/>
          <w:szCs w:val="32"/>
          <w:rtl/>
          <w:lang w:bidi="ar-EG"/>
        </w:rPr>
        <w:t xml:space="preserve"> أمام اسمه أي معلومات وقد كان حاضراً تلك الأيام والسبب أنه كان مكلفاً بانتظار رئيس المحكمة ثم مرافقته للصعود إلى مكتبه، ويتم رفع البيانات قبل حضوره للتوقيع، ومن ثم فإن هذه البيانات لا تقوم بها الحجة ولا يمكن الاعتماد عليها كدليل على عدم حضوره، وبيان 2/9/1435هـ حضر متأخراً وقد كتب أمام اسمه حرف (غ) ووقع بعد ذلك، والدليل على حضوره توقيعه أيضاً الساعة (3) في خانة الانصراف، وبيانات 28/10/1435هـ، و29/10/1435هـ، و30/10/1435هـ، و1/11/1435هـ، و2/11/1435هـ فهذه الأيام تقدم بطلبه إجازة اضطرارية وأرسلها عن طريق الفاكس، ولو لم تتم الموافقة على طلبه لتم الاتصال به وإبلاغه بضرورة الحضور والمباشرة، وبيانات 3/11/1435هـ و4/11/1435هـ كانت أيام الإجازة الأسبوعية، والمفترض ألا تحتسب أيام غياب، وبيان 5/11/1435هـ وصل للعمل الساعة (10:30) صباحاً ووقع بعد أن كتب أمام اسمه في خانة الحضور غائب، واستمر في العمل حتى نهاية الدوام ووقع في خانة الانصراف، ولو كان غائباً طوال اليوم لتم التأشير في خانة الانصراف في ذلك، فضلاً عن ذلك فإن البيان غير معتمد وغير موقع من المسؤول، وبيانات أيام 6–9/11/1435هـ، و13/11/1435هـ غير موقعة من المسؤول وغير معتمدة ولم يدون أمام اسمه أي معلومات، وقد كان حاضراً تلك الأيام، والسبب أنه كان مكلفاً بانتظار رئيس المحكمة كما سبق بيانه، وبيان 1/12/1435هـ كان آخر يوم في أيام الدوام الرسمي ولظروف الحجز فقد استأذن في ذلك، وبيانات أيام 28/12/1435هـ، و26/1/1436هـ، و27/1/1436هـ غير معتمدة وغير موقعة من المسؤول، وبيان 3/2/1436هـ وصل للعمل الساعة (8:40) صباحاً ووقع بعد أن كتب أمام اسمه في خانة الحضور غائب واستمر في العمل حتى نهاية الدوام ووقع في خانة الانصراف، ولو كان غائباً طوال اليوم لتم التأشير في خانة الانصراف في ذلك، وبيان 5/2/1436هـ لا يذكر أنه كان غائباً، وربما كان منشغلاً عند رئيس المحكمة ولم يتمكن من التوقيع على الحضور والانصراف، وبيانات 11/2/1436هـ، و12/2/1436هـ، و16/2/1436هـ غير معتمدة وغير موقعة من المسؤول، ولا يذكر أنه كان غائباً في تلك الفترة، وبيان 25–26/2/1436هـ، وبيان 3/3/1436هـ، و8/3/1436هـ، و17/3/1436هـ، و22/3/1436هـ لم يذكر أمام اسمه غياب، وغير معتمد وغير موقع من المسؤول، وبيان 29/4/1436هـ لم يكن غائباً ذلك اليوم، بل أُجري التحقيق معه من قبل اللجنة المشكلة، وبيان 25– 28/5/1436هـ كان مجازاً لمدة أربعة أيام، حيث كان موجوداً بمحكمة رجال ألمع كما في المشهد الذي يثبت مراجعته للمحكمة، وإذا لم يصدر قرار رسمي بالإجازة فهذا مسؤولية الجهة المعنية بالمحكمة، وبيان 4/6/1436هـ كان موجوداً بمحكمة رجال ألمع لوجود قضية منظورة في المحكمة، كما في المشهد الذي يثبت مراجعته للمحكمة. وأضاف المدعي أنهم يواجهون صعوبة في التوقيع على بيانات الحضور والانصراف بسبب أن البيانات تكون لدى المسؤول عن القسم الذي نعمل </w:t>
      </w:r>
      <w:r>
        <w:rPr>
          <w:rFonts w:ascii="Traditional Arabic" w:hAnsi="Traditional Arabic" w:cs="Traditional Arabic"/>
          <w:sz w:val="32"/>
          <w:szCs w:val="32"/>
          <w:rtl/>
          <w:lang w:bidi="ar-EG"/>
        </w:rPr>
        <w:lastRenderedPageBreak/>
        <w:t>فيه وهو يتأخر في بعض الأحيان وأحياناً لا يكون موجوداً، فلا نتمكن من التوقيع على الحضور والانصراف، وختم المدعي جوابه بطلب الحكم بإلغاء قرار طي قيده وإعادته لعمله. وبعرض ذلك على ممثل المدعى عليه استمهل للرد. وفي الجلسة التالية حضر المدعي فيما لم يحضر ممثل المدعى عليه بالرغم من علمه بالموعد في الجلسة الماضية، وعليه رفعت الجلسة، ثم أصدرت الدائرة هذا الحكم تأسيساً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إقامة دعواه إلى إلغاء قرار المدعى عليه رقم (83/35883هـ) وتاريخ 6/6/1436هـ المتضمن إنهاء خدمة المدعي؛ لذا فإن المحاكم الإدارية تختص ولائياً بنظر الدعوى بناء على المادة (13/ب) من نظام ديوان المظالم الصادر بالمرسوم الملكي رقم (م/78) وتاريخ 19/9/1428هـ. ومن الناحية الشكلية وحيث تاريخ نشوء الحق للمدعي من تاريخ علمه بالقرار في 6/6/1436هـ، ثم تقدم المدعي بتظلمه للخدمة المدنية، ثم تقدم المدعي بدعواه لدى المحكمة بتاريخ 22/8/1436هـ؛ أي خلال المدة المنصوص عليها في الفقرة (الرابعة) من المادة (الثامنة) من نظام المرافعات أمام ديوان المظالم الصادر بالمرسوم الملكي رقم (م/3) وتاريخ 22/1/1435هـ؛ ما تكون معه دعوى المدعي مقبولة شكلاً. وفي الموضوع؛ وحيث نصت المادة (العاشرة) من لائحة انتهاء الخدمة الصادرة بموجب قرار مجلس الخدمة المدنية رقم (1/813) وتاريخ 20/8/1423هـ </w:t>
      </w:r>
      <w:r>
        <w:rPr>
          <w:rFonts w:ascii="Traditional Arabic" w:hAnsi="Traditional Arabic" w:cs="Traditional Arabic"/>
          <w:color w:val="FF0000"/>
          <w:sz w:val="32"/>
          <w:szCs w:val="32"/>
          <w:rtl/>
          <w:lang w:bidi="ar-EG"/>
        </w:rPr>
        <w:t>على أنه:</w:t>
      </w:r>
      <w:r>
        <w:rPr>
          <w:rFonts w:ascii="Traditional Arabic" w:hAnsi="Traditional Arabic" w:cs="Traditional Arabic"/>
          <w:sz w:val="32"/>
          <w:szCs w:val="32"/>
          <w:rtl/>
          <w:lang w:bidi="ar-EG"/>
        </w:rPr>
        <w:t xml:space="preserve"> "يجوز لجهة الإدارة أن تنهي خدمة الموظف في الحالات التالية: ...2- إذا انقطع عن عمله دون عذر مشروع مدة خمسة عشر يوماً متصلة أو ثلاثين يوماً متفرقة خلال السنة السابقة لإصدار القرار". وحيث إن الثابت أن المدعي قد وصل غيابه ثلاثين يوماً متفرقة كما في بيانات الحضور والانصراف، وهي كافية لإصدار قرار إنهاء خدمة المدعي، مما يكون معه القرار الطعين قائماً على سند صحيح من النظام؛ مما تنتهي معه الدائرة إلى رفض الدعوى. ولا ينال من ذلك ما ذكره المدعي من أن المدة التي يجب احتساب أيام الغياب فيها هي من 29/4/1435هـ حتى 29/4/1436هـ؛ فيجاب بما نصت عليه المادة (العاشرة) من لائحة انتهاء الخدمة سالفة الذكر، حيث نصت على احتساب أيام الغياب (خلال السنة السابقة لإصدار القرار)، وحيث صدر قرار إنهاء الخدمة بتاريخ 6/6/1436هـ فيكون بداية احتساب الغياب من تاريخ 6/6/1435هـ كما طبقته المدعى عليها. وما ذكره المدعي من أن بعض بيانات الحضور والانصراف غير معتمدة وغير موقعة من المسؤول؛ فيجاب عليه بأن المدعي لم ينف غيابه لهذه الأيام، ولم يقدم ما يثبت حضوره هذه الأيام، وكون هذه المشاهد لم توقع من المسؤول لا يعد مانعاً من حضوره. وما ذكره المدعي من كونه لم يتمكن من التوقيع على الحضور لمرافقته لرئيس المحكمة؛ فيجاب عليه بأن هذا لا يعتبر مانعاً يمنعه من التوقيع على الحضور والانصراف وهو لا يستغرق وقتاً كثيراً يعوقه عن العمل المكلف به. وأما بقية الأيام التي يدعي المدعي حضوره فيها متأخراً، أو وجود عذر له فهي خارجة عن الثلاثين يوماً التي غاب فيها المدعي كما في بيانات الحضور والانصراف، والتي هي كافية لإصدار قرار إنهاء خدمة المدعي.</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lastRenderedPageBreak/>
        <w:t>لذلك حكمت الدائرة: برفض الدعوى المقامة من (...) ضد ديوان المظالم؛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2737/5/ق لعام 1436هـ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1136/5/س لعام 1437هـ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21/10/1437هـ</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خدمة مدنية – تعويض – قرارات وظيفية - الفصل بطريقة غير نظامية – إلغاء القرار قضاءً – ضوابط التعويض عن الفصل بطريقة غير نظامية – التعويض عن الراتب. </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تعويضه عن إنهاء خدمته بطريقة غير نظامية، وتأخر المدعى عليها في إعادته للعمل بعد صدور حكم قضائي بإعادته – صدور قرار مجلس الوزراء المتضمن أنه إذا قررت الجهة الإدارية إلغاء قرار الفصل لصدور حكم قضائي نهائي بإلغائه، وزادت مدة انقطاع الموظف عن العمل على سنة أو شغل وظيفة أثناء انقطاعه عن العمل تعود عليه بدخل يقل عن المرتب الذي فاته، فيصرف له تعويض بقدر ما لحقه من ضرر، بشرط أن لا يتجاوز ذلك الراتب المستحق عن مدة انقطاعه عن العمل وأن لا يكون قد انقطع عن المطالبة بإلغاء قرار فصله مدة تزيد عن سنة – انطباق شروط التعويض المشار إليها على المدعي، وبالتالي استحقاقه التعويض بما يعادل الراتب المستحق عن مدة انقطاعه عن العمل  – أثر ذلك: إلزام المدعى عليها بتعويض المدعي. </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widowControl w:val="0"/>
        <w:numPr>
          <w:ilvl w:val="0"/>
          <w:numId w:val="16"/>
        </w:numPr>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الفقرة (4) من قرار مجلس الوزراء رقم (307) وتاريخ 5/3/1398هـ؛ بشأن تنظيم حال الموظفين الحكوميين الذين يفصلون بطريقة غير نظامية، وقواعد تعويضهم.</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طلب المدعي تعويضه عن تأخر المدعى عليها في تنفيذ الحكم النهائي رقم (27/د/ف/43) لعام 1429هـ الصادر بتاريخ 27/4/1429هـ والمؤيد من محكمة الاستئناف بحكمها رقم (279/إس/8) لعام 1430هـ والمبلغ للمدعى عليها بتاريخ 11/5/1430هـ، والقاضي بإلغاء قرار المدعى عليها رقم (143/م/ظ) وتاريخ 25/2/1427هـ المتضمن طي قيده وما ترتب عليه من آثار. وبإحالة القضية للدائرة باشرت نظرها على النحو الموضح بمحضرها، حيث قدم ممثل المدعى عليها مذكرة تضمنت: بأن المدعي قد تم إعادته لعمله بتاريخ 21/7/1431هـ بناءً على الحكم الصادر له، وذكر ممثل المدعى عليها بأن التأخر في تنفيذ الحكم كان بسبب شغل وظيفة المدعي السابقة بموظف آخر مما اضطر للبحث عن وظيفة أخرى، واكتفى بذلك. فيما قرر وكيل المدعي التأكيد على دعوى موكله، وأرفق بجلسة 25/6/1436هـ مذكرة تفصيلية بالأضرار التي وقعت عليه جراء قرار المدعى عليها، وقرر </w:t>
      </w:r>
      <w:r>
        <w:rPr>
          <w:rFonts w:ascii="Traditional Arabic" w:hAnsi="Traditional Arabic" w:cs="Traditional Arabic"/>
          <w:sz w:val="32"/>
          <w:szCs w:val="32"/>
          <w:rtl/>
          <w:lang w:bidi="ar-EG"/>
        </w:rPr>
        <w:lastRenderedPageBreak/>
        <w:t>اكتفاءه بذلك. ولاكتفاء الطرفين قررت الدائرة قفل باب المرافعة، ثم أصدرت حكمها القاضي: بإلزام المدعى عليها بتعويض المدعي عن تأخير إجراءات إعادته للعمل مدة (53) ثلاثة وخمسين شهراً وذلك بما يعادل مقدار راتب فعلي قبل طي قيده. وبتسليم أطراف الدعوى نسخة من الحكم، قدم ممثل المدعى عليها لائحة اعتراضية رفعت مع كامل أوراق القضية لمحكمة الاستئناف الإدارية بالمدينة المنورة والتي نظرتها وأصدرت فيها حكمها القاضي: بنقض حكم الدائرة، وإعادة القضية لها لإعادة نظرها. وفي جلسة هذا اليوم تمت إعادة المرافعة في هذه القضية، وبسؤال أطراف الدعوى عما لديهم؟ قرروا اكتفاءهم بما سبق تقديمه. وبناء عليه قررت الدائرة قفل باب المرافعة، وأصدرت حكمها هذا لما يلي.</w:t>
      </w:r>
    </w:p>
    <w:p w:rsidR="00B67BDE" w:rsidRDefault="00B67BDE" w:rsidP="00B67BDE">
      <w:pPr>
        <w:widowControl w:val="0"/>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حقيقة دعوى المدعي حسب تكييف الدائرة لها هي طلب تعويضه عن إنهاء خدمته بطريقة غير نظامية؛ فإن دعواه حينئذٍ تكون من اختصاص المحاكم الإدارية ولائياً؛ استناداً للمادة (13/ج) من نظام ديوان المظالم الصادر بالمرسوم الملكي رقم (م/78) وتاريخ 19/9/1428هـ. ومن اختصاص الدائرة مكانياً؛ استناداً للمادة (الثانية) من نظام المرافعات أمام ديوان المظالم، ومن اختصاصها نوعياً؛ استناداً للقرارات المنظمة لذلك. كما أن الدعوى قد استوفت أوضاعها الشكلية المنصوص عليها في المادة (الثامنة) من نظام المرافعات أمام ديوان المظالم الصادر بالمرسوم الملكي رقم (3) وتاريخ 22/1/1435هـ، حيث نشأ حق المدعي في التعويض الذي يطالب به من تاريخ تأييد الحكم الصادر بحقه والمبلغ للمدعى عليها بخطاب نائب رئيس ديوان المظالم رقم (2106) وتاريخ 11/5/1430هـ، ثم تقدم المدعي للمحكمة بطلب تعويضه بتاريخ 6/3/1436هـ، وبالتالي فإن الدعوى مقبولة شكلاً؛ لتقديمها خلال عشر سنوات من تاريخ نشوء الحق فيها. وأما عن موضوع الدعوى؛ فلما كان مجلس الوزراء قد أصدر القرار رقم (307) وتاريخ 5/3/1398هـ الذي ينظم حال الموظفين الحكوميين الذين يفصلون بطريقة غير نظامية وبين قواعد تعويضهم، حيث نص في الفقرة (رابعاً) – المعدلة بموجب قرار مجلس الخدمة المدنية رقم (1/1045) وتاريخ 7/3/1426هـ - على أنه: "إذا قررت الجهة الإدارية إلغاء قرار الفصل لمخالفته للنظام واعتباره كأن لم يكن، أو لصدور حكم قضائي نهائي بإلغاء قرار الفصل وما ترتب عليه من آثار، وزادت مدة انقطاع الموظف عن العمل على سنة، أو شغل وظيفة أثناء انقطاعه عن العمل تعود عليه بدخل يقل عن المرتب الذي فاته، فيصرف له تعويض بقدر ما لحقه من ضرر بشرط أن لا يتجاوز ذلك الراتب المستحق عن مدة انقطاعه عن العمل، وبشرط أن لا يكون قد انقطع عن المطالبة بإلغاء قرار فصله مدة تزيد عن سنة". وحيث إن هذا القرار يعتبر نص في هذه الدعوى، فليس للدائرة إلا تطبيق شروطه على الدعوى، وقد ثبت لديها أن قرار المدعى عليها بطي قيد المدعي قد ألغي بحكم نهائي مؤيد من الاستئناف ولم ينقطع المدعي عن المطالبة بإعادته عن العمل مدة تزيد عن سنة، ولم يشغل </w:t>
      </w:r>
      <w:r>
        <w:rPr>
          <w:rFonts w:ascii="Traditional Arabic" w:hAnsi="Traditional Arabic" w:cs="Traditional Arabic"/>
          <w:sz w:val="32"/>
          <w:szCs w:val="32"/>
          <w:rtl/>
          <w:lang w:bidi="ar-EG"/>
        </w:rPr>
        <w:lastRenderedPageBreak/>
        <w:t xml:space="preserve">وظيفة أثناء انقطاعه، مما يعني انطباق الشروط عليه واستحقاقه للتعويض بموجب القرار السابق. وقد قدرت الدائرة مقدار ما يستحقه بما يعادل الراتب المستحق عن مدة انقطاعه عن العمل؛ لأن المدعي قد أرفق للدائرة ما يثبت تضرره من تأخر إجراءات إعادته للعمل من حرمان كسب ومعاناة بالغة تنال المدعي ومن يعوله وأنه مرض بعد ذلك القرار ولم يشغل وظيفة وإنما صرف عليه إعانة مقطوعة من الضمان الاجتماعي، إضافة لذلك فإن المدعى عليها قد تأخرت في إجراءات إعادة المدعي للعمل تأخراً بالغاً خارجاً عن العادة، حيث استغرقت تلك الإجراءات (53) ثلاثة وخمسين شهراً. وتأسيساً على ما سبق، فإن المدعي يستحق التعويض بما يعادل مقدار آخر راتب فعلي تقاضاه قبل طي قيده مضروباً في عدد أشهر التأخر وقدرها (53) ثلاثة وخمسون شهراً. ولا ينال من ذلك ما أثير من أن أوراق الدعوى تشير إلى أن المدعي كان مريضاً مرضاً نفسياً لا يمكن معه قيامه بمهام الوظيفة؛ لأن هذا يصح إثارته في دعوى الإلغاء لا في دعوى التعويض، وحيث إن دعوى الإلغاء قد صدر فيها حكم لصالح المدعي، وأيد من محكمة الاستئناف، فلا مساغ لإثارة أمر إحالة المدعي للجنة الطبية لتقرير حالته؛ لتعارض ذلك مع منطوق الحكم السابق، كما أن المدعى عليها لم تسبب تأخير إعادة المدعي للعمل بسبب أنه مريض، بل بسبب أن وظيفته السابقة تم شغلها بموظف آخر مما اضطرها للبحث عن وظيفة أخرى. </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بإلزام أمانة منطقة المدينة المنورة – بلدية محافظة العلا بتعويض (...) عن إنهاء خدمته بطريقة غير نظامية وتأخير إجراءات إعادته للعمل بما يعادل مقدار آخر راتب فعلي تقاضاه قبل طي قيده لمدة (53) شهراً. </w:t>
      </w:r>
    </w:p>
    <w:p w:rsidR="00B67BDE" w:rsidRDefault="00B67BDE" w:rsidP="00B67BDE">
      <w:pPr>
        <w:widowControl w:val="0"/>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widowControl w:val="0"/>
        <w:spacing w:after="0" w:line="240" w:lineRule="auto"/>
        <w:rPr>
          <w:rFonts w:ascii="Traditional Arabic" w:hAnsi="Traditional Arabic" w:cs="Traditional Arabic"/>
          <w:b/>
          <w:bCs/>
          <w:sz w:val="32"/>
          <w:szCs w:val="32"/>
          <w:rtl/>
        </w:rPr>
      </w:pPr>
    </w:p>
    <w:p w:rsidR="00B67BDE" w:rsidRDefault="00B67BDE" w:rsidP="00B67BDE">
      <w:pPr>
        <w:widowControl w:val="0"/>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rPr>
          <w:rFonts w:ascii="Traditional Arabic" w:hAnsi="Traditional Arabic" w:cs="Traditional Arabic"/>
          <w:sz w:val="32"/>
          <w:szCs w:val="32"/>
          <w:rtl/>
        </w:rPr>
      </w:pPr>
    </w:p>
    <w:p w:rsidR="00B67BDE" w:rsidRDefault="00B67BDE" w:rsidP="00B67BDE">
      <w:pPr>
        <w:jc w:val="center"/>
        <w:rPr>
          <w:rFonts w:ascii="Traditional Arabic" w:hAnsi="Traditional Arabic" w:cs="Traditional Arabic"/>
          <w:sz w:val="144"/>
          <w:szCs w:val="144"/>
          <w:rtl/>
        </w:rPr>
      </w:pPr>
      <w:r w:rsidRPr="00B67BDE">
        <w:rPr>
          <w:rFonts w:ascii="Traditional Arabic" w:hAnsi="Traditional Arabic" w:cs="Traditional Arabic" w:hint="cs"/>
          <w:sz w:val="144"/>
          <w:szCs w:val="144"/>
          <w:rtl/>
        </w:rPr>
        <w:t>خدمة عسكرية</w:t>
      </w: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3633/3/ق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1646/ق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27/5/1437هـ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lastRenderedPageBreak/>
        <w:t>خدمة عسكرية – ضباط – حقوق وظيفية – علاوة مكافحة إرهاب – علاوة تزييف وتزوير – مناط استحقاق العلاوة - عدم تعارض صرف العلاوتين</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مكافحة الإرهاب وعلاوة التزييف والتزوير عن الفترات محل المطالبة – الثابت صدور أمر ملكي بإحداث علاوة مكافحة الإرهاب لكافة منسوبي قطاعات وزارة الداخلية المباشرة للمهمة ومنها الأمن العام، وعدم تعارضها مع أي علاوة أخرى – الثابت استحقاق المدعي للعلاوة بصفته أحد منسوبي الأمن العام دون تعارضها مع علاوة التزييف والتزوير التي كانت تصرف له – صدور قرار مجلس الوزراء بصرف علاوة التزييف والتزوير لرجال البحث الجنائي العاملين في إدارتي مكافحة المخدرات والتزييف والتزوير وهو مكان عمل المدعي خلال فترة المطالبة بالعلاوة المذكورة، مما يستحق معه صرفها – أثر ذلك: إلزام المدعى عليها بصرف علاوة مكافحة الإرهاب وعلاوة التزييف والتزوير للمدعي عن الفترات محل المطالبة.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19"/>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الأمر الملكي رقم (أ/90) وتاريخ 7/3/1425هـ؛ بشأن صرف علاوة مكافحة الإرهاب. </w:t>
      </w:r>
    </w:p>
    <w:p w:rsidR="00B67BDE" w:rsidRDefault="00B67BDE" w:rsidP="00B67BDE">
      <w:pPr>
        <w:numPr>
          <w:ilvl w:val="0"/>
          <w:numId w:val="19"/>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الأمر السامي رقم (2/ط/ب/16290) وتاريخ 29/3/1425هـ؛ بشأن نتائج اجتماع اللجنة المشار إليها في الأمر الملكي رقم (أ/90) وتاريخ 7/3/1425هـ. </w:t>
      </w:r>
    </w:p>
    <w:p w:rsidR="00B67BDE" w:rsidRDefault="00B67BDE" w:rsidP="00B67BDE">
      <w:pPr>
        <w:numPr>
          <w:ilvl w:val="0"/>
          <w:numId w:val="19"/>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قرار مجلس الوزراء رقم (491) وتاريخ 25/3/1394هـ؛ بشأن صرف علاوة التزييف والتزوير.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وبسؤال المدعي عن الدعوى أحال إلى التفصيل الوارد في لائحة الدعوى والتي حصرها بطلب صرف علاوة التزييف والتزوير اعتباراً من تاريخ 1/11/1430هـ إلى 1/2/1431هـ، وصرف علاوة مكافحة الإرهاب اعتباراً من 1/2/1431هـ حتى 12/1/1434هـ. وبعرض ذلك على ممثل المدعى عليها قدم مذكرة جوابية مفادها أنه تم إحداث علاوة مكافحة الإرهاب بموجب الأمر الملكي رقم (أ/90) في تاريخ 7/3/1435هـ المتضمن صرف نسبة (25%) من الراتب الأساسي، وحدد الأمر الملكي لوزير الداخلية تحديد القطاعات والجهات التي تستحق صرف هذه العلاوة وبناء عليه صدر الأمر السامي رقم (2/ط/ب/16290) وتاريخ 29/3/1425هـ، وخلص هذا الأمر إلى صرف هذه العلاوة لكافة منسوبي الأمن العام للعمليات الميدانية لمكافحة الإرهاب، وعليه صدر تعميم مدير الأمن العام رقم (2/4357/أس) وتاريخ 25/5/1425هـ بصرف علاوة مكافحة الإرهاب لجميع منسوبي الأمن العام واستثنى صرفها لضباط مكافحة المخدرات وضباط مدينة التدريب وضباط مكافحة التزييف والتزوير لكونهم لديهم بدل (25%)، وأضاف ممثل المدعى </w:t>
      </w:r>
      <w:r>
        <w:rPr>
          <w:rFonts w:ascii="Traditional Arabic" w:eastAsia="Times New Roman" w:hAnsi="Traditional Arabic" w:cs="Traditional Arabic"/>
          <w:sz w:val="32"/>
          <w:szCs w:val="32"/>
          <w:rtl/>
          <w:lang w:bidi="ar-EG"/>
        </w:rPr>
        <w:lastRenderedPageBreak/>
        <w:t>عليها بأنه قد صدرت برقية وزير الداخلية رقم (5273) وتاريخ 12/1/1434هـ بمنح ضباط مكافحة التزييف والتزوير علاوة مكافحة الإرهاب اعتباراً من تاريخ صدور القرار، وأوضح ممثل المدعى عليها بأنه سبق تقدم المدعي إلى جهة عمله طالباً صرف علاوة مكافحة الإرهاب عن الفترة المتضمنة من صدور الأمر الملكي حتى برقية وزير الداخلية وتم إفادته بموجب كتاب مساعد مدير الأمن العام للشؤون الإدارية والمالية رقم (67480) وتاريخ 21/8/1435هـ المتضمن الموافقة على صرف علاوة مكافحة الإرهاب للعاملين في التزييف والتزوير اعتباراً من تاريخ صدور البرقية، وأضاف ممثل المدعى عليها بعدم استحقاق المدعي لعلاوة التزييف والتزوير استناداً على تعميم مدير الأمن العام المؤرخ في 25/5/1425هـ. وبعرض ذلك على المدعي أفاد بأن تعميم مدير الأمن العام أوضح بعدم تعارض علاوة مكافحة الإرهاب مع أي علاوة أخرى واكتفى بذلك، كما قرر ممثل المدعى عليها اكتفاءه بما سبق تقديمه، وعليه رفعت الجلسة، ثم أصدرت الدائرة حكمها والقاضي بصرف علاوة مكافحة الإرهاب وعلاوة التزييف والتزوير. ثم تقدم ممثل المدعى عليها بلائحة اعتراضية على الحكم، ثم أحيلت القضية إلى محكمة الاستئناف الإدارية بالمنطقة الشرقية والتي أصدرت حكمها بنقض حكم الدائرة سالف الذكر، وبإحالة القضية إلى هذه الدائرة عقدت في سبيل نظرها جلسة هذا اليوم، وبتلاوة ما تضمنه حكم محكمة الاستئناف على أطراف الدعوى أفاد المدعي بأن الأمر الملكي رقم (أ/90) وتاريخ 7/3/1425هـ حدد الجهات التي تصرف لها علاوة مكافحة الإرهاب ومن ضمنها الأمن العام، وكذلك ذكر فيه أنها لا تتعارض مع أي علاوة أخرى، وأفاد المدعي بأنه صدرت أحكام لزملائه الذين معه بصرف علاوة مكافحة الإرهاب وتم تأييدها من محكمة الاستئناف وهي مرفقة بالقضية، وأوضح أنه صرفت له علاوة مكافحة الإرهاب لمدة ثلاثة أشهر ثم أوقفت بسبب إفادة المدعى عليها بأنه تتعارض مع علاوة التزييف والتزوير، وأضاف المدعي أنه يوجد ما يثبت مزاولته كخطاب مدير شرطة المنطقة الشرقية رقم (21/6/317) وتاريخ 1/1/1435هـ والموجه إلى مساعد مدير الأمن العام للشؤون الإدارية المكلف، واكتفى بذلك، كما قرر ممثل المدعى عليها اكتفاءه بما سبق تقديمه، وعليه رفعت الجلسة، ثم أصدرت الدائرة هذا الحكم بناء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بما أن المدعي يهدف من إقامة الدعوى الماثلة إلى إلزام المدعى عليها بصرف علاوة التزييف والتزوير اعتباراً من تاريخ 1/11/1430هـ إلى 1/2/1431هـ من الراتب الأساسي، وصرف علاوة مكافحة الإرهاب اعتباراً من 1/2/1431هـ حتى 12/1/1434هـ بواقع (25%) من أول مربوط الرتبة؛ لذا فإن المحاكم الإدارية تختص ولائياً بنظر الدعوى بناءً على المادة (13/أ) من نظام ديوان المظالم الصادر بالمرسوم الملكي رقم (م/78) وتاريخ 19/9/1428هـ. ومن الناحية الشكلية وحيث صدر نظام المرافعات أمام ديوان </w:t>
      </w:r>
      <w:r>
        <w:rPr>
          <w:rFonts w:ascii="Traditional Arabic" w:eastAsia="Times New Roman" w:hAnsi="Traditional Arabic" w:cs="Traditional Arabic"/>
          <w:sz w:val="32"/>
          <w:szCs w:val="32"/>
          <w:rtl/>
          <w:lang w:bidi="ar-EG"/>
        </w:rPr>
        <w:lastRenderedPageBreak/>
        <w:t xml:space="preserve">المظالم الصادر بالمرسوم الملكي رقم (م/3) وتاريخ 22/1/1435هـ والذي جاء بمرسومه في الفقرة (أولاً/1) "لا تسمع الدعاوى المتعلقة بالحقوق المقررة في نظم الخدمة العسكرية التي نشأت قبل نفاذ هذا النظام بعد مضي خمس سنوات من تاريخ العمل به"، ما يعني أن المنظم قد أتاح لمن نشأ له حق قبل صدور نظام المرافعات الحالي مدةً للتظلم قدرها بخمس سنوات تبدأ من صدور النظام الحالي؛ ما تكون معه دعوى المدعي مقبولة شكلاً. وفي الموضوع وفيما يخص طلب المدعي صرف علاوة مكافحة الإرهاب، وحيث إنه صدر الأمر الملكي رقم (أ/90) وتاريخ 7/3/1425هـ المتضمن: "أولاً/ إحداث علاوة بمسمى علاوة مكافحة الإرهاب تحدد بنسبة (25%) من مربوط أول راتب، وتصرف هذه العلاوة لمن يكلفون بمباشرة هذه العمليات من رجال الأمن والمباحث العامة وقوات الأمن الخاصة بالإضافة إلى الوحدات المساندة بالقطاعات الأخرى... ثانياً/ تكوين لجنة برئاسة سمو وزير الداخلية وعضوية كل من نائب رئيس الحرس الوطني المساعد للشؤون العسكرية ومعالي رئيس هيئة الأركان وعضو من رئاسة الاستخبارات العامة؛ لتحديد القطاعات والجهات التي تستحق صرف هذه العلاوة، ويحق لكل عضو بهذه اللجنة تفويض من يراه للنيابة عنه"، كما أنه قد صدر الأمر السامي رقم (2/ط/ب/16290) وتاريخ 29/3/1425هـ متضمناً أنه قد تم عقد اجتماع اللجنة وفق ما تضمنه الأمر الملكي المشار إليه أعلاه وقد توصلت اللجنة إلى الآتي: "1- تصرف علاوة مكافحة الإرهاب المنصوص عليها في الأمر الملكي الكريم رقم (أ/90) وتاريخ 7/3/1425هـ لكافة منسوبي قطاعات وزارة الداخلية المباشرة للمهمة، وهي الأمن العام والمباحث العامة وقوات الأمن الخاصة... 4- لا تتعارض هذه العلاوة مع ما صرف من علاوات وبدلات ومكافآت، وقد وافق الأمر الملكي على ذلك...". ويتضح من خلال الأوامر الملكية سالفة الذكر أن المدعي يستحق علاوة مكافحة الإرهاب بواقع (25%) من راتب أول مربوط، حيث إن تلك العلاوة تصرف لجميع منسوبي الأمن العام والمدعي أحد منسوبي الأمن العام، كما أن ما استندت إليه المدعى عليها من عدم صرف تلك العلاوة للمدعي هو تعارضها مع علاوة التزييف والتزوير والتي كانت تصرف له، فإن هذا الامتناع لا مجال له في حال وجود الأمر الملكي سالف الذكر والذي نص على أن هذه العلاوة لا تتعارض مع أي علاوة غيرها، وحيث إن المدعي قدم ما يثبت أنه يقوم بمهام مكافحة الأعمال الإرهابية والتي يستحق من خلالها ما يطالب به كخطاب مدير شرطة المنطقة الشرقية رقم (21/15/8936) وتاريخ 24/5/1428هـ والمتضمن: "أن الضباط الذين يتقاضون علاوة التزييف والتزوير طرفنا مكلفون منذ اللحظة الأولى بمهام ميدانية لمكافحة الأعمال الإرهابية ومعاينة مسارح الحوادث لتلك الأعمال مع زملائهم... ولاستحقاقهم لعلاوة مكافحة الإرهاب المنصوص عليها بالأمر الملكي الكريم..."، وما جاء في خطاب مدير شرطة المنطقة الشرقية رقم (21/3س/12837/ت) وتاريخ 16/8/1428هـ والمتضمن: "استحقاق الضباط الذين تصرف لهم علاوة مكافحة التزييف والتزوير بواقع (25%) لعلاوة مكافحة الإرهاب... حيث لا يخفى أن ما تشكله المنطقة الشرقية من أهمية بالغة لموقعها الاستراتيجي وما تحتضنه من حقول بترولية </w:t>
      </w:r>
      <w:r>
        <w:rPr>
          <w:rFonts w:ascii="Traditional Arabic" w:eastAsia="Times New Roman" w:hAnsi="Traditional Arabic" w:cs="Traditional Arabic"/>
          <w:sz w:val="32"/>
          <w:szCs w:val="32"/>
          <w:rtl/>
          <w:lang w:bidi="ar-EG"/>
        </w:rPr>
        <w:lastRenderedPageBreak/>
        <w:t xml:space="preserve">ومصانع وموانئ وقواعد عسكرية... </w:t>
      </w:r>
      <w:r>
        <w:rPr>
          <w:rFonts w:ascii="Traditional Arabic" w:eastAsia="Times New Roman" w:hAnsi="Traditional Arabic" w:cs="Traditional Arabic"/>
          <w:color w:val="FF0000"/>
          <w:sz w:val="32"/>
          <w:szCs w:val="32"/>
          <w:rtl/>
          <w:lang w:bidi="ar-EG"/>
        </w:rPr>
        <w:t xml:space="preserve">(...) </w:t>
      </w:r>
      <w:r>
        <w:rPr>
          <w:rFonts w:ascii="Traditional Arabic" w:eastAsia="Times New Roman" w:hAnsi="Traditional Arabic" w:cs="Traditional Arabic"/>
          <w:sz w:val="32"/>
          <w:szCs w:val="32"/>
          <w:rtl/>
          <w:lang w:bidi="ar-EG"/>
        </w:rPr>
        <w:t>كل ذلك يجعل الاستعدادات الأمنية في أعلى مستوياتها وحيث إن جميع منسوبينا بلا استثناء مكلفون بعمليات مكافحة الإرهاب بجميع صوره ومعرضون في مواقعهم لتهديد الإرهاب لطبيعة الأعمال المكلفين بها لمواجهة الأحداث، فإنهم مجدولون بالأعمال الميدانية تمشياً مع خطط الأمن الوقائية من خلال تعزيز الوضع الأمني والتأكد من تنفيذ الاشتراطات الأمنية..."، وكذلك الخطاب الصادر من مدير شرطة المنطقة الشرقية رقم (21/6/317) وتاريخ 1/1/1435هـ والموجه إلى مساعد مدير الأمن العام للشؤون الإدارية المكلف والمتضمن أن المدعي مكلف بأعمال مكافحة الإرهاب ومشارك في جميع الأعمال والخطط والمرابطات المتعلقة بمكافحة الإرهاب؛ مما تنتهي معه الدائرة إلى إلزام المدعى عليها بصرف علاوة مكافحة الإرهاب للمدعي بواقع (25%) من أول مربوط الرتبة اعتباراً من تاريخ 1/2/1431هـ حتى تاريخ 12/1/1434هـ. وفيما يخص علاوة التزييف والتزوير، وحيث صدر قرار مجلس الوزراء رقم (491) وتاريخ 25/3/1394هـ والمتضمن صرف علاوة التزييف والتزوير لرجال البحث الجنائي للعاملين في إدارتي مكافحة المخدرات والتزييف والتزوير، وحيث قدم المدعي ما يثبت عمله في قسم الأمن الجنائي/ شعبة التزييف والتزوير؛ مما تنتهي معه الدائرة إلى إلزام المدعى عليها بصرف علاوة التزييف والتزوير للمدعي اعتباراً من 1/11/1430هـ إلى 1/2/1431هـ من الراتب الأساسي.</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بما يلي: أولاً: إلزام الأمن العام بصرف علاوة مكافحة الإرهاب لـ (...) اعتباراً من 1/2/1431هـ حتى 12/1/1434هـ بواقع (25%) من أول مربوط الرتبة. ثانياً: إلزام الأمن العام بصرف علاوة التزييف والتزوير لـ (...) اعتباراً من تاريخ 1/11/1430هـ حتى 1/2/1431هـ من الراتب الأساسي؛ لما هو موضح في 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566/3/ق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1345/ق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7/5/1437هـ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ضباط - حقوق وظيفية – مكافأة التأهيل الأكاديمي – القواعد المنظمة لصرف المكافأة – أنواع تأهيل الضباط - تكييف قرار منح المكافأة – القرار الكاشف والمنشئ – مبدأ عدم رجعية الأنظمة - مبدأ تدرج الأنظمة - القياس في الأنظمة.</w:t>
      </w:r>
    </w:p>
    <w:p w:rsidR="00B67BDE" w:rsidRDefault="00B67BDE" w:rsidP="00B67BDE">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مطالبة المدعي إلزام المدعى عليها بصرف مكافأة التأهيل الأكاديمي بأثر رجعي من تاريخ تخرجه – الثابت أن منشأ الخلاف بين الطرفين هو في تكييف القرار المذكور بين أن يكون كاشفاً لحق المدعي أو منشئاً له - مصادقة وزير الداخلية على قرر لجنة الضباط العليا بشأن القواعد المنظمة لصرف مكافأة التأهيل للضباط والتي نصت على صرف المكافأة للتأهيل الأكاديمي أو المهني فقط، وعليه فيكون المؤهل تأهيلاً عسكرياً غير مستحق لها وذلك كحال خريج الكليات العسكرية الابتدائية والذي منهم المدعي - الثابت صدور قرار لجنة الضباط العليا بتعديل القواعد المشار إليها لتشمل التأهيل العسكري ضمن المستحقين للمكافأة على أن يكون الصرف من تاريخ القرار، وهو قرار منشئ لحق المدعي في المكافأة وليس كاشفاً له؛ حيث إن القاعدة عدم رجعية الأنظمة وسريانها على ما يقع في المستقبل من تاريخ نفاذها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1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(133) من نظام خدمة الضباط الصادر بالمرسوم الملكي رقم (م/43) وتاريخ 28/8/1393هـ.</w:t>
      </w:r>
    </w:p>
    <w:p w:rsidR="00B67BDE" w:rsidRDefault="00B67BDE" w:rsidP="00B67BDE">
      <w:pPr>
        <w:numPr>
          <w:ilvl w:val="0"/>
          <w:numId w:val="1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 قرار مجلس الوزراء رقم (1200) وتاريخ 9/9/1397هـ؛ بشأن صرف مكافأة التأهيل الأكاديمي للضباط.</w:t>
      </w:r>
    </w:p>
    <w:p w:rsidR="00B67BDE" w:rsidRDefault="00B67BDE" w:rsidP="00B67BDE">
      <w:pPr>
        <w:numPr>
          <w:ilvl w:val="0"/>
          <w:numId w:val="17"/>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لجنة الضباط العليا رقم (923) وتاريخ 10/3/1402هـ؛ بشأن القواعد المنظمة لصرف مكافأة التأهيل للضباط.</w:t>
      </w:r>
    </w:p>
    <w:p w:rsidR="00B67BDE" w:rsidRDefault="00B67BDE" w:rsidP="00B67BDE">
      <w:pPr>
        <w:numPr>
          <w:ilvl w:val="0"/>
          <w:numId w:val="1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قرار لجنة الضباط العليا رقم (52/ل/1436) وتاريخ 9/3/1436هـ؛ بشأن تعديل البند (ثالثاً) من قرار لجنة الضباط العليا رقم (923) وتاريخ 10/3/1402هـ.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في أن المدعي – وهو أحد منسوبي المدعى عليها برتبة عميد – تقدم باستدعائه المتضمن أنه من خريجي كلية الملك فهد الأمنية لعام 1407هـ، وأن المدعى عليها لم تمنحه مكافأة التأهيل الأكاديمي إلا بتاريخ 10/3/1436هـ رغم انطباق شروطها عليه بحصوله على شهادة البكالوريوس من </w:t>
      </w:r>
      <w:r>
        <w:rPr>
          <w:rFonts w:ascii="Traditional Arabic" w:eastAsia="Times New Roman" w:hAnsi="Traditional Arabic" w:cs="Traditional Arabic"/>
          <w:sz w:val="32"/>
          <w:szCs w:val="32"/>
          <w:rtl/>
          <w:lang w:bidi="ar-EG"/>
        </w:rPr>
        <w:lastRenderedPageBreak/>
        <w:t>الكليات العسكرية استناداً على توصية لجنة الضباط العليا رقم (923) وتاريخ 10/3/1402هـ، وطلب في نهاية استدعائه إلزام المدعى عليها بصرف مكافأة التأهيل العسكري بأثر رجعي وبنسبة (10%) من تاريخ تعيينه حتى تم صرفها. وبإحالة القضية إلى هذه الدائرة أجرت ما هو لازم فحددت لنظرها جلسة في هذا اليوم أشعر بها طرفا الدعوى، وفيها حضر وكيل المدعي (...)، كما حضر ممثل المدعى عليها (...) الذي قدم مذكرته الجوابية المتضمنة أن القرار الوزاري رقم (9768) وتاريخ 10/3/1436هـ نص على أن: "يكون الصرف اعتباراً من تاريخ أمرنا هذا"، كما تضمن القرار في حيثياته أن قرار مجلس الوزراء رقم (1200) وتاريخ 9/9/1397هـ القاضي في الفقرة رقم (5) على أنه: "يجوز للوزير منح الضابط المؤهل تأهيلاً أكاديمياً أو مهنياً بالإضافة إلى التأهيل العسكري مكافأة تأهيل لا تزيد على (30%) من راتب الضابط الأساسي"، وحيث إن المدعي حاصل على التأهيل العسكري فقط فإنه لا يستحق المكافأة إلا اعتباراً من تاريخ صدور القرار الذي نص على أن من يحصل على البكالوريوس من الكليات العسكرية في داخل المملكة أو خارجها في تخصصات (العلوم العسكرية أو العلوم الأمنية أو العلوم الفنية أو العلوم الجوية أو العلوم البحرية...)، أما قبل هذا التاريخ فلابد من حصول الضابط على التأهيل الأكاديمي أو المهني إضافة إلى التأهيل العسكري ليستحق صرف مكافأة تأهيل، وطلب في نهاية مذكرته الحكم برفض الدعوى. تسلم المدعي نسخة منها، ثم قرر الطرفان الاكتفاء بما قدماه.</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وتأسيساً على ما سبق وبعد الاطلاع على ما حواه ملف القضية من أوراق ومستندات تبين أن المدعي يهدف من دعواه إلى طلب إلزام الجهة المدعى عليها بصرف مكافأة التأهيل الأكاديمي وهي من حقوق الضباط العسكريين المنصوص عليها، وإذا كان الأمر كذلك فإن هذه الدعوى داخلة في اختصاص ديوان المظالم طبقاً للمادة (13/أ) من نظامه الصادر بالمرسوم الملكي رقم (م/78) وتاريخ 19/9/1428هـ. وأما من حيث الشكل وحيث إن المرسوم الملكي رقم (م/3) وتاريخ 22/1/1435هـ قد قرر الموافقة على نظام المرافعات أمام ديوان المظالم مع مراعاة ما يلي: "1- لا تسمع الدعاوى المتعلقة بالحقوق المقررة في نظم الخدمة العسكرية التي نشأت قبل نفاذ هذا النظام بعد مضي خمس سنوات من تاريخ العمل به. 2- تسري المواعيد المنصوص عليها في هذا النظام لسماع الدعاوى على المواعيد التي لم تنقض قبل سريانه"، وقد نصت المادة (63) منه على أن يعمل به من تاريخ نشره في الجريدة الرسمية، وحيث تم النشر في جريدة أم القرى بتاريخ 10/2/1435هـ؛ ولأن المدعي تظلم إلى جهته قبل التقدم إلى هذه المحكمة موافقاً بذلك ما جاء في المادة (8/1) من ذات النظام، مما ترى معه الدائرة قبول الدعوى شكلاً. وعن الموضوع فإنه ولما كان المدعي يطالب بصرف مكافأة التأهيل الأكاديمي من تاريخ شغله للوظيفة بعد تخرجه من الكلية العسكرية بأثر رجعي، في حين ترفض المدعى عليها أن يكون ذلك إلا من تاريخ صدور القرار الوزاري رقم (9768) في 10/3/1436هـ، وأن حقيقة خلافهما يعود إلى تكييف القرار، فالمدعي يراه كاشفاً لحق </w:t>
      </w:r>
      <w:r>
        <w:rPr>
          <w:rFonts w:ascii="Traditional Arabic" w:eastAsia="Times New Roman" w:hAnsi="Traditional Arabic" w:cs="Traditional Arabic"/>
          <w:sz w:val="32"/>
          <w:szCs w:val="32"/>
          <w:rtl/>
          <w:lang w:bidi="ar-EG"/>
        </w:rPr>
        <w:lastRenderedPageBreak/>
        <w:t xml:space="preserve">من حقوقه العسكرية، بينما تراه المدعى عليها منشئاً. وحيث إن المستند النظامي لمكافأة التأهيل الأكاديمي هو قرار مجلس الوزراء رقم (1200) وتاريخ 9/9/1397هـ القاضي في فقرته (الخامسة) على أنه: "يجوز للوزير منح الضابط المؤهل تأهيلاً أكاديمياً أو مهنياً بالإضافة إلى التأهيل العسكري مكافأة تأهيل لا تزيد على (30%) من راتب الضابط الأساسي"، وحيث نصت المادة (133) من نظام خدمة الضباط المعدل بالمرسوم الملكي رقم (م/56) وتاريخ 20/9/1397هـ على أن: "تكون توصيات لجنة الضباط العليا نافذة المفعول بعد تصديق الوزير عليها فيما يدخل في اختصاصه بموجب أحكام هذا النظام"، وبناءً عليه فقد صادق سمو وزير الداخلية على قرار لجنة الضباط العليا رقم (923) وتاريخ 10/3/1402هـ بشأن القواعد المنظمة لصرف مكافأة التأهيل للضباط والتي جاء فيها: "أولاً: يؤخذ بالتعريفات التالية بقصد صرف مكافأة التأهيل الأكاديمي أو المهني: أ- التأهيل الأكاديمي: هو الدراسة الجامعية وما في مستواها والحصول على الشهادة بعد انتهاء مرحلتها المقررة، وتشمل أيضاً الدراسة في كليات القيادة والأركان والكليات العسكرية الأعلى مثل الكليات الدفاعية أو كليات الدراسة الدفاعية الوطنية. ب- التأهيل المهني: وهو الدراسة أو التدريب العسكري أو الفني التخصصي الذي يتلقاه الضابط في الكليات أو المعاهد أو المدارس أو المراكز بعد إكماله التأهيل العسكري الأساسي. ج- التأهيل العسكري: هو الدراسة العسكرية الأساسية التي يتلقاها العسكري في الكليات أو المعاهد أو المدارس العسكرية في الداخل أو الخارج وتؤهله للتعيين ضابطاً في القوات المسلحة"، فقد افتتحت تلك القواعد بتعريف أنواع التأهيل الثلاثة ونصت على: "أن ذلك من أجل صرف مكافأة التأهيل الأكاديمي أو المهني فقط" وهذا نص لا اجتهاد معه، كما أنها أوردت في تعريفها للتأهيل الأكاديمي عبارات (الدراسة الجامعية) و(الدراسة في كليات القيادة والأركان) و(الدراسة في الكليات العسكرية الأعلى) وعليه فإن خريج الكليات العسكرية – الابتدائية – كحال المدعي ليس منها وخروجه من الصنف هو خروج من عدم شمول المسمى. ثم قررت تلك القواعد مقدار المكافأة للتأهيل الأكاديمي والمهني دون الإشارة إلى التأهيل العسكري على النحو التالي: "ثالثاً: طريقة احتساب مقدار المكافأة بما لا يزيد على (30%) شهرياً: أ- تحسب نسبة (15%) من الراتب الأساسي لقاء مكافأة التأهيل الأكاديمي لمن يحصل على شهادة البكالوريوس في الدراسات العلمية أو العلمية التطبيقية كالطب أو الهندسة أو العلوم الرياضية أو الطبيعة أو الكيميائية أو الأحياء. ب- تحتسب نسبة (10%) من الراتب الأساسي لقاء مكافأة التأهيل الأكاديمي لمن يحصل على شهادة البكالوريوس في الدراسات النظرية كالعلوم البشرية أو القانونية أو الإدارية أو الإنسانية وما في حكمها. ج- تحتسب نسبة (4%) من الراتب الأساسي عن كل سنة لقاء مكافأة التأهيل المهني". كما أنه ورد في البند (ثانياً) من القواعد النص على شروط صرف مكافأة التأهيل ومنها: "أ- الحصول على التأهيل العسكري الأساسي المذكور في الفقرة (ج) من (أولاً)..."، والقول بأن خريج الكلية العسكرية مشمول بالتأهيل الأكاديمي يلزم منه حصوله على التأهيل العسكري بعد التخرج وهو خلاف الواقع – ولم يقل به أحد -، مما يدل على أن الكلية التي تخرج منها </w:t>
      </w:r>
      <w:r>
        <w:rPr>
          <w:rFonts w:ascii="Traditional Arabic" w:eastAsia="Times New Roman" w:hAnsi="Traditional Arabic" w:cs="Traditional Arabic"/>
          <w:sz w:val="32"/>
          <w:szCs w:val="32"/>
          <w:rtl/>
          <w:lang w:bidi="ar-EG"/>
        </w:rPr>
        <w:lastRenderedPageBreak/>
        <w:t>المدعي تؤهله لتعيينه في السلك العسكري برتبة ضابط لا برتبة فرد وهذا هو الفرق بينه وبين زميله الحاصل على شهادة الثانوية العامة وملتحق بإحدى الدورات العسكرية وتخرج منها برتبة فرد رغم أنهما قد يكونان حاصلين على الثانوية العامة في نفس العام ولربما كان الأخير أعلى في المعدل. ولأن الأنظمة واللوائح التنفيذية واللوائح التنظيمية لا يتم إلغاؤها أو تعديلها إلا بالطريقة التي صدرت بها فقد كان العمل وفق القواعد المشار إليها أعلاه سارياً ومستمراً منذ تاريخ اعتمادها حتى صدر قرار لجنة الضباط العليا رقم (52/ل/1436) وتاريخ 9/3/1436هـ المتضمنة تعديل الفقرة (ب) من البند (ثالثاً) لتكون بالنص التالي: "ب- تحتسب نسبة (10%) من الراتب الأساسي لقاء مكافأة التأهيل الأكاديمي لمن يحصل على شهادة البكالوريوس في الدراسات النظرية كالعلوم البشرية أو القانونية أو الإدارية أو الإنسانية وما في حكمها، وكذلك من يحصل على شهادة البكالوريوس من الكليات العسكرية في داخل المملكة وخارجها في تخصصات "العلوم العسكرية أو العلوم الأمنية أو العلوم الفنية أو العلوم الجوية أو العلوم البحرية" وما في حكمها" وقد تمت المصادقة على ذلك بموجب قرار سمو وزير الداخلية رقم (9768) وتاريخ 10/3/1436هـ المتضمن: (أولاً: صرف مكافأة التأهيل الأكاديمي بنسبة (10%) من الراتب الأساسي لمن يحصل على شهادة البكالوريوس من الكليات العسكرية في داخل المملكة وخارجها في تخصصات "العلوم العسكرية أو العلوم الأمنية أو العلوم الفنية أو العلوم الجوية أو العلوم البحرية" وما في حكمها. ثانياً: يكون الصرف اعتباراً من تاريخ أمرنا هذا). وحيث إن القاعدة عدم رجعية القانون وذلك بعدم سريان أحكامه على الماضي وأنه لا يسري إلا على ما يقع في المستقبل، هذا مع عدم وجود النص فكيف وقد نص على ذلك صراحة في (ثانياً)، مما يعني أن خريج الكلية العسكرية كحال المدعي لم يكن مشمولاً بمكافأة التأهيل الأكاديمي قبل صدور القرار الوزاري رقم (9768) وتاريخ 10/3/1436هـ. وحيث إن الأمور المالية لابد أن تكون بنصوص نظامية توقيفية وأنها لا تثبت بالقياس والاحتمالات، لذا فإن الدائرة ترى عدم قيام مطالبة المدعي على سند نظامي صحيح وتنتهي إلى رفض الدعوى.</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المديرية العامة لحرس الحدود.</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797/4/ق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2067/ق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27/2/1437هـ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ضباط – حقوق وظيفية - تعويض – إصابة العمل – ضوابط صرف التعويض – عدم صرف كامل التعويض.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بصرف الباقي له من مبلغ التعويض بسبب الإصابة أثناء العمل – الثابت صدور قرار مجلس الوزراء بتحديد ضوابط صرف التعويض للضابط والفرد والطالب العسكري في حالة الوفاة أو الإصابة بعجز كلي أو جزئي إذا كانت بسبب القتال أو حفظ الأمن أو العمليات والتمارين العسكرية، وحدد مقدار التعويض لمن يصاب بعجز جزئي نسبته من (15%) إلى أقل من (40%) بمبلغ (150.000) ريال – استحقاق المدعي المعاملة بموجب القرار المذكور؛ إذ إن الإصابة التي أصيب بها كانت أثناء قيامه بحفظ الأمن وحددت نسبة عجزه بنسبة (30%)، وبالتالي يستحق التعويض المذكور في حين أن المدعى عليها لم تصرف له كامل التعويض – أثر ذلك: إلزام المدعى عليها بصرف الباقي من التعويض للمدعي.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قرار مجلس الوزراء رقم (11) وتاريخ 17/11/1433هـ؛ بشأن تعويض العسكريين عن إصابات العمل.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بما قدمه المدعي أصالة بلائحة دعواه وما تم ضبطه أثناء المرافعة حسب ما هو مبين بمحاضر الضبط من طلبه إلزام الجهة المدعى عليها بتعويضه عن إصابته الذي تعرض لها أثناء العمل بموجب الفقرة (الثانية) من قرار مجلس الوزراء رقم (11) وتاريخ 17/11/1433هـ. وتمثلت إجابة الجهة المدعى عليها بما قدمه ممثلها (...) هويته الوطنية برقم (...) – المكلف بخطاب مرجعه رقم (4451/ع ح) وتاريخ 22/5/1435هـ المرفق بالقضية – أن الفقرة (الثانية) من قرار مجلس الوزراء حددت حالات معينة لم تنطبق بحق المدعي وهي: 1- إذا كانت الإصابة بسبب القتال في ميدان المعركة أو خارجها بسبب الحرب مع العدو. 2- حفظ الأمن. 3- العمليات والتمارين العسكرية أو الأمنية. وما عداها فيعوض وفق مقدار معين حسب الفقرة (3) و(4) من قرار مجلس الوزراء. وختم مذكرته بطلب رفض الدعوى. وفي جلسة يوم الثلاثاء الموافق 8/8/1436هـ حضر المدعي وممثل الجهة المدعى عليها، وبسؤال المدعي عن دعواه؟ أجاب بأنه أحد ضباط المديرية العامة لمكافحة المخدرات </w:t>
      </w:r>
      <w:r>
        <w:rPr>
          <w:rFonts w:ascii="Traditional Arabic" w:eastAsia="Times New Roman" w:hAnsi="Traditional Arabic" w:cs="Traditional Arabic"/>
          <w:sz w:val="32"/>
          <w:szCs w:val="32"/>
          <w:rtl/>
          <w:lang w:bidi="ar-EG"/>
        </w:rPr>
        <w:lastRenderedPageBreak/>
        <w:t xml:space="preserve">بمنطقة عسير ولا زال على رأس العمل وأنه تعرض لإصابة بسبب العمل حسب المشاهد المرفقة، والموضح فيها ذلك، وقد صدرت له تقارير طبية وضحت نسبة الإصابة إلا أن الجهة صرفت له مبلغاً وقدره (45.000) خمسة وأربعون ألف ريال، مع كونه يستحق مبلغاً وقدره (150.000) مئة وخمسون ألف ريال بناء على قرار مجلس الوزراء المرفق بالقضية بفقرته (ج)، وانتهى إلى طلب إلزام الجهة بصرف المتبقي من مبلغ التعويض، وأضاف بأنه تظلم لمرجعه ولكن دون جدوى. وبعرض ذلك على ممثل المدعى عليها قرر اكتفاءه بما قدم سابقاً. وفي جلسة هذا اليوم حضر المدعي وممثل الجهة المدعى عليها وقرر الطرفان الاكتفاء بما سبق، وقررت الدائرة رفع القضية تمهيداً لإصدار الحكم فيها.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ما تقدم، وبعد الاطلاع على ملف القضية ودراسة المستندات المرفقة فيه، ولما حصر المدعي طلبه في إلزام المدعى عليها بصرف المتبقي من المبلغ الذي عوض عنه بسبب الإصابة أثناء العمل؛ فإن هذه الدعوى تكون مما يختص ديوان المظالم بنظرها طبقاً للمادة (13/أ) من نظامه الصادر بالمرسوم الملكي رقم (م/78) لعام 1428هـ. ومن ناحية الشكل؛ ولما كان المدعي تقدم بدعواه خلال الفترة النظامية مع تظلمه للمدعى عليها، لذا فإن هذه الدعوى مقبولة شكلاً لاستكمالها الإجراءات الشكلية المنصوص عليها في نظام المرافعات أمام ديوان المظالم الصادر بالمرسوم الملكي رقم (م/3) لعام 1435هـ، والبند الأول من المرسوم الملكي المشار إليه. ومن ناحية الموضوع؛ فإن المدعي يطالب بصرف المتبقي من مبلغ التعويض والمقدر بـ (105.000) مئة وخمسة آلاف ريال، واستند في ذلك إلى قرار مجلس الوزراء رقم (11) وتاريخ 17/11/1433هـ بفقرته (ج)، وباطلاع الدائرة على قرار مجلس الوزراء المذكور وجدت أنه نص على الآتي: "1- يصرف للضابط والفرد والطالب العسكري في حالة الوفاة أو في حالة الإصابة بعجز كلي، إذا كانت الوفاة أو العجز الكلي بسبب القتال في ميدان المعركة أو خارجها بسبب الحرب مع العدو، أو حفظ الأمن، أو العمليات والتمارين العسكرية أو الأمنية، تعويض قدره (500.000) خمسمئة ألف ريال. 2- يصرف للضابط والفرد والطالب العسكري في حالة الإصابة بعجز جزئي للأسباب المذكورة في الفقرة (1) تعويض وفقاً لحالات نسب العجز الآتية: ...ج- إذا كانت نسبة العجز من (15%) إلى أقل من (40%) فيصرف له تعويض مقداره (150.000) مئة وخمسون ألف ريال...". ولما كان الثابت من خلال أوراق القضية بأن المدعي وقع عليه حادث مروري بتاريخ 13/7/1433هـ (لفة 1)، وكان حينها مكلفاً بموجب خطاب مدير مكافحة المخدرات بمنطقة عسير رقم (15/5/811/س) وتاريخ 3/7/1433هـ بعمل آمر خفر بالإدارة ومتابعاً سير العمل بكل دقة ويتأكد من وجود الحراسات ويقظة جميع المناوبين وسلامة التوقيف وأمنه ومتابعة فرق المكافحة وأعمالهم الميدانية ومتابعة العاملين في الفترة المسائية لكون حالة التأهب (ج) تتطلب أخذ أقصى درجات الحيطة والحذر، وكان الثابت أيضاً أن المدعي مكلف بهذا العمل لستة أيام منها (يوم وقوع الحادث بتاريخ 13/7/1433هـ)، - (لفة 11) –، ولما كان العمل </w:t>
      </w:r>
      <w:r>
        <w:rPr>
          <w:rFonts w:ascii="Traditional Arabic" w:eastAsia="Times New Roman" w:hAnsi="Traditional Arabic" w:cs="Traditional Arabic"/>
          <w:sz w:val="32"/>
          <w:szCs w:val="32"/>
          <w:rtl/>
          <w:lang w:bidi="ar-EG"/>
        </w:rPr>
        <w:lastRenderedPageBreak/>
        <w:t xml:space="preserve">الذي كلف به المدعي يترتب عليه الحفاظ على الأمن، وكان الثابت أيضاً من المحضر المؤرخ بتاريخ 3/11/1433هـ والاستمارة المرفقة له – (لفة 12- 13) - بأن الحادث الذي وقع للمدعي كان أثناء العمل وبسببه، كما ثبت صدور التقرير الطبي رقم (3421146) وتاريخ 2/8/1434هـ من قبل اللجنة الطبية العسكرية العليا باعتبار الإصابة أثناء الخدمة وبسببها – (لفة 16) -، ثم صدر التقرير الطبي رقم (134/101/3521405) وتاريخ 17/9/1435هـ بتقدير نسبة العجز الناتج لدى المدعي بنسبة (30%) – (لفة 24)؛ ومما سبق يتضح أن المدعي يستحق أن يعامل بموجب الفقرة (2/ج)؛ إذ إن الإصابة التي أصيب بها كانت أثناء قيامه بحفظ الأمن وحددت نسبة عجزه بنسبة (30%) كما أوضحت الدائرة ذلك، ومما يؤيد ذلك أيضاً أنه صدر قرار مدير عام مكافحة المخدرات رقم (6465) وتاريخ 28/11/1435هـ بصرف مبلغ وقدره (150.000) ريال لصالح المدعي لأجل الإصابة (لفة 27). كما أنه ولئن كان القرار المذكور قد استند للفقرة رابعاً من قرار مجلس الوزراء إلا أنه حدد مبلغ التعويض، ولما كانت الجهة المدعى عليها صرفت للمدعي مبلغاً وقدره (45.000) ريال؛ فإن الدائرة ولما سبق ترى أحقية المدعي ببقية المبلغ والمقدر بـ (105.000) ريال.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المدعى عليها المديرية العامة لمكافحة المخدرات بمنطقة عسير بدفع مبلغ وقدره (105.000) مئة وخمسة آلاف ريال للمدعي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12685/2/ق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3586/2/س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1/11/1437هـ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ضباط – قرارات وظيفية - نقل – ضوابط نقل الضباط – عدم صدور توصية بالنقل من لجنة الضباط العليا - عيب مخالفة النظم واللوائح - شروط صحة القرار الإداري.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المتضمن نقله من مقر عمله – الثابت أن المدعي يعمل برتبة (عقيد)، وقد تضمن نظام خدمة الضباط جواز نقل الضباط على اختلاف رتبهم خارج السلاح أو الاختصاص، ونقل مَنْ رتبته مقدم فما فوق داخل كل قوة بتوصية من لجنة الضباط العليا - عدم تقديم المدعى عليها ما يفيد صدور توصية من لجنة الضباط العليا بنقل المدعي وخلو ديباجة القرار مما يفيد ذلك، مما يكون معه القرار قد صدر بالمخالفة للنظام – أثر ذلك: إلغاء القرار.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(39، 40) من نظام خدمة الضباط الصادر بالمرسوم الملكي رقم (م/43) وتاريخ 28/8/1393هـ.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واقعات هذه الدعوى بالقدر اللازم للفصل فيها، بأن المدعي تقدم في 2/12/1436هـ بصحيفة دعوى لهذه المحكمة ضمنها أنه قد صدر بحقه قرار المدعى عليها رقم (3460268/21 ج س ق) في 1/12/1436هـ المتضمن نقله إلى مكتب مساعد وكيل الحرس الوطني للجهاز العسكري بالقطاع الغربي اعتباراً من 1/12/1436هـ، وقد تظلم منه للمدعى عليها وقُيد تظلمه برقم (594166) في 2/12/1436هـ، وتضمن القرار عيوباً في شكله ومخالفة للأنظمة واللوائح، إذ ورد القرار عن طريق الفاكس مستنداً في فقرته (أ) على خطاب مساعد وكيل الحرس الوطني للجهاز العسكري بالقطاع الغربي رقم (51874) في 29/11/1436هـ، وهو مما يعد عقوبة مقنَّعة؛ إذ إن مساعد الوكيل بينه وبين المدعي خصومة مازالت قائمة بالمحكمة الجزائية بجدة وتحمل رقم (2571444/36) في 18/7/1436هـ، كما أن القرار صدر بمخالفة النظام فتشكيل الوحدة من تعيين ونقل ضباطها مسؤولية فنية متعلقة برئيس جهاز الإرشاد والتوجيه، وإدارة التوجيه والإرشاد بالقطاع الغربي مرتبطة برئيس جهاز الإرشاد والتوجيه بالوزارة حسب جدول التنظيم والمعدات المتعمد من وزير الحرس الوطني. كما أن القرار استند على المادة (40) من نظام خدمة الضباط، رغم أن النص قد جاء بما يلي: "يجري نقل وإثبات الضباط داخل كل قوة بالقوات المسلحة على الوجه الآتي: أ/ من رتبة مقدم فما فوق بتوصية من لجنة (الضباط العليا)"، ولم </w:t>
      </w:r>
      <w:r>
        <w:rPr>
          <w:rFonts w:ascii="Traditional Arabic" w:eastAsia="Times New Roman" w:hAnsi="Traditional Arabic" w:cs="Traditional Arabic"/>
          <w:sz w:val="32"/>
          <w:szCs w:val="32"/>
          <w:rtl/>
          <w:lang w:bidi="ar-EG"/>
        </w:rPr>
        <w:lastRenderedPageBreak/>
        <w:t>يصدر عن لجنة الضباط العليا أي توصية بنقله، بل صدر من شخص واحد دون الرجوع للجنة، وقد طالته أضرار جسيمة جراء صدور القرار لا يمكن تفاديها أو التعويض عنها، ومنها الأذى النفسي والاجتماعي بإنزاله من منصب أعلى بدون وجه حق، وتهميشه بنقله إلى إدارة أخرى دون منصب، وحرمانه علاوة التدريس ومكافأة القيادة ومكافأة الحج وسحب السيارة الرسمية وتشويه سمعته الوظيفة، وحرمانه من الترقية إلى رتبة عميد، وانفراد وكيل الحرس الوطني للجهاز العسكري بالقطاع الغربي بصلاحية كتابة التقرير السنوي الخاص به، ولم يكن هناك مخالفة ضده ولم يتم التحقيق معه، ولم يصدر القرار موافقاً للنظام؛ فإنه يطلب الحكم بإلغائه. ثم قيد المدعي طلباً برقم (8) في 2/12/1436هـ يطلب الحكم بصفة عاجلة بوقف تنفيذ القرار المطعون فيه. وبقيد الدعوى قضية وإحالتها ومعها الطلب العاجل المقدم نظرتها بجلسة 4/12/1436هـ وفيها أكد المدعي على طلبه الحكم بوقف تنفيذ القرار المطعون فيه، وصدر عن الدائرة حكمها العاجل بوقف تنفيذ القرار المطعون فيه، والذي اعترضت عليه المدعى عليها وتم رفعه لمحكمة الاستئناف الإدارية بمنطقة مكة المكرمة والتي نقضته بحكمها الصادر بجلسة 27/1/1437هـ وقضت برفضه. وقد أجابت المدعى عليها على الدعوى بمذكرة تضمنت أن المدعي لم يلتزم الإجراءات الشكلية المنصوص عليها بالمادة (8) من نظام المرافعات أمام ديوان المظالم، كما أن القرار قد صدر من رئيس الجهاز العسكري، وكان على المدعي التظلم للجهة مصدرة القرار حسب التسلسل المرجعي، وقد خالف المدعي بذلك نظام خدمة الضباط. أما عن تفويت المزايا المالية للمدعي كعلاوة التدريس ومكافأة القيادة فهي إنما تُمنح حسب المستويات الوظيفية المقررة نظاماً وليست حقاً مكتسباً للمدعي. أما عن مكافأة الحج فإنما تصرف للمشاركين فعلياً في الحج، وعن الترقية إلى الرتبة التالية (عميد) فتحكمها المادة (23) من نظام خدمة الضباط الصادر بالمرسوم الملكي رقم (م/43) في 28/8/1393هـ أما عن تسليم السيارة فهي إنما تصرف للوحدات وليست للموظف بناء على جدول التنظيم والمعدات، وتعد للعمل الرسمي فقط، وعند النقل أو التقاعد تبقى عهدة للوحدة فقط، والقرار محل الدعوى من الأوامر العسكرية الواجبة الاعتماد، وأن الاعتراض عليها يفتح الباب لغير المدعي برفض ما يصدر إليهم من أوامر، وطلبت المدعى عليها الحكم برد الدعوى. ثم قدم المدعي صور عدة مستندات ذكر بأنها تتضمن أن مساعد وكيل الحرس الوطني للجهاز العسكري بالقطاع الغربي سبق له أن تجاوز صلاحياته ووجه له إنذارات، واتهمه بانتمائه إلى جماعات حزبية. وقد طلبت الدائرة بجلسة 19/2/1437هـ من المدعى عليها بيان عما إذا كان صدر عن لجنة الضباط العليا توصية بنقل المدعي. فطلب ممثل المدعى عليها أجلاً لذلك. ثم بجلسة هذا اليوم استمهل ممثل المدعى عليها مزيداً من الأجل للرد بشأن صدور توصية لجنة الضباط العليا بشأن نقل المدعي من عدمها. ثم صدر من الدائرة حكمها مبنياً على التالي من.</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يطلب الحكم بإلغاء قرار المدعى عليها رقم (3460268/21 ج س ق) في 1/12/1436هـ المتضمن نقله إلى مكتب مساعد وكيل الحرس الوطني للجهاز العسكري بالقطاع الغربي اعتباراً من 1/12/1436هـ؛ فإن الدعوى مشمولة باختصاص المحاكم الإدارية ولائياً طبقاً للمادة (13/ب) من نظام ديوان المظالم الصادر بالمرسوم الملكي رقم (م/78) في 19/9/1428هـ، ومشمولة بالاختصاص النوعي لهذه الدائرة طبقاً لقرار رئيس مجلس القضاء الإداري رقم (44) لعام 1436هـ والاختصاص المكاني للمحكمة طبقاً للمادة (2) من نظام المرافعات أمام ديوان المظالم الصادر بالمرسوم الملكي رقم (م/3) في 22/1/1435هـ. وبما أن القرار المطعون فيه صدر في 1/2/1436هـ، وتظلم منه المدعي للمدعى عليها وأقام دعواه الماثلة مشمولة بالطلب العاجل بوقف تنفيذ القرار المطعون فيه في 2/12/1436هـ؛ فإن الدعوى مقبولة شكلاً. وعن موضوع الدعوى؛ فإنه لما كان القرار المطعون فيه قد صدر متضمناً لنقل المدعي من إدارة التوجيه والإرشاد إلى مكتب مساعد وكيل الحرس الوطني للجهاز العسكري بالقطاع الغربي، وبما أن القرار الإداري حتى يصدر صحيحاً منفياً عنه أي شائبة تعيبه أن يكون صدوره من مختص، ملتزماً الإجراءات الشكلية المقررة نظاماً لصدوره، موافقاً لصحيح النظام واقعاً وتنزيلاً للنص النظامي عليه، مبتغياً من صدوره المصلحة العامة. ولما كان المدعي يعمل لدى المدعى عليها برتبة (عقيد)، ويحكمه نظام خدمة الضباط. ولما كان نظام خدمة الضباط الصادر بالمرسوم الملكي رقم (م/43) في 28/8/1393هـ المعدل بالمرسوم الملكي رقم (م/9) في 24/3/1397هـ قد نص في مادته (39) على أنه: "يجرى نقل الضباط على اختلاف رتبهم خارج السلاح أو الاختصاص بتوصية من لجنة الضباط العليا"، ونصت المادة (40) على أنه: "يجري نقل وإثبات الضباط داخل كل قوة بالقوات المسلحة على الوجه الآتي: أ- من رتبة مقدم فما فوق بتوصية من لجنة الضباط العليا. ب- من رتبة رائد فما دون بقرار من قائد القوة". وبتطبيق ما سلف من مواد فقد طلبت الدائرة من ممثل المدعى عليها بيان ما إذا قد صدرت توصية من لجنة الضباط العليا بنقل المدعي من إدارة التوجيه والإرشاد إلى مكتب مساعد الوكيل بجلسة 19/2/1437هـ، ولم ترد المدعى عليها على ذلك حتى جلسة هذا اليوم، وخلت ديباجة القرار المطعون فيه من بيان صدور توصية بنقل المدعي؛ مما يكون معه قرار المدعى عليها قد صدر بالمخالفة لنظام خدمة الضباط؛ وتقضي الدائرة بإلغائه.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بإلغاء قرار وزارة الحرس الوطني رقم (3460268) في 1/12/1436هـ.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lastRenderedPageBreak/>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9172/3/ق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3819/ق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27/11/1437هـ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بدل ابتعاث – دورة تحفيظ قرآن - تحقق مناط استحقاق البدل – تحقق مسافة الانتداب – المرافعة السلبية للجهة الإدارية.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بدل ابتعاث لقاء حضوره دورة تحفيظ القرآن المنعقدة في مدينة الرياض – إجازة النظام ابتعاث الأفراد الذين تقتضي مصلحة العمل ابتعاثهم للدراسة أو التدريب، مع إعطاء الفرد المبتعث للتدريب داخل المملكة وفي غير المنطقة التي يعمل فيها بدل ابتعاث – الثابت أن مقر عمل المدعي خلال فترة حصوله على الدورة يبعد عن المدينة التي عقدت فيها الدورة مسافةً تزيد على المسافة المقررة للانتداب، مما يعني استيفاؤه لشروط صرف البدل - تخلف المدعى عليها عن الحضور وتقديم الإجابة ما يعد بمثابة النكول منها – أثر ذلك: إلزام المدعى عليها بصرف البدل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(43) من نظام خدمة الأفراد الصادر بالمرسوم الملكي رقم (م/9) وتاريخ 24/3/1397هـ. </w:t>
      </w:r>
    </w:p>
    <w:p w:rsidR="00B67BDE" w:rsidRDefault="00B67BDE" w:rsidP="00B67BDE">
      <w:pPr>
        <w:numPr>
          <w:ilvl w:val="0"/>
          <w:numId w:val="2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البند (16) من اللائحة التنفيذية لنظام خدمة الأفراد الصادرة بقرار مجلس الوزراء رقم (324) وتاريخ 16/3/1397هـ.</w:t>
      </w:r>
    </w:p>
    <w:p w:rsidR="00B67BDE" w:rsidRDefault="00B67BDE" w:rsidP="00B67BDE">
      <w:pPr>
        <w:numPr>
          <w:ilvl w:val="0"/>
          <w:numId w:val="22"/>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الوزراء رقم (101) وتاريخ 24/6/1405هـ؛ بشأن تخفيض بعض البدلات والمكافآت والمصاريف السفرية.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أحكام مشابهة</w:t>
      </w:r>
    </w:p>
    <w:p w:rsidR="00B67BDE" w:rsidRDefault="00B67BDE" w:rsidP="00B67BDE">
      <w:pPr>
        <w:numPr>
          <w:ilvl w:val="0"/>
          <w:numId w:val="2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(210/ق) لعام 1437هـ - جلسة 24/9/1437هـ.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الحكم وفق ما جاء بلائحتها أن المدعي يطلب إلزام المدعى عليها بصرف بدل ابتعاث لقاء دورة تحفيظ القرآن، والمنعقدة بمدينة الرياض اعتباراً من 20/1/1409هـ لمدة ثلاث سنوات، وفق خطاب قائد السرية الأولى بوكالة المنطقة الشرقية، وشهادة إتمام الدراسة المتوسطة بمعهد القرآن الكريم بالرياض. وبإحالة القضية لهذه الدائرة عقدت في سبيل نظرها عدة جلسات، حضر المدعي فيها جلسة الاثنين الموافق 22/4/1437هـ، فيما لم يحضر عن المدعى عليها من </w:t>
      </w:r>
      <w:r>
        <w:rPr>
          <w:rFonts w:ascii="Traditional Arabic" w:eastAsia="Times New Roman" w:hAnsi="Traditional Arabic" w:cs="Traditional Arabic"/>
          <w:sz w:val="32"/>
          <w:szCs w:val="32"/>
          <w:rtl/>
          <w:lang w:bidi="ar-EG"/>
        </w:rPr>
        <w:lastRenderedPageBreak/>
        <w:t xml:space="preserve">يمثلها، عليه عقدت الدائرة جلسة هذا اليوم والتي تخلف عن حضورها ممثل الوزارة، بناءً عليه سألت الدائرة المدعي عن الدعوى فأحال لما سبق، وبعد الاطلاع على أوراق الدعوى، وحيث فوتت المدعى عليها حقها في الحضور، والإجابة عن الدعوى بالرغم مخاطبتها بمواعيد الجلسات، عليه أصدرت الدائرة هذا الحكم بعد التأمل والدراسة.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وبعد الاطلاع على أوراق القضية وبما أن المدعي يهدف من إقامة دعواه إلى إلزام المدعى عليها بصرف بدل ابتعاث لقاء دورة تحفيظ القرآن، والمنعقدة بمدينة الرياض اعتباراً من 20/1/1409هـ لمدة ثلاث سنوات؛ لذا فإن المحاكم الإدارية تختص ولائياً بنظر الدعوى بناءً على المادة (13/أ) من نظام ديوان المظالم الصادر بالمرسوم الملكي رقم (م/78) وتاريخ 19/9/1428هـ. وعن القبول الشكلي للدعوى؛ فقد نصت الفقرة (1) من (أولاً) من ديباجة المرسوم الملكي رقم (م/3) وتاريخ 22/1/1435هـ، والصادر بالتصديق على نظام المرافعات أمام ديوان المظالم، أنه: "لا تسمع الدعاوى المتعلقة بالحقوق المقررة في نظم الخدمة العسكرية التي نشأت قبل نفاذ هذا النظام بعد مضي خمس سنوات من تاريخ العمل به"؛ لذا فإن ميعاد المطالبة بهذه الحقوق يمتد لمدة خمس سنوات ابتداءً من تاريخ العمل بهذا النظام في 10/2/1435هـ، ما يعني أن الدعوى مقبولة شكلاً. وفي الموضوع؛ فإن مقطع النزاع ينحصر في طلب المدعي إلزام المدعى عليها بصرف بدل الابتعاث عن الدورة محل الدعوى والمشار إليها بعاليه، وحيث إن المادة (43) من نظام خدمة الأفراد الصادر بالمرسوم الملكي رقم (م/9) وتاريخ 24/3/1397هـ نصت على أنه: "أ- يجوز ابتعاث الأفراد الذين تقتضي مصلحة العمل ابتعاثهم للدراسة أو التدريب داخل المملكة أو خارجها وفقاً لسياسات التدريب. ب- تحدد اللائحة التنفيذية أحكام الابتعاث بالداخل والخارج والقواعد المنظمة لمعاملة الطلبة". كما نص البند السادس عشر من اللائحة التنفيذية لنظام خدمة الأفراد الصادرة بقرار مجلس الوزراء رقم (324) وتاريخ 16/3/1397هـ على "...ح- يعطى للفرد المبتعث للتدريب داخل المملكة وفي غير المنطقة التي يعمل فيها بدل ابتعاث يساوي (75%) من راتبه الأساسي شهرياً... "، كما صدر قرار مجلس الوزراء رقم (101) وتاريخ 24/6/1405هـ المتضمن تخفيض بعض البدلات والمكافآت والمصاريف السفرية متضمناً ما يأتي: (...أ- تخفيض بدل التدريب بنسبة (50%) إذا كان داخل البلد...). وبعد الاطلاع على كتاب مساعد مدير الأمن العام للشؤون الإدارية المؤرخ في 30/6/1407هـ، والمبني على تعميم معالي وزير الدولة ورئيس الديوان العام للخدمة المدنية، والمتضمن تحديد مسافات الانتداب بخمسة وسبعين (75) كم فأكثر في الطرق المسفلتة، وبما أن مقر عمل المدعي خلال فترة حصوله على تلك الدورة بالمنطقة الشرقية في حين أن الدورة عقدت بمدينة الرياض، وحيث تبعد المنطقة الشرقية عن مدينة الرياض بالطرق المعبَّدة مسافة تزيد عن خمسة وسبعين (75) كم، ما يعني </w:t>
      </w:r>
      <w:r>
        <w:rPr>
          <w:rFonts w:ascii="Traditional Arabic" w:eastAsia="Times New Roman" w:hAnsi="Traditional Arabic" w:cs="Traditional Arabic"/>
          <w:sz w:val="32"/>
          <w:szCs w:val="32"/>
          <w:rtl/>
          <w:lang w:bidi="ar-EG"/>
        </w:rPr>
        <w:lastRenderedPageBreak/>
        <w:t>استيفاء المدعي لشروط صرف البدل. ولما كانت المدعى عليها تخلفت عن الحضور وتقديم الإجابة ما يعد بمثابة النكول؛ الأمر الذي تخلص معه الدائرة إلى الحكم للمدعي بطلبه.</w:t>
      </w: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المدعى عليها وزارة الحرس الوطني بصرف بدل الابتعاث للمدعي (...)، وذلك لقاء ابتعاثه للحصول على شهادة الدراسة المتوسطة بمعهد القرآن الكريم بالرياض عن الفترة من 20/1/1409هـ وحتى 20/1/1412هـ؛ وذلك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tl/>
        </w:rPr>
      </w:pPr>
      <w:r>
        <w:rPr>
          <w:rtl/>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3281/4/ق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2125/ق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بدل إعاشة إضافية – علاوة خطر – بدل ملابس عسكرية – المقصود بالراتب الفعلي – انتفاء مناط الاستحقاق – عدم ممارسة الأعمال الخطرة – السلطة الجوازية في صرف بدل الملابس العسكرية</w:t>
      </w:r>
      <w:r>
        <w:rPr>
          <w:rFonts w:ascii="Traditional Arabic" w:eastAsia="Times New Roman" w:hAnsi="Traditional Arabic" w:cs="Traditional Arabic"/>
          <w:sz w:val="32"/>
          <w:szCs w:val="32"/>
          <w:rtl/>
          <w:lang w:bidi="ar-EG"/>
        </w:rPr>
        <w:t>.</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مستحقاته من بدل الإعاشة الإضافية وعلاوة الخطر وبدل الملابس التي لم تصرف له عند إحالته على التقاعد – حدد نظام خدمة الأفراد ضوابط صرف مكافأة نهاية الخدمة والتعويض عن الإجازات السنوية المتراكمة على أساس الراتب الفعلي وهو الراتب الأساسي مع العلاوات والبدلات المقررة للفرد – عدم تقديم المدعي ما يثبت كون بدل الإعاشة الإضافية ضمن البدلات التي كانت تصرف له مع آخر راتب تقاضاه، وبالتالي لا يستحقه – الثابت عدم ممارسة المدعي أياً من الأعمال الخطرة المقرر لها صرف بدل الخطر – صرف البدل النقدي للملابس هو أمر جوازي للمدعى عليها وليس بواجب عليها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المواد (2، 26، 61) من نظام خدمة الأفراد الصادر بالمرسوم الملكي رقم (م/9) وتاريخ 24/3/1397هـ.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في أن المدعي تقدم بلائحة دعوى يتظلم فيها من أنه قد أحيل على التقاعد من القوات البرية بالمنطقة الجنوبية ولم تصرف له مستحقاته وهي بدل إعاشة إضافية وبدل الخطر وبدل الملابس، وطلب إلزام المدعى عليها بصرفها له. وقد حدد للقضية جلسة هذا اليوم وفيها حضر المدعي وأحال على لائحة دعواه وجميع مرفقاتها واكتفى بما قدم، في حين بعثت المدعى عليها بخطابها المرفق صورته بملف القضية وقررت اكتفاءها وطلب الفصل في الدعوى. وبناء عليه رفعت الجلسة للدراسة والنطق بالحكم.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المدعي يهدف من إقامة هذه الدعوى إلى الحكم له بطلباته التي أوردها كما تقدم ذكره، ومن حيث إن طلب المدعي هو مما تختص المحاكم الإدارية بديوان المظالم بالنظر والفصل فيه بموجب المادة (13/أ) من نظامه الصادر بالمرسوم الملكي رقم (م/78) وتاريخ 19/9/1428هـ والتي نصها: "تختص المحاكم الإدارية بالفصل في الآتي: (أ) الدعاوى المتعلقة بالحقوق المقررة في نظم الخدمة المدنية والعسكرية </w:t>
      </w:r>
      <w:r>
        <w:rPr>
          <w:rFonts w:ascii="Traditional Arabic" w:eastAsia="Times New Roman" w:hAnsi="Traditional Arabic" w:cs="Traditional Arabic"/>
          <w:sz w:val="32"/>
          <w:szCs w:val="32"/>
          <w:rtl/>
          <w:lang w:bidi="ar-EG"/>
        </w:rPr>
        <w:lastRenderedPageBreak/>
        <w:t>والتقاعد لموظفي ومستخدمي الحكومة". أما من حيث الشكل؛ فالثابت أن هذه الدعوى قد استوفت شروط قبولها الشكلي وفقاً لنص المادة (أولاً/1) من نظام المرافعات أمام ديوان المظالم الصادر بالمرسوم الملكي رقم (م/3) وتاريخ 22/1/1435هـ، التي بينت أن الدعاوى المتعلقة بالحقوق المقررة في نظم الخدمة العسكرية التي نشأت قبل نفاذ هذا النظام لا تسمع بعد مضي خمس سنوات من تاريخ العمل به في 10/2/1435هـ، وكذلك وفقاً لنص المادة المذكورة فقرة (2) من ذات النظام التي بينت أن المواعيد المنصوص عليها في هذا النظام تسري لسماع الدعاوى على المواعيد التي لم تنقض قبل سريانها. وأوجبت المادة (8/1) في الدعاوى المنصوص عليها في المادة (13/أ) من نظام ديوان المظالم التظلم ابتداءً إلى الجهة العسكرية التي يتبع لها الموظف، خلال عشر سنوات من تاريخ نشوء الحق المدعى به، وحيث نشأ حق المدعي بالمطالبة من تاريخ إنهاء خدماته وتظلم للجهة العسكرية ثم تقدم للمحكمة بدعواه الماثلة؛ فتقضي الدائرة بقبولها شكلاً. أما من حيث الموضوع وطلب المدعي التعويض عن الإعاشة الإضافية؛ فإن نظام خدمة الأفراد الصادر بالمرسوم الملكي رقم (م/9) في 24/3/1397هـ قد نص في مادته (26) على: التعويض عند انتهاء الخدمة: فقرة (أ) المعدلة بالمرسوم الملكي رقم (م/59) في 3/7/1428هـ على أنه: "يصرف للفرد عند انتهاء خدمته لسبب غير تأديبي، أو عند فصله بسبب الغياب، ما يعادل راتبه الفعلي لثلاثة أشهر"، والمقصود بالراتب الفعلي المشار إليه هو ما نصت عليه المادة (2/ي) من النظام، هو الراتب الأساسي مع العلاوات والبدلات المقررة للفرد. كما نصت الفقرة (ب) من المادة المذكورة والمعدلة بالمرسوم الملكي رقم (م/37) في 28/4/1428هـ على أنه: يعوض الفرد عن إجازاته السنوية المتراكمة بعد انتهاء خدمته، وفقاً للترتيب التالي: "...2- فيما عدا الحالات المنصوص عليها في الفقرة (ب/1) من هذه المادة، يعوض الفرد عن إجازاته السنوية المتراكمة بعد انتهاء خدمته وفقاً لما يلي: ...ب- على أساس آخر راتب تقاضاه مع العلاوات والبدلات - عدا بدل التمثيل - عن إجازاته السنوية المتراكمة اللاحقة لتاريخ 1/11/1388هـ بما لا يزيد على مئة وثمانين يوماً". وبما أن المدعي أنهيت خدماته ولم يثبت أن هذه البدلات من ضمن البدلات والعلاوات التي كانت تصرف له مع آخر راتب تقاضاه فمن ثم لا تقض له الدائرة بشيء حيال هذا الطلب. وأما بدل الخطر فالثابت أن المدعي لم يكن يمارس أياً من الأعمال الخطرة التي تقتضي الحكم له بهذا البدل، حيث كان تخصصه ضابط صف إشارة، وهو من التخصصات الغير مشمولة بعلاوة الخطر في قرارات الوزارة. وأما طلب المدعي التعويض عن بدل الملابس، فالثابت أيضاً أن نظام خدمة الأفراد بين في مادته (61) أنه: "يتم تأمين الملابس عينا كما تؤمن لهم كافة التجهيزات التي تفرضها قواعد السلامة، ويجوز صرف بدل ملابس نقدي"، ومن حيث إنه من خلال ما تقدم يتبين أن الملابس يتم تأمينها حتماً، أما صرف البدل النقدي فهو أمر جوازي وليس بواجب، وعلى هذا تقضي الدائرة برفض هذا الطلب أيضاً.</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لذلك حكمت الدائرة: برفض الدعوى المقامة من المدعي (...) ضد المدعى عليها؛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12298/3/ق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1890/ق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6/6/1437هـ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بدل ترحيل – تحقق مناط استحقاق البدل</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بدل النقل من شرطة محافظة حفر الباطن إلى مخفر شرطة الرقعي – حُدد في نظام خدمة الأفراد ولائحته التنفيذية ضوابط صرف بدل الترحيل للفرد حال نقله من بلد لآخر في الداخل أو الخارج وذلك مقابلاً لنفقات ترحيله وعائلته ونقل أمتعته وأثاثه – الثابت نَقْل المدعي من شرطة محافظة حفر الباطن إلى شرطة الرقعي وقيام المدعي بمباشرة العمل في الجهة المنقول إليها، مما يستحق معه البدل – أثر ذلك: إلزام المدعى عليها بصرف البدل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(28) من نظام خدمة الأفراد الصادر بالمرسوم الملكي رقم (م/9) وتاريخ 24/3/1397هـ، المعدلة بالمرسوم الملكي رقم (م/34) وتاريخ 7/4/1428هـ.</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البند (12)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جلسة هذا اليوم، وفيها سألت الدائرة وكيل المدعي عن دعواه فأحال إلى التفصيل الوارد في لائحة الدعوى والتي حصر فيها طلبه بصرف بدل نقل اعتباراً من 1/3/1435هـ. وبعرض ذلك على ممثل المدعى عليها أفاد بأن هناك لجنة مشكلة في الأمن العام للنظر في البدلات والعلاوات المنقطعة واكتفى بذلك. كما قرر ممثل المدعى عليها اكتفاءه بما سبق تقديمه، وعليه رفعت الجلسة، ثم أصدرت الدائرة هذا الحكم تأسيساً على الأسباب التالية.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يهدف من إقامة دعواه إلى إلزام المدعى عليها بصرف بدل النقل من شرطة محافظة حفر الباطن إلى مخفر شرطة الرقعي اعتباراً من 1/3/1435هـ؛ لذا فإن المحاكم الإدارية تختص ولائياً بنظر الدعوى بناءً على المادة (13/أ) من نظام ديوان المظالم الصادر بالمرسوم الملكي رقم (م/78) وتاريخ 19/9/1428هـ. ومن الناحية الشكلية؛ وحيث صدر نظام المرافعات أمام ديوان المظالم الصادر بالمرسوم الملكي رقم (م/3) وتاريخ 22/1/1435هـ والذي جاء بمرسومه في الفقرة (أولاً/1) "لا تسمع الدعاوى </w:t>
      </w:r>
      <w:r>
        <w:rPr>
          <w:rFonts w:ascii="Traditional Arabic" w:eastAsia="Times New Roman" w:hAnsi="Traditional Arabic" w:cs="Traditional Arabic"/>
          <w:sz w:val="32"/>
          <w:szCs w:val="32"/>
          <w:rtl/>
          <w:lang w:bidi="ar-EG"/>
        </w:rPr>
        <w:lastRenderedPageBreak/>
        <w:t>المتعلقة بالحقوق المقررة في نظم الخدمة العسكرية التي نشأت قبل نفاذ هذا النظام بعد مضي خمس سنوات من تاريخ العمل به"، ما يعني أن المنظم قد أتاح لمن نشأ له حق قبل صدور نظام المرافعات الحالي مدة للتظلم قدَّرها بخمس سنوات تبدأ من صدور النظام الحالي؛ ما تكون معه دعوى المدعي مقبولة شكلاً. وفي الموضوع؛ فقد جاء في المادة (28) من نظام خدمة الأفراد الصادر بالمرسوم الملكي رقم (م/9) وتاريخ 24/3/1397هـ والمعدلة بموجب المرسوم الملكي رقم (م/34) وتاريخ 7/4/1428هـ النص على أنه: "يصرف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أخرى خارج المملكة..."، وقد جاء في اللائحة التنفيذية لنظام الأفراد في البند الثاني عشر: "بدل الترحيل: تنفيذاً للمادة (28) من النظام يصرف للفرد بدل ترحيل وفقاً لما يلي: أ- مبلغ يعادل راتب شهرين في حالة تعيينه لأول مرة في الخدمة، أو نقله من بلد لآخر في الداخل أو الخارج، أو في حالة ابتعاثه أو إلحاقه لمدة تزيد على ستة أشهر؛ باعتبار ذلك مقابلاً لنفقات ترحيله وعائلته ونقل أمتعته وأثاثه..."، وحيث إن المدعى عليها نقلت المدعي من شرطة محافظة حفر الباطن إلى شرطة الرقعي كما في القرار المؤرخ في 29/2/1435هـ، وقام المدعي بمباشرة العمل للمنقول إليها (مخفر شرطة الرقعي) كما في خطاب مدير مخفر شرطة الرقعي المؤرخ في 2/3/1435هـ؛ مما تنتهي معه الدائرة إلى إلزام المدعى عليها بصرف بدل النقل للمدعي لنقله من شرطة محافظة حفر الباطن إلى مخفر شرطة الرقعي.</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الأمن العام – شرطة المنطقة الشرقية بصرف بدل نقل لـ (...) اعتباراً من 1/3/1435هـ؛ لما هو موضح في 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6525/4/ق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947/ق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24/9/1437هـ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بدل سكن – بدل ملابس عسكرية – ضم بدل السكن للراتب الأساسي - بدل انتقال – تأمين الملابس العسكرية عيناً – السلطة الجوازية في صرف بدل الملابس العسكرية.</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بدل السكن والملابس العسكرية طوال فترة خدمته – بالنظر إلى النصوص والقرارات المنظمة لبدل السكن يتضح أنها تضمنت ضم ذلك البدل إلى الراتب الأساسي والعلاوات للأفراد وأصبح مسماه الجديد بدل انتقال، وبالتالي فإنه يصرف ضمن الراتب الأساسي للمدعي – تأمين الملابس اللازمة للأفراد عيناً هو الأصل مع جواز صرف البدل النقدي عنها طبقاً للنظام، وعليه فإن صرف البدل أمر جوازي للمدعى عليها وليس لزاماً عليها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(22، 61) من نظام خدمة الأفراد الصادر بالمرسوم الملكي رقم (م/9) وتاريخ 24/3/1397هـ.</w:t>
      </w:r>
    </w:p>
    <w:p w:rsidR="00B67BDE" w:rsidRDefault="00B67BDE" w:rsidP="00B67BDE">
      <w:pPr>
        <w:numPr>
          <w:ilvl w:val="0"/>
          <w:numId w:val="23"/>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البند (8) من اللائحة التنفيذية لنظام خدمة الأفراد الصادرة بقرار مجلس الوزراء رقم (324) وتاريخ 16/3/1397هـ، المعدل بقرار مجلس الوزراء رقم (1200) وتاريخ 9/9/1397هـ.</w:t>
      </w:r>
    </w:p>
    <w:p w:rsidR="00B67BDE" w:rsidRDefault="00B67BDE" w:rsidP="00B67BDE">
      <w:pPr>
        <w:numPr>
          <w:ilvl w:val="0"/>
          <w:numId w:val="2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المرسوم الملكي رقم (م/30) وتاريخ 29/6/1401هـ؛ بشأن الموافقة على سلم رواتب الأفراد الجديد.</w:t>
      </w:r>
    </w:p>
    <w:p w:rsidR="00B67BDE" w:rsidRDefault="00B67BDE" w:rsidP="00B67BDE">
      <w:pPr>
        <w:numPr>
          <w:ilvl w:val="0"/>
          <w:numId w:val="23"/>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الوزراء رقم (126) وتاريخ 11/7/1405هـ؛ بشأن صرف البدل النقدي للملابس العسكرية بعد موافقة مجلس الوزراء على القواعد الخاصة بالبيع.</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في أن المدعي تقدم للمحكمة بلائحة دعوى تلخصت في أنه كان أحد أفراد القوات البرية بالمنطقة الجنوبية وانتهت خدمته بتاريخ 18/1/1426هـ، ويطلب في هذه الدعوى إلزام المدعى عليها بصرف بدل السكن والملابس طوال فترة خدمته. وبإحالة القضية لهذه الدائرة أجرت الدائرة ما هو لازم لنظرها والفصل فيها وفق ما هو مثبت بملف القضية، فيما قدم ممثل المدعى عليها مذكرة أشار فيها للمواد النظامية المتعلقة بمطالبة المدعي، وطلب في ختامها رفض الدعوى. وبعد أن اكتفى طرفا الدعوى قررت الدائرة صلاحية القضية لإصدار هذا الحكم مستندة لهذه الأسباب.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وتأسيساً على ما تقدم وبعد الاطلاع على ما حواه ملف القضية من أوراق ومستندات فإن المدعي يطلب في دعواه هذه إلزام المدعى عليها صرف بدل السكن والملابس طوال فترة خدمته، وإذا كان الأمر كذلك فإن هذه الدعوى داخلة في اختصاص ديوان المظالم ولائياً بموجب المادة رقم (13/أ) من نظامه الصادر بالمرسوم الملكي رقم (م/78) وتاريخ 19/9/1428هـ والتي نصت على أن: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أن الاختصاص المكاني منعقد لهذه المحكمة بموجب المادة (الثانية) من نظام المرافعات أمام ديوان المظالم الصادر بالمرسوم الملكي رقم (م/3) في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شكلاً؛ وحيث نصت الفقرة (1) من البند (أولاً) من المرسوم الملكي رقم (م/3) وتاريخ 22/1/1435هـ على أنه: "لا تسمع الدعاوى المتعلقة بالحقوق المقررة في نظم الخدمة العسكرية التي نشأت قبل نفاذ هذا النظام بعد مضي خمس سنوات من تاريخ العمل به"، كما نصت المادة (الثامنة) من نظام المرافعات أمام ديوان المظالم على أنه: "1-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ولما كان الثابت للدائرة أن المدعي تقدم بتظلمه إلى جهته العسكرية قبل رفع هذه الدعوى لدى الديوان فإن دعواه مقبولة شكلاً. وفيما يتعلق بالموضوع؛ فأما ما يتعلق بطلبه صرف بدل السكن فإن المادة (22) من نظام خدمة الأفراد المعدلة بالصيغة الحالية بموجب المرسوم الملكي (م/56) في 20/9/1397هـ الصادر بالموافقة على التعديلات المدخلة على نظام خدمة الأفراد، وقد نصت الفقرة رقم (1) من هذه التعديلات على الآتي: "يضم بدل السكن المنصوص عليه في المادة (22) من نظام خدمة الأفراد والمحدد في اللائحة التنفيذية لهذا النظام إلى الراتب الأساسي للفرد ويعدل سلم الرواتب والعلاوات للأفراد تبعاً لذلك"، وحيث كان النص الأساسي قبل التعديل بالصيغة التالية: "يصرف للفرد شهرياً بدل سكن نقدي وفقاً لما تحدده اللائحة التنفيذية، وعند تأمين سكن لعائلة الفرد يدفع الفرد مقابل ذلك"، كما نص البند الثامن من اللائحة التنفيذية لنظام خدمة الأفراد على بدل الانتقال: "تنفيذاً للمادة (22) من النظام يحدد بدل الانتقال الشهري للأفراد بـ (400) أربعمئة ريال"، وحيث كان النص الأساسي للبند الثامن قبل التعديل كالتالي: "بدل السكن: تنفيذاً للمادة (22) من النظام يحدد بدل السكن الشهري للأفراد كما يلي، جندي (350) ريالاً، جندي أول (350) ريالاً، عريف (400) ريال..."، ثم صدر قرار مجلس الوزراء رقم (1200) وتاريخ 9/9/1397هـ بتعديل نص البند الثامن ليصبح على النحو التالي: "تنفيذاً للمادة (22) من النظام يحدد بدل الانتقال الشهري للأفراد بـ (300) ثلاثمئة ريال"، ثم صدر المرسوم الملكي رقم (م/30) وتاريخ </w:t>
      </w:r>
      <w:r>
        <w:rPr>
          <w:rFonts w:ascii="Traditional Arabic" w:eastAsia="Times New Roman" w:hAnsi="Traditional Arabic" w:cs="Traditional Arabic"/>
          <w:sz w:val="32"/>
          <w:szCs w:val="32"/>
          <w:rtl/>
          <w:lang w:bidi="ar-EG"/>
        </w:rPr>
        <w:lastRenderedPageBreak/>
        <w:t xml:space="preserve">29/6/1401هـ بالموافقة على سلم رواتب الأفراد الجديد الذي حدد مقدار بدل الانتقال بـ (400) ريال لجميع الرواتب من جندي إلى رئيس رقباء، وقد تم تعديل مقدار الانتقال الشهري للأفراد ليصبح (400) ريال بموجب هذا المرسوم. ومن منطوق النصوص النظامية آنفة الذكر حيال تنظيم بدل السكن الذي يطالب به المدعي يتبين أن بدل السكن ضم إلى الراتب الأساسي والعلاوات للأفراد وأصبح مسماه الجديد بدل انتقال يقدر بـ (400) أربعمئة ريال، وفقاً للمراسيم الملكية المشار إليها آنفاً؛ الأمر الذي تنتهي معه الدائرة إلى عدم أحقية المدعي بما يطالب به من بدل سكن حيث إنه ضمن في الراتب الأساسي. وأما ما يتعلق بمطالبته ببدل الملابس العسكرية فإن المادة (61) من نظام خدمة الأفراد قد نصت على أن: "يتم تأمين الملابس اللازمة عيناً للأفراد من جميع الرتب، ويجوز صرف بدل ملابس نقدي للفرد بمقدار مئتي ريال (200) شهرياً، مع صرف المقرر الابتدائي من الملابس العسكرية له لمرة واحدة طوال الخدمة عند اختيار البدل النقدي"، كما أن قرار مجلس الوزراء رقم (126) في 11/7/1405هـ نص في الفقرة (رابعاً) منه على أن: "يتم صرف البدل النقدي بعد موافقة مجلس الوزراء على القواعد الخاصة بالبيع بناء على اقتراح الجهات العسكرية"، وحيث إن القواعد الخاصة بالبيع المنوه عنها لم تصدر بعد، إضافة إلى أن صرف البدل النقدي هو أمر جوازي لجهة الإدارة، وأن الأصل هو تأمين الملابس عيناً؛ الأمر الذي تكون معه دعوى المدعي غير قائمة على أساس صحيح من النظام؛ الأمر الذي تنتهي معه الدائرة إلى عدم استحقاق المدعي لبدل الملابس.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هذه الدعوى المقامة من المدعي (...) ضد القوات البرية بالمنطقة الجنوبية.</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lastRenderedPageBreak/>
        <w:t>رقم القضية الابتدائية 3111/3/ق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461/ق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إلكترونيات – تحقق شروط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الحاسب الآلي خلال الفترة محل المطالبة – الثابت أن اللائحة التنفيذية لنظام خدمة الأفراد نصت على استحقاق علاوة فنية للعاملين على الآلات الإلكترونية ومنها كاتب وطابع آلة وذلك بشرط الحصول على دورة متخصصة في كل فئة بحسبها – الثابت حصول المدعي على دورة مكتبية وقيامه بمزاولة العمل على الحاسب الآلي بصفة مستمرة، مما يتبين منه استكماله لشروط صرف العلاوة – أثر ذلك: إلزام المدعى عليها بصرف العلاوة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(4/28)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جلسة اليوم، وفيها سألت الدائرة المدعي عن دعواه فحصرها في طلب إلزام المدعى عليها بصرف علاوة الحاسب الآلي اعتباراً من تاريخ 1/12/1434هـ حتى 1/7/1430هـ، وقدم مشهد التحقق من مزاولة التخصص. وبعرض ذلك على ممثل المدعى عليها ذكر أن المدعي مستحق لاكتمال الشروط. ولصلاحية الدعوى للحكم، عليه صدر هذا الحكم بعد الدراسة والتأمل.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بما أن المدعي يهدف من إقامة دعواه إلى إلزام المدعى عليها بصرف علاوة الحاسب الآلي اعتباراً من تاريخ 1/12/1434هـ حتى 1/7/1430هـ؛ لذا فإن المحاكم الإدارية تختص ولائياً بنظر الدعوى بناءً على المادة (13/أ) من نظام ديوان المظالم الصادر بالمرسوم الملكي رقم (م/78) وتاريخ 19/9/1428هـ. ومن الناحية الشكلية وحيث صدر نظام المرافعات أمام ديوان المظالم الصادر بالمرسوم الملكي رقم (م/3) وتاريخ 22/1/1435هـ والذي جاء بمرسومه في الفقرة (أولاً/1): "لا تسمع الدعاوى المتعلقة بالحقوق المقررة في نظم الخدمة العسكرية التي نشأت قبل نفاذ هذا النظام بعد مضي خمس سنوات من تاريخ العمل به" ما يعني أن المنظم قد أتاح لمن نشأ له حق قبل صدور نظام المرافعات الحالي مدةً للتظلم قدَّرها بخمس سنوات </w:t>
      </w:r>
      <w:r>
        <w:rPr>
          <w:rFonts w:ascii="Traditional Arabic" w:eastAsia="Times New Roman" w:hAnsi="Traditional Arabic" w:cs="Traditional Arabic"/>
          <w:sz w:val="32"/>
          <w:szCs w:val="32"/>
          <w:rtl/>
          <w:lang w:bidi="ar-EG"/>
        </w:rPr>
        <w:lastRenderedPageBreak/>
        <w:t>تبدأ من صدور النظام الحالي، ما تكون معه دعوى المدعي مقبولة شكلاً. وفي الموضوع؛ وبما أن اللائحة التنفيذية لنظام خدمة الأفراد والصادرة بقرار مجلس الوزراء رقم (324) وتاريخ 16/3/1397هـ نصت على علاوة الفنيين في الفقرة (28/2) من البند الرابع، ونصت على استحقاق علاوة فنية للعاملين على الآلات الإلكترونية ومنها كاتب وطابع آلة وذلك بشرط الحصول على دورة متخصصة في كل فئة بحسبها. وبما أن المدعي حاصل على دورة مكتبية من معهد التدريب لسلاح الحدود، وهو ما يعبر عنه بالمؤهل العلمي، وكذلك هو قائم بمزاولة العمل على الحاسب الآلي بصفة مستمرة كما هو مثبت في مشهد المزاولة والمصادق عليه من المدعى عليها، ويؤكد على استحقاقه صدور القرار رقم (961) وتاريخ 28/12/1435هـ بمنحه العلاوة التي يطالب بها، وبما أن المدعي قدم مشهد التحقق من مزاولة التخصص والذي يبين استحقاقه وقد جاء فيه استكمال الشروط لعلاوة الحاسب الآلي خلال الفترة من تاريخ 1/12/1424هـ حتى 1/7/1430هـ؛ الأمر الذي تنتهي معه الدائرة إلى استحقاق المدعي لعلاوة الحاسب الآلي وهو ما تحكم به.</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حكمت الدائرة: بإلزام المدعى عليها قيادة حرس الحدود بالمنطقة الشرقية بصرف علاوة الحاسب الآلي للمدعي (...) اعتباراً من 1/12/1424هـ حتى 1/7/1430هـ؛ وذلك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Pr>
          <w:rFonts w:ascii="Traditional Arabic" w:eastAsia="Times New Roman" w:hAnsi="Traditional Arabic" w:cs="Traditional Arabic"/>
          <w:sz w:val="32"/>
          <w:szCs w:val="32"/>
          <w:rtl/>
        </w:rPr>
        <w:t>.</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170/9/ق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2912/ق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9/8/1437هـ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أمن - مناط استحقاق العلاوة – ضوابط الجمع بين العلاوات – رفع الحظر عن الجمع بين علاوتي الأمن والخطر - تفسير النص النظامي - امتناع زيادة المستثنى عن المستثنى منه.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الأمن له خلال الفترتين محل المطالبة – حدَّد نظام خدمة الأفراد ولائحته التنفيذية ضوابط الجمع بين العلاوات المختلفة الفنية والعادية على ألا يجوز الجمع بين أكثر من ثلاث علاوات مهما كان نوعها – المقرر صرف علاوة الأمن للأفراد الذين يقومون بمهام وأعمال أمنية، وعدم جواز الجمع بينها وبين أي مكافأة أو علاوة أخرى مخصصة لهذا العمل – الثابت قيام المدعي بمهام الشرطة العسكرية التابعة لإدارة الأمن والاستخبارات خلال فترتي المطالبة، وتقاضيه علاوة الخطر خلالها – عدم جواز الجمع بين العلاوة محل الدعوى وعلاوة الخطر وذلك حتى تاريخ صدور المرسوم الملكي المتضمن رفع المنع وإجازة الجمع بين العلاوتين، وعليه فإنه مطالبة المدعي بصرف العلاوة عن الفترة السابقة لصدور المرسوم المذكور تكون غير جائزة نظاماً، أما مطالبته عن الفترات اللاحقة لصدور المرسوم فإنه يستحقها لعدم وجود ما يمنع ذلك نظاماً – أثر ذلك: إلزام المدعى عليها بصرف علاوة الأمن للمدعي اعتباراً من تاريخ صدور المرسوم الملكي، ورفض ما عدا ذلك.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(17) من نظام خدمة الأفراد الصادر بالمرسوم الملكي رقم (م/9) وتاريخ 24/3/1397هـ، المعدلة بالمرسوم الملكي رقم (م/9) وتاريخ 24/5/1403هـ، والمرسوم الملكي رقم (م/37) وتاريخ 30/6/1430هـ. </w:t>
      </w:r>
    </w:p>
    <w:p w:rsidR="00B67BDE" w:rsidRDefault="00B67BDE" w:rsidP="00B67BDE">
      <w:pPr>
        <w:numPr>
          <w:ilvl w:val="0"/>
          <w:numId w:val="2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البند (5) من اللائحة التنفيذية لنظام خدمة الأفراد الصادرة بقرار مجلس الوزراء رقم (324) وتاريخ 16/3/1397هـ.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تتلخص وقائع هذه الدعوى بالقدر اللازم لإصدار هذا الحكم بأن المدعي تقدم بصحيفة دعوى لهذه المحكمة بتاريخ 13/1/1437هـ ضد المدعى عليها أوضح فيها: أنه عمل بالشرطة العسكرية بقيادة حرس الحدود الشمالية خلال الفترة من تاريخ 13/6/1424هـ وحتى تاريخ 12/1/1437هـ، وختم صحيفة الدعوى بطلب إلزام المدعى عليها بصرف علاوة الأمن خلال فترة المطالبة. وبعد قيدها قضية بالرقم المشار إليه أعلاه، وإحالتها إلى هذه الدائرة بتاريخ 14/1/1437هـ، حددت لنظرها جلسة بتاريخ 24/3/1437هـ وفيها حضر المدعي وممثل عليها (...)، وبسؤال المدعي عن دعواه ذكر أنها الواردة في صحيفة الدعوى، ويطلب إلزام المدعى عليها بصرف علاوة الأمن له اعتباراً من تاريخ 13/6/1424هـ وحتى تاريخ 12/1/1437هـ، إلا أنه تبين له أن العلاوة صرفت له من تاريخ 1/1/1430هـ ولم يتأكد من تاريخ إيقاف صرفها وسيقدم للدائرة في الجلسة القادمة ما يثبت تاريخ إيقافها، علماً أنه تظلم للمدعى عليها ولم يحصل على نتيجة، وقد أرفق بالقضية مشهداً صادراً من المدعى عليها يوضح عمله بالشرطة العسكرية والمهام التي يقوم بها خلال فترة المطالبة، وهذه دعواه. وبطلب الإجابة من ممثل المدعى عليها قدم مذكرة تضمنت إحاطة الدائرة بالفقرة (ج) من البند الخامس من اللائحة التنفيذية لنظام خدمة الأفراد (علاوة الأمن) وأن صرف العلاوة يتطلب خطاباً من مرجع الفرد موضحاً فيه الأعمال التي تعد مهاماً أمنية حتى يتم الصرف ومن لا يقوم بتلك الأعمال فلا يستحق صرف العلاوة. وباطلاع المدعي على ذلك أجاب أنه يستحق علاوة الأمن؛ لأن ما يقوم به يعد من المهام الأمنية وهذا ما لديه. وسألت الدائرة ممثل المدعى عليها أين يتبع قسم الشرطة العسكرية في هيكل قيادة حرس الحدود؟ فأجاب أن قسم الشرطة العسكرية يتبع إدارة الأمن والاستخبارات إدارياً ومرتبط بها. فطلبت الدائرة من المدعي تقديم صورة من مسير رواتبه خلال فترة المطالبة فوعد بذلك. وفي جلسة 20/5/1437هـ قدم المدعي صورة من مسيرات رواتبه خلال فترة المطالبة. وسألته الدائرة عن الفترة التي يطالب بصرف العلاوة فيها، فأجاب أنه يطلب إلزام المدعى عليها بصرف علاوة الأمن اعتباراً من 13/6/1424هـ وحتى تاريخ 30/12/1430هـ واعتباراً من 1/1/1435هـ وحتى 12/1/1437هـ. بعد ذلك قرر الطرفان الاكتفاء بما قدم وذكر. فرفعت القضية للدراسة. وفي جلسة هذا اليوم قرر الطرفان الاكتفاء. فرفعت الجلسة للمداولة والنطق بالحكم.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 إلزام المدعى عليها بصرف علاوة الأمن خلال فترة عمله بالشرطة العسكرية والتي حصرها اعتباراً من تاريخ 13/6/1424هـ وحتى تاريخ 30/12/1430هـ، واعتباراً من تاريخ 1/1/1435هـ وحتى تاريخ 12/1/1437هـ؛ فإن الفصل في هذه الدعوى مما تختص به المحاكم الإدارية ولائياً طبقاً للمادة (13/أ) من نظام ديوان المظالم الصادر بالمرسوم الملكي رقم (م/78) وتاريخ 19/9/1428هـ باعتبارها حقوقاً مقررة في نظم الخدمة العسكرية. كما أنها من اختصاص هذه المحكمة مكانياً طبقاً للمادة (الثانية) من نظام المرافعات أمام ديوان المظالم الصادر بالمرسوم الملكي رقم </w:t>
      </w:r>
      <w:r>
        <w:rPr>
          <w:rFonts w:ascii="Traditional Arabic" w:eastAsia="Times New Roman" w:hAnsi="Traditional Arabic" w:cs="Traditional Arabic"/>
          <w:sz w:val="32"/>
          <w:szCs w:val="32"/>
          <w:rtl/>
          <w:lang w:bidi="ar-EG"/>
        </w:rPr>
        <w:lastRenderedPageBreak/>
        <w:t xml:space="preserve">(م/3) وتاريخ 22/1/1435هـ. ومن اختصاص الدائرة نوعياً طبقاً لقرار رئيس مجلس القضاء الإداري رقم (44) لعام 1436هـ. وأما عن قبول الدعوى شكلاً؛ فإنه لما كان المدعي يطالب بحقوق مقررة في نُظم الخدمة العسكرية للفترتين الموضحتين أعلاه، وقد تظلم لمرجعه للمطالبة بهذه المستحقات بتاريخ 13/11/1436هـ إلا أنه لم يفد بشيء، ثم تقدم لهذه المحكمة بتاريخ 13/1/1437هـ، وقد جاء في الفقرة (أولاً/1) من المرسوم الملكي رقم (م/3) وتاريخ 22/1/1435هـ والتي نصت على أنه: "لا تسمع الدعاوى المتعلقة بالحقوق المقررة في نظم الخدمة العسكرية التي نشأت قبل نفاذ هذا النظام بعد مضي خمس سنوات من تاريخ العمل به"، وحيث بدأ العمل به اعتباراً من تاريخ 10/2/1435هـ؛ مما تكون معه الدعوى مقبولة شكلاً. وأما عن موضوع الدعوى؛ فبما أن المدعي يُطالب بإلزام المدعى عليها بصرف علاوة الأمن له اعتباراً من تاريخ 13/6/1424هـ وحتى تاريخ 30/12/1430هـ واعتباراً من تاريخ 1/1/1435هـ وحتى تاريخ 12/1/1437هـ. وبما أن المادة (السابعة عشرة) من نظام خدمة الأفراد الصادر بالمرسوم الملكي رقم (م/9) وتاريخ 24/3/1397هـ والمعدَّلة بالمرسوم الملكي رقم (م/9) وتاريخ 24/5/1403هـ نصت على أنه: "أ- لا يجوز الجمع بين أكثر من ثلاث علاوات من العلاوات الفنية والعلاوات الأخرى المرفقة بهذا النظام، والتي تحدد شروط منحها في اللائحة التنفيذية. ب- لا يجوز الجمع بين علاوتين من العلاوات الواردة في جدول العلاوات الأخرى المرفقة بهذا النظام، واستثناء من ذلك يجوز الجمع بين علاوة واحدة من نفس الجدول وعلاوة الأمن، أو الاستخبارات، أو علاوة التدريس، أو علاوة المظليين، أو علاوة الخطر، أو علاوة الضرر والعدوى. ولا يجوز الجمع بين أكثر من ثلاث علاوات مهما كان نوعها"، وبما أن اللائحة التنفيذية لنظام خدمة الأفراد الصادرة بقرار مجلس الوزراء رقم (324) وتاريخ 16/3/1397هـ قد نصت في البند الخامس على أنه: "تنفيذاً للمادة (17) من النظام يتم صرف هذه العلاوات وفقاً لما يلي: ...ج/ علاوة الأمن: تصرف هذه العلاوة للأفراد الذين يقومون بمهام وأعمال أمنية؛ كالاستخبارات والمباحث العامة والقوة الخاصة، ولا يجوز الجمع بينها وبين أية مكافأة أو علاوة أخرى مخصصة لهذا العمل". ولما كان الثابت أن المدعي قد عمل بقسم الشرطة العسكرية التابعة لإدارة الأمن والاستخبارات خلال فترتي المطالبة وذلك حسب المشهد – المرفق بملف الدعوى – الصادر من مدير إدارة القوى العاملة بتاريخ 13/1/1437هـ، وحيث الثابت وفقاً للمشهد أن المدعي كان يقوم بمهام الشرطة العسكرية والمتمثلة في الحراسة والمراقبة وحفظ الأمن في المنشآت التابعة لحرس الحدود في قيادة المنطقة والمنشآت التي توكل إليه حراستها، وكذلك تنظيم السير داخل منشآت حرس الحدود ومتابعة تطبيق الأنظمة المرورية وتنظيم الدخول والخروج إلى القيادة والقيام بالتفتيش على السيارات والأشخاص إذا لزم الأمر، وكذلك القيام بحراسة السجناء ومتابعة تنفيذ أمر الإيقاف الصادر بحقهم، وكذلك مرافقة السجناء والموقوفين المطلوب إحضارهم ممن لهم قضايا من منسوبي حرس الحدود، وحيث إن قسم الشرطة العسكرية يتبع إدارياً إدارة الأمن والاستخبارات، الأمر الذي يؤكد أن طبيعة أعمالها أمنية. إلا أنه بالاطلاع على </w:t>
      </w:r>
      <w:r>
        <w:rPr>
          <w:rFonts w:ascii="Traditional Arabic" w:eastAsia="Times New Roman" w:hAnsi="Traditional Arabic" w:cs="Traditional Arabic"/>
          <w:sz w:val="32"/>
          <w:szCs w:val="32"/>
          <w:rtl/>
          <w:lang w:bidi="ar-EG"/>
        </w:rPr>
        <w:lastRenderedPageBreak/>
        <w:t>مسيرات رواتب المدعي خلال فترات المطالبة - والمرفق صورة منها بملف الدعوى – تبين أنه كان يتقاضى علاوة الخطر في كلا الفترتين؛ وبناءً على المادة (17/ب) آنفة الذكر فإنه لا يجوز الجمع بين علاوة الأمن وعلاوة الخطر، وتوضيحاً لذلك فإن المنظم أجاز في هذه المادة الجمع بين علاوة واحدة من نفس الجدول من المتبقي مما لم ينص عليه في الاستثناء الوارد فيها وهي: (علاوة الطيران، علاوة البحرية، علاوة الغطس، علاوة القوات الخاصة، علاوة قوات الخاصة المظلية، علاوة الفدائيين) فهذه العلاوات هي التي يجوز الجمع بينها وبين العلاوات الواردة في الاستثناء في المادة (علاوة الأمن والاستخبارات أو علاوة التدريس...)، ولو كان المراد أنه يجوز الجمع كذلك بين العلاوات الواردة في الاستثناء بعضها مع بعض (كعلاوة الأمن مع علاوة الخطر، أو علاوة المظليين مع علاوة التدريس... وهكذا) لكان الأصل هو جواز الجمع بين العلاوتين والاستثناء منه هو عدم جواز الجمع؛ حيث إن ستاً من العلاوات التي لم ترد في الاستثناء يجوز أن تجتمع مع خمس علاوات وتمنع من الاجتماع مع خمس، بينما خمس من العلاوات وهي الواردة في الاستثناء يجوز لها أن تجتمع مع العشرة المتبقية، وبناءً على ذلك يكون الجائز من الجمع أكثر من الممنوع وهذا يُخالف ما يقتضيه الاستثناء من أن يكون المستثنى أقل من المستثنى منه، ولا شك أن المنظم لم يرد هذا المعنى. ومما يدل على أن الأصل هو المنع صدور المرسوم الملكي رقم (م/37) في 30/6/1430هـ بتعديل الفقرة (ب) من المادة (17) ورفع المنع وإجازة الجمع بين العلاوتين من العلاوات الواردة في جدول العلاوات الأخرى؛ وعليه فإن مطالبة المدعي بصرف علاوة الأمن عن الفترة من تاريخ 13/6/1424هـ وحتى 29/6/1430هـ مع تقاضيه علاوة الخطر خلالها غير جائز نظاماً؛ وأن ما قامت به المدعى عليها من امتناعها عن صرف العلاوة محل الدعوى للمدعي خلال هذه الفترة وافق صحيح النظام فتكون هذه المطالبة جديرة بالرفض. وأما عن المطالبة بصرف علاوة الأمن عن الفترة من تاريخ 30/6/1430هـ وحتى تاريخ 30/12/1430هـ، والفترة من تاريخ 1/1/1435هـ وحتى تاريخ 12/1/1437هـ مع تقاضيه علاوة الخطر خلالهما فإنه ليس هناك مانع نظاماً بعد تعديل المادة (17/ب) في 30/6/1430هـ؛ مما تنتهي معه الدائرة إلى استحقاق المدعي لهذه العلاوة عن هاتين الفترتين لانطباق شروط العلاوة عليه وتلزم المدعى عليها بصرفها.</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قيادة حرس الحدود بمنطقة الحدود الشمالية بصرف علاوة الأمن لـ (...) اعتباراً من تاريخ 30/6/1430هـ وحتى تاريخ 30/12/1430هـ، واعتباراً من تاريخ 1/1/1435هـ وحتى تاريخ 12/1/1437هـ، ورفض ما عدا ذلك.</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lastRenderedPageBreak/>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12236/3/ق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2158/ق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5/7/1437هـ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الحدود النائية –تحقق شروط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المناطق الحدودية النائية عن الفترة محل المطالبة – الثابت أن نظام خدمة الأفراد نص على صرف العلاوة محل الدعوى للأفراد العاملين في مراكز الحدود النائية، على أن تُحدد هذه المناطق والنسبة التي تصرف لها بقرار من الوزير المختص – الثابت أن مقر عمل المدعي خلال فترة المطالبة يعد من المراكز الحدودية النائية بموجب قرار الوزير المختص، وتقديم المدعي مشهداً يفيد ممارسته العمل بتلك المنطقة – أثر ذلك: إلزام المدعى عليها بصرف العلاوة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(18) من نظام خدمة الأفراد الصادر بالمرسوم الملكي رقم (م/9) وتاريخ 24/3/1397هـ. </w:t>
      </w:r>
    </w:p>
    <w:p w:rsidR="00B67BDE" w:rsidRDefault="00B67BDE" w:rsidP="00B67BDE">
      <w:pPr>
        <w:numPr>
          <w:ilvl w:val="0"/>
          <w:numId w:val="2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(6)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أحكام مشابهة</w:t>
      </w:r>
    </w:p>
    <w:p w:rsidR="00B67BDE" w:rsidRDefault="00B67BDE" w:rsidP="00B67BDE">
      <w:pPr>
        <w:numPr>
          <w:ilvl w:val="0"/>
          <w:numId w:val="2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(2493/ق) لعام 1437هـ - جلسة 9/8/1437هـ. </w:t>
      </w:r>
    </w:p>
    <w:p w:rsidR="00B67BDE" w:rsidRDefault="00B67BDE" w:rsidP="00B67BDE">
      <w:pPr>
        <w:numPr>
          <w:ilvl w:val="0"/>
          <w:numId w:val="2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(2224/ق) لعام 1437هـ - جلسة 5/7/1437هـ. </w:t>
      </w:r>
    </w:p>
    <w:p w:rsidR="00B67BDE" w:rsidRDefault="00B67BDE" w:rsidP="00B67BDE">
      <w:pPr>
        <w:numPr>
          <w:ilvl w:val="0"/>
          <w:numId w:val="2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(2214/ق) لعام 1437هـ - جلسة 4/7/1437هـ.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بأن المدعي – وهو أحد منسوبي المدعى عليها برتبة رقيب – تقدم باستدعائه المتضمن أنه كان يعمل بشرطة محافظة حفر الباطن، وأنها امتنعت أن تصرف له علاوة مناطق حدودية نائية خلال الفترة من 16/7/1406هـ حتى 17/5/1417هـ. وبإحالة القضية لهذه الدائرة أجرت ما هو لازم فحددت لنظرها جلسة أشعر بها طرفا الدعوى، وبطلب الجواب من ممثل الجهة قدم مذكرته الجوابية المتضمنة أن هناك لجنة مشكلة في الأمن العام للنظر في البدلات والعلاوات المنقطعة، وأضاف بأنه صدر قرار مجلس الخدمة المدنية رقم (1/152) وتاريخ 10/9/1408هـ المبلغ بكتاب وزير الدولة ورئيس الديوان العام للخدمة المدنية آنذاك برقم (1867) وتاريخ 19/7/1409هـ المتضمن تعليمات وضوابط صرف البدل المقرر للموظفين المدنيين والعسكريين الذين يعملون بالمناطق النائية والحدودية، والمتضمن أن تكون نسبة البدل (10%) كحد أعلى وفقاً لقرار مجلس الوزراء رقم (135) وتاريخ 11/7/1407هـ، وقد أرفق </w:t>
      </w:r>
      <w:r>
        <w:rPr>
          <w:rFonts w:ascii="Traditional Arabic" w:eastAsia="Times New Roman" w:hAnsi="Traditional Arabic" w:cs="Traditional Arabic"/>
          <w:sz w:val="32"/>
          <w:szCs w:val="32"/>
          <w:rtl/>
          <w:lang w:bidi="ar-EG"/>
        </w:rPr>
        <w:lastRenderedPageBreak/>
        <w:t xml:space="preserve">المستند النظامي الذي يثبت ما سلف ذكره، كما أضاف بأن المشاهد المقدمة من المدعي والتي تنص على عدم صرف العلاوة قبل عام 1405هـ ناقصة ولا يستند عليها؛ ذلك أن قرارات التعيين في تلك الفترة تتضمن الصرف، وطلب ممثل المدعى عليها إدخال وزارة الخدمة المدنية في الدعوى لإحضار المستندات الخاصة بتحديد المناطق النائية والحدودية الواردة في قرار مجلس الخدمة المدنية رقم (1/152) وتاريخ 10/9/1408هـ، واختتم مذكرته بطلب الحكم بعدم قبول الدعوى شكلاً ورفضها موضوعاً. ثم قرر الطرفان الاكتفاء بما سبق تقديمه.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ما سبق وبعد الاطلاع على ما حواه ملف القضية من أوراق ومستندات تبين أن المدعي يهدف من دعواه إلى طلب إلزام المدعى عليها بأن تصرف له علاوة المناطق الحدودية النائية، وهي من الحقوق المقررة في النظم العسكرية، وبالتالي فإن المحاكم الإدارية تختص بنظر الدعوى بناءً على المادة (13/أ) من نظام ديوان المظالم الصادر بالمرسوم الملكي رقم (م/78) وتاريخ 19/9/1428هـ. وأما من حيث الشكل، وحيث إن المرسوم الملكي رقم (م/3) وتاريخ 22/1/1435هـ قد قرر الموافقة على نظام المرافعات أمام ديوان المظالم مع مراعاة ما يلي: (1- لا تسمع الدعاوى المتعلقة بالحقوق المقررة في نظم الخدمة العسكرية التي نشأت قبل نفاذ هذا النظام بعد مضي خمس سنوات من تاريخ العمل به. 2- تسري المواعيد المنصوص عليها في هذا النظام لسماع الدعاوى على المواعيد التي لم تنقض قبل سريانه)، وقد نصت المادة (63) منه على أنه يعمل به من تاريخ نشره في الجريدة الرسمية، وحيث تم النشر في جريدة أم القرى بتاريخ 10/2/1435هـ؛ ولأن المدعي تظلم إلى جهته قبل التقدم إلى هذه المحكمة موافقاً بذلك ما جاء في المادة (8/1) من ذات النظام، مما ترى معه الدائرة قبول الدعوى شكلاً. وفيما يتعلق بموضوع الدعوى (علاوة المناطق الحدودية النائية)؛ وحيث نصت المادة (18) من نظام خدمة الأفراد الصادر بالمرسوم الملكي رقم (م/9) وتاريخ 24/3/1397هـ على أن: "تصرف للفرد الذي يعمل في المناطق النائية علاوة وفقاً لما تحدده اللائحة التنفيذية"، وحيث جاء في البند السادس من اللائحة التنفيذية لنظام خدمة الأفراد الصادرة بقرار مجلس الوزراء رقم (324) وتاريخ 16/3/1397هـ (علاوة المناطق النائية: تنفيذاً للمادة (18) من نظام خدمة الأفراد تصرف لجميع الأفراد الخاضعين لأحكام هذا النظام العاملين في المناطق النائية علاوة وفقاً للأحكام المطبقة على سائر موظفي الحكومة، كما تصرف لمن يتم إلحاقهم من الأفراد بهذه المناطق وفقاً للمادة (36) من النظام المذكور، فيما عدا الأفراد العاملين في مراكز الحدود النائية فتصرف لهم علاوة مقدارها (35%) أو (25%) أو (20%) من الراتب حسب طبيعة المناطق، وتحدد هذه المناطق والنسبة التي تصرف لها بقرار من الوزير المختص). وحيث إن مقطع النزاع ينحصر في مدى </w:t>
      </w:r>
      <w:r>
        <w:rPr>
          <w:rFonts w:ascii="Traditional Arabic" w:eastAsia="Times New Roman" w:hAnsi="Traditional Arabic" w:cs="Traditional Arabic"/>
          <w:sz w:val="32"/>
          <w:szCs w:val="32"/>
          <w:rtl/>
          <w:lang w:bidi="ar-EG"/>
        </w:rPr>
        <w:lastRenderedPageBreak/>
        <w:t xml:space="preserve">استحقاق المدعي للعلاوة محل الدعوى من عدمه وذلك خلال الفترة المدعى بها، وحيث إن شرطة حفر الباطن من المراكز الحدودية النائية بموجب القرار الوزاري رقم (1409) وتاريخ 6/8/1399هـ إلى أن تم استبعادها بموجب قرار وزير الداخلية رقم (1345) وتاريخ 17/5/1417هـ والذي تم العمل به من تاريخه، ولما كان الثابت من الأوراق – وفق مشهد مزاولة الأعمال – ممارسة المدعي للعمل لدى المدعى عليها بتلك المنطقة، كما قدم المدعي المشهد الذي يتضمن إقراره بعدم أسبقية الصرف مذيلاً بمصادقة محاسب ومدير شرطة حفر الباطن، مما يدل على أن مدير الشرطة لن يصادق على مثل هذه الإقرارات المهمة إلا بعد الرجوع إلى سجلات تأدية رواتب المدعي؛ الأمر الذي تنتهي معه الدائرة إلى استحقاق المدعي لما يطالب به وأن امتناع الجهة عن صرفها مع توفر شروطها يعد مخالفة للنظام.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إلزام المدعى عليها بأن تصرف للمدعي (...) علاوة مناطق حدودية نائية خلال الفترة من 16/7/1406هـ حتى 17/5/1417هـ.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2878/3/ق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1120/ق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14/4/1437هـ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علاوة خطر – تحقق مناط استحقاق العلاوة</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الخطر خلال الفترة محل المطالبة – طبقاً للائحة التنفيذية لنظام خدمة الأفراد تصرف علاوة الخطر للأفراد الذين تقتضي طبيعة عملهم التعرض للخطر – الثابت ممارسة المدعي خلال الفترة محل المطالبة أعمال التحقيق الجنائي وهي من الأعمال التي تلحقها الخطورة كما نصت عليه توصية لجنة الضباط – أثر ذلك: إلزام المدعى عليها بصرف العلاوة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(17) من نظام خدمة الأفراد الصادر بالمرسوم الملكي رقم (م/9) وتاريخ 24/3/1397هـ.</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البند (5)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أحكام مشابهة</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(980/ق) لعام 1437هـ - جلسة 10/4/1437هـ. </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(4877/2/س) لعام 1437هـ - جلسة 15/11/1437هـ. </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(2729/ق) لعام 1437هـ - جلسة 9/8/1437هـ. </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(2275/ق) لعام 1937هـ - جلسة 12/7/1437هـ. </w:t>
      </w:r>
    </w:p>
    <w:p w:rsidR="00B67BDE" w:rsidRDefault="00B67BDE" w:rsidP="00B67BDE">
      <w:pPr>
        <w:numPr>
          <w:ilvl w:val="0"/>
          <w:numId w:val="29"/>
        </w:numPr>
        <w:spacing w:after="0" w:line="240" w:lineRule="auto"/>
        <w:contextualSpacing/>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حكم محكمة الاستئناف في الدعوى رقم (2771/ق) لعام 1437هـ - جلسة 21/11/1437هـ.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وكالة تقدم بلائحة دعوى إلى المحكمة الإدارية بالدمام أحيلت إلى هذه الدائرة فحددت في سبيل نظرها جلسة اليوم، وسألت فيها الدائرة المدعي وكالة عن دعواه فحصرها بإلزام المدعى عليها بصرف بدل خطر خلال الفترة من تاريخ 1/10/1409هـ حتى 1/7/1421هـ، وقدم مشهداً يثبت مزاولة موكله لأعمال التحقيق خلال فترة المطالبة. وبعرض ذلك على ممثل المدعى عليها ذكر أن هناك لجنة للصرف بالأمن العام. ولصلاحية الدعوى للفصل فيها رفعت الجلسة، ثم أصدرت الدائرة هذا الحكم بعد الدراسة والتأمل.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lastRenderedPageBreak/>
        <w:t>بما أن المدعي وكالة يهدف من إقامة دعواه إلى إلزام المدعى عليها بصرف بدل خطر من تاريخ 1/10/1409هـ حتى 1/7/1421هـ؛ لذا فإن المحاكم الإدارية تختص ولائياً بنظر الدعوى بناءً على المادة (13/أ) من نظام ديوان المظالم الصادر بالمرسوم الملكي رقم (م/78) وتاريخ 19/9/1428هـ. وبما أن الدعوى قد استوفت سائر أوضاعها الشكلية وبالتالي تحكم الدائرة بقبولها شكلاً. وفي الموضوع؛ فإنه وبناءً على البند الخامس من اللائحة التنفيذية لنظام خدمة الأفراد الصادر بقرار مجلس الوزراء رقم (324) وتاريخ 16/3/1397هـ وتنفيذاً للمادة (17) من هذه النظام يتم صرف هذه العلاوات وفقاً لما يلي: "تصرف علاوة الخطر للأفراد الذين تقتضي طبيعة عملهم التعرض للخطر؛ كالعمل في الكهرباء ذات الضغط العالي أو في أية أعمال خطرة أو مشتعلة وإشرافهم مباشرةً على مواد خطرة ومتفجرة، أو العاملين في مستودعات ونقل الذخيرة، وكذا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التكرير وموانئ تصدير البترول والبواخر"، وبما أن المدعي كان يمارس (أعمال التحقيق الجنائي) كما هو مثبت بمحضر المزاولة المرفق بملف القضية؛ وهي من الأعمال التي تلحقها الخطورة كما نصت عليها توصية لجنة الضباط رقم (202/2/ل/1416) وتاريخ 6/5/14169هـ؛ ما تنتهي معه الدائرة إلى استحقاق المدعي وهو ما تحكم به.</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المدعى عليها الأمن العام شرطة المنطقة الشرقية بصرف بدل خطر للمدعي (...) خلال الفترة من تاريخ 1/10/1409هـ حتى 1/7/1421هـ؛ وذلك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6170/1/ق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3054/ق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الدفاع المدني – انتفاء شروط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الدفاع المدني خلال الفترة محل المطالبة – اللائحة التنفيذية لنظام خدمة الأفراد حددت شروط صرف علاوة الدفاع المدني ومنها الحصول على دورة في التخصص وتوافر مستوى علمي لدى الفرد، وحددت فئات لصرف العلاوة طبقاً لذلك – انتفاء شروط استحقاق العلاوة في حق المدعي لعدم حصوله على دورات تخصصية في حقل الإطفاء والحريق والإنقاذ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(16) من نظام خدمة الأفراد الصادر بالمرسوم الملكي رقم (م/9) وتاريخ 24/3/1397هـ. </w:t>
      </w:r>
    </w:p>
    <w:p w:rsidR="00B67BDE" w:rsidRDefault="00B67BDE" w:rsidP="00B67BDE">
      <w:pPr>
        <w:numPr>
          <w:ilvl w:val="0"/>
          <w:numId w:val="3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(4/26)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أحكام مشابهة</w:t>
      </w:r>
    </w:p>
    <w:p w:rsidR="00B67BDE" w:rsidRDefault="00B67BDE" w:rsidP="00B67BDE">
      <w:pPr>
        <w:numPr>
          <w:ilvl w:val="0"/>
          <w:numId w:val="3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(50/2/س) لعام 1437هـ - جلسة 25/3/1437هـ.</w:t>
      </w:r>
    </w:p>
    <w:p w:rsidR="00B67BDE" w:rsidRDefault="00B67BDE" w:rsidP="00B67BDE">
      <w:pPr>
        <w:numPr>
          <w:ilvl w:val="0"/>
          <w:numId w:val="3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(41/2/س) لعام 1437هـ - جلسة 25/2/1437هـ.</w:t>
      </w:r>
    </w:p>
    <w:p w:rsidR="00B67BDE" w:rsidRDefault="00B67BDE" w:rsidP="00B67BDE">
      <w:pPr>
        <w:numPr>
          <w:ilvl w:val="0"/>
          <w:numId w:val="3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(584/2/س) لعام 1437هـ - جلسة 9/3/1437هـ.</w:t>
      </w:r>
    </w:p>
    <w:p w:rsidR="00B67BDE" w:rsidRDefault="00B67BDE" w:rsidP="00B67BDE">
      <w:pPr>
        <w:numPr>
          <w:ilvl w:val="0"/>
          <w:numId w:val="31"/>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حكم محكمة الاستئناف في الدعوى رقم (7266/ق) لعام 1436هـ - جلسة 8/8/1437هـ.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حسب ما جاء في عريضة الدعوى وضبط القضية في أن المدعي يطلب إلزام المدعى عليها بصرف علاوة الدفاع المدني. وبإحالة القضية إلى الدائرة بتاريخ 30/06/1436هـ نظرتها على النحو المبين في محاضر ضبط القضية، حيث سألت الدائرة المدعي عن دعواه فأفاد أنه يطلب إلزام المدعى عليها بصرف علاوة الدفاع المدني خلال الفترة من 01/04/1405هـ إلى 30/07/1422هـ. وبطلب الإجابة من ممثل المدعى عليها قدم مذكرة ذكر فيه: (...حيث نصت الفقرة (26) من جدول العلاوات الفنية البند الرابع على أن: "تصرف هذه العلاوة لجميع المتخرجين من معهد الدفاع المدني أو أي مدرسة متخصصة والحاصلين على دورات تخصصية في الداخل والخارج في حقل الإطفاء والحريق والإنقاذ القائمين بهذا العمل، ويجب أن تخضع شهادات الأفراد الغير متخرجين من معهد الدفاع المدني إلى تصديق إدارة </w:t>
      </w:r>
      <w:r>
        <w:rPr>
          <w:rFonts w:ascii="Traditional Arabic" w:eastAsia="Times New Roman" w:hAnsi="Traditional Arabic" w:cs="Traditional Arabic"/>
          <w:sz w:val="32"/>
          <w:szCs w:val="32"/>
          <w:rtl/>
          <w:lang w:bidi="ar-EG"/>
        </w:rPr>
        <w:lastRenderedPageBreak/>
        <w:t xml:space="preserve">التدريب المختصة"، كما نصت الفقرة السابقة في بند الشرط على "دورة في التخصص مدتها من 2-6 أشهر"، ومن هذا يتضح أن النظام حصر صرف العلاوات على فئتين من الأفراد على النحو التالي: 1- الحاصلون على شهادة من معهد الدفاع المدني، واشترط لهذه الفئة حصولها على دورة لا تقل عن شهرين والقيام بأعمال الإنقاذ والإطفاء. 2- المتخرجون من أي مدرسة متخصصة، واشترط لهذه الفئة الشروط التالية: أ- حصولهم على دورات لا تقل عن شهرين. ب- أن تكون هذه الدورات دورات تخصصية في مجال الإطفاء والإنقاذ ولا تقبل أي دورات أخرى مثل الدورات التأهيلية للمستجدين أو دورات الفرد الأساسي فهذه الدورات دورات عسكرية وليست متخصصة في أعمال الإطفاء والإنقاذ. ج- أن تكون هذه الدورات مصادقاً عليها من قبل إدارة التدريب بالدفاع المدني. د- كما يشترط للحصول على هذه العلاوات توفر شرط المزاولة لأعمال الإنقاذ والإطفاء. وبما أن المدعي لم تتوفر به الشروط النظامية السابقة فلا يستحق هذه العلاوة، والمطلوب من الدائرة الحكم برفض الدعوى). وبسؤال المدعي هل لديه دورات تخصصية في مجال الإطفاء أو الحريق أو الإنقاذ من معهد متخصص؟ قدم صوراً من الشهادات التي التحق بها، ثم قرر الطرفان اكتفاءهما بما قدما.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يطلب إلزام المدعى عليها بصرف علاوة الدفاع المدني خلال الفترة من 01/04/1405هـ إلى 30/07/1422هـ؛ فإن المحاكم الإدارية تختص بالفصل في هذه الدعوى بموجب المادة (13/أ) من نظام ديوان المظالم الصادر بالمرسوم الملكي رقم (م/78) وتاريخ 19/9/1428هـ. وبما أن المرسوم الملكي رقم (م/3) وتاريخ 22/1/1435هـ الصادر بالموافقة على نظام المرافعات أمام ديوان المظالم نص على أن: "لا تسمع الدعاوى المتعلقة بالحقوق المقررة في نظم الخدمة العسكرية التي نشأت قبل نفاذ هذا النظام بعد مضي خمس سنوات من تاريخ العمل به"، وبما أن نفاذ النظام كان بتاريخ 10/2/1435هـ، وبما أن الدعوى أقيمت بتاريخ 26/06/1436هـ؛ فإن الدعوى مقبولة شكلاً. أما عن الموضوع؛ فبما أن نظام خدمة الأفراد الصادر بالمرسوم الملكي رقم (م/9) وتاريخ 24/3/1397هـ نص في المادة (16) على أن: "يستحق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 وبما أن الفقرة (26) من جدول العلاوات الفنية الواردة في البند الرابع من اللائحة التنفيذية لنظام خدمة الأفراد الصادرة بقرار مجلس الوزراء رقم (324) وتاريخ 16/3/1397هـ حددت شروط صرف علاوة الدفاع المدني فئة (أ) وهي: (دورة في التخصص من (2-6) أشهر)، (المستوى العلمي أقل من الشهادة الابتدائية). وفئة (ب) وهي: (دورة في التخصص من مدرسة أو معهد من (3-6) أشهر)، (المستوى العلمي الشهادة الابتدائية). وفئة (ج) وهي: (دورة في التخصص من مدرسة أو معهد للدفاع المدني في الداخل أو الخارج تزيد عن (6) أشهر)، (المستوى العلمي الشهادة الابتدائية). وفئة (د) وهي: </w:t>
      </w:r>
      <w:r>
        <w:rPr>
          <w:rFonts w:ascii="Traditional Arabic" w:eastAsia="Times New Roman" w:hAnsi="Traditional Arabic" w:cs="Traditional Arabic"/>
          <w:sz w:val="32"/>
          <w:szCs w:val="32"/>
          <w:rtl/>
          <w:lang w:bidi="ar-EG"/>
        </w:rPr>
        <w:lastRenderedPageBreak/>
        <w:t xml:space="preserve">(دورة في التخصص من مدرسة أو معهد للدفاع المدني في الداخل أو الخارج وتكون مدتها من (18) شهراً إلى (24) شهراً)، (المستوى العلمي شهادة الكفاءة المتوسطة)، ونصت على أن: "تصرف هذه العلاوة لجميع المتخرجين من معهد الدفاع المدني أو أي مدرسة متخصصة، والحاصلين على دورات تخصصية في الداخل أو الخارج في حقل الإطفاء والحريق والإنقاذ القائمين بهذا العمل، ويجب أن تخضع شهادات الأفراد غير المتخرجين من معهد الدفاع المدني إلى تصديق إدارة التدريب المختصة"، وبما أن المدعي لم يحصل على دورات تخصصية في حقل الإطفاء والحريق والإنقاذ؛ لذا فإن الدائرة تنتهي إلى رفض الدعوى.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المديرية العامة للدفاع المدني؛ وذلك لما هو موضح في 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رقم القضية الابتدائية 4382/3/ق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1108/ق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23/4/1437هـ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دوريات أمن – تحقق شروط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دوريات أمن حدود خلال الفترة محل المطالبة – الثابت أن اللائحة التنفيذية لنظام خدمة الأفراد حددت شروط استحقاق الفرد لعلاوة دوريات الأمن وهي حصوله على الشهادة الابتدائية ودورة في التخصص من معهد مختص وتكون مدة الدراسة من (3-6) أشهر – الثابت ممارسة المدعي لأعمال الدوريات خلال فترة المطالبة، وحصوله على المؤهل العلمي والدورة المطلوبة، مما يتوافر بشأنه مناط صرف العلاوة – أثر ذلك: إلزام المدعى عليها بصرف العلاوة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(16) من نظام خدمة الأفراد الصادر بالمرسوم الملكي رقم (م/9) وتاريخ 24/3/1397هـ. </w:t>
      </w:r>
    </w:p>
    <w:p w:rsidR="00B67BDE" w:rsidRDefault="00B67BDE" w:rsidP="00B67BDE">
      <w:pPr>
        <w:numPr>
          <w:ilvl w:val="0"/>
          <w:numId w:val="3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(4/24)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أحكام مشابهة</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(1524/ق) لعام 1437هـ - جلسة 29/4/1437هـ.</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(1075/ق) لعام 1437هـ - جلسة 23/4/1437هـ.</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حكم محكمة الاستئناف في الدعوى رقم (1533/ق) لعام 1437هـ - جلسة 29/4/1437هـ.</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حكم محكمة الاستئناف في الدعوى رقم (1248/ق) لعام 1437هـ - جلسة 21/4/1437هـ.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لهذه الدائرة والتي عقدت في سبيل نظرها جلسة هذا اليوم، وسألت فيها المدعي عن دعواه فأحال إلى التفصيل الوارد في لائحة الدعوى والتي حصر فيها طلبه بإلزام المدعى عليها بصرف علاوة أمن حدود. وبعرض ذلك على ممثل المدعى عليها قدم مذكرة جوابية مفادها أنه يشترط للحصول على العلاوة الالتحاق بدورة في التخصص لا تقل مدتها عن ثلاثة أشهر وفقاً للتفصيل الوارد في مذكرته، وأن علاوة أمن حدود منحت للعاملين في دوريات حرس الحدود بتاريخ 1/5/1424هـ استناداً لخطاب مدير عام حرس الحدود رقم (14767) وتاريخ 6/5/1424هـ، وأضاف ممثل المدعى عليها أنه في تاريخ 13/5/1428هـ تم احتساب جميع الدورات ذات الطابع الميداني كدورة الفرد الأساسي ضمن الدورات </w:t>
      </w:r>
      <w:r>
        <w:rPr>
          <w:rFonts w:ascii="Traditional Arabic" w:eastAsia="Times New Roman" w:hAnsi="Traditional Arabic" w:cs="Traditional Arabic"/>
          <w:sz w:val="32"/>
          <w:szCs w:val="32"/>
          <w:rtl/>
          <w:lang w:bidi="ar-EG"/>
        </w:rPr>
        <w:lastRenderedPageBreak/>
        <w:t>التي تمنح بموجبها العلاوة وذلك استناداً لخطاب مدير عام حرس الحدود رقم (19/2/16408) وتاريخ 13/5/1428هـ واكتفى بذلك. وبعرضها على المدعي قرر اكتفاءه بما سبق تقديمه، وعليه رفعت الجلسة، ثم أصدرت الدائرة هذا الحكم تأسيساً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بما أن المدعي يهدف من إقامة دعواه إلى إلزام المدعى عليها بصرف علاوة أمن حدود؛ لذا فإن المحاكم الإدارية تختص ولائياً بنظر الدعوى بناءً على المادة (13/أ) من نظام ديوان المظالم الصادر بالمرسوم الملكي رقم (م/78) وتاريخ 19/9/1428هـ. وعن القبول الشكلي؛ فقد نصت الفقرة (1) من (أولاً) من المرسوم الملكي رقم (م/3) وتاريخ 22/1/1435هـ والموافق فيه على نظام المرافعات أمام ديوان المظالم على أنه: "لا تسمع الدعاوى المتعلقة بالحقوق المقررة في نظم الخدمة العسكرية التي نشأت قبل نفاذ هذا النظام بعد مضي خمس سنوات من تاريخ العمل به"، لذا فإن ميعاد المطالبة بهذه الحقوق يمتد لمدة خمس سنوات ابتداء من تاريخ العمل بهذا النظام في 10/2/1435هـ، وهو ما يعني أن الدعوى مقبولة شكلاً. وفي موضوع الدعوى؛ فإن المادة (16) من نظام خدمة الأفراد الصادر بالمرسوم الملكي رقم (م/9) وتاريخ 24/3/1397هـ نصت على أنه: "يستحق الفرد الفني علاوة فنية بموجب جدول العلاوات الفنية المرفق بهذا النظام، ولا يجوز الجمع بين علاوتين فنيتين، وتحدد اللائحة التنفيذية شروط منح هذه العلاوة وتصنيفها وفق التخصصات"، وبما أن اللائحة التنفيذية لنظام الأفراد الصادرة بقرار مجلس الوزراء رقم (324) وتاريخ 16/3/1397هـ نصت في الفقرة (24/أ) من البند (الرابع) على استحقاق الفرد لعلاوة دوريات أمن بشرط حصوله على الشهادة الابتدائية ودورة في التخصص من معهد مختص وتكون مدة الدراسة من (3-6) أشهر. وحيث الثابت من الأوراق أن المدعي كان يقوم بأعمال الدوريات خلال فترة المطالبة، وبما أن المدعي حاصل على المؤهل العلمي والدورة المطلوبة وذلك بناء على مشهد المزاولة الذي قدمه المدعي والمصادق عليه من قبل المدعى عليها، والمستندات المرفقة بالقضية. وحيث إن مناط صرف علاوة دوريات أمن (أمن الحدود) هو الحصول على الشهادة الابتدائية ودورة في التخصص من معهد مختص وتكون مدة الدراسة من (3-6) أشهر كما نصت على ذلك الفقرة (24/أ) من اللائحة التنفيذية لنظام الأفراد، وهو ما يتوفر في المدعي، ولما كانت العلاوة في حقيقتها لا تعدو إلا أن تكون ميزة مالية مضافة للفرد مقابل أعباء وظيفية زائدة، أو خطر يتهدده بحكم عمله، أو خسارة مادية قد يتعرض لها بحكم وظيفته، لما كان الأمر كذلك وكان الثابت أن المدعي طيلة الفترة محل الدعوى كان يمارس عمله في الدوريات الأمنية ومستكملاً شروط صرف العلاوة؛ لذا فإن الدائرة تنتهي إلى إلزام المدعى عليها بصرف علاوة أمن حدود للمدعي خلال الفترة من 13/11/1410هـ حتى 1/7/1424هـ.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قيادة حرس الحدود بالمنطقة الشرقية بصرف علاوة أمن حدود لـ (...) اعتباراً من 13/11/1410هـ حتى 1/7/1424هـ؛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9118/3/ق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1488/ق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29/4/1437هـ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علاوة دوريات أمن – تحقق شروط استحقاق العلاوة – تصحيح الخطأ المادي في المنطوق.</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بصرف علاوة أمن حدود خلال الفترة محل المطالبة – نصت اللائحة التنفيذية لنظام خدمة الأفراد على استحقاق الفرد لعلاوة دوريات أمن بشرط الحصول على مؤهل ودورة في التخصص ومزاولة التخصص – الثابت قيام المدعي بأعمال الدوريات المذكورة وحصوله على الشهادة المتوسطة والدورة التخصصية المطلوبة، بما يكتمل في حقه شروط استحقاق العلاوة – إصدار محكمة الاستئناف قرارها بتصحيح الخطأ المادي الوارد على اسم أب المدعي بناءً على الطلب المقدم منه طبقاً لنظام المرافعات الشرعية – أثر ذلك: إلزام المدعى عليها بصرف العلاوة للمدعي.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(16، 19) من نظام خدمة الأفراد الصادر بالمرسوم الملكي رقم (م/9) وتاريخ 24/3/1397هـ. </w:t>
      </w:r>
    </w:p>
    <w:p w:rsidR="00B67BDE" w:rsidRDefault="00B67BDE" w:rsidP="00B67BDE">
      <w:pPr>
        <w:numPr>
          <w:ilvl w:val="0"/>
          <w:numId w:val="3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البند (4) من اللائحة التنفيذية لنظام خدمة الأفراد الصادرة بقرار مجلس الوزراء رقم (324) وتاريخ 16/3/1397هـ.</w:t>
      </w:r>
    </w:p>
    <w:p w:rsidR="00B67BDE" w:rsidRDefault="00B67BDE" w:rsidP="00B67BDE">
      <w:pPr>
        <w:numPr>
          <w:ilvl w:val="0"/>
          <w:numId w:val="33"/>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(171) من نظام المرافعات الشرعية الصادر بالمرسوم الملكي رقم (م/1) وتاريخ 22/1/1435هـ.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بأن المدعي تقدم بلائحة دعوى تضمنت تظلمه من امتناع المدعى عليها من صرف علاوة أمن حدود. وبإحالتها إلى الدائرة عقدت في سبيل نظرها جلسة اليوم وفيها سألت المدعي عن دعواه فحصرها في إلزام المدعى عليها بصرف علاوة أمن حدود اعتباراً من 1/2/1409هـ حتى 1/3/1421هـ. وبعرض ذلك على ممثل المدعى عليها قدم مذكرة جاء في مضمونها أن من شروط الحصول على العلاوة وجود دورة في التخصص لمن دون الابتدائي (3) أشهر ومن معه الابتدائي (2) شهران، وأن يكون مثبت على وظيفة دوريات ومزاولة التخصص، وأن لا يكون يصرف له ثلاث علاوات مجتمعة فترة </w:t>
      </w:r>
      <w:r>
        <w:rPr>
          <w:rFonts w:ascii="Traditional Arabic" w:eastAsia="Times New Roman" w:hAnsi="Traditional Arabic" w:cs="Traditional Arabic"/>
          <w:sz w:val="32"/>
          <w:szCs w:val="32"/>
          <w:rtl/>
          <w:lang w:bidi="ar-EG"/>
        </w:rPr>
        <w:lastRenderedPageBreak/>
        <w:t xml:space="preserve">المطالبة؛ لكون المادة (17) من نظام خدمة الأفراد نصت في فقرتها الأولى عدم جواز الجمع لأكثر من ثلاث علاوات مهما كان نوعها، مضيفاً أن مشهد التحقق من المزاولة هو الذي يبين ذلك، وقدم المدعي المستندات، وقرر طرفا الدعوى اكتفاءهما، ولصلاحية الدعوى للحكم، عليه صدر هذا الحكم بعد التأمل والدراسة.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وبعد الاطلاع على أوراق القضية وبما أن المدعي يهدف من إقامة دعواه إلى إلزام المدعى عليها بصرف علاوة أمن حدود اعتباراً من 1/2/1409هـ حتى 1/3/1421هـ؛ لذا فإن المحاكم الإدارية تختص ولائياً بنظر الدعوى بناءً على المادة (13/أ) من نظام ديوان المظالم الصادر بالمرسوم الملكي رقم (م/78) وتاريخ 19/9/1428هـ. وعن القبول الشكلي؛ فقد نصت الفقرة (1) من (أولاً) من المرسوم الملكي رقم (م/3) وتاريخ 22/1/1435هـ والموافق فيه على نظام المرافعات أمام ديوان المظالم على أنه: "لا تسمع الدعاوى المتعلقة بالحقوق المقررة في نظم الخدمة العسكرية التي نشأت قبل نفاذ هذا النظام بعد مضي خمس سنوات من تاريخ العمل به"؛ لذا فإن ميعاد المطالبة بهذه الحقوق يمتد لمدة خمس سنوات ابتداء من تاريخ العمل بهذا النظام في 10/2/1435هـ، وهو ما يعني أن الدعوى مقبولة شكلاً. وفي موضوع الدعوى؛ فإن المادة (16) من نظام خدمة الأفراد الصادر بالمرسوم الملكي رقم (م/9) وتاريخ 24/3/1397هـ والتي تم تعديلها بالمرسوم الملكي رقم (م/37) وتاريخ 28/4/1428هـ نصت على أنه: "يستحق الفرد الفني علاوة فنية بموجب جدول العلاوات الفنية المرفق بهذا النظام، ولا يجوز الجمع بين علاوتين فنيتين، وتحدد اللائحة التنفيذية شروط منح هذه العلاوة وتصنيفها وفق التخصصات"، وبما أن اللائحة التنفيذية لنظام الأفراد والصادرة بقرار مجلس الوزراء رقم (324) وتاريخ 16/3/1397هـ نصت في الفقرة (24) من البند (الرابع) على استحقاق الفرد لعلاوة دوريات أمن، بشرط الحصول على مؤهل ودورة في التخصص ومزاولة التخصص. وبما أن المدعي كان يقوم بأعمال الدوريات المذكورة ويثبته مشهد التحقق من مزاولة التخصص الذي قدمه المدعي والمصادق عليه من المدعى عليها وقدم دورة تخصصية مدتها (12) شهراً وشهادة المتوسطة، مما يتحقق معه اكتمال شروط الاستحقاق. ولما كانت العلاوة في حقيقتها لا تعدو إلا أن تكون ميزة مالية مضافة للفرد مقابل أعباء وظيفية زائدة أو خطر يتهدده بحكم عمله أو خسارة مادية قد يتعرض لها بحكم وظيفته، ولما كان الأمر كذلك وكان الثابت أن المدعي من تاريخ مطالبته كان يمارس عمله في الدوريات الأمنية ومستكمل شروط صرف العلاوة؛ لذا فإن الدائرة تنتهي إلى إلزام المدعى عليها بصرف علاوة أمن حدود للمدعي عن الفترة المذكورة. وقد نصت المادة (19) من نظام خدمة الأفراد على أن العلاوات تصرف للفرد "أثناء الإجازة والانتداب، كما تصرف للملحق والمبتعث والمندوب إذا زاول نفس اختصاصه، وتسقط في حالة عدم مزاولته العمل الذي خصصت العلاوة من أجله"، ومفهوم ذلك أن العبرة بالصرف هو مزاولة العمل الذي خصصت له العلاوة أو المكافأة، </w:t>
      </w:r>
      <w:r>
        <w:rPr>
          <w:rFonts w:ascii="Traditional Arabic" w:eastAsia="Times New Roman" w:hAnsi="Traditional Arabic" w:cs="Traditional Arabic"/>
          <w:sz w:val="32"/>
          <w:szCs w:val="32"/>
          <w:rtl/>
          <w:lang w:bidi="ar-EG"/>
        </w:rPr>
        <w:lastRenderedPageBreak/>
        <w:t>وأنها لا تصرف مع عدم مزاولة العمل الذي خصصت له؛ لذلك كله فإن الدائرة تنتهي إلى استحقاق المدعي لعلاوة أمن حدود من تاريخ 1/2/1409هـ حتى 1/3/1421هـ.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المدعى عليها قيادة حرس الحدود بالمنطقة الشرقية بصرف علاوة أمن حدود للمدعي (...) خلال الفترة من تاريخ 1/2/1409هـ حتى 1/3/1421هـ؛ وذلك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أنه طبقاً للمادة (171) من نظام المرافعات الشرعية تتولى المحكمة بقرار تصدره بناء على طلب أحد الخصوم أو من تلقاء نفسها، تصحيح ما قد يقع في صك الحكم من أخطاء مادية بحتة كتابية أو حسابية. وبناءً على الطلب المقدم من المدعي قررت المحكمة تصحيح الخطأ المادي الوارد على اسم أب المدعي.</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1934/7/ق لعام 1434هـ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7080/ق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24/7/1437هـ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طابع آلة كاتبة – مكافأة شهادة - الفروقات بين العلاوة والمكافأة – تحقق شرط الصفة - ضوابط الجمع بين العلاوات والمكافآت – استحقاق الأعلى من العلاوة أو المكافأة.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بأن تصرف له الفروقات بين علاوة ناسخ آلة ومكافأة الشهادة المستحقة له خلال فترة المطالبة – الثابت توافر الصفة في المدعى عليها (إدارة السجون)؛ إذ إن قرار فصلها عن الأمن العام لم ينص على تحمل الأمن العام الالتزامات المالية الخاصة بها الناشئة قبل الفصل وهو ما درج عليه قضاء الديوان – المستفاد من نصوص نظام خدمة الأفراد ولائحته التنفيذية التي تنظم صرف العلاوات والمكافآت أن الأفراد الذين يقومون بأعمال النسخ والطباعة على الآلة الكاتبة يستحقون علاوة فنية ليقامهم بهذا العمل، بشرط أن لا يجمع الفرد بين علاوتين فنيتين ولا أكثر من ثلاث علاوات مهما كان نوعها، وكذلك لا يجمع الفرد بين مكافأة الشهادة وأي علاوة فنية وإنما يصرف له الأعلى فقط – صرف مكافأة الشهادة المتوسطة للمدعي بمقدار (250) ريالاً خلال فترة المطالبة في حين أنه كان يزاول عمل ناسخ آلة المقرر لها علاوة مقدارها (900) ريالاً فأكثر حسب الرتبة التي تدرج بها، وكان يجب على المدعى عليها أن تصرف له هذه العلاوة بدلاً من مكافأة الشهادة باعتبارها الأعلى قيمة – أثر ذلك: إلزام المدعى عليها بأن تصرف للمدعي الفروقات بين علاوة ناسخ آلة ومكافأة الشهادة خلال فترة المطالبة.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(17، 19) من نظام خدمة الأفراد الصادر بالمرسوم الملكي رقم (م/9) وتاريخ 24/3/1397هـ. </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البندان (4، 20) من اللائحة التنفيذية لنظام خدمة الأفراد الصادرة بقرار مجلس الوزراء رقم (324) وتاريخ 16/3/1397هـ.</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الوزراء رقم (273) وتاريخ 2/12/1423هـ؛ بشأن فصل الإدارة العامة للسجون عن الأمن العام.</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تتلخص وقائع هذه القضية في تقدم المدعي إلى المحكمة بصحيفة دعوى يتظلم فيها من عدم صرف علاوة (ناسخ آلة) له. وبإحالة القضية إلى الدائرة باشرت نظرها على النحو المبين تفصيلاً بمحاضر ضبطها؛ حيث سألت المدعي إيضاح دعواه؛ فأجاب: بأنها وفق ما جاء في صحيفة الدعوى المقدمة للمحكمة، وخلاصتها: أنه التحق بالخدمة العسكرية لدى المدعى عليها، وأحيل على التقاعد برتبة (رئيس رقباء) بتاريخ 1/7/1433هـ، مشيراً إلى أن العلاوة محل الدعوى لم تصرف له خلال الفترة من تاريخ 1/2/1402هـ حتى 1/7/1433هـ. وقد أجابت المدعى عليها بما حاصله: أن علاوة النسخ التي يطالب بها المدعي تقع في الفترة التي كانت مديرية السجون تابعة فيها للأمن العام، وتم إيقافها من قبل الأمن العام وليس للسجون علاقة بذلك، مشيرةً إلى أن الأمن العام قام بتشكيل لجنة للنظر في حقوق العسكريين المستحقة لهم أثناء خدمتهم، فيجب على المدعي أن يثبت بأنه كان يستحق علاوة النسخ، وأنها كانت تصرف له، وأنه تم إيقافها عنه، وعلى المدعي مراجعة مرجعه الذي كان يعمل لديه، والرفع عن طريقه، كما أن العلاوة محل الدعوى تعد إحدى العلاوات الفنية التي نص عليها نظام خدمة الأفراد وحدد لها شروطاً وضوابط، فالأصل النظامي في صرف أي علاوة فنية مهما كان نوعها هي المادة (16) من نظام خدمة الأفراد والمعدلة بموجب المرسوم الملكي رقم (م/56) بتاريخ 20/9/1379هـ، المتضمنة استحقاق الأفراد علاوة فنية بموجب جدول العلاوات الفنية المرفقة مع النظام، وتحدد اللائحة التنفيذية شروط منح العلاوات الفنية وتصنيفها وفق التخصصات. كما نصت المادة (19) من النظام على وجوب صرف العلاوات الفنية أثناء الإجازات والانتداب، كما تصرف للملحق والمبتعث والمندوب إذا زاول نفس اختصاصه، وتسقط في حالة عدم مزاولة العمل الذي خصصت العلاوة من أجله. ومن ذلك يتضح أن صرف العلاوة الفنية يشترط له توافر المؤهل المطلوب والشروط المنصوص عليها في النظام، وكذلك الممارسة الفعلية لهذا العمل، ومتى ما اختل أحد هذين الشرطين لم يستحق الفرد العلاوة الفنية. وقد نص النظام على إيقاف أي علاوة في حال ترقية الفرد، إلا إذا تطلب عمله الجديد بعد الترقية هذه العلاوة، فإنها تصرف له بقرار جديد؛ لأن بعض الأفراد لا يمارسون عملهم السابق بعد ترقيتهم، فالعلاوة مرتبطة بالعمل الذي يمارسه الفرد، وهل يتطلب هذا العمل العلاوة من عدمه. فيجب على المدعي إثبات مزاولته للعمل الذي خصصت من أجله العلاوة محل الدعوى. وبعرض ذلك على المدعي قدم الأوراق التي تثبت عمله ناسخ آلة خلال الفترة من 1/2/1402هـ حتى 1/7/1433هـ، وأن العلاوة محل الدعوى لم تصرف له عن تلك الفترة، وأنه لم يستلم خلال تلك الفترة سوى بدل الإعاشة وبدل النقل، كما قدم صورة من الدورة التخصصية (دورة تدريبية في الآلة الكاتبة لمدة ثلاثة شهور). وفي جلسة هذا اليوم، وبسؤال المدعي عن حصر دعواه؟ أجاب: بأنه يحصرها بطلب إلزام المدعى عليها بأن تصرف له الفروقات بين علاوة ناسخ آلة ومكافأة الشهادة المستحقة له خلال الفترة من 1/2/1402هـ حتى 1/7/1433هـ. وبسؤال ممثل </w:t>
      </w:r>
      <w:r>
        <w:rPr>
          <w:rFonts w:ascii="Traditional Arabic" w:eastAsia="Times New Roman" w:hAnsi="Traditional Arabic" w:cs="Traditional Arabic"/>
          <w:sz w:val="32"/>
          <w:szCs w:val="32"/>
          <w:rtl/>
          <w:lang w:bidi="ar-EG"/>
        </w:rPr>
        <w:lastRenderedPageBreak/>
        <w:t>المدعى عليها قرر اكتفاءه، كما قرر المدعي اكتفاءه، وطلبا البت في القضية؛ فأصدرت الدائرة فيها حكمها هذا لما يلي من.</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قد حصر دعواه بطلب إلزام المدعى عليها بأن تصرف له الفروقات بين علاوة ناسخ آلة ومكافأة الشهادة المستحقة له خلال الفترة من 1/2/1402هـ حتى 1/7/1433هـ؛ فإنها تكون حينئذ من الدعاوى المتعلقة بالحقوق المقررة في نظم الخدمة العسكرية، التي تختص المحاكم الإدارية ولائياً بالفصل فيها؛ وفقاً للمادة (13/أ)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ديوان المظالم رقم (67) لعام 1432هـ، كما أنها تدخل في اختصاص الدائرة النوعي؛ وفقاً للمادة (6/1) من نظام المرافعات أمام الديوان؛ ووفقاً لقرار رئيس مجلس القضاء الإداري رقم (44) لعام 1436هـ. كما أن هذه الدعوى مقامة من ذي صفة على ذي صفة. ولا ينال من ذلك ما دفعت به المدعى عليها من أنها ليست ذات صفة بالنسبة للفترة السابقة لتاريخ 2/12/1423هـ؛ ذلك أن قرار مجلس الوزراء رقم (273) وتاريخ 2/12/1423هـ الذي تضمن فصل الإدارة العامة للسجون عن الأمن العام لم ينص على أن الالتزامات المالية الخاصة بالإدارة العامة للسجون الناشئة قبل الفصل تصرف من قبل الأمن العام، ومقتضى فصلها أن تستقل بمالها من ميزات، وما عليها من الالتزامات، إضافة إلى أن قضاء ديوان المظالم قد درج على إلزام المديرية العامة للسجون بصرف الحقوق الناشئة قبل فصلها عن الأمن العام، ولم يعتبر الدفع بعدم الصفة في مثل هذه الأحوال. ومن حيث الشكل؛ فإنه لما كان المدعي يطالب بصرف الحقوق محل الدعوى وقد تقدم بدعواه الماثلة بتاريخ 13/10/1434هـ، ولما كانت تلك الحقوق قد نشأت قبل نفاذ نظام المرافعات أمام ديوان المظالم الصادر بالمرسوم الملكي رقم (م/3) وتاريخ 22/1/1435هـ، ولما كان النظام آنف الذكر قد نفذ بتاريخ 10/2/1435هـ، ولما كان المدعي قد تظلم للمدعى عليها بموجب خطاب الاستدعاء الموجه لمدير عام السجون للشؤون الإدارية المقيد برقم (11/0330694) وتاريخ 26/10/1434هـ، - المرفق منه صورة بملف القضية -؛ فإن دعواه تكون حينئذٍ مقبولة شكلاً استناداً إلى الفقرة (الأولى) من المرسوم الملكي رقم (م/3) وتاريخ 22/1/1435هـ، وإلى المادة (الثامنة) من نظام المرافعات أمام ديوان المظالم. ومن حيث الموضوع؛ فإنه لما كانت المادة (16) من نظام خدمة الأفراد، المعدلة بموجب المرسوم الملكي رقم (م/56) وتاريخ 20/9/1397هـ تنص على أنه: "يستحق الأفراد علاوات فنية بموجب جدول العلاوات الفنية المرفق بهذا النظام، ويجوز الجمع بين علاوتين فنيتين فقط إذا </w:t>
      </w:r>
      <w:r>
        <w:rPr>
          <w:rFonts w:ascii="Traditional Arabic" w:eastAsia="Times New Roman" w:hAnsi="Traditional Arabic" w:cs="Traditional Arabic"/>
          <w:sz w:val="32"/>
          <w:szCs w:val="32"/>
          <w:rtl/>
          <w:lang w:bidi="ar-EG"/>
        </w:rPr>
        <w:lastRenderedPageBreak/>
        <w:t xml:space="preserve">قام بعملهما معاً، وتحدد اللائحة التنفيذية شروط منح هذه العلاوة وتصنيفها وفق التخصصات"، ونُصَّ في البند الرابع من اللائحة التنفيذية لنظام خدمة الأفراد الصادرة بقرار مجلس الوزراء رقم (324) وتاريخ 16/3/1397هـ على أنه: "تنفيذاً لأحكام المادة (16) من النظام يمنح الأفراد العلاوات الفنية كالتالي: ...6- علاوة طابع آلة كاتبة". ولما كانت المادة (17) من نظام خدمة الأفراد، المعدلة بموجب المرسوم الملكي رقم (م/9) وتاريخ 24/5/1403هـ تنص على أنه: "أ- لا يجوز الجمع بين أكثر من ثلاث علاوات من العلاوات الفنية والعلاوات الأخرى المرفقة بهذا النظام، والتي تحدد شروط منحها في اللائحة التنفيذية. ب- لا يجوز الجمع بين علاوتين من العلاوات الواردة في جدول العلاوات الأخرى المرفقة بهذا النظام، واستثناء من ذلك يجوز الجمع بين علاوة واحدة من نفس الجدول وعلاوة الأمن، أو الاستخبارات، أو علاوة التدريس، أو علاوة المظليين، أو علاوة الخطر، أو علاوة الضرر والعدوى. ولا يجوز الجمع بين أكثر من ثلاث علاوات مهما كان نوعها"؛ بما مفاده: أن الأفراد الذين يقومون بأعمال النسخ والطباعة على الآلة الكاتبة؛ يستحقون علاوة فنية لقيامهم بهذا العمل؛ بشرط أن لا يجمع الفرد بين علاوتين فنيتين، ولا أكثر من ثلاث علاوات مهما كان نوعها. ولما كانت الفقرة (التاسعة) من البند (العشرين) من اللائحة التنفيذية لنظام خدمة الأفراد آنفة الذكر تنص على: "أ- تمنح مكافأة شهرية لحملة الشهادات العلمية وتكون كالتالي: حملة الشهادة الابتدائية (200) ريال. حملة شهادة الكفاءة المتوسطة (250) ريالاً. حملة الثانوية العامة (300) ريال. ب- إذا استحق الفرد هذه المكافأة وعلاوة فنية بموجب جدول العلاوات الفنية فتصرف له الأعلى فقط"؛ بما مفاده: أن الفرد لا يجمع بين مكافأة الشهادة وأي علاوة فنية، وإنما يصرف له الأعلى فقط. ولما كان الثابت صرف مكافأة الشهادة المتوسطة للمدعي بمقدار (250) ريالاً خلال الفترة محل المطالبة؛ وفقاً لما هو مثبت في المشهد الصادر من المدعى عليها – المرفق منه صورة بالأوراق -، ولما كان الثابت أيضاً أن مقدار العلاوة محل الدعوى (900) ريالاً فأكثر حسب الرتبة التي تدرج بها المدعي خلال فترة المطالبة؛ وفقاً لما هو مثبت في المشاهد الموقعة من مدير شعبة الشؤون المالية – المرفق صورتها بالأوراق -. ولما كان الثابت أيضاً أن المدعي كان يزاول عمل ناسخ آلة خلال الفترة من 1/2/1402هـ حتى 1/7/1433هـ حسبما هو مثبت في المشاهد الصادرة من المدعى عليها، - المرفق صورتها بالأوراق –، ولما كان الثابت أيضاً أن العلاوة المقررة لهذا العمل لم تصرف له عن تلك الفترة، إضافة إلى أنه لم يستلم خلال تلك الفترة سوى بدل الإعاشة وبدل النقل وفقاً لما هو مثبت في ملف القضية، ولما كان الثابت أيضاً أن المدعي قد حصل على الدورة التخصصية المطلوبة – دورة تدريبية في الآلة الكاتبة -، المنعقدة خلال الفترة من 1/3/1401هـ إلى 30/6/1401هـ - وفقاً لما هو مثبت في شهادتها المؤرخة في 30/6/1401هـ - المرفق صورة منها بملف القضية -. وتأسيساً على ما سبق، فإنه لما كان المدعي قد صرفت له مكافأة الشهادة المتوسطة خلال الفترة محل المطالبة، وأن مقدار تلك المكافأة أقل من مقدار علاوة النسخ؛ فإن المدعي يستحق حينئذ الفروقات بين مكافأة الشهادة وعلاوة النسخ خلال الفترة من </w:t>
      </w:r>
      <w:r>
        <w:rPr>
          <w:rFonts w:ascii="Traditional Arabic" w:eastAsia="Times New Roman" w:hAnsi="Traditional Arabic" w:cs="Traditional Arabic"/>
          <w:sz w:val="32"/>
          <w:szCs w:val="32"/>
          <w:rtl/>
          <w:lang w:bidi="ar-EG"/>
        </w:rPr>
        <w:lastRenderedPageBreak/>
        <w:t xml:space="preserve">1/2/1402هـ إلى 15/7/1406هـوالبالغ مقدارها (650) ريالاً و(700) ريال خلال الفترة من 16/7/1406هـ إلى 30/8/1414هـ، و(750) ريالاً خلال الفترة من 1/9/1414هـ إلى 30/6/1422هـ، و(800) ريال خلال الفترة من 1/7/1422هـ إلى 1/7/1433هـ وفقاً لما هو مثبت بملف القضية. وتأسيساً على ما سبق؛ فإن الدائرة تنتهي إلى أحقية المدعي بالفروقات المشار إليها.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المديرية العامة للسجون (سجون منطقة القصيم) بأن تصرف للمدعي (...) الفروقات بين علاوة ناسخ آلة ومكافأة الشهادة المستحقة له خلال الفترة من 1/2/1402هـ حتى 1/7/1433هـ؛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114/9/ق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2917/ق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9/8/1437هـ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طابع آلة كاتبة – تحقق شروط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طابع آلة خلال الفترة محل المطالبة – حددت اللائحة التنفيذية لنظام خدمة الأفراد شروط استحقاق الفرد للعلاوة وهي حصوله على شهادة دراسية ودورة في التخصص – الثابت حصول المدعي على شهادة دراسية وهي الشهادة الابتدائية ودورة في الآلة الكاتبة لمدة أربعة أشهر، فضلاً عن مزاولته العمل على الآلة الكاتبة – أثر ذلك: إلزام المدعى عليها بصرف العلاوة للمدعي.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(16، 17، 19) من نظام خدمة الأفراد الصادر بالمرسوم الملكي رقم (م/9) وتاريخ 24/3/1397هـ.</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البند (4) من اللائحة التنفيذية لنظام خدمة الأفراد الصادرة بقرار مجلس الوزراء رقم (324) وتاريخ 16/3/1397هـ.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الدعوى بالقدر الكافي لإصدار هذا الحكم؛ بأن المدعي تقدم بصحيفة دعوى لهذه المحكمة بتاريخ 09/01/1437هـ ضد المدعى عليها ذكر فيها: أنه يطلب إلزام المدعى عليها بصرف علاوة فنية بمسمى (ناسخ آلة) اعتباراً من تاريخ 16/03/1399هـ وحتى تاريخ 01/05/1404هـ. وبعد قيدها دعوى بالرقم المشار إليه أعلاه، وإحالتها إلى هذه الدائرة بتاريخ 09/01/1437هـ باشرت نظرها، وحددت موعداً لها جلسة يوم الأربعاء 12/3/1437هـ، وفيها حضر طرفا الدعوى، وبسؤال المدعي عن دعواه ذكر بأنها الواردة في صحيفة الدعوى، والتي يحصرها بطلب إلزام المدعى عليها بصرف علاوة طابع وناسخ آلة للفترة من تاريخ 16/03/1399هـ وحتى تاريخ 01/05/1404هـ. وبعرض ذلك على ممثل المدعى عليها قدم رده بمذكرة انتهى فيها إلى طلب رفض الدعوى لعدم انطباق شروط صرف العلاوة على المدعي؛ كون الدورة التي حصل عليها مدتها أربعة أشهر. وباطلاع المدعي على المذكرة، طلب أجلاً للرد. فقررت الدائرة تأجيل نظر الدعوى لجلسة هذا اليوم، وفيها حضر طرفا الدعوى، وبعد سماع الدعوى حصر المدعي مطالبته للفترة من تاريخ 01/09/1401هـ حتى تاريخ 01/05/1404هـ، وقدم المدعي رده بمذكرة لم يأتِ فيها بجديد، وباطلاع ممثل المدعى عليها ذكر بأنه يكتفي بما سبق تقديمه، وقدم للدائرة </w:t>
      </w:r>
      <w:r>
        <w:rPr>
          <w:rFonts w:ascii="Traditional Arabic" w:eastAsia="Times New Roman" w:hAnsi="Traditional Arabic" w:cs="Traditional Arabic"/>
          <w:sz w:val="32"/>
          <w:szCs w:val="32"/>
          <w:rtl/>
          <w:lang w:bidi="ar-EG"/>
        </w:rPr>
        <w:lastRenderedPageBreak/>
        <w:t xml:space="preserve">مشهد ممارسة العلاوة للمدعي، كما قرر المدعي اكتفاءه بما قُدم وذُكر. فقررت الدائرة رفع الجلسة للمداولة، وفي ذات الجلسة أصدرت حكمها.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الحكم له بإلزام المدعى عليها بصرف علاوة فنية (طابع آلة) للفترة من تاريخ 01/09/1401هـ حتى تاريخ 01/05/1404هـ؛ فإن الفصل في هذه الدعوى مما تختص به المحاكم الإدارية ولائياً طبقاً للمادة (13/أ) من نظام ديوان المظالم الصادر بالمرسوم الملكي رقم (م/78) وتاريخ 19/9/1428هـ. كما أنها من اختصاص هذه المحكمة مكانياً طبقاً للمادة (الثانية) من نظام المرافعات أمام ديوان المظالم الصادر بالمرسوم الملكي رقم (م/3) في 22/1/1435هـ، ومن اختصاص الدائرة نوعياً طبقاً لقرارات مجلس القضاء الإداري المنظمة للدوائر واختصاصاتها. وأما عن قبول الدعوى شكلاً؛ فإنه لما كان المدعي يطالب بحقوق مقررة في نظم الخدمة العسكرية اعتباراً من تاريخ 01/09/1401هـ حتى تاريخ 01/05/1404هـ، وقد تظلم لمرجعه للمطالبة بهذه المستحقات بتاريخ 11/11/1436هـ إلا أنه لم يفد بشيء، ثم تقدم لهذه المحكمة بتاريخ 09/01/1437هـ؛ وبما أنه ورد في الفقرة (أولاً/1) من المرسوم الملكي رقم (م/3) وتاريخ 22/1/1435هـ ما نصه: "لا تسمع الدعاوى المتعلقة بالحقوق المقررة في نظم الخدمة العسكرية التي نشأت قبل نفاذ هذا النظام بعد مضي خمس سنوات من تاريخ العمل به"، وقد بدأ العمل به اعتباراً من تاريخ 10/2/1435هـ؛ مما تكون معه الدعوى مقبولة شكلاً. وأما عن موضوع الدعوى؛ فإنه لما كان الثابت أن المدعي يطالب بإلزام المدعى عليها بصرف علاوة فنية بمسمى (طابع آلة) اعتباراً من تاريخ 01/09/1401هـ حتى تاريخ 01/05/1404هـ، وبما أن المادة (السادسة عشرة) من نظام خدمة الأفراد الصادر بالمرسوم الملكي رقم (م/9) وتاريخ 24/3/1397هـ والتي تم تعديلها بالمرسوم الملكي رقم (م/56) وتاريخ 20/9/1397هـ نصت على أنه: "يستحق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 كما أن المادة (السابعة عشرة) من ذات النظام، والمعدلة بالمرسوم الملكي رقم (م/9) في 24/5/1403هـ ورد فيها ما نصه: "أ/ لا يجوز الجمع بين أكثر من ثلاث علاوات من العلاوات الفنية والعلاوات الأخرى المرفقة بهذا النظام... ب/...ولا يجوز الجمع بين أكثر من ثلاث علاوات مهما كان نوعها"، كما نصت المادة (التاسعة عشرة) من ذات النظام أيضاً على أنه: "تصرف للفرد العلاوات المنصوص عليها في المادتين (16، 17) أثناء الإجازة، كما تصرف للملحق والمبتعث والمندوب إذا زاول نفس اختصاصه، وتسقط في حال عدم مزاولته العمل الذي خصصت العلاوة من أجله". وبما أن اللائحة التنفيذية لنظام خدمة الأفراد والصادرة بقرار مجلس الوزراء رقم (324) وتاريخ 16/3/1397هـ في الفقرة (28) من البند (الرابع) نصت على استحقاق الفرد للعلاوة الفنية (طابع آلة) بشرط حصوله على شهادة دراسية ودورة في التخصص؛ ولما كان </w:t>
      </w:r>
      <w:r>
        <w:rPr>
          <w:rFonts w:ascii="Traditional Arabic" w:eastAsia="Times New Roman" w:hAnsi="Traditional Arabic" w:cs="Traditional Arabic"/>
          <w:sz w:val="32"/>
          <w:szCs w:val="32"/>
          <w:rtl/>
          <w:lang w:bidi="ar-EG"/>
        </w:rPr>
        <w:lastRenderedPageBreak/>
        <w:t xml:space="preserve">الثابت أن المدعي حاصل على شهادة دراسية وهي الشهادة الابتدائية في عام 1397هـ/1398هـ، والثابت أن لديه دورة في الآلة الكاتبة لمدة أربعة أشهر وذلك للفترة من تاريخ 01/05/1401هـ وحتى 30/08/1401هـ، والثابت أيضاً أن المدعي كان يقوم بمزاولة العمل على الآلة الكاتبة وذلك طبقاً للمشهد الصادر من المدعى عليها والمصادق عليه من قبلها؛ فبالتالي يكون قد استكمل شروط صرف العلاوة – محل الدعوى - وذلك اعتباراً من تاريخ 01/09/1401هـ حتى تاريخ 01/05/1404هـ. ولما كانت العلاوة في حقيقتها لا تعدو إلا أن تكون ميزة مالية مضافة للفرد مقابل أعباء وظيفية زائدة؛ لذا فإن الدائرة تنتهي إلى استحقاق المدعي لهذه العلاوة الفنية عن الفترة محل المطالبة، وتُلزم المدعى عليها بصرفها حسب منطوق حكمها.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إدارة مرور منطقة الحدود الشمالية بصرف علاوة فنية (طابع آلة) لـ (...) للفترة من تاريخ 01/09/1401هـ حتى تاريخ 01/05/1404هـ.</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881/13/ق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103/ق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عدوى وضرر – الفئات المستحقة للعلاوة – انتفاء مناط استحقاق العلاوة.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الضرر خلال الفترة محل المطالبة – طبقاً للائحة التنفيذية لنظام خدمة الأفراد فإن علاوة الضرر والعدوى تصرف حصراً للذين يتعرضون بحكم عملهم وبصورة مباشرة للضرر أو العدوى في إحدى الجهات المذكورة في اللائحة – عدم اندراج وظيفة المدعي ضمن الوظائف المذكورة في اللائحة، وبالتالي لا يستحق العلاوة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(16) من نظام خدمة الأفراد الصادر بالمرسوم الملكي رقم (م/9) وتاريخ 24/3/1397هـ. </w:t>
      </w:r>
    </w:p>
    <w:p w:rsidR="00B67BDE" w:rsidRDefault="00B67BDE" w:rsidP="00B67BDE">
      <w:pPr>
        <w:numPr>
          <w:ilvl w:val="0"/>
          <w:numId w:val="3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(5)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الكافي للحكم فيها، بأن المدعي تقدم بصحيفة دعوى لهذه المحكمة ذكر فيها: أنه عمل عسكرياً لدى المدعى عليها حتى انتهت خدمته اعتباراً من 1/7/1435هـ برتبة (رئيس رقباء)، إلا أن المدعى عليها لم تصرف له بدل ملابس من تاريخ تعيينه، ومكافأة العمل الإضافي بنسبة (50%) من تاريخ 1/4/1432هـ حتى 1/7/1435هـ، ولم تصرف له بدل التأهب، وبدل الضرر السمعي، وختم الصحيفة بالطلب من المحكمة إلزام المدعى عليها بصرف حقوقه ومستحقاته. وبعد قيد الصحيفة دعوى بالرقم المشار إليه أعلاه، وإحالتها لهذه الدائرة، حددت موعداً لنظرها جلسة يوم الثلاثاء 27/12/1435هـ، وفي الموعد المحدد حضر المدعي أصالة كما حضر ممثلاً عن المدعى عليها (...) بموجب خطاب التكليف المرفق بملف الدعوى، وبسؤال المدعي عن الدعوى أحال إلى ما أورد في صحيفة الدعوى، وطلب إلزام المدعى عليها بصرف مكافأة العمل الإضافي بنسبة (50%) اعتباراً من 27/3/1424هـ، وصرف بدل الملابس، وبدل التأهب أربعة أشهر، وبدل الضرر السمعي بنسبة (15%) لقاء عمله على خط الطيران. وبعرض ذلك على ممثل المدعى عليها طلب أجلاً للرد. وفي جلسة يوم الثلاثاء 25/1/1436هـ حضر المدعي أصالة في حين تخلف ممثل المدعى عليها عن الحضور، وذكر المدعي بأنه راجع إدارة شؤون المتقاعدين بالمنطقة، وأُفيد بعدم استحقاقه لبدل التأهب ولم يزود بصورة من قرار التعويض. </w:t>
      </w:r>
      <w:r>
        <w:rPr>
          <w:rFonts w:ascii="Traditional Arabic" w:eastAsia="Times New Roman" w:hAnsi="Traditional Arabic" w:cs="Traditional Arabic"/>
          <w:sz w:val="32"/>
          <w:szCs w:val="32"/>
          <w:rtl/>
          <w:lang w:bidi="ar-EG"/>
        </w:rPr>
        <w:lastRenderedPageBreak/>
        <w:t xml:space="preserve">وفي جلسة يوم الثلاثاء 15/3/1436هـ حضر طرفا الدعوى المشار إليهما في صدر الحكم، وحصر المدعي دعواه بطلب إلزام المدعى عليها صرف بدل الضرر السمعي (15%)؛ لقاء عمله على خط الطيران من عام 1412هـ حتى 1/7/1435هـ، وأضاف بأنه يحتفظ بحق المطالبة ببقية الطلبات في دعاوى مستقلة. وبعرض ذلك على ممثل المدعى عليها طلب أجلاً للرد. وفي جلسة يوم الثلاثاء 28/4/1436هـ حضر المدعي أصالة في حين تخلف ممثل المدعى عليها عن الحضور. وفي جلسة يوم الثلاثاء 11/6/1436هـ حضر طرفا الدعوى المشار إليهما في صدر الحكم، وحرر المدعي دعواه بطلب إلزام المدعى عليها صرف بدل الضرر السمعي من تاريخ 1/1/1412هـ حتى 1/7/1435هـ؛ لقاء عمله على خط الطيران. وبعرض ذلك على ممثل المدعى عليها ذكر بأن المدعي يطالب بتعويضه، وهذا أمرٌ يتطلب عرضه على اللجنة الطبية العسكرية، وطلب مهلة للرد. وفي جلسة يوم الثلاثاء 9/7/1436هـ تخلف طرفا الدعوى عن الحضور. وفي جلسة يوم الثلاثاء 22/8/1436هـ حضر طرفا الدعوى المشار إليهما في صدر الحكم، وذكرت الدائرة للمدعي بأن دعواه غير واضحة، فهل مطالبته بالتعويض عن الضرر السمعي، أو طلب صرف بدل الضرر السمعي؟ فذكر بأنه يطلب صرف بدل الضرر السمعي، وصدر في ذلك قرار وزاري وسيزود الدائرة بصورة منه مع مذكرة جوابية. فذكر ممثل المدعى عليها بأن المدعي يتقاضى علاوة الخطر؛ لقاء عمله على خط الطيران. وفي جلسة اليوم ذكر المدعي بأن ما يطالب به ليس مكافأة العمل الإضافي بل هو بدل الضرر لمن يعمل في خط الطيران، وطالب بصرفه من تاريخ 1/1/1412هـ حتى 1/7/1435هـ. وبعرض ذلك على ممثل المدعى عليها ذكر بأنه صُرف للمدعي لقاء هذا العمل علاوة الخطر، والمدعي مقر بذلك، أما بدل الضرر فعمل المدعي ليس من ضمن الفئات المستحقة لبدل الضرر. ثم قرر طرفا الدعوى الاكتفاء بما سبق، وبناءً عليه قررت الدائرة رفع الجلسة للمداولة والنطق بالحكم.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كانت العبرة بالطلبات الختامية في الدعوى، والتي حصرها المدعي بحسب تكييف الدائرة في إلزام المدعى عليها صرف علاوة الضرر للمدة من 1/1/1412هـ حتى 1/7/1435هـ؛ لقاء عمله في (مكافحة حرائق) بوحدة السلامة والإطفاء بقاعدة الملك فيصل الجوية بجوار مدرج الطائرات؛ فإن دعواه تكون حينئذٍ من اختصاص المحاكم الإدارية ولائياً طبقاً للمادة (13/أ) من نظام ديوان المظالم الصادر بالمرسوم الملكي رقم (م/78) وتاريخ 19/9/1428هـ، كما أن المحكمة مختصة مكانياً طبقاً للمادة (الثانية) نظام المرافعات أمام ديوان المظالم الصادر بالمرسوم الملكي رقم (م/3) وتاريخ 22/1/1435هـ، والدائرة نوعياً بناءً على قرارات مجلس القضاء الإداري المنظمة للدوائر واختصاصاتها. أما عن قبول الدعوى شكلاً؛ فقد نص المرسوم الملكي رقم (م/3) وتاريخ 22/1/1435هـ في ديباجته لنظام المرافعات أمام ديوان المظالم في البند (أولاً/1): "لا تسمع الدعاوى المتعلقة بالحقوق المقررة في نظم الخدمة العسكرية التي نشأت قبل نفاذ هذا النظام بعد مضي خمس سنوات من تاريخ العمل به"، وبما أن هذا النظام بدأ العمل به بتاريخ </w:t>
      </w:r>
      <w:r>
        <w:rPr>
          <w:rFonts w:ascii="Traditional Arabic" w:eastAsia="Times New Roman" w:hAnsi="Traditional Arabic" w:cs="Traditional Arabic"/>
          <w:sz w:val="32"/>
          <w:szCs w:val="32"/>
          <w:rtl/>
          <w:lang w:bidi="ar-EG"/>
        </w:rPr>
        <w:lastRenderedPageBreak/>
        <w:t xml:space="preserve">10/2/1435هـ، والمدعي تظلم لدى المدعى عليها قبل تقدمه لديوان المظالم؛ فتكون دعواه مقبولة شكلاً. وأما عن الموضوع؛ فبما أن المادة (السادسة عشرة) من نظام خدمة الأفراد الصادر بالمرسوم الملكي رقم (م/9) وتاريخ 24/3/1397هـ قد نصت على أنه: "يستحق الأفراد علاوات فنية بموجب جدول العلاوات الفنية المرفقة بهذا النظام... وتحدد اللائحة التنفيذية شروط منح هذه العلاوات وتصنيفها وفق التخصصات"، كما نص البند الخامس الفقرة (ب) على أن علاوة الضرر والعدوى تصرف حصراً على: "الذين يتعرضون بحكم عملهم وبصورة مباشرة للضرر أو العدوى في إحدى الجهات الآتية: أقسام الأشعة، أقسام الطب الوقائي، مستشفيات العزل أو أقسام العزل ومكافحة الأوبئة حين حدوثها والمحاجر الصحية، المختبرات الجرثومية، الجذام ومستشفيات الأمراض العقلية، أقسام المختبر العلمية التي تسبب للعاملين فيها ضرراً، المطابع وأقسام التصوير وطباعة الخرائط التي تستعمل فيها مواد كيميائية سامة أو حارقة، لحام الأكسجين ولحام الكهرباء وتعبئة البطاريات والدهان بالمسدسات ومن يتعرض للإشعاع الذري، مكافحة الحشرات، وتغسيل الموتى، وسيارات التنظيفات، وتنظيف خزانات الوقود المركبة بالطائرات والتشحيم والغسيل"، وبما أن وظيفة المدعي ليست من ضمن الوظائف آنفة الذكر؛ مما تنتهي الدائرة معه إلى عدم استحقاق المدعي لما يطالب به، ورفض الدعوى، وهو ما تحكم به.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القوات الجوية الملكية السعودية؛ لما 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2693/4/ق لعام 1434هـ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1908/ق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23/4/1437هـ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علاوة فني مرور – فروقات تعديل فئة علاوة فنية - مناط استحقاق العلاوة – الأجر مقابل العمل – الاستئناس بسوابق قضائية - تصدي محكمة الاستئناف.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فروقات العلاوة الفنية بين الفئتين الرابعة والخامسة – استعراض الدائرة الابتدائية لنصوص نظام خدمة الأفراد ولائحته التنفيذية، وانتهاؤها إلى أحقية المدعي فيما يطالب به لتوافر شروط صرف العلاوة الفنية بالفئة الخامسة في حقه من تاريخ منحه للفئة الرابعة - تصدي محكمة الاستئناف لنظر الدعوى باعتبار أن المدعي انتهت خدمته وهو على الفئة الرابعة ولم يتم وضعه على الفئة الخامسة، والعلاوة الفنية للفئة الخامسة لا تستحق إلا لمن وضع على تلك الفئة، كما أن المدعي لم يمارس عمله على الفئة الخامسة فلا يستحق علاوة على فئة لم يمارس عملها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(16) من نظام خدمة الأفراد الصادر بالمرسوم الملكي رقم (م/9) وتاريخ 24/3/1397هـ، المعدلة بالمرسوم الملكي رقم (م/56) وتاريخ 20/9/1397هـ.</w:t>
      </w:r>
    </w:p>
    <w:p w:rsidR="00B67BDE" w:rsidRDefault="00B67BDE" w:rsidP="00B67BDE">
      <w:pPr>
        <w:numPr>
          <w:ilvl w:val="0"/>
          <w:numId w:val="21"/>
        </w:num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البند (4) من اللائحة التنفيذية لنظام خدمة الأفراد الصادرة بقرار مجلس الوزراء رقم (324) وتاريخ 16/3/1397هـ.</w:t>
      </w:r>
    </w:p>
    <w:p w:rsidR="00B67BDE" w:rsidRDefault="00B67BDE" w:rsidP="00B67BDE">
      <w:pPr>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أن المدعي (...) حامل السجل المدني رقم تقدم للمحكمة بلائحة دعوى ذكر فيها أنه يعمل في إدارة مرور منطقة عسير، ويطالب بصرف فروقات العلاوة الفنية. وقد حددت له جلسة يوم الثلاثاء 25/11/1434هـ حضرها طرفا الدعوى وبسؤال المدعي عن دعواه أفاد أنه أحد أفراد مرور منطقة عسير وعين برتبة جندي بتاريخ 1/3/1423هـ فني مرور الفئة الرابعة وتم إنهاء خدمته بناء على طلبه بتاريخ 1/5/1434هـ برتبة عريف فني مرور الفئة الرابعة، ولم يتم تعديل فئته من تاريخ تعيينه حتى إنهاء خدمته، وأفاد بأنه تظلم لمرجعه بالقيد رقم (7500) في 25/5/1434هـ. وبعرض ذلك على ممثل الجهة طلب إمهاله لإحضار الرد في الجلسة القادمة. وفي جلسة يوم الاثنين 12/2/1435هـ حضر طرفا الدعوى وقررت الدائرة تحديد جلسة أخرى، وفي جلسة يوم الاثنين 23/5/1435هـ حضر طرفا الدعوى وأوضح ممثل الجهة بأنه تم مخاطبة إدارة المرور بمنطقة عسير برقم (34/4/640) في 27/4/1435هـ ولم </w:t>
      </w:r>
      <w:r>
        <w:rPr>
          <w:rFonts w:ascii="Traditional Arabic" w:eastAsia="Times New Roman" w:hAnsi="Traditional Arabic" w:cs="Traditional Arabic"/>
          <w:sz w:val="32"/>
          <w:szCs w:val="32"/>
          <w:rtl/>
          <w:lang w:bidi="ar-EG"/>
        </w:rPr>
        <w:lastRenderedPageBreak/>
        <w:t xml:space="preserve">يصلهم الرد حتى تاريخه، وطلب إمهاله لإحضار الرد في الجلسة القادمة. وفي جلسة الاثنين 27/7/1435هـ حضر طرفا الدعوى وقدم ممثل الجهة مذكرة مكونة من ورقة واحدة وما رآه سنداً لها سلمت صورتها للمدعي، وأوضح المدعي أنه استقال من عمله بناء على طلبه بتاريخ 1/5/1434هـ، ثم اكتفى الطرفان. وفي جلسة يوم الاثنين 25/8/1435هـ حضر طرفا الدعوى وأكد المدعي على طلبه صرف مستحقاته في علاوة فني مرور من الفئة الرابعة إلى الخامسة من تاريخ تعيينه في 4/1/1425هـ إلى تاريخ 1/5/1432هـ. وبعرض ذلك على ممثل الجهة وبطلب الإجابة منه طلب إمهاله. وفي جلسة يوم الثلاثاء 16/10/1435هـ حضر طرفا الدعوى وبسؤالهما عما يودان إضافته اكتفى كل منهما بما قدم سابقاً، وبناءً عليه فقد أصدرت الدائرة حكمها رقم (435/د/إ/5) لعام 1435هـ بإلزام الإدارة العامة لمرور منطقة عسير بصرف فروقات العلاوة الفنية بالفئة الخامسة للمدعي (...) للفترة من 19/1/1424هـ إلى 1/5/1434هـ؛ للأسباب الواردة في الحكم. وبعرض هذا الحكم على الدائرة الإدارية الأولى بمحكمة الاستئناف بعسير أصدرت حكمها رقم (2063/1) لعام 1435هـ المتضمن نقض حكم الدائرة بناءً على الأسباب الواردة في حكم النقض. واستجابت الدائرة لنقض الاستئناف وحددت جلسة يوم الثلاثاء 27/4/1436هـ حضرها طرفا الدعوى وبإفهامهما ما انتهى إليه حكم الاستئناف أوضح المدعي بأنه يطالب بصرف حقوقه وأرفق ما يسند دعواه من أحكام مؤيدة مماثلة لقضيته أرفقت بملف القضية. وبسؤال ممثل الجهة عن ما لديه اكتفى بما قدم سابقاً، كما اكتفى المدعي. وبناءً عليه فقد أصدرت الدائرة حكمها لعام 1436هـ بإلزام الإدارة العامة لمرور منطقة عسير بصرف فروقات العلاوة الفنية بالفئة الخامسة للمدعي (...) للفترة من 19/1/1424هـ إلى 1/5/1434هـ؛ للأسباب الواردة في الحكم. وبعرض هذا الحكم على الدائرة الإدارية الأولى بمحكمة الاستئناف بعسير أصدرت حكمها رقم (2063/1) لعام 1435هـ المتضمن نقض حكم الدائرة بناءً على الأسباب الواردة في حكم النقض. واستجابت الدائرة لنقض الاستئناف وحددت جلسة يوم الاثنين 21/8/1436هـ حضرها طرفا الدعوى، وبإفهامها ما انتهى إليه حكم الاستئناف اكتفى كل منهما بما قدم.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تأسيساً على ما تقدم، وحيث تنحصر دعوى المدعي في مطالبته إلزام المدعى عليها بصرف فروقات تعديل فئة العلاوة الفنية إلى الخامسة للفترة من 19/1/1434هـ إلى 1/5/1432هـ، وإذا كان الأمر كذلك فإن نظر هذه الدعوى والفصل فيها منعقد لمحاكم ديوان المظالم بموجب المادة رقم (13/أ) من نظام الديوان الصادر بالمرسوم الملكي رقم (13/1). وحيث إن نظام المرافعات أمام ديوان المظالم الصادر بالمرسوم الملكي رقم (م/78) وتاريخ 19/9/1428هـ، والمعمول به من تاريخ نشره بالجريدة الرسمية في 10/2/1435هـ قد نص في المادة (الثانية) على أنه: "يجب في الدعاوى المنصوص عليها في الفقرة (أ) من المادة (الثالثة عشرة) من نظام ديوان المظالم أن يسبق رفعها في المحكمة الإدارية التظلم إلى وزارة الخدمة المدنية أو الجهة </w:t>
      </w:r>
      <w:r>
        <w:rPr>
          <w:rFonts w:ascii="Traditional Arabic" w:eastAsia="Times New Roman" w:hAnsi="Traditional Arabic" w:cs="Traditional Arabic"/>
          <w:sz w:val="32"/>
          <w:szCs w:val="32"/>
          <w:rtl/>
          <w:lang w:bidi="ar-EG"/>
        </w:rPr>
        <w:lastRenderedPageBreak/>
        <w:t xml:space="preserve">العسكرية التابع لها الموظف خلال عشر سنوات من تاريخ نشوء الحق المدعى به..."، وحيث نص المرسوم الملكي المشار إليه في (أولاً/1) على مراعاة ما يأتي: "لا تسمع الدعاوى المتعلقة بالحقوق المقررة في نظم الخدمة العسكرية التي نشأت قبل نفاذ هذا النظام بعد مضي خمس سنوات من تاريخ العمل به"، وحيث نشأ الحق المدعى به في الدعوى الماثلة من تاريخ 8/8/1434هـ، وحيث تظلم لمرجعه في 25/5/1434هـ؛ لذا فإن الدائرة تنتهي إلى قبول الدعوى شكلاً. ومن حيث الموضوع؛ وحيث إن المدعي يطالب بإلزام المدعى عليها بصرف فروقات تعديل فئة العلاوة الفنية من الرابعة إلى الخامسة، مؤسساً ذلك على كونه يستحق العلاوة الفنية (علاوة فني مرور) بالفئة الخامسة، إلا أن الجهة منحته العلاوة بالفئة الرابعة منذ تعيينه، ولم يتم تعديل الفئة أسوة بزملائه، ولم تقم المدعى عليها بتعديلها، علماً بأنها قد قامت بالتعديل والصرف لبعض زملائه، وتم استثناؤه من غير مسوغ نظامي. في حين أن المدعى عليها تدفع بعدم أحقية المدعي بصرف فروقات تعديل فئة العلاوة الفنية (علاوة فني مرور) بأثر رجعي من تاريخ تعيينه على ملاكها، موضحة أن الإجراء الذي تم بصرف العلاوة بأثر رجعي لبعض الأفراد كان يعد في حقيقة الأمر تجاوزاً منها، وقد جرى معاملة أولئك على ضوء خطاب وزير الداخلية رقم (718/س1) وتاريخ 20/11/1413هـ المتضمن عدم استعادة ما صرف للأفراد عن طريق التجاوزات. وحيث إن الفيصل في قطع هذا النزاع يكون بالرجوع إلى أحكام نظام خدمة الأفراد ولائحته التنفيذية وما تضمناه من مواد نظامية تبين الشروط والضوابط الواجب تطبيقها عند صرف العلاوات الفنية، وحيث نصت المادة رقم (16) من نظام خدمة الأفراد والمعدلة بموجب المرسوم الملكي رقم (م/56) وتاريخ 20/9/1397هـ على أنه: "يستحق الأفراد علاوات فنية بموجب جدول العلاوات الفنية المرفق بهذا النظام... وتحدد اللائحة التنفيذية شروط منح هذه العلاوات وتصنيفها وفق التخصصات"، وحيث إن البند الرابع من اللائحة التنفيذية لنظام خدمة الأفراد الصادرة بقرار مجلس الوزراء رقم (324) وتاريخ 16/3/1397هـ تضمن ما يلي: "العلاوات الفنية: تنفيذاً لأحكام المادة (16) من النظام يمنح الأفراد العلاوات الفنية كالتالي..."، ونص العدد (24) على علاوة مرور أو دوريات أمن، وذكر في شروط الفئة الرابعة من العلاوة: "دورة في التخصص في مدرسة أو معهد مختص، وتكون مدة الدراسة من (2- 6) أشهر"، وذكر في شروط الفئة الخامسة من العلاوة: "دورة في التخصص في مدرسة أو معهد مختص، وتكون مدة الدراسة أكثر من (6) أشهر"، وذكر في إيضاحات العلاوة أن هذه الدورات تعقد داخل المملكة أو خارجها. وحيث إن الثابت من أوراق القضية ومستنداتها أن المدعي قد صدر قرار تعيينه بتاريخ 1/3/1423هـ بالأمن العام برتبة جندي، ومن ثم تم التحاقه بدورة تدريبية في مركز التجنيد والتدريب بالأمن العام بعسير، وكانت تتعلق بمتطلبات الأمن الشامل (دوريات – مرور) والمنعقدة اعتباراً من تاريخ 1/3/1423هـ إلى 1/12/1423هـ، ومن ثم صدر قرار تعيينه على ملاك الإدارة العامة لمرور منطقة عسير، ولم يتم تحوير وظيفته إلى الفئة الخامسة. وبالنظر فيما تقدم يتبين للدائرة أن الدورة التخصصية التي تحصل عليها المدعي </w:t>
      </w:r>
      <w:r>
        <w:rPr>
          <w:rFonts w:ascii="Traditional Arabic" w:eastAsia="Times New Roman" w:hAnsi="Traditional Arabic" w:cs="Traditional Arabic"/>
          <w:sz w:val="32"/>
          <w:szCs w:val="32"/>
          <w:rtl/>
          <w:lang w:bidi="ar-EG"/>
        </w:rPr>
        <w:lastRenderedPageBreak/>
        <w:t xml:space="preserve">عند بداية تعيينه كانت مدتها أكثر من ستة أشهر، وبالتالي كان من المفترض منح المدعي رتبة فني مرور بالفئة الخامسة بدلاً من منحه الفئة الرابعة للعلاوة، وحيث تبين خطأ المدعى عليها في الإجراء الذي اتخذته سابقاً، وحيث لم يتم تصحيحه، رغم أن الدورة التخصصية المشار إليها في القرار قد تحصل عليها المدعي عند بداية خدمته العسكرية، مما يعني أن الشروط الموجبة لصرف العلاوة الفنية بالفئة الخامسة منطبقة بحق المدعي من تاريخ منحه للفئة الرابعة بتاريخ 1/3/1423هـ، وأن المدعى عليها قد أخطأت بمنحه العلاوة الفنية بالفئة الرابعة ولم يتم تعديلها له حتى نهاية خدمته وعليها أن تتحمل نتيجة خطئها؛ الأمر الذي تنتهي معه الدائرة إلى إلزام المدعى عليها بصرف فروقات العلاوة الفنية – علاوة فني مرور - بالفئة الخامسة للمدعي للفترة من 19/1/1424هـ إلى 1/5/1434هـ. وحيث إن الدائرة بذلك واستنفدت جهدها في بحث هذه القضية وليس لديها أي جديد تضيفه سوى ما تم الحكم به، وتفيد الدائرة بأنه قد تم تأييد أحكام مشابهة في ذات الموضوع ومنها الحكم رقم (429/1) لعام 1435هـ في القضية رقم (4549/ق) لعام 1434هـ، والحكم رقم (430/1) لعام 1435هـ في القضية رقم (4588/ق) لعام 1434هـ؛ مما يجعل الدائرة تصر على حكمها السابق والحالي.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بإلزام الإدارة العامة لمرور منطقة عسير بصرف فروقات العلاوة الفنية بالفئة الخامسة للمدعي (...) للفترة من 19/1/1424هـ إلى 1/5/1434هـ.</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بنقض الحكم، ورفض الدعوى. وأضافت في أسبابها: أن المدعي انتهت خدمته وهو على الفئة الرابعة ولم يتم وضعه على الفئة الخامسة، وحيث إن الحقوق لا تجب إلا بنظام ولا تستحق عند تخلفه، والعلاوة الفنية للفئة الخامسة لا تستحق إلا لمن وضع على تلك الفئة، ولما كان المدعي لم يمارس عمله على الفئة الخامسة، فإنه لا يمكن الحكم له بعلاوة على فئة لم يمارس عملها.</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3301/1/ق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4195/ق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14/9/1437هـ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علاوة مظليين – شروط استحقاق العلاوة – ارتباط العلاوة بالمزاولة - انتفاء شرط الاستحقاق.</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علاوة المظليين خلال الفترة محل المطالبة – أوضح نظام خدمة الأفراد شرطي صرف علاوة المظليين وهما الحصول على دورة مظلات، وأن يعمل الفرد بالوحدات الخاصة أو وحدات المظلات، مع سقوط العلاوة حال عدم مزاولة العمل الذي خصصت من أجله – الثابت فقد المدعي أحد شرطي استحقاق العلاوة بعدم عمله بالوحدات المذكورة وممارسته القفزات السنوية في الفترة محل المطالبة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(19) من نظام خدمة الأفراد الصادر بالمرسوم الملكي رقم (م/9) وتاريخ 24/3/1397هـ.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بالقدر اللازم لإصدار هذا الحكم بأن المدعي تقدم بصحيفة دعوى ضد الجهة المدعى عليها، وبإحالة الدعوى للدائرة نظرتها على النحو المثبت في محاضرها، حيث أفاد المدعي أنه يطلب إلزام الجهة المدعى عليها بصرف علاوة مظلات. وتشير الدائرة إلى أن المدعي لم يقدم ما يثبت مزاولته عملية القفز خلال الفترة التي يطالب بها؛ ولكون المدعي تكرر منه عدم الحضور في جلسات متتالية رغم إشعاره بخطابات الديوان المرفقة ضمن أوراق القضية، ولكون ممثل الجهة المدعى عليها قرار اكتفاءه وطلب الفصل في الدعوى، وبناء على ما سبق ووفق ما هو منصوص عليه نظاماً أصدرت الدائرة حكمها: "بعدم قبول الدعوى رقم (3301/ق) لعام 1435هـ المقامة من (...)، ضد قوات الأمن الخاصة". والذي تم نقضه بحكم محكمة دائرة الاستئناف الأولى برقم (2255/ق) لعام 1436هـ وتاريخ 22/8/1436هـ، وبعد معاودة فتح باب المرافعة أكد المدعي على طلبه بصرف علاوة مظلات. وبعرض ذلك على ممثل الجهة أكد أنه تم الإجابة على دعوى المدعي في مذكرته المقدمة في جلسة سابقة والتي تلخصت على أن العلاوة المظلية تصرف لمن يكلف بممارسة القفز وبالتالي فإن من لم يكلف لا يستحق هذه العلاوة. وصدر توجيه لجنة الضباط العليا رقم (12/1/ل) وتاريخ 3/2/1410هـ بإسقاط العلاوة لمن لا يزاول هذا الاختصاص، كما سبق أن صدرت أحكام وحازت الصفة النهائية من دوائر الديوان برفض الطلب. وبسؤال المدعي هل يمارس القفز، ذكر أنه حاصل على دورة إلا أنه لا يمارس القفز. بعد ذلك قرر الأطراف </w:t>
      </w:r>
      <w:r>
        <w:rPr>
          <w:rFonts w:ascii="Traditional Arabic" w:eastAsia="Times New Roman" w:hAnsi="Traditional Arabic" w:cs="Traditional Arabic"/>
          <w:sz w:val="32"/>
          <w:szCs w:val="32"/>
          <w:rtl/>
          <w:lang w:bidi="ar-EG"/>
        </w:rPr>
        <w:lastRenderedPageBreak/>
        <w:t>الاكتفاء. وبناء على ما سبق ووفق ما هو منصوص عليه نظاماً أصدرت الدائرة حكمها تأسيساً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 إلزام الجهة المدعى عليها بصرف علاوة مظلات؛ لذا فإن المحاكم الإدارية بديوان المظالم تختص ولائياً بنظر هذه الدعوى وفقاً لنص المادة (13/أ) من نظام ديوان المظالم الصادر بالمرسوم الملكي رقم (م/78) وتاريخ 19/9/1428هـ، كما تختص المحكمة الإدارية بالرياض مكانياً بنظرها طبقاً للمادة (الثانية) من قواعد المرافعات أمام ديوان المظالم الصادرة بموجب الموسم الملكي رقم (م/3) وتاريخ 22/1/1435هـ، وطبقاً لقرارات معالي رئيس الديوان المنظمة لذلك، كما أن هذه الدعوى ضمن الدعاوى التي تتولى هذه الدائرة الفصل فيها طبقاً للقرار رقم (242) لعام 1432هـ. أما من الناحية الشكلية؛ وبما أن المتقرر أن المرسوم الملكي رقم (م/3) وتاريخ 22/1/1435هـ جاء في البند أولاً منه الموافقة على قواعد المرافعات أمام دوان المظالم مع مراعاة ما يأتي: (1- لا تسمع الدعاوى المتعلقة بالحقوق المقررة في نظم الخدمة العسكرية التي نشأت قبل نفاذ هذا النظام بعد مضي خمس سنوات من تاريخ العمل به)؛ فإن الثابت أن المدعي أنهيت خدماته بتاريخ 1/7/1431هـ وتقدم للديوان بتاريخ 4/4/1435هـ؛ مما تنتهي معه الدائرة إلى قبول الدعوى شكلاً. وفي الموضوع فإن ما يتعلق بطلب المدعي بصرف علاوة المظليين، فإن هذه العلاوة واردة في جدول العلاوات الأخرى المرافق للنظام، إذ نصت الفقرة (ح) على هذه العلاوة، ونصت على أن تصرف هذه العلاوة للأفراد الحائزين على دورة مظلات والذين يعملون بوحدات القوات الخاصة أو وحدات المظلات، وهذا النص يبين أنه لا بد من تحقق شرطين لصرف هذه العلاوة وهما: الحصول على دورة مظلات، وأن يعمل الفرد بالوحدات الخاصة أو وحدات المظلات. كما أن المادة (التاسعة عشرة) من نظام خدمة الأفراد قضت بأن العلاوات (الفنية، والأخرى) تسقط في حال عدم مزاولة العمل الذي خصصت العلاوة من أجله. وحيث إن المدعي يستند في أحقيته لهذه العلاوة على حصوله على دورة المظلات، مع سبق صرف هذه العلاوة له فترة من الزمن؛ فإن ذلك ليس كافياً في استحقاقه لهذه العلاوة محل الدعوى؛ إذ اشترط المنظم لصرف هذه العلاوة بالإضافة إلى الحصول على دورة المظلات، أن يكون الفرد يعمل بوحدات المظلات أو الوحدات الخاصة، ولم يقدم المدعي ما يدل على عمله بتلك الوحدات؛ ذلك أن المنظم لم يجعل من شرط صرف هذه العلاوة العمل بمثل هاتين الوحدتين إلا لأن أفراد تلك الوحدتين يمارسون القفز بالمظلات – وهو العمل الذي خصصت من أجله هذه العلاوة –، والمدعي ذكر أنه لم يمارس القفزات السنوية في الفترة محل المطالبة، مما يدل على أنه لم يكن يعمل بأي من تلك الوحدات التي يمارس الأفراد العاملين بها القفز بالمظلات؛ مما يكون معه طلب المدعي هذا حرياً بالرفض.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لذلك حكمت الدائرة: برفض الدعوى المقامة من (...)، ضد قوات الأمن الخاصة؛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1464/1/13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720/ق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مكافأة أعمال جليلة – مناط استحقاق المكافأة – التفرقة بين المشاركة القتالية والمساندة.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بصرف مكافأة الأعمال الجليلة نظير مشاركته في مهمة بالمنطقة الشرقية – نص نظام خدمة الأفراد على أنه يصرف للفرد بقرار من الوزير مكافأة حال القيام بأعمال جليلة لصالح الأمن الوطني أو السلامة العامة – الثابت عدم مشاركة المدعي فعلياً في المهام القتالية وإنما كان مسانداً في قوة الإسناد، بما مؤداه عدم استحقاقه لهذه المكافأة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7"/>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(25) من نظام خدمة الأفراد الصادر بالمرسوم الملكي رقم (م/9) وتاريخ 24/3/1397هـ.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بالقدر الكافي للحكم فيها بأن المدعي تقدم بصحيفة دعوى إلى هذه المحكمة ذكر فيها: بأن المدعى عليها لم تصرف له مكافأة الأعمال الجليلة لقاء مشاركته في مهمة المنطقة الشرقية، ويطلب إلزام المدعى عليها بصرف مستحقاته المالية. فقيدت الصحيفة دعوى بالرقم المشار إليه أعلاه وأحيلت إلى هذه الدائرة فباشرت نظرها على النحو المبين في محاضرها محددة جلسة في يوم الثلاثاء الموافق 24/11/1436هـ، وفيها حضر الطرفان، وبسؤال المدعي عند دعواه أحال إلى ما أورده في صحيفة دعواه وما طلبه فيها بإلزام المدعى عليها بصرف مكافأة أعمال جليلة، فطلبت منه الدائرة تزويدها بمشهد يثبت من خلاله مشاركته الفعلية. وفي جلسة هذا اليوم حضر الطرفان وبسؤال المدعي عما طلب منه أفاد بأنه لم يشارك في أعمال قتالية خلال أحداث الشغب بدولة البحرين. وبعرض ذلك على الممثل قرر اكتفاءه، كما قرر المدعي ذلك، وبناء عليه قررت الدائرة رفع الجلسة للمداولة وإعلان 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 إلزام المدعى عليها بصرف مكافأة الأعمال الجليلة نظير مشاركته في مهمة المنطقة الشرقية؛ فإن دعواه تكون حينئذٍ من اختصاص المحاكم الإدارية ولائياً وطبقاً للمادة (13/أ) من نظام ديوان المظالم الصادر بالمرسوم الملكي رقم (م/78) وتاريخ 19/9/1428هـ، كما أنها تدخل في اختصاص المحكمة مكانياً وفقاً لنظام المرافعات أمام ديوان المظالم الصادر بالمرسوم الملكي رقم (م/3) وتاريخ 22/1/1435هـ، والدائرة نوعياً وفقاً لقرارات رئيس مجلس القضاء الإداري المنظمة </w:t>
      </w:r>
      <w:r>
        <w:rPr>
          <w:rFonts w:ascii="Traditional Arabic" w:eastAsia="Times New Roman" w:hAnsi="Traditional Arabic" w:cs="Traditional Arabic"/>
          <w:sz w:val="32"/>
          <w:szCs w:val="32"/>
          <w:rtl/>
          <w:lang w:bidi="ar-EG"/>
        </w:rPr>
        <w:lastRenderedPageBreak/>
        <w:t xml:space="preserve">لذلك. وأما عن قبول الدعوى شكلاً؛ فقد نص المرسوم الملكي رقم (م/3) وتاريخ 22/1/1435هـ في ديباجته لنظام المرافعات أمام ديوان المظالم في البند (أولاً/1): "لا تسمع الدعاوى المتعلقة بالحقوق المقررة في نظم الخدمة العسكرية التي نشأت قبل نفاذ هذا النظام بعد مضي خمس سنوات من تاريخ العمل به"، وبما أن هذا النظام بدأ العمل به بتاريخ 10/2/1435هـ والمدعي نُظرت دعواه بعد العمل به وثبت تظلمه لمرجعه قبل إقامة هذه الدعوى؛ فتكون دعواه مقبولة شكلاً. وأما عن موضوع الدعوى؛ فبما أن المادة (الخامسة والعشرين) من نظام خدمة الأفراد الصادر بالمرسوم الملكي رقم (م/9) وتاريخ 24/3/1397هـ قد نصت على أنه: "يصرف للفرد بقرار من الوزير مكافأة وفقاً لما تحدده اللائحة التنفيذية في الحالات التالية: أ- القيام بأعمال جليلة لصالح الأمن الوطني أو السلامة العامة"، وبما أن المدعي لم يكن من ضمن المشاركين فعلياً في المهام القتالية وإنما كان مسانداً لهم في قوة الإسناد وفقاً لإجابته في محضر جلسة هذا اليوم؛ وعليه فإن الدائرة تنتهي إلى رفض دعوى المدعي؛ لعدم استحقاقه لهذه المكافأة، وهو ما تحكم به.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القوات البرية الملكية السعودية؛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9744/3/ق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2598/ق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9/8/1437هـ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مكافأة مباشرة الأموال العامة – اقتصار صرف المكافأة على الموظف المدني - استفادة من يخضع لنظام وظيفي خاص من مزايا نظام آخر.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بصرف مكافأة مباشرة الأموال العامة خلال الفترة محل المطالبة – لم يرد في نظام خدمة الأفراد و لا لائحته التنفيذية ما ينص على صرف هذه المكافأة، كما أنه يتبين من نظام مباشرة الأموال العامة حصر هذا النظام على كل من يدخل تحت نظام الموظفين العام والذي يستثنى منه حالة المدعي لدخوله تحت أنظمة الخدمة العسكرية – عدم جواز استفادة من يعمل في الحكومة ويخضع لنظام وظيفي خاص من المزايا المقررة في نظام آخر إلا بنص صريح في ذلك النظام واعتبار هذه قاعدة عامة وفقاً للنظام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 من نظام وظائف مباشرة الأموال العامة الصادر بالمرسوم الملكي رقم (م/77) وتاريخ 23/10/1395هـ.</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المرسوم الملكي رقم (م/49) وتاريخ 10/7/1397هـ؛ بشأن إلغاء نظام الموظفين العام الصادر بالمرسوم الملكي رقم (م/5) وتاريخ 1/2/1391هـ، والموافقة على نظام الخدمة المدنية.</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قرار مجلس الوزراء رقم (1047) وتاريخ 8/9/1393هـ؛ بشأن عدم جواز استفادة من يعمل في الحكومة ويخضع لنظام وظيفي خاص من المزايا المقررة في نظام آخر إلا بنص صريح في ذلك النظام.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القدر اللازم لإصدار هذا الحكم بأن المدعي تقدم بلائحة دعوى إلى المحكمة الإدارية بالدمام أحيلت لهذه الدائرة والتي عقدت في سبيل نظرها عدة جلسات سألت فيها المدعي عن الدعوى فأحال إلى التفصيل الوارد في لائحة الدعوى والتي حصر فيها طلبه بطلب إلزام المدعى عليها بصرف مكافأة مباشرة الأموال العامة اعتباراً من 25/6/1416هـ حتى 16/7/1435هـ. وبطلب الجواب من ممثل المدعى عليها أفاد أن مكافأة مباشرة الأموال العامة خاصة بالوظائف الخاضعة لنظام الخدمة المدنية. وبعرض ذلك على المدعي قرر اكتفاءه بما سبق تقديمه، كما قرر ممثل المدعى عليها اكتفاءه بما سبق تقديمه، وعليه رفعت الجلسة، ثم أصدرت الدائرة هذا الحكم تأسيساً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lastRenderedPageBreak/>
        <w:t xml:space="preserve">بما أن المدعي يهدف من إقامة دعواه إلى إلزام المدعى عليها بصرف مكافأة مباشرة الأموال العامة اعتباراً من 25/6/1416هـ حتى 16/7/1435هـ؛ لذا فإن المحاكم الإدارية تختص ولائياً بنظر الدعوى بناءً على المادة (13/أ) من نظام ديوان المظالم الصادر بالمرسوم الملكي رقم (م/78) وتاريخ 19/9/1428هـ. ومن الناحية الشكلية، وحيث صدر نظام المرافعات أمام ديوان المظالم الصادر بالمرسوم الملكي رقم (م/3) وتاريخ 22/1/1435هـ والذي جاء بمرسومه في الفقرة (أولاً/1) "لا تسمع الدعاوى المتعلقة بالحقوق المقررة في نظم الخدمة العسكرية التي نشأت قبل نفاذ هذا النظام بعد مضي خمس سنوات من تاريخ العمل به"، ما يعني أن المنظم قد أتاح لمن نشأ له حق قبل صدور نظام المرافعات الحالي مدةً للتظلم قدَّرها بخمس سنوات تبدأ من صدور النظام الحالي؛ ما تكون معه دعوى المدعي مقبولة شكلاً. وفي الموضوع؛ وحيث إن المدعي كان يشغل وظيفة عسكرية لدى المدعى عليها خلال الفترة محل المطالبة وفقاً للمشهد المرفق في ملف القضية، ولما كان من الثابت أن نظام خدمة الأفراد ولائحته التنفيذية لم يرد فيهما ما ينص على صرف هذه المكافأة، وحيث نص نظام وظائف مباشرة الأموال العامة على أنه: "أ- يخضع لأحكام هذا النظام جميع من يشغل الوظائف العامة التي تتعلق مباشرة بحفظ الأموال النقدية والأعيان المنقولة، والطوابع، والأوراق ذات القيمة، وتشمل هذه الوظائف أمناء الصناديق، ومأموري الصرف، ومحصلي الأموال العامة، وأمناء مستودعات الموجودات المنقولة المعدة للاستعمال، أو الاستهلاك المباشر، ومن يقوم بأعمال مماثلة. ب- يصدر رئيس ديوان الموظفين العام بعد التشاور مع وزارة المالية والاقتصاد الوطني قراراً بأسماء الوظائف التي ينطبق عليها هذا النظام، ووصفها، وتصنيفها طبقاً لنظام الموظفين، واللوائح الصادرة بموجبه"، ومن هذه المادة يتبين حصر هذا النظام على كل من يدخل تحت نظام الموظفين العام، والذي يستثنى منه حالة المدعي لدخوله تحت أنظمة الخدمة العسكرية، وهذا يجعله غير داخل في وصف الموظف العام، ومما يعضد ذلك صدور المرسوم الملكي رقم (م/49) وتاريخ 10/7/1397هـ المتضمن إلغاء نظام الموظفين العام الصادر بالمرسوم الملكي رقم (م/5) وتاريخ 1/2/1391هـ والموافقة على نظام الخدمة المدنية، ومنه يتبين حلول نظام الخدمة المدنية محل نظام الموظفين العام، فمرجعية المدعي لا ترجع إلى أنظمة الخدمة المدنية وإنما ترجع إلى أنظمة الخدمة العسكرية، وحيث نص قرار مجلس الوزراء رقم (1047) وتاريخ 8/9/1393هـ على أنه: "لا يجوز استفادة من يعمل في الحكومة ويخضع لنظام وظيفي خاص من المزايا المقررة في نظام آخر إلا بنص صريح في ذلك النظام، وتعتبر هذه قاعدة عامة"؛ ما تنتهي معه الدائرة إلى رفض الدعوى.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الأمن العام – مرور المنطقة الشرقية؛ لما هو موضح في 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 xml:space="preserve">رقم القضية الابتدائية 10341/3/ق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1049/ق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20/5/1437هـ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حقوق وظيفية – نصف يومية ميدان – صرف يومية الميدان للعسكريين بالمنطقة الشرقية.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بصرف نصف يومية الميدان المكملة لليومية الكاملة خلال فترة المطالبة – الثابت صدور موافقة المقام السامي على ما انتهت إليه اللجنة العسكرية العليا من صرف يومية الميدان لجميع العسكريين العاملين بالمنطقة الشرقية - استلام المدعي أثناء عمله نصف يومية الميدان دون اليومية الكاملة وذلك عن فترة خدمته التي تشمل فترة المطالبة كاملة، وعليه فإنه يستحق نصف يومية الميدان المكملة لليومية - أثر ذلك: إلزام المدعى عليها بصرف نصف يومية الميدان للمدعي.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الأمر السامي رقم (2025/8) وتاريخ 22/11/1400هـ؛ بشأن الموافقة على ما انتهت إليه اللجنة العسكرية العليا من أجل أمن واستقرار المنطقة الشرقية.</w:t>
      </w:r>
    </w:p>
    <w:p w:rsidR="00B67BDE" w:rsidRDefault="00B67BDE" w:rsidP="00B67BDE">
      <w:pPr>
        <w:numPr>
          <w:ilvl w:val="0"/>
          <w:numId w:val="38"/>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قرار وزير الداخلية رقم (11) وتاريخ 4/12/1400هـ؛ بشأن صرف بدل يومية الميدان للعسكريين العاملين بالمنطقة الشرقية.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بأن المدعي تقدم لدى المحكمة بصحيفة دعوى تضمنت طلب صرف بدل نصف يومية الميدان اعتباراً من 1/5/1419هـ حتى 27/5/1427هـ. وبإحالة القضية للدائرة باشرت نظرها على نحو ما جاء في محاضرها وعقدت لنظرها جلسة هذا اليوم حضرها طرفا الدعوى، وبسؤال المدعي عن دعواه أحال إلى ما جاء في صحيفة دعواه طالباً إلزام المدعى عليها صرف بدل نصف يومية الميدان المكملة ليوميتها وذلك للفترة من 1/5/1419هـ حتى 27/5/1427هـ. وبطلب الإجابة من ممثل المدعى عليها أفاد بأن هناك لجنة مشكلة من قبل المدعى عليها للنظر في مثل هذه الطلبات. ولصلاحية الدعوى للحكم رفعت الجلسة.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وبما أن غاية ما يهدف إليه المدعي من دعواه طلب إلزام المدعى عليها بصرف بدل نصف يومية الميدان المكملة ليوميتها وذلك للفترة من 1/5/1419هـ حتى 27/5/1427هـ؛ وعليه فإن الاختصاص الولائي منعقد بالفصل والنظر في الدعوى وفقاً لنص المادة (13/أ) من نظام ديوان </w:t>
      </w:r>
      <w:r>
        <w:rPr>
          <w:rFonts w:ascii="Traditional Arabic" w:eastAsia="Times New Roman" w:hAnsi="Traditional Arabic" w:cs="Traditional Arabic"/>
          <w:sz w:val="32"/>
          <w:szCs w:val="32"/>
          <w:rtl/>
          <w:lang w:bidi="ar-EG"/>
        </w:rPr>
        <w:lastRenderedPageBreak/>
        <w:t>المظالم الصادر بالمرسوم الملكي رقم (م/78) وتاريخ 19/9/1428هـ والتي تضمنت النظر في: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تختص هذه الدائرة بنظرها نوعياً ومكانياً وفقاً لقرارات مجلس القضاء الإداري المنظمة للدوائر واختصاصاتها، ولما جاءت به المادة (الثانية) من نظام المرافعات أمام ديوان المظالم الصادر بالمرسوم الملكي رقم (م/3) وتاريخ 22/1/1435هـ. ومن الناحية الشكلية؛ فإنه وفقاً لما نصت عليه الفقرة (1) من (أولاً) من ديباجة نظام المرافعات أمام ديوان المظالم الصادر بالمرسوم الملكي رقم (م/3) وتاريخ 22/1/1435هـ، ولما نصت عليه الفقرة (1) من المادة (الثامنة) من نظام المرافعات أمام ديوان المظالم الصادر بالمرسوم الملكي رقم (م/3) وتاريخ 22/1/1436هـ، ولما استقر عليه العمل من النظر في القضايا العسكرية لدى المحاكم الإدارية، ولما كان المدعي سبق وأن تظلم لدى المدعى عليها بموجب سند البريد المرفق بصحيفة الدعوى؛ فإن الدائرة تنتهي إلى قبول الدعوى شكلاً. ومن الناحية الموضوعية؛ فإن الثابت من دعوى المدعي طلب إلزام المدعى عليها بصرف بدل نصف يومية الميدان المكملة ليوميتها وذلك للفترة الموضحة أعلاه، وحيث نص القرار الصادر من المقام السامي برقم (2025/8) وتاريخ 22/11/1400هـ، على موافقة المقام السامي إلى ما انتهت إليه اللجنة العسكرية العليا لتوفير أفضل السبل لتوحيد الطاقات البشرية والمادية لكل من (وزارة الدفاع والطيران، ورئاسة الحرس الوطني، ووزارة الداخلية) من أجل أمن واستقرار المنطقة الشرقية. وحيث أشار قرار وزير الداخلية رقم (11) وتاريخ 4/12/1400هـ إلى أن مما انتهت إليه اللجنة في محضرها صرف بدل يومية الميدان لجميع العسكريين العاملين بالمنطقة الشرقية اعتباراً من تاريخ 1/12/1400هـ. ولما كان الثابت أن المدعي كان يستلم أثناء عمله بدل نصف يومية الميدان دون اليومية الكاملة، وبحسب ما هو ثابت من وثيقة إنهاء الخدمة أن فترة الخدمة تشمل فترة المطالبة كاملة؛ وعليه فإن الدائرة تنتهي إلى أحقية المدعي بصرف بدل نصف يومية الميدان للفترة محل المطالبة.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قوات أمن المنشآت بأن تصرف للمدعي (...) بدل نصف يومية الميدان المكملة ليوميتها؛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904/12/ق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2402/ق لعام 1437هـ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4/11/1437هـ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حقوق وظيفية – نصف يومية ميدان – الوظائف المستحقة لنصف يومية الميدان – تحقق شروط الاستحقاق - الاستئناس بسوابق قضائية.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بصرف نصف يومية الميدان خلال الفترة محل المطالبة – الثابت أن نظام خدمة الأفراد تضمن صرف نصف يومية ميدان لبعض أفراد قوى الأمن الداخلي الذين يقومون بأعمال ميدانية بناءً على موافقة مجلس الوزراء – صدور قرار مجلس الوزراء بتحديد الوظائف المستحقة لنصف يومية الميدان، وصدور قرار آخر بإلحاق الدوريات اللاسلكية والنجدة بالوظائف المستحقة لها – الثابت عدم صرف نصف يومية الميدان له بالمدة المطالب بها مع ثبوت كونه مكلفاً بأعمال الدوريات خلالها واستحقاقه لها -أثر ذلك: إلزام المدعى عليها بصرف نصف يومية الميدان للمدعي.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9"/>
        </w:num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(23) من نظام خدمة الأفراد الصادر بالمرسوم الملكي رقم (م/9) وتاريخ 24/3/1397هـ.</w:t>
      </w:r>
    </w:p>
    <w:p w:rsidR="00B67BDE" w:rsidRDefault="00B67BDE" w:rsidP="00B67BDE">
      <w:pPr>
        <w:numPr>
          <w:ilvl w:val="0"/>
          <w:numId w:val="39"/>
        </w:num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قرار مجلس الوزراء رقم (354) وتاريخ 21/3/1398هـ؛ بشأن صرف نصف يومية الميدان.</w:t>
      </w:r>
    </w:p>
    <w:p w:rsidR="00B67BDE" w:rsidRDefault="00B67BDE" w:rsidP="00B67BDE">
      <w:pPr>
        <w:numPr>
          <w:ilvl w:val="0"/>
          <w:numId w:val="39"/>
        </w:num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قرار مجلس الوزراء رقم (76) وتاريخ 14/4/1400هـ؛ بشأن الموافقة على تطبيق قرار مجلس الوزراء رقم (354) وتاريخ 21/3/1398هـ على الدوريات اللاسلكية والنجدة.</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فيما أودعه المدعي من صحيفة دعوى وما ذكره أثناء المرافعة من أنه يطلب الحكم بإلزام المدعى عليها أن تصرف له بدل نصف يومية ميدان للفترة من تاريخ 1/5/1410هـ حتى تاريخ 26/12/1417هـ؛ وبعرض ذلك على ممثل المدعى عليها قدم مذكرة تضمنت: بأنه يجب على المدعي التظلم للجهة العسكرية استناداً على ما نصت عليه المادة (الثامنة) من نظام المرافعات أمام ديوان المظالم، إضافة إلى أنه قد تم تشكيل لجنة بالأمن العام بناء على قرار مدير الأمن العام رقم (34829) وتاريخ 11/6/1432هـ المتضمن موافقة مساعد وزير الداخلية على ما خلصت إليه اللجنة المشكلة لدراسة الاستحقاق لصرف البدلات والعلاوات والمكافآت للضباط والأفراد التي أُنزلت عنهم أثناء خدمتهم لأسباب مختلفة، كما تضمن أمر مدير الأمن العام الرفع بمن لديه مطالبات قديمة وتتوفر فيه الشروط النظامية، وعلى المدعي التقدم لهذه اللجنة لدراسة مدى استحقاقه من عدمه، واختتم </w:t>
      </w:r>
      <w:r>
        <w:rPr>
          <w:rFonts w:ascii="Traditional Arabic" w:eastAsia="Times New Roman" w:hAnsi="Traditional Arabic" w:cs="Traditional Arabic"/>
          <w:sz w:val="32"/>
          <w:szCs w:val="32"/>
          <w:rtl/>
          <w:lang w:bidi="ar-EG"/>
        </w:rPr>
        <w:lastRenderedPageBreak/>
        <w:t>المذكرة بطلب عدم قبول الدعوى شكلاً. ثم قرر طرفا الدعوى الاكتفاء بما سبق تقديمه وطلبا الفصل في الدعوى، ثم أصدرت الدائرة حكمها بناءً على ما يلي من الأسباب.</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قد حصر دعواه في طلب الحكم بإلزام المدعى عليها بصرف بدل نصف يومية ميدان للفترة من تاريخ 1/5/1410هـ حتى تاريخ 26/12/1417هـ، لذا فإن هذه الدعوى تعد من دعاوى الحقوق المتعلقة بنظم الخدمة العسكرية والتي تختص المحاكم الإدارية بنظرها بموجب المادة رقم (13/أ) من نظام ديوان المظالم الصادر بالمرسوم الملكي رقم (م/78) وتاريخ 19/9/1428هـ، كما أنها تعد من اختصاص المحكمة المكاني والدائرة النوعي وفقاً لقرارات رئيس ديوان المظالم المنظمة للدوائر واختصاصاتها. أما من حيث الشكل؛ فبما أن نظام المرافعات أمام ديوان المظالم والصادر بالمرسوم الملكي رقم (م/3)، وتاريخ 22/1/1435هـ، والمتضمن في ديباجته: "الموافقة على نظام المرافعات أمام ديوان المظالم بالصيغة المرافقة، مع مراعاة ما يأتي: 1- لا تسمع الدعاوى المتعلقة بالحقوق المقررة في نظم الخدمة العسكرية التي نشأت قبل نفاذ هذا النظام بعد مضي خمس سنوات من تاريخ العمل به"، مما يعني أن الحقوق العسكرية الناشئة قبل نفاذ المرافعات أمام ديوان المظالم الجديد، لصاحبها الحق بأن يقيمها أمام المحكمة الإدارية، خلال خمس سنوات من تاريخ العمل به، وبما أن دعوى المدعي تعد من الحقوق المتعلقة بالنظم العسكرية الناشئة قبل صدور نظام المرافعات أمام ديوان المظالم، ولم يمض على صدور النظام أكثر من خمس سنوات، كما أن الدعوى أقيمت على ذي صفة؛ لأن ارتباط المدعي في علاقته الوظيفية مع المدعى عليها، وهي المسؤولة عن أداء حقوقه الوظيفية، مقابل ما يؤدي من واجبات عليه لمصلحتها؛ لذا فإن الدعوى تعد مقبولة شكلاً. أما من حيث الموضوع؛ فإن الفقرة (ب) من المادة (الثالثة والعشرين) من نظام خدمة الأفراد الصادر بالمرسوم الملكي رقم (م/9) وتاريخ 24/3/1397هـ، نصت على أنه: "تصرف لبعض أفراد قوى الأمن الداخلي الذين يقومون بأعمال ميدانية نصف يومية الميدان المقررة، وذلك بموجب ما يقترحه وزير الداخلية وما يوافق عليه مجلس الوزراء"، وبما أنه صدر قرار مجلس الوزراء رقم (354) وتاريخ 21/3/1398هـ مقرراً ما يلي: "2/ تصرف نصف يومية الميدان المقررة بموجب البند التاسع من اللائحة التنفيذية لنظام خدمة الأفراد الصادرة بقرار مجلس الوزراء رقم (324) وتاريخ 16/3/1397هـ للأفراد العاملين بوزارة الداخلية في الوظائف التالية: أ/ البحث والتحري الجنائي. ب/ أقسام السير والحوادث بالمرور أو المرور السيار. ج/ دوريات الحدود البرية والبحرية. د/ منافذ المملكة البرية. هـ/ المكلفين بأعمال الحج ولا يستفيدون من بدل الانتداب، على أن لا يتجاوز صرفها لهؤلاء أكثر من شهرين في السنة"، وبما أنه صدر قرار مجلس الوزراء رقم (76) وتاريخ 14/4/1400هـ مقرراً "الموافقة على تطبيق قرار مجلس الوزراء رقم (354) وتاريخ 21/3/1398هـ على الدوريات اللاسلكية والنجدة اعتباراً من تاريخ صدور هذا القرار". ولما كان من الثابت أن المدعي خلال الفترة من تاريخ 1/5/1410هـ حتى تاريخ </w:t>
      </w:r>
      <w:r>
        <w:rPr>
          <w:rFonts w:ascii="Traditional Arabic" w:eastAsia="Times New Roman" w:hAnsi="Traditional Arabic" w:cs="Traditional Arabic"/>
          <w:sz w:val="32"/>
          <w:szCs w:val="32"/>
          <w:rtl/>
          <w:lang w:bidi="ar-EG"/>
        </w:rPr>
        <w:lastRenderedPageBreak/>
        <w:t xml:space="preserve">26/12/1417هـ، كان مكلفاً بأعمال (الدوريات) بشرطة منطقة نجران/ مركز شرطة الحصينية وفقاً لأمر التكليف ومشهد المزاولة الموقع عليه من مدير مخفر شرطة بئر عسكر المرفق بملف القضية. ولما ثبت أن المدعى عليها لم تصرف له البدل المخصص للعمل المكلف به وفقاً لمشهد عدم أسبقية الصرف المؤرخ في 10/1/1435هـ الموقع عليه من مدير شعبة التأدية والرواتب؛ مما تنتهي معه الدائرة إلى استحقاق المدعي لبدل نصف يومية الميدان للفترة من 1/5/1410هـ حتى تاريخ 26/12/1417هـ. كما تستأنس الدائرة بالحكم في القضية رقم (2384/7/ق) لعام 1433هـ المؤيد من محكمة الاستئناف الإدارية بالرياض بالحكم رقم (2184/ق)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مديرية الأمن العام بمنطقة نجران بأن تصرف للمدعي (...) علاوة نصف يومية ميدان، للفترة من تاريخ 1/5/1410هـ حتى تاريخ 26/12/1417هـ.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690/12/ق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1807/ق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14/1/1437هـ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حقوق وظيفية – التعويض عن حالة التأهب – شرط التعويض عن حالة التأهب – عدم استحقاق التعويض عن الإجازات.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بتعويضه عن إجازاته التي لم يستعملها بسبب رفع حالة التأهب – طبقاً لنظام خدمة الأفراد إذا قطعت الإجازة أو وقف منحها بسبب رفع حالة التأهب فيعوض الفرد عن مدة تلك الإجازة أو المتبقي منها، بشرط أن يكون قطع الإجازة أو وقفها بقرار من الوزير المختص – الثابت صدور قرار الوزير المختص باعتبار الإجازات موقفة بسبب رفع حالة التأهب اعتباراً من 22/5/1428هـ وحتى تاريخ القرار في 27/8/1433هـ - الثابت تقاعد المدعي اعتباراً من 1/6/1428هـ، وعليه فإن عدم تمتعه بإجازاته لم يكن بسبب حالة التأهب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(15) من نظام المرافعات أمام ديوان المظالم الصادر بالمرسوم الملكي رقم (م/3) وتاريخ 22/1/1435هـ.</w:t>
      </w:r>
    </w:p>
    <w:p w:rsidR="00B67BDE" w:rsidRDefault="00B67BDE" w:rsidP="00B67BDE">
      <w:pPr>
        <w:numPr>
          <w:ilvl w:val="0"/>
          <w:numId w:val="3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(26) من نظام خدمة الأفراد الصادر بالمرسوم الملكي رقم (م/9) وتاريخ 24/3/1397هـ.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بما تقدم به المدعي في صحيفة دعواه وما قاله وقدمه أثناء المرافعة من أنه خدم في القوات البرية ثم تقاعد في 1/6/1428هـ، ويحصر دعواه بطلب إلزام المدعى عليها بتعويضه عن (120) يوماً من إجازاته التي لم يستعملها بسبب رفع حالة التأهب. وقد حددت الدائرة هذا اليوم موعداً لنظر القضية فحضر المدعي ولم يتبين حضور من يمثل المدعى عليها. وبعد سماع الدعوى قرر المدعي اكتفاءه. وبناء على المادة (الخامسة عشرة) من نظام المرافعات أمام ديوان المظالم أصدرت الدائرة هذا 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كانت الدعوى متعلقة بحق من الحقوق المقررة في نظام خدمة الأفراد؛ فإنها مما تختص المحاكم الإدارية بنظره والفصل فيه وفقاً للفقرة (أ) من المادة (الثالثة عشرة) من نظام ديوان المظالم الصادر بالمرسوم الملكي رقم (م/78) وتاريخ 19/9/1428هـ. أما في القبول الشكلي؛ فلأن الدعوى متعلقة بالحقوق المقررة في نظم الخدمة العسكرية فإنها مقبولة شكلاً بناء على الفقرة (أولاً/1) من المرسوم الملكي رقم (3) وتاريخ 22/1/1435هـ. وفي الموضوع؛ فلأن نظام خدمة الأفراد الصادر بالمرسوم الملكي رقم (م/9) في </w:t>
      </w:r>
      <w:r>
        <w:rPr>
          <w:rFonts w:ascii="Traditional Arabic" w:eastAsia="Times New Roman" w:hAnsi="Traditional Arabic" w:cs="Traditional Arabic"/>
          <w:sz w:val="32"/>
          <w:szCs w:val="32"/>
          <w:rtl/>
          <w:lang w:bidi="ar-EG"/>
        </w:rPr>
        <w:lastRenderedPageBreak/>
        <w:t xml:space="preserve">24/3/1397هـ نص في المادة (26/ب/2/ج) على أنه: "إذا قطعت الإجازة أو وقف منحها بسبب رفع حالة التأهب، فيعوض الفرد عن مدة الإجازة أو المتبقي منها بما لا يزيد على مئة وعشرين يوماً طوال مدة خدمته، وذلك بالإضافة إلى ما يستحقه من تعويض بمقتضى الفقرة (ب/2/ب) من هذه المادة، بشرط أن يكون قطع الإجازة أو وقفها بقرار من الوزير المختص"، وحيث نص قرار الوزير المختص رقم (1/1/1/17177) وتاريخ 17/8/1433هـ على اعتبار الإجازات موقفة بسبب رفع حالة التأهب اعتباراً من تاريخ 22/5/1428هـ وحتى تاريخ القرار، ووقفها اعتباراً من تاريخ القرار، وذلك فيما يخص الوحدات المشمولة برفع حالة التأهب إلى إحدى الحالات (1، 2، 3)؛ ولأن حالة التأهب وإيقاف الإجازات كان اعتباراً من 22/5/1428هـ وتقاعد المدعي اعتباراً من 1/6/1428هـ، فإن عدم تمتع المدعي بإجازاته لم يكن بسبب رفع حالة التأهب؛ لذا فإن الدائرة تنتهي إلى عدم استحقاق المدعي للتعويض وفقاً للمادة (26/ب/2/ج).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وزارة الدفاع - القوات البرية.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209/10/ق لعام 1432هـ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3812/2/س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11/3/1437هـ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قرارات وظيفية – الامتناع عن الترقية – انتفاء شرط الترقية – التفرقة بين الدورة التأسيسية والتكميلية - انتفاء القرار السلبي – تصدي محكمة الاستئناف – تكييف الدعوى.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السلبي بالامتناع عن ترقيته بأثر رجعي أسوة بزملائه – تصدي محكمة الاستئناف لنظر الدعوى بعد إصرار الدائرة الابتدائية على الحكم بإلزام المدعى عليها بترقية المدعي – وفقاً للنظام فإنه يشترط للترقية التي يطالب بها المدعي الحصول على دورة الفرد الأساسي التي لم يحصل عليها إلا بتاريخ متأخر – الثابت أن الدورة التي كانت لدى المدعي دورة تكميلية لا تحل محل الدورة التأسيسية في مجال الترقية، مما يكون معه امتناع المدعى عليها عن ترقيته قائماً على أساس صحيح من النظام؛ وبالتالي ينتفي القرار السلبي – أثر ذلك: عدم قبول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rPr>
        <w:t xml:space="preserve">المادة (8) من نظام خدمة الأفراد الصادر بالمرسوم الملكي رقم (م/9) وتاريخ 24/3/1397هـ. </w:t>
      </w:r>
    </w:p>
    <w:p w:rsidR="00B67BDE" w:rsidRDefault="00B67BDE" w:rsidP="00B67BDE">
      <w:pPr>
        <w:numPr>
          <w:ilvl w:val="0"/>
          <w:numId w:val="2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تعميم مساعد وزير الداخلية رقم (1/9/4/844) وتاريخ 11/4/1428هـ؛ بشأن تحديد الدورات الحتمية للترقية.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 xml:space="preserve">تتلخص وقائع الدعوى بالقدر اللازم للفصل فيها أن المدعي (...) ورقم هويته (...) تقدم إلى المحكمة الإدارية بمكة المكرمة، طالباً إلزام المدعى عليها ترقيته اعتباراً من تاريخ 1/2/1428هـ، وبقيدها قضية، وإحالتها للدائرة، باشرت نظرها وأصدرت الدائرة حكهما رقم (107/6/10/1432هـ) والقاضي (بإلزام المديرية العامة للجوازات ترقية (...) اعتباراً من تاريخ 1/2/1428هـ، أسوة بزملائه؛ لما هو موضح تفصيلاً بالأسباب) وبعد الاعتراض عليه من قبل ممثل المدعى عليها، ورفع القضية إلى محكمة الاستئناف صدر عنها الحكم رقم (635/1) لعام 1435هـ والقاضي بنقض الحكم رقم (107/6/10/1432هـ). وبإحالتها للدائرة باشرت نظرها، وحددت لها جلسة بتاريخ 24/12/1434هـ، وفيها تشير الدائرة إلى أنه قد وصلها حكم محكمة الاستئناف بنقض الحكم السابق. وفي جلسة 6/3/1435هـ طلبت الدائرة من المدعي أصالة الإفادة عن زملائه الذين رقتهم المدعى عليها دون حصولهم على دورة الفرد الأساسي أو الدورة التكميلية، فذكر بأنهم كثير ثم ذكر منهم ثلاثة وهم (...) و(...) و(...) وكلهم رقوا رغم عدم حصولهم على هذه الدورة. ثم طلبت الدائرة من ممثل المدعى عليها الإفادة عن المذكورين والجواب عن </w:t>
      </w:r>
      <w:r>
        <w:rPr>
          <w:rFonts w:ascii="Traditional Arabic" w:eastAsia="Times New Roman" w:hAnsi="Traditional Arabic" w:cs="Traditional Arabic"/>
          <w:sz w:val="32"/>
          <w:szCs w:val="32"/>
          <w:rtl/>
        </w:rPr>
        <w:lastRenderedPageBreak/>
        <w:t>حصولهم عن دورة الفرد الأساسي قبل الترقية من عدمها. ثم تلا ذلك عدة جلسات لا جديد فيها. وفي جلسة 7/7/1435هـ قدم ممثل المدعى عليها مذكرة مضمونها أن المدعي لم يحصل على دورة فرد أساسي والتي تعتبر شرطاً من شروط الترشيح للترقية، وإنما كان المدعي حاصلاً على دورة فرد أساسي تكميلية وهي لا تغني عن دورة الفرد الأساسي في الحصول على الترقية؛ منتهياً في مذكرته إلى طلب رفض الدعوى. مرفقاً مع مذكرته بعض المستندات. وفي جلسة 19/8/1435هـ قدم المدعي مذكرة جوابية مكونة من صفحة واحدة مضمونها أنه تم ترقية جميع زملائه بموجب الدورة التكميلية ولا يوجد لديهم دورة فرد أساسي في ذلك الوقت، علماً بأنه تم ترشيحه فيما بعد لدورة فرد أساسي هو وزملاؤه المترقون وتم الحصول عليها في تاريخ 22/2/1432هـ والمرفق صورة منها، منتهياً في مذكرته إلى طلب قبول الدعوى والحكم بمقتضاها. ثم تلا ذلك عدة جلسات لا جديد فيها. وفي جلسة 29/3/1436هـ قدم ممثل المدعى عليها مذكرة مكونة من صفحة واحدة مضمونها أن الأفراد المنوه عنهم في دعواه تمت ترقيتهم من 1/2/1428هـ قبل ورود خطاب سعادة مدير إدارة التدريب بالأمن العام (المرفق صورته) والمتضمن أن الدورة التكميلية لا تكفي لغرض الترقية ويتطلب للترقية الالتحاق بدورة تدريب أساسي مدتها (15) أسبوعاً ولم يتم ترقية أي فرد حاصل على دورة الفرد الأساسي التكميلية بعد ورود هذا الخطاب، وأنه تم دراسة موضوع المدعي من قبل إدارة الشؤون القانونية بالمديرية العامة بالجوازات (بالعرض المرفق) المتضمن سلامة الإجراءات المتخذة من قبل إدارة الشؤون العسكرية/(أفراد) بشأن ترقية الأفراد الحاصلين على دورة الفرد الأساسي التكميلية؛ لعدم وجود النص النظامي الذي يحدد هذه الدورة أو مسماها بشكل مفصل قبل ورود تعميم صاحب السمو الملكي مساعد وزير الداخلية للشؤون الأمنية رقم (1/9/844) في 11/4/1428هـ على أن يكون العمل بالتعميم اعتباراً من 11/4/1428هـ؛ منتهياً في مذكرته إلى طلب رفض الدعوى. وفي جلسة هذا اليوم قدم المدعي مذكرة جوابية مضمونها أن استحقاقه للترقية سابق للتعميم المنظم للترقية؛ منتهياً في مذكرته إلى قبول دعواه وترقيته أسوة بزملائه. وبعرضها على ممثل المدعى عليها وطلب الجواب منه قرر بأنه لا جديد لديه، كما قرر المدعي مثل ذلك. فقررت الدائرة رفع الجلسة للمداولة.</w:t>
      </w:r>
    </w:p>
    <w:p w:rsidR="00B67BDE" w:rsidRDefault="00B67BDE" w:rsidP="00B67BDE">
      <w:pPr>
        <w:spacing w:after="0" w:line="240" w:lineRule="auto"/>
        <w:jc w:val="center"/>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 xml:space="preserve">بناء على ما تم من الدعوى والإجابة وحيث إن المدعي أصالة يطلب إلزام المدعى عليها ترقيته اعتباراً من تاريخ 1/2/1428هـ؛ ومن ثم فإن هذه الدعوى من اختصاص المحاكم الإدارية طبقاً للمادة (13/أ) من نظام ديوان المظالم الصادر بالمرسوم الملكي رقم (م/78) في 19/9/1428هـ؛ كما تبسط الدائرة عليهما ولاية النظر بحسب قرارات الرئيس المنظمة للدوائر اختصاصاً وتشكيلاً. ومن حيث الشكل فإن ديوان المظالم بمحاكمه الإدارية لم يختص بالنظر في الطلبات المقدمة على الحقوق المقررة في نظم الخدمة العسكرية إلا بعد صدور نظامه في 19/9/1428هـ، فحيث إن نشوء الحق في هذه الدعوى هو من تاريخ صدور نظام ديوان المظالم في 19/9/1428هـ الذي أسند للمحاكم الإدارية ولاية النظر في الدعاوى المتعلقة </w:t>
      </w:r>
      <w:r>
        <w:rPr>
          <w:rFonts w:ascii="Traditional Arabic" w:eastAsia="Times New Roman" w:hAnsi="Traditional Arabic" w:cs="Traditional Arabic"/>
          <w:sz w:val="32"/>
          <w:szCs w:val="32"/>
          <w:rtl/>
        </w:rPr>
        <w:lastRenderedPageBreak/>
        <w:t xml:space="preserve">بالحقوق المقررة في نظم الخدمة العسكرية؛ وبما أن المرسوم الملكي رقم (م/3) وتاريخ 22/1/1435هـ القاضي بالموافقة على نظام المرافعات أمام ديوان المظالم قد نص في البند (أولاً) على أنه: (1- لا تسمع الدعاوى المتعلقة بالحقوق المقررة في نظم الخدمة العسكرية التي نشأت قبل نفاذ هذا النظام بعد مضي خمس سنوات من تاريخ العمل به)، ولما كان العمل بنظام المرافعات أمام ديوان المظالم بدأ من تاريخ نشره بالجريدة الرسمية في 10/2/1435هـ؛ وبالتالي فتكون الدعوى مقامة خلال الأجل المحدد نظاماً وانتهت الدائرة معه إلى قبول الدعوى شكلاً. وفي الموضوع فالثابت أن المدعي رشح للدورة التكميلية، وفقاً لكتاب المدعى عليها رقم (20/1/93) وتاريخ 7/3/1427هـ، والثابت أن الدورة قد عقدت من تاريخ 17/3/1427هـ حتى تاريخ 11/5/1427هـ، والثابت أن المدعي قد اجتازها بتقدير ممتاز، وفقاً لوثيقة التخرج رقم (6562)، والثابت أن جوازات العاصمة المقدسة – محل مباشرة المدعي لعمله - قد رفعت بملف المدعي مع زملائه بطلب ترقيتهم، بعد صدور الأوامر بذلك، إلى جوازات منطقة مكة المكرمة بجدة، بكتابها رقم (5463) وتاريخ 29/6/1427هـ، والثابت أن قرار الترقية صدر عن المدعى عليها بتاريخ 1/8/1428هـ، بترقية كافة من رفع باسمه باستثناء المدعي، والثابت أن ملف المدعي قد حفظ في جوازات منطقة مكة المكرمة ولم يرفع من قبلهم – كما هو الحال مع زملائه – وفقاً لمذكرة المدعى عليها المقدمة بجلسة 14/3/1431هـ. وبما أن نظام خدمة الأفراد الصادر بالمرسوم الملكي رقم (م/9) وتاريخ 24/3/1397هـ، قد نص في المادة (8) على شروط الترقية، ولم يظهر للدائرة تخلف أي شرط منها في حق المدعي، خاصة وأن جوازات العاصمة المقدسة – محل مباشرة المدعي لعمله – قد رفعت بملف المدعي مع زملائه بطلب ترقيتهم، بعد صدور الأوامر بذلك، إلى جوازات منطقة مكة المكرمة بجدة، بكتابها رقم (5463) وتاريخ 29/6/1427هـ. وبما أن قرار المدعى عليها بعدم كفاية دورة الفرد التكميلية للترقية قد صدر بكتابها المعمم رقم (12497) وتاريخ 30/2/1429هـ، بعد صدور قرار ترقية جميع زملائه بتاريخ 1/2/1428هـ، والأصل أن يعامل المدعي كبقية زملائه أسوة بهم. وبما أن المدعى عليها قد أقرت بأن سبب حفظ ملفه، هو عدم اكتمال مسوغات الترقية من قبل مرجعه، إذ لم يتم إرفاق ما يثبت حصوله على دورة فرد أساسي أو دورة تكميلية، وفقاً لمذكرة المدعى عليها المقدمة بجلسة 14/3/1431هـ، والثابت أن المدعي قد اجتاز الدورة التكميلية وفقاً لوثيقة التخرج رقم (6562)، وقد رفع له من قبل جهة عمله بطلب ترقيته. وبما أن تعميم المدعى عليها رقم (59/ت) وتاريخ 12/2/1427هـ، قد أشار إلى تحمل كل جهة مقصرة مسؤولية النقص الحاصل في الطلبات المرفوعة بشأن ترقية الأفراد. وبعد اطلاع الدائرة على محضر الاجتماع المبني على برقية سعادة مدير عام الجوازات رقم (5759 س ب) وتاريخ 16/5/1430هـ، بشأن طلب سعادة مدير عام الجوازات الإفادة عما إذا تم ترقية أي فرد من الأفراد قبل تاريخ 1/3/1428هـ وهو لديه فقط (دورة فرد أساسي تكميلية) وما هو المستند النظامي في ذلك، والمتضمن ما نصه: ( ترى هذه اللجنة سلامة الإجراءات المتخذة من قبل إدارة الشؤون العسكرية/(أفراد) بشأن ترقية الأفراد الحاصلين </w:t>
      </w:r>
      <w:r>
        <w:rPr>
          <w:rFonts w:ascii="Traditional Arabic" w:eastAsia="Times New Roman" w:hAnsi="Traditional Arabic" w:cs="Traditional Arabic"/>
          <w:sz w:val="32"/>
          <w:szCs w:val="32"/>
          <w:rtl/>
        </w:rPr>
        <w:lastRenderedPageBreak/>
        <w:t>على دورة الفرد الأساسي التكميلية؛ لعدم وجود نص نظامي يحدد مدة هذه الدورة أو مسماها بشكل مفصل قبل ورود تعميم سعادة المدير العام رقم (6459) وتاريخ 21/4/1428هـ، المبني على تعميم صاحب السمو الملكي مساعد وزير الداخلية للشؤون الأمنية رقم (1/9/4/844) في 11/4/1428هـ، على أن يكون العمل بالتعميم اعتباراً من تاريخ 11/4/1428هـ. والله الموفق)؛ ما تنتهي معه الدائرة إلى أحقية المدعي في ما يطالب به من ترقيةٍ أسوة بزملائه.</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 xml:space="preserve">لذلك حكمت الدائرة: بإلزام المديرية العامة للجوازات ترقية (...) اعتباراً من تاريخ 1/2/1428هـ؛ لما هو موضح تفصيلاً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بنقض الحكم، والقضاء مجدداً بعدم قبول الدعوى؛ لانتقاء القرار السلبي. وأضافت في أسبابها</w:t>
      </w:r>
      <w:r>
        <w:rPr>
          <w:rFonts w:ascii="Traditional Arabic" w:eastAsia="Times New Roman" w:hAnsi="Traditional Arabic" w:cs="Traditional Arabic"/>
          <w:b/>
          <w:bCs/>
          <w:sz w:val="32"/>
          <w:szCs w:val="32"/>
          <w:rtl/>
        </w:rPr>
        <w:t xml:space="preserve">: </w:t>
      </w:r>
      <w:r>
        <w:rPr>
          <w:rFonts w:ascii="Traditional Arabic" w:eastAsia="Times New Roman" w:hAnsi="Traditional Arabic" w:cs="Traditional Arabic"/>
          <w:b/>
          <w:bCs/>
          <w:sz w:val="32"/>
          <w:szCs w:val="32"/>
          <w:rtl/>
          <w:lang w:bidi="ar-EG"/>
        </w:rPr>
        <w:t>أن الدعوى تندرج في المنصوص عليه من المادة (13/ب) من نظام ديوان المظالم، وتعتبر من دعاوى إلغاء القرارات الإدارية السلبية بالامتناع. وحيث إن المدعي قد تظلم لمرجعه قبل رفع الدعوى، وتقدم بعد ذلك لهذه المحكمة، فإن الدعوى تكون مقبولة شكلاً. أما عن موضوع الدعوى؛ وحيث إن حقيقة طلب المدعي هو احتساب الترقية له من عام 1428هـ أسوة بزملائه، وحيث إنه يشترط للترقية التي يطالب المدعي بها الحصول على دورة الفرد الأساسي التي لم يحصل عليها إلا بتاريخ 2/2/1432هـ، وكان لدى المدعي دورة تكميلية وهي لا تحل محل الدورة التأسيسية في مجال الترقية؛ لأن نظام خدمة الأفراد ولائحته التنفيذية لم تحدد مسمى للدورات الحتمية ومدتها، واكتفى بالنص على أن من شروط الترقية اجتياز الدورات الحتمية، وأن يترك تحديد الدورات الحتمية لترقية الأفراد لأمر يصدر من الوزير المختص. وقد صدر تعميم مساعد وزير الداخلية رقم (1/9/4/844) وتاريخ 11/4/1428هـ المتضمن تحديد الدورات الحتمية للترقية بأنها الدورة التأهيلية للفرد الأساسي. والتي لم يحصل عليها المدعي إلا عام 1432هـ؛ مما يكون معه امتناع المدعى عليها عن احتساب ترقية المدعي من عام 1428هـ قائماً على أساس صحيح من النظام، ولا يوجد ما يوجب على الجهة إجابة المدعي لطلبه.</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13637/18/1 لعام 1434هـ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965/ق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20/6/1437هـ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خدمة عسكرية – أفراد – قرارات وظيفية – الامتناع عن الترقية – فوات محل الأمر بالترقية – انتفاء شروط الترقية – استحالة تنفيذ الحكم - تصدي محكمة الاستئناف.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السلبي بالامتناع عن ترقيته وفقاً للأمر الملكي الصادر بذلك - تصدي محكمة الاستئناف لنظر الدعوى بعد إصرار الدائرة الابتدائية على القضاء بإلغاء القرار محل الدعوى – الثابت تضمُّن الأمر الملكي المشار إليه رفع وظائف العسكريين المعتمدة بميزانية السنة المالية 1432هـ/1433هـ إلى المرتبة التالية وفقاً للشروط النظامية – إعمال ما تضمنه الأمر الملكي وتنفيذه محدد بزمن السنة المالية المذكورة وقد فات محلها، وعليه فإن البحث في باقي الشروط الواجب توافرها بحق المدعي يكون غير ذي جدوى – تضمُّن الأمر الملكي تطبيقه وفقاً للشروط النظامية في المستحق، وعدم توفر الشروط بحق المدعي ليستحق بذلك الترقية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(15، 16) من نظام المرافعات أمام ديوان المظالم الصادر بالمرسوم الملكي رقم (م/3) وتاريخ 22/1/1435هـ.</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(8) من نظام خدمة الأفراد الصادر بالمرسوم الملكي رقم (م/9) وتاريخ 24/3/1397هـ.</w:t>
      </w:r>
    </w:p>
    <w:p w:rsidR="00B67BDE" w:rsidRDefault="00B67BDE" w:rsidP="00B67BDE">
      <w:pPr>
        <w:numPr>
          <w:ilvl w:val="0"/>
          <w:numId w:val="20"/>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(11) من نظام التقاعد العسكري الصادر بالمرسوم الملكي رقم (م/24) وتاريخ 5/4/1395هـ.</w:t>
      </w:r>
    </w:p>
    <w:p w:rsidR="00B67BDE" w:rsidRDefault="00B67BDE" w:rsidP="00B67BDE">
      <w:pPr>
        <w:numPr>
          <w:ilvl w:val="0"/>
          <w:numId w:val="20"/>
        </w:num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الأمر الملكي رقم (69) وتاريخ 13/4/1432هـ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لنظرها وإصدار الحكم فيها أنه بتاريخ 7/10/1434هـ تقدم للمحكمة الإدارية بالرياض المدعي بلائحة دعوى ضد وزارة الدفاع (قوات الدفاع الجوي الملكي السعودي)، ذكر فيها أنه يعمل لدى المدعى عليها برتبة رئيس رقباء، وأنه من مواليد 1/7/1388هـ، وطلب إلزام المدعى عليها بترقيته من رتبة رئيس رقباء إلى رتبة ملازم طبقاً للأمر الملكي رقم (69) وتاريخ 13/4/1432هـ حيث امتنعت المدعى عليها عن ترقيته. وبإحالة القضية لهذه الدائرة باشرت نظرها بتشكيلها السابق كما هو مدون بمحضر ضبطها وحددت لنظرها جلسة 15/5/1435هـ، وفيها سألت الدائرة المدعي عن دعواه فذكر أنه يحصرها بطلب الحكم بإلزام المدعى عليها بترقيته إلى رتبة ملازم بناء على الأمر الملكي رقم (69) وتاريخ 13/4/1432هـ، وقدم صورة موافقة وزير الدفاع والطيران والمفتش </w:t>
      </w:r>
      <w:r>
        <w:rPr>
          <w:rFonts w:ascii="Traditional Arabic" w:eastAsia="Times New Roman" w:hAnsi="Traditional Arabic" w:cs="Traditional Arabic"/>
          <w:sz w:val="32"/>
          <w:szCs w:val="32"/>
          <w:rtl/>
          <w:lang w:bidi="ar-EG"/>
        </w:rPr>
        <w:lastRenderedPageBreak/>
        <w:t xml:space="preserve">العام رقم (1/1/1/10248) وتاريخ 1/5/1432هـ بإعفاء الأفراد مستحقي الترقية وقت صدور الأمر الملكي رقم (69) وتاريخ 13/4/1432هـ من شرط اختبار الترقية والمؤهل العلمي والدورات الحتمية، كما قدم للدائرة صورة توصية وزير الدفاع والطيران والمفتش العام رقم (1/1/1/13366) وتاريخ 11/6/1432هـ بعدم رفع أي ترقية لرئيس رقباء من بلغ (48) سنة وقت صدور الأمر الملكي رقم (69) وتاريخ 13/4/1432هـ، وأفاد أنه تظلم لدى المدعى عليها بتاريخ 6/4/1434هـ. وبجلسة 19/7/1434هـ طلب ممثل المدعى عليها المهلة لإعداد رده. وبعد تشكيل الدائرة الحالي حددت لنظرها جلسة 12/11/1435هـ وفيها سألت الدائرة المدعي عن دعواه فتبين أنها وفقاً لما تقدم به. وبعرض دعواه على ممثل المدعى عليها قدم رده بمذكرة تضمنت: أن الأمر الملكي بترقية العسكريين رقم (69) وتاريخ 13/4/1432هـ، تضمن تطبيق الشروط النظامية على مستحقي الترقية. وبما أن وزير الدفاع قد أصدر موافقته على الاستثناء من شرط الاختبار والمؤهل العلمي والدورات الحتمية، إلا أنه تبقى شرط التوصية بالترقية من قائد وحدته، والمدعي صدر من قائد وحدته توصية بعدم ترقيته، وطلب الحكم برفض الدعوى. وبجلسة 22/11/1435هـ قدم المدعي رده بمذكرة تضمنت: أن التعليمات التي صدرت كانت تقضي بترقية كل رئيس رقباء لم يبلغ (48) سنة وقد ورد ذلك بخطاب مدير إدارة شؤون ضباط القوات المسلحة رقم (2/5/10608) وتاريخ 23/4/1432هـ والموجه أصله لرئيس هيئة إدارة القوات المسلحة وهو مشمول بذلك، وأن المدعى عليها تدعي بعدم توفر الشاغر إلا أن الأمر الملكي رقم (69) وتاريخ 13/4/1432هـ، تضمن في فقرته الأولى رفع الوظائف العسكرية المشغولة بمستحقي الترقية للرتب التي تليها، وهو مستحق للترقية، ومرشح للترقية من وحدته ولأجل ذلك أدرج اسمه في قائمة مرشحي الترقية من رئيس رقباء لرتبة ملازم والمرسلة لقائد معهد قوات الدفاع الجوي من رئيس هيئة إدارة قوات الدفاع الجوي برقم (34774) وتاريخ 5/7/1432هـ، والذي تضمن أن آخر موعد لإدراج مستحقي الترقية بتاريخ 10/7/1432هـ، وكرر طلبه إلزام المدعى عليها ترقيته لرتبة ملازم طبقاً للأمر الملكي الخاص بترقية العسكريين رقم (69) وتاريخ 13/4/1432هـ. وبجلسة 16/1/1436هـ، تبين عدم حضور المدعي ولا من يمثله وقدم ممثل المدعى عليها رده بمذكرة مطابقة لما سبق تقديمه منه في جلسة 12/11/1435هـ. وبجلسة 9/3/1436هـ سلمت الدائرة المدعي مذكرة المدعى عليها المقدمة في جلسة 16/1/1436هـ. وبجلسة اليوم قدم المدعي رده بمذكرة تضمنت: تكراراً لما سبق وأن قدمه، وأضاف أن الأمر الملكي بترقية العسكريين رقم (69) وتاريخ 13/4/1432هـ، تضمن أن تتخذ الإجراءات النظامية لترقية الأفراد من تاريخ صدور الأمر الملكي، وأن الترقية حق لكل مكمل للمدة النظامية طبقاً للأمر الملكي الخاص بترقية جميع مستحقي الترقية، ولأجل ذلك صدرت برقية رئيس هيئة إدارة قوات الدفاع الجوي رقم (2/20/1/12914) وتاريخ 17/4/1432هـ والمتضمنة: "أنه في حال عدم الرغبة في الترقية أخذ التعهد اللازم على ذلك ويبقى في ملفه للرجوع إليه عند الحاجة"، ولو أن الترقية بالأمر الملكي ليست واجبة </w:t>
      </w:r>
      <w:r>
        <w:rPr>
          <w:rFonts w:ascii="Traditional Arabic" w:eastAsia="Times New Roman" w:hAnsi="Traditional Arabic" w:cs="Traditional Arabic"/>
          <w:sz w:val="32"/>
          <w:szCs w:val="32"/>
          <w:rtl/>
          <w:lang w:bidi="ar-EG"/>
        </w:rPr>
        <w:lastRenderedPageBreak/>
        <w:t xml:space="preserve">فلماذا يؤخذ التعهد من مستحق الترقية، وأضاف أن الترقية لازمة بموجب صدور الأمر الملكي بترقية العسكريين رقم (69) وتاريخ 13/4/1432هـ، وبصدور الأوامر التي تلته من وزير الدفاع ومن رئيس هيئة الأركان العامة، ورئيس هيئة قوات الدفاع الجوي، كما أنها مستحقة بموجب نظام الأفراد، وأن على المدعى عليها تنفيذ هذه الأوامر والتعليمات وترقيته لرتبة ملازم. وبعرض ذلك على ممثل المدعى عليها قرر اكتفاءه بما قدم، كما قرر المدعي اكتفاءه بما قدم، فأصدرت الدائرة حكمها بإلغاء قرار وزارة الدفاع (قوات الدفاع الجوي الملكي السعودي) السلبي بالامتناع عن الرفع بترقية المدعي لرتبة ملازم وفقاً للأمر الملكي رقم (69) وتاريخ 13/4/1432هـ. وبعد عرض حكم الدائرة على محكمة الاستئناف الإدارية بالرياض (الدائرة الإدارية الأولى) بعد الاعتراض عليه، أصدرت حكمها بنقض حكم الدائرة وإعادته إليها للنظر والفصل فيها من جديد. وبإعادة أوراق القضية للدائرة بالتاريخ المشار إليه أعلاه حددت لنظرها جلسة 3/12/1436هـ والتي أبلغ بها طرفا الدعوى بخطاب الدائرة رقم (107773/1/1/2/83) وتاريخ 15/11/1436هـ وفيها تغيب ممثل المدعى عليها عن حضورها، فحددت لها الدائرة جلسة هذا اليوم موعداً لنظرها والتي أبلغت بها المدعى عليها بخطاب الدائرة رقم (116424/1/1/2/83) وتاريخ 4/12/1436هـ، وفيها كرر ممثل المدعى عليها تغيبه عن حضورها، واستعرضت الدائرة مع المدعي حكم محكمة الاستئناف الإدارية بالرياض (الدائرة الإدارية الأولى) وقررت فتح باب المرافعة في الدعوى من جديد، فقدم المدعي مذكرته التي تضمنت: أنه بالنسبة للشروط النظامية لترقية رئيس رقباء فقد وردت مفصلة في نظام خدمة الأفراد ولائحته التنفيذية، وأما عن الحد الأعلى للسن النظامية لترقية رؤساء الرقباء فإنه بالإمكان ترقية رئيس رقباء إلى رتبة ملازم قبل بلوغ سن (48)، وأما الإحالة للتقاعد لرتبة (ملازم وملازم أول) هي عند بلوغ (44 سنة عدا الطيارين) ويمكن إبقاؤه بموجب الفقرة (أ) من المادة (13) من نفس النظام لمدة أربع سنوات فقط، وأن من ترقى من رئيس رقباء قبل بلوغ (48) سنة فإنه عند الإحالة للتقاعد يعامل كضابط ويصرف له معاشاً تقاعدياً لرتبة (ملازم)، وأن من ترقى من رئيس رقباء بعد بلوغ (48) سنة فإن ترقيته تعتبر غير نظامية وعند إحالته للتقاعد يصرف له راتباً تقاعدياً لرتبة (رئيس رقباء وليس لرتبة ملازم)، وكذلك من ترقى من رئيس رقباء خلال فترة الإبقاء المشار إليها في الفقرة أعلاه فإنه يكمل ما تبقى من فترة الإبقاء ومن ثم يحال للتقاعد؛ لأن العبرة بالنسبة (لملازم وملازم أول) هو بلوغ (48 سنة) فإنه من بلغ هذا السن وهو في هاتين الرتبتين فإنه يحال إلى التقاعد حتماً بقوة النظام، وقد أوضحته مفصلاً رئاسة هيئة الأركان العامة إدارة شؤون الضباط رداً على هيئة إدارة القوات المسلحة رقم (2/1/2/10007) في 23/4/1432هـ، وأضاف بأن زملاءه المدرجة أسماؤهم بالكشف في أوراق القضية أعمارهم (46-45) وتمت ترقيتهم، ثم قرر اكتفاءه بما قدم. ورأت الدائرة الفصل في الدعوى بحالتها الراهنة، فأصدرت الدائرة حكمها.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وحيث إن ما يهدف إليه المدعي من إقامة دعواه هو الحكم بإلغاء قرار المدعى عليها والمتمثل بالامتناع عن الرفع بترقيته لرتبة ملازم وفقاً للأمر الملكي رقم (69) وتاريخ 13/4/1432هـ؛ فإن حقيقة دعواه هي الطعن في قرار المدعى عليها السلبي بالامتناع عن تنفيذ الأمر الملكي فيما يتعلق بالرفع بترقيته من رتبة رئيس رقباء لرتبة ملازم، وتكون المحاكم الإدارية مختصة بنظر هذا النزاع بموجب المادة (13/ب) من نظام ديوان المظالم الصادر بالمرسوم الملكي رقم (م/78) وتاريخ 19/9/1428هـ. وبما أن المدعى عليها قد تغيبت عن حضور جلسة القضية رغم تبليغها بها بموجب خطاب الدائرة رقم (116424/1/1/2/83) وتاريخ 4/12/1436هـ، وحيث إن المادة (15) من نظام المرافعات أمام ديوان المظالم الصادر بالمرسوم الملكي رقم (م/3) وتاريخ 22/1/1435هـ نصت على أنه: "...2- إذا لم يحضر المدعى عليه، فعلى المحكمة تأجيل نظر الدعوى إلى جلسة تالية يبلغ بها المدعى عليه، فإن لم يحضر فصلت في الدعوى، ويعد الحكم حضورياً..."، كما نصت المادة (16) منه على أنه: "إذا حضر المدعي أو المدعى عليه في أي جلسة أمام المحكمة المختصة، أو قدم المدعى عليه مذكرة بدفاعه عُدت الخصومة حضورية ولو تخلف أي منهما بعد ذلك..."، فقد رأت الدائرة الفصل فيها بحالتها الراهنة. وأما من الناحية الشكلية، وبما أن المدعي يطالب المدعى عليها بالرفع بترقيته لرتبة ملازم، ولما لم تجبه المدعى عليها لطلبه وامتنعت من تنفيذ الأمر الملكي رقم (69) وتاريخ 13/4/1432هـ، تقدم بالتظلم لها عن ذلك عدة مرات كان آخرها تظلمه بتاريخ 6/4/1434هـ، ثم تقدم بدعواه للمحكمة الإدارية بالرياض بتاريخ 7/10/1434هـ، فإن دعواه بذلك قد استوفت شروطها الشكلية لموافقتها لأحكام المادة (الثامنة) من نظام المرافعات أمام ديوان المظالم. وأما بالنسبة لموضوع الدعوى ومطالبة المدعي إلزام المدعى عليها بالرفع بترقيته لرتبة ملازم وفقاً للأمر الملكي رقم (69) وتاريخ 13/4/1432هـ، وحيث نصت المادة (8) من نظام خدمة الأفراد الصادر بالمرسوم الملكي رقم (م/9) وتاريخ 24/3/1397هـ على أنه: "تجوز ترقية الفرد ما عدا رئيس الرقباء من الرتبة الأدنى إلى الرتبة الأعلى التي تليها مباشرة بقرار من الوزير، أما رئيس الرقباء فلا تجوز ترقيته إلى رتبة ملازم إلا بأمر من القائد الأعلى للقوات المسلحة بناء على توصية الوزير، ولا يتم ترقية الفرد إلا بعد توفر الشروط الآتية: 1/ مضي المدة المقررة التالية: من جندي إلى جندي أول: سنتان على الأقل... من رئيس رقباء إلى ملازم: خمس سنوات على الأقل. 2/ نجاحه في اختبار الترقية. 3/ حصوله على المؤهل العلمي. 4/ اجتيازه للدورات الحتمية بنجاح. 5/ توصية قائد وحدته بترقيته. 6/ وجود شاغر في التشكيلات للرتبة التي سيرقى إليها على أن تكون ملائمة لتخصصه"، كما نصت المادة (9) منه على أنه: "يجوز لوزير الدفاع الإعفاء من شرط أو أكثر من شروط الترقية الواردة في هذا النظام، عدا شرط المدة، وتوفر الشاغر". وبتطبيق ذلك كله على الدعوى مثار النزاع، فحيث صدر الأمر الملكي رقم (69) وتاريخ 13/4/1432هـ والذي نص على: "أمرنا بما هو آت: أولاً: رفع الوظائف العسكرية المعتمدة بميزانية السنة المالية الحالية 1432/1433هـ التي يشغلها مستحقو الترقية – وقت صدور أمرنا هذا – من الضباط والأفراد في كافة القطاعات العسكرية </w:t>
      </w:r>
      <w:r>
        <w:rPr>
          <w:rFonts w:ascii="Traditional Arabic" w:eastAsia="Times New Roman" w:hAnsi="Traditional Arabic" w:cs="Traditional Arabic"/>
          <w:sz w:val="32"/>
          <w:szCs w:val="32"/>
          <w:rtl/>
          <w:lang w:bidi="ar-EG"/>
        </w:rPr>
        <w:lastRenderedPageBreak/>
        <w:t xml:space="preserve">والأمنية إلى الرتب التالية. ثانياً: تتخذ الإجراءات النظامية لترقية الضباط من تاريخ استحقاق كل منهم، وترقية الأفراد من تاريخ صدور أمرنا هذا، ويطبق على مستحقي الترقية وقت صدوره وفقاً للشروط النظامية"، كما صدرت توصية الوزير المختص وهو هنا وزير الدفاع والطيران والمتفش العام رقم (1/1/1/13366) وتاريخ 11/6/1432هـ بعدم رفع أي ترقية لرئيس رقباء من بلغ (48) سنة وقت صدور الأمر الملكي رقم (69) وتاريخ 13/4/1432هـ، كما صدرت موافقته رقم (1/1/1/10248) وتاريخ 1/5/1432هـ بالإعفاء من شرط اختبار الترقية والمؤهل العلمي والدورات الحتمية. وبما أن القائد الأعلى لكافة القوات المسلحة خادم الحرمين الشريفين قد أصدر الأمر الملكي رقم (69) وتاريخ 13/4/1432هـ برفع كافة الوظائف العسكرية للرتبة التي تليها وترقية كل مستحق للترقية وقت صدور الأمر الملكي، كما أصدر الوزير المختص توصيته بالرفع لكل رئيس رقباء لم يبلغ سنه (48) سنة وقت صدور الأمر الملكي مع الإعفاء من شرط اختبار الترقية والمؤهل العلمي والدورات الحتمية، وبما أن المدعي وقت صدور الأمر الملكي كان يبلغ من العمر (44) سنة وقد اكتملت بحقه الشروط النظامية للترقية لرتبة ملازم وفقاً للأمر الملكي رقم (69) وتاريخ 13/4/1432هـ، وبما أن المدعى عليها لا تملك السلطة التقديرية للنظر في تنفيذ الأمر الملكي على البعض دون البعض، وإنما سلطتها في التأكد من توافر الشروط النظامية من عدمه والرفع بترقية كل مستحق للترقية وتوفرت فيه الشروط النظامية، وبما أنها امتنعت من تنفيذ الأمر الملكي رقم (69) وتاريخ 13/4/1432هـ فيما يتعلق بترقية المدعي لرتبة ملازم، فإن امتناعها في غير محله مع توافر كافة الشروط النظامية للترقية، مما يكون معه امتناعها من تنفيذ الأمر الملكي فيما يخص المدعي قراراً سلبياً يتمثل بالامتناع عن تنفيذ الأمر الملكي رقم (69) وتاريخ 13/4/1432هـ فيما يتعلق بترقية المدعي لرتبة ملازم وهو مستحق للإلغاء؛ لمخالفته للنظام والأمر الملكي بترقية جميع مستحقي الترقية، وهو ما تنتهي إليه الدائرة وتحكم به. ولا ينال من ذلك ما تكرره المدعى عليها من أن قائد وحدة المدعي قد أوصى بعدم ترقيته؛ ذلك أن التوصية من قائد الوحدة إنما تشترط للترقية من الرتب دون رتبة رئيس رقباء، وليست من شروط حصول المدعي على الترقية، وليست مانعاً من استحقاقه، فالمدعي مستحق للترقية من رتبة رئيس رقباء لرتبة ملازم لاكتمال الشروط النظامية للترقية بحقه، والمنظم حسب المادة (8) من نظام خدمة الأفراد قد اشترط للحصول على الترقية أن تصدر التوصية من الوزير المختص وقد أصدر الوزير المختص (وزير الدفاع والطيران والمفتش العام) توصية عامة لجميع من يستحق الترقية من رتبة رئيس رقباء لرتبة ملازم بتوصيته رقم (1/1/1/13366) وتاريخ 11/6/1432هـ بعدم رفع أي ترقية لرئيس رقباء من بلغ (48) سنة وقت صدور الأمر الملكي رقم (69) وتاريخ 13/4/1432هـ، كما أن التوصية من قائد الوحدة قد صدرت بخطابه رقم (2/20/22/53/20) وتاريخ 10/9/1432هـ، بينما وحسب توجيه رئيس هيئة إدارة قوات الدفاع الجوي برقم (34774) وتاريخ 5/7/1432هـ، والذي تضمن أن آخر موعد لإدراج مستحقي الترقية بتاريخ 10/7/1432هـ. كما لا ينال من ذلك ما قد يرد من أن المادة (11) من نظام التقاعد </w:t>
      </w:r>
      <w:r>
        <w:rPr>
          <w:rFonts w:ascii="Traditional Arabic" w:eastAsia="Times New Roman" w:hAnsi="Traditional Arabic" w:cs="Traditional Arabic"/>
          <w:sz w:val="32"/>
          <w:szCs w:val="32"/>
          <w:rtl/>
          <w:lang w:bidi="ar-EG"/>
        </w:rPr>
        <w:lastRenderedPageBreak/>
        <w:t xml:space="preserve">العسكري قد قررت أن الضابط برتبة ملازم وملازم أول يحال للتقاعد عند بلوغ (44) سنة؛ ذلك أن المدعي وقت صدور الأمر الملكي رقم (69) وتاريخ 13/4/1432هـ لم يكمل السن النظامية للإحالة على التقاعد برتبة ملازم.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وزارة الدفاع (قوات الدفاع الجوي الملكي السعودي) السلبي بالامتناع عن الرفع بترقية (...) لرتبة ملازم وفقاً للأمر الملكي رقم (69) وتاريخ 13/4/1432هـ؛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بنقض الحكم، والقضاء مجدداً برفض الدعوى. وأضافت في أسبابها</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b/>
          <w:bCs/>
          <w:sz w:val="32"/>
          <w:szCs w:val="32"/>
          <w:rtl/>
          <w:lang w:bidi="ar-EG"/>
        </w:rPr>
        <w:t>أنه بتأمل ما تضمنه الأمر الملكي رقم (69) وتاريخ 13/4/1432هـ يتضح أن إعماله وتنفيذه محدد بزمن السنة المالية لعام 1432هـ/1433هـ وقد فات محلها. فضلاً عن أن ذلك أيضاً مشروط بتحقق الشروط النظامية في المستحق، ولا زالت المدعى عليها تؤكد على عدم توفر الشروط بحق المدعي ليستحق بذلك الترقية حين صدور الأمر الملكي. وما دام فات محل الأمر الملكي فإن البحث في باقي الشروط الواجب توفرها بحق المدعي يكون أمراً غير ذي جدوى، مما يعني مع هذا كله استحالة تنفيذ الحكم لفوات سببه ومحله.</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lastRenderedPageBreak/>
        <w:t>رقم القضية الابتدائية 4030/1/ق لعام 1435هـ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6747/ق لعام 1436هـ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26/5/1437هـ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قرارات وظيفية – إنهاء الخدمة - الانقطاع عن العمل – تجاوز الإجازة المرضية – ضوابط منح الإجازة المرضية.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بفضله عن العمل لتجاوزه الإجازة المرضية الممنوحة له – تضمن نظام خدمة الأفراد شروط وضوابط منح الإجازة المرضية ومدتها وبيان استحقاقات الفرد المالية خلالها، وإيجاب اللائحة التنفيذية للنظام المذكور بمنح تلك الإجازة بموجب تقرير طبي يصدر من لجنة طبية عسكرية وتمدد الإجازة بذات الطريقة – الثابت إصابة المدعي وهو على رأس العمل بمرض (ذهان فصامي شديد واكتئاب نفسي) ومنحه عدة إجازات مرضية إلا أنه تغيب فترة طويلة لم يقدم خلالها تقريراً بمنحه إجازة مرضية، مما يفيد انقطاعه عن العمل لأكثر من ثلاثين يوماً خلال تلك الفترة - صدور القرار المطعون فيه طبقاً للنظام الذي اعتبر خدمة الفرد منتهية إذا تجاوز الإجازة الممنوحة له بمدة ثلاثين يوماً، وهو ما قام به المدعي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(53، 56) من نظام خدمة الأفراد الصادر بالمرسوم الملكي رقم (م/9) وتاريخ 24/3/1397هـ. </w:t>
      </w:r>
    </w:p>
    <w:p w:rsidR="00B67BDE" w:rsidRDefault="00B67BDE" w:rsidP="00B67BDE">
      <w:pPr>
        <w:numPr>
          <w:ilvl w:val="0"/>
          <w:numId w:val="2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البند (14)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بالقدر اللازم لنظرها وإصدار الحكم فيها بأن المدعي أعلاه تقدم بلائحة دعوى أمام هذه المحكمة جاء فيها: بأنه تم تعيينه بتاريخ 13/10/1427هـ في مركز التدريب بديراب بمدينة الرياض لدى الجهة المدعى عليها برتبة جندي إلى أن ترقى إلى جندي أول (11ب2) بكتيبة المشاة الآلية (41)، وأثناء عمله تدهورت ظروفه الصحية والتي ألمت به بطريقة عرضية نتيجة تكليفه بأعمال ميدانية ومكتبية مرهقة وأصيب بمرض (ذهان فصامي شديد واكتئاب نفسي) وتم التوصية بموجب التقرير الصادر من مستشفى الحرس الوطني رقم (</w:t>
      </w:r>
      <w:r>
        <w:rPr>
          <w:rFonts w:ascii="Traditional Arabic" w:eastAsia="Times New Roman" w:hAnsi="Traditional Arabic" w:cs="Traditional Arabic"/>
          <w:sz w:val="32"/>
          <w:szCs w:val="32"/>
          <w:lang w:bidi="ar-EG"/>
        </w:rPr>
        <w:t>HC103/39</w:t>
      </w:r>
      <w:r>
        <w:rPr>
          <w:rFonts w:ascii="Traditional Arabic" w:eastAsia="Times New Roman" w:hAnsi="Traditional Arabic" w:cs="Traditional Arabic"/>
          <w:sz w:val="32"/>
          <w:szCs w:val="32"/>
          <w:rtl/>
          <w:lang w:bidi="ar-EG"/>
        </w:rPr>
        <w:t xml:space="preserve">) بتاريخ 28/11/1433هـ بعرضه على اللجنة </w:t>
      </w:r>
      <w:r>
        <w:rPr>
          <w:rFonts w:ascii="Traditional Arabic" w:eastAsia="Times New Roman" w:hAnsi="Traditional Arabic" w:cs="Traditional Arabic"/>
          <w:sz w:val="32"/>
          <w:szCs w:val="32"/>
          <w:rtl/>
          <w:lang w:bidi="ar-EG"/>
        </w:rPr>
        <w:lastRenderedPageBreak/>
        <w:t>الطبية ولم تحرك المدعى عليها ساكناً، حيث إن مرضه يؤثر على قدرته في تأدية العمل، كما أنه لم يعلم بصدور قرار خاطئ من الجهة المدعى عليها وسبب ضرراً مباشراً والمتمثل بإنهاء خدمته لتجاوز الإجازة تحت رقم (3520- ص ع) وتاريخ 13/10/1434هـ، وقد قضى القرار دون مسوغ بما نصه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"إنهاء خدماته اعتباراً من تاريخ 10/6/1434هـ لتجاوزه الإجازة"؛ ولأن هذا القرار قد أضر به نظراً لوجود عدد من التقارير الطبية والتي توصي جميعها بمنحه إجازة مرضية لمدة ثمانية وعشرين يوماً متواصلة لكل تقرير آخرها الصادر من مستشفى الحرس الوطني رقم (</w:t>
      </w:r>
      <w:r>
        <w:rPr>
          <w:rFonts w:ascii="Traditional Arabic" w:eastAsia="Times New Roman" w:hAnsi="Traditional Arabic" w:cs="Traditional Arabic"/>
          <w:sz w:val="32"/>
          <w:szCs w:val="32"/>
          <w:lang w:bidi="ar-EG"/>
        </w:rPr>
        <w:t>HC103/9</w:t>
      </w:r>
      <w:r>
        <w:rPr>
          <w:rFonts w:ascii="Traditional Arabic" w:eastAsia="Times New Roman" w:hAnsi="Traditional Arabic" w:cs="Traditional Arabic"/>
          <w:sz w:val="32"/>
          <w:szCs w:val="32"/>
          <w:rtl/>
          <w:lang w:bidi="ar-EG"/>
        </w:rPr>
        <w:t xml:space="preserve">) والذي يوصي بمنحه إجازة مرضية لمدة (28) يوماً من تاريخ 11/5/1434هـ وتنتهي بتاريخ 10/6/1434هـ (نظراً لأن شهر جمادى الأول عام 1434هـ تسعة وعشرون يوماً لا يحسب منها يوم الإجازة)، وحيث إن المادة (56/و) من نظام خدمة الأفراد التي استند إليها القرار المتظلم منه أوجبت أن يكون الانقطاع عن العمل بدون عذر شرعي مدة أسبوع أو تجاوز الإجازة بمدة شهر؛ ونظراً لأن تغيبه عن العمل بعذر شرعي وهو مرضه الشديد الذي لا قبل له به وذلك بعد أن أمضى بالخدمة مدة قدرها ثلاث سنوات، وبالتالي وفقاً لنص المادة (53/أ) من النظام المشار إليه فإنه يستحق إجازة بالراتب الفعلي لمدة ثلاثة أشهر وثلاثة أشهر بنصف الراتب الفعلي وثلاثة أشهر بربع الراتب الفعلي وستة أشهر بدون راتب خلاف ما نصت عليه المادة (53/ب)؛ ولأنه عند التحاقه بالعمل ثبت سلامته من الأمراض النفسية، وحيث إن عدم قيام المدعى عليها بإعادته إلى عمله الذي فصل منه يعتبر قراراً سلبياً وتتجدد مواعيد الطعن فيه ما دامت حالة الامتناع قائمة؛ ولأن حق الفرد في عودته إلى عمله قائمة متى رغب في العودة وعلى الرغم من ذلك فقد تقدم إلى جهة الإدارة بالتظلم رقم (ت ح و/35) وتاريخ 9/4/1435هـ، ونظراً لأن المرض أمرٌ عارض وحادث ولم يثبت إصابته به قبل التحاقه بالخدمة وبالتالي يكون غيابه بعذر مقبول وبالتالي تسقط هذه الأيام من أيام انقطاعه خلال السنة الوظيفية (حكم 734/ت/1-1411هـ)، وختم مذكرته بطلب: 1- وقف تنفيذ القرار رقم (3520-ص ع) وتاريخ 13/10/1434هـ، استناداً لنص المادة (8/9، 5) من نظام المرافعات أمام ديوان المظالم الصادر بالمرسوم المالكي رقم (م/3) وتاريخ 2/1/1435هـ. 2- إلغاء قرار فصله رقم (3520-ص ع) وتاريخ 13/10/1434هـ. وبإحالة هذه الدعوى إلى الدائرة باشرت نظرها وفق ما هو مثبت في محاضر ضبط القضية، وبعد اطلاع الدائرة على لائحة الدعوى أبلغت طرفيها بموعد نظرها وحدد جلسة يوم الثلاثاء 25/1/1436هـ وفيها حضر طرفا الدعوى، وسألت الدائرة المدعي عن دعواه فأحال إلى ما جاء بلائحتها طالباً إلغاء قرار فصله عن العمل، وبعرض ذلك على ممثل المدعى عليها وطلب الجواب منه طلب أجلاً للاطلاع والرد، وبناء عليه قررت الدائرة تأجيل نظر القضية. وفي جلسة يوم الثلاثاء 7/4/1436هـ حضر طرفا الدعوى، وبطلب الجواب من ممثل المدعى عليها اعتذر عن تقديم الإجابة وطلب مزيد أجل، وبناء عليه قررت الدائرة تأجيل نظر القضية. وفي جلسة يوم الثلاثاء 26/5/1436هـ حضر طرفا الدعوى، وقدم ممثل المدعى عليها مذكرة مكونة من صفحة – ضمت لملف القضية – أرفق بها عدد ثلاثة من </w:t>
      </w:r>
      <w:r>
        <w:rPr>
          <w:rFonts w:ascii="Traditional Arabic" w:eastAsia="Times New Roman" w:hAnsi="Traditional Arabic" w:cs="Traditional Arabic"/>
          <w:sz w:val="32"/>
          <w:szCs w:val="32"/>
          <w:rtl/>
          <w:lang w:bidi="ar-EG"/>
        </w:rPr>
        <w:lastRenderedPageBreak/>
        <w:t xml:space="preserve">المستندات جاء فيها: أن المدعي لم يتظلم إلا بعد ستة أشهر من تاريخ صدور قرار إنهاء خدماته بالمخالفة لما نص عليه نظام المرافعات والإجراءات أمام ديوان المظالم، وأن قرار إنهاء خدمات المدعي صدر بتاريخ 13/10/1434هـ بسبب تجاوزه عن الإجازة المرضية، أي بعد أربعة أشهر من تجاوزه على تلك الإجازة، وتم تطبيق نظام التجاوز بحق المدعي والمنصوص في كتيب الإجراءات الإدارية العسكرية لعام 1432هـ في (بند التجاوز الفقرة أ-ب) والتي تنص على إنهاء خدمة الفرد إذا تجاوز عن الإجازة الاعتيادية أو المرضية ثلاثين يوماً، والمدعي لم يباشر في وحدته بعد صدور قرار إنهاء خدماته لإيضاح أسباب التجاوز، ولم يحضر أحد من أقاربه للإفادة عن سبب تجاوزه عن الإجازة، وقد تم الانتظار على إصدار قرار إنهاء خدمات المدعي لمدة أربعة أشهر أملاً في أن يعود لمباشرة عمله مراعاة لظروفه الصحية لوجود عدد من التقارير الطبية التي توصي بعرضه على اللجنة الطبية، وقد تم إعداد خطاب العرض على اللجنة الطبية ولكن لم يرفع طلب الإحالة على اللجنة الطبية لرفض المذكور التجاوب مع اللجنة ومغادرته لموقع السرية وذلك حسب كتاب قائد سريته رقم (1427 س/2) وتاريخ 29/11/1434هـ ومواصلة المدعي التجاوز عن الإجازة المرضية، ولم يتقدم المدعي بطلب إعادته للخدمة لوحدته التابع لها أو تظلم من قرار فصله وذلك بناء على كتاب قائد لواء الأمير تركي بن عبد العزيز الأول والموجه إلى رئيس الجهاز العسكري برقم (974/ص ع) وتاريخ 2/5/1435هـ، وختم ممثل المدعى عليها مذكرته بطلب عدم قبول الدعوى شكلاً ورفضها موضوعاً. وبتزويد المدعي بنسخة منها وطلب الجواب منه طلب أجلاً للاطلاع والرد، وبناء عليه قررت الدائرة تأجيل نظر القضية. وفي جلسة يوم الثلاثاء 25/6/1436هـ حضر المدعي في حين تبين عدم حضور من يمثل المدعى عليها، وقدم المدعي مذكرة مكونة من صفحة واحدة – ضمت لملف القضية -، وملخص ما جاء فيها: أولاً: بالنسبة للرد على البند الأول من أنه لم يتقدم في المدة النظامية المحددة لذلك فهذا غير صحيح، حيث إنه تقدم في المدة النظامية المحددة لذلك وأن التأخير تم من قبلهم ولم يتم تزويده بصورة قرار إنهاء الخدمة مع أنه كان متعباً ومتدهوراً صحياً ولديه ما يفيد ذلك وهو أحد الأقارب الذي يعمل في قيادة لواء الأمير تركي بن عبدالعزيز الأول الآلي في مكتب سمو الأمير تركي بن عبدالعزيز آل سعود. ثانياً: بالنسبة للرد على البند الثاني لما ذكر من صدور القرار بإنهاء الخدمة بتاريخ 13/10/1434هـ وإنهاء خدماته اعتباراً من تاريخ 10/6/1434هـ وتم استلام صورة قرار إنهاء الخدمة قبل تاريخ 17/4/1435هـ بأسابيع قليلة والشخص الذي استلمه أخوه. ثالثاً: بالنسبة للرد على البند الخاص بتجاوز المدة الذي تم ذكرها بأنها (30) يوماً فهذا غير صحيح، والصحيح بأن المدة المنصوص عليها في كتيب الإجراءات الإدارية العسكرية هي ستون يوماً. رابعاً: بالنسبة للرد على ما ذكره من أنه لم يباشر في وحدته بعد صدور قرار إنهاء الخدمة لتوضيح أسباب التجاوز فهذا غير صحيح، والصحيح أنه حضر إلى مقر عمله وشرح لهم ظروفه المرضية بموجب التقرير الطبي، كما تم تأخير نزول الرواتب أثناء فترة إجازته المرضية ولم يتم مراعاة ظروفه الصحية والمادية. خامساً: بالنسبة للرد على أنه لم يتقدم بالتظلم فهذا </w:t>
      </w:r>
      <w:r>
        <w:rPr>
          <w:rFonts w:ascii="Traditional Arabic" w:eastAsia="Times New Roman" w:hAnsi="Traditional Arabic" w:cs="Traditional Arabic"/>
          <w:sz w:val="32"/>
          <w:szCs w:val="32"/>
          <w:rtl/>
          <w:lang w:bidi="ar-EG"/>
        </w:rPr>
        <w:lastRenderedPageBreak/>
        <w:t>غير صحيح، والصحيح بأنه سبق وأن تقدم بالتظلم لمكتب وزير الحرس الوطني بشأن الرواتب وطلب العرض على اللجنة الطبية والتظلم من إنهاء الخدمة بعد الرفع بالمطالبة بصرف الرواتب المتأخرة والمتسبب في ذلك التأخير هو المدعى عليها، علماً بأنه طلب في تظلمه بعرضه على اللجنة الطبية لكي يتم إعداد خطاب عرض للجنة بحالته المرضية لجهة العمل التي يعمل فيها، كما أنه يوجد لديه تقرير طبي صادر من مستشفى الحرس الوطني يفيد بحالته الصحية (ذهان فصامي واكتئاب نفسي لأكثر من عامين الصادر بتاريخ 28/11/1434هـ)، وختم مذكرته بطلب الحكم له بطلباته السابقة. وسألت الدائرة المدعي عن سبب تأخره برفع دعواه، فذكر بأنه كان مريض قبل ثمانية أشهر قبل صدور القرار ولم يستلم القرار إلا في ربيع الثاني من عام 1435هـ، ونظراً لعدم حضور من يمثل المدعى عليها، قررت الدائرة تأجيل نظر القضية. وفي جلسة يوم الثلاثاء 16/7/1436هـ حضر طرفا الدعوى، وزودت الدائرة ممثل المدعى عليها بنسخة من المذكرة المقدمة في الجلسة الماضية، وبطلب الجواب منه قرر اكتفاءه بما قدم، كما قرر المدعي اكتفاءه، وبناء عليه قررت الدائرة تأجيل نظر القضية. وفي جلسة يوم الثلاثاء 15/8/1436هـ حضر ممثل المدعى عليها في حين تبين عدم حضور المدعي أو من يمثله شرعاً، وطلب ممثل المدعى عليها الفصل في الدعوى، وبناء عليه قررت الدائرة تأجيل نظر القضية. وفي جلسة يوم الثلاثاء 29/8/1436هـ حضر المدعي في حين تبين عدم حضور من يمثل المدعى عليها، وقرر المدعي اكتفاءه بما قدم، وبناء عليه قررت الدائرة رفع الجلسة للمداولة، ثم أصدرت حكمها تأسيساً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غاية ما يهدف إليه المدعي من دعواه الحكم بإلغاء قرار المدعى عليها رقم (3520/ص ع) وتاريخ 13/10/1434هـ القاضي بفصله عن العمل اعتباراً من تاريخ 10/6/1434هـ لتجاوزه الإجازة؛ فإن الفصل في الدعوى والحالة هذه من اختصاص المحاكم الإدارية بديوان المظالم ولائياً بموجب المادة (13/ب) من نظام ديوان المظالم الصادر بالمرسوم الملكي رقم (م/78) وتاريخ 19/9/1428هـ، كما تختص هذه الدائرة بنظر هذه الدعوى مكانياً وفقاً لنص المادة (الثانية) من نظام المرافعات أمام ديوان المظالم الصادر بالمرسم الملكي رقم (م/3) وتاريخ 22/1/1435هـ، وتختص الدائرة بنظرها نوعياً وفقاً لقرارات معالي رئيس الديوان المنظمة للدوائر وأعمالها. وأما من الناحية الشكلية لقبول الدعوى؛ وحيث إن المدعي أنهيت خدماته اعتباراً من 13/10/1434هـ وتبلغ بالقرار محل الطعن في شهر ربيع الثاني من عام 1435هـ، ثم تظلم أمام الجهة المدعى عليها بتاريخ 9/4/1435هـ، ثم تقدم أمام المحكمة الإدارية بتاريخ 20/4/1435هـ؛ فإن دعواه والحالة هذه تكون مقبولة شكلاً. وبالنسبة لموضوع الدعوى؛ وحيث إن المدعي يطلب إلغاء قرار المدعى عليها رقم (3520/ص ع) وتاريخ 13/10/1434هـ القاضي بفصله عن العمل اعتباراً من تاريخ 10/6/1434هـ لتجاوزه الإجازة، وحيث نصت المادة (53) من نظام خدمة الأفراد الصادر بالمرسوم الملكي (م/9) وتاريخ 24/3/1397هـ على أنه: "أ- يستحق الفرد إجازة مرضية، </w:t>
      </w:r>
      <w:r>
        <w:rPr>
          <w:rFonts w:ascii="Traditional Arabic" w:eastAsia="Times New Roman" w:hAnsi="Traditional Arabic" w:cs="Traditional Arabic"/>
          <w:sz w:val="32"/>
          <w:szCs w:val="32"/>
          <w:rtl/>
          <w:lang w:bidi="ar-EG"/>
        </w:rPr>
        <w:lastRenderedPageBreak/>
        <w:t>في مدة ثلاث سنوات مدتها اثنا عشر شهراً بالراتب الفعلي، وستة أشهر بنصف الراتب الفعلي. ب- يستحق الفرد الذي يصاب بجرح أو مرض يمنعه من أداء عمله بصفة مؤقتة ويكون ذلك أثناء عمله ويسببه إجازة مرضية مدتها سنة ونصف السنة براتب كامل بدلاً من الإجازة المنصوص عليها في الفقرة (أ) من هذه المادة، فإن لم يعد إلى عمله بعد انتهاء هذه المدة يعرض أمره على اللجنة الطبية لتقرير إما التوصية بإحالته إلى التقاعد أو تمديد إجازته مع تحديد المدة الإضافية، ويصرف له في هذه الحالة نصف الراتب..."، وحيث نُصَّ في (البند الرابع عشر) من اللائحة التنفيذية لنظام خدمة الأفراد الصادرة بقرار مجلس الوزراء رقم (324) وتاريخ 16/3/1397هـ على أنه: "1- تمنح الإجازة المرضية لمدة أقصاها ثلاثة أشهر بموجب تقرير طبي صادر من لجنة طبية عسكرية وتمدد الإجازة بذات الطريقة. 2- تبدأ الإجازة المرضية من تاريخ الكشف على الفرد المريض أو من مراجعته لوحدة طبية عسكرية إذا كان ذلك مصحوباً بانقطاع عن العمل بموجب توصية الطبيب أو توصية لجنة طبية...". وبما أن المدعي أصيب وهو على رأس العمل بمرض (ذهان فصامي شديد واكتئاب نفسي) وتم التوصية بموجب التقرير الصادر من مستشفى الحرس الوطني رقم (</w:t>
      </w:r>
      <w:r>
        <w:rPr>
          <w:rFonts w:ascii="Traditional Arabic" w:eastAsia="Times New Roman" w:hAnsi="Traditional Arabic" w:cs="Traditional Arabic"/>
          <w:sz w:val="32"/>
          <w:szCs w:val="32"/>
          <w:lang w:bidi="ar-EG"/>
        </w:rPr>
        <w:t>HC103/39</w:t>
      </w:r>
      <w:r>
        <w:rPr>
          <w:rFonts w:ascii="Traditional Arabic" w:eastAsia="Times New Roman" w:hAnsi="Traditional Arabic" w:cs="Traditional Arabic"/>
          <w:sz w:val="32"/>
          <w:szCs w:val="32"/>
          <w:rtl/>
          <w:lang w:bidi="ar-EG"/>
        </w:rPr>
        <w:t>) بتاريخ 28/11/1433هـ، وتم منحه إجازات مرضية على النحو التالي: 1- التقرير الطبي رقم (</w:t>
      </w:r>
      <w:r>
        <w:rPr>
          <w:rFonts w:ascii="Traditional Arabic" w:eastAsia="Times New Roman" w:hAnsi="Traditional Arabic" w:cs="Traditional Arabic"/>
          <w:sz w:val="32"/>
          <w:szCs w:val="32"/>
          <w:lang w:bidi="ar-EG"/>
        </w:rPr>
        <w:t>HC302/36</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6/1/1432هـ. 2- التقرير الطبي رقم (</w:t>
      </w:r>
      <w:r>
        <w:rPr>
          <w:rFonts w:ascii="Traditional Arabic" w:eastAsia="Times New Roman" w:hAnsi="Traditional Arabic" w:cs="Traditional Arabic"/>
          <w:sz w:val="32"/>
          <w:szCs w:val="32"/>
          <w:lang w:bidi="ar-EG"/>
        </w:rPr>
        <w:t>HC103/5</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28/11/1433هـ. 3- التقرير الطبي رقم (</w:t>
      </w:r>
      <w:r>
        <w:rPr>
          <w:rFonts w:ascii="Traditional Arabic" w:eastAsia="Times New Roman" w:hAnsi="Traditional Arabic" w:cs="Traditional Arabic"/>
          <w:sz w:val="32"/>
          <w:szCs w:val="32"/>
          <w:lang w:bidi="ar-EG"/>
        </w:rPr>
        <w:t>HC103/9</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26/12/1433هـ. 4- التقرير الطبي رقم (</w:t>
      </w:r>
      <w:r>
        <w:rPr>
          <w:rFonts w:ascii="Traditional Arabic" w:eastAsia="Times New Roman" w:hAnsi="Traditional Arabic" w:cs="Traditional Arabic"/>
          <w:sz w:val="32"/>
          <w:szCs w:val="32"/>
          <w:lang w:bidi="ar-EG"/>
        </w:rPr>
        <w:t>HC103/20</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25/1/1434هـ. 5- التقرير الطبي رقم (</w:t>
      </w:r>
      <w:r>
        <w:rPr>
          <w:rFonts w:ascii="Traditional Arabic" w:eastAsia="Times New Roman" w:hAnsi="Traditional Arabic" w:cs="Traditional Arabic"/>
          <w:sz w:val="32"/>
          <w:szCs w:val="32"/>
          <w:lang w:bidi="ar-EG"/>
        </w:rPr>
        <w:t>HC103/12</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16/2/1434هـ. 6- التقرير الطبي رقم (</w:t>
      </w:r>
      <w:r>
        <w:rPr>
          <w:rFonts w:ascii="Traditional Arabic" w:eastAsia="Times New Roman" w:hAnsi="Traditional Arabic" w:cs="Traditional Arabic"/>
          <w:sz w:val="32"/>
          <w:szCs w:val="32"/>
          <w:lang w:bidi="ar-EG"/>
        </w:rPr>
        <w:t>HC103</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14/3/1434هـ. 7- التقرير الطبي رقم (</w:t>
      </w:r>
      <w:r>
        <w:rPr>
          <w:rFonts w:ascii="Traditional Arabic" w:eastAsia="Times New Roman" w:hAnsi="Traditional Arabic" w:cs="Traditional Arabic"/>
          <w:sz w:val="32"/>
          <w:szCs w:val="32"/>
          <w:lang w:bidi="ar-EG"/>
        </w:rPr>
        <w:t>HC103/46</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13/4/1434هـ. 8- التقرير الطبي رقم (</w:t>
      </w:r>
      <w:r>
        <w:rPr>
          <w:rFonts w:ascii="Traditional Arabic" w:eastAsia="Times New Roman" w:hAnsi="Traditional Arabic" w:cs="Traditional Arabic"/>
          <w:sz w:val="32"/>
          <w:szCs w:val="32"/>
          <w:lang w:bidi="ar-EG"/>
        </w:rPr>
        <w:t>HC103/9</w:t>
      </w:r>
      <w:r>
        <w:rPr>
          <w:rFonts w:ascii="Traditional Arabic" w:eastAsia="Times New Roman" w:hAnsi="Traditional Arabic" w:cs="Traditional Arabic"/>
          <w:sz w:val="32"/>
          <w:szCs w:val="32"/>
          <w:rtl/>
          <w:lang w:bidi="ar-EG"/>
        </w:rPr>
        <w:t>) بمنحه إجازة مرضية لمدة ثمانية وعشرين يوماً تبدأ اعتباراً من تاريخ 11/5/1434هـ. وبما أن المدعي وبعد انتهاء مدة الإجازة المرضية الأولى بموجب التقرير الطبي رقم (</w:t>
      </w:r>
      <w:r>
        <w:rPr>
          <w:rFonts w:ascii="Traditional Arabic" w:eastAsia="Times New Roman" w:hAnsi="Traditional Arabic" w:cs="Traditional Arabic"/>
          <w:sz w:val="32"/>
          <w:szCs w:val="32"/>
          <w:lang w:bidi="ar-EG"/>
        </w:rPr>
        <w:t>HC302/36</w:t>
      </w:r>
      <w:r>
        <w:rPr>
          <w:rFonts w:ascii="Traditional Arabic" w:eastAsia="Times New Roman" w:hAnsi="Traditional Arabic" w:cs="Traditional Arabic"/>
          <w:sz w:val="32"/>
          <w:szCs w:val="32"/>
          <w:rtl/>
          <w:lang w:bidi="ar-EG"/>
        </w:rPr>
        <w:t>) لمدة ثمانية وعشرين يوماً تبدأ اعتباراً من تاريخ 6/1/1432هـ، ثم مُنح الإجازة المرضية الثانية بموجب التقرير الطبي رقم (</w:t>
      </w:r>
      <w:r>
        <w:rPr>
          <w:rFonts w:ascii="Traditional Arabic" w:eastAsia="Times New Roman" w:hAnsi="Traditional Arabic" w:cs="Traditional Arabic"/>
          <w:sz w:val="32"/>
          <w:szCs w:val="32"/>
          <w:lang w:bidi="ar-EG"/>
        </w:rPr>
        <w:t>HC103/5</w:t>
      </w:r>
      <w:r>
        <w:rPr>
          <w:rFonts w:ascii="Traditional Arabic" w:eastAsia="Times New Roman" w:hAnsi="Traditional Arabic" w:cs="Traditional Arabic"/>
          <w:sz w:val="32"/>
          <w:szCs w:val="32"/>
          <w:rtl/>
          <w:lang w:bidi="ar-EG"/>
        </w:rPr>
        <w:t xml:space="preserve">) لمدة ثمانية وعشرين يوماً تبدأ اعتباراً من تاريخ 28/11/1433هـ، وبما أن المدعي خلال تلك الفترة من تاريخ 6/1/1432هـ وحتى تاريخ 28/11/1433هـ لم يقدم تقريراً بمنحه إجازة مرضية، مما يفيد بأنه انقطع عن العمل لأكثر من ثلاثين يوماً خلال تلك الفترة. وحيث نصت المادة (56) من نظام خدمة الأفراد على أنه: "تعتبر خدمة الفرد منتهية لأحد الأسباب التالية: ...و- إذا انقطع عن عمله دون عذر مشروع سبعة أيام متصلة، أو ثلاثين يوماً متفرقة خلال السنة السابقة لإصدار القرار، أو تجاوز الإجازة بمدة ثلاثين يوماً، </w:t>
      </w:r>
      <w:r>
        <w:rPr>
          <w:rFonts w:ascii="Traditional Arabic" w:eastAsia="Times New Roman" w:hAnsi="Traditional Arabic" w:cs="Traditional Arabic"/>
          <w:sz w:val="32"/>
          <w:szCs w:val="32"/>
          <w:rtl/>
          <w:lang w:bidi="ar-EG"/>
        </w:rPr>
        <w:lastRenderedPageBreak/>
        <w:t xml:space="preserve">ولا تحول إعادة الفرد المفصول لغيابه عن محاكمته عسكرياً"؛ الأمر الذي تنتهي معه الدائرة إلى أن قرار المدعى عليها قد وافق صحيح النظام، وتنتهي معه الدائرة إلى رفض طلب المدعي، وبه تحكم.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وزارة الحرس الوطني؛ وذلك لما 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341/11/ق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613/ق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5/7/1437هـ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قرارات وظيفية - نقل – تعويض – إلغاء النقل قضاءً – قيام أركان المسؤولية التقصيرية – بدل الترحيل - استحقاق بدل الترحيل حال إلغاء النقل – التعويض عن أجرة السكن - إقرار الجهة الإدارية - سلطة المحكمة في تقدير التعويض - الزيادة على النظام.</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بتعويضه عن قرار نقله من سجون منطقة جازان إلى سجون محافظة القريات – الثابت صدور حكم نهائي بإلغاء قرار نقل المدعي محل طلب التعويض، وإقرار المدعى عليها بخطئها في إصداره، وهو ما يقيم ركن الخطأ في جانبها – إصابة المدعي بأضرار مادية نتيجة لخطأ المدعى عليها من حيث النفقات التي تكبدها من أجل الانتقال والسكنى – استحقاق المدعي بدل الترحيل المنصوص عليه نظاماً نظراً لإلغاء قرار النقل وما ترتب عليه من عودته إلى عمله السابق بمنطقة جازان – أحقية المدعي كذلك في أجرة المسكن خلال مدة إقامته أثناء تنفيذ قرار النقل المُلغى – أثر ذلك: إلزام المدعى عليها بأن تدفع للمدعي بدل الترحيل والتعويض المقدر.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(28) من نظام خدمة الأفراد الصادر بالمرسوم الملكي رقم (م/9) وتاريخ 24/3/1397هـ، المعدلة بالمرسوم الملكي رقم (م/34) وتاريخ 7/4/1428هـ.</w:t>
      </w:r>
    </w:p>
    <w:p w:rsidR="00B67BDE" w:rsidRDefault="00B67BDE" w:rsidP="00B67BDE">
      <w:pPr>
        <w:numPr>
          <w:ilvl w:val="0"/>
          <w:numId w:val="40"/>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البند (12) من اللائحة التنفيذية لنظام خدمة الأفراد الصادرة بقرار مجلس الوزراء رقم (324) وتاريخ 16/3/1397هـ.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في أن المدعي أعلاه تقدم بصحيفة دعوى بتاريخ 20/3/1436هـ يطلب التعويض عن القرار الصادر من مدير عام سجون منطقة جازان رقم (9145) وتاريخ 26/7/1434هـ المتضمن نقل المدعي من سجون منطقة جازان إلى سجون محافظة القريات. وبإحالة القضية إلى الدائرة نظرتها على النحو المبين تفصيلاً بمحاضرها، وبجلسة 29/4/1436هـ وبسؤال المدعي عن دعواه ذكر بأن المدعى عليها قامت بإصدار قرار تعسفي بنقله من سجون منطقة جازان إلى سجون محافظة القريات، وقد صدر الحكم رقم (33/د/إ/2/11) لعام 1435هـ الصادر من </w:t>
      </w:r>
      <w:r>
        <w:rPr>
          <w:rFonts w:ascii="Traditional Arabic" w:eastAsia="Times New Roman" w:hAnsi="Traditional Arabic" w:cs="Traditional Arabic"/>
          <w:sz w:val="32"/>
          <w:szCs w:val="32"/>
          <w:rtl/>
          <w:lang w:bidi="ar-EG"/>
        </w:rPr>
        <w:lastRenderedPageBreak/>
        <w:t>المحكمة الإدارية بجازان بإلغاء قرار النقل، وبالطعن عليه من قبل المدعى عليها أمام محكمة الاستئناف الإدارية بمنطقة عسير أصدرت حكمها رقم (474/اس/إ/1/4) لعام 1435هـ القاضي بتأييد الحكم الابتدائي آنف الذكر، وطلب إلزام المدعى عليها بتعويضه عن الفترة التي قضاها في العمل بسجون محافظة القريات خلال الفترة من 26/7/1434هـ حتى 11/5/1435هـ والأضرار التي لحقته بسبب قرار النقل بمبلغ قدره مليونا ريال. وطلبت الدائرة من المدعي إيضاح الأضرار التي لحقت به وتقديم ما يثبتها، فقدم مذكرة تضمنت أن الأضرار التي كان يدّعيها من تكلف السفر والسكن وما ترتب من آثار القرار التي لازمته إبّان عمله في القريات. وفي جلسة 20/5/1436هـ قدم ممثل المدعى عليها مذكرة تضمنت أن المدعي صُرف له بدل ترحيل جرّاء نقله إلى سجن القريات وذلك بموجب الفقرة (الخامسة) من القرار الإداري رقم (9145) وتاريخ 26/7/1434هـ القاضي بنقله للقريات، كما أن صدور الحكم بالإلغاء يعد كافياً لإنصاف المدعي معنوياً، ونقل المدعي كان المقصد منه المصلحة العامة والحفاظ على سير العمل بانتظام واطراد. وباطلاع المدعي على المذكرة أقر باستلامه لبدل الترحيل عند صدور نقله من جازان للقريات، وذكر بأن المدعى عليها لم تقم بتسليمه بدل ترحيل عند صدور القرار رقم (6461) وتاريخ 11/5/1435هـ القاضي بإلغاء قرار نقل المدعي من سجون منطقة جازان إلى سجون محافظة القريات وإعادته إلى منطقة جازان تنفيذاً للحكم القضائي الصادر بحقه، ثم قدم مذكرة جوابية تضمنت أن النقل أسهم بالتأثير النفسي عليه وعلى أهله، كما لازمته تبعات مادية من هذا القرار جرّاء عدم استقراره. وبجلسة 17/7/1436هـ وبسؤال المدعي عن ما يثبت مطالبته بتعويضه عن أجرة السكن خلال الفترة التي قضاها في محافظة القريات، أجاب: بأنه لا يوجد لديه سوى بطاقة تسجيل النزلاء بشقق (...) المرفقة بملف القضية. وبجلسة 11/11/1436هـ وبسؤال المدعي عن مدة بقائه في محافظة القريات ذكر بأنه مكث فيها من تاريخ 27/7/1434هـ حتى 11/5/1435هـ، وذكر بأنه تمتع بإجازة خلال هذه الفترة. وبجلسة 22/1/1437هـ استمعت الدائرة بتشكيلها الحالي إلى ملخص لدعوى المدعي والتي يطلب فيها إلزام المدعى عليها بتعويضه عن قرار نقله من سجون منطقة جازان إلى سجون محافظة القريات، ثم قرر طرفا الدعوى الاكتفاء بما سبق تقديمه، وقررت الدائرة رفع الجلسة للمداولة، وأصدرت حكمها المبني على الأسباب الآتية.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يهدف المدعي من إقامة دعواه إلى إلزام المدعى عليها بتعويضه عن القرار (9145) وتاريخ 26/7/1434هـ المتضمن نقله من جازان إلى القريات؛ فإن دعواه حينئذ تكون من اختصاص المحاكم الإدارية بنظر الدعوى استناداً للمادة (13/ج) من نظام ديوان المظالم الصادر بالمرسوم الملكي رقم (م/78) وتاريخ 19/9/1428هـ، ومن اختصاص الدائرة مكانياً بناءً على المادة (الثانية) من نظام المرافعات أمام ديوان المظالم الصادر بالمرسوم الملكي (م/3) وتاريخ 22/01/1435هـ، ونوعياً طبقاً لقرار معالي رئيس </w:t>
      </w:r>
      <w:r>
        <w:rPr>
          <w:rFonts w:ascii="Traditional Arabic" w:eastAsia="Times New Roman" w:hAnsi="Traditional Arabic" w:cs="Traditional Arabic"/>
          <w:sz w:val="32"/>
          <w:szCs w:val="32"/>
          <w:rtl/>
          <w:lang w:bidi="ar-EG"/>
        </w:rPr>
        <w:lastRenderedPageBreak/>
        <w:t xml:space="preserve">مجلس القضاء الإداري رقم (44) المنظم لاختصاصات الدوائر القضائية. ومن حيث الشكل؛ فإنه لما كان المدعي تم نقله بتاريخ 26/7/1434هـ، فإن ذلك يعتبر تاريخ نشوء الحق المدعى به، وبما أنه تقدم بدعواه بتاريخ 20/3/1436هـ؛ لذا فإن الدعوى تكون مقبولة وفقاً للفقرة السادسة من المادة (الثامنة) من نظام المرافعات أمام ديوان المظالم. وعن الموضوع؛ فإن الثابت من الأوراق أن المدعي تم نقله بتاريخ 26/7/1434هـ، حيث صدر القرار رقم (9145) وتاريخ 26/7/1434هـ المتضمن نقله من سجون منطقة جازان إلى سجون محافظة القريات، كما أن الثابت أن المدعي تم منحه إجازة لمدة شهر اعتباراً من تاريخ مباشرته العمل بمحافظة القريات وفق ما تضمنته الفقرة (الثانية) من القرار الصادر بحقه، وبما أن الثابت أن المدعي استلم بدل ترحيل لقاء نقله من سجون منطقة جازان إلى سجون منطقة الجوف بموجب الفقرة (الخامسة) من القرار آنف الذكر، ولما كان النقل أحد صلاحيات جهة الإدارة التي تمارسه وفق سلطتها التقديرية طبقاً لما تقتضيه مصلحة العمل وألا رقابة عليها في ذلك ما دام أن عملها كان وفقاً لما تنص عليه الأنظمة واللوائح المنظمة لهذا الشأن، ومن ثم فإن من حق جهة الإدارة التراجع عن قرارها متى تبين لها الخطأ في اتخاذه، وبما أنه قد صدر الحكم رقم (33/د/إ/2/11) لعام 1435هـ في القضية ذات الرقم (1105/11/ق) لعام 1434هـ بإلغاء القرار رقم (9145) وتاريخ 26/7/1434هـ المتضمن نقل المدعي من سجون منطقة جازان إلى سجون محافظة القريات، وبما أن الجهة أقرت بخطئها في إصدار قرار نقل المدعي من سجون منطقة جازان محافظة القريات كما جاء في إفادة ممثل المدعى عليها. ولما كان مناط الحكم بالتعويض هو قيام خطأ من جانب المدعى عليها وأن يحيق بصاحب الشأن ضرر، وأن تقوم علاقة السببية بين الخطأ والضرر. ولما كان الثابت أن المدعى عليها أخطأت بنقل المدعي من سجون منطقة جازان إلى سجون محافظة القريات، ولما كان ذلك الخطأ قد رتب الضرر على المدعي من حيث النفقات التي تكبدها من أجل الانتقال والسكنى، ولما كان ذلك بسبب تصرف المدعى عليها؛ فإن الدائرة تنتهي إلى استحقاق المدعي للتعويض عن الأضرار المترتبة على ذلك. ولما كان من المقرر فقهاً وقضاءً أن أمر تقدير التعويض متروك للقاضي المنوط به الحكم في الدعوى ولا تثريب عليه باعتباره قاضي الموضوع لكون ذلك مما يستقل به في حدود سلطته التقديرية بما لا مُعقب عليه في هذا الشأن وما دام تقديره عادلاً لا وكس فيه ولا شطط، وأن عليه أن يسلك في تقدير التعويض النصوص متى كانت تلزم باتباع معايير معينة في خصوصه. ولما كانت المادة (28) من نظام خدمة الأفراد الصادر بالمرسوم الملكي رقم (م/9) وتاريخ 24/3/1397هـ والمعدلة بموجب المرسوم الملكي رقم (م/34) وتاريخ 7/4/1428هـ قد نصت على أنه: "يصرف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أخرى خارج المملكة..."، كما تضمنت اللائحة التنفيذية لنظام الافراد في البند الثاني عشر (بدل الترحيل: تنفيذاً للمادة (28) من النظام يصرف للفرد بدل ترحيل وفقاً لما يلي: أ- مبلغ يعادل </w:t>
      </w:r>
      <w:r>
        <w:rPr>
          <w:rFonts w:ascii="Traditional Arabic" w:eastAsia="Times New Roman" w:hAnsi="Traditional Arabic" w:cs="Traditional Arabic"/>
          <w:sz w:val="32"/>
          <w:szCs w:val="32"/>
          <w:rtl/>
          <w:lang w:bidi="ar-EG"/>
        </w:rPr>
        <w:lastRenderedPageBreak/>
        <w:t xml:space="preserve">راتب شهرين في حالة تعيينه لأول مرة في الخدمة أو نقله من بلد لآخر في الداخل أو الخارج، أوفي حالة ابتعاثه أو إلحاقه لمدة تزيد على ستة أشهر؛ باعتبار ذلك مقابلاً لنفقات ترحيله وعائلته ونقل أمتعته وأثاثه...)، وبما أن المدعى عليها أصدرت القرار رقم (6461) وتاريخ 11/5/1435هـ المتضمن إعادة المدعي إلى عمله السابق بمنطقة جازان دون صرف الميزة المالية التي خلّفها القرار (بدل ترحيل)، ولما كان المدعي تكلف عناء الانتقال من محافظة القريات إلى منطقة جازان بعد إلغاء القرار آنف الذكر فإنه يستحق التعويض عن ذلك بصرف بدل ترحيل عن قرار نقله. ولا ينال من ذلك ما أشار إليه القرار آنف الذكر من أن إلغاء القرار لا يرتب التزاماً مالياً للمدعي على اعتبار أن نقله بناءً على المصلحة العامة وضمن الصلاحيات الممنوحة لمدير عام السجون بمنطقة جازان التي بموجبها يتم الصرف له من عدمه؛ ذلك أنه لم يرد في النظام الواجب تطبيقه ما يخول لمدير عام سجون منطقة جازان الصلاحية في الصرف من عدمه، إضافة إلى أن هذا يعتبر زيادة على النظام، حيث قيد ما ورد عاماً فيه، الأمر الذي تنتهي معه الدائرة إلى الحكم بأحقية المدعي بصرف بدل ترحيل عن قرار نقله رقم (6461) وتاريخ 11/5/1435هـ. وأما تكاليف مدة إقامته في محافظة القريات، وبما أن الثابت من أوراق الدعوى أن أجرة السكن (900) تسعمئة ريال وذلك عن مدة إقامته خمسة عشر يوماً؛ لذا تكون المدة المتبقية من الشهر وهي خمسة عشر يوماً مساوية لأجرة الأيام الأولى من الشهر؛ وبالتالي يكون مجموع ما تكبده من تكاليف أجرة السكن (1800) ألفاً وثمانمئة ريال للشهر الواحد، وبما أن المدعي مكث قرابة تسعة أشهر خلال الفترة من 27/7/1434هـ حتى 11/5/1435هـ مخصوماً منها شهر لتمتعه إذ ذاك بإجازة بناءً على منصوص الفقرة (الثانية) من القرار رقم (9145) وتاريخ 26/7/1434هـ؛ لذا فإن الدائرة تطمئن إلى أن الأجرة المستحقة عن تكاليف إقامته في محافظة القريات هي (15.300) خمسة عشر ألفاً وثلاثمئة ريال وذلك تعويضاً له عما لحقه من جرّاء قرار النقل بواقع (1800) ألف وثمانمئة ريال عن الشهر الواحد، بالإضافة لبدل الترحيل باعتبار ذلك مقابلاً لنفقات ترحيله وعائلته ونقل أمتعته وأثاثه بموجب المادة آنفة الذكر.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مديرية منطقة جازان بأن تدفع لـ (...) بدل ترحيل عن قرار نقله من سجون محافظة القريات إلى سجون منطقة جازان، ومبلغاً قدره (15.300) خمسة عشر ألفاً وثلاثمئة ريال؛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844/3/ق لعام 1432هـ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2557/ق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23/8/1437هـ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تعويض – سجن – تلف سيارة – الرفع على غير ذي صفة – شروط التوقيف الاحتياطي – منع اشتغال العسكريين بالسياسة – العمل بالقرينة– حجية الأوراق الرسمية – انتفاء ركن الخطأ.</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بتعويضه لقاء سجنه مدة سنة وثمانية أشهر، وعن تلف سيارته لبقائها محجوزة خارج الوحدة العسكرية أثناء فترة توقيفه – الثابت أن المدعي أوقف لدى المدعى عليها لمدة شهرين وعشرين يوماً فقط حتى تم نقله إلى التوقيف التابع للمباحث العامة التي لم يختصمها المدعي، وعليه فإن طلبه التعويض عن توقيفه أمام المباحث العامة قد أقيم ضد جهة لا صفة لها بالنسبة إليه – الثابت أن توقيف المدعى عليها للمدعي كان توقيفاً احتياطياً وهو إجراء تحفظي تجاه متهم مشتبه به، وقد توافرت فيه الشروط النظامية من أن تكون الجريمة من الجرائم الموجبة للتوقف مع وجود أدلة ضد المتهم وكون التوقيف خلال مدة زمنية محددة وصدوره من جهة مختصة – الثابت مخالفة المدعي النظام الداخلي للقوات المسلحة المتضمن منع كافة منسوبيها من الاشتغال بالشؤون السياسية وذلك بوضع نفسه موضع الشبهة، مما يتضح منه أن توقيفه كان تصرفاً مشروعاً في ظل الظروف والقرائن التي صنعها المدعي نفسه - انتفاء مسؤولية المدعى عليها عن سيارة المدعي لعدم إصدارها أمراً بحجزها أو التحفظ عليها أو منعها المدعي أو أخاه من استلامها عقب تفتيشها، وهو ما ينتفي معه الخطأ في جانبها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(166، 179، 220) من النظام الداخلي للقوات المسلحة العربية السعودية الصادر بالإرادة السنية رقم (10/8/95) وتاريخ 11/1/1366هـ.</w:t>
      </w:r>
    </w:p>
    <w:p w:rsidR="00B67BDE" w:rsidRDefault="00B67BDE" w:rsidP="00B67BDE">
      <w:pPr>
        <w:numPr>
          <w:ilvl w:val="0"/>
          <w:numId w:val="41"/>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المادة (114) من نظام الإجراءات الجزائية الصادر بالمرسوم الملكي رقم (م/39) وتاريخ 28/7/1422هـ.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الدعوى بالقدر اللازم لإصدار الحكم، في أن وكيل المدعي تقدم للمحكمة الإدارية بالدمام بلائحة دعوى بتاريخ 26/2/1432هـ وأحيلت للدائرة الإدارية الثالثة، والتي تضمنت أن موكله </w:t>
      </w:r>
      <w:r>
        <w:rPr>
          <w:rFonts w:ascii="Traditional Arabic" w:eastAsia="Times New Roman" w:hAnsi="Traditional Arabic" w:cs="Traditional Arabic"/>
          <w:sz w:val="32"/>
          <w:szCs w:val="32"/>
          <w:rtl/>
          <w:lang w:bidi="ar-EG"/>
        </w:rPr>
        <w:lastRenderedPageBreak/>
        <w:t xml:space="preserve">قد تم القبض عليه في يوم الأحد 23/8/1429هـ في مقر عمله من قبل الشرطة العسكرية، موضحاً أنه تم تفتيش منزله، ثم انتقلوا به إلى مقر الشرطة العسكرية ثم توالت عليه التحقيقات من جهات أمنية متعددة، وتم نقله بين عدة سجون في كل من الدمام، والخرج، والرياض مشيراً إلى أن آخر جهة سجن لديها كانت المباحث العامة، وأوضح وكيل المدعي أن موكله قضى في السجن قرابة سنة وثمانية أشهر، وذكر أن من قام بزجه في ذلك هي الاستخبارات العسكرية حيث لم تتحر الدقة في جمع المعلومات، وذكر أضراراً أصابت موكله جراء بقائه في السجن منها: 1- طلاق زوجته. 2- وتلف سيارته لبقائها خارج الوحدة العسكرية في الشمس وعدم تحريكها والعناية بها أثناء فترة توقيفه ومنع أخيه من أخذها. 3- وتراكم أقساط شركة التأجير عليه، مشيراً إلى أنه لا يمتلك الآن أي سيارة. 4- وما لحقه من تراكم الفواتير عليه وعلى والده الذي يذكر أنه تضرر كثيراً لسجنه وأصابه العديد من الأمراض كالزهايمر وغيره، إلى آخر ما ذكره من أضرار مادية وجسدية ونفسية أصابته فترة إيقافه، عازياً تلك الأضرار إلى عدم تحري الشرطة العسكرية التحري الكافي عن موكله قبل إيقافه، مستدلاً على صحة كلام موكله وخلو ساحته بخروجه بعد تلك الفترة بلا كفالة ولا إحالة إلى أي محكمة، وختم لائحة دعواه بطلب قبول الدعوى شكلاً وفي الموضوع بتعويض موكله التعويض المناسب لقاء سجنه مدة سنة وثمانية أشهر دون ثبوت أي تهمة بحقه. وبجلسة 13/6/1432هـ قدم ممثل قوات الدفاع الجوي مذكرة جوابية تضمنت الدفع بانتفاء الصفة عن قوات الدفاع الجوي لكونها جهة تنفيذية تنفذ ما يرد إليها من بلاغات تجاه منسوبيها، موضحاً أن المدعي بما أنه قد سجن لدى المباحث العامة، فإن المتسبب في تقييد حريته هي وزارة الداخلية ممثلة في المباحث العامة وليست وزارة الدفاع والطيران، منتهياً إلى طلب عدم قبول الدعوى لانتفاء الصفة في المدعى عليها. وفي جلسة 27/6/1432هـ قدم وكيل المدعي مذكرة رد نفى فيها انعدام الصفة لقوات الدفاع الجوي لمخالفة ذلك لواقع الحال موضحاً أن القبض تم من قبل الشرطة العسكرية، ثم تم التحقيق معه من قبل الشرطة العسكرية بقاعدة الملك عبدالعزيز الجوية بالظهران، موضحاً أن موكله كان خلال تلك الفترة موقوفاً من تاريخ 23/8/1429هـ وحتى 23/9/1429هـ في سجن المدينة العسكرية بالظهران، ثم جرى نقله للخرج وتم التحقيق معه من قبل استخبارات الجيش لمدة (55) يوماً ثم جرى نقله إلى سجن الحائر بالرياض وبقي لمدة ثمانية أشهر، مبيناً أن المباحث العامة ليست الجهة التي باشرت القبض على موكله، وختم وكيل المدعي مذكرته بأن كافة أركان المسؤولية التقصيرية الموجبة للتعويض قد توافرت، مؤكداً على طلبه. وفي جلسة 18/7/1429هـ قدم ممثل الجهة المدعى عليها مذكرة جوابية تضمنت تمسكه بالدفاع بانعدام الصفة في قوات الدفاع الجوي في الدعوى، مبيناً أن القبض على المدعي تم بواسطة هيئة استخبارات وأمن القوات المسلحة ثم جرى نقله إلى المباحث العامة بوزارة الداخلية لاستكمال التحقيق معه، وموضحاً أن القبض عليه كان بسبب ملاحظات أمنية ظهرت عليه في الوحدة التابع لها، كادعائه معرفة من قاموا بعملية (بقيق) الإرهابية مشيداً بهم، مع إظهار إعجابه وتمجيده للإرهابي (...) وغير ذلك من الملاحظات التي توجب </w:t>
      </w:r>
      <w:r>
        <w:rPr>
          <w:rFonts w:ascii="Traditional Arabic" w:eastAsia="Times New Roman" w:hAnsi="Traditional Arabic" w:cs="Traditional Arabic"/>
          <w:sz w:val="32"/>
          <w:szCs w:val="32"/>
          <w:rtl/>
          <w:lang w:bidi="ar-EG"/>
        </w:rPr>
        <w:lastRenderedPageBreak/>
        <w:t xml:space="preserve">التوقيف والتحقيق بخصوصها، مبيناً أن التحقيق تم في عدة جهات لحساسية القطاع الذي يعمل به المدعي. وبجلسة 3/8/1432هـ قدم وكيل المدعي مذكرة رد أكد فيها صفة قوات الدفاع الجوي، وأشار إلى أن هيئة استخبارات وأمن القوات المسلحة وقوات الدفاع الجوي تتبع وزارة الدفاع. وبجلسة 17/8/1432هـ قررت الدائرة إدخال هيئة استخبارات وأمن القوات المسلحة (فرع الأمن العسكري بالمنطقة الشرقية) طرفاً في الدعوى. وفي جلسة 21/10/1432هـ حضر ممثل هيئة استخبارات وأمن القوات المسلحة وقدم مذكرة جوابية تضمنت أن المدعي هو من زج بنفسه في هذه الأمور وذلك بوضعه نفسه في مواضع الشبهات كما يتضح ذلك من اعترافاته التي تضمنت تحدثه مع آخرين بشأن معرفته بمن قاموا بتنفيذ الاعتداء الأمني على محافظة بقيق إلى آخر ما جاء في اعترافاته من أقوال كان من الواجب على مثله من منسوبي القطاعات العسكرية عدم الحديث عنها، مبيناً أن المدعي استلم مبلغاً قدره (150.900) مئة وخمسون ألفاً وتسعمئة ريال من المباحث العامة تعويضاً عن فترة إيقافه بموجب الشيك رقم (242471) وتاريخ 7/4/1429هـ، وقدم محضراً حرر لإثبات ذلك عقب إيقافه بخمسة أيام خلافاً لما جاء في لائحة الدعوى، وختم مذكرته بطلب إحالة المدعي للادعاء العام وفقاً لنظام الدعاوى الكيدية لما تضمنته لائحة دعواه من ادعاءات غير صحيحة. وبعرض ذلك على وكيل المدعي استمهل للرد، وبعرضه على ممثل الدفاع الجوي أكد تمسكه بدفعه المتمثل بعدم قبول الدعوى لانتفاء الصفة في قوات الدفاع الجوي في الدعوى. وفي جلسة 12/11/1432هـ قدم وكيل المدعي مذكرة جوابية اعتبر فيها ما جاء في مذكرة هيئة استخبارات وأمن القوات المسلحة من مبررات للقبض على موكله هي مبررات واهية وغير مقبولة وأن الإجراءات التي تمت تجاه موكله لم تكن نظامية ولا مقبولة شرعاً أو نظاماً، مشيراً إلى أن صدور أوامر من معالي رئيس هيئة الأركان أو موافقة من قبل سمو ولي العهد وزير الدفاع والطيران لا يعفي الجهة الإدارية المدعى عليها من مسؤولية التعويض عن الخطأ الذي ارتكبته من خلال قرارها الإداري الذي اتخذته، وأرفق بعض المستندات التي يستدل بها على وقوع الضرر بموكله، ونفى صحة أن يكون أخ موكله استلم السيارة المشار إليها جملة وتفصيلاً، مشيراً إلى أن موكله ينكر ذلك إنكاراً تاماً، وختم المذكرة بالتمسك بالطلبات الواردة في لائحة الدعوى. وبعرض ذلك على ممثلي المدعى عليهما ذكر ممثل قوات الدفاع الجوي أنه لا يوجد في المذكرة ما يخص جهته، واستمهل ممثل هيئة استخبارات وأمن القوات المسلحة للرد، كما قدم صورة من الخطاب المرفوع من قبل رئيس هيئة استخبارات وأمن القوات المسلحة إلى رئيس هيئة الأركان العامة والذي تم من خلاله الموافقة على إيقاف المدعي بناءً على طلب التحري المقدم من قائد مجموعة الدفاع الجوي، وبعرض ذلك على ممثل قوات الدفاع الجوي استمهل للرد، كما قدم ممثل هيئة استخبارات وأمن القوات المسلحة صورة من محضر التحقيقات مع المدعي والذي ضم إلى ملف القضية. وفي جلسة 18/12/1432هـ قدم ممثل قوات الدفاع الجوي مذكرة تضمنت أن ما تضمنه خطاب قائد مجموعة الدفاع الجوي الخامسة والموجه إلى رئيس هيئة استخبارات وأمن القوات المسلحة جاء صحيحاً في مجمله، موضحاً أن الخطاب لم يتضمن </w:t>
      </w:r>
      <w:r>
        <w:rPr>
          <w:rFonts w:ascii="Traditional Arabic" w:eastAsia="Times New Roman" w:hAnsi="Traditional Arabic" w:cs="Traditional Arabic"/>
          <w:sz w:val="32"/>
          <w:szCs w:val="32"/>
          <w:rtl/>
          <w:lang w:bidi="ar-EG"/>
        </w:rPr>
        <w:lastRenderedPageBreak/>
        <w:t xml:space="preserve">ما يدل على طلبهم التفتيش أو الإيقاف أو التحقيق أو السجن للمدعي، وإنما غاية ما هنالك أنه قد توفرت عن المدعي معلومات وأنهم وفقاً لواجبهم كجهة عسكرية يلزمهم التحوط مع تلك المعلومات خشية حدوث ما لا يحمد عقباه وذلك بإبلاغ جهة الاختصاص، كما أوضح أنهم قد بينوا أن المدعي ليس له أي نشاط من هذا النوع الملاحظ عليه داخل الوحدة. وبعرض ذلك على وكيل المدعي وممثل هيئة استخبارات وأمن القوات المسلحة قرر وكيل المدعي الاكتفاء بما سبق تقديمه، وقدم ممثل هيئة استخبارات وأمن القوات المسلحة مذكرة جوابية جاء فيها أن إلقاء القبض على المدعي لم يكن بمبررات واهية وإنما كان وفقاً لتحريات أمنية، موضحاً أن المدعي قد خالف المادة (السادسة) الفقرة (ب) من نظام خدمة الأفراد في القوات المسلحة والتي تحظر عليه القيام بأي نشاط سياسي بأي وسيلة كانت بما في ذلك إبداء الآراء السياسية، مشيراً إلى أن ذلك يعرضه للمحاكمة المسلكية، وأكد نفي صحة ما ذكره وكيل المدعي من أضرار من جراء سجنه نافياً صحة بعضها، ونافياً العلاقة السببية للبعض الآخر، وفيما يتعلق بسيارة المدعي أكد على ما سبق ذكره من كونها قد سلمت لأخ المدعي بموجب مخالصة تم توقيعها من أخيه. وبعرض ذلك على ممثل الدفاع الجوي اكتفى بما سبق تقديمه، وبعرضه على وكيل المدعي استمهل للرد. وفي 10/1/1433هـ قدم وكيل المدعي مذكرة نفى فيها اعتراف موكله بالاتهامات المنسوبة إليه، كما نفى وجود ما أورده ممثل هيئة استخبارات وأمن القوات المسلحة من مخالفة موكله للمادة (السادسة) الفقرة (ب) من نظام خدمة الأفراد في القوات المسلحة مشيراً إلى أن هذا ادعاء لا يثبته إلا حكم قضائي، وأن ما ذكره ممثل هيئة استخبارات وأمن القوات المسلحة إنما هو قول مرسل يعوزه الدليل، ونفى وكيل المدعي التزام المدعى عليها بنظام الإجراءات الجزائية مشيراً إلى أن إحالة موكله للمباحث العامة جاءت بناءً على تحريات المدعى عليها هيئة استخبارات وأمن القوات المسلحة مما يجعلها سبباً مباشراً في إيقاف موكله، وفيما يتعلق بالمخالصة التي تضمنت تسليم السيارة المذكورة لأخ المدعي فقد ذكر وكيل المدعي أن موكله يتمسك ببطلانها ويطعن فيها بالتزوير وينفي قيام أخيه بالتوقيع على تلك المخالصة، واعتبر وكيل المدعي أن المستشفيات كافة تعد معتمدةً سواء كانت عسكرية أو غير عسكرية وفقاً للتعاميم والأنظمة المرعية، وأوضح أن العلاقة السببية بين خطأ المدعى عليها وبين تأثر صحة المدعي هو منعها لموكله من مراجعة جهات طبية مختصة خلال فترة سجنه وأن ذلك ثابت بوصف حالة النظر لديه في الوقت الحاضر. وبعرض ذلك على أطراف الدعوى قرر ممثل قوات الدفاع الجوي الاكتفاء بما سبق تقديمه، فيما طلب ممثل هيئة استخبارات وأمن القوات المسلحة إمهاله للرد فأُمهل. وحيث حضر أخو المدعي (...) هذه الجلسة فقد تم سؤاله هل قام باستلام السيارة أو التوقيع على محضر المخالصة المقدم من هيئة استخبارات وأمن القوات المسلحة فنفى ذلك كله. وفي جلسة 24/1/1433هـ قدم ممثل هيئة استخبارات وأمن القوات المسلحة مذكرة جوابية أشار فيها إلى تصحيح تاريخ إيقاف المدعي وأنه كان بتاريخ 23/8/1429هـ وليس بتاريخ 18/8/1429هـ كما ورد خطأً في مذكراته الجوابية السابقة، مشيراً إلى أنه بذلك يكون مجموع الفترة التي </w:t>
      </w:r>
      <w:r>
        <w:rPr>
          <w:rFonts w:ascii="Traditional Arabic" w:eastAsia="Times New Roman" w:hAnsi="Traditional Arabic" w:cs="Traditional Arabic"/>
          <w:sz w:val="32"/>
          <w:szCs w:val="32"/>
          <w:rtl/>
          <w:lang w:bidi="ar-EG"/>
        </w:rPr>
        <w:lastRenderedPageBreak/>
        <w:t xml:space="preserve">أُوقفها المدعي لدى هيئة استخبارات وأمن القوات المسلحة هي (شهرين وعشرين يوماً)، ثم أجاب على ما ذكره وكيل المدعي من دفوع تتعلق بالقبض على موكله، كما أجاب عما يتعلق بأضرار المدعي الطبية وقدم بعض الوثائق المتعلقة بذلك، وفيما يتعلق بسيارة المدعي فقد تمسك بما سبق وأضاف أنه بعد الاستفسار من فرع الأمن العسكري بالمنطقة الشرقية أفادوا بأن التحفظ على السيارة عند القبض على المدعي كان بغرض التفتيش والمعاينة – وأرفق صورة المحضر المشار إليه –، وأشار إلى أن ذلك كان استناداً إلى أمر سعادة وكيل إمارة المنطقة الشرقية رقم (3س/48983) وتاريخ 22/8/1429هـ والمشار إليه في محضر التفتيش والمعاينة، وأوضح أنه بعد ذلك تم تسليم السيارة للمدعي بتاريخ 23/8/1429هـ وذلك في نفس يوم إلقاء القبض عليه وذلك بموجب المخالصة المقدمة سابقاً، مشيراً إلى أنه بذلك يتضح أن السيارة لم تحجز ولو ليوم واحد، وأن التوقيع باستلامها كان توقيع المدعي، وأوضح أن هذه المخالصة لم تؤخذ على المدعي إلا إخلاءً لمسؤولية فرع الأمن العسكري بالمنطقة الشرقية نظراً لانتقال حيازة السيارة والتصرف بها إلى المدعي من تاريخ توقيعه باستلامها، وطالب ممثل هيئة استخبارات وأمن القوات المسلحة بتطبيق المادتين (141، 142) من نظام المرافعات الشرعية. وبعرض ذلك على الأطراف اكتفى ممثل قوات الدفاع الجوي، واستمهل وكيل المدعي للرد. وفي جلسة 22/2/1433هـ قدم وكيل المدعي مذكرة جوابية نفى فيها صحة المخالصة المقدمة من قبل ممثل هيئة استخبارات وأمن القوات المسلحة، وطلب تقديم أصلها لاستكمال إجراءات الطعن عليها بالتزوير، وأكد على عدم استلام موكله للسيارة المشار إليها، واستعد بتقديم الشهود على أنها كانت محجوزة لدى المدعى عليها طوال فترة إيقاف المدعي بالتوقيف، وتمسك بقول ممثل هيئة استخبارات وأمن القوات المسلحة أن السيارة استلمها أخ المدعي في بداية الترافع ثم قوله أخيراً أن المدعي هو من استلمها، ثم عقب بالرد على ما ذكره ممثل هيئة استخبارات وأمن القوات المسلحة فيما يتعلق بالمادة (السادسة) الفقرة (ب) من نظام خدمة الأفراد في القوات المسلحة مشيراً إلى أن موكله سبق أن أنكر ارتكابه للأمر المحظور المنصوص عليه في المادة المشار إليها، ونفى صحة ما ورد في أقوال موكله في التحقيقات لكونها لم تؤخذ في مجلس القضاء، وأوضح أن ما قدمه ممثل هيئة استخبارات وأمن القوات المسلحة فيما يتعلق بالتقارير الطبية غير ملاقٍ للدعوى إذ إن ما يشكي منه موكله عدم العناية بالإبصار لديه ومنعه من ارتداء النظارة، ولم تتضمن تلك التقارير عرضه على طبيب العيون مما يجعله – على حد قوله – حجة لموكله لا حجة عليه، لا سيما والثابت وجود قصور بالنظر لديه بعد خروجه من التوقيف مباشرة. وبعرض ذلك على الأطراف قرروا الاكتفاء بما سبق تقديمه وتمسك كل طرف بطلبه، كما قرر وكيل المدعي اكتفاءه بما سبق تقديمه وتمسك بطلبه. وبجلسة 10/5/1433هـ قررت الدائرة وقف السير في الدعوى وإحالة محضر استلام المدعي لسيارته إلى إدارة الأدلة الجنائية بالمنطقة الشرقية لمضاهاة توقيع المدعي والإفادة عن صحة نسبة التوقيع إليه. وبجلسة 14/7/1433هـ اطلعت الدائرة على خطاب مدير شرطة المنطقة الشرقية رقم (21/15/10672) وتاريخ 9/6/1433هـ المرفق به التقرير الفني رقم </w:t>
      </w:r>
      <w:r>
        <w:rPr>
          <w:rFonts w:ascii="Traditional Arabic" w:eastAsia="Times New Roman" w:hAnsi="Traditional Arabic" w:cs="Traditional Arabic"/>
          <w:sz w:val="32"/>
          <w:szCs w:val="32"/>
          <w:rtl/>
          <w:lang w:bidi="ar-EG"/>
        </w:rPr>
        <w:lastRenderedPageBreak/>
        <w:t xml:space="preserve">(3330/تزييف وتزوير) – تم ضمه لملف القضية – والذي تضمن نتيجة الفحص، إذ جاء فيه ما نصه: "الفحص والنتيجة: بإجراء الفحص الفني على التوقيعين المدونين تحت عبارة (رقيب أول) بأصل سندي الاستلام (موضوع الفحص رقم 2، 1) والمنسوب تحريرهما للمدعو (...) – المدعي -، وبمضاهاتهما على تواقيعه الثابتة بالأوراق المرسلة للمضاهاة اتضح أنهما يتفقان، أي أنهما توقيعان يخصانه وصادران من يده"، وبعد ورود هذا التقرير فتحت المرافعة وبعرض ما تضمنه تقرير الأدلة الجنائية على المدعي تمسك بأن التوقيعين لا يخصانه، وبعرض ذلك على ممثلي المدعى عليهما تمسكا بالأوراق الرسمية التي تحمل توقيع المدعي، وبما جاء في تقرير الأدلة الجنائية المشار إليه، واكتفى أطراف الدعوى بما سبق تقديمه في الجلسات وبما جاء في تقرير الأدلة الجنائية المشار إليها، واكتفى أطراف الدعوى بما سبق تقديمه في الجلسات السابقة، وتمسك كل طرف بطلبه. وبجلسة 11/9/1433هـ أصدرت الدائرة الإدارية الثالثة حكمها رقم (28/د/إ/3/3/1433هـ) والقاضي بعدم اختصاص المحكمة ولائياً بنظر الدعوى فيما يتعلق بالتعويض عن فترة حبسه، ورفض طلب التعويض عن حجز سيارته. وقد أيد الحكم بحكم محكمة الاستئناف رقم (101/إس/إ/1/3) لعام 1434هـ وتاريخ 12/2/1434هـ. إلا أن محكمة الاستئناف بالمنطقة الشرقية رجعت عن هذا الحكم وأصدرت حكمها المؤرخ في 15/3/1436هـ والقاضي بنقض الحكم الابتدائي المشار إليه، وذلك بناء على ما انتهى إليه قرار لجنة الفصل في تنازع الاختصاص رقم (54/ت) وتاريخ 16/2/1436هـ بأن القضية داخلة في الاختصاص الولائي للديوان. وبتاريخ 21/3/1436هـ أحيلت كامل أوراق الدعوى لهذه الدائرة، وبجلسة 25/5/1436هـ أكد وكيل المدعي على طلبات موكله، وأن أركان المسؤولية التقصيرية قد توافرت بحق الجهة المدعى عليها، على اعتبار أن حبس موكله لم يسفر عن اتهامه بأي تهمة. وبجلسة 29/7/1436هـ قدم وكيل المدعي مذكرة فصل فيها الأضرار التي نشأت عن حبس موكله فيما يلي: (1) التعويض عن الخسائر المترتبة عن طلاق زوجته بمبلغ مئة وعشرين ألف (120.000) ريال. (2) التعويض عن الخسائر التي لحقت بمنزله بسبب تفتيشه بمبلغ سبعين ألف (70.000) ريال. (3) الخسائر الناتجة عن عدم تمكنه من متابعة محل العود الذي كان شريكاً فيه والتي قدرها بمئتين وسبعين ألف (270.000) ريال. (4) أقساط القرض البنكي التي دفعها المدعي دون أن يستفيد من مقابلها خلال فترة السجن والتي قدرها بمبلغ اثنين وخمسين ألفاً وتسعمئة وستين (52.960) ريال. (5) إصابة العين اليسرى للمدعي بانحراف شديد وقدر التعويض عن ذلك بمبلغ مئة ألف (100.000) ريال. (6) الأضرار النفسية والمعنوية الناشئة عن وفاة والد المدعي والتي قدرها بمبلغ مليوني (2.000.000) ريال؛ وبذلك يصبح مجموع التعويض الذي يطالب به المدعي مبلغ أربعة ملايين وستمئة واثني عشر ألفاً وتسعمئة وستين (4.612.960) ريالاً. وبجلسة 16/11/1436هـ قدم ممثل الجهة المدعى عليها مذكرة أوضح فيها أنه تم معاملة المدعي أثناء فترة توقيفه بموجب المادة (13) من نظام خدمة الأفراد والتي تجيز كف يد الفرد العسكري، وبناء عليه تم صرف نصف مرتب المدعي طيلة فترة التوقيف ابتداء من </w:t>
      </w:r>
      <w:r>
        <w:rPr>
          <w:rFonts w:ascii="Traditional Arabic" w:eastAsia="Times New Roman" w:hAnsi="Traditional Arabic" w:cs="Traditional Arabic"/>
          <w:sz w:val="32"/>
          <w:szCs w:val="32"/>
          <w:rtl/>
          <w:lang w:bidi="ar-EG"/>
        </w:rPr>
        <w:lastRenderedPageBreak/>
        <w:t xml:space="preserve">شهر ذي القعدة من عام 1429هـ وحتى شهر جمادى الأولى من عام 1431هـ وبعد مباشرة المدعي تم صرف كامل مرتبه، وتم إعادة المبالغ المستقطعة والبالغة ستة وخمسين ألفاً وثمانية وعشرين (56.028) ريالاً، كما أعيدت له فروقات البدلات والبالغة ستة وأربعين ألفاً ومئة وستين (46.160) ريالاً، كما أحال فيما يخص الأضرار التي استعرضها المدعي في مذكرته المقدمة في جلسة 29/7/1436هـ إلى المذكرات والدفوع السابقة. وبجلسة 24/3/1437هـ قرر كل من الأطراف اكتفاءهم بما قدم. وفي جلسة هذا اليوم وبعد الدراسة والمداولة أصدرت الدائرة هذا 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وبما أن حقيقة ما يهدف إليه المدعي طلبان: الأول منهما تعويضه التعويض المناسب لقاء سجنه مدة سنة وثمانية أشهر دون ثبوت أي تهمة بحقه، وأما الطلب الثاني فهو تعويضه عن تلف سيارته لبقائها محجوزة خارج الوحدة العسكرية وعدم تحريكها والعناية بها أثناء فترة توقيفه، ومن حيث إنه فيما يتعلق بالطلب الأول من طلبات المدعي فلكون الاختصاص الولائي من المسائل المتعلقة بالنظام العام، وبما أن لجنة الفصل في تنازع الاختصاص قد أصدرت القرار رقم (54/ت) وتاريخ 16/2/1436هـ والقاضي باختصاص الديوان ولائياً بنظر هذا الطلب، وبما أن الطلب الثاني يعد من طلبات التعويض التي تختص بنظره محاكم الديوان بناء على المادة (13/ج) من نظام ديوان المظالم والتي نصت على اختصاص المحاكم الإدارية بالفصل في: "دعاوى التعويض التي قدمها ذوو الشأن عن قرارات أو أعمال جهة الإدارة"؛ ولذلك فإن الدائرة قد تقرر لديها اختصاصها بنظر هذا الطلب، كما تختص المحكمة مكانياً والدائرة نوعياً وفقاً لقرارات معالي رئيس الديوان المنظمة للدوائر واختصاصاتها. وعن القبول الشكلي؛ ولما كان من الثابت أن حبس المدعي والحجز على سيارته كان بتاريخ 23/8/1429هـ، وبما أن المدعي أطلق سراحه بتاريخ 18/4/1431هـ ثم قيد دعواه بتاريخ 26/2/1432هـ، الأمر الذي يعني أن تاريخ نشوء الحق هو تاريخ إطلاق سراحه في 18/4/1431هـ، ولكون تاريخ قيد الدعوى كان خلال خمس سنوات من انتهاء الواقعة مناط الاستحقاق، وعليه فإن الدائرة تنتهي إلى قبول الدعوى شكلاً لرفعها خلال الأجل المحدد نظاماً. وعن موضوع الدعوى ففيما يتعلق بالطلب الأول وهو التعويض عن الحبس لمدة سنة وثمانية أشهر ابتداء من تاريخ 23/8/1429هـ، وبما أن الثابت من الأوراق أن المدعي كان موقوفاً لدى الجهة المدعى عليها لمدة شهرين وعشرين يوماً أي من تاريخ 23/8/1429هـ وحتى تاريخ نقله إلى التوقيف التابع للمباحث العامة، وبما أن المدعي لم يختصم هذه الجهة، وأنها لم تمثل في الدعوى وتقدم دفاعها بهذا الخصوص، وعليه فإن طلب التعويض عن الفترة الثانية قد أقيم ضد جهة لا صفة لها بالنسبة إليه، وعليه فإن الدائرة تحصر نظرها في الفترة الأولى من التوقيف. ولما كانت هذه الفترة هي فترة توقيف احتياطي، وبما أن التوقيف الاحتياطي هو إجراء تحفظي تجاه متهم مشتبه به وذلك عن طريق سلب حريته مدة معينة من الزمن لأجل التحقيق معه خلالها، ومن ثم الخلوص إلى إمكان توجه التهمة إليه بحسب </w:t>
      </w:r>
      <w:r>
        <w:rPr>
          <w:rFonts w:ascii="Traditional Arabic" w:eastAsia="Times New Roman" w:hAnsi="Traditional Arabic" w:cs="Traditional Arabic"/>
          <w:sz w:val="32"/>
          <w:szCs w:val="32"/>
          <w:rtl/>
          <w:lang w:bidi="ar-EG"/>
        </w:rPr>
        <w:lastRenderedPageBreak/>
        <w:t xml:space="preserve">نتيجة التحقيق، ولما كان الأصل هو عدم جواز توقيف الشخص إلا بموجب حكم قضائي نهائي، إلا أن المنظم استثنى من ذلك توقيفه احتياطياً قبل إحالته للمحاكمة لأجل التحقيق في التهم التي يمكن توجيهها إلى الموقوف؛ ولكون هذا التوقيف هو خلاف الأصل فإن المنظم قد ضيق نطاق جوازه بمجموعة من الشروط يمكن تلخيصها فيما يلي: 1- أن تكون جريمة المتهم الموقوف بفعلها من الجرائم الموجبة للتوقيف. 2- وجود أدلة ضد المتهم. 3- أن يكون هذا التوقيف خلال مدة زمنية محددة بحيث لا يزيد عليها. 4- أن يصدر أمر التوقيف من جهة مختصة بذلك. وبما أن النظام الداخلي للقوات المسلحة العربية السعودية الصادر بالإرادة السنية رقم (10/8/95) وتاريخ 11/1/1366هـ قد نص في مادته (179) على جواز التوقيف رهن التحقيق والمحاكمة كل من اتهم بوقوع جناية أو شبهة قوية في أمور مخلة بالشرف العسكري. كما أن المادة (166) من ذات النظام نصت على منع كافة منسوبي القوات المسلحة السعودية من الاشتغال بالشؤون السياسية. وبما أن الثابت من الأوراق أن سبب القبض على المدعي والتحقيق معه هو ادعاؤه معرفة من قاموا بمحاولة تفجير أحد المعامل التابعة لشركة أرامكو بمحافظة بقيق، مع إشادته بهذه العملية والإفصاح عن مجموعة من الانتقادات السياسية للحكومة، وبما أن هذه الأمور وخصوصاً الأول منها شكلت لدى جهاز استخبارات وأمن القوات المسلحة معلومات مبدئية استوجبت التوجيه بإيقاف المدعي لغرض التأكد من صحة هذه التهم، وبما أن جرائم أمن الدولة والاشتباه بوجود علاقة بمنفذيها يعد سبباً من أسباب التوقيف الاحتياطي، وحيث إن المدعي – وكما هو ثابت من أوراق التحقيق – قد وضع نفسه في موضع الشبهة بعدم تحرزه من الحديث في شؤون سياسية حظر عليه المنظم التصريح بها لعمله في القطاع العسكري، كما أن الأمر بالتوقيف قد صدر من وزير الدفاع، وهو صاحب الصلاحية بتوقيف منسوبي القوات المسلحة والأمر بالتحقيق معهم على اعتبار أنه المختص بتنفيذ نظام قوات الأمن الداخلي كما نصت عليه المادة (220)، وبما أن النظام الداخلي للقوات المسلحة لم ينص على حد أعلى للتوقيف الاحتياطي بالنسبة للجرائم المتعلقة بالقوات المسلحة، كما أن مدة توقيف المدعي بلغت (70) يوماً وهي مدة تقل عن الحد الأقصى الذي حددته المادة (114) من نظام الإجراءات الجزائية الصادر بالمرسوم الملكي رقم (م/39) وتاريخ 28/7/1422هـ، والدائرة تخلص مما سبق على أن توقيف المدعي كان تصرفاً مشروعاً في ظل الظروف والقرائن التي صنعها المدعي حول نفسه وفي محيطه العسكري، وإذا تخلف ركن الخطأ لم تقم المسؤولية التقصيرية بحق الجهة المدعى عليها، وعليه فإن الدائرة تنتهي إلى رفض طلب التعويض عن الفترة من 23/8/1429هـ إلى 3/11/1429هـ. وفيما يخص الطلب الثاني وهو طلب التعويض عن تلف سيارة المدعي بسبب حجزها طوال فترة توقيف المدعي، فإنه باطلاع الدائرة على أوراق القضية ودراستها وتأمل ما جاء في الدعوى والإجابة وما جاء في تقرير الأدلة الجنائية تبين أن سيارة المدعي قد تم تفتيشها في يوم الأحد 23/8/1429هـ بموجب محضر التفتيش – المرفق صورته بأوراق الدعوى – من قبل رقيب من الشؤون الدينية، ونقيب من الشرطة العسكرية الخاصة بالشرقية، ورائد من فرع الأمن </w:t>
      </w:r>
      <w:r>
        <w:rPr>
          <w:rFonts w:ascii="Traditional Arabic" w:eastAsia="Times New Roman" w:hAnsi="Traditional Arabic" w:cs="Traditional Arabic"/>
          <w:sz w:val="32"/>
          <w:szCs w:val="32"/>
          <w:rtl/>
          <w:lang w:bidi="ar-EG"/>
        </w:rPr>
        <w:lastRenderedPageBreak/>
        <w:t xml:space="preserve">العسكري بالشرقية، وأن ذلك التفتيش تم بناءً على أمر سعادة وكيل إمارة المنطقة الشرقية رقم (3س/48983) وتاريخ 22/8/1429هـ وقد أثبت فيه – كما تقدم – عدم وجود أي وثائق أو أدلة تستوجب التحريز أو أنها مرتبطة بالقضية، كما أن الثابت من الأوراق عدم وجود أي أمر بحجزها أو التحفظ عليها ومنع المدعي أو أخيه من استلامها، وأما بقاؤها في خارج الوحدة العسكرية في الشمس وعدم تحريكها والعناية بها أثناء فترة توقيفه فإنه لا يلزم من وقوفها المنع من استلامها، وأما ما ذكره المدعي من منع أخيه من استلامها فإنه مع عدم تقديم ما يدل عليه معارض بما هو ثابت في محضري المخالصة المقدمين من قبل ممثل هيئة استخبارات وأمن القوات المسلحة والذي جاء فيهما ما نصه: "نعم أنا الرقيب الأول (...) – المدعي - مجموعة الدفاع الجوي الخامسة قد استلمت سيارتي في يوم الأحد الموافق 23/8/1429هـ من قبل ضابط الشرطة العسكرية وهي بحالة جيدة. وحفظاً للواقع جرى إعداد المحضر"، وقد كتب أحد المحضرين بخط اليد والآخر بالحاسب الآلي وكلاهما تم توقيعه من المدعي، كما تم توقيعه من قبل نقيب من الشرطة العسكرية الخاصة بالشرقية، ورائد من فرع الأمن العسكري بالشرقية، ولا ينال من ذلك إنكار المدعي لصحة هاتين الورقتين، وذلك أنهما ورقتان رسميتان من جهة رسمية، وقد تم توثيقها بتوقيع المدعي وكل من الضباط المشار إليهم آنفاً، فالأصل فيهما السلامة، كما أن التوقيعين المنسوبين للمدعي واللذين ينكرهما قد جاء تقرير الأدلة الجنائية مثبتاً لصحة نسبتهما إليه وصدورهما من يده، وهو ما تطمئن إليه الدائرة وتأخذ به. وحيث إن بحث تعويض المدعى عليهما للمدعي عما قامتا به يستلزم توافر أركان المسؤولية التقصيرية الثلاثة في حقهما وهي الخطأ والضرر وعلاقة السببية بينهما، فمتى توافرت تلك الأركان انعقدت المسؤولية تجاه الجهة المدعى عليها ووجب عليها تعويض المدعي، ومتى تخلف أحد تلك الأركان انتفت المسؤولية وسقط حق المدعي في المطالبة بالتعويض. فإنه بتطبيق ذلك فإن هذا الطلب من طلبات المدعي يتبين أن ركن الخطأ من الجهة المدعى عليها غير متوافر لعدم ثبوت حجزها سيارة المدعي ومنعه أو ذويه من استلامها؛ بل الثابت عكس ذلك؛ مما تطمئن معه الدائرة إلى أن ركن الخطأ غير قائم في حق الجهتين المدعى عليهما مما يجعل بحث توافر باقي الأركان عديم الفائدة لانهيار الركن الأساس لقيام المسؤولية التقصيرية المنشئة للتعويض وهو حدوث الخطأ في تصرف المدعى عليهما؛ وبالتالي فإن هذه المطالبة من المدعي بالتعويض عن تلف سيارته وما أصابها من ضرر نتيجة حجزها لا تكون مطالبة قائمةً على أساس سليم؛ مما تنتهي معه الدائرة إلى رفض هذا الطلب وبذلك تقضي.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قوات الدفاع الجوي وهيئة استخبارات وأمن القوات المسلحة؛ لما هو موضح بالأسباب. </w:t>
      </w:r>
    </w:p>
    <w:p w:rsidR="00B67BDE" w:rsidRDefault="00B67BDE" w:rsidP="00B67BDE">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lang w:bidi="ar-EG"/>
        </w:rPr>
        <w:t xml:space="preserve">والله الموفق </w:t>
      </w:r>
      <w:r>
        <w:rPr>
          <w:rFonts w:ascii="Traditional Arabic" w:eastAsia="Times New Roman" w:hAnsi="Traditional Arabic" w:cs="Traditional Arabic"/>
          <w:b/>
          <w:bCs/>
          <w:sz w:val="32"/>
          <w:szCs w:val="32"/>
          <w:rtl/>
        </w:rPr>
        <w:t>وصلى الله وسلم على نبينا محمد وعلى آله وصحبه أجمعين</w:t>
      </w:r>
      <w:r>
        <w:rPr>
          <w:rFonts w:ascii="Traditional Arabic" w:eastAsia="Times New Roman" w:hAnsi="Traditional Arabic" w:cs="Traditional Arabic"/>
          <w:sz w:val="32"/>
          <w:szCs w:val="32"/>
          <w:rtl/>
        </w:rPr>
        <w:t>.</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bidi w:val="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1813/12/ق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2648/ق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13/11/1437هـ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خدمة عسكرية – أفراد - تعويض – إخلاء السكن الإداري – شروط استحقاق السكن – تملُّك سكن خاص – اتباع إجراءات إخلاء الوحدة السكنية – انتفاء ركن الخطأ - النقل للمصلحة العامة – انتفاء ركن الضرر.</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بتعويضه عن الأضرار التي أصابته جراء تعسفها في سبيل إخراجه من سكنه الإداري – الثابت أن لوائح ونظم إسكان قوى الأمن الداخلي حددت شروط استحقاق السكن ومنها عدم تملك سكن في نفس المدينة التابع لها الإسكان، وهو ما لا يتوافر في المدعي بعد ثبوت أن لديه عدادي كهرباء في نفس المدينة – اتباع المدعى عليها في سبيل إخلاء المدعي للوحدة السكنية الإجراءات النظامية الواجب اتخاذها في حال عدم الإخلاء، مما ينتفي معه الخطأ في حقها – الثابت أن نقل المدعي من مقر عمله كان تحقيقاً لمقتضيات المصلحة العامة وفقاً للنظام، كما أنه لم يقدم ما يثبت ضرراً أصابه جراء هذا النقل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2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(4، 12) من لوائح ونظم إسكان قوى الأمن الداخلي الصادرة بموجب محضر اجتماع لجنة الإسكان الفرعية بناءً على برقية مساعد وزير الداخلية للشؤون الأمنية رقم (1/34/7/38024) وتاريخ 29/4/1427هـ.</w:t>
      </w:r>
    </w:p>
    <w:p w:rsidR="00B67BDE" w:rsidRDefault="00B67BDE" w:rsidP="00B67BDE">
      <w:pPr>
        <w:numPr>
          <w:ilvl w:val="0"/>
          <w:numId w:val="27"/>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(4، 39) من نظام قوات الأمن الداخلي الصادر بالمرسوم الملكي رقم (30) وتاريخ 4/12/1384هـ.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لنظرها وإصدار الحكم فيها بأن المدعي أعلاه تقدم بلائحة دعوى أمام هذه المحكمة جاء فيها: أنه أحد منسوبي سجون منطقة نجران، وأنه قد استلم وحدة سكنية بإسكان قوى الأمن الداخلي بنجران بطريقة نظامية، وأنه تبلغ من قبل مرجعه بأن عليه مغادرة السكن لوجود عداد كهرباء باسمه في المنطقة، وأنه رفع خطاباً لمرجعه تضمن طلب إبقائه في وحدته، لعدة مبررات: 1- أن العداد الكهربائي الذي باسمه هو لبيت والده الذي كُلف ببنائه. 2- أنه لم يسبق أن استلم في هذه المنطقة أرضاً أو قرضاً وإنما خارج المنطقة. 3- أنه يعول أسرة كبيرة تفوق اثنين وعشرين شخصاً. 4- أنه </w:t>
      </w:r>
      <w:r>
        <w:rPr>
          <w:rFonts w:ascii="Traditional Arabic" w:eastAsia="Times New Roman" w:hAnsi="Traditional Arabic" w:cs="Traditional Arabic"/>
          <w:sz w:val="32"/>
          <w:szCs w:val="32"/>
          <w:rtl/>
          <w:lang w:bidi="ar-EG"/>
        </w:rPr>
        <w:lastRenderedPageBreak/>
        <w:t xml:space="preserve">قد أمضى في خدمة الوطن أكثر من (27 سنة) ولم تتبقَ سوى ثلاث سنوات من الخدمة الحقيقية. 5- أنه يطالب بالاستفادة من تعميم سمو وزير الداخلية رقم (61/8س/2266) بتاريخ 14/6/1425هـ، ورقم (61/8س82292) بتاريخ 13/7/1425هـ، اللذان ينصان على إبقاء العسكريين بوحداتهم السكنية المسلمة لهم حتى انتهاء الوضع الأمني الراهن ما لم ينقل خارج المدينة التي يعمل بها. 6- وكذلك الاستفادة من توجيه سعادة مدير الإدارة العامة للسجون بالتعميم رقم (192031) بتاريخ 5/8/1433هـ، ورقم (218273) بتاريخ 8/7/1434هـ المتضمن بقاء الأفراد في وحداتهم السكنية إن أمكن أو الرفع لوزارة الداخلية في ذلك الشأن. إلا أنه لم ينظر في طلبه وأصدر مدير عام السجون توجيهه بالخطاب رقم (368963) وتاريخ 26/11/1434هـ بإعطائه مهلة شهر أو نقله إلى وحدة سجن شرورة. وبعد ذلك تم نقله إلى شعبة سجن شرورة بالقرار رقم (1554) وتاريخ 26/12/1434هـ ثم أحيل للمجلس التأديبي العسكري، وأنه تعرض لعدة عقوبات وهي كما يلي: 1- إيقاف الراتب لمدة سبعة أشهر تخللتها إجازة الصيف وشهر رمضان وعيدا الفطر والأضحى؛ بموجب خطاب مدير إدارة سجون منطقة نجران رقم (11/1828885) وتاريخ 6/6/1434هـ. 2- قطع التيار الكهربائي عندما لم يكن في المنطقة مما أدى إلى تلفيات جميع محتويات المنزل. 3- إيقاف الإجازة السنوية؛ بموجب خطاب مدير إدارة سجون منطقة نجران رقم (11/291883) وتاريخ 13/9/1434هـ. 4- نقله من سجون منطقة نجران إلى شعبة سجن شرورة؛ بموجب القرار الصادر برقم (1554) وتاريخ 26/12/1434هـ. 5- إحالته إلى المجلس التأديبي وتوقيفه لمدة أربعة أيام. 6- عدم قبول استئنافه. 7- عدم الرفع لمقام المرجع عندما تقدم بالاستدعاء عليهم. وأنه يطالب بالعدل والمساواة بزميله الذي صدر القرار بنقلهما معاً من سجون نجران إلى شعبة سجن شرورة لقاء عدم تسليمهما وحدتيهما السكنية حيث إنه عند حضور المجلس التأديبي تم الاكتفاء بما صدر بحق زميله بينما هو حوكم بالتوقيف لمدة أربعة أيام. وختم مذكرته بطلب إعطائه حقه ومجازاة من يخالف النظام وإيقاف المحكومية الصادرة بحقه. وبإحالة هذه الدعوى إلى الدائرة باشرت نظرها وفق ما هو مثبت في محاضر ضبط القضية، وسألت الدائرة المدعي عن دعواه فأجاب بأنها الواردة في لائحة دعواه ويطلب إلزام المدعى عليها بأن تعوضه عن الضرر الحاصل له جراء إخراجه من سكن قوى الأمن بمنطقة نجران والعقوبات التي أصدرتها عليه وهي أولاً: توقيفه لمدة أربعة أيام خارج محافظة شرورة. ثانياً: قطع التيار الكهربائي عن منزله والذي بدوره سبب تلفيات لما فيه من مواد. ثالثاً: قطع الإجازة السنوية. رابعاً: التشهير به. خامساً: قطع الراتب لمدة سبعة أشهر. وبسؤاله عن سبق تظلمه للجهة المدعى عليها، فأجاب بأنه تظلم إليها بتاريخ 30/6/1435هـ ولم تجبه لطلبه. وبسؤاله عن الأضرار التي أصابته بسبب ذلك، قدم للدائرة ما يثبت تعليق اسمه في قائمة (سمه) بسبب توقف راتبه وعدم استطاعته الوفاء بما عليه من ديون وأقساط، كما قدم مشهد مراجعة لإحدى زوجتيه بمستشفى الصحة النفسية بنجران بتاريخ 10/7/1436هـ ذكر بأنها أصيبت باكتئاب نفسي وضغوط نفسية بسبب التشتت الأسري الذي لحق </w:t>
      </w:r>
      <w:r>
        <w:rPr>
          <w:rFonts w:ascii="Traditional Arabic" w:eastAsia="Times New Roman" w:hAnsi="Traditional Arabic" w:cs="Traditional Arabic"/>
          <w:sz w:val="32"/>
          <w:szCs w:val="32"/>
          <w:rtl/>
          <w:lang w:bidi="ar-EG"/>
        </w:rPr>
        <w:lastRenderedPageBreak/>
        <w:t>بهم. وبعرض ذلك على ممثل المدعى عليها، وبسؤاله عن رده، قدم مذكرة جاء فيها: أنه تم تطبيق الفقرة (الخامسة) من المادة (الرابعة) من أنظمة ولوائح الإسكان بحق المدعي والتي تم إبلاغهم بها من قبل مدير إدارة إسكان قوى الأمن الداخلي بنجران رقم (1/43/7/2/2س) وتاريخ 7/3/1430هـ، كما يتضح ذلك من المحضر المعد من إدارة إسكان قوى الأمن بنجران بتاريخ 20/10/1434هـ، وقد تم أخذ ثلاثة إقرارات عليه بتاريخ 10/6/1434هـ، وتاريخ 7/11/1434هـ، وتاريخ 19/12/1434هـ بخصوص إخلاء الفلة السكنية المسلمة له من قبل إدارة إسكان قوى الأمن الداخلي، وكذلك خطاب سعادة مدير عام السجون رقم (11/11979) بتاريخ 17/1/1435هـ بخصوص إعادة راتبه. ثم قدم الإجراءات التي اتبعتها المدعى عليها في سبيل إخراج المدعي من السكن. وبعد تسليم المدعي نسخة منها قدم مذكرة ملخصها أن الفقرة (الخامسة) من المادة (الرابعة) من أنظمة ولوائح الإسكان لم تتضمن العقوبات التي أصدرتها المدعى عليها بحقه. وفي جلسة يوم الاثنين 13/5/1437هـ قرر المدعي بأنه يحصر دعواه بطلب الحكم بإلزام المدعى عليها بتعويضه عن الأضرار التي حصلت له جراء تعسفها في سبيل إخراجه من سكنه بإسكان قوى الأمن حيث إنه قطع عنه الراتب لما يقارب سبعة أشهر، وتم قطع التيار الكهربائي عن منزله في حين غيابه مما أدى إلى تلف ما فيه، وقطع الإجازة السنوية عنه، ونقله إلى شرورة، وتأديبه عسكرياً. ثم قدم ممثل المدعى عليها مذكرة جوابية جاء فيها: أن السلك العسكري مبني على الضبط والربط ومفاده الطاعة في غير معصية الله عز وجل، والمدعي لم يمتثل لأوامر تم توجيهه بها وهي الخروج من الإسكان؛ لوجود عداد كهربائي باسمه، وعدم امتثاله للأوامر ومماطلته عرضته للنقل إلى إحدى المحافظات التابعة لمنطقة نجران، والوزير خول مدير عام السجون بصلاحيات النقل. وأرفق الخطاب الصادر من مدير عام السجون برقم (11/396068) وتاريخ 26/12/1434هـ المتضمن اتخاذ الإجراءات اللازمة حيال نقل المدعي حسب الاحتياج في الأقسام والوحدات تحقيقاً للمصلحة العامة واستناداً للمادة (27) من نظام خدمة الأفراد. وبتسلم المدعي نسخة منها ذكر بأنه لم يخالف الأوامر وإنما طلب معاملته بناءً على تعميم صاحب السمو الملكي مساعد وزير الداخلية للشؤون الأمنية رقم (61/8س/2266) بتاريخ 14/6/1425هـ المتضمن: "رغبة سموه إبقاء كل من لديه سكن في إسكان قوى الأمن الداخلي حتى انتهاء الأوضاع الراهنة ما لم ينقل العسكري خارج المدينة التي يعمل بها"، وكذلك معاملته بالتعميم رقم (61/8س/2792) بتاريخ 8/7/1434هـ. ثم قرر اكتفاءه بما قدم، كما قرر ممثل المدعى عليها اكتفاءه بما قدم، فأصدرت الدائرة حكمها علناً بحضور طرفي الدعوى مبنياً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يطلب الحكم بإلزام الجهة المدعى عليها بتعويضه عن الأضرار التي حصلت له جراء تعسفها في سبيل إخراجه من سكنه بإسكان قوى الأمن بمنطقة نجران؛ فإن هذه الدعوى تعتبر من دعاوى التعويض التي يقدمها من ذوو الشأن عن قرارات أو أعمال جهة الإدارة، والمحاكم الإدارية مختصة بنظرها بموجب </w:t>
      </w:r>
      <w:r>
        <w:rPr>
          <w:rFonts w:ascii="Traditional Arabic" w:eastAsia="Times New Roman" w:hAnsi="Traditional Arabic" w:cs="Traditional Arabic"/>
          <w:sz w:val="32"/>
          <w:szCs w:val="32"/>
          <w:rtl/>
          <w:lang w:bidi="ar-EG"/>
        </w:rPr>
        <w:lastRenderedPageBreak/>
        <w:t xml:space="preserve">الفقرة (ج) من المادة (الثالثة عشرة) من نظام ديوان المظالم الصادر بالمرسوم الملكي رقم (م/78) وتاريخ 19/9/1428هـ، والتي تنص على أنه: "تختص المحاكم الإدارية بالفصل في الآتي: ...ج- دعاوى التعويض التي يقدمها ذوو الشأن عن قرارات أو أعمال جهة الإدارة". كما تختص هذه المحكمة بنظر الدعوى مكانياً وفقاً لنص المادة (الثانية) من نظام المرافعات أمام ديوان المظالم الصادر بالمرسوم الملكي رقم (م/3) وتاريخ 22/1/1435هـ، وتختص الدائرة بنظرها نوعياً وفقاً لقرارات رئيس مجلس القضاء الإداري المنظمة للدوائر واختصاصها. ومن الناحية الشكلية للدعوى؛ فبما أن نظام المرافعات أمام ديوان المظالم والصادر بالمرسوم الملكي رقم (م/3) وتاريخ 22/1/1435هـ، والمنشور في الجريدة الرسمية بتاريخ 10/2/1435هـ، حيث جاء في مقدمته (الموافقة على نظام المرافعات أمام ديوان المظالم بالصيغة المرافقة، مع مراعاة ما يأتي:... 2- تسري المواعيد المنصوص عليها في هذا النظام لسماع الدعاوى على المواعيد التي لم تنقض قبل سريانه)، وبما أن المادة (الثامنة) من قواعد المرافعات والإجراءات أمام ديوان المظالم الصادرة بقرار مجلس الوزراء رقم (190) وتاريخ 16/11/1409هـ، نصت على أنه: "فيما لم يرد به نص خاص لا تسمع الدعوى المنصوص عليها في الفقرتين (ج، د) من المادة (الثالثة عشرة) من نظام ديوان المظالم بعد مضي عشر سنوات من تاريخ نشوء الحق المدعى به..."؛ عليه وحيث إن المدعي أقام دعواه بتاريخ 8/9/1436هـ بعد أن تظلم أمام جهته المدعى عليها بتاريخ 30/6/1435هـ دون جدوى، فإن الدعوى تعد مقبولة شكلاً؛ لاستيفائها لسائر أوضاعها الشكلية. وبالنسبة لموضوع الدعوى؛ وحيث إنه للبقاء في السكن المخصص لمنسوبي قوى الأمن الداخلي العسكريين، لابد من توافر الشروط المذكورة في المادة (الرابعة) من "لوائح ونظم إسكان قوى الأمن الداخلي" الصادرة بموجب محضر اجتماع لجنة الإسكان الفرعية بناءً على برقية صاحب السمو الملكي مساعد وزير الداخلية للشؤون الأمنية رقم (1/43/7/38024) وتاريخ 29/4/1427هـ والمعتمدة من سمو مساعد وزير الداخلية للشؤون الأمنية التي تنص على: "شروط استحقاق السكن... 5- أن لا يملك سكن في نفس المدينة التابع لها الإسكان..."، وهي ما لا تتوفر في المدعي بعدما ثبت أن لديه عدادي كهرباء بموجب الخطاب الصادر من مدير إدارة إسكان قوى الأمن الداخلي بنجران برقم (1/43/7/2/471) وتاريخ 11/8/1433هـ، ويؤكد ذلك ما أقره المدعي في مذكرات رده بأن عداد الكهرباء باسمه ولكنه على السكن الذي يخص والده، كما نصت المادة (12- 5) من ذات اللائحة على أنه: "في حالة عدم إخلاء الوحدة السكنية لمن يتوجب عليه الإخلاء بموجب اللوائح والأنظمة فعلى مرجعه تطبيق الآتي: 1- أخذ تعهد عليه بإخلاء الوحدة السكنية حال انتهاء المدة المسموح بها حسب اللائحة وتزود إدارة الإسكان بصورة من ذلك. 2- إيقاف راتبه لمن هو على رأس العمل. 3- في حال استمرار المماطلة وعدم إخلاء الوحدة السكنية يتم التنسيق مع إدارة الإسكان لقطع الخدمات عن الوحدة السكنية من كهرباء وماء بحضور مندوب القطاع وإدارة الإسكان وأمن الإسكان وإعداد محضر بذلك. 4- إحالته لمحاكمة عسكرية لقاء عدم استجابته للأوامر والتعليمات"، وحيث ثبت للدائرة أن </w:t>
      </w:r>
      <w:r>
        <w:rPr>
          <w:rFonts w:ascii="Traditional Arabic" w:eastAsia="Times New Roman" w:hAnsi="Traditional Arabic" w:cs="Traditional Arabic"/>
          <w:sz w:val="32"/>
          <w:szCs w:val="32"/>
          <w:rtl/>
          <w:lang w:bidi="ar-EG"/>
        </w:rPr>
        <w:lastRenderedPageBreak/>
        <w:t xml:space="preserve">الجهة المدعى عليها اتبعت الإجراءات التي نصت عليها المادة (12- 5) - المشار إليها آنفاً – في سبيل إخلاء المدعي للوحدة السكنية؛ وفقاً لما تكشفت عنه مستندات الدعوى، فإن ما قامت به الجهة إنما هو تطبيق للنظام وعليه فلا تكون الجهة قد ارتكبت في حق المدعي خطأ يستحق عنه التعويض. ولما كان من المستقر عليه في القضاء الإداري أنه يلزم للتعويض أن تتوفر فيه أركان المسؤولية التقصيرية الموجبة له وهي: الخطأ والضرر والعلاقة السببية بينهما، وحيث إن ما ورد في وقائع الدعوى من الدعوى والإجابة والمستندات المرفقة بملف القضية لم تسفر عن ثبوت الخطأ من المدعى عليها والذي يجعلها مسؤولة عن التعويض، مما تنتهي معه الدائرة إلى رفض طلبه التعويض. ولا ينال من ذلك ما قد يرد بأن المدعي نقل إلى شعبة سجن شرورة بالرغم من أن النقل لم يرد ضمن الإجراءات المتبعة لإخلاء السكن المنصوص عليها في المادة (12- 5) من لوائح ونظم إسكان قوى الأمن الداخلي؛ فإن المادة (الرابعة) من نظام قوات الأمن الداخلي الصادر بالمرسوم الملكي رقم (30) وتاريخ 4/12/1384هـ نصت على أن: "تنقسم وظائف قوات الأمن الداخلي إلى: أ- وظائف الضباط. ب- وظائف ضباط الصف والجنود"، ونصت المادة (39) من ذات النظام على أن: "يعمل الجندي وضابط الصف بوحدته أطول مدة ممكنة، ولا ينقل منها أو من الجهة التي يعمل فيها إلا عندما تقضي المصلحة بذلك، ويكون النقل في هذه الحالة بقرار من المدير العام"، وبما أن مدير عام السجون أصدر توجيهه الصادر برقم (11/396068) وتاريخ 26/12/1434هـ المتضمن: "أن إدارة الإسكان بذلت قصارى جهدها من حث المذكورين – من ضمنهم المدعي – على الإخلاء وإعطائهم المدة الكافية لذلك مما ترتب عليه إيقاف راتبهم عملاً باللائحة إلا أن المذكورين مستمرون في المماطلة وعدم التسليم... ونظراً لأن العمل في أقسام ووحدات السجون بحاجة إلى دعم بالأفراد فإن المصلحة تقتضي نقلهم، اعتمدوا بعد الاطلاع اتخاذ الإجراءات اللازمة حيال نقلهم حسبما ترون من احتياج تحقيقاً لمقتضيات المصلحة العامة"، كما أنه سبق وأن أخذ على المدعي إقرار بتاريخ 7/11/1434هـ بأنه سوف يتم نقله إلى خارج منطقة نجران في حال عدم تسليمه الوحدة السكنية، وكذلك الإقرار المأخوذ عليه بتاريخ 19/12/1434هـ الذي نص على: أن له مهلة شهر اعتباراً من تاريخ 26/11/1434هـ لإخلاء الوحدة السكنية أو سوف يتم نقله إلى وحدة سجن شرورة. ومن جهة أخرى فإنه ببحث ركن الضرر فلم يتبين للدائرة تحققه في نقل المدعي؛ لأنه لم يقدم ما يثبت ضرراً أصابه جراء هذا النقل، وقد أمهلته الدائرة لتقديم ما يثبت ذلك ولم يقدمه، مما تنتهي معه الدائرة إلى رفض هذه الدعوى، وبه تحكم.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المدعي (...) ضد وزارة الداخلية (مديرية سجون منطقة نجران)؛ وذلك لما 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p>
    <w:p w:rsidR="00B67BDE" w:rsidRDefault="00B67BDE" w:rsidP="00B67BDE">
      <w:pPr>
        <w:rPr>
          <w:rFonts w:ascii="Calibri" w:eastAsia="Calibri" w:hAnsi="Calibri" w:cs="Arial"/>
        </w:rPr>
      </w:pPr>
    </w:p>
    <w:p w:rsidR="00B67BDE" w:rsidRDefault="00B67BDE" w:rsidP="00B67BDE">
      <w:pPr>
        <w:spacing w:after="0" w:line="240" w:lineRule="auto"/>
        <w:jc w:val="both"/>
        <w:rPr>
          <w:rFonts w:ascii="Traditional Arabic" w:eastAsia="Times New Roman" w:hAnsi="Traditional Arabic" w:cs="Traditional Arabic"/>
          <w:b/>
          <w:bCs/>
          <w:sz w:val="32"/>
          <w:szCs w:val="32"/>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r>
        <w:rPr>
          <w:rFonts w:ascii="Traditional Arabic" w:hAnsi="Traditional Arabic" w:cs="Traditional Arabic" w:hint="cs"/>
          <w:sz w:val="144"/>
          <w:szCs w:val="144"/>
          <w:rtl/>
        </w:rPr>
        <w:t>تقاعد</w:t>
      </w: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widowControl w:val="0"/>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القضية الابتدائية 8648/1/ق لعام 1435هـ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844/ق لعام 1437هـ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24/7/1437هـ</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تقاعد - مدني - ضم خدمة – خدمة عقدية مؤقتة – عدم اقتطاع الحسميات التقاعدية – انتفاء ضوابط احتساب الخدمة.</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بضم خدماتها السابقة على بند محو الأمية لخدماتها الحالية واحتسابها لأغراض التقاعد – طبقاً لنظام التقاعد المدني تسري أحكام هذا النظام على جميع الموظفين السعوديين المدنيين المعينين على مراتب في الميزانية العامة للدولة أو ميزانيات الهيئات العامة – الثابت أن الخدمة السابقة للمدعية كانت بموجب عقد موقع بينها وبين وزارة التعليم للعمل معلمة بمحو الأمية مقابل مكافأة مقطوعة شهرياً، وهي وظيفة مؤقتة لم تقتطع عنها الحسميات التقاعدية النظامية؛ وبالتالي لا تنطبق عليها ضوابط احتساب الخدمة لأغراض التقاعد – أثر ذلك: رفض الدعوى. </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widowControl w:val="0"/>
        <w:numPr>
          <w:ilvl w:val="0"/>
          <w:numId w:val="42"/>
        </w:num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(2، 13، 16) من نظام التقاعد المدني الصادر بالمرسوم الملكي رقم (م/41) وتاريخ 26/7/1393هـ.</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في أنه بتاريخ 16/06/1435هـ تقدم وكيل المدعية المحامي (...) بصحيفة دعوى إلى المحكمة الإدارية بالرياض، قيدت قضية بالرقم الموضح أعلاه، جاء فيها: أن موكلته المدعية كانت تعمل على بند محو الأمية حتى تاريخ صدور الأمر السامي رقم (1895/م ب) وتاريخ 23/03/1432هـ، والأمر السامي رقم (أ/9) وتاريخ 18/05/1432هـ بتثبيت المعينين على بند محو الأمية، </w:t>
      </w:r>
      <w:r>
        <w:rPr>
          <w:rFonts w:ascii="Traditional Arabic" w:hAnsi="Traditional Arabic" w:cs="Traditional Arabic"/>
          <w:color w:val="FF0000"/>
          <w:sz w:val="32"/>
          <w:szCs w:val="32"/>
          <w:rtl/>
          <w:lang w:bidi="ar-EG"/>
        </w:rPr>
        <w:t>وب</w:t>
      </w:r>
      <w:r>
        <w:rPr>
          <w:rFonts w:ascii="Traditional Arabic" w:hAnsi="Traditional Arabic" w:cs="Traditional Arabic"/>
          <w:sz w:val="32"/>
          <w:szCs w:val="32"/>
          <w:rtl/>
          <w:lang w:bidi="ar-EG"/>
        </w:rPr>
        <w:t xml:space="preserve">التثبيت على المسمى الوظيفي – معلمات وإداريات – لم يتم احتساب سنوات الخدمة السابقة لها في العمل على بند محو الأمية حتى تاريخ 18/08/1433هـ ضمن سنوات التقاعد، وقد تظلمت لمرجعها ببرقية هاتفية باسم المثبتات بالأمر السامي برقم (341452500) وتاريخ 08/08/1434هـ، ولأن وزارة الخدمة المدنية احتسبت لها مدة الخدمة السابقة، وبناء على ذلك فقد تم تثبيتها على المراتب الوظيفية بعد احتساب الخدمة السابقة حسب مدة خدمتها السابقة، إلا أن المؤسسة العامة للتقاعد ترفض احتساب مدة خدمتها ضمن سنوات التقاعد، وموكلته مستعدة لدفع فرق التأمينات بعد إضافة الخدمة السابقة لها، ويوجد أحكام سابقة بذلك. وفي نهاية صحيفة الدعوى ذكر أن موكلته تطلب الحكم بقبول الدعوى شكلاً، وفي الموضوع بإلزام المدعى عليها المؤسسة العامة للتقاعد بضم خدماتها السابقة على بند محو الأمية حتى تاريخ التثبيت الحاصل في 18/08/1433هـ ضمن مدة خدماتها لاحتسابها في التقاعد. وبإحالة القضية إلى الدائرة قامت بنظرها حسبما هو مدون بمحاضر الضبط، وأثناء المرافعة فيها حضر عن المدعية وكيليها (...)، و(...)، وحضر عن الجهة المدعى عليها ممثليها (...) و(...)، وبسؤال وكيل المدعية عن دعوى موكلته؟ أجاب: بأنها كانت تعمل على بند محو الأمية، وتم تثبيتها بناء على </w:t>
      </w:r>
      <w:r>
        <w:rPr>
          <w:rFonts w:ascii="Traditional Arabic" w:hAnsi="Traditional Arabic" w:cs="Traditional Arabic"/>
          <w:sz w:val="32"/>
          <w:szCs w:val="32"/>
          <w:rtl/>
          <w:lang w:bidi="ar-EG"/>
        </w:rPr>
        <w:lastRenderedPageBreak/>
        <w:t xml:space="preserve">الأمر السامي رقم (1895/م ب) اعتباراً من 18/08/1433هـ، وطلب إلزام الجهة المدعى عليها بضم خدمات موكلته السابقة على بند محو الأمية حتى تاريخ تثبيتها إلى خدماتها الحالية واحتسابها لأغراض التقاعد. وأجابت الجهة المدعى عليها عن الدعوى بالخطاب رقم (050420/35) وتاريخ 18/12/1435هـ والذي جاء فيه: بأنه لم يسبق للمدعية أو وكيلها أن تقدم للمؤسسة بطلب احتساب الخدمات محل الدعوى مباشرة أو عن طريق جهة عملها؛ وبالتالي فإن المؤسسة تطلب عدم قبول الدعوى شكلاً. وأما من ناحية الموضوع؛ فإن نظام التقاعد المدني الصادر بالمرسوم الملكي رقم (م/41) وتاريخ 01/07/1393هـ قد نص في المادة (الثانية) منه على أن: "تسري أحكام هذا النظام على جميع الموظفين السعوديين المدنيين المعينين على مراتب في الميزانية العامة أو ميزانيات الهيئات العامة..."، وبالتالي يتعذر احتساب خدمات الفئة المشار إليها – بند محو الأمية – لأغراض التقاعد؛ لكونها لم تكن على مراتب ثابتة. وفي نهاية الخطاب ذكرت المؤسسة أنه بناء على ما سبق فإنها تطلب التالي: أولاً: وبصفة أصلية عدم قبول الدعوى شكلاً؛ لعدم تقدم المدعية أو وكيلها بطلب احتساب هذه الخدمة للمؤسسة قبل تقدمها بهذه الدعوى أمام المحكمة الإدارية؛ وفقاً لما نص عليه نظام المرافعات أمام ديوان المظالم. ثانياً: وبصفة احتياطية رفض الدعوى؛ لعدم تحقق ضوابط احتساب خدمات المدعية لأغراض التقاعد. فقدم وكيل المدعية مذكرة جاء فيها: أنه بالنسبة لما جاء في خطاب المؤسسة من أن موكلته لم تتقدم لجهة عملها أو للمؤسسة المدعى عليها بطلب ضم الخدمة؛ فالرد عليه بأن المدعية تقدمت لمرجعها بتظلم جماعي باسم المثبتات بالأمر السامي ببرقية لوزير التعليم قيدت بالرقم (341452500) وتاريخ 08/08/1434هـ؛ أي قبل انقضاء السنة من تاريخ تثبيتها الحاصل في 18/08/1433هـ، كما تقدمت عن طريق وكيلها بتظلم آخر، وتم رفع الدعوى خلال المدة الواردة بالمادة (الثانية) من قواعد المرافعات أمام الديوان وهي خمس سنوات، وإذا كان هناك تأخير أو إهمال من وزارة التربية والتعليم فليس لموكلته يد فيه وتكون الدعوى مقبولة شكلاً. وأما ما ذكرته المدعى عليها من أن موكلته كانت على بند محو الأمية ويتعذر احتساب خدماتها لأغراض التقاعد لكونها لم تكن على مرتبة ثابتة؛ فالرد عليه بما ورد بالمادة (الأولى) من لائحة المعينين على بند الأجور في الجهات الإدارية الصادرة بقرار مجلس الخدمة المدنية رقم (141) وتاريخ 27/05/1399هـ والتي تنص على أن: "تسري أحكام هذه اللائحة على جميع المعينين على بند الأجور في الميزانية العامة للدولة أو الهيئات المستقلة"، وما ورد بالمادة (السابعة) من أنه: "يجوز ترقية المعينين على بند الأجور إلى الفئة التي تلي الفئة التي يشغلها بشرط أن يكون قد أكمل أربع سنوات على الأقل في الفئة التي يشغلها وتكون الترقية على أساس الأقدمية والكفاءة". وعليه فإن موظفي محو الأمية سواءً كانوا معينين على بند في الميزانية العامة للدولة أو الهيئات المستقلة فإن نص المادة (الثانية) من نظام التقاعد ينطبق عليهم، كذلك نصت المادة (32) من نظام التقاعد المدني الصادر بالمرسوم الملكي رقم (م/41) وتاريخ 29/07/1391هـ من أن: "الموظف الذي يعاد للخدمة في وظيفة </w:t>
      </w:r>
      <w:r>
        <w:rPr>
          <w:rFonts w:ascii="Traditional Arabic" w:hAnsi="Traditional Arabic" w:cs="Traditional Arabic"/>
          <w:sz w:val="32"/>
          <w:szCs w:val="32"/>
          <w:rtl/>
          <w:lang w:bidi="ar-EG"/>
        </w:rPr>
        <w:lastRenderedPageBreak/>
        <w:t xml:space="preserve">خاضعة لأحكام هذا النظام ويكون قد سبق له أن تقاضى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ويتحتم عليه في هذه الحالة رد ما تقاضاه من تعويضات أو مكافآت أو عائدات عن المدة المراد احتسابها". وموكلته كانت تتقاضى مكافأة شهرية، وعليه فينطبق عليها نص المادة (32) من نظام التقاعد المدني. فكل ذلك يؤكد حق موكلته في رفع هذه الدعوى بطلب ضم خدماتها السابقة لخدماتها الحالية سيما وأن وزارة الخدمة المدنية احتسبت لها مدة الخدمة السابقة وعينتها على الدرجة الوظيفية التي تتناسب مع مدة خدمتها. وفي نهاية مذكرته طلب الحكم بضم خدمات موكلته السابقة عن المدة من 20/01/1426هـ حتى تاريخ التثبيت الحاصل في 18/08/1433هـ ضمن مدة خدماتها لاحتسابها في التقاعد. وفي جلسة اليوم تبين عدم حضور المدعية أو من يمثلها، وقرر ممثل الجهة المدعى عليها اكتفاءه بما قدم، وأنه ليس لديه ما يضيفه. </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تهدف من إقامة دعواها إلى الحكم لها بإلزام المؤسسة العامة للتقاعد بضم خدماتها السابقة على بند محو الأمية لخدماتها الحالية واحتسابها لأغراض التقاعد؛ فإن هذه الدعوى تعتبر من الدعاوى المتعلقة بالحقوق المقررة في أنظمة التقاعد، والمحكمة الإدارية مختصة بنظرها؛ بموجب الفقرة (أ) من المادة (الثالثة عشرة) من نظام ديوان المظالم الصادر بالمرسوم الملكي رقم (م/78) وتاريخ 19/09/1428هـ والتي تنص على أنه: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أنها من اختصاص هذه الدائرة نوعاً ومكاناً؛ طبقاً لقرارات رئيس ديوان المظالم المنظمة للدوائر واختصاصاتها. ومن الناحية الشكلية؛ وبما أن الثابت أن المدعية لازالت على رأس العمل في وزارة التعليم، وتقدمت بالمطالبة بما تدعيه من حق إلى المؤسسة العامة للتقاعد عام 1434هـ و1435هـ، ورفضت مطالبتها، وتقدمت بدعواها الماثلة أمام المحكمة الإدارية بالرياض بتاريخ 19/08/1435هـ مما تكون معه الدعوى مقدمة خلال المدد النظامية المنصوص عليها في الفقرة (الأولى) من المادة (الثامنة) من نظام المرافعات أمام ديوان المظالم الصادر بالمرسوم الملكي رقم (م/3) وتاريخ 22/01/1435هـ، والتي تنص على أنه: "1- يجب في الدعاوى المنصوص عليها في الفقرة (أ) من المادة (13)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w:t>
      </w:r>
      <w:r>
        <w:rPr>
          <w:rFonts w:ascii="Traditional Arabic" w:hAnsi="Traditional Arabic" w:cs="Traditional Arabic"/>
          <w:sz w:val="32"/>
          <w:szCs w:val="32"/>
          <w:rtl/>
          <w:lang w:bidi="ar-EG"/>
        </w:rPr>
        <w:lastRenderedPageBreak/>
        <w:t xml:space="preserve">يوماً من تاريخ تقديمه"؛ مما يتعين معه قبول الدعوى من الناحية الشكلية. وأما من الناحية الموضوعية؛ وحيث إن المدعية تطلب احتساب خدماتها السابقة على بند محو الأمية خلال الفترة من 20/01/1426هـ حتى 18/08/1433هـ وضمها لخدماتها الحالية لأغراض التقاعد، وبما أن المادة (الثانية) من نظام التقاعد المدني الصادر بالمرسوم الملكي رقم (م/41) وتاريخ 26/07/1393هـ تنص على أنه: "تسري أحكام هذا النظام على جميع الموظفين السعوديين المدنيين المعينين على مراتب في الميزانية العامة للدولة أو ميزانيات الهيئات العامة، على أنه إذا شغل الموظف أكثر من مرتبة من هذه المراتب فلا تسري في حقه أحكام هذا النظام إلا بالنسبة للوظيفة ذات المُرتب الأكبر". كما أن المادة (الثالثة عشرة)  من النظام ذاته تنص على أنه: "يُقتطع من الموظف المنتفع بهذا النظام (9%) من مُرتبه شهرياً، كما تؤدي وزارة المالية والاقتصاد الوطني أو الهيئة العامة حِصة مماثلة لما يؤديه الموظف، ويجوز بقرار من مجلس الوزراء بناءً على عرض وزير المالية والاقتصاد الوطني زيادة حصة الحكومة أو الهيئة العامة إذا تبين للمصلحة أن هذه الحصة لا تكفي لمواجهة التزاماتها. ويُصدر وزير المالية والاقتصاد الوطني بقرار منه الإجراءات الواجب اتباعها في تسديد الحسميات والحصة المماثلة". كما أن المادة (السادسة عشرة) من ذات النظام تنص على أنه: "مدة الخدمة التي تحتسب في التقاعد هي المدد الفعلية التي قضيت في إحدى الوظائف المنصوص عليها في المادة (الثانية) من هذا النظام أو التي يكون شاغلها خاضعاً لأنظمة التقاعد السابقة بعد استبعاد المدد الآتية: 1- مدد الغياب بدون إجازة، والإجازة التي تمنح للموظف بدون مرتب ما عدا الإجازة المرضية والإجازة الدراسية. 2- مدد كف اليد التي تقرر حرمان الموظف من راتبه عنها. 3- كسور الشهر في مجموع مدة الخدمة". وبتطبيق ذلك على هذه القضية نجد أن المدعية كانت خدماتها السابقة بموجب عقد موقع بينها وبين وزارة التعليم للعمل معلمة بمدارس تعليم الكبيرات ومحو الأمية بمراحلها الثلاثة مقابل مكافأة مقطوعة شهرياً، </w:t>
      </w:r>
      <w:r>
        <w:rPr>
          <w:rFonts w:ascii="Traditional Arabic" w:hAnsi="Traditional Arabic" w:cs="Traditional Arabic"/>
          <w:color w:val="FF0000"/>
          <w:sz w:val="32"/>
          <w:szCs w:val="32"/>
          <w:rtl/>
          <w:lang w:bidi="ar-EG"/>
        </w:rPr>
        <w:t>وهي</w:t>
      </w:r>
      <w:r>
        <w:rPr>
          <w:rFonts w:ascii="Traditional Arabic" w:hAnsi="Traditional Arabic" w:cs="Traditional Arabic"/>
          <w:sz w:val="32"/>
          <w:szCs w:val="32"/>
          <w:rtl/>
          <w:lang w:bidi="ar-EG"/>
        </w:rPr>
        <w:t xml:space="preserve"> وظائف مؤقتة ويتم شغلها عن طريق التعاقد مع من يقوم بهذه الوظيفة بأجر مقطوع أو بالساعة، ولم يقتطع عنها الحسميات التقاعدية النظامية التي تورد للمؤسسة العامة للتقاعد؛ مما تنتهي معه الدائرة إلى أن خدمات المدعية السابقة لا تنطبق عليها ضوابط احتساب الخدمة لأغراض التقاعد المنصوص عليها في النظام، وتكون دعوى المدعية غير مبنية على أساس صحيح من النظام متعيناً رفضها، وهو ما تقضي به الدائرة. </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المؤسسة العامة للتقاعد.</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 xml:space="preserve">رقم القضية الابتدائية 328/6/ق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2083/ق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26/6/1437هـ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تقاعد – مدني - معاش تقاعدي – بلوغ السن النظامية – عدم إكمال فترة التجربة – مناط استحقاق المعاش التقاعدي – بقاء المطلق على إطلاقه – نص تفسيري - عيب عدم الاختصاص – التفرقة بين المعين ابتداءً والمثبت – مفهوم المخالفة.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بأن تصرف له معاشاً تقاعدياً عن خدمته المنتهية ببلوغه السن النظامية للتقاعد – الثابت تعاقد المدعى عليها مع المدعي على وظيفة حارس أمن وتثبيته بعد ذلك، وقبل مضي سنة على تثبيته أحيل إلى التقاعد لبلوغه السن النظامية – دفع المدعى عليها بعدم استحقاق المدعي معاشاً تقاعدياً لعدم إكماله سنة التجربة قبل بلوغه السن النظامية وذلك وفقاً لقرار مجلس الخدمة المدنية – وفقاً لنظام الخدمة المدنية يستحق الموظف الذي تنتهي خدمته بسبب بلوغه سن التقاعد معاشاً تقاعدياً مهما تكن مدة خدمته - من المقرر في أصول التفسير أن المطلق يجري على إطلاقه إلى أن يوجد نص بذات القوة النظامية يقيده، وليس في نصوص نظام الخدمة المدنية ما يقيد نص الاستحقاق آنف الذكر؛ مما يستحق معه المدعي معاشاً تقاعدياً عن خدمته بعد التثبيت – عدم صحة قرار مجلس الخدمة المدنية المستند عليه من قبل المدعى عليها لكونه صادراً لتفسير مادة في نظام الخدمة المدنية، وهذا من اختصاص مجلس الوزراء وفقاً لذات النظام؛ ما يكون ذلك القرار صادراً من غير مختص، وعلى افتراض سلامته فإنه لا يشمل المدعي حيث إنه خاص بمن يعين ابتداءً في حين أن المدعي ثُبت على الوظيفة بعد خدمة سابقة – أثر ذلك: إلزام المدعى عليها بأن تصرف للمدعي معاشاً تقاعدياً.</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(18) من نظام التقاعد المدني الصادر بالمرسوم الملكي رقم (م/41) وتاريخ 29/7/1393هـ. </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المواد (9، 39، 40) من نظام الخدمة المدنية الصادر بالمرسوم الملكي رقم (م/49) وتاريخ 10/7/1397هـ.</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 السامي رقم (1895/م ب) وتاريخ 23/3/1432هـ؛ بشأن آلية وضوابط التثبيت.</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قرار مجلس الخدمة المدنية رقم (924) وتاريخ 7/8/1404هـ؛ بشأن عدم احتساب خدمات من يبلغ السن النظامي للتقاعد قبل انتهاء سنة التجربة التي تلي التعيين لأغراض التقاعد.</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بأن المدعي تقدم إلى هذه المحكمة بصحيفة دعوى ضد المؤسسة العامة للتقاعد تضمنت: أنه تقاعد من إدارة التعليم بمحافظة القريات في عام 1434هـ ولم يصرف له </w:t>
      </w:r>
      <w:r>
        <w:rPr>
          <w:rFonts w:ascii="Traditional Arabic" w:hAnsi="Traditional Arabic" w:cs="Traditional Arabic"/>
          <w:color w:val="FF0000"/>
          <w:sz w:val="32"/>
          <w:szCs w:val="32"/>
          <w:rtl/>
          <w:lang w:bidi="ar-EG"/>
        </w:rPr>
        <w:t>راتب</w:t>
      </w:r>
      <w:r>
        <w:rPr>
          <w:rFonts w:ascii="Traditional Arabic" w:hAnsi="Traditional Arabic" w:cs="Traditional Arabic"/>
          <w:sz w:val="32"/>
          <w:szCs w:val="32"/>
          <w:rtl/>
          <w:lang w:bidi="ar-EG"/>
        </w:rPr>
        <w:t xml:space="preserve"> تقاعد أسوة بجميع موظفي الدولة، ويطلب إلزام المدعى عليها بصرف راتب تقاعدي له. وبقيد صحيفة الدعوى وإحالتها إلى هذه الدائرة حددت لها جلسة بتاريخ 10/6/1436هـ بموجب الخطاب رقم (44466/1/7/9/83) وتاريخ 29/4/1436هـ وأشعر بالموعد طرفا الدعوى، وفي الموعد لم يتبين حضور ممثل المدعى عليها رغم الكتابة لهم بالخطاب رقم (444/66/1/7/9/83) وتاريخ 29/4/1436هـ، فطلبت الدائرة من المدعي صورة كاملة من قرار تثبيته وتحديد تاريخ تعيينه على وظيفة في الدولة، وصورة من قرار إنهاء خدمته، وما يثبت تظلمه، فوعد بتقديم المطلوب. وفي جلسة 9/7/1436هـ نشر المدعي دعواه بما لم يخرج عما ورد في صحيفة الدعوى، وطلب إلزام المدعى عليها بصرف راتب تقاعدي له أسوة بجميع موظفي الدولة. فقدم ممثل المدعى عليها مذكرة جوابية تضمنت: أن مجلس الخدمة المدنية أصدر قراراً برقم (924) وتاريخ 7/8/1404هـ نص على أنه: "لا تحتسب خدمات من يبلغ السن النظامي للتقاعد قبل انتهاء سنة التجربة التي تلي التعيين المنصوص عليها في المادة (التاسعة) من نظام الخدمة المدنية الصادر بالمرسوم الملكي رقم (م/49) وتاريخ 10/7/1397هـ وذلك لأغراض التقاعد"، وأن هذه الحالة محكومة بهذا القرار؛ لأن من لم يكمل سنة التجربة قبل بلوغه السن النظامية لا يعتبر محالاً للتقاعد، ويطلب رفض الدعوى. وباطلاع المدعي عليها طلب مهلة للرد. فسألت الدائرة المدعي متى تم تعيينه في الدولة؟ فذكر أنه في عام 1427هـ عين على وظيفة حارس مدرسة بمحافظة القريات. فأكدت الدائرة على المدعي تقديم صورة من قرار تثبيته في الدولة، كما طلبت منه تقديم ما يثبت عمله للفترة السابقة لقرار التثبيت، فوعد بتقديم المطلوب في الجلسة القادمة. وفي جلسة 8/8/1436هـ ذكر المدعي أنه ليس لديه أي أوراق أو مستندات تثبت خدمته السابقة. فطلبت الدائرة من ممثل المدعى عليها تقديم ما لديهم من مستندات تتعلق بخدمة المدعي السابقة، والتي يدعي المدعي أن مدتها ست سنوات في إدارة التربية والتعليم في القريات، فوعد بالبحث عن الأوراق والمستندات وتقديمها إن وجدت. وفي جلسة 29/8/1436هـ ذكر المدعي أن ليس لديه أي جديد، كذلك ذكر ممثل المدعى عليها أنه لم يعثر على أي مستندات تتعلق بخدمة المدعي السابقة. فأفهمت الدائرة المدعي أنها كتبت لإدارة تعليم القريات بطلب الإفادة عن خدمته السابقة إلا أنها لم ترد الإفادة من التعليم، وستقوم الدائرة بالكتابة مرة أخرى، وطلبت من المدعي مراجعة التعليم بالقريات ومتابعة معاملته، فوعد بذلك. وفي جلسة 24/11/1436هـ لم يتبين حضور المدعي أو من يمثله، وقد </w:t>
      </w:r>
      <w:r>
        <w:rPr>
          <w:rFonts w:ascii="Traditional Arabic" w:hAnsi="Traditional Arabic" w:cs="Traditional Arabic"/>
          <w:color w:val="FF0000"/>
          <w:sz w:val="32"/>
          <w:szCs w:val="32"/>
          <w:rtl/>
          <w:lang w:bidi="ar-EG"/>
        </w:rPr>
        <w:t>اتصل</w:t>
      </w:r>
      <w:r>
        <w:rPr>
          <w:rFonts w:ascii="Traditional Arabic" w:hAnsi="Traditional Arabic" w:cs="Traditional Arabic"/>
          <w:sz w:val="32"/>
          <w:szCs w:val="32"/>
          <w:rtl/>
          <w:lang w:bidi="ar-EG"/>
        </w:rPr>
        <w:t xml:space="preserve"> بأمانة السر وأفادهم بعدم قدرته الحضور هذا اليوم وسيقدم اعتذاراً مكتوباً على فاكس الدائرة. وقد كانت الدائرة قد خاطبت إدارة التعليم بمحافظة القريات بالخطاب رقم (88144) وتاريخ 5/9/1436هـ للإفادة عن الملف الوظيفي للمدعي حتى تاريخه </w:t>
      </w:r>
      <w:r>
        <w:rPr>
          <w:rFonts w:ascii="Traditional Arabic" w:hAnsi="Traditional Arabic" w:cs="Traditional Arabic"/>
          <w:sz w:val="32"/>
          <w:szCs w:val="32"/>
          <w:rtl/>
          <w:lang w:bidi="ar-EG"/>
        </w:rPr>
        <w:lastRenderedPageBreak/>
        <w:t xml:space="preserve">لكن لم ترد الإفادة، وحيث إن الأمر يقتضي ضرورة إدخال إدارة التعليم بمحافظة القريات في هذه القضية،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قررت الدائرة إدخالها والكتابة لها بالموعد القادم وتزويدهم بصورة من صحيفة الدعوى. وفي جلسة 12/2/1437هـ وردت للدائرة الإفادة التي سبق أن طلبتها من إدارة التعليم، فزودت الدائرة ممثل المدعى عليها بنسخة من الإفادة، وطلبت الدائرة من ممثل المدعى عليها تقديم صورة من قرار مجلس الخدمة المدنية رقم (924) وتاريخ 7/8/1404هـ، فوعد بتقديم المطلوب. وفي جلسة اليوم قدم ممثل المدعى عليها ما طلب منه في الجلسة السابقة. بعد ذلك قرر الطرفان الاكتفاء بما قدم وذكر. فقررت الدائرة رفع الجلسة للمداولة.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هذه الدعوى إلى الحكم بإلزام المدعى عليها بأن تصرف له معاشاً تقاعدياً أسوة بجميع موظفي الدولة؛ وعليه تعتبر هذه الدعوى من دعاوى الحقوق المقررة في نظام التقاعد التي تختص المحاكم الإدارية ولائياً بنظرها؛ استناداً للمادة (13/أ) من نظام ديوان المظالم الصادر بالمرسوم الملكي رقم (78/م) وتاريخ 19/9/1428هـ والتي نصت على أنه: "تختص المحاكم الإدارية بالفصل في الآتي: أ- الدعاوى المتعلقة بالحقوق المقررة في نظم الخدمة المدنية والعسكرية والتقاعد لموظفي ومستخدمي الحكومة...". ومن اختصاص الدائرة نوعياً؛ استناداً لقرار معالي رئيس مجلس القضاء الإداري رقم (44) لعام 1436هـ، ومكانياً؛ استناداً للمادة (الثانية) من نظام المرافعات أمام ديوان المظالم الصادر بالمرسوم الملكي رقم (م/3) وتاريخ 22/1/1435هـ. وعن قبول الدعوى؛ فالثابت أن المدعي أحيل على التقاعد بتاريخ 1/1/1434هـ، ومنه نشأ حقه، وتقدم لهذه المحكمة بتاريخ 20/4/1436هـ، وحيث إن المدعى عليها بعد إقامة الدعوى الماثلة لا تزال ترفض طلبه، مما يتعين معه قبول الدعوى شكلاً؛ لاستيفائها التراتيب والمدد النظامية المنصوص عليها في المادة (8/1) من نظام المرافعات أمام ديوان المظالم. وعن موضوع الدعوى؛ فالثابت أنه تم التعاقد مع المدعي من قبل إدارة التعليم بمحافظة القريات على وظيفة حارس أمن بتاريخ 21/6/1427هـ براتب مقطوع، حتى تم تثبيته بتاريخ 19/8/1433هـ طبقاً لخطاب إدارة التعليم بمنطقة الجوف رقم (361731347) وتاريخ 29/11/1436هـ والبيان المرفق معه، وحيث تم تثبيته على وظيفة مستخدم بمسمى عامل بالمرتبة (33) بتاريخ 19/8/1433هـ بموجب قرار التثبيت رقم (331474746) وتاريخ 19/8/1433هـ الصادر من مدير عام الشؤون الإدارية والمالية بوزارة التعليم المتضمن: تثبيت عدد (17.328) مواطناً ومواطنة من ضمنهم المدعي، وحيث إن المدعي مولود بتاريخ 1/1/1374هـ فتمت إحالته على التقاعد لبلوغه سن التقاعد اعتباراً من تاريخ 1/1/1434هـ وفقاً للبيان الصادر من وزارة الخدمة المدنية، وحيث إن نظام التقاعد المدني الصادر بالمرسوم الملكي رقم (م/41) وتاريخ 29/7/1393هـ نص في المادة (18) منه، المعدلة بالمرسوم الملكي رقم (م/48) وتاريخ 12/8/1403هـ على أن: "...الموظف الذي تنتهي خدمته بسبب وفاته، أو عجزه، أو بلوغه سن التقاعد، فيستحق معاشاً </w:t>
      </w:r>
      <w:r>
        <w:rPr>
          <w:rFonts w:ascii="Traditional Arabic" w:hAnsi="Traditional Arabic" w:cs="Traditional Arabic"/>
          <w:sz w:val="32"/>
          <w:szCs w:val="32"/>
          <w:rtl/>
          <w:lang w:bidi="ar-EG"/>
        </w:rPr>
        <w:lastRenderedPageBreak/>
        <w:t>مهما تكن مدة خدمته"، وحيث إن هذه المادة صريحة في استحقاق الموظف المحال للتقاعد لبلوغه سن التقاعد معاشاً تقاعدياً مهما كانت مدة خدمته، ويشمل ذلك ما كان أقل من سنة؛ ذلك أنه من المقرر في أصول التفسير أن المطلق يجري على إطلاقه إلى أن يوجد نص بذات القوة النظامية يقيده، وليس في نصوص هذا النظام ما يصرف النص المذكور عن إطلاقه؛ الأمر الذي تنتهي معه الدائرة إلى استحقاق المدعي للمعاش التقاعدي. ولا ينال من ذلك ما تدفع به المدعى عليها من أن مجلس الخدمة المدنية أصدر قراراً برقم (924) وتاريخ 7/8/1404هـ نص على أنه: "لا تحتسب خدمات من يبلغ السن النظامي للتقاعد قبل انتهاء سنة التجربة التي تلي التعيين المنصوص عليها في المادة (التاسعة) من نظام الخدمة المدنية الصادر بالمرسوم الملكي رقم (م/49) وتاريخ 10/7/1397هـ وذلك لأغراض التقاعد" حيث بنى المجلس هذا القرار على أنه يتعلق بتفسير المادة (التاسعة) من نظام الخدمة المدنية الخاصة بفترة التجربة والتي نصت على أنه: "يعتبر الموظف المعين ابتداء تحت التجربة مدة سنة"، وأنه مختص بتفسير هذا النظام. وحيث إنه من المقرر فقهاً وقضاءً أن النص النظامي إذا ورد مطلقاً فإنه يعمل به على إطلاقه، ولا يجوز تقييد مطلقه ولا تعديله أو إلغاؤه، إلا بأداة من ذات الدرجة، أو من درجة أعلى، فإنه وإن كان مجلس الخدمة المدنية مختص بإصدار لوائح نظام الخدمة المدنية وفقاً للمادة (39) منه، فإن المادة (40) من النظام المذكور أسندت لمجلس الوزراء حق تفسير هذا النظام، مما يجعل هذا التفسير صادراً من غير مختص. إضافة إلى أن هذا القيد جاء زائداً عما جاء به النص الذي يستفاد منه أحقية المدعي للمعاش التقاعدي، مما لا مناص معه إلى استبعاده. ثم إن سريان هذا القرار على افتراض سلامته هو على من تم تعيينه ابتداءً، ولا يشمل هذا المدعي؛ ذلك أن نظام الخدمة المدنية الصادر بالمرسوم الملكي رقم (م/49) وتاريخ 10/7/1397هـ نص في المادة (9) منه على أنه: "يعتبر الموظف المعين ابتداءً تحت التجربة مدة سنة"، حيث إن هذه المادة بمنطوقها تفيد أن الذي يعتبر تحت التجربة هو من تم تعيينه ابتداءً، وتفيد بمفهومها أن من لم يكن تعيينه كذلك فإنه لا يعتبر تحت التجربة، والمدعي ثبت على هذه الوظيفة ولم يتعين ابتداءً؛ ذلك أن التثبيت له آلية وضوابط محددة تسلكها الجهة بموجب الضوابط المنظمة له الصادرة من وزير الخدمة المدنية؛ تنفيذاً للأمر السامي رقم (1895/م ب) وتاريخ 23/3/1432هـ، والثابت أن خدمة المدعي قبل التثبيت استمرت لأكثر من ست سنوات، ولئن كانت هذه الخدمة لا يستفاد منها لأغراض التقاعد كونها من الوظائف التي لا تخضع لنظام التقاعد، فالمتعين إفادتها لإثبات صلاحية الموظف من عدمه؛ لأنه لو لم تثبت صلاحيته قبل تثبيته لم يكن مستحقاً للتثبيت، إضافة إلى أن هذه المدة تعتبر فترة كافية للتجربة، ولثبوت صلاحيته من عدمها، وهذا يفيد بحكم اللزوم أن المدعي ثبتت صلاحيته قبل تثبيته، ولأجل ذلك تم تثبيته، فلا تسري تلك المادة عليه.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بإلزام المدعى عليها المؤسسة العامة للتقاعد – فرع المؤسسة العامة للتقاعد بمنطقة الجوف – بأن تمنح المدعي (...) معاشاً تقاعدياً اعتباراً من تاريخ 1/1/1434هـ.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343/6/ق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44/ق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8/1/1437هـ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تقاعد – مدني - معاش تقاعدي – العجز الصحي – الإصابة بالمرض قبل التعيين – انتفاء شرط اللياقة الصحية - انعدام قرار التعيين – عدم تحصن القرارات المنعدمة – الأجر مقابل العمل – رد الحسميات التقاعدية.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بأن تصرف له معاشاً تقاعدياً اعتباراً من تاريخ طي قيده عن العمل – الثابت إنهاء خدمة المدعي لعجزه الصحي لإصابته بمرض (ذهان الفصام العقلي)، ورفض المدعى عليها صرف راتب تقاعدي له لإصابته بالمرض قبل تعيينه – وفقاً للنظام يلزم استيفاء شروط الالتحاق بالوظائف العامة لطالبها، والتي منها أن يكون لائقاً صحياً للخدمة، وهذا ما انتفى في حالة المدعي عند التعيين - اشتمال قرار تعيين المدعي على مخالفة جسيمة للنظام مما يكون معه منعدماً لا يكتسب الحصانة، ويجيز لجهة الإدارة سحبه في أي وقت - اعتبار ما تقاضاه المدعي من راتب مكافأةً نظير عمله، ورد ما تم استقطاعه من عائدات تقاعدية إليه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44"/>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 من نظام الخدمة المدنية الصادر بالمرسوم الملكي رقم (م/49) وتاريخ 10/7/1397هـ.</w:t>
      </w:r>
    </w:p>
    <w:p w:rsidR="00B67BDE" w:rsidRDefault="00B67BDE" w:rsidP="00B67BDE">
      <w:pPr>
        <w:numPr>
          <w:ilvl w:val="0"/>
          <w:numId w:val="44"/>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الأمر السامي رقم (32342) وتاريخ 6/7/1433هـ؛ بشأن الموافقة على محضر اجتماع هيئة الخبراء بخصوص الموظفين الذين كانوا على بند الأجور واتضح بعد تثبيتهم أن إصابتهم بالعجز الصحي سابق لقرار تعيينهم. </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بتقدم وكيل المدعي بصحيفة دعوى إلى هذه المحكمة بتاريخ 26/4/1436هـ ذكر فيها: أن موكله كان يعمل لدى أمانة منطقة الجوف، وقد صدر له تقرير طبي يفيد عجزه عن العمل، وعليه أحيل إلى التقاعد، وقد رفضت المؤسسة العامة للتقاعد صرف معاش تقاعدي له، وختم صحيفة الدعوى بطلب إلزامها بصرف معاش تقاعدي لموكله. وبعد قيد الدعوى أحيلت إلى هذه الدائرة بتاريخ 26/4/1436هـ، فأجرت ما هو لازم للنظر فيها، فحددت في سبيل ذلك عدة جلسات أشعر بها طرفا الدعوى – بخطابات الدائرة المرفقة ومحاضر القضية - وفيها حضر وكيل المدعي (...) – بموجب الوكالة الصادرة من كتابة عدل سكاكا برقم (36543449) وتاريخ 14/4/1436هـ - وممثل المدعى عليها (...)، وسألت الدائرة وكيل المدعي عن دعوى موكله؟ فأحال إلى صحيفة الدعوى، وبعرضها على ممثل </w:t>
      </w:r>
      <w:r>
        <w:rPr>
          <w:rFonts w:ascii="Traditional Arabic" w:hAnsi="Traditional Arabic" w:cs="Traditional Arabic"/>
          <w:sz w:val="32"/>
          <w:szCs w:val="32"/>
          <w:rtl/>
          <w:lang w:bidi="ar-EG"/>
        </w:rPr>
        <w:lastRenderedPageBreak/>
        <w:t xml:space="preserve">المدعى عليها وطلب الإجابة منه، قدم مذكرة جوابية على هذه الدعوى تلخصت في أنه وبعد الرجوع إلى ملف المدعي بالمؤسسة اتضح أنه سبق وأن تم تثبيته على وظيفة (مراقب أمن وسلامة) في أمانة منطقة الجوف بتاريخ 15/5/1433هـ ثم أحيل </w:t>
      </w:r>
      <w:r>
        <w:rPr>
          <w:rFonts w:ascii="Traditional Arabic" w:hAnsi="Traditional Arabic" w:cs="Traditional Arabic"/>
          <w:color w:val="FF0000"/>
          <w:sz w:val="32"/>
          <w:szCs w:val="32"/>
          <w:rtl/>
          <w:lang w:bidi="ar-EG"/>
        </w:rPr>
        <w:t>إلى</w:t>
      </w:r>
      <w:r>
        <w:rPr>
          <w:rFonts w:ascii="Traditional Arabic" w:hAnsi="Traditional Arabic" w:cs="Traditional Arabic"/>
          <w:sz w:val="32"/>
          <w:szCs w:val="32"/>
          <w:rtl/>
          <w:lang w:bidi="ar-EG"/>
        </w:rPr>
        <w:t xml:space="preserve"> التقاعد لعجزه اعتباراً من 1/12/1434هـ ولكون تعيينه تم من قبل لجنة التثبيت، فقد تم بحث حالته، واتضح بأن الإصابة بالمرض الذي أوجب إنهاء خدمته كان قبل التثبيت؛ وذلك وفقاً للتقرير الطبي الصادر من مستشفى الصحة النفسية بالجوف رقم (378/ت) وتاريخ 5/9/1434هـ المتضمن بأن تاريخ أول مراجعة كانت عام 1422هـ وشخص بـأنه (اضطراب ذهاني) وهو نفس المرض الذي أحيل بموجبه إلى التقاعد لعجزه الصحي، وقد تم تطبيق محضر هيئة الخبراء رقم (327) وتاريخ 10/6/1433هـ والذي جاء فيه: أن من تم تثبيتهم وثبت لاحقاً عدم لياقتهم الصحية يعد إجراء خاطئاً، ومخالفاً من قبل المسؤولين عن التوظيف في الجهات الحكومية، ولما كان الأمر معالجاً بموجب أنظمة الخدمة المدنية، واللوائح الأخرى المنظمة لإثبات اللياقة الصحية، فإن الأمر لا يتطلب وضع ضوابط لمعالجة الحالات القائمة، أو المستجدة، ويكتفى بإصدار توجيه من المقام السامي إلى الجهات الحكومية يقضي بالآتي: 1- أهمية التحقق من تطبيق ما تقضي به الأنظمة واللوائح والقرارات المنظمة لشؤون الخدمة المدنية لمن يراد تثبيتهم، أو تعيينهم. 2- على المؤسسة العامة للتقاعد معالجة الحالات القائمة، وما يردها من حالات مماثلة وفقاً لما انتهى إليه المحضر. وقد اعتمد هذا المحضر بالأمر السامي رقم (32342) وتاريخ 6/7/1433هـ، عليه فقد تم رد العائدات التقاعدية للمدعي عن تلك الفترة. كما جاء في المذكرة أن الثابت من المستندات الخاصة بمرض المدعي، والتي تتعلق بحالته الصحية من حيث طبيعتها، ووقت إصابته بالمرض الذي أدى إلى إنهاء خدماته، فقد تبين أنه راجع المستشفى لأول مرة عام 1422هـ، كما أن التقرير الطبي الصادر من مستشفى الصحة النفسية بالجوف برقم (378/ت) وتاريخ 5/9/1434هـ يدل بشكل يقيني على إصابته بالمرض قبل التحاقه بالوظيفة، ولما كانت المادة (الرابعة) من الباب الثاني – الفصل الأول - من نظام الخدمة المدنية نصت على أنه: "يشترط فيمن يعين في إحدى الوظائف أن يكون: ج/ لائقاً صحياً"، عليه ولما تم سرده من وقائع فإنه يتبين أن السبب الذي أوجب إنهاء خدماته كان ملازماً له قبل تثبيته، الأمر الذي يدل بشكل يقيني على عدم صلاحيته للخدمة؛ لكون المرض الذي أصيب به كان قبل تثبيته، ولم يكن أمراً عارضاً بعد دخوله للخدمة؛ وبالتالي فإنه يكون قد افتقد أحد شروط التعيين، مما يدل على عدم سلامة التعيين، وما نشأ عنه من خدمات؛ وبناء عليه فإن المدعى عليها تطلب رفض الدعوى؛ لعدم قيامها على سند صحيح من النظام. كما أن المدعى عليها ترى أن المحكمة الإدارية بسكاكا غير مختصة مكانياً بنظر هذه الدعوى؛ وذلك وفقاً لنص المادة (الثانية) من نظام المرافعات أمام ديوان المظالم، ولائحته التنفيذية؛ باعتبار أن هذه الدعوى تتعلق بـ (تثبيت بعد العجز) وهو من اختصاص المركز الرئيس للمدعى عليها بمدينة الرياض، وليس داخل ضمن اختصاص فرع المدعى عليها بمنطقة الجوف. وبعد تسليم وكيل المدعي نسخة من هذه المذكرة، قدم مذكرة تضمنت أن موكله يصاب في بعض الأوقات بـ (اضطراب </w:t>
      </w:r>
      <w:r>
        <w:rPr>
          <w:rFonts w:ascii="Traditional Arabic" w:hAnsi="Traditional Arabic" w:cs="Traditional Arabic"/>
          <w:sz w:val="32"/>
          <w:szCs w:val="32"/>
          <w:rtl/>
          <w:lang w:bidi="ar-EG"/>
        </w:rPr>
        <w:lastRenderedPageBreak/>
        <w:t>ذهاني) منذ عام 1422هـ ولم يكن هذا مانعاً من ممارسة العمل، ولكن تطورت حالة موكله بعد ذلك حتى أصبحت (ذهان الفصام العقلي) وهي التي تمنع من تحمل المسؤولية، أو التواصل السليم مع الآخرين، وطلب في نهاية مذكرته مخاطبة مستشفى الصحة النفسية للتأكد من الحالتين، ومدى تأثيرهما على العمل وبيئته. وبعد عرض هذه المذكرة على ممثل المدعى عليها، طلب مهلة للإجابة عليها. وفي هذه الجلسة قرر الطرفان اكتفاءهما بما قدم وذكر. فرفعت الدائرة الجلسة للمداولة، ومن ثم أصدرت حكمها بناءً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غاية ما يهدف إليه وكيل المدعي هو الحكم بإلزام المدعى عليها بأن تصرف لموكله راتباً تقاعدياً اعتباراً من تاريخ طي قيده عن العمل لعجزه الصحي في 1/12/1434هـ؛ فإن هذه الدعوى تدخل ضمن الاختصاص المقرر للمحاكم الإدارية باعتبارها من دعاوى الحقوق المقررة في نظم التقاعد؛ وذلك طبقاً للمادة (الثالثة عشرة) من نظام ديوان المظالم الصادر بالمرسوم الملكي رقم (م/78) وتاريخ 19/9/1428هـ. كما أن الدائرة تختص نوعياً بنظر هذه الدعوى؛ طبقاً لقرار معالي رئيس ديوان المظالم رقم (44) لعام 1436هـ، ومكانياً طبقاً للمادة (الثانية) من نظام المرافعات أمام ديوان المظالم. وعن قبول الدعوى؛ فإنه لما كان وكيل المدعي يهدف إلى إلزام المدعى عليها بأن تصرف لموكله راتباً تقاعدياً اعتباراً من تاريخ طي قيده عن العمل في 1/12/1434هـ، ولما كان المدعي قد رفع هذه الدعوى بتاريخ 26/4/1436هـ، عليه فإنه يتبين التزام المدعي برفعها خلال المدد المنصوص عليها في المادة (الثامنة) من نظام المرافعات أمام ديوان المظالم الصادر بالمرسوم الملكي رقم (م/3) وتاريخ 22/1/1435هـ مما تنتهي </w:t>
      </w:r>
      <w:r>
        <w:rPr>
          <w:rFonts w:ascii="Traditional Arabic" w:hAnsi="Traditional Arabic" w:cs="Traditional Arabic"/>
          <w:color w:val="FF0000"/>
          <w:sz w:val="32"/>
          <w:szCs w:val="32"/>
          <w:rtl/>
          <w:lang w:bidi="ar-EG"/>
        </w:rPr>
        <w:t>الدائرة</w:t>
      </w:r>
      <w:r>
        <w:rPr>
          <w:rFonts w:ascii="Traditional Arabic" w:hAnsi="Traditional Arabic" w:cs="Traditional Arabic"/>
          <w:sz w:val="32"/>
          <w:szCs w:val="32"/>
          <w:rtl/>
          <w:lang w:bidi="ar-EG"/>
        </w:rPr>
        <w:t xml:space="preserve"> إلى قبولها شكلاً. وعن موضوعها؛ فإنه من الثابت عمل المدعي لدى أمانة منطقة الجوف، وقد تم تثبيته فيها على المرتبة الخامسة بالقرار الصادر برقم (8438) وتاريخ 15/5/1433هـ، ومن ثم إحالته إلى التقاعد لعجزه الصحي بتاريخ 1/12/1434هـ وذلك بالقرار رقم (21581) وتاريخ 1/12/1434هـ، ولما كان من الثابت امتناع المدعى عليها عن صرف راتب تقاعدي له؛ باعتبار أنه أحيل إلى التقاعد لعجزه الصحي، وقد أصيب بالمرض الذي أحيل بسببه إلى التقاعد قبل تاريخ تثبيته، عليه ولما كان الثابت في التقرير الطبي الصادر من مستشفى الصحة النفسية بالجوف برقم (430/ت) وتاريخ 27/10/1434هـ أن المدعي يراجع المستشفى منذ عام 1422هـ وقد راجع بعد ذلك ونوم بالمستشفى عدداً من المرات، وقد شخصت حالته بـ (ذهان الفصام العقلي)، وكانت آخر مراجعة له بتاريخ 18/10/1434هـ وشخصت حالته بنفس التشخيص السابق، وأن حالته أدت إلى عجزه عن العمل، أو تحمل المسؤولية، أو التواصل السليم مع الآخرين، وعليه بني قرار الهيئة الطبية العامة بالجوف رقم (173) وتاريخ 4/11/1434هـ والمنتهي إلى المصادقة على التقرير، وإثبات عدم قدرة المدعي على العمل بصفة دائمة وقطعية، وأن نسبة العجز هي (70%). عليه ولما كان الثابت من هذه التقارير أن </w:t>
      </w:r>
      <w:r>
        <w:rPr>
          <w:rFonts w:ascii="Traditional Arabic" w:hAnsi="Traditional Arabic" w:cs="Traditional Arabic"/>
          <w:color w:val="FF0000"/>
          <w:sz w:val="32"/>
          <w:szCs w:val="32"/>
          <w:rtl/>
          <w:lang w:bidi="ar-EG"/>
        </w:rPr>
        <w:t xml:space="preserve">إصابة المدعي </w:t>
      </w:r>
      <w:r>
        <w:rPr>
          <w:rFonts w:ascii="Traditional Arabic" w:hAnsi="Traditional Arabic" w:cs="Traditional Arabic"/>
          <w:sz w:val="32"/>
          <w:szCs w:val="32"/>
          <w:rtl/>
          <w:lang w:bidi="ar-EG"/>
        </w:rPr>
        <w:t xml:space="preserve">بالمرض الذي أحيل بسببه إلى التقاعد لعجزه الصحي </w:t>
      </w:r>
      <w:r>
        <w:rPr>
          <w:rFonts w:ascii="Traditional Arabic" w:hAnsi="Traditional Arabic" w:cs="Traditional Arabic"/>
          <w:sz w:val="32"/>
          <w:szCs w:val="32"/>
          <w:rtl/>
          <w:lang w:bidi="ar-EG"/>
        </w:rPr>
        <w:lastRenderedPageBreak/>
        <w:t xml:space="preserve">سابق لقرار تثبيته، ولما كان من الثابت لزوم استيفاء شروط الالتحاق بالوظائف العامة، والتي كان من ضمنها أن يكون الملتحق بها لائقاً صحياً للخدمة، وذلك وفقاً لما نصت عليه المادة (الرابعة) من الفصل الأول في الباب الثاني من نظام الخدمة المدنية الصادر بالمرسوم الملكي رقم (م/49) وتاريخ 10/7/1397هـ، ولما نصت عليه الحالة الثالثة من محضر اجتماع هيئة الخبراء رقم (327) وتاريخ 10/6/1433هـ الموافق عليه بالأمر السامي البرقي رقم (32342) وتاريخ 6/7/1433هـ، والتي تضمنت: (أن هناك موظفين كانوا على بند الأجور واتضح بعد تثبيتهم أن إصابتهم بالعجز الصحي سابق لقرار تعيينهم على بند الأجور وتم طي قيدهم بسبب ذلك. وبمراجعة من تنطبق عليهم تلك الحالة اتضح للمجتمعين أن قرارات تعيينهم ومن ثم تثبيتهم إما أنها اشتملت على مخالفة جسيمة للنظام، وذلك بسقوط شرط من شروط التعيين وهو شرط اللياقة الصحية، حيث لم يقدم هؤلاء الموظفين ما يثبت لياقتهم الصحية، أو قدموا تقارير طبية غير صحيحة أو لا تتفق مع واقع حالتهم الصحية مع عدم علمهم بذلك، ومن ثم تعد هذه القرارات – في الأصل - منعدمة ولا تكتسب الحصانة، ويجوز لجهة الإدارة سحبها في أي وقت... ويرى المجتمعون أن ما تقاضوه يعد مكافأة نظير عملهم، وأن يرد إليهم ما تم استقطاعه منهم من عائدات تقاعدية أو اشتراكات)، عليه فإن الثابت مما أشير إليه آنفاً أن المدعي قد أصيب بالمرض قبل تثبيته على وظيفته بتاريخ 15/5/1433هـ وقبل التحاقه بالخدمة في تاريخ 10/6/1429هـ الأمر الذي يكون معه قرار تعيينه ومن ثم قرار تثبيته قد اشتمل على مخالفة جسيمة للنظام، وهو ما يعدم تحصن هذه القرارات، ويُجوّز لجهة الإدارة سحبها في أي وقت، وهو الطريق النظامي الذي سارت عليه المدعى عليها، وعليه فإنه لا يقوم لهذه الدعوى أي سند نظامي صحيح؛ مما تنتهي معه الدائرة إلى رفضها. ولا ينال من ذلك ما ذكره وكيل المدعي من أن موكله يصاب في بعض الأوقات بـ (اضطراب ذهاني) منذ عام 1422هـ ولم يكن هذا مانعاً من ممارسة العمل، ولكن تطورت حالته بعد ذلك حتى أصبحت (ذهان الفصام العقلي) وهي التي تمنع من تحمل المسؤولية، أو التواصل السليم مع الآخرين؛ ذلك أن التطور الذي حصل في حالة المدعي إنما هو ناتج عن ذات المرض الذي تم اكتشاف إصابته به عن أول زيارة للمستشفى عام 1422هـ، وهو لو كان في أوله غير مانع من ممارسة العمل، وتحمل المسؤولية، لكنه مرض يفقد المصاب به شرط اللياقة الصحية، ولاحتمال تطوره إلى أن يمنع صاحبه من ممارسة أعماله، ويوصله إلى العجز الصحي كما هو الحال لدى المدعي. ولا ينال من حكم الدائرة أيضاً ما أورده ممثل المدعى عليها من أن المحكمة الإدارية بسكاكا غير مختصة مكانياً بنظر الدعوى باعتبار أنها تتعلق بـ (تثبيت بعد العجز)، وهو من اختصاص المركز الرئيس للمدعى عليها بمدينة الرياض، وليس داخل ضمن اختصاص فرع المدعى عليها بمنطقة الجوف؛ ذلك أن هذه الدعوى ليس لها علاقة بالتثبيت بعد العجز، وإنما هي طلب إلزام المدعى عليها بأن تصرف للمدعي راتباً تقاعدياً، وينعقد للمحكمة الاختصاص المكاني بهذا؛ لأن المدعي أحيل إلى التقاعد من قبل </w:t>
      </w:r>
      <w:r>
        <w:rPr>
          <w:rFonts w:ascii="Traditional Arabic" w:hAnsi="Traditional Arabic" w:cs="Traditional Arabic"/>
          <w:sz w:val="32"/>
          <w:szCs w:val="32"/>
          <w:rtl/>
          <w:lang w:bidi="ar-EG"/>
        </w:rPr>
        <w:lastRenderedPageBreak/>
        <w:t xml:space="preserve">أمانة منطقة الجوف، وفرع المدعى عليها في هذه المنطقة هو المختص بما يتعلق بما ينشأ من حقوق، أو شؤون تقاعدية.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المؤسسة العامة للتقاعد.</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 xml:space="preserve">رقم القضية الابتدائية 1022/6/ق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2084/ق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21/6/1437هـ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تقاعد – مدني - معاش تقاعدي – العجز الصحي – تحقق شرط اللياقة الصحية – صحة قرار التعيين – التفرقة بين الإصابة بالمرض والعجز الصحي.</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بأن تصرف له معاشاً تقاعدياً اعتباراً من تاريخ إحالته للتقاعد لعجزه الصحي – امتناع المدعى عليها عن صرف معاش التقاعد للمدعي بحجة أن إصابته بالمرض كان قبل تثبيته – الثابت استيفاء المدعي جميع الشروط النظامية لشغل الوظيفة والتي من بينها إجراء الفحوصات الطبية وتجاوز شرط اللياقة الصحية؛ مما يدل على صحة قرار تعيينه ومن ثم استحقاقه للمعاش التقاعدي – إصابة المدعي بالمرض قبل التثبيت لا تعني ثبوت حالة العجز الصحي التي ثبتت لاحقاً بتقرير طبي؛ مما يتبين معه أن العبرة بثبوت حالة العجز قبل التثبيت - أثر ذلك: إلزام المدعى عليها بأن تصرف للمدعي معاشاً تقاعدياً.</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 من نظام الخدمة المدنية الصادر بالمرسوم الملكي رقم (م/49) وتاريخ 10/7/1397هـ.</w:t>
      </w:r>
    </w:p>
    <w:p w:rsidR="00B67BDE" w:rsidRDefault="00B67BDE" w:rsidP="00B67BDE">
      <w:pPr>
        <w:numPr>
          <w:ilvl w:val="0"/>
          <w:numId w:val="4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(20) من نظام التقاعد المدني الصادر بالمرسوم الملكي رقم (م/41) وتاريخ 26/7/1393هـ.</w:t>
      </w:r>
    </w:p>
    <w:p w:rsidR="00B67BDE" w:rsidRDefault="00B67BDE" w:rsidP="00B67BDE">
      <w:pPr>
        <w:numPr>
          <w:ilvl w:val="0"/>
          <w:numId w:val="4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(6) من لائحة التعيين على الوظائف العامة الصادرة بقرار مجلس الخدمة المدنية رقم (1/921) وتاريخ 7/9/1424هـ.</w:t>
      </w:r>
    </w:p>
    <w:p w:rsidR="00B67BDE" w:rsidRDefault="00B67BDE" w:rsidP="00B67BDE">
      <w:pPr>
        <w:numPr>
          <w:ilvl w:val="0"/>
          <w:numId w:val="45"/>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(1، 5) من لائحة اللياقة الصحية لشغل الوظيفة العامة الصادرة بقرار رئيس الديوان العام للخدمة المدنية رقم (1/10653) وتاريخ 7/4/1401هـ.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 المدعي تقدم بصحيفة دعوى تضمنت: أنه كان يعمل مستخدم على وظيفة عامل أراضي منذ 25/10/1431هـ، وتم تثبيته في 12/5/1433هـ، وقد أصيب بالعجز الطبي النفسي وتمت إحالته للجنة الطبية والتي أصدرت قرارها بإحالته إلى التقاعد بتاريخ 23/9/1435هـ غير أن الجهة المدعى عليها قد رفضت صرف المعاش التقاعدي له بحجة أن إصابته كانت قبل التثبيت، واختتم المدعي صحيفة الدعوى بطلب صرف المعاش التقاعدي له. وبإحالة القضية إلى هذه الدائرة أجرت ما هو لازم لنظرها، فحددت في سبيل ذلك جلسة يوم الأربعاء الموافق 8/1/1437هـ وفيها قدم ممثل الجهة المدعى عليها مذكرة تضمنت: أنه بعد الرجوع إلى ملف المدعي في المؤسسة اتضح أنه تم تثبيته في بلدية صوير </w:t>
      </w:r>
      <w:r>
        <w:rPr>
          <w:rFonts w:ascii="Traditional Arabic" w:hAnsi="Traditional Arabic" w:cs="Traditional Arabic"/>
          <w:sz w:val="32"/>
          <w:szCs w:val="32"/>
          <w:rtl/>
          <w:lang w:bidi="ar-EG"/>
        </w:rPr>
        <w:lastRenderedPageBreak/>
        <w:t>بتاريخ 12/5/1433هـ على وظيفة كاتب، ثم تمت إحالته إلى التقاعد لعجزه بتاريخ 14/10/1435هـ، ولكون تعيينه تم من قبل لجنة التثبيت، فقد تم بحث حالته واتضح بأن الإصابة بالمرض الذي أوجب إنهاء خدماته كان قبل التثبيت وذلك وفق التقرير الطبي الصادر من مستشفى الصحة النفسية بالجوف رقم (295/ت) وتاريخ 27/6/1435هـ المتضمن بأن تاريخ مراجعته للمستشفى كان في 29/1/1432هـ والتشخيص (حالة ذهانية حادة أو ذهان عقاقيري)، ثم صدر قرار الهيئة الطبية العامة بالجوف بتاريخ 22/9/1435هـ جاء فيه: الاعتماد على التقرير السابق، وقد تم تطبيق محضر هيئة الخبراء رقم (327) وتاريخ 10/6/1433هـ والمعتمد بالأمر السامي رقم (32342) وتاريخ 6/7/1433هـ، والثابت من المستندات الخاصة بمرضه والتي تتعلق بحالته الصحية من حيث طبيعتها وتاريخ إصابته بالمرض الذي أدى إلى إنهاء خدماته يلاحظ أنه راجع المستشفى في 29/1/1432هـ، كما أن التقرير الطبي يدل بشكل يقيني على إصابته بالمرض قبل التحاقه بالوظيفة، كما أن المادة (الرابعة) من الباب الثاني من الفصل الأول من نظام الخدمة المدنية قد نصت على أنه: "...يشترط فيمن يعين في إحدى الوظائف: ...ج/أن يكون لائقاً طبياً" والثابت مما تم سرده من وقائع الدعوى وحسب ما نص عليه التقرير الطبي المستند عليه من قبل الهيئة الطبية بأن المدعي يعاني من المرض قبل تعيينه؛ وبالتالي يتبين بأن السبب الذي أوجب إنهاء خدماته كان ملازماً له قبل تثبيته مما يدل بشكل يقيني على عدم صلاحيته للخدمة لكون المرض أصيب به قبل تثبيته ولم يكن أمراً عارضاً بعد دخوله للخدمة، وبالتالي يكون افتقد أحد شروط التعيين، وبالتالي عدم سلامة هذا التعيين وما نشأ عنه من خدمات. واختتمت الجهة مذكرتها بالدفع بعدم الاختصاص المكاني، وطلب رفض الدعوى شكلاً؛ لعدم الاختصاص المكاني، وموضوعاً؛ لعدم قيامها على سند صحيح من النظام. وبعرض هذه المذكرة على المدعي طلب مهلة للرد. وفي جلسة يوم الأربعاء الموافق 20/2/1437هـ ذكر المدعي أنه تعين على بند الأجور ثم راجع المستشفى بعدها بثلاثة شهور بتاريخ 29/1/1432هـ، وأضاف بأنه تعين بموجب مسوغات التعيين والتي من ضمنها الفحص الطبي والذي أثبت لياقته الصحية في كلا الكشفين (قبل التعيين، وقبل التثبيت) وقدم صوراً من الكشوفات الطبية. ثم طلب ممثل المدعى عليها صوراً منها للتحقق من صحتها. وفي جلسة هذا اليوم حضر ممثل المدعى عليها (...) وقرر اكتفاءه بما قدم. فقررت الدائرة رفع الجلسة للمداولة والنطق بالحكم.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سبق وبعد سماع الدعوى والاطلاع على ما حواه ملف القضية من أوراق ومستندات تبين أن المدعي يهدف من دعواه إلى طلب إلزام الجهة المدعى عليها بأن تصرف له المعاش التقاعدي اعتباراً من تاريخ إحالته للتقاعد لعجزه الصحي في 14/10/1435هـ، وإذا كان الأمر كذلك؛ فإن هذه الدعوى داخلة في اختصاص ديوان المظالم ولائياً بموجب المادة (13/أ) من نظامه الصادر بالمرسوم الملكي رقم (م/78) وتاريخ 19/9/1428هـ. ومن حيث قبول الدعوى؛ فإن المدعي تقدم بمطالبته للجهة المدعى </w:t>
      </w:r>
      <w:r>
        <w:rPr>
          <w:rFonts w:ascii="Traditional Arabic" w:hAnsi="Traditional Arabic" w:cs="Traditional Arabic"/>
          <w:sz w:val="32"/>
          <w:szCs w:val="32"/>
          <w:rtl/>
          <w:lang w:bidi="ar-EG"/>
        </w:rPr>
        <w:lastRenderedPageBreak/>
        <w:t xml:space="preserve">عليها في 8/8/1436هـ، ثم تقدم بدعواه هذه أمام المحكمة الإدارية بسكاكا بتاريخ 19/10/1436هـ مما يعني التزام المدعي بالمدة المنصوص عليها في المادة (الثامنة) من نظام المرافعات أمام ديوان المظالم الصادر بالمرسوم الملكي رقم (م/3) وتاريخ 22/1/1435هـ وإذا كان الأمر كذلك؛ فإن الدائرة تنتهي إلى قبول الدعوى شكلاً. وفيما يتعلق بموضوع الدعوى؛ فإن المادة (الرابعة) من نظام الخدمة المدنية الصادر بالمرسوم الملكي رقم (م/49) وتاريخ 10/7/1397هـ قد نصت على أنه: "مع مراعاة ما تقضي به الأنظمة الأخرى يشترط فيمن يعين في إحدى الوظائف أن يكون: ...ج/لائقاً صحياً للخدمة..."، كما نصت المادة (السادسة) من لائحة التعيين على الوظائف العامة الصادرة بقرار مجلس الخدمة المدنية رقم (1/921) وتاريخ 7/9/1424هـ على أنه: "تحدد وزارة الخدمة المدنية ما يلي: 1/ شروط اللياقة الصحية على ضوء طبيعة عمل الوظيفة بعد التنسيق مع جهة الاختصاص..."، كما نصت المادة (الأولى) من لائحة اللياقة الصحية لشغل الوظيفة العامة الصادرة من رئيس الديوان العامة للخدمة المدنية - وزارة الخدمة المدنية حالياً - برقم (1/10653) وتاريخ 7/4/1401هـ على أنه: "يقصد باللياقة الصحية لشغل الوظيفة العامة استيفاء الشروط الصحية الواجب توفرها في طالبي الوظيفة بالنسبة لأجسامهم وأبصارهم وحالتهم النفسية والعقلية لضمان أداء الموظفين لمستوى الإنتاجية المطلوب منهم في هذه الوظائف". إذا تقرر ذلك فإن الثابت من أوراق الدعوى ومستنداتها أن المدعي قد تم التعاقد معه لشغل وظيفة (عامل أراضي) في تاريخ 25/10/1431هـ بعد استكمال جميع متطلبات التعيين في هذه الوظيفة، ومن أهمها اجتياز الكشف الطبي، وقد جاء فيه بصراحة (النفسية: ليس له ملف)، وقد استمر في القيام بأعمال وظيفته الموكلة إليه حتى تم تثبيته على وظيفة رسمية بتاريخ 12/5/1433هـ بعد التحقق من استيفائه جميع الشروط النظامية لشغل الوظيفة والتي من بينها إجراء الفحوصات الطبية لتوضيح مدى أهليته للعمل كما هو مثبت في التقرير الطبي الصادر من مستشفى عبد الرحمن السديري المركزي بسكاكا والمقدم في جلسة 20/2/1437هـ، مما يدل وبصورة قاطعة على صحة قرار التعيين الصادر للمدعي، كما يدل على وجه الجزم واليقين على صحة وسلامة المدعي وتحقق شروط اللياقة الصحية بالنسبة إليه، ثم تقرر إحالة المدعي إلى التقاعد لعجزه الصحي. إذا ثبت ذلك فإن الدائرة تنتهي إلى استحقاق المدعي للمعاش التقاعدي وفقاً لما نصت عليه المادة (العشرون) من نظام التقاعد المدني الصادر بالمرسوم الملكي (م/41) وتاريخ 26/7/1393هـ والتي جاء فيها: "يسوى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 وإذا كان الأمر كذلك؛ فإن الدائرة تنتهي إلى إلزام الجهة المدعى عليها بصرف المعاش التقاعدي للمدعي اعتباراً من تاريخ إحالته للتقاعد لعجزه الصحي في تاريخ 14/10/1435هـ. ولا ينال مما انتهت إليه الدائرة ما ذكرته الجهة المدعى عليها في مذكرتها من أنها قد أعملت ما جاء في محضر هيئة الخبراء رقم (327) وتاريخ 10/6/1433هـ وما جاء </w:t>
      </w:r>
      <w:r>
        <w:rPr>
          <w:rFonts w:ascii="Traditional Arabic" w:hAnsi="Traditional Arabic" w:cs="Traditional Arabic"/>
          <w:sz w:val="32"/>
          <w:szCs w:val="32"/>
          <w:rtl/>
          <w:lang w:bidi="ar-EG"/>
        </w:rPr>
        <w:lastRenderedPageBreak/>
        <w:t xml:space="preserve">فيه من نقاط لمعالجة من تم تثبيتهم بطريقة مخالفة للنظام؛ وذلك لعدة أمور: أولاً/ أن الحالات الواردة في المحضر المشار إليه لا تنطبق على حالة المدعي إذ إن الحالة الأولى عالجت أوضاع من كانوا على بند الأجور وتم تثبيتهم، وكانوا عند توظيفهم على بند الأجور قد تم الكشف عليهم طبياً وتمت الإفادة بلياقتهم الصحية لممارسة العمل الموكول إليهم. كما عالجت الحالة الثانية أوضاع الموظفين الذي كانوا على بند الأجور واتضح بعد تثبيتهم أن إصابتهم بالمرض الذي أدى إلى عجزهم الصحي لاحق لقرار التعيين على بند الأجور وسابق لقرار التثبيت وتم طي قيدهم بسبب ذلك. كما عالجت الحالة الثالثة أوضاع الموظفين الذين كانوا على بند الأجور واتضح بعد تثبيتهم أن إصابتهم بالعجز الصحي سابق لقرار تعيينهم على بند الأجور. والثابت كما سبق بيانه أن المدعي قد تعاقدت معه جهة الإدارة على بند الأجور بعد استكمال الفحوصات الطبية، كما تم تثبيته على وظيفة رسمية بعد إجراء الكشف الطبي عليه واتضاح قدرته على القيام بأعباء الوظيفة، وبالتالي فإن قرار تعيينه قد جاء صحيحاً، يؤكد ذلك ما جاء في المادة (الخامسة) من لائحة اللياقة الصحية لشغل الوظيفة العامة والتي جاء فيها: "يعتبر جميع المرشحين للتعيين في الوظائف المدنية لائقين للدخول بالخدمة ما عدا من يثبت الكشف الطبي عليه إصابتهم بـأحد الأمراض المبينة بالجداول المرفقة"، وبما أن المدعي قد اجتاز الكشفين، كشف ما قبل التعيين على بند الأجور وكشف ما قبل التثبيت، وقد انتهى الكشفان إلى لياقته الصحية، كما أن التقرير الصادر من مستشفى الصحة النفسية قد أثبت مراجعته للمستشفى ووجود الذهان العقاقيري، ولم يثبت وجود ما يمنعه من العمل قبل التثبيت، وإنما أثبت العجز عن العمل بعد عرضه عليهم بتاريخ 27/6/1435هـ، وقد جاء في التقرير ما نصه: "ومن خلال فحصه اليوم بتاريخ 27/6/1435هـ وجد أن المذكور يعاني من اضطرابات مسلكية واضطراب شخصي من الممكن أن يكون ناجماً عن إصابة دماغية كونه تعرض لحادث في السابق، إضافة إلى الحالات الذهانية العقاقيرية السابقة الذكر، لذا فإن المذكور في الوقت الحاضر لا يستطيع القيام بعمله وينصح له بمتابعة العلاج"؛ مما يتبين معه أن العجز عن العمل كان طارئاً بعد التثبيت؛ وإن ثبتت المراجعة قبل ذلك، بدليل أن التشخيص السابق لم يمنع المدعي من القيام بعمله قبل التثبيت وبعده، بل باشر المدعي الأعمال المنوطة به، ثم ولما وجدت تلك الاضطرابات المسلكية واضطراب الشخصية واللذين لم يشخص بهما المدعي قبل هذا اليوم أفاد المستشفى بثبوت عجزه عن العمل. هذا وتشير الدائرة إلى أن بداية الإصابة بالمرض لا تعني ثبوت حالة العجز الصحي، وإلا لكان كل من عانى من مرض مزمن أعجزه في نهاية الأمر عن القيام بعمله لا يستحق معاشاً تقاعدياً وفقاً لهذا الفهم؛ مما يتبين معه أن العبرة بثبوت حالة العجز قبل التثبيت. </w:t>
      </w:r>
    </w:p>
    <w:p w:rsidR="00B67BDE" w:rsidRDefault="00B67BDE" w:rsidP="00B67BDE">
      <w:pPr>
        <w:tabs>
          <w:tab w:val="right" w:pos="8306"/>
        </w:tabs>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المؤسسة العامة للتقاعد بأن تصرف للمدعي (...) المعاش التقاعدي اعتباراً من تاريخ إحالته للتقاعد في 14/10/1435هـ.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أنه تم الكشف على المدعي طبياً عند التعيين وثبت أنه لائق طبياً لشغل الوظيفة، وبهذا تحقق الشرط الصحي بناءً على قرار وزارة الخدمة المدنية رقم (1/921) وتاريخ 7/9/1424هـ المبني على لائحة التعيين الذي اعتبر معيار اللياقة الطبية للعمل، وليس الإصابة بالمرض.</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792/5/ق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75/5/س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تاريخ الجلسة 11/3/1437هـ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تقاعد – مدني - معاش المتوفى – قواعد حساب المعاش للورثة.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المدعيتين إلغاء قرار المدعى عليها السلبي المتضمن امتناعها عن صرف معاش مورثهما لهما بما يعادل (75%) بدلاً من (50%) – إيضاح نظام التقاعد المدني كيفية حساب المعاش لورثة صاحب المعاش بعد وفاته، وذلك بأن يقرر للمستحقين عنه معاشاً بقدر المعاش المستحق له إذا كانوا ثلاثة فأكثر، وبقدر ثلاثة أرباعه إذا كانوا اثنين، وبقدر نصفه إذا كان المستحق واحداً على أن يوزع المعاش على المستحقين بالتساوي – الثابت أن المستحقين لمعاش المتوفى محل الدعوى بعد وفاته هما المدعيتان فقط؛ مما تستحقان معه وفقاً للنظام (75%) منه – أثر ذلك: إلغاء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4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(24) من نظام التقاعد المدني الصادر بالمرسوم الملكي رقم (م/41) وتاريخ 29/7/1393هـ.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لإصدار الحكم في أن المدعي </w:t>
      </w:r>
      <w:r>
        <w:rPr>
          <w:rFonts w:ascii="Traditional Arabic" w:hAnsi="Traditional Arabic" w:cs="Traditional Arabic"/>
          <w:color w:val="FF0000"/>
          <w:sz w:val="32"/>
          <w:szCs w:val="32"/>
          <w:rtl/>
          <w:lang w:bidi="ar-EG"/>
        </w:rPr>
        <w:t>وكالة</w:t>
      </w:r>
      <w:r>
        <w:rPr>
          <w:rFonts w:ascii="Traditional Arabic" w:hAnsi="Traditional Arabic" w:cs="Traditional Arabic"/>
          <w:sz w:val="32"/>
          <w:szCs w:val="32"/>
          <w:rtl/>
          <w:lang w:bidi="ar-EG"/>
        </w:rPr>
        <w:t xml:space="preserve"> تقدم لهذه المحكمة بعريضة دعوى أوضح فيها دعواه، فقرر بأن والد </w:t>
      </w:r>
      <w:r>
        <w:rPr>
          <w:rFonts w:ascii="Traditional Arabic" w:hAnsi="Traditional Arabic" w:cs="Traditional Arabic"/>
          <w:color w:val="FF0000"/>
          <w:sz w:val="32"/>
          <w:szCs w:val="32"/>
          <w:rtl/>
          <w:lang w:bidi="ar-EG"/>
        </w:rPr>
        <w:t>موكلتيه</w:t>
      </w:r>
      <w:r>
        <w:rPr>
          <w:rFonts w:ascii="Traditional Arabic" w:hAnsi="Traditional Arabic" w:cs="Traditional Arabic"/>
          <w:sz w:val="32"/>
          <w:szCs w:val="32"/>
          <w:rtl/>
          <w:lang w:bidi="ar-EG"/>
        </w:rPr>
        <w:t xml:space="preserve"> توفي في 12/2/1432هـ وكان يستلم راتباً تقاعدياً قبل وفاته قدره (12.418.28) ريال، وبعد وفاته صار يصرف لورثته مبلغاً قدره (6209.14) ريال يقسم بالتساوي بين زوجته (...) وابنته (...) – </w:t>
      </w:r>
      <w:r>
        <w:rPr>
          <w:rFonts w:ascii="Traditional Arabic" w:hAnsi="Traditional Arabic" w:cs="Traditional Arabic"/>
          <w:color w:val="FF0000"/>
          <w:sz w:val="32"/>
          <w:szCs w:val="32"/>
          <w:rtl/>
          <w:lang w:bidi="ar-EG"/>
        </w:rPr>
        <w:t>موكلتيه -،</w:t>
      </w:r>
      <w:r>
        <w:rPr>
          <w:rFonts w:ascii="Traditional Arabic" w:hAnsi="Traditional Arabic" w:cs="Traditional Arabic"/>
          <w:sz w:val="32"/>
          <w:szCs w:val="32"/>
          <w:rtl/>
          <w:lang w:bidi="ar-EG"/>
        </w:rPr>
        <w:t xml:space="preserve"> وهذا يمثل نسبة (50%) من راتبه، والمفترض أن يصرف (75%) وفقاً للنظام، وانتهى إلى طلب إلزام المدعى عليها بتطبيق النظام وصرف فروقات المعاشات المستلمة من قبل. ثم قدم ممثل المدعى عليها مذكرة تضمنت: أنه بالرجوع إلى ملف المتقاعد المتوفى تبين أنه حين تم تخصيص معاشه بالكامل للمستحقين من ورثته، وهم زوجته (...)، وبناته (...)، (...)، (...)، وقسم النصيب بينهم بالتساوي بحيث يكون نصيب كل واحدة منهم (3104.57) ريال مع وجوب إيقاف نصيب البنتين (...)، (...) بعد إدراجهما ضمن المستحقين؛ وذلك لأنهن يشغلن وظائف وفقاً لأحكام المادة (28) من نظام التقاعد المدني الصادر عام 1393هـ والتي نصت على أن: "يقف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أدي إليه الفرق..."؛ ونظراً لأن البنتين (...)، (...) قد توظفتا قبل وفاة والدهن فإنه يتوجب على المؤسسة وفقاً للنظام إدخالهن ضمن المستحقين للمعاش عند التخصيص وإيقاف نصيبهن </w:t>
      </w:r>
      <w:r>
        <w:rPr>
          <w:rFonts w:ascii="Traditional Arabic" w:hAnsi="Traditional Arabic" w:cs="Traditional Arabic"/>
          <w:sz w:val="32"/>
          <w:szCs w:val="32"/>
          <w:rtl/>
          <w:lang w:bidi="ar-EG"/>
        </w:rPr>
        <w:lastRenderedPageBreak/>
        <w:t xml:space="preserve">حسب مقتضى المادة السابقة. فبناءً على ما سبق يكون مجموع ما يصرف للمدعيتين مبلغاً قدره (6209.14) ريال يقسم بينهما بالتساوي. وانتهى إلى طلب رفض الدعوى. ثم قدم المدعي وكالة مذكرة جوابية أكد فيها على دعوى موكلتيه، وذكر فيها: أن المستحقين عن المتقاعد المتوفى شخصين فقط نظراً لأن بقية الورثة ليسوا مستحقين وذلك لعملهم في وظائف حكومية، وقد نصت المادة (24) من نظام التقاعد المدني على أنه: "إذا توفي صاحب المعاش فيقرر للمستحقين عنه معاش بقدر المعاش المستحق له إذا كانوا ثلاثة فأكثر، وبقدر ثلاثة أرباعه إذا كانوا اثنين..." والمستحقون عنه اثنين فيستحقون ثلاثة أرباعه. ثم اكتفى الطرفان بما قدماه وأفادا به. فأصدرت الدائرة حكمها رقم (100) لعام 1434هـ بجلسة يوم الأحد 7/8/1434هـ برفض الدعوى. وبعد رفعه مع كامل ملف القضية لمحكمة الاستئناف الإدارية بمنطقة الرياض، أصدرت الدائرة الإدارية الأولى حكمها رقم (3390) لعام 1435هـ بنقض حكم الدائرة. وبناءً عليه فتحت المرافعة، وحضر أمام الدائرة وكيل المدعيتين المشار إليه سابقاً، في حين لم يحضر ممثل المدعى عليها رغم إبلاغ الجهة، بعد ذلك طلبت الدائرة من وكيل المدعيتين إن كان لديه ما يقدمه أو يطلبه، فأكد على دعواه بطلب إلغاء قرار المدعى عليها السلبي المتمثل في امتناعها عن صرف القدر المستحق من معاش مورث موكلتيه بقدر ثلاثة أرباع راتبه؛ تطبيقاً للمادة (24) من نظام التقاعد المدني، ثم اكتفى بما قدمه وأفاد به. وبذلك ختمت المرافعة.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المدعي وكالة يهدف من إقامة دعواه الماثلة أمام المحكمة إلى طلب إلغاء قرار المدعى عليها السلبي المتضمن امتناعها عن تطبيق المادة (24) من نظام التقاعد المدني؛ فإن دعواه حينئذ تكون من اختصاص المحاكم الإدارية ولائياً؛ استناداً للمادة رقم (13/ب) من نظام ديوان المظالم الصادر بالمرسوم الملكي رقم (م/78) وتاريخ 19/9/1428هـ. وكذا فإن دعواه من اختصاص المحكمة مكانياً، والدائرة نوعياً؛ استناداً للقرارات المنظمة لذلك. وأما بالنسبة لقبول الدعوى شكلاً؛ فإنه لما كان القرار المتظلم منه قراراً سلبياً بالامتناع، حيث لا تزال المدعى عليها ممتنعة عن اتخاذ الإجراءات النظامية حيال طلب المدعي وكالة بتطبيق المادة (24) من نظام التقاعد المدني على موكلتيه حتى حينه، مما </w:t>
      </w:r>
      <w:r>
        <w:rPr>
          <w:rFonts w:ascii="Traditional Arabic" w:hAnsi="Traditional Arabic" w:cs="Traditional Arabic"/>
          <w:color w:val="FF0000"/>
          <w:sz w:val="32"/>
          <w:szCs w:val="32"/>
          <w:rtl/>
          <w:lang w:bidi="ar-EG"/>
        </w:rPr>
        <w:t>يعد قراراً مستمراً ومتجدداً</w:t>
      </w:r>
      <w:r>
        <w:rPr>
          <w:rFonts w:ascii="Traditional Arabic" w:hAnsi="Traditional Arabic" w:cs="Traditional Arabic"/>
          <w:sz w:val="32"/>
          <w:szCs w:val="32"/>
          <w:rtl/>
          <w:lang w:bidi="ar-EG"/>
        </w:rPr>
        <w:t xml:space="preserve">، وبالتالي تعد هذه الدعوى مقبولة شكلاً لاستقرار قضاء الديوان على أن المواعيد بشأن ذلك تظل مفتوحة ومتجددة. وأما بالنسبة لموضوع الدعوى؛ فالثابت وفاة مورث المدعيتين بتاريخ 12/2/1432هـ، وقد نصت المادة (24) من نظام التقاعد المدني الصادر بالمرسوم الملكي رقم (م/41) بتاريخ 29/7/1393هـ على أنه: "إذا توفي صاحب المعاش فيقرر للمستحقين عنه معاشاً بقدر المعاش المستحق له إذا كانوا ثلاثة فأكثر، وبقدر ثلاثة أرباعه إذا كانوا اثنين، وبقدر نصفه إذا كان المستحق واحداً، ويوزع المعاش على المستحقين بالتساوي". ولما كان الثابت أن المستحقين لمعاش المتوفى اثنين فقط هم (...)، (...). ولما كان الثابت صرف المدعى عليها للمدعيتين بما يعادل (50%) من راتب مورثهما، حسب الخطاب المؤرخ في </w:t>
      </w:r>
      <w:r>
        <w:rPr>
          <w:rFonts w:ascii="Traditional Arabic" w:hAnsi="Traditional Arabic" w:cs="Traditional Arabic"/>
          <w:sz w:val="32"/>
          <w:szCs w:val="32"/>
          <w:rtl/>
          <w:lang w:bidi="ar-EG"/>
        </w:rPr>
        <w:lastRenderedPageBreak/>
        <w:t xml:space="preserve">3/4/1432هـ - والمرفق صورة منه بملف القضية -، ما يعد </w:t>
      </w:r>
      <w:r>
        <w:rPr>
          <w:rFonts w:ascii="Traditional Arabic" w:hAnsi="Traditional Arabic" w:cs="Traditional Arabic"/>
          <w:color w:val="FF0000"/>
          <w:sz w:val="32"/>
          <w:szCs w:val="32"/>
          <w:rtl/>
          <w:lang w:bidi="ar-EG"/>
        </w:rPr>
        <w:t>ذلك</w:t>
      </w:r>
      <w:r>
        <w:rPr>
          <w:rFonts w:ascii="Traditional Arabic" w:hAnsi="Traditional Arabic" w:cs="Traditional Arabic"/>
          <w:sz w:val="32"/>
          <w:szCs w:val="32"/>
          <w:rtl/>
          <w:lang w:bidi="ar-EG"/>
        </w:rPr>
        <w:t xml:space="preserve"> مخالفة للمادة (24) من ذات النظام؛ حيث إن المستحق صرفه للمدعيتين ما يعادل (75%) من راتب المتقاعد المتوفى، وكذا صرف كامل الفروقات التي لم تصرف لهما من تاريخ وفاة مورثهما. وتأسيساً على ما تقدم فإن الدائرة تنتهي إلى أن ما قامت به المدعى عليها من إجراءات بخصوص ما يصرف للمدعيتين من راتب مورثهما لا يسنده سبب صحيح، بل هو مخالف لصريح النظام.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بإلغاء قرار المدعى عليها المؤسسة العامة للتقاعد السلبي المتمثل في امتناعها عن صرف القدر المستحق من معاش مورث المدعيتين (...) و(...) بقدر ثلاثة أرباع راتب مورثهما؛ تطبيقاً للمادة (24) من نظام التقاعد المدني.</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lang w:bidi="ar-EG"/>
        </w:rPr>
        <w:lastRenderedPageBreak/>
        <w:t>رقم القضية الابتدائية 3377/5/ق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42/5/س لعام 1437هـ</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lang w:bidi="ar-EG"/>
        </w:rPr>
        <w:t>تاريخ الجلسة 11/3/1437هـ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تقاعد – مدني - حجز على معاش – الجمع بين معاش التقاعد وراتب الوظيفة – ضوابط الحجز على المعاش – تجاوز النسبة النظامية للحجز على المعاش.</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الحسم من معاشه التقاعدي بما يزيد على نسبة (25%) شهرياً – الثابت جمع المدعي بين المعاش التقاعدي العسكري وبين راتب الوظيفة المدنية التي تعين عليها بعد تقاعده بالمخالفة للنظام الذي حظر ذلك - أحقية المدعى عليها وفق النظام أن تسترد من المدعي ما أخذه من معاش عن تلك الفترة التي جمع فيها المعاش والراتب معاً وذلك بحجز (25%) من معاشه التقاعدي - تجاوز المدعى عليها تلك النسبة بالحجز على معاش المدعي بنسبة (50%)؛ مما يتعين معه إلزام المدعى عليها بالتقيد بنسبة الحجز النظامية - أثر ذلك: إلغاء قرار المدعى عليها بحسم ما يزيد عن (25%) من معاش المدعي.</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4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(37، 39) من نظام التقاعد المدني الصادر بالمرسوم الملكي رقم (م/41) وتاريخ 29/7/1393هـ.</w:t>
      </w:r>
    </w:p>
    <w:p w:rsidR="00B67BDE" w:rsidRDefault="00B67BDE" w:rsidP="00B67BDE">
      <w:pPr>
        <w:numPr>
          <w:ilvl w:val="0"/>
          <w:numId w:val="4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(24/ج) من نظام التقاعد العسكري الصادر بالم</w:t>
      </w:r>
      <w:hyperlink r:id="rId6" w:history="1">
        <w:r>
          <w:rPr>
            <w:rStyle w:val="Hyperlink"/>
            <w:rFonts w:ascii="Traditional Arabic" w:hAnsi="Traditional Arabic" w:cs="Traditional Arabic" w:hint="cs"/>
            <w:sz w:val="32"/>
            <w:szCs w:val="32"/>
            <w:rtl/>
            <w:lang w:bidi="ar-EG"/>
          </w:rPr>
          <w:t>رسوم الملكي رقم (م/٢٤) وتاريخ ٥</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hint="cs"/>
            <w:sz w:val="32"/>
            <w:szCs w:val="32"/>
            <w:rtl/>
            <w:lang w:bidi="ar-EG"/>
          </w:rPr>
          <w:t>٤</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hint="cs"/>
            <w:sz w:val="32"/>
            <w:szCs w:val="32"/>
            <w:rtl/>
            <w:lang w:bidi="ar-EG"/>
          </w:rPr>
          <w:t xml:space="preserve">١٣٩٥هـ </w:t>
        </w:r>
      </w:hyperlink>
    </w:p>
    <w:p w:rsidR="00B67BDE" w:rsidRDefault="00B67BDE" w:rsidP="00B67BDE">
      <w:pPr>
        <w:spacing w:after="0" w:line="240" w:lineRule="auto"/>
        <w:jc w:val="center"/>
        <w:rPr>
          <w:rFonts w:ascii="Traditional Arabic" w:hAnsi="Traditional Arabic" w:cs="Traditional Arabic" w:hint="cs"/>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وذلك بالقدر اللازم لإصدار الحكم فيها بأن المدعي تقدم إلى المحكمة بصحيفة دعوى ذكر فيها: بأن المدعى عليها تحسم عليه راتبه التقاعدي كاملاً، وأنه أخذ بعض الرواتب عن طريق الخطأ، ولا مانع لديه من سداد هذه المستحقات، وطلب تخفيض ما يتم حسمه منه نظير ذلك لكي يتمكن من الصرف على أسرته. وبطلب الإجابة من ممثل الجهة، قدم مذكرة أوضح فيها: بأن المدعي متقاعد من شرطة المدينة المنورة واستحق معاشاً عن خدماته السابقة براتب قدره (3481.64) ريال، واستمر صرف معاشه التقاعدي حتى اتضح بأنه التحق بوظيفة مدنية على مستخدم بالمرتبة (33) بجامعة طيبة اعتباراً من 25/8/1430هـ وأحيل على التقاعد في 1/7/1435هـ، وقد نص نظام التقاعد العسكري على أنه: "يقف صرف المعاش عن صاحب المعاش أو المستحقين إذا عين أو عينوا في وظائف ثابتة في الحكومة أو كانوا معينين فيها...". وترتب على ذلك جمعه بين المعاش والراتب بمبالغ قدرها </w:t>
      </w:r>
      <w:r>
        <w:rPr>
          <w:rFonts w:ascii="Traditional Arabic" w:hAnsi="Traditional Arabic" w:cs="Traditional Arabic"/>
          <w:sz w:val="32"/>
          <w:szCs w:val="32"/>
          <w:rtl/>
          <w:lang w:bidi="ar-EG"/>
        </w:rPr>
        <w:lastRenderedPageBreak/>
        <w:t>(134.615.91) ريال، وبتسوية استحقاقاته عن خدماته الأخيرة استحق معاشاً قدره (637.39) ريال، وتم ربطه بمعاشه السابق ليصبح مجموع استحقاقه (4119.03) ريال، وتم حسم ما صرف له بشكل شهري على أقساط، قيمة القسط (2059.51) ريال، وما يصرف له حالياً يبلغ (2059.51) وليس كما ذكره، وطلب رفض الدعوى. لذلك وعليه طلبت الدائرة من ممثل الجهة الإفادة عن المستند النظامي الذي يتم بموجبه حسم ما يتجاوز الـ (25%) من معاش التقاعد - علماً بأن المدعي قد أكد على صحة معاشه الأخير وفق ما بينه ممثل الجهة، وذكر بأن المؤسسة تحسم (50%) من راتبه - ولم يحضر ممثل الجهة في الجلسة التالية التي طلب لأجلها لكي يوضح المستند في الحسم، وعليه جرى تأجيل نظر الدعوى لجلسة قادمة عقدت في 15/2/1436هـ، وقد تغيب عنها ممثل الجهة، وبسؤال المدعي عن طلباته في الدعوى؟ طلب إلغاء قرار المدعى عليها القاضي بحسم ما يزيد عن (25%) من معاشه التقاعدي. ثم أصدرت الدائرة حكمها في 15/2/1436هـ القاضي: بـ (إلغاء قرار المؤسسة العامة للتقاعد القاضي بحسم ما يزيد عن (25%) من مرتب المدعي). وبعد الاعتراض عليه أحيل إلى محكمة الاستئناف والتي نقضت الحكم على أسباب حاصلها: أن المادة (39) من نظام التقاعد المدني هي التي يجب أن تطبق بحق المدعي كونه لم يخبر المدعى عليها أنه يستلم راتباً تقاعدياً عند توظفه في جامعة طيبة. وبإعادة الدعوى إلى هذه الدائرة عقدت لها جلسة للمرافعة، فاعتذر ممثل المدعى عليها عن الحضور وقرر اكتفاءه بما سبق تقديمه وتمسك بطلبه رفض الدعوى. كما أكد المدعي على تمسكه بما سبق تقديمه. وبناءً عليه رفعت الجلسة للمداولة، ثم أصدرت الدائرة حكمها تأسيساً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إلغاء قرار المدعى عليها المتضمن الحسم من معاشه التقاعدي بما يزيد على نسبة (25%) شهرياً؛ فعليه تكون الدعوى من قبيل الدعاوى المنصوص عليها بالفقرة (13/أ) من نظام ديوان المظالم الصادر بالمرسوم الملكي رقم (م/78) وتاريخ 19/9/1428هـ، وتكون الدعوى من اختصاص المحكمة الإدارية ولائياً، ومن اختصاص الدائرة مكانياً ونوعياً؛ طبقاً لقرارات معالي رئيس الديوان المنظمة لذلك. وعن شكل الدعوى؛ فبما أن المدعي قد انتهت خدماته بتاريخ 1/7/1435هـ وتقدم بهذه الدعوى في 16/10/1435هـ كما تبين ذلك من مذكرة ممثل الجهة المقدمة للدائرة؛ فعليه تكون دعوى المدعي قد قدمت خلال المدة النظامية المنصوص عليها بالمادة (الثامنة) من نظام المرافعات أمام ديوان المظالم والمقررة في مثل هذه الحالات بعشر سنوات من نشوء الحق المدعى به. وعن موضوع الدعوى؛ فإن الثابت بأن المدعي قد استحق عن خدماته العسكرية السابقة والمدنية التي انتهت في 1/7/1435هـ بجامعة طيبة معاشاً قدره (4119.03) ريال، والثابت أن المدعي قد جمع بين المعاش التقاعدي العسكري وبين راتب الوظيفة التي تعين عليها بجامعة طيبة وذلك خلال الفترة من 25/8/1430هـ على وظيفة مستخدم (33) حتى انتهاء خدماته المدنية بالجامعة، وبالتالي فإنه يحق للمؤسسة أن تحسم على المدعي </w:t>
      </w:r>
      <w:r>
        <w:rPr>
          <w:rFonts w:ascii="Traditional Arabic" w:hAnsi="Traditional Arabic" w:cs="Traditional Arabic"/>
          <w:sz w:val="32"/>
          <w:szCs w:val="32"/>
          <w:rtl/>
          <w:lang w:bidi="ar-EG"/>
        </w:rPr>
        <w:lastRenderedPageBreak/>
        <w:t xml:space="preserve">ما أخذه في تلك الفترة جمعاً بين المعاش والراتب؛ استناداً للمادة (24/ج) من نظام التقاعد العسكري. والثابت أيضاً بأن المؤسسة استمرت بالحسم على المدعي بمقدار (50%) من معاشه الأخير بعد تسوية مستحقاته لديها وهذا الإجراء يعد مخالفاً لما نصت عليه المادة (37) من نظام التقاعد المدني الصادر بالمرسوم الملكي رقم (م/41) في 29/7/1393هـ - باعتباره النظام الأخير الذي تقاعد المدعي بموجب أحكامه – </w:t>
      </w:r>
      <w:r>
        <w:rPr>
          <w:rFonts w:ascii="Traditional Arabic" w:hAnsi="Traditional Arabic" w:cs="Traditional Arabic"/>
          <w:color w:val="FF0000"/>
          <w:sz w:val="32"/>
          <w:szCs w:val="32"/>
          <w:rtl/>
          <w:lang w:bidi="ar-EG"/>
        </w:rPr>
        <w:t>من</w:t>
      </w:r>
      <w:r>
        <w:rPr>
          <w:rFonts w:ascii="Traditional Arabic" w:hAnsi="Traditional Arabic" w:cs="Traditional Arabic"/>
          <w:sz w:val="32"/>
          <w:szCs w:val="32"/>
          <w:rtl/>
          <w:lang w:bidi="ar-EG"/>
        </w:rPr>
        <w:t xml:space="preserve"> أنه: "لا يجوز الحجز على المعاش إلا بنسبة (25%)، ويكون الحجز على المعاش بأمر من رئيس مجلس الوزراء إذا كان متعلقاً بديون الحكومة، أو بحكم قضائي إذا كان متعلقاً بغير ديون الحكومة، وفي كل الأحوال يقدم دين النفقة على غيره من الديون". وبالنظر إلى المادة سالفة الذكر يتبين أنها أعطت حكماً عاماً مجرداً وهو أنه: "لا يجوز الحجز على المعاش إلا بنسبة (25%)"، ثم بينت المادة الجهة التي يحق لها إصدار أمر الحجز على حسب الأحوال، فإذا كان الحجز متعلقاً بديون الحكومة فإن أمر الحجز يصدر من رئيس مجلس الوزراء، أما إن كان الحجز متعلقاً بغير ديون الحكومة فإن أمر الحجز يصدر بحكم قضائي، والمادة تتحدث عن أي دين في الذمة، وما أخذه المدعي يعد ديناً في ذمته يجب الوفاء به حسب الطريقة المنصوص عليها في ذات المادة؛ لذا فإن الدائرة تستيقن أن المدعى عليها خالفت هذه النسبة عند الحسم على المدعي، وكان من الأولى التقيد بها باعتبارها النسبة النظامية التي قررها المنظم عند الحجز على المعاش. </w:t>
      </w:r>
      <w:r>
        <w:rPr>
          <w:rFonts w:ascii="Traditional Arabic" w:hAnsi="Traditional Arabic" w:cs="Traditional Arabic"/>
          <w:color w:val="FF0000"/>
          <w:sz w:val="32"/>
          <w:szCs w:val="32"/>
          <w:rtl/>
          <w:lang w:bidi="ar-EG"/>
        </w:rPr>
        <w:t>ولا</w:t>
      </w:r>
      <w:r>
        <w:rPr>
          <w:rFonts w:ascii="Traditional Arabic" w:hAnsi="Traditional Arabic" w:cs="Traditional Arabic"/>
          <w:sz w:val="32"/>
          <w:szCs w:val="32"/>
          <w:rtl/>
          <w:lang w:bidi="ar-EG"/>
        </w:rPr>
        <w:t xml:space="preserve"> ينال من ذلك ما ورد في المادة (39) من نظام التقاعد المدني؛ فإنه باطلاع الدائرة عليها تبين أنها تتحدث عن من امتنع عن إعطاء المعلومات الصحيحة وترتب على ذلك الحصول على مبالغ مالية، فإنه يعاقب بغرامة لا تتجاوز المبالغ التي تم الحصول عليها، وهذا محل اتفاق بين الطرفين، فلا يمانع المدعي من رد كل ما أخذ بغير حق، كما أن المدعى عليها لم تفهم من هذه المادة أنه يجب أخذ المبالغ جملة واحدة بدليل أنها تأخذ نصف معاشه التقاعدي كما قرر ذلك ممثلها، إلا أن محل الخلاف هو على النسبة التي يحق للمدعى عليها استحصالها من معاش المدعي شهرياً حتى تسترد المبالغ التي أخذها بغير حق، لذا فإن الدائرة تعمل النص العام الذي ورد في صدر المادة (37) سالفة الذكر، وتجعله ملزماً للمدعى عليها، فلا يجوز لها أن تحجز على معاش المدعي بأكثر من ربعه.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المؤسسة العامة للتقاعد القاضي بحسم ما يزيد عن (25%) من مرتب المدعي (...)؛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rPr>
        <w:lastRenderedPageBreak/>
        <w:t>رقم القضية الابتدائية 307/6/ق لعام 1436هـ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666/ق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5/3/1437هـ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تقاعد - مدني - تعديل تاريخ ميلاد – ضوابط تعديل تاريخ الميلاد لغرض وظيفي.</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إلزام المدعى عليها بتعديل تاريخ ميلاده للاستفادة من ذلك في أغراض التقاعد – طبقاً للائحة التعيين يحدد سن الموظف عند التعيين وفق تاريخ الميلاد المثبت في الوثيقة الرسمية وتكون إحالة الموظف على التقاعد لبلوغه السن النظامية وفق ذلك التاريخ، ولا يعتد بأي تغيير في تاريخ الميلاد بعد تاريخ 1/7/1409هـ للأغراض الوظيفية – الثابت قيام المدعي بتعديل تاريخ ميلاده بعد التاريخ المشار إليه، وبالتالي </w:t>
      </w:r>
      <w:r>
        <w:rPr>
          <w:rFonts w:ascii="Traditional Arabic" w:hAnsi="Traditional Arabic" w:cs="Traditional Arabic"/>
          <w:sz w:val="32"/>
          <w:szCs w:val="32"/>
          <w:rtl/>
          <w:lang w:bidi="ar-EG"/>
        </w:rPr>
        <w:t xml:space="preserve">موافقة </w:t>
      </w:r>
      <w:r>
        <w:rPr>
          <w:rFonts w:ascii="Traditional Arabic" w:hAnsi="Traditional Arabic" w:cs="Traditional Arabic"/>
          <w:sz w:val="32"/>
          <w:szCs w:val="32"/>
          <w:rtl/>
        </w:rPr>
        <w:t xml:space="preserve">إجراءات </w:t>
      </w:r>
      <w:r>
        <w:rPr>
          <w:rFonts w:ascii="Traditional Arabic" w:hAnsi="Traditional Arabic" w:cs="Traditional Arabic"/>
          <w:sz w:val="32"/>
          <w:szCs w:val="32"/>
          <w:rtl/>
          <w:lang w:bidi="ar-EG"/>
        </w:rPr>
        <w:t>المدعى عليها صحيح النظام</w:t>
      </w:r>
      <w:r>
        <w:rPr>
          <w:rFonts w:ascii="Traditional Arabic" w:hAnsi="Traditional Arabic" w:cs="Traditional Arabic"/>
          <w:sz w:val="32"/>
          <w:szCs w:val="32"/>
          <w:rtl/>
        </w:rPr>
        <w:t xml:space="preserve"> – </w:t>
      </w:r>
      <w:r>
        <w:rPr>
          <w:rFonts w:ascii="Traditional Arabic" w:hAnsi="Traditional Arabic" w:cs="Traditional Arabic"/>
          <w:sz w:val="32"/>
          <w:szCs w:val="32"/>
          <w:rtl/>
          <w:lang w:bidi="ar-EG"/>
        </w:rPr>
        <w:t>اعتبار النظام تاريخ تغيير سنة الميلاد لا تاريخ التقدم بطلب التعديل، وعليه فلا عبرة لما ذكره المدعي من تقدمه بطلب تعديل تاريخ ميلاده قبل التاريخ المذكور وأنه لا يد له في تأخر البت فيه -</w:t>
      </w:r>
      <w:r>
        <w:rPr>
          <w:rFonts w:ascii="Traditional Arabic" w:hAnsi="Traditional Arabic" w:cs="Traditional Arabic"/>
          <w:sz w:val="32"/>
          <w:szCs w:val="32"/>
          <w:rtl/>
        </w:rPr>
        <w:t xml:space="preserve">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6"/>
        </w:num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rPr>
        <w:t>المادة (5) من لائحة التعيين في الوظائف العامة الصادرة بقرار مجلس الخدمة المدنية رقم (1/921) وتاريخ 7/9/1424هـ.</w:t>
      </w:r>
    </w:p>
    <w:p w:rsidR="00B67BDE" w:rsidRDefault="00B67BDE" w:rsidP="00B67BDE">
      <w:pPr>
        <w:spacing w:after="0" w:line="240" w:lineRule="auto"/>
        <w:contextualSpacing/>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 المدعي تقدم بصحيفة دعوى تضمنت: أنه يطالب بإلزام الجهة المدعى عليها بتعديل تاريخ ميلاده حتى يتسنى له الاستفادة من ذلك لأغراض التقاعد. وبإحالة القضية إلى هذه الدائرة أجرت ما هو لازم لنظرها فحددت في سبيل ذلك جلسة يوم الأربعاء الموافق 27/05/1436هـ، وفيها ذكر المدعي أنه عمل في الأمن العام اعتباراً من تاريخ 01/01/1395هـ على المرتبة الثانية، وتقاعد في تاريخ 30/5/1435هـ، وقد تم احتساب سنوات خدمته حتى تاريخ 01/07/1430هـ، ويطلب احتساب الفترة من 01/07/1430هـ وحتى تاريخ 30/05/1435هـ لأغراض التقاعد. وبطلب الإجابة من ممثل الجهة المدعى عليها طلب مهلة لإعداد مذكرة بذلك. ثم جرى تأجيل الجلسة إلى جلسة يوم الأربعاء الموافق 10/07/1436هـ، وفيها قدم ممثل الجهة المدعى عليها مذكرة تضمنت: الدفع بانعدام الصفة. فأفهمته الدائرة بوجوب تقديم الإجابة الموضوعية على الدعوى. ثم جرى تأجيل نظر القضية إلى جلسة يوم الأربعاء الموافق 09/08/1436هـ، وفيها قدم ممثل الجهة المدعى عليها مذكرة تضمنت: أن المدعي من مواليد عام 1370هـ حسب سجلاته المدونة لدى وزارة الخدمة المدنية، وقد التحق بالخدمة في تاريخ 01/01/1395هـ، ثم قام المدعي بتعديل تاريخ ميلاده إلى عام 1375هـ، وعند رفع أوراقه للتقاعد </w:t>
      </w:r>
      <w:r>
        <w:rPr>
          <w:rFonts w:ascii="Traditional Arabic" w:hAnsi="Traditional Arabic" w:cs="Traditional Arabic"/>
          <w:sz w:val="32"/>
          <w:szCs w:val="32"/>
          <w:rtl/>
          <w:lang w:bidi="ar-EG"/>
        </w:rPr>
        <w:lastRenderedPageBreak/>
        <w:t>تبين أن هناك اختلاف في تاريخ ميلاده المدون في سجلات الخدمة المدنية مع تاريخ ميلاده المدون في سجلات الأمن العام، واتضح أنه مستحق للتقاعد في تاريخ 01/07/1430هـ، وقد جرى مكاتبة الخدمة المدنية بخصوص وجود اختلاف في تاريخ الميلاد المدون في سجلات الخدمة المدنية مع سجلات الأمن العام، وقد رأت وزارة الخدمة المدنية بأنه لا يعتد بتع</w:t>
      </w:r>
      <w:r>
        <w:rPr>
          <w:rFonts w:ascii="Traditional Arabic" w:hAnsi="Traditional Arabic" w:cs="Traditional Arabic"/>
          <w:sz w:val="32"/>
          <w:szCs w:val="32"/>
          <w:rtl/>
        </w:rPr>
        <w:t xml:space="preserve">ديل ميلاد المذكور للأغراض الوظيفية استناداً لقرار مجلس الخدمة المدنية رقم (1/543) وتاريخ 15/02/1409هـ لا تصغيراً ولا تكبيراً، ثم جرى تعديل قرار إحالة المدعي للتقاعد من تاريخ 01/07/1435هـ لتكون إحالته على التقاعد اعتباراً من تاريخ 01/07/1430هـ. وفيما يتعلق بالرواتب التي صرفت له بعد تاريخ 01/07/1430هـ فيعتبر ما تقاضاه مكافأة مقابل ما أداه من عمل بعد بلوغ السن النظامي وذلك تماشياً مع ما ورد بالمادة (الثامنة) من لائحة انتهاء الخدمة الصادرة بقرار مجلس الخدمة المدنية رقم (1/823) وتاريخ 20/08/1423هـ. وأنهى ممثل الجهة </w:t>
      </w:r>
      <w:r>
        <w:rPr>
          <w:rFonts w:ascii="Traditional Arabic" w:hAnsi="Traditional Arabic" w:cs="Traditional Arabic"/>
          <w:sz w:val="32"/>
          <w:szCs w:val="32"/>
          <w:rtl/>
          <w:lang w:bidi="ar-EG"/>
        </w:rPr>
        <w:t xml:space="preserve">المدعى عليها مذكرته بطلب رفض الدعوى. وبتسليم المدعي صورة من الإجابة طلب إمهاله لتقديم الرد. فجرى تأجيل نظر القضية إلى جلسة يوم الأربعاء الموافق 13/10/1436هـ، وفيها قدم المدعي مذكرة تضمنت: أنه مما يدل على قيامه بالتعديل قبل عام 1409هـ هو وجود ورقة صادرة من الخدمة المدنية - مرفق صورة منها - </w:t>
      </w:r>
      <w:r>
        <w:rPr>
          <w:rFonts w:ascii="Traditional Arabic" w:hAnsi="Traditional Arabic" w:cs="Traditional Arabic"/>
          <w:color w:val="FF0000"/>
          <w:sz w:val="32"/>
          <w:szCs w:val="32"/>
          <w:rtl/>
          <w:lang w:bidi="ar-EG"/>
        </w:rPr>
        <w:t>تثبت</w:t>
      </w:r>
      <w:r>
        <w:rPr>
          <w:rFonts w:ascii="Traditional Arabic" w:hAnsi="Traditional Arabic" w:cs="Traditional Arabic"/>
          <w:sz w:val="32"/>
          <w:szCs w:val="32"/>
          <w:rtl/>
          <w:lang w:bidi="ar-EG"/>
        </w:rPr>
        <w:t xml:space="preserve"> تقدمه بطلب التعديل قبل ذلك العام، وأن التأخير في استكمال إجراءات التعديل ليس له علاقة به، كما أن امتناع الجهة عن تعديل تاريخ ميلاده يدخل الضرر عليه وعلى من يعولهم شرعاً، وعليه فإنه يؤكد على مطالبته إلزام الجهة المدعى عليها بتعديل تاريخ ميلاده. وباطلاع ممثل الجهة المدعى عليها على المذكرة أكد على أن الممانعة تمت من قبل الخدمة المدنية. ثم طلب طرفا الدعوى إدخال الخدمة المدنية طرفاً في الدعوى. فقررت الدائرة إدخال الخدمة المدنية كطرفٍ في الدعوى، وتأجيل نظر القضية إلى جلسة هذا اليوم، وكان قد ورد للدائرة خطاب ممثل وزارة الخدمة المدنية، المقيد بوارد المحكمة برقم (1111) وتاريخ 07/01/1437هـ والمتضمن اعتذاره عن الحضور، وأن رد الوزارة يتخلص في الآتي: أن المادة (الخامسة) من لائحة التعيين قد نصت على أنه: "يحدد سن الموظف عند التعيين في أحكام النظام بتاريخ الميلاد باليوم والشهر والسنة الثابت في الوثيقة الرسمية التي تصدرها الجهة المختصة بإثبات الجنسية السعودية، فإذا لم تتضمن تلك الوثيقة التاريخ باليوم والشهر اعتبر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وبدراسة وضع المدعي يتضح الآتي: أن تاريخ ميلاده المسجل بالوزارة هو 01/07/</w:t>
      </w:r>
      <w:r>
        <w:rPr>
          <w:rFonts w:ascii="Traditional Arabic" w:hAnsi="Traditional Arabic" w:cs="Traditional Arabic"/>
          <w:color w:val="FF0000"/>
          <w:sz w:val="32"/>
          <w:szCs w:val="32"/>
          <w:rtl/>
          <w:lang w:bidi="ar-EG"/>
        </w:rPr>
        <w:t>1370هـ</w:t>
      </w:r>
      <w:r>
        <w:rPr>
          <w:rFonts w:ascii="Traditional Arabic" w:hAnsi="Traditional Arabic" w:cs="Traditional Arabic"/>
          <w:sz w:val="32"/>
          <w:szCs w:val="32"/>
          <w:rtl/>
          <w:lang w:bidi="ar-EG"/>
        </w:rPr>
        <w:t>، وقد تم تعديله ليصبح بتاريخ 01/07/1375هـ في تاريخ 15/10/1411هـ؛ أي بعد تاريخ 01/07/1409هـ والذي لا يعتد بعده بأي تعديل على تاريخ الميلاد للأغراض الوظيفية بناءً على نص المادة (الخامسة) من لائحة التعيين آنفة الذكر. وأنهى ممثل الجهة مذكرته بطلب رفض الدعوى. ثم قررت الدائرة إقفال باب المرافعة في القضية ورفعها للمداولة والنطق بالحكم للتالي.</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تأسيساً على ما سبق، وبعد سماع الدعوى والاطلاع على ما حواه ملف القضية من أوراق ومستندات تبين أن المدعي يهدف من دعواه إلى طلب إلزام الجهة المدعى عليها بتعديل تاريخ ميلاده حتى يتسنى له الاستفادة من ذلك لأغراض التقاعد، وإذا كان الأمر كذلك؛ فإن هذه الدعوى داخلة في اختصاص الديوان الولائي؛ بموجب المادة (13/ب) من نظامه الصادر بالمرسوم الملكي رقم (م/78) وتاريخ 19/9/1428هـ. وأما من حيث الشكل؛ فإن طلب المدعي من قبيل القرارات السلبية والتي لا يتقيد الطعن عليها بمدة محددة، وإذا كان الأمر كذلك؛ فإن الدائرة تنتهي إلى قبول الدعوى شكلاً.</w:t>
      </w:r>
      <w:r>
        <w:rPr>
          <w:rFonts w:ascii="Traditional Arabic" w:hAnsi="Traditional Arabic" w:cs="Traditional Arabic"/>
          <w:sz w:val="32"/>
          <w:szCs w:val="32"/>
          <w:rtl/>
        </w:rPr>
        <w:t xml:space="preserve"> وفيما يتعلق بموضوع الدعوى؛ فإن الثابت من أوراق الدعوى ومستنداتها أن المدعي التحق بالعمل كموظف لدى الجهة </w:t>
      </w:r>
      <w:r>
        <w:rPr>
          <w:rFonts w:ascii="Traditional Arabic" w:hAnsi="Traditional Arabic" w:cs="Traditional Arabic"/>
          <w:sz w:val="32"/>
          <w:szCs w:val="32"/>
          <w:rtl/>
          <w:lang w:bidi="ar-EG"/>
        </w:rPr>
        <w:t>المدعى عليها بتاريخ 01/01/1395هـ وقد كان تاريخ ميلاده المثبت في الوثيقة الرسمية آنذاك 01/07/1370هـ، وقد استمر بالعمل لدى المدعى عليها، ثم تقدم المدعي بطلب تعديل تاريخ ميلاده ليصبح في 01/07/1375هـ، فاستجيب لطلبه من قبل الأحوال المدنية في تاريخ 15/11/1411هـ، وقد جرى إحالة المدعي للتقاعد في تاريخ 01/07/1430هـ بناء على إكماله السن النظامية حسب تاريخ ميلاده المثبت عند التعيين، واحتساب ما تقاضاه في الفترة من تاريخ 01/07/1430هـ وحتى تاريخ 01/07/1435هـ كأجور مقابل ما أداه من عمل؛ تطبيقاً لقاعدة الموظف الفعلي، مع عدم احتساب تلك السنوات في الخدمة، وإلغاء الترقية التي تمت خلال تلك الفترة. وبما أن المادة (الخامسة) من لائحة التعيين الصادرة بقرار مجلس الخدمة المدنية رقم (1/921) وتاريخ 7/9/1424هـ قد نصت على أنه: "يحدد سن الموظف عند التعيين في أحكام النظام بتاريخ الميلاد باليوم والشهر والسنة الثابت في الوثيقة الرسمية التي تصدرها الجهة المختصة بإثبات الجنسية السعودية، فإذا لم تتضمن تلك الوثيقة التاريخ باليوم والشهر اعتبر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وحيث إن</w:t>
      </w:r>
      <w:r>
        <w:rPr>
          <w:rFonts w:ascii="Traditional Arabic" w:hAnsi="Traditional Arabic" w:cs="Traditional Arabic"/>
          <w:sz w:val="32"/>
          <w:szCs w:val="32"/>
          <w:rtl/>
        </w:rPr>
        <w:t xml:space="preserve"> تعديل تاريخ ميلاد المدعي قد تم بعد هذا التاريخ؛ فإن الدائرة تنتهي إلى الجزم بصحة وسلامة الإجراءات المتخذة من قبل الجهة </w:t>
      </w:r>
      <w:r>
        <w:rPr>
          <w:rFonts w:ascii="Traditional Arabic" w:hAnsi="Traditional Arabic" w:cs="Traditional Arabic"/>
          <w:sz w:val="32"/>
          <w:szCs w:val="32"/>
          <w:rtl/>
          <w:lang w:bidi="ar-EG"/>
        </w:rPr>
        <w:t>المدعى عليها وموافقتها لصحيح النظام، وتحكم برفض الدعوى. ولا ينال مما انتهت إليه الدائرة ما ذكره المدعي من أنه قد تقدم بطلب تعديل تاريخ الميلاد قبل تاريخ 01/09/1409هـ، وأنه لا يد له في التأخير بالبت في ذلك الطلب؛ إذ إن المادة المشار إليها أعلاه جعلت العبرة بتاريخ تغيير سنة الميلاد لا تاريخ التقدم بالطلب، إضافة إلى أنه كان من الواجب على المدعي المبادرة بتغيير سنة ميلاده عند مباشرته العمل لا أن يتأخر سنوات عديدة ثم يجعل إجراءات الجهات المعنية في التحقق من تاريخ ميلاده عذراً لتأخره في التعديل.</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برفض الدعوى المقامة من (...) ضد وزارة الداخلية – الأمن العام – شرطة منطقة الجوف؛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rPr>
        <w:br w:type="page"/>
      </w:r>
      <w:r>
        <w:rPr>
          <w:rFonts w:ascii="Traditional Arabic" w:eastAsia="Times New Roman" w:hAnsi="Traditional Arabic" w:cs="Traditional Arabic"/>
          <w:b/>
          <w:bCs/>
          <w:sz w:val="32"/>
          <w:szCs w:val="32"/>
          <w:rtl/>
          <w:lang w:bidi="ar-EG"/>
        </w:rPr>
        <w:lastRenderedPageBreak/>
        <w:t>رقم القضية الابتدائية 3183/1/ق لعام 1430هـ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5877/ق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30/1/1437هـ</w:t>
      </w:r>
    </w:p>
    <w:p w:rsidR="00B67BDE" w:rsidRDefault="00B67BDE" w:rsidP="00B67BDE">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تقاعد - عسكري - الإحالة إلى التقاعد – السلطة المختصة بإنهاء خدمة الضباط – ضوابط التفويض الإداري – عيب عدم الاختصاص - مبدأ تدرج الأنظمة.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بإحالته إلى التقاعد استناداً على قرار لجنة الضباط العليا الموافق عليه من قبل صاحب السمو الملكي ولي العهد – الثابت أن الملك هو القائد الأعلى لكافة القوات العسكرية وهو الذي يعين الضباط وينهي خدماتهم وذلك طبقاً للنظام الأساسي للحكم، وبالتالي فإن إنهاء خدمات الضباط تكون من اختصاص الملك وحده – موافقة المقام السامي على إنهاء خدمة المدعي لا تخلو من أن تكون إما مصادقةً على القرار وهي بذلك لم تكن موافقة لصحيح أحكام النظام، أو تفويضاً إدارياً وقد تضمن النظام الأساسي للحكم بيان ضوابط تفويض بعض صلاحيات الملك بصفة أصيلة وحدد الأداة النظامية لذلك والتي لم تتوافر في الحالة الماثلة، وهو ما يكون معه القرار محل الطعن مشوباً بعيب عدم الاختصاص – أثر ذلك: إلغاء القرار.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المواد (60، 65، 82، 83) من النظام الأساسي للحكم الصادر بالأمر الملكي رقم (أ/90) وتاريخ 27/8/1412هـ. </w:t>
      </w:r>
    </w:p>
    <w:p w:rsidR="00B67BDE" w:rsidRDefault="00B67BDE" w:rsidP="00B67BDE">
      <w:pPr>
        <w:numPr>
          <w:ilvl w:val="0"/>
          <w:numId w:val="4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(5) من نظام خدمة الضباط الصادر بالمرسوم الملكي رقم (م/43) وتاريخ 28/8/1393هـ.</w:t>
      </w:r>
    </w:p>
    <w:p w:rsidR="00B67BDE" w:rsidRDefault="00B67BDE" w:rsidP="00B67BDE">
      <w:pPr>
        <w:numPr>
          <w:ilvl w:val="0"/>
          <w:numId w:val="46"/>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قرار مجلس الخدمة العسكرية رقم (11) وتاريخ 24/2/1426هـ؛ بشأن حالات إنهاء خدمة الضباط التي نص النظام على أن صاحب الصلاحية فيها هو القائد الأعلى لكافة القوات العسكرية، والحالات الأخرى التي تكون للوزير المختص.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في اللائحة المقدمة من المدعي (...) سجل مدني رقم (...) إلى المحكمة وفي دعواه الموضحة في محاضر الجلسات التي حضر فيها المدعي وممثل المدعى عليها (...)، والتي حاصلها: أنه يتظلم من قرار إحالته على التقاعد الصادر برقم (13977) وتاريخ 21/6/1430هـ بسبب إكمال المدعي ست سنوات في رتبة عقيد ركن استناداً للمادة (25/ب) من نظام خدمة الضباط وذلك اعتباراً من 1/8/1430هـ، وأضاف بأنه يستحق الترقية قبل إحالته على التقاعد بموجب المادة (25/أ) والتي نصت على إحالة الضابط الموصى بترقيته على التقاعد بعد إكماله ست سنوات في رتبة مقدم وعقيد </w:t>
      </w:r>
      <w:r>
        <w:rPr>
          <w:rFonts w:ascii="Traditional Arabic" w:eastAsia="Times New Roman" w:hAnsi="Traditional Arabic" w:cs="Traditional Arabic"/>
          <w:sz w:val="32"/>
          <w:szCs w:val="32"/>
          <w:rtl/>
          <w:lang w:bidi="ar-EG"/>
        </w:rPr>
        <w:lastRenderedPageBreak/>
        <w:t xml:space="preserve">وعميد بالرتبة التي تلي رتبته وراتبها؛ لأن قادته المباشرين أوصوا بترقيته إضافة إلى أن الجهة اختارته عضواً في هيئة المحاكمة بديوان المحاكمات العسكرية والتي يجب في أعضائها أن يكونوا ممن يوصى بترقيتهم، وهذه العضوية تؤخذ بعين الاعتبار كميزة عند المفاضلة للترقية. فقدم ممثل المدعى عليها مذكرة جاء فيها أن المدعي تمت إحالته للتقاعد على الرتبة نفسها لإكماله الست سنوات ولعدم التوصية بترقيته، وأما عضوية الضباط العاملين في المحاكمات فهي عند المفاضلة في الترقية وليست ملزمة بعدم إحالة العضو على التقاعد، وختم المذكرة بطلب رفض الدعوى. وبعد ذلك قرر الطرفان الاكتفاء بما قُدم وذُكر، فأصدرت الدائرة حكمها رقم (114/د/ف/8) لعام 1431هـ القاضي برفض هذه الدعوى. فاعترض عليه المدعي أمام محكمة الاستئناف والتي قضت بنقض الحكم المشار إليه وذلك بحكمها رقم (1432/8) لعام 1431هـ. فأحيلت القضية إلى هذه الدائرة وفي جلسة يوم الثلاثاء الموافق 4/4/1433هـ حضر طرفا الدعوى وجرى عرض حكم محكمة الاستئناف رقم (1432/8) لعام 1431هـ القاضي بنقض الحكم رقم (114/د/ف/إ/8) لعام 1431هـ الصادر في هذه القضية وإعادتها لنظرها والفصل فيها لما هو مبين بالأسباب وجرى مناقشة ما ورد فيه من ملاحظات مع أطراف الدعوى، فذكر المدعي بأنه يحصر دعواه في طلب إلغاء قرار تقاعده رقم (13977) وتاريخ 21/6/1430هـ لعدم نظاميته؛ وذلك للأسباب التي سبق أن أشار إليها بمحاضر الدعوى سابقاً. وبطلب إجابة ممثل المدعى عليها قدم مذكرة جاء فيها أن المادة (25/ب) من نظام خدمة الضباط نصت على أنه: "إذا أمضى الضابط غير الموصي بترقيته من رتبة مقدم وعقيد وعميد مدة ست سنوات في رتبته دون أن يرقى أو بلغ سن التقاعد في رتبته قبل ذلك فيحال إلى التقاعد برتبته". وبناء على هذه المادة فإن قرار إحالته على التقاعد هو قرار صادر من جهة مكلفة بتنفيذ ذلك النظام ولا يعدو عن كونه قراراً كاشفاً لحالة قانونية قررها النظام، وهو الأمر الذي لا يؤثر بما ورد في المادة (60) من النظام الأساسي للحكم من عدمه حيث إن خدمات المدعي تعتبر منتهية بقوة النظام، كما أن إلغاء قرار إحالته إلى التقاعد سوف يكون مضاداً لما ورد في المادة (25/ب) سالفة الذكر، ويطلب رفض الدعوى. وبعد ذلك قرر أطراف الدعوى الاكتفاء بما قُدم وذُكر، فقررت الدائرة الفصل في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يهدف المدعي من هذه الدعوى إلى الحكم بإلغاء قرار تقاعده رقم (13977) وتاريخ 21/6/1430هـ، عليه فإن المحاكم الإدارية بديوان المظالم تختص بنظرها باعتبارها من دعوى إلغاء القرارات النهائية وفقاً للمادة (13/ب)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w:t>
      </w:r>
      <w:r>
        <w:rPr>
          <w:rFonts w:ascii="Traditional Arabic" w:eastAsia="Times New Roman" w:hAnsi="Traditional Arabic" w:cs="Traditional Arabic"/>
          <w:sz w:val="32"/>
          <w:szCs w:val="32"/>
          <w:rtl/>
          <w:lang w:bidi="ar-EG"/>
        </w:rPr>
        <w:lastRenderedPageBreak/>
        <w:t xml:space="preserve">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بنشاطاتها. ويعد في حكم القرار الإداري رفض جهة الإدارة أو امتناعها عن اتخاذ قرار كان من الواجب عليها اتخاذه طبقاً للأنظمة واللوائح". وعن القبول الشكلي للدعوى؛ فإن القرار محل الدعوى صدر بتاريخ 21/6/1430هـ، وتظلم منه المدعي في 28/7/1430هـ، وتقدم أمام المحكمة في 14/8/1430هـ مما تكون معه الدعوى مقدمة خلال المدة المنصوص عليها في المادة (الثالثة) من قواعد المرافعات والإجراءات أمام ديوان المظالم الصادرة بقرار مجلس الوزراء رقم (190) وتاريخ 16/11/1409هـ - المعمول بها وقت رفع الدعوى -؛ مما يتعين معه قبول الدعوى من الناحية الشكلية. وأما عن الموضوع، فبما أن المدعي قد صدر بحقه القرار محل الطعن من مدير إدارة شؤون ضباط القوات البرية بإحالته للتقاعد برقم (3/24/13977) وتاريخ 21/6/1430هـ اعتباراً من 1/8/1430هـ استناداً على قرار لجنة الضباط العليا رقم (359) وتاريخ 29/4/1430هـ الموافق عليه من قبل صاحب السمو الملكي ولي العهد نائب رئيس مجلس الوزراء وزير الدفاع والطيران والمفتش العام برقم (1/1/2/19626) وتاريخ 8/6/1430هـ، وبما أن القرار الإداري هو إفصاح الإدارة عن إرادتها الملزمة بما لها من سلطة بمقتضى الأنظمة واللوائح، بقصد إحداث أثر نظامي يكون جائزاً وممكناً نظاماً، ويفترض فيه الصحة متى ما توافرت له جميع الشروط والأركان الخاصة به لكي يصدر صحيحاً ومنتجاً لآثاره، ومن ثمَّ تتمثل أركان القرار ومقوماته في الإفصاح عن الإرادة والاختصاص، والشكل، والسبب والمحل، والغاية، وتتمثل عيوبه في عدم الاختصاص، وعيب الشكل، ومخالفة النظم، وعيب السبب، والانحراف بالسلطة، فإذا ما أصاب عيب من هذه العيوب القرار الإداري فإنه يجعله غير مشروع. وبما أن رقابة القضاء الإداري فيما يتعلق بمخالفة القرار للنظم واللوائح هي رقابة موضوعية تستهدف مطابقة محل القرار الإداري للنظم وتنصب على جوهره وموضوعه، ولما كان عيب عدم الاختصاص هو عدم القدرة قانوناً على اتخاذ تصرف معين، ويعتبر القرار الإداري مشوباً بعيب عدم الاختصاص إذا كان القرار لا يدخل في نطاق الإمكانيات النظامية للشخص الذي أصدره، وبما أن تحديد الاختصاص هو عمل المنظم وأن على الموظف أو الهيئة المنوط بها إصدار القرار أن تلتزم حدود الاختصاص كما رسمها المنظم، ومتى أناط المنظم بشخص اختصاصاً معيناً بنص صريح فلا يجوز لغيره أن يتصدى لهذا الاختصاص، وأن يحل فيه محل صاحبه إلا بناء على نص النظام. وبما أن المادة (60) من النظام الأساسي للحكم نصت على أن: "الملك هو القائد الأعلى لكافة القوات العسكرية، وهو الذي يعين الضباط، وينهي خدماتهم، وفقاً للنظام"، والمادة (5) من نظام خدمة الضباط الصادر بالمرسوم الملكي رقم (م/43) وتاريخ 28/8/1393هـ تنص على أن: "يتم التعيين بقرار من القائد الأعلى للقوات المسلحة بناء على اقتراح رئيس مجلس الوزراء وبعد توصية الوزير"، وبما أن من يملك حق إصدار القرار هو ذاته من يملك الحق في إنهائه، وهو في موضوع تعيين الضباط وإنهاء خدماتهم الملك بصفته القائد الأعلى لكافة القوات العسكرية، </w:t>
      </w:r>
      <w:r>
        <w:rPr>
          <w:rFonts w:ascii="Traditional Arabic" w:eastAsia="Times New Roman" w:hAnsi="Traditional Arabic" w:cs="Traditional Arabic"/>
          <w:sz w:val="32"/>
          <w:szCs w:val="32"/>
          <w:rtl/>
          <w:lang w:bidi="ar-EG"/>
        </w:rPr>
        <w:lastRenderedPageBreak/>
        <w:t xml:space="preserve">فإن صدور القرار محل الطعن على النحو المشار إليه آنفاً يعتبر عيباً في ركن الاختصاص. ولا ينال من ذلك بأن قرار الإحالة صدر بناء على الصلاحيات المخولة لإصداره؛ إذ إن موافقة المقام السامي على قرار مجلس الخدمة العسكرية رقم (11) وتاريخ 24/2/1426هـ المبلغ ببرقية رئاسة مجلس الوزراء رقم (10450/ب) وتاريخ 17/3/1426هـ لا تمنح هذه الصلاحيات، حيث إن إنهاء خدمات الضباط تكون من اختصاص الملك القائد الأعلى لكافة القوات العسكرية وفقاً للنظام بموجب المادة (60) من النظام الأساسي للحكم، وبما أن موافقة المقام السامي آنفة الذكر لا تخلو من إحدى حالتين: الأولى أن تكون بمثابة مصادقة إلى ما انتهى إليه قرار مجلس الخدمة العسكرية رقم (11) وتاريخ 24/2/1426هـ بشأن حالات إنهاء خدمة الضباط التي نص النظام على أن صاحب الصلاحية فيها هو القائد الأعلى لكافة القوات العسكرية والحالات الأخرى التي تكون للوزير المختص؛ لأنه المكلف بتنفيذ النظام. وأما الحالة الثانية أن تكون هذه الموافقة بمثابة التفويض الإداري ببعض المهام المنصوص عليها بموجب المادة (60) من النظام الأساسي للحكم. ففي الحالة الأولى لم تكن الموافقة على المحضر مصادقة لصحيح أحكام النظام؛ إذ إن جميع حالات إنهاء خدمة الضباط من اختصاص القائد الأعلى لكافة القوات العسكرية بدون استثناء بموجب المادة (60) آنفة الذكر وهو ما استقر عليه قضاء ديوان المظالم. كما أن المادة (82) من ذات النظام نصت على ما يلي: "مع عدم الإخلال بما ورد في المادة (السابعة) من هذا النظام لا يجوز بأي حال من الأحوال تعطيل حكم من أحكام هذا النظام إلا أن يكون ذلك مؤقتاً في زمن الحرب أو في أثناء إعلان حالة الطوارئ وعلى الوجه المبين بالنظام"، والاستثناء الوارد في المادة غير وارد في دعوى المدعي. كما أن المادة (83) من النظام آنف الذكر نصت على طريقة تعديل النص النظامي الوارد بالنظام الأساسي للحكم إذ نصت على أنه: "لا يجري تعديل هذا النظام إلا بنفس الطريقة التي تم بها إصداره"، ولم يثبت أمام الدائرة تعديل المادة (60) من هذا النظام. وأما في الحالة الثانية باعتبار الموافقة بمثابة التفويض الإداري، فإن النظام الأساسي للحكم نص على الطريقة النظامية في تفويض بعض صلاحيات الملك بصفة أصيلة، إذ حدد الأداة النظامية لإصدار التفويض وهي صدور التفويض بأمر ملكي، كما حدد صفة المفوض بهذه الصلاحيات وهو ولي العهد، إذ نصت المادة (65) من النظام آنف الذكر على أن: "للملك تفويض بعض الصلاحيات لولي العهد بأمر ملكي". وبما أن النظام الإداري استقر على أن التفويض لا ينتج آثاره النظامية إلا إذا توفرت الشروط الجوهرية التالية وهي أن يوجد نص نظامي يجيزه، وأن يكون التفويض مؤقتاً وجزئياً ومكتوباً، وأن يتضمن المهام المفوضة التي يجيز المنظم التفويض فيها، وأن يكون التفويض شخصياً ممن سمح لهم المنظم بذلك. وبما أن المدعى عليها لم تقدم ما يفيد وجود أمر ملكي بالموافقة على قرار مجلس الخدمة العسكرية رقم (11) وتاريخ 24/2/1426هـ، كما أن الموافقة على القرار آنف الذكر لم تتضمن وقتاً محدداً لانتهاء العمل بها، كما لم يتضمن موضوع القرار تفويضاً شخصياً وإنما ورد بصفات المفوضين الإدارية؛ مما يكون معه التفويض لم يوافق صحيح النظام إذ نص على صفة ولي العهد للمفوض وهو ما لم </w:t>
      </w:r>
      <w:r>
        <w:rPr>
          <w:rFonts w:ascii="Traditional Arabic" w:eastAsia="Times New Roman" w:hAnsi="Traditional Arabic" w:cs="Traditional Arabic"/>
          <w:sz w:val="32"/>
          <w:szCs w:val="32"/>
          <w:rtl/>
          <w:lang w:bidi="ar-EG"/>
        </w:rPr>
        <w:lastRenderedPageBreak/>
        <w:t>يتوافر في هذا القرار، وعلى فرض التسليم بصحة التفويض فإن التفويض بلغ بتاريخ 17/3/1426هـ وانتهى التفويض بوفاة مصدره - رحمه الله تعالى - بتاريخ 26/6/1426هـ، والقرار محل الدعوى صدر بتاريخ 21/6/1430هـ وذلك بعد زواله؛ ومن ثم فإن هذا القرار مشوب بعيب عدم الاختصاص وبذلك تنتهي الدائرة إلى إلغائه.</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القرار رقم (3/24/13977) وتاريخ 21/6/1430هـ القاضي بإحالة (...) على التقاعد.</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6131/1/ق لعام 1434هـ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477/ق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تقاعد - عسكري – الإحالة إلى التقاعد قبل إتمام السن النظامية – تعويض - السلطة المختصة بإنهاء خدمة الضباط –عيب عدم الاختصاص – ضوابط التفويض الإداري – قيام أركان المسؤولية التقصيرية – قواعد تقدير التعويض - التعويض بالفرق بين الراتب والمعاش التقاعدي - تعريف القرار الإداري - الاستئناس بسوابق قضائية.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بتعويضه عن الضرر الذي لحقه جراء قرارها إحالته للتقاعد – الثابت مخالفة المدعى عليها للنظام بقرارها إحالة المدعي إلى التقاعد دون أن يبلغ السن النظامية المقررة لرتبته (عميد) ودون أن يكمل مدة ست سنوات في هذه الرتبة من تاريخ ترقيته عليها – الثابت صدور القرار محل الدعوى معيباً في ركن الاختصاص حيث إن إنهاء خدمات الضباط من اختصاص الملك بصفته القائد الأعلى لكافة القوات العسكرية، مما يقيم ركن الخطأ في جانبها – موافقة المقام السامي على إنهاء خدمة المدعي لا تخلو من أن تكون إما مصادقةً على القرار وهي بذلك لم تكن موافقة لصحيح أحكام النظام، أو تفويضاً إدارياً وقد تضمن النظام الأساسي للحكم بيان ضوابط تفويض بعض صلاحيات الملك بصفة أصيلة وحدد الأداة النظامية لذلك والتي لم تتوافر في الحالة الماثلة – الثابت تضرر المدعي بسبب قرار المدعى عليها، وتعويضه بالفرق بين الراتب التقاعدي الذي صرف له وراتبه أثناء الخدمة خلال الفترة المتبقية له نظاماً – أثر ذلك: إلزام المدعى عليها بتعويض المدعي.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المواد (60، 65، 82، 83) من النظام الأساسي للحكم الصادر بالأمر الملكي رقم (أ/90) وتاريخ 27/8/1412هـ. </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(5، 25) من نظام خدمة الضباط الصادر بالمرسوم الملكي رقم (م/43) وتاريخ 28/8/1393هـ. </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(11) من نظام التقاعد العسكري الصادر بالمرسوم الملكي رقم (م/24) وتاريخ 5/4/1395هـ.</w:t>
      </w:r>
    </w:p>
    <w:p w:rsidR="00B67BDE" w:rsidRDefault="00B67BDE" w:rsidP="00B67BDE">
      <w:pPr>
        <w:numPr>
          <w:ilvl w:val="0"/>
          <w:numId w:val="3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الخدمة العسكرية رقم (11) وتاريخ 24/2/1426هـ؛ بشأن حالات إنهاء خدمة الضباط التي نص النظام على أن صاحب الصلاحية فيها هو القائد الأعلى لكافة القوات العسكرية، والحالات الأخرى التي تكون للوزير المختص.</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توجز وقائع هذه الدعوى بالقدر اللازم لإصدار الحكم فيها بأن المدعي (...) سجل مدني رقم (...) تقدم بلائحة ادعاء تظلم فيها من إحالته للتقاعد برتبة عميد من القوات الجوية قبل إكماله المدة النظامية لرتبة عميد والمحددة بست سنوات، وأوضح بأنه جرى ترقيته لرتبة عميد اعتباراً من 19/5/1424هـ وتمت إحالته على التقاعد اعتباراً من 1/8/1429هـ بموجب القرار رقم (4/10/8/27475) وتاريخ 11/6/1429هـ. بعد ذلك توالت جلسات الدعوى على النحو الوارد بمحاضرها وفيها حضر المدعي كما حضر (...) و(...) ممثلان عن المدعى عليها، وبسؤال المدعي عن دعواه حصر طلبه أمام الدائرة بإلزام المدعى عليها بتعويضه عن إنهاء خدمته بتاريخ 1/8/1429هـ المخالف للنظام، وطلب تعويضه عن الضرر الذي لحق به جراء هذا القرار المتمثل في الفرق بين الراتب التقاعدي وراتبه على رأس العمل أي بما يعادل قيمة رواتبه من تاريخ 1/8/1429هـ إلى 19/5/1430هـ، وبين وجه المخالفة أن الإحالة للتقاعد تمت قبل المدة المحددة لرتبة عميد وهي ست سنوات. وبطلب الإجابة من ممثل المدعى عليها قدم مذكرة تضمنت أن قرار الإحالة للتقاعد الصادر من وزير الدفاع والطيران صادر من صاحب اختصاص إذ نص النظام في مادته (19) من نظام خدمة الضباط على أن إحالة الضباط من رتبة ملازم إلى رائد وكذلك الفريق والفريق الأول من قبل القائد الأعلى لكافة القوات المسلحة، وأن القائد الأعلى للقوات المسلحة أصدر موافقته ببرقيته رقم (10450) وتاريخ 17/3/1426هـ على قرار مجلس الخدمة العسكرية (11) وتاريخ 24/2/1426هـ القاضي بالموافقة على ما توصل إليه في المحضر المعد في هيئة الخبراء بمجلس الوزراء رقم (325) وتاريخ 9/9/1425هـ بشأن حالات إنهاء خدمة الضباط التي نص النظام على أن صاحب الصلاحية فيها هو القائد الأعلى للقوات المسلحة والحالات التي تكون للوزير المختص؛ لأنه هو المكلف بتنفيذ النظام. ثم صدر الأمر السامي بالبرقية رقم (6533/ب) وتاريخ 14/6/1430هـ بالالتزام بما ورد بالمادة (60) من النظام الأساسي للحكم بأن: "الملك هو القائد الأعلى لكافة القوات العسكرية وهو الذي يعين الضباط وينهي خدماتهم وفقاً للنظام". وبعد ذلك قرر الطرفان الاكتفاء بما قدم وذكر، فقررت الدائرة الفصل في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ما تقدم وبعد سماع الدعوى والإجابة وبعد الاطلاع على كافة أوراق القضية، وبما أن غاية ما يهدف إليه المدعي هو الحكم له بإلزام المدعى عليها بالتعويض عن الضرر الذي لحقه جراء إحالته للتقاعد بنقص راتبه الفعلي من تاريخ إحالته للتقاعد في 1/8/1429هـ حتى تاريخ إكمال مدة ست سنوات بالرتبة المحال فيها إلى التقاعد بتاريخ 19/5/1430هـ، وبما أن هذه الدعوى من دعاوى التعويض المقامة ضد جهة الإدارة؛ فإن الاختصاص الولائي منعقد بالنظر والفصل فيها للمحكمة الإدارية وفقاً لما ورد بالمادة (13/ج) من نظام ديوان المظالم الصادر بالمرسوم الملكي رقم (م/78) وتاريخ 19/9/1428هـ. وبما أن المدعي تقدم مطالباً بالتعويض أمام ديوان المظالم خلال العشر سنوات المنصوص عليها نظاماً من </w:t>
      </w:r>
      <w:r>
        <w:rPr>
          <w:rFonts w:ascii="Traditional Arabic" w:eastAsia="Times New Roman" w:hAnsi="Traditional Arabic" w:cs="Traditional Arabic"/>
          <w:sz w:val="32"/>
          <w:szCs w:val="32"/>
          <w:rtl/>
          <w:lang w:bidi="ar-EG"/>
        </w:rPr>
        <w:lastRenderedPageBreak/>
        <w:t xml:space="preserve">تاريخ نشوء حقه بالمطالبة وهو تاريخ إنهاء خدمته بتاريخ 1/8/1429هـ؛ مما تنتهي معه الدائرة إلى قبول هذه الدعوى شكلاً بموجب المادة (الثامنة) من نظام المرافعات أمام ديوان المظالم الصادر بالمرسوم الملكي رقم (م/3) وتاريخ 22/1/1435هـ. وعن موضوع الدعوى؛ فبما أن قضاء التعويض عن أعمال جهة الإدارة الموجب للمسؤولية مناطه توافر الإخلال من جهة الإدارة بالالتزام بالأنظمة واجبة الاتباع مع إدراكها لذلك، وأن يلحق بصاحب الشأن ضرر يمس أحد حقوقه أو يمس مصلحة مالية مشروعة، شريطة أن يكون الضرر شخصياً ومباشراً ومحققاً بأن يكون وقع فعلاً وأصاب صاحب الشأن أو سيقع حتماً في المستقبل. وبما أن الأسباب النظامية التي يستحق بموجبها المدعي الإحالة إلى التقاعد قد وردت حصراً في المادة (الحادية عشرة) من نظام التقاعد العسكري الصادر بالمرسوم الملكي رقم (م/24) وتاريخ 5/4/1395هـ، والمادة (الخامسة والعشرين) من نظام خدمة الضباط الصادر بالمرسوم الملكي رقم (م/43) وتاريخ 28/8/1393هـ والمعدلة بالمرسوم الملكي رقم (م/58) وتاريخ 30/11/1403هـ، إذ نصت المادة (الحادية عشرة) من نظام التقاعد العسكري على أن: "أ- يحال الضابط إلى التقاعد إذا بلغ السن الآتي بيانها: ...عميد (56) سنة. والطيار (54) سنة..."، ونصت المادة (25/ب) من نظام خدمة الضباط على أنه: "إذا أمضى الضابط غير الموصى بترقيته من رتبة مقدم وعقيد وعميد مدة ست سنوات في رتبته دون أن يرقى، أو بلغ سن التقاعد في رتبته قبل ذلك يُحال للتقاعد برتبته". وبما أن المدعي حين إحالته للتقاعد بتاريخ 1/8/1429هـ يبلغ من العمر خمسين عاماً وشهراً واحداً، ولم يكمل ست سنوات في رتبة عميد من حين ترقيته عليها في 19/5/1424هـ بموجب الأمر الملكي رقم (أ/144) وتاريخ 16/5/1425هـ، إذ يكمل مدة ست سنوات في الرتبة في 19/5/1430هـ أي أنه بقي له تسعة أشهر وتسعة عشر يوماً لحين إتمام تلك المدة؛ ومن ثم فإن قرار المدعى عليها بإحالة المدعي للتقاعد قبل استحقاقه قد خالفت به الأنظمة المقررة في الباب، إذ إن أقرب المواعيد النظامية للإحالة إلى التقاعد هي إكمال المدعي ست سنوات في الرتبة، وقد صدر قرار الإحالة مخالفاً لذلك. وبما أن المدعي قد صدر بحقه قرار مدير إدارة شؤون ضباط القوات الجوية بإحالته للتقاعد برقم (4/10/27475) وتاريخ 11/6/1429هـ اعتباراً من 1/8/1429هـ استناداً على قرار لجنة الضباط العليا رقم (254) وتاريخ 26/5/1429هـ الموافق عليه من قبل صاحب السمو الملكي ولي العهد نائب رئيس مجلس الوزراء وزير الدفاع والطيران والمتفش العام برقم (1/1/2/27287) وتاريخ 28/5/1429هـ. وبما أن القرار الإداري هو إفصاح الإدارة عن إرادتها الملزمة بما لها من سلطة بمقتضى الأنظمة واللوائح بقصد إحداث أثر نظامي يكون جائزاً وممكناً نظاماً، ويفترض فيه الصحة متى ما توافرت له جميع الشروط والأركان الخاصة به لكي يصدر صحيحاً ومنتجاً لآثاره، ومن ثم تتمثل أركان القرار ومقوماته في الإفصاح عن الإرادة والاختصاص، والشكل، والسبب، والمحل، والغاية، وتتمثل عيوبه في عدم الاختصاص، وعيب الشكل، ومخالفة النظم، وعيب السبب، والانحراف بالسلطة، فإذا ما أصاب عيب من هذه العيوب القرار الإداري فإنه يجعله غير مشروع. </w:t>
      </w:r>
      <w:r>
        <w:rPr>
          <w:rFonts w:ascii="Traditional Arabic" w:eastAsia="Times New Roman" w:hAnsi="Traditional Arabic" w:cs="Traditional Arabic"/>
          <w:sz w:val="32"/>
          <w:szCs w:val="32"/>
          <w:rtl/>
          <w:lang w:bidi="ar-EG"/>
        </w:rPr>
        <w:lastRenderedPageBreak/>
        <w:t xml:space="preserve">وبما أن رقابة القضاء الإداري فيما يتعلق بمخالفة القرار للنظم واللوائح هي رقابة موضوعية تستهدف مطابقة محل القرار الإداري للنظم وتنصب على جوهره وموضوعه، ولما كان عيب عدم الاختصاص هو عدم القدرة قانوناً على اتخاذ تصرف معين، ويعتبر القرار الإداري مشوباً بعيب عدم الاختصاص إذا كان القرار لا يدخل في نطاق الإمكانيات النظامية للشخص الذي أصدره، وبما أن تحديد الاختصاص هو عمل المنظم وأن على الموظف أو الهيئة المنوط بها إصدار القرار أن تلتزم حدود الاختصاص كما رسمها المنظم، ومتى أناط المنظم بشخص اختصاصاً معيناً بنص صريح فلا يجوز لغيره أن يتصدى لهذا الاختصاص، وأن يحل فيه محل صاحبه إلا بناء على نص النظام، وبما أن المادة (60) من النظام الأساسي للحكم نصت على أن: "الملك هو القائد الأعلى لكافة القوات العسكرية، وهو الذي يُعين الضباط، ويُنهي خدماتهم، وفقاً للنظام"، والمادة (5) من نظام خدمة الضباط تنص على أن: "يتم التعيين بقرار من القائد الأعلى للقوات المسلحة بناء على اقتراح رئيس مجلس الوزراء وبعد توصية الوزير". وبما أن من يملك حق إصدار القرار هو ذاته من يملك الحق في إنهائه، وهو في موضوع تعيين الضباط وإنهاء خدماتهم الملك بصفته القائد الأعلى لكافة القوات العسكرية، فإن صدور القرار محل الطعن على النحو المشار إليه آنفاً يعتبر عيباً في ركن الاختصاص. ولا ينال من ذلك بأن قرار الإحالة صدر بناء على الصلاحيات المخولة لإصداره؛ إذ إن موافقة المقام السامي على قرار مجلس الخدمة العسكرية رقم (11) وتاريخ 24/2/1426هـ المبلغ ببرقية رئاسة مجلس الوزراء رقم (10450/ب) وتاريخ 17/3/1426هـ لا تمنح هذه الصلاحيات، حيث إن إنهاء خدمات الضباط تكون من اختصاص الملك القائد الاعلى لكافة القوات العسكرية وفقاً للنظام بموجب المادة (60) من النظام الأساسي للحكم، وبما أن موافقة المقام السامي آنفة الذكر لا تخلو من إحدى حالتين: الأولى أن تكون بمثابة مصادقة إلى ما انتهى إليه قرار مجلس الخدمة العسكرية رقم (11) وتاريخ 24/2/1426هـ بشأن حالات إنهاء خدمة الضباط التي نص النظام على أن صاحب الصلاحية فيها هو القائد الأعلى لكافة القوات العسكرية والحالات الأخرى التي تكون للوزير المختص؛ لأنه المكلف بتنفيذ النظام. وأما الحالة الثانية أن تكون هذه الموافقة بمثابة التفويض الإداري ببعض المهام المنصوص عليها بموجب المادة (60) من النظام الأساسي للحكم. ففي الحالة الأولى لم تكن الموافقة على المحضر مصادقة لصحيح أحكام النظام؛ إذ إن جميع حالات إنهاء خدمة الضباط من اختصاص القائد الأعلى لكافة القوات العسكرية بدون استثناء بموجب المادة (60) آنفة الذكر وهو ما استقر عليه قضاء ديوان المظالم، كما أن المادة (82) من ذات النظام نصت على ما يلي: "مع عدم الإخلال بما ورد في المادة (السابعة) من هذا النظام، لا يجوز بأي حال من الأحوال تعطيل حكم من أحكام هذا النظام إلا أن يكون ذلك مؤقتاً في زمن الحرب، أو في أثناء إعلان حالة الطوارئ، وعلى الوجه المبين بالنظام"، والاستثناء الوارد في المادة غير وارد في دعوى المدعي. كما أن المادة (83) من النظام آنف الذكر نصت على طريقة تعديل النص النظامي الوارد بالنظام الأساسي للحكم إذ نصت على أنه: "لا يجري تعديل هذا النظام إلا بنفس </w:t>
      </w:r>
      <w:r>
        <w:rPr>
          <w:rFonts w:ascii="Traditional Arabic" w:eastAsia="Times New Roman" w:hAnsi="Traditional Arabic" w:cs="Traditional Arabic"/>
          <w:sz w:val="32"/>
          <w:szCs w:val="32"/>
          <w:rtl/>
          <w:lang w:bidi="ar-EG"/>
        </w:rPr>
        <w:lastRenderedPageBreak/>
        <w:t xml:space="preserve">الطريقة التي تم بها إصداره" ولم يثبت أمام الدائرة تعديل المادة (60) من هذا النظام. وأما في الحالة الثانية باعتبار الموافقة بمثابة التفويض الإداري فإن النظام الأساسي للحكم نص على الطريقة النظامية في تفويض بعض صلاحيات الملك بصفة أصيلة؛ إذ حدد الأداة النظامية لإصدار التفويض وهي صدور التفويض بأمر ملكي، كما حدد صفة المفوض بهذه الصلاحيات وهو ولي العهد، إذ نصت المادة (65) من النظام آنف الذكر على أن: "للملك تفويض بعض الصلاحيات لولي العهد بأمر ملكي". وبما أن النظام الإداري استقر على أن التفويض لا ينتج آثاره النظامية إلا إذا توفرت الشروط الجوهرية التالية، وهي: أن يوجد نص نظامي يجيزه، وأن يكون التفويض مؤقتاً وجزئياً ومكتوباً، وأن يتضمن المهام المفوضة التي يجيز المنظم التفويض فيها، وأن يكون التفويض شخصياً ممن سمح لهم المنظم بذلك. وبما أن المدعى عليها لم تقدم ما يفيد وجود أمر ملكي بالموافقة على قرار مجلس الخدمة العسكرية رقم (11) وتاريخ 24/2/1426هـ، كما أن الموافقة على القرار آنف الذكر لم تتضمن وقتاً محدداً لانتهاء العمل بها، كما لم يتضمن موضوع القرار تفويضاً شخصياً وإنما ورد بصفات المفوضين الإدارية، مما يكون معه التفويض لم يوافق صحيح النظام إذ نص على صفة ولي العهد للمفوض وهوما لم يتوافر في هذا القرار. وعلى فرض التسليم بصحة التفويض فإن التفويض بلغ بتاريخ 17/3/1426هـ وانتهى التفويض بوفاة مصدره - رحمه الله تعالى - بتاريخ 26/6/1426هـ، والقرار محل ركن الخطأ في دعوى التعويض صدر بتاريخ 29/3/1428هـ وذلك بعد زواله ومن ثم يقوم ركن الخطأ الذي هو الأساس في قيام مسؤولية المدعى عليها عن تصرفاتها بوجود عيب الاختصاص ومخالفة النظم واللوائح في قرار إحالة المدعي للتقاعد، وقد نتج عن هذا الخطأ ضرر مباشر لحق المدعي وهو حرمانه من الحصول على كامل مرتبه فيما تبقى له من مدة الست سنوات في رتبة عميد؛ إذ تبين من تصرف المدعى عليها أنها لم تكن تريد التوصية بترقيته، ومن ثم فإن الضرر المتيقن هو ناتج الفرق بين راتبه التقاعدي وراتبه الأساسي متضمناً البدلات والعلاوات والمكافآت من تاريخ إحالته للتقاعد في 1/8/1429هـ حتى تاريخ إكمال مدة ست سنوات بالرتبة المحال فيها إلى التقاعد بتاريخ 19/5/1430هـ؛ وبما أن الضرر المذكور ناتج عن الخطأ ومرتبط به، وعليه فإن أركان مسؤولية جهة الإدارة عن أعمالها قد اكتملت مما يوجب عليها تعويض المدعي عما لحقه من الضرر بذلك السبب. والدائرة في سبيل تقدير الضرر المادي والمعنوي الناشئ عن ذلك التصرف تجد أن من العدالة تعويض المدعي بالفرق بين راتبه التقاعدي والراتب الأساسي الأخير بالعلاوات التي تطرأ عليه مع البدلات التي كان يستلمها وهو على رأس العمل؛ وفقاً لما استقر عليه قضاء ديوان المظالم بموجب الحكم رقم (161/17/1) لعام 1432هـ المؤيد من محكمة الاستئناف بالحكم رقم (1171/1) لعام 1432هـ. وبما أن هذا الفرق قدره مئة وسبعة وخمسون ألفاً وأربعمئة وواحد وخمسون ريالاً وخمس هللات، حيث إن راتب المدعي التقاعدي حسب خطاب المؤسسة العامة للتقاعد بمقدار (22.586) اثنين وعشرين ألفاً وخمسمئة وستة وثمانين ريالاً، وراتبه عندما كان على رأس العمل (36.993.70) ستة وثلاثون ألفاً وتسعمئة وثلاثة وتسعون ريالاً وسبعون </w:t>
      </w:r>
      <w:r>
        <w:rPr>
          <w:rFonts w:ascii="Traditional Arabic" w:eastAsia="Times New Roman" w:hAnsi="Traditional Arabic" w:cs="Traditional Arabic"/>
          <w:sz w:val="32"/>
          <w:szCs w:val="32"/>
          <w:rtl/>
          <w:lang w:bidi="ar-EG"/>
        </w:rPr>
        <w:lastRenderedPageBreak/>
        <w:t xml:space="preserve">هللة؛ ليكون الفرق بينهما (14.407.7) أربعة عشر ألفاً وأربعمئة وسبعة ريالات وسبع هللات، وعليه فإن المبلغ المستحق لعام 1429هـ حاصل ضرب خمسة أشهر في الفرق بين الراتبين ليكون المجموع (72.038.5) اثنين وسبعين ألفاً وثمانية وثلاثين ريالاً وخمس هللات، وبحساب العلاوة السنوية لعام 1430هـ سيكون الراتب شاملاً العلاوات والبدلات (41.020.5) واحداً وأربعين ألفاً وعشرين ريالاً وخمس هللات، ويكون الفرق بينه وبين الراتب التقاعدي (18.434.5) ثمانية عشر ألفاً وأربعمئة وأربعة وثلاثين ريالاً وخمس هللات، وبضربها في بقية المدة وعددها أربعة أشهر وتسعة عشر يوماً يكون الناتج (73.738) ثلاثة وسبعين ألفاً وسبعمئة وثمانية وثلاثين ريالاً، وبذلك يكون المجموع النهائي قدره مئة وسبعة وخمسون ألفاً وأربعمئة وواحد وخمسون ريالاً وخمس هللات. عليه فإن الدائرة تنتهي إلى إلزام المدعى عليها بتعويض المدعي بهذا المبلغ. ولا ينال من ذلك احتمال انعدام الضرر عن خطأ جهة الإدارة؛ فإن العلاقة الوظيفية لها القوة من حيث وجوب الالتزام والوفاء بها، وإذا تقرر ذلك، مع ما سبق إيراده من أن إحالة المدعي للتقاعد كانت على وجه مخالف للنظام الذي يجب الالتزام به من كلا الطرفين (جهة الإدارة – الموظف)، فإن المدعي تم حرمانه من المزايا المالية التي كان سيتسلمها لو كان على رأس العمل وحال دونها قرار إحالته للتقاعد المخالف للنظام، حيث إن ظاهر حال المدعي استعداده ببذل منافعه طبقاً للنصوص النظامية المقررة لذلك، ولم تقدم المدعى عليها ما ينفي ما تقرر آنفاً.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القوات الجوية بأن تصرف للمدعي (...) مبلغاً قدره مئة وسبعة وخمسون ألفاً وأربعمئة وواحد وخمسون ريالاً وخمس هللات.</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3697/4/ق لعام 1433هـ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1968/ق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تقاعد – عسكري – احتساب مدة خدمة – تجاوز السن النظامية للترقية – مراعاة الحاجة للعسكريين بعد تقاعدهم – سيادية الأوامر الملكية - إيقاف العمل بمادة نظامية - الاستئناس بسوابق قضائية.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باحتساب خدمته حتى تاريخ نهايتها الفعلي وصرف معاشه التقاعدي بناءً على ذلك – الثابت رفض المدعى عليها احتساب خدمة المدعي اعتباراً من تاريخ إنهائها الفعلي كونها غير نظامية؛ حيث إن المدعي قد تجاوز سن النظامي عند ترقيته لرتبة ملازم – صدور أمر منظم لحاجة بعض الجهات العسكرية لأفرادها بعد تقاعدهم، وبناءً عليه فإن ترقية المدعي إلى رتبة ملازم وخدمته بعدها إلى أن أُنهيت كانت بسبب نظامي وهو موافقة المقام السامي على ذلك – عدم جواز قيام المدعى عليها بتعديل تاريخ إنهاء خدمات المدعي كونها أنهيت بموجب أمر ملكي؛ وذلك لما للأوامر الملكية من سيادة – أثر ذلك: إلزام المدعى عليها باعتبار تقاعد المدعي من تاريخ نهاية خدمته الفعلي، وتسوية ما ترتب على ذلك من آثار.</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(15) من نظام المرافعات أمام ديوان المظالم الصادر بالمرسوم الملكي رقم (م/3) وتاريخ 22/1/1435هـ.</w:t>
      </w:r>
    </w:p>
    <w:p w:rsidR="00B67BDE" w:rsidRDefault="00B67BDE" w:rsidP="00B67BDE">
      <w:pPr>
        <w:numPr>
          <w:ilvl w:val="0"/>
          <w:numId w:val="47"/>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(11) من نظام التقاعد العسكري الصادر بالمرسوم الملكي رقم (م/24) وتاريخ 5/4/1395هـ.</w:t>
      </w:r>
    </w:p>
    <w:p w:rsidR="00B67BDE" w:rsidRDefault="00B67BDE" w:rsidP="00B67BDE">
      <w:pPr>
        <w:numPr>
          <w:ilvl w:val="0"/>
          <w:numId w:val="47"/>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الوزراء رقم (152) وتاريخ 10/5/1425هـ؛ بشأن استمرار الموظف في العمل بعد بلوغه السن النظامية للإحالة على التقاعد.</w:t>
      </w:r>
    </w:p>
    <w:p w:rsidR="00B67BDE" w:rsidRDefault="00B67BDE" w:rsidP="00B67BDE">
      <w:pPr>
        <w:numPr>
          <w:ilvl w:val="0"/>
          <w:numId w:val="4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الأمر الملكي رقم (أ/2) وتاريخ 29/1/1411هـ؛ بشأن تمديد إيقاف العمل بنص المادة (11) من نظام التقاعد العسكري. </w:t>
      </w:r>
    </w:p>
    <w:p w:rsidR="00B67BDE" w:rsidRDefault="00B67BDE" w:rsidP="00B67BDE">
      <w:pPr>
        <w:numPr>
          <w:ilvl w:val="0"/>
          <w:numId w:val="4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الأمر السامي رقم (852/8) وتاريخ 21/11/1414هـ؛ بشأن الموافقة على إحالة من بلغ سن التقاعد من الأفراد العسكريين للتقاعد على مراحل وحسب السن.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تتلخص وقائع هذه الدعوى في اللائحة التي تقدم بها المدعي والتي يتظلم فيها من المؤسسة العامة للتقاعد، حيث ذكر فيها أنه أحد ضباط القوات الجوية بالمنطقة الجنوبية وأحيل إلى التقاعد في 2/8/1433هـ بموجب الأمر الملكي رقم (أ/138) وتاريخ 2/7/1433هـ، إلا أن المدعى عليها قامت باحتساب تقاعده اعتباراً من 1/7/1432هـ، وحصر دعواه في طلب احتساب تقاعده اعتباراً من تاريخ الأمر الملكي في 2/8/1433هـ وتسوية الآثار المترتبة على ذلك. ودفعت المدعى عليها بمذكرتها المرسلة للدائرة بأن المدعي من مواليد 1/7/1384هـ والتحق بالخدمة العسكرية بتاريخ 27/3/1407هـ وترقى إلى رتبة رئيس رقباء في 1/1/1425هـ ثم ترقى إلى رتبة ملازم في 13/4/1432هـ وانتهت خدمته بإحالته إلى التقاعد في 2/8/1433هـ، وفي ذلك مخالفة لأحكام نظام التقاعد العسكري حيث إن المدعي عند ترقيته إلى رتبة ملازم (تجاوز 47 عاماً) في حين حددت المادة (11/أ) من نظام التقاعد العسكري سن التقاعد لرتبة ملازم بـ (44 عاماً) أي أنه تم ترقيته إلى ملازم بعد بلوغه سن التقاعد لهذه الرتبة وهو ما لا يتفق مع أحكام النظام، والأصل في مثل هذه الحالة أن يتم تسوية مستحقاته التقاعدية على أساس رتبته في رئيس رقباء كون ترقيته لرتبة ملازم غير نظامية، إلا أنه حفاظاً على ترقية المدعي وعدم إهدارها عالجت المدعى عليها وضع المدعي وذلك بافتراض ترقيته إلى رتبة ملازم قبل بلوغه سن التقاعد في هذه الرتبة بحيث تكون ترقيته لرتبة ملازم في 1/7/1428هـ ومنحه المدد المنصوص عليها في تحديد الخدمة للضباط وفقاً لحكم المادة (13) من نظام التقاعد العسكري، وبالتالي بلوغه سن التقاعد للرتبة في 1/7/1432هـ مع منحه العلاوات الخاصة براتب الرتبة، وبناء على ذلك سوي معاشه التقاعدي على أساس الدرجة (11) من رتبة ملازم، وانتهت في مذكرتها إلى طلب رفض الدعوى. ودفع المدعي بأن المادة (13) من نظام التقاعد العسكري تنص على أن: "سن التقاعد لرتبة ملازم هو (44) سنة ويجوز تمديدها لمدة سنتين ثم سنة ثم سنة"، كما أن الترقية كانت بموجب منحة من الملك وليست بموجب النظام، وأضاف بأن المادة (4/أ) من نظام التقاعد العسكري نصت على أن: "المدة التي تحتسب في تطبيق أحكام نظام التقاعد العسكري هي الخدمة الفعلية في القوات العسكرية التي تستوفى عنها العائدات العسكرية..."، وانتهى إلى طلب إلزام المدعى عليها باحتساب تاريخ إنهاء خدمته اعتباراً من تاريخ إحالته بموجب الأمر الملكي في 2/8/1433هـ وتسوية معاشه التقاعدي على أساس ذلك بما فيها المرتبة والدرجة المستحقة وكامل سنين الخدمة عادة. ثم أصدرت الدائرة حكمها في القضية برقم (108) لعام 1435هـ وجاء منطوقه بإلزام المؤسسة العامة للتقاعد باعتبار تقاعد المدعي (...) من تاريخ 2/8/1433هـ وتسوية ما ترتب على ذلك من آثار. وبعرض هذا الحكم على محكمة الاستئناف الإدارية أعادته للدائرة منقوضاً للأسباب التي أوردتها المحكمة الموقرة، وبعد ورود القضية للدائرة حددت لنظرها جلسة يوم الثلاثاء الموافق 29/3/1436هـ بعد أن أشعرت طرفيها بالموعد بموجب خطابها رقم (17005/1/4/10/83) وتاريخ 16/2/1436هـ وفيها حضر المدعي فيما تخلف ممثل المدعى عليها، وقررت الدائرة تحديد جلسة يوم الثلاثاء الموافق 11/6/1436هـ وفيها حضر </w:t>
      </w:r>
      <w:r>
        <w:rPr>
          <w:rFonts w:ascii="Traditional Arabic" w:eastAsia="Times New Roman" w:hAnsi="Traditional Arabic" w:cs="Traditional Arabic"/>
          <w:sz w:val="32"/>
          <w:szCs w:val="32"/>
          <w:rtl/>
          <w:lang w:bidi="ar-EG"/>
        </w:rPr>
        <w:lastRenderedPageBreak/>
        <w:t xml:space="preserve">المدعي فيما تخلف ممثل المدعى عليها؛ ونظراً لتغير تشكيل الدائرة فقد تم إفهام المدعي بما انتهى إليه حكم محكمة الاستئناف الصادر في القضية، وبسؤال المدعي عن دعواه؟ أعادها بنحو ما سبق وانتهى إلى طلب إلزام المدعى عليها باعتبار تقاعده من تاريخ 2/8/1433هـ وتسوية مستحقاته بناء على التاريخ المذكور. وبجلسة يوم الثلاثاء الموافق 8/8/1436هـ حضر المدعي فيما تخلف من يمثل الجهة رغم مخاطبتها بخطاب الدائرة رقم (59413/1/4/10) وتاريخ 17/6/1436هـ - المرفق بالقضية –، وبسؤال المدعي عن الآثار التي ستعود عليه بالنفع أو الضرر في حال احتساب خدمته؟ أجاب بأنه تم إنهاء خدمته برتبة ملازم الدرجة (13) وتم تسوية مستحقاته من مرجعه بناء على هذه الدرجة في حين أن المؤسسة العامة قامت بتسوية معاشه على الدرجة (12)، وأضاف بأنه لو سوي معاشه التقاعدي على الدرجة المطلوبة لأصبح إجمالي ما يصرف له (9500) ريال تقريباً، بينما الذي يصرف له حالياً بناء على خطأ المؤسسة (8887) ريال تقريباً واكتفى بذلك، وقدم صورة لحكم صادر بذات موضوعه. وبجلسة هذا اليوم حضر المدعي فيما تخلف ممثل المدعى عليها رغم مخاطبة مرجعه بخطاب الدائرة رقم (78962/1/4/10) وتاريخ 9/8/1436هـ المرفق بالقضية، وقرر المدعي اكتفاءه بما سبق تقديمه، ورأت الدائرة صلاحية القضية للفصل فيها مستندة للأسباب التالية؛ ولما نصت عليه المادة رقم (15) من نظام المرافعات أمام ديوان المظالم بفقرتها الثانية من أنه: "إذا لم يحضر المدعى عليه فعلى المحكمة تأجيل نظر الدعوى إلى جلسة تالية يبلغ بها المدعى عليه، فإن لم يحضر فصلت في الدعوى، ويعد الحكم حضورياً".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ما تقدم وبعد دراسة أوراق القضية فإن طلب المدعي ينحصر في إلزام المدعى عليها باحتساب خدمته حتى تاريخ نهايتها الفعلي في 2/8/1433هـ وصرف معاشه التقاعدي بناءً عليه وتسوية الآثار المترتبة على ذلك، وإذا كان الأمر كذلك فإن هذه الدعوى داخلة في اختصاص ديوان المظالم ولائياً بموجب المادة رقم (13/أ) من نظامه الصادر بالمرسوم الملكي رقم (م/78) وتاريخ 19/9/1428هـ. ومن حيث الشكل؛ فقد أنهيت خدمات المدعي بتاريخ 2/7/1433هـ اعتباراً من 2/8/1433هـ وأقام دعواه هذه بتاريخ 22/11/1433هـ؛ لذا فإن الدائرة تنتهي إلى قبول الدعوى شكلاً؛ لموافقتها لما جاء بالمادة (الثامنة) من نظام المرافعات أمام ديوان المظالم الصادر بالمرسوم الملكي رقم (م/3) وتاريخ 22/1/1435هـ. ومن حيث الموضوع؛ فقد سبق تفصيله في وقائع الدعوى والدائرة تحيل إليه منعاً للتكرار، وحيث إن المدعي يطالب باحتساب خدمته حتى تاريخ نهايتها الفعلي في 2/8/1433هـ في أغراض التقاعد واحتساب الراتب التقاعدي على أساسه وتسوية ما ترتب على ذلك من آثار، والمدعى عليها رفضت احتساب خدمته لأغراض التقاعد اعتباراً من تاريخ إنهائها الفعلي كونها غير نظامية؛ حيث إن سن المدعي عند ترقيته لرتبة ملازم في 13/4/1432هـ قد (تجاوز 47 عاماً) في حين حددت المادة (11/أ) من نظام التقاعد العسكري لعام 1395هـ سن التقاعد لرتبة ملازم بـ (44 عاماً) أي أنه تم ترقيته لرتبة ملازم بعد بلوغه سن </w:t>
      </w:r>
      <w:r>
        <w:rPr>
          <w:rFonts w:ascii="Traditional Arabic" w:eastAsia="Times New Roman" w:hAnsi="Traditional Arabic" w:cs="Traditional Arabic"/>
          <w:sz w:val="32"/>
          <w:szCs w:val="32"/>
          <w:rtl/>
          <w:lang w:bidi="ar-EG"/>
        </w:rPr>
        <w:lastRenderedPageBreak/>
        <w:t xml:space="preserve">التقاعد لهذه الرتبة. وباطلاع الدائرة على قرار مجلس الوزراء رقم (152) وتاريخ 10/5/1425هـ والذي نص في فقرته الأولى على أنه: "إذا استمر الموظف المدني أو العسكري في العمل بعد بلوغه السن النظامية للإحالة على التقاعد بدون سبب نظامي، فإنه يعد في حكم الموظف الباقي على رأس العمل من حيث استفادته من الحقوق التقاعدية إلا بعد انتهاء مباشرته أعمال الوظيفة نهائياً"، إلا أن حاجة بعض الجهات العسكرية لأفرادها بعد تقاعدهم قد استدعى صدور أمر منظم لبقائهم على رأس العمل بعد بلوغ سن التقاعد، وهو ما صدر تباعاً بموجب نص الأمر الملكي رقم (أ/2) وتاريخ 29/1/1411هـ الآمر بتمديد إيقاف العمل بنص المادة (11) من نظام التقاعد العسكري، وما صدر تباعاً بنص الأمر السامي رقم (852/8) وتاريخ 21/11/1414هـ بالموافقة على اقتراح اللجنة العليا بالحرس الوطني بأن تتم إحالة من بلغ سن التقاعد من الأفراد العسكريين للتقاعد على مراحل وحسب السن. وحيث الأمر كذلك فإن الدائرة ترى أن ترقية المدعي إلى رتبة ملازم في 13/4/1432هـ وخدمته بعد ذلك إلى أنهيت خدماته في 4/10/1433هـ كانت بسبب نظامي وهو موافقة المقام السامي على ذلك بموجب القرار رقم (852/8) وتاريخ 21/11/1414هـ، علاوة على ذلك لا يجوز للمدعى عليها أن تعدل في تاريخ إنهاء خدمات المدعي كون أنه أنهيت خدماته بموجب أمر ملكي؛ وذلك لما للأوامر الملكية من سيادة لا تسمح بالطعن فيها فضلاً عن تجاهلها أو القيام بما يخالفها؛ وبناء عليه فإن الدائرة تقضي بإلزام المدعى عليها باحتساب إنهاء خدمات المدعي اعتباراً من تاريخ نهاية خدمته الفعلية والتي انتهت بموجب الأمر الملكي رقم (أ/138) وتاريخ 2/7/1433هـ اعتباراً من 2/8/1433هـ، واحتساب ترقيته إلى رتبة ملازم اعتباراً من 13/4/1432هـ وإعطائه المرتبة والدرجة المستحقة بناء على ذلك. وأما ما دفعت به الجهة المدعى عليها فإنه قد جاء مرسلاً عما يسنده مع إعطائها المهلة الكافية ومخاطبتها مراراً حسب الخطابات الموضحة بوقائع الدعوى. فضلاً على أن الدائرة تستأنس بالحكم في القضية الإدارية رقم (894) لعام 1434هـ والمؤيد بحكم محكمة الاستئناف الإدارية بمنطقة عسير الموقرة للقضية رقم (1435)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المؤسسة العامة للتقاعد باعتبار تقاعد المدعي (...) من تاريخ 2/8/1433هـ وتسوية ما ترتب على ذلك من آثار.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4677/1/ق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5449/ق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10/2/1437هـ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تقاعد – عسكري – ضم خدمة – احتساب خدمات المجاهدين – تحقق شروط ضم الخدمة.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بضم خدماته في الإدارة العامة للمجاهدين مع خدماته اللاحقة في الحرس الوطني – وفقاً للنظام تحتسب لأغراض التقاعد خدمات الخويا والجنود والهجانة ورؤسائهم والمجاهدين من حملة السلاح السابقة لتصنيفهم على مراتب ثابتة بالميزانية على أن تتحمل وزارة المالية عنهم العائدات التقاعدية – الثابت توافر شروط ضم الخدمة محل المطالبة في حق المدعي بتعيينه على وظيفة ثابتة في الميزانية في وزارة الداخلية طبقاً لصراحة النظام – أثر ذلك: إلزام المدعى عليها بضم خدمة المدعي محل المطالبة.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المرسوم الملكي رقم (م/20) وتاريخ 2/7/1389هـ؛ بشأن احتساب خدمات من كانوا يتقاضون أرزاقاً وشرهات لقاء عملهم في الدولة لأغراض التقاعد. </w:t>
      </w:r>
    </w:p>
    <w:p w:rsidR="00B67BDE" w:rsidRDefault="00B67BDE" w:rsidP="00B67BDE">
      <w:pPr>
        <w:numPr>
          <w:ilvl w:val="0"/>
          <w:numId w:val="4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قرار مجلس الوزراء رقم (368) في 18/4/1392هـ؛ بشأن تطبيق الحكم الذي تضمنه المرسوم الملكي رقم (م/20) وتاريخ 2/7/1389هـ على خدمات الخويا والجنود والهجانة ورؤسائهم والمجاهدين.</w:t>
      </w:r>
    </w:p>
    <w:p w:rsidR="00B67BDE" w:rsidRDefault="00B67BDE" w:rsidP="00B67BDE">
      <w:pPr>
        <w:numPr>
          <w:ilvl w:val="0"/>
          <w:numId w:val="48"/>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قرار مجلس الوزراء رقم (169) وتاريخ 29/1/1398هـ؛ بشأن التأكيد على تطبيق الأحكام الواردة في قرار مجلس الوزراء رقم (368) وتاريخ 18/4/1392هـ.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حسب ما جاء في عريضة الدعوى وضبط القضية في أن المدعي يطلب إلزام المدعى عليها بضم خدماته للإدارة العامة للمجاهدين خلال الفترة من 1/5/1414هـ حتى تاريخ 1/7/1420هـ. وبإحالة القضية إلى الدائرة بتاريخ 17/5/1436هـ نظرتها وحضر المدعي وممثل المدعى عليها (...)، وبطلب الإجابة من ممثل المدعى عليها قدم مذكرة جاء فيها أنه بالرجوع إلى ملفه بالمؤسسة اتضح بأن له خدمة بالإدارة العامة للمجاهدين حيث بدأت من 1/5/1414هـ حتى انتهت في 1/7/1420هـ على وظيفة (مجاهد مهمات)، مع خدماته العسكرية اللاحقة في وزارة الحرس الوطني والتي بدأت من 27/11/1420هـ، وأنه لم يثبت لدى المؤسسة أنه من حملة السلاح وهو ما تطلب معه المؤسسة من الدائرة التأكد منه طبقاً لقراري مجلس الوزراء اللذين سيرد ذكرهما، وبما أنه نص المرسوم الملكي رقم (م/20) وتاريخ 2/7/1389هـ على أن تحتسب لأغراض التقاعد خدمات من كانوا يتقاضون أرزاقاً وشرهات لقاء عملهم إذا كانت لهم خدمات أخرى على مرتبة ثابتة في الميزانية حتى ولو كانت إحالتهم على التقاعد </w:t>
      </w:r>
      <w:r>
        <w:rPr>
          <w:rFonts w:ascii="Traditional Arabic" w:eastAsia="Times New Roman" w:hAnsi="Traditional Arabic" w:cs="Traditional Arabic"/>
          <w:sz w:val="32"/>
          <w:szCs w:val="32"/>
          <w:rtl/>
          <w:lang w:bidi="ar-EG"/>
        </w:rPr>
        <w:lastRenderedPageBreak/>
        <w:t>سابقة لصدور هذا المرسوم. ولقد انتهى صرف الأرزاق والشرهات في أوائل الثمانينات الهجرية؛ ونظراً لأن ما كان يتقاضاه المجاهدون بعد ذلك من رواتب مقطوعة وليس أرزاقاً وشرهات، فقد تعذر شمولها بحكم هذا المرسوم، حتى صدر قرار مجلس الوزراء رقم (368) وتاريخ 18/4/1392هـ الذي نص على تطبيق حكم المرسوم على خدمات المجاهدين محدداً ضوابط الاستفادة منه، ومن أهم تلك الضوابط تحديد الفترة التي ينطبق عليها حكم المرسوم بالخدمات التي سبقت تاريخ 1/7/1388هـ الذي تم به تصنيف الوظائف في الدولة على مراتب ثابتة، ولو كان النطاق الزمني للخدمة التي سيتم احتسابها غير مقيد لما احتاج النص في قرار مجلس الوزراء رقم (169) وتاريخ 29/1/1398هـ على حالة انتهاء الخدمة قبل التصنيف إذا كان لصاحبها خدمة لاحقة على مرتبة ثابتة. وتود المؤسسة أن تلفت نظر الدائرة إلى أن الأحكام التي تضمنها كل من المرسوم الملكي رقم (م/20) لعام 1389هـ وقرار مجلس الوزراء رقم (368) لعام 1392هـ وقراره رقم</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169</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 xml:space="preserve">لعام 1398هـ، تعد أحكاماً استثنائية بمعالجة أوضاع خدمات قضيت في فترات سابقة لتواريخ صدورها مما يستلزم مراعاة هذه الطبيعة الاستثنائية على تاريخ تصنيف الوظائف، ولا تتوافر بها أي من مقومات الوظيفة العامة، ويظهر ذلك جلياً في عدم شمولها بأي من أنظمة الخدمة المدنية أو العسكرية وفي أسلوب الالتحاق بها والخروج منها، إضافة إلى عدم ممارسة مهام الوظيفة فعلياً، ولقد تضمن قرار مجلس الخدمة المدنية رقم (1/999) وتاريخ 9/9/1425هـ المؤيد من المقام السامي بموجب برقية رئيس ديون رئاسة مجلس الوزراء رقم (54236) وتاريخ 11/11/1425هـ تكليف اللجنة الوزارية للتنظيم الإداري بدراسة أوضاع المجاهدين من النواحي النظامية والتنظيمية والمالية والنظر في شمولهم بنظام التقاعد المدني أو نظام التأمينات الاجتماعية وشمولهم بأحد الأنظمة الوظيفية القائمة. والجدير بالذكر أن خدمات الخويا والمجاهدين تخضع لقرار مجلس الوزراء رقم (65) وتاريخ 15/3/1423هـ القاضي بتعويضهم عن خدماتهم وفقاً للقواعد الصادرة بقرار مجلس الوزراء رقم (558) وتاريخ 3/11/1382هـ. ثم قرر الطرفان اكتفاءهما بما قدما وتم رفع الجلسة للحكم.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يطلب إلزام المدعى عليها بضم خدماته للإدارة العامة للمجاهدين خلال الفترة من 1/5/1414هـ حتى تاريخ 1/7/1420هـ؛ فإن المحاكم الإدارية تختص بالفصل في هذه الدعوى بموجب المادة (13/أ) من نظام ديوان المظالم الصادر بالمرسوم الملكي رقم (م/78) وتاريخ 19/9/1428هـ. وبما أن المرسوم الملكي رقم (م/3) وتاريخ 22/1/1435هـ الصادر بالموافقة على نظام المرافعات أمام ديوان المظالم نص على أن: "لا تسمع الدعاوى المتعلقة بالحقوق المقررة في نظم الخدمة العسكرية التي نشأت قبل نفاذ هذا النظام بعد مضي خمس سنوات من تاريخ العمل به"، وبما أن نفاذ النظام كان بتاريخ 10/2/1435هـ، وبما أن الدعوى أقيمت بتاريخ 13/5/1436هـ؛ فإن الدعوى مقبولة شكلاً. أما عن الموضوع؛ فقد نص المرسوم الملكي رقم (م/20) وتاريخ 2/7/1389هـ على أن: "تحتسب لأغراض التقاعد </w:t>
      </w:r>
      <w:r>
        <w:rPr>
          <w:rFonts w:ascii="Traditional Arabic" w:eastAsia="Times New Roman" w:hAnsi="Traditional Arabic" w:cs="Traditional Arabic"/>
          <w:sz w:val="32"/>
          <w:szCs w:val="32"/>
          <w:rtl/>
          <w:lang w:bidi="ar-EG"/>
        </w:rPr>
        <w:lastRenderedPageBreak/>
        <w:t xml:space="preserve">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ونص قرار مجلس الوزراء رقم (368) في 18/4/1392هـ على: "تطبيق الحكم الذي تضمنته المادة (الأولى) من المرسوم الملكي رقم (م/20) وتاريخ 2/7/1389هـ على خدمات الخويا والجنود والهجانة ورؤسائهم والمجاهدين من حملة السلاح السابقة لتصنيفهم على مراتب ثابتة بالميزانية بتاريخ 1/7/1388هـ، وأن تتحمل وزارة المالية عنهم العائدات التقاعدية المنصوص عليها في المادة (الثامنة) من المرسوم الملكي المشار إليه وتؤديها إلى صندق التقاعد المدني، وتعاد تسوية الاستحقاقات التقاعدية لمن انتهت خدماتهم من المذكورين في المادة (الأولى) قبل نفاذ هذا القرار وذلك وفقاً لأحكامهم"، وقد أكد بقرار مجلس الوزراء رقم (169) في 29/1/1398هـ الذي نص على: "تطبيق الأحكام الواردة في قرار مجلس الوزراء رقم (368) في 18/4/1392هـ على خدمات الخويا والجنود والهجانة ورؤسائهم والمجاهدين من حملة السلاح الذين انتهت خدماتهم قبل تصنيفهم على مراتب ثابتة في الميزانية بتاريخ 1/7/1388هـ ثم جرى إثباته بعد ذلك"، فضلاً عن أن التاريخ الوارد بهما ليس شرطاً للتطبيق إنما هو ذكر لتاريخ بدء تصنيفهم فقط.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المدعى عليها المؤسسة العامة للتقاعد بضم خدمة المدعي (...) لدى الإدارة العامة للمجاهدين للفترة من تاريخ 1/5/1414هـ حتى 1/7/1420هـ إلى خدمته الحالية لدى وزارة الحرس الوطني واحتسابها من ضمن سنوات خدمته التقاعدية؛ وذلك لما هو مبين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10723/1/ق لعام 1434هـ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7460/ق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16/3/1437هـ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تقاعد – عسكري – معاش تقاعدي – العجز الصحي – فترة اللياقة الطبية للمرض النفسي - استثناء المصاب بالمرض النفسي بعد التعيين.</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باحتساب راتب تقاعدي له – الثابت إنهاء خدمة المدعي لعدم اللياقة الطبية استناداً إلى قرار اللجنة الطبية العسكرية نظراً لإصابته بمرض انفصام الشخصية – دفع المدعى عليها بعدم استحقاق المدعي المعاش التقاعدي لامتداد فترة اختبار اللياقة الطبية للمرض النفسي لتشمل الثلاث سنوات الأولى من الخدمة، والمدعي أصيب بالمرض النفسي خلالها فلا يستحق المعاش التقاعدي - استحقاق المدعي معاشاً تقاعدياً طبقاً للنظام الذي نص على استثناء من ثبتت إصابته بالمرض النفسي نتيجة حادث أو إصابة بعد تعيينه، على أن يكون ذلك بتوصية من اللجنة الطبية العسكرية العليا – أثر ذلك: إلزام المدعى عليها بأن تصرف للمدعي معاشاً تقاعدياً.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(7) من نظام التقاعد العسكري الصادر بالمرسوم الملكي رقم (م/24) وتاريخ 5/4/1395هـ. </w:t>
      </w:r>
    </w:p>
    <w:p w:rsidR="00B67BDE" w:rsidRDefault="00B67BDE" w:rsidP="00B67BDE">
      <w:pPr>
        <w:numPr>
          <w:ilvl w:val="0"/>
          <w:numId w:val="4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(6) من نظام خدمة الأفراد الصادر بالمرسوم الملكي رقم (م/9) وتاريخ 24/3/1397هـ، المعدلة بالمرسوم الملكي رقم (م/91) وتاريخ 3/11/1428هـ.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بالرياض في 29/07/1434هـ، وبقيدها قضية أحيلت إلى الدائرة على نحو ما هو ثابت بمحاضر ضبطها، وذكر وكيل المدعي أن موكله كان يعمل لدى وزارة الحرس الوطني برتبة جندي وأنهيت خدماته في 19/7/1433هـ لعدم اللياقة الطبية، وذكر أنه كان لا يعاني من أي مرض وبعد دخوله للتمرين العسكري أصيب بمرض نفسي وأحيل إلى اللجنة الطبية فأوصت بإنهاء خدمته لعدم لياقته الطبية، وأضاف أنه أنهيت خدماته دون صرف راتب تقاعدي على الرغم من وجود خدمة له بلغت سنتين ونصف غير الاستراحات المرضية التي لم تحتسب وتبلغ تسعة أشهر، وختم دعواه بطلب صرف راتب تقاعدي لموكله. وبعرض ذلك على ممثل وزارة الحرس الوطني ذكر بأن صرف الراتب التقاعدي من اختصاص المؤسسة العامة للتقاعد وأن الوزارة ليس لها صفة في الدعوى طالباً الحكم بعدم قبول الدعوى لرفعها على غير ذي صفة. ثم قدم ممثل المؤسسة العامة للتقاعد مذكرة جاء فيها أن المدعي عمل بالخدمة العسكرية بوزارة الحرس الوطني اعتباراً من 09/03/1431هـ حتى انتهت في </w:t>
      </w:r>
      <w:r>
        <w:rPr>
          <w:rFonts w:ascii="Traditional Arabic" w:eastAsia="Times New Roman" w:hAnsi="Traditional Arabic" w:cs="Traditional Arabic"/>
          <w:sz w:val="32"/>
          <w:szCs w:val="32"/>
          <w:rtl/>
          <w:lang w:bidi="ar-EG"/>
        </w:rPr>
        <w:lastRenderedPageBreak/>
        <w:t>25/07/1433هـ لعدم اللياقة الطبية استناداً إلى قرار اللجنة الطبية العسكرية رقم (16807) في 15/06/1433هـ بأنه يعاني من مرض انفصام الشخصية، وحيث إن المدعي يطالب بتخصيص معاش تقاعدي على أساس خدمته المشار إليها، والثابت أن المدعي أصيب بالمرض بعد سنة وثمانية أشهر من تاريخ تعيينه، وأضاف بأن المادة (السادسة) من نظام خدمة الأفراد: (عدلت بموجب قرار مجلس الوزراء، رقم (329) وتاريخ 2/11/1428هـ) نصت على: "أ- يعد الفرد تحت الاختبار لمدة سنة اعتباراً من تاريخ تعيينه، فإذا لم تثبت صلاحيته خلال هذه المدة تنهى خدماته بقرار من الجهة التي لها حق التعيين. ب- مع مراعاة ما ورد في الفقرة (أ) من هذه المادة، تمتد لسنتين أخريين فترة اختبار اللياقة الطبية للصرع أو المرض النفسي العائق عن أداء العمل العسكري، فإن ظهر على الفرد العسكري – خلال السنوات الثلاث الأولى من الخدمة – أحد هذين المرضين، أو ثبت أنه دخل الخدمة على الرغم من إصابته بمرض يؤدي إلى عدم اللياقة الطبية، فتنتهي خدماته بقرار مسبب من الجهة التي لها الحق في تعيينه بناءً على توصية من اللجنة الطبية العسكرية العليا، دون أن يكون له الحق في المعاش التقاعدي. ج- يستثنى من أحكام الفقرة (ب) من هذه المادة من ثبتت إصابته بالصرع أو مرض نفسي نتيجة حادث أو إصابة بعد تعيينه، على أن يكون ذلك بتوصية من اللجنة الطبية العسكرية العليا"، وبتطبيق ذلك على طلب المدعي نجد أن هناك مخالفة صريحة لقرار مجلس الوزراء، فإن المدعي أصيب بالمرض النفسي خلال الثلاث سنوات الأولى من الخدمة، وختم مذكرته بطلب رفض الدعوى. ثم قدم وكيل المدعي مذكرة أكد فيها على طلب موكله السابق. وفي جلسة هذا اليوم حصر وكيل المدعي دعواه في مواجهة المؤسسة العامة للتقاعد، وقررت الدائرة إخراج وزارة الحرس الوطني من الخصومة، ثم قررت الدائرة رفع الجلسة للمداولة، ثم أصدرت هذا الحكم علناً مبنياً على ما يلي.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يهدف من دعواه إلى إلزام المدعى عليها باحتساب راتب تقاعدي بعد إحالته على التقاعد لعدم لياقته الطبية؛ فإن هذه الدعوى تختص بها المحاكم الإدارية بموجب المادة (13/أ) من نظام ديوان المظالم الصادر بالمرسوم الملكي رقم (م/78) في 19/9/1428هـ. كما تدخل الدعوى باختصاص المحكمة مكانياً والدائرة نوعياً وفقاً لقرارات رئيس ديوان المظالم رئيس مجلس القضاء الإداري المنظمة لهذا الشأن. وعن قبول الدعوى شكلاً؛ فإن المدعي صدر قرار إنهاء خدمته لعدم اللياقة الطبية في 19/07/1433هـ، ثم رفع دعواه في 08/05/1434هـ، وبذلك يتبين أن المدعي قد أقام دعواه خلال المدة النظامية للمطالبة، وهي عشر سنوات من تاريخ نشوء الحق المدعى به المنصوص عليها بالمادة (8) من نظام المرافعات أمام ديوان المظالم الصادر بالمرسوم الملكي رقم (م/3) في 22/1/1435هـ. وعن موضوع الدعوى؛ ولما كان نظام التقاعد العسكري المصادق عليه بالمرسوم الملكي الكريم رقم (م/24) وتاريخ 5/4/1395هـ نص على: "الباب الرابع – معاشات التقاعد والمكافآت – مادة 7 (أ) يستحق العسكري عند إحالته للتقاعد </w:t>
      </w:r>
      <w:r>
        <w:rPr>
          <w:rFonts w:ascii="Traditional Arabic" w:eastAsia="Times New Roman" w:hAnsi="Traditional Arabic" w:cs="Traditional Arabic"/>
          <w:sz w:val="32"/>
          <w:szCs w:val="32"/>
          <w:rtl/>
          <w:lang w:bidi="ar-EG"/>
        </w:rPr>
        <w:lastRenderedPageBreak/>
        <w:t xml:space="preserve">معاشاً في الحالات الآتية: ...3- إذا أنهيت خدمته بسبب الوفاة أو العجز عن العمل أو بلوغ سن التقاعد النظامي مهما كانت مدة خدمته"، ولما كان المدعي يعمل لدى المدعى عليها برتبة جندي اعتباراً من 09/03/1431هـ حتى انتهاء خدمته في 25/07/1433هـ لعدم اللياقة الطبية استناداً إلى قرار اللجنة الطبية العسكرية رقم (16807) في 15/06/1433هـ بأنه يعاني من مرض انفصام الشخصية، وبما أن المادة المشار إليها صريحة في استحقاق المدعي لراتب تقاعدي مهما كانت خدمته، فإن عدم لياقته الطبية بسبب مرضه النفسي أدت إلى عجزه عن العمل؛ وبالتالي فإن المدعي يستحق راتباً تقاعدياً بناء على المادة (7) من نظام التقاعد العسكري المصادق عليه بالمرسوم الملكي الكريم رقم (م/24) وتاريخ 5/4/1395هـ.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المدعى عليها المؤسسة العامة للتقاعد باحتساب راتب تقاعدي للمدعي (...) بناءً على المادة (7/أ/3) من نظام التقاعد العسكري.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في أسبابها: ما جاء بالفقرة (ج) من قرار مجلس الوزراء رقم (329) وتاريخ 3/11/1428هـ المعدل للمادة (6) من نظام خدمة الأفراد، التي نصت على أنه يستثنى من أحكام الفقرة (ب) من هذه المادة من ثبت إصابته بالصرع أو مرض نفسي نتيجة حادث أو إصابة بعد تعيينه، على أن يكون ذلك بتوصية من اللجنة الطبية العسكرية العليا. مع استبعاد ما أوردته الدائرة في منطوق حكمها من أنه بناء على المادة (7/أ/3) من نظام التقاعد العسكري.</w:t>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2323/3/ق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88/ق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تقاعد – عسكري – معاش المتوفى – مناط استحقاق الوالدين للمعاش- ضوابط الإعالة – شرط الإعالة الكلية - عدم الاعتداد بالإعالة المشتركة – إقرار.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السلبي بالامتناع عن صرف راتب ابنه المتوفى التقاعدي له ولوالدته لكونه عائلاً لهما – إيراد نظام التقاعد العسكري شرطاً لاستحقاق الوالدين لمعاش ابنهما المتوفى وهو: أن يكونا معتمدين في إعالتهما عليه عند وفاته، وأن يكون الاعتماد كلياً وفق قرار مجلس إدارة المدعى عليها – إقرار المدعي (والد المتوفى) في المحكمة العامة بأنه وزوجته لم يعتمدا اعتماداً كاملاً على إعالة ولدهما المتوفى الذي كان يشارك في النفقة عليهما؛ وبالتالي انتفاء مناط استحقاقهما للمعاش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4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(23) من نظام التقاعد العسكري الصادر بالمرسوم الملكي رقم (م/24) وتاريخ 5/4/1395هـ. </w:t>
      </w:r>
    </w:p>
    <w:p w:rsidR="00B67BDE" w:rsidRDefault="00B67BDE" w:rsidP="00B67BDE">
      <w:pPr>
        <w:numPr>
          <w:ilvl w:val="0"/>
          <w:numId w:val="4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قرار مجلس إدارة المؤسسة العامة للتقاعد رقم (3/206) وتاريخ 18/7/1431هـ؛ بشأن ضوابط الإعالة.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بلائحة دعوى إلى المحكمة الإدارية بالدمام أحيلت إلى هذه الدائرة فحددت في سبيل نظرها عدة جلسات، حيث سألت فيها المدعي عن دعواه فحصرها بطلب صرف راتب ابنه المتوفى له ولوالدته لكونه عائلاً لهم. وفي جلسة لاحقة قدم ممثل المدعى عليها رداً جاء في مضمونه أنه بالرجوع إلى السجلات تبين أن الابن المتوفى لديه خدمة عسكرية في القوات المسلحة من تاريخ 23/7/1425هـ حتى وفاته في 1/1/1434هـ، مضيفاً أنه تم صرف المعاش التقاعدي لزوجة المتوفى لوحدها وفقاً لما قُدم من المستندات، ذاكراً أن الأب تقدم بعد ذلك بمطالبته إضافة والدة المتوفى من ضمن المستحقين وقدم صك إعالة صادر من المحكمة العام بالخبر بتاريخ 21/6/1434هـ، مضيفاً أنه تمت الكتابة للمحكمة بالخطاب رقم (4208/35) وتاريخ 21/3/1435هـ متضمناً الاستفسار عن إعالة المتوفى للأم هل هي كانت كاملة أم مشتركة في ظل وجود مصدر رزق للأب حيث يستلم معاشاً تقاعدياً وهي لازالت في ذمته، وأنه ورد خطاب من المحكمة برقم (47193/35) وتاريخ 21/3/1435هـ تضمن أنه تم استدعاء المدعي والد صاحب المعاش وتم سؤاله </w:t>
      </w:r>
      <w:r>
        <w:rPr>
          <w:rFonts w:ascii="Traditional Arabic" w:eastAsia="Times New Roman" w:hAnsi="Traditional Arabic" w:cs="Traditional Arabic"/>
          <w:sz w:val="32"/>
          <w:szCs w:val="32"/>
          <w:rtl/>
          <w:lang w:bidi="ar-EG"/>
        </w:rPr>
        <w:lastRenderedPageBreak/>
        <w:t xml:space="preserve">عن الإعالة فأكد بأنه وزوجته لم يعتمدا كاملاً على إعالة ولدهما ولكنه يشارك في النفقة عليهما. ذاكراً أن المادة (23) من نظام التقاعد العسكري لعام 1395هـ اشترطت لاستحقاق الأم للمعاش ما نصه: "...وفيما عدا الزوجة والابن والبنت فيشترط لاستحقاق الشخص أن يكون معتمداً في إعالته على صاحب المعاش عند وفاته، ويحدد مجلس إدارة الصندوق بقرار منه متى يعتبر الشخص معتمداً على إعالته على صاحب المعاش وإجراءات ذلك"، وبناءً على ذلك صدر قرار مجلس الإدارة رقم (3/206) وتاريخ 18/7/1431هـ المتضمن تعديل أحكام الإعالة لتصبح كالتالي: (...ثانياً: يشترط لإثبات الإعالة أن يكون المستفيد معتمداً كلياً في إعالته على صاحب المعاش عند وفاته "وفقاً لما ورد في نص المادة (25) من نظام التقاعد المدني لعام 1393هـ والمادة (23) من نظام التقاعد العسكري لعام 1395هـ"، وبالتالي لا يعتمد بالإعالة المشتركة أو الجزئية للاستفادة من المعاش التقاعدي)، مضيفاً أن والدة المتوفى لا تعتمد عليه كلياً في الإعالة كما جاء في خطاب المحكمة، طالباً الحكم برفض الدعوى. وفي جلسة اليوم، ولصلاحية الدعوى للحكم، عليه رفعت الجلسة، ثم صدر هذا الحكم محمولاً على أسبابه.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بما أن المدعي يهدف من إقامة الدعوى إلى إلزام المدعى عليها بصرف راتب ابنه المتوفى له ولوالدته لكونه عائلاً لهم؛ لذا فإن المحاكم الإدارية تختص ولائياً بنظر الدعوى بناءً على المادة (13/ب) من نظام ديوان المظالم الصادر بالمرسوم الملكي رقم (م/78) وتاريخ 19/9/1428هـ. وعن القبول الشكلي؛ فإن حقيقة هذه الدعوى طعن بإلغاء القرار السلبي المتمثل في امتناع جهة الإدارة عن اتخاذ قرار كان من الواجب عليها اتخاذه بحسب دعوى المدعي، وهذه القرارات يعبر عنها في عرف القضاء الإداري بالقرارات السلبية، وقد استقر العمل على انفتاح مواعيد الطعن فيها دون التقيد بالتدرج والمدد النظامية المنصوص عليها في المادة (الثامنة) من نظام المرافعات أمام ديوان المظالم؛ لذا فإن الدعوى مقبولة شكلاً. ومن ناحية الموضوع؛ وبما أن الثابت من أوراق الدعوى أن المدعي والد المتوفى ويطلب من معاش تقاعده هو ووالدته، وحيث إن المادة (23) من نظام التقاعد العسكري لعام 1395هـ اشترطت لاستحقاق الأم للمعاش ما نصه: "...وفيما عدا الزوجة والابن والبنت فيشترط لاستحقاق الشخص أن يكون معتمداً في إعالته على صاحب المعاش عند وفاته، ويحدد مجلس إدارة الصندوق بقرار منه متى يعتبر الشخص معتمداً على إعالته على صاحب المعاش وإجراءات ذلك"، وبما أنه صدر قرار مجلس إدارة المؤسسة العامة للتقاعد رقم (3/206) وتاريخ 18/7/1431هـ المتضمن ضوابط الإعالة لتصبح كالتالي: (...ثانياً: يشترط لإثبات الإعالة أن يكون المستفيد معتمداً كلياً في إعالته على صاحب المعاش عند وفاته "وفقاً لما ورد في نص المادة (25) من نظام التقاعد المدني لعام 1393هـ، والمادة (23) من نظام التقاعد العسكري لعام 1395هـ"، وبالتالي لا يعتمد بالإعالة المشتركة أو الجزئية للاستفادة من المعاش التقاعدي). وبما أن الثابت من أوراق القضية أن إعالة الابن المتوفى لوالديه لم تكن إعالة كاملة كما يُثبت ذلك خطاب رئيس المحكمة العامة بالخبر </w:t>
      </w:r>
      <w:r>
        <w:rPr>
          <w:rFonts w:ascii="Traditional Arabic" w:eastAsia="Times New Roman" w:hAnsi="Traditional Arabic" w:cs="Traditional Arabic"/>
          <w:sz w:val="32"/>
          <w:szCs w:val="32"/>
          <w:rtl/>
          <w:lang w:bidi="ar-EG"/>
        </w:rPr>
        <w:lastRenderedPageBreak/>
        <w:t>المكلف والذي جاء فيه ما نصه: "...حيث تم استدعاء المنهي (...) - والد صاحب المعاش - من قبل فضيلة ناظر الإنهاء وتم سؤاله عن ذلك، فأفاد أنه وزوجته - والدة المتوفى - لم يعتمدا اعتماداً كاملاً على إعالة ولدهما ولكن يشارك في النفقة عليهما..."؛ ما يكون معه امتناع المدعى عليها مبنياً على سند صحيح من النظام، ويكون معه طلب المدعي حرياً بالرفض.</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المدعي (...) ضد المؤسسة العامة للتقاعد؛ وذلك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جامعات</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القضية الابتدائية 1893/5/ق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144/5/س لعام 1437هـ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18/3/1437هـ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أعضاء هيئة التدريس - قرارات وظيفية – امتناع عن تعيين – شروط التعيين على وظيفة أستاذ مساعد – السلطة التقديرية في إضافة الشروط - انتفاء شروط التعيين.</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عدم الموافقة على تعيينه على وظيفة (أستاذ مساعد) – الثابت أنه طبقاً للائحة المنظمة لشؤون منسوبي الجامعات السعوديين من أعضاء هيئة التدريس ومن في حكمهم يشترط للتعيين على رتبة (أستاذ مساعد) الحصول على درجة الدكتوراه أو ما يعادلها، ولمجلس الجامعة إضافة شروط أخرى – ممارسة المدعى عليها سلطتها التقديرية واشتراطها في القواعد التنفيذية للائحة المشار إليها للتعيين على وظيفة (أستاذ مساعد) أن لا يقل التقدير عن جيد جداً في مرحلة البكالوريوس – عدم انطباق شروط التعيين على وظيفة (أستاذ مساعد) بحق المدعي لحصوله على تقدير مقبول في مرحلة البكالوريوس – أثر ذلك: رفض الدعوى.</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الأنظمة</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واللوائح</w:t>
      </w:r>
    </w:p>
    <w:p w:rsidR="00B67BDE" w:rsidRDefault="00B67BDE" w:rsidP="00B67BDE">
      <w:pPr>
        <w:numPr>
          <w:ilvl w:val="0"/>
          <w:numId w:val="5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(11)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B67BDE" w:rsidRDefault="00B67BDE" w:rsidP="00B67BDE">
      <w:pPr>
        <w:numPr>
          <w:ilvl w:val="0"/>
          <w:numId w:val="50"/>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(11/1) من القواعد التنفيذية للائحة المنظمة لشؤون منسوبي الجامعات السعوديين من أعضاء هيئة التدريس ومن في حكمهم المعتمدة بموجب قرار مجلس الجامعة الأول للعام الجامعي 1431هـ/1432هـ.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 المدعي يطلب إلغاء قرار المدعى عليها رقم (10) وتاريخ 28/1/1435هـ المتضمن عدم موافقة المدعى عليها على تعيينه على وظيفة أستاذ مساعد. وبعرض ذلك على ممثل المدعى عليها قدم مذكرة ملخصها: أن المدعي قد تم رفض تعيينه لحصوله على تقدير مقبول (2.60) في مرحلة البكالوريوس، مما يجعل المدعي لا تنطبق عليه الفقرة (1) من المادة (الحادية عشرة) من القواعد التنفيذية للائحة المنظمة لشؤون منسوبي الجامعات السعوديين من أعضاء هيئة التدريس ومن في حكمهم المعتمدة بموجب قرار مجلس الجامعة بتاريخ 25/10/1431هـ </w:t>
      </w:r>
      <w:r>
        <w:rPr>
          <w:rFonts w:ascii="Traditional Arabic" w:hAnsi="Traditional Arabic" w:cs="Traditional Arabic"/>
          <w:color w:val="FF0000"/>
          <w:sz w:val="32"/>
          <w:szCs w:val="32"/>
          <w:rtl/>
          <w:lang w:bidi="ar-EG"/>
        </w:rPr>
        <w:t xml:space="preserve">إذ نصت </w:t>
      </w:r>
      <w:r>
        <w:rPr>
          <w:rFonts w:ascii="Traditional Arabic" w:hAnsi="Traditional Arabic" w:cs="Traditional Arabic"/>
          <w:sz w:val="32"/>
          <w:szCs w:val="32"/>
          <w:rtl/>
          <w:lang w:bidi="ar-EG"/>
        </w:rPr>
        <w:t>على أنه: "يشترط للتعيين على وظيفة أستاذ مساعد: 1- أن لا يقل التقدير عن جيد جداً في مرحلة البكالوريوس". وفي جلسة تالية قدم المدعي مذكرة تضمنت أن هذه القواعد التنفيذية ليست من نصوص اللائحة المشار إليها، وأكد على طلبه. وفي جلسة هذا اليوم قرر طرفا الدعوى اكتفاءهما بما سبق تقديمه. وبناء عليه وبعد الدراسة والمداولة قررت الدائرة إقفال باب المرافعة وأصدرت حكمها لما يلي من.</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لما كان المدعي يطلب في دعواه إلغاء قرار المدعى عليها رقم (10) وتاريخ 28/1/1435هـ المتضمن عدم الموافقة على تعيينه على وظيفة أستاذ مساعد؛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وقد استوفت الدعوى أوضاعها الشكلية المنصوص عليها في المادة (الثامنة) من نظام المرافعات أمام ديوان المظالم الصادر بالمرسوم الملكي رقم (3) وتاريخ 22/1/1435هـ. ومن حيث موضوع الدعوى؛ فإنه لما كانت الفقرة (1) من المادة (الحادية عشرة) من القواعد التنفيذية للائحة المنظمة لشؤون منسوبي الجامعات السعوديين من أعضاء هيئة التدريس ومن في حكمهم المعتمدة بموجب قرار مجلس الجامعة الأول للعام الجامعي 1431هـ/1432هـ المنعقد بتاريخ 25/10/1431هـ قد نصت على أنه: "يشترط للتعيين على وظيفة أستاذ مساعد: 1- أن لا يقل التقدير عن جيد جداً في مرحلة البكالوريوس ما عدا التخصصات المستثناة"، ولما كانت المادة (الحادية عشرة) من اللائحة المشار إليها قد نصت على أنه: "يشترط للتعيين على رتبة أستاذ مساعد الحصول على درجة الدكتوراه أو ما يعادلها من جامعة سعودية أو جامعة أخرى معترف بها، ولمجلس الجامعة إضافة شروط أخرى". ولما كانت المدعى عليها قد مارست سلطتها التقديرية في إضافة ما تراه من القواعد التنفيذية وذلك للتأكد من مدى انطباق الشروط والقواعد المنظمة للتعيين على وظيفة أستاذ مساعد، ولما كان من الثابت أن المدعي قد حصل على تقدير مقبول وبمعدل (2.60) في مرحلة البكالوريوس؛ فإن ذلك مما تنتهي معه الدائرة إلى عدم أحقية المدعي بما يطالب به مما يجعل دعواه جديرة برفضها.</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برفض الدعوى المقامة من (...) ضد جامعة طيبة.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3453/4/ق لعام 1433هـ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1961/ق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25/2/1437هـ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أعضاء هيئة التدريس - قرارات وظيفية - تحويل معيد إلى وظيفة إدارية – عدم إكمال البعثة - تجاوز المدة النظامية للحصول على درجة الماجستير.</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تحويله من وظيفة معيد إلى وظيفة صيدلي – الثابت قيام المدعى عليها بابتعاث المدعي مرتين للحصول على مؤهل الماجستير، إلا أن المدعي قطع كلتا بعثتيه دون الحصول على المؤهل المطلوب خلال المدة النظامية، ودون أخذ إذن من مجلس الجامعة بقطع بعثته الثانية بالمخالفة للنظام – طبقاً لأحكام لائحة الابتعاث والتدريب لمنسوبي الجامعات يحق لمجلس الجامعة إحالة المبتعث المنتهية بعثته بموجب قرار منه لعدم حصوله على المؤهل المطلوب خلال المدة النظامية إلى وظيفة إدارية؛ ما يتبين معه سلامة القرار محل الطعن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1"/>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(7، 10، 28، 29، 30) من لائحة الابتعاث والتدريب لمنسوبي الجامعات الصادرة بقرار مجلس التعليم العالي رقم (6/4/١٤١٧هـ) وتاريخ 7/٢/١٤١٧هـ.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وبالقدر اللازم لإصدار هذا الحكم في أن المدعي تقدم بدعوى إلى المحكمة الإدارية بأبها طلب فيها إلغاء القرار الصادر بتحويله من وظيفة معيد إلى وظيفة صيدلي. وقد قيدت الدعوى بالرقم المشار إليه في صدر هذا الصك، وبإحالتها إلى الدائرة نظرتها وفق ما هو مثبت بمحاضرها، ولكثرة ما أثاره طرفا الدعوى فإن الدائرة تكتفي بذكر الوقائع المؤثرة في موضوع الدعوى، والتي تتلخص حسبما أوردته اللجنة المشكلة في الجامعة بتاريخ 13/11/1433هـ لغرض دراسة وضع المدعي في أن المدعي عين على وظيفة معيد بكلية الصيدلة بجامعة الملك خالد بتاريخ 17/2/1424هـ، وقد ابتعثته الجامعة لدراسة الماجستير إلى جامعة كرتن بدولة استراليا لمدة ثلاث سنوات ابتداءً من شهر صفر عام 1426هـ، ثم أنهيت بناء على طلبه بالقرار رقم (3942/22) في 23/11/1428هـ، ثم ابتعثته الجامعة مرة أخرى لنفس الغرض إلى جامعة لندن بالمملكة المتحدة لمدة سنتين اعتباراً من شهر شوال لعام 1429هـ، إلا أنه غادر مقر البعثة وباشر في كليته، وبناء عليه أصدرت المدعى عليها قرارها بإنهاء بعثته لظروف خاصة مع إحالته إلى وظيفة إدارية أو فنية بالجامعة لمدة سنة من أجل استبيان قدرته على القيام بالأعمال المطلوبة منه في الجامعة، وقد ألمحت اللجنة في ختام تقريرها إلى أن السلوكيات الصادرة من المدعي قد تكون ناتجة </w:t>
      </w:r>
      <w:r>
        <w:rPr>
          <w:rFonts w:ascii="Traditional Arabic" w:hAnsi="Traditional Arabic" w:cs="Traditional Arabic"/>
          <w:sz w:val="32"/>
          <w:szCs w:val="32"/>
          <w:rtl/>
          <w:lang w:bidi="ar-EG"/>
        </w:rPr>
        <w:lastRenderedPageBreak/>
        <w:t>عن حالة مرضية قائمة بالمدعي. وقد ذكر المدعي أنه بالنسبة لبعثته إلى استراليا فقد أنهاها؛ لأنه حصل له حادث مروري ألزمه الفراش لمدة تزيد على ستة أشهر. وأما إنهاء بعثته إلى المملكة المتحدة فقد كان بناءً على مشادات وقعت بينه وبين أحد موظفي الملحقية الثقافية هناك تطورت إلى الاشتباك بالأيدي بعد قيامه بالاعتراض داخل معهد اللغة الإنجليزية على ما يقدم فيه من برامج، وقد قامت الملحقية بإنهاء بعثته لسوء سلوكه دون أن تتحقق من الوقائع. وقد خاطبت الدائرة مستشفى الصحة النفسية بأبها بخطابها رقم (8/600/10341) في 22/7/1434هـ بطلب إجراء فحص طبي على المدعي للتأكد من مدى أهليته، وقد ورد للدائرة خطاب المشرف على مستشفى الصحة النفسية بأبها رقم (2290/17/50) في 26/7/1434هـ، وقد كلفت الدائرة ممثل المدعى عليها ببيان سبب القرار الطعين بدقة. وقد قدم ممثلها (...) مذكرة ذكر فيها أنه قد تم تحويل المدعي للعمل صيدلانياً بشكل مؤقت، وكان حينها على وظيفة معيد، وبعد ذلك صدر القرار رقم (5362/22) في 25/10/1434هـ بنقل المدعي من وظيفة معيد إلى وظيفة صيدلي مطالباً بعدم قبول الدعوى شكلاً؛ لرفعها قبل صدور القرار. وقد أوضح في مذكرته أن الجامعة قررت تحويل المدعي إلى وظيفة صيدلي استناداً لنص المادة (30) من لائحة الابتعاث والتدريب لمنسوبي الجامعات. وبعد أن اكتفى طرفا الدعوى بما قدماه قررت الدائرة رفع أوراق القضية للمداولة تمهيداً للفصل فيها.</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تقدم، وحيث يهدف المدعي من دعواه هذه إلى إلغاء قرار جامعة الملك خالد بتحويله من وظيفة معيد إلى وظيفة صيدلي؛ فإن هذه الدعوى تكون مما تختص بنظرها محاكم ديوان المظالم ولائياً بنص المادة (13/ب) من نظامه الصادر بالمرسوم الملكي رقم (م/78) في 19/9/1428هـ. وأما عن القبول الشكلي؛ فإن المدعي قد وجه للعمل بشكل مؤقت للعمل صيدلانياً بالمستشفى المدني بخميس مشيط بتاريخ 8/6/1433هـ، وقد تظلم للمدعى عليها ولوزارة الخدمة المدنية من هذا القرار بتاريخ 3/8/1433هـ، ثم أقام دعواه أمام الديوان بتاريخ 29/10/1433هـ مطالباً بإلغاء ذلك القرار، ثم صدر قرار مجلس الجامعة رقم (591/28) في 15/7/1434هـ بالموافقة على نقل المدعي من وظيفة معيد إلى وظيفة صيدلي؛ فإن المدعي قد راعى في ذلك السبيل النظامي لقبول دعواه شكلاً. أما ما يتعلق بطلب المدعى عليها بعدم قبول الدعوى لرفعها قبل أوانها؛ فإن </w:t>
      </w:r>
      <w:r>
        <w:rPr>
          <w:rFonts w:ascii="Traditional Arabic" w:hAnsi="Traditional Arabic" w:cs="Traditional Arabic"/>
          <w:color w:val="FF0000"/>
          <w:sz w:val="32"/>
          <w:szCs w:val="32"/>
          <w:rtl/>
          <w:lang w:bidi="ar-EG"/>
        </w:rPr>
        <w:t>المدعي قد رفع دعواه</w:t>
      </w:r>
      <w:r>
        <w:rPr>
          <w:rFonts w:ascii="Traditional Arabic" w:hAnsi="Traditional Arabic" w:cs="Traditional Arabic"/>
          <w:sz w:val="32"/>
          <w:szCs w:val="32"/>
          <w:rtl/>
          <w:lang w:bidi="ar-EG"/>
        </w:rPr>
        <w:t xml:space="preserve"> بتاريخ 29/10/1433هـ طاعناً في قرار عميد كلية الصيدلية رقم (439/51) في 8/6/1433هـ متوهماً منه أن ذلك القرار يؤثر في مركزه النظامي أو يمس مركزه القانوني، بينما الواقع أن القرار رقم (439/51) في 8/6/1433هـ، وإن كان صادراً من عميد الكلية إلا أنه يعتبر مغتصباً لسلطة مجلس الجامعة بموجب المواد التالي ذكرها من لائحة الابتعاث والتدريب لمنسوبي الجامعات، وحيث صدر القرار النهائي أثناء سير الدعوى بتاريخ 15/7/1434هـ ولم تدفع المدعى عليها بذلك إلا بتاريخ 22/7/1436هـ مما يعني تفويت الأجل على </w:t>
      </w:r>
      <w:r>
        <w:rPr>
          <w:rFonts w:ascii="Traditional Arabic" w:hAnsi="Traditional Arabic" w:cs="Traditional Arabic"/>
          <w:sz w:val="32"/>
          <w:szCs w:val="32"/>
          <w:rtl/>
          <w:lang w:bidi="ar-EG"/>
        </w:rPr>
        <w:lastRenderedPageBreak/>
        <w:t>المدعي لو استجابت الدائرة لطلب المدعى عليها، وبناء عليه فإن الدعوى مقبولة شكلاً. وأما عن موضوع الدعوى؛ فإن الدائرة تحيل على وقائع الحكم وتقتصر في حكمها على ما كان مؤثراً في القرار الطعين وتطرح ما سواه تجنباً للتكرار والإطالة في غير محله، وحيث إن المدعي قد عين على وظيفة معيد بتاريخ 17/2/1424هـ، ثم ابتعثته الجامعة لدراسة الماجستير بدولة استراليا ابتداءً من تاريخ 22/6/1426هـ لمدة ثلاث سنوات، إلا أنه قطع بعثته وباشر في عمله، فصدر قرار بإنهاء بعثته بتاريخ 23/11/1428هـ، ثم ابتعثته الجامعة مرة أخرى لدراسة الماجستير بتاريخ 11/10/1429هـ، إلا أنه لم يتمكن من الحصول على المؤهل بسبب مشادات مع المعهد وموظفي الملحقية وغادر مقر بعثته وباشر في كليته. وحيث نصت المادة (السابعة) و(العاشرة) من لائحة الابتعاث والتدريب لمنسوبي الجامعات على أن مدة الابتعاث لدراسة اللغة سنة واحدة ويجوز لمجلس الجامعة جعلها سنتين، ويضاف إليها لمرحلة الماجستير سنتان، ويجوز لمجلس الجامعة تمديدها سنة واحدة إضافية، وحيث مكث المدعي منذ حصوله على أول بعثة لمرحلة الماجستير أكثر من الحد الأقصى للمدة المحددة نظاماً من أجل الحصول على الدرجة، كما غادر مقر بعثته دون إذن من مجلس الجامعة مخالفاً بذلك نص المادة (التاسعة والعشرين) من ذات اللائحة، وحيث نصت المادة (الثامنة والعشرون) من ذات اللائحة على أنه "يجوز لمجلس الجامعة أن ينهي بعثة المبتعث بناءً على توصية مجلسي القسم والكلية أو المعهد وما في حكمها ولجنة الابتعاث والتدريب في الحالات التالية: 1- عدم قدرته على مواصلة الدراسة وفقاً للتقارير المتعلقة بسير دراسته... 4- إذا لم يحصل على المؤهل المطلوب في المدة المحددة. 5- إذا ثبت توقفه عن الدراسة دون عذر مقبول"، كما نصت المادة (الثلاثون) من ذات اللائحة على أنه: "في حال موافقة مجلس الجامعة على إنهاء بعثة المبتعث وفقاً لأحكام المادة (الثامنة والعشرين) فللمجلس ما يأتي: إحالته إلى وظيفة إدارية إذا كانت الجامعة في حاجة إلى خدماته". ومن مجموع هذه النصوص يتضح سلامة ما سلكته المدعى عليها بحق المدعي بل وتحريها للأصلح له، لاسيما وقد ابتعثته لمرتين من أجل إتاحة الفرصة له في الحصول على مؤهل الماجستير، إلا أنه تجاوز أقصى مدة حددتها اللائحة لذلك دون الحصول عليه، ولم يظهر للدائرة أثناء المرافعة ودراسة القضية ما يستوجب إلغاء القرار.</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برفض هذه الدعوى المقامة من المدعي (...) ضد جامعة الملك خالد.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2481/5/ق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645/5/س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4/3/1437هـ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طلاب – امتناع عن القبول بمرحلة الدكتوراه – عدم اجتياز الاختبار التحريري – الأصل في القرارات الإدارية الصحة.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رفض قبوله في برنامج الدكتوراه بحجة تعمد رئيس القسم استبعاده من القبول – الثابت أن الأصل في القرارات الإدارية الصحة والسلامة من العيوب، وعبء إثبات خلاف ذلك يقع على الطاعن فيها – استبعاد المدعي من برنامج الدكتوراه كان لعدم اجتيازه الاختبار التحريري الذي تعده اللجنة المكلفة باختبارات القبول، مما يتبين منه صحة قرار المدعى عليها – أثر ذلك: رفض الدعوى.</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أنه بتاريخ 30/2/1436هـ تقدم المدعي للمحكمة بعريضة دعوى تضمنت أنه حصل من الجامعة على درجة الماجستير بتقدير ممتاز مع مرتبة الشرف الأولى، ثم تقدم لدراسة الدكتوراه ثلاث مرات، واختبر جميع الاختبارات ثم أسقط اسمه من القبول، والسبب يعود لبعض مسؤولي قسم التربية الإسلامية؛ وذلك لأنه سبق أن طالب بحقه النظامي في القبول للماجستير قبل خمس سنوات، كما أن إجاباته تؤهله للقبول، وطلب إلزام الجامعة بقبول ترشيحه للعام الدراسي (1436هـ-1437هـ) في مرحلة الدكتوراه. وقدم صور مرفقات تتعلق بخبراته السابقة وشهاداته، ثم قدم مذكرة إلحاقية تضمنت أنه تقدم بشكوى عام 1431هـ ضد الدكتور (...)، والدكتور (...) بعد استبعادهما له من القبول النهائي، ثم تم تأجيل قبوله للعام الذي يليه بلا مبرر، ثم حصل على درجة الماجستير على الرغم مما فعله رئيس القسم الدكتور (...) من تعقيد؛ لأنه يريد منه التوجه إلى جامعة أخرى لحقده عليه، ثم تم استبعاده من القبول في مرحلة الدكتوراه رغم تميزه بشهادة أعضاء هيئة التدريس ومنهم رئيس القسم، وطلب تشكيل لجنة للتأكد من نظامية استبعاده من القبول في ثلاثة اختبارات، وإعادة تصحيح أوراق الإجابات. وبإحالة القضية للدائرة باشرت نظرها على النحو الموضح بمحاضرها، حيث قدم المدعي طلباً عاجلاً تضمن إلزام المدعى عليها بوقف إعلان نتيجة القبول لبرنامج الدكتوراه لمسار التربية الإسلامية لعام 1436هـ-1437هـ، عليه أصدرت الدائرة بتاريخ 15/4/1436 قراراً قضى برفض الطلب العاجل، وفي الجلسة ذاتها أجابت المدعى عليها عن الدعوى تضمنت أن ادعاءات المدعي مرسلة لا تستند إلى دليل من النظام أو الواقع، وطلب ممثلها رفض الدعوى، وأرفق خطاباً تضمن إفادة القسم المختص، وفيها أن استبعاد المدعي في المرة الأولى والثانية كان بسبب رسوبه في الاختبار التحريري الذي تعده اللجنة المكلفة باختبارات القبول، حيث تقدم </w:t>
      </w:r>
      <w:r>
        <w:rPr>
          <w:rFonts w:ascii="Traditional Arabic" w:hAnsi="Traditional Arabic" w:cs="Traditional Arabic"/>
          <w:sz w:val="32"/>
          <w:szCs w:val="32"/>
          <w:rtl/>
          <w:lang w:bidi="ar-EG"/>
        </w:rPr>
        <w:lastRenderedPageBreak/>
        <w:t>المدعي عام 1434هـ ومعه (267) طالباً، واجتاز منهم (20) طالباً، وحصل المدعي على درجة (57) من (100)، وفي عام 1435هـ تقدم المدعي ومعه (139) طالباً، واجتاز منهم (20) طالباً، وحصل المدعي على درجة (57) من (100)، وفي عام 1435هـ تقدم المدعي ومعه (139) طالباً واجتاز منهم (15) طالباً، وحصل المدعي على درجة (56) من (100)، وفي هذا العام تقدم المدعي ومعه (81) طالباً، واجتاز منهم (17) طالباً، وحصل المدعي على (64) درجة من (100)، وبعد ذلك أُجري الاختبار الشفوي واجتاز (13) طالباً، والاختبارات التحريرية يقوم بتصحيحها أربعة من أعضاء القسم ولا يتولاها شخص واحد حيث يصحح كل أستاذ السؤال المعني به. وأما قول المدعي بأنه متفوق وحاصل على تقدير ممتاز في مرحلة الماجستير؛ فإن معظم الطلاب الذين يدخلون هذه الاختبارات متفوقون وحاصلون على درجة الماجستير بتقدير ممتاز، كما تدل على ذلك شهاداتهم، وهذا يبطل قوله بأن القبول يكون بالواسطة ولذوي الجاه. وبعرض ذلك على المدعي قدم ست مذكرات تضمنت الأولى التأكيد على ما سبق إيراده، والتأكيد على طلب إعادة تصحيح إجاباته عن طريق لجنة محايدة؛ لأن بعض أساتذة القسم ومنهم رئيس القسم يتعمد عدم قبوله. كما تضمنت المذكرة الثانية الاعتراض على القرار العاجل الصادر من قبل الدائرة. وتضمنت المذكرة الثالثة التأكيد على أن رئيس القسم منعه من إكمال دراسته لحقده عليه عندما شكاه مرتين، وأوضح أنه تم استبعاد المتميزين وقبول ذوي الجاه والواسطة بعيداً عن الحيادية، وطلب إعادة تصحيح إجاباته من قبل أساتذته في القسم، مع استثناء عدة أساتذة لأنهم خصوم. وأوضح أن قضيته تقاس على القضايا المرورية والهندسية والطبية، وأشار إلى المادة (116)، والمادة (117)، والمادة (118) من اللائحة التنفيذية لنظام المرافعات الشرعية. وتضمنت المذكرة الرابعة الإشارة إلى المادة (101/1، 101/2، 101/3) من نظام المرافعات الشرعية، وطلب إثبات جميع الوقائع المتعلقة بالدعوى. كما تضمنت المذكرة الخامسة طلب استدعاء الدكتور (...) للإدلاء بشهادته؛ لأنه خصمه في المقام الأول، أو مقاضاته. وتضمنت المذكرة السادسة أن الدائرة حكمت في الطلب العاجل قبل انتهاء الوقت النظامي للجلسة المحددة بثلاثين دقيقة؛ وذلك بموجب المادة (62/1) من نظام المرافعات الشرعية. كما أوضح أن الجامعة أعلنت أسماء المقبولين قبل إصدار القرار العاجل. وفي جلسة لاحقة قدم ممثل المدعى عليها صوراً من كشوفات الدرجات للأعوام (1434هـ-1435هـ-1436هـ). وبعرض ذلك على المدعي قرر تمسكه بكل ما ورد في مذكراته الستة المرفقة في ملف القضية. وفي جلسة هذا اليوم قدم المدعي مذكرتين تضمنتا التأكيد على ما سبق إيراده، وطلب الفصل في القضية؛ لأنها مرتبطة بتاريخ محدد للدراسة، إضافة إلى أن ممثل المدعى عليها لم يقدم أي مستند نظامي أو وثيقة رسمية باستثناء إفادة رئيس القسم، ثم قرر المدعي تمسكه بدعواه، وأوضح أن طلبه هو إلزام المدعى عليها بقبوله في برنامج الدكتوراه بقسم التربية الإسلامية. وبعرض ذلك على ممثل المدعى عليها قرر اكتفاءه بما قدمه. فقررت الدائرة رفع الجلسة للمداولة، ثم أصدرت حكمها لما يلي من.</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طلب إلغاء قرار المدعى عليها المتمثل برفض قبوله في برنامج الدكتوراه بقسم التربية الإسلامية؛ فإن الدعوى تكون حينئذٍ من اختصاص المحاكم الإدارية ولائياً؛ طبقاً للمادة (13/ب) من نظام ديوان المظالم. ومن اختصاص الدائرة نوعياً ومكانياً؛ استناداً لنظام المرافعات أمام الديوان والقرارات المنظمة لذلك. وأما عن قبول الدعوى شكلاً؛ فإن قرار المدعى عليها المتمثل برفض قبول </w:t>
      </w:r>
      <w:r>
        <w:rPr>
          <w:rFonts w:ascii="Traditional Arabic" w:hAnsi="Traditional Arabic" w:cs="Traditional Arabic"/>
          <w:color w:val="FF0000"/>
          <w:sz w:val="32"/>
          <w:szCs w:val="32"/>
          <w:rtl/>
          <w:lang w:bidi="ar-EG"/>
        </w:rPr>
        <w:t>المدعي</w:t>
      </w:r>
      <w:r>
        <w:rPr>
          <w:rFonts w:ascii="Traditional Arabic" w:hAnsi="Traditional Arabic" w:cs="Traditional Arabic"/>
          <w:sz w:val="32"/>
          <w:szCs w:val="32"/>
          <w:rtl/>
          <w:lang w:bidi="ar-EG"/>
        </w:rPr>
        <w:t xml:space="preserve"> في برنامج الدكتوراه بقسم التربية الإسلامية يعد من قبيل القرارات المتجددة، وحيث سبق للمدعي أن تظلم للمدعى عليها، وبناء عليه فإن الدعوى مقبولة شكلاً. وأما عن موضوعها؛ فإن الثابت أن المدعي يتظلم من رفض المدعى عليها قبوله في برنامج الدكتوراه بقسم التربية الإسلامية؛ وذلك بحجة أن استبعاده كان بسبب يعود إلى بعض مسؤولي القسم ومنهم رئيسه مدعياً أنه تعمد استبعاده لحقده عليه عندما شكاه سابقاً. وحيث إنه من المقرر فقهاً وقضاء أن البينة على المدعي؛ لقول رسول الله صلى الله عليه وسلم: (لو يعطى الناس بدعواهم، لادعى رجال أموال قوم ودماءهم، لكن البينة على المدعي واليمين على من أنكر). كما أنه من المقرر في القضاء الإداري أن الأصل في القرارات الإدارية الصحة والسلامة من العيوب، وعبء إثبات خلاف ذلك يقع على الطاعن فيها؛ لكونه يدعي خلاف الظاهر. ولما كان الثابت أن المدعي مكن من التقديم على برنامج الدكتوراه بقسم التربية الإسلامية، كما مكن من دخول الاختبار التحريري، ثم قرر القسم المختص عدم اجتيازه للاختبار التحريري، وحيث لم يقدم المدعي أي مستند أو بينة موصلة على ما ادعى به، وبالتالي فلا محل لإلزام المدعى عليها بقبوله. وأما ما أورده المدعي من ادعاءات على بعض أعضاء القسم ورئيسه وأنه تعمد منعه لحقده عليه؛ فتلك ادعاءات شخصية مرسلة ومجردة من الدليل والبينة المعتبرة، ولا تدل على استحقاق المدعي لما يطالب به، كما أنها مدفوعة بتزكية رئيس القسم له ومنحه توصية علمية بعد شكايته. وأما ما قدمه المدعي من مرفقات تضمنت خبراته السابقة وشهاداته؛ فلم تكن محلاً للنزاع، وتوافرها من عدمه لا يلزم منه اجتياز الاختبار التحريري. وإزاء ما سبق بيانه فإن قرار المدعى عليها المتمثل برفض قبول المدعي في برنامج الدكتوراه بقسم التربية الإسلامية ليس ثمة ما يشوبه، وحيث لم يقدم المدعي ما يثبت خلاف ذلك، وبالتالي فإن مطالبته غير قائمة على سند صحيح وحرية بالرفض.</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المقامة من (...) ضد الجامعة الإسلامية بالمدينة المنورة؛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157/10/ق لعام 1437هـ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913/2/س لعام 1437هـ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24/3/1437هـ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طلاب – امتناع عن القبول بمرحلة الماجستير – انتفاء شروط القبول.</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استكمال إجراءات قبوله في مرحلة الماجستير تخصص دراسات إسلامية – الثابت حصول المدعي على درجة البكالوريوس تخصص (لغة عربية، وعلوم اجتماعية وإدارية) بتقدير (جيد)، ثم تخرجه من مرحلة الدبلوم العالي في (الدراسات الإسلامية) بتقدير (جيد جداً) - اشتراط اللائحة الموحدة للدراسات العليا جملة من الشروط للقبول في مرحلة (الماجستير)، منها حصول الطالب على تقدير (جيد جداً) على الأقل في المرحلة الجامعية - تقرير اللائحة المشار إليها إمكانية قبول مجلس عمادة الدراسات العليا الحاصلين على تقدير (جيد مرتفع) بموجب قرار صادر منه على أن لا يقل معدل الطالب عن (جيد جداً) في مقررات التخصص لمرحلة البكالوريوس - صدور قرار مجلس الدراسات العليا بالموافقة على استثناء خريجي الدبلوم الشرعي في كلية الشريعة والدراسات الإسلامية الحاصلين على تقدير (ممتاز) على أن لا يقل تقدير البكالوريوس عن (جيد) – عدم انطباق الشروط المذكورة على المدعي لحصوله على تقدير (جيد جداً) في دبلوم الدراسات الإسلامية، ما يكون معه القرار محل الطعن قائماً على سند صحيح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1"/>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(1، 4، 5، 10، 15، 17، 19) من اللائحة الموحدة للدراسات العليا الصادرة بقرار مجلس التعليم العالي رقم (3/6/1417) وتاريخ 26/8/1417هـ، والمتوجة بالأمر السامي رقم (7/ب/8574) وتاريخ 17/6/1418هـ.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تقدم بها المدعي لدى إدارة الدعاوى والأحكام في هذه المحكمة بتاريخ 8/11/1437هـ تضمنت ما يلي: أنه تخرج من مرحلة البكالوريوس تخصص (لغة عربية، وعلوم اجتماعية، وإدارية) في جامعة الملك خالد بتقدير عام (جيد) ومعدل تراكمي (2.96) من أصل (5)، ثم تخرج من مرحلة (الدبلوم العالي في الدراسات الإسلامية) في كلية الشريعة والدراسات الإسلامية جامعة أم القرى بتقدير عام (جيد جداً) ومعدل تراكمي (3.34) من أصل (4.00)، وأضاف بأنه تقدم للمدعى عليها بطلب الالتحاق بمرحلة (الماجستير) واجتاز الاختبار التحريري والشفوي، ولم يبق سوى حصوله على الرقم الجامعي، ثم تفاجأ بعدم قبوله؛ لعدم انطباق الشروط عليه. طالباً في ختام صحيفته الحكم بإلغاء قرار المدعى عليها السلبي بامتناعها </w:t>
      </w:r>
      <w:r>
        <w:rPr>
          <w:rFonts w:ascii="Traditional Arabic" w:hAnsi="Traditional Arabic" w:cs="Traditional Arabic"/>
          <w:sz w:val="32"/>
          <w:szCs w:val="32"/>
          <w:rtl/>
          <w:lang w:bidi="ar-EG"/>
        </w:rPr>
        <w:lastRenderedPageBreak/>
        <w:t xml:space="preserve">عن استكمال إجراءات قبوله في مرحلة الماجستير تخصص دراسات إسلامية. وبعد قيد صحيفة دعواه قضية بالرقم الوارد في صدر هذا الحكم، باشرت الدائرة نظر هذه الدعوى بجلسة 13/1/1437هـ وفيها أكد المدعي على ما سلف بيانه، وبصفة عاجلة طلب وقف تنفيذ قرارها إلى حين الفصل في الدعوى. وبسؤاله هل تم قبوله كطالب في مرحلة الماجستير قبولاً نهائياً أم لا؟ فأجاب بأنه اجتاز الاختبار التحريري والشفوي، ثم أبلغته المدعى عليها بعدم انطباق شروط القبول عليه. وبعرض ذلك على ممثل المدعى عليها قدم مذكرة تضمنت الآتي: بأن المادة (الخامسة عشرة) من اللائحة الموحدة للدراسات العليا نصت على أنه: "يشترط للقبول بمرحلة (الماجستير) حصول الطالب على تقدير (جيد جداً) على الأقل في المرحلة الجامعية، ويجوز لمجلس عمادة الدراسات العليا قبول الحاصلين على تقدير (جيد مرتفع) على ألا يقل معدل الطالب عن (جيد جداً) في مقررات التخصص لمرحلة البكالوريوس، ولمجلس عمادة الدراسات العليا بناءً على توصية مجلس القسم وتأييد مجلس الكلية إضافة شروط أخرى يراها ضرورية للقبول"، ثم صدر قرار مجلس الدراسات العليا رقم (8) وتاريخ 22/5/1429هـ في جلسته (الثالثة عشرة) المتضمن: استثناء خريجي الدبلوم العالي في الدراسات الإسلامية المتميزين الحاصلين على تقدير (ممتاز) على أن لا يقل تقدير البكالوريوس عن (جيد). وقد تم تعميمه على الأقسام المعنية بتاريخ 4/6/1429هـ، وهذا التاريخ سابق لتاريخ تقدم المدعي على منظومة الجامعة، ثم صدر كتاب مدير مركز الدراسات الإسلامية رقم (4360109468) وتاريخ 9/8/1436هـ المتضمن الرفع لعمادة الدراسات العليا بأسماء المتخرجين من مرحلة الدبلوم بتقدير (ممتاز) واجتازوا امتحانات القبول في مرحلة الماجستير، مع حصولهم على تقدير (جيد) في مرحلة البكالوريوس، ولم يكن اسم المدعي من ضمنهم، وأشار إلى أن المدعي قد حصل على شهادة الدبلوم العالي في الفصل الثاني لعام 1434هـ. ثم ختم مذكرته بطلب رفض الدعوى؛ لعدم انطباق الشروط السالف ذكرها على المدعي. ورداً عليه قدم المدعي مذكرة تضمنت ما يلي: أنه أثناء تقديمه على النظام الإلكتروني المتعلق بالمدعى عليها تبين بأن اللائحة لم تنص على الشرط الذي استندت عليه المدعى عليها. وأضاف بأنه لو سلم بصحة ما تدفع به المدعى عليها؛ فإن مجلس كلية الشريعة اعتمد قبول خريجي الدبلوم العالي في الدراسات الإسلامية وذلك بتاريخ 26/12/1435هـ، والمصادق عليه من مدير الجامعة بكتابه رقم (103/م/س) وتاريخ 23/1/1436هـ، وأشار إلى أن عمادة الدراسات العليا أخطأت في وضع شروط دون توصية من مجلس القسم ولا تأييد من مجلس الكلية؛ مستنداً في ذلك على ما نصت عليه اللائحة الموحدة للدراسات العليا في المادة (15). وبجلسة هذا اليوم قدم ممثل المدعى عليها مذكرة تضمنت ما يلي: ما ذكره المدعي من إجراءات مر بها؛ فإنها تنتهي إما بحصوله على الرقم الجامعي، أو عدمه في حالة انتفاء شرط من شروط قبوله. وأضاف بأن ما قدمه المدعي من كتاب مدير مركز الدراسات العليا رقم (4360109611) وتاريخ 10/8/1436هـ هو طلب استثناء المدعي؛ لعدم انطباق الشروط عليه، وهو لاحق لكتابه رقم (4360109468) وتاريخ 9/8/1436هـ بشأن رفع قائمة الطلاب المجتازين </w:t>
      </w:r>
      <w:r>
        <w:rPr>
          <w:rFonts w:ascii="Traditional Arabic" w:hAnsi="Traditional Arabic" w:cs="Traditional Arabic"/>
          <w:sz w:val="32"/>
          <w:szCs w:val="32"/>
          <w:rtl/>
          <w:lang w:bidi="ar-EG"/>
        </w:rPr>
        <w:lastRenderedPageBreak/>
        <w:t>إلى عمادة الدراسات العليا، ثم ختم مذكرته بطلب رفض الدعوى. ورداً عليه قدم المدعي مذكرة تضمنت ما ملخصه أن ما تستند عليه المدعى عليها لم يطبق في السنوات الماضية، فقد تم قبول طالبين تقديرهما في مرحلة البكالوريوس (جيد)، وفي الدبلوم العالي تقدير (جيد جداً)، كما تم قبول أحد الطلاب لهذا العام مع أنه حصل على تقدير (جيد) في مرحلة البكالوريوس، وعلى (جيد جداً) في الدبلوم العالي؛ وذلك بعد صدور حكم عاجل من هذه المحكمة لصالحه. وعليه قررت الدائرة ضم طلب المدعي العاجل إلى طلبه الأصلي، ورفع الجلسة للمداولة، وصدر هذا الحكم مبنياً على ما يلي من.</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إقامة دعواه إلى طلب الحكم بإلغاء قرار المدعى عليها السلبي المتضمن امتناعها عن استكمال إجراءات قبوله في مرحلة الماجستير تخصص دراسات إسلامية؛ فإن الدعوى والحالة هذه بناءً على تكييفها النظامي الصحيح تعتبر من قبيل دعاوى إلغاء القرارات الإدارية السلبية، والتي تختص المحاكم الإدارية ولائياً بنظرها؛ وفقاً للمادة (13/ب) من نظام ديوان المظالم الصادر بالمرسوم الملكي رقم (م/78) وتاريخ 19/9/1428هـ. كما تختص هذه المحكمة مكانياً؛ وفقاً لأحكام المادة (الثانية) من نظام المرافعات أمام ديوان المظالم الصادر بالمرسوم الملكي رقم (م/3) وتاريخ 22/1/1435هـ. وتختص هذه الدائرة بنظرها؛ وفقاً لقرار رئيس مجلس القضاء الإداري رقم (44) لعام 1436هـ. وعن قبول الدعوى؛ فبما أن الدائرة كيفت طلب المدعي على أنه من قبيل دعاوى إلغاء القرارات الإدارية السلبية، فإن المبدأ المستقر عليه فقهاً وقضاءً أن الطعن في القرارات الإدارية السلبية لا يتقيد بمدة محددة في النظام، بل يبقى مجال الطعن متاحاً للطاعن حتى يتم تمحيص الامتناع من حيث الصحة أو عدمها، وبناءً عليه قضت الدائرة بقبول الدعوى شكلاً. وعن موضوع الدعوى؛ ولما كان المدعي يهدف من دعواه إلغاء قرار المدعى عليها السلبي المتضمن امتناعها عن استكمال إجراءات قبوله في مرحلة الماجستير تخصص دراسات إسلامية، وبما أن القضاء الإداري يسعى إلى تحقيق مبدأ المشروعية، وما يصدره ولي الأمر أو من يفوضه من أنظمة ولوائح تهدف إلى تحقيق المصالح العامة، ومن أهمها التعليم؛ فقد صدرت اللائحة الموحدة للدراسات العليا الصادرة بقرار مجلس التعليم العالي رقم (3/6/1417هـ) وتاريخ 26/8/1417هـ المتوجة بالأمر السامي رقم (7/ب/8574) وتاريخ 17/6/1418هـ حيث بدأت بأهم ما تسعى له من أهداف في مجال الدراسات العليا، وذلك في المادة (الأولى) حيث نصت على: "تحقيق العناية بالدراسات الإسلامية والعربية، والتوسع في بحوثها والعمل على نشرها، والإسهام في إثراء المعرفة الإنسانية بكافة فروعها عن طريق الدراسات المتخصصة والبحث الجاد للوصول إلى إضافات علمية وتطبيقية مبتكرة والكشف عن حقائق جديدة، وتمكين الطلاب المتميزين من حملة الشهادات الجامعية من مواصلة دراساتهم العليا محلياً، وإعداد الكفايات العلمية والمهنية المتخصصة وتأهيلهم تأهيلاً عالياً في مجالات المعرفة المختلفة، وتشجيع الكفايات العلمية على مسايرة التقدم السريع للعلم والتقنية ودفعهم إلى الإبداع والابتكار وتطوير البحث العلمي </w:t>
      </w:r>
      <w:r>
        <w:rPr>
          <w:rFonts w:ascii="Traditional Arabic" w:hAnsi="Traditional Arabic" w:cs="Traditional Arabic"/>
          <w:sz w:val="32"/>
          <w:szCs w:val="32"/>
          <w:rtl/>
          <w:lang w:bidi="ar-EG"/>
        </w:rPr>
        <w:lastRenderedPageBreak/>
        <w:t xml:space="preserve">وتوجيهه لمعالجة قضايا المجتمع السعودي، والإسهام في تحسين مستوى برامج المرحلة الجامعية لتتفاعل مع برامج الدراسات العليا"، كما نصت المادة (الرابعة) من ذات اللائحة على أن: "ينشأ في كل جامعة عمادة للدراسات العليا...، وتتولى الإشراف على جميع برامج الدراسات العليا بالجامعة والتنسيق فيما بينها والتوصية بالموافقة عليها وتقويمها والمراجعة الدائمة لها"، كما نصت المادة (الخامسة) على أن: "يكون لعمادة الدراسات العليا مجلس يختص بالنظر في جميع الأمور المتعلقة بالدراسات العليا بالجامعة، واتخاذ القرارات اللازمة بشأنها في حدود اختصاصه وفق ما تقضي به هذه اللائحة، وله على الأخص ما يأتي: ...ثانياً: اقتراح اللوائح الداخلية بالتنسيق مع الأقسام العلمية فيما يتعلق بتنظيم الدراسات العليا. ثالثاً: اقتراح أسس القبول للدراسات العليا وتنفيذها والإشراف عليها... ثامناً: البت في جميع الشؤون الطلابية المتعلقة بطلاب الدراسات العليا في الجامعة"، وفي سبيل ذلك فقد اشترطت اللائحة جملة من شروط القبول في مرحلة الدراسات العليا وفقاً للمواد التالية: فقد نصت المادة (العاشرة) على أن: "يكون التعديل في شروط القبول بقرار من مجلس الجامعة بناءً على توصية مجلس عمادة الدراسات العليا بالتنسيق مع القسم المختص"، كما نصت المادة (الخامسة عشرة) على أنه: "يشترط للقبول بمرحلة (الماجستير) حصول الطالب على تقدير (جيد جداً) على الأقل في المرحلة الجامعية، ويجوز لمجلس عمادة الدراسات العليا قبول الحاصلين على تقدير (جيد مرتفع) على أن لا يقل معدل الطالب عن (جيد جداً) في مقررات التخصص لمرحلة البكالوريوس، ولمجلس عمادة الدراسات العليا بناءً على توصية مجلس القسم وتأييد مجلس الكلية إضافة شروط أخرى يراها ضرورية للقبول"، كما نصت المادة (السابعة عشرة) على أنه: "يجوز قبول الطالب لدراسة الماجستير أو الدكتوراه في غير مجال تخصصه بناءً على توصية مجلسي القسم والكلية المختصين وموافقة مجلس عمادة الدراسات العليا"، ونصت المادة (التاسعة عشرة) على أن: "تتولى عمادة الدراسات العليا قبول الطلاب وتسجيلهم بالتنسيق مع عمادة القبول والتسجيل، وتتم إجراءات قبول طلاب الدراسات العليا وفق ما يلي: ...د-يصدر مجلس عمادة الدراسات العليا قرارات قبول الطلاب. هـ-بعد صدور قرارات قبول الطلاب ترسل عمادة الدراسات العليا كامل أصول الوثائق بعد الاحتفاظ بصورة منها إلى عمادة القبول والتسجيل، وتزود الأقسام المختصة بقوائم المقبولين قبل بدء فترة التسجيل في المقررات بأسبوعين على الأقل". وتنفيذاً لما ورد باللائحة فقد صدر قرار مجلس الدراسات العليا رقم (8) وتاريخ 22/5/1429هـ في جلسته (الثالثة عشرة) المتضمن: موافقة المجلس على استثناء خريجي الدبلوم الشرعي في كلية الشريعة والدراسات الإسلامية المتميزين الحاصلين على تقدير (ممتاز) على أن لا يقل تقدير البكالوريوس عن (جيد). وتم تعميم ما تضمنه القرار على الأقسام المعنية بتاريخ 4/6/1429هـ، ثم صدر كتاب مدير مركز الدراسات الإسلامية رقم (4360109468) وتاريخ 9/8/1436هـ المتضمن الرفع لعمادة الدراسات العليا بأسماء المتخرجين من مرحلة الدبلوم بتقدير (ممتاز)، واجتازوا امتحانات القبول في مرحلة الماجستير، مع حصولهم على تقدير (جيد) في مرحلة البكالوريوس. وبالبناء على ما سبق ولما كان </w:t>
      </w:r>
      <w:r>
        <w:rPr>
          <w:rFonts w:ascii="Traditional Arabic" w:hAnsi="Traditional Arabic" w:cs="Traditional Arabic"/>
          <w:sz w:val="32"/>
          <w:szCs w:val="32"/>
          <w:rtl/>
          <w:lang w:bidi="ar-EG"/>
        </w:rPr>
        <w:lastRenderedPageBreak/>
        <w:t>الثابت أن المدعي قد حصل على درجة البكالوريوس تخصص (لغة عربية، وعلوم اجتماعية، وإدارية) من جامعة الملك خالد بتقدير (جيد)، ثم حصل على (الدبلوم العالي في الدراسات الإسلامية) من كلية الشريعة والدراسات الإسلامية بجامعة أم القرى، بتقدير عام (جيد جداً)، كما أن الثابت تقدم المدعي لدراسة مرحلة الماجستير لدى المدعى عليها واجتيازه للاختبارات التحريرية والشفوية، وقبل حصوله على قرار قبوله النهائي ومنحه رقماً جامعياً قررت المدعى عليها استبعاده؛ لعدم انطباق شرط حصوله على تقدير ممتاز في مرحلة الدبلوم العالي، وعليه فإن طلب المدعي إلغاء قرار المدعى عليها السلبي بامتناعها عن استكمال إجراءات قبوله في مرحلة الماجستير جاء على غير سند من النظام، ويصبح امتناع المدعى عليها سليماً لا يشوبه عيب من عيوب القرار الإداري؛ إذ إن امتناعها داخل ضمن سلطاتها التقديرية التي منحها المنظم، وأجاز لها وضع الشروط التي يراها ضرورية في مرحلة القبول، ويكون قرار المدعى عليها عصياً على الإلغاء، وتؤول بذلك دعوى المدعي إلى القضاء برفضها. ولا ينال من ذلك ما أثاره المدعي من أن المدعى عليها قامت بقبول عدد من الطلاب بالمخالفة لما صدر عن مجلس الدراسات العليا (السالف ذكره)، رغم حصولهم على تقدير (جيد) في درجة البكالوريوس، وتقدير (جيد جداً) في مرحلة الدبلوم العالي؛ فإن الدائرة تجيب عن ذلك من وجهين: الأول: أن ما أشار إليه المدعي من قبول أحد الطلاب في هذا العام وهو الطالب (...)، فقد ذكر المدعي في مذكرته المقدمة بجلسة 13/1/1437هـ بأن الطالب المشار إليه قد تقدم بدعوى مماثلة لدعواه مقيدة في هذه المحكمة برقم (3913/10/ق) لعام 1436هـ، وبالتالي تقدمه بالدعوى يدل على أن المدعى عليها استبعدته عن القبول، وإلا لما تقدم بتلك الدعوى. الثاني: ما أشار إليه كتاب مدير مركز الدراسات العليا رقم (4360109611) وتاريخ 10/8/1436هـ الموجه إلى عميد كلية الشريعة والدراسات الإسلامية بشأن التماس قبول استثناء المدعي ومعه الطالب (...) من عدم القبول حيث إنهما اجتازا اختبارات القبول التحريرية والشفوية إلا أن تقديرهما في الدبلوم (جيد جداً) وفي البكالوريوس (جيد)؛ فهذا الاستثناء يدل على عدم قبول الطالب الذي ذكره المدعي؛ لعدم انطباق الشروط عليه. ولا ينال من ذلك ما ذكره المدعي من أنه لا يجوز لمجلس عمادة الدراسات العليا وضع شروط أخرى إلا بتوصية من مجلس القسم وتأييد من مجلس الكلية؛ وتجيب الدائرة عن ذلك بأن التسلسل الإداري والمنطقي لما يصدر عن مجلس عمادة الدراسات العليا هو ما يتم عرضه من توصيات من المجالس الأخرى، وبالتالي فإن موافقة المجلس على استثناء المتميزين الحاصلين على الدبلوم الشرعي بتقدير ممتاز جاء بعد دراسة التوصية المرفوعة بهذا الشأن من مجلسي الكلية والقسم، ويدل على ذلك تطبيق مركز الدراسات الإسلامية وذلك برفع أسماء الطلاب الحاصلين على تقدير ممتاز في الدبلوم العالي مع حصولهم على تقدير جيد في البكالوريوس واجتياز الاختبارات المقررة.</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جامعة أم القرى.</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139/1/ق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3838/ق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23/8/1437هـ</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طلاب - معادلة شهادة ماجستير – عدم التوصية بالجامعة – ثبوت العلم القَبْلي – عدم التفرغ للدراسة – الإخلال بشرط الإقامة في بلد الدراسة.</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بعدم معادلة شهادة الماجستير الحاصل عليها من جامعة أم درمان الإسلامية بالسودان – الثابت تعارض حصول المدعي على الشهادة مع لائحة لجنة معادلة الشهادات الجامعية وقواعدها التنفيذية، ومن ذلك أن الجامعة غير موصى بها لهذه الدرجة - علم المدعي بكون الجامعة غير موصى بها، وأخذ تعهد عليه بعدم حتمية معادلة الشهادة محل الدعوى – عدم استيفاء المدعي شرط الانتظام والتفرغ والإقامة في بلد الدراسة؛ إذ إن إقامته كانت لمدة خمسة أيام فقط لمناقشة الرسالة، مما يعني أن القرار بني على سبب صحيح ومشروع – أثر ذلك: رفض الدعوى.</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2"/>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القاعدة التنفيذية (6-6) من لائحة لجنة معادلة الشهادات الجامعية وقواعدها التنفيذية الصادرة بقرار وزير التعليم العالي رقم (45449) وتاريخ 25/6/1429هـ.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للفصل فيها أن المدعي تقدم بصحيفة دعوى إلى المحكمة الإدارية بالرياض بتاريخ 1/1/1435هـ ذكر فيها تظلمه من قرار المدعى عليها عدم معادلة شهادته الماجستير من كلية الشريعة والقانون من جامعة أم درمان الإسلامية بالسودان، تخصص فقه مقارن، حيث تضمن قرار المدعى عليها أن لجنة معادلة الشهادات الجامعية في اجتماعها المنعقد في 14/3/1434هـ قررت عدم معادلة شهادته بحجة تعارض حصوله عليها مع لائحة لجنة معادلة الشهادات الجامعية وقواعدها التنفيذية الصادرة بالقرار الوزاري رقم (45449) وتاريخ 25/6/1429هـ ومن ذلك أن الجامعة غير موصى بها لهذه الدرجة، وعدم ثبوت الانتظام والتفرغ والإقامة في بلد الدراسة، وأن الدراسة تمت بالانتساب. وأضاف أنه صدرت له موافقة الملحقية الثقافية السعودية بالخرطوم بتاريخ </w:t>
      </w:r>
      <w:r>
        <w:rPr>
          <w:rFonts w:ascii="Traditional Arabic" w:hAnsi="Traditional Arabic" w:cs="Traditional Arabic"/>
          <w:sz w:val="32"/>
          <w:szCs w:val="32"/>
          <w:rtl/>
          <w:lang w:bidi="fa-IR"/>
        </w:rPr>
        <w:t>28/6/1432هـ،</w:t>
      </w:r>
      <w:r>
        <w:rPr>
          <w:rFonts w:ascii="Traditional Arabic" w:hAnsi="Traditional Arabic" w:cs="Traditional Arabic"/>
          <w:sz w:val="32"/>
          <w:szCs w:val="32"/>
          <w:rtl/>
          <w:lang w:bidi="ar-EG"/>
        </w:rPr>
        <w:t xml:space="preserve"> كما أن قرار مجلس التعليم العالي رقم (5/19/1421هـ) المبلغ في 15/2/1422هـ تضمن إمكانية معادلة الشهادات الدراسية التي يحصل عليها الطلاب الدارسون في الخارج على حسابهم الخاص دون الحصول على الموافقة المسبقة من وزارة التعليم العالي وذلك بعد العرض على الوزير كل حالة على حدة، وإذا لم تكن جامعة أم درمان </w:t>
      </w:r>
      <w:r>
        <w:rPr>
          <w:rFonts w:ascii="Traditional Arabic" w:hAnsi="Traditional Arabic" w:cs="Traditional Arabic"/>
          <w:sz w:val="32"/>
          <w:szCs w:val="32"/>
          <w:rtl/>
          <w:lang w:bidi="ar-EG"/>
        </w:rPr>
        <w:lastRenderedPageBreak/>
        <w:t>الإسلامية غير موصى بها فعلى أقل تقدير تكون مقبولة لدى اللجنة، عملاً بالفقرة (د) من القاعدة التنفيذية (6-1) من لائحة لجنة معادلة الشهادات وقواعدها التنفيذية، كما أن الجامعة عضو اتحاد الجامعات العربية، وكذلك في اتحاد جامعات العالم الإسلامي. وأضاف فيما يتعلق بعدم ثبوت الإقامة والانتظام والتفرغ في بلد الدراسة، أن أسلوب الدراسة الذي سلكه هو (انتظام: تفرغ جزئي + تعليم عن بعد) وأنه اتبع حيال ذلك الإجراءات النظامية، حيث ذكر أنه تم قبوله لدرجة الماجستير في تخصص الشريعة والأنظمة في جامعة الملك خالد بأبها في الفترة المسائية، وأمضى سنة ونصف، بجامعة الملك خالد، وأنهى عدد (30</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ساعة فصلية بمعدل تراكمي (</w:t>
      </w:r>
      <w:r>
        <w:rPr>
          <w:rFonts w:ascii="Traditional Arabic" w:hAnsi="Traditional Arabic" w:cs="Traditional Arabic"/>
          <w:sz w:val="32"/>
          <w:szCs w:val="32"/>
          <w:rtl/>
          <w:lang w:bidi="fa-IR"/>
        </w:rPr>
        <w:t xml:space="preserve">3.10) </w:t>
      </w:r>
      <w:r>
        <w:rPr>
          <w:rFonts w:ascii="Traditional Arabic" w:hAnsi="Traditional Arabic" w:cs="Traditional Arabic"/>
          <w:sz w:val="32"/>
          <w:szCs w:val="32"/>
          <w:rtl/>
          <w:lang w:bidi="ar-EG"/>
        </w:rPr>
        <w:t xml:space="preserve">من (5.00) وأن المطلوب في تلك الجامعة الحصول على معدل (3.50) فأصبح الإكمال لديهم متعذر، وأنه لأجل ذلك اضطر لإكمال الدراسة في جامعة أم درمان، وأضاف أن الساعات التي تم إنهاؤها في جامعة الملك الخالد تم احتسابها في جامعة أم درمان بـ (سنة تمهيدية كاملة)، وأن الفقرة (د) من القاعدة التنفيذية (6-5) من لائحة لجنة معادلة الشهادات نصت على أن: "الانتظام والتفرغ والإقامة في بلد الدراسة المدة اللازمة لإنهاء المقررات المنهجية إن وجدت، على أن لا تقل مدة الانتظام والتفرغ والإقامة في بلد الدراسة عن السنة الدراسية الواحدة بعد الدرجة الجامعية الأولى"، وأن هذه الفقرة من تلك القاعدة مرتبطة بالقاعدة التنفيذية (6-1) والتي نصت في فقرتها (و) على أن الأصل أن تتم الدراسة بالانتظام والتفرغ والإقامة في بلد الدراسة، ويجوز أن يتفرغ الطالب جزئياً خلال مرحلتي الماجستير والدكتوراه. كما أن الفقرة (ب) من القاعدة التنفيذية (6-5) نصت على أن: "لا تقل مدة الدراسة للحصول على الدرجة الجامعية الثانية – الماجستير - عن سنة دراسية واحدة" وأنه قد تم ذلك، كما أن الفقرة (أ) من القاعدة التنفيذية (6-7) تضمنت أنه إذا درس الطالب لنيل شهادة الدبلوم العالي الذي مدته لا تقل عن سنة في مؤسسة تعليمية يعتبر فيها هذا الدبلوم هو السنة التمهيدية للدرجة الجامعية الثانية، يجوز احتساب مدة الانتظام في الدرجة الجامعية الثانية كما هو محدد في هذه الأسس سواء أكانت هذه المدة أثناء دراسة الطالب للدبلوم العالي أو للماجستير، على أن تعادل الشهادتين معاً بالدرجة الجامعية الثانية. وأضاف أن مناقشة الرسالة كانت في 6/4/1433هـ بعد سلوك الإجراءات النظامية في الحصول عليها، إلا أن المدعى عليها أصدرت قرارها رقم (66776) وتاريخ 13/6/1434هـ بعدم المعادلة، وختم صحيفته بطلبه إلغاء القرار محل الدعوى. وبقيد اللائحة قضية بالرقم المشار إليه أعلاه وإحالتها إلى هذه الدائرة بتاريخ 8/1/1435هـ باشرت نظرها وعقدت لها عدة جلسات، حيث قدم ممثل المدعى عليها مذكرة جوابية تضمنت: أنه صدر للمدعي قرار لجنة معادلة الشهادات الجامعية رقم (30-18/16/1434) بتاريخ 14/3/1434هـ بعدم معادلة شهادة الماجستير؛ وذلك لتعارض حصوله عليها مع لائحة لجنة معادلة الشهادات الجامعية وقواعدها التنفيذية، ومن ذلك أن الجامعة غير موصى بها لهذه الدرجة، وعدم ثبوت الانتظام والتفرغ والإقامة في بلد الدراسة، حيث إن الدراسة التي تم احتسابها من بيانات الدخول والخروج الصادر من المركز الوطني للمعلومات بلغت خمسة أيام فقط، </w:t>
      </w:r>
      <w:r>
        <w:rPr>
          <w:rFonts w:ascii="Traditional Arabic" w:hAnsi="Traditional Arabic" w:cs="Traditional Arabic"/>
          <w:sz w:val="32"/>
          <w:szCs w:val="32"/>
          <w:rtl/>
          <w:lang w:bidi="ar-EG"/>
        </w:rPr>
        <w:lastRenderedPageBreak/>
        <w:t>وذلك من 25/2/2012م حتى 29/2/2012م، وأن المدعي لم يستوفِ شرط الانتظام والتفرغ والإقامة في بلد الدراسة الوارد في الفقرة (ج) من القاعدة التنفيذية (6-6) من لائحة لجنة معادلة الشهادات الجماعية والتي تنص على: "الانتظام والتفرغ والإقامة في بلد الدراسة المدة اللازمة لدراسة المقررات المنهجية إن وجدت، على أن لا تقل 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وأضاف أن لجنة شؤون مؤسسات التعليم العالي غير السعودية سبق أن نظرت في هذه الجامعة وقامت بزيارتها وأوصت بعدم إدراج هذه الجامعة ضمن الجامعات الموصى بها؛ للضعف الأكاديمي الكبير فيها. كما أن المدعي قد ذكر في صحيفة دعواه على أنه تم أخذ التعهد عليه من قبل الملحقية الثقافية في السودان، والتي نصها: "قد تمت إحاطتي من قبل الملحقية الثقافية في السودان بأن الجامعة المشار إليها أعلاه غير موصى بها للمرحلة والتخصص، وأن حصولي على الشهادة من مؤسسة التعليم العالي التي سأدرس بها ومصادقة الملحق الثقافي عليها لا يعني حتمية معادلتها من لجنة معادلة الشهادات الجامعية بوزارة التعليم العالي"، وبالتالي فالمدعي كان على علم كامل بأن الجامعة غير موصى بها، كما أن مصادقة الشهادة لا تعني معادلتها من لجنة معادلة الشهادات الجامعية، وختم ممثل المدعى عليها مذكرته بطلبه رفض الدعوى. بعد ذلك قدم المدعي مذكرات لم تخرج في مضمونها عما سبق ذكره مؤكداً على طلبه إلغاء قرار عدم معادلة شهادته الماجستير. وبعد اكتفاء الأطراف، قررت الدائرة رفع الجلسة للمداولة، وأصدرت حكمها في جلسة هذا اليوم للأسباب الآتية.</w:t>
      </w:r>
    </w:p>
    <w:p w:rsidR="00B67BDE" w:rsidRDefault="00B67BDE" w:rsidP="00B67BDE">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بما أن المدعي يطلب إلغاء قرار عدم معادلة شهادته الماجستير الحاصل عليها من جامعة أم درمان الإسلامية بالسودان، وبما أن المدعى عليها أجابت عن الدعوى بما سلفت بيانه؛ فإن نظر الدعوى والفصل فيها يدخل في اختصاص المحاكم الإدارية ولائياً، وفق المادة (13/ب) من نظام ديوان المظالم الصادر بالمرسوم الملكي رقم (م/78) وتاريخ 19/9/1428هـ، كما تدخل الدعوى في اختصاص هذه المحكمة مكانياً، عملاً بالمادة (الثانية) من نظام الرافعات أمام ديوان المظالم الصادر بالمرسوم الملكي رقم (م/</w:t>
      </w:r>
      <w:r>
        <w:rPr>
          <w:rFonts w:ascii="Traditional Arabic" w:hAnsi="Traditional Arabic" w:cs="Traditional Arabic"/>
          <w:sz w:val="32"/>
          <w:szCs w:val="32"/>
          <w:rtl/>
          <w:lang w:bidi="fa-IR"/>
        </w:rPr>
        <w:t>3) و</w:t>
      </w:r>
      <w:r>
        <w:rPr>
          <w:rFonts w:ascii="Traditional Arabic" w:hAnsi="Traditional Arabic" w:cs="Traditional Arabic"/>
          <w:sz w:val="32"/>
          <w:szCs w:val="32"/>
          <w:rtl/>
          <w:lang w:bidi="ar-EG"/>
        </w:rPr>
        <w:t>تاريخ 22/1/1435هـ. وعن قبول الدعوى؛ فبما أن القرار صدر بتاريخ 14/3/1434هـ، وفق ما يبين من خطاب المدعى عليها رقم (</w:t>
      </w:r>
      <w:r>
        <w:rPr>
          <w:rFonts w:ascii="Traditional Arabic" w:hAnsi="Traditional Arabic" w:cs="Traditional Arabic"/>
          <w:sz w:val="32"/>
          <w:szCs w:val="32"/>
          <w:rtl/>
          <w:lang w:bidi="fa-IR"/>
        </w:rPr>
        <w:t xml:space="preserve">66776) </w:t>
      </w:r>
      <w:r>
        <w:rPr>
          <w:rFonts w:ascii="Traditional Arabic" w:hAnsi="Traditional Arabic" w:cs="Traditional Arabic"/>
          <w:sz w:val="32"/>
          <w:szCs w:val="32"/>
          <w:rtl/>
          <w:lang w:bidi="ar-EG"/>
        </w:rPr>
        <w:t xml:space="preserve">وتاريخ 13/6/1434هـ، وذكر المدعى بأنه لم يبلغ به، ثم أقام هذه الدعوى بالتاريخ المشار إليه سلفاً فإن الدعوى بذلك تكون مقبولة شكلاً. وعن موضوع الدعوى؛ فالثابت أن المدعى عليها أصدرت قررها محل التظلم المتضمن عدم معادلة شهادة الماجستير الحاصل عليها المدعي من جامعة أم درمان الإسلامية في السودان لسنة 2012م؛ وذلك لتعارض حصوله عليها مع لائحة لجنة معادلة الشهادات الجامعية وقواعدها التنفيذية الصادرة بالقرار الوزاري رقم (45449) وتاريخ </w:t>
      </w:r>
      <w:r>
        <w:rPr>
          <w:rFonts w:ascii="Traditional Arabic" w:hAnsi="Traditional Arabic" w:cs="Traditional Arabic"/>
          <w:sz w:val="32"/>
          <w:szCs w:val="32"/>
          <w:rtl/>
          <w:lang w:bidi="ar-EG"/>
        </w:rPr>
        <w:lastRenderedPageBreak/>
        <w:t>25/6/1429هـ، ومن ذلك أن الجامعة غير موصى بها لهذه الدرجة، وعدم ثبوت الانتظام والتفرغ والإقامة في بلد الدراسة، وأن الدراسة تمت بالانتساب. وبالنظر في الصحة السبب الذي انبنى عليه القرار، فإن الثابت أن لجنة شؤون مؤسسات التعليم العالي غير السعودية سبق أن نظرت في الجامعة التي تخرج منها المدعي وقامت بزيارتها وأوصت بعدم إدراج تلك الجامعة ضمن الجامعات الموصى بها، وكان المدعي على علم بذلك، وقد أخذ عليه تعهد بذلك بما نصه: "قد تمت إحاطتي من قبل الملحقية الثقافية في السودان بأن الجامعة المشار إليها أعلاها غير موصى بها للمرحلة والتخصص، وأن حصولي على الشهادة من مؤسسة التعليم العالي التي سأدرس بها ومصادقة الملحق الثقافي عليها لا يعني حتمية معادلتها من لجنة معادلة الشهادات الجامعية بوزارة التعليم العالي"، ومن ثم فإن هذا سبب كافٍ في عدم معادلة شهادة المدعي، كما أن المدعي لم يستوفِ شرط الانتظام والتفرغ والإقامة في بلد الدراسة؛ إذ الثابت أن إقامته كانت مدة خمسة أيام فقط كانت لمناقشة الرسالة، مخالفاً بذلك نص الفقرة (ج) من القاعدة التنفيذية (6-6) من لائحة لجنة معادلة الشهادات الجامعية والتي تنص على: "الانتظام والتفرغ والإقامة في بلد الدراسة المدة اللازمة لدراسة المقررات المنهجية إن وجدت، على أن لا تقل مدة الانتظام والتفرغ والإقامة في بلد الدراسة عن السنة الدراسية الواحدة بعد الماجستير، أو سنتين بعد البكالوريوس في حالة دراسة الماجستير والدكتوراه خارج المملكة"، ما يعني أن القرار بني على سبب صحيح ومشروع، وتكون دعوى المدعي تبعاً لذلك حرية بالرفض.</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وزارة التعليم - لجنة معادلة الشهادات الجامعية.</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tabs>
          <w:tab w:val="left" w:pos="4080"/>
          <w:tab w:val="right" w:pos="9360"/>
        </w:tabs>
        <w:spacing w:after="0" w:line="240" w:lineRule="auto"/>
        <w:jc w:val="both"/>
        <w:rPr>
          <w:rFonts w:ascii="Traditional Arabic" w:hAnsi="Traditional Arabic" w:cs="Traditional Arabic"/>
          <w:b/>
          <w:bCs/>
          <w:sz w:val="32"/>
          <w:szCs w:val="32"/>
          <w:rtl/>
          <w:lang w:bidi="ar-EG"/>
        </w:rPr>
      </w:pPr>
    </w:p>
    <w:p w:rsidR="00B67BDE" w:rsidRDefault="00B67BDE" w:rsidP="00B67BDE">
      <w:pPr>
        <w:tabs>
          <w:tab w:val="left" w:pos="4080"/>
          <w:tab w:val="right" w:pos="9360"/>
        </w:tabs>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r>
        <w:rPr>
          <w:rFonts w:ascii="Traditional Arabic" w:hAnsi="Traditional Arabic" w:cs="Traditional Arabic"/>
          <w:b/>
          <w:bCs/>
          <w:sz w:val="32"/>
          <w:szCs w:val="32"/>
          <w:rtl/>
        </w:rPr>
        <w:t>.</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68/12/ق لعام 1435هـ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2274/ق لعام 1436هـ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24/3/1437هـ</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جامعات – طلاب – سحب وثيقة التخرج – الجمع بين الدراسة والتدريب - اختصاصات مجلس الجامعة – عيب عدم الاختصاص. </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المدعيين إلغاء قرار المدعى عليها بسحب قرار منحهما وثيقة التخرج – الثابت استناد المدعى عليها إلى أنه تم منح المدعيين وثيقة التخرج عن طريق الخطأ نظراً لجمعهما بين الدراسة والتدريب الميداني في وقت واحد بالمخالفة للائحة الدراسات والاختبارات التي توجب على الطالب اجتياز المتطلبات الدراسية قبل التدريب – تقرير نظام مجلس التعليم العالي والجامعات باختصاص مجلس الجامعة في منح الدرجات العلمية لخريجي الجامعة دون غيره، وبالتالي لا يحق لغير مجلس الجامعة مس قرار منح الدرجات العلمية – الثابت صدور وثيقة تخرج المدعيين من مجلس الجامعة صاحب الاختصاص بذلك، وصدور قرار سحبهما من عميد الكلية غير المختص بذلك؛ ما يكون معه القرار محل الطعن صادراً من غير مختص – أثر ذلك: إلغاء القرار. </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widowControl w:val="0"/>
        <w:numPr>
          <w:ilvl w:val="0"/>
          <w:numId w:val="53"/>
        </w:num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المادتان (19، 20) من نظام مجلس التعليم العالي والجامعات الصادر بالمرسوم الملكي رقم (م/8) وتاريخ 4/6/1414هـ. </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فيما أودعه المدعيان من صحيفة دعوى، وما ذكراه أثناء المرافعة من أن وكيل كلية الطب والعلوم التطبيقية أرسل خطاباً لسعادة مدير إدارة التدريب والابتعاث بوزارة الصحة بنجران متضمناً أسماء المتوقع تخرجهم للعام الدراسي 1433هـ-1434هـ، وتمت الموافقة على تدريب المدعيين (الامتياز) وانتهت فترة التدريب بموجب شهادات الامتياز المرفقة، وأتم المدعيان المتطلبات الأكاديمية واستلما وثائق تخرجهما وانتهت علاقتهما بالجامعة، وعليه تقدما إلى الهيئة السعودية للتخصصات الطبية لتصنيفهم إلا أن خطاباً أرسله عميد كلية العلوم الطبية التطبيقية بتاريخ 20/10/1434هـ موجه للأمين العام للهيئة السعودية للتخصصات الطبية تضمن قائمة أسماء طلاب – من بينهم المدعيان – وأن هؤلاء الطلاب مازالت لديهم بعض المتطلبات الأكاديمية للتخرج وأن وثائقهم صدرت عن طريق الخطأ. ويطلبان المدعيان إلغاء قرار الجهة المدعى عليها بسحب قرارها بمنحهما وثيقة التخرج. وبعرض ذلك على ممثل المدعى عليها قدم مذكرة جاء فيها: بدفعه بعدم قبول الدعوى شكلاً؛ </w:t>
      </w:r>
      <w:r>
        <w:rPr>
          <w:rFonts w:ascii="Traditional Arabic" w:hAnsi="Traditional Arabic" w:cs="Traditional Arabic"/>
          <w:sz w:val="32"/>
          <w:szCs w:val="32"/>
          <w:rtl/>
          <w:lang w:bidi="ar-EG"/>
        </w:rPr>
        <w:lastRenderedPageBreak/>
        <w:t xml:space="preserve">لرفعها بعد انقضاء المدة النظامية من تاريخ علمهما بقرار لجنتي الوكلاء واللجنة الدائمة للحالات الطبية التي انعقدت بحضورهما بتاريخ 11/11/1434هـ. وأضاف بأن قرار منح وثيقة التخرج للمدعيين الصادر بتاريخ 19/10/1434هـ قد تم عن طريق الخطأ؛ لأن المدعيين جمعا بين الدراسة والتدريب الميداني، ووفقاً للائحة الدراسة والاختبارات، ولقواعد الجامعة والجامعات السعودية الأخرى يجب على الطالب اجتياز جميع المتطلبات الدراسية قبل التدريب الميداني (الامتياز)، وهو ما لم يتوفر في الطالبين مما دفع الجهة المدعى عليها إلى تصحيح الخطأ بسحب قرارها بتاريخ 20/10/1434هـ، وبناء عليه تظلم الطلاب لمدير الجامعة قيد برقم (56615/37/434) وتاريخ 10/11/1436هـ وأحيل التظلم إلى لجنتي الوكلاء واللجنة الدائمة للإحالات الطلابية للنظر في التظلم، وقد عقدت اللجنة بتاريخ 11/11/1434هـ بحضور كامل أعضائها والطلاب، وقد أقرت اللجنة بالإجماع على أن تحتسب للطالب المعنيين مدة شهرين من أصل ستة أشهر من التدريب الميداني وإعادة أربعة أشهر؛ وذلك لتعارضها مع الدراسة الأكاديمية للطلاب. وختم مذكرته بطلب عدم قبول الدعوى. وبعرض ذلك على المدعيين قدما مذكرة جاء فيها: بأن قرار السحب صدر من غير مختص؛ إذ إن المختص هو مجلس الجامعة ولا يحق لغيره سحب القرار، بالإضافة إلى أن صدوره غير صحيح؛ لأن لائحة الدراسة والاختبارات توجب اجتياز الطالب كامل المتطلبات الدراسية لكي يتم منحه الوثيقة، وهذا ما تم بالنسبة لهما؛ فقد أتما إنهاء المتطلبات الدراسية والتدريب بأمر من الجهة المدعى عليها حسب المخاطبات المرفقة بينها وبين وزارة الصحة، مع العلم أن الجامعة تقوم باستثناء بعض الطلاب للتدريب والدراسة في نفس الوقت. فسألت الدائرة المدعيين عن تبلغهما بقرار اللجنة المنعقدة بتاريخ 11/11/1434هـ؟ فأجابا: بأنهما تبلغا به بعد أسبوع أو أسبوعين من تاريخ محضرها. فقدم ممثل الجهة المدعى عليها ورقة موقعة من أعضاء لجنتي الوكلاء واللجنة الدائمة للحالات الطلابية والبالغ عددهم عشرة أكاديميين تفيد بأن المدعيين قد أبلغا بقرار اللجنة بنفس تاريخ انعقادها يوم الثلاثاء 11/11/1434هـ. فقدم المدعيان مذكرة ذكرا فيها بأن الجهة المدعى عليها لا تملك أدلة تثبت توقيعهم على القرار ولم يتم إخبارهم إلا بعد مضي أسبوع من تاريخه، وما قدمه ممثل الجهة المدعى عليها من توقيع بعض إداري الجامعة لا يثبت صحة ما ذكر من تبلغهم بالقرار بتاريخ انعقاد اللجنة؛ إذ إن القاعدة الشرعية تقول (لا يصلح للمرء أن يصنع دليلاً لنفسه). وبناء عليه قررت الدائرة رفع الجلسة للمداولة، ثم أصدرت حكمها رقم (86/د/إ/1/12) لعام 1435هـ بعدم قبول الدعوى شكلاً؛ وفقاً للأسباب الواردة فيه. بعد ذلك جرى الاعتراض على الحكم أمام محكمة الاستئناف، وبموجبه نقض الحكم بحكم محكمة الاستئناف رقم (1491/إس/إ/1/4) لعام 1435هـ حيث جاء فيه: إن على الدائرة معاودة بحثها للقبول الشكلي، ومن ثم النظر في موضوع الدعوى. وبعد ورود القضية من محكمة الاستئناف فتحت الدائرة باب المرافعة، وتوالت الردود بين أطراف الدعوى، وسألت الدائرة ممثل الجهة المدعى عليها هل صدر قرار من مجلس الجامعة بسحب قرار منح </w:t>
      </w:r>
      <w:r>
        <w:rPr>
          <w:rFonts w:ascii="Traditional Arabic" w:hAnsi="Traditional Arabic" w:cs="Traditional Arabic"/>
          <w:sz w:val="32"/>
          <w:szCs w:val="32"/>
          <w:rtl/>
          <w:lang w:bidi="ar-EG"/>
        </w:rPr>
        <w:lastRenderedPageBreak/>
        <w:t>المدعيين وثيقة التخرج؟ فقدم مذكرة جاء فيها: بناء على الفقرة (4) من المادة (20) من نظام مجلس التعليم العالي يتم منح الدرجة العلمية لخريجي الجامعة عن طريق مذكرة ترفع لمجلس الجامعة لاعتماد نتائج الطلبة المتوقع تخرجهم على أن يتم إحاطة المجلس بأسماء الطلاب الخريجين وتخصصاتهم ومعدلاتهم وتقديراتهم في الجلسة التالية، وقد اعتمدت الجامعة هذه الطريقة لسرعة تخريج طلابها، ومواكبتهم سوق العمل؛ لأن مجلس الجامعة لا يعقد في السنة إلا مرتين أو ثلاث مرات، وبناء على ذلك قامت كلية العلوم الطبية التطبيقية بإيقاف وثائق خريجي كليتها الذين لم ينهوا متطلبات التخرج، ومن استلم وثيقته تم مخاطبة هيئة التخصصات الصحية بعدم إكمال متطلبات التخرج. وختم مذكرته بطلب عدم قبول الدعوى شكلاً، ورفضها موضوعاً. وبناء عليه قررت الدائرة رفع الجلسة للمداولة، ثم أصدرت حكمها تأسيساً على الأسباب التالية.</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المدعيين يطالبان إلغاء قرار الجهة المدعى عليها بسحب قرار منحهما وثيقة التخرج؛ لذا فإن الدعوى تكون من اختصاص المحاكم الإدارية بديوان المظالم؛ وفقاً لما نصت عليه الفقرة (ب) من المادة (13) من نظام ديوان المظالم الصادر بالمرسوم الملكي رقم (م/78) وتاريخ 19/9/1428هـ لكونها من دعاوى إلغاء القرارات الإدارية النهائية. كما تختص هذه الدائرة بنظرها مكانياً؛ وفقاً لما نصت عليه المادة (الثانية) من نظام المرافعات أمام ديوان المظالم الصادر بالمرسوم الملكي رقم (م/3) وتاريخ 22/1/1435هـ، ونوعياً؛ وفقاً لقرارات معالي رئيس الديوان المنظمة للدوائر واختصاصها. وأما عن قبول الدعوى شكلاً؛ فإن الثابت من أوراق القضية أن القرار محل الطعن صدر بتاريخ 20/10/1434هـ، وتظلم منه المدعيان أمام الجهة المدعى عليها بتاريخ 10/11/1434هـ، وردت عليهما الجهة المدعى عليها بتاريخ 11/11/1434هـ، وعلم المدعيان بالرد بعد أسبوع من تاريخه، فتقدما بدعواهما أمام هذه المحكمة بتاريخ 16/1/1434هـ مما تكون الدعوى مقبولة شكلاً؛ لتقديمها خلال المدد المنصوص عليها في المادة (الثالثة) من قواعد المرافعات والإجراءات أمام ديوان المظالم الصادرة بقرار مجلس الوزراء رقم (190) وتاريخ 16/11/1409هـ. وأما عن موضوع الدعوى؛ فإن الثابت أن المدعيين درسا في جامعة نجران وتخرجا منها ومنح لهما وثيقة تخرج من مجلس الجامعة، ثم بعد ذلك صدر خطاب من عميد كلية العلوم الطبية التطبيقية والموجه إلى الهيئة السعودية للتخصصات الصحية بعدم تصنيف المدعيين ومن معهما من طلاب لحين إكمال متطلبات التخرج وأن وثيقة التخرج التي منحت لهما أتت عن طريق الخطأ؛ ما يعني معه سحب وثيقة تخرجهما من الجامعة، وهذا ما أكد عليه ممثل الجهة المدعى عليها من خلال ردوده على هذه الدعوى. وحيث إن من المقرر فقهاً وقضاءً أن القرار الإداري هو إفصاح جهة الإدارة عن إرادتها الملزمة بما لها من سلطة بمقتضى الأنظمة واللوائح بقصد إحداث مركز نظامي معين ابتغاء مصلحة عامة. وبتخريج الواقعة على ذلك؛ فإن القرار محل الطعن بذاته يغير مركز المدعيين </w:t>
      </w:r>
      <w:r>
        <w:rPr>
          <w:rFonts w:ascii="Traditional Arabic" w:hAnsi="Traditional Arabic" w:cs="Traditional Arabic"/>
          <w:sz w:val="32"/>
          <w:szCs w:val="32"/>
          <w:rtl/>
          <w:lang w:bidi="ar-EG"/>
        </w:rPr>
        <w:lastRenderedPageBreak/>
        <w:t xml:space="preserve">النظامي؛ إذ بحصولهما على وثيقة التخرج أصبحا يملكان حقاً نظامياً، وبسحبها امتنع عنهما هذا الحق. وحيث إن من الثابت أن الجهة الإدارية عندما تصدر قراراً إدارياً يجب أن يكون متفقاً مع النظام ومشتملاً على جميع أركان القرار الإداري، ومن أهم هذه الأركان أن يكون القرار صادراً من الجهة التي أسند النظام إليها الاختصاص والولاية في إصداره تحقيقاً لمبدأ الفصل في السلطات الإدارية، حيث يلتزم كل موظف بالعمل المحدد له نظاماً. وبناء على ما سبق فقد نصت المادة (التاسعة عشرة) من نظام مجلس التعليم العالي والجامعات الصادر بالمرسوم الملكي رقم (م/8) بتاريخ 4/6/1414هـ على أن: "يتألف مجلس الجامعة على الوجه الآتي: 1- وزير التعليم العالي رئيساً للمجلس. 2- مدير الجامعة نائباً للرئيس. 3- وكلاء الجامعة. 4- أمين عام مجلس التعليم العالي. 5- العمداء. 6- ثلاثة من ذوي الخبرة يعينهم وزير التعليم العالي لمدة ثلاث سنوات"، ونصت المادة (العشرون) من ذات النظام على أن: "... يتولى مجلس الجامعة تصريف الشؤون العلمية والإدارية والمالية وتنفيذ السياسة العامة للجامعة، وله على الخصوص: ...4- منح الدرجات العلمية لخريجي الجامعة". وحيث إن النظام المشار إليه أعلاه أوكل مهمة منح الدرجات العلمية لخريجي الجامعة لمجلس الجامعة، ولم يرد فيه نص نظامي يمنح لآخر صلاحية مسه، مما يعني أن القرارات الإدارية التي يتخذها مجلس الجامعة لا يحق لغيره مسها؛ وذلك لعدم وجود نص نظامي يجعل لغيره صلاحية بذلك. وبنظر الدائرة إلى الواقعة تبين لها أن المدعيين صدر لهما وثيقة التخرج من الجامعة من مجلس الجامعة صاحب الاختصاص بذلك، ثم بعد ذلك صدر القرار محل الطعن بسحب وثيقة تخرج المدعيين من عميد كلية العلوم الطبية التطبيقية، وحيث إن النظام جعل منح وثائق التخرج والتعديل عليه من صلاحية مجلس الجامعة دون غيره على نحو ما سبق بيانه؛ وبالتالي يكون معه القرار محل الطعن صادراً ممن لم يخول له النظام بذلك مما يتعين إلغاؤه لصدوره من غير مختص. </w:t>
      </w:r>
    </w:p>
    <w:p w:rsidR="00B67BDE" w:rsidRDefault="00B67BDE" w:rsidP="00B67BDE">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جامعة نجران بسحب قرار منح وثيقة تخرج (...) و(...)؛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widowControl w:val="0"/>
        <w:spacing w:after="0" w:line="240" w:lineRule="auto"/>
        <w:jc w:val="lowKashida"/>
        <w:rPr>
          <w:rFonts w:ascii="Traditional Arabic" w:hAnsi="Traditional Arabic" w:cs="Traditional Arabic"/>
          <w:sz w:val="32"/>
          <w:szCs w:val="32"/>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1606/10/ق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3678/2/س لعام 1437هـ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8/9/1437هـ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جامعات – طلاب - عقوبات تأديبية - الحرمان المؤقت من الدراسة - الفصل من الجامعة – تكرار العقوبة على الفعل الواحد – عيب المحل – مبدأ التدرج في العقوبة – عيب الغاية.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إلغاء قيده عن الدراسة في مرحلة الدراسات العليا ببرنامج الماجستير - الثابت تأسيس المدعى عليها قرارها على مخالفة المدعي للأسس العلمية والأخلاقية عبر شكواه التي رفعها لمدير الجامعة ضد أحد أعضاء هيئة التدريس والتي تضمنت إساءات أدبية وعلمية وأخلاقية وتشكيك في الانتماء الوطني له دون بينة – مخالفة المدعى عليها للنظم الإدارية والمبدأ العام في باب العقوبات والجزاءات التي تؤكد على عدم جواز المعاقبة على الفعل الواحد مرتين، حيث سبق القرار محل الطعن إصدار قرار بإيقاف المدعي عن الدراسة لمدة سنة؛ ما يكون معه القرار محل الطعن قد شابه عيب المحل – مخالفة القرار محل الطعن مبدأ التدرج في العقوبة الذي أكدت عليه لائحة حقوق وواجبات الطالب؛ ما يكون معه القرار قد شابه عيب الغاية أيضاً – أثر ذلك: إلغاء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4"/>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(26، 170) من اللائحة الموحدة للدراسات العليا الصادرة بقرار مجلس التعليم العالي رقم (3/6/1417) وتاريخ 26/8/1417هـ، والمتوجة بالأمر السامي رقم (7/ب/8574) وتاريخ 17/6/1418هـ.</w:t>
      </w:r>
    </w:p>
    <w:p w:rsidR="00B67BDE" w:rsidRDefault="00B67BDE" w:rsidP="00B67BDE">
      <w:pPr>
        <w:numPr>
          <w:ilvl w:val="0"/>
          <w:numId w:val="54"/>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المادة (62) من لائحة </w:t>
      </w:r>
      <w:r>
        <w:rPr>
          <w:rFonts w:ascii="Traditional Arabic" w:hAnsi="Traditional Arabic" w:cs="Traditional Arabic"/>
          <w:color w:val="FF0000"/>
          <w:sz w:val="32"/>
          <w:szCs w:val="32"/>
          <w:rtl/>
          <w:lang w:bidi="ar-EG"/>
        </w:rPr>
        <w:t>حقوق وواجبات الطالب.</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أن المدعي تقدم بلائحة دعوى لهذه المحكمة يطلب فيها الحكم بإلغاء قرار المدعى عليها المتضمن إلغاء قيده عن الدراسة. وبقيدها قضية وإحالتها إلى هذه الدائرة باشرت نظرها وحددت لها جلسة 26/5/1436هـ وفيها سألت الدائرة المدعي عن دعواه؟ فأجاب بأنه أحد طلاب المدعى عليها في مرحلة الدراسات العليا (مرحلة الماجستير) وصدر بحقه قرار المدعى عليها بإحالته إلى التأديب وإيقافه عن الدراسة لمدة سنة لقاء ما حصل بينه وبين أحد أعضاء هيئة التدريس من خلاف، وبعد مراجعته للمدعى عليها لغرض تقديم استرحام بتقصير المدة من سنة إلى فصل دراسي فوجئ بقرار المدعى عليها رقم (179/م/س) وتاريخ 3/2/1436هـ المتضمن إلغاء قيده عن الدراسة، وبعد تظلمه لعميد الدراسات العليا لغرض معرفة السبب الذي صدر على إثره القرار تمت إفادته </w:t>
      </w:r>
      <w:r>
        <w:rPr>
          <w:rFonts w:ascii="Traditional Arabic" w:hAnsi="Traditional Arabic" w:cs="Traditional Arabic"/>
          <w:sz w:val="32"/>
          <w:szCs w:val="32"/>
          <w:rtl/>
          <w:lang w:bidi="ar-EG"/>
        </w:rPr>
        <w:lastRenderedPageBreak/>
        <w:t xml:space="preserve">بأن القرار صدر إثر قرار التأديب الذي صدر بحقه ابتداءً، مبيناً أنه تظلم من القرار لمدير الجامعة وتم حفظ معاملته، وختم دعواه بطلب الحكم بإلغاء قرار المدعى عليها رقم (179/م/س) وتاريخ 3/2/1436هـ المتضمن إلغاء قيده. ثم سألته الدائرة عن تاريخ تبلغه بالقرار الطعين؟ فأجاب بأنه تبلغ به في تاريخ 5/3/1436هـ. وبطلب الجواب من المدعى عليها لم يقدم ممثلها على مدى جلستين جوابه على الدعوى. وبجلسة 22/8/1436هـ دفع ممثل المدعى عليها بما مفاده: أن المدعي تقدم بشكوى ضد أحد أعضاء هيئة التدريس بالجامعة تضمنت إساءات أدبية وعلمية وأخلاقية وتشكيك في الانتماء الوطني، ثم تقدم عضو هيئة التدريس بشكوى ضد الطالب، وأحيلت إلى عمادة شؤون الطلاب لعرض الموضوع على لجنة التأديب، وتم التحقيق مع الطالب (المدعي) وأصدرت اللجنة قرارها بإيقاف الطالب عن الدراسة ولم يكن مطلوباً منها حينئذ سوى الإفادة، ثم اطلع أعضاء مجلس عمادة الدراسات العليا على الشكوى المقدمة ضد الطالب، وما تضمنت شكوى الطالب من إساءات ضد عضو هيئة التدريس، واطلعوا على توجيه لجنة التأديب، ورأى المجلس أن ما أقدم عليه المدعي يعد انتهاكاً لأهم المبادئ والأسس العلمية، واتخذ المجلس قراره بإلغاء قيد الطالب (المدعي)؛ استناداً على المادة (26) الفقرة (7) من اللائحة الموحدة للدراسات العليا والتي تنص على صلاحية مجلس عمادة الدراسات العليا بإلغاء قيد الطالب "إذا أخل بالأمانة العلمية سواء في مرحلة دراسته للمقررات أو إعداده للرسالة، أو قام بعمل يخل بالأنظمة والتقاليد" مبيناً أن قرار المدعى عليها قد صدر مستوفياً لأركانه النظامية، وانتهى في ختام ما قدم إلى طلبه الحكم برفض الدعوى. وتعقيباً على ذلك أوضح المدعي بأن الشكوى المقدمة ضده من أحد أعضاء هيئة التدريس قد صدر فيها قرار تأديبي يقضي بمعاقبته بإيقافه عن الدراسة وأصبح القرار نافذاً مما لا مسوغ معه لإصدار القرار محل الطعن، موضحاً أن تأديب الطلاب والتحقيق مع المخالف منهم ليس من صلاحيات عمادة الدراسات العليا وإنما من صلاحيات عمادة شؤون الطلاب وذلك بنص الفقرة (2) من المادة (2) من لائحة حقوق وواجبات الطالب، وانتهى في ختام ما قدم إلى طلبه الحكم بإلغاء القرار الطعين. ورداً على ذلك أوضح ممثل المدعى عليها أن قيد الطالب هو من صلاحيات عمادة الدراسات العليا بموجب الفقرة (8) من المادة (5) من اللائحة الموحدة للدراسات العليا، وفيما يخص إصدار العقوبة فقد استندت عمادة الدراسات العليا في قرارها على الفقرة (7) من المادة (26) - المشار لها أعلاه – جزئية "أو قام بعمل يخل بالأنظمة والتقاليد"، وكذلك المادة (104) من لائحة حقوق وواجبات الطالب التي نصت على أنه: "يجب على الطالب احترام كافة منسوبي الجامعة وزوارها والمتعاقدين معها والمستثمرين فيها ومعاملتهم بحسن الخلق وعدم الاعتداء عليهم قولاً بالسب أو القذف أو السخرية أو غير ذلك...". وانتهى في ختام ما قدم إلى طلبه الحكم برفض الدعوى مرفقاً بما قدم صورة من الشكوى المرفوعة من المدعي إلى مدير الجامعة ضد أحد أعضاء هيئة التدريس. وفي جلسة 24/11/1436هـ طلبت الدائرة من ممثل المدعى عليها تقديم صورة من قرار طي قيد المدعي. وجواباً عما طلبته الدائرة قدم ممثل المدعى عليها في جلسة 21/1/1437هـ </w:t>
      </w:r>
      <w:r>
        <w:rPr>
          <w:rFonts w:ascii="Traditional Arabic" w:hAnsi="Traditional Arabic" w:cs="Traditional Arabic"/>
          <w:sz w:val="32"/>
          <w:szCs w:val="32"/>
          <w:rtl/>
          <w:lang w:bidi="ar-EG"/>
        </w:rPr>
        <w:lastRenderedPageBreak/>
        <w:t>محضر جلسة عمادة الدراسات العليا والتي قررت فيها إلغاء قيد المدعي عن الدراسة. ثم أوضح المدعي بأن القرار الأول المتضمن تأديبه بإيقافه عن الدراسة لسنة كاملة هو ذات السبب الذي صدر بناء عليه القرار الثاني محل الطعن. وبسؤال ممثل المدعى عليها؟ أجاب بأن القرار الذي يتظلم منه المدعي صدر على ذات السبب الذي صدر بناء عليه القرار الأول المتضمن تأديبه بإيقافه عاماً كاملاً. ثم طلبت الدائرة من ممثل المدعى عليها تقديم محضر التحقيق الذي تم مع المدعي. وجواباً عما طلبته الدائرة قدم ممثل المدعى عليها محضر التحقيق الذي تم مع المدعي. ثم قرر طرفا الدعوى الاكتفاء، وطلبا الفصل في النزاع. فقررت الدائرة رفع القضية للحكم، ثم أصدرت حكمها مبنياً على ما يلي من.</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 المدعي حصر دعواه في طلب الحكم بإلغاء قرار المدعى عليها رقم (179/م/س) وتاريخ 3/2/1436هـ المتضمن إلغاء قيده عن الدراسة؛ فإن الدعوى من اختصاص المحاكم الإدارية ولائياً؛ بموجب المادة (13/ب) من نظام ديوان المظالم الصادر بالمرسوم الملكي رقم (م/78) بتاريخ 19/9/1428هـ. كما أنها تدخل في اختصاص المحكمة المكاني؛ بموجب المادة (الثانية) من نظام المرافعات أمام ديوان المظالم الصادر بالمرسوم الملكي رقم (م/3) بتاريخ 22/1/1435هـ. كما تدخل الدعوى ضمن اختصاص الدائرة النوعي؛ وفقاً لقرارات رئيس ديوان المظالم المنظمة لهذا الشأن. وعن قبول الدعوى شكلاً؛ </w:t>
      </w:r>
      <w:r>
        <w:rPr>
          <w:rFonts w:ascii="Traditional Arabic" w:hAnsi="Traditional Arabic" w:cs="Traditional Arabic"/>
          <w:color w:val="FF0000"/>
          <w:sz w:val="32"/>
          <w:szCs w:val="32"/>
          <w:rtl/>
          <w:lang w:bidi="ar-EG"/>
        </w:rPr>
        <w:t>وحيث إن المرسوم الملكي رقم (م/3) وتاريخ 22/1/1435هـ القاضي بالموافقة على نظام المرافعات أمام ديوان المظالم نص في (أولاً) على: (2- تسري المواعيد المنصوص عليها في هذا النظام لسماع الدعاوى على المواعيد التي لم تنقض قبل سريانه)، وبما أن مواعيد هذه الدعوى لم تنقض قبل سريان نظام المرافعات أمام ديوان المظالم، فيكون هو الحاكم على إجراءات الدعوى</w:t>
      </w:r>
      <w:r>
        <w:rPr>
          <w:rFonts w:ascii="Traditional Arabic" w:hAnsi="Traditional Arabic" w:cs="Traditional Arabic"/>
          <w:sz w:val="32"/>
          <w:szCs w:val="32"/>
          <w:rtl/>
          <w:lang w:bidi="ar-EG"/>
        </w:rPr>
        <w:t xml:space="preserve">. وبما أن النظر في هذا النوع من الدعاوى مشروط بالتظلم خلال ستين يوماً من تاريخ العلم بالقرار، وحيث إن القرار محل الطعن قد صدر بتاريخ 3/2/1436هـ وعلم به المدعي بتاريخ 5/3/1436هـ، وتظلم منه للمدعى عليها بتاريخ 14/3/1436هـ بموجب المعاملة المرفقة بملف القضية، ثم تقدم للمحكمة الإدارية بدعواه الماثلة بتاريخ 19/4/1436هـ، وبالتالي فإن المدعي قد تقيد بالمدد المنصوص عليها في المادة (الثامنة) الفقرة (الرابعة) من نظام المرافعات أمام ديوان المظالم؛ الأمر الذي يتعين معه قبول الدعوى شكلاً. وعن موضوع الدعوى؛ فالثابت أن المدعي أحد الطلاب الدارسين لدى المدعى عليها في مرحلة الدراسات العليا ببرنامج الماجستير بجامعة أم القرى، والثابت أنه صدر بحق المدعي قرار المدعى عليها التأديبي رقم (43501313161) وتاريخ 6/8/1435هـ المتضمن إيقافه عن الدراسة لمدة عام دراسي اعتباراً من بداية الفصل الدراسي الأول للعام الجامعي 1435هـ/1436هـ، كما أن الثابت أنه صدر بحق المدعي قرار المدعى عليها رقم (179/م/س) وتاريخ 3/2/1436هـ المتضمن إلغاء قيد المدعي عن الدراسة وهو محل الطعن في هذه الدعوى، ولما كانت القرارات الإدارية هي إحدى وسائل وطرق جهة الإدارة في ممارسة نشاطها الإداري وتنظيم شؤونها الداخلية؛ فقد يعتري بعض هذه </w:t>
      </w:r>
      <w:r>
        <w:rPr>
          <w:rFonts w:ascii="Traditional Arabic" w:hAnsi="Traditional Arabic" w:cs="Traditional Arabic"/>
          <w:sz w:val="32"/>
          <w:szCs w:val="32"/>
          <w:rtl/>
          <w:lang w:bidi="ar-EG"/>
        </w:rPr>
        <w:lastRenderedPageBreak/>
        <w:t xml:space="preserve">القرارات عيباً يفقدها صحته ويمنعها من تنفيذ مضمونه، ما جعل المنظم للقضاء الإداري سلطة الرقابة القضائية على هذه القرارات – حال التظلم منها – ومدى مراعاة الجهة الإدارية في إصدارها لقرارها مبدأ المشروعية وقواعد صحة القرار الإداري، والقضاء الإداري بدوره هذا إنما يأتي ليؤيد موقف الجهة الإدارية فيما أصدرته من قرار لموافقته الشرع والنظام، أو يكون مصححاً لمسار الجهة الإدارية باتخاذها الطرق النظامية الصحيحة حال حيدها عنها، ولما كان الثابت في هذه الدعوى أن المدعى عليها أسست قرارها الطعين على المادة (26) الفقرة (7) من اللائحة الموحدة للدراسات العليا بناءً على أن مخالفة المدعي كانت لأهم المبادئ والأسس العلمية والأخلاقية عبر شكواه التي رفعها لمدير الجامعة ضد أحد أعضاء هيئة التدريس والتي تضمنت إساءات أدبية وعلمية وأخلاقية وتشكيك في الانتماء الوطني – على حد تعبير المدعى عليها – الأمر الذي يستلزم معه على الدائرة بحث قرار المدعى عليها – محل الطعن – وعرضه على ميزان الشرع والنظام ومبادئ المشروعية. وبما أن مصدر الالتزام الذي يربط المدعي (كونه طالباً) بالمدعى عليها ويلتزم بموجبه كل منهما بأداء ما للآخر من واجب واحترام وما له من حق هي لائحة حقوق وواجبات الطالب الصادرة عن المدعى عليها، حيث تضمنت هذه اللائحة عناصر التزام المدعى عليها بما يجب عليها توفيره للطالب أثناء دراسته لديها وعمل كل ما من شأنه تذليل الصعوبات التي قد يواجهها الطالب أثناء دراسته وإيجاد البيئة التعليمية المناسبة له، في مقابل أن المدعى عليها حفظت ومن خلال هذه اللائحة حقها في كل ما قد يكون مخالفاً للأنظمة والتقاليد الجامعية، ونظمت لها العقوبات والجزاءات الرادعة. وببحث ما صدر عن المدعي من مخالفة استوجبت عقوبة المدعى عليها له وهي قيامه برفع شكوى إلى مدير الجامعة ضد أحد أعضاء هيئة التدريس واصفاً إياه بجملة من التهم؛ فالمدعى عليها وفي سبيل التحقيق من ذلك قامت بإجراء التحقيق مع المدعي – وفقاً للمرفق بملف القضية – وتبين لها إساءة المدعي لعضو هيئة التدريس بإساءات أدبية وعلمية وتشكيك في الانتماء الوطني – على حد تعبيرها – دون بينة منه على ذلك، فأصدرت في سبيل ذلك قرارها التأديبي بحق المدعي رقم (4350131361) وتاريخ 6/8/1435هـ المتضمن إيقاف المدعي عن الدراسة من بداية الفصل الدراسي الأول للعام الجامعي 1435هـ-1436هـ، وأخذت عليه العهد والإنذار بعدم تكرار المخالفة وفقاً للبند (2) من قرارها، ثم وفي تاريخ 3/2/1436هـ أصدرت المدعى عليها قرارها رقم (179/م/س) المتضمن إلغاء قيد المدعي عن الدراسة، وبفحص السبب الذي بنت عليه المدعى عليها قرارها – محل الطعن – فالثابت أن القرار الأول والقرار الثاني –محل الطعن– قد صدرا على مخالفة واحدة وهي الشكوى التي رفعها المدعي ضد أحد أعضاء هيئة التدريس وما تضمنتها من إساءات له؛ وذلك وفقاً لما أوضحه المدعي في جلسة 21/1/1437هـ من أن القرارين صدرا على ذات السبب الذي صدر عليه القرار – محل الطعن - وهو ما أقر به ممثل المدعى عليها في ذات الجلسة بعد سؤال الدائرة له مجيباً بأن القرار – محل الطعن - صدر على ذات السبب الذي صدر عليه القرار التأديبي الأول المتضمن إيقاف المدعي عن الدراسة، وهو أيضاً </w:t>
      </w:r>
      <w:r>
        <w:rPr>
          <w:rFonts w:ascii="Traditional Arabic" w:hAnsi="Traditional Arabic" w:cs="Traditional Arabic"/>
          <w:sz w:val="32"/>
          <w:szCs w:val="32"/>
          <w:rtl/>
          <w:lang w:bidi="ar-EG"/>
        </w:rPr>
        <w:lastRenderedPageBreak/>
        <w:t xml:space="preserve">ما تكشف عنه مذكرة المدعى عليها المقدمة بجلسة 22/8/1436هـ الموضح فيها أن لجنة التأديب التابعة لعمادة شؤون الطلاب أصدرت قرارها التأديبي على المدعي بعد التحقيق معه في الشكوى التي رفعها ضد أحد أعضاء هيئة التدريس؛ ما يعني أن المدعى عليها أصدرت قرارين تضمن كل منهما عقوبة مستقلة على مخالفة واحدة، مخالفة بذلك النظم الإدارية والمبدأ العام في باب العقوبات والجزاءات التي تؤكد على عدم جواز المعاقبة على الفعل الواحد مرتين؛ حيث كان في وسع المدعى عليها أن تكتفي بقرار إيقاف المدعي عن الدراسة فهو كافٍ في معاقبته لما أقدم عليه حال قناعتها بالمخالفة، دون حاجة لإصدارها للقرار الثاني – محل الطعن – مع عدم وجود مخالفة أخرى من المدعي تستدعي ذلك، في ظل أن المدعى عليها أخذت على المدعي العهد والإنذار في قرارها التأديبي المتضمن إيقافه عن الدراسة بألا يعود إلى المخالفة مرة أخرى وإلا كان جزاؤه أشد، لكنها أتبعت جزاءها وعقوبتها الأشد على المدعي دون مخالفة أخرى تستوجب ذلك فقامت بمعاقبته لمرتين على محل واحد، والمنظم في لائحة حقوق وواجبات الطالب عندما قنّن العقوبات في مقابل المخالفات قصد الهدف من تقرير العقوبة بشكل خاص هو اعتدال سلوك الطالب الجامعي وعدم إقدامه على ما يسئ لنفسه أو يسئ للمنظومة التعليمية بشكل عام وعدم عودته للمخالفة مرة أخرى، وهذه الأهداف كانت كفيلة بتحقيقها في ظل القرار التأديبي الأول مع عدم ثبوت مخالفة أخرى من المدعي تستوجب معاقبته للمرة الثانية، مما يكون معه قرار المدعى عليها رقم (179/م/س) وتاريخ 3/2/1436هـ المتضمن إلغاء قيد المدعي عن الدراسة قرار قد شابه عيب المحل لمخالفته المبادئ العامة في العقوبات والجزاءات وأخصها مبدأ عدم تقرير أكثر من عقوبة على مخالفة واحدة، وهو المبدأ الذي كفلته جميع النظم الإدارية واستقر على العمل به الفقه والقضاء الإداري؛ ما يكون معه قرار المدعى عليها حرياً بالإلغاء. وعلى فرض أن قرار المدعى عليها – محل الطعن – صدر على غير السبب الذي صدر عليه قرارها التأديبي الأول؛ فهل ما قام به المدعي من مخالفة تستوجب معاقبته بإلغاء قيده عن الدراسة؟ إذ المادة التي استندت لها المدعى عليها في إصدارها لقرارها الطعين هي الفقرة (7) من المادة (26) من اللائحة الموحدة للدراسات العليا والتي تنص على أنه: "يلغى قيد الطالب من مجلس عمادة الدراسات العليا في الحالات الآتية: 7/إذا أخل بالأمانة العلمية سواء في مرحلة دراسته للمقررات أو إعداده للرسالة، أو قام بعمل يخل بالأنظمة والتقاليد الجامعية". وهذه المادة ذات صياغة مرنة يدخل في طياتها كل عمل ولو كان يسيراً لكنه يخرج عن الأنظمة، وهذا توسع في فهم المادة، وليس هذا هو المقصود بتفسيرها وإلا لكان يدخل في الإخلال بالأنظمة عدم مراعاة الطالب الجامعي لأنظمة المرور داخل حرم الجامعة مثلاً، ولا قائل بأن هذا العمل مسوغ لإلغاء قيد الطالب لكونه أقدم على ما يخل بالأنظمة والتقاليد الجامعية، وبالتالي فإن التوسع في مفهوم مخالفة النظام والتقاليد الجامعية يؤدي بدلالة اللزوم إلى القول باتحاد العقوبة ولو تفاوت المحل، وهذا منافٍ لأبسط المبادئ العامة في باب العقوبات هذا من وجه، ومن وجه آخر فإن قرار إلغاء قيد المدعي عن الدراسة لما قام به من مخالفة مخالف لمبدأ التدرج في العقوبة الذي </w:t>
      </w:r>
      <w:r>
        <w:rPr>
          <w:rFonts w:ascii="Traditional Arabic" w:hAnsi="Traditional Arabic" w:cs="Traditional Arabic"/>
          <w:sz w:val="32"/>
          <w:szCs w:val="32"/>
          <w:rtl/>
          <w:lang w:bidi="ar-EG"/>
        </w:rPr>
        <w:lastRenderedPageBreak/>
        <w:t xml:space="preserve">أكدت عليه لائحة حقوق وواجبات الطالب في المادة (62)، حيث نصت على أنه: "تلتزم الجهات المختصة في الجامعة بأن تكون الجزاءات والعقوبات الصادرة بحق الطالب المخالف متدرجة ومتناسبة مع درجة المخالفة ومراعية للظروف والملابسات ووجود السوابق أو عدمها" مما يتبين معه أن المدعى عليها لم تراع هذا الجانب، في ظل أن المادة (170) من اللائحة أدرجت عدداً من المخالفات التي هي في مضمونها وما ينتج عنها من أثر أعظم مما قام به المدعي ولم يرتب النظام عليها إلغاء قيد الطالب، ما يدل دلالة واضحة على حرص المنظم على تطبيق مبدأ التدرج في العقوبة سعياً منه في عدم وجود أي خلل يضر بالمنظومة التعليمية، وعلى هذا الافتراض الذي بنته الدائرة تكون المدعى عليها قد تعسفت باستعمال سلطتها فيما أصدرته من قرار لم تراع فيه أبسط المبادئ العامة في العقوبات وأخصها مبدأ التدرج في العقوبة والذي ألزمت نفسها به في لائحة حقوق وواجبات الطالب كحق كفلته للطالب أثناء دراسته الجامعية، وإذا شاب قرار المدعى عليها عيب المحل وعيب الغاية فذلك كافٍ بأن يهوي بالقرار إلى درك الإلغاء وهو ما تحكم به الدائرة. ولا يفوت الدائرة أن تشير إلى أن على المدعي – كونه طالباً – أن يمثل في طلبه للعلم نبل وأخلاق طلاب العلم دون أن يخدشها بما يسئ له أو للمرفق التعليمي، وأن يجعل من أعضاء هيئة التدريس قدوة له ويحفظ لهم حق الاحترام والتبجيل؛ فالدولة لم تتكلف المبالغ الباهظة للمنظومة التعليمية إلا لتوفر لأبنائها كل وسائل التعلم وتسعى في تذليل كافة الصعوبات لهم لترى في أبنائها من يكون خير مثال لها، وإن رأى المدعي ما يسئ له فلائحة حقوق وواجبات الطالب قد راعت ذلك ونظمت الإجراءات التي تكفل للطالب التظلم أمام الجهة المختصة دون اللجوء إلى الخطابات العشوائية أو الرمي بالتهم جزافاً دون بينة تنبئ عن حق ظاهر.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جامعة أم القرى رقم (179/م/س) وتاريخ 3/2/1436هـ المتضمن إلغاء قيد المدعي (...)؛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تعليم</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8263/1/ق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1960/ق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28/6/1437هـ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تعليم – معلم - قرارات وظيفية - تحسين مستوى – مبدأ عدم رجعية القرارات – تكييف الدعوى.</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بالامتناع عن تحسين مستواه إلى المستوى الخامس – الثابت صدور قرار وزير المالية بتحسين مستوى المعلمين المنقولين من مدارس الأبناء في وزارة الدفاع (ومن ضمنهم المدعي) إلى وزارة التعليم، وألا يترتب على التحسين صرف فروقات بأثر رجعي – تكييف المحكمة الابتدائية دعوى المدعي بأنها طعن في قرار وزير المالية المشار إليه، وعدم اتفاق محكمة الاستئناف معها في تكييفها؛ لعدم تضمن القرار المذكور رفضاً لتحسين مستوى منسوبي وزارة الدفاع من عدمه، كما أن المدعي لا ينازع فيما جاء به وإنما يطلب تحسين مستواه بأثر رجعي، وانتهاؤها إلى تكييفها بأنها طعنٌ على قرار سلبي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 xml:space="preserve">استناد المدعي في دعواه إلى صدور أمرٍ سامٍ بتحسين مستوى عدد من المعلمين التابعين لوزارة التعليم – عدم شمول المدعي بالأمر السامي المذكور؛ لصدوره بتحسين من كان على ملاك وزارة التعليم دون وزارة الدفاع – الثابت أن قرار وزير المالية المشار إليه قد قضى صراحة بعدم تحسين مستوى المعلمين بأثر رجعي، كما أن الأصل في القرارات أنها تسري بأثر فوري إلا إذا نص على رجعيتها – أثر ذلك: رفض الدعوى.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5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(18) من نظام الخدمة المدنية الصادر بالمرسوم الملكي رقم (م/49) وتاريخ 10/7/1397هـ. </w:t>
      </w:r>
    </w:p>
    <w:p w:rsidR="00B67BDE" w:rsidRDefault="00B67BDE" w:rsidP="00B67BDE">
      <w:pPr>
        <w:numPr>
          <w:ilvl w:val="0"/>
          <w:numId w:val="5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الأمر السامي رقم (1650/م ب) وتاريخ 26/3/1430هـ؛ بشأن تحسين مستوى عدد من المعلمين التابعين لوزارة التعليم.</w:t>
      </w:r>
    </w:p>
    <w:p w:rsidR="00B67BDE" w:rsidRDefault="00B67BDE" w:rsidP="00B67BDE">
      <w:pPr>
        <w:numPr>
          <w:ilvl w:val="0"/>
          <w:numId w:val="5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قرار مجلس الوزراء رقم (132) وتاريخ 21/5/1424هـ؛ بشأن ضم مهمة التعليم العام في وزارة الدفاع إلى وزارة التعليم.</w:t>
      </w:r>
    </w:p>
    <w:p w:rsidR="00B67BDE" w:rsidRDefault="00B67BDE" w:rsidP="00B67BDE">
      <w:pPr>
        <w:numPr>
          <w:ilvl w:val="0"/>
          <w:numId w:val="5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  الأمر الملكي رقم (807/م) وتاريخ 17/1/1428هـ؛ بشأن تأجيل قرار ضم مهمة التعليم العام في وزارة الدفاع إلى وزارة التعليم سنة إضافية.</w:t>
      </w:r>
    </w:p>
    <w:p w:rsidR="00B67BDE" w:rsidRDefault="00B67BDE" w:rsidP="00B67BDE">
      <w:pPr>
        <w:numPr>
          <w:ilvl w:val="0"/>
          <w:numId w:val="5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الأمر السامي رقم (52823) وتاريخ 11/11/1432هـ؛ بشأن توجيه اللجنة المشكلة لتحسين مستويات المعلمين بشمول منسوبي وزارة الدفاع من المعلمين المستحقين لتحسين مستوياتهم بالدراسة.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الدعوى بالقدر اللازم للفصل فيها أن وكيل المدعي تقدم بلائحة دعوى جاء فيها أن موكله أحد العاملين بمدارس الأبناء والتي كانت تتبع إلى وزارة الدفاع والطيران، وبتاريخ 21/5/1424هـ صدر قرار مجلس الوزراء رقم (132) وتاريخ 21/5/1424هـ والقاضي بنقل مهمة التعليم العام من وزارة الدفاع والطيران إلى وزارة التربية والتعليم، وبتاريخ 10/6/1425هـ صدر الأمر الملكي رقم (7/ب/29884) وتاريخ 10/6/1425هـ بالموافقة على تأجيل تنفيذ قرار الضم لفترة ثلاث سنوات ليتم الضم بسلاسة ودون سلبيات، وتلا ذلك صدور الأمر الملكي رقم (807/م ب) وتاريخ 17/1/1428هـ بتأجيل الضم </w:t>
      </w:r>
      <w:r>
        <w:rPr>
          <w:rFonts w:ascii="Traditional Arabic" w:eastAsia="Times New Roman" w:hAnsi="Traditional Arabic" w:cs="Traditional Arabic"/>
          <w:sz w:val="32"/>
          <w:szCs w:val="32"/>
          <w:rtl/>
          <w:lang w:bidi="ar-EG"/>
        </w:rPr>
        <w:lastRenderedPageBreak/>
        <w:t xml:space="preserve">لمدة سنة واحدة إضافية وتكوين لجنة من الجهات ذات الصلة لمناقشة بعض المواضيع المتعلقة بهذا الموضوع، وكان من ضمن توصيات هذه اللجنة نقل الإشراف المباشر على العملية التعليمية والتربوية بمدارس الأبناء إلى وزارة التربية والتعليم مع بداية العام الدراسي (1428هـ - 1429هـ)، إضافة إلى نقل جميع الوظائف بمختلف فئاتها واعتماداتها المالية بعد تعديلها والاتفاق عليها مع الميزانية العامة للدولة للعام المالي (1428هـ - 1429هـ). وبتاريخ 17/1/1428هـ أصدر خادم الحرمين الشريفين الملك عبد الله بن عبد العزيز - رئيس مجلس الوزراء آنذاك - أمره بالتقيد بقرار مجلس الوزراء رقم (132) وتاريخ 21/5/1424هـ وبما ارتأته اللجنة والمشار إلى بعض منه في الفقرة السابقة، ولكن لم يتم تنفيذ القرار في موعده وضمن الميزانية العامة للدولة للعام المالي (1428هـ - 1429هـ) وذلك بناء على خطاب صادر من معالي رئيس هيئة الأركان العامة بالرقم (2/3/9/5489) وتاريخ 14/3/1429هـ، وأثناء ذلك وفي الوقت الذي لم يتم فيه تنفيذ القرار، صدر الأمر السامي بالرقم (1650/م ب) وتاريخ 26/3/1430هـ القاضي بتحسين مستويات (204.000) معلم ومعلمة ولم يشمل هذا الأمر الملكي موكله. وبتاريخ 11/11/1432هـ أصدر المقام السامي برقية بالموافقة على دراسة وضع المعلمين والمعلمات المعينين على مستويات أقل من المستويات المستحقة لهم نظاماً بمشمول وزارة الدفاع والطيران من المعلمين وأن يتم نقل التعليم للوزارة وفقاً لقرار مجلس الوزراء رقم (132) وتاريخ 21/5/1424هـ. وبتاريخ 1/6/1433هـ نقلت وظيفة موكله إلى وزارة التربية والتعليم بموجب قرار وزير المالية رقم (1422) بتاريخ 10/4/1433هـ ووعدت وزارة التربية والتعليم بتحسين أوضاع موكله مع ميزانية العام 1434هـ وبمساواته مع زملائه في التربية والتعليم بأثر رجعي من تاريخ 1/5/1430هـ ولم يتم ذلك بسبب بعض الأخطاء الصادرة عن وزارة التربية والتعليم، وأدى عدم المساواة مع المعلمين واعتماد تحسين وضعه من تاريخ 1/5/1430هـ إلى إلحاق أذى وضرر وإلى الاختلاف في الدرجات، وهذا يعتبر بمثابة قرار إداري سلبي يجوز الطعن عليه في أي وقت دون اعتبار للمدى الزمني المحدد نظاماً، وانتهى إلى طلب الحكم بمساواة موكله بالمعلمين واعتماد تحسين مستواه ودرجته اعتباراً من تاريخ 1/5/1430هـ وصرف استحقاقاته بأثر رجعي على هذا الأساس. وبطلب الجواب من قبل ممثل المدعى عليها قدم مذكرة جاء فيها: أنه بعد الاطلاع على لائحة الدعوى وعلى رد الجهة المختصة بالوزارة فإن رد الوزارة على النحو التالي: أولاً: من الناحية الشكلية: حيث إن نظام المرافعات أمام ديوان المظالم نص فيه المادة (8/4) بأنه: "يجب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ولم يرفق وكيل المدعي ما يثبت اتخاذ هذا الإجراء. ثانياً: الناحية </w:t>
      </w:r>
      <w:r>
        <w:rPr>
          <w:rFonts w:ascii="Traditional Arabic" w:eastAsia="Times New Roman" w:hAnsi="Traditional Arabic" w:cs="Traditional Arabic"/>
          <w:sz w:val="32"/>
          <w:szCs w:val="32"/>
          <w:rtl/>
          <w:lang w:bidi="ar-EG"/>
        </w:rPr>
        <w:lastRenderedPageBreak/>
        <w:t xml:space="preserve">الموضوعية: خطاب سعادة وكيل الوزارة المشرف العام على الشؤون الإدارية والمالية رقم (351817857) وتاريخ 16/11/1435هـ المتضمن أنه بناء على المحضر المتخذ بين ممثلي وزارات المالية والخدمة المدنية والتربية والتعليم الذي تضمن في البند الثاني معاملتهم وفق المادة (18) من نظام الخدمة المدنية ولائحته التنفيذية، ولا يترتب على تحسين مستوياتهم الوظيفية صرف فروقات مالية بأثر رجعي، ويكون التحسين من تاريخ صدور قرارات التحسين لهم. وفي البند الخامس اطلعت اللجنة على خطاب صاحب السمو الملكي ولي العهد نائب رئيس مجلس الوزراء وزير الدفاع رقم (1/1/1/8756) في 12/4/1435هـ المتضمن احتساب التحسين لهم بأثر رجعي اعتباراً من تاريخ تحسين مستوى زملائهم في وزارة التربية والتعليم، وترى اللجنة أن تحقيق ذلك يتطلب الاستثناء من النصوص النظامية الواردة في نظام الخدمة المدنية ولوائحه التنفيذية وأن اللجنة لا تملك صلاحية الاستثناء، وبناء عليه صدر قرار معالي وزير المالية رقم (2528) في 16/7/1435هـ بإحداث الوظائف المستحقة وأن يكون التحسين وفق ما جاء في المحضر من توصيات وتم إصدار قرارات التحسين بموجبه. ثم كتب للمقام السامي الكريم بالخطاب رقم (351365460) في 26/8/1435هـ بطلب إحالة الموضوع إلى مجلس الخدمة المدنية لدراسة الموضوع واعتبار التحسين لهم بأثر رجعي من 1/5/1430هـ أسوة بزملائهم بوزارة التربية والتعليم حتى لا يضاروا لأسباب ليس لهم دور فيها. كما أن صاحب السمو الملكي ولي العهد نائب رئيس مجلس الوزراء وزير الدفاع قد رفع للمقام السامي بالخطاب رقم (1/1/89002) في 28/8/1435هـ المتضمن طلب الموافقة على تحسين مستوياتهم بأثر رجعي اعتباراً من تاريخ تحسين مستويات زملائهم في وزارة التربية والتعليم، والوزارة بانتظار التوجيه الكريم. لذا وبناء عليه نطلب من الدائرة عدم قبول الدعوى شكلاً ورفضها موضوعاً. ثم قدم وكيل المدعي مذكرة جاء فيها أنه يستند على الأوامر الصادرة من المقام السامي بالموافقة على دراسة وضع المعلمين والمعلمات المعينين على مستويات أقل من المستويات المستحقة لهم نظاماً بمشمول وزارة الدفاع والطيران من المعلمين وأن يتم نقل التعليم للوزارة وفقاً لقرار مجلس الوزراء رقم (132) وتاريخ 21/5/1424هـ، ورغم أن عدم مساواة موكله بزملائه المعلمين والمعلمات واعتماد تحسين مستواه كان نتاج خطأ تسببت فيه المدعى عليها ترتب عليه عدم تنفيذ الأمر الملكي فإن هذا النوع من الخطأ غير محصن بمواعيد التظلم عليه، أضف إلى ذلك فإن عدم المساواة يعتبر بمثابة قرار إداري سلبي يجوز الطعن عليه في أي وقت دون اعتبار للمدى الزمني المحدد نظاماً، وعلى الرغم مما جاء في الفقرة أعلاه تقدم موكلنا ضمن آخرين بتظلمهم لصاحب المعالي وزير الخدمة المدنية وقيد لدى الوزارة بالرقم (74909) وتاريخ 2/7/1435هـ وسبق ذلك تظلمهم لوزارة التربية والتعليم بموجب خطابهم المقيد بالرقم (21/1/1435هـ) إلا أنه لم يتم اتخاذ أي إجراء حيال التظلم - مرفق صورة من تذكرة مراجعة باسم (...) وزملائه -؛ عليه وللأسباب الموضحة أعلاه نلتمس رفض الدفع الشكلي والسير في نظر الدعوى من حيث الموضوع. أما عن الرد الموضوعي لممثل المدعى عليها فهو بمثابة إقرار صريح بصحة دعوى موكلنا وبما جاء فيها من </w:t>
      </w:r>
      <w:r>
        <w:rPr>
          <w:rFonts w:ascii="Traditional Arabic" w:eastAsia="Times New Roman" w:hAnsi="Traditional Arabic" w:cs="Traditional Arabic"/>
          <w:sz w:val="32"/>
          <w:szCs w:val="32"/>
          <w:rtl/>
          <w:lang w:bidi="ar-EG"/>
        </w:rPr>
        <w:lastRenderedPageBreak/>
        <w:t xml:space="preserve">طلبات وفيه إشارة واضحة أيضاً لما جاء في خطاب صاحب السمو الملكي ولي العهد نائب رئيس مجلس الوزراء وزير الدفاع رقم (1/1/8756) في 12/4/1435هـ، وكذلك لما جاء أيضاً في خطاب وزير التربية والتعليم رقم (351365460) في 26/8/1435هـ والمتضمن احتساب التحسين بأثر رجعي اعتباراً من تاريخ تحسين مستوى زملائهم في وزارة التربية والتعليم، وبأن صاحب السمو الملكي ولي العهد نائب رئيس مجلس الوزراء وزير الدفاع قد رفع للمقام السامي بالخطاب رقم (1/1/89002) في 28/8/1435هـ المتضمن طلب الموافقة على تحسين مستوياتهم بأثر رجعي اعتباراً من تاريخ تحسين مستويات زملائهم بأثر رجعي في وزارة التربية والتعليم، عليه ولما ورد يطلب موكلي من الدائرة مساواته بزملائه المعلمين واعتماد تحسين مستوياتهم اعتباراً من 1/5/1430هـ وصرف استحقاقاتهم على هذا الأساس. ثم قرر الأطراف الاكتفاء بما سبق تقديمه، وبناء على ذلك أصدرت الدائرة حكمها بالقضية رقم (8263/17/1) لعام 1435هـ، وبعرضه على محكمة الاستئناف الإدارية بالرياض نقضته، وبإعادة القضية إلى الدائرة بتاريخ 25/7/1436هـ نظرتها على النحو المبين في محضر القضية وحضر وكيل المدعي (...) وممثل المدعى عليها (...)، وأفهمت الدائرة الطرفين بما تضمنه حكم محكمة الاستئناف، وبجلسة هذا اليوم قرر الأطراف الاكتفاء بما سبق تقديمه، ثم رفعت الجلسة للحكم.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حقيقة دعوى وكيل المدعي هي إلغاء قرار وزير المالية رقم (2528) بتاريخ 16/7/1435هـ؛ فإن الدعوى مندرجة ضمن اختصاص المحاكم الإدارية وفقاً لنص المادة (13/ب) من نظامه الصادر بالمرسوم الملكي رقم (م/78) في 1/9/1428هـ، كما تدخل في اختصاص الدائرة النوعي والمكاني طبقاً لقرارات معالي الرئيس المنظمة لذلك. أما عن قبول الدعوى شكلاً؛ فإن الثابت أن القرار المتظلم منه صدر برقم (2528) وتاريخ 16/7/1435هـ، وتظلم المدعي للمدعى عليها ثم إلى ديوان المظالم بتاريخ 17/8/1435هـ؛ مما تكون معه دعواه مقبولة شكلاً لتقديمها خلال الأجل المحدد نظاماً وفقاً لما ورد في نص الفقرة (الرابعة) من المادة (الثامنة) من نظام المرافعات أمام ديوان المظالم الصادر بالمرسوم الملكي رقم (م/3) وتاريخ 22/1/1435هـ. أما عن موضوع الدعوى؛ وحيث إن وكيل المدعي حصر دعواه في إلغاء قرار المدعى عليها وزارة التربية والتعليم وتحسين مستوى موكله إلى المستوى الخامس من تاريخ 1/5/1430هـ؛ ودفع ممثل المدعى عليها بأنه صدر قرار وزير المالية رقم (2528) في 16/7/1435هـ بتحسين مستوى المعلمين المنقولين من مدارس الأبناء في وزارة الدفاع إلى وزارة التربية والتعليم، وألا يترتب على تحسين مستواهم صرف فروقات بأثر رجعي، ويكون التحسين من تاريخ صدور قرارات التحسين من وزارة التربية والتعليم. ويطلب الحكم برفض الدعوى. وحيث إن حقيقة دعوى وكيل المدعي هي إلغاء قرار وزير المالية رقم (2528) بتاريخ 16/7/1435هـ. والدائرة وفي سبيل بحثها للنظر في مدى صحة هذا القرار من عدمه، استبان لها أن المدعي يقيم دعواه هذه في مواجهة وزارة التربية والتعليم طالباً احتساب </w:t>
      </w:r>
      <w:r>
        <w:rPr>
          <w:rFonts w:ascii="Traditional Arabic" w:eastAsia="Times New Roman" w:hAnsi="Traditional Arabic" w:cs="Traditional Arabic"/>
          <w:sz w:val="32"/>
          <w:szCs w:val="32"/>
          <w:rtl/>
          <w:lang w:bidi="ar-EG"/>
        </w:rPr>
        <w:lastRenderedPageBreak/>
        <w:t xml:space="preserve">تحسين المستوى إلى الخامس من تاريخ 1/5/1435هـ؛ استناداً للأمر السامي رقم (1650/م ب) وتاريخ 26/3/1430هـ والقاضي بتحسين مستوى (204.000) معلم ومعلمة من التابعين لوزارة التربية والتعليم. وحيث إنه صدر قرار وزارة المالية رقم (2528) وتاريخ 16/7/1435هـ سالف الذكر؛ الأمر الذي يتعين معه أن هذا القرار قد نص صراحة في فقرته الثانية على عدم تحسين مستوى المعلمين بأثر رجعي، ويكون التحسين من تاريخ صدور قرارات التحسين من وزارة التربية والتعليم، ويمنح كلاً منهم راتب الدرجة التي تتجاوز الراتب الحالي الذي يتقاضونه وقت صدور قرار التحسين؛ تنفيذاً لمقتضى المادة (18) من نظام الخدمة المدنية ولائحته التنفيذية؛ فإن الأمر نص صراحة على عدم صرف الفروقات بأثر رجعي، وبما أن الأصل في القرارات أنها تسري بأثر فوري إلا إذا نص على أنها تسري بأثر رجعي؛ الأمر الذي تنتهي معه الدائرة إلى رفض الدعوى في مواجهة وزارة التربية والتعليم، ولا ينال من ذلك ما ذكره وكيل المدعي من أنه قد صدر الأمر الملكي رقم (807/م) بتاريخ 17/1/1428هـ بتأجيل الضم لمدة سنة وبالتقيد بقرار مجلس الوزراء رقم (132) وتاريخ 21/5/1424هـ ولكن لم يتم تنفيذ القرار في موعده، وأثناء ذلك الوقت صدر الأمر السامي الكريم رقم (1650/م) بتاريخ 26/3/1430هـ والقاضي بتحسين مستويات (204.000) معلم ومعلمة ولم يشمل هذا موكله. حيث إن الأمر السامي الكريم رقم (1650/م) قد صدر بتحسين من كان على ملاك وزارة التربية والتعليم وبعدد محدد، ولا يمكن القول أن هذا الأمر السامي الصادر لمعلمي ومعلمات وزارة التربية والتعليم من أنه يشمل معلمي ومعلمات مدارس الأبناء؛ لأنه لم يصدر عاماً بل صدر لمن كانوا على ملاك وزارة التربية والتعليم وبعدد معين.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وزارة التعليم؛ وذلك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 xml:space="preserve">حكمت المحكمة بتأييد الحكم فيما انتهى إليه من قضاء، وأضافت في أسبابها: أنها لا تتفق مع الدائرة في تكييفها؛ لأن البيِّن من قرار وزير المالية أنه لم يقرر رفضاً لتحسين مستوى منسوبي وزارة الدفاع من عدمه، إنما نص في فقرته أولاً: على نقل عدد من الوظائف بالمستوى السادس والمستوى الخامس ونقلها من الفصل رقم (45) المدرج بالميزانية العامة للدولة إلى التشكيلات الإدارية لوزارة التعليم – التربية والتعليم – للعام (1435هـ - 1436هـ). وقرر في فقرته ثانياً: إلغاء عدد من الوظائف. ونص في فقرته ثالثاً: على أن الوظائف المنقولة لوزارة التعليم لا يتم التعيين عليها وإنما تكون لتحسين مستويات معلمي ومعلمات مدارس الأبناء المنقولين من وزارة الدفاع إلى وزارة التربية والتعليم. والمدعي لا ينازع فيما جاء به القرار إنما يطلب أن يكون التحسين اعتباراً من </w:t>
      </w:r>
      <w:r>
        <w:rPr>
          <w:rFonts w:ascii="Traditional Arabic" w:eastAsia="Times New Roman" w:hAnsi="Traditional Arabic" w:cs="Traditional Arabic"/>
          <w:b/>
          <w:bCs/>
          <w:sz w:val="32"/>
          <w:szCs w:val="32"/>
          <w:rtl/>
          <w:lang w:bidi="ar-EG"/>
        </w:rPr>
        <w:lastRenderedPageBreak/>
        <w:t>1/5/1430هـ، مساواة مع معلمي وزارة التعليم. فطعنه على قرار المدعى عليها إنما هو بالامتناع عن تحسين مستواه بالمساواة مع ما صدر من تحسين لمستويات معلمي وزارة التعليم الذين صدر لهم الأمر السامي رقم (1650/م ب) وتاريخ 26/3/1430هـ القاضي بتحسين مستوياتهم. وحيث إن محكمة الاستئناف من خلال الاطلاع على ملف القضية، تبين لها أن الأمر السامي المشار إليه لا يمكن الاحتجاج به سنداً للمدعي في دعواه؛ لأنه إنما صدر لمعلمي وزارة التعليم وتم تنفيذه من قبل الوزارة بعد صدوره، أما معلمي مدارس وزارة الدفاع – مدارس الأبناء – فحين صدور الأمر السامي سالف الذكر لم يتم نقلهم لوزارة التعليم، وقد صدر بشأنهم الأمر السامي رقم (52823) وتاريخ 11/11/1432هـ الذي قرر التوجيه للجنة المشكلة لتحسين مستويات المعلمين بشمول منسوبي وزارة الدفاع من المعلمين والمستحقين لتحسين مستوياتهم بالدراسة. وبما أن المدعى عليها كما جاء في خطاب وكيل وزارة التربية والتعليم رقم (351817857) وتاريخ 16/11/1435هـ قررت اعتماد ما جاء في المحضر المتخذ من اللجنة المشكلة من ممثلي وزارات المالية والخدمة المدنية والتربية والتعليم الذي تضمن معاملة منسوبي وزارة الدفاع وفق المادة (18) من نظام الخدمة المدنية ولائحته التنفيذية، بألا يترتب على تحسين مستوياتهم الوظيفية صرف فروقات مالية بأثر رجعي ويكون التحسين من تاريخ صدور قرارات التحسين لهم. مما يستبين معه أن ما قررته المدعى عليها يتفق مع ما هو مقرر نظاماً وقضاءً من عدم انعطاف القرارات بآثار رجعية؛ وذلك لأن الأمر السامي رقم (1650/م ب) وتاريخ 26/3/1430هـ لم ينص على شمول منسوبي وزارة الدفاع بالتحسين. كما أن الأمر السامي رقم (52823) الذي قضى بشمولهم بالدراسة إنما صدر بتاريخ 11/11/1432هـ، ولم ينص فيه على أن يتم تحسين مستوياتهم بأثر رجعي. مما ترى معه هذه المحكمة أن ما قررته المدعى عليها من الامتناع عن تحسين مستوياتهم بأثر رجعي، مسببة ذلك بأنه يتطلب استثناء من الأنظمة كما جاء في خطاب وكيل وزارة التعليم رقم (351817857) وتاريخ 16/11/1435هـ - المشار إليه –، متفق مع النظام ولا يوجد ما يطعن به عليه من العيوب التي يمكن الطعن بها على القرارات الإدارية؛ ومن ثمَّ ترى المحكمة تأييد مؤدى حكم الدائرة فيما انتهى إليه من نتيجة بالرفض للدعوى.</w:t>
      </w:r>
    </w:p>
    <w:p w:rsidR="00B67BDE" w:rsidRDefault="00B67BDE" w:rsidP="00B67BDE">
      <w:pPr>
        <w:bidi w:val="0"/>
        <w:spacing w:line="256" w:lineRule="auto"/>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904/6/ق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3298/ق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12/7/1437هـ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تعليم – معلم - قرارات وظيفية - نقل – نقل معلم لظروف خاصة - ضوابط نقل المعلمين ذوي الظروف الخاصة – تفسير النص النظامي- المقصود بالمتابعة الدورية.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السلبي المتضمن الامتناع عن نقلها من محافظة طبرجل إلى مدينة سكاكا – المقرر أن ضوابط نقل المعلمين والمعلمات ذوي الظروف الخاصة تضمنت النص على إمكانية نقل المعلم أو المعلمة إذا أصيب أحد أبنائهم بمرض لا يمكن علاجه في حدود المنطقة الجغرافية للإدارة التي يعمل بها، بشرط أن تحدث الحالة المرضية بعد مباشرة العمل – الثابت إصابة ابنة المدعية بمرض السكري المزمن الذي يحتاج إلى متابعة مستمرة في عيادة سكر الأطفال، وإفادة مستشفى طبرجل بعدم توفر هذه العيادة في ذلك المستشفى، وحدوث مرض ابنة المدعية بعد مباشرة والدتها للعمل، مما يتوافر بشأنها ضوابط النقل المشار إليها – حالة ابنة المدعية خطرة وتستلزم المتابعة الدائمة وليست من الحالات التي تحتاج إلى المتابعة الدورية فقط؛ إذ إن تفسير المتابعة الدورية هو ما إذا كانت المتابعة الطبية الدورية متباعدة يسهل معها تكرار السفر وتحمل الكلفة المادية والمعنوية وألا ينبع منها إخلال بحياة المريض وولي أمره – أثر ذلك: إلغاء القرار.</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55"/>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(4، 6) من ضوابط نقل المعلمين والمعلمات ذوي الظروف الخاصة الصادرة بقرار وزير التربية والتعليم رقم (341864633) وتاريخ 12/11/1434هـ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 المدعية تقدمت بصحيفة دعوى تضمنت: أن لديها طفلة قاصرة تعاني من مرض السكري المزمن المصحوب بعدم الاستقرار، مما استدعى خضوعها للعلاج بالأنسولين والذي يسبب النزول المفاجئ للسكر مما يؤدي إلى عدم السيطرة على مستواه في الدم الأمر الذي يسبب تعرضها للإغماء في أكثر الأحيان، وختمت المدعية صحيفة الدعوى بطلب إلزام الجهة المدعى عليها بنقلها إلى مدينة سكاكا، وضمنت دعواها طلباً عاجلاً. وبإحالة الدعوى إلى هذه الدائرة أجرت ما هو لازم لنظرها فحددت في سبيل ذلك جلسة هذا اليوم، وفيها سألت الدائرة المدعية عن دعواها فذكرت أنها تعينت على وظيفة معلمة وقد باشرت مهام وظيفتها بتاريخ 07/10/1433هـ في محافظة طبرجل، وقد تعرضت ابنتها (...) المولودة بتاريخ 15/07/1431هـ لمرض السكري المزمن، وقد كانت بداية المرض بتاريخ </w:t>
      </w:r>
      <w:r>
        <w:rPr>
          <w:rFonts w:ascii="Traditional Arabic" w:eastAsia="Times New Roman" w:hAnsi="Traditional Arabic" w:cs="Traditional Arabic"/>
          <w:sz w:val="32"/>
          <w:szCs w:val="32"/>
          <w:rtl/>
          <w:lang w:bidi="ar-EG"/>
        </w:rPr>
        <w:lastRenderedPageBreak/>
        <w:t>28/04/1436هـ وذلك مثبت في قائمة المواعيد المرفقة بصحيفة الدعوى، فتقدمت هذا العام الدراسي إلى لجنة النظر في الظروف الخاصة وطلبت نقلها إلى مدينة سكاكا، فأصدرت اللجنة قرارها برفض الطلب وتبلغت به عن طريق رسالة على جوالها تسلمتها في شهر ربيع الأول، فتقدمت مباشرةً إلى وزارة الخدمة المدنية ثم تقدمت بهذه الدعوى. ثم سألت الدائرة المدعية عن الآثار التي يتعذر تداركها إلى حين الفصل في الدعوى، فذكرت أنها بحاجة ماسة للقرب من ابنتها حفاظاً على حياتها؛ ذلك أن التقرير الطبي المرفق ذكر أن عدم انضباطها بالعلاج وعدم قرب والديها قد يعرض حياتها للخطر. وبطلب الإجابة من ممثل الجهة المدعى عليها قدم مذكرة تضمنت: أنه لم يتضح للجهة المدعى عليها الآثار التي يتعذر تداركها في هذه الحالة، كما أن التقرير الطبي المقدم من المدعية لم يذكر تاريخ إصابة ابنة المدعية بمرض السكري، إضافة إلى أن نقل المعلمة يؤدي لتعطل المنهج الدراسي خصوصاً في نهاية العام الدراسي، وتفيد الجهة بأن طلب المدعية المقدم للجنة ذوي الظروف الخاصة تم دراسته من قبل اللجنة الفرعية ومن ثم رفع إلى اللجنة المركزية بالوزارة والتي اعتذرت عن النقل بسبب أن الحالة تحتاج إلى علاج دوائي فقط حسب التقارير الطبية، وحيث نصت الفقرة (الثانية) من المادة (السادسة) من ضوابط نقل المعلمين والمعلمات ذوي الظروف الخاصة على أنه: "لا ينقل المعلم/المعلمة للحالات العلاجية مثل: العلاج المؤقت، الحالات التي تحتاج إلى علاج دوائي فقط، أو المتابعات المتباعدة، أو الدورية، أو الحالات التي يوصى فيها بالراحة وعدم الإجهاد والسفر..."، لذا فإن اللجنة اعتذرت عن قبول طلب المدعية خصوصاً وأن مرض السكري يمكن علاجه في أي مركز صحي، وأنهى ممثل الجهة إجابته بطلب رفض الدعوى. ثم ذكرت المدعية بأنها تكتفي بما جاء في صحيفة الدعوى والمرفقات وما ذكرته أمام الدائرة، ثم قرر الطرفان الاكتفاء بما قُدم، وأكدت المدعية على شدة معاناتها وأنها تطلب من الدائرة الفصل في أصل الدعوى إن كانت الدعوى صالحة للفصل فيها، ثم قررت الدائرة رفع الدعوى للمداولة تمهيداً للفصل فيها.</w:t>
      </w:r>
    </w:p>
    <w:p w:rsidR="00B67BDE" w:rsidRDefault="00B67BDE" w:rsidP="00B67BDE">
      <w:pPr>
        <w:tabs>
          <w:tab w:val="left" w:pos="1793"/>
          <w:tab w:val="center" w:pos="4346"/>
        </w:tabs>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هدف المدعية من دعواها بحسب تكييف الدائرة هو إلغاء قرار الجهة المدعى عليها السلبي المتضمن الامتناع عن نقل المدعية من محافظة طبرجل إلى مدينة سكاكا؛ فإن هذه الدعوى داخلة في اختصاص المحاكم الإدارية الولائي بموجب المادة (13/ب) من نظام ديوان المظالم الصادر بالمرسوم الملكي رقم (م/78) وتاريخ 19/9/1438هـ. وفيما يتعلق بالقبول الشكلي، فإن طلب المدعية من قبيل القرارات السلبية والتي لا يتقيد الطعن بها بموعد محدد؛ لذا فإن الدائرة تنتهي إلى قبول الدعوى شكلاً. وأما من حيث الموضوع؛ فالثابت من أوراق الدعوى ومستنداتها أن المدعية تعمل لدى الجهة المدعى عليها على وظيفة (معلمة) وقد باشرت العمل بتاريخ 07/10/1433هـ ثم اكتشفت إصابة ابنتها (...) بمرض السكري المزمن بتاريخ 28/04/1436هـ، وقد تقدمت إلى لجنة الظروف الخاصة طالبة النقل من محافظة طبرجل إلى مدينة سكاكا بناء على الظروف الصحية لابنتها إلا أن اللجنة اعتذرت عن تلبية طلبها مسببة </w:t>
      </w:r>
      <w:r>
        <w:rPr>
          <w:rFonts w:ascii="Traditional Arabic" w:eastAsia="Times New Roman" w:hAnsi="Traditional Arabic" w:cs="Traditional Arabic"/>
          <w:sz w:val="32"/>
          <w:szCs w:val="32"/>
          <w:rtl/>
          <w:lang w:bidi="ar-EG"/>
        </w:rPr>
        <w:lastRenderedPageBreak/>
        <w:t xml:space="preserve">ذلك بأن الحالة تحتاج إلى متابعة دورية وعلاج دوائي فقط. وحيث إنه وباطلاع الدائرة على ضوابط نقل المعلمين والمعلمات ذوي الظروف الخاصة الصادرة بتاريخ 12/11/1434هـ والمطبقة اعتباراً من العام الدراسي 1435هـ - 1436هـ وجدت النص على ما يلي: "المادة الرابعة: يمكن نقل المعلم/المعلمة المتقدم بطلب النقل للجنة إذا توافرت فيه شروط أي من الحالات التالية: ...الحالة الثانية: إذا أصيب أحد أبناء المعلم/المعلمة بمرض لا يمكن علاجه في حدود المنطقة الجغرافية لإدارة التربية والتعليم التي يعمل بها، بشرط ألا يزيد عمر الابن عن (18) عاماً، وأن تكون البنت غير متزوجة، وبشرط حدوث الحالة المرضية بعد مباشرة العمل، فيمكن أن ينقل المعلم بنهاية الفصل الدراسي إلى المكان الذي يرغب النقل إليه إذا كان علاج ابنه متوفراً فيه...". وحيث إن البين من التقرير الطبي رقم (1736/34/36/53) وتاريخ 15/05/1437هـ أن ابنة المدعية تحتاج إلى متابعة مستمرة في عيادة سكر الأطفال؛ ذلك أنها تتعرض بشكل مستمر إلى عدم استقرار في السكر وأحياناً يتسبب ذلك بانخفاضه وهو ما يعتبر طبياً من الحالات الخطيرة التي قد تضر بحياة الطفلة، كما أن الواضح من التقرير الصادر من ذات المستشفى برقم (1345/34/36/53) وتاريخ 18/2/1437هـ أن ابنة المدعية تحتاج متابعة دقيقة في المنزل وقد تحتاج أحياناً إلى التنويم في المستشفى، وحيث إن خطاب مدير مستشفى طبرجل العام رقم (1695) وتاريخ 5/3/1437هـ قد أوضح أن عيادة السكري الخاصة بالأطفال لا تتوفر في ذلك المستشفى، وحيث إن هذه العيادة توجد في مستشفى الملك عبد العزيز التخصصي بسكاكا كما هو موضح في التقارير أعلاه، وحيث إن حالة ابنة المدعية كانت قد حدثت بعد مباشرة والدتها للعمل؛ لذا فإن الدائرة تنتهي إلى إن امتناع الجهة المدعى عليها عن نقل المدعية ليس له ما يسنده من الشرع أو النظام وتحكم بإلغاء قرار الجهة السلبي المتضمن الامتناع عن نقل المدعية من محافظة طبرجل إلى مدينة سكاكا. ولا ينال مما انتهت إليه الدائرة ما ذكرته الجهة المدعى عليها في مذكرتها من أن ابنة المدعية تحتاج إلى المتابعة الدورية فقط؛ إذ إن الفقرة (الثالثة) من المادة (السادسة) من لائحة نقل المعلمين والمعلمات ذوي الظروف الخاصة قد نصت على استبعاد الحالات العلاجية التي تحتاج إلى متابعات متباعدة أو دورية. وقد نصت التقارير المشار إليها أعلاه إلى حاجة ابنة المدعية إلى مراجعة عيادة سكري الأطفال بصفة مستمرة ويستوجب ذلك وجود أحد والديها للتعامل مع حالتها المرضية في الوقت المناسب، وهذه المراجعة كما هو ظاهر للدائرة ليست من قبيل المتابعات المتباعدة والدورية؛ ذلك أن الدائرة تجد أن تفسير المتابعة الدورية التي تستلزم نقل المعلمين والمعلمات ذوي الظروف الخاصة هو: ما إذا كانت المتابعة الطبية الدورية متباعدة يسهل معها تكرار السفر، وتحمل الكلفة المادية والمعنوية، وألا ينبع من المتابعة الدورية إخلال بحياة المريض وولي أمره وراعيه العملية، والاجتماعية، والاقتصادية، بعكس حالة ابنة المدعية والتي تحتاج إلى ملازمة والدتها وقربها من مستشفى متخصص قادر على التدخل العلاجي في الوقت المناسب حال حدوث طارئ في حالة ابنة المدعية وهو ما لا يتوفر في مقر وظيفة المدعية الحالي.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لذلك حكمت الدائرة: بإلغاء قرار (وزارة التعليم – اللجنة المركزية لنظر في طلبات المعلمين والمعلمات ذوي الظروف الخاصة) السلبي المتضمن الامتناع عن نقل المدعية (...) من محافظة طبرجل إلى مدينة سكاكا؛ وذلك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1913/7/ق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5176/ق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25/11/1437هـ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تعليم – مدرب – </w:t>
      </w:r>
      <w:r>
        <w:rPr>
          <w:rFonts w:ascii="Traditional Arabic" w:hAnsi="Traditional Arabic" w:cs="Traditional Arabic"/>
          <w:b/>
          <w:bCs/>
          <w:sz w:val="32"/>
          <w:szCs w:val="32"/>
          <w:rtl/>
        </w:rPr>
        <w:t>تعويض – نقل - اللجوء ل</w:t>
      </w:r>
      <w:r>
        <w:rPr>
          <w:rFonts w:ascii="Traditional Arabic" w:hAnsi="Traditional Arabic" w:cs="Traditional Arabic"/>
          <w:b/>
          <w:bCs/>
          <w:sz w:val="32"/>
          <w:szCs w:val="32"/>
          <w:rtl/>
          <w:lang w:bidi="ar-EG"/>
        </w:rPr>
        <w:t xml:space="preserve">إجازة استثنائية لحين جاهزية مقر العمل </w:t>
      </w:r>
      <w:r>
        <w:rPr>
          <w:rFonts w:ascii="Traditional Arabic" w:hAnsi="Traditional Arabic" w:cs="Traditional Arabic"/>
          <w:b/>
          <w:bCs/>
          <w:sz w:val="32"/>
          <w:szCs w:val="32"/>
          <w:rtl/>
        </w:rPr>
        <w:t xml:space="preserve">– تأجير مقر العمل – الاضطرار لنقل الخدمات – قيام أركان المسؤولية التقصيرية - التعويض عن الرواتب – نكول – الاستناد على إعلان منشور.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إلزام المدعى عليها صرف رواتبه خلال الفترة محل المطالبة – الثابت أن المدعي كان يعمل في معهد التدريب العسكري بالقصيم، وقد تقرر إيقاف قبول الطلاب فيه وإصدار قرار بنقل المدعي إلى معهد التدريب بخميس مشيط - تظلم المدعي من قرار نقله أمام المقام السامي الذي وجه بتخيير المدعي بتقديم إجازة استثنائية لحين انتهاء المباني التي بدأت المدعى عليها في إنشائها بمنطقة القصيم، أو النقل إلى كلية أو معهد آخر غير معهد خميس مشيط، وبناء على ذلك تقدم المدعي بطلب إجازة استثنائية لحين الانتهاء من الإنشاءات – مخالفة المدعى عليها للأمر السامي الذي قرر الحق للمدعي وزملائه بالمباشرة في المباني الجديدة بعد الانتهاء من إنشائها، وذلك بقيامها بتأجير هذه المباني على عدة كليات ومعاهد أجنبية دون تمكين المدعي من مباشرة العمل فيها، وهو ما اضطره إلى نقل خدماته عنها إلى جهة أخرى – تحميل المدعى عليها نتيجة مخالفتها للأمر السامي وذلك بتعويض المدعي عن رواتبه خلال الفترة من انتهاء المباني وتأجيرها إلى نقل خدماته عنها إلى جهة أخرى – نكول المدعى عليها عن بيان تاريخ تأجير المباني، واستناد الدائرة على إعلان منشور في جريدة يومية لبيان ذلك – أثر ذلك: إلزام المدعى عليها بأن تدفع للمدعي رواتبه خلال فترة المطالبة.</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بأن المدعي كان يعمل لدى المدعى عليها </w:t>
      </w:r>
      <w:r>
        <w:rPr>
          <w:rFonts w:ascii="Traditional Arabic" w:hAnsi="Traditional Arabic" w:cs="Traditional Arabic"/>
          <w:sz w:val="32"/>
          <w:szCs w:val="32"/>
          <w:rtl/>
        </w:rPr>
        <w:t xml:space="preserve">بوظيفة (مدرب)، وأنه تقدم بإجازة استثنائية بسبب أن </w:t>
      </w:r>
      <w:r>
        <w:rPr>
          <w:rFonts w:ascii="Traditional Arabic" w:hAnsi="Traditional Arabic" w:cs="Traditional Arabic"/>
          <w:sz w:val="32"/>
          <w:szCs w:val="32"/>
          <w:rtl/>
          <w:lang w:bidi="ar-EG"/>
        </w:rPr>
        <w:t xml:space="preserve">المدعى عليها اضطرته لذلك من تاريخ 1/12/1432هـ بسبب عدم حاجة منطقة القصيم لخدماته بعدما أقفل القبول في معهد التدريب العسكري بالقصيم وأن عليه العمل في معهد خميس مشيط، وقد تقدم بشكوى للمدعى عليها عن طريق البريد بتاريخ 14/7/1435هـ ولم يصله أي رد، كما تقدم بشكوى لوزارة الخدمة المدنية عن طريق البريد أيضاً ولم يصله أي رد، كما تقدم بشكوى للمقام السامي فتم تخييره بناء على الأمر السامي الصادر برقم (53954) وتاريخ 14/11/1433هـ بين النقل إلى منطقة قريبة من القصيم حتى انتهاء المباني التي تحت الإنشاء في منطقة القصيم أو تقديم إجازة استثنائية حتى الانتهاء من إنشاء المباني واستبعاد نقلهم إلى </w:t>
      </w:r>
      <w:r>
        <w:rPr>
          <w:rFonts w:ascii="Traditional Arabic" w:hAnsi="Traditional Arabic" w:cs="Traditional Arabic"/>
          <w:sz w:val="32"/>
          <w:szCs w:val="32"/>
          <w:rtl/>
          <w:lang w:bidi="ar-EG"/>
        </w:rPr>
        <w:lastRenderedPageBreak/>
        <w:t>خميس مشيط، فاختار الإجازة الاستثنائية حتى الانتهاء من إنشاء المباني، ثم تبين أن المدعى عليها قامت بتأجير المباني إلى كليات ومعاهد أجنبية، حيث أعلن عن أول قبول للتقدم لهذه المعاهد في 20/9/1434هـ، ثم تقدم بشكوى لوزير الخدمة المدنية بإلغاء الإجازة أو التنازل عن الوظيفة لقطاع حكومي آخر، فتمت موافقة المدعى عليها بالخطاب رقم (2/101633) وتاريخ 12/5/1434هـ على سلخ الوظيفة إلى جامعة القصيم، وأكد المدعي على أنه لم يعمل خلال كامل فترة المطالبة. ثم قدم عدداً من المذكرات والبينات وهي إجمالاً: أن الإجازة الاستثنائية جاءت له إجباراً وليس اختياراً، وأن المدعى عليها تأخرت في نقله لجهة أخرى، وأن معهد خميس مشيط لا يحتاج إلى كل المنقولين إليه من المدربين، وأنه يوجد فراغ كبير في معاهد منطقة القصيم، وأنه يوجد متعاقدين غير سعوديين في القصيم، كما أنه يوجد أشخاص أقل منه تأهيلاً واستحقاقاً للعمل في منطقة القصيم. وأضاف أنه لم يمتنع عن العمل بل إنه تقدم أكثر من مرة بطلب العمل في المعاهد داخل المنطقة ولكن المدعى عليها رفضت ذلك، كما ذكر أنه باشر العمل في جامعة القصيم في 9/1/1435هـ، وحصر دعواه بطلب صرف حقوقه المالية المتمثلة برواتبه للفترة من 1/12/1432هـ حتى تاريخ 8/1/1435هـ. وجاء رد المدعى عليها فيما يتعلق بموضوع الدعوى؛ بأن انتهاء المباني التي تحت الإنشاء لا يعني بالضرورة نقل المدعي للمعاهد التي بداخل المنطقة بل إنه في حال انتهاء هذه المباني فإنه سوف يدخل في المفاضلة في حركة النقل وسيقدم المستحق سواء كان المدعي أو غيره، وأن المدعي هو من تقدم بطلب الإجازة الاستثنائية، وبالتالي فإنه لا يستحق هذه الرواتب التي يطالب بها، وأن المدعي لم يتجاوب مع المدعى عليها فيما تضمنه الأمر السامي سالف الذكر، كما أن المدعى عليها لم تتأخر في نقله إلى جهة أخرى بل إنه دار عدد من المخاطبات مع جامعة القصيم لأجل نقل المدعي إليها، وبناء عليه فإنه لا يستحق هذه الرواتب، وطلب ممثل المدعى عليها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بعد الاطلاع على هذه الدعوى تبين أنها مطالبة بحق وظيفي؛ ما ينعقد الاختصاص بنظرها للمحاكم الإدارية؛ طبقاً للمادة (13/أ) من نظام ديوان المظالم الصادر بالمرسوم الملكي رقم (م/78) وتاريخ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وطبقاً لقرار رئيس الديوان رقم (67) لعام 1432هـ. كما تدخل في اختصاص الدائرة النوعي؛ وفقاً لمنصوص الفقرة (الأولى) من المادة (السادسة) من نظام المرافعات أمام الديوان، وطبقاً لقرار رئيس الديوان رقم (44) لعام 1436هـ. وعن قبول الدعوى؛ فإن الثابت من أوراق القضية أن المدعي يطالب بصرف رواتبه من تاريخ 1/12/1432هـ حتى تاريخ 8/1/1435هـ، وقد تقدم لوزارة الخدمة المدنية بتاريخ 23/6/1435هـ ولم يرد منها رد على طلبه، ثم تقدم بهذه الدعوى بتاريخ 26/12/1435هـ؛ ما تكون معه الدعوى مقبولة شكلاً؛ استناداً للمادة (الثامنة) من نظام المرافعات أمام ديوان المظالم الصادر بالمرسوم الملكي رقم (م/3) </w:t>
      </w:r>
      <w:r>
        <w:rPr>
          <w:rFonts w:ascii="Traditional Arabic" w:hAnsi="Traditional Arabic" w:cs="Traditional Arabic"/>
          <w:sz w:val="32"/>
          <w:szCs w:val="32"/>
          <w:rtl/>
          <w:lang w:bidi="ar-EG"/>
        </w:rPr>
        <w:lastRenderedPageBreak/>
        <w:t xml:space="preserve">وتاريخ 22/1/1435هـ. وعن موضوع الدعوى؛ فالثابت أن المدعي كان يعمل في معهد التدريب العسكري، وقد تقرر إيقاف قبول الطلاب فيه بموجب الاتفاق بين المدعى عليها ووزارة الدفاع بموجب ما ورد في خطاب نائب محافظ المدعى عليها رقم (50151/2/1) وتاريخ 24/12/1431هـ، والثابت أنه صدر قرار المدعى عليها رقم (5175/6) وتاريخ 17/12/1431هـ القاضي بنقل المدعي إلى معهد التدريب العسكري بخميس مشيط، وحيث تظلم المدعي من هذا القرار أمام المقام السامي، وبناء عليه صدر توجيه الملك بتخيير المدعي بالتقدم بطلب إجازة استثنائية حتى انتهاء المباني التي بدأت المدعى عليها في إنشائها بمنطقة القصيم وتكون مباشرتهم فيها بعد الانتهاء من الإنشاء، أو إعطائهم خيار النقل إلى أي كلية أو معهد غير خميس مشيط حسب الاحتياج. وحيث تبين للدائرة بموجب ما ذكره طرفا الدعوى أثناء المرافعة وبموجب الأوراق المودعة في ملف القضية امتناع المدعي عن طلب النقل لأي جهة أخرى، وأنه تقدم بطلب إجازة استثنائية حيث صدرت موافقة المدعى عليها بتاريخ 15/3/1433هـ بحيث تنتهي في 6/10/1433هـ، ثم تم تمديدها إلى 8/5/1434هـ، وحيث ثبت للدائرة بموجب ما قدمه طرفا الدعوى أثناء المرافعة أن المدعى عليها قررت تأجير المباني المذكورة في الأمر السامي سالف الذكر على عدة كليات ومعاهد أجنبية دون تمكين المدعي من مباشرة العمل فيها، وهذا يعد مخالفة صريحة للأمر السامي الذي قرر الحق لهم بالمباشرة فيها بعد الانتهاء من إنشائها، ولا يبرر هذه المخالفة ما أورده ممثل المدعى عليها بأن النقل يكون بحسب الأحقية وبما يتناسب مع أسباب المفاضلة المقررة لدى المدعى عليها؛ ذلك أن الأمر السامي أورد اعتبار الاحتياج في حال قبول المدعي إلى النقل إلى معهد آخر غير المعهد العسكري في خميس مشيط، بينما أغفله في حال تقدم المدعي بطلب إجازة استثنائية، وقرر أن مباشرتهم في هذه المباني تكون فور الانتهاء منها؛ ما يتضح معه مخالفة المدعى عليها للأمر السامي صراحة، وتتحمل بناء على مخالفتها له ما يترتب عليها من آثار. وإن الدائرة وهي في سبيل بحثها لما أحدثته مخالفة المدعى عليها للأمر السامي على المدعي؛ تبين لها أنه رضي بالإجازة الاستثنائية وتحمل الجلوس هذه المدة بدون مرتبه الشهري مقابل مباشرته العمل في هذه المباني حال انتهاء الإنشاء وتلاقت إرادة الطرفين على ذلك، ولما تبين له أن المدعى عليها قامت بتأجيرها على جهات أخرى باشر إجراءات النقل إلى جهة أخرى ما يثبت معه وقوع الضرر عليه وهو عدم تمكينه من العمل بعد انتهاء الإنشاء؛ ما يتعين معه إلزام المدعى عليها تعويضه عن الفترة من انتهاء المباني وتأجيرها، وكان المدعي على ملاكها بدون راتب إلى نقل خدماته عنها؛ لأنه وكما ورد سلفاً أنه تحمل الانتظار بدون مرتبه الشهري لترقبه العمل في هذه المباني. كما أن الدائرة وهي في سبيل بحث بداية وقوع هذه المخالفة وتحقق الضرر على المدعي تبين لها وفق القدر الكافي لبدء العمل بالكليات وفق اجتهاد الدائرة بعد أن نكلت المدعى عليها عن تقديم إجابة وافية عن تاريخ التعاقد مع الكليات والمعاهد الأجنبية، مما اضطرها إلى البحث </w:t>
      </w:r>
      <w:r>
        <w:rPr>
          <w:rFonts w:ascii="Traditional Arabic" w:hAnsi="Traditional Arabic" w:cs="Traditional Arabic"/>
          <w:color w:val="FF0000"/>
          <w:sz w:val="32"/>
          <w:szCs w:val="32"/>
          <w:rtl/>
          <w:lang w:bidi="ar-EG"/>
        </w:rPr>
        <w:t>عن</w:t>
      </w:r>
      <w:r>
        <w:rPr>
          <w:rFonts w:ascii="Traditional Arabic" w:hAnsi="Traditional Arabic" w:cs="Traditional Arabic"/>
          <w:sz w:val="32"/>
          <w:szCs w:val="32"/>
          <w:rtl/>
          <w:lang w:bidi="ar-EG"/>
        </w:rPr>
        <w:t xml:space="preserve"> تاريخ معلن في الصحف الرسمية حيث تم نشر الخبر الوارد في صحيفة (...) أن أول إعلان عن بداية العمل في هذه الكليات هو 20/9/1434هـ، </w:t>
      </w:r>
      <w:r>
        <w:rPr>
          <w:rFonts w:ascii="Traditional Arabic" w:hAnsi="Traditional Arabic" w:cs="Traditional Arabic"/>
          <w:sz w:val="32"/>
          <w:szCs w:val="32"/>
          <w:rtl/>
          <w:lang w:bidi="ar-EG"/>
        </w:rPr>
        <w:lastRenderedPageBreak/>
        <w:t>حيث أعلنت كليات (...) عن فتح باب القبول بموجب الخبر الوارد في صحيفة (...) التي صدرت في 28/7/2013م الموافق 20/9/1434هـ، وبالتالي فإن الفترة التي ثبت للدائرة وقوع الخطأ من المدعى عليها هي الفترة ما بين تأجير هذه المباني في 20/9/1434هـ حتى انفكاك الرابطة الوظيفية بين طرفي الدعوى في 8/1/1435هـ، وهو ما انتهت له الدائرة حيث قررت إنهاء النزاع القائم في هذه القضية بإلزام المدعى عليها بتعويضه عن كامل رواتبه من 20/9/1434هـ حتى 8/1/1435هـ.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المدعى عليها المؤسسة العامة للتدريب التقني والمهني بمنطقة القصيم بأن تدفع للمدعي (...) رواتبه من تاريخ 20/9/1434هـ حتى تاريخ 8/1/1435هـ؛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spacing w:line="256" w:lineRule="auto"/>
      </w:pPr>
      <w:r>
        <w:br w:type="page"/>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5113/2/ق لعام 1435هـ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3322/2/س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18/8/1437هـ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تعليم – طلاب - تعويض – وفاة طفل داخل مدرسة – حالات التعويض عن الوفاة أو العجز خلال الدراسة – غلق باب دورة المياه - تحقق السبب المادي للوفاة.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بتعويضه عن وفاة ابنه داخل دورة المياه في المدرسة طبقاً لقرار مجلس الوزراء الصادر في هذا الشأن - الثابت تضمن قرار مجلس الوزراء اقتصار تطبيق قواعد التعويض المشار إليها في ذات القرار على حالات الوفاة أو العجز التي تحدث نتيجة سبب مادي وقع خلال الدراسة أو التدريب وبسببهما – إفادة محضر تقرير الشرطة أن باب دورة المياه الخاصة بالمدرسة (التي توفي بداخلها الابن) كان مغلقاً وأن الوفاة كانت طبيعية – اعتبار حبس الطفل داخل دورة المياه سبباً مادياً للوفاة خاصة وأن التقرير لم ينفِ أن الحبس داخل دورة المياه لم يكن سبباً مباشراً للوفاة – أثر ذلك: إلزام المدعى عليها بتعويض المدعي.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5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الفقرة (4) من قرار مجلس الوزراء رقم (228) وتاريخ 18/12/1400هـ؛ بشأن التعويض عن حالات الوفاة أو الإصابة أثناء الدراسة أو التدريب.</w:t>
      </w:r>
    </w:p>
    <w:p w:rsidR="00B67BDE" w:rsidRDefault="00B67BDE" w:rsidP="00B67BDE">
      <w:pPr>
        <w:numPr>
          <w:ilvl w:val="0"/>
          <w:numId w:val="5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قرار مجلس الوزراء رقم (78) وتاريخ 5/3/1435هـ؛ بشأن تعديل الفقرة (1) من قرار مجلس الوزراء رقم (228) وتاريخ 18/12/1400هـ.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واقعات هذه الدعوى بالقدر اللازم للفصل فيها، أن المدعي تقدم بصحيفة دعوى لهذه المحكمة بتاريخ 4/9/1435هـ، مبنياً فيها أن ابنه (...) أحد طلاب مدرسة أنس بن النضر الابتدائية بجدة، وبتاريخ 17/12/1434هـ، وافته المنية داخل إحدى دورات مياه المدرسة، حيث وجد الباب مغلقاً عليه مدة ساعتين، وقد تقدم للمدعى عليها الإدارة العامة للتربية والتعليم بجدة طالباً تعويضه عن وفاة ابنه وفقاً لقرار مجلس الوزراء رقم (78) في 5/3/1435هـ، ولكن دون جدوى، منتهياً فيها إلى طلب الحكم بإلزام المدعى عليها (الإدارة العامة للتربية والتعليم بجدة) تعويضه طبقاً لذلك القرار. وبقيدها قضية وإحالتها للدائرة باشرت نظرها كما هو مبين في محاضر ضبطها، وبطلب الإجابة على الدعوى من ممثل إدارة تعليم جدة دفع بأن ما ذكره المدعي من كون باب دورة المياه مغلقاً على ابنه غير صحيح فإن الباب كان مفتوحاً، وقد أثبتت تقارير الشرطة والطب الشرعي أن الوفاة كانت طبيعية لا جنائية، منتهياً في دفعه إلى طلب </w:t>
      </w:r>
      <w:r>
        <w:rPr>
          <w:rFonts w:ascii="Traditional Arabic" w:eastAsia="Times New Roman" w:hAnsi="Traditional Arabic" w:cs="Traditional Arabic"/>
          <w:sz w:val="32"/>
          <w:szCs w:val="32"/>
          <w:rtl/>
          <w:lang w:bidi="ar-EG"/>
        </w:rPr>
        <w:lastRenderedPageBreak/>
        <w:t>الحكم برفض الدعوى. وفي جلسة 16/2/1436هـ قررت الدائرة إدخال فرع وزارة المالية بجدة طرفاً في الدعوى، وبطلب الإجابة من ممثلها على دعوى المدعي، أفاد بأن قرار مجلس الوزراء رقم (228) في 18/12/1400هـ قد نص في الفقرة (الرابعة) منه على أن: (يقتصر تطبيق قواعد التعويض – المشار إليها في ذات القرار – على حالات الوفاة أو العجز التي تحدث نتيجة سبب مادي وقع خلال الدراسة أو التدريب وبسببهما)، وحيث إنه لم يتبين من التقرير الطبي أن الوفاة كانت بسبب مادي فإن المدعى عليها (فرع وزارة المالية) ترى عدم شمول قرار مجلس الوزراء المشار إليه أعلاه دعوى المدعي. وفي جلسة الاثنين 11/5/1436هـ تبين عدم حضور من يمثل الإدارة العامة للتربية والتعليم بجدة، وقدم المدعي مذكرة انتهت فيها إلى طلب إلزام المدعى عليها تعويضه بمبلغ (100.000) مئة ألف ريال، وبتزويد ممثل فرع وزارة المالية بجدة بنسخة من مذكرة المدعي قرر الاكتفاء بما قدم سابقاً؛ ولكون الدعوى صالحة للفصل فيها قررت الدائرة رفع الجلسة للمداولة، وأصدرت حكمها في هذه القضية بما يلي: "أولاً: عدم قبول الدعوى ضد الإدارة العامة للتربية والتعليم. ثانياً: إلزام فرع وزارة المالية بمحافظة جدة بدفع مبلغ (100.000) مئة ألف ريال لورثة (...)"، وبإحالة القضية إلى الدائرة الإدارية الثانية بمحكمة الاستئناف الإدارية بمنطقة مكة المكرمة بعد تقديم ممثل وزارة المالية لائحته الاعتراضية أصدرت حكمها رقم (3406/2/س) لعام 1436هـ بنقض حكم الدائرة رقم (5113/2/ق) لعام 1435هـ وإعادة القضية إلى الدائرة وفق ما ذكر في الأسباب. وفي جلسة هذا اليوم تمسك ممثل وزارة التعليم وممثل وزارة المالية بطلب رفض الدعوى، وتمسك المدعي بطلب التعويض، فقررت الدائرة رفع الجلسة للمداولة وأصدرت حكمها هذا علناً مبنياً على التالي.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هذه الدعوى الحكم بإلزام المدعى عليها تعويضه بمبلغ (100.000) مئة ألف ريال، طبقاً لما ورد في قرار مجلس الوزراء رقم (78) في 5/3/1435هـ؛ فإن الدعوى وفقاً لتكييفها النظامي السليم تعد من دعاوى المنازعات الإدارية الأخرى والتي تختص المحاكم الإدارية بنظرها وفقاً للفقرة (و) من المادة (الثالثة) عشرة من نظام ديوان المظالم الصادر بالمرسوم الملكي رقم (م/78) في 19/9/1428هـ، والتي تنص على أن: "تختص المحاكم الإدارية بالفصل في الآتي: ...و- المنازعات الإدارية الأخرى". كما أنها تدخل في اختصاص المحكمة المكاني وفقاً لأحكام المادة (الثانية) من نظام المرافعات أمام ديوان المظالم الصادر بالمرسوم الملكي رقم (م/3) في 22/1/1435هـ، والدائرة النوعي بحسب قرار رئيس مجلس القضاء الإداري رقم (44) لعام 1436هـ، المنظم لذلك. وعن قبول الدعوى شكلاً؛ وبما أن هذه الدعوى من الدعاوى المنصوص في المادة (13/و) من نظام ديوان المظالم والتي لم يحدد نظام المرافعات أمام ديوان المظالم مدة معينة لرفع الدعوى خلالها؛ لذا فإن الدعوى تكون مقبولة شكلاً. ولما كان المدعي أقام دعواه ضد فرع وزارة التعليم بمحافظة جدة طالباً التعويض، فإن الدعوى تكون مقامة ضدها باعتبار أن المسؤولية الإدارية قائمة في حقها كون الوفاة حدثت في حدود نطاقها الإداري، ولا يصح جعل وزارة </w:t>
      </w:r>
      <w:r>
        <w:rPr>
          <w:rFonts w:ascii="Traditional Arabic" w:eastAsia="Times New Roman" w:hAnsi="Traditional Arabic" w:cs="Traditional Arabic"/>
          <w:sz w:val="32"/>
          <w:szCs w:val="32"/>
          <w:rtl/>
          <w:lang w:bidi="ar-EG"/>
        </w:rPr>
        <w:lastRenderedPageBreak/>
        <w:t>المالية هي المدعى عليها؛ لعدم قيام المسؤولية تجاهها ولكون وزارة المالية جهة صرف مالي. وأما ما جاء في قرار مجلس الوزراء من كون صرف التعويض يكون من وزارة المالية فهذا خرج مخرج الغالب لا أن المسؤولية في صرف التعويض تنتفي عن وزارة التعليم وتكون في مواجهة وزارة المالية. أما عن الموضوع؛ ولما كان غاية ما يهدف إليه المدعي من إقامة دعواه، هو الحكم بتعويضه عن وفاة ابنه طبقاً لما ورد في قرار مجلس الوزراء رقم (78) في 5/3/1435هـ، وبالنظر إلى ما ورد في الفقرة (الرابعة) من قرار مجلس الوزراء رقم (228) في 18/12/1400هـ، التي جاء نصها: "يقتصر تطبيق قواعد التعويض – المشار إليها في ذات القرار – على حالات الوفاة أو العجز التي تحدث نتيجة سبب مادي وقع خلال الدراسة أو التدريب وبسببهما"، وحيث إن محضر شرطة مركز النزهة بجدة المباشر لحالة الوفاة قد بين أن باب دورة المياه كان مغلقاً والوفاة كانت طبيعية، وعليه فإن الحبس سبب مادي للوفاة. ولا ينال من ذلك ما أثاره ممثل المدعى عليها من كون تقرير الطب الشرعي انتهى إلى أن الوفاة كانت طبيعية، فتقريره يقتصر على إثبات حدوث جناية النفس من عدمها، حتى تحال الحادثة للجهات المختصة لاتخاذ المتبع في مثل تلك الحالات، وإن تقرير الطب الشرعي وبإثباته أن الوفاة كانت طبيعية لم ينفِ أن الحبس داخل دورة المياه لم يكن سبباً مباشراً للوفاة، لاسيما وأن غياب طفل في المرحلة الابتدائية لمدة ساعتين عن أعين المدرسة وعدم فقدانه في الحصص الدراسية من قبل المدرسين في ذلك اليوم يجعل السبب المادي قائماً تجاه المدعى عليها وزارة التعليم، وعلى ما سبق من أسباب تنتهي الدائرة إلى الحكم بإلزام فرع وزارة التعليم بمحافظة جدة بتعويض ورثة المتوفي بمبلغ وقدره (100.000) مئة ألف ريال؛ إعمالاً لقرار مجلس الوزراء رقم (78) في 5/3/1435هـ.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وزارة التعليم بأن تدفع مبلغ وقدره (100.000) مئة ألف ريال لورثة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pPr>
      <w:r>
        <w:br w:type="page"/>
      </w:r>
    </w:p>
    <w:p w:rsidR="00B67BDE" w:rsidRDefault="00B67BDE" w:rsidP="00B67BDE">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lastRenderedPageBreak/>
        <w:t>رقم القضية الابتدائية 2273/5/ق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2685/5/س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تعليم – معلم - قرارات تعليمية - نقل تبعية مدرسة – تجاوز آثار القرار أهدافه المشروعة – مبدأ عدم رجعية القرارات - آثار نقل تبعية المدرسة - إلغاء أثر القرار دون أصله.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المتضمن نقل تبعية المدرسة التي تعمل فيها من قطاع تعليم المدينة المنورة إلى قطاع تعليم وادي الفرع – الثابت استهداف المدعى عليها من قرارها استقرار الميدان التربوي والتعليمي، إلا أن ظاهر الأمر هو تجاوز المدعى عليها في قرارها بحق المدعية تلك الأهداف المشروعة ليصبح القرار بحق المدعية بمثابة نقلها نقلاً خارجياً من القطاع (تعليم المدينة المنورة) وما ترتب على ذلك من إلغاء حقها في النقل الداخلي ضمن ذلك القطاع، وما يستتبع ذلك من احتمال تكليفها بالعمل في قرية أبعد عن مقر عملها الحالي وما يحمله ذلك من مخاطر – الثابت تعارض القرار محل الدعوى مع قرار تثبيت المدعية على وظيفتها التعليمية داخل قطاع المدينة المنورة، كما أن من المقرر عدم جواز رجعية الأنظمة والقرارات على ما وقع قبلها ما لم ينص فيها على ذلك صراحة، والقرار محل الدعوى جاء متأخراً عن قرار تثبيت المدعية وبالتالي فلا يسري عليها – أثر ذلك: إلغاء القرار فيما ترتب عليه من أثر في حرمان المدعية من دخول حركة النقل الداخلي لقطاع تعليم المدينة المنورة.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فيما تقدمت به المدعية من صحيفة الدعوى وما أرفقته معها وما ذكرته أثناء المرافعة من أنها تعمل لدى وزارة التعليم على وظيفة معلمة، إذ تم تثبيتها بموجب الأمر الملكي في عام 1432هـ - 1433هـ، وتم توجيهها للعمل في قرية العشيرة باعتبارها تابعة لقطاع تعليم المدينة المنورة، إلا أن وزارة التعليم أصدرت قرارها رقم (37564615) وتاريخ 20/03/1437هـ المتضمن نقل تبعية مدرسة قرية العشيرة الابتدائية والمتوسطة من قطاع تعليم المدينة المنورة إلى قطاع تعليم وادي الفرع، وتطلب إلغاء هذا القرار. وبجلسة يوم الاثنين 16/08/1437هـ حضر الطرفان وبسؤال ممثل المدعى عليها عن رده على الدعوى فأجاب بأن إدارة تعليم المدينة المنورة لا علاقة لها فيما يخص موضوع حركة النقل. فطلبت منه الدائرة تقديم رد في موضوع الدعوى. ثم تلتها جلسة حضرت فيها المدعية فيما تخلف عن الحضور ممثل المدعى عليها، وقدمت المدعية مذكرة تضمنت أن لديها ظروفاً خاصة وأنها متضررة من حركة النقل الخارجي لعام (1436هـ - 1437هـ) وتطلب مساواتها بزميلاتها ونقلها لداخل المدينة المنورة، ثم اكتفت بما قدمت، وبناء عليه قررت الدائرة قفل باب المرافعة.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كانت المدعية تهدف من إقامة دعواها إلغاء قرار المدعى عليها الإداري رقم (37564615) وتاريخ 20/03/1437هـ؛ فإن هذه الدعوى مما تختص المحاكم الإدارية بديوان المظالم بنظرها والفصل فيها وفقاً للفقرة (ب) من المادة (الثالثة عشرة) من نظام ديوان المظالم الصادر بالمرسوم الملكي رقم (م/78) وتاريخ 19/9/1428هـ. ومن الناحية الشكلية للدعوى؛ فإن نظام المرافعات أمام ديوان المظالم الصادر بالمرسوم الملكي رقم (م/3) وتاريخ 22/1/1435هـ، والمنشور في الجريدة الرسمية بتاريخ 10/2/1435هـ، نص في المادة (الثامنة) منه على: "4- فيما لم يرد به نص خاص، يجب في الدعوى - المنصوص عليها في الفقرة (ب) من المادة (الثالثة عشرة) من نظام ديوان المظالم... إذا كانت متعلقة بشؤون الخدمة المدنية -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وزارة الخدمة المدنية برفض التظلم مسبباً"، وبما أن القرار محل الطعن صدر بتاريخ 20/03/1437هـ، وتظلمت منه المدعية إلى وزارة الخدمة المدنية وتم إفادتها بالخطاب رقم (2664) وتاريخ 20/06/1437هـ، ثم تقدمت بالدعوى أمام المحكمة الإدارية بتاريخ 21/06/1437هـ؛ لذا فإن الدعوى تعد مقبولة شكلاً. وأما من الناحية الموضوعية للدعوى؛ فإن الدائرة وهي في معرض بحثها للقرار ومدى صحة الأسباب التي قام عليها وتطبيق موجب النظام استبان لها أن المدعى عليها استهدفت من قرارها استقرار الميدان التربوي والتعليمي وتقليل طلبات التعديل وتوحيد الإجراء، إلا أن ظاهر الأمر أن المدعى عليها تجاوزت في قرارها بحق المدعية تلك الأهداف المشروعة والمصالح المعتبرة؛ إذ أصبح القرار بحق المدعية بمثابة نقلها نقلاً خارجياً من قطاع تعليم المدينة المنورة، فبعد أن كانت تابعة له أصبحت تابعة لقطاع تعليم وادي الفرع، وبذلك لن تملك فرصة النقل إلى داخل نطاق تعليم المدينة المنورة إلا بحركة نقل خارجي، مما يجعل الأهداف التي تغيتها المدعى عليها من قرارها ترتب على حق المدعية مضار صريحة؛ إذ إن من شأن تنفيذ القرار أن يتم إلغاء حق المدعية في النقل الداخلي ضمن قطاع تعليم المدينة المنورة للعام الدراسي الحالي وما بعده، وما يستتبع ذلك من احتمال تكليفها بالعمل في قرية أبعد من مقر عملها الحالي، الأمر الذي ينتج عنه تأخيراً في نقل المدعية إلى المدينة المنورة وتأخيراً في استقرارها الوظيفي، في مقابل استمرارها في الانتقال اليومي لمقر عملها مع ما يحمله من مخاطر تصاحب ذلك الانتقال مما هو واقع ومشاهد، وما يعود عليها وعلى أسرتها جراء ذلك من آثار وأضرار تستعصي على الحصر والإحاطة فضلاً عن إمكان جبره بالكلية وإزالة آثاره، لاسيما وأن هذا القرار يتعارض مع قرار تثبيت المدعية على وظيفتها التعليمية داخل قطاع تعليم المدينة المنورة المبني على الأمر الملكي. كما أن من المقرر وفق مبادئ </w:t>
      </w:r>
      <w:r>
        <w:rPr>
          <w:rFonts w:ascii="Traditional Arabic" w:eastAsia="Times New Roman" w:hAnsi="Traditional Arabic" w:cs="Traditional Arabic"/>
          <w:sz w:val="32"/>
          <w:szCs w:val="32"/>
          <w:rtl/>
          <w:lang w:bidi="ar-EG"/>
        </w:rPr>
        <w:lastRenderedPageBreak/>
        <w:t xml:space="preserve">وقواعد القضاء الإداري عدم جواز رجعية الأنظمة واللوائح والقرارات على ما وقع قبلها ما لم يتم النص فيها على ذلك صراحة، ولما كان قرار المدعى عليها المتضمن نقل تبعية مدارس قرية العشيرة إلى تعليم وادي الفرع جاء متأخراً عن قرار تثبيت المدعية على وظيفة معلمة داخل قطاع تعليم المدينة المنورة وتوجيهها للعمل في مدرسة قرية العشيرة باعتبارها تابعة له، فإنه بذلك لا يسري على المدعية وإنما يسري على ما يقع بعده باعتبار أن القرارات الإدارية لا تسري بأثر رجعي.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المدعى عليها رقم (37564615) وتاريخ 20/03/1437هـ فيما ترتب عليه من أثر في حرمان المدعية (...) من دخول حركة النقل الداخلي لقطاع تعليم المدينة المنورة.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rPr>
          <w:rFonts w:ascii="Calibri" w:eastAsia="Calibri" w:hAnsi="Calibri" w:cs="Arial"/>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pPr>
      <w:r>
        <w:br w:type="page"/>
      </w:r>
    </w:p>
    <w:p w:rsidR="00B67BDE" w:rsidRDefault="00B67BDE" w:rsidP="00B67BDE">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792/11/ق لعام 1435هـ</w:t>
      </w:r>
    </w:p>
    <w:p w:rsidR="00B67BDE" w:rsidRDefault="00B67BDE" w:rsidP="00B67BDE">
      <w:pPr>
        <w:bidi w:val="0"/>
        <w:spacing w:after="0" w:line="240" w:lineRule="auto"/>
        <w:jc w:val="right"/>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2015/ق لعام 1436هـ</w:t>
      </w:r>
    </w:p>
    <w:p w:rsidR="00B67BDE" w:rsidRDefault="00B67BDE" w:rsidP="00B67BDE">
      <w:pPr>
        <w:bidi w:val="0"/>
        <w:spacing w:after="0" w:line="240" w:lineRule="auto"/>
        <w:jc w:val="right"/>
        <w:rPr>
          <w:rFonts w:ascii="Traditional Arabic" w:hAnsi="Traditional Arabic" w:cs="Traditional Arabic"/>
          <w:sz w:val="32"/>
          <w:szCs w:val="32"/>
          <w:rtl/>
        </w:rPr>
      </w:pPr>
      <w:r>
        <w:rPr>
          <w:rFonts w:ascii="Traditional Arabic" w:hAnsi="Traditional Arabic" w:cs="Traditional Arabic"/>
          <w:b/>
          <w:bCs/>
          <w:sz w:val="32"/>
          <w:szCs w:val="32"/>
          <w:rtl/>
          <w:lang w:bidi="ar-EG"/>
        </w:rPr>
        <w:t>تاريخ الجلسة 6/2/1437هـ</w:t>
      </w:r>
    </w:p>
    <w:p w:rsidR="00B67BDE" w:rsidRDefault="00B67BDE" w:rsidP="00B67BDE">
      <w:pPr>
        <w:bidi w:val="0"/>
        <w:spacing w:before="100" w:beforeAutospacing="1"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الموضوعات</w:t>
      </w:r>
    </w:p>
    <w:p w:rsidR="00B67BDE" w:rsidRDefault="00B67BDE" w:rsidP="00B67BDE">
      <w:pPr>
        <w:spacing w:before="100" w:beforeAutospacing="1"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تعليم – قرارات تعليمية – تعليم حكومي - نقل مدارس - تفويض الصلاحيات – السلطة التقديرية للجهة الإدارية - تحقق شرطي ركن المحل – الأصل في القرارات الإدارية الصحة.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المدعين إلغاء قرار المدعى عليها المتضمن نقل بعض المدارس من قريتهم إلى قرى أخرى – الثابت صدور القرار محل الدعوى من مدير عام التربية والتعليم بمنطقة جازان بناء على الصلاحيات الممنوحة له نظاماً - خضوع القرار محل الدعوى للسلطة التقديرية للمدعى عليها وفق المصلحة التعليمية، وقد توافر فيه شرطا ركن المحل وهما أن يكون ممكناً من الناحية الواقعية، وأن يكون جائزاً نظاماً – كون الأصل أن القرارات الإدارية صحيحة وتنصب نحو المصلحة العامة؛ مما يتبين منه سلامة القرار محل الدعوى - أثر ذلك رفض الدعوى.</w:t>
      </w:r>
    </w:p>
    <w:p w:rsidR="00B67BDE" w:rsidRDefault="00B67BDE" w:rsidP="00B67BDE">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8"/>
        </w:numPr>
        <w:spacing w:before="100" w:beforeAutospacing="1"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الباب (2) من لائحة تنظيم افتتاح وإغلاق مدارس التعليم العام الصادرة بقرار مجلس الوزراء في عام 1429هـ.</w:t>
      </w:r>
    </w:p>
    <w:p w:rsidR="00B67BDE" w:rsidRDefault="00B67BDE" w:rsidP="00B67BDE">
      <w:pPr>
        <w:spacing w:before="100" w:beforeAutospacing="1"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لإصدار هذا الحكم بأن المدعي (...) أصالة عن نفسه ووكالة عن أهالي قرية (الحصمة) وهم (...)، و(...)، و(...)، و(...)، و(...)، و(...)، و(...)، و(...)، تقدم بصحيفة دعوى ذكر فيها أنه: أصدرت إدارة التربية والتعليم بمنطقة جازان قرارها رقم (35473349) بتاريخ 8/3/1435هـ، بنقل ابتدائية الحصمة (بنات) ومتوسطة الحصمة (بنات) ومتوسطة الحصمة (بنين) وثانوية الحصمة (بنين) إلى قرية بعيدة، والدعوى الماثلة بين يدي الدائرة طعن في ذلك القرار؛ لما شابه من عيوب يأتي بيانها، علماً بأنه قد سبق لهم التظلم للوزارة بتاريخ 4/5/1435هـ، ومضت المدة المحددة نظاماً وهي (60) يوماً للمدعى عليها للنظر في التظلم، ولم يرد منها أي رد بشأنه، علماً بأن القرار لم يحصل من المدعى عليها تبليغ لذوي الشأن وهم أهالي قرية الحصمة وما جاورها بصورة رسمية. وبما أن المصلحة في دعاوى الطعون في القرارات الإدارية قد استقر القضاء الإداري على أنه يكتفى فيها بأن يكون القرار </w:t>
      </w:r>
      <w:r>
        <w:rPr>
          <w:rFonts w:ascii="Traditional Arabic" w:hAnsi="Traditional Arabic" w:cs="Traditional Arabic"/>
          <w:sz w:val="32"/>
          <w:szCs w:val="32"/>
          <w:rtl/>
          <w:lang w:bidi="ar-EG"/>
        </w:rPr>
        <w:lastRenderedPageBreak/>
        <w:t xml:space="preserve">الإداري محل الطعن قد أثر على المدعي بشكل مباشر، ولما كان قرار الإدارة المطعون عليه من شأنه أن يلحق الضرر بالمدعين بإغلاق المدارس التي يدرس فيها أبناؤهم، إضافة إلى إلحاق العنت والمشقة بهم في إكمال مسيرتهم التعليمية، وتعرضهم الدائم لخطر الطريق، دون حاجة ظاهرة لذلك على ما سيأتي مفصلاً، ومن ثم تتوافر في المدعين المصلحة من إقامة الدعوى، الأمر الذي يحقق للدعوى القبول الشكلي. أما في موضوع الدعوى فإن دعوى الطعن في القرار من أربعة أوجه: أولاً: صدور القرار من شخص لا يملك صلاحية إصداره: 1- فتعميم الصلاحيات المرتبطة بمديري عموم إدارات التربية والتعليم الصادر عن وزارة التربية والتعليم برقم (34340365) وتاريخ 18/3/1434هـ لم ينص على صلاحية نقل المدارس - على التسليم بأن القرار المطعون عليه هو نقل وليس في حقيقته إلغاء على ما سيأتي بيانه - وإنما نص في (ب/10) على: اقتراح إحداث أو ضم المدارس واستبدال أماكنها وفق الضوابط المنظمة لذلك والرفع بذلك للجهة المختصة. 2- استقر القضاء الإداري على أنه حتى يكون القرار صحيحاً ونافذاً ومنتجاً لآثاره النظامية يجب أن يقوم على أركان منها: ركن الاختصاص إذ يجب أن يكون مصدر القرار صاحب صلاحية في إصداره، والبين أن مصدر القرار المطعون فيه ليس مختصاً بإصداره وفقاً لما تم إيراده من تعميم الصلاحيات آنف الذكر، كما أن القضاء الإداري قد استقر على أن بحث ركن الاختصاص في الدعوى يجب أن تتصدى له الدائرة من تلقاء نفسها ولو لم يثره المدعي؛ لأنه من النظام العام الذي يجب على الجهة الإدارية الالتزام به، وأن يكون بحث الدائرة والفصل فيه سابقاً على البحث في موضوع القرار الإداري. ثانياً: النقل الوارد في القرار ما هو في حقيقته إلا إلغاءً وإغلاقاً للمدارس من قرية الحصمة: 1- الثابت البين من القرار المطعون عليه أنه قام بإلغاء النشاط التعليمي بكافة فروعه الثلاثة (الابتدائي (بنات)/ المتوسط (بنين وبنات)/ الثانوي (بنين)) من الحصمة، ولا يخفى بأن النقل هو التحويل من موضع إلى موضع دون عودة إلى الأصل المنقول بالإبطال والإزالة والقطع بالكلية، وإنما يختص الإلغاء بتلك الأمور، فالإلغاء هو الإبطال والإنهاء والإزالة، وبالتأمل الفاحص للقرار نجد أنه ألصق وصفاً بالإلغاء من النقل؛ لأن حقيقته إنهاء النشاط التعليمي في القرية وإزالة المظاهر الرسمية فيها. 2- نصت لائحة تنظيم افتتاح وإغلاق مدارس التعليم العام الصادرة بقرار مجلس الوزراء في عام 1429هـ، في الباب الثاني على ضوابط الإغلاق على النحو التالي: "1- المرحلة الابتدائية في إحدى الحالات الآتية: أ- أي مدرسة ابتدائية لا يزيد عدد طلابها على عشرة طلاب ومضى على افتتاحها ست سنوات مهما كانت المسافة بينها وبين المدارس الابتدائية القائمة. ب- أي مدرسة لا يزيد عدد طلابها على خمسة عشر طالباً ومضى على افتتاحها ست سنوات وكانت المسافة بينها وبين أقرب مدرسة عشرة أكيال فأقل. 2- المرحلة المتوسطة والثانوية في إحدى الحالات الآتية: أ- أي مدرسة لا يزيد عدد طلابها في جميع الصفوف على ستة طلاب، ومضى على افتتاحها ثلاث سنوات مهما كانت المسافة بينها وبين المدارس المتوسطة أو الثانوية القائمة. ب- أي مدرسة لا يزيد عدد طلابها على اثني عشر طالباً ومضى على افتتاحها ثلاث سنوات، وكانت </w:t>
      </w:r>
      <w:r>
        <w:rPr>
          <w:rFonts w:ascii="Traditional Arabic" w:hAnsi="Traditional Arabic" w:cs="Traditional Arabic"/>
          <w:sz w:val="32"/>
          <w:szCs w:val="32"/>
          <w:rtl/>
          <w:lang w:bidi="ar-EG"/>
        </w:rPr>
        <w:lastRenderedPageBreak/>
        <w:t xml:space="preserve">المسافة بينها وبين أقرب مدرسة متوسطة أو ثانوية قائمة لا تزيد على عشرين كيلاً". ولم يتوفر في مدارس الحصمة أي من تلك المسببات لاتخاذ قرار النقل (الإغلاق)؛ إذ الثابت بخصوص ابتدائية ومتوسطة البنات أن عدد طالباتها (420) طالبة، وأن المرحلة المتوسطة (بنين) عدد طلابها (250) طالباً، وأن المرحلة الثانوية (بنين): عدد طلابها (220) طالباً. 3- المسافة الطويلة التي سيتوجب على الطلبة قطعها للوصول إلى مدارسهم. ثالثاً: لم يرد القرار مسبباً، والقاعدة العامة في القضاء الإداري ألا يخالف القرار المصلحة العامة، والثابت أن القرار محل الدعوى قد صدر مخالفاً للمصلحة العامة وذلك من وجوه عدة هي على النحو التالي: 1- مخالفته للنص الصريح بتوفير التعليم العام لأبناء هذا البلد، إذ نصت المادة (30) من النظام الأساسي للحكم الصادر بالأمر الملكي رقم (أ/90) وتاريخ 27/8/1412هـ، بأن: (توفر الدولة التعليم العام، وتلتزم بمكافحة الأمية). وهو مناقض لتشوف الدولة بافتتاح المدارس، إذ نصت الفقرة (ثانياً) من الباب الأول من لائحة تنظيم افتتاح وإغلاق مدارس التعليم العام الصادرة بقرار مجلس الوزراء في عام 1429هـ، على أن: "تفتح المدارس الابتدائية في القرى والهجر في إحدى الحالات الآتية: أ- وجود خمسة عشر طفلاً تتراوح أعمارهم بين السابعة والتاسعة...". 2- مخالفته للنص الصريح حول أهداف التعليم، إذ نصت المادة (13) من النظام الأساسي للحكم بأن: "يهدف التعليم إلى غرس العقيدة في نفوس النشء وإكسابهم المعارف والمهارات وتهيئتهم ليكونوا أعضاء نافعين في بناء مجتمعهم، محبين لوطنهم، معتزين بتاريخه". ولاشك بأن النشء سيعاني في إكمال مسيرته التعليمية بسبب هذا القرار، كما أن محبته لوطنه سينالها ما ينالها عندما يغادر قريته التي تتوفر بها المباني الحكومية لمنشآت التعليم لينتقل إلى قرى أخرى للدراسة في مدارسها، دون أن يجد سبباً ظاهراً يبرر به معاناته التي ستتكرر بشكل يومي، فضلاً عن تعرضه لخطر الطريق. 3- إهدار أموال الدولة الثابتة والمنقولة، وإساءة استعمالها وإهمال المحافظة عليها، والأموال الثابتة هي المباني الحكومية التي كانت تشغلها تلك المدارس، وأما المنقولة فهي الميزانية المخصصة لتلك المدارس سلفاً، وتلك مخالفة ظاهرة للمادة (79) من النظام الأساسي للحكم بأن: "تتم الرقابة اللاحقة على جميع إيرادات الدولة ومصروفاتها، والرقابة على كافة أموال الدولة المنقولة والثابتة، ويتم التأكد من حسن استعمال هذه الأموال والمحافظة عليها"، ولاشك بأن القضاء الإداري في هذا الجانب هو الأولى بالرقابة بما بسط له ولي الأمر من صلاحيات، ولا يخفى بأن المدارس المنقولة تشغل مبان حكومية حديثة البناء في قرية الحصمة. 4- إرهاق كاهل الدولة بمصاريف النقل المدرسي الذي ستلتزم به وزارة التربية والتعليم كتبعة من تبعات قرارها المطعون عليه، وفقاً للباب الثالث الفقرة (1) من التعميم رقم (22/617) وتاريخ 2/1/1429هـ، في حين أن الحاجة غير قائمة في الأصل لتوفر المدارس في القرية، قبل صدور القرار المطعون عليه. 5- وفقاً للتقارير المنشورة في موقع وزارة المالية على شبكة الإنترنت فإن الدولة قد أولت منطقة جازان اهتماماً إضافياً باعتماد إنشاء المباني الحكومية لوزارة التربية والتعليم، فهل يكون تحويل تلك المباني الحكومية إلى مبان خالية من مقصد إنشائها متسماً مع ذلك التوجه، ويصب في مصلحته. 6- من </w:t>
      </w:r>
      <w:r>
        <w:rPr>
          <w:rFonts w:ascii="Traditional Arabic" w:hAnsi="Traditional Arabic" w:cs="Traditional Arabic"/>
          <w:sz w:val="32"/>
          <w:szCs w:val="32"/>
          <w:rtl/>
          <w:lang w:bidi="ar-EG"/>
        </w:rPr>
        <w:lastRenderedPageBreak/>
        <w:t xml:space="preserve">ضمن توجهات وزارة التربية والتعليم، الخطة الوطنية للاستغناء عن المباني المستأجرة واستبدالها بمبان حكومية، وفقاً للتقرير السنوي المنشور على موقع الوزارة على شبكة الإنترنت، فهل يتناغم القرار المطعون عليه مع تلك الخطة، إذ واقعه أن تخلى المباني الحكومية وتبقى مبان خالية، في حين أن الوزارة تسعى ضمن خطة وطنية لإيجاد المباني الحكومية لمدارسها. 7- مضاعفة الحمل وتقليص زمن العمر الاستهلاكي للمباني التي نقلت إليها مدارس الحصمة، مع ملاحظة زيادة العدد المفاجئة، يضاف إليها ما ينتاب المراحل الدراسية من زيادة مطردة في أعداد المقبولين كل عام. 8- أن مدارس قرية الحصمة ليست خاصة بالقرية بل هي خادمة للقرى المحيطة. رابعاً: تناقض منطوق القرار مع الواقع الحقيقي وتدليسه في ذكر المعلومات الصحيحة: 1- أشار القرار المطعون عليه في أولاً: إلى نقل ابتدائية الحصمة بنات لقرية الشعفولية... إلخ. وسكت عن الإفصاح عن نوع مبناها كما هو الحال في الفقرات (ثانياً وخامساً)؛ لأن الواقع أن الشغفولية لا يوجد بها مبنى حكومي ولا يوجد بها ابتدائية ويجري البحث حالياً عن مبنى ولم يتيسر ذلك إلى الآن. 2- أشار القرار المطعون عليه في ثانياً: إلى نقل متوسطة الحصمة بنات لقرية الحامضة ملحقة بابتدائية الحامضة في المبنى الحكومي...إلخ. والواقع أن مدرسة الحامضة الآن في مبنى مستأجر، ومبناها الحكومي من المشاريع المتعثرة، كما يجري حالياً ترميم مبنى البنين القديم لتكون مدارس للبنات مستقبلاً. كما لا تفوت الإشارة إلى ضرورة اطلاع الدائرة على محضر اجتماع مناقشة مدارس الحصمة للبنين والبنات بمكتب المسارحة بالحرث ومكتب صامطة رقم (35473349) وتاريخ 8/3/1435هـ، المشار إليه في ديباجة القرار المطعون عليه عله يجلي بعضاً من أسباب القرار ليبسط القضاء الإداري عليها ولايته. ومما سبق يتبين للدائرة بأن القرار قد اشتمل على عيوب مختلفة كفيلة بإلغائه. وختم مذكرته بطلب الحكم بإلغاء القرار وكافة ما يترتب عليه من آثار. وبإحالة القضية للدائرة نظرتها على النحو المثبت في محاضرها وفيها سألت الدائرة المدعي أصالة ووكالة عن دعواهم فأحال على صحيفة الدعوى، وبطلب الجواب من ممثل المدعى عليها قدم في جلسة لاحقة مذكرة جوابية مفادها عدم صحة الدعوى بناء على المستندات المرفقة مع المذكرة الجوابية. وفي جلسة تالية قدم المدعي (...) مذكرة جوابية جاء فيها: أن القرار المطعون فيه نص على نقل مدارس الحصمة إلى قرى مختلفة مع تعديل مسمياتها، وأما ما ذكرته المدعى عليها في إجابتها على الدعوى بأن (نقل مدارس الحصمة للبنين إلى إسكان الملك عبد الله التنموي) فقد ناقضت نص القرار، كما أن إسكان الملك عبد الله التنموي جهز للنازحين من القرى الحدودية بعد حرب الحوثيين، كما أن قربها من قرية الحصمة ليس بمبرر كاف لإلغاء النشاط التعليمي فيها، كما أنها تبعد بالطرق المعبدة (800)م إلا أنها وبين قرية واد لا يمكن المرور من خلاله عند هطول الأمطار وجريان الأودية، وأما ما ذكرته المدعى عليها عن تخيير أولياء الأمور فهذه دعوى منها دون بينة. وبطلب الجواب من ممثل المدعى عليها قدم في جلسة تالية مذكرة مفادها طلب رفض الدعوى بناءً على المرفقات المقدمة مع المذكرة. وبعرض ذلك على المدعي أصالة ووكالة قرر اكتفاءه بما سبق، وبه كذلك قرر ممثل المدعى عليها. وفي جلسة اليوم تبين عدم حضور ممثل </w:t>
      </w:r>
      <w:r>
        <w:rPr>
          <w:rFonts w:ascii="Traditional Arabic" w:hAnsi="Traditional Arabic" w:cs="Traditional Arabic"/>
          <w:sz w:val="32"/>
          <w:szCs w:val="32"/>
          <w:rtl/>
          <w:lang w:bidi="ar-EG"/>
        </w:rPr>
        <w:lastRenderedPageBreak/>
        <w:t>المدعى عليها؛ ونظراً لصلاحية القضية للفصل فيها، تم رفع الجلسة للمداولة، ومن ثم أصدرت الدائرة حكمها بناءً على الأسباب التالية.</w:t>
      </w:r>
    </w:p>
    <w:p w:rsidR="00B67BDE" w:rsidRDefault="00B67BDE" w:rsidP="00B67BDE">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وبما أن غاية ما يهدف إليه المدعون هو إلغاء قرار المدعى عليها رقم (35473349) بتاريخ 8/3/1435هـ المتضمن نقل بعض مدارس قرية الحصمة إلى قرى أخرى؛ فإن الاختصاص الولائي منعقد بالنظر والفصل في هذه الدعوى للمحاكم الإدارية وفقاً لنص المادة (13/ب) من نظام ديوان المظالم الصادر بالمرسوم الملكي رقم (م/78) وتاريخ 19/9/1428هـ. كما أنها من اختصاص هذه الدائرة نوعاً ومكاناً طبقاً للمادة (الثانية) من نظام المرافعات أمام ديوان المظالم الصادر بالمرسوم الملكي رقم (م/3) وتاريخ 22/1/1435هـ، ولقرارات معالي رئيس مجلس القضاء الإداري المنظمة للدوائر واختصاصاتها. ومن حيث الشكل؛ فإن الثابت أن القرار صدر بتاريخ 8/3/1435هـ، وتظلم المدعون أمام المدعى عليها بتاريخ 4/5/1435هـ، ومن ثم تقدموا للمحكمة بتاريخ 29/7/1435هـ؛ مما يتبين أن الدعوى قد رفعت خلال الأجل النظامي؛ وبالتالي فهي مقبولة شكلاً. وفي الموضوع؛ فإن الثابت أن القرار محل الطعن قد صدر من مدير عام التربية والتعليم بمنطقة جازان بناءً على الصلاحيات الممنوحة له نظاماً من معالي نائب وزير التربية والتعليم بالقرار رقم (34340365) وتاريخ 18/2/1434هـ الذي فوض الصلاحيات لمديري العموم ومديري إدارات التربية والتعليم بما يلي:"...10/ اعتماد ضم واستبدال أماكن المدارس وفق المصلحة التعليمية ووفقاً للضوابط المنظمة لذلك... 12/ تسمية المدارس المحدثة أو تسمية المدارس القائمة وفق الضوابط". مما يؤكد أن القرار قد صدر من المختص نظاماً. كما أن قرار نقل المدارس وضمها عائد للسلطة التقديرية للمدعى عليها، كما لم يتبين للدائرة وجود عيب من الناحية الشكلية والإجرائية في القرار محل الدعوى. وبالنظر إلى ركن المحل والذي اشترط له بعض فقهاء القانون الإداري شرطين وهما: 1- أن يكون ممكناً من الناحية الواقعية. 2- أن يكون جائز نظاماً. والدائرة ترى أنهما متحققان في قرار المدعى عليها. ولا ينال من ذلك ما ذكره المدعون من أن لائحة تنظيم افتتاح وإغلاق مدارس التعليم العام الصادرة بقرار مجلس الوزراء في عام 1429هـ قد نصت في الباب الثاني على ضوابط الإغلاق...؛ ذلك أن القرار الطعين قد نص على نقل المدارس مع تغيير مسمياتها دون التطرق للإغلاق من عدمه. ولما كان الأصل أن قرارات الجهات الإدارية صحيحة وتنصب نحو المصلحة العامة، ولما كانت المدعى عليها لم تفصح عن سبب قرارها المطعون فيه بناءً على جوازية ذلك، كما أن القضاء الإداري لا يملك حق إجبار المدعى عليها عن بيان السبب طالما أنه لا توجد قرائن تبين وجود عيب فيه، وحيث لم يثبت للدائرة أن المدعى عليها تجاوزت في قرارها حدود </w:t>
      </w:r>
      <w:r>
        <w:rPr>
          <w:rFonts w:ascii="Traditional Arabic" w:hAnsi="Traditional Arabic" w:cs="Traditional Arabic"/>
          <w:sz w:val="32"/>
          <w:szCs w:val="32"/>
          <w:rtl/>
          <w:lang w:bidi="ar-EG"/>
        </w:rPr>
        <w:lastRenderedPageBreak/>
        <w:t>سلطاتها أو استهدفت منه خلاف المصلحة العامة، ومن ثم فيصبح قرارها سليماً ليس ثمة ما يشوبه أو يعيبه، مما يجعل طعن المدعين فيه في غير محله؛ الأمر الذي تنتهي معه الدائرة إلى رفض الدعوى.</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(وآخرين)، ضد فرع وزارة التربية والتعليم بمنطقة جازان؛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pPr>
      <w:r>
        <w:br w:type="page"/>
      </w:r>
    </w:p>
    <w:p w:rsidR="00B67BDE" w:rsidRDefault="00B67BDE" w:rsidP="00B67BDE">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9609/5/ق لعام 1436هـ</w:t>
      </w:r>
    </w:p>
    <w:p w:rsidR="00B67BDE" w:rsidRDefault="00B67BDE" w:rsidP="00B67BDE">
      <w:pPr>
        <w:bidi w:val="0"/>
        <w:spacing w:after="0" w:line="240" w:lineRule="auto"/>
        <w:jc w:val="right"/>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1722/5/س لعام 1437هـ</w:t>
      </w:r>
    </w:p>
    <w:p w:rsidR="00B67BDE" w:rsidRDefault="00B67BDE" w:rsidP="00B67BDE">
      <w:pPr>
        <w:bidi w:val="0"/>
        <w:spacing w:after="0" w:line="240" w:lineRule="auto"/>
        <w:jc w:val="right"/>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26/12/1437هـ</w:t>
      </w:r>
    </w:p>
    <w:p w:rsidR="00B67BDE" w:rsidRDefault="00B67BDE" w:rsidP="00B67BDE">
      <w:pPr>
        <w:bidi w:val="0"/>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تعليم – قرارات تعليمة – تعليم حكومي - امتناع عن نقل مدرسة مستأجرة - اتباع الإجراءات النظامية لاستئجار العقار – تحقق اشتراطات السلامة - انتفاء الضرر على المجاورين -</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الأصل في القرارات الإدارية الصحة.</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نقل المدرسة المستأجرة من المبنى الملاصق للعمارة العائدة لوالدته – الثابت استناد المدعي إلى عدم ملاءمة الموقع في حال حدوث حريق ووقوع أضرار عليه بسبب وجود الطلاب بالقرب من مسكنه - اتخاذ المدعى عليها كافة الإجراءات المنصوص عليها في اللائحة التنفيذية لنظام استئجار الدولة للعقار وإخلائه ومنها التحقق من توافر اشتراطات الدفاع المدني، والتأكد من عدم وجود أضرار على المجاورين – كون الأصل في القرارات الإدارية الصحة والسلامة من العيوب، وعدم تقديم المدعي ما يثبت خلاف ذلك مما تكون معه مطالبته غير قائمة على سند صحيح - أثر ذلك: رفض الدعوى.</w:t>
      </w:r>
    </w:p>
    <w:p w:rsidR="00B67BDE" w:rsidRDefault="00B67BDE" w:rsidP="00B67BDE">
      <w:pPr>
        <w:bidi w:val="0"/>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9"/>
        </w:numPr>
        <w:spacing w:line="240" w:lineRule="auto"/>
        <w:contextualSpacing/>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المادة (4) من اللائحة التنفيذية لنظام استئجار الدولة للعقار وإخلائه الصادرة بقرار وزير المالية رقم (1129) وتاريخ 17/4/1429هـ.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تتلخص وقائع الدعوى في أنه بتاريخ 03/12/1436هـ، تقدم المدعي للمحكمة بعريضة دعوى يتظلم فيها من قيام المدعى عليها باستئجار مبنى ملاصق لسكنه بمخطط خالد الفيصل وذلك لإقامة مدرسة ابتدائية تحمل اسم (الإمام محمد بن عبد الرحمن المخزومي)، وقد قدم شكوى لوزير التعليم ووزير الداخلية بسبب عدم ملاءمة الموقع في حال حدوث حريق، وكذلك شكوى لإمارة المدينة المنورة ومدير التعليم، وخطابات وبرقيات قبل توقيع العقد مع مالكة المبنى، وأن صاحبة المبنى تعمل مديرة مدرسة، وقامت بالتحايل على النظام ونقل ملكية المدرسة لابنها، وقد تم تجاهل موافقة الجيران على وجود المدرسة بداخل الحي، رغم أن النظام ينص على الموافقة قبل توقيع العقد، ويطلب إلزام المدعى عليها بنقل المدرسة من المبنى المذكور. وبإحالة القضية للدائرة باشرت نظرها على النحو الموضح بمحاضرها، حيث أجاب ممثل المدعى عليها بأن المدعى عليها قامت باستئجار المدرسة وفق أنظمة استئجار الدولة للعقار الصادر بالمرسوم </w:t>
      </w:r>
      <w:r>
        <w:rPr>
          <w:rFonts w:ascii="Traditional Arabic" w:hAnsi="Traditional Arabic" w:cs="Traditional Arabic"/>
          <w:sz w:val="32"/>
          <w:szCs w:val="32"/>
          <w:rtl/>
          <w:lang w:bidi="ar-EG"/>
        </w:rPr>
        <w:lastRenderedPageBreak/>
        <w:t>الملكي رقم (م/61) وتاريخ 18/9/1427هـ، وقد سبق وأن تقدم المدعي بشكوى لمقام الإمارة وتم تشكيل لجنة من (الإمارة/ الدفاع المدني/ إدارة التعليم) للتأكد من عدم وجود ضرر على المجاورين للمدرسة، واتضح بانتفاء ذلك، كما هو مرفق بمحضر المعاينة، وبرفقه صورة من خطاب مدير إدارة الدفاع المدني بالمدينة المنورة رقم (139) في 30/10/1435هـ، يفيد بتوفر وسائل السلامة، وكذلك صورة من خطاب مدير إدارة الأمن والسلامة المدرسية بإدارة التعليم بمناسبة الموقع، وختم مذكرته بطلبه رفض الدعوى. وبعرض ذلك على المدعي قدم مذكرة تضمنت أن جميع اللجان التي تشكلت بخصوص دراسة موضوع الشكوى لم تقابل المدعي ولم تسمع منه مواطن الضرر التي يشتكي منها، ثم إن توفير إجراءات السلامة في موقع المدرسة لا يعني انتهاء الضرر عن المدعي، بالإضافة إلى الأضرار التي لحقت بالمدعي جراء تأجير المبنى الملاصق لعمارته كالإزعاج الدائم الناتج عن أصوات الطلاب، واستخدامهم لسلم الطوارئ الواقع في الارتداد الفاصل بين عمارة المدعي وفناء المدرسة الجانبي، والذي ينبعث عنه أصوات مزعجة جداً صعوداً ونزولاً لاسيما وأن غرف النوم مطلة على هذا السلم، بالإضافة إلى رمي النفايات من أوراق ومعلبات ودق جرس عمارة المبنى عدة مرات مطالبين بفتح الباب لأخذ كرة القدم التي لا تفنى أن تسقط في الفناء بشكل مستمر، ووقوف أولياء الأمور بشكل مستمر لإيصال أبنائهم أو أخذهم بعد انتهاء الدراسة، وعلى المدعى عليها اختيار المكان المناسب للمدارس بحيث لا يلحق الضرر بالآخرين، وأكد على طلبه. وبعرض ذلك على ممثل المدعى عليها أفاد بأن المدعي لم يقدم ما يثبت صفته وملكيته للعقار المجاور للمدرسة، وليس شرطاً عند تشكيل اللجان حضور المدعي معهم، بالإضافة إلى أن الادعاءات التي ذكرها المدعي ادعاءات باطلة وعارية من الصحة، وبناء عليه طلب ممثل المدعى عليها رفض الدعوى. ثم سألت الدائرة المدعي عما يثبت صفته في الدعوى، فأوضح أنه يسكن في العمارة العائدة لوالدته والمجاورة للمدرسة، وبناء عليه قررت بالدائرة رفع الجلسة للمداولة، ثم أصدرت حكمها لما يلي.</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طلب إلغاء قرار المدعى عليها السلبي المتمثل في امتناعها من نقل المدرسة المستأجرة من المبنى الملاصق للعمارة العائد لوالدته؛ فإن الدعوى تكون حينئذ من اختصاص المحاكم الإدارية ولائياً طبقاً للمادة (13/ب) من نظام ديوان المظالم، ومن اختصاص الدائرة نوعياً ومكانياً استناداً لنظام المرافعات أمام الديوان والقرارات المنظمة لذلك. وأما عن قبول الدعوى شكلاً؛ فإن قرار المدعى عليها المتمثل في امتناعها من نقل المدرسة المستأجرة من المبنى الملاصق للعمارة العائدة لوالدة المدعي، يعد من قبيل القرارات المتجددة، وحيث سبق للمدعي أن تظلم للمدعى عليها؛ فإن الدعوى مقبولة شكلاً. وأما عن موضوعها؛ فإن الثابت أن المدعي يتظلم من قيام المدعى عليها باستئجار مبنى ملاصق لسكنه بمخطط خالد الفيصل وذلك لإقامة مدرسة ابتدائية تحمل اسم (الإمام محمد بن عبد الرحمن </w:t>
      </w:r>
      <w:r>
        <w:rPr>
          <w:rFonts w:ascii="Traditional Arabic" w:hAnsi="Traditional Arabic" w:cs="Traditional Arabic"/>
          <w:sz w:val="32"/>
          <w:szCs w:val="32"/>
          <w:rtl/>
          <w:lang w:bidi="ar-EG"/>
        </w:rPr>
        <w:lastRenderedPageBreak/>
        <w:t>المخزومي)؛ وذلك بسبب عدم ملاءمة الموقع في حال حدوث حريق، ووجود الأضرار التي تلحق به بسبب وجود الطلاب والتحاقهم بالمدرسة القريبة من مسكنه. وبعد اطلاع الدائرة للدعوى تبين أن المدعى عليها قامت باتخاذ الإجراءات النظامية اللازمة لاستئجار المباني المخصصة للمدارس الحكومية، حيث شكلت لجنة من (الإمارة/ الدفاع المدني/ إدارة التعليم) للتأكد من عدم وجود ضرر على المجاورين للمدرسة، واتضح بانتفاء ذلك، وأوضحت اللجنة أن اشتراطات الدفاع المدني متوفرة، وتم الإعلان عدة مرات من قبل إدارة التربية والتعليم عن طريق الجهات المعتمدة (الصحف المحلية- الشرطة- إدارة المدرسة) ولم يتقدم سوى مالك المبنى المذكور، وأوصت بأنه لا مانع من استئجار المبنى واستمرار الدراسة فيه حيث لا يوجد ضرر على المجاورين. وحيث إن هذا الإجراء هو المنصوص عليه في اللائحة التنفيذية لنظام استئجار الدولة للعقار وإخلائه الصادر بالمرسوم الملكي رقم (م/61) وتاريخ 18/9/1427هـ، حيث ورد النص في المادة (الرابعة) منها على أنه: "يجب أن يكون العقار المستأجر مستوفياً لشروط الأمن والسلامة، وأن يقدم المؤجر تقريراً من الدفاع المدني ومن مكتب هندسي بسلامة المبنى وملاءمة الموقع والعقار للنشاط محل العقد". وحيث إن المدعي قدم خطاباً من مدير الدفاع المدني بالمدينة المنورة رقم (139) وتاريخ 30/10/1435هـ، يوضح فيه بتوفير معدات الإطفاء والإنذار ولا مانع لديهم من إكمال الإجراءات الخاصة بالمبنى، على أن يتم التقيد بالطاقة الاستيعابية للمبنى. مما يدل على انتفاء الأضرار التي أثارها المدعي من عدم ملاءمة الموقع في حال حدوث حريق، بالإضافة إلى أن دعوى المدعي مرسلة ولا بينة عليها، ولم يقدم ما يدعو إلى إلغاء قرار المدعى عليها والذي صدر موافقاً للائحة التنفيذية لنظام استئجار الدولة للعقار وإخلائه. كما أنه من المقرر في القضاء الإداري أن الأصل في القرارات الإدارية الصحة والسلامة من العيوب، وعبء إثبات خلاف ذلك يقع على الطاعن فيها، لكونه يدعي خلاف الظاهر، ولما كان الثابت أن المدعي لم يقدم أي مستند أو بينة موصلة على ما ادعى به؛ وبالتالي فلا محل لإلزام المدعى عليها بنقل المبنى المذكور. وإزاء ما سبق بيانه فإن قرار المدعى عليها المتمثل بامتناعها من نقل المدرسة المستأجرة من المبنى الملاصق للعمارة العائدة لوالدة المدعي ليس ثمة ما يشوبه، وحيث لم يقدم المدعي ما يثبت خلاف ذلك؛ فإن مطالبته غير قائمة على سند صحيح وحرية بالرفض.</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إدارة التعليم بمنطقة المدينة المنورة؛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line="240" w:lineRule="auto"/>
        <w:jc w:val="both"/>
        <w:rPr>
          <w:rFonts w:ascii="Traditional Arabic" w:hAnsi="Traditional Arabic" w:cs="Traditional Arabic"/>
          <w:b/>
          <w:bCs/>
          <w:sz w:val="32"/>
          <w:szCs w:val="32"/>
          <w:rtl/>
        </w:rPr>
      </w:pP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br w:type="page"/>
      </w:r>
    </w:p>
    <w:p w:rsidR="00B67BDE" w:rsidRDefault="00B67BDE" w:rsidP="00B67BDE">
      <w:pPr>
        <w:spacing w:after="0" w:line="240" w:lineRule="auto"/>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1324/5/ق لعام 1436هـ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971/5/س لعام 1437هـ </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15/10/1437هـ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تعليم – قرارات تعليمية – تعليم أهلي – الامتناع عن ترخيص إنشاء مدرسة – أثر تخصيص العقار لاستخدام محدد - تقديم الخاص على العام - عيب مخالفة النظم واللوائح.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السلبي بالامتناع عن إصدار رخصة إنشاء على العقارين المملوكين لها والمخصصين (روضة أطفال، ومدرسة تحفيظ قرآن) بالمخطط المعتمد – الثابت تخصيص قطعتي المدعية بالمخطط المعتمد لاستخدام محدد على النحو المشار إليه، والأصل في مثل هذه الأحوال وجوب استعمال الأرض وفق ما خصصت له وذلك طبقاً للعديد من الأوامر السامية والتعليمات البلدية – الثابت أن قرار المدعى عليها محل الطعن معيب ومخالف للنظام، إضافةً لتناقض موقفها في الترخيص مع موقفها عند الاعتماد والتخصيص – استناد المدعى عليها إلى عدم توافر شرط المساحة في روضة الأطفال وشرط عرض الشارع للموقعين لا يصلح سنداً نظامياً لمنع الترخيص؛ ذلك لأن قاعدة التخصيص أخص من هذين الشرطين العامين في غير العقارات المخصصة ابتداءً للغرضين المشار إليهما، والخاص مقدم على العام – أثر ذلك: إلغاء القرار.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في أنه تقدم للمحكمة الإدارية بالمدينة المنورة المدعي وكالة بلائحة دعوى ذكر فيها بأن لدى موكلته العقارين المملوكين لها بالصكين رقم (193/4/7) في 26/3/1422هـ ورقم (194/4/7) في 26/3/1422هـ من المخطط المعتمد بأرض الجرف، وأن القطعتين تم تخصيص إحداهما في المخطط مدرسة تحفيظ قرآن والأخرى روضة أطفال، وأن موكلته تقدمت لدى المدعى عليها بطلب إصدار رخصة إنشاء لنفس الاستخدام المعتمد بالمخطط والمثبت في الصك إلا أن المدعى عليها امتنعت عن تمكينها من الانتفاع، وقدم نموذجاً يوضح بأن المدعى عليها أفادته بأن الاشتراطات لا تنطبق. وبطلب الإجابة من ممثل المدعى عليها عن أسباب عدم الترخيص للمدعية وعن تلك الاشتراطات التي لا تنطبق على الموقع قدم نسخة من الاشتراطات البلدية للمدارس الأهلية والتي تنص على أن يكون الموقع على شارعين أحدهما تجاري لا يقل عرضه عن (20)م، وأن تكون مدارس رياض الأطفال بمساحة لا تقل عن (2900)م. وأن هذين الاشتراطين لا ينطبقان على عقاري المدعية من ناحية عرض الشارع ومساحة مدرسة رياض الأطفال. وبعرض هذه الإجابة على المدعي وكالة أكد على طلبه الترخيص لعقاري موكلته باعتبار أن العقارين مخصصين لهذا الغرض بالمخطط. وباكتفاء الطرفين جرى رفع الجلسة للمداولة والحكم.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المدعي وكالة يهدف من إقامة دعواه الماثلة إلى الطعن بالإلغاء في قرار المدعى عليها السلبي المتمثل في امتناعها عن إصدار رخصة إنشاء لموكلته على العقارين المملوكين لها (روضة أطفال، مدرسة تحفيظ قرآن) والمخصصين بالمخطط المفرز والمعتمد بالأمانة لهذين الاستعمالين؛ فعليه تكون الدعوى من اختصاص المحاكم الإدارية ولائياً استناداً للمادة (13/ب) من نظام ديوان المظالم الصادر بالمرسوم الملكي رقم (م/78) وتاريخ  19/9/1428هـ، وكذا فإن الدعوى من اختصاص الدائرة نوعياً ومكانياً تطبيقاً لنظام المرافعات أمام ديوان المظالم والقرارات المنظمة لذلك. وأما بالنسبة لقبول الدعوى شكلاً؛ فإن امتناع جهة الإدارة عن اتخاذ ما يجب عليها اتخاذه أو رفضها اتخاذ ما يجب عليها بموجب النظم واللوائح يعد وفقاً للفقه والقضاء الإداريين قراراً إدارياً سلبياً معبراً عن إرادة جهة الإدارة برفض طلب المدعية، وقد استقرت المبادئ النظامية بأن مثل هذا الموقف هو متجدد ومستمر طالما استمرت المطالبة بما يجعل هذا القرار متجدداً لا تسري عليه مواعيد الطعن ولا يتأثر بالمدد؛ الأمر الذي تنتهي معه الدائرة إلى قبول الدعوى من الناحية الشكلية. أما بالنسبة لموضوع الدعوى؛ فإن الثابت مما قدم بأوراق الدعوى بأن عقاري المدعية المملوكان لها يقعان ضمن مخطط معتمد من الأمانة برقم (765/ت/1417)، وأن القطعتين رقم (53) و(54) مخصصتان لاستخدامٍ محدد ضمن المخطط وصكي الملكية كروضة أطفال ومدرسة تحفيظ قرآن، وأن الأصل في مثل هذه الأحوال هو وجوب استعمال الأرض وفق ما خصصت له كما تنص على ذلك عدد من الأوامر السامية والتعليمات البلدية، وعليه فلا يجوز استعمال ما خصص للخدمات التعليمية في الاستخدامات السكنية أو ما خصص للاستخدامات السكنية في الخدمات التجارية أو استخدام الحدائق العامة لاستخدام آخر، وذلك باعتبار أن سلطة البلديات عندما اعتمدت المخطط فإنها قد استفرغت جهدها وسلطتها التقديرية في اعتماد ما يعود على الموقع بالمنافع الخدمية والبلدية والعمرانية بالمصلحة العامة التي تحقق حاجات الجمهور والمنتفعين من استخدامات المرافق ضمن إطار المنطقة السكنية والعمرانية، وأنها عندما قررت حصر استخدام القطعتين ضمن خدمات تعليمية أو صحية أو أمنية أو دينية فإن المصلحة تقتضي تنفيذ هذه المواقع والانتفاع بها ضمن ما خصصت لأجله؛ ولذلك صدرت الأوامر السامية التي تقضي بعدم الخروج عن هذا المبدأ؛ وعليه فإن امتناع المدعى عليها من تمكين المدعية من الانتفاع بعقاريها ضمن الاستخدام المعتمد من قبلها يعد قراراً معيباً مخالفاً للنظم واللوائح وحرياً بالإلغاء لعدم مشروعيته وتناقض موقف الإدارة في الترخيص مع موقفها عند الاعتماد والتخصيص. ومن ناحية أخرى فإن ما قدمه ممثل المدعى عليها كأسباب نظامية يذكر بأنها كانت الدافع الذي تم بناءً عليه امتناع الإدارة عن الترخيص والمتمثلة في عدم توافر شرط المساحة في روضة الأطفال وشرط عرض الشارع للموقعين بحسب ما قدمه من اشتراطات للمدارس الأهلية، فإن هذين المستندين لا يصلحان مستمسكاً نظامياً لمنع الترخيص؛ وذلك لأن قاعدة التخصيص أخص من هذين الشرطين وتلك الشروط عامة في غير العقارات المخصصة للغرض </w:t>
      </w:r>
      <w:r>
        <w:rPr>
          <w:rFonts w:ascii="Traditional Arabic" w:eastAsia="Times New Roman" w:hAnsi="Traditional Arabic" w:cs="Traditional Arabic"/>
          <w:sz w:val="32"/>
          <w:szCs w:val="32"/>
          <w:rtl/>
          <w:lang w:bidi="ar-EG"/>
        </w:rPr>
        <w:lastRenderedPageBreak/>
        <w:t>التعليمي؛ والخاص مقدم على العام. كما أن هذين الشرطين لا يجوز إعمالهما إلا في العقارات الأخرى التي يرغب ملاكها في الترخيص لها ضمن هذه النشاطات التعليمية والتي لم تكن مخصصة لهذا الغرض في الأساس، أما عقاري المدعية فتخصيصهما لهذا الاستعمال التعليمي يوجب عدم الترخيص لهما إلا ضمن حدود الاستعمال المقرر والذي اشترت بناءً عليه هذين العقارين، ويؤكد صحة ما انتهت إليه الدائرة في هذا الشأن أن نفس المستند المقدم من ممثل المدعى عليها تضمن بنداً بعنوان (3- متطلبات إنشاء المدارس الأهلية على الأراضي المخصصة مرافق تعليمية) ولم يتضمن هذا البند أي اشتراطات تتعلق بعرض الشارع أو المساحة أو غيره من تلك الشروط التي تدعي المدعى عليها بأنها لا تنطبق على عقاري المدعية؛ وذلك لكون ما سبق وأن أوضحته الدائرة بشأن تلك الشروط قد جاء تطبيقه خاطئاً على عقاري المدعية لأنها تطبق على العقارات الأخرى التي لم تخصص كمرافق تعليمية، وذلك لكي يتم من خلال مراعاة هذه الشروط توفير الخدمة التعليمية على عقارات لم تخصص لهذا الغرض بما يحقق الهدف من الاستخدام الأهلي التعليمي ضمن خدمات المخطط وعلى نحو لا يؤثر على البيئة العمرانية والخدمية والنشاط العام في المنطقة السكنية؛ ولكل ما سبق فإن الدائرة تنتهي إلى إلغاء قرار المدعى عليها السلبي بما مؤداه وجوب الترخيص للمدعية على عقاريها ضمن الاستخدامات المعتمدة ووفق شروط البناء والمخططات الهندسية التي تقدم لهذا الغرض على النحو المعتاد</w:t>
      </w: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بإلغاء قرار المدعى عليها السلبي المتمثل في امتناعها عن الترخيص للمدعية (...) بنشاط مدرسة تحفيظ قرآن وروضة أطفال على العقارين المخصصين لهذا الاستعمال والمملوكين بالصك رقم (193/4/7) في 26/3/1422هـ، ورقم (194/4/7) في 26/3/1422هـ؛ وذلك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spacing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9847/3/ق لعام 1436هـ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295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21/11/1437هـ</w:t>
      </w:r>
    </w:p>
    <w:p w:rsidR="00B67BDE" w:rsidRDefault="00B67BDE" w:rsidP="00B67BDE">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تعليم – قرارات تعليمية – تعليم أهلي – الاعتراض على ترخيص مجمع تعليمي – شرط المسافة بين مجمعين تعليميين – معاينة قضائية - عيب مخالفة النظم واللوائح. </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رخصة البناء والإنشاء لمجمع تعليمي عائد لأحد المواطنين لقربه من مجمعه التعليمي – تضمُّن الاشتراطات البلدية للمدارس الأهلية اشتراط مسافة محددة بين كل مرفق تعليمي قائم وآخر في نفس المرحلة الدراسية – شخوص المحكمة على الموقع لمعاينة عقار المدعي على الطبيعة، وثبوت مخالفة المدعى عليها للاشتراطات البلدية بمنحها المواطن المذكور الرخصة محل الدعوى وذلك بعدم مراعاتها لشرط المسافة الوارد بهذه الاشتراطات بين موقع المواطن والمجمع التعليمي العائد للمدعي – أثر ذلك: إلغاء الرخصة.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60"/>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(13) من نظام ديوان المظالم الصادر بالمرسوم الملكي رقم (م/78) وتاريخ 19/9/1428هـ.</w:t>
      </w:r>
    </w:p>
    <w:p w:rsidR="00B67BDE" w:rsidRDefault="00B67BDE" w:rsidP="00B67BDE">
      <w:pPr>
        <w:numPr>
          <w:ilvl w:val="0"/>
          <w:numId w:val="60"/>
        </w:num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(60) من نظام المرافعات أمام ديوان المظالم الصادر بالمرسوم الملكي رقم (م/3) وتاريخ 22/1/1435هـ.</w:t>
      </w:r>
    </w:p>
    <w:p w:rsidR="00B67BDE" w:rsidRDefault="00B67BDE" w:rsidP="00B67BDE">
      <w:pPr>
        <w:numPr>
          <w:ilvl w:val="0"/>
          <w:numId w:val="60"/>
        </w:num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(116) من نظام المرافعات الشرعية الصادر بالمرسوم الملكي رقم (م/1) وتاريخ 22/1/1435هـ.</w:t>
      </w:r>
    </w:p>
    <w:p w:rsidR="00B67BDE" w:rsidRDefault="00B67BDE" w:rsidP="00B67BDE">
      <w:pPr>
        <w:numPr>
          <w:ilvl w:val="0"/>
          <w:numId w:val="60"/>
        </w:num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الاشتراطات البلدية للمدارس الأهلية.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لنظرها وإصدار الحكم فيها بأن المدعي أعلاه تقدم بلائحة دعوى أمام هذه المحكمة تضمنت بأنه حاصل على ترخيص بناء مجمع تعليمي، وتفاجأ بقيام المدعى عليها بمنح ترخيص مجمع تعليمي لشخص آخر لا يبعد عنه أكثر من ثلاثمئة وخمسين متراً (350)م بالمخالفة لاشتراطات البلدية للمدارس الأهلية، وأن ذلك يرتب عليه ضرراً بالغاً، وختم لائحته بطلب إلغاء رخصة إنشاء بناء للمنشأة التعليمية العائدة للمواطن (...). وبعد اطلاع الدائرة على لائحة الدعوى أبلغت طرفيها بموعد نظرها وحددت جلسة يوم الاثنين 13/1/1437هـ، وفيها حضر طرفا الدعوى وحصر المدعي دعواه بطلب الحكم بإلغاء رخصة البناء العائدة للمواطن (...) للأراضي ذوات الأرقام (من 1677 إلى 1680 – ومن 1421 إلى 1425) الواقعة في مخطط واحة السمحانية، وأضاف المدعي بأنه قد </w:t>
      </w:r>
      <w:r>
        <w:rPr>
          <w:rFonts w:ascii="Traditional Arabic" w:eastAsia="Times New Roman" w:hAnsi="Traditional Arabic" w:cs="Traditional Arabic"/>
          <w:sz w:val="32"/>
          <w:szCs w:val="32"/>
          <w:rtl/>
          <w:lang w:bidi="ar-EG"/>
        </w:rPr>
        <w:lastRenderedPageBreak/>
        <w:t>صدر له ترخيص بناء مجمع تعليمي وأنه متضرر من ترخيص المدعى عليها لمجمع تعليمي آخر بالقرب منه مع كونها مخصصة أراضٍ تجارية. وبعرض ذلك على ممثل المدعى عليها وطلب الجواب منه طلب أجلاً للرد. وفي جلسة يوم الاثنين 11/2/1437هـ حضر طرفا الدعوى وبطلب الجواب من ممثل المدعى عليها طلب تحرير دعوى المدعي وكتابتها بشكل واضح، فطلبت الدائرة من المدعي تقديم لائحة دعوى واضحة. وفي جلسة يوم الاثنين 18/2/1437هـ حضر طرفا الدعوى وقدم المدعي مذكرة تضمنت بأنه تمت الموافقة له على إنشاء مجمع تعليمي (ابتدائي – متوسط – ثانوي) في المخطط رقم (1179/ش/د) من قبل وزير التعليم، وتم توقيع العقد بينه وبين مدير تعليم المنطقة الشرقية، وحصل على رخصة إنشاء بناء من بلدية غرب الدمام، وقام بمباشرة العمل بالمجمع التعليمي وهو الآن في مرحلة العظم وبلغت تكلفة المشروع حوالي خمسة وثلاثين مليون ريال (35.000.000) ريال، على مساحة إجمالية قدرها (12.608) متر مربع، وبعد ذلك قامت المدعى عليها بإعطاء ترخيص إنشاء بناء مجمع تعليمي في نفس المخطط على مسافة أقل من المسافة المنصوص عليها في الاشتراطات البلدية للمدارس الأهلية، وتقدر المسافة بين المجمع التعليمي المملوك له والمجمع التعليمي الآخر بـ (350) متراً، كما أن تلك الأراضي المقام عليها المجمع التعليمي الآخر مخصصة بأن تكون أراضٍ تجارية ابتداءً من رقم (1421) وحتى رقم (1425) والأراضي رقم (1677) وحتى رقم (1680)، وما قامت به المدعى عليها مخالف لما نص عليه في الاشتراطات البلدية للمدارس الأهلية، والتي نصت على أن تكون بين المدارس الابتدائية (2500)م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وبين المدارس المتوسطة (3500)م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وبين المدارس الثانوية (5000)م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وختم لائحته بطلب إلغاء الترخيص الصادر من المدعى عليها للمواطن (...). وبعرض ذلك على ممثل المدعى عليها وتزويده بنسخة منها وطلب الجواب منه طلب أجلاً للاطلاع والرد، وطلبت الدائرة من ممثل المدعى عليها تقديم كافة المستندات المتعلقة برخصة البناء العائدة للمواطن (...) للأراضي ذوات الأرقام (من 1677 إلى 1680 – ومن 1421 إلى 1425) الواقعة في مخطط واحة السمحانية، كما طلبت الدائرة من المدعي تقديم نسخة من الرخصة العائدة له ونسخة من صك الأرض. وفي جلسة يوم الاثنين 15/4/1437هـ حضر طرفا الدعوى وقدم ممثل المدعى عليها مذكرة تضمنت بأنه تمت الموافقة للقطع ذوات الأرقام (من 1677 إلى 1680 – ومن 1421 إلى 1425) في المخطط رقم (1179/ش/د) بمدينة الدمام بناء على خروج المختصين على الطبيعة واتضح لهم خلو أرض المدعي من المباني كون البند المستند إليه ينص على «أن تكون المسافة بين مرفق تعليمي قائم وآخر في نفس المرحلة الدراسية»، والأرض الخاصة بالمدعي غير قائمة وقت تقديم طلب الترخيص للمواطن؛ ولحاجة المنطقة للخدمات التعليمية ارتأت الأمانة الموافقة على الترخيص للقطع – المشار إليها أعلاه – دعماً للقطاع التعليمي وخدمة لسكان الحي ولخلوها من الخدمات التعليمية القائمة، وختم مذكرته بطلب رفض الدعوى. وبعرض ذلك على المدعي وتزويده بنسخة منه وطلب الجواب منه طلب من الدائرة الخروج لمعاينة الموقع على الطبيعة، وطلبت الدائرة من المدعي تقديم رد موضوعي على مذكرة ممثل المدعى </w:t>
      </w:r>
      <w:r>
        <w:rPr>
          <w:rFonts w:ascii="Traditional Arabic" w:eastAsia="Times New Roman" w:hAnsi="Traditional Arabic" w:cs="Traditional Arabic"/>
          <w:sz w:val="32"/>
          <w:szCs w:val="32"/>
          <w:rtl/>
          <w:lang w:bidi="ar-EG"/>
        </w:rPr>
        <w:lastRenderedPageBreak/>
        <w:t>عليها. وفي جلسة يوم الاثنين 29/4/1437هـ حضر طرفا الدعوى وقدم مذكرة أرفق بها عدداً من سبعة مخططات وإحدى عشرة صورة لبعض المدارس في الموقع، وتضمنت مذكرته طلب الخروج على الطبيعة لمعاينة الموقع، وأن ما ذكرته المدعى عليها من أنه بعد خروج المختصين على الطبيعة اتضح لهم خلو أرض المدعي من المباني فهو غير صحيح؛ لكون المجمع التعليمي الخاص به قائماً وحاصلاً على الترخيص من الأمانة بتاريخ 5/10/1435هـ ومدته ثلاث سنوات وينتهي بتاريخ 5/10/1438هـ، وبالنسبة للرخصة العائدة للمواطن (...) فقد تم إصدارها بتاريخ 9/2/1436هـ على أراضٍ تجارية، وبالنسبة لما ذكرته المدعى عليها من أنه لا يوجد مرفق تعليمي فهذا غير صحيح بل إنه يوجد به عدد من المدارس، كما أن الحي لا يزال حديثاً ويسكن فيه حتى الآن أقل من نصف المخطط، كما أنه تقدم للمدعى عليها بعدد من التظلمات ولكن دون جدوى، وختم مذكرته بطلب إلغاء رخصة إنشاء بناء للمنشأة التعليمية العائدة للمواطن (...). وبعرض ذلك على ممثل المدعى عليها وتزويده بنسخة منه وطلب الجواب منه طلب أجلاً للاطلاع والرد، وفي جلسة يوم الاثنين 13/5/1437هـ حضر طرفا الدعوى، وسألت الدائرة ممثل المدعى عليها عن رده على مذكرة المدعي في الجلسة الماضية فطلب مزيد أجل، وطلب المدعي الفصل في الدعوى بحالتها الراهنة لكونه متضرراً من فسح البلدية لرخصة البناء والإنشاء العائدة للمواطن (...)، وقدم المدعي نسخة من تظلماته التي تقدم بها للمدعى عليها، وأطلعت الدائرة طرفي الدعوى على محضر الدائرة لمعاينة عقار المدعي على الطبيعة في يوم الثلاثاء 7/5/1437هـ، وحصر المدعي دعواه بطلب إلغاء رخصة البناء والإنشاء رقم (377/1436هـ) وتاريخ 9/2/1436هـ العائدة للمواطن (...)، ولصلاحيتها للفصل فيها وبناء عليه قررت الدائرة رفع الجلسة للمداولة، ثم أصدرت حكمها تأسيساً على الأسباب التالية.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غاية ما يهدف إليه المدعي من إقامة دعواه إلغاء رخصة البناء والإنشاء رقم (377/1436هـ) وتاريخ 9/2/1436هـ العائدة للمواطن (...)؛ فإن الفصل في الدعوى مشمول بولاية المحاكم الإدارية طبق ما نصت عليه المادة (13/ب) من نظام ديوان المظالم الصادر بالمرسوم الملكي رقم (م/78) وتاريخ 19/9/1428هـ، والتي أكدت على أنه: "...يعد في حكم القرار الإداري رفض جهة الإدارة أو امتناعها عن اتخاذ قرار كان من الواجب عليها اتخاذه طبقاً للأنظمة واللوائح"، ومشمول باختصاص هذه المحكمة مكانياً وفقاً للمادة (الثانية) من نظام المرافعات أمام ديوان المظالم الصادر بالمرسوم الملكي رقم (م/3) وتاريخ 22/1/1435هـ، وتختص الدائرة بنظرها نوعياً وفقاً لقرارات مجلس القضاء الإداري المنظمة للدوائر واختصاصاتها. وأما عن قبول الدعوى شكلاً، فإنه وبالعلاوة على أن الثابت من أوراق الدعوى ومستنداتها أن رخصة البناء والإنشاء رقم (377/1436هـ) وتاريخ 9/2/1436هـ العائدة للمواطن (...) صدرت بتاريخ 9/2/1436هـ، ثم تقدم المدعي بعدة تظلمات للمدعى عليها منها التظلم المؤرخ في 2/7/1435هـ، والتظلم المؤرخ في 3/7/1435هـ، والتظلم رقم (28771) وتاريخ 5/7/1435هـ، </w:t>
      </w:r>
      <w:r>
        <w:rPr>
          <w:rFonts w:ascii="Traditional Arabic" w:eastAsia="Times New Roman" w:hAnsi="Traditional Arabic" w:cs="Traditional Arabic"/>
          <w:sz w:val="32"/>
          <w:szCs w:val="32"/>
          <w:rtl/>
          <w:lang w:bidi="ar-EG"/>
        </w:rPr>
        <w:lastRenderedPageBreak/>
        <w:t xml:space="preserve">والتظلم بتاريخ 24/10/1435هـ، فإنه وبصرف النظر عن ذلك فإن القرار محل الطعن وبهذا التكييف يعد من قبيل قرارات الامتناع مستمرة الأثر والتي يتجدد الطعن عليها تبعاً لتجدد أثرها؛ مما تنتهي معه الدائرة إلى قبول الدعوى شكلاً. وعن موضوع الدعوى؛ ولما كان من الثابت أن تطبيق القاعدة النظامية مرهون بتحقق حالة واقعية على نحو معين يبرر تطبيق القاعدة النظامية عليها، فإذا تخلفت هذه الواقعة أو لم تستوف الشروط التي يتطلبها المنظم كان القرار حينئذ مشوباً بعيب الخطأ في تطبيق القاعدة النظامية، وأيضاً عيب السبب والذي يعود بتطبيقاته إلى انعدام الواقعة أو عدم استيفائها للأوضاع النظامية، وهو ما أكدته الفقرة (ب) من المادة (الثالثة عشرة) من نظام ديوان المظالم من أن الخطأ في تطبيق القاعدة النظامية يعد مرجعاً من مراجع الطعن في القرارات الإدارية النهائية، من هنا كان للقضاء الإداري رقابة قضائية على الوقائع والتحقق من سلامتها حتى يتوصل إلى الحكم بصحة تطبيق القواعد النظامية بالشكل الذي أراده المنظم على الوقائع المادية المسببة للقرار، وتقرير ذلك لا ينال من سلطة الإدارة في الملاءمة والتي لا يتدخل القضاء الإداري في رقابتها إلا في حدود مرسومة، ذلك أن الملاءمة إنما تكون في سلطة الإدارة في اختيار الوسيلة المناسبة لمواجهة حالة تتطلب تقديراً بحسب النظام، ولما كان الأمر كذلك من رقابة القضاء على صحة الوقائع التي استند عليها القرار في تطبيقه للنظام، باعتبار ذلك من العناصر التي يبنى عليها القرار، فكان لازماً والحالة هذه وفي حدود الرقابة القضائية للقرار تقدير تلك العناصر التقدير الصحيح ليستبين منها مدى صحة إنزال القاعدة النظامية عليها، وثبوت الوقائع وحدها ليس كافياً لصحة تطبيق القاعدة النظامية، وإنما يجب في الوقائع أن تكون مستوفية للشروط النظامية التي تجعلها مبررة للقرار؛ وفي هذه الدعوى فإنه ولما كان قرار المدعى عليها بإصدار رخصة البناء والإنشاء رقم (377/1436هـ) وتاريخ 9/2/1436هـ العائدة للمواطن (...) على الأراضي التجارية ذوات الأرقام (من 1677 إلى 1680 – ومن 1421 إلى 1425) في المخطط رقم (1179/ش/د) بمدينة الدمام قد صدرت تطبيقاً للوائح المنظمة لعملها، وما نصت عليه في الاشتراطات البلدية للمدارس الأهلية من شرط أن تكون المسافة بين مرفق تعليمي قائم وآخر في نفس المرحلة الدراسية، وهو ما تبين لها بناء على خروج المختصين لديها على الطبيعة واتضح لهم خلو أرض المدعي من المباني وقت تقديم طلب رخصة البناء والإنشاء محل الطعن، وأيضاً نظراً لحاجة المنطقة للخدمات التعليمية فقد ارتأت المدعى عليها الموافقة على رخصة البناء والإنشاء للقطع التجارية – المشار إليها أعلاه – دعماً للقطاع التعليمي وخدمة لسكان الحي. ولما كان المدعي ينازع في صحة تطبيق النص النظامي على الواقعة، فإن الدائرة وهي في معرض فحصها لمدى استكمال الواقعة النظامية واستيفائها للشروط التي رتبت صدور قرار المدعى عليها بمنح رخصة البناء والإنشاء رقم (377/1436هـ) وتاريخ 9/2/1436هـ العائدة للمواطن (...)، فإن الدائرة استعرضت نصوص الاشتراطات البلدية للمدارس الأهلية المنظمة لعمل المدعى عليها في هذه الحالة والتي تهدف – بحسب ما ورد فيها – إلى إيضاح المتطلبات العامة لإنشاء المدارس الأهلية، كما تضمنت هذه الاشتراطات – المشار </w:t>
      </w:r>
      <w:r>
        <w:rPr>
          <w:rFonts w:ascii="Traditional Arabic" w:eastAsia="Times New Roman" w:hAnsi="Traditional Arabic" w:cs="Traditional Arabic"/>
          <w:sz w:val="32"/>
          <w:szCs w:val="32"/>
          <w:rtl/>
          <w:lang w:bidi="ar-EG"/>
        </w:rPr>
        <w:lastRenderedPageBreak/>
        <w:t xml:space="preserve">إليها أعلاه – على أنه يقصد بالمدارس الأهلية المنشآت التعليمية الخاصة التي تقوم بالتعليم للمراحل الدراسية المختلفة، وكذلك دور الحضانة ورياض الأطفال، ونصت على ما يلي: "1- متطلبات إنشاء المدارس الأهلية على الأراضي الفضاء (غير المخصصة مرفق تعليمي)... 1-7- ألا تقل المسافة بين مرفق تعليمي قائم وآخر في نفس المرحلة الدراسية عن الآتي: 1-7-1- (300) متر لمدارس رياض الأطفال ودور الحضانة. 1-7-2- (500) متر للمدارس الابتدائية. 1-7-3- (1000) متر للمدارس المتوسطة. 1-7-4- (2000) متر للمدارس الثانوية"، ولما كانت هذه الفقرات موضحة للمراد التنظيمي لشرط (المسافة بين المرفق التعليمي القائم والمرفق التعليمي الآخر)، فإن الدائرة وهي في معرض تحقيقها من الواقعة محل التطبيق وهو قيام المدعي بالبناء والإنشاء على قطعة الأرض رقم (خ17) من المخطط رقم (ش.د/1179/معدل 1)، بموجب صك رهن وتملك عقار رقم (330108016022) وتاريخ 27/10/1436هـ الصادر من كتابة العدل الأولى بالدمام، فقد قررت الدائرة – بحسب ما هو مثبت في محضر جلسة يوم الاثنين 29/4/1437هـ - معاينة عقار المدعي في يوم الثلاثاء 7/5/1437هـ الساعة الحادية عشرة (11) صباحاً، وبما أن المادة (الستون) من نظام المرافعات أمام ديوان المظالم نصت على أنه: "تطبق على الدعاوى المرفوعة أمام محاكم ديوان المظالم أحكام نظام المرافعات الشرعية، فيما لم يرد فيه حكم بهذا النظام، وبما لا يتعارض مع طبيعة المنازعة الإدارية"، وحيث نصت المادة (السادسة عشرة بعد المئة) من نظام المرافعات الشرعية الصادر بالمرسوم الملكي رقم (م/1) وتاريخ 22/1/1435هـ على أنه: "يجوز للمحكمة أن تقرر – من تلقاء نفسها أو بناءً على طلب أحد الخصوم – معاينة المتنازع فيه بجلبه إلى المحكمة إن كان ذلك ممكناً، أو بالانتقال إليه، أو تكليف أحد أعضائها لذلك، على أن يذكر في القرار الصادر بذلك موعد المعاينة، ولها أن تستخلف في المعاينة المحكمة التي يقع في نطاق اختصاصها الشيء المتنازع فيه، وفي هذه الحالة يبلغ قرار الاستخلاف القاضي المستخلف، على أن يتضمن هذا القرار جميع البيانات المتعلقة بالخصوم وموضع المعاينة وغير ذلك من البيانات اللازمة لتوضيح جوانب القضية"، وبعد شخوص الدائرة على الموقع ومعاينة عقار المدعي على الطبيعة أعدت تقريرها المتضمن (أنه في يوم الثلاثاء الموافق 7/5/1437هـ خرج أعضاء الدائرة الإدارية الأولى إلى العقار محل الدعوى الواقع في حي الشعلة المسمى واحة السمحانية مخطط رقم (...) حيث تواجد في الموقع المدعي (...) والذي يحمل الهوية الوطنية رقم (...)، واعتذر ممثل الجهة المدعى عليها عن الحضور رغم إبلاغ الدائرة له بالموعد، وبوقوف الدائرة على الموقع تبين لها أن العقار عبارة عن مجمع تعليمي (بنين) مقسم إلى ستة أقسام: مبنى للإدارة، ومبنى للمرحلة الابتدائية، ومبنى للمرحلة المتوسطة، ومبنى للمرحلة الثانوية، ومبنى للصفوف العليا الابتدائية، ومبنى للصفوف الأولى الابتدائية، كل قسم منها مكون من ثلاثة أدوار، بالإضافة إلى قبو لمواقف السيارات، وساحة ملاعب، ومسبح، وأربعة مصاعد، ومسرح مكون من دورين. ورأت الدائرة بأن القبو في المبنى قد تم الانتهاء منه كما تم الانتهاء من المسرح، ومبنى الإدارة ومبنى المرحلة المتوسطة والثانوية تم الانتهاء من </w:t>
      </w:r>
      <w:r>
        <w:rPr>
          <w:rFonts w:ascii="Traditional Arabic" w:eastAsia="Times New Roman" w:hAnsi="Traditional Arabic" w:cs="Traditional Arabic"/>
          <w:sz w:val="32"/>
          <w:szCs w:val="32"/>
          <w:rtl/>
          <w:lang w:bidi="ar-EG"/>
        </w:rPr>
        <w:lastRenderedPageBreak/>
        <w:t xml:space="preserve">الدور الأرضي والأول والعمل قائم في الدور الثاني، وأما مبنى المرحلة الابتدائية فما زال العمل قائماً في الدور الأرضي. كما اطلعت الدائرة على العقار الآخر مدرسة (...) المملوك للمواطن (...) ورأت بأنه قام بتسوير الأرض بالشينكو وأنه يقوم بعمل قواعد أرضية تمهيداً لوضع الأساسات عليها، وأن المسافة بين المبنيين لا تتجاوز ثلاث مئة وخمسين متراً (350)م تقريباً)، وبناء على ما سبق، ولما كان الأمر كذلك من عدم تقيد المدعى عليها بأحكام الاشتراطات البلدية للمدارس الأهلية فيما يتعلق بشرط المسافة بين المرفق التعليمي القائم والمرفق التعليمي الآخر، ولما كان النص التنظيمي واضحاً في اشتراط مسافة معينة لا يحق للمدعى عليها الإخلال بها، ولما كان من الثابت – من أوراق الدعوى ومستنداتها – أن المدعي حاصل على كافة الاشتراطات التي تخوله القيام بمزاولة نشاطه من صك الأرض التي ستقام عليها المنشأة التعليمية – مدارس (...) الأهلية – والمخصصة مرفقاً تعليمياً، ورخصة إنشاء وبناء رقم (1966/1435) وتاريخ 8/10/1435هـ ومازالت سارية حتى تاريخه، وترخيص للمدارس الأهلية من وزارة التربية والتعليم – الإدارة العامة للتربية والتعليم بالمنطقة الشرقية – الشؤون التعليمية - إدارة التعليم الأهلي والأجنبي -، مما يكون معه قرار المدعى عليها بمنح رخصة البناء والإنشاء رقم (377/1436هـ) وتاريخ 9/2/1436هـ العائدة للمواطن (...) على الأراضي التجارية ذوات الأرقام (من 1677 إلى 1680 – ومن 1421 إلى 1425) في المخطط رقم (1179/ش/د) معيباً بعيب مخالفة تطبيق القاعدة النظامية على الواقعة، مما يتعين إلغاؤه. ولا ينال من ذلك ما ذكرته المدعى عليها من حاجة المنطقة للخدمات التعليمية، فإن الثابت من أوراق الدعوى ومستنداتها أن المنطقة تتمتع بعدد من المدارس التعليمية على اختلاف المراحل، وعدم وجود كثافة سكانية، هذا من ناحية، ومن ناحية أخرى، فإن احتياج المنطقة – على فرض ثبوته – لابد أن يكون متكاملاً مع ما سبقه من أن اشتراط المسافة بين المرفق التعليمي القائم والمرفق التعليمي الآخر المنصوص عليها في الاشتراطات البلدية للمدارس الأهلية، وطالما أن رخصة البناء والإنشاء رقم (377/1436هـ) وتاريخ 9/2/1436هـ العائدة للمواطن (...) لم تستوف كافة الاشتراطات النظامية المطلوبة منه، وكان ذلك ثابتاً للدائرة فإنه يتعين معه إلغاء قرار المدعى عليها بمنح هذه الرخصة، وهو ما تنتهي إليه الدائرة، وبه تحكم.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بإلغاء رخصة البناء والإنشاء رقم (377/1436هـ) وتاريخ 9/2/1436هـ العائدة لـ (...)؛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وسلم.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spacing w:line="256" w:lineRule="auto"/>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13652/1/ق لعام 1433هـ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82/ق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16/4/1437هـ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تعليم – قرارات تعليمية – تعليم أهلي – إغلاق معهد صحي – تعويض عن قرار - السلطة التقديرية للجهة الإدارية – مراعاة التدرج في الإغلاق - معالجة تزايد أعداد الخريجين – انتفاء ركن الخطأ - تقديم المصلحة العامة على المصلحة الخاصة – الاستئناس بسوابق قضائية.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(معهد صحي) إلزام المدعى عليهما بتعويضه عن الخسائر المترتبة على إغلاق المعهد، وعن أتعاب المحاماة – الأصل أن ما يصدر عن الجهات الإدارية من قرارات وأعمال فإنها تهدف إلى تحقيق المصلحة العامة، وأن لها في سبيل ذلك صلاحيات واسعة وسلطات تقديرية تمارس من خلالها أعمالها – قيام المدعى عليهما بإبلاغ كافة المعاهد الصحية في المملكة (ومن ضمنها المدعي) بعدم تسجيل الطلاب في الفصل الدراسي الأول باستثناء بعض التخصصات الصحية، ثم طلبهما من جميع المعاهد إيقاف قبول تسجيل الطلاب المستجدين نهائياً ابتداءً من الفصل الدراسي الثاني – الثابت تطبيق  المدعى عليهما التدرج في إغلاق المعاهد الذي نصت عليه التوجيهات الواردة من الجهات المعنية المختصة بوضع الحلول العملية لمعالجة تزايد أعداد خريجي هذه المعاهد طبقاً للتوجيه الملكي بدراسة هذا الموضوع بشكل عاجل - عدم وجود تفريط من الجهتين المدعى عليهما فيما قامتا به، مما يسقط معه الركن الأساسي للمسؤولية التقصيرية تجاههما وهو ركن الخطأ – وجوب تحمل المدعي ما لحقه من أضرار (حسب ادعائه) بسبب إغلاق المعهد في سبيل المصلحة العامة؛ بناءً على ما تقرر من أن المصلحة العامة مقدمة على المصلحة الخاصة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6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الأمر الملكي رقم (أ/29) وتاريخ 20/3/1432هـ؛ بشأن تزايد أعداد خريجي الجامعات المعدين للتدريس في ظل محدودية فرص العمل الحكومي.</w:t>
      </w:r>
    </w:p>
    <w:p w:rsidR="00B67BDE" w:rsidRDefault="00B67BDE" w:rsidP="00B67BDE">
      <w:pPr>
        <w:numPr>
          <w:ilvl w:val="0"/>
          <w:numId w:val="6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الأمر الملكي رقم (أ/121) وتاريخ 2/7/1432هـ؛ بشأن الموافقة على الخطة التفصيلية المتضمنة معالجة تزايد أعداد خريجي الجامعات المعدين للتدريس وحاملي الدبلومات الصحية بعد الثانوية العامة.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فيما تقدم به وكيل المدعي (معهد صحي) بتاريخ 1/11/1433هـ من لائحة دعواه التي ذكر فيها أنه صدر أمر ملكي برقم (أ/121) وتاريخ 2/7/1432هـ يقضي بالموافقة على الخطة التفصيلية والجدول الزمني، المتضمنة الحلول العاجلة قصيرة المدى والحلول المستقبلية لمعالجة تزايد أعداد </w:t>
      </w:r>
      <w:r>
        <w:rPr>
          <w:rFonts w:ascii="Traditional Arabic" w:eastAsia="Times New Roman" w:hAnsi="Traditional Arabic" w:cs="Traditional Arabic"/>
          <w:sz w:val="32"/>
          <w:szCs w:val="32"/>
          <w:rtl/>
          <w:lang w:bidi="ar-EG"/>
        </w:rPr>
        <w:lastRenderedPageBreak/>
        <w:t xml:space="preserve">خريجي الجامعات المعدين للتدريس وحاملي الدبلومات الصحية بعد الثانوية العامة، وأن الخطة التفصيلية تضمنت في ثنايا توصياتها: إعادة دراسة وضع المعاهد الصحية والعمل على إغلاقها تدريجياً، وقيام التعليم العالي بالتنسيق مع وزارة الصحة حيال تقديم برامج التحضير لحملة الدبلومات الصحية مع رفع جودة خريجي تلك المعاهد بما يتفق مع احتياجات السوق، وأنيط تنفيذ هذه التوصية بوزارة الصحة وقيدت بمدة ستة أشهر. إلا أن الوزارة ممثلة في الهيئة السعودية للتخصصات الصحية قامت بتنفيذ هذه الخطة وفقاً لتفسيرها الذي رأته حينما أبلغت كافة المعاهد الصحية في المملكة العربية السعودية بعدم تسجيل الطلاب في الفصل الدراسي الأول للعام الدراسي 1432هـ – 1433هـ باستثناء بعض التخصصات الصحية للطلاب المستجدين، وذلك بموجب خطاباتها رقم (110002454) وتاريخ 8/8/1432هـ ورقم (11002920) وتاريخ 11/8/1432هـ ورقم (11002920) وتاريخ 9/9/1432هـ ورقم (11003170) وتاريخ 22/10/1432هـ، ثم طلبت المدعى عليها من جميع المعاهد الصحية إيقاف قبول التسجيل للطلاب المستجدين في جميع البرامج نهائياً ابتداءً من الفصل الدراسي الثاني 1432هـ – 1433هـ وذلك استكمالاً للخطة وتفسيرها حسب وجهة نظرها وذلك بموجب الخطاب رقم (110005231) وتاريخ 6/2/1433هـ؛ مما اضطر موكله إلى الاستجابة إلى توجيهات المدعى عليها رغبة في التماشي مع التعليمات ظناً منه أنه مجرد إجراء وقتي، إلا أنه تفاجأ بأن المدعى عليها ماضية في إغلاق كافة المعاهد الصحية في المملكة العربية السعودية مما ألحق بموكله خسائر مادية جسيمة تتمثل في تعاقده مع موظفين على اعتبار أن المشروع دائم وليس مؤقتاً، إضافة إلى تكلفة الأجهزة التي تم شراؤها لغرض التدريب الطبي والصحي، وتكاليف المناهج التدريبية ومصاريف الخدمات وإيجارات الأراضي والمباني وأقساط السيارات والمعدات، فقام موكله بالرفع بذلك إلى المدعى عليها إلا أنها أكدت على تفسيرها لمضمون الخطة التفصيلية بإغلاق المعاهد الصحية، وذكر وكيل المدعي أنه تم النص وبصراحة في هذه الخطة على: (دراسة وضع المعاهد والعمل على إغلاقها تدريجياً)، وأن التفسير الصحيح لهذه الجزئية هو العمل على إغلاق المعاهد ذات المخرجات الضعيفة التي لا ترتقي إلى تطلعات سوق العمل أو المعاهد التي لم تلتزم بالشروط المقدمة من المدعى عليها وليس كافة المعاهد الصحية بالمملكة، وأن مما يعضد ذلك ما تم إقراره من حلول مستقبلية تعتمد على ربط المعاهد الصحية بمجلس التعليم العالي، حيث تم الطلب على ربط برامج الكليات والمراكز والمعاهد التقنية التابعة للمؤسسة العامة للتدريب التقني والمهني والمعاهد الصحية الأهلية التابعة لهيئة التخصصات الصحية بمجلس التعليم العالي، وفي هذا جمع بين النقيضين؛ إذ كيف يتم الأمر بإغلاق المعاهد ويتم في الحال ربطها بمجلس التعليم العالي؟، وعلى فرض التسليم بصحة تفسير المدعى عليها فإن الخطة نصت على أن يكون الإغلاق تدريجياً وذلك بما لا يؤثر على المعاهد الصحية أو خريجيها وبما لا يرتب ضرراً عليها إلا أن المدعى عليها أعملت الإغلاق وأهملت التدرج، كما أنها لم تقم بربط المعاهد بمجلس التعليم العالي وفقاً للحلول المستقبلية وفي ذلك إعمال لجزء النص وإهمال للباقي، كما </w:t>
      </w:r>
      <w:r>
        <w:rPr>
          <w:rFonts w:ascii="Traditional Arabic" w:eastAsia="Times New Roman" w:hAnsi="Traditional Arabic" w:cs="Traditional Arabic"/>
          <w:sz w:val="32"/>
          <w:szCs w:val="32"/>
          <w:rtl/>
          <w:lang w:bidi="ar-EG"/>
        </w:rPr>
        <w:lastRenderedPageBreak/>
        <w:t xml:space="preserve">أنها رغم إعمالها للإغلاق قامت بتجديد التراخيص الممنوحة للمعاهد لمدة ثلاث سنوات وفي ذلك تعسف في استعمال السلطة يوقع الجهة الإدارية تحت طائلة المسؤولية عن تصرفاتها، وطلب وكيل المدعي تعويض موكله عن تعطل أعماله طوال الفترة التي مارست فيها المدعى عليها التضييق عليه وما نتج من خسائر مادية ومعنوية جراء التفسير الخاطئ للخطة والمقدرة قيمتها بـ (150.000.000) مئة وخمسين مليون ريال، ودفع أتعاب المحاماة وقدرها (500.000) خمسمئة ألف ريال. مع احتفاظ موكله بحقه في تقديم أية حقوق أو مطالبات قد تظهر مستقبلاً. وبإحالة القضية للدائرة حددت لنظرها جلسة حضرها الأطراف وذكر وكيل المدعي أن الدعوى وفق ما جاء في اللائحة، وبعرض الدعوى على ممثل الهيئة السعودية للتخصصات الصحية قدم مذكرة ذكر فيها أن قرار الإغلاق كان تنفيذاً للأمر الملكي رقم (أ/121) وتاريخ 2/7/1432هـ وتنفيذاً لقرار مجلس الأمناء رقم (20/أ/32) وتاريخ 9/8/1432هـ، الذي يتولى الإشراف على إدارة الهيئة والذي يرأسه معالي وزير الصحة وبعضوية ممثلين من عدة جهات حكومية وخاصة متخصصين في فروع المهن الصحية المختلفة؛ وذلك مراعاة لمصلحة الطلاب والطالبات ومراعاة للمصلحة العامة وذلك بما يحقق الأهداف والمهام التي من أجلها أنشئت الهيئة السعودية للتخصصات الصحية، التي تضمنتها المادة (الثانية) من نظام الهيئة الصادر بالمرسوم الملكي رقم (م/2) وتاريخ 6/2/1413هـ، ولم تغفل الهيئة ما نص عليه الأمر الملكي من أن يكون الإغلاق متدرجاً فقد جاء قرار مجلس الأمناء رقم (20/أ/32) وتاريخ 9/8/1432هـ متوافقاً مع مبدأ التدرج المنشود حيث نص على: (1- استمرار المعاهد الصحية الأهلية بتدريس الطلاب والطالبات المسجلين لديها قبل صدور الأمر الملكي حتى تخرجهم. 2- استمرار المعاهد الصحية بقبول الطلاب والطالبات المستجدين في الفصل الأول من العام الدراسي 1432هـ/1433هـ فقط، بحسب الأعداد التي تحددها الهيئة السعودية للتخصصات الصحية في التخصصات التالية فقط: 1- مساعد طبيب أسنان. 2- تخدير. 3- السكرتارية الطبية. 4- العلاج التنفسي. 5- نظم المعلومات الصحية. 6- الصحية المهنية. 7- المراقبة الصحية. 8- الأجهزة الطبية). وقد سبق صدور الأمر الملكي المشار إليه أعلاه أمر ملكي برقم (أ/29) وتاريخ 20/3/1432هـ قضى بتشكيل لجنة عليا لدراسة تزايد أعداد خريجي الجامعات المعدين للتدريس وحاملي الدبلومات الصحية بعد الثانوية العامة ووضع حلول عملية وسريعة مناسبة في القطاعين الحكومي والخاص في هذا الشأن، ولم تقم الهيئة بإصدار أي قرار يلغي التراخيص التي صدرت للمدعي، وإنما قام مجلس الأمناء بإيقاف القبول في بعض التخصصات الصحية، وهناك فرق بين إلغاء التراخيص وإيقاف القبول في بعض التخصصات، كما أن التراخيص التي تصدرها جهة الإدارة إنما هي تصرفات إدارية تتم بالقرارات الصادرة بمنحها وتتمتع جهة الإدارة المختصة بسلطة تقديرية واسعة النطاق في هذا المجال من مقتضاها الموافقة على منح الترخيص للطالب به أو رفض منحه إياه، وكل ذلك حسب ما يتراءى لها من ظروف الحال وملابساته بما يكفل تحقيق المصلحة العامة وبما لا يعقب على جهة الإدارة من القضاء الإداري، وقد أصدرت الدائرة الثانية </w:t>
      </w:r>
      <w:r>
        <w:rPr>
          <w:rFonts w:ascii="Traditional Arabic" w:eastAsia="Times New Roman" w:hAnsi="Traditional Arabic" w:cs="Traditional Arabic"/>
          <w:sz w:val="32"/>
          <w:szCs w:val="32"/>
          <w:rtl/>
          <w:lang w:bidi="ar-EG"/>
        </w:rPr>
        <w:lastRenderedPageBreak/>
        <w:t>بالمحكمة الإدارية بالرياض حكمها رقم (166/د/أ/2) لعام 1430هـ في القضية رقم (3538/1/ق) لعام 1427هـ المقامة من بعض ملاك المعاهد الصحية ضد الهيئة السعودية للتخصصات الصحية برفض الدعوى؛ معللة بأن الترخيص هو تصرف إداري يتم بالقرار الصادر بمنحه، وهو تصرف مؤقت بطبيعته قابل للسحب أو التعديل في أي وقت متى اقتضت المصلحة العامة ذلك. وأضاف أن الأسس التي بنى عليها المدعي دعواه في تعرضه إلى الضرر تفتقر إلى الأسانيد والإثباتات ولا تعدو أن تكون مجرد أقوال مرسلة لا بينة عليها؛ ونظراً لأن ما قامت به الهيئة إنما هو تنفيذ للأمر الملكي فإنه يطلب رفض دعوى المدعي. ثم قدم وكيل المدعي مذكرة جوابية ذكر فيها أن موكله لا ينازع في صحة الأمر الملكي ولم يكن أساساً لدعواه، وإنما دعواه تنصب على خطأ وزارة الصحة والهيئة السعودية للتخصصات الصحية في تفسير منطوق الأمر الملكي والذي نتج عنه الخطأ في تطبيقه، وفق التفصيل الوارد في لائحة الدعوى. ثم قدم ممثل المدعى عليها صورة الحكم رقم (200/إ/7/1) لعام 1434هـ والمؤيد برقم (102/3) لعام 1435هـ، ثم تبادل الأطراف الدفوع بما لا يخرج عما سبق إيراده، ثم قرر الأطراف الاكتفاء وختمت المرافعة.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وحيث إن وكيل المدعي (معهد صحي) يطلب إلزام وزارة الصحة والهيئة السعودية للتخصصات الصحية بتعويض موكله عن الخسائر المترتبة على إغلاق المعهد، وعن أتعاب المحاماة؛ فإن المحاكم الإدارية بديوان المظالم تختص بنظر هذه الدعوى وفقاً للفقرة (ج) من المادة (الثالثة عشرة) من نظام ديوان المظالم الصادر بالمرسوم الملكي رقم (م/78) وتاريخ 19/9/1428هـ. أما من حيث القبول الشكلي؛ وحيث إن الثابت من أوراق القضية أنه قد نشأ حق المدعي في هذه المطالبة بعد أن طلبت المدعى عليها من جميع المعاهد الصحية إيقاف قبول التسجيل للطلاب المستجدين في جميع البرامج نهائياً ابتداءً من الفصل الدراسي الثاني 1432هـ – 1433هـ بموجب الخطاب رقم (110005231) وتاريخ 6/2/1433هـ، وحيث تقدم المدعي بهذه الدعوى في 1/11/1433هـ؛ وبالتالي فإن دعواه تكون مقبولة شكلاً لرفعها خلال المدة المحددة. وأما عن موضوع الدعوى؛ فإنه يجب التحقق من توافر أركان المسؤولية الموجبة للضمان في جانب الجهة المدعى عليها من خطأ وضرر وعلاقة سببية بينهما، وذلك بالنظر في الإجراءات التي اتخذتها تجاه المدعي. ولما كان الأصل أن ما يصدر عن الجهات الإدارية من أعمال مادية أو نظامية فإنها تهدف منه إلى تحقيق المصلحة العامة، وبما أن النظام قد أعطى لجهة الإدارة صلاحيات وسلطات واسعة تقديرية تمارس من خلالها أعمالها من أجل القيام بما يحقق المصلحة العامة بحيث يكون لها حرية التقدير بحسب ظروف كل حالة على حدة، وتملك في هذه السلطة تقدير ملاءمة التصرف واختيار الوقت المناسب لاتخاذه، ولا يمكن تقييد حرية تقدير الإدارة إلا بنص نظامي، وهذه السلطة مرتبطة بفكرة ملاءمة العمل الصادر من الجهة الإدارية، ورقابة المحكمة الإدارية على هذه الأعمال الصادرة بناء على سلطة الإدارة التقديرية تنصب على بحث مدى موافقة عملها للأصل في إصدار العمل وهو أن تهدف للمصلحة العامة، فإذا انحرفت عن </w:t>
      </w:r>
      <w:r>
        <w:rPr>
          <w:rFonts w:ascii="Traditional Arabic" w:eastAsia="Times New Roman" w:hAnsi="Traditional Arabic" w:cs="Traditional Arabic"/>
          <w:sz w:val="32"/>
          <w:szCs w:val="32"/>
          <w:rtl/>
          <w:lang w:bidi="ar-EG"/>
        </w:rPr>
        <w:lastRenderedPageBreak/>
        <w:t xml:space="preserve">ذلك بأن كان هدفها مصلحة خاصة لأفراد أو أشخاص معنوية خاصة أو عامة أو لها، كان قرارها خطأ تترتب عليه المسؤولية التقصيرية في جانبها. وبتحقق الدائرة من ذلك واطلاعها على أوراق القضية والنصوص النظامية المتعلقة بها فقد ثبت لها أن الأمر الملكي رقم (أ/29) وتاريخ 20/3/1432هـ قد نص على أنه: "استشعاراً لأهمية تزايد أعداد خريجي الجامعات المعدين للتدريس من أبنائنا وبناتنا في ظل محدودية فرص العمل الحكومي... وحرصاً منا للبحث عن وسائل تؤدي لحل هذه المشكلة بشكل فاعل ويحقق لأبنائنا وبناتنا ما يصبون إليه، لذلك أمرنا بما هو آت؛ أولاً: تشكيل لجنة عليا من صاحب السمو الملكي النائب الثاني لرئيس مجلس الوزراء وزير الداخلية، وصاحب السمو وزير التربية والتعليم، ومعالي رئيس الديوان الملكي، ومعالي وزير المالية، ومعالي وزير العمل، ومعالي وزير الخدمة المدنية، ومعالي وزير التعليم العالي، ومعالي وزير الاقتصاد والتخطيط، ومعالي وزير الشؤون الاجتماعية، وللجنة الاستعانة بمن تراه من المتخصصين من الداخل والخارج؛ وذلك لدراسة هذا الموضوع بشكل عاجل لا تتجاوز مدته أربعة أشهر من تاريخه، ووضع حلول علمية وسريعة مناسبة في القطاعين الحكومي والخاص لهم، والرفع لنا عن ذلك أولاً بأول". كما ثبت للدائرة أن الأمر الملكي رقم (أ/121) وتاريخ 2/7/1432هـ قد نص على ما يلي: "أولاً: الموافقة على الخطة التفصيلية والجدول الزمني المتضمنة الحلول العاجلة قصيرة المدى والحلول المستقبلية؛ لمعالجة تزايد أعداد خريجي الجامعات المعدين للتدريس وحاملي الدبلومات الصحية بعد الثانوية العامة، وذلك بالصيغة المرفقة. ثانياً: قيام الجهات المعنية المشار إليها في الخطة – كل فيما يخصه – بتنفيذ ما ورد فيها وفق جدولها الزمني واتخاذ ما يلزم من إجراءات نظامية حيال ذلك". وقد جاء في أسباب هذا الأمر الملكي ما نصه: "وبناء على ما تقتضيه المصلحة العامة". وباطلاع الدائرة على الخطة التفصيلية المشار إليها ثبت أنها قد نصت فيما يتعلق ببرنامج تعيين حملة الدبلومات الصحية على: (الطلب من الهيئة السعودية للتخصصات الصحية إعادة دراسة وضع المعاهد الصحية والعمل على إغلاقها تدريجياً)، ونصت فيما يتعلق بذلك أيضاً على أن: (مدة التنفيذ: 6 أشهر)، وأن: (جهات التنفيذ: وزارة الصحة والجهات الحكومية). وبما أن الثابت للدائرة من أوراق القضية أن الجهتين المدعى عليهما قد أبلغتا كافة المعاهد الصحية في المملكة السعودية بعدم تسجيل الطلاب في الفصل الأول للعام الدراسي 1432هـ – 1433هـ باستثناء بعض التخصصات الصحية للطلاب المستجدين، ثم طلبتا من جميع المعاهد الصحية إيقاف قبول التسجيل للطلاب المستجدين في جميع البرامج نهائياً ابتداءً من الفصل الدراسي الثاني 1432هـ – 1433هـ؛ وبالتالي فإن الدائرة بناء على ذلك قد ثبت لها أن ما قامت به الجهتان المدعى عليهما كان متوافقاً مع التدرج الذي نصت عليه الخطة والتوجيهات الواردة من الجهات المعنية المختصة، وكان هدفه المصلحة العامة؛ إذ إنهما المخولتان بذلك بموجب الأمر الملكي المنظم لهذه الخطة، والقول بغير ذلك أو اعتباره خطأ منهما يؤدي إلى غل يد جهة الإدارة عن ممارستها لأعمالها التي أناطها بها ولي الأمر، وقد نصت القاعدة الفقهية على أن: (التصرف على الرعية منوط بالمصلحة)، وتعتبر الدائرة أن ما يدعيه المدعي </w:t>
      </w:r>
      <w:r>
        <w:rPr>
          <w:rFonts w:ascii="Traditional Arabic" w:eastAsia="Times New Roman" w:hAnsi="Traditional Arabic" w:cs="Traditional Arabic"/>
          <w:sz w:val="32"/>
          <w:szCs w:val="32"/>
          <w:rtl/>
          <w:lang w:bidi="ar-EG"/>
        </w:rPr>
        <w:lastRenderedPageBreak/>
        <w:t>من لحوق أضرار عليه بسبب إغلاق المعهد – حسب ادعائه – يُتحمل في سبيل المصلحة العامة من تنظيم التوظيف، وأن ما يلحق المدعي في مصلحته الخاصة نتيجة هذا الإغلاق يُؤخر ويقدم عليه المصلحة العامة؛ بناء على ما نصت عليه القواعد الفقهية من أنه: (يتحمل الضرر الخاص لدفع الضرر العام) و(المصلحة العامة مقدمة على المصلحة الخاصة). وحيث الحال ما ذكر فإنه لم يثبت للدائرة وجود تفريط من قبل الجهتين المدعى عليهما في الإجراءات النظامية الواجب اتخاذها حيال المدعي؛ وبالتالي فقد سقط الركن الأساسي للمسؤولية التقصيرية تجاههما وهو ركن الخطأ الذي بموجب فقدانه ينتفي التعويض؛ الأمر الذي تنتهي معه الدائرة إلى أن هذه الدعوى حرية بالرفض. وتشير الدائرة إلى أنه صدر في نفس موضوع الدعوى الحكم رقم (200/إ/7/1) لعام 1434هـ والمؤيد بالحكم رقم (102/3)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برفض الدعوى المقامة من المعهد (...) للعلوم الصحية ضد وزارة الصحة والهيئة السعودية للتخصصات الصحية؛ لما هو موضح في 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line="240" w:lineRule="auto"/>
        <w:jc w:val="both"/>
        <w:rPr>
          <w:rFonts w:ascii="Traditional Arabic" w:eastAsia="Calibri" w:hAnsi="Traditional Arabic" w:cs="Traditional Arabic"/>
          <w:b/>
          <w:bCs/>
          <w:sz w:val="32"/>
          <w:szCs w:val="32"/>
          <w:lang w:bidi="ar-EG"/>
        </w:rPr>
      </w:pPr>
    </w:p>
    <w:p w:rsidR="00B67BDE" w:rsidRDefault="00B67BDE" w:rsidP="00B67BDE">
      <w:pPr>
        <w:spacing w:after="0" w:line="240" w:lineRule="auto"/>
        <w:rPr>
          <w:rFonts w:ascii="Traditional Arabic" w:eastAsia="Times New Roman" w:hAnsi="Traditional Arabic" w:cs="Traditional Arabic"/>
          <w:b/>
          <w:bCs/>
          <w:sz w:val="32"/>
          <w:szCs w:val="32"/>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حج وعمرة</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رقم القضية الابتدائية 684/10/ق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126/2/س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20/1/1437هـ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الموضوعات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حج وعمرة – تراخيص - ترخيص خدمة حجاج الداخل – رفض تجديد الترخيص – ضوابط الترخيص بخدمة الحجاج.</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المدعى عليها عدم الموافقة على تجديد الترخيص الممنوح لمؤسسته لخدمة حجاج الداخل – نصت اللائحة التنفيذية لنظام خدمة حجاج الداخل على أن تتولى المدعى عليها الرفع بقوائم أسماء طالبي التراخيص الجديدة والتجديد لوزارة الداخلية للتأكد من عدم وجود ملاحظات عليهم – امتثال المدعى عليها لذلك وورود خطاب وزارة الداخلية المتضمن صرف النظر عن طلب المدعي، وكان المتعين على المدعي التظلم لوزارة الداخلية ومن ثمَّ التقدم بدعوى في مواجهتها وليس في مواجهة المدعى عليها التي قامت بالواجب عليها نظاماً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pStyle w:val="a3"/>
        <w:numPr>
          <w:ilvl w:val="0"/>
          <w:numId w:val="62"/>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(5) من نظام خدمة حجاج الداخل الصادر بالمرسوم الملكي رقم (م/58) وتاريخ 28/10/1426هـ. </w:t>
      </w:r>
    </w:p>
    <w:p w:rsidR="00B67BDE" w:rsidRDefault="00B67BDE" w:rsidP="00B67BDE">
      <w:pPr>
        <w:pStyle w:val="a3"/>
        <w:numPr>
          <w:ilvl w:val="0"/>
          <w:numId w:val="62"/>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(3، 4، 5) من اللائحة التنفيذية لنظام خدمة حجاج الداخل الصادرة بقرار وزير الحج والعمرة رقم (68121/ق/م) وتاريخ 27/4/1428هـ. </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حسبما يبين من أوراقها: أن وكيل المدعي تقدم باستدعاء إلى المحكمة الإدارية بجدة بتاريخ 5/1/1436هـ جاء فيه: أنه وبعد استيفاء موكله جميع الشروط النظامية تقدم للمدعى عليها بطلب تجديد ترخيص مؤسسته لخدمة حجاج الداخل، فصدر قرار المدعى عليها رقم (993601) وتاريخ 8/11/1435هـ المتضمن عدم الموافقة على تجديد ترخيص مؤسسة موكله؛ بناءً على إفادة وزارة الداخلية بصرف النظر عن تجديده، طالباً إلغاء قرار المدعى عليها لكونه مشوباً بعيب إساءة استعمال السلطة. فقيد استدعاؤه قضية بالرقم (150/2/ق) لعام 1436هـ ثم أُحيل للدائرة الإدارية الرابعة والتي أصدرت حكمها القاضي: بعدم اختصاص المحكمة الإدارية بجدة مكانياً بنظر الدعوى، وبتاريخ 17/2/1436هـ تقدم وكيل المدعي باستدعائه لهذه المحكمة، فقُيد استدعاؤه قضية بالرقم الوارد في صدر هذا الحكم، ثم أحيلت لهذه الدائرة، والتي باشرت نظرها بعقد عدة جلسات تم فيها الترافع وتبادل المذكرات، وفيها دفع ممثل المدعى عليها بأن قرار المدعى عليها صدر بناءً على ما قضت به الأنظمة والتعليمات؛ ذاك أن المادة (الثالثة - والرابعة - والخامسة) من اللائحة التنفيذية لنظام خدمة حجاج الداخل الصادرة بالقرار الوزاري رقم (68121/ق/م) وتاريخ 27/4/1428هـ جاءت لبيان آلية وإجراءات تجديد التراخيص، ونصت المادة (الثالثة) فقرة (2) على أن: "تتولى الوزارة الرفع بقوائم أسماء طالبي التراخيص الجديدة والتجديد لوزارة الداخلية للتأكد من عدم وجود ملاحظات عليهم قبل العرض على اللجنة المنصوص عليها في المادة </w:t>
      </w:r>
      <w:r>
        <w:rPr>
          <w:rFonts w:ascii="Traditional Arabic" w:hAnsi="Traditional Arabic" w:cs="Traditional Arabic"/>
          <w:sz w:val="32"/>
          <w:szCs w:val="32"/>
          <w:rtl/>
          <w:lang w:bidi="ar-EG"/>
        </w:rPr>
        <w:lastRenderedPageBreak/>
        <w:t>(الرابعة) من اللائحة التنفيذية"، وبعد الرفع ورد خطاب وزارة الداخلية رقم (1156439) وتاريخ 7/10/1435هـ المتضمن صرف النظر عن طلب المدعي، طالباً الحكم برفض الدعوى. فيما حصر المدعي وكالةً دعواه في طلب الحكم بإلغاء قرار المدعى عليها رقم (993601) وتاريخ 8/11/1435هـ المتضمن عدم الموافقة على تجديد ترخيص مؤسسة موكله، معقباً بمذكرة جاء فيها: أن الأنظمة والتعليمات لم تقض برفض تجديد ترخيص مؤسسة موكله حال عدم موافقة وزارة الداخلية، فالفقرة (2) من المادة (الثالثة) من اللائحة التنفيذية جاءت لمجرد إبداء الملاحظات دون الإلزام بشيء، فرفع الأسماء لوزارة الداخلية إجراء شكلي ثانوي لا يجب على المدعى عليها الالتزام به، خاصةً وأن موكله قام بسداد الرسوم والضمان المالي لطلب التجديد، ثم قرر الأطراف الاكتفاء بما سبق، فرفعت الجلسة للمداولة، وأصدرت الدائرة حكمها مبنياً على.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 المدعي وكالةً يهدف من إقامة دعواه الحكم بإلغاء قرار المدعى عليها رقم (993601) وتاريخ 8/11/1435هـ المتضمن عدم الموافقة على تجديد ترخيص مؤسسة موكله؛ فالدعوى والحالة هذه بناء على تكييفها النظامي الصحيح تعتبر من قبيل دعاوى إلغاء القرارات الإدارية النهائية، والتي تختص المحاكم الإدارية ولائياً بنظرها وفقاً للمادة (13/ب) من نظام ديوان المظالم الصادر بالمرسوم الملكي رقم (م/78) وتاريخ 19/9/1428هـ، فقد نصت على أن المحاكم الإدارية تختص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نوعياً طبقاً لقرار رئيس ديوان المظالم رئيس مجلس القضاء الإداري رقم (44) لعام 1436هـ. وعن قبول الدعوى شكلاً؛ فحيث إن النظر في هذه الدعوى مشروط بالمطالبة خلال ستين يوماً من تاريخ تبلغ صاحب الشأن أو من ينوب عنه، وأن الثابت من أوراق الدعوى أن قرار المدعى عليها قد صدر بتاريخ 8/11/1435هـ، وقد تقدم المدعي وكالة بدعواه الماثلة أمام ديوان المظالم بتاريخ 5/1/1436هـ، مما يتعين معه قبول الدعوى شكلاً. وعن موضوع الدعوى؛ فالثابت من أوراق الدعوى أن المدعي يملك مؤسسة (...) لخدمة حجاج الداخل بموجب السجل التجاري رقم (...) وتاريخ 15/8/1410هـ والمرخصة بالترخيص رقم (132) الصادر بتاريخ 13/7/1430هـ، وبعد انتهاء ترخيصه تقدم للمدعى عليها بطلب تجديد الترخيص فصدر قرار المدعى عليها رقم (993601) وتاريخ 8/11/1435هـ المتضمن عدم الموافقة على تجديد الترخيص، فتقدم بهذه الدعوى بغية الحكم بإلغاء القرار آنف الذكر. وحيث إن المستقر قضاءً أن ولاية القضاء الإداري عند النظر في القرارات المطعون فيها تقتصر في البحث عن مدى مشروعية ونظامية تلك القرارات من </w:t>
      </w:r>
      <w:r>
        <w:rPr>
          <w:rFonts w:ascii="Traditional Arabic" w:hAnsi="Traditional Arabic" w:cs="Traditional Arabic"/>
          <w:sz w:val="32"/>
          <w:szCs w:val="32"/>
          <w:rtl/>
          <w:lang w:bidi="ar-EG"/>
        </w:rPr>
        <w:lastRenderedPageBreak/>
        <w:t xml:space="preserve">عدمها، وحيث نصت المادة (الخامسة) من نظام خدمة حجاج الداخل الصادر بالمرسوم الملكي رقم (م/58) وتاريخ 28/10/1426هـ على أن: "تقدم طلبات التراخيص لممارسة هذه الخدمة وطلبات تجديدها إلى وزارة الحج، وتكون لجنة في وزارة الحج لفحص هذه الطلبات، وتجتمع كلما دعت الحاجة إلى ذلك، وتكون مهمتها دراسة الطلبات المقدمة والبت فيها وتحديد عدد الحجاج الذين يمكن لطالب الترخيص والتجديد خدمتهم وفق ما تحدده اللائحة التنفيذية..."، وقد جاءت المادة (الثالثة - والرابعة - والخامسة) من اللائحة التنفيذية لنظام خدمة حجاج الداخل الصادرة بالقرار الوزاري رقم (68121/ق/م) وتاريخ 27/4/1428هـ لبيان آلية وإجراءات تجديد التراخيص، ومن ذلك ما نصت عليه المادة (الثالثة) فقرة (2) على أن: "تتولى الوزارة الرفع بقوائم أسماء طالبي التراخيص الجديدة والتجديد لوزارة الداخلية للتأكد من عدم وجود ملاحظات عليهم قبل العرض على اللجنة المنصوص عليها في المادة (الرابعة) من اللائحة التنفيذية"، وحيث إن المدعى عليها امتثالاً للمرسوم نظاماً قامت بالرفع لوزارة الداخلية، فوردها خطاب وزارة الداخلية رقم (1156439) وتاريخ 7/10/1435هـ المتضمن صرف النظر عن طلب المدعي. وحيث إن الأصل في النصوص النظامية الإعمال ولمضمونها الامتثال، وأنها تشكل في الإلزام إجراءات جوهرية يربى المنظم أن تكون حشواً لا مقصد منها ولا غاية، وبخصوص النظر هنا؛ فإن الرفع لوزارة الداخلية قد جاء لغاية كبرى وهي أمن الحج وسلامة الحجيج من خلال ضبط الشركات والمؤسسات التي تقوم بشرف خدمتهم باعتبارها الجهة العليا في هذا الجانب؛ وعليه: فدور المدعى عليها بعد ورود خطاب وزارة الداخلية بصرف النظر عن طلب المدعي تجديد ترخيصه لا يعدو أن يكون تنفيذاً للواجب نظاماً، وكان على المدعي التظلم لوزارة الداخلية والاستفسار عن سجلاته لديها وما فيها من ملاحظات إن وجد، ومن ثم التقدم بدعوى في مواجهتها، وبناءً عليه؛ فالقرار المطعون فيه محل الدعوى موافق لصحيح النظم واللوائح، الأمر الذي تضحي معه دعوى المدعي غير قائمة على أساس صحيح من الشرع أو النظام، مما يتعين معه القضاء برفض الدعوى.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r>
        <w:rPr>
          <w:rFonts w:ascii="Traditional Arabic" w:hAnsi="Traditional Arabic" w:cs="Traditional Arabic"/>
          <w:b/>
          <w:bCs/>
          <w:sz w:val="32"/>
          <w:szCs w:val="32"/>
          <w:rtl/>
        </w:rPr>
        <w:t>.</w:t>
      </w:r>
    </w:p>
    <w:p w:rsidR="00B67BDE" w:rsidRDefault="00B67BDE" w:rsidP="00B67BDE">
      <w:pPr>
        <w:spacing w:after="0" w:line="240" w:lineRule="auto"/>
        <w:rPr>
          <w:rFonts w:ascii="Traditional Arabic" w:eastAsia="Calibri"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eastAsia="Calibri" w:hAnsi="Traditional Arabic" w:cs="Traditional Arabic"/>
          <w:b/>
          <w:bCs/>
          <w:sz w:val="32"/>
          <w:szCs w:val="32"/>
          <w:rtl/>
          <w:lang w:bidi="ar-EG"/>
        </w:rPr>
        <w:lastRenderedPageBreak/>
        <w:t xml:space="preserve">رقم القضية الابتدائية 7459/10/ق لعام 1434هـ </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 xml:space="preserve">رقم قضية الاستئناف 4023/2/س لعام 1437هـ </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 xml:space="preserve">تاريخ الجلسة 10/9/1437هـ </w:t>
      </w:r>
    </w:p>
    <w:p w:rsidR="00B67BDE" w:rsidRDefault="00B67BDE" w:rsidP="00B67BDE">
      <w:pPr>
        <w:spacing w:after="0" w:line="240" w:lineRule="auto"/>
        <w:jc w:val="center"/>
        <w:rPr>
          <w:rFonts w:ascii="Traditional Arabic" w:eastAsia="Calibri" w:hAnsi="Traditional Arabic" w:cs="Traditional Arabic"/>
          <w:b/>
          <w:bCs/>
          <w:sz w:val="32"/>
          <w:szCs w:val="32"/>
          <w:lang w:bidi="ar-EG"/>
        </w:rPr>
      </w:pPr>
      <w:r>
        <w:rPr>
          <w:rFonts w:ascii="Traditional Arabic" w:eastAsia="Calibri"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حج وعمرة - غرامات – مخالفات خدمة حجاج الداخل - ركن السبب – عيب السبب – الخطأ في تطبيق النظام -  الخطأ في تكييف المخالفة - عيب مخالفة النظم واللوائح.</w:t>
      </w:r>
    </w:p>
    <w:p w:rsidR="00B67BDE" w:rsidRDefault="00B67BDE" w:rsidP="00B67BDE">
      <w:pPr>
        <w:spacing w:after="0" w:line="240" w:lineRule="auto"/>
        <w:jc w:val="both"/>
        <w:rPr>
          <w:rFonts w:ascii="Traditional Arabic" w:eastAsia="Calibri" w:hAnsi="Traditional Arabic" w:cs="Traditional Arabic"/>
          <w:sz w:val="32"/>
          <w:szCs w:val="32"/>
          <w:rtl/>
          <w:lang w:bidi="ar-EG"/>
        </w:rPr>
      </w:pPr>
      <w:r>
        <w:rPr>
          <w:rFonts w:ascii="Traditional Arabic" w:eastAsia="Calibri" w:hAnsi="Traditional Arabic" w:cs="Traditional Arabic"/>
          <w:sz w:val="32"/>
          <w:szCs w:val="32"/>
          <w:rtl/>
          <w:lang w:bidi="ar-EG"/>
        </w:rPr>
        <w:t xml:space="preserve">مطالبة المدعي إلغاء قرار لجنة النظر في مخالفات خدمة حجاج الداخل المتضمن تغريمه مبلغاً مالياً لما نسب إليه من مخالفات عدة تنحصر في عدم تواجد مدير المؤسسة ليوم عرفة، ووجود تكدس في المخيم، ورداءة دورات المياه، وعدم توفير خيمة طبية، وعدم توفر الزي الموحد للعاملين، وإبرام العقود بطريقة يدوية - وجوب قيام القرار الإداري على سبب يدعو إلى إصداره، وهذا السبب ركن من أركان القرار الإداري وشرط لصحته، وهو الحالة الواقعية أو النظامية التي تدفع رجل الإدارة إلى إصدار القرار – عدم صحة الأسباب التي قام عليها القرار محل الطعن؛ لمخالفته ما ورد بتقرير الجولة الرقابية، ولكون تحديد الموقع المخصص للمدعي وحجمه واتساعه بناءً على العدد المرخص له هو من صلاحيات المدعى عليها واختصاصها، ومن ثم لا يكون الازدحام في المخيم لسبب عائد للمدعي - عدم صحة ما استندت عليه المدعى عليها من نصوص نظامية في القرار محل الطعن والخطأ في تكييفها بشأن بعض المخالفات المنسوبة للمدعي، ومنها  مخالفة قيام المدعي بإبرام العقود بطريقة يدوية؛ إذ إن اللائحة التنفيذية لنظام خدمة حجاج الداخل لم تتطرق لآلية إبرام العقود وإنما لوجوب إدخالها إلكترونياً – أثر ذلك: إلغاء القرار. </w:t>
      </w:r>
    </w:p>
    <w:p w:rsidR="00B67BDE" w:rsidRDefault="00B67BDE" w:rsidP="00B67BDE">
      <w:pPr>
        <w:spacing w:after="0" w:line="240" w:lineRule="auto"/>
        <w:jc w:val="center"/>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الأنظمة واللوائح</w:t>
      </w:r>
    </w:p>
    <w:p w:rsidR="00B67BDE" w:rsidRDefault="00B67BDE" w:rsidP="00B67BDE">
      <w:pPr>
        <w:numPr>
          <w:ilvl w:val="0"/>
          <w:numId w:val="63"/>
        </w:numPr>
        <w:spacing w:after="0" w:line="240" w:lineRule="auto"/>
        <w:contextualSpacing/>
        <w:jc w:val="both"/>
        <w:rPr>
          <w:rFonts w:ascii="Traditional Arabic" w:eastAsia="Calibri" w:hAnsi="Traditional Arabic" w:cs="Traditional Arabic"/>
          <w:sz w:val="32"/>
          <w:szCs w:val="32"/>
          <w:rtl/>
          <w:lang w:bidi="ar-EG"/>
        </w:rPr>
      </w:pPr>
      <w:r>
        <w:rPr>
          <w:rFonts w:ascii="Traditional Arabic" w:eastAsia="Calibri" w:hAnsi="Traditional Arabic" w:cs="Traditional Arabic"/>
          <w:sz w:val="32"/>
          <w:szCs w:val="32"/>
          <w:rtl/>
          <w:lang w:bidi="ar-EG"/>
        </w:rPr>
        <w:t>المواد (4، 10، 14، 22) من نظام خدمة حجاج الداخل الصادر بالمرسوم الملكي رقم (م/58) وتاريخ 28/10/1426هـ.</w:t>
      </w:r>
    </w:p>
    <w:p w:rsidR="00B67BDE" w:rsidRDefault="00B67BDE" w:rsidP="00B67BDE">
      <w:pPr>
        <w:numPr>
          <w:ilvl w:val="0"/>
          <w:numId w:val="63"/>
        </w:numPr>
        <w:spacing w:after="0" w:line="240" w:lineRule="auto"/>
        <w:contextualSpacing/>
        <w:jc w:val="both"/>
        <w:rPr>
          <w:rFonts w:ascii="Traditional Arabic" w:eastAsia="Calibri" w:hAnsi="Traditional Arabic" w:cs="Traditional Arabic"/>
          <w:sz w:val="32"/>
          <w:szCs w:val="32"/>
          <w:lang w:bidi="ar-EG"/>
        </w:rPr>
      </w:pPr>
      <w:r>
        <w:rPr>
          <w:rFonts w:ascii="Traditional Arabic" w:eastAsia="Calibri" w:hAnsi="Traditional Arabic" w:cs="Traditional Arabic"/>
          <w:sz w:val="32"/>
          <w:szCs w:val="32"/>
          <w:rtl/>
          <w:lang w:bidi="ar-EG"/>
        </w:rPr>
        <w:t>المادة (11/5) من اللائحة التنفيذية لنظام خدمة حجاج الداخل الصادرة بقرار وزير الحج رقم (68121/ق م) وتاريخ 27/4/1428هـ.</w:t>
      </w:r>
    </w:p>
    <w:p w:rsidR="00B67BDE" w:rsidRDefault="00B67BDE" w:rsidP="00B67BDE">
      <w:pPr>
        <w:spacing w:after="0" w:line="240" w:lineRule="auto"/>
        <w:jc w:val="center"/>
        <w:rPr>
          <w:rFonts w:ascii="Traditional Arabic" w:eastAsia="Calibri" w:hAnsi="Traditional Arabic" w:cs="Traditional Arabic"/>
          <w:b/>
          <w:bCs/>
          <w:sz w:val="32"/>
          <w:szCs w:val="32"/>
          <w:lang w:bidi="ar-EG"/>
        </w:rPr>
      </w:pPr>
      <w:r>
        <w:rPr>
          <w:rFonts w:ascii="Traditional Arabic" w:eastAsia="Calibri" w:hAnsi="Traditional Arabic" w:cs="Traditional Arabic"/>
          <w:b/>
          <w:bCs/>
          <w:sz w:val="32"/>
          <w:szCs w:val="32"/>
          <w:rtl/>
          <w:lang w:bidi="ar-EG"/>
        </w:rPr>
        <w:t xml:space="preserve">الوقائع </w:t>
      </w:r>
    </w:p>
    <w:p w:rsidR="00B67BDE" w:rsidRDefault="00B67BDE" w:rsidP="00B67BDE">
      <w:pPr>
        <w:spacing w:after="0" w:line="240" w:lineRule="auto"/>
        <w:jc w:val="both"/>
        <w:rPr>
          <w:rFonts w:ascii="Traditional Arabic" w:eastAsia="Calibri" w:hAnsi="Traditional Arabic" w:cs="Traditional Arabic"/>
          <w:sz w:val="32"/>
          <w:szCs w:val="32"/>
          <w:rtl/>
          <w:lang w:bidi="ar-EG"/>
        </w:rPr>
      </w:pPr>
      <w:r>
        <w:rPr>
          <w:rFonts w:ascii="Traditional Arabic" w:eastAsia="Calibri" w:hAnsi="Traditional Arabic" w:cs="Traditional Arabic"/>
          <w:sz w:val="32"/>
          <w:szCs w:val="32"/>
          <w:rtl/>
          <w:lang w:bidi="ar-EG"/>
        </w:rPr>
        <w:t xml:space="preserve">حيث إن الثابت وفقاً لأوراق الدعوى، وما حملته محاضر ضبطها، أن المدعي تقدم إلى هذه المحكمة بلائحة دعوى يطلب فيها الحكم بإلغاء قرار لجنة النظر بمخالفات شركات ومؤسسات خدمة حجاج الداخل رقم (149/1/33) وتاريخ 8/4/1434هـ، والمصادق عليه من قبل وزير الحج بالقرار رقم (692237) وتاريخ 13/6/1434هـ، والمبلغ بموجب كتاب مدير عام شؤون حجاج الداخل رقم (9918781) وتاريخ 3/7/1434هـ، المتضمن معاقبته بغرامة قدرها (40.000) أربعون ألف ريال سعودي لقاء ما ثبت </w:t>
      </w:r>
      <w:r>
        <w:rPr>
          <w:rFonts w:ascii="Traditional Arabic" w:eastAsia="Calibri" w:hAnsi="Traditional Arabic" w:cs="Traditional Arabic"/>
          <w:sz w:val="32"/>
          <w:szCs w:val="32"/>
          <w:rtl/>
          <w:lang w:bidi="ar-EG"/>
        </w:rPr>
        <w:lastRenderedPageBreak/>
        <w:t xml:space="preserve">بحقه من مخالفات استناداً إلى المادة (الرابعة) الفقرة (4) من نظام خدمة حجاج الداخل والمادة رقم (14) والفقرة (4، 13) من المادة (11) من اللائحة، ناعياً على القرار عدم قيامه على سندٍ صحيح؛ ذلك أن مؤسسته حريصة على خدمة الحجاج، وقد اتخذ في سبيل ذلك كل الإمكانات. وبقيد الدعوى قضية، وبإحالتها إلى الدائرة باشرت نظرها بجلسة 3/11/1434هـ، وفيها سألت الدائرة المدعي أصالة عن دعواه؟ فأحال على ما ورد في استدعائه، وبين أنه يطعن على قرار لجنة النظر في مخالفات خدمة حجاج الداخل رقم (149/1/33) وتاريخ 8/4/1434هـ. وبعرض ذلك على ممثل المدعى عليها طلب لذلك الأجل للاطلاع والرد، فقررت الدائرة تأجيل نظر الدعوى، وبجلسة 16/12/1434هـ تبين للدائرة عدم حضور المدعي، أو من ينوب عنه شرعاً، فقررت الدائرة تأجيل نظر الدعوى مع الكتابة للمدعي بالموعد القادم، وبجلسة 13/2/1435هـ قدم ممثل المدعى عليها مذكرة، أرفق بها عدداً من المستندات جاء فيها: رداً منه على الدعوى حاصلها: أنه من خلال ممارسة المدعي للنشاط المرخص له وقع في مخالفات عدة من عدم تواجد المدعي ليوم عرفة وذلك من خلال نتيجة الجولة الميدانية لهيئة الرقابة والتحقيق، ووجود تكدس في المخيم، وعدم نظافة دورات المياه ليوم عرفة، وعدم نظافة المخيمات ليوم (8- 10- 12)، وعدم توفير الخيمة الطبية ليوم عرفة، وعدم تقيد العاملين بالمخيم بالزي الموحد، بالإضافة إلى المخالفات التي تضمنتها تقارير هيئة الرقابة والتحقيق، خاتماً رده بطلب الحكم برفض الدعوى؛ لقيام القرار على أسبابه النظامية. تسلم المدعي صورة منها، وطلب لذلك الأجل للاطلاع والرد، فقررت الدائرة تأجيل نظر الدعوى. وبجلسة 17/4/1435هـ، قدم المدعي مذكرة دفاع وتتحصل في: أن الأسباب المادية التي بني عليها القرار غير صحيحة؛ فأما ما ذكره ممثل المدعى عليها من عدم تواجده ليوم عرفة، </w:t>
      </w:r>
      <w:r>
        <w:rPr>
          <w:rFonts w:ascii="Traditional Arabic" w:eastAsia="Calibri" w:hAnsi="Traditional Arabic" w:cs="Traditional Arabic"/>
          <w:color w:val="FF0000"/>
          <w:sz w:val="32"/>
          <w:szCs w:val="32"/>
          <w:rtl/>
          <w:lang w:bidi="ar-EG"/>
        </w:rPr>
        <w:t>حيث كان أقوم بتفويج</w:t>
      </w:r>
      <w:r>
        <w:rPr>
          <w:rFonts w:ascii="Traditional Arabic" w:eastAsia="Calibri" w:hAnsi="Traditional Arabic" w:cs="Traditional Arabic"/>
          <w:sz w:val="32"/>
          <w:szCs w:val="32"/>
          <w:rtl/>
          <w:lang w:bidi="ar-EG"/>
        </w:rPr>
        <w:t xml:space="preserve"> الحجاج من منى إلى عرفات مع زحمة الطرق والقطار، وما ذكره ممثل المدعى عليها بوجود تكدس في المخيم، وعدم نظافة دورات المياه؛ فهذا لضيق المساحة المسلمة له، والمقدرة بـ (416)م، لعدد (260) حاجاً، إضافةً إلى العمالة التي يتجاوز عددهم العشرين عاملاً، كما أن الموقع المسلم له لا يوجد به ماء، ولا كهرباء، ولا دورات مياه، وأنه عمل عشر دورات مياه أوصلها بالمواد الصحية، وأدوات التصريف، إضافةً إلى مغاسل للوضوء. أما ما ذكره ممثل المدعى عليها بعدم نظافة المخيمات ليوم (8-10-12)؛ فإن هذا لم يعرض عليه أثناء التحقيق، ولم يعرف هو من أي جهة، أما ما ذكره في ثبوت عدم تقيد بعض العاملين بالزي الموحد؛ فإن هذا غير صحيح، فربما أنه لاحظ شخصاً أو شخصين من السائقين وليس لهم علاقة بالزي الموحد، فضلاً على أن النظام ينص بأن: لكل ثلاثين حاجاً عامل، وأن عدد الحجاج (260)، فيكون المخصص لهم ثمانية فقط، مع قيامهم بالعمل المنهك المصاحب للسهر الذي يجعل بعضهم يخلد للنوم والراحة؛ للقيام بأعمالهم في فترات متفاوتة، أما بالنسبة لعدم وجود خيمة طبية في مشعر عرفات؛ فقد أوضحت بالتحقيق أنه لم تجر العادة طيلة فترة عمله على ذلك، ولم يسبق أن طلب منه ذلك، رغم أنه قام بتأمين طبيب، وبعض الأدوية، والإسعافات الأولية، وتعاقد مع أحد المستشفيات حسب صورة العقد </w:t>
      </w:r>
      <w:r>
        <w:rPr>
          <w:rFonts w:ascii="Traditional Arabic" w:eastAsia="Calibri" w:hAnsi="Traditional Arabic" w:cs="Traditional Arabic"/>
          <w:sz w:val="32"/>
          <w:szCs w:val="32"/>
          <w:rtl/>
          <w:lang w:bidi="ar-EG"/>
        </w:rPr>
        <w:lastRenderedPageBreak/>
        <w:t xml:space="preserve">المرفق بالدعوى؛ علماً أن في المخيم أكثر من عشرين طبيباً وطبيبة، فضلاً على أن يوم عرفة لا يحتاج إلى خيمة طبية؛ لأن مدة الوقوف بعرفة قصيرة لا تتجاوز ثمانية ساعات، ولم تحدد الوزارة المكان بعرفة، وقد قام بتأمين خيمة طبية في مخيم منى؛ لأن المدة طويلة؛ طالباً الحكم بإلغاء القرار. تسلم ممثل المدعى عليها صورة منها، وطلب لذلك الأجل للاطلاع والرد. فقررت الدائرة تأجيل نظر الدعوى، وبجلسة 16/5/1435هـ تبين للدائرة عدم حضور المدعي، أو من ينوب عنه شرعاً رغم تبلغه بالموعد، فقررت الدائرة تأجيل نظر الدعوى، مع الكتابة للمدعي بالموعد القادم، وبجلسة 28/6/1435هـ قدم ممثل المدعى عليها مذكرة جاء فيها: أن مجمل ما ذكره المدعي من مذكرة جوابية بأنها لا تخرج عن كونها مرسلة، ولم تقم عليها البينة، وإنما هي تكرار، فضلاً عما ما ذكره من عدم استلامه لدليل الإجراءات التنظيمية لموسم الحج 1433هـ، فإننا نؤكد بأن دليل الإجراءات التنظيمية متوفر على الشبكة الإلكترونية المرتبطة بالوزارة، وقد ألزمت المدعى عليها جميع المؤسسات والشركات خدمة حجاج الداخل بالرجوع له وتطبيقه، وبناءً على ما سبق، ولافتقار دعوى المدعي للسند النظامي، وضعف البينة فإنه يطلب الحكم برفض الدعوى. تسلم المدعي صورة منها، وطلب لذلك الأجل للاطلاع والرد، فقررت الدائرة تأجيل نظر الدعوى، وبجلسة 11/8/1435هـ اعتذر المدعي عن تقديم الرد، ووعد بتقديمه في الجلسة القادمة، فقررت الدائرة تأجيل نظر الدعوى، وبجلسة 29/10/1435هـ، قرر طرفا الدعوى الاكتفاء بما سبق تقديمه، فقررت الدائرة تأجيل نظر الدعوى، وبجلسة 19/12/1435هـ ولحاجة القضية لمزيد من الدراسة قررت الدائرة تأجيل نظر الدعوى، وبجلسة 30/2/1436هـ طلبت الدائرة من ممثل المدعى عليها صورة من محضر التحقيق، حيث إن ما تم تسليمه للدائرة سابقاً غير مكتمل، فقررت الدائرة تأجيل نظر الدعوى، وبجلسة 6/4/1436هـ تبين للدائرة عدم حضور طرفي الدعوى رغم تبلغهم بالموعد، فقررت الدائرة تأجيل نظر الدعوى مع الكتابة لأطرافها، وبجلسة 17/6/1436هـ اعتذر ممثل المدعى عليها عن تقديم ما سبق أن طلبته منه الدائرة، وطلب مزيداً من الأجل، فقررت الدائرة تأجيل نظر الدعوى، وبجلسة 29/7/1436هـ قدم ممثل المدعى عليها ما سبق أن طلبته منه الدائرة، وحيث تبين للدائرة عدم حضور المدعي، أو من ينوب عنه شرعاً، قررت الدائرة تأجيل نظر الدعوى مع الكتابة للمدعي بالموعد القادم، وبجلسة 21/8/1436هـ طلب المدعي أجلاً للاطلاع والرد على آخر ما قدمه ممثل المدعى عليها، فقررت الدائرة تأجيل الدعوى، وبجلسة 2/11/1436هـ، قرر أطراف الدعوى الاكتفاء بما سبق، طالبين الفصل فيها، فقررت الدائرة تأجيل نظر الدعوى، وبجلسة هذا اليوم قرر الأطراف الاكتفاء بما سبق تقديمه، فرفعت الجلسة للمداولة، ثم صدر الحكم القاضي بإلغاء القرار رقم (149/1/33) وتاريخ 8/4/1434هـ ضد وزارة الحج؛ لما هو مبين بالأسباب. والمنقوض من محكمة الاستئناف الإدارية بمنطقة مكة المكرمة بالحكم رقم (884/2/س) لعام 1437هـ الصادر عن الدائرة الإدارية الثانية. وبجلسة 1/4/1437هـ اطلعت الدائرة على حكم النقض الوارد إليها من محكمة الاستئناف الإدارية بمنطقة مكة المكرمة، وعلى اللائحة </w:t>
      </w:r>
      <w:r>
        <w:rPr>
          <w:rFonts w:ascii="Traditional Arabic" w:eastAsia="Calibri" w:hAnsi="Traditional Arabic" w:cs="Traditional Arabic"/>
          <w:sz w:val="32"/>
          <w:szCs w:val="32"/>
          <w:rtl/>
          <w:lang w:bidi="ar-EG"/>
        </w:rPr>
        <w:lastRenderedPageBreak/>
        <w:t>الاعتراضية، وحيث تبين لها عدم حضور المدعي رغم تبلغه، ثم قرر ممثل المدعى عليها اكتفاءه بما سبق تقديمه، فقررت الدائرة تأجيل نظر الدعوى، مع تبليغ المدعي، وبجلسة 24/4/1437هـ فتحت الدائرة هذا المحضر؛ لتثبت فيه ما وردها بشأن قرار فضيلة رئيس المحكمة رقم (30) لعام 1437هـ، المعمم برقم (22409) وتاريخ 9/4/1437هـ، وتعميمه رقم (26035) وتاريخ 22/4/1437هـ بشأن انتقال المحكمة لمقرها الجديد، وبناءً على ذلك قررت الدائرة تأجيل الجلسة المقررة بتاريخ 29/4/1437هـ إلى موعد آخر بتاريخ 27/5/1437هـ على أن يعاد إبلاغ أطراف الدعوى بذلك وفق نظام المرافعات، فقررت الدائرة تأجيل نظر الدعوى، مع تبليغ الأطراف، وبجلسة هذا اليوم تبين للدائرة عدم حضور المدعي، أو من ينوب عنه شرعاً، وتقديم خطاب اعتذار عن حضور هذه الجلسة، ثم قرر ممثل المدعى عليها اكتفاءه بما سبق تقديمه، فرفعت الجلسة للمداولة، ثم صدر هذا الحكم علناً منطوقاً مبنياً على التالي.</w:t>
      </w:r>
    </w:p>
    <w:p w:rsidR="00B67BDE" w:rsidRDefault="00B67BDE" w:rsidP="00B67BDE">
      <w:pPr>
        <w:spacing w:after="0" w:line="240" w:lineRule="auto"/>
        <w:jc w:val="center"/>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Calibri" w:hAnsi="Traditional Arabic" w:cs="Traditional Arabic"/>
          <w:sz w:val="32"/>
          <w:szCs w:val="32"/>
          <w:rtl/>
          <w:lang w:bidi="ar-EG"/>
        </w:rPr>
      </w:pPr>
      <w:r>
        <w:rPr>
          <w:rFonts w:ascii="Traditional Arabic" w:eastAsia="Calibri" w:hAnsi="Traditional Arabic" w:cs="Traditional Arabic"/>
          <w:sz w:val="32"/>
          <w:szCs w:val="32"/>
          <w:rtl/>
          <w:lang w:bidi="ar-EG"/>
        </w:rPr>
        <w:t xml:space="preserve">حيث إن المدعي يهدف من إقامة دعواه القضاء بإلغاء قرار لجنة النظر في مخالفات خدمة حجاج الداخل رقم (149/1/33) وتاريخ 8/4/1434هـ؛ ومن ثم فإن هذه الدعوى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في 19/9/1428هـ، 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وتختص كذلك بموجب نصوص نظامية خاصة؛ وفقاً لنص المادة رقم (22/2) من نظام خدمة حجاج الداخل الصادر بالمرسوم الملكي رقم (م/58) وتاريخ 28/10/1426هـ والتي نصت على أنه: "يجوز لمن صدر بحقه قرار العقوبة التظلم لدى ديوان المظالم". وتختص هذه المحكمة مكانياً؛ وفقاً لأحكام المادة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w:t>
      </w:r>
      <w:r>
        <w:rPr>
          <w:rFonts w:ascii="Traditional Arabic" w:eastAsia="Calibri" w:hAnsi="Traditional Arabic" w:cs="Traditional Arabic"/>
          <w:color w:val="FF0000"/>
          <w:sz w:val="32"/>
          <w:szCs w:val="32"/>
          <w:rtl/>
          <w:lang w:bidi="ar-EG"/>
        </w:rPr>
        <w:t>ونوعياً طبقاً لقرار معالي رئيس مجلس القضاء الإداري رقم (44) لعام 1436هـ، المنظمة لقواعد توزيع الدعاوى لدى الدوائر القضائية</w:t>
      </w:r>
      <w:r>
        <w:rPr>
          <w:rFonts w:ascii="Traditional Arabic" w:eastAsia="Calibri" w:hAnsi="Traditional Arabic" w:cs="Traditional Arabic"/>
          <w:sz w:val="32"/>
          <w:szCs w:val="32"/>
          <w:rtl/>
          <w:lang w:bidi="ar-EG"/>
        </w:rPr>
        <w:t xml:space="preserve">. وعن قبول الدعوى شكلاً؛ فبما أن المدعي قد بلغ بموجب كتاب مدير عام شؤون حجاج الداخل رقم (9918781) وتاريخ 3/7/1434هـ، ورفعت دعواه هذه بتاريخ 22/8/1434هـ، عليه؛ فإن الدعوى تكون قد استوفت سائر أوضاعها الشكلية والإجرائية المقررة فقهاً ونظاماً، وتقضي معه الدائرة بقبولها شكلاً. وأما عن موضوع الدعوى؛ فلما كان المدعي يطلب الحكم بإلغاء القرار رقم (149/1/33) وتاريخ 8/4/1434هـ الصادر من لجنة النظر في مخالفات شركات ومؤسسات خدمة حجاج الداخل. ولما كانت المحاكم الإدارية هي جهة القضاء الإداري التي تباشر الرقابة القضائية على </w:t>
      </w:r>
      <w:r>
        <w:rPr>
          <w:rFonts w:ascii="Traditional Arabic" w:eastAsia="Calibri" w:hAnsi="Traditional Arabic" w:cs="Traditional Arabic"/>
          <w:sz w:val="32"/>
          <w:szCs w:val="32"/>
          <w:rtl/>
          <w:lang w:bidi="ar-EG"/>
        </w:rPr>
        <w:lastRenderedPageBreak/>
        <w:t xml:space="preserve">أعمال السلطة الإدارية، ولذا يكون الفيصل في النزاعات التي تثور بين الإدارة والغير المرجع فيه الشرع وصحيح النظام. وبما أنه ووفقاً لما استقر عليه الفقه والقضاء من أن كل قرار إداري أياً كانت السلطة التي يصدر عنها مقيدة كانت أم تقديرية، يجب أن يقوم على سبب يدعو إلى إصداره، وهذا السبب ركن من أركان القرار الإداري وشرط لصحته. ولما كان السبب إنما هو عبارة عن الحالة الواقعية أو النظامية التي تدفع رجل الإدارة إلى إصدار القرار، وقد اتفقت كلمة الفقه والقضاء على ضرورة أن ينهض القرار الإداري على وقائع مادية تبرر وجوده، ثم إن على الإدارة أن تكيف تلك الوقائع تكييفاً نظامياً سليماً، بل عليها أن تكون دقيقة في ملاءمة السبب للمحل، وألا يكون تقديرها مشوباً بالغلو والخطأ البين في التقدير، وترتيباً على ذلك، وبما أن القرار الطعين قد بني على عدم تواجد مدير المؤسسة ليوم عرفات، ووجود تكدس في المخيم، ورداءة دورات المياه في الأيام (8-10-12)، وعدم توفير خيمة طبية، وعدم توفر الزي الموحد في عرفات، وإبرام العقود بطريقة يدوية وفقاً لتقارير هيئة الرقابة والتحقيق. وحيث إن الثابت - وفقاً لأوراق الدعوى - أنه بخصوص عدم تواجد مدير المؤسسة بيوم عرفات؛ فإن الثابت وجود صاحب المنشأة حسب استمارة متابعة وتقييم الخدمة لشركات ومؤسسات حجاج الداخل لموسم حج 1434هـ بالمشاعر المقدسة، تسلسل (4118). أما عن الازدحام والتكدس في المخيم؛ فضلاً عن وجاهة دفع المدعي من أن سبب التكدس كثرة الحجاج، وصغر المساحة، وقيام بعض الحجاج بالنوم مما عزا ذلك إلى الازدحام، فإن تحديد الموقع، وحجمه، واتساعه بناءً على العدد المرخص له هو من صلاحيات واختصاصات المدعى عليها وفقاً لنص المادة رقم (10) من النظام، والثابت أن المنشأة لم تستخدم الموقع لحجاج غير مرخص لهم، وعليه فإن الازدحام في المخيم لا يكون لسبب عائد للمدعي؛ وبالتالي عدم صحة ما انتهى إليه القرار محل الدعوى بمعاقبته على ذلك. وأما ما انتهى إليه القرار محل الدعوى بمخالفة المدعي بسبب رداءة دورات المياه، وعدم نظافة المخيم في أيام (8-10-12)؛ فإن المدعي دفع بعدم صحة ما انتهى إليه القرار، وأن الصحيح هو كفاية دورات المياه ونظافتها، ويؤيد ذلك استمارة متابعة وتقييم الخدمة لشركات ومؤسسات حجاج الداخل لموسم حج 1433هـ بالمشاعر المقدسة ليوم (8) تسلسل (1448)، وليوم (9) تسلسل (4118)، وليوم (10) تسلسل (4306)، وليوم (12) تسلسل (4215). وأما عدم نظافة المخيم لأيام (8 – 10 - 12)؛ فالثابت أن التقرير وفق الجولة الرقابية على مخيم شركات ومؤسسات حجاج الداخل لموسم حج 1433هـ من قبل هيئة الرقابة والتحقيق بموجب التقرير رقم (241) وتاريخ 9/12/1433هـ أسفرت الجولة على أن النظافة جيدة، ويدل لكل ذلك أن المدعي قدم عدداً من المشاهد للحجاج الذين أرفقوهم بهذه الحملة قدموا من خلالها الشكر والتقدير والعرفان للحملة، وما قدمته لهم، كما أن فيها عدداً من الشهادات الكتابية التي تناقض تلك المخالفات، وبالتالي عدم صحة ما انتهى إليه القرار محل الدعوى بمعاقبته على ذلك. وأما ما انتهى إليه القرار بمعاقبة المدعي عن عدم توفير خيمة طبية بمشعر عرفات، وعدم توفر الزي الموحد؛ فالثابت أن القرار قد بني على أساس مخالفة المدعية للفقرة الرابعة من المادة (الرابعة)، </w:t>
      </w:r>
      <w:r>
        <w:rPr>
          <w:rFonts w:ascii="Traditional Arabic" w:eastAsia="Calibri" w:hAnsi="Traditional Arabic" w:cs="Traditional Arabic"/>
          <w:sz w:val="32"/>
          <w:szCs w:val="32"/>
          <w:rtl/>
          <w:lang w:bidi="ar-EG"/>
        </w:rPr>
        <w:lastRenderedPageBreak/>
        <w:t>والمادة (الرابعة عشرة) من نظام خدمة حجاج الداخل، والفقرتين الرابعة والثالثة عشرة من المادة (الحادية عشرة) من اللائحة، وحيث إن رقابة القضاء الإداري فيما يتعلق بمخالفة القرار للنظم واللوائح هي رقابة موضوعية، ولما كانت مخالفة الإدارة للقواعد النظامية تتجلى في ثلاث صور: أحدها الخطأ في تفسير القاعدة النظامية. وبخصوص القرار محل الطعن فإنه بنظر الدائرة إلى نصوص المواد المشار إليها لا تجد فيما استندت إليه المدعى عليها ما يدل على ما ذهبت إليه من معاقبة المدعية بالغرامة المشار إليها، فضلاً عن أن ممثل الشركة أثبت أمام اللجنة توافر الطبيب ضمن طاقم خدمة الحجاج التابعين له، مع التزام المدعي بتوفير الخيمة الطبية والأطباء في مخيم منى، وأن استمارة ومتابعة وتقييم الخدمة للشركات ومؤسسات حجاج الداخل لحج عام 1433هـ بالمشاعر المقدسة تسلسل (4118) ذكرت أن البطاقات التعريفية للعاملين داخل المخيم وملابس الزي الموحد متوفرة، ما يجعل تصرف المدعى عليها بإيقاع العقوبة على المدعية متصفاً بالعيب في المحل؛ لخطأ القرار في تفسير وتطبيق القواعد النظامية، واتصاف القرار بهذا العيب يجعله متعين الإلغاء قضاءً. وكذلك ما انتهى إليه القرار محل الدعوى بمخالفة المدعية بإبرام العقود بطريقة يدوية؛ فالثابت أن هذا لا يعد مخالفة سواء أبرمت العقود بطريقة إلكترونية، أو بطريقة يدوية، من ذلك يتبين الخطأ من المدعى عليها بإنزال النص النظامي على الواقعة وتكييف الواقعة تكييفاً يتفق مع صريح المادة رقم (11) الفقرة رقم (5) من اللائحة التنفيذية لنظام خدمة حجاج الداخل، والتي نصت على: "أن يكون التعاقد بصورة فردية مع كل حاج حسب نموذج العقد الموحد المعتمد من الإدارة المختصة، ووفق الآلية المعتمدة لإدخال بيانات الحجاج، والتعاقد معهم من خلال الربط عبر الشبكة الإلكترونية"، إذ لم تتطرق لآلية إبرام العقود، وإنما لوجوب إدخالها إلكترونياً. وبناءً على كل ما سبق، وإذ تبين للدائرة بعد خضوع القرار لرقابتها القضائية، عدم صحة وسلامة الأسباب المادية والواقعية التي بني عليها القرار الطعين، واحتواءه على الخطأ البين في التقدير، فضلاً عن اشتماله إلى إنزال نص نظامي على وقائع لا تحتمل ذلك التكييف؛ ما تنتهي معه الدائرة إلى القضاء بإلغاء القرار محل الدعوى؛ وذلك لقيامه على واقعات غير صحيحة مبناها على أمور غير محققة، مقترنة بما ينفيها، أو يكذبها. وعما أورده حكم الاستئناف؛ فإن الدائرة تشير إلى ملاحظة ذلك في ثنايا أسبابها، ولا تجد فيما أورد نقضاً ما يحدوها للعدول عما انتهت إليه.</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 xml:space="preserve">لذلك حكمت الدائرة: بإلغاء قرار لجنة النظر في مخالفات خدمة حجاج الداخل رقم (149/1/33) وتاريخ 8/4/1434هـ، المصادق عليه من وزير الحج بكتابه رقم (692237) وتاريخ 19/6/1434هـ، المتضمن تغريم (...) مبلغاً قدره (40.000) أربعون ألف ريال؛ لما هو مبين بالأسباب. </w:t>
      </w:r>
    </w:p>
    <w:p w:rsidR="00B67BDE" w:rsidRDefault="00B67BDE" w:rsidP="00B67BDE">
      <w:pPr>
        <w:spacing w:after="0" w:line="240" w:lineRule="auto"/>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Calibri"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Calibri"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2297/10/ق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5061/2/س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12/11/1437هـ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حج وعمرة - انتخابات – مجالس مطوفين – عدم قبول مرشح – عدم خضوع سلطة جهة الإدارة التقديرية لرقابة القضاء – انتفاء إساءة استعمال السلطة.</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w:t>
      </w:r>
      <w:r>
        <w:rPr>
          <w:rFonts w:ascii="Traditional Arabic" w:hAnsi="Traditional Arabic" w:cs="Traditional Arabic"/>
          <w:sz w:val="32"/>
          <w:szCs w:val="32"/>
          <w:rtl/>
        </w:rPr>
        <w:t>المدعى عليها</w:t>
      </w:r>
      <w:r>
        <w:rPr>
          <w:rFonts w:ascii="Traditional Arabic" w:hAnsi="Traditional Arabic" w:cs="Traditional Arabic"/>
          <w:sz w:val="32"/>
          <w:szCs w:val="32"/>
          <w:rtl/>
          <w:lang w:bidi="ar-EG"/>
        </w:rPr>
        <w:t xml:space="preserve"> (اللجنة العليا للانتخابات) المتضمن عدم قبول ترشحه لانتخابات أعضاء مجلس إدارة المؤسسة الأهلية لمطوفي حجاج أفريقيا غير العربية – المقرر أن ملاءمة القرارات الإدارية غير التأديبية الخاضعة لسلطة جهة الإدارة التقديرية لا تخضع لرقابة القضاء الإداري إن لم تسئ في استعمال هذه السلطة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لأن رقابة القضاء رقابة مشروعية لا ملاءمة – النظام جعل القرارات التي تتخذها </w:t>
      </w:r>
      <w:r>
        <w:rPr>
          <w:rFonts w:ascii="Traditional Arabic" w:hAnsi="Traditional Arabic" w:cs="Traditional Arabic"/>
          <w:sz w:val="32"/>
          <w:szCs w:val="32"/>
          <w:rtl/>
        </w:rPr>
        <w:t>المدعى عليها</w:t>
      </w:r>
      <w:r>
        <w:rPr>
          <w:rFonts w:ascii="Traditional Arabic" w:hAnsi="Traditional Arabic" w:cs="Traditional Arabic"/>
          <w:sz w:val="32"/>
          <w:szCs w:val="32"/>
          <w:rtl/>
          <w:lang w:bidi="ar-EG"/>
        </w:rPr>
        <w:t xml:space="preserve"> فيما يتعلق بالترشيح لانتخابات أعضاء مجلس الإدارة من القرارات التي تستقل في إصدارها وتدخل في سلطتها التقديرية – الثابت عدم مناسبة البرنامج الانتخابي المقدم من المدعي طبقاً لتقدير </w:t>
      </w:r>
      <w:r>
        <w:rPr>
          <w:rFonts w:ascii="Traditional Arabic" w:hAnsi="Traditional Arabic" w:cs="Traditional Arabic"/>
          <w:sz w:val="32"/>
          <w:szCs w:val="32"/>
          <w:rtl/>
        </w:rPr>
        <w:t>المدعى عليها</w:t>
      </w:r>
      <w:r>
        <w:rPr>
          <w:rFonts w:ascii="Traditional Arabic" w:hAnsi="Traditional Arabic" w:cs="Traditional Arabic"/>
          <w:sz w:val="32"/>
          <w:szCs w:val="32"/>
          <w:rtl/>
          <w:lang w:bidi="ar-EG"/>
        </w:rPr>
        <w:t xml:space="preserve"> الذي لم يُثبت المدعي وجود أي عيب أو مطعن عليه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4"/>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(13، 14) من نظام ديوان المظالم الصادر بالمرسوم الملكي رقم (م/78) وتاريخ 19/9/1428هـ.</w:t>
      </w:r>
    </w:p>
    <w:p w:rsidR="00B67BDE" w:rsidRDefault="00B67BDE" w:rsidP="00B67BDE">
      <w:pPr>
        <w:numPr>
          <w:ilvl w:val="0"/>
          <w:numId w:val="64"/>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(6) من لائحة انتخابات أعضاء مجالس إدارات المؤسسات الأهلية لأرباب الطوائف.</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واقعات هذه الدعوى تتحصل بالقدر اللازم للفصل فيها، حسبما تستخلصه الدائرة من مدوناتها، أنه بصحيفة دعوى أودعت لدى المحكمة الإدارية بمكة المكرمة بتاريخ 6/6/1436هـ، أقام وكيل المدعي دعواه بغية الحكم بإلغاء قرار المدعى عليها رقم (9909285) وتاريخ 11/4/1436هـ المتضمن عدم قبول ترشح </w:t>
      </w:r>
      <w:r>
        <w:rPr>
          <w:rFonts w:ascii="Traditional Arabic" w:hAnsi="Traditional Arabic" w:cs="Traditional Arabic"/>
          <w:sz w:val="32"/>
          <w:szCs w:val="32"/>
          <w:rtl/>
        </w:rPr>
        <w:t>(...) – المدعي -</w:t>
      </w:r>
      <w:r>
        <w:rPr>
          <w:rFonts w:ascii="Traditional Arabic" w:hAnsi="Traditional Arabic" w:cs="Traditional Arabic"/>
          <w:sz w:val="32"/>
          <w:szCs w:val="32"/>
          <w:rtl/>
          <w:lang w:bidi="ar-EG"/>
        </w:rPr>
        <w:t xml:space="preserve"> لانتخابات أعضاء مجلس إدارة المؤسسة الأهلية لمطوفي حجاج أفريقيا غير العربية، استناداً إلى الفقرة (ب) من المادة (الثالثة عشرة) من نظام ديوان المظالم. وبقيد الدعوى قضية، وإحالتها للدائرة، باشرت نظرها بجلسة 14/8/1436هـ وفيها سألت الدائرة وكيل المدعي عن دعواه فأكد على طلبه بإلغاء قرار المدعى عليها رقم (9909285) وتاريخ 11/4/1436هـ المتضمن عدم قبول ترشح موكله لانتخابات أعضاء مجلس إدارة المؤسسة الأهلية لمطوفي حجاج أفريقيا غير العربية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وبسؤال الدائرة له عن تاريخ تبلغ موكله بالقرار</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قرر بأنه تبلغ بالقرار محل الدعوى في تاريخ 12/4/1436هـ</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وبعرض دعواه على ممثل المدعى عليها طلب أجلاً لتقديم الرد. وبجلسة 18/10/1436هـ قدم ممثل المدعى عليها مذكرة </w:t>
      </w:r>
      <w:r>
        <w:rPr>
          <w:rFonts w:ascii="Traditional Arabic" w:hAnsi="Traditional Arabic" w:cs="Traditional Arabic"/>
          <w:sz w:val="32"/>
          <w:szCs w:val="32"/>
          <w:rtl/>
          <w:lang w:bidi="ar-EG"/>
        </w:rPr>
        <w:lastRenderedPageBreak/>
        <w:t>جوابية تتحصل في أن القرار مستوف لعناصره من حيث الاختصاص والشكل والسبب والغاية، مضيفاً أن المدعي قدم أهداف البرنامج الانتخابي بصيغة عامة وغير واضحة، دون تفصيل للخدمات المقدمة للحجاج، وأن البرنامج الانتخابي غير مناسب للغرض الرئيسي وهو تسهيل أداء الحجاج لمناسكهم، مضيفاً أن المدعي لم يثبت بينة لصحة دعواه، طالباً الحكم برفض الدعوى</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تسلم وكيل المدعي صورة منها وطلب الأجل للاطلاع والرد. وبجلسة 23/11/1436هـ، قدم وكيل المدعي مذكرة طلب فيها إلغاء القرار لعدم قيامه على سند صحيح</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تسلم ممثل المدعى عليها صورة منها وطلب لذلك الأجل للاطلاع والرد. وبجلسة 27/1/1437هـ قدم ممثل المدعى عليها مذكرة أجاب فيها بأن الدعوى تفتقر إلى سند نظامي، ولم يثبت المدعي بينة صحيحة، طالباً رفض الدعوى</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تسلم وكيل المدعي صورة منها. تلا ذلك عدة جلسات تبادل أطراف الدعوى فيها مذكرات لم تخرج في مضمونها عما سبق تقديمه. وبجلسة هذا اليوم قرر أطراف الدعوى اكتفاءهم بما سبق تقديمه، فرفعت الجلسة للمداولة، ثم صدر هذا الحكم علناً بحضور جميع الأطراف، مبنياً على الآتي من.</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وكيل المدعي يهدف من إقامة دعواه الحكم بإلغاء قرار المدعى عليها رقم (9909285) وتاريخ 11/4/1436هـ المتضمن عدم قبول ترشح موكله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لانتخابات أعضاء مجلس إدارة المؤسسة الأهلية لمطوفي حجاج أفريقيا غير العربية، استناداً إلى الفقرة (ب) من المادة (الثالثة عشرة) من نظام ديوان المظالم، ومن ثم فإن الدعوى والحالة هذه تعتبر من قبيل دعاوى إلغاء القرارات الإدارية النهائية، وتختص المحاكم الإدارية بنظرها ولائياً، وفقاً للمادة (13/ب) من نظام ديوان المظالم الصادر بالمرسوم الملكي رقم (م/78) وتاريخ 19/9/1428هـ، التي نصت على اختصاص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Pr>
          <w:rFonts w:ascii="Traditional Arabic" w:hAnsi="Traditional Arabic" w:cs="Traditional Arabic"/>
          <w:sz w:val="32"/>
          <w:szCs w:val="32"/>
          <w:rtl/>
        </w:rPr>
        <w:t>.</w:t>
      </w:r>
      <w:r>
        <w:rPr>
          <w:rFonts w:ascii="Traditional Arabic" w:hAnsi="Traditional Arabic" w:cs="Traditional Arabic"/>
          <w:sz w:val="32"/>
          <w:szCs w:val="32"/>
          <w:rtl/>
          <w:lang w:bidi="ar-EG"/>
        </w:rPr>
        <w:t>". وتختص هذه المحكمة مكانياً، وفقاً لأحكام المادة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w:t>
      </w:r>
      <w:r>
        <w:rPr>
          <w:rFonts w:ascii="Traditional Arabic" w:hAnsi="Traditional Arabic" w:cs="Traditional Arabic"/>
          <w:sz w:val="32"/>
          <w:szCs w:val="32"/>
          <w:rtl/>
        </w:rPr>
        <w:t>.</w:t>
      </w:r>
      <w:r>
        <w:rPr>
          <w:rFonts w:ascii="Traditional Arabic" w:hAnsi="Traditional Arabic" w:cs="Traditional Arabic"/>
          <w:sz w:val="32"/>
          <w:szCs w:val="32"/>
          <w:rtl/>
          <w:lang w:bidi="ar-EG"/>
        </w:rPr>
        <w:t>"، وطبقاً لقواعد توزيع القضايا الصادرة بقرار رئيس مجلس القضاء الإداري رقم (44) لعام 1436هـ. وعن قبول الدعوى شكلاً</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وبما أن الثابت أن قرار اللجنة العليا للانتخابات صدر بتاريخ 11/4/1436هـ، والثابت أن الدعوى رفعت بتاريخ 6/6/1436هـ، وعليه فإنها تكون مرفوعة خلال الأجل المنصوص عليه نظاماً، ما تعد معه الدعوى مقبولة شكلاً. وعن موضوع الدعوى</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وحيث إن وكيل المدعي يطلب الحكم بإلغاء قرار المدعى عليها (9909285) وتاريخ 11/4/1436هـ المتضمن عدم قبول ترشح موكله لانتخابات أعضاء مجلس إدارة المؤسسة الأهلية لمطوفي </w:t>
      </w:r>
      <w:r>
        <w:rPr>
          <w:rFonts w:ascii="Traditional Arabic" w:hAnsi="Traditional Arabic" w:cs="Traditional Arabic"/>
          <w:sz w:val="32"/>
          <w:szCs w:val="32"/>
          <w:rtl/>
          <w:lang w:bidi="ar-EG"/>
        </w:rPr>
        <w:lastRenderedPageBreak/>
        <w:t>حجاج أفريقيا غير العربية، استناداً إلى الفقرة (ب) من المادة (الثالثة عشرة) من نظام ديوان المظالم، ناعياً على القرار عدم قيامه على سبب صحيح. وحيث إن المادة (13/ب) من نظام ديوان المظالم نصت على اختصاص المحاكم الإدارية بالديوان بالفصل في "دعاوى القرارات الإدارية النهائية التي يقدمها ذوو الشأن</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متى كان مرجع الطعن عدم الاختصاص</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وجود عيب في الشكل</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عيب في السبب</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مخالفة النظم واللوائح</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الخطأ في تطبيقها أو تأويلها</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إساءة استعمال السلطة، بما في ذلك القرارات التأديبية والقرارات التي تصدرها اللجان شبه القضائية والمجالس التأديبية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وكذلك القرارات التي تصدرها جمعيات النفع العام وما في حكمها المتعلقة بنشاطها</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ويعد في حكم القرار الإداري رفض جهة الإدارة أو امتناعها عن اتخاذ قرار كان من الواجب عليها اتخاذه طبقاً للأنظمة واللوائح"، والذي يبين من نص هذه المادة أن اختصاص الديوان بالفصل في الطعون الموجهة ضد القرارات الإدارية أصبح شاملاً لجميع القرارات الإدارية، ولا يحد من هذا الشمول سوى ما نصت عليه المادة (الرابعة عشرة) من نظام الديوان من أنه: "لا يجوز لمحاكم ديوان المظالم النظر في الدعاوى المتعلقة بأعمال السيادة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النظر في الاعتراضات على ما تصدره المحاكم غير الخاضعة لهذا النظام من أحكام داخلة في ولايتها</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أو ما يصدره المجلس الأعلى للقضاء ومجلس القضاء الإداري من قرارات"، غير أنه في القرارات الإدارية التي لم ينص النظام على إلزام جهة الإدارة باتخاذ قرار معين، وإنما ترك لها الحرية في اتخاذ القرار أو عدم اتخاذه وتوقيت القرار ومداه – وهو ما يعرف بالسلطة التقديرية لجهة الإدارة في اتخاذ قراراتها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فإنه فيما عدا القرارات المتعلقة بالحقوق والحريات العامة والقرارات الصادرة بإيقاع العقوبات التأديبية على الموظفين فإن النظر في مدى ملاءمة القرار يخرج عن رقابة القضاء الإداري، حيث لا تدخل الملاءمة في رقابة القضاء</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لأن رقابة القضاء في الأصل هي رقابة مشروعية وليست رقابة ملاءمة، ولا يحل القضاء نفسه محل جهة الإدارة ويضع تقديره محل تقديرها في اتخاذ القرار ويكون بمثابة سلطة رئاسية على جهة الإدارة، في حين أن جهة الإدارة نتيجة لارتباطها الدائم بالنشاط الإداري هي الأقدر في اتخاذها للقرار الصحيح وفي تقريرها للوقائع والظروف، على أن هذه السلطة التقديرية لجهة الإدارة ليست مطلقة من كل قيد ولا تنعدم فيها الرقابة القضائية من كل وجه بل هي مقيدة بألا يكون استعمال الإدارة لسلطتها التقديرية لأغراض أخرى غير المصلحة العامة، وألا تسيء في استعمال هذه السلطة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وتخضع هذه القرارات من هذه الناحية لرقابة القضاء الإداري. وبالنظر في الدعوى على ضوء ما تقدم فإن قرار المدعى عليها المتضمن عدم قبول ترشح المدعي لانتخابات أعضاء مجلس إدارة المؤسسة الأهلية لمطوفي حجاج أفريقيا غير العربية، إنما هو خاضع لسلطة المدعى عليها التقديرية باعتبارها المسؤولة عن حسن سير المرفق العام وما يحقق المصلحة العامة ولا يوجد في النظام نص يلزمها باتخاذ قرار معين، بل جعل لها الحرية في اتخاذ قراراتها وفق ما تراه محققاً للمصلحة العامة على اعتبار أنها الأقدر على اتخاذ القرار السليم في الظروف والأحوال المحيطة بها عند إصداره، ومن ذلك القرارات التي تتخذها اللجنة العليا للانتخابات التابعة لوزارة الحج فيما يتعلق بالترشيح لانتخابات أعضاء مجلس الإدارة، فإن مثل هذه </w:t>
      </w:r>
      <w:r>
        <w:rPr>
          <w:rFonts w:ascii="Traditional Arabic" w:hAnsi="Traditional Arabic" w:cs="Traditional Arabic"/>
          <w:sz w:val="32"/>
          <w:szCs w:val="32"/>
          <w:rtl/>
          <w:lang w:bidi="ar-EG"/>
        </w:rPr>
        <w:lastRenderedPageBreak/>
        <w:t>القرارات مما تستقل به المدعى عليها في إصدارها وتدخل في سلطتها التقديرية بدون معقب عليها من القضاء الإداري مادام أنها عند اتخاذها لتلك القرارات لم تسيء استعمال سلطتها التقديرية. وحيث نصت المادة (السادسة) من لائحة انتخابات أعضاء مجالس إدارات المؤسسات الأهلية لأرباب الطوائف: "على أن يقدم ملخصاً مكتوباً ببرنامجه الانتخابي – وفق النموذج الذي تضعه الوزارة – وتقبله اللجنة العليا للانتخابات"، وقد ارتأت اللجنة – بحسب دفوع ممثل المدعى عليها – بأن البرنامج الانتخابي غير مناسب للغرض الرئيسي وهو تسهيل أداء الحجاج لمناسكهم. وحيث إن المدعي لم يثبت وجود ما يطعن أو يعيب القرار بأي عيب</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ذلك أن دعوى المدعي خلت من أي بينة تعضدها، الأمر الذي تنتهي معه الدائرة إلى رفض الدعوى.</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hAnsi="Traditional Arabic" w:cs="Traditional Arabic"/>
          <w:b/>
          <w:bCs/>
          <w:sz w:val="32"/>
          <w:szCs w:val="32"/>
          <w:rtl/>
          <w:lang w:bidi="ar-EG"/>
        </w:rPr>
      </w:pP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r>
        <w:rPr>
          <w:rFonts w:ascii="Traditional Arabic" w:hAnsi="Traditional Arabic" w:cs="Traditional Arabic"/>
          <w:b/>
          <w:bCs/>
          <w:sz w:val="32"/>
          <w:szCs w:val="32"/>
          <w:rtl/>
          <w:lang w:bidi="ar-EG"/>
        </w:rPr>
        <w:tab/>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مهن ومؤسسات صحية</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القضية الابتدائية 757/8/ق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898/ق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مهن ومؤسسات صحية - موظف صحي - حقوق وظيفية - بدل تميز – ضوابط صرف البدل</w:t>
      </w:r>
      <w:r>
        <w:rPr>
          <w:rFonts w:ascii="Traditional Arabic" w:hAnsi="Traditional Arabic" w:cs="Traditional Arabic"/>
          <w:sz w:val="32"/>
          <w:szCs w:val="32"/>
          <w:rtl/>
          <w:lang w:bidi="ar-EG"/>
        </w:rPr>
        <w:t>.</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بأن تصرف له بدل تميز خلال العام محل المطالبة - تضمن دليل الحقوق والمزايا المالية للممارسين الصحيين ضوابط صرف البدل، وهي أن يمنح البدل وفق تقرير الأداء الوظيفي السنوي للحاصلين على تقدير (ممتاز) في آخر تقييم للأداء الوظيفي للسنتين الأخيرتين، وأن يحقق الموظف أي عنصر من عناصر التميز المنصوص عليها – الثابت استيفاء المدعي ضوابط صرف البدل بحصوله على تقدير ممتاز في آخر تقييم للأداء الوظيفي للسنتين الأخيرتين، وحصوله على شهادة شكر وتقدير من هيئة الطيران المدني – أثر ذلك: إلزام المدعى عليها بصرف البدل للمدعي.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11"/>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دليل الحقوق والمزايا المالية للممارسين الصحيين السعوديين بوزارة الصحة.</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الدعوى بتقدم المدعي بصحيفة دعوى يطالب فيها بإلزام الجهة المدعى عليها بصرف بدل تميز لقاء حصوله على عدة شهادات شكر وتقدير إلا أن المدعى عليها لم تقبلها. وبإحالة القضية إلى هذه الدائرة باشرت نظرها وفق ما هو مدون بمحضر الضبط، وعقدت فيها عدة جلسات، وفي جلسة يوم الأربعاء الموافق 9/3/1436هـ حضر طرفا الدعوى وحصر المدعي دعواه بطلب إلزام المدعى عليها بصرف بدل التميز للعام المالي 1433هـ - 1434هـ. ثم أصدرت الدائرة حكمها في الدعوى رقم (757/8/</w:t>
      </w:r>
      <w:r>
        <w:rPr>
          <w:rFonts w:ascii="Traditional Arabic" w:hAnsi="Traditional Arabic" w:cs="Traditional Arabic"/>
          <w:color w:val="FF0000"/>
          <w:sz w:val="32"/>
          <w:szCs w:val="32"/>
          <w:rtl/>
          <w:lang w:bidi="ar-EG"/>
        </w:rPr>
        <w:t>ق) لعام</w:t>
      </w:r>
      <w:r>
        <w:rPr>
          <w:rFonts w:ascii="Traditional Arabic" w:hAnsi="Traditional Arabic" w:cs="Traditional Arabic"/>
          <w:sz w:val="32"/>
          <w:szCs w:val="32"/>
          <w:rtl/>
          <w:lang w:bidi="ar-EG"/>
        </w:rPr>
        <w:t xml:space="preserve"> 1435هـ القاضي: بإلزام المدعى عليها بصرف بدل التميز للمدعي خلال فترة مطالبته. وبعد أن قدمت الجهة المدعى عليها صحيفتها الاعتراضية أحيلت القضية والحكم الصادر فيها لمحكمة الاستئناف الإدارية بالرياض – الدائرة الإدارية الأولى – والتي أصدرت حكمها في قضية الاستئناف رقم (2567/ق) لعام 1436هـ القاضي: بنقض حكم هذه الدائرة، وإعادته للدائرة لنظرها وفقاً لما هو مبين بالأسباب. وبإعادة هذه القضية لهذه الدائرة باشرت نظرها وفق ما هو مدون بمحضر الضبط، وفي جلسة يوم الأربعاء الموافق 23/8/1436هـ حضر طرفا الدعوى وطلبت الدائرة من المدعي إحضار تقييم لعام 1432هـ، وحددت الدائرة جلسة يوم الأربعاء 20/10/1436هـ، وفي الموعد حضر طرفا الدعوى، وأحضر المدعي ما طلب منه في الجلسة السابقة، فحددت الدائرة جلسة هذا اليوم، وفي الموعد حضر المدعي في حين تخلف ممثل المدعى عليها، وبسؤال المدعي عن دعواه؟ ذكر أنه يطالب بإلزام المدعى عليها بصرف بدل التميز لعام 1433هـ – 1434هـ، وقرر اكتفاءه. فقررت الدائرة رفع الجلسة للمداولة وإصدار 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بناء على الدعوى والإجابة وبعد الاطلاع على أوراق القضية، وبما أن المدعي يطالب بإلزام الجهة المدعى عليها بصرف بدل التميز لعام 1433هـ - 1434هـ؛ مما ينعقد الاختصاص بنظرها لديوان المظالم باعتبارها </w:t>
      </w:r>
      <w:r>
        <w:rPr>
          <w:rFonts w:ascii="Traditional Arabic" w:hAnsi="Traditional Arabic" w:cs="Traditional Arabic"/>
          <w:sz w:val="32"/>
          <w:szCs w:val="32"/>
          <w:rtl/>
          <w:lang w:bidi="ar-EG"/>
        </w:rPr>
        <w:lastRenderedPageBreak/>
        <w:t>من دعاوى الحقوق المدنية بموجب المادة رقم (13/أ) من نظامه الصادر بالمرسوم الملكي رقم (م/78) وتاريخ 19/9/1428هـ. كما أن الدائرة مختصة مكانياً؛ استناداً للمادة (الثانية) من نظام المرافعات أمام ديوان المظالم الصادر بالمرسوم الملكي رقم (م/3) وتاريخ 22/1/1435هـ، ونوعياً بموجب قرارات مجلس القضاء الإداري المنظمة لعمل الدوائر القضائية. وأما من حيث الشكل؛ فإن حق المدعي بالمطالبة نشأ عام 1433هـ - 1434هـ، ثم تقدم بتظلمه لوزارة الخدمة المدنية في تاريخ 1/6/1435هـ، ثم تقدم بدعواه أمام المحكمة الإدارية بحائل في تاريخ 4/8/1435هـ؛ مما يعني التزام المدعي بالفقرة (الأولى) من المادة (الثامنة) من نظام المرافعات أمام ديوان المظالم الصادر بالمرسوم الملكي رقم (م/3) وتاريخ 22/1/1435هـ؛ الأمر الذي تنتهي معه الدائرة إلى قبول الدعوى شكلاً. وفيما يتعلق بموضوع الدعوى؛ فإن حاصل ما يطالب به المدعي صرف بدل التميز لعام 1433هـ - 1434هـ، وقد نصت ضوابط صرف هذا البدل كما في دليل الحقوق والمزايا المالية للممارسين الصحيين السعوديين على ما يلي: "يمنح بدل التميز وفق تقرير الأداء الوظيفي السنوي للحاصلين على تقدير (ممتاز) في آخر تقييم للأداء الوظيفي للسنتين الأخيرتين، ويشترط بالإضافة إلى ذلك ما يلي: أن يحقق الموظف أي عنصر من العناصر التالية للحصول على نسبة (10%) من البدل، أو عنصرين على الأقل للحصول على نسبة (20%)، أو ثلاثة عناصر للحصول على نسبة (30%): 1- الحصول على جوائز أو تكريم للتميز في الأداء من جهات معتمدة. 2- القيام بأعمال تطوعية في خدمة المجتمع..." وقد أثبت المدعي فيما قدمه حصوله على تقدير ممتاز في آخر تقييم للأداء الوظيفي للسنتين الأخيرتين لعام 1432هـ - 1433هـ، كما قدم شهادة الشكر والتقدير الصادرة من هيئة الطيران المدني، ولما كان الثابت من أن المدعي قد تحقق لديه شروط صرف البدل، وهو الثابت من خلال استمارة استحقاق البدل المرفقة والمعتمدة من رئيسه المباشر، ما تنتهي معه الدائرة إلى استحقاق المدعي لبدل التميز لعام 1433هـ - 1434هـ. ولا ينال من ذلك ما أثارته الجهة من عدم توقيع مدير الشؤون الصحية لعدم توليه العمل في تلك الفترة؛ فإن الواجب على من يتولى على شيء من هذه المناصب أن يقيم العمل وينجزه على سير صحيح، وبذلك تتحقق المصلحة العامة، كما وأن رفض المدير العام للتوقيع لم يكن بناءً على عدم توفر شروط صرف البدل أو نحو ذلك وإنما بناءً على أن الفترة المطالب بها لم يكن فيها مديراً للشؤون الصحية بمنطقة حائل كما ذكر ذلك ممثل المدعى عليها في هذه القضية وفي قضايا مماثلة؛ الأمر الذي تنتهي معه الدائرة إلى الحكم بإلزام المديرية العامة للشؤون الصحية بصرف بدل التميز للمدعي لعام 1433هـ - 1434هـ، وهو ما تحكم به.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المديرية العامة للشؤون الصحية بمنطقة حائل بأن تصرف لـ (...) بدل التميز للعام الحالي 1433هـ - 1434هـ بواقع (10%) من الراتب الأساسي؛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1590 /7/ق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3870/ق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22/8/1437هـ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موظف صحي – علاقة عقدية - فني تمريض - حقوق وظيفية - بدل العاملين في المستشفيات والعيادات النفسية – احتساب البدل على أساس الراتب الشهري – تعريف الراتب الشهري – استحقاق البدل خلال فترة الإجازة - تعريف الراتب الكامل – الاستئناس بسوابق قضائية.</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المدعية إلزام المدعى عليها بأن تصرف لها فرق البدل النفسي بواقع (30%) من الراتب الشهري، وأن تصرف لها البدل خلال فترة تمتعها بإجازاتها السنوية والمرضية – طبقاً لقرار مجلس الخدمة المدنية يمنح العاملون في مستشفيات وعيادات الأمراض النفسية غير الأطباء سعوديين وغير سعوديين بدلاً نقدياً قدره (30%) من الراتب الشهري، وطبقاً لقرار هيئة التدقيق مجتمعة يحق للمتعاقد البدل النفسي المشار إليه ولو لم يضمن ذلك في عقد العمل المبرم معه – الثابت قيام المدعى عليها بصرف البدل النفسي للمدعية بواقع (30%) من الراتب الأساسي بالمخالفة للقرار المشار إليه الذي أوجب صرف البدل بواقع (30%) من الراتب الشهري، وهو ما يتقاضاه الموظف أو المتعاقد شهرياً مع كافة البدلات والعلاوات والامتيازات – طبقاً للائحة توظيف غير السعوديين يستحق المتعاقد إجازة عادية وكذلك إجازة مرضية براتب كامل، والراتب الكامل يشمل جميع ما كان يتقاضاه المتعاقد أثناء عمله – أثر ذلك: إلزام المدعى عليها بصرف فرق البدل للمدعية، وصرفه لها خلال تمتعها بإجازاتها.</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15"/>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(27، 30، 31) من لائحة توظيف غير السعوديين الصادرة بقرار مجلس الخدمة المدنية رقم (45) وتاريخ 1/8/1398هـ.</w:t>
      </w:r>
    </w:p>
    <w:p w:rsidR="00B67BDE" w:rsidRDefault="00B67BDE" w:rsidP="00B67BDE">
      <w:pPr>
        <w:numPr>
          <w:ilvl w:val="0"/>
          <w:numId w:val="15"/>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 xml:space="preserve">الفقرة (3) من قرار مجلس الخدمة المدنية رقم (366) وتاريخ 14/11/1400هـ؛ بشأن منح البدل النقدي للعاملين في مستشفيات وعيادات الأمراض النفسية غير الأطباء. </w:t>
      </w:r>
    </w:p>
    <w:p w:rsidR="00B67BDE" w:rsidRDefault="00B67BDE" w:rsidP="00B67BDE">
      <w:pPr>
        <w:numPr>
          <w:ilvl w:val="0"/>
          <w:numId w:val="15"/>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قرار هيئة التدقيق مجتمعة رقم (48) لعام 1429هـ.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تتحصل وقائع هذه القضية</w:t>
      </w:r>
      <w:r>
        <w:rPr>
          <w:rFonts w:ascii="Traditional Arabic" w:hAnsi="Traditional Arabic" w:cs="Traditional Arabic"/>
          <w:sz w:val="32"/>
          <w:szCs w:val="32"/>
          <w:rtl/>
        </w:rPr>
        <w:t xml:space="preserve"> في أن وكيل المدعية تقدم إلى هذه المحكمة بصحيفة دعوى، قيدت </w:t>
      </w:r>
      <w:r>
        <w:rPr>
          <w:rFonts w:ascii="Traditional Arabic" w:hAnsi="Traditional Arabic" w:cs="Traditional Arabic"/>
          <w:color w:val="FF0000"/>
          <w:sz w:val="32"/>
          <w:szCs w:val="32"/>
          <w:rtl/>
        </w:rPr>
        <w:t>قضية</w:t>
      </w:r>
      <w:r>
        <w:rPr>
          <w:rFonts w:ascii="Traditional Arabic" w:hAnsi="Traditional Arabic" w:cs="Traditional Arabic"/>
          <w:sz w:val="32"/>
          <w:szCs w:val="32"/>
          <w:rtl/>
        </w:rPr>
        <w:t xml:space="preserve"> بالرقم المشار إليه في صدر هذا الحكم، وأحيلت إلى هذه الدائرة التي باشرت نظرها وفق ما هو مثبت في محاضر ضبط القضية، وبسؤال وكيل المدعية عن دعوى موكلته؟ قرر أن موكلته تعاقدت مع المدعى عليها للعمل </w:t>
      </w:r>
      <w:r>
        <w:rPr>
          <w:rFonts w:ascii="Traditional Arabic" w:hAnsi="Traditional Arabic" w:cs="Traditional Arabic"/>
          <w:sz w:val="32"/>
          <w:szCs w:val="32"/>
          <w:rtl/>
        </w:rPr>
        <w:lastRenderedPageBreak/>
        <w:t xml:space="preserve">على وظيفة (ممرضة) بمستشفى الصحة النفسية بالقصيم وذلك بتاريخ 10/6/1431هـ، ولا زالت على رأس العمل، وأن المدعى عليها تصرف لها البدل النفسي من الراتب الأساسي وليس من الراتب الشهري، إذ لم تحتسب علاوات الخبرة المكتسبة بعد التعاقد، ولا الزيادة الاستثنائية، ولا البدلات الأخرى أثناء حساب البدل، كما أنها أوقفت صرف البدل عنها خلال فترة تمتعها بإجازتها السنوية والمرضية، مشيراً إلى أنها تقدمت بتظلمها للخدمة المدنية بتاريخ 18/6/1436هـ. وقدم المشهد الصادر من مدير مستشفى الصحة النفسية بالقصيم بتاريخ 6/9/1436هـ والذي جاء فيه: أنه تم التعاقد مع المدعية بتاريخ 10/6/1431هـ، وأن البدل النفسي يصرف لها بواقع (30%) من الراتب الأساسي دون احتساب علاوات الخبرة، وأن الزيادة الاستثنائية منحت لها بتاريخ 27/5/1434هـ ولم يحتسب منها البدل النفسي، وأن البدل لم يصرف لها خلال تمتعها بإجازاتها. وحصر وكيل المدعية دعوى موكلته بطلب إلزام المدعى عليها أن تصرف لموكلته فرق البدل النفسي بواقع (30%) من الراتب الشهري، وأن تصرف لها البدل النفسي كاملاً بواقع (30%) من الراتب الشهري خلال فترة تمتعها بإجازاتها السنوية والمرضية، وذلك اعتباراً من 10/6/1431هـ. وبعرض ذلك على ممثل الجهة ذكر أن المدعية لا تستحق البدل أثناء تمتعها بإجازاتها؛ وذلك لأن لائحة توظيف غير السعوديين لم تشر إلى استحقاق المتعاقد للبدلات أثناء تمتعه بإجازته، كما أن البدل يصرف بسبب مباشرة الموظف للسبب الذي أقر له البدل، وهذا السبب يزول خلال تمتع الموظف بإجازاته، لذلك لا يصرف له البدل خلال الإجازة، كما أن لائحة توظيف غير السعوديين نصت على أن المتعاقد يستحق الإجازة براتب كامل، والراتب هو المقابل المالي الذي يأخذه الموظف نهاية كل شهر هجري، ونصت المادة (الحادية عشرة) من اللائحة أن تكون رواتب المتعاقدين وفقاً لجدول الرواتب الملحق باللائحة، والتي لم تكن البدلات من ضمنها، كما نص خطاب رئيس تطوير الخدمة المدنية رقم (21610) وتاريخ 21/7/1403هـ على أن الخدمة المدنية ترى عدم استحقاق المتعاقدين للبدل أثناء الإجازة. وأضاف أن المادة (التاسعة والعشرين) من لائحة توظيف غير السعوديين أشارت إلى جواز إلغاء إجازة المتعاقد بعد موافقته نظير تعويض بمبلغ يعادل راتبه المستحق أثناء الإجازة. وذكر أن التعويض عن الإجازة لا تضاف له البدلات؛ وذلك وفقاً للمادة (27/21) من نظام الخدمة المدنية والتي نصت على أنه: "لا تصرف البدلات أثناء التعويض عن الإجازة"، وأكد على أنه ما دام التعويض عن الإجازة لا تضاف إليه البدلات، فإن هذا يدل على أن البدلات لا تصرف خلال الإجازة. وذكر أنه في ما يخص طلب صرف البدل من الراتب الشهري وليس الأساسي؛ فإن المدعية تتقاضى زيادة استثنائية، وأن تعميم مدير عام الرواتب والبدلات رقم (47/906) وتاريخ 22/3/1413هـ نص على عدم إدخال الزيادة الاستثنائية في تركيبة الراتب الشهري، ولذلك فإن المدعية تستحق البدل النفسي بنسبة (30%) من راتبها الأساسي فقط. أما بخصوص مطالبة وكيل المدعية باحتساب البدل النفسي من ضمن علاوات الخبرة المكتسبة بعد التعاقد؛ فذكر ممثل المدعى عليها أن ذلك أمر جوازي مرجعه تقدير مرجع المدعية، وطلب رفض الدعوى. ثم عقب </w:t>
      </w:r>
      <w:r>
        <w:rPr>
          <w:rFonts w:ascii="Traditional Arabic" w:hAnsi="Traditional Arabic" w:cs="Traditional Arabic"/>
          <w:sz w:val="32"/>
          <w:szCs w:val="32"/>
          <w:rtl/>
        </w:rPr>
        <w:lastRenderedPageBreak/>
        <w:t>وكيل المدعية بأن القرار المنشئ للبدل النفسي نص على احتسابه من الراتب الشهري، وأن لائحة توظيف غير السعوديين نصت على أن الإجازة تستحق براتب كامل، وهذا اللفظ عام يدخل فيه البدلات والزيادات وغيرها، وذكر أن استدلال ممثل المدعى عليها بمادة التعويض عن الإجازات استدلال في غير محله؛ لأن الطلب هو احتساب البدل في الإجازات، وليس التعويض عن عدم استخدام الإجازة، وحصر وكيل المدعية دعوى موكلته بطلب إلزام المدعى عليها أن تصرف لموكلته فرق البدل النفسي بواقع (30%) من الراتب الشهري وذلك باحتساب الزيادة السنوية وعلاوات الخبرة والبدلات من ضمن تركيبة الراتب الشهري، وأن تصرف لها البدل النفسي كاملاً بواقع (30%) من الراتب الشهري خلال فترة تمتعها بإجازاتها السنوية والمرضية، وذلك اعتباراً من 10/6/1431هـ، فيما طلب ممثل المدعى عليها رفض الدعوى. فقررت الدائرة رفع الجلسة للمداولة.</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لما كان وكيل المدعية قد حصر دعوى موكلته بطلب إلزام المدعى عليها أن تصرف لموكلته فرق البدل النفسي بواقع (30%) من الراتب الشهري، وأن تصرف لها البدل النفسي كاملاً بواقع (30%) من الراتب الشهري خلال فترة تمتعها بإجازاتها السنوية والمرضية، وذلك اعتباراً من 10/6/1431هـ؛ ولما كانت المدعية مرتبطة مع المدعى عليها بموجب العقد المبرم بين الطرفين بتاريخ 27/5/1430هـ لذلك فإن هذه الدعوى تعتبر من دعاوى العقود التي تختص المحاكم الإدارية ولائياً بالفصل فيها؛ وفقاً للمادة (13/د) من نظام ديوان المظالم الصادر بالمرسوم الملكي رقم (م/78) وتاريخ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وطبقاً لقرار رئيس الديوان رقم (67) لعام 1432هـ. كما أنها تدخل في اختصاص الدائرة النوعي؛ وفقاً لمنصوص الفقرة (الأولى) من المادة (السادسة) من نظام المرافعات أمام الديوان، وطبقاً لقرار رئيس مجلس القضاء الإداري رقم (44) لعام 1436هـ. وعن قبول الدعوى؛ فإن حق المدعية نشأ بتاريخ 0/6/1431هـ، وتقدم وكيلها أمام هذه المحكمة بتاريخ 12/9/1436هـ، ما تكون معه الدعوى مقبولة شكلاً استناداً للفقرة (السادسة) من المادة (الثامنة) من نظام المرافعات أمام الديوان. أما عن موضوع الدعوى؛ فلما كان طلب وكيل المدعية الأول هو: إلزام المدعى عليها أن تصرف لموكلته فرق البدل النفسي بواقع (30%) من الراتب الشهري من تاريخ 10/6/1431هـ وذلك باحتساب البدلات والزيادة الاستثنائية وعلاوات الخبرة المكتسبة بعد التعاقد مع تركيبة الراتب الشهري، ولما كان قرار مجلس الخدمة المدنية رقم (366) وتاريخ 14/11/1400هـ قد نص في الفقرة (الثالثة) منه على ما يلي: "يمنح العاملون في مستشفيات وعيادات الأمراض النفسية غير الأطباء سعوديون وغير سعوديين من فنيين وإداريين ومستخدمين وعمال بدلاً نقدياً قدره ثلاثون بالمئة (30%) من الراتب الشهري"، ولما كان قرار هيئة التدقيق مجتمعة رقم (48) لعام 1429هـ قد تضمن: أحقية </w:t>
      </w:r>
      <w:r>
        <w:rPr>
          <w:rFonts w:ascii="Traditional Arabic" w:hAnsi="Traditional Arabic" w:cs="Traditional Arabic"/>
          <w:sz w:val="32"/>
          <w:szCs w:val="32"/>
          <w:rtl/>
        </w:rPr>
        <w:lastRenderedPageBreak/>
        <w:t xml:space="preserve">المتعاقد بالبدل النفسي المنصوص عليه في قرار مجلس الخدمة المدنية رقم (366) لعام 1400هـ، ولو لم يضمن ذلك في عقد العمل المبرم معه، بما مفاده: أن المتعاقد إذا لم يكن طبيباً يستحق البدل النفسي بواقع (30%) من الراتب الشهري، وليس من الراتب الأساسي، ذلك أنه يقصد بالراتب الشهري هو ما يتقاضاه الموظف أو المتعاقد شهرياً مع كافة البدلات والعلاوات والامتيازات، وهذا ظاهر بإضافة الراتب إلى الشهر، ولو كان المراد غير ذلك لكانت إضافة الراتب إلى الراتب الأساسي أو إلى أول مربوط المرتبة كما في البدلات الأخرى، أما وقد أضيف الراتب إلى الشهر، فلا مناص من احتساب البدل النفسي بنسبة (30%) من كل ما تتقاضاه المدعية شهرياً. ولما كان الثابت من خلال المشهد الصادر من مدير مستشفى الصحة النفسية بالقصيم بتاريخ 6/9/1436هـ أنه تم التعاقد مع المدعية بتاريخ 10/6/1431هـ، وأن البدل النفسي يصرف لها بواقع (30%) من الراتب الأساسي؛ فإن الدائرة تنتهي إلى إلزام المدعى عليها بصرف فرق البدل النفسي للمدعية ليكون مساوياً لـ (30%) من راتبها الشهري، وذلك اعتباراً من تاريخ 10/6/1431هـ، وما انتهت إليه الدائرة هو ما استقر عليه قضاء المحاكم الإدارية بديوان المظالم، كما في الحكم الصادر في القضية رقم (945/8/ق) لعام 1436هـ، والمؤيد بحكم محكمة الاستئناف في القضية المقيدة لديها برقم (434/ق) لعام 1437هـ. أما عن طلب وكيل المدعية الثاني وهو إلزام المدعى عليها بصرف البدل لموكلته خلال تمتعها بإجازاتها السنوية والمرضية اعتباراً من تاريخ 10/6/1431هـ، ولما كانت المادة (السابعة والعشرون) من لائحة توظيف غير السعوديين الصادرة بقرار مجلس الخدمة المدنية رقم (45) وتاريخ 1/8/1398هـ نصت على أن المتعاقدة تستحق "بالإضافة إلى العطل الرسمية إجازة عادية مقدارها (45) يوماً عن كل سنة كاملة من سنوات الخدمة... وتكون هذه الإجازة براتب كامل يدفع عن كامل مدتها مقدماً عند بدايتها..."، كما نصت المادة (الثلاثون) من اللائحة ذاتها على أنه: "يستحق المتعاقد الذي يصاب بجرح أو مرض يمنعه من أداء عمله بصورة مؤقتة إجازة مرضية مدتها شهر واحد براتب كامل يجوز تمديدها شهرين آخرين بنصف الراتب وذلك عن كل سنة كاملة من سنوات الخدمة..."، كما نصت المادة (الحادية والثلاثون) من اللائحة ذاتها على أن المتعاقدة تستحق "إجازة وضع براتب كامل مدتها خمسة وأربعون يوماً بما في ذلك أيام العطل الرسمية"، بما مفاده: أن المتعاقدة خلال إجازاتها السنوية والمرضية تستحق إجازة براتب كامل، والراتب الكامل يشمل جميع ما كانت تتقاضاه أثناء عملها. وبتطبيق ما سبق على الدعوى الماثلة؛ فإن المشهد الصادر من مدير مستشفى الصحة النفسية بالقصيم بتاريخ 6/9/1436هـ - المرفق بملف القضية – جاء فيه: أنه تم التعاقد مع المدعية بتاريخ 10/6/1431هـ، وأن البدل النفسي يصرف لها بواقع (30%) من الراتب الأساسي، وأن البدل لم يصرف لها خلال تمتعها بإجازاتها، ما تنتهي معه الدائرة إلى إلزام المدعى عليها بصرف البدل النفسي للمدعية خلال فترة تمتعها بإجازاتها السنوية والمرضية. ولا ينال من ذلك ما ذكره ممثل المدعى عليها من أن لائحة توظيف غير السعوديين لم تنص على استحقاق المدعية للبدل خلال فترة الإجازة؛ ذلك أن النصوص الواردة آنفاً تدل </w:t>
      </w:r>
      <w:r>
        <w:rPr>
          <w:rFonts w:ascii="Traditional Arabic" w:hAnsi="Traditional Arabic" w:cs="Traditional Arabic"/>
          <w:sz w:val="32"/>
          <w:szCs w:val="32"/>
          <w:rtl/>
        </w:rPr>
        <w:lastRenderedPageBreak/>
        <w:t>دلالة قطعية على استحقاقها لمرتبها كاملاً مع كافة البدلات التي تتقاضاها، وهذا هو ما استقر عليه القضاء الإداري بديوان المظالم، كما في الحكم رقم (231/إ/4/7) لعام 1434هـ المؤيد من الدائرة الإدارية الأولى بمحكمة الاستئناف الإدارية بالرياض بحكمها رقم (2373/1) لعام 1435هـ؛ ما تنتهي معه الدائرة إلى حكمها المختوم أدناه.</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بما يلي: أولاً: إلزام المديرية العامة للشؤون الصحية بمنطقة القصيم بصرف فرق البدل المقرر للعاملين في العيادات والمستشفيات النفسية لـ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 xml:space="preserve">اعتباراً من تاريخ 10/6/1431هـ ليكون مساوياً لـ (30%) من راتبها الشهري. ثانياً: إلزام المديرية العامة للشؤون الصحية بمنطقة القصيم بصرف البدل المقرر للعاملين في العيادات والمستشفيات النفسية لـ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بواقع (30%) من راتبها الشهري خلال تمتعها بإجازاتها السنوية والمرضية من تاريخ 10/6/1431هـ؛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1457/8/ق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803/ق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29/8/1437هـ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مهن ومؤسسات صحية - موظف صحي - مساعد طبيب أسنان - حقوق وظيفية - بدل عدوى </w:t>
      </w:r>
      <w:r>
        <w:rPr>
          <w:rFonts w:ascii="Traditional Arabic" w:hAnsi="Traditional Arabic" w:cs="Traditional Arabic"/>
          <w:b/>
          <w:bCs/>
          <w:sz w:val="32"/>
          <w:szCs w:val="32"/>
          <w:rtl/>
        </w:rPr>
        <w:t>– الوظائف المشمولة بالبدل.</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المدعية إلزام المدعى عليها بأن تصرف لها بدل عدوى – موافقة وزير الخدمة المدنية على تولي وزارة الصحة استكمال إجراءات الصرف لشاغلي الوظائف المشمولة ببدلات (الضرر والخطر والعدوى) التابعة لها على أن يتم مراعاة الشروط المقررة – الثابت أن وظيفة المدعية بمسمى (مساعدة طبيب أسنان)، وهي ليست ضمن الفئات المشمولة ببدل العدوى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65"/>
        </w:num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المادة (27/23) من اللائحة التنفيذية لنظام الخدمة المدنية الصادرة بقرار مجلس الخدمة المدنية رقم (1) وتاريخ 27/7/1397هـ.</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الكافي لإصدار الحكم فيها بأن المدعية تقدمت بصحيفة دعوى لهذه المحكمة بتاريخ 9/11/1436هـ ذكرت فيها: بأنها تعمل في مركز طب الأسنان بمنطقة حائل بمسمى (مساعدة طبيب أسنان) من تاريخ 12/3/1433هـ ولا تزال على رأس العمل حتى تاريخ رفع هذه الدعوى، كما أضافت بأن طبيعة عملها تتعرض للعدوى من خلال استقبال الحالات الطارئة والتعرض للرذاذ عند استخدام وسائل شفط اللعاب وغسل الأدوات وتعقيمها وغيرها من الأعمال التي تعرضها للعدوى، وختمت صحيفة دعواها بطلب إلزام المدعى عليها بأن تصرف لها بدل العدوى خلال الفترة من 12/3/1433هـ مع الاستمرار في صرفه ما دامت تمارس هذا العمل. فقيدت صحيفة الدعوى قضية، وأحيلت إلى هذه الدائرة بتاريخ 9/11/1436هـ والتي باشرت نظرها، وحددت لها جلسة هذا اليوم، وفيها حضرت المدعية وتغيب ممثل المدعى عليها، وبسؤال المدعية عن دعواها؟ ذكرت بأنها تحصرها بطلب إلزام المدعى عليها بأن تصرف لها بدل العدوى خلال الفترة من 12/3/1433هـ مع الاستمرار في صرفه ما دامت تمارس هذا العمل. وبسؤالها عن سبب رفض الجهة بأن تصرف لها هذا البدل؟ ذكرت بأنه بسبب عدم شمول مسمى وظيفتها لهذا البدل، وقررت الاكتفاء بما قدمت. فقررت الدائرة رفع الجلسة للمداولة، وفي ذات الجلسة أصدرت الحكم. </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كانت المدعية تهدف من إقامة دعواها إلى طلب إلزام المدعى عليها بصرف بدل العدوى المستحق لها اعتباراً من تاريخ 12/3/1433هـ؛ فإن ذلك داخل في اختصاص المحاكم الإدارية بديوان المظالم ولائياً؛ وفقاً للمادة (13/أ) من نظامه الصادر بالمرسوم الملكي رقم (م/78) وتاريخ 19/9/1428هـ. كما أن الدائرة مختصة مكانياً؛ استناداً للمادة (الثانية) من نظام المرافعات أمام ديوان المظالم الصادر بالمرسوم الملكي رقم (م/3) وتاريخ 22/1/1435هـ، ونوعياً بموجب قرارات مجلس القضاء الإداري المنظمة لعمل الدوائر القضائية. وأما عن قبول الدعوى شكلاً؛ فإنه لما كان حق المدعية المطالب به قد نشأ بتاريخ 12/3/1433هـ، وقد تظلمت المدعية لوزارة الخدمة المدنية بتاريخ 8/9/1436هـ، ومن ثم تقدمت لهذه المحكمة بتاريخ 9/11/1436هـ؛ مما تكون معه الدعوى مقبولة شكلاً لتقديمها خلال المواعيد المنصوص عليها في الفقرة (الأولى) من المادة (الثامنة) من نظام المرافعات أمام ديوان المظالم الصادر بالمرسوم الملكي رقم (م/3) وتاريخ 22/1/1435هـ. وأما عن موضوع الدعوى؛ فإنه لما كان الثابت من أن المدعية أحد العاملين في مركز طب الأسنان بمنطقة حائل بمسمى (مساعدة طبيب أسنان) من تاريخ المطالبة بالبدل محل الدعوى ولا تزال على رأس العمل حتى تاريخ رفع هذه الدعوى، ولما كان الثابت أن الشروط التي وضعت لصرف بدل العدوى الذي تطالب به المدعية في دعواها لا تنطبق عليها وفقاً لخطاب وكيل وزارة الخدمة المدنية الصادر برقم (53689/906) وتاريخ 29/11/1428هـ والمبني على ما انتهت إليه لجنة البدلات المشكلة بموجب المادة (27/23) من اللائحة التنفيذية لنظام الخدمة المدنية، والذي جاء فيه: موافقة وزير الخدمة المدنية على أن تتولى وزارة الصحة استكمال إجراءات الصرف لشاغلي الوظائف المشمولة ببدلات (الضرر والخطر والعدوى) التابعة لها والموضحة بالبيان المرفق بالخطاب – والمرفق بملف الدعوى – على أن يتم مراعاة الشروط التالية: 1/ أن يكون الموظف مثبتاً على الوظيفة المقرر لها البدل. 2/ أن تكون الوظيفة معتمدة ضمن تشكيلات ميزانية الجهة، وإذا كان البدل مقرراً لقسم أو إدارة فيجب أن تكون الوظيفة معتمدة لذلك القسم أو الإدارة. 3/ أن يمارس الموظف عمل الوظيفة فعلاً وبصفة مستمرة في الجهة المقرر لها البدل. 4/ أن يوقف صرف البدل في حال تكليف الموظف أو نقله إلى وظيفة أخرى، وأثناء الابتعاث أو الإيفاد للدراسة في الداخل. 5/ عدم جواز الجمع بين بدل العدوى وبدل العاملين في مستشفيات العزل والجذام للمعينين على لائحة الوظائف الصحية. وحيث إن مقر عمل المدعية في مركز طب الأسنان بمنطقة حائل بمسمى (مساعدة طبيب أسنان) حسب شهادة التعريف المرفق صورة منها في ملف الدعوى، ومن المعلوم بأن (مساعدة طبيب أسنان) كما هو حال المدعية ليس من ضمن الفئات المشمولة ببدل العدوى المنصوص عليها بموجب خطاب وكيل وزارة الخدمة المدنية السالف ذكره في هذه الأسباب؛ الأمر الذي تنتهي معه الدائرة إلى رفض الدعوى وهو ما تحكم به.</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برفض الدعوى المقامة من (...) ضد وزارة الصحة المديرية العامة للشؤون الصحية بمنطقة حائل؛ لما هو موضح بالأسباب.</w:t>
      </w:r>
    </w:p>
    <w:p w:rsidR="00B67BDE" w:rsidRDefault="00B67BDE" w:rsidP="00B67BDE">
      <w:pPr>
        <w:spacing w:after="0" w:line="240" w:lineRule="auto"/>
        <w:contextualSpacing/>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contextualSpacing/>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2871/2/ق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4631/2/س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26/11/1437هـ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مهن ومؤسسات صحية - موظف صحي - فني تمريض - حقوق وظيفية - بدل العمل في أقسام العزل و مستشفيات الجذام – ضوابط صرف البدل - عدم الجمع بين بدل العدوى وبدل العمل في أقسام العزل و مستشفيات الجذام.</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إلزام المدعى عليها بأن تصرف لها بدل العزل – تحديد ضوابط صرف البدلات منوط بلجنة البدلات المشكلة بموجب اللائحة التنفيذية لنظام الخدمة المدنية، وتقرير تلك اللجنة عدم جواز الجمع بين بدل العدوى وبدل العاملين في مستشفيات العزل والجذام للمعينين على لائحة الوظائف الصحية – الثابت صرف بدل العدوى للمدعية، وبالتالي عدم استحقاقها لبدل العزل محل المطالبة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(27/23) من اللائحة التنفيذية لنظام الخدمة المدنية الصادرة بقرار مجلس الخدمة المدنية رقم (1) وتاريخ 27/7/1397هـ.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 بالقدر اللازم للفصل فيها – أن المدعية أصالة تقدمت بصحيفة دعوى إلى هذه المحكمة في 13/02/1437هـ </w:t>
      </w:r>
      <w:r>
        <w:rPr>
          <w:rFonts w:ascii="Traditional Arabic" w:hAnsi="Traditional Arabic" w:cs="Traditional Arabic"/>
          <w:color w:val="FF0000"/>
          <w:sz w:val="32"/>
          <w:szCs w:val="32"/>
          <w:rtl/>
          <w:lang w:bidi="ar-EG"/>
        </w:rPr>
        <w:t>تطلب</w:t>
      </w:r>
      <w:r>
        <w:rPr>
          <w:rFonts w:ascii="Traditional Arabic" w:hAnsi="Traditional Arabic" w:cs="Traditional Arabic"/>
          <w:sz w:val="32"/>
          <w:szCs w:val="32"/>
          <w:rtl/>
          <w:lang w:bidi="ar-EG"/>
        </w:rPr>
        <w:t xml:space="preserve"> فيها الحكم بإلزام المدعى عليها بصرف بدل العزل. وبقيد دعواها قضية وإحالتها إلى هذه الدائرة باشرت نظرها بجلسة يوم الاثنين 24/03/1437هـ، وفيها سألت الدائرة المدعية عن دعواها؟ فأحالت إلى ما ورد بلائحة الدعوى، حاصرة دعواها في طلب الحكم بإلزام المدعى عليها بأن تصرف لها بدل العزل خلال الفترة من 10/02/1430هـ مع الاستمرار في صرف البدل، كما أفادت بأن مسمى وظيفتها (فنية تمريض). وبطلب الجواب من ممثل المدعى عليها طلب الحكم برفض الدعوى؛ وذلك لأن المدعية وظيفتها ليست من الوظائف التي يصرف لها البدل. وبجلسة هذا اليوم حصرت المدعية دعواها بطلب الحكم بإلزام المدعى عليها بأن تصرف لها بدل العزل للفترة من 10/02/1430هـ حتى 30/06/1437هـ، وقدمت قرار إنهاء الخدمة، ثم قرر الطرفان الاكتفاء. فقررت الدائرة قفل باب المرافعة في القضية، ثم أصدرت هذا الحكم علناً مؤسساً على ما يلي.</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lastRenderedPageBreak/>
        <w:t xml:space="preserve">لما كانت المدعية أصالة قد أقامت هذه الدعوى مبتغية من ورائها الحكم بإلزام المدعى عليها أن تصرف لها بدل العزل من تاريخ 10/02/1430هـ حتى 30/06/1437هـ؛ ما ينعقد الاختصاص بنظرها للمحاكم الإدارية؛ طبقاً للمادة (13/أ) من نظام ديوان المظالم الصادر بالمرسوم الملكي رقم (م/78) وتاريخ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وطبقاً لقرار رئيس الديوان رقم (67) لعام 1432هـ. كما أنها تدخل في اختصاص الدائرة النوعي؛ وفقاً لقرار رئيس ديوان المظالم رقم (44) لعام 1436هـ. وعن قبول الدعوى؛ فبما أن المدعية استبقت رفع الدعوى بالتظلم لوزارة الخدمة المدنية في 01/12/1436هـ؛ ما يعني استيفاء المدعية لما نصت عليه الفقرة (الأولى) من المادة (الثامنة) من نظام المرافعات أمام ديوان المظالم. ومن حيث الموضوع؛ ولما كانت تحديد ضوابط وشروط صرف البدلات منوطة بلجنة البدلات المشكلة بموجب المادة (27/23) من اللائحة التنفيذية لنظام الخدمة المدنية، وحيث نص محضر لجنة البدلات رقم (71) وتاريخ 07/08/1412هـ على: "عدم جواز الجمع بين بدل العدوى وبدل العاملين في مستشفيات العزل والجذام للمعينين على لائحة الوظائف الصحية"، وهو ما أكده خطاب وكيل وزارة الخدمة المدنية رقم (53689/906) وتاريخ 29/11/1428هـ والذي جاء فيه: "...تم تحديد قواعد صرف البدلات والمكافآت وتحديد مسميات الوظائف المشمولة بها من قبل لجنة البدلات المشكلة بموجب المادة (27/23) من اللائحة التنفيذية لنظام الخدمة المدنية، وقد صدرت موافقة وزير الخدمة المدنية بأن تتولى وزارة الصحة استكمال إجراءات الصرف لشاغلي الوظائف المشمولة ببدلات (الضرر والخطر والعدوى) التابعة لها، على أن يتم مراعاة شروط صرف البدل التالية: 1- أن يكون الموظف مثبتاً على الوظيفة المقرر لها البدل. 2- أن تكون الوظيفة المثبت عليها الموظف معتمدة ضمن تشكيلات ميزانية الجهة. 3- أن يمارس الموظف عمل الوظيفة فعلاً وبصفة مستمرة في الجهة المقرر لها البدل. 4- أن يوقف صرف البدل في حال تكليف الموظف أو نقله إلى وظيفة أخرى، وأثناء الابتعاث أو الإيفاد للدراسة في الداخل. 5- عدم جواز الجمع بين بدل العدوى وبدل العاملين في مستشفيات العزل والجذام للمعينين على لائحة الوظائف الصحية..."، بما مفاده من جميع ما سبق أن يتم صرف البدلات الضرر والعدوى والخطر لمن يزاول أعمالاً تتوجب عليه </w:t>
      </w:r>
      <w:r>
        <w:rPr>
          <w:rFonts w:ascii="Traditional Arabic" w:hAnsi="Traditional Arabic" w:cs="Traditional Arabic"/>
          <w:color w:val="FF0000"/>
          <w:sz w:val="32"/>
          <w:szCs w:val="32"/>
          <w:rtl/>
          <w:lang w:bidi="ar-EG"/>
        </w:rPr>
        <w:t>التعرض لأي من تلك البدلات</w:t>
      </w:r>
      <w:r>
        <w:rPr>
          <w:rFonts w:ascii="Traditional Arabic" w:hAnsi="Traditional Arabic" w:cs="Traditional Arabic"/>
          <w:sz w:val="32"/>
          <w:szCs w:val="32"/>
          <w:rtl/>
          <w:lang w:bidi="ar-EG"/>
        </w:rPr>
        <w:t>، مع عدم جواز الجمع بين بدل العدوى وبدل العاملين في مستشفيات العزل والجذام للمعينين على لائحة الوظائف الصحية. ولما كان الثابت أن المدعية يصرف لها بدل العدوى كما هو ثابت في المشهد المقدم في ملف الدعوى الصادر من المدعى عليها بتاريخ 16/03/1437هـ، وعليه فلا وجه لمطالبة المدعية بهذا البدل؛ لعدم انطباق الضوابط المنصوص عليها آنفاً؛ الأمر الذي ينهض به قضاء الدائرة برفض دعوى المدعية.</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المديرية العامة للشؤون الصحية بمحافظة جدة.</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rPr>
          <w:rFonts w:ascii="Calibri" w:hAnsi="Calibri" w:cs="Arial"/>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pPr>
      <w:r>
        <w:br w:type="page"/>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966/8/ق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487/ق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3/7/1437هـ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مهن ومؤسسات صحية - موظف صحي - فني مختبر - مأمور صرف عهد – حقوق وظيفية - بدل مأمور صرف – مناط صرف البدل – الازدواج في صرف بدل طبيعة العمل.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إلزام المدعى عليها بأن تصرف له بدل مأمور – إجازة لائحة الحقوق والمزايا المالية منح بدل طبيعة عمل لبعض الوظائف لأسباب منها ارتباط الوظيفة بمسؤولية من شأنها أن تعرض شاغلها لخسارة مادية بسبب مباشرة عملها – الثابت أن المدعي مكلف بالعمل (مأمور صرف عهدة المختبرات) والتي يستحق شاغلها بدل طبيعة عمل، وقيام المدعى عليها بصرف بدل (أمين عهدة) له مع مطالبته أيضاً بصرف بدل (مأمور صرف) – كون علة صرف البدل لكلا المسميين هي ارتباط الوظيفة بمسؤولية من شأنها أن يتعرض شاغلها للخسارة، وبالتالي فلا يستحق المدعي البدلين معاً ما دام أن طبيعة العمل واحدة؛ إذ إنه لا يجوز ازدواج صرف البدل ذي العلة الواحدة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المادتان (52، 56) </w:t>
      </w:r>
      <w:r>
        <w:rPr>
          <w:rFonts w:ascii="Traditional Arabic" w:hAnsi="Traditional Arabic" w:cs="Traditional Arabic"/>
          <w:sz w:val="32"/>
          <w:szCs w:val="32"/>
          <w:rtl/>
        </w:rPr>
        <w:t>من لائحة الحقوق والمزايا المالية الصادرة بالأمر الملكي رقم (أ/28) وتاريخ 20/3/1432هـ.</w:t>
      </w:r>
    </w:p>
    <w:p w:rsidR="00B67BDE" w:rsidRDefault="00B67BDE" w:rsidP="00B67BDE">
      <w:pPr>
        <w:numPr>
          <w:ilvl w:val="0"/>
          <w:numId w:val="6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قرار رئيس الديوان العام للخدمة المدنية رقم (3) وتاريخ 1/7/1398هـ؛ بشأن ضم بعض الوظائف لاستحقاق بدل طبيعة العمل، ومراعاة توحيد مسميات الوظائف عند صرفه. </w:t>
      </w:r>
    </w:p>
    <w:p w:rsidR="00B67BDE" w:rsidRDefault="00B67BDE" w:rsidP="00B67BDE">
      <w:pPr>
        <w:numPr>
          <w:ilvl w:val="0"/>
          <w:numId w:val="6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قرار مجلس الخدمة المدنية رقم (1/1773) وتاريخ 16/8/1434هـ؛ بشأن عدم الجمع بين البدلات أو المكافآت التي تصرف للغرض نفسه.</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تتحصل وقائع هذه القضية في أن المدعي تقدم إلى هذه المحكمة بصحيفة دعوى تضمنت: أنه يعمل لدى المدعى عليها</w:t>
      </w:r>
      <w:r>
        <w:rPr>
          <w:rFonts w:ascii="Traditional Arabic" w:hAnsi="Traditional Arabic" w:cs="Traditional Arabic"/>
          <w:sz w:val="32"/>
          <w:szCs w:val="32"/>
          <w:rtl/>
        </w:rPr>
        <w:t xml:space="preserve"> وتم تكليفه بالعمل (مأمور صرف عهدة) وذلك بتاريخ 06/03/1433هـ حتى تاريخه، وأنه طالب </w:t>
      </w:r>
      <w:r>
        <w:rPr>
          <w:rFonts w:ascii="Traditional Arabic" w:hAnsi="Traditional Arabic" w:cs="Traditional Arabic"/>
          <w:sz w:val="32"/>
          <w:szCs w:val="32"/>
          <w:rtl/>
          <w:lang w:bidi="ar-EG"/>
        </w:rPr>
        <w:t xml:space="preserve">المدعى عليها بالبدل المخصص له لكن دون جدوى، وقوبل طلبه بالرفض؛ بحجة عدم شمولية فني المختبر بالبدل، ويطلب الإلزام بصرفه له. وبعد قيدها قضية أحيلت لهذه الدائرة فاتخذت ما رأته لازماً في سبيل نظرها من عقدها لعدة جلسات، ثم أصدرت الدائرة حكمها رقم (105/2/8/1435هـ)، فتم نقضه من محكمة الاستئناف الموقرة بالحكم رقم (441/ق) لعام 1436هـ، ثم عقدت الدائرة جلسة بعد ذلك، وفيها قدم المدعي مشهداً بالبدلات، وأفاد أنه يستلم بدل (عهدة) ويطلب إلزام المدعى عليها </w:t>
      </w:r>
      <w:r>
        <w:rPr>
          <w:rFonts w:ascii="Traditional Arabic" w:hAnsi="Traditional Arabic" w:cs="Traditional Arabic"/>
          <w:sz w:val="32"/>
          <w:szCs w:val="32"/>
          <w:rtl/>
          <w:lang w:bidi="ar-EG"/>
        </w:rPr>
        <w:lastRenderedPageBreak/>
        <w:t>بصرف بدل (مأمور صرف) بناءً على المستندات التي قدمها. وبعد الاطلاع على أوراق القضية وما قدمه المدعي، قررت الدائرة رفع الجلسة للمداولة، ثم أصدرت حكمها مبنياً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يطلب إلزام المدعى عليها بصرف بدل مأمور صرف؛ لذا فإن الدعوى من اختصاص ديوان المظالم؛ وفقاً للمادة (13/أ) من نظامه الصادر بالمرسوم الملكي رقم (م/78) وتاريخ 19/9/1428هـ. كما أن الدائرة مختصة نوعاً ومكاناً بنظرها؛ بموجب قرارات رئيس الديوان المنظمة لعمل الدوائر القضائية. وعن قبول الدعوى؛ فهي مقبولة شكلاً؛ لتقدم المدعي خلال الأجل المنصوص عليه نظاماً، وهو عشر سنوات من تاريخ نشوء الحق. وأما عن موضوعها؛ فإن المدعي يطلب إلزام المدعى عليها بصرف بدل مأمور صرف مع أنه يستلم بدل عهدة، وحيث نصت المادة (52) من لائحة الحقوق والمزايا المالية على أنه: "يجوز منح بدل طبيعة عمل لغير شاغلي الوظائف التعليمية والتدريبية للأسباب التالية: 1- صعوبة العمل الذي يقوم به الموظف، أو كون الاستمرار فيه يؤدي إلى آثار مرضية، مثل: وظائف النسخ. 2- ارتباط الوظيفة بمسؤولية من شأنها أن تعرض شاغلها لخسارة مادية بسبب مباشرة عملها، مثل: وظائف الصناديق. 3- كون الوظيفة من الوظائف التي يعمل شاغلها خارج المكاتب الحكومية طوال الوقت أو أغلبه. ويمنح هذا البدل بنسبة لا تزيد على (20%) من أول مربوط المرتبة التي يشغلها الموظف، ويتم تحديد الوظائف التي يصرف لها هذا البدل ومقدار البدل لكل وظيفة بقرار من وزير الخدمة المدنية، بناء على اقتراح لجنة البدلات المنصوص عليها بالمادة (56) من هذه اللائحة، ويشترط لصرف البدل أن يكون الموظف شاغلاً لوظيفة من الوظائف التي يقرر لها هذا البدل، ويزاول عملها فعلاً". وحيث إن هذه المادة أجازت لوزير الخدمة المدنية منح بدل طبيعة عمل بعد اقتراح لجنة البدلات لبعض الوظائف للأسباب المشار إليها في المادة، وحيث إن المدعي على وظيفة (فني مختبر) ومكلف بالعمل (مأمور صرف عهدة المختبرات) والتي يستحق شاغلها بدل طبيعة عمل لارتباط وظيفته بمسؤولية من شأنها أن تعرضه للخسارة، والثابت أن الجهة تصرف </w:t>
      </w:r>
      <w:r>
        <w:rPr>
          <w:rFonts w:ascii="Traditional Arabic" w:hAnsi="Traditional Arabic" w:cs="Traditional Arabic"/>
          <w:color w:val="FF0000"/>
          <w:sz w:val="32"/>
          <w:szCs w:val="32"/>
          <w:rtl/>
          <w:lang w:bidi="ar-EG"/>
        </w:rPr>
        <w:t>للمدعي</w:t>
      </w:r>
      <w:r>
        <w:rPr>
          <w:rFonts w:ascii="Traditional Arabic" w:hAnsi="Traditional Arabic" w:cs="Traditional Arabic"/>
          <w:sz w:val="32"/>
          <w:szCs w:val="32"/>
          <w:rtl/>
          <w:lang w:bidi="ar-EG"/>
        </w:rPr>
        <w:t xml:space="preserve"> بدل أمين عهدة – حسب إفادته – غير أنه يطلب صرف بدل (مأمور صرف)؛ لأنه مكلف بعملين، وحيث إن علة صرف البدل لكلا المسميين هي ارتباط الوظيفة بمسؤولية من شأنها أن تعرض شاغلها للخسارة، وبالتالي فلا يستحق المدعي البدل مرتين، ما دام أن طبيعة العمل واحدة. وتشير الدائرة إلى أن علة صرف البدل هي ما نصت عليه المادة الآنفة في فقراتها رقم (1، 2، 3)، وليس المسمى الوظيفي، فمهما تعددت المسميات إذا كانت مندرجة تحت علة واحدة فإن الموظف حينها لا يستحق إلا البدل المقرر لأصل العلة، والأحكام تدور مع عللها وجوداً وعدماً، وهذا لا يعني إغفال أهمية مسمى الوظيفة؛ فقد أناط المنظم للجهات المنصوص عليها بالمادة (56) من اللائحة تحديد مسميات الوظائف التي تستحق البدل؛ لأنها - أي المسميات - مظنة وجود علة صرف البدل، وقد أشار قرار رئيس الديوان العام للخدمة المدنية رقم (3) وتاريخ 1/7/1398هـ إلى ذلك، فقد جاء في الفقرة (أولاً) منه ضم </w:t>
      </w:r>
      <w:r>
        <w:rPr>
          <w:rFonts w:ascii="Traditional Arabic" w:hAnsi="Traditional Arabic" w:cs="Traditional Arabic"/>
          <w:sz w:val="32"/>
          <w:szCs w:val="32"/>
          <w:rtl/>
          <w:lang w:bidi="ar-EG"/>
        </w:rPr>
        <w:lastRenderedPageBreak/>
        <w:t>بعض الوظائف لاستحقاق بدل طبيعة العمل، ثم تلا ذلك بالفقرة (ثالثاً) والتي نصت على أنه: "يراعى عند صرف هذا البدل توحيد مسميات الوظائف الواردة بقرارنا هذا، والقرار السابق رقم (2) وتاريخ 1/3/1398هـ والتي طبيعة عملها واحدة". كما تشير الدائرة إلى قرار مجلس الخدمة المدنية رقم (1/1773) وتاريخ 16/8/1434هـ والذي قرر صرف بدل الأمن والسلامة، والذي جاء فيه: "د- على ألا يجمع بين هذا البدل وأي بدلات أو مكافآت أخرى تصرف للغرض نفسه". وتسوق الدائرة هذا النص لتستخلص منه أن المنظم راعى أن لا يوجد ازدواج في صرف البدل ذي العلة الواحدة، وهو الأمر الذي يحقق المقصود من البدل، لأجل ذلك تنتهي الدائرة إلى رفض الدعوى؛ لعدم قيامها على سند صحيح من النظام.</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المديرية العامة للشؤون الصحية بمنطقة حائل؛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 محكمة الاستئناف:</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رقم القضية الابتدائية 1809/7/ق لعام 1435هـ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2001/ق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15/6/1437هـ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مهن ومؤسسات صحية - موظف صحي - أخصائي اجتماعي - حقوق وظيفية - بدل ندرة - ضوابط صرف البدل – مناط صرف البدل – ندرة التخصص.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إلزام المدعى عليها بأن تصرف له بدل ندرة – انتهاء اللجنة المشكلة نظاماً إلى وضع ضوابط لصرف بدل الندرة، ومنها كون الموظف حاصلاً على أي من التخصصات المشمولة بالبدل وأن يمارس تخصصه فعلاً، وأن يكون لديه بطاقة تسجيل مهني سارية المفعول من الهيئة السعودية للتخصصات الصحية، وأن يكون التخصص معتمداً من الهيئة، وانتهاء اللجنة إلى أن منح البدل يكون بحسب ندرة التخصص وأهميته مما يعني أن البدل مقرر لندرة التخصص وليس لطبيعة العمل – الثابت أن المدعي يحمل مؤهلاً في تخصص بكالوريوس من قسم الاجتماع ويقوم بعمل (أخصائي اجتماعي) والتخصص المشمول بصرف البدل هو أخصائي اجتماعي إكلينيكي، كما أن ذلك التخصص غير مثبت في دليل التصنيف والتسجيل المهني للممارسين الصحيين، مما تنتفي معه بعض شروط صرف البدل بحق المدعي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B67BDE">
      <w:pPr>
        <w:numPr>
          <w:ilvl w:val="0"/>
          <w:numId w:val="67"/>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البند (2) من قرار مجلس الوزراء رقم (178) وتاريخ 1/6/1430هـ؛ بشأن تشكيل لجنة لوضع معايير وضوابط صرف البدلات المحددة في القرار.</w:t>
      </w:r>
    </w:p>
    <w:p w:rsidR="00B67BDE" w:rsidRDefault="00B67BDE" w:rsidP="00B67BDE">
      <w:pPr>
        <w:numPr>
          <w:ilvl w:val="0"/>
          <w:numId w:val="67"/>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المادة (8) من دليل التصنيف والتسجيل المهني للممارسين الصحيين الصادر بقرار</w:t>
      </w:r>
      <w:hyperlink r:id="rId7" w:history="1">
        <w:r>
          <w:rPr>
            <w:rStyle w:val="Hyperlink"/>
            <w:rFonts w:ascii="Traditional Arabic" w:hAnsi="Traditional Arabic" w:cs="Traditional Arabic"/>
            <w:sz w:val="32"/>
            <w:szCs w:val="32"/>
            <w:rtl/>
          </w:rPr>
          <w:t xml:space="preserve"> وزير الصحة ورئيس مجلس أمناء الهيئة رقم (9/أ/28) وتاريخ 12/4/1428هـ.</w:t>
        </w:r>
      </w:hyperlink>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توجز وقائع هذه الدعوى في أن المدعي تقدم إلى هذه المحكمة بصحيفة دعوى، تتلخص في: أنه يعمل على وظيفة أخصائي اجتماعي في مستشفى الصحة النفسية بالقصيم وطبيعة عمله (أخصائي اجتماعي إكلينيكي) في أقسام المرضى والعيادات من تاريخ تعيينه الواقع في 14/6/1408هـ ولديه مشهد من مرجعه يثبت ذلك، وقد تقدم لمرجعه يطلب صرف (بدل ندرة) من تاريخ الاستحقاق إلا أنهم رفضوا طلبه بخطابهم رقم (36296/1181/45) بتاريخ 20/7/1435هـ؛ بحجة أن المسمى الوظيفي ليس (إكلينيكي) - مرفق نسخة -، ثم تقدم لفرع وزارة الخدمة المدنية بالقصيم بهذا الخصوص، وأجابوا بخطابهم رقم (3508) وتاريخ 20/9/1435هـ بعدم تأييد طلبه، وحيث إنه يزاول عمل (أخصائي اجتماعي إكلينيكي) ومرفق </w:t>
      </w:r>
      <w:r>
        <w:rPr>
          <w:rFonts w:ascii="Traditional Arabic" w:hAnsi="Traditional Arabic" w:cs="Traditional Arabic"/>
          <w:sz w:val="32"/>
          <w:szCs w:val="32"/>
          <w:rtl/>
        </w:rPr>
        <w:lastRenderedPageBreak/>
        <w:t xml:space="preserve">مشهد بذلك، يطلب إلزام الشؤون الصحية بمنطقة القصيم بصرف (بدل ندرة) من تاريخ صدور قرار وزير الخدمة المدنية 25/12/1431هـ بالعمل بقرار مجلس الوزراء رقم (187) وتاريخ 1/6/1430هـ - مرفق صورة منه - لاستيفائه للشروط والضوابط المنصوص عليها في المحضر المرفق بالقرار. وبإحالة القضية إلى هذه الدائرة، باشرت نظرها وفق ما هو مثبت في محاضر ضبط القضية، وأبلغت طرفيها والجهات ذات العلاقة بموعد استفتاح جلسات المرافعة بموجب خطابها رقم (49924/1/6/18/83) وتاريخ 26/11/1435هـ، وحددت جلسة يوم الاثنين 30/2/1436هـ أجلاً لنظرها، وفيها حضر طرفا الدعوى، وبسؤال المدعي عن دعواه؟ ذكر: أنه يعمل على وظيفة أخصائي اجتماعي في مستشفى الصحة النفسية بالقصيم وطبيعة عمله (أخصائي اجتماعي إكلينيكي) في أقسام المرضى والعيادات من تاريخ تعيينه الواقع في 14/6/1408هـ ولديه مشهد من مرجعه يثبت ذلك، وقد تقدم لمرجعه يطلب صرف (بدل ندرة) من تاريخ الاستحقاق إلا أنهم رفضوا طلبه بخطابهم رقم (36296/1181/45) بتاريخ 20/7/1435هـ؛ بحجة أن المسمى الوظيفي ليس (إكلينيكي) – مرفق نسخة -، ثم تقدم لفرع وزارة الخدمة المدنية بالقصيم بهذا الخصوص، وأجابوا بخطابهم رقم (3508) وتاريخ 20/9/1435هـ بعدم تأييد طلبه، وحيث إنه يزاول عمل (أخصائي اجتماعي إكلينيكي) ومرفق مشهد بذلك، يطلب إلزام الشؤون الصحية بمنطقة القصيم بصرف (بدل ندرة) من تاريخ صدور قرار وزير الخدمة المدنية 25/12/1431هـ بالعمل بقرار مجلس الوزراء رقم (187) وتاريخ 1/6/1430هـ - مرفق صورة منه - لاستيفائه للشروط والضوابط المنصوص عليها في المحضر المرفق بالقرار. فأجاب ممثل المدعى عليها بأنه: 1- استند المدعي على قرار مجلس الوزراء رقم (178) وتاريخ 1/6/1430هـ؛ عليه نفيد فضيلتكم أن قرار مجلس الوزراء لم يتم المصادقة على كافة فقراته من قبل المقام السامي بالأمر الملكي الكريم رقم (م/30) وتاريخ 2/6/1430هـ، حيث تمت المصادقة على الفقرات (1، 2، 3) من البند (أولاً) من القرار سالف الذكر، وهذا ما تم تبليغه للجهات الحكومية المعنية بتطبيقه ببرقية صاحب السمو الملكي رئيس ديوان رئاسة مجلس الوزراء رقم (33094/ب) وتاريخ 4/6/1430هـ. 2- أن المدعي لم يحقق كافة الشروط والضوابط المنصوص عليها بموجب قرار وزير الخدمة المدنية رقم (53000) وتاريخ 25/12/1431هـ المبلغ للجهات الحكومية بالتعميم رقم (4543) وتاريخ 1/2/1432هـ، ومنها تصنيفه من قبل هيئة التخصصات الصحية - وهي الجهة المعنية بذلك بموجب نص القرار - على أنه أخصائي اجتماعي إكلينيكي، فعليه فإن نص القرار لا يشمله في حال اعتماده. 3- أنه بطلب الإفادة من إدارة مستشفى الصحة النفسية ببريدة عن أسباب عدم صرف البدل للمذكور وردتنا إفادتهم رقم (69862/32/45) وتاريخ 6/1/1436هـ المتضمنة أن صرف البدل يكون لمسمى وظيفة أخصائي اجتماعي إكلينيكي، ومسمى وظيفة المذكور لا يطابق ذلك، وطلب عدم قبول الدعوى شكلاً، ورفضها موضوعاً. وفي جلسة يوم الاثنين 10/6/1436هـ حضر طرفا الدعوى، وبسؤال الأطراف عما لديهم؟ اكتفوا بما قدموا. فقررت الدائرة رفع الجلسة للحكم، </w:t>
      </w:r>
      <w:r>
        <w:rPr>
          <w:rFonts w:ascii="Traditional Arabic" w:hAnsi="Traditional Arabic" w:cs="Traditional Arabic"/>
          <w:sz w:val="32"/>
          <w:szCs w:val="32"/>
          <w:rtl/>
        </w:rPr>
        <w:lastRenderedPageBreak/>
        <w:t xml:space="preserve">ثم أصدرت الدائرة حكمها رقم (1809/7/ق) لعام 1435هـ القاضي: بإلزام المديرية العامة للشؤون الصحية بمنطقة القصيم أن تصرف لـ (...) بدل ندرة من تاريخ 25/12/1431هـ؛ لما هو موضح في أسبابه. وباعتراض المدعى عليها على الحكم، أحيلت إلى محكمة الاستئناف الإدارية (الدائرة الإدارية الأولى) التي نظرتها، وأصدرت فيها الحكم رقم (5341/ق) لعام 1436هـ المنتهي إلى نقض الحكم. وبإحالتها إلى هذه المحكمة، أحيلت إلى هذه الدائرة، فنظرتها على ضوء ملاحظات محكمة الاستئناف، وحددت لها جلسة بتاريخ 11/2/1437هـ، وفيها حضر طرفا الدعوى، وأفهمت الدائرة طرفا الدعوى بما انتهى إليه حكم محكمة الاستئناف رقم (5314) لعام 1436هـ، وبسؤال الأطراف عما لديهم؟ قدم المدعي مذكرة تضمنت: أولاً: أن البدل وإن كان مقرراً لمن يحمل مؤهلاً من التخصصات النادرة إلا أنه من الجدير بالذكر أن الهدف والغرض من اشتراط التخصص الإكلينيكي ليس لذات الشهادة فحسب وإنما لأجل توافر العلم والتدريب الكافي لدى الأخصائي، وبالنظر إلى حالته فإنه يحمل خبرات عملية في الخدمة الاجتماعية الإكلينيكية. ثانياً: أن اشتراط التخصص الإكلينيكي في علم الاجتماع أو الخدمة الاجتماعية هو مطالبة بمعدوم فلا يصح اشتراطه لتعذره. وختم يطلب إلزام المدعى عليها بصرف بدل الندرة. وبطلب جواب ممثل المدعى عليها اكتفى بما قدم كما قرر المدعي اكتفاءه. فقررت الدائرة رفع الجلسة للحكم.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تبين أن توصيف الدعوى مطالبة في حقوق وظيفية مقررة في نظم الخدمة المدنية؛ ما ينعقد الاختصاص بنظرها للمحاكم الإدارية بديوان المظالم بوصفها هيئة قضاء إداري؛ استناداً لحكم المادة (الثالثة عشرة) (13/أ)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مجلس القضاء الإداري رقم (67) لعام 1432هـ وفي اختصاص الدائرة النوعي؛ وفقاً لقرار رئيس مجلس القضاء الإداري رقم (44) لعام 1436هـ. وعن قبول الدعوى؛ فإنه لما كان المدعي يطالب بصرف بدل الندرة من تاريخ 25/12/1431هـ، فإن نشوء الحق في هذه الدعوى يكون من ذلك التاريخ، ولما كان المدعي قد تظلم لوزارة الخدمة المدنية بتاريخ 13/8/1435هـ، فردت برفض تظلمه بموجب خطابها رقم (2508) وتاريخ 20/9/1435هـ، وتقدم لهذه المحكمة بتاريخ 20/11/1435هـ، وبما أن الفقرة (الثانية) من البند (أولاً) من قرار مجلس الوزراء رقم (13) وتاريخ 8/1/1435هـ نصت على أنه: "تسري المواعيد المنصوص عليها في هذا النظام - نظام المرافعات أمام ديوان المظالم - لسماع الدعاوى على المواعيد التي لم تنقض قبل سريانه"، وبما أن الفقرة (الأولى) من المادة (الثامنة)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w:t>
      </w:r>
      <w:r>
        <w:rPr>
          <w:rFonts w:ascii="Traditional Arabic" w:hAnsi="Traditional Arabic" w:cs="Traditional Arabic"/>
          <w:sz w:val="32"/>
          <w:szCs w:val="32"/>
          <w:rtl/>
        </w:rPr>
        <w:lastRenderedPageBreak/>
        <w:t xml:space="preserve">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ما تكون معه الدعوى مقبولة شكلاً. أمام من حيث الموضوع؛ فالثابت أن المدعي حصر دعواه في طلب إلزام المدعى عليها بصرف بدل الندرة من تاريخ 25/12/1431هـ، وبما أن الفقرة (3) من البند (ثانياً) من قرار مجلس الوزراء رقم (178) وتاريخ 1/6/1430هـ نصت على أن: "تشكل في وزارة الخدمة المدنية لجنة من مندوبين من مجلس الخدمات الصحية، ووزارة المالية، ووزارة الخدمة المدنية، ووزارة التعليم العالي، لوضع معايير وضوابط صرف البدلات المحددة في الفقرة (1) من هذا البند، وتصدر بقرار من وزير الخدمة المدنية، تراجع اللجنة هذه المعايير والضوابط دورياً كل (خمس) سنوات على الأكثر"، كما نصت الفقرة (4) من البند (ثانياً) من القرار نفسه على أنه: "يجوز تمييز بعض التخصصات الصحية - للفئات المشمولة بالسلّمين الوارد ذكرهما في البند (أولاً) من هذا القرار - بدرجات إضافية وفق ضوابط تضعها اللجنة المشار إليها في الفقرة (3) من هذا البند، وتصدر هذه الضوابط بقرار من وزير الخدمة المدنية". وبما أن اللجنة المشار إليها في القرار آنف الذكر عقدت اجتماعها بوزارة الخدمة المدنية، وانتهت في محضرها إلى وضع معايير وضوابط صرف البدلات المحددة بالفقرة (1) من البند (ثانياً) من قرار مجلس الوزراء رقم (178) وتاريخ 1/6/1430هـ، وبما أن البند (أولاً) من توصيات اللجنة نص على ضوابط صرف بدل الندرة، والذي انتهت فيه اللجنة إلى منح بدل الندرة بحسب ندرة التخصص وأهميته ومسؤولياته، والمستوى الوظيفي لفئات سلم الرواتب وفق ما يلي: ...فئة الأخصائيين (3/2): (20%) عشرون بالمئة لأخصائي استشاري، و(15%) خمسة عشر بالمئة لأخصائي أول، المتخصصين في المجالات التالية: (تمريض – تخدير - معالجة نطق – سمع - سجلات طبية – وبائيات - رعاية أسنان - صحة عامة - أجهزة طبية - تأهيل حرفي - أطراف صناعية - تصوير طبقي - علاج نووي - أجهزة الليزر - علاج طبيعي - أخصائي اجتماعي إكلينيكي - أخصائي نفسي إكلينيكي...). وبما أن الفقرة (الرابعة) من البند (أولاً) من التوصيات نصت على شروط صرف بدل الندرة، وفق التالي: "1- أن يكون مسمى الوظيفة مشمولاً بلائحة الوظائف الصحية بالنسبة للمشمولين بسلم رواتب لائحة الوظائف الصحية. 2- أن يكون مسمى الوظيفة مشمولاً بدليل التصنيف والتسجيل المهني للممارسين الصحيين الصادر من الهيئة السعودية للتخصصات الصحية بالنسبة للمشمولين بسلم أجور رواتبي الممارسين السعوديين العاملين ضمن برنامج التشغيل في المستشفيات الحكومية العامة والتخصصية والمرجعية. 3- أن يكون الموظف حاصلاً على أي من التخصصات المشمولة بالبدل، وأن يمارس تخصصه فعلاً. 4- أن يكون التخصص معتمداً من الهيئة السعودية للتخصصات الصحية. 5- أن يكون لدى الموظف بطاقة تسجيل مهني سارية المفعول من الهيئة السعودية للتخصصات الصحية. 6- ألا يصرف البدل لأكثر من تخصص. 7- يصدر قرار من الوزير المختص بالمستفيدين من هذا البدل". وبما أنه صدر قرار وزير الخدمة المدنية رقم (53000) وتاريخ 25/12/1431هـ وقرر ما </w:t>
      </w:r>
      <w:r>
        <w:rPr>
          <w:rFonts w:ascii="Traditional Arabic" w:hAnsi="Traditional Arabic" w:cs="Traditional Arabic"/>
          <w:sz w:val="32"/>
          <w:szCs w:val="32"/>
          <w:rtl/>
        </w:rPr>
        <w:lastRenderedPageBreak/>
        <w:t>يلي: 1- الموافقة على ما توصلت إليه اللجنة بمحضرها المرفق من توصيات وضوابط. 2- يبلغ هذا القرار على جميع الجهات ذات العلاقة للعمل بموجبه اعتباراً من تاريخ صدور القرار. والثابت من خلال ما كشفته أوراق الدعوى أن المدعي يعمل في مستشفى الصحة النفسية بالقصيم على وظيفة (أخصائي اجتماعي) ويقوم بعمل ومهام وظيفة (أخصائي اجتماعي إكلينيكي)؛ وفقاً للمشهد الصادر من المدير الطبي للمستشفى ومدير شؤون الموظفين بالمستشفى، وبما أن المدعي غير حاصل على أي من التخصصات المشمولة بالبدل الواردة في محضر اللجنة آنف الذكر، وإنما يمارس عمل إكلينيكي، وبما أن اللجنة المختصة عند وضعها لضوابط صرف بدل الندرة، ناقشت الموضوع في ضوء التقارير التي اطلعت عليها وتبين لها أن هناك تخصصات في مجال الطب والصيدلية والأخصائيين غير الأطباء تعد نادرة في الوقت الراهن لاسيما في مقابلة التوسع الكبير في إقامة المرافق الصحية، كما أن التخصص الواحد يختلف ندرته بحسب الجنس (رجال، ونساء) وبحسب التأهيل العلمي للفئات الوظيفية، ومقر العمل، بالإضافة إلى أن بعض التخصصات لاسيما الدقيقة منها في بعض المرافق يكون المطلوب منها قليل جداً قد يكون تخصص واحد مما يصعب ضبطه من حيث ندرته، ولتوجه القطاعات الصحية في رفع مستوى المؤهلات العلمية للتخصصات الطبية بحيث لا يقل عن المستوى الجامعي، ورأت اللجنة منح بدل الندرة بحسب ندرة التخصص وأهميته ومسؤولياته المشار إليه آنفاً في صدر الأسباب؛ ما يعني أن البدل مقرر لندرة التخصص وليس لطبيعة العمل؛ إذ إن التخصص كما ورد في محضر لجنة البدلات هو (أخصائي اجتماعي إكلينيكي) والمدعي يحمل مؤهلاً في تخصص (بكالوريوس من قسم الاجتماع)، كما أن تخصص (أخصائي اجتماعي إكلينيكي) غير مثبت في دليل التصنيف والتسجيل المهني للممارسين الصحيين كما في المادة (الثامنة) من الدليل. وبهذا يسقط في حق المدعي الشرط الثالث، والشرط الرابع من الفقرة (الرابعة) المذكورة آنفاً، حيث لم يتوفر في المدعي شرط اعتماد التخصص من الهيئة السعودية للتخصصات الصحية، كما أنه لم يتوفر شرط تسجيل مهني بذات التخصص من الهيئة نفسها، ودليل ذلك أن بطاقة تسجيل المدعي لدى الهيئة على تخصص (بكالوريوس من قسم الاجتماع)، وعليه فلا وجه لمطالبة المدعي بهذا البدل؛ ما تنتهي معه الدائرة إلى حكمها المختوم أدناه.</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الدعوى المرفوعة من (...) ضد المديرية العامة للشؤون الصحية بمنطقة القصيم؛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 والله الموفق وصلى الله وسلم على نبينا محمد وعلى آله وصحبه أجمعين.</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محكمة الاستئناف: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13458/1/ق لعام 1434هـ</w:t>
      </w:r>
    </w:p>
    <w:p w:rsidR="00B67BDE" w:rsidRDefault="00B67BDE" w:rsidP="00B67BDE">
      <w:pPr>
        <w:bidi w:val="0"/>
        <w:spacing w:after="0" w:line="240" w:lineRule="auto"/>
        <w:jc w:val="right"/>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7096/ق لعام 1436هـ</w:t>
      </w:r>
    </w:p>
    <w:p w:rsidR="00B67BDE" w:rsidRDefault="00B67BDE" w:rsidP="00B67BDE">
      <w:pPr>
        <w:bidi w:val="0"/>
        <w:spacing w:after="0" w:line="240" w:lineRule="auto"/>
        <w:jc w:val="right"/>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11/3/1437هـ</w:t>
      </w:r>
    </w:p>
    <w:p w:rsidR="00B67BDE" w:rsidRDefault="00B67BDE" w:rsidP="00B67BDE">
      <w:pPr>
        <w:bidi w:val="0"/>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مهن ومؤسسات صحية – موظف صحي – أخصائي علم نفس – قرارات وظيفية - امتناع عن تصنيف مهني - الالتزام بدليل التصنيف المهني - انتفاء مسمى المسار في المؤهل - تصدي محكمة الاستئناف.</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المتمثل في امتناعها عن تصنيفه على أخصائي علم نفس إكلينيكي - تصدي محكمة الاستئناف لنظر الدعوى بعد إصرار الدائرة الابتدائية على إلغاء القرار محل الطعن – الثابت حصول المدعي على شهادة البكالوريوس في (علم النفس) من كلية العلوم الاجتماعية، وتم منحه شهادة تصنيف مهني (أخصائي علم نفس) وفقًا لدليل التصنيف والتسجيل المهني للممارسين الصحيين – عدم تصنيف المدعي على (أخصائي علم نفس إكلينيكي) لعدم وجود مسمى المسار الإكلينيكي في الشهادة الحاصل عليها، وبالتالي فإن طلبه لا يقوم على سند صحيح من التنظيم - أثر ذلك: رفض الدعوى.</w:t>
      </w:r>
    </w:p>
    <w:p w:rsidR="00B67BDE" w:rsidRDefault="00B67BDE" w:rsidP="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(5) من دليل التصنيف والتسجيل المهني للممارسين الصحيين</w:t>
      </w:r>
      <w:r>
        <w:rPr>
          <w:rFonts w:ascii="Traditional Arabic" w:hAnsi="Traditional Arabic" w:cs="Traditional Arabic"/>
          <w:sz w:val="32"/>
          <w:szCs w:val="32"/>
          <w:rtl/>
        </w:rPr>
        <w:t xml:space="preserve"> الصادر بقرار</w:t>
      </w:r>
      <w:hyperlink r:id="rId8" w:history="1">
        <w:r>
          <w:rPr>
            <w:rStyle w:val="Hyperlink"/>
            <w:rFonts w:ascii="Traditional Arabic" w:hAnsi="Traditional Arabic" w:cs="Traditional Arabic"/>
            <w:sz w:val="32"/>
            <w:szCs w:val="32"/>
            <w:rtl/>
          </w:rPr>
          <w:t xml:space="preserve"> وزير الصحة ورئيس مجلس أمناء الهيئة رقم (9/أ/28) وتاريخ 12/4/1428هـ.</w:t>
        </w:r>
      </w:hyperlink>
    </w:p>
    <w:p w:rsidR="00B67BDE" w:rsidRDefault="00B67BDE" w:rsidP="00B67BDE">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خلاصة وقائع الدعوى أن المدعي تقدم بلائحة دعوى لهذه المحكمة بتاريخ 22/9/1434هـ جاء فيها أنه أخصائي نفسي حاصل على بكالوريوس علم نفس من جامعة الإمام محمد بن سعود الإسلامية ويعمل بالإدارة العامة للصحة النفسية والاجتماعية بوزارة الصحة، التي قامت برفع خطاب للمدعى عليها - الهيئة السعودية للتخصصات الصحية - بطلب تعديل التصنيف للأخصائيين النفسيين العاملين لديها إلى أخصائي نفسي إكلينيكي، وقامت المدعى عليها بتعديل التصنيف لزملائه ولم تقدم بتعديل التصنيف له، ثم تقدم لمرجعه بكتابة خطاب إلحاقي ولم يتم الرد عليه، وتقدم هو شخصيًا بشكوى لمساعد الأمين العام للهيئة السعودية للتخصصات الصحية بتاريخ 6/6/1434هـ، ولم يتم الرد، وختم دعواه بطلب إلزام المدعى عليها بتعديل تصنيفه. وفي جلسة نظر الدعوى حضر الأطراف وقرر المدعي أن دعواه وفق لائحة الدعوى وطلبها المتمثل في طلب إلغاء قرار المدعى عليها السلبي في امتناعها عن تصنيفه إلى أخصائي نفسي </w:t>
      </w:r>
      <w:r>
        <w:rPr>
          <w:rFonts w:ascii="Traditional Arabic" w:hAnsi="Traditional Arabic" w:cs="Traditional Arabic"/>
          <w:sz w:val="32"/>
          <w:szCs w:val="32"/>
          <w:rtl/>
          <w:lang w:bidi="ar-EG"/>
        </w:rPr>
        <w:lastRenderedPageBreak/>
        <w:t xml:space="preserve">إكلينيكي. وبعرض ذلك على ممثل المدعى عليها طلب أجلًا، ثم قدم في جلسة لاحقة مذكرة جاء فيها: أن المادة (5/4) من دليل التصنيف والتسجيل للممارسين الصحيين نصت على: (علم النفس: يندرج تحت هذا التخصص في المجال الصحي علم النفس السريري، علم النفس الإرشادي الصحي، علم النفس العصبي، علم النفس الشرعي الجنائي)، ويتم تصنيفها وفق ما ورد في البند الخامس من الدليل على أن: (يصنف الحاصلون على درجة البكالوريوس وفق ما يلي: (5/4/1) يصنف مهنيًا الحاصل على بكالوريوس علم النفس لدرجة أخصائي علم النفس المساعد على أن يعمل تحت إشراف أخصائي أول أو استشاري علم نفس، (5/4/2) يصنف الحاصل على بكالوريوس علم النفس مع خبرة سريرية لا تقل عن ثلاث سنوات على درجة أخصائي علم النفس)، وقد قامت الهيئة بتصنيف المدعي على درجة أخصائي نفسي بتاريخ 16/7/1432هـ. وبعرض ذلك على المدعي قدم مذكرة جاء فيها: أن المجالات الصحية التي تندرج تحت تخصص علم النفس يتم تصنيفها وفق ما ورد في البند (خامسًا)، أما محل استشهاد ممثل الهيئة الذي استند فيه على هذه المادة في فقرتيها (5-4-1) و(5-4-2) فهي جواب للشرط في المادة (على أن يصف الحاصلون على درجة البكالوريوس وفق ما يلي...) أي أنها تختص بالتصنيف العام وهو علم النفس، أما التخصص في المجال الصحي والذي يندرج تحت تخصص علم النفس فيكون وفق ما ورد في خامساً من دليل التصنيف وفق منطوق المادة والتي نصت صراحة على أن تصنيف المجالات الصحية يكون وفق ما ورد في خامسًا، كما أنه جاء في الفقرة رقم (2) في البند خامسًا، من الدليل ما نصه: (يتم صياغة شهادة التصنيف المهني للأخصائيين والاستشاريين الصحيين المساعدين على سبيل المثال: أ- أخصائي مختبر "تخصص..." ب- أخصائي مختبر "أخصائي أول تخصص..." ج- أخصائي مختبر "استشاري تخصص...") ومما سبق يتضح أن ما تقدم ذكره فيه التصريح بإلزام الهيئة – حسب دليل التصنيف - بضرورة كتابة التخصص في المجال الصحي المشار إليه في المادة (5-4) جنباً إلى جنب مع أخصائي علم النفس والتي وردت في الفقرة (5-4-2). وبعرض ذلك على ممثل المدعى عليها طلب مهلة، ثم قدم مذكرة جاء فيها: تقدم المدعي بطلب تعديل قرار التصنيف الصادر له إلى درجة (أخصائي علم نفس إكلينيكي) وتم رفض الطلب؛ بسبب أن المدعي يحمل بكالوريوس علم نفس والتصنيف إلى درجة أخصائي علم نفس إكلينيكي يحتاج إلى مؤهل دراسي عالٍ مثل الماجستير بتخصص إكلينيكي مع تدريب مكثف، أما ما يتعلق بما أشار إليه المدعي من قرارات التصنيف الصادرة لزملائه وطلب مساواته بهم، فالجواب أن قياس المدعي على من صدرت لهم هذه القرارات هو قياس مع الفارق، فالمرفق أسماؤهم يحملون وثائق تخرج من جامعة الملك سعود بدرجة البكالوريوس (مسار إكلينيكي) وأما المدعي فإنه يحمل وثيقة تخرج من جامعة الإمام محمد بن سعود الإسلامية بدرجة البكالوريوس فقط، فلا يجوز القياس والمطالبة بدرجة يتساوى بها مع من يحمل مؤهل بمسار يختلف عن مؤهله ومساره. وبعرض ذلك على المدعي قدم مذكرة جاء فيها أنه يلاحظ التناقض في جواب المدعى عليها، حيث جاء في مذكرتها ثانيًا: أن التصنيف إلى أخصائي علم </w:t>
      </w:r>
      <w:r>
        <w:rPr>
          <w:rFonts w:ascii="Traditional Arabic" w:hAnsi="Traditional Arabic" w:cs="Traditional Arabic"/>
          <w:sz w:val="32"/>
          <w:szCs w:val="32"/>
          <w:rtl/>
          <w:lang w:bidi="ar-EG"/>
        </w:rPr>
        <w:lastRenderedPageBreak/>
        <w:t>نفس إكلينيكي يحتاج إلى مؤهل دراسي عالٍ مثل الماجستير بتخصص إكلينيكي مع تدريب مكثف. بينما جاء في ثالثًا أنه تم تصنيف زملائه لأنهم يحملون وثيقة تخرج من جامعة الملك سعود بدرجة البكالوريوس (مسار إكلينيكي). والرد على ذلك، أولًا: فيما ورد في ثانيًا من أنه تم رفض الطلب بسبب أن المدعي يحمل بكالوريوس علم نفس والتصنيف إلى أخصائي علم نفس إكلينيكي يحتاج إلى مؤهل دراسي عالٍ مثل الماجستير بتخصص إكلينيكي مع تدريب مكثف، فوفقًا لما جاء في دليل التصنيف في (خامسًا) فإن فئة الأخصائيين يقسمون إلى ثلاث فئات وفق الجدول التالي:</w:t>
      </w:r>
    </w:p>
    <w:tbl>
      <w:tblPr>
        <w:bidiVisual/>
        <w:tblW w:w="9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3459"/>
        <w:gridCol w:w="4600"/>
      </w:tblGrid>
      <w:tr w:rsidR="00B67BDE" w:rsidTr="00B67BDE">
        <w:trPr>
          <w:jc w:val="center"/>
        </w:trPr>
        <w:tc>
          <w:tcPr>
            <w:tcW w:w="1522"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الدرجة</w:t>
            </w:r>
          </w:p>
        </w:tc>
        <w:tc>
          <w:tcPr>
            <w:tcW w:w="3459"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المؤهل الأساسي المطلوب للقبول</w:t>
            </w:r>
          </w:p>
        </w:tc>
        <w:tc>
          <w:tcPr>
            <w:tcW w:w="4600"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مدة الدراسة والتدريب للشهادة بعد المؤهل الأساسي</w:t>
            </w:r>
          </w:p>
        </w:tc>
      </w:tr>
      <w:tr w:rsidR="00B67BDE" w:rsidTr="00B67BDE">
        <w:trPr>
          <w:jc w:val="center"/>
        </w:trPr>
        <w:tc>
          <w:tcPr>
            <w:tcW w:w="1522"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أخصائي</w:t>
            </w:r>
          </w:p>
        </w:tc>
        <w:tc>
          <w:tcPr>
            <w:tcW w:w="3459"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البكالوريوس في أحد المجالات الصحيحة المعتمدة أو ما يعادلها أو في مجال الاختصاص من جامعة أو كلية معترف بها</w:t>
            </w:r>
          </w:p>
        </w:tc>
        <w:tc>
          <w:tcPr>
            <w:tcW w:w="4600"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الخبرة + مدة الدراسة =</w:t>
            </w:r>
          </w:p>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سنوات</w:t>
            </w:r>
          </w:p>
        </w:tc>
      </w:tr>
      <w:tr w:rsidR="00B67BDE" w:rsidTr="00B67BDE">
        <w:trPr>
          <w:jc w:val="center"/>
        </w:trPr>
        <w:tc>
          <w:tcPr>
            <w:tcW w:w="1522"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أخصائي أول</w:t>
            </w:r>
          </w:p>
        </w:tc>
        <w:tc>
          <w:tcPr>
            <w:tcW w:w="3459"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ماجستير أو ما يعادلها من جامعة أو جهة علمية متخصصة معترف بها</w:t>
            </w:r>
          </w:p>
        </w:tc>
        <w:tc>
          <w:tcPr>
            <w:tcW w:w="4600"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مدة الدراسة تحسب بحد أقصى سنتين</w:t>
            </w:r>
          </w:p>
        </w:tc>
      </w:tr>
      <w:tr w:rsidR="00B67BDE" w:rsidTr="00B67BDE">
        <w:trPr>
          <w:jc w:val="center"/>
        </w:trPr>
        <w:tc>
          <w:tcPr>
            <w:tcW w:w="1522"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استشاري</w:t>
            </w:r>
          </w:p>
        </w:tc>
        <w:tc>
          <w:tcPr>
            <w:tcW w:w="3459"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دكتوراه أو ما يعادلها من جامعة أو جهة علمية متخصصة معترف بها</w:t>
            </w:r>
          </w:p>
        </w:tc>
        <w:tc>
          <w:tcPr>
            <w:tcW w:w="4600" w:type="dxa"/>
            <w:tcBorders>
              <w:top w:val="single" w:sz="4" w:space="0" w:color="auto"/>
              <w:left w:val="single" w:sz="4" w:space="0" w:color="auto"/>
              <w:bottom w:val="single" w:sz="4" w:space="0" w:color="auto"/>
              <w:right w:val="single" w:sz="4" w:space="0" w:color="auto"/>
            </w:tcBorders>
            <w:vAlign w:val="center"/>
            <w:hideMark/>
          </w:tcPr>
          <w:p w:rsidR="00B67BDE" w:rsidRDefault="00B67BDE">
            <w:pPr>
              <w:spacing w:after="20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+ 3 سنوات خبرة على الأقل في مجال الاختصاص</w:t>
            </w:r>
          </w:p>
        </w:tc>
      </w:tr>
    </w:tbl>
    <w:p w:rsidR="00B67BDE" w:rsidRDefault="00B67BDE" w:rsidP="00B67BDE">
      <w:pPr>
        <w:spacing w:before="24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وأن شهادة الماجستير يصنف حاملها كأخصائي أول، وهو لم يتقدم للحصول على أخصائي أول حتى يشترطون عليه الماجستير، بل تقدم إلى تعديل تصنيفه إلى درجة أخصائي علم نفس إكلينيكي والتي اشترط لها في دليل الهيئة بكالوريوس مع الخبرة فقط، وإن سلم جدلًا اشتراط الماجستير - مع أن هذا الأمر لا يتوافق مع الدليل محل الاستشهاد - فكيف تم تصنيف زملائه وغيرهم ممن لا يحملون شهادة الماجستير. ثانيًا: جاء في رد المدعى عليها الفقرة (ثالثًا) تم تصنيف زملائه لأنهم يحملون وثيقة تخرج من جامعة الملك سعود بدرجة البكالوريوس (مسار إكلينيكي)، أما المدعي فإنه يحمل وثيقة تخرج من جامعة الإمام محمد بن سعود الإٍسلامية بدرجة البكالوريوس. وأرفق نموذجاً لوثيقة تخرج من جامعة الملك سعود لأحد زملائي الذين تم تعديل تصنيفه إلى درجة (أخصائي علم النفس إكلينيكي) ولا يوجد في الوثيقة ما يشير إلى (مسار إكلينيكي) بل مسمى بكالوريوس علم نفس من دون (مسار إكلينيكي) مما يدحض كلام الهيئة، وأن جامعات المملكة تحت مظلة وزارة التعليم العالي مناهجها ونظمها وسياستها وإجراءاتها موحدة لا اختلاف فيها، وحتى لو اختلفت المسميات فالمنهج واحد، ولا يجوز اختزال الجامعات جميعها في جامعة الملك سعود. وبعرض ذلك على ممثل المدعى عليها قرر اكتفاءه بما سبق، كما قرر ذلك المدعي، ثم ختمت </w:t>
      </w:r>
      <w:r>
        <w:rPr>
          <w:rFonts w:ascii="Traditional Arabic" w:hAnsi="Traditional Arabic" w:cs="Traditional Arabic"/>
          <w:sz w:val="32"/>
          <w:szCs w:val="32"/>
          <w:rtl/>
          <w:lang w:bidi="ar-EG"/>
        </w:rPr>
        <w:lastRenderedPageBreak/>
        <w:t>المرافعة، ثم أصدرت الدائرة حكمها رقم (292/1/1) لعام 1435هـ بإلغاء قرار المدعى عليها السلبي بالامتناع عن تصنيف المدعي بتخصص علم نفس إكلينيكي. وبعرضه على محكمة الاستئناف أصدرت حكمها المؤرخ في 23/6/1436هـ بنقض حكم الدائرة؛ وقد جاء في أسباب النقض أنه يجب التحقق ما إذا كان القرار إيجابيًا، وأنه ليس صحيحًا أن القرارات السلبية لا تتقيد بمدة معينة مطلقًا وإنما هي تخضع لأحكام المدد المقررة نظامًا حال قيام الامتناع من جهة الإدارة وتوفر ضوابط إمكانية تكرار التظلم عند الاقتضاء. وفي الموضوع أنه يتعين بحث مسوغات التصنيف على حال المدعي على نحو يتفق مع ما يكفل قيامه بالعمل المسند إليه ويطابق ما قررته الأنظمة واللوائح ذات الصلة صراحة. ثم أعيدت القضية للدائرة والتي عاودت نظرها واستعرضت الدعوى والإجابة وما جاء في ملاحظات الاستئناف، ثم قرر المدعي أنه يكتفي بما سبق، ثم رفعت الجلسة للمداولة.</w:t>
      </w:r>
    </w:p>
    <w:p w:rsidR="00B67BDE" w:rsidRDefault="00B67BDE" w:rsidP="00B67BDE">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تقدم وبعد سماع الدعوى والإجابة وبعد الاطلاع على كافة أوراق القضية وبما أن غاية ما يهدف إليه المدعي إلغاء قرار المدعى عليها السلبي بالامتناع عن تصنيفه على أخصائي علم نفس إكلينيكي؛ فإن الاختصاص الولائي منعقد بالنظر والفصل فيها للمحكمة الإدارية وفقًا لما ورد بالمادة (13/ب) من نظام ديوان المظالم الصادر بالمرسوم الملكي رقم (م/78) وتاريخ 19/9/1428هـ. وبما أن المدعي تقدم للمدعى عليها بطلب تصنيفه على علم نفس إكلينيكي عدة مرات كان آخرها بتاريخ 6/6/1434هـ ولم تقم المدعى عليها بالرد على طلباته، ثم تقدم بهذه الدعوى بتاريخ 22/9/1434هـ؛ فإنها مقبولة شكلًا لاستقرار العمل على عدم تقييد القرارات السلبية بمدة معينة. وأما ما ذكرته محكمة الاستئناف من التأكد من أن القرار إيجابي؛ فالذي يظهر أن المدعى عليها لم تفضح عن إرادتها الملزمة بل امتنعت عن تطبيق النظام، وبالتالي يكون القرار سلبياً، كما أن المدعي استكمل الجوانب الشكلية بتقدمه للجهة عدة مرات كما سبق بيانه. وفي الموضوع؛ وحيث إن المدعي يطلب إلغاء قرار المدعى عليها السلبي بالامتناع عن تصنيفه على أخصائي علم نفس إكلينيكي، وحيث نصت المادة (5-4) من دليل التصنيف والتسجيل للممارسين الصحيين: (علم النفس: يندرج تحت هذا التخصص في المجال الصحي، علم النفس السريري، علم النفس الإرشادي الصحي، علم النفس العصبي، علم النفس الشرعي الجنائي، ويتم تصنيفهم وفق ما ورد في البند الخامس من الدليل، على أن يصنف الحاصلون على درجة البكالوريوس وفق ما يلي: (5-4-1) يصنف مهنياً الحاصل على بكالوريوس علم النفس لدرجة أخصائي علم النفس المساعد، على أن يعمل تحت إشراف أخصائي أول أو استشاري علم النفس. (5-4-2) يصنف الحاصل على بكالوريوس علم النفس مع خبرة سريرية لا تقل عن ثلاثة سنوات لدرجة أخصائي علم النفس)، وحيث جاء في البند خامسًا: تصنيف المساعدين والفنيين والأخصائيين الصحيين: (في درجة أخصائي، والمؤهل المطلوب لها </w:t>
      </w:r>
      <w:r>
        <w:rPr>
          <w:rFonts w:ascii="Traditional Arabic" w:hAnsi="Traditional Arabic" w:cs="Traditional Arabic"/>
          <w:sz w:val="32"/>
          <w:szCs w:val="32"/>
          <w:rtl/>
          <w:lang w:bidi="ar-EG"/>
        </w:rPr>
        <w:lastRenderedPageBreak/>
        <w:t>البكالوريوس في أحد المجالات الصحية المعتمدة أو ما يعادلها في مجال الاختصاص من جامعة أو كلية معترف بها، وأن الخبرة+ مدة الدراسة = أربع سنوات)، كما أنه جاء في الملاحظات على هذا البند ما يلي: ...2- يتم صياغة شهادة التصنيف المهني للأخصائيين والاستشاريين الصحيين المساعدين على سبيل المثال: أ- أخصائي مختبر (تخصص...). وحيث إن المدعي لديه شهادة بكالوريوس في علم النفس، كما أن لديه خبرة طويلة في مجال التخصص، فإنه يستحق الحصول على شهادة تصنيف مهنية مشتملة على التخصص الأساسي وكذلك التصنيف الفرعي وهو (علم نفس إكلينيكي). ولا ينال من ذلك ما ذكرته المدعى عليها من أن شهادة جامعة الإمام لم تتضمن تحديد مسار دراسة علم النفس؛ ذلك أن النظام لم يشترط تحديد المسار في التخصص. وأما ما جاء في ملاحظات الاستئناف من وجوب بحث مسوغات التصنيف؛ فإن الدائرة قد بسطت ما يحكم موضوع الدعوى من النظام ووجدت توافق حال المدعي مع مقتضى منحه التصنيف محل الدعوى على ما تم تفصيله، بل إن خدمة المدعي الطويلة في هذا المجال يؤيد قدرته على قيامه بالعمل المسند إليه وهو أمر معتبر في النظام، كما أن صريح النظام يؤيد ما انتهت إليه الدائرة.</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المدعى عليها السلبي بالامتناع عن تصنيف المدعي بتخصص علم نفس إكلينيكي؛ لما هو موضح بالأسباب. </w:t>
      </w:r>
    </w:p>
    <w:p w:rsidR="00B67BDE" w:rsidRDefault="00B67BDE" w:rsidP="00B67BDE">
      <w:pPr>
        <w:spacing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line="240" w:lineRule="auto"/>
        <w:jc w:val="both"/>
        <w:rPr>
          <w:rFonts w:ascii="Traditional Arabic" w:hAnsi="Traditional Arabic" w:cs="Traditional Arabic"/>
          <w:b/>
          <w:bCs/>
          <w:sz w:val="32"/>
          <w:szCs w:val="32"/>
          <w:rtl/>
          <w:lang w:bidi="ar-EG"/>
        </w:rPr>
      </w:pP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بنقض الحكم، والقضاء مجددًا برفض الدعوى.</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وأضافت في أسبابها: أن المدعي حاصل على شهادة البكالوريوس في (علم النفس) من كلية العلوم الاجتماعية في جامعة الإمام محمد بن سعود الإسلامية، ولذا منح شهادة تصنيف مهني (أخصائي علم نفس) بتاريخ 16/7/1432هـ وفقاً للمادة (5-4-2) من دليل التصنيف والتسجيل المهني للمارسين الصحيين؛ لعدم وجود مسمى المسار الإكلينيكي في شهادة المدعي، ولما كان ذلك فإن تصنيف المدعي على مسمى (أخصائي علم نفس) موافق لصريح النظام. وبالتالي فإن طلب تصنيفه على مسمى (أخصائي علم نفس إكلينيكي) لا يقوم على سند من التنظيم، وما أثاره من طلب مساواته بزملائه بالمخالفة للنظام فلا محل له.</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7695/1/ق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4851/ق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19/10/1437هـ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مهن ومؤسسات صحية - موظف صحي - قرارات وظيفية – تحسين وضع وظيفي</w:t>
      </w:r>
      <w:r>
        <w:rPr>
          <w:rFonts w:ascii="Traditional Arabic" w:hAnsi="Traditional Arabic" w:cs="Traditional Arabic"/>
          <w:b/>
          <w:bCs/>
          <w:sz w:val="32"/>
          <w:szCs w:val="32"/>
          <w:rtl/>
        </w:rPr>
        <w:t xml:space="preserve"> – تفويض صلاحية التحسين الوظيفي – انتفاء شروط التحسين الوظيفي – السلطة التقديرية للجهة الإدارية في الترقية.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السلبي بامتناعها عن تحسين وضعه الوظيفي وترقيته لحصوله على مؤهل جامعي في إدارة الخدمات الصحية والمستشفيات – تفويض وزارة الخدمة المدنية وزارة الصحة في تحسين أوضاع الموظفين الذين على رأس العمل والحاصلين على مؤهلات مشمولة باللائحة الصحية في تخصصات معينة وفق شروط محددة، على أن تتم المفاضلة بين المستوفين لتلك الشروط وفق المعايير والآلية الواردة في المحضر المشار إليه – الثابت عدم توافر شروط التحسين في حق المدعي، كما أن الوظائف والتخصصات التي تحتاجها جهة الإدارة للترقية عليها خاضعة لسلطة جهة الإدارة التقديرية – أثر ذلك: رفض الدعوى. </w:t>
      </w:r>
    </w:p>
    <w:p w:rsidR="00B67BDE" w:rsidRDefault="00B67BDE" w:rsidP="00B67BDE">
      <w:pPr>
        <w:spacing w:after="0" w:line="240" w:lineRule="auto"/>
        <w:contextualSpacing/>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للفصل فيها بأن المحامي (...) وكالة عن المدعي تقدم للمحكمة بلائحة دعوى جاء فيها: أنه يطلب تحسين وضعه الوظيفي ومساواته بزملائه الخريجين الذين تم تصحيح أوضاعهم إلى فئة أخصائي إدارة صحية المشمولة بلائحة الوظائف الصحية، حيث إنه حاصل على مؤهل جامعي إدارة الخدمات الصحية والمستشفيات من جامعة الملك عبد العزيز بجدة. وبإحالة القضية إلى هذه الدائرة قامت بنظرها حسبما هو مدون بمحاضر الضبط، وأثناء المرافعة فيها حضر وكيل المدعي، وحضر عن وزارة الصحة (...) و(...)، وبعد عرض الدعوى على ممثل المدعى عليها، قدم مذكرة جوابية جاء فيها: أن وزارة الخدمة المدنية فوضت وزارة الصحة صلاحية تحسين أوضاع الموظفين على رأس العمل الحاصلين على مؤهلات مشمولة باللائحة الصحية في تخصصات محددة بفئة أخصائي غير طبيب وفئة فني وفق الضوابط والشروط الواردة في المحضر المعتمد من الوزارتين المبلغ بخطاب وكيل وزارة الخدمة المدنية المساعد للمراجعة رقم (5880) وتاريخ 2/2/1434هـ، ومن تلك الشروط: 1- أن تقتصر صلاحية وزارة الصحة على الحالات الحاصلة على المؤهل في الفصل الدراسي الأول لعام 1434هـ وما قبله حيث تم توقيع المحضر في ذلك التاريخ. 2- ألا تقل مرتبة الموظف عن المرتبة السادسة. 3- أن يكون لدى الموظف الحاصل على درجة البكالوريوس في الإدارة الصحية والمستشفيات بالانتساب خبرة بعد المؤهل في </w:t>
      </w:r>
      <w:r>
        <w:rPr>
          <w:rFonts w:ascii="Traditional Arabic" w:hAnsi="Traditional Arabic" w:cs="Traditional Arabic"/>
          <w:sz w:val="32"/>
          <w:szCs w:val="32"/>
          <w:rtl/>
          <w:lang w:bidi="ar-EG"/>
        </w:rPr>
        <w:lastRenderedPageBreak/>
        <w:t xml:space="preserve">مجال الإدارة الصحية لا تقل عن ستة أشهر. 4- أن يكون لدى الموظف شهادة تصنيف مهني وبطاقة تسجيل سارية المفعول من الهيئة السعودية للتخصصات الصحية. وتتم المفاضلة بين المستوفين لتلك الشروط وفق المعايير والآلية الواردة في المحضر المعتمد بين الوزارتين. كما أنه لا يزال على قوائم الانتظار عدد ممن حصلوا على المؤهل في الفصل الدراسي الأول لعام 1434هـ وما قبله في تخصصات الإدارة الصحية وعلم النفس وعلم الاجتماع، </w:t>
      </w:r>
      <w:r>
        <w:rPr>
          <w:rFonts w:ascii="Traditional Arabic" w:hAnsi="Traditional Arabic" w:cs="Traditional Arabic"/>
          <w:color w:val="FF0000"/>
          <w:sz w:val="32"/>
          <w:szCs w:val="32"/>
          <w:rtl/>
          <w:lang w:bidi="ar-EG"/>
        </w:rPr>
        <w:t>لكن</w:t>
      </w:r>
      <w:r>
        <w:rPr>
          <w:rFonts w:ascii="Traditional Arabic" w:hAnsi="Traditional Arabic" w:cs="Traditional Arabic"/>
          <w:sz w:val="32"/>
          <w:szCs w:val="32"/>
          <w:rtl/>
          <w:lang w:bidi="ar-EG"/>
        </w:rPr>
        <w:t xml:space="preserve"> لم تتوفر وظائف لتحسين أوضاعهم وهم أولى وأحق من غيرهم، ويطلب رفض الدعوى. فقدم وكيل المدعي مذكرة جوابية جاء فيها: أن وزارة الصحة كانت تقوم بتحسين مستوى موظفيها من فني إلى أخصائي مشترطة لذلك الحصول على البكالوريوس في إدارة الخدمات الطبية. وبعد ذلك قرر الطرفان الاكتفاء بما سبق تقديمه. فقررت الدائرة قفل باب المرافعة والفصل في الدعوى.</w:t>
      </w:r>
    </w:p>
    <w:p w:rsidR="00B67BDE" w:rsidRDefault="00B67BDE" w:rsidP="00B67BDE">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يهدف المدعي من هذه الدعوى إلى الحكم بإلغاء قرار المدعى عليها السلبي بامتناعها عن تحسين وضعه الوظيفي وترقيته؛ عليه فإن المحاكم الإدارية بديوان المظالم تختص بنظرها باعتبارها من دعاوى إلغاء القرارات </w:t>
      </w:r>
      <w:r>
        <w:rPr>
          <w:rFonts w:ascii="Traditional Arabic" w:hAnsi="Traditional Arabic" w:cs="Traditional Arabic"/>
          <w:color w:val="FF0000"/>
          <w:sz w:val="32"/>
          <w:szCs w:val="32"/>
          <w:rtl/>
          <w:lang w:bidi="ar-EG"/>
        </w:rPr>
        <w:t>الإدارية</w:t>
      </w:r>
      <w:r>
        <w:rPr>
          <w:rFonts w:ascii="Traditional Arabic" w:hAnsi="Traditional Arabic" w:cs="Traditional Arabic"/>
          <w:sz w:val="32"/>
          <w:szCs w:val="32"/>
          <w:rtl/>
          <w:lang w:bidi="ar-EG"/>
        </w:rPr>
        <w:t xml:space="preserve"> النهائية؛ وفقاً للمادة (13/ب)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بنشاطاتها، ويعد في حكم القرار الإداري رفض جهة الإدارة أو امتناعها عن اتخاذ قرار كان من الواجب عليها اتخاذه طبقاً للأنظمة واللوائح". وعن القبول الشكلي للدعوى؛ فحيث إن القرارات السلبية مستمرة الأثر ولا يتقيد الطعن عليها بمدة محددة، وقد تظلم المدعي أمام وزارة الصحة ووزارة الخدمة المدنية مما يتبين معه قبول الدعوى شكلاً. وأما عن الموضوع؛ فحيث يطلب المدعي تحسين وضعه إلى فئة أخصائي إدارة صحية المشمولة بلائحة الوظائف الصحية، حيث إنه حاصل على مؤهل جامعي إدارة الخدمات الصحية والمستشفيات من جامعة الملك عبد العزيز بجدة، فالثابت أن وزارة الخدمة المدنية فوضت وزارة الصحة صلاحية تحسين أوضاع الموظفين على رأس العمل الحاصلين على مؤهلات مشمولة باللائحة الصحية في تخصصات محددة بفئة أخصائي غير طبيب وفئة فني وفق الضوابط والشروط الواردة في المحضر المعتمد من الوزارتين المبلغ بخطاب وكيل وزارة الخدمة المدنية المساعد للمراجعة رقم (5880) وتاريخ 2/2/1434هـ، ومن تلك الشروط: 1- أن تقتصر صلاحية وزارة الصحة على الحالات الحاصلة على المؤهل في الفصل الدراسي الأول لعام 1434هـ وما قبله حيث تم توقيع المحضر في ذلك التاريخ. 2- ألا تقل مرتبة الموظف عن المرتبة السادسة. 3- أن يكون لدى الموظف الحاصل على درجة البكالوريوس في الإدارة الصحية </w:t>
      </w:r>
      <w:r>
        <w:rPr>
          <w:rFonts w:ascii="Traditional Arabic" w:hAnsi="Traditional Arabic" w:cs="Traditional Arabic"/>
          <w:sz w:val="32"/>
          <w:szCs w:val="32"/>
          <w:rtl/>
          <w:lang w:bidi="ar-EG"/>
        </w:rPr>
        <w:lastRenderedPageBreak/>
        <w:t>والمستشفيات بالانتساب خبرة بعد المؤهل في مجال الإدارة الصحية لا تقل عن ستة أشهر. 4- أن يكون لدى الموظف شهادة تصنيف مهني وبطاقة تسجيل سارية المفعول من الهيئة السعودية للتخصصات الصحية. وتتم المفاضلة بين المستوفين لتلك الشروط وفق المعايير والآلية الواردة في المحضر المعتمد بين الوزارتين. وحيث إن الضوابط المشار إليها لا تنطبق في حق المدعي، كما أن الوظائف والتخصصات التي تحتاجها الجهة والترقية عليها خاضعة لسلطة المدعى عليها التقديرية والتي تقوم بها حسبما تمليه عليها الحاجة التي أوكلت لها وحسب الإمكانيات المتاحة لها، ولم يكن هناك نص نظامي يلزم المدعى عليها بتعيين أو ترقية المدعي، حيث إن التعيين والترقية ليست حقاً مكتسباً لأحد بل هي تخضع لمعايير الجدارة والشروط المقررة في كل وظيفة وبسلطة تقديرية لجهة الإدارة، وما صدر من المدعى عليها برفض طلب المدعي داخل في سلطتها التقديرية، لا معقب لها ما دام قرارها خالياً من إساءة استعمال هذه السلطة؛ وعليه فإن الدائرة تنتهي إلى رفض الدعوى وهو ما تحكم به.</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وزارة الصحة، ووزارة الخدمة المدنية.</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646/13/ق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534/ق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مهن ومؤسسات صحية - موظف صحي – قرارات وظيفية – </w:t>
      </w:r>
      <w:r>
        <w:rPr>
          <w:rFonts w:ascii="Traditional Arabic" w:hAnsi="Traditional Arabic" w:cs="Traditional Arabic"/>
          <w:b/>
          <w:bCs/>
          <w:sz w:val="32"/>
          <w:szCs w:val="32"/>
          <w:rtl/>
        </w:rPr>
        <w:t>منح درجة إضافية – مبدأ عدم رجعية الأنظمة – عدم ممارسة التدريب – انتفاء ضوابط منح الدرجة الإضافية.</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المدعية إلزام المدعى عليها منحها درجة إضافية لحصولها على دورة إعداد المدربين الإكلينيكيين – صدور قرار وزير الخدمة المدنية بمنح درجة إضافية للممارسين الصحيين المشمولين بلائحة الوظائف الصحية الحاصلين على دورة إعداد المدربين الإكلينيكيين وفق ضوابط معينة، منها ممارسة عمل التدريب – الثابت حصول المدعية على الدورة ومباشرتها للعمل قبل صدور القرار المشار إليه فلا ينطبق عليها ذلك القرار عن الفترة السابقة له؛ إعمالاً لمبدأ عدم رجعية القرارات والأنظمة – تخلف ضابط ممارسة عمل التدريب لمنح الدرجة الإضافية بحق المدعية عن الفترة اللاحقة للقرار؛ مما لا تستحق معه المدعية تلك الدرجة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rPr>
        <w:t>المادة (3) من لائحة الوظائف الصحية الصادرة بقرار مجلس الخدمة المدنية رقم (1/241) وتاريخ 28/3/1412هـ.</w:t>
      </w:r>
    </w:p>
    <w:p w:rsidR="00B67BDE" w:rsidRDefault="00B67BDE" w:rsidP="00B67BDE">
      <w:pPr>
        <w:numPr>
          <w:ilvl w:val="0"/>
          <w:numId w:val="8"/>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قرار وزير الخدمة المدنية رقم (3628/910) وتاريخ 5/5/1432هـ؛ بشأن</w:t>
      </w:r>
      <w:r>
        <w:rPr>
          <w:rFonts w:ascii="Traditional Arabic" w:hAnsi="Traditional Arabic" w:cs="Traditional Arabic"/>
          <w:sz w:val="32"/>
          <w:szCs w:val="32"/>
          <w:rtl/>
        </w:rPr>
        <w:t xml:space="preserve"> منح درجات إضافية لشاغلي الوظائف الصحية الحاصلين دورة إعداد المدربين الإكلينيكيين</w:t>
      </w:r>
      <w:r>
        <w:rPr>
          <w:rFonts w:ascii="Traditional Arabic" w:hAnsi="Traditional Arabic" w:cs="Traditional Arabic"/>
          <w:sz w:val="32"/>
          <w:szCs w:val="32"/>
          <w:rtl/>
          <w:lang w:bidi="ar-EG"/>
        </w:rPr>
        <w:t>.</w:t>
      </w:r>
    </w:p>
    <w:p w:rsidR="00B67BDE" w:rsidRDefault="00B67BDE" w:rsidP="00B67BDE">
      <w:pPr>
        <w:spacing w:after="0" w:line="240" w:lineRule="auto"/>
        <w:contextualSpacing/>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تتلخص وقائع هذه الدعوى</w:t>
      </w:r>
      <w:r>
        <w:rPr>
          <w:rFonts w:ascii="Traditional Arabic" w:hAnsi="Traditional Arabic" w:cs="Traditional Arabic"/>
          <w:sz w:val="32"/>
          <w:szCs w:val="32"/>
          <w:rtl/>
        </w:rPr>
        <w:t xml:space="preserve"> بالقدر اللازم لإصدار الحكم فيها في أن المدعية تقدمت بدعواها الماثلة إلى هذه المحكمة بطلب منحها درجة إضافية لحصولها على دورة إعداد المدربين الإكلينيكيين، وذكرت شرحاً لدعواها أنها تعمل في مستشفى الملك خالد بتبوك، وحصلت على دورة مدتها سنة في إعداد المدربين الإكلينيكيين بإدارة المعاهد والكليات الصحية بوزارة الصحة وذلك من عام 1426هـ/1427هـ، وبعد الانتهاء من الدورة تقدمت بطلب للحصول على درجة إضافية، فأفيدت شفهياً أن الدورة غير معتمدة، ثم بعد اعتماد البرنامج من قبل لجنة تدريب وابتعاث موظفي الخدمة المدنية عام 1432هـ تقدمت مرة أخرى بطلب منحها الدرجة الإضافية، وأخذت المعاملة وقتاً طويلاً في المكاتبات، والمدعى عليها تمتنع عن منحها الدرجة الإضافية مع إفادة مدير شؤون الموظفين لدى المدعى عليها بالخطاب رقم (2950/4/52) وتاريخ 23/5/1428هـ بعدم أحقيتها بصرف بدل دورة واستحقاقها درجة إضافية، مضيفة أنها التحقت </w:t>
      </w:r>
      <w:r>
        <w:rPr>
          <w:rFonts w:ascii="Traditional Arabic" w:hAnsi="Traditional Arabic" w:cs="Traditional Arabic"/>
          <w:sz w:val="32"/>
          <w:szCs w:val="32"/>
          <w:rtl/>
        </w:rPr>
        <w:lastRenderedPageBreak/>
        <w:t xml:space="preserve">بالدورة مستوفية جميع الخطوات النظامية للترشيح، وأنها قد مارست التدريب منذ تخرجها وحتى عام 1436هـ، مقدمة في ذلك مشهداً يفيد بمسؤوليتها عن التدريب في المستشفى من عام 1427هـ حتى تاريخ صدور المشهد في 20/6/1436هـ، وأنها استلمت جميع المسوغات المطلوبة لمنح الدرجة الإضافية، كما رفعت البيانات المطلوبة للمدعى عليها ولوزارة الخدمة المدنية بتبوك ووزارة الصحة ووزارة الخدمة المدنية في الرياض، ولم تقم المدعى عليها بإكمال الإجراءات اللازمة من قبلها لتسجيل الشهادة وإتمام ما تطالب به، مطالبة بمنحها الدرجة الإضافية من تاريخ حصولها على الدورة في 26/4/1427هـ. وأجاب ممثل المدعى عليها بأن المدعية قد تقدمت بطلب منحها الدرجة الإضافية قبل عام 1432هـ ولم يكن البرنامج قد اعتمد من قبل لجنة تدريب وابتعاث موظفي الخدمة المدنية، وأنه بمخاطبة فرع ديوان الخدمة المدنية بتبوك بخطاب مدير شؤون الموظفين رقم (555/4) بتاريخ 20/2/1434هـ تم الرد من قبل وزارة الخدمة المدنية بضرورة حصول المدعية على موافقة لجنة التدريب والابتعاث لموظفي الخدمة المدنية، وتم مخاطبة فرع ديوان الخدمة المدنية بتبوك بخطاب مدير شؤون الموظفين بتبوك رقم (9484) بتاريخ 24/3/1434هـ أن يكون الرفع عن طريق مديرية الشؤون الصحية بتبوك لوزارة الصحة لمعرفة مرئياتهم، كما تم لأجل تسجيل شهادة المدعية مخاطبة جهة عمل المدعية بخطاب مدير شؤون الموظفين رقم (32950) وتاريخ 9/7/1434هـ والمبني على خطاب الوزارة رقم (185014هـ) وتاريخ 20/6/1434هـ بضرورة تزويدهم بنموذج وتسجيل الشهادة المشار إليها بمركز المعلومات بوزارة الخدمة المدنية، وصورة من شهادة التصنيف المهني من قبل الهيئة السعودية للتخصصات الصحية، ليتسنى لها الرفع لجهة الاختصاص بوزارة الخدمة المدنية لاعتماد تسجيلها، وأنه في حال اكتمال الطلبات والأوراق المطلوبة من المدعية سيتم الرفع لجهة الاختصاص بوزارة الخدمة المدنية لاعتماد تسجيل شهادتها. وقد ختم ممثل المدعى عليها إجابته بطلب رفض الدعوى. وبصدور حكم الدائرة الابتدائي في 1/8/1436هـ وإحالته إلى محكمة الاستئناف الإدارية بالمنطقة الشرقية أصدرت الدائرة الإدارية الأولى بمحكمة الاستئناف الإدارية بالمنطقة الشرقية حكمها بنقض حكم هذه الدائرة، متضمناً أن البين من الأوراق قيام المدعي بالتدريب من عام 1432هـ حتى عام 1436هـ، وأن مما يؤكد ذلك الشهادات الممنوحة للمدعية عن قيامها بالتدريب، فضلاً عن المشهد الصادر من مدير إدارة التدريب والابتعاث بتاريخ 20/6/1436هـ، وقد وجهت المدعية تعارض المشهد سالف الذكر مع ما أفادت به في الدعوى رقم (644) لعام 1435هـ بأن الدعوى تتعلق بمنعها كمدربة إنعاش قلبي رئوي وليس عن جميع أعمال التدريب. وبعد إعادة القضية لهذه الدائرة وإعادة نظرها بهذه الجلسة قرر أطراف الدعوى اكتفاءهما بما قدماه. </w:t>
      </w:r>
    </w:p>
    <w:p w:rsidR="00B67BDE" w:rsidRDefault="00B67BDE" w:rsidP="00B67BDE">
      <w:pPr>
        <w:spacing w:after="0" w:line="240" w:lineRule="auto"/>
        <w:jc w:val="center"/>
        <w:rPr>
          <w:rFonts w:ascii="Traditional Arabic" w:hAnsi="Traditional Arabic" w:cs="Traditional Arabic"/>
          <w:b/>
          <w:bCs/>
          <w:sz w:val="32"/>
          <w:szCs w:val="32"/>
          <w:rtl/>
        </w:rPr>
      </w:pPr>
    </w:p>
    <w:p w:rsidR="00B67BDE" w:rsidRDefault="00B67BDE" w:rsidP="00B67BDE">
      <w:pPr>
        <w:spacing w:after="0" w:line="240" w:lineRule="auto"/>
        <w:jc w:val="center"/>
        <w:rPr>
          <w:rFonts w:ascii="Traditional Arabic" w:hAnsi="Traditional Arabic" w:cs="Traditional Arabic"/>
          <w:b/>
          <w:bCs/>
          <w:sz w:val="32"/>
          <w:szCs w:val="32"/>
          <w:rtl/>
        </w:rPr>
      </w:pP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lastRenderedPageBreak/>
        <w:t xml:space="preserve">لما كانت المدعية تهدف من إقامة دعواها بعد حصرها إلى طلب إلزام المدعى عليها بمنحها درجة إضافية نتيجة حصولها على دورة إعداد المدربين الإكلينيكيين بإدارة المعاهد والكليات الصحية بوزارة الصحة اعتباراً من تاريخ 29/4/1427هـ؛ فإن الدعوى باعتبارها طعناً بالإلغاء على قرار سلبي تدخل في اختصاص المحاكم الإدارية ولائياً؛ وفقاً للمادة (13/ب) من نظام ديوان المظالم الصادر بالمرسوم الملكي رقم (م/78) في 19/9/1428هـ التي نصت على أنه: "ويعد في حكم القرار الإداري رفض جهة الإدارة أو امتناعها عن اتخاذ قرار كان من الواجب عليها اتخاذه طبقاً للأنظمة واللوائح". كما أنها تدخل في اختصاص المحكمة مكانياً؛ وفقاً لنظام المرافعات أمام ديوان المظالم الصادر بالمرسوم الملكي رقم (م/3) وتاريخ 22/1/1435هـ، والدائرة نوعياً؛ وفقاً لقرارات رئيس مجلس القضاء الإداري المنظمة لذلك. وعن قبول الدعوى شكلاً؛ فإن المستقر أن القرار السلبي لا يتقيد الطعن فيه بميعاد معين، بل يظل الطعن فيه مفتوحاً ومستمراً ما دام أن حالة الامتناع قامة ومستمرة من قبل جهة الإدارة، وقد ثبت للدائرة تظلم المدعية للخدمة المدنية وفق ما أشير إليه في وقائع الدعوى، مما تنتهي معه الدائرة إلى قبول الدعوى شكلاً. وأما عن موضوع الدعوى؛ فالثابت أن المدعية التحقت في العام الدراسي 1426هـ/1427هـ بدورة تدريبية في إعداد المدربين الإكلينيكيين بإدارة المعاهد والكليات الصحية بوزارة الصحة بالتعاون مع جامعة كولون الألمانية، وقد باشرت الدورة بتاريخ 8/8/1426هـ، وانتهت منها بتاريخ 26/4/1427هـ، وباشرت العمل بتاريخ 29/4/1427هـ، ولم يصدر طيلة وقت الدورة أي تنظيم يخصها، ثم صدر قرار وزير الخدمة المدنية رقم (3628/910) بتاريخ 5/5/1432هـ حول منح درجات إضافية لدورة إعداد المدربين الإكلينيكيين لشاغلي الوظائف الصحية، وحدد القرار الوزاري ضوابط منح الدرجات الإضافية للممارسين الصحيين المشمولين بلائحة الوظائف الصحية، حيث ورد فيه ما يلي: "يمنح المشمول بلائحة الوظائف الصحية الحاصل على دورة إعداد المدربين الإكلينيكيين من المعاهد والكليات الصحية المعتمدة درجة إضافية وفق الضوابط التالية: 1- أن تتوفر في الدورة شروط منح الدرجات الإضافية الواردة في القسم (سادساً) من دليل مؤهلات الوظائف المشمولة بلائحة الوظائف الصحية. 2- أن يكلف الحاصل على هذه الدورة بممارسة عمل التدريب". وبما أن المدعية تطالب بمنحها الدرجة الإضافية اعتباراً من تاريخ مباشرتها للعمل بعد عودتها من الدورة التدريبية بتاريخ 29/4/1427هـ، وأن يطبق بحقها القرار الوزاري المشار إليه أعلاه بأثر رجعي، في حين تنازع المدعى عليها في استحقاقها عن الفترة التي تسبق صدور القرار الوزاري، وترى أن الفترة اللاحقة لصدور القرار تتطلب استكمال بعض المتطلبات حتى يتم الرفع لجهة الاختصاص بوزارة الخدمة المدنية، ولما كان الأصل في الأنظمة المرعية والقرارات الوزارية الممنوحة صلاحياتها بموجب الأنظمة واللوائح أن يعمل بها وقت صدورها، ولا يعمل بها بأثر رجعي؛ إعمالاً لمبدأ عدم رجعية القرارات والأنظمة، إلا إذا كان النص تفسيراً وليس إنشاءً، أو كان في نص جنائي لصالح المتهم، أو ورد النص برجعية الأثر النظامي، وهو ما لم يتحقق في دعوى المدعية؛ فالقرار الوزاري الصادر من وزير الخدمة المدنية برقم </w:t>
      </w:r>
      <w:r>
        <w:rPr>
          <w:rFonts w:ascii="Traditional Arabic" w:hAnsi="Traditional Arabic" w:cs="Traditional Arabic"/>
          <w:sz w:val="32"/>
          <w:szCs w:val="32"/>
          <w:rtl/>
        </w:rPr>
        <w:lastRenderedPageBreak/>
        <w:t xml:space="preserve">(3628/910) وتاريخ 5/5/1432هـ والمبني صلاحياته على المادة (الثالثة) من لائحة الوظائف الصحية كان إنشائياً ويعمل به من تاريخ صدوره، وتكون المدعية عن الفترة التي تسبق القرار من تاريخ 29/4/1427هـ حتى تاريخ 4/5/1432هـ غير مستحقة لمنح الدرجة الإضافية. وأما عن الفترة اللاحقة لصدور القرار الوزاري من تاريخ 5/5/1432هـ حتى تاريخه؛ فالقرار الوزاري قد اشتمل على ضابطين مجتمعين هما: 1- أن تتوفر في الدورة شروط منح الدرجات الإضافية الواردة في القسم (سادساً) من دليل مؤهلات الوظائف المشمولة بلائحة الوظائف الصحية. 2- أن يكلف الحاصل على هذه الدورة بممارسة عمل التدريب. وقد اتضح أن الشرط الأول قد ورد تفصيله في دليل الوظائف المشمولة بلائحة الوظائف الصحية في الفقرة (2) من القسم (سادساً)، شروط منح الدرجات الإضافية مقابل الدرجة العلمية أو الدورة التدريبية الزائدة عن المؤهلات المحددة في القسم (خامساً) من نفس الدليل، ومنها: "أن تكون في نطاق طبيعة عمل الوظيفة التي يشغلها الموظف"، وهذا الأمر لم تنفه جهة الإدارة، فالأصل أن تكون المدعية في نطاق طبيعة عملها الذي تشغله. أما الشرط الثاني وهو أن يكلف الحاصل على هذه الدورة بممارسة عمل التدريب؛ فإن المدعية في اعتراضها على الحكم المنقوض قد ذكرت أنها مارست التدريب، وأن إقرارها بخلاف ذلك في الدعوى رقم (644) لعام 1435هـ لا صلة له بهذه الدعوى؛ لأن دعواها هذه بشأن مطالبتها بالدرجة الإضافية بعد حصولها على شهادة دورة إعداد المدربين الإكلينيكيين بتاريخ 27/4/1427هـ، وأن دعواها الثانية المقيدة برقم (644) لعام 1435هـ بشأن منعها من ممارسة التدريب بعد اعتمادها من قبل جمعية القلب السعودي كمدربة إنعاش قلبي ورئوي من تاريخ 22/5/1432هـ حتى 12/1/1436هـ، وهي في منعها من التدريب في دورة إنعاش قلبي ورئوي، ولا صلة لها بممارسة التدريب في غير ذلك بعد حصولها على شهادة دورة إعداد المدربين الإكلينيكيين، كما دفعت بصحة المشهد الصادر من مدير إدارة التدريب والابتعاث بالشؤون الصحية بمنطقة تبوك، واستدلت لممارستها التدريب بشهادات أرفقتها باعتراضها. وفي سبيل الوصول إلى تحقق الشرط الثاني من عدمه في حق المدعية فإنه يتعين النظر في ما قدمته لإثبات ذلك، على أنه يشترط أن يكون ممارستها للتدريب بعد صدور القرار الوزاري الصادر من وزير الخدمة المدنية برقم (3628/910) المؤرخ في 5/5/1432هـ وذلك لما سبق بيانه في عدم تطبيقه بأثر رجعي. وبالرجوع إلى ما قدمته المدعية من شهادات لم يوجد من بينها ما يثبت ممارستها للتدريب منذ ذلك التاريخ، وإنما غاية ما تتضمنه تلك الشهادات الحضور أو الإشراف على التدريب، وكلاهما لا يثبت ممارسة التدريب؛ لأن حضور الدورات أو الإشراف عليها لا يعني بالضرورة ممارسة التدريب. وأما ما أرفقته المدعية من شهادات متضمنة لممارسة التدريب؛ فقد كانت قبل صدور القرار الوزاري المشار إليه، وهذا ما يتوافق مع ما أقرت به في الدعوى الثانية المشار إليها والتي صدر حكم الدائرة فيها برفض دعواها في طلبها إعادة تكليفها مدربة إنعاش قلبي ورئوي في مركز التدريب الرئوي. أما المشهد الصادر من مدير إدارة التدريب والابتعاث المؤرخ في 20/6/1436هـ؛ فقد تضمن مسؤوليتها عن تدريب طلاب وطالبات </w:t>
      </w:r>
      <w:r>
        <w:rPr>
          <w:rFonts w:ascii="Traditional Arabic" w:hAnsi="Traditional Arabic" w:cs="Traditional Arabic"/>
          <w:sz w:val="32"/>
          <w:szCs w:val="32"/>
          <w:rtl/>
        </w:rPr>
        <w:lastRenderedPageBreak/>
        <w:t xml:space="preserve">تخصص التمريض بمستشفى الملك خالد المدني من تاريخ 1427هـ حتى تاريخه، ولا ريب أن مسؤوليتها عن البرامج والإشراف عليها لا يعني ممارستها الفعلية للتدريب، فالإشراف عمل مستقل عن التدريب لا يستلزمه ولا يتعارض معه، فقد يوكل إلى المدربين الإشراف على برامج تدريبية، وقد يوكل الإشراف أيضاً إلى غير المدربين، فليس كل مشرف على التدريب يصدق عليه وصف المدرب، إلا أن يمارس التدريب بنفسه، وإلا لكان كل العاملين في الجهات التي تعني بالتدريب ممن يستحقون صفة المدرب، وهذا ما يقطع بعدم صحته، وحيث ما ورد بالمشهد المشار إليه لا يدل على التدريب صراحة تعين الرجوع إلى ما لديها من شهادات وما جاء عنها من إقرار في الدعوى الثانية المشار إليها، والتي تضمنت إقرارها بإيقافها عن التدريب دون تفريق بين دورة وأخرى، مع مطالبتها بإعادة تكليفها في التدريب في دورة معينة، وقد جاء ذلك متوافقاً مع ما أرفقته من شهادات تبين أنها لا تتضمن إثبات ممارستها للتدريب بعد القرار الوزاري المشار إليه، وحيث لم تثبت المدعية من خلال ما قدمته ممارستها للتدريب بعد القرار الوزاري على نحو جلي يمكن الاعتماد عليه، فإن الأصل عدم تحقق هذا الشرط، ولا يعدل عن ذلك إلا بتقديم ما يثبت خلافه من قبل المدعية، وحيث إنها لم تقدم ما يثبت تحقق شرط ما تطالب به فإن دعواها تكون حينئذٍ واجبة الرفض؛ مما تنتهي معه الدائرة إلى رفض الدعوى، وهو ما تحكم به.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برفض الدعوى المقامة من </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 xml:space="preserve"> ضد المديرية العامة للشؤون الصحية بمنطقة تبوك؛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B67BDE" w:rsidRDefault="00B67BDE" w:rsidP="00B67BDE">
      <w:pPr>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lastRenderedPageBreak/>
        <w:t>رقم القضية الابتدائية 4906/3/ق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536/ق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14/5/1437هـ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مهن ومؤسسات صحية - مؤسسات صحية خاصة - قرارات لجنة النظر في المخالفات الصحية - غرامة مالية </w:t>
      </w:r>
      <w:r>
        <w:rPr>
          <w:rFonts w:ascii="Traditional Arabic" w:hAnsi="Traditional Arabic" w:cs="Traditional Arabic"/>
          <w:b/>
          <w:bCs/>
          <w:sz w:val="32"/>
          <w:szCs w:val="32"/>
          <w:rtl/>
        </w:rPr>
        <w:t>-</w:t>
      </w:r>
      <w:r>
        <w:rPr>
          <w:rFonts w:ascii="Traditional Arabic" w:hAnsi="Traditional Arabic" w:cs="Traditional Arabic"/>
          <w:b/>
          <w:bCs/>
          <w:sz w:val="32"/>
          <w:szCs w:val="32"/>
          <w:rtl/>
          <w:lang w:bidi="ar-EG"/>
        </w:rPr>
        <w:t xml:space="preserve"> تشغيل فني دون ترخيص </w:t>
      </w:r>
      <w:r>
        <w:rPr>
          <w:rFonts w:ascii="Traditional Arabic" w:hAnsi="Traditional Arabic" w:cs="Traditional Arabic"/>
          <w:b/>
          <w:bCs/>
          <w:sz w:val="32"/>
          <w:szCs w:val="32"/>
          <w:rtl/>
        </w:rPr>
        <w:t xml:space="preserve">- مظاهر ثبوت المخالفة – تحقق التشغيل بمجرد التواجد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تصدي محكمة الاستئناف.</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مطالبة المدعي إلغاء قرار لجنة مخالفات المؤسسات الصحية الخاصة المتضمن تغريمه مبلغاً مالياً لتشغيله فنياً دون حصوله على ترخيص – صدور حكم الدائرة الابتدائية بإلغاء القرار؛ استناداً إلى عدم إثبات القرار قيام المدعي بتشغيل الفني، وأن مجرد وجوده في المنشأة لا يثبت المخالفة، سيما مع وجود فنيين آخرين في المنشأة – تصدي محكمة الاستئناف للفصل في موضوع الدعوى، وتقريرها أن وجود الفني في المحل هو في حقيقته تشغيل له؛ لأن فتح المنشأة ووجود الفني فيها يعطي دلالة ظاهرة للناس أنه مرخص له بالعمل - </w:t>
      </w:r>
      <w:r>
        <w:rPr>
          <w:rFonts w:ascii="Traditional Arabic" w:hAnsi="Traditional Arabic" w:cs="Traditional Arabic"/>
          <w:sz w:val="32"/>
          <w:szCs w:val="32"/>
          <w:rtl/>
          <w:lang w:bidi="ar-EG"/>
        </w:rPr>
        <w:t>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(8، 25) من نظام المؤسسات الصحية الخاصة الصادر بالمرسوم الملكي رقم (م/٤٠) وتاريخ ٣/١١/١٤٢٣هـ.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تتلخص وقائع هذه الدعوى – حسبما يتبين من أوراقها وبالقدر اللازم لإصدار الحكم فيها – بأن المدعي (...) الذي يحمل الهوية الوطنية رقم (...) تقدم بصحيفة دعوى إلى المحكمة الإدارية بالدمام، أوضح فيها اعتراضه على قرار لجنة مخالفات المؤسسات الصحية الخاصة رقم (168/م–35) وتاريخ 3/8/1435هـ المتضمن تغريم المنشأة المملوكة له بمبلغ خمسة عشر ألف (15.000) ريال؛ وذلك لمخالفة المنشأة للمادة (8) من نظام المؤسسة الصحية الخاصة وللسماح للمدعو (...) بالعمل دون الحصول على ترخيص، مبيناً </w:t>
      </w:r>
      <w:r>
        <w:rPr>
          <w:rFonts w:ascii="Traditional Arabic" w:hAnsi="Traditional Arabic" w:cs="Traditional Arabic"/>
          <w:color w:val="FF0000"/>
          <w:sz w:val="32"/>
          <w:szCs w:val="32"/>
          <w:rtl/>
          <w:lang w:bidi="ar-EG"/>
        </w:rPr>
        <w:t>أنه</w:t>
      </w:r>
      <w:r>
        <w:rPr>
          <w:rFonts w:ascii="Traditional Arabic" w:hAnsi="Traditional Arabic" w:cs="Traditional Arabic"/>
          <w:sz w:val="32"/>
          <w:szCs w:val="32"/>
          <w:rtl/>
          <w:lang w:bidi="ar-EG"/>
        </w:rPr>
        <w:t xml:space="preserve"> لم يخالف مقتضى المادة (8) من نظام المؤسسات الصحية الخاصة، وحصر الدعوى بطلب إلغاء القرار الصادر </w:t>
      </w:r>
      <w:r>
        <w:rPr>
          <w:rFonts w:ascii="Traditional Arabic" w:hAnsi="Traditional Arabic" w:cs="Traditional Arabic"/>
          <w:color w:val="FF0000"/>
          <w:sz w:val="32"/>
          <w:szCs w:val="32"/>
          <w:rtl/>
          <w:lang w:bidi="ar-EG"/>
        </w:rPr>
        <w:t>بحقه</w:t>
      </w:r>
      <w:r>
        <w:rPr>
          <w:rFonts w:ascii="Traditional Arabic" w:hAnsi="Traditional Arabic" w:cs="Traditional Arabic"/>
          <w:sz w:val="32"/>
          <w:szCs w:val="32"/>
          <w:rtl/>
          <w:lang w:bidi="ar-EG"/>
        </w:rPr>
        <w:t xml:space="preserve"> من المدعى عليها. وبقيدها قضية وإحالتها للدائرة باشرت نظرها على النحو المدون بمحاضر الضبط، وبطلب الإجابة من ممثل الجهة المدعى عليها قدم صورة من القرار محل الدعوى وصورة من التحقيقات التي تمت مع وكيل المدعي، وبعرض ذلك على وكيل المدعي قدم مذكرة أفاد فيها: بأن المدعو (...) في وقت حضور اللجنة التفتيشية لم يكن يعمل ولم يكن ثمة دليل على مزاولته العمل وإنما وجوده كان للاطلاع على سير العمل فقط، ثم قرر أطراف الدعوى الاكتفاء، وصدر حكم الدائرة في تاريخ </w:t>
      </w:r>
      <w:r>
        <w:rPr>
          <w:rFonts w:ascii="Traditional Arabic" w:hAnsi="Traditional Arabic" w:cs="Traditional Arabic"/>
          <w:sz w:val="32"/>
          <w:szCs w:val="32"/>
          <w:rtl/>
          <w:lang w:bidi="ar-EG"/>
        </w:rPr>
        <w:lastRenderedPageBreak/>
        <w:t>28/3/1436هـ القاضي بإلغاء القرار الطعين. وبعد استئناف الحكم أصدرت محكمة الاستئناف الإدارية بالمنطقة الشرقية حكمها في تاريخ 22/7/1436هـ القاضي بنقض الحكم المشار إليه للأسباب المشار إليها به، والتي تتلخص في أن وجود العامل لوحده في المنشأة وقت الزيارة التفتيشية وفتحه المحل كافٍ في إثبات وجود مخالفة العمل بلا ترخيص. وبعد الاطلاع على الأوراق عقدت الدائرة عدة جلسات لنظر الدعوى، قدم فيها وكيل المدعي رداً محرراً تضمن أن المحل كان يعمل به وقت تحرير محضر المخالفة مجموعة من العمال، ومنهم مندوب المبيعات (...) وهو الذي وقع على محضر الزيارة في تاريخ 23/11/1434هـ، كما قدم نسخة من بيان الحضور والانصراف الخاص بالعاملين الحاضرين بالمحل في تاريخ الزيارة المشار إليه، وقرر كل من طرفي الدعوى اكتفاءه بما قُدم سابقاً. وبجلسة هذا اليوم صدر هذا 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كانت دعوى المدعي هي طلب إلغاء قرار المدعى عليها رقم (68/م–35) وتاريخ 3/8/1435هـ المتضمن تغريم منشأته بمبلغ خمسة عشر ألف (15,000) ريال؛ فإن الدعوى تدخل في اختصاص المحاكم الإدارية بديوان المظالم؛ استناداً إلى المادة (13/ب) من نظام ديوان المظالم الصادر بالمرسوم الملكي رقم (م/78) وتاريخ 19/9/1428هـ. كما تبسط عليها الدائرة ولايتها نوعياً ومكانياً بنظرها؛ وفقاً لقرار رئيس الديوان رقم (44) لعام 1436هـ. وعن قبول الدعوى والذي يعد بحثه سابقاً لموضوعها، ولما كان الثابت بأن خطاب التبليغ بالقرار محل الدعوى الصادر من المدعى عليها كان بتاريخ 9/9/1435هـ، وأن تاريخ تقديم المدعي للدعوى كان بتاريخ 6/11/1435هـ ما تكون الدعوى معه مرفوعة في المدة النظامية المنصوص عليها في </w:t>
      </w:r>
      <w:r>
        <w:rPr>
          <w:rFonts w:ascii="Traditional Arabic" w:hAnsi="Traditional Arabic" w:cs="Traditional Arabic"/>
          <w:color w:val="FF0000"/>
          <w:sz w:val="32"/>
          <w:szCs w:val="32"/>
          <w:rtl/>
          <w:lang w:bidi="ar-EG"/>
        </w:rPr>
        <w:t>المادة</w:t>
      </w:r>
      <w:r>
        <w:rPr>
          <w:rFonts w:ascii="Traditional Arabic" w:hAnsi="Traditional Arabic" w:cs="Traditional Arabic"/>
          <w:sz w:val="32"/>
          <w:szCs w:val="32"/>
          <w:rtl/>
          <w:lang w:bidi="ar-EG"/>
        </w:rPr>
        <w:t xml:space="preserve"> (الثامنة) من نظام المرافعات أمام ديوان المظالم، والمادة (25) من نظام المؤسسات الصحية الخاصة الصادر بالمرسوم الملكي رقم (م/40) وتاريخ 3/11/1423هـ؛ وعليه تكون الدعوى مقبولة شكلاً. وأما عن موضوع الدعوى؛ ولما كانت دعوى وكيل المدعي محصورة في طلب إلغاء قرار المدعى عليها رقم (168/م–35) وتاريخ 3/8/1435هـ المتضمن تغريم موكله مبلغ خمسة عشر ألف (15,000) ريال، ولما كانت رقابة الديوان بهيئة قضاء إداري على قرارات الإدارة واللجان على اختلاف طبيعتها ترتكز أساساً على فحص مشروعيتها والتأكد من مدى صحتها في ضوء ما تمليه قواعد الشرع والنظام، وبالنظر في الإجراء الذي قامت به المدعى عليها حيال إصدار القرار محل الدعوى، والذي كان مبناه على محضر ضبط قامت بعمله لجنة من المدعى عليها بعد مرورها على منشأة المدعي، حيث تم استدعاء وكيل المدعي وتم التحقيق معه حول مخالفة السماح للمدعو (...) بالعمل دون الحصول على ترخيص، والذي عليه تم إصدار القرار محل الدعوى، وحيث إن المادة رقم (8) من نظام المؤسسات الصحية الخاصة نصت على أنه: "لا يجوز للمؤسسة الصحية الخاصة تشغيل الأطباء أو غيرهم من الممارسين الصحيين والصيادلة إلا بعد حصولهم على ترخيص من الوزارة بمزاولة المهنة"، ولما كان الثابت من أوراق الدعوى أن المدعو (...) وجد داخل منشأة المدعي أثناء زيارة اللجنة التفتيشية، مع عدة ممارسين صحيين </w:t>
      </w:r>
      <w:r>
        <w:rPr>
          <w:rFonts w:ascii="Traditional Arabic" w:hAnsi="Traditional Arabic" w:cs="Traditional Arabic"/>
          <w:sz w:val="32"/>
          <w:szCs w:val="32"/>
          <w:rtl/>
          <w:lang w:bidi="ar-EG"/>
        </w:rPr>
        <w:lastRenderedPageBreak/>
        <w:t>آخرين، وأن المدعى عليها استندت في إيقاع المخالفة إلى مجرد وجوده ولم تثبت قيامه بممارسة أي عمل، وحيث إن وجود الممارس الصحي في المؤسسة الصحية إذا كان لغرض يخرج عن ممارسة نشاط المؤسسة لا يعد مخالفة، ومما يقوي ذلك أن منشأة المدعي كان يعمل بها عدة ممارسين في ذلك اليوم، وقد وقع أحدهم على محضر ضبط المخالفة؛ ذلك أن الثابت من الأوراق أن الممارس الصحي (...) كان موجوداً وقت زيارة اللجنة، إضافة للعامل الذي أوقعت المخالفة بحقه بدلالة توقيعه على محضر الزيارة، ومن جهة أخرى فإن الثابت كذلك من خلال ما قدمه المدعي من سجل الحضور والانصراف بنظام البصمة وجود عمال آخرين في المحل يوم زيارة اللجنة، ومن ثم فإنه لا يصح الاستدلال بقرينة وجوده على ممارسته المهنة دون الحصول على ترخيص؛ وعليه فإن الدائرة تنتهي إلى إلغاء القرار محل الطعن وبذلك تقضي.</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لجنة مخالفات المؤسسات الصحية الخاصة رقم (168/م–35) وتاريخ 3/8/1435هـ في القضية رقم (4906/3/ق) لعام 1435هـ المقامة من (...) ضد المديرية العامة للشؤون الصحية بالمنطقة الشرقية؛ لما هو موضح بالأسباب. </w:t>
      </w:r>
    </w:p>
    <w:p w:rsidR="00B67BDE" w:rsidRDefault="00B67BDE" w:rsidP="00B67BDE">
      <w:p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ind w:left="720"/>
        <w:contextualSpacing/>
        <w:jc w:val="both"/>
        <w:rPr>
          <w:rFonts w:ascii="Traditional Arabic" w:hAnsi="Traditional Arabic" w:cs="Traditional Arabic"/>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jc w:val="both"/>
        <w:rPr>
          <w:rFonts w:ascii="Traditional Arabic" w:hAnsi="Traditional Arabic" w:cs="Traditional Arabic"/>
          <w:sz w:val="32"/>
          <w:szCs w:val="32"/>
          <w:lang w:bidi="ar-EG"/>
        </w:rPr>
      </w:pPr>
      <w:r>
        <w:rPr>
          <w:rFonts w:ascii="Traditional Arabic" w:hAnsi="Traditional Arabic" w:cs="Traditional Arabic"/>
          <w:b/>
          <w:bCs/>
          <w:sz w:val="32"/>
          <w:szCs w:val="32"/>
          <w:rtl/>
          <w:lang w:bidi="ar-EG"/>
        </w:rPr>
        <w:t>حكمت المحكمة بنقض الحكم، والقضاء مجدداً برفض الدعوى. وأضافت في أسبابها: أن محضر الضبط أثبت وجود الفني بالمحل وليس لديه ترخيص، وقد أقر وكيل المدعية بذلك، وأن المادة (الثامنة) من النظام حظرت التشغيل للأطباء أو غيرهم من الممارسين الصحيين والصيادلة إلا بعد حصولهم على الترخيص بمزاوله المهنة، ووجود الفني في المحل هو في حقيقته تشغيل؛ لأن فتح المحل للناس ووجود الفني يعطي دلالة ظاهرة للناس أن هذا مرخص بالعمل، وهذا كافٍ لاعتبار أن القرار قام على ما يؤيده من أسباب مستندة إلى وقائع مادية، والمتمثلة في وجود الفني في المحل دون غيره، وتخويله القيام بنشاطات المحل.</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1493/9/ق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3898/ق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19/11/1437هـ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rPr>
        <w:t xml:space="preserve">مهن ومؤسسات صحية - مؤسسات صحية خاصة - قرارات لجنة النظر في المخالفات الصحية - </w:t>
      </w:r>
      <w:r>
        <w:rPr>
          <w:rFonts w:ascii="Traditional Arabic" w:hAnsi="Traditional Arabic" w:cs="Traditional Arabic"/>
          <w:b/>
          <w:bCs/>
          <w:sz w:val="32"/>
          <w:szCs w:val="32"/>
          <w:rtl/>
          <w:lang w:bidi="ar-EG"/>
        </w:rPr>
        <w:t>غرامة</w:t>
      </w:r>
      <w:r>
        <w:rPr>
          <w:rFonts w:ascii="Traditional Arabic" w:hAnsi="Traditional Arabic" w:cs="Traditional Arabic"/>
          <w:b/>
          <w:bCs/>
          <w:sz w:val="32"/>
          <w:szCs w:val="32"/>
          <w:rtl/>
        </w:rPr>
        <w:t xml:space="preserve"> مالية - الإخلال بالاشتراطات الصحية – الإخلال بنظام مكافحة العدوى – تعطل سيارة الإسعاف </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إقرار</w:t>
      </w:r>
      <w:r>
        <w:rPr>
          <w:rFonts w:ascii="Traditional Arabic" w:hAnsi="Traditional Arabic" w:cs="Traditional Arabic"/>
          <w:b/>
          <w:bCs/>
          <w:sz w:val="32"/>
          <w:szCs w:val="32"/>
          <w:rtl/>
          <w:lang w:bidi="ar-EG"/>
        </w:rPr>
        <w:t>.</w:t>
      </w:r>
    </w:p>
    <w:p w:rsidR="00B67BDE" w:rsidRDefault="00B67BDE" w:rsidP="00B67BDE">
      <w:pPr>
        <w:spacing w:after="0" w:line="240" w:lineRule="auto"/>
        <w:ind w:left="175"/>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مطالبة المدعي إلغاء قرار لجنة النظر في مخالفات المؤسسات الصحية الخاصة المتضمن إيقاع غرامة مالية عليه، ونشر منطوق العقوبة على نفقته الخاصة في ثلاث صحف محلية – إثبات لجنة معاينة مستوصف المدعي الطبي بمحضر الضبط عدة مخالفات على المستوصف، منها عدم توافر بعض أدوية الطوارئ وتجهيزاتها بالمستوصف، وعدم التزام المستوصف بتطبيق نظام مكافحة العدوى بشكل صحيح، وتعطل سيارة الإسعاف – إقرار المدير الطبي للمستوصف ببعض المخالفات وتبرير الأخرى بأقوال مرسلة؛ ما يتبين منه صحة القرار محل الطعن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 21، 25) من نظام المؤسسات الصحية الخاصة الصادر بالمرسوم الملكي رقم (م/٤٠) وتاريخ ٣/١١/١٤٢٣هـ.</w:t>
      </w:r>
    </w:p>
    <w:p w:rsidR="00B67BDE" w:rsidRDefault="00B67BDE" w:rsidP="00B67BDE">
      <w:pPr>
        <w:numPr>
          <w:ilvl w:val="0"/>
          <w:numId w:val="68"/>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(13، 16) من اللائحة التنفيذية لنظام المؤسسات الصحية الخاصة الصادرة بقرار وزير الصحة رقم (683151) وتاريخ 10/3/1436هـ.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الكافي لإصدار الحكم فيها بأن المدعي بصفته مالك مستوصف (...) الطبي بعرعر تقدم بصحيفة دعوى لهذه المحكمة بتاريخ 23/12/1436هـ ذكر فيها بأن المدعى عليها قد أصدرت بحقه قراراً يقضي بتغريمه مبلغاً قدره خمسة عشر ألف (15.000) ريال استناداً منها على عدة مخالفات، وهي كما يلي: عدم وجود أدوية للطوارئ في المنشأة، عدم تطبيق برنامج مكافحة العدوى مع عدم وجود مسؤول عن هذا البرنامج، وكذلك تعطل سيارة الإسعاف الخاصة بالمنشأة مع فراغ أسطوانة الأوكسجين الخاصة بالسيارة، وخلو السيارة أيضاً من جهاز شفط السوائل وشنطة الامبوباج. وخُتمت الصحيفة بطلب إلغاء القرار محل الطعن. وبعد قيد الصحيفة دعوى، أحيلت إلى هذه الدائرة بتاريخ 23/12/1436هـ فباشرت نظرها، وحددت موعداً لها عدة جلسات كما هو مدون في محاضر ضبطها المرفقة بملف الدعوى، ففي جلسة يوم الأربعاء 29/01/1437هـ حضر وكيل المدعي (...)، كما حضر </w:t>
      </w:r>
      <w:r>
        <w:rPr>
          <w:rFonts w:ascii="Traditional Arabic" w:hAnsi="Traditional Arabic" w:cs="Traditional Arabic"/>
          <w:sz w:val="32"/>
          <w:szCs w:val="32"/>
          <w:rtl/>
          <w:lang w:bidi="ar-EG"/>
        </w:rPr>
        <w:lastRenderedPageBreak/>
        <w:t xml:space="preserve">ممثل المدعى عليها (...)، وبسؤال وكيل المدعي عن دعوى موكله؟ ذكر بأنها الواردة في صحيفة الدعوى. وبعرض ذلك على ممثل المدعى عليها قدم مذكرة رد على الدعوى مكونة من صفحة واحدة مع عدة مرفقات تضمنت طلب الحكم برفض الدعوى؛ لعدم قيامها على سند نظامي؛ إذ إن الإجراءات التي تم اتخاذها حيال تغريم المدعي متوافقة مع صحيح حكم النظام. زود وكيل المدعي بصورة منها وباطلاعه عليها طلب أجلاً للرد. كما طلبت الدائرة من ممثل المدعى عليها تقديم المستند النظامي الذي يفوض مدير الشؤون الصحية بالمنطقة باعتماد العقوبات، مع تقديم محاضر التحقيق. وقررت الدائرة تأجيل نظر الدعوى إلى جلسة 10/04/1437هـ، وفيها حضر وكيل المدعي، كما حضر ممثل المدعى عليها، وقدم وكيل المدعي مذكرة رد مكونة من صفحة واحدة تضمنت طلب الحكم بإلغاء القرار الطعين؛ ذلك أن اللجنة قد خالفت القرار الوزاري رقم (683151) وتاريخ 10/03/1436هـ حيث إن اللجنة استندت في تشكيلها وقت انعقادها على قرار ملغي. زود ممثل المدعى عليها بصورة من المذكرة وباطلاعه عليها طلب أجلاً للرد. كما قدم ممثل المدعى عليها بعض ما طلب منه في الجلسة السابقة، وبتزويد وكيل المدعي بصورة مما قُدم طلب أجلاً للرد. كما أكدت الدائرة على ممثل المدعى عليها تقديم المستند النظامي الذي يفوض مدير الشؤون الصحية بالمنطقة باعتماد قرارات العقوبات التي تصدر من اللجان، فاستعد بذلك. فقررت الدائرة تأجيل نظر الدعوى إلى جلسة 21/06/1437هـ، وفيها حضر وكيل المدعي، كما حضر ممثل المدعى عليها، وقدم ممثل المدعى عليها مذكرة رد مكونة من صفحة واحدة تضمنت التأكيد على طلب الحكم برفض الدعوى؛ كون ما ذكره وكيل المدعي في مذكرته الجوابية المقدمة في الجلسة الماضية من أن اللجنة استندت في تشكيلها وقت انعقادها على قرار ملغي غير صحيح؛ إذ إن القرار الوزاري الذي تطرق إليه وكيل المدعي يلغي القرار الوزاري رقم (45787/1/12) وتاريخ 16/04/1424هـ المتعلق باللائحة التنفيذية لنظام المؤسسات الصحية الخاصة، وليس قرارات لجنة مخالفات المؤسسات الصحية الخاصة. وقدم ممثل المدعى عليها ما طلب منه في الجلسة السابقة. زود وكيل المدعي بصورة من مذكرة المدعى عليها الجوابية، فطلب أجلاً للرد عليها. فقررت الدائرة تأجيل نظر الدعوى إلى جلسة 6/7/1437هـ، وفيها حضر وكيل المدعي، كما حضر ممثل المدعى عليها، وقدم وكيل المدعي مذكرة رد مكونة من صفحة واحدة مع مرفقات تضمنت التأكيد على طلب الحكم بإلغاء القرار الطعين؛ كون استناد اللجنة على اللائحة التنفيذية الصادرة عام 1424هـ باطل حيث إنه ملغى كما أدلى به ممثل المدعى عليها في مذكرته الجوابية، كما أنه لا يوجد ما يثبت تفويض وزير الصحة لمدير عام الشؤون الصحية بالمنطقة باعتماد العقوبات التي تصدر من اللجان. زود ممثل المدعى عليها بصورة من المذكرة، وباطلاعه عليها ذكر بأنه يكتفي بما قدم سابقاً. وطلبت الدائرة من ممثل المدعى عليها تقديم القرار الوزاري رقم (683151) وتاريخ 10/03/1436هـ واللائحة المرفقة معه، فاستعد بذلك. وقررت الدائرة تأجيل نظر الدعوى إلى جلسة 4/8/1437هـ، وفيها حضر وكيل المدعي، كما حضر ممثل المدعى عليها، وقدم ممثل المدعى عليها ما </w:t>
      </w:r>
      <w:r>
        <w:rPr>
          <w:rFonts w:ascii="Traditional Arabic" w:hAnsi="Traditional Arabic" w:cs="Traditional Arabic"/>
          <w:sz w:val="32"/>
          <w:szCs w:val="32"/>
          <w:rtl/>
          <w:lang w:bidi="ar-EG"/>
        </w:rPr>
        <w:lastRenderedPageBreak/>
        <w:t>طلب منه في الجلسة السابقة. بعد ذلك قرر طرفا الدعوى الاكتفاء بما قدم وذكر. فقررت الدائرة تأجيل نظر الدعوى للدراسة والحكم. وفي جلسة هذا اليوم حضر وكيل المدعي، كما حضر ممثل المدعى عليها، وأكدا على اكتفاءهما بما قدم وذكر؛ فقررت الدائرة رفع الجلسة للمداولة، وفي ذات الجلسة أصدرت 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تقدم؛ ولما كان المدعي يهدف من إقامة دعواه إلى طلب إلغاء قرار لجنة النظر في مخالفات المؤسسات الصحية الخاصة رقم (104/22/42) وتاريخ 24/10/1436هـ والمتضمن تغريمه مبلغاً قدره خمسة عشر ألف (15.000) ريال، وكذلك نشر منطوق العقوبة على نفقته الخاصة في ثلاث صحف محلية؛ فإن هذه الدعوى تدخل ضمن اختصاص محاكم ديوان المظالم ولائياً؛ بموجب الفقرة (ب) من المادة (الثالثة عشرة) من نظام ديوان المظالم الصادر بالمرسوم الملكي رقم (م/78) وتاريخ 19/9/1428هـ والتي تنص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كما نصت المادة (الخامسة والعشرون) من نظام المؤسسات الصحية الخاصة الصادر بالمرسوم الملكي رقم (م/40) وتاريخ 3/11/1423هـ في الفقرة (الثانية) على أنه: "يجوز لذوي الشأن التظلم من هذه القرارات أمام ديوان المظالم خلال ستين يوماً من تاريخ الإبلاغ". كما أنها من اختصاص هذه الدائرة مكانياً؛ وفقاً للمادة (الثانية) من نظام المرافعات أمام ديوان المظالم الصادر بالمرسوم الملكي رقم (م/3) وتاريخ 22/1/1435هـ، والتي تنص على أنه: "يكون الاختصاص المكاني للمحكمة التي يقع في دائرة اختصاصها مقر المدعى عليه، أو مقر فرع الجهة المدعى عليها إن كانت الدعوى متعلقة بذلك الفرع...". ومختصة نوعياً؛ وفقاً لقرار رئيس مجلس القضاء الإداري رقم (44) لعام 1436هـ المنظم لعمل الدوائر القضائية. وأما عن قبول الدعوى شكلاً؛ فبما أن القرار محل الدعوى صدر بتاريخ 24/10/1436هـ، وتبلغ به المدعي بموجب خطاب المدعى عليها رقم (2753711) المؤرخ في 27/10/1436هـ، ومن ثم تقدم بدعواه الماثلة أمام هذه المحكمة بتاريخ 23/12/1436هـ؛ عليه فإن دعواه تكون مقبولة شكلاً؛ وفقاً للمادة (الخامسة والعشرين) من نظام المؤسسات الصحية الخاصة – سبق الإشارة إليها –. وأما عن موضوع الدعوى؛ ولما كان المدعي يطلب إلغاء قرار المدعى عليها محل الدعوى، وحيث ورد في محضر الضبط المؤرخ في 11/08/1435هـ والمرفق صورة منه بملف الدعوى ما يلي: بعد قيام اللجنة بمعاينة مستوصف (...) الطبي بعرعر لوحظ عدم توافر بعض أدوية الطوارئ وتجهيزاتها بالمنشأة، وعدم التزام المنشأة بتطبيق نظام مكافحة العدوى بشكل صحيح، مع عدم وجود ممارس صحي مدرب، وكذلك تعطل سيارة الإسعاف عن العمل، وأسطوانة الأوكسجين الخاصة بسيارة الإسعاف فارغة، مع عدم وجود جهاز لشفط السوائل وشنطة امبوباج، وغير ذلك. وقد تم اطلاع أحد العاملين في المستوصف على تلك الملاحظات فقام بالإمضاء عليها. وبما أن محاضر التحقيق مع المدير الطبي والمؤرخة في </w:t>
      </w:r>
      <w:r>
        <w:rPr>
          <w:rFonts w:ascii="Traditional Arabic" w:hAnsi="Traditional Arabic" w:cs="Traditional Arabic"/>
          <w:sz w:val="32"/>
          <w:szCs w:val="32"/>
          <w:rtl/>
          <w:lang w:bidi="ar-EG"/>
        </w:rPr>
        <w:lastRenderedPageBreak/>
        <w:t xml:space="preserve">10/8/1435هـ، وفي 27/8/1435هـ والمتعلقة بمستوصف (...) الطبي بعرعر تضمنت الإقرار بعدم وجود غرفة مخصصة للطوارئ، وكذلك عدم وجود جميع الأدوية الخاصة بالطوارئ وإنما الموجود الأدوية الهامة فقط، وكذلك الإقرار بعدم وجود ممارس صحي متدرب لتطبيق برنامج العدوى، والموجود ممرضة متفرغة لكنها غير متدربة على برنامج مكافحة العدوى، والإقرار بعدم وجود شنطة امبوباج وأن المستوصف في انتظار وصولها، وأيضاً الإقرار بأن سيارة الإسعاف كانت متعطلة بسبب فيوز كهربائية، وبالنسبة للمخالفات الأخرى المنسوبة إلى المستوصف في ذات القرار فقد تم تبريرها بأقوال مرسلة لا يمكن الاستناد إليها، وحيث نصت المادة (13/2ل/5) من اللائحة التنفيذية لنظام المؤسسات الصحية الخاصة الصادرة بالقرار الوزاري رقم (683151) وتاريخ 10/03/1436هـ على ما يلي: "...5- يجب أن تتوفر في المجمع الطبي العام أو المتخصص الأدوية والوسائل الإسعافية اللازمة طبقاً لما ورد بالقوائم المرفقة لهذه اللائحة"، ونصت المادة (16/1ل) على أنه: "يجب أن تتوفر في أقسام الطوارئ بالمستشفيات وفي المجمعات الطبية العامة والمتخصصة والعيادات الخاصة الأدوية الإسعافية الواردة في القائمة الملحقة بهذه اللائحة"، كما نصت المادة (الثالثة) من نظام المؤسسات الصحية الخاصة – سبق الإشارة إليه – على أنه: "يجب أن تتوافر في مبنى المؤسسة الصحية الخاصة الشروط الصحية والمواصفات الهندسية والتوزيع المناسب، وأن يكون محتوياً على الأثاث والمعدات والأجهزة الطبية وغير الطبية اللازمة، وأن يكون لدى المؤسسة نظام للتخلص من النفايات الطبية ونظام مكافحة العدوى، ونظام للمعلومات الصحية، وتحدد اللائحة التنفيذية المعايير والشروط اللازمة لذلك"، كما نصت المادة (13/2ل/4) من اللائحة التنفيذية –آنفة الذكر– على ما يلي: "...4- بالنسبة للمجمعات العامة يجب تأمين سيارة إسعاف حديثة الطراز... ومجهزة حسب القائمة المرافقة لهذه اللائحة"، وحيث ورد في المادة (الحادية والعشرين) من نظام المؤسسات الصحية الخاصة – سبق الإشارة إليه – ما نصه: "فيما عدا المخالفات المنصوص عليها في المادة (العشرين) ومع عدم الإخلال بأي عقوبة أشد ينص عليها نظام آخر، يعاقب كل من يخالف أي حكم من أحكام هذا النظام بعقوبة أو أكثر من العقوبات الآتية: 1- غرامة مالية لا تقل عن (10,000) عشرة آلاف ريال ولا تزيد على (100,000) مئة ألف ريال"، كما ورد في المادة (الخامسة والعشرين) من ذات النظام ما نصه: "...3- ينشر حكم القرار النهائي الصادر بالعقوبة على نفقة المخالف في ثلاث صحف محلية...". لذا فإن ما صدر بحق المدعي من عقوبة؛ فإنها موافقة لصحيح حكم النظام؛ الأمر الذي تنتهي معه الدائرة إلى رفض الدعوى، وهو ما تحكم به. ولا ينال من ذلك ما ذكره وكيل المدعي من أن القرار الوزاري رقم (683151) وتاريخ 10/03/1436هـ نص في الفقرة (ثانياً) </w:t>
      </w:r>
      <w:r>
        <w:rPr>
          <w:rFonts w:ascii="Traditional Arabic" w:hAnsi="Traditional Arabic" w:cs="Traditional Arabic"/>
          <w:color w:val="FF0000"/>
          <w:sz w:val="32"/>
          <w:szCs w:val="32"/>
          <w:rtl/>
          <w:lang w:bidi="ar-EG"/>
        </w:rPr>
        <w:t>أنه</w:t>
      </w:r>
      <w:r>
        <w:rPr>
          <w:rFonts w:ascii="Traditional Arabic" w:hAnsi="Traditional Arabic" w:cs="Traditional Arabic"/>
          <w:sz w:val="32"/>
          <w:szCs w:val="32"/>
          <w:rtl/>
          <w:lang w:bidi="ar-EG"/>
        </w:rPr>
        <w:t>: يلغي هذا القرار ما قبله من قرارات؛ إذ إن هذا القرار ألغى اللائحة التنفيذية السابقة الصادرة بتاريخ 16/04/1424هـ، واللجنة المخولة بإيقاع العقوبات الواردة في النظام، ولائحته التنفيذية مشكلة بموجب نظام المؤسسات الصحية الخاصة الصادر بالمرسوم الملكي رقم (م/40) وتاريخ 3/11/1423هـ.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حكمت الدائرة: برفض الدعوى المقامة من المدعي (...) ضد المديرية العامة للشؤون الصحية بمنطقة الحدود الشمالية؛ لما هو موضح بالأسباب.</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293/2/ق لعام 1434هـ</w:t>
      </w:r>
    </w:p>
    <w:p w:rsidR="00B67BDE" w:rsidRDefault="00B67BDE" w:rsidP="00B67BDE">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4195/2/س لعام 1437هـ</w:t>
      </w:r>
    </w:p>
    <w:p w:rsidR="00B67BDE" w:rsidRDefault="00B67BDE" w:rsidP="00B67BDE">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22/9/1437هـ</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widowControl w:val="0"/>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مهن ومؤسسات صحية - مؤسسات صحية خاصة - قرارات لجنة النظر في المخالفات الصحية - إغلاق مؤقت – التقصير في استعدادات المستشفى – اختناق طفل - إقرار – تعريف ركن السبب.</w:t>
      </w:r>
    </w:p>
    <w:p w:rsidR="00B67BDE" w:rsidRDefault="00B67BDE" w:rsidP="00B67BDE">
      <w:pPr>
        <w:widowControl w:val="0"/>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النظر في مخالفات المؤسسات الصحية الخاصة المتضمن إغلاق المستشفى لمدة ستين يوماً – الثابت استناد القرار إلى وجود أخطاء وتقصيرات في استعدادات المستشفى أدت إلى وفاة طفل - عدم إنكار المدعية ما نسب إليها من مخالفات وإرجاعها ذلك للشركة المسؤولة عن مخارج الغازات الطبية بغرفة الأشعة حيث أوصلت غاز أكسيد النيتروجين بمخرج الأكسجين مما أدى إلى اختناق الطفل ومن ثم وفاته، وهو ما أقر به الوكيل الشرعي للمدعية في التحقيقات؛ ما يكون معه القرار محل الطعن قد صدر وفقاً لنصوص وأحكام النظام – أثر ذلك: رفض الدعوى. </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widowControl w:val="0"/>
        <w:numPr>
          <w:ilvl w:val="0"/>
          <w:numId w:val="69"/>
        </w:num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 10، 11، 21، 25) من نظام المؤسسات الصحية الخاصة الصادر بالمرسوم الملكي رقم (م/٤٠) وتاريخ ٣/١١/١٤٢٣هـ.</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إدارة الدعاوى والأحكام بتاريخ 6/1/1434هـ أفصح وكيل المدعية عن طلبه القضاء بإلغاء القرار رقم (1/1434) وتاريخ 4/1/1434هـ الصادر عن لجنة النظر في مخالفات المؤسسات الصحية الخاصة والذي قضى في منطوقه بإغلاق المستشفى لمدة ستين يوماً من تاريخ الإبلاغ بالقرار، وطلب على وجه الاستعجال إصدار قرار عاجل بإيقاف تنفيذ القرار المشار إليه لحين الفصل في الدعوى؛ استناداً إلى المادة (السابعة) من قواعد المرافعات والإجراءات أمام ديوان المظالم. وقد أشار وكيل المدعية في لائحة الدعوى إلى أن القرار فيه تعسف وضرر كبير على أرواح المرضى المنومين والمراجعين للمستشفى الذين يعانون من أمراض خطيرة، كما أن نقل المرضى المنومين يعد ضرباً من المستحيل؛ لعدم وجود مستشفيات تقبلهم وعدم موافقة المرضى على نقلهم. وقد تم قيد دعوى المدعية قضية وأحيلت للدائرة بتاريخ 10/1/1434هـ وباشرت نظرها على النحو المبين بمحاضر ضبط القضية. وقد حددت الدائرة جلسة 13/1/1434هـ لنظر الطلب العاجل، وفيها تمسك وكيل المدعية بما ورد في لائحة الدعوى وطلب على وجه الاستعجال وقف تنفيذ القرار المتظلم منه لحين الفصل في الدعوى، وقدم مذكرة من ست صفحات مرفق بها إحدى عشرة لفة، تسلم ممثل المدعى عليها صورة منها، وقدم مذكرة </w:t>
      </w:r>
      <w:r>
        <w:rPr>
          <w:rFonts w:ascii="Traditional Arabic" w:hAnsi="Traditional Arabic" w:cs="Traditional Arabic"/>
          <w:sz w:val="32"/>
          <w:szCs w:val="32"/>
          <w:rtl/>
          <w:lang w:bidi="ar-EG"/>
        </w:rPr>
        <w:lastRenderedPageBreak/>
        <w:t xml:space="preserve">جوابية من أربع صفحات مرفق بها أربع وأربعين لفة، تسلم وكيل المدعي صورة منها، وطلب أجلاً للرد عليها. وسألت الدائرة وكيل المدعية عن المرضى المنومين في المستشفى؟ فذكر أن بعضهم نقل وبعضهم لا يزال؛ لأنه يتعذر نقلهم لأسباب طبية. وعقب ممثل المدعى عليها أن هناك لجنة تشرف على المرضى وتؤمن سلامة نقلهم وسيتم نقلهم عن طريق الوزارة. وقد جاء في مذكرة وكيل المدعية أن القرار المتظلم منه وفقاً لنص المادة (السابعة) من قواعد المرافعات قرار ابتدائي غير قابل للتنفيذ الكلي أو الجزئي إلا بانقضاء ستين يوماً من تاريخ الإبلاغ به وعدم قيامه بالتظلم منه، أو صدور قرار من محكمة الاستئناف برد الدعوى ولا يكون ناجزاً ولا نافذاً، ومع ذلك نفذته الوزارة في اليوم التالي لصدوره، واللجنة قد اجتمعت في يوم 4/1/1434هـ في نفس اليوم الذي جرى فيه التحقيق، وأصدرت القرار خلال يومين مما لا يمكن الاطمئنان معه إلى ما انتهى إليه، وأن الوكيل الذي جرى التحقيق معه ليس له حق الإقرار بموجب الوكالة وليس له حق تمثيل الشركة، وقد عمدت اللجنة لإحضار أوراق تتعلق بمخالفات سابقة قيل إنها منسوبة للمستشفى وطلبت منه التوقيع على صحتها، كما أن عضو اللجنة القانوني لم يحضر لمقر اللجنة إلا بعد الفراغ من التحقيقات لارتباطه بدورة تدريبية، وقد خلصت اللجنة لإغلاق المستشفى لمدة ستين يوماً، وهي أقصى عقوبة ولم تراع التدرج في العقوبات، كما أن المدعى عليها لم تراع الفترة الزمنية بين صدور القرار ونقل المرضى، وأشار إلى أن المستشفى حصل على نسبة تبلغ (95%) من المجلس المركزي لاعتماد المنشآت الصحية، وقد منح قسم التخدير نسبة (98.15%) وطلب بصفة عاجلة وقف تنفيذ القرار، وبصفة أصلية إلغاء القرار المتظلم منه؛ لعدم قيامه على سند من الشرع والنظام. وقد جاء في مذكرة المدعى عليها أن القرار صدر وفقاً لنص المادة (25) من نظام المؤسسات الصحية الخاصة الصادر بالمرسوم الملكي رقم (م/40) وتاريخ 3/11/1434هـ، ويعتبر القرار الصادر من اللجنة نافذاً من تاريخ اعتماده وإبلاغ الجهة بمضمونه، وأن القرار صدر بشأن وفاة </w:t>
      </w:r>
      <w:r>
        <w:rPr>
          <w:rFonts w:ascii="Traditional Arabic" w:hAnsi="Traditional Arabic" w:cs="Traditional Arabic"/>
          <w:color w:val="FF0000"/>
          <w:sz w:val="32"/>
          <w:szCs w:val="32"/>
          <w:rtl/>
          <w:lang w:bidi="ar-EG"/>
        </w:rPr>
        <w:t>طفل</w:t>
      </w:r>
      <w:r>
        <w:rPr>
          <w:rFonts w:ascii="Traditional Arabic" w:hAnsi="Traditional Arabic" w:cs="Traditional Arabic"/>
          <w:sz w:val="32"/>
          <w:szCs w:val="32"/>
          <w:rtl/>
          <w:lang w:bidi="ar-EG"/>
        </w:rPr>
        <w:t xml:space="preserve"> إثر خطأ فني، حيث تم توصيل خاطئ لمخرجات الغازات الطبية بغرفة الأشعة، حيث وصل غاز أكسيد النيتروجين بمخرج الأوكسجين، وهناك مذكرة مرفوعة من المدير الطبي للمستشفى، ورئيس الشؤون القانونية، ورئيس قسم التخدير، ورئيس الصيانة الطبية، ومدير الأمن والسلامة، ورئيس قسم التمريض، ورئيس قسم الصيانة العامة، أفادوا أنه بفحص مخرج الأوكسجين ومخرج الهواء </w:t>
      </w:r>
      <w:r>
        <w:rPr>
          <w:rFonts w:ascii="Traditional Arabic" w:hAnsi="Traditional Arabic" w:cs="Traditional Arabic"/>
          <w:color w:val="FF0000"/>
          <w:sz w:val="32"/>
          <w:szCs w:val="32"/>
          <w:rtl/>
          <w:lang w:bidi="ar-EG"/>
        </w:rPr>
        <w:t>الطبي تبين أنه قد وضع عليه</w:t>
      </w:r>
      <w:r>
        <w:rPr>
          <w:rFonts w:ascii="Traditional Arabic" w:hAnsi="Traditional Arabic" w:cs="Traditional Arabic"/>
          <w:sz w:val="32"/>
          <w:szCs w:val="32"/>
          <w:rtl/>
          <w:lang w:bidi="ar-EG"/>
        </w:rPr>
        <w:t xml:space="preserve"> ما يفيد أنه غاز أكسيد النيتروجين، وهذا بسبب إهمال شديد من الشركة التي قامت بأعمال المشروع، وكذا إهمال من قسم الهندسة بالمستشفى عندما تم تركيب المخارج الخاصة بالغازات ووضع مخرج أكسيد النيتروجين في محل مخرج الأكسجين، ونتج عن ذلك تأخر أخصائي التخدير في اكتشاف هذه المشكلة الخطيرة، وأضاف بأن رئيسة قسم الجودة والنوعية بالمستشفى أفادت بأن المعايير الدولية والمحلية لم يتم تطبيقها حسب أساليب النظم والمعايير المعتمدة، ولم يقم المستشفى بتحليل نوعية الغاز الموجود عند تغيير المخارج الخارجية من إدارة المشاريع ومن قسم الأشعة المعني عند استلام أعمال الصيانة، ولم يتم إكمال الاستمارة الخاصة </w:t>
      </w:r>
      <w:r>
        <w:rPr>
          <w:rFonts w:ascii="Traditional Arabic" w:hAnsi="Traditional Arabic" w:cs="Traditional Arabic"/>
          <w:sz w:val="32"/>
          <w:szCs w:val="32"/>
          <w:rtl/>
          <w:lang w:bidi="ar-EG"/>
        </w:rPr>
        <w:lastRenderedPageBreak/>
        <w:t xml:space="preserve">بذلك. وأضاف ممثل المدعى عليها أن ما حدث من خلط في مخارج الغازات هو سبب في حدوث حالة الوفاة، كما أن جهاز التخدير قديم لا يوجد به حساس الأكسجين، وفني التخدير ممرض غير مؤهل، وفريق الإنعاش لم يكن به استشاري إطفاء وقت الحادث. وأضاف أن الشؤون الصحية اتخذت الإجراءات اللازمة حيال استمرار تلقي المرضى ما يحتاجونه من علاج وفق نص المادة (الرابعة والعشرين)، وشكلت لجنة لنقل المرضى. وذكر بأنه قد صدر بحق المستشفى عدد من القرارات، وقد قام صاحب المستشفى بالتعهد لوزير الصحة بالالتزام بمعايير الجودة على جميع المستويات. وأضاف أنه حرصاً على الصحة العامة ومراقبتها وتكرار مخالفات المستشفى والذي نتج عنها وفاة الطفل (...)، والوفاة الدماغية للطفلة (...) خلال أسبوع واحد، ولوجود خطر يهدد حياة المرضى الموجودين أصدرت اللجنة قرارها. وطلبت المدعى عليها رفض الدعوى. وبجلسة 18/1/1434هـ قدم وكيلا المدعية ثلاث مذكرات إحداهما من صفحتين مرفق بها خمس لفات، والأخرى من ثلاث صفحات مرفق بها صورة مستندين، والثالثة من تسع صفحات مرفق بها ثلاثة عشر مستنداً، تسلم ممثلو المدعى عليها صورة منها وقرروا بأنهم يكتفون بما سبق لهم تقديمه، وقدم ممثل المدعى عليها صورة من التحقيق مع الدكتور (...) وصورة من وكالة الوكيل الذي حضر التحقيق ونموذج يبين مخارج الأكسجين وأكسيد النيتروجين، وجرى إطلاع وكيل المدعية على التحقيق. وقد جاء في مذكرات المدعية المقدمة عن طريق وكيلها أنه لم يتم التحقيق مع الدكتور (...)، وقد نفى ذلك، وأن المستشفى لا يزال يقدم خدماته لشريحة من المرضى وقد تعرض حياتهم للخطر في حال وضع القرار موضع التنفيذ، وقد جزأت الوزارة القرار فسمحت لبعض الأقسام بالعمل مما يدل على أنه غير مدروس ومتعجل، والقرارات الصادرة ضد المستشفى أحدها مشروع قرار لم يصدر، واثنان منها خاصة بمخالفات صيدلية، وأخرى بشأن إعلان صحفي، والرابع بشأن مريض لم يجد سريراً في العناية. وعلى فرض وجود خطأ طبي أدى لوفاة الطفل؛ فالواقعة لا تصلح مبرراً لإغلاق المستشفى، وأضاف بأن القرار مشوب بعيب إساءة استعمال السلطة دون مراعاة مصلحة المرضى والمراجعين، وقد تترتب أوضاع مأساوية للمرضى والمراجعين في العناية المركزة وغسيل الكلى وعلاج الأورام، وقد يؤدي لاستقالة عدد كبير من الأطباء والممرضين والموظفين في المستشفى، وطلب وقف تنفيذ القرار لتوافر الجدية والاستعجال ولوجود آثار يتعذر تداركها في حال تنفيذ القرار. وأضاف وكيل المدعي أن المدعى عليها تراجعت عن قولها بأن المستشفى غير آمن بسماحها للمستشفى بالاستمرار في معالجة مرضى الغسيل الكلوي، وكذلك وحدات الأشعة والمختبر وغرفتي العمليات والصيدلية، وكذلك وحدة العلاج الإشعاعي، وهذا يبين التضارب في قرارات الوزارة، ولو كان المستشفى غير آمن لما سمح للمستشفى بالاستمرار في هذه الأقسام، وقد اجتاز المستشفى التقييم الصادر عن المجلس المركزي، وقد حصلت حوادث كثيرة مماثلة في عدد من المستشفيات ولم يتم إغلاق أي مستشفى. وفي الجلسة نفسها أصدرت الدائرة قرارها رقم (7/إ2/2/1434هـ) والذي خلصت فيه إلى رفض الطلب العاجل بوقف تنفيذ القرار رقم (1/1434) </w:t>
      </w:r>
      <w:r>
        <w:rPr>
          <w:rFonts w:ascii="Traditional Arabic" w:hAnsi="Traditional Arabic" w:cs="Traditional Arabic"/>
          <w:sz w:val="32"/>
          <w:szCs w:val="32"/>
          <w:rtl/>
          <w:lang w:bidi="ar-EG"/>
        </w:rPr>
        <w:lastRenderedPageBreak/>
        <w:t xml:space="preserve">وتاريخ 4/1/1434هـ. وباعتراض المدعى عليه وعرضه على محكمة الاستئناف أصدرت حكمها رقم (12/2) لعام 1434هـ والذي خلصت فيه إلى نقض قرار الدائرة المشار إليه، وإعادته للدائرة لنظره وفق ما ذكر في أسباب حكم المحكمة. وبجلسة 9/2/1434هـ اطلعت الدائرة على قرار محكمة الاستئناف الإدارية رقم (12/2) لعام 1434هـ، وقدم ممثل المدعى عليها مذكرة من سبع صفحات أرفق بها صورة شهادتين إحداهما تدل على سحب شهادة الجودة العالمية من المستشفى صادرة عن المجلس الدولي لمدة سنة، والأخرى من المجلس المحلي للجودة الصحية بسحب شهادة الاعتماد الممنوحة لهم. تسلم وكيل المدعية صورة مما قدم، وذكر وكيل المدعية أن سحب الشهادات شكلي وروتيني بسبب إجراء وزارة الصحة وليس بسبب كون الجودة غير كاملة. وأضاف وكيل المدعية أن المذكرة لم تحتو على أي جديد، ومخارج الغازات كانت منحصرة في ذات الغرفة التي أجريت فيها عملية الطفل، ولم تتعدى تلك الغرفة، وقد أجري في نفس اليوم ثلاثين عملية ولم يحصل حادثة أخرى، ولو كانت المخارج جميعها فيها عيب لحصلت وفيات أخرى، وبعد قرار الإغلاق كان هناك (41) مريضاً في العناية المركزة ولم يحصل لهم أي ضرر، وبالتالي فالمشكلة كانت في نفس الغرفة التي أجريت فيها العملية. وعقب ممثل المدعى عليها أنه بالنسبة لمخارج الغازات باعتراف الشركة أنه في أكثر من مكان عمل اختبار، ووجد في بعض الغرف خلط بين الغازات، ومنها غرفة الأشعة المقطعية ولا يمكن الانتظار حتى وفاة أشخاص آخرين، وهذا كافٍ في اتخاذ القرار. وأضاف ممثل المدعى عليها بأن معايير الجودة والنوعية غير موجودة في المستشفى، وأيضاً ألوان العلامات التي تعرف مخارج الغازات غير موجودة بشهادة اللجنة الهندسية المتواجدة في المستشفى، وهذا موجود في المذكرات السابقة، وقد تم نقل جميع المرضى المنومين. وأضاف وكيل المدعية بأن الشركة الملتزمة بصيانة المخارج موقع معها عقد للقيام بأعمال الصيانة لمخارج الغازات، والاستدلال بما ذكر يتناقض مع العقد الموقع معها، والشهادات سحبت بناء على قرار الإغلاق. وأضاف بأنه بالنسبة للألوان الموجودة على مخارج الغازات فإنها موجودة، والتي ذكر أنه لا يوجد عليها ألوان إنما كان في التوسعة الجديدة ولم يتم استخدامها، وتم استدعاء شركتين للغازات وقدمت تقريرها بأن الخلل موجود في غرفتين من منطقة الأشعة إحداهما لم يتم استخدامها. وأضاف وكيل المدعية أن المادة (22) من نظام المؤسسات الصحية، </w:t>
      </w:r>
      <w:r>
        <w:rPr>
          <w:rFonts w:ascii="Traditional Arabic" w:hAnsi="Traditional Arabic" w:cs="Traditional Arabic"/>
          <w:color w:val="FF0000"/>
          <w:sz w:val="32"/>
          <w:szCs w:val="32"/>
          <w:rtl/>
          <w:lang w:bidi="ar-EG"/>
        </w:rPr>
        <w:t>والمادة</w:t>
      </w:r>
      <w:r>
        <w:rPr>
          <w:rFonts w:ascii="Traditional Arabic" w:hAnsi="Traditional Arabic" w:cs="Traditional Arabic"/>
          <w:sz w:val="32"/>
          <w:szCs w:val="32"/>
          <w:rtl/>
          <w:lang w:bidi="ar-EG"/>
        </w:rPr>
        <w:t xml:space="preserve"> (22/أ) من اللائحة لا تجيز للمدعى عليها إغلاق المستشفى في حال وجود خلل طبي، وإنما في حال عدم وجود اشتراطات الترخيص المعطى للمستشفى. وعقب ممثل المدعى عليها أن الترخيص المعطى للمستشفى منتهي من شهرين ولم يتم تجديده ولم يتم اعتماده من الدفاع المدني. وكرر وكيل المدعية ما جاء في طلبه العاجل، وبذات الجلسة أصدرت الدائرة قرارها رقم (15/إ2/2/1434هـ) والذي خلصت فيه إلى رفض الطلب العاجل المقدم من مستشفى (...) بوقف تنفيذ القرار رقم (1/1434) وتاريخ 4/1/1434هـ. وبجلسة 30/2/1434هـ قدم وكيل المدعية مذكرة من سبع صفحات مرفق بها ثلاثة مستندات، تسلم ممثل المدعى عليها صورة منها، وطلب وكيل المدعية في ختامها </w:t>
      </w:r>
      <w:r>
        <w:rPr>
          <w:rFonts w:ascii="Traditional Arabic" w:hAnsi="Traditional Arabic" w:cs="Traditional Arabic"/>
          <w:sz w:val="32"/>
          <w:szCs w:val="32"/>
          <w:rtl/>
          <w:lang w:bidi="ar-EG"/>
        </w:rPr>
        <w:lastRenderedPageBreak/>
        <w:t xml:space="preserve">إلغاء القرار رقم (1/1434هـ) وتاريخ 4/1/1434هـ الصادر من لجنة النظر في مخالفات المؤسسات الصحية الخاصة بجدة. وأضاف بأنه يتمسك بما سبق له تقديمه، مفصحاً أن المستشفى من أكبر المستشفيات المحلية، وبه (300) سرير، ومعدل الأشغال 85% على مدار العام، وبه عدد كبير من الكادر الطبي والموظفين وحصل على شهادات محلية وعالمية، ووفاة الطفل (...) إثر خطأ فني تسببت فيه شركة (...) وجرت محاولات عديدة لإنقاذه، والمؤسسة هي من تتحمل المسؤولية عن وفاته، وإغلاق المستشفى يترتب عليه مفاسد كبيرة، ودفع المفاسد أولى من جلب المصالح مع ظهور نقص شديد في الخدمات الطبية في جدة، وإغلاق المستشفى يزيد من ذلك، وقرار الإغلاق لا تتوفر فيه المصلحة العامة، والعقوبات ينبغي ألا تسري آثارها على الآخرين، وقرار إغلاق المستشفى أضر بالمستفيدين والمراجعين له، والقول بإمكان تدارك الأضرار بالتعويض قول بعيد عن الصواب، فهناك مرضى يستلزم مراجعتهم المستشفى مرتين أسبوعياً كمرضى الكلى، وقد يؤدي التأخر في الغسيل لوفاتهم مع عدم وجود أماكن أخرى لتقديم الخدمة لهم، واليوم الذي توفي فيه الطفل كان هناك (30) عملية في المستشفى تمت بنجاح وتم استخدام مخارج الغازات فيها دون مشكلة، ووجود غرفة واحدة فيها خطأ لا يستلزم إغلاق المستشفى بالكامل. وأضاف بأن اللجنة المشتركة الدولية لم تسحب الشهادة المعطاة للمستشفى وإنما ذكرت أنها تحت الملاحظة، والشهادة السعودية الصادرة من المجلس المركزي لم تسحب نهائياً وإنما تم تعليقها، وعدم تجديد الترخيص الممنوح للمستشفى من الدفاع المدني بسبب التعديلات المطلوبة، واستناد المدعى عليها في الإغلاق على وجود خطأ طبي أدى لوفاة الطفل (...) لا يصلح مبرراً لإغلاق المستشفى، فالوزارة لم يسبق لها القيام بهذا الأمر. وبجلسة 30/2/1434هـ أصدرت الدائرة حكمها رقم (22/إ2/2/1434هـ) والذي خلصت فيه إلى رفض الدعوى المقامة من مستشفى (...) ضد وزارة الصحة. وبعرضه على محكمة الاستئناف الإدارية أصدرت حكمها رقم (926/2) لعام 1435هـ والذي خلصت فيه إلى نقض حكم الدائرة، </w:t>
      </w:r>
      <w:r>
        <w:rPr>
          <w:rFonts w:ascii="Traditional Arabic" w:hAnsi="Traditional Arabic" w:cs="Traditional Arabic"/>
          <w:color w:val="FF0000"/>
          <w:sz w:val="32"/>
          <w:szCs w:val="32"/>
          <w:rtl/>
          <w:lang w:bidi="ar-EG"/>
        </w:rPr>
        <w:t>وإعادة</w:t>
      </w:r>
      <w:r>
        <w:rPr>
          <w:rFonts w:ascii="Traditional Arabic" w:hAnsi="Traditional Arabic" w:cs="Traditional Arabic"/>
          <w:sz w:val="32"/>
          <w:szCs w:val="32"/>
          <w:rtl/>
          <w:lang w:bidi="ar-EG"/>
        </w:rPr>
        <w:t xml:space="preserve"> </w:t>
      </w:r>
      <w:r>
        <w:rPr>
          <w:rFonts w:ascii="Traditional Arabic" w:hAnsi="Traditional Arabic" w:cs="Traditional Arabic"/>
          <w:color w:val="FF0000"/>
          <w:sz w:val="32"/>
          <w:szCs w:val="32"/>
          <w:rtl/>
          <w:lang w:bidi="ar-EG"/>
        </w:rPr>
        <w:t>القضية</w:t>
      </w:r>
      <w:r>
        <w:rPr>
          <w:rFonts w:ascii="Traditional Arabic" w:hAnsi="Traditional Arabic" w:cs="Traditional Arabic"/>
          <w:sz w:val="32"/>
          <w:szCs w:val="32"/>
          <w:rtl/>
          <w:lang w:bidi="ar-EG"/>
        </w:rPr>
        <w:t xml:space="preserve"> للدائرة لنظرها وفق ما ورد في أسباب حكم محكمة الاستئناف. وبجلسة 14/7/1435هـ عاودت الدائرة نظر القضية بناءً على حكم محكمة الاستئناف الإدارية بمنطقة مكة المكرمة رقم (926/2) لعام 1435هـ، ولم يحضر وكيل المدعية، وجرى تلاوة ما ورد في حكم المحكمة على ممثل المدعى عليها، وطلب أجلاً للرجوع لمرجعه والرد. وبجلسة 26/8/1435هـ لم يحضر من يمثل المدعية، فيما قدم ممثل المدعى عليها مذكرة جوابية من ست صفحات مرفق بها ستاً وستين لفة جرى إرفاقها بأوراق القضية، وقد جاء في مذكرة المدعى عليها أن اللجنة التي أصدرت القرار المتظلم منه اعتمدت على التقارير الصادرة التي أرفقها بالمذكرة المتضمنة أن المستشفى ليس مكاناً آمناً لاستقبال المرضى، وأن سبب وفاة الطفل (...) هو وجود خطأ فادح في مخارج الغازات، وتبين وجود أخطاء من فريق الإنعاش القلبي، وقصور في الإشراف من إدارة المستشفى، ومنح طبيب التخدير تأشيرة خروج وعودة دون علم الإدارة وهو خارج البلاد، وأن جهاز التخدير قديم، ولم يتم تدوين الملاحظات بالملف الطبي، </w:t>
      </w:r>
      <w:r>
        <w:rPr>
          <w:rFonts w:ascii="Traditional Arabic" w:hAnsi="Traditional Arabic" w:cs="Traditional Arabic"/>
          <w:sz w:val="32"/>
          <w:szCs w:val="32"/>
          <w:rtl/>
          <w:lang w:bidi="ar-EG"/>
        </w:rPr>
        <w:lastRenderedPageBreak/>
        <w:t xml:space="preserve">وعلى هذا الأساس صدر القرار. واستشهاد اللجنة بالقرارات التي صدرت على المستشفى هو لبيان أن المستشفى لم يعد آمناً لكثرة الأخطاء التي صدرت منه وعدم التزامه بالأنظمة والتعليمات، وقرار اللجنة كان بسبب خطأ مهني فادح أدى لوفاة الطفل. وأما عن التحقيق مع شخص ليس وكيلاً للمستشفى؛ فإن التحقيق تم مع الوكيل الشرعي عن الدكتور (...)، والذي قام بتوكيله بصفته المدير التنفيذي لمستشفى (...). وطلبت المدعى عليها رفض الدعوى. وبجلسة 6/9/1435هـ لم يحضر من يمثل المدعى عليها وجرى تلاوة ما ورد في حكم محكمة الاستئناف على وكيل المدعية وطلب أجلاً لتقديم مذكرة. وبجلسة 17/9/1435هـ لم يحضر من يمثل المدعى عليها وقدم وكيل المدعية مذكرة من أربع وعشرين صفحة مرفق بها صورة مستندين ونسخة منها للمدعى عليها، وذكر أنها تمثل رده على ما ورد في ملاحظات محكمة الاستئناف على حكم الدائرة، وما ورد في رد المدعى عليها، وليس لديه ما يضيفه. وجرى إفهامه بفصل دعوى التعويض عن دعوى الإلغاء، وقد جاء في مذكرة وكيل المدعية أن القرار المتظلم منه لم يقم على أساس صحيح من الشرع والنظام، إضافة إلى أن وفاة الطفل كان بسبب خطأ من شركة الصيانة، وعليه كان قرار الإغلاق للمستشفى مشوباً بعيب التعسف والانحراف بالسلطة ولم يسبق للمدعى عليها أن أصدرت مثل هذا القرار بحق منشأة بحجم مستشفى (...)، وقد ألحق ذلك ضرراً بعملاء المستشفى والمنومين فيه، ولم يكن هناك أي مشكلة في غرف العمليات؛ فقد أجريت ثلاثون عملية في اليوم الذي توفي فيه الطفل، والقرارات الصادرة بحق المستشفى لا علاقة لها بكفاءة وصلاحية المستشفى، وقد حصل قسم التخدير في المستشفى على نسبة (98.15%) من المجلس المركزي لاعتماد المنشآت الصحية. وأضاف بأنه قد حصل حالات وفاة في عدد من المستشفيات العامة والخاصة ولم يسبق للمدعى عليها أن قامت بإغلاق أي منها، كما أن الخطأ بوفاة الطفل لم يحصل بسبب أن الغرفة غير آمنة، وإنما بسبب مخارج الغازات. وأما منح طبيب التخدير إجازة؛ فقد كان قبل يومين من العملية، وجهاز التخدير كان يعمل بكفاءة وليس له مدة زمنية محددة لصلاحيته، وقد حصل قسم التخدير بالمستشفى على نسبة (98.15%) من المجلس المركزي لاعتماد المنشآت الصحية. وأما القرارات التي صدرت بحق المستشفى؛ فبعضها لم يعتمد من الوزير وبعضها أشار لنقص الكوادر الطبية ولا يصلح الاستناد عليها في إصدار القرار. وما ذكرته المدعى عليها من أن المستشفى أصبح غير آمن؛ غير صحيح، ولو اقتصر الإغلاق على المكان الذي تمت فيه العملية لكان مقبولاً، أما إغلاق المستشفى بالكامل فهو أمر غير مقبول، وقد تناقضت المدعى عليها، فبتاريخ 7/1/1434هـ خاطبت المستشفى ببقاء العمل في قسم الكلى، فكيف يكون العمل في المستشفى غير آمن؟ وأضاف بأن التحقيق يعد باطلاً كونه أجري مع شخص لا يمثل المستشفى وليس وكيلاً عنه، كما أن نظام المؤسسات الصحية الخاصة ولائحته التنفيذية لم يرد بهما نص يتضمن معاقبة المؤسسة الصحية بالإغلاق في حال حدوث وفاة داخل المؤسسة بسبب خطأ طبي، وطلب في ختام مذكرته إلغاء القرار المتظلم منه، وتعويض المدعية </w:t>
      </w:r>
      <w:r>
        <w:rPr>
          <w:rFonts w:ascii="Traditional Arabic" w:hAnsi="Traditional Arabic" w:cs="Traditional Arabic"/>
          <w:sz w:val="32"/>
          <w:szCs w:val="32"/>
          <w:rtl/>
          <w:lang w:bidi="ar-EG"/>
        </w:rPr>
        <w:lastRenderedPageBreak/>
        <w:t>على النحو الوارد في مذكرته. وبجلسة 30/10/1435هـ أصدرت الدائرة حكمها رقم (320/إ2/2/1435هـ) القاضي: بإلغاء قرار لجنة مخالفات المؤسسات الصحية الخاصة رقم (1/1434هـ) وتاريخ 4/1/1434هـ. ولاعتراض المدعى عليها أصدرت محكمة الاستئناف حكمها المؤرخ بجلستها المنعقدة بتاريخ 10/7/1436هـ والقاضي بنقض حكم الدائرة لجملة من الملاحظات. وفور ورود الدعوى بكافة مشفوعاتها قررت الدائرة فتح باب المرافعة بجلسة 29/8/1436هـ، وفيها أطلعت الدائرة طرفا الدعوى على ما شمله حكم محكمة الاستئناف من ملاحظات وما شيد عليها قضاؤها من أسباب، فقرر ممثل المدعى عليها اكتفاءه بما أودع في الدعوى، فيما طلب وكيل المدعية أجلاً لتقديم إجابته. وبجلسة 24/11/1436هـ قدم وكيل المدعية مذكرة أجملها تفصيلاً في مناقشة مدى صلاحية الوكيل الشرعي للدكتور (...)، وأثر إقراره بذلك؛ مؤكداً أن الإقرار المقدم أمام المدعى عليها غير مستوفٍ للشروط الشرعية في بذلها؛ مستنداً في بيان ذلك لجملة من النصوص الشرعية الواردة في صلب مذكرته. وبتسلم ممثل المدعى عليها لذات المذكرة طلب أجلاً للاطلاع والرد. وبجلسة 5/2/1437هـ قدم ممثل المدعى عليها مذكرة أوضح فيها أن الإقرار الوارد من وكيل الدكتور (...)، تم بناء على الصفة النظامية للدكتور (...) بصفته المدير التنفيذي للمستشفى وفقاً لقرار مجلس المديرين في الشركة المؤرخ في 30/11/1433هـ، كما قدم صورة من التحقيق الذي جرى مع الدكتور (...) بصفته مديراً للشركة. وبتسلم وكيل المدعية لذات المذكرة طلب أجلاً للاطلاع والرد. وبجلسة 9/4/1437هـ قدم وكيل المدعية مذكرة من عشرين صفحة ناقش فيها ما استند عليه القرار محل الدعوى مفصحاً عن المعايب الواردة عليه، والتي تؤدي بمجملها إلى إلغائه، وأكد في مضمونها على طلبه وما سبق وأن قدم أمام الدائرة. وبجلسة هذا اليوم قرر الأطراف الاكتفاء وطلبوا الفصل في الدعوى، وعلى إثره قررت الدائرة رفع الجلسة للمداولة وأصدرت حكمها المبني على التالي.</w:t>
      </w:r>
    </w:p>
    <w:p w:rsidR="00B67BDE" w:rsidRDefault="00B67BDE" w:rsidP="00B67BDE">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بعد الاطلاع على أوراق الدعوى وما شملته في طياتها من مستندات، وحيث إنه ولِما أسفرت إليه وقائع الدعوى الماثلة وتطابق أقوال الخصوم في الدعوى مع ما انتهوا إليه أطرافها، وحيث إن جملة ما انتهى إليه وكيل المدعية طلبه الحكم بإلغاء قرار المدعى عليها رقم (1/1434) وتاريخ 4/1/1434هـ والذي قضى بإغلاق مستشفى (...) لمدة ستين يوماً؛ فإن الفصل في هذه الدعوى مشمول بولاية المحاكم الإدارية بديوان المظالم؛ وفقاً لنص المادة (13/ب) ونظامه الصادر بالمرسوم الملكي رقم (م/78) وتاريخ 19/9/1428هـ. كما تدخل الدعوى تبعاً لذلك في اختصاص الدائرة المكاني؛ وفقاً لقرار رئيس الديوان رقم (128) لعام 1432هـ. وعن قبول الدعوى شكلاً؛ فإن القرار المتظلم منه صدر بتاريخ 4/1/1434هـ، وتقدم وكيل المدعية بدعواه لهذه المحكمة بتاريخ 6/1/1434هـ مما تكون معه دعواه مقبولة شكلاً؛ لتقديمها خلال الأجل المحدد نظاماً؛ وفقاً لنص المادة (الخامسة والعشرين) من نظام </w:t>
      </w:r>
      <w:r>
        <w:rPr>
          <w:rFonts w:ascii="Traditional Arabic" w:hAnsi="Traditional Arabic" w:cs="Traditional Arabic"/>
          <w:sz w:val="32"/>
          <w:szCs w:val="32"/>
          <w:rtl/>
          <w:lang w:bidi="ar-EG"/>
        </w:rPr>
        <w:lastRenderedPageBreak/>
        <w:t xml:space="preserve">المؤسسات الصحية الخاصة الصادر بالمرسوم الملكي رقم (م/40) وتاريخ 3/11/1423هـ، والذي نص على أن: "2- يجوز لذوي الشأن التظلم من هذه القرارات أمام ديوان المظالم خلال ستين يوماً من تاريخ الإبلاغ"؛ ما تقضي معه الدائرة بقبول الدعوى. أما عن موضوع الدعوى؛ 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للمصلحة العامة، وبما أن القرار هو أخطر وسائل الإدارة في أداء دورها ما يجعل له أهمية كبرى في رقابته؛ فإن الإدارة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يبرره صدقاً وحقاً؛ أي في الواقع والنظام، بحسبانه ركناً من أركان انعقاده؛ إذ السبب في القرار الإداري هو الحالة الواقعية أو النظامية التي تحمل جهة الإدارة على التدخل بقصد إحداث أثر نظامي هو محل القرار، ابتغاء الصالح العام الذي هو غاية القرار، وتمسكاً بعرى المشروعية. وبما أن الثابت أن القرار المتظلم منه قد صدر بناءً على وفاة الطفل (...) نتيجة خطأ طبي، وجاء في حيثيات القرار: أن فريق الإنعاش القلبي الرئوي لم يكن يعمل بالطريقة العملية الصحيحة في التعامل مع الحالة، وإجراء العمليات بقسم الأشعة غير آمن؛ لأن الغرفة غير مجهزة للتخدير بالكامل والإنعاش القلبي الرئوي، وهناك قصور في الإشراف من قبل إدارة المستشفى والمختصين بالمستشفى عند استلام الموقع بعد الصيانة واختبار المخارج بالطرق العلمية المعروفة حيث تم فحص مصدر الأكسجين من قبل الجهة المختصة بالمستشفى، وأن الغاز الموجود بالمصدر هو أكسيد النتروجين وليس الأكسجين، ومنح طبيب التخدير (...) تأشيرة خروج وعودة من شؤون الموظفين بالمستشفى دون علم الإدارة وهروبه خارج البلاد، وجهاز التخدير قديم - أكثر من عشر سنوات - ومؤشر تحليل الأكسجين داخل الجهاز لا يعمل حيث يعطي قراءة (79%) بصورة مستمرة، وتدوين الملاحظات بالملف الطبي يفتقر إلى الدقة والوضوح بما في ذلك إقرار العمليات الموجود بالملف. وقد أشار القرار إلى أن الوكيل الشرعي للمستشفى أقر واعترف حيال ما نسب للمستشفى من مخالفات، وقد أصدرت المدعى عليها قرارها بناء على نظام المؤسسات الصحية الخاصة الصادر بالمرسوم الملكي رقم (م/40) وتاريخ 3/11/1433هـ. ولا ينال من ذلك دفع وكيل المدعية إلى أن الوكيل الشرعي الذي أقر أمام المدعى عليها لم تخوله المدعية بصفتها المؤسسية بوكالة مفضية إلى الإقرار؛ ذلك أن الدائرة بمطالعتها لما دفعت به، تجد أن الإقرار الوارد من وكيل الدكتور (...)، تم بناء على الصفة النظامية للدكتور (...) بصفته المدير التنفيذي للمستشفى وفقاً لقرار مجلس المديرين في الشركة المؤرخ في 30/11/1433هـ، كما أن الخطأ الذي أسست المدعى عليها قرارها بنحوه محل إقرار الدكتور (...) بصفته الرسمية مديراً عاماً للمدعية، وقد أفصح عن ذلك بالتحقيق المجرى معه بتاريخ 29/12/1432هـ وجاء بقوله ما نصه: "قد اكتشف أن سبب ذلك هو استعمال غاز أكسجين النيتروجين بدلاً من الأكسجين نظراً لتغير في مخارج الغازات"؛ ما يضحى معه خلل المدعية </w:t>
      </w:r>
      <w:r>
        <w:rPr>
          <w:rFonts w:ascii="Traditional Arabic" w:hAnsi="Traditional Arabic" w:cs="Traditional Arabic"/>
          <w:sz w:val="32"/>
          <w:szCs w:val="32"/>
          <w:rtl/>
          <w:lang w:bidi="ar-EG"/>
        </w:rPr>
        <w:lastRenderedPageBreak/>
        <w:t xml:space="preserve">محل ثبوت أمام المحكمة. ولما كان وكيل المدعية قد استند لعور القرار محل الدعوى بما شابه من سوء استعمال المدعى عليها لسلطتها، وبتمعن الدائرة بما شاب القرار من تحقيق مفضي إلى إصداره، وبمروره بمراحله وحتى مثوله أمام سدة المشروعية فإن الدائرة تجد قيامه على واقع من الشرع والنظام، وأن العيب بالانحراف وإساءة استعمال السلطة المبرر لإلغاء القرار يجب أن يشوب الغاية منه ذاتها، بأن تكون المدعى عليها أصدرته لباعث لا يتعلق بالمصلحة العامة، وأن يسعى القرار إلى الخروج عن النظام وأهدافه، وتسخير السلطة لبحث مآرب تنأ عن العدالة، وأن ينطوي في شكل القرار ومظهره في صلب حيثياته لا في وقائع سابقة أو لاحقة عنه. ولما كان الأمر كذلك فإن الدائرة بتفحصها لمعيار العيب الذي سعت المدعية إلى الدفع به تجد صدور القرار بعد ولادته النظامية المنصوص عليها نظاماً، وأبدت المدعى عليها أمام المحكمة كافة المحاضر المعززة لصدور قرارها، مراعية بذلك نصوص النظام ومواده. ولما كانت المدعى عليها قد خلصت بقرارها محل الدعوى إلى تطبيق الفقرة (الثانية) من المادة (الحادية والعشرين) من نظام المؤسسات الصحية الخاصة الصادر بالمرسوم الملكي رقم (م/40) وتاريخ 3/11/1423هـ والتي نصت على: "2- إغلاق المؤسسة الصحية الخاصة لمدة لا تزيد عن ستين يوماً، وعلى المؤسسة اتخاذ الترتيبات اللازمة لنقل المرضى المنومين للعلاج فيها إلى مؤسسات أخرى قبل الإغلاق"، وحيث إن المدعية لم تنكر ما نسب إليها من مخالفة، وأرجعت ذلك للشركة المسؤولة عن مخارج الغازات الطبية بغرفة الأشعة حيث وصلت غاز أكسيد النيتروجين بمخرج الأكسجين والذي أدى إلى اختناق الطفل، وأضافت بأن الشركة مسؤولة مسؤولية كاملة عن هذه الواقعة، وحيث إنه بالاطلاع على نص المادة (الثالثة) من نظام المؤسسات الصحية الخاصة اتضح أنه جاء فيها: "بحيث أن تتوافر في فني المؤسسة الصحية الخاصة الشروط الصحية والمواصفات الهندسية والتوزيع المناسب..."، كما جاء في المادة (العاشرة) من النظام "يلتزم المستشفى بتوفير العدد اللازم من الأطباء المقيمين والأخصائيين والاستشاريين والصيادلة والفنيين والممرضين والعمالة الصحية المساندة وغيرها من الخدمات اللازمة بحسب سعة المستشفى ودرجة تصنيفه وذلك وفقاً للمعايير والضوابط التي تحددها اللائحة التنفيذية"، كما جاء في المادة (الحادية عشرة) من النظام ما نصه: "يجب أن يجهز المستشفى بما يأتي: 1- الأجهزة والمعدات الطبية اللازمة ومختبر ووحدة للأشعة بحسب تخصصاته وغرفة خاصة للعزل وسرر للعناية المركزة وجميع الخدمات الإسعافية اللازمة وفقاً لما تحدده اللائحة التنفيذية. 2- صيدلية داخلية تتوفر فيها الشروط والمواصفات وفقاً لنظام مزاولة مهنة الصيدلة ولائحته التنفيذية"، وحيث نصت المادة (الحادية والعشرون) من نظام المؤسسات الصحية الخاصة على: "ما عدا المخالفات المنصوص عليها في المادة (العشرين) منه ومع عدم الإخلال بأي عقوبة أشد ينص عليها نظام آخر يعاقب كل من خالف أي حكم من أحكام هذا النظام بعقوبة أو أكثر من العقوبات الآتية: 2- إغلاق المؤسسة الصحية الخاصة لمدة لا تزيد على ستين يوماً وعلى المؤسسة اتخاذ الترتيبات اللازمة لنقل المرضى المنومين للعلاج فيها إلى مؤسسات أخرى قبل الإغلاق"، وعليه ولكل ما </w:t>
      </w:r>
      <w:r>
        <w:rPr>
          <w:rFonts w:ascii="Traditional Arabic" w:hAnsi="Traditional Arabic" w:cs="Traditional Arabic"/>
          <w:sz w:val="32"/>
          <w:szCs w:val="32"/>
          <w:rtl/>
          <w:lang w:bidi="ar-EG"/>
        </w:rPr>
        <w:lastRenderedPageBreak/>
        <w:t>تقدم وحيث إن المخالفة المنسوبة حيال المدعية ثابتة وفقاً لما أشير إليه أعلاه، إضافة أن المدعى عليها قد اتخذت الإجراءات وأصدرت القرار المتظلم منه وفقاً لنصوص وأحكام النظام، عليه فإن الدائرة تخلص إلى رفض طلب المدعية إلغاء القرار؛ لقيامه على أساس صحيح من الشرع والنظام.</w:t>
      </w:r>
    </w:p>
    <w:p w:rsidR="00B67BDE" w:rsidRDefault="00B67BDE" w:rsidP="00B67BDE">
      <w:pPr>
        <w:widowControl w:val="0"/>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برفض الدعوى المقامة من مستشفى (...) ضد وزارة الصحة.</w:t>
      </w:r>
    </w:p>
    <w:p w:rsidR="00B67BDE" w:rsidRDefault="00B67BDE" w:rsidP="00B67BDE">
      <w:pPr>
        <w:widowControl w:val="0"/>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bidi w:val="0"/>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قرار الهيئة الصحية الشرعية 251/ق 397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1385، 1389/ق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5/8/1437هـ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مزاولة مهن صحية - قرارات الهيئة الصحية الشرعية - مسؤولية تأديبية - إلغاء ترخيص - خطأ طبي – عدم تقييم الحالة المرضية قبل إجراء العملية – التفرقة بين إلغاء الترخيص وسحبه – الالتزام بنص النظام.</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تظلم المدعية من قرار الهيئة الصحية الشرعية المتضمن سحب الترخيص منها للحق العام – الثابت إدانة المدعية (طبيبة أسنان) بعدم تقييم حالة المريضة قبل خضوعها لعملية تغيير التيجان مع علمها بالمشاكل الصحية التي تعاني منها المريضة، وعدم قيامها بالتعامل الأمثل مع حالة المريضة؛ الأمر الذي أدى إلى وفاة المريضة – عدم تقديم المدعية ما يستوجب الملاحظة على ما انتهت إليه الهيئة الصحية، مع التنبيه إلى أن صحة منطوق قرار الهيئة هو إلغاء الترخيص بمزاولة المهنة الصحية وليس سحب الترخيص وفقاً لما ورد بنص النظام – أثر ذلك: رفض التظلم.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بالمرسوم الملكي رقم (م/٥٩) وتاريخ ٤</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١١</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١٤٢٦</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هـ.</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أنه صدر قرار الهيئة </w:t>
      </w:r>
      <w:r>
        <w:rPr>
          <w:rFonts w:ascii="Traditional Arabic" w:hAnsi="Traditional Arabic" w:cs="Traditional Arabic"/>
          <w:color w:val="FF0000"/>
          <w:sz w:val="32"/>
          <w:szCs w:val="32"/>
          <w:rtl/>
        </w:rPr>
        <w:t>الصحية الشرعية</w:t>
      </w:r>
      <w:r>
        <w:rPr>
          <w:rFonts w:ascii="Traditional Arabic" w:hAnsi="Traditional Arabic" w:cs="Traditional Arabic"/>
          <w:sz w:val="32"/>
          <w:szCs w:val="32"/>
          <w:rtl/>
        </w:rPr>
        <w:t xml:space="preserve"> الذي جاء في سياقه الآتي: اجتمعت الهيئة الصحية الشرعية الإضافية بالقصيم لنظر الدعوى المتعلقة بالمتوفاة (...) – رحمها الله – والمنتهية بلائحة الادعاء العام ضد الطبيبة بمستوصف (...) لطب الأسنان ببريدة، والمتضمنة طلب نظر القضية وما انتهى إليه التقرير من عدم قيام الطبيبة بمستوصف (...) لطب الأسنان ببريدة (...) بعمل الإجراء الطبي اللازم والمناسب عندما بدأت المريضة بالسعال واستمرارها بالعمل حتى ازدادت حالة المريضة سوءاً ووفاتها بعد ذلك الأمر الذي يعد إخلالاً بما ورد النص عليه في المادة (9) من نظام مزاولة المهن الصحية من وجوب استهداف العمل الطبي مصلحة المريض وأن على الممارس أن يبذل جهده لكل مريض. وانتهت لائحة دعوى المدعي بالحق العام بالطلب من رئيس وأعضاء الهيئة الصحية الشرعية الإضافية بمنطقة القصيم النظر في القضية، ومعاقبة الطبيبة (...) جزائياً بإيقاع غرامة مالية مقدارها (100.000) مئة ألف ريال سعودي استناداً للمادة (الثامنة والعشرين/7) من نظام مزاولة المهن الصحية الصادر بالمرسوم الملكي رقم (م/59) وتاريخ 4/11/1436هـ؛ لمخالفتها المادة (9/أ) من نظام مزاولة المهن الصحية. إضافة إلى </w:t>
      </w:r>
      <w:r>
        <w:rPr>
          <w:rFonts w:ascii="Traditional Arabic" w:hAnsi="Traditional Arabic" w:cs="Traditional Arabic"/>
          <w:sz w:val="32"/>
          <w:szCs w:val="32"/>
          <w:rtl/>
        </w:rPr>
        <w:lastRenderedPageBreak/>
        <w:t xml:space="preserve">معاقبتها تأديبياً وفقاً للمادة (الحادية والثلاثين) من النظام وذلك بإيقاع عقوبة إلغاء الترخيص بمزاولة المهن الصحية وشطب الاسم من سجل المرخص لهم استناداً للمادة (الثانية والثلاثين/3) من النظام؛ وذلك لإخلالها بالواجبات المنصوص عليها في هذا النظام. وحضرت إلى مقر الهيئة الدكتورة (...) سورية الجنسية، تحمل إقامة رقم (...) صادرة من بريدة وتعمل طبيبة أسنان في مركز (...) لطب الأسنان والمعرفة من قبل زوجها (...) سوري الجنسية يحمل بطاقة إقامة رقم (...) مصدرها بريدة، وقد تم مساءلتها من قبل أعضاء الهيئة على النحو التالي: س/لا يوجد أي ملف ورقي ولا معلومات عن التاريخ المرضي للمريضة؟ ج/ الملف الورقي ملغي لاستخدام الملف الالكتروني. س/ هل هناك أي تدوين يثبت حالة المريضة الصحية؟ ج/ يوجد هناك في الملف الالكتروني. س/ هل هناك أي إقرار موقع من المريضة أو من ينوب عنها عن الحالة المرضية للمريضة؟ ج/ لا يوجد. س/ما هي المعالجة التي تمت للمريض؟ ج/ إزالة جسر قديم وتحضير أسنان وأخذ مقاس مطاطي. س/هل تم إعطاء المريضة أي مخدر موضعي؟ ج/ نعم. س/ ما هو نوع المخدر الموضعي؟ ج/ مخدر موضعي بدون أدرينالين. س/ في أي جهة من الفم كان العمل؟ ج/ الفك العلوي. س/ متى بدأت المريضة بالسعال؟ ج/ مع أخذ المطاط. س/ الممرضة أفادت أن السعال بدأ أثناء تحضير الأسنان، فما قولك؟ ج/ممكن يكون سعال بسيط آخر التحضير. س/ لماذا لم تعط المريضة فرصة عندما بدأت بالسعال في نهاية التحضير، بل استمريت بأخذ المقاس؟ ج/ كان السعال بسيط. س/ لقد أفدت في إجابة سابقة أنه تم أخذ ضغط المريضة من خلال الممرضة، ولكن أفادت الممرضة أنك لم تطلبي منها أخذ الضغط، ما قولك في ذلك؟ ج/ لا أعرف سبب جوابها ولكنا قمنا بأخذ الضغط، وكان (130/90). س/ ما هي المدة بين إعطاء المخدر وبدء المشكلة مع المريضة؟ ج/ ساعة تقريباً. س/ متى طلبت المساعدة من طبيب آخر؟ ج/بعد إعطائها الأكسجين وعدم الاستجابة له. س/ ألم تتوقعي أن هناك جسم غريب في الحلق؟ ج/ أبداً لأنني متأكدة أنه لم يسقط أي شيء في الحلق، وحريصة على أن لا يسقط شيء وقمت بإزالة النجيبات قطعة واحدة. س/ في اعتقادك ما هو سبب الوفاة؟ ج/ أعتقد أن ارتجافاً في عضلة القلب وذلك بعد القراءة عن الحالة. س/ هل بدأ السعال يزداد؟ ج/ بدأ السعال في نهاية التحضير وعمل المطاط وبعد الانتهاء زاد السعال، وقمت بإعطائها الأكسجين، ولكن حالتها لم تتحسن، ولاحظت أن التنفس ضعيف، فقمت بطلب المساعدة من الدكتور (...)، وأثناء ذلك لاحظت وجود إفرازات في فم المريضة، وحضر الطبيب وبدأ في الإسعافات الأولية، علماً أن الإغماء تم عند طلب المساعدة وقبل حضور الطبيب وقمت بمحاولة إفاقتها باستخدام الكحول. س/ما هو الغرض من استخدام الأكسجين؟ ج/لتحسين عملية التنفس. س/ذكرت أن المريضة كانت تتكلم أثناء إعطائها الأكسجين، ما هي الكلمات التي قالتها؟ ج/لا أذكر ما هي الكلمات التي قالتها. س/متى حضر الإسعاف؟ ج/بعد حوالي نصف ساعة من طلبه. س/ما هي مشاركاتك أثناء إنعاش القلب الرئوي؟ ج/كنت أقوم بإزالة الإفرازات عن طريق الشفاط وذلك للمساعدة في عمل الأمبوباك (المنفاخ). س/هل قمت بإعطاء المريضة أي أدوية أثناء إنعاش القلب الرئوي؟ </w:t>
      </w:r>
      <w:r>
        <w:rPr>
          <w:rFonts w:ascii="Traditional Arabic" w:hAnsi="Traditional Arabic" w:cs="Traditional Arabic"/>
          <w:sz w:val="32"/>
          <w:szCs w:val="32"/>
          <w:rtl/>
        </w:rPr>
        <w:lastRenderedPageBreak/>
        <w:t xml:space="preserve">ج/ لا؛ لأن ابنها رفض إعطاءها أي أدوية ولكونها مريضة قلب. س/ هل لديك أقوال أخرى ترغبين في إضافتها؟ ج/ لا. وفي يوم الثلاثاء الموافق 30/12/1436هـ حضرت للهيئة الممرضة (...) فلبينية الجنسية، إقامة رقم (...) وذلك للإجابة على بعض الأسئلة في قضية المتوفاة (...) والتي توفاها الله أثناء علاج الأسنان في مستوصف (...) لطب الأسنان ببريدة، وسألتها الأسئلة التالية: س/هل قمت بأخذ قياس ضغط المريضة قبل بدء العلاج؟ ج/ لا، لم آخذ قياس ضغط المريضة؛ لأن الطبيبة لم تطلب مني ذلك. س/ما هي الإجراءات العلاجية للمريضة؟ ج/إزالة تركيبات قديمة لعمل تركيبات جديدة. س/متى بدأت المريضة بالسعال؟ ج/ بدأت المريضة في السعال في نهاية تحضير الأسنان. س/متى أخذت الطبيبة المقاس النهائي للمريضة؟ ج/عندما توقفت المريضة عن السعال والمريضة لم تكن تسعل أثناء أخذ القياس. س/هل كنت متواجدة عند إغماء المريضة؟ ج/لا كنت ذهبت بأدواتي للتعقيم، وقد حضرت جهاز الأكسجين. س/كم من الوقت تقريباً بين بداية السعال وإغماء المريضة؟ ج/ لا أتذكر تقريباً (30) دقيقة. ولقد تم سؤال الممرضة في البداية عند قبولها للجنة </w:t>
      </w:r>
      <w:r>
        <w:rPr>
          <w:rFonts w:ascii="Traditional Arabic" w:hAnsi="Traditional Arabic" w:cs="Traditional Arabic"/>
          <w:color w:val="FF0000"/>
          <w:sz w:val="32"/>
          <w:szCs w:val="32"/>
          <w:rtl/>
        </w:rPr>
        <w:t>للترجمة في هذه الأسئلة؟ فقالت إنها قبلت وتمت بشكل ممتاز</w:t>
      </w:r>
      <w:r>
        <w:rPr>
          <w:rFonts w:ascii="Traditional Arabic" w:hAnsi="Traditional Arabic" w:cs="Traditional Arabic"/>
          <w:sz w:val="32"/>
          <w:szCs w:val="32"/>
          <w:rtl/>
        </w:rPr>
        <w:t xml:space="preserve">. س/هل لديك أقوال أخرى؟ ج/ بالنسبة للضغط طلبت مني الطبيبة قياس الضغط عندما فقدت المريضة الوعي. وبعد أن ساقت الهيئة الصحية الشرعية أقوال المدعي العام، وأقوال المدعى عليها انتهت إلى القول: بعد دراسة كامل ملف القضية، وبالاطلاع على لائحة دعوى المدعي بالحق العام، وأقوال الطبيبة والممرضة والاستشارة الطبية تبين للهيئة ما يلي: أولاً: لم تقيّم الطبيبة الحالة قبل خضوعها لعملية تغيير التيجان مع علم الطبيبة بالمشاكل الصحية التي تعاني منها المريضة. ثانياً: لم تقم الطبيبة بالتعامل الأمثل في مثل هذه الحالات. بناءً على ما سبق قررت الهيئة الصحية الشرعية الإضافية بالقصيم بحضور جميع أعضائها وبالإجماع ما يلي: سحب الترخيص من الطبيبة (...) سورية الجنسية، إقامة رقم (...)؛ وذلك استناداً للمادة (32/3) من نظام مزاولة المهن الصحية؛ لمخالفتها المادة (9/أ) والمادة (31) من النظام. وبعد إبلاغ المتظلمة بالقرار بتاريخ 23/1/1437هـ تقدمت بتظلمها إلى ديوان المظالم بتاريخ 17/3/1437هـ.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t xml:space="preserve">وحيث إنه في مجال الفصل في التظلم تشير الدائرة إلى أن الديوان يختص بالفصل فيه؛ وفقاً للمادة (13) فقرة (ب)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فإنه بعد دراسة القضية والقرار المتظلم منه وتظلم وكيل المدعية (...) الذي يطالب فيه بإعادة النظر في القرار محل الدعوى. وبعد </w:t>
      </w:r>
      <w:r>
        <w:rPr>
          <w:rFonts w:ascii="Traditional Arabic" w:hAnsi="Traditional Arabic" w:cs="Traditional Arabic"/>
          <w:color w:val="FF0000"/>
          <w:sz w:val="32"/>
          <w:szCs w:val="32"/>
          <w:rtl/>
        </w:rPr>
        <w:t>دراسة هذه الدائرة لأوراق القضية</w:t>
      </w:r>
      <w:r>
        <w:rPr>
          <w:rFonts w:ascii="Traditional Arabic" w:hAnsi="Traditional Arabic" w:cs="Traditional Arabic"/>
          <w:sz w:val="32"/>
          <w:szCs w:val="32"/>
          <w:rtl/>
        </w:rPr>
        <w:t xml:space="preserve"> لم تجد ما يستوجب الملاحظة على ما انتهت إليه الهيئة الصحية الشرعية الإضافية بالقصيم في قرارها المتظلم منه، إلا أن هذه الدائرة تنبه إلى أن صحة منطوق القرار إلغاء الترخيص بمزاولة </w:t>
      </w:r>
      <w:r>
        <w:rPr>
          <w:rFonts w:ascii="Traditional Arabic" w:hAnsi="Traditional Arabic" w:cs="Traditional Arabic"/>
          <w:sz w:val="32"/>
          <w:szCs w:val="32"/>
          <w:rtl/>
        </w:rPr>
        <w:lastRenderedPageBreak/>
        <w:t xml:space="preserve">المهنة الصحية، وليس سحب الترخيص؛ وفقاً لما ورد بنص النظام المذكور؛ الأمر الذي تنتهي معه الدائرة إلى رفض التظلم موضوعاً.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تظلم المدعية (...) من قرار الهيئة الصحية الشرعية الإضافية بالقصيم رقم (251/ق 397) لعام 1437هـ.</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رقم قرار الهيئة الصحية الشرعية 247/4/436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2715/ق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مؤسسات صحية خاصة - قرارات الهيئة الصحية الشرعية - مسؤولية تأديبية – غرامة مالية – خطأ طبي – إجراء عملية دون ترخيص.</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تظلم المدعي </w:t>
      </w:r>
      <w:r>
        <w:rPr>
          <w:rFonts w:ascii="Traditional Arabic" w:hAnsi="Traditional Arabic" w:cs="Traditional Arabic"/>
          <w:sz w:val="32"/>
          <w:szCs w:val="32"/>
          <w:rtl/>
        </w:rPr>
        <w:t>من</w:t>
      </w:r>
      <w:r>
        <w:rPr>
          <w:rFonts w:ascii="Traditional Arabic" w:hAnsi="Traditional Arabic" w:cs="Traditional Arabic"/>
          <w:sz w:val="32"/>
          <w:szCs w:val="32"/>
          <w:rtl/>
          <w:lang w:bidi="ar-EG"/>
        </w:rPr>
        <w:t xml:space="preserve"> قرار الهيئة الصحية الشرعية فيما تضمنه من إلزام المستشفى العائد له بغرامة مالية – الثابت استناد القرار إلى قيام المستشفى بتمكين طبيب لديه من إجراء علميات مناظير على المرضى ومنهم الشاكي الذي وقع عليه الخطأ الطبي قبل حصوله على الترخيص اللازم لذلك </w:t>
      </w:r>
      <w:r>
        <w:rPr>
          <w:rFonts w:ascii="Traditional Arabic" w:hAnsi="Traditional Arabic" w:cs="Traditional Arabic"/>
          <w:sz w:val="32"/>
          <w:szCs w:val="32"/>
          <w:rtl/>
        </w:rPr>
        <w:t>– تقرير المحكمة عدم وجود ملاحظة على ما انتهى إليه القرار محل التظلم – أثر ذلك: رفض التظلم.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w:t>
      </w:r>
      <w:hyperlink r:id="rId9" w:history="1">
        <w:r>
          <w:rPr>
            <w:rStyle w:val="Hyperlink"/>
            <w:rFonts w:ascii="Traditional Arabic" w:hAnsi="Traditional Arabic" w:cs="Traditional Arabic"/>
            <w:sz w:val="32"/>
            <w:szCs w:val="32"/>
            <w:rtl/>
            <w:lang w:bidi="ar-EG"/>
          </w:rPr>
          <w:t>مرسوم الملكي رقم (م/٥٩) وتاريخ ٤</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١١</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١٤٢٦</w:t>
        </w:r>
        <w:r>
          <w:rPr>
            <w:rStyle w:val="Hyperlink"/>
            <w:rFonts w:ascii="Traditional Arabic" w:hAnsi="Traditional Arabic" w:cs="Traditional Arabic"/>
            <w:sz w:val="32"/>
            <w:szCs w:val="32"/>
            <w:lang w:bidi="ar-EG"/>
          </w:rPr>
          <w:t xml:space="preserve"> </w:t>
        </w:r>
        <w:r>
          <w:rPr>
            <w:rStyle w:val="Hyperlink"/>
            <w:rFonts w:ascii="Traditional Arabic" w:hAnsi="Traditional Arabic" w:cs="Traditional Arabic"/>
            <w:sz w:val="32"/>
            <w:szCs w:val="32"/>
            <w:rtl/>
            <w:lang w:bidi="ar-EG"/>
          </w:rPr>
          <w:t>هـ</w:t>
        </w:r>
      </w:hyperlink>
      <w:r>
        <w:rPr>
          <w:rFonts w:ascii="Traditional Arabic" w:hAnsi="Traditional Arabic" w:cs="Traditional Arabic"/>
          <w:sz w:val="32"/>
          <w:szCs w:val="32"/>
          <w:rtl/>
          <w:lang w:bidi="ar-EG"/>
        </w:rPr>
        <w:t>.</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القضية في أنه صدر قرار </w:t>
      </w:r>
      <w:r>
        <w:rPr>
          <w:rFonts w:ascii="Traditional Arabic" w:hAnsi="Traditional Arabic" w:cs="Traditional Arabic"/>
          <w:color w:val="FF0000"/>
          <w:sz w:val="32"/>
          <w:szCs w:val="32"/>
          <w:rtl/>
        </w:rPr>
        <w:t>الهيئة الصحية الشرعية</w:t>
      </w:r>
      <w:r>
        <w:rPr>
          <w:rFonts w:ascii="Traditional Arabic" w:hAnsi="Traditional Arabic" w:cs="Traditional Arabic"/>
          <w:sz w:val="32"/>
          <w:szCs w:val="32"/>
          <w:rtl/>
        </w:rPr>
        <w:t xml:space="preserve"> الذي جاء في سياقه الآتي: اجتمعت </w:t>
      </w:r>
      <w:r>
        <w:rPr>
          <w:rFonts w:ascii="Traditional Arabic" w:hAnsi="Traditional Arabic" w:cs="Traditional Arabic"/>
          <w:sz w:val="32"/>
          <w:szCs w:val="32"/>
          <w:rtl/>
          <w:lang w:bidi="ar-EG"/>
        </w:rPr>
        <w:t xml:space="preserve">الهيئة الصحية الشرعية المختصة بالنظر في قضايا المستشفيات والمستوصفات الخاصة بالرياض من أجل النظر في شكوى المواطن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ضد بعض أطباء مستشفى (...)، وفيها حضر المدعي أصالة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سعودي الجنسية، بموجب السجل المدني رقم (...)، صادرة من الرياض، وحضر لحضوره الطبيب المدعى عليه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مصري الجنسية، إقامة رقم (...) مرخص طبيب استشاري جراحة عامة من الهيئة السعودية للتخصصات الصحية، كما حضر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سعودي الجنسية، بموجب السجل المدني رقم (...) حال كونه الوكيل الشرعي لمستشفى (...) بموجب وكالة رقم (...) وتاريخ 21/2/1432هـ صادرة من كتابة عدل عرقة. وبسؤال المدعي عن دعواه؟ قرر قائلاً: نومت في مستشفى (...) بطريق الخرج القديم بتاريخ 12/11/2012م إثر ألم تعرضت له وبالكشف الطبي علي من قبل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أخصائي جراحة قرر استئصال المرارة بالمنظار وتمت العملية وخرجت من المستشفى بعد العملية بثلاثة أيام ولكن أشعر بانتفاخ في البطن ولم استطع التبرز أو الأكل، وكل ما شربت ماء أو حليب أو غيره أرجعته مباشرة وبقيت على هذه الحال لمدة خمسة أيام، وعند مراجعتي للدكتور المذكور أخبرته أني أعاني مما أعانيه، فأفادني بأن الأمر طبيعي وذلك لأني أجريت عملية وأن الأمر طبيعي، فرجعت إلى منزلي وأنا أعاني حتى شاهدت الموت بعيني، وبتاريخ 21/11/2012م أدخلت مستشفى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والذي بدوره قرر إجراء عملية أخرى، وعند سؤالي لهم لماذا </w:t>
      </w:r>
      <w:r>
        <w:rPr>
          <w:rFonts w:ascii="Traditional Arabic" w:hAnsi="Traditional Arabic" w:cs="Traditional Arabic"/>
          <w:sz w:val="32"/>
          <w:szCs w:val="32"/>
          <w:rtl/>
          <w:lang w:bidi="ar-EG"/>
        </w:rPr>
        <w:lastRenderedPageBreak/>
        <w:t xml:space="preserve">العملية الثانية أفاد بأن لدي التواء في الأمعاء بسبب العملية الأولى ويلزم إجراء عملية بأسرع وقت، فسلمت أمري لله سبحانه وتعالى وأجريت لي وتكللت بالنجاح ولله الحمد، ولذا آمل من الله ثم منكم إيقاع العقوبة على هذا الدكتور المتهور والذي كاد أن يؤدي بحياتي، وأخذ حقي منه بالكامل؛ وذلك بتعويضي عما بدر منه وكف أذاه عن الآخرين. وبسؤال الطبيب المدعى عليه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أجاب قائلاً: لقد حضر المريض إلى عيادة الجراحة يوم 12/11/2012م ومعه أشعة تلفزيونية تثبت أنه يعاني من التهاب مزمن وحصوات بالمرارة وقمت بدوري بعمل الفحص الإكلينيكي والتحاليل الطبية اللازمة وكلها مثبتة بالملف، كذلك قمت بعمل عرض لطبيب القلب، وقام بدوره بعمل أشعة تلفزيونية عن القلب، ودخل المريض المستشفى، وقمت بإجراء العملية بالمنظار بدون أي مشاكل تذكر، وفي اليوم التالي بدأ المريض في تناول الطعام وخرج من المستشفى يوم 15/11/2012م، وقبل أن يخرج المريض من المستشفى قمت بعمل تحليل للصفراء، وكذلك صورة دم كاملة ومرفقة أيضاً بالملف، وخرج المريض وحالته جيدة، ثم عاد المريض للمراجعة يوم 18/11/2012م، وتم عمل أشعة عادية في الوضع واقفاً للمريض؛ لأنه كان يشتكي من انتفاخ بالبطن للتأكد أنه لا يوجد مشكلة وهي مرفقة بالملف، وبعد ذلك لم يعد المريض مرة ثانية، ثم فوجئنا بعد ذلك أنه قدم شكوى وقام بإجراء عملية استكشاف بمستشفى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ولا ندري لماذا هذه العملية، إلا إذا كان لا قدر الله ابتلي بمرض آخر وصادف بعد العملية، أما نحن فقمنا بعمل اللازم مع المريض ولا ندري عن العملية الأخرى أي شيء. وبسؤال الوكيل الشرعي للمستشفى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قرر قائلاً: نرى أن الطبيب لم يرتكب أي خطأ بخصوص الدعوى المقدمة من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ضد الدكتور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استشاري الجراحة طرفنا، حيث إن التحاليل والإشاعات المرفقة أثبتت عكس دعواه، وأرجو من اللجنة الموقرة الوقوف ضد هذه الشكاوى التي يتقدم بها أصحابها لهدف الحصول على مبلغ مالي مما يعتبر نوع من الابتزاز للمستشفيات والمراكز الصحية، ولو كان المدعي صادقاً في دعواه لتوجه لإدارة المستشفى أو المدير الطبي للوقوف على وضعه وشكواه قبل التوجه لمكان آخر. وبعد سماع أقوال المدعي والمدعى عليه وبعد الاستشارة في الموضوع انتهت الهيئة إلى ما يأتي: (فبناء على ما تقدم من الدعوى والإجابة والتقارير الطبية فقد ثبت للهيئة وجود خطأ طبي من قبل الطبيب المدعى عليه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تمثل في عدم معالجته لما ترتب على عملية المنظار من ثقب الأمعاء مما أدى إلى حصول مضاعفات أوجبت إجراء عملية فتح بطن للمدعي، وهذا يعتبر جائفة توجب استحقاق المدعي لأرشها إضافة إلى ما ترتب على هذا الإهمال من استئصال جزء من الأمعاء الدقيقة نسبتها (4%) وعليه قررت الهيئة ما يأتي: 1- إلزام المدعى عليه الطبيب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بأن يدفع للمدعي أرش الجائفة وقدره مئة ألف ريال ثلث دية الرجل، وأن يدفع له أيضاً اثني عشر ألف ريال دية ما تم استئصاله من الأمعاء الدقيقة، وهذا في الحق الخاص. 2- إلزام المدعى عليه الطبيب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بغرامة مالية قدرها عشرة آلاف ريال لأجل الحق العام لما حصل منه من إهمال في معالجة هذه المضاعفات في وقتها. 3- إلزام المستشفى المدعى عليه بغرامة مالية قدرها مئة ألف ريال؛ وذلك لما قام به من مخالفة في تمكين الطبيب </w:t>
      </w:r>
      <w:r>
        <w:rPr>
          <w:rFonts w:ascii="Traditional Arabic" w:hAnsi="Traditional Arabic" w:cs="Traditional Arabic"/>
          <w:sz w:val="32"/>
          <w:szCs w:val="32"/>
          <w:rtl/>
          <w:lang w:bidi="ar-EG"/>
        </w:rPr>
        <w:lastRenderedPageBreak/>
        <w:t xml:space="preserve">المدعى عليه من إجراء عمليات المناظير من غير حصوله على ترخيص. وبعد إبلاغ المتظلم بالقرار بتاريخ 21/4/1436هـ تقدم بتظلمه إلى ديوان المظالم بتاريخ 12/5/1436هـ.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إنه في مجال الفصل في التظلم تشير الدائرة إلى أن الديوان يختص بالفصل فيه؛ وفقاً للمادة (13) فقرة (ب)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فإنه بعد إعادة أوراق القضية بما فيها تظلم صاحب مستشفى (...) وما دفع به وما أرفقه من دليل التصنيف والتسجيل المهني للممارسين الصحيين إلى الهيئة الصحية الشرعية لمعاودة التحقق من ذلك وما تنتهي إليه في هذا الصدد بقرار هذه الدائرة في القضية رقم (2715/ق) لعام 1436هـ، وبعد اطلاع الهيئة الصحية الشرعية على أوراق القضية المذكورة وما ذكره المتظلم في تظلمه أصدرت قرارها رقم (302/4/1437هـ) وتاريخ 1/6/1437هـ المتضمن: "أنه جرى تأمل ما قدمه المتظلم لمحكمة الاستئناف الإدارية واتضح أنه لدى الطبيب المدعى عليه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مصري الجنسية شهادة تصنيف مهني صادرة من الهيئة السعودية للتخصصات الصحية بتاريخ 2/8/2013م، ورقم (0342057–</w:t>
      </w:r>
      <w:r>
        <w:rPr>
          <w:rFonts w:ascii="Traditional Arabic" w:hAnsi="Traditional Arabic" w:cs="Traditional Arabic"/>
          <w:sz w:val="32"/>
          <w:szCs w:val="32"/>
          <w:lang w:bidi="ar-EG"/>
        </w:rPr>
        <w:t>r-m</w:t>
      </w:r>
      <w:r>
        <w:rPr>
          <w:rFonts w:ascii="Traditional Arabic" w:hAnsi="Traditional Arabic" w:cs="Traditional Arabic"/>
          <w:sz w:val="32"/>
          <w:szCs w:val="32"/>
          <w:rtl/>
          <w:lang w:bidi="ar-EG"/>
        </w:rPr>
        <w:t xml:space="preserve"> 10) مصنف فيها طبيب استشاري في تخصص الجراحة العامة (مرفق صورتها)، وكذلك لديه شهادة تصنيف مهني صادرة من الهيئة السعودية للتخصصات الصحية بتاريخ 18/3/2014م ورقم (0342057 –</w:t>
      </w:r>
      <w:r>
        <w:rPr>
          <w:rFonts w:ascii="Traditional Arabic" w:hAnsi="Traditional Arabic" w:cs="Traditional Arabic"/>
          <w:sz w:val="32"/>
          <w:szCs w:val="32"/>
          <w:lang w:bidi="ar-EG"/>
        </w:rPr>
        <w:t>r-m</w:t>
      </w:r>
      <w:r>
        <w:rPr>
          <w:rFonts w:ascii="Traditional Arabic" w:hAnsi="Traditional Arabic" w:cs="Traditional Arabic"/>
          <w:sz w:val="32"/>
          <w:szCs w:val="32"/>
          <w:rtl/>
          <w:lang w:bidi="ar-EG"/>
        </w:rPr>
        <w:t xml:space="preserve"> 10) ترخيص إضافي لمزاولة الترخيص الإضافي في جراحة المناظير الأساسية، وكلتا الشهادتين اتضح أنهما صادرتان بعد تاريخ إجراء العملية التي وقع فيها الخطأ الطبي وذلك بتاريخ 12/11/2012م (مرفق صورة تقرير طبي)، وبناء على ذلك فلم يظهر للهيئة ما يؤثر على ما قررته لكون ما قدمه المتظلم لا يرفع عنه المسؤولية فيما وقع من خطأ". وبعد دراسة هذه الدائرة لأوراق القضية وما انتهت إليه الهيئة الصحية الشرعية في قرارها سابق الذكر لم تجد ما يستوجب الملاحظة على ما انتهت إليه الهيئة الصحية الشرعية في قرارها المتظلم منه بالنسبة للمتظلم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صاحب مستشفى (...)؛ الأمر الذي تنتهي معه الدائرة إلى رفض التظلم موضوعاً.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تظلم المدعي </w:t>
      </w:r>
      <w:r>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lang w:bidi="ar-EG"/>
        </w:rPr>
        <w:t>من قراري الهيئة الصحية الشرعية المتخصصة بالنظر في قضايا المستشفيات والمستوصفات الخاصة بالرياض رقم (247/4/1436هـ) وتاريخ 8/3/1436هـ، ورقم (302/4/437) وتاريخ 1/6/1437هـ.</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lastRenderedPageBreak/>
        <w:t>رقم قرار الهيئة الصحية الشرعية 5/36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1732/ق لعام 1436هـ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تاريخ الجلسة 19/6/1437هـ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مهن ومؤسسات صحية – مزاولة مهن صحية - قرارات الهيئة الصحية الشرعية - مسؤولية مدنية - تعويض - نقل دم ملوث – انتفاء مسؤولية الطبيب عن نقل الدم – الأصل سلامة الدم.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تظلم المدعي من قرار </w:t>
      </w:r>
      <w:r>
        <w:rPr>
          <w:rFonts w:ascii="Traditional Arabic" w:hAnsi="Traditional Arabic" w:cs="Traditional Arabic"/>
          <w:sz w:val="32"/>
          <w:szCs w:val="32"/>
          <w:rtl/>
          <w:lang w:bidi="ar-EG"/>
        </w:rPr>
        <w:t xml:space="preserve">الهيئة الصحية الشرعية فيما تضمنه من إلزامه بدفع نسبة (10%) من التعويض المقدر للمريضة بسبب نقل دم لها ملوث بفيروس الإيدز – الثابت استناد القرار إلى أن المدعي (طبيب باطنة) قام بإعطاء المريضة وحدة دم دون أن تستدعي حالتها ذلك – إعطاء الدم بشكل مجرد دون ما يكتنفه من مسؤوليات ليس سبباً وجيهاً في تغريم المدعي؛ إذ ليس هناك واجبات تفرض عليه التأكد منها قبل إعطاء الدم، لاسيما أن الأصل في وحدة الدم التي تصل إلى الطبيب السلامة – أثر ذلك: إعادة القرار للهيئة للنظر فيه مجدداً.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8"/>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w:t>
      </w:r>
      <w:hyperlink r:id="rId10" w:history="1">
        <w:r>
          <w:rPr>
            <w:rStyle w:val="Hyperlink"/>
            <w:rFonts w:ascii="Traditional Arabic" w:hAnsi="Traditional Arabic" w:cs="Traditional Arabic" w:hint="cs"/>
            <w:sz w:val="32"/>
            <w:szCs w:val="32"/>
            <w:rtl/>
            <w:lang w:bidi="ar-EG"/>
          </w:rPr>
          <w:t>مرسوم الملكي رقم (م/٥٩) وتاريخ ٤</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hint="cs"/>
            <w:sz w:val="32"/>
            <w:szCs w:val="32"/>
            <w:rtl/>
            <w:lang w:bidi="ar-EG"/>
          </w:rPr>
          <w:t>١١</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hint="cs"/>
            <w:sz w:val="32"/>
            <w:szCs w:val="32"/>
            <w:rtl/>
            <w:lang w:bidi="ar-EG"/>
          </w:rPr>
          <w:t>١٤٢٦</w:t>
        </w:r>
        <w:r>
          <w:rPr>
            <w:rStyle w:val="Hyperlink"/>
            <w:rFonts w:ascii="Traditional Arabic" w:hAnsi="Traditional Arabic" w:cs="Traditional Arabic" w:hint="cs"/>
            <w:sz w:val="32"/>
            <w:szCs w:val="32"/>
            <w:lang w:bidi="ar-EG"/>
          </w:rPr>
          <w:t xml:space="preserve"> </w:t>
        </w:r>
        <w:r>
          <w:rPr>
            <w:rStyle w:val="Hyperlink"/>
            <w:rFonts w:ascii="Traditional Arabic" w:hAnsi="Traditional Arabic" w:cs="Traditional Arabic" w:hint="cs"/>
            <w:sz w:val="32"/>
            <w:szCs w:val="32"/>
            <w:rtl/>
            <w:lang w:bidi="ar-EG"/>
          </w:rPr>
          <w:t>هـ</w:t>
        </w:r>
      </w:hyperlink>
      <w:r>
        <w:rPr>
          <w:rFonts w:ascii="Traditional Arabic" w:hAnsi="Traditional Arabic" w:cs="Traditional Arabic" w:hint="cs"/>
          <w:sz w:val="32"/>
          <w:szCs w:val="32"/>
          <w:rtl/>
          <w:lang w:bidi="ar-EG"/>
        </w:rPr>
        <w:t>.</w:t>
      </w:r>
    </w:p>
    <w:p w:rsidR="00B67BDE" w:rsidRDefault="00B67BDE" w:rsidP="00B67BDE">
      <w:pPr>
        <w:spacing w:after="0" w:line="240" w:lineRule="auto"/>
        <w:jc w:val="center"/>
        <w:rPr>
          <w:rFonts w:ascii="Traditional Arabic" w:hAnsi="Traditional Arabic" w:cs="Traditional Arabic" w:hint="cs"/>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وقائع هذه الدعوى تتحصل بالقدر اللازم لإصدار هذا الحكم فيها في أن المدعي يتظلم من قرار الهيئة الصحية الشرعية بجازان رقم (5/36) وتاريخ 17/5/1436هـ الوارد به: أن الوكيل الشرعي (...) يدعي على وزارة الصحة وجميع العاملين في مستشفى جازان العام وجميع المناوبين في تلك الليلة المتعاملين مع الحالة التي خضعت فيها المريضة (...) لنقل دم ملوث بفيروس الإيدز، وإلزام كل فرد منهم بالعقوبة التي يستحقها نظاماً، مع دفع التعويض على كل فرد منهم لقاء ما تسبب في إصابة الطفلة (...) بفيروس الإيدز، وإلزام وزارة الصحة بتعويض مقداره خمسون مليون ريال؛ لقاء ما أصاب (...) ووالديها وأسرتها من ضرر وسمعة ونفور من (...) في المدرسة والشارع والحي خوفاً منها، وطلب معاقبة وزير الصحة السابق (...) ومدير المختبرات (...) لاعترافهم إعلامياً بما حصل من خطأ، واعتذارهم في الإعلام عن الخطأ، ومدير التنسيق الفني ومن قام بحقن الدم الملوث واطلاعه على محاضر التحقيق والتحقيق الأولي الذي حدد منه تقرير قضية (...)، وأنه يدعي على الطاقم الطبي المتواجد في تلك الليلة بالمستشفى والمرابطين بالشؤون الصحية وهم: (...، و ...، و ...)، وتكليف وزارة الصحة بدفع أتعاب المحاماة، ويتمسك بما ورد في مذكرته نصاً وحرفاً. وبعرض القضية على الطبيب (...) أخصائي باطنة عامة بمستشفى جازان العام أجاب </w:t>
      </w:r>
      <w:r>
        <w:rPr>
          <w:rFonts w:ascii="Traditional Arabic" w:hAnsi="Traditional Arabic" w:cs="Traditional Arabic"/>
          <w:sz w:val="32"/>
          <w:szCs w:val="32"/>
          <w:rtl/>
          <w:lang w:bidi="ar-EG"/>
        </w:rPr>
        <w:lastRenderedPageBreak/>
        <w:t>قائلاً: إنه في يوم الاثنين 1/4/1434هـ حضرت المريضة (...) إلى قسم الطوارئ، واتصلت به الطبيبة (...) طبيبة الطوارئ المناوبة وأبلغته أن المريضة (...) جاءت تعاني من آلام بسيطة من الأنيميا المنجلية مع هبوط بنسبة الهيموجلوبين إلى (6,8) جم، فأبلغها بأن تقوم بعمل ملف تنويم لنقل الدم حيث لا يوجد رعاية اليوم الواحد مع إعطائها محاليل ومسكنات ومضاد حيوي ونقل وحدة كرات دم مكدسة لها، وفي حوالي الساعة (3:15) أتى إليه مسؤول التنسيق (...) وأخبره بأن فصيلة الدم المذكورة غير متوفرة، فقام بالتوجه إلى غرفة المريضة وأخبرها بأنه سوف يتم تحويلها إلى قسم تنويم النساء؛ لأن فصيلة الدم غير متوفرة ووحدة رعاية اليوم الواحد تغلق في تمام الساعة (3:30م)، وفي حوالي الساعة (8:5م) توفر كيس الدم فقامت الطبيبة (...) مقيم الباطنة بالطوارئ في ذلك الوقت بالتوجه إلى قسم تنويم النساء ومعاينة كيس الدم، وصرحت بصلاحيته ونقل الدم للمذكورة، وعندما انتهى نقل الدم تم أخذ عينة دم المذكورة بعدها بما يقارب من (6) إلى (8) ساعات، وفي صباح اليوم التالي الموافق 2/4/1434هـ عندما قام بالمرور على المريضة المذكورة وجد أنها بصحة جيدة ونسبة الهيموجلوبين (8,4) جم، فصرح لها بالخروج على أن تتابع مستشفى جازان العام قسم الباطنية بعد حوالي (15) يوماً، وفي حوالي الساعة (6م) من نفس اليوم اتصل به الطبيب (...) أخصائي ورئيس قسم الباطنية بالمستشفى وأخبره بموضوع نقل الدم الملوث بفيروس الإيدز، فحضر مسرعاً للمستشفى، وقام الدكتور (...) بالاتصال بمدير المستشفى ومدير الشؤون الصحية، وتم إخراج سيارة إسعاف وخرج معهم الطبيب (...) وذهبوا لمنزل المريضة (...) وتم على الفور نقلها إلى مستشفى الملك فهد المركزي لسرعة التعامل مع الموقف. وعند سؤاله عن حاجة المريضة لنقل الدم؟ فأفاد قائلاً: عندما جاءت المريضة إلى المستشفى كانت تشكو من آلام الأنيميا المنجلية مع دوخة وهبوط في مستوى الهيموجلوبين إلى (6,8) جم، وكان في السابق معدل الهيموجلوبين لها أعلى من (8) جم منذ حوالي ثلاثة أشهر، وحسب بروتوكول المستشفى فإن أقل من (7) جم يعطى لها ا</w:t>
      </w:r>
      <w:r>
        <w:rPr>
          <w:rFonts w:ascii="Traditional Arabic" w:hAnsi="Traditional Arabic" w:cs="Traditional Arabic"/>
          <w:color w:val="FF0000"/>
          <w:sz w:val="32"/>
          <w:szCs w:val="32"/>
          <w:rtl/>
          <w:lang w:bidi="ar-EG"/>
        </w:rPr>
        <w:t>لدم مع آلام</w:t>
      </w:r>
      <w:r>
        <w:rPr>
          <w:rFonts w:ascii="Traditional Arabic" w:hAnsi="Traditional Arabic" w:cs="Traditional Arabic"/>
          <w:sz w:val="32"/>
          <w:szCs w:val="32"/>
          <w:rtl/>
          <w:lang w:bidi="ar-EG"/>
        </w:rPr>
        <w:t xml:space="preserve"> الأنيميا المنجلية في تلك السن الصغيرة. وعند سؤاله عن ما هي مؤشرات نقل الدم لمريضة الأنيميا المنجلية؟ أفاد قائلاً: انخفاض نسبة الهيموجلوبين مع وجود تكسر بالدم وآلام الأنيميا المنجلية مع آلام الصدر وصغر السن؛ لأنهم أكثر عرضة لمشاكل الأنيميا المنجلية ولمشاكل جلطات المخ والقلب. وعند سؤاله عن أي المؤشرات المذكورة أعلاه تم إعطاء الدم؟ أفاد قائلاً: بسبب صغر السن حيث إن عمرها أقل من (16) سنة، وهبوط نسبة الهيموجلوبين (6,8) جم، وكان أكثر من (8,4) جم قبل عدة أشهر، مع آلام الجسم العامة والدوخة المستمرة. وبعد سماع دعوى المدعي بالوكالة (...) في الحق الخاص وفي الحق العام استناداً لإحالة المدير العام للشؤون الصحية بجازان، وبعد سماع إجابات المدعى عليهم، وبالاطلاع على التقرير الطبي النهائي الصادر من مستشفى الملك فيصل التخصصي ومركز الأبحاث في 21/يناير/2015م، ومفاده: عدم الكشف عن وجود مرض نقص المناعة المكتسب للطفلة بعد (18) شهراً من إيقاف العلاج المضاد للفيروسات، وكذلك اختفاء الأجسام المضادة للفيروس في الفحوصات المتقدمة والمتكررة والذي </w:t>
      </w:r>
      <w:r>
        <w:rPr>
          <w:rFonts w:ascii="Traditional Arabic" w:hAnsi="Traditional Arabic" w:cs="Traditional Arabic"/>
          <w:sz w:val="32"/>
          <w:szCs w:val="32"/>
          <w:rtl/>
          <w:lang w:bidi="ar-EG"/>
        </w:rPr>
        <w:lastRenderedPageBreak/>
        <w:t xml:space="preserve">يدل على أن العلاج الوقائي المضاد للفيروسات قد منع اكتساب فيروس نقص المناعة البشري للطفلة. وبناء على ما تعرضت له الطفلة المذكورة أعلاه من آثار نفسية وجسدية تمثلت في إحضارها من منزل أهلها في وقت متأخر من الليل بسيارة إسعاف وانتشار خبر إصابتها بمرض نقص المناعة المكتسب، وللمدة التي أمضتها حبيسة المستشفيات وتلق الأدوية بسبب نقل الدم الملوث لها، ولكل ما ذكر فقد حكمت الهيئة بما يلي: أولاً: في الحق الخاص: تعويض المريضة (...) بمبلغ قدره (500.000) خمسمئة ألف ريال لا غير حسب النسب التالية: 1- إلزام فني المختبر وبنك الدم (...) بدفع نسبة (50%) من إجمالي المبلغ، ومقداره (250.000) مئتان وخمسون ألف ريال لا غير. 2- إلزام نائب مدير المختبر وبنك الدم (...) بدفع نسبة (15%) من إجمالي المبلغ، ومقداره (75.000) خمسة وسبعون ألف ريال لا غير. 3- إلزام مدير بنك الدم (...) بدفع نسبة (15%) من إجمالي المبلغ، ومقداره (75.000) خمسة وسبعون ألف ريال لا غير. 4- إلزام مشرف الفيروسات بالمختبر (...) بدفع نسبة (10%) من إجمالي المبلغ، ومقداره (50.000) خمسون ألف ريال لا غير. 5- إلزام الطبيب (...) أخصائي باطنة بدفع نسبة (10%) من إجمالي المبلغ ومقداره (50.000) خمسون ألف ريال لا غير. ثانياً: صرف النظر عن دعوى المدعي وكالة ضد الطبيبة (...) والطبيب (...، و ...، و ...)؛ لأن تعاملهم مع الحالة حسب الأعراف الطبية المتبعة. ثالثاً: صرف النظر عن دعوى المدعي وكالة ضد وزارة الصحة؛ لعدم الاختصاص بالنظر في الدعوى ضد وزارة الصحة. رابعاً: صرف النظر عن دعوى المدعي وكالة ضد وزير الصحة (...) ومدير عام المختبرات بالوزارة (...) لعدم الاختصاص بنظر الدعوى. خامساً: يحق للمدعي وكالة والمدعى عليهم الاعتراض والتظلم أمام ديوان المظالم من القرار في حال عدم القناعة خلال (60) ستين يوماً من تاريخ إبلاغهم خطياً بمضمون القرار، وإلا أصبح واجب النفاذ في حالة عدم تقديم ما يثبت التظلم. وبتاريخ 13/9/1436هـ تقدم المدعي </w:t>
      </w:r>
      <w:r>
        <w:rPr>
          <w:rFonts w:ascii="Traditional Arabic" w:hAnsi="Traditional Arabic" w:cs="Traditional Arabic"/>
          <w:color w:val="FF0000"/>
          <w:sz w:val="32"/>
          <w:szCs w:val="32"/>
          <w:rtl/>
          <w:lang w:bidi="ar-EG"/>
        </w:rPr>
        <w:t>الطبيب</w:t>
      </w:r>
      <w:r>
        <w:rPr>
          <w:rFonts w:ascii="Traditional Arabic" w:hAnsi="Traditional Arabic" w:cs="Traditional Arabic"/>
          <w:sz w:val="32"/>
          <w:szCs w:val="32"/>
          <w:rtl/>
          <w:lang w:bidi="ar-EG"/>
        </w:rPr>
        <w:t xml:space="preserve"> (...) بلائحة اعتراضية على القرار الصادر بحقه مورداً اعتراضه بما يلي: 1- أنه يعمل بوزارة الصحة بالسعودية أكثر من (6) سنوات، كما أنه أخصائي باطنية منذ عام 2005م وتعامل مع حالات أنيميا منجلية كثيرة جداً حيث إنها منتشرة في منطقة جازان. 2- حسب بروتوكول وزارة الصحة أن مريض أنيميا المنجلية المصاحب بآلام حادة سببها الأنيميا المنجلية مع تكسير بالدم، وهبوط نسبة الهيموجلوبين أقل من (7) يكون العلاج بالمغذيات والمسكنات مع نقل دم للمرضى. 3- أن حالة المريضة العمرية أكثر خطورة؛ لأنها أقل من عمر (16) عاماً، وتكون نسبة الوفيات بها عالية جداً سواء من جلطات القلب أو الرئتين أو الجلطات المخية؛ فقد جاءت بنفس الأعراض من آلام الأنيميا المنجلية، وترددت على طوارئ المستشفى (4) أيام متتالية مع هبوط نسبة الهيموجلوبين من (7,4) جم إلى (6,8) جم خلال تلك الأربعة أيام. 4- سبق للمريضة أن نومت بالمستشفى بنفس الأعراض مرات عدة وسبق نقل الدم إليها عدة مرات مع أغلب أخصائي الباطنية في المستشفى وكان آخرها قبل شهرين من تلك الواقعة وتم نقل دم إليها وخرجت من المستشفى ونسبة الهيموجلوبين أكثر من (8,4) جم. 5- عندما </w:t>
      </w:r>
      <w:r>
        <w:rPr>
          <w:rFonts w:ascii="Traditional Arabic" w:hAnsi="Traditional Arabic" w:cs="Traditional Arabic"/>
          <w:sz w:val="32"/>
          <w:szCs w:val="32"/>
          <w:rtl/>
          <w:lang w:bidi="ar-EG"/>
        </w:rPr>
        <w:lastRenderedPageBreak/>
        <w:t>وجد أن المريضة ترددت على المستشفى عدة مرات بدون تحسن ومع هبوط الهيموجلوبين إلى (6,8) وحسب البروتوكول المتبع في وزارة الصحة تم تنويمها وتم نقل وحدة دم إليها لرفع نسبة الهيموجلوبين وتقليل نسبة التكسير في الدم، وهذا ما حدث حيث خرجت بنسبة هيموجلوبين (7,4) مع اختفاء الآلام لديها. 6- بعد عدة أيام جاءت لجنة مشكلة من وزير الصحة تضم عدداً من أساتذة الطب والذين حققوا في هذا الموضوع وتم معاقبة فني المختبر وتحميله مسؤولية نقل الدم الملوث بالإيدز مع تبرئة كافة الأطراف الأخرى بما فيهم القسم الباطني. 7- إن خطأ بنك الدم هو خطأ فردي واضح من فني المختبر حيث نقل إليها وحدة دم مكدسة سبق فحصها ومشتبه بها الإصابة بالإيدز، ومع ذلك قام بنقلها إلى المريضة ولا يمكن تحميل أي فرد خطأ الفني المسؤول في نقل الدم، ولكن يوجد خطأ آخر من طبيبة الطوارئ (...) حيث من المفترض أن كل كيس دم تأتي معه شهادة من المختبر بها كافة الفحوصات التي تمت، ومن ضمنها اختبار الإيدز بالفحص النووي بالدم، ولكن عندما أتى كيس الدم أمام الطبيبة المناوبة (...) لكي تسمح للممرضة بإعطاء الدم للمريضة كتبت في ملف المريضة أن الكيس صالح وأن الاختبارات الطبية كلها تمت على الكيس وكلها سليمة، ولم تبين أن الكيس لم يتم عليه الفحص النووي. 8- بالرجوع إلى ملف المريضة يتبين أنه عند طلب نقل الدم كان به صراحة منه عمل اختبار الفحص النووي قبل نقل الدم، ولذلك يكون هناك خطأ طبي على الطبيبة (...)، ولكن الطبيبة قدمت استقالتها قبل الانتهاء من القضية وتم السماح لها بالسفر رغم ثبوت تلك المخالفات عليها، وبالتالي لم يتم سماع أقوالها في المحكمة الشرعية بجازان. ثم ختم أقواله بإرفاقه شهادة الدكتور (...) استشاري الباطنة العامة ورئيس قسم الباطنة العامة بمستشفى جازان العام والحاصل على البورد الأمريكي والزمالة البريطانية، وأرفق صورة من شهاداته.</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وحيث إنه في مجال الفصل في التظلم تشير المحكمة إلى أن الديوان يختص بالفصل فيه؛ وفقاً للفقرة (ب) من المادة (13) من نظامه الصادر بالمرسوم الملكي رقم (م/78) وتاريخ 19/9/1428هـ، والمادة (35) من نظام مزاولة المهن الصحية التي أجازت التظلم إلى ديوان المظالم من قرارات اللجان الطبية الشرعية خلال ستين يوماً من تاريخ إبلاغها. كما تشير المحكمة إلى أن الدعوى مقبولة شكلاً؛ لتقديمها قبل مضي المدة المقررة لجواز التظلم. أما عن موضوع الدعوى؛ فبعد دراسة القضية والقرار المتظلم منه تبين للدائرة أن الهيئة ذكرت أن الطبيب (...) - المدعي - قام بإعطاء المريضة وحدة دم واحدة، وأن حالتها لا تستدعي ذلك. وبالاطلاع على هذا السبب تبين أن إعطاء الدم بشكل مجرد دون ما يكتنفه من مسؤوليات ليس سبباً وجيهاً في تغريم المدعي؛ فإذا لم يكن هناك واجبات أخرى تفرض عليه التأكد منها قبل إعطاء الدم فإن السبب المذكور من قبل الهيئة بمجرده غير موصل للنتيجة، خصوصاً أن الأصل في وحدة الدم التي تصل إلى الطبيب السلامة.</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بإعادة قرار الهيئة الصحية الشرعية الإضافية بجازان رقم (5/36) وتاريخ 17/5/1436هـ للنظر فيه مجدداً؛ لما هو مبين بالأسباب.</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قرار الهيئة الصحية الشرعية 603/3/437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3779/ق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22/8/1437هـ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مهن ومؤسسات صحية – مزاولة مهن صحية - قرارات الهيئة الصحية الشرعية - مسؤولية مدنية – تعويض – تقرير طبي - خطأ طبي – تحمل تكاليف إعادة العلاج - مسؤولية تأديبية – غرامة مالية - التوصية بإعادة تقييم الطبيب – إلغاء التوصية من منطوق القرار.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تظلم المدعي من قرار الهيئة الصحية الشرعية المتضمن ثبوت إدانته بالخطأ الطبي، وإلزامه بدفع مبلغ للشاكي في الحق الخاص، ودفع غرامة مالية في الحق العام، والتوصية بإعادة تقييمه علمياً – الثابت استناد القرار إلى تقرير طبي معد عن حالة الشاكي بارتكاب المدعي خطأ طبياً بشأن العلاجات التي تمت للشاكي أثناء مباشرة تركيب أسنان له؛ الأمر الذي يحتاج معه إلى إعادة جميع هذه العلاجات في مركز متخصص، وهو ما يوجب تحمل المدعي بكافة تكاليف الآثار الناجمة عن ذلك – تقرير المحكمة عدم وجود ما يستوجب الملاحظة على ما انتهى إليه القرار محل التظلم، مع التنويه بأن التوصية الواردة في منطوق القرار بإعادة تقييم المدعي محلها أسباب القرار وليس منطوقه – أثر ذلك: رفض التظلم، وإلغاء التوصية بإعادة التقييم من منطوق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بالمرسوم الملكي رقم (م/٥٩) وتاريخ ٤</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١١</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١٤٢٦</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هـ.</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أنه صدر قرار الهيئة </w:t>
      </w:r>
      <w:r>
        <w:rPr>
          <w:rFonts w:ascii="Traditional Arabic" w:hAnsi="Traditional Arabic" w:cs="Traditional Arabic"/>
          <w:color w:val="FF0000"/>
          <w:sz w:val="32"/>
          <w:szCs w:val="32"/>
          <w:rtl/>
        </w:rPr>
        <w:t>الصحية الشرعية</w:t>
      </w:r>
      <w:r>
        <w:rPr>
          <w:rFonts w:ascii="Traditional Arabic" w:hAnsi="Traditional Arabic" w:cs="Traditional Arabic"/>
          <w:sz w:val="32"/>
          <w:szCs w:val="32"/>
          <w:rtl/>
        </w:rPr>
        <w:t xml:space="preserve"> الذي جاء في سياقه الآتي: اجتمعت الهيئة الصحية الشرعية المختصة بالنظر في قضايا المستشفيات والمستوصفات الخاصة بالرياض وذلك للنظر في شكوى المواطن (...) سعودي الجنسية بموجب السجل المدني رقم (...)، وبسؤال المدعي عن دعواه؟ قال أتقدم بدعواي ضد الطبيب (...) طبيب الأسنان والذي يعمل في مستوصف (...) لطب الأسنان بوادي الدواسر حيث إني راجعت المستوصف المذكور بتاريخ 14/8/2008م لتركيب أسنان حيث دفعت قرابة مبلغ (7000) سبعة آلاف ريال حيث إنه بعد التركيب بدأت بالتساقط بعد أسبوعين، وأطلب من الله ثم من الهيئة بالتعويض فيما حصل لي من أضرار مادية وصحية لما حصل لي من خطأ طبي، هذه دعواي. ولم يحضر أي من المدعى عليهم ولا من يمثلهم بوكالة رغم إبلاغهم بموعد الجلسة لذا قررنا السير في الدعوى غيابياً، وقد وجدنا من ضمن لفات القضية التقرير الطبي الصادر من الأطباء (...) استشاري </w:t>
      </w:r>
      <w:r>
        <w:rPr>
          <w:rFonts w:ascii="Traditional Arabic" w:hAnsi="Traditional Arabic" w:cs="Traditional Arabic"/>
          <w:sz w:val="32"/>
          <w:szCs w:val="32"/>
          <w:rtl/>
        </w:rPr>
        <w:lastRenderedPageBreak/>
        <w:t xml:space="preserve">ورئيس قسم التركيبات السنية، و(...) استشاري التركيبات السنية بمركز طب الأسنان بمجمع الملك سعود الطبي بالرياض والمؤرخ في 5/11/1430هـ، ونص الحاجة منه: 1- الأسنان (15، 14) تم تحضيرها ولكن دون تلبيس حيث ذكر المريض بأن التلبيسات وقعت في حوض الغسيل أثناء المضمضة. 2- الأسنان (15، 14) تم تحضيرها بطريقة غير جيدة. 3- التلبيسات على الأسنان (24، 25، 26) التي عملت بطريقة جسر متصل غير مثبتة، كما أن الأسنان تم تحضيرها بطريقة سيئة والحواف غير متوافقة مع التحضير. 4- الجسر (35، 36، 37) غير مثبت بالإضافة </w:t>
      </w:r>
      <w:r>
        <w:rPr>
          <w:rFonts w:ascii="Traditional Arabic" w:hAnsi="Traditional Arabic" w:cs="Traditional Arabic"/>
          <w:color w:val="FF0000"/>
          <w:sz w:val="32"/>
          <w:szCs w:val="32"/>
          <w:rtl/>
        </w:rPr>
        <w:t>إلى</w:t>
      </w:r>
      <w:r>
        <w:rPr>
          <w:rFonts w:ascii="Traditional Arabic" w:hAnsi="Traditional Arabic" w:cs="Traditional Arabic"/>
          <w:sz w:val="32"/>
          <w:szCs w:val="32"/>
          <w:rtl/>
        </w:rPr>
        <w:t xml:space="preserve"> أن الأسنان تم تحضيرها بطريقة سيئة والحواف غير متوافقة مع التحضير 5- الجسر على الأسنان (47، 46، 45) غير مثبت، والأسنان تم تحضيرها بطريقة غير جيدة، وحواف التيجان غير متوافقة مع التحضير، كما أن الأسنان (47، 45) بها حساسية مفرطة. 6- اللثة حول التلبيسات المتصلة (24، 25، 26)، والجسور (35، 36، 37، 45، 47، 46) بها التهاب حاد مع سهولة النزف. 7- أطباق الأسنان غير منتظم في وجود الجسور والتلبيسات. 8- الأسنان (14، 15، 24، 25، 26، 37، 45) قد عولجت لبياً بطريقة سيئة حسب الأشعة. الرأي: 1- يجب إعادة جميع العلاجات التي عملت للمريض في مركز متخصص لعلاج كل من العصب، واللثة، والتركيب حيث إن العلاج لم يتم بطريقة صحيحة مما أدى إلى جعل إعادة العلاج أكثر صعوبة ويتطلب أخصائي لعلاج جراحات اللثة وإعادة العصب وبناء أوتاد داعمة قبل عمل التركيبات النهائية. 2- ينصح بإعادة تقييم الطبيب علمياً وعملياً حيث إن جميع العلاجات التي تمت لهذا المريض بطريقة تدل على قصور مهني لدى الطبيب. كما وردنا التقرير الطبي الصادر من الدكتور (...) استشاري الاستعاضة السنية، والدكتور (...) رئيس قسم الاحتياجات الخاصة بمركز طب الأسنان بمدينة الملك سعود الطبية رفق خطاب المدير التنفيذي للشؤون الطبية بمدينة الملك سعود الطبية رقم (2724700) وتاريخ 25/10/1436هـ المتضمن: العلاج المطلوب: 1- علاج لثة متكامل من قبل استشاري لثة (3000) ريال. 2- سبعة أسنان خلفية علاج عصب حسب السعر الموضح أدناه للسن الواحد على النحو التالي: أ. علاج طبيب أخصائي أسنان المتوسط (1000) ريال. 3- عمل إحدى عشرة (11) تلبيسة + أوتاد داعمة حسب السعر الموضح أدناه للسن الواحد على النحو التالي: أ. علاج طبيب أخصائي أسنان المتوسط (1500) ريال. وبعد أن ساقت الهيئة أقوال المدعي ولعد حضور الطبيب (...) بعد سماعه الدعوى وعدم جوابه عليها، والذي يعد نكولاً منه عن الجواب، والناكل مفرط، ولما تضمنه التقرير الطبي الصادر من (...) استشاري ورئيس قسم التركيبات السنية، والدكتور (...) استشاري التركيبات السنية بمركز طب الأسنان بمدينة الملك سعود الطبية، والذي خلص إلى أن الإجراء الطبي خاطئ، وأنه يجب إعادة جميع العلاجات التي عملت للمريض في مركز متخصص لعلاج كل من العصب واللثة والتركيبات حيث إن العلاج لم يتم بطريقة صحيحة مما أدى إلى جعل إعادة العلاج أكثر صعوبة، ولما تضمنه التقرير الطبي الصادر من (...) والدكتور (...) رئيس قسم الاحتياجات الخاصة بمركز طب الأسنان بمدينة الملك سعود الطبي، والذي حدد فيه </w:t>
      </w:r>
      <w:r>
        <w:rPr>
          <w:rFonts w:ascii="Traditional Arabic" w:hAnsi="Traditional Arabic" w:cs="Traditional Arabic"/>
          <w:sz w:val="32"/>
          <w:szCs w:val="32"/>
          <w:rtl/>
        </w:rPr>
        <w:lastRenderedPageBreak/>
        <w:t>تكلفة علاج الآثار الناجمة عن التدخل الطبي الحاصل من الطبيب المدعى عليه، ولتوفر أركان الخطأ الطبي الموجب للضمان من المباشرة وحصول الضرر، ولما قررته القاعدة الفقهية من أن الضرر يزال، لذلك كله فقد ثبت للهيئة بالإجماع إدانة المدعى عليه الدكتور (...) بالخطأ الطبي في الحق الخاص والعام، وحكمت الهيئة على المدعى عليه (...) بتسليم المدعي مبلغاً قدره ستة وعشرون ألفاً وخمسمئة ريال للحق الخاص، كما حكمت الهيئة إلزام المدعى عليه (...) بدفع غرامة مالية قدرها عشرة آلاف ريال تدفع لصالح خزينة الدولة؛ وفقاً للمادة (32) من نظام مزاولة المهن الصحية؛ وذلك للحق العام، كما توصي الهيئة بإعادة تقييم الطبيب (...) علمياً وعملياً من قبل الهيئة السعودية للتخصصات الصحية؛ وذلك لفداحة الخطأ. وبعد إبلاغ المتظلم بالقرار بتاريخ 22/4/1437هـ تقدم بتظلمه إلى ديوان المظالم بتاريخ 20/6/1437هـ.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وحيث إنه في مجال الفصل في التظلم تشير الدائرة إلى أن الديوان يختص بالفصل فيه؛ وفقاً للمادة (13/ب)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فبعد دراسة القضية والقرار المتظلم منه وتظلم الطبيب الذي يطالب فيه بإعادة النظر في القرار محل الدعوى. وبعد </w:t>
      </w:r>
      <w:r>
        <w:rPr>
          <w:rFonts w:ascii="Traditional Arabic" w:hAnsi="Traditional Arabic" w:cs="Traditional Arabic"/>
          <w:color w:val="FF0000"/>
          <w:sz w:val="32"/>
          <w:szCs w:val="32"/>
          <w:rtl/>
        </w:rPr>
        <w:t>دراسة هذه الدائرة</w:t>
      </w:r>
      <w:r>
        <w:rPr>
          <w:rFonts w:ascii="Traditional Arabic" w:hAnsi="Traditional Arabic" w:cs="Traditional Arabic"/>
          <w:sz w:val="32"/>
          <w:szCs w:val="32"/>
          <w:rtl/>
        </w:rPr>
        <w:t xml:space="preserve"> لأوراق القضية وما صدر عليها من تقارير طبية لم تجد ما يستوجب الملاحظة على ما انتهت إليه الهيئة الصحية الشرعية في قرارها المتظلم منه؛ الأمر الذي تنتهي معه الدائرة إلى رفض التظلم موضوعاً. وتنوه هذه الدائرة إلى التوصية الواردة في منطوق القرار بإعادة تقييم الطبيب المذكور بأن التوصية محلها أسباب القرار لا في منطوقه مما تنتهي معه إلى إلغائها.</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برفض تظلم الطبيب (...) من قرار الهيئة الصحية الشرعية المختصة بالنظر في قضايا المستشفيات والمستوصفات الخاصة بالرياض رقم (603/3/437) وتاريخ 22/4/1437هـ، وإلغاء التوصية على نحو ما ورد في أسباب هذا الحكم.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رقم قرار الهيئة الصحية الشرعية 305/4/437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581/ق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تاريخ الجلسة 12/10/1437هـ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مزاولة مهن صحية - قرارات الهيئة الصحية الشرعية - مسؤولية مدنية – تعويض - خطأ طبي – العمل دون تأهيل - مسؤولية تأديبية - إلغاء ترخيص.</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تظلم المدعي من قرار الهيئة الصحية الشرعية المتضمن إلزامه برد المبلغ المدفوع للمجمع الطبي من المريضة الشاكية، وتعويضها عن قيمة علاج الأخطاء الطبية التي قام بها، وإلغاء ترخيصه – الثابت استناد القرار إلى ما ثبت في حق المدعي (طبيب أسنان) من قيامه بعلاج مريضة دون خطة علاجية واضحة لعمل كل العلاجات التي تمت لها، وقيامه بعلاج أسنان سليمة، وعمل علاج أعصاب دون أخذ أشعة قبل وبعد العلاج، فضلاً عن أن تخصصه لا يؤهله للقيام بعلاجات الأعصاب – تقرير المحكمة عدم وجود ملاحظة على ما انتهى إليه القرار محل التظلم – أثر ذلك: رفض التظلم.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w:t>
      </w:r>
      <w:hyperlink r:id="rId11" w:history="1">
        <w:r>
          <w:rPr>
            <w:rStyle w:val="Hyperlink"/>
            <w:rFonts w:ascii="Traditional Arabic" w:hAnsi="Traditional Arabic" w:cs="Traditional Arabic"/>
            <w:sz w:val="32"/>
            <w:szCs w:val="32"/>
            <w:rtl/>
            <w:lang w:bidi="ar-EG"/>
          </w:rPr>
          <w:t>مرسوم الملكي رقم (م/٥٩) وتاريخ ٤</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١١</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١٤٢٦</w:t>
        </w:r>
        <w:r>
          <w:rPr>
            <w:rStyle w:val="Hyperlink"/>
            <w:rFonts w:ascii="Traditional Arabic" w:hAnsi="Traditional Arabic" w:cs="Traditional Arabic"/>
            <w:sz w:val="32"/>
            <w:szCs w:val="32"/>
            <w:lang w:bidi="ar-EG"/>
          </w:rPr>
          <w:t xml:space="preserve"> </w:t>
        </w:r>
        <w:r>
          <w:rPr>
            <w:rStyle w:val="Hyperlink"/>
            <w:rFonts w:ascii="Traditional Arabic" w:hAnsi="Traditional Arabic" w:cs="Traditional Arabic"/>
            <w:sz w:val="32"/>
            <w:szCs w:val="32"/>
            <w:rtl/>
            <w:lang w:bidi="ar-EG"/>
          </w:rPr>
          <w:t>هـ</w:t>
        </w:r>
      </w:hyperlink>
      <w:r>
        <w:rPr>
          <w:rFonts w:ascii="Traditional Arabic" w:hAnsi="Traditional Arabic" w:cs="Traditional Arabic"/>
          <w:sz w:val="32"/>
          <w:szCs w:val="32"/>
          <w:rtl/>
          <w:lang w:bidi="ar-EG"/>
        </w:rPr>
        <w:t>.</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أنه صدر قرار الهيئة </w:t>
      </w:r>
      <w:r>
        <w:rPr>
          <w:rFonts w:ascii="Traditional Arabic" w:hAnsi="Traditional Arabic" w:cs="Traditional Arabic"/>
          <w:color w:val="FF0000"/>
          <w:sz w:val="32"/>
          <w:szCs w:val="32"/>
          <w:rtl/>
        </w:rPr>
        <w:t>الصحية الشرعية</w:t>
      </w:r>
      <w:r>
        <w:rPr>
          <w:rFonts w:ascii="Traditional Arabic" w:hAnsi="Traditional Arabic" w:cs="Traditional Arabic"/>
          <w:sz w:val="32"/>
          <w:szCs w:val="32"/>
          <w:rtl/>
        </w:rPr>
        <w:t xml:space="preserve"> الذي جاء في سياقه الآتي: اجتمعت الهيئة الصحية الشرعية الأساسية بالرياض، وذلك للنظر في شكوى المواطن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ضد بعض أطباء مجمع (...) الطبي، وفيها حضر المدعي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سجل مدني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وحضر لحضوره الطبيب المدعى عليه </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لبناني الجنسية بموجب إقامة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وحضر الوكيل الشرعي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سعودي الجنسية سجل مدني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بالوكالة عن مجمع (...) الطبي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وتاريخ 24/3/1434هـ، والصادرة من كتابة العدل بوزارة التجارة والصناعة، وقد قدم المدعي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وكالة عن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سعودية الجنسية سجل مدني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وعن </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سعودي الجنسية سجل مدني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بموجب الوكالة رقم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وتاريخ 13/4/1435هـ، والصادرة من كتابة عدل محافظة الدرعية، فطلبت من الطرفين إحضار أصول الوكالات حيث إن سماع الدعوى والرد عليها يستلزم أصل الوكالة لا صوراً منها حسب الأنظمة والتعليمات، فاستعدا بذلك. وفي يوم الأحد 3/5/1436هـ اجتمعت الهيئة الصحية الشرعية لاستكمال النظر في القضية، وفيها حضر المدعي وكالة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وحضر لحضوره الطبيب المدعى عليه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وبسؤال المدعي وكالة عن الدعوى قدم صحيفة دعوى تضمنت الآتي: "اكتب لسعادتكم هذه الشكوى الرسمية صحيفة دعوى، بالوكالة عن موكلتي السيدة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lang w:bidi="ar-EG"/>
        </w:rPr>
        <w:lastRenderedPageBreak/>
        <w:t xml:space="preserve">- </w:t>
      </w:r>
      <w:r>
        <w:rPr>
          <w:rFonts w:ascii="Traditional Arabic" w:hAnsi="Traditional Arabic" w:cs="Traditional Arabic"/>
          <w:sz w:val="32"/>
          <w:szCs w:val="32"/>
          <w:rtl/>
        </w:rPr>
        <w:t xml:space="preserve">والتي تم تعديل اسمها إلى </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بموجب الهوية الوطنية - وذلك ضد مركز (...) الطبي قسم الأسنان، و</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طبيب الأسنان بمركز (...) الطبي، وتتلخص الوقائع في أن موكلتي المشار إليها أعلاه قد قامت بزيارة قسم الأسنان بمركز (...) الطبي في 17/2/2010م، كما يشير إلى ذلك ملفها الطبي في المركز بغرض التجميل حيث قام بتشخيص حالتها الدكتور </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وقرر القيام بإجراء إصلاح لعدد يزيد عن (12) سناً علوياً وسفلياً، وذلك بعلاج الجذور وسحب العصب وتركيب تلبيسات، وذلك على فترات زادت عن سنتين حيث كانت آخر زيارة تقريباً نهاية 2012م، وقد أبلغ الطبيب موكلتي بأن وضع أسنانها الآن أفضل وليس هناك حاجة للزيارة مرة أخرى، بعد ذلك تحديداً في اكتوبر 2013م بدأت تعاني موكلتي من آلام حادة في أسنانها ولثتها منعتها من ممارسة حياتها الطبيعية حيث لم تستطع حضور الاختبارات كطالبة بسبب شدة الآلام، وبعد مراجعة عدد من المستشفيات والمراكز الطبية المتخصصة اتضح أنها تعاني من التهابات حادة في اللثة والأسنان مما أدى إلى حدوث صديد وخراج شديد، وتقرر إجراء عدد من التدخلات الطبية للتخفيف من آثار الخطأ الطبي الذي ما زالت موكلتي تعاني منه؛ حيث تحملت موكلتي تكاليف علاج حالتها التي وصلت حتى الأن ما يقارب ثلاثين ألف ريال سعودي، وحيث إنه اتضح من ملف موكلتي الطبي في المركز والتقارير الطبية ذات العلاقة والأشعة أن هناك خطأ طبياً فادحاً يتمثل في أن العلاج لم يكن بالصورة العملية الصحيحة والتي تتطلب إقفال قناة العصب كاملة، وذلك مسافة لا تتعدى الميليمتر الواحد، وفي حالة المريضة موكلتي فإن المسافة المتبقية بدون علاج تصل من (3-4) ميلمترات في بعض الأسنان مما سبب فشل علاج في الأعصاب في (23.22.21.16.14.12.11) وحدوث هذه الالتهابات الشديدة، كما أن العلاج المقدم لموكلتي في المركز لا يعتبر الخيار الأمثل لتجميل الأسنان؛ فهناك بدائل أقل ضرراً وتمنح نتائج أفضل، وحيث إننا حاولنا الوصول مع المركز الطبي إلى حل ودي من خلال مخاطبتهم عدة مرات، إلا أن إدارة المركز للأسف الشديد تجاهلت تلك الخطابات ولم يصل لنا منها أي رد حتى تاريخه، وحيث إنه يتضح مما سبق ذكره أن مركز (...) الطبي وقسم الأسنان بالرياض، وطبيب الأسنان بالمركز الدكتور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تسبب في هذا الخطأ الطبي الفادح الذي لازالت موكلتي تعاني من آثاره حتى الآن؛ عليه فإن موكلتي تطلب من سعادتكم تحميل المسؤولية النظامية والإنسانية والأخلاقية بمعاقبة مركز (...) الطبي قسم الأسنان بالرياض، وطبيب الأسنان بالمركز الدكتور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وإلزام المركز بإعادة كامل ما تم دفعه للمركز من تكاليف لتلك الخدمة العلاجية والتي تزيد على (35.000) خمسة وثلاثين ألف ريال سعودي، بالإضافة إلى تعويض موكلتي عن ما تحملته من تكاليف لعلاج ذلك الخطأ الطبي والتي تقدر حتى الآن بحوالي (30.000) ثلاثين ألف ريال، وأيضاً أتعاب المحاماة والمقدر بحوالي (15.000) خمسة عشر ألف ريال. هذا وقد حضر الوكيل الشرعي لمجمع (...) الطبي (...)، وبسؤال المدعى عليه (...) عن الدعوى؟ قرر قائلاً: إن المريضة (...) حضرت إلى مركز (...) الطبي وعند المعاينة كانت حالة أسنانها نخر وتسويس، فكانت بحاجة إلى علاج لكامل أسنانها بتلبيسات زيركونا للأسنان الأمامي وتلبيسات سيراميك في الأسنان </w:t>
      </w:r>
      <w:r>
        <w:rPr>
          <w:rFonts w:ascii="Traditional Arabic" w:hAnsi="Traditional Arabic" w:cs="Traditional Arabic"/>
          <w:sz w:val="32"/>
          <w:szCs w:val="32"/>
          <w:rtl/>
        </w:rPr>
        <w:lastRenderedPageBreak/>
        <w:t xml:space="preserve">الخلفية، وكانت المريضة تدرك حالة أسنانها بشكل مؤكد ومدركة لوضعها، وقد وافقت كامل الموافقة على العلاج الذي كانت تدرك تفاصيله بأنه سيكون هناك علاج عصب للأسنان وخلع لبعضها وبعض بقايا الجذور، وقد حدد لها سعر بعد الخصم الكبير (30.411) ريال سعودي، وهو الرقم الموجود على ملف المريضة. أما بالنسبة للتقرير في الشكوى المقدمة؛ وبعد الرجوع إلى الملف - علماً بأنه لم يكن لدي أي صورة من الأشعة من قبلكم على العلاج قبل وبعد ما تدعي - فإن العلاج لكامل الأسنان التي كانت بحاجة إلى علاج جذور فإن الضرس رقم (16) غير موجود ولعلاج العصب؛ لأن هذا الضرس كان قد تم خلعه بتاريخ 28 فبراير 2010م، أما الضرس رقم (14) كما باقي الأسنان قد تم بتقنية حديثة وهي الروتري وجهاز تحديد دائرة الجذر بتاريخ 13/3/2010م، ونرى في الملف أن الأطوال هي (20) مم، وتعرف علمياً أن معدل طول الجذر أو الجذور لهذا الضرس هي (20.6) مم - المجلة العلمية البريطانية -. بالنسبة للسن رقم (22) فتم علاجه بتاريخ 29/3/2010م والطول (22) مم، وهو معدل طول جذر هذا السن رجوعاً لنفس الجريدة العلمية البريطانية وبنفس التقنية المذكورة أعلاه. بالنسبة للسن رقم (23) فإن الطول المذكور (22) مم وتم العلاج بنفس التقنية بتاريخ 29/3/2010م هنا قد يكون الطول غير مطابق فإن معدل الطول (26) مم، وإذا كان هناك خطأ في هذا الطول فإنه متأكد بأنه خطأ غير مقصود أزداد بسبب اعتمادي على هذه الأجهزة التي من المفترض أن تكون ذات دقة عالية. أما بالنسبة للسن رقم (12) فإن هذا السن غير مذكور في ملف المريضة بأنه تم علاجه في العيادة لدي في مركز (...) فإنه تم علاجه قبل المجيء إلى المركز في مركز آخر، فإن مراجعة الملف بدقة يشير إلى حرصي على كتابة أرقام الأسنان والعلاج في كل جلسة. والأسنان رقم (11) و(21) الطول (19) سم حسب جهاز تحديد الذروة يجب هنا مراجعة الأشعة لدى المريضة قبل ذهابها للمركز الآخر للعلاج للتأكد من الأطوال، ومعدل الأطوال لهذه الأسنان تكون (24) مم مما قد يكون هناك خطأ قراءة الجهاز وهو طبعاً غير مقصود أيضاً وتم العلاج بتاريخ 12/4/2010م وبذلك فإن كان خطأ طبي فهو طبعاً غير مقصود وهو على ثلاثة أسنان فقط (23-11-21). أما بالنسبة للتلبيسات على هذه الأسنان فتم بتاريخ 20/9/2010م، 23/9/2010م وهذا التاريخ بعد (5-6) أشهر من علاج العصب وهي الفترة المناسبة للمتابعة بعد أي علاج عصب ولم يكن هناك أي مضاعفات بل العكس كانت المريضة شاكرة ومقدرة للتغير الحاصل في شكل ولون أسنانها، وكما ترى فإن الأسنان التي تدعي المريضة </w:t>
      </w:r>
      <w:r>
        <w:rPr>
          <w:rFonts w:ascii="Traditional Arabic" w:hAnsi="Traditional Arabic" w:cs="Traditional Arabic"/>
          <w:color w:val="FF0000"/>
          <w:sz w:val="32"/>
          <w:szCs w:val="32"/>
          <w:rtl/>
        </w:rPr>
        <w:t>أنها كانت منها</w:t>
      </w:r>
      <w:r>
        <w:rPr>
          <w:rFonts w:ascii="Traditional Arabic" w:hAnsi="Traditional Arabic" w:cs="Traditional Arabic"/>
          <w:sz w:val="32"/>
          <w:szCs w:val="32"/>
          <w:rtl/>
        </w:rPr>
        <w:t xml:space="preserve"> كانت بعد فترة أكثر من ثلاث سنوات وهي فترة في بعض الأحيان حتى إذا كان العلاج مطابقاً قد يطرأ علاج </w:t>
      </w:r>
      <w:r>
        <w:rPr>
          <w:rFonts w:ascii="Traditional Arabic" w:hAnsi="Traditional Arabic" w:cs="Traditional Arabic"/>
          <w:color w:val="FF0000"/>
          <w:sz w:val="32"/>
          <w:szCs w:val="32"/>
          <w:rtl/>
        </w:rPr>
        <w:t>مستجد،</w:t>
      </w:r>
      <w:r>
        <w:rPr>
          <w:rFonts w:ascii="Traditional Arabic" w:hAnsi="Traditional Arabic" w:cs="Traditional Arabic"/>
          <w:sz w:val="32"/>
          <w:szCs w:val="32"/>
          <w:rtl/>
        </w:rPr>
        <w:t xml:space="preserve"> علماً أنه تم إبلاغها بضرورة مراجعة طبيب الأسنان بشكل عام كل (6) أشهر، أو إذا طرأ عليها مستجد قبل تلك الفترة أو بعدها، كما أبلغ جميع المرضى لدي بضرورة زيارة الطبيب كل (6) أشهر بشكل دوري أو حسب نوع العلاج المقدم. وكأي طبيب يحترم مهنته ومرضاه فإني أقدم أفضل ما لدي وفق التقنيات الموجودة في مكان العمل ووفق حاجة المريض وإمكانياته، والله هو الشافي العلي العظيم. وبسؤال وكيل المدعية هل </w:t>
      </w:r>
      <w:r>
        <w:rPr>
          <w:rFonts w:ascii="Traditional Arabic" w:hAnsi="Traditional Arabic" w:cs="Traditional Arabic"/>
          <w:sz w:val="32"/>
          <w:szCs w:val="32"/>
          <w:rtl/>
        </w:rPr>
        <w:lastRenderedPageBreak/>
        <w:t xml:space="preserve">يوجد لديه أي أقوال إضافية غير المكتوب في صحيفة الدعوى؟ أفاد بذكر نقاط قد تم ذكرها في المذكرة. وبسؤاله لماذا تم ذكر أرقام (7) أسنان فقط مع أن الطبيب قد قام بعلاج أكثر من هذا؟ أفاد بأن ذكره لهذه الأسنان هو فقط لضرب المثال فقط. وبسؤال الطبيب لماذا قام بعلاج عصب الأسنان الأمامية السفلية مع أن أشعة المريضة لا تدل على أنها تستحق عمل مثل هذا العلاج؟ أفاد بأنه حسب ما يتذكر فإن المريضة كانت أسنانها السفلية متآكلة بسبب بعض الأحماض التي كانت تتناولها، فأضطر أن يعمل علاج العصب والتلبيسات. وبسؤاله أيضاً عن سبب عدم تواجد أشعة دورية قبل وبعد العلاج؟ أفاد بأنه لا يأخذ أشعة دائماً وذلك حسب وجود سائل التحميض للأشعة؛ لأنه غير موجود بشكل دائم. وبسؤاله هل تم أخذ أشعة دورية لهذه المريضة أم لا؟ أفاد بأنه لا يتذكر ولكنه ربما أخذ أشعة وأضاعها المركز. وبسؤاله هل استخدم العازل المطاطي؟ أفاد بأنه في بعض الأحيان يستخدمه وليس دائماً. وبسؤاله عن تخصصه؟ أفاد بأنه طبيب نائب جراحة فم، ولكنه لم يقدمها للهيئة، ولذلك فهو مصنف كطبيب عام. وعليه رفعت الجلسة للدراسة والتأمل وفي يوم الأحد بتاريخ 15/11/1436هـ، فتحت الجلسة للنظر في قضية (...) ضد مجمع (...) الطبي، وبدراسة القضية حكمت الهيئة في الحق الخاص بما يلي: أولاً إرجاع المبلغ المدفوع كاملاً، </w:t>
      </w:r>
      <w:r>
        <w:rPr>
          <w:rFonts w:ascii="Traditional Arabic" w:hAnsi="Traditional Arabic" w:cs="Traditional Arabic"/>
          <w:color w:val="FF0000"/>
          <w:sz w:val="32"/>
          <w:szCs w:val="32"/>
          <w:rtl/>
        </w:rPr>
        <w:t>والبالغ</w:t>
      </w:r>
      <w:r>
        <w:rPr>
          <w:rFonts w:ascii="Traditional Arabic" w:hAnsi="Traditional Arabic" w:cs="Traditional Arabic"/>
          <w:sz w:val="32"/>
          <w:szCs w:val="32"/>
          <w:rtl/>
        </w:rPr>
        <w:t xml:space="preserve"> (30.411) ثلاثين ألفاً وأربعمئة وأحد عشر ريالاً، والذي أقر به الطبيب في محضر الدعوى. ثانياً تعويض المريضة عن قيمة علاج الأخطاء الطبية التي قام بها الطبيب، والبالغة (46.550) ستة وأربعين ألفاً وخمسمئة وخمسين ريالاً. وأما بالنسبة للحق العام فقد حكمت الهيئة بإلغاء ترخيص الطبيب المدعى عليه وفقاً للمادة (32) فقرة (3) من نظام مزاولة المهن الصحية؛ للأسباب التالية: 1- لا توجد خطة علاجية واضحة وأسباب لعمل كل هذه العلاجات. 2- عمل علاجات لأسنان سليمة ولا تحتاج لعلاج، وذكر أسبابه بناء على ذاكرته ولم يوثقه في الملف. 3- عمل علاج أعصاب لأسنان عديدة بدون أخذ أشعة دورية لهذه الأسنان قبل وبعد يعتبر خطأ طبياً فادحاً. 4- الطبيب تخصص في الجراحة وذلك بدراسة دبلوم جراحة لمدة سنتين وغير مقبول بعد هذه الدراسة أن يقوم بعلاجات الأعصاب والتلبيسات حتى لو لم يصنفها في الهيئة. 5- لعدم استخدام العازل المطاطي. وبعد إبلاغ الدكتور المتظلم بالقرار بتاريخ 22/1/1437هـ، تقدم بتظلمه إلى ديوان المظالم بتاريخ 28/1/1437هـ، وتشير الدائرة إلى أن الدعوى مقبولة شكلاً؛ لتقديمها قبل مضيء المدة المقررة لجواز التظلم، وبعد دراسة هذه الدائرة لأوراق القضية وبعد الاطلاع على القرار المتظلم منه من (...) الممارس الصحي، ومن وكيل صاحب المستوصف لم يتضح منه من المطالب برد المبلغ المذكور في (أولاً) من القرار محل الدعوى وقدره (30.411) ريالاً هل المستوصف أم الطبيب، لذا تعين إعادة القرار محل النظر إلى الهيئة الشرعية لإيضاح من يتحمل رد هذا المبلغ بالقرار في القضيتين رقم (1475/ق) ورقم (581/ق) لعام 1437هـ، فأصدرت الهيئة الصحية الشرعية المختصة بالنظر في قضايا المستشفيات والمستوصفات الخاصة بالرياض قرارها رقم (305/4/437) وتاريخ 19/7/1437هـ والذي أحيل إلى هذه الدائرة بتاريخ 1/8/1437هـ المتضمن: </w:t>
      </w:r>
      <w:r>
        <w:rPr>
          <w:rFonts w:ascii="Traditional Arabic" w:hAnsi="Traditional Arabic" w:cs="Traditional Arabic"/>
          <w:sz w:val="32"/>
          <w:szCs w:val="32"/>
          <w:rtl/>
        </w:rPr>
        <w:lastRenderedPageBreak/>
        <w:t xml:space="preserve">"وحيث إن الممارس الصحي هو المباشر لما حصل للمدعية من أضرار، وحيث نصت المادة (27) من نظام مزاولة المهن الصحية بأن كل خطأ مهني صدر من الممارس الصحي وترتب عليه ضرر للمريض يلزم من ارتكبه بالتعويض..." عليه فإن الممارس الصحي (...) لبناني الجنسية بموجب الإقامة رقم (...) هو الملزم برد المبلغ المذكور، وحكمت الهيئة بذلك.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وحيث إنه في مجال الفصل في التظلم تشير الدائرة إلى أن الديوان يختص بالفصل فيه؛ وفقاً للمادة (13) فقرة (ب) من نظامه، والمادة (35) من نظام مزاولة المهن الصحية التي أجازت التظلم إلى الديوان من قرارات الهيئة الصحية الشرعية خلال ستين يوماً من تاريخ إبلاغها. أما عن الموضوع؛ فإنه بعد دراسة القضية والقرار المتظلم منه وتظلم المدعي (...) الذي يطالب فيه بإعادة النظر في القرار محل الدعوى، وبعد دراسة هذه الدائرة لأوراق القضية لم تجد ما يستوجب الملاحظة على ما انتهت إليه الهيئة الصحية الشرعية في قرارها المتظلم منه؛ الأمر الذي تنتهي معه الدائرة إلى رفض التظلم موضوعاً.</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تظلم المدعي (...) من قراري الهيئة الصحية الشرعية المختصة بالنظر في قضايا المستشفيات والمستوصفات الخاصة بالرياض رقم (287/4/437) وتاريخ 20/1/1437هـ، ورقم (305/4/437) وتاريخ 19/7/1437هـ.</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قرار الهيئة الصحية الشرعية 42/5/435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2431/ق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مزاولة مهن صحية - قرارات الهيئة الصحية الشرعية - مسؤولية مدنية - دية - إهمال وتقصير - خطأ طبي – الاستئناس برأي الخبير.</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تظلم المدعية من قرار الهيئة الصحية الشرعية المتضمن إلزامها بدفع نسبة (50%) من دية القتل الخطأ؛ لما نسب إليها من إهمال وتقصير في متابعة المريضة المتوفاة – استعانة الدائرة بجهة خبرة طبية للاطلاع على القرار محل التظلم ومستنداته وما أوردته الطبيبة المدعية في اعتراضها عليه من دفوع – إفادة جهة الخبرة بوجود خطأ طبي واضح من قبل أطباء النساء والولادة (ومن ضمنهم المدعية) في معاينة ومتابعة حالة المريضة؛ ما يتبين منه صحة القرار محل التظلم – أثر ذلك: رفض التظلم.</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وقائع هذه القضية في أنه صدر قرار الهيئة </w:t>
      </w:r>
      <w:r>
        <w:rPr>
          <w:rFonts w:ascii="Traditional Arabic" w:hAnsi="Traditional Arabic" w:cs="Traditional Arabic"/>
          <w:color w:val="FF0000"/>
          <w:sz w:val="32"/>
          <w:szCs w:val="32"/>
          <w:rtl/>
        </w:rPr>
        <w:t>الصحية الشرعية</w:t>
      </w:r>
      <w:r>
        <w:rPr>
          <w:rFonts w:ascii="Traditional Arabic" w:hAnsi="Traditional Arabic" w:cs="Traditional Arabic"/>
          <w:sz w:val="32"/>
          <w:szCs w:val="32"/>
          <w:rtl/>
        </w:rPr>
        <w:t xml:space="preserve"> الذي جاء في سياقه الآتي: اجتمعت الهيئة الصحية الشرعية الأساسية الثانية بالرياض وذلك للنظر في الشكوى المقامة من (...) ضد بعض أطباء مستشفى المزاحمية العام، وقد حضر (...) سعودي الجنسية، هوية رقم (...)، وحضر لحضوره (...) مصري الجنسية، إقامة رقم (...)، و(...) مصرية الجنسية، إقامة رقم (...). وبسؤال المدعي عن دعواه؟ قال: إن والدتي (...) تم تنويمها في مستشفى المزاحمية العام بقسم الولادة وتم عمل عملية قيصرية لها وإخراج الجنين، ولكن تدهورت حالتها بعد العملية وتم نقلها إلى مستشفى الملك سلمان بالرياض وهي في حالة حرجة وتوفيت بعد وصولها للمستشفى بحوالي ساعتين، وأرى أن وفاتها نتيجة وجود إهمال وتقصير من الأطباء المعالجين بمستشفى المزاحمية العام، وأطالب بمحاسبة الفريق الطبي المعالج وتسليمي الدية الشرعية. هكذا قال، وبعرض دعواه على المدعى عليهم أفادت </w:t>
      </w:r>
      <w:r>
        <w:rPr>
          <w:rFonts w:ascii="Traditional Arabic" w:hAnsi="Traditional Arabic" w:cs="Traditional Arabic"/>
          <w:color w:val="FF0000"/>
          <w:sz w:val="32"/>
          <w:szCs w:val="32"/>
          <w:rtl/>
        </w:rPr>
        <w:t>الطبيبة</w:t>
      </w:r>
      <w:r>
        <w:rPr>
          <w:rFonts w:ascii="Traditional Arabic" w:hAnsi="Traditional Arabic" w:cs="Traditional Arabic"/>
          <w:sz w:val="32"/>
          <w:szCs w:val="32"/>
          <w:rtl/>
        </w:rPr>
        <w:t xml:space="preserve"> (...) عن الحالة أنها حضرت للمستشفى صباح اليوم التالي للولادة، وتم إبلاغها بوجود المريضة في حالة حرجة مع عدم وجود </w:t>
      </w:r>
      <w:r>
        <w:rPr>
          <w:rFonts w:ascii="Traditional Arabic" w:hAnsi="Traditional Arabic" w:cs="Traditional Arabic"/>
          <w:color w:val="FF0000"/>
          <w:sz w:val="32"/>
          <w:szCs w:val="32"/>
          <w:rtl/>
        </w:rPr>
        <w:t>الطبيب</w:t>
      </w:r>
      <w:r>
        <w:rPr>
          <w:rFonts w:ascii="Traditional Arabic" w:hAnsi="Traditional Arabic" w:cs="Traditional Arabic"/>
          <w:sz w:val="32"/>
          <w:szCs w:val="32"/>
          <w:rtl/>
        </w:rPr>
        <w:t xml:space="preserve"> (...)، وتم الاتصال به من قبل القابلة ولم يرد، وحاولت الاتصال به ولم يرد، وقمت بإجراء فحص للمريضة ووجدت كتل دموية صغيرة من المهبل ولا يوجد نزيف حديث مع وجود انقباض بالرحم، وكانت العلامات الحيوية غير مستقرة مع وجود هبوط بالضغط وتسارع نبضات القلب، فطلبت طبيب التخدير المتواجد معي للتأكد من عدم وجود نزيف داخلي بالبطن، وقامت زميلتي (...) بإجراء أشعة صوتية للبطن، وأفادت بعدم وجود تجمع داخل البطن ولكنها غير متأكدة، وتم إعطاء المريضة دوبامين وظلت في حالة غير مستقرة، وقام طبيب التخدير بعمل تنبيب رغامي للمريضة وعمل تنفس صناعي، وتم إرسال فاكس إنقاذ حياة للمديرية لتحويلها، ونزلت مع الحالة إلى الإسعاف لمرافقتها إلى مستشفى الملك سلمان، وعند ركوبي سيارة الإسعاف </w:t>
      </w:r>
      <w:r>
        <w:rPr>
          <w:rFonts w:ascii="Traditional Arabic" w:hAnsi="Traditional Arabic" w:cs="Traditional Arabic"/>
          <w:sz w:val="32"/>
          <w:szCs w:val="32"/>
          <w:rtl/>
        </w:rPr>
        <w:lastRenderedPageBreak/>
        <w:t xml:space="preserve">وجدت </w:t>
      </w:r>
      <w:r>
        <w:rPr>
          <w:rFonts w:ascii="Traditional Arabic" w:hAnsi="Traditional Arabic" w:cs="Traditional Arabic"/>
          <w:color w:val="FF0000"/>
          <w:sz w:val="32"/>
          <w:szCs w:val="32"/>
          <w:rtl/>
        </w:rPr>
        <w:t>الطبيب</w:t>
      </w:r>
      <w:r>
        <w:rPr>
          <w:rFonts w:ascii="Traditional Arabic" w:hAnsi="Traditional Arabic" w:cs="Traditional Arabic"/>
          <w:sz w:val="32"/>
          <w:szCs w:val="32"/>
          <w:rtl/>
        </w:rPr>
        <w:t xml:space="preserve"> (...) حاضر إلى المستشفى، فأخبرته أنه سيتم نقل الحالة إلى مستشفى الملك سلمان بالرياض، فقام مع (...) طبيب التخدير بمرافقة الحالة إلى المستشفى. هكذا أفادت، وبعد أن ساقت الهيئة أقوال المدعي والمدعى عليهم حيث ترى أن ما حدث للمريضة من مضاعفات أثناء العملية القيصرية وما حدث بعد العملية كان فيه إهمال وتقصير من قبل كل من الطبيب (...) والطبيبة (...)؛ لعدم قيامها بمعاينة المريضة عندما استدعيت من قبل أخصائي التخدير، وكان من الواجب عليها أن تبادر بإجراء عملية فتح البطن للتأكد من الرحم والنزف الداخلي، خاصة أن المريضة لم تستجب لنقل الدم ولم تتحسن حالتها، وقررت الهيئة ما يلي: أولاً: فيما يتعلق بالحق الخاص: بناء على المادة (27) من نظام مزاولة المهن الصحية إلزام كل من الطبيب (...)، والطبيبة (...) بدفع دية القتل الخطأ للمدعي أصالة ووكالة قدرها مئة وخمسون ألف ريال على النحو التالي: -يتحمل الطبيب (...) منها ما نسبته (50%) مبلغاً وقدره خمسة وسبعون ألف ريال (75.000)، وتتحمل الطبيبة (...) منها ما نسبته (50%) مبلغاً وقدره خمسة وسبعون ألف ريال (75.000). ثانياً: فيما يتعلق بالحق العام: توجيه عقوبة الإنذار الكتابي للمدعى عليهما الطبيب (...)، والطبيبة (...) وفقاً لما نصت عليه المادة (32) الفقرة (1) من نظام مزاولة المهن الصحية؛ وذلك لمخالفتهما للمادة (26) من ذات النظام. وبعد إبلاغ المتظلمة بالقرار بتاريخ 13/6/1435هـ تقدمت بتظلمها إلى ديوان المظالم بتاريخ 21/6/1435هـ. وحيث إنه في مجال الفصل في التظلم تشير الدائرة إلى أن الديوان يختص بالفصل فيه؛ وفقاً للمادة (13) فقرة (ب)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فبعد دراسة القضية والقرار المتظلم منه وتظلم الطبيبة الذي تطالب فيه بإعادة النظر في القرار محل الدعوى تبين أن الفصل فيها يحتاج إلى الاستعانة بجهة خبرة طبية لتعلق النزاع بمسائل طبية للاطلاع على القرار محل الدعوى، وما بني عليه، وما أوردته الطبيبة في اعتراضها عليه، وما أوردته من دفوع، وعن مدى كفاية الأسباب التي استندت إليها الهيئة فيما انتهت إليه تجاه الطبيب على نحو ما تم تفصيله في قرارها بشكل عام، والإفادة عما إذا كان لغيرها ممن باشروا الحالة سواءً في مستشفى المزاحمية العام أو مستشفى الملك سلمان مسؤولية فيما آلت إليه حالة المريضة، سيما ما ورد في القرار من تأخر مباشرة الحالة بعد وصولها إلى مستشفى الملك سلمان رغم خطورة الحالة، وبيان ذلك كله بالتفصيل، وتحديد النسبة العادلة تجاه من يثبت خطؤه سواءً من الطبيبة المتظلمة أو غيرها في حالة ثبوت الخطأ، وهل لحالة المريضة دور في ذلك وما نسبتها، وللخبرة إجراء ما تراه لازماً في سبيل ذلك. فأصدرت الدائرة قرارها رقم (455/5) لعام 1435هـ القاضي بإحالة كامل أوراق القضية وصورة من تظلم المدعية إلى جامعة الملك سعود؛ لإحالتها إلى ثلاثة استشاريين متخصصين في مثل الحالة محل البحث لإبداء مرئياتهم حيال دعوى الطبيبة وما تطالب به، وتحديد المسؤولية بالتفصيل، وبيان رأيها في ذلك كله على نحو ما ورد في </w:t>
      </w:r>
      <w:r>
        <w:rPr>
          <w:rFonts w:ascii="Traditional Arabic" w:hAnsi="Traditional Arabic" w:cs="Traditional Arabic"/>
          <w:sz w:val="32"/>
          <w:szCs w:val="32"/>
          <w:rtl/>
        </w:rPr>
        <w:lastRenderedPageBreak/>
        <w:t xml:space="preserve">أسباب القرار، ولهم اتخاذ ما يرونه في سبيل ذلك. وبتاريخ 28/5/1437هـ ورد إلى الدائرة تقرير من لجنة قسم أمراض النساء والولادة في مستشفى الملك خالد الجامعي بجامعة الملك سعود ونص الحاجة منه: اجتمعت اللجنة المكونة في قسم أمراض النساء والولادة كل من: د.(...)، د.(...)، د.(...)، د.(...) في يوم الأربعاء الموافق 1/5/1437هـ، وتم مراجعة القضية رقم (4824) وتاريخ 4/2/1436هـ، المقامة من الطبيب (...)، والطبيبة (...) متظلمين من قرار الهيئة الصحية الشرعية الأساسية الثانية بالرياض رقم (42/435) وتاريخ 17/5/1435هـ، وتم مراجعة ملف المريضة بشكل دقيق ومفصل من قبل اللجنة وتبين الآتي: - خلال العملية القيصرية كان هناك نزيف شديد وغير واضح السبب من تدوين الطبيب المعالج (...). - لم يستدع الطبيب (...) أي طبيب آخر للمساعدة أو على الأقل لإعطاء رأي خلال العملية القيصرية. - لم يتضح من تدوين </w:t>
      </w:r>
      <w:r>
        <w:rPr>
          <w:rFonts w:ascii="Traditional Arabic" w:hAnsi="Traditional Arabic" w:cs="Traditional Arabic"/>
          <w:color w:val="FF0000"/>
          <w:sz w:val="32"/>
          <w:szCs w:val="32"/>
          <w:rtl/>
        </w:rPr>
        <w:t xml:space="preserve">الطبيب </w:t>
      </w:r>
      <w:r>
        <w:rPr>
          <w:rFonts w:ascii="Traditional Arabic" w:hAnsi="Traditional Arabic" w:cs="Traditional Arabic"/>
          <w:sz w:val="32"/>
          <w:szCs w:val="32"/>
          <w:rtl/>
        </w:rPr>
        <w:t xml:space="preserve">(...) أنه قام بالإجراءات الأساسية لحالة نزيف الرحم خلال العملية القيصرية، والحالات المتعارف عليها طبياً. - لم يقم </w:t>
      </w:r>
      <w:r>
        <w:rPr>
          <w:rFonts w:ascii="Traditional Arabic" w:hAnsi="Traditional Arabic" w:cs="Traditional Arabic"/>
          <w:color w:val="FF0000"/>
          <w:sz w:val="32"/>
          <w:szCs w:val="32"/>
          <w:rtl/>
        </w:rPr>
        <w:t xml:space="preserve">الطبيب </w:t>
      </w:r>
      <w:r>
        <w:rPr>
          <w:rFonts w:ascii="Traditional Arabic" w:hAnsi="Traditional Arabic" w:cs="Traditional Arabic"/>
          <w:sz w:val="32"/>
          <w:szCs w:val="32"/>
          <w:rtl/>
        </w:rPr>
        <w:t xml:space="preserve">(...) بإبلاغ الطبيبة (...) بخطورة الحالة، وإنما ترك المستشفى من دون حتى إبلاغ الإدارة بالحالة وضرورة تحويلها إلى مستشفى ذات إمكانيات أكبر. - الطبيبة (...) قامت بمعاينة المريضة وتقييمها في بداية عملها في ذلك اليوم ولم يكن لديها تقييم صحيح للحالة حيث إن المريضة كانت في حالة غير مستقرة، وقامت الطبيبة بتركها دون متابعة مستمرة من قبلها. - كان هناك تردد واضح في اتخاذ قرار فتح البطن من قبل الفريق المعالج وخاصة الطبيبة (...). مرئيات اللجنة: - الطبيب (...) لم يقم بالعمل على الوجه المطلوب منه، وكذلك الطبيبة (...) لم تقم بواجبها في ذلك الوقت. - وجود خطأ طبي واضح من قبل أطباء النساء والولادة المذكورين أعلاه. قرار اللجنة: رفض تظلم المدعى عليهما الطبيب (...)، والطبيبة (...)، ويتضح أن المسؤولية مقسمة مناصفة بين الطبيبين.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t xml:space="preserve">بعد دراسة هذه الدائرة لأوراق القضية وما صدر عليها من تقرير طبي لم تجد ما يستوجب الملاحظة على ما انتهت إليه الهيئة الصحية الشرعية في قرارها المتظلم منه؛ الأمر الذي تنتهي معه الدائرة إلى رفض التظلم موضوعاً.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برفض تظلم الطبيبة (...) من قرار الهيئة الصحية الشرعية الأساسية الثانية بمنطقة الرياض رقم (42/5/435) وتاريخ 17/5/1435هـ.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قرار الهيئة الصحية الشرعية 373/2/1437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3164/ق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مهن ومؤسسات صحية - مزاولة مهن صحية - قرارات الهيئة الصحية الشرعية - مسؤولية مدنية - دية – تقرير طبي - خطأ طبي.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تظلم المدعي من قرار الهيئة الصحية الشرعية فيما تضمنه من إدانته بارتكابه خطأً طبياً أدى إلى وفاة مولود، وإلزامه بدفع (20%) من دية الخطأ لورثة المولود – الثابت استناد القرار في ثبوت الخطأ الطبي على المدعي إلى تقرير طبي – تقرير المحكمة عدم وجود ملاحظة على ما انتهى إليه القرار محل التظلم – أثر ذلك: رفض التظلم.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w:t>
      </w:r>
      <w:hyperlink r:id="rId12" w:history="1">
        <w:r>
          <w:rPr>
            <w:rStyle w:val="Hyperlink"/>
            <w:rFonts w:ascii="Traditional Arabic" w:hAnsi="Traditional Arabic" w:cs="Traditional Arabic"/>
            <w:sz w:val="32"/>
            <w:szCs w:val="32"/>
            <w:rtl/>
            <w:lang w:bidi="ar-EG"/>
          </w:rPr>
          <w:t>مرسوم الملكي رقم (م/٥٩) وتاريخ ٤</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١١</w:t>
        </w:r>
        <w:r>
          <w:rPr>
            <w:rStyle w:val="Hyperlink"/>
            <w:rFonts w:ascii="Traditional Arabic" w:hAnsi="Traditional Arabic" w:cs="Traditional Arabic"/>
            <w:sz w:val="32"/>
            <w:szCs w:val="32"/>
            <w:lang w:bidi="ar-EG"/>
          </w:rPr>
          <w:t>/</w:t>
        </w:r>
        <w:r>
          <w:rPr>
            <w:rStyle w:val="Hyperlink"/>
            <w:rFonts w:ascii="Traditional Arabic" w:hAnsi="Traditional Arabic" w:cs="Traditional Arabic"/>
            <w:sz w:val="32"/>
            <w:szCs w:val="32"/>
            <w:rtl/>
            <w:lang w:bidi="ar-EG"/>
          </w:rPr>
          <w:t>١٤٢٦</w:t>
        </w:r>
        <w:r>
          <w:rPr>
            <w:rStyle w:val="Hyperlink"/>
            <w:rFonts w:ascii="Traditional Arabic" w:hAnsi="Traditional Arabic" w:cs="Traditional Arabic"/>
            <w:sz w:val="32"/>
            <w:szCs w:val="32"/>
            <w:lang w:bidi="ar-EG"/>
          </w:rPr>
          <w:t xml:space="preserve"> </w:t>
        </w:r>
        <w:r>
          <w:rPr>
            <w:rStyle w:val="Hyperlink"/>
            <w:rFonts w:ascii="Traditional Arabic" w:hAnsi="Traditional Arabic" w:cs="Traditional Arabic"/>
            <w:sz w:val="32"/>
            <w:szCs w:val="32"/>
            <w:rtl/>
            <w:lang w:bidi="ar-EG"/>
          </w:rPr>
          <w:t>هـ</w:t>
        </w:r>
      </w:hyperlink>
      <w:r>
        <w:rPr>
          <w:rFonts w:ascii="Traditional Arabic" w:hAnsi="Traditional Arabic" w:cs="Traditional Arabic"/>
          <w:sz w:val="32"/>
          <w:szCs w:val="32"/>
          <w:rtl/>
          <w:lang w:bidi="ar-EG"/>
        </w:rPr>
        <w:t>.</w:t>
      </w:r>
    </w:p>
    <w:p w:rsidR="00B67BDE" w:rsidRDefault="00B67BDE" w:rsidP="00B67BDE">
      <w:pPr>
        <w:spacing w:after="0"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القضية في أنه صدر قرار </w:t>
      </w:r>
      <w:r>
        <w:rPr>
          <w:rFonts w:ascii="Traditional Arabic" w:hAnsi="Traditional Arabic" w:cs="Traditional Arabic"/>
          <w:color w:val="FF0000"/>
          <w:sz w:val="32"/>
          <w:szCs w:val="32"/>
          <w:rtl/>
        </w:rPr>
        <w:t>الهيئة الصحية الشرعية</w:t>
      </w:r>
      <w:r>
        <w:rPr>
          <w:rFonts w:ascii="Traditional Arabic" w:hAnsi="Traditional Arabic" w:cs="Traditional Arabic"/>
          <w:sz w:val="32"/>
          <w:szCs w:val="32"/>
          <w:rtl/>
        </w:rPr>
        <w:t xml:space="preserve"> الذي جاء في سياقه الآتي: اجتمعت الهيئة الصحية الشرعية المختصة بالنظر في قضايا المستشفيات العسكرية والجامعية والتخصصية بمنطقة الرياض وذلك للنظر في شكوى (...) ضد بعض أطباء المؤسسة العامة للصناعات الحربية بالخرج، وقد حضر (...) سعودي </w:t>
      </w:r>
      <w:r>
        <w:rPr>
          <w:rFonts w:ascii="Traditional Arabic" w:hAnsi="Traditional Arabic" w:cs="Traditional Arabic"/>
          <w:color w:val="FF0000"/>
          <w:sz w:val="32"/>
          <w:szCs w:val="32"/>
          <w:rtl/>
        </w:rPr>
        <w:t>الجنسية بموجب</w:t>
      </w:r>
      <w:r>
        <w:rPr>
          <w:rFonts w:ascii="Traditional Arabic" w:hAnsi="Traditional Arabic" w:cs="Traditional Arabic"/>
          <w:sz w:val="32"/>
          <w:szCs w:val="32"/>
          <w:rtl/>
        </w:rPr>
        <w:t xml:space="preserve"> السجل المدني رقم (...) أصالة عن نفسه وبصفته وكيلاً عن زوجته (...)، والمدعي وموكلته هما ورثة ابنهما (...)، وادعى على الحاضرين (...) مصري </w:t>
      </w:r>
      <w:r>
        <w:rPr>
          <w:rFonts w:ascii="Traditional Arabic" w:hAnsi="Traditional Arabic" w:cs="Traditional Arabic"/>
          <w:color w:val="FF0000"/>
          <w:sz w:val="32"/>
          <w:szCs w:val="32"/>
          <w:rtl/>
        </w:rPr>
        <w:t>الجنسية</w:t>
      </w:r>
      <w:r>
        <w:rPr>
          <w:rFonts w:ascii="Traditional Arabic" w:hAnsi="Traditional Arabic" w:cs="Traditional Arabic"/>
          <w:sz w:val="32"/>
          <w:szCs w:val="32"/>
          <w:rtl/>
        </w:rPr>
        <w:t xml:space="preserve"> بموجب الإقامة رقم (...)، و(...) فلسطيني </w:t>
      </w:r>
      <w:r>
        <w:rPr>
          <w:rFonts w:ascii="Traditional Arabic" w:hAnsi="Traditional Arabic" w:cs="Traditional Arabic"/>
          <w:color w:val="FF0000"/>
          <w:sz w:val="32"/>
          <w:szCs w:val="32"/>
          <w:rtl/>
        </w:rPr>
        <w:t>الجنسية</w:t>
      </w:r>
      <w:r>
        <w:rPr>
          <w:rFonts w:ascii="Traditional Arabic" w:hAnsi="Traditional Arabic" w:cs="Traditional Arabic"/>
          <w:sz w:val="32"/>
          <w:szCs w:val="32"/>
          <w:rtl/>
        </w:rPr>
        <w:t xml:space="preserve"> بوثيقة مصرية حسب الإقامة رقم (...)، قائلاً عن دعواه: في يوم الخميس بتاريخ 3/6/1435هـ وفي تمام الساعة السابعة مساءً تم إحضار زوجتي (...) لقسم الولادة بمستشفى المؤسسة العامة للصناعات العسكرية حيث كانت الحالة تستدعي ذلك - علماً بأنها في الشهر التاسع من الحمل - وقد أدخلت غرفة الولادة الساعة السادسة والنصف مساءً حيث أجريت لها الفحوصات الطبية من قبل الطاقم الطبي الموجود في ذلك اليوم، وفي تمام الساعة العاشرة كانت زوجتي متعسرة الولادة واستمرت معها الآلام والأوجاع لمدة أربع ساعات متواصلة، وبعد الساعة الثانية ليلاً تم استدعاء الأطباء وتم استخدام الأجهزة التي تسحب الطفل مما أدى إلى تجمع دموي في الرأس وانقطاع الأكسجين، حيث حول الطفل إلى قسم العناية المركزة للأطفال، حيث إن حالة الطفل حرجة جداً، وفي تمام الساعة الثامنة صباحاً من اليوم الثاني - يوم الجمعة - تم الاتصال من قبل الدكتور (...) استشاري </w:t>
      </w:r>
      <w:r>
        <w:rPr>
          <w:rFonts w:ascii="Traditional Arabic" w:hAnsi="Traditional Arabic" w:cs="Traditional Arabic"/>
          <w:sz w:val="32"/>
          <w:szCs w:val="32"/>
          <w:rtl/>
        </w:rPr>
        <w:lastRenderedPageBreak/>
        <w:t xml:space="preserve">الأطفال وأخبرني أن حالة الطفل حرجة ويحتاج إلى نقله للعناية المركزة في المستشفى العسكري بالرياض؛ وذلك لعدم وجود إمكانيات كافية في المستشفى وخطورة حالة الطفل. وبعد إرسال التقارير الطبية عن حالة الطفل تمت الموافقة على نقله إلى المستشفى العسكري بالرياض، قسم العناية المركزة للأطفال، وبعد وصول الطفل إلى الرياض تم رفض دخول الطفل بسبب عدم وجود أي بيانات تدل على ملف الطفل في الكمبيوتر مما أدى إلى تأخير قرابة الساعتين، وفي الساعة السادسة مساءً تم إدخال الطفل إلى المستشفى - علماً بأني قمت بنفسي بمراجعة قسم الولادة بالخرج وإحضار البيانات اللازمة للطفل - </w:t>
      </w:r>
      <w:r>
        <w:rPr>
          <w:rFonts w:ascii="Traditional Arabic" w:hAnsi="Traditional Arabic" w:cs="Traditional Arabic"/>
          <w:color w:val="FF0000"/>
          <w:sz w:val="32"/>
          <w:szCs w:val="32"/>
          <w:rtl/>
        </w:rPr>
        <w:t>واتضح</w:t>
      </w:r>
      <w:r>
        <w:rPr>
          <w:rFonts w:ascii="Traditional Arabic" w:hAnsi="Traditional Arabic" w:cs="Traditional Arabic"/>
          <w:sz w:val="32"/>
          <w:szCs w:val="32"/>
          <w:rtl/>
        </w:rPr>
        <w:t xml:space="preserve"> لي أن أسباب ما حدث للطفل هي كالتالي: 1- تأخر الطبيبة المختصة بإجراء العملية رغم أن وزنه كان (3,900) ثلاثة كيلو وتسعمئة جرام. 2- عدم اتخاذ الإجراء اللازم تبرز الطفل عن بطن أمه مما أدى إلى تلوث دم الطفل واختناقه وانقطاع الأكسجين عنه. 3- دخول الطفل في حالة غيبوبة وهو في حالة حرجة لم تتحسن حتى الآن. لذا أطلب إلزام المدعى عليهم بدفع دية ابني هذه دعواي. وأجاب المدعى عليه (...) قائلاً: فيما يخص شكوى (...)؛ السيدة جاءت في حالة ولادة وكان حالتها هي وجنينها في حالة جيدة مما يستدعي ملاحظة عادية أثناء الولادة، </w:t>
      </w:r>
      <w:r>
        <w:rPr>
          <w:rFonts w:ascii="Traditional Arabic" w:hAnsi="Traditional Arabic" w:cs="Traditional Arabic"/>
          <w:color w:val="FF0000"/>
          <w:sz w:val="32"/>
          <w:szCs w:val="32"/>
          <w:rtl/>
        </w:rPr>
        <w:t>وفي حالة حدوث تغير</w:t>
      </w:r>
      <w:r>
        <w:rPr>
          <w:rFonts w:ascii="Traditional Arabic" w:hAnsi="Traditional Arabic" w:cs="Traditional Arabic"/>
          <w:sz w:val="32"/>
          <w:szCs w:val="32"/>
          <w:rtl/>
        </w:rPr>
        <w:t xml:space="preserve"> بتخطيط الجنين يثير الشك بأن الجنين ربما تعرض للإجهاد أو للإعياء عندها نحتاج اختبار تحليل بدم الجنين (</w:t>
      </w:r>
      <w:r>
        <w:rPr>
          <w:rFonts w:ascii="Traditional Arabic" w:hAnsi="Traditional Arabic" w:cs="Traditional Arabic"/>
          <w:sz w:val="32"/>
          <w:szCs w:val="32"/>
        </w:rPr>
        <w:t>Fetal sialp ph</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وللأسف هذا الاختبار غير متوفر بالمستشفى، ولم يكن متوفراً في ذلك الوقت، وغير متوفر بالمستشفى إلى اليوم، وفي عدم وجود هذا الاختبار لا يمكن الجزم بتعرض الجنين للإجهاد أو الإعياء، وبذلك لا يمكن التسرع بالتدخل الجراحي بما يحمله من مخاطر جمة للمريضة (الأم). وأجابت المدعى عليها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والتي قدمت مذكرة محررة على ورقتين باللغة الإنجليزية جرى إرفاقها في المعاملة وسيرصد مضمونها لاحقاً، ونظراً لانتهاء الوقت فقد تأجلت الجلسة، ثم قرر المدعى عليه الأول بقوله: إنني لم أكمل إجابتي، ثم قدم ثلاث ورقات أخرى جرى إرفاقها بالمعاملة وسيجرى رصدها في الجلسة القادمة في يوم الأحد 21/7/1436ه</w:t>
      </w:r>
      <w:r>
        <w:rPr>
          <w:rFonts w:ascii="Traditional Arabic" w:hAnsi="Traditional Arabic" w:cs="Traditional Arabic"/>
          <w:color w:val="FF0000"/>
          <w:sz w:val="32"/>
          <w:szCs w:val="32"/>
          <w:rtl/>
          <w:lang w:bidi="ar-EG"/>
        </w:rPr>
        <w:t>ـ، وفي يوم</w:t>
      </w:r>
      <w:r>
        <w:rPr>
          <w:rFonts w:ascii="Traditional Arabic" w:hAnsi="Traditional Arabic" w:cs="Traditional Arabic"/>
          <w:sz w:val="32"/>
          <w:szCs w:val="32"/>
          <w:rtl/>
          <w:lang w:bidi="ar-EG"/>
        </w:rPr>
        <w:t xml:space="preserve"> الأربعاء 24/7/1436هـ اجتمعت الهيئة لاستكمال النظر في القضية حيث أضاف المدعى عليه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ولما سبق ذكره فإن عملية ولادة قيصرية بسبب إجهاد الجنين أو تعرضه للإعياء يكون غير مبرر طبياً استعمال الشفاط للإسراع بتوليد الجنين كما في هذه الحالة،</w:t>
      </w:r>
      <w:r>
        <w:rPr>
          <w:rFonts w:ascii="Traditional Arabic" w:hAnsi="Traditional Arabic" w:cs="Traditional Arabic"/>
          <w:color w:val="FF0000"/>
          <w:sz w:val="32"/>
          <w:szCs w:val="32"/>
          <w:rtl/>
          <w:lang w:bidi="ar-EG"/>
        </w:rPr>
        <w:t xml:space="preserve"> ويعد الحل الأمثل حيث إن الانتقال لقسم العمليات يستغرق وقتاً أطول في حال الانتقال لقسم العمليات لإجراء عملية قيصرية عدم إجراء ولادة قيصرية، </w:t>
      </w:r>
      <w:r>
        <w:rPr>
          <w:rFonts w:ascii="Traditional Arabic" w:hAnsi="Traditional Arabic" w:cs="Traditional Arabic"/>
          <w:sz w:val="32"/>
          <w:szCs w:val="32"/>
          <w:rtl/>
          <w:lang w:bidi="ar-EG"/>
        </w:rPr>
        <w:t xml:space="preserve">أو عدم </w:t>
      </w:r>
      <w:r>
        <w:rPr>
          <w:rFonts w:ascii="Traditional Arabic" w:hAnsi="Traditional Arabic" w:cs="Traditional Arabic"/>
          <w:color w:val="FF0000"/>
          <w:sz w:val="32"/>
          <w:szCs w:val="32"/>
          <w:rtl/>
          <w:lang w:bidi="ar-EG"/>
        </w:rPr>
        <w:t>اتخذ</w:t>
      </w:r>
      <w:r>
        <w:rPr>
          <w:rFonts w:ascii="Traditional Arabic" w:hAnsi="Traditional Arabic" w:cs="Traditional Arabic"/>
          <w:sz w:val="32"/>
          <w:szCs w:val="32"/>
          <w:rtl/>
          <w:lang w:bidi="ar-EG"/>
        </w:rPr>
        <w:t xml:space="preserve"> قرار للولادة القيصرية </w:t>
      </w:r>
      <w:r>
        <w:rPr>
          <w:rFonts w:ascii="Traditional Arabic" w:hAnsi="Traditional Arabic" w:cs="Traditional Arabic"/>
          <w:color w:val="FF0000"/>
          <w:sz w:val="32"/>
          <w:szCs w:val="32"/>
          <w:rtl/>
          <w:lang w:bidi="ar-EG"/>
        </w:rPr>
        <w:t>بسبب كبر حجم الجنين يسأل عنه الاستشاري</w:t>
      </w:r>
      <w:r>
        <w:rPr>
          <w:rFonts w:ascii="Traditional Arabic" w:hAnsi="Traditional Arabic" w:cs="Traditional Arabic"/>
          <w:sz w:val="32"/>
          <w:szCs w:val="32"/>
          <w:rtl/>
          <w:lang w:bidi="ar-EG"/>
        </w:rPr>
        <w:t xml:space="preserve"> المسؤول عن متابعة الحمل في فترة ما قبل الولادة وليس الأطباء المناوبين أثناء الولادة، ولهذا تتحمل المستشفى متمثلة في رئيس قسم النساء والولادة والإدارة الطبية بالمستشفى مسؤولية التقصير في هذه الحالة؛ وذلك لعدم توفير الاختبار اللازم الذي يشخص تشخيصاً أكيداً ما إذا كان الجنين قد تعرض للإجهاد أو الإعياء أو الاحتقان أثناء الولادة من عدمه، وتكون تجمع دموي برأس الطفل نتيجة استعمال جهاز الشفط للتوليد يعد من المضاعفات المعترف بها عالمياً ولا يمكن توقعها ولا يمكن تفاديها في حال حدوثها ولا تحدث في كل </w:t>
      </w:r>
      <w:r>
        <w:rPr>
          <w:rFonts w:ascii="Traditional Arabic" w:hAnsi="Traditional Arabic" w:cs="Traditional Arabic"/>
          <w:sz w:val="32"/>
          <w:szCs w:val="32"/>
          <w:rtl/>
          <w:lang w:bidi="ar-EG"/>
        </w:rPr>
        <w:lastRenderedPageBreak/>
        <w:t xml:space="preserve">الحالات وليس نتيجة لخطأ في استعمال جهاز الشفط، </w:t>
      </w:r>
      <w:r>
        <w:rPr>
          <w:rFonts w:ascii="Traditional Arabic" w:hAnsi="Traditional Arabic" w:cs="Traditional Arabic"/>
          <w:color w:val="FF0000"/>
          <w:sz w:val="32"/>
          <w:szCs w:val="32"/>
          <w:rtl/>
          <w:lang w:bidi="ar-EG"/>
        </w:rPr>
        <w:t>ويسأل</w:t>
      </w:r>
      <w:r>
        <w:rPr>
          <w:rFonts w:ascii="Traditional Arabic" w:hAnsi="Traditional Arabic" w:cs="Traditional Arabic"/>
          <w:sz w:val="32"/>
          <w:szCs w:val="32"/>
          <w:rtl/>
          <w:lang w:bidi="ar-EG"/>
        </w:rPr>
        <w:t xml:space="preserve"> عن ذلك الخبراء اختصاراً. إن الموضوع محل الشكوى وهو تعرض الجنين للاختناق أثناء الولادة لم نستطيع تشخيصه لتقصير إدارة المستشفى في توفير الاختبار اللازم للتشخيص الدقيق، لذلك تتحمل إدارة المستشفى المسؤولية كاملة عن ما لحق </w:t>
      </w:r>
      <w:r>
        <w:rPr>
          <w:rFonts w:ascii="Traditional Arabic" w:hAnsi="Traditional Arabic" w:cs="Traditional Arabic"/>
          <w:color w:val="FF0000"/>
          <w:sz w:val="32"/>
          <w:szCs w:val="32"/>
          <w:rtl/>
          <w:lang w:bidi="ar-EG"/>
        </w:rPr>
        <w:t>بالحالة</w:t>
      </w:r>
      <w:r>
        <w:rPr>
          <w:rFonts w:ascii="Traditional Arabic" w:hAnsi="Traditional Arabic" w:cs="Traditional Arabic"/>
          <w:sz w:val="32"/>
          <w:szCs w:val="32"/>
          <w:rtl/>
          <w:lang w:bidi="ar-EG"/>
        </w:rPr>
        <w:t xml:space="preserve"> من أذى سواءً اختناق الطفل أثناء الولادة أو ما لحق بالأم من أذى بدني أو نفسي فيما يخص وفاة الطفل. ومطالبة الأب بالدية؛ فإن الطفل قد توفي بعد (39) تسعة وثلاثين يوماً من الولادة وذلك يتجاوز المرحلة الأولى المتعلقة بالولادة والتي هي أول أربعة أسابيع بعد الولادة. لذلك أطلب تقريراً من أطباء الأطفال يفيد أن المولود قد تلقى أقصى ما يمكن من رعاية كاملة بعد الولادة إلى وقت الوفاة، كما أطلب توضيح السبب المباشر للوفاة، ومسألة حضوري لنظر الحالة لم تكن تغير القرار الذي تم اتخاذه بشأن الولادة؛ لأن الطبيبة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أبلغتني بالحالة في الوقت الذي تكون فيه الولادة في المرحلة الأخيرة، والأمثل هو ما تم عمله. هكذا أجاب، وبعد أن ساقت الهيئة أقوال المدعي والمدعى عليهم والتقرير الطبي حول الحالة قررت إجماعاً ما يلي: أولاً: ثبوت إدانة الطبيب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بارتكابه خطأ طبياً تجاه الحالة بنسبة (20%)، وإدانة الطبيبة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بارتكابها خطأ طبياً تجاه الحالة بنسبة (80%). ثانياً: إلزام الطبيب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بدفع دية الخطأ بنسبة (20%) وقدرها ستون ألف ريال للمدعيين حسب أنصبتهم الشرعية للأم السدس والباقي للأب. ثالثاً: إلزام الطبيبة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بدفع دية الخطأ بنسبة (80%) وقدرها مئتان وأربعون ألف ريال للمدعيين حسب أنصبتهم الشرعية للأم السدس والباقي للأب. وبعد إبلاغ المتظلم بالقرار بتاريخ 24/3/1437هـ تقدم بتظلمه إلى ديوان المظالم بتاريخ 20/5/1437هـ.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وحيث إنه في مجال الفصل في التظلم تشير الدائرة إلى أن الديوان يختص بالفصل فيه؛ وفقاً للمادة (13/ب)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فبعد </w:t>
      </w:r>
      <w:r>
        <w:rPr>
          <w:rFonts w:ascii="Traditional Arabic" w:hAnsi="Traditional Arabic" w:cs="Traditional Arabic"/>
          <w:color w:val="FF0000"/>
          <w:sz w:val="32"/>
          <w:szCs w:val="32"/>
          <w:rtl/>
          <w:lang w:bidi="ar-EG"/>
        </w:rPr>
        <w:t>دراسة القضية</w:t>
      </w:r>
      <w:r>
        <w:rPr>
          <w:rFonts w:ascii="Traditional Arabic" w:hAnsi="Traditional Arabic" w:cs="Traditional Arabic"/>
          <w:sz w:val="32"/>
          <w:szCs w:val="32"/>
          <w:rtl/>
          <w:lang w:bidi="ar-EG"/>
        </w:rPr>
        <w:t xml:space="preserve"> والقرار المتظلم منه وتظلم الطبيب الذي يطالب فيه بإعادة النظر في القرار محل الدعوى، </w:t>
      </w:r>
      <w:r>
        <w:rPr>
          <w:rFonts w:ascii="Traditional Arabic" w:hAnsi="Traditional Arabic" w:cs="Traditional Arabic"/>
          <w:color w:val="FF0000"/>
          <w:sz w:val="32"/>
          <w:szCs w:val="32"/>
          <w:rtl/>
          <w:lang w:bidi="ar-EG"/>
        </w:rPr>
        <w:t>وبعد دراسة هذه الدائرة لأوراق القضية</w:t>
      </w:r>
      <w:r>
        <w:rPr>
          <w:rFonts w:ascii="Traditional Arabic" w:hAnsi="Traditional Arabic" w:cs="Traditional Arabic"/>
          <w:sz w:val="32"/>
          <w:szCs w:val="32"/>
          <w:rtl/>
          <w:lang w:bidi="ar-EG"/>
        </w:rPr>
        <w:t xml:space="preserve"> لم تجد ما يستوجب الملاحظة على ما انتهت إليه الهيئة الصحية الشرعية في قرارها المتظلم منه؛ الأمر الذي تنتهي معه الدائرة إلى رفض التظلم موضوعاً.</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برفض تظلم الطبيب (...) من قرار الهيئة الصحية الشرعية المختصة بالنظر في قضايا المستشفيات العسكرية والجامعية والتخصصية بمنطقة الرياض رقم (373/2/1437) وتاريخ 30/1/1437هـ.</w:t>
      </w:r>
      <w:r>
        <w:rPr>
          <w:rFonts w:ascii="Traditional Arabic" w:hAnsi="Traditional Arabic" w:cs="Traditional Arabic"/>
          <w:b/>
          <w:bCs/>
          <w:sz w:val="32"/>
          <w:szCs w:val="32"/>
          <w:rtl/>
        </w:rPr>
        <w:t xml:space="preserve">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 xml:space="preserve">رقم </w:t>
      </w:r>
      <w:r>
        <w:rPr>
          <w:rFonts w:ascii="Traditional Arabic" w:hAnsi="Traditional Arabic" w:cs="Traditional Arabic"/>
          <w:b/>
          <w:bCs/>
          <w:sz w:val="32"/>
          <w:szCs w:val="32"/>
          <w:rtl/>
          <w:lang w:bidi="ar-EG"/>
        </w:rPr>
        <w:t>قرار الهيئة الصحية الشرعية</w:t>
      </w:r>
      <w:r>
        <w:rPr>
          <w:rFonts w:ascii="Traditional Arabic" w:hAnsi="Traditional Arabic" w:cs="Traditional Arabic"/>
          <w:b/>
          <w:bCs/>
          <w:sz w:val="32"/>
          <w:szCs w:val="32"/>
          <w:rtl/>
        </w:rPr>
        <w:t xml:space="preserve"> 1903/436 لعام 1436هـ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71/ق لعام 1437هـ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3/8/1437هـ</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قرارات الهيئة الصحية الشرعية – نسيان قطعة شاش - مسؤولية طاقم التمريض دون الأطباء عن عد الآلات الجراحية والشاش.</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تظلم المدعي من قرار الهيئة الصحية الشرعية المتضمن رد دعواه تجاه المدعى عليهم للحق الخاص – الثابت تقدم المدعي بشكوى ضد بعض الأطباء لنسيانهم قطعة من الشاش داخل بطن زوجته أثناء إجراء عملية ولادة قيصرية لها، في حين أن المتعارف عليه طبياً وعالمياً أن عد الآلات الجراحية وقطع الشاش من مسؤولية طاقم التمريض دون الأطباء - تقرير المحكمة عدم وجود ما يستوجب الملاحظة على ما انتهى إليه القرار محل التظلم، مع التنويه بأنه بإمكان المدعي الادعاء على طاقم التمريض بدعوى مستقلة – أثر ذلك: رفض التظلم.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rPr>
        <w:t xml:space="preserve">تتلخص وقائع هذه القضية في أنه صدر قرار الهيئة </w:t>
      </w:r>
      <w:r>
        <w:rPr>
          <w:rFonts w:ascii="Traditional Arabic" w:hAnsi="Traditional Arabic" w:cs="Traditional Arabic"/>
          <w:color w:val="FF0000"/>
          <w:sz w:val="32"/>
          <w:szCs w:val="32"/>
          <w:rtl/>
        </w:rPr>
        <w:t>الصحية الشرعية</w:t>
      </w:r>
      <w:r>
        <w:rPr>
          <w:rFonts w:ascii="Traditional Arabic" w:hAnsi="Traditional Arabic" w:cs="Traditional Arabic"/>
          <w:sz w:val="32"/>
          <w:szCs w:val="32"/>
          <w:rtl/>
        </w:rPr>
        <w:t xml:space="preserve"> الذي جاء في سياقه الآتي: اجتمعت الهيئة الصحية الشرعية الأساسية بالرياض للنظر في شكوى المواطن (...) ضد بعض أطباء مستشفى ثادق، وقد حضر المدعي (...) سعودي الجنسية، سجل مدني رقم (...) بصفته وكيلاً عن (...) بموجب صك الوكالة الصادرة برقم (351577094) وتاريخ 27/12/1435هـ من كتابة العدل بمحافظة ثادق، وادعى بقوله: أتقدم بشكواي ضد الأطباء بمستشفى ثادق حيث أجروا عملية لزوجتي وموكلتي (...) والتي حضرت للكشف، وأجري لها عملية قيصرية لتوليدها، وحدث أن نسو قطع من الشاش داخل بطنها أثناء إجراء العملية وأصبحت تعاني من ذلك وراجعنا بها مستشفى الحرس الوطني وأجرى لها عدة عمليات جراحية لإصلاح الخطأ الطبي وهي ما زالت تعاني من ذلك جسدياً ونفسياً، وأطلب إلزام المتسبب في ذلك بدفع ما تستحقه موكلتي شرعاً حسب ما تقرره الهيئة من تعويض مادي هذه دعواي. وقد حضر المدعى عليهم </w:t>
      </w:r>
      <w:r>
        <w:rPr>
          <w:rFonts w:ascii="Traditional Arabic" w:hAnsi="Traditional Arabic" w:cs="Traditional Arabic"/>
          <w:color w:val="FF0000"/>
          <w:sz w:val="32"/>
          <w:szCs w:val="32"/>
          <w:rtl/>
        </w:rPr>
        <w:t>الدكتور</w:t>
      </w:r>
      <w:r>
        <w:rPr>
          <w:rFonts w:ascii="Traditional Arabic" w:hAnsi="Traditional Arabic" w:cs="Traditional Arabic"/>
          <w:sz w:val="32"/>
          <w:szCs w:val="32"/>
          <w:rtl/>
        </w:rPr>
        <w:t xml:space="preserve"> (...) مصري </w:t>
      </w:r>
      <w:r>
        <w:rPr>
          <w:rFonts w:ascii="Traditional Arabic" w:hAnsi="Traditional Arabic" w:cs="Traditional Arabic"/>
          <w:color w:val="FF0000"/>
          <w:sz w:val="32"/>
          <w:szCs w:val="32"/>
          <w:rtl/>
        </w:rPr>
        <w:t>الجنسية</w:t>
      </w:r>
      <w:r>
        <w:rPr>
          <w:rFonts w:ascii="Traditional Arabic" w:hAnsi="Traditional Arabic" w:cs="Traditional Arabic"/>
          <w:sz w:val="32"/>
          <w:szCs w:val="32"/>
          <w:rtl/>
        </w:rPr>
        <w:t xml:space="preserve"> بالإقامة رقم (...)، والدكتور (...) سوري </w:t>
      </w:r>
      <w:r>
        <w:rPr>
          <w:rFonts w:ascii="Traditional Arabic" w:hAnsi="Traditional Arabic" w:cs="Traditional Arabic"/>
          <w:color w:val="FF0000"/>
          <w:sz w:val="32"/>
          <w:szCs w:val="32"/>
          <w:rtl/>
        </w:rPr>
        <w:t>الجنسية</w:t>
      </w:r>
      <w:r>
        <w:rPr>
          <w:rFonts w:ascii="Traditional Arabic" w:hAnsi="Traditional Arabic" w:cs="Traditional Arabic"/>
          <w:sz w:val="32"/>
          <w:szCs w:val="32"/>
          <w:rtl/>
        </w:rPr>
        <w:t xml:space="preserve"> بالإقامة رقم (...)، والفني (...) سعودي </w:t>
      </w:r>
      <w:r>
        <w:rPr>
          <w:rFonts w:ascii="Traditional Arabic" w:hAnsi="Traditional Arabic" w:cs="Traditional Arabic"/>
          <w:color w:val="FF0000"/>
          <w:sz w:val="32"/>
          <w:szCs w:val="32"/>
          <w:rtl/>
        </w:rPr>
        <w:t>الجنسية</w:t>
      </w:r>
      <w:r>
        <w:rPr>
          <w:rFonts w:ascii="Traditional Arabic" w:hAnsi="Traditional Arabic" w:cs="Traditional Arabic"/>
          <w:sz w:val="32"/>
          <w:szCs w:val="32"/>
          <w:rtl/>
        </w:rPr>
        <w:t xml:space="preserve"> بالسجل المدني رقم (...)، وبعرض دعوى المدعي على المدعى عليهم أجاب المدعى عليه (...) قائلاً: إني حاصل على شهادة الماجستير في أمراض النساء والتوليد وأعمل أخصائي نساء وولادة في مستشفى ثادق، وبخصوص هذه الحالة فإن المريضة (...) حضرت لطوارئ المستشفى في يوم 22/7/1435هـ بعد منتصف الليل (20: 12ص) تعاني من آلام ولادة وتقلصات شديدة بالبطن وقمت بفحصها ووجدت أنها حامل للمرة السادسة وسبق لها عملية استئصال حمل خارج الرحم والزائدة الدودية وكانت حالتها العامة مستقرة – تصرخ من آلام تقلصات بالرحم - ووجدت الرحم متحجراً وارتفاع </w:t>
      </w:r>
      <w:r>
        <w:rPr>
          <w:rFonts w:ascii="Traditional Arabic" w:hAnsi="Traditional Arabic" w:cs="Traditional Arabic"/>
          <w:sz w:val="32"/>
          <w:szCs w:val="32"/>
          <w:rtl/>
        </w:rPr>
        <w:lastRenderedPageBreak/>
        <w:t xml:space="preserve">قاع الرحم (36) أسبوعاً ويوجد نبض الجنين، وبالفحص المهبلي وجدت عنق الرحم باتساع معتاد </w:t>
      </w:r>
      <w:r>
        <w:rPr>
          <w:rFonts w:ascii="Traditional Arabic" w:hAnsi="Traditional Arabic" w:cs="Traditional Arabic"/>
          <w:color w:val="FF0000"/>
          <w:sz w:val="32"/>
          <w:szCs w:val="32"/>
          <w:rtl/>
        </w:rPr>
        <w:t>ذات</w:t>
      </w:r>
      <w:r>
        <w:rPr>
          <w:rFonts w:ascii="Traditional Arabic" w:hAnsi="Traditional Arabic" w:cs="Traditional Arabic"/>
          <w:sz w:val="32"/>
          <w:szCs w:val="32"/>
          <w:rtl/>
        </w:rPr>
        <w:t xml:space="preserve"> ولادات متكررة لكن يوجد نزيف رحمي من الدرجة المتوسطة ولكنه نشط ورأس الجنين مرتفع لم يدخل الحوض، وكان التشخيص انفصال جزئي للمشيمة أدى إلى نزيف ما قبل الولادة، وقررت إجراء عملية قيصرية عاجلة بعد أخذ الإقرارات المطلوبة، وتم إجراء القيصرية وتم ولادة جنين ذكر في كامل النمو وبحالة جيدة وتم توليد المشيمة، وقد وجد في الجدار الخلفي للرحم للمنطقة الكلية بما يشبه الورم الليفي وكان مصدراً للنزيف المتوسط، </w:t>
      </w:r>
      <w:r>
        <w:rPr>
          <w:rFonts w:ascii="Traditional Arabic" w:hAnsi="Traditional Arabic" w:cs="Traditional Arabic"/>
          <w:color w:val="FF0000"/>
          <w:sz w:val="32"/>
          <w:szCs w:val="32"/>
          <w:rtl/>
        </w:rPr>
        <w:t>فتم</w:t>
      </w:r>
      <w:r>
        <w:rPr>
          <w:rFonts w:ascii="Traditional Arabic" w:hAnsi="Traditional Arabic" w:cs="Traditional Arabic"/>
          <w:sz w:val="32"/>
          <w:szCs w:val="32"/>
          <w:rtl/>
        </w:rPr>
        <w:t xml:space="preserve"> أخذ غرز جراحية لوقف النزيف وكتبت نصيحتي بإجراء أشعة تلفزيونية خلال فترة ما بعد النفاس لإعادة تقييم هذا الذي يشبه الورم الليفي، وقد أعطاني فريق العمليات تمام عدد الفوط والآلات المستخدمة كما هو مدون بملف المريضة، وكان يتم المرور الصباحي على المريضة يومياً وكانت حالتها مستقرة، وقد خرجت المريضة في يوم 26/7/1435هـ على أن تراجع عيادة أمراض النساء والولادة يوم الأربعاء 29/7/1435هـ ولم تراجع ولم أرها بعد ذلك، وقد علمت من </w:t>
      </w:r>
      <w:r>
        <w:rPr>
          <w:rFonts w:ascii="Traditional Arabic" w:hAnsi="Traditional Arabic" w:cs="Traditional Arabic"/>
          <w:color w:val="FF0000"/>
          <w:sz w:val="32"/>
          <w:szCs w:val="32"/>
          <w:rtl/>
        </w:rPr>
        <w:t>الدكتور</w:t>
      </w:r>
      <w:r>
        <w:rPr>
          <w:rFonts w:ascii="Traditional Arabic" w:hAnsi="Traditional Arabic" w:cs="Traditional Arabic"/>
          <w:sz w:val="32"/>
          <w:szCs w:val="32"/>
          <w:rtl/>
        </w:rPr>
        <w:t xml:space="preserve"> (...) استشاري الجراحة أنها حضرت يوم 8/8/1435هـ للطوارئ بآلام البطن وعرض عليها التنويم لتقييم الحالة وعمل اللازم لكنها رفضت وخرجت على مسؤوليتها. وأجاب المدعى عليه (...) قائلاً: إني حاصل على شهادة الدكتوراه في الجراحة العامة وأعمل استشاري جراحة عامة في مستشفى ثادق، وبخصوص هذه الحالة فقد استدعيت بتاريخ 8/8/1435هـ من قبل طبيب الطوارئ المناوب لإجراء استشارة إسعافية للمريضة (...) الساعة (25: 3 عصراً) من يوم الجمعة، وقمت بأخذ التاريخ المرضي للمريضة التي أفادت أن لديها ألم بطني متكرر وتقيأ، وأنه أجرى لها عملية قيصرية يوم 22/7/1435هـ في مستشفى ثادق، وسبق أن تعرضت لعمل جراحي لعلاج حمل خارج الرحم وعمل جراحي لالتهاب الزائدة، وبعد الكشف عليه تبين وجود انتفاخ في البطن وارتفاع في أصوات الأمعاء، وأجريت لها صورة شعاعية للبطن التي أظهرت أكثر من ستة مستويات مائية هوائية، ولم يتوفر في ذلك التاريخ فحص بالأشعة التلفزيونية ولا كان هناك جهاز أشعة مقطعية، فطلبت من المريضة وذويها الموافقة على إجراء التنويم لأتمكن من إجراء ما هو لازم لكنهم جميعاً رفضوا التنويم والعلاج، وخرجت المريضة من قسم الطوارئ على مسؤوليتها الخاصة، وقد قمت بإبلاغ الطبيب (...) أخصائي النسائية للحضور لنظر الحالة لكونها أجرت القيصرية قبل أسبوعين، ولم يحضر الطبيب المذكور؛ لأني أبلغته هاتفياً أن المريضة رفضت التنويم، هذا ما لدي. وأجاب المدعى عليه (...) قائلاً: إني حاصل على شهادة الدبلوم في التمريض وأعمل محضر عمليات في مستشفى ثادق، وبخصوص هذه الحالة فإن المريضة (...) (39) سنة حضرت للمستشفى في يوم 22/7/1435هـ بعد منتصف الليل وتم تحضير الحالة قبل وبعد التخدير وتحضير الآلات </w:t>
      </w:r>
      <w:r>
        <w:rPr>
          <w:rFonts w:ascii="Traditional Arabic" w:hAnsi="Traditional Arabic" w:cs="Traditional Arabic"/>
          <w:sz w:val="32"/>
          <w:szCs w:val="32"/>
          <w:rtl/>
          <w:lang w:bidi="ar-EG"/>
        </w:rPr>
        <w:t xml:space="preserve">والأدوات والشاش والإبر وتم العد بيني أنا والممرضة المعقمة </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وتم تسجيل عدد الآلات والشاش والإبر والمشرط وجميع ما سبق تم تسجيله على السبورة، وبعد أن تم تخدير المريضة قمت بتعقيم الحالة وبدأنا الحالة وكنت مساعداً للجراح إلى أن تم إخراج الجنين ومن ثم قمنا بإغلاق الرحم، وقد طلب الجراح من الممرضات عد الشاش والآلات وتم الرد على الجراح بأن </w:t>
      </w:r>
      <w:r>
        <w:rPr>
          <w:rFonts w:ascii="Traditional Arabic" w:hAnsi="Traditional Arabic" w:cs="Traditional Arabic"/>
          <w:sz w:val="32"/>
          <w:szCs w:val="32"/>
          <w:rtl/>
          <w:lang w:bidi="ar-EG"/>
        </w:rPr>
        <w:lastRenderedPageBreak/>
        <w:t xml:space="preserve">العدد صحيح، وعلى ذلك تم إخبار الجراح بصوت عالٍ أن الشاش الصغيرة (20) قطعة، والشاش الكبيرة (10)، وعدد الإبر (3)، وتم إغلاق الجرح من قبل الجراح، وقد تم العد لثلاث مرات بواسطة الممرضة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والممرضة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وتم كتابة ذلك في الملف من قبل الممرضة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هذه إجابتي. وفي مساء يوم الأحد الموافق 27/8/1436هـ فتحت الجلسة، وقد جرى الرجوع لملف القضية ووجد تقرير اللجنة الأولية التي حققت في الشكوى والمتضمن في مرئياته: "ترى اللجنة أن هناك قصور في عد الشاش المستخدم بالعملية القيصرية ويعتبر ذلك مسؤولية كل من الطبيب الذي أجرى العملية القيصرية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والممرضتين (...)، و</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أهـ. فبناءً على ما تقدم من الدعوى والإجابة، وبما أن المدعي يطالب إلزام المدعى عليهم الدكتور </w:t>
      </w:r>
      <w:r>
        <w:rPr>
          <w:rFonts w:ascii="Traditional Arabic" w:hAnsi="Traditional Arabic" w:cs="Traditional Arabic"/>
          <w:sz w:val="32"/>
          <w:szCs w:val="32"/>
          <w:rtl/>
        </w:rPr>
        <w:t>(...)، والدكتور (...)،</w:t>
      </w:r>
      <w:r>
        <w:rPr>
          <w:rFonts w:ascii="Traditional Arabic" w:hAnsi="Traditional Arabic" w:cs="Traditional Arabic"/>
          <w:sz w:val="32"/>
          <w:szCs w:val="32"/>
          <w:rtl/>
          <w:lang w:bidi="ar-EG"/>
        </w:rPr>
        <w:t xml:space="preserve"> والفني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بدفع التعويض المادي مقابل ما لحق زوجته وموكلته من أضرار جسدية ونفسية، وبما أن ما قام به الفريق الطبي المعالج كان وفق ما هو متعارف عليه سيما وأن العملية التي أجريت لموكلته كانت ناجحة وخرج الطفل بصحة جيدة، وأما وجود الشاش الطبي في بطن المريضة جرى العرف المتعارف عليه طبياً وعالمياً أن عده من اختصاص طاقم التمريض، وقد أفاد المدعى عليه الدكتور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أنه بعد الانتهاء من العملية قام بسؤال الممرضتين </w:t>
      </w:r>
      <w:r>
        <w:rPr>
          <w:rFonts w:ascii="Traditional Arabic" w:hAnsi="Traditional Arabic" w:cs="Traditional Arabic"/>
          <w:sz w:val="32"/>
          <w:szCs w:val="32"/>
          <w:rtl/>
        </w:rPr>
        <w:t xml:space="preserve">(...)، و(...) </w:t>
      </w:r>
      <w:r>
        <w:rPr>
          <w:rFonts w:ascii="Traditional Arabic" w:hAnsi="Traditional Arabic" w:cs="Traditional Arabic"/>
          <w:sz w:val="32"/>
          <w:szCs w:val="32"/>
          <w:rtl/>
          <w:lang w:bidi="ar-EG"/>
        </w:rPr>
        <w:t>المساعدات بغرفة العملية كم عدد الشاش المستخدم؟ فكان جوابهن أن العدد مكتمل وصحيح وتم توثيق ذلك في تقرير العملية (</w:t>
      </w:r>
      <w:r>
        <w:rPr>
          <w:rFonts w:ascii="Traditional Arabic" w:hAnsi="Traditional Arabic" w:cs="Traditional Arabic"/>
          <w:sz w:val="32"/>
          <w:szCs w:val="32"/>
          <w:lang w:bidi="ar-EG"/>
        </w:rPr>
        <w:t>operative report</w:t>
      </w:r>
      <w:r>
        <w:rPr>
          <w:rFonts w:ascii="Traditional Arabic" w:hAnsi="Traditional Arabic" w:cs="Traditional Arabic"/>
          <w:sz w:val="32"/>
          <w:szCs w:val="32"/>
          <w:rtl/>
          <w:lang w:bidi="ar-EG"/>
        </w:rPr>
        <w:t xml:space="preserve">) في ملف المريضة، كما أن المريضة راجعت قسم الطوارئ بالمستشفى في 8/8/1435هـ الساعة الثالثة عصراً بسبب آلام في البطن وقيء مع انتفاخ في البطن وتم فحصها من قبل استشاري الجراحة الدكتور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الذي نصح بدخول المريضة المستشفى لعمل بقية الفحوصات لكن المريضة رفضت الدخول ووقعت بإقرار رفض العلاج والنصح الطبي، ولكون الممرضتين </w:t>
      </w:r>
      <w:r>
        <w:rPr>
          <w:rFonts w:ascii="Traditional Arabic" w:hAnsi="Traditional Arabic" w:cs="Traditional Arabic"/>
          <w:sz w:val="32"/>
          <w:szCs w:val="32"/>
          <w:rtl/>
        </w:rPr>
        <w:t>(...)، و(...)</w:t>
      </w:r>
      <w:r>
        <w:rPr>
          <w:rFonts w:ascii="Traditional Arabic" w:hAnsi="Traditional Arabic" w:cs="Traditional Arabic"/>
          <w:sz w:val="32"/>
          <w:szCs w:val="32"/>
          <w:rtl/>
          <w:lang w:bidi="ar-EG"/>
        </w:rPr>
        <w:t xml:space="preserve"> غادرتا المملكة وتم طي قيدهما، وبعد أن ساقت الهيئة أقوال المدعي والمدعى عليهم قررت الهيئة بالإجماع رد دعوى المدعي تجاه المدعى عليهم للحق الخاص، وبذلك حكمت. وبعد إبلاغ المتظلم بالقرار بتاريخ 30/11/1436هـ تقدم بتظلمه إلى محكمة الاستئناف الإدارية بتاريخ 12/1/1437هـ. وحيث إنه في مجال الفصل في التظلم تشير الدائرة إلى أن الديوان يختص بالفصل فيه؛ وفقاً للمادة (13) فقرة (ب) من نظامه، والمادة (35) من نظام مزاولة المهن الصحية التي أجازت التظلم إلى الديوان من قرارات الهيئة الصحية الشرعية خلال ستين يوماً من تاريخ إبلاغها. كما تشير الدائرة إلى أن الدعوى مقبولة شكلاً لتقديمها قبل مضي المدة المقررة لجواز التظلم. أما عن الموضوع؛ فحيث إن الهيئة انتهت في قرارها محل التظلم إلى رد دعوى المدعي تجاه المدعى عليهم للحق الخاص فهذا محل نظر؛ حيث إن الهيئة لم تستدع الممرضتين </w:t>
      </w:r>
      <w:r>
        <w:rPr>
          <w:rFonts w:ascii="Traditional Arabic" w:hAnsi="Traditional Arabic" w:cs="Traditional Arabic"/>
          <w:sz w:val="32"/>
          <w:szCs w:val="32"/>
          <w:rtl/>
        </w:rPr>
        <w:t xml:space="preserve">(...)، و(...) </w:t>
      </w:r>
      <w:r>
        <w:rPr>
          <w:rFonts w:ascii="Traditional Arabic" w:hAnsi="Traditional Arabic" w:cs="Traditional Arabic"/>
          <w:sz w:val="32"/>
          <w:szCs w:val="32"/>
          <w:rtl/>
          <w:lang w:bidi="ar-EG"/>
        </w:rPr>
        <w:t xml:space="preserve">للمثول أمامها خاصة أن وجود الشاش في بطن المريضة من مسؤوليتهما لما هو متعارف عليه طبياً وعالمياً من أن عده من اختصاص طاقم التمريض. وحيث تبين من الأوراق أن الممرضتين غادرتا المملكة قبل مثولهما أمام الهيئة فعليها أن تبلغهما عن طريق وزارة الخارجية؛ وفقاً للمادة (35/7ل) من نظام مزاولة المهن الصحية ولائحته التنفيذية. وحيث إنه بناءً على ما تقدم وما ورد باعتراض المتظلم </w:t>
      </w:r>
      <w:r>
        <w:rPr>
          <w:rFonts w:ascii="Traditional Arabic" w:hAnsi="Traditional Arabic" w:cs="Traditional Arabic"/>
          <w:sz w:val="32"/>
          <w:szCs w:val="32"/>
          <w:rtl/>
          <w:lang w:bidi="ar-EG"/>
        </w:rPr>
        <w:lastRenderedPageBreak/>
        <w:t xml:space="preserve">تفصيلاً فإن الدائرة لا تؤيد الهيئة فيما انتهت إليه في قرارها ولذا فإنها تقضي بإعادة قرار الهيئة الصحية الشرعية الأساسية بالرياض رقم (1903/436) وتاريخ 5/9/1436هـ إلى الهيئة مصدرة القرار لإعادة النظر مرة أخرى على ضوء ما سبق بيانه، وما ورد في اعتراض وكيل المدعية، وما أرفقه باعتراضه المرفق صورة منه وذلك بحضور أطراف الدعوى. فأصدرت الهيئة قرارها الإلحاقي رقم (1927/437) وتاريخ 15/4/1437هـ المتضمن (أن المدعي لدينا حصر دعواه على أطباء مستشفى ثادق، وهم المدعى عليهم الذين تم التحقيق معهم من قبل الهيئة، وإن كان للمدعي ادعاء على الممرضتين </w:t>
      </w:r>
      <w:r>
        <w:rPr>
          <w:rFonts w:ascii="Traditional Arabic" w:hAnsi="Traditional Arabic" w:cs="Traditional Arabic"/>
          <w:sz w:val="32"/>
          <w:szCs w:val="32"/>
          <w:rtl/>
        </w:rPr>
        <w:t xml:space="preserve">(...)، و(...) </w:t>
      </w:r>
      <w:r>
        <w:rPr>
          <w:rFonts w:ascii="Traditional Arabic" w:hAnsi="Traditional Arabic" w:cs="Traditional Arabic"/>
          <w:sz w:val="32"/>
          <w:szCs w:val="32"/>
          <w:rtl/>
          <w:lang w:bidi="ar-EG"/>
        </w:rPr>
        <w:t xml:space="preserve">أن يتقدم بدعوى مستقلة ضدهما، والعبرة بما يتقرر شرعاً ويكتسب القطعية، وقد أمرنا بإلحاق ذلك في ضبط القضية وإصدار قرار إلحاقي ورفعه لمحكمة الاستئناف الإدارية بالرياض مع كامل أوراق القضية).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B67BDE" w:rsidRDefault="00B67BDE" w:rsidP="00B67BDE">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بعد دراسة هذه الدائرة لأوراق القضية لم تجد ما يستوجب الملاحظة على ما انتهت إليه الهيئة الصحية الشرعية الأساسية في قرارها المتظلم منه والقرار الإلحاقي</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الأمر الذي تنتهي معه هذه الدائرة إلى رفض التظلم موضوعاً بالنسبة للأطباء، وأن للمدعي إذا رغب أن يقيم دعوى ضد الممرضتين </w:t>
      </w:r>
      <w:r>
        <w:rPr>
          <w:rFonts w:ascii="Traditional Arabic" w:hAnsi="Traditional Arabic" w:cs="Traditional Arabic"/>
          <w:sz w:val="32"/>
          <w:szCs w:val="32"/>
          <w:rtl/>
        </w:rPr>
        <w:t xml:space="preserve">(...)، و(...) </w:t>
      </w:r>
      <w:r>
        <w:rPr>
          <w:rFonts w:ascii="Traditional Arabic" w:hAnsi="Traditional Arabic" w:cs="Traditional Arabic"/>
          <w:sz w:val="32"/>
          <w:szCs w:val="32"/>
          <w:rtl/>
          <w:lang w:bidi="ar-EG"/>
        </w:rPr>
        <w:t>فله ذلك، وتنبه الدائرة إلى أن الهيئة ذكرت في قرارها الإلحاقي مستشفى شقراء وصحة ذلك مستشفى ثادق.</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تظلم (...) بالوكالة عن (...) من قرار الهيئة الصحية الشرعية الأساسية بالرياض رقم (1903/436) وتاريخ 5/9/1436هـ، وما ألحق به بالقرار رقم (1927/437) وتاريخ 15/4/1437هـ والذي قضى برد دعوى المدعي تجاه المدعى عليهم الأطباء للحق الخاص بناءً على ما أوردته الهيئة من أسباب في قرارها الإلحاقي. </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rPr>
          <w:rFonts w:ascii="Traditional Arabic" w:hAnsi="Traditional Arabic" w:cs="Traditional Arabic"/>
          <w:sz w:val="32"/>
          <w:szCs w:val="32"/>
          <w:rtl/>
        </w:rPr>
      </w:pPr>
      <w:r>
        <w:rPr>
          <w:rFonts w:ascii="Traditional Arabic" w:hAnsi="Traditional Arabic" w:cs="Traditional Arabic"/>
          <w:b/>
          <w:bCs/>
          <w:sz w:val="32"/>
          <w:szCs w:val="32"/>
          <w:rtl/>
          <w:lang w:bidi="ar-EG"/>
        </w:rPr>
        <w:lastRenderedPageBreak/>
        <w:t>رقم قرار الهيئة الصحية الشرعية 12/437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812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16/9/1437هـ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مهن ومؤسسات صحية – قرارات الهيئة الصحية الشرعية – شذوذ خلقي - التعامل حسب الأصول الطبية – انتفاء الخطأ.</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تظلم المدعي من قرار الهيئة الصحية الشرعية المتضمن عدم إدانة الطبيب المدعى عليه –تقدم المدعي بشكوى ضد الطبيب بدعوى قيامه بإجراء عملية استئصال المرارة له واكتشافه بعد ذلك وجود المرارة وعدم استئصالها – الثابت أنه تبين لأعضاء الهيئة أن حالة المدعي تمثل شذوذاً خلقياً نادر الحدوث يصعب على الجراح المتمرس اكتشافه والقطع به في كثير من الأحيان، وأن ما أجراه المدعى عليه كان متفقاً مع الأصول الطبية المتعارف عليها – تقرير المحكمة عدم وجود ما يستوجب الملاحظة على ما انتهى إليه القرار محل التظلم – أثر ذلك: رفض التظلم.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0"/>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(35) من نظام مزاولة المهن الصحية الصادر بالمرسوم الملكي رقم (م/٥٩) وتاريخ ٤</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١١</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١٤٢٦</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في أنه صدر قرار الهيئة الصحية الشرعية، والذي جاء فيه: اجتمعت الهيئة الصحية الشرعية الإضافية بعسير للاستماع لأقوال </w:t>
      </w:r>
      <w:r>
        <w:rPr>
          <w:rFonts w:ascii="Traditional Arabic" w:hAnsi="Traditional Arabic" w:cs="Traditional Arabic"/>
          <w:color w:val="FF0000"/>
          <w:sz w:val="32"/>
          <w:szCs w:val="32"/>
          <w:rtl/>
          <w:lang w:bidi="ar-EG"/>
        </w:rPr>
        <w:t>المدعي</w:t>
      </w:r>
      <w:r>
        <w:rPr>
          <w:rFonts w:ascii="Traditional Arabic" w:hAnsi="Traditional Arabic" w:cs="Traditional Arabic"/>
          <w:sz w:val="32"/>
          <w:szCs w:val="32"/>
          <w:rtl/>
          <w:lang w:bidi="ar-EG"/>
        </w:rPr>
        <w:t xml:space="preserve"> ضد بعض أطباء مستشفى عسير حيث جاء في الدعوى أنه كان يعاني من آلام شديدة، وقام بمراجعة مستشفى عسير المركزي وبعد الفحوصات والتحاليل أفادوه بوجود حصوات في المرارة وهي سبب الآلام الشديدة التي كانت تمر به وأن الأمر يستوجب استئصال هذه المرارة، وتم تنويمه في مستشفى عسير المركزي وقام بإجراء عملية استئصال المرارة ومكث في المستشفى قرابة </w:t>
      </w:r>
      <w:r>
        <w:rPr>
          <w:rFonts w:ascii="Traditional Arabic" w:hAnsi="Traditional Arabic" w:cs="Traditional Arabic"/>
          <w:color w:val="FF0000"/>
          <w:sz w:val="32"/>
          <w:szCs w:val="32"/>
          <w:rtl/>
          <w:lang w:bidi="ar-EG"/>
        </w:rPr>
        <w:t>خمسة</w:t>
      </w:r>
      <w:r>
        <w:rPr>
          <w:rFonts w:ascii="Traditional Arabic" w:hAnsi="Traditional Arabic" w:cs="Traditional Arabic"/>
          <w:sz w:val="32"/>
          <w:szCs w:val="32"/>
          <w:rtl/>
          <w:lang w:bidi="ar-EG"/>
        </w:rPr>
        <w:t xml:space="preserve"> أيام، وبعد خروجه من المستشفى استمرت معه نفس الآلام وزيادة، فتم تحويله لعيادة المسالك البولية وبعد الفحوصات والأشعة أفادوه بوجود المرارة وأنها لم تستأصل، وتم تحويله للدكتور الذي أجرى له العملية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وأخبره بما حصل، فرفع صوته وأخبره بأنه استأصل المرارة ولا أحد يعلمه شغله، وكان أسلوبه سيئاً جداً في تعامله معه واستقباله، وأخبره بأنه سوف يطالب بحقه بالطرق النظامية، وبعد ذلك استمرت الآلام، فذهب وأجرى أشعة أخرى في مستشفى عسير المركزي وأفادوه بوجود المرارة، ثم قام بزيارة للمستشفى المدني بخميس مشيط وتم إجراء الأشعة وأفادوه بوجود المرارة وأن الآلام بسببها، ثم ذهب إلى مستشفى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الطبي بالرياض وأجرى الأشعة التلفزيونية وجميع الأشعة التي تتعلق بالمرارة، فأفادوه </w:t>
      </w:r>
      <w:r>
        <w:rPr>
          <w:rFonts w:ascii="Traditional Arabic" w:hAnsi="Traditional Arabic" w:cs="Traditional Arabic"/>
          <w:sz w:val="32"/>
          <w:szCs w:val="32"/>
          <w:rtl/>
          <w:lang w:bidi="ar-EG"/>
        </w:rPr>
        <w:lastRenderedPageBreak/>
        <w:t xml:space="preserve">بوجود المرارة، وله منذ إجراء العملية قرابة الست أو السبع سنوات وهو يعاني، وتم الاتصال عليه من مستشفى عسير المركزي وقابله طبيب يعمل بالمستشفى وقال له سوف نعمل لك العملية مرة أخرى وندخلك اليوم، ويتأسف هو طوال هذه السنين وهو يعاني ولم يتجاوب معه أحد، وأبرق لوزارة الصحة لمعالي الوزير، وكذلك للديوان الملكي، ولكن دون جدوى، فيأمل أخذ حقه من الدكتور الذي قام بفتح بطنه ولا يدري ماذا فعل، وتعويضه المادي والنفسي طوال هذه السنين، ولا زال يعاني، ولم يقم بهذه العملية لانتظار حقه لعل اللجنة الصحية الشرعية تنصفه وتعطيه حقه. وبعد اطلاع اللجنة على ملف قضية شكوى المواطن </w:t>
      </w:r>
      <w:r>
        <w:rPr>
          <w:rFonts w:ascii="Traditional Arabic" w:hAnsi="Traditional Arabic" w:cs="Traditional Arabic"/>
          <w:sz w:val="32"/>
          <w:szCs w:val="32"/>
          <w:rtl/>
        </w:rPr>
        <w:t xml:space="preserve">(...)، </w:t>
      </w:r>
      <w:r>
        <w:rPr>
          <w:rFonts w:ascii="Traditional Arabic" w:hAnsi="Traditional Arabic" w:cs="Traditional Arabic"/>
          <w:sz w:val="32"/>
          <w:szCs w:val="32"/>
          <w:rtl/>
          <w:lang w:bidi="ar-EG"/>
        </w:rPr>
        <w:t xml:space="preserve">ودراسة الملف الطبي للمريض بمستشفى عسير المركزي، ودراسة التقرير المشترك للجنة التحقيق الأولية، </w:t>
      </w:r>
      <w:r>
        <w:rPr>
          <w:rFonts w:ascii="Traditional Arabic" w:hAnsi="Traditional Arabic" w:cs="Traditional Arabic"/>
          <w:color w:val="FF0000"/>
          <w:sz w:val="32"/>
          <w:szCs w:val="32"/>
          <w:rtl/>
          <w:lang w:bidi="ar-EG"/>
        </w:rPr>
        <w:t>وبعد</w:t>
      </w:r>
      <w:r>
        <w:rPr>
          <w:rFonts w:ascii="Traditional Arabic" w:hAnsi="Traditional Arabic" w:cs="Traditional Arabic"/>
          <w:sz w:val="32"/>
          <w:szCs w:val="32"/>
          <w:rtl/>
          <w:lang w:bidi="ar-EG"/>
        </w:rPr>
        <w:t xml:space="preserve"> سماع أقوال المدعي والمدعى عليه تبين لأعضاء الهيئة ما يلي: - الحالة تمثل شذوذ خلقي نادر الحدوث ويصعب على الجراح المتمرس أيضاً اكتشافه والقطع به في كثير من الأحيان، وفي أغلب المناسبات - وهي بمجموعها نادرة جداً - يكون حرص الجراح على عدم المساس بما يظن أنه القناة المرارية الجامعة لعدم تعرض حياة المريض للخطر. - ما حدث أثناء علاج المريض يدخل في ضوء التصرف المقبول طبياً لعدم تعرض حياة المريض للخطر على أن تكون هناك فرصة أكثر أماناً بعد العملية الجراحية للتأكد من الشذوذ الخلقي بالفحوصات المتقدمة مثل التنظير المعكوس للقنوات المرارية والبنكرياسية (</w:t>
      </w:r>
      <w:r>
        <w:rPr>
          <w:rFonts w:ascii="Traditional Arabic" w:hAnsi="Traditional Arabic" w:cs="Traditional Arabic"/>
          <w:sz w:val="32"/>
          <w:szCs w:val="32"/>
          <w:lang w:bidi="ar-EG"/>
        </w:rPr>
        <w:t>ERCP</w:t>
      </w:r>
      <w:r>
        <w:rPr>
          <w:rFonts w:ascii="Traditional Arabic" w:hAnsi="Traditional Arabic" w:cs="Traditional Arabic"/>
          <w:sz w:val="32"/>
          <w:szCs w:val="32"/>
          <w:rtl/>
          <w:lang w:bidi="ar-EG"/>
        </w:rPr>
        <w:t xml:space="preserve">) أو تصوير القنوات المرارية والبنكرياسية بالرنين المغناطيسي، وهو ما اقترحه الطبيب المعالج. - لا تندرج هذه العملية ضمن الأخطاء الطبية ولكن تندرج ضمن الحالات النادرة والتي ينبغي التعامل معها بقدر تفادي أذية المريض جراء وجود شذوذات خلقية وإن كانت نادرة الحدوث. مما سبق يتضح لأعضاء الهيئة ما يلي: - كان تعامل الطبيب المعالج مع الحالة حسب الأصول الطبية المتعارف عليها ولا يوجد خطأ أو إهمال أو تقصير في تعامله مع حالة المريض. وبعد الاطلاع على كامل ملف القضية ودراسة الملف الطبي للمريض بمستشفى عسير المركزي ودراسة التقرير المشترك للجنة التحقيق الأولية وسماع أقوال المدعي والمدعى عليه ولما سبق كله فقد قررت الهيئة الصحية الشرعية بعسير ما يلي: أولاً: حيث إن حالة المريض تعتبر من الحالات النادرة الحدوث، ولكون ما أجراه الطبيب المعالج كان متفقاً مع الأصول الطبية المتعارف عليها، وبالعودة إلى تقرير الأنسجة المرفق بملف المريض يؤكد أن الجزء المستأصل في العملية الجراحية هو المرارة، لذا فلا ترى اللجنة إدانة المدعى عليه في هذه القضية، وتم صرف النظر عن دعوى المدعي. ثانياً: احتفاظ المدعي بحق الاعتراض أو التظلم من هذا القرار أمام محكمة الاستئناف الإدارية بعسير. ثم تقدم المدعي بالتظلم من هذا القرار أمام هذه المحكمة بما لا يخرج عما ذكر أعلاه.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إنه في مجال الفصل في التظلم تشير الدائرة إلى أن الديوان يختص بالفصل فيه؛ وفقاً للمادة (13/ب) من نظام ديوان المظالم الصادر بالمرسوم الملكي رقم (م/78) وتاريخ 19/9/1428هـ، والمادة (35) من نظام مزاولة المهن الصحية التي أجازت التظلم إلى ديوان المظالم من قرارات اللجان الطبية الشرعية خلال </w:t>
      </w:r>
      <w:r>
        <w:rPr>
          <w:rFonts w:ascii="Traditional Arabic" w:hAnsi="Traditional Arabic" w:cs="Traditional Arabic"/>
          <w:sz w:val="32"/>
          <w:szCs w:val="32"/>
          <w:rtl/>
          <w:lang w:bidi="ar-EG"/>
        </w:rPr>
        <w:lastRenderedPageBreak/>
        <w:t xml:space="preserve">ستين يوماً من تاريخ إبلاغها. ومن الناحية الشكلية؛ فإن الدعوى مقبولة شكلاً؛ لتقديمها قبل مضي المدة المقررة لجواز التظلم. أما عن موضوع الدعوى؛ فبعد دراسة القضية والقرار المتظلم منه، وتظلم المدعي لم تجد الدائرة ما يستوجب الملاحظة على ما انتهت إليه الهيئة الصحية الشرعية في قرارها المتظلم منه؛ الأمر الذي تنتهي معه إلى رفض التظلم.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التظلم المقدم من المدعي (...) من قرار الهيئة الصحية الشرعية بعسير رقم (12/437) وتاريخ 3/2/1437هـ.</w:t>
      </w:r>
    </w:p>
    <w:p w:rsidR="00B67BDE" w:rsidRDefault="00B67BDE" w:rsidP="00B67BDE">
      <w:pPr>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القضيتين الابتدائيتين 5025، 5813/2/ق لعام 1435هـ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3585/2/س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10/9/1437هـ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مهن ومؤسسات صحية – مزاولة مهن صحية - تعويض – خطأ طبي - إصابة بفيروس –العمل بالقرينة - إضافة الحادث إلى أقرب أزمانه – قيام أركان المسؤولية التقصيرية – الاستئناس برأي الخبير – مقدر الشجاج – اختصاص - اختصاص ولائي – نطاق اختصاص الهيئة الصحية الشرعية.</w:t>
      </w:r>
    </w:p>
    <w:p w:rsidR="00B67BDE" w:rsidRDefault="00B67BDE" w:rsidP="00B67BDE">
      <w:pPr>
        <w:spacing w:after="200" w:line="276" w:lineRule="auto"/>
        <w:jc w:val="both"/>
        <w:rPr>
          <w:rFonts w:ascii="Traditional Arabic" w:eastAsia="Calibri"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إلزام المدعى عليها بتعويضها عن إصابتها بفيروس الكبد الوبائي (سي)، وتعويضها عن الأضرار التي أصابت رحمها بسبب إجرائها عملية لديها – عدم اختصاص المحاكم الإدارية ولائياً بنظر طلب التعويض عما أصاب رحم المدعية نتيجة لخطأ طبي؛</w:t>
      </w:r>
      <w:r>
        <w:rPr>
          <w:rFonts w:ascii="Traditional Arabic" w:eastAsia="Times New Roman" w:hAnsi="Traditional Arabic" w:cs="Traditional Arabic"/>
          <w:sz w:val="32"/>
          <w:szCs w:val="32"/>
          <w:rtl/>
        </w:rPr>
        <w:t xml:space="preserve"> كونه من </w:t>
      </w:r>
      <w:r>
        <w:rPr>
          <w:rFonts w:ascii="Traditional Arabic" w:eastAsia="Times New Roman" w:hAnsi="Traditional Arabic" w:cs="Traditional Arabic"/>
          <w:sz w:val="32"/>
          <w:szCs w:val="32"/>
          <w:rtl/>
          <w:lang w:bidi="ar-EG"/>
        </w:rPr>
        <w:t>اختصاص الهيئة الصحية الشرعية – الثابت إجراء المدعية جراحة لدى المدعى عليها لاستئصال المرارة، وبعد فترة تبين لها إصابتها بفيروس الكبد الوبائي (سي) دون أن تجري أي عملية أخرى بعد تلك العملية، مما يعد قرينه قوية على أن الإصابة وقعت بسبب المدعى عليها؛ تقريراً لقاعدة "إضافة الحادث إلى أقرب أزمانه" - ثبوت الخطأ في حق المدعى عليها مما تلتزم معه بتعويض المدعية بأرش الإصابة بالفيروس طبقاً لتقدير مقدر الشجاع في المحكمة العامة – أثر ذلك: إلزام المدعى عليها بتعويض المدعية عن إصابتها بفيروس (سي)، وعدم اختصاص المحاكم الإدارية ولائياً بنظر طلب التعويض عن التصاقات الرحم.</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71"/>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(33، 34، 35) من نظام مزاولة المهن الصحية الصادر بالمرسوم الملكي الكريم رقم (م/59) وتاريخ 4/11/1426هـ.</w:t>
      </w:r>
    </w:p>
    <w:p w:rsidR="00B67BDE" w:rsidRDefault="00B67BDE" w:rsidP="00B67BDE">
      <w:pPr>
        <w:numPr>
          <w:ilvl w:val="0"/>
          <w:numId w:val="71"/>
        </w:num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(35/1ل) من اللائحة التنفيذية لنظام مزاولة المهن الصحية الصادرة بقرار وزير الصحة رقم (39644/1/12) وتاريخ 4/6/1427هـ.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b/>
          <w:bCs/>
          <w:sz w:val="32"/>
          <w:szCs w:val="32"/>
          <w:u w:val="single"/>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في: 2/9/1435هـ، أقامت المدعية دعواها، طالبة الحكم بإلزام المدعى عليها تعويضها بمبلغ قدره (2.000.000) مليونا ريال، عن إصابتها بفيروس الكبد الوبائي (سي). وقالت شرحاً لأسانيد دعواها: إنها أقامت دعواها أمام الهيئة الصحية الشرعية، ضد مستشفى الملك عبد العزيز التابع لمديرية الشؤون الصحية بمحافظة جدة، للمطالبة بجبر الأضرار التي أصابتها نتيجة الأخطاء الطبية، التي أدت إلى تكون احتقان في الرحم، وإصابتها بفيروس الكبد الوبائي (سي). </w:t>
      </w:r>
      <w:r>
        <w:rPr>
          <w:rFonts w:ascii="Traditional Arabic" w:eastAsia="Times New Roman" w:hAnsi="Traditional Arabic" w:cs="Traditional Arabic"/>
          <w:sz w:val="32"/>
          <w:szCs w:val="32"/>
          <w:rtl/>
          <w:lang w:bidi="ar-EG"/>
        </w:rPr>
        <w:lastRenderedPageBreak/>
        <w:t xml:space="preserve">وأردفت بأن: "الهيئة الصحية الشرعية" قد قضت برفض دعواها في مواجهة الأطباء، مُوجهة إياها للمطالبة أمام المحكمة الإدارية، فيما يتعلق بمطالبة المستشفى. وبإحالتها إلى هذه الدائرة باشرت نظرها حسبما هو مدون بمحاضر ضبط جلسة 10/10/1435هـ، وبسؤال المدعية عن دعواها؟ أجابت: بأن مطالبتها في الدعوى الماثلة بشأن الأخطاء الطبية التي أصابتها بعد إجراء عملية المرارة بمستشفى الملك عبد العزيز، ما تسبب في إجراء ثلاث عمليات لاحقة، وإصابتها بفيروس الكبد الوبائي (سي)، مبدية طعنها على قرار الهيئة الصحية الشرعية رقم (414) لعام 1435هـ فيما انتهى إليه. فرفعت الدائرة الجلسة للمداولة، ثم أصدرت حكمها رقم (295/د/إ/1/2) لعام 1435هـ القاضي: بعدم اختصاص المحاكم الإدارية نوعياً بنظر الدعوى. وفي 25/2/1436هـ أصدرت محكمة الاستئناف الإدارية بمنطقة مكة المكرمة القاضي بالنقض؛ على أسباب حاصلها: أن المدعية تتظلم من مستشفى الملك عبد العزيز بجدة حسبما ورد بلائحة دعواها، ولم يكن تظلمها من قرار الهيئة الصحية الذي وجهها بإقامة الدعوى ضد المستشفى. وبإحالة الدعوى إلى الدائرة في 15/3/1436هـ، باشرت نظرها، وقررت في جلسة 6/5/1436هـ، ضم الدعوى رقم (5813/2/ق) لعام 1435هـ – المقيدة لدى المحكمة، والمحالة إلى الدائرة في 29/10/1435هـ - المقامة من (...) ضد مديرية الشؤون الصحية بمحافظة جدة، إلى الدعوى رقم (5025/2/ق) لعام 1435هـ المقامة من (...) – ذات المدعية - ضد مستشفى الملك عبد العزيز بجدة لاتحادهما في الأطراف والموضوع، التي تتحصل وقائعها في أن المدعية تطلب الحكم بإلزام مديرية الشؤون الصحية بمحافظة جدة تعويضها بمبلغ قدره (2.000.000) مليونا ريال، عما أصابها من أضرار جراء استخدام مستشفى الملك عبد العزيز بجدة أدوات ملوثة. وبطلب الإجابة من ممثل المدعى عليها قدم مذكرة من صفحة واحدة أرفق بها عدداً من المستندات تضمنت أنه ورد بتقرير مستشفى الملك عبد العزيز بجدة بعد دراسة الحالة الآتي: 1/ لا ينتقل فيروس الكبد الوبائي (سي) عن طريق الآلات؛ لأن الفيروس يتم القضاء عليه بمجرد إدخال الآلات بأجهزة التعقيم. 2/ أن قسم مكافحة العدوى والتعقيم المركزي يتبع السياسات والأنظمة العلمية </w:t>
      </w:r>
      <w:r>
        <w:rPr>
          <w:rFonts w:ascii="Traditional Arabic" w:eastAsia="Times New Roman" w:hAnsi="Traditional Arabic" w:cs="Traditional Arabic"/>
          <w:sz w:val="32"/>
          <w:szCs w:val="32"/>
          <w:lang w:bidi="ar-EG"/>
        </w:rPr>
        <w:t>(JCI K APIC ,CBAHI K ,MOH)</w:t>
      </w:r>
      <w:r>
        <w:rPr>
          <w:rFonts w:ascii="Traditional Arabic" w:eastAsia="Times New Roman" w:hAnsi="Traditional Arabic" w:cs="Traditional Arabic"/>
          <w:sz w:val="32"/>
          <w:szCs w:val="32"/>
          <w:rtl/>
          <w:lang w:bidi="ar-EG"/>
        </w:rPr>
        <w:t xml:space="preserve">، ويتم تطبيقها بشهادة جميع الفرق التي زارت وتزور المستشفى، ولا يمكن أن يتجاهل الجراحون وفريق العمليات تلك السياسات والأنظمة. 3/ من ضمن تلك السياسات والأنظمة يوجد نظام تسليم واستلام الآلات وغيرها ما بين التعقيم المركزي وقسم العمليات، وغيرها من الأقسام، وانتهى إلى طلب الحكم برفض الدعوى. وقد حصرت المدعية بجلسة 27/12/1435هـ طلبها في هذه الدعوى في التعويض المادي والمعنوي عن إصابتها بفيروس الكبد الوبائي (سي) بمبلغ مليون ريال، ثم عدلت دعواها طالبة التعويض بمبلغ ملوني ريال. فيما تبين عدم حضور ممثل المدعى عليها. وفي جلسة 11/2/1436هـ وبعد فتح باب المرافعة في الدعوى أحالت المدعية إلى ما جاء مفصلاً في صحيفة دعواها طالبة الحكم بإلزام المدعى عليها تعويضها بمبلغ مليوني ريال عما أصابها من أضرار جراء استخدام مستشفى الملك عبد العزيز بجدة أدوات ملوثة. وبطلب الإجابة من ممثل المدعى </w:t>
      </w:r>
      <w:r>
        <w:rPr>
          <w:rFonts w:ascii="Traditional Arabic" w:eastAsia="Times New Roman" w:hAnsi="Traditional Arabic" w:cs="Traditional Arabic"/>
          <w:sz w:val="32"/>
          <w:szCs w:val="32"/>
          <w:rtl/>
          <w:lang w:bidi="ar-EG"/>
        </w:rPr>
        <w:lastRenderedPageBreak/>
        <w:t xml:space="preserve">عليها طلب أجلاً للرد، فسلمته الدائرة نسخة من صحيفة الدعوى ومرفقاتها. وبجلسة 24/2/1436هـ طلب ممثل المدعى عليها أجلاً إضافياً فأفهمته الدائرة بأن هذا الأجل هو الأخير وأنها ستفصل في الدعوى بحالتها. وبجلسة 8/3/1436هـ اكتفت المدعية بما سبق وأن قدمته من مستندات بالجلسات السابقة، بينما طلب ممثل المدعى عليها أجلاً إضافياً كافياً. وبجلسة 22/4/1436هـ قدم ممثل المدعى عليها عدداً من المستندات فأعادتها إليه الدائرة، وطلبت منه تقديم هذه المستندات مع تحرير مذكرة جوابية في الجلسة القادمة فاستعد بذلك، فيما اكتفت المدعية. وبجلسة 6/5/1436هـ قدم ممثل المدعى عليها مذكرة من صفحة واحدة انتهى فيها إلى طلب الحكم برفض الدعوى وأرفق بها عدداً من المستندات، فسلمت الدائرة نسخة منها إلى المدعية وطلبت أجلاً للاطلاع والرد. وبجلسة 12/5/1436هـ سألت الدائرة المدعية هل قامت بمراجعة عيادة الأسنان بعد إجرائها للعملية؟ فأجابت بنعم، إلا أن الطبيب امتنع عن علاجها بعد أن أخبرته بأنها مصابة بالفيروس. فسألتها الدائرة عن مراجعتها لمستشفى الملك سعود لتلقي العلاج عن الفيروس؟ فأجابت بأنها قد راجعت المستشفى بعد أن أجرت العمليات، وبشأن الخبر في الصحيفة، فقد صدر قرار لصالحها في مواجهة الصحيفة لإيرادها معلومات خاطئة بشأن مراجعتها مستشفى الملك سعود، وقدمت المستندات المثبتة لذلك، وطلبت تعويضها بمبلغ قدره (2.000.000) مليوني ريال، عن إصابتها بالفيروس، وبمبلغ (3.000.000) ثلاثة ملايين ريال عن الأضرار التي أصابت رحمها. فأصدرت الدائرة حكمها القاضي: أولاً: بعدم اختصاص المحكمة ولائياً بنظر طلب (...) التعويض عن الأضرار التي أصابت رحمها. ثانياً: إلزام مستشفى الملك عبد العزيز بجدة التابع لمديرية الشؤون الصحية بمحافظة جدة أن يدفع لـ (...) مبلغاً قدره (75.000) خمسة وسبعون ألف ريال، تعويضاً عن إصابتها بفيروس الكبد الوبائي. وباعتراض المدعى عليها على الحكم، وإحالة الدعوى إلى محكمة الاستئناف الإدارية بمنطقة مكة المكرمة، أصدرت في 22/9/1436هـ، حكمها القاضي بالنقض؛ على أسباب حاصلها: أن الدائرة حكمت بالتعويض ولم تبين مسؤولية المدعى عليها عما حصل للمدعية، ولم تتحقق مما إذا كان الخطأ يرجع إلى المستشفى أو الطبيب الذي باشر علاج المدعية، كما أن الدائرة لم تبين الأساس الذي بنت عليه تقدير التعويض، وكان الأولى الأخذ برأي خبرة طبية أو الرجوع إلى مقدري أرش الشجوج والجنايات في المحاكم العامة. وبإحالة ملف الدعوى إلى الدائرة باشرت نظرها وقررت فتح باب المرافعة فيها بجلسة 16/11/1436هـ، وفيها طلبت المدعية الفصل في الدعوى، واكتفى ممثل المدعى عليها بما سبق تقديمه؛ فقررت الدائرة الكتابة للمحكمة العامة بجدة بندب مقدري الشجاج لديهم لتقدير تعويض ما أصاب المدعية من ضرر جراء إصابتها بفيروس الكبد (سي). وبجلسة 27/1/1437هـ تبين عدم ورود التقرير من المحكمة العامة بجدة بشأن تقدير التعويض من مقدر الشجاج للمدعية، فيما طلبت المدعية تعويضها عما أصابها من أضرار. وبجلسة 25/2/1437هـ تبين عدم ورود الإجابة من المحكمة، وتشير المدعية إلى أنها قد راجعت المحكمة وأفادت بأنه لم ترد الإجابة من مستشفى الملك فهد ووردت فقط من مستشفى الحرس </w:t>
      </w:r>
      <w:r>
        <w:rPr>
          <w:rFonts w:ascii="Traditional Arabic" w:eastAsia="Times New Roman" w:hAnsi="Traditional Arabic" w:cs="Traditional Arabic"/>
          <w:sz w:val="32"/>
          <w:szCs w:val="32"/>
          <w:rtl/>
          <w:lang w:bidi="ar-EG"/>
        </w:rPr>
        <w:lastRenderedPageBreak/>
        <w:t xml:space="preserve">وذلك حتى يتم إعداد التقرير من المحكمة العامة بجدة. وبعد عدة جلسات؛ وفي جلسة 6/5/1437هـ تبين عدم حضور طرفي الدعوى، وتشير الدائرة إلى أنها قد كاتبت المحكمة العامة بجدة بطلب ندب قسم الخبراء ببيان قيمة التعويض عن الضرر الواقع على المدعية بفيروس الكبد الوبائي، وباطلاع الدائرة على الطلب العاجل في الدعوى المقيد برقم (183) في 28/4/1437هـ تبين أنه مذكرة بطلب تحديد نسبة التعويض إلى المحكمة العامة وليست طلباً عاجلاً. وفي جلسة هذا اليوم أطلعت الدائرة طرفي الدعوى على تقرير الشجاج في المحكمة العامة المقيد لدى المحكمة وارداً برقم (26401) في 21/5/1437هـ، الذي تضمن تقدير أرش الإصابة بفيروس الكبد الوبائي بمبلغ (22.500) ريال، وأرش فقدان منفعة الرحم بمبلغ (150.000) ريال إن كان هناك منفعة للرحم وقت وقوع الإصابة، وأرش التصاقات الرحم بمبلغ (52.500) ريال. وبتسلم طرفي الدعوى نسخة منه، دفع ممثل المدعى عليها بعدم اختصاص المحكمة ولائياً بنظر ما يتعلق بالتعويض عن الرحم لاختصاص الهيئة الصحية الشرعية بذلك، ثم اكتفى طرفا الدعوى؛ فقررت الدائرة رفع الجلسة للمداولة، وأصدرت هذا الحكم علناً مبنياً على التالي. </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غاية ما تهدف إليه المدعية من إقامة الدعوى، هو طلب الحكم بإلزام المدعى عليها تعويضها بمبلغ قدره (2.000.000) مليونا ريال، عن إصابتها بفيروس الكبد الوبائي (سي)، وبمبلغ (3.000.000) ثلاثة ملايين ريال عن الأضرار التي أصابت رحمها. وبما أن الفصل في اختصاص المحكمة بنظر الدعوى سابق للنظر في قبولها أو الحكم في موضوعها، وحيث إنه عن طلب المدعية تعويضها بمبلغ (3.000.000) ثلاثة ملايين ريال عن الأضرار التي أصابت رحمها، وبما أن المادة (33) من نظام مزاولة المهن الصحية الصادر بالمرسوم الملكي الكريم رقم (م/59) في 4/11/1426هـ، قد نصت على أن: "تكون هيئة تسمى (الهيئة الصحية الشرعية) على النحو الآتي: 1/ قاض لا تقل درجته عن قاضي (أ) يعينه وزير العدل رئيساً. 2/ مستشار نظامي يعينه الوزير. 3/ عضو هيئة تدريس من إحدى كليات الطب، يعينه وزير التعليم العالي، وفي المنطقة التي ليس فيها كلية طب يعين الوزير بدلاً منه عضواً من المرافق الصحية المتوافرة في تلك المنطقة. 4/ عضو هيئة تدريس في إحدى كليات الصيدلة يعينه وزير التعليم العالي، وفي المنطقة التي ليس فيها كلية صيدلة يعين الوزير بدلاً عنه عضواً من المرافق الصحية المتوافرة في تلك المنطقة. 5/ طبيبان من ذوي الخبرة والكفاية يختارهما الوزير. 6/ صيدلي من ذوي الخبرة والكفاية يختاره الوزير"، كما نصت المادة (34) من النظام على أن "تختص الهيئة الصحية الشرعية بالآتي: 1- النظر في الأخطاء المهنية الصحية التي ترفع بها المطالبة بالحق الخاص (دية، تعويض، أرش). 2- النظر في الأخطاء المهنية الصحية التي ينتج عنها وفاة، أو تلف عضو من أعضاء الجسم، أو فقد منفعته أو بعضها، حتى ولو لم يكن هناك دعوى بالحق الخاص"، وقد نصت المادة (35) – فيما يخص التظلم من قرار اللجنة الفرعية – على أن: "تنعقد (الهيئة الصحية الشرعية) بحضور جميع الأعضاء وتصدر قراراتها بالأغلبية على أن يكون من بينهم </w:t>
      </w:r>
      <w:r>
        <w:rPr>
          <w:rFonts w:ascii="Traditional Arabic" w:eastAsia="Times New Roman" w:hAnsi="Traditional Arabic" w:cs="Traditional Arabic"/>
          <w:sz w:val="32"/>
          <w:szCs w:val="32"/>
          <w:rtl/>
          <w:lang w:bidi="ar-EG"/>
        </w:rPr>
        <w:lastRenderedPageBreak/>
        <w:t>القاضي، ويجوز التظلم من اللجنة أمام ديوان المظالم خلال ستين يوماً من تاريخ إبلاغ قرار الهيئة"، فيما نصت المادة (35/1ل) من اللائحة التنفيذية لنظام مزاولة المهن الصحية الصادرة بالقرار الوزاري رقم (39644/1/12) في 4/6/1427هـ على أن: "من لحقه ضرر من الخطأ الطبي محل الادعاء ولوارثه من بعده أن يطالب بحقه الخاص مهما بلغ مقداره أمام الهيئة الصحية الشرعية التي تنظر الدعوى"؛ ولما كان ذلك فإن ولاية المحاكم الإدارية تنحسر عن النظر في الطلب الماثل، وبالتالي فإنه يتعين على المحكمة الحكم بعدم اختصاصها ولائياً. وحيث إنه عن طلب المدعية تعويضها بمبلغ قدره (2.000.000) مليونا ريال، عن إصابتها الكبد الوبائي (</w:t>
      </w:r>
      <w:r>
        <w:rPr>
          <w:rFonts w:ascii="Traditional Arabic" w:eastAsia="Times New Roman" w:hAnsi="Traditional Arabic" w:cs="Traditional Arabic"/>
          <w:sz w:val="32"/>
          <w:szCs w:val="32"/>
        </w:rPr>
        <w:t>C</w:t>
      </w:r>
      <w:r>
        <w:rPr>
          <w:rFonts w:ascii="Traditional Arabic" w:eastAsia="Times New Roman" w:hAnsi="Traditional Arabic" w:cs="Traditional Arabic"/>
          <w:sz w:val="32"/>
          <w:szCs w:val="32"/>
          <w:rtl/>
          <w:lang w:bidi="ar-EG"/>
        </w:rPr>
        <w:t xml:space="preserve">)، فإن هذه الدعوى من اختصاص المحاكم الإدارية وفقاً للمادة (13/ج) من نظام ديوان المظالم الصادر بالمرسوم الملكي رقم (م/78) في 19/9/1428هـ التي نصت على أن تختص المحاكم الإدارية بالفصل في: "دعاوى التعويض التي يقدمها ذوو الشأن عن قرارات أو أعمال جهة الإدارة". وحيث إنه عن قبول الدعوى شكلاً؛ ولما كان الثابت إصابة المدعية بالفيروس في 11/12/1432هـ وفقاً لما تضمنه القرار الصادر من الهيئة الصحية الشرعية رقم (414) في 13/8/1435هـ، وتقدمت بدعواها إلى هذه المحكمة طالبةً التعويض في: 2/9/1435هـ، فإن الدعوى قد استوفت سائر أوضاعها الشكلية والنظامية والإجرائية المقررة شرعاً ونظاماً طبقاً لنص المادة (8/6) من نظام المرافعات أمام ديوان المظالم الصادر بالمرسوم الملكي رقم (م/3) في 22/1/1435هـ، 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ما تنتهي معه الدائرة إلى قبولها شكلاً. وحيث إنه عن موضوع الدعوى؛ فالثابت أن المدعية قد دخلت مستشفى الملك عبد العزيز لإجراء عملية في المرارة، وكانت تعاني من آلام أسفل البطن، وأخبرها الطبيب بأنه سيجري لها عملية المرارة لسحب الحجارة بالمنظار، وفتح التصاقات أسفل البطن، وقد خرجت من المستشفى بصحة جيدة، وبعد فترة تبين لها إصابتها بفيروس الكبد الوبائي (سي). وحيث إن المدعية تطلب الحكم بتعويضها، فإنه يستلزم توافر أركان المسؤولية الثلاثة من: (تعدٍ، وضرر، وعلاقة سببية بينهما)، وبما أن المسؤولية التقصيرية لا تترتب إلا على تعد يجر إلى ضرر، وقد استقر القضاء الإداري على أن جهة الإدارة في هذا الخصوص كبقية الأفراد، تُساءل عن الضرر الذي يحدث نتيجة ما يقع منها من أخطاء؛ وحيث إنه بالاستناد إلى قول الرسول صلى الله عليه وسلم: (لا ضرر ولا ضرار) رواه ابن ماجه والحاكم في مستدركه وغيرهما، وهو قاعدة مهمة في هذا الباب، استنبط منه الفقهاء رحمهم الله قواعد منها: 1/ أن الضرر يزال، قال ابن النجار – رحمه الله –: "وهذه القاعدة فيها من الفقه ما لا حصر له، ولعلها تتضمن نصفه، فإن الأحكام إما لجلب المنافع أو لدفع المضار، فيدخل فيها دفع الضروريات الخمسة التي هي: حفظ الدين، والنفس، والنسب، والمال، والعرض"، والإسلام أمر بحفظ النفس وجعله أحد الضرورات الخمس، وقد تقرر فقهاً أن (من ترك واجباً في الصون ضمن). وباطلاع </w:t>
      </w:r>
      <w:r>
        <w:rPr>
          <w:rFonts w:ascii="Traditional Arabic" w:eastAsia="Times New Roman" w:hAnsi="Traditional Arabic" w:cs="Traditional Arabic"/>
          <w:sz w:val="32"/>
          <w:szCs w:val="32"/>
          <w:rtl/>
          <w:lang w:bidi="ar-EG"/>
        </w:rPr>
        <w:lastRenderedPageBreak/>
        <w:t>الدائرة على أوراق الدعوى ومستنداتها تبين لها أن المدعية قد علمت بإصابتها بالفيروس في 11/12/1432هـ، بعد إجراء عملية المرارة لها في: 26/10/1432هـ، أي بعد شهر تقريباً من إجراء العملية، وبما أن الثابت أن المدعية لم تجر أي عملية أخرى بعد إجراء عملية المرارة لدى غير المدعى عليها، وقد تضمن قرار الهيئة الصحية الشرعية رقم (414) في 13/8/1435هـ: (أن التعامل مع الحالة من حيث التشخيص والعلاج والمتابعة كان وفق الأعراف الطبية والعلمية، ولم يكن هناك أي تقصير أو إهمال في عمل الأطباء الذين أشرفوا على الحالة، سواء في مستشفى الملك عبد العزيز أو في مستشفى الملك فهد العام بجدة، ولكون الفيروس ينتقل عن طريق نقل الدم أو استخدام أدوات ملوثة بالفيروس مثل الأدوات الجراحية بغرف العمليات أو في عيادات الأسنان، كما أن الفترة الزمنية ما بين 25/9/2011م وقت إجراء عملية منظار المرارة إلى 8/11/2011م وقت ظهور علامات الإصابة توافق علمياً فترة حضانة الفيروس، وحيث إنه لا يوجد بملف المريضة ما يثبت أنها راجعت عيادة أسنان أو نقل لها دم في فترة ما بين سلامة تحليلها وبين ظهور الإصابة بالفيروس فجأة بعد عملية منظار المرارة بشهر تقريباً؛ لذا فإن احتمال انتقال الفيروس إلى المريضة خلال عملية المرارة بمستشفى الملك عبد العزيز بجدة من خلال الأدوات الجراحية يظل هو الاحتمال الرئيسي والأكبر)، فإن ذلك قرينة قوية على أن الإصابة وقعت بسبب من مستشفى المدعى عليها، ولما كان ذلك وكانت القاعدة المقررة عند الفقهاء (إضافة الحادث إلى أقرب أزمانه)، فإن الدائرة تنتهي إلى ثبوت خطأ المدعى عليها، ومن توافر جميع أركان المسؤولية من خطأ وضرر وعلاقة سببية بينهما، وعلى قدر ما وقعت فيه المدعى عليها من تقصير وإهمال. وبما أن القاضي الإداري قد استقر على أن تقدير التعويض المستحق للمضرور متى استقامت أركان المسؤولية الإدارية فيه، هو من إطلاقات محكمة الموضوع، بما لا معقب عليها في هذا الشأن، بحسب ما تراه محققاً للعدالة، مستهدية في ذلك بكافة الظروف والملابسات في الدعوى، بحسبان أن تقدير التعويض، متى استقامت أسبابه، فإنه من مسائل الواقع التي تستقل بها محكمة الموضوع، ورغم ذلك فإن الدائرة تقضي بعد اطمئنانها لما انتهى إليه تقرير مقدر الشجاج في المحكمة العامة بجدة الذي انتهى إلى تقدير أرش الإصابة بفيروس الكبد الوبائي بمبلغ (22.500) ريال. ولا ينال مما انتهت إليه الدائرة ما قد يثار من أنه لا يمكن الجزم بمصدر الإصابة ولا تحديد تاريخها، خاصة وأن بعض الإفادات ذكرت أن المريضة راجعت عيادات أسنان خاصة. وذلك أنه قول مرسل؛ إضافة إلى أن التقرير المعد من قبل رئيسة قسم مكافحة العدوى بشأن تقييد الإجراءات والطرق لمكافحة العدوى بمستشفى الملك عبد العزيز بجدة، تضمن أن تحديد القصور في التعقيم بعد أشهر من تاريخ العملية يعد من الصعب جداً، والقصور في التعقيم قد يكون من الأسباب، ولكن ليس سبباً رئيساً لانتقال الفيروس، ومن ثم فيستنتج إمكانية الإصابة بالفيروس. وحيث إن الدائرة انتهت في حكمها إلى إضافة الحادث إلى أقرب أزمانه؛ ما تنتهي معه الدائرة إلى عدم قيام مثل هذه الدفوع على سند صحيح.</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lastRenderedPageBreak/>
        <w:t xml:space="preserve">لذلك حكمت الدائرة: بما يلي: أولاً: بعدم اختصاص المحاكم الإدارية بديوان المظالم ولائياً بنظر طلب التعويض عن التصاقات وتلف الرحم. ثانياً: بإلزام مديرية الشؤون الصحية بمحافظة جدة أن تعوض (...) مبلغاً قدره (22.500) اثنان وعشرون ألفاً وخمسمئة ريال، أرش إصابة حكومة عن إصابتها بفيروس الكبد الوبائي (سي). </w:t>
      </w:r>
    </w:p>
    <w:p w:rsidR="00B67BDE" w:rsidRDefault="00B67BDE" w:rsidP="00B67BDE">
      <w:pPr>
        <w:spacing w:after="0" w:line="240" w:lineRule="auto"/>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rPr>
          <w:rFonts w:ascii="Traditional Arabic" w:hAnsi="Traditional Arabic" w:cs="Traditional Arabic"/>
          <w:sz w:val="32"/>
          <w:szCs w:val="32"/>
          <w:rtl/>
        </w:rPr>
      </w:pPr>
    </w:p>
    <w:p w:rsidR="00B67BDE" w:rsidRDefault="00B67BDE" w:rsidP="00B67BDE">
      <w:pPr>
        <w:rPr>
          <w:rFonts w:ascii="Calibri" w:hAnsi="Calibri" w:cs="Arial"/>
          <w:rtl/>
        </w:rPr>
      </w:pPr>
    </w:p>
    <w:p w:rsidR="00B67BDE" w:rsidRDefault="00B67BDE" w:rsidP="00B67BDE">
      <w:pPr>
        <w:bidi w:val="0"/>
        <w:rPr>
          <w:rFonts w:ascii="Traditional Arabic" w:hAnsi="Traditional Arabic" w:cs="Traditional Arabic"/>
          <w:sz w:val="32"/>
          <w:szCs w:val="32"/>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غرامات</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رقم القضية الابتدائية 5828/1/ق لعام 1434هـ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5154/ق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3/2/1437هـ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اتصالات وتقنية معلومات – الإخلال بربط شريحة الاتصال برقم الهوية – رقابة القضاء لمبدأ المشروعية - قواعد الشكل في إصدار القرار الإداري – عدم تدوين وقائع المخالفة – عيب الشكل – القياس الأولي.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لجنة النظر في مخالفات نظام الاتصالات المتضمن معاقبتها بغرامة مالية لعدم امتثالها لتنفيذ القرار المتضمن ربط شحن شرائح الاتصال برقم الهوية - سلطة القضاء الإداري في مراقبة القرارات الإدارية وفحصها من حيث موافقتها لقواعد الشكل لا تفتقر لدفع أحد الخصوم؛ لكونها داخلة في ولايته من ناحية مراقبة مبدأ المشروعية – لزوم اتباع جهة الإدارة للإجراءات الشكلية التي رسمتها الأنظمة واللوائح في إصدار القرارات الإدارية – تدوين وقائع المرافعة أمام الجهات القضائية واللجان شبه القضائية في القرارات من أهم الضمانات الأساسية لصحة ما تصدره المحاكم واللجان شبه القضائية من أحكام وقرارات – الثابت من القرار محل الدعوى عدم تدوين وقائع المخالفة المنسوبة للمدعية فيه ومنها ضبط المخالفة وأبرز دفوع المدعية والرد عليها؛ مما يكون معه القرار محل الطعن معيباً بعيب الشكل – أثر ذلك: إلغاء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(38/2) من نظام الاتصالات الصادر بالمرسوم الملكي رقم (م/12) وتاريخ 12/3/1422هـ.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(164) من نظام المرافعات الشرعية الصادر بالمرسوم الملكي رقم (م/21) وتاريخ 20/5/1421هـ.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(182) من نظام الإجراءات الجزائية الصادر بالمرسوم الملكي رقم (م/39) وتاريخ 28/7/1422هـ.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(166/1) من نظام المرافعات الشرعية الصادر بالمرسوم الملكي رقم (م/1) وتاريخ 22/1/1435هـ.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(26) من نظام المرافعات أمام ديوان المظالم الصادر بالمرسوم الملكي رقم (م/3) وتاريخ 22/1/1435هـ.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(181/2) من نظام الإجراءات الجزائية الصادر بالمرسوم الملكي رقم (م/2) وتاريخ 22/1/1435هـ.</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(31) من قواعد المرافعات والإجراءات أمام ديوان المظالم الصادرة بقرار مجلس الوزراء رقم (190) وتاريخ 16/11/1409هـ.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تتحصل وقائع هذه الدعوى بالقدر اللازم لإصدار حكم فيها بأن وكيل المدعية تقدم بلائحة دعوى بتاريخ 28/4/1434هـ إلى هذه المحكمة قيدت قضية، وبإحالتها إلى هذه الدائرة باشرت نظرها على النحو المثبت في محاضر ضبط القضية، وبسؤال وكيل المدعية عن دعوى موكلته؟ ذكر بأنها الواردة بلائحة الدعوى والتي يطلب فيها إلغاء قرار المدعى عليها رقم (10691/1434) وتاريخ 2/2/1434هـ الصادر بتغريم موكلته مبلغاً وقدره (5.000.000) ريال. وذكر بأن القرار محل الطعن ينسب لموكلته الامتناع عن تنفيذ قرار الهيئة رقم (325/1432) بالمخالفة للفقرة (3) من المادة (37) من نظام الاتصالات، حيث قامت المدعى عليها بإصدار القرار محل الطعن وذلك بفرض غرامة على موكلته بمبلغ وقدره (5.000.000) ريال، وتبلغت موكلته بالقرار محل الدعوى بموجب خطاب رقم (5553) وتاريخ 10/3/1434هـ، ويتلخص طعنه على القرار في الأسباب التالية: 1- تخلف ركن الشكل والإجراءات في قرار اللجنة مما يجعله حرياً بالإلغاء، وتعددت أوجه إخلال القرار بقواعد الشكل على النحو الآتي: أ- عدم عقد اللجنة أي جلسة، وعدم إعداد أي محضر خاص بالقرار الطعين، وقد خالف القرار الطعين النصوص النظامية حيث نص نظام الاتصالات في المادة (38/2) على أنه: "وتصدر اللجنة قرارها وفقاً للقواعد والإجراءات التي تحددها اللائحة"، وحيث نصت اللائحة التنفيذية في المادة (94/5) على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"تجتمع لجنة المخالفات وتصدر قرارها وفقاً للإجراءات المنظمة لعملها وعلى اللجنة قبل اتخاذ قرارها إعطاء الفرصة لجميع الأطراف المعنية بما فيهم الشخص المنسوب إليه المخالفة لإبداء مرئياتهم حيال ما هو منسوب إليهم واستكمال التحقيقات اللازمة"، ونصت لائحة النظر في مخالفات نظام الاتصالات في المادة (4/2) على "تعقد اللجنة جلساتها في مقر الهيئة ولا تعد جلساتها صحيحة إلا بحضور ثلاثة من أعضائها على الأقل على أن يكون من بينهم الرئيس أو نائبه </w:t>
      </w:r>
      <w:r>
        <w:rPr>
          <w:rFonts w:ascii="Traditional Arabic" w:hAnsi="Traditional Arabic" w:cs="Traditional Arabic"/>
          <w:sz w:val="32"/>
          <w:szCs w:val="32"/>
          <w:highlight w:val="yellow"/>
          <w:rtl/>
          <w:lang w:bidi="ar-EG"/>
        </w:rPr>
        <w:t>وتثبت</w:t>
      </w:r>
      <w:r>
        <w:rPr>
          <w:rFonts w:ascii="Traditional Arabic" w:hAnsi="Traditional Arabic" w:cs="Traditional Arabic"/>
          <w:sz w:val="32"/>
          <w:szCs w:val="32"/>
          <w:rtl/>
          <w:lang w:bidi="ar-EG"/>
        </w:rPr>
        <w:t xml:space="preserve"> وقائع جلساتها في محاضر خاصة تعد لهذا الغرض". وبتطبيق هذه النصوص النظامية الملزمة للجنة بعقد جلسات وإعداد محاضر لها بخصوص الفصل في المخالفة المحالة إليها نجد أن ملف الدعوى جاء خالياً تماماً من أي اجتماع أو جلسة أو محضر، وقد طلبت موكلته من المدعى عليها بموجب خطابها رقم (121026) وتاريخ 3/2/1434هـ عقد جلسة لسماع أقوال موكلته </w:t>
      </w:r>
      <w:r>
        <w:rPr>
          <w:rFonts w:ascii="Traditional Arabic" w:hAnsi="Traditional Arabic" w:cs="Traditional Arabic"/>
          <w:sz w:val="32"/>
          <w:szCs w:val="32"/>
          <w:highlight w:val="yellow"/>
          <w:rtl/>
          <w:lang w:bidi="ar-EG"/>
        </w:rPr>
        <w:t>ولكنها رفضت</w:t>
      </w:r>
      <w:r>
        <w:rPr>
          <w:rFonts w:ascii="Traditional Arabic" w:hAnsi="Traditional Arabic" w:cs="Traditional Arabic"/>
          <w:sz w:val="32"/>
          <w:szCs w:val="32"/>
          <w:rtl/>
          <w:lang w:bidi="ar-EG"/>
        </w:rPr>
        <w:t xml:space="preserve"> ذلك. ب- عدم إجراء أي تحقيق في المخالفة الواردة في القرار محل الطعن؛ خالف القرار محل الدعوى المبادئ الشرعية والقضائية فلم تجر المدعى عليها أي تحقيق كتابي أو شفهي مع موكلته، ولم تستمع لأقوالها قبل إصدار القرار المطعون عليه </w:t>
      </w:r>
      <w:r>
        <w:rPr>
          <w:rFonts w:ascii="Traditional Arabic" w:hAnsi="Traditional Arabic" w:cs="Traditional Arabic"/>
          <w:sz w:val="32"/>
          <w:szCs w:val="32"/>
          <w:highlight w:val="yellow"/>
          <w:rtl/>
          <w:lang w:bidi="ar-EG"/>
        </w:rPr>
        <w:t>مخالفة</w:t>
      </w:r>
      <w:r>
        <w:rPr>
          <w:rFonts w:ascii="Traditional Arabic" w:hAnsi="Traditional Arabic" w:cs="Traditional Arabic"/>
          <w:sz w:val="32"/>
          <w:szCs w:val="32"/>
          <w:rtl/>
          <w:lang w:bidi="ar-EG"/>
        </w:rPr>
        <w:t xml:space="preserve"> بذلك نص المادة (94/5) من اللائحة التنفيذية لنظام الاتصالات التي تنص على أن: "تجتمع لجنة المخالفات وتصدر قرارها وفقاً </w:t>
      </w:r>
      <w:r>
        <w:rPr>
          <w:rFonts w:ascii="Traditional Arabic" w:hAnsi="Traditional Arabic" w:cs="Traditional Arabic"/>
          <w:sz w:val="32"/>
          <w:szCs w:val="32"/>
          <w:highlight w:val="yellow"/>
          <w:rtl/>
          <w:lang w:bidi="ar-EG"/>
        </w:rPr>
        <w:t>للإجراءات</w:t>
      </w:r>
      <w:r>
        <w:rPr>
          <w:rFonts w:ascii="Traditional Arabic" w:hAnsi="Traditional Arabic" w:cs="Traditional Arabic"/>
          <w:sz w:val="32"/>
          <w:szCs w:val="32"/>
          <w:rtl/>
          <w:lang w:bidi="ar-EG"/>
        </w:rPr>
        <w:t xml:space="preserve"> المنظمة لعملها وعلى اللجنة قبل اتخاذ قرارها إعطاء الفرصة لجميع الأطراف المعنية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قرارها بناءً على أسس ومعلومات واضحة ومحددة". وقد طلبت موكلته من المدعى عليها في خطابها المرفق رقم (121026) وتاريخ 3/2/1434هـ التحقيق في المخالفة </w:t>
      </w:r>
      <w:r>
        <w:rPr>
          <w:rFonts w:ascii="Traditional Arabic" w:hAnsi="Traditional Arabic" w:cs="Traditional Arabic"/>
          <w:sz w:val="32"/>
          <w:szCs w:val="32"/>
          <w:rtl/>
          <w:lang w:bidi="ar-EG"/>
        </w:rPr>
        <w:lastRenderedPageBreak/>
        <w:t xml:space="preserve">وتحديد موعد سماع أقوالها وتحقيق دفاعها الشكلي والموضوعي والفني </w:t>
      </w:r>
      <w:r>
        <w:rPr>
          <w:rFonts w:ascii="Traditional Arabic" w:hAnsi="Traditional Arabic" w:cs="Traditional Arabic"/>
          <w:sz w:val="32"/>
          <w:szCs w:val="32"/>
          <w:highlight w:val="yellow"/>
          <w:rtl/>
          <w:lang w:bidi="ar-EG"/>
        </w:rPr>
        <w:t>ولكنها</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رفضت</w:t>
      </w:r>
      <w:r>
        <w:rPr>
          <w:rFonts w:ascii="Traditional Arabic" w:hAnsi="Traditional Arabic" w:cs="Traditional Arabic"/>
          <w:sz w:val="32"/>
          <w:szCs w:val="32"/>
          <w:rtl/>
          <w:lang w:bidi="ar-EG"/>
        </w:rPr>
        <w:t xml:space="preserve"> هذا الحق، ولقد صدر ضد المدعى عليها عدة أحكام تقضي بإلغاء القرارات الصادرة من اللجنة؛ لعدم قيامها بالتحقيق وسماع الأقوال وإعطاء فرصة لإبداء المرئيات تجاه الشركة المدعية. ج- عدم منح موكلته المدة الكافية للإجابة والدفاع حيال المخالفة الواردة في القرار الطعين؛ تبلغت موكلته بإشعار من المدعى عليها رقم (2521) وتاريخ 2/2/1434هـ تطلب فيه الرد على ما ورد من اتهام لموكلته وأن يكون الرد خلال يومين فقط وإلا ستصدر قرارها، فسارعت موكلته بالرد على الإشعار وذلك بموجب خطابها المرفق رقم (121026) وتاريخ 3/2/1434هـ دون استيفاء كامل دفوعها الشكلية والموضوعية للرد على المخالفة الواردة في هذا الإشعار، وطلبت في خطابها منحها مهلة كافية للإجابة والدفاع عما نسب لها من اتهام، ولكن القرار محل الطعن لم يمهل موكلته المهلة الكافية واقتصر على مهلة اليومين المذكورة في إشعار اللجنة، فقد حددت المادة (4/7) من لائحة النظر في مخالفات نظام الاتصالات الحد الأدنى من المدة النظامية اللازم منحها للمنسوب إليه مخالفة للرد كتابياً على الإشعار الوارد من اللجنة وهي مدة لا تقل عن خمسة عشر يوماً، فنصت على: "وتقوم اللجنة بتبليغ المدعى عليه عن طريق أمانة سرها بموعد النظر في قضيته قبل الموعد المحدد بفترة لا تقل عن خمسة عشر يوماً"، ونصت المادة (94/5) من اللائحة التنفيذية لنظام الاتصالات على أنه: "يجب على اللجنة إعطاء الفرصة الكافية للمتهم بالمخالفة لإبداء مرئياته واستكمال التحقيقات اللازمة"، مما يدل على مخالفة القرار محل الطعن للنظام. د- عدم تزويد موكلته بنسخة من لائحة ادعاء الهيئة المحالة للجنة رغم طلبها ذلك؛ فلقد أوجبت المادة (94/4) من اللائحة التنفيذية لنظام الاتصالات، والمادة (4/7) من لائحة النظر في مخالفات نظام الاتصالات أن يتم إحالة الموضوع محل المخالفة بلائحة ادعاء من الهيئة إلى اللجنة ضد المنسوب له ارتكاب المخالفة، وطلبت موكلته في خطابها المرفق رقم (121026) وتاريخ 3/2/1434هـ </w:t>
      </w:r>
      <w:r>
        <w:rPr>
          <w:rFonts w:ascii="Traditional Arabic" w:hAnsi="Traditional Arabic" w:cs="Traditional Arabic"/>
          <w:sz w:val="32"/>
          <w:szCs w:val="32"/>
          <w:highlight w:val="yellow"/>
          <w:rtl/>
          <w:lang w:bidi="ar-EG"/>
        </w:rPr>
        <w:t>الموجه</w:t>
      </w:r>
      <w:r>
        <w:rPr>
          <w:rFonts w:ascii="Traditional Arabic" w:hAnsi="Traditional Arabic" w:cs="Traditional Arabic"/>
          <w:sz w:val="32"/>
          <w:szCs w:val="32"/>
          <w:rtl/>
          <w:lang w:bidi="ar-EG"/>
        </w:rPr>
        <w:t xml:space="preserve"> للمدعى عليها تزويدها بنسخة من لائحة ادعاء الهيئة بالمخالفة، وحتى تتمكن موكلته من الإجابة على الإشعار بشكل واضح ومكتمل. 2- تخلف ركن السبب عن القرار الطعين مما يستوجب إلغاؤه؛ زعم القرار محل الطعن امتناع موكلته عن تنفيذ قرار الهيئة رقم (325/1432) وتاريخ 21/11/1432هـ، وهذا الزعم ينافي الحقيقة والواقع والثابت بالمستندات حيث إن موكلته ملتزمة بتنفيذ هذا القرار ولم تمتنع أبداً عن تنفيذه حيث إن القرار يتضمن خمسة بنود والشركة ملتزمة بتنفيذها منذ تأسيسها. أما الفقرة (4) من القرار المذكور التي تنص على يتوجب على المشغل برمجة أنظمته بما يضمن عدم قبول إعادة شحن البطاقة إلا بعد أن يقوم المشترك بإدخال رقم الهوية؛ فقد قامت الشركة ببرمجة أنظمتها الفنية تنفيذاً لهذه الفقرة بالذات، كما أن موكلته اتخذت عدة خطوات وإجراءات تنفيذاً للقرار المذكور. إن قيام موكلته بكل هذه الإجراءات وتأكيدها الدائم لمسؤولي الهيئة على التزامها التام بتنفيذ قرار الهيئة رقم (325) يمتنع معه أي ادعاء بامتناع موكلته عن تنفيذ هذا القرار مما يؤكد عدم صحة المخالفات المزعومة محل هذا الإشعار. إن القرار محل الطعن أخطأ في استناده على المادة (3) من نظام الاتصالات </w:t>
      </w:r>
      <w:r>
        <w:rPr>
          <w:rFonts w:ascii="Traditional Arabic" w:hAnsi="Traditional Arabic" w:cs="Traditional Arabic"/>
          <w:sz w:val="32"/>
          <w:szCs w:val="32"/>
          <w:rtl/>
          <w:lang w:bidi="ar-EG"/>
        </w:rPr>
        <w:lastRenderedPageBreak/>
        <w:t xml:space="preserve">في نسبة مخالفة لموكلته؛ لأن المادة (37/3) من نظام الاتصالات تنص على الامتناع عن تنفيذ قرار صادر بحقه من الهيئة، وموكلته لم تمتنع أبداً عن تنفيذ قرار الهيئة رقم (325) بل كانت موكلته ملتزمة مع الهيئة في تنفيذها للقرار، ثم إن محضر إثبات الواقعة المشار لها في القرار محل الطعن مخالف للنظام ولم تتحقق فيه الشروط النظامية المطلوبة في نص المادة (37/3) حيث إن وجود رقم شريحة استطاع معد المحضر إعادة شحنها دون إضافة رقم الهوية رغم عدم صحة ذلك لا يعني أبداً امتناع موكلته عن تنفيذ القرار رقم (325)، وقد يكون ذلك ناتج عن سوء استخدام من قبل من وردت أسماؤهم في المحضر أو خلل الجهاز المستخدم من قبلهم، وبالتالي فإن اللجنة المدعى عليها قد أخطأت في قبولها محضر إثبات الواقعة دون أن تتحقق منه مما ورد فيه بذاتها. وكذلك محضر إثبات الواقعة باطل نظاماً لمخالفته </w:t>
      </w:r>
      <w:r>
        <w:rPr>
          <w:rFonts w:ascii="Traditional Arabic" w:hAnsi="Traditional Arabic" w:cs="Traditional Arabic"/>
          <w:sz w:val="32"/>
          <w:szCs w:val="32"/>
          <w:highlight w:val="yellow"/>
          <w:rtl/>
          <w:lang w:bidi="ar-EG"/>
        </w:rPr>
        <w:t>للمادتين</w:t>
      </w:r>
      <w:r>
        <w:rPr>
          <w:rFonts w:ascii="Traditional Arabic" w:hAnsi="Traditional Arabic" w:cs="Traditional Arabic"/>
          <w:sz w:val="32"/>
          <w:szCs w:val="32"/>
          <w:rtl/>
          <w:lang w:bidi="ar-EG"/>
        </w:rPr>
        <w:t xml:space="preserve"> (السادسة) و(الثامنة) من اللائحة التنفيذية لنظام الاتصالات، وكذلك المادة (5/ط) من تنظيم الهيئة الصادر بقرار مجلس الوزراء رقم (74) وتاريخ 5/3/1422هـ التي تنص على أن من اختصاص مجلس إدارة الهيئة تشكيل اللجان وتخويلها الصلاحيات اللازمة لإنجاز المهام المناطة بها، ولم يصدر قرار من مجلس إدارة الهيئة بتشكيل أعضاء اللجنة الواردة أسماؤهم في القرار محل الطعن. محضر إثبات الواقعة المعد من قبل موظفي الهيئة تضمن إقرارهم بأن موكلته نفذت قرار الهيئة رقم (325) حيث ورد فيه أن محرري المحضر أجروا اختباراً على عدد من الشرائح المسبقة الدفع العائدة لموكلته ولم يتم الإشارة في المحضر إلى وجود ملاحظات على هذه الشرائح ولم يتم ذكر أرقامها نظراً؛ لأنه تم تنفيذ القرار بشأنها وتم ربط شحنها أو إعادة شحنها برقم الهوية، ويسقط بذلك الزعم الوارد في القرار محل الطعن من عدم تنفيذ موكلته للقرار (325) وذلك بشهادة موظفي الهيئة ذاتهم في محضر إثبات الواقعة المستند إليه في إصدار القرار محل الطعن، ثم إن المادة (38) من نظام الاتصالات حددت السبب النظامي لأي عقوبة تحكم بها الجهة المدعى عليها، وهو ارتكاب أي من المخالفات المنصوص عليها في المادة (37) من نظام الاتصالات حيث نصت على أنه يعاقب مرتكب أي من المخالفات المنصوص عليها في المادة (السابعة والثلاثين) بغرامة مالية لا تتجاوز خمسة ملايين ريال، فهذا النص النظامي الوارد في نظام الاتصالات حدد السبب النظامي الوحيد لأي قرار يصدر من لجنة الفصل في مخالفات الاتصالات وهو تحقق إحدى المخالفات الواردة في المادة (37) من نظام الاتصالات، فإذا تخلف السبب النظامي </w:t>
      </w:r>
      <w:r>
        <w:rPr>
          <w:rFonts w:ascii="Traditional Arabic" w:hAnsi="Traditional Arabic" w:cs="Traditional Arabic"/>
          <w:sz w:val="32"/>
          <w:szCs w:val="32"/>
          <w:highlight w:val="yellow"/>
          <w:rtl/>
          <w:lang w:bidi="ar-EG"/>
        </w:rPr>
        <w:t>انعدم</w:t>
      </w:r>
      <w:r>
        <w:rPr>
          <w:rFonts w:ascii="Traditional Arabic" w:hAnsi="Traditional Arabic" w:cs="Traditional Arabic"/>
          <w:sz w:val="32"/>
          <w:szCs w:val="32"/>
          <w:rtl/>
          <w:lang w:bidi="ar-EG"/>
        </w:rPr>
        <w:t xml:space="preserve"> القرار وأصبح فاقداً لركن السبب مستوجباً للإلغاء، وهذا هو المتحقق في القرار الطعين حيث إنه لا يوجد سبب نظامي للقرار الطعين فلم ترتكب موكلته أياً من المخالفات الواردة في المادة (37) من نظام الاتصالات، وبالتالي يصبح القرار الطعين خالياً من السبب الموجب له. 3- صدور عدة قرارات من اللجنة بنفس المخالفة الواردة في القرار محل الطعن بنفس موضوع المخالفة الواردة في هذا القرار محل الطعن، وسبب المخالفة هو نفس السبب الوارد في القرار محل الطعن، وهو الامتناع عن تنفيذ قرار الهيئة رقم (325) وبذلك يتضح مخالفة القرار محل الطعن لما هو مستقر عليه نظاماً وقضاءً من أنه لا يجوز اتهام أو معاقبة الشخص على ذات الموضوع لمرتين مما يستوجب القضاء بإلغائه. 4</w:t>
      </w:r>
      <w:r>
        <w:rPr>
          <w:rFonts w:ascii="Traditional Arabic" w:hAnsi="Traditional Arabic" w:cs="Traditional Arabic"/>
          <w:sz w:val="32"/>
          <w:szCs w:val="32"/>
          <w:highlight w:val="yellow"/>
          <w:rtl/>
          <w:lang w:bidi="ar-EG"/>
        </w:rPr>
        <w:t xml:space="preserve">- عيب </w:t>
      </w:r>
      <w:r>
        <w:rPr>
          <w:rFonts w:ascii="Traditional Arabic" w:hAnsi="Traditional Arabic" w:cs="Traditional Arabic"/>
          <w:sz w:val="32"/>
          <w:szCs w:val="32"/>
          <w:highlight w:val="yellow"/>
          <w:rtl/>
          <w:lang w:bidi="ar-EG"/>
        </w:rPr>
        <w:lastRenderedPageBreak/>
        <w:t>إساءة استعمال السلطة؛ فإن العقوبة الصادرة نتيجة للمخالفة المزعومة لا تتناسب البتة مع العقوبة المالية الصادرة نتيجة لها وهي غرامة مالية قدرها (خمسة ملايين) ريال سعودي مخالفة بذلك النصوص النظامية التالية: أ- نصت المادة (</w:t>
      </w:r>
      <w:r>
        <w:rPr>
          <w:rFonts w:ascii="Traditional Arabic" w:hAnsi="Traditional Arabic" w:cs="Traditional Arabic"/>
          <w:color w:val="FF0000"/>
          <w:sz w:val="32"/>
          <w:szCs w:val="32"/>
          <w:highlight w:val="yellow"/>
          <w:rtl/>
          <w:lang w:bidi="ar-EG"/>
        </w:rPr>
        <w:t>38</w:t>
      </w:r>
      <w:r>
        <w:rPr>
          <w:rFonts w:ascii="Traditional Arabic" w:hAnsi="Traditional Arabic" w:cs="Traditional Arabic"/>
          <w:sz w:val="32"/>
          <w:szCs w:val="32"/>
          <w:highlight w:val="yellow"/>
          <w:rtl/>
          <w:lang w:bidi="ar-EG"/>
        </w:rPr>
        <w:t>) من نظام الاتصالات على تحديد الغرامات المشار إليها في الفقرة السابقة من هذه المادة حسب المخالفة المرتكبة وخطورتها في كل حالة فردية. ب- نصت المادة (95/1) من اللائحة التنفيذية لنظام الاتصالات على الاعتبارات التي يجب أن تأخذ بها لجنة المخالفات "يجب على اللجنة عند النظر في المخالفات أن تدرس كل مخالفة من جميع جوانبها وتحدد الغرامة المناسبة لها بناءً على خطورتها والظروف المحيطة بها وتكرارها". ج– نصت المادة (6/2) من لائحة النظر في مخالفات نظام الاتصالات على أنه "يجب عند تقدير الغرامة أن يأخذ في الحسبان التناسب بينها وبين المخالفة على أن يراعى في ذلك الظروف المخففة والمشددة، ومن ذلك على سبيل المثال لا الحصر ما يلي: أ- جسامة المخالفة. ب– تكرار المخالفة. د– إذا ترتب على المخالفة إضرار بالأرواح أو الأعراض أو الأموال أو بصحة الناس أو بالنظام العام. هـ- إذا اقترنت المخالفة بمحاولة عرقلة عمليات التفتيش أو التحقيق وعدم التعاون بذلك"، وختم لائحته بطلب إلغاء القرار رقم (10691/1434) وتاريخ 2/3/1434هـ. وبعرض ذلك على ممثل المدعى عليها قدم مذكرة جوابية ذكر فيها أن رده على طعون المدعية على النحو الآتي: ما ذكره وكيل المدعية من تخلف ركن الشكل والإجراءات؛ فهذا كلام مرسل لا بينة فيه، بل إن اللجنة عقدت جلستها وأعدت محضراً خاصاً بذلك وأصدرت قرارها. وأما كونها لم تبلغ المدعية بذلك فإنه ليس لها الحق في ذلك وما يهمها هو القرار، وأما القرارات الخاصة بالآخرين فلا يحق للمدعية الاطلاع عليها. وأما ما ذكره من أنه لم يجر أي تحقيق في المخالفة الواردة في القرار محل الطعن؛ فإنه كلام غير صحيح؛ حيث إن لجنة المخالفات وقبل إصدارها للقرار محل الطعن أرسلت للمدعية إشعاراً بالمخالفة المنسوبة لها، كما أعطتها الفرصة الكافية للدفاع عن نفسها، ثم تم اتخاذ قرارها بعد ذلك. وما ذكره وكيل المدعية من أن موكلته لم تعط الفرصة الكافية في الدفاع عن نفسها في المخالفة المنسوبة لها؛ فذكر جواباً على ذلك أن موضوع المخالفة في القرار ليس بدعاً من الأمر، وليس جديداً على المدعية فهي وقبل سنة تقريباً من صدور القرار محل الطعن صدر بحقها قرار يقضي</w:t>
      </w:r>
      <w:r>
        <w:rPr>
          <w:rFonts w:ascii="Traditional Arabic" w:hAnsi="Traditional Arabic" w:cs="Traditional Arabic"/>
          <w:sz w:val="32"/>
          <w:szCs w:val="32"/>
          <w:rtl/>
          <w:lang w:bidi="ar-EG"/>
        </w:rPr>
        <w:t xml:space="preserve"> بربط شحن الشريحة مسبقة الدفع بالهوية، وقد أخذت الفرصة الطويلة والكافية للتطبيق ومددت الفترة مراراً وتكراراً حتى كان تاريخ 12/11/1436هـ الموعد النهائي لتطبيقه، وما دام الأمر كذلك فإن اللجنة وعندما تطلب منها أسباب الامتناع عن التنفيذ فمن البديهي أن تكون الإجابة عن الأمر معروفة لها مسبقاً وبإمكانها الرد بنفس اليوم الذي وردها فيه إشعار اللجنة. ومن ناحية أخرى فإن المخالفة المرتكبة من المدعية تقتضي سرعة البت فيها لا سيما وأن الأمر يتعلق بسوق هائل من المشتركين في خدمات الاتصالات ويؤثر كثيراً على المنافسة. وما ذكره وكيل المدعية من أنه لم يتم تزويد موكلته بنسخة من لائحة ادعاء الهيئة المحالة للجنة؛ فذكر جواباً على ذلك أن القرار محل الطعن ليس حكماً جنائياً بحتاً حتى يتم </w:t>
      </w:r>
      <w:r>
        <w:rPr>
          <w:rFonts w:ascii="Traditional Arabic" w:hAnsi="Traditional Arabic" w:cs="Traditional Arabic"/>
          <w:sz w:val="32"/>
          <w:szCs w:val="32"/>
          <w:highlight w:val="yellow"/>
          <w:rtl/>
          <w:lang w:bidi="ar-EG"/>
        </w:rPr>
        <w:t>إسباغ</w:t>
      </w:r>
      <w:r>
        <w:rPr>
          <w:rFonts w:ascii="Traditional Arabic" w:hAnsi="Traditional Arabic" w:cs="Traditional Arabic"/>
          <w:sz w:val="32"/>
          <w:szCs w:val="32"/>
          <w:rtl/>
          <w:lang w:bidi="ar-EG"/>
        </w:rPr>
        <w:t xml:space="preserve"> صفة الأحكام القضائية والشروط اللازمة عليه، بل لا يعدو </w:t>
      </w:r>
      <w:r>
        <w:rPr>
          <w:rFonts w:ascii="Traditional Arabic" w:hAnsi="Traditional Arabic" w:cs="Traditional Arabic"/>
          <w:sz w:val="32"/>
          <w:szCs w:val="32"/>
          <w:rtl/>
          <w:lang w:bidi="ar-EG"/>
        </w:rPr>
        <w:lastRenderedPageBreak/>
        <w:t xml:space="preserve">كونه قراراً إدارياً مكتمل الأركان ومستوفٍ للشروط اللازمة. كما ذكر وكيل المدعية من تخلف ركن السبب في القرار محل الطعن؛ فذكر جواباً على ذلك أن هذا ادعاء باطل غير صحيح؛ ذلك أن سبب صدور القرار واضح لا يقبل اللبس والتأويل وهو الامتناع عن تنفيذ قرار الهيئة رقم (325) بدليل محضر إثبات الحالة الذي استندت إليه الهيئة. وأما ما فسره وكيل المدعية عن حالة الامتناع بأنها تحقق الإحجام السلبي والمتعمد بشكل متكرر عن تنفيذ قرار خاص صادر بحق الشخص؛ فهو علاوة على كونه تفسير مجانب للصواب، فهو لا يختلف عن حالة موكلته، حيث صدر قرار الهيئة رقم (325) منذ شهر 11 لعام 1432هـ، والشركة منذ صدوره لم تلتزم بتنفيذه حيث تم إعطاؤها فرصة أخيرة بعد التمديد في شهر 12/11/1433هـ ولكنها لم تلتزم بالتنفيذ. كما قدح وكيل المدعية في محضر إثبات الواقعة المشار إليه كدليل في المخالفة المرتكبة من قبل المدعية؛ فذكر جواباً على ذلك أنه غير مستغرب من وكيل المدعية إثارة كل الدفوع الممكنة على أمل إصابة أي منها، والمحضر مكتمل الأركان والشروط النظامية وهو معد من قبل خمسة موظفين للهيئة. كما ذكر وكيل المدعية بأن محضر إثبات الواقعة يقر بتنفيذ موكلته للقرار؛ فأجاب على ذلك بأنه لا وجه لهذا الاستنتاج، بل إن المحضر يؤكد امتناع الشركة </w:t>
      </w:r>
      <w:r>
        <w:rPr>
          <w:rFonts w:ascii="Traditional Arabic" w:hAnsi="Traditional Arabic" w:cs="Traditional Arabic"/>
          <w:sz w:val="32"/>
          <w:szCs w:val="32"/>
          <w:highlight w:val="yellow"/>
          <w:rtl/>
          <w:lang w:bidi="ar-EG"/>
        </w:rPr>
        <w:t>عن</w:t>
      </w:r>
      <w:r>
        <w:rPr>
          <w:rFonts w:ascii="Traditional Arabic" w:hAnsi="Traditional Arabic" w:cs="Traditional Arabic"/>
          <w:sz w:val="32"/>
          <w:szCs w:val="32"/>
          <w:rtl/>
          <w:lang w:bidi="ar-EG"/>
        </w:rPr>
        <w:t xml:space="preserve"> تنفيذ القرار من خلال الشرائح المذكورة في المحضر. كما ذكر وكيل المدعية أنه تم معاقبة موكلته بعدة قرارات في ذات الموضوع؛ فذكر بأن العقوبة تكررت </w:t>
      </w:r>
      <w:r>
        <w:rPr>
          <w:rFonts w:ascii="Traditional Arabic" w:hAnsi="Traditional Arabic" w:cs="Traditional Arabic"/>
          <w:sz w:val="32"/>
          <w:szCs w:val="32"/>
          <w:highlight w:val="yellow"/>
          <w:rtl/>
          <w:lang w:bidi="ar-EG"/>
        </w:rPr>
        <w:t>بتكرار</w:t>
      </w:r>
      <w:r>
        <w:rPr>
          <w:rFonts w:ascii="Traditional Arabic" w:hAnsi="Traditional Arabic" w:cs="Traditional Arabic"/>
          <w:sz w:val="32"/>
          <w:szCs w:val="32"/>
          <w:rtl/>
          <w:lang w:bidi="ar-EG"/>
        </w:rPr>
        <w:t xml:space="preserve"> المخالفة المرتكبة من قبلها. وأما ما ذكره وكيل المدعية من وجود عيب الانحراف بالسلطة في القرار محل الطعن وأن الغرامة لا تتناسب مع قدر المخالفة؛ فأجاب بأن هذا لا يعبر عن فهم دقيق لما يسمى في النظام بعيب الانحراف بالسلطة الذي يلحق القرار الإداري، حيث إنه عيب يتحقق في حال وجود أهداف منبتة الصلة عن المصلحة العامة؛ لأنه عيب قصدي يتعلق بنية مصدر القرار لا سيما إذا كان المدعي يرى أن مصدر القرار سيء النية، الأمر الذي لا يتوافر البتة في القرار محل الطعن. وأما الادعاء بعدم تناسب الغرامة مع قدر المخالفة؛ فإن ذلك راجع للجنة فهي من تقرر مقدار الغرامة. وختم جوابه بطلب رفض الدعوى. ثم قدما مذكرات لم يخرج مضمونهما عما سبق، وبجلسة هذا اليوم سمعت الدائرة ملخصاً للدعوى والإجابة، وحصر وكيل المدعية دعوى موكلته في طلب إلغاء قرار لجنة النظر في مخالفات نظام الاتصالات رقم (10961/1434) وتاريخ 2/3/1434هـ، فيما أكد ممثل المدعى عليها على طلب جهته رفض الدعوى، وصادق الأطراف على ما سبق تقديمه وما تم ضبطه، وقرروا الاكتفاء بما سبق. وبعد التأمل والمداولة أصدرت الدائرة هذا الحكم بناءً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تهدف من دعواها إلغاء قرار لجنة النظر في مخالفات نظام الاتصالات رقم (10961/1434) وتاريخ 2/3/1434هـ الصادر بتغريمها مبلغاً وقدره (5.000.000) ريال؛ فإن الدعوى تعد من دعاوى الطعن على القرارات الإدارية وتدخل بذلك في نطاق الولاية القضائية للمحاكم الإدارية بديوان المظالم؛ وفقاً للمادة (13/ب) من نظامه الصادر بالمرسوم الملكي رقم (م/78) وتاريخ </w:t>
      </w:r>
      <w:r>
        <w:rPr>
          <w:rFonts w:ascii="Traditional Arabic" w:hAnsi="Traditional Arabic" w:cs="Traditional Arabic"/>
          <w:sz w:val="32"/>
          <w:szCs w:val="32"/>
          <w:rtl/>
          <w:lang w:bidi="ar-EG"/>
        </w:rPr>
        <w:lastRenderedPageBreak/>
        <w:t xml:space="preserve">19/9/1428هـ، والمادة (38/2) من نظام الاتصالات الصادر بالمرسوم الملكي رقم (م/12) وتاريخ 12/3/1422هـ والتي تنص على أنه: "...تصدر اللجنة قرارها وفقاً للقواعد والإجراءات التي تحددها اللائحة، ويكون هذا القرار قابلاً للتظلم منه أمام ديوان المظالم وفقاً لنظامه..."، كما تختص هذه المحكمة بنظر الدعوى مكانياً؛ وفقاً للمادة (2) من نظام المرافعات أمام ديوان المظالم الصادر بالمرسوم الملكي رقم (م/3) وتاريخ 22/1/1435هـ، وتدخل في اختصاص هذه الدائرة نوعياً؛ وفقاً لقرارات رئيس ديوان المظالم المنظمة للدوائر واختصاصاتها. وأما عن قبول الدعوى شكلاً؛ فإن نظام الاتصالات الصادر بالمرسوم </w:t>
      </w:r>
      <w:r>
        <w:rPr>
          <w:rFonts w:ascii="Traditional Arabic" w:hAnsi="Traditional Arabic" w:cs="Traditional Arabic"/>
          <w:sz w:val="32"/>
          <w:szCs w:val="32"/>
          <w:highlight w:val="yellow"/>
          <w:rtl/>
          <w:lang w:bidi="ar-EG"/>
        </w:rPr>
        <w:t>الملكي</w:t>
      </w:r>
      <w:r>
        <w:rPr>
          <w:rFonts w:ascii="Traditional Arabic" w:hAnsi="Traditional Arabic" w:cs="Traditional Arabic"/>
          <w:sz w:val="32"/>
          <w:szCs w:val="32"/>
          <w:rtl/>
          <w:lang w:bidi="ar-EG"/>
        </w:rPr>
        <w:t xml:space="preserve"> رقم (م/12) وتاريخ 12/3/1422هـ في المادة (الثامنة والثلاثين) قد نص على أنه: "يكون هذا القرار قابلاً للتظلم منه أمام ديوان المظالم وفقاً لنظامه" وحيث إن القرار محل الدعوى صدر بتاريخ 2/3/1434هـ وتبلغت به المدعية بتاريخ 10/3/1434هـ، ثم صدر تعديل على نظام الاتصالات بالتظلم مباشرة لديوان المظالم دون الجهة ونشر في 12/4/1434هـ وتقدمت </w:t>
      </w:r>
      <w:r>
        <w:rPr>
          <w:rFonts w:ascii="Traditional Arabic" w:hAnsi="Traditional Arabic" w:cs="Traditional Arabic"/>
          <w:sz w:val="32"/>
          <w:szCs w:val="32"/>
          <w:highlight w:val="yellow"/>
          <w:rtl/>
          <w:lang w:bidi="ar-EG"/>
        </w:rPr>
        <w:t>المدعية</w:t>
      </w:r>
      <w:r>
        <w:rPr>
          <w:rFonts w:ascii="Traditional Arabic" w:hAnsi="Traditional Arabic" w:cs="Traditional Arabic"/>
          <w:sz w:val="32"/>
          <w:szCs w:val="32"/>
          <w:rtl/>
          <w:lang w:bidi="ar-EG"/>
        </w:rPr>
        <w:t xml:space="preserve"> بهذه الدعوى في تاريخ 28/4/1434هـ، وحيث إن النظام الجديد سرى نفاذه والمدعية لازالت في مدة نظامية وجوبية للتظلم من القرار ثم تقدمت المدعية لهذه المحكمة والمدة لم تنته بعد الأمر الذي تنتهي معه الدائرة إلى قبول الدعوى شكلاً. أما عن الموضوع؛ فلما كانت قواعد الشكل في إصدار القرارات الإدارية على جانب كبير من الأهمية، حيث إنها تقوم كحاجز وموازن لسلطات جهة الإدارة في مجال القرارات الإدارية، فإذا كانت جهة الإدارة تتمتع بسلطة واسعة في إصدار القرارات الإدارية فإن عليها أن تسلك السبيل الذي ترسمه الأنظمة واللوائح لإصدار تلك القرارات، وبهذا تكون قواعد الشكل من الإجراءات في إصدار القرارات الإدارية مقصوداً بها حماية المصلحة العامة ومصلحة الأفراد على السواء، وذلك بتجنيب جهة الإدارة مواطن الزلل والتسرع ومنحها فرصة للتروي والتدبر ودراسة وجهات النظر المختلفة فتقل بذلك القرارات الخاطئة، ولما كان تدوين وقائع المرافعة أمام الجهات القضائية واللجان شبه القضائية في القرارات من أهم الضمانات الأساسية التي يقصد بها حماية المصلحة العامة والخاصة إذ بها يتبين صحة ما تصدره المحاكم واللجان شبه القضائية من أحكام وقرارات لفصل النزاعات والخصومات لكون الأسباب تبنى عليها ولا يتأتى معرفة صحة النتيجة التي خلصت إليها الأسباب إلا بمعرفة الوقائع والاطلاع عليها؛ لذا كان الفقهاء يحثون على اتخاذ المحاضر والسجلات للأقضية، والمنازعات، والإقرارات، والشهادة؛ للاعتماد عليها عند الحكم، كما عنيت الأنظمة القضائية في القديم والحديث بهذا الجانب عناية بالغة فأكدت في عدة نصوص منها على ضرورة تدوين وقائع القضايا في ما تصدره المحاكم من أحكام، حيث نصت المادة (164) من نظام المرافعات الشرعية السابق الصادر بالمرسوم الملكي رقم (م/21) وتاريخ 20/5/1421هـ على أنه: "بعد الحكم تصدر المحكمة إعلاماً حاوياً لخلاصة الدعوى والجواب والدفوع الصحيحة وشهادة الشهود بلفظها وتزكيتها وتحليف الأيمان وأسماء القضاة الذي اشتركوا في الحكم واسم المحكمة التي نظرت الدعوى أمامها وأسباب الحكم..."، كما جاء في المادة (182) من نظام الإجراءات الجزائية السابق الصادر بالمرسوم الملكي رقم (م/39) وتاريخ </w:t>
      </w:r>
      <w:r>
        <w:rPr>
          <w:rFonts w:ascii="Traditional Arabic" w:hAnsi="Traditional Arabic" w:cs="Traditional Arabic"/>
          <w:sz w:val="32"/>
          <w:szCs w:val="32"/>
          <w:rtl/>
          <w:lang w:bidi="ar-EG"/>
        </w:rPr>
        <w:lastRenderedPageBreak/>
        <w:t xml:space="preserve">28/7/1422هـ ما نصه: "...ويجب أن يكون الحكم مشتملاً على اسم المحكمة التي أصدرته، وتاريخ إصداره، وأسماء القضاة، وأسماء الخصوم، والجريمة موضوع الدعوى، وملخص لما قدمه الخصوم من طلبات، أو دفاع، وما استند عليه من الأدلة والحجج، ومراحل الدعوى، ثم أسباب الحكم ونصه ومستنده الشرعي..."، كما نصت المادة (31) من قواعد المرافعات والإجراءات أمام ديوان المظالم الصادرة بقرار مجلس الوزراء رقم (190) وتاريخ 16/11/1409هـ على أنه: "يجب أن يشتمل إعلام الحكم على الأسباب التي بني عليها وبيان مستنده وأن يبين فيه الدائرة التي أصدرته، وتاريخ إصداره ومكانه والدعوى الصادر فيها... وأسماء ممثليهم وما قدموه من طلبات أو دفوع وما استندوا إليه من أدلة..."، كما عنيت الأنظمة القضائية الجديدة بهذا الجانب أيضاً عناية بالغة وأكدت عليه في عدة نصوص منها، حيث نصت المادة (166/1) من نظام المرافعات الشرعية الصادر بالمرسوم الملكي رقم (م/1) وتاريخ 22/1/1435هـ على أنه: "تصدر المحكمة - خلال مدة لا تتجاوز عشرين يوماً من تاريخ النطق بالحكم - صكاً حاوياً لخلاصة الدعوى، والجواب، والدفوع الصحيحة، وشهادة الشهود بلفظها وتزكيتها، وتحليف الأيمان، وأسماء القضاة الذي اشتركوا في الحكم، وأسماء الخصوم، ووكلائهم، وأسماء الشهود، واسم المحكمة التي نظرت الدعوى أمامها، وعدد ضبط الدعوى، وتاريخ ضبطها، وأسباب الحكم ونصه..."، كما نصت المادة (26) من نظام </w:t>
      </w:r>
      <w:r>
        <w:rPr>
          <w:rFonts w:ascii="Traditional Arabic" w:hAnsi="Traditional Arabic" w:cs="Traditional Arabic"/>
          <w:sz w:val="32"/>
          <w:szCs w:val="32"/>
          <w:highlight w:val="yellow"/>
          <w:rtl/>
          <w:lang w:bidi="ar-EG"/>
        </w:rPr>
        <w:t>المرافعات أمام د</w:t>
      </w:r>
      <w:r>
        <w:rPr>
          <w:rFonts w:ascii="Traditional Arabic" w:hAnsi="Traditional Arabic" w:cs="Traditional Arabic"/>
          <w:sz w:val="32"/>
          <w:szCs w:val="32"/>
          <w:rtl/>
          <w:lang w:bidi="ar-EG"/>
        </w:rPr>
        <w:t xml:space="preserve">يوان المظالم الصادر بالمرسوم الملكي رقم (م/3) وتاريخ 22/1/1435هـ على أنه: "يجب أن تودع في ملف الدعوى عند النطق بالحكم مسودته المشتملة على وقائعه وأسبابه موقعة من قضاة الدائرة"، كما نصت المادة (181/2) من نظام الإجراءات الجزائية الصادر بالمرسوم الملكي رقم (م/2) وتاريخ 22/1/1435هـ على أنه: "تصدر المحكمة بعد الحكم صكاً مشتملاً على اسم المحكمة التي أصدرت الحكم، وتاريخ إصداره، وأسماء القضاة، وأسماء الخصوم، ووكلائهم، وأسماء الشهود، والجريمة موضوع الدعوى، وملخص لما قدمه الخصوم من طلبات، أو دفاع، وما استند إليه من الأدلة والحجج، وخلاصة الدعوى، وعدد ضبط الدعوى، وتاريخ ضبطها، ثم أسباب الحكم ونصه ومستنده الشرعي...". ومفاد تلك النصوص ضرورة تدوين الوقائع القضائية فيما يصدر من قرارات وأحكام إذ بها يعرف نتيجة الحكم وما بني عليه من أسباب حيث لا يمكن الوصول إلى نتيجة الحكم وأسبابه دون الاطلاع على وقائع القضية وما دار فيها من دفوع وبينات لأطرافها. ولما كان ذلك وارد في حق الأحكام القضائية وما تصدره المحاكم من قرارات وأحكام فمن باب أولى أن يطبق في حق ما يصدر عن جهة الإدارة من قرارات أو اللجان شبه القضائية لكي يتمكن القضاء من مراقبة تلك القرارات وبسط ولايته في مراقبة مبدأ المشروعية. وحيث إن القضاء الإداري قضاء مشروعية لكونه يقوم بمراقبة القرارات الإدارية وما يصدر من قرارات عن اللجان شبه القضائية وفق مبدأ المشروعية وموافقة تلك القرارات للقواعد الشرعية والأنظمة المرعية. وحيث إن سلطة القضاء الإداري في مراقبة القرارات الإدارية وفحصها من حيث موافقتها لقواعد الشكل لا تفتقر لدفع أحد الخصوم لكونها داخلة في ولاية القضاء الإداري من ناحية مراقبة مبدأ المشروعية. وحيث إن </w:t>
      </w:r>
      <w:r>
        <w:rPr>
          <w:rFonts w:ascii="Traditional Arabic" w:hAnsi="Traditional Arabic" w:cs="Traditional Arabic"/>
          <w:sz w:val="32"/>
          <w:szCs w:val="32"/>
          <w:rtl/>
          <w:lang w:bidi="ar-EG"/>
        </w:rPr>
        <w:lastRenderedPageBreak/>
        <w:t xml:space="preserve">الثابت من القرار محل الدعوى عدم تدوين وقائع المخالفة المنسوبة للمدعية فيه، ومنها ضبط المخالفة وأبرز دفوع المدعية حيال تلك المخالفة ورد ممثل الجهة عليها، وإنما اقتصر القرار محل الدعوى على ذكر الأسباب فقط دون ذكر الوقائع التي بنيت عليها الأسباب، وبما أن القرار قد خالف ما رسمه النظام بخلوه من الوقائع التي حمل عليها أسبابه خلافاً لما سارت عليه المدعى عليها في السابق في قراراتها السابقة بدعوى أن علم المدعية بالوقائع يغني عن ذكرها، وهذه دعوى باطلة لا يصح الاحتجاج بها؛ لأن مراقبة القرار من قبل المحكمة لا تتم إلا بعرض وقائع الدعوى في صلب القرار ليتأتى النظر فيه بوجه كامل، فضلاً على أن المدعية دفعت ببطلان القرار الطعين؛ لعدم اشتماله على وقائع الدعوى ونفت علمها بوجه المخالفة ومستنداتها؛ فإن الدائرة تنتهي إلى أن القرار محل الدعوى قد شابه عيب الشكل وتقضي الدائرة بإلغائه.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لجنة النظر في مخالفات نظام الاتصالات رقم (10961/1434) وتاريخ 2/3/1434هـ الصادر بتغريم شركة (...) مبلغاً قدره (5.000.000) خمسة ملايين ريال؛ لما هو موضح في 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محكمة الاستئناف: </w:t>
      </w:r>
    </w:p>
    <w:p w:rsidR="00B67BDE" w:rsidRDefault="00B67BDE" w:rsidP="00B67BDE">
      <w:pPr>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 القرار الطعين صدر بسبب عدم امتثال المدعية لتنفيذ قرار الهيئة رقم (325) لعام 1432هـ المتضمن ربط شحن شرائح الاتصال برقم الهوية؛ ولما كانت المخالفة المذكورة مرهونة ببيان شريحة محددة، وأن المعاقبة تكون عن تلك الشريحة أو الشرائح المخالفة؛ ولأن قرارات الهيئة استقرت على أن العقوبة عن كل شريحة بمبلغ ألف ريال، فإن مضمون القرار معاقبة المدعية عن مخالفة القرار يكون مزدوجاً؛ وذلك بمعاقبة المدعية عن كل شريحة بعقوبة أخرى، وهذا لا يسوغ بحال.</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11019/1/ق لعام 1433هـ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5988/ق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3/2/1437هـ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lang w:bidi="ar-EG"/>
        </w:rPr>
        <w:t>غرامات - اتصالات وتقنية معلومات – الإخلال بضوابط خدمة الاتصال مسبقة الدفع – مسؤولية المشغل عن المخالفة – ركن السبب.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النظر في مخالفات نظام الاتصالات المتضمن تغريمها مبلغاً مالياً – سبب القرار وهو الحالة الواقعية النظامية التي تدفع الجهة الإدارية لإصدار القرار يعد ركناً من أركان القرار، وتأخذ رقابة المحكمة عليه صورة الرقابة على الوجود المادي للوقائع وصحة تكييفها النظامي – الثابت قيام المدعية بتأسيس عدد (11) شريحة مسبقة الدفع بالمخالفة لضوابط تقديم خدمة الاتصال مسبقة الدفع؛ الأمر الذي يتبين معه صحة الغرامة محل الطعن - بيع الشرائح محل المخالفة عن طريق وكلاء المدعية وموزعيها المعتمدين لا يعفيها من المخالفة؛ إذ إن الضوابط المشار إليها حملت المشغل كامل المسؤولية في هذا الشأن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(18، 37، 38) من نظام الاتصالات الصادر بالمرسوم الملكي رقم (م/12) وتاريخ 12/3/1422هـ.</w:t>
      </w:r>
    </w:p>
    <w:p w:rsidR="00B67BDE" w:rsidRDefault="00B67BDE" w:rsidP="00B67BDE">
      <w:pPr>
        <w:numPr>
          <w:ilvl w:val="0"/>
          <w:numId w:val="7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(94/5) من اللائحة التنفيذية لنظام الاتصالات الصادرة بقرار وزير البرق والبريد والهاتف رقم (11) وتاريخ 17/5/1423 هـ.</w:t>
      </w:r>
    </w:p>
    <w:p w:rsidR="00B67BDE" w:rsidRDefault="00B67BDE" w:rsidP="00B67BDE">
      <w:pPr>
        <w:numPr>
          <w:ilvl w:val="0"/>
          <w:numId w:val="7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 5، 6) من ضوابط تقديم خدمات الاتصالات المتنقلة مسبقة الدفع الصادرة بقرار هيئة الاتصالات وتقنية المعلومات رقم (215/1429) وتاريخ 24/8/1429هـ.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يتلخص موضوع الدعوى أنه بتاريخ 7/8/1433هـ تقدم وكيل المدعية بلائحة دعوى تضمنت أنه صدر قرار لجنة الفصل في مخالفات نظام الاتصالات رقم (8225/1432هـ) وتاريخ 15/8/1431هـ والقاضي بتغريم موكلته مبلغاً قدره (12.000) اثنا عشر ألف ريال بتهمة تقديم خدمة اتصال هاتفي مسبقة الدفع بطريقة غير نظامية لعدد (12) شريحة، وتم إبلاغ موكلته بالقرار بتاريخ 9/1/1433هـ، وتظلمت موكلته من القرار أمام معالي محافظ الهيئة بتاريخ 8/3/1433هـ ولم تتلق أي رد خلال المدة المحددة نظاماً للرد. ويذكر وكيل المدعية أن هذه الشرائح يتم بيعها عن طريق وكلاء الشركة - المدعية - وليس عن طريق مكاتب الشركة - المدعية - بشكل مباشر مما ينفي عنها أي مسؤولية تجاه بيع هذه الشرائح وينفي تبعاً </w:t>
      </w:r>
      <w:r>
        <w:rPr>
          <w:rFonts w:ascii="Traditional Arabic" w:hAnsi="Traditional Arabic" w:cs="Traditional Arabic"/>
          <w:sz w:val="32"/>
          <w:szCs w:val="32"/>
          <w:rtl/>
          <w:lang w:bidi="ar-EG"/>
        </w:rPr>
        <w:lastRenderedPageBreak/>
        <w:t xml:space="preserve">كافة الآثار المترتبة على ذلك، ولقد وجهت اللجنة قرارها بالمخالفة دون القيام بما يمليه عليها النظام حيال التحقيق بالمخالفة بكل رقم على حدة، كما لم تتحقق اللجنة من الجهة التي باعت الشريحة وكيفية تفعيلها ولا تاريخ تفعيلها مخالفة بذلك نص المادة (94/5) من اللائحة التنفيذية لنظام الاتصالات، كما أن القرار نسب مسؤولية الخطأ على موكلته وهي تعد غير ذي صفة في ذلك. كما يضيف بأن موكلته قدمت المستندات المطلوبة لعدد (11) شريحة وإثبات المستخدم الفعلي لهذه الشرائح بأرقام هوياتهم وهو ما يحقق الهدف الرئيسي من إقرار هذه الاشتراطات وهو تلافي المخاطر الأمنية التي تترتب على استخدامها من قبل أشخاص مجهولين. كما أن موكلته تقدم خدمة الاتصال مسبق الدفع ببيعها مباشرة أو عبر وكلائها التجاريين تتعاقد معهم لهذا الغرض ولهم ذمة مالية مستقلة عن موكلته. وقد قامت موكلته بتزويد الهيئة بصور من عقود الوكلاء مع موكلته وبذلك تكون الهيئة ملمة بالالتزامات الملقاة على عاتق الوكلاء حيث نصت العقود على تحملهم كافة الالتزامات والحقوق المترتبة على العقود التي يجرونها لصالح الشركة - المدعية - وبذلك فإن تصرفاتهم تعود عليهم. كما أن موكلته قامت بإنذار الموزعين وتنبيههم إلى ضرورة الالتزام بالأنظمة والضوابط المعمول بها في مجال خدمات الاتصالات المتنقلة، وبالتالي تكون موكلته خارج نطاق المسؤولية ومعفاة من تجاوزات الموزعين إن ثبت وقوعها منهم وذلك تطبيقاً للمادة (الرابعة) من قرار الهيئة رقم (120/1427)، كما أن تقدير الغرامة على موكلته كان بتقدير جزافي في حال صحة المخالفة المنسوبة لموكلته بنص المادة (95) فقرة (1) من اللائحة التنفيذية لنظام الاتصالات. وطلب قبول الدعوى شكلاً وإلغاء القرار. وفي جلسة يوم الأحد 21/8/1434هـ قدم ممثل الجهة مذكرة جاء فيها: إن المدعية تقدمت بعد المدة المحددة لها نظاماً مما يعني عدم قبولها شكلاً. وفي الموضوع دفع بأن ما ذكره وكيل المدعية من أن اللجنة أصدرت قرارها دون أن تعطي موكلته فرصة الدفاع عن نفسها أو تجري تحقيقاً في الموضوع في حين أن الواقع غير ذلك فقد تم تزويد المدعية بنسخة من مذكرة الإحالة المحالة للجنة والموضح فيها تفاصيل المخالفة المنسوبة لموكلته وتم إعطاؤها فرصة الدفاع حيث تم مخاطبتها قبل إصدار القرار محل التظلم - وقدم للدائرة صورة منه - كما تم عقد جلسة استماع بتاريخ 28/12/1432هـ بحضور وكيل المدعية، إلا أن ما قدمته لم يكن كافياً لدفع التهمة عنها. ودفع ممثل المدعى عليها بأن ما ذكره وكيل المدعية من أن موكلته قدمت المستندات المطلوبة لعدد (11) شريحة والتي تثبت المستخدمين بأرقام هوياتهم؛ فإن الثابت من محضر الضبط أنه تم ضبط اثنتا عشرة شريحة اتصال مسبقة الدفع تباع بطريقة غير نظامية صادرة عن الشركة - المدعية - وبعد مخاطبتها لتقديم مستندات تلك الشرائح لم تقدم المستندات كاملة لجميع الشرائح المطلوبة وإنما اكتفت بتقديم بيانات غير مكتملة عن إحدى عشرة شريحة فقط. وما جاء من أن بيع الشرائح يتم بيعها عبر موزع لأحد وكلاء الشركة - المدعية - وأن المدعية غير مسؤولة بموجب مفهوم عقد الوكالة؛ فإن الشركة مسؤولة مسؤولية كاملة وفقاً للقواعد النظامية عن أي مخالفة تصدر منها سواءً من موظفيها المباشرين أو من موظفي وكيله في البيع، ونص على ذلك القرار (215/1429) الفقرة (الأولى) من المادة (الخامسة) </w:t>
      </w:r>
      <w:r>
        <w:rPr>
          <w:rFonts w:ascii="Traditional Arabic" w:hAnsi="Traditional Arabic" w:cs="Traditional Arabic"/>
          <w:sz w:val="32"/>
          <w:szCs w:val="32"/>
          <w:rtl/>
          <w:lang w:bidi="ar-EG"/>
        </w:rPr>
        <w:lastRenderedPageBreak/>
        <w:t xml:space="preserve">على ما يلي: "مع عدم الإخلال بما ورد في المادتين الثالثة والرابعة من هذه الضوابط يجوز للمشغل التعاقد مع وكلاء معتمدين لديه لبيع الخدمة وتفعيلها مع بقائه مسؤولاً بالتضامن عن المخالفات التي تقع من قبلهم". وأضاف أن ما ذكره وكيل المدعية من أن موكلته معفاة من المخالفة إذا قامت بالتدابير والاحتياطات اللازمة ضد الموزعين؛ فإن هذا الدفع غير صحيح حيث نصت المادة (الخامسة) من قرار الهيئة رقم (25) بأنه "يجوز للمشغل التعاقد مع وكلاء معتمدين لبيع الخدمة وتفعيلها مع بقائه مسؤولاً بالتضامن عن المخالفات التي تقع من قبلهم". ولو كانت المدعية تقوم بالواجبات عليها فضلاً عن التدابير والاحتياطات اللازمة لأتضح لها من أول الأمر أن الأرقام مؤسسة بطريقة غير نظامية في القرار محل التظلم وأن هذا مؤشر على أن تلك الشرائح غير نظامية، وبالتالي فصل الخدمة عنها. وأما ما ورد بأن الغرامة لا تتناسب مع المخالفة؛ فيرد على هذا بأن تقدير الغرامة يعود إلى اللجنة مصدرة القرار المشكلة من مجموعة من الأعضاء أصحاب الخبرة الطويلة في المجال القانوني والهندسي والمالي والاقتصادي. وطلب ممثل المدعى عليها عدم قبول الدعوى شكلاً وموضوعاً. وفي جلسة يوم الأحد 19/2/1435هـ قدم وكيل المدعية مذكرة لا يخرج مضمونها عما قدمه سابقاً، وأضاف بأن موكلته ضمنت عقودها مع وكلائها نصاً يلزمهم بتحري الدقة عند إصدار بطاقات الهاتف مسبقة الدفع وتزويد موكلته خلال عشرة أيام من تاريخ تأسيس الشرائح بالمستندات. ولكن نظراً لكثرة عدد الشرائح المباعة بشكل يومي وخصوصاً في مواسم البيع وانتشار الوكلاء بالمملكة قد يتأخر تزويد موكلته بالمستندات لأسباب خارجة عن نطاق موكلته. وبعرض مذكرة وكيل المدعية على ممثل الجهة قرر اكتفاءه بما سبق. فقررت الدائرة الفصل في الدعوى، وأصدرت الحكم رقم (43/7/1) لعام 1435هـ وتاريخ 19/2/1435هـ القاضي برفض الدعوى رقم (11019/1/ق) لعام 1433هـ المقامة من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ضد هيئة الاتصالات وتقنية المعلومات لما هو موضح في الأسباب. وبعرضه على الدائرة الإدارية السادسة بمحكمة الاستئناف الإدارية بالرياض أصدرت بشأنه الحكم رقم (441/6) لعام 1435هـ وتاريخ 19/7/1435هـ القاضي بنقضه وإعادة القضية إلى الدائرة لإعادة نظرها والفصل فيها لملاحظة أن الدائرة لم تطلب من المدعى عليها تحديد البيانات الناقصة من مستندات التأسيس وخاصة الجوهرية منها. وبعد إعادة القضية إلى الدائرة تم إعادة الترافع فيها، فقدم ممثل المدعى عليها مذكرة أضاف فيها على ما سبق أن الهيئة طلبت من الشركة موافاتها بمستندات التأسيس وتاريخ التأسيس خلال عشرين يوماً إلا أن المدعية لم تقدم كامل مستندات التأسيس واكتفت بتقديم مستندات تأسيس غير مكتملة لعدد (11) شريحة بما يخالف الواقع. كما قدم وكيل المدعية مذكرة لا مزيد فيها عن مضمون ما سبق أن قدمه. وفي جلسة هذا اليوم تبين للدائرة أن القضية صالحة للفصل فقررت رفع الجلسة للمداولة.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تهدف من إقامة دعواها إلى إلغاء قرار لجنة النظر في مخالفات نظام الاتصالات رقم (8225/1432هـ) والقاضي بتغريمها مبلغاً قدره (12.000) اثنا عشر ألف ريال، فإن الفصل في ذلك </w:t>
      </w:r>
      <w:r>
        <w:rPr>
          <w:rFonts w:ascii="Traditional Arabic" w:hAnsi="Traditional Arabic" w:cs="Traditional Arabic"/>
          <w:sz w:val="32"/>
          <w:szCs w:val="32"/>
          <w:rtl/>
          <w:lang w:bidi="ar-EG"/>
        </w:rPr>
        <w:lastRenderedPageBreak/>
        <w:t xml:space="preserve">من اختصاص المحاكم الإدارية؛ بموجب ما نصت عليه الفقرة (ب) من المادة (13) من نظام ديوان المظالم الصادر بالمرسوم الملكي رقم (م/78) وتاريخ 19/9/1428هـ، والمادة رقم (38/2) من نظام الاتصالات الصادر بالمرسوم الملكي رقم (م/12) وتاريخ 12/3/1422هـ. ومن الناحية الشكلية؛ وحيث إن المدعية قد تبلغت بالقرار محل الطعن بتاريخ 10/1/1433هـ ثم قامت بالتظلم أمام محافظ هيئة الاتصالات وتقنية المعلومات بتاريخ 8/3/1433هـ ثم تقدمت بدعواها للمحكمة بتاريخ 7/8/1433هـ ولم تتلق أي رد خلال المدة المحددة نظاماً؛ فإن الدعوى تكون مقبولة شكلاً. ومن ناحية الموضوع؛ فإنه لما كان السبب وهو الحالة الواقعية النظامية التي تدفع المدعى عليها لإصدار القرار يعد ركناً جوهرياً من أركان القرار، فإنه يلزم أن يكون قرارها مستنداً إلى أسباب حقيقية وموجودة واقعاً، وأن تكون مما يقره النظام مبرراً لإصدار القرار، وتبعاً لذلك فإن رقابة المحكمة الإدارية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لإصدار القرار، وحيث إن واقعة الدعوى يحكمها نظام الاتصالات ولائحته التنفيذية، والذي نص في مادته (38) على أن: "يعاقب مرتكب أي من المخالفات المنصوص عليها في المادة (37) بغرامة لا تتجاوز خمسة ملايين ريال" ونصت الفقرة (14) من المادة (37) على أنه: "يعد مرتكباً لمخالفة كل مشغل... يقوم بأحد الأعمال التالية: ...14- أي عمل آخر يرتكب بالمخالفة لأحكام هذا النظام" ونصت المادة (18) من ذات النظام على أن: "تصدر الهيئة الترخيص وفقاً لأحكام النظام ولائحته، وعلى المشغلين الالتزام بالشروط الواردة في التراخيص الممنوحة لهم" وحيث إن المادة (3) من التراخيص الممنوحة لمشغلي الخدمة ألزمتهم بقرارات هيئة الاتصالات وتقنية المعلومات، وحيث إن قرار الهيئة رقم (215/1429) أوجب على مقدمي الخدمة الالتزام بضوابط تقديم خدمة الاتصال مسبقة الدفع، وبما أن المدعية قامت بتقديم مستندات تأسيس غير مكتملة لعدد (11) شريحة مخالفة لهذه الضوابط، مما تكون معه المدعية مخالفةً للمادة (3/5) من ضوابط تقديم خدمة الاتصال مسبقة الدفع في فقرتيها: (أ، ب) والتي تشترط تسجيل كامل بيانات هوية طالب الخدمة، والاحتفاظ بصورة من وثيقة الإثبات لمدة لا تقل عن ستة أشهر من تاريخ إنهاء الخدمة، ومخالفةً أيضاً للمادة (18) من نظام الاتصالات. كما لا يعفي المدعية ما ذكره وكيلها من أن الشرائح محل المخالفة إنما تم بيعها عن طريق وكلاء المدعية وموزعيها المعتمدين مما يخلي مسؤوليتها بحجة أنها قد اتخذت كافة الإجراءات اللازمة والتدابير الاحتياطية تجاه وكلائها وموزعيها؛ تجيب الدائرة عن ذلك بأن المادة (6/1) من ضوابط تقديم خدمات الاتصالات المتنقلة مسبقة الدفع حملت المشغل كامل المسؤولية حيث نصت على أنه: "يعد المشغل مسؤولاً مسؤولية كاملة عن تطبيق هذه الضوابط، ويشمل ذلك مسؤوليته عن عمليات البيع والتفعيل المخالفة لهذه الضوابط" كما نصت المادة (5/1) من الضوابط على أنه: "...يجوز للمشغل التعاقد مع وكلاء معتمدين لديه لبيع الخدمة وتفعيلها مع بقائه مسؤولاً بالتضامن عن المخالفات التي تقع من قبلهم". كما نصت المادة (94/5) من </w:t>
      </w:r>
      <w:r>
        <w:rPr>
          <w:rFonts w:ascii="Traditional Arabic" w:hAnsi="Traditional Arabic" w:cs="Traditional Arabic"/>
          <w:sz w:val="32"/>
          <w:szCs w:val="32"/>
          <w:rtl/>
          <w:lang w:bidi="ar-EG"/>
        </w:rPr>
        <w:lastRenderedPageBreak/>
        <w:t>اللائحة التنفيذية لنظام الاتصالات على أن: "على اللجنة قبل اتخاذ قرارها إعطاء الفرصة لجميع الأطراف المعنية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 بناءً على أسس ومعلومات واضحة ومحددة". والثابت من أوراق القضية قيام اللجنة بإتاحة الفرصة للمدعية بالرد على المخالفات المنسوبة إليها وتمكينها من الحضور لجلسة اللجنة والمنعقدة بتاريخ 28/12/1432هـ وذلك بموجب الخطاب الصادر من رئيس لجنة النظر في المخالفات رقم (17204) وتاريخ 25/11/1431هـ والموجه للمدعية، فإن المادة سالفة الذكر أوجبت على اللجنة استكمال التحقيقات اللازمة التي تمكنها من اتخاذ القرار بناءً على أسس ومعلومات واضحة، وهو خاضع إلى نظر اللجنة وسلطتها التقديرية، ومن ثم فإن قيام اللجنة بمخاطبة المدعية بخطابها رقم (17204) وتاريخ 25/11/1431هـ، وخطابها رقم (15595) وتاريخ 2/11/1431هـ للرد على الادعاء المقدم للجنة من الجهة المختصة بالهيئة وإعطائها مهلة للرد مع تمكينها إن رغبت من الحضور والمثول أمام اللجنة يكون في قضاء الدائرة مستوفياً لجانب التحقيق اللازم مما تنتهي معه الدائرة إلى سلامة قرار اللجنة - محل التظلم - وموافقته للواقع والنظام؛ مما يتعين معه رفض مطالبة المدعية بإلغائه، وهو ما تقضي به الدائرة.</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لذلك حكمت الدائرة: برفض الدعوى المقامة من شركة (...) ضد هيئة الاتصالات وتقنية المعلومات. </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hAnsi="Traditional Arabic" w:cs="Traditional Arabic"/>
          <w:b/>
          <w:bCs/>
          <w:sz w:val="32"/>
          <w:szCs w:val="32"/>
          <w:rtl/>
        </w:rPr>
      </w:pP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9663/1/ق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4796/ق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غرامات – اتصالات وتقنية معلومات – الامتناع عن نقل أرقام لمشغل آخر – اعتبار مستندات القرار جزءاً مكملاً له – تصدي محكمة الاستئناف.</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لجنة النظر في مخالفات نظام الاتصالات المتضمن تغريمها مبلغاً مالياً نظير عدم الاستجابة لنقل عدد من الأرقام إلى مشغل آخر دون مبررات نظامية – انتهاء الدائرة الابتدائية إلى إلغاء القرار على سند من القول إن القرار ورد خالياً من الوقائع التي تحمل على إصداره – تصدي محكمة الاستئناف لنظر الدعوى بعد إصرار الدائرة الابتدائية على حكمها، وتقريرها أن المدعى عليها بنت قرارها على مذكرة الإحالة المتضمنة أرقام الهواتف النقالة التي امتنعت المدعية عن نقلها لمشغل آخر دون مبرر نظامي ومن ثم يكون ذلك جزءاً مكملاً للقرار، والعبرة بصدور القرار لوجود المخالفة مبنياً على الأسباب التي تحمله على الصحة – أثر ذلك: رفض الدعوى.</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4"/>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(38) من نظام الاتصالات الصادر بالمرسوم الملكي رقم (م/12) وتاريخ 12/3/1422هـ.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(164) من نظام المرافعات الشرعية الصادر بالمرسوم الملكي رقم (م/21) وتاريخ 20/5/1421هـ.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(166) من نظام المرافعات الشرعية الصادر بالمرسوم الملكي رقم (م/1) وتاريخ 22/1/1435هـ.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(182) من نظام الإجراءات الجزائية الصادر بالمرسوم الملكي رقم (م/39) وتاريخ 28/7/1422هـ.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(181) من نظام الإجراءات الجزائية الصادر بالمرسوم الملكي رقم (م/2) وتاريخ 22/1/1435هـ.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(26) من نظام المرافعات أمام</w:t>
      </w:r>
      <w:r>
        <w:rPr>
          <w:rFonts w:ascii="Traditional Arabic" w:hAnsi="Traditional Arabic" w:cs="Traditional Arabic"/>
          <w:color w:val="FF0000"/>
          <w:sz w:val="32"/>
          <w:szCs w:val="32"/>
          <w:rtl/>
          <w:lang w:bidi="ar-EG"/>
        </w:rPr>
        <w:t xml:space="preserve"> </w:t>
      </w:r>
      <w:r>
        <w:rPr>
          <w:rFonts w:ascii="Traditional Arabic" w:hAnsi="Traditional Arabic" w:cs="Traditional Arabic"/>
          <w:sz w:val="32"/>
          <w:szCs w:val="32"/>
          <w:rtl/>
          <w:lang w:bidi="ar-EG"/>
        </w:rPr>
        <w:t>ديوان المظالم الصادر بالمرسوم الملكي رقم (م/3) وتاريخ 22/1/1435هـ.</w:t>
      </w:r>
    </w:p>
    <w:p w:rsidR="00B67BDE" w:rsidRDefault="00B67BDE" w:rsidP="00B67BDE">
      <w:pPr>
        <w:numPr>
          <w:ilvl w:val="0"/>
          <w:numId w:val="7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(31) من قواعد المرافعات والإجراءات أمام ديوان المظالم الصادرة بقرار مجلس الوزراء رقم (190) وتاريخ 16/11/1409هـ.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 xml:space="preserve">تتلخص وقائع هذه القضية بالقدر اللازم لإصدار هذا الحكم بأن المدعي تقدم بلائحة دعوى إلى المحكمة الإدارية بالرياض بتاريخ 8/6/1434هـ قيدت قضية، وبإحالتها إلى هذه الدائرة نظرتها على النحو المثبت في محاضر الضبط، وسألت الدائرة المدعي عن دعواه؟ فذكر نيابة عن موكلته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أنه يتقدم بالطعن ضد قرار لجنة الفصل في مخالفات نظام الاتصالات رقم (9164/1433) وتاريخ 28/11/1433هـ في القضية المقامة من هيئة الاتصالات وتقنية المعلومات ضد موكلته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بشأن الادعاء بعدم استجابتها لطلبات نقل الأرقام والبالغ عددها (114) رقماً، حيث انتهى قرار اللجنة سالف الذكر إلى تغريم </w:t>
      </w:r>
      <w:r>
        <w:rPr>
          <w:rFonts w:ascii="Traditional Arabic" w:hAnsi="Traditional Arabic" w:cs="Traditional Arabic"/>
          <w:sz w:val="32"/>
          <w:szCs w:val="32"/>
          <w:highlight w:val="yellow"/>
          <w:rtl/>
          <w:lang w:bidi="ar-EG"/>
        </w:rPr>
        <w:t>موكلته</w:t>
      </w:r>
      <w:r>
        <w:rPr>
          <w:rFonts w:ascii="Traditional Arabic" w:hAnsi="Traditional Arabic" w:cs="Traditional Arabic"/>
          <w:sz w:val="32"/>
          <w:szCs w:val="32"/>
          <w:rtl/>
          <w:lang w:bidi="ar-EG"/>
        </w:rPr>
        <w:t xml:space="preserve"> مبلغ (114,000) مئة وأربعة عشر ألف ريال، وموجز وقائع القضية أن موكلته استلمت خطاب رئيس لجنة النظر في مخالفات نظام الاتصالات رقم (8071/ل م) وتاريخ 13/5/1432هـ والمرفق به مذكرة إحالة إلى لجنة النظر في مخالفات نظام الاتصالات رقم (440/ش ق/1432) وتاريخ 27/2/1432هـ، والتي أسندت إلى موكلته عدم الاستجابة لطلبات نقل الأرقام الموضحة بها، والبالغ عددها (114) رقماً، دون وجود مبررات نظامية مقبولة، فقامت موكلته بالرد على لجنة الفصل في مخالفات النظام بموجب خطابها رقم </w:t>
      </w:r>
      <w:r>
        <w:rPr>
          <w:rFonts w:ascii="Traditional Arabic" w:hAnsi="Traditional Arabic" w:cs="Traditional Arabic"/>
          <w:sz w:val="32"/>
          <w:szCs w:val="32"/>
          <w:lang w:bidi="ar-EG"/>
        </w:rPr>
        <w:t>)</w:t>
      </w:r>
      <w:r>
        <w:rPr>
          <w:rFonts w:ascii="Traditional Arabic" w:hAnsi="Traditional Arabic" w:cs="Traditional Arabic"/>
          <w:sz w:val="32"/>
          <w:szCs w:val="32"/>
          <w:rtl/>
        </w:rPr>
        <w:t>2011/587</w:t>
      </w:r>
      <w:r>
        <w:rPr>
          <w:rFonts w:ascii="Traditional Arabic" w:hAnsi="Traditional Arabic" w:cs="Traditional Arabic"/>
          <w:sz w:val="32"/>
          <w:szCs w:val="32"/>
          <w:lang w:bidi="ar-EG"/>
        </w:rPr>
        <w:t>(MBY/LA/</w:t>
      </w:r>
      <w:r>
        <w:rPr>
          <w:rFonts w:ascii="Traditional Arabic" w:hAnsi="Traditional Arabic" w:cs="Traditional Arabic"/>
          <w:sz w:val="32"/>
          <w:szCs w:val="32"/>
          <w:rtl/>
          <w:lang w:bidi="ar-EG"/>
        </w:rPr>
        <w:t xml:space="preserve"> وتاريخ 11/6/1432هـ، والذي أفادت فيه بأن الأرقام التي وردت في لائحة الادعاء قد تم نقلها بالفعل إلى المشغل الآخر ماعدا بعض الأرقام؛ وذلك لعدم استيفائها للمتطلبات اللازمة لإتمام عملية النقل، وأرفقت موكلته بردها بياناً تفصيلياً لكافة الأرقام التي وردت بمذكرة الإحالة، ثم استلمت موكلته قرار لجنة الفصل في مخالفات نظام الاتصالات رقم (9164/1433) وتاريخ 28/11/1433هـ بموجب خطاب نائب محافظ الهيئة المدعى عليها رقم (11754/م ق) وتاريخ 11/6/1434هـ، والذي استلمته موكلته بتاريخ 11/6/1434هـ الموافق 21/4/2013م، وتطعن موكلته في هذا القرار من جهة مخالفته للنظام، وذلك أن اللجنة </w:t>
      </w:r>
      <w:r>
        <w:rPr>
          <w:rFonts w:ascii="Traditional Arabic" w:hAnsi="Traditional Arabic" w:cs="Traditional Arabic"/>
          <w:sz w:val="32"/>
          <w:szCs w:val="32"/>
          <w:highlight w:val="yellow"/>
          <w:rtl/>
          <w:lang w:bidi="ar-EG"/>
        </w:rPr>
        <w:t>مصدرة</w:t>
      </w:r>
      <w:r>
        <w:rPr>
          <w:rFonts w:ascii="Traditional Arabic" w:hAnsi="Traditional Arabic" w:cs="Traditional Arabic"/>
          <w:sz w:val="32"/>
          <w:szCs w:val="32"/>
          <w:rtl/>
          <w:lang w:bidi="ar-EG"/>
        </w:rPr>
        <w:t xml:space="preserve"> القرار محل الطعن لم تقم بالتحقيق في الاتهام المنسوب لموكلته، ولم تستجوب كافة الأطراف، بمن فيهم المشغل الآخر للتأكد من أن الأرقام تم نقلها فعلياً، وأن ما لم يتم نقله من باقي الأرقام كان ذلك لأسباب نظامية مختلفة، وهو أمر كان من السهولة بمكان معرفته والتحقق منه لو أن اللجنة مصدرة القرار أجرت التحقيق مع كافة أطراف الموضوع، أو ضمت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للدعوى كما طلبت موكلته، وذلك - </w:t>
      </w:r>
      <w:r>
        <w:rPr>
          <w:rFonts w:ascii="Traditional Arabic" w:hAnsi="Traditional Arabic" w:cs="Traditional Arabic"/>
          <w:sz w:val="32"/>
          <w:szCs w:val="32"/>
          <w:highlight w:val="yellow"/>
          <w:rtl/>
          <w:lang w:bidi="ar-EG"/>
        </w:rPr>
        <w:t>يعني</w:t>
      </w:r>
      <w:r>
        <w:rPr>
          <w:rFonts w:ascii="Traditional Arabic" w:hAnsi="Traditional Arabic" w:cs="Traditional Arabic"/>
          <w:sz w:val="32"/>
          <w:szCs w:val="32"/>
          <w:rtl/>
          <w:lang w:bidi="ar-EG"/>
        </w:rPr>
        <w:t xml:space="preserve"> عدم ضم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بالمخالفة لما نصت عليه المادة (94/5) من اللائحة التنفيذية لنظام الاتصالات من أنه: "...على اللجنة قبل اتخاذ قرارها إعطاء الفرصة لجميع الأطراف بما فيهم الشخص المنسوب إليه المخالفة، لإبداء مرئياتهم حيال ما هو منسوب إليهم، واستكمال التحقيقات اللازمة التي تمكن اللجنة من معرفة الموضوع بالشكل الذي يمكنها من اتخاذ قرار على أسس ومعلومات واضحة ومحددة"، وفي هذا الشأن قضت المحكمة الإدارية بديوان المظالم في حكمها رقم (66/د/إ/3) لعام 1430هـ، في الدعوى رقم (475/1/ق) لعام 1429هـ، والمؤيد بحكم دائرة الاستئناف الثانية رقم (469/2س/2) وتاريخ 15/3/1431هـ بأنه: (...وفي الموضوع فحيث إن المدعية تطلب إلغاء قرار المدعى عليها بتغريمها مبلغ... وحيث نصت المادة (94/5) من </w:t>
      </w:r>
      <w:r>
        <w:rPr>
          <w:rFonts w:ascii="Traditional Arabic" w:hAnsi="Traditional Arabic" w:cs="Traditional Arabic"/>
          <w:sz w:val="32"/>
          <w:szCs w:val="32"/>
          <w:rtl/>
          <w:lang w:bidi="ar-EG"/>
        </w:rPr>
        <w:lastRenderedPageBreak/>
        <w:t xml:space="preserve">اللائحة التنفيذية لنظام الاتصالات على أنه: "تجتمع لجنة المخالفات وتصدر قراراتها وفقاً..."، وحيث لم تعط اللجنة للشركة المدعية أو للشخص المنسوب إليه المخالفة الفرصة لإبداء مرئياتهم حيال ما نسب إليهم، فإنها تكون قد خالفت النظام وأهملت إجراءً جوهرياً قد يؤثر على صحة المعلومات الموجودة لديها، وبالتالي يؤثر على صحة النتيجة التي توصلت إليها اللجنة مما تنتهي معه الدائرة إلى إلغاء قرار المدعى عليها محل الدعوى)، فمؤدى نص المادة (94/5) من اللائحة التنفيذية لنظام الاتصالات، وكما فصلت الأحكام الصادرة عن قضاء الديوان هو وجوب أن تجري لجنة الفصل في منازعات نظام الاتصالات تحقيقاً شاملاً في موضوع المخالفة مع من نسبت إليه، وبحيادية تامة وبصورة مستقلة عن الهيئة المدعى عليها، فإن خالفت اللجنة ذلك فإنها تكون قد تقاعست عن إجراء جوهري أوجبه عليها النظام مما يعيب قراراتها، وحيث إن اللجنة مصدرة القرار لم تقم بتحقيق في الموضوع، ولم تستجوب كافة الأطراف بمن فيهم المشغل الآخر الذي سبق لموكلته أن قدمت شكوى ضده </w:t>
      </w:r>
      <w:r>
        <w:rPr>
          <w:rFonts w:ascii="Traditional Arabic" w:hAnsi="Traditional Arabic" w:cs="Traditional Arabic"/>
          <w:sz w:val="32"/>
          <w:szCs w:val="32"/>
          <w:highlight w:val="yellow"/>
          <w:rtl/>
          <w:lang w:bidi="ar-EG"/>
        </w:rPr>
        <w:t>للمدعى</w:t>
      </w:r>
      <w:r>
        <w:rPr>
          <w:rFonts w:ascii="Traditional Arabic" w:hAnsi="Traditional Arabic" w:cs="Traditional Arabic"/>
          <w:sz w:val="32"/>
          <w:szCs w:val="32"/>
          <w:rtl/>
          <w:lang w:bidi="ar-EG"/>
        </w:rPr>
        <w:t xml:space="preserve"> عليها، وطلبت ضمه للدعوى لإخلاله بما تم الالتزام به مع موكلته بموجب العقد المبرم بينهما، ووقوفه حجر عثرة أمام الأرقام التي ترغب بالانتقال إلى موكلته وهو ما لم تعره المدعى عليها أي اهتمام، وبذلك يكون قرارها معيباً بعيب مخالفة النظام ومخالفة الأحكام القضائية النهائية الباتة، مما يستوجب إلغاءه، وقد أوضحت موكلته في معرض ردها على دعوى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وبموجب خطابها رقم </w:t>
      </w:r>
      <w:r>
        <w:rPr>
          <w:rFonts w:ascii="Traditional Arabic" w:hAnsi="Traditional Arabic" w:cs="Traditional Arabic"/>
          <w:sz w:val="32"/>
          <w:szCs w:val="32"/>
          <w:lang w:bidi="ar-EG"/>
        </w:rPr>
        <w:t>)</w:t>
      </w:r>
      <w:r>
        <w:rPr>
          <w:rFonts w:ascii="Traditional Arabic" w:hAnsi="Traditional Arabic" w:cs="Traditional Arabic"/>
          <w:sz w:val="32"/>
          <w:szCs w:val="32"/>
          <w:rtl/>
        </w:rPr>
        <w:t>2011/587</w:t>
      </w:r>
      <w:r>
        <w:rPr>
          <w:rFonts w:ascii="Traditional Arabic" w:hAnsi="Traditional Arabic" w:cs="Traditional Arabic"/>
          <w:sz w:val="32"/>
          <w:szCs w:val="32"/>
          <w:lang w:bidi="ar-EG"/>
        </w:rPr>
        <w:t xml:space="preserve"> (MBY/LA/</w:t>
      </w:r>
      <w:r>
        <w:rPr>
          <w:rFonts w:ascii="Traditional Arabic" w:hAnsi="Traditional Arabic" w:cs="Traditional Arabic"/>
          <w:sz w:val="32"/>
          <w:szCs w:val="32"/>
          <w:rtl/>
          <w:lang w:bidi="ar-EG"/>
        </w:rPr>
        <w:t xml:space="preserve">وتاريخ 11/6/1432هـ أن عدد الأرقام التي تم نقلها إلى المشغل الآخر يبلغ (73) رقماً تم نقلهم بالفعل من إجمالي عدد (117) رقماً والواردة في مذكرة الإحالة الصادرة بحق موكلته، وباقي الأرقام لم يتم نقلها لأنها أرقام محظورة، وقد قامت موكلته بتوضيح ذلك للهيئة مصدرة القرار، وهو أمر كان من السهولة بمكان معرفته والتحقق منه إن أجرت اللجنة مصدرة القرار التحقيق مع كافة أطراف المخالفة وفقاً لما نصت عليه اللائحة التنفيذية، وأيضاً فإن المدعى عليها خالفت أحكام الفصل السادس من اللائحة التنفيذية لنظام الاتصالات؛ حيث سبق وأن تقدمت موكلته للهيئة المدعى عليها بشكواها ضد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بموجب خطابها رقم</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1998</w:t>
      </w:r>
      <w:r>
        <w:rPr>
          <w:rFonts w:ascii="Traditional Arabic" w:hAnsi="Traditional Arabic" w:cs="Traditional Arabic"/>
          <w:sz w:val="32"/>
          <w:szCs w:val="32"/>
          <w:lang w:bidi="ar-EG"/>
        </w:rPr>
        <w:t>/CITC/</w:t>
      </w:r>
      <w:r>
        <w:rPr>
          <w:rFonts w:ascii="Traditional Arabic" w:hAnsi="Traditional Arabic" w:cs="Traditional Arabic"/>
          <w:sz w:val="32"/>
          <w:szCs w:val="32"/>
          <w:rtl/>
          <w:lang w:bidi="ar-EG"/>
        </w:rPr>
        <w:t>8</w:t>
      </w:r>
      <w:r>
        <w:rPr>
          <w:rFonts w:ascii="Traditional Arabic" w:hAnsi="Traditional Arabic" w:cs="Traditional Arabic"/>
          <w:sz w:val="32"/>
          <w:szCs w:val="32"/>
          <w:lang w:bidi="ar-EG"/>
        </w:rPr>
        <w:t>(RA-</w:t>
      </w:r>
      <w:r>
        <w:rPr>
          <w:rFonts w:ascii="Traditional Arabic" w:hAnsi="Traditional Arabic" w:cs="Traditional Arabic"/>
          <w:sz w:val="32"/>
          <w:szCs w:val="32"/>
          <w:rtl/>
          <w:lang w:bidi="ar-EG"/>
        </w:rPr>
        <w:t xml:space="preserve"> وتاريخ 14/7/2009م، مطالبة المدعى عليها بإلزام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بتنفيذ ما تم الاتفاق عليه بموجب العقد الموقع بينهما في شهر ديسمبر 2006م، وقد طلبت موكلته من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وباعتبارها </w:t>
      </w:r>
      <w:r>
        <w:rPr>
          <w:rFonts w:ascii="Traditional Arabic" w:hAnsi="Traditional Arabic" w:cs="Traditional Arabic"/>
          <w:sz w:val="32"/>
          <w:szCs w:val="32"/>
          <w:highlight w:val="yellow"/>
          <w:rtl/>
          <w:lang w:bidi="ar-EG"/>
        </w:rPr>
        <w:t>المسؤول</w:t>
      </w:r>
      <w:r>
        <w:rPr>
          <w:rFonts w:ascii="Traditional Arabic" w:hAnsi="Traditional Arabic" w:cs="Traditional Arabic"/>
          <w:sz w:val="32"/>
          <w:szCs w:val="32"/>
          <w:rtl/>
          <w:lang w:bidi="ar-EG"/>
        </w:rPr>
        <w:t xml:space="preserve"> والمنظم عن مجال الاتصالات بحكم النظام العمل على حث الشركة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على الالتزام المتبادل بتقديم خدمة نقل الأرقام وفق التفصيل الوارد بذلك العقد، وهو ما كان يتوجب معه على الهيئة المدعى عليها التحقيق في هذه الشكوى، والنظر فيها، ومحاولة حلها قبل إحالة الموضوع إلى اللجنة وفق ما نصت عليه مواد الفصل السادس من اللائحة التنفيذية لنظام الاتصالات، والذي جاء تحت عنوان: (الخلافات بين مقدمي الخدمة)، كما وأن إصدار اللجنة لقرارها في هذه الدعوى يعد استباقاً لمرحلة من مراحل نظر الدعوى وفق ما نصت عليه اللائحة التنفيذية لنظام الاتصالات في المادة (46) فقرة (8) التي نصت على أنه: "يجب على الهيئة بعد النظر في جميع أمور ووقائع الخلاف، أن تصدر قراراً إلزامياً بحل الخلاف وإبلاغه في حينه لكافة أطراف </w:t>
      </w:r>
      <w:r>
        <w:rPr>
          <w:rFonts w:ascii="Traditional Arabic" w:hAnsi="Traditional Arabic" w:cs="Traditional Arabic"/>
          <w:sz w:val="32"/>
          <w:szCs w:val="32"/>
          <w:rtl/>
          <w:lang w:bidi="ar-EG"/>
        </w:rPr>
        <w:lastRenderedPageBreak/>
        <w:t xml:space="preserve">الخلاف". وهو ما يخالف واجب المدعى عليها النظامي الذي يقتضي أن تقوم الهيئة بحل كافة النزاعات التي تنشأ بين مشغلي الجوال، ويخالف كذلك أحكام اللائحة التنفيذية لنظام الاتصالات في المواد التالية: أ- المادة (44) التي نصت على أنه: "يجب على الهيئة من خلال الجهة المختصة لديها أن تسعى لحل الخلافات بين مقدمي الخدمة التي تحال لها، وذلك بإتباع طريقة أو أكثر من الطرق الموضحة في هذا الفصل". ب- الفقرة (46-1) التي نصت على أنه: "في حال نشوء خلاف بين مقدمي الخدمة، وعدم اتفاقهم على حله بالتراضي، يجوز لأحد أطراف الخلاف تقديم طلب إلى الهيئة لحل الخلاف إلزامياً وفقاً لهذه المادة...". وحيث إن المدعى عليها بتجاهلها شكوى موكلته بالأساس تكون قد اتخذت قراراً إدارياً سلبياً كان من آثاره أن زاد من الخلاف اشتعالاً بين موكلته وشركة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وحيث إن نظام الاتصالات قد تحسب لمثل تلك الممارسات التنافسية والتي لا محالة تنشأ عنها خلافات بين المشغلين لذا فإنه خصص الباب السادس من اللائحة التنفيذية لنظام الاتصالات والذي جاء بعنوان: (الخلافات بين مقدمي الخدمة) لطرق وآليات حل الخلاف بين مقدمي الخدمات، حيث أوجبت المادة (45) على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أن تسعى لحل تلك الخلافات وحددت المادة (45) آلية حل الخلاف بالتراضي وفق خطوات دقيقة واضحة، وجاءت المادة (46) تبين كيفية حل الخلاف إلزامياً في حال فشل الحل بالتراضي، إلا أن الملاحظ أن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لا تفعّل تلك النصوص، ولا تعمل بها، وتتعمد تجاهل تطبيقها، وهو أمر لا تفسير له سوى أن المدعى عليها لا ترغب في حل الخلافات الناشئة بين المشغلين رغبة منها في استمرار تلك الخلافات، وبالتالي اتخاذها ذريعة لتوقيع مخالفة على المشغلين وإحالتهم إلى لجنة النظر في مخالفات نظام الاتصالات والتي تصدر قراراتها بتغريم المشغل. ومن أوجه طعن موكلته على القرار افتقاده للسبب الصحيح، وقد جاء في حكم ديوان المظالم رقم (181/ت/3) لعام 1408هـ في الدعوى رقم (4/62/ق) لعام 1407هـ (ومن حيث إن رقابة القضاء الإداري لصحة الحالة الواقعية أو النظامية التي تكون ركن السبب في القرار تجد حدها الطبيعي في التحقق مما كانت النتيجة التي انتهى إليها القرار مستخلصة استخلاصاً سائغاً من أصول موجودة تنتجها مادياً أو نظامياً، فإذا كانت مستخلصة من أصول غير موجودة أو لا تنتجها أو كان تكييف الوقائع على فرض وجودها مادياً لا يؤدي إلى النتيجة التي يتطلبها النظام كان القرار فاقداً لركن من أركانه، وهو ركن السبب، ووقع مخالفاً للنظام)، كما قضى حكم التدقيق رقم (385/ت/2) لعام 1427هـ بجلسة 25/11/1427هـ في الدعوى رقم (4228/1/ق) لعام 1426هـ للحكم الابتدائي رقم (67/د/إ/5) لعام 1427هـ بأنه: (من المقرر أن القرار الإداري لا بد لقيامه أن يكون مبنياً على سبب يبرر إصداره، والسبب هو الواقعة المادية التي تسبق القرار وتؤدي إلى اتخاذه، فإن لم يكن هذا السبب موجوداً قبل صدور القرار، أو كان هذا السبب موجوداً ولكن التكييف النظامي لهذا السبب لا يتفق مع النظام فإن القرار يكون مشوباً بعيب فقدان السبب مما يتعين إلغاؤه)، وحيث إن الثابت أن الأرقام محل الاتهام - والوارد ذكرها تفصيلاً بمذكرة الإحالة رقم (440/ش ق/1432) وتاريخ 27/2/1432هـ - </w:t>
      </w:r>
      <w:r>
        <w:rPr>
          <w:rFonts w:ascii="Traditional Arabic" w:hAnsi="Traditional Arabic" w:cs="Traditional Arabic"/>
          <w:sz w:val="32"/>
          <w:szCs w:val="32"/>
          <w:rtl/>
          <w:lang w:bidi="ar-EG"/>
        </w:rPr>
        <w:lastRenderedPageBreak/>
        <w:t xml:space="preserve">منها عدد (80) رقماً قد تم نقلهم بالفعل إلى مشغل آخر، وهو أمر كان من الممكن الاستعلام عنه من شركة (...) بسهولة، ولكن ذلك لم يتم، لعدم إجراء تحقيق في الموضوع مع كافة أطرافه كما أسلفنا، وأما العدد المتبقي من الأرقام فإنها أرقام محظورة، وعلى ذلك فإن القرار محل الطعن قد صدر بدون سبب يبرر إصداره، وإنما صدر نتيجة لتقاعس اللجنة مصدرة القرار عن القيام بواجبها في التحقيق مع كافة أطراف المخالفة، وصولاً للحقيقة كاملة، مما يعدُ معه القرار محل الطعن باطلاً مستحقاً للإلغاء، حيث إنه افتقد للسبب الصحيح الذي يبرر إصداره، ثم إن القرار محل الطعن متناقض في مضمونه وأسبابه؛ وحيث إنه قد استقرت أحكام المحكمة الإدارية بديوان المظالم على أنه: (حيث إن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الناحية الواقعية، ومن جهة مطابقتها للنظام نصاً وروحاً، فإذا استبان له أنها غير صحيحة واقعياً أو تنطوي على مخالفة للنظام أو خطأ في تطبيقه، أو تأويله، أو على أساس إساءة استعمال السلطة كان القرار معيباً حقيقاً بالإلغاء لانعدام الأساس الذي يقوم عليه أو لفساده)، كما في الحكم في الدعوى رقم (2071/1/ق) لعام 1424هـ، والمؤيد بحكم التدقيق رقم (174/ت/6) لعام 1427هـ، ويظهر التناقض المراد في أن عدد المخالفات الواردة بالجدول الذي تضمنته مذكرة الإحالة يبلغ عددها (100) مخالفة فقط، مرقمة من (1) إلى (100)، وجاء منطوق القرار محل الطعن كما يلي: (تغريم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مبلغ (1000) ألف ريال لقاء كل مخالفة من المخالفات المنسوبة للشركة المشار إليها، ليصبح إجمالي الغرامات (114.000) مئة وأربعة عشر ألف ريالاً) وهو ما يعنى وبجلاء أن القرار قد غرم موكلته لقاء كل مخالفة من </w:t>
      </w:r>
      <w:r>
        <w:rPr>
          <w:rFonts w:ascii="Traditional Arabic" w:hAnsi="Traditional Arabic" w:cs="Traditional Arabic"/>
          <w:color w:val="FF0000"/>
          <w:sz w:val="32"/>
          <w:szCs w:val="32"/>
          <w:highlight w:val="yellow"/>
          <w:rtl/>
          <w:lang w:bidi="ar-EG"/>
        </w:rPr>
        <w:t>المخالفات الواردة</w:t>
      </w:r>
      <w:r>
        <w:rPr>
          <w:rFonts w:ascii="Traditional Arabic" w:hAnsi="Traditional Arabic" w:cs="Traditional Arabic"/>
          <w:color w:val="FF0000"/>
          <w:sz w:val="32"/>
          <w:szCs w:val="32"/>
          <w:rtl/>
          <w:lang w:bidi="ar-EG"/>
        </w:rPr>
        <w:t xml:space="preserve"> </w:t>
      </w:r>
      <w:r>
        <w:rPr>
          <w:rFonts w:ascii="Traditional Arabic" w:hAnsi="Traditional Arabic" w:cs="Traditional Arabic"/>
          <w:sz w:val="32"/>
          <w:szCs w:val="32"/>
          <w:rtl/>
          <w:lang w:bidi="ar-EG"/>
        </w:rPr>
        <w:t xml:space="preserve">بمذكرة الإحالة، وليس لقاء كل رقم من الأرقام التي تضمنتها المخالفات، ولما كان عدد المخالفات هو المعيار الذي اتخذه القرار كأساس في تقدير قيمة الغرامة على موكلته، وليس عدد الأرقام، حيث إن اللجنة غرمتها مقابل كل مخالفة مما نسبتها إليها مذكرة الإحالة مبلغ (1000) ريال، ولما كانت عدد المخالفات الواردة بمذكرة الإحالة هي (100) مخالفة فقط فكان من المفترض أن تكون قيمة الغرامة الإجمالية هي مبلغ (100.000) مئة ألف ريال فقط، وليس (114.000) مئة وأربعة عشر ألف ريال، وجاء في أسباب القرار محل الطعن: (حيث إن عدم الالتزام بنقل كل رقم يعد مخالفة مستقلة بحد ذاتها، حيث تتوافر فيها صفات المخالفة بما في ذلك مخالفة النصوص النظامية وثبوت ارتكابها، مما تنتهي معه اللجنة إلى أن الشركة المدعى عليها قد ارتكبت عدداً من المخالفات تتعدد بتعدد الأرقام التي لم يتم نقلها... وهو ما </w:t>
      </w:r>
      <w:r>
        <w:rPr>
          <w:rFonts w:ascii="Traditional Arabic" w:hAnsi="Traditional Arabic" w:cs="Traditional Arabic"/>
          <w:sz w:val="32"/>
          <w:szCs w:val="32"/>
          <w:highlight w:val="yellow"/>
          <w:rtl/>
          <w:lang w:bidi="ar-EG"/>
        </w:rPr>
        <w:t>يعني</w:t>
      </w:r>
      <w:r>
        <w:rPr>
          <w:rFonts w:ascii="Traditional Arabic" w:hAnsi="Traditional Arabic" w:cs="Traditional Arabic"/>
          <w:sz w:val="32"/>
          <w:szCs w:val="32"/>
          <w:rtl/>
          <w:lang w:bidi="ar-EG"/>
        </w:rPr>
        <w:t xml:space="preserve"> أن الشركة المنسوبة لها المخالفة قد ارتكبت (114) مخالفة لنظام الاتصالات)، وهذا قول مرسل لا سند له في نظام الاتصالات، ولا في لائحته التنفيذية، ولا في أي نظام آخر، ولا في أي من القرارات التنظيمية الصادرة من الهيئة المدعى عليها، وهو تبرير من اللجنة مصدرة القرار بغرض زيادة قيمة الغرامة الموقعة على موكلته، وما يثبت ذلك أن الهيئة المدعى عليها لم تعط لكل رقم من الأرقام الواردة بمذكرة الإحالة وصف المخالفة منفرداً، وإنما أوردت عدداً </w:t>
      </w:r>
      <w:r>
        <w:rPr>
          <w:rFonts w:ascii="Traditional Arabic" w:hAnsi="Traditional Arabic" w:cs="Traditional Arabic"/>
          <w:sz w:val="32"/>
          <w:szCs w:val="32"/>
          <w:rtl/>
          <w:lang w:bidi="ar-EG"/>
        </w:rPr>
        <w:lastRenderedPageBreak/>
        <w:t xml:space="preserve">من الأرقام مجتمعة بمذكرة الإحالة وهي المخالفات أرقام (14، 19، 20، 21، 57، 59، 65، 76، 77، 82، 96، 98) في مخالفة واحدة وبمستندات واحدة، حيث إن العميل لو كان مستخدماً لعدة أرقام وطلب نقلها ولم يتم ذلك فإنه سيتقدم بشكوى واحدة ضد موكلته متضمنة كافة الأرقام التي طلب نقلها، ولن يتقدم بعدة شكاوى منفردة لكل رقم على حدة، وهو ما تحسب معه تلك الشكوى </w:t>
      </w:r>
      <w:r>
        <w:rPr>
          <w:rFonts w:ascii="Traditional Arabic" w:hAnsi="Traditional Arabic" w:cs="Traditional Arabic"/>
          <w:sz w:val="32"/>
          <w:szCs w:val="32"/>
          <w:highlight w:val="yellow"/>
          <w:rtl/>
          <w:lang w:bidi="ar-EG"/>
        </w:rPr>
        <w:t>إن</w:t>
      </w:r>
      <w:r>
        <w:rPr>
          <w:rFonts w:ascii="Traditional Arabic" w:hAnsi="Traditional Arabic" w:cs="Traditional Arabic"/>
          <w:sz w:val="32"/>
          <w:szCs w:val="32"/>
          <w:rtl/>
          <w:lang w:bidi="ar-EG"/>
        </w:rPr>
        <w:t xml:space="preserve"> صحة مخالفة واحدة وليس مخالفات متعددة بعدد الأرقام الواردة بشكوى العميل، وهو الأمر الذي يصير معه القرار محل الطعن ليس صادراً على سبب مشروع يبرر إصداره، وإنما صدر عن هوى وتحكم من جانب اللجنة مصدرته، كما يجعله أيضاً صادراً بناءً على إرادة المدعى عليها وهواها لا عن دراسة وافية من جانب اللجنة مصدرة القرار، وهو ما يعيب القرار محل الطعن ويجعله جديراً بالإلغاء، ثم إن المدعى عليها أيضاً قد خالفت شروط الترخيص الصادر لموكلته بموجب قرار محافظ الهيئة رقم (61/1425) وتاريخ 10/11/1425هـ، والذي يعدّ هو العقد الواجب تنفيذه بين موكلته وبين المدعى عليها، حيث نصت المادة (11) فقرة (2) على أنه: "عند حدوث ما يتطلب قيام الهيئة بتحويل مسألة ما إلى لجنة النظر في مخالفات نظام الاتصالات يتم قبل ذلك اتخاذ ما يلي: (أ) إخطار المرخص له كتابة بالمخالفة بما في ذلك الإشارة إلى الأسس القانونية المستند عليها والحقائق الموضحة لذلك وإتاحة الفرصة له لمعالجة المخالفة خلال فترة زمنية مناسبة تحددها الهيئة"، فالمدعى عليها لم تقم قبل إحالة موكلته إلى اللجنة مصدرة القرار بما نص عليه ذلك الترخيص من وجوب إخطار موكلته كتابة بموضوع المخالفة، وإتاحة الفرصة الزمنية الملائمة لها لمعالجة الأمر، ولكن المدعى عليها قامت بإحالة موكلته إلى لجنة النظر في مخالفات نظام الاتصالات مباشرة ودون إخطارها بالموضوع، أو إتاحة الفرصة لمعالجة ما ترى الهيئة أنه يشكل مخالفة، وهو ما يجعل تلك الإحالة باطلة لمخالفتها ما ورد في شروط الترخيص وهو العقد الواجب اتباع ما به من شروط، وهو ما يجعل من القرار الصادر بناءً عليها باطلاً واجب الإلغاء، وأيضاً فقد استقر قضاء الديوان على عدة أسباب تخص مشروعية القرارات الإدارية ووجوب إلغائها، ومنها الغلو في تقدير الجزاء؛ أي عدم التناسب بين المخالفة والجزاء، حيث قضى بأنه: (أما بالنسبة لموضوع الدعوى؛ فإنه للنظر في طعن </w:t>
      </w:r>
      <w:r>
        <w:rPr>
          <w:rFonts w:ascii="Traditional Arabic" w:hAnsi="Traditional Arabic" w:cs="Traditional Arabic"/>
          <w:sz w:val="32"/>
          <w:szCs w:val="32"/>
          <w:highlight w:val="yellow"/>
          <w:rtl/>
          <w:lang w:bidi="ar-EG"/>
        </w:rPr>
        <w:t>المدعي</w:t>
      </w:r>
      <w:r>
        <w:rPr>
          <w:rFonts w:ascii="Traditional Arabic" w:hAnsi="Traditional Arabic" w:cs="Traditional Arabic"/>
          <w:sz w:val="32"/>
          <w:szCs w:val="32"/>
          <w:rtl/>
          <w:lang w:bidi="ar-EG"/>
        </w:rPr>
        <w:t xml:space="preserve"> وكالة على قرار اللجنة بدعوى عدم التناسب بين عقوبة الغرامة المالية التي قررتها اللجنة مع جسامة المخالفة المرتكبة فإنه وإن كانت اللجنة تملك سلطات تقديرية في تقدير العقوبة ضمن ما نصت عليه المادة... إلا أن تلك السلطة ليست مطلقة من كل قيد، بل هي مقيدة بعدم الإساءة في استعمال هذه السلطة، وإن انعدام التناسب بين العقوبة والمخالفة يعتبر صورة من صور الإساءة في استعمال السلطة والانحراف بها عن التطبيق الصحيح للنظام، ذلك أن المتعين أن تكون العقوبة متناسبة مع المخالفة من حيث الشدة واللين فلا تكون العقوبة شديدة على مخالفة يسيرة، فإن صدر القرار متجاوزاً الحد في إيقاع العقوبة سواءً بالشدة أو باللين، فإن القرار يكون مشوباً بعيب الإساءة في استعمال السلطة التي أشارت إليها المادة (الثامنة) من نظام ديوان المظالم) كما في الحكم رقم (100/د/إ/5) لعام 1426هـ، في الدعوى رقم (1971/1/ق) لعام 1425هـ، والمؤيد بحكم التدقيق رقم </w:t>
      </w:r>
      <w:r>
        <w:rPr>
          <w:rFonts w:ascii="Traditional Arabic" w:hAnsi="Traditional Arabic" w:cs="Traditional Arabic"/>
          <w:sz w:val="32"/>
          <w:szCs w:val="32"/>
          <w:rtl/>
          <w:lang w:bidi="ar-EG"/>
        </w:rPr>
        <w:lastRenderedPageBreak/>
        <w:t>(371/ت/5) لعام 1427هـ، وبتطبيق ذلك على القرار محل الطعن نجد أنه غالى في تقدير الجزاء على المخالفة رغم عدم وجودها أصلاً حسب ما ذكرنا في السبب السابق؛ لأن توقيع غرامة بمبلغ (114.000) مئة وأربعة عشر ألف ريال على موكلته هو أمر يخالف قواعد العدالة، وفيه مخالفة لنص المادة (السادسة) من لائحة النظر في مخالفات نظام الاتصالات، والتي نصت على أن يراعى في توقيع الجزاء أن يؤخذ في الحسبان عند تقدير الغرامة التناسب بين الغرامة والمخالفة على أن يراعى في ذلك الظروف المشددة والمخففة. وختم لائحته بطلب إلغاء قرار لجنة الفصل في مخالفات نظام الاتصالات رقم (9164/1433) وتاريخ 28/11/1433هـ فيما قرره من تغريم موكلته مبلغ (000</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114) مئة وأربعة عشر ألف ريال. وفي سبيل رد المدعى عليها على الدعوى قدم ممثلها مذكرة جاء فيها: أن ما ذكره وكيل المدعية من أن المدعى عليها لم تعط موكلته فرصة للدفاع أو التحقيق في الموضوع فهذا مخالف للواقع، فقد تم تزويد المدعية بنسخة من مذكرة الإحالة المحالة للجنة والموضح فيها بالكامل تفاصيل المخالفة المنسوبة لموكلته، وتم إعطاؤها فرصة كافية مدتها ثلاثون يوماً للدفاع عن نفسها، وقد أجابت عن تلك المخالفة، لكن لم يكن الجواب كافياً لنفي التهمة عنها. وأما ما ذكره من أن الهيئة قد خالفت أحكام الفصل السادس من اللائحة التنفيذية لنظام الاتصالات باعتبار أنها لم تفصل في شكوى موكلته والتي طالبت فيها شركة</w:t>
      </w:r>
      <w:r>
        <w:rPr>
          <w:rFonts w:ascii="Traditional Arabic" w:hAnsi="Traditional Arabic" w:cs="Traditional Arabic"/>
          <w:sz w:val="32"/>
          <w:szCs w:val="32"/>
          <w:highlight w:val="yellow"/>
          <w:rtl/>
          <w:lang w:bidi="ar-EG"/>
        </w:rPr>
        <w:t>... إلخ</w:t>
      </w:r>
      <w:r>
        <w:rPr>
          <w:rFonts w:ascii="Traditional Arabic" w:hAnsi="Traditional Arabic" w:cs="Traditional Arabic"/>
          <w:sz w:val="32"/>
          <w:szCs w:val="32"/>
          <w:rtl/>
          <w:lang w:bidi="ar-EG"/>
        </w:rPr>
        <w:t xml:space="preserve">؛ فالجواب عنه أن هذا لا علاقة له بالقرار محل الطعن، وإنما هو في الحقيقة خلاف بين الشركتين بناءً على عقد مبرم بينهما. وأما ما ذكره من أن القرار محل الطعن يفتقد للسبب الصحيح... إلخ؛ فالجواب عنه أنه غير صحيح، فقد تم توضيح الدليل في القرار، وثبت للجنة عدم نظامية رفض الشركة لنقل الأرقام، وإن رأت المدعية خلاف ذلك فعليها تقديم ما يثبت نظامية رفض الأرقام المشار إليها في القرار، وما تذرعت به المدعية من أسباب إن صحت فإنها ليست أسباباً صحيحة تجوز للمدعية الامتناع عن نقل الرقم. وأما ما ذكره وكيل المدعية من تناقض القرار في مضمونه وأسبابه؛ فإنه خلط بين ما جاء في مذكرة الإحالة، وما جاء في قرار اللجنة محل الطعن، فقد نص القرار صراحة في أسبابه على: (أن عدم الالتزام بنقل كل رقم يعدّ مخالفة مستقلة بحد ذاتها حيث تتوافر فيها كل صفات المخالفة)، ونص أيضاً على أن: (الشركة قد ارتكبت عدداً من المخالفات تتعدد بتعدد الأرقام التي لم يتم نقلها) وذلك باعتبار أن المخالفات المنسوبة إلى الشركة كانت على أفعال متعددة وفي فترات متفاوتة، وعليه فإن كل فعل مستقل بذاته، ورفض طلب نقل رقم شخص من الأشخاص يختلف عن رفض طلب نقل رقم شخص آخر، فكل رفض غير نظامي يعتبر مخالفة مستقلة بذاتها، ويتم إيقاع عقوبة الغرامة عليها. وأما ما ذكره من أنه كان لزاماً على الهيئة إتاحة الفرصة للمدعية لمعالجة الموضوع قبل الإحالة للجنة؛ فالجواب أن الترخيص الصادر </w:t>
      </w:r>
      <w:r>
        <w:rPr>
          <w:rFonts w:ascii="Traditional Arabic" w:hAnsi="Traditional Arabic" w:cs="Traditional Arabic"/>
          <w:sz w:val="32"/>
          <w:szCs w:val="32"/>
          <w:highlight w:val="yellow"/>
          <w:rtl/>
          <w:lang w:bidi="ar-EG"/>
        </w:rPr>
        <w:t>للمدعية</w:t>
      </w:r>
      <w:r>
        <w:rPr>
          <w:rFonts w:ascii="Traditional Arabic" w:hAnsi="Traditional Arabic" w:cs="Traditional Arabic"/>
          <w:sz w:val="32"/>
          <w:szCs w:val="32"/>
          <w:rtl/>
          <w:lang w:bidi="ar-EG"/>
        </w:rPr>
        <w:t xml:space="preserve"> في مادته الحادية عشرة نص على أن معالجة الغرامات والمخالفات يتم وفقاً لأنظمة الهيئة، وقد جاء في نصوص اللائحة والتي منها المادة (94/3) النص على إحالة الهيئة أية مخالفة إلى لجنة المخالفات، هذا فضلاً عن أن نصوص النظام واللائحة التنفيذية من حيث التدرج التنظيمي أعلى وأقوى حجية ولا يمكن للنصوص الواردة في الترخيص أن تتعارض </w:t>
      </w:r>
      <w:r>
        <w:rPr>
          <w:rFonts w:ascii="Traditional Arabic" w:hAnsi="Traditional Arabic" w:cs="Traditional Arabic"/>
          <w:sz w:val="32"/>
          <w:szCs w:val="32"/>
          <w:rtl/>
          <w:lang w:bidi="ar-EG"/>
        </w:rPr>
        <w:lastRenderedPageBreak/>
        <w:t xml:space="preserve">معها، وفي حال التعارض فإن نصوص اللائحة هي المقدمة والأولى بالتطبيق. وأما ما ذكره من المغالاة في تقدير الجزاء؛ فإن هذا غير صحيح حيث إن تقدير الغرامة هو أمر يرجع إلى اللجنة مصدرة القرار المشكلة من مجموعة من الأعضاء أصحاب الخبرة الطويلة في المجال القانوني والهندسي والمالي والاقتصادي، وتقدير الغرامة كان بناءً على ظروف المخالفة والآثار الناتجة عنها، إضافة إلى أن المخالفة سبق وأن تكررت من قبل المدعية </w:t>
      </w:r>
      <w:r>
        <w:rPr>
          <w:rFonts w:ascii="Traditional Arabic" w:hAnsi="Traditional Arabic" w:cs="Traditional Arabic"/>
          <w:sz w:val="32"/>
          <w:szCs w:val="32"/>
          <w:highlight w:val="yellow"/>
          <w:rtl/>
          <w:lang w:bidi="ar-EG"/>
        </w:rPr>
        <w:t>وفي</w:t>
      </w:r>
      <w:r>
        <w:rPr>
          <w:rFonts w:ascii="Traditional Arabic" w:hAnsi="Traditional Arabic" w:cs="Traditional Arabic"/>
          <w:sz w:val="32"/>
          <w:szCs w:val="32"/>
          <w:rtl/>
          <w:lang w:bidi="ar-EG"/>
        </w:rPr>
        <w:t xml:space="preserve"> ظروف ومناسبات مختلفة، وختم مذكرته بطلب رفض الدعوى. ثم قدم وكيل المدعية مذكرة ذكر فيها: أن القرار محل الطعن مخالف للائحة التنفيذية لنظام الاتصالات، حيث إن المخالفة المنسوبة لموكلته والصادر بشأنها القرار محل الطعن قائمة بالأساس على شكاوى مشتركين، ولما كانت اللائحة التنفيذية للنظام قد أوجبت أن يتقدم المشترك بشكواه أولاً إلى مقدم الخدمة، وأن يتم التفاوض بينهما لمدة لا تقل عن خمسة عشر يوماً، فإن لم يتم التواصل إلى حل يقبله المشترك جاز له التقدم بشكواه إلى المدعى عليها، حيث إن الفقرة (1) من المادة (الثانية والسبعين) من اللائحة التنفيذية قد نصت على أنه: "في حال وجود خلاف بين مستخدم ومقدم خدمة شاملة تعذر حله ودياً فإنه يجوز للمستخدم أن يقدم شكوى للهيئة لحل الخلاف في أي من الأمور الآتية: ...(ز) في أي أمر آخر يقع ضمن اختصاص الهيئة"، وهو ما أكد عليه نص الفقرة (2) من ذات المادة أيضاً بقوله: "لا يجوز التقدم بشكوى للهيئة وفقاً لهذه المادة إلا بعد أن </w:t>
      </w:r>
      <w:r>
        <w:rPr>
          <w:rFonts w:ascii="Traditional Arabic" w:hAnsi="Traditional Arabic" w:cs="Traditional Arabic"/>
          <w:color w:val="FF0000"/>
          <w:sz w:val="32"/>
          <w:szCs w:val="32"/>
          <w:highlight w:val="yellow"/>
          <w:rtl/>
          <w:lang w:bidi="ar-EG"/>
        </w:rPr>
        <w:t>يتم</w:t>
      </w:r>
      <w:r>
        <w:rPr>
          <w:rFonts w:ascii="Traditional Arabic" w:hAnsi="Traditional Arabic" w:cs="Traditional Arabic"/>
          <w:color w:val="FF0000"/>
          <w:sz w:val="32"/>
          <w:szCs w:val="32"/>
          <w:rtl/>
          <w:lang w:bidi="ar-EG"/>
        </w:rPr>
        <w:t xml:space="preserve"> </w:t>
      </w:r>
      <w:r>
        <w:rPr>
          <w:rFonts w:ascii="Traditional Arabic" w:hAnsi="Traditional Arabic" w:cs="Traditional Arabic"/>
          <w:sz w:val="32"/>
          <w:szCs w:val="32"/>
          <w:rtl/>
          <w:lang w:bidi="ar-EG"/>
        </w:rPr>
        <w:t xml:space="preserve">التفاوض بين الأطراف بحسن نية ولمدة (15) يوماً كحد أدنى، ولم يتوصلوا خلالها إلى اتفاق". ثم لم تخرج باقي المذكرة عما سبق ذكره، وقد استشهد وكيل المدعية بعدد من الأحكام الصادرة من المحكمة الإدارية والتي تؤيد دعواه، وختمها بطلب إلغاء قرار لجنة النظر في مخالفات نظام الاتصالات رقم (9164/1433هـ) وتاريخ 28/11/1433هـ. بعد ذلك سمعت الدائرة ملخصاً للدعوى والإجابة، وأكد فيها وكيل المدعية على طلب موكلته إلغاء قرار المدعى عليها محل الدعوى، ويحصر دعواه في ذلك، فيما أكد ممثل المدعى عليها على طلب جهته برفض الدعوى، وقرر الأطراف الاكتفاء بما سبق تقديمه، وما تم ضبطه. وبعد دراسة القضية والمداولة فيها أصدرت الدائرة حكمها رقم (185/د/إ/6/1435هـ) وتاريخ 28/7/1435هـ بإلغاء قرار لجنة النظر في مخالفات نظام الاتصالات رقم (9164/1433) وتاريخ 28/11/1433هـ الصادر بتغريم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مبلغاً قدره (114.000) ريال. وبعرضه على محكمة الاستئناف الإدارية بالرياض جرى نقض حكم هذه القضية وإعادتها للدائرة للنظر فيها مجدداً في ضوء ملاحظات محكمة الاستئناف. وفي جلسة هذا اليوم تبين عدم حضور وكيل المدعية، بعد ذلك قررت الدائرة فتح باب المرافعة بعد إعادتها من محكمة الاستئناف الإدارية بالرياض بالحكم المرفق في ملف الدعوى، وبعرض مضمون ملاحظة محكمة الاستئناف على ممثل المدعى عليها قرر الاكتفاء بما سبق تقديمه، وطلب الفصل في الدعوى. فأصدرت الدائرة هذا الحكم مبنياً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بما أن المدعية تهدف من إقامة هذه الدعوى إلى إلغاء القرار الصادر من لجنة النظر في مخالفات نظام الاتصالات برقم (9164/1433) وتاريخ 28/11/1433هـ القاضي بتغريمها مبلغاً قدره (14.000) ريال؛ فإن الفصل في ذلك مشمول بولاية المحاكم الإدارية طبق ما نصت عليه الفقرة (ب) من المادة (13) من نظام ديوان المظالم الصادر بالمرسوم الملكي رقم (م/78) وتاريخ 19/9/1428هـ، والمادة (38/2) من نظام الاتصالات الصادر بالمرسوم الملكي رقم (م/12) وتاريخ 12/3/1422هـ والتي تنص على أنه: "...تصدر اللجنة قرارها وفقاً للقواعد والإجراءات التي تحددها اللائحة، ويكون هذا القرار قابلاً للتظلم منه أمام ديوان المظالم وفقاً لنظامه...". كما تدخل في اختصاص الدائرة نوعياً ومكانياً؛ وفقاً لقرارات رئيس الديوان المنظمة للدوائر واختصاصاتها. أما عن القبول الشكلي للدعوى؛ فحيث إن القرار المتظلم منه صدر في 28/11/1433هـ وتبلغت به المدعية بموجب خطاب نائب المحافظ لشؤون المنافسة والقانونية رقم (11754/م ق) في 11/6/1434هـ، وتقدمت للمحكمة طاعنة في القرار بتاريخ 8/7/1434هـ؛ فإن الدعوى تكون استوفت سائر أوضاعها الشكلية المقررة في المادة (الثالثة) من قواعد المرافعات والإجراءات أمام ديوان المظالم </w:t>
      </w:r>
      <w:r>
        <w:rPr>
          <w:rFonts w:ascii="Traditional Arabic" w:hAnsi="Traditional Arabic" w:cs="Traditional Arabic"/>
          <w:sz w:val="32"/>
          <w:szCs w:val="32"/>
          <w:highlight w:val="yellow"/>
          <w:rtl/>
          <w:lang w:bidi="ar-EG"/>
        </w:rPr>
        <w:t>الصادرة</w:t>
      </w:r>
      <w:r>
        <w:rPr>
          <w:rFonts w:ascii="Traditional Arabic" w:hAnsi="Traditional Arabic" w:cs="Traditional Arabic"/>
          <w:sz w:val="32"/>
          <w:szCs w:val="32"/>
          <w:rtl/>
          <w:lang w:bidi="ar-EG"/>
        </w:rPr>
        <w:t xml:space="preserve"> بقرار مجلس الوزراء رقم (190) وتاريخ 16/11/1409هـ، حيث إن المستقر عليه قضاءً أن قرارات اللجنة المشار إليها يتظلم منها أمام المحكمة وفقاً لنظام ديوان المظالم، فضلاً عن أن اللجوء للمحكمة المختصة خلال المدة المحددة يقطع التقادم ولو لم تقم المدعية بالتظلم للجهة، وتقضي الدائرة بقبول الدعوى شكلاً. أما عن الموضوع؛ فلما كانت قواعد الشكل في إصدار القرارات الإدارية على جانب كبير من الأهمية، حيث إنها تقوم كحاجز وموازن لسلطات جهة الإدارة في مجال القرارات الإدارية، فإذا كانت جهة الإدارة تتمتع بسلطة واسعة في إصدار القرارات الإدارية فإن عليها أن تسلك السبيل الذي ترسمه الأنظمة واللوائح لإصدار تلك القرارات، وبهذا تكون قواعد الشكل من الإجراءات في إصدار القرارات الإدارية مقصوداً بها حماية المصلحة العامة ومصلحة الأفراد على السواء، وذلك بتجنيب جهة الإدارة مواطن الزلل والتسرع ومنحها فرصة للتروي والتدبر ودراسة وجهات النظر المختلفة فتقلُّ بذلك القرارات الخاطئة، ولما كان تدوين وقائع المرافعة أمام الجهات القضائية واللجان شبه القضائية في القرارات من أهم الضمانات الأساسية التي يقصد بها حماية المصلحة العامة والخاصة إذ بها يتبين صحة ما تصدره المحاكم واللجان شبه القضائية من أحكام وقرارات لفصل النزاعات والخصومات لكون الأسباب تبنى عليها ولا يتأتى معرفة صحة النتيجة التي خلصت إليها الأسباب إلا بمعرفة الوقائع والاطلاع عليها، لذا كان الفقهاء يحثون على اتخاذ المحاضر والسجلات للأقضية، والمنازعات، والإقرارات، والشهادة؛ للاعتماد عليها عند الحكم، كما عنيت الأنظمة القضائية في القديم والحديث بهذا الجانب عناية بالغة، فأكدت في عدة نصوص منها على ضرورة تدوين وقائع القضايا في ما تصدره المحاكم من أحكام، حيث نصت المادة (164) من نظام المرافعات الشرعية السابق الصادر بالمرسوم الملكي رقم (م/21) وتاريخ 20/5/1421هـ على أنه: "بعد الحكم تصدر المحكمة إعلاماً حاوياً لخلاصة الدعوى والجواب والدفوع الصحيحة وشهادة الشهود بلفظها </w:t>
      </w:r>
      <w:r>
        <w:rPr>
          <w:rFonts w:ascii="Traditional Arabic" w:hAnsi="Traditional Arabic" w:cs="Traditional Arabic"/>
          <w:sz w:val="32"/>
          <w:szCs w:val="32"/>
          <w:rtl/>
          <w:lang w:bidi="ar-EG"/>
        </w:rPr>
        <w:lastRenderedPageBreak/>
        <w:t xml:space="preserve">وتزكيتها وتحليف الأيمان وأسماء القضاة الذي اشتركوا في الحكم واسم المحكمة التي نظرت الدعوى أمامها وأسباب الحكم..."، كما جاء في المادة (182) من نظام الإجراءات الجزائية السابق الصادر بالمرسوم الملكي رقم (م/39) وتاريخ 28/7/1422هـ ما نصه: "...ويجب أن يكون الحكم مشتملاً على اسم المحكمة التي أصدرته، وتاريخ إصداره، وأسماء القضاة، وأسماء الخصوم، والجريمة موضوع الدعوى، وملخص لما قدمه الخصوم من طلبات، أو دفاع، وما استند عليه من الأدلة والحجج، ومراحل الدعوى، ثم أسباب الحكم ونصه ومستنده الشرعي..."، كما نصت المادة (31) من قواعد المرافعات والإجراءات أمام ديوان المظالم الصادرة بقرار مجلس الوزراء رقم (190) وتاريخ 16/11/1409هـ على أنه: "يجب أن يشتمل إعلام الحكم على الأسباب التي بني عليها وبيان مستنده وأن يبين فيه الدائرة التي أصدرته، وتاريخ إصداره ومكانه والدعوى الصادر فيها... وأسماء ممثليهم وما قدموه من طلبات أو دفوع وما استندوا إليه من أدلة..."، كما عنيت الأنظمة القضائية الجديدة بهذا الجانب أيضاً عناية بالغة وأكدت عليه في عدة نصوص منها حيث نصت المادة (166/1) من نظام المرافعات الشرعية الصادر بالمرسوم الملكي رقم (م/1) وتاريخ 22/1/1435هـ على أنه: "تصدر المحكمة - خلال مدة لا تتجاوز عشرين يوماً من تاريخ النطق بالحكم - صكاً حاوياً لخلاصة الدعوى، والجواب، والدفوع الصحيحة، وشهادة الشهود بلفظها وتزكيتها، وتحليف الأيمان، وأسماء القضاة الذي اشتركوا في الحكم، وأسماء الخصوم، ووكلائهم، وأسماء الشهود، واسم المحكمة التي نظرت الدعوى أمامها، وعدد ضبط الدعوى، وتاريخ ضبطها، وأسباب الحكم ونصه..."، كما نصت المادة (26) من نظام </w:t>
      </w:r>
      <w:r>
        <w:rPr>
          <w:rFonts w:ascii="Traditional Arabic" w:hAnsi="Traditional Arabic" w:cs="Traditional Arabic"/>
          <w:color w:val="FF0000"/>
          <w:sz w:val="32"/>
          <w:szCs w:val="32"/>
          <w:highlight w:val="yellow"/>
          <w:rtl/>
          <w:lang w:bidi="ar-EG"/>
        </w:rPr>
        <w:t>المرافعات أمام</w:t>
      </w:r>
      <w:r>
        <w:rPr>
          <w:rFonts w:ascii="Traditional Arabic" w:hAnsi="Traditional Arabic" w:cs="Traditional Arabic"/>
          <w:color w:val="FF0000"/>
          <w:sz w:val="32"/>
          <w:szCs w:val="32"/>
          <w:rtl/>
          <w:lang w:bidi="ar-EG"/>
        </w:rPr>
        <w:t xml:space="preserve"> </w:t>
      </w:r>
      <w:r>
        <w:rPr>
          <w:rFonts w:ascii="Traditional Arabic" w:hAnsi="Traditional Arabic" w:cs="Traditional Arabic"/>
          <w:sz w:val="32"/>
          <w:szCs w:val="32"/>
          <w:rtl/>
          <w:lang w:bidi="ar-EG"/>
        </w:rPr>
        <w:t xml:space="preserve">ديوان المظالم الصادر بالمرسوم الملكي رقم (م/3) وتاريخ 22/1/1435هـ على أنه: "يجب أن تودع في ملف الدعوى عند النطق بالحكم مسودته المشتملة على وقائعه وأسبابه موقعة من قضاة الدائرة"، كما نصت المادة (181/2) من نظام الإجراءات الجزائية الصادر بالمرسوم الملكي رقم (م/2) وتاريخ 22/1/1435هـ على أنه: "تصدر المحكمة بعد الحكم صكاً مشتملاً على اسم المحكمة التي أصدرت الحكم، وتاريخ إصداره، وأسماء القضاة، وأسماء الخصوم، ووكلائهم، وأسماء الشهود، والجريمة موضوع الدعوى، وملخص لما قدمه الخصوم من طلبات، أو دفاع، وما استند إليه من الأدلة والحجج، وخلاصة الدعوى، وعدد ضبط الدعوى، وتاريخ ضبطها، ثم أسباب الحكم ونصه ومستنده الشرعي...". ومفاد تلك النصوص ضرورة تدوين الوقائع القضائية فيما يصدر من قرارات وأحكام إذ بها يعرف نتيجة الحكم وما بني عليه من أسباب حيث لا يمكن الوصول إلى نتيجة الحكم وأسبابه دون الاطلاع على وقائع القضية وما دار فيها من دفوع وبينات لأطرافها، ولما كان ذلك وارداً في حق الأحكام القضائية وما تصدره المحاكم من قرارات وأحكام فمن باب أولى أن يطبق في حق ما يصدر عن جهة الإدارة من قرارات أو اللجان شبه القضائية لكي يتمكن القضاء من مراقبة تلك القرارات وبسط ولايته في مراقبة مبدأ المشروعية، وحيث إن القضاء الإداري قضاء مشروعية لكونه يقوم بمراقبة القرارات الإدارية وما يصدر من قرارات عن اللجان شبه القضائية وفق مبدأ المشروعية وموافقة تلك القرارات للقواعد الشرعية والأنظمة </w:t>
      </w:r>
      <w:r>
        <w:rPr>
          <w:rFonts w:ascii="Traditional Arabic" w:hAnsi="Traditional Arabic" w:cs="Traditional Arabic"/>
          <w:sz w:val="32"/>
          <w:szCs w:val="32"/>
          <w:rtl/>
          <w:lang w:bidi="ar-EG"/>
        </w:rPr>
        <w:lastRenderedPageBreak/>
        <w:t xml:space="preserve">المرعية، وحيث إن سلطة القضاء الإداري في مراقبة القرارات الإدارية وفحصها من حيث موافقتها لقواعد الشكل لا تفتقر لدفع أحد الخصوم لكونها داخلة في ولاية القضاء الإداري من ناحية مراقبة مبدأ المشروعية، وحيث إن الثابت من القرار محل الدعوى عدم تدوين وقائع المخالفة المنسوبة للمدعية فيه ومنها ضبط المخالفة وأبرز دفوع المدعية حيال تلك المخالفة ورد ممثل الجهة عليها، وإنما اقتصر القرار محل الدعوى على ذكر الأسباب فقط دون ذكر الوقائع التي بنيت علها الأسباب، وبما أن القرار قد خالف ما رسمه النظام بخلوه من الوقائع التي حمل عليها أسبابه خلافاً لما سارت عليه المدعى عليها في السابق في قراراتها السابقة بدعوى أن علم المدعية بالوقائع يغني عن ذكرها، وهذه دعوى باطلة لا يصح الاحتجاج بها؛ لأن مراقبة القرار من قبل المحكمة لا تتم إلا بعرض وقائع الدعوى في صلب القرار ليتأتى النظر </w:t>
      </w:r>
      <w:r>
        <w:rPr>
          <w:rFonts w:ascii="Traditional Arabic" w:hAnsi="Traditional Arabic" w:cs="Traditional Arabic"/>
          <w:sz w:val="32"/>
          <w:szCs w:val="32"/>
          <w:highlight w:val="yellow"/>
          <w:rtl/>
          <w:lang w:bidi="ar-EG"/>
        </w:rPr>
        <w:t>فيه</w:t>
      </w:r>
      <w:r>
        <w:rPr>
          <w:rFonts w:ascii="Traditional Arabic" w:hAnsi="Traditional Arabic" w:cs="Traditional Arabic"/>
          <w:sz w:val="32"/>
          <w:szCs w:val="32"/>
          <w:rtl/>
          <w:lang w:bidi="ar-EG"/>
        </w:rPr>
        <w:t xml:space="preserve"> بوجه كامل، فضلاً على أن المدعية دفعت ببطلان القرار الطعين لعدم اشتماله على وقائع الدعوى ونفت علمها بوجه المخالفة ومستنداتها؛ فإن الدائرة تنتهي إلى أن القرار محل الدعوى قد شابه عيب الشكل وتقضي الدائرة بإلغائه. ولا ينال من ذلك ما قد يتطرق لقضاء الدائرة من إمكان تقديم المستندات اللازمة عند نظر الدعوى كالمستخلص الفني وخلاصة دفوع المدعية أمام اللجنة لإحاطة الدائرة بوقائع الدعوى، حيث إن ذلك لا يغني عن ذكر الوقائع في القرار محل الدعوى لكونها كما تقرر سلفاً من أهم قواعد الشكل في قرارات اللجان شبه القضائية وقرارات جهة الإدارة المتعلقة بإيقاع عقوبة معينة على مخالفة حكم من أحكام النظام لكون ذكر الوقائع في تلك القرارات يشكل عنصراً أساسياً من عناصر التسبيب، ومن ثم لا تنفك عنه بحال من الأحوال، فلا يفهم أن المنظم أوجب التسبيب دون ذكر الوقائع لكون اللائحة اشترطت تسبيب القرار دون ذكر الوقائع لأن الغاية هي إظهار قيام اللجنة بعملها على الوجه الصحيح لتبتعد عن الريبة في استقامة عملها وعنايتها بتحقيق الضمانات الأساسية للأفراد أمام جزاءاتها العامة، ولتسلم من مظنة التعسف والتحكم، وليتسنى للقضاء أن يعمل رقابته على مشروعية القرار. أما القول بأن القرار محل الدعوى مبني على مذكرة الإحالة رقم (440) وتاريخ 27/2/1432هـ والمرفق بها لائحة توضح أرقام الهواتف النقالة التي امتنعت المدعية عن نقلها دون مبرر نظامي، وكان على المدعية تقديم ما يثبت عدم صحة التهمة المنسوبة إليها بعدم نقلها تلك الأرقام إذ إن بيانها قد أرفق ضمن بيانات الدعوى فأصبح جزءاً مكملاً للقرار ولا يلزم إدراجها ضمن صلب القرار إذا قُدم من المستندات ما يؤيد صحتها؛ فإن الثابت للدائرة أن الإخلال الوارد في وقائع القرار لم يشتمل فقط بيان الأرقام محل المخالفة وإنما في كافة الإجراءات التي اتخذتها اللجنة عند نظر المخالفة، من عدم إيراد للدفوع والمستندات والمذكرات ونحوها بما يتيح للقضاء بسط رقابته على تلك القرارات بشكل صحيح موافق للنظام، ثم إن البيان سيكون حتماً محل خلاف في مدى علاقته بالقرار محل الدعوى ولا تطمئن له الدائرة ما لم يلحق بصلب القرار محل الدعوى لاسيما إذا علمنا أن المخالفات بهذا الشأن كثيرة وصدر بها قرارات كثيرة ويصعب معه التسليم بما جاء بتلك البيانات ما لم تضمن بالقرار بما يضمن عرضها على المدعية وسماع ما لديها قبل صدوره، والقول بخلاف ذلك يجيز </w:t>
      </w:r>
      <w:r>
        <w:rPr>
          <w:rFonts w:ascii="Traditional Arabic" w:hAnsi="Traditional Arabic" w:cs="Traditional Arabic"/>
          <w:sz w:val="32"/>
          <w:szCs w:val="32"/>
          <w:rtl/>
          <w:lang w:bidi="ar-EG"/>
        </w:rPr>
        <w:lastRenderedPageBreak/>
        <w:t>للقضاء تصحيح كافة الأمور الشكلية - التي نص عليهم النظام وشدد على ضرورة إعمالها - من قبل القضاء، وتُقرُّ جهة الإدارة على قصورها في إصدار القرارات دون مراعاة للجوانب الشكلية والنظامية، وما نظر القضاء للنزاعات في القرارات الإدارية إلا تحقيقاً لمبدأ المشروعية والذي يلزم أن يكون صدور القرار موافقاً لكافة الأمور النظامية؛ الأمر الذي تنتهي معه الدائرة إلى التمسك بما جاء في حكمها السابق، وتنتهي إلى إلغاء القرار محل الدعوى.</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لجنة النظر في مخالفات نظام الاتصالات رقم (9164/1433) وتاريخ 28/11/1433هـ الصادر بتغريم شركة </w:t>
      </w:r>
      <w:r>
        <w:rPr>
          <w:rFonts w:ascii="Traditional Arabic"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مبلغاً قدره (114.000) ريال؛ لما هو موضح بالأسباب.</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sz w:val="32"/>
          <w:szCs w:val="32"/>
          <w:rtl/>
          <w:lang w:bidi="ar-EG"/>
        </w:rPr>
      </w:pP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بنقض الحكم، والقضاء مجدداً برفض الدعوى. وأضافت في أسبابها: أن المدعى عليها بنت قرارها على مذكرة الإحالة، وقد تضمنت تلك المذكرة أرقام الهواتف النقالة التي امتنعت المدعية عن نقلها لمشغل آخر دون مبرر نظامي، وأرفقت بيانها بملف الدعوى، ومن ثم يكون ذلك جزءاً مكملاً للقرار، والعبرة أن القرار قد صدر لوجود مخالفة وبينت الأسباب التي تحمله على الصحة، وكان على المدعية تقديم ما يثبت عدم صحة التهمة المنسوبة إليها بعدم نقلها تلك الأرقام.</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6642/1/ق لعام 1434هـ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2348/ق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4/2/1437هـ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اتصالات وتقنية معلومات - الامتناع عن نقل أرقام لمشغل آخر – حرمة الملكية الخاصة – الأصل براءة الذمة - إنكار – انتفاء البينة – عقوبة غير نظامية.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النظر في مخالفات نظام الاتصالات المتضمن تغريمها مبلغاً مالياً بحجة امتناعها عن نقل أرقام مستخدمين لمشغل آخر – مضمون القرار محل الطعن ينطوي على إيقاع عقوبة غرامة مالية، ومن ثم فهو يمس حقاً مهماً وهو حق الملكية المصانة شرعاً ونظاماً – وجوب استصحاب أصل البراءة عند تقرير الجزاءات باعتباره قاعدة أساسية في النظام الاتهامي – إنكار المدعية المخالفة المنسوبة إليها، وعدم تقديم المدعى عليها دليلاً على ارتكاب المدعية للمخالفة سوى شكاوى المستخدمين والتي لا يمكن اعتبارها دليلاً تدان به المدعية – تقرير محكمة الاستئناف تجاوز المدعى عليها الحد الأقصى للعقوبة المقررة نظاماً في القرار محل الدعوى – أثر ذلك: إلغاء القرار.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(7، 18، 19، 39) من النظام الأساسي للحكم الصادر بالأمر الملكي رقم (أ/90) وتاريخ 27/8/1412هـ. </w:t>
      </w:r>
    </w:p>
    <w:p w:rsidR="00B67BDE" w:rsidRDefault="00B67BDE" w:rsidP="00B67BDE">
      <w:pPr>
        <w:numPr>
          <w:ilvl w:val="0"/>
          <w:numId w:val="7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(27، 38) من نظام الاتصالات الصادر بالمرسوم الملكي رقم (م/12) وتاريخ 12/3/1422هـ.</w:t>
      </w:r>
    </w:p>
    <w:p w:rsidR="00B67BDE" w:rsidRDefault="00B67BDE" w:rsidP="00B67BDE">
      <w:pPr>
        <w:numPr>
          <w:ilvl w:val="0"/>
          <w:numId w:val="7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(72، 87) من اللائحة التنفيذية لنظام الاتصالات الصادرة بقرار وزير البرق والبريد والهاتف رقم (11) وتاريخ 17/5/1423 هـ.</w:t>
      </w:r>
    </w:p>
    <w:p w:rsidR="00B67BDE" w:rsidRDefault="00B67BDE" w:rsidP="00B67BDE">
      <w:pPr>
        <w:spacing w:after="0" w:line="240" w:lineRule="auto"/>
        <w:jc w:val="center"/>
        <w:rPr>
          <w:rFonts w:ascii="Traditional Arabic" w:hAnsi="Traditional Arabic" w:cs="Traditional Arabic"/>
          <w:b/>
          <w:bCs/>
          <w:sz w:val="32"/>
          <w:szCs w:val="32"/>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خلاصة وقائع الدعوى أن وكيل المدعية تقدم بلائحة دعوى لهذه المحكمة بتاريخ 12/5/1434هـ مبيناً فيها اعتراض موكلته على القرار الصادر من لجنة النظر في مخالفات نظام الاتصالات </w:t>
      </w:r>
      <w:bookmarkStart w:id="0" w:name="_Hlk494159669"/>
      <w:r>
        <w:rPr>
          <w:rFonts w:ascii="Traditional Arabic" w:hAnsi="Traditional Arabic" w:cs="Traditional Arabic"/>
          <w:sz w:val="32"/>
          <w:szCs w:val="32"/>
          <w:rtl/>
          <w:lang w:bidi="ar-EG"/>
        </w:rPr>
        <w:t>رقم (10672/1433) وتاريخ 22/11/1433هـ</w:t>
      </w:r>
      <w:bookmarkEnd w:id="0"/>
      <w:r>
        <w:rPr>
          <w:rFonts w:ascii="Traditional Arabic" w:hAnsi="Traditional Arabic" w:cs="Traditional Arabic"/>
          <w:sz w:val="32"/>
          <w:szCs w:val="32"/>
          <w:rtl/>
          <w:lang w:bidi="ar-EG"/>
        </w:rPr>
        <w:t xml:space="preserve"> والقاضي بتغريم موكلته مبلغاً وقدره (5.133.000) خمسة ملايين ومئة وثلاثة وثلاثون ألف ريال، بشأن الادعاء بعدم استجابة موكلته لطلبات نقل الأرقام وعددها (5133) رقم، مع عدم تزويد الهيئة بالمعلومات المتعلقة بها في التاريخ المحدد، ويذكر أن موكلته تتظلم من </w:t>
      </w:r>
      <w:r>
        <w:rPr>
          <w:rFonts w:ascii="Traditional Arabic" w:hAnsi="Traditional Arabic" w:cs="Traditional Arabic"/>
          <w:sz w:val="32"/>
          <w:szCs w:val="32"/>
          <w:rtl/>
          <w:lang w:bidi="ar-EG"/>
        </w:rPr>
        <w:lastRenderedPageBreak/>
        <w:t xml:space="preserve">القرار </w:t>
      </w:r>
      <w:r>
        <w:rPr>
          <w:rFonts w:ascii="Traditional Arabic" w:hAnsi="Traditional Arabic" w:cs="Traditional Arabic"/>
          <w:sz w:val="32"/>
          <w:szCs w:val="32"/>
          <w:highlight w:val="yellow"/>
          <w:rtl/>
          <w:lang w:bidi="ar-EG"/>
        </w:rPr>
        <w:t>للأسباب</w:t>
      </w:r>
      <w:r>
        <w:rPr>
          <w:rFonts w:ascii="Traditional Arabic" w:hAnsi="Traditional Arabic" w:cs="Traditional Arabic"/>
          <w:sz w:val="32"/>
          <w:szCs w:val="32"/>
          <w:rtl/>
          <w:lang w:bidi="ar-EG"/>
        </w:rPr>
        <w:t xml:space="preserve"> التالية: 1- انعدام صفة الضبط القضائي لموظفي الهيئة المدعى عليها: تم ضبط المخالفة المدعى بها من قبل الهيئة المدعى عليها، كما تم تحريك الدعوى بشأنها أمام لجنة النظر في مخالفات نظام الاتصالات من قبل موظفي الهيئة في حين أنهم لا يملكون حسب نصوص نظام الاتصالات هذه الصلاحيات وغير مخولين بمباشرتها (صفة الضبطية القضائية)، فالأصل أن هذه الأعمال لا يجوز لأي موظف كان مباشرتها إلا بموجب نص نظامي يخوله ذلك، </w:t>
      </w:r>
      <w:r>
        <w:rPr>
          <w:rFonts w:ascii="Traditional Arabic" w:hAnsi="Traditional Arabic" w:cs="Traditional Arabic"/>
          <w:sz w:val="32"/>
          <w:szCs w:val="32"/>
          <w:highlight w:val="yellow"/>
          <w:rtl/>
          <w:lang w:bidi="ar-EG"/>
        </w:rPr>
        <w:t>ومتى</w:t>
      </w:r>
      <w:r>
        <w:rPr>
          <w:rFonts w:ascii="Traditional Arabic" w:hAnsi="Traditional Arabic" w:cs="Traditional Arabic"/>
          <w:sz w:val="32"/>
          <w:szCs w:val="32"/>
          <w:rtl/>
          <w:lang w:bidi="ar-EG"/>
        </w:rPr>
        <w:t xml:space="preserve"> تخلف هذا النص فإن مباشرة الموظف لهذا العمل يعتبر باطلاً وما ترتب عليه من آثار تعتبر باطلة كذلك، وسند موكلته في ذلك ما ورد النص عليه في نظام الإجراءات الجزائية الصادر بالمرسوم الملكي رقم (م/39) وتاريخ 28/7/1422هـ حيث حدد هذا النظام في المادة (26) منه الأشخاص الذين لهم سلطة الضبط الجنائي. 2- بطلان إجراءات ضبط المخالفة: وإذا سلم جدلاً بصفة الهيئة في الضبط وإجراء التحقيق والادعاء فإن القرار محل الطعن خلا من الإشارة إلى كيفية ضبط المخالفة محل القرار المطعون فيه نظراً لخلو لائحة ادعاء الهيئة من ذلك، ومن ثم لا يوجد أي محضر تم تحريره بشأن هذه المخالفة يثبت تاريخ ومكان الضبط، وتخلف هذه الإجراءات يمثل مخالفة للأصول النظامية المقررة في مجال ضبط المخالفات. 3- بطلان تشكيل اللجنة لأنها تجمع بين صفتي الخصم والحكم: فحسب نص اللائحة التنفيذية لنظام الاتصالات المادة (94) فلا يجوز لعضو اللجنة المعين من قبل الهيئة أن يكون موظفاً لديها أو من منسوبيها أو ممن تربطه بها أية علاقة من أي نوع كانت أو مصلحة وذلك إعمالاً لمبدأ حياد القاضي وللقاعدة المعروفة عدم جواز الجمع بين صفة الخصم والحكم، ولما كانت حصيلة الغرامات المحكوم بها من قبل اللجنة تؤول إلى الهيئة وتعتبر جزءاً من إيراداتها وفقاً لنص المادة (38) من نظام الاتصالات فإن تشكيل اللجنة من منسوبي الهيئة أو تشكيل أغلبية أعضائها من منسوبي الهيئة يكون باطلاً وذلك لوجود علاقة بين عضو اللجنة والهيئة تجعل من الأول صاحب مصلحة في أن يحكم لصالح الهيئة، خاصة وأن المبالغ التي سيقضي بها ستؤول للهيئة وتعتبر جزءاً من إيراداتها، وعضو اللجنة سواءً أكان من منسوبي الهيئة أو من غيرها فإنه يتقاضى راتبه أو مكافآته من الهيئة، وهذا بلا شك يؤثر على حياده عند نظر الدعوى فيميل إلى جانب الهيئة. 4- بطلان لائحة عمل اللجنة لصدورها بناءً على تفويض ممن لا يملكه نظاماً: فقد صدرت لائحة عمل اللجنة مصدرة القرار بناءً على تفويض وزير البريد والبرق والهاتف (وزير الاتصالات وتقنية المعلومات) للجنة بوضع إجراءات عملها، وهذا التفويض باطل لصدوره من غير مختص بالعمل الذي فوض فيه. 5- الخطأ في تطبيق النظام وتأويله: إن استناد اللجنة إلى نص المادة (27) من نظام الاتصالات استناد جانبه الصواب لكونها استندت في نسبة المخالفة لموكلته إلى نص لم تستند إليه الهيئة ذاتها في لائحة ادعائها ولم تخطر به موكلته حتى يتسنى لها إبداء أوجه دفاعها ودفوعها بشأنه حيث إن دفاع موكلته اقتصر على الأسانيد التي ذكرتها الهيئة في لائحة ادعائها وليس من بينها هذا السند الذي أضافته اللجنة من عندها. 6- بطلان وثيقة سياسة وإرشادات نقل الأرقام الصادرة بالقرار رقم 56/1425هـ: إن وثيقة سياسة وإرشادات نقل الأرقام باطلة وغير نظامية ولا </w:t>
      </w:r>
      <w:r>
        <w:rPr>
          <w:rFonts w:ascii="Traditional Arabic" w:hAnsi="Traditional Arabic" w:cs="Traditional Arabic"/>
          <w:sz w:val="32"/>
          <w:szCs w:val="32"/>
          <w:rtl/>
          <w:lang w:bidi="ar-EG"/>
        </w:rPr>
        <w:lastRenderedPageBreak/>
        <w:t xml:space="preserve">يجوز الاستناد إليها في نسبة المخالفة لموكلته لصدورها من غير مختص وفقاً لمبدأ (لا تفويض إلا بنص مكتوب) وذلك على سند من النظام بأن المادة (27) من نظام الاتصالات التي استندت إليها اللجنة نصت على "يلتزم المشغلون بتوفير إمكانية نقل الرقم وفقاً لمتطلبات المستخدم، وتحدد اللائحة الإجراءات والشروط اللازمة لذلك"؛ أي أن النظام فوض وزير الاتصالات فقط بموجب هذا النص بوضع إجراءات نقل الأرقام في اللائحة التنفيذية المنوط به إصدار هذه اللائحة بموجب المادة (40) من نظام الاتصالات، إلا أن اللائحة التنفيذية قد خلت تماماً من هذه الإجراءات وتصدت لها الهيئة بإصدارها للوثيقة المشار إليها دون تفويض من وزير الاتصالات بذلك ولو وجد هذا التفويض فإنه غير نظامي لأن المفوض لا يفوض صلاحياته إلا إذا كان مخولاً بذلك وبنص مكتوب، وعليه فإن قيام الهيئة بوضع وثيقة تتضمن إرشادات وإجراءات نقل الأرقام بموجب القرار رقم (56/1425هـ) يعتبر قراراً منعدماً لصدوره من غير مختص نظاماً، وتطبيقاً للمبدأ (لا تفويض إلا بنص مكتوب). 7- انعدام القرار المطعون فيه لانعدام الدليل على ارتكاب المخالفة: أشار القرار المطعون فيه إلى أن المخالفة المنسوبة إلى موكلته هي قيامها برفض طلبات نقل الأرقام الموضحة بلائحة الادعاء وقد خلت هذه اللائحة وأوراق الادعاء من أي دليل يثبت ذلك الرفض بالمخالفة للمبدأ الشرعي (البينة على المدعي)، وأما ما قدمته الهيئة بزعمها أنها أدلة فهي عبارة عن شكوى للعميل المستخدم ونموذج مستخرج من أنظمة الهيئة يوضح فقط أسباب الرفض من قبل موكلته ولكن لا يفيد المستخرج صحة هذا الرفض من عدمه؛ أي أنه لا يفيد إن كان هذا الرفض كان نظامياً أم غير نظامي ولا يصح أن يكون دليلاً. 8- مخالفة القرار المطعون فيه لما استقرت عليه مبادئ الشريعة والنظام: لأنه من الثابت وحسب القواعد العامة النظامية والشرعية في مجال المسؤولية أنه عند تعدد المخالفات الناشئة عن فعل واحد يكتفى بتوقيع جزاء واحد أو الجزاء الأشد من بين الجزاءات المقررة، والهيئة قد أحالت المخالفة إلى لجنة النظر في المخالفات في قرار واحد ومع ذلك اعتبرتها اللجنة عدة مخالفات وأصدرت قرارها بتوقيع غرامة مستقلة عن كل مخالفة. 9- بطلان القرار لعدم إحاطته بوقائع الدعوى: بمطالعة القرار المطعون فيه يتضح أنه لم يشر من قريب ولا من بعيد لوقائع الدعوى وتواريخ الجلسات التي عقدتها اللجنة لنظر هذه الدعوى وحضور الخصوم من عدمه كما أغفل القرار ذكر الأرقام المدعى برفضها وهي محل المخالفة واكتفى بالإشارة إليها حسب لائحة الادعاء. 10- بطلان تبليغ القرار المطعون فيه: إن نص المادة (94) الفقرة (6) من اللائحة التنفيذية لنظام الاتصالات يستفاد منها بأن محافظ هيئة الاتصالات هو فقط المنوط بتزويد الأطراف المعنية بنسخة من القرارات الصادرة عن اللجنة ولا يفوض غيره في هذا الأمر لعدم اشتمال النص على ذلك، والثابت أنه تم تبليغ نسخة لموكلته من القرار محل هذا الطعن بموجب خطاب نائب المحافظ لشؤون المنافسة والقانونية بالمخالفة للائحة التنفيذية لنظام الاتصالات. وطلب الحكم بإلغاء القرار - محل الدعوى -. وبقيد اللائحة قضية وإحالتها إلى هذه الدائرة بتاريخ 14/5/1434هـ باشرت نظرها على النحو المثبت في محاضر ضبط الجلسات وعقدت لها عدة </w:t>
      </w:r>
      <w:r>
        <w:rPr>
          <w:rFonts w:ascii="Traditional Arabic" w:hAnsi="Traditional Arabic" w:cs="Traditional Arabic"/>
          <w:sz w:val="32"/>
          <w:szCs w:val="32"/>
          <w:rtl/>
          <w:lang w:bidi="ar-EG"/>
        </w:rPr>
        <w:lastRenderedPageBreak/>
        <w:t xml:space="preserve">جلسات، وفيها قرر وكيل الشركة المدعية أن دعوى موكلته وفق لائحة الدعوى بأسانيدها وطلبها. ثم طلبت الدائرة من ممثل الهيئة تزويدها بكافة المحاضر والمستندات المتعلقة بالقرار - محل الدعوى -، كما طلبت تزويدها بوثيقة سياسة وإرشادات نقل أرقام الهاتف الجوال الصادر بقرار الهيئة رقم (56/1425) وتاريخ 17/9/1425هـ وكل ما يتعلق بلوائح نقل أرقام الهاتف الجوال بين المشغلين، ثم قدم ممثل الهيئة عدة دفوع خلصت إلى أنه بالنسبة للدفع الشكلي فالمدعية تبلغت بالقرار ثم تقدمت للديوان مباشرة مما يعد مخالفاً للمادة (الثالثة) من قواعد المرافعات والإجراءات أمام ديوان المظالم التي اشترطت وجوب التظلم للجهة الإدارية قبل التقدم لديوان المظالم، الأمر الذي تطلب فيه الهيئة عدم قبول الدعوى شكلاً. وبالنسبة للموضوع فإن ما ذكرته المدعية من انعدام صفة الضبط القضائي في موظفي الهيئة يشير إلى ضعف دفوعها الموضوعية في محاولة منها للخلط بين مفهوم الضبط القضائي ومفهوم الضبط الإداري، فالتفريق بينهما قائم على مبدأ الفصل في ولايتي القضاء الإداري والعادي، حيث إن الضبط القضائي يتعلق بممارسة ولاية السلطة القضائية ومن ثم فإن منازعته تخضع لقانون الإجراءات الجزائية تختص بنظرها المحاكم الجزائية، أما مفهوم الضبط الإداري فيتعلق نشاطه بالسلطة التنفيذية، ومن ثم فإن جميع منازعاته تخضع للقانون الإداري وتراقب </w:t>
      </w:r>
      <w:r>
        <w:rPr>
          <w:rFonts w:ascii="Traditional Arabic" w:hAnsi="Traditional Arabic" w:cs="Traditional Arabic"/>
          <w:sz w:val="32"/>
          <w:szCs w:val="32"/>
          <w:highlight w:val="yellow"/>
          <w:rtl/>
          <w:lang w:bidi="ar-EG"/>
        </w:rPr>
        <w:t>مشروعيته</w:t>
      </w:r>
      <w:r>
        <w:rPr>
          <w:rFonts w:ascii="Traditional Arabic" w:hAnsi="Traditional Arabic" w:cs="Traditional Arabic"/>
          <w:sz w:val="32"/>
          <w:szCs w:val="32"/>
          <w:rtl/>
          <w:lang w:bidi="ar-EG"/>
        </w:rPr>
        <w:t xml:space="preserve"> المحاكم الإدارية. وما ذكره وكيل المدعية من بطلان تشكيل اللجنة لأنها تجمع بين صفتي الخصم والحكم، فإن اعتراض المدعية على كون أعضاء اللجنة من الهيئة يعتبر اعتراضاً على النظام بل ويعتبر الأخذ بما تقوله من عدم جواز وجود عضو له مصلحة مباشرة تعطيل لما نصت عليه تلك المادة، وإن إقرار الغرامات على المخالفين في نظام الاتصالات وتحصيل الغرامات المفروضة لصالح الجهة الحكومية هو مبدأ معمول به في الجهات الحكومية وأصر عليه المنظم، لما </w:t>
      </w:r>
      <w:r>
        <w:rPr>
          <w:rFonts w:ascii="Traditional Arabic" w:hAnsi="Traditional Arabic" w:cs="Traditional Arabic"/>
          <w:sz w:val="32"/>
          <w:szCs w:val="32"/>
          <w:highlight w:val="yellow"/>
          <w:rtl/>
          <w:lang w:bidi="ar-EG"/>
        </w:rPr>
        <w:t>رأى</w:t>
      </w:r>
      <w:r>
        <w:rPr>
          <w:rFonts w:ascii="Traditional Arabic" w:hAnsi="Traditional Arabic" w:cs="Traditional Arabic"/>
          <w:sz w:val="32"/>
          <w:szCs w:val="32"/>
          <w:rtl/>
          <w:lang w:bidi="ar-EG"/>
        </w:rPr>
        <w:t xml:space="preserve"> فيه مصلحة راجحة في جميع الأنظمة المطبقة لها، مثل إقرار الغرامات المالية في وزارة الشؤون البلدية والقروية على المحلات المخالفة للأنظمة، وكذلك إقرار الغرامات المرورية كلها تعود لصالح الجهة التي أقرتها واعتمدتها، </w:t>
      </w:r>
      <w:r>
        <w:rPr>
          <w:rFonts w:ascii="Traditional Arabic" w:hAnsi="Traditional Arabic" w:cs="Traditional Arabic"/>
          <w:sz w:val="32"/>
          <w:szCs w:val="32"/>
          <w:highlight w:val="yellow"/>
          <w:rtl/>
          <w:lang w:bidi="ar-EG"/>
        </w:rPr>
        <w:t>وبالتالي</w:t>
      </w:r>
      <w:r>
        <w:rPr>
          <w:rFonts w:ascii="Traditional Arabic" w:hAnsi="Traditional Arabic" w:cs="Traditional Arabic"/>
          <w:sz w:val="32"/>
          <w:szCs w:val="32"/>
          <w:rtl/>
          <w:lang w:bidi="ar-EG"/>
        </w:rPr>
        <w:t xml:space="preserve"> إلى الخزينة العامة للدولة. وما ذكره وكيل المدعية من بطلان لائحة النظر في مخالفات نظام الاتصالات؛ فإن نظام لجنة النظر في مخالفات نظام الاتصالات صدرت واعتمدت وفق النظام، واتباعاً لما أكدت عليه المادة (الثامنة والثلاثون) من نظام الاتصالات. وما ذكره وكيل المدعية من اشتمال القرار محل الطعن على الخطأ في تطبيق النظام؛ فإن وثيقة سياسة وإرشادات نقل أرقام الهاتف الجوال قد صدرت بموجب نص المادة (37) من نظام الاتصالات والتي نصت على ذلك في القرار (56/1425). وما ذكره وكيل المدعية من انعدام القرار المطعون فيه لانعدام الدليل على ارتكاب المخالفة؛ إن الشكوى المحالة إلى اللجنة وردت إلى الهيئة لإعاقة نقل الرقم وعند قيام الجهة المختصة في الهيئة بالتحقق منها والمتابعة مع الشركة المدعية لمعالجتها تبين أن رفض الشركة نقل الأرقام بني على أساس غير نظامي، مما يعد مخالفة لنظام الاتصالات. وما ذكره وكيل المدعية من مخالفة القرار المطعون فيه لما استقرت عليه مبادئ الشريعة والنظام؛ فإن المخالفة المنسوبة للمدعية كانت على أفعال متعددة، وبالتالي فإن كل فعل مستقل بذاته، وتأسيس كل رقم يختلف عن الرقم الآخر، فكل </w:t>
      </w:r>
      <w:r>
        <w:rPr>
          <w:rFonts w:ascii="Traditional Arabic" w:hAnsi="Traditional Arabic" w:cs="Traditional Arabic"/>
          <w:sz w:val="32"/>
          <w:szCs w:val="32"/>
          <w:rtl/>
          <w:lang w:bidi="ar-EG"/>
        </w:rPr>
        <w:lastRenderedPageBreak/>
        <w:t xml:space="preserve">تأسيس غير نظامي يعتبر مخالفة مستقلة بحد ذاتها ويلزم أن يتم إيقاع عقوبة الغرامة على كل مخالفة مستقلة لثبوت ارتكابها ومخالفتها النصوص النظامية. وما ذكره وكيل المدعية من بطلان القرار المطعون فيه لعدم إحاطته بوقائع الدعوى؛ فالرد على ذلك أن الشركة المدعية على علم بجميع وقائع الدعوى حيث تم تزويدها بالأرقام والأدلة بموجب مذكرة الإحالة التي تم تزويد المدعية بها، لذا تم الاكتفاء بذكر عدد الأرقام والإشارة إلى الأدلة في القرار محل التظلم لعدم وجود ما يمنع ذلك وفق النظام. وفي جلسة لاحقة قدم وكيل المدعية مذكرة خلصت إلى بطلان القرار المطعون فيه لاستناده على أدلة مكتوبة بغير اللغة العربية، وبالنسبة لما ذكره وكيل المدعى عليها من الدفع الشكلي فإن التظلم من القرارات الصادرة من لجنة النظر في مخالفات نظام الاتصالات عن طريق ديوان المظالم مباشرة دون سبق التظلم إلى الجهة الإدارية المختصة. وفي جلسة </w:t>
      </w:r>
      <w:r>
        <w:rPr>
          <w:rFonts w:ascii="Traditional Arabic" w:hAnsi="Traditional Arabic" w:cs="Traditional Arabic"/>
          <w:sz w:val="32"/>
          <w:szCs w:val="32"/>
          <w:highlight w:val="yellow"/>
          <w:rtl/>
          <w:lang w:bidi="ar-EG"/>
        </w:rPr>
        <w:t>لاحقة</w:t>
      </w:r>
      <w:r>
        <w:rPr>
          <w:rFonts w:ascii="Traditional Arabic" w:hAnsi="Traditional Arabic" w:cs="Traditional Arabic"/>
          <w:sz w:val="32"/>
          <w:szCs w:val="32"/>
          <w:rtl/>
          <w:lang w:bidi="ar-EG"/>
        </w:rPr>
        <w:t xml:space="preserve"> قدم ممثل المدعى عليها صورة من الخطابات المتبادلة بين الطرفين في موضوع الدعوى، وسألت الدائرة ممثل المدعى عليها كيف تحققت المدعى عليها من عدم صدقية وواقعية سبب رفض الشركة المدعية نقل الأرقام وفق المبرر الذي ظهر رمزه في المستخلص الفني المقدم دليلاً على المخالفة والمستندات المؤيدة لتحققها من ذلك؟ </w:t>
      </w:r>
      <w:r>
        <w:rPr>
          <w:rFonts w:ascii="Traditional Arabic" w:hAnsi="Traditional Arabic" w:cs="Traditional Arabic"/>
          <w:sz w:val="32"/>
          <w:szCs w:val="32"/>
          <w:highlight w:val="yellow"/>
          <w:rtl/>
          <w:lang w:bidi="ar-EG"/>
        </w:rPr>
        <w:t>فقدم</w:t>
      </w:r>
      <w:r>
        <w:rPr>
          <w:rFonts w:ascii="Traditional Arabic" w:hAnsi="Traditional Arabic" w:cs="Traditional Arabic"/>
          <w:sz w:val="32"/>
          <w:szCs w:val="32"/>
          <w:rtl/>
          <w:lang w:bidi="ar-EG"/>
        </w:rPr>
        <w:t xml:space="preserve"> ممثل الهيئة </w:t>
      </w:r>
      <w:r>
        <w:rPr>
          <w:rFonts w:ascii="Traditional Arabic" w:hAnsi="Traditional Arabic" w:cs="Traditional Arabic"/>
          <w:sz w:val="32"/>
          <w:szCs w:val="32"/>
          <w:highlight w:val="yellow"/>
          <w:rtl/>
          <w:lang w:bidi="ar-EG"/>
        </w:rPr>
        <w:t>مذكرة</w:t>
      </w:r>
      <w:r>
        <w:rPr>
          <w:rFonts w:ascii="Traditional Arabic" w:hAnsi="Traditional Arabic" w:cs="Traditional Arabic"/>
          <w:sz w:val="32"/>
          <w:szCs w:val="32"/>
          <w:rtl/>
          <w:lang w:bidi="ar-EG"/>
        </w:rPr>
        <w:t xml:space="preserve"> أورد فيها شرحاً مفصلاً لطريقة نقل الرقم بين مزودي الخدمة. ثم قرر أطراف الدعوى الاكتفاء بما قدموا، وحصر وكيل المدعية طلبه بإلغاء القرار - محل الدعوى - فيما طلب ممثل المدعى عليها رفض الدعوى. وبجلسة هذا اليوم حضر طرفا الدعوى، وقررت الدائرة رفع الجلسة للمداولة.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تريد من دعواها الماثلة إلغاء قرار لجنة النظر في مخالفات نظام الاتصالات رقم (10672/1433) وتاريخ 22/11/1433هـ والقاضي بتغريمها مبلغاً وقدره (5.133.000) خمسة ملايين ومئة وثلاثة وثلاثون ألف ريال، فإن الدعوى من اختصاص المحاكم الإدارية بديوان المظالم وفق المادة (13/ب) من نظامه الصادر بالمرسوم الملكي رقم (م/78) وتاريخ 19/9/1428هـ، والمادة (38) من نظام الاتصالات الصادر بالمرسوم الملكي رقم (م/12) وتاريخ 12/3/1422هـ. ومن اختصاص الدائرة مكانياً وفق المادة (الثانية) من نظام المرافعات أمام ديوان المظالم الصادر بالمرسوم الملكي رقم (م/3) وتاريخ 22/1/1435هـ. أما عن القبول الشكلي للدعوى؛ فلما كانت المدعية تبلغت بالقرار الطعين بتاريخ 16/4/1434 وتقدمت متظلمة منه لهذه المحكمة بتاريخ 12/5/1434هـ فإن الدعوى تكون قد رفعت خلال الأجل المحدد نظاماً وفق المادة (38) من نظام الاتصالات - المومأ إليه سلفاً - مع استيفائها سائر شرائط قبولها شكلاً. أما عن موضوع الدعوى؛ فلما كان مضمون القرار المطلوب إلغاؤه من المدعية ينطوي على إيقاع عقوبة غرامة مالية وفقاً لأحكام نظام الاتصالات ولائحته التنفيذية فإن دلالة ذلك أن الوصول إلى إدانة المدعية بالمخالفة المنسوبة إليها ومن ثم إصدار القرار بإيقاعها يمس حقاً مهماً هو حق الملكية المصانة شرعاً ونظاماً، إذ جاء في المادة (7) من النظام الأساسي للحكم الصادر بالأمر الملكي رقم (أ/90) </w:t>
      </w:r>
      <w:r>
        <w:rPr>
          <w:rFonts w:ascii="Traditional Arabic" w:hAnsi="Traditional Arabic" w:cs="Traditional Arabic"/>
          <w:sz w:val="32"/>
          <w:szCs w:val="32"/>
          <w:rtl/>
          <w:lang w:bidi="ar-EG"/>
        </w:rPr>
        <w:lastRenderedPageBreak/>
        <w:t>وتاريخ 27/8/1412هـ "الملكية ورأس المال والعمل مقومات أساسية في الكيان الاقتصادي والاجتماعي للمملكة وهي حقوق خاصة تؤدي وظائف اجتماعية وفق الشريعة الإسلامية" وفي المادة (18) "تكفل الدولة حرية الملكية الخاصة وحرمتها..." وأكدت المادة (19) تشديداً على رعاية هذا الحق أن عقوبة المصادرة الخاصة لا تكون إلا بحكم قضائي وذلك استمداداً من قول الله -عز وجل-: ﴿</w:t>
      </w:r>
      <w:r>
        <w:rPr>
          <w:rFonts w:ascii="Traditional Arabic" w:hAnsi="Traditional Arabic" w:cs="Traditional Arabic"/>
          <w:sz w:val="32"/>
          <w:szCs w:val="32"/>
          <w:rtl/>
        </w:rPr>
        <w:t>يَا أَيُّهَا الَّذِينَ آَمَنُوا لَا تَأْكُلُوا أَمْوَالَكُمْ بَيْنَكُمْ بِالْبَاطِلِ</w:t>
      </w:r>
      <w:r>
        <w:rPr>
          <w:rFonts w:ascii="Traditional Arabic" w:hAnsi="Traditional Arabic" w:cs="Traditional Arabic"/>
          <w:sz w:val="32"/>
          <w:szCs w:val="32"/>
          <w:rtl/>
          <w:lang w:bidi="ar-EG"/>
        </w:rPr>
        <w:t xml:space="preserve">﴾، وقول الرسول صلى الله عليه وسلم: (لا يحل مال أمرئ مسلم إلا بطيب نفس منه)، وقوله عليه الصلاة والسلام: (إن دماءكم وأموالكم عليكم حرام كحرمة يومكم هذا في بلدكم هذا...)، ومن ثم فإن التوقي لرعاية هذا الحق وصيانته يكون بأن يكون إيقاع جزاء الغرامة على ضوء ضمانات فعلية توازن بين حق الملكية الخاصة من ناحية وحق الجماعة في الدفاع عن مصالحها الأساسية من ناحية أخرى، وفي سبيل ذلك جاء النص صريحاً في النظام الأساسي للحكم بمادته رقم (39) أن "العقوبة شخصية ولا جريمة ولا عقوبة إلا بناءً على نص شرعي أو نص نظامي ولا عقاب إلا على الأعمال اللاحقة للعمل بالنص النظامي"، وتلكم القاعدة الجليلة عنوانها (لا جريمة ولا عقوبة إلا بنص) يقابلها في باب الجزاءات الإدارية (لا مخالفة ولا جزاء إلا بنص)، ويتحقق ذلك كلما كان قرار العقوبة والجزاء قد نتج عن تطبيق صحيح لأحكام الشرع والنظام، ومؤسساً للضمانات الأساسية التي بتكاملها يتحقق مطلب العدالة ابتداءً من مرحلة الاستدلال والضبط إلى مرحلة الادعاء والمحاكمة بحيث يكون في ختامه معرفاً بالمخالفة المنسوبة، مبيناً بطبيعتها، مفصلاً لأدلتها ولكافة العناصر المرتبطة بها، على أن يكون القرار بالإدانة - إذا خلص إليه - مستنداً لتحقيق وعرض متجرد للحقائق مع وزن بالقسط والعدل للأدلة المتنابذة، وما تقدم ضمانات جوهرية لا يقوم القرار المنصف في إيقاع العقوبة والجزاء بدونها، ومن شأن ذلك أن يكون مبتدأ الأصول المقررة فقهاً وقضاءً استصحاب أصل البراءة باعتباره قاعدة أساسية في النظام الاتهامي، ليس حماية للمذنبين وإنما درءاً للعقوبة والجزاء إذا كانت المخالفة المنسوبة قد أحاطتها الشبهات والشكوك بما يحول دون التيقن من مقارفة المتهم للمخالفة، إذ إن مجرد الدعوى لا يزحزح أصل البراءة الملازم للشخصية طبيعية أو اعتبارية إذ لا سبيل لدحض أصل البراءة بغير الأدلة التي تبلغ قوتها الإقناعية </w:t>
      </w:r>
      <w:r>
        <w:rPr>
          <w:rFonts w:ascii="Traditional Arabic" w:hAnsi="Traditional Arabic" w:cs="Traditional Arabic"/>
          <w:sz w:val="32"/>
          <w:szCs w:val="32"/>
          <w:highlight w:val="yellow"/>
          <w:rtl/>
          <w:lang w:bidi="ar-EG"/>
        </w:rPr>
        <w:t>الجزم</w:t>
      </w:r>
      <w:r>
        <w:rPr>
          <w:rFonts w:ascii="Traditional Arabic" w:hAnsi="Traditional Arabic" w:cs="Traditional Arabic"/>
          <w:sz w:val="32"/>
          <w:szCs w:val="32"/>
          <w:rtl/>
          <w:lang w:bidi="ar-EG"/>
        </w:rPr>
        <w:t xml:space="preserve"> واليقين، وما سبق ليس يندُّ عن قاعدة أن الأصل صحة القرارات الإدارية، إذ هو سابق عليها فإن مقتضيات بناء القرارات الإدارية </w:t>
      </w:r>
      <w:r>
        <w:rPr>
          <w:rFonts w:ascii="Traditional Arabic" w:hAnsi="Traditional Arabic" w:cs="Traditional Arabic"/>
          <w:sz w:val="32"/>
          <w:szCs w:val="32"/>
          <w:highlight w:val="yellow"/>
          <w:rtl/>
          <w:lang w:bidi="ar-EG"/>
        </w:rPr>
        <w:t>الجزائية</w:t>
      </w:r>
      <w:r>
        <w:rPr>
          <w:rFonts w:ascii="Traditional Arabic" w:hAnsi="Traditional Arabic" w:cs="Traditional Arabic"/>
          <w:sz w:val="32"/>
          <w:szCs w:val="32"/>
          <w:rtl/>
          <w:lang w:bidi="ar-EG"/>
        </w:rPr>
        <w:t xml:space="preserve"> تستلزم قبل الوصول إلى نتيجتها بالإدانة ومن ثم إيقاع الجزاء بقرار إداري أن يسبق ذلكم القرار ما سلف من تحقيق قاعدة أصل البراءة وما تستلزمه من إجراءات وممهدات لتبلغ أدلة إثبات المخالفة المنسوبة درجة الجزم والقطع حين الوصل لقرار الإدانة، ومن ثم فإن الرقابة القضائية اللاحقة تتحقق - والقرار الجزائي الإداري الطعين تحت نظرها للفصل فيه - من أن مصدرته محققة ومراعية قبل إصدارها للقرار لتلكم الأصول المهمة والتي هي قاعدة للنظام الاتهامي سواءً كان جزائياً عاماً أو إدارياً، والدائرة وهي تبسط رقابتها القضائية على هذا القرار الإداري الجزائي الطعين تتحقق وقد أدانت المدعى عليها المدعية بالمخالفة المنسوبة إليها من توافر أركان المخالفة وأدلة إثباتها التي حملت المدعى عليها على </w:t>
      </w:r>
      <w:r>
        <w:rPr>
          <w:rFonts w:ascii="Traditional Arabic" w:hAnsi="Traditional Arabic" w:cs="Traditional Arabic"/>
          <w:sz w:val="32"/>
          <w:szCs w:val="32"/>
          <w:rtl/>
          <w:lang w:bidi="ar-EG"/>
        </w:rPr>
        <w:lastRenderedPageBreak/>
        <w:t xml:space="preserve">إصدار القرار بالعقاب، مع سلامة التكييف مادياً وقانونياً. وبشأن هذه الدعوى؛ فإن من البادي من فحص عناصرها ومستنداتها وأدلة الإثبات فيها أن المدعى عليها ركنت في إصدار قرارها بمعاقبة المدعية بناءً على أنها قامت بارتكاب مخالفة الامتناع عن نقل أرقام مستخدمين لمشغل آخر وفق الضوابط الصادرة بقرارات الهيئة بناءً على المادة (27) من نظام الاتصالات والتي نصت على أن: "يلتزم المشغلون بتوفير إمكانية نقل الرقم وفقاً لمتطلبات المستخدم وتحدد اللائحة الإجراءات والشروط اللازمة لذلك"، والتي رسمت وحددت نظاماً بالمادة (87) من اللائحة التنفيذية للنظام، وقد استندت لجنة النظر - طبق ما ورد في صريح قرارها - في ثبوت أركان المخالفة إلى الخطابات الواردة إليها من الهيئة بأرقام مختلفة، وقد أنكرت الشركة المدعية في دفاعها وسائر مذكراتها قيامها بالمخالفة المنسوبة لها، ولما كان من أصول العدل وموجهاته تطبيق كافة الضمانات الأساسية - التي سبق الإشارة إليها -، وصولاً للحقيقة المجردة بميزان القسط والعدل فإنه يظهر بالنظر لواقعات الدعوى وسبر مستنداتها فحصاً ونظراً لكافة مراحلها وتحققاً من قيام أركان المخالفة أن المدعى عليها لم تقدم أمام الدائرة الدليل القاطع على ارتكاب الشركة للمخالفة المنسوبة لها؛ فبشأن ما تذكره من شكاوى العملاء؛ فإن مجرد شكاوى العملاء لا يمكن اعتبارها دليلاً تدان به المدعى عليها بل هي في مبتدئها وحقيقتها ادعاء يحتاج لتحقيق وتمحيص للتثبت منه ومن صدقيته، إذ إن مرجع وزنها وقيمتها إنما هو في ثبوتها لا بمجرد إرسالها عرية عن البينة والبرهان، إذ قاعدة أي دعوى أياً كانت: (لو يعطي الناس بدعواهم لادعى رجال أموال قوم ودماءهم ولكن البينة على المدعي واليمين على من أنكر)، وقد عالجت المادة (72) من اللائحة التنفيذية لنظام الاتصالات شكاوى المستخدمين وآلية التعامل معها ابتداءً من محاولة حلها ودياً وختاماً بإحالتها للجنة للنظر بالمخالفات عند اقتضاء ذلك، والمؤدى: أن شكوى المستخدم ليست دليلاً يشيد عليها ركن المخالفة المنسوبة للمدعية دون تحقق من صدقيتها، كما أن الدائرة قد طلبت من المدعى عليها تقديم المستخلص الفني الذي يثبت امتناع المدعية عن نقل الأرقام، إلا أنها لم تقدم ذلك، كما أنها لم تقدم ما يثبت صدقية ادعائها بامتناع المدعية عن نقل الأرقام، لا سيما وقد أنكرت المدعية المخالفة، وكل ذلك يدل على أن القرار الطعين قد بني على أسباب غير موصلة لنتيجته التي انتهى إليها، وأن أسباب القرار جاءت مبتسرة ومختصرة في بنيانها القانوني دون تقديم ما يثبت صحتها مادياً، ولما كان الأصل ذو الصدارة براءة المدعية من ارتكاب المخالفة، وقد خلت أسباب القرار الطعين، ودفوع المدعى عليها أمام الدائرة من تقديم ما يثبت وقوع المدعى عليها في المخالفة المنسوبة إليها، فإن منتهى منطوق القرار الطعين بالإدانة قد تهاوت أدلته سقوطاً مما يجعله معيباً </w:t>
      </w:r>
      <w:r>
        <w:rPr>
          <w:rFonts w:ascii="Traditional Arabic" w:hAnsi="Traditional Arabic" w:cs="Traditional Arabic"/>
          <w:sz w:val="32"/>
          <w:szCs w:val="32"/>
          <w:highlight w:val="yellow"/>
          <w:rtl/>
          <w:lang w:bidi="ar-EG"/>
        </w:rPr>
        <w:t>خليقاً</w:t>
      </w:r>
      <w:r>
        <w:rPr>
          <w:rFonts w:ascii="Traditional Arabic" w:hAnsi="Traditional Arabic" w:cs="Traditional Arabic"/>
          <w:sz w:val="32"/>
          <w:szCs w:val="32"/>
          <w:rtl/>
          <w:lang w:bidi="ar-EG"/>
        </w:rPr>
        <w:t xml:space="preserve"> بالإلغاء قضاءً.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لذلك حكمت الدائرة: بإلغاء قرار لجنة النظر في مخالفات نظام الاتصالات رقم (10672/1433) وتاريخ 22/11/1433هـ؛ لما هو موضح بالأسباب.</w:t>
      </w:r>
      <w:r>
        <w:rPr>
          <w:rFonts w:ascii="Traditional Arabic" w:hAnsi="Traditional Arabic" w:cs="Traditional Arabic"/>
          <w:b/>
          <w:bCs/>
          <w:sz w:val="32"/>
          <w:szCs w:val="32"/>
          <w:rtl/>
        </w:rPr>
        <w:t xml:space="preserve">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 المدعى عليها قد تجاوزت الحد الأعلى للعقوبة المقررة في نظام الاتصالات في القرار محل الدعوى؛ مما يستوجب إلغاءه.</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14063/1/ق لعام 1432هـ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5070/ق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3/2/1437هـ </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w:t>
      </w:r>
      <w:r>
        <w:rPr>
          <w:rFonts w:ascii="Traditional Arabic" w:hAnsi="Traditional Arabic" w:cs="Traditional Arabic"/>
          <w:b/>
          <w:bCs/>
          <w:sz w:val="32"/>
          <w:szCs w:val="32"/>
          <w:rtl/>
          <w:lang w:bidi="ar-EG"/>
        </w:rPr>
        <w:t>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غرامات – اتصالات وتقنية معلومات – تقديم عرض ترويجي مغاير للموافق عليه - إقرار.</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النظر في مخالفات نظام الاتصالات المتضمن معاقبتها بغرامة مالية – الثابت مخالفة المدعية ضوابط تقديم العروض الترويجية بإعلانها عن تعرفة مغايرة عن الموافق عليها من هيئة الاتصالات – عدم نفي المدعية المخالفة المنسوبة إليها وإقرارها أمام اللجنة بحدوث ذلك نتيجة خطأ في التنسيق؛ مما يكون معه القرار محل التظلم مستنداً على سبب صحيح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7"/>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(38) من نظام الاتصالات الصادر بالمرسوم الملكي رقم (م/12) وتاريخ 12/3/1422هـ. </w:t>
      </w:r>
    </w:p>
    <w:p w:rsidR="00B67BDE" w:rsidRDefault="00B67BDE" w:rsidP="00B67BDE">
      <w:pPr>
        <w:numPr>
          <w:ilvl w:val="0"/>
          <w:numId w:val="77"/>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(94، 95) من اللائحة التنفيذية لنظام الاتصالات الصادرة بقرار وزير البرق والبريد والهاتف رقم (11) وتاريخ 17/5/1423 هـ.</w:t>
      </w:r>
    </w:p>
    <w:p w:rsidR="00B67BDE" w:rsidRDefault="00B67BDE" w:rsidP="00B67BDE">
      <w:pPr>
        <w:numPr>
          <w:ilvl w:val="0"/>
          <w:numId w:val="77"/>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(6) من لائحة لجنة النظر في مخالفات نظام الاتصالات.</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يتلخص موضوع الدعوى في أنه بتاريخ 4/12/1432هـ تقدم وكيل المدعية بلائحة دعوى تضمنت أنه صدر قرار لجنة الفصل في مخالفات نظام الاتصالات رقم (8344/1432) وتاريخ 25/11/1432هـ المنتهي إلى تغريم موكلته مبلغاً قدره (5.000.000) خمسة ملايين ريال بتهمة قيام الشركة بمخالفة ما تم الموافقة عليه من قبل الهيئة تحت مسمى (باقة ...) في قرار الهيئة رقم (209/1429) وتاريخ 1/8/1429هـ الخاص بضوابط تقديم العروض الترويجية لمخالفة التعرفة الواردة في الإعلان للاتصال بسوريا للتعرفة الموافق عليها من الهيئة، والمبلغ لموكلته بموجب خطاب نائب المحافظ لشؤون المنافسة والقانونية رقم (19277/م ق) وتاريخ 26/11/1432هـ. وأورد وكيل المدعية أسباب الطعن في هذا القرار والمتمثلة في مخالفة القرار محل الطعن للقواعد الشرعية والأصول النظامية ومبدأ المشروعية، مشيراً بهذا الصدد إلى مخالفة القرار لقواعد الاختصاص الموضوعي حيث حصرت المادة (37) من نظام الاتصالات المخالفات التي تختص اللجنة بنظرها، وأكدت على ذلك المادة (94/4) من اللائحة التنفيذية لنظام الاتصالات، كما أشار إلى انعدام سبب القرار حيث لم يصدر من موكلته أي إقرار بالمخالفة ولم يتضمن القرار أي دليل أو قرينة تؤدي إلى صحة نسبة المخالفة لموكلته، كما أشار إلى مخالفة القرار للأنظمة واللوائح حيث لم يحدد القرار المادة التي خالفتها موكلته من قرار الهيئة، وفي ذلك مخالفة للمادة (38) من نظام الاتصالات التي </w:t>
      </w:r>
      <w:r>
        <w:rPr>
          <w:rFonts w:ascii="Traditional Arabic" w:hAnsi="Traditional Arabic" w:cs="Traditional Arabic"/>
          <w:sz w:val="32"/>
          <w:szCs w:val="32"/>
          <w:rtl/>
          <w:lang w:bidi="ar-EG"/>
        </w:rPr>
        <w:lastRenderedPageBreak/>
        <w:t xml:space="preserve">اشترطت للعقوبة أن تكون بناءً على تحقق أحد المخالفات الواردة حصرياً في المادة (37) من النظام وليس من قرار الهيئة، كما أشار إلى انعدام المسؤولية الجنائية لموكلته عن المخالفة المنسوبة إليها حيث لم يثبت القرار نسبة المخالفة لموكلته أو صدورها منها ولم يتم التحقيق فيها وإنما اكتفت اللجنة بصورة الإعلان، كما أن العرض الذي تضمنه الإعلان قد حصل على موافقة الهيئة وليست الباقة المعلن عنها مخصصة لدولة واحدة وإنما لأكثر من </w:t>
      </w:r>
      <w:r>
        <w:rPr>
          <w:rFonts w:ascii="Traditional Arabic" w:hAnsi="Traditional Arabic" w:cs="Traditional Arabic"/>
          <w:sz w:val="32"/>
          <w:szCs w:val="32"/>
          <w:highlight w:val="yellow"/>
          <w:rtl/>
          <w:lang w:bidi="ar-EG"/>
        </w:rPr>
        <w:t>مئتي</w:t>
      </w:r>
      <w:r>
        <w:rPr>
          <w:rFonts w:ascii="Traditional Arabic" w:hAnsi="Traditional Arabic" w:cs="Traditional Arabic"/>
          <w:sz w:val="32"/>
          <w:szCs w:val="32"/>
          <w:rtl/>
          <w:lang w:bidi="ar-EG"/>
        </w:rPr>
        <w:t xml:space="preserve"> دولة، كما أشار إلى مخالفة القرار للنظام الأساسي للحكم الذي قرر أنه لا جريمة ولا عقوبة إلا بنص، وأشار أيضاً إلى وجود عيب إساءة استعمال السلطة في القرار لعدم التناسب بين العقوبة والمخالفة مما يفقد القرار مشروعيته، وطلب وكيل المدعية في ختام هذه اللائحة الحكم بإلغاء القرار محل الطعن. وطلب في مذكرته المقيدة لدى الوارد العام بالمحكمة برقم (2400) وتاريخ 14/2/1433هـ والمحالة للدائرة بتوجيه فضيلة رئيس المحكمة المؤرخ في 21/2/1433هـ الحكم بشكل مستعجل بوقف تنفيذ هذا القرار لحين الفصل في أصل موضوع هذه الدعوى؛ لأسباب حاصلها توفر شرطي الطلب المستعجل نظراً لوجود الخطر الداهم الذي يلزم درؤه والمتمثل في أن موكلته قد قامت بدفع مبلغ قدره أربعة وعشرون مليار ريال للمدعى عليها مقابل الحصول على ترخيص لممارسة نشاط اتصالات الهاتف الجوال وقامت بنشر شبكتها داخل المملكة بما يقارب ثلاثة مليار ريال من خلال التمويل بنظام المرابحة من البنوك الإسلامية والقروض الحسنة من المساهمين، وقد صدر القرار محل الطعن بإيقاع عقوبة الغرامة على موكلته مما يزيد من خسائرها بما لا يمكن تداركه سيما وأنها بصدد إعادة هيكلة رأس مالها لإضفاء خسائرها في حدود مبلغ عشرة مليار ريال سعودي وقدمت ملفها لهيئة سوق المال، وسيتسبب دفع الغرامة في إيقاف هذا الملف، وقد سبق لموكلته أن قامت برفع عدة دعاوى ضد المدعى عليها لمطالبتها باستعادة مبالغ تتجاوز ثمانية وعشرين مليون ريال تم احتسابها عليها بالزيادة عن طريق الخطأ. وأضاف أن هذا الطلب المستعجل لا يمس أصل الحق المتنازع عليه بين الطرفين؛ لأنه إجراء وقتي استثنائي ينتهي تلقائياً بالفصل في أصل الموضوع منعاً للضرر الناشئ عن تنفيذ القرار محل الطعن.  وقد حددت الدائرة جلسة يوم الأحد 6/3/1433هـ لنظر هذه الدعوى وقدم فيها ممثل الجهة المدعى عليها مذكرة جوابية تضمنت أن المدعية قامت بالتقدم للديوان مباشرةً مما يعد مخالفاً للمادة (الثالثة) من قواعد المرافعات والإجراءات أمام ديوان المظالم التي اشترطت وجوب التظلم للجهة الإدارية وفق المدد المحددة قبل التقدم لديوان المظالم. وباطلاع وكيل المدعية عليها طلب مهلة للإجابة. فقررت الدائرة في ذات الجلسة البت في الطلب العاجل، فأصدرت القرار العاجل رقم (38/إ/7/1/1432هـ) القاضي برفض الطلب العاجل؛ لعدم توفر ركن الاستعجال. وقد أصبح القرار نهائياً وواجب النفاذ بمضي المدة المحددة لطلب تدقيقه. وفي جلسة يوم الأحد 20/7/1433هـ قدم ممثل المدعى عليها مذكرة جوابية أجاب فيها على ما ذكره وكيل المدعية من تخلف ركن الاختصاص؛ بأن الفقرة (15) من المادة (37) من نظام الاتصالات قد نصت على أن أي مخالفة لأحكام النظام فهي من اختصاص اللجنة، ومخالفة الشركة للترخيص تعني مخالفتها للمادة (18) </w:t>
      </w:r>
      <w:r>
        <w:rPr>
          <w:rFonts w:ascii="Traditional Arabic" w:hAnsi="Traditional Arabic" w:cs="Traditional Arabic"/>
          <w:sz w:val="32"/>
          <w:szCs w:val="32"/>
          <w:rtl/>
          <w:lang w:bidi="ar-EG"/>
        </w:rPr>
        <w:lastRenderedPageBreak/>
        <w:t xml:space="preserve">من النظام. كما أجاب على ما ذكره وكيل المدعية من تخلف ركن السبب في القرار محل التظلم؛ بأن سبب صدور القرار هو الامتناع عن تنفيذ قرار الهيئة الصادر بحق المدعية، وهو ما امتنعت عنه المدعية بدليل محضر إثبات الحالة الذي استندت إليه الهيئة. وأجاب على ما ذكره وكيل المدعية من مخالفة القرار للأنظمة واللوائح لكون المخالفة ليست من المخالفات الواردة في المادة (37)؛ بأن الفقرة (3) من المادة (37) قد نصت على أن من ضمن المخالفات (الامتناع عن تنفيذ قرار صادر بحقه من الهيئة)، وقد خالفت المدعية قرار الهيئة رقم (209). كما أجاب على ما ذكره وكيل المدعية من انعدام المسؤولية الجنائية؛ بأن الركن المادي للمخالفة متوفر في هذه المخالفة بموجب صورة إعلان في صحيفة. وأجاب على ما </w:t>
      </w:r>
      <w:r>
        <w:rPr>
          <w:rFonts w:ascii="Traditional Arabic" w:hAnsi="Traditional Arabic" w:cs="Traditional Arabic"/>
          <w:sz w:val="32"/>
          <w:szCs w:val="32"/>
          <w:highlight w:val="yellow"/>
          <w:rtl/>
          <w:lang w:bidi="ar-EG"/>
        </w:rPr>
        <w:t>ذكره</w:t>
      </w:r>
      <w:r>
        <w:rPr>
          <w:rFonts w:ascii="Traditional Arabic" w:hAnsi="Traditional Arabic" w:cs="Traditional Arabic"/>
          <w:sz w:val="32"/>
          <w:szCs w:val="32"/>
          <w:rtl/>
          <w:lang w:bidi="ar-EG"/>
        </w:rPr>
        <w:t xml:space="preserve"> وكيل المدعية من وجود عيب الانحراف بالسلطة في القرار محل التظلم وأن الغرامة المقترحة لا تتناسب مع المخالفة المنسوبة للمدعية؛ بأن عيب الانحراف بالسلطة يتحقق في حال وجود أهداف منبتة الصلة عن المصلحة العامة؛ لأنه عيب قصدي يتعلق بنية مصدر القرار لا سيما إذا كان المدعي يرى أن مصدر القرار سيء النية، الأمر الذي لا يتوافر البتة في القرار محل التظلم. ثم طلب ممثل المدعى عليها في ختام هذه المذكرة رفض الدعوى لما ذكره من أسباب. ثم عقدت الدائرة عدة جلسات تبادل فيها الطرفان دفوعهم حسب ما هو مثبت في محاضر الجلسات. وفي جلسة يوم الثلاثاء 26/8/1435هـ قرر الطرفان اكتفاءهما بما سبق. فقررت الدائرة رفع الجلسة للمداولة وأصدرت الحكم رقم (249/إ/7/1/1435هـ) القاضي بإلغاء قرار لجنة النظر في مخالفات نظام الاتصالات رقم (8344/1432) وتاريخ 24/11/1432هـ في القضية رقم (14063/1/ق) لعام 1432هـ المقامة من: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ضد هيئة الاتصالات وتقنية المعلومات؛ لما هو موضح في الأسباب. وبعرضه على الدائرة الإدارية السادسة بمحكمة الاستئناف الإدارية بالرياض أصدرت بشأنه الحكم المؤرخ في 13/1/1436هـ القاضي بنقضه لأسباب حاصلها: أن القرار صدر على إثر مخالفة المدعية لوثيقة ضوابط تقديم العروض الترويجية بإدراج الاتصال بدولة سوريا ضمن الباقة الموافق عليها، وقد أقرت الشركة بهذه المخالفة بموجب خطابها رقم (111528/</w:t>
      </w:r>
      <w:r>
        <w:rPr>
          <w:rFonts w:ascii="Traditional Arabic" w:hAnsi="Traditional Arabic" w:cs="Traditional Arabic"/>
          <w:sz w:val="32"/>
          <w:szCs w:val="32"/>
          <w:lang w:bidi="ar-EG"/>
        </w:rPr>
        <w:t>RA</w:t>
      </w:r>
      <w:r>
        <w:rPr>
          <w:rFonts w:ascii="Traditional Arabic" w:hAnsi="Traditional Arabic" w:cs="Traditional Arabic"/>
          <w:sz w:val="32"/>
          <w:szCs w:val="32"/>
          <w:rtl/>
          <w:lang w:bidi="ar-EG"/>
        </w:rPr>
        <w:t xml:space="preserve">) وتاريخ 28/5/1432هـ، وقد تضمن القرار الإشارة إلى ذلك الخطاب وتم إرفاقه بمستندات الدعوى، كما احتوى ملف الدعوى على إقرار المدعية بهذه المخالفة. وبإعادة القضية إلى الدائرة حددت لنظرها جلسة هذا اليوم، وفيها قرر الطرفان الاكتفاء بما سبق، فقررت الدائرة رفع الجلسة للمداولة.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وكيل المدعية يطلب إلغاء قرار لجنة الفصل في مخالفات نظام الاتصالات رقم (8344/1432) وتاريخ 24/11/1432هـ المنتهي إلى تغريم موكلته مبلغاً قدره (5.000.000) خمسة ملايين ريال؛ فإن الفصل في هذه الدعوى من اختصاص المحاكم الإدارية؛ وفقاً لما نصت عليه الفقرة (ب) من المادة (13) من نظام ديوان المظالم الصادر بالمرسوم الملكي رقم (م/78) وتاريخ 19/9/1428هـ. ومن اختصاص هذه المحكمة مكانياً؛ وفق قرار مجلس القضاء الإداري في البند (الثاني) من محضر جلسته رقم (4) وتاريخ </w:t>
      </w:r>
      <w:r>
        <w:rPr>
          <w:rFonts w:ascii="Traditional Arabic" w:hAnsi="Traditional Arabic" w:cs="Traditional Arabic"/>
          <w:sz w:val="32"/>
          <w:szCs w:val="32"/>
          <w:rtl/>
          <w:lang w:bidi="ar-EG"/>
        </w:rPr>
        <w:lastRenderedPageBreak/>
        <w:t xml:space="preserve">5/7/1432هـ. وأما عن الناحية الشكلية لهذه الدعوى؛ فإن الأصل أن يطبق بشأن نظرها حكم المادة (الثالثة) من قواعد المرافعات والإجراءات أمام ديوان المظالم الصادرة بقرار مجلس الوزراء رقم (190) لعام 1409هـ وتاريخ 16/11/1409هـ التي نظمت مدداً للتظلم من القرارات الإدارية التي ليس فيها نص خاص ينظمها ونصت في ختامها على أن: "ترفع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إلا أن المادة (الثامنة والثلاثين) من نظام الاتصالات الصادر بالمرسوم الملكي رقم (م/12) وتاريخ 12/3/1422هـ قد نصت على أن: "يكون هذا القرار قابلاً للتظلم منه أمام ديوان المظالم؛ وفقاً لنظامه"، وبالتالي فإن هذه المادة قد قررت أن التظلم من القرار يكون أمام ديوان المظالم مباشرة ولم تنص على أن التظلم منه يكون أمام الجهة الإدارية المختصة. وجمعاً بين المادتين وإعمالاً لكليهما؛ فإن الدائرة ترى أن مدة التظلم أمام ديوان المظالم من قرارات لجنة النظر في مخالفات نظام الاتصالات يكون خلال ستين يوماً من تاريخ العلم بالقرار الصادر، وبتطبيق ذلك على الدعوى الماثلة فإن الثابت للدائرة من أوراق القضية أن القرار محل الدعوى قد صدر بتاريخ 24/11/1432هـ وقد تبلغت به المدعية بموجب خطاب نائب المحافظ لشؤون المنافسة والقانونية رقم (19277/م ق) وتاريخ 26/11/1432هـ وتقدمت بدعواها للحكمة بتاريخ 4/12/1432هـ، وبالتالي فإن الدائرة تنتهي إلى أن هذه الدعوى تعتبر مقبولةً شكلاً؛ إذ إن تاريخ قيدها بالمحكمة كان خلال ستين يوماً من تاريخ التبلغ بالقرار. أما عن موضوع الدعوى؛ فبما أن من مقتضيات مبدأ المشروعية وقواعد القضاء الإداري أن تتوافر في القرار جميع الأركان الخاصة به وألا يشوبه عيب من عيوب القرار الإداري لكي يصدر صحيحاً ومنتجاً لآثاره وأن يكون موافقاً من حيث الموضوع للقاعدة النظامية، وإلا فإنه يكون حينئذ غير مشروع حري بالطعن عليه بالإلغاء، وباطلاع الدائرة على القرار محل الطعن فقد ثبت لها أن المدعى عليها قد أصدرته مشتملاً على ذكر دليله وأسبابه ومستنده؛ حيث أوردت في الدليل ما نصه: (- الإعلان المخالف والمنشور بأحد الصحف اليومية. – إقرار الشركة بالعرض المخالف بخطابها رقم (111528) وتاريخ 28/5/1432هـ)، وأوردت في وصف المخالفة ما نصه: (قيام الشركة بمخالفة ما تم الاتفاق عليه من قبل الهيئة تحت مسمى (باقة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حيث خالفت قرار الهيئة رقم (209/1429هـ) وتاريخ 1/8/1429هـ الخاص بضوابط تقديم العروض الترويجية لمخالفة التعرفة الواردة في الإعلان للاتصال بسوريا للتعرفة الموافق عليها من الهيئة)، وأوردت في أسبابه ما نصه: (وحيث إن الشركة المدعى عليها لم تنف ارتكابها المخالفة في خطابها رقم (111528) بتاريخ 28/5/1432هـ فقد ثبت للجنة </w:t>
      </w:r>
      <w:r>
        <w:rPr>
          <w:rFonts w:ascii="Traditional Arabic" w:hAnsi="Traditional Arabic" w:cs="Traditional Arabic"/>
          <w:color w:val="FF0000"/>
          <w:sz w:val="32"/>
          <w:szCs w:val="32"/>
          <w:highlight w:val="yellow"/>
          <w:rtl/>
          <w:lang w:bidi="ar-EG"/>
        </w:rPr>
        <w:t>ارتكابها للمخالفة</w:t>
      </w:r>
      <w:r>
        <w:rPr>
          <w:rFonts w:ascii="Traditional Arabic" w:hAnsi="Traditional Arabic" w:cs="Traditional Arabic"/>
          <w:sz w:val="32"/>
          <w:szCs w:val="32"/>
          <w:rtl/>
          <w:lang w:bidi="ar-EG"/>
        </w:rPr>
        <w:t xml:space="preserve"> المنسوبة إليها الموضحة أعلاه. أما ما دفعت به الشركة المدعى عليها بخطابها... بشأن عدم نية الشركة مخالفة شروط وأحكام عرضها الموافق عليه، وأن إضافة سوريا للتخفيض من ضمن العرض حدث نتيجة خطأ في التنسيق، وأنه تم إيقاف العرض بعد معرفة الخطأ. فهذا إقرار من الشركة بالمخالفة المنسوبة إليها، والتبرير لا ينفي وقوع المخالفة). وبما أن الفقرة (1) من المادة (38) من </w:t>
      </w:r>
      <w:r>
        <w:rPr>
          <w:rFonts w:ascii="Traditional Arabic" w:hAnsi="Traditional Arabic" w:cs="Traditional Arabic"/>
          <w:sz w:val="32"/>
          <w:szCs w:val="32"/>
          <w:rtl/>
          <w:lang w:bidi="ar-EG"/>
        </w:rPr>
        <w:lastRenderedPageBreak/>
        <w:t>نظام الاتصالات نصت على أن: "يعاقب مرتكب أي من المخالفات المنصوص عليها في المادة (السابعة والثلاثين) بغرامة مالية لا تتجاوز خمسة ملايين ريال"، ونصت الفقرة (1) من المادة (95) من اللائحة التنفيذية لنظام الاتصالات على أنه: "يجب على اللجنة عند النظر في المخالفات أن تدرس كل مخالفة من جميع جوانبها وتحدد الغرامة المناسبة لها"، كما نصت الفقرة (2) من المادة (6) من لائحة النظر في مخالفات نظام الاتصالات على أنه: "يجب عند تقدير الغرامة أن يؤخذ في الحسبان التناسب بينها وبين المخالفة، على أن يراعى في ذلك الظروف المخففة والمشددة، ومن ذلك على سبيل المثال لا الحصر ما يلي: أ- جسامة المخالفة. ب- تكرار المخالفة. ج- تعدد المخالفات. د- إذا ترتب على المخالفة إضرار بالأرواح أو الأعراض أو الأموال أو بصحة الناس أو بالنظام العام. هـ- إذا اقترنت المخالفة بمحاولة عرقلة عمليات التفتيش أو التحقيق وعدم التعاون في ذلك". وبما أن المادة (94/6) من اللائحة التنفيذية لنظام الاتصالات الصادرة بقرار وزير البرق والبريد برقم (11) وتاريخ 17/5/1423هـ المنظمة لعمل لجنة المخالفات بالمدعى عليها قد نصت على أن: "تصدر لجنة المخالفات قرارها كتابة مع بيان الأسباب التي بنت عليها القرار"، وبما أن قرار اللجنة - محل التظلم - قد جاء مستنداً إلى ذكر سببه ومستنده وكان ذلك متوافقاً مع نظام الاتصالات ولائحته التنفيذية ولائحة لجنة النظر في مخالفات نظام الاتصالات، ولم يكن ما تضمنته لائحة دعوى المدعية ومذكراتها نافياً للمخالفة المنسوبة إليها؛ فإن الدائرة تنتهي إلى سلامة قرار اللجنة وموافقته للواقع والنظام؛ مما يتعين معه رفض مطالبة المدعية بإلغائه، وهو ما تقضي به الدائرة.</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شركة (...)، ضد هيئة الاتصالات وتقنية المعلومات.</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2432/1/ق لعام 1435هـ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6608/ق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3/2/1437هـ </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w:t>
      </w:r>
      <w:r>
        <w:rPr>
          <w:rFonts w:ascii="Traditional Arabic" w:hAnsi="Traditional Arabic" w:cs="Traditional Arabic"/>
          <w:b/>
          <w:bCs/>
          <w:sz w:val="32"/>
          <w:szCs w:val="32"/>
          <w:rtl/>
          <w:lang w:bidi="ar-EG"/>
        </w:rPr>
        <w:t>لموضوعات</w:t>
      </w:r>
    </w:p>
    <w:p w:rsidR="00B67BDE" w:rsidRDefault="00B67BDE" w:rsidP="00B67BDE">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اتصالات وتقنية معلومات - عدم تقديم معلومات للجهة الإدارية. </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مطالبة المدعية إلغاء قرار لجنة النظر في مخالفات نظام الاتصالات المتضمن معاقبتها بغرامة مالية – الثابت مخالفة المدعية أحكام نظام الاتصالات بامتناعها عن تقديم معلومات مطلوبة منها من قبل المدعى عليها خلال المدة الزمنية المحددة، وقيام اللجنة مصدرة القرار محل الدعوى بمعاقبة المدعية وفق أحكام النظام؛ مما يتبين معه صحة القرار محل الدعوى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8"/>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(37، 38، 39) من نظام الاتصالات الصادر بالمرسوم الملكي رقم (م/12) وتاريخ 12/3/1422هـ. </w:t>
      </w:r>
    </w:p>
    <w:p w:rsidR="00B67BDE" w:rsidRDefault="00B67BDE" w:rsidP="00B67BDE">
      <w:pPr>
        <w:numPr>
          <w:ilvl w:val="0"/>
          <w:numId w:val="78"/>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(5، 59) من اللائحة التنفيذية لنظام الاتصالات الصادرة بقرار وزير البرق والبريد والهاتف رقم (11) وتاريخ 17/5/1423 هـ.</w:t>
      </w:r>
    </w:p>
    <w:p w:rsidR="00B67BDE" w:rsidRDefault="00B67BDE" w:rsidP="00B67BDE">
      <w:pPr>
        <w:spacing w:after="0" w:line="240" w:lineRule="auto"/>
        <w:ind w:left="360"/>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في أن المدعي وكالة قد تقدم بصحيفة دعوى للمحكمة الإدارية بالرياض بتاريخ 5/3/1435هـ، ذكر فيها أن موكلته تتظلم من قرار لجنة الفصل في مخالفات نظام الاتصالات رقم (11956/1435) المتضمن تغريم موكلته مبلغاً وقدره (10.000) عشرة آلاف ريال عن كل مخالفة ليصبح إجمالي الغرامات مبلغاً وقدره (140.000) مئة وأربعون ألف ريال، بتهمة عدم تقديم المعلومات المطلوبة من موكلته خلال المدة المحددة، وأورد وكيل المدعية أسباب الطعن في هذا القرار مشيراً إلى عدم إتاحة الفرصة لموكلته لإبداء دفاعها وذلك أن اللجنة أصدرت قرارها دون تمكين موكلته من الحضور أمام اللجنة وإبداء ما لديها، إضافة إلى انعدام صفة الضبط القضائي في موظفي الهيئة لخلو نظام الاتصالات وغيره من الأنظمة من النص على منحهم صلاحية الضبط القضائي، إضافة إلى أنه لا جريمة ولا عقوبة إلا بنص شرعي أو نظامي؛ فالعقوبة لا توقع إلا بناءً على النص عليها نظاماً، وبدون ذلك لا يحق لأي جهة أن تفرض عقوبة أو تنشئ مخالفة من عندها، وفقاً لما نص عليه النظام الأساسي للحكم في مادته (الثامنة والثلاثين)، وبتطبيق ما سبق على المخالفة سبب القرار يلحظ كون المادة (37) من نظام الاتصالات قد حصرت المخالفات الموجبة للعقوبة في خمس عشرة فقرة، وقد نصت الفقرة (15) على اعتبار المخالفة أي عمل آخر يرتكب بالمخالفة لأحكام هذا النظام في غير ما سبق، وبالرجوع لتعريف النظام في المادة (الأولى) </w:t>
      </w:r>
      <w:r>
        <w:rPr>
          <w:rFonts w:ascii="Traditional Arabic" w:hAnsi="Traditional Arabic" w:cs="Traditional Arabic"/>
          <w:sz w:val="32"/>
          <w:szCs w:val="32"/>
          <w:rtl/>
          <w:lang w:bidi="ar-EG"/>
        </w:rPr>
        <w:lastRenderedPageBreak/>
        <w:t xml:space="preserve">من نظام الاتصالات يلحظ كون المراد به هو نظام الاتصالات، وبالتالي فالنص صريح على عدم مساءلة من يخالف أحكام اللائحة التنفيذية، وقد ورد في حكم ديوان المظالم رقم (58/د/إ/9) لعام 1426 والمؤيد بحكم التدقيق رقم (454/ت/5) لعام 1427 ما يفيد كون المعاقبة لا تفرض على مخالفة اللائحة التنفيذية في حالة ما لو كان نص النظام يفيد المعاقبة على مخالفة أحكام النظام ولم ينص على اللائحة التنفيذية، وهو المتحقق في دعوى موكلته، مع الإشارة إلى أن كثيراً من الأنظمة المعمول بها في المملكة نصت صراحة على مساءلة من يخالف أحكام النظام ولائحته التنفيذية، وهذا ما لم يتحقق في نظام الاتصالات. وختم لائحته بطلب إلغاء قرار لجنة النظر في </w:t>
      </w:r>
      <w:r>
        <w:rPr>
          <w:rFonts w:ascii="Traditional Arabic" w:hAnsi="Traditional Arabic" w:cs="Traditional Arabic"/>
          <w:sz w:val="32"/>
          <w:szCs w:val="32"/>
          <w:highlight w:val="yellow"/>
          <w:rtl/>
          <w:lang w:bidi="ar-EG"/>
        </w:rPr>
        <w:t>مخالفات</w:t>
      </w:r>
      <w:r>
        <w:rPr>
          <w:rFonts w:ascii="Traditional Arabic" w:hAnsi="Traditional Arabic" w:cs="Traditional Arabic"/>
          <w:sz w:val="32"/>
          <w:szCs w:val="32"/>
          <w:rtl/>
          <w:lang w:bidi="ar-EG"/>
        </w:rPr>
        <w:t xml:space="preserve"> نظام الاتصالات المشار إليه أعلاه. وبإحالة القضية إلى الدائرة قامت بنظرها وحددت لها عدة جلسات، وفيها حضر المدعي وكالة وممثل المدعى عليها، وبعد سماع الدعوى قدم ممثل المدعى عليها نسخة من مذكرة إحالة الشركة إلى لجنة النظر في مخالفات نظام الاتصالات، ونسخة من خطاب اللجنة إلى الشركة لإبداء ما لديها من دفوع، ونسخ من الشكاوى التي طلبت الهيئة من الشركة تزويدهم بمعلومات عنها عن طريق البريد الإلكتروني. وبعرض ذلك على المدعي وكالة قرر مع ممثل المدعى عليها الاكتفاء بما سبق. </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المدعية تهدف من إقامة دعواها إلى إلغاء قرار لجنة النظر في مخالفات نظام الاتصالات رقم (11956/1435) وتاريخ 9/1/1435هـ المتضمن تغريم موكلته مبلغاً قدره (140.000) مئة وأربعون ألف ريال؛ فإن الفصل في هذه الدعوى من اختصاص المحاكم الإدارية؛ وفقاً لما نصت عليه الفقرة (ب) من المادة (13) من نظام ديوان المظالم الصادر بالمرسوم الملكي رقم (م/78) وتاريخ 19/9/1428هـ، ووفقاً لما نصت عليه المادة (39) من نظام الاتصالات الصادر بالمرسوم الملكي رقم (م/12) وتاريخ 12/3/1422هـ. وبما أن القرار محل التظلم قد صدر بتاريخ 9/1/1435هـ، وتبلغت به المدعية بموجب الخطاب الصادر من المدعى عليها برقم (2619/م ق) وتاريخ 6/2/1435هـ، وأقامت المدعية دعواها أمام المحكمة الإدارية بتاريخ 5/3/1435هـ، وقد نصت المادة (38/5) من نظام الاتصالات الصادر بالمرسوم الملكي رقم (م/12) وتاريخ 12/3/1422هـ المعدلة بموجب المرسوم الملكي رقم (م/4) وتاريخ 7/3/1434هـ على أنه: "تصدر اللجنة قراراها وفقاً للقواعد والإجراءات التي تحددها اللائحة، ويكون هذا القرار قابلاً للتظلم منه أمام ديوان المظالم خلال (ثلاثين) يوماً من تاريخ العلم به"، مما تكون معه </w:t>
      </w:r>
      <w:r>
        <w:rPr>
          <w:rFonts w:ascii="Traditional Arabic" w:hAnsi="Traditional Arabic" w:cs="Traditional Arabic"/>
          <w:sz w:val="32"/>
          <w:szCs w:val="32"/>
          <w:highlight w:val="yellow"/>
          <w:rtl/>
          <w:lang w:bidi="ar-EG"/>
        </w:rPr>
        <w:t>الدعوى</w:t>
      </w:r>
      <w:r>
        <w:rPr>
          <w:rFonts w:ascii="Traditional Arabic" w:hAnsi="Traditional Arabic" w:cs="Traditional Arabic"/>
          <w:sz w:val="32"/>
          <w:szCs w:val="32"/>
          <w:rtl/>
          <w:lang w:bidi="ar-EG"/>
        </w:rPr>
        <w:t xml:space="preserve"> مقبولة شكلاً. وبما أن المخالفة التي صدر بحقها القرار - محل الدعوى - هي عدم موافاة الهيئة بالمعلومات التي طلبتها من المدعية عبر البريد الإلكتروني، وبما أن المادة (37/18) من نظام الاتصالات الصادر بالمرسوم الملكي رقم (م/12) وتاريخ 12/3/1422هـ المعدلة بموجب المرسوم الملكي رقم (م/4) وتاريخ 7/3/1434هـ قد نصت على أنه: "يعد مخالفاً لأحكام هذا النظام كل مشغل، أو شخص ذي </w:t>
      </w:r>
      <w:r>
        <w:rPr>
          <w:rFonts w:ascii="Traditional Arabic" w:hAnsi="Traditional Arabic" w:cs="Traditional Arabic"/>
          <w:sz w:val="32"/>
          <w:szCs w:val="32"/>
          <w:rtl/>
          <w:lang w:bidi="ar-EG"/>
        </w:rPr>
        <w:lastRenderedPageBreak/>
        <w:t xml:space="preserve">صفة طبيعية أو اعتبارية يقوم بأحد الأعمال التالية: 18- عدم تزويد الهيئة بأي تقرير أو معلومة ضمن اختصاصها عند طلبها من مقدم الخدمة وفقاً لما تحدده اللائحة". كما نصت الفقرة (الثانية) من المادة (الخامسة) من اللائحة التنفيذية لنظام الاتصالات الصادرة بالقرار الوزاري رقم (11) وتاريخ 17/5/1423هـ والتي عدلت بالقرار الوزاري رقم (1) وتاريخ 1/1/1435هـ على أنه يتم "تزويد الهيئة بالبيانات والمعلومات... يجب على المطلوب منه تقديم بيانات أو معلومات للهيئة وفقاً للفقرة (5-1) تزويد الهيئة بها، والتأكد من دقتها وصحتها"، كما نصت الفقرة (7) من المادة (التاسعة والخمسين) من اللائحة نفسها على أنه: "إذا اعتبرت الهيئة أن الشكوى مقبولة وتستدعي القيام بتحقيق فعليها تسليم نسخة منها إلى مقدم الخدمة، ويتعين عندئذ على مقدم الخدمة أن يسلم إجابته على الشكوى خلال فترة خمسة أيام أو حسب المدة التي تحددها الهيئة في الحالات التي تستدعي مدة أطول"، وبما أن المادة (5/2) والمادة (59/7) من لائحة نظام الاتصالات أوجبت على الشركة تقديم المعلومات المطلوبة والإجابة على استفسارات الهيئة. وبالاطلاع على أوراق القضية يتبين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المدعى عليها طلبت من المدعية معلومات معينة بشأن عدد (14) شكوى بواسطة البريد الإلكتروني، وبما أن المدعية لم تقدم إجابة لتلك الطلبات الواردة بالخطابات آنفة الذكر، وبما أن المادة (السابعة والثلاثين) من نظام الاتصالات أوجبت على المشغلين تزويد الهيئة بأي تقرير أو معلومة ضمن اختصاصها عند طلبها من مقدم الخدمة، مما يتضح معه مخالفة المدعية لأحكام نظام الاتصالات ولائحته التنفيذية بامتناعها عن تقديم المعلومات المطلوبة منها خلال المدة الزمنية المحددة بقرار الهيئة، كما يتضح سلامة الإجراءات المتبعة من قبل الجهة المدعى عليها واللجنة مصدرة القرار وموافقتها لما ورد في المواد المشار إليها، مما تنتهي معه الدائرة إلى رفض الدعوى؛ لعدم قيامها على سند صحيح.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لذلك حكمت الدائرة: برفض الدعوى المقامة من شركة (...) ضد هيئة الاتصالات وتقنية المعلومات.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3814/1/ق لعام 1434هـ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6622/ق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17/2/1437هـ </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 xml:space="preserve">الموضوعات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أمن وسلامة - مخالفة تعليمات الأمن والسلامة – إصلاح المخالفة لا يعفي من العقوبة – سلطة المحكمة في تقدير ملاءمة العقوبة.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المدعى عليها المتضمن إيقاع غرامة مالية عليه مع تسجيل هذه الغرامة في سجل السلامة الخاص بالمنشأة – الثابت صدور القرار محل الدعوى لارتكاب المدعي عدة مخالفات في منشأته الصحية تتعلق بالأمن والسلامة – إصلاح المخالفة بعد وقوعها لا يعفي المخالف من العقوبة النظامية المقررة – ثبوت تناسب العقوبة محل القرار مع قدر المخالفة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للفصل فيها أن وكيل المدعي تقدم بلائحة دعوى إلى المحكمة الإدارية بالرياض ذكر فيها تظلمه من قرار لجنة النظر في مخالفات نظام ولوائح وتعليمات الدفاع المدني رقم (19/1434) الصادر بتاريخ 27/1/1434هـ والقاضي بإيقاع غرامة مالية قدرها (18.000) ثمانية عشر ألف ريال. وذكر في لائحة دعواه مبررات طلب الإلغاء بأن اللجنة أصدرت قرارها دون تطبيق نظام المرافعات القضائية والذي يكفل حقوق المتهم، حيث ذكر أنهم لم يبلغوا رسمياً للحضور وتقديم الدفاع قبل إصدار القرار، كما أن القرار لم يشر إلى آلية وطريقة التظلم من القرار بعد صدوره، كما أن اللجنة ذكرت في قرارها عدد من المخالفات وهي: عدم وجود ترخيص الدفاع المدني، وعدم تجهيز المبنى بالإنذار العادي، وعدم تجهيز المبنى بالإنذار الآلي من الحريق، ووجود سكن للعمال في سطح المبنى، ووجود غاز داخل السكن بشكل خطر، وذكر أن جميع ما ذكر في قرار اللجنة غير صحيح، ثم ختم لائحته بطلب إلغاء القرار. وبقيد اللائحة قضية بالرقم المشار إليه أعلاه وإحالتها إلى هذه الدائرة بتاريخ 21/3/1434هـ باشرت نظرها وعقدت لها عدة جلسات، ففي جلسة 26/6/1434هـ استمعت الدائرة إلى الدعوى والتي جاءت وفق لائحة الدعوى، ثم قدم ممثل المدعى عليها مذكرة جوابية تضمنت أن القرار محل الدعوى قرار صحيح من الناحية القانونية والإجرائية حيث استند إلى النظام واللوائح المنظمة والمصلحة العامة التي تستوجب توفير وسائل السلامة في جميع </w:t>
      </w:r>
      <w:r>
        <w:rPr>
          <w:rFonts w:ascii="Traditional Arabic" w:hAnsi="Traditional Arabic" w:cs="Traditional Arabic"/>
          <w:sz w:val="32"/>
          <w:szCs w:val="32"/>
          <w:highlight w:val="yellow"/>
          <w:rtl/>
          <w:lang w:bidi="ar-EG"/>
        </w:rPr>
        <w:t>المنشآت</w:t>
      </w:r>
      <w:r>
        <w:rPr>
          <w:rFonts w:ascii="Traditional Arabic" w:hAnsi="Traditional Arabic" w:cs="Traditional Arabic"/>
          <w:sz w:val="32"/>
          <w:szCs w:val="32"/>
          <w:rtl/>
          <w:lang w:bidi="ar-EG"/>
        </w:rPr>
        <w:t xml:space="preserve"> وهي في </w:t>
      </w:r>
      <w:r>
        <w:rPr>
          <w:rFonts w:ascii="Traditional Arabic" w:hAnsi="Traditional Arabic" w:cs="Traditional Arabic"/>
          <w:sz w:val="32"/>
          <w:szCs w:val="32"/>
          <w:highlight w:val="yellow"/>
          <w:rtl/>
          <w:lang w:bidi="ar-EG"/>
        </w:rPr>
        <w:t>المنشآت</w:t>
      </w:r>
      <w:r>
        <w:rPr>
          <w:rFonts w:ascii="Traditional Arabic" w:hAnsi="Traditional Arabic" w:cs="Traditional Arabic"/>
          <w:sz w:val="32"/>
          <w:szCs w:val="32"/>
          <w:rtl/>
          <w:lang w:bidi="ar-EG"/>
        </w:rPr>
        <w:t xml:space="preserve"> الصحية من باب أولى. وإن المنشأة المذكورة قد أنذرت عدة مرات ولم تلتزم بما أنذرت به، وأن تصحيح المخالفة بعد ضبطها لا يعفيها من قرار العقوبة؛ لأنها ثبتت في حقها، وختم مذكرته بطلبه رفض الدعوى. بعد ذلك قدمت المدعية مذكرة تضمنت أن المدعى عليها لا يوجد لديها ما تستند عليه من وجود مخالفات عليها، كما أن المدعى عليها لم تخاطبهم بأي مخالفة تم ارتكابها، مع العلم بأنه يوجد لديهم نظام إطفاء الحرائق، كما يوجد ترخيص من الدفاع </w:t>
      </w:r>
      <w:r>
        <w:rPr>
          <w:rFonts w:ascii="Traditional Arabic" w:hAnsi="Traditional Arabic" w:cs="Traditional Arabic"/>
          <w:sz w:val="32"/>
          <w:szCs w:val="32"/>
          <w:rtl/>
          <w:lang w:bidi="ar-EG"/>
        </w:rPr>
        <w:lastRenderedPageBreak/>
        <w:t>المدني، وأن زيارة المدعى عليها للموقع كانت بفترة الظهيرة وهو مغلق ولا يوجد به أحد، كما أن الموقع محاط بجميع أنظمة السلامة، ومجهز بأنظمة الكشف عن الأدخنة، كما أنه لا يوجد سكن للعمالة وإنما غرفة مستودع وملحقات ومجهزة بأنظمة السلامة. وبجلسة هذا اليوم قدم ممثل المدعى عليها نسخة من محضر ضبط المخالفات، ونسخة من القرار محل الدعوى، ثم قرر الطرفان الاكتفاء. فقررت الدائرة برفع الجلسة للمداولة، وأصدرت حكمها الآتي.</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يطلب إلغاء قرار المدعى عليها - محل الدعوى - فإن نظر الدعوى والفصل فيها يدخل في نطاق الولاية القضائية للمحاكم الإدارية؛ وفقاً للمادة (13/ب) من نظام ديوان المظالم الصادر بالمرسوم الملكي رقم (م/78) وتاريخ 19/9/1428هـ. كما تدخل الدعوى في اختصاص هذه المحكمة مكانياً؛ عملاً بالمادة (الثانية) من نظام المرافعات أمام ديوان المظالم الصادر بالمرسوم الملكي رقم (م/3) وتاريخ 12/1/1435هـ. وبما أن القرار صدر بتاريخ 27/1/1434هـ وتقدم وكيل المدعي إلى هذه المحكمة بتاريخ 1/3/1434هـ فإن الدعوى بذلك تكون مرفوعة خلال الأجل النظامي المحدد، والمنصوص عليه في المادة (الثامنة) من نظام المرافعات أمام ديوان المظالم، لذا فهي مقبولة شكلاً. وعن موضوع الدعوى؛ فالثابت أن المدعى عليها أصدرت قرارها رقم (19/1434هـ) في 27/1/1434هـ متضمناً إيقاع غرامة مالية على مستوصف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العائد للمدعي، مع تسجيل هذه الغرامة في سجل السلامة الخاص بالمنشأة، وقد استند القرار على وجود عدة مخالفات على المستوصف هي: عدم وجود ترخيص الدفاع المدني، وعدم تجهيز المبنى بنظام الإطفاء العادي، وعدم تجهيز المبنى بالإنذار الآلي من الحريق، ووجود سكن للعمال في سطح المبنى، ووجود غاز داخل السكن يشكل خطراً. ولفحص مشروعية القرار وصحة الأسباب التي بنى عليها، فبما أن الثابت وجود تلك الملاحظات على المستوصف المذكور وفق ما هو مدون في محضر ضبط مخالفات نظام ولوائح وتعليمات الدفاع المدني والتحقيق فيها، إذ تبين وجود تلك الملاحظات من خلال تلك المحاضر والمحاضر المعدة من قبل مفتشي السلامة، ولم يقدم المدعي ما يثبت عدم صحتها، بل إنه يتبين من إحدى خطاباته المرفوعة للمدعى عليها والمعنونة بـ (الرد على خطابكم المرسل رقم 332/ق) ما نصه: "1- يوجد ترخيص منتهي تاريخه. 2- يوجد في المبنى نظام الإطفاء العادي... 4- تم العثور على أسطوانة غاز لغرض الطبخ وتم إزالتها" وهذا ما يثبت وجود المخالفة. كما أنه بالاطلاع على تصريح الدفاع المدني فإن تاريخ إصداره في 1/4/1434هـ وهو لاحق </w:t>
      </w:r>
      <w:r>
        <w:rPr>
          <w:rFonts w:ascii="Traditional Arabic" w:hAnsi="Traditional Arabic" w:cs="Traditional Arabic"/>
          <w:sz w:val="32"/>
          <w:szCs w:val="32"/>
          <w:highlight w:val="yellow"/>
          <w:rtl/>
          <w:lang w:bidi="ar-EG"/>
        </w:rPr>
        <w:t>لصدور</w:t>
      </w:r>
      <w:r>
        <w:rPr>
          <w:rFonts w:ascii="Traditional Arabic" w:hAnsi="Traditional Arabic" w:cs="Traditional Arabic"/>
          <w:sz w:val="32"/>
          <w:szCs w:val="32"/>
          <w:rtl/>
          <w:lang w:bidi="ar-EG"/>
        </w:rPr>
        <w:t xml:space="preserve"> القرار محل الدعوى، وإصلاح المخالفة بعد وقوعها لا يعفي من العقوبة النظامية المقررة. وبما أن الثابت وجود تلك المخالفات وقد كانت العقوبة متناسبة مع قدر المخالفة، وبما أن الثابت ما سلف، فإن الدائرة تنتهي إلى صحة القرار محل الدعوى.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لذلك حكمت الدائرة: برفض الدعوى المقامة من (...) ضد وزارة الداخلية - الدفاع المدني؛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10479/1/ق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6652/ق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24/2/1437هـ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أمن وسلامة – عدم وضع سياج على منطقة عمل – ركن السبب.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المدعى عليها المتضمن إيقاع غرامة مالية عليه لقاء عدم وضع سياج على أرضه المحفورة أو وضع لوحات إرشادية عليها – الثابت قيام المدعي بحفر أرضه الصادر بشأنها تصريح من المدعى عليها بالبناء وعدم وضعه سياجاً عليها يحمي المارة من خطر الوقوع فيها رغم إنذاره وأخذ عدة تعهدات عليه بذلك - تطبيق المدعى عليها صحيح النظام بإيقاعها العقوبة الواردة في القرار محل الطعن بحق المدعي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المادتان (5، 7) من لائحة الغرامات والجزاءات عن المخالفات البلدية الصادرة بقرار مجلس الوزراء رقم (218) وتاريخ 6/8/1422هـ. </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 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الحكم فيها بتقدم المدعي إلى المحكمة الإدارية بالرياض بتاريخ 6/11/1435هـ بصحيفة دعوى أرفق بها ما يسندها ذكر فيها: أنه يتقدم بهذه الدعوى ضد بلدية محافظة حوطة بني تميم، موضحاً فيها أنه يوجد لديه قطعة أرض استخرج عليها رخصة بناء وتسوير، وعند بداية العمل بها وجد بجواره خزان صرف صحي لأحد المواطنين المجاورين لأرضه، وقد تسبب هذا الخزان في إيقافه عن البناء بسبب وجود ضرر منه تمثل في تسرب ماء الصرف منه تجاه أرضه، فتقدم إلى البلدية مراراً لأجل مخاطبة صاحب خزان الصرف الصحي لمعالجته حتى يتسنى له إكمال البناء، إلا أنه وبعد تجاهل البلدية لطلبه تقدم مرة أخرى </w:t>
      </w:r>
      <w:r>
        <w:rPr>
          <w:rFonts w:ascii="Traditional Arabic" w:hAnsi="Traditional Arabic" w:cs="Traditional Arabic"/>
          <w:sz w:val="32"/>
          <w:szCs w:val="32"/>
          <w:highlight w:val="yellow"/>
          <w:rtl/>
          <w:lang w:bidi="ar-EG"/>
        </w:rPr>
        <w:t>إلى</w:t>
      </w:r>
      <w:r>
        <w:rPr>
          <w:rFonts w:ascii="Traditional Arabic" w:hAnsi="Traditional Arabic" w:cs="Traditional Arabic"/>
          <w:sz w:val="32"/>
          <w:szCs w:val="32"/>
          <w:rtl/>
          <w:lang w:bidi="ar-EG"/>
        </w:rPr>
        <w:t xml:space="preserve"> البلدية برقم (2596) وتاريخ 12/7/1435هـ، إلا أنه لم يجد أي تعاون ينصفه من البلدية، وخلال مطالبته قامت البلدية بوضع غرامة مالية ضده قدرها خمسة آلاف (5000) ريال؛ بحجة أن الأرض تشكل خطراً على المارة، وأرفق صورة من الغرامة، مشيراً إلى تقدمه في حينها بتظلم إلى وزير الشؤون البلدية والقروية، وصدر التوجيه بتكوين لجنة من أمانة الرياض ومن البلدية للنظر في تظلمه، وقد رأت اللجنة أخذ إقرار وتعهد عليه بوضع شبك شائك على حدود الأرض وإسقاط الغرامة المقررة، وتنفيذاً لقرار اللجنة تم وضع شبك شائك على الأرض حسب قرار اللجنة، وبعد تنفيذه ما التزم به تقدم إلى البلدية بطلب برقم (2597) وتاريخ 14/7/1435هـ بخروج مندوب من البلدية لمعاينة وضع الشبك على الطبيعة، إلا أنه حتى تاريخه لم يخرج مندوب البلدية، وتفاجأ بمخاطبته من قبل البلدية بالخطابات </w:t>
      </w:r>
      <w:r>
        <w:rPr>
          <w:rFonts w:ascii="Traditional Arabic" w:hAnsi="Traditional Arabic" w:cs="Traditional Arabic"/>
          <w:sz w:val="32"/>
          <w:szCs w:val="32"/>
          <w:rtl/>
          <w:lang w:bidi="ar-EG"/>
        </w:rPr>
        <w:lastRenderedPageBreak/>
        <w:t xml:space="preserve">المرفقة والتي تتضمن تكليفه بتسديد الغرامة والبالغة خمسة آلاف (5000) ريال، وإلزامه بدفن الأرض أو قيام البلدية بدفنها على حسابه الخاص، مشيراً إلى أنه نظراً للظلم الذي تعرض له من البلدية فإنه يوضح أن حالة الأرض التي يملكها ليست من اختصاص البلدية وإنما هي من اختصاص الدفاع المدني. وختم مذكرته بطلب إلزام بلدية حوطة بني تميم </w:t>
      </w:r>
      <w:r>
        <w:rPr>
          <w:rFonts w:ascii="Traditional Arabic" w:hAnsi="Traditional Arabic" w:cs="Traditional Arabic"/>
          <w:sz w:val="32"/>
          <w:szCs w:val="32"/>
          <w:highlight w:val="yellow"/>
          <w:rtl/>
          <w:lang w:bidi="ar-EG"/>
        </w:rPr>
        <w:t>بإسقاط</w:t>
      </w:r>
      <w:r>
        <w:rPr>
          <w:rFonts w:ascii="Traditional Arabic" w:hAnsi="Traditional Arabic" w:cs="Traditional Arabic"/>
          <w:sz w:val="32"/>
          <w:szCs w:val="32"/>
          <w:rtl/>
          <w:lang w:bidi="ar-EG"/>
        </w:rPr>
        <w:t xml:space="preserve"> الغرامة المقررة ضده والبالغة خمسة آلاف (5000) ريال؛ لمخالفتها للنظام، وإلزام البلدية بتكليف صاحب خزان الصرف الصحي بمعالجة وضعه، وإبعاد البلدية عما يخص أرضه. وبقيد صحيفة الدعوى قضية وإحالتها إلى هذه الدائرة باشرت نظرها على النحو الموضح بمحاضر ضبط جلساتها، وفيها سألت المدعي عن دعواه؟ فأحال إلى ما جاء في صحيفتها حاصراً إياها أمام الدائرة بطلب إلغاء الغرامة المفروضة عليه بمبلغ قدره خمسة آلاف (5000) ريال. وبطلب الإجابة من ممثل الجهة المدعى عليها قدم مذكرة جوابية أرفق بها ما يسندها من مستندات، وقد عرض في مذكرته عدداً من الوقائع والأحداث التي سبقت وصاحبت وقوع المخالفة المنسوبة للمدعي، وقد جاء في ضمن تلك الوقائع أن المدعي بعد أن صدرت له رخصة التسوير رقم (971) وتاريخ 20/8/1435هـ قام بحفر الأرض وذلك للبدء في أعمال البناء، إلا أنه لم يكمل البناء ولم يضع وسائل السلامة، وبعد أخذ الإقرار عليه وإفهامه بوضع وسائل السلامة، ذكر أن الإحداثيات في الأرض الملاصقة تعيقه عن عمل وسائل السلامة، فأفهم بعد ذلك بأن ما وجد من بلوك ومراكيز في الشارع المؤدي لأرضه لا يؤثر على وضع سياج السلامة، فطلب المدعي بعد ذلك إحالة المعاملة إلى جهة الاختصاص (إدارة الدفاع المدني) لتحديد وسائل السلامة المطلوبة ليقوم بتنفيذها، وبعد أن جرى مخاطبة إدارة الدفاع المدني أوضحت تلك الإدارة أن الجهة المعنية بهذا الشأن هي البلدية، كما أوضحت أن الأرض حفرت بعمق (1.5)م تقريباً وأنها تشكل خطورة على المارين، فأخذ إقرار بتاريخ 26/10/1434هـ من قبل الشرطة على المدعي والذي ذكر أنه ملتزم بوضع وسائل السلامة، إلا أنه يطالب بإزالة المظلات وأعمدة الخشب (المراكيز) التي أحدثها جاره، وبتاريخ 22/2/1435هـ أرسلت البلدية الخطاب رقم (29784/1435) للمدعي والمتضمن الالتزام بوضع سياج حديدي أو حاجز يضمن دفع الضرر عن الآخرين خلال مدة أقصاها أسبوع من تاريخه، وفي حالة عدم التجاوب سوف يطبق النظام بحقه، كما يتحمل المسؤولية عند حدوث أي أخطار لا قدر الله، بعد ذلك لم يلتزم المدعي </w:t>
      </w:r>
      <w:r>
        <w:rPr>
          <w:rFonts w:ascii="Traditional Arabic" w:hAnsi="Traditional Arabic" w:cs="Traditional Arabic"/>
          <w:sz w:val="32"/>
          <w:szCs w:val="32"/>
          <w:highlight w:val="yellow"/>
          <w:rtl/>
          <w:lang w:bidi="ar-EG"/>
        </w:rPr>
        <w:t>بما</w:t>
      </w:r>
      <w:r>
        <w:rPr>
          <w:rFonts w:ascii="Traditional Arabic" w:hAnsi="Traditional Arabic" w:cs="Traditional Arabic"/>
          <w:sz w:val="32"/>
          <w:szCs w:val="32"/>
          <w:rtl/>
          <w:lang w:bidi="ar-EG"/>
        </w:rPr>
        <w:t xml:space="preserve"> التزم به، فطبقت عليه البلدية المادة (5/6) من لائحة الغرامات والجزاءات عن المخالفات البلدية والتي تنص على: "ضرورة وضع سياج أرضي أو لوحات إرشادية أو تحذيرية عن منطقة العمل التي تسبب خطراً على المرور والمواطنين"، وبعد صدور الغرامة المالية بحق المدعي بمبلغ قدرها خمسة آلاف (5000) ريال، إلا أن المدعي لم يقم بسداد المخالفة، بعد ذلك تقدم المدعي باستدعاء إلى وزير الشؤون البلدية والقروية والمقيد </w:t>
      </w:r>
      <w:r>
        <w:rPr>
          <w:rFonts w:ascii="Traditional Arabic" w:hAnsi="Traditional Arabic" w:cs="Traditional Arabic"/>
          <w:sz w:val="32"/>
          <w:szCs w:val="32"/>
          <w:highlight w:val="yellow"/>
          <w:rtl/>
          <w:lang w:bidi="ar-EG"/>
        </w:rPr>
        <w:t>برقم</w:t>
      </w:r>
      <w:r>
        <w:rPr>
          <w:rFonts w:ascii="Traditional Arabic" w:hAnsi="Traditional Arabic" w:cs="Traditional Arabic"/>
          <w:sz w:val="32"/>
          <w:szCs w:val="32"/>
          <w:rtl/>
          <w:lang w:bidi="ar-EG"/>
        </w:rPr>
        <w:t xml:space="preserve"> (143949/1435) وتاريخ 8/6/1435هـ والذي يتظلم فيه من الغرامة المفروضة عليه، وبعد أن وجه الوزير بتشكيل لجنة من المهندسين للشخوص على الموقع وإعداد التقرير اللازم أوصت بعدة توصيات وافق عليها الوزير، وقد كان من بينها تثبيت الغرامة المفروضة على المدعي </w:t>
      </w:r>
      <w:r>
        <w:rPr>
          <w:rFonts w:ascii="Traditional Arabic" w:hAnsi="Traditional Arabic" w:cs="Traditional Arabic"/>
          <w:sz w:val="32"/>
          <w:szCs w:val="32"/>
          <w:rtl/>
          <w:lang w:bidi="ar-EG"/>
        </w:rPr>
        <w:lastRenderedPageBreak/>
        <w:t xml:space="preserve">وتحصيلها من قبل البلدية، بعد ذلك طلب المدعي تكليف المختصين بالبلدية بالوقوف على أرضه للتأكد من قيامه بوضع السياج، وبعد وقوف المختصين تبين قيامه بوضع سياج (شبك) حديدي على كامل الأرض، وأن الأرض لا تزال محفورة وليس بها بناء. وبسؤال المدعي عن جوابه على ما قدمه ممثل الجهة قدم مذكرة أوضح فيها أن المدعى عليها ذكرت (أن إدارة الدفاع المدني بمحافظة حوطة بني تميم قامت برفع خطاب لسعادة محافظ الحوطة برقم (1438/د ف) وتاريخ 14/10/1434هـ يفيد أن الجهة المعنية بهذا الشأن هي البلدية وأنها هي الجهة المسؤولة عن </w:t>
      </w:r>
      <w:r>
        <w:rPr>
          <w:rFonts w:ascii="Traditional Arabic" w:hAnsi="Traditional Arabic" w:cs="Traditional Arabic"/>
          <w:sz w:val="32"/>
          <w:szCs w:val="32"/>
          <w:highlight w:val="yellow"/>
          <w:rtl/>
          <w:lang w:bidi="ar-EG"/>
        </w:rPr>
        <w:t>وضع</w:t>
      </w:r>
      <w:r>
        <w:rPr>
          <w:rFonts w:ascii="Traditional Arabic" w:hAnsi="Traditional Arabic" w:cs="Traditional Arabic"/>
          <w:sz w:val="32"/>
          <w:szCs w:val="32"/>
          <w:rtl/>
          <w:lang w:bidi="ar-EG"/>
        </w:rPr>
        <w:t xml:space="preserve"> سياجات حديدية </w:t>
      </w:r>
      <w:r>
        <w:rPr>
          <w:rFonts w:ascii="Traditional Arabic" w:hAnsi="Traditional Arabic" w:cs="Traditional Arabic"/>
          <w:sz w:val="32"/>
          <w:szCs w:val="32"/>
          <w:highlight w:val="yellow"/>
          <w:rtl/>
          <w:lang w:bidi="ar-EG"/>
        </w:rPr>
        <w:t>أو</w:t>
      </w:r>
      <w:r>
        <w:rPr>
          <w:rFonts w:ascii="Traditional Arabic" w:hAnsi="Traditional Arabic" w:cs="Traditional Arabic"/>
          <w:sz w:val="32"/>
          <w:szCs w:val="32"/>
          <w:rtl/>
          <w:lang w:bidi="ar-EG"/>
        </w:rPr>
        <w:t xml:space="preserve"> حواجز حسب الموقف إلى آخر الخطاب)، ذاكراً أنه يلاحظ أن هناك تناقض في رد المدعى عليها، حيث إنها ذكرت في مذكرتها أنها استندت على مرئيات خطاب الدفاع المدني والذي أشار في خطابه الموجه للمحافظ أن وضع السياجات أو الحواجز هو من عمل المدعى عليها (بلدية الحوطة) وهي الجهة المسؤولة عن ذلك، طالباً إرفاق ما يؤيد ذلك. وأوضح المدعي أنه تفاجأ بقيام المدعى عليها (بلدية الحوطة) بوضع غرامة مالية قدرها خمسة آلاف (5000) ريال عليه مما تسبب في تقدمه باستدعاء لوزير الشؤون البلدية والقروية برقم (149343/1435) وتاريخ 8/6/1435هـ متظلماً من هذه الغرامة التي وضعت بدون وجه حق، وقد صدر توجيه الوزير بتكوين لجنة بالشخوص على الموقع بحضوره، واشترطت اللجنة لرفع الغرامة وضع شبك على جوانب الأرض خلال مدة عشرين يوماً، وتم تدوين تعهد بذلك على المدعي أمام اللجنة، وقام المدعي بتنفيذ ما طلبته اللجنة من وضع شبك، وبعد التنفيذ تقدم المدعي إلى المدعى عليها (بلدية الحوطة) </w:t>
      </w:r>
      <w:r>
        <w:rPr>
          <w:rFonts w:ascii="Traditional Arabic" w:hAnsi="Traditional Arabic" w:cs="Traditional Arabic"/>
          <w:sz w:val="32"/>
          <w:szCs w:val="32"/>
          <w:highlight w:val="yellow"/>
          <w:rtl/>
          <w:lang w:bidi="ar-EG"/>
        </w:rPr>
        <w:t>للخروج للموقع لنظر</w:t>
      </w:r>
      <w:r>
        <w:rPr>
          <w:rFonts w:ascii="Traditional Arabic" w:hAnsi="Traditional Arabic" w:cs="Traditional Arabic"/>
          <w:sz w:val="32"/>
          <w:szCs w:val="32"/>
          <w:rtl/>
          <w:lang w:bidi="ar-EG"/>
        </w:rPr>
        <w:t xml:space="preserve"> ما تم وضعه من سياج حديدي بناءً على ما تم الاتفاق عليه مع اللجنة، ومستند ذلك ما ذكرته المدعى عليها في مذكرتها، إلا أنه ومع الأسف أن اللجنة التي حضرت قامت برفع توصيات أخرى لمعالي وزير الشؤون البلدية، ومن تلك التوصيات إلزام صاحب الأرض المدعي بعمل سياج، وتثبيت الغرامة على المدعي، وأسقطت اللجنة الإقرار الذي تم أخذه على المدعي ولم تذكره ضمن التوصيات مما يدل على أن اللجنة المشكلة جانبها الحياد والصواب في عملها، وطلب تكليف المدعى عليها (بلدية الحوطة) بإحضار صورة من الإقرار التي حددته اللجنة على المدعي، وكذلك إحضار صور المحاضر التي تم توقيعها لدى الشرطة، أو إحضار أفراد اللجنة لاستماع </w:t>
      </w:r>
      <w:r>
        <w:rPr>
          <w:rFonts w:ascii="Traditional Arabic" w:hAnsi="Traditional Arabic" w:cs="Traditional Arabic"/>
          <w:sz w:val="32"/>
          <w:szCs w:val="32"/>
          <w:highlight w:val="yellow"/>
          <w:rtl/>
          <w:lang w:bidi="ar-EG"/>
        </w:rPr>
        <w:t>ما</w:t>
      </w:r>
      <w:r>
        <w:rPr>
          <w:rFonts w:ascii="Traditional Arabic" w:hAnsi="Traditional Arabic" w:cs="Traditional Arabic"/>
          <w:sz w:val="32"/>
          <w:szCs w:val="32"/>
          <w:rtl/>
          <w:lang w:bidi="ar-EG"/>
        </w:rPr>
        <w:t xml:space="preserve"> لديهم بشأن إسقاط الإقرار حتى يتضح للدائرة معرفة حال الإقرار وعن حجم الظلم الذي تعرض له المدعي بسبب عدم إنصاف اللجنة له. كما أشار إلى أن المدعى عليها سلمت له مذكرة ردها دون إرفاق صور الخطابات الموجهة للمحافظ، وهذا يدل على أن البلدية مصرة على وضع سياج مخالفة للمادة (5/6)، وطلب من الدائرة تحقيق طلباته الواردة في هذه المذكرة. وبعرض المذكرة على ممثل المدعى عليها قرر الاكتفاء بما سبق تقديمه. فذكر المدعي أن ممثل المدعى عليها لم يزوده بأغلب المستندات المقدمة للدائرة ليتسنى له الرد الكافي، طالباً </w:t>
      </w:r>
      <w:r>
        <w:rPr>
          <w:rFonts w:ascii="Traditional Arabic" w:hAnsi="Traditional Arabic" w:cs="Traditional Arabic"/>
          <w:sz w:val="32"/>
          <w:szCs w:val="32"/>
          <w:highlight w:val="yellow"/>
          <w:rtl/>
          <w:lang w:bidi="ar-EG"/>
        </w:rPr>
        <w:t>تزويده</w:t>
      </w:r>
      <w:r>
        <w:rPr>
          <w:rFonts w:ascii="Traditional Arabic" w:hAnsi="Traditional Arabic" w:cs="Traditional Arabic"/>
          <w:sz w:val="32"/>
          <w:szCs w:val="32"/>
          <w:rtl/>
          <w:lang w:bidi="ar-EG"/>
        </w:rPr>
        <w:t xml:space="preserve"> بها. فأفهمت الدائرة ممثل الجهة بتزويد المدعي بما قدم من مستندات. وفي جلسة هذا اليوم لم يحضر من يمثل المدعى عليها، فقدم المدعي مذكرة أشار فيها إلى أن الإقرارات المأخوذة عليه مناقضة لما تذكره البلدية، مضيفاً أن هناك </w:t>
      </w:r>
      <w:r>
        <w:rPr>
          <w:rFonts w:ascii="Traditional Arabic" w:hAnsi="Traditional Arabic" w:cs="Traditional Arabic"/>
          <w:sz w:val="32"/>
          <w:szCs w:val="32"/>
          <w:rtl/>
          <w:lang w:bidi="ar-EG"/>
        </w:rPr>
        <w:lastRenderedPageBreak/>
        <w:t xml:space="preserve">إقرار قد أخفته المدعى عليها بأنه التزم بوضع براميل وشريط على الأرض؛ لأن البلدية مصرة على وضع سياج، ذاكراً أن المدعى عليها تراعي خصمه الذي طلب وضع سياج، وذاكراً أنهم هم بهذا مناقضين للمادة (5/6) التي تنص على وضع سياج أرضي أو لوحات إرشادية أو إشارة تحذيرية عاكسة عند منطقة العمل التي تسبب خطراً على المارة والمواطنين، كما أن الخطاب الصادر من الشؤون الفنية ببلدية حوطة بني تميم رقم (312) وتاريخ 22/5/1435هـ الذي يفيد بأن المدعي تعهد على نفسه بدفن الأرض ومعالجتها كما كانت </w:t>
      </w:r>
      <w:r>
        <w:rPr>
          <w:rFonts w:ascii="Traditional Arabic" w:hAnsi="Traditional Arabic" w:cs="Traditional Arabic"/>
          <w:sz w:val="32"/>
          <w:szCs w:val="32"/>
          <w:highlight w:val="yellow"/>
          <w:rtl/>
          <w:lang w:bidi="ar-EG"/>
        </w:rPr>
        <w:t>غير</w:t>
      </w:r>
      <w:r>
        <w:rPr>
          <w:rFonts w:ascii="Traditional Arabic" w:hAnsi="Traditional Arabic" w:cs="Traditional Arabic"/>
          <w:sz w:val="32"/>
          <w:szCs w:val="32"/>
          <w:rtl/>
          <w:lang w:bidi="ar-EG"/>
        </w:rPr>
        <w:t xml:space="preserve"> صحيح، طالباً من الدائرة إلزام المدعى عليها بإحضار الخطاب؛ لأنه موصل في الدعوى. وأشار إلى أنه تقدم إلى وزير الشؤون البلدية والقروية </w:t>
      </w:r>
      <w:r>
        <w:rPr>
          <w:rFonts w:ascii="Traditional Arabic" w:hAnsi="Traditional Arabic" w:cs="Traditional Arabic"/>
          <w:color w:val="FF0000"/>
          <w:sz w:val="32"/>
          <w:szCs w:val="32"/>
          <w:highlight w:val="yellow"/>
          <w:rtl/>
          <w:lang w:bidi="ar-EG"/>
        </w:rPr>
        <w:t>بالخطاب</w:t>
      </w:r>
      <w:r>
        <w:rPr>
          <w:rFonts w:ascii="Traditional Arabic" w:hAnsi="Traditional Arabic" w:cs="Traditional Arabic"/>
          <w:sz w:val="32"/>
          <w:szCs w:val="32"/>
          <w:rtl/>
          <w:lang w:bidi="ar-EG"/>
        </w:rPr>
        <w:t xml:space="preserve"> رقم (149343/1435) وتاريخ 8/6/1435هـ </w:t>
      </w:r>
      <w:r>
        <w:rPr>
          <w:rFonts w:ascii="Traditional Arabic" w:hAnsi="Traditional Arabic" w:cs="Traditional Arabic"/>
          <w:sz w:val="32"/>
          <w:szCs w:val="32"/>
          <w:highlight w:val="yellow"/>
          <w:rtl/>
          <w:lang w:bidi="ar-EG"/>
        </w:rPr>
        <w:t>يتظلم</w:t>
      </w:r>
      <w:r>
        <w:rPr>
          <w:rFonts w:ascii="Traditional Arabic" w:hAnsi="Traditional Arabic" w:cs="Traditional Arabic"/>
          <w:sz w:val="32"/>
          <w:szCs w:val="32"/>
          <w:rtl/>
          <w:lang w:bidi="ar-EG"/>
        </w:rPr>
        <w:t xml:space="preserve"> فيه من البلدية ومن بينها موضوع خزان الصرف الصحي الخاص بالمواطن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وأنها أوقفته عن العمل </w:t>
      </w:r>
      <w:r>
        <w:rPr>
          <w:rFonts w:ascii="Traditional Arabic" w:hAnsi="Traditional Arabic" w:cs="Traditional Arabic"/>
          <w:color w:val="FF0000"/>
          <w:sz w:val="32"/>
          <w:szCs w:val="32"/>
          <w:rtl/>
          <w:lang w:bidi="ar-EG"/>
        </w:rPr>
        <w:t>في ذلك الوقت</w:t>
      </w:r>
      <w:r>
        <w:rPr>
          <w:rFonts w:ascii="Traditional Arabic" w:hAnsi="Traditional Arabic" w:cs="Traditional Arabic"/>
          <w:sz w:val="32"/>
          <w:szCs w:val="32"/>
          <w:rtl/>
          <w:lang w:bidi="ar-EG"/>
        </w:rPr>
        <w:t xml:space="preserve"> ففرضوا عليه غرامة مالية، مشيراً إلى أنه سبق أن تقدم </w:t>
      </w:r>
      <w:r>
        <w:rPr>
          <w:rFonts w:ascii="Traditional Arabic" w:hAnsi="Traditional Arabic" w:cs="Traditional Arabic"/>
          <w:sz w:val="32"/>
          <w:szCs w:val="32"/>
          <w:highlight w:val="yellow"/>
          <w:rtl/>
          <w:lang w:bidi="ar-EG"/>
        </w:rPr>
        <w:t>إلى</w:t>
      </w:r>
      <w:r>
        <w:rPr>
          <w:rFonts w:ascii="Traditional Arabic" w:hAnsi="Traditional Arabic" w:cs="Traditional Arabic"/>
          <w:sz w:val="32"/>
          <w:szCs w:val="32"/>
          <w:rtl/>
          <w:lang w:bidi="ar-EG"/>
        </w:rPr>
        <w:t xml:space="preserve"> البلدية بشكوى إزالة الخزان أو معالجتها </w:t>
      </w:r>
      <w:r>
        <w:rPr>
          <w:rFonts w:ascii="Traditional Arabic" w:hAnsi="Traditional Arabic" w:cs="Traditional Arabic"/>
          <w:color w:val="FF0000"/>
          <w:sz w:val="32"/>
          <w:szCs w:val="32"/>
          <w:rtl/>
          <w:lang w:bidi="ar-EG"/>
        </w:rPr>
        <w:t xml:space="preserve">وتبين </w:t>
      </w:r>
      <w:r>
        <w:rPr>
          <w:rFonts w:ascii="Traditional Arabic" w:hAnsi="Traditional Arabic" w:cs="Traditional Arabic"/>
          <w:color w:val="FF0000"/>
          <w:sz w:val="32"/>
          <w:szCs w:val="32"/>
          <w:highlight w:val="yellow"/>
          <w:rtl/>
          <w:lang w:bidi="ar-EG"/>
        </w:rPr>
        <w:t>أنها</w:t>
      </w:r>
      <w:r>
        <w:rPr>
          <w:rFonts w:ascii="Traditional Arabic" w:hAnsi="Traditional Arabic" w:cs="Traditional Arabic"/>
          <w:color w:val="FF0000"/>
          <w:sz w:val="32"/>
          <w:szCs w:val="32"/>
          <w:rtl/>
          <w:lang w:bidi="ar-EG"/>
        </w:rPr>
        <w:t xml:space="preserve"> خاطبت المواطن (...) بعد شكواه على الوزير والتي تحمل الرقم (2952) وتاريخ 30/7/1435هـ فتبين أن مخاطبتهم للمواطن </w:t>
      </w:r>
      <w:r>
        <w:rPr>
          <w:rFonts w:ascii="Traditional Arabic" w:hAnsi="Traditional Arabic" w:cs="Traditional Arabic"/>
          <w:color w:val="FF0000"/>
          <w:sz w:val="32"/>
          <w:szCs w:val="32"/>
          <w:highlight w:val="yellow"/>
          <w:rtl/>
          <w:lang w:bidi="ar-EG"/>
        </w:rPr>
        <w:t>(...)</w:t>
      </w:r>
      <w:r>
        <w:rPr>
          <w:rFonts w:ascii="Traditional Arabic" w:hAnsi="Traditional Arabic" w:cs="Traditional Arabic"/>
          <w:color w:val="FF0000"/>
          <w:sz w:val="32"/>
          <w:szCs w:val="32"/>
          <w:rtl/>
          <w:lang w:bidi="ar-EG"/>
        </w:rPr>
        <w:t xml:space="preserve"> المجاور لأرضه جاءت متأخرة</w:t>
      </w:r>
      <w:r>
        <w:rPr>
          <w:rFonts w:ascii="Traditional Arabic" w:hAnsi="Traditional Arabic" w:cs="Traditional Arabic"/>
          <w:sz w:val="32"/>
          <w:szCs w:val="32"/>
          <w:rtl/>
          <w:lang w:bidi="ar-EG"/>
        </w:rPr>
        <w:t xml:space="preserve">. ثم كرر في مذكرته ما سبق أن أورده في مذكرته السابقة، ولصلاحية الدعوى للفصل فيها قررت الدائرة رفع الجلسة للمداولة، ثم أصدرت هذا الحكم لما يأتي من الأسباب.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قد حصر دعواه بطلب إلغاء الغرامة المفروضة عليه من قبل المدعى عليها بمبلغ قدره خمسة آلاف (5000) ريال لقاء عدم وضع سياج على أرضه الواقعة بحي الزبارة أو وضع لوحات إرشادية أو تحذيرية؛ فإن الدعوى تكون حينئذ داخلة في اختصاص المحاكم الإدارية بديوان المظالم ولائياً؛ وفقاً للمادة (13) الفقرة (ب) من نظام ديوان المظالم الصادر بالمرسوم الملكي رقم (م/78) وتاريخ 19/9/1428هـ والتي تنص على أن: "تختص المحاكم الإدارية بالفصل في الآتي: ...ب- دعاوى إلغاء القرارات الإدارية النهائية التي يقدمها ذوو الشأن...". كما تختص هذه الدائرة بنظرها مكانياً؛ وفقاً للمادة (الثانية) من نظام المرافعات أمام ديوان المظالم الصادر بالمرسوم الملكي رقم (م/3) وتاريخ 22/1/1435هـ، ونوعياً؛ وفقاً لقرارات معالي رئيس الديوان المنظمة للدوائر واختصاصها. وأما عن القبول الشكلي؛ فلما كانت المدعى عليها أصدرت قرار الغرامة رقم (3501232221) بتاريخ 8/5/1435هـ ورفع المدعي تظلمه من الغرامة المفروضة إلى وزير الشؤون البلدية والقروية، وانتهى الوزير إلى تثبيت الغرامة على المدعي، وأبلغ المدعي بذلك بخطاب البلدية المدعى عليها رقم (37820/1435) وتاريخ 17/10/1435هـ، وقيدت هذه الدعوى بتاريخ 8/11/1435هـ؛ وعليه فإن الدعوى والحالة هذه مستوفية للمتطلبات الشكلية لقبولها، فتحكم الدائرة بقبولها شكلاً. وأما عن الموضوع؛ فإنه لما كان من المقرر أن القرار الإداري عند إصداره لابد أن يكون معتمداً على سبب يبرر إصداره، وكان السبب وهو الحالة الواقعية النظامية التي تدفع المدعى عليها لإصدار القرار يعد ركناً جوهرياً من أركان القرار، فإنه يلزم أن يكون قرار المدعى عليها مستنداً إلى </w:t>
      </w:r>
      <w:r>
        <w:rPr>
          <w:rFonts w:ascii="Traditional Arabic" w:hAnsi="Traditional Arabic" w:cs="Traditional Arabic"/>
          <w:sz w:val="32"/>
          <w:szCs w:val="32"/>
          <w:rtl/>
          <w:lang w:bidi="ar-EG"/>
        </w:rPr>
        <w:lastRenderedPageBreak/>
        <w:t xml:space="preserve">أسباب حقيقية وموجودة واقعاً، وأن تكون مما يعتبره النظام مبرراً لإصدار القرار، وتبعاً لذلك فإن رقابة المحكمة الإدارية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لإصدار القرار. وبما أنه يلزم لثبوت المخالفة ثبوت وقوعها وثبوت كونها مخالفة؛ فإنه ومن ناحية وقوع المخالفة المنسوبة للمدعي فإن البين من الأوراق وما اشتملت عليه من خطابات ورأي للدفاع المدني أن المدعي قد قام بحفر الأرض الصادر بشأنها التصريح ولم يضع عليها ابتداءً سياج يحمي المارة من خطر الوقوع فيها، كما أن الثابت أن المدعي أخذت عليه عدة تعهدات لم ينف فيها عدم وضعه لذلك السياج، وإنما تعلل بموانع ادعى أنها تعيقه عن وضع السياج، كما أن الثابت أن المدعي قد أنذر بوضع السياج ولم يلتزم بذلك، ثم تقدم بعد صدور القرار محل الطعن بطلب الخروج والتأكد من قيامه بالمطلوب، مما تنتهي معه الدائرة إلى ثبوت المخالفة المنسوبة للمدعي من الناحية الواقعية. وأما كون ما نسب إليه يعد مخالفة من الناحية النظامية؛ فإن الغرامة الصادر بها القرار محل الطعن قد استندت إلى المادة (5/6) من لائحة الغرامات والجزاءات عن المخالفات البلدية الصادرة بقرار مجلس الوزراء رقم (218) في 6/8/1422هـ، ولما كانت المادة المشار إليها قد تضمنت أن مخالفة عدم وضع سياج أرضي أو لوحات إرشادية أو إشارة تحذيرية عاكسة عند منطقة العمل التي تسبب خطراً على المرور والمواطنين يعاقب عليها بغرامة مالية حدها الأدنى خمسة آلاف (5000) ريال، وحدها الأعلى عشرة آلاف (10.000) ريال، بالإضافة إلى العقوبة التبعية؛ عليه فإن المخالفة المنسوبة للمدعي ثابتٌ نظاماً عدُّها مخالفة، وإذ ثبت وفقاً لهذا النص السالف كون هذه المخالفات المنسوبة للمدعي والتي ثبت وقوعها مخالفة للنظام؛ فإن الدائرة تنتهي إلى أن ما قامت به المدعى عليها من إيقاع العقوبة الواردة بالقرار محل الطعن - والتي لم تتجاوز الحد الأعلى المقرر نظاماً كجزاء للمخالفة - لا يعدو أن يكون تطبيقاً لما تضمنته المادة آنفة الذكر؛ مما يعني أن القرار محل الدعوى صدر سليماً موافقاً لأحكام لائحة الغرامات والجزاءات عن المخالفات البلدية الصادرة بقرار مجلس الوزراء آنف الذكر، ومتفقاً مع ما </w:t>
      </w:r>
      <w:r>
        <w:rPr>
          <w:rFonts w:ascii="Traditional Arabic" w:hAnsi="Traditional Arabic" w:cs="Traditional Arabic"/>
          <w:sz w:val="32"/>
          <w:szCs w:val="32"/>
          <w:highlight w:val="yellow"/>
          <w:rtl/>
          <w:lang w:bidi="ar-EG"/>
        </w:rPr>
        <w:t>تغيته</w:t>
      </w:r>
      <w:r>
        <w:rPr>
          <w:rFonts w:ascii="Traditional Arabic" w:hAnsi="Traditional Arabic" w:cs="Traditional Arabic"/>
          <w:sz w:val="32"/>
          <w:szCs w:val="32"/>
          <w:rtl/>
          <w:lang w:bidi="ar-EG"/>
        </w:rPr>
        <w:t xml:space="preserve"> تلك المادة من الحفاظ على الأرواح والممتلكات؛ ما تكون معه دعوى المدعي حرية بالرفض. وإذ تقرر ما سبق فلا ينال منه ما طلب به المدعي من خطابات لا تعلق لها بوقوع المخالفة واستحقاق الجزاء النظامي عنها، كما لا ينال من ذلك ما ادعاه المدعي من تناقض في اختصاص المدعى عليها أو الدفاع المدني؛ إذ إن الثابت وفقاً للمادة (السابعة) من لائحة الغرامات والجزاءات عن المخالفات البلدية آنفة الذكر أن المختص بتطبيق وتنفيذ هذه اللائحة هي وزارة الشؤون البلدية والقروية والأمانات والبلديات التابعة لها، وفق ما تضمنته المادة (السابعة) من النص على أن: "يصدر وزير الشؤون البلدية والقروية القرارات والتعليمات التنفيذية الخاصة بهذه اللائحة وكيفية تطبيقها"، ووفق عامة ما جاء في نصوص هذه اللائحة.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 لذلك حكمت الدائرة: برفض الدعوى المقامة من (...) ضد بلدية محافظة حوطة بني تميم؛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424/5/ق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969/5/س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11/8/1437هـ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أمن وسلامة – مخالفة تعليمات الأمن والسلامة.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قراري المدعى عليها المتضمنين تغريمها لقاء ما نسب إليها من مخالفات متعلقة بالأمن والسلامة – الثابت ارتكاب المدعية جملة من المخالفات للائحة شروط السلامة وسبل الوقاية من الحريق في الوحدات السكنية التابعة لها، وتعهدها باستدراك تلك المخالفات دون جدوى؛ مما يتبين منه موافقة القرارين محل الطعن للنظام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(9، 30، 31) من نظام الدفاع المدني الصادر بالمرسوم الملكي رقم (م/10) وتاريخ 10/5/1406هـ.</w:t>
      </w:r>
    </w:p>
    <w:p w:rsidR="00B67BDE" w:rsidRDefault="00B67BDE" w:rsidP="00B67BDE">
      <w:pPr>
        <w:numPr>
          <w:ilvl w:val="0"/>
          <w:numId w:val="63"/>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البنود (2، 4، 5، 6، 10، 11) من لائحة شروط السلامة وسبل الوقاية من الحريق في الفنادق وبيوت الشباب والمنشآت المماثلة الصادرة بقرار وزير الداخلية ورئيس مجلس الدفاع المدني رقم (12/2/و/1/د ف) وتاريخ 21/1/1414هـ.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الدعوى بالقدر اللازم لإصدار الحكم فيها في أن المدعي وكالة تقدم بلائحة دعوى </w:t>
      </w:r>
      <w:r>
        <w:rPr>
          <w:rFonts w:ascii="Traditional Arabic" w:hAnsi="Traditional Arabic" w:cs="Traditional Arabic"/>
          <w:sz w:val="32"/>
          <w:szCs w:val="32"/>
          <w:highlight w:val="yellow"/>
          <w:rtl/>
          <w:lang w:bidi="ar-EG"/>
        </w:rPr>
        <w:t>لدى</w:t>
      </w:r>
      <w:r>
        <w:rPr>
          <w:rFonts w:ascii="Traditional Arabic" w:hAnsi="Traditional Arabic" w:cs="Traditional Arabic"/>
          <w:sz w:val="32"/>
          <w:szCs w:val="32"/>
          <w:rtl/>
          <w:lang w:bidi="ar-EG"/>
        </w:rPr>
        <w:t xml:space="preserve"> هذه المحكمة ذكر فيها أن المدعى عليها أصدرت في حق موكلته قراري غرامة، تضمن الأول منهما </w:t>
      </w:r>
      <w:r>
        <w:rPr>
          <w:rFonts w:ascii="Traditional Arabic" w:hAnsi="Traditional Arabic" w:cs="Traditional Arabic"/>
          <w:sz w:val="32"/>
          <w:szCs w:val="32"/>
          <w:highlight w:val="yellow"/>
          <w:rtl/>
          <w:lang w:bidi="ar-EG"/>
        </w:rPr>
        <w:t>تغريمها</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مبلغاً</w:t>
      </w:r>
      <w:r>
        <w:rPr>
          <w:rFonts w:ascii="Traditional Arabic" w:hAnsi="Traditional Arabic" w:cs="Traditional Arabic"/>
          <w:sz w:val="32"/>
          <w:szCs w:val="32"/>
          <w:rtl/>
          <w:lang w:bidi="ar-EG"/>
        </w:rPr>
        <w:t xml:space="preserve"> قدره (10.000) عشرة آلاف ريال بناءً على ما نسب إلى </w:t>
      </w:r>
      <w:r>
        <w:rPr>
          <w:rFonts w:ascii="Traditional Arabic" w:hAnsi="Traditional Arabic" w:cs="Traditional Arabic"/>
          <w:sz w:val="32"/>
          <w:szCs w:val="32"/>
          <w:highlight w:val="yellow"/>
          <w:rtl/>
          <w:lang w:bidi="ar-EG"/>
        </w:rPr>
        <w:t>موكلته</w:t>
      </w:r>
      <w:r>
        <w:rPr>
          <w:rFonts w:ascii="Traditional Arabic" w:hAnsi="Traditional Arabic" w:cs="Traditional Arabic"/>
          <w:sz w:val="32"/>
          <w:szCs w:val="32"/>
          <w:rtl/>
          <w:lang w:bidi="ar-EG"/>
        </w:rPr>
        <w:t xml:space="preserve"> من مخالفات تتعلق بالوحدة السكنية رقم (1) العائدة </w:t>
      </w:r>
      <w:r>
        <w:rPr>
          <w:rFonts w:ascii="Traditional Arabic" w:hAnsi="Traditional Arabic" w:cs="Traditional Arabic"/>
          <w:sz w:val="32"/>
          <w:szCs w:val="32"/>
          <w:highlight w:val="yellow"/>
          <w:rtl/>
          <w:lang w:bidi="ar-EG"/>
        </w:rPr>
        <w:t>لموكلته</w:t>
      </w:r>
      <w:r>
        <w:rPr>
          <w:rFonts w:ascii="Traditional Arabic" w:hAnsi="Traditional Arabic" w:cs="Traditional Arabic"/>
          <w:sz w:val="32"/>
          <w:szCs w:val="32"/>
          <w:rtl/>
          <w:lang w:bidi="ar-EG"/>
        </w:rPr>
        <w:t xml:space="preserve">، وتتمثل هذه المخالفات فيما يلي: 1- تشغيل المبنى بدون السماح </w:t>
      </w:r>
      <w:r>
        <w:rPr>
          <w:rFonts w:ascii="Traditional Arabic" w:hAnsi="Traditional Arabic" w:cs="Traditional Arabic"/>
          <w:sz w:val="32"/>
          <w:szCs w:val="32"/>
          <w:highlight w:val="yellow"/>
          <w:rtl/>
          <w:lang w:bidi="ar-EG"/>
        </w:rPr>
        <w:t>لها</w:t>
      </w:r>
      <w:r>
        <w:rPr>
          <w:rFonts w:ascii="Traditional Arabic" w:hAnsi="Traditional Arabic" w:cs="Traditional Arabic"/>
          <w:sz w:val="32"/>
          <w:szCs w:val="32"/>
          <w:rtl/>
          <w:lang w:bidi="ar-EG"/>
        </w:rPr>
        <w:t xml:space="preserve"> من الدفاع المدني. 2- عدم وجود سلم طوارئ. 3- إحداث مطابخ داخل الشقق والممرات. 4- عدم حماية المولد والمضخة بنظام (</w:t>
      </w:r>
      <w:r>
        <w:rPr>
          <w:rFonts w:ascii="Traditional Arabic" w:hAnsi="Traditional Arabic" w:cs="Traditional Arabic"/>
          <w:sz w:val="32"/>
          <w:szCs w:val="32"/>
          <w:lang w:bidi="ar-EG"/>
        </w:rPr>
        <w:t>co2</w:t>
      </w:r>
      <w:r>
        <w:rPr>
          <w:rFonts w:ascii="Traditional Arabic" w:hAnsi="Traditional Arabic" w:cs="Traditional Arabic"/>
          <w:sz w:val="32"/>
          <w:szCs w:val="32"/>
          <w:rtl/>
          <w:lang w:bidi="ar-EG"/>
        </w:rPr>
        <w:t xml:space="preserve">). 5- عدم تركيب إنارة طوارئ للسلم. 6- لا يوجد سجل سلامة. وتضمن القرار الآخر تغريم موكلته </w:t>
      </w:r>
      <w:r>
        <w:rPr>
          <w:rFonts w:ascii="Traditional Arabic" w:hAnsi="Traditional Arabic" w:cs="Traditional Arabic"/>
          <w:sz w:val="32"/>
          <w:szCs w:val="32"/>
          <w:highlight w:val="yellow"/>
          <w:rtl/>
          <w:lang w:bidi="ar-EG"/>
        </w:rPr>
        <w:t>مبلغاً</w:t>
      </w:r>
      <w:r>
        <w:rPr>
          <w:rFonts w:ascii="Traditional Arabic" w:hAnsi="Traditional Arabic" w:cs="Traditional Arabic"/>
          <w:sz w:val="32"/>
          <w:szCs w:val="32"/>
          <w:rtl/>
          <w:lang w:bidi="ar-EG"/>
        </w:rPr>
        <w:t xml:space="preserve"> قدره (8000) ثمانية آلاف ريال، بناءً على ما نسب إلى </w:t>
      </w:r>
      <w:r>
        <w:rPr>
          <w:rFonts w:ascii="Traditional Arabic" w:hAnsi="Traditional Arabic" w:cs="Traditional Arabic"/>
          <w:sz w:val="32"/>
          <w:szCs w:val="32"/>
          <w:highlight w:val="yellow"/>
          <w:rtl/>
          <w:lang w:bidi="ar-EG"/>
        </w:rPr>
        <w:t>موكلته</w:t>
      </w:r>
      <w:r>
        <w:rPr>
          <w:rFonts w:ascii="Traditional Arabic" w:hAnsi="Traditional Arabic" w:cs="Traditional Arabic"/>
          <w:sz w:val="32"/>
          <w:szCs w:val="32"/>
          <w:rtl/>
          <w:lang w:bidi="ar-EG"/>
        </w:rPr>
        <w:t xml:space="preserve"> من مخالفات تتعلق بالوحدة السكنية رقم (6) وتتمثل هذه المخالفات فيما يلي: 1- إحداث مطابخ في مداخل الشقق. 2- تركيب أبواب في ممرات الطوارئ تحجب </w:t>
      </w:r>
      <w:r>
        <w:rPr>
          <w:rFonts w:ascii="Traditional Arabic" w:hAnsi="Traditional Arabic" w:cs="Traditional Arabic"/>
          <w:sz w:val="32"/>
          <w:szCs w:val="32"/>
          <w:highlight w:val="yellow"/>
          <w:rtl/>
          <w:lang w:bidi="ar-EG"/>
        </w:rPr>
        <w:t>مخارج</w:t>
      </w:r>
      <w:r>
        <w:rPr>
          <w:rFonts w:ascii="Traditional Arabic" w:hAnsi="Traditional Arabic" w:cs="Traditional Arabic"/>
          <w:sz w:val="32"/>
          <w:szCs w:val="32"/>
          <w:rtl/>
          <w:lang w:bidi="ar-EG"/>
        </w:rPr>
        <w:t xml:space="preserve"> سلم الطوارئ. 3- تركيب أقفال على المخرج النهائي لسلم الطوارئ المؤدي لخارج المبنى. 4- غرفة المولد المحمية لا تشكل قطاع حريق منفصل. 5- سلالم النجاة المحمية لا تشكل قطاع حريق منفصل. وذكر المدعي وكالة بأن لدى الشركة خطابات من الدفاع المدني تقر بتوافر جميع وسائل السلامة، بالإضافة إلى تصاريح حج من عام 1429هـ حتى عام </w:t>
      </w:r>
      <w:r>
        <w:rPr>
          <w:rFonts w:ascii="Traditional Arabic" w:hAnsi="Traditional Arabic" w:cs="Traditional Arabic"/>
          <w:sz w:val="32"/>
          <w:szCs w:val="32"/>
          <w:rtl/>
          <w:lang w:bidi="ar-EG"/>
        </w:rPr>
        <w:lastRenderedPageBreak/>
        <w:t xml:space="preserve">1435هـ، وهذا كله يؤكد التزام الشركة بمعايير السلامة، وطلب المدعي وكالة في ختام لائحته الحكم بإلغاء القرارين سالفي الذكر؛ لعدم قيامهما على سند صحيح من النظام أو الواقع. وأجابت المدعى عليها بأن القرارين محل الطعن قد تم إصدارهما من قبل اللجنة المختصة بنظر مخالفات نظام الدفاع المدني وذلك بالاستناد إلى لائحة شروط السلامة </w:t>
      </w:r>
      <w:r>
        <w:rPr>
          <w:rFonts w:ascii="Traditional Arabic" w:hAnsi="Traditional Arabic" w:cs="Traditional Arabic"/>
          <w:sz w:val="32"/>
          <w:szCs w:val="32"/>
          <w:highlight w:val="yellow"/>
          <w:rtl/>
          <w:lang w:bidi="ar-EG"/>
        </w:rPr>
        <w:t>وسبل</w:t>
      </w:r>
      <w:r>
        <w:rPr>
          <w:rFonts w:ascii="Traditional Arabic" w:hAnsi="Traditional Arabic" w:cs="Traditional Arabic"/>
          <w:sz w:val="32"/>
          <w:szCs w:val="32"/>
          <w:rtl/>
          <w:lang w:bidi="ar-EG"/>
        </w:rPr>
        <w:t xml:space="preserve"> الوقاية من الحريق في الفنادق وبيوت الشباب والمنشآت المماثلة. وأنه فيما يتعلق بالوحدة السكنية رقم (1)؛ فقد تم ضبط مجموعة من المخالفات </w:t>
      </w:r>
      <w:r>
        <w:rPr>
          <w:rFonts w:ascii="Traditional Arabic" w:hAnsi="Traditional Arabic" w:cs="Traditional Arabic"/>
          <w:sz w:val="32"/>
          <w:szCs w:val="32"/>
          <w:highlight w:val="yellow"/>
          <w:rtl/>
          <w:lang w:bidi="ar-EG"/>
        </w:rPr>
        <w:t>ارتكبتها</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المدعية</w:t>
      </w:r>
      <w:r>
        <w:rPr>
          <w:rFonts w:ascii="Traditional Arabic" w:hAnsi="Traditional Arabic" w:cs="Traditional Arabic"/>
          <w:sz w:val="32"/>
          <w:szCs w:val="32"/>
          <w:rtl/>
          <w:lang w:bidi="ar-EG"/>
        </w:rPr>
        <w:t xml:space="preserve"> تتمثل فيما يلي: 1- تشغيل المبنى بدون السماح لها من الدفاع المدني، وذلك مخالف للبند العاشر من ثانياً من القسم الثاني للائحة. 2- عدم وجود سلم طوارئ، وذلك مخالف للمادة (2/ب/خامساً) من اللائحة. 3-</w:t>
      </w:r>
      <w:bookmarkStart w:id="1" w:name="_Hlk494446672"/>
      <w:r>
        <w:rPr>
          <w:rFonts w:ascii="Traditional Arabic" w:hAnsi="Traditional Arabic" w:cs="Traditional Arabic"/>
          <w:sz w:val="32"/>
          <w:szCs w:val="32"/>
          <w:rtl/>
          <w:lang w:bidi="ar-EG"/>
        </w:rPr>
        <w:t xml:space="preserve"> إحداث مطابخ داخل الشقق والممرات، وذلك مخالف للمادة (سابعاً)، فقرة (ج) القسم الثاني من اللائحة.</w:t>
      </w:r>
      <w:bookmarkEnd w:id="1"/>
      <w:r>
        <w:rPr>
          <w:rFonts w:ascii="Traditional Arabic" w:hAnsi="Traditional Arabic" w:cs="Traditional Arabic"/>
          <w:sz w:val="32"/>
          <w:szCs w:val="32"/>
          <w:rtl/>
          <w:lang w:bidi="ar-EG"/>
        </w:rPr>
        <w:t xml:space="preserve"> 4- عدم حماية المولد والمضخة بنظام (</w:t>
      </w:r>
      <w:r>
        <w:rPr>
          <w:rFonts w:ascii="Traditional Arabic" w:hAnsi="Traditional Arabic" w:cs="Traditional Arabic"/>
          <w:sz w:val="32"/>
          <w:szCs w:val="32"/>
          <w:lang w:bidi="ar-EG"/>
        </w:rPr>
        <w:t>co2</w:t>
      </w:r>
      <w:r>
        <w:rPr>
          <w:rFonts w:ascii="Traditional Arabic" w:hAnsi="Traditional Arabic" w:cs="Traditional Arabic"/>
          <w:sz w:val="32"/>
          <w:szCs w:val="32"/>
          <w:rtl/>
          <w:lang w:bidi="ar-EG"/>
        </w:rPr>
        <w:t>)، وذلك مخالف للمادة (2/6/حادي عشر) من اللائحة. 5- عدم تركيب إنارة طوارئ للسلم، وذلك مخالف للمادة (18/ب/خامساً) من اللائحة. 6- لا يوجد سجل سلامة، وذلك مخالف لما ورد في البند السادس من القسم الأول. كما أنه فيما يتعلق بالوحدة السكنية رقم (6) فقد تم ضبوط مجموعة من المخالفات تتمثل فيما يلي: 1</w:t>
      </w:r>
      <w:bookmarkStart w:id="2" w:name="_Hlk494449592"/>
      <w:r>
        <w:rPr>
          <w:rFonts w:ascii="Traditional Arabic" w:hAnsi="Traditional Arabic" w:cs="Traditional Arabic"/>
          <w:sz w:val="32"/>
          <w:szCs w:val="32"/>
          <w:rtl/>
          <w:lang w:bidi="ar-EG"/>
        </w:rPr>
        <w:t>- إحداث مطابخ في مداخل الشقق، وذلك مخالف للمادة (سابعاً) فقرة (ج) القسم الثاني من اللائحة. 2- تركيب أبواب في ممرات الطوارئ تحجب مخارج سلم الطوارئ، وذلك مخالف للبند (الخامس/ب) فقرة (5). 3- تركيب أقفال على المخرج النهائي لسلم الطوارئ المؤدي لخارج المبنى، وذلك مخالف للبند (الخامس/ب) فقرة (3). 4- غرفة المولد المحمية لا تشكل قطاع حريق منفصل، وذلك مخالف للبند (السادس) فقرة (8). 5- سلالم النجاة المحمية لا تشكل قطاع حريق منفصل، وذلك مخالف للبند (الرابع) فقرة (2/ب).</w:t>
      </w:r>
      <w:bookmarkEnd w:id="2"/>
      <w:r>
        <w:rPr>
          <w:rFonts w:ascii="Traditional Arabic" w:hAnsi="Traditional Arabic" w:cs="Traditional Arabic"/>
          <w:sz w:val="32"/>
          <w:szCs w:val="32"/>
          <w:rtl/>
          <w:lang w:bidi="ar-EG"/>
        </w:rPr>
        <w:t xml:space="preserve"> ثم قرر الأطراف الاكتفاء بما قدموا. وبذلك ختمت المرافعة. </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المدعي وكالة يهدف من إقامة دعواه الماثلة إلى الطعن بالإلغاء في قرار المدعى عليها رقم (6/ب/1435) المتضمن </w:t>
      </w:r>
      <w:r>
        <w:rPr>
          <w:rFonts w:ascii="Traditional Arabic" w:hAnsi="Traditional Arabic" w:cs="Traditional Arabic"/>
          <w:color w:val="FF0000"/>
          <w:sz w:val="32"/>
          <w:szCs w:val="32"/>
          <w:highlight w:val="yellow"/>
          <w:rtl/>
          <w:lang w:bidi="ar-EG"/>
        </w:rPr>
        <w:t>تغريم</w:t>
      </w:r>
      <w:r>
        <w:rPr>
          <w:rFonts w:ascii="Traditional Arabic" w:hAnsi="Traditional Arabic" w:cs="Traditional Arabic"/>
          <w:color w:val="FF0000"/>
          <w:sz w:val="32"/>
          <w:szCs w:val="32"/>
          <w:rtl/>
          <w:lang w:bidi="ar-EG"/>
        </w:rPr>
        <w:t xml:space="preserve"> </w:t>
      </w:r>
      <w:r>
        <w:rPr>
          <w:rFonts w:ascii="Traditional Arabic" w:hAnsi="Traditional Arabic" w:cs="Traditional Arabic"/>
          <w:color w:val="FF0000"/>
          <w:sz w:val="32"/>
          <w:szCs w:val="32"/>
          <w:highlight w:val="yellow"/>
          <w:rtl/>
          <w:lang w:bidi="ar-EG"/>
        </w:rPr>
        <w:t>موكلته</w:t>
      </w:r>
      <w:r>
        <w:rPr>
          <w:rFonts w:ascii="Traditional Arabic" w:hAnsi="Traditional Arabic" w:cs="Traditional Arabic"/>
          <w:sz w:val="32"/>
          <w:szCs w:val="32"/>
          <w:rtl/>
          <w:lang w:bidi="ar-EG"/>
        </w:rPr>
        <w:t xml:space="preserve"> (10.000) ريال، وقرار المدعى عليها رقم (7/ب/1435) المتضمن </w:t>
      </w:r>
      <w:r>
        <w:rPr>
          <w:rFonts w:ascii="Traditional Arabic" w:hAnsi="Traditional Arabic" w:cs="Traditional Arabic"/>
          <w:color w:val="FF0000"/>
          <w:sz w:val="32"/>
          <w:szCs w:val="32"/>
          <w:highlight w:val="yellow"/>
          <w:rtl/>
          <w:lang w:bidi="ar-EG"/>
        </w:rPr>
        <w:t>تغريم</w:t>
      </w:r>
      <w:r>
        <w:rPr>
          <w:rFonts w:ascii="Traditional Arabic" w:hAnsi="Traditional Arabic" w:cs="Traditional Arabic"/>
          <w:color w:val="FF0000"/>
          <w:sz w:val="32"/>
          <w:szCs w:val="32"/>
          <w:rtl/>
          <w:lang w:bidi="ar-EG"/>
        </w:rPr>
        <w:t xml:space="preserve"> </w:t>
      </w:r>
      <w:r>
        <w:rPr>
          <w:rFonts w:ascii="Traditional Arabic" w:hAnsi="Traditional Arabic" w:cs="Traditional Arabic"/>
          <w:color w:val="FF0000"/>
          <w:sz w:val="32"/>
          <w:szCs w:val="32"/>
          <w:highlight w:val="yellow"/>
          <w:rtl/>
          <w:lang w:bidi="ar-EG"/>
        </w:rPr>
        <w:t>موكلته</w:t>
      </w:r>
      <w:r>
        <w:rPr>
          <w:rFonts w:ascii="Traditional Arabic" w:hAnsi="Traditional Arabic" w:cs="Traditional Arabic"/>
          <w:sz w:val="32"/>
          <w:szCs w:val="32"/>
          <w:rtl/>
          <w:lang w:bidi="ar-EG"/>
        </w:rPr>
        <w:t xml:space="preserve"> (8000) ريال؛ لقاء ما نسب إلى موكلته من مخالفات؛ فإن هذه الدعوى تكون من قبيل الدعاوى المنصوص عليها </w:t>
      </w:r>
      <w:r>
        <w:rPr>
          <w:rFonts w:ascii="Traditional Arabic" w:hAnsi="Traditional Arabic" w:cs="Traditional Arabic"/>
          <w:color w:val="FF0000"/>
          <w:sz w:val="32"/>
          <w:szCs w:val="32"/>
          <w:highlight w:val="yellow"/>
          <w:rtl/>
          <w:lang w:bidi="ar-EG"/>
        </w:rPr>
        <w:t>بالمادة</w:t>
      </w:r>
      <w:r>
        <w:rPr>
          <w:rFonts w:ascii="Traditional Arabic" w:hAnsi="Traditional Arabic" w:cs="Traditional Arabic"/>
          <w:sz w:val="32"/>
          <w:szCs w:val="32"/>
          <w:rtl/>
          <w:lang w:bidi="ar-EG"/>
        </w:rPr>
        <w:t xml:space="preserve"> (13/ب) من نظام ديوان المظالم الصادر بالمرسوم الملكي رقم (م/78) وتاريخ 19/9/</w:t>
      </w:r>
      <w:r>
        <w:rPr>
          <w:rFonts w:ascii="Traditional Arabic" w:hAnsi="Traditional Arabic" w:cs="Traditional Arabic"/>
          <w:color w:val="FF0000"/>
          <w:sz w:val="32"/>
          <w:szCs w:val="32"/>
          <w:highlight w:val="yellow"/>
          <w:rtl/>
          <w:lang w:bidi="ar-EG"/>
        </w:rPr>
        <w:t>1428هـ.</w:t>
      </w:r>
      <w:r>
        <w:rPr>
          <w:rFonts w:ascii="Traditional Arabic" w:hAnsi="Traditional Arabic" w:cs="Traditional Arabic"/>
          <w:sz w:val="32"/>
          <w:szCs w:val="32"/>
          <w:rtl/>
          <w:lang w:bidi="ar-EG"/>
        </w:rPr>
        <w:t xml:space="preserve"> وعن قبول الدعوى شكلاً؛ فلما كان من الثابت أن المصادقة على القرارين محل الطعن من قبل مدير إدارة الدفاع المدني وإشعار الشركة بذلك تمت بتاريخ 26/11/1435هـ وفقاً لما هو مثبت في الخطا</w:t>
      </w:r>
      <w:r>
        <w:rPr>
          <w:rFonts w:ascii="Traditional Arabic" w:hAnsi="Traditional Arabic" w:cs="Traditional Arabic"/>
          <w:sz w:val="32"/>
          <w:szCs w:val="32"/>
          <w:highlight w:val="yellow"/>
          <w:rtl/>
          <w:lang w:bidi="ar-EG"/>
        </w:rPr>
        <w:t>ب رقم (</w:t>
      </w:r>
      <w:r>
        <w:rPr>
          <w:rFonts w:ascii="Traditional Arabic" w:hAnsi="Traditional Arabic" w:cs="Traditional Arabic"/>
          <w:color w:val="FF0000"/>
          <w:sz w:val="32"/>
          <w:szCs w:val="32"/>
          <w:highlight w:val="yellow"/>
          <w:rtl/>
          <w:lang w:bidi="ar-EG"/>
        </w:rPr>
        <w:t>35780</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ولما كان من الثابت أن المدعي وكالة قد تقدم بدعواه الماثلة لدى الديوان بتاريخ 9/1/1436هـ، وعليه تعد الدعوى مقبولة شكلاً وفقاً لما نصت عليه المادة (31) من نظام الدفاع المدني الصادر بالمرسوم الملكي رقم (م/10) وتاريخ 10/5/1406هـ. وعن موضوع الدعوى؛ فلما كان من الثابت أن نظام الدفاع المدني تضمن في مادته التاسعة تخويل مجلس الدفاع المدني صلاحية </w:t>
      </w:r>
      <w:r>
        <w:rPr>
          <w:rFonts w:ascii="Traditional Arabic" w:hAnsi="Traditional Arabic" w:cs="Traditional Arabic"/>
          <w:sz w:val="32"/>
          <w:szCs w:val="32"/>
          <w:rtl/>
          <w:lang w:bidi="ar-EG"/>
        </w:rPr>
        <w:lastRenderedPageBreak/>
        <w:t xml:space="preserve">إصدار اللوائح التي تحدد شروط السلامة وقواعدها الواجب توافرها في مختلف الأنشطة الصناعية والتجارية والزراعية والمهن والأعمال والمباني السكنية والمنشآت والبنى الأساسية، بما يكفل حماية الأرواح والممتلكات العامة والخاصة، وذلك بالاتفاق مع الجهات المعنية. ولما كان من الثابت أن مجلس الدفاع المدني قد أصدر لائحة شروط السلامة وسبل الوقاية من الحريق في الفنادق وبيوت الشباب والمنشآت المماثلة بموجب قرار وزير الداخلية ورئيس مجلس الدفاع المدني رقم (12/2/و/1/د ف) وتاريخ 21/1/1414هـ؛ وبالتالي فإن هذه اللائحة تعد مخولة بتحديد شروط السلامة وقواعدها الواجبة، ومن ثم فإن مخالفة ما ورد في هذه اللائحة يعد مخالفة للنظام ذاته. وبدراسة الدائرة للمخالفات المنسوبة للشركة المدعية ومطابقتها بما ورد في اللائحة اتضح لديها موافقة المدعى عليها للنظام، وبيان ذلك كالآتي: أولاً: فيما يتعلق بالوحدة السكنية رقم (1)، فقد تبين لدى الدائرة قيام الشركة المدعية بارتكاب جملة من المخالفات تتمثل فيما يلي: 1- تشغيل المبنى بدون السماح </w:t>
      </w:r>
      <w:r>
        <w:rPr>
          <w:rFonts w:ascii="Traditional Arabic" w:hAnsi="Traditional Arabic" w:cs="Traditional Arabic"/>
          <w:sz w:val="32"/>
          <w:szCs w:val="32"/>
          <w:highlight w:val="yellow"/>
          <w:rtl/>
          <w:lang w:bidi="ar-EG"/>
        </w:rPr>
        <w:t>لها</w:t>
      </w:r>
      <w:r>
        <w:rPr>
          <w:rFonts w:ascii="Traditional Arabic" w:hAnsi="Traditional Arabic" w:cs="Traditional Arabic"/>
          <w:sz w:val="32"/>
          <w:szCs w:val="32"/>
          <w:rtl/>
          <w:lang w:bidi="ar-EG"/>
        </w:rPr>
        <w:t xml:space="preserve"> من الدفاع المدني، وذلك مخالف للبند العاشر من (ثانياً) من القسم الثاني للائحة، والذي ينص على أنه: "لا يسمح بتشغيل المنشأة قبل الكشف عليها بمعرفة لجنة من الدفاع المدني والبلدية والجهات الأخرى ذات العلاقة للتحقق من تنفيذ ما ورد بهذه اللائحة من شروط وعمل محضر بذلك". 2- عدم وجود سلم طوارئ، وذلك مخالف للمادة (2/ب/خامساً) من اللائحة، والتي تنص على أنه: "يتم تخصيص مخارج وسلالم الطوارئ لاستخدامها في حالات الطوارئ فقط لإخلاء المبنى عندما يتعرض شاغلوه للخطر". 3- إحداث مطابخ في داخل الشقق والممرات، وذلك مخالف للمادة (سابعاً) فقرة (ج) القسم الثاني من اللائحة، والتي تنص على أنه: "يجب تركيب جميع أجهزة الطهي داخل المطبخ، ويحظر استخدامها خارجه، وتزود المطابخ بوسائل التهوية ومرشحات تنقية الهواء المناسبة". 4- عدم حماية المولد والمضخة بنظام (</w:t>
      </w:r>
      <w:r>
        <w:rPr>
          <w:rFonts w:ascii="Traditional Arabic" w:hAnsi="Traditional Arabic" w:cs="Traditional Arabic"/>
          <w:sz w:val="32"/>
          <w:szCs w:val="32"/>
          <w:lang w:bidi="ar-EG"/>
        </w:rPr>
        <w:t>co2</w:t>
      </w:r>
      <w:r>
        <w:rPr>
          <w:rFonts w:ascii="Traditional Arabic" w:hAnsi="Traditional Arabic" w:cs="Traditional Arabic"/>
          <w:sz w:val="32"/>
          <w:szCs w:val="32"/>
          <w:rtl/>
          <w:lang w:bidi="ar-EG"/>
        </w:rPr>
        <w:t xml:space="preserve">)، وذلك مخالف للمادة (2/6/حادي عشر) من اللائحة، والتي تنص على أنه: "تجهز الغرف الكهربائية وغرف المولدات والمحولات بنظام الإطفاء الآلي باستخدام غاز ثاني أكسيد الكربون". 5- عدم تركيب إنارة طوارئ للسلم، وذلك مخالف للمادة (18/ب/خامساً) من اللائحة، والتي تنص على أنه: "يتم إنارة كافة اللوحات واللافتات والأسهم الخاصة بالمخارج وطرق النجاة من ممرات وردهات وسلالم وغيرها على أن يكون مصدر الكهرباء مزدوجاً؛ أي تغذى من المصدر الرئيسي للكهرباء بالمبنى بالإضافة إلى مصدر احتياطي (إنارة طوارئ)، ويراعى أن يكون نظام إنارة الطوارئ تلقائي التشغيل فور انقطاع التيار الكهربائي الرئيسي لضمان استمرار إضاءة هذه الأماكن تحت كل الظروف، كما يجب إنارة مسارات الخروج بما يحقق الإضاءة الواضحة لأرضيات وسائل الخروج بالكامل بما في ذلك الزوايا وتقاطعات الممرات والسلالم (الدرج) والبسطات وأبواب المخارج وغيرها". 6- لا يوجد سجل سلامة، وذلك مخالف لما ورد في البند السادس من القسم الأول، والذي ينص على أنه: "يلتزم مسؤول السلامة بتخصيص سجل يسمى سجل السلامة وأجهزة الإنذار ومكافحة الحريق وفقاً للنموذج المعد من قبل المديرية العامة للدفاع المدني". ثانياً: فيما يتعلق بالوحدة السكنية رقم (6)؛ فقد تبين لدى الدائرة قيام </w:t>
      </w:r>
      <w:r>
        <w:rPr>
          <w:rFonts w:ascii="Traditional Arabic" w:hAnsi="Traditional Arabic" w:cs="Traditional Arabic"/>
          <w:sz w:val="32"/>
          <w:szCs w:val="32"/>
          <w:rtl/>
          <w:lang w:bidi="ar-EG"/>
        </w:rPr>
        <w:lastRenderedPageBreak/>
        <w:t xml:space="preserve">الشركة المدعية بارتكاب جملة من المخالفات تتمثل فيما يلي: 1- إحداث مطابخ في مداخل الشقق، وذلك مخالف للمادة (سابعاً) فقرة (ج) القسم الثاني من اللائحة، والتي تنص على أنه: "يجب تركيب جميع أجهزة الطهي داخل المطبخ ويحظر استخدامها خارجه وتزود المطابخ بوسائل التهوية ومرشحات تنقية الهواء المناسبة". 2- تركيب أبواب في ممرات الطوارئ تحجب مخارج سلم الطوارئ، وذلك مخالف للبند (الخامس/ب) فقرة (5)، والتي تنص على أنه: "يجب أن تكون أبواب المخارج سهلة الفتح من الداخل ومقاومة للنيران لمدة ساعة على الأقل وتفتح للخارج بالدفع من الداخل ولا يسمح بتركيب ستائر تحجبها عن الأنظار، كما لا يسمح بتركيب مرايا بالقرب منها حتى لا ينتج عن ذلك اضطرابات أو خطأ في تحديد اتجاهات الخروج". 3- تركيب أقفال على المخرج النهائي لسلم الطوارئ المؤدي لخارج المبنى، وذلك مخالف للبند (الخامس/ب) فقرة (3)، والتي تنص على أنه: "يجب أن تؤدي طرق النجاة إلى مخارج نهائية توصل إلى خارج المبنى مع تحديد أماكن التجمع الداخلية والخارجية وفقاً لما سبق ذكره لتجميع الأشخاص الذين يتم إخلاؤهم حتى يمكن تقديم الإسعافات والمساعدات اللازمة لهم والقيام </w:t>
      </w:r>
      <w:r>
        <w:rPr>
          <w:rFonts w:ascii="Traditional Arabic" w:hAnsi="Traditional Arabic" w:cs="Traditional Arabic"/>
          <w:sz w:val="32"/>
          <w:szCs w:val="32"/>
          <w:highlight w:val="yellow"/>
          <w:rtl/>
          <w:lang w:bidi="ar-EG"/>
        </w:rPr>
        <w:t>بإجراءات</w:t>
      </w:r>
      <w:r>
        <w:rPr>
          <w:rFonts w:ascii="Traditional Arabic" w:hAnsi="Traditional Arabic" w:cs="Traditional Arabic"/>
          <w:sz w:val="32"/>
          <w:szCs w:val="32"/>
          <w:rtl/>
          <w:lang w:bidi="ar-EG"/>
        </w:rPr>
        <w:t xml:space="preserve"> الحصر". 4- غرفة المولد المحمية لا تشكل قطاع حريق منفصل، وذلك مخالف للبند السادس فقرة (8)، والذي ورد فيه: "يجب أن تكون جميع غرف التركيبات والخدمات والمولدات والمحولات الكهربائية وغيرها معزولة جيداً عن باقي أقسام المبنى وعن المخارج وأن تشكل قطاعات حريق منفصل، كما يلتزم تمييزها باللافتات الإيضاحية والتحذيرية على كافة أبواب الغرف للتحذير من الأخطار وعدم السماح بدخولها إلا الفنيين والمختصين". 5- سلالم النجاة المحمية لا تشكل قطاع حريق منفصل، وذلك مخالف للبند الرابع فقرة (2/ب)، والذي ورد فيه: "يجب أن تشكل مناطق سلالم النجاة والردهات المحمية قطاعات حريق منفصلة". وقد تم إثبات جميع هذه المخالفات وفقاً لما هو مبين في </w:t>
      </w:r>
      <w:bookmarkStart w:id="3" w:name="_Hlk494450545"/>
      <w:r>
        <w:rPr>
          <w:rFonts w:ascii="Traditional Arabic" w:hAnsi="Traditional Arabic" w:cs="Traditional Arabic"/>
          <w:sz w:val="32"/>
          <w:szCs w:val="32"/>
          <w:rtl/>
          <w:lang w:bidi="ar-EG"/>
        </w:rPr>
        <w:t xml:space="preserve">محضر ضبط المخالفات المؤرخ بـ 20/4/1435هـ والمتعلق بالوحدة السكنية رقم (1)، </w:t>
      </w:r>
      <w:bookmarkEnd w:id="3"/>
      <w:r>
        <w:rPr>
          <w:rFonts w:ascii="Traditional Arabic" w:hAnsi="Traditional Arabic" w:cs="Traditional Arabic"/>
          <w:sz w:val="32"/>
          <w:szCs w:val="32"/>
          <w:rtl/>
          <w:lang w:bidi="ar-EG"/>
        </w:rPr>
        <w:t xml:space="preserve">وكذلك محضر ضبط المخالفات المؤرخ بـ 11/5/1435هـ والمتعلق بالوحدة السكنية رقم (6)، وتأكد ذلك بما تضمنه تعهد الشركة المدعية باستدراك المخالفات في كلا الوحدتين (1و6) وفقاً لما موضح بصور التعهدات المرفقة، كما أن هذه التعهدات تثبت إنذار المدعى عليها للشركة وإعطاءها فرصة لاستدراك ما لوحظ عليها من مخالفات قبل توقيع العقوبة، حيث تم أخذ التعهد على الشركة باستدراك الملاحظات الخاصة بالوحدة رقم (1) بتاريخ 10/1/1435هـ وتم إصدار الغرامة بتاريخ 19/9/1435هـ، كما تم أخذ التعهد على الشركة باستدراك الملاحظات الخاصة بالوحدة رقم (6) بتاريخ 9/5/1435هـ وتم إصدار الغرامة بتاريخ 19/9/1435هـ، ومن جهة أخرى فإن مقدار الغرامة المفروضة على الشركة المدعية جاء موافقاً للنظام حيث يبلغ الحد الأقصى للغرامة ثلاثين ألف ريال وفقاً لما تضمنته المادة (30) من نظام الدفاع المدني، ومجموع ما تم فرضه على الشركة المدعية هو ثمانية عشر ألفاً. وفيما يتعلق بما ذكره المدعي وكالة من أن لدى الشركة خطابات من الدفاع المدني تقر بتوافر جميع وسائل السلامة، بالإضافة إلى تصاريح حج من عام 1429هـ حتى عام 1435هـ؛ فهذا الأمر لا يلزم منه انتفاء المخالفات </w:t>
      </w:r>
      <w:r>
        <w:rPr>
          <w:rFonts w:ascii="Traditional Arabic" w:hAnsi="Traditional Arabic" w:cs="Traditional Arabic"/>
          <w:sz w:val="32"/>
          <w:szCs w:val="32"/>
          <w:rtl/>
          <w:lang w:bidi="ar-EG"/>
        </w:rPr>
        <w:lastRenderedPageBreak/>
        <w:t>التي تم إثباتها بموجب محاضر خاصة من قبل جهات الضبط المختصة. وإزاء ما سبق وحيث تبين للدائرة موافقة القرارين محل الطعن للنظام الأمر الذي تعد معه الدعوى قائمة على غير سند صحيح حرية بالرفض.</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برفض الدعوى المقامة من شركة (...) ضد المديرية العامة للدفاع المدني بالمدينة المنورة.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510/5/ق لعام 1431هـ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719/5/س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19/7/1437هـ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بلدية - الإحداث في أرض حكومية – انتفاء وصف البناء – الخطأ في تطبيق النظام - عيب مخالفة النظم واللوائح.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المدعى عليها المتضمن فرض غرامة مالية عليه لإحداثه مزروعات وفسائل نخيل ودكة في أرض حكومية – الثابت استناد القرار إلى مادة نظامية خاصة بمخالفة البناء في أرض حكومية غير مخططة – الإحداث المنسوب إلى المدعي لا يصدق عليه وصف البناء المعروف لغة واصطلاحاً لكي تنطبق بحقه المخالفة؛ مما يجعل القرار محل الطعن مشوباً بعيب الخطأ في تطبيق النظام – أثر ذلك: إلغاء القرار.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(4/14) من لائحة الغرامات والجزاءات عن المخالفات البلدية الصادرة بقرار مجلس الوزراء رقم (218) وتاريخ 6/8/1422هـ.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أنه بتاريخ 24/3/1431هـ تقدم المدعي بعريضة دعوى يختصم فيها المدعى عليها متظلماً من قرار الغرامة المالية الذي أصدرته بحقه بسبب زراعة بعض الأشجار بجوار بيته، مشيراً إلى أنه سبق أن حضر رئيس بلدية العقيق للموقع وسأل عن سبب زراعة تلك الأشجار وتمت إفادته بأن سبب وضعها هو ستر مدخل البيت عن الأنظار ولم يعارض رئيس البلدية في حينه، إلا أنه وبعد حوالي سبع سنوات من ذلك ورد للمدعي خطاب من البلدية بوجوب مراجعة البلدية وعندما راجع، طلب منه أن يزيل تلك الأشجار أو ستفرض عليه غرامة، فقام بإزالتها وأعلم البلدية بذلك وتمت إفادته بأنه ليس عليه غرامة، إلا أنه بعد فترة أبلغ بأن عليه أن يدفع غرامة مالية مقدارها عشرة آلاف ريال بسبب زراعة تلك الأشجار، وطلب المدعي في ختام دعواه الحكم بإلغاء قرار الغرامة. وبإحالة القضية لدى الدائرة باشرت نظرها على النحو الموضح بمحضرها، وبسؤال المدعي عن دعواه؟ أوضحها بنحو ما ورد في عريضة الدعوى، وبعرض ذلك على ممثل المدعى عليها وطلب الإجابة عن الدعوى قدم مذكرة تضمنت أن المدعي طبق بحقه ما جاء في لائحة الجزاءات والغرامات الصادرة بقرار مجلس الوزراء رقم (218) لعام 1422هـ حيث إن المادة (4/14) تنطبق على المدعي، وقد انقضت المدة اللازمة للاعتراض على قرار الغرامة. وبتسليم المدعي نسخة من المذكرة قدم رداً ذكر فيه أنه لم يسبق إبلاغه بإزالة الأشجار لا خطياً ولا شفهياً، </w:t>
      </w:r>
      <w:r>
        <w:rPr>
          <w:rFonts w:ascii="Traditional Arabic" w:hAnsi="Traditional Arabic" w:cs="Traditional Arabic"/>
          <w:sz w:val="32"/>
          <w:szCs w:val="32"/>
          <w:rtl/>
          <w:lang w:bidi="ar-EG"/>
        </w:rPr>
        <w:lastRenderedPageBreak/>
        <w:t xml:space="preserve">وعند طلبه من قبل لجنة الإزالة حضر وأعطي مهلة عشرة أيام لإزالة الأشجار فأزالها خلال يومين وأبلغ اللجنة بذلك، وأفهم بأنه ما دام أزالها فلا تترتب عليه غرامة ولم يتم إبلاغه من قبل المدعى عليها أو البلدية الفرعية بصدور الغرامة، ثم تقدم لسمو أمير المنطقة لإنهاء معاملته العالقة في لجنة الإزالة فصدر خطاب سموه المؤرخ 15/3/1431هـ بأن على المتضرر مراجعة المحكمة الإدارية، وتقدم بالدعوى الماثلة، في أثناء ذلك تقدم لسمو وزير البلدية والقروية في 6/4/1431هـ فأحيلت للمدعى عليها في 13/5/1431هـ وعند مراجعته أفيد بأن عليه متابعة قضيته هذه. وبتسليم ممثل المدعى عليها نسخة من المذكرة قرر اكتفاءه بمذكرته السابقة وتمسكه بما جاء فيها، وذكر أن قيام المدعي بإزالة الأشجار بنفسه لا يعفيه من الغرامة. وبسؤاله عن تاريخ إبلاغ المدعي بقرار الغرامة؟ أوضح بجلسة تالية أنه لم يتبين تاريخ إبلاغ المدعي بالضبط. فيما أوضح المدعي أنه أبلغ بقرار الغرامة بتاريخ 21/3/1431هـ وكان قد راجع المدعى عليها، ثم راجع إمارة المنطقة في 6/9/1430هـ ولم يبلغ بصدور القرار فعلاً إلا في 21/3/1431هـ، وأكد على طلبه بالدعوى وقرر اكتفاءه بذلك. فيما قرر ممثل المدعى عليها اكتفاءه. ولاكتفاء الطرفين قررت الدائرة قفل باب المرافعة وحجز القضية للحكم، ثم أصدرت حكمها الممهور بالرقم (202/د/إ/21) لعام 1431هـ والقاضي بإلغاء قرار المدعى عليها (أمانة منطقة المدينة المنورة) المتضمن تغريم المدعي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بمبلغ عشرة آلاف ريال؛ لما هو موضح بالأسباب. وبالاعتراض عليه والرفع بكامل ملف القضية لمحكمة الاستئناف الإدارية بالرياض فقد صدر حكمها بالنقض والممهور بالرقم (254/2) لعام 1433هـ؛ وذلك بناءً على ما تضمنه من أسباب نصها (أن الدائرة قد أسست حكمها على عدم وجود بناء، وقد فات عليها أن من ضمن الإحداثات المضبوطة دكة، ومعلوم أن الدكة من البناء، وبالتالي يكون القرار في استناده على البناء صحيحاً...). وبورود القضية بتاريخ 7/7/1433هـ فقد تم إحالتها إلى هذه الدائرة، وبناءً عليه تم تحديد جلسة يوم الأحد الموافق 18/8/1433هـ موعداً لنظرها، وباستدعاء الأطراف فقد حضر ممثل المدعى عليها فيما لم يحضر المدعي فتم شطب الدعوى للمرة الأولى في ذات الجلسة، حتى تقدم المدعي بطلب نظر قضيته بتاريخ 1/8/1436هـ، وبتحديد جلسة يوم الأربعاء الموافق 4/11/1436هـ موعداً للمرافعة فقد تم استدعاء الأطراف، وقد حضر ممثل المدعى عليها فيما لم يحضر المدعي، وبتأجيل نظر الدعوى لجلسة يوم الأربعاء الموافق 29/1/1437هـ فقد طلبت الدائرة من ممثل المدعى عليها تزويدها بنسخة من محضر ضبط تلك المخالفة. وبجلسة هذا اليوم وبحضور طرفي الدعوى قرر المدعي حصر دعواه بطلب إلغاء قرار المدعى عليها محل الطعن، واكتفاءه بما قدم. كما قرر ممثل المدعى عليها الاكتفاء بما قدم. وبناءً عليه أصدرت الدائرة حكمها لما يلي من.</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الماثلة إلى طلب إلغاء قرار المدعى عليها المتضمن فرض غرامة مالية عليه؛ فإن الدعوى تكون حينئذٍ من اختصاص المحاكم الإدارية ولائياً؛ طبقاً للمادة (13/ب) من نظام </w:t>
      </w:r>
      <w:r>
        <w:rPr>
          <w:rFonts w:ascii="Traditional Arabic" w:hAnsi="Traditional Arabic" w:cs="Traditional Arabic"/>
          <w:sz w:val="32"/>
          <w:szCs w:val="32"/>
          <w:rtl/>
          <w:lang w:bidi="ar-EG"/>
        </w:rPr>
        <w:lastRenderedPageBreak/>
        <w:t xml:space="preserve">ديوان المظالم. ومن اختصاص الدائرة نوعياً ومكانياً؛ استناداً للقرارات المنظمة لذلك. وبالنظر في شكل الدعوى؛ فإنه لما كان المدعي قد ذكر أنه تبلغ بقرار الغرامة في 21/3/1431هـ ولم يثبت تبلغه قبل ذلك، ثم تظلم منه لوزير الشؤون البلدية والقروية بتاريخ 13/5/1431هـ، وقد تقدم للمحكمة بتاريخ 24/3/1431هـ؛ فتكون الدعوى حينئذ قد استوفت أوضاعها الشكلية، وتبعاً لذلك تكون مقبولة شكلاً. وبالنظر في موضوع الدعوى؛ فإن الثابت أن المدعى عليها قد استندت في إصدارها القرار محل الطعن إلى المادة (4/14) من لائحة </w:t>
      </w:r>
      <w:r>
        <w:rPr>
          <w:rFonts w:ascii="Traditional Arabic" w:hAnsi="Traditional Arabic" w:cs="Traditional Arabic"/>
          <w:sz w:val="32"/>
          <w:szCs w:val="32"/>
          <w:highlight w:val="yellow"/>
          <w:rtl/>
          <w:lang w:bidi="ar-EG"/>
        </w:rPr>
        <w:t>الغرامات والجزاءات</w:t>
      </w:r>
      <w:r>
        <w:rPr>
          <w:rFonts w:ascii="Traditional Arabic" w:hAnsi="Traditional Arabic" w:cs="Traditional Arabic"/>
          <w:sz w:val="32"/>
          <w:szCs w:val="32"/>
          <w:rtl/>
          <w:lang w:bidi="ar-EG"/>
        </w:rPr>
        <w:t xml:space="preserve"> عن المخالفات البلدية الصادرة بقرار مجلس الوزراء رقم (218) وتاريخ 6/8/1422هـ، وبالاطلاع على المادة المذكورة تبين أنها خاصة في (مخالفة البناء في أرض حكومية غير مخططة) وقد دون إزاءها الجزاء المقرر لها وهو غرامة تتراوح ما بين (10.000) - (30.000) ريال، وعقوبة تبعية تتمثل بـ (إزالة المخالفة على نفقة المتسبب ويجوز إبقاء البناء للاستفادة منه للمصلحة العامة...). وحيث إنه بتطبيق هذه المادة على الواقعة الماثلة فإن الثابت من المحاضر التي أعدتها المدعى عليها لإزالة الإحداث أن الفعل المسند للمدعي فيها هو (عبارة عن مزروعات وفسائل نخيل ودكة) على حسب ما ورد في محضري المعاينة والإزالة، إضافة إلى أن المحاضر ذكرت أن نوع الإحداث مزرعة ولم يذكر في المحاضر وجود بناء، وحيث إن هذا الفعل لا يصدق عليه وصف البناء المعروف لغة واصطلاحاً لتنطبق بحقه المخالفة المنوه عنها آنفاً؛ إذ إن تعريف لفظ (بناء) ليصبح (البناء) وفق نص المادة المذكورة للعقوبة إنما هو لفظ خاص بحرفة التعمير والتشييد للمباني، وليس بناء دكة، إذ الدكة وفق تعريف اللغويين ما استوى من الرمل وسطح أعلاه للجلوس عليه، ومن المعلوم أن للرمل ما يحيط به لحفظ حوافه وجوانبه بارتفاع يسير لا يستقيم إطلاق لفظ البناء عموماً عليه، وبالتالي فإن إيقاع المدعى عليها عقوبة تلك المخالفة على المدعي لإحداثه مزروعات ودكة جلوس لا يستقيم، الأمر الذي جعل ما قررته المدعى عليها في هذا الصدد خطأ بيناً في تطبيق النظام؛ مما تنتهي معه الدائرة إلى أن القرار الذي يتظلم منه المدعي مشوب بعيب الخطأ في تطبيق النظام فيكون حينئذٍ حرياً بالإلغاء.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المدعى عليها (أمانة منطقة المدينة المنورة) المتضمن تغريم المدعي (...) بمبلغ عشرة آلاف ريال؛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11380/1/ق لعام 1433هـ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2482/ق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12/1/1437هـ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غرامات – تجارة وصناعة - حماية المنافسة - التواطؤ على رفع عطاءات منافسة حكومية - الهدف من نظام المنافسة -  العمل بالمستند العرفي – الاكتفاء بثبوت الأثر في تقرير المخالفة – تجريم الاتفاق الضمني - تكرار العقوبة على الفعل الواحد.</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مطالبة المدعية إلغاء قرار لجنة الفصل في مخالفات نظام المنافسة المتضمن معاقبتها بغرامة مالية، ونشر القرار على نفقتها - الهدف من نظام المنافسة هو حماية المنافسة العادلة وتشجيعها ومكافحة الممارسات الاحتكارية التي تؤثر على المنافسة المشروعة – الثابت مخالفة المدعية أحكام نظام المنافسة وذلك بقيامها بالتواطؤ مع آخرين على رفع عطاءاتهم المقدمة لمنافسة حكومية - استناد القرار إلى جملة أدلة وقرائن تثبت تواطؤ المدعية مع آخرين في المخالفة المنسوبة لهم – عدم جدوى دفع المدعية بعدم قوة المستندات العرفية المقدمة بإدانتها؛ إذ إنه يكفي ثبوت الأثر في تقرير حدوث المخالفة، فضلاً عن أن المنظم وسع تجريم مخالفة نظام المنافسة ليشمل الاتفاقات الصريحة والضمنية - عدم قبول احتجاج المدعية بتكرار معاقبتها على فعل واحد؛ إذ إن الفعل الواحد في ظاهره قد يتضمن من حيث الحقيقة مخالفات متنوعة فيستحق المخالف على كل واحدة منها عقوبة، وهذا ما ينطبق على فعل المدعية في الحالة الماثلة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7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(1، 4، 5، 11، 12، 15) من نظام المنافسة الصادر بالمرسوم الملكي رقم (م/25) وتاريخ 4/5/1425هـ. </w:t>
      </w:r>
    </w:p>
    <w:p w:rsidR="00B67BDE" w:rsidRDefault="00B67BDE" w:rsidP="00B67BDE">
      <w:pPr>
        <w:numPr>
          <w:ilvl w:val="0"/>
          <w:numId w:val="7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(4) من اللائحة التنفيذية لنظام المنافسة الصادرة بقرار مجلس حماية المنافسة رقم (126) وتاريخ 4/9/1435هـ. </w:t>
      </w:r>
    </w:p>
    <w:p w:rsidR="00B67BDE" w:rsidRDefault="00B67BDE" w:rsidP="00B67BDE">
      <w:pPr>
        <w:numPr>
          <w:ilvl w:val="0"/>
          <w:numId w:val="79"/>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(138) من نظام المرافعات الشرعية الصادر بالمرسوم الملكي رقم (م/1) وتاريخ 22/1/1435هـ.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الحكم فيها بأنه تقدم وكيل المدعية بصحيفة دعوى إلى هذه المحكمة بتاريخ 14/8/1433هـ ضمنها اعتراض موكلته على القرار الصادر من قبل المدعى عليها رقم (108) بتغريم موكلته غرامة مالية قدرها خمسة ملايين (5.000.000) ريال، بناءً على شكوى وزارة الصحة المقدمة إلى مجلس حماية المنافسة حول قيام منتجي الغازات الطبية برفع أسعارها للعروض المقدمة </w:t>
      </w:r>
      <w:r>
        <w:rPr>
          <w:rFonts w:ascii="Traditional Arabic" w:hAnsi="Traditional Arabic" w:cs="Traditional Arabic"/>
          <w:sz w:val="32"/>
          <w:szCs w:val="32"/>
          <w:rtl/>
          <w:lang w:bidi="ar-EG"/>
        </w:rPr>
        <w:lastRenderedPageBreak/>
        <w:t xml:space="preserve">في منافسة وزارة الصحة لأعوام (1428هـ - 1431هـ) مقارنة بأسعار منافسة عام (1425هـ - 1428هـ) وأن رفع الأسعار جاء موحداً وغير مبرر وبالتواطؤ بين هذه الشركات مخالفين في ذلك المادة (4/7) من نظام حماية المنافسة والتي تنص على أنه: "تحظر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w:t>
      </w:r>
      <w:bookmarkStart w:id="4" w:name="_Hlk494263225"/>
      <w:r>
        <w:rPr>
          <w:rFonts w:ascii="Traditional Arabic" w:hAnsi="Traditional Arabic" w:cs="Traditional Arabic"/>
          <w:sz w:val="32"/>
          <w:szCs w:val="32"/>
          <w:rtl/>
          <w:lang w:bidi="ar-EG"/>
        </w:rPr>
        <w:t xml:space="preserve">هذه الممارسات أو الاتفاقيات أو العقود أو الأثر المترتب عليها تقييد التجارة </w:t>
      </w:r>
      <w:bookmarkEnd w:id="4"/>
      <w:r>
        <w:rPr>
          <w:rFonts w:ascii="Traditional Arabic" w:hAnsi="Traditional Arabic" w:cs="Traditional Arabic"/>
          <w:sz w:val="32"/>
          <w:szCs w:val="32"/>
          <w:rtl/>
          <w:lang w:bidi="ar-EG"/>
        </w:rPr>
        <w:t xml:space="preserve">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 ...7- التأثير في السعر الطبيعي لعروض بيع السلع والخدمات أو شرائها أو توريدها سواءً في المنافسات أو المزايدات الحكومية أو غير الحكومية". مشيراً إلى أن موكلته تعترض على هذا القرار وتستند في ذلك من الناحية الشكلية على عدة أمور: 1- عيب تجاوز السلطة: فوفقاً لنص المادة (9) من نظام المنافسة فإن الأمر باتخاذ إجراءات التقصي والبحث وجمع الاستدلالات يكون بناءً على شكوى مع مراعاة ما تقضي به الأنظمة الأخرى، وحيث ورد في لائحة الاتهام المقدمة من المدعي العام بمجلس حماية المنافسة أنه بناءً على قرار مجلس حماية المنافسة رقم (29/2008) وتاريخ 26/12/1429هـ باجتماعه العاشر المتضمن: "البدء باتخاذ إجراءات التقصي والبحث وجمع الاستدلالات والتحقيق في قيام الشركات المنتجة للغازات الطبية المتقدمة في منافسة توريد احتياجات وزارة الصحة (1425/1428هـ)، (1428/1431هـ) بانتهاك أي من مواد نظام المنافسة والادعاء فيها"؛ فقد قام مجلس حماية المنافسة بتشكيل لجنة البحث لغرض محدد وهو تقصي الحقائق بخصوص شكوى وزارة الصحة، وبناءً عليه أقيمت الدعوى أمام اللجنة المدعى عليها ضد الشركات الواردة أسماؤها في القرار؛ وهي بهذا تكون قد تجاوزت اختصاصاتها، وتفصيل ذلك أن المادة (الثالثة) من نظام المنافسة تنص على أنه: "تطبق أحكام هذا النظام على جميع المنشآت العاملة في الأسواق السعودية ما عدا المؤسسات العامة والشركات المملوكة بالكامل للدولة"؛ وبناءً عليه فإن النظام قد أعطى لمجلس حماية المنافسة مهمة إقامة الدعاوى ضد المنشآت المخالفة للنظام طالما أن مقدم الشكوى هو منشأة خاصة فقط، أما إذا كانت الدعوى أو الشكوى متعلقة بمؤسسة عامة أو شركة مملوكة للدولة بالكامل فإن المجلس لا يكون له نظر الشكوى بصريح المادة المشار إليها آنفاً، ويضاف إلى هذا فليس من حق وزارة الصحة أن تلتجئ إلى نظام المنافسة وأن يقوم مجلس حماية المنافسة في نظر مخالفة التواطؤ في مناقصة وزارة الصحة؛ فالتواطؤ يعني الغش الجسيم الذي من خلاله للوزارة أن تفسخ العقد من تلقاء نفسها فهي المهيمنة على مصلحة المرفق العام باعتبارها جهة إدارية للمحافظة على أداء المرفق باطراد وانتظام وليست مضطرة إلى إقامة دعوى لتطبيق أي غرامة أو تعويض ضد المنشآت الواردة أسماؤها في القرار؛ وذلك لما لها من سلطة تقديرية تجاه المتعاقدين معها، ولا يبقى إلا أن يلجأ المتضرر من القرار إلى طلب </w:t>
      </w:r>
      <w:r>
        <w:rPr>
          <w:rFonts w:ascii="Traditional Arabic" w:hAnsi="Traditional Arabic" w:cs="Traditional Arabic"/>
          <w:sz w:val="32"/>
          <w:szCs w:val="32"/>
          <w:highlight w:val="yellow"/>
          <w:rtl/>
          <w:lang w:bidi="ar-EG"/>
        </w:rPr>
        <w:t>إلغائه</w:t>
      </w:r>
      <w:r>
        <w:rPr>
          <w:rFonts w:ascii="Traditional Arabic" w:hAnsi="Traditional Arabic" w:cs="Traditional Arabic"/>
          <w:sz w:val="32"/>
          <w:szCs w:val="32"/>
          <w:rtl/>
          <w:lang w:bidi="ar-EG"/>
        </w:rPr>
        <w:t xml:space="preserve"> أمام ديوان المظالم؛ كون العقد الذي يربط الشركات بالوزارة هو عقد </w:t>
      </w:r>
      <w:r>
        <w:rPr>
          <w:rFonts w:ascii="Traditional Arabic" w:hAnsi="Traditional Arabic" w:cs="Traditional Arabic"/>
          <w:sz w:val="32"/>
          <w:szCs w:val="32"/>
          <w:rtl/>
          <w:lang w:bidi="ar-EG"/>
        </w:rPr>
        <w:lastRenderedPageBreak/>
        <w:t xml:space="preserve">إداري - عقد توريد بطريق المناقصة العامة - وهو عقد يختلف في نشأته وتكوينه وبنوده وسلطات الإدارة فيه عن العقد التجاري أو المدني، ولهذه الخصوصية المتعلقة بالعقد الإداري فإن النظام قد نص على جهة قضائية تلتجئ إليها الإدارة ضد الأفراد وهي ديوان المظالم وفقاً للمادة (الثامنة) من نظام ديوان المظالم الفقرة (د) والتي نصت على أن: "...الدعاوى المقدمة من ذوي الشأن في المنازعات المتعلقة بالعقود والتي تكون الحكومة أو أحد الأشخاص المعنوية العامة طرفاً فيها". 2- سبق الفصل في الدعوى (التدليل على وحدة الدعاوى): سبق للمدعي العام بمجلس حماية المنافسة أن أقام دعوى ضد المدعى عليهم المذكورين في القرار دعوى أُخرى برقم (5/1431هـ) والمتعلقة بتواطؤ المدعى عليهم في عطاء وزارة الصحة، وصدر قرار اللجنة المدعى عليها بإدانة المدعى عليهم، وأقام دعوى أُخرى برقم (4/1431هـ) على موكلته والمدعى عليهم والمتعلقة أيضاً بالتواطؤ في عطاء وزارة الصحة - التحكم في الأسعار - وصدر قرار اللجنة المدعى عليها بالإدانة، وأقام كذلك هذه الدعوى، مضيفاً بأن القرار نص على وجود التواطؤ بين الشركات المدعى عليهم ولم يبين فيه على ماذا تم التواطؤ؛ كون فعل التواطؤ لابد أن يرتبط بأمر ما مخالف؛ وبناءً على هذا فإن موكلته تمت معاقبتها على ما نسب إليها مرتين قبل هذه الدعوى وذلك في الدعاوى رقم (1/1431هـ) ورقم (4/1431هـ). ويضاف إلى هذا أن جميع الأطراف في تلك الدعاوى متحدون والمخالفة سببها واحد وهو التواطؤ على عطاء وزارة الصحة، وكذلك المستندات المقدمة في تلك الدعاوى واحدة وبذات الشواهد والاستنتاجات، إضافة إلى أن لوائح الادعاء في هذه الدعاوى واحدة وأنها متعلقة فقط بالتواطؤ على عطاء وزارة الصحة. وأضاف وكيل المدعية أن موكلته تعترض على القرار من الناحية الموضوعية وتستند في ذلك على عدة أوجه: 1- فساد الاستدلال وبطلانه: فاللجنة بنت قراراها على مستندات وهي: 1- مسودة فندق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وعلى فرض التسليم بهذه المسودة رغم ما بها من عوار جسيم فكيف يمكن للمدعى عليها تفسير ما ورد بها من أنها تدلل على كونها من قبيل التحكم في السعر أو التأثير في السعر الطبيعي للسلعة وتقاسم أسعار الغاز، إضافة إلى أن الأسعار الواردة بهذه المسودة جاءت مبهمة؛ فلا يمكن الاستنتاج منها بقيام المدعى عليهم أمام اللجنة بالتحكم في أسعار التوريد لمناقصة وزارة الصحة عن طريق تثبيت الأسعار وتوحيدها، مضيفاً بأن موكلته لا تنكر هذا الاجتماع، ولكنه منعقد لدراسة لوجستيات العمل والصعوبات التي تواجه الصناعة وكيفية إيجاد الحلول من أجل النهوض بالصناعة وغيرها من الأمور العامة التي لا علاقة لها بمناقصة وزارة الصحة، مضيفاً بأن الأوراق غير المختومة أو الموقعة أو المنسوبة بشكل واضح وصريح إلى صاحبها أو مصدرها فهي لا تلزم إلا مقدمها وهي قاعدة من قواعد العدالة، وتؤكدها القواعد الشرعية والتي تقضي بأن الأصل في الإنسان البراءة، وأن المحرر الذي يصح الاحتجاج به هو الذي يوقعه ذو الشأن وهو ما أكدته المادة (138) من نظام المرافعات الشرعية والتي نصت على أن: "الكتابة التي يكون بها الإثبات إما أن تدون في ورقة رسمية أو ورقة عادية، والورقة الرسمية هي التي يثبت فيها موظف عام أو شخص مكلف بخدمة عامة ما تم على يديه أو ما تلقاه من ذوي الشأن وذلك طبقاً للأوضاع النظامية </w:t>
      </w:r>
      <w:r>
        <w:rPr>
          <w:rFonts w:ascii="Traditional Arabic" w:hAnsi="Traditional Arabic" w:cs="Traditional Arabic"/>
          <w:sz w:val="32"/>
          <w:szCs w:val="32"/>
          <w:rtl/>
          <w:lang w:bidi="ar-EG"/>
        </w:rPr>
        <w:lastRenderedPageBreak/>
        <w:t xml:space="preserve">وفي حدود سلطته واختصاصه، أما الورقة العادية فهي التي تكون موقعة بإمضاء من صدرت منه أو ختمه أو بصمته"، وبناءً على هذا فلا يمكن الاعتداد بهذه المسودة كدليل كتابي على موكلته بارتكاب المخالفة محل القرار؛ لعدم وجود توقيع أو ختم لموكلته عليه. 2- إفادة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مدير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فهذه الإفادة تؤكد أن الاجتماع ناقش المناقصة بوجه عام وهذا دليل على أنه ليس هناك تواطؤ واتفاق على أمر ما، فالاتفاق لا يأتي بناءً على مناقشة عامة بل إن ما ذكر في الإفادة يؤكد على عدم وجود التواطؤ حيث ورد فيها بأنه غير مهتم بالاجتماع وأنه سينافس في المدينة ويؤكد على أن الاجتماع لا يعنيه. 3- إفادة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مدير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جاء في إفادته أنه كان هناك اجتماع قبل ثلاث سنوات ولم يحضر الاجتماع لعدم اقتناعه به لمخالفته للنظام ولا يعلم من حضره وما صار فيه؛ وهذه الشهادة تعتبر شهادة شاهد لم ير شيئاً. 4- عقد من الباطن بين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وبين موكلته. لا علاقة بين محضر الاجتماع بين موكلته ومصنع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مخالفة مناقصة وزارة الصحة فهذا المحضر لم يشر من قريب ولا من بعيد إلى الاتفاق المسبق بين الشركات على التواطؤ على عطاء وزارة الصحة، ولا يوجد أثر للعقود من الباطن على السعر الطبيعي للمناقصة، فالتوريد من الباطن سيتم بنفس السعر المذكور في المناقصة والذي سيقوم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بتوريده، إضافة إلى أن محضر الاجتماع كان بتاريخ 13/2/1429هـ أي بعد إبرام العقود والبدء الفعلي في تنفيذ مناقصة وزارة الصحة. 5- خطاب صادر من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للغازات إلى موكلته. هذا الخطاب لم يصدر من موكلته ولم يوقع منها فلا علاقة لها به، ولا علاقة له كذلك بدعوى التأثير في عطاء وزارة الصحة، ولم توضح اللجنة في قراراها ذلك. 6- ثلاثة خطابات صادرة من موكلته إلى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توضح فيها أسعار بعض الغازات المنتجة بمعرفة موكلته حسب طلب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لا دليل في ذلك على وجود التواطؤ؛ كون موكلته تبيع الغازات للكل سواءً عملاء أو لشركات منافسة لها، وكذلك تقوم بالشراء من منشآت منافسة لها. 3- الخطأ في تطبيق النظام (تقدير قيمة المخالفة): فالمادة (12) من نظام المنافسة تنص على أنه: "مع عدم الإخلال بأي عقوبة أشد ينص عليها نظام آخر، يعاقب على كل مخالفة لأحكام هذا النظام بغرامة مالية لا تتجاوز خمسة ملايين ريال، وتضاعف الغرامة في </w:t>
      </w:r>
      <w:r>
        <w:rPr>
          <w:rFonts w:ascii="Traditional Arabic" w:hAnsi="Traditional Arabic" w:cs="Traditional Arabic"/>
          <w:sz w:val="32"/>
          <w:szCs w:val="32"/>
          <w:highlight w:val="yellow"/>
          <w:rtl/>
          <w:lang w:bidi="ar-EG"/>
        </w:rPr>
        <w:t>حالة</w:t>
      </w:r>
      <w:r>
        <w:rPr>
          <w:rFonts w:ascii="Traditional Arabic" w:hAnsi="Traditional Arabic" w:cs="Traditional Arabic"/>
          <w:sz w:val="32"/>
          <w:szCs w:val="32"/>
          <w:rtl/>
          <w:lang w:bidi="ar-EG"/>
        </w:rPr>
        <w:t xml:space="preserve"> العود، وينشر الحكم على نفقة المخالف"، وبناءً على نص هذه المادة فليس للجنة عند تطبيقها الغرامات على المدعى عليهم أن تقدر عليهم مجتمعين غرامة مالية تفوق مبلغ خمسة ملايين ريال؛ كون الغرامة الواردة في المادة لا تتعلق بعدد المدعى عليهم بل تتعلق بالمخالفة، والغرامة مقدرة بمبلغ معين وإن تعدد المدعى عليهم، ومع صراحة هذا النص فالقرار محل الدعوى حمل المدعى عليهم غرامات مالية بقيمة ثلاثة عشر مليوناً </w:t>
      </w:r>
      <w:r>
        <w:rPr>
          <w:rFonts w:ascii="Traditional Arabic" w:hAnsi="Traditional Arabic" w:cs="Traditional Arabic"/>
          <w:sz w:val="32"/>
          <w:szCs w:val="32"/>
          <w:highlight w:val="yellow"/>
          <w:rtl/>
          <w:lang w:bidi="ar-EG"/>
        </w:rPr>
        <w:t>ومئتي</w:t>
      </w:r>
      <w:r>
        <w:rPr>
          <w:rFonts w:ascii="Traditional Arabic" w:hAnsi="Traditional Arabic" w:cs="Traditional Arabic"/>
          <w:sz w:val="32"/>
          <w:szCs w:val="32"/>
          <w:rtl/>
          <w:lang w:bidi="ar-EG"/>
        </w:rPr>
        <w:t xml:space="preserve"> ألف (13.200.000) ريال، وهذا خطأ فادح من اللجنة يوجب البطلان. 4- عدم مناقشة الحكم للدفوع المقدمة: فاللجنة المدعى عليها لم تجب على الدفوع المقدمة من موكلته المتمثلة ببطلان صحيفة الدعوى وبطلان الدعوى بعدم اختصاص اللجنة بنظرها وبطلان الاستناد على مسودة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مع أن نظام المرافعات الشرعية نص في مادته (73) على أن المحكمة تحكم في هذه الدفوع على استقلال ما لم تقرر ضمه إلى موضوع الدعوى وعندئذ تبين ما حكمت </w:t>
      </w:r>
      <w:r>
        <w:rPr>
          <w:rFonts w:ascii="Traditional Arabic" w:hAnsi="Traditional Arabic" w:cs="Traditional Arabic"/>
          <w:sz w:val="32"/>
          <w:szCs w:val="32"/>
          <w:rtl/>
          <w:lang w:bidi="ar-EG"/>
        </w:rPr>
        <w:lastRenderedPageBreak/>
        <w:t xml:space="preserve">به في كل من الدفع والموضوع، واللجنة في قرارها لم تجب على هذا الدفع لا بشكل مستقل أو من خلال قراراها. 5- عدم تسبيب الحكم بالشكل الكافي: فالقرار محل الدعوى لم يبن على أسباب سائغة واقعية مستندة إلى النظام وهذا يتضح في الأخذ بالقرائن المقدمة من المدعي العام لمجلس حماية المنافسة وهجر كافة القرائن والأسانيد القانونية المقدمة من موكلته وعدم الرد عليها. وختم صحيفة دعواه بطلب الحكم بإلغاء القرار محل الدعوى وتبرئة موكلته من المخالفة المنسوبة إليها وما يتعلق بها من غرامة مالية. وبإحالة القضية إلى الدائرة عقدت في سبيل نظرها عدة جلسات جرى فيها سماع الدعوى على النحو الوارد في صحيفتها، وبعرض ذلك على ممثل المدعى عليها وطلب الإجابة قدم مذكرة جوابية ضمنها أنه فيما يتعلق بما ذكره وكيل المدعية من كون مجلس حماية المنافسة قد تجاوز شكوى وزارة الصحة (عيب تجاوز السلطة)؛ فيرد عليه بأنه نصت المادة (9/2) من نظام المنافسة على أنه: "مع مراعاة ما </w:t>
      </w:r>
      <w:r>
        <w:rPr>
          <w:rFonts w:ascii="Traditional Arabic" w:hAnsi="Traditional Arabic" w:cs="Traditional Arabic"/>
          <w:sz w:val="32"/>
          <w:szCs w:val="32"/>
          <w:highlight w:val="yellow"/>
          <w:rtl/>
          <w:lang w:bidi="ar-EG"/>
        </w:rPr>
        <w:t>تقضي</w:t>
      </w:r>
      <w:r>
        <w:rPr>
          <w:rFonts w:ascii="Traditional Arabic" w:hAnsi="Traditional Arabic" w:cs="Traditional Arabic"/>
          <w:sz w:val="32"/>
          <w:szCs w:val="32"/>
          <w:rtl/>
          <w:lang w:bidi="ar-EG"/>
        </w:rPr>
        <w:t xml:space="preserve"> به الأنظمة الأخرى يختص المجلس بالمهام الآتية: 2- الأمر باتخاذ إجراءات التقصي والبحث وجمع الاستدلالات بالنسبة للشكاوى والممارسات المخالفة لأحكام هذا النظام، وكذلك الأمر بالتحقيق والادعاء فيها"، وبناءً على هذا فقد صدر قرار المجلس رقم (29/2008م) وتاريخ 26/2/1429هـ القاضي (بالبدء باتخاذ إجراءات التقصي والبحث وجمع الاستدلالات والتحقيق في قيام الشركات المنتجة للغازات الطبية المتقدمة في منافسة توريد احتياجات الصحة (1425هـ - 1428هـ) (1428هـ - 1431هـ) بانتهاك أي من مواد نظام المنافسة والادعاء فيها). وفيما يتعلق بما ذكره من كونه سبق الفصل في الدعوى؛ فالمادة (12) من نظام المنافسة تنص على أنه: "مع عدم الاخلال بأي عقوبة أشد ينص عليها نظام آخر يعاقب على كل مخالفة لأحكام هذا النظام بغرامة مالية..."؛ لذا فالنظام أوجب العقوبة على كل مخالفة لأحكام نظام المنافسة، مضيفاً بأن المادة (11) من نظام المنافسة في فقرتها (2/ب) أعطت مأموري الضبط صفة الضبطية القضائية ولهم حق البحث وجمع الاستدلالات والاطلاع على جميع السجلات والملفات والوثائق لدى المنشأة المعنية المتعلقة بالشكاوى. وفيما يتعلق بما ذكره وكيل المدعية من القصور في تسبيب القرار محل الدعوى والفساد في الاستدلال؛ فيرد عليه بأن المستندات التي بني عليها القرار تؤكد المخالفة المنسوبة، ويؤكد ذلك - أيضاً - ما جاء في الدراسة الاقتصادية التي أوضحت أن فروق الأسعار المقدمة من المنشآت ضئيل جداً، وهذا يؤكد وجود التواطؤ بين هذه الشركات واتفاقهم جميعاً على الاعتذار عن تخفيض أسعار المناقصة ما عدا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للغازات الصناعية والطبية الذي قام بتخفيض الأسعار. مشيراً إلى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القرار صدر بناءً على أدلة وبراهين، وما تبعها من فعل مطابق لما ورد في محاضر اجتماع الشركات محل القرار، وبناءً على التقارير التي قدمتها وزارة الصحة بخصوص المناقصات اللاحقة، وهذا كافٍ في الرد على ما ذكره وكيل المدعية من كون القرار بني على الظن والتخمين. وفيما ذكره وكيل المدعية من كون موكلته لا علاقة لها بالإفادة الصادرة من مدير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وأنها غير ملزمة بها؛ فيرد عليه بأن هؤلاء الأشخاص هم أصحاب المنشآت المدعى عليهم أمام اللجنة أو العاملين بها أو ممن حضر الاجتماع فما جاء في إفادتهم </w:t>
      </w:r>
      <w:r>
        <w:rPr>
          <w:rFonts w:ascii="Traditional Arabic" w:hAnsi="Traditional Arabic" w:cs="Traditional Arabic"/>
          <w:sz w:val="32"/>
          <w:szCs w:val="32"/>
          <w:rtl/>
          <w:lang w:bidi="ar-EG"/>
        </w:rPr>
        <w:lastRenderedPageBreak/>
        <w:t>يوضح حقيقة ما قامت به المنشآت وأن هناك تنسيق وتخطيط بمناقصة وزارة الصحة، سارداً في مذكرته ما ورد في تسبيب القرار محل الدعوى بنصه، خاتماً مذكرته بطلب رفض الدعوى. وبعرض ذلك على وكيل المدعية وطلب الإجابة قدم مذكرة جوابية لم تخرج في مضمونها عما ورد في صحيفة دعواه. وبعرض ذلك على ممثل الجهة المدعى عليها وطلب الإجابة قدم مذكرة جوابية لم تخرج في مضمونها عما سبق تقديمه عدا أنه فصل فيها ما يتعلق بما دفعه وكيل المدعية من كونه سبق الفصل في دعوى المدعية بقرارات أخرى مما يدل على وحدة الدعاوى وكونها على مخالفة واحدة؛ فذكر ممثل الجهة المدعى عليها بأن المدعية ارتكبت ثلاث مخالفات لنظام المنافسة، وتفصيلها كالآتي: 1- القرار رقم (107) انتهاك نظام المنافسة وذلك من خلال التحكم في أسعار السلع والخدمات المعدة للبيع بالزيادة أو الخفض أو التثبيت أو بأي صورة أخرى تضر المنافسة المشروعة مخالفة بذلك المادة (4/1) من نظام المنافسة. 2- القرار رقم (108) والخاص بقيام المدعية بانتهاك نظام المنافسة وذلك من خلال القيام بالتواطؤ في عطاءات وزارة الصحة الخاصة بتوريد احتياجاتها من الغازات الطبية للمنافسة لعام (1428هـ - 1431هـ) مخالفة بذلك المادة (4/7) من نظام المنافسة، وكذلك المادة (4/6) من اللائحة التنفيذية لنظام المنافسة. 3- القرار رقم (106) والخاص بانتهاك نظام المنافسة من خلال قيام المدعية بالاتفاق على تقاسم الأسواق والعملاء فيما بينها وبين الشركات المخالفة الأخرى مخالفة بذلك المادة (4) الفقرة (6/أ/ج) من نظام المنافسة، وكذلك المادة (4/3) من اللائحة التنفيذية لنظام المنافسة. وبعرض ذلك على وكيل المدعية وطلب الإجابة قرر اكتفاءه بما سبق تقديمه من مذكرات ومستندات، وتمسك بطلبه. كما قرر ممثل الجهة المدعى عليها اكتفاءه بما سبق تقديمه من مذكرات ومستندات وتمسك بطلبه. وبجلسة اليوم صدر هذا الحكم بعد الدراسة والمداولة.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وكيل المدعية أقام هذه الدعوى طالباً فيها إلغاء قرار المدعى عليها لجنة الفصل في مخالفات نظام المنافسة رقم (108) وتاريخ 6/4/1433هـ فيما تضمنه من معاقبة موكلته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للمعدات والغازات الصناعية بغرامة مالية قدرها خمسة ملايين (5.000.000) ريال، ونشر القرار على نفقتها؛ فإن الدعوى داخلة في اختصاص المحاكم الإدارية ولائياً؛ بموجب المادة (13/ب) من نظام ديوان المظالم الصادر بالمرسوم الملكي رقم (م/78) وتاريخ 19/9/1428هـ، ووفق نص المادة (15/3) من نظام المنافسة الصادر بالمرسوم الملكي رقم (م/25) وتاريخ 4/5/1425هـ والمعدلة بالمرسوم الملكي رقم (م/24) وتاريخ 11/4/1435هـ.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معالي رئيس الديوان المنظمة للدوائر واختصاصاتها. وعن قبول الدعوى شكلاً؛ فالمدعية تبلغت بالقرار بتاريخ 21/6/1433هـ بموجب مذكرة الإبلاغ بالقرار رقم (75) وتاريخ 17/6/1433هـ، ورفعت هذه الدعوى بتاريخ 14/8/1433هـ فتكون الدعوى مقبولة شكلاً؛ لرفعها خلال المدة النظامية المحددة بستين يوماً </w:t>
      </w:r>
      <w:r>
        <w:rPr>
          <w:rFonts w:ascii="Traditional Arabic" w:hAnsi="Traditional Arabic" w:cs="Traditional Arabic"/>
          <w:sz w:val="32"/>
          <w:szCs w:val="32"/>
          <w:rtl/>
          <w:lang w:bidi="ar-EG"/>
        </w:rPr>
        <w:lastRenderedPageBreak/>
        <w:t>وفق نص المادة (15/3) من نظام المنافسة الصادر بالمرسوم الملكي رقم (م/25) وتاريخ 4/5/1425هـ التي نصت على أنه: "يجوز التظلم من قرارات اللجنة أمام ديوان المظالم خلال ستين يوماً من تاريخ الإبلاغ بالقرار"؛ إذ إن التعديل الوارد على المادة آنفة الذكر الصادر بالمرسوم الملكي رقم (م/24) وتاريخ 11/4/1435هـ المحدد فيه مدة التظلم من قرارات لجنة الفصل في مخالفات نظام حماية المنافسة بخمسة عشر يوماً من تاريخ الإبلاغ به يسري أثره في مدد التظلم أمام ديوان المظالم على قراراتها الصادرة بعد تاريخ نفاذ التعديل. وعن موضوع الدعوى؛ فالبين من ملف القضية أن لجنة الفصل في مخالفات نظام المنافسة أصدرت قراراها محل الطعن رقم (108) وتاريخ 6/4/1433هـ في القضية المقيدة لديها برقم (5/1431هـ) بمعاقبة المدعية بغرامة مالية قدرها خمسة ملايين (5.000.000) ريال، وبنشر القرار على نفقتها؛ لقيامها بالتواطؤ في عطاءات وزارة الصحة الخاصة بتوريد احتياجاتها من الغازات الطبية للمنافسة لعام (1428هـ - 1431هـ) مخالفة في ذلك المادة (4/7) من نظام المنافسة والتي نصت على أنه: "تحظر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أو الاتفاقيات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 ...7- التأثير في السعر الطبيعي لعروض بيع السلع والخدمات أو شرائها أو توريدها سواء في المنافسات أو المزايدات الحكومية أو غير الحكومية"، والمادة (4/6) من اللائحة التنفيذية لنظام المنافسة الصادرة بقرار مجلس المنافسة رقم (126) وتاريخ 4/9/1435هـ والتي نصت على أنه: "تحظر الممارسات أو الاتفاقيات أو العقود المكتوبة أو الشفهية، صريحة أو ضمنية بين المنشآت المتنافسة أو تلك التي من المحتمل أن تكون متنافسة إذا كان الهدف منها أو الأثر المترتب عليها تقييد التجارة أو الإخلال بالمنافسة أو الحد منها أو منعها، ومن ذلك: ...6-</w:t>
      </w:r>
      <w:bookmarkStart w:id="5" w:name="_Hlk494262911"/>
      <w:r>
        <w:rPr>
          <w:rFonts w:ascii="Traditional Arabic" w:hAnsi="Traditional Arabic" w:cs="Traditional Arabic"/>
          <w:sz w:val="32"/>
          <w:szCs w:val="32"/>
          <w:rtl/>
          <w:lang w:bidi="ar-EG"/>
        </w:rPr>
        <w:t xml:space="preserve"> التواطؤ في عروض المناقصات والمزايدات، ولا يعتبر من قبيل التواطؤ تقديم عروض مشتركة يعلن فيها أطرافها عن ذلك منذ البداية، على ألا تكون الغاية منها الإخلال بالمنافسة بأي شكل من الأشكال"</w:t>
      </w:r>
      <w:bookmarkEnd w:id="5"/>
      <w:r>
        <w:rPr>
          <w:rFonts w:ascii="Traditional Arabic" w:hAnsi="Traditional Arabic" w:cs="Traditional Arabic"/>
          <w:sz w:val="32"/>
          <w:szCs w:val="32"/>
          <w:rtl/>
          <w:lang w:bidi="ar-EG"/>
        </w:rPr>
        <w:t xml:space="preserve">. ولما كان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فيه جميع الشروط والأركان الخاصة به لكي يصدر صحيحاً ومنتجاً لآثاره؛ فلابد أن يصدر من السلطة المختصة ومطابقاً للنظام شكلاً وموضوعاً، ومعتمداً على سبب يبرره في الواقع والنظام، ومستهدفاً تحقيق مصلحة عامة، ومن ثم تتمثل أركان القرار ومقوماته في الإفصاح عن الإرادة والاختصاص والشكل والسبب والمحل والغاية، وتتمثل عيوبه في عدم الاختصاص وعيب الشكل ومخالفة النظام وعيب السبب والانحراف؛ بحيث إذا فقد ركناً من هذه الأركان أو أصابه عيب من هذه العيوب فإنه يصيره غير مشروع. ولما كان موضوع الدعوى يتعلق بمخالفة </w:t>
      </w:r>
      <w:r>
        <w:rPr>
          <w:rFonts w:ascii="Traditional Arabic" w:hAnsi="Traditional Arabic" w:cs="Traditional Arabic"/>
          <w:sz w:val="32"/>
          <w:szCs w:val="32"/>
          <w:rtl/>
          <w:lang w:bidi="ar-EG"/>
        </w:rPr>
        <w:lastRenderedPageBreak/>
        <w:t xml:space="preserve">نسبها القرار للمدعية تتعلق بمخالفة نظام المنافسة، وحيث ورد في نص المادة (الأولى) من نظام المنافسة أن الهدف من نظام المنافسة هو حماية المنافسة العادلة وتشجيعها، ومكافحة الممارسات الاحتكارية التي تؤثر على المنافسة المشروعة، مما يفهم منه كون نظام المنافسة يُعنى بمنع المنافسات المخلة بها، والتي نص النظام على حظرها بما ورد في المادة (الرابعة) منه السابق ذكرها. وإذ كان النظام صريحاً في الحظر فقد كان أيضاً صريحاً في عدم الحصر لهذه الممارسات بتعبيره في المادة (الرابعة): "وبخاصة ما يأتي"، وبقوله في المادة (الخامسة): "ومن ذلك ما يأتي"؛ مما يوسع دائرة الممارسات غير المشروعة، ويدخل فيها كل ما تحقق فيه الوصف الوارد في النظام؛ وذلك استشعاراً لصعوبة الحصر ولتجدد طبيعة الممارسات غير المشروعة، وحيث إن المخالفة المنسوبة للمدعية والمتمثلة بقيامها بالتواطؤ في عطاءات وزارة الصحة الخاصة بتوريد احتياجاتها من الغازات الطبية للمنافسة لعام (1428هـ - 1431هـ) كان النص على حضرها صريحاً وفق ما نصت عليه المادة (4/7) من نظام المنافسة والمتضمنة: "التأثير في السعر الطبيعي لعروض بيع السلع والخدمات أو شرائها أو توريدها سواءً في المنافسات أو المزايدات الحكومية أو غير الحكومية"، وكذلك أكدت على هذا الحضر المادة (4/6) من اللائحة التنفيذية لنظام المنافسة حيث تضمنت: "التواطؤ في عروض المناقصات والمزايدات، ولا يعتبر من قبيل التواطؤ تقديم عروض مشتركة يعلن فيها أطرافها عن ذلك منذ البداية، على ألا تكون الغاية منها الإخلال بالمنافسة بأي شكل من الأشكال"؛ وحيث إن النظر في توافر ركن السبب في القرار محل الطعن يستلزم من الدائرة النظر في أمرين يكفي أحدهما في إثبات المخالفة؛ فينظر فيها إلى الغرض من الاتفاق والتواطؤ وأنه لغرض تحديد الأسعار والتأثير عليها أو تقييد المنافسة ولو لم يتحقق ذلك الغرض فعلاً، كما ينظر فيها للأثر المترتب على الاتفاق وهو تقييد المنافسة ولو لم يكن هذا الأثر هو الغرض من الاتفاق والتواطؤ، وهي القاعدة التي راعتها المادة (الرابعة) السالف ذكرها بتنصيصها على الحظر: "إذا كان الهدف من هذه الممارسات أو الاتفاقيات أو العقود أو الأثر المترتب عليها تقييد التجارة"، وحيث إن القرار محل الطعن صدر وفقاً لما رسمه النظام له؛ حيث صدر من اللجنة المشكلة نظاماً وفق ما نصت عليه المادة (الخامسة عشرة) - قبل تعديلها بموجب المرسوم الملكي رقم (م/24) وتاريخ 11/4/1435هـ - والتي تضمنت أنه: "1/ يشكل المجلس لجنة من خمسة أعضاء على أن يكون من بينهم مستشار نظامي على الأقل ويصدر بها قرار من الوزير وتختص بالنظر والفصل في المخالفات التي تستوجب عقوبة الغرامة. 2/ تصدر اللجنة قراراتها وفقاً للقواعد والإجراءات التي تحددها اللائحة التنفيذية"، ولما أن كان تشكيل اللجنة مصدرة القرار متحققاً فيه ما سبق وذلك بالنظر إلى قرار وزير التجارة والصناعة رقم (164) وتاريخ 17/2/1433هـ، ولما كان نظام المنافسة نص على قيام اللجنة بأعمال التحقيق في الدعاوى المرفوعة أمامها وإجراء أعمال الضبط وثبتها في محضر الضبط وذلك وفقاً لما يكشف عنه ظاهر المادة (11) من النظام نفسه، وإذ ثبت تحقق ما سبق أمام الدائرة وفقاً لما قدمه ممثل المدعى عليها من مستندات أثناء جلسات نظر القضية، ولما كانت المادة (الثانية عشرة) - قبل تعديلها بموجب المرسوم </w:t>
      </w:r>
      <w:r>
        <w:rPr>
          <w:rFonts w:ascii="Traditional Arabic" w:hAnsi="Traditional Arabic" w:cs="Traditional Arabic"/>
          <w:sz w:val="32"/>
          <w:szCs w:val="32"/>
          <w:rtl/>
          <w:lang w:bidi="ar-EG"/>
        </w:rPr>
        <w:lastRenderedPageBreak/>
        <w:t xml:space="preserve">الملكي رقم (م/24) وتاريخ 11/4/1435هـ - تنص على أن من خالف أحكام النظام يعاقب على كل مخالفة لأحكامه بغرامة مالية لا تتجاوز خمسة ملايين (5.000.000) ريال، وتضاعف الغرامة في حالة العود، وينشر الحكم على نفقة المخالف، وإذ كان منطوق القرار المتظلم منه غير مخالف لما نصت عليه المادة السابقة بتغريمه المدعية بمبلغ قدره خمسة ملايين (5.000.000) ريال مع نشر الحكم على نفقته، ما يثبت معه لدى الدائرة تطبيق اللجنة لأحكام هذه المادة، الأمر الذي يثبت معه أن القرار استوفى أركانه اللازمة نظاماً، مع استحضار الدائرة كون الأصل في القرار الإداري الصحة، وأنه إذا كان الأمر كذلك في القرار الإداري بصفة عامة فإن اعتبار الصحة في قرار اللجان شبه القضائية من باب أولى؛ لصدوره من لجنة مشكلة من عدة أفراد مما يتصور معه اتشاح القرار بالصحة، ولكون القرار ارتبط صدوره بإجراءات مختلفة مثل التحقيق مع المدعى عليها والتثبت من سلامة تصرفها من عدمه، فيبنى القرار حينها على أساس من القوة ودرجة ظاهرة من السلامة؛ ما يكون الأصل هو القول بصحته، ولا ينتقل عن هذا الأصل إلا ببينة تقوى على مناهضة الأصل، فلما كان كذلك وكان ثابتاً لدى الدائرة استناد القرار إلى جملة أدلة وقرائن تثبت حصول تواطؤ بين المدعية والمدعى عليهم في القرار محل الطعن حيال تقديم عطاءاتهم أمام وزارة الصحة الخاصة بتوريد احتياجاتها من الغازات الطبية، وإذ ثبتت هذه المواطأة من حيث العموم أمام الدائرة كما هو وارد في ورقة اجتماع بين ممثلي المدعى عليهم في القرار محل التظلم بفندق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بمحافظة جدة بتاريخ 10/6/1428هـ، وما أكد حدوثه صراحة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مدير مصنع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للغازات الصناعية - وهو أحد المدعى عليهم في القرار محل التظلم - من كون هذا الاجتماع للمناقشة عن المناقصة الخاصة بوزارة الصحة عام 1428هـ. </w:t>
      </w:r>
      <w:r>
        <w:rPr>
          <w:rFonts w:ascii="Traditional Arabic" w:hAnsi="Traditional Arabic" w:cs="Traditional Arabic"/>
          <w:color w:val="FF0000"/>
          <w:sz w:val="32"/>
          <w:szCs w:val="32"/>
          <w:rtl/>
          <w:lang w:bidi="ar-EG"/>
        </w:rPr>
        <w:t xml:space="preserve">كما ثبت لها </w:t>
      </w:r>
      <w:r>
        <w:rPr>
          <w:rFonts w:ascii="Traditional Arabic" w:hAnsi="Traditional Arabic" w:cs="Traditional Arabic"/>
          <w:sz w:val="32"/>
          <w:szCs w:val="32"/>
          <w:rtl/>
          <w:lang w:bidi="ar-EG"/>
        </w:rPr>
        <w:t xml:space="preserve">في خصوص الدعوى المقامة </w:t>
      </w:r>
      <w:r>
        <w:rPr>
          <w:rFonts w:ascii="Traditional Arabic" w:hAnsi="Traditional Arabic" w:cs="Traditional Arabic"/>
          <w:sz w:val="32"/>
          <w:szCs w:val="32"/>
          <w:highlight w:val="yellow"/>
          <w:rtl/>
          <w:lang w:bidi="ar-EG"/>
        </w:rPr>
        <w:t>أمامها</w:t>
      </w:r>
      <w:r>
        <w:rPr>
          <w:rFonts w:ascii="Traditional Arabic" w:hAnsi="Traditional Arabic" w:cs="Traditional Arabic"/>
          <w:sz w:val="32"/>
          <w:szCs w:val="32"/>
          <w:rtl/>
          <w:lang w:bidi="ar-EG"/>
        </w:rPr>
        <w:t xml:space="preserve"> استنادها لجملة الاتفاقات بين المدعى عليهم وعدم قدرة المدعى عليهم على وجه العموم والمدعية في دعواها على وجه الخصوص تقديم ما ينفي حصول جملة الاتفاقات المشار إليها في القرار محل الطعن، ولما كان إثبات المخالفة كما يتحقق بالاتفاقات المخلة بالمنافسة ولو لم يتحقق غرضها فإنه يكون مثبتاً بالأثر المترتب على هذا التواطؤ؛ فيكون إثبات المخالفة وفقاً للأدلة والقرائن والاتكاء على قاعدة السبب بحصول الغرض أو الأثر، ولما قدم ممثل الادعاء العام أمام اللجنة في القرار المتظلم منه دراسة تثبت هذا الأثر لهذا الاجتماع قورنت بمناقصة تالية كانت مثبتة لأثر الاتفاقات والاجتماعات؛ حيث لوحظ بأن الأسعار التي رست بها مناقصة وزارة الصحة في عام 2011م على سبعة من الجهات المدعى عليها قد انخفضت بشكل ملحوظ في تلك المناقصة مقارنة بالمناقصة موضوع القرار، فإن الدائرة تنتهي إلى رفض دعوى المدعية. ولا ينال من ذلك ما ذكره وكيل المدعية بشأن عدم قوة المستندات المقدمة بإدانة موكلته؛ لعدم حملها توقيعه ولعدم وجود تمثيل له فيها، ولاحتوائها على أرقام مبهمة وغير مفهومة بالاستشهاد بالمادة (138) من نظام المرافعات الشرعية التي تنص على ضرورة كون المستند العرفي موقعاً بإمضاء من صدر منه أو ختمه أو بصمته كي يعتد به؛ إذ إن هذا غير متوجه في هذه الدعوى؛ لما سبق تفصيله من تعلق إثبات الاتفاقات المخلة بالمنافسة بالغرض </w:t>
      </w:r>
      <w:r>
        <w:rPr>
          <w:rFonts w:ascii="Traditional Arabic" w:hAnsi="Traditional Arabic" w:cs="Traditional Arabic"/>
          <w:sz w:val="32"/>
          <w:szCs w:val="32"/>
          <w:rtl/>
          <w:lang w:bidi="ar-EG"/>
        </w:rPr>
        <w:lastRenderedPageBreak/>
        <w:t>أو الأثر؛ فيكفي ثبوت الأثر في تقرير حصول المخالفة وبالإثر إثبات الاتفاق، وذلك فضلاً عن أن المنظم وسع تجريم مخالفة نظام المنافسة لتشمل الاتفاقات الصريحة أم الضمنية، على أن من مقتضيات إثبات المخالفة بالأثر التوصل للاتفاق وإن لم تكن نسخته موقعة من المدعية، فليس من متطلبات موضوع المخالفة تطبيق المادة (138) من نظام المرافعات الشرعية؛ لخصوص منطوق المادة ذات الصلة في نظام المنافسة، وهي المقدمة في الاعتبار للمتقرر من تقدم الخاص على العام، مما تنتهي الدائرة معه إلى اعتبار المستند وإن خلا من توقيع المدعي لما قررته أعلاه؛ وبالتظافر لما ثبت لها من كون المستند إليه ليس هو المستند الأوحد في إثبات المخالفة، بل أوردت المدعى عليها في قرارها محل الطعن جملة قرائن أثبتت وجود الاتفاقات بشأن عطاءات وزارة الصحة ووجود الأثر لها، كما أن في مضامين القرار المتظلم منه تصريحات من المدعى عليهم تثبت حصول الاتفاقات والاجتماعات.</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 xml:space="preserve">ولا ينال من ذلك ما ذكره وكيل المدعية من تكرر العقوبة على فعل واحد في عدة دعاوى مقامة أمام اللجنة، وكون الأطراف في تلك الدعاوى متحدين والمخالفة سببها واحد وهو التواطؤ على عطاء وزارة الصحة، وكذلك المستندات المقدمة في تلك الدعاوى واحدة وبذات الشواهد والاستنتاجات، إضافة إلى أن لوائح الادعاء في هذه الدعاوى واحدة وأنها متعلقة فقط بالتواطؤ على عطاء وزارة الصحة؛ فهذا غير صحيح؛ إذ إن الفعل الواحد في </w:t>
      </w:r>
      <w:r>
        <w:rPr>
          <w:rFonts w:ascii="Traditional Arabic" w:hAnsi="Traditional Arabic" w:cs="Traditional Arabic"/>
          <w:sz w:val="32"/>
          <w:szCs w:val="32"/>
          <w:highlight w:val="yellow"/>
          <w:rtl/>
          <w:lang w:bidi="ar-EG"/>
        </w:rPr>
        <w:t>ظاهره</w:t>
      </w:r>
      <w:r>
        <w:rPr>
          <w:rFonts w:ascii="Traditional Arabic" w:hAnsi="Traditional Arabic" w:cs="Traditional Arabic"/>
          <w:sz w:val="32"/>
          <w:szCs w:val="32"/>
          <w:rtl/>
          <w:lang w:bidi="ar-EG"/>
        </w:rPr>
        <w:t xml:space="preserve"> قد يتضمن من حيث الحقيقة مخالفات متنوعة، فيستحق المخالف على كل واحدة منها عقوبة بالنظر إلى حقيقة تلك المخالفة وما ينتج عنها من أثر، وقد قال شيخ الإسلام ابن تيمية - رحمه الله - إن الحكم الثابت مع تعدد علله قد "يكون مختلفاً كحد القتل الثابت بالردة وبالزنا وبالقصاص؛ فإن هذه الأحكام مختلفة غير متماثلة لا يسد كل واحد منها مسد الآخر"؛ ومتى جاز ذلك في الحكم الواحد ففي حالة تعدد الأحكام من باب أولى، كما أنه متى جاز ذلك في الشريعة فغيره مما له صلة بأمور الناس وتنظيم حياتهم من باب أولى؛ فالمدعية أمكن تعدد العلل في حقها باعتبار تغاير الحقيقة في كل واحد منها، فأمكن ترتيب العقوبة على الكل، والقول بوحدة المخالفة من لازمه إغفال ما حصلت فيه مخالفة حقيقة، وتقديم مخالفة في الاعتبار على أخرى مع تحقق وصف المخالفة في كل منها، وقد قسم نظام المنافسة المخالفات إلى أنواع لم ينص على اختصاص أحدها بالاعتبار دون غيره، ورتب على كل واحد فيها وصف المخالفة، ففي عمل أحدها استحقاق للعقوبة؛ لتحقق الوصف، ويكون عند تعدد الإقدام على غير واحدة منها تحقق لوصف لمخالفة في كل حالة بحسبها، وإذ نص النظام صريحاً على تعدد صور المخالفات فلا معنى للمزج بينها؛ لما سبق من جواز تعدد العلل في الفعل الواحد شرعاً، ولما في المزج بينها من إلغاء لمخالفة اعتبرها النظام، ولإمكان ثبوت كل مخالفة منها في حق كل فاعل استقلالاً؛ فيكون ثبوتها في حق فاعل واحد مما يجوز أيضاً؛ لعدم الفارق، مما يظهر معه عدم توجه دفع المدعية بهذا الشأن.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لذلك حكمت الدائرة: برفض الدعوى المقامة من شركة (...) ضد لجنة الفصل في مخالفات نظام المنافسة؛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15062/1/ق لعام 1434هـ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5799/ق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12/1/1437هـ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غرامات – تجارة وصناعة - حماية المنافسة - فرض اشتراطات خاصة على منشأة أخرى – الامتناع عن التعامل مع منشأة أخرى – إضعاف المركز التنافسي للمنشأة.</w:t>
      </w:r>
    </w:p>
    <w:p w:rsidR="00B67BDE" w:rsidRDefault="00B67BDE" w:rsidP="00B67BDE">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lang w:bidi="ar-EG"/>
        </w:rPr>
        <w:t xml:space="preserve">مطالبة المدعية إلغاء قرار لجنة الفصل في مخالفات نظام المنافسة المتضمن معاقبتها بغرامة مالية، ونشر القرار على نفقتها - الثابت مخالفة المدعية أحكام نظام المنافسة وذلك بقيامها بفرض اشتراطات خاصة على عمليات البيع أو الشراء أو التعامل مع منشأة أخرى على نحو يضعها في مركز تنافسي ضعيف بالنسبة إلى المنشآت المتنافسة، وقيامها برفض التعامل مع منشأة أخرى دون مسوغ للحد من دخولها السوق – ثبوت المخالفة المنسوبة للمدعية وفق جملة من الأدلة والقرائن؛ مما يتبين معه صحة القرار محل الطعن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(1، 2، 4، 5، 11، 12، 15) من نظام المنافسة الصادر بالمرسوم الملكي رقم (م/25) وتاريخ 4/5/1425هـ. </w:t>
      </w:r>
    </w:p>
    <w:p w:rsidR="00B67BDE" w:rsidRDefault="00B67BDE" w:rsidP="00B67BDE">
      <w:pPr>
        <w:numPr>
          <w:ilvl w:val="0"/>
          <w:numId w:val="80"/>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المادتان (4، 6) من اللائحة التنفيذية لنظام المنافسة الصادرة بقرار مجلس حماية المنافسة رقم (126) وتاريخ 4/9/1435هـ.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بتقدم وكيل المدعية بصحيفة دعوى إلى هذه المحكمة قيدت في الوارد العام برقم (17607) وتاريخ 27/10/1434هـ جاء في مجملها اعتراض موكلته على قرار لجنة النظر في مخالفات نظام المنافسة رقم (123) وتاريخ 16/4/1434هـ المتضمن معاقبة موكلته بغرامة مالية إجماليها عشرة ملايين (10.000.000) ريال مع نشر القرار على نفقة موكلته، ذاكراً أن أسباب تظلم موكلته من القرار تتمثل في الآتي: 1/ بطلان القرار المطعون فيه لصدوره قبل </w:t>
      </w:r>
      <w:r>
        <w:rPr>
          <w:rFonts w:ascii="Traditional Arabic" w:hAnsi="Traditional Arabic" w:cs="Traditional Arabic"/>
          <w:sz w:val="32"/>
          <w:szCs w:val="32"/>
          <w:highlight w:val="yellow"/>
          <w:rtl/>
          <w:lang w:bidi="ar-EG"/>
        </w:rPr>
        <w:t>قفل</w:t>
      </w:r>
      <w:r>
        <w:rPr>
          <w:rFonts w:ascii="Traditional Arabic" w:hAnsi="Traditional Arabic" w:cs="Traditional Arabic"/>
          <w:sz w:val="32"/>
          <w:szCs w:val="32"/>
          <w:rtl/>
          <w:lang w:bidi="ar-EG"/>
        </w:rPr>
        <w:t xml:space="preserve"> باب المرافعة: فقد ورد بالقرار المطعون فيه أن وكيل موكلته طلب من اللجنة في جلسة 27/1/1434هـ مهلة للرد على ما ورد بمذكرة المدعي العام المقدمة، وتم بالفعل تأجيل الدعوى إلى جلسة 2/4/1434هـ، وبهذه الجلسة لم يقدم وكيل موكلته الرد وإنما طلب من اللجنة مهلة أخرى لإعداد الرد، فأمهلته اللجنة إلى جلسة 16/4/1434هـ، وبتلك الجلسة حضر وكيل موكلته وقدم مذكرة الرد التي ذكرت اللجنة أنها قدمت بجلسة 2/4/1434هـ، وعليه فإن قول اللجنة أنها سألت في نهاية جلسة 2/4/1434هـ كلاً من المدعي العام </w:t>
      </w:r>
      <w:r>
        <w:rPr>
          <w:rFonts w:ascii="Traditional Arabic" w:hAnsi="Traditional Arabic" w:cs="Traditional Arabic"/>
          <w:sz w:val="32"/>
          <w:szCs w:val="32"/>
          <w:rtl/>
          <w:lang w:bidi="ar-EG"/>
        </w:rPr>
        <w:lastRenderedPageBreak/>
        <w:t xml:space="preserve">ووكيل موكلته عما إذا كان لديهما ما يودان إضافته خلاف ما تم تقديمه للجنة، وأنهما أجابا بالنفي هو قول غير صحيح؛ لأن موكلته طلبت في هذه الجلسة مهلة لإعداد الرد وبالفعل تم تأجيل الدعوى لجلسة 16/4/1434هـ، وبهذه الجلسة فعلاً انتهت المرافعة بعد أن سألت اللجنة الطرفين عما يودان إضافته وأجابا بالنفي، وعليه فإن إصدار اللجنة للقرار المطعون فيه يوم 16/4/1434هـ بحسب ما هو ثابت في ديباجة القرار يكون باطلاً؛ لكونه قد صدر قبل قفل باب المرافعة، فقد كان يتعين أن تحدد اللجنة يوماً لاحقاً لإصدار القرار كما تنص على ذلك المادة (5/2) من القواعد المنظمة لإجراءات المرافعات أمام لجنة الفصل في مخالفات نظام المنافسة والتي نصت على أنه: "إذا استوفت اللجنة أعمالها وقفلت باب المرافعة أجلت النطق بالحكم إلى جلسة لاحقة، وتعين عليها إعداد الحكم ورفعه إلى رئيس المجلس للمصادقة عليه قبل إعلانه لذوي الشأن". 2/ بطلان القرار المطعون فيه لكونه مبني على إجراءات باطلة: فقد نصت المادة (الثانية) من القواعد المنظمة لعمل مأموري الضبط القضائي والمعنونة ببدء التحقيق على النحو الآتي: "التحقيق بناءً على شكوى مقدمة: - يتعين أن تكون الشكوى المقدمة إلى مجلس حماية المنافسة مكتوبة ومبيناً فيها تفاصيل الشاكي ومتضمنة معلومات كافية للمجلس لعمل تقييم مبدئي. – تتولى الأمانة العامة للمجلس دراسة الشكوى المقدمة للمجلس ورفع توصياتها بشأنها إلى المجلس خلال ثلاثين يوماً من تاريخ الشكوى"، ويتبين أن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مقدمة الشكوى قد تقدمت بشكواها وبحسب ما ورد بلائحة الادعاء المقدمة من المدعي العام لدى المدعى عليها بتاريخ 29/2/1432هـ ومن ثم كان يتعين على الأمانة العامة لمجلس حماية المنافسة خلال ثلاثين يوماً تنتهي في 29/3/1432هـ أن تتخذ قراراً بشأنها، ولكن توصية الأمانة العامة لمجلس حماية المنافسة قد قدمت للمجلس في اجتماعه المنعقد بتاريخ 24/4/1432هـ أي بعد مرور أكثر من خمسة وخمسين يوماً من تاريخ تقديم الشركة لشكواها محل القرار المطعون فيه، وبالتالي فإن قيام المجلس بإصدار القرار رقم (62/2011) وتاريخ 24/4/1432هـ باتخاذ إجراءات التحقيق يكون باطلاً وما تلاه من إجراءات بما في ذلك القرار المطعون فيه؛ وذلك إعمالاً للقاعدة النظامية (ما بني على باطل فهو باطل) مما يتعين معه إلغاء القرار المطعون فيه. 3/ بطلان قرار الإحالة لتضمنه اتهامات غير واردة بالشكوى: فقد ورد بلائحة الادعاء أنه بتاريخ 29/2/1432هـ تقدم وكيل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بشكوى لمجلس حماية المنافسة مفادها قيام المدعى عليها بفرض اشتراطات خاصة على التعامل معها بالنسبة للشركات المتنافسة في سوق الاتصالات وذلك من خلال عدم تفعيل خدمة نقل الرقم وعدم تمرير المكالمات الدولية، وبالاطلاع على هذه الشكوى يتضح أنها عبارة عن شكوى واحدة خاصة بتفعيل خدمة نقل الرقم، وبالتالي فإن إضافة ممثل الادعاء لمخالفة عدم تمرير المكالمات الدولية وإحالة موكلته للجنة النظر في مخالفات نظام المنافسة عن هذه المخالفة التي لم ترد بالشكوى ولم تكن محل شكوى الشركة الشاكية يعد مخالفة صريحة للنظام الذي يلزم جهة التحقيق والادعاء بالتحقيق فقط بالشكاوى التي ترد لها خاصة فيما يتعلق بالحق الخاص وفق نص المادة (2) من القواعد المنظمة لعمل مأموري الضبط القضائي المشار إليها </w:t>
      </w:r>
      <w:r>
        <w:rPr>
          <w:rFonts w:ascii="Traditional Arabic" w:hAnsi="Traditional Arabic" w:cs="Traditional Arabic"/>
          <w:sz w:val="32"/>
          <w:szCs w:val="32"/>
          <w:rtl/>
          <w:lang w:bidi="ar-EG"/>
        </w:rPr>
        <w:lastRenderedPageBreak/>
        <w:t xml:space="preserve">سابقاً، كما نصت المادة (2/2) من ذات القواعد والمعنونة بالتحقيق بناءً على مبادرة من المجلس على أنه: "إذا رأى المجلس أن منشأة ما قد تصرفت بالمخالفة للنظام، يأمر المجلس باتخاذ إجراءات التقصي والبحث وجمع الاستدلالات والتحقيق فيها والادعاء فيها بعد اقتناعه بناءً على تقارير داخلية تفيد بوجود مخالفة من جانب هذه المنشأة للنظام". 4/ القرار معيب بالقصور في التسبيب: فاللجنة لم تذكر أي أسباب لقرارها مكتفية فقط بالرد المجمل على الدفوع الموضوعية والشكلية ثم بعد أن انتهت من الرد على هذه الدفوع ذكرت ما نصه: "وبناءً على ما تقدم فإنه ثبت للجنة ارتكاب المدعى عليها للمخالفتين الواردتين بلائحة المدعي العام..."، وبالاطلاع على ما ذكرته اللجنة بقولها (بناءً على ما تقدم) يتضح عدم وجود أسباب سابقة ذكرتها اللجنة تمهيداً للقرار المطعون فيه، ولا يمثل ما تقدم وذكرته اللجنة أسباباً، وإنما هو رد مجمل على بعض الدفوع الشكلية والموضوعية التي تمسكت بها موكلته، وبالتالي يصبح الحكم خالياً تماماً من الأسباب مما يتعين معه إلغاؤه؛ لخلوه من الأسباب عملاً بنص المادة (5/2) من القواعد المنظمة لإجراءات المرافعات أمام لجنة الفصل في مخالفات نظام المنافسة والتي اعتبرت القرار بمثابة الحكم، فقد نصت على أنه: "إذا استوفت اللجنة أعمالها وقفلت باب المرافعة أجلت النطق بالحكم إلى جلسة لاحقة، وتعين عليها إعداد الحكم ورفعه إلى رئيس المجلس للمصادقة عليه قبل إعلانه لذوي الشأن". 5/ بطلان القواعد والإجراءات المنظمة لعمل اللجنة لصدورها بالمخالفة للنظام: فقد نصت المادة (15/2) من نظام المنافسة الصادر بالمرسوم الملكي رقم (م/25) وتاريخ 4/5/1425هـ على أن: "تصدر اللجنة قرارها وفقاً للقواعد والإجراءات التي تحددها اللائحة" وهذا النص صريح في أنه يتعين وضع قواعد وإجراءات عمل اللجنة في صلب اللائحة التنفيذية لنظام الاتصالات من قبل مجلس حماية المنافسة، وقد خلت اللائحة التنفيذية لنظام المنافسة من هذه القواعد والإجراءات، وتم وضعها منفصلة عن اللائحة التنفيذية وذلك بموجب قرار صادر من مجلس حماية المنافسة وذلك بالمخالفة للنظام، وهو مما تبطل معه هذه القواعد والإجراءات المنظمة لعمل اللجنة وبالتالي تبطل معها القرارات الصادرة عنها. 6/ القرار المتظلم منه معيب بعيب الاختصاص: فإن موكلته تتمسك بعدم اختصاص لجنة الفصل في مخالفات نظام المنافسة بنظر النزاع الماثل استناداً إلى أن هذا النزاع من اختصاص هيئة الاتصالات وتقنية المعلومات إعمالاً لنظام الاتصالات الصادر بالمرسوم الملكي رقم (م/12) وتاريخ 12/2/1422هـ والذي نظم المسائل المتعلقة بالمنافسة في المواد (24، 25، 26، 27) من الفصل السادس من نظام الاتصالات المعنون بــ (أحكام المنافسة)، والمادة (الثالثة) من تنظيم هيئة الاتصالات الصادر بقرار مجلس الوزراء رقم (74) في 5/3/1422هـ، ويسند هذا ما ورد بالحكم رقم (109/30/1) لعام 1432هـ والمؤيد من محكمة الاستئناف الإدارية والذي قضى بعدم اختصاص ديوان المظالم ولائياً بنظر الدعوى المقامة من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ضد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استناداً إلى أن المنظم قد ألزم هيئة الاتصالات وتقنية المعلومات بحل الخلافات بين مقدمي خدمات الاتصالات، </w:t>
      </w:r>
      <w:r>
        <w:rPr>
          <w:rFonts w:ascii="Traditional Arabic" w:hAnsi="Traditional Arabic" w:cs="Traditional Arabic"/>
          <w:color w:val="FF0000"/>
          <w:sz w:val="32"/>
          <w:szCs w:val="32"/>
          <w:highlight w:val="yellow"/>
          <w:rtl/>
          <w:lang w:bidi="ar-EG"/>
        </w:rPr>
        <w:t>وإذا</w:t>
      </w:r>
      <w:r>
        <w:rPr>
          <w:rFonts w:ascii="Traditional Arabic" w:hAnsi="Traditional Arabic" w:cs="Traditional Arabic"/>
          <w:color w:val="FF0000"/>
          <w:sz w:val="32"/>
          <w:szCs w:val="32"/>
          <w:rtl/>
          <w:lang w:bidi="ar-EG"/>
        </w:rPr>
        <w:t xml:space="preserve"> طلب منها أحد </w:t>
      </w:r>
      <w:r>
        <w:rPr>
          <w:rFonts w:ascii="Traditional Arabic" w:hAnsi="Traditional Arabic" w:cs="Traditional Arabic"/>
          <w:color w:val="FF0000"/>
          <w:sz w:val="32"/>
          <w:szCs w:val="32"/>
          <w:highlight w:val="yellow"/>
          <w:rtl/>
          <w:lang w:bidi="ar-EG"/>
        </w:rPr>
        <w:t>الأطراف</w:t>
      </w:r>
      <w:r>
        <w:rPr>
          <w:rFonts w:ascii="Traditional Arabic" w:hAnsi="Traditional Arabic" w:cs="Traditional Arabic"/>
          <w:sz w:val="32"/>
          <w:szCs w:val="32"/>
          <w:rtl/>
          <w:lang w:bidi="ar-EG"/>
        </w:rPr>
        <w:t xml:space="preserve"> </w:t>
      </w:r>
      <w:r>
        <w:rPr>
          <w:rFonts w:ascii="Traditional Arabic" w:hAnsi="Traditional Arabic" w:cs="Traditional Arabic"/>
          <w:color w:val="FF0000"/>
          <w:sz w:val="32"/>
          <w:szCs w:val="32"/>
          <w:rtl/>
          <w:lang w:bidi="ar-EG"/>
        </w:rPr>
        <w:t>خلاف ذلك</w:t>
      </w:r>
      <w:r>
        <w:rPr>
          <w:rFonts w:ascii="Traditional Arabic" w:hAnsi="Traditional Arabic" w:cs="Traditional Arabic"/>
          <w:sz w:val="32"/>
          <w:szCs w:val="32"/>
          <w:rtl/>
          <w:lang w:bidi="ar-EG"/>
        </w:rPr>
        <w:t xml:space="preserve">، فإن هيئة الاتصالات وتقنية المعلومات تكون بذلك هي الجهة المختصة </w:t>
      </w:r>
      <w:r>
        <w:rPr>
          <w:rFonts w:ascii="Traditional Arabic" w:hAnsi="Traditional Arabic" w:cs="Traditional Arabic"/>
          <w:sz w:val="32"/>
          <w:szCs w:val="32"/>
          <w:rtl/>
          <w:lang w:bidi="ar-EG"/>
        </w:rPr>
        <w:lastRenderedPageBreak/>
        <w:t xml:space="preserve">بنظر الخلافات بين مقدمي خدمات الاتصالات، وما انتهت إليه اللجنة مصدرة القرار هو في غير محله، ويعيب القرار بعيب الاختصاص؛ ذلك أن اللجنة مصدرة القرار قد ارتكنت في إسناد الاختصاص لها على ما ورد بنظام المنافسة دون أن تعنى ببحث قاعدة (الخاص يقيد العام) فنظام الاتصالات نظام خاص ونظام المنافسة نظام عام، والأخير لا يطبق على شركات الاتصالات إلا في حالة خلو نظام الاتصالات من تنظيم المسألة محل النزاع، والمسألة محل النزاع (تمرير المكالمات الدولية، وخدمة نقل الرقم) منظمة في نظام الاتصالات، ومن ثم تكون بمنأى عن نظام المنافسة، وهذا ما تجاهلته اللجنة في قرارها. 7/ مخالفة القرار المطعون فيه للنظام الأساسي للحكم: فتنص القاعدة الشرعية والنظامية على أنه (لا جريمة ولا عقوبة إلا بنص)، وهذا الحكم قد ورد النص عليه في النظام الأساسي للحكم في المادة (38) منه على أن: "العقوبة شخصية، ولا جريمة ولا عقوبة إلا بنص شرعي أو نظامي" يصدر من السلطة التنظيمية المخولة بإصدار مثل هذه العقوبات، فلا يحق للجهة الإدارية مثلاً أن تنشئ عقوبات من عندها، أو تحدد أركان الجريمة حتى يتم العقاب، فهذا من اختصاص المنظم وحده دون سواه. ولما كانت موكلته قد تمسكت أمام لجنة المنافسة بانتفاء أركان مخالفة إساءة وضع المهيمن وذلك لعدم تحقق الشروط المطلوبة بهذه المخالفة، فقد ردت اللجنة بالقول بأن موكلته لم تقدم للجنة المسوغات التي تثبت صحة ما ذهبت إليه، وهذا الذي ذكرته اللجنة واستندت عليه غير صحيح؛ ذلك أن اللجنة استندت في إثبات المخالفة في حق موكلته على ما نصت عليه اللائحة التنفيذية لنظام المنافسة في المادة (الأولى) منها والتي اشترطت بلوغ نسبة حصة المنشأة في السوق (40%) على الأقل من القيمة الإجمالية للمبيعات طوال (12) شهراً؛ أي أن مناط التجريم وأساسه في النزاع الماثل حددته اللائحة التنفيذية ولم يحدده النظام، فقد خلا نظام المنافسة من النص على بلوغ هذه النسبة، وبذلك تكون اللائحة التنفيذية هي التي جرمت وليس النظام، وفي ذلك مخالفة للنظام الأساسي للحكم ويكون سند اللجنة على اللائحة التنفيذية لنظام المنافسة وإيقاع العقوبة بناءً عليها وليس بناءً على النظام مخالف للنظام الأساسي للحكم، مما يتعين معه إلغاء القرار لهذا السبب أيضاً. 8/ مخالفة القرار المطعون فيه للنظام: فقد تمسكت موكلته أمام اللجنة مصدرة القرار بعدم جواز نظر النزاع محل القرار استناداً لسبق الفصل فيه من قبل هيئة الاتصالات وتقنية المعلومات، فقد قامت الهيئة بالبحث والتحقيق مع موكلته في موضوع الشكوى الماثلة، ثم إحالتها إلى لجنة النظر في مخالفات نظام الاتصالات، وقد أصدرت لجنة النظر في مخالفات نظام الاتصالات قرارها رقم (8107/1432هـ) وتاريخ 23/4/1432هـ المتضمن تغريم موكلته لعدم تنفيذها لتوجيهات الهيئة بحذف الفقرة (13/2) الخاصة باتفاقية الربط البيني مع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وهي الخاصة بتمرير المكالمات الدولية للمشغلين الآخرين على شبكة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دون اتفاق (تمرير المكالمات الدولية). 9/ الإخلال بحق الدفاع: فقد تمسكت موكلته بطلب إحالة الدعوى إلى لجنة من الخبراء المختصين في قطاع الاتصالات وتقنية المعلومات على اعتبار أن موضوع الدعوى من المسائل الفنية البحتة والتي من الصعب على غير الفني المتخصص الإدلاء بدلوه فيها، وذلك لبيان ما إذا كان هناك رأي </w:t>
      </w:r>
      <w:r>
        <w:rPr>
          <w:rFonts w:ascii="Traditional Arabic" w:hAnsi="Traditional Arabic" w:cs="Traditional Arabic"/>
          <w:sz w:val="32"/>
          <w:szCs w:val="32"/>
          <w:rtl/>
          <w:lang w:bidi="ar-EG"/>
        </w:rPr>
        <w:lastRenderedPageBreak/>
        <w:t xml:space="preserve">فني قاطع بشأن مدى أحقية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طلباتها، وما إذا كان هناك مبرر مشروع حال دون تقديمها، وما إذا كان هناك احتكار من موكلته أم لا، وما إذا كان هناك بدائل في السوق متوفرة أمام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وبالجملة بحث كافة عناصر الدعوى. وكان رد اللجنة مصدرة القرار أن ندب الخبراء في مسألة من المسائل المعروضة على القضاء هي سلطة تقديرية للجهة القضائية المعروض عليها النزاع، وليس هناك ما يلزم تلك الجهة بفعل ذلك إلا طبقاً لما تراه ملائماً ومتطلبات المصلحة، ولم تر اللجنة ما يوجب مثل ذلك في القضية المنظورة أمامها. وهذا الذي انتهت إليه اللجنة هو في غير محله؛ ذلك أن المسألة المعروضة عليها مسألة فنية بحتة متعلقة بقطاع الاتصالات، ولا يمكن للجنة أن تفصل فيها برأي قاطع دون الاستعانة بأهل الخبرة في هذا المجال، كما أن اللجنة لم تسبب رفضها لطلب موكلته بإحالة الدعوى إلى لجنة الخبراء مكتفية بالقول بأنها لم تر ما يوجب مثل ذلك في القضية المنظورة أمامها دون بيان سبب ذلك وهو ما يعيب قرارها بعيب الإخلال بحق الدفاع. 10/ انعدام السند النظامي للمخالفة: فقد استند ممثل الادعاء في إثبات المخالفة الخاصة بتمرير المكالمات الدولية إلى قرار هيئة الاتصالات وتقنية المعلومات رقم (314/1432هـ) المتضمن في مادته (الأولى): "يجب على مقدمي خدمات الاتصالات الثابتة والمتنقلة العمل على إنهاء المكالمات الدولية لمشتركيهم الواردة عبر شبكات مقدمي الخدمة الآخرين عند طلبهم ذلك"، واستند كذلك ممثل الادعاء إلى خطاب نائب ممثل محافظ الاتصالات وتقنية المعلومات للشؤون القانونية رقم (10290/ق) وتاريخ 27/8/1430هـ والموجه لموكلته المتضمن أن منعها تمرير المكالمات الدولية إلى شبكاتها لحساب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أمر غير نظامي مخالف لنظام الاتصالات ولائحته التنفيذية. وهذا الاستناد لا أساس له من واقع أو نظام بإقرار هيئة الاتصالات وتقنية المعلومات، وتفصيل ذلك فقد ورد بمذكرة دفاع هيئة الاتصالات وتقنية المعلومات المقدمة بتاريخ 3/8/1432هـ في القضية رقم (7457/1) لعام 1432هـ المقامة من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قضية مماثلة لذات موضوع الشكوى الماثلة - ضد هيئة الاتصالات وموكلته ما نصه: "بشأن طلب المدعية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المتعلق بخدمة إنهاء المكالمات الدولية الواردة لشركة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وفي هذا الإطار نود أن نوضح للدائرة الموقرة أن دور الهيئة الأساسي يتمثل في تنظيم قطاع الاتصالات بهدف تقديم خدمات اتصالات متطورة وموثوقة للمواطنين والمقيمين وذلك من خلال إيجاد المناخ المناسب للمنافسة العادلة والفاعلة بين مقدمي خدمة الاتصالات الذين ترخص لهم الهيئة والأصل قيام كل مرخص له بتقديم خدمات الاتصالات المرخص لها بتقديمها من خلال شبكته الخاصة، وفي حال رغبة المرخص له في الاستفادة من شبكات أو خدمات مقدم خدمة اتصالات آخر، فإن هذا الأمر يتم من خلال تفاوض الطرفين للوصول إلى اتفاق مبني على أسس فنية وتجارية لما فيه مصلحة الطرفين، وفيما يتعلق باتفاقيات الربط البيني فقط فإن المادة (الثلاثين) من نظام الاتصالات نصت على أنه: "يحق للأطراف المعنية في حال عدم التوصل إلى اتفاق ربط فيما بينهم حسب ما ورد في المادة (التاسعة والعشرين) تقديم طلب للهيئة للبت في الخلاف، ويكون قرار الهيئة ملزماً للجميع"، وفي هذا الإطار فقد قامت الهيئة بإصدار القرار رقم (314/32هـ) </w:t>
      </w:r>
      <w:r>
        <w:rPr>
          <w:rFonts w:ascii="Traditional Arabic" w:hAnsi="Traditional Arabic" w:cs="Traditional Arabic"/>
          <w:sz w:val="32"/>
          <w:szCs w:val="32"/>
          <w:rtl/>
          <w:lang w:bidi="ar-EG"/>
        </w:rPr>
        <w:lastRenderedPageBreak/>
        <w:t xml:space="preserve">وتاريخ 1/5/1432هـ والذي حثت فيه الهيئة مقدمي خدمات الاتصالات الثابتة أو المتنقلة على الدخول في مفاوضات مع أي مقدم خدمة، وعليه فإن القرار رقم (314/1432هـ) وتاريخ 1/5/1432هـ لا يعتبر قراراً نهائياً يجوز الطعن فيه بالإلغاء؛ إذ إن هذا القرار بمثابة عمل تحضيري أو تمهيدي بحيث تتلقى الهيئة بموجبه ما توصل إليه مقدمو خدمات الاتصالات الثابتة والمتنقلة ومرئياتهم مدعمة بالأدلة والوثائق اللازمة أنه لا يجوز إرغام باقي مقدمي خدمات الاتصالات بالاستجابة لأي طلب من المدعية لهم بتمكينها من الاستفادة من مرافقهم أو خدماتهم وفقاً للأسعار التي تحددها المدعية..."، ونتيجة لما ذكرته الهيئة من أسباب تبرر وجهة نظرها أصدرت الهيئة القرار رقم (323) وتاريخ 21/9/1432هـ المبني على القرار المبدئي رقم (314/1432هـ) الذي وضع المعايير التي يتعين إعمالها عند إبرام اتفاق بخصوص المكالمات الدولية وهو مالم يكن منظماً من قبل، وبذلك فإنه لا أحقية لشركة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فيما تدعيه في الشكوى الماثلة بإقرار الجهة المختصة. 11/ عدم أحقية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طلبها تمرير المكالمات الدولية: إذ أشار وكيل المدعية إلى المقصود بتمرير المكالمات الدولية والأسانيد الشرعية والقانونية التي تؤكد عدم أحقية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الحصول عليها، وأفاض في شرح ذلك، وانتهى وكيل المدعية إلى أن تمرير المكالمات الدولية لم يكن منظماً من قبل بإقرار هيئة الاتصالات وتقنية المعلومات؛ إذ تم تنظيمه في عام 1432هـ بموجب القرار رقم (323/1432هـ) والذي استلزم ضرورة الاتفاق بين المشغلين على تقديم هذه الخدمة، وقد كان رد اللجنة مصدرة القرار المطعون فيه على ذلك بأن موكلته ملزمة نظاماً بإنهاء المكالمات الواردة لشبكتها من المشغلين الآخرين بما لها من وضع مهيمن في سوق الاتصالات في المملكة العربية السعودية واستناداً على قرار هيئة الاتصالات وتقنية المعلومات رقم (314/1432هـ) وخطاب نائب ممثل محافظ هيئة الاتصالات وتقنية المعلومات للشؤون القانونية رقم (1290) وتاريخ 27/8/1430هـ، وهذا الذي ذكرته اللجنة في غير محله؛ ذلك أنه كان يجب عليها أن تبين ماهية النصوص النظامية التي تلزم موكلته بتقديم هذه الخدمة لا أن تكتفي بالقول بأن موكلته ملزمة نظام وشرعاً، والقرارات الصادرة من هيئة الاتصالات وتقنية المعلومات تؤكد جميعها عدم أحقية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الحصول على هذه الخدمة، كما أنه لا يسعف اللجنة استنادها على القرار (314/1432هـ) فهو قرار تفسيري غير ملزم ونسخ بالقرار (323/1432هـ) الذي حدد ضوابط تقديم هذه الخدمة. 12/ عدم ارتكاب موكلته لمخالفة نقل الرقم: فإن ادعاء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بأن موكلته تسببت في تأخرها للدخول في نطاق خدمة نقل الأرقام والعكس هو الصحيح، حيث إن عدم استيفائها للمتطلبات الفنية والتعاقدية للانضمام لنطاق خدمة نقل الأرقام هو السبب في تأخرها في الدخول لهذه الخدمة؛ مشيراً في صحيفته إلى نبذة عن خدمة نقل الرقم. وأضاف أن ممثل الادعاء استند </w:t>
      </w:r>
      <w:r>
        <w:rPr>
          <w:rFonts w:ascii="Traditional Arabic" w:hAnsi="Traditional Arabic" w:cs="Traditional Arabic"/>
          <w:sz w:val="32"/>
          <w:szCs w:val="32"/>
          <w:highlight w:val="yellow"/>
          <w:rtl/>
          <w:lang w:bidi="ar-EG"/>
        </w:rPr>
        <w:t>في نسبة</w:t>
      </w:r>
      <w:r>
        <w:rPr>
          <w:rFonts w:ascii="Traditional Arabic" w:hAnsi="Traditional Arabic" w:cs="Traditional Arabic"/>
          <w:sz w:val="32"/>
          <w:szCs w:val="32"/>
          <w:rtl/>
          <w:lang w:bidi="ar-EG"/>
        </w:rPr>
        <w:t xml:space="preserve"> مخالفة موكلته لنقل الرقم إلى خطاب هيئة الاتصالات وتقنية المعلومات للشؤون القانونية رقم (5843/ق) وتاريخ 22/5/1430هـ الموجه لموكلته بشأن وجود هذه المخالفة، وأن الشركة المدعى عليها لم تنفذ قرار هيئة الاتصالات وتقنية المعلومات ذي الرقم (56/1425هـ) وتاريخ 17/9/1425هـ، وقد </w:t>
      </w:r>
      <w:r>
        <w:rPr>
          <w:rFonts w:ascii="Traditional Arabic" w:hAnsi="Traditional Arabic" w:cs="Traditional Arabic"/>
          <w:sz w:val="32"/>
          <w:szCs w:val="32"/>
          <w:rtl/>
          <w:lang w:bidi="ar-EG"/>
        </w:rPr>
        <w:lastRenderedPageBreak/>
        <w:t xml:space="preserve">ثبت أن موكلته تشترط اشتراطات في خدمة نقل الرقم وبهذا تكون قد خالفت المادة (الخامسة) فقرة (3) من نظام المنافسة، وهذا مردود عليه؛ كون موكلته لم تفرض أي اشتراطات على الشركة الشاكية، وإنما كانت هناك مشاكل فنية وتشغيلية بين المشغلين الثلاثة أعاقت تنفيذها لهذه الخدمة وبحل هذه المشاكل تم توقيع اتفاقية نقل الأرقام بين شركات الاتصالات الثلاثة بتاريخ 26/7/2011م بمقر هيئة الاتصالات وتقنية المعلومات، وبالتالي لا محل نظاماً للمخالفة الماثلة؛ لعدم وجودها حالياً بعد توقيع هذه الاتفاقية، ومن ثم فلا يجوز نظاماً معاقبة موكلته لانتفاء المخالفة، خاتماً صحيفة دعواه بطلب إلغاء القرار رقم (123) وتاريخ 16/4/1434هـ مع ما يترتب على ذلك من آثار. وبإحالة القضية إلى الدائرة عقدت في سبيل نظرها عدة جلسات جرى فيها سماع الدعوى على النحو الوارد في صحيفتها، وبعرض ذلك على ممثل الجهة المدعى عليها وطلب الإجابة قدم مذكرة جوابية ضمنها دفعاً شكلياً بطلب التأكد من مواعيد الطعن على القرار خلال المهل النظامية، وأضاف أن المدعية لم تقدم أي تظلم إلى الجهة مصدرة القرار حسب ما ينص عليه نظام المرافعات أمام ديوان المظالم، كما لم يتم تبليغ مجلس المنافسة برفع القضية أمام ديوان المظالم وفقاً للقواعد المنظمة لإجراءات المرافعات أمام لجنة الفصل في مخالفات نظام المنافسة، فقد نصت الفقرة (السابعة) من هذه القواعد على أنه: "إذا تظلم المحكوم عليه من قرار اللجنة أمام ديوان المظالم تعين عليه إبلاغ المجلس بذلك خلال أسبوع من تاريخ تظلمه". ومن ناحية الموضوع؛ فالجواب على الطعون المقدمة من وكيل المدعية على التفصيل الآتي: الطعن الأول: بطلان القرار المطعون فيه لصدوره قبل قفل باب المرافعة؛ فهذا طعن مجانب للصواب حيث وقع الخطأ هنا مادي ولا يؤثر على مضمون القرار أو صحته أو إبطال الدعوى المقامة، فما ذكره وكيل المدعية من أن القرار المطعون فيه باطل؛ لصدوره قبل قفل باب المرافعة لا أساس له من الصحة؛ لأن الخطأ هنا خطأ مطبعي بالتاريخ وذلك وفقاً لما ورد من لجنة الفصل في مخالفات نظام المنافسة بوجود محضر بتاريخ 2/4/1434هـ وتاريخ 16/4/1434هـ ولم يتم قفل باب المرافعة على حسب ما ذكره وكيل المدعية، وأن قفل باب المرافعة كان بتاريخ 16/4/1434هـ. الطعن الثاني: بطلان القرار المطعون فيه لكونه مبني على إجراءات باطلة؛ فما أشار إليه وكيل المدعية بهذا الشأن بخصوص القواعد المنظمة لعمل مأموري الضبط القضائي فإن ذلك شأن وإجراء داخلي لا أثر له في صحة قرار المجلس. وما ذكره من أن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تقدمت بالشكوى بتاريخ 29/2/1432هـ وأنه يلزم اتخاذ قرار بشأنها خلال (30) يوماً وفقاً للمادة (الثانية) من القواعد المنظمة لعمل مأموري الضبط القضائي؛ فإن ذلك غير صحيح، بل نصت المادة المشار إليها على: "رفع توصياتها بشأنها إلى المجلس خلال ثلاثين يوماً من تاريخ الشكوى"، فلا دخل لها بوقت صدور القرار من المجلس. الطعن الثالث: بطلان قرار الإحالة لتضمنه اتهامات غير واردة بالشكوى؛ فهذا الدفع من وكيل المدعية غير صحيح، بل إن ممثلي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عند مقابلتهم لمأموري الضبط القضائي من مجلس المنافسة - كما هو موضح في المحضر المؤرخ يوم الأحد 12/6/1432هـ - أوضحوا هذه المخالفة وقام وكيلهم بتقديم الخطاب رقم (389/م/11) في </w:t>
      </w:r>
      <w:r>
        <w:rPr>
          <w:rFonts w:ascii="Traditional Arabic" w:hAnsi="Traditional Arabic" w:cs="Traditional Arabic"/>
          <w:sz w:val="32"/>
          <w:szCs w:val="32"/>
          <w:rtl/>
          <w:lang w:bidi="ar-EG"/>
        </w:rPr>
        <w:lastRenderedPageBreak/>
        <w:t xml:space="preserve">15/9/1432هـ مبيناً فيه تفاصيل هذه المخالفة. الطعن الرابع: القرار معيب بالقصور في التسبب؛ فهذا غير صحيح حيث إن القرار مبني على أسباب أشارت لها اللجنة في قرارها محل الدعوى. الطعن الخامس: بطلان القواعد والإجراءات المنظمة لعمل اللجنة لصدورها بالمخالفة للنظام؛ وهذا ادعاء لا أساس له من الصحة، وإنه وفقاً للمادة رقم (15) الفقرة (الثانية) من نظام المنافسة الصادر بالمرسوم الملكي رقم (م/25) وتاريخ 4/5/1425هـ التي نصت على أن: "تصدر اللجنة قرارها وفقاً للقواعد والإجراءات التي تحددها اللائحة"، وعليه فقد اعتمد مجلس المنافسة بقراره رقم (25/2008) وتاريخ 9/9/1429هـ القواعد المنظمة وفقاً لاختصاصاته النظامية. الطعن السادس: القرار المتظلم منه معيب بعيب الاختصاص؛ فإن نظام المنافسة نص في المادة (الثالثة) على أن: "تطبق أحكام هذا النظام على جميع المنشآت العاملة في الأسواق السعودية ما عدا المؤسسات العاملة والشركات المملوكة بالكامل للدولة"، فهذا النص عام يشمل جميع المنشآت العاملة في الأسواق السعودية. الطعن السابع: مخالفة القرار المطعون فيه للنظام الأساسي للحكم؛ فالمدعية مخالفة لنظام المنافسة وفقاً للمادة (54) منه، وتتمثل مخالفتها بعدم تمرير المكالمات الدولية ووضع اشتراطات خاصة لتقديم الخدمة، وبناءً عليه فلا يوجد من قبل لجنة الفصل في مخالفات نظام المنافسة أي مخالفة للأنظمة المعمول بها؛ لذا صدر القرار محل الدعوى. أما ما أشار إليه وكيل الشركة المدعية من أن الشركة في وضع مهيمن؛ فقد صدر قرار هيئة الاتصالات وتقنية المعلومات رقم (280/1431) وتاريخ 12/10/1431هـ باعتبار: "تصنيف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مقدم خدمة مسيطر". الطعن الثامن: الخطأ في تطبيق النظام؛ فلا يوجد خطأ في تطبيق النظام - كما ادعاه وكيل المدعية - وإنما تم تطبيق نص المادة (12) من نظام المنافسة. </w:t>
      </w:r>
      <w:r>
        <w:rPr>
          <w:rFonts w:ascii="Traditional Arabic" w:hAnsi="Traditional Arabic" w:cs="Traditional Arabic"/>
          <w:color w:val="FF0000"/>
          <w:sz w:val="32"/>
          <w:szCs w:val="32"/>
          <w:rtl/>
          <w:lang w:bidi="ar-EG"/>
        </w:rPr>
        <w:t>الطعن التاسع:</w:t>
      </w:r>
      <w:r>
        <w:rPr>
          <w:rFonts w:ascii="Traditional Arabic" w:hAnsi="Traditional Arabic" w:cs="Traditional Arabic"/>
          <w:sz w:val="32"/>
          <w:szCs w:val="32"/>
          <w:rtl/>
          <w:lang w:bidi="ar-EG"/>
        </w:rPr>
        <w:t xml:space="preserve"> مخالفة القرار المطعون فيه للنظام؛ فتم تكوين لجنة الفصل في مخالفات نظام المنافسة وفقاً للمادة (15) من نظام المنافسة وقد تضمنت الفقرة (1) منها ما يلي: "يشكل المجلس لجنة من خمسة أعضاء على أن يكون من </w:t>
      </w:r>
      <w:bookmarkStart w:id="6" w:name="_Hlk494328251"/>
      <w:r>
        <w:rPr>
          <w:rFonts w:ascii="Traditional Arabic" w:hAnsi="Traditional Arabic" w:cs="Traditional Arabic"/>
          <w:sz w:val="32"/>
          <w:szCs w:val="32"/>
          <w:rtl/>
          <w:lang w:bidi="ar-EG"/>
        </w:rPr>
        <w:t>بينهم مستشار نظامي على الأقل ويصدر بها قرار من الوزير، وتختص بالنظر والفصل في المخالفات التي تستوجب عقوبة غرامة</w:t>
      </w:r>
      <w:bookmarkEnd w:id="6"/>
      <w:r>
        <w:rPr>
          <w:rFonts w:ascii="Traditional Arabic" w:hAnsi="Traditional Arabic" w:cs="Traditional Arabic"/>
          <w:sz w:val="32"/>
          <w:szCs w:val="32"/>
          <w:rtl/>
          <w:lang w:bidi="ar-EG"/>
        </w:rPr>
        <w:t xml:space="preserve">"، وصدر القرار من هذه اللجنة المشكلة نظاماً. </w:t>
      </w:r>
      <w:r>
        <w:rPr>
          <w:rFonts w:ascii="Traditional Arabic" w:hAnsi="Traditional Arabic" w:cs="Traditional Arabic"/>
          <w:color w:val="FF0000"/>
          <w:sz w:val="32"/>
          <w:szCs w:val="32"/>
          <w:rtl/>
          <w:lang w:bidi="ar-EG"/>
        </w:rPr>
        <w:t>الطعن العاشر:</w:t>
      </w:r>
      <w:r>
        <w:rPr>
          <w:rFonts w:ascii="Traditional Arabic" w:hAnsi="Traditional Arabic" w:cs="Traditional Arabic"/>
          <w:sz w:val="32"/>
          <w:szCs w:val="32"/>
          <w:rtl/>
          <w:lang w:bidi="ar-EG"/>
        </w:rPr>
        <w:t xml:space="preserve"> انعدام السند النظامي للمخالفة؛ فهذا مجرد ادعاء غير صحيح؛ فإن السند النظامي هو نظام المنافسة، والفعل المخالف الصادر من المدعية المعاقب عليه نظاماً (منع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من تمرير المكالمات الدولية إلى شبكتها لحساب الشركة المشتكية)، وهو مخالف للمادة (الرابعة) الفقرة (الخامسة) من نظام المنافسة والتي نصت على: "حجب السلع والخدمات المتاحة في السوق بصفة كلية أو جزئية عن منشأة أو منشآت معينة". الطعن الحادي عشر: عدم أحقية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طلبها تمرير المكالمات الدولية؛ وهذا ادعاء باطل، وما ذكره وكيل المدعية من عدم وجود تنظيم لفرض خدمة المكالمات المنتهية الدولية الواردة بالمملكة وقت إثارة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لهذا الموضوع، غير صحيح؛ حيث ورد في نظام الاتصالات الصادر بالمرسوم الملكي رقم (م/12) وتاريخ 12/3/1422هـ في المادة (29) ما يلي: "يحق لكل مشغل التفاوض مع مشغلين آخرين للاتفاق على </w:t>
      </w:r>
      <w:r>
        <w:rPr>
          <w:rFonts w:ascii="Traditional Arabic" w:hAnsi="Traditional Arabic" w:cs="Traditional Arabic"/>
          <w:sz w:val="32"/>
          <w:szCs w:val="32"/>
          <w:highlight w:val="yellow"/>
          <w:rtl/>
          <w:lang w:bidi="ar-EG"/>
        </w:rPr>
        <w:t>ربطه</w:t>
      </w:r>
      <w:r>
        <w:rPr>
          <w:rFonts w:ascii="Traditional Arabic" w:hAnsi="Traditional Arabic" w:cs="Traditional Arabic"/>
          <w:sz w:val="32"/>
          <w:szCs w:val="32"/>
          <w:rtl/>
          <w:lang w:bidi="ar-EG"/>
        </w:rPr>
        <w:t xml:space="preserve"> بشبكة وخدمات الاتصالات التي يملكونها"، وهذه المادة أكدت أحقية شركة </w:t>
      </w:r>
      <w:r>
        <w:rPr>
          <w:rFonts w:ascii="Traditional Arabic" w:hAnsi="Traditional Arabic" w:cs="Traditional Arabic"/>
          <w:sz w:val="32"/>
          <w:szCs w:val="32"/>
          <w:rtl/>
          <w:lang w:bidi="ar-EG"/>
        </w:rPr>
        <w:lastRenderedPageBreak/>
        <w:t xml:space="preserve">(...) بالتفاوض مع المدعى عليها لربطها بشبكتها حسب إرشادات ربط الاتصال البيني الصادرة بقرار هيئة الاتصالات وتقنية المعلومات رقم (25/1424) في 23/9/1424هـ، وأن ما ذكره وكيل المدعية لا يعدو أن يكون طعناً لا أساس له من الصحة. الطعن الثاني عشر: عدم ارتكاب موكلته لمخالفة نقل الرقم؛ فما ذكره وكيل المدعية من اعتبار أنه خلاف بين شركتين وهذا تكييف غير صحيح، والتكييف الصحيح الذي أدى لمعاقبة موكلته هو باعتبار إساءة استغلال استخدام لوضع مهيمن (مسيطر) من قبل موكلته استناداً لنظام المنافسة. كما أن ادعاءه بأن المخالفة الماثلة لا مكان لوجودها بعد توقيع الاتفاقيات التجارية بين شركات الاتصالات؛ فإن توقيع هذه الاتفاقيات لا يعفيها من إيقاع العقوبة بعد تحقق وقوع المخالفة، خاتماً مذكرته بطلب رفض الدعوى. وبعرض ذلك على وكيل المدعية وطلب الإجابة قدم مذكرة جوابية جاء في مجملها: أن موكلته قامت بإبلاغ الجهة المدعى عليها برفع هذه الدعوى، ثم إن نظام المنافسة لا يتطلب التظلم للجهة مصدرة القرار بل ينص على رفع التظلم مباشرة أمام ديوان المظالم وهو ما قامت به موكلته. ومن ناحية الموضوع؛ فإن موكلته تتمسك ببطلان القرار المطعون فيه وذلك لصدوره يوم 16/4/1434هـ وهو اليوم المحدد للمرافعة وليس لصدور القرار، ورد ممثل الجهة المدعى عليها على ذلك بوجود خطأ مطبعي بالتاريخ بمحضر 2/4/1434هـ وتاريخ 16/4/1434هـ وأن قفل باب المرافعة كان بتاريخ 16/4/1434هـ، وهذا يؤكد صحة دفع موكلته ببطلان القرار لكونه مبني على إجراءات باطلة، وصدر خلافاً لما ينص عليه نظام المنافسة والقواعد المنظمة لإجراءات المرافعات أمام لجنة الفصل في مخالفات نظام المنافسة، فقد كان يتعين أن تحدد اللجنة يوماً لاحقاً لإصدار القرار كما تنص على ذلك المادة (5/2) من القواعد المنظمة لإجراءات المرافعات أمام لجنة الفصل في مخالفات نظام المنافسة والتي نصت على أنه: "إذا استوفت اللجنة أعمالها وقفلت باب المرافعة أجلت النطق بالحكم إلى جلسة لاحقة، وتعين عليها إعداد الحكم ورفعه إلى رئيس المجلس للمصادقة عليه قبل إعلانه لذوي الشأن"، ونص هذه الفقرة يتفق مع ما نصت عليه المادة (66) من نظام المرافعات الشرعية والتي نصت على أنه: "يقفل باب المرافعة بمجرد انتهاء الخصوم من مرافعتهم..."، ويتفق كذلك مع ما نصت عليه المادة (85) من ذات النظام والتي نصت على أنه: "تعد الدعوى مهيأة للحكم في موضوعها إذا أبدى الخصوم أقوالهم وطلباتهم الختامية في جلسة المرافعة قبل وجود سبب الانقطاع"، وبإنزال ما سبق من نصوص نظامية على ما ورد بالقرار المطعون فيه فإنه يتضح بجلاء بطلان القرار المطعون فيه وذلك لصدوره يوم قفل باب المرافعة التي انتهت في 16/4/1434هـ، ومن ثم يتعين معه الحكم بإلغاء القرار المطعون فيه؛ لبطلانه، خاتماً مذكرته بطلب إلغاء القرار محل الدعوى. وبعرض ذلك على ممثل الجهة المدعى عليها وطلب الإجابة قدم مذكرة جوابية ضمنها أن ما دفع به وكيل المدعية من عدم اختصاص لجنة الفصل في مخالفات نظام المنافسة غير صحيح؛ حيث إن النزاع في لجنة الفصل في مخالفات نظام المنافسة بين المدعي العام وبين الشركة التي مارست أعمال مخلة بالمنافسة المشروعة وذلك بموجب نص المادة (الثالثة) من نظام المنافسة التي تنص على أن: "تطبق أحكام </w:t>
      </w:r>
      <w:r>
        <w:rPr>
          <w:rFonts w:ascii="Traditional Arabic" w:hAnsi="Traditional Arabic" w:cs="Traditional Arabic"/>
          <w:sz w:val="32"/>
          <w:szCs w:val="32"/>
          <w:rtl/>
          <w:lang w:bidi="ar-EG"/>
        </w:rPr>
        <w:lastRenderedPageBreak/>
        <w:t xml:space="preserve">هذا النظام على جميع المنشآت العاملة في الأسواق السعودية ما عدا المؤسسات العامة والشركات المملوكة بالكامل للدولة"، وبهذا فإن المتضرر من نتيجة تصرفات الشركة المخلة بالمنافسة هو السوق السعودي والمستهلك؛ لذا فإنه يطبق نظام المنافسة. أما ما استند عليه وكيل المدعية من أن هيئة الاتصالات وتقنية المعلومات مختصة بالنظر في هذا الخلاف؛ فإن هيئة الاتصالات تختص في التنظيم التنافسي بين منظمي قطاع الاتصالات وهو يعتبر تنظيم داخلي معني بقطاع الاتصالات فيما بينهم، فقد جاء في الفصل السادس الخاص بالخلافات بين مقدمي خدمات الاتصالات في المادة (44) من </w:t>
      </w:r>
      <w:r>
        <w:rPr>
          <w:rFonts w:ascii="Traditional Arabic" w:hAnsi="Traditional Arabic" w:cs="Traditional Arabic"/>
          <w:sz w:val="32"/>
          <w:szCs w:val="32"/>
          <w:highlight w:val="yellow"/>
          <w:rtl/>
          <w:lang w:bidi="ar-EG"/>
        </w:rPr>
        <w:t xml:space="preserve">نظام الاتصالات: "يجب على الهيئة من خلال الجهة المختصة لديها أن تسعى لحل الخلاف بين مقدمي الخدمة التي تحال لها وذلك باتباع طريقة أو أكثر من الطرق الموضحة في هذا الفصل"، وبذلك فإنه حسب النظام إذا كان الخلاف بين مقدمي الخدمة فإن جهة الاختصاص هي هيئة الاتصالات، أما القرار الذي تتظلم منه المدعى عليها فإن الخلاف فيه واقع بين المدعي العام  والشركة التي تخل بنظام المنافسة والتي تؤثر على السوق السعودي والمستهلك؛ لذا فإن جهة الاختصاص هي لجنة الفصل وفقاً لنظام المنافسة، فالمدعي العام يمثل الحق العام متمثلاً في السوق وتأثره بتأثر المستهلك المتضرر، خاتماً مذكرته بطلب رفض الدعوى. وبعرض ذلك على وكيل المدعية قدم مذكرة جوابية جاء في مجملها تمسكه بعدم اختصاص مجلس حماية المنافسة بنظر المخالفتين محل القرار المطعون فيه، فقد صدر الحكم القضائي رقم (100/د/تج/4) لعام 1435هـ والذي قضى بعدم اختصاص ديوان المظالم ولائياً بنظر هذه القضية، وذلك في الدعوى المرفوعة من شركة (...) ضد شركة (...) بشأن المطالبة بمبلغ مالي ناتج عن اتفاقية ربط بينهما (تمرير المكالمات الدولية وغيرها) وقد شيدت الدائرة قضاؤها على أنه: "... وبما أن النزاع في هذه القضية بين شركتين تعملان في مجال تقديم خدمات الاتصالات وموضوع النزاع ناشئ عن اتفاقية ربط اتصال بيني... وبما أن المنظم ألزم هيئة الاتصالات وتقنية المعلومات بحل الخلافات بين مقدمي خدمات الاتصالات إذا طلب منها أحد أطراف الخلاف ذلك، فإن هيئة الاتصالات وتقنية المعلومات تكون هي الجهة المختصة بنظر الخلافات بين مقدمي خدمات الاتصالات؛ لأن إلزام المنظم لجهة معينة بنظر نزاع معين هو منح الاختصاص بنظر ذلك النزاع لتلك الجهة وحصره عليها، إذ لا يمكن أن تختص أكثر من جهة بنظر نوع معين من النزاع؛ مما تنتهي معه الدائرة إلى عدم اختصاص ديوان المظالم ولائياً بصفته جهة قضاء تجاري بنظر هذه القضية"، وهو ما ينطبق على النزاع الماثل في هذه الدعوى، وأضاف أن اللجنة مصدرة القرار استندت على أن موكلته بلغت نسبة حصتها في السوق (40%) من القيمة الإجمالية للمبيعات طوال (12) شهراً بناءً على ما هو منشور في موقع موكلته الإلكتروني، وهذا الذي ذكرته اللجنة في غير محله ولا يتفق وحقيقة الواقع، فموكلته تنفي نفياً قاطعاً بلوغ حصتها السوقية بهذه النسبة، وطلبت من اللجنة إحالة الدعوى إلى خبير أو أكثر لبيان هذه المسألة، إلا أن اللجنة رفضت هذا الطلب على الرغم من المدعي العام لم يثبت حصول موكلته على وضع مهيمن التي يشترطها النظام في حالة مخالفة أحكام إساءة وضع مهيمن، وذلك من خلال عمل الاختبارات الاقتصادية </w:t>
      </w:r>
      <w:r>
        <w:rPr>
          <w:rFonts w:ascii="Traditional Arabic" w:hAnsi="Traditional Arabic" w:cs="Traditional Arabic"/>
          <w:sz w:val="32"/>
          <w:szCs w:val="32"/>
          <w:highlight w:val="yellow"/>
          <w:rtl/>
          <w:lang w:bidi="ar-EG"/>
        </w:rPr>
        <w:lastRenderedPageBreak/>
        <w:t>اللازمة لقياس درجة الهيمنة، حيث عرفت المادة (الأولى) من اللائحة التنفيذية لنظام المنافسة الهيمنة بأنها: "بلوغ حصة المنشأة أو مجموعة منشأة في السوق (40%) على الأقل من القيمة الإجمالية للمبيعات طوال فترة (12) شهراً، أو تكون من خلاله المنشأة أو مجموعة منشأة قادرة على التأثير في السعر السائد في السوق"؛ أي ما نسبته (40%) من حجم السوق، وهو ما يُعرف بمعيار الحصة السوقية، خاتماً مذكرته بطلب الحكم بإلغاء القرار المطعون فيه؛ لعدم توافر أركان وشروط المخالفة المنسوبة لموكلته. وبعرض ذلك على ممثل الجهة المدعى عليها وطلب الإجابة قدم مذكرة جوابية لم تخرج في مضمونها عما سبق تقديمه. وبعرض ذلك على وكيل المدعية طلب مهلة للإجابة عليها، فأمهلته الدائرة لذلك، وطلبت من ممثل الجهة المدعى عليها تقديم مرفقات لائحة الادعاء المقدمة من المدعي العام في مجلس حماية المنافسة إلى اللجنة مصدرة القرار، وبالأخص ما ورد في موقع المدعية الإلكتروني الذي يفيد أن المدعية تهيمن على (40%) من سوق الاتصالات بالمملكة، فاستعد بتقديم ذلك. وبجلسة اليوم قدم وكيل المدعية مذكرة جوابية لم تخرج في</w:t>
      </w:r>
      <w:r>
        <w:rPr>
          <w:rFonts w:ascii="Traditional Arabic" w:hAnsi="Traditional Arabic" w:cs="Traditional Arabic"/>
          <w:sz w:val="32"/>
          <w:szCs w:val="32"/>
          <w:rtl/>
          <w:lang w:bidi="ar-EG"/>
        </w:rPr>
        <w:t xml:space="preserve"> مضمونها عما سبق تقديمه، كما قدم ممثل الجهة المدعى عليها ما طلبته الدائرة منه، وبعرض نسخة منها على وكيل المدعية طلب مهلة للرد عليها، فأفهمته الدائرة أن جميع هذه المرفقات تم الإشارة إليها </w:t>
      </w:r>
      <w:r>
        <w:rPr>
          <w:rFonts w:ascii="Traditional Arabic" w:hAnsi="Traditional Arabic" w:cs="Traditional Arabic"/>
          <w:sz w:val="32"/>
          <w:szCs w:val="32"/>
          <w:highlight w:val="yellow"/>
          <w:rtl/>
          <w:lang w:bidi="ar-EG"/>
        </w:rPr>
        <w:t>وأرفاقها</w:t>
      </w:r>
      <w:r>
        <w:rPr>
          <w:rFonts w:ascii="Traditional Arabic" w:hAnsi="Traditional Arabic" w:cs="Traditional Arabic"/>
          <w:sz w:val="32"/>
          <w:szCs w:val="32"/>
          <w:rtl/>
          <w:lang w:bidi="ar-EG"/>
        </w:rPr>
        <w:t xml:space="preserve"> في قرار اللجنة محل الدعوى. وذكر وكيل المدعية أنه يطلب مهلة إضافية لتقديم دفع جديد من موكلته يتمثل بصدور قرار جديد من هيئة الاتصالات وتقنية المعلومات بإلزام مشغلين الخدمة الحاليين بتقديم ضمان عند إبرام العقود فيما بين المشغلين. وبعرض ذلك على ممثل الجهة المدعى عليها تمسك بما سبق أن قدمه للدائرة وقرر الاكتفاء. ولصلاحية الدعوى للحكم فيها </w:t>
      </w:r>
      <w:r>
        <w:rPr>
          <w:rFonts w:ascii="Traditional Arabic" w:hAnsi="Traditional Arabic" w:cs="Traditional Arabic"/>
          <w:sz w:val="32"/>
          <w:szCs w:val="32"/>
          <w:highlight w:val="yellow"/>
          <w:rtl/>
          <w:lang w:bidi="ar-EG"/>
        </w:rPr>
        <w:t>صدر</w:t>
      </w:r>
      <w:r>
        <w:rPr>
          <w:rFonts w:ascii="Traditional Arabic" w:hAnsi="Traditional Arabic" w:cs="Traditional Arabic"/>
          <w:sz w:val="32"/>
          <w:szCs w:val="32"/>
          <w:rtl/>
          <w:lang w:bidi="ar-EG"/>
        </w:rPr>
        <w:t xml:space="preserve"> هذا الحكم بعد الدراسة والمداولة.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وكيل المدعية أقام هذه الدعوى طالباً فيها إلغاء قرار لجنة الفصل في مخالفات نظام المنافسة رقم (123) وتاريخ 16/4/1434هـ المتضمن معاقبة موكلته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بغرامة مالية إجماليها عشرة ملايين (10.000.000) ريال ونشر القرار على نفقتها؛ فإن الدعوى داخلة في اختصاص المحاكم الإدارية ولائياً؛ بموجب المادة (13/ب) من نظام ديوان المظالم الصادر بالمرسوم الملكي رقم (م/78) وتاريخ 19/9/1428هـ، ووفق نص المادة (15/3) من نظام المنافسة الصادر بالمرسوم الملكي رقم (م/25) وتاريخ 4/5/1425هـ، والمعدلة بالمرسوم الملكي رقم (م/24) وتاريخ 11/4/1435هـ.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معالي رئيس الديوان المنظمة للدوائر واختصاصاتها. وعن قبول الدعوى شكلاً؛ فالمدعية تبلغت بالقرار بتاريخ 8/9/1434هـ بموجب مذكرة الإبلاغ بالقرار رقم (221) وتاريخ 28/8/1434هـ ورفعت هذه الدعوى بتاريخ 27/10/1434هـ فتكون الدعوى مقبولة شكلاً؛ لرفعها خلال المدة النظامية المحددة بستين يوماً وفق نص المادة (15/3) من نظام المنافسة التي نصت على أنه: "يجوز التظلم من قرارات اللجنة أمام ديوان المظالم خلال ستين يوماً </w:t>
      </w:r>
      <w:r>
        <w:rPr>
          <w:rFonts w:ascii="Traditional Arabic" w:hAnsi="Traditional Arabic" w:cs="Traditional Arabic"/>
          <w:sz w:val="32"/>
          <w:szCs w:val="32"/>
          <w:rtl/>
          <w:lang w:bidi="ar-EG"/>
        </w:rPr>
        <w:lastRenderedPageBreak/>
        <w:t xml:space="preserve">من تاريخ الإبلاغ بالقرار"؛ إذ إن التعديل الوارد على المادة آنفة الذكر الصادر بالمرسوم الملكي رقم (م/24) وتاريخ 11/4/1435هـ المحدد فيه مدة التظلم من قرارات لجنة الفصل في مخالفات نظام حماية المنافسة بخمسة عشر يوماً من تاريخ الإبلاغ به يسري أثره في مدد التظلم أمام ديوان المظالم على قراراتها الصادرة بعد تاريخ نفاذ التعديل. وعن موضوع الدعوى؛ فالبين من ملف القضية أن لجنة الفصل في مخالفات نظام المنافسة أصدرت قراراها محل الطعن رقم (123) وتاريخ 16/4/1434هـ في القضية المقيدة لديها برقم (10/1433هـ) المتضمن معاقبة المدعية بغرامة مالية قدرها خمسة ملايين (5.000.000) ريال؛ لقيامها بفرض اشتراطات خاصة على عمليات البيع أو الشراء أو على التعامل مع منشأة أخرى على نحو يضعها في مركز تنافسي ضعيف بالنسبة إلى المنشآت المتنافسة، وهو ما تحظره المادة (الخامسة) الفقرة (الثالثة) من نظام المنافسة، ومعاقبتها بغرامة مالية قدرها خمسة ملايين (5.000.000) ريال؛ لقيامها برفض التعامل مع منشأة أخرى دون مسوغ للحد من دخولها السوق، وهو ما تحظره المادة (الخامسة) الفقرة (الرابعة) من نظام المنافسة، والمادة (السادسة) الفقرة (1/ب) من اللائحة التنفيذية لنظام المنافسة، وبنشر القرار على نفقتها. وقد عاقبتها بتلك العقوبتين لمخالفتها في ذلك الفقرتين (3، 4) من المادة (الخامسة) من نظام المنافسة والتي نصت على أنه: "يحظر على المنشأة التي تتمتع بوضع مهيمن أي ممارسة تحد من المنافسة، وفقاً لما تحدده اللائحة، من ذلك: ...3- فرض اشتراطات خاصة على عمليات البيع أو الشراء، أو على التعامل مع منشأة أخرى على نحو يضعها في مركز تنافسي ضعيف بالنسبة إلى المنشآت المتنافسة. 4- رفض المنشأة التعامل مع منشأة أخرى دون مسوغ، وذلك من أجل الحد من دخولها السوق"، والفقرة (1/ب) من المادة (السادسة) من اللائحة التنفيذية لنظام المنافسة والتي نصت على أنه: "1- يحظر على المنشأة ذات الوضع المهيمن في السوق إساءة استغلال هذا الوضع للإخلال بالمنافسة أو الحد منها أو منعها، ومن بين ذلك ما يلي: ...ب- القيام بسلوك يؤدي إلى عرقلة دخول منشأة أخرى إلى السوق أو إقصائها منه أو تعريضها لخسائر بما في ذلك اضطرارها للبيع بالخسارة". ولما كان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فيه جميع الشروط والأركان الخاصة به لكي يصدر صحيحاً ومنتجاً لآثاره؛ فلابد أن يصدر من السلطة المختصة ومطابقاً للنظام شكلاً وموضوعاً، ومعتمداً على سبب يبرره في الواقع والنظام، ومستهدفاً تحقيق مصلحة عامة، ومن ثم تتمثل أركان القرار ومقوماته في الإفصاح عن الإرادة والاختصاص والشكل والسبب والمحل والغاية، وتتمثل عيوبه في عدم الاختصاص وعيب الشكل ومخالفة النظام وعيب السبب والانحراف؛ بحيث إذا فقد ركناً من هذه الأركان أو أصابه عيب من هذه العيوب فإنه يصيره غير مشروع. ولما كان موضوع الدعوى يتعلق بمخالفة نسبها القرار للمدعية تتعلق بمخالفة نظام المنافسة، وحيث ورد في نص المادة (الأولى) من نظام المنافسة أن الهدف من نظام المنافسة هو حماية المنافسة العادلة وتشجيعها، ومكافحة الممارسات الاحتكارية التي </w:t>
      </w:r>
      <w:r>
        <w:rPr>
          <w:rFonts w:ascii="Traditional Arabic" w:hAnsi="Traditional Arabic" w:cs="Traditional Arabic"/>
          <w:sz w:val="32"/>
          <w:szCs w:val="32"/>
          <w:rtl/>
          <w:lang w:bidi="ar-EG"/>
        </w:rPr>
        <w:lastRenderedPageBreak/>
        <w:t xml:space="preserve">تؤثر على المنافسة المشروعة، مما يفهم منه كون نظام المنافسة يعنى بمنع المنافسات المخلة بها، والتي نص النظام على حظرها بما ورد في المادة (الرابعة) منه والتي نصت على أنه: "تحظر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أو الاتفاقيات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 1- التحكم في أسعار السلع والخدمات المعدة للبيع بالزيادة، أو الخفض، أو التثبيت، أو بأي صورة أخرى تضر المنافسة المشروعة..." وإذا كان النظام صريحاً في الحظر فقد كان أيضاً صريحاً في عدم الحصر لهذه الممارسات بتعبيره في المادة (الرابعة): "وبخاصة ما يأتي"، وبقوله في المادة (الخامسة): "ومن ذلك ما يأتي"؛ مما يوسع دائرة الممارسات غير المشروعة، ويدخل فيها كل ما تحقق فيه الوصف الوارد في النظام؛ وذلك استشعاراً لصعوبة الحصر ولتجدد طبيعة الممارسات غير المشروعة. وحيث إن المخالفات المنسوبة للمدعية والمتمثلة في قيامها بفرض اشتراطات خاصة على عمليات البيع أو الشراء أو على التعامل مع منشأة أخرى على نحو يضعها في مركز تنافسي ضعيف بالنسبة إلى المنشآت المتنافسة، وقيامها برفض التعامل مع منشأة أخرى دون مسوغ للحد من دخولها السوق، فكان النص على حضرها صريحاً وفق ما نصت عليه الفقرتان (3، 4) من المادة (الخامسة) من نظام المنافسة، والفقرة (1/ب) من المادة (السادسة) من اللائحة التنفيذية لنظام المنافسة آنفة الذكر. ولما كان القرار محل الطعن صدر وفقاً لما رسمه النظام له؛ حيث صدر من اللجنة المشكلة نظاماً وفق ما نصت عليه المادة (15) - قبل تعديلها بموجب المرسوم الملكي رقم (م/24) وتاريخ 11/4/1435هـ - والتي تضمنت أنه: "1/ يشكل المجلس لجنة من خمسة أعضاء على أن يكون من بينهم مستشار نظامي على الأقل ويصدر بها قرار من الوزير، وتختص بالنظر والفصل في المخالفات التي تستوجب عقوبة غرامة. 2/ تصدر اللجنة قراراتها وفقاً للقواعد والإجراءات التي تحددها اللائحة التنفيذية"، ولما أن كان تشكيل اللجنة مصدرة القرار متحققاً فيه ما سبق بالنظر إلى قرار وزير التجارة والصناعة رقم (164) وتاريخ 17/2/1433هـ، ولما كان نظام المنافسة نص على قيام اللجنة بأعمال التحقيق في الدعاوى المرفوعة أمامها وإجراء أعمال الضبط وثبتها في محضر الضبط وذلك وفقاً لما يكشف عنه ظاهر المادة (11) من النظام نفسه، وإذ ثبت تحقق ما سبق أمام الدائرة وفقاً لما قدمه ممثل المدعى عليها من مستندات أثناء جلسات نظر القضية، ولما كانت المادة (12) من نظام المنافسة - قبل تعديلها بموجب المرسوم الملكي رقم (م/24) وتاريخ 11/4/1435هـ - تنص على أن من خالف أحكام النظام يعاقب على كل مخالفة لأحكامه بغرامة مالية لا تتجاوز خمسة ملايين (5.000.000) ريال، وتضاعف الغرامة في حالة العود، وينشر الحكم على نفقة المخالف، وإذ كان منطوق القرار المتظلم منه غير مخالف لما نصت عليه المادة السابقة بتغريم المدعية بمبلغ قدره خمسة ملايين (5.000.000) ريال على كل </w:t>
      </w:r>
      <w:r>
        <w:rPr>
          <w:rFonts w:ascii="Traditional Arabic" w:hAnsi="Traditional Arabic" w:cs="Traditional Arabic"/>
          <w:sz w:val="32"/>
          <w:szCs w:val="32"/>
          <w:rtl/>
          <w:lang w:bidi="ar-EG"/>
        </w:rPr>
        <w:lastRenderedPageBreak/>
        <w:t xml:space="preserve">مخالفة مع نشر الحكم على نفقتها؛ ما يثبت معه لدى الدائرة تطبيق اللجنة لأحكام هذه المادة، الأمر الذي يثبت معه أن القرار استوفى أركانه اللازمة نظاماً، مع استحضار الدائرة كون الأصل في القرار الإداري الصحة، وأنه إذا كان الأمر كذلك في القرار الإداري بصفة عامة فإن اعتبار الصحة في قرار اللجان شبه القضائية من باب أولى؛ لصدوره من لجنة مشكلة من عدة أفراد مما يتصور معه اتشاح القرار بالصحة، ولكون القرار ارتبط صدوره بإجراءات مختلفة مثل التحقيق مع المدعى عليها والتثبت من سلامة تصرفها من عدمه، فيبنى القرار حينها على أساس من القوة ودرجة ظاهرة من السلامة؛ ما يكون الأصل هو القول بصحته، ولا ينتقل عن هذا الأصل إلا ببينة تقوى على مناهضة الأصل. فلما كان ذلك كذلك وكان ثابتاً لدى الدائرة استناد القرار إلى جملة أدلة وقرائن تثبت حصول المخالفة المنسوبة للمدعية تجاه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القرار محل الطعن حيث أوردت اشتراطات خاصة بخدمة نقل الرقم كما هو ثابت في خطابها الموجه لمدير عام النواقل والمشغلين لشركة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برقم (21378) وتاريخ 13/5/1431هـ، وكذا ما تضمنه قرار هيئة الاتصالات وتقنية المعلومات رقم (314/1432هـ) وتاريخ 1/5/1432هـ، وخطاب نائب ممثل محافظ الاتصالات وتقنية المعلومات للشؤون القانونية رقم (10290/ق) وتاريخ 27/8/1430هـ والموجه للمدعية والمتضمن أن منعها لتمرير المكالمات الدولية إلى شبكتها لحساب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أمر غير نظامي ومخالف لنظام الاتصالات ولائحته التنفيذية، وذلك بحسبان أن الشركة المدعية هي الشركة المهيمنة في سوق الاتصالات وفق ما هو منشور في موقعها الإلكتروني من استحواذها على نسبة (59%) من سوق الاتصالات في المملكة ووفق ما نص عليه قرار هيئة الاتصالات وتقنية المعلومات رقم (280/1431) وتاريخ 12/10/1431هـ من تصنيف المدعية كمقدم خدمة مسيطر في سوق خدمة ربط الاتصال البيني العبورية بالجملة، </w:t>
      </w:r>
      <w:r>
        <w:rPr>
          <w:rFonts w:ascii="Traditional Arabic" w:hAnsi="Traditional Arabic" w:cs="Traditional Arabic"/>
          <w:sz w:val="32"/>
          <w:szCs w:val="32"/>
          <w:highlight w:val="yellow"/>
          <w:rtl/>
          <w:lang w:bidi="ar-EG"/>
        </w:rPr>
        <w:t>وذلك</w:t>
      </w:r>
      <w:r>
        <w:rPr>
          <w:rFonts w:ascii="Traditional Arabic" w:hAnsi="Traditional Arabic" w:cs="Traditional Arabic"/>
          <w:sz w:val="32"/>
          <w:szCs w:val="32"/>
          <w:rtl/>
          <w:lang w:bidi="ar-EG"/>
        </w:rPr>
        <w:t xml:space="preserve"> وفقاً لتعريف الهيمنة في نظام المنافسة ولائحته التنفيذية والتي عرفتها وفق نص المادة (الثانية) من نظام المنافسة بأنها: "وضع تكون من خلاله المنشأة أو مجموعة منشآت، قادرة على التأثير في السعر السائد في السوق من خلال التحكم في نسبة معينة من العرض الكلي لسلعة أو خدمة معينة في الصناعة التي تمارس نشاطها فيها، وتحدد اللائحة هذه النسبة طبقاً لمعايير تشمل تركيبة السوق ومدى سهولة دخول منشآت أخرى للسوق، وأي معايير أخرى يقررها المجلس"، وقد نصت المادة (الرابعة) من اللائحة التنفيذية لنظام المنافسة على أن: "الوضع المهيمن أو الهيمنة يتحقق عند بلوغ نسبة حصة المنشأة أو مجموعة منشآت في السوق (40%) على الأقل من القيمة الإجمالية لمبيعات السلعة أو الخدمة طوال فترة (12) شهراً، أو تكون من خلاله المنشأة أو مجموعة منشآت قادرة على التأثير في السعر السائد في السوق"، الأمر الذي تنتهي معه الدائرة إلى ثبوت المخالفات المنسوبة للمدعية؛ وعليه فإن الدائرة تنتهي إلى رفض دعوى المدعية. ولا ينال من ذلك ما دفع به وكيل المدعية من عدم اختصاص اللجنة مصدرة القرار بنظر النزاع بينها وبين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لكونه من اختصاص هيئة الاتصالات وتقنية المعلومات؛ إذ إن اختصاص اللجنة مصدرة القرار نابع من نظام المنافسة والذي عددت المادة (الرابعة) منه المنافسات المخلة </w:t>
      </w:r>
      <w:r>
        <w:rPr>
          <w:rFonts w:ascii="Traditional Arabic" w:hAnsi="Traditional Arabic" w:cs="Traditional Arabic"/>
          <w:sz w:val="32"/>
          <w:szCs w:val="32"/>
          <w:rtl/>
          <w:lang w:bidi="ar-EG"/>
        </w:rPr>
        <w:lastRenderedPageBreak/>
        <w:t xml:space="preserve">بالمنافسة العادلة، والتي نص على حظرها ومنها ما يحظر على المنشأة أو المنشآت التي تتمتع بوضع مهيمن أي ممارسة تحد من المنافسة بين المنشآت، وهو ما ينطبق على المدعية.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لذلك حكمت الدائرة: برفض الدعوى المقامة من شركة (...) ضد مجلس حماية المنافسة؛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806/1/ق لعام 1435هـ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5875/ق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12/1/1437هـ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تجارة وصناعة - حماية المنافسة - الإخلال بالمنافسة المشروعة – السلع المستثناة من نظام المنافسة.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الفصل في مخالفات نظام حماية المنافسة المتضمن معاقبتها بغرامة مالية – الثابت مخالفة المدعية أحكام نظام المنافسة وذلك بإبرامها عقوداً مع عملائها نصت فيها على عدم بيع أي كمية من سلعة الأرز على السوبر ماركت أو محلات الجملة – عدم استثناء سلعة الأرز من تطبيق نظام المنافسة؛ إذ إن السلع المستثناة هي التي تحدد أسعارها بقرار من مجلس الوزراء أو بقرار مؤقت من الوزير المختص، وهو ما لم يحدث بشأنها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1"/>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(1، 3، 4، 12، 15) من نظام المنافسة الصادر بالمرسوم الملكي رقم (م/25) وتاريخ 4/5/1425هـ.</w:t>
      </w:r>
    </w:p>
    <w:p w:rsidR="00B67BDE" w:rsidRDefault="00B67BDE" w:rsidP="00B67BDE">
      <w:pPr>
        <w:numPr>
          <w:ilvl w:val="0"/>
          <w:numId w:val="81"/>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(3، 4) من اللائحة التنفيذية لنظام المنافسة الصادرة بقرار مجلس حماية المنافسة رقم (13/2006) وتاريخ 25/11/1427هـ.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 المدعي وكالة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المدعي وكالة عن دعواه قرر أنها وفق ما ورد بلائحة الدعوى وملخصها: أنه يطلب إلغاء قرار المدعى عليها رقم (126) الصادر في القضية رقم (23/1433) وذلك لصدوره من جهة غير مختصة نظاماً بإصدار قرار العقوبة، وذلك ظاهر من خلال ما بينوه في وقائع القرار محل الطعن، حيث إن سلعة الأرز قد صدر بخصوصها عدة قرارات حكومية تستهدف تحديد أسعارها، ومن ذلك ما صدر عن المقام السامي، وكذلك ما صدر عن اللجنة الوزارية المشكلة بالأمر السامي إضافة إلى ما أصدرته وزارة التجارة، وعليه فإن سلعة الأرز - وبموجب تلك القرارات الحكومية بتحديد الأسعار - تعتبر سلعة مستثناة من سريان نظام المنافسة، بنص المادة (3/ب-2) من اللائحة التنفيذية لنظام المنافسة التي أكدت على أنه يستثنى من سريان نظام المنافسة السلع التي يتم تحديد أسعارها بقرار من الوزير أو من مجلس الوزراء، ونتيجة لاستثناء سلعة الأرز من سريان النظام فإن اختصاص المدعى عليها ينحسر عن سلعة الأرز على </w:t>
      </w:r>
      <w:r>
        <w:rPr>
          <w:rFonts w:ascii="Traditional Arabic" w:hAnsi="Traditional Arabic" w:cs="Traditional Arabic"/>
          <w:sz w:val="32"/>
          <w:szCs w:val="32"/>
          <w:rtl/>
          <w:lang w:bidi="ar-EG"/>
        </w:rPr>
        <w:lastRenderedPageBreak/>
        <w:t xml:space="preserve">اعتبار أنها تختص بنظر الدعاوى المقامة في السلع التي يسري عليها نظام المنافسة، أما تلك السلع التي نص نظام المنافسة على استثنائها من سريان أحكامه فلا اختصاص للمدعى عليها بسماع الدعاوى المقامة فيها ولا إصدار أي قرارات حيالها، وبناءً عليه، فإن قرار العقوبة الذي أصدرته المدعى عليها ضد موكلته يعتبر قراراً باطلاً، وذلك لصدوره من جهة غير مختصة نظاماً بإصداره. ثانياً: بطلان قرار اللجنة لمخالفته للنظام: وذلك لأن من شروط صحة القرار الإداري ألا يخالف النظام، فمتى ما ثبت مخالفته للنظام عد قراراً باطلاً غير معتد به، وقرار العقوبة - الذي أصدرته المدعى عليها - قد تضمن مخالفة للنظام وذلك من عدة وجوه، هي كما يلي: المخالفة الأولى: أن القرار استند على إجراءات تحقيق مخالفة للنظام، وذلك بوقوع مخالفات جوهرية في إجراءات التحري والتحقيق، تضمنت انتهاكات من مدعي عام المنافسة للقواعد المنظمة لعمل مأموري الضبط القضائي الصادرة بقرار مجلس حماية المنافسة رقم (25/2008) وتاريخ 9/9/2008م، وانتهاكات لأحكام نظام الإجراءات الجزائية الصادر بالمرسوم الملكي رقم (م/39) وتاريخ 28/7/1422هـ، باعتباره المرجع النظامي للدعوى الجزائية بموجب المادة (10) من القواعد المنظمة لعمل مأموري الضبط القضائي. كما أن المدعى عليها قد أقرت بتلك الانتهاكات للنظام إلا أنها دافعت عن المدعي العام بأن تلك الأنظمة التي انتهكها مجرد إجراءات استرشاديه تافهة - حسب تعبيرها -. المخالفة الثانية: أن اللجنة نظرت الدعوى وحكمت فيها دون أن تضم إليها الدعاوى الأربع التي أقامها المدعي العام ضد موكلته، بالرغم من أن جميع الاتهامات هي لمخالفة موكلته للمادة (4/1) من النظام. المخالفة الثالثة: أن القرار قد صدر من اللجنة بأعضائها المشار إليهم في متن القرار إضافة إلى المدعي العام، حيث قامت اللجنة بإشراكه معها في مداولة الحكم وإصداره، وجرى ذكره في الصفحة الأولى للقرار، كما يتضح من هذا النص: "...اجتمعت لجنة الفصل في مخالفات نظام المنافسة... وكذلك بحضور سكرتير اللجنة الاستاذ (...) والمدعي العام بمجلس حماية المنافسة، وذلك لنظر هذه القضية...) وصدور قرار العقوبة - بهذه المثابة - يجعل قرارها باطلاً، وذلك باعتبار أن المدعي العام - وهو هنا الطرف المدعي - أصبح عضواً مع اللجنة في إصدار قرار العقوبة، في مخالفة لأبسط قواعد التقاضي ونظام المرافعات، والتي جاءت بتوخي كل ضمانات الحيادية في الجهة القضائية، بل ورتبت المادة (90) من نظام المرافعات البطلان المطلق لأحكام القضاء في حالة وجود علاقة للجهة القضائية بأحد الخصوم، فمن باب أولى إذا كان المدعي مشاركاً للجنة القضائية في نظر الدعوى ومداولة الحكم وجرى تقييده في صدر القرار مع أعضاء اللجنة فإن البطلان يسري عليه من باب أولى. المخالفة الرابعة: أن اللجنة رفضت طلب موكلته المقدم لها بتاريخ 21/5/1434هـ، والمتمثل في طلب استدعاء معالي وزير التجارة السابق (...)، والاستاذ (...)، والاستاذ (...)، وذلك للشهادة في أمور جوهرية تمس هذه الدعوى، وأهمها الشهادة بصدور توجيهات حكومية من وزارة التجارة بتحديد أسعار السلعة، ويعتبر رفض اللجنة لتمكين موكلته من سماع شهادته مخالفة صريحة للمادة (117) من نظام المرافعات، والتي نصت على أن على المحكمة أن تمكن الخصم من إحضار شهوده، </w:t>
      </w:r>
      <w:r>
        <w:rPr>
          <w:rFonts w:ascii="Traditional Arabic" w:hAnsi="Traditional Arabic" w:cs="Traditional Arabic"/>
          <w:sz w:val="32"/>
          <w:szCs w:val="32"/>
          <w:rtl/>
          <w:lang w:bidi="ar-EG"/>
        </w:rPr>
        <w:lastRenderedPageBreak/>
        <w:t xml:space="preserve">كما يتضح من نص تلك المادة: "...وإذا رأت المحكمة أن تلك الوقائع جائزة الإثبات بمقتضى المادة (السابعة والتسعين) قررت سماع شهادة الشهود وعينت جلسة لذلك وطلبت من الخصم إحضارهم فيها". ثالثاً: بطلان قرار المدعى عليها لانعدام السبب: وذلك لأن من شروط صحة القرار الإداري أن يستند على سبب صحيح يوجب إيقاع العقوبة، بحيث تتحقق اللجنة - مصدرة القرار - قبل إصدارها قرار العقوبة من ارتكاب موكلته مخالفة ذكرت بنظام المنافسة، وهذا ما لم يتحقق في قرار العقوبة الذي أصدرته اللجنة، فإن قرارها الذي أصدرته مبني على سبب باطل وهو دعوى مخالفة موكلته للمادة (4) فقرة (1) من نظام المنافسة، والمادة (4/1) من اللائحة التنفيذية للنظام، وهذا كله غير صحيح، فلم يقع من موكلته أي مخالفة لهذه المواد، ويوضح ذلك بما يلي: أن ما حكمت به اللجنة من مخالفة موكلته للمادة (4) فقرة (1) من نظام المنافسة فهو غير صحيح، لما يلي: 1- أن المادة (4) فقرة (1) من نظام المنافسة التي أتهمت موكلته بمخالفتها لا تسري على موكلته أصلاً، ذلك أن هذه المادة خاصة بالمنشآت ذات الوضع المهيمن فقط دون المنشآت التي لا تتمتع بوضع مهيمن، وهذا واضح عند قراءة الفقرة (1) من تلك المادة، فإنها جاءت مسبوقة بالعبارة الآتية: "...كذلك يحظر على المنشأة أو المنشآت التي تتمتع بوضع مهيمن... 1-... 2-..."، وهو ما يعني أن الفقرة (1) من هذه المادة وما بعدها من فقرات كلها خاصة بالمنشأة ذات الوضع المهيمن فقط، ومن المعلوم أن المنشأة لا تكون موصوفة بأنها ذات وضع مهيمن - بحسب القواعد المنظمة للمركز المهيمن - إلا بعد بلوغ حصة المنشأة في السوق (40%) على الأقل من القيمة الإجمالية للمبيعات، وهذا ما لا ينطبق على موكلته فإن حصة موكلته السوقية - بحسب لائحة الادعاء نفسها - لا تتجاوز (3%) من مجمل حجم السوق السعودي فقط، بما يقتضي أن موكلته ليست من ضمن المنشآت ذات الوضع المهيمن، وبالتالي لا تسري عليها المادة المذكورة. ومع أن اللجنة - مصدرة القرار - قد سلمت بأن موكلته لا تتمتع بوضع مهيمن إلا أنها مع ذلك أصرت على التمسك بسريان تلك المادة على موكلته بدعوى أن المادة عامة وأنها تشمل المنشآت ذات الوضع المهيمن والتي لا تتمتع بوضع مهيمن، وهذا غير صحيح. ويجيب عن ذلك: بأن تعميم اللجنة لأحكام الفقرة (1) غير صحيح؛ لأنه مخالف لمنطوق المادة، واللجنة الموقرة لم تورد ما يدل على عمومية تلك الفقرة، ولم تقدم ما يثبت أن تلك المادة شاملة للمنشآت التي لا تتمتع بوضع مهيمن، بل تحاشت مجرد إيراد منطوق المادة في متن قرارها، الأمر الذي يؤكد أن إقرار اللجنة الضمني يضعف ما تستند إليه من هذه المادة. 2- على فرض التسليم الجدلي بأن المادة (4) فقرة (1) من النظام تسري على موكلته؛ فإن اللجنة أخطأت في تكييفها للشرط الوارد في العقود التي أبرمتها موكلته مع عملائها، فإن العقود نصت على اشتراط عدم بيع أي كمية على تجار الجملة والأسواق المركزية، واللجنة كيفت هذا الشرط على أنه من قبيل التحكم في الأسعار بالزيادة أو الخفض أو التثبيت، وهذا غير صحيح، فإن ذلك الشرط لا يتضمن زيادة ولا خفضاً ولا تثبيتاً للأسعار، كما هو واضح من نصه. كما أن ما ذكرته اللجنة من مخالفة موكلته للمادة (4) فقرة (1) من </w:t>
      </w:r>
      <w:r>
        <w:rPr>
          <w:rFonts w:ascii="Traditional Arabic" w:hAnsi="Traditional Arabic" w:cs="Traditional Arabic"/>
          <w:sz w:val="32"/>
          <w:szCs w:val="32"/>
          <w:rtl/>
          <w:lang w:bidi="ar-EG"/>
        </w:rPr>
        <w:lastRenderedPageBreak/>
        <w:t xml:space="preserve">اللائحة التنفيذية غير صحيح؛ لأنها لا تسري على التعاقدات التي أبرمتها موكلته، وحصر دعواه بطلب الحكم بإلغاء قرار المدعى عليها الصادر برقم (126) في القضية رقم (23/1433). فأجاب ممثل المدعى عليها بمذكرة جاء فيها: أولاً: لم يصدر من مجلس الوزراء ولا من وزارة التجارة والصناعة قرار بتحديد أسعار سلعة الأرز، وما تقدم به وكيل المدعية في لائحة الدعوى كلام مرسل لا دليل عليه، فجميع ما جاء في الرد تحت مسمى (ملخص وقائع الدعوى) ليس له علاقة بما جاء في قرار لجنة الفصل في مخالفات المنافسة رقم (126) حيث إن المخالفة كما جاء في القرار: (التحكم في أسعار السلع والخدمات المعدة للبيع بالزيادة أو الخفض أو التثبيت، أو بأي صورة أخرى تضر المنافسة وفرضها بصورة مباشرة أو غير مباشرة حداً أدنى لأسعار إعادة بيع سلعة وذلك طبقاً لنص المادتين (الرابعة) الفقرة (1) من نظام المنافسة، و(السادسة) فقرة (2/ب) من اللائحة التنفيذية. ثانياً: رداً على ما جاء بأن قرار لجنة الفصل معيب مما يوجب بطلانه، ما يلي: أ- القول بعدم اختصاص لجنة الفصل في مخالفات نظام المنافسة بنظر هذه القضية غير صحيح؛ حيث إن جميع الإجراءات المتخذة من قبل وزارة التجارة والصناعة وفق قواعد التنظيم التمويني الصادرة بقرار مجلس الوزراء رقم (60) وتاريخ 25/1/1393هـ. ب- المقصود بصدور قرار بتحديد أسعار السلعة ليس ما ذهب إليه وكيل المدعية. ج- ورد في قرار اللجنة صفحة (37) أن وكيل المدعي ذكر أن عقود موكلته قبل (2007م) </w:t>
      </w:r>
      <w:r>
        <w:rPr>
          <w:rFonts w:ascii="Traditional Arabic" w:hAnsi="Traditional Arabic" w:cs="Traditional Arabic"/>
          <w:sz w:val="32"/>
          <w:szCs w:val="32"/>
          <w:highlight w:val="yellow"/>
          <w:rtl/>
          <w:lang w:bidi="ar-EG"/>
        </w:rPr>
        <w:t>ورد</w:t>
      </w:r>
      <w:r>
        <w:rPr>
          <w:rFonts w:ascii="Traditional Arabic" w:hAnsi="Traditional Arabic" w:cs="Traditional Arabic"/>
          <w:sz w:val="32"/>
          <w:szCs w:val="32"/>
          <w:rtl/>
          <w:lang w:bidi="ar-EG"/>
        </w:rPr>
        <w:t xml:space="preserve"> فيها نفس الشرط في العقود التي أبرمتها موكلته مع عملائها، مما يعني أن لا علاقة لأزمة الأرز والوقائع الجوهرية التي يشير إليها بلائحة دعواه. ثالثاً: رداً على ما جاء في مذكرة وكيل المدعية من بطلان قرار اللجنة لمخالفته النظام بما يلي: أ- لم تقر اللجنة كما يذكر وكيل المدعية انتهاك مأموري الضبط القضائي للنظام ولكنها عند مناقشتها لدفوع المدعي في القضية ردت عليه بما تراه لا يخالف النظام، وذلك مذكور في قرار اللجنة - محل الطعن - صفحة (38)، حيث ردت اللجنة على الدفوع وأوضحت الرأي النظامي حيالها وليس كما ساقها وكيل المدعية في لائحة دعواه، بالإضافة لردود الادعاء العام على دفوع وكيل المدعية أمام اللجنة المثبتة في صلب القرار. ب- قول وكيل المدعية أن اللجنة باشرت نظر هذه الدعوى وحكمت فيها دون أن تضم الدعاوى الأربعة التي أقامها المدعي العام ضد موكلته... إلخ؛ فيرد عليه أن اللجنة أوضحت ردها في الصفحة (38) من قرارها، ويؤكد أن نص المادة (12) من نظام المنافسة نصت على أن العقوبة على كل مخالفة لأحكام نظام المنافسة. ج- ذكر أن المدعي العام شارك مع اللجنة في مداولة الحكم وإصداره وهذا غير صحيح؛ فالمدعي العام لم يشارك في مداولة الحكم أو إصداره، وما جاء في الصفحة الأولى من قرار اللجنة المقصود به آخر جلسة حضرها أطراف الدعوى حيث إنها آخر جلسة حضرها أطراف الدعوى وقدم فيها وكيل المدعي مذكرة جوابية مؤرخة بنفس التاريخ، وهذا يوضح قصد اللجنة وهو الاستناد على آخر جلسة حجزت فيها القضية للدراسة. د-ذكر أن اللجنة رفضت طلب موكلته والمتمثل في استدعاء بعض الشهود للشهادة؛ ويرد على ذلك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تقدير ذلك يعود للجنة فهي سلطة تقديرية تعود للجنة وليس من حقه إلزامها بقبول طلبه، </w:t>
      </w:r>
      <w:r>
        <w:rPr>
          <w:rFonts w:ascii="Traditional Arabic" w:hAnsi="Traditional Arabic" w:cs="Traditional Arabic"/>
          <w:sz w:val="32"/>
          <w:szCs w:val="32"/>
          <w:rtl/>
          <w:lang w:bidi="ar-EG"/>
        </w:rPr>
        <w:lastRenderedPageBreak/>
        <w:t xml:space="preserve">وأوضحت اللجنة المبرر لرفضها في قرارها. رابعاً: قول وكيل المدعية أن اللجنة بنت حكمها على سبب غير صحيح؛ فمردود عليه بأن تفسيره لنص المادة (الرابعة) من نظام المنافسة على أنها خاصة بالمنشأة المهيمنة غير صحيح واجتهاد في غير محله، فالمادة تطبق على المنشأة غير المهيمنة وقد أوضحت اللائحة التنفيذية لنظام المنافسة المقصود بهذه المادة استناداً للنص الوارد بها وهو (...وفقاً للشروط والضوابط المبينة في اللائحة...). وأضاف أن اللجنة لم تخطئ في تكييف الشرط الوارد في عقد موكلته، بل إن الحفاظ على سعر إعادة البيع يرتبط برفض التعامل مع العميل، حيث يشترط الوكيل على موزعيه سواء بائعي الجملة أو بائعي التجزئة بوجوب بيع السلعة بسعر محدد أو ليس بأقل من هذا السعر المحدد وهذا ما تضمنته عقود المدعية، وهذا مخالف لنظام المنافسة وأحد صور الإضرار بالمنافسة المشروعة. وجميع ما ورد في هذه الفقرة من تبريرات من قبل وكيل المدعية ليست صحيحة، ولا يمكن التسليم بها، خاصة وأن السعر يحدد في الفاتورة المسلمة للطرف الآخر ولا يحق له البيع بأقل منه، وقد أوضح قرار اللجنة ذلك. وختم جوابه بطلب الحكم برفض الدعوى. وبجلسة لاحقة قدم وكيل المدعية مذكرة جوابية جاء فيها: أولاً: أنه قد أورد في مذكرته السابقة عدة مستندات تثبت صدور قرارات من المقام السامي ومن وزارة التجارة بتحديد سقف لسعر سلعة الأرز، وبالتالي عدم سريان النظام على سلعة الأرز، وكانت إجابة ممثل المدعى عليها بأن ما أوردوه من وقائع ومستندات لا علاقة له بالدعوى دون أن يقدم أي إجابة عليها، ويجيب عن ذلك بأن كل ما أوردوه من مستندات منتج وقاطع في الدعوى، فقد أوردوا محضر اللجنة الوزارية المتضمن إلزام المستوردين بعدم رفع السلعة، وكذلك تصريح لوكيل وزارة التجارة والصناعة لشؤون المستهلك بتثبيت الأسعار، وكذلك مستند يبين الآلية التي حددتها وزارة التجارة لتنفيذ الإعانة والمتضمنة إلزام المستوردين بتخفيض ألف ريال عن كل طن، وكلها وقائع ومستندات دالة على تحديد المقام السامي ووزارة التجارة لسقف محدد لأسعار الأرز، وبالتالي استثناء هذه السلعة من سريان نظام المنافسة، فلا وجه لما ذكره </w:t>
      </w:r>
      <w:r>
        <w:rPr>
          <w:rFonts w:ascii="Traditional Arabic" w:hAnsi="Traditional Arabic" w:cs="Traditional Arabic"/>
          <w:sz w:val="32"/>
          <w:szCs w:val="32"/>
          <w:highlight w:val="yellow"/>
          <w:rtl/>
          <w:lang w:bidi="ar-EG"/>
        </w:rPr>
        <w:t>ممثل المدعى عليها</w:t>
      </w:r>
      <w:r>
        <w:rPr>
          <w:rFonts w:ascii="Traditional Arabic" w:hAnsi="Traditional Arabic" w:cs="Traditional Arabic"/>
          <w:sz w:val="32"/>
          <w:szCs w:val="32"/>
          <w:rtl/>
          <w:lang w:bidi="ar-EG"/>
        </w:rPr>
        <w:t xml:space="preserve"> من عدم علاقتها بالدعوى. وعدم طعن ممثل المدعى عليها فيما ذكره من وقائع ولم ينف صدوره، فهذا يعني إقراره الضمني بصحة وقوعه وسلامة الاستدلال به وصحة الاحتجاج بعدم سريان النظام على سلعة الأرز. ثانياً: أنهم ذكروا في مذكرتهم السابقة بطلان قرار اللجنة لاستناده على إجراءات تحقيق مخالفة للنظام، ولم يرد من ممثل المدعى عليها جواباً على ذلك، ويلاحظ أن ممثل المدعى عليها لم ينف وقوع التجاوزات النظامية في عملية الضبط والتحقيق، وبالتالي فهو إقرار ضمني منه بصحة ما ذكروه من وجود تلك الانتهاكات النظامية، بما يرتب بطلان القرار المبني على تلك الإجراءات المعيبة. ثالثاً: لم يجب ممثل </w:t>
      </w:r>
      <w:r>
        <w:rPr>
          <w:rFonts w:ascii="Traditional Arabic"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على ما ذكرناه من أن اللجنة حكمت في الدعوى دون أن تضم إليها الدعاوى الأربع المقامة من المدعي العام ضد موكلته وهو مخالف للنظام والشرع فيكون معه القرار باطلاً، وإنما أحال على حكم اللجنة، ودفع بالمادة (12) من نظام المنافسة القاضي بأنه: "يعاقب على كل مخالفة لأحكام هذا النظام..." ويجيب على ذلك بأن قرار اللجنة سبق أن أجابوا عنه في مذكرة سابقة ويحيل إليها تجنباً </w:t>
      </w:r>
      <w:r>
        <w:rPr>
          <w:rFonts w:ascii="Traditional Arabic" w:hAnsi="Traditional Arabic" w:cs="Traditional Arabic"/>
          <w:sz w:val="32"/>
          <w:szCs w:val="32"/>
          <w:rtl/>
          <w:lang w:bidi="ar-EG"/>
        </w:rPr>
        <w:lastRenderedPageBreak/>
        <w:t xml:space="preserve">للتكرار، وأما استدلاله بالمادة (12) من نظام المنافسة فاستدلال فاسد، وهو خطأ في تأويل هذه المادة النظامية، فإن هذه ليست لإيجاب إيقاع عقوبة على كل مخالفة وإنما لتحديد مقدار العقوبة للمخالفة، وفرق بين الأمرين فإن التفسير الثاني لا ينفي ضم العقوبات التعزيرية متى ما ظهر موجب الضم الشرعي أو النظامي، وحيث ثبت أن ضم العقوبات التعزيرية - عند اتحاد جنسها - أمر ثابت بالإجماع والذي لا تجوز مخالفته بل بنقض الحكم بمخالفته بموجب المادة (201) من نظام الإجراءات الجزائية، عليه فإن حكم اللجنة في هذه القضية بمعزل عن الدعاوى الأخرى حكم مخالف لما أجمع عليه الفقهاء وهو ما يوجب نقض الحكم بنص المادة المذكورة. رابعاً: نفى ممثل المدعى عليها اشتراك المدعي العام مع اللجنة في مداولة القرار، وأجاب أن ما ورد في الصفحة الأولى من القرار بأن المقصود به آخر جلسة حضرها موكله. ويجيب عن ذلك بأن ما ذكره غير صحيح فإن آخر جلسة حضرها موكله لم يكن فيها نطق بهذا القرار البتة، ومحضر تلك الجلسة الموقع عليه من ممثل موكلته يشهد بذلك، بل الذي جرى في تلك الجلسة هو تسليم مذكرة جوابية فحسب، كما هو منطوق ذلك المحضر وكما هو وارد في نص قرار اللجنة، فلم يجر في تلك الجلسة ولا بعدها أي جلسة للنطق بالحكم، وإنما جرى إبلاغ موكلته لاحقاً بالقرار دون عقد جلسة لذلك يحضرها الطرفان - وهو ما يعد مخالفة أخرى لنظام المرافعات -، مما يعني صدور القرار مخالفاً للمادة (90 و91) من نظام المرافعات الشرعية مستوجباً للبطلان. خامساً: ذكروا في مذكرتهم السابقة أن اللجنة رفضت طلب موكلته استدعاء شهودها لسماع شهاداتهم، وأن ذلك مخالف للمادة (117) من نظام المرافعات بما يوجب بطلان القرار. فأجاب ممثل المدعى عليها بأن استدعاء الشهود يخضع لسلطة اللجنة التقديرية. ويجيب على ذلك بأن ما ذكره غير صحيح، فليس للجهة القضائية سلطة في إهدار حق موكلته الشرعي والنظامي في تمكينه من استدعاء ما لديه من شهود وسماع أقوالهم ورصدها، فإن ذلك حق أصيل من حقوق المتهم ومن أعظم ضمانات العدالة التي لا يجوز الإخلال بها، سيما وأن اللجنة قد غضت الطرف عن انتهاكات المدعي العام التي ارتكبها في مرحلة التحقيق، فلا يجوز أن تحرم موكلته من أبسط حقوقها النظامية في سماع شهاداتها الكاشفة للحقيقة، لما في ذلك من الإخلال بميزان العدالة، مما يوجب بطلان الحكم بالكلية لمخالفته النظام. ثم قرر كلا الطرفين اكتفاءهم بما سبق تقديمه. وبجلسة هذا اليوم قررت الدائرة رفع الجلسة للمداولة وإصدار الحكم.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بعد الاطلاع على أوراق الدعوى وسماعها، ولما كان وكيل المدعية قد حصر دعواه بطلب إلغاء قرار المدعى عليها رقم (126) الصادر في القضية رقم (23/1433)؛ فإن توصيف الدعوى هو طعنٌ في قرار إداري؛ ما ينعقد الاختصاص بنظرها للمحكمة الإدارية بديوان المظالم؛ استناداً للمادة (13/ب) من نظام ديوان المظالم الصادر بالمرسوم الملكي رقم (م/78) وتاريخ 19/9/1428هـ، وفيها: "ب- دعاوى إلغاء القرارات الإدارية التي يقدمها ذوو الشأن، متى كان مرجع الطعن عدم الاختصاص أو وجود عيب في الشكل، أو </w:t>
      </w:r>
      <w:r>
        <w:rPr>
          <w:rFonts w:ascii="Traditional Arabic" w:hAnsi="Traditional Arabic" w:cs="Traditional Arabic"/>
          <w:sz w:val="32"/>
          <w:szCs w:val="32"/>
          <w:rtl/>
          <w:lang w:bidi="ar-EG"/>
        </w:rPr>
        <w:lastRenderedPageBreak/>
        <w:t xml:space="preserve">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الدعوى في اختصاص الدائرة المكاني؛ طبقاً للمادة (الثانية) من نظام المرافعات أمام ديوان المظالم الصادر بالمرسوم الملكي رقم (م/3) وتاريخ 22/1/1435هـ. كما تدخل في اختصاص الدائرة النوعي؛ طبقاً لقرارات رئيس الديوان المنظمة لذلك. وعن قبول الدعوى شكلاً؛ فالثابت أن القرار صدر بتاريخ 30/4/1434هـ، وتبلغ به وكيل المدعية بتاريخ 6/11/1434هـ؛ وفقاً لمذكرة الإبلاغ المرفقة، وتقدم لهذه المحكمة بتاريخ 4/1/1435هـ؛ ما يعني أن الدعوى مستوفية لأوجه قبولها من الناحية النظامية وفقاً للمادة (الخامسة عشرة) من نظام المنافسة الصادر بالمرسوم الملكي رقم (م/25) وتاريخ 4/5/1425هـ التي نصت على أنه: "3- يجوز التظلم من قرارات اللجنة أمام ديوان المظالم خلال ستين يوماً من تاريخ الإبلاغ بالقرار". وعن موضوع الدعوى؛ فلا يخفى أن من لوازم استمرار الحياة أن يسود العدل جميع أمور الناس وتعاملاتهم، ونبذ الظلم والاستبداد والغش، وهذا يتحقق في التنظيمات التي يقررها ولي الأمر لضمان حسن سير البلد، ومع اتساع طرق التجارة وتنوعها، وزيادة عدد التجار، وارتفاع معدل التنافس فيما بينهم كان لزاماً على الدول تنظيم التنافس بين التجار وضبطه، وحفظ المستهلك من تلاعب التجار، أو اتفاقهم على أمور تصعب المعيشة على المواطن، كما أنه حفظ لحقوق التاجر، ومعرفة السبل المرسومة لتجنب مواطن الزلل، وهذا ما قرره المنظم حين أصدر مرسوماً ملكياً برقم (م/25) وتاريخ 4/5/1425هـ بالموافقة على نظام المنافسة، وبين في المادة (الأولى) على الهدف منه: "يهدف هذا النظام إلى حماية المنافسة العادلة وتشجيعها، ومكافحة الممارسات الاحتكارية التي تؤثر على المنافسة المشروعة"، واستناداً للنظام سالف الذكر فقد أصدرت المدعى عليها قراراً يقضي بمعاقبة المدعى عليها بغرامة مالية قدرها ثلاثة ملايين ريال؛ لإخلالها بنظام المنافسة، والمدعية تطعن على ذلك، واصمة القرار بعدد من المخالفات الشكلية والموضوعية، والثابت من خلال ما كشفت عنه أوراق الدعوى أن المدعية أبرمت عقوداً مع عملائها نصت فيها على: "عدم بيع أي كمية على السوبر ماركت أو الجملة". ولما كانت مواد نظام المنافسة هي الحاكمة على هذه الدعوى؛ ذلك أن المادة (الثالثة) منه نصت على أن: "تطبق أحكام هذا النظام على جميع المنشآت العاملة في الأسواق السعودية ما عدا المؤسسات العامة والشركات المملوكة بالكامل للدولة"، وحيث نصت المادة (الرابعة) منه على أنه: "تحظر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أو الاتفاقيات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 1- التحكم في أسعار السلع والخدمات المعدة للبيع بالزيادة أو الخفض، أو التثبيت، أو بأي صورة أخرى تضر المنافسة </w:t>
      </w:r>
      <w:r>
        <w:rPr>
          <w:rFonts w:ascii="Traditional Arabic" w:hAnsi="Traditional Arabic" w:cs="Traditional Arabic"/>
          <w:sz w:val="32"/>
          <w:szCs w:val="32"/>
          <w:rtl/>
          <w:lang w:bidi="ar-EG"/>
        </w:rPr>
        <w:lastRenderedPageBreak/>
        <w:t xml:space="preserve">المشروعة"، وجلي ذلك النص أنه حظر على جميع المنشآت إبرام أية عقود أو أي اتفاق يؤدي للإضرار بمبدأ المنافسة بين المنشآت بأي شكل، ويؤكد ذلك ما نصت عليه المادة (الرابعة) من اللائحة التنفيذية لنظام المنافسة على أنه: "يحظر أي ممارسات أو تحالفات أو اتفاقيات صريحة أو ضمنية بين المنشآت المتنافسة أو تلك التي من المحتمل أن تكون متنافسة وتشكل إخلالاً بالمنافسة أو الحد منها أو منعها وبخاصة ما يكون موضوعها أو الغاية منها ما يلي: 1- تحديد أسعار أو بدل الخدمات أو شروط البيع وما في حكم ذلك". ولما كانت المدعية تشترط على عملائها في العقود المبرمة معهم على الالتزام بعدم بيع أي كمية على السوبر ماركات أو الجملة فهو مخالف للنصوص النظامية سالفة الذكر، ويؤدي إلى الإخلال بالمنافسة المشروعة، وتقييد التجارة، وعلى إثره لن يتمكن المستهلكون من الحصول على سعر تنافسي بين التجار. ولما كان المنظم قد نص في المادة (الخامسة عشرة) من نظام المنافسة على أن: "1- يشكل المجلس لجنة من خمسة أعضاء على أن يكون من بينهم مستشار نظامي على الأقل ويصدر بها قرار من الوزير، وتختص بالنظر والفصل في المخالفات التي تستوجب عقوبة الغرامة"، وحيث إن العقوبات التي يمكن إيقاعها منصوص عليها في المادة (الثانية عشرة) بأنه: "مع عدم الإخلال بأي عقوبة أشد ينص عليها نظام آخر، يعاقب على كل مخالفة لأحكام هذا النظام بغرامة مالية لا تتجاوز خمسة ملايين ريال، وتضاعف الغرامة في حالة العود، وينشر الحكم على نفقة المخالف" ولما كانت اللجنة قد انتهت في قرارها الطعين إلى معاقبة المدعية بغرامة مالية قدرها (3.000.000) ثلاثة ملايين ريال، ونشر هذا القرار على نفقة الشركة؛ فإن الدائرة ترى أن قرارها قد وافق صحيح النظام، وتقضي برفض الدعوى. ولا ينال من ذلك ما دفعت به المدعية من أن سلعة الأرز مستثناة من تطبيق نظام المنافسة عليها؛ استناداً للمادة (3/ب 2) من اللائحة التنفيذية من النظام التي نصت على أنه: "أ- تطبق أحكام النظام واللائحة على جميع المنشآت العاملة في الأسواق السعودية وأنشطتها المختلفة. ب- يستثنى مما ورد في الفقرة (أ)... 2- السلعة التي تحدد أسعارها بقرار من مجلس الوزراء، أو بقرار مؤقت من الوزير...". فيجاب عن ذلك بأنه لم يصدر من مجلس الوزراء أو الوزير المختص قرار بتحديد أسعار سلعة الأرز، وبالتالي فإن نظام المنافسة ينطبق على هذه السلعة، وغاية ما تكشفه الأوراق أن ما صدر من قرارات بشأن سلعة الأرز هو لبحث أزمة الأرز وسبب ارتفاع أسعاره، وكيفية معالجة ذلك، ولا يخفى أن عبارة (تحديد) لفظ له مدلول خاص يراد به شراء السلعة بسعر ثابت ويتم تحديد ذلك السعر بالضبط، أما وإنه لم يرد شيء من ذلك فيبقى الأمر على الأصل. كما لا ينال من ذلك قول المدعية من أن المادة (4/1) من نظام المنافسة لا تنطبق على موكلته باعتبار أن نص هذه المادة لا يخص سوى المنشآت المهيمنة، وأن موكلته لا تعتبر من المنشآت المهيمنة؛ فيجاب عن ذلك بأن المادة حظرت على جميع المنشآت سواءً كانت مهيمنة أو غير مهيمنة، ومتنافسة أو تلك التي من المحتمل أن تكون متنافسة إبرام أية عقود أو أي اتفاق يؤدي للإضرار بمبدأ المنافسة بين المنشآت بأي شكل، وقصر المدعية الحظر على المنشآت المهيمنة فقط هو إعمال لعجز المادة وترك صدرها، وهذا لا </w:t>
      </w:r>
      <w:r>
        <w:rPr>
          <w:rFonts w:ascii="Traditional Arabic" w:hAnsi="Traditional Arabic" w:cs="Traditional Arabic"/>
          <w:sz w:val="32"/>
          <w:szCs w:val="32"/>
          <w:rtl/>
          <w:lang w:bidi="ar-EG"/>
        </w:rPr>
        <w:lastRenderedPageBreak/>
        <w:t xml:space="preserve">يسوغ. أما ما دفعت به المدعية من أن اللجنة لم تضم </w:t>
      </w:r>
      <w:r>
        <w:rPr>
          <w:rFonts w:ascii="Traditional Arabic" w:hAnsi="Traditional Arabic" w:cs="Traditional Arabic"/>
          <w:color w:val="FF0000"/>
          <w:sz w:val="32"/>
          <w:szCs w:val="32"/>
          <w:rtl/>
          <w:lang w:bidi="ar-EG"/>
        </w:rPr>
        <w:t>العقوبات</w:t>
      </w:r>
      <w:r>
        <w:rPr>
          <w:rFonts w:ascii="Traditional Arabic" w:hAnsi="Traditional Arabic" w:cs="Traditional Arabic"/>
          <w:sz w:val="32"/>
          <w:szCs w:val="32"/>
          <w:rtl/>
          <w:lang w:bidi="ar-EG"/>
        </w:rPr>
        <w:t xml:space="preserve"> التي رفعت </w:t>
      </w:r>
      <w:r>
        <w:rPr>
          <w:rFonts w:ascii="Traditional Arabic" w:hAnsi="Traditional Arabic" w:cs="Traditional Arabic"/>
          <w:sz w:val="32"/>
          <w:szCs w:val="32"/>
          <w:highlight w:val="yellow"/>
          <w:rtl/>
          <w:lang w:bidi="ar-EG"/>
        </w:rPr>
        <w:t>ضدها</w:t>
      </w:r>
      <w:r>
        <w:rPr>
          <w:rFonts w:ascii="Traditional Arabic" w:hAnsi="Traditional Arabic" w:cs="Traditional Arabic"/>
          <w:sz w:val="32"/>
          <w:szCs w:val="32"/>
          <w:rtl/>
          <w:lang w:bidi="ar-EG"/>
        </w:rPr>
        <w:t xml:space="preserve"> أمام اللجنة في قضية واحدة؛ فيجاب عن ذلك بأن المنظم في المادة الثانية عشرة حدد أن توقع العقوبة على كل مخالفة، وبالتالي فإن إفراد كل مخالفة بعقوبة هو ما أراده المنظم، وعليه فلا مجال للاحتجاج بهذا الدفع. أما ما أثاره وكيل المدعية من مخالفة المدعى عليها لإجراءات الضبط؛ فيجاب عن ذلك أن وكيل المدعية أمام اللجنة قد أحاط بجميع أركان المخالفة، وقدمت له كافة المستندات، كما أن الجهة وإن خالفت الإجراءات - إن صح ذلك - فهو بشكل لا يمس ثبوت المخالفة؛ إذ هي ثابتة بالعقود المبرمة بين المدعية وعملائها. أما ما دفع به وكيل المدعية من عدم استجابة اللجنة لطلبه استدعاء بعض الشهود؛ فيجاب عن ذلك بأن الشهادة تتعين في حال كان هناك أمر يحتاج لإثبات أو مزيد استيضاح، بما لا يخالف أمراً ثابتاً وهو ما قامت به المدعية من إبرام عقود مع عملائها، ومعلوم أن القضاء الإداري قضاء مستندي، يعتمد في إثباتاته على المستندات والأوراق، ولم تقدم المدعية أي مستند يثبت تحديد سعر الأرز.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لذلك حكمت الدائرة: برفض الدعوى المقامة من المدعية شركة (...) ضد مجلس حماية المنافسة (لجنة الفصل في مخالفات نظام المنافسة)؛ لما هو مبين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11429/1/ق لعام 1434هـ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6822/ق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12/1/1437هـ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الموضوعات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 xml:space="preserve">غرامات – تجارة وصناعة - حماية المنافسة – التحكم في أسعار السلع – انتفاء البينة.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لجنة الفصل في مخالفات نظام المنافسة المتضمن معاقبتها بغرامة مالية، ونشر القرار على نفقتها – الثابت مخالفة المدعية أحكام نظام المنافسة وذلك بقيامها بإبرام اتفاقيات مع شركات ومؤسسات تلزمها فيها بعدم خفض سعر بيع منتجاتها عن معدل الأسعار السائدة في السوق؛ الأمر الذي يكون معه القرار محل الدعوى صدر صحيحاً ومتفقاً مع أحكام النظام -عدم قبول احتجاج المدعية باستثناء سلعة الأرز من نظام المنافسة بموجب قرار حكومي؛ لعدم تقديم ما يثبت ذلك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الأنظمة واللوائح </w:t>
      </w:r>
    </w:p>
    <w:p w:rsidR="00B67BDE" w:rsidRDefault="00B67BDE" w:rsidP="00B67BDE">
      <w:pPr>
        <w:numPr>
          <w:ilvl w:val="0"/>
          <w:numId w:val="8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(4، 12، 15) من نظام المنافسة الصادر بالمرسوم الملكي رقم (م/25) وتاريخ 4/5/1425هـ.</w:t>
      </w:r>
    </w:p>
    <w:p w:rsidR="00B67BDE" w:rsidRDefault="00B67BDE" w:rsidP="00B67BDE">
      <w:pPr>
        <w:numPr>
          <w:ilvl w:val="0"/>
          <w:numId w:val="82"/>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(6/2/هـ) من اللائحة التنفيذية لنظام المنافسة الصادرة بقرار مجلس حماية المنافسة رقم (13/2006) وتاريخ 25/11/1427هـ.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هذا الحكم بأن وكيل المدعية تقدم بصحيفة دعوى إلى المحكمة الإدارية بالرياض بتاريخ 10/6/1434هـ جرى قيدها قضية، وبإحالتها إلى هذه الدائرة نظرتها على النحو المثبت في محاضر الضبط، وبسؤال وكيل المدعية عن دعوى موكلته؟ ذكر بأنها الواردة في صحيفة الدعوى والتي تضمنت أولاً: موجز الوقائع الجوهرية للقضية: 1- قامت بعض شركات ومؤسسات توزيع السلع الغذائية في الأسواق التجارية بخفض أسعار سلعة الأرز دون الأسعار السائدة في السوق للحصول على نسبة أكبر من المستهلكين. 2- لاحظت موكلته اختلاف أسعار سلع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لدى بعض الموزعين عن الآخرين مما أدى إلى اهتزاز ثقة المستهلكين بجودة الأرز الخاص بموكلته. 3- بادرت بعض مراكز توزيع السلع الغذائية بالاستفسار عما يحدث من اختلاف للأسعار ظناً منهم بقيام موكلته بتقديم أسعار مختلفة ومخفضة لسلعة الأرز انحيازاً لموزعين دون آخرين. 4- تزامن ذلك مع ارتفاع أسعار سلعة الأرز وقيام وزارة التجارة بالتدخل في آلية تحديد أسعار سلعة الأرز من خلال قرارات وكالة شؤون المستهلك أو من خلال إصدار الإعانة الحكومية لتخفيف العبء على المستهلك. 5- قامت موكلته كردة فعل لاختلاف أسعار أرز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 الأسواق ولتنفيذ تعليمات وزارة التجارة بتوقيع اتفاقيات ثنائية مع عدة </w:t>
      </w:r>
      <w:r>
        <w:rPr>
          <w:rFonts w:ascii="Traditional Arabic" w:hAnsi="Traditional Arabic" w:cs="Traditional Arabic"/>
          <w:sz w:val="32"/>
          <w:szCs w:val="32"/>
          <w:rtl/>
          <w:lang w:bidi="ar-EG"/>
        </w:rPr>
        <w:lastRenderedPageBreak/>
        <w:t xml:space="preserve">أطراف تحوي شروطاً لدفع الأطراف إلى الالتزام بمعدل الأسعار السائدة في الأسواق والتي تحكمها آلية العرض والطلب. 6- أصدر مجلس حماية المنافسة قراراً بالبدء في إجراءات الدعوى </w:t>
      </w:r>
      <w:r>
        <w:rPr>
          <w:rFonts w:ascii="Traditional Arabic" w:hAnsi="Traditional Arabic" w:cs="Traditional Arabic"/>
          <w:sz w:val="32"/>
          <w:szCs w:val="32"/>
          <w:highlight w:val="yellow"/>
          <w:rtl/>
          <w:lang w:bidi="ar-EG"/>
        </w:rPr>
        <w:t>الجزائية</w:t>
      </w:r>
      <w:r>
        <w:rPr>
          <w:rFonts w:ascii="Traditional Arabic" w:hAnsi="Traditional Arabic" w:cs="Traditional Arabic"/>
          <w:sz w:val="32"/>
          <w:szCs w:val="32"/>
          <w:rtl/>
          <w:lang w:bidi="ar-EG"/>
        </w:rPr>
        <w:t xml:space="preserve"> ضد التجار المستوردين لسلعة الأرز. 7- بادر الادعاء العام في مجلس حماية المنافسة إلى إقامة دعوى ضد موكلته لدى لجنة الفصل في مخالفات نظام المنافسة وصدر قرار اللجنة بفرض غرامة قيمتها ثلاثة ملايين ريال. ثانياً: الدفوع الشكلية: يتأسس الدفع الشكلي للدعوى على ما يلي: 1) مخالفة مواعيد جلسات اللجنة للقواعد المنظمة لإجراءات المرافعات لتنفيذ أحكام اللائحة التنفيذية المعتمدة من مجلس حماية المنافسة بالقرار رقم (52/2008) وتاريخ 9 رمضان 1429هـ حيث ورد في الفقرة (1) من تلك القواعد أن تكون ساعات العمل في الساعة السابعة والنصف صباحاً إلى الثانية والنصف مساءً من السبت إلى الأربعاء. ولكن جميع الجلسات وقعت في الساعة السادسة والنصف مساءً مما يخالف القواعد المنظمة لسير الجلسات. 2) مخالفة اللجنة للقواعد المنظمة لإجراءات مرافعات نظام المنافسة حيث نصت الفقرة (3) على: "تطبيق أحكام نظام المرافعات الشرعية في ما لم يرد من قواعد" وحيث إن المادة (160) تنص على أنه "لا يجوز للمحكمة أثناء المداولة أن تسمع توضيحات من أحد الخصوم إلا بحضور الخصم الآخر" فقد خالفت اللجنة حكم المادة (160) من نظام المرافعات الشرعية من خلال حضور المدعي العام لجلسة المداولة بعد إغلاق باب الترافع دون حضور من يمثل موكلته شرعاً حيث ورد في قرار اللجنة حضور أحد ممثلي الادعاء العام مما يشكل مخالفة جسيمة لحيادية المداولات وتأثرها بوجود أحد ممثلي الادعاء العام لجلسة المداولة وإصدار القرار. 3) عدم اختصاص اللجنة </w:t>
      </w:r>
      <w:r>
        <w:rPr>
          <w:rFonts w:ascii="Traditional Arabic" w:hAnsi="Traditional Arabic" w:cs="Traditional Arabic"/>
          <w:sz w:val="32"/>
          <w:szCs w:val="32"/>
          <w:highlight w:val="yellow"/>
          <w:rtl/>
          <w:lang w:bidi="ar-EG"/>
        </w:rPr>
        <w:t>بنظر</w:t>
      </w:r>
      <w:r>
        <w:rPr>
          <w:rFonts w:ascii="Traditional Arabic" w:hAnsi="Traditional Arabic" w:cs="Traditional Arabic"/>
          <w:sz w:val="32"/>
          <w:szCs w:val="32"/>
          <w:rtl/>
          <w:lang w:bidi="ar-EG"/>
        </w:rPr>
        <w:t xml:space="preserve"> الدعوى لعدم خضوع سلعة الأرز لأحكام نظام المنافسة حيث إن سلعة الأرز من السلع المستثناة من تطبيق نظام المنافسة حسب المادة (3) من نظام المنافسة نتيجة تحديد أسعارها من قبل وزارة التجارة ومن مجلس الوزراء لوجود تدخل حكومي ممثل بقرار وكيل الوزارة لشؤون المستهلك في وزارة التجارة بعدم رفع الأسعار لسلعة الأرز قبل أخذ موافقتها، حيث وردت تعليمات من وزارة التجارة نصت على إلزام مستوردي الأرز بخفض الأسعار فور استلام الإعانة الحكومية، ولم يكن لمستوردي الأرز القدرة على الالتزام بذلك دون وجود اتفاقيات ثنائية مع الموزعين لحملهم على الالتزام بالأسعار السائدة في السوق حيث إن قيام المستوردين بخفض الأسعار السائدة دون وجود تلك الاتفاقيات الثنائية لا يمكنهم من الاستجابة لما خلص إليه محضر اجتماع اللجنة الوزارية المشكلة بالأمر السامي رقم (1616/م/ب) وتاريخ 27/2/1429هـ من تعهد التجار بخفض الأسعار فور استلامهم للإعانة الحكومية وأن يسري تعهدهم هذا على المخزون وعلى البضائع الموجودة في نقاط البيع. ويؤكد تلك التعليمات خطاب وكيل الوزارة للتجارة الداخلية المؤرخ في 4/12/1430هـ والذي يطلب فيه التقيد بما ورد في برقية وزير المالية رقم (9/4/2315) وتاريخ 11/3/1429هـ. وبناءً على تلك التعليمات وأخذاً بالاعتبار لأحكام المنافسة تم توقيع اتفاقية ثنائية للالتزام بأسعار البيع السائدة في الأسواق. 4) صدور قرار مجلس حماية المنافسة رقم (47/2009) وتاريخ 8/7/1430هـ باستثناء سلعة الإسمنت من أحكام نظام المنافسة </w:t>
      </w:r>
      <w:r>
        <w:rPr>
          <w:rFonts w:ascii="Traditional Arabic" w:hAnsi="Traditional Arabic" w:cs="Traditional Arabic"/>
          <w:sz w:val="32"/>
          <w:szCs w:val="32"/>
          <w:rtl/>
          <w:lang w:bidi="ar-EG"/>
        </w:rPr>
        <w:lastRenderedPageBreak/>
        <w:t xml:space="preserve">نتيجة تحديد أسعار الإسمنت من قبل مجلس الوزراء </w:t>
      </w:r>
      <w:r>
        <w:rPr>
          <w:rFonts w:ascii="Traditional Arabic" w:hAnsi="Traditional Arabic" w:cs="Traditional Arabic"/>
          <w:sz w:val="32"/>
          <w:szCs w:val="32"/>
          <w:highlight w:val="yellow"/>
          <w:rtl/>
          <w:lang w:bidi="ar-EG"/>
        </w:rPr>
        <w:t>ووزارة</w:t>
      </w:r>
      <w:r>
        <w:rPr>
          <w:rFonts w:ascii="Traditional Arabic" w:hAnsi="Traditional Arabic" w:cs="Traditional Arabic"/>
          <w:sz w:val="32"/>
          <w:szCs w:val="32"/>
          <w:rtl/>
          <w:lang w:bidi="ar-EG"/>
        </w:rPr>
        <w:t xml:space="preserve"> التجارة مع أن القرار لم يتزامن مع كارثة أو أزمة طارئة كما حدث لسلعة الأرز التي واجهت ارتفاع الأسعار نتيجة عوامل خارجية لا علاقة لها بوضع الأسواق المحلية مما يستوجب استثناء سلعة الأرز من أحكام نظام المنافسة لوجود أولوية لسلعة الأرز مرتبطة بتوافر مخزون استراتيجي يحافظ على الأمن الغذائي. ومما تقدم فإن الإجراءات النظامية الواردة في القواعد المنظمة لإجراءات المرافعات المتعلقة باللائحة التنفيذية لنظام المنافسة وضعت لأجل الالتزام بها من قبل لجنة الفصل في مخالفات نظام المنافسة لضمان الحد الأدنى من درجات العدالة، ولذلك فإن أي إخلال بتلك الإجراءات أو القيام بها على غير الوجه والصفة المحددة نظاماً يصيب ذلك الإجراء بالبطلان باعتبار أنه إجراء تم بشكل يخالف النظام، وهذا ما يستفاد من نص المادة (188) من نظام الإجراءات الجزائية والتي نصت على بطلان كل إجراء يخالف أحكام الشريعة الإسلامية أو الأنظمة المستمدة منها، الأمر الذي يترتب عليه بطلان قرار اللجنة نتيجة بطلان الإجراءات المتبعة، وما بني على باطل فهو باطل. ثالثاً: الدفوع الموضوعية: حيث لم يتضمن قرار اللجنة أي إيضاح عن وجه العلاقة السببية بين ما قامت به موكلته وبين الضرر الذي أشار إليه قرار اللجنة من خلال ما يلي: 1) أغلب الاتفاقيات الثنائية بين التجار تحوي شروطاً جرى العرف التجاري على وجودها ضمن تلك الاتفاقيات قبل صدور نظام المنافسة بالمرسوم الملكي رقم (25) وتاريخ 4 جمادى الأولى 1425هـ ومازالت تلك الشروط دارجة في العقود التجارية. 2) نصت المادة (الخامسة) فقرة (1) من نظام المنافسة على حظر بيع السلعة بسعر أقل من التكلفة بهدف إخراج منافسين من السوق. ويعتبر هدف إخراج المنافسين من السوق الغاية الرئيسية لممارسات الإغراق حيث حددت المادة (السادسة) من اتفاقيات الجات عام 1994 الإغراق بأنه حالة من التميز في تسعير منتج ما، وذلك عندما يتم بيع ذلك المنتج في سوق بلد مستورد بسعر يقل عن سعر بيعه في سوق البلد المصدر، وتشكل الفروقات في الأسعار هذه تجارة غير منصفة تسبب ضرراً للإنتاج في الدولة المستوردة، وقد يصل سعر المبيع في الدولة المستوردة إلى مستويات منخفضة جداً وما دون التكلفة يستهدف بشكل مقصود إزالة منافسين يصنعون منتجات شبيهة أو يؤخر قيام صناعة بسبب وجود واردات من السلعة بأسعار الإغراق، ويتضح من مفهوم الإغراق ارتباط المادة (الخامسة) فقرة (1) بتبعات ممارسات الإغراق المؤدية إلى إخراج المنافسين من السوق، ولهذا كان لابد من وجود شرط في الاتفاقية الثنائية يكفل الالتزام بالمنافسة المشروعة ومنها التزام الأطراف بأسعار الأسواق السائدة وعدم خفض الأسعار بشكل يخالف المادة (الخامسة) فقرة (1) من نظام المنافسة. 3) كفلت المادة (18) من نظام المنافسة الحق لأي شخص طبيعي أو اعتباري يلحقه ضرر ناتج عن ممارسات محظورة بموجب أحكام هذا النظام التقدم بطلب التعويض أمام القضاء المختص، ومن البديهي أن أي متضرر من الممارسات المحظورة في نظام المنافسة لديه رصد دقيق وأدلة فعلية ليتمكن من تقديم شكوى رسمية حسب المادة (11) فقرة (2/أ) ولا يتحقق ذلك إلا بمتابعة كيفية إدارة الأطراف العاملة في الأسواق ووضع الشروط التي تكفل عدم إخلال أطرافها بنظام </w:t>
      </w:r>
      <w:r>
        <w:rPr>
          <w:rFonts w:ascii="Traditional Arabic" w:hAnsi="Traditional Arabic" w:cs="Traditional Arabic"/>
          <w:sz w:val="32"/>
          <w:szCs w:val="32"/>
          <w:rtl/>
          <w:lang w:bidi="ar-EG"/>
        </w:rPr>
        <w:lastRenderedPageBreak/>
        <w:t xml:space="preserve">المنافسة عند توقيع الاتفاقية التجارية. 4) عدم قيام ممثل الادعاء العام بتقديم ما يثبت وقوع ضرر على المنافسين في السوق أو على المستهلك نتيجة تلك الشروط الواردة في الاتفاقيات الثنائية حيث إن لائحة الادعاء كلها من الكلام المرسل الذي لم تسنده أي بينة. 5) عدم ذكر قرار اللجنة لماهية الضرر الذي يستوجب معاقبة موكلته حيث لم تحدد نوع الضرر ولم تحدد مقدار الضرر الذي دفعها لفرض عقوبة مبالغ فيها وهي ثلاثة ملايين ريال، كما لم تأخذ اللجنة بعين الاعتبار انتفاء القصد لارتكاب أي مخالفة لأحكام نظام المنافسة حيث أشارت إلى اكتفائها بوجود السلوك المادي وهذا يخالف أحكام الشريعة الإسلامية التي استنبطت منها قاعدة الأمور بمقاصدها وهي من القواعد الخمس الكبرى التي بنى عليها الفقه الإسلامي، ومعناها أن أعمال المكلف وتصرفاته القولية والفعلية تختلف نتائجها وأحكامها الشرعية التي تترتب عليها باختلاف مقصود الشخص وغايته وهدفه من وراء تلك الأعمال والتصرفات. وفي ختام صحيفة الدعوى يطلب ما يلي: 1- الحكم ببطلان قرار لجنة الفصل في مخالفات نظام المنافسة في الدعوى رقم (15/1433هـ) بتاريخ 23/6/1433هـ حول فرض شرط بعدم تخفيض سعر البيع. 2- الحكم بعدم اختصاص لجنة الفصل في مخالفات نظام المنافسة بالنظر فيما يتعلق بسلعة الأرز واستثناء سلعة الأرز من أحكام نظام المنافسة. 3- الحكم بوقف النظر في الدعوى رقم (12 و17 و18 و24) المقامة لدى لجنة الفصل في مخالفات نظام المنافسة المتعلقة بسلعة الأرز لاتحاد السبب مع الدعوى رقم (15) وضم الدعاوى كلها في دعوى واحدة حيث إن عقوبات نظام المنافسة من العقوبات التعزيزية التي تتداخل عند اتحاد جنسها حسب قواعد الفقه الإسلامي. 4- استثناء مؤقت للاتفاقيات الثنائية الجديدة من أحكام المنافسة والتي يجب التوقيع عليها بين موكلته وبين الموزعين لسلعة الأرز إلى أن يتم الحكم في الدعوى للحفاظ على استقرار الأسواق من وارادات سلعة الأرز حيث ما زالت تلك الشروط ضمن ما يتعارف عليه بين التجار حالياً. وذكر وكيل المدعية بعد ذلك بأنه يحصر دعوى موكلته في طلب إلغاء قرار لجنة الفصل في مخالفات نظام المنافسة رقم (119) في القضية رقم (15/1433) المقامة من المدعي العام بمجلس حماية المنافسة ضد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الصادر بمعاقبة شركة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بغرامة مالية قدرها (3.000.000) ريال مع نشر القرار على نفقتها. وبعرض الدعوى على ممثل المدعى عليها وطلب الجواب منه، قدم مذكرة أشار في مقدمتها إلى قرار لجنة الفصل في مخالفات نظام المنافسة رقم (119) الموضح فيه وقائع الدعوى والردود التي تمت فيها، وذكر بأن جميع ما ورد في (أولاً) من صحيفة الدعوى يؤكد ارتكاب المدعية للمخالفة وأقر موكلها بتوقيع العقود التي تتضمن تحديد السعر المناسب لها وليس حسب السوق وآلياته. أما من حيث الرد على الدفوعات الشكلية فإن المواعيد المحددة في القواعد المنظمة لإجراءات المرافعات أمام لجنة الفصل في مخالفات نظام المنافسة لا يقصد بها مواعيد عمل اللجنة، وموضح من سياقها المقصود بها، خاصة وأن أعضاء اللجنة موظفين في جهات حكومية أخرى ومكلفين بأعمال أوقات العمل الرسمي. وذكر بأن ممثل الادعاء العام لم يحضر جلسة المداولة بعد إغلاق الترافع ويوضح ذلك صورة المحضر المرفق، وأن هذا التاريخ هو </w:t>
      </w:r>
      <w:r>
        <w:rPr>
          <w:rFonts w:ascii="Traditional Arabic" w:hAnsi="Traditional Arabic" w:cs="Traditional Arabic"/>
          <w:sz w:val="32"/>
          <w:szCs w:val="32"/>
          <w:rtl/>
          <w:lang w:bidi="ar-EG"/>
        </w:rPr>
        <w:lastRenderedPageBreak/>
        <w:t xml:space="preserve">تاريخ آخر جلسة حضر فيها وكيل المدعية ووقع على محضر الجلسة. وذكر أن وكيل المدعية يدعي بأن سلعة الأرز مستثناة من تطبيق نظام المنافسة استناداً لنص المادة (الثالثة) من نظام المنافسة إلى غير ذلك، ويوضح أن المقصود بالمادة (الثالثة) من اللائحة التنفيذية لنظام المنافسة التي تنص على صدور قرار من مجلس الوزراء أو قرار من وزير التجارة والصناعة، وسبق وأن طالبت الجهة وكيل المدعية بتقديم هذا القرار الذي يستند عليه ليتم الاستثناء من نظام المنافسة لسلعة الأرز بموجبه ولم يقدمه حتى تاريخه، وجميع ما ذكره في هذه الفقرة لا يعطي المدعية الحق في مخالفة نظام المنافسة، حيث تم استثناء سلعة الإسمنت لصدور قرار مجلس الوزراء استناداً لنص المادة (الثالثة) من اللائحة التنفيذية. أما من حيث الرد الموضوعي: 1- العرف التجاري لا يبرر ارتكاب ما يخالف نظام المنافسة، لاسيما وأن المادة (التاسعة عشرة) من نظام المنافسة نصت على أنه: "يجب على جميع المنشآت التي يشملها النظام تصحيح أوضاعها بما يتلاءم مع أحكام هذا النظام خلال سنة من تاريخ نشره". 2- لا يمكن تطبيق نص المادة (الخامسة) فقرة (1) من نظام المنافسة على هذه القضية؛ لأنها تختص بالحظر على المنشأة التي تتمتع بوضع مهيمن، ومن يقوم على حد زعم وكيل المدعية بهذه الممارسة هو الطرف الآخر وليس مهيمناً على السوق، بالإضافة للتأكيد على أن الاستشهاد بالإغراق ليس في محلة وسند المخالفة في لائحة الدعوى، وليس له علاقة بالمادة محل النقاش في هذه الفقرة. 3- لم تشترط المادة (الرابعة) من نظام المنافسة وقوع الضرر بل نصت على حظر الممارسات أو الاتفاقيات أو العقود التي تقيد التجارة وتخل بالمنافسة وأوضح قرار لجنة الفصل محل التظلم وقوع ذلك. 4- ورد في قرار اللجنة في الصفحة (15) الرد على هذا الدفع ونصه ما يلي: (ليس من شروط قيام المخالفة توفر نية الإضرار لدى الفاعل بالمستهلك إذ يكفي مجرد توفر السلوك المادي الذي تتكون منه المخالفة طبقاً لما نص عليه في نظام المنافسة، ذلك أن وجود المخالفة يترتب عليه حدوث الأضرار التي يهدف واضع النصوص إلى تفاديها خصوصاً وأن المدعى عليها بتضمينها لذلك الشرط الذي يخالف النظام في عقودها المبرمة مع أكثر من جهة كافية للإضرار بالمنافسة المشروعة حيث تسعى من خلاله إلى تحقيق مصالح لها تضر بالمنافسة المشروعة، وبالإضافة إلى ذلك فإن وكيل المدعية لم يبين في ردوده ماهية الأوامر والتعليمات الصادرة من وزارة التجارة والصناعة والتي قامت باتباعها كما ذكرت والتي ترى أنها باتباعها لم تخالف نظام المنافسة). وختم مذكرته بطلب رفض الدعوى. وبعرضها على وكيل المدعية قدم مذكرة تضمنت الرد على ما ذكره ممثل الجهة المدعى عليها في الفقرة (أولاً) من مذكرته حيث ذكر بأن الاتفاقية الموقعة مع عدة أطراف لا تحوي شرطاً للتحكم بسعر السلعة المعدة للبيع حيث إن العبارة الواردة في أحد شروط الاتفاقية الثنائية هي "عدم تنزيل سعر بيع منتجات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عن معدل الأسعار السائدة في الأسواق" والعبارة واضحة من حيث مطالبة الأطراف الموقعة على الاتفاقية الثنائية بالالتزام بمعدل الأسعار السائدة في الأسواق والتي تحكمها إليه العرض والطلب. كما أن كلمة معدل حسب المعجم الوسيط تعني النسبة المتوسطة بين أعداد مختلفة، وأورد معجم الرائد لجبران مسعود معنى كلمة سائد بالشائع المعروف، </w:t>
      </w:r>
      <w:r>
        <w:rPr>
          <w:rFonts w:ascii="Traditional Arabic" w:hAnsi="Traditional Arabic" w:cs="Traditional Arabic"/>
          <w:sz w:val="32"/>
          <w:szCs w:val="32"/>
          <w:rtl/>
          <w:lang w:bidi="ar-EG"/>
        </w:rPr>
        <w:lastRenderedPageBreak/>
        <w:t xml:space="preserve">ولذلك جاءت العبارة الواردة في الاتفاقية تماشياً مع نظام المنافسة من حيث سماح الشرط الوارد بوجود هامش سعري متذبذب يعكس حركة العرض والطلب في الأسواق ويقيد الأطراف بقيدين أولهما الالتزام بالأسعار السائدة، وثانيهما عدم البيع دون سعر التكلفة، وهذا الشرط الوارد في الاتفاقية الثنائية متماشياً مع معيار آلية العرض والطلب كمحدد لأسعار منتجات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وذكر وكيل المدعية بأن الشرط المذكور في الاتفاقية الثنائية بين موكلته والشركات الأخرى لم يمنع أي طرف من خفض سعر الأرز بل طلب التقيد بأسعار البيع السائدة في الأسواق، وبالتالي لم يخالف الشرط الوارد في الاتفاقية ما تضمنته المادة (الرابعة) فقرة (1) من نظام المنافسة. أما فيما يتعلق بالمادة (السادسة) فقرة (2/ب) من اللائحة التنفيذية التي تنص على: "حظر فرض بصورة مباشرة أو غير مباشرة حد أدنى لأسعار إعادة بيع سلعة" فإنها مرتبطة بالمادة (السادسة) فقرة (2/د) من اللائحة التنفيذية والتي تحظر على أي منشأة إعادة بيع سلعة بسعر أقل من سعر شرائها الحقيقي إذا كان الهدف من ذلك الإخلال بالمنافسة، وعادة ما يكون البيع دون الأسعار السائدة في السوق مرتبطاً بممارسات مخالفة لنظام المنافسة، ولذلك يتضح أن الشرط الوارد في الاتفاقية الثنائية يؤكد التزام الأطراف الموقعة على الاتفاقية بتجنب الإخلال بنظام المنافسة حيث اعتبرت الاتفاقية الإخلال بالشرط فاسخاً لها لتفادي خضوع أطرافها للمنافسة غير المشروعة. أما بشأن الرد على الفقرة (ثالثاً) من مذكرة ممثل المدعى عليها فإن تلك العقود لا تتضمن تحديداً للسعر بل احتوت شروط الالتزام بأسعار السوق السائدة. وفيما يتعلق بالبند (1) من الفقرة (رابعاً) فإن الرد على ذلك أن ما ذكره المدعي العام هو تجاوز لصلاحياته في تفسير القواعد المنظمة لإجراءات المرافعات أمام لجنة الفصل في مخالفات نظام المنافسة حيث إن المادة (24) من اللائحة التنفيذية لنظام المنافسة حصرت حق تفسير مواد اللائحة لمجلس حماية المنافسة فقط، ولم يصدر قرار من مجلس حماية المنافسة يتعلق بتفسير تلك القواعد، وبالتالي يجب الأخذ بظاهر النص الوارد في تلك القواعد، كما أن التعذر بأن أعضاء اللجنة موظفين في جهات حكومية أخرى لا يعتبر مبرراً لمخالفة قواعد إجراءات المرافعات حيث يجب أن يقوم مجلس حماية المنافسة بتعيين أعضاء لجنة متفرغين للنظر في المخالفات لتفادي الاستعجال الذي تم ملاحظته على عمل اللجنة نتيجة تداخل مهام عملهم الرسمي مع مهامهم في اللجنة والذي يؤدي إلى ضيق الوقت الممنوح للجنة للنظر في مخالفات نظام المنافسة. أما بشأن ما ذكره ممثل المدعى عليها في البند (2) من الفقرة (رابعاً) فالرد على ذلك أن تاريخ آخر جلسة حسب المرفق (4) الذي قدمه ممثل المدعى عليها هو 24/3/1434هـ وهو قبل موعد جلسة صدور قرار اللجنة بتاريخ 2/4/1434هـ، كما أن المرفق رقم (2) يحوي قرار اللجنة الذي جاء فيه العبارة التالية في الصفحة الأولى "وكذلك بحضور سكرتير اللجنة الاستاذ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والمدعي العام بمجلس حماية المنافسة وذلك لنظر القضية" ويتضح من تلك العبارة الواردة في القرار رقم (119) مخالفة اللجنة للمادة (160) من نظام المرافعات الشرعية. أما بشأن ما ذكره ممثل المدعى عليها في البند (3) من الفقرة (رابعاً) فالرد على ذلك أن التعليمات والأوامر الواردة من وزارة التجارة نصت على إلزام </w:t>
      </w:r>
      <w:r>
        <w:rPr>
          <w:rFonts w:ascii="Traditional Arabic" w:hAnsi="Traditional Arabic" w:cs="Traditional Arabic"/>
          <w:sz w:val="32"/>
          <w:szCs w:val="32"/>
          <w:rtl/>
          <w:lang w:bidi="ar-EG"/>
        </w:rPr>
        <w:lastRenderedPageBreak/>
        <w:t xml:space="preserve">مستوردي الأرز بخفض الأسعار فور استلام الإعانة الحكومية ولم يكن لمستوردي الأرز القدرة على الالتزام بذلك دون وجود اتفاقيات ثنائية مع الموزعين لحملهم على الالتزام بالأسعار السائدة في السوق حيث إن قيام المستوردين بخفض الأسعار السائدة دون وجود تلك الاتفاقيات الثنائية لا يمكنهم من الاستجابة لما خلص إليه محضر اجتماع اللجنة الوزارية المشكلة بالأمر السامي رقم (1616/م/ب) بتاريخ 27/2/1429هـ من تعهد التجار بخفض الأسعار فور استلامهم للإعانة الحكومية وأن يسري تعهدهم هذا على المخزون وعلى البضائع الموجودة في نقاط البيع. ويؤكد تلك التعليمات خطاب وكيل الوزارة للتجارة الداخلية المؤرخ في 11/3/1429هـ والذي يطلب فيه التقيد بما ورد في برقية وزير المالية رقم (9/4/2315) بتاريخ 11/3/1429هـ. ويؤكدها تعميم عاجل من وكيل وزارة التجارة المساعد لشؤون المستهلك والذي ورد فيه الأمر بأخذ موافقة خطية من وزارة التجارة عند رغبة مستوردي الأرز برفع الأسعار. وبناءً على تلك التعليمات وأخذاً بالاعتبار لأحكام المنافسة تم توقيع اتفاقيات ثنائية للالتزام بأسعار البيع السائدة في الأسواق. وذكر وكيل المدعية بأن العرف التجاري مازال قائماً ويشكل تحدياً كبيراً لمجلس حماية المنافسة حيث مازال مجلس حماية المنافسة يقوم بحملة توعوية لنظام المنافسة في وسائل الإعلام وذلك يدل على محاولة مجلس حماية المنافسة تغيير العرف السائد في الأسواق، ويؤكد ذلك قرار مجلس الوزراء في جلسته المنعقدة بتاريخ 14/9/1434هـ بنشر ثقافة المنافسة وتعريف المجتمع بالحقوق التي كفلها نظام المنافسة وإيجاد قناة تفاعلية عبر شبكة الإنترنت. كما أن استطلاع الرأي الذي قام به مجلس حماية المنافسة في نشرته الإلكترونية الأولى في محرم 1435هـ يشير إلى أن (84) بالمئة من المجتمع لم يسمع بمجلس حماية المنافسة، ولذلك يجد أن الفترة التي منحها نظام المنافسة لم تكن كافية لتعديل أوضاع الأسواق التجارية مما تطلب تدخلاً من مجلس الوزراء أشار فيه بضرورة نشر ثقافة المنافسة، وبالتالي هو إقرار من مجلس حماية المنافسة بوجود أعراف تجارية في الأسواق تخالف نظام المنافسة تحتاج إلى فترة لتغييرها بشكل أطول مما كان مرسوماً له سابقاً، علماً بأن المادة (الخامسة) فقرة (1) من نظام المنافسة تنص على حظر بيع السلعة بسعر أقل من التكلفة بهدف إخراج منافسين من السوق، كما أن المادة (الرابعة) من اللائحة التنفيذية حظرت في الفقرة رقم (4) التمييز بين العملاء في الأسعار، وحسب الوقائع فقد لاحظت موكلته اختلاف أسعار سلعة الأرز في عدة مراكز بيع بشكل يخالف معدلات الأسعار السائدة مما دفع موكلته لاشتراط البيع حسب معدل أسعار السوق السائدة، بالإضافة إلى أن الفقرة (8) من المادة (الرابعة) من اللائحة التنفيذية حظرت البيع بأقل من سعر التكلفة مما يتطلب التأكيد على ذلك في الاتفاقيات الثنائية من خلال شرط البيع بمعدل الأسعار السائدة في السوق. وفي الرد على ما ذكره ممثل المدعى عليها في البند (5) من فقرة (خامساً) فإن المادة (الرابعة) من نظام المنافسة تنص على أنه "تحظر الممارسات أو الاتفاقيات أو العقود بين المنشآت المتنافسة أو تلك التي من المحتمل أن تكون متنافسة سواءً أكانت العقود مكتوبة أو شفهية، صريحة أو ضمنية، إذا كان الهدف من هذه الممارسات أو الاتفاقيات أو العقود أو الأثر المترتب </w:t>
      </w:r>
      <w:r>
        <w:rPr>
          <w:rFonts w:ascii="Traditional Arabic" w:hAnsi="Traditional Arabic" w:cs="Traditional Arabic"/>
          <w:sz w:val="32"/>
          <w:szCs w:val="32"/>
          <w:rtl/>
          <w:lang w:bidi="ar-EG"/>
        </w:rPr>
        <w:lastRenderedPageBreak/>
        <w:t xml:space="preserve">عليها تقييد التجارة أو الإخلال بالمنافسة بين المنشآت..." ويتضح من نص المادة (الرابعة) لنظام المنافسة أن المخالفة تتحقق بوجود ممارسة مرتبطة بوجود هدف لدى مرتكبها وهو تقييد التجارة أو الإخلال بالمنافسة بين المنشآت، وحيث إن مسألة معرفة الهدف من ممارسة معينة تقتضي إثبات اتجاه نية مرتكبها إلى تحقيق غاية محددة، وأن تلك الغاية لا يمكن التحقق منها دون التثبت من نية مرتكب المخالفة. لذلك تتكون المخالفة حسب المادة (الرابعة) من نظام المنافسة من ركن مادي وهو ممارسة السلوك ومن ركن معنوي وهو أن تهدف تلك الممارسة إلى تقييد التجارة والإخلال بالمنافسة، وحيث إن قرار اللجنة أخذ الركن المادي واستبعد الركن المعنوي للمخالفة فيكون قرار اللجنة مشوباً بعيب في محل القرار من خلال خطأ اللجنة في تفسير نص المادة (الرابعة) من نظام المنافسة حيث أعطت معنى مخالف لما يقصده ولي الأمر عندما صادق بمرسوم ملكي على نظام المنافسة. وفي ختام مذكرته أكد على طلبه السابق إلغاء قرار لجنة الفصل في مخالفات نظام المنافسة رقم (119). وبعرضها على ممثل المدعى عليها قدم مذكرة ذكر فيها بأن الطعون التي أوردها وكيل المدعية غير صحيحة، أما بشأن ما ذكره وكيل المدعية بقوله: "إن الاتفاقية الثنائية الموقعة مع عدة أطراف لا تحوي شرطاً للتحكم بسعر السلعة... إلخ" فإن الرد على ذلك كما يلي: إن نظام المنافسة لا تخضع فيه أسعار الأسواق إلا للتفاعل الاقتصادي محرراً من أي قيد أو شرط يفرض عليه أو يقيده وهنا تكمن القوة الحقيقية العادلة للعرض والطلب، وأن قيام المدعية بوضع شرطها وقيدها وهو "عدم تنزيل سعر منتجات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عن معدل الأسعار السائدة في الأسواق" والمتضمن شرط وقيد على الأطراف الأخرى وهو الالتزام بسعر الأسواق وإلزامهم وفرض السعر عليهم بعدم البيع بأقل من سعر الأسواق يتنافى تماماً مع نظام المنافسة، وبهذا تكون المدعية خالفت نظام المنافسة والهدف من نظام المنافسة حيث إن المادة (الأولى) من نظام المنافسة أوضحت هدف النظام حيث نصت على أنه: "يهدف هذا النظام إلى حماية المنافسة العادلة..." والمدعية خالفت المادة (الرابعة) الفقرة (1) من نظام المنافسة والتي تحظر التحكم في أسعار السلع والخدمات المعدة للبيع بالزيادة أو الخفض أو التثبيت أو بأي صورة أخرى تضر المنافسة المشروعة، وخالفت المادة (السادسة) الفقرة (2/ب) من اللائحة التنفيذية التي جاء نصها "يحظر على المنشأة مهيمنة أو غير مهيمنة القيام بالتالي: ...ب- فرض بصورة مباشرة أو غير مباشرة حد أدنى لأسعار إعادة بيع سلعة". وأما بشأن ما أورده وكيل المدعية من أن تلك العقود لا تتضمن تحديداً للسعر بل احتوت شرط الالتزام بأسعار السوق السائدة، فالرد على ذلك أن هذا إقرار ضمني من وكيل المدعية بمخالفة موكلته لنظام المنافسة واعتراف منه بممارسة موكلته لتلك الشروط والقيود التي تفرض السعر على الأطراف الأخرى وتقييدهم بها مخالفةً بذلك نظام المنافسة غير مكترثة لما تسببه هذه الاشتراطات والقيود من أثر سلبي على الاقتصاد الوطني. وأما ما ذكره وكيل المدعية بقولة يجب أن يقوم مجلس حماية المنافسة بتعيين أعضاء لجنة متفرغين، فالرد على ذلك بأن هذا كلام مرسل لم يقدم وكيل المدعية ما يثبت صحته فالمادة (الخامسة عشرة) من نظام المنافسة الصادر بالمرسوم الملكي رقم (م/25) وتاريخ </w:t>
      </w:r>
      <w:r>
        <w:rPr>
          <w:rFonts w:ascii="Traditional Arabic" w:hAnsi="Traditional Arabic" w:cs="Traditional Arabic"/>
          <w:sz w:val="32"/>
          <w:szCs w:val="32"/>
          <w:rtl/>
          <w:lang w:bidi="ar-EG"/>
        </w:rPr>
        <w:lastRenderedPageBreak/>
        <w:t>4/5/1425هـ نصت على أنه: "يشكل المجلس لجنة من خمسة أعضاء على أن يكون من بينهم مستشاراً نظامياً على الأقل ويصدر بها قرار من الوزير..." ولم يرد فيها التحديد الذي يطالب به وكيل المدعية. وذكر أن وكيل المدعية ذكر أن المدعي العام حضر جلسة المداولة وهذا غير صحيح البتة حيث إن ممثل الادعاء العام لم يحضر جلسة المداولة بعد اكتفاء الأطراف وقفل باب المرافعة ورفع القضية للتأمل والدراسة، وكان آخر حضور له في هذه القضية يوم الثلاثاء الموافق 24/3/1434هـ. وأما قول وكيل المدعية وجوب استثناء سلعة الأرز من أحكام نظام المنافسة، فالرد على ذلك أن وكيل المدعية وقع لديه لبس وخلط في السلع المستثناة حيث نصت المادة (الثالثة) من اللائحة التنفيذية لنظام المنافسة على ما يلي: "أ) تطبق أحكام النظام واللائحة على جميع المنشآت العاملة في الأسواق السعودية وأنشطتها المختلفة، كما تسري أحكامه على أي أنشطة تتم خارج المملكة وتترتب عليها آثار مخلة بالمنافسة المشروعة داخل المملكة. ب) يستثنى مما ورد في الفقرة (أ) أعلاه: 1- أي شركة أو مؤسسة عامة مملوكة بالكامل للدولة. 2- السلعة التي تحدد أسعارها بقرار من مجلس الوزراء أو بقرار مؤقت من الوزير لمواجهة ظروف استثنائية أو حالة طارئة أو كارثة طبيعية" وبالنظر للمادة أعلاه يتبين أن السلع المستثناة هي السلع المحددة أسعارها بقرار من مجلس الوزراء أو بقرار مؤقت من الوزير، ومن هنا يتضح عدم استثناء سلعة الأرز من تطبيق نظام المنافسة. أما ما ذكره وكيل المدعية في مذكرته من أن موكلته لاحظت اختلاف أسعار سلعة الأرز، فالمدعية نصبت نفسها مدافعة عن نظام المنافسة مع مخالفتها الصريحة لنظام المنافسة، وأن ما ذكره وكيل المدعية هنا إقرار صريح وواضح بوقوع موكلته في مخالفة نظام المنافسة واستمرارها في الإخلال به، فهي فسرت نظام المنافسة لتبرر مخالفتها لمواده. وأما بشأن ادعاء وكيل المدعية أن حسن نية وعدم قصد موكلته في ارتكاب المخالفة، فالرد على ذلك أن ادعاء عدم القصد وحسن النية هنا ليس مبرراً ولا مسوغاً لموكلته في مخالفة نظام المنافسة أو الإخلال به بأي حال من الأحوال ولا يسمح لها أن تضع اشتراطات أو قيود على الأسعار مما يؤكد قصدها وعمدها واستمرارها في الإخلال بنظام المنافسة. ثم أكد على ما نصت عليه المادة (الرابعة) من نظام المنافسة المشار إليه أعلاه، وأن تضمين المدعية شروطاً وقيوداً في عقودها يكفي بحد ذاته لتقييد المنافسة المشروعة والعادلة حيث تجلى هدفها من تلك الشروط والقيود وهو الاستفادة وتحقيق مصالحها الخاصة، وختم مذكرته بطلب رفض الدعوى. وبعرضها على وكيل المدعية قرر الاكتفاء بما سبق تقديمه. كما قرر ممثل المدعى عليها الاكتفاء بما سبق تقديمه. وفي جلسة هذا اليوم سمعت الدائرة ملخصاً للدعوى والإجابة وأكد وكيل المدعية على طلب موكلته إلغاء قرار لجنة الفصل في مخالفات نظام المنافسة رقم (119) وتاريخ 2/4/1434هـ، وحصر دعوى موكلته في ذلك وقرر الاكتفاء بما سبق. فيما أكد ممثل المدعى عليها على طلب جهته رفض الدعوى وقرر الاكتفاء بما سبق. ثم أصدرت الدائرة هذا الحكم بعد الدراسة والمداولة بناءً على الأسباب التالية.</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لما كانت المدعية تهدف من دعواها إلغاء قرار لجنة الفصل في مخالفات نظام المنافسة رقم (119) وتاريخ 2/4/1434هـ الصادر بمعاقبتها بغرامة مالية قدرها (3.000.000) ريال، ونشر القرار على نفقتها، فإن الدعوى تعد من دعاوى الطعن على القرارات الإدارية وتدخل بذلك في نطاق الولاية القضائية للمحاكم الإدارية بديوان المظالم؛ وفقاً للمادة (13/ب) من نظامه الصادر بالمرسوم الملكي رقم (م/78) وتاريخ 19/9/1428هـ، والمادة (15) من نظام المنافسة الصادر بالمرسوم الملكي رقم (م/25) وتاريخ 4/5/1425هـ والتي تنص على أنه: "1- يشكل المجلس لجنة من خمسة أعضاء على أن يكون من بينهم مستشار نظامي على الأقل، ويصدر بها قرار من الوزير، وتختص بالنظر والفصل في المخالفات التي تستوجب عقوبة الغرامة. 2- تصدر اللجنة قراراتها وفقاً للقواعد والإجراءات التي تحددها اللائحة التنفيذية. 3- يجوز التظلم من قرارات اللجنة أمام ديوان المظالم خلال ستين يوماً من تاريخ الإبلاغ بالقرار...". كما تدخل في الاختصاص المكاني لهذه المحكمة؛ وفقاً للمادة (2) من نظام المرافعات أمام ديوان المظالم الصادر بالمرسوم الملكي رقم (م/3) وتاريخ 22/1/1435هـ. وتدخل في الاختصاص النوعي للدائرة؛ وفقاً لقرارات رئيس ديوان المظالم للدوائر واختصاصاتها. أما عن القبول الشكلي للدعوى؛ فحيث إن القرار محل الدعوى صدر بتاريخ 2/4/1434هـ وتبلغت به المدعية بتاريخ 21/5/1434هـ بموجب توقيع وكيلها على مذكرة الإبلاغ بالقرار محل الدعوى، وحيث إن المدعية أقامت هذه الدعوى أمام هذه المحكمة بتاريخ 10/6/1434هـ، فإن الدعوى تكون مقبولة شكلاً؛ لإقامتها خلال المهلة النظامية المحددة بستين يوماً من تاريخ الإبلاغ بالقرار المنصوص عليها بالمادة (15) من نظام المنافسة الصادر بالمرسوم الملكي رقم (م/25) وتاريخ 4/5/1425هـ، وتقضي الدائرة بقبولها. أما عن الموضوع؛ فلما كان السبب وهو الحالة الواقعية أو النظامية التي تدفع الإدارة لإصدار القرار يعد ركناً جوهرياً من أركان القرار الإداري، فإنه يلزم أن يكون القرار الإداري مستنداً إلى أسباب حقيقية وموجودة واقعاً، وأن تكون مما يقره النظام مبرراً لإصدار القرار، وتبعاً لذلك فإن رقابة المحاكم الإدارية - عند تمحيص أسباب القرار -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لإصدار القرار، بمعنى ثبوت ارتكاب الفعل المنسوب للطاعن، وأن يكون هذا الفعل خاضعاً للوصف بأنه مخالفة نظامية معاقب عليها، وحيث إن المدعى عليها تقيم قرارها على أسباب موضوعية تتمثل في المخالفة المنسوبة للمدعية المثبتة بصلب القرار، وهي التحكم في سعر سلعة الأرز حيث قامت المدعية بإبرام اتفاقية مع الشركة (...) واتفاقية مع مؤسسة (...) واتفاقية مع شركة (...) واتفاقية مع مؤسسة (...) ألزمت فيها تلك الشركات والمؤسسات التجارية بعدم تنزيل سعر بيع منتجات (...) عن معدل الأسعار السائدة في السوق، وهذه المخالفة ثابتة بموجب الاتفاقيات المبرمة بين المدعية وبين تلك الشركات والمؤسسات المشار إليها آنفاً والمرفقة بملف الدعوى حيث ورد في تلك الاتفاقيات ما نصه: "...شروط العقد... 4- عدم تنزيل سعر بيع منتجات (...) عن معدل الأسعار </w:t>
      </w:r>
      <w:r>
        <w:rPr>
          <w:rFonts w:ascii="Traditional Arabic" w:hAnsi="Traditional Arabic" w:cs="Traditional Arabic"/>
          <w:sz w:val="32"/>
          <w:szCs w:val="32"/>
          <w:rtl/>
          <w:lang w:bidi="ar-EG"/>
        </w:rPr>
        <w:lastRenderedPageBreak/>
        <w:t xml:space="preserve">السائدة في السوق"، كما ورد في اتفاقية المدعية مع الشركة (...) ما نصه: "نرجو الالتزام بأسعار البيع السائدة في السوق وعند ثبوت عدم الالتزام فإن الاتفاقية لاغية"، بالإضافة إلى أن المدعية لا تنكر وقوع المخالفة من قبلها. ومن حيث إن جهة الإدارة استندت في فرض العقوبة على المادة (12) من نظام المنافسة الصادر بالمرسوم الملكي رقم (م/25) وتاريخ 4/5/1425هـ والتي تنص على أنه: "مع عدم الإخلال بأي عقوبة أشد ينص عليها نظام آخر، يعاقب على كل مخالفة لأحكام هذا النظام بغرامة مالية لا تتجاوز خمسة ملايين ريال، وتضاعف الغرامة في </w:t>
      </w:r>
      <w:r>
        <w:rPr>
          <w:rFonts w:ascii="Traditional Arabic" w:hAnsi="Traditional Arabic" w:cs="Traditional Arabic"/>
          <w:sz w:val="32"/>
          <w:szCs w:val="32"/>
          <w:highlight w:val="yellow"/>
          <w:rtl/>
          <w:lang w:bidi="ar-EG"/>
        </w:rPr>
        <w:t>حالة</w:t>
      </w:r>
      <w:r>
        <w:rPr>
          <w:rFonts w:ascii="Traditional Arabic" w:hAnsi="Traditional Arabic" w:cs="Traditional Arabic"/>
          <w:sz w:val="32"/>
          <w:szCs w:val="32"/>
          <w:rtl/>
          <w:lang w:bidi="ar-EG"/>
        </w:rPr>
        <w:t xml:space="preserve"> العود، وينشر الحكم على نفقة المخالف"، وذلك عن مخالفة المدعية في التحكم في سعر سلعة الأرز بقيامها بإبرام اتفاقيات مع شركات ومؤسسات تلزمها فيها بعدم خفض سعر بيع منتجات (...) عن معدل الأسعار السائدة في السوق، معتمدة الإسناد على ما جاءت به المادة (4) الفقرة (1) من نظام المنافسة والتي تنص على أنه: "تحظر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أو الاتفاقيات أو العقود أو الأثر المترتب عليها تقييد التجارة أو الإخلال بالمنافسة بين المنشآت، وفقاً للشروط والضوابط المبينة في اللائحة، وبخاصة ما يأتي: 1- التحكم في أسعار السلع والخدمات المعدة للبيع بالزيادة أو الخفض أو التثبيت، أو بأي صورة أخرى تضر المنافسة المشروعة"، والمادة (6) الفقرة (2/هـ) من اللائحة التنفيذية لنظام المنافسة الصادرة بقرار مجلس حماية المنافسة رقم (13/2006) وتاريخ 25/11/1427هـ والتي تنص على أنه: "...2- يحظر على المنشأة مهيمنة أو غير مهيمنة القيام بالتالي: ...هـ- فرض بصورة مباشرة أو غير مباشرة حد أدنى لأسعار إعادة بيع سلعة"، فإن الدائرة تنتهي إلى صحة القرار محل الدعوى، وقيامه على أسباب تنتجه، واتفاقه مع أحكام النظام. ولا ينال من ذلك ما ذكره وكيل المدعية من أن سلعة الأرز مستثناة من نظام المنافسة فلا يطبق عليها نتيجة تحديد أسعارها من قبل وزارة التجارة والصناعة ومجلس الوزراء ولوجود تدخل حكومي بعدم رفع أسعار الأرز قبل أخذ الموافقة؛ حيث لم يقدم وكيل المدعية ما يثبت استثناء سلعة الأرز من نظام المنافسة، فغاية ما قدمه خطاب وكيل وزارة التجارة المساعد لشؤون المستهلك الذي يفيد بعدم رفع أسعار الأرز إلا بعد الرجوع للوزارة وأخذ الموافقة منها على ذلك، وليس فيه ما يثبت استثناء الأرز من تطبيق أحكام المنافسة. كما لا ينال من ذلك ما ذكره وكيل المدعية من انتفاء الركن المعنوي (القصد) في حق موكلته حيث لم تقصد مخالفة النظام؛ حيث إن الاتفاقيات المشار إليها أعلاه والتي أبرمتها موكلته مع عدد من المنشآت الجارية تثبت توفر الركن المعنوي (القصد) في حق المدعية حيث اشترطت في تلك الاتفاقيات على تلك المنشآت التجارية عدم خفض أسعار منتجاتها عن معدل الأسعار السائدة في السوق وذلك صريح في تعمد وقصد المخالفة.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لذلك حكمت الدائرة: برفض الدعوى المقامة من شركة (...) ضد مجلس حماية المنافسة - لجنة الفصل في مخالفات نظام المنافسة؛ لما هو موضح في الأسباب.</w:t>
      </w:r>
      <w:r>
        <w:rPr>
          <w:rFonts w:ascii="Traditional Arabic" w:hAnsi="Traditional Arabic" w:cs="Traditional Arabic"/>
          <w:b/>
          <w:bCs/>
          <w:sz w:val="32"/>
          <w:szCs w:val="32"/>
          <w:rtl/>
        </w:rPr>
        <w:t xml:space="preserve">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10766/3/ق لعام 1436هـ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2945/ق لعام 1437هـ</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11/8/1437هـ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غرامات – جوازات - العمل دون ترخيص – ضوابط عمل المرافقين للعمالة – انتفاء الركن المادي للمخالفة – القصور في التسبيب - عيب السبب.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المتضمن إدانة زوجها لقاء قيامه بالعمل وهو غير مرخص له ومعاقبته بغرامة مالية مع ترحيله، وإدانتها لقاء تمكين زوجها المرافق لها بالعمل ومعاقبتها بغرامة مالية مع ترحيلها - الثابت تعاقد أحد المستشفيات الحكومية مع المدعية كطبيبة وإحضاره زوجها كمرافق ومن ثم تعاقده معه كطبيب لحاجة المستشفى المؤقتة لتخصصه ولاستيفائه الشروط اللازمة لمزاولة مهنة الطب – كون التعاقد المذكور تم بناء  على أمرٍ سامٍ تضمن إقرار عمل المرافقين والمرافقات للعمالة الوافدة النظامية في المملكة بديلاً عن الاستقدام من الخارج في حالة تعذر شغل الوظائف بالسعوديين والسعوديات؛ الأمر الذي تنتفي معه المخالفة النظامية بحق زوج المدعية – إسناد القرار محل الطعن العقوبة إلى المدعية بسبب تمكين زوجها من العمل لدى المستشفى دون بيان مستند التمكين والأسانيد النظامية التي يمكن حملها على ذلك؛ مما يكون معه القرار صادراً دون سند نظامي – أثر ذلك: إلغاء القرار.</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63"/>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(38) من النظام الأساسي للحكم الصادر بالأمر الملكي رقم (أ/90) وتاريخ 27/8/1412هـ.</w:t>
      </w:r>
    </w:p>
    <w:p w:rsidR="00B67BDE" w:rsidRDefault="00B67BDE" w:rsidP="00B67BDE">
      <w:pPr>
        <w:numPr>
          <w:ilvl w:val="0"/>
          <w:numId w:val="63"/>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(8) من الأمر السامي رقم (24561) وتاريخ 29/6/1434هـ؛ بشأن إقرار عمل المرافقين للعمالة الوافدة في المملكة بديلاً عن الاستقدام من الخارج، إذا تعذر شغل الوظائف بالسعوديين.</w:t>
      </w:r>
    </w:p>
    <w:p w:rsidR="00B67BDE" w:rsidRDefault="00B67BDE" w:rsidP="00B67BDE">
      <w:pPr>
        <w:numPr>
          <w:ilvl w:val="0"/>
          <w:numId w:val="63"/>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(12) من قواعد التعامل مع الوافدين من مخالفي الأنظمة الصادرة بالمرسوم الملكي رقم (م/24) وتاريخ 12/5/1434هـ.</w:t>
      </w:r>
    </w:p>
    <w:p w:rsidR="00B67BDE" w:rsidRDefault="00B67BDE" w:rsidP="00B67BDE">
      <w:pPr>
        <w:numPr>
          <w:ilvl w:val="0"/>
          <w:numId w:val="63"/>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(5) من عقوبات مخالفي قواعد التعامل مع الوافدين من مخالفي الأنظمة الصادرة بقرار وزير الداخلية رقم (3329) وتاريخ 8/6/1435هـ.</w:t>
      </w:r>
    </w:p>
    <w:p w:rsidR="00B67BDE" w:rsidRDefault="00B67BDE" w:rsidP="00B67BDE">
      <w:pPr>
        <w:numPr>
          <w:ilvl w:val="0"/>
          <w:numId w:val="63"/>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(13) من نظام ديوان المظالم الصادر بالمرسوم الملكي رقم (م/78) وتاريخ 19/9/1428هـ.</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لنظرها وإصدار الحكم فيها بأن المدعية أعلاه تقدمت بلائحة دعوى أمام هذه المحكمة جاء فيها: بأنها تعمل طبيبة بمستشفى الملك عبدالعزيز بالأحساء التابع للشؤون الصحية بالحرس الوطني، وحضر معها زوجها إلى المملكة كمرافق ومحرم، ثم علمت إدارة المستشفى </w:t>
      </w:r>
      <w:r>
        <w:rPr>
          <w:rFonts w:ascii="Traditional Arabic" w:hAnsi="Traditional Arabic" w:cs="Traditional Arabic"/>
          <w:sz w:val="32"/>
          <w:szCs w:val="32"/>
          <w:rtl/>
          <w:lang w:bidi="ar-EG"/>
        </w:rPr>
        <w:lastRenderedPageBreak/>
        <w:t xml:space="preserve">بتخصص زوجها – طبيب وأخصائي عناية قلب – وما يحمله من شهادات وخبرات وترخيص مزاولة للمهنة، ونظراً لحاجة العمل له ولأن اللائحة الداخلية للتوظيف بالحرس الوطني تسمح له بالعمل طلبت منه الشؤون الصحية بالحرس الوطني التعاقد معه للعمل، وبعد تعاقده مع المستشفى بعقد رسمي وبطريقة نظامية التزمت إدارة المستشفى بنقل كفالته عليها خلال مدة أقصاها شهر من بداية العمل، وبالفعل بدأت بإجراءات نقل الكفالة، وأثناء مدة سريان عقد زوجها مع المستشفى قامت المدعى عليها باستدعاء زوجها للاستفسار عن المبالغ التي تدخل في حسابه شهرياً فراجعهم وبين لهم حقيقة تلك المبالغ التي هي عبارة عن رواتب يتقاضها من عمله وقدم لهم المستندات الرسمية والعقد مع إدارة المستشفى، ثم قامت المدعى عليها بمخاطبة إدارة المستشفى للاستفسار، والتي بدورها صادقت على أقوال زوجها ونظامية التعاقد معه، ثم أبلغته إدارة الوافدين في حينها بأن الأمر قد انتهى وبأن كافة المستندات نظامية وطلبوا منه الاستمرار في عمله، وبعد مدة قامت إدارة المستشفى بإنهاء عقد زوجها دون سبب نظامي، وبعد عدة أيام أُبلغت المدعية بأن إدارة الوافدين بالأحساء أصدرت قرارها رقم (1288) وتاريخ 1/11/1435هـ والمؤيد بالقرار رقم (3751) وتاريخ 10/2/1436هـ والقاضي بترحيلها وزوجها وإلزامهما معاً بدفع غرامة مالية بمبلغ قدره (25,000) ريال؛ علماً بأن عقد المدعية مع الحرس الوطني لا يزال سارياً، وقد قامت مديرية الشؤون الصحية بالحرس الوطني بإرسال خطاب إلى وزارة الداخلية برقم (1/10225/2014م) والرابط (1/9260/2014م) بتاريخ 28/12/1435هـ طالبة إلغاء قرار الترحيل مع التزامها بنقل كفالة زوجها عليهم لحاجة العمل لتخصصه. وعليه صدر أمر من وزارة الداخلية بإلغاء القرار إلا أن المدعى عليها امتنعت عن تنفيذه، وختمت مذكرتها بطلب إلغاء القرار رقم (1288) وتاريخ 1/11/1435هـ والمؤيد بالقرار رقم (3751) وتاريخ 10/2/1436هـ والقاضي بترحيلها وزوجها وإلزامهما معاً بدفع غرامة مالية بمبلغ قدره (25,000) ريال. وبعد اطلاع الدائرة على لائحة الدعوى أبلغت طرفيها بموعد نظرها وحددت جلسة يوم الثلاثاء 19/10/1436هـ، وفيها حضر طرفا الدعوى، وسألت الدائرة المدعية عن دعواها؟ فأحالت إلى ما جاء بلائحتها طالبة إلغاء القرار محل الطعن والقاضي بترحيلها وزوجها وإلزامهما معاً بدفع غرامة مالية بمبلغ قدره (25,000) ريال، وتمكين زوجها من العمل. وبعرض ذلك على ممثل المدعى عليها وطلب الجواب منه قدم مذكرة مكونة من صفحتين أرفق بها ستة مستندات جاء فيها: أن المدعية صدر بحقها القرار الإداري رقم (1288) وتاريخ 1/11/1435هـ والقاضي بترحيلها وتغريمها مبلغاً قدره (15,000) ريال، وتغريم زوجها مبلغاً قدره (10,000) ريال؛ وذلك لإدانتهما ومخالفتهما لنظام الإقامة، كما أن القرار الإداري المشار إليه أعلاه مؤيد بالقرار الوزاري رقم (3751) وتاريخ 10/2/1436هـ بموجب البند (11) من قواعد التعامل مع الوافدين من مخالفي الأنظمة الصادرة بالمرسوم الملكي رقم (م/24) وتاريخ 12/5/1434هـ والمرفوع لمدير الجوازات لإنفاذ ما تقرر بحقهما. وأن ما ذكرته المدعية من نظامية عمل زوجها لا يلزم منها إجازة النظام لعمل المحرم بأي حال من الأحوال، كما أن المستشفى لم </w:t>
      </w:r>
      <w:r>
        <w:rPr>
          <w:rFonts w:ascii="Traditional Arabic" w:hAnsi="Traditional Arabic" w:cs="Traditional Arabic"/>
          <w:sz w:val="32"/>
          <w:szCs w:val="32"/>
          <w:rtl/>
          <w:lang w:bidi="ar-EG"/>
        </w:rPr>
        <w:lastRenderedPageBreak/>
        <w:t xml:space="preserve">يذكر المستند النظامي للتعاقد مع زوجها، أما ما أشارت إليه المدعية من أن هناك أمراً صادراً من وزارة الداخلية بإلغاء قرار الترحيل، وأن إدارة الوافدين في الأحساء رفضت تنفيذ القرار؛ فإنه غير صحيح؛ لأنه لم يصدر من الوزارة ما يفيد إلغاء القرار، وإنما وردت إليهم برقية مدير الجوازات رقم (69101) وتاريخ 27/9/1436هـ المشار فيها لبرقية وزير الداخلية رقم (165129) وتاريخ 19/9/1436هـ بشأن طلب إعفاء زوجها من الإبعاد فإنها تضمنت إنفاذ ما تقرر بحقهما، وكذلك فإن برقية مدير عام الجوازات رقم (4571) وتاريخ 13/6/1436هـ المبنية على برقية وكيل وزارة الداخلية رقم (79149) وتاريخ 13/6/1436هـ بشأن ورود عدة طلبات للإعفاء ومن ضمنهم المدعية فورد التوجيه باتخاذ اللازم وفق الأنظمة والتعليمات، كما أن المدعية قد تقدمت بالتظلم من القرار بتاريخ 10/5/1436هـ أي بعد مضي ستة أشهر من صدور القرار الإداري محل الطعن، وأن التعليمات المنظمة لهذا الشأن وفق القرار الوزاري رقم (3329) وتاريخ 8/6/1435هـ قد نصت في الفقرة (الرابعة) على أنه: (يجوز لمن صدر بحقه قرار التظلم لنا خلال مدة لا تتجاوز ثلاثين يوم عمل من تاريخ إبلاغه أو علمه بالقرار)، وهو ما لم تتقيد به المدعية، وختم مذكرته بطلب عدم قبول الدعوى شكلاً ورفضها موضوعاً. وبعرض ذلك على المدعية وتزويدها بنسخة من المذكرة وطلب الجواب منها قدمت مذكرة مكونة من ثلاث صفحات أرفقت بها ثلاثة مستندات جاء فيها: بأنها تعاقدت بالقاهرة مع مستشفى الحرس الوطني وتم منحها وزوجها وأبنائها تأشيرات لدخول المملكة من قبل الحرس الوطني، وبعد وصولها إلى المملكة تم تسليم الجوازات إلى وزارة الحرس الوطني وهي من أصدرت لها الإقامة وأصدرت لزوجها إقامة مرافق، ثم تم التعاقد مع زوجها بعقد مؤقت وصفة مؤقتة نظراً لحاجة المستشفى لخدماته وفق ما أوضحه المدير الإقليمي التنفيذي للشؤون الصحية بالحرس الوطني للقطاع الشرقي، وأن هذا التعاقد كان بعد اطلاعهم على تصريح مزاولة المهنة الصادرة من قبل الهيئة السعودية للتخصصات الصحية، كما أن التعاقد كان استناداً إلى الأمر السامي رقم (24561) وتاريخ 29/6/1434هـ، وبموجب القرار الوزاري رقم (3993) وتاريخ 23/8/1434هـ والذي أجاز تشغيل المرافقين والمرافقات للعمالة الوافدة نظاماً بديلاً عن الاستقدام في الخارج، وكانت إدارة المستشفى بصدد تصحيح وضع زوجها النظامي من مرافق إلى عامل، وباشرت تلك الإجراءات استناداً للخطاب الموجه إلى وزارة الداخلية وهو ما يثبت صحة وسلامة جميع الإجراءات المتخذة من قبل إدارة المستشفى بحق التعاقد مع زوجها، كما أن مركز الأمير سلطان لأمراض وجراحة القلب أصدر برقية عن طريق الشؤون الصحية بالأحساء لوزارة الداخلية بطلب تمكين زوجها من العمل لديهم ونقل كفالته عليهم لسد الاحتياج لديهم، فصدرت برقية وزير الداخلية رقم (61434) وتاريخ 10/5/1436هـ بالموافقة على نقل خدماته للشؤون الصحية بالأحساء بعد موافقة وزارة الخدمة المدنية إذا لم يكن هناك ملاحظات، وعندما وردت البرقية لجوازات الأحساء لاستكمال إجراءات نقل كفالة زوجها امتنعت عن نقل الكفالة لسبق صدور القرار المطعون فيه، كما أن المدعى عليها تجاهلت بأن عمل زوجها كان لدى الجهة التي استقدمته معها وبصفة </w:t>
      </w:r>
      <w:r>
        <w:rPr>
          <w:rFonts w:ascii="Traditional Arabic" w:hAnsi="Traditional Arabic" w:cs="Traditional Arabic"/>
          <w:sz w:val="32"/>
          <w:szCs w:val="32"/>
          <w:rtl/>
          <w:lang w:bidi="ar-EG"/>
        </w:rPr>
        <w:lastRenderedPageBreak/>
        <w:t xml:space="preserve">مؤقتة وللحاجة الماسة لذلك، وختمت مذكرتها بطلب إلغاء القرار محل الطعن والقاضي بترحيلها وزوجها وإلزامهما معاً بدفع غرامة مالية بمبلغ قدره (25,000) ريال، وتمكين زوجها من العمل. بناء عليه قررت الدائرة تأجيل نظر القضية. وفي جلسة يوم الثلاثاء 12/11/1436هـ حضر طرفا الدعوى، وقدم ممثل المدعى عليها مذكرة مكونة من ثلاث صفحات أرفق بها ثلاثة عشر مستنداً جاء فيها: أن القرار الوزاري رقم (3993) وتاريخ 23/8/1434هـ والذي أجاز تشغيل المرافقين والمرافقات للعمالة الوافدة نظاماً بديلاً عن الاستقدام في الخارج يخص المنشآت الخاصة لا القطاع الحكومي ولهذا عُمم عليه من قبل وزارة العمل للغرفة التجارية، كما أن هذا القرار يهدف إلى تنظيم عمل المرافقين في المملكة وذلك بإعطائهم عملاً جديداً لعمل المرافقين الراغبين في العمل في الأنشطة الاقتصادية المصرح لهم بها بحسب ضوابط نظام العمل من خلال بوابة (أجير) الإلكترونية والتي تمكن أصحاب العمل في الأنشطة المصرح لها بإصدار إشعارات تصاريح عمل مؤقتة للمرافقين، وأن هذا الإشعار الذي يحصل عليه الوافد المرافق من نظام (أجير) عبارة عن وثيقة قانونية تخوله بمزاولة العمل المؤقت في القطاع الخاص، الأمر الذي يكون معه استناد المدعية لعمل زوجها بناء على القرار الوزاري المشار إليه مشوباً بعيب عدم الاختصاص، كما أن القرار الوزاري رقم (3993) وتاريخ 23/8/1434هـ قد نص في الفقرة (الثانية) على أن يكون قد مضى عليه كمرافق لعامل وافد داخل المملكة سنة أو أكثر، وتاريخ منح زوجها الإقامة في 26/7/1434هـ، كما أن عمل الوافد في المستشفى الحكومي يخضع لأحكام اللائحة التنفيذية لنظام مزاولة المهن الصحية، وهي التي لم تتوفر في حق زوجها، وختم مذكرته بطلب رفض الدعوى. وبعرض ذلك على المدعية وتزويدها بنسخة منها وطلب الجواب منها قدمت مذكرة مكونة من ثلاث صفحات أرفقت بها خمسة مستندات جاء فيها: بأن عمل زوجها ليس فيه ما يخالف النظام، بل إنه لم يوافق على العمل إلا بعد اطلاعه على القرار الوزاري رقم (3993) وتاريخ 23/8/1434هـ المبني على الأمر السامي رقم (24561) وتاريخ 29/6/1434هـ، كما أن نظام الإقامة لم يتضمن منع المرافق من العمل، كما أن زوجها تعاقد مع مستشفى الملك عبدالعزيز بناءً على الأنظمة والتعليمات لنظام الإقامة وتعديلاته وبعد انتهاء الإجراءات النظامية المقررة بموجب عقد رسمي صادر من جهة حكومية، كما أن ما ذكره ممثل المدعى عليها من مخالفتها وزوجها لقواعد التعامل مع الوافدين من مخالفي الأنظمة غير صحيح؛ لأن تلك القواعد متعلقة بالعمالة السائبة، حيث ورد في الفقرة (1/1) من القرار ما نصه: "ضبط الوافدين الذين يعملون لحسابهم الخاص – العمالة السائبة – والمتغيبين عن العمل والمتأخرين عن المغادرة القادمين بتأشيرات الحج والعمرة والزيارة وغيرها والمتسللين وتتولى إيقاع العقوبة المناسبة عليهم". كما أن ما ذكره ممثل المدعى عليها من مخالفة زوجها للمرسوم الملكي رقم (م/24) وتاريخ 12/5/1434هـ غير صحيح؛ لأنه متعلق بعمل الشخص لدى غير كفيله وزوجها تعاقد مع الحرس الوطني بعقد رسمي، وقام المستشفى بالبدء في إجراءات نقل كفالته لولا صدور القرار محل الطعن. كما أن ما ذكره ممثل المدعى عليها من عدم تقديم المستند الرسمي للتعاقد مع المستشفى غير صحيح، وأن </w:t>
      </w:r>
      <w:r>
        <w:rPr>
          <w:rFonts w:ascii="Traditional Arabic" w:hAnsi="Traditional Arabic" w:cs="Traditional Arabic"/>
          <w:sz w:val="32"/>
          <w:szCs w:val="32"/>
          <w:rtl/>
          <w:lang w:bidi="ar-EG"/>
        </w:rPr>
        <w:lastRenderedPageBreak/>
        <w:t xml:space="preserve">الخطاب رقم (1605) وتاريخ 15/11/1435هـ الصادر من قبل مدير الشؤون الصحية بالمستشفى مبين فيه المستند النظامي والذي تم بموجبه التعاقد مع زوجها. كما أن ما ذكره ممثل المدعى عليها من أنها تقدمت بالتظلم في تاريخ 10/5/1436هـ وأن ذلك مخالف لأحكام النظام؛ فإن ذلك غير صحيح؛ لأنها بمجرد إبلاغها بالقرار شفوياً لم تترك جهة حكومية إلا وتظلمت لها ابتداءً بالجهة التي أصدرت القرار بموجب خطابها رقم (7905) وتاريخ 20/11/1435هـ الموجه إلى جوازات المنطقة الشرقية، وخطاب الجهة المستفيدة رقم (1605) وتاريخ 15/11/1435هـ الموجه لمدير جوازات المنطقة الشرقية، وخطابها رقم (25856) وتاريخ 22/11/1435هـ الموجه لإمارة المنطقة الشرقية، وخطابها رقم (246526) وتاريخ 19/11/1435هـ الموجه لوزارة الداخلية، وجميعها قدمت قبل مرور شهر على تاريخ صدور القرار، وخطابها رقم (49167) وتاريخ 1/3/1436هـ الموجه لوزارة الداخلية. وبعرض ذلك على ممثل المدعى عليها وطلب الجواب منه قرر اكتفاءه. بناء عليه قررت الدائرة تأجيل نظر القضية. وفي جلسة يوم الثلاثاء 17/11/1436هـ حضر طرفا الدعوى، وقدمت المدعية مذكرة مكونة من صفحتين أرفقت بها نسخة من عقد عملها مع مستشفى الملك عبد العزيز بالأحساء، جاء فيها: إن ما ذكره ممثل المدعى عليها من أن القرار الوزاري رقم (3993) وتاريخ 23/8/1434هـ </w:t>
      </w:r>
      <w:r>
        <w:rPr>
          <w:rFonts w:ascii="Traditional Arabic" w:hAnsi="Traditional Arabic" w:cs="Traditional Arabic"/>
          <w:sz w:val="32"/>
          <w:szCs w:val="32"/>
          <w:highlight w:val="yellow"/>
          <w:rtl/>
          <w:lang w:bidi="ar-EG"/>
        </w:rPr>
        <w:t>متعلق بالمنشآت الخاصة دون الحكومية غير صحيح؛ لأن الأمر السامي رقم (24561) وتاريخ 29/6/1434هـ</w:t>
      </w:r>
      <w:r>
        <w:rPr>
          <w:rFonts w:ascii="Traditional Arabic" w:hAnsi="Traditional Arabic" w:cs="Traditional Arabic"/>
          <w:sz w:val="32"/>
          <w:szCs w:val="32"/>
          <w:rtl/>
          <w:lang w:bidi="ar-EG"/>
        </w:rPr>
        <w:t xml:space="preserve"> الذي بني عليه القرار لم يخصص أو يقيد العمل بموجبه على المنشآت الخاصة دون القطاع الحكومي. وأن ما ذكره ممثل المدعى عليها من أن عمل زوجها يكون </w:t>
      </w:r>
      <w:r>
        <w:rPr>
          <w:rFonts w:ascii="Traditional Arabic" w:hAnsi="Traditional Arabic" w:cs="Traditional Arabic"/>
          <w:sz w:val="32"/>
          <w:szCs w:val="32"/>
          <w:highlight w:val="yellow"/>
          <w:rtl/>
          <w:lang w:bidi="ar-EG"/>
        </w:rPr>
        <w:t>عن</w:t>
      </w:r>
      <w:r>
        <w:rPr>
          <w:rFonts w:ascii="Traditional Arabic" w:hAnsi="Traditional Arabic" w:cs="Traditional Arabic"/>
          <w:sz w:val="32"/>
          <w:szCs w:val="32"/>
          <w:rtl/>
          <w:lang w:bidi="ar-EG"/>
        </w:rPr>
        <w:t xml:space="preserve"> طريق بوابة (أجير) غير صحيح؛ لأن ممثل المدعى عليها أقر بأن زوجها يعمل في قطاع حكومي وأنها لم تقبل زوجها على النظام أصلاً، وأن زوجها يخضع للائحة التنفيذية لنظام مزاولة المهن الصحية، كما أن بوابة (أجير) ليس لها علاقة بعمل الأطباء. كما أن ما ذكره ممثل المدعى عليها من أن عمل زوجها مرتبط باللائحة التنفيذية لنظام مزاولة المهن الصحية وأن الشروط لا تنطبق عليه؛ فإنه كان ينبغي عليه بيان تلك الشروط التي لا تنطبق عليه. وختمت مذكرتها بطلب إلغاء القرار محل الطعن. وبعرض ذلك على ممثل المدعى عليها وطلب الجواب منه قرر اكتفاءه. وسألت الدائرة زوج المدعية عن الجهة التي تكفله؟ فذكر بأنه على كفالة الشؤون الصحية بالحرس الوطني بالتبعية، وأن زوجته على كفالة الحرس الوطني. فعقب ممثل المدعى عليها بأن ما ذكره زوج المدعية من أنه على كفالة الحرس الوطني بالتبعية غير صحيح؛ لأن رخصة الإقامة الخاصة به ذات الرقم (2345998112) جاء في آخرها ما نصه (رب الأسرة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وأنها هي كفيلته. وحصرت المدعية دعواها بطلب إلغاء القرار رقم (1288) وتاريخ 1/11/1435هـ والمؤيد بالقرار الوزاري رقم (3751) وتاريخ 10/2/1436هـ. ثم في جلسة الثلاثاء 17/11/1436هـ أصدرت الدائرة حكمها القاضي بإلغاء القرار الإداري رقم (1288) وتاريخ 1/11/1435هـ جزئياً فيما تضمنه بالفقرة (ب) من إدانة (...) لقاء تمكين زوجها المرافق لها من العمل، ومعاقبتها بغرامة مقدارها (15,000) ريال مع ترحيلها إلى بلادها، والمؤيد بالقرار الوزاري رقم (3751) </w:t>
      </w:r>
      <w:r>
        <w:rPr>
          <w:rFonts w:ascii="Traditional Arabic" w:hAnsi="Traditional Arabic" w:cs="Traditional Arabic"/>
          <w:sz w:val="32"/>
          <w:szCs w:val="32"/>
          <w:rtl/>
          <w:lang w:bidi="ar-EG"/>
        </w:rPr>
        <w:lastRenderedPageBreak/>
        <w:t>وتاريخ 10/2/1436هـ. وباعتراض المدعية على الحكم رفعت أوراق الدعوى إلى محكمة الاستئناف الإدارية بالمنطقة الشرقية، والتي قامت بدراستها، ثم أصدرت الدائرة الإدارية الأولى حكمها المؤرخ في 26/3/1437هـ القاضي بنقض حكم هذه الدائرة وإعادة أوراق الدعوى إليها لنظرها على ضوء الملاحظة. وفور ورودها مجدداً إلى هذه الدائرة حسبما بيّن مستهل هذا الحكم، شرعت بنظرها وعقدت لذلك جلسة الثلاثاء 21/5/1437هـ أطلعت فيها الأطراف على مضمون حكم محكمة الاستئناف الإدارية بالمنطقة الشرقية، فطلب ممثلا المدعى عليها أجلاً لتقديم ما لديهما. وبجلسة هذا اليوم قدم ممثل المدعى عليها مذكرة تسّلمت المدعية نسخة منها، وباطلاعها اكتفت بالدفوع السابقة في الدعوى. وبعد اطلاع الدائرة على كامل الأوراق ولصلاحية الدعوى للفصل فيها أصدرت هذا الحكم.</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غاية ما تهدف إليه المدعية من إقامة دعواها الحكم بإلغاء قرار المدعى عليها رقم (1288) وتاريخ 11/11/1435هـ القاضي بما يلي: أ- إدانة الوافد (...) لقاء قيامه بالعمل وهو غير مرخص له، ومعاقبته بغرامة مقدارها (10,000) ريال مع ترحيله إلى بلاده بموجب تعميم وزير الداخلية رقم (70312) وتاريخ 13/6/1435هـ بقراره الوزاري رقم (3329) وتاريخ 8/6/1435هـ المنصوص بقواعد التعامل مع الوافدين من مخالفي الأنظمة الصادرة بالمرسوم الملكي رقم (م/24) وتاريخ 12/5/1434هـ. ب- إدانة الوافدة (...) لقاء تمكين زوجها المرافق لها بالعمل، ومعاقبتها بغرامة مقدارها (15,000) ريال مع ترحيلها إلى بلادها بموجب تعميم وزير الداخلية رقم (70312) وتاريخ 13/6/1435هـ بقراره الوزاري رقم (3329) وتاريخ 8/6/1435هـ المنصوص بقواعد التعامل مع الوافدين من مخالفي الأنظمة الصادرة بالمرسوم الملكي رقم (م/24) وتاريخ 12/5/1434هـ؛ فإن الدعوى حينئذ تدخل في اختصاص ديوان المظالم ولائياً؛ بموجب المادة (13/ب) من نظامه الصادر بالمرسوم الملكي رقم (م/78) وتاريخ 19/9/1428هـ، كما تختص الدائرة بنظر هذه الدعوى مكانياً؛ وفقاً لنص المادة (الثانية) من نظام المرافعات أمام ديوان المظالم الصادر بالمرسوم الملكي رقم (م/3) وتاريخ 22/1/1435هـ، وتختص بنظرها نوعياً؛ وفقاً لقرارات مجلس القضاء الإداري المنظمة للدوائر وأعمالها. وأما من الناحية الشكلية لقبول الدعوى؛ وحيث نصت الفقرة (الرابعة) من المادة (الثامنة) من نظام المرافعات أمام ديوان المظالم على أنه: "فيما لم يرد به نص خاص، يجب في الدعوى المنصوص عليها في الفقرة (ب) من المادة (الثالثة عشرة) من نظام ديوان المظالم... أن يسبق رفعها إلى المحكمة الإدارية التظلم إلى الجهة مصدرة القرار خلال ستين يوماً من تاريخ العلم بهذا القرار...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كما نص البند (الثاني عشر) من قواعد التعامل مع الوافدين من مخالفي الأنظمة على أنه: "يجوز لمن صدر بحقة قرار إداري من اللجان المشار إليها في البند (الحادي عشر) من هذه </w:t>
      </w:r>
      <w:r>
        <w:rPr>
          <w:rFonts w:ascii="Traditional Arabic" w:hAnsi="Traditional Arabic" w:cs="Traditional Arabic"/>
          <w:sz w:val="32"/>
          <w:szCs w:val="32"/>
          <w:rtl/>
          <w:lang w:bidi="ar-EG"/>
        </w:rPr>
        <w:lastRenderedPageBreak/>
        <w:t xml:space="preserve">القواعد؛ التظلم لدى وزارة الداخلية خلال مدة لا تتجاوز ثلاثين يوماً من تاريخ تبليغه أو علمه بالقرار". وحيث إن الثابت من أوراق القضية ومستنداتها أن القرار محل الطعن صدر بتاريخ 1/11/1435هـ، ثم تظلمت منه المدعية بتاريخ 15/11/1435هـ، وبتاريخ 19/11/1435هـ، وتم تأييد القرار محل الطعن بموجب القرار الوزاري رقم (3751) بتاريخ 10/2/1436هـ، ثم تظلمت منه المدعية بتاريخ </w:t>
      </w:r>
      <w:r>
        <w:rPr>
          <w:rFonts w:ascii="Traditional Arabic" w:hAnsi="Traditional Arabic" w:cs="Traditional Arabic"/>
          <w:sz w:val="32"/>
          <w:szCs w:val="32"/>
          <w:highlight w:val="yellow"/>
          <w:rtl/>
          <w:lang w:bidi="ar-EG"/>
        </w:rPr>
        <w:t>10</w:t>
      </w:r>
      <w:r>
        <w:rPr>
          <w:rFonts w:ascii="Traditional Arabic" w:hAnsi="Traditional Arabic" w:cs="Traditional Arabic"/>
          <w:sz w:val="32"/>
          <w:szCs w:val="32"/>
          <w:rtl/>
          <w:lang w:bidi="ar-EG"/>
        </w:rPr>
        <w:t>/3/</w:t>
      </w:r>
      <w:r>
        <w:rPr>
          <w:rFonts w:ascii="Traditional Arabic" w:hAnsi="Traditional Arabic" w:cs="Traditional Arabic"/>
          <w:sz w:val="32"/>
          <w:szCs w:val="32"/>
          <w:highlight w:val="yellow"/>
          <w:rtl/>
          <w:lang w:bidi="ar-EG"/>
        </w:rPr>
        <w:t>1436هـ</w:t>
      </w:r>
      <w:r>
        <w:rPr>
          <w:rFonts w:ascii="Traditional Arabic" w:hAnsi="Traditional Arabic" w:cs="Traditional Arabic"/>
          <w:sz w:val="32"/>
          <w:szCs w:val="32"/>
          <w:rtl/>
          <w:lang w:bidi="ar-EG"/>
        </w:rPr>
        <w:t xml:space="preserve">، ثم تقدمت بدعواها أمام المحكمة الإدارية بتاريخ 10/5/1436هـ، مما تكون معه الدعوى مقبولة شكلاً. وبالنسبة لموضوع الدعوى؛ فإن الدائرة وهي في معرض نظرها للقضية وبحثها للقرار محل الطعن ومدى استيفائه للشروط الشكلية والموضوعية وصحة الوقائع التي قام عليها والفحص الدقيق لهذا القرار وتطبيق موجب النظام فقد تبين لها بأن القرار محل الطعن والمؤيد بالقرار الوزاري رقم (3751) وتاريخ 10/2/1436هـ قد اشتمل في الفقرة (أ) على إدانة (...) لقاء قيامه بالعمل وهو غير مرخص له، ومعاقبته بغرامة مقدارها (10,000) ريال مع ترحيله إلى بلاده. ولما كان البين من الأوراق أن المستشفى هو من طلب التعاقد مع زوج المدعية الطبيب (...)؛ لحاجة المستشفى المؤقتة الطارئة، والذي قدم لمرافقتها إلى دكتور متخصص في القلب؛ وذلك حسب الخطاب رقم (1472) وتاريخ 20/9/1435هـ، والخطاب الصادر بتاريخ 15/11/1435هـ، والخطاب الصادر بتاريخ 24/9/1435هـ وذلك بناءً على الأمر السامي رقم (24561) وتاريخ 29/6/1434هـ المتضمن البند (الثامن) منه إقرار عمل المرافقين والمرافقات للعمالة الوافدة النظامية في المملكة بديلاً عن الاستقدام من الخارج إذا تعذر شغل الوظائف بالسعوديين والسعوديات وفقاً للقوائم المتاحة لدى وزارة العمل على أن يجتازوا اختبارات الصلاحية المقررة. واستناداً إلى اللائحة الإدارية رقم (29–1431) الفقرة (الخامسة) من نظام التوظيف المؤقت بالشؤون الصحية والتي تنص على التالي: (1–5) يمكن للبرنامج الاستفادة من خدمات التوظيف المؤقت فقط عند الظروف التالية: (1–1–5) عندما يكون هناك نقص في الكادر الطبي الذي يؤثر سلباً على الخدمات العلاجية. (1–1–5) تغطية ضغط العمل بشكل مؤقت. كما أن الطبيب مستوفٍ للشروط المطلوبة منه كطبيب قلب، بناءً على مؤهلاته ويحمل تصريحاً بمزاولة المهنة صادرة عن الهيئة السعودية للتخصصات الطبية، كما أن الطبيب يقيم مع زوجته التي تعمل بمستشفى الملك عبدالعزيز بالحرس الوطني بالأحساء، وعلى كفالة الشؤون الصحية بوزارة الحرس الوطني، ويحمل إقامة سارية المفعول تنتهي في 2/8/1436هـ ولا يعتبر من مخالفي الأنظمة المشمولين بالقرار الوزاري رقم (3329) وتاريخ 8/6/1435هـ؛ لأنه لا يعتبر من العمالة السائبة، كما أنه يعمل لدى المستشفى بموجب عقد مباشر وفق مهنته المسجلة برخصة عمله، وذلك حسب الفقرة (ب) من الأمر السامي السالف ذكره، كما أن ترحيل الطبيب المذكور وإبقاء زوجته التي تعمل بالمستشفى فيه ضرر عليها بالتفريق بينهما وتشتيت شمل الأسرة، مما يضطرها إلى استقدام محرم آخر أو ترك عملها والسفر مع زوجها، والقاعدة الشرعية أن (الضرر يزال)، كما صدرت موافقة النائب الثاني لرئيس مجلس الوزراء وزير الداخلية رقم (61434) وتاريخ 10/5/1436هـ على عمل الطبيب المذكور </w:t>
      </w:r>
      <w:r>
        <w:rPr>
          <w:rFonts w:ascii="Traditional Arabic" w:hAnsi="Traditional Arabic" w:cs="Traditional Arabic"/>
          <w:sz w:val="32"/>
          <w:szCs w:val="32"/>
          <w:rtl/>
          <w:lang w:bidi="ar-EG"/>
        </w:rPr>
        <w:lastRenderedPageBreak/>
        <w:t xml:space="preserve">لدى الشؤون الصحية بمحافظة الأحساء بمهنة طبيب وعلى سجلها. وفيما يتعلق بما اشتمل عليه القرار محل الطعن في الفقرة (ب) من إدانة (...) لقاء تمكين زوجها المرافق لها بالعمل، ومعاقبتها بغرامة مقدارها (15,000) ريال مع ترحيلها إلى بلادها؛ وبما أن المدعية أسست طعنها على هذا الجزء من القرار بأنه لا علاقة لها بعمل زوجها لدى المستشفى، وأنها لم تقم بارتكاب أي مخالفة نظامية تستوجب إيقاع العقوبة عليها، وحيث إن الفقرة (ب) من القرار محل الطعن قد أسند العقوبة إلى المدعية بسبب تمكين زوجها من العمل لدى المستشفى دون بيان مستند التمكين والأسانيد النظامية التي يمكن حملها على ذلك، وبما أن الأصل كما هو مقرر في الشريعة الإسلامية براءة الذمة وصحة الأقوال والأفعال وعلى من يدعي غير ذلك إثباته، وحيث إنه لا يجوز شرعاً أن يتحمل الإنسان وزر غيره؛ إعمالاً لقول الله تعالى: (ولا تزر وازرة وزر أخرى). وحيث إن الدائرة وهي في معرض نظرها وفحصها للمستندات المرفقة بملف الدعوى لم تجد في المستندات المرفقة، أو في النصوص النظامية، أو في قواعد التعامل مع الوافدين من مخالفي الأنظمة والعقوبات المقررة لمخالفيها ما يؤيد ما ذهبت إليه المدعى عليها في الفقرة (ب) من قرارها محل الطعن، كما أن ما ورد في البند (الخامس) من عقوبات مخالفي قواعد التعامل مع الوافدين من مخالفي الأنظمة لا يمكن تطبيقه على المدعية؛ لأنه بالإضافة إلى ما سبق بيانه بشأن زوجها فإن رخصة إقامته رقم (2345998112) سليمة وسارية المفعول فلا يمكن توجيه الاتهام إلى المدعية بتسترها على زوجها وتمكينه من العمل. وحيث نصت المادة (38) من النظام الأساسي للحكم على أن: "العقوبة شخصية، ولا جريمة ولا عقوبة إلا بناء على نص شرعي، أو نص نظامي، ولا عقاب إلا على الأعمال اللاحقة للعمل بالنص النظامي"، وبما أنه – بحسب ما يتبين للدائرة – لم يقم هذا القرار على سبب سليم وهو ما لا يعول عليه في الأحكام القضائية. وحيث إنه وعند النظر في طلبات إلغاء القرارات الإدارية النهائية فإن مرجع الطعن فيها وفقاً لنص المادة (13/ب) من نظام ديوان المظالم يكون عدم الاختصاص أو وجود عيب في الشكل أو السبب أو مخالفة الأنظمة أو اللوائح أو الخطأ في تطبيقها أو تأويلها أو إساءة السلطة، وحيث إن الدائرة وهي تستهدي بما أوردته في أسباب حكمها للنظر في القرار محل الطعن، فإنها تستحضر أن قاضي الإلغاء قاضي مشروعية يراقب القرار الإداري من جهة اختصاص مصدره بإصداره ومن جهة شكله بسلامته واتفاقه مع ما يفرضه النظام من شكل معين، ومن جهة تطبيقه أو تفسيره بأن يكون متفقا مع النظام، والتحقق من عدم إساءة استعمال السلطة؛ ففي نطاق هذه الأمور يمارس القاضي الإداري اختصاصه بالرقابة على القرارات الإدارية، وبما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الفقرة (ب) من القرار المتظلم منه قد استند في سببه إلى ارتكاب المدعية المخالفات المنسوبة إليها، وحيث تقرر في فقه القضاء الإداري أن جهة الإدارة إذا أفصحت عن الأسباب التي استند إليها قرارها </w:t>
      </w:r>
      <w:r>
        <w:rPr>
          <w:rFonts w:ascii="Traditional Arabic" w:hAnsi="Traditional Arabic" w:cs="Traditional Arabic"/>
          <w:sz w:val="32"/>
          <w:szCs w:val="32"/>
          <w:highlight w:val="yellow"/>
          <w:rtl/>
          <w:lang w:bidi="ar-EG"/>
        </w:rPr>
        <w:t>فإن</w:t>
      </w:r>
      <w:r>
        <w:rPr>
          <w:rFonts w:ascii="Traditional Arabic" w:hAnsi="Traditional Arabic" w:cs="Traditional Arabic"/>
          <w:sz w:val="32"/>
          <w:szCs w:val="32"/>
          <w:rtl/>
          <w:lang w:bidi="ar-EG"/>
        </w:rPr>
        <w:t xml:space="preserve"> القاضي الإداري يراقب مشروعية هذه الأسباب، ولما كان الطعن في القرار مؤسساً على وجود عيب في السبب، وبما أن رقابة القضاء الإداري على ركن السبب منصبة على التحقق من الوجود المادي لوقائع القرار محل الطعن وحجة تلك الوقائع نظاماً، ولما كان الثابت بحسب أوراق الدعوى ومستنداتها أن القرار </w:t>
      </w:r>
      <w:r>
        <w:rPr>
          <w:rFonts w:ascii="Traditional Arabic" w:hAnsi="Traditional Arabic" w:cs="Traditional Arabic"/>
          <w:sz w:val="32"/>
          <w:szCs w:val="32"/>
          <w:rtl/>
          <w:lang w:bidi="ar-EG"/>
        </w:rPr>
        <w:lastRenderedPageBreak/>
        <w:t xml:space="preserve">محل الطعن قد استند إلى أسباب لا يمكنها النهوض بالقرار في نسبة المخالفة للمدعية وزوجها، وبما أن الثابت أن المدعية وزوجها لم يرتكبا فعلاً يمس المصلحة العامة أو يخل بالنظام العام، فإن الدائرة تنتهي إلى إلغاء القرار.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القرار الإداري رقم (1288) وتاريخ 1/11/1435هـ والمؤيد بالقرار الوزاري رقم (3751) وتاريخ 10/2/1436هـ؛ وذلك لما هو موضح بالأسباب.</w:t>
      </w:r>
    </w:p>
    <w:p w:rsidR="00B67BDE" w:rsidRDefault="00B67BDE" w:rsidP="00B67BDE">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hAnsi="Traditional Arabic" w:cs="Traditional Arabic"/>
          <w:b/>
          <w:bCs/>
          <w:sz w:val="32"/>
          <w:szCs w:val="32"/>
        </w:rPr>
      </w:pP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1774/10/ق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618/2/س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17/3/1437هـ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زراعة ومياه - قطع أشجار واحتطاب – مخالفة نظام المراعي والغابات – اختلاف تقرير ضبط المخالفة عن التحقيق – عدم نظامية تشكيل اللجنة – الخطأ في تطبيق النظام – عيب مخالفة النظم واللوائح.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إلغاء قرار لجنة النظر في مخالفات أحكام نظام المراعي والغابات المتضمن إيقاع غرامة مالية عليه بحجة قطعه الأشجار والاحتطاب – استناد اللجنة المشار إليها في قرارها على ما ورد بتقرير ضبط المخالفة، وعلى اعتراف المدعي بقطع الأشجار والاحتطاب - عدم توافق التحقيق مع المدعي مع ما ورد بالتقرير المذكور – خلو القرار محل الطعن من إشراك مستشار شرعي أو نظامي في اللجنة بالمخالفة للنظام، بالإضافة إلى الخطأ في الإحالة إلى المواد النظامية؛ لعدم انطباق النصوص التي عوقب بها المدعي على المخالفات المنسوبة إليه، كذلك عدم تضمن التقرير تحديد الضرر الناتج عن المخالفة وذلك بالمخالفة لإجراءات ضبط المخالفات؛ مما يعيب القرار ويوجب إلغاءه – أثر ذلك: إلغاء القرار.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المواد (1، 13، 18، 19) من نظام المراعي والغابات الصادر بالمرسوم الملكي رقم (م/55) وتاريخ 29/10/1425هـ. </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(15) من اللائحة التنفيذية لنظام المراعي والغابات الصادرة بقرار وزير الزراعة رقم (11200) وتاريخ 24/2/1426هـ.</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إجراءات ضبط المخالفات الصادرة بقرار وزير الداخلية رقم (7430) وتاريخ 28/10/1427هـ. </w:t>
      </w:r>
    </w:p>
    <w:p w:rsidR="00B67BDE" w:rsidRDefault="00B67BDE" w:rsidP="00B67BDE">
      <w:pPr>
        <w:spacing w:after="0" w:line="240" w:lineRule="auto"/>
        <w:jc w:val="center"/>
        <w:rPr>
          <w:rFonts w:ascii="Traditional Arabic" w:hAnsi="Traditional Arabic" w:cs="Traditional Arabic"/>
          <w:b/>
          <w:bCs/>
          <w:sz w:val="32"/>
          <w:szCs w:val="32"/>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تقدم بها المدعي لدى إدارة الدعاوى والأحكام في هذه المحكمة بتاريخ 6/5/1436هـ تضمنت: أن المدعى عليها ممثلة بلجنة النظر في مخالفات أحكام نظام المراعي والغابات أصدرت قرارها رقم (247) وتاريخ 5/11/1435هـ المتضمن: تغريمه مبلغاً قدره (25.000) خمسة وعشرون ألف ريال، نتيجة قيامه بقطع عدد من الأشجار، موضحاً بأنه لم يقم بذلك، وأنه من سكان البادية ويقوم باستخدام الأشجار التي اقتلعتها السيول أو التي تركها أناس قبلهم في ذات المكان، وانتهى إلى طلب الحكم بإلغاء القرار المشار إليه. وبقيد صحيفة دعواه قضية بالرقم الوارد في صدر هذا الحكم، وإحالتها إلى الدائرة، </w:t>
      </w:r>
      <w:r>
        <w:rPr>
          <w:rFonts w:ascii="Traditional Arabic" w:hAnsi="Traditional Arabic" w:cs="Traditional Arabic"/>
          <w:sz w:val="32"/>
          <w:szCs w:val="32"/>
          <w:rtl/>
          <w:lang w:bidi="ar-EG"/>
        </w:rPr>
        <w:lastRenderedPageBreak/>
        <w:t>باشرت نظرها في عدة جلسات، حيث أكد المدعي على دعواه، وبسؤاله عن تاريخ علمه بالقرار محل الطعن؟ أجاب بأنه علم به قبل شهرين من إقامة الدعوى. فيما تلخص دفاع المدعى عليها بأن المدعي اعترف بقطع الأشجار والاحتطاب لمرتين، مرفقاً صورة من تقرير ضبط المخالفة، وصورة من محضر الشرطة طالباً الحكم برفض الدعوى. فيما قدم المدعي بجلسة لاحقة مذكرة جاء فيها: بأن ما ذكر من أنه قطع خمسين شجرة فهذا غير صحيح، والصحيح أنه يسكن في البادية ويحتطب كغيره، ولم يعترض للأشجار الحية أبداً. وبجلسة هذا اليوم قرر طرفا الدعوى الاكتفاء بما سبق وطلبا الفصل في الدعوى. فقررت الدائرة رفع الجلسة للمداولة، وصدر منها هذا الحكم محمولاً على التالي من الأسباب.</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highlight w:val="yellow"/>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إقامة دعواه إلى طلب الحكم بإلغاء قرار لجنة النظر في مخالفات أحكام نظام المراعي والغابات رقم (247) وتاريخ 5/11/1435هـ المتضمن: تغريمه مبلغاً قدره (25.000) خمسة وعشرون ألف ريال؛ فإن الدعوى والحالة هذه بناءً على تكييفها النظامي الصحيح تعتبر من قبيل دعاوى إلغاء القرارات الإدارية النهائية، والتي تختص المحاكم الإدارية ولائياً بنظرها؛ وفقاً للمادة (13/ب) من نظام ديوان المظالم الصادر بالمرسوم الملكي رقم (م/78) وتاريخ 19/9/1428هـ، كما تختص هذه المحكمة مكانياً؛ وفقاً لأحكام المادة (الثانية) من نظام المرافعات أمام ديوان المظالم الصادر بالمرسوم الملكي رقم (م/3) وتاريخ 22/1/1435هـ، وتختص هذه الدائرة بنظرها وفقاً لقرار رئيس مجلس القضاء الإداري رقم (44) لعام 1436هـ. وعن قبول الدعوى؛ وبما أن النظر في هذه الدعوى مشروط بالتظلم خلال ستين يوماً من تاريخ إبلاغ المخالف بالقرار، ولما كان الثابت أن المدعي قد أفاد بأنه علم بالقرار محل الطعن قبل شهرين من إقامة دعواه وهو ما لم تنفه المدعى عليها، وتقدم بهذه الدعوى بتاريخ 6/5/1436هـ فتكون الدعوى مقدمة خلال الأجل المنصوص عليه في المادة (19) من نظام المراعي والغابات الصادر بالمرسوم الملكي رقم (م/55) وتاريخ 29/10/1425هـ، فقد نصت على أنه: "يجوز التظلم من القرارات الصادرة من اللجنة أمام ديوان المظالم خلال ستين يوماً من تاريخ إبلاغ المخالف بالقرار"، وإذ استوفت الدعوى سائر أوضاعها الشكلية المقررة شرعاً ونظاماً؛ الأمر الذي يتعين معه قبولها شكلاً. وعن موضوع الدعوى؛ ولما كانت ولاية القضاء الإداري في النظر في القرارات المطعون فيها تقتصر في البحث عن مدى مشروعية ونظامية تلك القرارات من عدمها؛ للتحقق مما إذا كان القرار مستخلصاً استخلاصاً سائغاً من أسباب تنتجه مادياً ونظامياً ومؤسساً على وقائع صحيحة ومبررة نظاماً هدفها تحقيق الصالح العام الذي هو غاية القرار؛ حينئذ يكون القرار قائماً على سببه عصياً على الإلغاء، وإذا كان العكس بأن صدر مخالفاً لما نصت عليه النظم واللوائح، مشوب بعدة عيوب تقدح فيه وتؤول به إلى الإلغاء فلا مناص من الحكم بذلك، وبما أن المدعى عليها قد سببت قرارها محل الطعن بثبوت ما نسب إلى المدعي وفقاً لما ورد بتقرير ضبط المخالفة المعد من قبل مندوب مديرية الزراعة بمحافظة الطائف المؤرخ في 20/3/1435هـ، وكذلك اعتراف المدعي </w:t>
      </w:r>
      <w:r>
        <w:rPr>
          <w:rFonts w:ascii="Traditional Arabic" w:hAnsi="Traditional Arabic" w:cs="Traditional Arabic"/>
          <w:sz w:val="32"/>
          <w:szCs w:val="32"/>
          <w:rtl/>
          <w:lang w:bidi="ar-EG"/>
        </w:rPr>
        <w:lastRenderedPageBreak/>
        <w:t xml:space="preserve">بقطع الأشجار والاحتطاب لمرتين في محضر الشرطة، ولبيان ذلك ولكي يتم الربط بين التقرير والتحقيق لابد من أن يكون التحقيق مع المدعي موافقاً لما ورد في التقرير المعد من وزارة الزراعة، ونتيجة ذلك أن جهة التحقيق مختلفة عن جهة إعداد التقرير ولا علم لديها بالواقعة سوى ما ورد في تقرير الوزارة، وعليه فإن الدائرة وهي تتفحص أوراق القضية اتضح لها جملة من الملاحظات ومنها: أولاً: ورد في التقرير في خانة الملاحظات ما نصه: (وجد عدد (50) شجرة من نوع سمر مسحوبة بواسطة سيارة وبعضها بواسطة المنشار)، فلم تجد الدائرة أي نتيجة لذلك في التحقيق مع المدعي، فلم يسأل عن عدد الأشجار، ونوعها، وهل هو الذي قام بقطعها أم لا، ولا عن السيارة التي وجدت والمشار إليها في التقرير، ولا عن ملكيته لها. ثانياً: ورد في التقرير في خانة الدلائل ما نصه: (وجدت خيام وشبوك أغنام قريبة من موقع الأشجار يدعي الشاكي أنها تعود للمواطن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لم يُسأل المدعي عن ذلك في التحقيق. ثالثاً: ورد في التقرير بأنه وجد عدد (50) شجرة، بينما في القرار محل الطعن أشير إلى أنها (50) شجيرة، وقد فرق المنظم بين الأشجار والشجيرات ووضع لكلٍ عقوبة مالية تختلف عن الأخرى، وذلك وفقاً لما ورد في المادة (1) من النظام عندما فسر المنظم كلاً من الشجرة والشجيرة، وكذلك المادة (13) من ذات النظام في الفقرة (أ) من أنه: "يحظر الإضرار بالأشجار والشجيرات النامية..."، والفقرة (ب) من ذات المادة: "لا يجوز قطع أي شجرة أو شجيرة أو أعشاب نامية..."، وقد نصت اللائحة التنفيذية في مادتها (الخامسة عشرة) على جملة من العقوبات، ومنها: "...2- يعاقب كل من يخالف أحكام الفقرات (أ، ب) من المادة (13) من النظام بغرامة تقدر بـ (خمسمئة) ريال عن كل شجيرة، و(ألف) ريال عن كل شجرة...". رابعاً: لم يتضح من القرار محل الطعن أن من بين أعضاء اللجنة مستشاراً شرعياً أو نظامياً، وفي ذلك مخالفة لما نصت عليه المادة (18) من النظام إذ نصت على أنه: "تكون لجنة بقرار من الوزير في كل منطقة، من ثلاثة أعضاء، تضم مندوباً من وزارة الداخلية، ومندوبين من وزارة الزراعة، يكون أحدهم مستشاراً شرعياً أو نظامياً...". خامساً: أشير في القرار محل الطعن أنه تمت معاقبة المخالف وفق المادة (13) من النظام والموضحة بالفقرة رقم (1) من المادة (15) من اللائحة، وبالرجوع إلى المادة (13) من النظام فقد نصت على جملة من المحظورات، وبالرجوع إلى الفقرة رقم (1) من المادة (15) من اللائحة التنفيذية، نصت على أنه: "يعاقب كل من يخالف المادة (الثانية عشرة) من النظام - مالم يتم الحصول على الترخيص اللازم للاستثمار من قبل الوزارة - بغرامة مالية قدرها (ألفا ريال) عن كل طن مع مصادرة ما تم استثماره أو نقله من منتوجات الغابات، وتضاعف العقوبة في حال تكرارها وبحد أعلى تصل إلى (خمسين ألف ريال)"، وعليه فإن الإحالة إلى المواد النظامية إحالة خاطئة، وكان على المدعى عليها مراعاة ذلك. سادساً: لم يتضمن التقرير الضرر الناتج عن المخالفة وفي هذا مخالفة لما نصت عليه إجراءات ضبط المخالفات الصادرة بقرار وزير الداخلية رقم (7430) وتاريخ 28/10/1427هـ بالاتفاق مع وزير الزراعة، فقد نصت المادة (2) على أنه: "يتم ضبط المخالفات وفق تقرير يشتمل على المكان، واليوم، والساعة، وتوضح الدلائل التي وجدت في الموقع، </w:t>
      </w:r>
      <w:r>
        <w:rPr>
          <w:rFonts w:ascii="Traditional Arabic" w:hAnsi="Traditional Arabic" w:cs="Traditional Arabic"/>
          <w:sz w:val="32"/>
          <w:szCs w:val="32"/>
          <w:rtl/>
          <w:lang w:bidi="ar-EG"/>
        </w:rPr>
        <w:lastRenderedPageBreak/>
        <w:t xml:space="preserve">والضرر الناتج عن المخالفات، وعلى وزارة الزراعة التحري والمتابعة الدقيقة للبحث عن المخالف...". ومن خلال ما سبق بيانه، فإن قرار المدعى عليها محل الطعن قد شابه عيوب عديدة - تناولتها أسباب الحكم تفصيلاً - بدءً من تقرير ضبط المخالفة، ومروراً بالتحقيق - القاصر - مع المدعي، وانتهاءً إلى قرار المدعى عليها الذي هو لب هذه الدعوى؛ الأمر الذي ترى معه الدائرة أن المدعى عليها قد قصرت في جانب الضبط والتحقيق فصدر قرارها معيباً لا مناص من إلغائه والحكم بذلك.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وزارة الزراعة رقم (247) وتاريخ 5/11/1435هـ.</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9026/2/ق لعام 1436هـ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3576/2/س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16/8/1437هـ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غرامات – طيران مدني – نقل أسلحة وذخائر بلاستيكية – الإخلال بقواعد حمل السلاح على الطائرات – جسامة المخالفة – سلطة المحكمة في تقدير ملاءمة العقوبة. </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المدعى عليها المتضمن فرض غرامة مالية عليها – الثابت مخالفة المدعية القواعد والإجراءات المنظمة لحمل السلاح على الطائرات بقيامها بشحن أسلحة بلاستيكية للأطفال مع ذخيرتها دون الإفصاح عن محتوى الشحنة – انسجام الغرامة الموقعة على المدعية مع جسامة المخالفة التي ارتكبتها وخطورتها، خصوصاً وأن الأسلحة محل المخالفة تشابه إلى حد كبير الأسلحة الحقيقية – أثر ذلك: رفض الدعوى. </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(169) من نظام الطيران المدني الصادر بالمرسوم الملكي رقم (م/٤٤) وتاريخ ١٨/٧/١٤٢٦هـ.</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(5/1) من القواعد والإجراءات المنظمة لحمل السلاح على الطائرات. </w:t>
      </w:r>
    </w:p>
    <w:p w:rsidR="00B67BDE" w:rsidRDefault="00B67BDE" w:rsidP="00B67BDE">
      <w:pPr>
        <w:numPr>
          <w:ilvl w:val="0"/>
          <w:numId w:val="83"/>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(8، 12) من تنظيم أمن الشحن الجوي.</w:t>
      </w:r>
    </w:p>
    <w:p w:rsidR="00B67BDE" w:rsidRDefault="00B67BDE" w:rsidP="00B67BDE">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المحكمة الإدارية بجدة أقامت المدعية دعواها طاعنة في قرار المدعى عليها رقم (2/ل/م/436) وتاريخ 16/6/1436هـ المتضمن فرض غرامة مالية عليها قدرها ثلاثون ألف ريال لقاء قيامها بشحن عدد (8) أسلحة بلاستيكية للأطفال مع ذخيرتها دون الإفصاح عن محتوى الشحنة. مبينةً في صحيفة دعواها أن هذه العقوبة مغلظة ولم تتلاءم مع درجة المخالفة ولم يسبقها إنذار أو عقوبة أخف. وبقيدها قضية وإحالتها للدائرة باشرت نظرها على النحو المدون بمحاضر الضبط، وبجلسة 5/3/1437هـ قدم ممثل المدعى عليها مذكرة جوابية عن الدعوى تضمنت أن الأنظمة تمنع منعاً باتاً نقل كافة أنواع الأسلحة والذخيرة أو أي مواد تتخذ شكل الأسلحة النارية مثل: السلاح الأبيض والأسلحة التي تعمل بضغط الهواء وأسلحة الزينة، وقد قامت المدعية بمحاولة شحن ثمانية أسلحة بلاستيكية مع ذخيرتها تعمل بضغط الهواء ومشابهة للأسلحة النارية الحقيقية والتي ضبطت من قبل المباحث العامة بموجب محضر ضبط المخالفة المؤرخ في 18/2/1436هـ ولم تقم بالإفصاح عن الشحنة المضبوطة في الإقرار والتعهد الأمني الصادر منها بل وصفتها وخلافاً للواقع بأنها (بريد ممتاز وطرود) وذلك يعد مخالفة صريحة منها لبرنامج الأمن الوطني (أمن الشحن الجوي)، وبما أن المدعية وجميع وكالات الشحن على علم ودراية بما </w:t>
      </w:r>
      <w:r>
        <w:rPr>
          <w:rFonts w:ascii="Traditional Arabic" w:hAnsi="Traditional Arabic" w:cs="Traditional Arabic"/>
          <w:sz w:val="32"/>
          <w:szCs w:val="32"/>
          <w:rtl/>
          <w:lang w:bidi="ar-EG"/>
        </w:rPr>
        <w:lastRenderedPageBreak/>
        <w:t>يجب الإفصاح عنه من محتوى الشحنات بموجب الإقرار والتعهد الأمني الصادر منهم، ومسؤولون عن أمن الشحنات واستكمال البيانات والمستندات الخاصة بالشحنات وتقديم التعهدات الأمنية اللازمة التي تضمن أمن وسلامة الشحنات قبل تسليمها ونظراً لجسامة الخطر الذي كان سيترتب على هذه المخالفة فقد أصدرت لجنة النظر في مخالفة أحكام نظام الطيران المدني قرارها المطعون فيه استناداً على المادة (169/1) من نظام الطيران المدني والتي نصت على أن: "يعاقب بالحبس لمدة لا تزيد على ستة أشهر وغرامة لا تزيد على خمسين ألف ريال في الأحوال الآتية: 1- ارتكاب فعل أو الامتناع عن فعل بالمخالفة لأحكام هذا النظام أو القواعد أو التعليمات أو التراخيص أو التصاريح أو الإجازات الصادرة وفقاً لهذه الأحكام إذا لم يكن للفعل أو الامتناع عقوبة محددة في هذا النظام أو أي نظام آخر"، وبما أن المدعى عليها لم تعاقب المدعية بأقصى العقوبة فإن ادعاءها بأن العقوبة مغلظة لا يسنده دليل، وختم مذكرته بطلب رفض الدعوى. وبتسليم ممثل المدعية نسخة من المذكرة قرر اكتفاءه بما سبق. فرفعت القضية للدراسة. وبجلسة هذا اليوم سألت الدائرة ممثل المدعية عن ماهية أوجه الطعن على القرار محل الدعوى؟ فأكد على ما ورد في لائحة الدعوى من أن العقوبة التي انتهت إليها المدعى عليها تعد مغلظة ولا تنسجم مع درجة المخالفة. فرفعت الدائرة جلستها للمداولة، ثم أصدرت حكمها مبنياً على ما يلي من.</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تهدف من إقامة دعواها إلى الحكم بإلغاء قرار المدعى عليها رقم: (2/ل/م/436) وتاريخ 16/6/1436هـ المتضمن فرض غرامة مالية عليها قدرها ثلاثون ألف ريال؛ فإن المحاكم الإدارية مختصة ولائياً بنظرها؛ وفقاً للمادة (13/ب) من نظام ديوان المظالم الصادر بالمرسوم الملكي رقم (م/78) وتاريخ 19/9/1428هـ. كما تختص هذه المحكمة مكانياً بنظرها؛ وفقاً للمادة (الثانية) من نظام المرافعات أمام ديوان المظالم الصادر بالمرسوم الملكي رقم (م/3) وتاريخ 22/1/1435هـ. وعن قبول الدعوى شكلاً؛ ولما كان الثابت أن المدعية قد أبلغت بالقرار محل الطعن بتاريخ 22/8/1436هـ، وتقدمت بدعواها الماثلة بتاريخ 10/10/1436هـ فإن دعواها تعد مقبولة شكلاً. أما عن موضوع الدعوى؛ ولما كانت المدعية تطعن في قرار المدعى عليها رقم (2/ل/م/436) وتاريخ 16/6/1436هـ المتضمن فرض غرامة مالية عليها قدرها ثلاثون ألف ريال، وقد اتكأ الطعن على عدم ملاءمة العقوبة لدرجة المخالفة وعدم تدرجها. فيما دفعت المدعى عليها بأن إصدار العقوبة كان استناداً على المادة (169/1) من نظام الطيران المدني، وقد راعت المدعى عليها الجزاء الذي يتلاءم مع جسامة خطر المخالفة التي وقعت فيها المدعية، ولما كان الثابت أن المدعية قد خالفت القواعد والإجراءات المنظمة لحمل السلاح على الطائرات حيث نصت المادة (5-1) على: "إن أنظمة المملكة العربية السعودية تمنع على الركاب منعاً باتاً حمل أو نقل كافة أنواع الأسلحة والذخيرة أو أي مواد تتخذ شكل الأسلحة النارية أو الأسلحة الأخرى التالية على الطائرات المدنية: ...ج- الأسلحة التي تعمل بضغط الهواء. د- أسلحة الزينة. 4- جميع الأجسام التي تكون في مظهرها </w:t>
      </w:r>
      <w:r>
        <w:rPr>
          <w:rFonts w:ascii="Traditional Arabic" w:hAnsi="Traditional Arabic" w:cs="Traditional Arabic"/>
          <w:sz w:val="32"/>
          <w:szCs w:val="32"/>
          <w:rtl/>
          <w:lang w:bidi="ar-EG"/>
        </w:rPr>
        <w:lastRenderedPageBreak/>
        <w:t xml:space="preserve">الخارجي على شكل أي نوع من أنواع الأسلحة أو المتفجرات". وقد ألزمت المادة (8) من تنظيم (أمن الشحن الجوي) وكالة الشحن الجوي المعتمد بتعبئة النموذجين (أ) و(ب) الخاصة بمحتويات الشحنة والإقرار بكامل الإجراءات النظامية لها وذلك مع كل إرسالية تقوم بتصديرها للمطار، ولما كانت المادة (12) من ذات التنظيم قد بينت العقوبات والجزاءات لمخالفي نظام الشاحن المعتمد ونصت على أن: "1- يتم تطبيق المادة (169) من النظام المشار إليه والتي تتضمن المعاقبة بالحبس لمدة لا تزيد على ستة أشهر وغرامة لا تزيد على خمسين ألف ريال في حالة مخالفة وكالة الشحن المعتمدة لأي من القواعد أو التعليمات الصادرة ببرنامج الشاحن المعتمد"، وبما أن الدائرة في معرض فحصها لأوجه الطعن الذي أثارتها المدعية فإنها تجد أن فرض المدعى عليها غرامة مالية مقدارها ثلاثون ألف ريال منسجم مع المخالفة التي ارتكبتها المدعية وخطورتها ولم توقع المدعى عليها على المدعية أقصى العقوبة المنصوص عليها نظاماً، وما من شك أن ما ارتكبته المدعية يعد مخالفة جسيمة وخطيرة لا سيما وأن الصور الفوتوغرافية المرفقة بطي الدعوى تظهر التشابه الكبير بينها وبين الأسلحة الحقيقية، ومن المستقر عليه شرعاً وقانوناً وعقلاً وعرفاً أن المحافظة على الأمن العام وعلى حياة المرء توجب انتهاج أقصى درجات الحيطة والحذر، وسلوك كل ما يردع الغير عن الوقوع في </w:t>
      </w:r>
      <w:r>
        <w:rPr>
          <w:rFonts w:ascii="Traditional Arabic" w:hAnsi="Traditional Arabic" w:cs="Traditional Arabic"/>
          <w:color w:val="FF0000"/>
          <w:sz w:val="32"/>
          <w:szCs w:val="32"/>
          <w:highlight w:val="yellow"/>
          <w:rtl/>
          <w:lang w:bidi="ar-EG"/>
        </w:rPr>
        <w:t>مخالفتها</w:t>
      </w:r>
      <w:r>
        <w:rPr>
          <w:rFonts w:ascii="Traditional Arabic" w:hAnsi="Traditional Arabic" w:cs="Traditional Arabic"/>
          <w:sz w:val="32"/>
          <w:szCs w:val="32"/>
          <w:rtl/>
          <w:lang w:bidi="ar-EG"/>
        </w:rPr>
        <w:t xml:space="preserve">؛ الأمر الذي لا ترى معه الدائرة وجاهة لما أقامته المدعية من طعن وتنتهي إلى رفض دعواها وبذلك تقضي.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لذلك حكمت الدائرة: برفض الدعوى المقامة من مؤسسة (...) ضد الهيئة العامة للطيران المدني.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hAnsi="Traditional Arabic" w:cs="Traditional Arabic"/>
          <w:b/>
          <w:bCs/>
          <w:sz w:val="32"/>
          <w:szCs w:val="32"/>
          <w:lang w:bidi="ar-EG"/>
        </w:rPr>
      </w:pP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rPr>
          <w:rFonts w:ascii="Traditional Arabic" w:hAnsi="Traditional Arabic" w:cs="Traditional Arabic"/>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sz w:val="32"/>
          <w:szCs w:val="32"/>
          <w:rtl/>
          <w:lang w:bidi="ar-EG"/>
        </w:rPr>
      </w:pPr>
    </w:p>
    <w:p w:rsidR="00B67BDE" w:rsidRDefault="00B67BDE" w:rsidP="00B67BDE">
      <w:pPr>
        <w:jc w:val="both"/>
        <w:rPr>
          <w:rFonts w:ascii="Traditional Arabic" w:hAnsi="Traditional Arabic" w:cs="Traditional Arabic"/>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r>
        <w:rPr>
          <w:rFonts w:ascii="Traditional Arabic" w:hAnsi="Traditional Arabic" w:cs="Traditional Arabic" w:hint="cs"/>
          <w:sz w:val="144"/>
          <w:szCs w:val="144"/>
          <w:rtl/>
        </w:rPr>
        <w:t>نزع ملكية</w:t>
      </w:r>
    </w:p>
    <w:p w:rsidR="00B67BDE" w:rsidRDefault="00B67BDE" w:rsidP="00B67BDE">
      <w:pPr>
        <w:jc w:val="cente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924/8/ق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6646/ق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10/02/1437هـ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امتناع عن النزع –</w:t>
      </w:r>
      <w:r>
        <w:rPr>
          <w:rFonts w:ascii="Traditional Arabic" w:eastAsia="Times New Roman" w:hAnsi="Traditional Arabic" w:cs="Traditional Arabic"/>
          <w:b/>
          <w:bCs/>
          <w:sz w:val="32"/>
          <w:szCs w:val="32"/>
          <w:rtl/>
          <w:lang w:bidi="ar-EG"/>
        </w:rPr>
        <w:t xml:space="preserve"> تطبيق صك </w:t>
      </w:r>
      <w:r>
        <w:rPr>
          <w:rFonts w:ascii="Traditional Arabic" w:eastAsia="Times New Roman" w:hAnsi="Traditional Arabic" w:cs="Traditional Arabic"/>
          <w:b/>
          <w:bCs/>
          <w:sz w:val="32"/>
          <w:szCs w:val="32"/>
          <w:highlight w:val="yellow"/>
          <w:rtl/>
          <w:lang w:bidi="ar-EG"/>
        </w:rPr>
        <w:t>الملكية – الاستئناس برأي الخبير – اقتطاع العقار دون نزعه.</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مطالبة المدعي إلغاء قرار المدعى عليها السلبي بالامتناع عن اتخاذ الإجراءات النظامية حيال تعويضه عن عقاره الذي اقتطعته لصالح الطريق الدائري – الثابت امتناع المدعى عليها عن اتخاذ إجراءات نزع عقار المدعي</w:t>
      </w:r>
      <w:r>
        <w:rPr>
          <w:rFonts w:ascii="Traditional Arabic" w:eastAsia="Times New Roman" w:hAnsi="Traditional Arabic" w:cs="Traditional Arabic"/>
          <w:sz w:val="32"/>
          <w:szCs w:val="32"/>
          <w:rtl/>
          <w:lang w:bidi="ar-EG"/>
        </w:rPr>
        <w:t xml:space="preserve"> بسبب عدم استكمال الإجراءات النظامية لصك الأرض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وعدم إفادة كتابة العدل عن صك الملكية وتطبيقه على أرض الواقع – تطبيق صك الملكية على الواقع يحتاج إلى خبرة متخصصة، </w:t>
      </w:r>
      <w:r>
        <w:rPr>
          <w:rFonts w:ascii="Traditional Arabic" w:eastAsia="Times New Roman" w:hAnsi="Traditional Arabic" w:cs="Traditional Arabic"/>
          <w:sz w:val="32"/>
          <w:szCs w:val="32"/>
          <w:highlight w:val="yellow"/>
          <w:rtl/>
          <w:lang w:bidi="ar-EG"/>
        </w:rPr>
        <w:t>وندب المحكمة</w:t>
      </w:r>
      <w:r>
        <w:rPr>
          <w:rFonts w:ascii="Traditional Arabic" w:eastAsia="Times New Roman" w:hAnsi="Traditional Arabic" w:cs="Traditional Arabic"/>
          <w:sz w:val="32"/>
          <w:szCs w:val="32"/>
          <w:rtl/>
          <w:lang w:bidi="ar-EG"/>
        </w:rPr>
        <w:t xml:space="preserve"> (هيئة الخبراء) للوقوف على الأرض محل الدعوى </w:t>
      </w:r>
      <w:r>
        <w:rPr>
          <w:rFonts w:ascii="Traditional Arabic" w:eastAsia="Times New Roman" w:hAnsi="Traditional Arabic" w:cs="Traditional Arabic"/>
          <w:sz w:val="32"/>
          <w:szCs w:val="32"/>
          <w:highlight w:val="yellow"/>
          <w:rtl/>
          <w:lang w:bidi="ar-EG"/>
        </w:rPr>
        <w:t>وإفادتها</w:t>
      </w:r>
      <w:r>
        <w:rPr>
          <w:rFonts w:ascii="Traditional Arabic" w:eastAsia="Times New Roman" w:hAnsi="Traditional Arabic" w:cs="Traditional Arabic"/>
          <w:sz w:val="32"/>
          <w:szCs w:val="32"/>
          <w:rtl/>
          <w:lang w:bidi="ar-EG"/>
        </w:rPr>
        <w:t xml:space="preserve"> بأن المساحة التي يطالب بها المدعي دخلت بكاملها في الطريق – </w:t>
      </w:r>
      <w:r>
        <w:rPr>
          <w:rFonts w:ascii="Traditional Arabic" w:eastAsia="Times New Roman" w:hAnsi="Traditional Arabic" w:cs="Traditional Arabic"/>
          <w:sz w:val="32"/>
          <w:szCs w:val="32"/>
          <w:highlight w:val="yellow"/>
          <w:rtl/>
          <w:lang w:bidi="ar-EG"/>
        </w:rPr>
        <w:t>مخالفة المدعى عليها بعدم اتخاذها الإجراءات النظامية بشأن عقار المدعي من</w:t>
      </w:r>
      <w:r>
        <w:rPr>
          <w:rFonts w:ascii="Traditional Arabic" w:eastAsia="Times New Roman" w:hAnsi="Traditional Arabic" w:cs="Traditional Arabic"/>
          <w:sz w:val="32"/>
          <w:szCs w:val="32"/>
          <w:rtl/>
          <w:lang w:bidi="ar-EG"/>
        </w:rPr>
        <w:t xml:space="preserve"> إصدار قرار نزع وتشكيل لجنة مختصة تتقيد بقراراتها جهة الإدارة – أثر ذلك: إلغاء القرار.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84"/>
        </w:numPr>
        <w:spacing w:after="240" w:line="240" w:lineRule="auto"/>
        <w:contextualSpacing/>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المادة (18) من النظام الأساسي للحكم الصادر بالأمر الملكي رقم (أ/90) وتاريخ 27/8/1412هـ.</w:t>
      </w:r>
    </w:p>
    <w:p w:rsidR="00B67BDE" w:rsidRDefault="00B67BDE" w:rsidP="00EB5478">
      <w:pPr>
        <w:numPr>
          <w:ilvl w:val="0"/>
          <w:numId w:val="84"/>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بالقدر اللازم لإصدار هذا الحكم بتقدم وكيل المدعي بصحيفة دعوى جاء فيها أن موكله يملك أرضاً بحي الوسيطا بحائل، وذلك بموجب الصك الصادر من كتابة العدل بحائل برقم (1/1) وتاريخ 26/01/1391هـ، وقد اقتطعت المدعى عليها من هذا الملك مساحة مقدارها (10.296.04)م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عشرة آلاف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وستة وتسعون متراً وأربعة </w:t>
      </w:r>
      <w:r>
        <w:rPr>
          <w:rFonts w:ascii="Traditional Arabic" w:eastAsia="Times New Roman" w:hAnsi="Traditional Arabic" w:cs="Traditional Arabic"/>
          <w:sz w:val="32"/>
          <w:szCs w:val="32"/>
          <w:highlight w:val="yellow"/>
          <w:rtl/>
          <w:lang w:bidi="ar-EG"/>
        </w:rPr>
        <w:t>سنتمترات</w:t>
      </w:r>
      <w:r>
        <w:rPr>
          <w:rFonts w:ascii="Traditional Arabic" w:eastAsia="Times New Roman" w:hAnsi="Traditional Arabic" w:cs="Traditional Arabic"/>
          <w:sz w:val="32"/>
          <w:szCs w:val="32"/>
          <w:rtl/>
          <w:lang w:bidi="ar-EG"/>
        </w:rPr>
        <w:t xml:space="preserve">، ويطلب تعويض موكله عن المساحة التي اقتطعتها الجهة المدعى عليها، والأضرار المادية التي لحقت بموكله، بالإضافة إلى أتعاب المحاماة. وبإحالة القضية إلى هذه الدائرة باشرت نظرها وفق ما هو مثبت في محاضر ضبوط القضية، وفي جلسة يوم الثلاثاء الموافق 12/01/1436هـ حضر طرفا الدعوى وفيها قدم ممثل الجهة المدعى عليها مذكرة جاء فيها: أن صك ملكية الأرض العائدة للمدعي غير مستكمل الإجراءات النظامية للمادتين (86-85) </w:t>
      </w:r>
      <w:r>
        <w:rPr>
          <w:rFonts w:ascii="Traditional Arabic" w:eastAsia="Times New Roman" w:hAnsi="Traditional Arabic" w:cs="Traditional Arabic"/>
          <w:sz w:val="32"/>
          <w:szCs w:val="32"/>
          <w:rtl/>
          <w:lang w:bidi="ar-EG"/>
        </w:rPr>
        <w:lastRenderedPageBreak/>
        <w:t>حيث إن الأطوال بالبوع وليس بالمتر، وانتهى إلى طلب عدم قبول الدعوى شكلاً ورفض دعوى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لا يوجد قرار من الإدارة يعترض عليه المدعي. وفي جلسة يوم الثلاثاء الموافق 10/02/1436هـ حضر طرفا الدعوى وفيها قدم المدعي مذكرة جاء فيها أن موكله تقدم للمحكمة العامة بحائل لطلب إكمال إجراءات الصك وتحويل إجمالي المساحة من البوع إلى المتر وطلب تأجيل </w:t>
      </w:r>
      <w:r>
        <w:rPr>
          <w:rFonts w:ascii="Traditional Arabic" w:eastAsia="Times New Roman" w:hAnsi="Traditional Arabic" w:cs="Traditional Arabic"/>
          <w:sz w:val="32"/>
          <w:szCs w:val="32"/>
          <w:highlight w:val="yellow"/>
          <w:rtl/>
          <w:lang w:bidi="ar-EG"/>
        </w:rPr>
        <w:t>نظر</w:t>
      </w:r>
      <w:r>
        <w:rPr>
          <w:rFonts w:ascii="Traditional Arabic" w:eastAsia="Times New Roman" w:hAnsi="Traditional Arabic" w:cs="Traditional Arabic"/>
          <w:sz w:val="32"/>
          <w:szCs w:val="32"/>
          <w:rtl/>
          <w:lang w:bidi="ar-EG"/>
        </w:rPr>
        <w:t xml:space="preserve"> الدعوى إلى شهر ربيع الثاني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07/04/1436هـ حضر طرفا الدعوى وفيها قدم المدعي وكالة مذكرة أرفق فيها صورة الصك محل الدعوى بعد استكمال الإجراءات المطلوبة، وبعرضه على ممثل الجهة المدعى عليها طلب مهلة للرد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28/04/1436هـ وبعد </w:t>
      </w:r>
      <w:r>
        <w:rPr>
          <w:rFonts w:ascii="Traditional Arabic" w:eastAsia="Times New Roman" w:hAnsi="Traditional Arabic" w:cs="Traditional Arabic"/>
          <w:sz w:val="32"/>
          <w:szCs w:val="32"/>
          <w:highlight w:val="yellow"/>
          <w:rtl/>
          <w:lang w:bidi="ar-EG"/>
        </w:rPr>
        <w:t>المناداة</w:t>
      </w:r>
      <w:r>
        <w:rPr>
          <w:rFonts w:ascii="Traditional Arabic" w:eastAsia="Times New Roman" w:hAnsi="Traditional Arabic" w:cs="Traditional Arabic"/>
          <w:sz w:val="32"/>
          <w:szCs w:val="32"/>
          <w:rtl/>
          <w:lang w:bidi="ar-EG"/>
        </w:rPr>
        <w:t xml:space="preserve"> على أطراف الدعوى لم يتبين حضور ممثل الجهة المدعى عليها، وسألت الدائرة وكيل المدعي عن حصر دعواه </w:t>
      </w:r>
      <w:r>
        <w:rPr>
          <w:rFonts w:ascii="Traditional Arabic" w:eastAsia="Times New Roman" w:hAnsi="Traditional Arabic" w:cs="Traditional Arabic"/>
          <w:sz w:val="32"/>
          <w:szCs w:val="32"/>
          <w:highlight w:val="yellow"/>
          <w:rtl/>
          <w:lang w:bidi="ar-EG"/>
        </w:rPr>
        <w:t>فقرر</w:t>
      </w:r>
      <w:r>
        <w:rPr>
          <w:rFonts w:ascii="Traditional Arabic" w:eastAsia="Times New Roman" w:hAnsi="Traditional Arabic" w:cs="Traditional Arabic"/>
          <w:sz w:val="32"/>
          <w:szCs w:val="32"/>
          <w:rtl/>
          <w:lang w:bidi="ar-EG"/>
        </w:rPr>
        <w:t xml:space="preserve"> أنه يطالب بتعويض موكله عن المساحة التي تم استقطاعها من ملكه، وقدم رفعاً مساحياً للجزء المقتطع من الأرض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12/05/1436هـ حضر طرفا الدعوى وفيها قدم ممثل الجهة مذكرة جاء فيها أنه تم مخاطبة كتابة العدل في منطقة حائل ولم يتم الرد، وأن إدارة الطرق والنقل بمنطقة حائل لا تمانع من تعويض المدعي إذا تم تطبيق الملك من المحكمة وتبين أن الطريق يقتطع ملكه، وانتهى إلى طلب تأجيل الجلسة حتى يتم الرد من كتابة العدل، ثم قررت الدائرة الكتابة لجهة الخبرة لتطبيق الصك على الأرض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08/08/1436هـ حضر طرفا الدعوى وفيها أشارت الدائرة إلى ورود خطاب جهة الخبرة (هيئة الخبراء في المحكمة العامة) المرفق في ملف القضية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16/08/1436هـ قدم ممثل الجهة المدعى عليها مذكرة طلب فيها عدم قبول الدعوى شكلاً لفوات مواعيد التظلم نظاماً، وبذلك يسقط حق المدعي بالمطالبة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ممثل الجهة هل صدر قرار من الوزير بنزع ملكية أرض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ذكر بأنه لم يكن يصدر من وزير النقل أي قرار بالنزاع إلا اعتباراً من صدور نظام نزع الملكية الصادر </w:t>
      </w:r>
      <w:r>
        <w:rPr>
          <w:rFonts w:ascii="Traditional Arabic" w:eastAsia="Times New Roman" w:hAnsi="Traditional Arabic" w:cs="Traditional Arabic"/>
          <w:sz w:val="32"/>
          <w:szCs w:val="32"/>
          <w:highlight w:val="yellow"/>
          <w:rtl/>
          <w:lang w:bidi="ar-EG"/>
        </w:rPr>
        <w:t>بالمرسوم الملكي</w:t>
      </w:r>
      <w:r>
        <w:rPr>
          <w:rFonts w:ascii="Traditional Arabic" w:eastAsia="Times New Roman" w:hAnsi="Traditional Arabic" w:cs="Traditional Arabic"/>
          <w:sz w:val="32"/>
          <w:szCs w:val="32"/>
          <w:rtl/>
          <w:lang w:bidi="ar-EG"/>
        </w:rPr>
        <w:t xml:space="preserve"> رقم (م/15) لعام 1424هـ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الإجابة من وكيل المدعي ذكر أنه لم يتضح لموكله الجزء المستقطع من الأرض إلا بعد تعديل الصك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قررت الدائرة رفع الجلسة للمداولة وإصدار الحكم.</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وكالة حصر دعواه في المطالبة بالتعويض عن الجزء الذي </w:t>
      </w:r>
      <w:r>
        <w:rPr>
          <w:rFonts w:ascii="Traditional Arabic" w:eastAsia="Times New Roman" w:hAnsi="Traditional Arabic" w:cs="Traditional Arabic"/>
          <w:sz w:val="32"/>
          <w:szCs w:val="32"/>
          <w:highlight w:val="yellow"/>
          <w:rtl/>
          <w:lang w:bidi="ar-EG"/>
        </w:rPr>
        <w:t>اقتطعته</w:t>
      </w:r>
      <w:r>
        <w:rPr>
          <w:rFonts w:ascii="Traditional Arabic" w:eastAsia="Times New Roman" w:hAnsi="Traditional Arabic" w:cs="Traditional Arabic"/>
          <w:sz w:val="32"/>
          <w:szCs w:val="32"/>
          <w:rtl/>
          <w:lang w:bidi="ar-EG"/>
        </w:rPr>
        <w:t xml:space="preserve"> المدعى عليها من عقار موكله، وبالنظر إلى حقيقة الدعوى وتكييفها التكيف السليم فإن المدعي </w:t>
      </w:r>
      <w:r>
        <w:rPr>
          <w:rFonts w:ascii="Traditional Arabic" w:eastAsia="Times New Roman" w:hAnsi="Traditional Arabic" w:cs="Traditional Arabic"/>
          <w:sz w:val="32"/>
          <w:szCs w:val="32"/>
          <w:highlight w:val="yellow"/>
          <w:rtl/>
          <w:lang w:bidi="ar-EG"/>
        </w:rPr>
        <w:t>وكالة</w:t>
      </w:r>
      <w:r>
        <w:rPr>
          <w:rFonts w:ascii="Traditional Arabic" w:eastAsia="Times New Roman" w:hAnsi="Traditional Arabic" w:cs="Traditional Arabic"/>
          <w:sz w:val="32"/>
          <w:szCs w:val="32"/>
          <w:rtl/>
          <w:lang w:bidi="ar-EG"/>
        </w:rPr>
        <w:t xml:space="preserve"> يتظلم من امتناع الجهة عن الشروع في إجراءات نزع ملكية عقار موكله؛ مما يجعل الاختصاص بنظر النزاع منعقداً للمحاكم الإدارية طبقاً لنص المادة (13/ب) من نظام ديوان المظالم الصادر بالمرسوم الملكي رقم (م/78) في 19/9/1428هـ والتي جاء فيها: "...ويعد في حكم القرار الإداري رفض جهة الإدارة أو امتناعها عن اتخاذ قرار كان من الواجب عليها اتخاذه طبقاً للأنظمة واللوائح..."</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القبول الشكلي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فبما أن المدعي يتظلم من </w:t>
      </w:r>
      <w:r>
        <w:rPr>
          <w:rFonts w:ascii="Traditional Arabic" w:eastAsia="Times New Roman" w:hAnsi="Traditional Arabic" w:cs="Traditional Arabic"/>
          <w:sz w:val="32"/>
          <w:szCs w:val="32"/>
          <w:rtl/>
          <w:lang w:bidi="ar-EG"/>
        </w:rPr>
        <w:lastRenderedPageBreak/>
        <w:t xml:space="preserve">امتناع المدعى عليها عن اتخاذ قرار كان من الواجب عليها اتخاذه فإن حق المتظلم من هذا القرار مستمر ما دام الامتناع قائماً، وذلك طبقاً لما استقر عليه </w:t>
      </w:r>
      <w:r>
        <w:rPr>
          <w:rFonts w:ascii="Traditional Arabic" w:eastAsia="Times New Roman" w:hAnsi="Traditional Arabic" w:cs="Traditional Arabic"/>
          <w:sz w:val="32"/>
          <w:szCs w:val="32"/>
          <w:highlight w:val="yellow"/>
          <w:rtl/>
          <w:lang w:bidi="ar-EG"/>
        </w:rPr>
        <w:t>قضاء</w:t>
      </w:r>
      <w:r>
        <w:rPr>
          <w:rFonts w:ascii="Traditional Arabic" w:eastAsia="Times New Roman" w:hAnsi="Traditional Arabic" w:cs="Traditional Arabic"/>
          <w:sz w:val="32"/>
          <w:szCs w:val="32"/>
          <w:rtl/>
          <w:lang w:bidi="ar-EG"/>
        </w:rPr>
        <w:t xml:space="preserve"> الديوان من عدم تحصن القرار السلبي بمضي المدد، وتظلم للجهة المدعى عليها بتاريخ 16/07/1435هـ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الدعوى تكون حينئذٍ مقبولة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وكيل المدعي يطلب تعويض موكله عن الجزء الذي اقتطعته المدعى عليها من عقار موكله والمملوك له بالصك رقم (1/1) وتاريخ 26/08/1391هـ والصادر من كتابة العدل بحائل، وأرجعت جهة الإدارة امتناعها عن اتخاذ الإجراءات اللازمة لنزع الملكية للمنفعة العامة إلى عدم استكمال الإجراءات النظامية لصك الأرض محل الدعوى وعدم إفادة كتابة العدل عن صك الملكية وتطبيقه على أرض الواقع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طلبت عدم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تطبيق صك الملكية على الواقع يحتاج إلى خبرة متخصصة، فقد ندبت الدائرة (قسم الخبراء في المحكمة العامة بحائل) للوقوف على الأرض محل الدعوى ومطابقة حدود وأطوال صك الأرض محل الدعوى ومدى اختزال الطريق لملك المدعي، وحيث ورد كتاب (هيئة الخبراء) مبيناً أن المساحة التي يطالب بها المدعي وهي (10.696.04)م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عشرة </w:t>
      </w:r>
      <w:r>
        <w:rPr>
          <w:rFonts w:ascii="Traditional Arabic" w:eastAsia="Times New Roman" w:hAnsi="Traditional Arabic" w:cs="Traditional Arabic"/>
          <w:sz w:val="32"/>
          <w:szCs w:val="32"/>
          <w:highlight w:val="yellow"/>
          <w:rtl/>
          <w:lang w:bidi="ar-EG"/>
        </w:rPr>
        <w:t>آلاف</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وستة وتسعون متراً وأربعة </w:t>
      </w:r>
      <w:r>
        <w:rPr>
          <w:rFonts w:ascii="Traditional Arabic" w:eastAsia="Times New Roman" w:hAnsi="Traditional Arabic" w:cs="Traditional Arabic"/>
          <w:sz w:val="32"/>
          <w:szCs w:val="32"/>
          <w:highlight w:val="yellow"/>
          <w:rtl/>
          <w:lang w:bidi="ar-EG"/>
        </w:rPr>
        <w:t>سنتمترات</w:t>
      </w:r>
      <w:r>
        <w:rPr>
          <w:rFonts w:ascii="Traditional Arabic" w:eastAsia="Times New Roman" w:hAnsi="Traditional Arabic" w:cs="Traditional Arabic"/>
          <w:sz w:val="32"/>
          <w:szCs w:val="32"/>
          <w:rtl/>
          <w:lang w:bidi="ar-EG"/>
        </w:rPr>
        <w:t xml:space="preserve"> دخلت بكاملها في طريق دائري مدينة حائل، وإذا ثبت ما تقدم فيقتضي وصفه بأنه نزع </w:t>
      </w:r>
      <w:r>
        <w:rPr>
          <w:rFonts w:ascii="Traditional Arabic" w:eastAsia="Times New Roman" w:hAnsi="Traditional Arabic" w:cs="Traditional Arabic"/>
          <w:sz w:val="32"/>
          <w:szCs w:val="32"/>
          <w:highlight w:val="yellow"/>
          <w:rtl/>
          <w:lang w:bidi="ar-EG"/>
        </w:rPr>
        <w:t>للعقار،</w:t>
      </w:r>
      <w:r>
        <w:rPr>
          <w:rFonts w:ascii="Traditional Arabic" w:eastAsia="Times New Roman" w:hAnsi="Traditional Arabic" w:cs="Traditional Arabic"/>
          <w:sz w:val="32"/>
          <w:szCs w:val="32"/>
          <w:rtl/>
          <w:lang w:bidi="ar-EG"/>
        </w:rPr>
        <w:t xml:space="preserve"> إلا أنه لم يتخذ بشأنه الإجراءات النظامية التي أوجبها نظام نزع ملكية العقارات للمنفعة العامة ووضع اليد المؤقت على العقار الصادر بالمرسوم الملكي رقم (م/15) وتاريخ 11/3/1424هـ من إصدار قرار نزع وتشكيل لجنة مختصة تتقيد بقراراتها جهة الإدارة، مما يتعين على المدعى عليها الوقوف على تلك النصوص وتطبيقها على ما تم استقطاعه من أرض المدعي وعدم حرمان المدعي من صرف تلك المستحقات أو تعطيلها للتعويض الخاص به، لا سيما وأن المدعي يملك أرضاً بصك له حجيته، إذ إن احترام الملكية من قواطع الأحكام المعلومة من الدين بالضرورة، وأن حفظ المال أحد الضرورات الخمس التي عني </w:t>
      </w:r>
      <w:r>
        <w:rPr>
          <w:rFonts w:ascii="Traditional Arabic" w:eastAsia="Times New Roman" w:hAnsi="Traditional Arabic" w:cs="Traditional Arabic"/>
          <w:sz w:val="32"/>
          <w:szCs w:val="32"/>
          <w:highlight w:val="yellow"/>
          <w:rtl/>
          <w:lang w:bidi="ar-EG"/>
        </w:rPr>
        <w:t>الشرع</w:t>
      </w:r>
      <w:r>
        <w:rPr>
          <w:rFonts w:ascii="Traditional Arabic" w:eastAsia="Times New Roman" w:hAnsi="Traditional Arabic" w:cs="Traditional Arabic"/>
          <w:sz w:val="32"/>
          <w:szCs w:val="32"/>
          <w:rtl/>
          <w:lang w:bidi="ar-EG"/>
        </w:rPr>
        <w:t xml:space="preserve"> برعايتها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وهو ما أكدت عليه النصوص الشرعية </w:t>
      </w:r>
      <w:r>
        <w:rPr>
          <w:rFonts w:ascii="Traditional Arabic" w:eastAsia="Times New Roman" w:hAnsi="Traditional Arabic" w:cs="Traditional Arabic"/>
          <w:sz w:val="32"/>
          <w:szCs w:val="32"/>
          <w:highlight w:val="yellow"/>
          <w:rtl/>
          <w:lang w:bidi="ar-EG"/>
        </w:rPr>
        <w:t>فقد قال الله</w:t>
      </w:r>
      <w:r>
        <w:rPr>
          <w:rFonts w:ascii="Traditional Arabic" w:eastAsia="Times New Roman" w:hAnsi="Traditional Arabic" w:cs="Traditional Arabic"/>
          <w:sz w:val="32"/>
          <w:szCs w:val="32"/>
          <w:rtl/>
          <w:lang w:bidi="ar-EG"/>
        </w:rPr>
        <w:t xml:space="preserve"> تعالى: (يَا أَيُّهَا الَّذِينَ آَمَنُوا لَا تَأْكُلُوا أَمْوَالَكُمْ بَيْنَكُمْ بِالْبَاطِلِ)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وقال صلى الله عليه وسلم: (لا يحل مال امرئ مسلم إلا بطيب نفس منه)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وهو ما جاءت به الأنظمة المعمول بها في هذه البلاد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نصت المادة (الثامنة عشرة) من النظام الأساسي للحكم الصادر </w:t>
      </w:r>
      <w:r>
        <w:rPr>
          <w:rFonts w:ascii="Traditional Arabic" w:eastAsia="Times New Roman" w:hAnsi="Traditional Arabic" w:cs="Traditional Arabic"/>
          <w:sz w:val="32"/>
          <w:szCs w:val="32"/>
          <w:highlight w:val="yellow"/>
          <w:rtl/>
          <w:lang w:bidi="ar-EG"/>
        </w:rPr>
        <w:t>بالأمر</w:t>
      </w:r>
      <w:r>
        <w:rPr>
          <w:rFonts w:ascii="Traditional Arabic" w:eastAsia="Times New Roman" w:hAnsi="Traditional Arabic" w:cs="Traditional Arabic"/>
          <w:sz w:val="32"/>
          <w:szCs w:val="32"/>
          <w:rtl/>
          <w:lang w:bidi="ar-EG"/>
        </w:rPr>
        <w:t xml:space="preserve"> الملكي رقم (</w:t>
      </w:r>
      <w:r>
        <w:rPr>
          <w:rFonts w:ascii="Traditional Arabic" w:eastAsia="Times New Roman" w:hAnsi="Traditional Arabic" w:cs="Traditional Arabic"/>
          <w:sz w:val="32"/>
          <w:szCs w:val="32"/>
          <w:highlight w:val="yellow"/>
          <w:rtl/>
          <w:lang w:bidi="ar-EG"/>
        </w:rPr>
        <w:t>أ</w:t>
      </w:r>
      <w:r>
        <w:rPr>
          <w:rFonts w:ascii="Traditional Arabic" w:eastAsia="Times New Roman" w:hAnsi="Traditional Arabic" w:cs="Traditional Arabic"/>
          <w:sz w:val="32"/>
          <w:szCs w:val="32"/>
          <w:rtl/>
          <w:lang w:bidi="ar-EG"/>
        </w:rPr>
        <w:t>/90) وتاريخ 27/8/1412هـ على أن: "الدولة تكفل حرية الملكية الخاصة وحرمتها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ولا</w:t>
      </w:r>
      <w:r>
        <w:rPr>
          <w:rFonts w:ascii="Traditional Arabic" w:eastAsia="Times New Roman" w:hAnsi="Traditional Arabic" w:cs="Traditional Arabic"/>
          <w:sz w:val="32"/>
          <w:szCs w:val="32"/>
          <w:rtl/>
          <w:lang w:bidi="ar-EG"/>
        </w:rPr>
        <w:t xml:space="preserve"> ينزع من أحد ملكه إلا للمصلحة العامة على أن يعوض المالك تعويضاً عادلاً"، وهو ما بني عليه نظام نزع الملكية وما استقر عليه قضاء الديوان، ولا شك أن إلحاق الضرر بفعل تصرفات المدعى عليها دون إزالة هذا الضرر يعد ظلماً تنهى عنه الشريعة انطلاقاً من مبدأ العدالة، ومن ثم يجب على المدعى عليها اتخاذ الإجراءات المنصوص عليها في نظام نزع ملكية العقارات للمنفعة العامة ووضع اليد المؤقت على النحو الذي قرره النظام، ولا صحة لامتناعها عن ذلك.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 لذلك حكمت الدائرة: بإلغاء قرار الجهة المدعى عليها السلبي المتمثل بالامتناع عن اتخاذ إجراءات النزع المنصوص عليها في نظام نزع ملكية العقارات للمنفعة العامة ووضع اليد المؤقت الصادر بالمرسوم الملكي رقم (م/15) وتاريخ 11/03/1424هـ عن الجزء المقتطع من أرض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المملوك له بالصك رقم (1/1) وتاريخ 26/01/1391هـ لصالح طريق دائري مدينة حائل</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موضح بالأسباب.</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665/11/ق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2210/ق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13/5/1437هـ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w:t>
      </w:r>
      <w:r>
        <w:rPr>
          <w:rFonts w:ascii="Traditional Arabic" w:hAnsi="Traditional Arabic" w:cs="Traditional Arabic"/>
          <w:b/>
          <w:bCs/>
          <w:sz w:val="32"/>
          <w:szCs w:val="32"/>
          <w:highlight w:val="yellow"/>
          <w:rtl/>
          <w:lang w:bidi="ar-EG"/>
        </w:rPr>
        <w:t>امتناع عن النزع</w:t>
      </w:r>
      <w:r>
        <w:rPr>
          <w:rFonts w:ascii="Traditional Arabic" w:hAnsi="Traditional Arabic" w:cs="Traditional Arabic"/>
          <w:b/>
          <w:bCs/>
          <w:sz w:val="32"/>
          <w:szCs w:val="32"/>
          <w:rtl/>
          <w:lang w:bidi="ar-EG"/>
        </w:rPr>
        <w:t xml:space="preserve"> – الخلاف حول ملكية </w:t>
      </w:r>
      <w:r>
        <w:rPr>
          <w:rFonts w:ascii="Traditional Arabic" w:hAnsi="Traditional Arabic" w:cs="Traditional Arabic"/>
          <w:b/>
          <w:bCs/>
          <w:sz w:val="32"/>
          <w:szCs w:val="32"/>
          <w:highlight w:val="yellow"/>
          <w:rtl/>
          <w:lang w:bidi="ar-EG"/>
        </w:rPr>
        <w:t>العقار</w:t>
      </w:r>
      <w:r>
        <w:rPr>
          <w:rFonts w:ascii="Traditional Arabic" w:hAnsi="Traditional Arabic" w:cs="Traditional Arabic"/>
          <w:b/>
          <w:bCs/>
          <w:sz w:val="32"/>
          <w:szCs w:val="32"/>
          <w:rtl/>
          <w:lang w:bidi="ar-EG"/>
        </w:rPr>
        <w:t xml:space="preserve"> – حجية </w:t>
      </w:r>
      <w:r>
        <w:rPr>
          <w:rFonts w:ascii="Traditional Arabic" w:hAnsi="Traditional Arabic" w:cs="Traditional Arabic"/>
          <w:b/>
          <w:bCs/>
          <w:sz w:val="32"/>
          <w:szCs w:val="32"/>
          <w:highlight w:val="yellow"/>
          <w:rtl/>
          <w:lang w:bidi="ar-EG"/>
        </w:rPr>
        <w:t>صك</w:t>
      </w:r>
      <w:r>
        <w:rPr>
          <w:rFonts w:ascii="Traditional Arabic" w:hAnsi="Traditional Arabic" w:cs="Traditional Arabic"/>
          <w:b/>
          <w:bCs/>
          <w:sz w:val="32"/>
          <w:szCs w:val="32"/>
          <w:rtl/>
          <w:lang w:bidi="ar-EG"/>
        </w:rPr>
        <w:t xml:space="preserve"> الملكية.</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w:t>
      </w:r>
      <w:r>
        <w:rPr>
          <w:rFonts w:ascii="Traditional Arabic" w:hAnsi="Traditional Arabic" w:cs="Traditional Arabic"/>
          <w:sz w:val="32"/>
          <w:szCs w:val="32"/>
          <w:highlight w:val="yellow"/>
          <w:rtl/>
          <w:lang w:bidi="ar-EG"/>
        </w:rPr>
        <w:t>المدعين</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إلغاء</w:t>
      </w:r>
      <w:r>
        <w:rPr>
          <w:rFonts w:ascii="Traditional Arabic"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السلبي</w:t>
      </w:r>
      <w:r>
        <w:rPr>
          <w:rFonts w:ascii="Traditional Arabic" w:hAnsi="Traditional Arabic" w:cs="Traditional Arabic"/>
          <w:sz w:val="32"/>
          <w:szCs w:val="32"/>
          <w:rtl/>
          <w:lang w:bidi="ar-EG"/>
        </w:rPr>
        <w:t xml:space="preserve"> بالامتناع عن اتخاذ الإجراءات النظامية لتعويضهم عن كامل الأرض المنزوعة </w:t>
      </w:r>
      <w:r>
        <w:rPr>
          <w:rFonts w:ascii="Traditional Arabic" w:hAnsi="Traditional Arabic" w:cs="Traditional Arabic"/>
          <w:sz w:val="32"/>
          <w:szCs w:val="32"/>
          <w:highlight w:val="yellow"/>
          <w:rtl/>
          <w:lang w:bidi="ar-EG"/>
        </w:rPr>
        <w:t>منهم</w:t>
      </w:r>
      <w:r>
        <w:rPr>
          <w:rFonts w:ascii="Traditional Arabic" w:hAnsi="Traditional Arabic" w:cs="Traditional Arabic"/>
          <w:sz w:val="32"/>
          <w:szCs w:val="32"/>
          <w:rtl/>
          <w:lang w:bidi="ar-EG"/>
        </w:rPr>
        <w:t xml:space="preserve"> وفق نظام نزع الملكية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w:t>
      </w:r>
      <w:r>
        <w:rPr>
          <w:rFonts w:ascii="Traditional Arabic" w:hAnsi="Traditional Arabic" w:cs="Traditional Arabic"/>
          <w:sz w:val="32"/>
          <w:szCs w:val="32"/>
          <w:rtl/>
          <w:lang w:bidi="ar-EG"/>
        </w:rPr>
        <w:t xml:space="preserve">استيلاء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على الأرض محل الدعوى واعتبارها أرضاً حكومية بيضاء تابعة لها على أساس أن صك ملكية </w:t>
      </w:r>
      <w:r>
        <w:rPr>
          <w:rFonts w:ascii="Traditional Arabic" w:hAnsi="Traditional Arabic" w:cs="Traditional Arabic"/>
          <w:sz w:val="32"/>
          <w:szCs w:val="32"/>
          <w:highlight w:val="yellow"/>
          <w:rtl/>
          <w:lang w:bidi="ar-EG"/>
        </w:rPr>
        <w:t>المدعين</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مبني</w:t>
      </w:r>
      <w:r>
        <w:rPr>
          <w:rFonts w:ascii="Traditional Arabic" w:hAnsi="Traditional Arabic" w:cs="Traditional Arabic"/>
          <w:sz w:val="32"/>
          <w:szCs w:val="32"/>
          <w:rtl/>
          <w:lang w:bidi="ar-EG"/>
        </w:rPr>
        <w:t xml:space="preserve"> على تملك </w:t>
      </w:r>
      <w:r>
        <w:rPr>
          <w:rFonts w:ascii="Traditional Arabic" w:hAnsi="Traditional Arabic" w:cs="Traditional Arabic"/>
          <w:sz w:val="32"/>
          <w:szCs w:val="32"/>
          <w:highlight w:val="yellow"/>
          <w:rtl/>
          <w:lang w:bidi="ar-EG"/>
        </w:rPr>
        <w:t>إحدى القبائل</w:t>
      </w:r>
      <w:r>
        <w:rPr>
          <w:rFonts w:ascii="Traditional Arabic" w:hAnsi="Traditional Arabic" w:cs="Traditional Arabic"/>
          <w:sz w:val="32"/>
          <w:szCs w:val="32"/>
          <w:rtl/>
          <w:lang w:bidi="ar-EG"/>
        </w:rPr>
        <w:t xml:space="preserve"> الذي صدر فيه حكم بصرف النظر عن دعوى </w:t>
      </w:r>
      <w:r>
        <w:rPr>
          <w:rFonts w:ascii="Traditional Arabic" w:hAnsi="Traditional Arabic" w:cs="Traditional Arabic"/>
          <w:sz w:val="32"/>
          <w:szCs w:val="32"/>
          <w:highlight w:val="yellow"/>
          <w:rtl/>
          <w:lang w:bidi="ar-EG"/>
        </w:rPr>
        <w:t>تلك</w:t>
      </w:r>
      <w:r>
        <w:rPr>
          <w:rFonts w:ascii="Traditional Arabic" w:hAnsi="Traditional Arabic" w:cs="Traditional Arabic"/>
          <w:sz w:val="32"/>
          <w:szCs w:val="32"/>
          <w:rtl/>
          <w:lang w:bidi="ar-EG"/>
        </w:rPr>
        <w:t xml:space="preserve"> القبيلة في الأرض المذكورة – </w:t>
      </w:r>
      <w:r>
        <w:rPr>
          <w:rFonts w:ascii="Traditional Arabic" w:hAnsi="Traditional Arabic" w:cs="Traditional Arabic"/>
          <w:sz w:val="32"/>
          <w:szCs w:val="32"/>
          <w:highlight w:val="yellow"/>
          <w:rtl/>
          <w:lang w:bidi="ar-EG"/>
        </w:rPr>
        <w:t>عدم وجود ما يشوب صحة صك ملكية الأرض للمدعين وكونه مطابقاً لسجله وساري المفعول،</w:t>
      </w:r>
      <w:r>
        <w:rPr>
          <w:rFonts w:ascii="Traditional Arabic" w:hAnsi="Traditional Arabic" w:cs="Traditional Arabic"/>
          <w:sz w:val="32"/>
          <w:szCs w:val="32"/>
          <w:rtl/>
          <w:lang w:bidi="ar-EG"/>
        </w:rPr>
        <w:t xml:space="preserve"> كما أن الحكم بصرف النظر عن دعوى </w:t>
      </w:r>
      <w:r>
        <w:rPr>
          <w:rFonts w:ascii="Traditional Arabic" w:hAnsi="Traditional Arabic" w:cs="Traditional Arabic"/>
          <w:sz w:val="32"/>
          <w:szCs w:val="32"/>
          <w:highlight w:val="yellow"/>
          <w:rtl/>
          <w:lang w:bidi="ar-EG"/>
        </w:rPr>
        <w:t>المدعين من تلك القبيلة</w:t>
      </w:r>
      <w:r>
        <w:rPr>
          <w:rFonts w:ascii="Traditional Arabic" w:hAnsi="Traditional Arabic" w:cs="Traditional Arabic"/>
          <w:sz w:val="32"/>
          <w:szCs w:val="32"/>
          <w:rtl/>
          <w:lang w:bidi="ar-EG"/>
        </w:rPr>
        <w:t xml:space="preserve"> لم يلغِ ما صدر على </w:t>
      </w:r>
      <w:r>
        <w:rPr>
          <w:rFonts w:ascii="Traditional Arabic" w:hAnsi="Traditional Arabic" w:cs="Traditional Arabic"/>
          <w:sz w:val="32"/>
          <w:szCs w:val="32"/>
          <w:highlight w:val="yellow"/>
          <w:rtl/>
          <w:lang w:bidi="ar-EG"/>
        </w:rPr>
        <w:t>الأرض محل النزاع</w:t>
      </w:r>
      <w:r>
        <w:rPr>
          <w:rFonts w:ascii="Traditional Arabic" w:hAnsi="Traditional Arabic" w:cs="Traditional Arabic"/>
          <w:sz w:val="32"/>
          <w:szCs w:val="32"/>
          <w:rtl/>
          <w:lang w:bidi="ar-EG"/>
        </w:rPr>
        <w:t xml:space="preserve"> من حجج استحكام – أثر ذلك: إلغاء </w:t>
      </w:r>
      <w:r>
        <w:rPr>
          <w:rFonts w:ascii="Traditional Arabic" w:hAnsi="Traditional Arabic" w:cs="Traditional Arabic"/>
          <w:sz w:val="32"/>
          <w:szCs w:val="32"/>
          <w:highlight w:val="yellow"/>
          <w:rtl/>
          <w:lang w:bidi="ar-EG"/>
        </w:rPr>
        <w:t>القرار.</w:t>
      </w:r>
    </w:p>
    <w:p w:rsidR="00B67BDE" w:rsidRDefault="00B67BDE" w:rsidP="00B67BDE">
      <w:pPr>
        <w:spacing w:line="240" w:lineRule="auto"/>
        <w:jc w:val="center"/>
        <w:rPr>
          <w:rFonts w:ascii="Traditional Arabic" w:hAnsi="Traditional Arabic" w:cs="Traditional Arabic"/>
          <w:b/>
          <w:bCs/>
          <w:sz w:val="32"/>
          <w:szCs w:val="32"/>
          <w:highlight w:val="yellow"/>
          <w:rtl/>
          <w:lang w:bidi="ar-EG"/>
        </w:rPr>
      </w:pPr>
      <w:r>
        <w:rPr>
          <w:rFonts w:ascii="Traditional Arabic" w:hAnsi="Traditional Arabic" w:cs="Traditional Arabic"/>
          <w:b/>
          <w:bCs/>
          <w:sz w:val="32"/>
          <w:szCs w:val="32"/>
          <w:highlight w:val="yellow"/>
          <w:rtl/>
          <w:lang w:bidi="ar-EG"/>
        </w:rPr>
        <w:t>الأنظمة واللوائح</w:t>
      </w:r>
    </w:p>
    <w:p w:rsidR="00B67BDE" w:rsidRDefault="00B67BDE" w:rsidP="00EB5478">
      <w:pPr>
        <w:numPr>
          <w:ilvl w:val="0"/>
          <w:numId w:val="85"/>
        </w:numPr>
        <w:spacing w:after="240" w:line="240" w:lineRule="auto"/>
        <w:contextualSpacing/>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المادة (18) من النظام الأساسي للحكم الصادر بالأمر الملكي رقم (أ/90) وتاريخ 27/8/1412هـ.</w:t>
      </w:r>
    </w:p>
    <w:p w:rsidR="00B67BDE" w:rsidRDefault="00B67BDE" w:rsidP="00EB5478">
      <w:pPr>
        <w:numPr>
          <w:ilvl w:val="0"/>
          <w:numId w:val="85"/>
        </w:numPr>
        <w:spacing w:line="240" w:lineRule="auto"/>
        <w:jc w:val="both"/>
        <w:rPr>
          <w:rFonts w:ascii="Traditional Arabic" w:eastAsia="Calibri"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المادتان (1، 4)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للحكم فيها بأن المدعي أصالة ووكالة تقدم بصحيفة دعوى أمام المحكمة الإدارية بجازان بتاريخ 1/7/1435هـ ضد المدعى عليها ذكر فيها: أنهم يملكون أرضهم المبين موقعها ومساحتها في الصك رقم (176) وتاريخ 3/12/1418هـ الصادر عن كتابة عدل جازان الأولى، وقد قامت أمانة منطقة جازان بتخطيط كامل الحي الذي تقع فيه تلك الأرض وتحويله إلى قطع سكنية وتوزيعها على المواطنين، ما أدى إلى اقتطاع كامل أرضهم، وإلى تاريخ تقديم هذه الدعوى لم يتم اتخاذ أي إجراء من الإجراءات النظامية لتعويضهم، وقد تقدم بخطاب بطلب التعويض إلى أمين منطقة جازان دون جدوى؛ وأن الأمانة قد تحققت من صحة تملكهم للأرض محل الدعوى، حيث خاطبت كتابة العدل الأولى بجازان بخطابها رقم (2998/33) وتاريخ 16/1/1433هـ، فوردها خطابهم رقم (69/ج/201) وتاريخ 3/2/1433هـ، المتضمن الإفادة بمطابقة السجل لصكه، وسريان مفعول الصك. كما أن الأرض داخل </w:t>
      </w:r>
      <w:r>
        <w:rPr>
          <w:rFonts w:ascii="Traditional Arabic" w:hAnsi="Traditional Arabic" w:cs="Traditional Arabic"/>
          <w:sz w:val="32"/>
          <w:szCs w:val="32"/>
          <w:rtl/>
          <w:lang w:bidi="ar-EG"/>
        </w:rPr>
        <w:lastRenderedPageBreak/>
        <w:t>النطاق العمراني وداخل حدود التنمية العمرانية وفق ما ورد في خطاب أمين منطقة جازان رقم (33722) وتاريخ 3/8/1432هـ الموجه إلى مدير إدارة الطرق النقل بمنطقة جازان. وختمها بطلب: إلزام الأمانة بتعويضهم عن كامل الأرض محل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وبإحالتها إلى الدائرة بالرقم المشار إليه أعلاه نظرتها على النحو الوارد في ضبط جلساتها، ففي جلسة يوم 10/9/1435هـ سألت الدائرة المدعي أصالة ووكالة عن الدعوى فأحال إلى صحيفة الدعوى وحصرها في طلب التعويض عن كامل الأرض، وبطلب الإجابة من ممثل المدعى عليها طلب أجلاً للرد. وفي جلسة الاثنين 17/1/1436هـ قدم ممثل المدعى عليها مذكرة جوابية حاصلها: أن الأرض محل الدعوى غير مملوكة للمدعين وإنما مملوكة لـ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وبالتالي فإنها تكون مقامة من غير ذي صفة. ثم بجلسة الاثنين 16/2/1436هـ قدم المدعي أصالة ووكالة مذكرة حاصلها: أن الأرض محل الدعوى مملوكة له ولموكليه بعد وفاة والده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وفق ما هو مثبت في تهميشات الصك رقم (176) وتاريخ 3/12/1418هـ، وأن الأمانة على علم بذلك وفق المخاطبات المشار إليها سابقاً والمرفقة صورها بملف القضية. وأرفق بالمذكرة عدداً من المستندات</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وبتسلم ممثل المدعى عليها نسخة منها طلب أجلاً للرد. وفي جلسة الاثنين 18/5/1436هـ قدم ممثل المدعى عليها مذكرة جاء فيها: أن الأمانة قد استندت في دفعها السابق الذي طالبت فيه بعدم قبول الدعوى لإقامتها من غير ذي صفة على الصك المقدم من المدعي أصالة ووكالة في الدعوى، ولم تكن فيه التهميشات التي تفيد انتقال الملكية لهم، إلا أنها تشير إلى أنه بعد دراسة دعوى المدعي وبعد الرجوع إلى الإدارات المختصة لديهم تبين أن الأرض محل الدعوى أرض حكومية ثابتة ملكيتها للأمانة بموجب الصك رقم (36/1) وتاريخ 1/11/1408هـ المصدق من هيئة التمييز بموجب القرار رقم (681/1/1) في 13/9/1409هـ والمصدق كذلك من مجلس القضاء الأعلى بقراره رقم (520/2) في 11/11/1410هـ والصادر بشأنها الأمر </w:t>
      </w:r>
      <w:r>
        <w:rPr>
          <w:rFonts w:ascii="Traditional Arabic" w:hAnsi="Traditional Arabic" w:cs="Traditional Arabic"/>
          <w:sz w:val="32"/>
          <w:szCs w:val="32"/>
          <w:highlight w:val="yellow"/>
          <w:rtl/>
          <w:lang w:bidi="ar-EG"/>
        </w:rPr>
        <w:t>السامي</w:t>
      </w:r>
      <w:r>
        <w:rPr>
          <w:rFonts w:ascii="Traditional Arabic" w:hAnsi="Traditional Arabic" w:cs="Traditional Arabic"/>
          <w:sz w:val="32"/>
          <w:szCs w:val="32"/>
          <w:rtl/>
          <w:lang w:bidi="ar-EG"/>
        </w:rPr>
        <w:t xml:space="preserve"> رقم (2418/م) في 29/12/1410هـ وبموجب هذا الصك تم إلغاء جميع الوثائق التي بيد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وكذلك تم إلغاء جميع البيوع التي تمت من قبل القبيلة والتي من بينها الأرض محل الدعوى، ويعود النزاع الذي بين القبيلة والأمانة إلى قيام القبيلة بوضع يدها على أرض حكومية بيضاء شاسعة المساحة بساحل وادي جازان وزعمت أنها قامت بإحيائها إحياءً شرعياً وأن لديها صك قسمة صادر عن محكمة المضايا، وذلك الصك عبارة عن قسمة بينها وبين قبيلة أخرى، ثم قامت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ببيع بعض أجزاء من تلك الأرض ومن بينها أرض </w:t>
      </w:r>
      <w:r>
        <w:rPr>
          <w:rFonts w:ascii="Traditional Arabic" w:hAnsi="Traditional Arabic" w:cs="Traditional Arabic"/>
          <w:sz w:val="32"/>
          <w:szCs w:val="32"/>
          <w:highlight w:val="yellow"/>
          <w:rtl/>
          <w:lang w:bidi="ar-EG"/>
        </w:rPr>
        <w:t>المدعين</w:t>
      </w:r>
      <w:r>
        <w:rPr>
          <w:rFonts w:ascii="Traditional Arabic" w:hAnsi="Traditional Arabic" w:cs="Traditional Arabic"/>
          <w:sz w:val="32"/>
          <w:szCs w:val="32"/>
          <w:rtl/>
          <w:lang w:bidi="ar-EG"/>
        </w:rPr>
        <w:t>، وعندما قامت البلدية بتخطيط تلك الأراضي الحكومية اعترضت هذه القبيلة وادعت ملكيتها، فقامت برفع دعوى في المحكمة تطلب فيها التعويض من البلدية أو استرداد الأرض، فقامت هيئة النظر بالمحكمة بالوقوف على تلك الأراضي فوجدت أنها أرض سبخة ملحية يستحيل زراعتها، فلم ولن تزرع، وبالتالي يستحيل إحياؤها شرعاً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صرف النظر عن دعوى المدعين بالتملك وأحقية البلدية بهذه الأرض بموجب الحكم رقم (36/1) في 1/11/1408هـ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كما ألغى صك القسمة الذي بيد </w:t>
      </w:r>
      <w:r>
        <w:rPr>
          <w:rFonts w:ascii="Traditional Arabic" w:hAnsi="Traditional Arabic" w:cs="Traditional Arabic"/>
          <w:sz w:val="32"/>
          <w:szCs w:val="32"/>
          <w:highlight w:val="yellow"/>
          <w:rtl/>
          <w:lang w:bidi="ar-EG"/>
        </w:rPr>
        <w:t xml:space="preserve">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رقم (105) في 13/8/1388هـ الصادر من محكمة المضايا الذي بموجبه باع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تلك الأرض إلى أن </w:t>
      </w:r>
      <w:r>
        <w:rPr>
          <w:rFonts w:ascii="Traditional Arabic" w:hAnsi="Traditional Arabic" w:cs="Traditional Arabic"/>
          <w:sz w:val="32"/>
          <w:szCs w:val="32"/>
          <w:rtl/>
          <w:lang w:bidi="ar-EG"/>
        </w:rPr>
        <w:lastRenderedPageBreak/>
        <w:t xml:space="preserve">تملكها </w:t>
      </w:r>
      <w:r>
        <w:rPr>
          <w:rFonts w:ascii="Traditional Arabic" w:hAnsi="Traditional Arabic" w:cs="Traditional Arabic"/>
          <w:sz w:val="32"/>
          <w:szCs w:val="32"/>
          <w:highlight w:val="yellow"/>
          <w:rtl/>
          <w:lang w:bidi="ar-EG"/>
        </w:rPr>
        <w:t>المدعون</w:t>
      </w:r>
      <w:r>
        <w:rPr>
          <w:rFonts w:ascii="Traditional Arabic" w:hAnsi="Traditional Arabic" w:cs="Traditional Arabic"/>
          <w:sz w:val="32"/>
          <w:szCs w:val="32"/>
          <w:rtl/>
          <w:lang w:bidi="ar-EG"/>
        </w:rPr>
        <w:t xml:space="preserve"> وبالتالي فإن المحكمة الإدارية تكون غير مختصة ولائياً بنظر الدعوى؛ لأن الأرض محل الدعوى تقع ضمن الأرض </w:t>
      </w:r>
      <w:r>
        <w:rPr>
          <w:rFonts w:ascii="Traditional Arabic" w:hAnsi="Traditional Arabic" w:cs="Traditional Arabic"/>
          <w:sz w:val="32"/>
          <w:szCs w:val="32"/>
          <w:highlight w:val="yellow"/>
          <w:rtl/>
          <w:lang w:bidi="ar-EG"/>
        </w:rPr>
        <w:t>التي كان</w:t>
      </w:r>
      <w:r>
        <w:rPr>
          <w:rFonts w:ascii="Traditional Arabic" w:hAnsi="Traditional Arabic" w:cs="Traditional Arabic"/>
          <w:sz w:val="32"/>
          <w:szCs w:val="32"/>
          <w:rtl/>
          <w:lang w:bidi="ar-EG"/>
        </w:rPr>
        <w:t xml:space="preserve"> فيها النزاع بين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والأمانة، ولما كان الحكم قد صدر على جزء من الأرض التي يحتويها صك القسمة المنوه عنه فهذا لا يعني إطلاق يدهم في المساحة المتبقية من الأرض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 صك القسمة المشار إليه وما تفرع عنه من صكوك ومبايعات تعد لاغية بموجب الحكم، وذلك ما أكده الخطاب رقم (59/1/703) وتاريخ 9/3/1410هـ الصادر من رئيس المحكمة العامة بمنطقة جازان – أحد ناظري القضية – إلى أمير منطقة جازن والذي أفاد فيه بما يلي: "أنه كان على البلدية أن تدعي بكامل الأرض باعتبارها أرضاً سبخة موات لم يجر إحياؤها لا من قديم ولا من حديث... لذا فإن من الواجب المحافظة على جميع الأراضي المذكورة الخارجة عن الصك رقم (52) والتي تقع غرباً عنه من التعدي عليها". علماً أن الأرض محل الدعوى تقع غرب الصك رقم (52) المشار إليه في الخطاب </w:t>
      </w:r>
      <w:r>
        <w:rPr>
          <w:rFonts w:ascii="Traditional Arabic" w:hAnsi="Traditional Arabic" w:cs="Traditional Arabic"/>
          <w:sz w:val="32"/>
          <w:szCs w:val="32"/>
          <w:highlight w:val="yellow"/>
          <w:rtl/>
          <w:lang w:bidi="ar-EG"/>
        </w:rPr>
        <w:t>أعلاه</w:t>
      </w:r>
      <w:r>
        <w:rPr>
          <w:rFonts w:ascii="Traditional Arabic" w:hAnsi="Traditional Arabic" w:cs="Traditional Arabic"/>
          <w:sz w:val="32"/>
          <w:szCs w:val="32"/>
          <w:rtl/>
          <w:lang w:bidi="ar-EG"/>
        </w:rPr>
        <w:t xml:space="preserve">، وتقع شرق صك الحكم (36/1). وبالتالي فإن أرض </w:t>
      </w:r>
      <w:r>
        <w:rPr>
          <w:rFonts w:ascii="Traditional Arabic" w:hAnsi="Traditional Arabic" w:cs="Traditional Arabic"/>
          <w:sz w:val="32"/>
          <w:szCs w:val="32"/>
          <w:highlight w:val="yellow"/>
          <w:rtl/>
          <w:lang w:bidi="ar-EG"/>
        </w:rPr>
        <w:t>المدعين</w:t>
      </w:r>
      <w:r>
        <w:rPr>
          <w:rFonts w:ascii="Traditional Arabic" w:hAnsi="Traditional Arabic" w:cs="Traditional Arabic"/>
          <w:sz w:val="32"/>
          <w:szCs w:val="32"/>
          <w:rtl/>
          <w:lang w:bidi="ar-EG"/>
        </w:rPr>
        <w:t xml:space="preserve"> مبنية في الأصل على أملاك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المتضح بطلانها، وبالتالي يتوجب بطلان ما تفرع عنها؛ لأن جميعها أرض واحدة يستحيل زراعتها. وتكون هذه الدعوى من اختصاص المحاكم العامة وفق نص المادة (31) من نظام المرافعات الشرعية؛ لأنها ادعاء لملكية أرض حكومية تنازعها فيها الأمانة، وهو ما يخرج عن اختصاص المحاكم الإدارية. ويؤكد ذلك الحكم الصادر عن الدائرة الإدارية الأولى بالمحكمة الإدارية بجازان في القضية رقم (2839/11/ق) لعام 1433هـ الصادر بتاريخ 17/3/1436هـ وهو حكم متعلق بأرض شملها صك القسمة المذكورة أعلاه، والخاص بقبيلة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كان </w:t>
      </w:r>
      <w:r>
        <w:rPr>
          <w:rFonts w:ascii="Traditional Arabic" w:hAnsi="Traditional Arabic" w:cs="Traditional Arabic"/>
          <w:sz w:val="32"/>
          <w:szCs w:val="32"/>
          <w:highlight w:val="yellow"/>
          <w:rtl/>
          <w:lang w:bidi="ar-EG"/>
        </w:rPr>
        <w:t>المدعون يطلبون</w:t>
      </w:r>
      <w:r>
        <w:rPr>
          <w:rFonts w:ascii="Traditional Arabic" w:hAnsi="Traditional Arabic" w:cs="Traditional Arabic"/>
          <w:sz w:val="32"/>
          <w:szCs w:val="32"/>
          <w:rtl/>
          <w:lang w:bidi="ar-EG"/>
        </w:rPr>
        <w:t xml:space="preserve"> فيها التعويض عما تم استقطاعه منها، وقد حكمت الدائرة بعدم اختصاصها ولائياً </w:t>
      </w:r>
      <w:r>
        <w:rPr>
          <w:rFonts w:ascii="Traditional Arabic" w:hAnsi="Traditional Arabic" w:cs="Traditional Arabic"/>
          <w:sz w:val="32"/>
          <w:szCs w:val="32"/>
          <w:highlight w:val="yellow"/>
          <w:rtl/>
          <w:lang w:bidi="ar-EG"/>
        </w:rPr>
        <w:t>بنظر</w:t>
      </w:r>
      <w:r>
        <w:rPr>
          <w:rFonts w:ascii="Traditional Arabic" w:hAnsi="Traditional Arabic" w:cs="Traditional Arabic"/>
          <w:sz w:val="32"/>
          <w:szCs w:val="32"/>
          <w:rtl/>
          <w:lang w:bidi="ar-EG"/>
        </w:rPr>
        <w:t xml:space="preserve">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لأنها من قبيل المنازعات المتعلقة بالعقار. وكذلك جاء حكم محكمة الاستئناف رقم (5705/ق) لعام 1434هـ وجاء فيه: "وحيث إنه إزاء ذلك فإن الحكم في المنازعة من قبل الدائرة مؤداه إهدار أي من هذه الصكوك..</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ولما كان الثابت أن المنازعة في أملاك متداخلة وبوثائق شرعية فإن ولاية محاكم ديوان المظالم تنحسر عن نظر الدعوى". وأضاف بأن حجة الاستحكام التي بني عليها تملك المدعين باطلة لصدورها من محكمة المضايا وهي محكمة غير مختصة وليست لها ولاية داخل مدينة جازان وقت استخراج الحجة، فتاريخ استخراجها هو عام 1394هـ والاختصاص بذلك ينعقد للمحكمة العامة بجازان وليس لمحكمة المضايا. وذلك وفق نص المادة (228) من نظام المرافعات والتي نصت على أنه: "مع مراعاة أحكام تملك غير السعوديين للعقار لكل من يدعي تملك عقار – سواء أكانت أرضاً أم بناءً – حق طلب صك استحكام من المحكمة التي يقع في نطاق اختصاصها ذلك العقار". كما نصت المادة (252/2) من اللائحة التنفيذية لنظام المرافعات السابق على أن: "حجة الاستحكام لا تصدر إلا من المحكمة التي يقع العقار في نطاق اختصاصها المكاني". ونصت المادة (252/6) على أن: "صكوك الاستحكام الصادرة على عقار خارج ولاية المحكمة المكانية ترفع إلى وزارة العدل لإجراء اللازم نحوها". كما أن الصك رقم (176) لعام 1418هـ توجد فيه عبارة تفيد أنه صك </w:t>
      </w:r>
      <w:r>
        <w:rPr>
          <w:rFonts w:ascii="Traditional Arabic" w:hAnsi="Traditional Arabic" w:cs="Traditional Arabic"/>
          <w:sz w:val="32"/>
          <w:szCs w:val="32"/>
          <w:rtl/>
          <w:lang w:bidi="ar-EG"/>
        </w:rPr>
        <w:lastRenderedPageBreak/>
        <w:t xml:space="preserve">زراعي بينما حجة الاستحكام ليس فيها ما يفيد ذلك، ولا توجد فيها إجابة وزارة الزراعة، كما أنه قد سبقت الإشارة إلى استحالة زراعة تلك الأرض. وأن للأمانة الحق في الاعتراض على حجة الاستحكام حتى ولو كانت مكتسبة القطعية، وذلك وفق نص المادة (227) من نظام المرافعات التي نصت على أن: "الاستحكام هو طلب صك بإثبات تملك عقار في غير مواجهة خصم ابتداءً ولا يمنع من سماع الدعوى بالحق متى وجدت"، ويؤكد ذلك قرار مجلس القضاء الأعلى رقم (79/5/21) في 9/5/1403هـ المؤكد بالأمر السامي رقم (4/880) في 20/2/1404هـ المتضمن أن حجج الاستحكام لا تمنع من تقديم دعوى فيما احتوته ولو كانت مصدقة من هيئة </w:t>
      </w:r>
      <w:r>
        <w:rPr>
          <w:rFonts w:ascii="Traditional Arabic" w:hAnsi="Traditional Arabic" w:cs="Traditional Arabic"/>
          <w:sz w:val="32"/>
          <w:szCs w:val="32"/>
          <w:highlight w:val="yellow"/>
          <w:rtl/>
          <w:lang w:bidi="ar-EG"/>
        </w:rPr>
        <w:t>التمييز</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وختم المذكرة بطلب الحكم بعدم اختصاص المحكمة الإدارية ولائياً بنظر الدعوى، وبطلان حجة الاستحكام محل الدعوى. وبتسلم المدعي أصالة </w:t>
      </w:r>
      <w:r>
        <w:rPr>
          <w:rFonts w:ascii="Traditional Arabic" w:hAnsi="Traditional Arabic" w:cs="Traditional Arabic"/>
          <w:sz w:val="32"/>
          <w:szCs w:val="32"/>
          <w:highlight w:val="yellow"/>
          <w:rtl/>
          <w:lang w:bidi="ar-EG"/>
        </w:rPr>
        <w:t>ووكالة</w:t>
      </w:r>
      <w:r>
        <w:rPr>
          <w:rFonts w:ascii="Traditional Arabic" w:hAnsi="Traditional Arabic" w:cs="Traditional Arabic"/>
          <w:sz w:val="32"/>
          <w:szCs w:val="32"/>
          <w:rtl/>
          <w:lang w:bidi="ar-EG"/>
        </w:rPr>
        <w:t xml:space="preserve"> نسخة منها طلب أجلاً للرد. وبجلسة الاثنين 1/7/1436هـ أفاد المدعي أصالة ووكالة أن المبلغ المثبت في هامش الصك إنما هو تعويض عن الجزء المستقطع من قبل وزارة النقل وأن باقي المساحة المثبتة في الصك استقطعتها الأمانة بكاملها وهي ما يطالبون بالتعويض عنها، وقدم مذكرة جاء فيها: أن صك الحكم رقم (36/1) الصادر بين بلدية جازان وقبيلة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تنحسر حدوده في المنطقة الواقعة </w:t>
      </w:r>
      <w:r>
        <w:rPr>
          <w:rFonts w:ascii="Traditional Arabic" w:hAnsi="Traditional Arabic" w:cs="Traditional Arabic"/>
          <w:sz w:val="32"/>
          <w:szCs w:val="32"/>
          <w:highlight w:val="yellow"/>
          <w:rtl/>
          <w:lang w:bidi="ar-EG"/>
        </w:rPr>
        <w:t>في</w:t>
      </w:r>
      <w:r>
        <w:rPr>
          <w:rFonts w:ascii="Traditional Arabic" w:hAnsi="Traditional Arabic" w:cs="Traditional Arabic"/>
          <w:sz w:val="32"/>
          <w:szCs w:val="32"/>
          <w:rtl/>
          <w:lang w:bidi="ar-EG"/>
        </w:rPr>
        <w:t xml:space="preserve"> ملتقى تقاطع طريق جازان – أبو عريش – صبيا (دوار الحناوي) ويمتد جنوباً وغرباً إلى البحر الأحمر وذلك حسبما تم تحديده في صك الحكم وقرار مجلس القضاء الأعلى، ولذا فإن ملكيتهم لا تدخل ضمن الصك المشار إليه إضافة إلى أنه ورد الاستثناء في صك الحكم وقرار مجلس القضاء الأعلى بأن الحكم لا يشمل من لديهم ممتلكات تحت أيديهم وعليها صكوك شرعية. وأما فيما يتعلق بالأرض المملوكة لهم بموجب الصك رقم (176) فهي خارجة عن الأرض التي صدر بها الصك رقم (36/1) حيث تقع شرقاً عنها وتبعد عنها مسافة لا تقل </w:t>
      </w:r>
      <w:r>
        <w:rPr>
          <w:rFonts w:ascii="Traditional Arabic" w:hAnsi="Traditional Arabic" w:cs="Traditional Arabic"/>
          <w:sz w:val="32"/>
          <w:szCs w:val="32"/>
          <w:highlight w:val="yellow"/>
          <w:rtl/>
          <w:lang w:bidi="ar-EG"/>
        </w:rPr>
        <w:t>عن</w:t>
      </w:r>
      <w:r>
        <w:rPr>
          <w:rFonts w:ascii="Traditional Arabic" w:hAnsi="Traditional Arabic" w:cs="Traditional Arabic"/>
          <w:sz w:val="32"/>
          <w:szCs w:val="32"/>
          <w:rtl/>
          <w:lang w:bidi="ar-EG"/>
        </w:rPr>
        <w:t xml:space="preserve"> (1500) متر. وأما ما دفعت به الأمانة من عدم اختصاص المحكمة الإدارية بنظر الدعوى على اعتبار أنها تعد نزاعاً في الملكية، فإن الثابت هو ملكيتهم للأرض بموجب الصك رقم (176) وتاريخ 3/12/1418هـ الذي تبين سريانه وسلامته وفق ما سبقت الإشارة إليه، وأما ما أثارته المدعى عليها بخصوصه فكان عليها أن </w:t>
      </w:r>
      <w:r>
        <w:rPr>
          <w:rFonts w:ascii="Traditional Arabic" w:hAnsi="Traditional Arabic" w:cs="Traditional Arabic"/>
          <w:sz w:val="32"/>
          <w:szCs w:val="32"/>
          <w:highlight w:val="yellow"/>
          <w:rtl/>
          <w:lang w:bidi="ar-EG"/>
        </w:rPr>
        <w:t>تقدمه</w:t>
      </w:r>
      <w:r>
        <w:rPr>
          <w:rFonts w:ascii="Traditional Arabic" w:hAnsi="Traditional Arabic" w:cs="Traditional Arabic"/>
          <w:sz w:val="32"/>
          <w:szCs w:val="32"/>
          <w:rtl/>
          <w:lang w:bidi="ar-EG"/>
        </w:rPr>
        <w:t xml:space="preserve"> أثناء النظر في حجة الاستحكام، أما وقد صدرت بموجب صك شرعي واستقرت بموجبه الملكية وتم تناقلها فليس للأمانة إلا أن تعوضهم التعويض العادل وألا تماطلهم في ذلك، وأن الأرض التي تقع جنوب خط جازان – أبو عريش والتي تم تخطيطها من قبل الأمانة والتي تسمى حالياً بحي السويس ومن ضمنها الأرض العائدة ملكيتها لهم كانت </w:t>
      </w:r>
      <w:r>
        <w:rPr>
          <w:rFonts w:ascii="Traditional Arabic" w:hAnsi="Traditional Arabic" w:cs="Traditional Arabic"/>
          <w:sz w:val="32"/>
          <w:szCs w:val="32"/>
          <w:highlight w:val="yellow"/>
          <w:rtl/>
          <w:lang w:bidi="ar-EG"/>
        </w:rPr>
        <w:t>أرضاً</w:t>
      </w:r>
      <w:r>
        <w:rPr>
          <w:rFonts w:ascii="Traditional Arabic" w:hAnsi="Traditional Arabic" w:cs="Traditional Arabic"/>
          <w:sz w:val="32"/>
          <w:szCs w:val="32"/>
          <w:rtl/>
          <w:lang w:bidi="ar-EG"/>
        </w:rPr>
        <w:t xml:space="preserve"> زراعية تزرع من قديم الزمان حيث كانت تسقى من سد وادي جازان وبفعل العوامل الطبيعية وانقطاع السد عنها ودخولها ضمن النطاق العمراني أصبحت غير صالحة للزراعة، وكانت تلك المنطقة تعود لقبيلة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وكانت ولايتها لمحكمة المضايا حيث </w:t>
      </w:r>
      <w:r>
        <w:rPr>
          <w:rFonts w:ascii="Traditional Arabic" w:hAnsi="Traditional Arabic" w:cs="Traditional Arabic"/>
          <w:sz w:val="32"/>
          <w:szCs w:val="32"/>
          <w:highlight w:val="yellow"/>
          <w:rtl/>
          <w:lang w:bidi="ar-EG"/>
        </w:rPr>
        <w:t>صدرت على</w:t>
      </w:r>
      <w:r>
        <w:rPr>
          <w:rFonts w:ascii="Traditional Arabic" w:hAnsi="Traditional Arabic" w:cs="Traditional Arabic"/>
          <w:sz w:val="32"/>
          <w:szCs w:val="32"/>
          <w:rtl/>
          <w:lang w:bidi="ar-EG"/>
        </w:rPr>
        <w:t xml:space="preserve"> أجزاء منها حجج استحكام من محكمة المضايا وعندما توسع النطاق العمراني لمدينة جازان انتقلت ولايتها إلى المحكمة العامة بجازان، وأن الأرض العائدة – محل </w:t>
      </w:r>
      <w:r>
        <w:rPr>
          <w:rFonts w:ascii="Traditional Arabic" w:hAnsi="Traditional Arabic" w:cs="Traditional Arabic"/>
          <w:sz w:val="32"/>
          <w:szCs w:val="32"/>
          <w:highlight w:val="yellow"/>
          <w:rtl/>
          <w:lang w:bidi="ar-EG"/>
        </w:rPr>
        <w:t>الدعوى</w:t>
      </w:r>
      <w:r>
        <w:rPr>
          <w:rFonts w:ascii="Traditional Arabic" w:hAnsi="Traditional Arabic" w:cs="Traditional Arabic"/>
          <w:sz w:val="32"/>
          <w:szCs w:val="32"/>
          <w:rtl/>
          <w:lang w:bidi="ar-EG"/>
        </w:rPr>
        <w:t xml:space="preserve"> – المبنية على حجة الاستحكام رقم (88) وتاريخ 24/3/</w:t>
      </w:r>
      <w:r>
        <w:rPr>
          <w:rFonts w:ascii="Traditional Arabic" w:hAnsi="Traditional Arabic" w:cs="Traditional Arabic"/>
          <w:sz w:val="32"/>
          <w:szCs w:val="32"/>
          <w:highlight w:val="yellow"/>
          <w:rtl/>
          <w:lang w:bidi="ar-EG"/>
        </w:rPr>
        <w:t>1439هـ</w:t>
      </w:r>
      <w:r>
        <w:rPr>
          <w:rFonts w:ascii="Traditional Arabic" w:hAnsi="Traditional Arabic" w:cs="Traditional Arabic"/>
          <w:sz w:val="32"/>
          <w:szCs w:val="32"/>
          <w:rtl/>
          <w:lang w:bidi="ar-EG"/>
        </w:rPr>
        <w:t xml:space="preserve"> الصادر عن محكمة المضايا هي من ضمن الأراضي التي </w:t>
      </w:r>
      <w:r>
        <w:rPr>
          <w:rFonts w:ascii="Traditional Arabic" w:hAnsi="Traditional Arabic" w:cs="Traditional Arabic"/>
          <w:sz w:val="32"/>
          <w:szCs w:val="32"/>
          <w:rtl/>
          <w:lang w:bidi="ar-EG"/>
        </w:rPr>
        <w:lastRenderedPageBreak/>
        <w:t xml:space="preserve">انتقلت ولايتها إلى المحكمة العامة بجازان، وقد تم استكمال إضافة الحدود والأطوال في الصك من قبل المحكمة العامة بجازان. وختمها بالتأكيد على طلبهم التعويض عن أرضهم. وبجلسة اليوم قرر </w:t>
      </w:r>
      <w:r>
        <w:rPr>
          <w:rFonts w:ascii="Traditional Arabic" w:hAnsi="Traditional Arabic" w:cs="Traditional Arabic"/>
          <w:sz w:val="32"/>
          <w:szCs w:val="32"/>
          <w:highlight w:val="yellow"/>
          <w:rtl/>
          <w:lang w:bidi="ar-EG"/>
        </w:rPr>
        <w:t>طرفا</w:t>
      </w:r>
      <w:r>
        <w:rPr>
          <w:rFonts w:ascii="Traditional Arabic" w:hAnsi="Traditional Arabic" w:cs="Traditional Arabic"/>
          <w:sz w:val="32"/>
          <w:szCs w:val="32"/>
          <w:rtl/>
          <w:lang w:bidi="ar-EG"/>
        </w:rPr>
        <w:t xml:space="preserve"> الدعوى اكتفاءهما بما سبق تقديمه. وبناء عليه قررت الدائرة رفع الجلسة للمداولة، وأصدرت حكمها بناءً على الأسباب التالية.</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المدعون قد حصروا دعواهم في طلب التعويض عن كامل الأرض المقتطعة لصالح الأمانة؛ فإن الدعوى تدخل في اختصاص المحاكم الإدارية بموجب المادة (13/ب) من نظام ديوان المظالم الصادر بالمرسوم الملكي رقم (م/78) وتاريخ 19/9/1428هـ؛ كونها تعد من قبيل الطعن على القرارات السلبية للجهات الإدارية، ولا ينال من ذلك ما دفعت به المدعى عليها من عدم اختصاص المحاكم الإدارية بنظر الدعوى على اعتبار أنها منازعة متعلقة بعقار، مستندة في ذلك إلى عدم صحة حجة الاستحكام التي أفرغ منها صك المدعين لكونها مبنية على الحكم الصادر بالصك رقم (36/1) في 1/11/1408هـ؛ ذلك أن دعوى </w:t>
      </w:r>
      <w:r>
        <w:rPr>
          <w:rFonts w:ascii="Traditional Arabic" w:hAnsi="Traditional Arabic" w:cs="Traditional Arabic"/>
          <w:sz w:val="32"/>
          <w:szCs w:val="32"/>
          <w:highlight w:val="yellow"/>
          <w:rtl/>
          <w:lang w:bidi="ar-EG"/>
        </w:rPr>
        <w:t>المدعين</w:t>
      </w:r>
      <w:r>
        <w:rPr>
          <w:rFonts w:ascii="Traditional Arabic" w:hAnsi="Traditional Arabic" w:cs="Traditional Arabic"/>
          <w:sz w:val="32"/>
          <w:szCs w:val="32"/>
          <w:rtl/>
          <w:lang w:bidi="ar-EG"/>
        </w:rPr>
        <w:t xml:space="preserve"> تعد في حقيقتها طعناً على قرار المدعى عليها السلبي بالامتناع عن اتخاذ الإجراءات النظامية لتعويضهم وفق نظام نزع ملكية العقارات للمنفعة العامة، وهي ما ينعقد الاختصاص للمحاكم الإدارية بنظره وفق المادة </w:t>
      </w:r>
      <w:r>
        <w:rPr>
          <w:rFonts w:ascii="Traditional Arabic" w:hAnsi="Traditional Arabic" w:cs="Traditional Arabic"/>
          <w:sz w:val="32"/>
          <w:szCs w:val="32"/>
          <w:highlight w:val="yellow"/>
          <w:rtl/>
          <w:lang w:bidi="ar-EG"/>
        </w:rPr>
        <w:t>المبينة</w:t>
      </w:r>
      <w:r>
        <w:rPr>
          <w:rFonts w:ascii="Traditional Arabic" w:hAnsi="Traditional Arabic" w:cs="Traditional Arabic"/>
          <w:sz w:val="32"/>
          <w:szCs w:val="32"/>
          <w:rtl/>
          <w:lang w:bidi="ar-EG"/>
        </w:rPr>
        <w:t xml:space="preserve"> سلفاً. كما تدخل هذه الدعوى في اختصاص المحكمة مكانياً طبقاً للمادة (الثانية) من نظام المرافعات أمام ديوان المظالم الصادر بالمرسوم الملكي رقم (م/3) في 22/1/1435هـ، كما تختص الدائرة </w:t>
      </w:r>
      <w:r>
        <w:rPr>
          <w:rFonts w:ascii="Traditional Arabic" w:hAnsi="Traditional Arabic" w:cs="Traditional Arabic"/>
          <w:sz w:val="32"/>
          <w:szCs w:val="32"/>
          <w:highlight w:val="yellow"/>
          <w:rtl/>
          <w:lang w:bidi="ar-EG"/>
        </w:rPr>
        <w:t>نوعياً</w:t>
      </w:r>
      <w:r>
        <w:rPr>
          <w:rFonts w:ascii="Traditional Arabic" w:hAnsi="Traditional Arabic" w:cs="Traditional Arabic"/>
          <w:sz w:val="32"/>
          <w:szCs w:val="32"/>
          <w:rtl/>
          <w:lang w:bidi="ar-EG"/>
        </w:rPr>
        <w:t xml:space="preserve"> بنظر الدعوى طبقاً لقرارات رئيس مجلس القضاء الإداري المنظمة لذلك. وأما عن القبول الشكلي للدعوى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فبما أن الدعوى ضد قرار سلبي بامتناع المدعى عليها عن اتخاذ أمر كان من الواجب عليها اتخاذه، ولكون القرارات السلبية لا تخضع لمواعيد الطعن ولا تسري عليها المدد اللازمة وفق ما هو متقرر قضاءً، فإن الدعوى تعد مقبولة شكلاً. وأما عن موضوع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فلما كان الثابت أن المدعى عليها قد استولت على الأرض التي يدعي المدعون تملكها، حيث اعتبرتها أرضاً حكومية بيضاء تابعة لها وقامت بتخطيطها مع مجموعة من </w:t>
      </w:r>
      <w:r>
        <w:rPr>
          <w:rFonts w:ascii="Traditional Arabic" w:hAnsi="Traditional Arabic" w:cs="Traditional Arabic"/>
          <w:sz w:val="32"/>
          <w:szCs w:val="32"/>
          <w:highlight w:val="yellow"/>
          <w:rtl/>
          <w:lang w:bidi="ar-EG"/>
        </w:rPr>
        <w:t>الأراضي</w:t>
      </w:r>
      <w:r>
        <w:rPr>
          <w:rFonts w:ascii="Traditional Arabic" w:hAnsi="Traditional Arabic" w:cs="Traditional Arabic"/>
          <w:sz w:val="32"/>
          <w:szCs w:val="32"/>
          <w:rtl/>
          <w:lang w:bidi="ar-EG"/>
        </w:rPr>
        <w:t xml:space="preserve">، بينما يطلب المدعون التعويض عن هذه الأرض المملوكة لهم بالصك رقم (872005001555) وتاريخ 2/2/1436هـ والمفرز من الصك رقم (176) وتاريخ 3/12/1418هـ </w:t>
      </w:r>
      <w:r>
        <w:rPr>
          <w:rFonts w:ascii="Traditional Arabic" w:hAnsi="Traditional Arabic" w:cs="Traditional Arabic"/>
          <w:sz w:val="32"/>
          <w:szCs w:val="32"/>
          <w:highlight w:val="yellow"/>
          <w:rtl/>
          <w:lang w:bidi="ar-EG"/>
        </w:rPr>
        <w:t>الصادرين</w:t>
      </w:r>
      <w:r>
        <w:rPr>
          <w:rFonts w:ascii="Traditional Arabic" w:hAnsi="Traditional Arabic" w:cs="Traditional Arabic"/>
          <w:sz w:val="32"/>
          <w:szCs w:val="32"/>
          <w:rtl/>
          <w:lang w:bidi="ar-EG"/>
        </w:rPr>
        <w:t xml:space="preserve"> عن كتابة عدل جازان الأولى، وتنعي المدعى عليها على صك الملكية الذي بيد المدعين أنه مبني على تملك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الذي صدر فيه الحكم رقم (36/1) وتاريخ 1/11/1408هـ والذي انتهى إلى صرف النظر عن دعوى المدعين –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في الأرض المذكورة وإخلاء سبيل البلدية في الأرض، المصدق من هيئة التمييز بموجب القرار رقم (681/1/1) في 13/9/1409هـ والمصدق كذلك من مجلس القضاء الأعلى بقراره رقم (520/2) في 11/11/1410هـ والصادر بشأنها الأمر السامي رقم (2418/م) في 29/12/1410هـ، وأن ذلك الحكم ينسحب على جميع ما حواه صك قبيلة </w:t>
      </w:r>
      <w:r>
        <w:rPr>
          <w:rFonts w:ascii="Traditional Arabic" w:eastAsia="Times New Roman" w:hAnsi="Traditional Arabic" w:cs="Traditional Arabic"/>
          <w:sz w:val="32"/>
          <w:szCs w:val="32"/>
          <w:highlight w:val="yellow"/>
          <w:rtl/>
          <w:lang w:bidi="ar-EG"/>
        </w:rPr>
        <w:lastRenderedPageBreak/>
        <w:t>(...)</w:t>
      </w:r>
      <w:r>
        <w:rPr>
          <w:rFonts w:ascii="Traditional Arabic" w:hAnsi="Traditional Arabic" w:cs="Traditional Arabic"/>
          <w:sz w:val="32"/>
          <w:szCs w:val="32"/>
          <w:rtl/>
          <w:lang w:bidi="ar-EG"/>
        </w:rPr>
        <w:t xml:space="preserve"> الذي يدعون فيه ملكية الأرض استناداً إلى صك القسمة رقم (105) وتاريخ 13/8/1388هـ الصادر عن محكمة المضايا، وبالتالي فإن الأرض تعود ملكيتها للأمانة. كما تنعي على الصك صدوره من محكمة لا ولاية لها على الأرض محل الدعوى. والدائرة وهي بصدد تحققها من صحة مستند ملكية المدعين محل الدعوى بغية الحكم في طلبهم التعويض عن أرضهم المقتطعة وهو الصك رقم (872005001555) وتاريخ 2/2/1436هـ والمفرز من الصك رقم (176) وتاريخ 3/12/1418هـ لم تجد فيه ما يشوب صحته، بل إن خطاب مساعد رئيس كتابة عدل جازان الأولى رقم (69/ج/201) وتاريخ 3/2/1433هـ المرسل جواباً على خطاب أمين منطقة جازان قد تضمن أن صك المدعين مطابق لسجله ولا يزال </w:t>
      </w:r>
      <w:r>
        <w:rPr>
          <w:rFonts w:ascii="Traditional Arabic" w:hAnsi="Traditional Arabic" w:cs="Traditional Arabic"/>
          <w:sz w:val="32"/>
          <w:szCs w:val="32"/>
          <w:highlight w:val="yellow"/>
          <w:rtl/>
          <w:lang w:bidi="ar-EG"/>
        </w:rPr>
        <w:t>ساري</w:t>
      </w:r>
      <w:r>
        <w:rPr>
          <w:rFonts w:ascii="Traditional Arabic" w:hAnsi="Traditional Arabic" w:cs="Traditional Arabic"/>
          <w:sz w:val="32"/>
          <w:szCs w:val="32"/>
          <w:rtl/>
          <w:lang w:bidi="ar-EG"/>
        </w:rPr>
        <w:t xml:space="preserve"> المفعول، الأمر الذي يتعين معه أن تسلك المدعى عليها الإجراءات النظامية حيال تعويض المدعين لا أن تتذرع بعدم صحة سند الملكية خصوصاً وأنه قد وردتها إجابة الجهة المختصة بذلك. كما أن إدارة الطرق والنقل قد اقتطعت جزءاً من أرضهم وعوضتهم بموجب الصك الذي بحوزتهم. ولم يعزب عن نظر الدائرة ما أثارته المدعى عليها بخصوص الحكم رقم (36/1) وتاريخ 1/11/1408هـ فإنه قد نص على إخلاء سبيل بلدية جازان في الأرض المتنازع عليها واستثنى ما كان تحت يد الأهالي والدوائر وتم إحياؤها وعليه مبان قبل الدعوى. وأرض المدعين كانت تحت يد مالكها – الذي باعهم إياها – بموجب حجة الاستحكام الصادرة بالصك رقم (88) وتاريخ 24/3/1394هـ من محكمة المضايا، كما أن قرار مجلس القضاء الأعلى رقم (520/2) في 11/11/1410هـ الصادر بشأن الحكم الذي تستند إليه المدعى عليها قد قرر ما يلي: "1- الموافقة على صرف النظر عن دعوى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ضد بلدية جازان فيما تدعية القبيلة من تملك عام لما ذكر في الدعوى. 2- من له من الأفراد من </w:t>
      </w:r>
      <w:r>
        <w:rPr>
          <w:rFonts w:ascii="Traditional Arabic" w:hAnsi="Traditional Arabic" w:cs="Traditional Arabic"/>
          <w:sz w:val="32"/>
          <w:szCs w:val="32"/>
          <w:highlight w:val="yellow"/>
          <w:rtl/>
          <w:lang w:bidi="ar-EG"/>
        </w:rPr>
        <w:t xml:space="preserve">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أو غيرهم ملك خاص يدعي تملكه بوسائل التملك المعتبرة شرعاً تسمع دعواه إذا حررها وتوجه منه على واضع اليد". وعليه فإن الحكم بصرف النظر عن دعوى المدعين من قبيلة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بالتملك العام للأرض، لا يترتب عليه بسط يدها على جميع الأراضي محل المنازعة مطلقاً، فلا يجوز لها وضع يدها على الأملاك الخاصة، إذ لم يلغ الحكم ما صدر على الأراضي الواقعة في مكان الأرض محل النزاع من حجج استحكام، بل أكد على أن من له ملك خاص من القبيلة أو غيرهم فيدعي به بوسائل التملك المعتبرة شرعاً، فضلاً عن أن صك حجة الاستحكام التي أفرغت منها أرض المدعين قد ميزت من قبل الدائرة الحقوقية الأولى بمحكمة التمييز بمكة المكرمة رقم (726/1/1) وتاريخ 8/4/1418هـ </w:t>
      </w:r>
      <w:r>
        <w:rPr>
          <w:rFonts w:ascii="Traditional Arabic" w:hAnsi="Traditional Arabic" w:cs="Traditional Arabic"/>
          <w:sz w:val="32"/>
          <w:szCs w:val="32"/>
          <w:highlight w:val="yellow"/>
          <w:rtl/>
          <w:lang w:bidi="ar-EG"/>
        </w:rPr>
        <w:t>وانتهت</w:t>
      </w:r>
      <w:r>
        <w:rPr>
          <w:rFonts w:ascii="Traditional Arabic" w:hAnsi="Traditional Arabic" w:cs="Traditional Arabic"/>
          <w:sz w:val="32"/>
          <w:szCs w:val="32"/>
          <w:rtl/>
          <w:lang w:bidi="ar-EG"/>
        </w:rPr>
        <w:t xml:space="preserve"> إلى الموافقة عليه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كما أن قرارها قد صدر بتاريخ لاحق لقرار مجلس القضاء الأعلى. وأما ما دفعت به من بطلان حجة الاستحكام لصدوره من محكمة لا ولاية لها، فإن هذا الدفع لا يوجه إلى المحكمة الإدارية، كما </w:t>
      </w:r>
      <w:r>
        <w:rPr>
          <w:rFonts w:ascii="Traditional Arabic" w:hAnsi="Traditional Arabic" w:cs="Traditional Arabic"/>
          <w:sz w:val="32"/>
          <w:szCs w:val="32"/>
          <w:highlight w:val="yellow"/>
          <w:rtl/>
          <w:lang w:bidi="ar-EG"/>
        </w:rPr>
        <w:t>أنه</w:t>
      </w:r>
      <w:r>
        <w:rPr>
          <w:rFonts w:ascii="Traditional Arabic" w:hAnsi="Traditional Arabic" w:cs="Traditional Arabic"/>
          <w:sz w:val="32"/>
          <w:szCs w:val="32"/>
          <w:rtl/>
          <w:lang w:bidi="ar-EG"/>
        </w:rPr>
        <w:t xml:space="preserve"> لا يجوز للمدعى عليها أن تهدر حجيته من تلقاء نفسها، بل يجب عليها إعمال مقتضاه، وإذا كان لديها اعتراض فتقدمه للمحكمة المختصة وهي من تفصل في اعتراضها. ولما كان الأمر كذلك، فإن الثابت أن قرار المدعى عليها بالامتناع عن تعويض المدعين لم </w:t>
      </w:r>
      <w:r>
        <w:rPr>
          <w:rFonts w:ascii="Traditional Arabic" w:hAnsi="Traditional Arabic" w:cs="Traditional Arabic"/>
          <w:sz w:val="32"/>
          <w:szCs w:val="32"/>
          <w:highlight w:val="yellow"/>
          <w:rtl/>
          <w:lang w:bidi="ar-EG"/>
        </w:rPr>
        <w:t>يأوِ</w:t>
      </w:r>
      <w:r>
        <w:rPr>
          <w:rFonts w:ascii="Traditional Arabic" w:hAnsi="Traditional Arabic" w:cs="Traditional Arabic"/>
          <w:sz w:val="32"/>
          <w:szCs w:val="32"/>
          <w:rtl/>
          <w:lang w:bidi="ar-EG"/>
        </w:rPr>
        <w:t xml:space="preserve"> إلى سند صحيح من الشرع أو النظام، ذلك أن الشريعة الإسلامية قد أولت حفظ المال أهمية كبرى فاتفقت سائر </w:t>
      </w:r>
      <w:r>
        <w:rPr>
          <w:rFonts w:ascii="Traditional Arabic" w:hAnsi="Traditional Arabic" w:cs="Traditional Arabic"/>
          <w:sz w:val="32"/>
          <w:szCs w:val="32"/>
          <w:rtl/>
          <w:lang w:bidi="ar-EG"/>
        </w:rPr>
        <w:lastRenderedPageBreak/>
        <w:t xml:space="preserve">الملل على وجوب المحافظة على الضروريات الخمس والتي منها حفظ المال، ومما يدل على ذلك قول الله تعالى: (يا أيها الذين آمنوا لا تأكلوا أموالكم بينكم بالباطل إلا أن تكون تجارة عن تراض منكم) سورة النساء (29)، ومما جاء خصوصا في مثل هذه النزاعات قول النبي – صلى الله عليه وسلم -: (من اقتطع شبراً من الأرض ظلماً طوقه الله إياه يوم القيامة من سبع </w:t>
      </w:r>
      <w:r>
        <w:rPr>
          <w:rFonts w:ascii="Traditional Arabic" w:hAnsi="Traditional Arabic" w:cs="Traditional Arabic"/>
          <w:sz w:val="32"/>
          <w:szCs w:val="32"/>
          <w:highlight w:val="yellow"/>
          <w:rtl/>
          <w:lang w:bidi="ar-EG"/>
        </w:rPr>
        <w:t>أرضين</w:t>
      </w:r>
      <w:r>
        <w:rPr>
          <w:rFonts w:ascii="Traditional Arabic" w:hAnsi="Traditional Arabic" w:cs="Traditional Arabic"/>
          <w:sz w:val="32"/>
          <w:szCs w:val="32"/>
          <w:rtl/>
          <w:lang w:bidi="ar-EG"/>
        </w:rPr>
        <w:t>) متفق عليه، ومن المتقرر نظاماً أن للملكية الخاصة حرمة شرعية وحصانة تدرأ عنها الاعتداء، وحرمان المالك من حقه في الاستئثار بملكه تصرفاً واستعمالاً واستغلالاً للمصلحة العامة يوجب له بلا ريب التعويض إعمالاً لمبدأ مساواة الأفراد أمام تحمل الأعباء العامة، ومن ذلك ما جاء في النظام الأساسي للحكم الصادر بالأمر الملكي رقم (أ/90) وتاريخ 27/8/1412هـ حيث نصت المادة (18) منه على أن: "تكفل الدولة حرية الملكية وحرمتها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ولا يُنزع من أحد ملكه إلا للمصلحة العامة على أن يعوض المالك تعويضاً عادلاً"، كما نصت المادة (الأولى) من نظام نزع ملكية العقارات للمنفعة العامة ووضع اليد المؤقت على العقار الصادر بالمرسوم الملكي رقم (م/15) وتاريخ 11/3/1424هـ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w:t>
      </w:r>
      <w:r>
        <w:rPr>
          <w:rFonts w:ascii="Traditional Arabic" w:hAnsi="Traditional Arabic" w:cs="Traditional Arabic"/>
          <w:sz w:val="32"/>
          <w:szCs w:val="32"/>
          <w:highlight w:val="yellow"/>
          <w:rtl/>
          <w:lang w:bidi="ar-EG"/>
        </w:rPr>
        <w:t>كما</w:t>
      </w:r>
      <w:r>
        <w:rPr>
          <w:rFonts w:ascii="Traditional Arabic" w:hAnsi="Traditional Arabic" w:cs="Traditional Arabic"/>
          <w:sz w:val="32"/>
          <w:szCs w:val="32"/>
          <w:rtl/>
          <w:lang w:bidi="ar-EG"/>
        </w:rPr>
        <w:t xml:space="preserve"> نصت المادة (الرابعة) من النظام آنف الذكر على أن: "يكون تنفيذ خطوط المرافق العامة في الشوارع والطرق وأحرامها أو في الأراضي المملوكة للدولة، فإذا تعذر ذلك وكان لابد من تنفيذ خطوط المرافق العامة في الأملاك الخاصة فيتم ذلك بأقل قدر ممكن من الضرر، مع دفع تعويض عادل..</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ومؤدى</w:t>
      </w:r>
      <w:r>
        <w:rPr>
          <w:rFonts w:ascii="Traditional Arabic" w:hAnsi="Traditional Arabic" w:cs="Traditional Arabic"/>
          <w:sz w:val="32"/>
          <w:szCs w:val="32"/>
          <w:rtl/>
          <w:lang w:bidi="ar-EG"/>
        </w:rPr>
        <w:t xml:space="preserve"> ذلك أن نزع الملكية للمنفعة العامة إنما جاز استثناءً من الأصل العام لحرمة الملكية الخاصة إعمالاً لقواعد الشرع التي ترعى المصالح العامة، وعليه فإن هذا الاستثناء لا يُسوِّغ إهدار حقوق الأفراد؛ لقول النبي – صلى الله عليه وسلم -: (لا ضرر ولا ضِرار)، واستناداً إلى القواعد المتقررة عند العلماء ومنها أن: (الاضطرار لا يبطل حق الغير)، وأن: (الإذن وإن أسقط الحرمة، فلا يسقط الضمان)، وبذلك يكون امتناع المدعى عليها عن اتخاذ الإجراءات النظامية لتعويض المدعين وفق نظام نزع ملكية العقارات للمنفعة العامة ووضع اليد المؤقت على </w:t>
      </w:r>
      <w:r>
        <w:rPr>
          <w:rFonts w:ascii="Traditional Arabic" w:hAnsi="Traditional Arabic" w:cs="Traditional Arabic"/>
          <w:sz w:val="32"/>
          <w:szCs w:val="32"/>
          <w:highlight w:val="yellow"/>
          <w:rtl/>
          <w:lang w:bidi="ar-EG"/>
        </w:rPr>
        <w:t>العقار حرياً</w:t>
      </w:r>
      <w:r>
        <w:rPr>
          <w:rFonts w:ascii="Traditional Arabic" w:hAnsi="Traditional Arabic" w:cs="Traditional Arabic"/>
          <w:sz w:val="32"/>
          <w:szCs w:val="32"/>
          <w:rtl/>
          <w:lang w:bidi="ar-EG"/>
        </w:rPr>
        <w:t xml:space="preserve"> بالإلغاء. ومما سبق يتضح أن المدعى عليها قد امتنعت عن اتخاذ ما يلزمها اتخاذه وفق أحكام نظام نزع الملكية ملجئة المدعين إلى رفع دعوى أمام محكمة إدارية، ومما يجب أن يخلد في يقين المدعى عليها أنها ملزمة بتطبيق أحكام نظام نزع الملكية بتشكيل اللجان اللازمة لذلك للوقوف على العقار وتقدير تعويضه تقديراً عادلاً ويبلغ به صاحب العقار المراد نزعه تبليغاً صحيحاً </w:t>
      </w:r>
      <w:r>
        <w:rPr>
          <w:rFonts w:ascii="Traditional Arabic" w:hAnsi="Traditional Arabic" w:cs="Traditional Arabic"/>
          <w:sz w:val="32"/>
          <w:szCs w:val="32"/>
          <w:highlight w:val="yellow"/>
          <w:rtl/>
          <w:lang w:bidi="ar-EG"/>
        </w:rPr>
        <w:t>تمكيناً</w:t>
      </w:r>
      <w:r>
        <w:rPr>
          <w:rFonts w:ascii="Traditional Arabic" w:hAnsi="Traditional Arabic" w:cs="Traditional Arabic"/>
          <w:sz w:val="32"/>
          <w:szCs w:val="32"/>
          <w:rtl/>
          <w:lang w:bidi="ar-EG"/>
        </w:rPr>
        <w:t xml:space="preserve"> للطاعن من الطعن حال رغبته في الميعاد المحدد وتوثيقاً لتحصن القرار حال الطعن بعد انقضاء مدته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إعلاءً للنصوص النظامية الحاكمة وتفعيلاً لدور جهة الإدارة إزاء النص.</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 لذلك</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 xml:space="preserve">حكمت </w:t>
      </w:r>
      <w:r>
        <w:rPr>
          <w:rFonts w:ascii="Traditional Arabic" w:hAnsi="Traditional Arabic" w:cs="Traditional Arabic"/>
          <w:b/>
          <w:bCs/>
          <w:sz w:val="32"/>
          <w:szCs w:val="32"/>
          <w:highlight w:val="yellow"/>
          <w:rtl/>
          <w:lang w:bidi="ar-EG"/>
        </w:rPr>
        <w:t>الدائرة:</w:t>
      </w:r>
      <w:r>
        <w:rPr>
          <w:rFonts w:ascii="Traditional Arabic" w:hAnsi="Traditional Arabic" w:cs="Traditional Arabic"/>
          <w:b/>
          <w:bCs/>
          <w:sz w:val="32"/>
          <w:szCs w:val="32"/>
          <w:rtl/>
          <w:lang w:bidi="ar-EG"/>
        </w:rPr>
        <w:t xml:space="preserve"> بإلغاء قرار أمانة منطقة جازان السلبي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11/3/1424هـ، حيال تعويض المدعين ورثة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عن كامل الجزء المقتطع من أرضه المملوكة له بالصك رقم (872005001555) بتاريخ 2/2/1436هـ والمفرز من الصك رقم (176) وتاريخ 3/12/1418هـ </w:t>
      </w:r>
      <w:r>
        <w:rPr>
          <w:rFonts w:ascii="Traditional Arabic" w:hAnsi="Traditional Arabic" w:cs="Traditional Arabic"/>
          <w:b/>
          <w:bCs/>
          <w:sz w:val="32"/>
          <w:szCs w:val="32"/>
          <w:highlight w:val="yellow"/>
          <w:rtl/>
          <w:lang w:bidi="ar-EG"/>
        </w:rPr>
        <w:t>الصادرين</w:t>
      </w:r>
      <w:r>
        <w:rPr>
          <w:rFonts w:ascii="Traditional Arabic" w:hAnsi="Traditional Arabic" w:cs="Traditional Arabic"/>
          <w:b/>
          <w:bCs/>
          <w:sz w:val="32"/>
          <w:szCs w:val="32"/>
          <w:rtl/>
          <w:lang w:bidi="ar-EG"/>
        </w:rPr>
        <w:t xml:space="preserve"> عن كتابة عدل جازان الأولى؛ لما هو موضح بالأسباب. </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lowKashida"/>
        <w:rPr>
          <w:rFonts w:ascii="Traditional Arabic" w:hAnsi="Traditional Arabic" w:cs="Traditional Arabic"/>
          <w:b/>
          <w:bCs/>
          <w:sz w:val="32"/>
          <w:szCs w:val="32"/>
          <w:rtl/>
          <w:lang w:bidi="ar-EG"/>
        </w:rPr>
      </w:pP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5280/1/ق لعام 1432هـ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6127/ق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10/2/1437هـ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w:t>
      </w:r>
      <w:r>
        <w:rPr>
          <w:rFonts w:ascii="Traditional Arabic" w:hAnsi="Traditional Arabic" w:cs="Traditional Arabic"/>
          <w:b/>
          <w:bCs/>
          <w:sz w:val="32"/>
          <w:szCs w:val="32"/>
          <w:highlight w:val="yellow"/>
          <w:rtl/>
          <w:lang w:bidi="ar-EG"/>
        </w:rPr>
        <w:t>امتناع عن النزع – إلغاء قرار النزع -</w:t>
      </w:r>
      <w:r>
        <w:rPr>
          <w:rFonts w:ascii="Traditional Arabic" w:hAnsi="Traditional Arabic" w:cs="Traditional Arabic"/>
          <w:b/>
          <w:bCs/>
          <w:sz w:val="32"/>
          <w:szCs w:val="32"/>
          <w:rtl/>
          <w:lang w:bidi="ar-EG"/>
        </w:rPr>
        <w:t xml:space="preserve"> ضوابط نزع الملكية - عدم تحقق المصلحة العامة – </w:t>
      </w:r>
      <w:r>
        <w:rPr>
          <w:rFonts w:ascii="Traditional Arabic" w:hAnsi="Traditional Arabic" w:cs="Traditional Arabic"/>
          <w:b/>
          <w:bCs/>
          <w:sz w:val="32"/>
          <w:szCs w:val="32"/>
          <w:highlight w:val="yellow"/>
          <w:rtl/>
          <w:lang w:bidi="ar-EG"/>
        </w:rPr>
        <w:t>تجاوز التعويضات ميزانية المشروع -</w:t>
      </w:r>
      <w:r>
        <w:rPr>
          <w:rFonts w:ascii="Traditional Arabic" w:hAnsi="Traditional Arabic" w:cs="Traditional Arabic"/>
          <w:b/>
          <w:bCs/>
          <w:sz w:val="32"/>
          <w:szCs w:val="32"/>
          <w:rtl/>
          <w:lang w:bidi="ar-EG"/>
        </w:rPr>
        <w:t xml:space="preserve"> مدى وجوب </w:t>
      </w:r>
      <w:r>
        <w:rPr>
          <w:rFonts w:ascii="Traditional Arabic" w:hAnsi="Traditional Arabic" w:cs="Traditional Arabic"/>
          <w:b/>
          <w:bCs/>
          <w:sz w:val="32"/>
          <w:szCs w:val="32"/>
          <w:highlight w:val="yellow"/>
          <w:rtl/>
          <w:lang w:bidi="ar-EG"/>
        </w:rPr>
        <w:t>الإلزام بالنزع</w:t>
      </w:r>
      <w:r>
        <w:rPr>
          <w:rFonts w:ascii="Traditional Arabic" w:hAnsi="Traditional Arabic" w:cs="Traditional Arabic"/>
          <w:b/>
          <w:bCs/>
          <w:sz w:val="32"/>
          <w:szCs w:val="32"/>
          <w:rtl/>
          <w:lang w:bidi="ar-EG"/>
        </w:rPr>
        <w:t xml:space="preserve"> – </w:t>
      </w:r>
      <w:r>
        <w:rPr>
          <w:rFonts w:ascii="Traditional Arabic" w:hAnsi="Traditional Arabic" w:cs="Traditional Arabic"/>
          <w:b/>
          <w:bCs/>
          <w:sz w:val="32"/>
          <w:szCs w:val="32"/>
          <w:highlight w:val="yellow"/>
          <w:rtl/>
          <w:lang w:bidi="ar-EG"/>
        </w:rPr>
        <w:t>التعويض عن وضع اليد المؤقت على العقار.</w:t>
      </w:r>
      <w:r>
        <w:rPr>
          <w:rFonts w:ascii="Traditional Arabic" w:hAnsi="Traditional Arabic" w:cs="Traditional Arabic"/>
          <w:b/>
          <w:bCs/>
          <w:sz w:val="32"/>
          <w:szCs w:val="32"/>
          <w:rtl/>
          <w:lang w:bidi="ar-EG"/>
        </w:rPr>
        <w:t xml:space="preserve"> </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w:t>
      </w:r>
      <w:r>
        <w:rPr>
          <w:rFonts w:ascii="Traditional Arabic" w:hAnsi="Traditional Arabic" w:cs="Traditional Arabic"/>
          <w:sz w:val="32"/>
          <w:szCs w:val="32"/>
          <w:highlight w:val="yellow"/>
          <w:rtl/>
          <w:lang w:bidi="ar-EG"/>
        </w:rPr>
        <w:t>إلزام</w:t>
      </w:r>
      <w:r>
        <w:rPr>
          <w:rFonts w:ascii="Traditional Arabic" w:hAnsi="Traditional Arabic" w:cs="Traditional Arabic"/>
          <w:sz w:val="32"/>
          <w:szCs w:val="32"/>
          <w:rtl/>
          <w:lang w:bidi="ar-EG"/>
        </w:rPr>
        <w:t xml:space="preserve"> المدعى عليها باتخاذ الإجراءات النظامية لنزع ملكية مسار الأبراج </w:t>
      </w:r>
      <w:r>
        <w:rPr>
          <w:rFonts w:ascii="Traditional Arabic" w:hAnsi="Traditional Arabic" w:cs="Traditional Arabic"/>
          <w:sz w:val="32"/>
          <w:szCs w:val="32"/>
          <w:highlight w:val="yellow"/>
          <w:rtl/>
          <w:lang w:bidi="ar-EG"/>
        </w:rPr>
        <w:t>الكهربائية المار على عقارها</w:t>
      </w:r>
      <w:r>
        <w:rPr>
          <w:rFonts w:ascii="Traditional Arabic"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الثابت أن</w:t>
      </w:r>
      <w:r>
        <w:rPr>
          <w:rFonts w:ascii="Traditional Arabic" w:hAnsi="Traditional Arabic" w:cs="Traditional Arabic"/>
          <w:sz w:val="32"/>
          <w:szCs w:val="32"/>
          <w:highlight w:val="yellow"/>
          <w:rtl/>
          <w:lang w:bidi="ar-EG"/>
        </w:rPr>
        <w:t>ه طبقاً لأحكام</w:t>
      </w:r>
      <w:r>
        <w:rPr>
          <w:rFonts w:ascii="Traditional Arabic" w:hAnsi="Traditional Arabic" w:cs="Traditional Arabic"/>
          <w:sz w:val="32"/>
          <w:szCs w:val="32"/>
          <w:rtl/>
          <w:lang w:bidi="ar-EG"/>
        </w:rPr>
        <w:t xml:space="preserve"> النظام الأساسي للحكم ونظام نزع الملكية ليس لأي من الجهات الحكومية القيام بنزع أي ملكية إلا بعد تحقق المصلحة العامة ولقاء تعويض عادل وبعد التحقق من عدم وفاء الأراضي الحكومية بالحاجة وأن يكون النزع تنفيذاً لمشروع معتمد في الميزانية – </w:t>
      </w:r>
      <w:r>
        <w:rPr>
          <w:rFonts w:ascii="Traditional Arabic" w:hAnsi="Traditional Arabic" w:cs="Traditional Arabic"/>
          <w:sz w:val="32"/>
          <w:szCs w:val="32"/>
          <w:highlight w:val="yellow"/>
          <w:rtl/>
          <w:lang w:bidi="ar-EG"/>
        </w:rPr>
        <w:t xml:space="preserve">صدور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highlight w:val="yellow"/>
          <w:rtl/>
          <w:lang w:bidi="ar-EG"/>
        </w:rPr>
        <w:t xml:space="preserve"> بنزع ملكية عقار المدعية، ثم قيامها بعد ذلك بإلغاء قرار النزع -</w:t>
      </w:r>
      <w:r>
        <w:rPr>
          <w:rFonts w:ascii="Traditional Arabic" w:hAnsi="Traditional Arabic" w:cs="Traditional Arabic"/>
          <w:sz w:val="32"/>
          <w:szCs w:val="32"/>
          <w:rtl/>
          <w:lang w:bidi="ar-EG"/>
        </w:rPr>
        <w:t xml:space="preserve"> سبب </w:t>
      </w:r>
      <w:r>
        <w:rPr>
          <w:rFonts w:ascii="Traditional Arabic" w:hAnsi="Traditional Arabic" w:cs="Traditional Arabic"/>
          <w:sz w:val="32"/>
          <w:szCs w:val="32"/>
          <w:highlight w:val="yellow"/>
          <w:rtl/>
          <w:lang w:bidi="ar-EG"/>
        </w:rPr>
        <w:t>إعراض</w:t>
      </w:r>
      <w:r>
        <w:rPr>
          <w:rFonts w:ascii="Traditional Arabic" w:hAnsi="Traditional Arabic" w:cs="Traditional Arabic"/>
          <w:sz w:val="32"/>
          <w:szCs w:val="32"/>
          <w:rtl/>
          <w:lang w:bidi="ar-EG"/>
        </w:rPr>
        <w:t xml:space="preserve"> المدعى عليها </w:t>
      </w:r>
      <w:r>
        <w:rPr>
          <w:rFonts w:ascii="Traditional Arabic" w:hAnsi="Traditional Arabic" w:cs="Traditional Arabic"/>
          <w:sz w:val="32"/>
          <w:szCs w:val="32"/>
          <w:highlight w:val="yellow"/>
          <w:rtl/>
          <w:lang w:bidi="ar-EG"/>
        </w:rPr>
        <w:t>عن</w:t>
      </w:r>
      <w:r>
        <w:rPr>
          <w:rFonts w:ascii="Traditional Arabic" w:hAnsi="Traditional Arabic" w:cs="Traditional Arabic"/>
          <w:sz w:val="32"/>
          <w:szCs w:val="32"/>
          <w:rtl/>
          <w:lang w:bidi="ar-EG"/>
        </w:rPr>
        <w:t xml:space="preserve"> القيام بنزع </w:t>
      </w:r>
      <w:r>
        <w:rPr>
          <w:rFonts w:ascii="Traditional Arabic" w:hAnsi="Traditional Arabic" w:cs="Traditional Arabic"/>
          <w:sz w:val="32"/>
          <w:szCs w:val="32"/>
          <w:highlight w:val="yellow"/>
          <w:rtl/>
          <w:lang w:bidi="ar-EG"/>
        </w:rPr>
        <w:t>العقار محل الدعوى عدم توافر</w:t>
      </w:r>
      <w:r>
        <w:rPr>
          <w:rFonts w:ascii="Traditional Arabic" w:hAnsi="Traditional Arabic" w:cs="Traditional Arabic"/>
          <w:sz w:val="32"/>
          <w:szCs w:val="32"/>
          <w:rtl/>
          <w:lang w:bidi="ar-EG"/>
        </w:rPr>
        <w:t xml:space="preserve"> المصلحة العامة في النزع بل إن المصلحة تقتضي </w:t>
      </w:r>
      <w:r>
        <w:rPr>
          <w:rFonts w:ascii="Traditional Arabic" w:hAnsi="Traditional Arabic" w:cs="Traditional Arabic"/>
          <w:sz w:val="32"/>
          <w:szCs w:val="32"/>
          <w:highlight w:val="yellow"/>
          <w:rtl/>
          <w:lang w:bidi="ar-EG"/>
        </w:rPr>
        <w:t>عدم النزع؛ إذ إن الثابت أن التعويضات المتوقعة تفوق الميزانية المخصصة للمشروع – ثبوت الحق للمدعية في المطالبة بالتعويض عن مدة وضع المدعى عليها يدها على العقار المملوك لها وفقاً لنظام نزع الملكية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أثر ذلك:</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رفض</w:t>
      </w:r>
      <w:r>
        <w:rPr>
          <w:rFonts w:ascii="Traditional Arabic" w:hAnsi="Traditional Arabic" w:cs="Traditional Arabic"/>
          <w:sz w:val="32"/>
          <w:szCs w:val="32"/>
          <w:rtl/>
          <w:lang w:bidi="ar-EG"/>
        </w:rPr>
        <w:t xml:space="preserve"> الدعوى. </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highlight w:val="yellow"/>
          <w:rtl/>
          <w:lang w:bidi="ar-EG"/>
        </w:rPr>
      </w:pPr>
      <w:r>
        <w:rPr>
          <w:rFonts w:ascii="Traditional Arabic" w:hAnsi="Traditional Arabic" w:cs="Traditional Arabic"/>
          <w:sz w:val="32"/>
          <w:szCs w:val="32"/>
          <w:highlight w:val="yellow"/>
          <w:rtl/>
          <w:lang w:bidi="ar-EG"/>
        </w:rPr>
        <w:t xml:space="preserve">المادة (18) من النظام الأساسي للحكم الصادر بالأمر الملكي رقم (أ/90) وتاريخ 27/8/1412هـ. </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(1</w:t>
      </w:r>
      <w:r>
        <w:rPr>
          <w:rFonts w:ascii="Traditional Arabic" w:hAnsi="Traditional Arabic" w:cs="Traditional Arabic"/>
          <w:sz w:val="32"/>
          <w:szCs w:val="32"/>
          <w:highlight w:val="yellow"/>
          <w:rtl/>
          <w:lang w:bidi="ar-EG"/>
        </w:rPr>
        <w:t>، 20، 23</w:t>
      </w:r>
      <w:r>
        <w:rPr>
          <w:rFonts w:ascii="Traditional Arabic"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t>من نظام نزع ملكية العقارات للمنفعة العامة ووضع اليد المؤقت على العقار الصادر بالمرسوم الملكي رقم (م/15) وتاريخ 11/3/1424هـ.</w:t>
      </w:r>
    </w:p>
    <w:p w:rsidR="00B67BDE" w:rsidRDefault="00B67BDE" w:rsidP="00EB5478">
      <w:pPr>
        <w:numPr>
          <w:ilvl w:val="0"/>
          <w:numId w:val="86"/>
        </w:numPr>
        <w:spacing w:after="120" w:line="240" w:lineRule="auto"/>
        <w:contextualSpacing/>
        <w:jc w:val="both"/>
        <w:rPr>
          <w:rFonts w:ascii="Traditional Arabic" w:hAnsi="Traditional Arabic" w:cs="Traditional Arabic"/>
          <w:sz w:val="32"/>
          <w:szCs w:val="32"/>
          <w:highlight w:val="yellow"/>
          <w:lang w:bidi="ar-EG"/>
        </w:rPr>
      </w:pPr>
      <w:r>
        <w:rPr>
          <w:rFonts w:ascii="Traditional Arabic" w:hAnsi="Traditional Arabic" w:cs="Traditional Arabic"/>
          <w:sz w:val="32"/>
          <w:szCs w:val="32"/>
          <w:highlight w:val="yellow"/>
          <w:rtl/>
          <w:lang w:bidi="ar-EG"/>
        </w:rPr>
        <w:t xml:space="preserve">البند (3) من المرسوم الملكي رقم (م/15) وتاريخ 11/3/1424هـ، الصادر بالموافقة على نظام نزع ملكية العقارات للمنفعة العامة ووضع اليد المؤقت على العقار. </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الحكم فيها بتقدم وكيل المدعية بصحيفة دعوى – مرفق بها ما يسندها – إلى المحكمة الإدارية بالرياض بتاريخ 1/5/1432هـ تضمنت الإشارة إلى قيام المؤسسة العامة للكهرباء بتنفيذ أبراج الضغط العالي داخل أملاك موكلته شركة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وذلك منذ ما يربو على أربعة عشر عاماً دون استئذانها في ذلك، ودون أن تدفع مقابل تعطيل منفعة الملك، مشيراً إلى تقدم </w:t>
      </w:r>
      <w:r>
        <w:rPr>
          <w:rFonts w:ascii="Traditional Arabic" w:hAnsi="Traditional Arabic" w:cs="Traditional Arabic"/>
          <w:sz w:val="32"/>
          <w:szCs w:val="32"/>
          <w:rtl/>
          <w:lang w:bidi="ar-EG"/>
        </w:rPr>
        <w:lastRenderedPageBreak/>
        <w:t xml:space="preserve">موكلته آنذاك بعدة تظلمات إلى المؤسسة العامة للكهرباء تطالب فيها المؤسسة برفع يدها عن الأملاك بإزالة الأسلاك، وإزاء التظلمات المتكررة تقدمت المؤسسة العامة للكهرباء بدعوى قضائية أمام المحكمة الكبرى بالجوف تطالب فيها موكلته – شركة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بالكف عن النزاع وعدم التعرض لأسلاك الضغط العالي المارة بأملاك موكلته، في حين طالبت موكلته بالحكم بإزالة الأبراج، وقد انتهت تلك القضية بالحكم القضائي رقم (123/1) وتاريخ 15/8/1418هـ الصادر عن رئيس محاكم منطقة الجوف المؤيد من محكمة التمييز بالرياض، والقاضي بإلزام المؤسسة العامة للكهرباء بإزالة أبراج الضغط العالي من أملاك موكلته – شركة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واعتبار الأملاك معطلة المنفعة، وقد جرى إحالة هذا الحكم إلى جهات التنفيذ – الحقوق المدنية بالجوف – وما زال بها حتى الآن دون جدوى أو فائدة، وامتنعت المؤسسة العامة للكهرباء وشركة كهرباء الجوف آنذاك عن تنفيذ هذا الحكم، وامتد الامتناع عن التنفيذ إلى الآن في عهد الشركة السعودية للكهرباء بعد انتقال كافة ما للمؤسسة العامة للكهرباء من حقوق وما عليها من التزامات إلى الشركة السعودية للكهرباء، وإزاء امتناع الشركة السعودية للكهرباء عن تنفيذ الحكم القضائي المشار إليه، وامتداد الضرر الواقع على موكلته من غصب الشركة السعودية للكهرباء لملكها لجأت موكلته إلى الدائرة التجارية بديوان المظالم وطالبت بتنفيذ الحكم القضائي الصادر من المحكمة الكبرى، ودفع مقابل </w:t>
      </w:r>
      <w:r>
        <w:rPr>
          <w:rFonts w:ascii="Traditional Arabic" w:hAnsi="Traditional Arabic" w:cs="Traditional Arabic"/>
          <w:sz w:val="32"/>
          <w:szCs w:val="32"/>
          <w:highlight w:val="yellow"/>
          <w:rtl/>
          <w:lang w:bidi="ar-EG"/>
        </w:rPr>
        <w:t>انتفاعها</w:t>
      </w:r>
      <w:r>
        <w:rPr>
          <w:rFonts w:ascii="Traditional Arabic" w:hAnsi="Traditional Arabic" w:cs="Traditional Arabic"/>
          <w:sz w:val="32"/>
          <w:szCs w:val="32"/>
          <w:rtl/>
          <w:lang w:bidi="ar-EG"/>
        </w:rPr>
        <w:t xml:space="preserve"> بأملاك موكلته طيلة السنوات المنصرمة، فانتهت الدائرة التجارية إلى الحكم بعدم اختصاصها بنظر الدعوى بالحكم الصادر عنها برقم (10/د/تج/24) لعام 1428هـ في القضية (134/6/ق) لعام 1428هـ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الأمر الذي دفع موكلته إلى التقدم بطلب إلى هيئة تنظيم خدمات الكهرباء والإنتاج المزدوج وطلبت فيه تنفيذ الحكم القضائي الصادر من المحكمة الكبرى، والتعويض عن استغلال الملك دون إذن من موكلته طيلة فترة وضع الشركة يدها على الأملاك، وقد دفعت الشركة السعودية للكهرباء بأن هذا النزاع داخل في اختصاص نظام نزع الملكية ووضع اليد المؤقت على العقار، ثم انتهت اللجنة أيضاً إلى عدم اختصاصها بنظر الدعوى وذلك بقرارها رقم (28/29) بتاريخ 7/6/1429هـ، وأضاف أن موكلته بعد ذلك تقدمت بطلب إلى معالي وزير المياه والكهرباء بخطابها رقم (205/1) وتاريخ 20/6/1429هـ وقيد برقم وارد (6381) وتاريخ 21/6/1429هـ لدى وزارة المياه والكهرباء طلبت فيه من معالي الوزير إصدار قرار بنزع ملكية أملاكها التي يمر بها أبراج الضغط العالي، مشيراً إلى مراجعة وزارة المياه والكهرباء مرات ومرات إلا أنها ظلت ممتنعة عن إصدار قرارها بنزع الملكية، وكل مرة تُفاد موكلته أن المعاملة قيد الدراسة، وأنه سوف يصدر قرارٌ بذلك قريباً، وأوضح أنه لما طال الأمد بامتناع الوزارة عن إصدار قرار بنزع الملكية تقدمت موكلته إلى ديوان المظالم – الدائرة الإدارية الرابعة والعشرون – بطلب إلغاء قرار معالي وزير الكهرباء السلبي بالامتناع عن إصدار قرار بنزع ملكية أملاكها والتي يمر بها أبراج الضغط العالي، إلا أن الدائرة قد كيَّفت الدعوى على أنها مطالبة بتنفيذ الحكم القضائي الصادر ضد المؤسسة العامة للكهرباء، وأصدرت حكماً بعدم اختصاصها بنظر الدعوى بالحكم الصادر </w:t>
      </w:r>
      <w:r>
        <w:rPr>
          <w:rFonts w:ascii="Traditional Arabic" w:hAnsi="Traditional Arabic" w:cs="Traditional Arabic"/>
          <w:sz w:val="32"/>
          <w:szCs w:val="32"/>
          <w:rtl/>
          <w:lang w:bidi="ar-EG"/>
        </w:rPr>
        <w:lastRenderedPageBreak/>
        <w:t xml:space="preserve">منها برقم (191/د/إ/24) لعام 1429هـ في القضية رقم (357/6/ق) لعام 1429هـ، بعد ذلك وبتاريخ 3/3/1430هـ صدر قرار معالي وزير المياه والكهرباء رقم (155/1) الذي قرر فيه نزع ملكية الأراضي الواقعة في مسار الخط الهوائي الكهربائي جهد (132 ك. ف) بطول (2/4,125) متر وعرض (80) متر بمساحة إجمالية قدرها (330,016) </w:t>
      </w:r>
      <w:r>
        <w:rPr>
          <w:rFonts w:ascii="Traditional Arabic" w:hAnsi="Traditional Arabic" w:cs="Traditional Arabic"/>
          <w:sz w:val="32"/>
          <w:szCs w:val="32"/>
          <w:highlight w:val="yellow"/>
          <w:rtl/>
          <w:lang w:bidi="ar-EG"/>
        </w:rPr>
        <w:t>ثلاثمئة</w:t>
      </w:r>
      <w:r>
        <w:rPr>
          <w:rFonts w:ascii="Traditional Arabic" w:hAnsi="Traditional Arabic" w:cs="Traditional Arabic"/>
          <w:sz w:val="32"/>
          <w:szCs w:val="32"/>
          <w:rtl/>
          <w:lang w:bidi="ar-EG"/>
        </w:rPr>
        <w:t xml:space="preserve"> وثلاثون ألفاً وستة عشر متراً مربعاً للمسار الواصل بين محطة سكاكا (أ) ومحطة سكاكا (ب) بمنطقة الجوف، بموجب مخططات الشركة والقرارات المساحية لصالح الشركة السعودية للكهرباء، وأوضح أن هذا القرار قد صدر بناء على خطاب موكلته المشار إليه سلفاً والمقدم إلى وزير المياه والكهرباء، والذي شرحت موكلته فيه لمعالي الوزير مدى المعاناة التي عانتها طيلة أكثر من أربعة عشر عاماً، فقد أتى قرار معالي الوزير حلاً لمشكلة قائمة لسنوات طويلة ورفعاً ليد غصب لأملاك محترمة مصونة بموجب الشريعة والنظام، وقد شكلت لجان نظامية وفقاً لقرار معالي وزير المياه والكهرباء المشار إليه، ووفقاً لنظام نزع ملكية العقارات للمنفعة العامة ووضع اليد المؤقت على العقار – وأرفق بصحيفة دعواه بعض المستندات التي يذكر أنها تمثل بعض محاضر الحصر المبنية على القرار المشار إليه، أي أن قرار الوزير قد وضع موضع التنفيذ بالفعل -، وأشار إلى أنه منذ صدور قرار الوزير السالف الإشارة إليه وموكلته في مراجعة مستمرة للوزارة والشركة السعودية للكهرباء ممثلة في وكيل وزارة المياه والكهرباء </w:t>
      </w:r>
      <w:r>
        <w:rPr>
          <w:rFonts w:ascii="Traditional Arabic" w:hAnsi="Traditional Arabic" w:cs="Traditional Arabic"/>
          <w:sz w:val="32"/>
          <w:szCs w:val="32"/>
          <w:highlight w:val="yellow"/>
          <w:rtl/>
          <w:lang w:bidi="ar-EG"/>
        </w:rPr>
        <w:t>لشؤون</w:t>
      </w:r>
      <w:r>
        <w:rPr>
          <w:rFonts w:ascii="Traditional Arabic" w:hAnsi="Traditional Arabic" w:cs="Traditional Arabic"/>
          <w:sz w:val="32"/>
          <w:szCs w:val="32"/>
          <w:rtl/>
          <w:lang w:bidi="ar-EG"/>
        </w:rPr>
        <w:t xml:space="preserve"> الكهرباء ورئيس مجلس إدارة الشركة السعودية للكهرباء، وفي كل مرة يعدون بأن صرف التعويض قد قرب ميعاده، إلا أنه وبعد مرور ما يربو عن سنتين من صدور قرار معالي وزير المياه والكهرباء رقم (155/1) وتاريخ 3/3/1430هـ؛ صدر قرار وزير المياه والكهرباء رقم (244/1) وتاريخ 17/3/1432هـ مقرراً إلغاء قراره رقم (155/1) وتاريخ 3/3/1430هـ، وأشار وكيل المدعية إلى تقدم موكلته على إثر صدور هذا القرار الأخير وعلمها به إلى خادم الحرمين الشريفين ببرقية قيدت برقم (1107060774029) وتاريخ 11/4/1432هـ متظلمين فيها من هذا القرار، وإذ إن قرار وزير المياه والكهرباء رقم (244) وتاريخ 17/3/1432هـ قد جاء مخالفاً للشريعة والنظام، وما استقرت عليه أحكام المحاكم الإدارية، مع مخالفته لما لا يخفى من حرمة المال وصونه في الشريعة فقد قال </w:t>
      </w:r>
      <w:r>
        <w:rPr>
          <w:rFonts w:ascii="Traditional Arabic" w:hAnsi="Traditional Arabic" w:cs="Traditional Arabic"/>
          <w:sz w:val="32"/>
          <w:szCs w:val="32"/>
          <w:highlight w:val="yellow"/>
          <w:rtl/>
          <w:lang w:bidi="ar-EG"/>
        </w:rPr>
        <w:t>النبي</w:t>
      </w:r>
      <w:r>
        <w:rPr>
          <w:rFonts w:ascii="Traditional Arabic" w:hAnsi="Traditional Arabic" w:cs="Traditional Arabic"/>
          <w:sz w:val="32"/>
          <w:szCs w:val="32"/>
          <w:rtl/>
          <w:lang w:bidi="ar-EG"/>
        </w:rPr>
        <w:t xml:space="preserve"> صلى الله عليه وسلم: (لا يحل مال امرئ مسلم إلا بطيب نفس منه)، وجاء النظام الأساسي للحكم مؤكداً على حرمة المال الخاص وكفل الحق في الملكية، فقد جعلت المادة (17) منه الملكية ورأس المال من المقومات الأساسية للكيان الاقتصادي والاجتماعي للدولة، وقد نصت المادة (18) من النظام الأساسي على أن: "تكفل الدولة الملكية الخاصة وحرمتها، ولا ينزع من أحد ملكه إلا للمصلحة العامة على أن يعوض المالك تعويضاً عادلاً"</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كما نص في مادته (19) على أن: "تحظر المصادرة العامة للأموال، ولا تكون المصادرة الخاصة إلا بحكم قضائي"</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وإذ إن وضع الشركة السعودية للكهرباء يدها على أملاك موكلته – شركة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 دون إذن ودون دفع مقابل </w:t>
      </w:r>
      <w:r>
        <w:rPr>
          <w:rFonts w:ascii="Traditional Arabic" w:hAnsi="Traditional Arabic" w:cs="Traditional Arabic"/>
          <w:sz w:val="32"/>
          <w:szCs w:val="32"/>
          <w:highlight w:val="yellow"/>
          <w:rtl/>
          <w:lang w:bidi="ar-EG"/>
        </w:rPr>
        <w:t>انتفاع</w:t>
      </w:r>
      <w:r>
        <w:rPr>
          <w:rFonts w:ascii="Traditional Arabic" w:hAnsi="Traditional Arabic" w:cs="Traditional Arabic"/>
          <w:sz w:val="32"/>
          <w:szCs w:val="32"/>
          <w:rtl/>
          <w:lang w:bidi="ar-EG"/>
        </w:rPr>
        <w:t xml:space="preserve"> يعد غصباً ومصادرة للأملاك دون وجه حق؛ الأمر الذي جعل قرار معالي وزير المياه والكهرباء رقم (155) وتاريخ 3/3/1430هـ صدر صحيحاً لصدوره </w:t>
      </w:r>
      <w:r>
        <w:rPr>
          <w:rFonts w:ascii="Traditional Arabic" w:hAnsi="Traditional Arabic" w:cs="Traditional Arabic"/>
          <w:sz w:val="32"/>
          <w:szCs w:val="32"/>
          <w:rtl/>
          <w:lang w:bidi="ar-EG"/>
        </w:rPr>
        <w:lastRenderedPageBreak/>
        <w:t xml:space="preserve">من مختص بإصداره وفقاً لنص الفقرة (الثالثة) من قرار مجلس الوزراء رقم (31) وتاريخ 5/2/1424هـ التي تنص على </w:t>
      </w:r>
      <w:r>
        <w:rPr>
          <w:rFonts w:ascii="Traditional Arabic" w:hAnsi="Traditional Arabic" w:cs="Traditional Arabic"/>
          <w:sz w:val="32"/>
          <w:szCs w:val="32"/>
          <w:highlight w:val="yellow"/>
          <w:rtl/>
          <w:lang w:bidi="ar-EG"/>
        </w:rPr>
        <w:t>أنه</w:t>
      </w:r>
      <w:r>
        <w:rPr>
          <w:rFonts w:ascii="Traditional Arabic" w:hAnsi="Traditional Arabic" w:cs="Traditional Arabic"/>
          <w:sz w:val="32"/>
          <w:szCs w:val="32"/>
          <w:rtl/>
          <w:lang w:bidi="ar-EG"/>
        </w:rPr>
        <w:t>: "دون 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الحديدية والطرق العامة ونحوها، وذلك بالقدر الذي يتفق وطبيعة عمل هذه الشركات</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على أن يصدر قرار نزع الملكية من الوزير المشرف على المرفق العام، وأن تدفع الشركة التي تدير المرفق التعويضات المترتبة على ذلك..."، كما أن القرار صدر مبنياً على أسباب صحيحة تنتجه في الواقع والنظام</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حيث إن وضع الشركة يدها على الأملاك وتعطيلها هي الحالة الواقعية التي جعلت وزير الكهرباء يتخذ هذا القرار منتهياً إلى نتيجة صحيحة هي نزع ملكية الأملاك، وقد جاء صدور قرار معالي وزير الكهرباء رقم (244) وتاريخ 17/3/1432هـ غير متوافق مع النظام والمبادئ الإدارية المستقر عليها في القضاء الإداري؛ حيث إن هذا القرار جاء ملغياً لقرار مشروع وصحيح اكتملت أركانه، ووضع موضع التنفيذ لاحقاً على القرار المسحوب بما يزيد عن سنتين، ولما كان القرار رقم (155/1) وتاريخ 3/3/1430هـ قد صدر صحيحاً وفق أحكام النظام، ومن ثم فإنه لا يجوز لجهة الإدارة المصدرة له أن تلغيه أو تسحبه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وذلك لأن القرار الذي تملك جهة الإدارة سحبه أو </w:t>
      </w:r>
      <w:r>
        <w:rPr>
          <w:rFonts w:ascii="Traditional Arabic" w:hAnsi="Traditional Arabic" w:cs="Traditional Arabic"/>
          <w:sz w:val="32"/>
          <w:szCs w:val="32"/>
          <w:highlight w:val="yellow"/>
          <w:rtl/>
          <w:lang w:bidi="ar-EG"/>
        </w:rPr>
        <w:t>إلغاءه</w:t>
      </w:r>
      <w:r>
        <w:rPr>
          <w:rFonts w:ascii="Traditional Arabic" w:hAnsi="Traditional Arabic" w:cs="Traditional Arabic"/>
          <w:sz w:val="32"/>
          <w:szCs w:val="32"/>
          <w:rtl/>
          <w:lang w:bidi="ar-EG"/>
        </w:rPr>
        <w:t xml:space="preserve"> هو القرار غير المشروع فقط، وذلك تطبيقاً لمبدأ احترام الحقوق المكتسبة، واستقرار المراكز والأوضاع القانونية والنظامية، وعلى ذلك فإن قرار وزير المياه والكهرباء رقم (244/1) وتاريخ 17/3/1432هـ قد جاء مخالفاً للنظام حرياً بالإلغاء، وأكد المدعي وكالة ما سبقت الإشارة إليه من تظلم موكلته من قرار وزير المياه والكهرباء الأخير لدى خادم الحرمين الشريفين بموجب برقية – أرفق صورة منها بصحيفة الدعوى – مقيدة برقم (1107060774029) وتاريخ 11/4/1432هـ فور علم موكلته بقرار الوزير، ولما كانت المدعى عليها الثانية – الشركة السعودية للكهرباء – هي الملزمة وفقاً لقرار مجلس الوزراء السالف الإشارة إليه بدفع التعويضات المترتبة على نزع الملكية، كما أنها هي واضعة اليد على الأملاك؛ فإنه والحال ما ذكر يصح اختصامها في هذه الدعوى ليصدر الحكم في مواجهتها، وختم صحيفة دعواه بطلب قبول الدعوى شكلاً، وإلغاء قرار وزير المياه والكهرباء رقم (244/1) وتاريخ 17/3/1432هـ، والقضاء بصحة القرار رقم (155/1) وتاريخ 3/3/1430هـ والأمر بإنفاذه، وإلزام الشركة السعودية للكهرباء بدفع كامل التعويضات المترتبة على إنفاذ القرار رقم (155/1) الصادر من معالي وزير الكهرباء، وإلزامها بدفع أجرة المثل عن مدة وضع يدها على الأملاك طيلة السنوات المنصرمة وحتى تاريخ دفع التعويض المترتب على النزع، وفقاً لأحكام نظام نزع ملكية العقارات للمنفعة العامة ووضع اليد المؤقت على العقار. وبقيد صحيفة الدعوى قضية وإحالتها إلى هذه الدائرة نظرتها على النحو المبين في محاضر ضبط جلساتها، وبسؤال المدعي وكالة عن الدعوى تمسك بالطلبات الواردة في صحيفة الدعوى، وقدم عدة مذكرات أكد فيها أن قرار الوزير رقم (155/1) وتاريخ 3/3/1430هـ إنما صدر حلاً لمشكلة قائمة </w:t>
      </w:r>
      <w:r>
        <w:rPr>
          <w:rFonts w:ascii="Traditional Arabic" w:hAnsi="Traditional Arabic" w:cs="Traditional Arabic"/>
          <w:sz w:val="32"/>
          <w:szCs w:val="32"/>
          <w:rtl/>
          <w:lang w:bidi="ar-EG"/>
        </w:rPr>
        <w:lastRenderedPageBreak/>
        <w:t>وليس اعتماداً لمشروع مقترح، مؤكداً أن قرار الوزير رقم (244/1) وتاريخ 17/3/1432هـ بإلغاء القرار السابق يعدُّ مخالفة صريحة لا لبس فيها، متمسكاً بطلباته سالفة الذكر</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وبعرض دعوى المدعية على ممثل المدعى عليها قدم مذكرة أرفق بها ما يسندها وقد تلخصت في الدفع بعدم اختصاص المحكمة الإدارية بنظر هذه الدعوى على سند من القول بأن دعوى المدعية هذه ما هي إلا طلب تنفيذ الحكم القضائي الصادر في عام 1418هـ، طالباً الحكم بعدم اختصاص المحكمة بنظر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فيما قدم المدعي وكالة مذكرة قرر فيها حصر دعوى موكلته في إلغاء قرار وزير المياه والكهرباء رقم (244/1) وتاريخ 17/3/1432هـ استجابة لما أشار إليه من القرارات المانعة من الجمع بين دعوى التعويض والإلغاء، مع إشارته للاحتفاظ بحق موكلته بإقامة دعوى مستقلة بما تراه لرفع الضرر الواقع عليها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ثم قدم ممثل المدعى عليها مذكرة أكد فيها على الدفع بعدم اختصاص المحكمة بنظر الدعوى، وأجاب من الناحية الموضوعية بأن قرار الوزير رقم (244/1) وتاريخ 17/3/1432هـ والذي هو محل طعن المدعية قد كان له مبرراته وأسبابه والمتمثلة في عدم الجدوى الاقتصادية من تنفيذ المشروع، خاصة وأن قيمة التعويضات المتوقعة تفوق الميزانية المخصصة لذلك، كما أشار إلى عدم موافقة إمارة وأمانة منطقة الجوف على إقامة الخط الهوائي مطالبين بأن يكون التنفيذ عن طريق الكيابل الأرضية، وفي </w:t>
      </w:r>
      <w:r>
        <w:rPr>
          <w:rFonts w:ascii="Traditional Arabic" w:hAnsi="Traditional Arabic" w:cs="Traditional Arabic"/>
          <w:sz w:val="32"/>
          <w:szCs w:val="32"/>
          <w:highlight w:val="yellow"/>
          <w:rtl/>
          <w:lang w:bidi="ar-EG"/>
        </w:rPr>
        <w:t>ذلك كلفة</w:t>
      </w:r>
      <w:r>
        <w:rPr>
          <w:rFonts w:ascii="Traditional Arabic" w:hAnsi="Traditional Arabic" w:cs="Traditional Arabic"/>
          <w:sz w:val="32"/>
          <w:szCs w:val="32"/>
          <w:rtl/>
          <w:lang w:bidi="ar-EG"/>
        </w:rPr>
        <w:t xml:space="preserve"> على الشركة السعودية للكهرباء، مشيراً إلى أن قرار الوزير بنزع الملكية لم يرتب آثاراً قانونية لمصلحة الغير، وإنما كان من أجل البدء في إجراءات النزع، كما أضاف ممثل المدعى عليها في مذكرته أنه لا يمكن الاستجابة لطلب المدعية في هذه الدعوى؛ لكون الأبراج التي تدعي مرورها على أرضها أصبحت في حرم الطريق ولم تعد في أرضها وفقاً للمخططات المعتمدة من قبل 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مشيراً إلى أنه ليس من المتصور قيام البلدية بتخطيط المخطط واعتماده دون رضا المدعية أو تعويضها من قبل الأمانة؛ وعليه فليس لها الحق في طلب إلغاء القرار، ولا التعويض عمَّا خرج عن ملكيتها، خاتماً مذكرته بطلب رد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أجاب المدعي وكالة عن ذلك ببطلان دفع المدعى عليها الشكلي؛ لثبوت حق موكلته في التظلم من القرار محل الطعن والذي أهدر الحق الذي قرره لهم القرار رقم (155/1) وتاريخ 3/3/1430هـ، مما يتيح التظلم منه قضاءً</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وأجاب عما ذكره ممثل المدعى عليها من أن سبب التراجع هو عدم الجدوى الاقتصادية بأن هذا دفع باطل؛ لأن الجدوى الاقتصادية لا تكون بعد تنفيذ المشروع بخمسة عشر عاماً، ولا تكون بعد قرار الوزير بالنزع كحل للخلاف القائم بين موكلته وبين المدعى عليها، مؤكداً على بطلان دفع ممثل المدعى عليها باستمرار خط الأبراج في العمل بكامل طاقته الإنتاجية مدة زادت عن (15) عاماً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وأما ما دفع به ممثل الجهة من خروج مسار الأبراج عن ملك موكلته؛ فمع معارضته لما قضى به حكم المحكمة العامة بالجوف من مرور الأبراج في وسط الملك معطلة لمنفعته؛ فإن صك موكلته لا زال سارياً </w:t>
      </w:r>
      <w:r>
        <w:rPr>
          <w:rFonts w:ascii="Traditional Arabic" w:hAnsi="Traditional Arabic" w:cs="Traditional Arabic"/>
          <w:sz w:val="32"/>
          <w:szCs w:val="32"/>
          <w:highlight w:val="yellow"/>
          <w:rtl/>
          <w:lang w:bidi="ar-EG"/>
        </w:rPr>
        <w:t>ومملوكاً</w:t>
      </w:r>
      <w:r>
        <w:rPr>
          <w:rFonts w:ascii="Traditional Arabic" w:hAnsi="Traditional Arabic" w:cs="Traditional Arabic"/>
          <w:sz w:val="32"/>
          <w:szCs w:val="32"/>
          <w:rtl/>
          <w:lang w:bidi="ar-EG"/>
        </w:rPr>
        <w:t xml:space="preserve"> لموكلته بالكامل دون أن يجري عليه أي نوع من أنواع التعديل</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وأما ما أثاره ممثل المدعى عليها من معارضة الإمارة والأمانة؛ فإن مما يدل على بطلان هذا الدفع أن القرار الملغي كان في عام 1430هـ في </w:t>
      </w:r>
      <w:r>
        <w:rPr>
          <w:rFonts w:ascii="Traditional Arabic" w:hAnsi="Traditional Arabic" w:cs="Traditional Arabic"/>
          <w:sz w:val="32"/>
          <w:szCs w:val="32"/>
          <w:rtl/>
          <w:lang w:bidi="ar-EG"/>
        </w:rPr>
        <w:lastRenderedPageBreak/>
        <w:t>حين كانت مخاطبات تلك الجهات في عام 1428هـ - 1429هـ، مما يعني أن رأيهما كان معلوماً قبل إصدار القرار، وتمسك المدعي وكالة بطلب إلغاء قرار الوزير رقم (244/1) وتاريخ 17/3/1432هـ والحكم بصحة قراره رقم (155/1) وتاريخ 3/3/1430هـ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فيما نفى ممثل المدعى عليها صحة ما أورده المدعي وكالة من أن قرار النزع صدر حلاً لمشكلة المدعية، مشيراً إلى أن القرار صدر لنزع المسار الذي يمر بأرض المدعية وجميع الأراضي والممتلكات الواقعة في المسار، فجاء إلغاء القرار؛ نظراً لما اتضح من أن مبالغ التعويض المقدرة تفوق الميزانية المخصصة للمشروع، مشيراً إلى أنه ما لم تصدر محاضر الحصر والتثمين فإنه لا يثبت لملاك الأراضي الواقعة في المسار أي تعويض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أما بشأن كون أملاك المدعية تقع في حرم الطريق فأوضح ممثل المدعى عليها أن حديثه لم يكن عن كامل ملك المدعية، وإنما كان عن مسار الأبراج</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مشيراً إلى أن المخطط يعد من المحررات الرسمية التي يصح الاحتجاج بها ولا يصح الطعن فيها إلا بالتزوير، وهو ما لم تطعن به المدعية، كما أضاف أن الجهة التي يصح اختصامها بطلب التعويض هي أمانة منطقة الجوف لانتقال الملكية إليها، خاصة أن قرار النزع كان في 3/3/1430هـ قد جاء بعد تاريخ إعداد المخطط من البلدية بتاريخ 7/1/1430هـ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فيما أجاب المدعي وكالة بالتأكيد على كون قرار الوزير بالنزع إنما صدر حلاً لمشكلة قائمة مستدلاً على ذلك بمسيرة (15) عاماً من الخلافات، كما أكد أن لجان الحصر باشرت أعمالها وقد سمَّت كل جهة مندوبها وحصرت الأملاك</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وأرفق محضر حصر (غير مكتمل البيانات) مستدلاً به على بدأ أعمال الحصر، وكذا سمت الجهات مندوبيها للجنة التثمين، وأكد على سلامة صك موكلته، وأن بعد مسار الأبراج عن أقرب طريق مسافة (300) متر على الطبيعة، مشيراً إلى إمكانية التحقق من ملك موكلته عن طريق الجهات الرسمية كالمحكمة والأمانة، وأكد أن التخطيط من الأمانة إنما ينظم أملاكها ولا يلزم مالك الأرض بتخطيطها إلا في حال كونها معدة لأغراض سكنية ويرغب مالكها في تخطيطها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أحال ممثل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في الإجابة عما ذكره المدعي وكالة إلى ما سبق، وأما ما ذكره المدعي وكالة من محاضر الحصر فأوضح أن الجهة لم تنفِ أو تشكك في المحاضر، إلا أنه تأكد أنه من حق أي عضو من أعضاء لجنة الحصر الامتناع عن التوقيع في المحضر مع بيان السبب وفقاً لنص الفقرة (3) من المادة (السادسة) من نظام نزع ملكية العقارات للمنفعة العامة ووضع اليد المؤقت على العقار، محيلاً في سبب التحفظ إلى ما سبق في مذكراته، طالباً رد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بعدها قرر الأطراف الاكتفاء، وبدراسة الدائرة – بتشكيلها السابق – لما قُدِّم سألت المدعي وكالة عن أرض موكلته هل لازالت مشغولة بالأبراج فأجاب بنعم، وذكر بأنها تقطع ملك موكلته من الجنوب إلى الشمال</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وبعرض ذلك على ممثل المدعى عليها ذكر بأن ما أورده وكيل المدعية غير صحيح، وأن الصحيح هو ما أرفقه للدائرة من مخطط يوضح موقع أرض المدعية وموقع مرور الأبراج، وأن هذا الأمر وقيام أمانة الجوف بتعويض </w:t>
      </w:r>
      <w:r>
        <w:rPr>
          <w:rFonts w:ascii="Traditional Arabic" w:hAnsi="Traditional Arabic" w:cs="Traditional Arabic"/>
          <w:sz w:val="32"/>
          <w:szCs w:val="32"/>
          <w:highlight w:val="yellow"/>
          <w:rtl/>
          <w:lang w:bidi="ar-EG"/>
        </w:rPr>
        <w:t>المدعية</w:t>
      </w:r>
      <w:r>
        <w:rPr>
          <w:rFonts w:ascii="Traditional Arabic" w:hAnsi="Traditional Arabic" w:cs="Traditional Arabic"/>
          <w:sz w:val="32"/>
          <w:szCs w:val="32"/>
          <w:rtl/>
          <w:lang w:bidi="ar-EG"/>
        </w:rPr>
        <w:t xml:space="preserve"> بالجزء الذي تمر به الأبراج بجزء آخر حسب المخطط الموجود لدى الدائرة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وبعرض ذلك على المدعي وكالة </w:t>
      </w:r>
      <w:r>
        <w:rPr>
          <w:rFonts w:ascii="Traditional Arabic" w:hAnsi="Traditional Arabic" w:cs="Traditional Arabic"/>
          <w:sz w:val="32"/>
          <w:szCs w:val="32"/>
          <w:highlight w:val="yellow"/>
          <w:rtl/>
          <w:lang w:bidi="ar-EG"/>
        </w:rPr>
        <w:t>نفى</w:t>
      </w:r>
      <w:r>
        <w:rPr>
          <w:rFonts w:ascii="Traditional Arabic" w:hAnsi="Traditional Arabic" w:cs="Traditional Arabic"/>
          <w:sz w:val="32"/>
          <w:szCs w:val="32"/>
          <w:rtl/>
          <w:lang w:bidi="ar-EG"/>
        </w:rPr>
        <w:t xml:space="preserve"> صحة ذلك، مؤكداً أن ملك موكلته لم يجر عليه أي تعويض أو تعديل نتيجة مرور </w:t>
      </w:r>
      <w:r>
        <w:rPr>
          <w:rFonts w:ascii="Traditional Arabic" w:hAnsi="Traditional Arabic" w:cs="Traditional Arabic"/>
          <w:sz w:val="32"/>
          <w:szCs w:val="32"/>
          <w:rtl/>
          <w:lang w:bidi="ar-EG"/>
        </w:rPr>
        <w:lastRenderedPageBreak/>
        <w:t xml:space="preserve">الأبراج من الأمانة ولا من غيرها، بناء عليه قررت الدائرة تأجيل نظر القضية لحين دراسة مدى الكتابة للمحكمة العامة بالجوف وكذا أمانة منطقة الجوف، ثم صدر بعد ذلك خطاب رئيس هذه المحكمة رقم (27625) وتاريخ 1/9/1434هـ والموجه لرئيس المحكمة العامة بمنطقة الجوف والمتضمن طلب تكليف قسم الخبراء بالشخوص إلى أرض المدعية </w:t>
      </w:r>
      <w:r>
        <w:rPr>
          <w:rFonts w:ascii="Traditional Arabic" w:hAnsi="Traditional Arabic" w:cs="Traditional Arabic"/>
          <w:sz w:val="32"/>
          <w:szCs w:val="32"/>
          <w:highlight w:val="yellow"/>
          <w:rtl/>
          <w:lang w:bidi="ar-EG"/>
        </w:rPr>
        <w:t>والتحقق</w:t>
      </w:r>
      <w:r>
        <w:rPr>
          <w:rFonts w:ascii="Traditional Arabic" w:hAnsi="Traditional Arabic" w:cs="Traditional Arabic"/>
          <w:sz w:val="32"/>
          <w:szCs w:val="32"/>
          <w:rtl/>
          <w:lang w:bidi="ar-EG"/>
        </w:rPr>
        <w:t xml:space="preserve"> من وقوع الأبراج محل النزاع في أرض المدعية المملوكة لها بموجب حجة الاستحكام رقم (288) وتاريخ 28/3/1403هـ، ثم ورد خطاب رئيس المحكمة العامة بسكاكا بالإنابة رقم (342187087) وتاريخ 2/2/1435هـ برفقة قرار قسم الخبراء والذي تضمن الإشارة إلى الحكم الصادر برقم (123/1) وتاريخ 15/8/1418هـ والمصدق من هيئة التمييز برقم (385/ق/أ) وتاريخ 12/11/1418هـ، كما تضمن الإشارة إلى قيام عضوا هيئة النظر برفقة مساح المحكمة بالوقوف على الطبيعة بتاريخ 21/1/1435هـ وتحرير محضر بذلك جاء فيه ما نصه: "اتضح لنا بأن الوضع قائم على الطبيعة والأسلاك التابعة لشركة الكهرباء الضغط العالي لا </w:t>
      </w:r>
      <w:r>
        <w:rPr>
          <w:rFonts w:ascii="Traditional Arabic" w:hAnsi="Traditional Arabic" w:cs="Traditional Arabic"/>
          <w:sz w:val="32"/>
          <w:szCs w:val="32"/>
          <w:highlight w:val="yellow"/>
          <w:rtl/>
          <w:lang w:bidi="ar-EG"/>
        </w:rPr>
        <w:t>تزال</w:t>
      </w:r>
      <w:r>
        <w:rPr>
          <w:rFonts w:ascii="Traditional Arabic" w:hAnsi="Traditional Arabic" w:cs="Traditional Arabic"/>
          <w:sz w:val="32"/>
          <w:szCs w:val="32"/>
          <w:rtl/>
          <w:lang w:bidi="ar-EG"/>
        </w:rPr>
        <w:t xml:space="preserve"> في مكانها داخل الملك المذكور المثبت بالصك رقم (288) وتاريخ 18/3/1403هـ، ولم تغير شركة الكهرباء مسار الأسلاك المذكورة من ذلك التاريخ وحتى الآن، هذا ما رأيناه وشاهدناه"، وبعد عرض قرار قسم الخبراء على الأطراف وتزويدهم بنسخة منه قدم ممثل المدعى عليها مذكرة اعترض فيها على ما جاء في ذلك القرار، متمسكاً بما سبق أن أبداه من المخططات الرسمية الصادرة عن الأمانة معتبراً أن ما جاء فيها صادرٌ من جهة رسمية لا يمكن تجاهل ما ورد منها، طالباً استدعاء الأمانة للإفادة عن المخطط المذكور، ورأى أنه كان من الأحرى مخاطبة 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للتحقق من صحة المخطط الذي تتمسك به المدعى عليها، وذلك أنه إن كان المخطط صحيح ومعتمد؛ فإن قرار الوزير بإلغاء قرار نزع الملكية صحيح؛ لأنه لا يمكن لوزارة المياه والكهرباء القيام بنزع ملكية أراض معتمدة كطرق مستقبلية تابعة للأمانة، ولا يجوز للشركة أن تعوض المدعية عن أرض ستؤول ملكيتها للأمانة، واعتبر ما جاء في قرار قسم الخبراء لا يغير من حقيقة أن أبراج الكهرباء تقع في حرم الطريق وفقاً للمخطط، وطلب مخاطبة 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للتأكد من صحة المخطط المقدم من قبل المدعى عليها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وأجاب المدعي وكالة عما ذكره ممثل المدعى عليها بالتأكيد على صحة ما جاء في قرار قسم الخبراء والذي وافق – كما تقدم – الحكم الصادر في عام 1418هـ، مشيراً إلى محاولة المدعى عليها التشكيك في الحكم المكتسب القطيعة، وتمسك بدفوعه السابقة طالباً الحكم لصالح موكلته بإلغاء القرار محل الطعن</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وبدراسة الدائرة للقضية ناقشت وكيل المدعية عن دعوى موكلته</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فأكد بأن دعوى موكلته هي إلزام المدعى عليها باتخاذ الإجراءات النظامية لنزع ملكية مسار الأبراج محل الدعوى</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وبعد اطلاع الدائرة على محضر هيئة النظر وعلى دفع المدعى عليها قررت في هذه الجلسة الكتابة لأمانة منطقة الجوف، ثم صدر خطاب رئيس هذه المحكمة رقم (56888/1/1/2/83) وتاريخ 14/8/1435هـ والموجه لأمين منطقة الجوف بطلب الإفادة عن مدى صحة ما أثاره ممثل المدعى عليها من أن الجزء الذي يمر به مسار كهرباء الضغط العالي </w:t>
      </w:r>
      <w:r>
        <w:rPr>
          <w:rFonts w:ascii="Traditional Arabic" w:hAnsi="Traditional Arabic" w:cs="Traditional Arabic"/>
          <w:sz w:val="32"/>
          <w:szCs w:val="32"/>
          <w:rtl/>
          <w:lang w:bidi="ar-EG"/>
        </w:rPr>
        <w:lastRenderedPageBreak/>
        <w:t>قد أصبح في حرم الطريق وفقاً للمخطط المعتمد من قبل الأمانة، وفي حال صحة ذلك الإفادة عمَّا تم بشأن ذلك الجزء المقتطع من حيث قيام أيٍّ من الجهات الحكومية بنزع ملكيته أو أنه في طريقه للنزع من عدم ذلك</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وبحضور أطراف الدعوى حضر ممثل أمانة منطقة الجوف (...) وقدم خطاب مدير عام الشؤون الإدارية والمالية والمشرف على الإدارة القانونية بأمانة منطقة الجوف رقم (2727) وتاريخ 1/3/1436هـ والذي تضمن الإفادة بأنه : (تم إعداد المخطط المشار إليه واعتماده بعد إنشاء خط الأبراج بما يزيد على عشر سنوات، كما تم أخذ حدود الملكيات الخاصة في الاعتبار عند التخطيط، مع العلم أن المخطط مستقبلي ولم يتم تنفيذه حتى الآن على الطبيعة وغير ملزم للمواطن إلا عند طلبه تخطيط ملكه، بالتالي فلم يتم تعويض شركة </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 المدعية - من قبل الأمانة على اعتبار أن الأمانة غير ملزمة بتعويض المدعية عن أرض تم تنفيذ مشروع عليها من قبل جهة حكومية أخرى)، وبعرض ما جاء في الخطاب على طرفي الدعوى ذكر المدعي وكالة أن هذا يؤكد صحة دعوى موكلته، فيما أجاب ممثل المدعى عليها بأنه سبق وأن نظرت الدائرة الإدارية الأولى بالمحكمة الإدارية بالرياض دعوى مماثلة من قبل أحد المواطنين والمتضمنة مطالبته بإلغاء قرار معالي وزير المياه والكهرباء رقم (244/1) وتاريخ 17/3/1432هـ المتضمن إلغاء القرار الوزاري رقم (155/1) وتاريخ 3/3/1430هـ</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وأصدرت الدائرة حكمها رقم (6/د/إ/1/1) لعام 1435هـ والمتضمن: (إلغاء قرار وزارة المياه والكهرباء السلبي وإلزامها باتخاذ الإجراءات النظامية لنزع ملكية عقار (...)، وتقديره وفقاً لنظام نزع ملكية العقارات للمنفعة العامة ووضع اليد المؤقت على العقار الصادر بالمرسوم الملكي رقم (م/15) وتاريخ 11/3/1424هـ</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مع تقدير أجرة المثل من تاريخ وضع يد المدعى عليها على العقار وحتى تاريخ وقوف لجنة التقدير...)، وقامت مفوضته باستئناف الحكم المذكور أمام الدائرة الإدارية السادسة بمحكمة الاستئناف الإدارية والتي أصدرت حكمها رقم (299/6) لعام 1435هـ بنقض الحكم المستأنف ضده على أسباب أن قرار وزير المياه والكهرباء رقم (155/1) في 3/3/1430هـ صدر بنزع ملكية مسار الكهرباء جهد (132ك.ف) لتوصيل الكهرباء بين محطة سكاكا (أ) وسكاكا (ب) بمنطقة الجوف لصالح الشركة السعودية للكهرباء</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وحيث صدر قرار الوزير رقم (244/1) في 17/3/1432هـ بسحب القرار السابق ونص في القرار أن ذلك للمصلحة العامة، فإن على الدائرة قبل الوصول إلى نتيجة حكمها التحقق من الدعوى وإلى من تتوجه، إما الاعتراض على القرار الأخير المتضمن سحب القرار الأول</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أو إلى إلزام الشركة بإزالة الأبراج إن كانت قد زرعت في أرضه؛ لأنها زرعت دون نزع الملكية، فإن كانت دعوى المدعي تتوجه إلى الافتراض الأول فإن الديوان يختص بنظرها وبالتالي توجه الحكم إلى الرفض؛ لأن سحب القرار للمصلحة العامة، فإن وضعت الشركة الأبراج ومددت الشبكة بعد سحب القرار فقد اغتصبت أرض المدعي وتتوجه الدعوى إليها لعدم صدور قرار بنزع الملكية. وأضاف ممثل المدعى عليها أن حقيقة دعوى المدعية ضد مفوضته تتمثل في الاعتراض على قرارها الأخير المتضمن سحب القرار الأول، فبالتالي فإنه يتوجب </w:t>
      </w:r>
      <w:r>
        <w:rPr>
          <w:rFonts w:ascii="Traditional Arabic" w:hAnsi="Traditional Arabic" w:cs="Traditional Arabic"/>
          <w:sz w:val="32"/>
          <w:szCs w:val="32"/>
          <w:rtl/>
          <w:lang w:bidi="ar-EG"/>
        </w:rPr>
        <w:lastRenderedPageBreak/>
        <w:t>على الدائرة رفض دعوى المدعية. وأما فيما يتعلق بخطاب مدير عام الشؤون الإدارية والمالية والمشرف على الإدارة القانونية بأمانة منطقة الجوف فإنه يتضمن صراحة بأن الخطة المستقبلية للأمانة هي استغلال حرم الخط الكهربائي كطريق يخدم الملكيات الخاصة المجاورة بما فيها ملك المدعية، ولم تشر إلى أنها ستقوم بتعديل المخطط التنظيمي للمنطقة بحيث يتم استقطاع شوارع من الملكيات الخاصة المجاورة بما فيها ملكية المدعية في حال تم المضي بقرار نزع الملكية لهذا الحرم وتم تسويره لصالح الشركة السعودية للكهرباء</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 الشركة سوف ترفض قيام الأمانة باستغلال ملكيتها وتنفيذ شوارع ضمنها، وكذلك سوف ترفض أن تكون الأراضي المجاورة للحرم ملاصقة لحد الحرم دون وجود على أقل تقدير نافذ، وختم رده بطلب رفض دعوى المدعية جملة وتفصيلاً؛ لعدم استنادها لأي مسوغ شرعي أو نظامي</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وبعرض ذلك على المدعي وكالة ذكر أنه لا جديد فيما ذكره ممثل المدعى عليها، وقرر الاكتفاء بما سبق تقديمه من مذكرات ومستندات طالباً الفصل في القضية، كما قرر ممثل الجهة المدعى عليها الاكتفاء، وجرى تحديد موعد جلسة هذا اليوم لدراسة أوراق الدعوى، وفيها سمعت الدائرة بتشكيلها الحالي ملخص الدعوى والإجابة، وطلبت من وكيل المدعية حصر طلبات موكلته في هذه القضية، فحصرها بطلب إلزام المدعى عليها باتخاذ الإجراءات النظامية لنزع ملكية مسار الأبراج </w:t>
      </w:r>
      <w:r>
        <w:rPr>
          <w:rFonts w:ascii="Traditional Arabic" w:hAnsi="Traditional Arabic" w:cs="Traditional Arabic"/>
          <w:sz w:val="32"/>
          <w:szCs w:val="32"/>
          <w:highlight w:val="yellow"/>
          <w:rtl/>
          <w:lang w:bidi="ar-EG"/>
        </w:rPr>
        <w:t>الكهربائية</w:t>
      </w:r>
      <w:r>
        <w:rPr>
          <w:rFonts w:ascii="Traditional Arabic" w:hAnsi="Traditional Arabic" w:cs="Traditional Arabic"/>
          <w:sz w:val="32"/>
          <w:szCs w:val="32"/>
          <w:rtl/>
          <w:lang w:bidi="ar-EG"/>
        </w:rPr>
        <w:t xml:space="preserve"> محل الدعوى، وقرر الاكتفاء بما سبق تقديمه، كما قرر ممثل الجهة الاكتفاء، فقررت الدائرة رفع الجلسة للمداولة، ثم أصدرت هذا الحكم لما يأتي من الأسباب. </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المدعي وكالة قد حصر طلب موكلته في هذه الدعوى بإلزام المدعى عليها وزارة المياه والكهرباء باتخاذ الإجراءات النظامية لنزع ملكية مسار الأبراج </w:t>
      </w:r>
      <w:r>
        <w:rPr>
          <w:rFonts w:ascii="Traditional Arabic" w:hAnsi="Traditional Arabic" w:cs="Traditional Arabic"/>
          <w:sz w:val="32"/>
          <w:szCs w:val="32"/>
          <w:highlight w:val="yellow"/>
          <w:rtl/>
          <w:lang w:bidi="ar-EG"/>
        </w:rPr>
        <w:t>الكهربائية</w:t>
      </w:r>
      <w:r>
        <w:rPr>
          <w:rFonts w:ascii="Traditional Arabic" w:hAnsi="Traditional Arabic" w:cs="Traditional Arabic"/>
          <w:sz w:val="32"/>
          <w:szCs w:val="32"/>
          <w:rtl/>
          <w:lang w:bidi="ar-EG"/>
        </w:rPr>
        <w:t xml:space="preserve"> الذي يمر بأرض موكلته المملوكة لها بموجب حجة الاستحكام رقم (288) وتاريخ 28/3/1403هـ وفقاً لنظام نزع ملكية العقارات للمنفعة العامة ووضع اليد المؤقت على العقار الصادر بالمرسوم الملكي رقم (م/15) وتاريخ 11/3/1424هـ؛ فإن الدعوى تكون حينئذ داخلة في اختصاص المحاكم الإدارية بديوان المظالم وفقاً للمادة (13) فقرة (ب) من نظام ديوان المظالم الصادر بالمرسوم الملكي رقم (م/78) وتاريخ 19/9/1428هـ، كما تختص هذه الدائرة بنظرها مكانياً وفقاً للمادة (الأولى) من قواعد المرافعات والإجراءات أمام ديوان المظالم الصادرة بقرار مجلس الوزراء رقم (190) وتاريخ 16/11/1409هـ والتي أقيمت الدعوى في ظل سريانها، ونوعياً وفقاً لقرارات معالي رئيس الديوان المنظمة للدوائر واختصاصها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وأما عن القبول الشكلي؛ فلما كانت الدعوى من قبيل الطعن بإلغاء القرار المتمثل في امتناع جهة الإدارة عن اتخاذ قرار يدعي المدعي </w:t>
      </w:r>
      <w:r>
        <w:rPr>
          <w:rFonts w:ascii="Traditional Arabic" w:hAnsi="Traditional Arabic" w:cs="Traditional Arabic"/>
          <w:sz w:val="32"/>
          <w:szCs w:val="32"/>
          <w:highlight w:val="yellow"/>
          <w:rtl/>
          <w:lang w:bidi="ar-EG"/>
        </w:rPr>
        <w:t>وكالة</w:t>
      </w:r>
      <w:r>
        <w:rPr>
          <w:rFonts w:ascii="Traditional Arabic" w:hAnsi="Traditional Arabic" w:cs="Traditional Arabic"/>
          <w:sz w:val="32"/>
          <w:szCs w:val="32"/>
          <w:rtl/>
          <w:lang w:bidi="ar-EG"/>
        </w:rPr>
        <w:t xml:space="preserve"> أنه كان من الواجب عليها اتخاذه طبقاً للأنظمة واللوائح، وأمثال هذه القرارات هي ما يعبر عنه في عرف القضاء الإداري بالقرارات السلبية، والتي قد استقر عمل المحاكم الإدارية بديوان المظالم على انفتاح مواعيد الطعن </w:t>
      </w:r>
      <w:r>
        <w:rPr>
          <w:rFonts w:ascii="Traditional Arabic" w:hAnsi="Traditional Arabic" w:cs="Traditional Arabic"/>
          <w:sz w:val="32"/>
          <w:szCs w:val="32"/>
          <w:rtl/>
          <w:lang w:bidi="ar-EG"/>
        </w:rPr>
        <w:lastRenderedPageBreak/>
        <w:t>فيها دون تقيد بمدد معينة؛ الأمر الذي تكون معه الدعوى مقبولة شكلاً. وأما عن الموضوع؛ فلما كان محل البحث في هذه الدعوى – وفقاً لما حُصرت فيه – هو في مدى وجوب قيام المدعى عليها بنزع ملكية مسار أبراج الكهرباء المارة بأرض المدعية، ولما كانت المادة (الثامنة عشرة) من النظام الأساسي للحكم الصادر بالأمر الملكي رقم (أ/90) وتاريخ 27/8/1412هـ قد نصت على أن: "تكفل الدولة حرية الملكية الخاصة وحرمتها، ولا ينزع من أحد ملكه إلا للمصلحة العامة على أن يعوض المالك تعويضاً عادلاً"، كما نصت المادة (الأولى) من نظام نزع ملكية العقارات للمنفعة العامة ووضع اليد المؤقت على العقار – آنف الذكر -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فإنه ليس لأي من الجهات الحكومية القيام بنزع أي ملكية إلا بعد تحقق المصلحة العامة، ولقاء تعويض عادل، وبعد التحقق من عدم وفاء الأراضي الحكومية بالحاجة، وأن يكون النزع تنفيذاً لمشروع معتمد في الميزانية</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ولما كان البين من أوراق الدعوى وما سلف من مرافعة أن سبب إعراض المدعى عليها عن القيام بنزع الملكية هو عدم توافر المصلحة العامة في النزع، بل إن المصلحة تقتضي عدم القيام بالنزع؛ إذ إن الثابت أن التعويضات المتوقعة تفوق الميزانية المخصصة للمشروع، كما أن قرار وزير المياه والكهرباء رقم (244/1) وتاريخ 17/3/1432هـ قد نص صراحة على أن إلغاء قراره السابق برقم (155/1) وتاريخ 3/3/1430هـ كان للمصلحة العامة، وإذ تبين أن الجهة المختصة بإصدار قرار النزع لا ترى توافر المصلحة العامة؛ فإنه لا سبيل للقول بوجوب انتزاع ملك أي من المواطنين مع عدم توافر الشروط المُسوغة نظاماً لانتزاع الملك للمصلحة العامة؛ وتأسيساً على ذلك فإن مطالبة المدعي وكالة بإلزام المدعى عليها وزارة المياه والكهرباء باتخاذ الإجراءات النظامية لنزع ملكية مسار الكهرباء </w:t>
      </w:r>
      <w:r>
        <w:rPr>
          <w:rFonts w:ascii="Traditional Arabic" w:hAnsi="Traditional Arabic" w:cs="Traditional Arabic"/>
          <w:sz w:val="32"/>
          <w:szCs w:val="32"/>
          <w:highlight w:val="yellow"/>
          <w:rtl/>
          <w:lang w:bidi="ar-EG"/>
        </w:rPr>
        <w:t>تضحي</w:t>
      </w:r>
      <w:r>
        <w:rPr>
          <w:rFonts w:ascii="Traditional Arabic" w:hAnsi="Traditional Arabic" w:cs="Traditional Arabic"/>
          <w:sz w:val="32"/>
          <w:szCs w:val="32"/>
          <w:rtl/>
          <w:lang w:bidi="ar-EG"/>
        </w:rPr>
        <w:t xml:space="preserve"> والحالة هذه حرية بالرفض؛ لعدم تحقق شرط جواز الانتزاع</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ولا ينال من ذلك القول بأن الشركة السعودية للكهرباء لا تزال تنتفع بجزء من ملك المدعية منذ سنوات دون مسوغ شرعي أو نظامي؛ إذ إن المرسوم الملكي رقم (م/15) وتاريخ 11/3/1424هـ والصادر به نظام نزع ملكية العقارات للمنفعة العامة ووضع اليد المؤقت على العقار قد نص في البند (ثالثاً) منه على أنه: "دون الإخلال بما تقضي به الأنظمة الأخرى، تطبق أحكام هذا النظام على العقارات التي تحتاج إليها الشركات التي تتولى إدارة أحد المرافق العامة لتنفيذ مشروعاتها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كالكهرباء وشبكات المياه والهاتف والغاز والصرف الصحي والخطوط </w:t>
      </w:r>
      <w:r>
        <w:rPr>
          <w:rFonts w:ascii="Traditional Arabic" w:hAnsi="Traditional Arabic" w:cs="Traditional Arabic"/>
          <w:sz w:val="32"/>
          <w:szCs w:val="32"/>
          <w:highlight w:val="yellow"/>
          <w:rtl/>
          <w:lang w:bidi="ar-EG"/>
        </w:rPr>
        <w:t>الحديدية</w:t>
      </w:r>
      <w:r>
        <w:rPr>
          <w:rFonts w:ascii="Traditional Arabic" w:hAnsi="Traditional Arabic" w:cs="Traditional Arabic"/>
          <w:sz w:val="32"/>
          <w:szCs w:val="32"/>
          <w:rtl/>
          <w:lang w:bidi="ar-EG"/>
        </w:rPr>
        <w:t xml:space="preserve"> والطرق العامة ونحوها، وذلك بالقدر الذي يتفق وطبيعة عمل هذه الشركات، على أن يصدر قرار نزع الملكية – وفقاً لهذا النظام – من الوزير المشرف على المرفق العام، وأن تدفع الشركة التي تدير المرفق التعويضات المترتبة على ذلك، وأن تضمن لوائح هذا النظام تفاصيل ما يلزم لتنفيذ ذلك"، ولما كان المرسوم المشار إليه إنما جعل للشركات والتي من بينها شركة الكهرباء الحق في </w:t>
      </w:r>
      <w:r>
        <w:rPr>
          <w:rFonts w:ascii="Traditional Arabic" w:hAnsi="Traditional Arabic" w:cs="Traditional Arabic"/>
          <w:sz w:val="32"/>
          <w:szCs w:val="32"/>
          <w:rtl/>
          <w:lang w:bidi="ar-EG"/>
        </w:rPr>
        <w:lastRenderedPageBreak/>
        <w:t>انتزاع الملك شريطة صدور قرار نزع الملكية من الوزير المشرف عليها، ولما كان الوزير في هذه الدعوى الماثلة قد انتهى إلى عدم توافر المصلحة العامة المسوغة لانتزاع الملك؛ فإنه لا مبرر لبقاء الشركة السعودية للكهرباء في الأملاك الخاصة دون إذن من مالكيها والحال ما ذكر، وتتوجه المطالبة عليها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ولا ينال من ذلك ما أثاره المدعي وكالة من أن الشركة السعودية للكهرباء لم تلتزم بما صدر به الحكم رقم (123/1) وتاريخ 15/8/1418هـ والمصدق من هيئة التمييز برقم (385/ق/أ) وتاريخ 12/11/1418هـ؛ إذ إن امتناع الشركة عن تنفيذ ما صدر به الحكم المشار إليه مع اكتسابه القطعية لا يقتضي إلزام الوزير المشرف على تلك الشركة بإصدار قرار بنزع الملكية دون توافر مسوغه النظامي – آنف البيان -، وإنما يقتضي مطالبة الشركة بإنفاذ مقتضى الحكم الشرعي المكتسب للقطعية لدى الجهة المختصة بذلك</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رقم (5280/1/ق) لعام 1432هـ المقامة من شركة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ضد وزارة المياه والكهرباء؛ لما هو موضح بالأسباب.</w:t>
      </w:r>
    </w:p>
    <w:p w:rsidR="00B67BDE" w:rsidRDefault="00B67BDE" w:rsidP="00B67BDE">
      <w:pPr>
        <w:spacing w:after="0" w:line="240" w:lineRule="auto"/>
        <w:jc w:val="lowKashida"/>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w:t>
      </w:r>
    </w:p>
    <w:p w:rsidR="00B67BDE" w:rsidRDefault="00B67BDE" w:rsidP="00B67BDE">
      <w:pPr>
        <w:spacing w:after="0" w:line="240" w:lineRule="auto"/>
        <w:jc w:val="lowKashida"/>
        <w:rPr>
          <w:rFonts w:ascii="Traditional Arabic" w:hAnsi="Traditional Arabic" w:cs="Traditional Arabic"/>
          <w:b/>
          <w:bCs/>
          <w:sz w:val="32"/>
          <w:szCs w:val="32"/>
          <w:rtl/>
          <w:lang w:bidi="ar-EG"/>
        </w:rPr>
      </w:pP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highlight w:val="yellow"/>
          <w:rtl/>
          <w:lang w:bidi="ar-EG"/>
        </w:rPr>
      </w:pPr>
      <w:r>
        <w:rPr>
          <w:rFonts w:ascii="Traditional Arabic" w:hAnsi="Traditional Arabic" w:cs="Traditional Arabic"/>
          <w:b/>
          <w:bCs/>
          <w:sz w:val="32"/>
          <w:szCs w:val="32"/>
          <w:rtl/>
          <w:lang w:bidi="ar-EG"/>
        </w:rPr>
        <w:t>حكمت المحكمة بتأييد الحكم فيما انتهى إليه من قضاء</w:t>
      </w:r>
      <w:r>
        <w:rPr>
          <w:rFonts w:ascii="Traditional Arabic" w:hAnsi="Traditional Arabic" w:cs="Traditional Arabic"/>
          <w:b/>
          <w:bCs/>
          <w:sz w:val="32"/>
          <w:szCs w:val="32"/>
          <w:highlight w:val="yellow"/>
          <w:rtl/>
          <w:lang w:bidi="ar-EG"/>
        </w:rPr>
        <w:t>، وأضافت في أسبابها: أن للمدعية الحق بالمطالبة بالتعويض وفقاً لنص المادتين (20، 23) من نظام نزع ملكية العقارات للمنفعة العامة ووضع اليد المؤقت على العقار.</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highlight w:val="yellow"/>
          <w:rtl/>
          <w:lang w:bidi="ar-EG"/>
        </w:rPr>
        <w:br w:type="page"/>
      </w:r>
      <w:r>
        <w:rPr>
          <w:rFonts w:ascii="Traditional Arabic" w:hAnsi="Traditional Arabic" w:cs="Traditional Arabic"/>
          <w:b/>
          <w:bCs/>
          <w:sz w:val="32"/>
          <w:szCs w:val="32"/>
          <w:rtl/>
          <w:lang w:bidi="ar-EG"/>
        </w:rPr>
        <w:lastRenderedPageBreak/>
        <w:t>رقم القضية الابتدائية 342/4/ق لعام 1429هـ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598/ق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21/1/1437هـ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نزع ملكية – امتناع عن النزع – تعديل المخطط - الاستئناس برأي الخبير -</w:t>
      </w:r>
      <w:r>
        <w:rPr>
          <w:rFonts w:ascii="Traditional Arabic" w:hAnsi="Traditional Arabic" w:cs="Traditional Arabic"/>
          <w:rtl/>
          <w:lang w:bidi="ar-EG"/>
        </w:rPr>
        <w:t xml:space="preserve"> </w:t>
      </w:r>
      <w:r>
        <w:rPr>
          <w:rFonts w:ascii="Traditional Arabic" w:hAnsi="Traditional Arabic" w:cs="Traditional Arabic"/>
          <w:b/>
          <w:bCs/>
          <w:sz w:val="32"/>
          <w:szCs w:val="32"/>
          <w:rtl/>
          <w:lang w:bidi="ar-EG"/>
        </w:rPr>
        <w:t>سلطة الجهة الإدارية في تعديل المخططات – اقتطاع العقار دون نزعه - التعويض مقابل الاقتطاع – دعوى - شروط قبول الدعوى - الرفع قبل الأوان – أجرة المثل – عدم تسلم التعويض - تصدي محكمة الاستئناف - تكييف الدعوى.</w:t>
      </w:r>
    </w:p>
    <w:p w:rsidR="00B67BDE" w:rsidRDefault="00B67BDE" w:rsidP="00B67BDE">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مطالبة المدعي إلزام المدعى عليها تنفيذ المخطط المعتمد وتمكينه من أراضيه التي يملكها في المخطط، وتعويضه باحتساب أجرة المثل عن تلك الأراضي – تصدي محكمة الاستئناف لنظر الدعوى بعد إصرار الدائرة الابتدائية على حكمها بإلزام المدعى عليها بتنفيذ المخطط وتعويض المدعي وفقاً لتقدير الخبير – </w:t>
      </w:r>
      <w:r>
        <w:rPr>
          <w:rFonts w:ascii="Traditional Arabic" w:hAnsi="Traditional Arabic" w:cs="Traditional Arabic"/>
          <w:sz w:val="32"/>
          <w:szCs w:val="32"/>
          <w:rtl/>
        </w:rPr>
        <w:t>أحقية الجهة الإدارية في تعديل المخططات بما تراه مناسباً للمصلحة العامة، وتقرير المدعى عليها حاجتها للأراضي محل الدعوى؛ وبالتالي فإن ذلك يكون محكوماً بنظام نزع ملكية العقارات</w:t>
      </w:r>
      <w:r>
        <w:rPr>
          <w:rFonts w:ascii="Traditional Arabic" w:hAnsi="Traditional Arabic" w:cs="Traditional Arabic"/>
          <w:b/>
          <w:bCs/>
          <w:sz w:val="32"/>
          <w:szCs w:val="32"/>
          <w:rtl/>
        </w:rPr>
        <w:t xml:space="preserve"> – </w:t>
      </w:r>
      <w:r>
        <w:rPr>
          <w:rFonts w:ascii="Traditional Arabic" w:hAnsi="Traditional Arabic" w:cs="Traditional Arabic"/>
          <w:sz w:val="32"/>
          <w:szCs w:val="32"/>
          <w:rtl/>
          <w:lang w:bidi="ar-EG"/>
        </w:rPr>
        <w:t xml:space="preserve">الثابت امتلاك المدعي العقارات محل الدعوى، وعليه فإن المدعى عليها ملزمة باتخاذ الإجراءات النظامية لتعويض المدعي عما تم استقطاعه منها – مطالبة المدعي تعويضه بأجرة المثل مرفوعة قبل أوانها؛ لعدم استلامه التعويض عن الجزء المقتطع من عقاره – أثر ذلك: إلزام المدعى عليها باتخاذ الإجراءات النظامية </w:t>
      </w:r>
      <w:r>
        <w:rPr>
          <w:rFonts w:ascii="Traditional Arabic" w:hAnsi="Traditional Arabic" w:cs="Traditional Arabic"/>
          <w:sz w:val="32"/>
          <w:szCs w:val="32"/>
          <w:rtl/>
        </w:rPr>
        <w:t xml:space="preserve">لتعويض المدعي عما استقطع من عقاره، وعدم قبول الدعوى فيما يتعلق بأجرة المثل. </w:t>
      </w:r>
    </w:p>
    <w:p w:rsidR="00B67BDE" w:rsidRDefault="00B67BDE" w:rsidP="00B67BDE">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B67BDE" w:rsidRDefault="00B67BDE" w:rsidP="00EB5478">
      <w:pPr>
        <w:numPr>
          <w:ilvl w:val="0"/>
          <w:numId w:val="87"/>
        </w:num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المادة (18) من النظام الأساسي للحكم الصادر بالأمر الملكي رقم (أ/90) وتاريخ 27/8/1412هـ.</w:t>
      </w:r>
    </w:p>
    <w:p w:rsidR="00B67BDE" w:rsidRDefault="00B67BDE" w:rsidP="00EB5478">
      <w:pPr>
        <w:numPr>
          <w:ilvl w:val="0"/>
          <w:numId w:val="87"/>
        </w:num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t>المواد (1، 3، 17)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في لائحة دعوى قدمها المدعي (...) ويذكر فيها: أن له عدة أراض متجاورة بمدينة أبها، واقتطعت منها أمانه منطقة عسير الجزء الجنوبي لصالح طريق الملك عبد العزيز والجزء الشرقي منها لصالح شارع الأمير سلطان، وذكر أنه لم يتقدم بطلب التعويض؛ لعدم معرفته بالمساحة المتقطعة وأنه سعى لذلك سعياً حثيثاً وكانت بدايتها عام 1413هـ ثم ذكر أنه تضرر من مماطلة الجهة المدعى عليها، حيث إنه قد حرم من عمارتها أو بيعها أو استثمارها، ثم ختم لائحته بالمطالبة بإنهاء المعاملة بتحديد المساحة المتقطعة وتعديل الصكوك بناء على ذلك والتعويض عن المساحة المتقطعة والتعويض مقابل ضرر </w:t>
      </w:r>
      <w:r>
        <w:rPr>
          <w:rFonts w:ascii="Traditional Arabic" w:hAnsi="Traditional Arabic" w:cs="Traditional Arabic"/>
          <w:sz w:val="32"/>
          <w:szCs w:val="32"/>
          <w:rtl/>
          <w:lang w:bidi="ar-EG"/>
        </w:rPr>
        <w:lastRenderedPageBreak/>
        <w:t xml:space="preserve">التأخير مدة (15) خمسة عشر عاماً، والحيلولة بينه وبين الاستفادة منها. وفي سبيل نظر الدعوى حددت الدائرة جلسة يوم الاثنين الموافق 15/4/1429هـ، وفي الجلسة حضر المدعي (...)، كما حضر وكيل المدعي (...) بموجب الوكالة رقم (100094) وتاريخ 19/2/1428هـ، كما حضر ممثل الجهة المدعى عليها (...) بموجب التكليف رقم (11958) وتاريخ 17/4/1427هـ، وبسؤال المدعي عن دعواه أحال على لائحة الدعوى، وبطلب الإجابة من ممثل المدعى عليها استمهل للرد عليها في الجلسة القادمة، فحددت الدائرة جلسة يوم الأحد 27/5/1429هـ موعداً لاستكمال نظر القضية، وفي الجلسة حضر المدعي ووكيله كما حضر ممثل المدعى عليها، وفي الجلسة قدم المدعي مذكرة للدائرة مكونة من صفحتين: فحواها لا يخرج عما قدم سابقا في لائحة الدعوى، إلا أنه حصر طلباته في آخرها وهي ما سبق ذكره وزاد عليه أتعاب المرافعة وهي حوالي (300.000) ثلاثمئة ألف ريال والتعويض مقابل سماح الأمانة لمقاول باستخدام الأرض فترة المشروع وأتعاب معقب شهري من 22/7/1422هـ بواقع (1.200) ريال شهرياً، فيكون المجموع (100.800) ريال، وأتعاب المراجعة من عام 1413هـ حتى 21/7/1422هـ بواقع (1.200) ريال شهرياً فيكون المجموع (129.600) ريال، والتعويض عن وضع اللوحة الإعلامية في الأرض وإزالة اللوحة كذلك. كما أنه أرفق بمذكراته رفعاً مساحياً وصوراً للعديد من المستندات المتعلقة بموضوع الدعوى، وسلم ممثل الجهة نسخة منها، فاستمهل للرد في الجلسة القادمة، فحددت الدائرة جلسة يوم الاثنين الموافق 11/7/1429هـ موعداً لاستكمال إجراءات القضية. وفي الجلسة حضر وكيل المدعي كما حضر ممثل الجهة المدعى عليها وبطلب الإجابة من ممثل الجهة اعتذر وطلب إمهاله، فحددت الدائرة جلسة يوم الاثنين الموافق 13/10/1429هـ موعداً لاستكمال نظر القضية، وفي الجلسة حضر وكيل المدعي كما حضر ممثل الجهة المدعى عليها، وقدم ممثل الجهة مذكرة مكونة من صفحة واحدة وأرفق بها عدداً من المستندات المتعلقة بموضوع الدعوى، وجاء فيها: أن ما اتخذته الأمانة وسارت عليه من إجراءات هي وفق الأنظمة والتعليمات، وكذلك فإن المدعي يطالب ببيع الزوائد والمقايضة مع ما انتزع منه، ولا يتم ذلك إلا بمخاطبة الجهات ذات العلاقة، ثم ختم مذكرته بطلب رفض دعوى المدعي، وقد قدمت صورة منها لوكيل المدعي فاستمهل للرد في الجلسة القادمة، ومن ثم حددت الدائرة جلسة يوم الأحد الموافق 18/11/1429هـ موعداً لاستكمال نظر القضية، وفي الجلسة حضر وكيل المدعي كما حضر ممثل الجهة المدعى عليها وبطلب الإجابة من المدعي قدم مذكرة مكونة من ثلاث صفحات أرفق بها ما يراه سنداً لها، وذكر المدعي أن الممثل في مذكرته تجاهل الرد على طلباته التي سبق وأن حددها وحصرها سابقا، وذكر – أيضاً – أن الأرض ثابتة بصكوك شرعية والزوائد المزعومة داخلة فيها وليست لشركة الكهرباء أو المياه أو الأمانة، ثم إن كتاباتهم لهذه الجهات ما هو إلا مضيعة للوقت لا طائل من ورائها، ثم ذكر أن خطاب الرد من شركة الكهرباء والمياه برغبتهم في الزوائد إنما جاء تحايلاً من الأمانة لإضاعة حق المدعي في هذه الزوائد، وكذلك لو كانت المعاملة تسير وفق الأنظمة لما جمدت لمدة (17) سنة، ثم طعن المدعي في المخطط المقدم </w:t>
      </w:r>
      <w:r>
        <w:rPr>
          <w:rFonts w:ascii="Traditional Arabic" w:hAnsi="Traditional Arabic" w:cs="Traditional Arabic"/>
          <w:sz w:val="32"/>
          <w:szCs w:val="32"/>
          <w:rtl/>
          <w:lang w:bidi="ar-EG"/>
        </w:rPr>
        <w:lastRenderedPageBreak/>
        <w:t xml:space="preserve">من قبل ممثل الأمانة بأنه غير مطابق للمخطط المعتمد، ثم ختم مذكرته بالمطالبة باستنتاج الأسباب التي جمدت سير معاملته منذ صدور الموافقة وحتى الآن، وكذلك طالب بصرف النظر عما تطلبه شركة الكهرباء والمياه؛ لأنهما لا يطلبان شيئاً مستحقاً، وكذلك طالب بإعادة أرضه له وتعويضه عما استقطع وإلغاء الشارع الذي يقطع الأرض وجعله تبعاً للأرض. وسلمت صورة من المذكرة لممثل الجهة المدعى عليها فاستمهل للرد عليها فحددت الدائرة جلسة يوم الاثنين 15/1/1430هـ موعداً لاستكمال نظر القضية، وفي الجلسة حضر كل من طرفي الدعوى، وبطلب الإجابة من ممثل الجهة المدعى عليها استمهل للرد في جلسة أخرى، فحددت الدائرة جلسة يوم الاثنين الموافق 5/3/1430هـ موعداً لاستكمال نظر القضية، وفي الجلسة حضر الطرفان، وفيها قدم ممثل المدعى عليها مذكرة مكونة من ورقتين ملخصها: أن المعاملة التي يدعي المدعي أنها اختفت لا علم لهم بها، وكذلك المخطط المعتمد واضح فيه بأنه يتم عمل المقايضة وفق الأنظمة والتعليمات على الزوائد الموضحة على المخطط، ومنها عدم حاجة المرافق العامة لها، وحيث إن شركة الكهرباء والمياه قد أبديا حاجتهما لجزء من الزوائد فيمكن عمل المقايضة فيما تبقى من ذلك، وأما بالنسبة لاستغلال المقاول للأرض فلا علاقة للأمانة بذلك، وكان عليه أن يقيم دعوى على المقاول نفسه، وأما بالنسبة للوحة فلا زالت في حرم الطريق ولا علاقة لها بهذه الدعوى، ثم ختم مذكرته بطلب رفض هذه الدعوى المقامة من المدعي وإلزامه بمتابعة موضوعة شخصياً مع الجهة المعنية، وسلمت صورة منها لوكيل المدعي فاستمهل الدائرة للرد عليها في الجلسة القادمة، فحددت الدائرة جلسة يوم الثلاثاء الموافق 4/4/1430هـ موعداً لاستكمال نظر القضية، وفي الجلسة حضر وكيل المدعي كما حضر ممثل المدعى عليها (...) وبطلب الإجابة من وكيل المدعي قدم مذكرة مكونة من ثلاث صفحات أرفق بها ما رآه سنداً لها، وملخصها كما يلي: يذكر فيها إلزام البلدية بإجراء المقايضة وأن عملية بيع جزء من الزوائد التخطيطية سيلحق به ضرراً كبيراً، وأن عدم علمهم بوجود المعاملة لا ينفي وجودها، أما عن استغلال المقاول فإن موكلي قد تقدم بشكوى للأمانة برقم (1012) في 28/11/1424هـ ولم يجد أي تجاوب من الأمانة، أما اللوحة الإعلانية فليست في حرم الشارع كما يزعم ممثل الجهة، وإنما هي في ملكي وداخل أراضي، ثم ختم مذكرته بالمطالبات الماضية، وقد سلمت صورة منها لممثل الجهة المدعى عليها فاستمهل للرد عليها في الجلسة القادمة، فحددت الدائرة جلسة يوم الأحد الموافق 7/6/1430هـ موعداً لاستكمال نظر القضية، وفي الجلسة حضر المدعي ووكيله كما حضر ممثل الجهة المدعى عليها (...) وقدم ممثل الجهة مذكرة مكونة من صفحتين، موجزها: أن السبب في تأخير المعاملة هو المدعي نفسه فهو لم يتعاون مع الأمانة، والأمانة مستعدة للتعامل معه وفق الأنظمة والتعليمات، أما بالنسبة لما ذكره المدعي من أن أرضه تحيط بها الشوارع العامة من جميع الجهات، فهذا غير صحيح بناء على المخطط المعتمد فهو يفيد بأن الزوائد التنظيمية تفصل بينه وبين الشوارع العامة، ثم ختم مذكرته بطلب رفض دعوى المدعي وإلزامه بمتابعة موضوعه بنفسه. وقد سلمت صورة منها للمدعي والذي قرر اكتفاءه بما قدم سابقاً، مؤكداً على طلباته </w:t>
      </w:r>
      <w:r>
        <w:rPr>
          <w:rFonts w:ascii="Traditional Arabic" w:hAnsi="Traditional Arabic" w:cs="Traditional Arabic"/>
          <w:sz w:val="32"/>
          <w:szCs w:val="32"/>
          <w:rtl/>
          <w:lang w:bidi="ar-EG"/>
        </w:rPr>
        <w:lastRenderedPageBreak/>
        <w:t xml:space="preserve">الواردة بلائحة دعواه ومذكراته المقدمة سابقاً، كما قرر ممثل الجهة اكتفاءه بما قدم سابقاً، ومن ثم حجزت القضية للدراسة والتأمل تمهيداً للفصل فيها، وفي جلسة يوم الثلاثاء الموافق 14/7/1430هـ وبالمناداة على طرفي الدعوى حضر الطرفان، وقد طلبت الدائرة من ممثل المدعى عليها إحضار الخطابات المشار إليها في المخطط المعتمد لحل وضع المدعي والموافق عليه من قبل الوزارة، كما طلبت منه توضيح للأسباب التي حالت دون تنفيذ المخطط وإنهاء وضع المدعي إلى تلك الفترة وقد وعد بتقديم ما طلب منه في الجلسة القادمة. وفي يوم الأحد الموافق 9/9/1430هـ حضر الطرفان، وبهذه الجلسة قدم ممثل المدعى عليها بعض المستندات المطلوبة والمتعلقة بالإجراءات المتخذة من قبل المدعى عليها قبل الرفع باعتماد المخطط، والذي صدرت عليه الموافقة طبقاً للمستندات المرفقة بملف القضية، وبعد أن ختم طرفا الدعوى أقوالهما مكتفين بما سبق أفاد المدعي أن دعواه محصورة في مطالبته بإلزام المدعى عليها بتنفيذ المخطط حسب الموافقة التي تمت بينه وبين الوزارة والتي على ضوئها صدر المخطط المرفق صورته بملف القضية. وبسؤال الدائرة ممثل المدعى عليها عن الأسباب التي حالت دون تنفيذ المخطط، أجاب بأنه لم يكن من البلدية وقتئذٍ أو الأمانة لاحقاً أي تقاعس في تنفيذ هذا المخطط إلا أن المدعي أهمل مراجعته البلدية لتنفيذ المخطط. وبعد ذلك حددت الدائرة جلسة يوم الأحد الموافق 16/9/1430هـ موعداً لإعلان الحكم، وفي ختام هذه الجلسة أفاد المدعي أن مطالبته عما لحقه من أضرار سيفردها بدعوى مستقلة، كما أفاد بأن مطالبته باعتماد المخطط يترتب عليه إلزام الجهة تنفيذ كافة الإجراءات المترتبة على ذلك بتمكينه من إقامة منشآته على أرض المخطط، وأضاف بأن هذا الأمر هو استدراك لما ورد سابقاً بشأن مطالبته في هذه الدعوى. وفي جلسة يوم الأحد الموافق 16/9/1430هـ وبالمناداة على طرفي الدعوى حضر المدعي ووكيله كما حضر ممثل المدعى عليها، وبهذه الجلسة عدَّل المدعي ما قرره في الجلسة السابقة من أنه سيفرد مطالبته بالتعويض بدعوى مستقلة، وأكد على طلبه التعويض في هذه الدعوى حيث إن هذا الطلب من ضمن الطلبات الواردة بلائحة الدعوى، وقد طلبت منه الدائرة توضيح الأسباب التي أدت إلى تأخره في إقامة الدعوى فأوضح أنه طيلة الفترة الماضية كان يراجع المدعى عليها بصفة مستمرة لإنهاء الوضع فكانت المعاملة تدور بينها وبين الوزارة وهذا هو الذي أدى إلى التأخر فضلاً على الرغبة في إنهاء المعاملة دون اللجوء إلى القضاء، وبعد إثبات ما تقدم رأت الدائرة ضرورة تكليف لجنة خبرة للوقوف على الأرض وتقدير التعويض المستحق، وبعد إثبات ما تقدم رأت الدائرة حجز القضية لاتخاذ الإجراءات اللازمة في إنهاء القضية والفصل فيها. وفي يوم الثلاثاء الموافق 19/11/1430هـ وبالمناداة على طرفي الدعوى حضر وكيل المدعي كما حضر ممثل المدعى عليها، وقد رأت الدائرة تكليف أعضاء خبرة عقارية من أعضاء اللجنة العقارية بالغرفة التجارية بأبها؛ وذلك للوقوف على الموقع وتقدير أجرة المثل، وقد أوضحت الدائرة أن أتعاب أعضاء اللجنة سوف يتم تحميلها على المدعي حتى يثبت صحة دعواه وحددت الدائرة مبلغ (500) خمسمئة ريال لكل عضو من اللجنة، وقد حضر من أعضاء اللجنة العضو (...) حامل السجل المدني رقم (...) والعضو(...) </w:t>
      </w:r>
      <w:r>
        <w:rPr>
          <w:rFonts w:ascii="Traditional Arabic" w:hAnsi="Traditional Arabic" w:cs="Traditional Arabic"/>
          <w:sz w:val="32"/>
          <w:szCs w:val="32"/>
          <w:rtl/>
          <w:lang w:bidi="ar-EG"/>
        </w:rPr>
        <w:lastRenderedPageBreak/>
        <w:t>حامل السجل المدني رقم (...). وفي جلسة يوم الثلاثاء الموافق 2/3/1431هـ حضر طرفا الدعوى وقررا الاكتفاء بما سبق تقديمه، ومن ثمَّ أصدرت الدائرة حكمها رقم (28/د/إ/18) لعام 1431هـ والذي انتهت فيه إلى القضاء بما يلي: أولاً: إلزام أمانة منطقة عسير بتنفيذ المخطط المعتمد رقم (645/1415/ج/1) وتاريخ 16/12/1415هـ. ثانياً: إلزام أمانة منطقة عسير بدفع مبلغ وقدره سبعة ملايين وستة عشر ألفاً وستمئة وستة وستون ريالاً وهللتان للمدعي (...). وبعد أن تم عرض هذا الحكم على محكمة الاستئناف الإدارية (الدائرة السادسة) أصدرت بشأنه حكمها رقم (871/6) لعام 1433هـ والذي انتهت فيه الدائرة الموقرة إلى نقض حكم هذه الدائرة وإعادة القضية إليها لمعاودة نظرها وفقاً لما أوضحته دائرة محكمة الاستئناف (السادسة) بحكمها من أسباب. وبعد ورود القضية للدائرة نظرتها في عدة جلسات قدم فيها أطراف الدعوى المذكرات المرفقة بملف القضية والتي لا تخرج في مضمونها عما سبق ذكره. وفي جلسة يوم الأحد الموافق 28/8/1434هـ حضر طرفا الدعوى، وقررا الاكتفاء بما سبق تقديمه، ومن ثمَّ أصدرت الدائرة حكمها رقم (127/د/إ/1/4) لعام 1434هـ، والذي انتهت فيه إلى القضاء بما يلي: أولاً: إلزام أمانة منطقة عسير بتنفيذ المخطط المعتمد رقم (654/1415/ج/1)، وتاريخ 16/12/1415هـ. ثانياً: إلزام أمانة منطقة عسير بدفع مبلغ وقدره عشرة ملايين وخمسمئة وألفان وسبعمئة وسبعة وسبعون (10.502.777) ريالاً للمدعي (...). وبعد الاعتراض على هذا الحكم من قبل المدعى عليها تم عرضه على محكمة الاستئناف الإدارية بمنطقة عسير (الدائرة الأولى) وأصدرت بشأنه حكمها رقم (330/إس/إ/1/4) لعام 1435هـ، والذي انتهت فيه الدائرة الموقرة إلى نقض حكم هذه الدائرة وإعادة القضية إليها لمعاودة نظرها وفقاً لما أوضحته دائرة محكمة الاستئناف (الأولى) بحكمها من أسباب. وبعد ورود القضية للدائرة نظرتها في عدة جلسات قدم في أحدها ممثل المدعى عليها مذكرة لم تخرج في مضمونها عما سبق ذكره. وفي جلسة يوم الثلاثاء الموافق 27/12/1435هـ حضر طرفا الدعوى وقررا الاكتفاء بما سبق تقديمه، وبناء عليه قررت الدائرة رفع الجلسة للمداولة والتأمل تمهيداً للفصل فيها.</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وبعد سماع الدعوى والإجابة عليها وبعد دراسة القضية وتأملها وحيث إن المدعي يهدف من دعواه إلى إلزام أمانة منطقة عسير بتنفيذ المخطط المعتمد رقم (654/1415/ج/1) وتاريخ 16/12/1415هـ، وتمكينه من أراضيه التي يملكها في المخطط وتعويضه عن فترة عدم استفادته منها، وعليه فإن المدعي يتظلم من قرار إداري يتمثل في امتناع المدعى عليها من تمكينه من أرضه وإنهاء الإجراءات اللازمة لذلك؛ لذا فإن ديوان المظالم يختص بنظر هذه القضية والفصل فيها بموجب نص المادة (13/ب) من نظامه الصادر بالمرسوم الملكي رقم (م/78) وتاريخ 19/9/1428هـ. وأما من حيث الشكل؛ فإن للمدعي في هذه </w:t>
      </w:r>
      <w:r>
        <w:rPr>
          <w:rFonts w:ascii="Traditional Arabic" w:hAnsi="Traditional Arabic" w:cs="Traditional Arabic"/>
          <w:sz w:val="32"/>
          <w:szCs w:val="32"/>
          <w:rtl/>
          <w:lang w:bidi="ar-EG"/>
        </w:rPr>
        <w:lastRenderedPageBreak/>
        <w:t xml:space="preserve">الدعوى طلبين: أولاً: طلب المدعي إلزام أمانة منطقة عسير بتنفيذ المخطط المعتمد رقم (654/1415/ج/1) وتمكينه من أراضيه التي يملكها في المخطط، وقد تقدم إلى المدعى عليها بهذا الطلب عدة مرات إلا أن المدعى عليها رفضت ذلك؛ ومن ثمَّ أقام هذه الدعوى أمام الديوان في 25/2/1429هـ، وحيث إن امتناع المدعى عليها يعد من قبيل القرارات السلبية التي كان من الواجب اتخاذها والتي تأخذ صفة الاستمرارية ولا تتقيد بالمدد النظامية المنصوص عليها نظاماً؛ لذا فإن هذه الدعوى تكون مقبولة شكلاً. ثانياً: طلب المدعي إلزام أمانة منطقة عسير بتعويضه عن فترة عدم استفادته من أراضيه التي يملكها في المخطط آنف الذكر، إلا أن جهة الإدارة أوضحت كما في مذكرتها التي قدمها الممثل امتناعها عن تعويض المدعي حتى إنهاء الإجراءات اللازمة، وحيث إن هذا الطلب لا يخرج عن كونه دعوى تعويض؛ فإن نظرها والفصل فيها مما يندرج ضمن اختصاص ديوان المظالم بمقتضى المادة (13/ج) من نظامه الصادر بالمرسوم الملكي رقم (م/78) وتاريخ 1428هـ. ومن حيث الموضوع؛ فإن المدعي يتظلم من امتناع المدعى عليها عن تنفيذ المخطط المعتمد رقم (654/1415/ج/1) وتاريخ 16/12/1415هـ وتمكينه من أراضيه التي في المخطط للاستفادة منها وتعويضه عن فترة عدم استفادته من تلك القطع التي يملكها والتي تحمل الأرقام التالية: القطعة رقم (88) والمملوكة للمدعي بالصك (13) وتاريخ 3/1/1393هـ، والقطعة رقم (123) والمملوكة للمدعي بالصك رقم (944) وتاريخ 8/11/1392هـ، والقطعة رقم (124) والمملوكة للمدعي بالصك رقم (48) وتاريخ 9/11/1391هـ، والقطعة رقم (125) والمملوكة للمدعي بالصك رقم (992) وتاريخ 8/11/1391هـ، والقطعة رقم (126) والمملوكة للمدعي بالصك رقم (62) وتاريخ 12/1/1392هـ، وحيث إن ملكية المدعي لما يطالب به ثابتة بالصكوك الآنف ذكرها، وقد صدرت موافقة وكالة الوزارة بموجب قرار الاعتماد رقم (23240/5ت) في 26/5/1415هـ على اعتماد المخطط رقم (654/1415/ج/1)؛ لذا فإن مطالبته مبنية على سند صحيح شرعاً ونظاماً؛ لذا فإنه ينبغي على المدعى عليها احترام المخططات وعدم التعدي عليها، كما أن قرار الاعتماد من القرارات التي اتخذتها الجهة لتحقيق الصالح العام فالأحرى بها تنفيذ ما أصدرته من قرارات لتحقيق هذه المصلحة ومحافظة على الحق الخاص لاسيما وأن تعطيل تنفيذ مثل هذه القرارات يؤدي إلى العشوائية في تنظيم المباني داخل المدن، الأمر الذي ينسجم مع مقصد المنظم عند سنه للأنظمة واللوائح في هذا الشأن، فكما أن القرار يتحصن في مواجهة الأفراد؛ فإنه يتحصن في مواجهة الجهة لاسيما وأنه يحقق المصلحة العامة؛ حيث إن المدعى عليها لم تبين طيلة فترة المرافعة سببا وجيهاً في عدم تنفيذ المخطط؛ مما ترى معه الدائرة أن عدم التنفيذ يعد انتهاكاً واضحاً لكل ما نص عليه الشرع وما تقضي به الأنظمة واللوائح تجاه تحقيق المصلحة سواءً كانت عامة أو خاصة؛ الأمر الذي تنتهي معه الدائرة إلى إلزام الجهة المدعى عليها بتنفيذ المخطط المعتمد رقم (654/1415/ج/1) وتاريخ 16/12/1415هـ.وحيث إن امتناع المدعى عليها عن تنفيذ المخطط المعتمد وتمكين المدعي من ملكه وتعويضه عن الفترة التي حرم فيها من الانتفاع بملكه ليس له ما يبرره </w:t>
      </w:r>
      <w:r>
        <w:rPr>
          <w:rFonts w:ascii="Traditional Arabic" w:hAnsi="Traditional Arabic" w:cs="Traditional Arabic"/>
          <w:sz w:val="32"/>
          <w:szCs w:val="32"/>
          <w:rtl/>
          <w:lang w:bidi="ar-EG"/>
        </w:rPr>
        <w:lastRenderedPageBreak/>
        <w:t xml:space="preserve">نظاماً بعد ثبوت ملك المدعي لما يطالب به، وقد أدى هذا الامتناع من قبل المدعى عليها إلى الإضرار بالمدعي وحرمانه من الاستفادة من ملكه بالبناء أو الإيجار دون سند نظامي، وقد استقر فقهاً في هذا الصدد أن الأصل عدم المنع من تصرف المالك فيما يملك من عقار لاسيما بعد ثبوت ملكه بالمستند الشرعي والنظامي، وحيث إن الأصل في الأموال الحرمة، وعدم الاعتداء عليها وهي من الضروريات الخمس المعلومة من الدين بالضرورة، والتي جاء الشرع بالمحافظة عليها؛ إذ قد جاءت نصوص الكتاب والسنة متضافرة ومؤكدة على ذلك، فقال الله تعالى: (يا أيها الذين آمنوا لا تأكلوا أموالكم بينكم بالباطل إلا أن تكون تجارة عن تراض منكم)، فجعل الأصل في أخذ مال الغير الحرمة إلا أن تكون تجارة مبينة على الرضا، كما ثبت عن النبي – صلى الله عليه وسلم - أنه قال: (لا يحل مال امرئ مسلم إلا عن طيب نفس منه)، وقال – صلى الله عليه وسلم -، أيضاً: (إن دماءكم وأموالكم عليكم حرام)، وقال – عليه الصلاة والسلام -، أيضا: (على اليد ما أخذت حتى تؤديه)، وغير ذلك من الآيات والأحاديث الدالة على تعظيم مال المسلم، وحرمة الاعتداء عليه إلا بطيب نفس منه، وهذا ما أكده النظام الأساسي للحكم في المادة (الثامنة عشرة) منه، على أن: "الدولة تكفل حرية الملكية الخاصة وحرمتها، ولا ينزع من أحد ملكه إلا للمصلحة العامة على أن يعوض المالك تعويضاً عادلاً". وحيث إن ما قامت به المدعى عليها من امتناعها عن تنفيذ المخطط المعتمد رقم (654/1415/ج/1) وتاريخ 16/12/1415هـ ترتب عليه حرمان المدعي من الاستفادة من ملكه بالبناء أو التأجير وبالتالي فإنه أمر يستحق المدعي التعويض عنه، وحيث إن أركان دعوى التعويض تتمثل في ركن الخطأ والضرر والعلاقة السببية، وحيث ثبت للدائرة خطأ الإدارة المتمثل في امتناع المدعى عليها عن تنفيذ المخطط المعتمد رقم (654/1415/ج/1) وتاريخ 16/12/1415هـ ومنعه من الانتفاع بملكه لمدة تتجاوز خمسة عشر عاماً دون وجه حق، وحيث إن ذلك ألحق الضرر بالمدعي ولم يمكنه من الانتفاع بأرضه هذه المدة، وحيث ثبت للدائرة وجود العلاقة السببية بين هذا الخطأ المتمثل في منع المدعي من الاستفادة من أرضه وأن هذا الخطأ قد أوقع الأضرار السابقة على المدعي؛ فإن الدائرة ترى أحقية المدعي بالتعويض. وحيث نصت الشريعة الإسلامية على أن الضرر يزال، وحيث إن إزالة الضرر عن المدعي يمكن أن يكون من خلال إعطائه أجرة المثل عن هذه الأرض للمدة التي لم يتمكن فيها من الانتفاع بأرضه وهي آخر خمس سنوات من تاريخ إقامة الدعوى، أما قبلها من السنوات فإن المدعي لا يستحق التعويض عنها وفقاً لما نصت عليه المادة (الرابعة) من قواعد المرافعات والإجراءات أمام ديوان المظالم. وبسؤال الدائرة له عن عدم إقامته لهذه الدعوى إلا متأخراً لم يذكر سبباً وجيهاً ترى الدائرة أنه عذر له في تأخره في إقامة الدعوى، وحيث إن الدائرة قد كلفت عضوي خبرة بالوقوف على الأرض محل النزاع، وقدرا الأجرة السنوية لموقع الأرض بأنها لا تقل عن مليون ريال سنوياً، وذلك اعتباراً من 1/1/1424هـ، بعد أن بينا أن الأرض تقع في موقع مميز من الناحية الاستثمارية؛ وذلك حسب محضر التقدير المرفق بملف القضية، ولما كان الأمر ذلك، وحيث اطمأنت الدائرة إلى التقدير الصادر عن عضوي اللجنة العقارية </w:t>
      </w:r>
      <w:r>
        <w:rPr>
          <w:rFonts w:ascii="Traditional Arabic" w:hAnsi="Traditional Arabic" w:cs="Traditional Arabic"/>
          <w:sz w:val="32"/>
          <w:szCs w:val="32"/>
          <w:rtl/>
          <w:lang w:bidi="ar-EG"/>
        </w:rPr>
        <w:lastRenderedPageBreak/>
        <w:t>اللذين قدرا أجرة المثل لهذه الأرض أنها لا تقل عن مليون ريال سنوياً، خاصة وأن الأرض تقع في موقع مميز من الناحية الاستثمارية؛ ومن ثم فقد رأت الدائرة أن تبني حكمها على هذا التقدير الصادر من عضوي اللجنة العقارية؛ وحيث إن المدعي قد أقام هذه الدعوى بتاريخ 25/2/1429هـ وقد استحق الأجرة لآخر خمس سنوات من تاريخ إقامته لهذه الدعوى؛ وبالتالي فإن مجموع ما يستحقه المدعي هو مبلغ (11,841,666,66) ريال، والذي تقضي به الدائرة بإلزام المدعى عليها بدفع ذلك المبلغ للمدعي. وأما ما جاء بملاحظة محكمة الاستئناف الموقرة بأن الدائرة قضت بتنفيذ المخطط المعتمد رقم (654/1415/ج/1) وتاريخ 16/12/1415هـ، وهذا ليس محل النزاع، ومقتضى تنفيذ الحكم إلغاء التخطيط والتعديل الذي أجرته المدعى عليها، وقد أناط بها النظام إجراء تخطيط الأراضي، وتعديل ما تراه لازماً لتنفيذ المرافق والميادين؛ وبالتالي حلت الدائرة محل الجهة الإدارية في تنفيذ الأعمال المناط بها تنفيذها... إلخ. فإن الدائرة تجيب بأن ما انتهت إليه هو عين ما يطالب به المدعي وقد نص عليه صراحة؛ حيث طلب إلزام المدعى عليها بتنفيذ المخطط المعتمد وهذا لا ينافي البتة ما قامت به المدعى عليها من تخطيط أو تعديل؛ وذلك أن التخطيط والتعديل الذي أجرته المدعى عليها والمضمن في المخطط المعتمد الذي يطالب المدعي إلزام المدعى عليها بتنفيذه إنما هو لحل الإشكاليات الحاصلة نتيجة وجود زوائد تنظيمية، وكذلك استقطاع المدعى عليها لأجزاء من ملك المدعي، ومما يؤكد هذا الأمر أن المخطط المعتمد عالج النزع الذي قامت به المدعى عليها، فإنه قد قضى بأن يعوض المدعي عن المنزوع من ملكه بعمل تسوية في الزوائد التنظيمية المجاورة واستكمال الإجراءات النظامية حيال المقايضة والبيع، ويوضح هذا الأمر الملاحظات المشار إليها في المخطط المعتمد، والتي بناءً عليها تم إعداد هذا المخطط وهي: 1- الاستدعاء المقدم من المواطن المذكور المقيد برقم (721) في 1/3/1413هـ المتضمن إعطاءه التعويض عن المقتطع من أملاكه أو عمل تسوية معه في الزوائد التنظيمية المجاورة. 2- خطاب بلدية أبها رقم (4445/32/1) في 28/10/1413هـ والمرفق به مخطط الدراسة لمعالجة موضوع التسوية المطلوبة. 3- خطاب البلدية رقم (4909/32/1) في 1/11/1414هـ والذي أوضحت فيه المساحة المقتطعة من أملاك المذكور وكذلك مساحة الزوائد والذي أكدت أنه سوف يتم المقايضة إذا تمت الموافقة على المخطط. 4- موافقة وكالة الوزارة بموجب قرار الاعتماد رقم (23240/وت) في 26/5/1415هـ على اعتماد المخطط شريطة استكمال الإجراءات النظامية حيال المقايضة والبيع. 5- أفادت البلدية بخطابها رقم (5365/32/1) في 23/11/1415هـ بأنه تم تنزيل وتبتير المخطط على الطبيعة دون عوائق. 6- على البلدية اتخاذ الإجراءات النظامية بالمقايضة والبيع عن المساحة الزائدة وفق ما أشير إليه في الملاحظة رقم (4) بالنسبة لصكوك الملكية التي تحمل الأرقام التالية:</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3"/>
        <w:gridCol w:w="2755"/>
        <w:gridCol w:w="2788"/>
      </w:tblGrid>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القطعة</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الصك</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تاريخه</w:t>
            </w:r>
          </w:p>
        </w:tc>
      </w:tr>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88</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13</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3/1/1393هـ</w:t>
            </w:r>
          </w:p>
        </w:tc>
      </w:tr>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123</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944</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8/11/1391هـ</w:t>
            </w:r>
          </w:p>
        </w:tc>
      </w:tr>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124</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48</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9/1/1392هـ</w:t>
            </w:r>
          </w:p>
        </w:tc>
      </w:tr>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125</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992</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8/11/1391هـ</w:t>
            </w:r>
          </w:p>
        </w:tc>
      </w:tr>
      <w:tr w:rsidR="00B67BDE" w:rsidTr="00B67BDE">
        <w:trPr>
          <w:jc w:val="center"/>
        </w:trPr>
        <w:tc>
          <w:tcPr>
            <w:tcW w:w="2840"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126</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62</w:t>
            </w:r>
          </w:p>
        </w:tc>
        <w:tc>
          <w:tcPr>
            <w:tcW w:w="2841" w:type="dxa"/>
            <w:tcBorders>
              <w:top w:val="single" w:sz="4" w:space="0" w:color="000000"/>
              <w:left w:val="single" w:sz="4" w:space="0" w:color="000000"/>
              <w:bottom w:val="single" w:sz="4" w:space="0" w:color="000000"/>
              <w:right w:val="single" w:sz="4" w:space="0" w:color="000000"/>
            </w:tcBorders>
            <w:vAlign w:val="center"/>
            <w:hideMark/>
          </w:tcPr>
          <w:p w:rsidR="00B67BDE" w:rsidRDefault="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12/1/1392هـ</w:t>
            </w:r>
          </w:p>
        </w:tc>
      </w:tr>
    </w:tbl>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وحاصل الأمر أن المخطط المعتمد قد عالج وضع المدعي وصدر التوجيه عليه من الوزارة بالاعتماد وليس أمام المدعى عليها سوى تنفيذه؛ وذلك لكونه إنما نشأ تخطيطه واعتماده لحل وضع المدعي والإشكالات الحاصلة نتيجة استقطاع أجزاء من ملكه ووجود الزوائد التنظيمية، ولهذا فالمتعين على المدعى عليها المبادرة بتنفيذه رفعاً للضرر على المدعي واستجابة لقرار الاعتماد الصادر من وزارة الشؤون البلدية والقروية، علماً بأن المخطط المعتمد قد اطلعت عليه الدائرة واطلعت على التعليمات الواردة فيه وهو مرفق بملف القضية. وأما ما جاء بملاحظة محكمة الاستئناف الموقرة فيما يتعلق بالإلزام الذي انتهت إليه الدائرة في البند الأول من منطوق حكمها، وأن الإلزام لا يقابل الإلغاء. فإن الدائرة تجيب عن ذلك بأن ما انتهت إليه لم يكن بدعاً من القول، بل هو ما استقر عليه القضاء بمحاكم ديوان المظالم، والأحكام الصادرة بالإلزام في دعاوى الإلغاء أكثر من أن تحصى، بل ومنها ما هو مؤيد من عدالة محكمة الاستئناف بمنطقة عسير ومنها الحكم رقم (8/د/إ/1/4) لعام 1435هـ والمؤيد بالحكم رقم (889/إس/إ/1/4) لعام 1435هـ، والحكم رقم (92/د/إ/1/4) لعام 1435هـ والمؤيد بالحكم رقم (1417/إس/إ/1/4) لعام 1435هـ، والحكم رقم (267/د/إ/1/4) لعام 1435هـ والمؤيد بالحكم رقم (1459/2) لعام 1434هـ، والحكم رقم (170/د/إ/1/4) لعام 1433هـ والمؤيد بالحكم رقم (529/إس/إ/1/4) لعام 1435هـ، والحكم رقم (21/د/إ/1/4) لعام 1435هـ والمؤيد بالحكم رقم (818/إس/1/4) لعام 1435هـ. وأما ما جاء بملاحظة محكمة الاستئناف من أنه يلزم تحديد موقف المدعي من الموافقة على القرار لتعديل المخطط، أم أنه يشترط حصول المقايضة على كافة الزوائد والتي ترى المدعى عليها عدم إمكانية ذلك لحاجة المرافق العامة... إلخ. فإن الدائرة تجيب عن ذلك بأن المخطط إنما تم عمله وإعداده من قبل المدعى عليها نفسها؛ وذلك لمعالجة ما تحتاجه المرافق العامة وقد أوضح الأجزاء التي تم استقطاعها والزوائد التي يتعين على المدعى عليها إدخالها في ملك المدعي عوضاً عما تم استقطاعه من ملك المدعي، والمخطط بعد اعتماده قد صار ملزماً للمدعى عليها وللمدعي، وكان على المدعى عليها المبادرة بتنفيذه وعدم حرمان المدعي من الاستفادة من ملكه وتعطيله عنه، لاسيما وأن المخطط قد جاء لإعطاء المدعي حقه فيما اقتطعته هي من ملكه وتخصيص الزوائد له وقبول المدعى عليها يحول دون تصرفها فيها، فضلاً على أن ما تزعمه المدعى عليها يخالفه واقع </w:t>
      </w:r>
      <w:r>
        <w:rPr>
          <w:rFonts w:ascii="Traditional Arabic" w:hAnsi="Traditional Arabic" w:cs="Traditional Arabic"/>
          <w:sz w:val="32"/>
          <w:szCs w:val="32"/>
          <w:rtl/>
          <w:lang w:bidi="ar-EG"/>
        </w:rPr>
        <w:lastRenderedPageBreak/>
        <w:t xml:space="preserve">الأرض والذي من تاريخ اعتماد المخطط لم يتم التصرف فيها أو تخصيص أي جزء منها لصالح أي جهة أخرى أو أي مرفق آخر. والدائرة بعد إيضاحها لهذا الأمر تكون قد استنفدت وسعها في هذه القضية ولم يعد لديها ما يمكن أن تضيفه فيها، لاسيما وأن ما صدر منها هو اجتهاد راعت فيه حق طرفي الدعوى، وألزمت المدعى عليها بما ألزمت به نفسها من واقع المخطط الذي أعدته وصدر عليه قرار اعتماد من الوزارة، وبعد بيان ما تقدم فإن الدائرة تنتهي إلى ذات ما انتهت إليه من نتيجة في حكمها السابق وتقضي بمثلها مجدداً.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إلزام أمانة منطقة عسير بتنفيذ المخطط المعتمد رقم (654/1415/ج/1) وتاريخ 16/12/1415هـ. ثانياً: إلزام أمانة منطقة عسير بدفع مبلغ وقدره أحد عشر مليوناً وثمانمئة وواحد وأربعون ألفاً وستمئة وستة وستون ريالاً وست وستون هللة (11,841,666,66) للمدعي (...)؛ وذلك لما هو مبين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 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r>
        <w:rPr>
          <w:rFonts w:ascii="Traditional Arabic" w:hAnsi="Traditional Arabic" w:cs="Traditional Arabic"/>
          <w:b/>
          <w:bCs/>
          <w:sz w:val="32"/>
          <w:szCs w:val="32"/>
          <w:rtl/>
        </w:rPr>
        <w:t>:</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حكمت </w:t>
      </w:r>
      <w:r>
        <w:rPr>
          <w:rFonts w:ascii="Traditional Arabic" w:hAnsi="Traditional Arabic" w:cs="Traditional Arabic"/>
          <w:b/>
          <w:bCs/>
          <w:sz w:val="32"/>
          <w:szCs w:val="32"/>
          <w:rtl/>
        </w:rPr>
        <w:t xml:space="preserve">المحكمة بنقض الحكم، والقضاء أولاً: بإلزام أمانة منطقة عسير باتخاذ الاجراءات النظامية المنصوص عليها في نظام نزع ملكية العقارات للمنفعة العامة ووضع اليد المؤقت على العقار نحو تعويض المدعي عما استقطع من عقاره. ثانياً: عدم قبول الدعوى فيما يتعلق بأجرة المثل؛ لرفعها قبل أوانها. وأضافت في أسبابها: أن المدعي يهدف من هذه الدعوى إلى طلب تنفيذ المخطط المعتمد في (654/1415/ج/1) وتمكينه من أراضيه التي يملكها في المخطط، وكذلك تعويضه عن الضرر باحتساب أجرة المثل، باعتبار أن حقيقة الطلب الثاني هو إلغاء امتناع الجهة المدعى عليها عن اتخاذ الإجراءات النظامية لاحتساب أجرة المثل، فإن ديوان المظالم يختص بنظر هذين الطلبين بموجب المادة (13/ب) من نظام ديوان المظالم الصادر بالمرسوم الملكي رقم (م/78) وتاريخ 19/9/1428هـ. ومن الناحية الشكلية؛ فحيث إن امتناع الجهة يعد من القرارات السلبية المستمرة والتي لا تخضع للمدد، وإذ إن المدعي سبق أن طالب الجهة المدعى عليها ولم تستجب له حتى بعد إقامة هذه الدعوى فإن دعواه تعتبر مقبولة من الناحية الشكلية. ومن الناحية الموضوعية؛ فحيث يطلب المدعي إلزام الجهة المدعى عليها تنفيذ المخطط رقم (654/1415/ج/1)، فإن غاية ما يهدف إليه المدعي هو ألا تفوت عليه الجهة حقه في الزوائد التنظيمية بعد تعديل المخطط، وحيث إن للجهة الإدارية الحق في تعديل المخططات بما تراه مناسباً للمصلحة العامة، وحيث إن الجهة قررت حاجتها لهذه الأراضي بما سبق ذكره في وقائع هذا الحكم، فإن ذلك يكون محكوماً </w:t>
      </w:r>
      <w:r>
        <w:rPr>
          <w:rFonts w:ascii="Traditional Arabic" w:hAnsi="Traditional Arabic" w:cs="Traditional Arabic"/>
          <w:b/>
          <w:bCs/>
          <w:sz w:val="32"/>
          <w:szCs w:val="32"/>
          <w:rtl/>
        </w:rPr>
        <w:lastRenderedPageBreak/>
        <w:t>بنظام نزع ملكية العقارات للمنفعة العامة ووضع اليد المؤقت على العقار الصادر بالمرسوم الملكي رقم (م/15) وتاريخ 11/3/1424هـ، حيث نصت المادة (الأولى) منه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(الثالثة) على أنه: "يستحق التعويض عما يتم اقتطاعه لتحديد وتنفيذ شبكات الطرق الرئيسية أو لصالح التخطيط وفقاً لما يأتي : أولاً: بالنسبة لما هو واقع داخل حدود حماية التنمية : أ– الأراضي التي سبق أخذ النسبة النظامية التي تقتطع مجاناً منها يعوض المالك عما يقتطع منها بعد ذلك. ب– الأراضي التي سبق أخذ جزء من النسبة النظامية منها لا يعوض المالك عما يقتطع منها بعد ذلك إذا لم يتجاوز الاقتطاع السابق واللاحق النسبة النظامية، وبشرط أن يكون الباقي منها بعد الاقتطاع السابق واللاحق عشرة آلاف متر مربع فأكثر، ويعوض عن الفرق إن قلت مساحة الباقي منها عن ذلك. ج- الأراضي التي لم يسبق أخذ النسبة النظامية منها لا يعوض المالك عما يقتطع منها اذ لم يتجاوز المقتطع النسبة النظامية، وبشرط أن يكون الباقي منها بعد الاقتطاع عشرة آلاف متر مربع فأكثر، ويعوض عن الفرق إن قلت مساحة الباقي منها عن ذلك...". وحيث إن الثابت أن المدعي يملك العقار محل الدعوى بموجب الصكوك ذات الرقم (13) وتاريخ 3/1/1393هـ، ورقم (944) وتاريخ 8/11/1391هـ ورقم (48) وتاريخ 9/11/392هـ، ورقم (992) وتاريخ 8/11/1391هـ، ورقم (62) وتاريخ 12/1/1392هـ، وأن مجموع مساحتها أقل من عشرة آلاف متر مربع؛ فإن الجهة المدعى عليها ملزمة باتخاذ الإجراءات النظامية لتعويض المدعي عما تم استقطاعه من عقاره بموجب نظام نزع ملكية العقارات للمنفعة العامة، وبه تحكم الدائرة. وأما عن طلب المدعي تعويضه بأجرة المثل؛ وحيث نصت المادة (17/3) من نظام نزع الملكية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وحيث إن المدعي لم يستلم التعويض عما تم استقطاعه من عقاره؛ فإن هذا الطلب يعتبر مرفوعاً قبل أوانه، ويتعين الحكم بعدم قبوله.</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1594/10/ق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346/2/س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17/3/1437هـ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w:t>
      </w:r>
      <w:r>
        <w:rPr>
          <w:rFonts w:ascii="Traditional Arabic" w:hAnsi="Traditional Arabic" w:cs="Traditional Arabic"/>
          <w:b/>
          <w:bCs/>
          <w:sz w:val="32"/>
          <w:szCs w:val="32"/>
          <w:highlight w:val="yellow"/>
          <w:rtl/>
          <w:lang w:bidi="ar-EG"/>
        </w:rPr>
        <w:t>عدم صدور قرار وزاري بالنزع - لجنة توسعة الساحات الشمالية للحرم المكي الشريف –</w:t>
      </w:r>
      <w:r>
        <w:rPr>
          <w:rFonts w:ascii="Traditional Arabic" w:hAnsi="Traditional Arabic" w:cs="Traditional Arabic"/>
          <w:b/>
          <w:bCs/>
          <w:sz w:val="32"/>
          <w:szCs w:val="32"/>
          <w:rtl/>
          <w:lang w:bidi="ar-EG"/>
        </w:rPr>
        <w:t xml:space="preserve"> خصوصية المشروع – </w:t>
      </w:r>
      <w:r>
        <w:rPr>
          <w:rFonts w:ascii="Traditional Arabic" w:hAnsi="Traditional Arabic" w:cs="Traditional Arabic"/>
          <w:b/>
          <w:bCs/>
          <w:sz w:val="32"/>
          <w:szCs w:val="32"/>
          <w:highlight w:val="yellow"/>
          <w:rtl/>
          <w:lang w:bidi="ar-EG"/>
        </w:rPr>
        <w:t>تحقق الغاية من صدور القرار – القرار الكاشف والمنشئ.</w:t>
      </w:r>
      <w:r>
        <w:rPr>
          <w:rFonts w:ascii="Traditional Arabic" w:hAnsi="Traditional Arabic" w:cs="Traditional Arabic"/>
          <w:b/>
          <w:bCs/>
          <w:sz w:val="32"/>
          <w:szCs w:val="32"/>
          <w:rtl/>
          <w:lang w:bidi="ar-EG"/>
        </w:rPr>
        <w:t xml:space="preserve"> </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w:t>
      </w:r>
      <w:r>
        <w:rPr>
          <w:rFonts w:ascii="Traditional Arabic" w:hAnsi="Traditional Arabic" w:cs="Traditional Arabic"/>
          <w:sz w:val="32"/>
          <w:szCs w:val="32"/>
          <w:highlight w:val="yellow"/>
          <w:rtl/>
          <w:lang w:bidi="ar-EG"/>
        </w:rPr>
        <w:t>إلغاء</w:t>
      </w:r>
      <w:r>
        <w:rPr>
          <w:rFonts w:ascii="Traditional Arabic"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السلبي بامتناعها عن تطبيق الإجراءات النظامية المنصوص عليها في نظام نزع الملكية ومنها إصدار قرار من الوزير المختص بالموافقة على البدء في أعمال النزع – </w:t>
      </w:r>
      <w:r>
        <w:rPr>
          <w:rFonts w:ascii="Traditional Arabic" w:eastAsia="Times New Roman" w:hAnsi="Traditional Arabic" w:cs="Traditional Arabic"/>
          <w:sz w:val="32"/>
          <w:szCs w:val="32"/>
          <w:highlight w:val="yellow"/>
          <w:rtl/>
          <w:lang w:bidi="ar-EG"/>
        </w:rPr>
        <w:t>الثابت</w:t>
      </w:r>
      <w:r>
        <w:rPr>
          <w:rFonts w:ascii="Traditional Arabic" w:hAnsi="Traditional Arabic" w:cs="Traditional Arabic"/>
          <w:sz w:val="32"/>
          <w:szCs w:val="32"/>
          <w:rtl/>
          <w:lang w:bidi="ar-EG"/>
        </w:rPr>
        <w:t xml:space="preserve"> وقوع عقاري المدعي في المنطقة التي أزيلت لصالح مشروع توسعة الساحات الشمالية للحرم المكي الشريف، حيث صدرت أوامر سامية بالموافقة على نزع الملكيات اللازمة لتنفيذ ذلك المشروع، وتشكيل لجنة لحصر العقارات وتقدير قيمتها – </w:t>
      </w:r>
      <w:r>
        <w:rPr>
          <w:rFonts w:ascii="Traditional Arabic" w:hAnsi="Traditional Arabic" w:cs="Traditional Arabic"/>
          <w:sz w:val="32"/>
          <w:szCs w:val="32"/>
          <w:highlight w:val="yellow"/>
          <w:rtl/>
          <w:lang w:bidi="ar-EG"/>
        </w:rPr>
        <w:t>عدم خضوع اللجنة المشار إليها لجهة</w:t>
      </w:r>
      <w:r>
        <w:rPr>
          <w:rFonts w:ascii="Traditional Arabic" w:hAnsi="Traditional Arabic" w:cs="Traditional Arabic"/>
          <w:sz w:val="32"/>
          <w:szCs w:val="32"/>
          <w:rtl/>
          <w:lang w:bidi="ar-EG"/>
        </w:rPr>
        <w:t xml:space="preserve"> معينة والعقارات التي نزعت ليست لمشاريع جهة بعينها بل هو لمشروع له خصوصية لتعلقه بالحرم المكي الشريف، وبناءً على ذلك فإن الأوامر السامية المشار إليها كافية لتشكيل اللجان والبدء في أعمالها الإجرائية ولا يحتاج الأمر إلى صدور قرار من الوزير المختص</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 الوزير مشرف وليس مختصاً بالمشروع – </w:t>
      </w:r>
      <w:r>
        <w:rPr>
          <w:rFonts w:ascii="Traditional Arabic" w:hAnsi="Traditional Arabic" w:cs="Traditional Arabic"/>
          <w:sz w:val="32"/>
          <w:szCs w:val="32"/>
          <w:highlight w:val="yellow"/>
          <w:rtl/>
          <w:lang w:bidi="ar-EG"/>
        </w:rPr>
        <w:t>تحقق الغاية من إصدار قرار يتضمن البدء في الأعمال الإجرائية للنزع وذلك بصدور الأوامر السامية، ولو فُرض صدور قرار من الوزير المختص فإن ذلك القرار ما هو إلا قراراً كاشفاً وليس منشأً لمركز نظامي –</w:t>
      </w:r>
      <w:r>
        <w:rPr>
          <w:rFonts w:ascii="Traditional Arabic" w:hAnsi="Traditional Arabic" w:cs="Traditional Arabic"/>
          <w:sz w:val="32"/>
          <w:szCs w:val="32"/>
          <w:rtl/>
          <w:lang w:bidi="ar-EG"/>
        </w:rPr>
        <w:t xml:space="preserve"> أثر ذلك: رفض الدعوى.</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5"/>
        </w:numPr>
        <w:spacing w:line="240" w:lineRule="auto"/>
        <w:contextualSpacing/>
        <w:jc w:val="both"/>
        <w:rPr>
          <w:rFonts w:ascii="Traditional Arabic" w:hAnsi="Traditional Arabic" w:cs="Traditional Arabic"/>
          <w:sz w:val="32"/>
          <w:szCs w:val="32"/>
          <w:highlight w:val="yellow"/>
          <w:rtl/>
          <w:lang w:bidi="ar-EG"/>
        </w:rPr>
      </w:pPr>
      <w:r>
        <w:rPr>
          <w:rFonts w:ascii="Traditional Arabic" w:hAnsi="Traditional Arabic" w:cs="Traditional Arabic"/>
          <w:sz w:val="32"/>
          <w:szCs w:val="32"/>
          <w:highlight w:val="yellow"/>
          <w:rtl/>
          <w:lang w:bidi="ar-EG"/>
        </w:rPr>
        <w:t>المادة (5)</w:t>
      </w:r>
      <w:r>
        <w:rPr>
          <w:rFonts w:ascii="Traditional Arabic" w:eastAsia="Times New Roman" w:hAnsi="Traditional Arabic" w:cs="Traditional Arabic"/>
          <w:sz w:val="32"/>
          <w:szCs w:val="32"/>
          <w:highlight w:val="yellow"/>
          <w:rtl/>
          <w:lang w:bidi="ar-EG"/>
        </w:rPr>
        <w:t xml:space="preserve"> من نظام نزع ملكية العقارات للمنفعة العامة ووضع اليد المؤقت على العقار الصادر بالمرسوم الملكي رقم (م/15) وتاريخ 11/3/1424هـ.</w:t>
      </w:r>
    </w:p>
    <w:p w:rsidR="00B67BDE" w:rsidRDefault="00B67BDE" w:rsidP="00EB5478">
      <w:pPr>
        <w:numPr>
          <w:ilvl w:val="0"/>
          <w:numId w:val="85"/>
        </w:numPr>
        <w:spacing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الأمران الساميان رقم (38546/م ب) وتاريخ 14/9/1432هـ، ورقم (44825/م ب) وتاريخ 9/10/1432هـ</w:t>
      </w:r>
      <w:r>
        <w:rPr>
          <w:rFonts w:ascii="Traditional Arabic" w:hAnsi="Traditional Arabic" w:cs="Traditional Arabic"/>
          <w:sz w:val="32"/>
          <w:szCs w:val="32"/>
          <w:highlight w:val="yellow"/>
          <w:rtl/>
          <w:lang w:bidi="ar-EG"/>
        </w:rPr>
        <w:t>؛ بشأن الموافقة على نزع الملكيات الضرورية حول توسعة الحرم المكي الشريف والساحات المحيطة به.</w:t>
      </w:r>
      <w:r>
        <w:rPr>
          <w:rFonts w:ascii="Traditional Arabic" w:hAnsi="Traditional Arabic" w:cs="Traditional Arabic"/>
          <w:sz w:val="32"/>
          <w:szCs w:val="32"/>
          <w:rtl/>
          <w:lang w:bidi="ar-EG"/>
        </w:rPr>
        <w:t xml:space="preserve"> </w:t>
      </w:r>
    </w:p>
    <w:p w:rsidR="00B67BDE" w:rsidRDefault="00B67BDE" w:rsidP="00EB5478">
      <w:pPr>
        <w:numPr>
          <w:ilvl w:val="0"/>
          <w:numId w:val="85"/>
        </w:numPr>
        <w:spacing w:line="240" w:lineRule="auto"/>
        <w:contextualSpacing/>
        <w:jc w:val="both"/>
        <w:rPr>
          <w:rFonts w:ascii="Traditional Arabic" w:hAnsi="Traditional Arabic" w:cs="Traditional Arabic"/>
          <w:sz w:val="32"/>
          <w:szCs w:val="32"/>
          <w:highlight w:val="yellow"/>
          <w:rtl/>
          <w:lang w:bidi="ar-EG"/>
        </w:rPr>
      </w:pPr>
      <w:r>
        <w:rPr>
          <w:rFonts w:ascii="Traditional Arabic" w:hAnsi="Traditional Arabic" w:cs="Traditional Arabic"/>
          <w:sz w:val="32"/>
          <w:szCs w:val="32"/>
          <w:highlight w:val="yellow"/>
          <w:rtl/>
          <w:lang w:bidi="ar-EG"/>
        </w:rPr>
        <w:t xml:space="preserve">الأمر السامي رقم (9817/م ب) وتاريخ 11/11/1428هـ؛ بشأن تشكيل لجنة توسعة الساحات الشمالية للحرم المكي الشريف. </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هذه الدعوى بالقدر اللازم لإصدار هذا الحكم أن المدعي وكالة تقدم للمحكمة الإدارية بمكة المكرمة بصحيفة دعوى في 27/2/1433هـ يطلب فيها إلغاء القرار الإداري السلبي الصادر من </w:t>
      </w:r>
      <w:r>
        <w:rPr>
          <w:rFonts w:ascii="Traditional Arabic" w:hAnsi="Traditional Arabic" w:cs="Traditional Arabic"/>
          <w:sz w:val="32"/>
          <w:szCs w:val="32"/>
          <w:rtl/>
          <w:lang w:bidi="ar-EG"/>
        </w:rPr>
        <w:lastRenderedPageBreak/>
        <w:t xml:space="preserve">المدعى عليها المتضمن امتناعها عن إصدار قرار نزع الملكية للعقارين المنزوعين لصالح مشروع توسعة الساحات الشمالية للحرم المكي الشريف، المملوكين للمدعي بموجب الصك رقم (609/154/2) وتاريخ 21/9/1410هـ، وبموجب الصك رقم (301/297/1) وتاريخ 30/10/1420هـ، حيث قامت المدعى عليها بإخلاء العقاريين وجرى هدمهما دون أن تصدر قراراً بنزع العقاريين ودون نشره في الصحيفة الرسمية على فرض صدوره، وأن ذلك مخالف لنظام نزع ملكية العقار للمنفعة العامة، حيث نصت المادة (5) منه على: "1-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w:t>
      </w:r>
      <w:r>
        <w:rPr>
          <w:rFonts w:ascii="Traditional Arabic" w:hAnsi="Traditional Arabic" w:cs="Traditional Arabic"/>
          <w:sz w:val="32"/>
          <w:szCs w:val="32"/>
          <w:highlight w:val="yellow"/>
          <w:rtl/>
          <w:lang w:bidi="ar-EG"/>
        </w:rPr>
        <w:t>يرفق</w:t>
      </w:r>
      <w:r>
        <w:rPr>
          <w:rFonts w:ascii="Traditional Arabic" w:hAnsi="Traditional Arabic" w:cs="Traditional Arabic"/>
          <w:sz w:val="32"/>
          <w:szCs w:val="32"/>
          <w:rtl/>
          <w:lang w:bidi="ar-EG"/>
        </w:rPr>
        <w:t xml:space="preserve"> بالقرار نسخة من مخطط المشروع المقترح نزع الملكية لأجل تنفيذه، وتبلغ البلديات وكتاب العدل والجهات المختصة الأخرى بذلك</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ويجب أن يتضمن القرار دعوة الجهات المشار إليها في المادتين السادسة والسابعة لتسمية مندوبيها خلال فترة لا تزيد على خمسة عشر يوماً. 2- ينشر قرار الموافقة في الجريدة الرسمية 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وانتهى إلى طلب إلغاء القرار السلبي المتضمن امتناع المدعى عليها عن تطبيق نظام نزع ملكية العقارات للمنفعة العامة، والإجراءات المنصوص عليها في ذلك النظام. وبعد ورود القضية لهذه الدائرة، باشرت نظر الدعوى، على نحو ما هو مدون بضبوط جلساتها. ففي 28/6/1433هـ قدم ممثل المدعى عليها مذكرة تضمنت طلب الحكم بعدم قبول الدعوى، لرفعها على غير ذي صفة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حيث إن الجهة التي قامت بنزع العقار هي لجنة توسعة الساحات الشمالية، كما أن القرارين الصادرين بتقدير عقاري المدعي قد تحصنا بمضي المدة النظامية. تلا ذلك عدة جلسات لا جديد فيها. وبجلسة 17/6/1434هـ قدم </w:t>
      </w:r>
      <w:r>
        <w:rPr>
          <w:rFonts w:ascii="Traditional Arabic" w:hAnsi="Traditional Arabic" w:cs="Traditional Arabic"/>
          <w:sz w:val="32"/>
          <w:szCs w:val="32"/>
          <w:highlight w:val="yellow"/>
          <w:rtl/>
          <w:lang w:bidi="ar-EG"/>
        </w:rPr>
        <w:t>ممثل</w:t>
      </w:r>
      <w:r>
        <w:rPr>
          <w:rFonts w:ascii="Traditional Arabic" w:hAnsi="Traditional Arabic" w:cs="Traditional Arabic"/>
          <w:sz w:val="32"/>
          <w:szCs w:val="32"/>
          <w:rtl/>
          <w:lang w:bidi="ar-EG"/>
        </w:rPr>
        <w:t xml:space="preserve"> المدعى عليها مذكرة تضمنت أن النظام لم يلزم الجهة الإدارية بإبلاغ أصحاب الشأن بذواتهم بقرار النزع بالطرق الإدارية على عكس الإبلاغ بقيمة التقدير، وإنما ألزمها بالنشر والإعلان عن القرار في الصحف والجرائد اليومية التي توزع في منطقة العقار بشكل معين، وكذلك الإعلان في مقر الجهة صاحبة المشروع، وفي مقر المشروع وفي المحكمة وفي الإمارة وفي البلدية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واعتبر المشرع أن الإعلان عن قرار نزع الملكية بهذا الشكل ونشره بهذه الطريقة يقوم مقام التبليغ، حيث نصت الفقرة (2) من المادة (الخامسة) من نظام نزع الملكية على أنه: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وبناء عليه قامت المدعى عليها بالنشر في الصحف والإعلان في المناطق </w:t>
      </w:r>
      <w:r>
        <w:rPr>
          <w:rFonts w:ascii="Traditional Arabic" w:hAnsi="Traditional Arabic" w:cs="Traditional Arabic"/>
          <w:sz w:val="32"/>
          <w:szCs w:val="32"/>
          <w:highlight w:val="yellow"/>
          <w:rtl/>
          <w:lang w:bidi="ar-EG"/>
        </w:rPr>
        <w:t>والمقرات</w:t>
      </w:r>
      <w:r>
        <w:rPr>
          <w:rFonts w:ascii="Traditional Arabic" w:hAnsi="Traditional Arabic" w:cs="Traditional Arabic"/>
          <w:sz w:val="32"/>
          <w:szCs w:val="32"/>
          <w:rtl/>
          <w:lang w:bidi="ar-EG"/>
        </w:rPr>
        <w:t xml:space="preserve"> المذكورة، وفقاً للأمر السامي رقم (28840) وتاريخ 20/8/1433هـ القاضي بإنهاء إجراءات نزع الملكية في منطقة عقار المدعي، وقامت كذلك بالنشر في الصحف المحلية بتاريخ </w:t>
      </w:r>
      <w:r>
        <w:rPr>
          <w:rFonts w:ascii="Traditional Arabic" w:hAnsi="Traditional Arabic" w:cs="Traditional Arabic"/>
          <w:sz w:val="32"/>
          <w:szCs w:val="32"/>
          <w:rtl/>
          <w:lang w:bidi="ar-EG"/>
        </w:rPr>
        <w:lastRenderedPageBreak/>
        <w:t>12/9/1433هـ، وتاريخ 15/1/1434هـ، وتم تحديد موعد أقصاه 15/1/1434هـ، للإخلاء وقطع الخدمات عن العقارات المقرر نزع ملكيتها. تلا ذلك عدة جلسات قدم فيها المدعي وكالة مذكرات لم تخرج في مضمونها عما سبق ذكره. وبجلسة 5/9/1435هـ قدم ممثل المدعى عليها مذكرة تضمنت ما سبق</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وأضاف أنه صدر الأمر السامي رقم (38546/م ب)، وتاريخ 14/9/1432هـ والأمر السامي رقم (44825) وتاريخ 9/10/1432هـ القاضيان بالموافقة على نزع الملكيات الضرورية لمحطات النقل والطريق الدائري الأول حول توسعة الحرم المكي الشريف والساحات المحيطة به، كما ورد لوزير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بصفته رئيس لجنة تطوير الساحات الشمالية خطاب معالي وزير المالية رقم (11526) وتاريخ 26/1432هـ المتضمن تكليف مندوب عضو اللجنة التحضيرية لتطوير الساحات الشمالية أسوة بما تم عمله في أعمال نزع الملكية السابقة وفقاً للمحضرين </w:t>
      </w:r>
      <w:r>
        <w:rPr>
          <w:rFonts w:ascii="Traditional Arabic" w:hAnsi="Traditional Arabic" w:cs="Traditional Arabic"/>
          <w:sz w:val="32"/>
          <w:szCs w:val="32"/>
          <w:highlight w:val="yellow"/>
          <w:rtl/>
          <w:lang w:bidi="ar-EG"/>
        </w:rPr>
        <w:t>اللذين</w:t>
      </w:r>
      <w:r>
        <w:rPr>
          <w:rFonts w:ascii="Traditional Arabic" w:hAnsi="Traditional Arabic" w:cs="Traditional Arabic"/>
          <w:sz w:val="32"/>
          <w:szCs w:val="32"/>
          <w:rtl/>
          <w:lang w:bidi="ar-EG"/>
        </w:rPr>
        <w:t xml:space="preserve"> تم الموافقة عليهما بالأمر السامي آنف الذكر، ومن ضمن تلك العقارات العقاران العائدان للمدعي، وأن وزارة المالية هي الراعي للمشروع وتتولى الإشراف على جميع تفاصيله، وطلب الحكم بعدم قبول الدعوى لرفعها على غير ذي صفة. وبجلسة 15/11/1435هـ قدم وكيل المدعي مذكرة تضمنت ما سبق</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وأضاف أن المدعى عليها قامت بإجراءات النزع وصرف التعويض قبل صدور القرار، وأن الأمر السامي لا يمكن الاعتماد عليه لنزع الملكيات الخاصة، إذ الواجب أن يصدر من الجهة ذات العلاقة وهي متمثلة في المدعى عليها، وأن قواعد الشكل في إصدار القرارات الإدارية واتباع الإجراءات التي فرضها المنظم على جانب كبير من الأهمية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 المقصود حماية المصلحة العامة والمصلحة الخاصة على حد سواء. تلا ذلك عدة جلسات لا جديد فيها. وبجلسة 19/6/1436هـ قدم ممثل المدعى عليها مذكرة تضمنت ما سبق</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وأضاف أن المراكز القانونية للعقارين محل الدعوى تحددت بمقتضى الأمر السامي رقم (9817/م ب) وتاريخ 11/11/1428هـ، وأصبح العقاران من العقارات المنزوعة ملكيتها وعلى الجهة الموجه إليها الأمر السامي اتخاذ الإجراءات النظامية التالية لصدور قرار النزع، علاوة على ذلك فإن ما </w:t>
      </w:r>
      <w:r>
        <w:rPr>
          <w:rFonts w:ascii="Traditional Arabic" w:hAnsi="Traditional Arabic" w:cs="Traditional Arabic"/>
          <w:sz w:val="32"/>
          <w:szCs w:val="32"/>
          <w:highlight w:val="yellow"/>
          <w:rtl/>
          <w:lang w:bidi="ar-EG"/>
        </w:rPr>
        <w:t>يتغياه</w:t>
      </w:r>
      <w:r>
        <w:rPr>
          <w:rFonts w:ascii="Traditional Arabic" w:hAnsi="Traditional Arabic" w:cs="Traditional Arabic"/>
          <w:sz w:val="32"/>
          <w:szCs w:val="32"/>
          <w:rtl/>
          <w:lang w:bidi="ar-EG"/>
        </w:rPr>
        <w:t xml:space="preserve"> المدعي من دعواه لا يعد سوى أن يكون من القرارات الكاشفة التي لا تحدث ولا تُنشئ أي مركز قانوني جديد، وإنما تقرر حالة موجودة أو تكشف عن مركز قانوني قائم مسبقاً. وأن الحكم ببطلان الإجراء العبرة فيه تحقيق الغاية من الإجراء المعيب أو عدم تحقيقها، ولما كان ذلك فإن الغاية من الإجراء المنصوص عليه في المادة (الخامسة) من نظام نزع ملكية العقارات للمنفعة العامة هو إعلام صاحب الشأن بحقوقه وتقدير التعويض المستحق له عن نزع ملكية </w:t>
      </w:r>
      <w:r>
        <w:rPr>
          <w:rFonts w:ascii="Traditional Arabic" w:hAnsi="Traditional Arabic" w:cs="Traditional Arabic"/>
          <w:sz w:val="32"/>
          <w:szCs w:val="32"/>
          <w:highlight w:val="yellow"/>
          <w:rtl/>
          <w:lang w:bidi="ar-EG"/>
        </w:rPr>
        <w:t>عقاريه</w:t>
      </w:r>
      <w:r>
        <w:rPr>
          <w:rFonts w:ascii="Traditional Arabic" w:hAnsi="Traditional Arabic" w:cs="Traditional Arabic"/>
          <w:sz w:val="32"/>
          <w:szCs w:val="32"/>
          <w:rtl/>
          <w:lang w:bidi="ar-EG"/>
        </w:rPr>
        <w:t xml:space="preserve"> موضوع التداعي وإبلاغه به لقبوله أو الاعتراض عليه، وهو ما قامت به المدعى عليها، حيث تم تشكيل لجنة لحصر العقاريين محل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ثم أعقب ذلك تشكيل اللجنة النظامية المنصوص عليها في المادة (السابعة) من نظام نزع ملكية العقارات للمنفعة العامة لتقدير قيمة العقاريين، وتم إبلاغ وكيل المدعي بمبلغ التقدير وتسلم المدعي كامل قيمة التعويض الخاص بتقدير العقاريين موضوع الدعوى، دون إبداء أي اعتراض على القيمة المقدرة، ومن ثم تحققت الغاية من الإجراء </w:t>
      </w:r>
      <w:r>
        <w:rPr>
          <w:rFonts w:ascii="Traditional Arabic" w:hAnsi="Traditional Arabic" w:cs="Traditional Arabic"/>
          <w:sz w:val="32"/>
          <w:szCs w:val="32"/>
          <w:rtl/>
          <w:lang w:bidi="ar-EG"/>
        </w:rPr>
        <w:lastRenderedPageBreak/>
        <w:t xml:space="preserve">المنصوص عليه في المادة (الخامسة) من نظام نزع الملكية. تلا ذلك عدة جلسات تبادل فيها طرفا الدعوى المذكرات ولم تخرج في مضمونها عما سبق ذكره. وبجلسة 30/8/1436هـ قدم وكيل المدعي مذكرة أرفق بها صور أحكام نهائية ذكر أنها تتضمن الحكم بإلغاء قرار النزع لعدم تطبيق نظام نزع الملكية، والأعمال الإجرائية اللاحقة </w:t>
      </w:r>
      <w:r>
        <w:rPr>
          <w:rFonts w:ascii="Traditional Arabic" w:hAnsi="Traditional Arabic" w:cs="Traditional Arabic"/>
          <w:sz w:val="32"/>
          <w:szCs w:val="32"/>
          <w:highlight w:val="yellow"/>
          <w:rtl/>
          <w:lang w:bidi="ar-EG"/>
        </w:rPr>
        <w:t>له</w:t>
      </w:r>
      <w:r>
        <w:rPr>
          <w:rFonts w:ascii="Traditional Arabic" w:hAnsi="Traditional Arabic" w:cs="Traditional Arabic"/>
          <w:sz w:val="32"/>
          <w:szCs w:val="32"/>
          <w:rtl/>
          <w:lang w:bidi="ar-EG"/>
        </w:rPr>
        <w:t>. وبجلسة هذا اليوم قدم وكيل المدعي مذكرة لا جديد فيها، ثم رفعت الجلسة للمداولة، وصدر هذا الحكم مبنياً على ما يلي من.</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حيث إن وكيل المدعي قد حصر دعوى موكله في طلب الحكم بإلغاء القرار السلبي المتضمن امتناع المدعى عليها عن تطبيق نظام نزع ملكية العقارات للمنفعة العامة والإجراءات المنصوص عليها في ذلك النظام؛ فإن هذه الدعوى حسب التكييف النظامي الصحيح تعتبر من قبيل دعاوى إلغاء القرارات السلبية التي تمتنع فيها جهة الإدارة عن اتخاذ قرار كان من الواجب عليها اتخاذه؛ إذ حقيقة الدعوى الطعن في قرار المدعى عليها السلبي المتضمن امتناعها عن اتخاذ الإجراءات النظامية المنصوص عليها في نظام نزع ملكية العقارات للمنفعة العامة ووضع اليد المؤقت على العقار الصادر بالمرسوم الملكي رقم (م/15) في 11/3/1424هـ، بما في ذلك امتناع المدعى عليها عن إصدار قرار من الوزير المختص للبدء في أعمال النزع، وتختص المحاكم الإدارية ولائياً بنظرها وفقاً للمادة (13/ب) من نظام ديوان المظالم الصادر بالمرسوم الملكي رقم (م/78) في 19/9/1428هـ، والتي نصت على أن المحاكم الإدارية تختص بالفصل في الآتي: "ب- دعاوى إلغاء القرارات الإدارية النهائية التي يقدمها ذوو الشأن...</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استناداً للمادة (2) من نظام المرافعات أمام ديوان المظالم الصادر بالمرسوم الملكي رقم (م/3) في 22/1/1435هـ، ولقرار رئيس ديوان المظالم رئيس مجلس القضاء الإداري رقم (128) لعام 1432هـ، وتدخل في اختصاص الدائرة النوعي وفقاً لقرارات رئيس ديوان المظالم المنظمة لهذا الشأن. وبما أن امتناع المدعى عليها عن اتخاذ الإجراءات النظامية المنصوص عليها في نظام نزع الملكية يعد قراراً سلبياً، وبما أن من المقرر فقهاً والمستقر قضاءً أن القرار السلبي في الأصل أنه لا يتقيد الطعن فيه بميعاد معين، بل يظل الطعن فيه مفتوحاً ومستمراً مادام أن حالة الامتناع قائمة ومستمرة من قبل جهة الإدارة. ولا ينال من ذلك ما دفع به ممثل المدعى عليها من أن 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وأمانة العاصمة المقدسة ليست لهما صفة في الدعوى، وأن الصفة منعقدة لوزارة المالية، فإن 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جهة مشاركة في لجنة توسعة الساحات، وفقاً للأمر السامي رقم (9817/م ب) وتاريخ 11/11/1428هـ، وهي الجهة المشرفة والمتابعة للأعمال الإجرائية، فتنعقد لها الصفة، </w:t>
      </w:r>
      <w:r>
        <w:rPr>
          <w:rFonts w:ascii="Traditional Arabic" w:hAnsi="Traditional Arabic" w:cs="Traditional Arabic"/>
          <w:sz w:val="32"/>
          <w:szCs w:val="32"/>
          <w:highlight w:val="yellow"/>
          <w:rtl/>
          <w:lang w:bidi="ar-EG"/>
        </w:rPr>
        <w:t>وإذ</w:t>
      </w:r>
      <w:r>
        <w:rPr>
          <w:rFonts w:ascii="Traditional Arabic" w:hAnsi="Traditional Arabic" w:cs="Traditional Arabic"/>
          <w:sz w:val="32"/>
          <w:szCs w:val="32"/>
          <w:rtl/>
          <w:lang w:bidi="ar-EG"/>
        </w:rPr>
        <w:t xml:space="preserve"> استوفت الدعوى سائر أوضاعها الشكلية والإجرائية المقررة فقهاً ونظاماً وفقاً لنظام </w:t>
      </w:r>
      <w:r>
        <w:rPr>
          <w:rFonts w:ascii="Traditional Arabic" w:hAnsi="Traditional Arabic" w:cs="Traditional Arabic"/>
          <w:sz w:val="32"/>
          <w:szCs w:val="32"/>
          <w:rtl/>
          <w:lang w:bidi="ar-EG"/>
        </w:rPr>
        <w:lastRenderedPageBreak/>
        <w:t>المرافعات أمام ديوان المظالم</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فإن الدائرة تقضي بقبول الدعوى شكلاً. أما من حيث الموضوع؛ فإن المدعي يطعن في القرار السلبي المتمثل في امتناع المدعى عليها عن تطبيق الإجراءات النظامية المنصوص عليها في نظام نزع الملكية، ومنها إصدار قرار من الوزير المختص بالموافقة على البدء في أعمال النزع، ونشر قرار الموافقة في الصحف الرسمية، وفقاً للمادة (الخامسة) من نظام نزع الملكية. وحيث إن العقاريين يقعان في المنطقة التي أزيلت لصالح مشروع توسعة الساحات الشمالية للحرم المكي الشريف، وحيث صدر الأمر السامي رقم (38546/م ب) وتاريخ 14/9/1432هـ والأمر السامي رقم (44825) وتاريخ 9/10/1432هـ القاضيان بالموافقة على نزع الملكيات الضرورية لمحطات النقل والطريق الدائري الأول حول توسعة الحرم المكي الشريف والساحات المحيطة به</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كما تضمن الأمر السامي رقم (9817/م ب) الموجه لوزير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ما نصه: "نرغب إلى سموكم أن تتم دراسة الموضوع بشكل متكامل ودقيق من قبل لجنة تحضيرية ممثلة من الجهات أعلاه، وتحت إشراف ومتابعة سموكم وكل من صاحب السمو الملكي أمير منطقة مكة المكرمة، ومعالي وزير المالية، والمهندس بكر بن لادن"، وبناء على تلك الأوامر تشكلت لجنة توسعة الساحات الشمالية للحرم المكي الشريف، وحيث إن تلك اللجنة ليست خاصة بجهة معينة، وأن العقارات التي نزعت ليست لمشاريعها، بل هو مشروع له خصوصية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لأنه يتعلق بالحرم المكي الشريف، ولذا صدرت الأوامر السامية بشأنه. وتشكلت اللجنة من عدة جهات، وإنما ينحصر دور وزير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في الإشراف على الأعمال ومتابعتها، وفقاً لنص الأمر السامي آنف الذكر. وبناءً على ما سبق فإن </w:t>
      </w:r>
      <w:r>
        <w:rPr>
          <w:rFonts w:ascii="Traditional Arabic" w:hAnsi="Traditional Arabic" w:cs="Traditional Arabic"/>
          <w:sz w:val="32"/>
          <w:szCs w:val="32"/>
          <w:highlight w:val="yellow"/>
          <w:rtl/>
          <w:lang w:bidi="ar-EG"/>
        </w:rPr>
        <w:t>الأوامر</w:t>
      </w:r>
      <w:r>
        <w:rPr>
          <w:rFonts w:ascii="Traditional Arabic" w:hAnsi="Traditional Arabic" w:cs="Traditional Arabic"/>
          <w:sz w:val="32"/>
          <w:szCs w:val="32"/>
          <w:rtl/>
          <w:lang w:bidi="ar-EG"/>
        </w:rPr>
        <w:t xml:space="preserve"> السامية آنفة الذكر كافية لتشكل اللجان، والبدء في أعمالها الإجرائية، ولا يحتاج الأمر إلى صدور قرار من الوزير المختص؛ لأن الوزير مشرف وليس مختصاً بالمشروع</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ومن جهة أخرى فإن اللجنة قامت بأعمالها المنصوص عليها في نظام نزع ملكية العقارات، فحصرت العقارات وقدرتها وبلغت ملاكها بالتقدير بالطريق النظامي، وأكملت جميع الإجراءات على وجه نظامي صحيح، ولحق ذلك تسلم الملاك تعويضها، ونزع الأملاك منهم. فالغاية من إصدار قرار يتضمن البدء في الأعمال الإجرائية تحققت بالأوامر السامية، ولو فرض صدور أمر من الوزير المختص فإن ذلك القرار ما هو إلا </w:t>
      </w:r>
      <w:r>
        <w:rPr>
          <w:rFonts w:ascii="Traditional Arabic" w:hAnsi="Traditional Arabic" w:cs="Traditional Arabic"/>
          <w:sz w:val="32"/>
          <w:szCs w:val="32"/>
          <w:highlight w:val="yellow"/>
          <w:rtl/>
          <w:lang w:bidi="ar-EG"/>
        </w:rPr>
        <w:t>قراراً كاشفاً</w:t>
      </w:r>
      <w:r>
        <w:rPr>
          <w:rFonts w:ascii="Traditional Arabic" w:hAnsi="Traditional Arabic" w:cs="Traditional Arabic"/>
          <w:sz w:val="32"/>
          <w:szCs w:val="32"/>
          <w:rtl/>
          <w:lang w:bidi="ar-EG"/>
        </w:rPr>
        <w:t xml:space="preserve"> لشيء موجود، وليس منشأً لمركز قانوني. إضافة إلى أن القول بإلغاء جميع الإجراءات السابقة واللاحقة لصدور قرار وزير مختص يترتب عليه مفاسد كبيرة وتعطيل مصالح عظيمة، مع أن الغاية قد تحققت والهدف قد تم. كما قامت المدعى عليها بالنشر في الصحف والإعلان في المناطق والمقرات المذكورة في نظام نزع الملكية، وفقاً للأمر السامي رقم (28840) وتاريخ 20/8/1433هـ القاضي بإنهاء إجراءات نزع الملكية في منطقة عقار المدعي، وقامت كذلك بالنشر في الصحف المحلية بتاريخ 12/9/1433هـ، و15/1/1434هـ وتم تحديد موعد أقصاه 15/1/1434هـ، للإخلاء وقطع الخدمات عن العقارات المقرر نزع ملكيتها، وفقاً لما ذكره ممثل المدعى عليها في مذكراته المقدمة، ولم يثبت المدعي خلاف ذلك. ولا ينال من ذلك ما دفع به وكيل المدعي من صدور أحكام </w:t>
      </w:r>
      <w:r>
        <w:rPr>
          <w:rFonts w:ascii="Traditional Arabic" w:hAnsi="Traditional Arabic" w:cs="Traditional Arabic"/>
          <w:sz w:val="32"/>
          <w:szCs w:val="32"/>
          <w:rtl/>
          <w:lang w:bidi="ar-EG"/>
        </w:rPr>
        <w:lastRenderedPageBreak/>
        <w:t>نهائية تتضمن إلغاء قرارات مشابهة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 الأحكام المرفقة لمشاريع لم يصدر فيها قرار من وزير مختص بمشروع خاص بوزارته، أما مشروع توسعة ساحات الحرم المكي فهو </w:t>
      </w:r>
      <w:r>
        <w:rPr>
          <w:rFonts w:ascii="Traditional Arabic" w:hAnsi="Traditional Arabic" w:cs="Traditional Arabic"/>
          <w:sz w:val="32"/>
          <w:szCs w:val="32"/>
          <w:highlight w:val="yellow"/>
          <w:rtl/>
          <w:lang w:bidi="ar-EG"/>
        </w:rPr>
        <w:t>ليس مشروعاً</w:t>
      </w:r>
      <w:r>
        <w:rPr>
          <w:rFonts w:ascii="Traditional Arabic" w:hAnsi="Traditional Arabic" w:cs="Traditional Arabic"/>
          <w:sz w:val="32"/>
          <w:szCs w:val="32"/>
          <w:rtl/>
          <w:lang w:bidi="ar-EG"/>
        </w:rPr>
        <w:t xml:space="preserve"> خاصاً بوزارة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وإنما هي جهة إشرافية تشارك مع جهات أخرى في الأعمال الإجرائية للنزع. لذا فإن الدائرة ترى صحة ما قامت به المدعى عليها، وتنتهي إلى رفض الدعوى.</w:t>
      </w:r>
    </w:p>
    <w:p w:rsidR="00B67BDE" w:rsidRDefault="00B67BDE" w:rsidP="00B67BDE">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ضد وزارة </w:t>
      </w:r>
      <w:r>
        <w:rPr>
          <w:rFonts w:ascii="Traditional Arabic" w:hAnsi="Traditional Arabic" w:cs="Traditional Arabic"/>
          <w:b/>
          <w:bCs/>
          <w:sz w:val="32"/>
          <w:szCs w:val="32"/>
          <w:highlight w:val="yellow"/>
          <w:rtl/>
          <w:lang w:bidi="ar-EG"/>
        </w:rPr>
        <w:t>الشؤون</w:t>
      </w:r>
      <w:r>
        <w:rPr>
          <w:rFonts w:ascii="Traditional Arabic" w:hAnsi="Traditional Arabic" w:cs="Traditional Arabic"/>
          <w:b/>
          <w:bCs/>
          <w:sz w:val="32"/>
          <w:szCs w:val="32"/>
          <w:rtl/>
          <w:lang w:bidi="ar-EG"/>
        </w:rPr>
        <w:t xml:space="preserve"> البلدية والقروية، وأمانة العاصمة المقدسة.</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6470/5/ق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141/5/س لعام 1437هـ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18/3/1437هـ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تظلم من</w:t>
      </w:r>
      <w:r>
        <w:rPr>
          <w:rFonts w:ascii="Traditional Arabic" w:eastAsia="Times New Roman" w:hAnsi="Traditional Arabic" w:cs="Traditional Arabic"/>
          <w:b/>
          <w:bCs/>
          <w:sz w:val="32"/>
          <w:szCs w:val="32"/>
          <w:rtl/>
          <w:lang w:bidi="ar-EG"/>
        </w:rPr>
        <w:t xml:space="preserve"> قرار النزع – </w:t>
      </w:r>
      <w:r>
        <w:rPr>
          <w:rFonts w:ascii="Traditional Arabic" w:eastAsia="Times New Roman" w:hAnsi="Traditional Arabic" w:cs="Traditional Arabic"/>
          <w:b/>
          <w:bCs/>
          <w:sz w:val="32"/>
          <w:szCs w:val="32"/>
          <w:highlight w:val="yellow"/>
          <w:rtl/>
          <w:lang w:bidi="ar-EG"/>
        </w:rPr>
        <w:t>التعويض بأرض بديلة -</w:t>
      </w:r>
      <w:r>
        <w:rPr>
          <w:rFonts w:ascii="Traditional Arabic" w:eastAsia="Times New Roman" w:hAnsi="Traditional Arabic" w:cs="Traditional Arabic"/>
          <w:b/>
          <w:bCs/>
          <w:sz w:val="32"/>
          <w:szCs w:val="32"/>
          <w:rtl/>
          <w:lang w:bidi="ar-EG"/>
        </w:rPr>
        <w:t xml:space="preserve"> مدلول المنفعة العامة – </w:t>
      </w:r>
      <w:r>
        <w:rPr>
          <w:rFonts w:ascii="Traditional Arabic" w:eastAsia="Times New Roman" w:hAnsi="Traditional Arabic" w:cs="Traditional Arabic"/>
          <w:b/>
          <w:bCs/>
          <w:sz w:val="32"/>
          <w:szCs w:val="32"/>
          <w:highlight w:val="yellow"/>
          <w:rtl/>
          <w:lang w:bidi="ar-EG"/>
        </w:rPr>
        <w:t>أنواع تفسير النص النظامي – تفسير قضائي – استحقاق التعويض العادل</w:t>
      </w:r>
      <w:r>
        <w:rPr>
          <w:rFonts w:ascii="Traditional Arabic" w:eastAsia="Times New Roman" w:hAnsi="Traditional Arabic" w:cs="Traditional Arabic"/>
          <w:sz w:val="32"/>
          <w:szCs w:val="32"/>
          <w:highlight w:val="yellow"/>
          <w:rtl/>
          <w:lang w:bidi="ar-EG"/>
        </w:rPr>
        <w:t>.</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بنزع ملكية عقاره، أو إلزامها بتعويضه بقطعة أرض مماثلة في نفس مكان العقار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استناد المدعي إلى أن الهدف من النزع لم يكن المصلحة العامة وإنما </w:t>
      </w:r>
      <w:r>
        <w:rPr>
          <w:rFonts w:ascii="Traditional Arabic" w:eastAsia="Times New Roman" w:hAnsi="Traditional Arabic" w:cs="Traditional Arabic"/>
          <w:sz w:val="32"/>
          <w:szCs w:val="32"/>
          <w:highlight w:val="yellow"/>
          <w:rtl/>
          <w:lang w:bidi="ar-EG"/>
        </w:rPr>
        <w:t>الاستثمار</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عدم تحديد</w:t>
      </w:r>
      <w:r>
        <w:rPr>
          <w:rFonts w:ascii="Traditional Arabic" w:eastAsia="Times New Roman" w:hAnsi="Traditional Arabic" w:cs="Traditional Arabic"/>
          <w:sz w:val="32"/>
          <w:szCs w:val="32"/>
          <w:rtl/>
          <w:lang w:bidi="ar-EG"/>
        </w:rPr>
        <w:t xml:space="preserve"> نظام نزع الملكية صوراً للمنفعة العامة </w:t>
      </w:r>
      <w:r>
        <w:rPr>
          <w:rFonts w:ascii="Traditional Arabic" w:eastAsia="Times New Roman" w:hAnsi="Traditional Arabic" w:cs="Traditional Arabic"/>
          <w:sz w:val="32"/>
          <w:szCs w:val="32"/>
          <w:highlight w:val="yellow"/>
          <w:rtl/>
          <w:lang w:bidi="ar-EG"/>
        </w:rPr>
        <w:t>واكتفاؤه</w:t>
      </w:r>
      <w:r>
        <w:rPr>
          <w:rFonts w:ascii="Traditional Arabic" w:eastAsia="Times New Roman" w:hAnsi="Traditional Arabic" w:cs="Traditional Arabic"/>
          <w:sz w:val="32"/>
          <w:szCs w:val="32"/>
          <w:rtl/>
          <w:lang w:bidi="ar-EG"/>
        </w:rPr>
        <w:t xml:space="preserve"> باشتراط تحقق وصف المنفعة العامة فقط، </w:t>
      </w:r>
      <w:r>
        <w:rPr>
          <w:rFonts w:ascii="Traditional Arabic" w:eastAsia="Times New Roman" w:hAnsi="Traditional Arabic" w:cs="Traditional Arabic"/>
          <w:sz w:val="32"/>
          <w:szCs w:val="32"/>
          <w:highlight w:val="yellow"/>
          <w:rtl/>
          <w:lang w:bidi="ar-EG"/>
        </w:rPr>
        <w:t>وعدم وجود</w:t>
      </w:r>
      <w:r>
        <w:rPr>
          <w:rFonts w:ascii="Traditional Arabic" w:eastAsia="Times New Roman" w:hAnsi="Traditional Arabic" w:cs="Traditional Arabic"/>
          <w:sz w:val="32"/>
          <w:szCs w:val="32"/>
          <w:rtl/>
          <w:lang w:bidi="ar-EG"/>
        </w:rPr>
        <w:t xml:space="preserve"> تفسير نظامي لمدلول المنفعة العامة، مما يعني أن للقضاء صلاحية تفسير النظام وإسباغ وصف المصلحة العامة على أي مشروع وهو ما يتوافر في مشروع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محل الدعوى – </w:t>
      </w:r>
      <w:r>
        <w:rPr>
          <w:rFonts w:ascii="Traditional Arabic" w:eastAsia="Times New Roman" w:hAnsi="Traditional Arabic" w:cs="Traditional Arabic"/>
          <w:sz w:val="32"/>
          <w:szCs w:val="32"/>
          <w:highlight w:val="yellow"/>
          <w:rtl/>
          <w:lang w:bidi="ar-EG"/>
        </w:rPr>
        <w:t>إلزام النظام الجهة النازعة للملكية</w:t>
      </w:r>
      <w:r>
        <w:rPr>
          <w:rFonts w:ascii="Traditional Arabic" w:eastAsia="Times New Roman" w:hAnsi="Traditional Arabic" w:cs="Traditional Arabic"/>
          <w:sz w:val="32"/>
          <w:szCs w:val="32"/>
          <w:rtl/>
          <w:lang w:bidi="ar-EG"/>
        </w:rPr>
        <w:t xml:space="preserve"> بالتعويض العادل، وبالتالي ف</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ليست ملزمة بتوفير أرض بديلة للمدعي – أثر ذلك: رفض الدعوى.</w:t>
      </w:r>
    </w:p>
    <w:p w:rsidR="00B67BDE" w:rsidRDefault="00B67BDE" w:rsidP="00B67BDE">
      <w:pPr>
        <w:spacing w:after="24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B67BDE" w:rsidRDefault="00B67BDE" w:rsidP="00EB5478">
      <w:pPr>
        <w:numPr>
          <w:ilvl w:val="0"/>
          <w:numId w:val="88"/>
        </w:numPr>
        <w:spacing w:after="240" w:line="240" w:lineRule="auto"/>
        <w:contextualSpacing/>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المادة (18) من النظام الأساسي للحكم الصادر بالأمر الملكي رقم (أ/90) وتاريخ 27/8/1412هـ.</w:t>
      </w:r>
    </w:p>
    <w:p w:rsidR="00B67BDE" w:rsidRDefault="00B67BDE" w:rsidP="00EB5478">
      <w:pPr>
        <w:numPr>
          <w:ilvl w:val="0"/>
          <w:numId w:val="88"/>
        </w:numPr>
        <w:spacing w:after="240" w:line="240" w:lineRule="auto"/>
        <w:contextualSpacing/>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المادتان (1، 2)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بعريضة دعوى أودعت لدى المحكمة، أقام المدعي دعواه بغية الحكم له بإلغاء قرار تقدير العقارات رقم (011075) المتعلق بنزع ملكية عقاره، وذكر شرحاً لأسانيد دعواه في لائحة الدعوى والمذكرات التي تلتها، بأنه يمتلك </w:t>
      </w:r>
      <w:r>
        <w:rPr>
          <w:rFonts w:ascii="Traditional Arabic" w:eastAsia="Times New Roman" w:hAnsi="Traditional Arabic" w:cs="Traditional Arabic"/>
          <w:sz w:val="32"/>
          <w:szCs w:val="32"/>
          <w:highlight w:val="yellow"/>
          <w:rtl/>
          <w:lang w:bidi="ar-EG"/>
        </w:rPr>
        <w:t>عقاراً</w:t>
      </w:r>
      <w:r>
        <w:rPr>
          <w:rFonts w:ascii="Traditional Arabic" w:eastAsia="Times New Roman" w:hAnsi="Traditional Arabic" w:cs="Traditional Arabic"/>
          <w:sz w:val="32"/>
          <w:szCs w:val="32"/>
          <w:rtl/>
          <w:lang w:bidi="ar-EG"/>
        </w:rPr>
        <w:t xml:space="preserve"> في حي الراية، بالمدينة المنورة، المملوك له بموجب الصك رقم (561) وتاريخ 18/4/1375هـ، ورقم (242/4/4)، وتاريخ 16/9/1406هـ، الصادرة من كتابة </w:t>
      </w:r>
      <w:r>
        <w:rPr>
          <w:rFonts w:ascii="Traditional Arabic" w:eastAsia="Times New Roman" w:hAnsi="Traditional Arabic" w:cs="Traditional Arabic"/>
          <w:sz w:val="32"/>
          <w:szCs w:val="32"/>
          <w:highlight w:val="yellow"/>
          <w:rtl/>
          <w:lang w:bidi="ar-EG"/>
        </w:rPr>
        <w:t>العدل</w:t>
      </w:r>
      <w:r>
        <w:rPr>
          <w:rFonts w:ascii="Traditional Arabic" w:eastAsia="Times New Roman" w:hAnsi="Traditional Arabic" w:cs="Traditional Arabic"/>
          <w:sz w:val="32"/>
          <w:szCs w:val="32"/>
          <w:rtl/>
          <w:lang w:bidi="ar-EG"/>
        </w:rPr>
        <w:t xml:space="preserve"> الأولى بالمدينة المنورة، وقامت المدعى عليها بنزع ملكيتها لصالح مشروع خادم الحرمين الشريفين لتوسعة المسجد النبوي </w:t>
      </w:r>
      <w:r>
        <w:rPr>
          <w:rFonts w:ascii="Traditional Arabic" w:eastAsia="Times New Roman" w:hAnsi="Traditional Arabic" w:cs="Traditional Arabic"/>
          <w:sz w:val="32"/>
          <w:szCs w:val="32"/>
          <w:rtl/>
          <w:lang w:bidi="ar-EG"/>
        </w:rPr>
        <w:lastRenderedPageBreak/>
        <w:t xml:space="preserve">الشريف والمناطق المحيطة به، وأنه لا يرغب في التعويض المادي، ويرغب في الاحتفاظ بملكية عقاره، أو تعويضه بقطعة أرض بديلة في نفس موقع عقاره بعد التنظيم الجديد؛ لأنه الأولى باستثماره، وأنه مستعد لتنفيذ المخطط التطويري الجديد للمنطقة المعتمد لدى هيئة تطوير المدينة، إذ إن عقاره سيكون من ضمن مخططات سكنية تجارية لاستيعاب زائري المسجد النبوي الشريف، والمدعى عليها </w:t>
      </w:r>
      <w:r>
        <w:rPr>
          <w:rFonts w:ascii="Traditional Arabic" w:eastAsia="Times New Roman" w:hAnsi="Traditional Arabic" w:cs="Traditional Arabic"/>
          <w:sz w:val="32"/>
          <w:szCs w:val="32"/>
          <w:highlight w:val="yellow"/>
          <w:rtl/>
          <w:lang w:bidi="ar-EG"/>
        </w:rPr>
        <w:t>تريد</w:t>
      </w:r>
      <w:r>
        <w:rPr>
          <w:rFonts w:ascii="Traditional Arabic" w:eastAsia="Times New Roman" w:hAnsi="Traditional Arabic" w:cs="Traditional Arabic"/>
          <w:sz w:val="32"/>
          <w:szCs w:val="32"/>
          <w:rtl/>
          <w:lang w:bidi="ar-EG"/>
        </w:rPr>
        <w:t xml:space="preserve"> استثمار العقار </w:t>
      </w:r>
      <w:r>
        <w:rPr>
          <w:rFonts w:ascii="Traditional Arabic" w:eastAsia="Times New Roman" w:hAnsi="Traditional Arabic" w:cs="Traditional Arabic"/>
          <w:sz w:val="32"/>
          <w:szCs w:val="32"/>
          <w:highlight w:val="yellow"/>
          <w:rtl/>
          <w:lang w:bidi="ar-EG"/>
        </w:rPr>
        <w:t>لصالحها</w:t>
      </w:r>
      <w:r>
        <w:rPr>
          <w:rFonts w:ascii="Traditional Arabic" w:eastAsia="Times New Roman" w:hAnsi="Traditional Arabic" w:cs="Traditional Arabic"/>
          <w:sz w:val="32"/>
          <w:szCs w:val="32"/>
          <w:rtl/>
          <w:lang w:bidi="ar-EG"/>
        </w:rPr>
        <w:t>، وصاحب العقار أولى بالاستثمار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بعد ذلك قدم ممثل المدعى عليها مذكرة تضمنت أنها اتخذت الطرق النظامية حيال تقدير عقار المدعي من خلال إجراءات النزع وتشكيل اللجان، وأرفق مستندات نزع الملكية، وانتهى إلى طلب رفض الدعوى، وبذلك ختمت المرافعة.</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لما كان المدعي وكالة يهدف من إقامة دعواه الماثلة طلب إلغاء قرار المدعى عليها بنزع ملكية عقاره المرقم لدى المدعى عليها بالرقم (011075)، والمملوك له بالصك رقم (561) وتاريخ 18/4/1375هـ، ورقم (2424/4)، وتاريخ 16/9/1406هـ، أو إلزامها بتعويضه قطعة أرض مماثلة للمساحة في نفس مكان العقار؛ فإن الدعوى تدخل في اختصاص المحاكم الإدارية بموجب المادة (13/</w:t>
      </w:r>
      <w:r>
        <w:rPr>
          <w:rFonts w:ascii="Traditional Arabic" w:eastAsia="Times New Roman" w:hAnsi="Traditional Arabic" w:cs="Traditional Arabic"/>
          <w:sz w:val="32"/>
          <w:szCs w:val="32"/>
          <w:highlight w:val="yellow"/>
          <w:rtl/>
          <w:lang w:bidi="ar-EG"/>
        </w:rPr>
        <w:t>ب</w:t>
      </w:r>
      <w:r>
        <w:rPr>
          <w:rFonts w:ascii="Traditional Arabic" w:eastAsia="Times New Roman" w:hAnsi="Traditional Arabic" w:cs="Traditional Arabic"/>
          <w:sz w:val="32"/>
          <w:szCs w:val="32"/>
          <w:rtl/>
          <w:lang w:bidi="ar-EG"/>
        </w:rPr>
        <w:t>) من نظام ديوان المظالم الصادر بالمرسوم الملكي رقم (م/78) في 19/9/1428هـ، كما تدخل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رئيس مجلس القضاء الإداري رقم (44) لعام 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الدعوى استوفت سائر أوضاعها الشكلية، فتكون الدعوى تبعاً لذلك مقبولة شكلاً. أما عن موضوع الدعوى فبما أن لحق الملكية حصانة تدرأ عنه الاعتداء عموماً، وقد نصت المادة (18) من النظام الأساسي للحكم على أنه: "تكفل الدولة حرية الملكية الخاصة وحرمتها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w:t>
      </w:r>
      <w:r>
        <w:rPr>
          <w:rFonts w:ascii="Traditional Arabic" w:eastAsia="Times New Roman" w:hAnsi="Traditional Arabic" w:cs="Traditional Arabic"/>
          <w:sz w:val="32"/>
          <w:szCs w:val="32"/>
          <w:highlight w:val="yellow"/>
          <w:rtl/>
          <w:lang w:bidi="ar-EG"/>
        </w:rPr>
        <w:t>ينزع</w:t>
      </w:r>
      <w:r>
        <w:rPr>
          <w:rFonts w:ascii="Traditional Arabic" w:eastAsia="Times New Roman" w:hAnsi="Traditional Arabic" w:cs="Traditional Arabic"/>
          <w:sz w:val="32"/>
          <w:szCs w:val="32"/>
          <w:rtl/>
          <w:lang w:bidi="ar-EG"/>
        </w:rPr>
        <w:t xml:space="preserve"> من أحد ملكه إلا للمصلحة العامة على أن يعوض تعويضاً عادلاً"، إلا أنه استثناءً من ذلك وتغليباً للمصلحة العامة على المصلحة الخاصة جاز نزع العقار الخاص أو اقتطاع جزء منه دون إهدار حق مالكه في تلقي تعويض عادل، فقد نصت المادة (الأولى) من نظام </w:t>
      </w:r>
      <w:r>
        <w:rPr>
          <w:rFonts w:ascii="Traditional Arabic" w:eastAsia="Times New Roman" w:hAnsi="Traditional Arabic" w:cs="Traditional Arabic"/>
          <w:sz w:val="32"/>
          <w:szCs w:val="32"/>
          <w:highlight w:val="yellow"/>
          <w:rtl/>
          <w:lang w:bidi="ar-EG"/>
        </w:rPr>
        <w:t>نزع</w:t>
      </w:r>
      <w:r>
        <w:rPr>
          <w:rFonts w:ascii="Traditional Arabic" w:eastAsia="Times New Roman" w:hAnsi="Traditional Arabic" w:cs="Traditional Arabic"/>
          <w:sz w:val="32"/>
          <w:szCs w:val="32"/>
          <w:rtl/>
          <w:lang w:bidi="ar-EG"/>
        </w:rPr>
        <w:t xml:space="preserve"> ملكية العقارات للمنفعة العامة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(الثانية) من نفس النظام على ذلك إذ ورد فيها: "...على أن تنظر لجنة التقدير المنصوص عليها في المادة السابعة في تعويض صاحبه تعويضاً عادلاً عما قد يلحقه من أضرار"، ولما كان المدعي يطعن على سبب قرار النزع ويدعي أن الهدف من النزع لم يكن المصلحة العامة بل الاستثمار، فإن نظام ملكية العقارات للمنفعة العامة لم يحدد صوراً للمنفعة العامة، لا على سبيل الحصر فيكتفى بها، ولا على سبيل التمثيل فيمكن الزيادة عليها بطريق القياس، كما أنه لم يعين جهةً لها صلاحية إسباغ وصف المنفعة العامة، بل اكتفى باشتراط تحقق وصف المنفعة العامة فقط، ومن المستقر </w:t>
      </w:r>
      <w:r>
        <w:rPr>
          <w:rFonts w:ascii="Traditional Arabic" w:eastAsia="Times New Roman" w:hAnsi="Traditional Arabic" w:cs="Traditional Arabic"/>
          <w:sz w:val="32"/>
          <w:szCs w:val="32"/>
          <w:rtl/>
          <w:lang w:bidi="ar-EG"/>
        </w:rPr>
        <w:lastRenderedPageBreak/>
        <w:t xml:space="preserve">عليه في الفقه القضائي أن تفسير النص النظامي إما أن يكون: تفسيراً نظامياً، أو تفسيراً قضائياً، أو تفسيراً فقهياً، </w:t>
      </w:r>
      <w:r>
        <w:rPr>
          <w:rFonts w:ascii="Traditional Arabic" w:eastAsia="Times New Roman" w:hAnsi="Traditional Arabic" w:cs="Traditional Arabic"/>
          <w:sz w:val="32"/>
          <w:szCs w:val="32"/>
          <w:highlight w:val="yellow"/>
          <w:rtl/>
          <w:lang w:bidi="ar-EG"/>
        </w:rPr>
        <w:t>وأعلاها</w:t>
      </w:r>
      <w:r>
        <w:rPr>
          <w:rFonts w:ascii="Traditional Arabic" w:eastAsia="Times New Roman" w:hAnsi="Traditional Arabic" w:cs="Traditional Arabic"/>
          <w:sz w:val="32"/>
          <w:szCs w:val="32"/>
          <w:rtl/>
          <w:lang w:bidi="ar-EG"/>
        </w:rPr>
        <w:t xml:space="preserve"> درجةً التفسير النظامي – إذا كان صادراً من الجهة التي أصدرت النظام -، ثم التفسير القضائي، ثم </w:t>
      </w:r>
      <w:r>
        <w:rPr>
          <w:rFonts w:ascii="Traditional Arabic" w:eastAsia="Times New Roman" w:hAnsi="Traditional Arabic" w:cs="Traditional Arabic"/>
          <w:sz w:val="32"/>
          <w:szCs w:val="32"/>
          <w:highlight w:val="yellow"/>
          <w:rtl/>
          <w:lang w:bidi="ar-EG"/>
        </w:rPr>
        <w:t>التفسير الفقهي</w:t>
      </w:r>
      <w:r>
        <w:rPr>
          <w:rFonts w:ascii="Traditional Arabic" w:eastAsia="Times New Roman" w:hAnsi="Traditional Arabic" w:cs="Traditional Arabic"/>
          <w:sz w:val="32"/>
          <w:szCs w:val="32"/>
          <w:rtl/>
          <w:lang w:bidi="ar-EG"/>
        </w:rPr>
        <w:t>، وحيث إنه لا يوجد تفسير نظامي لمدلول المنفعة العامة، مما يعني أن للقضاء صلاحية تفسير هذا النص وإسباغ وصف المصلحة العامة على أي مشروع، وحيث إن (مشروع خادم الحرمين الشريفين الملك عبد الله بن عبد العزيز – رحمه الله - للتوسعة الكبرى للمسجد النبوي والعناصر المحيطة به) يعد أولى المشاريع بوصف المنفعة العامة، وكون كثير من العقارات يمكن أن يتم استثمارها من قبل الدولة، لا يخرجه بأي حال عن أن يكون للمنفعة العامة، بل هو من لوازم تحقيقها، لضرورة توفير المكان المناسب والقريب لزوار وقاصدي المسجد النبوي الشريف، بما يحفظ لهم وقتهم وجهدهم، وبما يتيح للجهات المختصة تأدية عملها بوضوح ومهنية عالية في سبيل الحفاظ على أمن زوار المسجد النبوي الشريف وتوجيههم والقيام بشؤونهم، خدمةً لهم وسعياً في توفير متطلباتهم، وباحتفاظ الملاك لعقاراتهم تعطيل لهذه المصلحة الراجحة، وهذا على التسليم بأن عقار المدعي سيتم استثماره، إذ قد يحتمل أن يؤول لمرفق عام. أما عن طلبه التعويض بأرض بديلة في نفس منطقة عقاره بعد التنظيم الجديد، فإن المنظم ألزم المدعى عليها بالتعويض العادل، وفقاً للنصوص سالفة الذكر وليست ملزمة بتوفير أرض بديلة للمدعي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فإن امتناعها عن تعويض المدعي بأرض بديلة جاء موافقاً للنظام، وعلى هذا فإن طلب المدعي والحالة هذه حري </w:t>
      </w:r>
      <w:r>
        <w:rPr>
          <w:rFonts w:ascii="Traditional Arabic" w:eastAsia="Times New Roman" w:hAnsi="Traditional Arabic" w:cs="Traditional Arabic"/>
          <w:sz w:val="32"/>
          <w:szCs w:val="32"/>
          <w:highlight w:val="yellow"/>
          <w:rtl/>
          <w:lang w:bidi="ar-EG"/>
        </w:rPr>
        <w:t>بالرفض.</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 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ضد فرع وزارة المالية بالمدينة المنورة</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موضح بالأسباب.</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lowKashida"/>
        <w:rPr>
          <w:rFonts w:ascii="Traditional Arabic" w:hAnsi="Traditional Arabic" w:cs="Traditional Arabic"/>
          <w:b/>
          <w:bCs/>
          <w:sz w:val="32"/>
          <w:szCs w:val="32"/>
          <w:rtl/>
          <w:lang w:bidi="ar-EG"/>
        </w:rPr>
      </w:pP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6560، 6561/2/ق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596/2/س لعام 1437هـ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24/3/1437هـ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حصر</w:t>
      </w:r>
      <w:r>
        <w:rPr>
          <w:rFonts w:ascii="Traditional Arabic" w:eastAsia="Times New Roman" w:hAnsi="Traditional Arabic" w:cs="Traditional Arabic"/>
          <w:b/>
          <w:bCs/>
          <w:sz w:val="32"/>
          <w:szCs w:val="32"/>
          <w:rtl/>
          <w:lang w:bidi="ar-EG"/>
        </w:rPr>
        <w:t xml:space="preserve"> العقار – اختلاف مساحة الصك عن المساحة الفعلية – </w:t>
      </w:r>
      <w:r>
        <w:rPr>
          <w:rFonts w:ascii="Traditional Arabic" w:eastAsia="Times New Roman" w:hAnsi="Traditional Arabic" w:cs="Traditional Arabic"/>
          <w:b/>
          <w:bCs/>
          <w:sz w:val="32"/>
          <w:szCs w:val="32"/>
          <w:highlight w:val="yellow"/>
          <w:rtl/>
          <w:lang w:bidi="ar-EG"/>
        </w:rPr>
        <w:t>احتساب المساحة الأقل – حق المالك في إثبات ملكية الجزء غير المقدر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ضابط</w:t>
      </w:r>
      <w:r>
        <w:rPr>
          <w:rFonts w:ascii="Traditional Arabic" w:eastAsia="Times New Roman" w:hAnsi="Traditional Arabic" w:cs="Traditional Arabic"/>
          <w:b/>
          <w:bCs/>
          <w:sz w:val="32"/>
          <w:szCs w:val="32"/>
          <w:rtl/>
          <w:lang w:bidi="ar-EG"/>
        </w:rPr>
        <w:t xml:space="preserve"> خصم النسبة النظامية – </w:t>
      </w:r>
      <w:r>
        <w:rPr>
          <w:rFonts w:ascii="Traditional Arabic" w:eastAsia="Times New Roman" w:hAnsi="Traditional Arabic" w:cs="Traditional Arabic"/>
          <w:b/>
          <w:bCs/>
          <w:sz w:val="32"/>
          <w:szCs w:val="32"/>
          <w:highlight w:val="yellow"/>
          <w:rtl/>
          <w:lang w:bidi="ar-EG"/>
        </w:rPr>
        <w:t>عدم التوسع في تطبيق النص النظامي.</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مطالبة المدعيين إلغاء قرار المدعى عليها</w:t>
      </w:r>
      <w:r>
        <w:rPr>
          <w:rFonts w:ascii="Traditional Arabic" w:eastAsia="Times New Roman" w:hAnsi="Traditional Arabic" w:cs="Traditional Arabic"/>
          <w:sz w:val="32"/>
          <w:szCs w:val="32"/>
          <w:rtl/>
          <w:lang w:bidi="ar-EG"/>
        </w:rPr>
        <w:t xml:space="preserve"> المتمثل في امتناعها عن تعويض موكليه عن كامل المساحة المنزوعة من عقارهما – </w:t>
      </w:r>
      <w:r>
        <w:rPr>
          <w:rFonts w:ascii="Traditional Arabic" w:eastAsia="Times New Roman" w:hAnsi="Traditional Arabic" w:cs="Traditional Arabic"/>
          <w:sz w:val="32"/>
          <w:szCs w:val="32"/>
          <w:highlight w:val="yellow"/>
          <w:rtl/>
          <w:lang w:bidi="ar-EG"/>
        </w:rPr>
        <w:t>الثابت أن مساحة العقار محل الدعوى المنزوعة منه على الطبيعة تقل عن المساحة المثبتة بالصك، وقد نص النظام على أنه</w:t>
      </w:r>
      <w:r>
        <w:rPr>
          <w:rFonts w:ascii="Traditional Arabic" w:eastAsia="Times New Roman" w:hAnsi="Traditional Arabic" w:cs="Traditional Arabic"/>
          <w:sz w:val="32"/>
          <w:szCs w:val="32"/>
          <w:rtl/>
          <w:lang w:bidi="ar-EG"/>
        </w:rPr>
        <w:t xml:space="preserve"> في هذه الحالة يجري تقدير العقار حسب المساحة </w:t>
      </w:r>
      <w:r>
        <w:rPr>
          <w:rFonts w:ascii="Traditional Arabic" w:eastAsia="Times New Roman" w:hAnsi="Traditional Arabic" w:cs="Traditional Arabic"/>
          <w:sz w:val="32"/>
          <w:szCs w:val="32"/>
          <w:highlight w:val="yellow"/>
          <w:rtl/>
          <w:lang w:bidi="ar-EG"/>
        </w:rPr>
        <w:t>الأقل،</w:t>
      </w:r>
      <w:r>
        <w:rPr>
          <w:rFonts w:ascii="Traditional Arabic" w:eastAsia="Times New Roman" w:hAnsi="Traditional Arabic" w:cs="Traditional Arabic"/>
          <w:sz w:val="32"/>
          <w:szCs w:val="32"/>
          <w:rtl/>
          <w:lang w:bidi="ar-EG"/>
        </w:rPr>
        <w:t xml:space="preserve"> وذلك دون إخلال بحق المالك في إثبات ملكيته في الجزء الذي لم يدخل في التقدير، وهو ما قامت به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خصم النسبة النظامية</w:t>
      </w:r>
      <w:r>
        <w:rPr>
          <w:rFonts w:ascii="Traditional Arabic" w:eastAsia="Times New Roman" w:hAnsi="Traditional Arabic" w:cs="Traditional Arabic"/>
          <w:sz w:val="32"/>
          <w:szCs w:val="32"/>
          <w:rtl/>
          <w:lang w:bidi="ar-EG"/>
        </w:rPr>
        <w:t xml:space="preserve"> يكون في حال الاقتطاع للطرق الرئيسية </w:t>
      </w:r>
      <w:r>
        <w:rPr>
          <w:rFonts w:ascii="Traditional Arabic" w:eastAsia="Times New Roman" w:hAnsi="Traditional Arabic" w:cs="Traditional Arabic"/>
          <w:sz w:val="32"/>
          <w:szCs w:val="32"/>
          <w:highlight w:val="yellow"/>
          <w:rtl/>
          <w:lang w:bidi="ar-EG"/>
        </w:rPr>
        <w:t>فقط طبقاً للنظام، ونزع</w:t>
      </w:r>
      <w:r>
        <w:rPr>
          <w:rFonts w:ascii="Traditional Arabic" w:eastAsia="Times New Roman" w:hAnsi="Traditional Arabic" w:cs="Traditional Arabic"/>
          <w:sz w:val="32"/>
          <w:szCs w:val="32"/>
          <w:rtl/>
          <w:lang w:bidi="ar-EG"/>
        </w:rPr>
        <w:t xml:space="preserve"> عقار المدعيين لتنفيذ مشروع تصريف مياه الأمطار والسيول </w:t>
      </w:r>
      <w:r>
        <w:rPr>
          <w:rFonts w:ascii="Traditional Arabic" w:eastAsia="Times New Roman" w:hAnsi="Traditional Arabic" w:cs="Traditional Arabic"/>
          <w:sz w:val="32"/>
          <w:szCs w:val="32"/>
          <w:highlight w:val="yellow"/>
          <w:rtl/>
          <w:lang w:bidi="ar-EG"/>
        </w:rPr>
        <w:t>مما لا ينطبق عليه خصم النسبة النظامية</w:t>
      </w:r>
      <w:r>
        <w:rPr>
          <w:rFonts w:ascii="Traditional Arabic" w:eastAsia="Times New Roman" w:hAnsi="Traditional Arabic" w:cs="Traditional Arabic"/>
          <w:sz w:val="32"/>
          <w:szCs w:val="32"/>
          <w:rtl/>
          <w:lang w:bidi="ar-EG"/>
        </w:rPr>
        <w:t xml:space="preserve"> ولا يجوز التوسع في </w:t>
      </w:r>
      <w:r>
        <w:rPr>
          <w:rFonts w:ascii="Traditional Arabic" w:eastAsia="Times New Roman" w:hAnsi="Traditional Arabic" w:cs="Traditional Arabic"/>
          <w:sz w:val="32"/>
          <w:szCs w:val="32"/>
          <w:highlight w:val="yellow"/>
          <w:rtl/>
          <w:lang w:bidi="ar-EG"/>
        </w:rPr>
        <w:t>تطبيقها –</w:t>
      </w:r>
      <w:r>
        <w:rPr>
          <w:rFonts w:ascii="Traditional Arabic" w:eastAsia="Times New Roman" w:hAnsi="Traditional Arabic" w:cs="Traditional Arabic"/>
          <w:sz w:val="32"/>
          <w:szCs w:val="32"/>
          <w:rtl/>
          <w:lang w:bidi="ar-EG"/>
        </w:rPr>
        <w:t xml:space="preserve"> أثر ذلك: </w:t>
      </w:r>
      <w:r>
        <w:rPr>
          <w:rFonts w:ascii="Traditional Arabic" w:eastAsia="Times New Roman" w:hAnsi="Traditional Arabic" w:cs="Traditional Arabic"/>
          <w:sz w:val="32"/>
          <w:szCs w:val="32"/>
          <w:highlight w:val="yellow"/>
          <w:rtl/>
          <w:lang w:bidi="ar-EG"/>
        </w:rPr>
        <w:t>إلغاء القرار بالنسبة لامتناع المدعى عليها</w:t>
      </w:r>
      <w:r>
        <w:rPr>
          <w:rFonts w:ascii="Traditional Arabic" w:eastAsia="Times New Roman" w:hAnsi="Traditional Arabic" w:cs="Traditional Arabic"/>
          <w:sz w:val="32"/>
          <w:szCs w:val="32"/>
          <w:rtl/>
          <w:lang w:bidi="ar-EG"/>
        </w:rPr>
        <w:t xml:space="preserve"> عن تعويض المدعيين عن النسبة النظامية، </w:t>
      </w:r>
      <w:r>
        <w:rPr>
          <w:rFonts w:ascii="Traditional Arabic" w:eastAsia="Times New Roman" w:hAnsi="Traditional Arabic" w:cs="Traditional Arabic"/>
          <w:sz w:val="32"/>
          <w:szCs w:val="32"/>
          <w:highlight w:val="yellow"/>
          <w:rtl/>
          <w:lang w:bidi="ar-EG"/>
        </w:rPr>
        <w:t>ورفض</w:t>
      </w:r>
      <w:r>
        <w:rPr>
          <w:rFonts w:ascii="Traditional Arabic" w:eastAsia="Times New Roman" w:hAnsi="Traditional Arabic" w:cs="Traditional Arabic"/>
          <w:sz w:val="32"/>
          <w:szCs w:val="32"/>
          <w:rtl/>
          <w:lang w:bidi="ar-EG"/>
        </w:rPr>
        <w:t xml:space="preserve"> ما عدا </w:t>
      </w:r>
      <w:r>
        <w:rPr>
          <w:rFonts w:ascii="Traditional Arabic" w:eastAsia="Times New Roman" w:hAnsi="Traditional Arabic" w:cs="Traditional Arabic"/>
          <w:sz w:val="32"/>
          <w:szCs w:val="32"/>
          <w:highlight w:val="yellow"/>
          <w:rtl/>
          <w:lang w:bidi="ar-EG"/>
        </w:rPr>
        <w:t>ذلك.</w:t>
      </w:r>
      <w:r>
        <w:rPr>
          <w:rFonts w:ascii="Traditional Arabic" w:eastAsia="Times New Roman" w:hAnsi="Traditional Arabic" w:cs="Traditional Arabic"/>
          <w:sz w:val="32"/>
          <w:szCs w:val="32"/>
          <w:rtl/>
          <w:lang w:bidi="ar-EG"/>
        </w:rPr>
        <w:t xml:space="preserve">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الأنظمة واللوائح </w:t>
      </w:r>
    </w:p>
    <w:p w:rsidR="00B67BDE" w:rsidRDefault="00B67BDE" w:rsidP="00EB5478">
      <w:pPr>
        <w:numPr>
          <w:ilvl w:val="0"/>
          <w:numId w:val="89"/>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(3، 14)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الدعويين أنه بصحيفة دعوى أقام </w:t>
      </w:r>
      <w:r>
        <w:rPr>
          <w:rFonts w:ascii="Traditional Arabic" w:eastAsia="Times New Roman" w:hAnsi="Traditional Arabic" w:cs="Traditional Arabic"/>
          <w:sz w:val="32"/>
          <w:szCs w:val="32"/>
          <w:highlight w:val="yellow"/>
          <w:rtl/>
          <w:lang w:bidi="ar-EG"/>
        </w:rPr>
        <w:t>وكيلا</w:t>
      </w:r>
      <w:r>
        <w:rPr>
          <w:rFonts w:ascii="Traditional Arabic" w:eastAsia="Times New Roman" w:hAnsi="Traditional Arabic" w:cs="Traditional Arabic"/>
          <w:sz w:val="32"/>
          <w:szCs w:val="32"/>
          <w:rtl/>
          <w:lang w:bidi="ar-EG"/>
        </w:rPr>
        <w:t xml:space="preserve"> المدعيين الدعوى بغية الحكم لهما بإلغاء قرار المدعى عليها المتمثل في امتناعها عن تعويض موكليهما عن باقي المساحة المنزوعة من أرضهما المملوكة لهما بالصك الصادر عن المحكمة العامة بجدة رقم (10/375/18) وتاريخ 28/8/1423هـ، والتي يبلغ مقدار المنزوع منها (33.998.88)م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وإلزامها </w:t>
      </w:r>
      <w:r>
        <w:rPr>
          <w:rFonts w:ascii="Traditional Arabic" w:eastAsia="Times New Roman" w:hAnsi="Traditional Arabic" w:cs="Traditional Arabic"/>
          <w:sz w:val="32"/>
          <w:szCs w:val="32"/>
          <w:highlight w:val="yellow"/>
          <w:rtl/>
          <w:lang w:bidi="ar-EG"/>
        </w:rPr>
        <w:t>بدفع</w:t>
      </w:r>
      <w:r>
        <w:rPr>
          <w:rFonts w:ascii="Traditional Arabic" w:eastAsia="Times New Roman" w:hAnsi="Traditional Arabic" w:cs="Traditional Arabic"/>
          <w:sz w:val="32"/>
          <w:szCs w:val="32"/>
          <w:rtl/>
          <w:lang w:bidi="ar-EG"/>
        </w:rPr>
        <w:t xml:space="preserve"> مبلغ (700.000) ريال مقابل أتعاب المحاماة، وذكر شرحاً لدعواه </w:t>
      </w:r>
      <w:r>
        <w:rPr>
          <w:rFonts w:ascii="Traditional Arabic" w:eastAsia="Times New Roman" w:hAnsi="Traditional Arabic" w:cs="Traditional Arabic"/>
          <w:sz w:val="32"/>
          <w:szCs w:val="32"/>
          <w:rtl/>
          <w:lang w:bidi="ar-EG"/>
        </w:rPr>
        <w:lastRenderedPageBreak/>
        <w:t>بأن المدعى عليها نزعت الأرض المملوكة لموكليه بالصك السالف رقمه وذلك لمشروع تصريف مياه الأمطار والسيول، ولم تصرف التعويض عن كامل المساحة المنزوعة، بل اقتصر التعويض عن مساحة (17.957.52)م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ولم </w:t>
      </w:r>
      <w:r>
        <w:rPr>
          <w:rFonts w:ascii="Traditional Arabic" w:eastAsia="Times New Roman" w:hAnsi="Traditional Arabic" w:cs="Traditional Arabic"/>
          <w:sz w:val="32"/>
          <w:szCs w:val="32"/>
          <w:highlight w:val="yellow"/>
          <w:rtl/>
          <w:lang w:bidi="ar-EG"/>
        </w:rPr>
        <w:t>تعوضهما</w:t>
      </w:r>
      <w:r>
        <w:rPr>
          <w:rFonts w:ascii="Traditional Arabic" w:eastAsia="Times New Roman" w:hAnsi="Traditional Arabic" w:cs="Traditional Arabic"/>
          <w:sz w:val="32"/>
          <w:szCs w:val="32"/>
          <w:rtl/>
          <w:lang w:bidi="ar-EG"/>
        </w:rPr>
        <w:t xml:space="preserve"> عن مساحة (16.091)م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المدونة بصك الملكية رغم إفراغ كامل المساحة المنزوعة المدونة بالصك. وبقيدها قضية وإحالتها إلى الدائرة باشرت نظرها حسبما هو مدون بمحاضر ضبطها، وفيها أحال </w:t>
      </w:r>
      <w:r>
        <w:rPr>
          <w:rFonts w:ascii="Traditional Arabic" w:eastAsia="Times New Roman" w:hAnsi="Traditional Arabic" w:cs="Traditional Arabic"/>
          <w:sz w:val="32"/>
          <w:szCs w:val="32"/>
          <w:highlight w:val="yellow"/>
          <w:rtl/>
          <w:lang w:bidi="ar-EG"/>
        </w:rPr>
        <w:t>وكيلا</w:t>
      </w:r>
      <w:r>
        <w:rPr>
          <w:rFonts w:ascii="Traditional Arabic" w:eastAsia="Times New Roman" w:hAnsi="Traditional Arabic" w:cs="Traditional Arabic"/>
          <w:sz w:val="32"/>
          <w:szCs w:val="32"/>
          <w:rtl/>
          <w:lang w:bidi="ar-EG"/>
        </w:rPr>
        <w:t xml:space="preserve"> المدعيين إلى ما ورد مفصلاً في صحيفة الدعوى، وأجابت المدعى عليها على الدعوى بمذكرة جاء فيها أن المدعى عليها تطلب ضم القضيتين المشار لرقمهما في مطلع هذا الحكم؛ وذلك لاتحاد المحل والموضوع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المدعيين هم ملاك على الشيوع للأرض محل الدعوى، كما دفعت المدعى عليها بعدم قبول الدعوى؛ وذلك لعدم مراعاة المدعي للمدد النظامية للاعتراض على قيمة التعويض، حيث تم إبلاغه بالتعويض في 18/4/1435هـ، وقام بالتوقيع على نموذج الإبلاغ في ذلك التاريخ، ولم يقم برفع دعواه إلا في 21/12/1435هـ، وفي موضوع الدعوى أجابت بأنه جرى تحديد الجزء المنزوع لصالح أعمال مشروع تصريف مياه الأمطار والسيول بجدة من عقار </w:t>
      </w:r>
      <w:r>
        <w:rPr>
          <w:rFonts w:ascii="Traditional Arabic" w:eastAsia="Times New Roman" w:hAnsi="Traditional Arabic" w:cs="Traditional Arabic"/>
          <w:sz w:val="32"/>
          <w:szCs w:val="32"/>
          <w:highlight w:val="yellow"/>
          <w:rtl/>
          <w:lang w:bidi="ar-EG"/>
        </w:rPr>
        <w:t>المدعيين</w:t>
      </w:r>
      <w:r>
        <w:rPr>
          <w:rFonts w:ascii="Traditional Arabic" w:eastAsia="Times New Roman" w:hAnsi="Traditional Arabic" w:cs="Traditional Arabic"/>
          <w:sz w:val="32"/>
          <w:szCs w:val="32"/>
          <w:rtl/>
          <w:lang w:bidi="ar-EG"/>
        </w:rPr>
        <w:t>، وقدرت المساحة حسب الصك (33.998.88)م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والمساحة على الطبيعة (20.349.45)م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وتم التقدير على المساحة الفعلية على الطبيعة باعتبارها المساحة الأقل وفقاً للمادة (14) من نظام نزع الملكية العقارات للمنفعة العامة ووضع اليد المؤقت على العقار الصادر بالمرسوم الملكي رقم (م/15) لعام 1424هـ التي تنص على أنه: "إذا اختلفت مساحة العقار الواردة في وثائق إثبات الملكية عن المساحة الفعلية للعقار حسب وضعه على الطبيعة، فيجرى </w:t>
      </w:r>
      <w:r>
        <w:rPr>
          <w:rFonts w:ascii="Traditional Arabic" w:eastAsia="Times New Roman" w:hAnsi="Traditional Arabic" w:cs="Traditional Arabic"/>
          <w:sz w:val="32"/>
          <w:szCs w:val="32"/>
          <w:highlight w:val="yellow"/>
          <w:rtl/>
          <w:lang w:bidi="ar-EG"/>
        </w:rPr>
        <w:t>التقدير</w:t>
      </w:r>
      <w:r>
        <w:rPr>
          <w:rFonts w:ascii="Traditional Arabic" w:eastAsia="Times New Roman" w:hAnsi="Traditional Arabic" w:cs="Traditional Arabic"/>
          <w:sz w:val="32"/>
          <w:szCs w:val="32"/>
          <w:rtl/>
          <w:lang w:bidi="ar-EG"/>
        </w:rPr>
        <w:t xml:space="preserve"> حسب المساحة الفعلية أو الواردة في وثائق الملكية أيهما أقل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دون إخلال بحق مالك العقار في إثبات ملكيته في الجزء الذي لم يدخل في التقدير"، ومن جانب آخر فإن الأراضي التي تزيد مساحتها عن عشرة آلاف متر مربع لا يتم التعويض عما يقتطع منها في حدود (12%) إذا كان بعد الاقتطاع عشرة آلاف متر مربع فأكثر وفقاً للمادة (3) من نظام نزع ملكية العقارات للمنفعة العامة المشار إليه، والتي تنص على أن: "الأراضي التي تزيد مساحتها عن عشرة آلاف متر مربع، لا يتم التعويض عما يقتطع منها للطرق الرئيسية في حدود ما نسبته (12%) من مساحتها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وبشرط أن يكون الباقي منها بعد الاقتطاع عشرة آلاف متر مربع فأكثر، ويعوض عن الفرق إن قلت مساحة الباقي منها عن ذلك..."، وبعد خصم النسبة النظامية من المنزوع من أرض المدعيين مساحة (2441.93)م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من إجمالي المساحة على الطبيعة البالغة (20.349.45)م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يصبح بعد خصم النسبة النظامية مساحة (17.907.52)م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وتم التعويض عنها؛ وانتهت إجابة المدعى عليها إلى طلب الحكم بعدم قبول الدعوى شكلاً، وفي الموضوع بالرفض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ورد وكيل المدعيين بمذكرة تضمنت أن موكليه لم يعلموا بالمساحة المعوض عنها وغير المعوض عنها إلا بعد صدور صك كتابة العدل الأولى بجدة المتضمن ضبط وفرز القطعة والذي </w:t>
      </w:r>
      <w:r>
        <w:rPr>
          <w:rFonts w:ascii="Traditional Arabic" w:eastAsia="Times New Roman" w:hAnsi="Traditional Arabic" w:cs="Traditional Arabic"/>
          <w:sz w:val="32"/>
          <w:szCs w:val="32"/>
          <w:highlight w:val="yellow"/>
          <w:rtl/>
          <w:lang w:bidi="ar-EG"/>
        </w:rPr>
        <w:t>تضمن</w:t>
      </w:r>
      <w:r>
        <w:rPr>
          <w:rFonts w:ascii="Traditional Arabic" w:eastAsia="Times New Roman" w:hAnsi="Traditional Arabic" w:cs="Traditional Arabic"/>
          <w:sz w:val="32"/>
          <w:szCs w:val="32"/>
          <w:rtl/>
          <w:lang w:bidi="ar-EG"/>
        </w:rPr>
        <w:t xml:space="preserve"> إثبات المساحة بعد النزع مفرغ من الصك الأساس الصادر عن المحكمة العامة بجدة في: 9/10/1435هـ ثم أقام دعواه في 26/11/1435هـ، كما أن المادة (14) من نظام نزع الملكية قد </w:t>
      </w:r>
      <w:r>
        <w:rPr>
          <w:rFonts w:ascii="Traditional Arabic" w:eastAsia="Times New Roman" w:hAnsi="Traditional Arabic" w:cs="Traditional Arabic"/>
          <w:sz w:val="32"/>
          <w:szCs w:val="32"/>
          <w:rtl/>
          <w:lang w:bidi="ar-EG"/>
        </w:rPr>
        <w:lastRenderedPageBreak/>
        <w:t xml:space="preserve">تضمنت حق موكليه في التعويض عن المساحة المتبقية؛ ذلك أن المادة نصت على أنه: "دون إخلال بحق مالك العقار في إثبات ملكيته للجزء الذي لم يدخل في التقدير"، والمدعى عليها أخلت بحق موكليه وفقاً للنص السابق وذلك بعدم </w:t>
      </w:r>
      <w:r>
        <w:rPr>
          <w:rFonts w:ascii="Traditional Arabic" w:eastAsia="Times New Roman" w:hAnsi="Traditional Arabic" w:cs="Traditional Arabic"/>
          <w:sz w:val="32"/>
          <w:szCs w:val="32"/>
          <w:highlight w:val="yellow"/>
          <w:rtl/>
          <w:lang w:bidi="ar-EG"/>
        </w:rPr>
        <w:t>تعويضهما</w:t>
      </w:r>
      <w:r>
        <w:rPr>
          <w:rFonts w:ascii="Traditional Arabic" w:eastAsia="Times New Roman" w:hAnsi="Traditional Arabic" w:cs="Traditional Arabic"/>
          <w:sz w:val="32"/>
          <w:szCs w:val="32"/>
          <w:rtl/>
          <w:lang w:bidi="ar-EG"/>
        </w:rPr>
        <w:t xml:space="preserve"> عنها، وكذلك فإن هناك </w:t>
      </w:r>
      <w:r>
        <w:rPr>
          <w:rFonts w:ascii="Traditional Arabic" w:eastAsia="Times New Roman" w:hAnsi="Traditional Arabic" w:cs="Traditional Arabic"/>
          <w:sz w:val="32"/>
          <w:szCs w:val="32"/>
          <w:highlight w:val="yellow"/>
          <w:rtl/>
          <w:lang w:bidi="ar-EG"/>
        </w:rPr>
        <w:t>خللاً</w:t>
      </w:r>
      <w:r>
        <w:rPr>
          <w:rFonts w:ascii="Traditional Arabic" w:eastAsia="Times New Roman" w:hAnsi="Traditional Arabic" w:cs="Traditional Arabic"/>
          <w:sz w:val="32"/>
          <w:szCs w:val="32"/>
          <w:rtl/>
          <w:lang w:bidi="ar-EG"/>
        </w:rPr>
        <w:t xml:space="preserve"> في تقدير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لأن المساحة المنزوعة حسب الصك هي (33.998.88)م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والمساحة حسب الطبيعة هي (181.540.42)م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والفارق قبل النزع (12.933.20)م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فوجود الفارق بين المساحة على الصك وعلى الطبيعة بعد النزع أكبر </w:t>
      </w:r>
      <w:r>
        <w:rPr>
          <w:rFonts w:ascii="Traditional Arabic" w:eastAsia="Times New Roman" w:hAnsi="Traditional Arabic" w:cs="Traditional Arabic"/>
          <w:sz w:val="32"/>
          <w:szCs w:val="32"/>
          <w:highlight w:val="yellow"/>
          <w:rtl/>
          <w:lang w:bidi="ar-EG"/>
        </w:rPr>
        <w:t>منه</w:t>
      </w:r>
      <w:r>
        <w:rPr>
          <w:rFonts w:ascii="Traditional Arabic" w:eastAsia="Times New Roman" w:hAnsi="Traditional Arabic" w:cs="Traditional Arabic"/>
          <w:sz w:val="32"/>
          <w:szCs w:val="32"/>
          <w:rtl/>
          <w:lang w:bidi="ar-EG"/>
        </w:rPr>
        <w:t xml:space="preserve"> قبل النزع دليل على وجود خلل في تقدير التعويض من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وتمسك بطلباته الواردة في دعواه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ردت المدعى عليها بمذكرة تضمنت ما سبق بيانه في إجابتها، وأضافت بأن ما ذكره وكيل المدعي من وقوع خلل في تقدير التعويض مردود عليه؛ وذلك لأن المساحة التي تم نزعها من عقار المدعيين حسب الصك هي (33.998.88)م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في 9/10/1435هـ بمساحة (235.55)م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والصك رقم (320211020601) في 9/10/1435هـ بمساحة (9.313.02)م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والصك رقم (620211020602) في 9/10/1435هـ بمساحة (150.926.18)م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ليكون إجمالي المساحة (160.474.75)م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تضاف لها المساحة المنزوعة حسب الصك (33.995.88)م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ليكون الإجمالي (193.473.63)م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مما يدل على عدم وجود خلل في تقدير التعويض، وأرفق ممثل المدعى عليها صورة من محضر الحصر ونموذج إبلاغ عن قيمة التعويض، وصور الصكوك الصادرة عن كتابة العدل الأولى بجدة بالمساحات المتبقية من عقار المدعيين بعد النزع. ثم توالت عدة جلسات تبادل طرفا الدعوى مذكرات لم تتضمن جديداً. وقد أصدرت الدائرة في 6/5/1436هـ قرارها بضم الدعوى رقم (6561/2/ق) لعام 1435هـ المقامة من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ضد إمارة منطقة مكة المكرمة، إلى الدعوى رقم (6560/2/ق) لعام 1435هـ المقامة من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ضد إمارة منطقة مكة المكرمة؛ وذلك لاتحاد محل الدعويين </w:t>
      </w:r>
      <w:r>
        <w:rPr>
          <w:rFonts w:ascii="Traditional Arabic" w:eastAsia="Times New Roman" w:hAnsi="Traditional Arabic" w:cs="Traditional Arabic"/>
          <w:sz w:val="32"/>
          <w:szCs w:val="32"/>
          <w:highlight w:val="yellow"/>
          <w:rtl/>
          <w:lang w:bidi="ar-EG"/>
        </w:rPr>
        <w:t>وموضوعهما</w:t>
      </w:r>
      <w:r>
        <w:rPr>
          <w:rFonts w:ascii="Traditional Arabic" w:eastAsia="Times New Roman" w:hAnsi="Traditional Arabic" w:cs="Traditional Arabic"/>
          <w:sz w:val="32"/>
          <w:szCs w:val="32"/>
          <w:rtl/>
          <w:lang w:bidi="ar-EG"/>
        </w:rPr>
        <w:t>، وأن المدعيين يملكان العقار محل الدعوى على الشيوع بينهما. ثم بجلسة هذا اليوم اكتفى طرفا الدعوى، وصدر عن الدائرة حكمها هذا مبنياً على التالي من.</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w:t>
      </w:r>
      <w:r>
        <w:rPr>
          <w:rFonts w:ascii="Traditional Arabic" w:eastAsia="Times New Roman" w:hAnsi="Traditional Arabic" w:cs="Traditional Arabic"/>
          <w:sz w:val="32"/>
          <w:szCs w:val="32"/>
          <w:highlight w:val="yellow"/>
          <w:rtl/>
          <w:lang w:bidi="ar-EG"/>
        </w:rPr>
        <w:t>وكيل</w:t>
      </w:r>
      <w:r>
        <w:rPr>
          <w:rFonts w:ascii="Traditional Arabic" w:eastAsia="Times New Roman" w:hAnsi="Traditional Arabic" w:cs="Traditional Arabic"/>
          <w:sz w:val="32"/>
          <w:szCs w:val="32"/>
          <w:rtl/>
          <w:lang w:bidi="ar-EG"/>
        </w:rPr>
        <w:t xml:space="preserve"> المدعيين يبتغي من إقامة هذه الدعوى الحكم بإلغاء قرار المدعى عليها المتمثل في امتناعها عن تعويض موكليه عن كامل المساحة المنزوعة من عقارهما؛ فإن الدعوى بذلك تكون مشمولة بولاية المحاكم الإدارية وفقاً للمادة (13/ب) من نظام ديوان المظالم الصادر بالمرسوم الملكي رقم (م/78) في 19/9/1428هـ، كما أنها تدخل في اختصاص المحكمة مكانياً وفقاً للمادة (2) من نظام المرافعات أمام ديوان المظالم الصادر بالمرسوم الملكي رقم (م/3) في 22/1/1435هـ، ونوعياً وفقاً لقرار رئيس مجلس القضاء الإداري رقم (44) لعام 1436هـ. وأما عن قبول الدعوى شكلاً؛ فإنه لما كان الثابت أن </w:t>
      </w:r>
      <w:r>
        <w:rPr>
          <w:rFonts w:ascii="Traditional Arabic" w:eastAsia="Times New Roman" w:hAnsi="Traditional Arabic" w:cs="Traditional Arabic"/>
          <w:sz w:val="32"/>
          <w:szCs w:val="32"/>
          <w:highlight w:val="yellow"/>
          <w:rtl/>
          <w:lang w:bidi="ar-EG"/>
        </w:rPr>
        <w:t>المدعيين</w:t>
      </w:r>
      <w:r>
        <w:rPr>
          <w:rFonts w:ascii="Traditional Arabic" w:eastAsia="Times New Roman" w:hAnsi="Traditional Arabic" w:cs="Traditional Arabic"/>
          <w:sz w:val="32"/>
          <w:szCs w:val="32"/>
          <w:rtl/>
          <w:lang w:bidi="ar-EG"/>
        </w:rPr>
        <w:t xml:space="preserve"> لم </w:t>
      </w:r>
      <w:r>
        <w:rPr>
          <w:rFonts w:ascii="Traditional Arabic" w:eastAsia="Times New Roman" w:hAnsi="Traditional Arabic" w:cs="Traditional Arabic"/>
          <w:sz w:val="32"/>
          <w:szCs w:val="32"/>
          <w:highlight w:val="yellow"/>
          <w:rtl/>
          <w:lang w:bidi="ar-EG"/>
        </w:rPr>
        <w:t>يعلما</w:t>
      </w:r>
      <w:r>
        <w:rPr>
          <w:rFonts w:ascii="Traditional Arabic" w:eastAsia="Times New Roman" w:hAnsi="Traditional Arabic" w:cs="Traditional Arabic"/>
          <w:sz w:val="32"/>
          <w:szCs w:val="32"/>
          <w:rtl/>
          <w:lang w:bidi="ar-EG"/>
        </w:rPr>
        <w:t xml:space="preserve"> بالمساحة المنزوعة والمساحة المتبقية إلا من خلال الصكوك التي تم فرزها من كتابة العدل الأولى </w:t>
      </w:r>
      <w:r>
        <w:rPr>
          <w:rFonts w:ascii="Traditional Arabic" w:eastAsia="Times New Roman" w:hAnsi="Traditional Arabic" w:cs="Traditional Arabic"/>
          <w:sz w:val="32"/>
          <w:szCs w:val="32"/>
          <w:rtl/>
          <w:lang w:bidi="ar-EG"/>
        </w:rPr>
        <w:lastRenderedPageBreak/>
        <w:t xml:space="preserve">بجدة بعد النزع في 9/10/1435هـ، ثم رفع وكيل </w:t>
      </w:r>
      <w:r>
        <w:rPr>
          <w:rFonts w:ascii="Traditional Arabic" w:eastAsia="Times New Roman" w:hAnsi="Traditional Arabic" w:cs="Traditional Arabic"/>
          <w:sz w:val="32"/>
          <w:szCs w:val="32"/>
          <w:highlight w:val="yellow"/>
          <w:rtl/>
          <w:lang w:bidi="ar-EG"/>
        </w:rPr>
        <w:t>المدعيين</w:t>
      </w:r>
      <w:r>
        <w:rPr>
          <w:rFonts w:ascii="Traditional Arabic" w:eastAsia="Times New Roman" w:hAnsi="Traditional Arabic" w:cs="Traditional Arabic"/>
          <w:sz w:val="32"/>
          <w:szCs w:val="32"/>
          <w:rtl/>
          <w:lang w:bidi="ar-EG"/>
        </w:rPr>
        <w:t xml:space="preserve"> الدعوى في 26/11/1435هـ؛ ومن ثم فإنها مقبولة شكلاً. وأما عن الموضوع؛ فإنه لما كانت رقابة المحكمة بكونها هيئة قضاء إداري على قرارات وأعمال جهة الإدارة ترتكز أساساً على فحص مشروعيتها، والتأكد من مدى صحتها بدقة، في ضوء ما تمليه قواعد الشرع والنظام، وما يتبع ذلك من البحث عما اعتور القرار من عيوب الإلغاء المقررة فقهاً وقضاءً، باعتبارها من النظام العام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لأنها تشكل أهم الضمانات الحقيقية المفروضة نظاماً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القرار هو أخطر وسائل الإدارة في أداء دورها؛ لذا فإن الإدارة ملزمة في إصداره بقيود تشكل ضمانات لحماية وصون حقوق الأفراد وحرياتهم وممتلكاتهم، وتحول في جميع الأحوال دون الافتئات على المشروعية التي يجب احترامها، ولما كان البين من أوراق الدعوى أن مساحة العقار محل الدعوى حسب الصك هي (194.473.63)م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ومساحة العقار حسب الطبيعة هي (181.545.42)م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كما أن الثابت أن المساحة المنزوعة حسب الصك هي (33.998.88)م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والمساحة المنزوعة على الطبيعة (20.349.45)م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المادة (14) من نظام نزع ملكية العقارات للمنفعة العامة ووضع اليد المؤقت على العقار الصادر بالمرسوم الملكي رقم (م/15) لعام 1424هـ التي تنص على أنه: "إذا اختلفت مساحة العقار الواردة في وثائق </w:t>
      </w:r>
      <w:r>
        <w:rPr>
          <w:rFonts w:ascii="Traditional Arabic" w:eastAsia="Times New Roman" w:hAnsi="Traditional Arabic" w:cs="Traditional Arabic"/>
          <w:sz w:val="32"/>
          <w:szCs w:val="32"/>
          <w:highlight w:val="yellow"/>
          <w:rtl/>
          <w:lang w:bidi="ar-EG"/>
        </w:rPr>
        <w:t>إثبات</w:t>
      </w:r>
      <w:r>
        <w:rPr>
          <w:rFonts w:ascii="Traditional Arabic" w:eastAsia="Times New Roman" w:hAnsi="Traditional Arabic" w:cs="Traditional Arabic"/>
          <w:sz w:val="32"/>
          <w:szCs w:val="32"/>
          <w:rtl/>
          <w:lang w:bidi="ar-EG"/>
        </w:rPr>
        <w:t xml:space="preserve"> الملكية عن المساحة الفعلية للعقار حسب وضعه على الطبيعة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فيجري التقدير حسب المساحة الفعلية أو الواردة في وثائق الملكية أيهما أقل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دون إخلال بحق مالك العقار في إثبات ملكيته في الجزء الذي لم يدخل في التقدير"؛ فإن تقدير المدعى عليها في التعويض للمساحة الأقل والتي هي المساحة على الطبيعة في العقار محل الدعوى قد صادف صحيح النظام، وللمدعي إثبات الملكية للجزء الباقي في الصك وذلك أمام المحكمة المختصة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خصم النسبة النظامية (12%) والتي بلغت مساحتها (2441.93)م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فإن المادة (3) من نظام نزع ملكية العقارات للمنفعة العامة المشار إليه، والتي تنص على أن: "الأراضي التي تزيد مساحتها عن عشرة آلاف متر مربع لا يتم التعويض عما يقتطع منها للطرق الرئيسية في حدود ما نسبته (12%) من مساحتها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وبشرط أن يكون الباقي منها بعد الاقتطاع عشرة آلاف متر مربع فأكثر، ويعوض عن الفرق إن قلت مساحة الباقي منها عن ذلك..."؛ فإن نص المادة السالف قد تضمن خصم النسبة النظامية وذلك في حال الاقتطاع للطرق الرئيسية، ولما كان النزع لصالح تنفيذ مشروع تصريف مياه الأمطار والسيول، وكان الأصل أن يكون التعويض عن كامل المساحة المنزوعة، ولا يخرج عن هذا الأصل إلا بدليل، والاستثناء الذي ورد في نص المادة السابق لا يتوسع فيه فيشمل غيره، ولما كانت المدعى عليها أعملت النص في واقعة لا تتفق مع ما ذكر في المادة والتي نصت: "...عما يقتطع منها للطرق الرئيسية..."، وليس المشروع محل الدعوى منها؛ فإن الدائرة تنتهي إلى إلغاء امتناع المدعى عليها عن تعويض المدعيين عما اقتطعته في حدود النسبة النظامية ومساحتها هي (2441.93)م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ورفض ما عداه.</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 لذلك حكمت الدائرة: بما يلي: أولاً: برفض طلب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التعويض عن المساحة وفقاً للمثبت بصك الملكية رقم (10/375/18) في 28/8/1433هـ. ثانياً: بإلغاء قرار إمارة منطقة مكة المكرمة السلبي المتمثل في امتناعها عن تعويض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عن مساحة (2441.93)م</w:t>
      </w:r>
      <w:r>
        <w:rPr>
          <w:rFonts w:ascii="Traditional Arabic" w:eastAsia="Times New Roman" w:hAnsi="Traditional Arabic" w:cs="Traditional Arabic"/>
          <w:b/>
          <w:bCs/>
          <w:sz w:val="32"/>
          <w:szCs w:val="32"/>
          <w:vertAlign w:val="superscript"/>
          <w:rtl/>
          <w:lang w:bidi="ar-EG"/>
        </w:rPr>
        <w:t>2</w:t>
      </w:r>
      <w:r>
        <w:rPr>
          <w:rFonts w:ascii="Traditional Arabic" w:eastAsia="Times New Roman" w:hAnsi="Traditional Arabic" w:cs="Traditional Arabic"/>
          <w:b/>
          <w:bCs/>
          <w:sz w:val="32"/>
          <w:szCs w:val="32"/>
          <w:rtl/>
          <w:lang w:bidi="ar-EG"/>
        </w:rPr>
        <w:t>.</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line="240" w:lineRule="auto"/>
        <w:jc w:val="lowKashida"/>
        <w:rPr>
          <w:rFonts w:ascii="Traditional Arabic" w:hAnsi="Traditional Arabic" w:cs="Traditional Arabic"/>
          <w:b/>
          <w:bCs/>
          <w:sz w:val="32"/>
          <w:szCs w:val="32"/>
          <w:rtl/>
          <w:lang w:bidi="ar-EG"/>
        </w:rPr>
      </w:pP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649/1/ق لعام 1431هـ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6367/ق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12/1/1437هـ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إجراءات التعويض – عدم عدالة التقدير –</w:t>
      </w:r>
      <w:r>
        <w:rPr>
          <w:rFonts w:ascii="Traditional Arabic" w:eastAsia="Times New Roman" w:hAnsi="Traditional Arabic" w:cs="Traditional Arabic"/>
          <w:b/>
          <w:bCs/>
          <w:sz w:val="32"/>
          <w:szCs w:val="32"/>
          <w:rtl/>
          <w:lang w:bidi="ar-EG"/>
        </w:rPr>
        <w:t xml:space="preserve"> صدور القرار </w:t>
      </w:r>
      <w:r>
        <w:rPr>
          <w:rFonts w:ascii="Traditional Arabic" w:eastAsia="Times New Roman" w:hAnsi="Traditional Arabic" w:cs="Traditional Arabic"/>
          <w:b/>
          <w:bCs/>
          <w:sz w:val="32"/>
          <w:szCs w:val="32"/>
          <w:highlight w:val="yellow"/>
          <w:rtl/>
          <w:lang w:bidi="ar-EG"/>
        </w:rPr>
        <w:t>بالأغلبية</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ممر خدمات – أثر الغرض المعد له العقار على قيمته – عدم أخذ المحكمة برأي الخبير.</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إلغاء</w:t>
      </w:r>
      <w:r>
        <w:rPr>
          <w:rFonts w:ascii="Traditional Arabic" w:eastAsia="Times New Roman"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 بتقدير</w:t>
      </w:r>
      <w:r>
        <w:rPr>
          <w:rFonts w:ascii="Traditional Arabic" w:eastAsia="Times New Roman" w:hAnsi="Traditional Arabic" w:cs="Traditional Arabic"/>
          <w:sz w:val="32"/>
          <w:szCs w:val="32"/>
          <w:rtl/>
          <w:lang w:bidi="ar-EG"/>
        </w:rPr>
        <w:t xml:space="preserve"> عقاره </w:t>
      </w:r>
      <w:r>
        <w:rPr>
          <w:rFonts w:ascii="Traditional Arabic" w:eastAsia="Times New Roman" w:hAnsi="Traditional Arabic" w:cs="Traditional Arabic"/>
          <w:sz w:val="32"/>
          <w:szCs w:val="32"/>
          <w:highlight w:val="yellow"/>
          <w:rtl/>
          <w:lang w:bidi="ar-EG"/>
        </w:rPr>
        <w:t>المنزوعة</w:t>
      </w:r>
      <w:r>
        <w:rPr>
          <w:rFonts w:ascii="Traditional Arabic" w:eastAsia="Times New Roman" w:hAnsi="Traditional Arabic" w:cs="Traditional Arabic"/>
          <w:sz w:val="32"/>
          <w:szCs w:val="32"/>
          <w:rtl/>
          <w:lang w:bidi="ar-EG"/>
        </w:rPr>
        <w:t xml:space="preserve"> ملكيته استناداً إلى تحفظ بعض أعضاء لجنة التقدير إضافة إلى مخالفتها للسعر </w:t>
      </w:r>
      <w:r>
        <w:rPr>
          <w:rFonts w:ascii="Traditional Arabic" w:eastAsia="Times New Roman" w:hAnsi="Traditional Arabic" w:cs="Traditional Arabic"/>
          <w:sz w:val="32"/>
          <w:szCs w:val="32"/>
          <w:highlight w:val="yellow"/>
          <w:rtl/>
          <w:lang w:bidi="ar-EG"/>
        </w:rPr>
        <w:t>السائد</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انعقاد لجنة التقدير بحضور جميع أعضائها واتخاذ قرارها بأغلبية الأعضاء حيث تحفظ </w:t>
      </w:r>
      <w:r>
        <w:rPr>
          <w:rFonts w:ascii="Traditional Arabic" w:eastAsia="Times New Roman" w:hAnsi="Traditional Arabic" w:cs="Traditional Arabic"/>
          <w:sz w:val="32"/>
          <w:szCs w:val="32"/>
          <w:highlight w:val="yellow"/>
          <w:rtl/>
          <w:lang w:bidi="ar-EG"/>
        </w:rPr>
        <w:t>عضوان</w:t>
      </w:r>
      <w:r>
        <w:rPr>
          <w:rFonts w:ascii="Traditional Arabic" w:eastAsia="Times New Roman" w:hAnsi="Traditional Arabic" w:cs="Traditional Arabic"/>
          <w:sz w:val="32"/>
          <w:szCs w:val="32"/>
          <w:rtl/>
          <w:lang w:bidi="ar-EG"/>
        </w:rPr>
        <w:t xml:space="preserve"> منها على القرار، </w:t>
      </w:r>
      <w:r>
        <w:rPr>
          <w:rFonts w:ascii="Traditional Arabic" w:eastAsia="Times New Roman" w:hAnsi="Traditional Arabic" w:cs="Traditional Arabic"/>
          <w:sz w:val="32"/>
          <w:szCs w:val="32"/>
          <w:highlight w:val="yellow"/>
          <w:rtl/>
          <w:lang w:bidi="ar-EG"/>
        </w:rPr>
        <w:t>وصدور القرار بالأغلبية لا يعد عيباً فيه وفق النظام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تقديم</w:t>
      </w:r>
      <w:r>
        <w:rPr>
          <w:rFonts w:ascii="Traditional Arabic" w:eastAsia="Times New Roman" w:hAnsi="Traditional Arabic" w:cs="Traditional Arabic"/>
          <w:sz w:val="32"/>
          <w:szCs w:val="32"/>
          <w:rtl/>
          <w:lang w:bidi="ar-EG"/>
        </w:rPr>
        <w:t xml:space="preserve"> المدعي تقديرات من مكاتب عقارية ومبايعات مستنداً إليها لإثبات عدم صحة ما انتهت إليه اللجنة، </w:t>
      </w:r>
      <w:r>
        <w:rPr>
          <w:rFonts w:ascii="Traditional Arabic" w:eastAsia="Times New Roman" w:hAnsi="Traditional Arabic" w:cs="Traditional Arabic"/>
          <w:sz w:val="32"/>
          <w:szCs w:val="32"/>
          <w:highlight w:val="yellow"/>
          <w:rtl/>
          <w:lang w:bidi="ar-EG"/>
        </w:rPr>
        <w:t>وعدم تضمُّن</w:t>
      </w:r>
      <w:r>
        <w:rPr>
          <w:rFonts w:ascii="Traditional Arabic" w:eastAsia="Times New Roman" w:hAnsi="Traditional Arabic" w:cs="Traditional Arabic"/>
          <w:sz w:val="32"/>
          <w:szCs w:val="32"/>
          <w:rtl/>
          <w:lang w:bidi="ar-EG"/>
        </w:rPr>
        <w:t xml:space="preserve"> ما قدمه المدعي تقديراً لأراضٍ مماثلة للأرض محل الدعوى باعتبارها ممر خدمات وهو ما يعد مؤثراً في قيمتها السوقية – </w:t>
      </w:r>
      <w:r>
        <w:rPr>
          <w:rFonts w:ascii="Traditional Arabic" w:eastAsia="Times New Roman" w:hAnsi="Traditional Arabic" w:cs="Traditional Arabic"/>
          <w:sz w:val="32"/>
          <w:szCs w:val="32"/>
          <w:highlight w:val="yellow"/>
          <w:rtl/>
          <w:lang w:bidi="ar-EG"/>
        </w:rPr>
        <w:t>تفاوت الأثمان من موقع لآخر مما لا يلزم منه</w:t>
      </w:r>
      <w:r>
        <w:rPr>
          <w:rFonts w:ascii="Traditional Arabic" w:eastAsia="Times New Roman" w:hAnsi="Traditional Arabic" w:cs="Traditional Arabic"/>
          <w:sz w:val="32"/>
          <w:szCs w:val="32"/>
          <w:rtl/>
          <w:lang w:bidi="ar-EG"/>
        </w:rPr>
        <w:t xml:space="preserve"> وجود العقارات على طريق واحد تماثلها في القيمة لاختلافها فيما هي معدة له – </w:t>
      </w:r>
      <w:r>
        <w:rPr>
          <w:rFonts w:ascii="Traditional Arabic" w:eastAsia="Times New Roman" w:hAnsi="Traditional Arabic" w:cs="Traditional Arabic"/>
          <w:sz w:val="32"/>
          <w:szCs w:val="32"/>
          <w:highlight w:val="yellow"/>
          <w:rtl/>
          <w:lang w:bidi="ar-EG"/>
        </w:rPr>
        <w:t>صدور القرار محل الدعوى بأغلبية خمسة</w:t>
      </w:r>
      <w:r>
        <w:rPr>
          <w:rFonts w:ascii="Traditional Arabic" w:eastAsia="Times New Roman" w:hAnsi="Traditional Arabic" w:cs="Traditional Arabic"/>
          <w:sz w:val="32"/>
          <w:szCs w:val="32"/>
          <w:rtl/>
          <w:lang w:bidi="ar-EG"/>
        </w:rPr>
        <w:t xml:space="preserve"> أعضاء مرشحين من عدة جهات حكومية والأصل أنهم ذوو خبرة في ذلك، </w:t>
      </w:r>
      <w:r>
        <w:rPr>
          <w:rFonts w:ascii="Traditional Arabic" w:eastAsia="Times New Roman" w:hAnsi="Traditional Arabic" w:cs="Traditional Arabic"/>
          <w:sz w:val="32"/>
          <w:szCs w:val="32"/>
          <w:highlight w:val="yellow"/>
          <w:rtl/>
          <w:lang w:bidi="ar-EG"/>
        </w:rPr>
        <w:t>وعدم اطمئنان المحكمة إلى تقدير</w:t>
      </w:r>
      <w:r>
        <w:rPr>
          <w:rFonts w:ascii="Traditional Arabic" w:eastAsia="Times New Roman" w:hAnsi="Traditional Arabic" w:cs="Traditional Arabic"/>
          <w:sz w:val="32"/>
          <w:szCs w:val="32"/>
          <w:rtl/>
          <w:lang w:bidi="ar-EG"/>
        </w:rPr>
        <w:t xml:space="preserve"> الخبير المنتدب في الدعوى إذ إنه لم يقدم مبررات ما انتهى إليه من تقدير – </w:t>
      </w:r>
      <w:r>
        <w:rPr>
          <w:rFonts w:ascii="Traditional Arabic" w:eastAsia="Times New Roman" w:hAnsi="Traditional Arabic" w:cs="Traditional Arabic"/>
          <w:sz w:val="32"/>
          <w:szCs w:val="32"/>
          <w:highlight w:val="yellow"/>
          <w:rtl/>
          <w:lang w:bidi="ar-EG"/>
        </w:rPr>
        <w:t>أثر ذلك:</w:t>
      </w:r>
      <w:r>
        <w:rPr>
          <w:rFonts w:ascii="Traditional Arabic" w:eastAsia="Times New Roman" w:hAnsi="Traditional Arabic" w:cs="Traditional Arabic"/>
          <w:sz w:val="32"/>
          <w:szCs w:val="32"/>
          <w:rtl/>
          <w:lang w:bidi="ar-EG"/>
        </w:rPr>
        <w:t xml:space="preserve"> رفض الدعوى.</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0"/>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المواد (7، 9، 24)</w:t>
      </w:r>
      <w:r>
        <w:rPr>
          <w:rFonts w:ascii="Traditional Arabic" w:eastAsia="Times New Roman" w:hAnsi="Traditional Arabic" w:cs="Traditional Arabic"/>
          <w:sz w:val="32"/>
          <w:szCs w:val="32"/>
          <w:rtl/>
          <w:lang w:bidi="ar-EG"/>
        </w:rPr>
        <w:t xml:space="preserve"> من نظام نزع ملكية العقارات للمنفعة العامة ووضع اليد المؤقت على العقار الصادر بالمرسوم الملكي رقم (م/15) وتاريخ 11/3/</w:t>
      </w:r>
      <w:r>
        <w:rPr>
          <w:rFonts w:ascii="Traditional Arabic" w:eastAsia="Times New Roman" w:hAnsi="Traditional Arabic" w:cs="Traditional Arabic"/>
          <w:sz w:val="32"/>
          <w:szCs w:val="32"/>
          <w:highlight w:val="yellow"/>
          <w:rtl/>
          <w:lang w:bidi="ar-EG"/>
        </w:rPr>
        <w:t>1424هـ</w:t>
      </w:r>
      <w:r>
        <w:rPr>
          <w:rFonts w:ascii="Traditional Arabic" w:eastAsia="Times New Roman" w:hAnsi="Traditional Arabic" w:cs="Traditional Arabic"/>
          <w:sz w:val="32"/>
          <w:szCs w:val="32"/>
          <w:rtl/>
          <w:lang w:bidi="ar-EG"/>
        </w:rPr>
        <w:t>.</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بالقدر اللازم للفصل فيها بتقدم المدعي وكالة بصحيفة دعوى حاصلها أن موكله يطعن في قرار المدعى عليها بتقدير عقاره الكائن بحي الرمال بالرياض المملوك له بموجب الصك رقم (210117010095) وتاريخ 16/11/1430هـ الصادر من كتابة عدل الرياض، والذي يعتبر شريطاً تجارياً ممتداً على طريق خريص وطريق الشيخ جابر ومساحته </w:t>
      </w:r>
      <w:r>
        <w:rPr>
          <w:rFonts w:ascii="Traditional Arabic" w:eastAsia="Times New Roman" w:hAnsi="Traditional Arabic" w:cs="Traditional Arabic"/>
          <w:sz w:val="32"/>
          <w:szCs w:val="32"/>
          <w:highlight w:val="yellow"/>
          <w:rtl/>
          <w:lang w:bidi="ar-EG"/>
        </w:rPr>
        <w:t>الإجمالية</w:t>
      </w:r>
      <w:r>
        <w:rPr>
          <w:rFonts w:ascii="Traditional Arabic" w:eastAsia="Times New Roman" w:hAnsi="Traditional Arabic" w:cs="Traditional Arabic"/>
          <w:sz w:val="32"/>
          <w:szCs w:val="32"/>
          <w:rtl/>
          <w:lang w:bidi="ar-EG"/>
        </w:rPr>
        <w:t xml:space="preserve"> (42.493.025)م</w:t>
      </w:r>
      <w:r>
        <w:rPr>
          <w:rFonts w:ascii="Traditional Arabic" w:eastAsia="Times New Roman" w:hAnsi="Traditional Arabic" w:cs="Traditional Arabic"/>
          <w:sz w:val="32"/>
          <w:szCs w:val="32"/>
          <w:vertAlign w:val="superscript"/>
          <w:rtl/>
          <w:lang w:bidi="ar-EG"/>
        </w:rPr>
        <w:t>2</w:t>
      </w:r>
      <w:r>
        <w:rPr>
          <w:rFonts w:ascii="Traditional Arabic" w:eastAsia="Times New Roman" w:hAnsi="Traditional Arabic" w:cs="Traditional Arabic"/>
          <w:sz w:val="32"/>
          <w:szCs w:val="32"/>
          <w:rtl/>
          <w:lang w:bidi="ar-EG"/>
        </w:rPr>
        <w:t xml:space="preserve">، وقد تم نزع ملكية كامل العقار لصالح سكة الحديد، ولم يتم إبلاغ موكله بمقدار التعويض إلا بعد الحضور لدى كتابة </w:t>
      </w:r>
      <w:r>
        <w:rPr>
          <w:rFonts w:ascii="Traditional Arabic" w:eastAsia="Times New Roman" w:hAnsi="Traditional Arabic" w:cs="Traditional Arabic"/>
          <w:sz w:val="32"/>
          <w:szCs w:val="32"/>
          <w:rtl/>
          <w:lang w:bidi="ar-EG"/>
        </w:rPr>
        <w:lastRenderedPageBreak/>
        <w:t>العدل من أجل الإفراغ لمصلحة أملاك الدولة بتاريخ 10/1/1431هـ، وقد نصت المادة (الرابعة والعشرون) من نظام نزع ملكية العقارات للمنفعة العامة الصادر بالمرسوم الملكي رقم (م/15) وتاريخ 11/3/1424هـ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على هذه المادة فإن موكله يتقدم بتظلمه من قرار اللجنة – محل الدعوى - خلال المدة المحددة نظاماً، ذلك أن لجنة التقدير قدرت المتر المربع بمبلغ قدره (700) ريال للمتر المربع حسب محضرها، وقد استلم موكله قيمة التعويض دون رضاه أو توقيعه بالموافقة على قيمة التقدير المذكورة في وثيقة التعويض الذي يعتبر غير عادل، ذلك أن سعر المتر المربع السائد حالياً ووقت وقوف اللجنة يزيد على ثلاثة آلاف ريال، ويؤكد ذلك التداول حالياً في منطقته بالسعر المذكور، كما أن المادة (الأولى) من نظام نزع ملكية العقارات للمنفعة العامة تنص على أنه: "يجوز للوزارات والمصالح الحكومية وغيرها من الأجهزة ذوات الشخصية المعنوية العامة نزع ملكية العقار للمنفعة العامة لقاء تعويض عادل..."، كما تنص المادة (العاشرة) من النظام على أن: </w:t>
      </w:r>
      <w:r>
        <w:rPr>
          <w:rFonts w:ascii="Traditional Arabic" w:hAnsi="Traditional Arabic" w:cs="Traditional Arabic"/>
          <w:sz w:val="32"/>
          <w:szCs w:val="32"/>
          <w:rtl/>
          <w:lang w:bidi="ar-EG"/>
        </w:rPr>
        <w:t>"</w:t>
      </w:r>
      <w:r>
        <w:rPr>
          <w:rFonts w:ascii="Traditional Arabic" w:eastAsia="Times New Roman" w:hAnsi="Traditional Arabic" w:cs="Traditional Arabic"/>
          <w:sz w:val="32"/>
          <w:szCs w:val="32"/>
          <w:rtl/>
          <w:lang w:bidi="ar-EG"/>
        </w:rPr>
        <w:t>يكون تقدير التعويض عن العقار على أساس قيمته وقت وقوف لجنة التقدير على العقار المراد نزع ملكيته</w:t>
      </w:r>
      <w:r>
        <w:rPr>
          <w:rFonts w:ascii="Traditional Arabic" w:hAnsi="Traditional Arabic" w:cs="Traditional Arabic"/>
          <w:sz w:val="32"/>
          <w:szCs w:val="32"/>
          <w:rtl/>
          <w:lang w:bidi="ar-EG"/>
        </w:rPr>
        <w:t>"</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والمستفاد من النصوص المتقدمة أن يكون نزع ملكية العقار للمنفعة العامة لقاء تعويض عادل وقت وقوف اللجنة على العقار، ومقتضى ذلك أن يكون السعر المقدر به العقار لا </w:t>
      </w:r>
      <w:r>
        <w:rPr>
          <w:rFonts w:ascii="Traditional Arabic" w:eastAsia="Times New Roman" w:hAnsi="Traditional Arabic" w:cs="Traditional Arabic"/>
          <w:sz w:val="32"/>
          <w:szCs w:val="32"/>
          <w:highlight w:val="yellow"/>
          <w:rtl/>
          <w:lang w:bidi="ar-EG"/>
        </w:rPr>
        <w:t>يقل</w:t>
      </w:r>
      <w:r>
        <w:rPr>
          <w:rFonts w:ascii="Traditional Arabic" w:eastAsia="Times New Roman" w:hAnsi="Traditional Arabic" w:cs="Traditional Arabic"/>
          <w:sz w:val="32"/>
          <w:szCs w:val="32"/>
          <w:rtl/>
          <w:lang w:bidi="ar-EG"/>
        </w:rPr>
        <w:t xml:space="preserve"> بحال عن الأسعار السائدة لقيمة العقارات في المنطقة التي يقع فيها العقار، في حين أن اللجنة لم تبرر المبلغ الذي قدرت به، ولم ترفق ما يدل على أنها بحثت وتحرت عن الأسعار السائدة في المنطقة، مما يجعل قرار اللجنة معيباً، ذلك أن عضوي الخبرة قد أبديا تحفظهما على المحضر وكتبا ذلك بجوار توقيعها، وختم المدعي وكالة صحيفة دعواه بطلبه الحكم بإلغاء القرار الطعين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قيد الدعوى قضية وإحالتها إلى الدائرة نظرتها على النحو المبين في محاضر ضبط جلساتها، حيث قدم ممثل المدعى عليها مذكرة حاصلها أن المادة (الرابعة </w:t>
      </w:r>
      <w:r>
        <w:rPr>
          <w:rFonts w:ascii="Traditional Arabic" w:eastAsia="Times New Roman" w:hAnsi="Traditional Arabic" w:cs="Traditional Arabic"/>
          <w:sz w:val="32"/>
          <w:szCs w:val="32"/>
          <w:highlight w:val="yellow"/>
          <w:rtl/>
          <w:lang w:bidi="ar-EG"/>
        </w:rPr>
        <w:t>والعشرين</w:t>
      </w:r>
      <w:r>
        <w:rPr>
          <w:rFonts w:ascii="Traditional Arabic" w:eastAsia="Times New Roman" w:hAnsi="Traditional Arabic" w:cs="Traditional Arabic"/>
          <w:sz w:val="32"/>
          <w:szCs w:val="32"/>
          <w:rtl/>
          <w:lang w:bidi="ar-EG"/>
        </w:rPr>
        <w:t>) من نظام نزع ملكية العقارات للمنفعة العامة ووضع اليد المؤقت على العقار قد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حين أن المدعي تقدم إلى الديوان بعد فوات المدة المحددة نظاماً بستين يوماً علماً أنه كان على علم بتنفيذ المشروع، ودليل ذلك مصادقته على محضر لجنة الحصر المشكلة وفقاً للفقرة (الثالثة) من المادة (السادسة) من النظام المؤرخ في 25/6/1429هـ، وتلا ذلك تشكيل لجنة التقدير وفقاً للمادة (السابعة) من النظام وأعدت محضر تقدير عقار المدعي بتاريخ 18/12/1429هـ، وتقرر بالأغلبية تعويض المدعي بمبلغ قدره (700)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ريال للمتر المربع بقيمة إجمالية بلغت (تسعة </w:t>
      </w:r>
      <w:r>
        <w:rPr>
          <w:rFonts w:ascii="Traditional Arabic" w:eastAsia="Times New Roman" w:hAnsi="Traditional Arabic" w:cs="Traditional Arabic"/>
          <w:sz w:val="32"/>
          <w:szCs w:val="32"/>
          <w:highlight w:val="yellow"/>
          <w:rtl/>
          <w:lang w:bidi="ar-EG"/>
        </w:rPr>
        <w:t>وعشرين</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مليوناً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وخمسة </w:t>
      </w:r>
      <w:r>
        <w:rPr>
          <w:rFonts w:ascii="Traditional Arabic" w:eastAsia="Times New Roman" w:hAnsi="Traditional Arabic" w:cs="Traditional Arabic"/>
          <w:sz w:val="32"/>
          <w:szCs w:val="32"/>
          <w:highlight w:val="yellow"/>
          <w:rtl/>
          <w:lang w:bidi="ar-EG"/>
        </w:rPr>
        <w:t>وأربعين</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ألفاً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ومئتين</w:t>
      </w:r>
      <w:r>
        <w:rPr>
          <w:rFonts w:ascii="Traditional Arabic" w:eastAsia="Times New Roman" w:hAnsi="Traditional Arabic" w:cs="Traditional Arabic"/>
          <w:sz w:val="32"/>
          <w:szCs w:val="32"/>
          <w:rtl/>
          <w:lang w:bidi="ar-EG"/>
        </w:rPr>
        <w:t xml:space="preserve"> وخمسة </w:t>
      </w:r>
      <w:r>
        <w:rPr>
          <w:rFonts w:ascii="Traditional Arabic" w:eastAsia="Times New Roman" w:hAnsi="Traditional Arabic" w:cs="Traditional Arabic"/>
          <w:sz w:val="32"/>
          <w:szCs w:val="32"/>
          <w:highlight w:val="yellow"/>
          <w:rtl/>
          <w:lang w:bidi="ar-EG"/>
        </w:rPr>
        <w:t>وسبعين</w:t>
      </w:r>
      <w:r>
        <w:rPr>
          <w:rFonts w:ascii="Traditional Arabic" w:eastAsia="Times New Roman" w:hAnsi="Traditional Arabic" w:cs="Traditional Arabic"/>
          <w:sz w:val="32"/>
          <w:szCs w:val="32"/>
          <w:rtl/>
          <w:lang w:bidi="ar-EG"/>
        </w:rPr>
        <w:t xml:space="preserve"> ريالاً فقط)، وبعد انتهاء أعمال لجنة التقدير قامت الوزارة </w:t>
      </w:r>
      <w:r>
        <w:rPr>
          <w:rFonts w:ascii="Traditional Arabic" w:eastAsia="Times New Roman" w:hAnsi="Traditional Arabic" w:cs="Traditional Arabic"/>
          <w:sz w:val="32"/>
          <w:szCs w:val="32"/>
          <w:highlight w:val="yellow"/>
          <w:rtl/>
          <w:lang w:bidi="ar-EG"/>
        </w:rPr>
        <w:t>باتباع</w:t>
      </w:r>
      <w:r>
        <w:rPr>
          <w:rFonts w:ascii="Traditional Arabic" w:eastAsia="Times New Roman" w:hAnsi="Traditional Arabic" w:cs="Traditional Arabic"/>
          <w:sz w:val="32"/>
          <w:szCs w:val="32"/>
          <w:rtl/>
          <w:lang w:bidi="ar-EG"/>
        </w:rPr>
        <w:t xml:space="preserve"> ما ورد في النظام للتأكد من تبليغ أصحاب العقارات الواقعة بممر الخدمات في طريق الشيخ جابر، وتم نشر الإعلان عن المشروع وطالبت الملاك بسرعة مراجعة مصلحة أملاك الدولة مصطحبين </w:t>
      </w:r>
      <w:r>
        <w:rPr>
          <w:rFonts w:ascii="Traditional Arabic" w:eastAsia="Times New Roman" w:hAnsi="Traditional Arabic" w:cs="Traditional Arabic"/>
          <w:sz w:val="32"/>
          <w:szCs w:val="32"/>
          <w:rtl/>
          <w:lang w:bidi="ar-EG"/>
        </w:rPr>
        <w:lastRenderedPageBreak/>
        <w:t>معهم المستندات الشرعية التي تثبت تملكهم لها لصرف التعويض وتم نشر الإعلان في صحيفة أم القرى وصحيفتين من الصحف المحلية، كما تم نشر الإعلان في المحكمة المختصة وفي الإمارة والأمانة، ومما تقدم يتضح أن المدعي تقدم بدعواه الماثلة بعد فوات المدة المحددة نظاماً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موضوع الدعوى، فإن ما تم من إجراءات لنزع ملكية عقار المدعي فقد تمت عن طريق اللجنة المختصة النظامية بما يتفق مع صحيح المادة (السابعة) من نظام نزع ملكية العقارات للمنفعة العامة ووضع اليد المؤقت على العقار، كما أن </w:t>
      </w:r>
      <w:r>
        <w:rPr>
          <w:rFonts w:ascii="Traditional Arabic" w:eastAsia="Times New Roman" w:hAnsi="Traditional Arabic" w:cs="Traditional Arabic"/>
          <w:sz w:val="32"/>
          <w:szCs w:val="32"/>
          <w:highlight w:val="yellow"/>
          <w:rtl/>
          <w:lang w:bidi="ar-EG"/>
        </w:rPr>
        <w:t>أرض</w:t>
      </w:r>
      <w:r>
        <w:rPr>
          <w:rFonts w:ascii="Traditional Arabic" w:eastAsia="Times New Roman" w:hAnsi="Traditional Arabic" w:cs="Traditional Arabic"/>
          <w:sz w:val="32"/>
          <w:szCs w:val="32"/>
          <w:rtl/>
          <w:lang w:bidi="ar-EG"/>
        </w:rPr>
        <w:t xml:space="preserve"> المدعي هي ممر خدمات كما هو مذكور في صكه وتبقى لما خصصت له وفقاً لما جاء به الأمر السامي رقم (3/ط/13823) وتاريخ 10/6/1403هـ، وليس من الممكن مساواتها ببقية الأراضي السكنية أو التجارية المجاورة، وبالتالي يكون سعرها أقل من حيث التقدير، وما ذكره وكيل المدعي من تحفظ عضوي اللجنة، فإن المادة (السابعة) من نظام نزع ملكية العقارات لم تقرر أن عضوي الخبرة هما المسؤولان عن تحديد السعر، بل هم أعضاء كبقية أعضاء اللجنة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ذكره وكيل المدعي من أن الأسعار في المنطقة تساوي أكثر من ثلاثة </w:t>
      </w:r>
      <w:r>
        <w:rPr>
          <w:rFonts w:ascii="Traditional Arabic" w:eastAsia="Times New Roman" w:hAnsi="Traditional Arabic" w:cs="Traditional Arabic"/>
          <w:sz w:val="32"/>
          <w:szCs w:val="32"/>
          <w:highlight w:val="yellow"/>
          <w:rtl/>
          <w:lang w:bidi="ar-EG"/>
        </w:rPr>
        <w:t>آلاف</w:t>
      </w:r>
      <w:r>
        <w:rPr>
          <w:rFonts w:ascii="Traditional Arabic" w:eastAsia="Times New Roman" w:hAnsi="Traditional Arabic" w:cs="Traditional Arabic"/>
          <w:sz w:val="32"/>
          <w:szCs w:val="32"/>
          <w:rtl/>
          <w:lang w:bidi="ar-EG"/>
        </w:rPr>
        <w:t xml:space="preserve"> ريال، واستند في ذلك إلى مكاتب عقارية، فإن على المقيم العقاري أن يتحرى عن وضع الأرض قبل إجراء التقييم، فقد يكون التقييم قد تم للأراضي الواقعة شرق طريق جابر وهي أراضٍ تجارية تسمح أنظمة البناء بإقامة </w:t>
      </w:r>
      <w:r>
        <w:rPr>
          <w:rFonts w:ascii="Traditional Arabic" w:eastAsia="Times New Roman" w:hAnsi="Traditional Arabic" w:cs="Traditional Arabic"/>
          <w:sz w:val="32"/>
          <w:szCs w:val="32"/>
          <w:highlight w:val="yellow"/>
          <w:rtl/>
          <w:lang w:bidi="ar-EG"/>
        </w:rPr>
        <w:t>منشآت</w:t>
      </w:r>
      <w:r>
        <w:rPr>
          <w:rFonts w:ascii="Traditional Arabic" w:eastAsia="Times New Roman" w:hAnsi="Traditional Arabic" w:cs="Traditional Arabic"/>
          <w:sz w:val="32"/>
          <w:szCs w:val="32"/>
          <w:rtl/>
          <w:lang w:bidi="ar-EG"/>
        </w:rPr>
        <w:t xml:space="preserve"> عليها وبذلك يتضح الفرق عند التقييم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وكيل المدعي مذكرة جاء فيها أن إشارة ممثل المدعى عليها في رده إلى المادة (24) من نظام نزع ملكية العقارات للمنفعة العامة، وما ذكره من أن المصادقة على محضر الحصر تدل على العلم بالمشروع وأن العقار سيتم نزع ملكيته من قبل وزارة المالية، فإن قرار نزع الملكية ومحضر الحصر سابق لإجراء التقدير، كما أن المدعى عليها تعرف موكله ووكيله وعناوينهم، ومع ذلك لم تقم بإبلاغهم بمقدار التعويض، وأما ما أشير إليه من وجود الإعلان فالإعلان يتضمن إعلام العموم بما سيتم من نزع للملكية وإشعار أصحاب العقارات التي لم يعرف بعد أصحابها كما هو نص المادة (الخامسة </w:t>
      </w:r>
      <w:r>
        <w:rPr>
          <w:rFonts w:ascii="Traditional Arabic" w:eastAsia="Times New Roman" w:hAnsi="Traditional Arabic" w:cs="Traditional Arabic"/>
          <w:sz w:val="32"/>
          <w:szCs w:val="32"/>
          <w:highlight w:val="yellow"/>
          <w:rtl/>
          <w:lang w:bidi="ar-EG"/>
        </w:rPr>
        <w:t>عشرة</w:t>
      </w:r>
      <w:r>
        <w:rPr>
          <w:rFonts w:ascii="Traditional Arabic" w:eastAsia="Times New Roman" w:hAnsi="Traditional Arabic" w:cs="Traditional Arabic"/>
          <w:sz w:val="32"/>
          <w:szCs w:val="32"/>
          <w:rtl/>
          <w:lang w:bidi="ar-EG"/>
        </w:rPr>
        <w:t>)، ولذا فإن موكله لم يبلغ بقرار التعويض بالطرق الرسمية التي سنها نظام المرافعات أمام ديوان المظالم بالمادة (الثالثة) منه، والتي اشترطت أن يكون الإبلاغ بالتعويض بالطرق الرسمية أو بنشره في الجريدة الرسمية بمعنى أنه كان يجب على جهة الإدارة حتى يتحقق العلم بالمحضر أن تتخذ إجراء من ناحيتها يفيد بأنه قد تم إعلامه بالمحضر على النحو الوارد بالمادة، كما أن الأصل عدم العلم وعلى من يدعي خلاف الأصل أن يقيم الدليل على ما يدعيه إذ إن الأصل عدم التبليغ وهو في جانب موكله، حيث لم يتسلم موكله نسخة من المحضر، أما مجرد الإعلان فهو غير كاف بالعلم إلا بعد تعذر إبلاغ موكله، ومن ثم فإن موكله تبلغ بالتقدير عند الإفراغ بتاريخ 10/1/1431هـ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مذكرة جاء فيها أن الأرض لا يمكن مساواتها في القيمة بالأراضي السكنية والتجارية لكونها (ممر خدمات) وليست مساراً لسكة الحديد حيث إنه لم يعتمد تنفيذ مشروع سكة الحديد إلا في عام 1428هـ، أما ما قبل ذلك ومنذ عام 1403هـ فإن الأرض معدة لتكون ممر خدمات بناء على الأمر السامي – المشار إليه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قدم كل من طرفي الدعوى مذكرات لم تخرج في مضمونها عما </w:t>
      </w:r>
      <w:r>
        <w:rPr>
          <w:rFonts w:ascii="Traditional Arabic" w:eastAsia="Times New Roman" w:hAnsi="Traditional Arabic" w:cs="Traditional Arabic"/>
          <w:sz w:val="32"/>
          <w:szCs w:val="32"/>
          <w:rtl/>
          <w:lang w:bidi="ar-EG"/>
        </w:rPr>
        <w:lastRenderedPageBreak/>
        <w:t>سبق إيراده، كما قدم المدعي وكالة تسعيراً من بعض المكاتب العقارية للعقارات الواقعة على طريق الشيخ جابر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قررت الدائرة الكتابة لجهة خبرة، وحددت 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خبيراً في الدعوى، ثم قدم الخبير قراره المتضمن تقديره للعقار – محل الدعوى - وقت وقوف اللجنة، حيث يقدر بمبلغ قدره (2280) ريالاً للمتر المربع، بعد ذلك أصدرت الدائرة حكمها رقم (185/د/إ/9) لعام 1435هـ في الدعوى الماثلة، وذلك بإلغاء قرار لجنة التقدير للعقار – محل الدعوى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w:t>
      </w:r>
      <w:r>
        <w:rPr>
          <w:rFonts w:ascii="Traditional Arabic" w:eastAsia="Times New Roman" w:hAnsi="Traditional Arabic" w:cs="Traditional Arabic"/>
          <w:sz w:val="32"/>
          <w:szCs w:val="32"/>
          <w:highlight w:val="yellow"/>
          <w:rtl/>
          <w:lang w:bidi="ar-EG"/>
        </w:rPr>
        <w:t>اعتراض</w:t>
      </w:r>
      <w:r>
        <w:rPr>
          <w:rFonts w:ascii="Traditional Arabic" w:eastAsia="Times New Roman" w:hAnsi="Traditional Arabic" w:cs="Traditional Arabic"/>
          <w:sz w:val="32"/>
          <w:szCs w:val="32"/>
          <w:rtl/>
          <w:lang w:bidi="ar-EG"/>
        </w:rPr>
        <w:t xml:space="preserve"> ممثل المدعى عليها على الحكم، وإحالته إلى محكمة الاستئناف الإدارية بالرياض، أصدرت الدائرة الإدارية السادسة حكمها بتاريخ 9/2/1436هـ وذلك بنقض الحكم المشار إليه وإعادة أوراق القضية إلى الدائرة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w:t>
      </w:r>
      <w:r>
        <w:rPr>
          <w:rFonts w:ascii="Traditional Arabic" w:eastAsia="Times New Roman" w:hAnsi="Traditional Arabic" w:cs="Traditional Arabic"/>
          <w:sz w:val="32"/>
          <w:szCs w:val="32"/>
          <w:highlight w:val="yellow"/>
          <w:rtl/>
          <w:lang w:bidi="ar-EG"/>
        </w:rPr>
        <w:t>ورود</w:t>
      </w:r>
      <w:r>
        <w:rPr>
          <w:rFonts w:ascii="Traditional Arabic" w:eastAsia="Times New Roman" w:hAnsi="Traditional Arabic" w:cs="Traditional Arabic"/>
          <w:sz w:val="32"/>
          <w:szCs w:val="32"/>
          <w:rtl/>
          <w:lang w:bidi="ar-EG"/>
        </w:rPr>
        <w:t xml:space="preserve"> الدعوى إلى المحكمة الإدارية بالرياض وإحالتها إلى الدائرة، نظرتها على النحو المبين في محاضر ضبط جلساتها، حيث قدم المدعي وكالة مذكرة لم يزد على ما سبق تقديمه، بعد ذلك قررت الدائرة قفل باب المرافعة، ورفع الجلسة للمداولة، ثم أصدرت حكمها في الدعوى الماثلة لما يلي من.</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يهدف من دعواه إلى الحكم بإلغاء قرار لجنة التقدير المؤرخ في 18/12/1429هـ وذلك بتقدير عقاره المملوك له بموجب الصك رقم (210117010095) وتاريخ 16/11/1430هـ الصادر من كتابة عدل الرياض؛ وعليه فإن الدعوى من اختصاص المحاكم الإدارية وفقاً لما قررته المادة رقم (13/ب) من نظام ديوان المظالم الصادر بالمرسوم الملكي رقم (م/78) وتاريخ 19/9/1428هـ والتي نصت على أن: "تختص المحاكم الإدارية بالفصل في الآتي: ...ب- دعاوى إلغاء القرارات الإدارية النهائية التي يقدمها ذوو الشأن، متى كان مرجع الطعن عدم الاختصاص</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وجود عيب في الشكل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عيب في السبب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مخالفة النظم واللوائح، أو الخطأ في تطبيقها أو تأويلها، أو إساءة استعمال السلطة..."، كما تدخل هذه الدعوى في اختصاص الدائرة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والمنشور في الجريدة الرسمية في 10/2/1435هـ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كما تختص الدائرة نوعياً بنظر الدعوى وفقاً للقرارات المنظمة لذلك. وأما عن قبول الدعوى، فحيث إن المادة (24) من نظام نزع ملكية العقارات للمنفعة العامة ووضع اليد المؤقت على العقار الصادر بالمرسوم الملكي رقم (م/15) وتاريخ 11/3/1424هـ قد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الثابت من أوراق الدعوى أن المدعي تبلغ بالقرار الطعين بتاريخ 10/1/1431هـ وتقدم بدعواه الماثلة بتاريخ </w:t>
      </w:r>
      <w:r>
        <w:rPr>
          <w:rFonts w:ascii="Traditional Arabic" w:eastAsia="Times New Roman" w:hAnsi="Traditional Arabic" w:cs="Traditional Arabic"/>
          <w:sz w:val="32"/>
          <w:szCs w:val="32"/>
          <w:rtl/>
          <w:lang w:bidi="ar-EG"/>
        </w:rPr>
        <w:lastRenderedPageBreak/>
        <w:t>9/2/1431هـ، وعليه فإن الدعوى مقبولة شكلاً. وأما عن موضوع الدعوى، فحيث إن المدعي ينعى على القرار الطعين تحفظ بعض أعضاء لجنة التقدير إضافة إلى مخالفتها للسعر السائد، وحيث نصت المادة (السابعة) من نظام نزع ملكية العقارات للمنفعة العامة ووضع اليد المؤقت على العقار على أن: "تؤلف الجهة صاحبة المشروع لجنة لتقدير تعويض العقارات المقرر نزع ملكيتها أو المتضررة من المشروع على النحو الآتي: أولاً: خمسة مندوبين من الجهات الحكومية... ثانياً: اثنان من أهل الخبرة في العقار، ترشحهما الغرفة التجارية الصناعية..."، كما نصت المادة (9/3) على أن: "تنعقد اللجنة بحضور جميع أعضائها وتتخذ قراراتها بالأغلبية"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لجنة التقدير تتكون من سبعة أعضاء وفق ما قررته المادة – المشار إليها - وقد انعقدت بحضور جميع أعضائها، واتخذت قرارها الطعين بشأن عقار المدعي بأغلبيتها حيث تحفظ </w:t>
      </w:r>
      <w:r>
        <w:rPr>
          <w:rFonts w:ascii="Traditional Arabic" w:eastAsia="Times New Roman" w:hAnsi="Traditional Arabic" w:cs="Traditional Arabic"/>
          <w:sz w:val="32"/>
          <w:szCs w:val="32"/>
          <w:highlight w:val="yellow"/>
          <w:rtl/>
          <w:lang w:bidi="ar-EG"/>
        </w:rPr>
        <w:t>عضوان</w:t>
      </w:r>
      <w:r>
        <w:rPr>
          <w:rFonts w:ascii="Traditional Arabic" w:eastAsia="Times New Roman" w:hAnsi="Traditional Arabic" w:cs="Traditional Arabic"/>
          <w:sz w:val="32"/>
          <w:szCs w:val="32"/>
          <w:rtl/>
          <w:lang w:bidi="ar-EG"/>
        </w:rPr>
        <w:t xml:space="preserve"> منها على القرار، وعليه فإن صدور القرار بأغلبية الأعضاء لا يعد عيباً فيه وفقاً لما قررته المادة المشار إليها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بشأن ما انتهت إليه اللجنة من تقدير، وحيث إن المدعي وكالة قد قدم تقديرات من مكاتب عقارية ومبايعات مستنداً إليها لإثبات عدم صحة ما انتهت إليه اللجنة، فإن ما قدمه لم يتضمن تقديراً لأراضٍ مماثلة للأرض – محل الدعوى - باعتبارها ممر خدمات، وهو ما يعد مؤثراً في قيمتها السوقية، ومن ثم فلا يمكن القول بأن المماثل لها هي أراضٍ تجارية أو سكنية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الثابت اختلاف ثمن كل نوع منها، إضافة إلى أنه لا يمكن التعويل على مبايعات عامة وقعت على ذات الطريق، ذلك أنه وبالإضافة لما سبق، فإن الثابت أن الأثمان تتفاوت من موقع لآخر، ولا يلزم من وجود العقارات على طريق واحد تماثلها في القيمة لاختلافها فيما هي معدة له، واختلاف أثمانها بحسب مساحة كل أرض وموقعها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قدره الخبير في الدعوى الماثلة، فإنه الدائرة – بتشكيلها الحالي - لا تطمئن إلى ما أورده الخبير من تقدير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ذلك أنه لم يقدم للدائرة مبررات ما انتهى إليه من تقدير من شواهد بيع في الموقع أو تقديرات من قبل لجان التقدير لعقارات مجاورة، إلى غير ذلك، بل جاء تقديره خالياً مما يسنده ومن ثم فإنه لا يمكن التعويل على ما أورده، لا سيما وأن القرار الطعين قد صدر بأغلبية خمسة من أعضاء اللجنة، مرشحين من عدة جهات حكومية لذلك، والأصل أنهم ذوو خبرة في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تنتهي معه الدائرة إلى صحة القرار الطعين وموافقته لصحيح النظام.</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لذلك حكمت الدائرة: برفض الدعوى رقم (649) لعام 1431هـ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المالية.</w:t>
      </w:r>
    </w:p>
    <w:p w:rsidR="00B67BDE" w:rsidRDefault="00B67BDE" w:rsidP="00B67BDE">
      <w:pPr>
        <w:spacing w:after="0" w:line="240" w:lineRule="auto"/>
        <w:jc w:val="lowKashida"/>
        <w:rPr>
          <w:rFonts w:ascii="Traditional Arabic" w:eastAsia="Calibri"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2935/11/ق لعام 1433هـ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489/ق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14/1/1437هـ</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w:t>
      </w:r>
      <w:r>
        <w:rPr>
          <w:rFonts w:ascii="Traditional Arabic" w:hAnsi="Traditional Arabic" w:cs="Traditional Arabic"/>
          <w:b/>
          <w:bCs/>
          <w:sz w:val="32"/>
          <w:szCs w:val="32"/>
          <w:highlight w:val="yellow"/>
          <w:rtl/>
          <w:lang w:bidi="ar-EG"/>
        </w:rPr>
        <w:t>إجراءات التعويض – عدم عدالة التقدير - الاستئناس برأي الخبير –</w:t>
      </w:r>
      <w:r>
        <w:rPr>
          <w:rFonts w:ascii="Traditional Arabic" w:hAnsi="Traditional Arabic" w:cs="Traditional Arabic"/>
          <w:b/>
          <w:bCs/>
          <w:sz w:val="32"/>
          <w:szCs w:val="32"/>
          <w:rtl/>
          <w:lang w:bidi="ar-EG"/>
        </w:rPr>
        <w:t xml:space="preserve"> ضوابط استرداد الجزء </w:t>
      </w:r>
      <w:r>
        <w:rPr>
          <w:rFonts w:ascii="Traditional Arabic" w:hAnsi="Traditional Arabic" w:cs="Traditional Arabic"/>
          <w:b/>
          <w:bCs/>
          <w:sz w:val="32"/>
          <w:szCs w:val="32"/>
          <w:highlight w:val="yellow"/>
          <w:rtl/>
          <w:lang w:bidi="ar-EG"/>
        </w:rPr>
        <w:t>الباقي</w:t>
      </w:r>
      <w:r>
        <w:rPr>
          <w:rFonts w:ascii="Traditional Arabic" w:hAnsi="Traditional Arabic" w:cs="Traditional Arabic"/>
          <w:b/>
          <w:bCs/>
          <w:sz w:val="32"/>
          <w:szCs w:val="32"/>
          <w:rtl/>
          <w:lang w:bidi="ar-EG"/>
        </w:rPr>
        <w:t xml:space="preserve"> خارج المشروع </w:t>
      </w:r>
      <w:r>
        <w:rPr>
          <w:rFonts w:ascii="Traditional Arabic" w:hAnsi="Traditional Arabic" w:cs="Traditional Arabic"/>
          <w:b/>
          <w:bCs/>
          <w:sz w:val="32"/>
          <w:szCs w:val="32"/>
          <w:highlight w:val="yellow"/>
          <w:rtl/>
          <w:lang w:bidi="ar-EG"/>
        </w:rPr>
        <w:t>– عدم قابلية الجزء الباقي للانتفاع به – دعوى – شروط قبول الدعوى – الرفع قبل الأوان - أجرة المثل – عدم تسلم التعويض – تصدي محكمة الاستئناف.</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w:t>
      </w:r>
      <w:r>
        <w:rPr>
          <w:rFonts w:ascii="Traditional Arabic" w:hAnsi="Traditional Arabic" w:cs="Traditional Arabic"/>
          <w:sz w:val="32"/>
          <w:szCs w:val="32"/>
          <w:highlight w:val="yellow"/>
          <w:rtl/>
          <w:lang w:bidi="ar-EG"/>
        </w:rPr>
        <w:t xml:space="preserve">إلغاء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highlight w:val="yellow"/>
          <w:rtl/>
          <w:lang w:bidi="ar-EG"/>
        </w:rPr>
        <w:t xml:space="preserve"> السلبي بالامتناع عن إعادة تقدير عقاره،</w:t>
      </w:r>
      <w:r>
        <w:rPr>
          <w:rFonts w:ascii="Traditional Arabic" w:hAnsi="Traditional Arabic" w:cs="Traditional Arabic"/>
          <w:sz w:val="32"/>
          <w:szCs w:val="32"/>
          <w:rtl/>
          <w:lang w:bidi="ar-EG"/>
        </w:rPr>
        <w:t xml:space="preserve"> وتقدير أجرة المثل عن مدة حرمانه من الاستفادة من العقار </w:t>
      </w:r>
      <w:r>
        <w:rPr>
          <w:rFonts w:ascii="Traditional Arabic" w:hAnsi="Traditional Arabic" w:cs="Traditional Arabic"/>
          <w:sz w:val="32"/>
          <w:szCs w:val="32"/>
          <w:highlight w:val="yellow"/>
          <w:rtl/>
          <w:lang w:bidi="ar-EG"/>
        </w:rPr>
        <w:t>حتى تسليمه التعويض</w:t>
      </w:r>
      <w:r>
        <w:rPr>
          <w:rFonts w:ascii="Traditional Arabic" w:hAnsi="Traditional Arabic" w:cs="Traditional Arabic"/>
          <w:sz w:val="32"/>
          <w:szCs w:val="32"/>
          <w:rtl/>
          <w:lang w:bidi="ar-EG"/>
        </w:rPr>
        <w:t xml:space="preserve">، وإلغاء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بنزع الجزء المتبقي من العقار خارج المشروع – تصدي محكمة الاستئناف لنظر موضوع الدعوى </w:t>
      </w:r>
      <w:r>
        <w:rPr>
          <w:rFonts w:ascii="Traditional Arabic" w:hAnsi="Traditional Arabic" w:cs="Traditional Arabic"/>
          <w:sz w:val="32"/>
          <w:szCs w:val="32"/>
          <w:highlight w:val="yellow"/>
          <w:rtl/>
          <w:lang w:bidi="ar-EG"/>
        </w:rPr>
        <w:t>لحكم</w:t>
      </w:r>
      <w:r>
        <w:rPr>
          <w:rFonts w:ascii="Traditional Arabic" w:hAnsi="Traditional Arabic" w:cs="Traditional Arabic"/>
          <w:sz w:val="32"/>
          <w:szCs w:val="32"/>
          <w:rtl/>
          <w:lang w:bidi="ar-EG"/>
        </w:rPr>
        <w:t xml:space="preserve"> الدائرة </w:t>
      </w:r>
      <w:r>
        <w:rPr>
          <w:rFonts w:ascii="Traditional Arabic" w:hAnsi="Traditional Arabic" w:cs="Traditional Arabic"/>
          <w:sz w:val="32"/>
          <w:szCs w:val="32"/>
          <w:highlight w:val="yellow"/>
          <w:rtl/>
          <w:lang w:bidi="ar-EG"/>
        </w:rPr>
        <w:t>الابتدائية</w:t>
      </w:r>
      <w:r>
        <w:rPr>
          <w:rFonts w:ascii="Traditional Arabic" w:hAnsi="Traditional Arabic" w:cs="Traditional Arabic"/>
          <w:sz w:val="32"/>
          <w:szCs w:val="32"/>
          <w:rtl/>
          <w:lang w:bidi="ar-EG"/>
        </w:rPr>
        <w:t xml:space="preserve"> بعدم جواز نظرها </w:t>
      </w:r>
      <w:r>
        <w:rPr>
          <w:rFonts w:ascii="Traditional Arabic" w:hAnsi="Traditional Arabic" w:cs="Traditional Arabic"/>
          <w:sz w:val="32"/>
          <w:szCs w:val="32"/>
          <w:highlight w:val="yellow"/>
          <w:rtl/>
          <w:lang w:bidi="ar-EG"/>
        </w:rPr>
        <w:t>لنقض</w:t>
      </w:r>
      <w:r>
        <w:rPr>
          <w:rFonts w:ascii="Traditional Arabic" w:hAnsi="Traditional Arabic" w:cs="Traditional Arabic"/>
          <w:sz w:val="32"/>
          <w:szCs w:val="32"/>
          <w:rtl/>
          <w:lang w:bidi="ar-EG"/>
        </w:rPr>
        <w:t xml:space="preserve"> حكمها أكثر من مرة – عدم قبول طلب تقدير أجرة المثل لرفعه قبل الأوان؛ نظراً لعدم تسلم </w:t>
      </w:r>
      <w:r>
        <w:rPr>
          <w:rFonts w:ascii="Traditional Arabic" w:hAnsi="Traditional Arabic" w:cs="Traditional Arabic"/>
          <w:sz w:val="32"/>
          <w:szCs w:val="32"/>
          <w:highlight w:val="yellow"/>
          <w:rtl/>
          <w:lang w:bidi="ar-EG"/>
        </w:rPr>
        <w:t>المدعي</w:t>
      </w:r>
      <w:r>
        <w:rPr>
          <w:rFonts w:ascii="Traditional Arabic" w:hAnsi="Traditional Arabic" w:cs="Traditional Arabic"/>
          <w:sz w:val="32"/>
          <w:szCs w:val="32"/>
          <w:rtl/>
          <w:lang w:bidi="ar-EG"/>
        </w:rPr>
        <w:t xml:space="preserve"> للتعويض حتى تاريخه – </w:t>
      </w:r>
      <w:r>
        <w:rPr>
          <w:rFonts w:ascii="Traditional Arabic" w:hAnsi="Traditional Arabic" w:cs="Traditional Arabic"/>
          <w:sz w:val="32"/>
          <w:szCs w:val="32"/>
          <w:highlight w:val="yellow"/>
          <w:rtl/>
          <w:lang w:bidi="ar-EG"/>
        </w:rPr>
        <w:t xml:space="preserve">عدم صحة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highlight w:val="yellow"/>
          <w:rtl/>
          <w:lang w:bidi="ar-EG"/>
        </w:rPr>
        <w:t xml:space="preserve"> بتقدير عقار المدعي وفقاً لمحضر الخبرة المنتدبة في الدعوى المتضمن </w:t>
      </w:r>
      <w:r>
        <w:rPr>
          <w:rFonts w:ascii="Traditional Arabic" w:hAnsi="Traditional Arabic" w:cs="Traditional Arabic"/>
          <w:sz w:val="32"/>
          <w:szCs w:val="32"/>
          <w:rtl/>
          <w:lang w:bidi="ar-EG"/>
        </w:rPr>
        <w:t xml:space="preserve">استحقاق عقاره أكثر مما </w:t>
      </w:r>
      <w:r>
        <w:rPr>
          <w:rFonts w:ascii="Traditional Arabic" w:hAnsi="Traditional Arabic" w:cs="Traditional Arabic"/>
          <w:sz w:val="32"/>
          <w:szCs w:val="32"/>
          <w:highlight w:val="yellow"/>
          <w:rtl/>
          <w:lang w:bidi="ar-EG"/>
        </w:rPr>
        <w:t>قدر له – تحديد نظام نزع الملكية</w:t>
      </w:r>
      <w:r>
        <w:rPr>
          <w:rFonts w:ascii="Traditional Arabic" w:hAnsi="Traditional Arabic" w:cs="Traditional Arabic"/>
          <w:sz w:val="32"/>
          <w:szCs w:val="32"/>
          <w:rtl/>
          <w:lang w:bidi="ar-EG"/>
        </w:rPr>
        <w:t xml:space="preserve"> ضوابط نزع </w:t>
      </w:r>
      <w:r>
        <w:rPr>
          <w:rFonts w:ascii="Traditional Arabic" w:hAnsi="Traditional Arabic" w:cs="Traditional Arabic"/>
          <w:sz w:val="32"/>
          <w:szCs w:val="32"/>
          <w:highlight w:val="yellow"/>
          <w:rtl/>
          <w:lang w:bidi="ar-EG"/>
        </w:rPr>
        <w:t>ملكية</w:t>
      </w:r>
      <w:r>
        <w:rPr>
          <w:rFonts w:ascii="Traditional Arabic" w:hAnsi="Traditional Arabic" w:cs="Traditional Arabic"/>
          <w:sz w:val="32"/>
          <w:szCs w:val="32"/>
          <w:rtl/>
          <w:lang w:bidi="ar-EG"/>
        </w:rPr>
        <w:t xml:space="preserve"> الجزء الباقي من العقار بعد اقتطاع ما يحتاجه المشروع، </w:t>
      </w:r>
      <w:r>
        <w:rPr>
          <w:rFonts w:ascii="Traditional Arabic" w:hAnsi="Traditional Arabic" w:cs="Traditional Arabic"/>
          <w:sz w:val="32"/>
          <w:szCs w:val="32"/>
          <w:highlight w:val="yellow"/>
          <w:rtl/>
          <w:lang w:bidi="ar-EG"/>
        </w:rPr>
        <w:t>وكذلك استرداد</w:t>
      </w:r>
      <w:r>
        <w:rPr>
          <w:rFonts w:ascii="Traditional Arabic" w:hAnsi="Traditional Arabic" w:cs="Traditional Arabic"/>
          <w:sz w:val="32"/>
          <w:szCs w:val="32"/>
          <w:rtl/>
          <w:lang w:bidi="ar-EG"/>
        </w:rPr>
        <w:t xml:space="preserve"> العقار أو جزء منه في حالة استغناء الجهة عنه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ومنها أن يقع خارج المشروع وأن يكون قابلاً للانتفاع منه؛ وهو ما ينتفي بشأن عقار </w:t>
      </w:r>
      <w:r>
        <w:rPr>
          <w:rFonts w:ascii="Traditional Arabic" w:hAnsi="Traditional Arabic" w:cs="Traditional Arabic"/>
          <w:sz w:val="32"/>
          <w:szCs w:val="32"/>
          <w:highlight w:val="yellow"/>
          <w:rtl/>
          <w:lang w:bidi="ar-EG"/>
        </w:rPr>
        <w:t>المدعي</w:t>
      </w:r>
      <w:r>
        <w:rPr>
          <w:rFonts w:ascii="Traditional Arabic" w:hAnsi="Traditional Arabic" w:cs="Traditional Arabic"/>
          <w:sz w:val="32"/>
          <w:szCs w:val="32"/>
          <w:rtl/>
          <w:lang w:bidi="ar-EG"/>
        </w:rPr>
        <w:t xml:space="preserve"> – أثر ذلك: عدم قبول طلب أجرة المثل لرفعه قبل الأوان، </w:t>
      </w:r>
      <w:r>
        <w:rPr>
          <w:rFonts w:ascii="Traditional Arabic" w:hAnsi="Traditional Arabic" w:cs="Traditional Arabic"/>
          <w:sz w:val="32"/>
          <w:szCs w:val="32"/>
          <w:highlight w:val="yellow"/>
          <w:rtl/>
          <w:lang w:bidi="ar-EG"/>
        </w:rPr>
        <w:t>وإلغاء قرار الامتناع عن إعادة التقدير،</w:t>
      </w:r>
      <w:r>
        <w:rPr>
          <w:rFonts w:ascii="Traditional Arabic" w:hAnsi="Traditional Arabic" w:cs="Traditional Arabic"/>
          <w:sz w:val="32"/>
          <w:szCs w:val="32"/>
          <w:rtl/>
          <w:lang w:bidi="ar-EG"/>
        </w:rPr>
        <w:t xml:space="preserve"> ورفض ماعدا ذلك من طلبات.</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5"/>
        </w:numPr>
        <w:spacing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highlight w:val="yellow"/>
          <w:rtl/>
          <w:lang w:bidi="ar-EG"/>
        </w:rPr>
        <w:t>المواد (1، 11، 17، 19، 24)</w:t>
      </w:r>
      <w:r>
        <w:rPr>
          <w:rFonts w:ascii="Traditional Arabic"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t xml:space="preserve">من نظام نزع ملكية العقارات للمنفعة العامة ووضع اليد المؤقت على العقار الصادر بالمرسوم الملكي رقم (م/15) </w:t>
      </w:r>
      <w:r>
        <w:rPr>
          <w:rFonts w:ascii="Traditional Arabic" w:eastAsia="Times New Roman" w:hAnsi="Traditional Arabic" w:cs="Traditional Arabic"/>
          <w:sz w:val="32"/>
          <w:szCs w:val="32"/>
          <w:highlight w:val="yellow"/>
          <w:rtl/>
          <w:lang w:bidi="ar-EG"/>
        </w:rPr>
        <w:t>وتاريخ</w:t>
      </w:r>
      <w:r>
        <w:rPr>
          <w:rFonts w:ascii="Traditional Arabic" w:eastAsia="Times New Roman" w:hAnsi="Traditional Arabic" w:cs="Traditional Arabic"/>
          <w:sz w:val="32"/>
          <w:szCs w:val="32"/>
          <w:rtl/>
          <w:lang w:bidi="ar-EG"/>
        </w:rPr>
        <w:t xml:space="preserve"> 11/3/1424هـ.</w:t>
      </w:r>
    </w:p>
    <w:p w:rsidR="00B67BDE" w:rsidRDefault="00B67BDE" w:rsidP="00EB5478">
      <w:pPr>
        <w:numPr>
          <w:ilvl w:val="0"/>
          <w:numId w:val="85"/>
        </w:numPr>
        <w:spacing w:line="240" w:lineRule="auto"/>
        <w:contextualSpacing/>
        <w:jc w:val="both"/>
        <w:rPr>
          <w:rFonts w:ascii="Traditional Arabic" w:hAnsi="Traditional Arabic" w:cs="Traditional Arabic"/>
          <w:sz w:val="32"/>
          <w:szCs w:val="32"/>
          <w:highlight w:val="yellow"/>
          <w:lang w:bidi="ar-EG"/>
        </w:rPr>
      </w:pPr>
      <w:r>
        <w:rPr>
          <w:rFonts w:ascii="Traditional Arabic" w:hAnsi="Traditional Arabic" w:cs="Traditional Arabic"/>
          <w:sz w:val="32"/>
          <w:szCs w:val="32"/>
          <w:highlight w:val="yellow"/>
          <w:rtl/>
          <w:lang w:bidi="ar-EG"/>
        </w:rPr>
        <w:t>المادة (36) من قواعد المرافعات والإجراءات أمام ديوان المظالم الصادرة بقرار مجلس الوزراء رقم (190) وتاريخ 16/11/1409هـ.</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في تقدم المدعي إلى المحكمة الإدارية بأبها بصحيفة دعوى ذكر فيها أن يملك أرضًا بموجب الصكين رقم (67) وتاريخ 12/4/1406هـ ورقم (125) وتاريخ 24/8/1411هـ، وقد قامت المدعى عليها بنزع ملكية أرضه كاملة وأبلغته شفهيًا بأنها قدرت قيمة التعويض </w:t>
      </w:r>
      <w:r>
        <w:rPr>
          <w:rFonts w:ascii="Traditional Arabic" w:hAnsi="Traditional Arabic" w:cs="Traditional Arabic"/>
          <w:sz w:val="32"/>
          <w:szCs w:val="32"/>
          <w:highlight w:val="yellow"/>
          <w:rtl/>
          <w:lang w:bidi="ar-EG"/>
        </w:rPr>
        <w:t>بستمئة</w:t>
      </w:r>
      <w:r>
        <w:rPr>
          <w:rFonts w:ascii="Traditional Arabic" w:hAnsi="Traditional Arabic" w:cs="Traditional Arabic"/>
          <w:sz w:val="32"/>
          <w:szCs w:val="32"/>
          <w:rtl/>
          <w:lang w:bidi="ar-EG"/>
        </w:rPr>
        <w:t xml:space="preserve"> ألف ريال وهو تقدير غير عادل، وأضاف بأن المدعى عليها قامت بنزع ملكية أرضه </w:t>
      </w:r>
      <w:r>
        <w:rPr>
          <w:rFonts w:ascii="Traditional Arabic" w:hAnsi="Traditional Arabic" w:cs="Traditional Arabic"/>
          <w:sz w:val="32"/>
          <w:szCs w:val="32"/>
          <w:rtl/>
          <w:lang w:bidi="ar-EG"/>
        </w:rPr>
        <w:lastRenderedPageBreak/>
        <w:t xml:space="preserve">كاملة مع وجود مساحة زائدة عن حاجة المشروع قدرها (5م×20م)، وختم صحيفة دعواه بطلب الحكم في نزع المدعى عليها المساحة الزائدة عن حاجة المشروع، وإعادة النظر في تقدير التعويض. وبعد قيد صحيفة الدعوى قضية </w:t>
      </w:r>
      <w:r>
        <w:rPr>
          <w:rFonts w:ascii="Traditional Arabic" w:hAnsi="Traditional Arabic" w:cs="Traditional Arabic"/>
          <w:sz w:val="32"/>
          <w:szCs w:val="32"/>
          <w:highlight w:val="yellow"/>
          <w:rtl/>
          <w:lang w:bidi="ar-EG"/>
        </w:rPr>
        <w:t>إدارية</w:t>
      </w:r>
      <w:r>
        <w:rPr>
          <w:rFonts w:ascii="Traditional Arabic" w:hAnsi="Traditional Arabic" w:cs="Traditional Arabic"/>
          <w:sz w:val="32"/>
          <w:szCs w:val="32"/>
          <w:rtl/>
          <w:lang w:bidi="ar-EG"/>
        </w:rPr>
        <w:t xml:space="preserve"> وإحالتها إلى الدائرة الإدارية الثامنة عشرة نظرتها على النحو المبين في محاضر ضبطها ثم أصدرت الدائرة حكمها رقم (74/د/إ/18) لعام 1429هـ الذي نص على الآتي: إلغاء قرار لجنة تقدير عقار المدعي </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المنزوع لصالح مشروع توسعة المدخل الرئيسي لمحافظة أحد المسارحة، ثانيًا: إلزام بلدية محافظة أحد المسارحة بتشكيل اللجنة النظامية المنصوص عليها في المادة (السابعة) من نظام نزع ملكية العقارات للمنفعة العامة ووضع اليد المؤقت على العقار الصادر بالمرسوم الملكي (م/15) وتاريخ 11/03/1424هـ؛ وذلك لإعادة تقدير عقار المدعي المنزوع لصالح توسعة المدخل الرئيسي لمحافظة أحد المسارحة وتقدير أجرة المثل، ورفض ما سوى ذلك من طلبات"، وبإحالة القضية إلى الدائرة الخامسة بمحكمة الاستئناف الإدارية بالرياض أصدرت حكمها رقم (352/إس/5) لعام 1430هـ المتضمن نقض الحكم وإعادة القضية إلى الدائرة لمعاودة نظرها على ضوء ما ذكر في الأسباب. </w:t>
      </w:r>
      <w:r>
        <w:rPr>
          <w:rFonts w:ascii="Traditional Arabic" w:hAnsi="Traditional Arabic" w:cs="Traditional Arabic"/>
          <w:sz w:val="32"/>
          <w:szCs w:val="32"/>
          <w:highlight w:val="yellow"/>
          <w:rtl/>
          <w:lang w:bidi="ar-EG"/>
        </w:rPr>
        <w:t>وبإحالة القضية إلى الدائرة</w:t>
      </w:r>
      <w:r>
        <w:rPr>
          <w:rFonts w:ascii="Traditional Arabic" w:hAnsi="Traditional Arabic" w:cs="Traditional Arabic"/>
          <w:sz w:val="32"/>
          <w:szCs w:val="32"/>
          <w:rtl/>
          <w:lang w:bidi="ar-EG"/>
        </w:rPr>
        <w:t xml:space="preserve"> – مصدرة الحكم – في المحكمة الإدارية بأبها نظرتها على النحو المبين في محاضر ضبطها ثم أصدرت الدائرة حكمها رقم (140/د/إ/18) لعام 1431هـ بنفس منطوق الحكم السابق، وبإحالة القضية إلى الدائرة الإدارية السادسة بمحكمة الاستئناف الإدارية بالرياض أصدرت حكمها رقم (586/6) لعام 1433هـ المتضمن نقض الحكم وإعادة القضية إلى الدائرة لنظرها والفصل فيها. وبإحالة القضية إلى المحكمة الإدارية بأبها قامت بإحالتها إلى هذه المحكمة فتمت إحالتها إلى هذه الدائرة التي نظرتها على النحو المبين في محاضر ضبطها، ثم أصدرت الحكم رقم (97/د/إ/11) لعام 1434هـ الذي نص على: "عدم جواز نظرها الدعوى"، وبإحالة القضية إلى الدائرة الإدارية الأولى بمحكمة الاستئناف الإدارية بعسير أصدرت حكمها رقم (1020/إس/1/4) لعام 1435هـ المتضمن نقض الحكم وإعادة القضية إلى الدائرة لمعاودة نظرها على ضوء ما ذكر من أسباب؛ وقد تضمن حكم محكمة الاستئناف أنه لابد أن تجيب الدائرة على ملحوظات محكمة الاستئناف ولا تكتفي بإعداد محضر، ويجب على الدائرة نظر القضية وإصدار حكم فيها. وفي جلسة هذا اليوم استمعت الدائرة بتشكيلها الحالي إلى ملخص للدعوى التي حصرها المدعي في طلب إلغاء قرار تقدير قيمة أرضه وما عليها من مبانٍ، وإلغاء قرار المدعى عليها نزع الجزء المتبقي من أرضه، وإلزامها بتقدير أجرة المثل المستحقة لقاء حرمانه من الانتفاع بعقاره، ثم قرر </w:t>
      </w:r>
      <w:r>
        <w:rPr>
          <w:rFonts w:ascii="Traditional Arabic" w:hAnsi="Traditional Arabic" w:cs="Traditional Arabic"/>
          <w:sz w:val="32"/>
          <w:szCs w:val="32"/>
          <w:highlight w:val="yellow"/>
          <w:rtl/>
          <w:lang w:bidi="ar-EG"/>
        </w:rPr>
        <w:t>اكتفاءه</w:t>
      </w:r>
      <w:r>
        <w:rPr>
          <w:rFonts w:ascii="Traditional Arabic" w:hAnsi="Traditional Arabic" w:cs="Traditional Arabic"/>
          <w:sz w:val="32"/>
          <w:szCs w:val="32"/>
          <w:rtl/>
          <w:lang w:bidi="ar-EG"/>
        </w:rPr>
        <w:t xml:space="preserve"> بذلك. فقررت الدائرة رفع الجلسة للمداولة، ثم أصدرت حكمها بحضور المدعي تأسيسًا على الأسباب الآتية.</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قد حصر الدعوى في طلب إلغاء قرار تقدير قيمة أرضه وما عليها من مبانٍ، وإلغاء قرار المدعى عليها نزع الجزء المتبقي من أرضه، وإلزامها بتقدير أجرة المثل المستحقة لقاء حرمانه من الانتفاع </w:t>
      </w:r>
      <w:r>
        <w:rPr>
          <w:rFonts w:ascii="Traditional Arabic" w:hAnsi="Traditional Arabic" w:cs="Traditional Arabic"/>
          <w:sz w:val="32"/>
          <w:szCs w:val="32"/>
          <w:rtl/>
          <w:lang w:bidi="ar-EG"/>
        </w:rPr>
        <w:lastRenderedPageBreak/>
        <w:t xml:space="preserve">بعقاره حسب دعواه؛ لذا فإن نظرها والفصل فيها داخل – من حيث الأصل – ضمن الاختصاص الولائي للمحاكم الإدارية طبقًا للمادة (13/ب) من نظام ديوان المظالم الصادر بالمرسوم الملكي رقم (م/78) وتاريخ 19/9/1428هـ. وبما أن المادة (السادسة والثلاثين) من قواعد المرافعات والإجراءات أمام ديوان المظالم الصادرة بقرار مجلس الوزراء رقم (190) وتاريخ 16/11/1409هـ نصت على أنه: "يترتب على قبول طلب التدقيق أن تقوم دائرة التدقيق المختصة بتأييد الحكم أو نقضه، وإذا أعادته إلى الدائرة التي أصدرته وأصرت تلك الدائرة على حكمها فعلى دائرة التدقيق </w:t>
      </w:r>
      <w:r>
        <w:rPr>
          <w:rFonts w:ascii="Traditional Arabic" w:hAnsi="Traditional Arabic" w:cs="Traditional Arabic"/>
          <w:sz w:val="32"/>
          <w:szCs w:val="32"/>
          <w:highlight w:val="yellow"/>
          <w:rtl/>
          <w:lang w:bidi="ar-EG"/>
        </w:rPr>
        <w:t>أن</w:t>
      </w:r>
      <w:r>
        <w:rPr>
          <w:rFonts w:ascii="Traditional Arabic" w:hAnsi="Traditional Arabic" w:cs="Traditional Arabic"/>
          <w:sz w:val="32"/>
          <w:szCs w:val="32"/>
          <w:rtl/>
          <w:lang w:bidi="ar-EG"/>
        </w:rPr>
        <w:t xml:space="preserve"> تتصدى لنظر القضية إن لم تقتنع بوجهة نظر تلك الدائرة، وفي كل الأحوال التي تتصدى فيها دائرة التدقيق لنظر القضية يجب أن يتم الفصل فيها بعد سماع أقوال الخصوم، ويجوز لدائرة التدقيق إجراء ما ترى لزومه من المعاينة أو الاستعانة بالخبرة، ويكون حكم دائرة التدقيق في جميع الأحوال نهائيًا". وبما أن القضية الماثلة قد تم نظرها في دوائر المحكمة الإدارية بأبها وصدر بشأنها حكمان تم نقضهما بحكمي محكمة الاستئناف على النحو المفصل في وقائع هذه القضية، وبما أن المادة سالفة الذكر قد بينت الدائرة المختصة بنظر القضايا المنقوضة – ومنها القضية الماثلة – حيث حصرته بين الدائرة مصدرة الحكم ودائرة التدقيق التي نقضت الحكم حسب الأحوال وحسب التفصيل الوارد بالمادة وذلك واجب </w:t>
      </w:r>
      <w:r>
        <w:rPr>
          <w:rFonts w:ascii="Traditional Arabic" w:hAnsi="Traditional Arabic" w:cs="Traditional Arabic"/>
          <w:sz w:val="32"/>
          <w:szCs w:val="32"/>
          <w:highlight w:val="yellow"/>
          <w:rtl/>
          <w:lang w:bidi="ar-EG"/>
        </w:rPr>
        <w:t>الاتباع</w:t>
      </w:r>
      <w:r>
        <w:rPr>
          <w:rFonts w:ascii="Traditional Arabic" w:hAnsi="Traditional Arabic" w:cs="Traditional Arabic"/>
          <w:sz w:val="32"/>
          <w:szCs w:val="32"/>
          <w:rtl/>
          <w:lang w:bidi="ar-EG"/>
        </w:rPr>
        <w:t xml:space="preserve">. كما أنه قد أكد التصدي – حيث وجب – تعميم معالي رئيس ديوان المظالم رقم (1570) وتاريخ 9/7/1434هـ إذ قد نص في الفقرة (4) على ما يلي: "تتصدى محكمة الاستئناف الإدارية في جميع الأحوال لنظر الدعوى إذا نقض الحكم للمرة الثانية، وتفصل فيها بعد سماع أقوال الخصوم دون إعادتها للمحكمة الإدارية...، ولا يحول دون التصدي لنظر الدعوى ظهور أسباب جديدة للنقض، أو تغيير تشكيل الدائرة مصدرة الحكم، أو فتحها باب المرافعة"؛ الأمر الذي يتبين من خلاله عدم جواز نظر هذه الدعوى وهو ما تنتهي إليه الدائرة وتحكم به. ولا ينال من ذلك ما أوردته محكمة الاستئناف في حكم النقض رقم (1020/إس/إ/1/4) لعام 1435هـ من أن على الدائرة أن تصدر حكمًا جديدًا فاصلاً في الدعوى ومنهيًا للخصومة بعد أن </w:t>
      </w:r>
      <w:r>
        <w:rPr>
          <w:rFonts w:ascii="Traditional Arabic" w:hAnsi="Traditional Arabic" w:cs="Traditional Arabic"/>
          <w:sz w:val="32"/>
          <w:szCs w:val="32"/>
          <w:highlight w:val="yellow"/>
          <w:rtl/>
          <w:lang w:bidi="ar-EG"/>
        </w:rPr>
        <w:t>تجيب</w:t>
      </w:r>
      <w:r>
        <w:rPr>
          <w:rFonts w:ascii="Traditional Arabic" w:hAnsi="Traditional Arabic" w:cs="Traditional Arabic"/>
          <w:sz w:val="32"/>
          <w:szCs w:val="32"/>
          <w:rtl/>
          <w:lang w:bidi="ar-EG"/>
        </w:rPr>
        <w:t xml:space="preserve"> على ملحوظات محكمة الاستئناف. إذ إن الدائرة ليس لها ولاية الفصل في إنهاء الخصومة في هذه القضية كما سلف بيانه، كما أن المادة سالفة الذكر من قواعد المرافعات قد نصت على وجوب التصدي – حيث وجب – دون اشتراط الرد على ملحوظات 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بعدم جواز نظرها الدعوى المقامة من المدعي </w:t>
      </w:r>
      <w:r>
        <w:rPr>
          <w:rFonts w:ascii="Traditional Arabic"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ضد بلدية </w:t>
      </w:r>
      <w:r>
        <w:rPr>
          <w:rFonts w:ascii="Traditional Arabic" w:hAnsi="Traditional Arabic" w:cs="Traditional Arabic"/>
          <w:b/>
          <w:bCs/>
          <w:sz w:val="32"/>
          <w:szCs w:val="32"/>
          <w:highlight w:val="yellow"/>
          <w:rtl/>
          <w:lang w:bidi="ar-EG"/>
        </w:rPr>
        <w:t>محافظة</w:t>
      </w:r>
      <w:r>
        <w:rPr>
          <w:rFonts w:ascii="Traditional Arabic" w:hAnsi="Traditional Arabic" w:cs="Traditional Arabic"/>
          <w:b/>
          <w:bCs/>
          <w:sz w:val="32"/>
          <w:szCs w:val="32"/>
          <w:rtl/>
          <w:lang w:bidi="ar-EG"/>
        </w:rPr>
        <w:t xml:space="preserve"> أحد المسارحة.</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حكمت المحكمة بما يلي: أولاً: عدم قبول طلب </w:t>
      </w:r>
      <w:r>
        <w:rPr>
          <w:rFonts w:ascii="Traditional Arabic" w:hAnsi="Traditional Arabic" w:cs="Traditional Arabic"/>
          <w:b/>
          <w:bCs/>
          <w:sz w:val="32"/>
          <w:szCs w:val="32"/>
          <w:highlight w:val="yellow"/>
          <w:rtl/>
          <w:lang w:bidi="ar-EG"/>
        </w:rPr>
        <w:t>المدعي</w:t>
      </w:r>
      <w:r>
        <w:rPr>
          <w:rFonts w:ascii="Traditional Arabic" w:hAnsi="Traditional Arabic" w:cs="Traditional Arabic"/>
          <w:b/>
          <w:bCs/>
          <w:sz w:val="32"/>
          <w:szCs w:val="32"/>
          <w:rtl/>
          <w:lang w:bidi="ar-EG"/>
        </w:rPr>
        <w:t xml:space="preserve"> (...) أجرة المثل</w:t>
      </w:r>
      <w:r>
        <w:rPr>
          <w:rFonts w:ascii="Traditional Arabic"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highlight w:val="yellow"/>
          <w:rtl/>
          <w:lang w:bidi="ar-EG"/>
        </w:rPr>
        <w:t>لرفعه</w:t>
      </w:r>
      <w:r>
        <w:rPr>
          <w:rFonts w:ascii="Traditional Arabic" w:hAnsi="Traditional Arabic" w:cs="Traditional Arabic"/>
          <w:b/>
          <w:bCs/>
          <w:sz w:val="32"/>
          <w:szCs w:val="32"/>
          <w:rtl/>
          <w:lang w:bidi="ar-EG"/>
        </w:rPr>
        <w:t xml:space="preserve"> قبل </w:t>
      </w:r>
      <w:r>
        <w:rPr>
          <w:rFonts w:ascii="Traditional Arabic" w:hAnsi="Traditional Arabic" w:cs="Traditional Arabic"/>
          <w:b/>
          <w:bCs/>
          <w:sz w:val="32"/>
          <w:szCs w:val="32"/>
          <w:highlight w:val="yellow"/>
          <w:rtl/>
          <w:lang w:bidi="ar-EG"/>
        </w:rPr>
        <w:t>أوانه</w:t>
      </w:r>
      <w:r>
        <w:rPr>
          <w:rFonts w:ascii="Traditional Arabic" w:hAnsi="Traditional Arabic" w:cs="Traditional Arabic"/>
          <w:b/>
          <w:bCs/>
          <w:sz w:val="32"/>
          <w:szCs w:val="32"/>
          <w:rtl/>
          <w:lang w:bidi="ar-EG"/>
        </w:rPr>
        <w:t xml:space="preserve">. ثانياً: إلغاء قرار امتناع بلدية محافظة أحد المسارحة عن اتخاذ الإجراءات النظامية المنصوص عليها في نظام نزع ملكية </w:t>
      </w:r>
      <w:r>
        <w:rPr>
          <w:rFonts w:ascii="Traditional Arabic" w:hAnsi="Traditional Arabic" w:cs="Traditional Arabic"/>
          <w:b/>
          <w:bCs/>
          <w:sz w:val="32"/>
          <w:szCs w:val="32"/>
          <w:highlight w:val="yellow"/>
          <w:rtl/>
          <w:lang w:bidi="ar-EG"/>
        </w:rPr>
        <w:t>العقارات</w:t>
      </w:r>
      <w:r>
        <w:rPr>
          <w:rFonts w:ascii="Traditional Arabic" w:hAnsi="Traditional Arabic" w:cs="Traditional Arabic"/>
          <w:b/>
          <w:bCs/>
          <w:sz w:val="32"/>
          <w:szCs w:val="32"/>
          <w:rtl/>
          <w:lang w:bidi="ar-EG"/>
        </w:rPr>
        <w:t xml:space="preserve"> للمنفعة العامة لإعادة تقدير عقار </w:t>
      </w:r>
      <w:r>
        <w:rPr>
          <w:rFonts w:ascii="Traditional Arabic" w:hAnsi="Traditional Arabic" w:cs="Traditional Arabic"/>
          <w:b/>
          <w:bCs/>
          <w:sz w:val="32"/>
          <w:szCs w:val="32"/>
          <w:highlight w:val="yellow"/>
          <w:rtl/>
          <w:lang w:bidi="ar-EG"/>
        </w:rPr>
        <w:t>المدعي</w:t>
      </w:r>
      <w:r>
        <w:rPr>
          <w:rFonts w:ascii="Traditional Arabic" w:hAnsi="Traditional Arabic" w:cs="Traditional Arabic"/>
          <w:b/>
          <w:bCs/>
          <w:sz w:val="32"/>
          <w:szCs w:val="32"/>
          <w:rtl/>
          <w:lang w:bidi="ar-EG"/>
        </w:rPr>
        <w:t xml:space="preserve"> (...). ثالثاً: رفض ما عدا ذلك من طلبات. وأضافت في أسبابها: أنه من الناحية الشكلية؛ وعن طلب المدعي إلغاء التقدير السابق وإعادة تقدير عقاره وإلغاء نزع الجزء المتبقي خارج المشروع، وحيث نصت المادة (24) من نظام نزع ملكية العقارات للمنفعة العامة ووضع اليد المؤقت على العقار الصادر بالمرسوم الملكي رقم (م/15) وتاريخ 11/3/1424هـ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إن المدعي أوضح أنه علم بالقرار المتظلم منه عن طريق الشرطة بالتاريخ الذي تم به تدوين الإقرار المؤرخ في 4/2/1426هـ وهو التاريخ نفسه الذي حددته المدعى عليها لتبليغ المدعي بالقرار المتظلم منه</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أقام هذه الدعوى في 29/3/1426هـ</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فإن هذه الدعوى تعتبر مقبولة من الناحية الشكلية</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وعن طلبه تقدير أجرة المثل، وحيث نصت المادة (17/3) من نظام نزع الملكية على أنه: "في كل الحالات إذا أخرجت الجهة صاحبة المشروع مالك العقار من </w:t>
      </w:r>
      <w:r>
        <w:rPr>
          <w:rFonts w:ascii="Traditional Arabic" w:hAnsi="Traditional Arabic" w:cs="Traditional Arabic"/>
          <w:b/>
          <w:bCs/>
          <w:sz w:val="32"/>
          <w:szCs w:val="32"/>
          <w:highlight w:val="yellow"/>
          <w:rtl/>
          <w:lang w:bidi="ar-EG"/>
        </w:rPr>
        <w:t>عقاره</w:t>
      </w:r>
      <w:r>
        <w:rPr>
          <w:rFonts w:ascii="Traditional Arabic" w:hAnsi="Traditional Arabic" w:cs="Traditional Arabic"/>
          <w:b/>
          <w:bCs/>
          <w:sz w:val="32"/>
          <w:szCs w:val="32"/>
          <w:rtl/>
          <w:lang w:bidi="ar-EG"/>
        </w:rPr>
        <w:t xml:space="preserve"> أو منعته من الانتفاع به قبل تسليم التعويض سواء كان بصورة استثنائية أو غيرها</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فيعطى أجرة المثل عن المدة التي يبين الإخلاء وتسلم التعويض ما لم يكن سبب تأخير صرف التعويض بسببه</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وتقدر أجرة المثل اللجنة المنصوص عليها في المادة السابعة من هذا النظام"، وحيث إن المدعي لم يستلم التعويض بعد كما أنه لم يتبين متى سيستلمه</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وإذا كان ثمة تأخير فمن المتسبب فيه، فإن هذا الشق من الدعوى لا يمكن النظر فيه حالياً حتى يتم استلام التعويض، وعليه فتنتهي الدائرة إلى عدم قبول هذا الطلب لرفعه قبل الأوان</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وعن موضوع الدعوى فإنه بالنسبة لتظلم المدعي من تقدير عقاره والذي قدرته اللجنة بمبلغ ألف (1.000) ريال للمتر المربع من الأرض </w:t>
      </w:r>
      <w:r>
        <w:rPr>
          <w:rFonts w:ascii="Traditional Arabic" w:hAnsi="Traditional Arabic" w:cs="Traditional Arabic"/>
          <w:b/>
          <w:bCs/>
          <w:sz w:val="32"/>
          <w:szCs w:val="32"/>
          <w:highlight w:val="yellow"/>
          <w:rtl/>
          <w:lang w:bidi="ar-EG"/>
        </w:rPr>
        <w:t>وخمسمئة</w:t>
      </w:r>
      <w:r>
        <w:rPr>
          <w:rFonts w:ascii="Traditional Arabic" w:hAnsi="Traditional Arabic" w:cs="Traditional Arabic"/>
          <w:b/>
          <w:bCs/>
          <w:sz w:val="32"/>
          <w:szCs w:val="32"/>
          <w:rtl/>
          <w:lang w:bidi="ar-EG"/>
        </w:rPr>
        <w:t xml:space="preserve"> (500) ريال للمتر المربع من المباني، وحيث نصت المادة (الأولى) من نظام نزع الملكية على أنه: "يجوز للوزارات والمصالح الحكومية وغيرها من الأجهزة ذوات الشخصية المعنوية العامة نزع ملكية العقار للمنفعة العامة لقاء تعويض عادل..."</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تظلم المدعي ومن بعده ورثته من عدم عدالة التقدير، وحيث جاء بمحضر الخبرة المشكلة من قبل محكمة أحد المسارحة بأن قيمة المتر المربع لأرض المدعي </w:t>
      </w:r>
      <w:r>
        <w:rPr>
          <w:rFonts w:ascii="Traditional Arabic" w:hAnsi="Traditional Arabic" w:cs="Traditional Arabic"/>
          <w:b/>
          <w:bCs/>
          <w:sz w:val="32"/>
          <w:szCs w:val="32"/>
          <w:highlight w:val="yellow"/>
          <w:rtl/>
          <w:lang w:bidi="ar-EG"/>
        </w:rPr>
        <w:t>تبلغ</w:t>
      </w:r>
      <w:r>
        <w:rPr>
          <w:rFonts w:ascii="Traditional Arabic" w:hAnsi="Traditional Arabic" w:cs="Traditional Arabic"/>
          <w:b/>
          <w:bCs/>
          <w:sz w:val="32"/>
          <w:szCs w:val="32"/>
          <w:rtl/>
          <w:lang w:bidi="ar-EG"/>
        </w:rPr>
        <w:t xml:space="preserve"> ألفاً </w:t>
      </w:r>
      <w:r>
        <w:rPr>
          <w:rFonts w:ascii="Traditional Arabic" w:hAnsi="Traditional Arabic" w:cs="Traditional Arabic"/>
          <w:b/>
          <w:bCs/>
          <w:sz w:val="32"/>
          <w:szCs w:val="32"/>
          <w:highlight w:val="yellow"/>
          <w:rtl/>
          <w:lang w:bidi="ar-EG"/>
        </w:rPr>
        <w:t>وخمسمئة</w:t>
      </w:r>
      <w:r>
        <w:rPr>
          <w:rFonts w:ascii="Traditional Arabic" w:hAnsi="Traditional Arabic" w:cs="Traditional Arabic"/>
          <w:b/>
          <w:bCs/>
          <w:sz w:val="32"/>
          <w:szCs w:val="32"/>
          <w:rtl/>
          <w:lang w:bidi="ar-EG"/>
        </w:rPr>
        <w:t xml:space="preserve"> (1.500) ريال وقيمة المباني تبلغ ألف (1.000) ريال للمتر المربع، وتأسيساً على هذا المحضر فإن التقدير السابق يكون قد بخس حق المدعي في الحصول على التعويض العادل، إذ ثبت أن عقاره يستحق أكثر مما قدر له، ولهذا فإن الدائرة تنتهي إلى إلغاء قرار لجنة التقدير المتظلم منه، مما يستلزم معه إعادة التقدير بتشكيل اللجنة النظامية </w:t>
      </w:r>
      <w:r>
        <w:rPr>
          <w:rFonts w:ascii="Traditional Arabic" w:hAnsi="Traditional Arabic" w:cs="Traditional Arabic"/>
          <w:b/>
          <w:bCs/>
          <w:sz w:val="32"/>
          <w:szCs w:val="32"/>
          <w:rtl/>
          <w:lang w:bidi="ar-EG"/>
        </w:rPr>
        <w:lastRenderedPageBreak/>
        <w:t>لذلك. أما عن طلب المدعي إلغاء قرار الجهة المدعى عليها نزع الجزء المتبقي من عقاره خارج المشروع والذي يبلغ (20م × 5م)</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أوضحت الجهة المدعى عليها أن هذه المساحة لا يمكن للمدعي الانتفاع بها، إذ إن أنظمة البناء تمنع البناء على الشوارع ولابد من ارتداد نظامي لا يقل عن خُمْس الشارع</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إن عمق المتبقي من الأرض يبلغ خمسة أمتار</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highlight w:val="yellow"/>
          <w:rtl/>
          <w:lang w:bidi="ar-EG"/>
        </w:rPr>
        <w:t>ولذا</w:t>
      </w:r>
      <w:r>
        <w:rPr>
          <w:rFonts w:ascii="Traditional Arabic" w:hAnsi="Traditional Arabic" w:cs="Traditional Arabic"/>
          <w:b/>
          <w:bCs/>
          <w:sz w:val="32"/>
          <w:szCs w:val="32"/>
          <w:rtl/>
          <w:lang w:bidi="ar-EG"/>
        </w:rPr>
        <w:t xml:space="preserve"> فإن من الواضح عدم الانتفاع بها</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لا سيما وأن ما جاء بإفادة المكتب الهندسي بمحافظة أحد المسارحة باعتباره جهة خبرة يعضد ما دفعت به المدعى عليها من عدم إمكانية الاستفادة من الجزء المتبقي</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وحيث نصت المادة (11/3) من نظام نزع الملكية على أنه: "تقدر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كما نصت المادة (19) من النظام ذاته على أنه: "إذا استغنت الجهة صاحبة المشروع عن كامل عقار سبق نزع ملكيته أو جزء منه قابل للانتفاع به حسب التعليمات الفنية المطبقة في المنطقة ولا يمكن تخصيصه لمشروع آخر ذي نفع عام</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فيحق لمن نزعت الملكية منه أو ورثته استرداده خلال ستة أشهر من تاريخ التبليغ بذلك لقاء إعادة التعويض المدفوع"</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مما يفهم </w:t>
      </w:r>
      <w:r>
        <w:rPr>
          <w:rFonts w:ascii="Traditional Arabic" w:hAnsi="Traditional Arabic" w:cs="Traditional Arabic"/>
          <w:b/>
          <w:bCs/>
          <w:sz w:val="32"/>
          <w:szCs w:val="32"/>
          <w:highlight w:val="yellow"/>
          <w:rtl/>
          <w:lang w:bidi="ar-EG"/>
        </w:rPr>
        <w:t>منه</w:t>
      </w:r>
      <w:r>
        <w:rPr>
          <w:rFonts w:ascii="Traditional Arabic" w:hAnsi="Traditional Arabic" w:cs="Traditional Arabic"/>
          <w:b/>
          <w:bCs/>
          <w:sz w:val="32"/>
          <w:szCs w:val="32"/>
          <w:rtl/>
          <w:lang w:bidi="ar-EG"/>
        </w:rPr>
        <w:t xml:space="preserve"> أنه إذا لم يكن </w:t>
      </w:r>
      <w:r>
        <w:rPr>
          <w:rFonts w:ascii="Traditional Arabic" w:hAnsi="Traditional Arabic" w:cs="Traditional Arabic"/>
          <w:b/>
          <w:bCs/>
          <w:sz w:val="32"/>
          <w:szCs w:val="32"/>
          <w:highlight w:val="yellow"/>
          <w:rtl/>
          <w:lang w:bidi="ar-EG"/>
        </w:rPr>
        <w:t>قابلاً للانتفاع فلا</w:t>
      </w:r>
      <w:r>
        <w:rPr>
          <w:rFonts w:ascii="Traditional Arabic" w:hAnsi="Traditional Arabic" w:cs="Traditional Arabic"/>
          <w:b/>
          <w:bCs/>
          <w:sz w:val="32"/>
          <w:szCs w:val="32"/>
          <w:rtl/>
          <w:lang w:bidi="ar-EG"/>
        </w:rPr>
        <w:t xml:space="preserve"> يعاد لمالكه السابق</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أما إذا أصبح قابلاً للانتفاع فيما بعد فيحق للمدعي المطالبة به ما دام خارج المشروع، وحيث إنه حالياً خارج المشروع ولا يمكن الانتفاع به؛ فإن الدائرة تنتهي إلى رفض هذا الطلب.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2671/10/ق لعام 1435هـ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535/2/س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25/2/1437هـ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إجراءات التعويض -</w:t>
      </w:r>
      <w:r>
        <w:rPr>
          <w:rFonts w:ascii="Traditional Arabic" w:eastAsia="Times New Roman" w:hAnsi="Traditional Arabic" w:cs="Traditional Arabic"/>
          <w:b/>
          <w:bCs/>
          <w:sz w:val="32"/>
          <w:szCs w:val="32"/>
          <w:rtl/>
          <w:lang w:bidi="ar-EG"/>
        </w:rPr>
        <w:t xml:space="preserve"> عدم عدالة التقدير – </w:t>
      </w:r>
      <w:r>
        <w:rPr>
          <w:rFonts w:ascii="Traditional Arabic" w:eastAsia="Times New Roman" w:hAnsi="Traditional Arabic" w:cs="Traditional Arabic"/>
          <w:b/>
          <w:bCs/>
          <w:sz w:val="32"/>
          <w:szCs w:val="32"/>
          <w:highlight w:val="yellow"/>
          <w:rtl/>
          <w:lang w:bidi="ar-EG"/>
        </w:rPr>
        <w:t>استحقاق التعويض العادل – الاستئناس برأي الخبير.</w:t>
      </w:r>
      <w:r>
        <w:rPr>
          <w:rFonts w:ascii="Traditional Arabic" w:eastAsia="Times New Roman" w:hAnsi="Traditional Arabic" w:cs="Traditional Arabic"/>
          <w:b/>
          <w:bCs/>
          <w:sz w:val="32"/>
          <w:szCs w:val="32"/>
          <w:rtl/>
          <w:lang w:bidi="ar-EG"/>
        </w:rPr>
        <w:t xml:space="preserve"> </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إلغاء قرار المدعى عليها بتقدير عقار الوقف المنزوع لعدم عدالته – الثابت إتيان الأحكام الشرعية والأنظمة المرعية بالضوابط والشروط الواجب</w:t>
      </w:r>
      <w:r>
        <w:rPr>
          <w:rFonts w:ascii="Traditional Arabic" w:eastAsia="Times New Roman" w:hAnsi="Traditional Arabic" w:cs="Traditional Arabic"/>
          <w:sz w:val="32"/>
          <w:szCs w:val="32"/>
          <w:rtl/>
          <w:lang w:bidi="ar-EG"/>
        </w:rPr>
        <w:t xml:space="preserve"> توافرها لنزع ملكية العقارات للمصلحة العامة ومن أهمها </w:t>
      </w:r>
      <w:r>
        <w:rPr>
          <w:rFonts w:ascii="Traditional Arabic" w:eastAsia="Times New Roman" w:hAnsi="Traditional Arabic" w:cs="Traditional Arabic"/>
          <w:sz w:val="32"/>
          <w:szCs w:val="32"/>
          <w:highlight w:val="yellow"/>
          <w:rtl/>
          <w:lang w:bidi="ar-EG"/>
        </w:rPr>
        <w:t>كون</w:t>
      </w:r>
      <w:r>
        <w:rPr>
          <w:rFonts w:ascii="Traditional Arabic" w:eastAsia="Times New Roman" w:hAnsi="Traditional Arabic" w:cs="Traditional Arabic"/>
          <w:sz w:val="32"/>
          <w:szCs w:val="32"/>
          <w:rtl/>
          <w:lang w:bidi="ar-EG"/>
        </w:rPr>
        <w:t xml:space="preserve"> نزع الملكية مقابل تعويض فوري وعادل يقدره أهل الخبرة بما لا يقل عن ثمن </w:t>
      </w:r>
      <w:r>
        <w:rPr>
          <w:rFonts w:ascii="Traditional Arabic" w:eastAsia="Times New Roman" w:hAnsi="Traditional Arabic" w:cs="Traditional Arabic"/>
          <w:sz w:val="32"/>
          <w:szCs w:val="32"/>
          <w:highlight w:val="yellow"/>
          <w:rtl/>
          <w:lang w:bidi="ar-EG"/>
        </w:rPr>
        <w:t>المثل –</w:t>
      </w:r>
      <w:r>
        <w:rPr>
          <w:rFonts w:ascii="Traditional Arabic" w:eastAsia="Times New Roman" w:hAnsi="Traditional Arabic" w:cs="Traditional Arabic"/>
          <w:sz w:val="32"/>
          <w:szCs w:val="32"/>
          <w:rtl/>
          <w:lang w:bidi="ar-EG"/>
        </w:rPr>
        <w:t xml:space="preserve"> تقدير الخبير المنتدب في الدعوى لسعر المتر المربع من </w:t>
      </w:r>
      <w:r>
        <w:rPr>
          <w:rFonts w:ascii="Traditional Arabic" w:eastAsia="Times New Roman" w:hAnsi="Traditional Arabic" w:cs="Traditional Arabic"/>
          <w:sz w:val="32"/>
          <w:szCs w:val="32"/>
          <w:highlight w:val="yellow"/>
          <w:rtl/>
          <w:lang w:bidi="ar-EG"/>
        </w:rPr>
        <w:t>العقار محل الدعوى</w:t>
      </w:r>
      <w:r>
        <w:rPr>
          <w:rFonts w:ascii="Traditional Arabic" w:eastAsia="Times New Roman" w:hAnsi="Traditional Arabic" w:cs="Traditional Arabic"/>
          <w:sz w:val="32"/>
          <w:szCs w:val="32"/>
          <w:rtl/>
          <w:lang w:bidi="ar-EG"/>
        </w:rPr>
        <w:t xml:space="preserve"> بـ (150.000) ريال، في حين قدرته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بـ (135.000) ريال، مما يتضح معه أن البون شاسع ومقدار الفرق </w:t>
      </w:r>
      <w:r>
        <w:rPr>
          <w:rFonts w:ascii="Traditional Arabic" w:eastAsia="Times New Roman" w:hAnsi="Traditional Arabic" w:cs="Traditional Arabic"/>
          <w:sz w:val="32"/>
          <w:szCs w:val="32"/>
          <w:highlight w:val="yellow"/>
          <w:rtl/>
          <w:lang w:bidi="ar-EG"/>
        </w:rPr>
        <w:t>واضح</w:t>
      </w:r>
      <w:r>
        <w:rPr>
          <w:rFonts w:ascii="Traditional Arabic" w:eastAsia="Times New Roman" w:hAnsi="Traditional Arabic" w:cs="Traditional Arabic"/>
          <w:sz w:val="32"/>
          <w:szCs w:val="32"/>
          <w:rtl/>
          <w:lang w:bidi="ar-EG"/>
        </w:rPr>
        <w:t xml:space="preserve"> بين السعر الحقيقي والسعر المقدر – أثر ذلك: </w:t>
      </w:r>
      <w:r>
        <w:rPr>
          <w:rFonts w:ascii="Traditional Arabic" w:eastAsia="Times New Roman" w:hAnsi="Traditional Arabic" w:cs="Traditional Arabic"/>
          <w:sz w:val="32"/>
          <w:szCs w:val="32"/>
          <w:highlight w:val="yellow"/>
          <w:rtl/>
          <w:lang w:bidi="ar-EG"/>
        </w:rPr>
        <w:t>إلغاء القرار.</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88"/>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(18) من النظام الأساسي للحكم الصادر بالأمر الملكي رقم (أ/90) وتاريخ 27/8/1412هـ.</w:t>
      </w:r>
    </w:p>
    <w:p w:rsidR="00B67BDE" w:rsidRDefault="00B67BDE" w:rsidP="00EB5478">
      <w:pPr>
        <w:numPr>
          <w:ilvl w:val="0"/>
          <w:numId w:val="88"/>
        </w:numPr>
        <w:spacing w:after="24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المادتان (1، </w:t>
      </w:r>
      <w:r>
        <w:rPr>
          <w:rFonts w:ascii="Traditional Arabic" w:eastAsia="Times New Roman" w:hAnsi="Traditional Arabic" w:cs="Traditional Arabic"/>
          <w:sz w:val="32"/>
          <w:szCs w:val="32"/>
          <w:highlight w:val="yellow"/>
          <w:rtl/>
          <w:lang w:bidi="ar-EG"/>
        </w:rPr>
        <w:t>24</w:t>
      </w:r>
      <w:r>
        <w:rPr>
          <w:rFonts w:ascii="Traditional Arabic" w:eastAsia="Times New Roman" w:hAnsi="Traditional Arabic" w:cs="Traditional Arabic"/>
          <w:sz w:val="32"/>
          <w:szCs w:val="32"/>
          <w:rtl/>
          <w:lang w:bidi="ar-EG"/>
        </w:rPr>
        <w:t>)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واقعات هذه الدعوى حسبما يظهر من أوراقها بأن المدعي وكالةً تقدم بلائحة استدعاء طلب فيها الحكم بإلغاء قرار المدعى عليها بتقدير عقار وقف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المنزوع منهم للمصلحة العامة، والذي قدرت المدعى عليها فيه سعر المتر الواحد بمبلغ (135.000) ريال، وطلب إلزام المدعى عليها بالتعويض العادل، تطبيقاً للأنظمة. وبجلسة 5/9/1435هـ، اطلعت الدائرة على خطاب التبليغ والذي لم </w:t>
      </w:r>
      <w:r>
        <w:rPr>
          <w:rFonts w:ascii="Traditional Arabic" w:eastAsia="Times New Roman" w:hAnsi="Traditional Arabic" w:cs="Traditional Arabic"/>
          <w:sz w:val="32"/>
          <w:szCs w:val="32"/>
          <w:highlight w:val="yellow"/>
          <w:rtl/>
          <w:lang w:bidi="ar-EG"/>
        </w:rPr>
        <w:t>يشر</w:t>
      </w:r>
      <w:r>
        <w:rPr>
          <w:rFonts w:ascii="Traditional Arabic" w:eastAsia="Times New Roman" w:hAnsi="Traditional Arabic" w:cs="Traditional Arabic"/>
          <w:sz w:val="32"/>
          <w:szCs w:val="32"/>
          <w:rtl/>
          <w:lang w:bidi="ar-EG"/>
        </w:rPr>
        <w:t xml:space="preserve"> فيه إلى تاريخ التبليغ</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 </w:t>
      </w:r>
      <w:r>
        <w:rPr>
          <w:rFonts w:ascii="Traditional Arabic" w:eastAsia="Times New Roman" w:hAnsi="Traditional Arabic" w:cs="Traditional Arabic"/>
          <w:sz w:val="32"/>
          <w:szCs w:val="32"/>
          <w:highlight w:val="yellow"/>
          <w:rtl/>
          <w:lang w:bidi="ar-EG"/>
        </w:rPr>
        <w:t>الدائرة</w:t>
      </w:r>
      <w:r>
        <w:rPr>
          <w:rFonts w:ascii="Traditional Arabic" w:eastAsia="Times New Roman" w:hAnsi="Traditional Arabic" w:cs="Traditional Arabic"/>
          <w:sz w:val="32"/>
          <w:szCs w:val="32"/>
          <w:rtl/>
          <w:lang w:bidi="ar-EG"/>
        </w:rPr>
        <w:t xml:space="preserve"> وكيل ناظر الوقف عن تاريخ التبليغ بالتقدير؟ فأجاب بأنه في 23/6/1435هـ. وبجلسة 8/11/1435هـ قدم ممثل المدعى عليها مذكرة جاء فيها، بأن النزع الذي تم على العقار محل الدعوى تم لصالح مشروع خادم الحرمين الشريفين الملك عبد الله بن عبد العزيز لإنشاء محطات النقل الثلاث والمالك لها وزارة المالية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الحكم بعدم قبول الدعوى لرفعها على غير ذي صفة. وبجلسة 26/1/1436هـ قدم وكيل ناظر الوقف مذكرة جاء فيها، بأن مَن رقم العقار وحصر مساحته وقام بالتثمين </w:t>
      </w:r>
      <w:r>
        <w:rPr>
          <w:rFonts w:ascii="Traditional Arabic" w:eastAsia="Times New Roman" w:hAnsi="Traditional Arabic" w:cs="Traditional Arabic"/>
          <w:sz w:val="32"/>
          <w:szCs w:val="32"/>
          <w:rtl/>
          <w:lang w:bidi="ar-EG"/>
        </w:rPr>
        <w:lastRenderedPageBreak/>
        <w:t>وفصل عنه الخدمات ومن سلم لها مستندات العقار هي لجنة تطوير الساحات الشمالية للحرم المكي الشريف، وطلب إعادة تثمين العقار محل الدعوى. وبجلسة 23/3/1436هـ قدم ممثل المدعى عليها مذكرة لم تخرج في مضمونها عما قدمه في الجلسة السابقة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فقررت الدائرة ندب رئيس طائفة العقار بالعاصمة المقدسة خبيراً في الدعوى، لتحديد سعر المتر المربع للعقار محل الدعوى، وصدر بذلك قرارها، تلا ذلك عدة جلسات لم يرد للدائرة فيها تقرير الخبير، ثم ورد للدائرة رد جهة الخبرة، الذي انتهى إلى أن سعر المتر المربع الواحد للعقار محل الدعوى يقدر بمبلغ (150.000) ريال. وبجلسة هذا اليوم قدم ممثل المدعى عليها مذكرة جاء فيها: بأن المدعى عليها ترى بأن السعر مناسب ولا يلزم إعادة تقديره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وكيل ناظر الوقف الاكتفاء بما سبق وطلب الفصل في الدعوى، فرفعت الجلسة للمداولة، وصدر هذا الحكم مبنياً على ما يلي من.</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وحيث إن المدعي وكالة يهدف من إقامة هذه الدعوى الحكم بإلغاء محضر تقدير عقار وقف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ذي الصك رقم (150/61/4) وتاريخ 8/10/1357هـ الصادر عن المحاكم الشرعية بمكة المكرمة الواقع ضمن مشروع خادم الحرمين الشريفين الملك عبد الله بن عبد العزيز لإنشاء محطات النقل واستكمال الطريق الدائري الأول والمنزوع لصالح المدعى عليها؛ فالدعوى والحالة هذه بناءً على تكييفها النظامي الصحيح تعتبر من قبيل دعاوى إلغاء القرارات الإدارية النهائية، والتي تختص المحاكم الإدارية ولائياً بنظرها وفقاً للمادة (13/ب) من نظام ديوان المظالم الصادر بالمرسوم الملكي رقم (م/78) وتاريخ 19/9/1428هـ، فقد نصت المادة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ووفقاً للمادة (24) من نظام نزع ملكية العقارات للمنفعة العامة ووضع اليد المؤقت على العقار الصادر بالمرسوم الملكي رقم (م/15) وتاريخ 11/3/1424هـ والتي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كما 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وقرار رئيس ديوان المظالم رئيس مجلس القضاء الإداري رقم (44) لعام 1436هـ. وأما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النظر في هذه الدعوى مشروط بالتظلم خلال ستين يوماً، من تاريخ تبلغ المدعي بالقرار وفقاً للمادة (24) من نظام نزع ملكية العقارات للمنفعة العامة ووضع اليد المؤقت على العقار، ولما كان الثابت وفقاً لما جاء بجواب وكيل ناظر الوقف بأنه تبلغ بالقرار في 23/6/1435هـ، وقدم دعواه المماثلة </w:t>
      </w:r>
      <w:r>
        <w:rPr>
          <w:rFonts w:ascii="Traditional Arabic" w:eastAsia="Times New Roman" w:hAnsi="Traditional Arabic" w:cs="Traditional Arabic"/>
          <w:sz w:val="32"/>
          <w:szCs w:val="32"/>
          <w:rtl/>
          <w:lang w:bidi="ar-EG"/>
        </w:rPr>
        <w:lastRenderedPageBreak/>
        <w:t>أمام الديوان بتاريخ 1/7/1435هـ، مما يتعين معه قبول الدعوى شكلاً.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وكيل ناظر العقار </w:t>
      </w:r>
      <w:r>
        <w:rPr>
          <w:rFonts w:ascii="Traditional Arabic" w:eastAsia="Times New Roman" w:hAnsi="Traditional Arabic" w:cs="Traditional Arabic"/>
          <w:sz w:val="32"/>
          <w:szCs w:val="32"/>
          <w:highlight w:val="yellow"/>
          <w:rtl/>
          <w:lang w:bidi="ar-EG"/>
        </w:rPr>
        <w:t>المنزوع</w:t>
      </w:r>
      <w:r>
        <w:rPr>
          <w:rFonts w:ascii="Traditional Arabic" w:eastAsia="Times New Roman" w:hAnsi="Traditional Arabic" w:cs="Traditional Arabic"/>
          <w:sz w:val="32"/>
          <w:szCs w:val="32"/>
          <w:rtl/>
          <w:lang w:bidi="ar-EG"/>
        </w:rPr>
        <w:t xml:space="preserve"> لصالح المدعى عليها محل الدعوى والواقع ضمن مشروع خادم الحرمين الشريفين الملك عبد الله بن عبد العزيز لإنشاء محطات النقل واستكمال الطريق الدائري الأول، رفع دعواه هذه طاعناً في محضر التثمين؛ لما حواه من بخس وغبن. وحيث إن رقابة القضاء لأعمال الإدارة نازعة الملكية للمصلحة العامة تشكل أهم الضمانات الحقيقية المفروضة نظاماً حمايةً للملاك الخاصين منزوعي الملكية ضد أية انتهاكات أو انحرافات لحقوقهم. وحيث إنه قد تقرر فقهاً أن (الاضطرار لا يبطل حق الغير)، وأن (الإذن وإن أسقط الحرمة فلا يسقط الضمان)، وهذا ما أكدت عليه الشريعة، ومن </w:t>
      </w:r>
      <w:r>
        <w:rPr>
          <w:rFonts w:ascii="Traditional Arabic" w:eastAsia="Times New Roman" w:hAnsi="Traditional Arabic" w:cs="Traditional Arabic"/>
          <w:sz w:val="32"/>
          <w:szCs w:val="32"/>
          <w:highlight w:val="yellow"/>
          <w:rtl/>
          <w:lang w:bidi="ar-EG"/>
        </w:rPr>
        <w:t>ذلك</w:t>
      </w:r>
      <w:r>
        <w:rPr>
          <w:rFonts w:ascii="Traditional Arabic" w:eastAsia="Times New Roman" w:hAnsi="Traditional Arabic" w:cs="Traditional Arabic"/>
          <w:sz w:val="32"/>
          <w:szCs w:val="32"/>
          <w:rtl/>
          <w:lang w:bidi="ar-EG"/>
        </w:rPr>
        <w:t xml:space="preserve"> قول الله تعالى: (وَلَا تَأْكُلُوا أَمْوَالَكُمْ بَيْنَكُمْ بِالْبَاطِلِ)، وقول الرسول صلى الله عليه وسلم: (ومن اقتطع شبراً من الأرض ظلماً طوقه الله يوم القيامة إياه من سبع أرضين) متفق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فقد انتهى مجمع الفقه الإسلامي بجدة إلى قراره رقم (29) (4/4) وتاريخ 18-23/6/1408هـ، المتضمن أنه: (في ضوء ما هو مسلم به في أصول الشريعة من احترام الملكية الفردية الخاصة حتى أصبح من قواعد الأحكام المعلومة من الدين بالضرورة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حفظ المال أحد الضروريات الخمس التي عرف من مقاصد الشريعة رعايتها وتواردت النصوص الشرعية من الكتاب والسنة على صونها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مع استحضار ما ثبت بدلالة السنة النبوية وعمل الصحابة - رضي الله عنهم - فمن بعدهم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نزع ملكية العقار للمصلحة العامة تطبيقاً لقواعد الشريعة العامة في رعاية المصالح وتنزيل الحاجة العامة منزلة الضرورة وتحمل الضرر الخاص لتفادي الضرر العام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قرر ما يلي: 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والانتفاعات الشرعية. ثانياً: لا يجوز نزع ملكية العقارات للمصلحة العامة إلا بمراعاة الضوابط والشروط الشرعية التالية: 1- أن يكون نزع الملكية مقابل تعويض فوري وعادل يقدره أهل الخبرة بما لا يقل عن ثمن المثل. 2- أن يكون نازعه ولي الأمر أو نائبه في ذلك المجال. 3- أن يكون النزع للمصلحة العامة التي تدعو إليها ضرورة عامة أو حاجة عامة تنزل منزلتها كالطرق والجسور. 4- أن لا يؤدي العقار المنتزع من مالكه إلى توظيفه في الاستثمار العام أو الخاص وألا يعجل نزع ملكيته قبل الأوان. فإن اختلت هذه الشروط أو بعضها كان نزع ملكية العقار من الظلم في الأرض ومن الغصوب التي نهى الله تعالى عنها ورسوله صلى الله عليه وسلم...). وعليه فقد صدر نظام نزع ملكية العقارات للمنفعة العامة ووضع اليد المؤقت على العقار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فنصت المادة (الأولى) منه على أنه: "يجوز للوزارات والمصالح الحكومية وغيرها من الأجهزة ذوات الشخصية المعنوية العامة نزع ملكية العقار للمنفعة العامة لقاء تعويض عادل..."، وبالنظر الفاحص في نظام نزع ملكية العقار للمنفعة العامة ووضع اليد المؤقت على العقار فإن المنظم راعى ما للملكية الخاصة من حصانة تدرأ عنها الاعتداء كأصل عام، وقرر أن حرمان المالك من حقه في الاستئثار به تصرفاً واستعمالاً واستغلالاً للمصلحة العامة يوجب بلا ريب التعويض، إعمالاً لمبدأ مساواة الأفراد أمام تحمل الأعباء العامة، واعتبر أن الإخلال بذلك يمثل اعتداءً </w:t>
      </w:r>
      <w:r>
        <w:rPr>
          <w:rFonts w:ascii="Traditional Arabic" w:eastAsia="Times New Roman" w:hAnsi="Traditional Arabic" w:cs="Traditional Arabic"/>
          <w:sz w:val="32"/>
          <w:szCs w:val="32"/>
          <w:rtl/>
          <w:lang w:bidi="ar-EG"/>
        </w:rPr>
        <w:lastRenderedPageBreak/>
        <w:t xml:space="preserve">من قبل جهة الإدارة على حقوق مالك العقار لما ينطوي عليه من مساس بحرمة حقه في الملكية الفردية، لذا فإجازته لانتزاع الملك الخاص للصالح العام كانت محددة وفق ضوابط دقيقة، وإقراره لذلك إنما جاء طبق إجراءات مُحْكَمة واجبة الاتباع، حماية لمنزوعي الملكية من كل انحراف أو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إعلام صاحب الشأن بما يراد اتخاذه حيال عقاره المملوك له من نقله إلى الملكية العامة للدولة وبالطريقة التي تمكنه من العلم بذلك، أو فيما يتعلق بالتعويض عنه والاعتراض على تقدير قيمته في مواعيد أبانها النظام. وحيث إن التقرير الصادر عن رئيس طائفة العقار بالعاصمة المقدسة - الخبير في هذه الدعوى - انتهى إلى أن سعر المتر </w:t>
      </w:r>
      <w:r>
        <w:rPr>
          <w:rFonts w:ascii="Traditional Arabic" w:eastAsia="Times New Roman" w:hAnsi="Traditional Arabic" w:cs="Traditional Arabic"/>
          <w:sz w:val="32"/>
          <w:szCs w:val="32"/>
          <w:highlight w:val="yellow"/>
          <w:rtl/>
          <w:lang w:bidi="ar-EG"/>
        </w:rPr>
        <w:t>المربع</w:t>
      </w:r>
      <w:r>
        <w:rPr>
          <w:rFonts w:ascii="Traditional Arabic" w:eastAsia="Times New Roman" w:hAnsi="Traditional Arabic" w:cs="Traditional Arabic"/>
          <w:sz w:val="32"/>
          <w:szCs w:val="32"/>
          <w:rtl/>
          <w:lang w:bidi="ar-EG"/>
        </w:rPr>
        <w:t xml:space="preserve"> للأرض يبلغ (150.000) ريال، مما يقوي طعن المدعي في قرار التثمين، إذ البون شاسع، ومقدار الفرق بين السعر الحقيقي وبين السعر المقدر ظاهر، حيث إن الفرق يبلغ (15.000) ريال، وحيث إن التقرير الصادر من الخبير قد اطمأنت الدائرة إلى سلامته، وتجده تقديراً عادلاً وجابراً للمدعي، عليه فإن من الواجب على الدائرة إلغاء محضر التثمين؛ </w:t>
      </w:r>
      <w:r>
        <w:rPr>
          <w:rFonts w:ascii="Traditional Arabic" w:eastAsia="Times New Roman" w:hAnsi="Traditional Arabic" w:cs="Traditional Arabic"/>
          <w:sz w:val="32"/>
          <w:szCs w:val="32"/>
          <w:highlight w:val="yellow"/>
          <w:rtl/>
          <w:lang w:bidi="ar-EG"/>
        </w:rPr>
        <w:t>لقول النبي</w:t>
      </w:r>
      <w:r>
        <w:rPr>
          <w:rFonts w:ascii="Traditional Arabic" w:eastAsia="Times New Roman" w:hAnsi="Traditional Arabic" w:cs="Traditional Arabic"/>
          <w:sz w:val="32"/>
          <w:szCs w:val="32"/>
          <w:rtl/>
          <w:lang w:bidi="ar-EG"/>
        </w:rPr>
        <w:t xml:space="preserve"> صلى الله عليه وسلم: (لا ضرر ولا ضرار)، وإعمالاً للقاعدة الشرعية (الضرر يزال)، ورفع الضرر الواقع يحصل بإلغاء القرار المتظلم منه، والقول بخلاف ذلك مخالف للعدل، مانع من رفع الظلم، وهو ما يعد مخالفة صريحة للحقوق التي صانها الإسلام، وقضت بها أنظمة المملكة العربية السعودية وعلى رأسها النظام الأساسي للحكم الصادر بالأمر الملكي رقم (أ/90) وتاريخ 27/8/1412هـ، فقد نص في المادة (18) بأن: "تكفل الدولة حرية الملكية الخاصة وحرمتها، ولا ينزع من أحد ملكه إلا للمصلحة العامة على أن يعوض المالك تعويضاً عادلاً". وبناءً على ما سبق، فإن الدائرة تنتهي إلى إلغاء محضر تقدير العقار محل الدعوى، وإلزام المدعى عليها بإعادة تقدير عقار وقف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المنزوع</w:t>
      </w:r>
      <w:r>
        <w:rPr>
          <w:rFonts w:ascii="Traditional Arabic" w:eastAsia="Times New Roman" w:hAnsi="Traditional Arabic" w:cs="Traditional Arabic"/>
          <w:sz w:val="32"/>
          <w:szCs w:val="32"/>
          <w:rtl/>
          <w:lang w:bidi="ar-EG"/>
        </w:rPr>
        <w:t xml:space="preserve"> لصالحها، على أن يكون التقدير عادلاً، ومستوفياً كافة عناصر التعويض.</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 لذلك حكمت الدائرة: بإلغاء قرار لجنة توسعة الساحات الشمالية بالحرم المكي الشريف المتضمن تقدير عقار وقف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رقم (102909) المملوك لها بموجب الصك رقم (1050/611/4) وتاريخ 8/10/1357هـ الصادر عن المحاكم الشرعية بمكة المكرمة</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مبين تفصيلاً بالأسباب.</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lowKashida"/>
        <w:rPr>
          <w:rFonts w:ascii="Traditional Arabic" w:hAnsi="Traditional Arabic" w:cs="Traditional Arabic"/>
          <w:b/>
          <w:bCs/>
          <w:sz w:val="32"/>
          <w:szCs w:val="32"/>
          <w:rtl/>
          <w:lang w:bidi="ar-EG"/>
        </w:rPr>
      </w:pP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4088/5/ق لعام 1435هـ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1473/5/س لعام 1473هـ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27/11/1437هـ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rPr>
        <w:t>إجراءات التعويض – عدم عدالة التقدير</w:t>
      </w:r>
      <w:r>
        <w:rPr>
          <w:rFonts w:ascii="Traditional Arabic" w:eastAsia="Times New Roman" w:hAnsi="Traditional Arabic" w:cs="Traditional Arabic"/>
          <w:b/>
          <w:bCs/>
          <w:sz w:val="32"/>
          <w:szCs w:val="32"/>
          <w:highlight w:val="yellow"/>
          <w:rtl/>
          <w:lang w:bidi="ar-EG"/>
        </w:rPr>
        <w:t xml:space="preserve"> – العمل بالقرينة – خلاف أعضاء اللجنة في قيمة التقدير – عيب الشكل – قصور محضر التقدير -</w:t>
      </w:r>
      <w:r>
        <w:rPr>
          <w:rFonts w:ascii="Traditional Arabic" w:eastAsia="Times New Roman" w:hAnsi="Traditional Arabic" w:cs="Traditional Arabic"/>
          <w:b/>
          <w:bCs/>
          <w:sz w:val="32"/>
          <w:szCs w:val="32"/>
          <w:rtl/>
          <w:lang w:bidi="ar-EG"/>
        </w:rPr>
        <w:t xml:space="preserve"> أساس التقدير – عدم اتباع الضوابط </w:t>
      </w:r>
      <w:r>
        <w:rPr>
          <w:rFonts w:ascii="Traditional Arabic" w:eastAsia="Times New Roman" w:hAnsi="Traditional Arabic" w:cs="Traditional Arabic"/>
          <w:b/>
          <w:bCs/>
          <w:sz w:val="32"/>
          <w:szCs w:val="32"/>
          <w:highlight w:val="yellow"/>
          <w:rtl/>
          <w:lang w:bidi="ar-EG"/>
        </w:rPr>
        <w:t>النظامية</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تقدير القيمة وقت الوقوف على العقار –</w:t>
      </w:r>
      <w:r>
        <w:rPr>
          <w:rFonts w:ascii="Traditional Arabic" w:eastAsia="Times New Roman" w:hAnsi="Traditional Arabic" w:cs="Traditional Arabic"/>
          <w:b/>
          <w:bCs/>
          <w:sz w:val="32"/>
          <w:szCs w:val="32"/>
          <w:rtl/>
          <w:lang w:bidi="ar-EG"/>
        </w:rPr>
        <w:t xml:space="preserve"> تصدي </w:t>
      </w:r>
      <w:r>
        <w:rPr>
          <w:rFonts w:ascii="Traditional Arabic" w:eastAsia="Times New Roman" w:hAnsi="Traditional Arabic" w:cs="Traditional Arabic"/>
          <w:b/>
          <w:bCs/>
          <w:sz w:val="32"/>
          <w:szCs w:val="32"/>
          <w:highlight w:val="yellow"/>
          <w:rtl/>
          <w:lang w:bidi="ar-EG"/>
        </w:rPr>
        <w:t>محكمة الاستئناف.</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إلغاء</w:t>
      </w:r>
      <w:r>
        <w:rPr>
          <w:rFonts w:ascii="Traditional Arabic" w:eastAsia="Times New Roman"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المتضمن تقدير عقاره </w:t>
      </w:r>
      <w:r>
        <w:rPr>
          <w:rFonts w:ascii="Traditional Arabic" w:eastAsia="Times New Roman" w:hAnsi="Traditional Arabic" w:cs="Traditional Arabic"/>
          <w:sz w:val="32"/>
          <w:szCs w:val="32"/>
          <w:highlight w:val="yellow"/>
          <w:rtl/>
          <w:lang w:bidi="ar-EG"/>
        </w:rPr>
        <w:t>المنزوعة</w:t>
      </w:r>
      <w:r>
        <w:rPr>
          <w:rFonts w:ascii="Traditional Arabic" w:eastAsia="Times New Roman" w:hAnsi="Traditional Arabic" w:cs="Traditional Arabic"/>
          <w:sz w:val="32"/>
          <w:szCs w:val="32"/>
          <w:rtl/>
          <w:lang w:bidi="ar-EG"/>
        </w:rPr>
        <w:t xml:space="preserve"> ملكيته </w:t>
      </w:r>
      <w:r>
        <w:rPr>
          <w:rFonts w:ascii="Traditional Arabic" w:eastAsia="Times New Roman" w:hAnsi="Traditional Arabic" w:cs="Traditional Arabic"/>
          <w:sz w:val="32"/>
          <w:szCs w:val="32"/>
          <w:highlight w:val="yellow"/>
          <w:rtl/>
          <w:lang w:bidi="ar-EG"/>
        </w:rPr>
        <w:t>وإلزامها بإعادة</w:t>
      </w:r>
      <w:r>
        <w:rPr>
          <w:rFonts w:ascii="Traditional Arabic" w:eastAsia="Times New Roman" w:hAnsi="Traditional Arabic" w:cs="Traditional Arabic"/>
          <w:sz w:val="32"/>
          <w:szCs w:val="32"/>
          <w:rtl/>
          <w:lang w:bidi="ar-EG"/>
        </w:rPr>
        <w:t xml:space="preserve"> التقدير – </w:t>
      </w:r>
      <w:r>
        <w:rPr>
          <w:rFonts w:ascii="Traditional Arabic" w:eastAsia="Times New Roman" w:hAnsi="Traditional Arabic" w:cs="Traditional Arabic"/>
          <w:sz w:val="32"/>
          <w:szCs w:val="32"/>
          <w:highlight w:val="yellow"/>
          <w:rtl/>
          <w:lang w:bidi="ar-EG"/>
        </w:rPr>
        <w:t>تصدي</w:t>
      </w:r>
      <w:r>
        <w:rPr>
          <w:rFonts w:ascii="Traditional Arabic" w:eastAsia="Times New Roman" w:hAnsi="Traditional Arabic" w:cs="Traditional Arabic"/>
          <w:sz w:val="32"/>
          <w:szCs w:val="32"/>
          <w:rtl/>
          <w:lang w:bidi="ar-EG"/>
        </w:rPr>
        <w:t xml:space="preserve"> محكمة الاستئناف لنظر الدعوى </w:t>
      </w:r>
      <w:r>
        <w:rPr>
          <w:rFonts w:ascii="Traditional Arabic" w:eastAsia="Times New Roman" w:hAnsi="Traditional Arabic" w:cs="Traditional Arabic"/>
          <w:sz w:val="32"/>
          <w:szCs w:val="32"/>
          <w:highlight w:val="yellow"/>
          <w:rtl/>
          <w:lang w:bidi="ar-EG"/>
        </w:rPr>
        <w:t>لإصرار</w:t>
      </w:r>
      <w:r>
        <w:rPr>
          <w:rFonts w:ascii="Traditional Arabic" w:eastAsia="Times New Roman" w:hAnsi="Traditional Arabic" w:cs="Traditional Arabic"/>
          <w:sz w:val="32"/>
          <w:szCs w:val="32"/>
          <w:rtl/>
          <w:lang w:bidi="ar-EG"/>
        </w:rPr>
        <w:t xml:space="preserve"> الدائرة </w:t>
      </w:r>
      <w:r>
        <w:rPr>
          <w:rFonts w:ascii="Traditional Arabic" w:eastAsia="Times New Roman" w:hAnsi="Traditional Arabic" w:cs="Traditional Arabic"/>
          <w:sz w:val="32"/>
          <w:szCs w:val="32"/>
          <w:highlight w:val="yellow"/>
          <w:rtl/>
          <w:lang w:bidi="ar-EG"/>
        </w:rPr>
        <w:t>الابتدائية</w:t>
      </w:r>
      <w:r>
        <w:rPr>
          <w:rFonts w:ascii="Traditional Arabic" w:eastAsia="Times New Roman" w:hAnsi="Traditional Arabic" w:cs="Traditional Arabic"/>
          <w:sz w:val="32"/>
          <w:szCs w:val="32"/>
          <w:rtl/>
          <w:lang w:bidi="ar-EG"/>
        </w:rPr>
        <w:t xml:space="preserve"> على حكمها برفض الدعوى على سند أنها خالية من البينة المعتبرة – </w:t>
      </w:r>
      <w:r>
        <w:rPr>
          <w:rFonts w:ascii="Traditional Arabic" w:eastAsia="Times New Roman" w:hAnsi="Traditional Arabic" w:cs="Traditional Arabic"/>
          <w:sz w:val="32"/>
          <w:szCs w:val="32"/>
          <w:highlight w:val="yellow"/>
          <w:rtl/>
          <w:lang w:bidi="ar-EG"/>
        </w:rPr>
        <w:t>الثابت وجود عدة قرائن تقوي طعن المدعي في قرار لجنة التقدير منها تحفظ بعض أعضاء اللجنة وما جرى من خلاف بين الأعضاء في قيمة التقدير – وجود عدد من العيوب الشكلية في محضر التقدير حيث لم يتبين منه تاريخ الوقوف على العقار محل الدعوى، كما أُثبت به اسما عضوي الخبرة وذيل باستكماله بدونهما لعدم حضورهما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 xml:space="preserve">عدم اتباع </w:t>
      </w:r>
      <w:r>
        <w:rPr>
          <w:rFonts w:ascii="Traditional Arabic" w:eastAsia="Times New Roman" w:hAnsi="Traditional Arabic" w:cs="Traditional Arabic"/>
          <w:sz w:val="32"/>
          <w:szCs w:val="32"/>
          <w:highlight w:val="yellow"/>
          <w:rtl/>
          <w:lang w:bidi="ar-EG"/>
        </w:rPr>
        <w:t>المدعى عليها الضوابط</w:t>
      </w:r>
      <w:r>
        <w:rPr>
          <w:rFonts w:ascii="Traditional Arabic" w:eastAsia="Times New Roman" w:hAnsi="Traditional Arabic" w:cs="Traditional Arabic"/>
          <w:sz w:val="32"/>
          <w:szCs w:val="32"/>
          <w:rtl/>
          <w:lang w:bidi="ar-EG"/>
        </w:rPr>
        <w:t xml:space="preserve"> المنصوص عليها في نظام نزع الملكية بشأن أساس تقدير العقار، حيث أقرت بأن لجنة التقدير استقرت في تقديرها باتخاذ أساس تاريخ نشر الموافقة بالبدء في إجراءات نزع الملكية، </w:t>
      </w:r>
      <w:r>
        <w:rPr>
          <w:rFonts w:ascii="Traditional Arabic" w:eastAsia="Times New Roman" w:hAnsi="Traditional Arabic" w:cs="Traditional Arabic"/>
          <w:sz w:val="32"/>
          <w:szCs w:val="32"/>
          <w:highlight w:val="yellow"/>
          <w:rtl/>
          <w:lang w:bidi="ar-EG"/>
        </w:rPr>
        <w:t>وذلك بالمخالفة لما ورد في النظام المذكور من أن يكون تقدير التعويض</w:t>
      </w:r>
      <w:r>
        <w:rPr>
          <w:rFonts w:ascii="Traditional Arabic" w:eastAsia="Times New Roman" w:hAnsi="Traditional Arabic" w:cs="Traditional Arabic"/>
          <w:sz w:val="32"/>
          <w:szCs w:val="32"/>
          <w:rtl/>
          <w:lang w:bidi="ar-EG"/>
        </w:rPr>
        <w:t xml:space="preserve"> عن العقار على أساس قيمته وقت وقوف اللجنة عليه – أثر ذلك: إلغاء </w:t>
      </w:r>
      <w:r>
        <w:rPr>
          <w:rFonts w:ascii="Traditional Arabic" w:eastAsia="Times New Roman" w:hAnsi="Traditional Arabic" w:cs="Traditional Arabic"/>
          <w:sz w:val="32"/>
          <w:szCs w:val="32"/>
          <w:highlight w:val="yellow"/>
          <w:rtl/>
          <w:lang w:bidi="ar-EG"/>
        </w:rPr>
        <w:t>القرار.</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1"/>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المواد (1، 2، 6، 7، 10، 24)</w:t>
      </w:r>
      <w:r>
        <w:rPr>
          <w:rFonts w:ascii="Traditional Arabic" w:eastAsia="Times New Roman" w:hAnsi="Traditional Arabic" w:cs="Traditional Arabic"/>
          <w:sz w:val="32"/>
          <w:szCs w:val="32"/>
          <w:rtl/>
          <w:lang w:bidi="ar-EG"/>
        </w:rPr>
        <w:t xml:space="preserve"> من نظام نزع ملكية العقارات للمنفعة العامة ووضع اليد المؤقت على العقار الصادر بالمرسوم الملكي رقم (م/15) وتاريخ 11/3/1424هـ.</w:t>
      </w:r>
    </w:p>
    <w:p w:rsidR="00B67BDE" w:rsidRDefault="00B67BDE" w:rsidP="00EB5478">
      <w:pPr>
        <w:numPr>
          <w:ilvl w:val="0"/>
          <w:numId w:val="91"/>
        </w:numPr>
        <w:spacing w:after="240" w:line="240" w:lineRule="auto"/>
        <w:contextualSpacing/>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المادتان (137، 138) من نظام المرافعات الشرعية الصادر بالمرسوم الملكي رقم (م/1) وتاريخ 22/1/1435هـ.</w:t>
      </w:r>
    </w:p>
    <w:p w:rsidR="00B67BDE" w:rsidRDefault="00B67BDE" w:rsidP="00EB5478">
      <w:pPr>
        <w:numPr>
          <w:ilvl w:val="0"/>
          <w:numId w:val="91"/>
        </w:numPr>
        <w:spacing w:after="240" w:line="240" w:lineRule="auto"/>
        <w:contextualSpacing/>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b/>
          <w:bCs/>
          <w:sz w:val="32"/>
          <w:szCs w:val="32"/>
          <w:highlight w:val="yellow"/>
          <w:rtl/>
          <w:lang w:bidi="ar-EG"/>
        </w:rPr>
        <w:t xml:space="preserve"> </w:t>
      </w:r>
      <w:r>
        <w:rPr>
          <w:rFonts w:ascii="Traditional Arabic" w:eastAsia="Times New Roman" w:hAnsi="Traditional Arabic" w:cs="Traditional Arabic"/>
          <w:sz w:val="32"/>
          <w:szCs w:val="32"/>
          <w:highlight w:val="yellow"/>
          <w:rtl/>
          <w:lang w:bidi="ar-EG"/>
        </w:rPr>
        <w:t>المادة (15) من اللائحة التنفيذية لنظام نزع ملكية العقارات للمنفعة العامة ووضع اليد المؤقت على العقار الصادرة بقرار مجلس الوزراء رقم (54) وتاريخ 11/2/1437هـ.</w:t>
      </w:r>
    </w:p>
    <w:p w:rsidR="00B67BDE" w:rsidRDefault="00B67BDE" w:rsidP="00EB5478">
      <w:pPr>
        <w:numPr>
          <w:ilvl w:val="0"/>
          <w:numId w:val="91"/>
        </w:numPr>
        <w:spacing w:after="240" w:line="240" w:lineRule="auto"/>
        <w:contextualSpacing/>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 xml:space="preserve">الأمر الملكي رقم (18899) وتاريخ 18/5/1435هـ؛ بشأن الاكتفاء بمشاركة أعضاء لجنة التقدير الخمسة حال عدم مشاركة عضوي الخبرة.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تتلخص وقائع هذه الدعوى بالقدر اللازم لإصدار الحكم فيها بأن </w:t>
      </w:r>
      <w:r>
        <w:rPr>
          <w:rFonts w:ascii="Traditional Arabic" w:eastAsia="Times New Roman" w:hAnsi="Traditional Arabic" w:cs="Traditional Arabic"/>
          <w:sz w:val="32"/>
          <w:szCs w:val="32"/>
          <w:highlight w:val="yellow"/>
          <w:rtl/>
          <w:lang w:bidi="ar-EG"/>
        </w:rPr>
        <w:t>المدعي تقدم</w:t>
      </w:r>
      <w:r>
        <w:rPr>
          <w:rFonts w:ascii="Traditional Arabic" w:eastAsia="Times New Roman" w:hAnsi="Traditional Arabic" w:cs="Traditional Arabic"/>
          <w:sz w:val="32"/>
          <w:szCs w:val="32"/>
          <w:rtl/>
          <w:lang w:bidi="ar-EG"/>
        </w:rPr>
        <w:t xml:space="preserve"> بصحيفة دعوى إلى هذه المحكمة طلب فيها إلغاء قرار المدعى عليها المتضمن تقدير عقاره، وقد أوضح المدعي دعواه بأن المدعى عليها نزعت ملكية عقاره الواقع في </w:t>
      </w:r>
      <w:r>
        <w:rPr>
          <w:rFonts w:ascii="Traditional Arabic" w:eastAsia="Times New Roman" w:hAnsi="Traditional Arabic" w:cs="Traditional Arabic"/>
          <w:sz w:val="32"/>
          <w:szCs w:val="32"/>
          <w:highlight w:val="yellow"/>
          <w:rtl/>
          <w:lang w:bidi="ar-EG"/>
        </w:rPr>
        <w:t>الحرة</w:t>
      </w:r>
      <w:r>
        <w:rPr>
          <w:rFonts w:ascii="Traditional Arabic" w:eastAsia="Times New Roman" w:hAnsi="Traditional Arabic" w:cs="Traditional Arabic"/>
          <w:sz w:val="32"/>
          <w:szCs w:val="32"/>
          <w:rtl/>
          <w:lang w:bidi="ar-EG"/>
        </w:rPr>
        <w:t xml:space="preserve"> الشرقية الشمالية والذي يملكه بموجب الصك المرفق برقم (129/7) وتاريخ 11/10/1402هـ الصادر من المحكمة العامة بالمدينة المنورة، وقدرت سعر المتر المربع من الأرض (15.000) ريال، وهذا التقدير غير عادل حسب الزمان والمكان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مذكرة جوابية ذكر فيها بأن العقار محل الدعوى داخل ضمن توسعة خادم الحرمين الشريفين الكبرى للمسجد النبوي الشريف، وأنه تطبيقاً لنظام نزع ملكية العقارات للمنفعة العامة صدر الأمر السامي رقم (30342) وتاريخ 11/8/1434هـ القاضي بالموافقة على المشروع، وصدر قرار وزير المالية رقم (3510) وتاريخ 23/9/1434هـ بنزع ملكية العقارات الواقعة ضمن المشروع والعناصر المرتبطة به، وجرى نشره وتبليغه للجهات المختصة، ثم جرى تشكيل لجنتي الحصر والتقدير استناداً للمادتين السادسة والسابعة من نظام نزع الملكية، وتم تقدير العقار حسب النظام، وقد استندت لجنة التقدير في تقديرها على تاريخ نشر قرار الموافقة بالبدء في إجراءات نزع الملكية، كما اتبع فرع وزارة المالية الضوابط المنصوص عليها في نظام نزع الملكية ولم يخالف أياً من نصوصه، وقد صدر الأمر الملكي رقم (18899) وتاريخ 18/5/1435هـ باستثناء المشروع من المدد المنصوص عليها في نظام نزع </w:t>
      </w:r>
      <w:r>
        <w:rPr>
          <w:rFonts w:ascii="Traditional Arabic" w:eastAsia="Times New Roman" w:hAnsi="Traditional Arabic" w:cs="Traditional Arabic"/>
          <w:sz w:val="32"/>
          <w:szCs w:val="32"/>
          <w:highlight w:val="yellow"/>
          <w:rtl/>
          <w:lang w:bidi="ar-EG"/>
        </w:rPr>
        <w:t>الملكية</w:t>
      </w:r>
      <w:r>
        <w:rPr>
          <w:rFonts w:ascii="Traditional Arabic" w:eastAsia="Times New Roman" w:hAnsi="Traditional Arabic" w:cs="Traditional Arabic"/>
          <w:sz w:val="32"/>
          <w:szCs w:val="32"/>
          <w:rtl/>
          <w:lang w:bidi="ar-EG"/>
        </w:rPr>
        <w:t>، واستكمال محاضر التقدير دون مشاركة أعضاء الخبرة اكتفاء بالخمسة الآخرين، وانتهت المدعى عليها إلى أن لجنة التقدير قد اتبعت في تقدير عقار المدعي الأنظمة واللوائح المنظمة لنزع ملكية العقارات للمنفعة العامة ولم تخل بشيء منها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تظلم المدعي من قلة التقدير مرسل ولا يستند على دليل، وطلب ممثل المدعى عليها رفض الدعوى. وأرفق صوراً من محضري الحصر والتقدير للعقار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طلب المدعي مخاطبة جهة خبرة لأخذ إفادتها عن التقدير، فخاطبت الدائرة الغرفة التجارية الصناعية بالمدينة المنورة بالخطاب رقم (21773/38/5/12/83) وتاريخ 29/2/1436هـ طالبةً الوقوف على عقار المدعي وتقدير سعر المتر منه، فوردت إجابة الغرفة التجارية الصناعية رقم (ق/709) وتاريخ 14/3/1436هـ متضمنة تقدير سعر المتر المربع بثمانية وعشرين ألف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مذكرة تضمنت أن جهة الخبرة غير محايدة وعلى خلاف مع المدعى عليها وأنها بالغت في التقدير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طلب أعضاء التثمين من المدعي مبلغاً مالياً لقاء تقدير عقاره أدى إلى المبالغة الواضحة في قيمة التقدير، وأضاف بأن وصف أي عقار يعطي تصوراً واضحاً عن قيمته، وقد خلا ذلك التقدير من بيان أوصاف عقار المدعي وأكد على أن هذا التثمين مبالغ فيه جداً وغير مقارب إطلاقاً لقيمة العقار وقت وقوف لجنة التقدير النظامية عليه، وهو مخالف للمادة (العاشرة) من نظام نزع الملكية، كما تضمنت المذكرة إرفاق بعض صور المبايعات التي تمت في منطقة عقار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قبل صدور قرار النزع والتي توضح وبشكل قاطع القيمة الحقيقية لعقار المدعي قبل قرار النزع بفترة وجيزة، الأمر الذي يؤكد أن لجنة التقدير المشكلة حسب النظام قد راعت قرب العقار من المسجد </w:t>
      </w:r>
      <w:r>
        <w:rPr>
          <w:rFonts w:ascii="Traditional Arabic" w:eastAsia="Times New Roman" w:hAnsi="Traditional Arabic" w:cs="Traditional Arabic"/>
          <w:sz w:val="32"/>
          <w:szCs w:val="32"/>
          <w:rtl/>
          <w:lang w:bidi="ar-EG"/>
        </w:rPr>
        <w:lastRenderedPageBreak/>
        <w:t>النبوي، وأخذت في الحسبان الضرر الذي تعرض له مالك العقار من جراء عملية النزع، وقدرت عقار المدعي بالقيمة العادلة حسب الزمان والمكان، ومعلوم أن التقدير العادل يتطلب معرفة أسعار العقارات وقت النزع ولا يتأتى ذلك إلا من خلال إرفاق مبايعات تمت في ذات المنطقة، وهو ما عجز عن تقديمه أعضاء الغرفة التجارية والمدعي، كما تضمنت مذكرة المدعى عليها بأنه لم يتم استبعاد عضوي الخبرة من المشاركة في قرار التقدير ولم يمنعا من ذلك بل إن الثابت امتناعهما من المشاركة في أعمال التقدير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المدعي مذكرة أكد فيها على عدم عدالة تقدير المدعى عليها لعقاره، وأن النزع للاستثمار العام وهذا مخالف لقرار مجمع الفقه الإسلامي رقم (29) وتاريخ 18-23/6/1408هـ والذي تضمن عدم جواز نزع الملكية الخاصة الفردية إلا بناء على المصلحة العامة، وقد </w:t>
      </w:r>
      <w:r>
        <w:rPr>
          <w:rFonts w:ascii="Traditional Arabic" w:eastAsia="Times New Roman" w:hAnsi="Traditional Arabic" w:cs="Traditional Arabic"/>
          <w:sz w:val="32"/>
          <w:szCs w:val="32"/>
          <w:highlight w:val="yellow"/>
          <w:rtl/>
          <w:lang w:bidi="ar-EG"/>
        </w:rPr>
        <w:t>استبعدت</w:t>
      </w:r>
      <w:r>
        <w:rPr>
          <w:rFonts w:ascii="Traditional Arabic" w:eastAsia="Times New Roman" w:hAnsi="Traditional Arabic" w:cs="Traditional Arabic"/>
          <w:sz w:val="32"/>
          <w:szCs w:val="32"/>
          <w:rtl/>
          <w:lang w:bidi="ar-EG"/>
        </w:rPr>
        <w:t xml:space="preserve"> اللجنة أرباب الخبرة من المشاركة في التقدير، ثم اكتفى الطرفان بما قدماه، ثم أصدرت الدائرة حكمها في القضية رقم (4088/5/ق) لعام 1436هـ القاضي برفض الدعوى المقامة من المدعي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ضد المدعى عليها (فرع وزارة المالية بالمدينة المنورة)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وبتسليم طرفي الدعوى نسخة منه، قدم المدعي لائحة اعتراضية رفعت مع كامل أوراق القضية إلى محكمة الاستئناف الإدارية بمنطقة المدينة المنورة – الدائرة الإدارية الأولى - فأصدرت بشأنها الحكم الصادر بجلسة 24/11/1436هـ، القاضي بنقض الحكم وإعادة القضية للدائرة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هذا اليوم قرر الطرفان الاكتفاء بما سبق وأن قدماه وأفادا به، وبذلك ختمت المرافعة.</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الماثلة أمام المحكمة إلى طلب إلغاء قرار المدعى عليها المتضمن تقدير عقاره، فإن دعواه من اختصاص المحاكم الإدارية ولائياً استناداً للمادة رقم (13/ب) من نظام ديوان المظالم الصادر بالمرسوم الملكي رقم (م/78) وتاريخ 19/9/1428هـ، ومن اختصاص المحكمة مكانياً، والدائرة نوعياً استناداً للقرارات المنظمة لذلك. وبالنظر في القبول الشكلي للدعوى فقد تبلغ المدعي بالقرار محل الطعن بتاريخ 9/10/1435هـ، وتقدم بالدعوى الماثلة بتاريخ 8/11/1435هـ، وبإعمال نص المادة (الرابعة </w:t>
      </w:r>
      <w:r>
        <w:rPr>
          <w:rFonts w:ascii="Traditional Arabic" w:eastAsia="Times New Roman" w:hAnsi="Traditional Arabic" w:cs="Traditional Arabic"/>
          <w:sz w:val="32"/>
          <w:szCs w:val="32"/>
          <w:highlight w:val="yellow"/>
          <w:rtl/>
          <w:lang w:bidi="ar-EG"/>
        </w:rPr>
        <w:t>والعشرين</w:t>
      </w:r>
      <w:r>
        <w:rPr>
          <w:rFonts w:ascii="Traditional Arabic" w:eastAsia="Times New Roman" w:hAnsi="Traditional Arabic" w:cs="Traditional Arabic"/>
          <w:sz w:val="32"/>
          <w:szCs w:val="32"/>
          <w:rtl/>
          <w:lang w:bidi="ar-EG"/>
        </w:rPr>
        <w:t>) من نظام نزع ملكية العقارات للمنفعة العامة الصادر بالمرسوم الملكي رقم (م/15) وتاريخ 11/3/1424هـ، بجواز التظلم من جميع قرارات اللجان والأجهزة الإدارية أمام ديوان المظالم خلال ستين يوماً من تاريخ إبلاغه بالقرار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الدعوى تعد مقبولة شكلاً. وأما بالنسبة لموضوع الدعوى فلما كان الثابت قيام المدعى عليها بتشكيل لجنة حسب ما ورد في المادة (السابعة) من نظام نزع ملكية العقارات للمنفعة العامة ووضع اليد المؤقت على العقار لتقدير عقار المدعي المزمع نزع ملكيته لصالح توسعة </w:t>
      </w:r>
      <w:r>
        <w:rPr>
          <w:rFonts w:ascii="Traditional Arabic" w:eastAsia="Times New Roman" w:hAnsi="Traditional Arabic" w:cs="Traditional Arabic"/>
          <w:sz w:val="32"/>
          <w:szCs w:val="32"/>
          <w:rtl/>
          <w:lang w:bidi="ar-EG"/>
        </w:rPr>
        <w:lastRenderedPageBreak/>
        <w:t xml:space="preserve">المسجد النبوي الشريف، وقد انتهت اللجنة في تقديرها إلى احتساب سعر المتر المربع للأرض بمبلغ قدره (15.000) ريال للمتر المربع، إلا أن المدعي تقدم بتظلم من قرار لجنة التقدير؛ وذلك لعدم مراعاة قرب عقاره من المسجد النبوي، </w:t>
      </w:r>
      <w:r>
        <w:rPr>
          <w:rFonts w:ascii="Traditional Arabic" w:eastAsia="Times New Roman" w:hAnsi="Traditional Arabic" w:cs="Traditional Arabic"/>
          <w:sz w:val="32"/>
          <w:szCs w:val="32"/>
          <w:highlight w:val="yellow"/>
          <w:rtl/>
          <w:lang w:bidi="ar-EG"/>
        </w:rPr>
        <w:t>ولما</w:t>
      </w:r>
      <w:r>
        <w:rPr>
          <w:rFonts w:ascii="Traditional Arabic" w:eastAsia="Times New Roman" w:hAnsi="Traditional Arabic" w:cs="Traditional Arabic"/>
          <w:sz w:val="32"/>
          <w:szCs w:val="32"/>
          <w:rtl/>
          <w:lang w:bidi="ar-EG"/>
        </w:rPr>
        <w:t xml:space="preserve"> كان من المقرر أن لحق الملكية حصانة تدرأ عنه الاعتداء كأصل عام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أنه استثناء من ذلك وتغليباً للمصلحة العامة على المصلحة الخاصة جاز نزع الملكية الخاصة أو اقتطاع جزء منها دون إهدار حق مالكها في تلقي تعويض عادل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فقد نصت المادة (الأولى) من نظام نزع ملكية العقارات للمنفعة العامة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(الثانية) من النظام نفسه على: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أن تنظر لجنة التقدير المنصوص عليها في المادة السابعة في تعويض صاحبه تعويضاً عادلاً عما قد يلحقه من أضرار"، ولما كانت المادة (العاشرة) من نظام نزع ملكية العقارات للمنفعة العامة قد نصت على أن: "تقوم لجنة التقدير بما يأتي: ...2- تقدير العقارات المقرر نزع ملكيتها أرضاً، وبناءً، وأشجاراً، ومزروعات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وأي إنشاءات أو </w:t>
      </w:r>
      <w:r>
        <w:rPr>
          <w:rFonts w:ascii="Traditional Arabic" w:eastAsia="Times New Roman" w:hAnsi="Traditional Arabic" w:cs="Traditional Arabic"/>
          <w:sz w:val="32"/>
          <w:szCs w:val="32"/>
          <w:highlight w:val="yellow"/>
          <w:rtl/>
          <w:lang w:bidi="ar-EG"/>
        </w:rPr>
        <w:t>حقوق</w:t>
      </w:r>
      <w:r>
        <w:rPr>
          <w:rFonts w:ascii="Traditional Arabic" w:eastAsia="Times New Roman" w:hAnsi="Traditional Arabic" w:cs="Traditional Arabic"/>
          <w:sz w:val="32"/>
          <w:szCs w:val="32"/>
          <w:rtl/>
          <w:lang w:bidi="ar-EG"/>
        </w:rPr>
        <w:t xml:space="preserve"> أخرى وفق الأسس </w:t>
      </w:r>
      <w:r>
        <w:rPr>
          <w:rFonts w:ascii="Traditional Arabic" w:eastAsia="Times New Roman" w:hAnsi="Traditional Arabic" w:cs="Traditional Arabic"/>
          <w:sz w:val="32"/>
          <w:szCs w:val="32"/>
          <w:highlight w:val="yellow"/>
          <w:rtl/>
          <w:lang w:bidi="ar-EG"/>
        </w:rPr>
        <w:t>الآتية</w:t>
      </w:r>
      <w:r>
        <w:rPr>
          <w:rFonts w:ascii="Traditional Arabic" w:eastAsia="Times New Roman" w:hAnsi="Traditional Arabic" w:cs="Traditional Arabic"/>
          <w:sz w:val="32"/>
          <w:szCs w:val="32"/>
          <w:rtl/>
          <w:lang w:bidi="ar-EG"/>
        </w:rPr>
        <w:t>: أ- يكون تقدير التعويض عن العقار على أساس قيمته وقت وقوف اللجنة على العقار المراد نزع ملكيته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ومفاد ذلك أن التقدير يكون عادلاً إذا بني على أساس قيمة العقار وقت وقوف اللجنة عليه، إذ هو المعيار المقرر شرعاً ونظاماً لعدالة التقدير، فإذا اتفق قرار التقدير مع هذا الأساس والمعيار كان مشروعاً وصحيحاً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الثابت وجود بينات وقرائن ظاهرة على عدالة التقدير للعقار محل الدعوى، كما هو ثابت من المبايعات التي تمت في منطقة عقار المدعي – والمرفقة بملف القضية - قبل قرار النزع بفترة وجيزة، مما يتبين معه أن قرار التقدير كان مراعياً لقيمة العقار وقت الوقوف عليه، وهو بذلك يكون عادلاً ومتناسباً مع الأسعار السائدة، ولما كان من المقرر فقهاً وقضاء أن البينة على المدعي، كما أنه من المقرر في القضاء الإداري أن الأصل في القرارات الإدارية الصحة والسلامة من العيوب، وعبء إثبات خلاف ذلك يقع على الطاعن فيها؛ لكونه يدعي خلاف الظاهر،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الدائرة على ما قدمه المدعي تبين أنه لم يقدم أي مستند يثبت من خلاله صحة ما ادعى به، وما أورده لا يعدو أن يكون ادعاءً مرسلاً مجرداً من أي دليل وبينة معتبرة أو قرينة ظاهرة تقوى على إلغاء القرار محل الطعن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بالنسبة لتقدير الغرفة التجارية والذي يستند عليه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غير ملزمة في </w:t>
      </w:r>
      <w:r>
        <w:rPr>
          <w:rFonts w:ascii="Traditional Arabic" w:eastAsia="Times New Roman" w:hAnsi="Traditional Arabic" w:cs="Traditional Arabic"/>
          <w:sz w:val="32"/>
          <w:szCs w:val="32"/>
          <w:highlight w:val="yellow"/>
          <w:rtl/>
          <w:lang w:bidi="ar-EG"/>
        </w:rPr>
        <w:t>الأخذ</w:t>
      </w:r>
      <w:r>
        <w:rPr>
          <w:rFonts w:ascii="Traditional Arabic" w:eastAsia="Times New Roman" w:hAnsi="Traditional Arabic" w:cs="Traditional Arabic"/>
          <w:sz w:val="32"/>
          <w:szCs w:val="32"/>
          <w:rtl/>
          <w:lang w:bidi="ar-EG"/>
        </w:rPr>
        <w:t xml:space="preserve"> به؛ فالثابت أن كل ما ذكرته جهة الخبرة من عناصر ومعايير اتبعتها لتقدير عقار المدعي، قد حققته لجنة التقدير النظامية ووصل تقديرها إليه فأصبح في مقابل قرار إداري متمتع بأصل الصحة والسلامة من العيوب، كما أن الثابت أن ملكية العقارات بعد نزعها تؤول للدولة، والاستثمار إن وجد فلا ينافي المنفعة والمصلحة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وبهذا يتضح أن القرار محل الدعوى صدر صحيحاً وموافقاً لأحكام نظام نزع ملكية العقارات للمنفعة العامة، وأن التقدير الذي تضمنه قد راعى قيمة عقار المدعية في وقته، وحيث لم يقدم المدعي ما يثبت خلاف ذلك، فإن الدائرة تنتهي إلى صحة القرار محل الطعن. ولا ينال من ذلك ما ذكره المدعي بشأن منع عضوي الخبرة من المشاركة ضمن لجنة </w:t>
      </w:r>
      <w:r>
        <w:rPr>
          <w:rFonts w:ascii="Traditional Arabic" w:eastAsia="Times New Roman" w:hAnsi="Traditional Arabic" w:cs="Traditional Arabic"/>
          <w:sz w:val="32"/>
          <w:szCs w:val="32"/>
          <w:rtl/>
          <w:lang w:bidi="ar-EG"/>
        </w:rPr>
        <w:lastRenderedPageBreak/>
        <w:t>التقدير النظامية، فالثابت أن الأمر الملكي رقم (18899) وتاريخ 18/5/1435هـ قد تضمن أنه في حال عدم مشاركة عضوي الخبرة فيكتفي بمشاركة الأعضاء الخمسة الآخرين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والثابت أن قرار التقدير محل الدعوى مثبت فيه </w:t>
      </w:r>
      <w:r>
        <w:rPr>
          <w:rFonts w:ascii="Traditional Arabic" w:eastAsia="Times New Roman" w:hAnsi="Traditional Arabic" w:cs="Traditional Arabic"/>
          <w:sz w:val="32"/>
          <w:szCs w:val="32"/>
          <w:highlight w:val="yellow"/>
          <w:rtl/>
          <w:lang w:bidi="ar-EG"/>
        </w:rPr>
        <w:t>اسما</w:t>
      </w:r>
      <w:r>
        <w:rPr>
          <w:rFonts w:ascii="Traditional Arabic" w:eastAsia="Times New Roman" w:hAnsi="Traditional Arabic" w:cs="Traditional Arabic"/>
          <w:sz w:val="32"/>
          <w:szCs w:val="32"/>
          <w:rtl/>
          <w:lang w:bidi="ar-EG"/>
        </w:rPr>
        <w:t xml:space="preserve"> عضوي الخبرة وأنه جرى استكمال التقدير بسبب عدم حضورهما وامتناعها من ذلك ولم يمنعا من المشاركة، وبذلك فلا يكون لخلو القرار من توقيع عضوي الخبرة أثر في صحته وسلامته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ما أشارت إليه محكمة الاستئناف فيما يتعلق بمناقشة جهة الخبرة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رأي الخبير لا يقيد المحكمة ولكنها تستأنس به كما قررته المادة (138) من نظام المرافعات الشرعية الصادر بالمرسوم الملكي رقم (م/1) وتاريخ 22/1/1435هـ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نصت على أن: "رأي الخبير لا يقيد المحكمة ولكنها تستأنس به"، </w:t>
      </w:r>
      <w:r>
        <w:rPr>
          <w:rFonts w:ascii="Traditional Arabic" w:eastAsia="Times New Roman" w:hAnsi="Traditional Arabic" w:cs="Traditional Arabic"/>
          <w:sz w:val="32"/>
          <w:szCs w:val="32"/>
          <w:highlight w:val="yellow"/>
          <w:rtl/>
          <w:lang w:bidi="ar-EG"/>
        </w:rPr>
        <w:t>وأن</w:t>
      </w:r>
      <w:r>
        <w:rPr>
          <w:rFonts w:ascii="Traditional Arabic" w:eastAsia="Times New Roman" w:hAnsi="Traditional Arabic" w:cs="Traditional Arabic"/>
          <w:sz w:val="32"/>
          <w:szCs w:val="32"/>
          <w:rtl/>
          <w:lang w:bidi="ar-EG"/>
        </w:rPr>
        <w:t xml:space="preserve"> للدائرة أن تناقش تقرير الخبير إذا رأت حاجة لذلك، كما قررته المادة (137) من ذات النظام، فتقدير الحاجة سلطة تقديرية لها، ولم تر الدائرة في هذه القضية حاجة لمناقشة التقرير، فلا يترتب على عدم المناقشة قصور في الاستدلال أو بطلان في التسبيب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الأمر الملكي كان بصدد معالجة حالة امتناع أعضاء الخبرة عن المشاركة ضمن لجنة التقدير، ولم يقرر ابتداء استثناء القرار مما نص عليه النظام، أو تعديل النظام بخصوص تشكيل لجنة التقدير، فضلاً عن كونه صادراً بأداة تنظيمية لا تقل عن الأداة التي صدر بها النظام ذاته.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فرع وزارة المالية بمنطقة المدينة المنورة؛ </w:t>
      </w:r>
      <w:r>
        <w:rPr>
          <w:rFonts w:ascii="Traditional Arabic" w:eastAsia="Times New Roman" w:hAnsi="Traditional Arabic" w:cs="Traditional Arabic"/>
          <w:b/>
          <w:bCs/>
          <w:sz w:val="32"/>
          <w:szCs w:val="32"/>
          <w:highlight w:val="yellow"/>
          <w:rtl/>
          <w:lang w:bidi="ar-EG"/>
        </w:rPr>
        <w:t>لما</w:t>
      </w:r>
      <w:r>
        <w:rPr>
          <w:rFonts w:ascii="Traditional Arabic" w:eastAsia="Times New Roman" w:hAnsi="Traditional Arabic" w:cs="Traditional Arabic"/>
          <w:b/>
          <w:bCs/>
          <w:sz w:val="32"/>
          <w:szCs w:val="32"/>
          <w:rtl/>
          <w:lang w:bidi="ar-EG"/>
        </w:rPr>
        <w:t xml:space="preserve"> وضح بالأسباب.</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B67BDE" w:rsidRDefault="00B67BDE" w:rsidP="00B67BDE">
      <w:pPr>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حكمت المحكمة بنقض الحكم، </w:t>
      </w:r>
      <w:r>
        <w:rPr>
          <w:rFonts w:ascii="Traditional Arabic" w:eastAsia="Times New Roman" w:hAnsi="Traditional Arabic" w:cs="Traditional Arabic"/>
          <w:b/>
          <w:bCs/>
          <w:sz w:val="32"/>
          <w:szCs w:val="32"/>
          <w:highlight w:val="yellow"/>
          <w:rtl/>
          <w:lang w:bidi="ar-EG"/>
        </w:rPr>
        <w:t>وإلغاء قرار المدعى عليها بتقدير عقار المدعي، وإلزامها بإعادة التقدير طبقاً للنظام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b/>
          <w:bCs/>
          <w:sz w:val="32"/>
          <w:szCs w:val="32"/>
          <w:rtl/>
          <w:lang w:bidi="ar-EG"/>
        </w:rPr>
        <w:t xml:space="preserve"> وأضافت في أسبابها: أنه من الواجب على الدائرة بعد نقض الحكم من الاستئناف باعتبارها قاضي الموضوع في هذا النزاع بأن تتخذ السبل والبحث وتجري ما طلب منها ثم تحكم بما ينتهي إليه اجتهادها، ولما كان النقض بسبب عدم الخبرة رغم أن الدائرة قررت ندبها ولم يتبين من الحكم عدولها عن ذلك، وكان عليها التحقق من تاريخ الوقوف على العقار وإبلاغ أعضاء الخبرة للوقوف مع اللجنة؛ ولعدم استكمال ذلك من قبل الدائرة الإدارية، وحيث إن تحقيق طلب المدعي إلغاء قرار المدعى عليها المتضمن تقدير التعويض المستحق عن عقاره المنزوع لصالح توسعة المسجد النبوي الشريف يستوجب التأكد من عدم عدالة مقدار التعويض وصحة ما اتبعته اللجنة في إجراءاتها طبقاً للمادة (الأولى) من نظام نزع ملكية العقارات للمنفعة العامة ووضع اليد المؤقت على العقار والتي نصت بأنه: "يجوز للوزارات والمصالح الحكومية وغيرها من الأجهزة ذوات </w:t>
      </w:r>
      <w:r>
        <w:rPr>
          <w:rFonts w:ascii="Traditional Arabic" w:eastAsia="Times New Roman" w:hAnsi="Traditional Arabic" w:cs="Traditional Arabic"/>
          <w:b/>
          <w:bCs/>
          <w:sz w:val="32"/>
          <w:szCs w:val="32"/>
          <w:rtl/>
          <w:lang w:bidi="ar-EG"/>
        </w:rPr>
        <w:lastRenderedPageBreak/>
        <w:t>الشخصية المعنوية العامة نزع ملكية العقار للمنفعة العامة لقاء تعويض عادل...". وبما أن استشهاد المدعي بأحد المكاتب العقارية بعمل مزاد في نفس منطقة المدعي على عمارة سكنية، ولم تثبت المدعى عليها عدم صحته وإنما أشارت إلى أنه بعد صدور قرار النزع بحوالي ستة أشهر، ومن المؤكد أن قيمة العقار بعد صدور القرار ارتفعت في المدينة كافة مما يقوي طعن المدعي في قرار التقدير، وتطمئن معه هذه الدائرة إلى اعتباره قرينة قوية، ولا سيما أن التاريخ الذي دون في تحفظ ممثل وزارة الداخلية بعد ذلك الوقت يؤيدها، وما جرى من خلاف بين أعضاء الخبرة وبقية لجنة التقدير مما أقرته المدعى عليها في جوابها على استفسار المحكمة بقولها: (ولكن الاختلاف بين أعضاء الغرفة ولجان التقدير هو في المبالغة في السعر، حيث يطلب أعضاؤها تقدير العقارات بأكثر مما تستحق وهذا مخالف لتوجيهات ولاة الأمر)، إضافة إلى تحفظ مندوب الإمارة الثابت في المحضر، ولا ينال من ذلك أن يقال إن كل ما ذكرته جهة الخبرة من عناصر ومعايير اتبعتها لتقدير العقار هو زائد عن المعيار الصحيح في تقدير العقار</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b/>
          <w:bCs/>
          <w:sz w:val="32"/>
          <w:szCs w:val="32"/>
          <w:rtl/>
          <w:lang w:bidi="ar-EG"/>
        </w:rPr>
        <w:t xml:space="preserve"> طالما أن الخبرة وقفت على موقع العقار وبينته من حيث البعد عن المسجد النبوي وشوارعه وسعره وقت التقدير، يضاف إلى ذلك أنه بالنظر في محضر تقدير العقار المرفق بالأوراق لم يتبين منه تاريخ الوقوف على العقار محل الدعوى والتاريخ الذي اتخذته، كما أثبت به اسما عضوي الخبرة وذيل باستكماله بدونهما لعدم حضورهما. ولما كان على الدائرة ناظرة القضية أن تراقب القرار حالة عدم مراعاة الإدارة للشكل أو الإجراء المحددين نظاماً، إذ فرض النص النظامي شكلية محددة فإذا ثبت مخالفتها أصبح القرار معيباً لعدم مراعاة الشكلية الجوهرية التي تؤثر في مضمونه، وبوجه عام اشترط النظام صدور القرار من قبل لجنة مشكلة من عدد معين ثم صدر القرار محل الطعن من أعضاء أقل من الأعضاء المطلوبين، فيكون القرار الإداري مشوباً بعيب مخالفة الشكل والنظام بمعناه الواسع في الأنظمة والمبادئ العامة والعرف والسوابق القضائية. وقد سايرت الدائرة الجهة المدعى عليها رغم مخالفتها لما ورد في المادة (العاشرة) فقرة (2/أ) من نظام نزع ملكية العقارات للمنفعة العامة ووضع اليد المؤقت على العقار بما قررته بمذكرتها المقدمة للدائرة عما استقرت عليه اللجنة في تقديرها باتخاذها أساس تاريخ نشر الموافقة بالبدء في إجراءات نزع الملكية وفقاً للمادة (السادسة) فقرة (2) من النظام ذاته، وهذه الفقرة تنص على أن: "يتخذ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نحو ذلك"، واستخدام هذه الفقرة في هذا الموضع فيه فساد في الاستدلال؛ إذ إنها تتعلق بالأساس الذي يبدأ منه التقدير لما هو موجود من العقار وما عليه من مبان أو أشجار، مما يعني ألا يتم التقدير قبل صدور ونشر قرار الموافقة على البدء باتخاذ إجراءات النزع، مما يدل على أنه تم استعمال النص في غير موضعه، ويضاف إلى ذلك </w:t>
      </w:r>
      <w:r>
        <w:rPr>
          <w:rFonts w:ascii="Traditional Arabic" w:eastAsia="Times New Roman" w:hAnsi="Traditional Arabic" w:cs="Traditional Arabic"/>
          <w:b/>
          <w:bCs/>
          <w:sz w:val="32"/>
          <w:szCs w:val="32"/>
          <w:rtl/>
          <w:lang w:bidi="ar-EG"/>
        </w:rPr>
        <w:lastRenderedPageBreak/>
        <w:t xml:space="preserve">أن المدعى عليها ذكرت في ردها على ما أوضحته الغرفة من منع الأعضاء من الاشتراك مع اللجنة (بأنه جرى تكليف أرباب الخبرة المشار إليهما بالعودة بأنه قول غير صحيح؛ إذ يتضح من ذلك أن أعضاء الغرفة التجارية هم من رفض الاستمرار مع زملائهم إلا في حال موافقة بقية الأعضاء على رأيهم وبسبب ذلك تأخر المشروع منذ بداية تكليفهم وحتى بعد صدور الأمر السامي بأكثر من شهر، مما ترتب عليه الرفع للوزارة وصدور التوجيه من مساعد وزير المالية رئيس اللجنة الإشرافية للمشروع بكتابه رقم (5940) وتاريخ 14/7/1435هـ... وأضافت بأن أعضاء الخبرة المكلفين في بداية المشروع هما المهندس (...) و(...)، ومن ثم حضر (...) و(...)، وحضور أعضاء الخبرة (...) و(...) كان بدون خطاب رسمي موجه لإدارة المشروع، وتمت إفادتهما بأنه حتى يتم اعتمادهما أعضاء في اللجنة يلزم إحضار خطاب رسمي يفيد بترشيحهما، وذهبا ولم يعودا حتى تاريخه)، والواضح تناقض المدعى عليها في كلامها المقدم في دفعها وعدم الدقة فيه، وكان الواجب عليها إبلاغ أعضاء الخبرة المرشحين من الغرفة بالحضور طبقاً للنظام، وفي حالة ثبوت إبلاغهم وعدم حضورهم الاستمرار في العمل تنفيذاً للأمر السامي رقم (18899) وتاريخ 18/5/1435هـ، لا أن تمنع من حضر من الاشتراك مع اللجنة مع سبق ترشيحه كما أشارت إليه المدعى عليها. وقد أوضحت اللائحة التنفيذية لنظام نزع ملكية العقارات للمنفعة العامة ووضع اليد المؤقت على العقار الصادرة بقرار مجلس الوزراء رقم (54) وتاريخ 11/2/1437هـ إلزام الجهة صاحبة المشروع الدعوة لاجتماع لجنة التقدير، إذ نصت المادة (الخامسة عشرة) منها على أن: "1- تتولى الجهة صاحبة المشروع مهمة تنسيق عمل لجنة التقدير والدعوى إلى اجتماعاتها، ولا تكون اجتماعات اللجنة صحيحة إلا بحضور جميع أعضائها، وتتخذ قراراتها بأغلبية أصوات الأعضاء. 2- تعد لجنة التقدير محضراً تدون فيه جميع المداولات والقرارات التي تتوصل إليها، وتبين فيه العقارات محل البحث ومشتملاتها، وبيان المبلغ الإجمالي للتعويض، وأسماء الأعضاء المعترضين على التقدير ومقدار ما يرونه ومن تقدير وسبب اعتراضهم، ويوقعه جميع أعضاء اللجنة. 3- ترفع لجنة التقدير محضرها – فور اكتمال توقيع الأعضاء عليه – إلى الجهة صاحبة المشروع لاعتماده. وعلى الجهة صاحبة المشروع البت فيه وتزويد وزارة المالية بنسخة منه خلال مدة لا تتجاوز (خمسة عشر) يوماً من تاريخه. 4- يعد قرار لجنة التقدير نهائياً في حالة انقضاء ثلاثين يوماً من تاريخه دون اعتراض الجهة صاحبة المشروع، أو وزارة المالية على التقدير، وفي حالة الاعتراض تستكمل الجهة صاحبة المشروع الإجراءات وفقاً للفقرة (3) من المادة (التاسعة) من النظام". وحيث جاءت تلك النصوص وفق ضوابط دقيقة وطبق إجراءات محكمة واجبة الاتباع تبين أن الجهة صاحبة المشروع هي التي تتولى مهمة تنسيق عمل لجنة التقدير والدعوة إلى اجتماعها وتقف على موقع العقار وتقدره وقت وقوف </w:t>
      </w:r>
      <w:r>
        <w:rPr>
          <w:rFonts w:ascii="Traditional Arabic" w:eastAsia="Times New Roman" w:hAnsi="Traditional Arabic" w:cs="Traditional Arabic"/>
          <w:b/>
          <w:bCs/>
          <w:sz w:val="32"/>
          <w:szCs w:val="32"/>
          <w:rtl/>
          <w:lang w:bidi="ar-EG"/>
        </w:rPr>
        <w:lastRenderedPageBreak/>
        <w:t>اللجنة. وحيث إن الثابت من الأوراق ومما سبق أن المدعى عليها لم تتبع الضوابط المنصوص عليها في نظام نزع ملكية العقار للمنفعة العامة، وقد سايرتها الدائرة رغم أنها اقرت بمذكرتها المقدمة للدائرة بما يشير إلى مخالفتها لما ورد في المادة (العاشرة) فقرة (2/أ) والتي تنص على أن: "يكون تقدير التعويض عن العقار على أساس قيمته وقت وقوف اللجنة على العقار المراد نزع ملكيته" وما استقرت عليه المدعى عليها في تقديرها على أساس تاريخ نشر الموافقة بالبدء في إجراءات نزع الملكية وفقاً للمادة (السادسة) فقرة (2)، والتي تتعلق بالأساس الذي يتم التقدير منه. وحيث اختلت الشروط والضوابط في القرار محل الطعن عن الأساس الذي رسمه نظام نزع ملكية العقارات للمنفعة العامة ووضع اليد المؤقت على العقار من كون التقدير على أساس وقت وقوف لجنة التقدير، ولا ينال من ذلك التذرع بكبر حجم المشروع أو غيره لمخالفة النظام؛ مما تنتهي معه الدائرة إلى إلغاء محضر تقدير العقار.</w:t>
      </w:r>
    </w:p>
    <w:p w:rsidR="00B67BDE" w:rsidRDefault="00B67BDE" w:rsidP="00B67BDE">
      <w:pPr>
        <w:spacing w:after="0" w:line="240" w:lineRule="auto"/>
        <w:jc w:val="lowKashida"/>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5032/1/ق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7044/ق لعام 1436هـ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12/5/1437هـ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إجراءات التعويض -</w:t>
      </w:r>
      <w:r>
        <w:rPr>
          <w:rFonts w:ascii="Traditional Arabic" w:eastAsia="Times New Roman" w:hAnsi="Traditional Arabic" w:cs="Traditional Arabic"/>
          <w:b/>
          <w:bCs/>
          <w:sz w:val="32"/>
          <w:szCs w:val="32"/>
          <w:rtl/>
          <w:lang w:bidi="ar-EG"/>
        </w:rPr>
        <w:t xml:space="preserve"> إعادة تقدير </w:t>
      </w:r>
      <w:r>
        <w:rPr>
          <w:rFonts w:ascii="Traditional Arabic" w:eastAsia="Times New Roman" w:hAnsi="Traditional Arabic" w:cs="Traditional Arabic"/>
          <w:b/>
          <w:bCs/>
          <w:sz w:val="32"/>
          <w:szCs w:val="32"/>
          <w:highlight w:val="yellow"/>
          <w:rtl/>
          <w:lang w:bidi="ar-EG"/>
        </w:rPr>
        <w:t>العقار</w:t>
      </w:r>
      <w:r>
        <w:rPr>
          <w:rFonts w:ascii="Traditional Arabic" w:eastAsia="Times New Roman" w:hAnsi="Traditional Arabic" w:cs="Traditional Arabic"/>
          <w:b/>
          <w:bCs/>
          <w:sz w:val="32"/>
          <w:szCs w:val="32"/>
          <w:rtl/>
          <w:lang w:bidi="ar-EG"/>
        </w:rPr>
        <w:t xml:space="preserve"> – صدور أمرٍ سامٍ بإعادة التقدير </w:t>
      </w:r>
      <w:r>
        <w:rPr>
          <w:rFonts w:ascii="Traditional Arabic" w:eastAsia="Times New Roman" w:hAnsi="Traditional Arabic" w:cs="Traditional Arabic"/>
          <w:b/>
          <w:bCs/>
          <w:sz w:val="32"/>
          <w:szCs w:val="32"/>
          <w:highlight w:val="yellow"/>
          <w:rtl/>
          <w:lang w:bidi="ar-EG"/>
        </w:rPr>
        <w:t>– إحالة لجنة التقدير إلى جهة التحقيق – انتفاء البينة - الأصل في القرارات الإدارية الصحة -</w:t>
      </w:r>
      <w:r>
        <w:rPr>
          <w:rFonts w:ascii="Traditional Arabic" w:eastAsia="Times New Roman" w:hAnsi="Traditional Arabic" w:cs="Traditional Arabic"/>
          <w:b/>
          <w:bCs/>
          <w:sz w:val="32"/>
          <w:szCs w:val="32"/>
          <w:rtl/>
          <w:lang w:bidi="ar-EG"/>
        </w:rPr>
        <w:t xml:space="preserve"> المدة النظامية لإعادة التقدير.</w:t>
      </w:r>
      <w:r>
        <w:rPr>
          <w:rFonts w:ascii="Traditional Arabic" w:hAnsi="Traditional Arabic" w:cs="Traditional Arabic"/>
          <w:sz w:val="32"/>
          <w:szCs w:val="32"/>
          <w:rtl/>
          <w:lang w:bidi="ar-EG"/>
        </w:rPr>
        <w:t xml:space="preserve"> </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إلغاء</w:t>
      </w:r>
      <w:r>
        <w:rPr>
          <w:rFonts w:ascii="Traditional Arabic" w:eastAsia="Times New Roman" w:hAnsi="Traditional Arabic" w:cs="Traditional Arabic"/>
          <w:sz w:val="32"/>
          <w:szCs w:val="32"/>
          <w:rtl/>
          <w:lang w:bidi="ar-EG"/>
        </w:rPr>
        <w:t xml:space="preserve"> قرار اللجنة المشكلة من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لإعادة تقدير قيمة التعويض المستحق عن المقتطع من عقاره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صدور أمر سامي بإعادة تقدير قيمة التعويضات عن العقارات المنزوعة ملكيتها لصالح المشروع (ومن ضمنها عقار المدعي) من قبل اللجنة النظامية المنصوص عليها في نظام نزع الملكية، وإحالة أوراق القضية المتعلقة بأعضاء اللجنة التي قدرت التعويضات إلى فرع هيئة الرقابة والتحقيق المختص لإجراء المقتضى النظامي حيالها، على أن بإمكان المعترضين على إعادة التقدير التقدم إلى ديوان المظالم – عدم تقديم المدعي مستنداً </w:t>
      </w:r>
      <w:r>
        <w:rPr>
          <w:rFonts w:ascii="Traditional Arabic" w:eastAsia="Times New Roman" w:hAnsi="Traditional Arabic" w:cs="Traditional Arabic"/>
          <w:sz w:val="32"/>
          <w:szCs w:val="32"/>
          <w:highlight w:val="yellow"/>
          <w:rtl/>
          <w:lang w:bidi="ar-EG"/>
        </w:rPr>
        <w:t>قادحاً</w:t>
      </w:r>
      <w:r>
        <w:rPr>
          <w:rFonts w:ascii="Traditional Arabic" w:eastAsia="Times New Roman" w:hAnsi="Traditional Arabic" w:cs="Traditional Arabic"/>
          <w:sz w:val="32"/>
          <w:szCs w:val="32"/>
          <w:rtl/>
          <w:lang w:bidi="ar-EG"/>
        </w:rPr>
        <w:t xml:space="preserve"> يؤثر في مشروعية قرار التقدير الثاني يُنتقل بموجبه </w:t>
      </w:r>
      <w:r>
        <w:rPr>
          <w:rFonts w:ascii="Traditional Arabic" w:eastAsia="Times New Roman" w:hAnsi="Traditional Arabic" w:cs="Traditional Arabic"/>
          <w:sz w:val="32"/>
          <w:szCs w:val="32"/>
          <w:highlight w:val="yellow"/>
          <w:rtl/>
          <w:lang w:bidi="ar-EG"/>
        </w:rPr>
        <w:t>عن الأصل المتقرر بأن الأصل في القرارات الإدارية الصحة</w:t>
      </w:r>
      <w:r>
        <w:rPr>
          <w:rFonts w:ascii="Traditional Arabic" w:eastAsia="Times New Roman" w:hAnsi="Traditional Arabic" w:cs="Traditional Arabic"/>
          <w:sz w:val="32"/>
          <w:szCs w:val="32"/>
          <w:rtl/>
          <w:lang w:bidi="ar-EG"/>
        </w:rPr>
        <w:t xml:space="preserve">، وهو ما تبين منه سلامة القرار – ميعاد إعادة التقدير الواردة في المادة </w:t>
      </w:r>
      <w:r>
        <w:rPr>
          <w:rFonts w:ascii="Traditional Arabic" w:eastAsia="Times New Roman" w:hAnsi="Traditional Arabic" w:cs="Traditional Arabic"/>
          <w:sz w:val="32"/>
          <w:szCs w:val="32"/>
          <w:highlight w:val="yellow"/>
          <w:rtl/>
          <w:lang w:bidi="ar-EG"/>
        </w:rPr>
        <w:t>(التاسعة</w:t>
      </w:r>
      <w:r>
        <w:rPr>
          <w:rFonts w:ascii="Traditional Arabic" w:eastAsia="Times New Roman" w:hAnsi="Traditional Arabic" w:cs="Traditional Arabic"/>
          <w:sz w:val="32"/>
          <w:szCs w:val="32"/>
          <w:rtl/>
          <w:lang w:bidi="ar-EG"/>
        </w:rPr>
        <w:t>) من نظام نزع الملكية يتعلق بطلب إعادة التقدير المقدم من الجهة صاحبة المشروع أو وزارة المالية فقط دون غيرهما – أثر ذلك: رفض الدعوى.</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89"/>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المواد (7، 9، 24)</w:t>
      </w:r>
      <w:r>
        <w:rPr>
          <w:rFonts w:ascii="Traditional Arabic" w:eastAsia="Times New Roman" w:hAnsi="Traditional Arabic" w:cs="Traditional Arabic"/>
          <w:sz w:val="32"/>
          <w:szCs w:val="32"/>
          <w:rtl/>
          <w:lang w:bidi="ar-EG"/>
        </w:rPr>
        <w:t xml:space="preserve"> من نظام نزع ملكية العقارات للمنفعة العامة ووضع اليد المؤقت على العقار الصادر بالمرسوم الملكي رقم (م/15) </w:t>
      </w:r>
      <w:r>
        <w:rPr>
          <w:rFonts w:ascii="Traditional Arabic" w:eastAsia="Times New Roman" w:hAnsi="Traditional Arabic" w:cs="Traditional Arabic"/>
          <w:sz w:val="32"/>
          <w:szCs w:val="32"/>
          <w:highlight w:val="yellow"/>
          <w:rtl/>
          <w:lang w:bidi="ar-EG"/>
        </w:rPr>
        <w:t>وتاريخ 11/3/1424هـ.</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توجز وقائع هذه الدعوى بالقدر اللازم للفصل فيها بأن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تقدم بصحيفة دعوى إلى المحكمة الإدارية عن المدعي بموجب الوكالة الصادرة من كتابة عدل محافظة الخرج برقم (36649849) وتاريخ 4/5/1436هـ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يطالب فيها بإعادة تقدير قيمة التعويض عن المقتطع من عقار موكله الواقع بمخطط الريحان بمحافظة الخرج </w:t>
      </w:r>
      <w:r>
        <w:rPr>
          <w:rFonts w:ascii="Traditional Arabic" w:eastAsia="Times New Roman" w:hAnsi="Traditional Arabic" w:cs="Traditional Arabic"/>
          <w:sz w:val="32"/>
          <w:szCs w:val="32"/>
          <w:highlight w:val="yellow"/>
          <w:rtl/>
          <w:lang w:bidi="ar-EG"/>
        </w:rPr>
        <w:t>والعائدة</w:t>
      </w:r>
      <w:r>
        <w:rPr>
          <w:rFonts w:ascii="Traditional Arabic" w:eastAsia="Times New Roman" w:hAnsi="Traditional Arabic" w:cs="Traditional Arabic"/>
          <w:sz w:val="32"/>
          <w:szCs w:val="32"/>
          <w:rtl/>
          <w:lang w:bidi="ar-EG"/>
        </w:rPr>
        <w:t xml:space="preserve"> ملكيته إليه بموجب الصك رقم (2/101/77) وتاريخ 25/6/1418هـ لصالح طريق المحول الشرقي للخرج مع وصلة بوابة القاعدة الغربية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والأخذ في الاعتبار المباني والمزروعات لتأخر المدعى عليها أكثر من سنتين وما تخلل ذلك من ارتفاع في الأسعار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مشيراً إلى </w:t>
      </w:r>
      <w:r>
        <w:rPr>
          <w:rFonts w:ascii="Traditional Arabic" w:eastAsia="Times New Roman" w:hAnsi="Traditional Arabic" w:cs="Traditional Arabic"/>
          <w:sz w:val="32"/>
          <w:szCs w:val="32"/>
          <w:rtl/>
          <w:lang w:bidi="ar-EG"/>
        </w:rPr>
        <w:lastRenderedPageBreak/>
        <w:t xml:space="preserve">أن اللجنة المشكلة لذلك من المدعى عليها قدرت قيمة النزع للمتر (400) </w:t>
      </w:r>
      <w:r>
        <w:rPr>
          <w:rFonts w:ascii="Traditional Arabic" w:eastAsia="Times New Roman" w:hAnsi="Traditional Arabic" w:cs="Traditional Arabic"/>
          <w:sz w:val="32"/>
          <w:szCs w:val="32"/>
          <w:highlight w:val="yellow"/>
          <w:rtl/>
          <w:lang w:bidi="ar-EG"/>
        </w:rPr>
        <w:t>أربعمئة</w:t>
      </w:r>
      <w:r>
        <w:rPr>
          <w:rFonts w:ascii="Traditional Arabic" w:eastAsia="Times New Roman" w:hAnsi="Traditional Arabic" w:cs="Traditional Arabic"/>
          <w:sz w:val="32"/>
          <w:szCs w:val="32"/>
          <w:rtl/>
          <w:lang w:bidi="ar-EG"/>
        </w:rPr>
        <w:t xml:space="preserve"> ريال وعدلت عن ذلك بلجنة أخرى وقدرته بقيمة (150) مئة </w:t>
      </w:r>
      <w:r>
        <w:rPr>
          <w:rFonts w:ascii="Traditional Arabic" w:eastAsia="Times New Roman" w:hAnsi="Traditional Arabic" w:cs="Traditional Arabic"/>
          <w:sz w:val="32"/>
          <w:szCs w:val="32"/>
          <w:highlight w:val="yellow"/>
          <w:rtl/>
          <w:lang w:bidi="ar-EG"/>
        </w:rPr>
        <w:t>وخمسين</w:t>
      </w:r>
      <w:r>
        <w:rPr>
          <w:rFonts w:ascii="Traditional Arabic" w:eastAsia="Times New Roman" w:hAnsi="Traditional Arabic" w:cs="Traditional Arabic"/>
          <w:sz w:val="32"/>
          <w:szCs w:val="32"/>
          <w:rtl/>
          <w:lang w:bidi="ar-EG"/>
        </w:rPr>
        <w:t xml:space="preserve"> ريالاً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ذلك توالت جلسات الدعوى على النحو الوارد بمحاضرها وفيها حضر المدعي وكالة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حضر ممثل المدعى عليها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وأودع كل منهما ما يخوله في المرافعة في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وذكر وكيل المدعي أن هذه الدعوى تنحصر في طلب إلغاء قرار اللجنة المشكلة من المدعى عليها بناءً على نظام نزع ملكية العقارات للمنفعة العامة المؤرخ في 8/3/1435هـ بإعادة تقدير قيمة التعويض عن المقتطع من عقار موكله الواقع بمخطط الريحان بمحافظة الخرج </w:t>
      </w:r>
      <w:r>
        <w:rPr>
          <w:rFonts w:ascii="Traditional Arabic" w:eastAsia="Times New Roman" w:hAnsi="Traditional Arabic" w:cs="Traditional Arabic"/>
          <w:sz w:val="32"/>
          <w:szCs w:val="32"/>
          <w:highlight w:val="yellow"/>
          <w:rtl/>
          <w:lang w:bidi="ar-EG"/>
        </w:rPr>
        <w:t>والعائدة</w:t>
      </w:r>
      <w:r>
        <w:rPr>
          <w:rFonts w:ascii="Traditional Arabic" w:eastAsia="Times New Roman" w:hAnsi="Traditional Arabic" w:cs="Traditional Arabic"/>
          <w:sz w:val="32"/>
          <w:szCs w:val="32"/>
          <w:rtl/>
          <w:lang w:bidi="ar-EG"/>
        </w:rPr>
        <w:t xml:space="preserve"> ملكيته إليه بموجب الصك رقم (2/101/77) وتاريخ 25/6/1418هـ لصالح طريق المحول الشرقي للخرج مع وصلة بوابة القاعدة الغربية وتثبيت قرار اللجنة الأول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الإجابة من ممثل المدعى عليها قدم مذكرة تضمنت أنه صدر قرار الوزير رقم (01/1609) وتاريخ 24/7/1434هـ لتشكيل لجنة التقدير وتسمية المندوبين وانعقدت بكامل أعضائها وفق محضرها المؤرخ في 8/3/1435هـ وأعدت </w:t>
      </w:r>
      <w:r>
        <w:rPr>
          <w:rFonts w:ascii="Traditional Arabic" w:eastAsia="Times New Roman" w:hAnsi="Traditional Arabic" w:cs="Traditional Arabic"/>
          <w:sz w:val="32"/>
          <w:szCs w:val="32"/>
          <w:highlight w:val="yellow"/>
          <w:rtl/>
          <w:lang w:bidi="ar-EG"/>
        </w:rPr>
        <w:t>تقديراً شاملاً</w:t>
      </w:r>
      <w:r>
        <w:rPr>
          <w:rFonts w:ascii="Traditional Arabic" w:eastAsia="Times New Roman" w:hAnsi="Traditional Arabic" w:cs="Traditional Arabic"/>
          <w:sz w:val="32"/>
          <w:szCs w:val="32"/>
          <w:rtl/>
          <w:lang w:bidi="ar-EG"/>
        </w:rPr>
        <w:t xml:space="preserve"> لكامل العقارات وقررت بعد التحقق من العقار في محضرها المؤرخ في 8/3/1435هـ بناء على المادة (السابعة) من نظام نزع ملكية العقارات للمنفعة العامة واللجنة التي قامت بوضع الأسعار لجنة نظامية اتخذت قرارها وقت وقوفها وفقاً للنظام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والمدعي لم يقدم البينة في دعواه وأقامها على أساس المطالبة بالتقدير السابق الذي تم </w:t>
      </w:r>
      <w:r>
        <w:rPr>
          <w:rFonts w:ascii="Traditional Arabic" w:eastAsia="Times New Roman" w:hAnsi="Traditional Arabic" w:cs="Traditional Arabic"/>
          <w:sz w:val="32"/>
          <w:szCs w:val="32"/>
          <w:highlight w:val="yellow"/>
          <w:rtl/>
          <w:lang w:bidi="ar-EG"/>
        </w:rPr>
        <w:t>إلغاؤه</w:t>
      </w:r>
      <w:r>
        <w:rPr>
          <w:rFonts w:ascii="Traditional Arabic" w:eastAsia="Times New Roman" w:hAnsi="Traditional Arabic" w:cs="Traditional Arabic"/>
          <w:sz w:val="32"/>
          <w:szCs w:val="32"/>
          <w:rtl/>
          <w:lang w:bidi="ar-EG"/>
        </w:rPr>
        <w:t xml:space="preserve"> وتمت مطالبة من استلم وفق التقدير السابق بإعادة فرق المبلغ المطلوب استرداده من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وكيل المدعي قدم مذكرة تضمنت أن لجنة إعادة التقدير لم تتقيد بالنص النظامي الواجب عليها اتباعها بأن تنهي عملها خلال فترة </w:t>
      </w:r>
      <w:r>
        <w:rPr>
          <w:rFonts w:ascii="Traditional Arabic" w:eastAsia="Times New Roman" w:hAnsi="Traditional Arabic" w:cs="Traditional Arabic"/>
          <w:sz w:val="32"/>
          <w:szCs w:val="32"/>
          <w:highlight w:val="yellow"/>
          <w:rtl/>
          <w:lang w:bidi="ar-EG"/>
        </w:rPr>
        <w:t>ستين</w:t>
      </w:r>
      <w:r>
        <w:rPr>
          <w:rFonts w:ascii="Traditional Arabic" w:eastAsia="Times New Roman" w:hAnsi="Traditional Arabic" w:cs="Traditional Arabic"/>
          <w:sz w:val="32"/>
          <w:szCs w:val="32"/>
          <w:rtl/>
          <w:lang w:bidi="ar-EG"/>
        </w:rPr>
        <w:t xml:space="preserve"> يوماً من تاريخ طلب إعادة التقدير وأن الجزاء المترتب على ذلك هو وجوب الأخذ بقرار لجنة التقدير الأولى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القرار محل الطعن لم يوقع من كامل أعضاء اللجنة وهما أهل الخبرة من الغرفة التجارية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بعد ذلك قرر طرفا الدعوى اكتفاءهما بما </w:t>
      </w:r>
      <w:r>
        <w:rPr>
          <w:rFonts w:ascii="Traditional Arabic" w:eastAsia="Times New Roman" w:hAnsi="Traditional Arabic" w:cs="Traditional Arabic"/>
          <w:sz w:val="32"/>
          <w:szCs w:val="32"/>
          <w:highlight w:val="yellow"/>
          <w:rtl/>
          <w:lang w:bidi="ar-EG"/>
        </w:rPr>
        <w:t>سبق</w:t>
      </w:r>
      <w:r>
        <w:rPr>
          <w:rFonts w:ascii="Traditional Arabic" w:eastAsia="Times New Roman" w:hAnsi="Traditional Arabic" w:cs="Traditional Arabic"/>
          <w:sz w:val="32"/>
          <w:szCs w:val="32"/>
          <w:rtl/>
          <w:lang w:bidi="ar-EG"/>
        </w:rPr>
        <w:t xml:space="preserve"> وأن تقدما به في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أصدرت الدائرة حكمها بجلسة اليوم.</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ما تقدم وبعد سماع الدعوى والإجابة وبما أن المدعي يهدف من إقامة دعواه إلى الحكم بإلغاء قرار اللجنة المشكلة من المدعى عليها بناءً على نظام نزع ملكية العقارات للمنفعة العامة المؤرخ في 8/3/1435هـ بإعادة تقدير قيمة التعويض عن المقتطع من عقاره الواقع بمخطط الريحان بمحافظة الخرج </w:t>
      </w:r>
      <w:r>
        <w:rPr>
          <w:rFonts w:ascii="Traditional Arabic" w:eastAsia="Times New Roman" w:hAnsi="Traditional Arabic" w:cs="Traditional Arabic"/>
          <w:sz w:val="32"/>
          <w:szCs w:val="32"/>
          <w:highlight w:val="yellow"/>
          <w:rtl/>
          <w:lang w:bidi="ar-EG"/>
        </w:rPr>
        <w:t>والعائدة</w:t>
      </w:r>
      <w:r>
        <w:rPr>
          <w:rFonts w:ascii="Traditional Arabic" w:eastAsia="Times New Roman" w:hAnsi="Traditional Arabic" w:cs="Traditional Arabic"/>
          <w:sz w:val="32"/>
          <w:szCs w:val="32"/>
          <w:rtl/>
          <w:lang w:bidi="ar-EG"/>
        </w:rPr>
        <w:t xml:space="preserve"> ملكيته إليه بموجب الصك رقم (2/101/77) وتاريخ 25/6/1418هـ لصالح طريق المحول الشرقي للخرج مع وصلة بوابة القاعدة الغربية؛ لذا فإن المحاكم الإدارية تختص بنظر هذه الدعوى بموجب المادة رقم (13/ب) من نظام ديوان المظالم الصادر بالمرسوم الملكي رقم (م/78) وتاريخ 19/09/1428هـ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تختص الدائرة مكانياً ونوعياً بنظر الدعوى بموجب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وبموجب قرار معالي رئيس الديوان رقم (44) </w:t>
      </w:r>
      <w:r>
        <w:rPr>
          <w:rFonts w:ascii="Traditional Arabic" w:eastAsia="Times New Roman" w:hAnsi="Traditional Arabic" w:cs="Traditional Arabic"/>
          <w:sz w:val="32"/>
          <w:szCs w:val="32"/>
          <w:rtl/>
          <w:lang w:bidi="ar-EG"/>
        </w:rPr>
        <w:lastRenderedPageBreak/>
        <w:t>لعام 1436هـ. وبما أن المادة (الرابعة والعشرين) من نظام نزع ملكية العقارات للمنفعة العامة ووضع اليد المؤقت على العقار الصادر بالمرسوم الملكي رقم (م/15) وتاريخ 11/03/1424هـ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الثابت أن تاريخ العلم اليقيني للمدعي هو إقراره أمام المدعى عليها </w:t>
      </w:r>
      <w:r>
        <w:rPr>
          <w:rFonts w:ascii="Traditional Arabic" w:eastAsia="Times New Roman" w:hAnsi="Traditional Arabic" w:cs="Traditional Arabic"/>
          <w:sz w:val="32"/>
          <w:szCs w:val="32"/>
          <w:highlight w:val="yellow"/>
          <w:rtl/>
          <w:lang w:bidi="ar-EG"/>
        </w:rPr>
        <w:t>باطلاعه</w:t>
      </w:r>
      <w:r>
        <w:rPr>
          <w:rFonts w:ascii="Traditional Arabic" w:eastAsia="Times New Roman" w:hAnsi="Traditional Arabic" w:cs="Traditional Arabic"/>
          <w:sz w:val="32"/>
          <w:szCs w:val="32"/>
          <w:rtl/>
          <w:lang w:bidi="ar-EG"/>
        </w:rPr>
        <w:t xml:space="preserve"> على محضر التقدير محل الطعن بتاريخ 30/4/1436هـ المرفق بصحيفة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المدعي قيد صحيفة دعواه قضية </w:t>
      </w:r>
      <w:r>
        <w:rPr>
          <w:rFonts w:ascii="Traditional Arabic" w:eastAsia="Times New Roman" w:hAnsi="Traditional Arabic" w:cs="Traditional Arabic"/>
          <w:sz w:val="32"/>
          <w:szCs w:val="32"/>
          <w:highlight w:val="yellow"/>
          <w:rtl/>
          <w:lang w:bidi="ar-EG"/>
        </w:rPr>
        <w:t>في</w:t>
      </w:r>
      <w:r>
        <w:rPr>
          <w:rFonts w:ascii="Traditional Arabic" w:eastAsia="Times New Roman" w:hAnsi="Traditional Arabic" w:cs="Traditional Arabic"/>
          <w:sz w:val="32"/>
          <w:szCs w:val="32"/>
          <w:rtl/>
          <w:lang w:bidi="ar-EG"/>
        </w:rPr>
        <w:t xml:space="preserve"> المحكمة الإدارية بتاريخ 24/5/1436هـ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تنتهي إلى أن هذه الدعوى مقبولة شكلاً. وبما أن الثابت من أوراق الدعوى أن المدعي يطلب إلغاء قرار إعادة تقدير قيمة العقار المنزوع ملكيته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الأمر السامي رقم (19605) وتاريخ 25/5/1434هـ تضمن إعادة تقدير قيمة التعويضات عن العقارات المنزوعة ملكيتها لذلك الطريق من قبل لجنة </w:t>
      </w:r>
      <w:r>
        <w:rPr>
          <w:rFonts w:ascii="Traditional Arabic" w:eastAsia="Times New Roman" w:hAnsi="Traditional Arabic" w:cs="Traditional Arabic"/>
          <w:sz w:val="32"/>
          <w:szCs w:val="32"/>
          <w:highlight w:val="yellow"/>
          <w:rtl/>
          <w:lang w:bidi="ar-EG"/>
        </w:rPr>
        <w:t>تشكل</w:t>
      </w:r>
      <w:r>
        <w:rPr>
          <w:rFonts w:ascii="Traditional Arabic" w:eastAsia="Times New Roman" w:hAnsi="Traditional Arabic" w:cs="Traditional Arabic"/>
          <w:sz w:val="32"/>
          <w:szCs w:val="32"/>
          <w:rtl/>
          <w:lang w:bidi="ar-EG"/>
        </w:rPr>
        <w:t xml:space="preserve"> وفقاً للمادة (السابعة) من نظام نزع ملكية العقارات للمنفعة العامة ووضع اليد المؤقت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وتكليف مندوبي الوزارات الذين يشاركون في لجان الحصر والتقدير لمشاريع الدولة بالرجوع لمراجعهم وأخذ الموافقة رسمياً على التوقيع على تلك المحاضر بعد مراجعتها وإجازتها من الجهة المختصة بكل وزارة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وإحالة أوراق القضية المتعلقة بأعضاء اللجنة التي قدرت التعويضات إلى فرع هيئة الرقابة والتحقيق بمنطقة الرياض لإجراء المقتضى النظامي حيالها بحكم الاختصاص</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وتكليف وزارة المالية ووزارة النقل بالتحقيق مع من يلزم من الموظفين لديهم الذين لهم دور في قبول وإجازة محاضر الحصر والتقدير للمشروع مدار القضية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وعلى ضوء ما يظهر من نتائج يتخذ الإجراء النظامي بحقهم والرفع للمقام السامي عما يتم حيال إعادة التقدير وحيال استعادة المبالغ التي تم صرفها زيادة عن المستحق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العقار المنزوع ملكيته محل الدعوى يندرج ضمن المشروع الصادر به الأمر السامي آنف الذكر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المدعى عليها قامت بإعادة تقدير العقار بموجب الأمر السامي آنف الذكر وإعداد بيان يشتمل على أسماء وبيانات عدد (20) شخصاً ممن سبق أن استكملت إجراءات تعويضهم وفق محاضر اللجنة السابقة وأرسلت معاملاتهم لوزارة المالية (مصلحة أملاك الدولة) وصرفت لهم مبالغ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ويوضح البيان الفرق بين مبلغ التعويض الذي صرف لكل منهم حسب تقدير اللجنة الأولى والمبلغ </w:t>
      </w:r>
      <w:r>
        <w:rPr>
          <w:rFonts w:ascii="Traditional Arabic" w:eastAsia="Times New Roman" w:hAnsi="Traditional Arabic" w:cs="Traditional Arabic"/>
          <w:sz w:val="32"/>
          <w:szCs w:val="32"/>
          <w:highlight w:val="yellow"/>
          <w:rtl/>
          <w:lang w:bidi="ar-EG"/>
        </w:rPr>
        <w:t>حسب</w:t>
      </w:r>
      <w:r>
        <w:rPr>
          <w:rFonts w:ascii="Traditional Arabic" w:eastAsia="Times New Roman" w:hAnsi="Traditional Arabic" w:cs="Traditional Arabic"/>
          <w:sz w:val="32"/>
          <w:szCs w:val="32"/>
          <w:rtl/>
          <w:lang w:bidi="ar-EG"/>
        </w:rPr>
        <w:t xml:space="preserve"> تقدير اللجنة الأخيرة والفرق المطلوب استرداده لمن استلم التعويض للمطالبة باسترداده وفق الخطاب الصادر من وزير النقل برقم (1/2057) وتاريخ 30/6/1436هـ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الأمر السامي رقم (13810) وتاريخ 2/4/1436هـ صدر بالموافقة بإكمال اللازم لما تم الانتهاء إليه بموجب الأمر السامي (19605) وتاريخ 25/5/1423هـ وإذا </w:t>
      </w:r>
      <w:r>
        <w:rPr>
          <w:rFonts w:ascii="Traditional Arabic" w:eastAsia="Times New Roman" w:hAnsi="Traditional Arabic" w:cs="Traditional Arabic"/>
          <w:sz w:val="32"/>
          <w:szCs w:val="32"/>
          <w:highlight w:val="yellow"/>
          <w:rtl/>
          <w:lang w:bidi="ar-EG"/>
        </w:rPr>
        <w:t>كانت</w:t>
      </w:r>
      <w:r>
        <w:rPr>
          <w:rFonts w:ascii="Traditional Arabic" w:eastAsia="Times New Roman" w:hAnsi="Traditional Arabic" w:cs="Traditional Arabic"/>
          <w:sz w:val="32"/>
          <w:szCs w:val="32"/>
          <w:rtl/>
          <w:lang w:bidi="ar-EG"/>
        </w:rPr>
        <w:t xml:space="preserve"> هناك اعتراضات بشأن هذه التقديرات فبإمكان المعترضين التقدم إلى ديوان المظالم وفقاً للتعليمات والرفع عما يتم حيال استعادة المبالغ التي تم صرفها زيادة على المستحق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هذه الدعوى أقيمت بطلب إلغاء القرار محل الطعن دون تقديم مستندٍ يعد قادحاً متوجهاً يؤثر في مشروعيته وذلك بتخلف أحد أركان المشروعية فيه </w:t>
      </w:r>
      <w:r>
        <w:rPr>
          <w:rFonts w:ascii="Traditional Arabic" w:eastAsia="Times New Roman" w:hAnsi="Traditional Arabic" w:cs="Traditional Arabic"/>
          <w:sz w:val="32"/>
          <w:szCs w:val="32"/>
          <w:highlight w:val="yellow"/>
          <w:rtl/>
          <w:lang w:bidi="ar-EG"/>
        </w:rPr>
        <w:t>مبنياً</w:t>
      </w:r>
      <w:r>
        <w:rPr>
          <w:rFonts w:ascii="Traditional Arabic" w:eastAsia="Times New Roman" w:hAnsi="Traditional Arabic" w:cs="Traditional Arabic"/>
          <w:sz w:val="32"/>
          <w:szCs w:val="32"/>
          <w:rtl/>
          <w:lang w:bidi="ar-EG"/>
        </w:rPr>
        <w:t xml:space="preserve"> على إثباتات يقينية ينتقل بموجبها عن الأصل المتقرر بأن الأصل في القرارات الإدارية </w:t>
      </w:r>
      <w:r>
        <w:rPr>
          <w:rFonts w:ascii="Traditional Arabic" w:eastAsia="Times New Roman" w:hAnsi="Traditional Arabic" w:cs="Traditional Arabic"/>
          <w:sz w:val="32"/>
          <w:szCs w:val="32"/>
          <w:rtl/>
          <w:lang w:bidi="ar-EG"/>
        </w:rPr>
        <w:lastRenderedPageBreak/>
        <w:t>الصحة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الأصل بقاء ما كان على ما كان ولا ينتقل عن الأصل إلا بدليل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الدائرة لم يبن لها ما ينفي الأصل وهو صحة صدور القرار الإداري. مما تنتهي معه الدائرة إلى سلامة هذا القرار </w:t>
      </w:r>
      <w:r>
        <w:rPr>
          <w:rFonts w:ascii="Traditional Arabic" w:eastAsia="Times New Roman" w:hAnsi="Traditional Arabic" w:cs="Traditional Arabic"/>
          <w:sz w:val="32"/>
          <w:szCs w:val="32"/>
          <w:highlight w:val="yellow"/>
          <w:rtl/>
          <w:lang w:bidi="ar-EG"/>
        </w:rPr>
        <w:t>مما</w:t>
      </w:r>
      <w:r>
        <w:rPr>
          <w:rFonts w:ascii="Traditional Arabic" w:eastAsia="Times New Roman" w:hAnsi="Traditional Arabic" w:cs="Traditional Arabic"/>
          <w:sz w:val="32"/>
          <w:szCs w:val="32"/>
          <w:rtl/>
          <w:lang w:bidi="ar-EG"/>
        </w:rPr>
        <w:t xml:space="preserve"> يعود عليه </w:t>
      </w:r>
      <w:r>
        <w:rPr>
          <w:rFonts w:ascii="Traditional Arabic" w:eastAsia="Times New Roman" w:hAnsi="Traditional Arabic" w:cs="Traditional Arabic"/>
          <w:sz w:val="32"/>
          <w:szCs w:val="32"/>
          <w:highlight w:val="yellow"/>
          <w:rtl/>
          <w:lang w:bidi="ar-EG"/>
        </w:rPr>
        <w:t>بالإلغاء.</w:t>
      </w:r>
      <w:r>
        <w:rPr>
          <w:rFonts w:ascii="Traditional Arabic" w:eastAsia="Times New Roman" w:hAnsi="Traditional Arabic" w:cs="Traditional Arabic"/>
          <w:sz w:val="32"/>
          <w:szCs w:val="32"/>
          <w:rtl/>
          <w:lang w:bidi="ar-EG"/>
        </w:rPr>
        <w:t xml:space="preserve"> ولا ينال من ذلك عدم تقيد اللجنة من الانتهاء من عملها خلال ستين يوماً من تاريخ طلب إعادة التقدير بموجب المادة (9/3) من نظام نزع ملكية العقارات للمنفعة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فإنه</w:t>
      </w:r>
      <w:r>
        <w:rPr>
          <w:rFonts w:ascii="Traditional Arabic" w:eastAsia="Times New Roman" w:hAnsi="Traditional Arabic" w:cs="Traditional Arabic"/>
          <w:sz w:val="32"/>
          <w:szCs w:val="32"/>
          <w:rtl/>
          <w:lang w:bidi="ar-EG"/>
        </w:rPr>
        <w:t xml:space="preserve"> يتعلق بطلب إعادة التقدير المقدم من الجهة صاحبة المشروع أو وزارة المالية فقط دون غيرهما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نصت </w:t>
      </w:r>
      <w:r>
        <w:rPr>
          <w:rFonts w:ascii="Traditional Arabic" w:eastAsia="Times New Roman" w:hAnsi="Traditional Arabic" w:cs="Traditional Arabic"/>
          <w:sz w:val="32"/>
          <w:szCs w:val="32"/>
          <w:highlight w:val="yellow"/>
          <w:rtl/>
          <w:lang w:bidi="ar-EG"/>
        </w:rPr>
        <w:t>المادة</w:t>
      </w:r>
      <w:r>
        <w:rPr>
          <w:rFonts w:ascii="Traditional Arabic" w:eastAsia="Times New Roman" w:hAnsi="Traditional Arabic" w:cs="Traditional Arabic"/>
          <w:sz w:val="32"/>
          <w:szCs w:val="32"/>
          <w:rtl/>
          <w:lang w:bidi="ar-EG"/>
        </w:rPr>
        <w:t xml:space="preserve"> على ما يلي: "تنعقد اللجنة بحضور جميع أعضائها، وتتخذ قراراتها بالأغلبية، وترفعها إلى الجهة صاحبة المشروع لاعتمادها. ويجوز لهذه الجهة ولوزارة المالية والاقتصاد الوطني طلب إعادة التقدير خلال ثلاثين يوماً من تاريخ قرار التقدير، ويتم ذلك بواسطة لجنة أخرى من غير الأعضاء السابقين لا يقلون عنهم من حيث الاشتراطات ولا تقل مرتبة مندوبي الجهات الحكومية في هذه اللجنة عن العاشرة. وتكون خلال ثلاثين يوماً من تاريخ طلب إعادة التقدير، وتتخذ قرارها بالأغلبية، ويجب أن تنهي عملها خلال ستين يوماً من تاريخ طلب إعادة التقدير وإلا أخذ بقرار اللجنة الأولى"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حين أن الواقعة محل النزاع صدر فيها أمر سامٍ على النحو المشار إليه أعلاه تضمن إعادة تقدير قيمة تعويض المقتطع من العقار للمصلحة العامة لصالح طريق المحول الشرقي للخرج مع وصلة بوابة القاعدة الغربية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ووضع شروطاً واجبة التطبيق تتمثل بتكليف مندوبي الوزارات الذين يشاركون في لجان الحصر والتقدير لمشاريع الدولة بالرجوع لمراجعهم وأخذ الموافقة رسمياً على التوقيع على تلك المحاضر بعد مراجعتها وإجازتها من الجهة المختصة بكل وزارة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يخرج طلب إعادة التقدير في هذه المنازعة من النص آنف الذكر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لعدم كون إعادة التقدير من الجهة صاحبة المشروع أو وزارة المالية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لا ينال من ذلك القول بعدم اكتمال أعضاء اللجنة عند تقدير قيمة التعويض عن المقتطع من العقار محل الدعوى للمصلحة العامة والمتمثل بأعضاء الغرفة التجارية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الثابت من أوراق الدعوى شخوصهما وتحريرهما محضر الاجتماع المؤرخ في 8/3/1435هـ والتوقيع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عدم توقيعهما على محضر التقدير هو من باب تحفظهما بشأن ما انتهى إليه والموضح في الأمر السامي رقم (13810) وتاريخ 2/4/1436هـ.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لذلك حكمت الدائرة: برفض الدعوى رقم (5032/1/ق) لعام 1436هـ</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وضح في الأسباب.</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143/11/ق لعام 1435هـ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1988/ق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27/2/1437هـ</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w:t>
      </w:r>
      <w:r>
        <w:rPr>
          <w:rFonts w:ascii="Traditional Arabic" w:hAnsi="Traditional Arabic" w:cs="Traditional Arabic"/>
          <w:b/>
          <w:bCs/>
          <w:sz w:val="32"/>
          <w:szCs w:val="32"/>
          <w:highlight w:val="yellow"/>
          <w:rtl/>
          <w:lang w:bidi="ar-EG"/>
        </w:rPr>
        <w:t>إجراءات التعويض -</w:t>
      </w:r>
      <w:r>
        <w:rPr>
          <w:rFonts w:ascii="Traditional Arabic" w:hAnsi="Traditional Arabic" w:cs="Traditional Arabic"/>
          <w:b/>
          <w:bCs/>
          <w:sz w:val="32"/>
          <w:szCs w:val="32"/>
          <w:rtl/>
          <w:lang w:bidi="ar-EG"/>
        </w:rPr>
        <w:t xml:space="preserve"> إعادة تقدير العقار </w:t>
      </w:r>
      <w:r>
        <w:rPr>
          <w:rFonts w:ascii="Traditional Arabic" w:hAnsi="Traditional Arabic" w:cs="Traditional Arabic"/>
          <w:b/>
          <w:bCs/>
          <w:sz w:val="32"/>
          <w:szCs w:val="32"/>
          <w:highlight w:val="yellow"/>
          <w:rtl/>
          <w:lang w:bidi="ar-EG"/>
        </w:rPr>
        <w:t>- مضي سنتين على النزع –</w:t>
      </w:r>
      <w:r>
        <w:rPr>
          <w:rFonts w:ascii="Traditional Arabic" w:hAnsi="Traditional Arabic" w:cs="Traditional Arabic"/>
          <w:b/>
          <w:bCs/>
          <w:sz w:val="32"/>
          <w:szCs w:val="32"/>
          <w:rtl/>
          <w:lang w:bidi="ar-EG"/>
        </w:rPr>
        <w:t xml:space="preserve"> تأخر صرف التعويض – </w:t>
      </w:r>
      <w:r>
        <w:rPr>
          <w:rFonts w:ascii="Traditional Arabic" w:hAnsi="Traditional Arabic" w:cs="Traditional Arabic"/>
          <w:b/>
          <w:bCs/>
          <w:sz w:val="32"/>
          <w:szCs w:val="32"/>
          <w:highlight w:val="yellow"/>
          <w:rtl/>
          <w:lang w:bidi="ar-EG"/>
        </w:rPr>
        <w:t>نسخ النص المتقدم بالمتأخر – دعوى – شروط قبول الدعوى - الرفع قبل الأوان</w:t>
      </w:r>
      <w:r>
        <w:rPr>
          <w:rFonts w:ascii="Traditional Arabic" w:hAnsi="Traditional Arabic" w:cs="Traditional Arabic"/>
          <w:b/>
          <w:bCs/>
          <w:sz w:val="32"/>
          <w:szCs w:val="32"/>
          <w:rtl/>
          <w:lang w:bidi="ar-EG"/>
        </w:rPr>
        <w:t xml:space="preserve"> - أجرة المثل </w:t>
      </w:r>
      <w:r>
        <w:rPr>
          <w:rFonts w:ascii="Traditional Arabic" w:hAnsi="Traditional Arabic" w:cs="Traditional Arabic"/>
          <w:b/>
          <w:bCs/>
          <w:sz w:val="32"/>
          <w:szCs w:val="32"/>
          <w:highlight w:val="yellow"/>
          <w:rtl/>
          <w:lang w:bidi="ar-EG"/>
        </w:rPr>
        <w:t>– جهالة مدة الأجرة.</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w:t>
      </w:r>
      <w:r>
        <w:rPr>
          <w:rFonts w:ascii="Traditional Arabic" w:hAnsi="Traditional Arabic" w:cs="Traditional Arabic"/>
          <w:sz w:val="32"/>
          <w:szCs w:val="32"/>
          <w:highlight w:val="yellow"/>
          <w:rtl/>
          <w:lang w:bidi="ar-EG"/>
        </w:rPr>
        <w:t xml:space="preserve">إلغاء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highlight w:val="yellow"/>
          <w:rtl/>
          <w:lang w:bidi="ar-EG"/>
        </w:rPr>
        <w:t xml:space="preserve"> السلبي بالامتناع عن إعادة</w:t>
      </w:r>
      <w:r>
        <w:rPr>
          <w:rFonts w:ascii="Traditional Arabic" w:hAnsi="Traditional Arabic" w:cs="Traditional Arabic"/>
          <w:sz w:val="32"/>
          <w:szCs w:val="32"/>
          <w:rtl/>
          <w:lang w:bidi="ar-EG"/>
        </w:rPr>
        <w:t xml:space="preserve"> تقدير عقاره المنزوع، وصرف أجرة المثل عنه من تاريخ قطع التيار الكهربائي عنه وحتى صرف التعويض – </w:t>
      </w:r>
      <w:r>
        <w:rPr>
          <w:rFonts w:ascii="Traditional Arabic" w:eastAsia="Times New Roman" w:hAnsi="Traditional Arabic" w:cs="Traditional Arabic"/>
          <w:sz w:val="32"/>
          <w:szCs w:val="32"/>
          <w:highlight w:val="yellow"/>
          <w:rtl/>
          <w:lang w:bidi="ar-EG"/>
        </w:rPr>
        <w:t>الثابت</w:t>
      </w:r>
      <w:r>
        <w:rPr>
          <w:rFonts w:ascii="Traditional Arabic"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بنزع ملكية عقار المدعي في عام 1411هـ وتثمينه في عام 1412هـ، </w:t>
      </w:r>
      <w:r>
        <w:rPr>
          <w:rFonts w:ascii="Traditional Arabic" w:hAnsi="Traditional Arabic" w:cs="Traditional Arabic"/>
          <w:sz w:val="32"/>
          <w:szCs w:val="32"/>
          <w:highlight w:val="yellow"/>
          <w:rtl/>
          <w:lang w:bidi="ar-EG"/>
        </w:rPr>
        <w:t xml:space="preserve">وعدم صرفها التعويض المقدر للمدعي حتى تاريخه بغير سبب منه – وجوب قيام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بإعادة تقدير العقار بناءً على طلب المدعي تطبيقاً </w:t>
      </w:r>
      <w:r>
        <w:rPr>
          <w:rFonts w:ascii="Traditional Arabic" w:hAnsi="Traditional Arabic" w:cs="Traditional Arabic"/>
          <w:sz w:val="32"/>
          <w:szCs w:val="32"/>
          <w:highlight w:val="yellow"/>
          <w:rtl/>
          <w:lang w:bidi="ar-EG"/>
        </w:rPr>
        <w:t>لنظام نزع الملكية الذي أوجب</w:t>
      </w:r>
      <w:r>
        <w:rPr>
          <w:rFonts w:ascii="Traditional Arabic" w:hAnsi="Traditional Arabic" w:cs="Traditional Arabic"/>
          <w:sz w:val="32"/>
          <w:szCs w:val="32"/>
          <w:rtl/>
          <w:lang w:bidi="ar-EG"/>
        </w:rPr>
        <w:t xml:space="preserve"> صرف التعويض خلال سنتين من تاريخ صدور قرار الموافقة بالبدء في إجراءات نزع الملكية </w:t>
      </w:r>
      <w:r>
        <w:rPr>
          <w:rFonts w:ascii="Traditional Arabic" w:hAnsi="Traditional Arabic" w:cs="Traditional Arabic"/>
          <w:sz w:val="32"/>
          <w:szCs w:val="32"/>
          <w:highlight w:val="yellow"/>
          <w:rtl/>
          <w:lang w:bidi="ar-EG"/>
        </w:rPr>
        <w:t>وإلا جاز للمالك طلب إعادة التقدير – تطبيق نظام نزع الملكية على عقار المدعي حتى وإن كان نزعه بموجب مرسوم ملكي؛ إذ إن المرسوم قد نُسخ بالنظام المذكور لكونه متأخراً عنه والمتأخر ينسخ المتقدم حال التعارض –</w:t>
      </w:r>
      <w:r>
        <w:rPr>
          <w:rFonts w:ascii="Traditional Arabic" w:hAnsi="Traditional Arabic" w:cs="Traditional Arabic"/>
          <w:sz w:val="32"/>
          <w:szCs w:val="32"/>
          <w:rtl/>
          <w:lang w:bidi="ar-EG"/>
        </w:rPr>
        <w:t xml:space="preserve"> عدم قبول طلب </w:t>
      </w:r>
      <w:r>
        <w:rPr>
          <w:rFonts w:ascii="Traditional Arabic" w:hAnsi="Traditional Arabic" w:cs="Traditional Arabic"/>
          <w:sz w:val="32"/>
          <w:szCs w:val="32"/>
          <w:highlight w:val="yellow"/>
          <w:rtl/>
          <w:lang w:bidi="ar-EG"/>
        </w:rPr>
        <w:t>المدعي</w:t>
      </w:r>
      <w:r>
        <w:rPr>
          <w:rFonts w:ascii="Traditional Arabic" w:hAnsi="Traditional Arabic" w:cs="Traditional Arabic"/>
          <w:sz w:val="32"/>
          <w:szCs w:val="32"/>
          <w:rtl/>
          <w:lang w:bidi="ar-EG"/>
        </w:rPr>
        <w:t xml:space="preserve"> صرف أجرة المثل عن العقار لرفعه قبل الأوان</w:t>
      </w:r>
      <w:r>
        <w:rPr>
          <w:rFonts w:ascii="Traditional Arabic" w:hAnsi="Traditional Arabic" w:cs="Traditional Arabic"/>
          <w:sz w:val="32"/>
          <w:szCs w:val="32"/>
          <w:highlight w:val="yellow"/>
          <w:rtl/>
          <w:lang w:bidi="ar-EG"/>
        </w:rPr>
        <w:t>؛ كون</w:t>
      </w:r>
      <w:r>
        <w:rPr>
          <w:rFonts w:ascii="Traditional Arabic" w:hAnsi="Traditional Arabic" w:cs="Traditional Arabic"/>
          <w:sz w:val="32"/>
          <w:szCs w:val="32"/>
          <w:rtl/>
          <w:lang w:bidi="ar-EG"/>
        </w:rPr>
        <w:t xml:space="preserve"> المدة التي تستحق عنها الأجرة مشوبة بالجهالة المفضية للنزاع لعدم </w:t>
      </w:r>
      <w:r>
        <w:rPr>
          <w:rFonts w:ascii="Traditional Arabic" w:hAnsi="Traditional Arabic" w:cs="Traditional Arabic"/>
          <w:sz w:val="32"/>
          <w:szCs w:val="32"/>
          <w:highlight w:val="yellow"/>
          <w:rtl/>
          <w:lang w:bidi="ar-EG"/>
        </w:rPr>
        <w:t>تبين</w:t>
      </w:r>
      <w:r>
        <w:rPr>
          <w:rFonts w:ascii="Traditional Arabic" w:hAnsi="Traditional Arabic" w:cs="Traditional Arabic"/>
          <w:sz w:val="32"/>
          <w:szCs w:val="32"/>
          <w:rtl/>
          <w:lang w:bidi="ar-EG"/>
        </w:rPr>
        <w:t xml:space="preserve"> نهايتها إلا بعد صرف التعويض – </w:t>
      </w:r>
      <w:r>
        <w:rPr>
          <w:rFonts w:ascii="Traditional Arabic" w:hAnsi="Traditional Arabic" w:cs="Traditional Arabic"/>
          <w:sz w:val="32"/>
          <w:szCs w:val="32"/>
          <w:highlight w:val="yellow"/>
          <w:rtl/>
          <w:lang w:bidi="ar-EG"/>
        </w:rPr>
        <w:t>أثر</w:t>
      </w:r>
      <w:r>
        <w:rPr>
          <w:rFonts w:ascii="Traditional Arabic" w:hAnsi="Traditional Arabic" w:cs="Traditional Arabic"/>
          <w:sz w:val="32"/>
          <w:szCs w:val="32"/>
          <w:rtl/>
          <w:lang w:bidi="ar-EG"/>
        </w:rPr>
        <w:t xml:space="preserve"> ذلك: </w:t>
      </w:r>
      <w:r>
        <w:rPr>
          <w:rFonts w:ascii="Traditional Arabic" w:hAnsi="Traditional Arabic" w:cs="Traditional Arabic"/>
          <w:sz w:val="32"/>
          <w:szCs w:val="32"/>
          <w:highlight w:val="yellow"/>
          <w:rtl/>
          <w:lang w:bidi="ar-EG"/>
        </w:rPr>
        <w:t>إلغاء القرار،</w:t>
      </w:r>
      <w:r>
        <w:rPr>
          <w:rFonts w:ascii="Traditional Arabic" w:hAnsi="Traditional Arabic" w:cs="Traditional Arabic"/>
          <w:sz w:val="32"/>
          <w:szCs w:val="32"/>
          <w:rtl/>
          <w:lang w:bidi="ar-EG"/>
        </w:rPr>
        <w:t xml:space="preserve"> وعدم قبول طلب صرف أجرة المثل لرفعه قبل الأوان.</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highlight w:val="yellow"/>
          <w:rtl/>
          <w:lang w:bidi="ar-EG"/>
        </w:rPr>
        <w:t>المواد (5، 18، 25)</w:t>
      </w:r>
      <w:r>
        <w:rPr>
          <w:rFonts w:ascii="Traditional Arabic"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t>من نظام نزع ملكية العقارات للمنفعة العامة ووضع اليد المؤقت على العقار الصادر بالمرسوم الملكي رقم (م/15) وتاريخ 11/3/</w:t>
      </w:r>
      <w:r>
        <w:rPr>
          <w:rFonts w:ascii="Traditional Arabic" w:eastAsia="Times New Roman" w:hAnsi="Traditional Arabic" w:cs="Traditional Arabic"/>
          <w:sz w:val="32"/>
          <w:szCs w:val="32"/>
          <w:highlight w:val="yellow"/>
          <w:rtl/>
          <w:lang w:bidi="ar-EG"/>
        </w:rPr>
        <w:t>1424هـ</w:t>
      </w:r>
      <w:r>
        <w:rPr>
          <w:rFonts w:ascii="Traditional Arabic" w:eastAsia="Times New Roman" w:hAnsi="Traditional Arabic" w:cs="Traditional Arabic"/>
          <w:sz w:val="32"/>
          <w:szCs w:val="32"/>
          <w:rtl/>
          <w:lang w:bidi="ar-EG"/>
        </w:rPr>
        <w:t>.</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highlight w:val="yellow"/>
          <w:lang w:bidi="ar-EG"/>
        </w:rPr>
      </w:pPr>
      <w:r>
        <w:rPr>
          <w:rFonts w:ascii="Traditional Arabic" w:hAnsi="Traditional Arabic" w:cs="Traditional Arabic"/>
          <w:sz w:val="32"/>
          <w:szCs w:val="32"/>
          <w:highlight w:val="yellow"/>
          <w:rtl/>
          <w:lang w:bidi="ar-EG"/>
        </w:rPr>
        <w:t xml:space="preserve">المرسوم الملكي رقم (4/928/م) وتاريخ 13/9/1422هـ؛ بشأن إجراءات التعويض عن العقارات المنزوعة في كل من حي العشيماء ومنجم الملح والجبل بمدينة جازان. </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بأن المدعي أصالة تقدم في 2/2/1435هـ بصحيفة دعوى ذكر فيها: بأن لديه ثلاثة عقارات في حي العشيماء بمدينة جازان، وأنه تم نزعها من قبل </w:t>
      </w:r>
      <w:r>
        <w:rPr>
          <w:rFonts w:ascii="Traditional Arabic" w:hAnsi="Traditional Arabic" w:cs="Traditional Arabic"/>
          <w:sz w:val="32"/>
          <w:szCs w:val="32"/>
          <w:highlight w:val="yellow"/>
          <w:rtl/>
          <w:lang w:bidi="ar-EG"/>
        </w:rPr>
        <w:t>المدعى</w:t>
      </w:r>
      <w:r>
        <w:rPr>
          <w:rFonts w:ascii="Traditional Arabic" w:hAnsi="Traditional Arabic" w:cs="Traditional Arabic"/>
          <w:sz w:val="32"/>
          <w:szCs w:val="32"/>
          <w:rtl/>
          <w:lang w:bidi="ar-EG"/>
        </w:rPr>
        <w:t xml:space="preserve"> عليها، بناءً على التوجيهات السامية المنظمة لنزع الأملاك في كل من حي العشيماء ومنجم الملح والجبل بمدينة جازان، والتي بناء عليها صدر خطاب المدعى عليها رقم (30850) </w:t>
      </w:r>
      <w:r>
        <w:rPr>
          <w:rFonts w:ascii="Traditional Arabic" w:hAnsi="Traditional Arabic" w:cs="Traditional Arabic"/>
          <w:sz w:val="32"/>
          <w:szCs w:val="32"/>
          <w:rtl/>
          <w:lang w:bidi="ar-EG"/>
        </w:rPr>
        <w:lastRenderedPageBreak/>
        <w:t>وتاريخ 25/8/1429هـ بشأن طلب صرف تعويضات للساكنين وأنه يتم التعويض عن الأراضي بأراضٍ مماثلة في المخططات الصالحة للسكن والتعويض مادياً عن المباني. مشيراً إلى أنه عندما راجع المدعى عليها في 3/12/1434هـ تبين له عدم عدالة تقدير عقاراته، فتظلم إلى المدعى عليها في حينه طالباً إعادة التقدير بما يتناسب مع الأسعار الحالية، مرفقاً ما يثبت تظلمه. ومضيفاً بأن: المدعى عليها قامت في 11/4/1433هـ بقطع التيار الكهربائي عن أحد عقاراته – محل الدعوى – وإخراج المستأجرين منه، دون إخطار مسبق، ثم هدمته بعد فترة قصيرة، وهو العقار المملوك له بالصك رقم (115) وتاريخ 26/2/1403هـ المرفق نسخة منه. خاتماً دعواه بطلبه إلغاء قرار تثمين عقاراته الصادر من المدعى عليها، وتعويضه عن عقاره المهدوم، وإلزام المدعى عليها بصرف أجرة المثل عن عقاره المشار إليه أعلاه، من تاريخ قطع التيار الكهربائي وحتى صرف التعويض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وبقيد صحيفة دعواه قضيةً إداريةً، وإحالتها إلى الدائرة باشرت نظرها على النحو المبين تفصيلاً بمحاضرها. وفي جلسة 27/2/1435هـ استمعت الدائرة لملخص الدعوى من وكيل المدعي، والتي حصرها بالطلبات التي خُتمت بها صحيفة الدعوى، وبعرض ذلك على ممثل المدعى عليها قدم مذكرة جوابية مفادها: أن نزع عقارات المدعي تم استناداً إلى الأمر الملكي رقم (1952/م) وتاريخ 29/10/1411هـ المرفق نسخة منه، والقاضي بنزع الأملاك في كل من حي العشيماء ومنجم الملح والجبل بمدينة جازان. كما صدر المرسوم الملكي رقم (4/928/م) وتاريخ 13/9/1422هـ المرفق نسخة منه، والقاضي بتنظيم أوضاع الساكنين في هذه الأحياء المنزوعة، وبيان كيفية صرف التعويضات المستحقة لأصحابها، واعتماد المبلغ الإجمالي للنزع. وبالنسبة للمدعي فإنه لم يراجع لجنة التعويضات الخاصة بهذه الأحياء المنزوعة، ليُنظر في إجراءات تعويضه، إلا في بداية شهر 6 عام 1433هـ. وأما </w:t>
      </w:r>
      <w:r>
        <w:rPr>
          <w:rFonts w:ascii="Traditional Arabic" w:hAnsi="Traditional Arabic" w:cs="Traditional Arabic"/>
          <w:sz w:val="32"/>
          <w:szCs w:val="32"/>
          <w:highlight w:val="yellow"/>
          <w:rtl/>
          <w:lang w:bidi="ar-EG"/>
        </w:rPr>
        <w:t>عن قطع</w:t>
      </w:r>
      <w:r>
        <w:rPr>
          <w:rFonts w:ascii="Traditional Arabic" w:hAnsi="Traditional Arabic" w:cs="Traditional Arabic"/>
          <w:sz w:val="32"/>
          <w:szCs w:val="32"/>
          <w:rtl/>
          <w:lang w:bidi="ar-EG"/>
        </w:rPr>
        <w:t xml:space="preserve"> التيار الكهربائي فإن الأمانة لا تقوم بذلك إلا بعد صرف التعويضات المستحقة لأصحابها، أو أن المبنى كان آيلاً للسقوط فتم هدمه. خاتماً مذكرته بطلبه صرف النظر عن الدعوى. وبعرض ذلك على وكيل المدعي طلب أجلاً للجواب عليها. وفي الجلستين التاليتين تبين عدم حضور من يمثل المدعى عليها، كما طلبت الدائرة من وكيل المدعي حصر الدعوى في أحد العقارات الثلاثة المشار إليها في صحيفة الدعوى، فحصرها في العقار المملوك لموكله بالصك رقم (115) وتاريخ 26/2/1403هـ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فطلبت منه الدائرة تقديم ما يثبت قطع التيار الكهربائي عن العقار محل الدعوى، وتقديم ما يثبت عدم عدالة التثمين المقرر من المدعى عليها، فاستعد بذلك. وفي جلسة 2/5/1435هـ قدم وكيل المدعي مذكرةَ ردٍ جاء فيها: أن موكله يطالب بإعادة تقدير عقاره محل الدعوى تأسيساً على نص المادة (18) من نظام نزع ملكية العقارات للمنفعة العامة ووضع اليد المؤقت على العقار الصادر بالمرسوم الملكي رقم (م/15) وتاريخ 11/3/1424هـ والتي نصت على أنه: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تأخير </w:t>
      </w:r>
      <w:r>
        <w:rPr>
          <w:rFonts w:ascii="Traditional Arabic" w:hAnsi="Traditional Arabic" w:cs="Traditional Arabic"/>
          <w:sz w:val="32"/>
          <w:szCs w:val="32"/>
          <w:rtl/>
          <w:lang w:bidi="ar-EG"/>
        </w:rPr>
        <w:lastRenderedPageBreak/>
        <w:t>صرف التعويض بسبب يعود إليه"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وبما أن الأمر الملكي رقم (1952/م) وتاريخ 29/10/1411هـ يمثل قرار الموافقة بالبدء في إجراءات النزع، وأن قرار التثمين محل الطعن صدر في 6/3/1412هـ وأن موكله لم يستلم التعويض حتى تاريخه، وأن المدعى عليها لم تقدم ما يثبت كون تأخير صرف التعويض بسببٍ عائدٍ لموكله، فإنه يؤكد على طلبه استناداً إلى المادة المذكورة أعلاه. كما أشار إلى أن موكله لم يعلم بقرار النزع إلا بعد مراجعته المدعى عليها ليستفسر عن سبب قطع الكهرباء في 11/4/1433هـ فأُبلغ حينها بقرار النزع، وقام بعد ذلك بمراجعة لجنة التعويضات بالأمانة لاستكمال إجراءات التعويض، مؤكداً على أنه لم يتبلغ رسمياً بمقدار التعويض، وإنما أُبلغ به شفاهةً عند مراجعته للمدعى عليها في 3/12/1434هـ فتبين له عدم عدالة التقدير، وقد تظلم في نفس اليوم لدى المدعى عليها. مرفقاً نسخة من محضر الاجتماع المبرم في 2/8/1434هـ والمتعلق بلجنة تثمين العقارات التي لم تُحصر ولم تثمن من قبلُ في حي العشيماء وما جاوره، منبهاً إلى أنه تم تقدير العقارات المنزوعة في هذا المحضر بسعر أعلى من التقدير الوارد في القرار محل الطعن، ما يؤكد عدم عدالة الأسعار الواردة في القرار الطعين. وبالنسبة لما أثارته المدعى عليها من أن سبب قطع التيار الكهربائي والهدم، راجع إلى احتمالية كون العقار آيلاً للسقوط، فإنه ادعاءٌ مبني على الظن ومفتقر لما يثبته. خاتماً مذكرته بالتأكيد على استمساك موكله بنص الفقرة (3) من المادة (17) من نظام نزع ملكية العقارات للمنفعة العامة ووضع اليد المؤقت على العقار، والتي نصت على أنه: "في كل الحالات إذا أخرجت الجهة صاحبة المشروع مالك العقار من عقاره أو منعته من الانتفاع به قبل تسلم التعويض سواء كان بصورة استثنائية أو غيرها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فيعطى</w:t>
      </w:r>
      <w:r>
        <w:rPr>
          <w:rFonts w:ascii="Traditional Arabic" w:hAnsi="Traditional Arabic" w:cs="Traditional Arabic"/>
          <w:sz w:val="32"/>
          <w:szCs w:val="32"/>
          <w:rtl/>
          <w:lang w:bidi="ar-EG"/>
        </w:rPr>
        <w:t xml:space="preserve"> أجرة المثل عن المدة التي بين الإخلاء وتسلم التعويض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ما لم يكن سبب تأخير صرف التعويض بسببه..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وذلك فيما يتعلق بطلب صرف أجرة المثل عن عقاره محل الدعوى من تاريخ قطع التيار الكهربائي في 11/4/1433هـ حسب بيان كشف السداد الصادر من شركة الكهرباء – والمرفقة نسخة منه بملف الدعوى - وحتى تاريخ صرف التعويض، والتأكيد – أيضاً - على طلبه إلغاء قرار التثمين الصادر من المدعى عليها، وإعادة التثمين بالشكل العادل والمتناسب مع سعر السوق الحالي. وبعرض ذلك على ممثل المدعى عليها طلب أجلاً للرد. ثم تلتها أربع جلسات متعاقبات لم يحضر فيها من يمثل المدعى عليها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سألت الدائرة – في إحدى هذه الجلسات - وكيل المدعي عن صفة العقار محل الدعوى فأفاد بأنه منزل شعبي. وفي جلسة 20/7/1435هـ قدم ممثل المدعى عليها مذكرةً أورد فيها: أن المرسوم الملكي رقم (4/928/م) وتاريخ 13/9/1422هـ المرفقة نسخة منه، قد بيّن إجراءات وترتيبات التعويضات عن العقارات المنزوعة في كل من حي العشيماء ومنجم الملح والجبل بمدينة جازان على وجه خاص، وبالتالي فإنه لا علاقة لهذه التعويضات بنظام نزع ملكية العقارات للمنفعة العامة ووضع اليد المؤقت على العقار. مؤكداً على دفوعه الواردة في مذكرته السابقة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وطالباً صرف النظر عن الدعوى. وفي جلسة 25/8/1435هـ قدم ممثل المدعى عليها مذكرةً إضافيةً أفاد فيها بأنه تم الإعلان عن التعويضات المتعلقة بنزع الأملاك الواقعة في كل </w:t>
      </w:r>
      <w:r>
        <w:rPr>
          <w:rFonts w:ascii="Traditional Arabic" w:hAnsi="Traditional Arabic" w:cs="Traditional Arabic"/>
          <w:sz w:val="32"/>
          <w:szCs w:val="32"/>
          <w:rtl/>
          <w:lang w:bidi="ar-EG"/>
        </w:rPr>
        <w:lastRenderedPageBreak/>
        <w:t>من حي العشيماء ومنجم الملح والجبل بمدينة جازان في صحيفة عكاظ بتاريخ 8/3/1423هـ العدد (13050) مرفقاً نسخة منه. كما تم الإعلان عن ذلك – أيضاً – في موقع أمانة المنطقة. إضافة إلى أن المدعي سبق وأن أقر في صحيفة دعواه بأنه تمت مخاطبته من قبل الأمانة بالخطاب رقم (30850) وتاريخ 25/8/1429هـ بشأن طلب صرف تعويضات للساكنين</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وأنه يتم التعويض عن الأراضي بأراضٍ مماثلة في المخططات الصالحة للسكن والتعويض مادياً عن المباني. وهذا الإقرار حجة يثبت تبلغ المدعي بالقرار الطعين</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طالباً عدم قبول الدعوى شكلاً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لكون المدعي قد خالف الإجراءات المنصوص عليها نظاماً بسبب تأخره في رفع دعواه رغم تبلغه القديم بالقرار. ومرفقاً صورة من قرار التثمين محل الطعن، والذي صدر في 6/3/1412هـ استناداً إلى الأمر الملكي رقم (1952/م) وتاريخ 29/10/1411هـ. وفي جلسة 13/11/1435هـ قدم ممثل المدعى عليها مذكرةً دفع فيها بعدم قبول الدعوى شكلاً، مبرراً ذلك بأن المدعي لم يتظلم لدى المدعى عليها إلا في 3/12/1434هـ مع أنه علم بالقرار قبل هذا التاريخ بعدة أشهر وفقاً لما قرره في صحيفة دعواه، ما يعني مخالفته للإجراءات المنصوص عليها نظاماً. كما أكد على أن عقار المدعي محل الدعوى كان آيلاً للسقوط ولذلك تم هدمه. ومشيراً إلى أن اللجنة التي صدر عنها قرار التثمين قد بُنيت إجراءاتها على أساس صحيح من النظام وقد بُذل فيها الجهد المطلوب للتوصل إلى التقدير المناسب، الأمر الذي يؤكد عدالة تقدير عقار المدعي وعدم إجحافه. كما أفاد بأن حي العشيماء من الأحياء القديمة البدائية والبسيطة وأن عقار المدعي كان عبارة عن هنجر من الحديد وصناديق من الخشب، وأن التعويض النقدي إنما هو مقابل المباني القائمة على الأرض فقط وقت وقوف اللجنة، أما الأرض المنزوعة فقد تم التعويض عنها بأرض بديلة مماثلة لها في أحد المخططات التي أعدتها الأمانة لهذا الغرض. خاتماً مذكرته بطلبه عدم قبول الدعوى لما تقدم بيانه، ورفضها لعدم قيامها على أساس صحيح. ثم قدم وكيل المدعي مذكرة دفاعٍ كان أبرز ما جاء فيها: أن موكله لا يعترض على قرار النزع الذي علم به قبل تظلمه لدى المدعى عليها بعدة أشهر، وإنما اعتراضه على قرار التثمين والذي لم يعلم به إلا في 3/12/1434هـ وقد تظلم منه لدى المدعى عليها في حينه. مؤكداً على أن الإعلان الذي تم في صحيفة عكاظ والمشار إليه في دفوع المدعى عليها – والذي نُص فيه على اسم موكله وغيره من الملاك – وكذلك الإعلان في موقع الأمانة، لا يحتويان على أي تبليغ بقرارات تعويضية، وإنما كانا مجرد تنبيه لسكان كل من حي العشيماء ومنجم الملح والجبل بمدينة جازان، بأن يستعدوا لتقديم المستندات المطلوبة لدى اللجنة المخصصة لذلك بمقر البلدية في الموعد الذي سيتم الإعلان عنه لاحقاً، مشيراً إلى أنه لم يتم الإعلان عن ذلك الموعد اللاحق حتى تاريخه. وأما عن كون حالة موكله غير مشمولة بنظام نزع ملكية العقارات للمنفعة العامة ووضع اليد المؤقت على العقار، فإنه قد أُشير إلى هذا النظام على سبيل الاستناد إليه في ديباجة قرار وزير </w:t>
      </w:r>
      <w:r>
        <w:rPr>
          <w:rFonts w:ascii="Traditional Arabic" w:hAnsi="Traditional Arabic" w:cs="Traditional Arabic"/>
          <w:sz w:val="32"/>
          <w:szCs w:val="32"/>
          <w:highlight w:val="yellow"/>
          <w:rtl/>
          <w:lang w:bidi="ar-EG"/>
        </w:rPr>
        <w:t>الشؤون</w:t>
      </w:r>
      <w:r>
        <w:rPr>
          <w:rFonts w:ascii="Traditional Arabic" w:hAnsi="Traditional Arabic" w:cs="Traditional Arabic"/>
          <w:sz w:val="32"/>
          <w:szCs w:val="32"/>
          <w:rtl/>
          <w:lang w:bidi="ar-EG"/>
        </w:rPr>
        <w:t xml:space="preserve"> البلدية والقروية رقم (83728) وتاريخ 1/12/1429هـ المرفقة نسخة منه، والمتضمن موافقة الوزير على نزع ملكية العقارات الواقعة في حي العشيماء وما جاوره، وفق </w:t>
      </w:r>
      <w:r>
        <w:rPr>
          <w:rFonts w:ascii="Traditional Arabic" w:hAnsi="Traditional Arabic" w:cs="Traditional Arabic"/>
          <w:sz w:val="32"/>
          <w:szCs w:val="32"/>
          <w:rtl/>
          <w:lang w:bidi="ar-EG"/>
        </w:rPr>
        <w:lastRenderedPageBreak/>
        <w:t>الآلية الموضحة في القرار، الأمر الذي يؤكد شمولية النظام المذكور لحالة موكله. خاتماً مذكرته بالتأكيد على طلباته السابقة. وبعرضها على ممثل المدعى عليها طلب أجلاً للرد. وفي جلسة 30/2/1436هـ قدم ممثل المدعى عليها مذكرة جوابية جاء فيها أن حق المدعي نشأ بصدور قرار التثمين في 6/3/1412هـ المستند إلى الأمر الملكي رقم (1952/م) وتاريخ 29/10/1411هـ ولم يتظلم منه إلا في 3/12/1434هـ أي بعد 23 عاماً تقريباً من نشوء حقه، ما يعني مخالفته للإجراءات المنصوص عليها نظاماً. مؤكداً على علم المدعي القديم بالقرار، لما تقدم ذكره، ولاستفاضة خبر القرار واشتهاره بين أهالي مدينة جازان عموماً وساكني حي العشيماء وما جاوره خصوصاً، الأمر الذي يُستبعد معه القول بأن المدعي لم يعلم بالقرار إلا بعد صدوره بفترةٍ تتجاوز العشر سنوات!. متسائلاً عن سبب عدم علم المدعي بقرار التثمين حينما راجع المدعى عليها ليستفسر عن سبب قطع التيار الكهربائي في 11/4/1433هـ فأُبلغ حينها بقرار النزع، إذ إنه من الطبيعي عقلاً وحساً أن يُبلغ أيضاً بقرار التثمين، فما وجه نفي علمه بقرار التثمين دون قرار النزع؟ ثم ألم يتساءل المدعي عن سبب سحب الأمانة لعدادات الكهرباء؟ وعن عمليات النزع الواسعة في حي العشيماء وما جاوره؟ متمسكاً في ختام مذكرته بدفوعه وطلباته السابقة. وفي جلسة 13/4/1436هـ سألت الدائرة وكيل المدعي: هل تم تعويض موكله بأرض بديلة؟ فأجاب بالنفي. وقدم مذكرةً أكد فيها على عدم الترابط بين علم موكله بقرار النزع المنبثق عن علمه بقطع التيار الكهربائي وسحب العدادات وبين علمه بقرار التثمين، مشيراً إلى أن العلم بأحد القرارين لا يعني العلم بالآخر، ومضيفاً بأن عدم الترابط هذا منسحب أيضاً على علم موكله بخطاب الأمانة رقم (30850) وتاريخ 25/8/1429هـ إذ إن غايته بيان طريقة التعويض فقط، دون أدنى ذكر لمقدار التعويض. خاتماً مذكرته بالتأكيد على ما طلبه سلفاً في مذكراته. وبعرض ذلك على ممثل المدعى عليها طلب أجلاً للرد. وفي الجلسة التالية قدم ممثل المدعى عليها مذكرة لم يخرج مضمونها عما سبق تقديمه. وفي جلسة 24/6/1436هـ سألت الدائرة كلاً من طرفي الدعوى: هل تم تمكين المدعي من تسلم أي تعويض، سواء بأرض بديلة أو مبلغ مادي؟ فأجاب وكيل المدعي: بأنه لم يحصل شيء من ذلك. وأجاب ممثل المدعى عليها: بأن المدعي لم يراجع المدعى عليها حتى يتم استكمال إجراءات تعويضه، وبالتالي فإنه لم يمكن تعويضه والحالة هذه. وفي جلسة هذا اليوم أكد المدعي وكالة على طلبات موكله الموضحة في جلسة سابقة، مقرراً الاكتفاء بذلك، وبعرض ذلك على ممثل المدعى عليها قرر الاكتفاء بما سبق تقديمه. فقررت الدائرة رفع الجلسة للمداولة، وأصدرت حكمها المبني على الأسباب الآتية.</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هذه الدعوى إلى إلزام المدعى عليها بإعادة تقدير عقاره – محل الدعوى – المنزوع من قبل المدعى عليها، وصرف أجرة المثل عن عقاره من تاريخ قطع التيار الكهربائي في </w:t>
      </w:r>
      <w:r>
        <w:rPr>
          <w:rFonts w:ascii="Traditional Arabic" w:hAnsi="Traditional Arabic" w:cs="Traditional Arabic"/>
          <w:sz w:val="32"/>
          <w:szCs w:val="32"/>
          <w:rtl/>
          <w:lang w:bidi="ar-EG"/>
        </w:rPr>
        <w:lastRenderedPageBreak/>
        <w:t>11/4/1433هـ وحتى صرف التعويض؛ فإن الدعوى تعتبر – في حقيقتها – من قبيل دعاوى إلغاء القرارات الإدارية السلبية التي تمتنع فيها جهة الإدارة عن اتخاذ قرار كان من الواجب عليها اتخاذه طبقاً للأنظمة واللوائح؛ وعليه فإن المحاكم الإدارية مختصةٌ ولائياً بنظرها بموجب الفقرة (ب) من المادة (13) من نظام ديوان المظالم الصادر بالمرسوم الملكي رقم (م/78) وتاريخ 19/9/1428هـ، كما أنها من اختصاص المحكمة مكانياً بناءً على المادة (2)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وهي من اختصاص الدائرة نوعياً استناداً إلى قرار رئيس مجلس القضاء الإداري رقم (44) لعام 1436هـ. ومن الناحية الشكلية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فإنه قد استقر الفقه والقضاء الإداريان على عدم تحصن القرارات الإدارية السلبية بمضي مدة معينة، وعليه فإن هذه الدعوى تكون مقبولة شكلاً. وعن موضوع الدعوى</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فإنه من الثابت كون المدعي يملك العقار – محل الدعوى - بموجب حجة الاستحكام رقم (115) وتاريخ 26/2/1403هـ الصادرة من المحكمة الكبرى بجازان، وأن المدعى عليها قامت بنزع ملكيته استناداً إلى الأمر الملكي رقم (1952/م) وتاريخ 29/10/1411هـ القاضي بنزع الأملاك في كل من حي العشيماء ومنجم الملح والجبل بمدينة جازان، وأنها ثمنّت العقار محل الدعوى بقرارها – الطعين – الصادر في 6/3/1412هـ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ومن الثابت – أيضاً - من وقائع الدعوى، عدم صرف المدعى عليها التعويض عن العقار المنزوع – محل الدعوى - حتى تاريخه، وذلك وفق ما أفاد به الطرفان في الجلسة المنعقدة بتاريخ 24/6/1436هـ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وبما أن المدعي قد تظلم في 3/12/1434هـ إلى المدعى عليها من تقدير عقاره مطالباً بإعادته، وأنه لم يثبت للدائرة تسبب المدعي في تأخير صرف التعويض عن عقاره المنزوع، فإنه يجب – والحال ما ذُكر - على المدعى عليها أن تعيد تقدير عقار المدعي محل الدعوى؛ وذلك لما نصت عليه المادة (18) من نظام نزع ملكية العقارات للمنفعة العامة ووضع اليد المؤقت على العقار الصادر بالمرسوم الملكي رقم (م/15) وتاريخ 11/3/1424هـ من أنه: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تأخير صرف التعويض بسبب يعود إليه"، وهذا ما تنتهي إليه الدائرة. وأما بالنسبة لما ذكره ممثل المدعى عليها من أن عدم تعويض المدعي عائد إلى كونه لم يراجع المدعى عليها حتى يتم استكمال إجراءات تعويضه، فإن ذلك – على فرض صحته – لا يمكن بأي حال من الأحوال أن يُعد تسبباً من المدعي في تأخر صرف التعويض، إلا في إحدى حالتين لا ثالث لهما: 1/ أن يثبت قيام المدعى عليها بجميع إجراءات التبليغ المنصوص عليها في الفقرة (2) من المادة (5) من نظام نزع ملكية العقارات للمنفعة العامة، والتي هي: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w:t>
      </w:r>
      <w:r>
        <w:rPr>
          <w:rFonts w:ascii="Traditional Arabic" w:hAnsi="Traditional Arabic" w:cs="Traditional Arabic"/>
          <w:sz w:val="32"/>
          <w:szCs w:val="32"/>
          <w:rtl/>
          <w:lang w:bidi="ar-EG"/>
        </w:rPr>
        <w:lastRenderedPageBreak/>
        <w:t xml:space="preserve">2/ أن يثبت تبلغ المدعي بقرار التثمين وعلمه به علماً يقينياً، مع تمكينه من استلام التعويض في حينه. وبما أنه لم يثبت للدائرة حصول أيٍّ من هاتين الحالتين، فإنه لا يصح وصم المدعي بتسببه في تأخير صرف التعويض لمجرد كونه لم يراجع المدعى عليها، والحال ما ذُكر. كما أنه لا ينال مما تقدم ما أثاره ممثل المدعى عليها من كون المرسوم الملكي رقم (4/928/م) وتاريخ 13/9/1422هـ، قد بُينت فيه إجراءات وترتيبات التعويضات عن العقارات المنزوعة في كل من حي العشيماء ومنجم الملح والجبل بمدينة جازان على وجه خاص، وبالتالي فإنه لا علاقة لهذه التعويضات بنظام نزع ملكية العقارات للمنفعة العامة ووضع اليد المؤقت على العقار. إذ جوابه: أن المرسوم الملكي المشار إليه لم ينظم مسألة التأخر في صرف التعويض وجواز طلب المدعي إعادة تقدير العقار، لا بنفي ولا إثبات، وبالتالي فإنه لا يتعارض مع النظام المذكور في هذه الناحية؛ لكون ما جاء في النظام يعد أحكاماً زائدة على ما نظمه المرسوم الملكي المشار إليه، فيُعمل بها في هذه الناحية على وجه الخصوص. وعلى فرض وجود التعارض بين النظام والمرسوم الملكي المشار إليهما في مسألة التأخر في صرف التعويض وجواز طلب المدعي إعادة تقدير العقار، باعتبار المرسوم الملكي المشار إليه منظومة متكاملة لا يتجزأ ولا يحتمل الزيادة عليه. فيُجاب: بأن المرسوم الملكي المشار إليه، قد نُسخ بالنظام المذكور لكونه متعارضاً معه ومتأخراً عنه، والقاعدة أن: (المتأخر ينسخ المتقدم في حال التعارض) فيُعمل بالنظام والحالة هذه، يؤكد ذلك ما نُص عليه في عجز المادة (25) من ذات النظام من أنه: "يلغي كل ما يتعارض معه من أحكام". كما تجدر الإشارة إلى أن إعمال النظام المذكور على حالة المدعي الناشئة قبل صدوره، لا يعتبر نقضاً للمبدأ المتقرر: (عدم رجعية الأنظمة والقوانين)؛ لكون الحق الذي يطالب به المدعي، وإن نشأ قبل صدور النظام المشار إليه، إلا أنه ما زال قائماً مشروعاً، حتى بعد صدور هذا النظام، وبالتالي فإن حق المدعي يكون مشمولاً بالنظام المذكور شمولاً أولياً كسائر الحقوق الناشئة بعد صدوره؛ وبناءً على جميع ما تقدم فإن الدائرة تنتهي إلى أنه يجب على المدعى عليها، إعادة تقدير عقار المدعي محل الدعوى. وأما بالنسبة لطلب المدعي إلزام المدعى عليها بصرف أجرة المثل عن عقاره – محل الدعوى - من تاريخ قطع التيار الكهربائي في 11/4/1433هـ وحتى صرف التعويض، فإنه سابق لأوانه؛ لكون المدة التي تُستحق عنها أجرة المثل مشوبة بالجهالة المفضية للنزاع، لأنها لا تتبين نهايتها إلا بعد صرف التعويض. وبما أن انتفاء الجهالة منوط بصرف التعويض، فإن طلب أجرة المثل إنما يحين أوان رفعه بعد صرف التعويض لا قبله. الأمر الذي تنتهي معه الدائرة إلى عدم قبول هذا الطلب لرفعه قبل الأوان.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لذلك حكمت </w:t>
      </w:r>
      <w:r>
        <w:rPr>
          <w:rFonts w:ascii="Traditional Arabic" w:hAnsi="Traditional Arabic" w:cs="Traditional Arabic"/>
          <w:b/>
          <w:bCs/>
          <w:sz w:val="32"/>
          <w:szCs w:val="32"/>
          <w:highlight w:val="yellow"/>
          <w:rtl/>
          <w:lang w:bidi="ar-EG"/>
        </w:rPr>
        <w:t>الدائرة:</w:t>
      </w:r>
      <w:r>
        <w:rPr>
          <w:rFonts w:ascii="Traditional Arabic" w:hAnsi="Traditional Arabic" w:cs="Traditional Arabic"/>
          <w:b/>
          <w:bCs/>
          <w:sz w:val="32"/>
          <w:szCs w:val="32"/>
          <w:rtl/>
          <w:lang w:bidi="ar-EG"/>
        </w:rPr>
        <w:t xml:space="preserve"> بما يلي: أولاً: بإلغاء قرار المدعى عليها وزارة </w:t>
      </w:r>
      <w:r>
        <w:rPr>
          <w:rFonts w:ascii="Traditional Arabic" w:hAnsi="Traditional Arabic" w:cs="Traditional Arabic"/>
          <w:b/>
          <w:bCs/>
          <w:sz w:val="32"/>
          <w:szCs w:val="32"/>
          <w:highlight w:val="yellow"/>
          <w:rtl/>
          <w:lang w:bidi="ar-EG"/>
        </w:rPr>
        <w:t>الشؤون</w:t>
      </w:r>
      <w:r>
        <w:rPr>
          <w:rFonts w:ascii="Traditional Arabic" w:hAnsi="Traditional Arabic" w:cs="Traditional Arabic"/>
          <w:b/>
          <w:bCs/>
          <w:sz w:val="32"/>
          <w:szCs w:val="32"/>
          <w:rtl/>
          <w:lang w:bidi="ar-EG"/>
        </w:rPr>
        <w:t xml:space="preserve"> البلدية والقروية – أمانة منطقة جازان السلبي المتمثل في امتناعها عن إعادة تقدير عقار المدعي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المملوك له بموجب حجة الاستحكام رقم (115) وتاريخ 26/2/1403هـ وفقاً للإجراءات النظامية المنصوص عليها </w:t>
      </w:r>
      <w:r>
        <w:rPr>
          <w:rFonts w:ascii="Traditional Arabic" w:hAnsi="Traditional Arabic" w:cs="Traditional Arabic"/>
          <w:b/>
          <w:bCs/>
          <w:sz w:val="32"/>
          <w:szCs w:val="32"/>
          <w:rtl/>
          <w:lang w:bidi="ar-EG"/>
        </w:rPr>
        <w:lastRenderedPageBreak/>
        <w:t>في نظام نزع ملكية العقارات للمنفعة العامة ووضع اليد المؤقت على العقار الصادر بالمرسوم الملكي رقم (م/15) وتاريخ 11/3/1424هـ. ثانياً: عدم قبول طلب المدعي إلزام المدعى عليها بصرف أجرة المثل عن العقار محل الدعوى من تاريخ قطع التيار الكهربائي في 11/4/1433هـ وحتى صرف التعويض</w:t>
      </w:r>
      <w:r>
        <w:rPr>
          <w:rFonts w:ascii="Traditional Arabic"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وذلك لما هو موضح بالأسباب.</w:t>
      </w:r>
    </w:p>
    <w:p w:rsidR="00B67BDE" w:rsidRDefault="00B67BDE" w:rsidP="00B67BDE">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lowKashida"/>
        <w:rPr>
          <w:rFonts w:ascii="Traditional Arabic" w:hAnsi="Traditional Arabic" w:cs="Traditional Arabic"/>
          <w:b/>
          <w:bCs/>
          <w:sz w:val="32"/>
          <w:szCs w:val="32"/>
          <w:rtl/>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7480/5/ق لعام 1436هـ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1944/5/س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1/2/1437هـ</w:t>
      </w: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w:t>
      </w:r>
      <w:r>
        <w:rPr>
          <w:rFonts w:ascii="Traditional Arabic" w:hAnsi="Traditional Arabic" w:cs="Traditional Arabic"/>
          <w:b/>
          <w:bCs/>
          <w:sz w:val="32"/>
          <w:szCs w:val="32"/>
          <w:highlight w:val="yellow"/>
          <w:rtl/>
          <w:lang w:bidi="ar-EG"/>
        </w:rPr>
        <w:t>ملكية</w:t>
      </w:r>
      <w:r>
        <w:rPr>
          <w:rFonts w:ascii="Traditional Arabic" w:hAnsi="Traditional Arabic" w:cs="Traditional Arabic"/>
          <w:b/>
          <w:bCs/>
          <w:sz w:val="32"/>
          <w:szCs w:val="32"/>
          <w:rtl/>
          <w:lang w:bidi="ar-EG"/>
        </w:rPr>
        <w:t xml:space="preserve"> – </w:t>
      </w:r>
      <w:r>
        <w:rPr>
          <w:rFonts w:ascii="Traditional Arabic" w:hAnsi="Traditional Arabic" w:cs="Traditional Arabic"/>
          <w:b/>
          <w:bCs/>
          <w:sz w:val="32"/>
          <w:szCs w:val="32"/>
          <w:highlight w:val="yellow"/>
          <w:rtl/>
          <w:lang w:bidi="ar-EG"/>
        </w:rPr>
        <w:t>تعويض – أجرة المثل - منع مالك العقار من الانتفاع بعقاره –</w:t>
      </w:r>
      <w:r>
        <w:rPr>
          <w:rFonts w:ascii="Traditional Arabic" w:hAnsi="Traditional Arabic" w:cs="Traditional Arabic"/>
          <w:b/>
          <w:bCs/>
          <w:sz w:val="32"/>
          <w:szCs w:val="32"/>
          <w:rtl/>
          <w:lang w:bidi="ar-EG"/>
        </w:rPr>
        <w:t xml:space="preserve"> تقدير أجرة المثل – </w:t>
      </w:r>
      <w:r>
        <w:rPr>
          <w:rFonts w:ascii="Traditional Arabic" w:hAnsi="Traditional Arabic" w:cs="Traditional Arabic"/>
          <w:b/>
          <w:bCs/>
          <w:sz w:val="32"/>
          <w:szCs w:val="32"/>
          <w:highlight w:val="yellow"/>
          <w:rtl/>
          <w:lang w:bidi="ar-EG"/>
        </w:rPr>
        <w:t>عيب انعدام السبب – مخالفة سعر السوق.</w:t>
      </w:r>
      <w:r>
        <w:rPr>
          <w:rFonts w:ascii="Traditional Arabic" w:hAnsi="Traditional Arabic" w:cs="Traditional Arabic"/>
          <w:b/>
          <w:bCs/>
          <w:sz w:val="32"/>
          <w:szCs w:val="32"/>
          <w:rtl/>
          <w:lang w:bidi="ar-EG"/>
        </w:rPr>
        <w:t xml:space="preserve"> </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w:t>
      </w:r>
      <w:r>
        <w:rPr>
          <w:rFonts w:ascii="Traditional Arabic" w:hAnsi="Traditional Arabic" w:cs="Traditional Arabic"/>
          <w:sz w:val="32"/>
          <w:szCs w:val="32"/>
          <w:highlight w:val="yellow"/>
          <w:rtl/>
          <w:lang w:bidi="ar-EG"/>
        </w:rPr>
        <w:t>إلغاء</w:t>
      </w:r>
      <w:r>
        <w:rPr>
          <w:rFonts w:ascii="Traditional Arabic"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highlight w:val="yellow"/>
          <w:rtl/>
          <w:lang w:bidi="ar-EG"/>
        </w:rPr>
        <w:t xml:space="preserve"> بتقدير</w:t>
      </w:r>
      <w:r>
        <w:rPr>
          <w:rFonts w:ascii="Traditional Arabic" w:hAnsi="Traditional Arabic" w:cs="Traditional Arabic"/>
          <w:sz w:val="32"/>
          <w:szCs w:val="32"/>
          <w:rtl/>
          <w:lang w:bidi="ar-EG"/>
        </w:rPr>
        <w:t xml:space="preserve"> أجرة المثل </w:t>
      </w:r>
      <w:r>
        <w:rPr>
          <w:rFonts w:ascii="Traditional Arabic" w:hAnsi="Traditional Arabic" w:cs="Traditional Arabic"/>
          <w:sz w:val="32"/>
          <w:szCs w:val="32"/>
          <w:highlight w:val="yellow"/>
          <w:rtl/>
          <w:lang w:bidi="ar-EG"/>
        </w:rPr>
        <w:t>جراء حبس منفعة</w:t>
      </w:r>
      <w:r>
        <w:rPr>
          <w:rFonts w:ascii="Traditional Arabic" w:hAnsi="Traditional Arabic" w:cs="Traditional Arabic"/>
          <w:sz w:val="32"/>
          <w:szCs w:val="32"/>
          <w:rtl/>
          <w:lang w:bidi="ar-EG"/>
        </w:rPr>
        <w:t xml:space="preserve"> عقاره </w:t>
      </w:r>
      <w:r>
        <w:rPr>
          <w:rFonts w:ascii="Traditional Arabic" w:hAnsi="Traditional Arabic" w:cs="Traditional Arabic"/>
          <w:sz w:val="32"/>
          <w:szCs w:val="32"/>
          <w:highlight w:val="yellow"/>
          <w:rtl/>
          <w:lang w:bidi="ar-EG"/>
        </w:rPr>
        <w:t>المنزوعة</w:t>
      </w:r>
      <w:r>
        <w:rPr>
          <w:rFonts w:ascii="Traditional Arabic" w:hAnsi="Traditional Arabic" w:cs="Traditional Arabic"/>
          <w:sz w:val="32"/>
          <w:szCs w:val="32"/>
          <w:rtl/>
          <w:lang w:bidi="ar-EG"/>
        </w:rPr>
        <w:t xml:space="preserve"> ملكيته – </w:t>
      </w:r>
      <w:r>
        <w:rPr>
          <w:rFonts w:ascii="Traditional Arabic" w:eastAsia="Times New Roman" w:hAnsi="Traditional Arabic" w:cs="Traditional Arabic"/>
          <w:sz w:val="32"/>
          <w:szCs w:val="32"/>
          <w:highlight w:val="yellow"/>
          <w:rtl/>
          <w:lang w:bidi="ar-EG"/>
        </w:rPr>
        <w:t>الثابت</w:t>
      </w:r>
      <w:r>
        <w:rPr>
          <w:rFonts w:ascii="Traditional Arabic" w:hAnsi="Traditional Arabic" w:cs="Traditional Arabic"/>
          <w:sz w:val="32"/>
          <w:szCs w:val="32"/>
          <w:highlight w:val="yellow"/>
          <w:rtl/>
          <w:lang w:bidi="ar-EG"/>
        </w:rPr>
        <w:t xml:space="preserve"> أنه طبقاً للنظام</w:t>
      </w:r>
      <w:r>
        <w:rPr>
          <w:rFonts w:ascii="Traditional Arabic" w:hAnsi="Traditional Arabic" w:cs="Traditional Arabic"/>
          <w:sz w:val="32"/>
          <w:szCs w:val="32"/>
          <w:rtl/>
          <w:lang w:bidi="ar-EG"/>
        </w:rPr>
        <w:t xml:space="preserve"> إذا أخرجت الجهة صاحبة المشروع مالك العقار من عقاره أو منعته من الانتفاع به قبل تسلم التعويض </w:t>
      </w:r>
      <w:r>
        <w:rPr>
          <w:rFonts w:ascii="Traditional Arabic" w:hAnsi="Traditional Arabic" w:cs="Traditional Arabic"/>
          <w:sz w:val="32"/>
          <w:szCs w:val="32"/>
          <w:highlight w:val="yellow"/>
          <w:rtl/>
          <w:lang w:bidi="ar-EG"/>
        </w:rPr>
        <w:t>فيعطى</w:t>
      </w:r>
      <w:r>
        <w:rPr>
          <w:rFonts w:ascii="Traditional Arabic" w:hAnsi="Traditional Arabic" w:cs="Traditional Arabic"/>
          <w:sz w:val="32"/>
          <w:szCs w:val="32"/>
          <w:rtl/>
          <w:lang w:bidi="ar-EG"/>
        </w:rPr>
        <w:t xml:space="preserve"> أجرة المثل عن المدة التي بين الإخلاء وتسلم التعويض ما لم يكن هو المتسبب في تأخير صرف التعويض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highlight w:val="yellow"/>
          <w:rtl/>
          <w:lang w:bidi="ar-EG"/>
        </w:rPr>
        <w:t xml:space="preserve"> وتقدر الأجرة اللجنة المنصوص عليها نظاماً –</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highlight w:val="yellow"/>
          <w:rtl/>
          <w:lang w:bidi="ar-EG"/>
        </w:rPr>
        <w:t>كون</w:t>
      </w:r>
      <w:r>
        <w:rPr>
          <w:rFonts w:ascii="Traditional Arabic"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بتقدير أجرة </w:t>
      </w:r>
      <w:r>
        <w:rPr>
          <w:rFonts w:ascii="Traditional Arabic" w:hAnsi="Traditional Arabic" w:cs="Traditional Arabic"/>
          <w:sz w:val="32"/>
          <w:szCs w:val="32"/>
          <w:highlight w:val="yellow"/>
          <w:rtl/>
          <w:lang w:bidi="ar-EG"/>
        </w:rPr>
        <w:t>المثل</w:t>
      </w:r>
      <w:r>
        <w:rPr>
          <w:rFonts w:ascii="Traditional Arabic" w:hAnsi="Traditional Arabic" w:cs="Traditional Arabic"/>
          <w:sz w:val="32"/>
          <w:szCs w:val="32"/>
          <w:rtl/>
          <w:lang w:bidi="ar-EG"/>
        </w:rPr>
        <w:t xml:space="preserve"> لعقار المدعي </w:t>
      </w:r>
      <w:r>
        <w:rPr>
          <w:rFonts w:ascii="Traditional Arabic" w:hAnsi="Traditional Arabic" w:cs="Traditional Arabic"/>
          <w:sz w:val="32"/>
          <w:szCs w:val="32"/>
          <w:highlight w:val="yellow"/>
          <w:rtl/>
          <w:lang w:bidi="ar-EG"/>
        </w:rPr>
        <w:t>مشوباً</w:t>
      </w:r>
      <w:r>
        <w:rPr>
          <w:rFonts w:ascii="Traditional Arabic" w:hAnsi="Traditional Arabic" w:cs="Traditional Arabic"/>
          <w:sz w:val="32"/>
          <w:szCs w:val="32"/>
          <w:rtl/>
          <w:lang w:bidi="ar-EG"/>
        </w:rPr>
        <w:t xml:space="preserve"> بعيب </w:t>
      </w:r>
      <w:r>
        <w:rPr>
          <w:rFonts w:ascii="Traditional Arabic" w:hAnsi="Traditional Arabic" w:cs="Traditional Arabic"/>
          <w:sz w:val="32"/>
          <w:szCs w:val="32"/>
          <w:highlight w:val="yellow"/>
          <w:rtl/>
          <w:lang w:bidi="ar-EG"/>
        </w:rPr>
        <w:t>انعدام السبب؛</w:t>
      </w:r>
      <w:r>
        <w:rPr>
          <w:rFonts w:ascii="Traditional Arabic" w:hAnsi="Traditional Arabic" w:cs="Traditional Arabic"/>
          <w:sz w:val="32"/>
          <w:szCs w:val="32"/>
          <w:rtl/>
          <w:lang w:bidi="ar-EG"/>
        </w:rPr>
        <w:t xml:space="preserve"> ذلك أن التقدير قد خلا تماماً من </w:t>
      </w:r>
      <w:r>
        <w:rPr>
          <w:rFonts w:ascii="Traditional Arabic" w:hAnsi="Traditional Arabic" w:cs="Traditional Arabic"/>
          <w:sz w:val="32"/>
          <w:szCs w:val="32"/>
          <w:highlight w:val="yellow"/>
          <w:rtl/>
          <w:lang w:bidi="ar-EG"/>
        </w:rPr>
        <w:t>أي أسباب تبرره مع مخالفته لسعر السوق، وتقديم المدعي البينة على استحقاق عقاره لأجرة تزيد عليها –</w:t>
      </w:r>
      <w:r>
        <w:rPr>
          <w:rFonts w:ascii="Traditional Arabic" w:hAnsi="Traditional Arabic" w:cs="Traditional Arabic"/>
          <w:sz w:val="32"/>
          <w:szCs w:val="32"/>
          <w:rtl/>
          <w:lang w:bidi="ar-EG"/>
        </w:rPr>
        <w:t xml:space="preserve"> أثر ذلك: إلغاء </w:t>
      </w:r>
      <w:r>
        <w:rPr>
          <w:rFonts w:ascii="Traditional Arabic" w:hAnsi="Traditional Arabic" w:cs="Traditional Arabic"/>
          <w:sz w:val="32"/>
          <w:szCs w:val="32"/>
          <w:highlight w:val="yellow"/>
          <w:rtl/>
          <w:lang w:bidi="ar-EG"/>
        </w:rPr>
        <w:t>القرار</w:t>
      </w:r>
      <w:r>
        <w:rPr>
          <w:rFonts w:ascii="Traditional Arabic" w:hAnsi="Traditional Arabic" w:cs="Traditional Arabic"/>
          <w:sz w:val="32"/>
          <w:szCs w:val="32"/>
          <w:rtl/>
          <w:lang w:bidi="ar-EG"/>
        </w:rPr>
        <w:t>.</w:t>
      </w:r>
    </w:p>
    <w:p w:rsidR="00B67BDE" w:rsidRDefault="00B67BDE" w:rsidP="00B67BDE">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highlight w:val="yellow"/>
          <w:rtl/>
          <w:lang w:bidi="ar-EG"/>
        </w:rPr>
      </w:pPr>
      <w:r>
        <w:rPr>
          <w:rFonts w:ascii="Traditional Arabic" w:hAnsi="Traditional Arabic" w:cs="Traditional Arabic"/>
          <w:sz w:val="32"/>
          <w:szCs w:val="32"/>
          <w:highlight w:val="yellow"/>
          <w:rtl/>
          <w:lang w:bidi="ar-EG"/>
        </w:rPr>
        <w:t>المادة (16) من نظام المرافعات أمام ديوان المظالم الصادر بالمرسوم الملكي رقم (م/3) وتاريخ 22/1/1435هـ.</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highlight w:val="yellow"/>
          <w:lang w:bidi="ar-EG"/>
        </w:rPr>
      </w:pPr>
      <w:r>
        <w:rPr>
          <w:rFonts w:ascii="Traditional Arabic" w:hAnsi="Traditional Arabic" w:cs="Traditional Arabic"/>
          <w:sz w:val="32"/>
          <w:szCs w:val="32"/>
          <w:highlight w:val="yellow"/>
          <w:rtl/>
          <w:lang w:bidi="ar-EG"/>
        </w:rPr>
        <w:t xml:space="preserve">المواد (18، 19، 26، 27) </w:t>
      </w:r>
      <w:r>
        <w:rPr>
          <w:rFonts w:ascii="Traditional Arabic" w:eastAsia="Times New Roman" w:hAnsi="Traditional Arabic" w:cs="Traditional Arabic"/>
          <w:sz w:val="32"/>
          <w:szCs w:val="32"/>
          <w:highlight w:val="yellow"/>
          <w:rtl/>
          <w:lang w:bidi="ar-EG"/>
        </w:rPr>
        <w:t>من النظام الأساسي للحكم الصادر بالأمر الملكي رقم (أ/90) وتاريخ 27/8/1412هـ.</w:t>
      </w:r>
    </w:p>
    <w:p w:rsidR="00B67BDE" w:rsidRDefault="00B67BDE" w:rsidP="00EB5478">
      <w:pPr>
        <w:numPr>
          <w:ilvl w:val="0"/>
          <w:numId w:val="86"/>
        </w:numPr>
        <w:spacing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highlight w:val="yellow"/>
          <w:rtl/>
          <w:lang w:bidi="ar-EG"/>
        </w:rPr>
        <w:t>المواد (1، 7، 10، 17)</w:t>
      </w:r>
      <w:r>
        <w:rPr>
          <w:rFonts w:ascii="Traditional Arabic"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t>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line="240" w:lineRule="auto"/>
        <w:jc w:val="center"/>
        <w:rPr>
          <w:rFonts w:ascii="Traditional Arabic" w:hAnsi="Traditional Arabic" w:cs="Traditional Arabic"/>
          <w:b/>
          <w:bCs/>
          <w:sz w:val="32"/>
          <w:szCs w:val="32"/>
          <w:rtl/>
          <w:lang w:bidi="ar-EG"/>
        </w:rPr>
      </w:pP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تقدم للمحكمة الإدارية بمنطقة المدينة المنورة المدعي أصالة </w:t>
      </w:r>
      <w:r>
        <w:rPr>
          <w:rFonts w:ascii="Traditional Arabic" w:hAnsi="Traditional Arabic" w:cs="Traditional Arabic"/>
          <w:sz w:val="32"/>
          <w:szCs w:val="32"/>
          <w:highlight w:val="yellow"/>
          <w:rtl/>
          <w:lang w:bidi="ar-EG"/>
        </w:rPr>
        <w:t>المثبت</w:t>
      </w:r>
      <w:r>
        <w:rPr>
          <w:rFonts w:ascii="Traditional Arabic" w:hAnsi="Traditional Arabic" w:cs="Traditional Arabic"/>
          <w:sz w:val="32"/>
          <w:szCs w:val="32"/>
          <w:rtl/>
          <w:lang w:bidi="ar-EG"/>
        </w:rPr>
        <w:t xml:space="preserve"> في بيانات صحيفة الدعوى شخصه – سعودي الجنسية – بموجب بطاقة الهوية الوطنية رقم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بعريضة دعوى قيدت قضية بالرقم المشار إليه أعلاه، وبإحالة القضية إلى هذه الدائرة باشرت نظرها على النحو المبين تفصيلاً بمحضر الضبط، فبجلسة يوم الأربعاء 20/10/1436هـ حضر المرافعة المدعي أصالة المشار إليه والمثبت في الضبط شخصه، كما </w:t>
      </w:r>
      <w:r>
        <w:rPr>
          <w:rFonts w:ascii="Traditional Arabic" w:hAnsi="Traditional Arabic" w:cs="Traditional Arabic"/>
          <w:sz w:val="32"/>
          <w:szCs w:val="32"/>
          <w:rtl/>
          <w:lang w:bidi="ar-EG"/>
        </w:rPr>
        <w:lastRenderedPageBreak/>
        <w:t xml:space="preserve">حضر ممثلاً عن المدعى عليها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والمثبت في الضبط شخصه وصفته، وحيث إنه وبعد الاطلاع على مستندات الدعوى تبين أن دعوى المدعي تتلخص فيما أوضحه من تظلم موكله من قرار المدعى عليها الصادر بتقدير أجرة المثل جراء حبس منفعة أرضه المملوكة له بالصك رقم (561/6/4) وتاريخ 28/12/1418هـ، حيث تم تقدير </w:t>
      </w:r>
      <w:r>
        <w:rPr>
          <w:rFonts w:ascii="Traditional Arabic" w:hAnsi="Traditional Arabic" w:cs="Traditional Arabic"/>
          <w:sz w:val="32"/>
          <w:szCs w:val="32"/>
          <w:highlight w:val="yellow"/>
          <w:rtl/>
          <w:lang w:bidi="ar-EG"/>
        </w:rPr>
        <w:t>الأجرة</w:t>
      </w:r>
      <w:r>
        <w:rPr>
          <w:rFonts w:ascii="Traditional Arabic" w:hAnsi="Traditional Arabic" w:cs="Traditional Arabic"/>
          <w:sz w:val="32"/>
          <w:szCs w:val="32"/>
          <w:rtl/>
          <w:lang w:bidi="ar-EG"/>
        </w:rPr>
        <w:t xml:space="preserve"> السنوية بمبلغ وقدره (10,000) عشرة آلاف ريال، وانتهى إلى طلبه إلغاء القرار</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فيما قدم ممثل المدعى عليها مذكرته الجوابية والتي انتهى من خلالها إلى ما مفاده أن عقار المدعي قد تم تقديره بناءً على ما جاء في النظام</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وبجلسات تالية قدم المدعي عدداً من مشاهد التثمين كبينة على دعواه كان متوسط أجرة المثل من بينها لعقار المدعي (55,000) خمسة </w:t>
      </w:r>
      <w:r>
        <w:rPr>
          <w:rFonts w:ascii="Traditional Arabic" w:hAnsi="Traditional Arabic" w:cs="Traditional Arabic"/>
          <w:sz w:val="32"/>
          <w:szCs w:val="32"/>
          <w:highlight w:val="yellow"/>
          <w:rtl/>
          <w:lang w:bidi="ar-EG"/>
        </w:rPr>
        <w:t>وخمسين</w:t>
      </w:r>
      <w:r>
        <w:rPr>
          <w:rFonts w:ascii="Traditional Arabic" w:hAnsi="Traditional Arabic" w:cs="Traditional Arabic"/>
          <w:sz w:val="32"/>
          <w:szCs w:val="32"/>
          <w:rtl/>
          <w:lang w:bidi="ar-EG"/>
        </w:rPr>
        <w:t xml:space="preserve"> ألف ريال</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وبجلسة هذا اليوم تبين عدم حضور من يمثل المدعى عليها، وبحضور المدعي فقد قرر </w:t>
      </w:r>
      <w:r>
        <w:rPr>
          <w:rFonts w:ascii="Traditional Arabic" w:hAnsi="Traditional Arabic" w:cs="Traditional Arabic"/>
          <w:sz w:val="32"/>
          <w:szCs w:val="32"/>
          <w:highlight w:val="yellow"/>
          <w:rtl/>
          <w:lang w:bidi="ar-EG"/>
        </w:rPr>
        <w:t>اكتفاءه</w:t>
      </w:r>
      <w:r>
        <w:rPr>
          <w:rFonts w:ascii="Traditional Arabic" w:hAnsi="Traditional Arabic" w:cs="Traditional Arabic"/>
          <w:sz w:val="32"/>
          <w:szCs w:val="32"/>
          <w:rtl/>
          <w:lang w:bidi="ar-EG"/>
        </w:rPr>
        <w:t xml:space="preserve"> بما قدمه وأفاد به، وبناء عليه ولما كان من المقرر بموجب نص المادة (السادسة عشرة) من نظام المرافعات أمام ديوان المظالم الصادر بالمرسوم الملكي رقم (م/3) وتاريخ 22/1/1435هـ </w:t>
      </w:r>
      <w:r>
        <w:rPr>
          <w:rFonts w:ascii="Traditional Arabic" w:hAnsi="Traditional Arabic" w:cs="Traditional Arabic"/>
          <w:sz w:val="32"/>
          <w:szCs w:val="32"/>
          <w:highlight w:val="yellow"/>
          <w:rtl/>
          <w:lang w:bidi="ar-EG"/>
        </w:rPr>
        <w:t>أنه</w:t>
      </w:r>
      <w:r>
        <w:rPr>
          <w:rFonts w:ascii="Traditional Arabic" w:hAnsi="Traditional Arabic" w:cs="Traditional Arabic"/>
          <w:sz w:val="32"/>
          <w:szCs w:val="32"/>
          <w:rtl/>
          <w:lang w:bidi="ar-EG"/>
        </w:rPr>
        <w:t>: "إذا حضر المدعي أو المدعى عليه في أي جلسة أمام المحكمة المختصة، أو قدم المدعى عليه مذكرة بدفاعه عدت الخصومة حضورية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ولو تخلف أي منهما بعد ذلك" فقد قررت الدائرة قفل باب المرافعة وإصدار هذا الحكم لما يلي من.</w:t>
      </w:r>
    </w:p>
    <w:p w:rsidR="00B67BDE" w:rsidRDefault="00B67BDE" w:rsidP="00B67BDE">
      <w:pPr>
        <w:spacing w:line="240" w:lineRule="auto"/>
        <w:jc w:val="center"/>
        <w:rPr>
          <w:rFonts w:ascii="Traditional Arabic" w:hAnsi="Traditional Arabic" w:cs="Traditional Arabic"/>
          <w:b/>
          <w:bCs/>
          <w:sz w:val="32"/>
          <w:szCs w:val="32"/>
          <w:rtl/>
          <w:lang w:bidi="ar-EG"/>
        </w:rPr>
      </w:pPr>
    </w:p>
    <w:p w:rsidR="00B67BDE" w:rsidRDefault="00B67BDE" w:rsidP="00B67BDE">
      <w:pPr>
        <w:spacing w:line="240" w:lineRule="auto"/>
        <w:jc w:val="center"/>
        <w:rPr>
          <w:rFonts w:ascii="Traditional Arabic" w:hAnsi="Traditional Arabic" w:cs="Traditional Arabic"/>
          <w:b/>
          <w:bCs/>
          <w:sz w:val="32"/>
          <w:szCs w:val="32"/>
          <w:rtl/>
          <w:lang w:bidi="ar-EG"/>
        </w:rPr>
      </w:pPr>
    </w:p>
    <w:p w:rsidR="00B67BDE" w:rsidRDefault="00B67BDE" w:rsidP="00B67BDE">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 المدعي يهدف من إقامة دعواه الماثلة إلى طلبه إلغاء قرار المدعى عليها الصادر بتقدير أجرة المثل عن عقاره المملوك بالصك رقم (561/6/4) وتاريخ 28/12/1418هـ بثمن قليل</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فإن دعواه حينئذ تكون من اختصاص المحاكم الإدارية ولائياً استناداً للمادة رقم (13/ب) من نظام ديوان المظالم الصادر بالمرسوم الملكي رقم (م/78) وتاريخ 19/9/1428هـ، ومكانياً استناداً للمادة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وكذا فإن دعواه من اختصاص الدائرة نوعياً استناداً للقرارات المنظمة لذلك</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وحيث استوفت الدعوى أوضاعها الشكلية من حيث إن تبلغ المدعي بقرار التقدير كان بتاريخ 24/6/1436هـ، ومن ثم تقدم بدعواه الماثلة بتاريخ 28/7/1436هـ</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فإن الدعوى تعد مقبولة شكلاً. وبالنظر في موضوع الدعوى؛ فإنه لما كان من المقرر في الأصول الشرعية والأنظمة المرعية اعتبار حرمة الأملاك وصيانتها وعدم جواز الاعتداء عليها بأي وجه كان، نزولاً عند قول الله جل وعز: (ولا تأكلوا أموالكم بينكم بالباطل وتدلوا بها إلى الحكام لتأكلوا فريقاً من أموال الناس </w:t>
      </w:r>
      <w:r>
        <w:rPr>
          <w:rFonts w:ascii="Traditional Arabic" w:hAnsi="Traditional Arabic" w:cs="Traditional Arabic"/>
          <w:sz w:val="32"/>
          <w:szCs w:val="32"/>
          <w:highlight w:val="yellow"/>
          <w:rtl/>
          <w:lang w:bidi="ar-EG"/>
        </w:rPr>
        <w:t>بالإثم</w:t>
      </w:r>
      <w:r>
        <w:rPr>
          <w:rFonts w:ascii="Traditional Arabic" w:hAnsi="Traditional Arabic" w:cs="Traditional Arabic"/>
          <w:sz w:val="32"/>
          <w:szCs w:val="32"/>
          <w:rtl/>
          <w:lang w:bidi="ar-EG"/>
        </w:rPr>
        <w:t xml:space="preserve"> وأنتم تعلمون) البقرة (188)، </w:t>
      </w:r>
      <w:r>
        <w:rPr>
          <w:rFonts w:ascii="Traditional Arabic" w:hAnsi="Traditional Arabic" w:cs="Traditional Arabic"/>
          <w:sz w:val="32"/>
          <w:szCs w:val="32"/>
          <w:highlight w:val="yellow"/>
          <w:rtl/>
          <w:lang w:bidi="ar-EG"/>
        </w:rPr>
        <w:t>وقول النبي</w:t>
      </w:r>
      <w:r>
        <w:rPr>
          <w:rFonts w:ascii="Traditional Arabic" w:hAnsi="Traditional Arabic" w:cs="Traditional Arabic"/>
          <w:sz w:val="32"/>
          <w:szCs w:val="32"/>
          <w:rtl/>
          <w:lang w:bidi="ar-EG"/>
        </w:rPr>
        <w:t xml:space="preserve"> صلى الله عليه وسلم: (من اقتطع شبراً من الأرض ظلماً طوقه الله إياه يوم القيامة من سبع </w:t>
      </w:r>
      <w:r>
        <w:rPr>
          <w:rFonts w:ascii="Traditional Arabic" w:hAnsi="Traditional Arabic" w:cs="Traditional Arabic"/>
          <w:sz w:val="32"/>
          <w:szCs w:val="32"/>
          <w:highlight w:val="yellow"/>
          <w:rtl/>
          <w:lang w:bidi="ar-EG"/>
        </w:rPr>
        <w:t>أرضين</w:t>
      </w:r>
      <w:r>
        <w:rPr>
          <w:rFonts w:ascii="Traditional Arabic" w:hAnsi="Traditional Arabic" w:cs="Traditional Arabic"/>
          <w:sz w:val="32"/>
          <w:szCs w:val="32"/>
          <w:rtl/>
          <w:lang w:bidi="ar-EG"/>
        </w:rPr>
        <w:t xml:space="preserve">) متفق عليه، وقوله صلى الله عليه وسم: (لا </w:t>
      </w:r>
      <w:r>
        <w:rPr>
          <w:rFonts w:ascii="Traditional Arabic" w:hAnsi="Traditional Arabic" w:cs="Traditional Arabic"/>
          <w:sz w:val="32"/>
          <w:szCs w:val="32"/>
          <w:rtl/>
          <w:lang w:bidi="ar-EG"/>
        </w:rPr>
        <w:lastRenderedPageBreak/>
        <w:t xml:space="preserve">يحل مال امرئ مسلم إلا بطيب نفس منه) رواه أحمد في المسند والبيهقي والدارقطني في سننهما، وقوله صلى الله عليه وسلم: (إن </w:t>
      </w:r>
      <w:r>
        <w:rPr>
          <w:rFonts w:ascii="Traditional Arabic" w:hAnsi="Traditional Arabic" w:cs="Traditional Arabic"/>
          <w:sz w:val="32"/>
          <w:szCs w:val="32"/>
          <w:highlight w:val="yellow"/>
          <w:rtl/>
          <w:lang w:bidi="ar-EG"/>
        </w:rPr>
        <w:t>دماءكم</w:t>
      </w:r>
      <w:r>
        <w:rPr>
          <w:rFonts w:ascii="Traditional Arabic" w:hAnsi="Traditional Arabic" w:cs="Traditional Arabic"/>
          <w:sz w:val="32"/>
          <w:szCs w:val="32"/>
          <w:rtl/>
          <w:lang w:bidi="ar-EG"/>
        </w:rPr>
        <w:t xml:space="preserve"> وأموالكم وأعراضكم عليكم حرام، كحرمة يومكم هذا في شهركم هذا...) متفق عليه، وهو ما أكده النظام الأساسي للحكم الصادر بالأمر الملكي رقم (أ/90) وتاريخ 27/8/1412هـ بنص المادة (الثامنة عشرة) منه على أن: "تكفل الدولة حرية الملكية الخاصة وحرمتها، ولا ينزع من أحد ملكه إلا للمصلحة العامة على أن يعوض المالك تعويضاً عادلاً"، كما وقد نصت المادة (التاسعة عشرة) من ذات النظام على أنه: "تحظر المصادرة العامة للأموال، ولا تكون عقوبة المصادرة الخاصة إلا بحكم قضائي"، هذا وقد أكد النظام الأساسي للحكم بموجب نص المادة (السادسة والعشرين) منه على حفظ حقوق الإنسان وفق الشريعة الإسلامية، كما أكد على كفالة الدولة لحق المواطن وأسرته وفق نص المادة (السابعة والعشرين) من ذات النظام</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مما يتأكد معه أن حق الملكية حق جامع يخول صاحبه سلطة استعمال الشيء واستغلاله والتصرف فيه على النحو الذي يريده وسلطته وفق الشرع والنظام التابع له وما تشترطه الإرادة مما لا يخالفهما، كما أنه حق مانع من حيث كونه </w:t>
      </w:r>
      <w:r>
        <w:rPr>
          <w:rFonts w:ascii="Traditional Arabic" w:hAnsi="Traditional Arabic" w:cs="Traditional Arabic"/>
          <w:sz w:val="32"/>
          <w:szCs w:val="32"/>
          <w:highlight w:val="yellow"/>
          <w:rtl/>
          <w:lang w:bidi="ar-EG"/>
        </w:rPr>
        <w:t>حقاً مقصوراً</w:t>
      </w:r>
      <w:r>
        <w:rPr>
          <w:rFonts w:ascii="Traditional Arabic" w:hAnsi="Traditional Arabic" w:cs="Traditional Arabic"/>
          <w:sz w:val="32"/>
          <w:szCs w:val="32"/>
          <w:rtl/>
          <w:lang w:bidi="ar-EG"/>
        </w:rPr>
        <w:t xml:space="preserve"> شرعاً على المالك وحده باستئثاره بحق الملكية فيه وجميع مزايا الملك دون المشاركة من أحد، كما أنه حق دائم ما بقي محله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ولما كانت المادة (الأولى) من </w:t>
      </w:r>
      <w:r>
        <w:rPr>
          <w:rFonts w:ascii="Traditional Arabic" w:eastAsia="Times New Roman" w:hAnsi="Traditional Arabic" w:cs="Traditional Arabic"/>
          <w:sz w:val="32"/>
          <w:szCs w:val="32"/>
          <w:rtl/>
          <w:lang w:bidi="ar-EG"/>
        </w:rPr>
        <w:t>نظام نزع ملكية العقارات للمنفعة العامة ووضع اليد المؤقت على العقار الصادر بالمرسوم الملكي رقم (م/15) وتاريخ 11/3/1424هـ</w:t>
      </w:r>
      <w:r>
        <w:rPr>
          <w:rFonts w:ascii="Traditional Arabic" w:hAnsi="Traditional Arabic" w:cs="Traditional Arabic"/>
          <w:sz w:val="32"/>
          <w:szCs w:val="32"/>
          <w:rtl/>
          <w:lang w:bidi="ar-EG"/>
        </w:rPr>
        <w:t xml:space="preserve"> قد نصت على جواز نزع ملكية العقار للمنفعة العامة لقاء تعويض عادل</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 </w:t>
      </w:r>
      <w:r>
        <w:rPr>
          <w:rFonts w:ascii="Traditional Arabic" w:hAnsi="Traditional Arabic" w:cs="Traditional Arabic"/>
          <w:sz w:val="32"/>
          <w:szCs w:val="32"/>
          <w:highlight w:val="yellow"/>
          <w:rtl/>
          <w:lang w:bidi="ar-EG"/>
        </w:rPr>
        <w:t>مؤدى</w:t>
      </w:r>
      <w:r>
        <w:rPr>
          <w:rFonts w:ascii="Traditional Arabic" w:hAnsi="Traditional Arabic" w:cs="Traditional Arabic"/>
          <w:sz w:val="32"/>
          <w:szCs w:val="32"/>
          <w:rtl/>
          <w:lang w:bidi="ar-EG"/>
        </w:rPr>
        <w:t xml:space="preserve"> ذلك أن لحق الملكية الخاصة حصانة خاصة تدرأ عنه الاعتداء كأصل عام، إلا إنه واستثناء من ذلك الأصل وتقديماً للمصلحة العامة على المصلحة الخاصة للأفراد جاز نزع الملكية الخاصة كلياً وجزئياً باقتطاع شيء منها للمصلحة العامة وفقاً لما هو مقرر شرعاً من أن (التصرف </w:t>
      </w:r>
      <w:r>
        <w:rPr>
          <w:rFonts w:ascii="Traditional Arabic" w:hAnsi="Traditional Arabic" w:cs="Traditional Arabic"/>
          <w:sz w:val="32"/>
          <w:szCs w:val="32"/>
          <w:highlight w:val="yellow"/>
          <w:rtl/>
          <w:lang w:bidi="ar-EG"/>
        </w:rPr>
        <w:t>بالرعية</w:t>
      </w:r>
      <w:r>
        <w:rPr>
          <w:rFonts w:ascii="Traditional Arabic" w:hAnsi="Traditional Arabic" w:cs="Traditional Arabic"/>
          <w:sz w:val="32"/>
          <w:szCs w:val="32"/>
          <w:rtl/>
          <w:lang w:bidi="ar-EG"/>
        </w:rPr>
        <w:t xml:space="preserve"> منوط بالمصلحة)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قال الشاطبي – رحمه الله تعالى - في الموافقات - (2/275) - (المصالح العامة مقدمة على المصلحة الخاصة، وقد زادوا في مسجد رسول الله صلى الله عليه وسلم من غيره مما رضي أهله، وما لا. وذلك يقضي بتقديم مصلحة العموم على مصلحة الخصوص، ولكن بحيث لا يلحق الخصوص مضرة). </w:t>
      </w:r>
      <w:r>
        <w:rPr>
          <w:rFonts w:ascii="Traditional Arabic" w:hAnsi="Traditional Arabic" w:cs="Traditional Arabic"/>
          <w:sz w:val="32"/>
          <w:szCs w:val="32"/>
          <w:highlight w:val="yellow"/>
          <w:rtl/>
          <w:lang w:bidi="ar-EG"/>
        </w:rPr>
        <w:t>وقال</w:t>
      </w:r>
      <w:r>
        <w:rPr>
          <w:rFonts w:ascii="Traditional Arabic" w:hAnsi="Traditional Arabic" w:cs="Traditional Arabic"/>
          <w:sz w:val="32"/>
          <w:szCs w:val="32"/>
          <w:rtl/>
          <w:lang w:bidi="ar-EG"/>
        </w:rPr>
        <w:t xml:space="preserve"> ابن القيم – رحمه الله تعالى - في الطرق الحكمية – (ص256) - (يجوز إخراج الشيء من ملك صاحبة قهراً بثمنه للمصلحة الراجحة). وقد كان ذلك التقديم على اعتبار عدم التعرض بالإهدار لحقوق الأفراد المتعددة – والمتعلقة بأملاكهم محل النزع – وفق ما قررته المادة (العاشرة) من ذات نظام نزع الملكية المشار إليه في فقرتها (الثانية) ضمن مهام لجنة التقدير؛ وإفراغ </w:t>
      </w:r>
      <w:r>
        <w:rPr>
          <w:rFonts w:ascii="Traditional Arabic" w:hAnsi="Traditional Arabic" w:cs="Traditional Arabic"/>
          <w:sz w:val="32"/>
          <w:szCs w:val="32"/>
          <w:highlight w:val="yellow"/>
          <w:rtl/>
          <w:lang w:bidi="ar-EG"/>
        </w:rPr>
        <w:t>تلكم</w:t>
      </w:r>
      <w:r>
        <w:rPr>
          <w:rFonts w:ascii="Traditional Arabic" w:hAnsi="Traditional Arabic" w:cs="Traditional Arabic"/>
          <w:sz w:val="32"/>
          <w:szCs w:val="32"/>
          <w:rtl/>
          <w:lang w:bidi="ar-EG"/>
        </w:rPr>
        <w:t xml:space="preserve"> المهام في الحقوق بنصها: "2- تقدير العقارات المقرر نزع ملكيتها أرضاً، وبناءً، وأشجاراً، ومزروعات، وأي إنشاءات أو حقوق أخرى... "، ودون تعطيل لمنافع الملاك المترتبة على ذلكم النزع</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ولما كان من المقرر نظاماً أن النظر في تقدير أجرة </w:t>
      </w:r>
      <w:r>
        <w:rPr>
          <w:rFonts w:ascii="Traditional Arabic" w:hAnsi="Traditional Arabic" w:cs="Traditional Arabic"/>
          <w:sz w:val="32"/>
          <w:szCs w:val="32"/>
          <w:highlight w:val="yellow"/>
          <w:rtl/>
          <w:lang w:bidi="ar-EG"/>
        </w:rPr>
        <w:t>المثل</w:t>
      </w:r>
      <w:r>
        <w:rPr>
          <w:rFonts w:ascii="Traditional Arabic" w:hAnsi="Traditional Arabic" w:cs="Traditional Arabic"/>
          <w:sz w:val="32"/>
          <w:szCs w:val="32"/>
          <w:rtl/>
          <w:lang w:bidi="ar-EG"/>
        </w:rPr>
        <w:t xml:space="preserve"> عن تلك المدة منوط باللجنة المنصوص عليها في المادة (السابعة) من نظام نزع ملكية العقارات للمنفعة العامة، حيث تنص المادة (17/3) من النظام ذاته على أنه: "إذا أخرجت الجهة صاحبة المشروع مالك العقار من عقاره أو منعته من الانتفاع به قبل تسلم التعويض سواءً كان بصورة </w:t>
      </w:r>
      <w:r>
        <w:rPr>
          <w:rFonts w:ascii="Traditional Arabic" w:hAnsi="Traditional Arabic" w:cs="Traditional Arabic"/>
          <w:sz w:val="32"/>
          <w:szCs w:val="32"/>
          <w:rtl/>
          <w:lang w:bidi="ar-EG"/>
        </w:rPr>
        <w:lastRenderedPageBreak/>
        <w:t xml:space="preserve">استثنائية أو غيرها </w:t>
      </w:r>
      <w:r>
        <w:rPr>
          <w:rFonts w:ascii="Traditional Arabic" w:hAnsi="Traditional Arabic" w:cs="Traditional Arabic"/>
          <w:sz w:val="32"/>
          <w:szCs w:val="32"/>
          <w:highlight w:val="yellow"/>
          <w:rtl/>
          <w:lang w:bidi="ar-EG"/>
        </w:rPr>
        <w:t>فيعطى</w:t>
      </w:r>
      <w:r>
        <w:rPr>
          <w:rFonts w:ascii="Traditional Arabic" w:hAnsi="Traditional Arabic" w:cs="Traditional Arabic"/>
          <w:sz w:val="32"/>
          <w:szCs w:val="32"/>
          <w:rtl/>
          <w:lang w:bidi="ar-EG"/>
        </w:rPr>
        <w:t xml:space="preserve"> أجرة المثل عن المدة التي بين الإخلاء وتسلم التعويض</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ما لم يكن سبب تأخير صرف التعويض بسببه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وتقدر أجرة المثل اللجنة المنصوص عليها في المادة السابعة من هذا النظام"، ولما كان من الثابت قيام المدعى عليها بتشكيل لجنة حسب ما ورد في المادة (السابعة) من النظام لتقدير أجرة المثل السنوية لعقار المدعي، وقد انتهت في تقديرها إلى مبلغ سنوي بمقدار (10,000) عشرة آلاف ريال، واعترض عليه المدعي لقلته، وقد دفعت المدعى عليها ذلك بأن التقدير صادر عن لجنة مشكلة من عدة جهات وذوي خبرة ووفقاً للنظام</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وبفحص القرار محل الطعن والإجراءات التي بني عليها تبين للدائرة أنه مشوب بعيب السبب</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وعيب الخطأ في تطبيق نظام نزع ملكية العقارات للمنفعة العامة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وذلك أن تقدير اللجنة لعقار المدعي قد خلا تماماً من أي مبررات أو أسباب تبرر صدوره بهذا المبلغ؛ </w:t>
      </w:r>
      <w:r>
        <w:rPr>
          <w:rFonts w:ascii="Traditional Arabic" w:hAnsi="Traditional Arabic" w:cs="Traditional Arabic"/>
          <w:sz w:val="32"/>
          <w:szCs w:val="32"/>
          <w:highlight w:val="yellow"/>
          <w:rtl/>
          <w:lang w:bidi="ar-EG"/>
        </w:rPr>
        <w:t>هذا</w:t>
      </w:r>
      <w:r>
        <w:rPr>
          <w:rFonts w:ascii="Traditional Arabic" w:hAnsi="Traditional Arabic" w:cs="Traditional Arabic"/>
          <w:sz w:val="32"/>
          <w:szCs w:val="32"/>
          <w:rtl/>
          <w:lang w:bidi="ar-EG"/>
        </w:rPr>
        <w:t xml:space="preserve"> من ناحية، ومن ناحية أخرى فقد جاء التقدير مخالفاً لسعر السوق وغير عادل، وقد كان من المقرر فقهاً وقضاءً أنه يتعين على جهة الإدارة أن تلتزم حكم النظام في تصرفاتها، وأن تستند إلى سبب مشروع في تقديرها، وهو الحالة الواقعية أو القانونية التي تدفع الإدارة إلى اتخاذ قرارها الطعين لتثمين العقار بهذا المبلغ؛ لا أن يكون جزافياً خالياً مما يبرره</w:t>
      </w:r>
      <w:r>
        <w:rPr>
          <w:rFonts w:ascii="Traditional Arabic" w:eastAsia="Times New Roman" w:hAnsi="Traditional Arabic" w:cs="Traditional Arabic"/>
          <w:sz w:val="32"/>
          <w:szCs w:val="32"/>
          <w:rtl/>
          <w:lang w:bidi="ar-EG"/>
        </w:rPr>
        <w:t>،</w:t>
      </w:r>
      <w:r>
        <w:rPr>
          <w:rFonts w:ascii="Traditional Arabic" w:hAnsi="Traditional Arabic" w:cs="Traditional Arabic"/>
          <w:sz w:val="32"/>
          <w:szCs w:val="32"/>
          <w:rtl/>
          <w:lang w:bidi="ar-EG"/>
        </w:rPr>
        <w:t xml:space="preserve"> كما وأن </w:t>
      </w:r>
      <w:r>
        <w:rPr>
          <w:rFonts w:ascii="Traditional Arabic" w:hAnsi="Traditional Arabic" w:cs="Traditional Arabic"/>
          <w:sz w:val="32"/>
          <w:szCs w:val="32"/>
          <w:highlight w:val="yellow"/>
          <w:rtl/>
          <w:lang w:bidi="ar-EG"/>
        </w:rPr>
        <w:t>هذا</w:t>
      </w:r>
      <w:r>
        <w:rPr>
          <w:rFonts w:ascii="Traditional Arabic" w:hAnsi="Traditional Arabic" w:cs="Traditional Arabic"/>
          <w:sz w:val="32"/>
          <w:szCs w:val="32"/>
          <w:rtl/>
          <w:lang w:bidi="ar-EG"/>
        </w:rPr>
        <w:t xml:space="preserve"> السبب ليس عنصراً شخصياً أو نفسياً لدى متخذ القرار، وإنما هو عنصر موضوعي خارجي من شأنه أن يبرر صدور هذا القرار، وضرورة وجوده – السبب – يعد ضماناً ضد </w:t>
      </w:r>
      <w:r>
        <w:rPr>
          <w:rFonts w:ascii="Traditional Arabic" w:hAnsi="Traditional Arabic" w:cs="Traditional Arabic"/>
          <w:sz w:val="32"/>
          <w:szCs w:val="32"/>
          <w:highlight w:val="yellow"/>
          <w:rtl/>
          <w:lang w:bidi="ar-EG"/>
        </w:rPr>
        <w:t>اتباع</w:t>
      </w:r>
      <w:r>
        <w:rPr>
          <w:rFonts w:ascii="Traditional Arabic" w:hAnsi="Traditional Arabic" w:cs="Traditional Arabic"/>
          <w:sz w:val="32"/>
          <w:szCs w:val="32"/>
          <w:rtl/>
          <w:lang w:bidi="ar-EG"/>
        </w:rPr>
        <w:t xml:space="preserve"> الإدارة الهوى فيما تتخذه من قرارات غالباً ما تمس بها حقوق وحريات </w:t>
      </w:r>
      <w:r>
        <w:rPr>
          <w:rFonts w:ascii="Traditional Arabic" w:hAnsi="Traditional Arabic" w:cs="Traditional Arabic"/>
          <w:sz w:val="32"/>
          <w:szCs w:val="32"/>
          <w:highlight w:val="yellow"/>
          <w:rtl/>
          <w:lang w:bidi="ar-EG"/>
        </w:rPr>
        <w:t>الأفراد</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وحيث إن تقدير توافر السبب المشروع من عدمه وكفايته للوصول إلى النتيجة المطلوب إنزالها إنما هو من سلطة محكمة الموضوع متى جاء بما يكفي لحمله على ذلك، وحيث إن القرار محل الطعن لا يوجد له سبب قانوني صحيح يبرره، فإن ذلك ما ينهض معه عيب انعدام السبب في القرار محل الطعن</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لخروج المدعى عليها في تصرفاتها عن حدود النظام الذي يتعين عليها أن تتقيد به تطبيقاً لمبدأ المشروعية الذي يوجب أن تكون كل تصرفات جهة الإدارة في حدود النظام، وحيث قدم المدعي البينة المعتبرة على استحقاق عقاره لأجرة مثل تزيد عما ورد بالقرار محل الطعن</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 ذلك ما يتعين معه إلغاء القرار.</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المدعى عليها أمانة منطقة المدينة المنورة الصادر بتقدير أجرة المثل لعقار المدعي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المملوك بالصك رقم (561/6/4) وتاريخ 28/12/1418هـ</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لما هو موضح بالأسباب.</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3710/2/ق لعام 1433هـ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رقم قضية الاستئناف 902/2/س لعام 1437هـ </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24/3/1437هـ </w:t>
      </w:r>
    </w:p>
    <w:p w:rsidR="00B67BDE" w:rsidRDefault="00B67BDE" w:rsidP="00B67BDE">
      <w:pPr>
        <w:spacing w:after="12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12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نزع ملكية – تعويض – </w:t>
      </w:r>
      <w:r>
        <w:rPr>
          <w:rFonts w:ascii="Traditional Arabic" w:hAnsi="Traditional Arabic" w:cs="Traditional Arabic"/>
          <w:b/>
          <w:bCs/>
          <w:sz w:val="32"/>
          <w:szCs w:val="32"/>
          <w:highlight w:val="yellow"/>
          <w:rtl/>
          <w:lang w:bidi="ar-EG"/>
        </w:rPr>
        <w:t>أجرة المثل - منع مالك العقار من الانتفاع بعقاره – سند الاختصاص الولائي - النزع لصالح شركة تدير مرفقاً عاماً – مناط استحقاق أجرة المثل – عيب مخالفة النظم واللوائح -</w:t>
      </w:r>
      <w:r>
        <w:rPr>
          <w:rFonts w:ascii="Traditional Arabic" w:hAnsi="Traditional Arabic" w:cs="Traditional Arabic"/>
          <w:b/>
          <w:bCs/>
          <w:sz w:val="32"/>
          <w:szCs w:val="32"/>
          <w:rtl/>
          <w:lang w:bidi="ar-EG"/>
        </w:rPr>
        <w:t xml:space="preserve"> عدم </w:t>
      </w:r>
      <w:r>
        <w:rPr>
          <w:rFonts w:ascii="Traditional Arabic" w:hAnsi="Traditional Arabic" w:cs="Traditional Arabic"/>
          <w:b/>
          <w:bCs/>
          <w:sz w:val="32"/>
          <w:szCs w:val="32"/>
          <w:highlight w:val="yellow"/>
          <w:rtl/>
          <w:lang w:bidi="ar-EG"/>
        </w:rPr>
        <w:t xml:space="preserve">اشتراط </w:t>
      </w:r>
      <w:r>
        <w:rPr>
          <w:rFonts w:ascii="Traditional Arabic" w:hAnsi="Traditional Arabic" w:cs="Traditional Arabic"/>
          <w:b/>
          <w:bCs/>
          <w:sz w:val="32"/>
          <w:szCs w:val="32"/>
          <w:rtl/>
          <w:lang w:bidi="ar-EG"/>
        </w:rPr>
        <w:t>تحقق الضرر.</w:t>
      </w:r>
    </w:p>
    <w:p w:rsidR="00B67BDE" w:rsidRDefault="00B67BDE" w:rsidP="00B67BDE">
      <w:pPr>
        <w:spacing w:after="12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w:t>
      </w:r>
      <w:r>
        <w:rPr>
          <w:rFonts w:ascii="Traditional Arabic" w:hAnsi="Traditional Arabic" w:cs="Traditional Arabic"/>
          <w:sz w:val="32"/>
          <w:szCs w:val="32"/>
          <w:highlight w:val="yellow"/>
          <w:rtl/>
          <w:lang w:bidi="ar-EG"/>
        </w:rPr>
        <w:t>إلغاء</w:t>
      </w:r>
      <w:r>
        <w:rPr>
          <w:rFonts w:ascii="Traditional Arabic"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السلبي بالامتناع عن تعويضه بأجرة المثل عن حبس منفعة الجزء المنزوع من عقاره – اختصاص ديوان المظالم ولائياً بنظر الدعوى رغم نزع ملكية العقار لصالح </w:t>
      </w:r>
      <w:r>
        <w:rPr>
          <w:rFonts w:ascii="Traditional Arabic" w:hAnsi="Traditional Arabic" w:cs="Traditional Arabic"/>
          <w:sz w:val="32"/>
          <w:szCs w:val="32"/>
          <w:highlight w:val="yellow"/>
          <w:rtl/>
          <w:lang w:bidi="ar-EG"/>
        </w:rPr>
        <w:t>شركة</w:t>
      </w:r>
      <w:r>
        <w:rPr>
          <w:rFonts w:ascii="Traditional Arabic" w:hAnsi="Traditional Arabic" w:cs="Traditional Arabic"/>
          <w:sz w:val="32"/>
          <w:szCs w:val="32"/>
          <w:rtl/>
          <w:lang w:bidi="ar-EG"/>
        </w:rPr>
        <w:t xml:space="preserve"> خاصة</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إذ إن الجهات الإدارية هي المعنية بتطبيق الأحكام الواردة في نظام نزع الملكية على العقارات التي تحتاج إليها الشركات التي </w:t>
      </w:r>
      <w:r>
        <w:rPr>
          <w:rFonts w:ascii="Traditional Arabic" w:hAnsi="Traditional Arabic" w:cs="Traditional Arabic"/>
          <w:sz w:val="32"/>
          <w:szCs w:val="32"/>
          <w:highlight w:val="yellow"/>
          <w:rtl/>
          <w:lang w:bidi="ar-EG"/>
        </w:rPr>
        <w:t>تتولى إدارة</w:t>
      </w:r>
      <w:r>
        <w:rPr>
          <w:rFonts w:ascii="Traditional Arabic" w:hAnsi="Traditional Arabic" w:cs="Traditional Arabic"/>
          <w:sz w:val="32"/>
          <w:szCs w:val="32"/>
          <w:rtl/>
          <w:lang w:bidi="ar-EG"/>
        </w:rPr>
        <w:t xml:space="preserve"> أحد المرافق العامة لتنفيذ مشروعاتها – إلزام نظام نزع الملكية لجهة الإدارة بتعويض مالك العقار بأجرة المثل عن المدة التي بين إخلاء عقاره وتسلم التعويض طالما لم يكن سبب تأخير صرف التعويض يعود إليه – </w:t>
      </w:r>
      <w:r>
        <w:rPr>
          <w:rFonts w:ascii="Traditional Arabic" w:hAnsi="Traditional Arabic" w:cs="Traditional Arabic"/>
          <w:sz w:val="32"/>
          <w:szCs w:val="32"/>
          <w:highlight w:val="yellow"/>
          <w:rtl/>
          <w:lang w:bidi="ar-EG"/>
        </w:rPr>
        <w:t>نزع المدعى عليها جزءاً من عقار المدعي وتأخرها في صرف التعويض له، ومن ثم فإن امتناعها عن تعويضه بأجرة المثل ترتب عليه عيب متمثل في مخالفة النظام -</w:t>
      </w:r>
      <w:r>
        <w:rPr>
          <w:rFonts w:ascii="Traditional Arabic" w:hAnsi="Traditional Arabic" w:cs="Traditional Arabic"/>
          <w:sz w:val="32"/>
          <w:szCs w:val="32"/>
          <w:rtl/>
          <w:lang w:bidi="ar-EG"/>
        </w:rPr>
        <w:t xml:space="preserve"> عدم اشتراط بحث توافر الضرر من عدمه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إذ إن تأخر </w:t>
      </w:r>
      <w:r>
        <w:rPr>
          <w:rFonts w:ascii="Traditional Arabic" w:eastAsia="Times New Roman" w:hAnsi="Traditional Arabic" w:cs="Traditional Arabic"/>
          <w:sz w:val="32"/>
          <w:szCs w:val="32"/>
          <w:highlight w:val="yellow"/>
          <w:rtl/>
          <w:lang w:bidi="ar-EG"/>
        </w:rPr>
        <w:t>المدعى عليها</w:t>
      </w:r>
      <w:r>
        <w:rPr>
          <w:rFonts w:ascii="Traditional Arabic" w:hAnsi="Traditional Arabic" w:cs="Traditional Arabic"/>
          <w:sz w:val="32"/>
          <w:szCs w:val="32"/>
          <w:rtl/>
          <w:lang w:bidi="ar-EG"/>
        </w:rPr>
        <w:t xml:space="preserve"> في صرف التعويض </w:t>
      </w:r>
      <w:r>
        <w:rPr>
          <w:rFonts w:ascii="Traditional Arabic" w:hAnsi="Traditional Arabic" w:cs="Traditional Arabic"/>
          <w:sz w:val="32"/>
          <w:szCs w:val="32"/>
          <w:highlight w:val="yellow"/>
          <w:rtl/>
          <w:lang w:bidi="ar-EG"/>
        </w:rPr>
        <w:t>وحبسها للعقار</w:t>
      </w:r>
      <w:r>
        <w:rPr>
          <w:rFonts w:ascii="Traditional Arabic" w:hAnsi="Traditional Arabic" w:cs="Traditional Arabic"/>
          <w:sz w:val="32"/>
          <w:szCs w:val="32"/>
          <w:rtl/>
          <w:lang w:bidi="ar-EG"/>
        </w:rPr>
        <w:t xml:space="preserve"> هو المبرر لإلزامها بدفع أجرة المثل – أثر ذلك: إلغاء </w:t>
      </w:r>
      <w:r>
        <w:rPr>
          <w:rFonts w:ascii="Traditional Arabic" w:hAnsi="Traditional Arabic" w:cs="Traditional Arabic"/>
          <w:sz w:val="32"/>
          <w:szCs w:val="32"/>
          <w:highlight w:val="yellow"/>
          <w:rtl/>
          <w:lang w:bidi="ar-EG"/>
        </w:rPr>
        <w:t>القرار.</w:t>
      </w:r>
      <w:r>
        <w:rPr>
          <w:rFonts w:ascii="Traditional Arabic" w:hAnsi="Traditional Arabic" w:cs="Traditional Arabic"/>
          <w:sz w:val="32"/>
          <w:szCs w:val="32"/>
          <w:rtl/>
          <w:lang w:bidi="ar-EG"/>
        </w:rPr>
        <w:t xml:space="preserve"> </w:t>
      </w:r>
    </w:p>
    <w:p w:rsidR="00B67BDE" w:rsidRDefault="00B67BDE" w:rsidP="00B67BDE">
      <w:pPr>
        <w:spacing w:after="12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86"/>
        </w:numPr>
        <w:spacing w:after="120" w:line="240" w:lineRule="auto"/>
        <w:contextualSpacing/>
        <w:jc w:val="both"/>
        <w:rPr>
          <w:rFonts w:ascii="Traditional Arabic" w:hAnsi="Traditional Arabic" w:cs="Traditional Arabic"/>
          <w:sz w:val="32"/>
          <w:szCs w:val="32"/>
          <w:highlight w:val="yellow"/>
          <w:rtl/>
          <w:lang w:bidi="ar-EG"/>
        </w:rPr>
      </w:pPr>
      <w:r>
        <w:rPr>
          <w:rFonts w:ascii="Traditional Arabic" w:hAnsi="Traditional Arabic" w:cs="Traditional Arabic"/>
          <w:sz w:val="32"/>
          <w:szCs w:val="32"/>
          <w:rtl/>
          <w:lang w:bidi="ar-EG"/>
        </w:rPr>
        <w:t xml:space="preserve">المادة (17) </w:t>
      </w:r>
      <w:r>
        <w:rPr>
          <w:rFonts w:ascii="Traditional Arabic" w:eastAsia="Times New Roman" w:hAnsi="Traditional Arabic" w:cs="Traditional Arabic"/>
          <w:sz w:val="32"/>
          <w:szCs w:val="32"/>
          <w:rtl/>
          <w:lang w:bidi="ar-EG"/>
        </w:rPr>
        <w:t xml:space="preserve">من نظام نزع ملكية العقارات للمنفعة العامة ووضع اليد المؤقت على العقار الصادر بالمرسوم الملكي رقم (م/15) </w:t>
      </w:r>
      <w:r>
        <w:rPr>
          <w:rFonts w:ascii="Traditional Arabic" w:eastAsia="Times New Roman" w:hAnsi="Traditional Arabic" w:cs="Traditional Arabic"/>
          <w:sz w:val="32"/>
          <w:szCs w:val="32"/>
          <w:highlight w:val="yellow"/>
          <w:rtl/>
          <w:lang w:bidi="ar-EG"/>
        </w:rPr>
        <w:t>وتاريخ 11/3/1424هـ.</w:t>
      </w:r>
    </w:p>
    <w:p w:rsidR="00B67BDE" w:rsidRDefault="00B67BDE" w:rsidP="00EB5478">
      <w:pPr>
        <w:numPr>
          <w:ilvl w:val="0"/>
          <w:numId w:val="86"/>
        </w:numPr>
        <w:spacing w:after="120" w:line="240" w:lineRule="auto"/>
        <w:contextualSpacing/>
        <w:jc w:val="both"/>
        <w:rPr>
          <w:rFonts w:ascii="Traditional Arabic" w:hAnsi="Traditional Arabic" w:cs="Traditional Arabic"/>
          <w:sz w:val="32"/>
          <w:szCs w:val="32"/>
          <w:highlight w:val="yellow"/>
          <w:lang w:bidi="ar-EG"/>
        </w:rPr>
      </w:pPr>
      <w:r>
        <w:rPr>
          <w:rFonts w:ascii="Traditional Arabic" w:hAnsi="Traditional Arabic" w:cs="Traditional Arabic"/>
          <w:sz w:val="32"/>
          <w:szCs w:val="32"/>
          <w:highlight w:val="yellow"/>
          <w:rtl/>
          <w:lang w:bidi="ar-EG"/>
        </w:rPr>
        <w:t xml:space="preserve">الفقرة (ثالثاً) من المرسوم الملكي رقم (م/15) وتاريخ 11/3/1424هـ، الصادر بالموافقة على نظام نزع ملكية العقارات للمنفعة العامة ووضع اليد المؤقت على العقار. </w:t>
      </w:r>
    </w:p>
    <w:p w:rsidR="00B67BDE" w:rsidRDefault="00B67BDE" w:rsidP="00B67BDE">
      <w:pPr>
        <w:spacing w:after="12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B67BDE" w:rsidRDefault="00B67BDE" w:rsidP="00B67BDE">
      <w:pPr>
        <w:spacing w:after="12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الدعوى بالقدر اللازم لإصدار الحكم فيها، أن المدعي تقدم بصحيفة دعوى للمحكمة الإدارية بجدة في 20/5/1436هـ، جاء فيها: أن المدعى عليها أصدرت قرارها رقم (422/1) وتاريخ 5/5/1428هـ بنزع جزء من عقاره المثبت بالصك الصادر عن محكمة حلي برقم (64) وتاريخ 11/9/1422هـ، ومنعته من الانتفاع بهذا الجزء، ولم تصرف التعويض له إلا في 15/2/1436هـ. خاتماً صحيفته بطلب إلزام المدعى عليها بتعويضه عن حبس منفعة الجزء المستقطع من عقاره. وبإحالتها إلى </w:t>
      </w:r>
      <w:r>
        <w:rPr>
          <w:rFonts w:ascii="Traditional Arabic" w:hAnsi="Traditional Arabic" w:cs="Traditional Arabic"/>
          <w:sz w:val="32"/>
          <w:szCs w:val="32"/>
          <w:rtl/>
          <w:lang w:bidi="ar-EG"/>
        </w:rPr>
        <w:lastRenderedPageBreak/>
        <w:t xml:space="preserve">الدائرة، وطلب الإجابة من المدعى عليها، قدم ممثلها مذكرة تضمنت دفعاً بعدم اختصاص المحكمة ولائياً بنظر الدعوى؛ تأسيساً على أن النزع كان لصالح شركة الكهرباء، وهي شركة خاصة، وليست جهة إدارية. فطلبت </w:t>
      </w:r>
      <w:r>
        <w:rPr>
          <w:rFonts w:ascii="Traditional Arabic" w:hAnsi="Traditional Arabic" w:cs="Traditional Arabic"/>
          <w:sz w:val="32"/>
          <w:szCs w:val="32"/>
          <w:highlight w:val="yellow"/>
          <w:rtl/>
          <w:lang w:bidi="ar-EG"/>
        </w:rPr>
        <w:t>منه</w:t>
      </w:r>
      <w:r>
        <w:rPr>
          <w:rFonts w:ascii="Traditional Arabic" w:hAnsi="Traditional Arabic" w:cs="Traditional Arabic"/>
          <w:sz w:val="32"/>
          <w:szCs w:val="32"/>
          <w:rtl/>
          <w:lang w:bidi="ar-EG"/>
        </w:rPr>
        <w:t xml:space="preserve"> الدائرة الإجابة في موضوع الدعوى. وفي جلسة لاحقة قدم ممثل المدعى عليها مذكرة طلب فيها الحكم برفض الدعوى؛ تأسيساً على أن تأخر صرف التعويض عائد للمدعي، حيث إنه تقدم بالطعن على تقدير التعويض المقرر للجزء المنزوع من عقاره. كما أنه قد قنع بمبلغ التعويض بعد إعادة </w:t>
      </w:r>
      <w:r>
        <w:rPr>
          <w:rFonts w:ascii="Traditional Arabic" w:hAnsi="Traditional Arabic" w:cs="Traditional Arabic"/>
          <w:sz w:val="32"/>
          <w:szCs w:val="32"/>
          <w:highlight w:val="yellow"/>
          <w:rtl/>
          <w:lang w:bidi="ar-EG"/>
        </w:rPr>
        <w:t>التقدير</w:t>
      </w:r>
      <w:r>
        <w:rPr>
          <w:rFonts w:ascii="Traditional Arabic" w:hAnsi="Traditional Arabic" w:cs="Traditional Arabic"/>
          <w:sz w:val="32"/>
          <w:szCs w:val="32"/>
          <w:rtl/>
          <w:lang w:bidi="ar-EG"/>
        </w:rPr>
        <w:t xml:space="preserve">، فليس له أن يطالب بتعويض إضافي. وبتسلم المدعي نسخة منها تمسك بطلبه في الدعوى. ثم </w:t>
      </w:r>
      <w:r>
        <w:rPr>
          <w:rFonts w:ascii="Traditional Arabic" w:hAnsi="Traditional Arabic" w:cs="Traditional Arabic"/>
          <w:sz w:val="32"/>
          <w:szCs w:val="32"/>
          <w:highlight w:val="yellow"/>
          <w:rtl/>
          <w:lang w:bidi="ar-EG"/>
        </w:rPr>
        <w:t>ختما</w:t>
      </w:r>
      <w:r>
        <w:rPr>
          <w:rFonts w:ascii="Traditional Arabic" w:hAnsi="Traditional Arabic" w:cs="Traditional Arabic"/>
          <w:sz w:val="32"/>
          <w:szCs w:val="32"/>
          <w:rtl/>
          <w:lang w:bidi="ar-EG"/>
        </w:rPr>
        <w:t xml:space="preserve"> طرفا المنازعة أقوالهما، طالبين الفصل فيها. فقررت الدائرة رفع الجلسة للمداولة، ثم أصدرت حكمها بإلغاء قرار وزارة المياه والكهرباء الممتنع عن اتخاذ الإجراءات النظامية في المادة (17/3) من نظام نزع ملكية العقارات للمنفعة العامة ووضع اليد المؤقت على العقار بخصوص تعويض </w:t>
      </w:r>
      <w:r>
        <w:rPr>
          <w:rFonts w:ascii="Traditional Arabic" w:hAnsi="Traditional Arabic" w:cs="Traditional Arabic"/>
          <w:sz w:val="32"/>
          <w:szCs w:val="32"/>
          <w:highlight w:val="yellow"/>
          <w:rtl/>
          <w:lang w:bidi="ar-EG"/>
        </w:rPr>
        <w:t xml:space="preserve">المدعي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وقد أسست الدائرة حكمها أعلاه على أسباب يتمثل أبرزها في اشتمال قراراها السلبي المبني على نظام نزع ملكية العقارات للمنفعة العامة ووضع اليد المؤقت على العقار على عيب في سببه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مما انتهت معه الدائرة إلى إصدار حكمها المتضمن إلغاء قرار وزارة المياه والكهرباء الممتنع عن اتخاذ الإجراءات النظامية في المادة (17/3) من نظام نزع ملكية العقارات للمنفعة العامة ووضع اليد المؤقت على العقار بخصوص تعويض </w:t>
      </w:r>
      <w:r>
        <w:rPr>
          <w:rFonts w:ascii="Traditional Arabic" w:hAnsi="Traditional Arabic" w:cs="Traditional Arabic"/>
          <w:sz w:val="32"/>
          <w:szCs w:val="32"/>
          <w:highlight w:val="yellow"/>
          <w:rtl/>
          <w:lang w:bidi="ar-EG"/>
        </w:rPr>
        <w:t xml:space="preserve">المدعي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بأجرة المثل نظير وضع يدها على الجزء المستقطع من عقاره المثبت بالصك الصادر عن محكمة حلي برقم (64) وتاريخ 11/9/1422هـ. وبطلب استئناف الحكم ومن ثم إحالته إلى الدائرة الإدارية الثانية بمحكمة الاستئناف أصدرت دائرة الاستئناف حكمها في 18/10/1436هـ بنقض الحكم على أسباب حاصلها أن ما انتهت إليه الدائرة محل نظر</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ذلك أنه لما كانت المطالبة بأجرة المثل كان لابد من وقوف لجنة لإثبات الضرر من جراء الانتفاع من الخط الكهربائي السماوي سواء للمدعي أو للغير، وهل يشكل </w:t>
      </w:r>
      <w:r>
        <w:rPr>
          <w:rFonts w:ascii="Traditional Arabic" w:hAnsi="Traditional Arabic" w:cs="Traditional Arabic"/>
          <w:sz w:val="32"/>
          <w:szCs w:val="32"/>
          <w:highlight w:val="yellow"/>
          <w:rtl/>
          <w:lang w:bidi="ar-EG"/>
        </w:rPr>
        <w:t>ضرراً</w:t>
      </w:r>
      <w:r>
        <w:rPr>
          <w:rFonts w:ascii="Traditional Arabic" w:hAnsi="Traditional Arabic" w:cs="Traditional Arabic"/>
          <w:sz w:val="32"/>
          <w:szCs w:val="32"/>
          <w:rtl/>
          <w:lang w:bidi="ar-EG"/>
        </w:rPr>
        <w:t xml:space="preserve"> على المدعي أو لا</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وعلى الدائرة بحث ذلك. وبإحالة الدعوى إلى الدائرة في 27/10/1436هـ باشرت نظرها واطلعت على حكم محكمة الاستئناف الإدارية بمنطقة مكة المكرمة - الموقرة -</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وبجلسة 19/1/1437هـ أطلعت الدائرة طرفي الدعوى على مضمون ما جاء في نقض حكم محكمة الاستئناف</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وقرر الأطراف الاكتفاء بما سبق أن قدماه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وبناءً عليه قررت الدائرة رفع القضية للمداولة وأصدرت حكمها مبيناً على التالي من.</w:t>
      </w:r>
    </w:p>
    <w:p w:rsidR="00B67BDE" w:rsidRDefault="00B67BDE" w:rsidP="00B67BDE">
      <w:pPr>
        <w:spacing w:after="12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12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المدعي قد رفع دعواه بالطعن على قرار المدعى عليها الممتنع عن تعويضه بأجرة المثل عن حبس منفعة الجزء المنزوع ملكيته من عقاره، ومن ثم فإن المحكمة تبسط ولايتها على الدعوى؛ لاختصاصها بنظرها، وفقاً لما دلت عليه المادة (13/ب) من نظام ديوان المظالم الصادر بالمرسوم الملكي رقم (م/78) في 19/9/1428هـ. ولا ينال من ذلك الدفع بأن العقار قد نزعت ملكيته لصالح جهة خاصة. وذلك من </w:t>
      </w:r>
      <w:r>
        <w:rPr>
          <w:rFonts w:ascii="Traditional Arabic" w:hAnsi="Traditional Arabic" w:cs="Traditional Arabic"/>
          <w:sz w:val="32"/>
          <w:szCs w:val="32"/>
          <w:rtl/>
          <w:lang w:bidi="ar-EG"/>
        </w:rPr>
        <w:lastRenderedPageBreak/>
        <w:t xml:space="preserve">حيث إن الجهات الإدارية هي المعنية بتطبيق الأحكام الواردة في نظام نزع ملكية العقارات للمنفعة العامة على العقارات التي تحتاج إليها الشركات التي تتولى - بامتياز من تلك الجهات - إدارة أحد المرافق العامة لتنفيذ مشروعاتها تطبيقاً لما نص عليه البند (3) من المرسوم الملكي رقم (م/15) وتاريخ 11/3/1424هـ، الصادر بالموافقة على النظام. ولما كان طعن المدعي منصباً في دعواه على قرار المدعى عليها السلبي؛ فإن المحكمة تخلص إلى قبول الدعوى شكلاً. أما بالنسبة للموضوع؛ فلما كانت الملكية الخاصة مصانة في الشريعة الإسلامية، حفظاً لحق المالك بالتصرف في أصل الرقبة، والاستبداد بالمنفعة، ومن ثم فإن المنظم قد أطَّر تصرف جهات الإدارة تجاه ما تتطلبه المرافق والمشاريع العامة من عقارات الأفراد، فألزمها بالتصدي لنزع ملكيتها لقاء تعويض عادل، وفقاً لإجراءات نظام نزع ملكية العقارات للمنفعة العامة، وألزم جهة الإدارة بنص المادة (17/3) والتي جاء فيها ما نصه: "إذا أخرجت الجهة صاحبة المشروع مالك العقار من عقاره أو منعته من الانتفاع به قبل تسلم التعويض سواء كان بصورة استثنائية أو غيرها، </w:t>
      </w:r>
      <w:r>
        <w:rPr>
          <w:rFonts w:ascii="Traditional Arabic" w:hAnsi="Traditional Arabic" w:cs="Traditional Arabic"/>
          <w:sz w:val="32"/>
          <w:szCs w:val="32"/>
          <w:highlight w:val="yellow"/>
          <w:rtl/>
          <w:lang w:bidi="ar-EG"/>
        </w:rPr>
        <w:t>فيعطى</w:t>
      </w:r>
      <w:r>
        <w:rPr>
          <w:rFonts w:ascii="Traditional Arabic" w:hAnsi="Traditional Arabic" w:cs="Traditional Arabic"/>
          <w:sz w:val="32"/>
          <w:szCs w:val="32"/>
          <w:rtl/>
          <w:lang w:bidi="ar-EG"/>
        </w:rPr>
        <w:t xml:space="preserve"> أجرة المثل عن المدة التي بين الإخلاء وتسلم التعويض، ما لم يكن سبب </w:t>
      </w:r>
      <w:r>
        <w:rPr>
          <w:rFonts w:ascii="Traditional Arabic" w:hAnsi="Traditional Arabic" w:cs="Traditional Arabic"/>
          <w:sz w:val="32"/>
          <w:szCs w:val="32"/>
          <w:highlight w:val="yellow"/>
          <w:rtl/>
          <w:lang w:bidi="ar-EG"/>
        </w:rPr>
        <w:t>تأخير</w:t>
      </w:r>
      <w:r>
        <w:rPr>
          <w:rFonts w:ascii="Traditional Arabic" w:hAnsi="Traditional Arabic" w:cs="Traditional Arabic"/>
          <w:sz w:val="32"/>
          <w:szCs w:val="32"/>
          <w:rtl/>
          <w:lang w:bidi="ar-EG"/>
        </w:rPr>
        <w:t xml:space="preserve"> صرف التعويض بسببه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على أن تقدر أجرة المثل اللجنة المنصوص عليها في المادة السابعة من هذا النظام". وبتطبيق ذلك على واقعات الدعوى الثابت منها أن المدعى عليها قد تصدت لنزع جزء من عقار المدعي، حابسة منفعة هذا الجزء عنه، في حين أنها تأخرت في صرف التعويض له، ومن ثم فإن امتناعها عن تعويض المالك بأجرة المثل ترتب عليه عيب متمثل في مخالفة النظام بالإضافة إلى عيب في السبب، إذ الواجب عليها عند تنزيل النص النظامي على حال المدعي أن تجيبه لطلبه لا أن تمتنع عن إجابته له فتخالف بموقفها مع المدعي ما نصت عليه المادة (17/3). وبالنسبة لملاحظة محكمة الاستئناف وما تضمنه من طلب بحث توافر الضرر من عدمه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فإن الدائرة حينما خلصت إلى إلغاء القرار السلبي فإنها بصدد وضع يد على عقار مملوك، وهذه الملكية هي الموجبة للتعويض ودون البحث في توافر الضرر</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إذ إن ذلك </w:t>
      </w:r>
      <w:r>
        <w:rPr>
          <w:rFonts w:ascii="Traditional Arabic" w:hAnsi="Traditional Arabic" w:cs="Traditional Arabic"/>
          <w:sz w:val="32"/>
          <w:szCs w:val="32"/>
          <w:highlight w:val="yellow"/>
          <w:rtl/>
          <w:lang w:bidi="ar-EG"/>
        </w:rPr>
        <w:t>مرده</w:t>
      </w:r>
      <w:r>
        <w:rPr>
          <w:rFonts w:ascii="Traditional Arabic" w:hAnsi="Traditional Arabic" w:cs="Traditional Arabic"/>
          <w:sz w:val="32"/>
          <w:szCs w:val="32"/>
          <w:rtl/>
          <w:lang w:bidi="ar-EG"/>
        </w:rPr>
        <w:t xml:space="preserve"> توافر الخطأ في عمل الإدارة ولسنا بصدد ذلك، إنما محل النزاع يتمثل في عقار مملوك لصاحب الشأن وقد تأخرت المدعى عليها عن صرف المترتب على نزعه</w:t>
      </w:r>
      <w:r>
        <w:rPr>
          <w:rFonts w:ascii="Traditional Arabic" w:eastAsia="Times New Roman" w:hAnsi="Traditional Arabic" w:cs="Traditional Arabic"/>
          <w:sz w:val="32"/>
          <w:szCs w:val="32"/>
          <w:highlight w:val="yellow"/>
          <w:rtl/>
          <w:lang w:bidi="ar-EG"/>
        </w:rPr>
        <w:t>،</w:t>
      </w:r>
      <w:r>
        <w:rPr>
          <w:rFonts w:ascii="Traditional Arabic" w:hAnsi="Traditional Arabic" w:cs="Traditional Arabic"/>
          <w:sz w:val="32"/>
          <w:szCs w:val="32"/>
          <w:rtl/>
          <w:lang w:bidi="ar-EG"/>
        </w:rPr>
        <w:t xml:space="preserve"> وإذا كان النظام يلزم بدفع أجرة المثل إذا تأخرت جهة الإدارة في التعويض فإن ذلك هو المبرر لإلزام جهة الإدارة بتطبيق النظام وذلك بدفع أجرة المثل.</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بإلغاء قرار المدعى عليها المتمثل في الامتناع عن اتخاذ الإجراءات النظامية في نظام نزع ملكية العقارات للمنفعة العامة ووضع اليد المؤقت على العقار حيال تعويض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حامل الهوية الوطنية رقم </w:t>
      </w:r>
      <w:r>
        <w:rPr>
          <w:rFonts w:ascii="Traditional Arabic" w:eastAsia="Times New Roman" w:hAnsi="Traditional Arabic" w:cs="Traditional Arabic"/>
          <w:b/>
          <w:bCs/>
          <w:sz w:val="32"/>
          <w:szCs w:val="32"/>
          <w:highlight w:val="yellow"/>
          <w:rtl/>
          <w:lang w:bidi="ar-EG"/>
        </w:rPr>
        <w:t>(...)</w:t>
      </w:r>
      <w:r>
        <w:rPr>
          <w:rFonts w:ascii="Traditional Arabic" w:hAnsi="Traditional Arabic" w:cs="Traditional Arabic"/>
          <w:b/>
          <w:bCs/>
          <w:sz w:val="32"/>
          <w:szCs w:val="32"/>
          <w:rtl/>
          <w:lang w:bidi="ar-EG"/>
        </w:rPr>
        <w:t xml:space="preserve"> بأجرة المثل.</w:t>
      </w:r>
    </w:p>
    <w:p w:rsidR="00B67BDE" w:rsidRDefault="00B67BDE" w:rsidP="00B67BDE">
      <w:pPr>
        <w:spacing w:after="0" w:line="240" w:lineRule="auto"/>
        <w:jc w:val="lowKashida"/>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حكمت المحكمة بتأييد الحكم فيما انتهى إليه من قضاء.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4038/2/ق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2830/2/س لعام 1437هـ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4/7/1437هـ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4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نزع ملكية – </w:t>
      </w:r>
      <w:r>
        <w:rPr>
          <w:rFonts w:ascii="Traditional Arabic" w:eastAsia="Times New Roman" w:hAnsi="Traditional Arabic" w:cs="Traditional Arabic"/>
          <w:b/>
          <w:bCs/>
          <w:sz w:val="32"/>
          <w:szCs w:val="32"/>
          <w:highlight w:val="yellow"/>
          <w:rtl/>
          <w:lang w:bidi="ar-EG"/>
        </w:rPr>
        <w:t>نزع جزء من العقار -</w:t>
      </w:r>
      <w:r>
        <w:rPr>
          <w:rFonts w:ascii="Traditional Arabic" w:eastAsia="Times New Roman" w:hAnsi="Traditional Arabic" w:cs="Traditional Arabic"/>
          <w:b/>
          <w:bCs/>
          <w:sz w:val="32"/>
          <w:szCs w:val="32"/>
          <w:rtl/>
          <w:lang w:bidi="ar-EG"/>
        </w:rPr>
        <w:t xml:space="preserve"> ضوابط نزع ملكية الجزء الباقي من العقار – </w:t>
      </w:r>
      <w:r>
        <w:rPr>
          <w:rFonts w:ascii="Traditional Arabic" w:eastAsia="Times New Roman" w:hAnsi="Traditional Arabic" w:cs="Traditional Arabic"/>
          <w:b/>
          <w:bCs/>
          <w:sz w:val="32"/>
          <w:szCs w:val="32"/>
          <w:highlight w:val="yellow"/>
          <w:rtl/>
          <w:lang w:bidi="ar-EG"/>
        </w:rPr>
        <w:t>عدم قابلية الجزء الباقي للانتفاع به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الاستئناس برأي الخبير</w:t>
      </w:r>
      <w:r>
        <w:rPr>
          <w:rFonts w:ascii="Traditional Arabic" w:eastAsia="Times New Roman" w:hAnsi="Traditional Arabic" w:cs="Traditional Arabic"/>
          <w:b/>
          <w:bCs/>
          <w:sz w:val="32"/>
          <w:szCs w:val="32"/>
          <w:rtl/>
          <w:lang w:bidi="ar-EG"/>
        </w:rPr>
        <w:t>.</w:t>
      </w:r>
    </w:p>
    <w:p w:rsidR="00B67BDE" w:rsidRDefault="00B67BDE" w:rsidP="00B67BDE">
      <w:pPr>
        <w:spacing w:after="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إلغاء</w:t>
      </w:r>
      <w:r>
        <w:rPr>
          <w:rFonts w:ascii="Traditional Arabic" w:eastAsia="Times New Roman" w:hAnsi="Traditional Arabic" w:cs="Traditional Arabic"/>
          <w:sz w:val="32"/>
          <w:szCs w:val="32"/>
          <w:rtl/>
          <w:lang w:bidi="ar-EG"/>
        </w:rPr>
        <w:t xml:space="preserve"> 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السلبي بامتناعها عن استكمال إجراءات تعويضه عما تبقى من أنقاض عقاره المنزوع لعدم انتفاعه منه – </w:t>
      </w:r>
      <w:r>
        <w:rPr>
          <w:rFonts w:ascii="Traditional Arabic" w:eastAsia="Times New Roman" w:hAnsi="Traditional Arabic" w:cs="Traditional Arabic"/>
          <w:sz w:val="32"/>
          <w:szCs w:val="32"/>
          <w:highlight w:val="yellow"/>
          <w:rtl/>
          <w:lang w:bidi="ar-EG"/>
        </w:rPr>
        <w:t>الثابت أنه طبقاً لنظام نزع الملكية</w:t>
      </w:r>
      <w:r>
        <w:rPr>
          <w:rFonts w:ascii="Traditional Arabic" w:eastAsia="Times New Roman" w:hAnsi="Traditional Arabic" w:cs="Traditional Arabic"/>
          <w:sz w:val="32"/>
          <w:szCs w:val="32"/>
          <w:rtl/>
          <w:lang w:bidi="ar-EG"/>
        </w:rPr>
        <w:t xml:space="preserve"> إذا اقتصر نزع الملكية على جزء من العقار يتم تقدير كامل العقار إذا كان الجزء الباقي من أرض العقار بعد اقتطاع ما يحتاجه المشروع غير صالح للانتفاع به، أو كانت تكاليف إصلاح الجزء الباقي من العقار تساوي أو تفوق قيمة هذا الجزء، على أن يعود تقدير ذلك إلى لجنة من الجهات الإدارية المختصة – إفادة لجنة التثمين العقاري في الغرفة التجارية الخبير المنتدب في </w:t>
      </w:r>
      <w:r>
        <w:rPr>
          <w:rFonts w:ascii="Traditional Arabic" w:eastAsia="Times New Roman" w:hAnsi="Traditional Arabic" w:cs="Traditional Arabic"/>
          <w:sz w:val="32"/>
          <w:szCs w:val="32"/>
          <w:highlight w:val="yellow"/>
          <w:rtl/>
          <w:lang w:bidi="ar-EG"/>
        </w:rPr>
        <w:t>الدعوى</w:t>
      </w:r>
      <w:r>
        <w:rPr>
          <w:rFonts w:ascii="Traditional Arabic" w:eastAsia="Times New Roman" w:hAnsi="Traditional Arabic" w:cs="Traditional Arabic"/>
          <w:sz w:val="32"/>
          <w:szCs w:val="32"/>
          <w:rtl/>
          <w:lang w:bidi="ar-EG"/>
        </w:rPr>
        <w:t xml:space="preserve"> بأن المساحة المتبقية من الجزء المبني على الطبيعة من عقار المدعي لا يمكن الاستفادة منها كسكن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يوجب على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اتخاذ إجراءات 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عنها طبقاً للنظام – أثر ذلك: إلغاء </w:t>
      </w:r>
      <w:r>
        <w:rPr>
          <w:rFonts w:ascii="Traditional Arabic" w:eastAsia="Times New Roman" w:hAnsi="Traditional Arabic" w:cs="Traditional Arabic"/>
          <w:sz w:val="32"/>
          <w:szCs w:val="32"/>
          <w:highlight w:val="yellow"/>
          <w:rtl/>
          <w:lang w:bidi="ar-EG"/>
        </w:rPr>
        <w:t>القرار.</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1"/>
        </w:numPr>
        <w:spacing w:after="24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w:t>
      </w:r>
      <w:r>
        <w:rPr>
          <w:rFonts w:ascii="Traditional Arabic" w:eastAsia="Times New Roman" w:hAnsi="Traditional Arabic" w:cs="Traditional Arabic"/>
          <w:sz w:val="32"/>
          <w:szCs w:val="32"/>
          <w:highlight w:val="yellow"/>
          <w:rtl/>
          <w:lang w:bidi="ar-EG"/>
        </w:rPr>
        <w:t>(11)</w:t>
      </w:r>
      <w:r>
        <w:rPr>
          <w:rFonts w:ascii="Traditional Arabic" w:eastAsia="Times New Roman" w:hAnsi="Traditional Arabic" w:cs="Traditional Arabic"/>
          <w:sz w:val="32"/>
          <w:szCs w:val="32"/>
          <w:rtl/>
          <w:lang w:bidi="ar-EG"/>
        </w:rPr>
        <w:t xml:space="preserve"> من نظام نزع ملكية العقارات للمنفعة العامة ووضع اليد المؤقت على العقار الصادر بالمرسوم الملكي رقم (م/15) وتاريخ 11/3/1424هـ. </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24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الوقائع </w:t>
      </w:r>
    </w:p>
    <w:p w:rsidR="00B67BDE" w:rsidRDefault="00B67BDE" w:rsidP="00B67BDE">
      <w:pPr>
        <w:spacing w:after="240" w:line="240" w:lineRule="auto"/>
        <w:jc w:val="both"/>
        <w:rPr>
          <w:rFonts w:ascii="Traditional Arabic" w:eastAsia="Times New Roman" w:hAnsi="Traditional Arabic" w:cs="Traditional Arabic"/>
          <w:sz w:val="32"/>
          <w:szCs w:val="32"/>
          <w:rtl/>
          <w:lang w:val="fr-BE"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في 3/6/1436هـ، أقام المدعي دعواه طالباً الحكم بإلغاء قرار المدعى عليها المتمثل في امتناعها عن استكمال إجراءات تعويضه عن كامل الأنقاض، وقال شارحاً لأسانيد </w:t>
      </w:r>
      <w:r>
        <w:rPr>
          <w:rFonts w:ascii="Traditional Arabic" w:eastAsia="Times New Roman" w:hAnsi="Traditional Arabic" w:cs="Traditional Arabic"/>
          <w:sz w:val="32"/>
          <w:szCs w:val="32"/>
          <w:highlight w:val="yellow"/>
          <w:rtl/>
          <w:lang w:bidi="ar-EG"/>
        </w:rPr>
        <w:t>الدعوى</w:t>
      </w:r>
      <w:r>
        <w:rPr>
          <w:rFonts w:ascii="Traditional Arabic" w:eastAsia="Times New Roman" w:hAnsi="Traditional Arabic" w:cs="Traditional Arabic"/>
          <w:sz w:val="32"/>
          <w:szCs w:val="32"/>
          <w:rtl/>
          <w:lang w:bidi="ar-EG"/>
        </w:rPr>
        <w:t>: إن لديه أرضاً في حي الحرازات وعليها مبنى مسلح تحت الإنشاء وقد طلبت المدعى عليها نزع العقار ورقمته بالرقم (</w:t>
      </w:r>
      <w:r>
        <w:rPr>
          <w:rFonts w:ascii="Traditional Arabic" w:eastAsia="Times New Roman" w:hAnsi="Traditional Arabic" w:cs="Traditional Arabic"/>
          <w:sz w:val="32"/>
          <w:szCs w:val="32"/>
          <w:lang w:bidi="ar-EG"/>
        </w:rPr>
        <w:t>CH3-007</w:t>
      </w:r>
      <w:r>
        <w:rPr>
          <w:rFonts w:ascii="Traditional Arabic" w:eastAsia="Times New Roman" w:hAnsi="Traditional Arabic" w:cs="Traditional Arabic"/>
          <w:sz w:val="32"/>
          <w:szCs w:val="32"/>
          <w:rtl/>
          <w:lang w:val="fr-BE" w:bidi="ar-EG"/>
        </w:rPr>
        <w:t xml:space="preserve">) وعند مراجعتهم كان النزع </w:t>
      </w:r>
      <w:r>
        <w:rPr>
          <w:rFonts w:ascii="Traditional Arabic" w:eastAsia="Times New Roman" w:hAnsi="Traditional Arabic" w:cs="Traditional Arabic"/>
          <w:sz w:val="32"/>
          <w:szCs w:val="32"/>
          <w:highlight w:val="yellow"/>
          <w:rtl/>
          <w:lang w:val="fr-BE" w:bidi="ar-EG"/>
        </w:rPr>
        <w:t>جزئياً</w:t>
      </w:r>
      <w:r>
        <w:rPr>
          <w:rFonts w:ascii="Traditional Arabic" w:eastAsia="Times New Roman" w:hAnsi="Traditional Arabic" w:cs="Traditional Arabic"/>
          <w:sz w:val="32"/>
          <w:szCs w:val="32"/>
          <w:rtl/>
          <w:lang w:val="fr-BE" w:bidi="ar-EG"/>
        </w:rPr>
        <w:t xml:space="preserve"> للأرض والأنقاض، فتقدم باعتراض لأن الأنقاض المتبقية لا يمكن الاستفادة منها، وقد اجتمعت لجنة في </w:t>
      </w:r>
      <w:r>
        <w:rPr>
          <w:rFonts w:ascii="Traditional Arabic" w:eastAsia="Times New Roman" w:hAnsi="Traditional Arabic" w:cs="Traditional Arabic"/>
          <w:sz w:val="32"/>
          <w:szCs w:val="32"/>
          <w:rtl/>
          <w:lang w:val="fr-BE" w:bidi="ar-EG"/>
        </w:rPr>
        <w:lastRenderedPageBreak/>
        <w:t>22/10/1433هـ بالرقم (21) ونصت على أن الأنقاض المتبقية غير قابلة للانتفاع وتكاليف إصلاح الأنقاض تفوق قيمة هذا الجزء، واتخذت اللجنة قرارها بأن يتم نزع كامل أنقاض العقار رفعاً للضرر، فوافق على صحيفة النزع التي كتب فيها عبارة (تم تعديل الصحيفة من نزع جزئي إلى نزع كلي للأنقاض فقط وذلك بموجب قرار اللجنة)، وبعد استلام الشيك كان النزع جزئي للأنقاض وليس كلي على خلاف ما نصت عليه صحيفة النزع بعد التعديل، فتقدم بشكوى للمدعى عليها، واجتمعت اللجنة مرة أخرى في 19/4/1436هـ برقم (122) وقررت بأن يكون النزع جزئياً للأنقاض، وهذا تناقض لما قررته في البداية الذي بموجبه وافق على النزع وتمت الإزالة وهو قرار غير ملزم له، وأرفق تقريراً لمكتب المهندس (...) الذي وافق اللجنة فيما انتهت إليه في بداية الأمر. وبقيدها دعوى وإحالتها إلى الدائرة، باشرت نظرها حسبما هو مدون في محاضر ضبطها، وفتحت باب المرافعة فيها بجلسة 10/7/1436هـ التي أحال فيها المدعي إلى ما ورد مفصلاً في صحيفة دعواه طالباً الحكم بتعويضه عن كامل الأنقاض لعدم الاستفادة منها وأنه قد تظلم للمدعى عليها ابتداءً برقم (3300490895)، ثم اعترض على القيمة عند طلبه لاستلام قيمة التعويض عن الأنقاض باعتباره تعويضاً جزئياً وبسؤاله عن صك تملكه أجاب بأن العقار يقع في حي الحرازات ولا صك عليه ويطلب الإجابة من ممثل المدعى عليها طلب أجلاً للاطلاع والرد فسلمته الدائرة نسخة من صحيفة الدعوى ومرفقاتها بناءً على طلبه. وبجلسة 16/8/1436هـ وبسؤال ممثل المدعى عليها طلب أجلاً إضافياً، فأهمته الدائرة بأن هذا هو الأجل الأخير وإلا ستفصل في موضوع الدعوى. وبجلسة 9/7/1436هـ قدم ممثل المدعى عليها مذكرة من أربع صفحات تضمنت أن عقار المدعي يتداخل جزئياً مع مجرى سيل وادي مثوب، واستناداً إلى الأمر السامي رقم (52518) في 16/12/1433هـ المتضمن تطبيق ما وافقت عليه اللجنة الوزارية بتنظيم العشوائيات بالتعويض حسب المساحة الفعلية على ألا تزيد عن (650)م</w:t>
      </w:r>
      <w:r>
        <w:rPr>
          <w:rFonts w:ascii="Traditional Arabic" w:eastAsia="Times New Roman" w:hAnsi="Traditional Arabic" w:cs="Traditional Arabic"/>
          <w:sz w:val="20"/>
          <w:szCs w:val="20"/>
          <w:rtl/>
          <w:lang w:val="fr-BE" w:bidi="ar-EG"/>
        </w:rPr>
        <w:t xml:space="preserve">2 </w:t>
      </w:r>
      <w:r>
        <w:rPr>
          <w:rFonts w:ascii="Traditional Arabic" w:eastAsia="Times New Roman" w:hAnsi="Traditional Arabic" w:cs="Traditional Arabic"/>
          <w:sz w:val="32"/>
          <w:szCs w:val="32"/>
          <w:rtl/>
          <w:lang w:val="fr-BE" w:bidi="ar-EG"/>
        </w:rPr>
        <w:t>وبالسعر السائد حالياً، بالإضافة للتعويض عن البناء، فجرى إكمال معاملة المدعي واتضح أن عقاره يتداخل جزئياً مع مجرى السيل فتم إعداد صحيفة نزع بالجزء المتداخل، من أرض ومباني، فتقدم المدعي بتظلم لحساب جزء دون الباقي من الأنقاض، فشكلت لجنة في 22/10/1433هـ وانتهت إلى أن الجزء المتبقي غير قابل للانتفاع، فجرى إعداد صحيفة النزع رقم (711) وتمت مكاتبة لجنة التقدير لتقدير سعر المتر لأنقاض عقار المدعي، فشخصت اللجنة وقدرت التعويض بمبلغ (318.882) ريالاً، ثم أطلعت المدعى عليها المدعي على صحيفة النزع ووافق عليها وأبدى استعداده للحضور أمام كتابة العدل، وصدر الشيك التعويض رقم (8708687) في 19/9/1435هـ بمبلغ (318.882) ريالاً، وجرى مكاتبة كتابة العدل بطلب أخذ إقرار بالبيع من المدعي ومن ثم بعث صك أملاك الدولة منفعة الأمانة، وتم تزويد محامي المدعى عليها بنسخة من الكتاب</w:t>
      </w:r>
      <w:r>
        <w:rPr>
          <w:rFonts w:ascii="Traditional Arabic" w:eastAsia="Times New Roman" w:hAnsi="Traditional Arabic" w:cs="Traditional Arabic"/>
          <w:sz w:val="48"/>
          <w:szCs w:val="48"/>
          <w:rtl/>
          <w:lang w:val="fr-BE" w:bidi="ar-EG"/>
        </w:rPr>
        <w:t xml:space="preserve"> </w:t>
      </w:r>
      <w:r>
        <w:rPr>
          <w:rFonts w:ascii="Traditional Arabic" w:eastAsia="Times New Roman" w:hAnsi="Traditional Arabic" w:cs="Traditional Arabic"/>
          <w:sz w:val="32"/>
          <w:szCs w:val="32"/>
          <w:rtl/>
          <w:lang w:val="fr-BE" w:bidi="ar-EG"/>
        </w:rPr>
        <w:t xml:space="preserve">لمتابعة إجراءات البيع وإصدار الصك، وتسليم الشيك للمدعي، وانتهى إلى صحة ما اتخذته المدعى عليها من إجراءات، </w:t>
      </w:r>
      <w:r>
        <w:rPr>
          <w:rFonts w:ascii="Traditional Arabic" w:eastAsia="Times New Roman" w:hAnsi="Traditional Arabic" w:cs="Traditional Arabic"/>
          <w:sz w:val="32"/>
          <w:szCs w:val="32"/>
          <w:highlight w:val="yellow"/>
          <w:rtl/>
          <w:lang w:val="fr-BE" w:bidi="ar-EG"/>
        </w:rPr>
        <w:t>وأن</w:t>
      </w:r>
      <w:r>
        <w:rPr>
          <w:rFonts w:ascii="Traditional Arabic" w:eastAsia="Times New Roman" w:hAnsi="Traditional Arabic" w:cs="Traditional Arabic"/>
          <w:sz w:val="32"/>
          <w:szCs w:val="32"/>
          <w:rtl/>
          <w:lang w:val="fr-BE" w:bidi="ar-EG"/>
        </w:rPr>
        <w:t xml:space="preserve"> ما يطالب به المدعي من تعويض </w:t>
      </w:r>
      <w:r>
        <w:rPr>
          <w:rFonts w:ascii="Traditional Arabic" w:eastAsia="Times New Roman" w:hAnsi="Traditional Arabic" w:cs="Traditional Arabic"/>
          <w:sz w:val="32"/>
          <w:szCs w:val="32"/>
          <w:highlight w:val="yellow"/>
          <w:rtl/>
          <w:lang w:val="fr-BE" w:bidi="ar-EG"/>
        </w:rPr>
        <w:t>لمبانٍ</w:t>
      </w:r>
      <w:r>
        <w:rPr>
          <w:rFonts w:ascii="Traditional Arabic" w:eastAsia="Times New Roman" w:hAnsi="Traditional Arabic" w:cs="Traditional Arabic"/>
          <w:sz w:val="32"/>
          <w:szCs w:val="32"/>
          <w:rtl/>
          <w:lang w:val="fr-BE" w:bidi="ar-EG"/>
        </w:rPr>
        <w:t xml:space="preserve"> خارج حدود النزع، أما المباني التي دخلت في النزع فقد شملها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وكذلك جزء من الأنقاض لم يدخل في النزع </w:t>
      </w:r>
      <w:r>
        <w:rPr>
          <w:rFonts w:ascii="Traditional Arabic" w:eastAsia="Times New Roman" w:hAnsi="Traditional Arabic" w:cs="Traditional Arabic"/>
          <w:sz w:val="32"/>
          <w:szCs w:val="32"/>
          <w:rtl/>
          <w:lang w:val="fr-BE" w:bidi="ar-EG"/>
        </w:rPr>
        <w:lastRenderedPageBreak/>
        <w:t>ولكن النزع يؤثر عليه ولا يستفاد منه فتم شموله في التعويض حسب ما هو موضح في صحيفة النزع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وذلك كله ينفي تعسف المدعى عليها في استخدام سلطتها تجاه المدعي، كما أن المدعي قد أقر بموافقته على ما شمله النزع وعلى مبلغ التعويض، </w:t>
      </w:r>
      <w:r>
        <w:rPr>
          <w:rFonts w:ascii="Traditional Arabic" w:eastAsia="Times New Roman" w:hAnsi="Traditional Arabic" w:cs="Traditional Arabic"/>
          <w:sz w:val="32"/>
          <w:szCs w:val="32"/>
          <w:highlight w:val="yellow"/>
          <w:rtl/>
          <w:lang w:val="fr-BE" w:bidi="ar-EG"/>
        </w:rPr>
        <w:t>وطلب</w:t>
      </w:r>
      <w:r>
        <w:rPr>
          <w:rFonts w:ascii="Traditional Arabic" w:eastAsia="Times New Roman" w:hAnsi="Traditional Arabic" w:cs="Traditional Arabic"/>
          <w:sz w:val="32"/>
          <w:szCs w:val="32"/>
          <w:rtl/>
          <w:lang w:val="fr-BE" w:bidi="ar-EG"/>
        </w:rPr>
        <w:t xml:space="preserve"> الحكم برفض الدعوى وأرفق بها عدداً من المستندات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وبتسلم المدعي نسخة منها طلب أجلاً للاطلاع والرد. وفي جلسة 27/10/1436هـ، قدم المدعي مذكرة من ثلاث </w:t>
      </w:r>
      <w:r>
        <w:rPr>
          <w:rFonts w:ascii="Traditional Arabic" w:eastAsia="Times New Roman" w:hAnsi="Traditional Arabic" w:cs="Traditional Arabic"/>
          <w:sz w:val="32"/>
          <w:szCs w:val="32"/>
          <w:highlight w:val="yellow"/>
          <w:rtl/>
          <w:lang w:val="fr-BE" w:bidi="ar-EG"/>
        </w:rPr>
        <w:t>صفحات انتهى</w:t>
      </w:r>
      <w:r>
        <w:rPr>
          <w:rFonts w:ascii="Traditional Arabic" w:eastAsia="Times New Roman" w:hAnsi="Traditional Arabic" w:cs="Traditional Arabic"/>
          <w:sz w:val="32"/>
          <w:szCs w:val="32"/>
          <w:rtl/>
          <w:lang w:val="fr-BE" w:bidi="ar-EG"/>
        </w:rPr>
        <w:t xml:space="preserve"> فيها إلى طلب الحكم </w:t>
      </w:r>
      <w:r>
        <w:rPr>
          <w:rFonts w:ascii="Traditional Arabic" w:eastAsia="Times New Roman" w:hAnsi="Traditional Arabic" w:cs="Traditional Arabic"/>
          <w:sz w:val="32"/>
          <w:szCs w:val="32"/>
          <w:highlight w:val="yellow"/>
          <w:rtl/>
          <w:lang w:val="fr-BE" w:bidi="ar-EG"/>
        </w:rPr>
        <w:t>بتعويضه</w:t>
      </w:r>
      <w:r>
        <w:rPr>
          <w:rFonts w:ascii="Traditional Arabic" w:eastAsia="Times New Roman" w:hAnsi="Traditional Arabic" w:cs="Traditional Arabic"/>
          <w:sz w:val="32"/>
          <w:szCs w:val="32"/>
          <w:rtl/>
          <w:lang w:val="fr-BE" w:bidi="ar-EG"/>
        </w:rPr>
        <w:t xml:space="preserve"> عن كامل أنقاض العقار، وبتسلم ممثل المدعى عليها نسخة منها طلب أجلاً للاطلاع والرد. وبجلسة 3/12/1436هـ قرر ممثل المدعى عليها الاكتفاء بما سبق تقديمه. وبجلسة 22/1/1437هـ تمسك المدعي بطلب نزع كامل أنقاض عقاره؛ فقررت الدائرة ندب لجنة التثمين العقاري والمزادات في الغرفة التجارية الصناعية بجدة لبيان مدى انتفاع المدعي من أنقاض عقاره المتبقي بعد النزع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على أن يتم إيداع التقرير قبل نهاية الدوام الرسمي ليوم الخميس الموافق 22/2/1437هـ وستتم المرافعة في التقرير بجلسة 27/2/1437هـ. وبجلسة 27/2/1437هـ تبين عدم حضور طرفي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وتشير الدائرة إلى عدم ورود تقرير الخبير. وبجلسة هذا اليوم تشير الدائرة إلى ورود تقرير الخبير الذي انتهى فيه </w:t>
      </w:r>
      <w:r>
        <w:rPr>
          <w:rFonts w:ascii="Traditional Arabic" w:eastAsia="Times New Roman" w:hAnsi="Traditional Arabic" w:cs="Traditional Arabic"/>
          <w:sz w:val="32"/>
          <w:szCs w:val="32"/>
          <w:highlight w:val="yellow"/>
          <w:rtl/>
          <w:lang w:val="fr-BE" w:bidi="ar-EG"/>
        </w:rPr>
        <w:t>إلى</w:t>
      </w:r>
      <w:r>
        <w:rPr>
          <w:rFonts w:ascii="Traditional Arabic" w:eastAsia="Times New Roman" w:hAnsi="Traditional Arabic" w:cs="Traditional Arabic"/>
          <w:sz w:val="32"/>
          <w:szCs w:val="32"/>
          <w:rtl/>
          <w:lang w:val="fr-BE" w:bidi="ar-EG"/>
        </w:rPr>
        <w:t xml:space="preserve"> أنه بعد الوقوف على الطبيعة ومعاينة الموقع وعمل رفع مساحي للعقار محل الدعوى تبين أن المساحة المتبقية لا يمكن الاستفادة منها كمسكن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val="fr-BE" w:bidi="ar-EG"/>
        </w:rPr>
        <w:t xml:space="preserve"> وسلمت الدائرة نسخة من التقرير لطرفي الدعوى فتمسك المدعي بما انتهى إليه الخبير ثم اكتفى الأطراف، فقررت الدائرة رفع الجلسة للمداولة، وأصدرت حكمها هذا علناً وحضورياً مبنياً على التالي من.</w:t>
      </w:r>
    </w:p>
    <w:p w:rsidR="00B67BDE" w:rsidRDefault="00B67BDE" w:rsidP="00B67BDE">
      <w:pPr>
        <w:spacing w:after="240" w:line="240" w:lineRule="auto"/>
        <w:jc w:val="center"/>
        <w:rPr>
          <w:rFonts w:ascii="Traditional Arabic" w:eastAsia="Times New Roman" w:hAnsi="Traditional Arabic" w:cs="Traditional Arabic"/>
          <w:b/>
          <w:bCs/>
          <w:sz w:val="32"/>
          <w:szCs w:val="32"/>
          <w:rtl/>
          <w:lang w:val="fr-BE" w:bidi="ar-EG"/>
        </w:rPr>
      </w:pPr>
      <w:r>
        <w:rPr>
          <w:rFonts w:ascii="Traditional Arabic" w:eastAsia="Times New Roman" w:hAnsi="Traditional Arabic" w:cs="Traditional Arabic"/>
          <w:b/>
          <w:bCs/>
          <w:sz w:val="32"/>
          <w:szCs w:val="32"/>
          <w:rtl/>
          <w:lang w:val="fr-BE" w:bidi="ar-EG"/>
        </w:rPr>
        <w:t>الأسباب</w:t>
      </w:r>
    </w:p>
    <w:p w:rsidR="00B67BDE" w:rsidRDefault="00B67BDE" w:rsidP="00B67BDE">
      <w:pPr>
        <w:spacing w:after="240" w:line="240" w:lineRule="auto"/>
        <w:jc w:val="both"/>
        <w:rPr>
          <w:rFonts w:ascii="Traditional Arabic" w:eastAsia="Times New Roman" w:hAnsi="Traditional Arabic" w:cs="Traditional Arabic"/>
          <w:sz w:val="32"/>
          <w:szCs w:val="32"/>
          <w:rtl/>
          <w:lang w:val="fr-BE" w:bidi="ar-EG"/>
        </w:rPr>
      </w:pPr>
      <w:r>
        <w:rPr>
          <w:rFonts w:ascii="Traditional Arabic" w:eastAsia="Times New Roman" w:hAnsi="Traditional Arabic" w:cs="Traditional Arabic"/>
          <w:sz w:val="32"/>
          <w:szCs w:val="32"/>
          <w:rtl/>
          <w:lang w:val="fr-BE" w:bidi="ar-EG"/>
        </w:rPr>
        <w:t xml:space="preserve">حيث إن غاية ما يصبو إليه المدعي من إقامة دعواه </w:t>
      </w:r>
      <w:r>
        <w:rPr>
          <w:rFonts w:ascii="Traditional Arabic" w:eastAsia="Times New Roman" w:hAnsi="Traditional Arabic" w:cs="Traditional Arabic"/>
          <w:sz w:val="32"/>
          <w:szCs w:val="32"/>
          <w:highlight w:val="yellow"/>
          <w:rtl/>
          <w:lang w:val="fr-BE" w:bidi="ar-EG"/>
        </w:rPr>
        <w:t>هو</w:t>
      </w:r>
      <w:r>
        <w:rPr>
          <w:rFonts w:ascii="Traditional Arabic" w:eastAsia="Times New Roman" w:hAnsi="Traditional Arabic" w:cs="Traditional Arabic"/>
          <w:sz w:val="32"/>
          <w:szCs w:val="32"/>
          <w:rtl/>
          <w:lang w:val="fr-BE" w:bidi="ar-EG"/>
        </w:rPr>
        <w:t xml:space="preserve"> الحكم بإلغاء قرار المدعى عليها السلبي المتمثل في امتناعها عن استكمال إجراءات تعويضه عما تبقى من أنقاض العقار لعدم انتفاعه منه، ومن ثم فإن الدعوى تدخل في اختصاص المحاكم الإدارية بديوان المظالم وفقاً للفقرة (ب) من المادة (13) من نظامه الصادر بالمرسوم الملكي رقم (م/78)، في 19/9/1428هـ، التي نصت على أن: "تختص المحاكم الإدارية بالفصل في الآتي: </w:t>
      </w:r>
      <w:r>
        <w:rPr>
          <w:rFonts w:ascii="Traditional Arabic" w:eastAsia="Times New Roman" w:hAnsi="Traditional Arabic" w:cs="Traditional Arabic"/>
          <w:sz w:val="32"/>
          <w:szCs w:val="32"/>
          <w:highlight w:val="yellow"/>
          <w:rtl/>
          <w:lang w:val="fr-BE" w:bidi="ar-EG"/>
        </w:rPr>
        <w:t>...</w:t>
      </w:r>
      <w:r>
        <w:rPr>
          <w:rFonts w:ascii="Traditional Arabic" w:eastAsia="Times New Roman" w:hAnsi="Traditional Arabic" w:cs="Traditional Arabic"/>
          <w:sz w:val="32"/>
          <w:szCs w:val="32"/>
          <w:rtl/>
          <w:lang w:val="fr-BE" w:bidi="ar-EG"/>
        </w:rPr>
        <w:t xml:space="preserve">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هذه الدائرة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والدائرة نوعياً وفقاً لقرار رئيس مجلس القضاء الإداري رقم (44) لعام 1436هـ. وحيث إنه عن القبول الشكلي لطلب المدعي الحكم بإلغاء قرار المدعى عليها المتمثل في امتناعها عن استكمال إجراءات تعويضه عما تبقى من </w:t>
      </w:r>
      <w:r>
        <w:rPr>
          <w:rFonts w:ascii="Traditional Arabic" w:eastAsia="Times New Roman" w:hAnsi="Traditional Arabic" w:cs="Traditional Arabic"/>
          <w:sz w:val="32"/>
          <w:szCs w:val="32"/>
          <w:rtl/>
          <w:lang w:val="fr-BE" w:bidi="ar-EG"/>
        </w:rPr>
        <w:lastRenderedPageBreak/>
        <w:t xml:space="preserve">أنقاض عقاره؛ بعد نزعها للجزء الأخير، ما يعد قرارها بالامتناع عما هو واجب عليها بموجب الشرع والنظام قراراً سلبياً لا يتقيد بميعاد للطعن عليه، إضافة إلى سبق المدعي رفعه لدعواه تظلمه للمدعى عليها، ومن ثم فإن الدعوى تكون قد استوفت سائر أوضاعها الشكلية المقررة شرعاً ونظاماً، ما تنتهي معه الدائرة إلى قبولها شكلاً. وحيث إنه عن موضوع الدعوى؛ فالمدعي قد أقام خصومته طالباً إلغاء قرار المدعى عليها السلبي المتمثل في امتناعها عن استكمال إجراءات تعويضه عما تبقى من الأنقاض المنتزعة لصالح مشروع مجرى سيل وادي مثوب، والمدعى عليها ممتنعة عن تعويضه استناداً إلى أن ما يطالب به المدعي من تعويض لمباني خارج حدود النزع. وحيث إن رقابة القضاء لأعمال الإدارة نازعة الملكية للمصلحة العامة تشكل أهم الضمانات الحقيقية المفروضة نظاماً لحماية الملاك الخاصين منزوعي الملكية ضد أي انتهاكات لحقوقهم، وبما أن القرار هو أخطر وسائل الإدارة في أداء دورها؛ لذا فإن الإدارة ملزمة في إصداره بقيود تشكل ضمانة لصون حقوق الأفراد وحرياتهم وممتلكاتهم وتحول في جميع الأحوال دون افتآتها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وحيث إن الثابت صدور قرار وزير الشؤون البلدية والقروية رقم (37758) في 26/7/1433هـ، المبني على الأمر السامي رقم (3062/م ب) في 24/3/1432هـ بشأن الأمطار والسيول التي هطلت على محافظة جدة، وبناء على الأمر السامي رقم (52518) في 6/12/1433هـ، ولما كان عقار المدعي من ضمن العقارات المتداخلة ضمن مشروع مجاري الأمطار والسيول، وحيث إن المدعى عليها قد نزعت جزءاً من المباني، والمدعي يتظلم من أن المتبقي لا يمكن الاستفادة </w:t>
      </w:r>
      <w:r>
        <w:rPr>
          <w:rFonts w:ascii="Traditional Arabic" w:eastAsia="Times New Roman" w:hAnsi="Traditional Arabic" w:cs="Traditional Arabic"/>
          <w:sz w:val="32"/>
          <w:szCs w:val="32"/>
          <w:highlight w:val="yellow"/>
          <w:rtl/>
          <w:lang w:val="fr-BE" w:bidi="ar-EG"/>
        </w:rPr>
        <w:t>منه</w:t>
      </w:r>
      <w:r>
        <w:rPr>
          <w:rFonts w:ascii="Traditional Arabic" w:eastAsia="Times New Roman" w:hAnsi="Traditional Arabic" w:cs="Traditional Arabic"/>
          <w:sz w:val="32"/>
          <w:szCs w:val="32"/>
          <w:rtl/>
          <w:lang w:val="fr-BE" w:bidi="ar-EG"/>
        </w:rPr>
        <w:t xml:space="preserve">؛ ولما كانت المادة (11/3) من نظام نزع ملكية العقارات للمنفعة العامة ووضع اليد المؤقت على العقار الصادر بالمرسوم الملكي رقم (م/15) في 11/3/1424هـ نصت على أنه: "إذا اقتصر نزع الملكية على جزء من العقار فيتبع ما يأتي: ...3- 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 ولما كانت لجنة التثمين العقاري والمزادات في الغرفة التجارية الصناعية بجدة الخبير المنتدب في الدعوى </w:t>
      </w:r>
      <w:r>
        <w:rPr>
          <w:rFonts w:ascii="Traditional Arabic" w:eastAsia="Times New Roman" w:hAnsi="Traditional Arabic" w:cs="Traditional Arabic"/>
          <w:sz w:val="32"/>
          <w:szCs w:val="32"/>
          <w:highlight w:val="yellow"/>
          <w:rtl/>
          <w:lang w:val="fr-BE" w:bidi="ar-EG"/>
        </w:rPr>
        <w:t>باعتبارها جهة</w:t>
      </w:r>
      <w:r>
        <w:rPr>
          <w:rFonts w:ascii="Traditional Arabic" w:eastAsia="Times New Roman" w:hAnsi="Traditional Arabic" w:cs="Traditional Arabic"/>
          <w:sz w:val="32"/>
          <w:szCs w:val="32"/>
          <w:rtl/>
          <w:lang w:val="fr-BE" w:bidi="ar-EG"/>
        </w:rPr>
        <w:t xml:space="preserve"> خبرة معتمدة محايدة لها علم ودراية بالعقارات </w:t>
      </w:r>
      <w:r>
        <w:rPr>
          <w:rFonts w:ascii="Traditional Arabic" w:eastAsia="Times New Roman" w:hAnsi="Traditional Arabic" w:cs="Traditional Arabic"/>
          <w:sz w:val="32"/>
          <w:szCs w:val="32"/>
          <w:highlight w:val="yellow"/>
          <w:rtl/>
          <w:lang w:val="fr-BE" w:bidi="ar-EG"/>
        </w:rPr>
        <w:t>انتهت في تقريرها</w:t>
      </w:r>
      <w:r>
        <w:rPr>
          <w:rFonts w:ascii="Traditional Arabic" w:eastAsia="Times New Roman" w:hAnsi="Traditional Arabic" w:cs="Traditional Arabic"/>
          <w:sz w:val="32"/>
          <w:szCs w:val="32"/>
          <w:rtl/>
          <w:lang w:val="fr-BE" w:bidi="ar-EG"/>
        </w:rPr>
        <w:t xml:space="preserve"> رقم (919/ت) في 8/3/1437هـ إلى أن المساحات المتبقية من الجزء المبني على الطبيعة لا يمكن الاستفادة منها كسكن؛ ومن ثم تقضي الدائرة بإلغاء قرار المدعى عليها بامتناعها عن اتخاذ ما نص عليه النظام حيال تعويض المدعي عما تبقى من بناء عقاره. </w:t>
      </w:r>
    </w:p>
    <w:p w:rsidR="00B67BDE" w:rsidRDefault="00B67BDE" w:rsidP="00B67BDE">
      <w:pPr>
        <w:spacing w:after="0" w:line="240" w:lineRule="auto"/>
        <w:jc w:val="both"/>
        <w:rPr>
          <w:rFonts w:ascii="Traditional Arabic" w:eastAsia="Times New Roman" w:hAnsi="Traditional Arabic" w:cs="Traditional Arabic"/>
          <w:b/>
          <w:bCs/>
          <w:sz w:val="32"/>
          <w:szCs w:val="32"/>
          <w:rtl/>
          <w:lang w:val="fr-BE" w:bidi="ar-EG"/>
        </w:rPr>
      </w:pPr>
      <w:r>
        <w:rPr>
          <w:rFonts w:ascii="Traditional Arabic" w:eastAsia="Times New Roman" w:hAnsi="Traditional Arabic" w:cs="Traditional Arabic"/>
          <w:b/>
          <w:bCs/>
          <w:sz w:val="32"/>
          <w:szCs w:val="32"/>
          <w:rtl/>
          <w:lang w:val="fr-BE" w:bidi="ar-EG"/>
        </w:rPr>
        <w:lastRenderedPageBreak/>
        <w:t xml:space="preserve">لذلك حكمت الدائرة: بإلغاء قرار أمانة محافظة جدة السلبي بالامتناع عن اتخاذ الإجراءات النظامية المنصوص عليها في المادة (11/3) من نظام نزع ملكية العقارات للمنفعة العامة ووضع اليد المؤقت على العقار الصادر بالمرسوم الملكي رقم (م/15) وتاريخ 11/3/1424هـ. </w:t>
      </w:r>
    </w:p>
    <w:p w:rsidR="00B67BDE" w:rsidRDefault="00B67BDE" w:rsidP="00B67BDE">
      <w:pPr>
        <w:spacing w:after="0" w:line="240" w:lineRule="auto"/>
        <w:jc w:val="lowKashida"/>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545/11/ق لعام 1435هـ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1868/ق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21/1/1437هـ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نزع ملكية – تضرر عقار غير منزوع – الامتناع عن التعويض – رفع منسوب الطريق – الاستئناس برأي الخبير - المسؤولية دون خطأ – الاضطرار لا يبطل حق الغير – التعويض على أساس الفرق في قيمة العقار.</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مطالبة المدعيين إلغاء قرار المدعى عليها السلبي بالامتناع عن اتخاذ الإجراءات النظامية للتعويض</w:t>
      </w:r>
      <w:r>
        <w:rPr>
          <w:rFonts w:ascii="Traditional Arabic" w:eastAsia="Times New Roman" w:hAnsi="Traditional Arabic" w:cs="Traditional Arabic"/>
          <w:sz w:val="32"/>
          <w:szCs w:val="32"/>
          <w:rtl/>
          <w:lang w:bidi="ar-EG"/>
        </w:rPr>
        <w:t xml:space="preserve"> عن الأضرار اللاحقة بالعقار محل الدعوى بسبب رفعها لمنسوب الطريق ووضع عبارة مجاورة للعقار – </w:t>
      </w:r>
      <w:r>
        <w:rPr>
          <w:rFonts w:ascii="Traditional Arabic" w:eastAsia="Times New Roman" w:hAnsi="Traditional Arabic" w:cs="Traditional Arabic"/>
          <w:sz w:val="32"/>
          <w:szCs w:val="32"/>
          <w:highlight w:val="yellow"/>
          <w:rtl/>
          <w:lang w:bidi="ar-EG"/>
        </w:rPr>
        <w:t>الثابت ملكية المدعيين لمحطة</w:t>
      </w:r>
      <w:r>
        <w:rPr>
          <w:rFonts w:ascii="Traditional Arabic" w:eastAsia="Times New Roman" w:hAnsi="Traditional Arabic" w:cs="Traditional Arabic"/>
          <w:sz w:val="32"/>
          <w:szCs w:val="32"/>
          <w:rtl/>
          <w:lang w:bidi="ar-EG"/>
        </w:rPr>
        <w:t xml:space="preserve"> وقود على الطريق، وقيام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بتنفيذ مشروع منفعة عامة </w:t>
      </w:r>
      <w:r>
        <w:rPr>
          <w:rFonts w:ascii="Traditional Arabic" w:eastAsia="Times New Roman" w:hAnsi="Traditional Arabic" w:cs="Traditional Arabic"/>
          <w:sz w:val="32"/>
          <w:szCs w:val="32"/>
          <w:highlight w:val="yellow"/>
          <w:rtl/>
          <w:lang w:bidi="ar-EG"/>
        </w:rPr>
        <w:t>تسبب في رفع</w:t>
      </w:r>
      <w:r>
        <w:rPr>
          <w:rFonts w:ascii="Traditional Arabic" w:eastAsia="Times New Roman" w:hAnsi="Traditional Arabic" w:cs="Traditional Arabic"/>
          <w:sz w:val="32"/>
          <w:szCs w:val="32"/>
          <w:rtl/>
          <w:lang w:bidi="ar-EG"/>
        </w:rPr>
        <w:t xml:space="preserve"> منسوب الطريق مما أضر بالنشاط التجاري للمحطة وفق قرار هيئة الخبراء بالمحكمة العامة – عمل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يعتبر عملاً مشروعاً لا تثريب عليها فيه، </w:t>
      </w:r>
      <w:r>
        <w:rPr>
          <w:rFonts w:ascii="Traditional Arabic" w:eastAsia="Times New Roman" w:hAnsi="Traditional Arabic" w:cs="Traditional Arabic"/>
          <w:sz w:val="32"/>
          <w:szCs w:val="32"/>
          <w:highlight w:val="yellow"/>
          <w:rtl/>
          <w:lang w:bidi="ar-EG"/>
        </w:rPr>
        <w:t>لكن</w:t>
      </w:r>
      <w:r>
        <w:rPr>
          <w:rFonts w:ascii="Traditional Arabic" w:eastAsia="Times New Roman" w:hAnsi="Traditional Arabic" w:cs="Traditional Arabic"/>
          <w:sz w:val="32"/>
          <w:szCs w:val="32"/>
          <w:rtl/>
          <w:lang w:bidi="ar-EG"/>
        </w:rPr>
        <w:t xml:space="preserve"> مشروعيته لا تمنع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التعويض </w:t>
      </w:r>
      <w:r>
        <w:rPr>
          <w:rFonts w:ascii="Traditional Arabic" w:eastAsia="Times New Roman" w:hAnsi="Traditional Arabic" w:cs="Traditional Arabic"/>
          <w:sz w:val="32"/>
          <w:szCs w:val="32"/>
          <w:highlight w:val="yellow"/>
          <w:rtl/>
          <w:lang w:bidi="ar-EG"/>
        </w:rPr>
        <w:t>الجابر</w:t>
      </w:r>
      <w:r>
        <w:rPr>
          <w:rFonts w:ascii="Traditional Arabic" w:eastAsia="Times New Roman" w:hAnsi="Traditional Arabic" w:cs="Traditional Arabic"/>
          <w:sz w:val="32"/>
          <w:szCs w:val="32"/>
          <w:rtl/>
          <w:lang w:bidi="ar-EG"/>
        </w:rPr>
        <w:t xml:space="preserve"> للضرر الناتج عنه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فالاضطرار لا يبطل حق الغير – </w:t>
      </w:r>
      <w:r>
        <w:rPr>
          <w:rFonts w:ascii="Traditional Arabic" w:eastAsia="Times New Roman" w:hAnsi="Traditional Arabic" w:cs="Traditional Arabic"/>
          <w:sz w:val="32"/>
          <w:szCs w:val="32"/>
          <w:highlight w:val="yellow"/>
          <w:rtl/>
          <w:lang w:bidi="ar-EG"/>
        </w:rPr>
        <w:t>تضمن</w:t>
      </w:r>
      <w:r>
        <w:rPr>
          <w:rFonts w:ascii="Traditional Arabic" w:eastAsia="Times New Roman" w:hAnsi="Traditional Arabic" w:cs="Traditional Arabic"/>
          <w:sz w:val="32"/>
          <w:szCs w:val="32"/>
          <w:rtl/>
          <w:lang w:bidi="ar-EG"/>
        </w:rPr>
        <w:t xml:space="preserve"> نظام نزع الملكية تقدير قيمة التعويضات لأصحاب العقارات المتضررة من المشروع العام دون أن يقتطع شيء منه </w:t>
      </w:r>
      <w:r>
        <w:rPr>
          <w:rFonts w:ascii="Traditional Arabic" w:eastAsia="Times New Roman" w:hAnsi="Traditional Arabic" w:cs="Traditional Arabic"/>
          <w:sz w:val="32"/>
          <w:szCs w:val="32"/>
          <w:highlight w:val="yellow"/>
          <w:rtl/>
          <w:lang w:bidi="ar-EG"/>
        </w:rPr>
        <w:t>لصالحه</w:t>
      </w:r>
      <w:r>
        <w:rPr>
          <w:rFonts w:ascii="Traditional Arabic" w:eastAsia="Times New Roman" w:hAnsi="Traditional Arabic" w:cs="Traditional Arabic"/>
          <w:sz w:val="32"/>
          <w:szCs w:val="32"/>
          <w:rtl/>
          <w:lang w:bidi="ar-EG"/>
        </w:rPr>
        <w:t xml:space="preserve"> على أساس الفرق بين قيمة العقار قبل تنفيذ المشروع وقيمته بعده – أثر ذلك: </w:t>
      </w:r>
      <w:r>
        <w:rPr>
          <w:rFonts w:ascii="Traditional Arabic" w:eastAsia="Times New Roman" w:hAnsi="Traditional Arabic" w:cs="Traditional Arabic"/>
          <w:sz w:val="32"/>
          <w:szCs w:val="32"/>
          <w:highlight w:val="yellow"/>
          <w:rtl/>
          <w:lang w:bidi="ar-EG"/>
        </w:rPr>
        <w:t>إلغاء القرار.</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المادتان </w:t>
      </w:r>
      <w:r>
        <w:rPr>
          <w:rFonts w:ascii="Traditional Arabic" w:eastAsia="Times New Roman" w:hAnsi="Traditional Arabic" w:cs="Traditional Arabic"/>
          <w:sz w:val="32"/>
          <w:szCs w:val="32"/>
          <w:highlight w:val="yellow"/>
          <w:rtl/>
          <w:lang w:bidi="ar-EG"/>
        </w:rPr>
        <w:t>(7، 10)</w:t>
      </w:r>
      <w:r>
        <w:rPr>
          <w:rFonts w:ascii="Traditional Arabic" w:eastAsia="Times New Roman" w:hAnsi="Traditional Arabic" w:cs="Traditional Arabic"/>
          <w:sz w:val="32"/>
          <w:szCs w:val="32"/>
          <w:rtl/>
          <w:lang w:bidi="ar-EG"/>
        </w:rPr>
        <w:t xml:space="preserve"> من نظام نزع ملكية العقارات للمنفعة العامة ووضع اليد المؤقت على العقار الصادر بالمرسوم الملكي رقم (</w:t>
      </w:r>
      <w:r>
        <w:rPr>
          <w:rFonts w:ascii="Traditional Arabic" w:eastAsia="Times New Roman" w:hAnsi="Traditional Arabic" w:cs="Traditional Arabic"/>
          <w:sz w:val="32"/>
          <w:szCs w:val="32"/>
          <w:highlight w:val="yellow"/>
          <w:rtl/>
          <w:lang w:bidi="ar-EG"/>
        </w:rPr>
        <w:t>م</w:t>
      </w:r>
      <w:r>
        <w:rPr>
          <w:rFonts w:ascii="Traditional Arabic" w:eastAsia="Times New Roman" w:hAnsi="Traditional Arabic" w:cs="Traditional Arabic"/>
          <w:sz w:val="32"/>
          <w:szCs w:val="32"/>
          <w:rtl/>
          <w:lang w:bidi="ar-EG"/>
        </w:rPr>
        <w:t>/15) وتاريخ 11/3/1424هـ.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الحكم فيها، بأن المدعي أصالة ووكالة تقدم في 26/05/1435هـ بصحيفة دعوى ذكر فيها: بأن لديه محطة وقود تتضمن مجمعاً تجارياً في محافظة الشقيق على طريق جازان – جدة العام، وأنه يملكها هو وشريكه بموجب حجة الاستحكام رقم (106) وتاريخ 11/10/1400هـ والمرخص تشغيلها بالرخصة رقم (39/28/ش/67/دف) وتاريخ 16/05/1433هـ، وأنه في 01/05/1433هـ قامت الجهة المدعى عليها برفع منسوب الطريق العام لما يقارب ثلاثة أمتار، واستحداث عبارة – ليست في مجرى وادي – بطول سبعين متراً مجاورة للمحطة والمجمع التجاري، فأثر ذلك سلباً على المحطة، إذ باتت معطلة المنافع لا يمكن أن يستفاد منها، وقد كان قبل ذلك يبلغ دخلها (200.000) </w:t>
      </w:r>
      <w:r>
        <w:rPr>
          <w:rFonts w:ascii="Traditional Arabic" w:eastAsia="Times New Roman" w:hAnsi="Traditional Arabic" w:cs="Traditional Arabic"/>
          <w:sz w:val="32"/>
          <w:szCs w:val="32"/>
          <w:highlight w:val="yellow"/>
          <w:rtl/>
          <w:lang w:bidi="ar-EG"/>
        </w:rPr>
        <w:t>مئتي</w:t>
      </w:r>
      <w:r>
        <w:rPr>
          <w:rFonts w:ascii="Traditional Arabic" w:eastAsia="Times New Roman" w:hAnsi="Traditional Arabic" w:cs="Traditional Arabic"/>
          <w:sz w:val="32"/>
          <w:szCs w:val="32"/>
          <w:rtl/>
          <w:lang w:bidi="ar-EG"/>
        </w:rPr>
        <w:t xml:space="preserve"> ألف ريال شهرياً، وأنه تظلم إلى المدعى عليها قبل رفعه لهذه الدعوى ولكن دون جدوى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طالباً إلزام الجهة المدعى عليها بتعويضه عما لحقه من خسائر وما فاته من كسب بسبب رفع </w:t>
      </w:r>
      <w:r>
        <w:rPr>
          <w:rFonts w:ascii="Traditional Arabic" w:eastAsia="Times New Roman" w:hAnsi="Traditional Arabic" w:cs="Traditional Arabic"/>
          <w:sz w:val="32"/>
          <w:szCs w:val="32"/>
          <w:rtl/>
          <w:lang w:bidi="ar-EG"/>
        </w:rPr>
        <w:lastRenderedPageBreak/>
        <w:t xml:space="preserve">منسوب الطريق ووضع العبارة، وذلك بمبلغ قدره (200.000) مئتا ألف ريال عن كل شهر، وكذلك تعويضه عن رواتب أربعين عاملاً التي يصرفها عليهم بمبلغ قدره (100.000) مئة ألف ريال عن كل شهر، وتعويضه عن توقف ملحقات المحطة من سوبر ماركت وبوفيه وشقق مفروشة وغيرها بمبلغ قدره (150.000) مئة وخمسون ألف ريال عن كل شهر، وكذلك تعويضه عما تكبده من تكاليف استهلاك الكهرباء ورسوم التراخيص وإقامات العمال ونحوها بمبلغ قدره (500.000) </w:t>
      </w:r>
      <w:r>
        <w:rPr>
          <w:rFonts w:ascii="Traditional Arabic" w:eastAsia="Times New Roman" w:hAnsi="Traditional Arabic" w:cs="Traditional Arabic"/>
          <w:sz w:val="32"/>
          <w:szCs w:val="32"/>
          <w:highlight w:val="yellow"/>
          <w:rtl/>
          <w:lang w:bidi="ar-EG"/>
        </w:rPr>
        <w:t>خمسمئة</w:t>
      </w:r>
      <w:r>
        <w:rPr>
          <w:rFonts w:ascii="Traditional Arabic" w:eastAsia="Times New Roman" w:hAnsi="Traditional Arabic" w:cs="Traditional Arabic"/>
          <w:sz w:val="32"/>
          <w:szCs w:val="32"/>
          <w:rtl/>
          <w:lang w:bidi="ar-EG"/>
        </w:rPr>
        <w:t xml:space="preserve"> ألف ريال عن كل سنة. وذلك منذ تاريخ رفع منسوب الطريق العام واستحداث العبارة وحتى يتم تشغيل المحطة المتعطلة. كما يطلب إلزام الجهة المدعى عليها بإغلاق العبارة التي استحدثتها بجوار المحطة، وبمعالجة وضع المحطة فنياً بما يكفل حلاً منهياً لمشكلتها، وفي حال عجز المدعى عليها عن ذلك فإنه يطلب إلزامها بنزع ملكية المحطة وفق نظام نزع الملكية للمنفعة العامة. وبإحالة الدعوى إلى الدائرة نظرتها على النحو المبين تفصيلاً بمحاضرها. وفي جلسة 20/7/1435هـ استمعت الدائرة لدعوى المدعي أصالة ووكالة فأحال على صحيفتها. كما تبين عدم حضور من يمثل الجهة المدعى عليها - وقد سبقتها جلسة تخلف عن حضورها من يمثل </w:t>
      </w:r>
      <w:r>
        <w:rPr>
          <w:rFonts w:ascii="Traditional Arabic" w:eastAsia="Times New Roman" w:hAnsi="Traditional Arabic" w:cs="Traditional Arabic"/>
          <w:sz w:val="32"/>
          <w:szCs w:val="32"/>
          <w:highlight w:val="yellow"/>
          <w:rtl/>
          <w:lang w:bidi="ar-EG"/>
        </w:rPr>
        <w:t>الجهة</w:t>
      </w:r>
      <w:r>
        <w:rPr>
          <w:rFonts w:ascii="Traditional Arabic" w:eastAsia="Times New Roman" w:hAnsi="Traditional Arabic" w:cs="Traditional Arabic"/>
          <w:sz w:val="32"/>
          <w:szCs w:val="32"/>
          <w:rtl/>
          <w:lang w:bidi="ar-EG"/>
        </w:rPr>
        <w:t xml:space="preserve"> المدعى عليها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الجلسة التالية تبين عدم حضور من يمثل الجهة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قدم المدعي أصالة ووكالة مذكرةً مفادها: أن الرفع الذي حصل لمنسوب الطريق العام واستحداث العبارة، أدى إلى قفل المداخل والمخارج من وإلى محطة الوقود، وإلى توقف ملحقات المحطة عن العمل، وهي: بنشر، سوق تجاري، بوفيه، وغيرها. مرفقاً بعض المستندات والصور الفوتوغرافية التي توضح مدى التأثير السلبي لارتفاع منسوب الطريق على المحطة، ومؤكداً على طلباته السابقة. وفي الجلستين التاليتين تبين عدم حضور من يمثل الجهة المدعى عليها. وفي جلسة 13/11/1435هـ تبين عدم حضور من يمثل الجهة المدعى عليها. كما قررت الدائرة مخاطبة هيئة الخبراء بالمحكمة العامة بالشقيق للشخوص على العقار محل الدعوى وتحديد قيمة الفرق بين سعره قبل رفع منسوب الطريق وبعده، ومبلغ تكلفة الإصلاح. تلتها أربع جلسات لم تحتو على جديد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اعتذر المدعي أصالة ووكالة عن حضور إحداها. وفي جلسة 25/05/1436هـ تبين للدائرة ورود قرار هيئة الخبراء بالمحكمة العامة بالشقيق رقم (9/هـ) وتاريخ 12/04/1436هـ والذي انتهى إلى: (أن القيمة التقديرية لأجرة الموقع السنوية قبل رفع منسوب الطريق هي (250.000) </w:t>
      </w:r>
      <w:r>
        <w:rPr>
          <w:rFonts w:ascii="Traditional Arabic" w:eastAsia="Times New Roman" w:hAnsi="Traditional Arabic" w:cs="Traditional Arabic"/>
          <w:sz w:val="32"/>
          <w:szCs w:val="32"/>
          <w:highlight w:val="yellow"/>
          <w:rtl/>
          <w:lang w:bidi="ar-EG"/>
        </w:rPr>
        <w:t>مئتان</w:t>
      </w:r>
      <w:r>
        <w:rPr>
          <w:rFonts w:ascii="Traditional Arabic" w:eastAsia="Times New Roman" w:hAnsi="Traditional Arabic" w:cs="Traditional Arabic"/>
          <w:sz w:val="32"/>
          <w:szCs w:val="32"/>
          <w:rtl/>
          <w:lang w:bidi="ar-EG"/>
        </w:rPr>
        <w:t xml:space="preserve"> وخمسون ألف ريال، وتقدر بعد رفع منسوب الطريق بـ (120.000) مئة وعشرين ألف ريال، وأن كمية الردم اللازمة لتتماشى المحطة وملحقاتها بالطريق العام تقدر بـ (19.945.88) متر مربع، بما يعادل (1425) ألفاً </w:t>
      </w:r>
      <w:r>
        <w:rPr>
          <w:rFonts w:ascii="Traditional Arabic" w:eastAsia="Times New Roman" w:hAnsi="Traditional Arabic" w:cs="Traditional Arabic"/>
          <w:sz w:val="32"/>
          <w:szCs w:val="32"/>
          <w:highlight w:val="yellow"/>
          <w:rtl/>
          <w:lang w:bidi="ar-EG"/>
        </w:rPr>
        <w:t>وأربعمئة</w:t>
      </w:r>
      <w:r>
        <w:rPr>
          <w:rFonts w:ascii="Traditional Arabic" w:eastAsia="Times New Roman" w:hAnsi="Traditional Arabic" w:cs="Traditional Arabic"/>
          <w:sz w:val="32"/>
          <w:szCs w:val="32"/>
          <w:rtl/>
          <w:lang w:bidi="ar-EG"/>
        </w:rPr>
        <w:t xml:space="preserve"> وخمسة وعشرين رد قلاب سكس، وأن سعر القلاب السكس يتراوح من (200 – 300) </w:t>
      </w:r>
      <w:r>
        <w:rPr>
          <w:rFonts w:ascii="Traditional Arabic" w:eastAsia="Times New Roman" w:hAnsi="Traditional Arabic" w:cs="Traditional Arabic"/>
          <w:sz w:val="32"/>
          <w:szCs w:val="32"/>
          <w:highlight w:val="yellow"/>
          <w:rtl/>
          <w:lang w:bidi="ar-EG"/>
        </w:rPr>
        <w:t>مئتين</w:t>
      </w:r>
      <w:r>
        <w:rPr>
          <w:rFonts w:ascii="Traditional Arabic" w:eastAsia="Times New Roman" w:hAnsi="Traditional Arabic" w:cs="Traditional Arabic"/>
          <w:sz w:val="32"/>
          <w:szCs w:val="32"/>
          <w:rtl/>
          <w:lang w:bidi="ar-EG"/>
        </w:rPr>
        <w:t xml:space="preserve"> إلى </w:t>
      </w:r>
      <w:r>
        <w:rPr>
          <w:rFonts w:ascii="Traditional Arabic" w:eastAsia="Times New Roman" w:hAnsi="Traditional Arabic" w:cs="Traditional Arabic"/>
          <w:sz w:val="32"/>
          <w:szCs w:val="32"/>
          <w:highlight w:val="yellow"/>
          <w:rtl/>
          <w:lang w:bidi="ar-EG"/>
        </w:rPr>
        <w:t>ثلاثمئة</w:t>
      </w:r>
      <w:r>
        <w:rPr>
          <w:rFonts w:ascii="Traditional Arabic" w:eastAsia="Times New Roman" w:hAnsi="Traditional Arabic" w:cs="Traditional Arabic"/>
          <w:sz w:val="32"/>
          <w:szCs w:val="32"/>
          <w:rtl/>
          <w:lang w:bidi="ar-EG"/>
        </w:rPr>
        <w:t xml:space="preserve"> ريال). وقد زودت الدائرة كلاً من طرفي الدعوى بنسخة منه، فطلب ممثل الجهة المدعى عليها مهلة للرد. وفي الجلسة التالية أفاد المدعي أصالة ووكالة بأن المحطة في الوضع الراهن لا تكاد تغطي مصاريفها الأساسية، وأنه لا يستفيد منها إلا المضطر، وأن المستفيدين يعزفون عنها؛ بسبب عدم انسيابية المنفذ الموصل إليها من الطريق العام لأنه مرتفع. وبالتالي فإن المحطة بعد رفع منسوب الطريق العام </w:t>
      </w:r>
      <w:r>
        <w:rPr>
          <w:rFonts w:ascii="Traditional Arabic" w:eastAsia="Times New Roman" w:hAnsi="Traditional Arabic" w:cs="Traditional Arabic"/>
          <w:sz w:val="32"/>
          <w:szCs w:val="32"/>
          <w:rtl/>
          <w:lang w:bidi="ar-EG"/>
        </w:rPr>
        <w:lastRenderedPageBreak/>
        <w:t>لا تقدر أجرتها السنوية بـ (120.000) مئة وعشرين ألف ريال وفق ما جاء في قرار هيئة الخبراء، بل إنها أقل من ذلك، مقرراً اكتفاءه بما سبق. وبعرض ذلك على ممثلي الجهة المدعى عليها قررا القناعة بما ورد في قرار هيئة الخبراء، والاكتفاء بذلك. وفي هذه الجلسة قرر كل من طرفي الدعوى الاكتفاء بما سبق تقديمه. فقررت الدائرة رفع الجلسة للمداولة، وأصدرت حكمها المبني على الأسباب الآتية.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أصالة ووكالة يهدف من إقامة هذه الدعوى إلى إلزام الجهة المدعى عليها بالتعويض عن الأضرار اللاحقة بالعقار محل الدعوى، بسبب رفعها لمنسوب طريق جازان – جدة العام، ووضعها عبارة مجاورة للعقار؛ فإن الدعوى – والحالة هذه – تعتبر في حقيقتها من قبل دعاوى إلغاء القرارات الإدارية السلبية التي تمتنع فيها جهة الإدارة عن اتخاذ قرار كان من الواجب عليها اتخاذه طبقاً للأنظمة واللوائح؛ وعليه فإن المحاكم الإدارية مختصة ولائياً بنظرها بموجب الفقرة (ب) من المادة (13) من نظام ديوان المظالم الصادر بالمرسوم الملكي رقم (م/78) وتاريخ 19/9/1428هـ، كما أنها من اختصاص المحكمة مكانياً بناءً على المادة (2) من نظام المرافعات أمام ديوان المظالم الصادر بالمرسوم الملكي رقم (م/3) وتاريخ 22/01/1435هـ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وهي من اختصاص الدائرة نوعياً استناداً إلى قرار رئيس مجلس القضاء الإداري رقم (44) لعام 1436هـ. ومن الناحية الشكلية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فإنه</w:t>
      </w:r>
      <w:r>
        <w:rPr>
          <w:rFonts w:ascii="Traditional Arabic" w:eastAsia="Times New Roman" w:hAnsi="Traditional Arabic" w:cs="Traditional Arabic"/>
          <w:sz w:val="32"/>
          <w:szCs w:val="32"/>
          <w:rtl/>
          <w:lang w:bidi="ar-EG"/>
        </w:rPr>
        <w:t xml:space="preserve"> قد استقر الفقه والقضاء </w:t>
      </w:r>
      <w:r>
        <w:rPr>
          <w:rFonts w:ascii="Traditional Arabic" w:eastAsia="Times New Roman" w:hAnsi="Traditional Arabic" w:cs="Traditional Arabic"/>
          <w:sz w:val="32"/>
          <w:szCs w:val="32"/>
          <w:highlight w:val="yellow"/>
          <w:rtl/>
          <w:lang w:bidi="ar-EG"/>
        </w:rPr>
        <w:t>الإداريان</w:t>
      </w:r>
      <w:r>
        <w:rPr>
          <w:rFonts w:ascii="Traditional Arabic" w:eastAsia="Times New Roman" w:hAnsi="Traditional Arabic" w:cs="Traditional Arabic"/>
          <w:sz w:val="32"/>
          <w:szCs w:val="32"/>
          <w:rtl/>
          <w:lang w:bidi="ar-EG"/>
        </w:rPr>
        <w:t xml:space="preserve"> على عدم تحصن القرارات الإدارية السلبية بمضي مدة معينة؛ وعليه فإن هذه الدعوى تكون مقبولة شكلاً. وعن موضوع الدعوى؛ فإن من الثابت كون المدعي وشريكه يملكان محطة الوقود الواقعة في محافظة الشقيق على طريق جازان – جدة العام بموجب حجة الاستحكام رقم (106) وتاريخ 11/10/1400هـ والمرخص تشغيلها بالرخصة رقم (39/28/ش/67/دف) وتاريخ 16/05/1433هـ، ومن الثابت أيضاً كون الجهة المدعى عليها قد قامت برفع منسوب طريق جازان – جدة العام رفعاً أضر بالنشاط التجاري للمحطة، وفق قرار هيئة الخبراء بالمحكمة العامة بالشقيق رقم (9/هـ) وتاريخ 12/04/1436هـ - الذي صادق عليه ممثلا الجهة المدعى عليها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بُين فيه الفارق بين أجرة المحطة قبل وبعد رفع الجهة المدعى عليها لمنسوب طريق جازان – جدة العام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الضرر ثابت، وسببه المفضي إليه ظاهر، فإن الواجب على المتسبب أن يجبر هذا الضرر بالتعويض المناسب قدر الإمكان، والمتسبب هنا هي الجهة المدعى عليها. وبيان وجه تسببها في إيقاع الضرر اللاحق بالمحطة محل الدعوى، يظهر في معرفة معنى التسبب، وقد جاء تعريفه في المادة (888) من مجلة الأحكام العدلية، التي نصت على أن: "...التسبب لتلف شيء يعني: إحداث أمر في شيء يفضي إلى تلف شيء آخر [أو نقصان قيمته] على جري العادة، ويقال لفاعله: متسبب..."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فالجهة المدعى عليها رفعت منسوب طريق جازان – جدة العام، وهذا الرفع والإحداث من قبلها يفضي – على جري العادة – إلى نقصان قيمة محطة الوقود محل الدعوى؛ إذ إن ارتفاع منسوب الطريق العام يعني بداهةً هبوط منسوب المحطة الواقعة عليه، ومن المقرر كون عادة تجار العقار جاريةً على أن هبوط منسوب </w:t>
      </w:r>
      <w:r>
        <w:rPr>
          <w:rFonts w:ascii="Traditional Arabic" w:eastAsia="Times New Roman" w:hAnsi="Traditional Arabic" w:cs="Traditional Arabic"/>
          <w:sz w:val="32"/>
          <w:szCs w:val="32"/>
          <w:rtl/>
          <w:lang w:bidi="ar-EG"/>
        </w:rPr>
        <w:lastRenderedPageBreak/>
        <w:t>العقار يؤثرُ سلباً على قيمته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والقاعدة أن: (كل ما أوجب نقصان </w:t>
      </w:r>
      <w:r>
        <w:rPr>
          <w:rFonts w:ascii="Traditional Arabic" w:eastAsia="Times New Roman" w:hAnsi="Traditional Arabic" w:cs="Traditional Arabic"/>
          <w:sz w:val="32"/>
          <w:szCs w:val="32"/>
          <w:highlight w:val="yellow"/>
          <w:rtl/>
          <w:lang w:bidi="ar-EG"/>
        </w:rPr>
        <w:t>الثمن في عادة التجار فهو عيب)؛</w:t>
      </w:r>
      <w:r>
        <w:rPr>
          <w:rFonts w:ascii="Traditional Arabic" w:eastAsia="Times New Roman" w:hAnsi="Traditional Arabic" w:cs="Traditional Arabic"/>
          <w:sz w:val="32"/>
          <w:szCs w:val="32"/>
          <w:rtl/>
          <w:lang w:bidi="ar-EG"/>
        </w:rPr>
        <w:t xml:space="preserve"> وعليه فإن المحطة محل الدعوى قد وصمت بالعيب ونقص القيمة بسبب ما أحدثته الجهة المدعى عليها من رفع لمنسوب طريق جازان – جدة العام. إضافةً إلى ذلك، فإن قرار هيئة الخبراء بالمحكمة العامة بالشقيق رقم (9/هـ) وتاريخ 12/04/1436هـ الذي صادق عليه ممثلا الجهة المدعى عليها، قد أثبت أن ارتفاع منسوب الطريق العام سبب لنقصان قيمة المحطة محل الدعوى. وبما أن الجهة المدعى عليها هي المتسببة في نقص القيمة اللاحق بالمحطة محل الدعوى، وأنها تسببت بذلك وهي بإرادتها المنفردة حالة كونها عامدةً مختارةً، فإن عليها جبر هذا الضرر قدر الإمكان، وفق ما أشارت إليه المادة (922) من محلة الأحكام العدلية، التي نصت على أنه: "لو أتلف أحد مال الآخر وأنقص قيمته تسبباً، يعني: لو كان سبباً مفضياً لإتلاف مال أو نقصان قيمته، يكون ضامناً، بشرط أن يكون معتمداً...". وكذلك المادة (7) من نظام نزع ملكية العقارات للمنفعة العامة ووضع اليد المؤقت على العقار الصادر بالمرسوم الملكي رقم (م/15) وتاريخ 11/03/1424هـ التي نصت على أنه: "تؤلف الجهة صاحبة المشروع لجنةً لتقدير تعويض العقارات المقرر نزع ملكيتها أو المتضررة من المشروع..."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وأيضاً نصت الفقرة (3) من المادة (10) من نفس النظام على أن لجنة التقدير المنصوص عليها في المادة (7) تقوم بـ: "تقدير قيمة التعويضات لأصحاب العقارات المتضررة من المشروع دون أن يُقتطع شيء منها لصالحه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على أساس الفرق بين قيمة العقار قبل تنفيذ المشروع وقيمته بعده". فهذه النصوص تدل صراحةً على أن الجهة المدعى عليها ضامنةٌ وأنه يجب عليها أن تؤلف لجنة لتقدير التعويض المناسب وفق الإجراءات والضوابط المنصوص عليها في النظام المشار إليه أعلاه؛ وذلك لأن المحطة محل الدعوى يصدق عليها أنها عقار تضرر من مشروع دون أن يقتطع شيء منه لصالح المشروع، فلزم جبر الضرر الواقع بالتعويض المناسب قدر الإمكان. وهذا ما تحكم به الدائرة. كما تجدر الإشارة إلى أن ما قامت به الجهة المدعى عليها من رفعها لمنسوب طريق جازان – جدة العام، يعتبر عملاً مشروعاً لا تثريب عليها فيه، ولا ضير إن قامت به عامدةً مختارةً؛ لتعلقه بالمنفعة العامة، ولكن مشروعيته لا تمنع من التعويض الجابر للضرر الناتج عنه؛ فـ (الاضطرار لا يبطل حق الغير) و(إباحة الفعل لا تكون سبباً </w:t>
      </w:r>
      <w:r>
        <w:rPr>
          <w:rFonts w:ascii="Traditional Arabic" w:eastAsia="Times New Roman" w:hAnsi="Traditional Arabic" w:cs="Traditional Arabic"/>
          <w:sz w:val="32"/>
          <w:szCs w:val="32"/>
          <w:highlight w:val="yellow"/>
          <w:rtl/>
          <w:lang w:bidi="ar-EG"/>
        </w:rPr>
        <w:t>لضياع</w:t>
      </w:r>
      <w:r>
        <w:rPr>
          <w:rFonts w:ascii="Traditional Arabic" w:eastAsia="Times New Roman" w:hAnsi="Traditional Arabic" w:cs="Traditional Arabic"/>
          <w:sz w:val="32"/>
          <w:szCs w:val="32"/>
          <w:rtl/>
          <w:lang w:bidi="ar-EG"/>
        </w:rPr>
        <w:t xml:space="preserve"> الحقوق على ذويها) كما أن (الإذن وإن أسقط الحرمة فلا يسقط الضمان). وأما عن طلب المدعي أصالة ووكالة التعويض عن الخسائر والتكاليف التي تكبدها بسبب رفع الجهة المدعى عليها لمنسوب طريق جازان – جدة العام، وفق التفصيل المذكور في صحيفة الدعوى؛ فإنها في الحقيقة تؤول إلى طلب واحد وهو: التعويض الجابر لجميع الأضرار الناتجة عن المشروع المتمثل في رفع منسوب طريق جازان – جدة العام، وقد جاء في نظام نزع ملكية العقارات للمنفعة العامة عموماً والمادتين المذكورتين آنفاً خصوصاً، ما يعالج ذلك. وبناءً على جميع ما تقدم، فإن الدائرة تنتهي إلى أنه يجب على الجهة المدعى عليها أن تؤلف اللجنة المنصوص عليها في المادة (السابعة) من نظام </w:t>
      </w:r>
      <w:r>
        <w:rPr>
          <w:rFonts w:ascii="Traditional Arabic" w:eastAsia="Times New Roman" w:hAnsi="Traditional Arabic" w:cs="Traditional Arabic"/>
          <w:sz w:val="32"/>
          <w:szCs w:val="32"/>
          <w:highlight w:val="yellow"/>
          <w:rtl/>
          <w:lang w:bidi="ar-EG"/>
        </w:rPr>
        <w:t>نزع</w:t>
      </w:r>
      <w:r>
        <w:rPr>
          <w:rFonts w:ascii="Traditional Arabic" w:eastAsia="Times New Roman" w:hAnsi="Traditional Arabic" w:cs="Traditional Arabic"/>
          <w:sz w:val="32"/>
          <w:szCs w:val="32"/>
          <w:rtl/>
          <w:lang w:bidi="ar-EG"/>
        </w:rPr>
        <w:t xml:space="preserve"> ملكية العقارات للمنفعة العامة؛ من أجل تقدير تعويض الضرر اللاحق بالمحطة محل الدعوى، مع ضرورة مراعاة جميع الإجراءات المتعلقة </w:t>
      </w:r>
      <w:r>
        <w:rPr>
          <w:rFonts w:ascii="Traditional Arabic" w:eastAsia="Times New Roman" w:hAnsi="Traditional Arabic" w:cs="Traditional Arabic"/>
          <w:sz w:val="32"/>
          <w:szCs w:val="32"/>
          <w:rtl/>
          <w:lang w:bidi="ar-EG"/>
        </w:rPr>
        <w:lastRenderedPageBreak/>
        <w:t xml:space="preserve">بلجنة تقدير التعويضات المنصوص عليها في النظام عموماً، والفقرة (3) من المادة (10) من نفس النظام خصوصاً.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في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وشريكه بإلغاء القرار السلبي لإدارة الطرق والنقل بمنطقة جازان المتمثل في عدم اتخاذها الإجراءات النظامية المنصوص عليها في المادة (السابعة) والفقرة (الثالثة) من المادة (العاشرة) من نظام </w:t>
      </w:r>
      <w:r>
        <w:rPr>
          <w:rFonts w:ascii="Traditional Arabic" w:eastAsia="Times New Roman" w:hAnsi="Traditional Arabic" w:cs="Traditional Arabic"/>
          <w:b/>
          <w:bCs/>
          <w:sz w:val="32"/>
          <w:szCs w:val="32"/>
          <w:highlight w:val="yellow"/>
          <w:rtl/>
          <w:lang w:bidi="ar-EG"/>
        </w:rPr>
        <w:t>نزع</w:t>
      </w:r>
      <w:r>
        <w:rPr>
          <w:rFonts w:ascii="Traditional Arabic" w:eastAsia="Times New Roman" w:hAnsi="Traditional Arabic" w:cs="Traditional Arabic"/>
          <w:b/>
          <w:bCs/>
          <w:sz w:val="32"/>
          <w:szCs w:val="32"/>
          <w:rtl/>
          <w:lang w:bidi="ar-EG"/>
        </w:rPr>
        <w:t xml:space="preserve"> ملكية العقارات للمنفعة العامة ووضع اليد المؤقت على العقار الصادر بالمرسوم الملكي رقم (م/15) وتاريخ 11/03/1424هـ</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3494/4/ق لعام 1435هـ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2008/ق لعام 1436هـ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27/2/</w:t>
      </w:r>
      <w:r>
        <w:rPr>
          <w:rFonts w:ascii="Traditional Arabic" w:eastAsia="Times New Roman" w:hAnsi="Traditional Arabic" w:cs="Traditional Arabic"/>
          <w:b/>
          <w:bCs/>
          <w:sz w:val="32"/>
          <w:szCs w:val="32"/>
          <w:highlight w:val="yellow"/>
          <w:rtl/>
          <w:lang w:bidi="ar-EG"/>
        </w:rPr>
        <w:t>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نزع ملكية – تضرر عقار غير منزوع – الامتناع عن التعويض –</w:t>
      </w:r>
      <w:r>
        <w:rPr>
          <w:rFonts w:ascii="Traditional Arabic" w:eastAsia="Times New Roman" w:hAnsi="Traditional Arabic" w:cs="Traditional Arabic"/>
          <w:b/>
          <w:bCs/>
          <w:sz w:val="32"/>
          <w:szCs w:val="32"/>
          <w:rtl/>
          <w:lang w:bidi="ar-EG"/>
        </w:rPr>
        <w:t xml:space="preserve"> تعديل المخطط – نظرية المخاطر – </w:t>
      </w:r>
      <w:r>
        <w:rPr>
          <w:rFonts w:ascii="Traditional Arabic" w:eastAsia="Times New Roman" w:hAnsi="Traditional Arabic" w:cs="Traditional Arabic"/>
          <w:b/>
          <w:bCs/>
          <w:sz w:val="32"/>
          <w:szCs w:val="32"/>
          <w:highlight w:val="yellow"/>
          <w:rtl/>
          <w:lang w:bidi="ar-EG"/>
        </w:rPr>
        <w:t>المسؤولية دون خطأ – اللجنة</w:t>
      </w:r>
      <w:r>
        <w:rPr>
          <w:rFonts w:ascii="Traditional Arabic" w:eastAsia="Times New Roman" w:hAnsi="Traditional Arabic" w:cs="Traditional Arabic"/>
          <w:b/>
          <w:bCs/>
          <w:sz w:val="32"/>
          <w:szCs w:val="32"/>
          <w:rtl/>
          <w:lang w:bidi="ar-EG"/>
        </w:rPr>
        <w:t xml:space="preserve"> المختصة بتقدير التعويض </w:t>
      </w:r>
      <w:r>
        <w:rPr>
          <w:rFonts w:ascii="Traditional Arabic" w:eastAsia="Times New Roman" w:hAnsi="Traditional Arabic" w:cs="Traditional Arabic"/>
          <w:b/>
          <w:bCs/>
          <w:sz w:val="32"/>
          <w:szCs w:val="32"/>
          <w:highlight w:val="yellow"/>
          <w:rtl/>
          <w:lang w:bidi="ar-EG"/>
        </w:rPr>
        <w:t>– التعويض على أساس الفرق في قيمة العقار.</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بتقدير التعويض المستحق له نتيجة تعديلها للمخطط الذي ألحق الضرر بعقاره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بتعديل المخطط الذي توجد به أرض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تحقيقاً للصالح العام مما ألحق ضرراً بها بما يتوجب عليها إزالته – 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ليس قائماً على وجود خطأ من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بل هو قائم على مبدأ التعويض دون خطأ عند تحقق الضرر وهو ما يعرف بنظرية المخاطر في القضاء الإداري – </w:t>
      </w:r>
      <w:r>
        <w:rPr>
          <w:rFonts w:ascii="Traditional Arabic" w:eastAsia="Times New Roman" w:hAnsi="Traditional Arabic" w:cs="Traditional Arabic"/>
          <w:sz w:val="32"/>
          <w:szCs w:val="32"/>
          <w:highlight w:val="yellow"/>
          <w:rtl/>
          <w:lang w:bidi="ar-EG"/>
        </w:rPr>
        <w:t>اختصاص اللجنة المنصوص عليها في نظام نزع ملكية العقارات للمنفعة العامة بتقدير</w:t>
      </w:r>
      <w:r>
        <w:rPr>
          <w:rFonts w:ascii="Traditional Arabic" w:eastAsia="Times New Roman" w:hAnsi="Traditional Arabic" w:cs="Traditional Arabic"/>
          <w:sz w:val="32"/>
          <w:szCs w:val="32"/>
          <w:rtl/>
          <w:lang w:bidi="ar-EG"/>
        </w:rPr>
        <w:t xml:space="preserve"> قيمة التعويضات لأصحاب العقارات المتضررة من المشروع دون أن يتقطع شيء </w:t>
      </w:r>
      <w:r>
        <w:rPr>
          <w:rFonts w:ascii="Traditional Arabic" w:eastAsia="Times New Roman" w:hAnsi="Traditional Arabic" w:cs="Traditional Arabic"/>
          <w:sz w:val="32"/>
          <w:szCs w:val="32"/>
          <w:highlight w:val="yellow"/>
          <w:rtl/>
          <w:lang w:bidi="ar-EG"/>
        </w:rPr>
        <w:t>منها</w:t>
      </w:r>
      <w:r>
        <w:rPr>
          <w:rFonts w:ascii="Traditional Arabic" w:eastAsia="Times New Roman" w:hAnsi="Traditional Arabic" w:cs="Traditional Arabic"/>
          <w:sz w:val="32"/>
          <w:szCs w:val="32"/>
          <w:rtl/>
          <w:lang w:bidi="ar-EG"/>
        </w:rPr>
        <w:t xml:space="preserve"> لصالحه وذلك على أساس الفرق بين قيمة العقار قبل تنفيذ المشروع وقيمته بعده –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بتشكيل اللجنة المشار إليها </w:t>
      </w:r>
      <w:r>
        <w:rPr>
          <w:rFonts w:ascii="Traditional Arabic" w:eastAsia="Times New Roman" w:hAnsi="Traditional Arabic" w:cs="Traditional Arabic"/>
          <w:sz w:val="32"/>
          <w:szCs w:val="32"/>
          <w:highlight w:val="yellow"/>
          <w:rtl/>
          <w:lang w:bidi="ar-EG"/>
        </w:rPr>
        <w:t>لتقدير تعويض المدعي.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7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المادتان (7،</w:t>
      </w:r>
      <w:r>
        <w:rPr>
          <w:rFonts w:ascii="Traditional Arabic" w:eastAsia="Times New Roman" w:hAnsi="Traditional Arabic" w:cs="Traditional Arabic"/>
          <w:sz w:val="32"/>
          <w:szCs w:val="32"/>
          <w:rtl/>
          <w:lang w:bidi="ar-EG"/>
        </w:rPr>
        <w:t xml:space="preserve"> 10) من نظام نزع ملكية العقارات للمنفعة العامة ووضع اليد المؤقت على العقار الصادر بالمرسوم الملكي رقم (م/15) وتاريخ 11/3/1424هـ.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حسب ما هو مبين في لائحة الدعوى التي تقدم بها المدعي إلى فضيلة رئيس المحكمة الإدارية بأبها وجاء </w:t>
      </w:r>
      <w:r>
        <w:rPr>
          <w:rFonts w:ascii="Traditional Arabic" w:eastAsia="Times New Roman" w:hAnsi="Traditional Arabic" w:cs="Traditional Arabic"/>
          <w:sz w:val="32"/>
          <w:szCs w:val="32"/>
          <w:highlight w:val="yellow"/>
          <w:rtl/>
          <w:lang w:bidi="ar-EG"/>
        </w:rPr>
        <w:t>فيها بأنه يوجد</w:t>
      </w:r>
      <w:r>
        <w:rPr>
          <w:rFonts w:ascii="Traditional Arabic" w:eastAsia="Times New Roman" w:hAnsi="Traditional Arabic" w:cs="Traditional Arabic"/>
          <w:sz w:val="32"/>
          <w:szCs w:val="32"/>
          <w:rtl/>
          <w:lang w:bidi="ar-EG"/>
        </w:rPr>
        <w:t xml:space="preserve"> لديه أرض بمخطط العكاس وحصل على رخصة من البلدية وقرض من صندوق التنمية العقاري بمبلغ (50.000) ريال دفعة أولى، وحيث إن هذا المخطط أهمل من قبل الأمانة ولم تفتح له شوارع وبالتالي تعذر البناء على هذه الأرض وقام البنك بالحسم من حسابه مبلغ القرض الذي لم </w:t>
      </w:r>
      <w:r>
        <w:rPr>
          <w:rFonts w:ascii="Traditional Arabic" w:eastAsia="Times New Roman" w:hAnsi="Traditional Arabic" w:cs="Traditional Arabic"/>
          <w:sz w:val="32"/>
          <w:szCs w:val="32"/>
          <w:highlight w:val="yellow"/>
          <w:rtl/>
          <w:lang w:bidi="ar-EG"/>
        </w:rPr>
        <w:t>يستلمه</w:t>
      </w:r>
      <w:r>
        <w:rPr>
          <w:rFonts w:ascii="Traditional Arabic" w:eastAsia="Times New Roman" w:hAnsi="Traditional Arabic" w:cs="Traditional Arabic"/>
          <w:sz w:val="32"/>
          <w:szCs w:val="32"/>
          <w:rtl/>
          <w:lang w:bidi="ar-EG"/>
        </w:rPr>
        <w:t xml:space="preserve"> وكل هذا بسبب إهمال الأمانة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وختم لائحته بطلب تعويضه عن قيمة الأرض لعدم استفادته منها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وبقيد هذه اللائحة قضية وإحالتها إلى الدائرة نظرتها بجلسة يوم الثلاثاء الموافق 3/2/1436هـ وقد حضرها وكيل المدعي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سجل مدني رقم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حضرها ممثل المدعى عليها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والمعروف لدى الدائرة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وكيل المدعي عن دعوى موكله أجاب بنحو ما ورد بلائحة الدعوى، وبطلب الإجابة من ممثل المدعى عليها قدم مذكرة جاء فيها أن الأمانة قامت </w:t>
      </w:r>
      <w:r>
        <w:rPr>
          <w:rFonts w:ascii="Traditional Arabic" w:eastAsia="Times New Roman" w:hAnsi="Traditional Arabic" w:cs="Traditional Arabic"/>
          <w:sz w:val="32"/>
          <w:szCs w:val="32"/>
          <w:highlight w:val="yellow"/>
          <w:rtl/>
          <w:lang w:bidi="ar-EG"/>
        </w:rPr>
        <w:t>بسفلتة</w:t>
      </w:r>
      <w:r>
        <w:rPr>
          <w:rFonts w:ascii="Traditional Arabic" w:eastAsia="Times New Roman" w:hAnsi="Traditional Arabic" w:cs="Traditional Arabic"/>
          <w:sz w:val="32"/>
          <w:szCs w:val="32"/>
          <w:rtl/>
          <w:lang w:bidi="ar-EG"/>
        </w:rPr>
        <w:t xml:space="preserve"> بعض الشوارع داخل </w:t>
      </w:r>
      <w:r>
        <w:rPr>
          <w:rFonts w:ascii="Traditional Arabic" w:eastAsia="Times New Roman" w:hAnsi="Traditional Arabic" w:cs="Traditional Arabic"/>
          <w:sz w:val="32"/>
          <w:szCs w:val="32"/>
          <w:rtl/>
          <w:lang w:bidi="ar-EG"/>
        </w:rPr>
        <w:lastRenderedPageBreak/>
        <w:t xml:space="preserve">المخطط وربطه بالحي الشرقي ومنه إلى طريق آل يوسف وإعطاء رخص البناء للراغبين ومنهم المدعي </w:t>
      </w:r>
      <w:r>
        <w:rPr>
          <w:rFonts w:ascii="Traditional Arabic" w:eastAsia="Times New Roman" w:hAnsi="Traditional Arabic" w:cs="Traditional Arabic"/>
          <w:sz w:val="32"/>
          <w:szCs w:val="32"/>
          <w:highlight w:val="yellow"/>
          <w:rtl/>
          <w:lang w:bidi="ar-EG"/>
        </w:rPr>
        <w:t>كي</w:t>
      </w:r>
      <w:r>
        <w:rPr>
          <w:rFonts w:ascii="Traditional Arabic" w:eastAsia="Times New Roman" w:hAnsi="Traditional Arabic" w:cs="Traditional Arabic"/>
          <w:sz w:val="32"/>
          <w:szCs w:val="32"/>
          <w:rtl/>
          <w:lang w:bidi="ar-EG"/>
        </w:rPr>
        <w:t xml:space="preserve"> يتمكنوا من البناء بلا تأخير، ثم ورد خطاب الوزارة رقم (7176) وتاريخ 6/2/1435هـ المتضمن </w:t>
      </w:r>
      <w:r>
        <w:rPr>
          <w:rFonts w:ascii="Traditional Arabic" w:eastAsia="Times New Roman" w:hAnsi="Traditional Arabic" w:cs="Traditional Arabic"/>
          <w:sz w:val="32"/>
          <w:szCs w:val="32"/>
          <w:highlight w:val="yellow"/>
          <w:rtl/>
          <w:lang w:bidi="ar-EG"/>
        </w:rPr>
        <w:t>موافقة</w:t>
      </w:r>
      <w:r>
        <w:rPr>
          <w:rFonts w:ascii="Traditional Arabic" w:eastAsia="Times New Roman" w:hAnsi="Traditional Arabic" w:cs="Traditional Arabic"/>
          <w:sz w:val="32"/>
          <w:szCs w:val="32"/>
          <w:rtl/>
          <w:lang w:bidi="ar-EG"/>
        </w:rPr>
        <w:t xml:space="preserve"> اللجنة على تحديد الأولويات المقدمة من الأمانة ومخطط العكاس الأولوية رقم (1) وتم طرحه للمنافسة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أنه ورد خطاب الوزارة التعقيبي رقم (14313) وتاريخ 14/3/1435هـ بالترتيب في طرح أعمال السفلتة في هذا المخطط إلى أن يتم الإشعار بما ينتهي إليه الأمر مع وزارة الإسكان حيال الجهة المختصة بتوفير الخدمات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ورد خطاب الوزارة رقم (45685) وتاريخ 25/8/1435هـ المتضمن طرح سفلتة المخطط المذكور للمنافسة العامة وتم طرحه بالمشروع رقم (4/00/00/851/19) وجرى الإعلان عنه وفتح مظاريفه في 14/10/1435هـ ويتم تسليمه للمقاول في هذا الوقت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وبتسليم نسخة من هذه المذكرة لوكيل المدعي طلب إمهاله لإعداد الرد. وفي جلسة يوم الأحد الموافق 13/3/1436هـ حضر طرفا الدعوى وقدم وكيل المدعي مذكرة جاء فيها أن موكله تقدم للأمانة بطلب </w:t>
      </w:r>
      <w:r>
        <w:rPr>
          <w:rFonts w:ascii="Traditional Arabic" w:eastAsia="Times New Roman" w:hAnsi="Traditional Arabic" w:cs="Traditional Arabic"/>
          <w:sz w:val="32"/>
          <w:szCs w:val="32"/>
          <w:highlight w:val="yellow"/>
          <w:rtl/>
          <w:lang w:bidi="ar-EG"/>
        </w:rPr>
        <w:t>سفلتة</w:t>
      </w:r>
      <w:r>
        <w:rPr>
          <w:rFonts w:ascii="Traditional Arabic" w:eastAsia="Times New Roman" w:hAnsi="Traditional Arabic" w:cs="Traditional Arabic"/>
          <w:sz w:val="32"/>
          <w:szCs w:val="32"/>
          <w:rtl/>
          <w:lang w:bidi="ar-EG"/>
        </w:rPr>
        <w:t xml:space="preserve"> الحي وفتح الشوارع وإيضاح معالم الأرض حتى يستطيع البناء عليها وقيدت لديهم برقم (42099) في 1/11/1433هـ، كما أن الأمانة ارتكبت عدة أخطاء عندما قامت بإعطاء تراخيص بناء على تلك الأراضي وكلفت أصحابها بعمل مخطط ورسم كروكي وعندما طلبوا منها فتح الشوارع وتسليم الأراضي على الطبيعة قامت بتغيير مواقع تلك الأراضي إلى مواقع أخرى لا تنطبق عليها التراخيص التي منحتهم إياها ولا المخطط الإنشائي الذي كلفتهم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هؤلاء المدعي فلديه ترخيص ومخطط على أرضه ولكن غيرت الأمانة في معالم المخطط وأصبحت الأرض في موقع آخر سيء للغاية لا تصلح للبناء نهائياً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إن هذه الأرض التي أشاروا إليها بأنها له بعد التعديل لم تقم الأمانة بتبتيرها ولا فتح شوارعها ولا سفلتتها وموقعها في أسفل شعب ويصعب على السيارة الوصول إليها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اختلفت الأطوال فيها عن الأرض القديمة سواء في الصك أو الرخصة أو المخطط وموقعها أسوأ بكثير، وختم مذكرته بطلب تعويض موكله عما لحق به من 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سلمت نسخة منها لممثل المدعى عليها والذي طلب إمهاله لإعداد الرد. وفي جلسة لاحقة قدم ممثل المدعى عليها مذكرة لم تخرج في مضمونها عما ذكر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أكدت الدائرة على وكيل المدعي </w:t>
      </w:r>
      <w:r>
        <w:rPr>
          <w:rFonts w:ascii="Traditional Arabic" w:eastAsia="Times New Roman" w:hAnsi="Traditional Arabic" w:cs="Traditional Arabic"/>
          <w:sz w:val="32"/>
          <w:szCs w:val="32"/>
          <w:highlight w:val="yellow"/>
          <w:rtl/>
          <w:lang w:bidi="ar-EG"/>
        </w:rPr>
        <w:t>ضرورة</w:t>
      </w:r>
      <w:r>
        <w:rPr>
          <w:rFonts w:ascii="Traditional Arabic" w:eastAsia="Times New Roman" w:hAnsi="Traditional Arabic" w:cs="Traditional Arabic"/>
          <w:sz w:val="32"/>
          <w:szCs w:val="32"/>
          <w:rtl/>
          <w:lang w:bidi="ar-EG"/>
        </w:rPr>
        <w:t xml:space="preserve"> تقديم صورة من المخطط السابق مع رسم كروكي بعد التعديل الذي طرأ على المخطط يوضح جميع المتغيرات على الطبيعة فاستعد بذلك. وفي جلسة يوم الثلاثاء 19/5/1436هـ حضر طرفا الدعوى وقدم وكيل المدعي ما طلب منه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تقدم بمذكرة جاء فيها بأن الرسم الكروكي القديم الصادر من 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للاستشارات الهندسية يوضح بأن مساحة القطعة رقم (363) الخاصة بموكله هي (24م×24م) وهذه المساحة هي المذكورة في الصك وفي رخصة البناء، وبعد تعديل المخطط من قبل الأمانة تم إنزاله على الطبيعة من قبل 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مرة أخرى وأصبحت مساحة الأرض (24م×25م) حسب ما يتضح من صورة المخطط المرفق، فالموقع القديم للمخطط تم سحب </w:t>
      </w:r>
      <w:r>
        <w:rPr>
          <w:rFonts w:ascii="Traditional Arabic" w:eastAsia="Times New Roman" w:hAnsi="Traditional Arabic" w:cs="Traditional Arabic"/>
          <w:sz w:val="32"/>
          <w:szCs w:val="32"/>
          <w:highlight w:val="yellow"/>
          <w:rtl/>
          <w:lang w:bidi="ar-EG"/>
        </w:rPr>
        <w:t>قطعة</w:t>
      </w:r>
      <w:r>
        <w:rPr>
          <w:rFonts w:ascii="Traditional Arabic" w:eastAsia="Times New Roman" w:hAnsi="Traditional Arabic" w:cs="Traditional Arabic"/>
          <w:sz w:val="32"/>
          <w:szCs w:val="32"/>
          <w:rtl/>
          <w:lang w:bidi="ar-EG"/>
        </w:rPr>
        <w:t xml:space="preserve"> من أعلى إلى أسفل ثم طبق المخطط الجديد مما جعل الأرض تتأثر بموقع لا يستفاد منه وأقل خدمة من موقعها السابق وشوارعها غير معبدة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وكذلك </w:t>
      </w:r>
      <w:r>
        <w:rPr>
          <w:rFonts w:ascii="Traditional Arabic" w:eastAsia="Times New Roman" w:hAnsi="Traditional Arabic" w:cs="Traditional Arabic"/>
          <w:sz w:val="32"/>
          <w:szCs w:val="32"/>
          <w:rtl/>
          <w:lang w:bidi="ar-EG"/>
        </w:rPr>
        <w:lastRenderedPageBreak/>
        <w:t xml:space="preserve">بعد تعديل المخطط الجديد وتنزيله على الطبيعة يحتاج إلى تعديل الصك الشرعي والرسم الكروكي للبنيان ورخصة البناء وهذا يحتاج إلى جهد ومبالغ مالية، وقد أكد وكيل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على حصر دعوى موكله في المطالبة بالتعويض عن الضرر الذي لحق به بسبب التعديل الذي طرأ على الأرض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الموافق 8/8/1436هـ حضر طرفا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وقدم ممثل المدعى عليها مذكرة جاء فيها أن المدعي تسلم رخصة البناء بناء على طلبه والأمانة لم تكن سبباً مباشراً أو غير مباشر في منعه من البناء، كما أن هذا التعديل الذي تم على المخطط ليس إلا لتحقيق الصالح العام مما ينتفي منه الخطأ من جانب الأمانة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سلمت نسخة من هذه المذكرة لوكيل المدعي والذي أفاد الدائرة بأن موقع أرض موكله لم تنتقل بكاملها من موقعها السابق وإنما تزحزحت بمقدار (10) أمتار إلى (15) متراً وأصبحت مرتفعة عن منسوب الشارع ارتفاعاً كبيراً وهذا الضرر هو الذي أصاب الأرض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ويطالب بتعويض موكله بأرش النقص الذي أصاب الأرض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رأت الدائرة جاهزية القضية للفصل فيها وقررت الدائرة رفع الجلسة.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بعد سماع الدعوى والإجابة عليها، وبعد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على الأوراق المقدمة، وحيث يهدف المدعي إلى إلزام المدعى عليها بإصدار قرار بتقدير التعويض المستحق له نتيجة تعديلها للمخطط الذي ألحق الضرر بعقاره؛ لذا فإن هذه الدعوى داخلة ضمن اختصاص ديوان المظالم لنص المادة (13/ب) من نظامه الصادر بالمرسوم الملكي رقم (م/78) في 19/9/1428هـ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امتناع المدعى عليها عن إصدار هذا القرار يجعله من قبيل القرارات السلبية ذات الأثر المستمر والتي لا يتقيد حق الطعن فيها بأجل محدد، بل يتجدد حق الطعن فيها </w:t>
      </w:r>
      <w:r>
        <w:rPr>
          <w:rFonts w:ascii="Traditional Arabic" w:eastAsia="Times New Roman" w:hAnsi="Traditional Arabic" w:cs="Traditional Arabic"/>
          <w:sz w:val="32"/>
          <w:szCs w:val="32"/>
          <w:highlight w:val="yellow"/>
          <w:rtl/>
          <w:lang w:bidi="ar-EG"/>
        </w:rPr>
        <w:t>بتجدد</w:t>
      </w:r>
      <w:r>
        <w:rPr>
          <w:rFonts w:ascii="Traditional Arabic" w:eastAsia="Times New Roman" w:hAnsi="Traditional Arabic" w:cs="Traditional Arabic"/>
          <w:sz w:val="32"/>
          <w:szCs w:val="32"/>
          <w:rtl/>
          <w:lang w:bidi="ar-EG"/>
        </w:rPr>
        <w:t xml:space="preserve"> الامتناع؛ مما يجعل هذه الدعوى مقبولة شكلاً. ومن حيث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ثبت تملك المدعي للموقع محل الدعوى بموجب الصك رقم (89/2) في 25/3/1422هـ، كما أنه ثبت لدى الدائرة قيام المدعى عليها بتعديل المخطط تحقيقياً للصالح العام كما أفادت هي بذلك؛ لذا فإنه ثبت لدى الدائرة أن المدعى عليها قد ألحقت الضرر بعقار المدعي نتيجة تنفيذها لمشروعها. وحيث إن الشريعة الإسلامية قد جاءت بحفظ الحقوق، ومنع التعدي عليها أو الإضرار بأصحابها، وحيث ثبت وجود الضرر وتحققه بأرض المدعي، لذا فإنه يجب إزالة هذا الضرر عملاً بالقواعد الشرعية (لا ضرر ولا ضرار) وأن (الضرر يزال)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نصت المادة (10/3) من نظام نزع ملكية العقارات للمنفعة العامة ووضع اليد المؤقت على العقار الصادر بالمرسوم الملكي رقم (م/15) وتاريخ 11/3/1424هـ على أن من مهام لجنة التقدير – المنصوص عليها في المادة (السابعة) من هذا النظام – تقدير قيمة التعويضات لأصحاب العقارات المتضررة من المشروع دون أن يقتطع شيء منها لصالحه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على أساس الفرق بين قيمة العقار قبل تنفيذ المشروع وقيمته بعده. وتشير الدائرة إلى أن استحقاق المدعي للتعويض ليس قائماً على وجود خطأ من المدعى عليها بل هو قائم على مبدأ التعويض دون خطأ عند تحقق الضرر، وهو ما يعرف بنظرية المخاطر في القضاء الإداري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قيام الضرر بعقار المدعي نتيجة ما قامت به المدعى عليها من أعمال لا يعد خطأ </w:t>
      </w:r>
      <w:r>
        <w:rPr>
          <w:rFonts w:ascii="Traditional Arabic" w:eastAsia="Times New Roman" w:hAnsi="Traditional Arabic" w:cs="Traditional Arabic"/>
          <w:sz w:val="32"/>
          <w:szCs w:val="32"/>
          <w:rtl/>
          <w:lang w:bidi="ar-EG"/>
        </w:rPr>
        <w:lastRenderedPageBreak/>
        <w:t>من قبلها بل هو ما يقتضيه ضمان حسن تسييرها للمرفق العام، إلا أن الضرر اللاحق بالمتضرر نتيجة تلك الأعمال يستحق عنه التعويض العادل الجابر لهذا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امتناع المدعى عليها عن اتخاذ الإجراءات النظامية وتعويض المدعي عن الضرر الذي لحق بعقاره ليس له ما يبرره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فإن الدائرة تنتهي إلى إلزام المدعى عليها بتشكيل اللجنة النظامية المنصوص عليها في المادة (السابعة) من نظام نزع ملكية العقارات للمنفعة العامة؛ وذلك لتحديد الضرر الذي لحق بالمدعي وتقدير قيمة التعويض الجابر للضرر.</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لذلك حكمت الدائرة: بإلزام أمانة منطقة عسير، بتشكيل اللجنة المنصوص عليها في المادة (السابعة) من نظام نزع الملكية العقارات للمنفعة العامة ووضع اليد المؤقت على العقار</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لتقدير التعويض عن الضرر الذي لحق بعقار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والمملوك له بموجب الصك رقم (89/2) في 25/3/1422هـ</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لما هو مبين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3712/5/ق لعام 1434هـ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56/5/س لعام 1437هـ</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11/3/1437هـ</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 xml:space="preserve">نزع ملكية - تضرر عقار غير منزوع – الامتناع عن التعويض - </w:t>
      </w:r>
      <w:r>
        <w:rPr>
          <w:rFonts w:ascii="Traditional Arabic" w:hAnsi="Traditional Arabic" w:cs="Traditional Arabic"/>
          <w:b/>
          <w:bCs/>
          <w:sz w:val="32"/>
          <w:szCs w:val="32"/>
          <w:rtl/>
          <w:lang w:bidi="ar-EG"/>
        </w:rPr>
        <w:t>تعديل المخطط</w:t>
      </w:r>
      <w:r>
        <w:rPr>
          <w:rFonts w:ascii="Traditional Arabic" w:hAnsi="Traditional Arabic" w:cs="Traditional Arabic"/>
          <w:b/>
          <w:bCs/>
          <w:sz w:val="32"/>
          <w:szCs w:val="32"/>
          <w:rtl/>
        </w:rPr>
        <w:t xml:space="preserve"> – </w:t>
      </w:r>
      <w:r>
        <w:rPr>
          <w:rFonts w:ascii="Traditional Arabic" w:eastAsia="Times New Roman" w:hAnsi="Traditional Arabic" w:cs="Traditional Arabic"/>
          <w:b/>
          <w:bCs/>
          <w:sz w:val="32"/>
          <w:szCs w:val="32"/>
          <w:rtl/>
          <w:lang w:bidi="ar-EG"/>
        </w:rPr>
        <w:t>تعديل عرض الطريق –</w:t>
      </w:r>
      <w:r>
        <w:rPr>
          <w:rFonts w:ascii="Traditional Arabic" w:hAnsi="Traditional Arabic" w:cs="Traditional Arabic"/>
          <w:b/>
          <w:bCs/>
          <w:sz w:val="32"/>
          <w:szCs w:val="32"/>
          <w:rtl/>
        </w:rPr>
        <w:t xml:space="preserve"> الاستئناس برأي الخبير – الترخيص بالاستخدام السكني - </w:t>
      </w:r>
      <w:r>
        <w:rPr>
          <w:rFonts w:ascii="Traditional Arabic" w:eastAsia="Times New Roman" w:hAnsi="Traditional Arabic" w:cs="Traditional Arabic"/>
          <w:b/>
          <w:bCs/>
          <w:sz w:val="32"/>
          <w:szCs w:val="32"/>
          <w:rtl/>
          <w:lang w:bidi="ar-EG"/>
        </w:rPr>
        <w:t>اللجنة المختصة بتقدير التعويض – التعويض على أساس الفرق في قيمة العقار</w:t>
      </w:r>
      <w:r>
        <w:rPr>
          <w:rFonts w:ascii="Traditional Arabic" w:hAnsi="Traditional Arabic" w:cs="Traditional Arabic"/>
          <w:b/>
          <w:bCs/>
          <w:sz w:val="32"/>
          <w:szCs w:val="32"/>
          <w:rtl/>
        </w:rPr>
        <w:t>.</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تعويضه عن الضرر اللاحق بعقاره نتيجة قيامها بتعديل عرض الطريق الواقع عليه مما اقتضى تحويل استخدامه من تجاري إلى سكني – تصدي محكمة الاستئناف لنظر الدعوى بعد إصرار الدائرة الابتدائية على حكمها باستحقاق المدعي التعويض </w:t>
      </w:r>
      <w:r>
        <w:rPr>
          <w:rFonts w:ascii="Traditional Arabic" w:hAnsi="Traditional Arabic" w:cs="Traditional Arabic"/>
          <w:sz w:val="32"/>
          <w:szCs w:val="32"/>
          <w:highlight w:val="yellow"/>
          <w:rtl/>
          <w:lang w:bidi="ar-EG"/>
        </w:rPr>
        <w:t>بأرش</w:t>
      </w:r>
      <w:r>
        <w:rPr>
          <w:rFonts w:ascii="Traditional Arabic" w:hAnsi="Traditional Arabic" w:cs="Traditional Arabic"/>
          <w:sz w:val="32"/>
          <w:szCs w:val="32"/>
          <w:rtl/>
          <w:lang w:bidi="ar-EG"/>
        </w:rPr>
        <w:t xml:space="preserve"> نقص عقاره طبقاً لتقدير جهة الخبرة – الثابت أنه قد نُص في رخصة الإنشاء الخاصة بالأرض محل الدعوى بأن (نوع الاستخدام سكني فقط) - الأصل في التعويض عن العقارات المنزوعة أو المتضررة دون نزع أن يكون تقدير ما يعتريها بعد ثبوت الضرر عن طريق اللجنة المنصوص عليها في نظام نزع ملكية العقارات، وذلك على أساس الفرق بين قيمة العقار قبل تنفيذ المشروع وقيمته بعده - أثر ذلك: إلزام المدعى عليها باتخاذ الإجراءات النظامية لعرض طلب المدعي على اللجنة المنصوص عليها نظاماً.</w:t>
      </w:r>
    </w:p>
    <w:p w:rsidR="00B67BDE" w:rsidRDefault="00B67BDE" w:rsidP="00B67BDE">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B67BDE" w:rsidRDefault="00B67BDE" w:rsidP="00EB5478">
      <w:pPr>
        <w:numPr>
          <w:ilvl w:val="0"/>
          <w:numId w:val="93"/>
        </w:num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المادة (10) من </w:t>
      </w:r>
      <w:r>
        <w:rPr>
          <w:rFonts w:ascii="Traditional Arabic" w:hAnsi="Traditional Arabic" w:cs="Traditional Arabic"/>
          <w:sz w:val="32"/>
          <w:szCs w:val="32"/>
          <w:rtl/>
        </w:rPr>
        <w:t>نظام نزع ملكية العقارات للمنفعة العامة ووضع اليد المؤقت على العقار الصادر بالمرسوم الملكي رقم (م/15) وتاريخ 11/3/1424هـ.</w:t>
      </w:r>
    </w:p>
    <w:p w:rsidR="00B67BDE" w:rsidRDefault="00B67BDE" w:rsidP="00EB5478">
      <w:pPr>
        <w:numPr>
          <w:ilvl w:val="0"/>
          <w:numId w:val="93"/>
        </w:num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lang w:bidi="ar-EG"/>
        </w:rPr>
        <w:t>المادة (13) من نظام ديوان المظالم</w:t>
      </w:r>
      <w:r>
        <w:rPr>
          <w:rFonts w:ascii="Traditional Arabic" w:hAnsi="Traditional Arabic" w:cs="Traditional Arabic"/>
          <w:sz w:val="32"/>
          <w:szCs w:val="32"/>
          <w:rtl/>
        </w:rPr>
        <w:t xml:space="preserve"> الصادر</w:t>
      </w:r>
      <w:r>
        <w:rPr>
          <w:rFonts w:ascii="Traditional Arabic" w:hAnsi="Traditional Arabic" w:cs="Traditional Arabic"/>
          <w:rtl/>
        </w:rPr>
        <w:t xml:space="preserve"> </w:t>
      </w:r>
      <w:r>
        <w:rPr>
          <w:rFonts w:ascii="Traditional Arabic" w:hAnsi="Traditional Arabic" w:cs="Traditional Arabic"/>
          <w:sz w:val="32"/>
          <w:szCs w:val="32"/>
          <w:rtl/>
        </w:rPr>
        <w:t>بالمرسوم الملكي رقم (م/78) وتاريخ 19/9/1428هـ.</w:t>
      </w: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b/>
          <w:bCs/>
          <w:sz w:val="32"/>
          <w:szCs w:val="32"/>
          <w:rtl/>
          <w:lang w:bidi="ar-EG"/>
        </w:rPr>
      </w:pP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الدعوى بالقدر اللازم لإصدار الحكم فيها بأن المدعي تقدم بصحيفة دعوى بغية الحكم له بتعويضه عن الأضرار التي لحقت عقاره، وذكر شرحاً لأسانيد دعواه في صحيفة الدعوى والمذكرات التي تلتها بأنه يمتلك عقاراً في مخطط (...) بالمدينة المنورة بموجب الصك رقم (138/2/2) في 12/7/1405هـ الصادر من كتابة العدل بالمدينة وهذا العقار عبارة عن قطعتي أرض تطلان على طريق القصيم السريع حيث يفصل بينه وبين الطريق السريع شارع بعرض (24) متراً وبعد هذا الشارع قطعة أرض جزيرة تطل مباشرة على الطريق السريع، فقامت المدعى عليها بتعديل عرض الشارع إلى (20) متراً </w:t>
      </w:r>
      <w:r>
        <w:rPr>
          <w:rFonts w:ascii="Traditional Arabic" w:hAnsi="Traditional Arabic" w:cs="Traditional Arabic"/>
          <w:sz w:val="32"/>
          <w:szCs w:val="32"/>
          <w:rtl/>
          <w:lang w:bidi="ar-EG"/>
        </w:rPr>
        <w:lastRenderedPageBreak/>
        <w:t>وبعد ذلك قامت بتأجير الأرض التي تفصل بين الشارع الذي أمام عقاره وبين طريق القصيم السريع، وقد تضرر عقاره بعد التعديل نتيجة انخفاض قيمته، وطلب إلزام المدعى عليها بتعويضه عن فرق القيمة في العقار. وأجابت المدعى عليها بمذكرة تضمنت بأنه تم تعديل عرض الشارع من (24) متراً إلى (20) متراً بعد تنزيل طريق المدينة المنورة القصيم السريع؛ حيث إنه عند اعتماد مخطط (...) لم يكن الطريق موجوداً كما هو موضح على الصورة الجزئية للمخطط المرفقة، وبدراسة ربط الشوارع اتضح عدم جدوى وجود شارع بعرض (24) متراً وأن العرض المناسب (20) متراً، وتم تنظيم موقع شمال المخطط بموجب التنظيم المعتمد من الأمانة حسب الدراسة التطويرية المعدة للمنطقة. وأجاب المدعي بأن المدعى عليها ذكرت بأنه تم تعديل عرض الشارع بتاريخ 6/12/1429هـ ومع ذلك لم تقم بإعلامه بهذه التعديلات ولا تعويضه عن الضرر؛ حيث تغيرت قيمة عقاره بعد هذا التعديل، وأما ما ذكرته المدعى عليها من التنظيم الجديد شمال المخطط فهذا هو المتعلق بالجزيرة التي سبق أن أوضحها وهي المطلة على عقاره والمستثمرة من قبل الأمانة والتي تم تأجيرها، وطلب إلزام المدعى عليها بتعويضه عن الضرر. وعليه قامت الدائرة بمخاطبة الغرفة التجارية الصناعية بالمدينة للوقوف على العقار وتقدير قيمة الأضرار نتيجة تعديل الشارع وفرق النقص الحاصل عليه، فوردت الإجابة المتضمنة أن قيمة العقار قبل التعديل (6.000) ريال للمتر وقيمته بعد التعديل (3.000) ريال للمتر، وهذا النقص حاصل نتيجة تعديل الشارع. ومن ثم اكتفى الطرفان بما قدماه. وأصدرت الدائرة حكمها القاضي بإلزام المدعى عليها بتعويض المدعي بمبلغ قدره مليونان وسبعمئة وخمسة وأربعون ألف ريال. فتقدمت المدعى عليها بمذكرة اعتراضية تمَّ على إثرها نقض حكم الدائرة، وبإعادة المرافعة في القضية حضر الطرفان وتمسك كل منهما بما سبق أن قدم في الدعوى، ثم أصدرت الدائرة حكمها في 19/4/1436هـ القاضي بـ: (إلزام أمانة منطقة المدينة المنورة بأن تدفع للمدعي (...) مبلغاً قدره مليونان وسبعمئة وخمسة وأربعون ألف ريال)، ثم تقدمت المدعى عليها بمذكرة اعتراضية تم على إثرها نقض حكم الدائرة، وبإعادة المرافعة في القضية حضر الطرفان وتمسك كل منهما بما سبق أن قدم في الدعوى، وعليه جرى رفع القضية للمداولة، ثم أصدرت الدائرة حكمها تأسيساً على الأسباب التالية.</w:t>
      </w:r>
    </w:p>
    <w:p w:rsidR="00B67BDE" w:rsidRDefault="00B67BDE" w:rsidP="00B67BDE">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إلزام المدعى عليها بتعويضه عن الضرر اللاحق بعقاره المملوك له بصك شرعي؛ وذلك نتيجة قيامها بتعديل عرض الشارع المطل على عقاره بموجب مستند التخطيط رقم (4270934) في 6/12/1429هـ، عليه تكون الدعوى من قبيل الدعاوى المنصوص عليها بالفقرة (13/ج) من نظام ديوان المظالم الصادر بالمرسوم الملكي رقم (م/78) وتاريخ 19/9/1428هـ، وتكون الدعوى من اختصاص المحكمة الإدارية ولائياً، ومن اختصاص الدائرة مكانياً ونوعياً طبقاً لقرارات معالي رئيس الديوان المنظمة لذلك. وعن شكل الدعوى؛ فلما كان من الثابت أن الضرر المطلوب التعويض عنه نشأ جراء تعديل عرض الشارع من (24)م إلى (20)م بموجب مستند التخطيط المعتمد في </w:t>
      </w:r>
      <w:r>
        <w:rPr>
          <w:rFonts w:ascii="Traditional Arabic" w:hAnsi="Traditional Arabic" w:cs="Traditional Arabic"/>
          <w:sz w:val="32"/>
          <w:szCs w:val="32"/>
          <w:rtl/>
          <w:lang w:bidi="ar-EG"/>
        </w:rPr>
        <w:lastRenderedPageBreak/>
        <w:t>19/9/1428هـ، فإن هذا التاريخ يعد منشأ للضرر المدعى به، وعليه تكون الدعوى مرفوعة خلال الأجل المنصوص عليه بالمادة (الرابعة) من قواعد المرافعات أمام ديوان المظالم المطبقة على هذه القضية، وتكون الدعوى مقبولة من الناحية الشكلية. أما عن موضوع الدعوى؛ فلما كان من الثابت أن عقار المدعي المملوك له بالصك المؤرخ في 12/7/1405هـ قد تمت إعادة تخطيطه وتنظيمه وترتب على ذلك تعديلاً على الشارع المطل عليه العقار؛ الأمر الذي ترتب عليه تحويل استخدام العقار من عقار تجاري إلى عقار سكني، أي أن المدعي لا يمكنه الاستفادة من الميزة التي كانت متاحة له عند الشراء، ومن المعلوم اختلاف السعر بين الأرض التجارية والسكينة، الأمر الذي مؤداه يقيناً حصول ضرر على المدعي المتمثل بنقص قيمة العقار. ولما كانت جهة الإدارة مسؤولة عما يترتب على قراراتها من أضرار على أساس القاعدة الشرعية التي توجب إزالة الضرر وجبره سواء كان الضرر اللاحق بالفرد نتيجة خطأ أو على أساس نظرية المسؤولية الإدارية بلا خطأ. وبما أن القاعدة الشرعية تنص على أن: (الاضطرار لا يبطل حق الغير)، وطالما أن مقتضيات التنظيم والمصلحة التي ترجوها المدعى عليها من ذلك في الأصل يفترض أنها للمصلحة العامة فالواجب أن لا يؤدي ذلك إلى إبطال حقوق الأفراد التي تنشأ في ذمة الإدارة نتيجة لتصرفاتها، وعلى ذلك فقد قررت الدائرة ندب جهة خبرة فنية لكي تقدر أرش النقص الشرعي الذي لحق بالعقار، فورد إليها تقرير جهة الخبرة من الغرفة التجارية الصناعية المتضمن بأن سعر العقار قبل تعديل الشارع يبلغ (6.000) ريال للمتر المربع، وبعد التعديل (3.000) ريال للمتر المربع، وبضرب أرش النقص في مساحة العقار البالغة (915)م</w:t>
      </w:r>
      <w:r>
        <w:rPr>
          <w:rFonts w:ascii="Traditional Arabic" w:hAnsi="Traditional Arabic" w:cs="Traditional Arabic"/>
          <w:sz w:val="20"/>
          <w:szCs w:val="20"/>
          <w:rtl/>
          <w:lang w:bidi="ar-EG"/>
        </w:rPr>
        <w:t>2</w:t>
      </w:r>
      <w:r>
        <w:rPr>
          <w:rFonts w:ascii="Traditional Arabic" w:hAnsi="Traditional Arabic" w:cs="Traditional Arabic"/>
          <w:sz w:val="32"/>
          <w:szCs w:val="32"/>
          <w:rtl/>
          <w:lang w:bidi="ar-EG"/>
        </w:rPr>
        <w:t xml:space="preserve">، يكون مقدار ما يلزم على المدعى عليها تعويض المدعي به مبلغ (2,745,000) مليونين وسبعمئة وخمسة وأربعين ألف ريال. ولا ينال مما انتهت إليه الدائرة أن رخصة الإنشاء نص فيها على أن نوع الاستخدام سكني فقط؛ إذ ليس للاستخدام أثر في أصل القيمة عند الشراء، فمما لا شك فيه أن قيمة الأرض التجارية عند الشراء لا تختلف باختلاف الغرض من شرائها، ولو كان تعديل المدعى عليها قبل شراء المدعي لنقصت قيمة الأرض عن القيمة التي اشتراها بها؛ لذا فقد وجب ضمان هذا الأرش كما سلف بيانه. كما لا ينال مما انتهت إليه الدائرة ما أشير إليه من انطباق نص المادة (10/3) من نظام نزع ملكية العقارات للمنفعة العامة على الواقعة محل الدعوى؛ وذلك من حيث إن هذا النص ينطبق على الحالات التي يتضرر فيها العقار من مشروع عام وبمناسبة نزع ملكية عقارات للمنفعة العامة، وهذا الضرر لحق بالمدعي على أساس الفقرة (13/ج) من نظام ديوان المظالم وفقاً لنظريات مسؤولية الإدارة عن أعمالها القانونية أو المادية، والمدعى عليها في هذه الواقعة قامت بتعديل المخطط لمصلحة عامة قدرتها وفقاً لسلطتها وليس بمناسبة قيامها بنزع عقارات للمنفعة العامة.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بإلزام منطقة المدينة المنورة بأن تدفع للمدعي (...) مبلغاً قدره مليونان وسبعمئة وخمسة وأربعون ألف ريال؛ لما هو موضح بالأسباب. </w:t>
      </w:r>
    </w:p>
    <w:p w:rsidR="00B67BDE" w:rsidRDefault="00B67BDE" w:rsidP="00B67BDE">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 xml:space="preserve">. </w:t>
      </w:r>
    </w:p>
    <w:p w:rsidR="00B67BDE" w:rsidRDefault="00B67BDE" w:rsidP="00B67BDE">
      <w:pPr>
        <w:spacing w:after="0" w:line="240" w:lineRule="auto"/>
        <w:jc w:val="both"/>
        <w:rPr>
          <w:rFonts w:ascii="Traditional Arabic" w:hAnsi="Traditional Arabic" w:cs="Traditional Arabic"/>
          <w:b/>
          <w:bCs/>
          <w:sz w:val="32"/>
          <w:szCs w:val="32"/>
          <w:rtl/>
          <w:lang w:bidi="ar-EG"/>
        </w:rPr>
      </w:pPr>
    </w:p>
    <w:p w:rsidR="00B67BDE" w:rsidRDefault="00B67BDE" w:rsidP="00B67BDE">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t xml:space="preserve">حكمت </w:t>
      </w:r>
      <w:r>
        <w:rPr>
          <w:rFonts w:ascii="Traditional Arabic" w:hAnsi="Traditional Arabic" w:cs="Traditional Arabic"/>
          <w:b/>
          <w:bCs/>
          <w:sz w:val="32"/>
          <w:szCs w:val="32"/>
          <w:rtl/>
        </w:rPr>
        <w:t xml:space="preserve">المحكمة بنقض </w:t>
      </w:r>
      <w:r>
        <w:rPr>
          <w:rFonts w:ascii="Traditional Arabic" w:hAnsi="Traditional Arabic" w:cs="Traditional Arabic"/>
          <w:b/>
          <w:bCs/>
          <w:sz w:val="32"/>
          <w:szCs w:val="32"/>
          <w:rtl/>
          <w:lang w:bidi="ar-EG"/>
        </w:rPr>
        <w:t>الحكم، والقضاء بإلزام المدعى عليها باتخاذ الإجراءات النظامية اللازمة لعرض طلب المدعي على اللجنة المنصوص عليها بالمادة (10/3) من نظام نزع ملكية العقارات للمنفعة العامة ووضع اليد المؤقت على العقار. وأضافت في أسبابها: أن ما انتهت إليه الدائرة في حكمها محل نظر من ناحيتين؛ الأولى: أن الدائرة أسست حكمها بالتعويض على أنه ترتب على تعديل الشارع وتحول العقار من تجاري إلى سكني، على الرغم من أنه قد نُص في رخصة الإنشاء الخاصة بالأرض محل الدعوى بأن (نوع الاستخدام سكني فقط). ومن ناحية أخرى فإن الأصل في التعويض عن العقارات سواءً المنزوعة كلياً أو جزئياً أو المتضررة دون نزع، أن يكون تقدير ما يعتريها وفقاً لنظام نزع ملكية العقارات للمنفعة العامة ووضع اليد المؤقت على العقار، والثابت أن المدعى عليها عدلت في المخطط وأنقصت عرض الشارع الذي بين أرضها وملك المدعي الذي يدعي بأنه لحقه ضرر بسبب ذلك، والمتعين وفقاً للنظام أن يتحقق ثبوت الضرر في حقه عن طريق اللجنة المنصوص عليها بالمادة (10/3) من نظام نزع ملكية العقارات للمنفعة العامة ووضع اليد المؤقت على العقار، والتي تنص على: (تقدير قيمة التعويضات لأصحاب العقارات المتضررة من المشروع دون أن يقتطع شيء منها لصالحه، وذلك على أساس الفرق بين قيمة العقار قبل تنفيذ المشروع وقيمته بعده).</w:t>
      </w:r>
    </w:p>
    <w:p w:rsidR="00B67BDE" w:rsidRDefault="00B67BDE" w:rsidP="00B67BDE">
      <w:pPr>
        <w:rPr>
          <w:rFonts w:ascii="Traditional Arabic" w:eastAsia="Calibri" w:hAnsi="Traditional Arabic" w:cs="Traditional Arabic"/>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انتخابات</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236/5/ق لعام 1432هـ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615/5/س لعام 1436هـ</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11/3/1437هـ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طائفة صيادين - الاستبعاد من الانتخابات – تعويض عن قرار - إلغاء القرار قضاءً – قيام أركان المسؤولية التقصيرية - الإساءة إلى السمعة – مصروفات الدعوى -  التعويض عن الضرر المعنوي – سلطة المحكمة في تقدير التعويض.</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بتعويضه عما لحقه من أضرار مادية ومعنوية نتيجة لقرارها المتضمن استبعاده من انتخابات شيخ الصيادين – الثابت صدور حكم قضائي نهائي بإلغاء قرار المدعى عليها المشار إليه، وصدور عدد من الخطابات من قبلها تتضمن ألفاظاً وجمل غير لائقة في حق المدعي، الأمر الذي يثبت معه ركن الخطأ في حق المدعى عليها – تعويض المدعي عن الضرر المادي المتمثل في تكاليف حضوره الجلسات لتحصيل حقه سواء في إلغاء القرار أو حضوره للقضية الماثلة، وكذلك تعويضه معنوياً عن الإساءة لسمعته طبقاً لتقدير الدائرة باعتبارها الخبير الأول بتقدير ما بين يديها وفقاً لمسوغاته - أثر ذلك: إلزام المدعى عليها بتعويض المدعي.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أنه وبتاريخ 19/1/1432هـ تقدم المدعي للمحكمة باستدعاء يطلب فيه إلزام المدعى عليها بتعويضه عن الأضرار المادية والمعنوية التي لحقت به بسبب قرارها المتضمن استبعاده من دخول الانتخابات لرئاسة طائفة الصيادين بمحافظة ينبع، بموجب برقية وكيل وزارة الزراعة لشؤون الثروة السمكية رقم (379866) بتاريخ 30/12/1431هـ، المبلغة له عن طريق رئيس لجنة انتخابات شيخ الصيادين بمحافظة ينبع بموجب الخطاب رقم (1238) وتاريخ 12/1/1432هـ. وبإحالة القضية للدائرة باشرت نظرها على النحو الموضح بمحضرها، حيث تخلفت المدعى عليها عن الحضور في الجلستين الأوليين، ثم طلبت الدائرة من المدعي حصر الأضرار التي لحقت به، فقدم مذكرة تتضمن الأضرار المادية والمعنوية التي لحقت به ومنها مصاريف سفره للرياض أكثر من مرة لمراجعة وزارة الزراعة بشأن القرار، ومصاريف سفره للمدينة المنورة لمراجعة إمارة المدينة، ومصاريف سفره لحضور جلسات المرافعة في قضية إلغاء القرار والتي تخلف فيها ممثل المدعى عليها أكثر من ثلاث جلسات، وما يتبع تلك المصاريف من نفقات المعيشة والسكن، كما أن هذا القرار أخل بنشاطه التجاري حيث أشغله كثرة السفر عن متابعة تجارته، وأما الأضرار المعنوية فهي تشويه سمعته التي ألحقت به أضراراً نفسية له ولأقاربه؛ حيث إن مدينة ينبع مدينة صغيرة تنتشر فيها الأقاويل والإشاعات بشكل سريع، كما تم تشويه سمعته في الصحف اليومية والمواقع الإلكترونية، وهو تاجر وقد تخوف كثير من الزبائن والشركات من التعامل معه. ثم أجابت المدعى عليها بالمذكرة المؤرخة 26/12/1432هـ بأن طلب المدعي مبني على حكم الدائرة الصادر برقم (80/1/22/1432) في القضية رقم (137/5/ق) لعام 1432هـ وأن هذا الحكم لم يكتسب الصفة النهائية حيث تم الاعتراض عليه في المدة المحددة، ولا تزال القضية لدى دائرة التدقيق، كما أنه لا مجال لمطالبة المدعي بالتعويض حيث </w:t>
      </w:r>
      <w:r>
        <w:rPr>
          <w:rFonts w:ascii="Traditional Arabic" w:eastAsia="Times New Roman" w:hAnsi="Traditional Arabic" w:cs="Traditional Arabic"/>
          <w:sz w:val="32"/>
          <w:szCs w:val="32"/>
          <w:rtl/>
          <w:lang w:bidi="ar-EG"/>
        </w:rPr>
        <w:lastRenderedPageBreak/>
        <w:t xml:space="preserve">لم يصدر من الوزارة خطأ يترتب عليه التعويض، وما قامت به من إجراءات يأتي تمشياً مع نظام صيد واستثمار وحماية الثورات المائية الحية في المياه الإقليمية، وطلبت رفض الدعوى لتقديمها قبل أوانها. ثم قدمت في 30/1/1433هـ مذكرة أخرى تضمنت أن وزارة الزراعة تتولى الإشراف على جميع أعمال الصيد ويأتي هذا تمشياً مع نظام صيد واستثمار وحماية الثورات المائية الحية في المياه الإقليمية، كما أنه يوجد على المدعي بعض الملاحظات، وكذلك فقد ورد للوزارة عدد من الشكاوى من قبل الصيادين بالمحافظة يتذمرون من تعامل المدعي، والمدعي يعمل في مجال الاستثمار السمكي ويملك محلاً لبيع الأدوات البحرية ويقوم بتأجير عقارات على الصيادين وقد يتداخل هذا بين أعماله الخاصة والأعمال المتوخاة من شيخ الصيادين، ثم أكدت على ما جاء في مذكرتها السابقة وطلبت رفض الدعوى. وبعرضها على المدعي قدم مذكرة رد فيها على ما جاء في مذكرة المدعى عليها وختمها بالتأكيد على طلبه السابق. وبعرضها على ممثل المدعى عليها قدم مذكرة بتاريخ 15/6/1433هـ أعاد فيها ما جاء في مذكرته المؤرخة 30/1/1433هـ إلا أنه حذف منها ما يتعلق بالملاحظات التي كانت على المدعي. وفي جلسة 26/5/1434هـ قرر المدعي تمسكه بدعواه واكتفاءه بما قدمه، فيما قرر ممثل المدعى عليها اكتفاءه بما قدمه، فقررت الدائرة حجز للحكم. وفي جلسة يوم الأحد الموافق 9/7/1434هـ أصدرت الدائرة حكمها الابتدائي رقم (130/دإ/1/22) لعام 1434هـ والقاضي بمنطوقه: (إلزام المدعى عليها/وزارة الزراعة بتعويض المدعي (...) بمبلغ (50.000) خمسين ألف ريال؛ لما هو موضح بالأسباب)، وباعتراض المدعى عليها والرفع بكامل القضية لمحكمة الاستئناف الإدارية بالرياض، فقد حكمت بنقض الحكم الابتدائي المشار إليه وفق حكمها الممهور بالرقم (56/3) لعام 1435هـ بناء على ما ورد فيه من أسباب، مفادها أن الدائرة مصدرة الحكم محل الاستئناف قد عوضت المدعي للخطأ الذي تم باستبعاده من الترشيح لمنصب شيخ الصيادين بمحافظة ينبع، وأن ما تدل عليه الأوراق أن قرار الاستبعاد ما زال محل طعن لم يتم الفصل فيه بحكم نهائي فمن ثم يكون الحكم في دعوى التعويض سابقاً لأوانه؛ لكون الخطأ لم يتقرر بعد في دعوى إلغائه. وبورود القضية مجدداً بعد النقض واستدعاء الأطراف السابق حضورهم لجلسة يوم الأربعاء الموافق 11/5/1435هـ، وفيها حضر الأطراف، وبمضي المدة المقررة واستدعاء الأطراف لجلسة هذا اليوم فقد ثبت للدائرة بأن الحكم الصادر لصالح المدعي برقم (93/د إ/1/22) لعام 1435هـ – والقاضي بإلغاء قرار المدعى عليها باستبعاد المدعي من الترشيح لمنصب شيخ الصيادين بمحافظة ينبع – قد أصبح نهائياً وواجب النفاذ بمضي المدة المحددة لطلب استئنافه دون أن يرد طلب بهذا الشأن، وبناء عليه فقد أصدرت الدائرة حكمها المهور بالرقم (281/دإ/1/22) لعام 1435هـ والقاضي في منطوقه (بإلزام المدعى عليها (وزارة الزراعة) بأن تدفع للمدعي (...) مبلغاً وقدره (100.000) مئة ألف ريال تعويضاً له عما لحقه من أضرار بسببها؛ لما هو موضح بالأسباب)، وباعتراض المدعى عليها والرفع بملف القضية كاملاً إلى محكمة الاستئناف الإدارية بمنطقة مكة المكرمة فقد أصدرت حكمها بالنقض بناء على ما ورد فيه من أسباب نصها (أما عن موضوع </w:t>
      </w:r>
      <w:r>
        <w:rPr>
          <w:rFonts w:ascii="Traditional Arabic" w:eastAsia="Times New Roman" w:hAnsi="Traditional Arabic" w:cs="Traditional Arabic"/>
          <w:sz w:val="32"/>
          <w:szCs w:val="32"/>
          <w:rtl/>
          <w:lang w:bidi="ar-EG"/>
        </w:rPr>
        <w:lastRenderedPageBreak/>
        <w:t xml:space="preserve">الدعوى فإن الدائرة الابتدائية ناظرة الدعوى أصدرت حكمها بإلزام المدعى عليها بتعويض المدعي عن الأضرار المادية والمعنوية التي أصابته جراء قرارها باستبعاده عن الانتخابات، إلا أنها لم تبين كيفية احتسابها لهذا التعويض المادي منه والمعنوي، فقد جاء منطوق الحكم بالتعويض مجملاًَ ولم تفصله في الأسباب. كما أنها لم تتحقق مما ذكر المدعي أنه مصاريف أنفقها لمتابعة الدعوى، وإنما قامت باحتسابها على ضوء ما قدمه المدعي دون عرض ذلك على المدعى عليها لمعرفة رأيها في هذا الجانب، وكان عليها فعل ذلك قبل الفصل في الدعوى)، وبناء عليه وبعد إعادة دراسة ملف القضية ومستنداتها والتحقق مما أوردته محكمة الاستئناف الموقرة من أسباب فقد تم تحديد جلسة مرافعة في يوم الأربعاء الموافق 15/4/1436هـ كما تم استدعاء الأطراف السابق حضورهم، وفيها حضر المدعي وممثل المدعى عليها السابق حضورهما وإثبات شخصيهما، فيما قرر المدعي أنه لا زال متضرراً من الموضوع وطلب أجلاً لتقديم ما استجد من أضرار، فيما قرر ممثل المدعى عليها اكتفاءه بما سبق وأن قدمه. وبجلسة يوم الأربعاء الموافق 5/6/1436هـ قدم المدعي مذكرة جوابية ومرفقاتها موضحاً أنها تتضمن بيان ما استجد من الأضرار التي لحقت به، وقد انتهى فيها إلى ما مفاده من أنه قد تضررت أعماله وتجارته بصفته رجل أعمال لما نشر عنه في الصحف اليومية والمواقع الإلكترونية، وأيضاً ابتعاده وانشغاله عن أعماله وتجارته طوال فترة التقاضي وإلى الآن مما أدى إلى بوارها وإثقاله بالديون، كما أضاف الضرر النفسي الذي لحق به وبأولاده وإخوته وأقاربه من جراء قرار الاستبعاد من الترشيح لسوء سلوكه وللمصلحة العامة، وما صاحبه من تشويه متعمد منها ما ذكره فرع الثروة السمكية بينبع بأنه خطر على أمن واستقرار البلاد وكلمات جارحة مجانبة للصواب في خطاباته ووصفه (...) وأنه ليس من المشايخ أو الأعيان والكل يذكر وضعه السابق كإنسان فقير كونه مصاباً بعاهات مستديمة ومرضه الخبيث) في خطاب رسمي موجه إلى محافظ ينبع، كما أضاف بأن هذا الخطاب ليس سري ولم يشر فيه إلى السرية، وأن مدينة ينبع مدينة صغيرة تنتشر فيها الأقاويل والإشاعات بشكل سريع، خاصة وأنه تاجر ومعروف عنه حسن الخلق والسمعة الطيبة أهم ما يحرص عليها الناس وبخاصة التجار، كما أضاف بأنه تكلف مصاريف عديدة للسفر إلى الرياض والمدينة، ومصاريف أنفقها على سفريات ومراجعات لديوان المظالم بالمدينة المنورة من تاريخ رفع الدعوى في 19/1/1432هـ إلى تاريخ صدور الحكم الأخير في 17/10/1435هـ والتي تخلف فيها ممثل المدعى عليها أكثر من ثلاث جلسات وما يتبع تلك المصاريف من نفقات المعيشة والسكن، كما أضاف بأن من الخسائر التي لحقت به بناء على خطاب الثروة السميكة بينبع رقم (5/11/2/1588) وتاريخ 12/11/1431هـ الموجه إلى رئيس بلدية ينبع والموجه صورة منه إلى المحافظ ومدير الدفاع المدني الذي يشير فيه إلى وجود خطر على رواد محله المسمى (...) وذلك بتداخل النيتروجين مع أنابيب الأوكسجين، مما استدعى تشكيل لجنة من الجهات المختصة للوقوف على حقيقة ما ذكر ولم يثبت للجنة أية خطورة وكذب ادعاءاته كافة، مما استلزم بقاء التصريح ساري المفعول إلا أنه سبب مشكلة لدى الزبائن وتخوفاً من حدوث تسريبات سامة مما سبب </w:t>
      </w:r>
      <w:r>
        <w:rPr>
          <w:rFonts w:ascii="Traditional Arabic" w:eastAsia="Times New Roman" w:hAnsi="Traditional Arabic" w:cs="Traditional Arabic"/>
          <w:sz w:val="32"/>
          <w:szCs w:val="32"/>
          <w:rtl/>
          <w:lang w:bidi="ar-EG"/>
        </w:rPr>
        <w:lastRenderedPageBreak/>
        <w:t>خسائر كبيرة، ويتضح ذلك من انخفاض المبيعات الشهرية للمحل بعد تلك الإشاعة، وقد ختم مذكرته بما مفاده أن حكم الدائرة له الأخير والمقدر بـ (100.000) مئة ألف ريال هو بالنسبة له كالعدم مقارنة بالضرر الذي لحق به معنوياً ومادياً. هذا وتشير الدائرة إلى أن المستندات المرفقة بالمذكرة عدد من السجلات التجارية ورخص فتح محلات عائدة للمدعي وعدد من العقود الاستثمارية وتذكرة خطوط جوية للسفر. وبتسليم ممثل المدعى عليها نسخة من المذكرة ومرفقاتها طلب أجلاً للاطلاع والرد. وبجلسة هذا اليوم قرر ممثل المدعى عليها اكتفاءه بما قدمه وأفاد به سابقاً، فيما قرر المدعي تمسكه بدعواه وأكد على طلباته، وبناءً عليه قررت الدائرة رفع الجلسة للمداولة ثم أصدرت حكمها لما يلي.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يهدف من إقامة دعواه إلى طلب تعويضه عما لحقه من أضرار مادية ومعنوية نتيجة لقرار المدعى عليها المتضمن استبعاده من انتخابات شيخ الصيادين بمحافظة ينبع، وما لحقه من مخاطبات صادرة عن المدعى عليها وتابعة له؛ فدعواه حينئذ من اختصاص المحاكم الإدارية ولائياً؛ وفقاً للمادة (13/ج) من نظام ديوان المظالم، الصادر بالمرسوم الملكي رقم (78) وتاريخ 19/9/1428هـ. كما أن الدعوى من اختصاص الدائرة نوعياً ومكانياً؛ وفقاً للقرارات المنظمة لذلك. ومن الناحية الشكلية؛ فإن قرار المدعى عليها الذي يطلب المدعي التعويض عما نتج عنه من أضرار قد صدر بتاريخ 30/12/1431هـ، ومن ثم تقدم المدعي بدعواه في 7/1/1432هـ بعد تظلمه للمدعى عليها؛ مما تكون معه الدعوى قد استوفت حينئذ سائر أوضاعها الشكلية؛ وتبعاً لذلك تعد مقبولة شكلاً. وأما عن موضوعها؛ فإن المقرر فقهاً وقضاءً أن مناط مسؤولية جهة الإدارة الموجب للتعويض عن أعمالها المادية والمعنوية هو وجود خطأ من جانبها، وأن يصيب ذوي الشأن ضرر جراء ذلك العمل يتقرر معه وجود علاقة سببية. ولما كان المدعي يطلب تعويضه عن الأضرار المادية والمعنوية الناجمة عن قرار المدعى عليها باستبعاده من انتخابات شيخ الصيادين بمحافظة ينبع وما لحقه على إثر ذلكم من خطابات باسم المدعى عليها. وحيث ثبت للدائرة أثناء نظرها للقضية رقم (137/5/ق) لعام 1432هـ خطأ المدعى عليها في قرارها باستبعاد المدعي من انتخابات شيخ الصيادين، فأصدرت الدائرة حكمها رقم (80/1/22/1432) وأصرت عليه بحكمها رقم (129/د إ/1/22) لعام 1434هـ والقاضي في منطوقه بـ (إلغاء قرار المدعى عليها (وزارة الزراعة) المتضمن استبعاد المدعي (...) من الترشح لانتخابات شيخ طائفة الصيادين بمحافظة ينبع، وما ترتب عليه من آثار؛ لما هو موضح بالأسباب)، والذي أضحى نهائياً وواجب النفاذ بمضي المدة المحددة لطلب استئنافه دون أن يرد طلب بهذا الشأن. كما أن الثابت هو صدور عدد من الخطابات من قبل المدعى عليها، ومن ضمنها خطاب مدير فرع الثروة السمكية بينبع رقم (5/11/2/483) وتاريخ 27/3/1432هـ - والصادر بصفته الوظيفية وعلى الورق الرسمي للمدعى عليها – والموجه إلى محافظ ينبع، ونسخة منه لوكيل الوزارة لشؤون الثروة السمكية، وقد اشتمل الخطاب على ألفاظ وجمل غير لائقة، ومن ذلك قوله عن المدعي: (أنه أصبح </w:t>
      </w:r>
      <w:r>
        <w:rPr>
          <w:rFonts w:ascii="Traditional Arabic" w:eastAsia="Times New Roman" w:hAnsi="Traditional Arabic" w:cs="Traditional Arabic"/>
          <w:sz w:val="32"/>
          <w:szCs w:val="32"/>
          <w:rtl/>
          <w:lang w:bidi="ar-EG"/>
        </w:rPr>
        <w:lastRenderedPageBreak/>
        <w:t xml:space="preserve">رئيساً لطائفة الصيادين ورئيس الجمعية التعاونية للصيادين وكأن نساء ينبع عجزت أن تنجب غيره لتولي هذه الأمور...)، ثم أتبعها بقوله عن المدعي أيضاً: (آنف الذكر ليس من المشايخ أو الأعيان والكل يذكر وضعه السابق كإنسان فقير... كونه مصاباً بعاهات مستديمة (...) ومرضه الخبيث، فنسأل الله له الشفاء والسلامة... فإننا نأمل وضع حد لهيمنته على قطاع الصيد والصيادين بسواحل المنطقة)؛ الأمر الذي يثبت معه خطأ مثل هذا الكلام وعدم صحة التعبير به في مثل هذه الخطابات، لاسيما وأن الخطاب المشار إليه لم يكن بشكل سري، ولم يكتب فيه ما يشير إلى السرية احترازاً من إشانة سمعة محل المخاطبة وهو المدعي، مما يثبت معه تحقق ركن الخطأ في الدعوى الماثلة. وأما بالنسبة للأضرار التي لحقت بالمدعي فقد فصلها في مذكرته والوارد ملخصها في الوقائع السابقة، وأبرزها ما يتعلق مادياً بحضوره لجلسات المرافعة من محافظة ينبع إلى المدينة المنورة لتحصيل حقه سواء في إلغاء قرار المدعى عليها بموجب القضية رقم (137/5/ق) لعام 1432هـ، أو حضوره للقضية الماثلة، إذ إن تقدمه بالدعوى الماثلة كان بتاريخ 19/1/1432هـ، كما وأن من الضرر ما يتعلق بسمعته كتاجر في ذات المنطقة – ومعلوم أن حسن السمعة هو أهم ما يحرص عليه الناس عموماً والتجار خصوصاً –، وبالتالي فإن إصدار مثل هذا القرار ونشر المخاطبات المشينة للسمعة والتابعة له وما تضمناه من تشويه سمعته – لاسيما وأنه كان شيخاً للصيادين لأكثر من اثنتي عشرة سنة –، والتأثير على تجارته المتعلقة بالصيد هو ما تحقق معه ركن الضرر؛ إذ الثابت من خلال المخاطبات التي سبقت القرار – ومنها الخطاب رقم (5/11/2/483) وتاريخ 27/3/1432هـ - تضمنها العديد من العبارات الجارحة؛ والتي فيها إشانة لسمعة المدعي، فقد قام كاتبها وبصفته الوظيفية بتحديد اسم المدعي شخصياً في الخطاب، هذا من ناحية، ومن ناحية أخرى فإن الثابت من خلال الخطاب المشار إليه مساهمة مدير فرع الثروة السمكية بمحافظة ينبع في نشره لذات الخطاب، وذلك بعدم احترازه للسرية في المخاطبات الحكومية لاسيما المتعلقة بذوات الأشخاص؛ كما وأن الثابت من ذلك الخطاب تقصد الإشانة بسمعة المدعي لغرض استبعاده، إذ إن موضوع الخطاب هو تنبيه المسؤول وإخباره عن قيام المدعي بإنشاء محطة محروقات بجوار محل الغوص بالمحافظة والذي يحتوي هو الآخر على أنابيب للنتروجين مما يشكل خطورة في ذلك وأن المحطة تؤثر على مخطط (...)، وليس الموضوع هو شخص المدعي بذاته كي يتم التطرق له شخصياً بما ليس له علاقة بموضوع المحطة. وحيث تحقق للدائرة أن ما لحق بالمدعي من أضرار كان نتيجة لأخطاء المدعى عليها في إصدارها قرار استبعاده من الترشح لمنصب شيخ صيادي ينبع وإعداد خطابات تابعة تضمنت إشانة سمعته؛ وقد رتب ذلك الخطأ على المدعي الضرر أيضاً من حيث تكاليف حضور المرافعة أمام هذه المحكمة وقد حضر فيها ما يقارب خمساً وعشرون جلسة، فإن المدعى عليها حينئذ تكون ملزمة شرعاً بضمان ما تسببت فيه للمدعي من أضرار، حيث وسبق وأن أوضحت الدائرة بأن المدعي يقدم لجلسات المرافعة من خارج المدينة المنورة وذلك عن طريق البر؛ متكبداً عناء السفر ومشقته ولوازم النفقة من سكن ومعيشة، وما قد يعرض له من مخاطر الطريق جبراً عليه وقسراً، وكل ذلك الضرر </w:t>
      </w:r>
      <w:r>
        <w:rPr>
          <w:rFonts w:ascii="Traditional Arabic" w:eastAsia="Times New Roman" w:hAnsi="Traditional Arabic" w:cs="Traditional Arabic"/>
          <w:sz w:val="32"/>
          <w:szCs w:val="32"/>
          <w:rtl/>
          <w:lang w:bidi="ar-EG"/>
        </w:rPr>
        <w:lastRenderedPageBreak/>
        <w:t xml:space="preserve">بسبب المدعى عليها، وأنها هي من اضطر المدعي لرفع الدعوى أمام المحكمة حتى يحصل على حقه المشروع في إلغاء قرار استبعاده والخطابات التابعة له. ولما كان من المقرر في الأصول الشرعية اعتبار الضرر سبباً من أسباب الضمان، ولما كان الشارع الحكيم قد أمر برفع الضرر ابتداءً وضمَّن المتسبب فيه تباعاً، وقد قال النبي صلى الله عليه وسلم: (لا ضرر ولا ضرار)، فإن أثر الضمان بعد ذلك ونتيجته هو إلزام الضامن بتعويض المضمون له عن الأضرار التي لحقت به، ولما كان الضرر الواقع لا يمكن إزالته حقيقة فقد وجب حينئذ إزالته حكماً وذلك بجبره بالتعويض، وفي هذا قال شيخ الإسلام ابن تيمية – رحمه الله – "إذا كان الذي عليه الحق قادراً على الوفاء، ومطله حتى أحوجه إلى الشكاية، فما غرمه بسبب ذلك فهو على الظالم المماطل، إذا غرمه على الوجه المعتاد" (مجموع الفتاوى – 30/24، 25)، وقال ابن مفلح في الفروع: "ومن مطل غريمه حتى أحوجه إلى الشكاية فما غرمه بسبب ذلك لزم المماطل" (الفروع – 4/224)، وقال المرداوي في الإنصاف: "لو مطل غريمه حتى أحوجه إلى الشكاية فما غرمه بسبب ذلك يلزم المماطل، جزم به في الفروع، وقاله الشيخ تقي الدين – رحمه الله – أيضاً" (الإنصاف – 5/276)، وقال البهوتي في كشاف القناع: "ولو مطل المدين رب الحق حتى شكى عليه، فما غرمه رب الحق فعلى المدين المماطل إذا غرمه على الوجه المعتاد، ذكره في الاختيارات؛ لأنه تسبب في غرمه بغير حق، وفي الرعاية لو أحضر مدعى به ولم يثبت للمدعي لزمه -أي المدعي- مؤنة إحضاره ومؤنة رده إلى موضعه؛ لأنه ألجأه إلى ذلك بغير حق" (كشاف القناع – 3/419)، وقد جاء في فتاوى سماحة الشيخ محمد بن إبراهيم – رحمه الله – في رسالة موجهة إلى أحد أصحاب الفضيلة قوله: "بخصوص استرشادكم عمن يتعمد المشاغبة والإضرار بغيره عن طريق المداعاه، وما تستلزمه المداعاه من نفقات السفر والإقامة لها ونحوه، ونفيدكم: أن للحاكم الشرعي الاجتهاد في مثل هذه الأمور، وتقرير ما يراه محققاً للعدل ومزيلاً للظلم والعدوان، زاجراً من يتعمد الإضرار بإخوانه المسلمين رادعاً غيره ممن تسول لهم أنفسهم ذلك"، وفي مثل هذا قال في الاختيارات: "ومن مطل صاحب الحق حقه حتى أحوجه إلى الشكاية فما غرمه بسبب ذلك فهو على الظالم المبطل، إذا كان غرمه على الوجه المعتاد" (فتاوى الشيخ محمد بن إبراهيم – 12/345). فإن ذلك ما تنتهي معه الدائرة إلى تعويض المدعي عنه بمبلغ يومي عن حضور كل جلسة بما مقداره (900) تسعمئة ريال تضرب في عدد الجلسات (25) = (22.500) اثنان وعشرون ألفاً وخمسمئة ريال. وأما ما أوردته محكمة الاستئناف الموقرة من (أن الدائرة الابتدائية ناظرة الدعوى أصدرت حكمها بإلزام المدعى عليها بتعويض المدعي عن الأضرار المادية والمعنوية التي أصابته جراء قرارها باستبعاده عن الانتخابات، إلا أنها لم تبين كيفية احتسابها لهذا التعويض المادي منه والمعنوي، فقد جاء منطوق الحكم بالتعويض مجملاًَ ولم تفصله في الأسباب...)؛ فإنه يجاب عنه بأنه لما كان من المقرر في الأصول الشرعية ما رواه ابن عباس - رضي الله عنه - أن رسول الله صلى الله عليه وسلم قال: (لا ضرر ولا ضرار) صححه الألباني، فإن الثابت منه أنه نص عام يشمل التعويض عن الضرر المادي والمعنوي على حد سواء، وليس من السائغ قصره على </w:t>
      </w:r>
      <w:r>
        <w:rPr>
          <w:rFonts w:ascii="Traditional Arabic" w:eastAsia="Times New Roman" w:hAnsi="Traditional Arabic" w:cs="Traditional Arabic"/>
          <w:sz w:val="32"/>
          <w:szCs w:val="32"/>
          <w:rtl/>
          <w:lang w:bidi="ar-EG"/>
        </w:rPr>
        <w:lastRenderedPageBreak/>
        <w:t>الضرر المادي وتخصيصه بغير مخصص، ولما كان من الثابت أمرُ النبي صلى الله عليه وسلم لعمر - رضي الله عنه - زيادة عشرين صاعاً لزيد بن سعنة - رضي الله عنه – حينما كان من أحبار اليهود – على حقه من الكيل بسبب ترويع عمر له، إذ قال النبي صلى الله عليه وسلم: (زده عشرين صاعاً مكان ما رعته) رواه ابن حبان (288)، والحاكم (3/700)، والبيهقي (11066). ولما كان من المقرر فقهاً وقضاءً اعتبار حرية القاضي في صياغة وتكوين قناعته في تقدير التعويض المعنوي – دون تقييده بكيفية احتساب مادية بحتة – وذلك استناداً منه إلى وثائق ملف القضية وملابساتها بعد التمحيص والتدقيق؛ بغرض الوصول إلى تحديد مقدار التعويض الملائم والذي يعتقد قربه من جبر الضرر، شريطة عدم تجاوز سقف المطالبة وعدم المغالاة أو الاستغلال للإثراء بدون مبرر مشروع. كما وأن من المقرر اعتبار المرجع في تقرير مطلق مقدار التعويض لنظر القاضي الذي يفصل في كل نازلة لوحدها تبعاً لظروفها الخاصة وتقييماً للضرر الحاصل باعتباره ضابطاً موضوعياً قوامه أثر الضرر الذي يتوقعه الرجل العادي المنتسب لذات المجموعة الاجتماعية والاقتصادية التي ينتسب إليها المضرور – المدعي –، وبالتالي فإن تقدير التعويض حيالها ولابد إنما هو موكول لفطنة القاضي والدائرة القضائية المختصة طبقاً لمراعاة الظروف الملابسة ومدى القناعة بالمقدار الذي يرى تحقيقه للعدالة في إزاء إزالة الضرر حكماً، وجبر نفس المضرور جراء ما لحقه من أذى وأسى وحزن وألم لا يمكن تقديره بالحصر في قالب مجرد ومتحد مع كافة الناس باختلاف طبقاتهم ودرجاتهم الإنسانية والاجتماعية والاقتصادية، وقد دلت النصوص الشرعية على مطلق الاجتهاد المحقق للعدالة للقاضي في مثل هذا الأمر الذي لم يرد فيه نص؛ ومن ذلك قول الله تعالى على لسان يوسف عليه السلام: {</w:t>
      </w:r>
      <w:r>
        <w:rPr>
          <w:rFonts w:ascii="Traditional Arabic" w:hAnsi="Traditional Arabic" w:cs="Traditional Arabic"/>
          <w:b/>
          <w:sz w:val="32"/>
          <w:szCs w:val="32"/>
          <w:rtl/>
        </w:rPr>
        <w:t>قَالَ هِيَ رَاوَدَتْنِي عَنْ نَفْسِي وَشَهِدَ شَاهِدٌ مِنْ أَهْلِهَا إِنْ كَانَ قَمِيصُهُ قُدَّ مِنْ قُبُلٍ فَصَدَقَتْ وَهُوَ مِنَ الْكَاذِبِينَ</w:t>
      </w:r>
      <w:r>
        <w:rPr>
          <w:rFonts w:ascii="Traditional Arabic" w:eastAsia="Times New Roman" w:hAnsi="Traditional Arabic" w:cs="Traditional Arabic"/>
          <w:sz w:val="32"/>
          <w:szCs w:val="32"/>
          <w:rtl/>
          <w:lang w:bidi="ar-EG"/>
        </w:rPr>
        <w:t xml:space="preserve">}؛ فالمقصود بقوله سبحانه "شهد" في هذه الآية الكريمة أي: حكم، كما بين ذلك ابن العربي في أحكام القرآن. 2/235، حيث قال: "وقد وردت – أي لفظة – (شهد) في كتاب الله بأنواع مختلفة...: وتأتي بمعنى حكم، قال الله تعالى: (وشهد شاهد من أهلها)". قال القرطبي في (الجامع لأحكام القرآن 9/174 – 172) (فشهد شاهد من أهلها: حكم حاكم من أهلها؛ لأنه حكم منه وليس بشهادة)، فهو حكم باجتهاد مطلق فيما يراه الحاكم موصولاً للعدالة مما لم يرد به نص وكان خارجاً عن مناط التقدير من أهل الخبرة وذوي الاختصاص في الشأن، وهذا ما ذهب إليه ابن القيم وذكره عن أصحاب مالك حيث قال: (ومال أصحاب مالك رحمه الله إلى التوصل بالإقرار بما يراه الحاكم، وذلك مستند إلى قوله تعالى: "إن كان قميصه قد من قبل فصدقت". الطرق الحكيمة (ص4)، كما ذكر ابن القيم أن أبا الوفا بن عقيل سئل عن هذه المسألة فقال: (ليس ذلك حكماً بالفراسة؛ بل هو حكم بالأمارات وإذا تأملتم الشرع وجدتموه، يجوِّز التعويل على ذلك). ولما كان من الثابت خلو الدعوى من المجال الفني والعلمي وبالتالي انحسار تقدير التعويض عن مجال الخبراء في ذات الشأن، واعتبار الدائرة القضائية هي الخبير الأول بتقدير ما بين يديها وفقاً لمسوغاته، ولما كان من الثابت خلو النظم المرعية تحديد مقدار التعويض المعنوي؛ فقد تصدت الدائرة </w:t>
      </w:r>
      <w:r>
        <w:rPr>
          <w:rFonts w:ascii="Traditional Arabic" w:eastAsia="Times New Roman" w:hAnsi="Traditional Arabic" w:cs="Traditional Arabic"/>
          <w:sz w:val="32"/>
          <w:szCs w:val="32"/>
          <w:rtl/>
          <w:lang w:bidi="ar-EG"/>
        </w:rPr>
        <w:lastRenderedPageBreak/>
        <w:t>بما آل إليه اجتهادها لتقدير التعويض المعنوي للمدعي ورأت إبراء الذمة بتحديده بمبلغ إجمالي وقدره سبعة وسبعون ألف ريال، بالإضافة إلى مبلغ التعويض المادي عن حضور جلسات المرافعة والمقدر بـاثنين وعشرين ألفاً وخمسمئة ريال؛ ليكون المجموع كاملاً مئة ألف ريال.</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المدعى عليها (وزارة الزراعة) بأن تدفع للمدعي (</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b/>
          <w:bCs/>
          <w:sz w:val="32"/>
          <w:szCs w:val="32"/>
          <w:rtl/>
          <w:lang w:bidi="ar-EG"/>
        </w:rPr>
        <w:t xml:space="preserve">) مبلغاً وقدره (100.000) مئة ألف ريال تعويضاً له عما لحقه من أضرار بسببها؛ لما هو موضح بالأسباب.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والله الموفق </w:t>
      </w:r>
      <w:r>
        <w:rPr>
          <w:rFonts w:ascii="Traditional Arabic" w:eastAsia="Times New Roman" w:hAnsi="Traditional Arabic" w:cs="Traditional Arabic"/>
          <w:b/>
          <w:bCs/>
          <w:sz w:val="32"/>
          <w:szCs w:val="32"/>
          <w:rtl/>
        </w:rPr>
        <w:t>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2690/1/ق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1246/ق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17/3/1437هـ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الاستبعاد من الانتخابات – غرامة مالية – مخالفة ضوابط الحملات الانتخابية – استخدام شعار حكومي – إقرار - عقوبة تبعية.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لجنة الفصل في الطعون والمخالفات الانتخابية المتضمن تغريمه (500) ريال واستبعاده من قائمة المرشحين – الثابت قيام المدعي بوضع شعار (وكالة أمانة منطقة الرياض لشؤون البلديات المستقلة) ضمن لوحة إعلانية لحملته الانتخابية – المقرر أن استخدام شعار جهة حكومية عدا شعار الانتخابات البلدية يعد مخالفة للضوابط النظامية للحملات الانتخابية – الثابت وجود الشعار المذكور في موضعين من إعلان المدعي محل المخالفة وإقرار المدعي بذلك – مخالفة المدعي لضوابط الحملات الانتخابية وقيام </w:t>
      </w:r>
      <w:r>
        <w:rPr>
          <w:rFonts w:ascii="Traditional Arabic" w:eastAsia="Times New Roman" w:hAnsi="Traditional Arabic" w:cs="Traditional Arabic"/>
          <w:sz w:val="32"/>
          <w:szCs w:val="32"/>
          <w:rtl/>
        </w:rPr>
        <w:t>المدعى عليها</w:t>
      </w:r>
      <w:r>
        <w:rPr>
          <w:rFonts w:ascii="Traditional Arabic" w:eastAsia="Times New Roman" w:hAnsi="Traditional Arabic" w:cs="Traditional Arabic"/>
          <w:sz w:val="32"/>
          <w:szCs w:val="32"/>
          <w:rtl/>
          <w:lang w:bidi="ar-EG"/>
        </w:rPr>
        <w:t xml:space="preserve"> بإصدار قرارها محل الدعوى بمعاقبة المدعي وفق النظام بالعقوبة الأصلية والتبعية – أثر ذلك: رفض الدعوى.</w:t>
      </w:r>
    </w:p>
    <w:p w:rsidR="00B67BDE" w:rsidRDefault="00B67BDE" w:rsidP="00B67BDE">
      <w:pPr>
        <w:tabs>
          <w:tab w:val="left" w:pos="2486"/>
        </w:tabs>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(8) من نظام المرافعات أمام ديوان المظالم الصادر بالمرسوم الملكي رقم (م/3) وتاريخ 22/1/1435هـ.</w:t>
      </w:r>
    </w:p>
    <w:p w:rsidR="00B67BDE" w:rsidRDefault="00B67BDE" w:rsidP="00EB5478">
      <w:pPr>
        <w:numPr>
          <w:ilvl w:val="0"/>
          <w:numId w:val="9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(5/2) من اللائحة التنفيذية لنظام المرافعات أمام ديوان المظالم الصادرة بقرار مجلس القضاء الإداري رقم (46/1) وتاريخ 26/12/1435هـ.</w:t>
      </w:r>
    </w:p>
    <w:p w:rsidR="00B67BDE" w:rsidRDefault="00B67BDE" w:rsidP="00EB5478">
      <w:pPr>
        <w:numPr>
          <w:ilvl w:val="0"/>
          <w:numId w:val="9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المواد (27، 29، 52، 54) من نظام المجالس البلدية الصادر بالمرسوم الملكي رقم (م/61) وتاريخ 4/10/1435هـ.</w:t>
      </w:r>
    </w:p>
    <w:p w:rsidR="00B67BDE" w:rsidRDefault="00B67BDE" w:rsidP="00EB5478">
      <w:pPr>
        <w:numPr>
          <w:ilvl w:val="0"/>
          <w:numId w:val="9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المواد (6، 7، 31) من لائحة المخالفات والطعون الانتخابية الصادرة بقرار وزير الشؤون البلدية والقروية رقم (51975) وتاريخ 11/9/1436هـ.</w:t>
      </w:r>
    </w:p>
    <w:p w:rsidR="00B67BDE" w:rsidRDefault="00B67BDE" w:rsidP="00EB5478">
      <w:pPr>
        <w:numPr>
          <w:ilvl w:val="0"/>
          <w:numId w:val="94"/>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(27) من لائحة الحملات الانتخابية الصادرة بقرار وزير الشؤون البلدية والقروية رقم (51973) وتاريخ 11/9/1436هـ.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في أن المدعي تقدم بصحيفة دعوى إلى المحكمة الإدارية بالرياض بتاريخ 4/3/1437هـ تضمنت طلب إلغاء قرار لجنة الفصل في الطعون والمخالفات الانتخابية بمنطقة الرياض رقم (38) وتاريخ 29/2/1437هـ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وإلزام المدعى عليها تعويضه بمبلغ لا يقل عن مليون ريال عن الآثار </w:t>
      </w:r>
      <w:r>
        <w:rPr>
          <w:rFonts w:ascii="Traditional Arabic" w:eastAsia="Times New Roman" w:hAnsi="Traditional Arabic" w:cs="Traditional Arabic"/>
          <w:sz w:val="32"/>
          <w:szCs w:val="32"/>
          <w:rtl/>
          <w:lang w:bidi="ar-EG"/>
        </w:rPr>
        <w:lastRenderedPageBreak/>
        <w:t>النفسية وتشويه السمعة المترتبة على إصدار 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مؤكداً فيها أن المخالفة الصادر بها القرار محل الطعن وضعت عن طريق الخطأ من الشركة المنفذة لبضع دقائق وتمت إزالتها عند تنبيهه على 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عليه حددت الدائرة جلسة هذا اليوم لنظرها وفيها حضر المدعي كما حضر ممثل المدعى عليها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خطاب التفويض الصادر من وزير الشؤون البلدية والقروية رقم (61061) وتاريخ 7/11/1436هـ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عن الدعوى ذكر بأنها تنحصر في طلب إلغاء قرار لجنة الفصل في الطعون والمخالفات الانتخابية بمنطقة الرياض رقم (38) وتاريخ 29/2/1437هـ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وإلزام المدعى عليها تعويضه بمبلغ لا يقل عن مليون ريال عن الآثار النفسية وتشويه السمعة المترتبة على إصدار 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وبإفهامه بنص المادة (5/2) من اللائحة التنفيذية لنظام المرافعات أمام ديوان المظالم "لا يجمع في الدعوى بين أكثر من مدع، أو عدة طلبات لا رابط بينها، أو دعوى الإلغاء والتعويض"</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قرر أن هذه الدعوى تنحصر في طلب إلغاء القرار المطعون فيه فقط دون دعوى التعويض</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وبسؤاله عن تاريخ العلم بالقرار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ذكر بأنه علم به بتاريخ 2/3/1437هـ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أحال على صحيفة دعواه المقدمة في هذه الدعوى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وبطلب الإجابة من ممثل المدعى عليها تمسك بالأسباب الواردة بالقرار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وبعرض ذلك على المدعي أكد على أن المادة (54) من نظام المجالس البلدية لا تنطبق عليه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صدرت النتائج النهائية بأنه من ضمن الفائزين قبل تنفيذ القرار المطعون فيه على فرض صحة 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مؤكداً على أن المخالفة تمت إزالتها في حينه عند تنبيهه وفق تعهده بمحضر الضبط للمخالفة محل 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عليه أصدرت الدائرة هذا الحكم بجلسة اليوم.</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تأسيساً على ما تقدم وبما أن المدعي يهدف من دعواه إلى الحكم بإلغاء قرار لجنه الفصل في الطعون والمخالفات الانتخابية بمنطقة الرياض رقم (38) وتاريخ 29/2/1437هـ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لذا فإن الاختصاص الولائي منعقد للمحكمة الإدارية بالنظر والفصل في الدعوى بموجب المادة (13/ب) من نظام ديوان المظالم الصادر بالمرسوم الملكي رقم (م/78) وتاريخ 19/9/1428هـ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أن الدعوى من اختصاص المحكمة الإدارية بالرياض مكانياً وفق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مقر اللجنة مصدرة القرار المطعون فيه بمدينة الرياض. وبما أن القرار الطعين صدر بتاريخ 29/2/1437هـ وعلم به المدعي بتاريخ 2/3/1437هـ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ومن ثم تقدم أمام المحكمة الإدارية بالرياض بتاريخ 4/3/1437هـ متظلماً منه مطالباً بإلغائه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فإن الدائرة تنتهي إلى أن المدعي تقيد بالمدد المحددة نظاماً للتظلم من القرار المطعون فيه بالمادة (29) من نظام المجالس البلدية الصادر بالمرسوم الملكي رقم (م/61) بتاريخ 4/10/1435هـ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"تكون قرارات لجان الفصل قابلة للطعن أمام المحاكم الإدارية في ديوان المظالم خلال خمسة أيام من تاريخ التبليغ بالقرار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وعلى الدائرة المختصة في المحكمة الإدارية الفصل في الطعن خلال عشرة أيام من تاريخ تقديمه إليها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على أن تسلم نسخة إعلام </w:t>
      </w:r>
      <w:r>
        <w:rPr>
          <w:rFonts w:ascii="Traditional Arabic" w:eastAsia="Times New Roman" w:hAnsi="Traditional Arabic" w:cs="Traditional Arabic"/>
          <w:sz w:val="32"/>
          <w:szCs w:val="32"/>
          <w:rtl/>
          <w:lang w:bidi="ar-EG"/>
        </w:rPr>
        <w:lastRenderedPageBreak/>
        <w:t>الحكم خلال عشرة أيام من تاريخ النطق به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ويحق لمن صدر ضده الحكم الاعتراض عليه أمام محاكم الاستئناف الإدارية في ديوان المظالم خلال خمسة أيام من التاريخ المحدد لتسلم نسخة إعلام الحكم</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وعلى الدائرة المختصة في محكمة الاستئناف الفصل في الاعتراض خلال عشرة أيام من تاريخ تقديمه إليها ويعد حكمها نهائياً" باعتبارها نصاً خاصاً واجب التطبيق وفق ما نصت عليها المادة (8/4) من نظام المرافعات أمام الديوان "فيما لم يرد به نص خاص، يجب في الدعوى المنصوص عليها في الفقرة (ب) من المادة (الثالثة عشرة)..."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قبول هذه الدعوى شكلاً. وبما أن الثابت من أوراق الدعوى أن المدعي وضع شعار (وكالة أمانة منطقة الرياض لشؤون البلديات المستقلة) ضمن لوحة إعلانية لحملته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وحُرر محضر ضبط مخالفة انتخابية من مأمور الضبط برقم (2) وتاريخ 17/2/1437هـ ودون بها أقوال المدعي بأن الشعار الذي تم وضعه كان خطأ من قبل الشركة المصممة للوحة الإعلانات وتعهد بإزالتها فوراً، وأرفق به صورة للإعلان المخالف قبل الإزالة وبعده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دون ملاحظة مأمور الضبط بأن المدعي متفهم ويبدو من كلامه الصدق والجدية والمذيل بتوقيع المدعي ومأمور الضبط</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اللجنة مصدرة القرار الطعين أصدرت قرارها المطعون فيه بما يلي: "أولاً: ثبوت المخالفة المنسوبة للمرشح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بطاقة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والمتمثلة باستخدام شعار الأمانة (وكالة أمانة منطقة الرياض لشؤون البلديات المستقلة). ثانياً: تطبيق حكم المادة (52) من نظام المجالس البلدية على المرشح وذلك بإيقاع غرامة مالية عليه قدرها خمسمئة (500) ريال. ثالثاً: انطباق حكم المادة (54) من نظام المجالس البلدية على المرشح"</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وذلك وفق اختصاصها المحدد بموجب المادة (27) من نظام المجالس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"تختص لجان الفصل بالنظر في المخالفات الانتخابية والطعون التي تقدم ضد قرارات اللجان الانتخابية والتحقق منها وتصدر قراراتها بالأغلبية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وتبت اللجنة في جميع المخالفات والطعون خلال سبعة أيام من تاريخ قيدها لديها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وللجنة بقرار مسبب أن تستبعد أي مرشح وأن تحرم أي ناخب من التصويت وأن تقرر إلغاء فوز أي مرشح</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ولها حق تقرير إعادة الاقتراع في الدائرة الانتخابية محل الطعن عند الاقتضاء"</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وما نصت عليه المادة (6) من لائحة المخالفات والطعون الانتخابية "تختص لجنة الفصل بالنظر في الآتي: 1- المخالفات الانتخابية التي تحيلها اللجان المحلية ضد الناخبين أو المرشحين. 2- الطعون التي تقدم ضد قرارات اللجان الانتخابية. 3- الطعون التي تقدم ضد نتائج الانتخابات". وما نصت عليه المادة (السابعة) من ذات اللائحة بما يلي: "مع عدم الإخلال بما تقضي به المادة (الرابعة والخمسون) من النظام</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للجنة الفصل في حدود اختصاصاتها الموضوعية والمكانية أن تقرر ما يلي: 1- استبعاد أي ناخب من جداول قيد الناخبين. 2- استبعاد أي مرشح من قائمة المرشحين. 3- إلغاء فوز أي مرشح. 4- إيقاع عقوبة الغرامة المالية المنصوص عليها في النظام على أي ناخب أو مرشح في حالة الإدانة بأي من المخالفات التي تختص بها. 5- إيقاف أي إجراء انتخابي بصفة مؤقتة أو إلغاؤه. 6- إلغاء أي قرار يصدر عن اللجان الانتخابية. 7- إعادة الاقتراع في الدائرة الانتخابية محل الطعن عند الاقتضاء". </w:t>
      </w:r>
      <w:r>
        <w:rPr>
          <w:rFonts w:ascii="Traditional Arabic" w:eastAsia="Times New Roman" w:hAnsi="Traditional Arabic" w:cs="Traditional Arabic"/>
          <w:sz w:val="32"/>
          <w:szCs w:val="32"/>
          <w:rtl/>
          <w:lang w:bidi="ar-EG"/>
        </w:rPr>
        <w:lastRenderedPageBreak/>
        <w:t>وبما أن استخدام شعار جهة حكومية بالاستثناء لشعار الانتخابات البلدية يعد مخالفة لضوابط الحملات الانتخابية وفق المادة (52/8) من نظام المجالس البلدية والمادة (27/4) من لائحة الحملات الانتخابية، إذ نصت المادة (52) من نظام المجالس البلدية على أن: "يعاقب بغرامة لا تتجاوز عشرة آلاف ريال كل من ارتكب فعلاً من الأفعال الآتية: 1- تكرار القيد في جداول قيد الناخبين. 2- تكرار التصويت. 3- التصويت في دائرة انتخابية لم يقيد اسمه في جداول قيد الناخبين فيها. 4- الدخول إلى الأماكن المعلن منع الدخول إليها. 5- تقديم بيانات ومعلومات غير صحيحة إلى اللجان الانتخابية. 6- جمع تبرعات أو هبات لتمويل حملة انتخابية خلافاً للضوابط التي تحددها اللائحة. 7- تنظيم المسابقات أثناء الحملات الانتخابية. 8- مخالفة الضوابط التي تحددها لائحة الحملات". كما نصت المادة (27) من لائحة الحملات الانتخابية على ما يلي: "مع عدم الإخلال بما ورد في المادتين (الحادية والخمسين، والثانية والخمسين) من النظام تحدد ضوابط الحملات الانتخابية المشار إليها في الفقرة (8) من المادة (الثانية والخمسين) من النظام على النحو الآتي: 1- الإخلال بالنظام العام، أو إثارة الفتنة أو أي نزاع طائفي أو قبلي أو إقليمي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أو الإساءة إلى أي من الناخبين أو المرشحين بصورة مباشرة أو غير مباشرة. 2- استخدام المساجد والمرافق العامة والمنشآت الحكومية ودور العلم والجمعيات الخيرية والأندية الرياضية والثقافية والهيئات العامة وجمعيات النفع العام، وغيرها من الإدارات والهيئات والمصالح والمؤسسات العامة وما في حكمها، لأغراض الحملة الانتخابية. 3- القيام بأي نشاط دعائي لأغراض الحملات الانتخابية بدعم من أي جهة أجنبية. 4- استخدام شعار الدولة الرسمي، أو علمها، أو أحد الشعارات الحكومية باستثناء شعار الانتخابات البلدية أو الإشارات والرموز الدينية، أو التاريخية أو القبلية أو أسماء أو صور الشخصيات العامة في الحملة الانتخابية. 5- استخدام القنوات التلفزيونية الحكومية أو الخاصة داخل المملكة أو خارجها في الحملات الانتخابية. 6- التضامن مع أي مرشح آخر بصورة مباشرة أو غير مباشرة أو تأييده لترشيحه، أو الاشتراك معه في مادة إعلانية أو دعائية. 7- ممارسة أي نوع من أنواع الدعاية الانتخابية بعد انتهاء الحملة الانتخابية أو في اليوم المحدد للاقتراع. 8- استخدام أي عبارات أو صور أو رموز مخلة بالدين أو الأخلاق في الوسائل الدعائية". وباطلاع الدائرة على إعلان المدعي محل المخالفة يتضح وجود شعار (وكالة أمانة منطقة الرياض لشؤون البلديات المستقلة) في موضعين منه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أقر بوضع الشعار سالف الذكر أمام مأمور الضبط وفي صحيفة الدعوى وهو شعار جهة حكومية منفصل عن شعار الانتخابات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يتبين معه ثبوت مخالفة المدعي لضوابط الحملات الانتخابية وإدانته الموجب للعقوبة الأصلية والتبعية وفق المادة (52/8) من نظام المجالس البلدية والمادة (27/4) من لائحة الحملات الانتخابية سالفتا الذكر والمادة (54) من نظام المجالس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"يترتب على الإدانة في أي من الأفعال المنصوص عليها في المادتين (الحادية والخمسين) و(الثانية والخمسين) من هذا النظام استبعاد المدان من الترشح لعضوية المجلس إن كان مرشحاً أو حرمانه من التصويت إن كان ناخباً"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ولا ينال من ذلك ما أورده المدعي من </w:t>
      </w:r>
      <w:r>
        <w:rPr>
          <w:rFonts w:ascii="Traditional Arabic" w:eastAsia="Times New Roman" w:hAnsi="Traditional Arabic" w:cs="Traditional Arabic"/>
          <w:sz w:val="32"/>
          <w:szCs w:val="32"/>
          <w:rtl/>
          <w:lang w:bidi="ar-EG"/>
        </w:rPr>
        <w:lastRenderedPageBreak/>
        <w:t>أن محضر ضبط المخالفة كان بتاريخ 17/2/1437هـ ولم يصدر القرار المطعون فيه إلا بتاريخ 29/2/1437هـ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اللجنة مصدرة القرار المطعون فيه فصلت في المخالفة خلال المدة الزمنية المحددة لذلك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تلقت خطاب رئيس اللجنة التنفيذية للانتخابات البلدية بمدينة الرياض للفصل في المخالفة محل الدعوى بتاريخ 27/2/1437هـ وأصدرت قرارها بتاريخ 29/2/1437هـ وفق المادة (27) من نظام المجالس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"تختص لجان الفصل بالنظر في المخالفات الانتخابية والطعون التي تقدم ضد قرارات اللجان الانتخابية والتحقق منها وتصدر قراراتها بالأغلبية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وتبت اللجنة في جميع المخالفات والطعون خلال سبعة أيام من تاريخ قيدها لديها..."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ولا ينال من ذلك ما أورده المدعي من أن المادة (54) من نظام المجالس البلدية تقتضي أن تطبق قبل إعلان نتائج المرشحين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القرار المطعون فيه صدر بتاريخ 29/2/1437هـ قبل اليوم المحدد لبدء الاقتراع في 1/3/1437هـ وصدور نتائجه بعد ذلك وفق ما نصت عليه المادة (54) من نظام المجالس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نصت المادة (31) من لائحة المخالفات والطعون الانتخابية بما يلي: "مع عدم الإخلال بما ورد في المادة (الثلاثين) من هذه اللائحة لا تتوقف إجراءات العملية الانتخابية لوجود مخالفة أو طعن يتم نظره لدى لجان الفصل أو المحكمة المختصة، مالم تصدر اللجنة أو المحكمة أمراً بوقف ذلك الإجراء".</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رقم (2690/1/ق) لعام 1437هـ؛ لما وضح بالأسباب.</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في أسبابها: أنه كان من المتعيِّن حين جدولة مدد الطعن للانتخابات البلدية مراعاة ما تحتاجه دعاوى الطعن من مدد للنظر فيها، وحتى تصبح أحكامها نهائية قبل انتهاء العملية الانتخابية.</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78/4/ق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109/ق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27/1/1437هـ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الطعن في  قيد مرشح – الميعاد النظامي للطعن – احتساب مدة الإجازة حال إمكانية الاعتراض فيها.</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لجنة الفصل في الطعون والمخالفات الانتخابية المتضمن رفض طعنه ضد أحد المرشحين – أجاز نظام المجالس البلدية لكل ناخب أو مرشح الاعتراض كتابةً أمام اللجنة الانتخابية المختصة على أي قرار أو إجراء يتعلق بقيد الناخبين، أو تسجيل المرشحين، أو الحملات الانتخابية، وذلك خلال ثلاثة أيام من تاريخ التبليغ بالقرار أو الإجراء أو نشره – الثابت تأخُّر المدعي في التقدُّم بطعنه على القرار عن الميعاد النظامي المشار إليه، دون أن ينال من ذلك ما ذهب إليه المدعي من حساب الميعاد بعد نهاية إجازة عيد الأضحى المبارك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حيث إن الدائرة الانتخابية كانت تعمل أثناء الإجازة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B67BDE">
      <w:pPr>
        <w:numPr>
          <w:ilvl w:val="0"/>
          <w:numId w:val="64"/>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(28، 29) من نظام المجالس البلدية الصادر بالمرسوم الملكي رقم (م/61) وتاريخ 4/10/1435هـ.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في أن المدعي تقدم للمحكمة الإدارية بأبها بلائحة دعوى ضمنها تظلمه من قرار لجنة الفصل في الطعون والمخالفات الانتخابية بمنطقة عسير رقم (08) وتاريخ 30/12/1436هـ والمتضمن رفض طعنه ضد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حيث إن الأخير تم قيد اسمه ضمن جداول الناخبين في انتخابات أعضاء المجالس البلدية (الدورة الثالثة 1436هـ/1437هـ) رغم أنه غير مقيم ضمن نطاق الدائرة الانتخابية رقم (224) بسراة عبيدة، وانتهى إلى طلبه إلغاء القرار الطعين. وبعد قيد هذه اللائحة قضية وإحالتها للدائرة الإدارية الأولى أعملت ما هو لازم لنظرها، ونظرتها بمواجهة طرفي الدعوى، وبسؤال المدعي عن دعواه؟ أجاب بنحو ما تضمنته لائحة الدعوى ومؤكداً على طلبه إلغاء القرار، موضحاً أن سبب طعنه ضد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هو عدم توافر شرط الإقامة فيه والبالغة مدتها اثني عشر شهراً وفق النموذج رقم (101) المرفق المتضمن إقرار من يطلب قيد اسمه كناخب بذلك، كما قدم بعض المستندات التي تثبت صحة دعواه ضد المرشح المطعون ضده حيث قدم فاتورة كهرباء تثبت أن عنوان الأخير هو (أبها – القرن مخطط السحاب)</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قدم بياناً بنقل ابن المطعون ضده مؤرخاً في 18/08/1436هـ، وبطلب الإجابة من ممثل المدعى عليها </w:t>
      </w:r>
      <w:r>
        <w:rPr>
          <w:rFonts w:ascii="Traditional Arabic" w:eastAsia="Times New Roman" w:hAnsi="Traditional Arabic" w:cs="Traditional Arabic"/>
          <w:sz w:val="32"/>
          <w:szCs w:val="32"/>
          <w:rtl/>
          <w:lang w:bidi="ar-EG"/>
        </w:rPr>
        <w:lastRenderedPageBreak/>
        <w:t>قدم مذكرة حاصلها: أن المدعي خالف الإجراءات الشكلية في الاعتراض على المرشح حيث أعلنت القوائم الأولية للمرشحين بتاريخ 17/12/1436هـ ولم يقدم المدعي الاعتراض إلا بتاريخ 23/12/1436هـ وهذا مخالف للفقرة الثانية من المادة (الثامنة والعشرين) من نظام المجالس البلدية والتي حددت مدة الاعتراض بثلاثة أيام من تاريخ إعلان القوائم الأولية، ومن ناحية الموضوع فإن الفقرة (الرابعة) من المادة (السابعة عشرة) من نظام المجالس البلدية نصت على أن يكون المرشح أو الناخب "مقيماً في نطاق الدائرة الانتخابية التي يباشر فيها الانتخاب، فإن كان له محل إقامة في نطاق أكثر من دائرة انتخابية فيجب أن يختار واحداً منها فقط"، وأرفق الممثل فاتورة خدمات اتصالات مسجلة باسم المطعون ضده تثبت أنه يسكن ضمن الدائرة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وبعرض ذلك على المدعي أفاد بأن أسماء المرشحين تم نشرها بتاريخ 17/12/1436هـ، ثم صدر أمر من المقام السامي بتمديد إجازة عيد الأَضحى المبارك إلى بداية يوم الأحد لموافق 21/12/1436هـ وبالتالي فإن المدة النظامية لطعنه تبدأ من هذا التاريخ ولمدة ثلاثة أيام وقد تقدم بالطعن بتاريخ 23/12/1436هـ مما يعني أن وافق النظام في 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وبعرض ذلك على ممثل المدعى عليها أفاد بأن مراكز الانتخاب كانت تعمل خلال الإجازة بدليل نشر القوائم بتاريخ 17/12/1436هـ، واكتفى الطرفان بذلك فتم رفع الجلسة للمداولة والحكم.</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بعد مطالعة الأوراق وسماع المرافعة والإجابة عليها، ولما كان المدعي يطعن في قرار لجنة الفصل في الطعون والمخالفات الانتخابية بمنطقة عسير رقم (08) وتاريخ 30/12/1436هـ ويطلب إلغاءه؛ لذا فإن دعواه تعد من قبيل الطعن في القرارات الإدارية التي يختص ديوان المظالم بنظرها والفصل في موضوعها طبقاً لنص المادة (13/ب) من نظامه الصادر بالمرسوم الملكي رقم (م/78) وتاريخ 19/09/1428هـ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ومن حيث الشكل، فإن المادة (التاسعة والعشرون) من نظام المجالس البلدية الصادر بالمرسوم الملكي رقم (م/61) وتاريخ 04/10/1435هـ نصت على ما يلي: "تكون قرارات لجان الفصل قابلة للطعن أمام المحاكم الإدارية في ديوان المظالم خلال خمسة أيام من تاريخ التبليغ بالقرار أو نشره..."، وحيث إن القرار الطعين صدر بتاريخ 30/12/1436هـ وتبلغ به المدعي في ذات التاريخ</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وتقدم للمحكمة الإدارية بديوان المظالم بتاريخ 02/01/1437هـ، وبالتالي فإن طلب المدعي هذا مقبول شكلاً. وأما من حيث الموضوع</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وحيث نصت الفقرة (الثانية) من المادة (الثامنة والعشرين) من نظام المجالس البلدية على ما يلي: "لكل ناخب أو مرشح الاعتراض كتابةً أمام اللجنة الانتخابية المختصة على أي قرار أو إجراء يتعلق بقيد الناخبين، أو تسجيل المرشحين، أو الحملات الانتخابية، خلال ثلاثة أيام من تاريخ التبليغ بالقرار، أو الإجراء،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وتطبيقاً لما سبق ولما كان الثابت أن القوائم الأولية للمرشحين تم نشرها بتاريخ 17/12/1436هـ ولم يقدم المدعي دليلاً على تقدمه بالطعن على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خلال المدة النظامية المحددة بثلاثة أيام من تاريخ النشر؛ لذا فإن الدائرة تنتهي إلى الحكم بصحة القرار الطعين ورفض طلب </w:t>
      </w:r>
      <w:r>
        <w:rPr>
          <w:rFonts w:ascii="Traditional Arabic" w:eastAsia="Times New Roman" w:hAnsi="Traditional Arabic" w:cs="Traditional Arabic"/>
          <w:sz w:val="32"/>
          <w:szCs w:val="32"/>
          <w:rtl/>
          <w:lang w:bidi="ar-EG"/>
        </w:rPr>
        <w:lastRenderedPageBreak/>
        <w:t>المدعي. ولا ينال من ذلك ما دفع به المدعي من أنه صدر أمر من المقام السامي بتمديد إجازة عيد الأضحى المبارك إلى بداية يوم الأحد الموافق 21/12/1436هـ، وبالتالي فإن المدة النظامية لطعنه تبدأ من هذا التاريخ ولمدة ثلاثة أيام وقد تقدم بالطعن بتاريخ 23/12/1436هـ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فإن الثابت أن القوائم الأولية للمرشحين تم نشرها بتاريخ 17/12/1436هـ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يدل على أن الدائرة الانتخابية كانت تعمل أثناء الإجازة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بالإضافة إلى أن المدعي لم يقدم ما يثبت خلاف ذلك.</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هذه الدعوى المقامة من المدعي </w:t>
      </w:r>
      <w:r>
        <w:rPr>
          <w:rFonts w:ascii="Traditional Arabic" w:eastAsia="Times New Roman" w:hAnsi="Traditional Arabic" w:cs="Traditional Arabic"/>
          <w:b/>
          <w:bCs/>
          <w:sz w:val="32"/>
          <w:szCs w:val="32"/>
          <w:rtl/>
        </w:rPr>
        <w:t>(...)</w:t>
      </w:r>
      <w:r>
        <w:rPr>
          <w:rFonts w:ascii="Traditional Arabic" w:eastAsia="Times New Roman" w:hAnsi="Traditional Arabic" w:cs="Traditional Arabic"/>
          <w:b/>
          <w:bCs/>
          <w:sz w:val="32"/>
          <w:szCs w:val="32"/>
          <w:rtl/>
          <w:lang w:bidi="ar-EG"/>
        </w:rPr>
        <w:t>، ضد لجنة الفصل في الطعون والمخالفات الانتخابية بمنطقة عسير.</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2923/1/ق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1624/ق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الطعن في الناخبين - السماح بترشح مرشحين سابقين – مبدأ تكافؤ الفرص في الانتخابات – انتفاء تأثير القاعدة الانتخابية للمرشحين السابقين – عدم التقيُّد بالطريق النظامي للطعن.</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لجنة الفصل في الطعون والمخالفات الانتخابية المتضمن رفض طعنه بشأن الناخبين شكلاً، ورفض الطعن المتعلق بالسماح لأعضاء سابقين في المجلس البلدي في الترشح مرة أخرى موضوعاً – الثابت تقدُّم المدعي إلى </w:t>
      </w:r>
      <w:r>
        <w:rPr>
          <w:rFonts w:ascii="Traditional Arabic" w:eastAsia="Times New Roman" w:hAnsi="Traditional Arabic" w:cs="Traditional Arabic"/>
          <w:sz w:val="32"/>
          <w:szCs w:val="32"/>
          <w:rtl/>
        </w:rPr>
        <w:t>المدعى عليها</w:t>
      </w:r>
      <w:r>
        <w:rPr>
          <w:rFonts w:ascii="Traditional Arabic" w:eastAsia="Times New Roman" w:hAnsi="Traditional Arabic" w:cs="Traditional Arabic"/>
          <w:sz w:val="32"/>
          <w:szCs w:val="32"/>
          <w:rtl/>
          <w:lang w:bidi="ar-EG"/>
        </w:rPr>
        <w:t xml:space="preserve"> بالطعن استناداً إلى أن ذلك يعد مخالفة نظامية مما يؤثر على مبدأ تكافؤ الفرص بين المرشحين –تمثُّل مبدأ المساواة وتكافؤ الفرص بوجود قواعد عامة مجردة تحكم وتنظم العملية الانتخابية التي من خلالها يقف المتقدمون على قدم المساواة وفقاً لما نص عليه النظام الأساسي للحكم، وهو ما تضمنه نظام المجالس البلدية – إجابة المدعي لطلبه مؤداه خرق لمبدأ المساواة وتكافؤ الفرص</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القاعدة الانتخابية للمرشحين السابقين غير مؤثرة في العملية الانتخابية فحرية الاختيار للناخبين من بين المرشحين ممنوحة لهم في هذه الفترة الانتخابية دون أدنى تأثير عليهم – تحديد النظام طرقاً نظامية للطعن في الناخبين ومدداً زمنية لذلك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وعدم تقديم المدعي ما يثبت التزامه بها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(8) من النظام الأساسي للحكم الصادر بالأمر الملكي رقم (أ/90) وتاريخ 27/8/1412هـ.</w:t>
      </w:r>
    </w:p>
    <w:p w:rsidR="00B67BDE" w:rsidRDefault="00B67BDE" w:rsidP="00EB5478">
      <w:pPr>
        <w:numPr>
          <w:ilvl w:val="0"/>
          <w:numId w:val="95"/>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(17، 18، 19، 28، 29، 51، 52، 53) من نظام المجالس البلدية الصادر بالمرسوم الملكي رقم (م/61) وتاريخ 4/10/1435هـ.</w:t>
      </w:r>
    </w:p>
    <w:p w:rsidR="00B67BDE" w:rsidRDefault="00B67BDE" w:rsidP="00EB5478">
      <w:pPr>
        <w:numPr>
          <w:ilvl w:val="0"/>
          <w:numId w:val="95"/>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(10، 11) من لائحة المخالفات والطعون الانتخابية الصادرة بقرار وزير الشؤون البلدية والقروية رقم (51975) وتاريخ 11/9/1436هـ.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في أن المدعي تقدم بصحيفة دعوى إلى المحكمة الإدارية بالرياض بتاريخ 10/3/1437هـ تضمنت الطعن على قرار لجنة الفصل في الطعون والمخالفات الانتخابية بمنطقة الرياض الصادر برقم (55) وتاريخ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المتضمن: "أولاً: رفض الطعن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بشأن الناخبين شكلاً: ثانياً: قبول الطعن المقدم من المرشح </w:t>
      </w:r>
      <w:r>
        <w:rPr>
          <w:rFonts w:ascii="Traditional Arabic" w:eastAsia="Times New Roman" w:hAnsi="Traditional Arabic" w:cs="Traditional Arabic"/>
          <w:sz w:val="32"/>
          <w:szCs w:val="32"/>
          <w:rtl/>
          <w:lang w:bidi="ar-EG"/>
        </w:rPr>
        <w:lastRenderedPageBreak/>
        <w:t>المتعلق بالسماح لأعضاء سابقين في المجلس البلدي في الترشح مرة أخرى شكلاً ورفضه 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مشيراً إلى أن السماح لمرشحين سابقين بالترشح مرة أخرى يمثل مخالفة نظامية طبقاً للفقرة الرابعة من المادة (الحادية عشرة) من لائحة المخالفات والطعون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يؤثر على مبدأ تكافؤ الفرص بين المرشحين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حيث إن الأعضاء السابقين لديهم قاعدة انتخابية سابقة في حين أنها غير موجودة للمرشحين الجدد</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توالت جلسات الدعوى على النحو الوارد بمحاضرها وفيها حضر المدعي ووكيله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الوكالة الصادرة من كتابة العدل الثانية بشرق الرياض رقم (37324221) وتاريخ 3/3/1437هـ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حضر ممثل المدعى عليها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خطاب التفويض الصادر من وزير الشؤون البلدية والقروية رقم (61061) وتاريخ 7/11/1436هـ الجلسة الأولى ثم تخلف بعد ذلك عن الحضور</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عن الدعوى ذكر بأنها تنحصر في طلب إلغاء قرار لجنة الفصل في الطعون والمخالفات الانتخابية بمنطقة الرياض الصادر برقم (55) وتاريخ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وبسؤاله عن تاريخ العلم بالقرار المطعون فيه ذكر بأنه علم به بتاريخ 6/3/1437هـ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أفهم المدعي ووكيله بأن المدعى عليها بعثت إجابة قيدت بوارد المحكمة تتضمن تمسكها بما انتهت إليه اللجنة في قرارها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فأحال على ما قدمه في هذه الدعوى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وبسؤاله عن تاريخ نشر قيد الناخبين ذكر بأنه نشر في 1/3/1437هـ داخل المركز الانتخابي واطلع على نتائجه بتاريخ 2/3/1437هـ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وتبين أن قيد الناخبين اتسم بعدم الدقة لاعتماده على ما تم تسجيله من ناخبين في دورته الأولى عام 1425هـ وثبت هذا التعداد مدة اثنتي عشرة سنة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وأن الواقع تغير تركيبة السكان في منطقة دائرته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وأنه بناءً على ذلك تقدم بطعنه أمام لجنة الفصل في الطعون والمخالفات الانتخابية بمنطقة الرياض بتاريخ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على ذلك أصدرت الدائرة حكمها بجلسة اليوم.</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تأسيساً على ما تقدم وبما أن حقيقة ما يهدف إليه المدعي هو إلغاء قرار لجنة الفصل في الطعون والمخالفات الانتخابية بمنطقة الرياض الصادر برقم (55) وتاريخ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لذا فإن الاختصاص الولائي منعقد للمحكمة الإدارية بالنظر والفصل في الدعوى بموجب المادة (13/ب) من نظام ديوان المظالم الصادر بالمرسوم الملكي رقم (م/78) وتاريخ 19/9/1428هـ. كما أن الدعوى من اختصاص المحكمة الإدارية بالرياض مكانياً وفق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مقر اللجنة مصدرة القرار المطعون فيه بمدينة الرياض. وبما أن القرار المطعون فيه صدر بتاريخ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ذكر بأن تاريخ علمه به هو 6/3/1437هـ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ممثل المدعى عليها لم يقدم تاريخ نشر للقرار ولم يقدم ما يثبت نقيض ما ذكره المدعي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تقدم أمام هذه المحكمة بالطعن فيه بتاريخ 10/3/1437هـ وذلك خلال المدة المحددة للطعن فيه أمام المحاكم الإدارية في ديوان المظالم على قرار لجنة الفصل في الطعون والمخالفات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(التاسعة </w:t>
      </w:r>
      <w:r>
        <w:rPr>
          <w:rFonts w:ascii="Traditional Arabic" w:eastAsia="Times New Roman" w:hAnsi="Traditional Arabic" w:cs="Traditional Arabic"/>
          <w:sz w:val="32"/>
          <w:szCs w:val="32"/>
          <w:rtl/>
          <w:lang w:bidi="ar-EG"/>
        </w:rPr>
        <w:lastRenderedPageBreak/>
        <w:t>والعشرون) من نظام المجالس البلدية الصادر بالمرسوم الملكي رقم (م/61) بتاريخ 4/10/1435هـ على أن: "تكون قرارات لجان الفصل قابلة للطعن أمام المحاكم الإدارية في ديوان المظالم خلال خمسة أيام من تاريخ التبليغ بالقرار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قبول هذه الدعوى شكلاً. وبما أن الثابت من أوراق القضية أن المدعي تقدم أمام لجنة الفصل في الطعون والمخالفات الانتخابية بمنطقة الرياض بشأن الطعن في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وبشأن اعتراضه بالسماح لمرشحين سابقين بالترشح مرة أخرى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فأصدرت قرارها الطعين بعد تقريرها عدم الحاجة لاستماع أقوال مقدم الاعتراض في الطعن المقدم في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لعدم تقديمه خلال المدة المحددة نظاماً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وأما ما يذكره المدعي في اعتراضه من سماح لمرشحين سابقين بالترشح مرة أخرى يضر بمبدأ تكافؤ الفرص لا يتضمن تحديد أي مخالفة نظامية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استند في طعنه على هذا القرار أمام هذه الدائرة بأن ذلك يعد مخالفة نظامية طبقاً للفقرة (الرابعة) من المادة (الحادية عشرة) من لائحة المخالفات والطعون الانتخابية الصادرة بقرار وزير الشؤون البلدية والقروية رقم (51975) وتاريخ 11/9/1436هـ التي تنص على أن: "للمرشح الاعتراض في نطاق دائرته الانتخابية أمام اللجنة الانتخابية المختصة خلال المدة المحددة نظاماً على أي من القرارات أو الإجراءات أو الحالات الآتية: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4- عدم مساواته مع المرشحين في دائرته في الحملات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يؤثر على مبدأ تكافؤ الفرص بين المرشحين حيث إن الأعضاء السابقين لديهم قاعدة انتخابية سابقة في حين أنها غير موجودة للمرشحين الجدد. وبإعمال النظر فيما أورده المدعي في ذلك فإن الدائرة توضح أن مبدأ المساواة وتكافؤ الفرص في هذا الباب يتمثل بوجود قواعد عامة مجردة تحكم وتنظم العملية الانتخابية التي من خلالها يقف المتقدمون المتماثلة مراكزهم النظامية لهذه العملية على قدم المساواة والعدل والشفافية وتكافؤ الفرص الذي يعد ركيزة أساسية للحقوق، وأساساً للعدل في مواجهة صور التمييز التي تنال منها أو تقيد ممارستها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انطلاقاً من أن الحكم يقوم في المملكة العربية السعودية على أساس العدل والشورى والمساواة، وفق الشريعة الإسلامية وفقاً لما نص عليه النظام الأساسي للحكم الصادر بالأمر الملكي رقم (أ/90) وتاريخ 27/8/1412هـ بمادته (الثامنة)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"يقوم الحكم في المملكة العربية السعودية على أساس العدل، والشورى، والمساواة، وفق الشريعة الإسلامية"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وهو ما تضمنه نظام المجالس البلدية الصادر بالمرسوم الملكي رقم (م/61) بتاريخ 4/10/1435هـ ابتداء من ضمان حق الانتخاب لكل مواطن ذكراً أو أنثى إذا اكتملت فيه الشروط الواردة في مادته (السابعة عشرة)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أنه: "يحق لكل مواطن – ذكراً أو أنثى – الانتخاب إذا اكتملت فيه الشروط الآتية: 1- أن يكون متماً ثماني عشرة سنة هجرية في موعد الاقتراع. 2- أن يكون ذا أهلية كاملة. 3- ألا يكون عسكرياً على رأس العمل. 4- أن يكون مقيماً في نطاق الدائرة الانتخابية التي يباشر فيها الانتخاب</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فإن كان له محل إقامة في نطاق أكثر من دائرة انتخابية فيجب أن يختار واحداً منها فقط"</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مع ضمانه حق الترشح لكل ناخب لعضوية المجلس إذا توافرت فيه الشروط الواردة في مادته (الثامنة عشرة) وانتفت فيه الموانع الواردة في مادته (التاسعة عشرة)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(الثامنة </w:t>
      </w:r>
      <w:r>
        <w:rPr>
          <w:rFonts w:ascii="Traditional Arabic" w:eastAsia="Times New Roman" w:hAnsi="Traditional Arabic" w:cs="Traditional Arabic"/>
          <w:sz w:val="32"/>
          <w:szCs w:val="32"/>
          <w:rtl/>
          <w:lang w:bidi="ar-EG"/>
        </w:rPr>
        <w:lastRenderedPageBreak/>
        <w:t>عشرة) على أن: "لكل ناخب حق الترشح لعضوية المجلس إذا توافرت فيه الشروط الآتية: 1- أن يقيد اسمه في جداول قيد الناخبين في الدائرة الانتخابية التي يرغب الترشح عنها. 2- ألا يقل عمره عن خمس وعشرين سنة هجرية في موعد الاقتراع. 3- ألا يقل مؤهله التعليمي عن الثانوية العامة أو ما يعادلها. 4- ألا يكون محكوماً عليه بحد شرعي أو بالإدانة في جريمة مخلة بالشرف أو الأمانة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ما لم يكن قد رد إليه اعتباره. 5- ألا يكون مفصولاً من الخدمة العامة لأسباب تأديبية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مالم يكن قد مضى على هذا الفصل ثلاث سنوات. 6- ألا يكون محكوماً عليه بالإفلاس الاحتيالي. 7- ألا تكون عضويته في المجلس البلدي مسقطة في مدة المجلس السابقة"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نصت المادة (التاسعة عشرة) على ما يلي: "باستثناء ما نصت عليه الفقرة (2) من المادة (الثانية عشرة) من هذا النظام</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لا يجوز أن يكون عضواً في المجلس من كان من الفئات الآتية: 1- موظفو الوزارة أو أي من الجهات التابعة لها. 2- القضاة وكتاب العدل. 3- محافظو المحافظات ورؤساء المراكز ومشايخ القبائل ونوابهم والمعروفون والعمد. 4- أعضاء هيئة التحقيق والادعاء العام. 5- أعضاء مجلس الشورى وأعضاء وأمناء مجالس المناطق والمجالس المحلية وأعضاء مجالس إدارات هيئات التطوير التي تقدم خدمات بلدية. 6- أعضاء اللجان الانتخابية ولجان الفصل. 7- المستثمر أو المتعهد أو المقاول الذي تربطه مع البلدية علاقة استثمارية أو تعاقدية وفق الضوابط التي تحددها لائحة الانتخاب"</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وانتهاءً بحق تقديم الطعون الانتخابية أمام اللجان المختصة والمنصوص عليها بالمادة (الثامنة والعشرين من النظام)</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"1- لكل من رفض طلب قيده في جدول قيد الناخبين الطعن أمام لجنة الفصل خلال ثلاثة أيام من تاريخ إبلاغه بذلك. 2- لكل ناخب أو مرشح الاعتراض كتابةً أمام اللجنة الانتخابية المختصة على أي قرار أو إجراء يتعلق بقيد الناخبين أو تسجيل المرشحين أو الحملات الانتخابية خلال ثلاثة أيام من تاريخ التبليغ بالقرار أو الإجراء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وعلى اللجنة أن تبت في هذا الاعتراض خلال ثلاثة أيام من تاريخ تقديمه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وإذا لم يقتنع المعترض بقرار اللجنة جاز له أن يتقدم بالطعن فيه أمام لجنة الفصل خلال ثلاثة أيام من تاريخ تبلغه بالقرار. 3- يجوز لكل ذي مصلحة الطعن في فوز أي مرشح في دائرته الانتخابية خلال خمسة أيام من تاريخ نشر أسماء المرشحين الفائزين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ويقدم الطعن كتابة إلى رئيس لجنة الفصل مشتملاً على الأسباب التي استند إليها"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تضمن معاقبة مرتكبي المخالفات الانتخابية في الفصل التاسع منه بعنوان المخالفات الانتخابية في مواده الحادية والخمسين والثانية والخمسين والثالثة والخمسين وما يترتب على الإدانة في أي من الأفعال المنصوص عليها في المادتين (الحادية والخمسين) و(الثانية والخمسين) من استبعاد المدان من الترشح لعضوية المجلس إن كان مرشحاً أو حرمانه من التصويت إن كان ناخباً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وما تضمنته لوائح النظام من تفصيل لذلك حمايةً للعملية الانتخابية من صور التمييز التي تنال منها بطريق تحكمي غير مستند إلى أساس موضوعي سواء كان عن طريق التفرقة أو التقييد أو التفضيل أو الاستبعاد أو غير 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المدعي وقف على قدم المساواة والعدل والشفافية وتكافؤ الفرص في مسألة الترشح الانتخابي البلدي في دائرته الانتخابية مع المرشحين الآخرين فيها المماثلين له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عليه </w:t>
      </w:r>
      <w:r>
        <w:rPr>
          <w:rFonts w:ascii="Traditional Arabic" w:eastAsia="Times New Roman" w:hAnsi="Traditional Arabic" w:cs="Traditional Arabic"/>
          <w:sz w:val="32"/>
          <w:szCs w:val="32"/>
          <w:rtl/>
          <w:lang w:bidi="ar-EG"/>
        </w:rPr>
        <w:lastRenderedPageBreak/>
        <w:t>فإن إجابة المدعي لطلبه مؤداه خرق لمبدأ المساواة وتكافؤ الفرض</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القاعدة الانتخابية للمرشحين السابقين غير مؤثرة في العملية الانتخابية فحرية الاختيار للناخبين من بين المرشحين ممنوحة لهم في هذه الفترة الانتخابية دون أدنى تأثير عليهم بناءً على سبق تصويتهم واختيارهم لمرشحين سابقين في فترة انتخابية سابقة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وفيما يتعلق بالطعن في الناخبين فإن المنظم حدد طرقاً نظامية للطعن فيهم ومدداً زمنية لذلك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(الثامنة والعشرون) من نظام المجالس البلدية على أن: "...2- لكل ناخب أو مرشح الاعتراض كتابةً أمام اللجنة الانتخابية المختصة على أي قرار أو إجراء يتعلق بقيد الناخبين أو تسجيل المرشحين أو الحملات الانتخابية خلال ثلاثة أيام من تاريخ التبليغ بالقرار أو الإجراء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وعلى اللجنة أن تبت في هذا الاعتراض خلال ثلاثة أيام من تاريخ تقديمه، وإذا لم يقتنع المعترض بقرار اللجنة جاز له أن يتقدم بالطعن فيه أمام لجنة الفصل خلال ثلاثة أيام من تاريخ تبلغه بالقرار"</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نصت المادة (العاشرة) من لائحة المخالفات والطعون الانتخابية على أن: "لكل ناخب أو مرشح في نطاق دائرته الانتخابية الاعتراض أمام اللجنة الانتخابية المختصة خلال المدة المحددة نظاماً على أي من القرارات أو الإجراءات الآتية: ...2- قيد ناخب في دائرة انتخابية لا يقيم فيها. 3- شطب اسم ناخب من جدول قيد الناخبين. 4- تكرار قيد ناخب. 5- قيد من لا تنطبق عليه شروط الناخبين. 6- قيد ناخب بعد انتهاء المدة المحدودة...". وبما أن المدعي لم يقدم ما ثبت التزامه بذلك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فإن الدائرة تنتهي إلى أن قرار المدعى عليها وافق صحيح أحكام النظام.</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رقم (2923/1/ق) لعام 1437هـ؛ لما وضح بالأسباب.</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297/8/ق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1655/ق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الطعن في مخالفات التصويت - الطريق النظامي للطعن – التقدُّم إلى لجنة غير مختصة.</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لجنة الفصل في الطعون والمخالفات الانتخابية المتضمن عدم قبول طعنه على بعض المخالفات التي وقعت في اللجنة المحلية أثناء التصويت شكلاً وموضوعاً – الثابت عدم تقيُّد المدعي بالإجراءات المنصوص عليها نظاماً بشأن المخالفات التي تقع أثناء الانتخابات سواء من الناخبين أو المرشحين والتي يجب أن يدون فيها محضر ضبط من الموظف المختص ويتم إحالتها إلى الجهة وهي اللجنة الانتخابية المختصة – عدم ورود المخالفة إلى اللجنة بالطريقة النظامية المنصوص عليها وذلك بسبب تقدُّم المدعي بطعنه ابتداءً إلى لجنة الفصل في الطعون والمخالفات الانتخابية وعدم تقدُّمه إلى اللجنة الانتخابية المختصة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6"/>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(28، 29، 56) من نظام المجالس البلدية الصادر بالمرسوم الملكي رقم (م/61) وتاريخ 4/10/1435هـ.</w:t>
      </w:r>
    </w:p>
    <w:p w:rsidR="00B67BDE" w:rsidRDefault="00B67BDE" w:rsidP="00EB5478">
      <w:pPr>
        <w:numPr>
          <w:ilvl w:val="0"/>
          <w:numId w:val="96"/>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المادة (10) من لائحة المخالفات والطعون الانتخابية الصادرة بقرار وزير الشؤون البلدية والقروية رقم (51975) وتاريخ 11/9/1436هـ. </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القضية وبالقدر اللازم لإصدار هذا الحكم بتقدم المدعي بصحيفة دعوى إلى هذه المحكمة يطعن فيها على قرار لجنة الفصل في الطعون والمخالفات الانتخابية رقم (26 ل، ط) وتاريخ 05/03/1437هـ، وبعد قيد القضية تمت إحالتها إلى هذه الدائرة والتي نظرتها كما هو مبين في محضر الضبط، وحددت لها جلسة هذا اليوم، والتي حضر فيها طرفا الدعوى، وبسؤال المدعي عن دعواه ذكر أنه يحصرها بطعنه على قرار لجنة الفصل في الطعون والمخالفات الانتخابية، وذكر أنه تقدم إلى اللجنة باعتراض على بعض المخالفات التي وقعت في اللجنة المحلية أثناء التصويت، وهي السماح بالتصويت للناخب الواحد في أكثر من مسار</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ووضع أكثر من ورقة ترشيح في صندوق الاقتراع لمصلحة ناخب واحد، ووضع مجموعة أوراق في صندوق الاقتراع لصالح أحد المرشحين وتم إلغاؤها من قبل رئيس اللجنة من دون إعداد محضر بذلك، وجاء قرار لجنة الفصل في الطعون والمخالفات الانتخابية بعدم قبول الطعن شكلاً وموضوعاً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وبعرض ذلك على ممثل الجهة المدعى عليها قدم مذكرة جواب مفادها أن اللجنة غير مختصة في نظر اعتراض المدعي ويعول على ما جاء في قرار اللجنة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وبعد أن قرر الطرفان الاكتفاء؛ فقد رفعت الجلسة للمداولة، ثم أصدرت الدائرة حكمها مبنياً على الأسباب التالية.</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يهدف من إقامة دعواه إلى إلغاء قرار لجنة الفصل في الطعون والمخالفات الانتخابية رقم (26ل، ط) وتاريخ 05/03/1437هـ؛ فإن دعواه من اختصاص المحاكم الإدارية وفق المادة (13/ب) من نظام ديوان المظالم الصادر بالمرسوم الملكي رقم (م/78) وتاريخ 19/9/1428هـ، ووفقاً للمادة (29) من نظام المجالس البلدية الصادر بالمرسوم الملكي رقم (م/61) وتاريخ 04/10/1435هـ التي تنص على أن: "تكون قرارات لجان الفصل قابلة للطعن أمام المحاكم الإدارية في ديوان المظالم"، كما أنها من اختصاص الدائرة نوعاً ومكاناً وفق المادة (الثانية) من نظام المرافعات أمام ديوان المظالم الصادر بالمرسوم الملكي رقم (م/3) وتاريخ 22/1/1435هـ، وبموجب قرارات رئيس مجلس القضاء الإداري المنظمة لعمل الدوائر القضائية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وعن قبول الدعوى شكلاً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فقد جاءت المادة (29) من نظام المجالس البلدية المذكورة آنفاً بتحديد موعد الطعن على قرارات لجنة الفصل في الطعون والمخالفات الانتخابية ونصها: "تكون قرارات لجان الفصل قابلة للطعن أمام المحاكم الإدارية في ديوان المظالم خلال خمسة أيام من تاريخ التبليغ بالقرار أو نشره..."، والحاصل أن القرار صادر بتاريخ 05/03/1437هـ وتم الاعتراض عليه أمام هذه المحكمة بتاريخ 10/03/1437هـ، مما تكون معه الدعوى مقبولة شكلاً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وعن موضوع الدعوى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فإنه لما كان الركن الأساس في هذه الدعوى هو القرار الإداري الصادر من المدعى عليها، وولاية المحكمة في تمحيص هذا القرار وما يشوبه من عيوب تنتهي به إلى الإلغاء أو الإمضاء، لذا فإنه بالنظر إلى سبب القرار الذي انتهت المدعى عليها إليه بعدم قبول طعن المدعي أمامها شكلاً وموضوعاً حيث لم يتقيد بالإجراءات المنصوص عليها في نظام المجالس البلدية، ولائحة المخالفات والطعون الانتخابية الصادرة بقرار وزير الشؤون البلدية والقروية رقم (51975) وتاريخ 11/9/1436هـ في المادة (العاشرة) منها، وبما أن الطعن الذي أثاره المدعي أمام المدعى عليها يعود إلى بعض المخالفات التي وقعت في اللجنة المحلية أثناء التصويت، وحيث نصت المادة (28) من النظام في الفقرة (ثانياً) على أنه: "لكل ناخب أو مرشح الاعتراض – كتابة – أمام اللجنة الانتخابية المختصة على أي قرار أو إجراء يتعلق بقيد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أو تسجيل المرشحين، أو الحملات الانتخابية، خلال ثلاثة أيام من تاريخ التبليغ بالقرار أو الإجراء أو نشره، وعلى اللجنة أن تبت في الاعتراض خلال ثلاثة أيام من تاريخ تقديمه، وإذا لم يقتنع المعترض بقرار اللجنة جاز له أن يتقدم بالطعن فيه أمام لجنة الفصل خلال ثلاثة أيام من تاريخ تبلغه بالقرار"، وجاءت المادة (56) من النظام في بيان الإجراء الواجب في ضبط المخالفات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حيث نصت على أن: "يتولى ضبط المخالفات الانتخابية موظفون يصدر بتعيينهم قرار من الوزير، ويعدون من مأموري الضبط..."؛ فيتبين لنا مما سبق أن المخالفات </w:t>
      </w:r>
      <w:r>
        <w:rPr>
          <w:rFonts w:ascii="Traditional Arabic" w:eastAsia="Times New Roman" w:hAnsi="Traditional Arabic" w:cs="Traditional Arabic"/>
          <w:sz w:val="32"/>
          <w:szCs w:val="32"/>
          <w:rtl/>
          <w:lang w:bidi="ar-EG"/>
        </w:rPr>
        <w:lastRenderedPageBreak/>
        <w:t>التي تقع أثناء الانتخابات سواء من الناخبين أو المرشحين يجب أن يدون فيها محضر ضبط من الموظف المختص ويتم إحالتها إلى الجهة المختصة، والحاصل في هذه القضية أن المخالفة لم ترد إلى اللجنة بالطريقة النظامية المنصوص عليها في النظام، وذلك بسبب أن المدعي تقدم بطعنه ابتداءً إلى لجنة الفصل في الطعون والمخالفات الانتخابية في 03/03/1437هـ، ولم يتقدم بطعنه إلى اللجنة الانتخابية المختصة في نطاق دائرته الانتخابية، وهي اللجنة المحلية التي تتولى إدارة العملية الانتخابية وضبط المخالفة وإثباتها وإحالتها إلى الجهة المختصة للنظر فيها واتخاذ اللازم تجاهها؛ وبناءً على ذلك يكون قرار لجنة الفصل في الطعون والمخالفات الانتخابية بعدم القبول سليماً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لكون الطاعن لم يسلك طرق الاعتراض النظامية الواجبة الاتباع أمام لجنة الفصل، مما تنتهي معه الدائرة إلى سلامة قرار المدعى عليها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المقيدة برقم (297/8/ق) لعام 1437هـ والمقامة من </w:t>
      </w:r>
      <w:r>
        <w:rPr>
          <w:rFonts w:ascii="Traditional Arabic" w:eastAsia="Times New Roman" w:hAnsi="Traditional Arabic" w:cs="Traditional Arabic"/>
          <w:sz w:val="32"/>
          <w:szCs w:val="32"/>
          <w:rtl/>
        </w:rPr>
        <w:t>(...)</w:t>
      </w:r>
      <w:r>
        <w:rPr>
          <w:rFonts w:ascii="Traditional Arabic" w:eastAsia="Times New Roman" w:hAnsi="Traditional Arabic" w:cs="Traditional Arabic"/>
          <w:b/>
          <w:bCs/>
          <w:sz w:val="32"/>
          <w:szCs w:val="32"/>
          <w:rtl/>
          <w:lang w:bidi="ar-EG"/>
        </w:rPr>
        <w:t xml:space="preserve"> ضد لجنة الفصل في الطعون والمخالفات الانتخابية بمنطقة حائل.</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2990/1/ق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1628/ق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الطعن في نتيجة انتخابات – السلطة التقديرية للجهة الإدارية – تصدي محكمة الاستئناف.</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لجنة الفصل في الطعون والمخالفات الانتخابية المنتهي إلى رفض طعنه بوجود مخالفات أثرت على نزاهة الانتخابات تتمثل في وجود توكيلات لمعاقين بأعداد كبيرة مبنية على تقارير طبية غير صحيحة بهدف الحصول على صوت الوكيل وهو غير موجود – انتهاء المحكمة الابتدائية إلى إلغاء القرار؛ تأسيساً على أن </w:t>
      </w:r>
      <w:r>
        <w:rPr>
          <w:rFonts w:ascii="Traditional Arabic" w:eastAsia="Times New Roman" w:hAnsi="Traditional Arabic" w:cs="Traditional Arabic"/>
          <w:sz w:val="32"/>
          <w:szCs w:val="32"/>
          <w:rtl/>
        </w:rPr>
        <w:t>المدعى عليها</w:t>
      </w:r>
      <w:r>
        <w:rPr>
          <w:rFonts w:ascii="Traditional Arabic" w:eastAsia="Times New Roman" w:hAnsi="Traditional Arabic" w:cs="Traditional Arabic"/>
          <w:sz w:val="32"/>
          <w:szCs w:val="32"/>
          <w:rtl/>
          <w:lang w:bidi="ar-EG"/>
        </w:rPr>
        <w:t xml:space="preserve"> استندت عند إصداره إلى أن طلب المدعي متعلق بمخالفة انتخابية لم يتقيد بإجراءات الإبلاغ عنها، بينما حقيقة طلبه الطعن في نتيجة العملية الانتخابية - تصدي محكمة الاستئناف لنظر الدعوى وانتهاؤها إلى أن الادعاءات التي ذكرها المدعي جاءت مرسلة فلم يقدم </w:t>
      </w:r>
      <w:r>
        <w:rPr>
          <w:rFonts w:ascii="Traditional Arabic" w:eastAsia="Times New Roman" w:hAnsi="Traditional Arabic" w:cs="Traditional Arabic"/>
          <w:sz w:val="32"/>
          <w:szCs w:val="32"/>
          <w:rtl/>
        </w:rPr>
        <w:t>للمدعى عليها</w:t>
      </w:r>
      <w:r>
        <w:rPr>
          <w:rFonts w:ascii="Traditional Arabic" w:eastAsia="Times New Roman" w:hAnsi="Traditional Arabic" w:cs="Traditional Arabic"/>
          <w:sz w:val="32"/>
          <w:szCs w:val="32"/>
          <w:rtl/>
          <w:lang w:bidi="ar-EG"/>
        </w:rPr>
        <w:t xml:space="preserve"> ولا للمحكمة أي إثبات عليها، كما أن سماع أقوال الأطراف إنما هو سلطة تقديرية ل</w:t>
      </w:r>
      <w:r>
        <w:rPr>
          <w:rFonts w:ascii="Traditional Arabic" w:eastAsia="Times New Roman" w:hAnsi="Traditional Arabic" w:cs="Traditional Arabic"/>
          <w:sz w:val="32"/>
          <w:szCs w:val="32"/>
          <w:rtl/>
        </w:rPr>
        <w:t>لمدعى عليها</w:t>
      </w:r>
      <w:r>
        <w:rPr>
          <w:rFonts w:ascii="Traditional Arabic" w:eastAsia="Times New Roman" w:hAnsi="Traditional Arabic" w:cs="Traditional Arabic"/>
          <w:sz w:val="32"/>
          <w:szCs w:val="32"/>
          <w:rtl/>
          <w:lang w:bidi="ar-EG"/>
        </w:rPr>
        <w:t>، وعليه فقد صدر القرار متفقاً مع التطبيق الصحيح للنظام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7"/>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(29) من نظام المجالس البلدية الصادر بالمرسوم الملكي رقم (م/61) وتاريخ 4/10/1435هـ.</w:t>
      </w:r>
    </w:p>
    <w:p w:rsidR="00B67BDE" w:rsidRDefault="00B67BDE" w:rsidP="00EB5478">
      <w:pPr>
        <w:numPr>
          <w:ilvl w:val="0"/>
          <w:numId w:val="97"/>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المواد (10، 20، 26) من لائحة المخالفات والطعون الانتخابية الصادرة بقرار وزير الشؤون البلدية والقروية رقم (51975) وتاريخ 11/9/1436هـ.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 المدعي تقدم بصحيفة دعوى إلى المحكمة الإدارية بالرياض بتاريخ 11/3/1437هـ تضمنت الطعن على قرار لجنة الفصل في الطعون والمخالفات الانتخابية بمنطقة الرياض الصادر برقم (91) وتاريخ 6/3/1437هـ المتضمن ما يلي: "قررت اللجنة الآتي: أولاً عدم القبول شكلاً للطعن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بطاقة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المتعلق بإثبات السكن لبعض الناخبين. ثانياً: قبول الطعن المقدم من المرشح شكلاً ورفضه موضوعاً المتعلق بوجود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مشيراً إلى وجود توكيلات لمعاقين بأعداد كبيرة مبنية على تقارير طبية غير صحيحة بهدف الحصول على صوت الوكيل وهو غير متواجد مما </w:t>
      </w:r>
      <w:r>
        <w:rPr>
          <w:rFonts w:ascii="Traditional Arabic" w:eastAsia="Times New Roman" w:hAnsi="Traditional Arabic" w:cs="Traditional Arabic"/>
          <w:sz w:val="32"/>
          <w:szCs w:val="32"/>
          <w:rtl/>
          <w:lang w:bidi="ar-EG"/>
        </w:rPr>
        <w:lastRenderedPageBreak/>
        <w:t>يترتب عليه التأثير على نتائج الانتخابات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توالت جلسات الدعوى على النحو الوارد بمحاضرها وفيها حضر المدعي كما حضر ممثل المدعى عليها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خطاب التفويض الصادر من وزير الشؤون البلدية والقروية رقم (61061) وتاريخ 7/11/1436هـ الجلسة الأولى ثم تخلف بعد ذلك عن الحضور</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عن الدعوى ذكر بأنها تنحصر في طلب إلغاء قرار لجنة الفصل في الطعون والمخالفات الانتخابية بمنطقة الرياض الصادر برقم (91) وتاريخ 6/3/1437هـ جزئياً فيما تضمنه من رفض موضوعي متعلق بوجود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هل الطلب المقدم أمام لجنة الفصل في الطعون والمخالفات الانتخابية يتعلق بالنظر في المخالفة لمعاقبة المخالف</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أو متعلق بطعن على العملية الانتخابية أثناء قيد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فذكر بأنه لا يعلم معنى الطلب</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عرض عليه ما أودع ممثل المدعى عليها في المذكرة الجوابية المقيدة بوارد بالمحكمة برقم (13290) وتاريخ 13/3/1437هـ التي تتضمن التمسك بأسباب قرار اللجنة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فأحال على أوراقه المقدمة في الدعوى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عليه أصدرت الدائرة حكمها بجلسة اليوم.</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تأسيساً على ما تقدم وبما أن حقيقة ما يهدف إليه المدعي هو الطعن في قرار لجنة الفصل في الطعون والمخالفات الانتخابية بمنطقة الرياض الصادر برقم (91) وتاريخ 6/3/1437هـ جزئياً فيما تضمنه من رفض موضوعي متعلق بوجود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لذا فإن الاختصاص الولائي منعقد للمحكمة الإدارية بالنظر والفصل في الدعوى بموجب المادة (13/ب) من نظام ديوان المظالم الصادر بالمرسوم الملكي رقم (م/78) وتاريخ 19/9/1428هـ. كما أن الدعوى من اختصاص المحكمة الإدارية بالرياض مكانياً وفق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مقر اللجنة مصدرة القرار المطعون فيه بمدينة الرياض. وبما أن القرار المطعون فيه صدر بتاريخ 6/3/1437هـ وبما أن المدعي تقدم أمام هذه المحكمة بالطعن فيه بتاريخ 11/3/1437هـ وذلك خلال المدة المحددة للطعن فيه أمام المحاكم الإدارية في ديوان المظالم على قرار لجنة الفصل في الطعون والمخالفات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(التاسعة والعشرون) من نظام المجالس البلدية الصادر بالمرسوم الملكي رقم (م/61) بتاريخ 4/10/1435هـ على أن: "تكون قرارات لجان الفصل قابلة للطعن أمام المحاكم الإدارية في ديوان المظالم خلال خمسة أيام من تاريخ التبليغ بالقرار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قبول هذه الدعوى شكلاً. وبما أن الثابت من أوراق القضية أن المدعي تقدم أمام لجنة الفصل في الطعون والمخالفات الانتخابية بمنطقة الرياض بشأن إثبات السكن لبعض الناخبين ووجود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تمثلت بوجود توكيلات لمعاقين بأعداد كبيرة مبنية على تقارير طبية غير صحيحة بهدف الحصول على صوت الوكيل وهو غير متواجد مما يترتب عليه التأثير على نتائج الانتخابات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 xml:space="preserve">وأصدرت قرارها رقم (91) وتاريخ 6/3/1437هـ المتضمن ما يلي: "قررت اللجنة الآتي: أولاً عدم القبول شكلاً للطعن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بطاقة الهوية الوطنية رقم </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المتعلق بإثبات السكن لبعض الناخبين. ثانياً: قبول الطعن المقدم من المرشح شكلاً ورفضه موضوعاً المتعلق بوجود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حصر دعواه بطلب إلغاء الفقرة الثانية من القرار سالف الذكر</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تصوير طلبات المدعي هي من توجيهه ابتداء وأن الهيمنة على سلامة ذلك من تصريف جهة القضاء إذ عليه أن ينزل صحيح حكم النظام على واقعة المنازعة وأن يتقصى طبيعة مراميها في ضوء النية الحقيقية التي قصدها المدعي ابتداء</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حقيقة الطعن المقدم أمام اللجنة مصدرة القرار الطعين يتعلق بشأن طعن موجه على العملية الانتخابية بقيد من لا تنطبق عليه شروط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اللجنة أوردت في قرارها الطعين ما نصه: "الطعن المقدم من المرشح </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المتمثل حسب إفادته بوجود مخالفات كثيرة أثرت على نزاهة الانتخابات بالبجادية وأدت إلى نتائج غير صحيحة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ومن هذه المخالفات وجود توكيلات لمعاقين بعدد كبير تجاوز الـ (500) توكيل مبنية على تقارير طبية غير صحيحة بهدف الحصول على صوت الوكيل وهو غير متواجد مما أثر على نتائج الانتخابات وشكك في نزاهتها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وكذلك التحقق من إثبات السكن لبعض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يتبين معه عدم طلب المدعي نظر المخالفة وإصداره العقوبة فيها وإنما انحصرت إفادته في طعنه أمامها على الأثر المباشر على نتيجة الانتخابات المترتب على قيد من لا تنطبق عليه شروط الناخبين وهو ما أكده المدعي أمام هذه الدائرة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الفصل في قيد من لا تنطبق عليه شروط الناخبين المتمثل بوجود توكيلات لمعاقين بأعداد كبيرة مبنية على تقارير طبية غير صحيحة بهدف الحصول على صوت الوكيل وهو غير متواجد</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غير متوقف على الفصل في المخالفة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المادة (العشرين) من لائحة المخالفات والطعون الانتخابية الصادرة بقرار وزير الشؤون البلدية والقروية رقم (51975) تاريخ 11/9/1436هـ منحت اللجنة مصدرة القرار الطعين أحقية قبول النظر في الطعون الانتخابية متى سبق تقديم الطعن الاعتراض على القرار أو الإجراء المطعون فيه إذا تعلق الطعن بالموضوعات الواردة في المواد (العاشرة، الحادية عشرة، الثانية عشرة) من هذه اللائحة دون قيد أو شرط</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أنه: "يشترط لقبول النظر في الطعون الانتخابية ما يلي: 1- تقديم الطعن إلى لجنة الفصل المختصة خلال المواعيد المحددة. 2- أن يسبق تقديم الطعن الاعتراض على القرار أو الإجراء المطعون فيه إذا تعلق الطعن بالموضوعات الواردة في المواد (العاشرة، الحادية عشرة، الثانية عشرة) من هذه اللائحة. 3- إبراز بطاقة الهوية الوطنية عند الطلب لدى المكتب المختص أو سكرتارية اللجنة أو أي من مندوبيها. 4- تعبئة النموذج المحدد لذلك مع بيان عنوان مقدم الطعن"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المادة (العاشرة) من هذه اللائحة منحت الحق لكل ناخب أو مرشح في نطاق دائرته الانتخابية الاعتراض أمام اللجنة الانتخابية المختصة خلال المدة المحددة نظاماً على أي من القرارات أو الإجراءات ومنها قيد من لا تنطبق عليه شروط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"لكل ناخب أو مرشح في نطاق دائرته الانتخابية الاعتراض أمام </w:t>
      </w:r>
      <w:r>
        <w:rPr>
          <w:rFonts w:ascii="Traditional Arabic" w:eastAsia="Times New Roman" w:hAnsi="Traditional Arabic" w:cs="Traditional Arabic"/>
          <w:sz w:val="32"/>
          <w:szCs w:val="32"/>
          <w:rtl/>
          <w:lang w:bidi="ar-EG"/>
        </w:rPr>
        <w:lastRenderedPageBreak/>
        <w:t>اللجنة الانتخابية المختصة خلال المدة المحددة نظاماً على أي من القرارات أو الإجراءات الآتية:... 5- قيد من لا تنطبق عليه شروط الناخبين..."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اللجنة استندت عند إصدار القرار الطعين بأن طلب المدعي متعلق بمخالفة انتخابية لم يتقيد بإجراءات الإبلاغ عنها وضبطها وإحالتها المنفصل عن طلب المدعي المتمثل بالطعن الانتخابي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عدم مشروعية 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وتشير الدائرة بأنه كان من الواجب عليها أثناء نظر طعنٍ مقدم على العملية الانتخابية بناءً على ارتكاب مخالفة دون إنزال عقوبة على المخالف أن تنظر إلى المستندات المقدمة من الطاعن استقلالاً عن الإجراءات الواجب توافرها في ضبط المخالفة الموجب للعقوبة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دون أن تقرر في صلب قرارها المطعون فيه عدم الحاجة لسماع أقوال الأطراف دون استيفاء للمعلومات التي تراها اللجنة من الجهات ذات العلاقة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لائحة المخالفات والطعون الانتخابية منحت لها الحق في سماع أقوال الأطراف عند الحاجة في مادتها (السادسة والعشرين) إذ نصت: "تحدد لجنة الفصل عند الحاجة لذلك مواعيد سماع أقوال الأطراف بعد استيفاء المعلومات التي تراها اللجنة من الجهات ذات العلاقة، ويجب أن يشعر من يطلب حضورهم لجلسة الاستماع قبل يومين على الأقل من موعد الجلسة".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لجنة الفصل في الطعون والمخالفات الانتخابية بمنطقة الرياض الصادر برقم (91) وتاريخ 6/3/1437هـ جزئياً، فيما تضمنه من رفض موضوعي متعلق بوجود مخالفات كثيرة أثرت على نزاهة الانتخابات بالبجادية وأدت إلى نتائج غير صحيحة؛ لما 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بنقض الحكم، والقضاء مجدداً برفض الدعوى. وأضافت في أسبابها: أن الادعاءات التي ذكرها المدعي جاءت مرسلة، فلم يقدم للجنة أي إثبات على حدوثها، وكذلك لم يقدم إلى هذه المحكمة أي إثبات يسند ادعاءه. ولا ينال من ذلك ما جاء في الحكم الابتدائي من أنه كان على اللجنة استدعاء الأطراف وسماع أقوالهم؛ إذ إنه فضلاً عن أن ذلك سلطة تقديرية للجنة، إذ جاء نص المادة (26) من لائحة المخالفات والطعون الانتخابية بأن: "تحدد اللجنة – عند الحاجة لذلك - مواعيد سماع أقوال الأطراف بعد استيفاء المعلومات"، فإن المدعي لم يقدم للمحكمة الابتدائية ولا أمام هذه المحكمة ما يسند ادعاءه.</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2921/1/ق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1630/ق لعام 1437هـ</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8/4/1437هـ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انتخابات – بلدية – الطعن في نتيجة انتخابات – عدم إثبات المخالفة – السلطة التقديرية للجهة الإدارية - تصدي محكمة الاستئناف.</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لجنة الفصل في الطعون والمخالفات الانتخابية المتضمن قبول طعنه شكلاً ورفضه موضوعاً – الثابت استناد المدعي إلى وقوع مخالفات في المركز الانتخابي لقيام أحد المرشحين بالوقوف على مدخل قاعة الاقتراع للترحيب واستقبال الناخبين ومبادلتهم الأحاديث والدعوة لتناول وجبتي الغداء والعشاء – إلغاء المحكمة الابتدائية القرار محل الطعن استناداً إلى أنه كان الواجب على اللجنة أن تنظر إلى المستندات المقدمة من المدعي استقلالاً عن الإجراءات الواجب توافرها في ضبط المخالفة الموجبة للعقوبة؛ لكون حقيقة طلبه الطعن في نتيجة العملية الانتخابية – تصدي محكمة الاستئناف لنظر الدعوى وانتهاؤها إلى أن المدعي لم يقدم </w:t>
      </w:r>
      <w:r>
        <w:rPr>
          <w:rFonts w:ascii="Traditional Arabic" w:eastAsia="Times New Roman" w:hAnsi="Traditional Arabic" w:cs="Traditional Arabic"/>
          <w:sz w:val="32"/>
          <w:szCs w:val="32"/>
          <w:rtl/>
        </w:rPr>
        <w:t>للمدعى عليها</w:t>
      </w:r>
      <w:r>
        <w:rPr>
          <w:rFonts w:ascii="Traditional Arabic" w:eastAsia="Times New Roman" w:hAnsi="Traditional Arabic" w:cs="Traditional Arabic"/>
          <w:sz w:val="32"/>
          <w:szCs w:val="32"/>
          <w:rtl/>
          <w:lang w:bidi="ar-EG"/>
        </w:rPr>
        <w:t xml:space="preserve"> ولا للمحكمة أي إثبات على حدوث المخالفات المشار إليها، وسماع أقوال الأطراف إنما هو سلطة تقديرية ل</w:t>
      </w:r>
      <w:r>
        <w:rPr>
          <w:rFonts w:ascii="Traditional Arabic" w:eastAsia="Times New Roman" w:hAnsi="Traditional Arabic" w:cs="Traditional Arabic"/>
          <w:sz w:val="32"/>
          <w:szCs w:val="32"/>
          <w:rtl/>
        </w:rPr>
        <w:t>لمدعى عليها</w:t>
      </w:r>
      <w:r>
        <w:rPr>
          <w:rFonts w:ascii="Traditional Arabic" w:eastAsia="Times New Roman" w:hAnsi="Traditional Arabic" w:cs="Traditional Arabic"/>
          <w:sz w:val="32"/>
          <w:szCs w:val="32"/>
          <w:rtl/>
          <w:lang w:bidi="ar-EG"/>
        </w:rPr>
        <w:t>، وعليه يكون القرار قد بُني على سبب صحيح – أثر ذلك: رفض الدعوى.</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(29) من نظام المجالس البلدية الصادر بالمرسوم الملكي رقم (م/61) وتاريخ 4/10/1435هـ.</w:t>
      </w:r>
    </w:p>
    <w:p w:rsidR="00B67BDE" w:rsidRDefault="00B67BDE" w:rsidP="00EB5478">
      <w:pPr>
        <w:numPr>
          <w:ilvl w:val="0"/>
          <w:numId w:val="98"/>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المواد (12، 14، 20، 26) من لائحة المخالفات والطعون الانتخابية الصادرة بقرار وزير الشؤون البلدية والقروية رقم (51975) وتاريخ 11/9/1436هـ.</w:t>
      </w:r>
    </w:p>
    <w:p w:rsidR="00B67BDE" w:rsidRDefault="00B67BDE" w:rsidP="00EB5478">
      <w:pPr>
        <w:numPr>
          <w:ilvl w:val="0"/>
          <w:numId w:val="98"/>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(27) من لائحة الحملات الانتخابية الصادرة بقرار وزير الشؤون البلدية والقروية رقم (51973) وتاريخ 11/9/1436هـ.</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 المدعي تقدم بصحيفة دعوى إلى المحكمة الإدارية بالرياض بتاريخ 10/3/1437هـ تضمنت الطعن على قرار لجنة الفصل في الطعون والمخالفات الانتخابية بمنطقة الرياض الصادر برقم (56) وتاريخ 4/3/1437هـ المتضمن قبول الطعن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ضد المرشح في الدائرة الانتخابية السادسة بمدينة الرياض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شكلاً ورفضه 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مشيراً إلى وقوف المرشح على مدخل قاعة الاقتراع للترحيب واستقبال الناخبين ومبادلتهم الأحاديث والتجمع والدعوات لتناول وجبة الغداء والعشاء</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وبعد قيامه بالاعتراض على ذلك أمام مدير </w:t>
      </w:r>
      <w:r>
        <w:rPr>
          <w:rFonts w:ascii="Traditional Arabic" w:eastAsia="Times New Roman" w:hAnsi="Traditional Arabic" w:cs="Traditional Arabic"/>
          <w:sz w:val="32"/>
          <w:szCs w:val="32"/>
          <w:rtl/>
          <w:lang w:bidi="ar-EG"/>
        </w:rPr>
        <w:lastRenderedPageBreak/>
        <w:t>المركز اكتفى بالتنبيه على المرشح وناخبيه بعدم التجمع وتبادل الأحاديث أمام مدخل المركز وتمت الاستعانة برجل أمن داخل المركز الانتخابي وقاعة الاقتراع تحديداً لضبط الوضع ولم يقم مأمور الضبط بتحرير محضر عن هذه المخالفة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ترتب على هذا التصرف من المرشح وناخبيه التأثير على سير الاقتراع وعدم منح الناخبين حرية اتخاذ قرارهم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بعد ذلك توالت جلسات الدعوى على النحو الوارد بمحاضرها وفيها حضر المدعي ووكيله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الوكالة الصادرة من كتابة العدل الثانية بشرق الرياض برقم (37324221) وتاريخ 3/3/1437هـ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حضر ممثل المدعى عليها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 سجل مدني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بموجب خطاب التفويض الصادر من وزير الشؤون البلدية والقروية رقم (61061) وتاريخ 7/11/1436هـ الجلسة الأولى ثم تخلف بعد ذلك</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عن الدعوى ذكر بأنها تنحصر في طلب إلغاء قرار لجنة الفصل في الطعون والمخالفات الانتخابية بمنطقة الرياض الصادر برقم (56) وتاريخ 4/3/1437هـ المتضمن قبول الطعن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شكلاً ورفضه 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وبسؤاله عن تاريخ العلم بالقرار المطعون فيه ذكر بأنه علم به بتاريخ 6/3/1437هـ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وبسؤال المدعي هل الطلب المقدم أمام لجنة الفصل في الطعون والمخالفات الانتخابية يتعلق بالنظر في المخالفة الانتخابية لمعاقبة المخالف</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أو متعلق بطعن على العملية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فذكر بأنه متعلق بطعن على العملية الانتخابية يتمثل بإلغاء فوز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في الانتخابات البلدية بالدائرة (...) لقيامه وناخبيه بالتأثير على الناخبين في اختيار مرشحهم لقاء وقوفه وناخبيه على مدخل قاعة الاقتراع للترحيب واستقبال الناخبين ومبادلتهم الأحاديث والتجمع والدعوات لتناول وجبة الغداء والعشاء بالمخالفة للمادة (27/15) من لائحة الحملات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وقد أودع ممثل المدعى عليها مذكرة جوابية بوارد المحكمة برقم (13290) وتاريخ 13/3/1437هـ تتضمن التمسك بأسباب قرار اللجنة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وبعرض ذلك على المدعي أحال على أوراقه المقدمة في الدعوى</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وبناء عليه أصدرت الدائرة حكمها بجلسة اليوم.</w:t>
      </w:r>
    </w:p>
    <w:p w:rsidR="00B67BDE" w:rsidRDefault="00B67BDE" w:rsidP="00B67BDE">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تأسيساً على ما تقدم وبما أن حقيقة ما يهدف إليه المدعي هو الطعن في قرار لجنة الفصل في الطعون والمخالفات الانتخابية بمنطقة الرياض الصادر برقم (56) وتاريخ 4/3/1437هـ المتضمن قبول الطعن المقدم من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ضد المرشح في الدائرة الانتخابية (...) بمدينة (...)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شكلاً ورفضه 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لذا فإن الاختصاص الولائي منعقد للمحكمة الإدارية بالنظر والفصل في الدعوى بموجب المادة (13/ب) من نظام ديوان المظالم الصادر بالمرسوم الملكي رقم (م/78) وتاريخ 19/9 1428هـ. كما أن الدعوى من اختصاص المحكمة الإدارية بالرياض مكانياً وفق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إن مقر اللجنة مصدرة القرار المطعون فيه بمدينة الرياض. وبما أن القرار المطعون فيه صدر بتاريخ 4/3/1437هـ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ذكر بأن تاريخ علمه به هو 6/3/1437هـ</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ممثل المدعى عليها لم يقدم تاريخ نشر </w:t>
      </w:r>
      <w:r>
        <w:rPr>
          <w:rFonts w:ascii="Traditional Arabic" w:eastAsia="Times New Roman" w:hAnsi="Traditional Arabic" w:cs="Traditional Arabic"/>
          <w:sz w:val="32"/>
          <w:szCs w:val="32"/>
          <w:rtl/>
          <w:lang w:bidi="ar-EG"/>
        </w:rPr>
        <w:lastRenderedPageBreak/>
        <w:t>للقرار ولم يقدم ما يثبت نقيض ما ذكره المدعي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المدعي تقدم أمام هذه المحكمة بالطعن فيه بتاريخ 10/3/1437هـ وذلك خلال المدة المحددة للطعن فيه أمام المحاكم الإدارية في ديوان المظالم على قرار لجنة الفصل في الطعون والمخالفات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(التاسعة والعشرون) من نظام المجالس البلدية الصادر بالمرسوم الملكي رقم (م/61) بتاريخ 4/10/1435هـ على أن: "تكون قرارات لجان الفصل قابلة للطعن أمام المحاكم الإدارية في ديوان المظالم خلال خمسة أيام من تاريخ التبليغ بالقرار أو نشره..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قبول هذه الدعوى شكلاً. وبما أن الثابت من أوراق القضية أن المدعي تقدم أمام لجنة الفصل في الطعون والمخالفات الانتخابية بمنطقة الرياض بشأن طعن متعلق على العملية الانتخابية يتمثل بطعن في فوز مرشح الانتخابات البلدية بالدائرة (...) في مدينة (...)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لقيامه وناخبيه بالتأثير على الناخبين في اختيار مرشحهم لقاء وقوفه وناخبيه على مدخل قاعة الاقتراع للترحيب واستقبال الناخبين ومبادلتهم الأحاديث والتجمع والدعوات لتناول وجبة الغداء والعشاء بالمخالفة للمادة (27) من لائحة الحملات الانتخابية مما يترتب عليه التأثير على نتائج الانتخابات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وأصدرت قرارها رقم (56) وتاريخ 4/3/1437هـ المتضمن ما يلي: "قررت اللجنة الآتي: قبول الطعن المقدم من المرشح </w:t>
      </w:r>
      <w:r>
        <w:rPr>
          <w:rFonts w:ascii="Traditional Arabic" w:eastAsia="Times New Roman" w:hAnsi="Traditional Arabic" w:cs="Traditional Arabic"/>
          <w:sz w:val="32"/>
          <w:szCs w:val="32"/>
          <w:rtl/>
        </w:rPr>
        <w:t>(...) – المدعي -</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شكلاً ورفضه موضوعاً"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تصوير طلبات المدعي هي من توجيهه ابتداء وأن الهيمنة على سلامة ذلك من تصريف جهة القضاء إذ عليه أن ينزل صحيح حكم النظام على واقعة المنازعة وأن يتقصى طبيعة مراميها في ضوء النية الحقيقية التي قصدها المدعي ابتداءً</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حقيقة الطعن المقدم أمام اللجنة مصدرة القرار الطعين يتعلق بشأن طعن موجه على العملية الانتخابية في فوز مرشح مع وجود تأثير منه وناخبيه على الناخبين في اختيار مرشحهم بالدائرة (...) في مدينة (...) في اليوم المحدد للاقتراع في الانتخابات البلدية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يعود بالأثر على نتيجة الانتخابات لقاء وقوفه وناخبيه على مدخل قاعة الاقتراع للترحيب واستقبال الناخبين ومبادلتهم الأحاديث والتجمع والدعوات لتناول وجبة الغداء والعشاء بالمخالفة للضوابط الواردة بلائحة الحملات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المادة (27/15) على ما يلي: "مع عدم الإخلال بما ورد في المادتين (الحادية والخمسين)، و(الثانية والخمسين) من النظام تحدد ضوابط الحملات الانتخابية المشار إليها في الفقرة (8) من المادة (الثانية والخمسين) من النظام على النحو الآتي: ...15- عدم منح الناخب الحرية في اختيار مرشحه أو محاولة التأثير على قراره"</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 xml:space="preserve">ذلك أن اللجنة أوردت في قرارها الطعين ما نصه: "حيث إن موضوع هذه القضية يتمثل في النظر في الطعن المقدم من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حامل الهوية الوطنية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المتضمن الطعن في المرشح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لقيامه بعدد من المخالفات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ويطلب إلغاء فوز المرشح المطعون فيه"</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lang w:bidi="ar-EG"/>
        </w:rPr>
        <w:t>مما يتبين معه عدم طلب المدعي نظر المخالفة وإصدار العقوبة فيها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وإنما انحصرت إفادته في طعنه أمامها على الأثر المباشر على نتيجة الانتخابات المترتب على مخالفة لائحة الحملات الانتخابية وهو ما أكده المدعي أمام هذه الدائرة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الفصل في الطعن المقدم ضد المرشح لعدم التزامه بأحكام الحملات الانتخابية غير متوقف على الفصل في المخالفة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w:t>
      </w:r>
      <w:r>
        <w:rPr>
          <w:rFonts w:ascii="Traditional Arabic" w:eastAsia="Times New Roman" w:hAnsi="Traditional Arabic" w:cs="Traditional Arabic"/>
          <w:sz w:val="32"/>
          <w:szCs w:val="32"/>
          <w:rtl/>
          <w:lang w:bidi="ar-EG"/>
        </w:rPr>
        <w:lastRenderedPageBreak/>
        <w:t>المادة (العشرين) من لائحة المخالفات والطعون الانتخابية الصادرة بقرار وزير الشؤون البلدية والقروية رقم (51975) وتاريخ 11/9/1436هـ منحت اللجنة مصدرة القرار الطعين أحقية قبول النظر في الطعون الانتخابية متى سبق تقديم الطعن الاعتراض على القرار أو الإجراء المطعون فيه إذا تعلق الطعن بالموضوعات الواردة في المواد (العاشرة، الحادية عشرة، الثانية عشرة) من هذه اللائحة دون قيد أو شرط</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أنه: "يشترط لقبول النظر في الطعون الانتخابية ما يلي: 1- تقديم الطعن إلى لجنة الفصل المختصة خلال المواعيد المحددة. 2- أن يسبق تقديم الطعن الاعتراض على القرار أو الإجراء المطعون فيه إذا تعلق الطعن بالموضوعات الواردة في المواد (العاشرة، الحادية عشرة، الثانية عشرة) من هذه اللائحة. 3- إبراز بطاقة الهوية الوطنية عند الطلب لدى المكتب المختص أو سكرتارية اللجنة أو أي من مندوبيها. 4- تعبئة النموذج المحدد لذلك مع بيان عنوان مقدم الطعن"</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الطعن المقدم من المدعي غير متعلق بالمادة (العاشرة) و(الحادية عشرة) من هذه اللائحة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المادة (الثانية عشرة) منها منحت الحق لكل ناخب أو مرشح في نطاق دائرته الانتخابية الاعتراض أمام اللجنة الانتخابية المختصة خلال المدة المحددة نظاماً على أي من القرارات أو الإجراءات المخالفة لنظام المجالس البلدية ولوائحه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"مع عدم الإخلال بما ورد في المواد (العاشرة، الحادية عشرة، الثانية عشرة) من هذه اللائحة لكل ناخب أو مرشح في نطاق دائرته الانتخابية الاعتراض خلال المدة المحددة نظاماً أمام اللجنة الانتخابية المختصة على أي قرار أو إجراء يخالف النظام أو لوائحه"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كما نصت المادة (الرابعة عشرة) من هذه اللائحة باستقلالية النظر في الطعون المقدمة لكل ذي مصلحة بالطعن في فوز أي مرشح بنتائج الانتخابات في دائرته الانتخابية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إذ نصت على أن: "لكل ذي مصلحة الطعن خلال المدة المحددة نظاماً أمام لجنة الفصل في نتائج الانتخابات في نطاق دائرته الانتخابية في الحالات الآتية: 1- فوز أي مرشح في دائرته الانتخابية. 2- إذا لم يرد اسم مرشح ضمن الفائزين لوجود خلل في إجراءات الاقتراع أو الفرز أو العد. 3- إذا كان يعتقد أن هناك خطأ في ترتيب مرشح ضمن الفائزين في الانتخابات نتيجة لخلل في إجراءات الاقتراع أو الفرز أو العد. 4- إذا لم يُراعَ في نتائج الانتخابات ما سبق أن أصدرته لجنة الفصل من قرارات"</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وبما أن اللجنة استندت عند إصدار القرار الطعين بأن طلب المدعي متعلق بمخالفة انتخابية لم يتقيد بإجراءات الإبلاغ عنها وضبطها وإحالتها المنفصل عن طلب المدعي المتمثل بالطعن الانتخابي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عدم مشروعية القرار المطعون فيه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وتشير الدائرة بأنه كان من الواجب عليها أثناء نظر طعنٍ مقدم على مرشح ابتغاء إلغاء فوزه لارتكابه مخالفة دون إنزال عقوبة عليه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أن تنظر إلى المستندات المقدمة من الطاعن استقلالاً عن الإجراءات الواجب توافرها في ضبط المخالفة الموجب للعقوبة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دون أن تقرر اللجنة مصدرة القرار الطعين في صلب قرارها المطعون فيه عدم الحاجة لسماع أقوال الأطراف دون استيفاء للمعلومات التي تراها اللجنة من الجهات ذات العلاقة</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ذلك أن لائحة المخالفات والطعون الانتخابية منحت لها الحق في سماع أقوال الأطراف عند الحاجة في مادتها (السادسة والعشرين) إذ نصت: "تحدد لجنة الفصل عند الحاجة لذلك </w:t>
      </w:r>
      <w:r>
        <w:rPr>
          <w:rFonts w:ascii="Traditional Arabic" w:eastAsia="Times New Roman" w:hAnsi="Traditional Arabic" w:cs="Traditional Arabic"/>
          <w:sz w:val="32"/>
          <w:szCs w:val="32"/>
          <w:rtl/>
          <w:lang w:bidi="ar-EG"/>
        </w:rPr>
        <w:lastRenderedPageBreak/>
        <w:t>مواعيد سماع أقوال الأطراف بعد استيفاء المعلومات التي تراها اللجنة من الجهات ذات العلاقة، ويجب أن يشعر من يطلب حضورهم لجلسة الاستماع قبل يومين على الأقل من موعد الجلسة".</w:t>
      </w:r>
      <w:r>
        <w:rPr>
          <w:rFonts w:ascii="Traditional Arabic" w:eastAsia="Times New Roman" w:hAnsi="Traditional Arabic" w:cs="Traditional Arabic"/>
          <w:b/>
          <w:bCs/>
          <w:sz w:val="32"/>
          <w:szCs w:val="32"/>
          <w:rtl/>
          <w:lang w:bidi="ar-EG"/>
        </w:rPr>
        <w:t xml:space="preserve"> </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لجنة الفصل في الطعون والمخالفات الانتخابية بمنطقة الرياض الصادر برقم (56) وتاريخ 4/3/1437هـ؛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jc w:val="both"/>
        <w:rPr>
          <w:rFonts w:ascii="Traditional Arabic" w:eastAsia="Calibri" w:hAnsi="Traditional Arabic" w:cs="Traditional Arabic"/>
          <w:rtl/>
          <w:lang w:bidi="ar-EG"/>
        </w:rPr>
      </w:pPr>
      <w:r>
        <w:rPr>
          <w:rFonts w:ascii="Traditional Arabic" w:eastAsia="Times New Roman" w:hAnsi="Traditional Arabic" w:cs="Traditional Arabic"/>
          <w:b/>
          <w:bCs/>
          <w:sz w:val="32"/>
          <w:szCs w:val="32"/>
          <w:rtl/>
          <w:lang w:bidi="ar-EG"/>
        </w:rPr>
        <w:t>حكمت المحكمة بنقض الحكم، والقضاء مجدداً برفض الدعوى. وأضافت في أسبابها: أن الادعاء الذي ذكره المدعي جاء مرسلاً، فلم يقدم للجنة أي إثبات على حدوثه، وكذلك لم يقدم إلى هذه المحكمة أي إثبات يسند ادعاءه. ولا ينال من ذلك ما جاء في الحكم الابتدائي من أنه كان على اللجنة استدعاء الأطراف وسماع أقوالهم؛ إذ إنه فضلاً عن أن ذلك سلطة تقديرية للجنة، إذ جاء نص المادة (26) من لائحة المخالفات والطعون الانتخابية بأن: "تحدد اللجنة – عند الحاجة لذلك - مواعيد سماع أقوال الأطراف بعد استيفاء المعلومات"، فإن المدعي لم يقدم للمحكمة الابتدائية ولا أمام هذه المحكمة ما يسند ادعاءه.</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ملكية فكرية</w:t>
      </w: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rPr>
          <w:rFonts w:ascii="Traditional Arabic" w:hAnsi="Traditional Arabic" w:cs="Traditional Arabic"/>
          <w:sz w:val="144"/>
          <w:szCs w:val="144"/>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رقم القضية الابتدائية 8142/1/ق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1673/ق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12/6/1437هـ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ملكية فكرية - علامة تجارية - رفض تسجيل علامة – اشتمال العلامة على اسم جغرافي – تضليل الجمهور – احتكار الاسم العام.</w:t>
      </w:r>
    </w:p>
    <w:p w:rsidR="00B67BDE" w:rsidRDefault="00B67BDE" w:rsidP="00B67BDE">
      <w:pPr>
        <w:spacing w:after="20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المتضمن رفض طلب تسجيل كلمة (</w:t>
      </w:r>
      <w:r>
        <w:rPr>
          <w:rFonts w:ascii="Traditional Arabic" w:eastAsia="Times New Roman" w:hAnsi="Traditional Arabic" w:cs="Traditional Arabic"/>
          <w:sz w:val="32"/>
          <w:szCs w:val="32"/>
          <w:lang w:bidi="ar-EG"/>
        </w:rPr>
        <w:t>NIAGARA</w:t>
      </w:r>
      <w:r>
        <w:rPr>
          <w:rFonts w:ascii="Traditional Arabic" w:eastAsia="Times New Roman" w:hAnsi="Traditional Arabic" w:cs="Traditional Arabic"/>
          <w:sz w:val="32"/>
          <w:szCs w:val="32"/>
          <w:rtl/>
          <w:lang w:bidi="ar-EG"/>
        </w:rPr>
        <w:t>) علامة تجارية لها - منع المنظم تسجيل الأسماء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وجه حق – الثابت أن العلامة محل الرفض تحمل اسماً جغرافياً مما قد يوهم جمهور المستهلكين بأن مصدر منتجات الفئة المطلوب تسجيل العلامة عليها هو المكان الجغرافي المذكور، فضلاً عما قد ينطوي على ذلك من احتكار المدعية لاسم ذلك المكان مع كونه اسماً عاماً لا يجوز احتكاره؛ الأمر الذي يتبين منه سلامة القرار محل الدعوى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9"/>
        </w:numPr>
        <w:autoSpaceDE w:val="0"/>
        <w:autoSpaceDN w:val="0"/>
        <w:adjustRightInd w:val="0"/>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(2، 13)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توجز في صحيفة الدعوى المقدمة من وكيل المدعية المتحصلة في أنه يطعن نيابةً عن موكلته في قرار المدعى عليها المسلم لها بتاريخ 22/7/1436هـ المتمثل في تأييد وزير التجارة والصناعة لقرار مكتب إدارة العلامات التجارية برفض طلب موكلته تسجيل العلامة التجارية </w:t>
      </w:r>
      <w:r>
        <w:rPr>
          <w:rFonts w:ascii="Traditional Arabic" w:eastAsia="Times New Roman" w:hAnsi="Traditional Arabic" w:cs="Traditional Arabic"/>
          <w:sz w:val="32"/>
          <w:szCs w:val="32"/>
          <w:lang w:bidi="ar-EG"/>
        </w:rPr>
        <w:t>(NIAGARA)</w:t>
      </w:r>
      <w:r>
        <w:rPr>
          <w:rFonts w:ascii="Traditional Arabic" w:eastAsia="Times New Roman" w:hAnsi="Traditional Arabic" w:cs="Traditional Arabic"/>
          <w:sz w:val="32"/>
          <w:szCs w:val="32"/>
          <w:rtl/>
          <w:lang w:bidi="ar-EG"/>
        </w:rPr>
        <w:t xml:space="preserve"> بالفئة رقم (32) المودعة بالرقم (1436001302)؛ مؤسساً طعنه في ذلك على أن القرار المذكور استند في رفض تسجيل علامة موكلته على أنها تتضمن بياناً جغرافياً، في حين أن موكلته شركة أمريكية عالمية تمتلك العلامة المذكورة في بلد المنشأ وفي العديد من بلدان العالم وهي علامة مستوحاة من اسمها التجاري، وينطبق عليها ما نصت عليه المادة (الأولى) من نظام العلامات التجارية؛ إذ تعتبر في مجموعها علامة مميزة ومبتكرة وفارقة، كما أن هناك العديد من العلامات التجارية تعتبر علامات وصفية غير مميزة ومع ذلك قبلتها المدعى عليها وذلك مثل (بيتزاهت) و(برجر كنج) وغيرها، مضيفاً بأنه قد استقر الأمر في قضاء الديوان على أن تسجيل العلامة التجارية في أكثر من بلد يعتبر قرينة كافية على تميزها وجواز تسجيلها في المملكة. وختم صحيفة الدعوى بطلب إلغاء القرار المذكور. وبتقييد دعواه قضية وإحالتها لهذه الدائرة نظرتها الدائرة على النحو المفصل في </w:t>
      </w:r>
      <w:r>
        <w:rPr>
          <w:rFonts w:ascii="Traditional Arabic" w:eastAsia="Times New Roman" w:hAnsi="Traditional Arabic" w:cs="Traditional Arabic"/>
          <w:sz w:val="32"/>
          <w:szCs w:val="32"/>
          <w:rtl/>
          <w:lang w:bidi="ar-EG"/>
        </w:rPr>
        <w:lastRenderedPageBreak/>
        <w:t>ضبط القضية، حيث تمسك وكيل المدعية بما جاء في صحيفة الدعوى، فيما ردت المدعى عليها بمذكرة حاصلها: أن سبب رفض تسجيل علامة المدعية هو كونها اسماً جغرافياً، وقد نصت المادة (2/و) من نظام العلامات التجارية على أن الأسماء الجغرافية لا تعد ولا تسجل علامة تجارية إذا كان استعمالها من شأنه أن يحدث لبساً فيما يتعلق بمصدر المنتجات أو الخدمات أو أصلها أو إذا كان من شأنه احتكار بيان للمصدر أو تسمية المنشأ دون وجه حق، وبالنظر للعلامة محل الرفض يتبين أنها اسم جغرافي لشلالات نياجرا الواقعة بين أمريكا وكندا، ومن ثم فإن تسجيل العلامة من شأنه أن يؤدي إلى تضليل المستهلك وإلى احتكار المصدر. وختمت المذكرة بطلب رفض الدعوى. وقد عقب وكيل المدعية على ذلك بمذكرة أكد فيها ما سبق، وأضاف أن موكلته لما تقدمت بطلب تسجيل العلامة محل الرفض كان ذلك منها في سبيل تحقيق الحماية اللازمة لها ولم تقصد من ذلك أن تشير لا من قريب ولا من بعيد إلى الرمز الجغرافي الوارد فيها، بل لم تقصد من ذلك سوى الاستخدام العام للكلمة والمحافظة على اسمها التجاري. وبتسليم ممثل المدعى عليها صورة من هذه المذكرة قرر اكتفاءه بما سبق. وبجلسة هذا اليوم قرر وكيل المدعية اكتفاءه بما سبق. ومن ثم قررت الدائرة رفع أوراق القضية للمداولة، ثم أعلنت منطوق هذا الحكم.</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غاية ما تطلبه المدعية هو إلغاء قرار المدعى عليها برفض طلبها تسجيل العلامة التجارية </w:t>
      </w:r>
      <w:r>
        <w:rPr>
          <w:rFonts w:ascii="Traditional Arabic" w:eastAsia="Times New Roman" w:hAnsi="Traditional Arabic" w:cs="Traditional Arabic"/>
          <w:sz w:val="32"/>
          <w:szCs w:val="32"/>
          <w:lang w:bidi="ar-EG"/>
        </w:rPr>
        <w:t>(NIAGARA)</w:t>
      </w:r>
      <w:r>
        <w:rPr>
          <w:rFonts w:ascii="Traditional Arabic" w:eastAsia="Times New Roman" w:hAnsi="Traditional Arabic" w:cs="Traditional Arabic"/>
          <w:sz w:val="32"/>
          <w:szCs w:val="32"/>
          <w:rtl/>
          <w:lang w:bidi="ar-EG"/>
        </w:rPr>
        <w:t xml:space="preserve"> بالفئة رقم (32) المودعة بالرقم (1436001302)؛ فإن هذه الدعوى تكون من اختصاص ديوان المظالم ولائياً؛ بموجب المادة (13/ب) من نظامه، والمادة (13) من نظام العلامات التجارية الصادر بالمرسوم الملكي رقم (م/21) وتاريخ 28/5/1423هـ.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رئيس الديوان المنظمة للدوائر واختصاصاتها. وبما أن المدعى عليها بلغت المدعية بالقرار برسالة عبر بريدها الإلكتروني بتاريخ 22/7/1436هـ كما هو ظاهر على صورة الرسالة المرفقة بالملف، وبما أن وكيل المدعية تقدم بدعواه هذه بتاريخ 22/8/1436هـ وذلك خلال المدة المقررة بنص المادة (13) من نظام العلامات التجارية؛ فإن الدعوى تكون بذلك مقبولة شكلاً. ومن حيث الموضوع؛ فإن المادة (2/و) من نظام العلامات التجارية نصت على أنه: "لا تعد ولا تسجل علامة تجارية الإشارات والشعارات والأعلام وغيرها الوارد بيانها أدناه: ...و- الأسماء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وجه حق". وحيث إنه وبتأمل العلامة محل الرفض يتبين أنها تحمل اسماً جغرافياً يتمثل في شلالات نياجارا الواقعة بين أمريكا وكندا، وذلك وفقاً لإفادة المدعى عليها وعدم منازعة المدعية فيه أو إنكاره، كما تبين أن منتجات الفئة رقم (32) المطلوب تسجيل العلامة عليها تتمثل في المياه المعدنية والغازية والمشروبات المستخلصة من الفواكه وعصائر الفواكه، مما قد يوهم </w:t>
      </w:r>
      <w:r>
        <w:rPr>
          <w:rFonts w:ascii="Traditional Arabic" w:eastAsia="Times New Roman" w:hAnsi="Traditional Arabic" w:cs="Traditional Arabic"/>
          <w:sz w:val="32"/>
          <w:szCs w:val="32"/>
          <w:rtl/>
          <w:lang w:bidi="ar-EG"/>
        </w:rPr>
        <w:lastRenderedPageBreak/>
        <w:t xml:space="preserve">جمهور المستهلكين بأن مصدر منتجات المدعية هو المكان الجغرافي المذكور، فضلاً عما قد ينطوي على ذلك من احتكار المدعية لاسم ذلك المكان مع كونه اسماً عاماً لا يجوز احتكاره على أحد؛ الأمر </w:t>
      </w:r>
      <w:r>
        <w:rPr>
          <w:rFonts w:ascii="Traditional Arabic" w:eastAsia="Times New Roman" w:hAnsi="Traditional Arabic" w:cs="Traditional Arabic"/>
          <w:color w:val="FF0000"/>
          <w:sz w:val="32"/>
          <w:szCs w:val="32"/>
          <w:rtl/>
          <w:lang w:bidi="ar-EG"/>
        </w:rPr>
        <w:t>الذي</w:t>
      </w:r>
      <w:r>
        <w:rPr>
          <w:rFonts w:ascii="Traditional Arabic" w:eastAsia="Times New Roman" w:hAnsi="Traditional Arabic" w:cs="Traditional Arabic"/>
          <w:sz w:val="32"/>
          <w:szCs w:val="32"/>
          <w:rtl/>
          <w:lang w:bidi="ar-EG"/>
        </w:rPr>
        <w:t xml:space="preserve"> تنتهي معه الدائرة إلى رفض هذه الدعوى.</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شركة (...) ضد وزارة التجارة والصناعة/ إدارة العلامات التجارية؛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1999/1/ق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2436/ق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تاريخ الجلسة 29/6/1437هـ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contextualSpacing/>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ملكية فكرية - علامة تجارية - رفض تسجيل علامة - تميز العلامة - تعريف ركن السبب.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المتضمن رفض تسجيل عبارة (تشيمني كيك) بحروف عربية ولاتينية على الفئة (43) علامة تجارية لها – استناد المدعى عليها إلى عدم تميز العلامة المطلوب تسجيلها، وأن المنظم منع تسجيل الإشارات الخالية من أية صفة مميزة – وجوب قيام القرار الإداري على سبب يبرر إصداره، والسبب هو الواقعة المادية التي تسبق القرار وتؤدي إلى اتخاذه – الثابت احتواء العلامة محل الدعوى على ما يميزها عن غيرها من العلامات، واستقرار قضاء المحاكم الإدارية على أن العلامة التجارية ينظر إليها بمجموعها لا إلى جزء من أجزائها، ما يتضح معه خطأ ما سببت به المدعى عليها قرارها محل الطعن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 2، 13)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w:t>
      </w:r>
      <w:r>
        <w:rPr>
          <w:rFonts w:ascii="Traditional Arabic" w:eastAsia="Times New Roman" w:hAnsi="Traditional Arabic" w:cs="Traditional Arabic"/>
          <w:b/>
          <w:bCs/>
          <w:sz w:val="32"/>
          <w:szCs w:val="32"/>
          <w:rtl/>
          <w:lang w:bidi="ar-EG"/>
        </w:rPr>
        <w:t>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بالقدر اللازم لإصدار هذا الحكم في تقدم وكيل المدعية بلائحة دعوى ذكر فيها: أن موكلته تقدمت بطلب تسجيل العلامة التجارية (تشيمني كيك)، وتم رفض الطلب بسبب عدم تمييزه، كما تبين لاحقاً بعد مراجعة المدعى عليها أن هناك خطأ لغوي في الترجمة، وطالبته المدعى عليها بالتوجه إلى ديوان المظالم، وختم لائحة دعواه بطلب أخذ حقه وقبول طلبه في تسجيل العلامة. وبقيد لائحة الدعوى قضية إدارية بالرقم المشار إليه أعلاه، وإحالتها إلى هذه الدائرة نظرتها على النحو المبين في محاضر ضبط القضية، وقد سألت الدائرة مدير الشركة والشريك فيها، فأجاب بأن الشركة تتظلم من قرار وزير التجارة والصناعة المتضمن تأييد قرار إدارة العلامات التجارية برفض تسجيل العلامة التجارية عبارة (</w:t>
      </w:r>
      <w:r>
        <w:rPr>
          <w:rFonts w:ascii="Traditional Arabic" w:eastAsia="Times New Roman" w:hAnsi="Traditional Arabic" w:cs="Traditional Arabic"/>
          <w:sz w:val="32"/>
          <w:szCs w:val="32"/>
          <w:lang w:bidi="ar-EG"/>
        </w:rPr>
        <w:t>chimney cake</w:t>
      </w:r>
      <w:r>
        <w:rPr>
          <w:rFonts w:ascii="Traditional Arabic" w:eastAsia="Times New Roman" w:hAnsi="Traditional Arabic" w:cs="Traditional Arabic"/>
          <w:sz w:val="32"/>
          <w:szCs w:val="32"/>
          <w:rtl/>
          <w:lang w:bidi="ar-EG"/>
        </w:rPr>
        <w:t xml:space="preserve">) كيكة المدخنة على الفئة (43). وقد سألته الدائرة عن التبلغ بقرار الرفض؟ فذكر أنه كان بتاريخ 3/2/1436هـ، كما قدم ترجمة معتمدة للعلامة المطلوب تسجيلها، وقدم في جلسة أخرى صورة من قرار رفض المدعى عليها والتي أوضحت فيه أن سبب الرفض هو عدم التمييز حيث تعني كيكة المدخنة وهي اسم أحد وصفات الوجبات المقدمة في المطاعم استناداً للمادة (2/أ) من النظام. وبطلب الجواب من ممثل المدعى عليها قدم مذكرة مكونة من صفحتين جاء في ملخصها: أن الفقرة (أ) من المادة </w:t>
      </w:r>
      <w:r>
        <w:rPr>
          <w:rFonts w:ascii="Traditional Arabic" w:eastAsia="Times New Roman" w:hAnsi="Traditional Arabic" w:cs="Traditional Arabic"/>
          <w:sz w:val="32"/>
          <w:szCs w:val="32"/>
          <w:rtl/>
          <w:lang w:bidi="ar-EG"/>
        </w:rPr>
        <w:lastRenderedPageBreak/>
        <w:t>(الثانية) من نظام العلامات التجارية تنص على أنه: "لا تعد ولا تسجل علامة تجارية الإشارات والشعارات والأعلام وغيرها الوارد بيانها أدناه: أ- الإشارة الخالية من أية صفة مميزة والتي تعد وصفاً لخصائص المنتجات أو الخدمات أو تكون مجرد أسماء عادية يطلقها العرف على المنتجات أو الخدمات"، وعليه يتضح أن النظام يحظر العلامات التجارية التي تعد وصفاً لخصائص المنتجات فالعلامة التجارية ينبغي أن تكون خالية من أي صفة وأن تكون مميزة للمنتج، والعلامة محل الدعوى تضمنت عبارة عامة لا يجوز احتكارها على هذه الفئة بعينها، كما أن قرار الرفض جاء موضحاً بأن سبب الرفض أن العلامة غير مميزة وتعتبر من الكلمات العامة التي يتداولها الجميع ولا ينبغي قصر استخدامها على مستخدم واحد، كما أن الحصر يكون في المبتكر وليس في المتداول والشائع لدى الجميع، كما أن ما يمكن قبوله على فئة معينة لا يمكن قبوله على الفئة الأخرى ما دام أنه يعتبر غير مميز أو وصفاً لخصائصها وذلك من أجل تحقيق الغاية من وجود العلامة التجارية على المنتج. وأضاف بأن تقدير أن العلامة مميزة من عدمه أناطه المنظم بالوزارة، وختم مذكرته بطلب رفض الدعوى. وقد تخلف المدعي أصالة عن حضور هذه الجلسة؛ ونظراً لصلاحية القضية للفصل فيها رفعت الجلسة للمداولة، ثم حضر المدعي وممثل المدعى عليها جلسة النطق بالحكم، وقد بنت الدائرة حكمها على الأسباب الآتية.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مدير الشركة والشريك فيها أقام هذه الدعوى طالباً إلغاء قرار المدعى عليها رفض تسجيل العلامة التجارية عبارة عن كلمتا (تشيمني كيك) بحروف لاتينية وعربية مميزة، أسفلها رسم لما يشبه الكعكة الملتفة حول قضيب بشكل مميز وباللون البني الغامق والفاتح والأصفر، بالفئة (43) المودعة برقم (1435021889) لصالح شركته؛ فإن الدعوى تكون حينئذٍ داخلة في اختصاص المحاكم الإدارية بديوان المظالم؛ وفقاً للمادة (13/ب) من نظام ديوان المظالم الصادر بالمرسوم الملكي رقم (م/78) وتاريخ 19/9/1428هـ كونها من دعاوى إلغاء القرارات الإدارية النهائية، ووفقاً للمادة (13) من نظام العلامات التجارية الصادر بالمرسوم الملكي رقم (م/21) وتاريخ 28/5/1423هـ. كما تختص هذه الدائرة بنظرها مكانياً؛ وفقاً للمادة (الثانية) من نظام المرافعات أمام ديوان المظالم الصادر بالمرسوم الملكي رقم (م/3) وتاريخ 22/1/1435هـ ونوعياً؛ وفقاً لقرار معالي رئيس الديوان رقم (44) لعام 1436هـ. وأما عن القبول الشكلي؛ وحيث إن الدعوى محل الحكم هي اعتراض على قرار وزير التجارة والصناعة المؤيد لقرار مكتب إدارة العلامات التجارية برفض تسجيل علامة المدعية فإن المرجع في تحديد المدد التي بمضيها يتحصن القرار هو نص المادة (الثالثة عشرة) من نظام العلامات التجارية، والتي حددت المهلة النظامية التي يحق للمعترض رفع دعواه خلالها بأنها ثلاثون يوماً من تاريخ الإبلاغ بالقرار، ولما كان الثابت لدى الدائرة من أوراق القضية أن المدعية تبلغت بتاريخ 3/2/1436هـ الموافق 25/11/2014م، وتقدمت المدعية بدعواها أمام هذه المحكمة في 23/2/1436هـ، أي قبل انتهاء المدة النظامية المنصوص عليها في المادة (الثالثة عشرة) </w:t>
      </w:r>
      <w:r>
        <w:rPr>
          <w:rFonts w:ascii="Traditional Arabic" w:eastAsia="Times New Roman" w:hAnsi="Traditional Arabic" w:cs="Traditional Arabic"/>
          <w:sz w:val="32"/>
          <w:szCs w:val="32"/>
          <w:rtl/>
          <w:lang w:bidi="ar-EG"/>
        </w:rPr>
        <w:lastRenderedPageBreak/>
        <w:t>من نظام العلامات التجارية؛ فإن الدعوى تكون مقبولة شكلاً. وأما عن موضوع الدعوى؛ ولما كان من المستقر فقهاً وقضاءً أن القرار لابد لقيامه أن يكون مبنياً على سبب يبرر إصداره، والسبب هو الواقعة المادية التي تسبق القرار وتؤدي إلى اتخاذه، فإن لم يكن هذا السبب موجوداً قبل صدور القرار أو كان هذا السبب موجوداً ولكن التكييف النظامي لهذا السبب لا يتفق مع النظام فإن القرار الإداري يكون مشوباً بعيب فقدان السبب ما يتعين إلغاؤه. وحيث إن الدائرة وباطلاعها على ما بنت عليه المدعى عليها قرارها برفض تسجيل العلامة التجارية للمدعية استناداً للفقرة (أ) من المادة (الثانية) من نظام العلامات التجارية والتي نصت على أنه: "لا تعد ولا تسجل علامة تجارية الإشارات والشعارات والأعلام وغيرها الوارد بيانها أدناه: ...أ- الإشارات الخالية من أية صفة مميزة والتي تعد وصفاً لخصائص المنتجات أو الخدمات أو تكون مجرد أسماء عادية يطلقها العرف على المنتجات أو الخدمات". وحيث إنه بالنظر إلى المادة (الأولى) من نظام العلامات التجارية والتي نصت على أنه: "تعد علامة تجارية في تطبيق أحكام هذا النظام الأسماء المتخذة شكلاً مميزاً أو 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صنعه أو انتقائه أو اختراعه أو الاتجار به، أو للدلالة على تأدية خدمة من الخدمات"، وإلى نص الفقرة (أ) من المادة (الثانية) السابق ذكرها يتضح أن المنظم عد ما يتخذ شكلاً مميزاً عن غيره قابلاً للإدراك بالنظر وصالحاً لتمييز منتجاته عن غيره علامة تجارية للدلالة على مالكه، كما منع تسجيل الإشارات الخالية من أية صفة مميزة والتي تعد وصفاً لخصائص المنتجات أو الخدمات أو تكون مجرد أسماء عادية يطلقها العرف على المنتجات أو الخدمات. وحيث إنه وبالنظر للعلامة – محل الدعوى - كلمتا (تشيمني كيك) بحروف لاتينية وعربية مميزة أسفلها رسم لما يشبه الكعكة الملتفة حول قضيب بشكل مميز وباللون البني الغامق والفاتح والأصفر، يتضح احتواؤها على ما يميزها عن غيرها، كما أن العنصر الأبرز وهو كلمة تشيمني كيك (</w:t>
      </w:r>
      <w:r>
        <w:rPr>
          <w:rFonts w:ascii="Traditional Arabic" w:eastAsia="Times New Roman" w:hAnsi="Traditional Arabic" w:cs="Traditional Arabic"/>
          <w:sz w:val="32"/>
          <w:szCs w:val="32"/>
          <w:lang w:bidi="ar-EG"/>
        </w:rPr>
        <w:t>chimney cake</w:t>
      </w:r>
      <w:r>
        <w:rPr>
          <w:rFonts w:ascii="Traditional Arabic" w:eastAsia="Times New Roman" w:hAnsi="Traditional Arabic" w:cs="Traditional Arabic"/>
          <w:sz w:val="32"/>
          <w:szCs w:val="32"/>
          <w:rtl/>
          <w:lang w:bidi="ar-EG"/>
        </w:rPr>
        <w:t>) تعني: كيكة موقد النار ومخرج الدخان، فضلاً أن مما استقر عليه قضاء المحاكم الإدارية أن العلامة التجارية ينظر إليها بمجموعها لا إلى جزء من أجزائها، مما يتضح مع ذلك خطأ ما سببت به المدعى عليها قرارها، مما تنتهي معه الدائرة إلى عدم صحة قرار المدعى عليها برفض تسجيل العلامة محل الاعتراض؛ مما يتعين معه إلغاء قرار المدعى عليها وهو ما تقضي به الدائرة.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لذلك حكمت الدائرة: بإلغاء قرار وزارة التجارة والصناعة رفض تسجيل العلامة التجارية كلمتا (تشيمني كيك) بحروف لاتينية وعربية مميزة، أسفلها رسم لما يشبه الكعكة الملتفة حول قضيب بشكل مميز وباللون البني الغامق والفاتح والأصفر، بالفئة (43)، المودعة برقم (1435021889)؛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10031/1/ق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4864/ق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12/10/1437هـ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t xml:space="preserve">ملكية فكرية - علامة تجارية - رفض تسجيل علامة </w:t>
      </w:r>
      <w:r>
        <w:rPr>
          <w:rFonts w:ascii="Traditional Arabic" w:eastAsia="Times New Roman" w:hAnsi="Traditional Arabic" w:cs="Traditional Arabic"/>
          <w:b/>
          <w:bCs/>
          <w:sz w:val="32"/>
          <w:szCs w:val="32"/>
          <w:lang w:bidi="ar-EG"/>
        </w:rPr>
        <w:t xml:space="preserve"> -</w:t>
      </w:r>
      <w:r>
        <w:rPr>
          <w:rFonts w:ascii="Traditional Arabic" w:eastAsia="Times New Roman" w:hAnsi="Traditional Arabic" w:cs="Traditional Arabic"/>
          <w:b/>
          <w:bCs/>
          <w:sz w:val="32"/>
          <w:szCs w:val="32"/>
          <w:rtl/>
          <w:lang w:bidi="ar-EG"/>
        </w:rPr>
        <w:t>تطابق العلامتين - اتحاد الفئة – وقوع الخلط واللبس – أثر اختلاف اللغة – موافقة مالك العلامة - المقصد النظامي من النص – حماية المستهلك.</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المتضمن رفض تسجيل كلمة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rtl/>
        </w:rPr>
        <w:t xml:space="preserve"> علامة تجارية لها على الفئة (16)</w:t>
      </w:r>
      <w:r>
        <w:rPr>
          <w:rFonts w:ascii="Traditional Arabic" w:eastAsia="Times New Roman" w:hAnsi="Traditional Arabic" w:cs="Traditional Arabic"/>
          <w:sz w:val="32"/>
          <w:szCs w:val="32"/>
          <w:rtl/>
          <w:lang w:bidi="ar-EG"/>
        </w:rPr>
        <w:t xml:space="preserve"> بحجة تطابقها مع العلامة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المسجلة مسبقاً على ذات الفئة – الثابت تطابق العلامتين محل الدعوى في المظهر العام والجرس الصوتي والفئة، مما يرجح معه وقوع المستهلكين في الخلط واللبس بينهما - وجود التعايش بين العلامتين في دولة المنشأ ألمانيا وفي دول الاتحاد الأوربي لا يعني إمكانية وجوده في المملكة لاختلاف لغتها وحروفها العربية عن لغات الدول المذكورة - عدم ممانعة مالكة العلامة المسجلة مسبقاً في تسجيل علامة المدعية لا يقوم سبباً للسماح بتسجيلها للمدعية؛ لأن العلة من منع تسجيل العلامات المتشابهة في الفئة نفسها هو حماية التاجر الأسبق وعموم المستهلكين، فإذا تنازل التاجر عن حقه فإن حق المستهلكين في الحماية باقٍ ولا سبيل لإهداره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9"/>
        </w:numPr>
        <w:autoSpaceDE w:val="0"/>
        <w:autoSpaceDN w:val="0"/>
        <w:adjustRightInd w:val="0"/>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(2، 13)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 وكيل المدعية تقدم بلائحة دعوى تضمنت: طعن موكلته في قرار المدعى عليها برفض تسجيل العلامة التجارية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بالفئة (16) لصالح موكلته شركة (...)، حيث استند القرار الطعين في رفضه طلب تسجيل العلامة إلى تشابهها مع العلامة التجارية المسجلة برقم (140400056)، مبيناً أن موكلته شركة ألمانية تمتلك العلامة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في دولة المنشأ ألمانيا، وكذلك الكثير من الدول حول العالم، والتي منها على سبيل المثال: الإمارات، تونس، اليمن، أمريكا، بريطانيا، فيتنام، أوزبكستان، طاجيكستان، أوكرانيا، المنظمة العالمية للملكية الفكرية (الويبو)، وفي سبيل تحقيق الحماية اللازمة للعلامة الخاصة بالمدعية فقد تقدمت للمدعى عليها بطلب تسجيل العلامة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بشكل مبتكر يمنح العلامة بمجملها شكلاً مميزاً مختلفاً عن غيرها من العلامات الأخرى، وأكد وكيل المدعية أن العلامة سبب الرفض مسجلة أيضاً بدولة المنشأ ألمانيا جنباً إلى جنب مع علامة المدعية، حيث يوجد اتفاقية تعايش بين المدعية والشركة مالكة العلامة سبب الرفض، حيث إن كلاً منهما من دولة واحدة هي </w:t>
      </w:r>
      <w:r>
        <w:rPr>
          <w:rFonts w:ascii="Traditional Arabic" w:eastAsia="Times New Roman" w:hAnsi="Traditional Arabic" w:cs="Traditional Arabic"/>
          <w:sz w:val="32"/>
          <w:szCs w:val="32"/>
          <w:rtl/>
          <w:lang w:bidi="ar-EG"/>
        </w:rPr>
        <w:lastRenderedPageBreak/>
        <w:t xml:space="preserve">ألمانيا، وعلى الرغم من ذلك فالعلامة مسجلة للشركتين داخل ألمانيا، ولا يوجد ثمة تعارض من أي منهما، كما قد صدر عن الشركة مالكة العلامة التجارية سبب الرفض خطاب بعدم الممانعة، يتضح من خلاله موافقتها على قيام المدعية بتسجيل العلامة التجارية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داخل المملكة العربية السعودية، وبين وكيل المدعية أن قضاء ديوان المظالم استقر على أن تسجيل العلامة التجارية في عدة دول يعتبر قرينة نظامية كافية على تميزها وجواز تسجيلها في المملكة، مضيفاً أنه وبالنظر للعلامة التجارية كوحدة متكاملة يتضح مدى تميزها، الأمر الذي يجرد القرار الطعين من السبب الذي استند عليه في رفض تسجيل العلامة ويجعله عرضة للإلغاء. وأكد وكيل المدعية أحقية موكلته في تسجيل علامتها التجارية وفقاً لاتفاقية باريس للملكية الصناعية، حيث جاء في المادة (6/خامساً) ما نصه: "أ/1- يقبل إيداع كل علامة تجارية أو صناعية مسجلة طبقاً للقانون في دولة المنشأ، كما يتم حمايتها بالحالة التي هي عليها في الدول الأخرى للاتحاد..." وبما أن المملكة العربية السعودية عضو من الأعضاء المنضمين لاتفاقية باريس لذا فإن قرار المدعى عليها برفض طلب تسجيل العلامة جاء مخالفاً للاتفاقيات الدولية مما يكون معه جديراً بالإلغاء، مطالباً بختام لائحته بإلغاء القرار المعترض عليه. وقد أجاب ممثل المدعى عليها على الدعوى بأن العلامة سبب الرفض هي كلمة (بوس) بالاتينية على الفئة (16) باسم (...)، كما أن وصف العلامة المراد تسجيلها هي كلمة (بوس) بحروف لاتينية، ويتضح أن هناك تطابق تام في الشكل والنطق بين العلامتين، وأن العلامة المراد تسجيلها ستوضع على نفس فئة العلامة المسجلة مما يؤدي إلى إحداث لبس وخلط لدى المستهلك العادي، وحيث نصت المادة (2/ل) من نظام العلامات التجارية على أنه لا تعد ولا تسجل علامة تجارية "الإشارات المطابقة أو المشابهة لعلامة تجارية سبق إيداعها أو تسجيلها من قبل الآخرين على منتجات أو خدمات مطابقة أو مشابهة..."، وطبقاً لنص المادة فإنه لا يمكن تسجيل علامة المدعية لتطابقها ومشابهتها مع العلامة المسجلة سابقاً برقم (140400056) مطالباً برفض دعوى المدعية. وفي جلسة هذا اليوم قدم وكيل المدعية مذكرة كان أبرز ما ورد فيها تأكيده على أن موكلته أسبق بتسجيل واستخدام علامتها التجارية من الشركة المسجلة للعلامة بالمملكة، وأن نظام العلامات التجارية في الفقرة (ي) من المادة (الثانية) اشترط لعدم تسجيل العلامات التجارية أن يتسبب ذلك في ضرر لصاحب العلامة المسجلة، وأن علامة موكلته تختلف عن العلامة سبب الرفض في نوع المنتج المسجل عليها العلامة، فينتفي بذلك الضرر عن صاحب العلامة المسجلة، مؤكداً على طلبه إلغاء قرار المدعى عليها برفض تسجيل العلامة محل الدعوى. وباطلاع ممثل المدعى عليها على مذكرة المدعية قدم صورة من شهادة تسجيل العلامة سبب الرفض، ثم قرر الطرفان اكتفاءهما بما سبق تقديمه، وبناء عليه قررت الدائرة رفع الجلسة للمداولة.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وكيل المدعية يطلب إلغاء قرار وزارة التجارة والصناعة رفض طلب تسجيل العلامة التجارية كلمة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المودعة برقم (1436008935) بالفئة (16) لصالح موكلته؛ فإن هذه الدعوى تعتبر من </w:t>
      </w:r>
      <w:r>
        <w:rPr>
          <w:rFonts w:ascii="Traditional Arabic" w:eastAsia="Times New Roman" w:hAnsi="Traditional Arabic" w:cs="Traditional Arabic"/>
          <w:sz w:val="32"/>
          <w:szCs w:val="32"/>
          <w:rtl/>
          <w:lang w:bidi="ar-EG"/>
        </w:rPr>
        <w:lastRenderedPageBreak/>
        <w:t xml:space="preserve">دعاوى إلغاء القرارات الإدارية النهائية التي يقدمها ذوو الشأن، والتي تختص المحاكم الإدارية ولائياً بالفصل فيها؛ بموجب المادة (13/ب) من نظام ديوان المظالم الصادر بالمرسوم الملكي رقم (م/78) وتاريخ 19/9/1428هـ. أما عن الناحية الشكلية لهذه الدعوى؛ فإن الثابت للدائرة من أوراق القضية أن المدعية تبلغت بتأييد الوزير لقرار إدارة العلامات التجارية القاضي برفض التسجيل بتاريخ 10/9/1436هـ، وتقدمت للمحكمة بتاريخ 10/10/1436هـ، وحيث نصت المادة (الثالثة عشرة) من نظام العلامات التجارية الموافق عليه بالمرسوم الملكي رقم (م/21) وتاريخ 28/5/1423هـ على أن: "لصاحب الشأن التظلم لوزير التجارة من القرار الصادر برفض طلبه خلال ستين يوماً من تاريخ إبلاغه به، وإذا صدر قرار الوزير برفض التظلم كان لصاحب الشأن حق الطعن عليه أمام ديوان المظالم خلال ثلاثين يوماً من تاريخ إبلاغه به"؛ وبالتالي فإن الدائرة ترى أن هذه الدعوى مقبولة شكلاً. وأما عن موضوع الدعوى؛ وحيث إن وكيل المدعية يطلب إلغاء قرار وزارة التجارة والصناعة رفض طلب تسجيل العلامة التجارية كلمة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لصالح موكلته، بحجة تشابهها مع العلامة </w:t>
      </w:r>
      <w:r>
        <w:rPr>
          <w:rFonts w:ascii="Traditional Arabic" w:eastAsia="Times New Roman" w:hAnsi="Traditional Arabic" w:cs="Traditional Arabic"/>
          <w:sz w:val="32"/>
          <w:szCs w:val="32"/>
          <w:lang w:bidi="ar-EG"/>
        </w:rPr>
        <w:t>(BOSS)</w:t>
      </w:r>
      <w:r>
        <w:rPr>
          <w:rFonts w:ascii="Traditional Arabic" w:eastAsia="Times New Roman" w:hAnsi="Traditional Arabic" w:cs="Traditional Arabic"/>
          <w:sz w:val="32"/>
          <w:szCs w:val="32"/>
          <w:rtl/>
          <w:lang w:bidi="ar-EG"/>
        </w:rPr>
        <w:t xml:space="preserve"> المسجلة برقم (140400056) باسم (...). وحيث إن الفقرة (ل) من المادة (الثانية) من نظام العلامات التجارية – المشار إليه آنفاً - تنص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ومؤدى ذلك: أنه لا يجوز تسجيل علامة تجارية مطابقة أو مشابهة لعلامة تجارية سبق إيداعها أو تسجيلها إذا كان طلب التسجيل على منتجات مطابقة أو مشابهة للمنتجات أو الخدمات التي سبق تسجيل العلامة عليها. وبما أن الحكم يدور مع علته وجوداً وعدماً، ولما كان مناط المنع من تسجيل العلامات المتشابهة في فئة واحدة هو: وقوع الخلط واللبس لدى جمهور المستهلكين بين العلامة المطلوب تسجيلها والعلامة المسجلة، مما يترتب عليه وقوع الضرر للتاجر الأسبق ولعموم المستهلكين، وبالنظر في تحقق هذا المناط في محل الدعوى يتبين ثبوته؛ إذ إن العلامتين متطابقتين في المظهر العام والجرس الصوتي والفئة نفسها، مما يرجح وقوع المستهلكين في الخلط واللبس بينهما. وأما ما ذكره وكيل المدعية من وجود التعايش بين العلامتين في دولة المنشأ ألمانيا وفي دول الاتحاد الأوربي؛ فهذا لا يعني إمكانية وجوده في المملكة العربية السعودية؛ لاختلاف لغتها وحروفها العربية عن لغات الدول المذكورة التي تتقارب لغاتها وتكتب بالحروف اللاتينية، مما قد يمكن المستهلكين هناك من التفرقة بين العلامات المكتوبة بحروف لاتينية. وأما بالنسبة لعدم ممانعة الشركة مالكة العلامة سبب الرفض من تسجيل العلامة محل الدعوى في المملكة؛ فإن ذلك لا يقوم سبباً للسماح بتسجيلها؛ لأن العلة من منع تسجيل العلامات المتشابهة في الفئة نفسها هو حماية التاجر الأسبق وعموم المستهلكين، فإذا تنازل التاجر الأسبق عن حقه، فإن حق المستهلكين في الحماية باقٍ ولا سبيل لإهداره. ولِما تقدم فإن الدائرة تنتهي إلى صحة قرار المدعى عليها رفض تسجيل العلامة محل الدعوى، مما يستلزم رفض دعوى المدعية، وهو ما تقضي به الدائرة.</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lastRenderedPageBreak/>
        <w:t>لذلك حكمت الدائرة: برفض الدعوى المقامة من (...) ضد وزارة التجارة والصناعة.</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15924/1/ق لعام 1434هـ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حكم الاستئناف 7264/ق لعام 1436هـ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8/4/1437هـ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ملكية فكرية - علامة تجارية - رفض تسجيل علامة </w:t>
      </w:r>
      <w:r>
        <w:rPr>
          <w:rFonts w:ascii="Traditional Arabic" w:eastAsia="Times New Roman" w:hAnsi="Traditional Arabic" w:cs="Traditional Arabic"/>
          <w:b/>
          <w:bCs/>
          <w:sz w:val="32"/>
          <w:szCs w:val="32"/>
          <w:lang w:bidi="ar-EG"/>
        </w:rPr>
        <w:t>-</w:t>
      </w:r>
      <w:r>
        <w:rPr>
          <w:rFonts w:ascii="Traditional Arabic" w:eastAsia="Times New Roman" w:hAnsi="Traditional Arabic" w:cs="Traditional Arabic"/>
          <w:b/>
          <w:bCs/>
          <w:sz w:val="32"/>
          <w:szCs w:val="32"/>
          <w:rtl/>
          <w:lang w:bidi="ar-EG"/>
        </w:rPr>
        <w:t xml:space="preserve"> اتحاد الفئة – تشابه العلامتين – وقوع الخلط واللبس – لحوق الضرر.</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المتضمن رفض طلب تسجيل عبارة (أبها سيتي سنتر) بحروف عربية ولاتينية على الفئة (36) علامة تجارية لها؛ بحجة تشابهها مع العلامة التجارية (أبها سنتر ايه اس تي) المسجلة مسبقاً على ذات الفئة – الثابت وجود تشابه بين العلامتين محل النزاع من ناحية الشكل والجرس الصوتي والكلمات المستخدمة، بما من شأنه إحداث الخلط واللبس لدى جمهور المستهلكين، والإضرار بصاحب العلامة الأسبق في التسجيل، سيما مع اتحاد فئتيهما؛ الأمر الذي يتبين معه صحة القرار محل الدعوى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1"/>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 13) من نظام العلامات التجارية الصادر بالمرسوم الملكي رقم (م/21) وتاريخ 28/5/1423هـ.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بالقدر اللازم لإصدار الحكم فيها بتقدم وكيل المدعية (...) بصحيفة دعوى إلى هذه المحكمة قيدت بتاريخ 20/11/1434هـ ضمنها اعتراض موكلته على قرار المدعى عليها وزارة التجارة والصناعة القاضي بتأييد قرار مكتب العلامات التجارية برفض طلب تسجيل العلامة التجارية عبارة (أبها سيتي سنتر) بحروف عربية ولاتينية على الفئة (36)، المودعة برقم (187113)، حيث استند القرار المتظلم منه في رفضه تسجيل علامة موكلته لتشابهها مع العلامة التجارية (أبها سنتر ايه اس تي) والمسجلة برقم (1092/70)، مضيفاً أن موكلته استلمت نسخة من القرار بتاريخ 22/10/1434هـ، ومضيفاً أن موكلته من الشركات الإماراتية الرائدة والمعروفة على المستوى الاقليمي والدولي، وتتميز بنشاطها في عالم مراكز التسوق والتجزئة والترفيه على مستوى منطقة الشرق الأوسط وشمال أفريقيا، وتنتشر نشاطات موكلته في (12) دولة بمنطقة الشرق الأوسط وشمال أفريقيا، ويعمل لديها أكثر من (24.000) موظف، وحازت على تصنيف من الدرجة الاستثمارية (</w:t>
      </w:r>
      <w:r>
        <w:rPr>
          <w:rFonts w:ascii="Traditional Arabic" w:eastAsia="Times New Roman" w:hAnsi="Traditional Arabic" w:cs="Traditional Arabic"/>
          <w:sz w:val="32"/>
          <w:szCs w:val="32"/>
          <w:lang w:bidi="ar-EG"/>
        </w:rPr>
        <w:t>BBB</w:t>
      </w:r>
      <w:r>
        <w:rPr>
          <w:rFonts w:ascii="Traditional Arabic" w:eastAsia="Times New Roman" w:hAnsi="Traditional Arabic" w:cs="Traditional Arabic"/>
          <w:sz w:val="32"/>
          <w:szCs w:val="32"/>
          <w:rtl/>
          <w:lang w:bidi="ar-EG"/>
        </w:rPr>
        <w:t>) وهو أعلى تصنيف يعين لشركة خاصة في منطقة الشرق الأوسط. وأضاف أن علامة موكلته ليست العلامة الأولى لها تحت هذه التسمية فموكلته تمتلك العلامة التجارية (سيتي سنتر الرياض) (</w:t>
      </w:r>
      <w:r>
        <w:rPr>
          <w:rFonts w:ascii="Traditional Arabic" w:eastAsia="Times New Roman" w:hAnsi="Traditional Arabic" w:cs="Traditional Arabic"/>
          <w:sz w:val="32"/>
          <w:szCs w:val="32"/>
          <w:lang w:bidi="ar-EG"/>
        </w:rPr>
        <w:t>CITY CENTER RIYADH</w:t>
      </w:r>
      <w:r>
        <w:rPr>
          <w:rFonts w:ascii="Traditional Arabic" w:eastAsia="Times New Roman" w:hAnsi="Traditional Arabic" w:cs="Traditional Arabic"/>
          <w:sz w:val="32"/>
          <w:szCs w:val="32"/>
          <w:rtl/>
          <w:lang w:bidi="ar-EG"/>
        </w:rPr>
        <w:t xml:space="preserve">) بالمملكة العربية </w:t>
      </w:r>
      <w:r>
        <w:rPr>
          <w:rFonts w:ascii="Traditional Arabic" w:eastAsia="Times New Roman" w:hAnsi="Traditional Arabic" w:cs="Traditional Arabic"/>
          <w:sz w:val="32"/>
          <w:szCs w:val="32"/>
          <w:rtl/>
          <w:lang w:bidi="ar-EG"/>
        </w:rPr>
        <w:lastRenderedPageBreak/>
        <w:t>السعودية بموجب شهادات التسجيل رقم (1235/53) و(1156/67)، والعلامة التجارية (جدة سيتي سنتر) (</w:t>
      </w:r>
      <w:r>
        <w:rPr>
          <w:rFonts w:ascii="Traditional Arabic" w:eastAsia="Times New Roman" w:hAnsi="Traditional Arabic" w:cs="Traditional Arabic"/>
          <w:sz w:val="32"/>
          <w:szCs w:val="32"/>
          <w:lang w:bidi="ar-EG"/>
        </w:rPr>
        <w:t>CITY CENTER RIYADH</w:t>
      </w:r>
      <w:r>
        <w:rPr>
          <w:rFonts w:ascii="Traditional Arabic" w:eastAsia="Times New Roman" w:hAnsi="Traditional Arabic" w:cs="Traditional Arabic"/>
          <w:sz w:val="32"/>
          <w:szCs w:val="32"/>
          <w:rtl/>
          <w:lang w:bidi="ar-EG"/>
        </w:rPr>
        <w:t>) بموجب شهادات التسجيل رقم (1235/55) و(1156/69)، والعلامة التجارية (دمام سيتي سنتر) (</w:t>
      </w:r>
      <w:r>
        <w:rPr>
          <w:rFonts w:ascii="Traditional Arabic" w:eastAsia="Times New Roman" w:hAnsi="Traditional Arabic" w:cs="Traditional Arabic"/>
          <w:sz w:val="32"/>
          <w:szCs w:val="32"/>
          <w:lang w:bidi="ar-EG"/>
        </w:rPr>
        <w:t>DAMMAM CITY CENTER</w:t>
      </w:r>
      <w:r>
        <w:rPr>
          <w:rFonts w:ascii="Traditional Arabic" w:eastAsia="Times New Roman" w:hAnsi="Traditional Arabic" w:cs="Traditional Arabic"/>
          <w:sz w:val="32"/>
          <w:szCs w:val="32"/>
          <w:rtl/>
          <w:lang w:bidi="ar-EG"/>
        </w:rPr>
        <w:t>) بموجب شهادات التسجيل رقم (1235/54) و(1156/68)، وجميعها بالفئات (35، 36). وفي سبيل تحقيق الحماية اللازمة للعلامة الخاصة بموكلته ونتيجة لانتشار أعمالها وأنشطتها داخل المملكة العربية السعودية قامت بالتقدم إلى إدارة العلامات التجارية بطلب تسجيل العلامة التجارية (أبها سيتي سنتر) (</w:t>
      </w:r>
      <w:r>
        <w:rPr>
          <w:rFonts w:ascii="Traditional Arabic" w:eastAsia="Times New Roman" w:hAnsi="Traditional Arabic" w:cs="Traditional Arabic"/>
          <w:sz w:val="32"/>
          <w:szCs w:val="32"/>
          <w:lang w:bidi="ar-EG"/>
        </w:rPr>
        <w:t>ABHA CITY CENTER</w:t>
      </w:r>
      <w:r>
        <w:rPr>
          <w:rFonts w:ascii="Traditional Arabic" w:eastAsia="Times New Roman" w:hAnsi="Traditional Arabic" w:cs="Traditional Arabic"/>
          <w:sz w:val="32"/>
          <w:szCs w:val="32"/>
          <w:rtl/>
          <w:lang w:bidi="ar-EG"/>
        </w:rPr>
        <w:t>) بشكل مبتكر يمنح العلامة بمجملها شكلاً مميزاً وطلبت تسجيلها بحروف عربية ولاتينية بالفئة (36)، إلا أنه تم رفض طلب التسجيل من قبل إدارة العلامات، مشيراً إلى أن المقصود بالتشابه الذي يمنع تسجيل العلامات التجارية والذي ورد بالمادة (2/ل) من نظام العلامات التجارية هو ذلك التشابه أو التطابق الذي يودي إلى حدوث لبس لدى جمهور المستهلكين حول المنتجات الخاصة بكل علامة، إلا أنه بالنظر إلى العلامتين يتبين مدى الاختلاف الواضح بينهم مما ينتفي معه حدوث الالتباس ويميز كل علامة عن الأخرى، ويجعل الشخص العادي يتمكن من التفريق بينهما بسهولة، وإن ما استقر عليه فقه وقضاء ديوان المظالم في كثير من الأحكام الصادرة عنه بخصوص قضايا العلامات التجارية بأن العبرة عند تقدير التشابه بين العلامات التجارية هو بالنظر إلى العلامة التجارية كوحدة متكاملة دون النظر إلى التفاصيل والجزيئات، وقد نصت اتفاقية باريس في المادة (15) الفقرة (1) منها على أنه يجوز تسجيل العلامات التجارية التي تتكون من أسماء، سواء كانت أسماء أشخاص، أو أسماء أشياء، أو أسماء حيوانات، شريطة أن تتوفر بها الشروط الموضوعية للعلامة التجارية كشرط التمييز والجدة والمشروعية، ويدخل في حكم الأسماء الإمضاءات، وصور الغير لا سيما الشخصيات المشهورة، ولكي يكون الاسم مميزاً وصالحاً لتسجيله كعلامة تجارية يتعين أن يكتب بطريقة خاصة، أو يوضع في دائرة أو مربع أو مثلث أو تكتب الحروف بألوان خاصة مميزة، أو تكتب بخط فارسي أو كوفي، وفي هذه الحالة فإن القانون يحمي الشكل المميز الذي يتخذه الاسم ذاته. وبتطبيق جميع ما سبق على العلامة التجارية (أبها سيتي سنتر) والخاصة بموكلته يتأكد أن إدارة العلامات التجارية قد جانبها الصواب فيما ذهبت إليه من رفض طلب تسجيل هذه العلامة لصالح موكلته مما يتعين معه إلغاء قرارها، خاتماً صحيفة دعواه بطلب الحكم بإلغاء قرار وزارة التجارة والصناعة القاضي برفض طلب تسجيل العلامة التجارية عبارة (أبها سيتي سنتر) بحروف عربية ولاتينية على الفئة (36) لصالح موكلته. وبإحالة القضية إلى الدائرة عقدت في سبيل نظرها عدة جلسات جرى فيها سماع الدعوى على النحو الوارد في صحيفتها، وبطلب الإجابة من ممثلي الجهة المدعى عليها استمهلا لتقديم الإجابة في عدة جلسات متتابعة، وفي إحدى الجلسات قدم ممثل الجهة المدعى عليها العلامة سبب الرفض وتمسك بذلك، ثم قرر طرفا الدعوى الاكتفاء بما قدم كل طرف، عليه صدر هذا الحكم بعد الدراسة والمداولة.</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lang w:bidi="ar-EG"/>
        </w:rPr>
        <w:t>لما كان وكيل المدعية يهدف من إقامة دعواه إلى إلغاء قرار المدعى عليها المتضمن رفض طلب تسجيل العلامة التجارية عبارة (أبها سيتي سنتر) (</w:t>
      </w:r>
      <w:r>
        <w:rPr>
          <w:rFonts w:ascii="Traditional Arabic" w:eastAsia="Times New Roman" w:hAnsi="Traditional Arabic" w:cs="Traditional Arabic"/>
          <w:sz w:val="32"/>
          <w:szCs w:val="32"/>
          <w:lang w:bidi="ar-EG"/>
        </w:rPr>
        <w:t>CITY CENTER ABHA</w:t>
      </w:r>
      <w:r>
        <w:rPr>
          <w:rFonts w:ascii="Traditional Arabic" w:eastAsia="Times New Roman" w:hAnsi="Traditional Arabic" w:cs="Traditional Arabic"/>
          <w:sz w:val="32"/>
          <w:szCs w:val="32"/>
          <w:rtl/>
          <w:lang w:bidi="ar-EG"/>
        </w:rPr>
        <w:t>) بحروف عربية ولاتينية المودعة برقم (187113) على الفئة (36)؛ فإن الدعوى داخلة في اختصاص المحاكم الإدارية ولائياً بموجب المادة (13/ب)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والمادة (13) من نظام العلامات التجارية الصادر بالمرسوم الملكي رقم (م/21) وتاريخ 28/5/1423هـ التي تنص على أنه: "وإذا صدر قرار من الوزير برفض التظلم كان لصاحب الشأن حق الطعن فيه أمام ديوان المظالم خلال ثلاثين يوماً من تاريخ إبلاغه به...".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معالي رئيس الديوان المنظمة للدوائر واختصاصاتها. وعن قبول الدعوى شكلاً؛ ولما كانت المدعية بلغت بالقرار محل الدعوى بتاريخ 29/8/2013م الموافق 22/10/1434هـ وفق المراسلة البريدية المرفقة، وقيدت هذه الدعوى بتاريخ 20/11/1434هـ؛ ما تكون معه الدعوى مقامة خلال الأجل النظامي للاعتراض المحدد بثلاثين يوماً المنصوص عليه في المادة (13) من نظام العلامات التجارية آنفة الذكر؛ عليه فإنها تكون مقبولة شكلاً. وعن موضوع الدعوى؛ ولما كان دور القضاء الإداري في دعاوى الإلغاء دوراً رقابياً على الإدارة في قراراتها، والمعول عليه في أحكامه هي الأنظمة التي تسير أعمال الإدارة؛ فإن الثابت من أوراق القضية ومستنداتها أن القرار محل الطعن الصادر من المدعى عليها برفض طلب تسجيل العلامة التجارية عبارة (أبها سيتي سنتر) (</w:t>
      </w:r>
      <w:r>
        <w:rPr>
          <w:rFonts w:ascii="Traditional Arabic" w:eastAsia="Times New Roman" w:hAnsi="Traditional Arabic" w:cs="Traditional Arabic"/>
          <w:sz w:val="32"/>
          <w:szCs w:val="32"/>
          <w:lang w:bidi="ar-EG"/>
        </w:rPr>
        <w:t>ABGA CITY CENTER</w:t>
      </w:r>
      <w:r>
        <w:rPr>
          <w:rFonts w:ascii="Traditional Arabic" w:eastAsia="Times New Roman" w:hAnsi="Traditional Arabic" w:cs="Traditional Arabic"/>
          <w:sz w:val="32"/>
          <w:szCs w:val="32"/>
          <w:rtl/>
          <w:lang w:bidi="ar-EG"/>
        </w:rPr>
        <w:t>) بحروف عربية ولاتينية المودعة برقم (187113) على الفئة (36) قد استند إلى أن سبب الرفض؛ لتشابهها مع العلامة التجارية عبارة (أبها سنتر ايه اس تي) بحروف عربية ولاتينية (</w:t>
      </w:r>
      <w:r>
        <w:rPr>
          <w:rFonts w:ascii="Traditional Arabic" w:eastAsia="Times New Roman" w:hAnsi="Traditional Arabic" w:cs="Traditional Arabic"/>
          <w:sz w:val="32"/>
          <w:szCs w:val="32"/>
          <w:lang w:bidi="ar-EG"/>
        </w:rPr>
        <w:t>ABHA CENTER EST</w:t>
      </w:r>
      <w:r>
        <w:rPr>
          <w:rFonts w:ascii="Traditional Arabic" w:eastAsia="Times New Roman" w:hAnsi="Traditional Arabic" w:cs="Traditional Arabic"/>
          <w:sz w:val="32"/>
          <w:szCs w:val="32"/>
          <w:rtl/>
          <w:lang w:bidi="ar-EG"/>
        </w:rPr>
        <w:t xml:space="preserve">) المسجلة برقم (1092/70) على الفئة (36) لصالح مؤسسة (...) لصاحبها (...)؛ استناداً للمادة (2/ل) من نظام العلامات التجاريةـ والتي تنص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ولما كانت العبرة في المقارنة بين العلامات التجارية هو بالنظر في أوجه الشبه بينهما لا بأوجه الاختلاف، ولما كان ذلك وكان البين أن هناك تشابهاً بين العلامتين من ناحية الشكل والجرس الصوتي والكلمات المستخدمة، ولا سيما أن العلامة التجارية مطلوب تسجيلها على الفئة (36) وهي نفس الفئة المسجلة عليها العلامة سبب الرفض والمتعلقة بخدمات الشؤون </w:t>
      </w:r>
      <w:r>
        <w:rPr>
          <w:rFonts w:ascii="Traditional Arabic" w:eastAsia="Times New Roman" w:hAnsi="Traditional Arabic" w:cs="Traditional Arabic"/>
          <w:sz w:val="32"/>
          <w:szCs w:val="32"/>
          <w:rtl/>
          <w:lang w:bidi="ar-EG"/>
        </w:rPr>
        <w:lastRenderedPageBreak/>
        <w:t>العقارية؛ وعليه فإن من شأن تسجيل علامة المدعية إحداث الخلط واللبس لدى جمهور المستهلكين لا سيما أن كلتا العلامتين تحتويان على حروف لاتينية وهي غير لغة أهل البلد الأصلية، وهذا أدعى لوقوع الخلط واللبس بين هاتين العلامتين، ومن شأن تسجيل علامة المدعية الإضرار بصاحب العلامة الأسبق في التسجيل، ولما كان ذلك فإن قرار المدعى عليها برفض طلب تسجيل العلامة محل الدعوى للمدعية يتفق مع التطبيق الصحيح للنظام، الأمر الذي تنتهي معه الدائرة إلى رفض دعوى المدعية وهو ما تحكم به. ولا ينال من ذلك ما أثاره وكيل المدعية من تسجيل علامة موكلته في المملكة بأكثر من عبارة كالرياض سيتي سنتر، والدمام سيتي سنتر؛ إذ إن الموافقة على طلب المدعية فيه إضرار على صاحب العلامة الأسبق بالتسجيل، خلافاً لتسجيل العلامات التجارية الأخرى للمدعية المشار إليها؛ لعدم وجود العارض السابق، وهو ما راعاه المنظم واحتاط له في نظام العلامات التجارية.</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شركة (...) ضد وزارة التجارة والصناعة؛ لما هو موضح بالأسباب.</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رقم القضية الابتدائية 6114/1/ق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5722/ق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تاريخ الجلسة 5/11/1437هـ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ملكية فكرية - علامة تجارية - رفض تسجيل علامة - انتفاء التشابه بين العلامتين - معيار التشابه المعتبر - خلو العلامة من الصفة المميزة – احتكار الكلمة الوصفية.</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المتضمن رفض تسجيل عبارة (البرتقالة الحمراء </w:t>
      </w:r>
      <w:r>
        <w:rPr>
          <w:rFonts w:ascii="Traditional Arabic" w:eastAsia="Times New Roman" w:hAnsi="Traditional Arabic" w:cs="Traditional Arabic"/>
          <w:sz w:val="32"/>
          <w:szCs w:val="32"/>
          <w:lang w:bidi="ar-EG"/>
        </w:rPr>
        <w:t>red orange</w:t>
      </w:r>
      <w:r>
        <w:rPr>
          <w:rFonts w:ascii="Traditional Arabic" w:eastAsia="Times New Roman" w:hAnsi="Traditional Arabic" w:cs="Traditional Arabic"/>
          <w:sz w:val="32"/>
          <w:szCs w:val="32"/>
          <w:rtl/>
          <w:lang w:bidi="ar-EG"/>
        </w:rPr>
        <w:t>) على الفئة (43) علامة تجارية لها بحجة تشابهها مع العلامة المسجلة مسبقاً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على ذات الفئة – الثابت وجود اختلاف في الشكل والكتابة والنطق بين علامة المدعية والعلامة سبب الرفض يؤدي إلى التمييز بينهما الذي يدركه الشخص البسيط متوسط الإدراك، وهو المعيار الذي بناءً عليه يقاس احتمال وجود الخلط واللبس - خلو كلمة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الموجودة في العلامة سبب الرفض من الصفة المميزة، ومن ثم لا يمنع مشابهتها من قبول تسجيل علامة المدعية وفقاً للنظام، فضلاً عن كونها وصفية لا يجوز احتكارها من قبل أحد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 13، 15، 21، 53)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بالقدر اللازم للفصل فيها أن وكيل المدعية تقدم بصحيفة دعوى إلى المحكمة الإدارية بالرياض بتاريخ 24/6/1436هـ تضمنت تظلم موكلته من قرار المدعى عليها القاضي برفض تسجيل كلمة (البرتقالة الحمراء </w:t>
      </w:r>
      <w:r>
        <w:rPr>
          <w:rFonts w:ascii="Traditional Arabic" w:eastAsia="Times New Roman" w:hAnsi="Traditional Arabic" w:cs="Traditional Arabic"/>
          <w:sz w:val="32"/>
          <w:szCs w:val="32"/>
          <w:lang w:bidi="ar-EG"/>
        </w:rPr>
        <w:t>red orange</w:t>
      </w:r>
      <w:r>
        <w:rPr>
          <w:rFonts w:ascii="Traditional Arabic" w:eastAsia="Times New Roman" w:hAnsi="Traditional Arabic" w:cs="Traditional Arabic"/>
          <w:sz w:val="32"/>
          <w:szCs w:val="32"/>
          <w:rtl/>
          <w:lang w:bidi="ar-EG"/>
        </w:rPr>
        <w:t>) بحروف عربية ولاتينية وتوضع على الفئة (43) وذلك بحجة تشابهها مع العلامة المسجلة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وأضاف أن هناك اختلافاً بين العلامتين، وأن العبرة بالنظر في العلامات هي في مجموعها مما ينتفي معه التشابه، فضلاً على أن العلامة سبب الرفض هي كلمة وصفية وتوضع على خدمات توفير الأطعمة وكان المفترض بالمدعى عليها أن لا تسجلها، كما أن موكلته مسجلة لعلامتها محل الرفض على الفئات (32-29)، وأكد تميز علامته من حيث الكتابة والنطق والشكل عن العلامة سبب الرفض، وختم صحيفته بطلبه إلغاء قرار المدعى عليها. وبقيد اللائحة قضية بالرقم المشار إليه وإحالتها إلى هذه الدائرة باشرت نظرها وعقدت لها عدة جلسات، حيث قدم ممثل المدعى عليها مذكرة جوابية تضمنت أن هناك تشابه بين علامة المدعية والعلامة سبب الرفض في عنصرها الجوهري وهي كلمة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وتعني البرتقالة مما يعني دخولها في الخطر المنصوص عليه نظاماً، وختم مذكرته بطلبه رفض الدعوى. بعد ذلك قدم وكيل المدعية مذكرة تضمنت أن العلامة سبب الرفض ليس معناها وترجمتها (البرتقالة) وإنما تعني (اللون البرتقالي). كما قدم مذكرة أخرى جاءت تكراراً لما سبق تقديمه. بعد ذلك قرر طرفا الدعوى الاكتفاء، ثم أصدرت الدائرة حكمها الآتي.</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المدعية تطلب إلغاء قرار المدعى عليها رفض تسجيل كلمة (البرتقالة الحمراء </w:t>
      </w:r>
      <w:r>
        <w:rPr>
          <w:rFonts w:ascii="Traditional Arabic" w:eastAsia="Times New Roman" w:hAnsi="Traditional Arabic" w:cs="Traditional Arabic"/>
          <w:sz w:val="32"/>
          <w:szCs w:val="32"/>
          <w:lang w:bidi="ar-EG"/>
        </w:rPr>
        <w:t>red orange</w:t>
      </w:r>
      <w:r>
        <w:rPr>
          <w:rFonts w:ascii="Traditional Arabic" w:eastAsia="Times New Roman" w:hAnsi="Traditional Arabic" w:cs="Traditional Arabic"/>
          <w:sz w:val="32"/>
          <w:szCs w:val="32"/>
          <w:rtl/>
          <w:lang w:bidi="ar-EG"/>
        </w:rPr>
        <w:t xml:space="preserve">) بحروف عربية ولاتينية وتوضع على الفئة (43)، وبما أن المدعى عليها أجابت عن الدعوى بما سلف بيانه؛ فإن نظر الدعوى والفصل فيها يدخل في نطاق الولاية القضائية للمحاكم الإدارية؛ وفقاً للمادة (13/ب) من نظام ديوان المظالم الصادر بالمرسوم الملكي رقم (م/78) وتاريخ 19/9/1428هـ، والمادتين (15) و(53) من نظام العلامات التجارية الصادر بالمرسوم الملكي رقم (م/21) وتاريخ 28/5/1423هـ. كما تدخل هذه الدعوى في اختصاص هذه المحكمة مكانياً؛ عملاً بالمادة (الثانية) من نظام المرافعات أمام ديوان المظالم الصادر بالمرسوم الملكي رقم (م/3) وتاريخ 22/1/1435هـ. وعن قبول الدعوى؛ فبما أن الثابت اعتماد الوزير لقرار إدارة العلامات التجارية بتاريخ 26/5/1436هـ القاضي برفض تسجيل علامة المدعية، وقد تقدمت المدعية بالدعوى أمام المحكمة الإدارية بالرياض في 24/6/1436هـ؛ مما يكون معه التقدم بالدعوى خلال المدة المحددة في المادة (الثالثة عشرة) من نظام العلامات التجارية الصادر بالمرسوم </w:t>
      </w:r>
      <w:r>
        <w:rPr>
          <w:rFonts w:ascii="Traditional Arabic" w:eastAsia="Times New Roman" w:hAnsi="Traditional Arabic" w:cs="Traditional Arabic"/>
          <w:sz w:val="32"/>
          <w:szCs w:val="32"/>
          <w:rtl/>
          <w:lang w:bidi="ar-EG"/>
        </w:rPr>
        <w:lastRenderedPageBreak/>
        <w:t xml:space="preserve">الملكي رقم (م/21) وتاريخ 28/5/1423هـ والتي نصت على أن: "لصاحب الشأن التظلم لوزير التجارة من القرار الصادر برفض طلبه... وإذا صدر قرار الوزير برفض التظلم كان لصاحب الشأن حق الطعن فيه أمام ديوان المظالم خلال ثلاثين يوماً من تاريخ إبلاغه به"، ومن ثم فإن الدعوى تكون مقبولة شكلاً. وأما من ناحية الموضوع؛ فإن المادة (الثانية) من نظام العلامات التجارية نصت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ومؤدى ذلك أنه لا يجوز تسجيل علامة تجارية مشابهة لعلامة تجارية سبق إيداعها أو تسجيلها إذا كان طلب التسجيل على منتجات مطابقة أو مشابهة للمنتجات أو الخدمات التي سبق تسجيل العلامة عليها، وبالنظر إلى علامة المدعية وهي كلمة (البرتقالة الحمراء </w:t>
      </w:r>
      <w:r>
        <w:rPr>
          <w:rFonts w:ascii="Traditional Arabic" w:eastAsia="Times New Roman" w:hAnsi="Traditional Arabic" w:cs="Traditional Arabic"/>
          <w:sz w:val="32"/>
          <w:szCs w:val="32"/>
          <w:lang w:bidi="ar-EG"/>
        </w:rPr>
        <w:t>red orange</w:t>
      </w:r>
      <w:r>
        <w:rPr>
          <w:rFonts w:ascii="Traditional Arabic" w:eastAsia="Times New Roman" w:hAnsi="Traditional Arabic" w:cs="Traditional Arabic"/>
          <w:sz w:val="32"/>
          <w:szCs w:val="32"/>
          <w:rtl/>
          <w:lang w:bidi="ar-EG"/>
        </w:rPr>
        <w:t>) بحروف عربية ولاتينية على الفئة (43) والعلامة سبب الرفض وهي كلمة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أورنج بحروف لاتينية فقط والمسجلة على الفئة ذاتها، يتبين الاختلاف في الشكل والكتابة والنطق، حيث إن علامة المدعية جاءت بحروف عربية ولاتينية وبكلمتين مميزتين رسماً ونطقاً، بينما جاءت العلامة سبب الرفض بحروف لاتينية فقط وبكلمة واحدة فقط، والتشابه يكمن في الجزء الثاني من علامة المدعية في الكتابة بالحرف اللاتيني، وليس مؤدى هذا وجود تشابه يؤدي إلى الخلط واللبس المحظور نظاماً، بل التمييز بين العلامتين يدركه الشخص البسيط متوسط الإدراك، وهو المعيار الذي بناءً عليه يقاس احتمال وجود الخلط واللبس، مما يكون معه التشابه بين العلامتين محل الدعوى منتفياً. ويضاف إلى ذلك أن المادة (الحادية والعشرين) من نظام العلامات التجارية نصت على أنه: "...يستثنى من الحقوق الناشئة عن تسجيل العلامة التجارية الاستخدام المنصف للإشارات والعبارات والرسوم الوصفية الخالية من الصفة المميزة التي اشتملت عليها العلامة المسجلة". ومفهوم ذلك أنه يستثنى منه ما إذا كان وجه الشبه بين العلامتين قائماً على الاستخدام المنصف للإشارات والعبارات والرسوم الوصفية الخالية من الصفة المميزة التي اشتملت عليه العلامة، وبما أن كلمة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xml:space="preserve">) الموجودة في العلامة سبب الرفض تعتبر خالية من الصفة المميزة فلا يمنع هذا التشابه من قبول تسجيل علامة المدعية، بشرط أن يكون الاستخدام منصفاً وهذا ما تحقق في علامة المدعية. كما أن العلامة سبب الرفض </w:t>
      </w:r>
      <w:r>
        <w:rPr>
          <w:rFonts w:ascii="Traditional Arabic" w:eastAsia="Times New Roman" w:hAnsi="Traditional Arabic" w:cs="Traditional Arabic"/>
          <w:sz w:val="32"/>
          <w:szCs w:val="32"/>
          <w:lang w:bidi="ar-EG"/>
        </w:rPr>
        <w:t>(orange)</w:t>
      </w:r>
      <w:r>
        <w:rPr>
          <w:rFonts w:ascii="Traditional Arabic" w:eastAsia="Times New Roman" w:hAnsi="Traditional Arabic" w:cs="Traditional Arabic"/>
          <w:sz w:val="32"/>
          <w:szCs w:val="32"/>
          <w:rtl/>
          <w:lang w:bidi="ar-EG"/>
        </w:rPr>
        <w:t xml:space="preserve"> كلمة وصفية وتعني (برتقالي)، ومن ثم لا يجوز قصرها على شركة دون أخرى، بينما علامة المدعية هي (البرتقالة الحمراء)</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مما تنتهي معه الدائرة إلى عدم سلامة قرار المدعى عليها برفض تسجيل علامة المدعية.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بإلغاء قرار وزارة التجارة والصناعة القاضي برفض تسجيل كلمة (البرتقالة الحمراء </w:t>
      </w:r>
      <w:r>
        <w:rPr>
          <w:rFonts w:ascii="Traditional Arabic" w:eastAsia="Times New Roman" w:hAnsi="Traditional Arabic" w:cs="Traditional Arabic"/>
          <w:b/>
          <w:bCs/>
          <w:sz w:val="32"/>
          <w:szCs w:val="32"/>
          <w:lang w:bidi="ar-EG"/>
        </w:rPr>
        <w:t>red orange</w:t>
      </w:r>
      <w:r>
        <w:rPr>
          <w:rFonts w:ascii="Traditional Arabic" w:eastAsia="Times New Roman" w:hAnsi="Traditional Arabic" w:cs="Traditional Arabic"/>
          <w:b/>
          <w:bCs/>
          <w:sz w:val="32"/>
          <w:szCs w:val="32"/>
          <w:rtl/>
          <w:lang w:bidi="ar-EG"/>
        </w:rPr>
        <w:t xml:space="preserve">) بحروف عربية ولاتينية وتوضع على الفئة (43) والمودعة برقم (1436003107) لصالح المدعية (...). </w:t>
      </w:r>
    </w:p>
    <w:p w:rsidR="00B67BDE" w:rsidRDefault="00B67BDE" w:rsidP="00B67BDE">
      <w:pPr>
        <w:bidi w:val="0"/>
        <w:spacing w:after="0" w:line="240" w:lineRule="auto"/>
        <w:jc w:val="right"/>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lastRenderedPageBreak/>
        <w:t>والله الموفق وصلى الله وسلم على نبينا محمد وعلى آله وصحبه أجمعين.</w:t>
      </w:r>
    </w:p>
    <w:p w:rsidR="00B67BDE" w:rsidRDefault="00B67BDE" w:rsidP="00B67BDE">
      <w:pPr>
        <w:bidi w:val="0"/>
        <w:spacing w:after="0" w:line="240" w:lineRule="auto"/>
        <w:jc w:val="right"/>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sz w:val="32"/>
          <w:szCs w:val="32"/>
          <w:lang w:bidi="ar-EG"/>
        </w:rPr>
      </w:pPr>
      <w:r>
        <w:rPr>
          <w:rFonts w:ascii="Traditional Arabic" w:hAnsi="Traditional Arabic" w:cs="Traditional Arabic"/>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5060/1/ق لعام 1433هـ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6699/ق لعام 1436هـ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28/1/1437هـ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اشتمال العلامة على اسم تجاري.</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lang w:bidi="ar-EG"/>
        </w:rPr>
        <w:t>مطالبة المدعية إلغاء قرار المدعى عليها قبول تسجيل كلمة (</w:t>
      </w:r>
      <w:r>
        <w:rPr>
          <w:rFonts w:ascii="Traditional Arabic" w:eastAsia="Times New Roman" w:hAnsi="Traditional Arabic" w:cs="Traditional Arabic"/>
          <w:sz w:val="32"/>
          <w:szCs w:val="32"/>
          <w:lang w:bidi="ar-EG"/>
        </w:rPr>
        <w:t>SAFARI</w:t>
      </w:r>
      <w:r>
        <w:rPr>
          <w:rFonts w:ascii="Traditional Arabic" w:eastAsia="Times New Roman" w:hAnsi="Traditional Arabic" w:cs="Traditional Arabic"/>
          <w:sz w:val="32"/>
          <w:szCs w:val="32"/>
          <w:rtl/>
          <w:lang w:bidi="ar-EG"/>
        </w:rPr>
        <w:t>) علامة تجارية لصالح طالبة التسجيل؛ لمطابقتها لعلامتها واسمها التجاري - منع نظام العلامات التجارية تسجيل العلامات المطابقة لأسماء تجارية سبق تسجيلها إلا في حال موافقة أصحابها؛ وذلك حماية للمستهلك وحتى لا يثرى أحد على حساب أحد – الثابت ملكية المدعية للاسم التجاري (</w:t>
      </w:r>
      <w:r>
        <w:rPr>
          <w:rFonts w:ascii="Traditional Arabic" w:eastAsia="Times New Roman" w:hAnsi="Traditional Arabic" w:cs="Traditional Arabic"/>
          <w:color w:val="FF0000"/>
          <w:sz w:val="32"/>
          <w:szCs w:val="32"/>
          <w:rtl/>
          <w:lang w:bidi="ar-EG"/>
        </w:rPr>
        <w:t>شركة سفاري</w:t>
      </w:r>
      <w:r>
        <w:rPr>
          <w:rFonts w:ascii="Traditional Arabic" w:eastAsia="Times New Roman" w:hAnsi="Traditional Arabic" w:cs="Traditional Arabic"/>
          <w:sz w:val="32"/>
          <w:szCs w:val="32"/>
          <w:rtl/>
          <w:lang w:bidi="ar-EG"/>
        </w:rPr>
        <w:t xml:space="preserve">)، وقيام المدعى عليها بتسجيل كلمة (سفاري) كعلامة تجارية لطالبة التسجيل دون موافقة من المدعية، ما يتبين منه عدم صحة قرار قبول تسجيلها – </w:t>
      </w:r>
      <w:r>
        <w:rPr>
          <w:rFonts w:ascii="Traditional Arabic" w:eastAsia="Times New Roman" w:hAnsi="Traditional Arabic" w:cs="Traditional Arabic"/>
          <w:sz w:val="32"/>
          <w:szCs w:val="32"/>
          <w:rtl/>
        </w:rPr>
        <w:t>عدم اعتبار اختلاف الفئات وانتفاء التشابه بين العلامات محل النزاع في الشكل العام</w:t>
      </w:r>
      <w:r>
        <w:rPr>
          <w:rFonts w:ascii="Traditional Arabic" w:eastAsia="Times New Roman" w:hAnsi="Traditional Arabic" w:cs="Traditional Arabic"/>
          <w:sz w:val="32"/>
          <w:szCs w:val="32"/>
          <w:rtl/>
          <w:lang w:bidi="ar-EG"/>
        </w:rPr>
        <w:t xml:space="preserve"> طالما أن النظام منع تسجيل العلامة التجارية المطابقة للاسم التجاري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9"/>
        </w:numPr>
        <w:autoSpaceDE w:val="0"/>
        <w:autoSpaceDN w:val="0"/>
        <w:adjustRightInd w:val="0"/>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(2، 15)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تتلخص وقائع الدعوى في أن المدعي وكالة (...) رقم السجل المدني (...) وبموجب الوكالة رقم (40363) وتاريخ 23/4/1432هـ الصادرة من كتابة العدل الثانية في شرق الرياض تقدم للمحكمة الإدارية بالرياض بصحيفة دعوى ذكر فيها: أنه يطلب إلغاء قرار وزير التجارة والصناعة بقبول تسجيل العلامة (</w:t>
      </w:r>
      <w:r>
        <w:rPr>
          <w:rFonts w:ascii="Traditional Arabic" w:eastAsia="Times New Roman" w:hAnsi="Traditional Arabic" w:cs="Traditional Arabic"/>
          <w:sz w:val="32"/>
          <w:szCs w:val="32"/>
        </w:rPr>
        <w:t>SAFARI</w:t>
      </w:r>
      <w:r>
        <w:rPr>
          <w:rFonts w:ascii="Traditional Arabic" w:eastAsia="Times New Roman" w:hAnsi="Traditional Arabic" w:cs="Traditional Arabic"/>
          <w:sz w:val="32"/>
          <w:szCs w:val="32"/>
          <w:rtl/>
        </w:rPr>
        <w:t>) بحروف لاتينية مميزة يعلوها رسم لما يشبه النمر بالفئة (20) والمودعة برقم (1413102855)، وأن سبب طلب الإلغاء هو أن موكلته تمتلك العلامة التجارية كلمة (</w:t>
      </w:r>
      <w:r>
        <w:rPr>
          <w:rFonts w:ascii="Traditional Arabic" w:eastAsia="Times New Roman" w:hAnsi="Traditional Arabic" w:cs="Traditional Arabic"/>
          <w:sz w:val="32"/>
          <w:szCs w:val="32"/>
        </w:rPr>
        <w:t>SAFARI</w:t>
      </w:r>
      <w:r>
        <w:rPr>
          <w:rFonts w:ascii="Traditional Arabic" w:eastAsia="Times New Roman" w:hAnsi="Traditional Arabic" w:cs="Traditional Arabic"/>
          <w:sz w:val="32"/>
          <w:szCs w:val="32"/>
          <w:rtl/>
        </w:rPr>
        <w:t xml:space="preserve">) بحروف عربية ولاتينية المودعة برقم (865/34) وتاريخ 23/8/1427هـ بالفئة (37)، بالإضافة إلى تملكها للاسم التجاري كلمة (سفاري) بموجب السجل التجاري رقم (1010034600) وتاريخ 19/1/1401هـ. وأن ما قامت به المدعى عليها مخالف لأحكام نظام العلامات التجارية الصادر بالمرسوم الملكي رقم (م/21) وتاريخ 28/5/1423هـ والذي نص في المادة (الثانية) على أنه: "لا تعد ولا تسجل علامة تجارية الإشارات والشعارات والأعلام وغيرها الوارد بيانها أدناه: ...ز- صور الآخرين أو أسماؤهم الشخصية أو التجارية ما لم يوافقوا هم أو ورثتهم على استعمالها". وبإحالة القضية إلى هذه الدائرة توالت جلساتها على النحو الوارد بمحاضرها، وفيها حضر المدعي وكالة آنف الذكر، ووكيل طالبة التسجيل (...)، </w:t>
      </w:r>
      <w:r>
        <w:rPr>
          <w:rFonts w:ascii="Traditional Arabic" w:eastAsia="Times New Roman" w:hAnsi="Traditional Arabic" w:cs="Traditional Arabic"/>
          <w:sz w:val="32"/>
          <w:szCs w:val="32"/>
          <w:rtl/>
        </w:rPr>
        <w:lastRenderedPageBreak/>
        <w:t xml:space="preserve">كما حضر عن المدعى عليها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rPr>
        <w:t>و</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rtl/>
        </w:rPr>
        <w:t xml:space="preserve"> و</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rtl/>
        </w:rPr>
        <w:t>، وفيها أكد المدعي وكالة على طلب إلغاء القرار آنف الذكر وأحال على صحيفة الدعوى، فسألته الدائرة عن تاريخ نشر إعلان العلامة محل الدعوى؟ فذكر بأن الإعلان كان قبل تقديمه للدعوى بأسبوع تقريباً. وقد ورد للدائرة جواب المدعى عليها عن الدعوى والمتضمن أن الوزارة عند قبولها تسجيل العلامة محل الدعوى وهي عبارة عن كلمة (سفاري) بحروف عربية والتي تتكون من عدة عناصر وهي علامة مركبة من عدة عبارات، ومن خلال إجراء الفحص لم تعثر على أي علامة مشابهة أو مطابقة لعلامة المدعية. ثم قدم وكيل طالبة التسجيل مذكرة تلخصت بعدم مخالفة قرار مكتب العلامات التجارية لأحكام النظام، وأن النظام اشترط لمنع التسجيل أن تكون المنتجات مطابقة أو مشابهة، ومجرد تشابه العلامتين لا يمنع التسجيل ما لم يتحقق شرط تطابق المنتجات، وهو ما لم يحصل بين فئتي العلامتين. وأما استناد المدعية على الفقرة (ز) من المادة (الثانية) من نظام العلامات التجارية؛ فغير صحيح إذ إن المنع الوارد بالفقرة لا يتحقق سببه إلا في حال طلب موكلته تسجيل عبارة (شركة...) باعتبارها الاسم التجاري للمدعية، في حين أن موكلته تطلب تسجيل (</w:t>
      </w:r>
      <w:r>
        <w:rPr>
          <w:rFonts w:ascii="Traditional Arabic" w:eastAsia="Times New Roman" w:hAnsi="Traditional Arabic" w:cs="Traditional Arabic"/>
          <w:sz w:val="32"/>
          <w:szCs w:val="32"/>
        </w:rPr>
        <w:t>SAFARI</w:t>
      </w:r>
      <w:r>
        <w:rPr>
          <w:rFonts w:ascii="Traditional Arabic" w:eastAsia="Times New Roman" w:hAnsi="Traditional Arabic" w:cs="Traditional Arabic"/>
          <w:sz w:val="32"/>
          <w:szCs w:val="32"/>
          <w:rtl/>
        </w:rPr>
        <w:t>). بعد ذلك قرر طرفا الدعوى اكتفاءها بما سبق تقديمه. وبناء عليه أصدرت الدائرة حكمها بإلغاء قرار وزارة التجارة والصناعة بقبول تسجيل العلامة التجارية كلمة (سفاري) بحروف لاتينية مميزة، يعلوها رسم لما يشبه النمر، بالفئة (20) والمودعة برقم (143102855). وبالاعتراض عليه صدر حكم محكمة الاستئناف بتاريخ 27/6/1436هـ المتضمن نقض حكم الدائرة بناءً على أن علامة المدعية على الفئة (37) خدمات، والعلامة المطلوب تسجيلها على الفئة (20) منتجات، ولا تشابه بينهما مع اختلاف الشكل العام للعلامتين. ثم عقدت الدائرة جلسة في هذا اليوم أفهمت فيها طرفي الدعوى بما جاء في حكم النقض، فقررا الاكتفاء بما سبق تقديمه. وبناءً عليه أصدرت هذا الحكم.</w:t>
      </w:r>
    </w:p>
    <w:p w:rsidR="00B67BDE" w:rsidRDefault="00B67BDE" w:rsidP="00B67BDE">
      <w:pPr>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 xml:space="preserve">تأسيساً على الوقائع سالفة البيان، وبما أن المدعية تهدف إلى إلغاء قرار وزير التجارة والصناعة بقبول تسجيل كلمة (سفاري) بحروف لاتينية مميزة، يعلوها رسم لما يشبه النمر، بالفئة (20)، والمودعة برقم (143102855)؛ لذا فإن الدعوى تكون داخلة في اختصاص المحاكم الإدارية؛ وفقاً للمادة (13/ب) من نظام ديوان المظالم الصادر بالمرسوم الملكي رقم (م/78) وتاريخ 19/9/1428هـ، ووفقاً للمادة (15) من نظام العلامات التجارية الصادر بالمرسوم الملكي رقم (م/21) وتاريخ 28/5/1423هـ. كما تختص الدائرة بنظر الدعوى مكانياً ونوعياً؛ بموجب المادة (الثانية) من نظام المرافعات أمام ديوان المظالم الصادر بالمرسوم الملكي رقم (م/3) وتاريخ 22/1/1435هـ، وقرار معالي رئيس ديوان المظالم رقم (44) لعام 1436هـ. وعن قبول الدعوى شكلاً؛ وبما أن وكيل المدعية ذكر بأن العلامة محل الدعوى نشرت قبل أسبوع تقريباً من إقامة الدعوى دون أن تعترض عليه المدعى عليها أو تقدم ما يثبت خلافه، وأن المدعية اعترضت على قرار المدعى عليها بقبول تسجيلها أمام ديوان المظالم بتاريخ 5/4/1433هـ وذلك خلال </w:t>
      </w:r>
      <w:r>
        <w:rPr>
          <w:rFonts w:ascii="Traditional Arabic" w:eastAsia="Times New Roman" w:hAnsi="Traditional Arabic" w:cs="Traditional Arabic"/>
          <w:sz w:val="32"/>
          <w:szCs w:val="32"/>
          <w:rtl/>
        </w:rPr>
        <w:lastRenderedPageBreak/>
        <w:t>المدة المحددة نظاماً بتسعين يوماً بموجب المادة (15) آنفة الذكر؛ مما تنتهي معه الدائرة إلى أن الدعوى مقبولة شكلاً. وفي الموضوع؛ وبما أن المادة (الثانية) من نظام العلامات التجارية نصت على أنه: "لا تعد ولا تسجل علامة تجارية الإشارات والأعلام وغيرها الوارد بيانها أدناه: ...ز- صور الآخرين أو أسماؤهم الشخصية أو التجارية ما لم يوافقوا هم أو ورثتهم على استعمالها". وبما أن المدعية تمتلك الاسم التجاري عبارة (</w:t>
      </w:r>
      <w:r>
        <w:rPr>
          <w:rFonts w:ascii="Traditional Arabic" w:eastAsia="Times New Roman" w:hAnsi="Traditional Arabic" w:cs="Traditional Arabic"/>
          <w:color w:val="FF0000"/>
          <w:sz w:val="32"/>
          <w:szCs w:val="32"/>
          <w:rtl/>
        </w:rPr>
        <w:t xml:space="preserve">شركة سفاري...) </w:t>
      </w:r>
      <w:r>
        <w:rPr>
          <w:rFonts w:ascii="Traditional Arabic" w:eastAsia="Times New Roman" w:hAnsi="Traditional Arabic" w:cs="Traditional Arabic"/>
          <w:sz w:val="32"/>
          <w:szCs w:val="32"/>
          <w:rtl/>
        </w:rPr>
        <w:t>بموجب السجل التجاري رقم (1010034600) وتاريخ 19/1/1401هـ في حين أن العلامة التجارية المطلوب تسجيلها هي كلمة (سفاري) بحروف لاتينية مميزه، يعلوها رسم لما يشبه النمر بالفئة (20)، وبما أن نظام العلامات التجارية عندما منع تسجيل العلامات المطابقة لأسماء تجارية سبق تسجيلها أراد حماية المستهلك من أن يقع في اللبس والتضليل، وأراد أيضاً أن لا يثرى أحد على حساب أحد تحقيقاً للغاية التي تهدف إليها الشريعة الإسلامية إذ جاءت بالنهي عن التغرير والنهي عما يوقع اللبس بين الناس، ودفع الضرر والحيلولة دون وقوعه، وسد كل ذريعة إلى الفساد، وبما أن الثابت أن المدعية تمتلك الاسم التجاري عبارة (</w:t>
      </w:r>
      <w:r>
        <w:rPr>
          <w:rFonts w:ascii="Traditional Arabic" w:eastAsia="Times New Roman" w:hAnsi="Traditional Arabic" w:cs="Traditional Arabic"/>
          <w:color w:val="FF0000"/>
          <w:sz w:val="32"/>
          <w:szCs w:val="32"/>
          <w:rtl/>
        </w:rPr>
        <w:t>شركة سفاري...)</w:t>
      </w:r>
      <w:r>
        <w:rPr>
          <w:rFonts w:ascii="Traditional Arabic" w:eastAsia="Times New Roman" w:hAnsi="Traditional Arabic" w:cs="Traditional Arabic"/>
          <w:sz w:val="32"/>
          <w:szCs w:val="32"/>
          <w:rtl/>
        </w:rPr>
        <w:t>، وكلمة (سفاري) هي المطلوب تسجيلها، ولم تأذن المدعية لطالبة التسجيل في استعمالها؛ الأمر الذي تنتهي معه الدائرة إلى أن قرار المدعى عليها بقبول تسجيل العلامة محل الطعن خالف صحيح أحكام النظام. ولا ينال من ذلك ما جاء في حكم النقض من أن علامة المدعية على الفئة (37) خدمات، والعلامة المطلوب تسجيلها على الفئة (20) منتجات، ولا تشابه بينهما مع اختلاف الشكل العام للعلامتين؛ فإن الدائرة أسست حكمها على مخالفة العلامة محل الطعن للفقرة (ز) من المادة (الثانية) من نظام العلامات التجارية، ما دام أن طالبة التسجيل قامت بتسجيل الاسم التجاري الخاص بالمدعية دون أخذ الموافقة على استعماله، وبالتالي فلا عبرة باختلاف الفئات بين العلامتين وانتفاء التشابه بينهما في الشكل العام.</w:t>
      </w:r>
    </w:p>
    <w:p w:rsidR="00B67BDE" w:rsidRDefault="00B67BDE" w:rsidP="00B67BDE">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لذلك حكمت الدائرة: بإلغاء قرار وزارة التجارة والصناعة بقبول تسجيل العلامة التجارية كلمة (سفاري) بحروف لاتينية مميزة يعلوها رسم لما يشبه النمر بالفئة (20) والمودعة برقم (143102855)؛ لما هو موضح في الأسباب.</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6505/1/ق لعام 1435هـ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7280/ق لعام 1436هـ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تاريخ الجلسة 12/3/1437هـ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اشتمال العلامة على اسم عائلي – المقصد النظامي من النص.</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بقبول تسجيل كلمة (معتوق) علامة تجارية لصالح إحدى الشركات؛ بحجة تطابق كلمة (معتوق) مع اسمها العائلي – الثابت منع المنظم تسجيل الأسماء الشخصية ومن ضمنها الأسماء العائلية كعلامات تجارية ما لم يوافق أفرادها على استعمالها؛ وذلك من أجل حماية العائلة من التنازع بين أفرادها، وحماية بقية الأفراد الموسومين باسمها من الضرر الذي يتمثل في احتكار فرد منها لاسمها؛ الأمر الذي يتبين منه مخالفة القرار محل الدعوى للنظام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 2، 15، 21)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تتلخص وقائع الدعوى في أن المدعية تقدمت بلائحة استدعاء إلى المحكمة الإدارية بالرياض تضمنت مطالبتها إلغاء قرار مكتب العلامات التجارية بوزارة التجارة والصناعة والذي قرر قبول تسجيل العلامة التجارية كلمة (معتوق) بحروف عربية ولاتينية مميزة وأسفلها خط أفقي بشكل خاص بالفئة (35) برقم (143406779) وتاريخ 19/5/1435هـ. وتدعي أن المادة (2) الفقرة (ز) من نظام العلامات التجارية تنص على أنه: "لا تعد ولا تسجل علامة تجارية... صور الآخرين أو أسمائهم الشخصية أو التجارية ما لم يوافقوا هم أو ورثتهم على استعمالها"، وأن تعليمات وزير التجارة والصناعة تقرر منع تسجيل أسماء العائلات كعلامة تجارية، وأن المدعية هي السيدة (...)، ويتضح من اسمها احتواؤه على الاسم العائلي (معتوق)، وأن قبول تسجيل العلامة موضوع الدعوى يتعارض والمادة المشار إليها أعلاه من نظام العلامات التجارية، وأن المفترض وفقاً للنظام قيام وزارة التجارة والصناعة بمطالبة طالبة التسجيل بتقديم ما يفيد موافقة عائلة (معتوق) على ذلك قبل قبول تسجيل العلامة المعترض عليها، وأن إدارة العلامات التجارية دأبت منذ سنوات على رفض تسجيل الأسماء العائلية كعلامات تجارية ومطالبة مقدم الطلب لكتابة اسمه الثلاثي على الأقل لأجل قبول العلامة، وأن وزارة التجارة توجهت إلى مطالبة مقدم طلب تسجيل الاسم العائلي كعلامة تجارية بتوقيع تعهد مصدق من الغرفة التجارية يفيد بتنازله عن الطلب أو التسجيل في حالة الاعتراض </w:t>
      </w:r>
      <w:r>
        <w:rPr>
          <w:rFonts w:ascii="Traditional Arabic" w:eastAsia="Times New Roman" w:hAnsi="Traditional Arabic" w:cs="Traditional Arabic"/>
          <w:sz w:val="32"/>
          <w:szCs w:val="32"/>
          <w:rtl/>
        </w:rPr>
        <w:lastRenderedPageBreak/>
        <w:t>عليها أمام المحكمة الإدارية، ويتضمن التعهد المذكور تفويض الوزارة بشطب العلامة إذا تقدم أحد أفراد العائلة بالاعتراض عليها، وأن اسم (معتوق) هو اسم عائلة في لبنان والإمارات العربية المتحدة، فلا يجوز ادعاء ملكيته بعلامة تجارية. وبإحالة القضية إلى هذه الدائرة أجرت ما هو لازم لنظرها فحددت في سبيل ذلك جلسة يوم الأحد 9/9/1435هـ وأشعرت بها طرفي الدعوى والجهات ذات العلاقة بخطاب المحكمة الصادر برقم (46081/1/1/2/83) وتاريخ 14/7/1435هـ، وبها حضر (...) وكيلاً عن المدعية بموجب الوكالة الصادرة عن كتابة عدل عرقة برقم (341489527) وتاريخ 19/11/1434هـ، عن وكيل المدعية (...) بموجب الوكالة الصادرة عن (...) المفوض بالتوقيع عن (...) والمصادق عليها من قبل القنصلية العامة للمملكة العربية السعودية في دبي ووزارتي الخارجية والعدل في المملكة العربية السعودية، في حين تخلف ممثل الجهة المدعى عليها، وبها طلبت الدائرة من الطرف الحاضر إثبات طلب المدعي السابق والأمور المنظمة لتسجيل اسم العائلة؛ ونظرا لتخلف الجهة المدعى عليها حددت الدائرة جلسة يوم الأحد 2/1/1436هـ، وبها حضر (...) وكيلاً عن المدعية، كما حضر (...) وكيلاً عن الطرف المتدخل بموجب الوكالة الصادرة عن (...) المفوض بالتوقيع عن شركة (...) والمصادق عليها من سفارة المملكة العربية السعودية في بيروت ووزارتي الخارجية والعدل في المملكة العربية السعودية، كما حضر (...) ممثلاً عن الجهة المدعى عليها وزارة التجارة والصناعة، وبها قدم وكيل الطرف المتدخل مذكرة تضمنت: أن شركة (...) شركة لبنانية تمتلك العلامة التجارية (معتوق) وغيرها من العلامات التي تحمل اسم معتوق في كل من (لبنان، سوريا، الأردن، الكويت، البحرين، قطر، مصر، الإمارات، العراق، كندا، الولايات المتحدة الأمريكية، الاتحاد الأوروبي)، وتمتلك العلامة التجارية (بيت البن"... معتوق") بالفئة (30) بالمملكة العربية السعودية بموجب شهادة التسجيل رقم (555/72)، وأن إدارة العلامات التجارية بوزارة التجارة والصناعة لم تخطئ في قبول طلب تسجيل العلامة، وأنه قد تأكد لإدارة العلامات التجارية أحقيتها في طلب تسجيلها؛ لعدم وجود ما يخالف النظام، وأن شركة (...) هي الأسبق بتسجيل علامتها التجارية بالمملكة العربية السعودية بموجب شهادة التسجيل رقم (555/72) وتاريخ</w:t>
      </w:r>
      <w:r>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sz w:val="32"/>
          <w:szCs w:val="32"/>
          <w:rtl/>
        </w:rPr>
        <w:t xml:space="preserve">12/10/1421هـ، وهي العلامة التجارية (بيت "... معتوق") بالفئة (30)، وأن جميع طلبات التسجيل المقدمة من المدعية والخاصة بالعلامة التجارية (...) تم الاعتراض عليها من قبل موكلته أمام ديوان المظالم وما زالت منظورة ولم يفصل فيها حتى الآن. وبها طلب ممثل الجهة المدعى عليها إمهاله للإجابة. فحددت الدائرة جلسة يوم الأحد 19/4/1436هـ، وبها حضر (...) وكيلاً عن المدعية، كما حضر (...) وكيلاً عن الطرف المتدخل، في حين تخلف ممثل الجهة المدعى عليها، وبها قدم وكيل المدعية مذكرة لم تتضمن جديداً، وطلب طرفا الدعوى إمهالهما للإجابة. فطلبت الدائرة من وكيل المدعية تقديم شهادات تسجيل العلامة حسب ما أشار في مذكرته، ونظراً لتخلف الجهة المدعى عليها حددت الدائرة جلسة يوم الأحد 2/6/1436هـ، وبها حضر (...) وكيلاً عن المدعية، كما حضر (...) وكيلاً عن الطرف المتدخل، كما حضر (...) ممثلاً عن الجهة </w:t>
      </w:r>
      <w:r>
        <w:rPr>
          <w:rFonts w:ascii="Traditional Arabic" w:eastAsia="Times New Roman" w:hAnsi="Traditional Arabic" w:cs="Traditional Arabic"/>
          <w:sz w:val="32"/>
          <w:szCs w:val="32"/>
          <w:rtl/>
        </w:rPr>
        <w:lastRenderedPageBreak/>
        <w:t xml:space="preserve">المدعى عليها، وبها قدم وكيل الطرف المتدخل مذكرة لم تتضمن جديداً، وبها طلب ممثل الجهة المدعى عليها إمهاله للإجابة. فحددت الدائرة جلسة يوم الأحد 7/7/1436هـ، وبها حضر (...) وكيلاً عن المدعية، كما حضر (...) وكيلاً عن الطرف المتدخل، كما حضر (...) ممثلاً عن الجهة المدعى عليها، وبها قدم ممثل الجهة المدعى عليها مذكرة تضمنت: أن المادة (الأولى) من نظام العلامات التجارية نصت على أنه: "تُعد علامة تجارية في تطبيق أحكام هذا النظام الأسماء المتخذة شكلاً مميزاً أو 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صنعة أو انتقائه أو اختراعه أو الاتجار به، أو للدلالة على تأدية خدمة من الخدمات"، وأن علامة المدعى عليها تعتبر علامة تجارية وفق نص هذه المادة، وأنه جاء في المادة (الحادية والعشرين) من ذات النظام ما نصه: "... ويستثنى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 وأن علامة المدعية عبارة عن (...) بحروف عربية ولاتينية يعلوها شكل زخرفي ويدنوها الرقم (1960) بالألوان البني والأسود، بينما علامة المدعى عليها جاءت بعبارة (معتوق – </w:t>
      </w:r>
      <w:r>
        <w:rPr>
          <w:rFonts w:ascii="Traditional Arabic" w:eastAsia="Times New Roman" w:hAnsi="Traditional Arabic" w:cs="Traditional Arabic"/>
          <w:sz w:val="32"/>
          <w:szCs w:val="32"/>
        </w:rPr>
        <w:t>MAATOUK</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rPr>
        <w:t xml:space="preserve">بحروف عربية ولاتينية مميزة وأسفلها خط أفقي بشكل خاص، وأن هذا استخدام منصف للعلامة. أما عبارة (معتوق – </w:t>
      </w:r>
      <w:r>
        <w:rPr>
          <w:rFonts w:ascii="Traditional Arabic" w:eastAsia="Times New Roman" w:hAnsi="Traditional Arabic" w:cs="Traditional Arabic"/>
          <w:sz w:val="32"/>
          <w:szCs w:val="32"/>
        </w:rPr>
        <w:t>MAATOUK</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rPr>
        <w:t>فالتشابه في جزء من أجزاء العلامة لا يعني ذلك أنهما متطابقتان؛ لأن النظر يكون للعلامة بمجموعها لا بجزء من أجزائها، وأن الممنوع نظاماً هو ما يحدث خلط ولبس لدى جمهور المستهلكين، وأن الحماية للعلامة إنما يكون لمجموعها لا لجزء من أجزائها، وأن المادة (21) من نظام العلامات التجارية الصادر بالمرسوم الملكي رقم (21) وتاريخ 28/5/1423هـ نصت على أنه: "يعد من قام بتسجيل العلامة التجارية مالكاً لها دون ما سواه..."، وأنه بناء على ذلك لا يصح نظاماً ولا شرعاً نزع هذه الملكية عن مالكتها المدعى عليها. وبها طلب وكيل المدعية إمهاله للإجابة. فحددت الدائرة جلسة يوم الأحد 13/8/1436هـ وبها حضر (...) وكيلاً عن المدعية، كما حضر (...) وكيلاً عن الطرف المتدخل، كما حضر (...) ممثلاً عن الجهة المدعى عليها، وبها قرر أطراف الدعوى اكتفاءهم بما سبق وأن قدم؛ فقررت الدائرة حجز القضية للدراسة والتأمل تمهيداً للفصل فيها.</w:t>
      </w:r>
    </w:p>
    <w:p w:rsidR="00B67BDE" w:rsidRDefault="00B67BDE" w:rsidP="00B67BDE">
      <w:pPr>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وتأسيساً على ما سبق وبعد الاطلاع على ما حواه ملف القضية من أوراق ومستندات تبين أن المدعية تطلب إلغاء قرار مكتب العلامات التجارية بوزارة التجارة والصناعة والذي قرر تسجيل العلامة التجارية كلمة (معتوق) بحروف عربية ولاتينية مميزة وأسفلها خط أفقي بشكل خاص بالفئة (35) برقم (143406779) وتاريخ 19/5/1435هـ، وإذا كان الأمر كذلك فإن المحاكم الإدارية تختص بنظر هذه </w:t>
      </w:r>
      <w:r>
        <w:rPr>
          <w:rFonts w:ascii="Traditional Arabic" w:eastAsia="Times New Roman" w:hAnsi="Traditional Arabic" w:cs="Traditional Arabic"/>
          <w:sz w:val="32"/>
          <w:szCs w:val="32"/>
          <w:rtl/>
        </w:rPr>
        <w:lastRenderedPageBreak/>
        <w:t>الدعوى ولائياً؛ بموجب المادة (13/ ب) من نظام ديوان المظالم الصادر بالمرسوم الملكي رقم (م/78) وتاريخ 19/9/1428هـ. وأما من حيث الشكل؛ فإن القرار محل التظلم قد نشر على موقع وزارة التجارة والصناعة بتاريخ 19/5/1435هـ، وأقامت المدعية دعواها أمام المحكمة الإدارية بتاريخ 5/7/1435هـ خلال فترة التظلم النظامية والتي نصت عليها المادة (15) من نظام العلامات التجارية، حيث نصت على أنه: "لكل ذي مصلحة الاعتراض على قبول تسجيل العلامة أمام ديوان المظالم خلال تسعين يوماً من تاريخ شهرها"، وإذا كان الأمر كذلك تكون الدعوى مقبولة شكلاً. وأما من حيث الموضوع؛ فإن المدعية تطلب إلغاء قرار تسجيل العلامة التجارية كلمة (معتوق) بحروف عربية ولاتينية مميزة وأسفلها خط أفقي بشكل خاص بالفئة (35) برقم (143406779) وتاريخ 19/5/1435هـ لصالح شركة (...)، وتدعي أن قرار قبول تسجيل العلامة محل التظلم يتعارض والمادة (2) الفقرة (ز) من نظام العلامات التجارية، وكذا تعليمات وزير التجارة والصناعة المقررة منع تسجيل أسماء العائلات كعلامة تجارية، وأن المدعية هي السيدة (...)، ويتضح من اسمها احتواؤه على الاسم العائلي (معتوق)، وأن المفترض وفقاً للنظام قيام وزارة التجارة والصناعة بمطالبة طالبة التسجيل بتقديم ما يفيد موافقة عائلة (معتوق) على ذلك قبل قبول تسجيل العلامة المعترض عليها، وأن إدارة العلامات التجارية دأبت منذ سنوات على رفض تسجيل الأسماء العائلية كعلامات تجارية، ومطالبة مقدم الطلب لكتابة اسمه الثلاثي على الأقل لأجل قبول العلامة، وأن وزارة التجارة توجهت إلى مطالبة مقدم طلب تسجيل الاسم العائلي كعلامة تجارية بتوقيع تعهد مصدق من الغرفة التجارية يفيد بتنازله عن الطلب أو التسجيل في حالة الاعتراض عليها أمام المحكمة الإدارية، ويتضمن التعهد المذكور تفويض الوزارة بشطب العلامة إذا تقدم أحد أفراد العائلة بالاعتراض عليها، وأن اسم (معتوق) هو اسم عائلة في لبنان والإمارات العربية المتحدة، ولا يجوز ادعاء ملكيته كعلامة تجارية. في حين تدفع الشركة المتدخلة أن شركة (...) شركة لبنانية تمتلك العلامة التجارية (معتوق) وغيرها من العلامات التي تحمل اسم معتوق في كل من (لبنان، سوريا، الأردن، الكويت، البحرين، قطر، مصر، الإمارات، العراق، كندا، الولايات المتحدة الأمريكية، والاتحاد الأوروبي)، وتمتلك العلامة التجارية (بيت البن ... معتوق) بالفئة (30) بالمملكة العربية السعودية بموجب شهادة التسجيل رقم (555/72)، وأن إدارة العلامات التجارية بوزارة التجارة والصناعة لم تخطئ في قبول طلب تسجيل العلامة، وأنه قد تأكد لإدارة العلامات التجارية أحقيتها في طلب تسجيلها؛ لعدم وجود ما يخالف النظام، وأن شركة (...) هي الأسبق بتسجيل علامتها التجارية بالمملكة العربية السعودية بموجب شهادة التسجيل رقم (555/72) وتاريخ 12/10/1421هـ، وهي العلامة التجارية (بيت ... معتوق) بالفئة (30)، وأن جميع طلبات التسجيل المقدمة من المدعية والخاصة بالعلامة التجارية (</w:t>
      </w:r>
      <w:r>
        <w:rPr>
          <w:rFonts w:ascii="Traditional Arabic" w:eastAsia="Times New Roman" w:hAnsi="Traditional Arabic" w:cs="Traditional Arabic"/>
          <w:color w:val="FF0000"/>
          <w:sz w:val="32"/>
          <w:szCs w:val="32"/>
          <w:rtl/>
        </w:rPr>
        <w:t>... معتوق</w:t>
      </w:r>
      <w:r>
        <w:rPr>
          <w:rFonts w:ascii="Traditional Arabic" w:eastAsia="Times New Roman" w:hAnsi="Traditional Arabic" w:cs="Traditional Arabic"/>
          <w:sz w:val="32"/>
          <w:szCs w:val="32"/>
          <w:rtl/>
        </w:rPr>
        <w:t xml:space="preserve">) تم الاعتراض عليها أمام ديوان المظالم وما زالت منظورة ولم يفصل فيها حتى الآن. في حين تدفع الجهة المدعى عليها أن المادة (الأولى) من نظام العلامات التجارية نصت على أنه: "تُعد علامة تجارية في تطبيق أحكام هذا النظام الأسماء المتخذة شكلاً مميزاً أو </w:t>
      </w:r>
      <w:r>
        <w:rPr>
          <w:rFonts w:ascii="Traditional Arabic" w:eastAsia="Times New Roman" w:hAnsi="Traditional Arabic" w:cs="Traditional Arabic"/>
          <w:sz w:val="32"/>
          <w:szCs w:val="32"/>
          <w:rtl/>
        </w:rPr>
        <w:lastRenderedPageBreak/>
        <w:t>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صنعه أو انتقائه أو اختراعه أو الاتجار به، أو للدلالة على تأدية خدمة من الخدمات"، وأن علامة المدعى عليها تعتبر علامة تجارية وفق نص هذه المادة، وأنه جاء في المادة (الحادية والعشرين) من ذات النظام ما نصه: "...ويستثنى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 وأن علامة المدعية عبارة عن: (</w:t>
      </w:r>
      <w:r>
        <w:rPr>
          <w:rFonts w:ascii="Traditional Arabic" w:eastAsia="Times New Roman" w:hAnsi="Traditional Arabic" w:cs="Traditional Arabic"/>
          <w:color w:val="FF0000"/>
          <w:sz w:val="32"/>
          <w:szCs w:val="32"/>
          <w:rtl/>
        </w:rPr>
        <w:t>... معتوق</w:t>
      </w:r>
      <w:r>
        <w:rPr>
          <w:rFonts w:ascii="Traditional Arabic" w:eastAsia="Times New Roman" w:hAnsi="Traditional Arabic" w:cs="Traditional Arabic"/>
          <w:sz w:val="32"/>
          <w:szCs w:val="32"/>
          <w:rtl/>
        </w:rPr>
        <w:t xml:space="preserve">) بحروف عربية ولاتينية يعلوها شكل زخرفي ويدنوها الرقم (1960) باللونين البني والأسود، </w:t>
      </w:r>
      <w:r>
        <w:rPr>
          <w:rFonts w:ascii="Traditional Arabic" w:eastAsia="Times New Roman" w:hAnsi="Traditional Arabic" w:cs="Traditional Arabic"/>
          <w:color w:val="FF0000"/>
          <w:sz w:val="32"/>
          <w:szCs w:val="32"/>
          <w:rtl/>
        </w:rPr>
        <w:t>بينما</w:t>
      </w:r>
      <w:r>
        <w:rPr>
          <w:rFonts w:ascii="Traditional Arabic" w:eastAsia="Times New Roman" w:hAnsi="Traditional Arabic" w:cs="Traditional Arabic"/>
          <w:sz w:val="32"/>
          <w:szCs w:val="32"/>
          <w:rtl/>
        </w:rPr>
        <w:t xml:space="preserve"> علامة المدعى عليها جاءت بعبارة: (معتوق – </w:t>
      </w:r>
      <w:r>
        <w:rPr>
          <w:rFonts w:ascii="Traditional Arabic" w:eastAsia="Times New Roman" w:hAnsi="Traditional Arabic" w:cs="Traditional Arabic"/>
          <w:sz w:val="32"/>
          <w:szCs w:val="32"/>
        </w:rPr>
        <w:t>MAATOUK</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rPr>
        <w:t>بحروف عربية ولاتينية مميزة وأسفلها خط أفقي بشكل خاص، وأن هذا استخدام منصف للعلامة، أما عبارة: (معتوق –</w:t>
      </w:r>
      <w:r>
        <w:rPr>
          <w:rFonts w:ascii="Traditional Arabic" w:eastAsia="Times New Roman" w:hAnsi="Traditional Arabic" w:cs="Traditional Arabic"/>
          <w:sz w:val="32"/>
          <w:szCs w:val="32"/>
        </w:rPr>
        <w:t xml:space="preserve">MAATOUK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rPr>
        <w:t>فالتشابه في جزء من أجزاء العلامة لا يعني ذلك أنهما متطابقتان؛ لأن النظر يكون للعلامة بمجموعها لا بجزء من أجزائها، وأن الممنوع نظاماً هو ما يحدث خلطاً ولبساً لدى جمهور المستهلكين، وأن الحماية للعلامة إنما يكون لمجموعها لا لجزء من أجزائها، وأن المادة (21) من نظام العلامات التجارية الصادر بالمرسوم الملكي رقم (21) وتاريخ 28/5/1423هـ نصت على أنه: "يعد من قام بتسجيل العلامة التجارية مالكاً لها دون ما سواه..."، وأنه بناء على ذلك لا يصح نظاماً ولا شرعاً نزع هذه الملكية عن مالكتها المدعى عليها. وحيث إن الدائرة في معرض تطبيق القواعد المرعية على الدعوى الماثلة، وحيث نصت المادة (2/ز) من نظام العلامات التجارية الصادر بالمرسوم الملكي رقم (م/21) وتاريخ 28/5/1423هـ على أنه: "لا تُعد ولا تُسجل علامة تجارية الإشارات والشعارات والأعلام وغيرها الوارد بيانها أدناه: ز– صور الآخرين أو أسماؤهم الشخصية أو التجارية ما لم يوافقوا هم أو ورثتهم على استعمالها"، وحيث إن المنع من تسجيل الأسماء الشخصية ومن ضمنها الأسماء العائلية هو حماية للعائلة من التنازع بين أفرادها امتثالاً لقول الله تعالى: (ولا تنازعوا فتفشلوا وتذهب ريحكم)، وحماية بقية الأفراد الموسومين باسمها من الضرر الذي يتمثل في احتكار فرد منها لاسمها، والذي نهى عنه النبي صلى الله عليه وسلم في الحديث الذي يرويه أبو سعيد سعد بن سنان الخدري - رضي الله عنه - أن رسول الله صلى الله عليه وسلم قال: (لا ضرر ولا ضرار)، حديث حسن رواه ابن ماجة والدار قطني، وحيث إنه لا يحق لأحد أن يستأثر باسم العائلة دون موافقة من يحملون الاسم وفقاً للمادة (2/ز) من نظام العلامات التجارية؛ لذا فإن الدائرة ترى مخالفة القرار المتخذ من قبل الجهة المدعى عليها للأنظمة والقواعد المرعية، وتنتهي إلى إلغاء القرار.</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lastRenderedPageBreak/>
        <w:t xml:space="preserve"> لذلك حكمت الدائرة: بإلغاء قرار مكتب العلامات التجارية بوزارة التجارة والصناعة قبول تسجيل العلامة التجارية كلمة (معتوق) بحروف عربية ولاتينية مميزة وأسفلها خط أفقي بشكل خاص بالفئة (35) برقم (143406779) وتاريخ 19/5/1435هـ، لصالح شركة (...).</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13136/1/ق لعام 1434هـ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حكم الاستئناف 250/ق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12/3/1437هـ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contextualSpacing/>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علامة شهيرة غير مسجلة – تشابه العلامتين – وقوع الخلط واللبس – لحوق الضرر.</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قبول تسجيل (رسم دائرة بداخلها رسم هندسي مميز بداخل الدائرة عبارة عن رسم لهب وحدود الدائرة بها عبارة: </w:t>
      </w:r>
      <w:r>
        <w:rPr>
          <w:rFonts w:ascii="Traditional Arabic" w:eastAsia="Times New Roman" w:hAnsi="Traditional Arabic" w:cs="Traditional Arabic"/>
          <w:sz w:val="32"/>
          <w:szCs w:val="32"/>
          <w:lang w:bidi="ar-EG"/>
        </w:rPr>
        <w:t>NEWFLON pro</w:t>
      </w:r>
      <w:r>
        <w:rPr>
          <w:rFonts w:ascii="Traditional Arabic" w:eastAsia="Times New Roman" w:hAnsi="Traditional Arabic" w:cs="Traditional Arabic"/>
          <w:sz w:val="32"/>
          <w:szCs w:val="32"/>
          <w:rtl/>
          <w:lang w:bidi="ar-EG"/>
        </w:rPr>
        <w:t>) علامة تجارية لصالح إحدى الشركات؛ بحجة تشابهها مع علامتها ذات الشهرة العالمية – نص النظام صراحة على عدم تسجيل العلامات المطابقة أو المشابهة للعلامات الشائعة الشهرة في المملكة ولو كانت غير مسجلة فيها – الثابت أن المدعية تمتلك علامة تجارية شائعة الشهرة مشابهة للعلامة المعترض عليها وتستخدمها داخل المملكة دون تسجيل لها، مما يجعل تسجيل العلامة المعترض عليها مخالفاً للنظام ومن شأنه إضلال المستهلك العادي وإضرار المدعية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99"/>
        </w:numPr>
        <w:autoSpaceDE w:val="0"/>
        <w:autoSpaceDN w:val="0"/>
        <w:adjustRightInd w:val="0"/>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المواد (2، 15، 21، 53)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الدعوى بالقدر اللازم لإصدار حكم فيها بأن وكيل المدعية تقدم بصحيفة دعوى بتاريخ 14/9/1434هـ قيدت قضية، وبإحالتها إلى هذه الدائرة نظرتها على النحو المثبت في محاضر الضبط، وسألت الدائرة وكيل المدعية عن دعوى موكلته، فذكر أنها وفقاً لصحيفة الدعوى التي تقدم بها إلى هذه المحكمة والتي جاء فيها: أن موكلته تتظلم من قرار المدعى عليها وزارة التجارة والصناعة القاضي بقبول طلب تسجيل العلامة التجارية (رسم دائرة بداخلها رسم هندسي مميز بداخل الدائرة عبارة عن رسم لهب وحدود الدائرة بها عبارة: نيو فلون برو) بحروف لاتينية بالفئة (21) المودعة برقم (143313303)، حيث إن موكلته شركة (...) هي شركة فرنسية مشهورة عالمياً ورائدة في صناعة الأواني المنزلية وتمتلك العلامة التجارية (رسم دائرة بداخلها رسم هندسي مميز بداخل الدائرة عبارة عن رسم لهب وحدود الدائرة بها)، ومسجلة بدولة المنشأ فرنسا إلى جانب أكثر من دولة حول العالم منها على سبيل المثال (لبنان، الكويت، قطر، المنظمة العالمية للملكية الفكرية الويبو)، وبالتالي فإن موكلته هي أسبق بتسجيل واستخدام علاماتها التجارية من الشركة طالبة التسجيل، وذلك استناداً إلى نص المادة (الحادية والعشرين) من نظام </w:t>
      </w:r>
      <w:r>
        <w:rPr>
          <w:rFonts w:ascii="Traditional Arabic" w:eastAsia="Times New Roman" w:hAnsi="Traditional Arabic" w:cs="Traditional Arabic"/>
          <w:sz w:val="32"/>
          <w:szCs w:val="32"/>
          <w:rtl/>
          <w:lang w:bidi="ar-EG"/>
        </w:rPr>
        <w:lastRenderedPageBreak/>
        <w:t xml:space="preserve">العلامات التجارية والتي تنص على أنه: "يعد من قام بتسجيل العلامة التجارية مالكاً لها دون سواه، ويكون انتفاع أي شخص بعلامة مسجلة مشروط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ويستثنى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 وبالرجوع إلى نظام العلامات التجارية يجد أنه نص في المادة (الثانية) فقرة (ل) </w:t>
      </w:r>
      <w:r>
        <w:rPr>
          <w:rFonts w:ascii="Traditional Arabic" w:eastAsia="Times New Roman" w:hAnsi="Traditional Arabic" w:cs="Traditional Arabic"/>
          <w:color w:val="FF0000"/>
          <w:sz w:val="32"/>
          <w:szCs w:val="32"/>
          <w:rtl/>
          <w:lang w:bidi="ar-EG"/>
        </w:rPr>
        <w:t>على أنه:</w:t>
      </w:r>
      <w:r>
        <w:rPr>
          <w:rFonts w:ascii="Traditional Arabic" w:eastAsia="Times New Roman" w:hAnsi="Traditional Arabic" w:cs="Traditional Arabic"/>
          <w:sz w:val="32"/>
          <w:szCs w:val="32"/>
          <w:rtl/>
          <w:lang w:bidi="ar-EG"/>
        </w:rPr>
        <w:t xml:space="preserve"> "لا تعد ولا تسجل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وبالتالي فإنه يحظر تسجيل العلامات التجارية المطابقة لعلامات تجارية سبق إيداعها، كما ذهب نظام العلامات التجارية إلى أبعد من ذلك حيث نصت المادة (الثانية) بالفقرة (ي) على أنه: "لا تعد ولا تسجل علامة تجارية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وبالنظر إلى العلامة المعترض عليها والعلامة المملوكة لموكلته يتبين وجود تطابق بينهم في الكتابة والشكل والجرس الصوتي، مما يعني حدوث لبس بين العلامتين ويتأكد معه عدم مقدرة الشخص العادي على التميز بينهما، وعليه يكون التطابق بين العلامتين شكلياً في العناصر التصويرية، ولفظياً في طريقة الكتابة، ولغوياً في المدلول اللغوي. كما نصت المادة (الثانية) من نظام العلامات التجارية في الفقرة (ط) على حظر تسجيل الآتي: "البيانات التي من شأنها أن تضلل الجمهور، أو أن تتضمن بيانات كاذبة عن مصدر المنتجات أو الخدمات أو صفاتها الأخرى، وكذلك العلامات التي تحتوي على بيان اسم تجاري وهمي أو مقلد أو مزور". وبالتالي فإن علامة الشركة طالبة التسجيل مطابقة لعلامة موكلته، مستنتجاً ذلك من النص السابق فإن ذلك قد يؤدي إلى تضليل الجمهور وحدوث اللبس لديهم خاصة مع اتحاد الفئة، حيث لم تكلف الشركة طالبة التسجيل نفسها عناء البحث عن علامة مبتكرة من صميم أفكارها، بل حاولت الاستفادة من السمعة والشهرة الكبيرة للعلامة التجارية لموكلته، لا سيما أن موكلته هي المالك الوحيد لهذه العلامة، وبالتالي يعد ذلك نوعاً من أنواع المنافسة غير المشروعة لعلامة موكلته، وفي ختام دعوى موكلته يطلب إلغاء القرار محل الدعوى. وبعرض ذلك على ممثل المدعى عليها قدم مذكرة ذكر فيها: بناءً على المادة (2) من نظام العلامات التجارية التي تنص على أنه: "لا تعد ولا تسجل علامة تجارية... ل- الإشارات المطابقة لعلامات سبق إيداعها أو تسجيلها من قبل الآخرين </w:t>
      </w:r>
      <w:r>
        <w:rPr>
          <w:rFonts w:ascii="Traditional Arabic" w:eastAsia="Times New Roman" w:hAnsi="Traditional Arabic" w:cs="Traditional Arabic"/>
          <w:color w:val="FF0000"/>
          <w:sz w:val="32"/>
          <w:szCs w:val="32"/>
          <w:rtl/>
          <w:lang w:bidi="ar-EG"/>
        </w:rPr>
        <w:t>على</w:t>
      </w:r>
      <w:r>
        <w:rPr>
          <w:rFonts w:ascii="Traditional Arabic" w:eastAsia="Times New Roman" w:hAnsi="Traditional Arabic" w:cs="Traditional Arabic"/>
          <w:sz w:val="32"/>
          <w:szCs w:val="32"/>
          <w:rtl/>
          <w:lang w:bidi="ar-EG"/>
        </w:rPr>
        <w:t xml:space="preserve"> منتجات أو خدمات مطابقة أو مشابهة..."، </w:t>
      </w:r>
      <w:r>
        <w:rPr>
          <w:rFonts w:ascii="Traditional Arabic" w:eastAsia="Times New Roman" w:hAnsi="Traditional Arabic" w:cs="Traditional Arabic"/>
          <w:sz w:val="32"/>
          <w:szCs w:val="32"/>
          <w:rtl/>
          <w:lang w:bidi="ar-EG"/>
        </w:rPr>
        <w:lastRenderedPageBreak/>
        <w:t>كما تنص المادة (21) منه على أنه</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"...لمالك العلامة التجارية المسجلة الحق في رفع دعوى قضائية لطلب منع غيره من استعمالها أو استعمال أية إشارة أخرى مشابهة لها يكون من شأنها تضليل الجمهور بالنسبة للمنتجات أو الخدمات التي سجلت عنها العلامة، وكذلك بالنسبة للمنتجات أو الخدمات المماثلة". حيث إن الوزارة قبلت تسجيل العلامة محل الدعوى وهي عبارة عن (رسم هندسي داخل دائرة) وتوضع على الفئة (21) بالحروف </w:t>
      </w:r>
      <w:r>
        <w:rPr>
          <w:rFonts w:ascii="Traditional Arabic" w:eastAsia="Times New Roman" w:hAnsi="Traditional Arabic" w:cs="Traditional Arabic"/>
          <w:color w:val="FF0000"/>
          <w:sz w:val="32"/>
          <w:szCs w:val="32"/>
          <w:rtl/>
          <w:lang w:bidi="ar-EG"/>
        </w:rPr>
        <w:t>اللاتينية وفقاً</w:t>
      </w:r>
      <w:r>
        <w:rPr>
          <w:rFonts w:ascii="Traditional Arabic" w:eastAsia="Times New Roman" w:hAnsi="Traditional Arabic" w:cs="Traditional Arabic"/>
          <w:sz w:val="32"/>
          <w:szCs w:val="32"/>
          <w:rtl/>
          <w:lang w:bidi="ar-EG"/>
        </w:rPr>
        <w:t xml:space="preserve"> لأحكام نظام العلامات التجارية والإجراءات النظامية المتبعة، وختم مذكرته بطلب رفض الدعوى. ثم قدم وكيل المدعية مذكرة لم يخرج مضمونها عن السابق ذكره، وأضاف بأن الدين الحنيف منع التعدي على حقوق الغير، وتحريم الاتجار غير المشروع بالعلامة التجارية دون أخذ موافقة مالكها، واستدل على ذلك بالفتوى رقم (130568) وتاريخ 9/محرم/1431هـ الصادرة من مجمع الفقه الإسلامي، وأضاف أيضاً بأن ذلك يعد مخالفة للاتفاقيات الدولية، حيث إن هذا التسجيل يعد مخالفاً للنظام العام، والاتفاقيات والتشريعات الدولية، ولاتفاقية باريس لحماية الملكية الصناعية وبالذات لنص المادة (6) الفقرة (1) من ثانياً والتي تنص على ما يلي: "تتعهد دول الاتحاد سواء من تلقاء نفسها أو بناءً على طلب صاحب الشأن برفض أو إبطال التسجيل، وبمنع استعمال العلامة التجارية أو الصناعية التي تشكل نسخاً أو تقليداً أو ترجمة يكون من شأنها إيجاد لبس بعلامة ترى السلطة المختصة في الدولة التي تم فيها التسجيل أو الاستعمال أنها مشهورة باعتبارها فعلاً الخاصة بشخص يتمتع بمزايا هذه الاتفاقية ومستعملة على منتجات مماثلة أو مشابهة، كذلك تسري هذه الأحكام إذا كان الجزء الجوهري من العلامة يشكل نسخاً لتلك العلامة المشهورة أو تقليداً لها من شأنه إيجاد لبس...". وبما أن المملكة العربية السعودية ضمن أعضاء دول اتفاقية باريس للملكية الصناعية، لذا فمن الضروري على إدارة العلامات التجارية أن تمتنع عن تسجيل العلامة التجارية المعترض عليها، وفي ختام مذكرته أكد على طلبه السابق إلغاء القرار محل الدعوى. وفي جلسة لاحقة قدم وكيل الشركة طالبة التسجيل مذكرة ذكر فيها: بأن شركة (...) </w:t>
      </w:r>
      <w:r>
        <w:rPr>
          <w:rFonts w:ascii="Traditional Arabic" w:eastAsia="Times New Roman" w:hAnsi="Traditional Arabic" w:cs="Traditional Arabic"/>
          <w:color w:val="FF0000"/>
          <w:sz w:val="32"/>
          <w:szCs w:val="32"/>
          <w:rtl/>
          <w:lang w:bidi="ar-EG"/>
        </w:rPr>
        <w:t>– طالبة التسجيل -</w:t>
      </w:r>
      <w:r>
        <w:rPr>
          <w:rFonts w:ascii="Traditional Arabic" w:eastAsia="Times New Roman" w:hAnsi="Traditional Arabic" w:cs="Traditional Arabic"/>
          <w:sz w:val="32"/>
          <w:szCs w:val="32"/>
          <w:rtl/>
          <w:lang w:bidi="ar-EG"/>
        </w:rPr>
        <w:t xml:space="preserve"> شركة وطنية رائدة في مجال صناعة الأواني المنزلية منذ عام (1965م)، حيث إن نشاطها مصرح به من الجهات الرسمية صناعة الأواني المنزلية من الألمنيوم والألمنيوم المطلي بمادة تيفال التي لا يلتصق بها الطعام، وصاحبة فكر وجهد مقدر في هذا المجال ولديها سلسلة منتجات تحمل علامتها الخاصة (نيوفلون) بحروف لاتينية وعربية وهي علامة تجارية مبتكرة منها ومسجلة بدولة المنشأ المملكة العربية السعودية منذ عام 1413هـ في الفئة (21) أي قبل (21) عاماً تقريباً إلى جانب أنها مسجلة في كثير من دول العالم على سبيل المثال (الاتحاد الأوربي، والصين، ومصر والأردن، وتونس، وسوريا، ولبنان) ومن ضمن سلسلة نيوفلون الخاصة بالشركة والمذكورة أعلاه تم طلب تسجيل العلامة التجارية (نيوفلون برو مع الرسم) وهي المنشورة محل الاعتراض وتم قبول تسجيلها بعد استيفاء الشروط والإجراءات المنصوص عليها نظاماً لدى إدارة العلامات التجارية بوزارة التجارة والصناعة وتأكدها من ذلك. أما بشأن ما ذكره وكيل المدعية في الفقرة (ثالثاً) لإثبات التشابه بين العلامتين؛ فإن ما ذكره وكيل المدعية بوجود تطابق بين </w:t>
      </w:r>
      <w:r>
        <w:rPr>
          <w:rFonts w:ascii="Traditional Arabic" w:eastAsia="Times New Roman" w:hAnsi="Traditional Arabic" w:cs="Traditional Arabic"/>
          <w:sz w:val="32"/>
          <w:szCs w:val="32"/>
          <w:rtl/>
          <w:lang w:bidi="ar-EG"/>
        </w:rPr>
        <w:lastRenderedPageBreak/>
        <w:t>العلامتين في الكتابة والجرس الصوتي يخالف الواقع تماماً إذ إن الكتابة الموجودة داخل علامة موكلته هي العبارة (نيوفلون برو) بحروف لاتينية (</w:t>
      </w:r>
      <w:r>
        <w:rPr>
          <w:rFonts w:ascii="Traditional Arabic" w:eastAsia="Times New Roman" w:hAnsi="Traditional Arabic" w:cs="Traditional Arabic"/>
          <w:sz w:val="32"/>
          <w:szCs w:val="32"/>
          <w:lang w:bidi="ar-EG"/>
        </w:rPr>
        <w:t>NEWFLON pro</w:t>
      </w:r>
      <w:r>
        <w:rPr>
          <w:rFonts w:ascii="Traditional Arabic" w:eastAsia="Times New Roman" w:hAnsi="Traditional Arabic" w:cs="Traditional Arabic"/>
          <w:sz w:val="32"/>
          <w:szCs w:val="32"/>
          <w:rtl/>
          <w:lang w:bidi="ar-EG"/>
        </w:rPr>
        <w:t xml:space="preserve">) بشكل مميز، في حين أن الكتابة الموجودة داخل علامة الشركة المدعية هي العبارة (تيفال) بحروف لاتينية </w:t>
      </w:r>
      <w:r>
        <w:rPr>
          <w:rFonts w:ascii="Traditional Arabic" w:eastAsia="Times New Roman" w:hAnsi="Traditional Arabic" w:cs="Traditional Arabic"/>
          <w:sz w:val="32"/>
          <w:szCs w:val="32"/>
          <w:lang w:bidi="ar-EG"/>
        </w:rPr>
        <w:t>(Tefal)</w:t>
      </w:r>
      <w:r>
        <w:rPr>
          <w:rFonts w:ascii="Traditional Arabic" w:eastAsia="Times New Roman" w:hAnsi="Traditional Arabic" w:cs="Traditional Arabic"/>
          <w:sz w:val="32"/>
          <w:szCs w:val="32"/>
          <w:rtl/>
          <w:lang w:bidi="ar-EG"/>
        </w:rPr>
        <w:t xml:space="preserve"> بشكل مميز. وفيما يتعلق بالادعاء بالتشابه بين العلامتين في رسم الدائرة والرسومات الموجودة داخل الدائرة؛ فالرد على ذلك بالآتي: 1- وجود رسم دائرة في العلامتين لا يمكن الاستناد إليه لادعاء وجود تشابه بين العلامتين؛ وذلك لأن رسم الدائرة في حد ذاته لا يمكن احتكاره بواسطة أي جهة فهو حق عام وشائع وغير مميز. 2- فيما يتعلق بالرسومات الموجودة داخل الدائرة في العلامتين وبالنظر إليها يجد أن تلك الرسومات تختلف اختلافاً كثيراً بين العلامتين، حيث لا يوجد رسم واحد في علامة موكلته متشابه مع أي رسم في علامة الشركة المدعية، حيث إن الرسومات ورسم اللهب الموجود في علامة الشركة المدعية يجد أنها مجرد من أي صفة مميزة، مثل الدائرة وشبة المثلثات... إلخ، ولا يمكن حمايتها بواسطة النظام، وبالتالي فلا يمكن الاحتجاج بها ضد الغير ومنعهم من استعمال رسومات عامة من أجل احتكارها. 3- وجود عبارة (نيوفلون برو) بحروف لاتينية (</w:t>
      </w:r>
      <w:r>
        <w:rPr>
          <w:rFonts w:ascii="Traditional Arabic" w:eastAsia="Times New Roman" w:hAnsi="Traditional Arabic" w:cs="Traditional Arabic"/>
          <w:sz w:val="32"/>
          <w:szCs w:val="32"/>
          <w:lang w:bidi="ar-EG"/>
        </w:rPr>
        <w:t>NEWFLON pro</w:t>
      </w:r>
      <w:r>
        <w:rPr>
          <w:rFonts w:ascii="Traditional Arabic" w:eastAsia="Times New Roman" w:hAnsi="Traditional Arabic" w:cs="Traditional Arabic"/>
          <w:sz w:val="32"/>
          <w:szCs w:val="32"/>
          <w:rtl/>
          <w:lang w:bidi="ar-EG"/>
        </w:rPr>
        <w:t xml:space="preserve">) في علامة موكلته في حين يجد الكلمة تيفال بحروف لاتينية </w:t>
      </w:r>
      <w:r>
        <w:rPr>
          <w:rFonts w:ascii="Traditional Arabic" w:eastAsia="Times New Roman" w:hAnsi="Traditional Arabic" w:cs="Traditional Arabic"/>
          <w:sz w:val="32"/>
          <w:szCs w:val="32"/>
          <w:lang w:bidi="ar-EG"/>
        </w:rPr>
        <w:t>(Tefal)</w:t>
      </w:r>
      <w:r>
        <w:rPr>
          <w:rFonts w:ascii="Traditional Arabic" w:eastAsia="Times New Roman" w:hAnsi="Traditional Arabic" w:cs="Traditional Arabic"/>
          <w:sz w:val="32"/>
          <w:szCs w:val="32"/>
          <w:rtl/>
          <w:lang w:bidi="ar-EG"/>
        </w:rPr>
        <w:t xml:space="preserve"> في علامة الشركة المدعية مما يشكل اختلافاً كبيراً في شكل العلامتين ويمنع الوقوع في اللبس. 4- إن كلمة (نيوفلون) بحروف لاتينية </w:t>
      </w:r>
      <w:r>
        <w:rPr>
          <w:rFonts w:ascii="Traditional Arabic" w:eastAsia="Times New Roman" w:hAnsi="Traditional Arabic" w:cs="Traditional Arabic"/>
          <w:sz w:val="32"/>
          <w:szCs w:val="32"/>
          <w:lang w:bidi="ar-EG"/>
        </w:rPr>
        <w:t>(NEWFLON)</w:t>
      </w:r>
      <w:r>
        <w:rPr>
          <w:rFonts w:ascii="Traditional Arabic" w:eastAsia="Times New Roman" w:hAnsi="Traditional Arabic" w:cs="Traditional Arabic"/>
          <w:sz w:val="32"/>
          <w:szCs w:val="32"/>
          <w:rtl/>
          <w:lang w:bidi="ar-EG"/>
        </w:rPr>
        <w:t xml:space="preserve"> المميزة الواردة بعلامة موكلته قد تم تسجيلها كعلامة تجارية تميز منتجات موكلته بالفئة (21) منذ عام 1413هـ، وبالتالي فإن وجود هذه الكلمة المسجلة بعلامة موكلته المنشورة محل الاعتراض بجانب مصدر المنتجات السعودية يعتبر ضماناً كافياً لتميزها عن علامة الشركة المدعية وصلاحيتها للتسجيل كعلامة تجارية. 5- اختلاف مصدر المنتجات بين العلامتين يعتبر عاملاً مهماً لعدم حدوث اللبس بين العلامتين، ففي حين أن علامة موكلته سوف يتم وضعها على منتجات تصنع محلياً بواسطة الشركة (...) – موكلته - وهي شركة تعمل في تصنيع هذه المنتجات لما يقارب الخمسين عاماً يجد أن العلامة المحتج بها تستعمل على منتجات تصنع في الخارج، تحديداً في فرنسا وتستورد </w:t>
      </w:r>
      <w:r>
        <w:rPr>
          <w:rFonts w:ascii="Traditional Arabic" w:eastAsia="Times New Roman" w:hAnsi="Traditional Arabic" w:cs="Traditional Arabic"/>
          <w:color w:val="FF0000"/>
          <w:sz w:val="32"/>
          <w:szCs w:val="32"/>
          <w:rtl/>
          <w:lang w:bidi="ar-EG"/>
        </w:rPr>
        <w:t>من</w:t>
      </w:r>
      <w:r>
        <w:rPr>
          <w:rFonts w:ascii="Traditional Arabic" w:eastAsia="Times New Roman" w:hAnsi="Traditional Arabic" w:cs="Traditional Arabic"/>
          <w:sz w:val="32"/>
          <w:szCs w:val="32"/>
          <w:rtl/>
          <w:lang w:bidi="ar-EG"/>
        </w:rPr>
        <w:t xml:space="preserve"> المملكة. أما فيما يتعلق بما ذكره وكيل المدعية في البند الرابع من أن موكلته لم تكلف نفسها عناء البحث عن علامة مبتكرة... إلخ؛ فالرد على ذلك بأن موكلته متواجدة بقوة كصناعة وطنية في السوق المحلي داخل المملكة العربية السعودية وخارجها منذ عشرات السنين، وأصبحت المنافس الأقوى للصناعات الأجنبية، بل أصبح المنتج السعودي يحظى بتقدير وإقبال كبير داخل وخارج المملكة لما له من سمعة جيدة وجودة عالمية عالية؛ لأنها ببساطة تطبق أعلى معايير الجودة العالية في منتجاتها وليست حديثة عهد في هذه الصنعة لكي تقلد أحداً. وأما بشأن ما ذكره وكيل المدعية في البند ثالثاً، فقرة (2) من لائحة الاعتراض؛ فالرد على ذلك بأن الفقرة (ي) من المادة (الثانية) تشترط إثبات أن العلامة المراد الاحتجاج بها شائعة الشهرة في المملكة؛ أي أن المدعية يتوجب عليها تقديم البينة على شيوع شهرة علامتها في المملكة وليس فقط القول بأن علامتها شائعة الشهرة في المملكة، وفي ختام مذكرته يطلب رفض الدعوى. </w:t>
      </w:r>
      <w:r>
        <w:rPr>
          <w:rFonts w:ascii="Traditional Arabic" w:eastAsia="Times New Roman" w:hAnsi="Traditional Arabic" w:cs="Traditional Arabic"/>
          <w:sz w:val="32"/>
          <w:szCs w:val="32"/>
          <w:rtl/>
          <w:lang w:bidi="ar-EG"/>
        </w:rPr>
        <w:lastRenderedPageBreak/>
        <w:t>وفي عدة جلسات طلبت الدائرة من وكيل المدعية تقديم نسخة من شهادة تسجيل علامة موكلته وما يثبت شهرتها، فقدم عدداً من المستندات التي تثبت ذلك، بينما قرر ممثل المدعى عليها الاكتفاء بما سبق تقديمه. وفي جلسة هذا اليوم تبين عدم حضور ممثل المدعى عليها، وسمعت الدائرة ملخصاً للدعوى، وأكد وكيل المدعية على طلب موكلته إلغاء قرار المدعى عليها محل الدعوى، وصادق على ما تم ضبطه وما تم تقديمه وقرر الاكتفاء بما سبق تقديمه. ثم أصدرت الدائرة هذا الحكم بعد الدراسة والتأمل والمداولة بناءً على ما يلي.</w:t>
      </w:r>
    </w:p>
    <w:p w:rsidR="00B67BDE" w:rsidRDefault="00B67BDE" w:rsidP="00B67BDE">
      <w:pPr>
        <w:bidi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لما كانت المدعية تهدف من إقامة هذه الدعوى إلى إلغاء قرار وزارة التجارة والصناعة الصادر بقبول تسجيل العلامة التجارية (رسم دائرة بداخلها رسم هندسي مميز بداخل الدائرة عبارة عن رسم لهب وحدود الدائرة بها عبارة: نيو فلون برو) بحروف لاتينية بالفئة (21) لصالح شركة (...)؛ فإن نظر الدعوى والفصل فيها يدخل في نطاق الولاية القضائية للمحاكم الإدارية بديوان المظالم؛ وفقاً لنص الفقرة (ب) من المادة (13) من نظامه الصادر بالمرسوم الملكي رقم (م/78) وتاريخ 19/9/1428هـ، والمادتين (15) و(53) من نظام العلامات التجارية الصادر بالمرسوم الملكي رقم (م/21) وتاريخ 28/5/1423هـ. كما تختص هذه المحكمة مكانياً بنظر هذه الدعوى؛ طبقاً للمادة (الثانية) من نظام المرافعات أمام ديوان المظالم الصادر بالمرسوم الملكي رقم (م/3) وتاريخ 22/1/1435هـ. وتختص هذه الدائرة بنظرها نوعياً؛ طبقاً لقرارات رئيس ديوان المظالم المنظمة للدوائر واختصاصاتها. وحيث إن المدعية تقدمت بدعواها إلى المحكمة الإدارية خلال مدة التسعين يوماً المنصوص عيها نظاماً بالمادة (15) من نظام العلامات التجارية، حيث تم شهر العلامة في موقع وزارة التجارة والصناعة بتاريخ 17/6/1434هـ وقدمت الدعوى بالاعتراض عليها في 14/9/1434هـ؛ لذا فإنها تكون مقبولة شكلاً. وعن موضوع الدعوى؛ فالثابت أن المدعية تمتلك العلامة التجارية (رسم دائرة بداخلها رسم هندسي مميز بداخل الدائرة عبارة عن رسم لهب) بالفئة (21) خارج المملكة العربية السعودية، وتستخدم العلامة أيضاً داخل المملكة دون تسجيل لها، وقامت الجهة المدعى عليها بقبول تسجيل العلامة التجارية (رسم دائرة بداخلها رسم هندسي مميز بداخل الدائرة عبارة عن رسم لهب وحدود الدائرة بها عبارة: نيو فلون برو) بحروف لاتينية بالفئة (21) لصالح شركة (...)، وتعترض المدعية على ذلك القبول بوصفه مشابهاً لعلامتها ومخالفاً لنظام العلامات التجارية من حيث منعه لتسجيل العلامات ذائعة الشهرة وإن لم تسجل داخل المملكة، وترى المدعية أن علامتها تتمتع بشهرة داخل المملكة وخارجها، كما أن في تسجيل العلامة المعترض عليها سيلحق الضرر بالمدعية، بما يجعل للشركة طالبة التسجيل حق الاستفادة من محاكاة وشهرة علامة المدعية. وحيث إنه بالنظر للعلامتين المشار إليها يستبين للدائرة أن ما قررته المدعى عليها من قبول للعلامة التجارية المشار إليها لا يتفق مع صحيح النظام؛ ذلك لأن المادة (الثانية) من نظام العلامات التجارية نصت على أنه: "لا تعد ولا تسجل علامة تجارية الإشارات </w:t>
      </w:r>
      <w:r>
        <w:rPr>
          <w:rFonts w:ascii="Traditional Arabic" w:eastAsia="Times New Roman" w:hAnsi="Traditional Arabic" w:cs="Traditional Arabic"/>
          <w:sz w:val="32"/>
          <w:szCs w:val="32"/>
          <w:rtl/>
          <w:lang w:bidi="ar-EG"/>
        </w:rPr>
        <w:lastRenderedPageBreak/>
        <w:t xml:space="preserve">والشعارات </w:t>
      </w:r>
      <w:r>
        <w:rPr>
          <w:rFonts w:ascii="Traditional Arabic" w:eastAsia="Times New Roman" w:hAnsi="Traditional Arabic" w:cs="Traditional Arabic"/>
          <w:color w:val="FF0000"/>
          <w:sz w:val="32"/>
          <w:szCs w:val="32"/>
          <w:rtl/>
          <w:lang w:bidi="ar-EG"/>
        </w:rPr>
        <w:t>والأعلام وغيرها الوارد بيانها أدناه</w:t>
      </w:r>
      <w:r>
        <w:rPr>
          <w:rFonts w:ascii="Traditional Arabic" w:eastAsia="Times New Roman" w:hAnsi="Traditional Arabic" w:cs="Traditional Arabic"/>
          <w:sz w:val="32"/>
          <w:szCs w:val="32"/>
          <w:rtl/>
          <w:lang w:bidi="ar-EG"/>
        </w:rPr>
        <w:t>: ...ي/العلامات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والواضح من المادة السابقة أن تسجيل العلامة المعترض عليها داخل في إطار الحظر المنصوص عليه نظاماً، نظراً لوجود التشابه الواضح في رسم العلامة التجارية المعترض عليها مع علامة المدعية، لاسيما مع اتحاد الفئة في التسجيل، وتحقق الوصف المؤثر في منع التسجيل وهو شهرة علامة المدعية وذلك حسب ما اطلعت عليه الدائرة من وثائق في ملف القضية تفيد باتساع نطاق ومنتجات العلامة، بالإضافة إلى تسجيلها في العديد من دول العالم وبلد المنشأ، وعليه فإن في تسجيل العلامة المعترض عليها يؤدي إلى تضليل المستهلك العادي ولا يمكنه التفريق بينهما في ظل التشابه الحاصل في الرسم دون تمييز فيها، فضلاً عن أنه ينافي مزية الابتكارية التي هي لب وروح العلامات التجارية، كما أن في تسجليها إلحاق الضرر بالمدعية بتمكين الشركة طالبة التسجيل من الاستفادة من علامة المدعية، وكما هو معلوم أن الضرر يزال؛ الأمر الذي تنتهي معه الدائرة إلى إلغاء القرار محل الدعوى. ولا ينال من ذلك ما ذكرته الشركة طالبة التسجيل من وجود فرق بيِّن بين العلامتين؛ ذلك أن إجراء تعديل في كلمةٍ لا يعد في حقيقته فرقاً يميز العلامة المعترض عليها عن علامة المدعية، ولا يعطي الشركة طالبة التسجيل الحق في التسجيل، فالعنصر الأبرز وهو الرسم الذي اشتهرت به المدعية متطابق في العلامتين، كما أن المعيار الذي بنى عليه النظام هو المستهلك العادي، والفروقات المشار إليها من الشركة طالبة التسجيل تخفى بلا شك على المستهلك العادي، ومن ثم فإن التسجيل وفق الصورة المشار إليها مخالف للنظام. كما لا ينال من ذلك أن الشركة طالبة التسجيل تتخذ من صناعة الأواني وبيعها نشاطاً رسمياً لها وهو نشاط قديم؛ فإن اتصال نشاطها بالأواني ونحوه لا يخولها حق استعمال الرسم الخاص بالمدعية والمشهور لها؛ لأن الخلط في ذلك سيقع حتماً لامحالة مع اتحاد الأصناف والنشاط، وكان الأولى بالشركة طالبة التسجيل اتخاذ رسم خاص بها حتى تحقق الابتكار المنشود في العلامات التجارية، لا محاكاة رسم مستعمل في المملكة.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وزارة التجارة والصناعة الصادر بقبول طلب تسجيل عبارة عن رسم دائرة وبداخلها رسم هندسي مميز وبداخل الدائرة عبارة عن رسم لهب وحدود الدائرة بها عبارة: نيوفلون برو باللغة اللاتينية بالفئة (21) لصالح شركة (...) علامة تجارية؛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autoSpaceDE w:val="0"/>
        <w:autoSpaceDN w:val="0"/>
        <w:bidi w:val="0"/>
        <w:adjustRightInd w:val="0"/>
        <w:spacing w:after="0" w:line="240" w:lineRule="auto"/>
        <w:jc w:val="right"/>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4233/1/ق لعام 1435هـ</w:t>
      </w:r>
    </w:p>
    <w:p w:rsidR="00B67BDE" w:rsidRDefault="00B67BDE" w:rsidP="00B67BDE">
      <w:pPr>
        <w:autoSpaceDE w:val="0"/>
        <w:autoSpaceDN w:val="0"/>
        <w:bidi w:val="0"/>
        <w:adjustRightInd w:val="0"/>
        <w:spacing w:after="0" w:line="240" w:lineRule="auto"/>
        <w:jc w:val="right"/>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حكم الاستئناف 123/ق لعام 1437هـ</w:t>
      </w:r>
    </w:p>
    <w:p w:rsidR="00B67BDE" w:rsidRDefault="00B67BDE" w:rsidP="00B67BDE">
      <w:pPr>
        <w:autoSpaceDE w:val="0"/>
        <w:autoSpaceDN w:val="0"/>
        <w:bidi w:val="0"/>
        <w:adjustRightInd w:val="0"/>
        <w:spacing w:after="0" w:line="240" w:lineRule="auto"/>
        <w:jc w:val="right"/>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8/4/1437هـ</w:t>
      </w:r>
    </w:p>
    <w:p w:rsidR="00B67BDE" w:rsidRDefault="00B67BDE" w:rsidP="00B67BDE">
      <w:pPr>
        <w:autoSpaceDE w:val="0"/>
        <w:autoSpaceDN w:val="0"/>
        <w:bidi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شطب العلامة المشابهة - تسجيل العلامة بعد مضي مدة المنع النظامية.</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مطالبة المدعية إلغاء قرار</w:t>
      </w:r>
      <w:r>
        <w:rPr>
          <w:rFonts w:ascii="Traditional Arabic" w:eastAsia="Times New Roman" w:hAnsi="Traditional Arabic" w:cs="Traditional Arabic"/>
          <w:sz w:val="32"/>
          <w:szCs w:val="32"/>
          <w:rtl/>
        </w:rPr>
        <w:t xml:space="preserve"> المدعى عليها</w:t>
      </w:r>
      <w:r>
        <w:rPr>
          <w:rFonts w:ascii="Traditional Arabic" w:eastAsia="Times New Roman" w:hAnsi="Traditional Arabic" w:cs="Traditional Arabic"/>
          <w:sz w:val="32"/>
          <w:szCs w:val="32"/>
          <w:rtl/>
          <w:lang w:bidi="ar-EG"/>
        </w:rPr>
        <w:t xml:space="preserve"> بقبول تسجيل كلمة (</w:t>
      </w:r>
      <w:r>
        <w:rPr>
          <w:rFonts w:ascii="Traditional Arabic" w:eastAsia="Times New Roman" w:hAnsi="Traditional Arabic" w:cs="Traditional Arabic"/>
          <w:sz w:val="32"/>
          <w:szCs w:val="32"/>
          <w:lang w:bidi="ar-EG"/>
        </w:rPr>
        <w:t>M master plug</w:t>
      </w:r>
      <w:r>
        <w:rPr>
          <w:rFonts w:ascii="Traditional Arabic" w:eastAsia="Times New Roman" w:hAnsi="Traditional Arabic" w:cs="Traditional Arabic"/>
          <w:sz w:val="32"/>
          <w:szCs w:val="32"/>
          <w:rtl/>
          <w:lang w:bidi="ar-EG"/>
        </w:rPr>
        <w:t>) علامة تجارية لصالح إحدى الشركات؛ بحجة تشابهها مع علامتها التجارية المسجلة مسبقاً – الثابت سبق شطب علامة المدعية التجارية المشابهة للعلامة محل الدعوى بموجب حكم قضائي لثبوت الغش والبيانات الكاذبة حال تسجيلها - قيام طالب التسجيل بتسجيل العلامة محل الدعوى بعد مضي مدة المنع بعد الشطب المنصوص عليها نظاماً - صحة وسلامة قرار المدعى عليها بتسجيل العلامة محل الدعوى لصالح طالب التسجيل لانتفاء وجود علامة مسجلة مشابهة لها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(15، 27)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بأن وكيل المدعية تقدم بصحيفة دعوى للمحكمة الإدارية بالرياض بتاريخ 17/4/1435هـ </w:t>
      </w:r>
      <w:r>
        <w:rPr>
          <w:rFonts w:ascii="Traditional Arabic" w:eastAsia="Times New Roman" w:hAnsi="Traditional Arabic" w:cs="Traditional Arabic"/>
          <w:color w:val="FF0000"/>
          <w:sz w:val="32"/>
          <w:szCs w:val="32"/>
          <w:rtl/>
          <w:lang w:bidi="ar-EG"/>
        </w:rPr>
        <w:t>قيدت بالرقم</w:t>
      </w:r>
      <w:r>
        <w:rPr>
          <w:rFonts w:ascii="Traditional Arabic" w:eastAsia="Times New Roman" w:hAnsi="Traditional Arabic" w:cs="Traditional Arabic"/>
          <w:sz w:val="32"/>
          <w:szCs w:val="32"/>
          <w:rtl/>
          <w:lang w:bidi="ar-EG"/>
        </w:rPr>
        <w:t xml:space="preserve"> المشار إليه أعلاه، وذكر فيها بأنه يعترض على قرار وزارة التجارة والصناعة المتضمن قبول طلب تسجيل كلمة (إم ماستر بلق </w:t>
      </w:r>
      <w:r>
        <w:rPr>
          <w:rFonts w:ascii="Traditional Arabic" w:eastAsia="Times New Roman" w:hAnsi="Traditional Arabic" w:cs="Traditional Arabic"/>
          <w:sz w:val="32"/>
          <w:szCs w:val="32"/>
          <w:lang w:bidi="ar-EG"/>
        </w:rPr>
        <w:t>M master plug</w:t>
      </w:r>
      <w:r>
        <w:rPr>
          <w:rFonts w:ascii="Traditional Arabic" w:eastAsia="Times New Roman" w:hAnsi="Traditional Arabic" w:cs="Traditional Arabic"/>
          <w:sz w:val="32"/>
          <w:szCs w:val="32"/>
          <w:rtl/>
          <w:lang w:bidi="ar-EG"/>
        </w:rPr>
        <w:t xml:space="preserve">) بحروف لاتينية علامة تجارية بالفئة (9) لصالح مؤسسة (...)؛ وذلك لتشابهها مع العلامة التجارية المملوكة لموكلته وهي كلمة (إم ماستر بلق </w:t>
      </w:r>
      <w:r>
        <w:rPr>
          <w:rFonts w:ascii="Traditional Arabic" w:eastAsia="Times New Roman" w:hAnsi="Traditional Arabic" w:cs="Traditional Arabic"/>
          <w:sz w:val="32"/>
          <w:szCs w:val="32"/>
          <w:lang w:bidi="ar-EG"/>
        </w:rPr>
        <w:t>M master plug</w:t>
      </w:r>
      <w:r>
        <w:rPr>
          <w:rFonts w:ascii="Traditional Arabic" w:eastAsia="Times New Roman" w:hAnsi="Traditional Arabic" w:cs="Traditional Arabic"/>
          <w:sz w:val="32"/>
          <w:szCs w:val="32"/>
          <w:rtl/>
          <w:lang w:bidi="ar-EG"/>
        </w:rPr>
        <w:t xml:space="preserve">) بحروف لاتينية والمسجلة بالفئة (9) بموجب شهادة التسجيل رقم (883/76) وتاريخ 19/12/1427هـ، إذ إن قبول تسجيلها مخالف لنص المادة (2/ل) من نظام العلامات التجارية، ويؤدي إلى إيقاع جمهور المستهلكين في الخلط والتضليل، كما أنه مخالف لنص المادة (2/ي-ط)، وطلب في ختام صحيفته إلغاء قرار المدعى عليها قبول تسجيل العلامة. وبإحالة القضية للدائرة باشرت النظر فيها وفقاً لما ورد في محاضر الضبط، وبعد سماع الدعوى بنحو ما جاء في صحيفة الدعوى، قدم المدعى عليه المدخل مذكرة جاء فيها بأنه لا صحة لما تدعيه المدعية من ملكيتها للعلامة التجارية (إم ماستر بلق </w:t>
      </w:r>
      <w:r>
        <w:rPr>
          <w:rFonts w:ascii="Traditional Arabic" w:eastAsia="Times New Roman" w:hAnsi="Traditional Arabic" w:cs="Traditional Arabic"/>
          <w:sz w:val="32"/>
          <w:szCs w:val="32"/>
          <w:lang w:bidi="ar-EG"/>
        </w:rPr>
        <w:t>M master plug</w:t>
      </w:r>
      <w:r>
        <w:rPr>
          <w:rFonts w:ascii="Traditional Arabic" w:eastAsia="Times New Roman" w:hAnsi="Traditional Arabic" w:cs="Traditional Arabic"/>
          <w:sz w:val="32"/>
          <w:szCs w:val="32"/>
          <w:rtl/>
          <w:lang w:bidi="ar-EG"/>
        </w:rPr>
        <w:t xml:space="preserve">) حيث سبق شطب هذه العلامة لمصلحة العلامة المملوكة له، وذلك بعد ثبوت وجود غش وكذب في تسجيلها بموجب الحكم النهائي رقم (227/د/إ/8) لعام 1431هـ. وقد نصت </w:t>
      </w:r>
      <w:r>
        <w:rPr>
          <w:rFonts w:ascii="Traditional Arabic" w:eastAsia="Times New Roman" w:hAnsi="Traditional Arabic" w:cs="Traditional Arabic"/>
          <w:sz w:val="32"/>
          <w:szCs w:val="32"/>
          <w:rtl/>
          <w:lang w:bidi="ar-EG"/>
        </w:rPr>
        <w:lastRenderedPageBreak/>
        <w:t xml:space="preserve">المادة (السابعة والعشرون) من نظام العلامات التجارية على أنه: "إذا شطبت العلامة التجارية فلا يجوز تسجيلها لصالح الآخرين على المنتجات نفسها أو الخدمات أو على منتجات أو خدمات مشابهة إلا بعد ثلاث سنوات من تاريخ الشطب، إلا إذا نص قرار الشطب على مدة أقل"، وحيث إن الحكم القاضي بشطب علامة المدعية قد تم تدقيقه بتاريخ 30/12/1431هـ، وقد تقدم بطلب تسجيل العلامة بعد مضي ثلاث سنوات، وأعلن عنها بتاريخ 28/1/1435هـ، وذلك تفادياً لتكرار اعتداء المدعية على العلامة المملوكة له (ماسترز </w:t>
      </w:r>
      <w:r>
        <w:rPr>
          <w:rFonts w:ascii="Traditional Arabic" w:eastAsia="Times New Roman" w:hAnsi="Traditional Arabic" w:cs="Traditional Arabic"/>
          <w:sz w:val="32"/>
          <w:szCs w:val="32"/>
          <w:lang w:bidi="ar-EG"/>
        </w:rPr>
        <w:t>masters</w:t>
      </w:r>
      <w:r>
        <w:rPr>
          <w:rFonts w:ascii="Traditional Arabic" w:eastAsia="Times New Roman" w:hAnsi="Traditional Arabic" w:cs="Traditional Arabic"/>
          <w:sz w:val="32"/>
          <w:szCs w:val="32"/>
          <w:rtl/>
          <w:lang w:bidi="ar-EG"/>
        </w:rPr>
        <w:t>) والمسجلة برقم (711/20) وتاريخ 27/11/1424هـ. وحيث ثبت تكرار اعتداء المدعية على العلامة المملوكة له بتسجيلها عن طريق الغش والتدليس مما نتج عنه صدور حكم بشطبها، وحيث ثبت استخدامها علامتها المشطوبة والمشابهة للعلامة المملوكة له حتى تاريخه، وبناء على المادة (53) من نظام العلامات التجاري فإنه يطلب إصدار أمر بعمل محضر حصر للبضائع والأوراق التي توضع عليها العلامة التجارية موضع المخالفة، وتعويضه مبلغاً قدره (500.000) خمسمئة ألف ريال عن كل عام منذ تاريخ الحكم بشطب العلامة بتاريخ 30/12/1431هـ وحتى توقف المدعية عن استخدام العلامة المشطوبة، وإدخال المدعي العام طرفاً في الدعوى، والحكم بمعاقبة المدعية بالغرامة المناسبة. وقدم ممثل المدعى عليها مذكرة ذكر فيها بأن علامة المدعية المسجلة برقم (883/76) قد صدر فيها حكم بشطبها، وقد أصبح هذا الحكم نهائياً وواجب النفاذ بمضي المدة المحددة لطلب التدقيق، وبما أن المادة (الخامسة عشرة) من نظام العلامات التجارية قد نصت على أن: "لكل ذي مصلحة الاعتراض على قبول تسجيل العلامة أمام ديوان المظالم خلال تسعين يوماً من تاريخ شهرها"، مما يتبين انتفاء مصلحة المدعية لإقامة هذه الدعوى، وتكون معه منعدمة الصفة، وبناء على ما سبق يتضح سلامة الإجراءات النظامية التي اتبعتها الوزارة بقبول طلب تسجيل العلامة التجارية المعترض على قبولها. ورد وكيل المدعية بمذكرة لم يخرج في مضمونها عما تقدم. وفي جلسة هذا اليوم حصر المدعى عليه المدخل طلباته بطلب رفض الدعوى. بعد ذلك قرر أطراف الدعوى الاكتفاء بما قدم.</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المدعية تطالب إلغاء قرار وزارة التجارة والصناعة قبول تسجيل كلمة (إم ماستر بلق </w:t>
      </w:r>
      <w:r>
        <w:rPr>
          <w:rFonts w:ascii="Traditional Arabic" w:eastAsia="Times New Roman" w:hAnsi="Traditional Arabic" w:cs="Traditional Arabic"/>
          <w:sz w:val="32"/>
          <w:szCs w:val="32"/>
          <w:lang w:bidi="ar-EG"/>
        </w:rPr>
        <w:t>M master plug</w:t>
      </w:r>
      <w:r>
        <w:rPr>
          <w:rFonts w:ascii="Traditional Arabic" w:eastAsia="Times New Roman" w:hAnsi="Traditional Arabic" w:cs="Traditional Arabic"/>
          <w:sz w:val="32"/>
          <w:szCs w:val="32"/>
          <w:rtl/>
          <w:lang w:bidi="ar-EG"/>
        </w:rPr>
        <w:t xml:space="preserve">) بحروف لاتينية علامة تجارية بالفئة (9)؛ فإن المحاكم الإدارية تختص ولائياً بنظر هذه الدعوى؛ وفقاً للمادة (13/ب) من نظام ديوان المظالم الصادر بالمرسوم الملكي رقم (م/78) وتاريخ 19/9/1428هـ، والمادة (الخامسة عشرة) من نظام العلامات التجارية الصادر بالمرسوم الملكي رقم (م/21) وتاريخ 28/5/1423هـ. وبما أن الإعلان عن القرار محل الدعوى المتضمن قبول تسجيل العلامة كان بتاريخ 28/1/1435هـ، واعترضت عليه المدعية أمام المحكمة الإدارية بتاريخ 27/4/1435هـ؛ فالدعوى إذاً مقبولة شكلاً بناءً على المادة (الخامسة عشرة) من نظام العلامات التجارية. وفي الموضوع؛ فبما أن علامة المدعية المسجلة برقم (76/883) وتاريخ 19/12/1427هـ والمشابهة للعلامة محل الدعوى </w:t>
      </w:r>
      <w:r>
        <w:rPr>
          <w:rFonts w:ascii="Traditional Arabic" w:eastAsia="Times New Roman" w:hAnsi="Traditional Arabic" w:cs="Traditional Arabic"/>
          <w:sz w:val="32"/>
          <w:szCs w:val="32"/>
          <w:rtl/>
          <w:lang w:bidi="ar-EG"/>
        </w:rPr>
        <w:lastRenderedPageBreak/>
        <w:t>قد تم شطبها بموجب الحكم النهائي رقم (227/د/إ/8) لعام 1431هـ لثبوت الغش والبيانات الكاذبة حال تسجيلها، وبما أن المدعى عليه المدخل قد قام بتسجيل العلامة محل الدعوى بعد مضي مدة المنع المنصوص عليها في المادة (السابعة والعشرين) من نظام العلامات التجارية، ونصها: "إذا شطبت العلامة التجارية فلا يجوز تسجيلها لصالح الآخرين على المنتجات نفسها أو الخدمات أو على منتجات أو خدمات مشابهة إلا بعد ثلاث سنوات من تاريخ الشطب، إلا إذا نص قرار الشطب على مدة أقل"، مما يتبين معه للدائرة صحة وسلامة قرار المدعى عليها بقبول تسجيل العلامة محل الدعوى لصالح المدعى عليه المدخل؛ لعدم وجود علامة مسجلة مشابهة لها، وتنتهي معه لرفض الدعوى؛ لعدم قيامها على سند صحيح.</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برفض الدعوى المقامة من شركة (...) ضد وزارة التجارة والصناعة.</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rPr>
          <w:rFonts w:ascii="Traditional Arabic" w:eastAsia="Times New Roman" w:hAnsi="Traditional Arabic" w:cs="Traditional Arabic"/>
          <w:b/>
          <w:bCs/>
          <w:sz w:val="32"/>
          <w:szCs w:val="32"/>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r>
        <w:rPr>
          <w:rFonts w:ascii="Traditional Arabic" w:eastAsia="Times New Roman" w:hAnsi="Traditional Arabic" w:cs="Traditional Arabic"/>
          <w:b/>
          <w:bCs/>
          <w:sz w:val="32"/>
          <w:szCs w:val="32"/>
          <w:rtl/>
        </w:rPr>
        <w:t>.</w:t>
      </w:r>
    </w:p>
    <w:p w:rsidR="00B67BDE" w:rsidRDefault="00B67BDE" w:rsidP="00B67BDE">
      <w:pPr>
        <w:spacing w:after="0" w:line="240" w:lineRule="auto"/>
        <w:rPr>
          <w:rFonts w:ascii="Traditional Arabic" w:hAnsi="Traditional Arabic" w:cs="Traditional Arabic"/>
          <w:sz w:val="32"/>
          <w:szCs w:val="32"/>
        </w:rPr>
      </w:pPr>
      <w:r>
        <w:rPr>
          <w:rFonts w:ascii="Traditional Arabic" w:hAnsi="Traditional Arabic" w:cs="Traditional Arabic"/>
          <w:sz w:val="32"/>
          <w:szCs w:val="32"/>
        </w:rPr>
        <w:br w:type="page"/>
      </w:r>
      <w:r>
        <w:rPr>
          <w:rFonts w:ascii="Traditional Arabic" w:eastAsia="Times New Roman" w:hAnsi="Traditional Arabic" w:cs="Traditional Arabic"/>
          <w:b/>
          <w:bCs/>
          <w:sz w:val="32"/>
          <w:szCs w:val="32"/>
          <w:rtl/>
          <w:lang w:bidi="ar-EG"/>
        </w:rPr>
        <w:lastRenderedPageBreak/>
        <w:t>رقم القضية الابتدائية 11704/1/ق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2938/ق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21/06/1437هـ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تشابه العلامتين - اتحاد الفئة – وقوع الخلط واللبس.</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قبول طلب تسجيل </w:t>
      </w:r>
      <w:r>
        <w:rPr>
          <w:rFonts w:ascii="Traditional Arabic" w:eastAsia="Times New Roman" w:hAnsi="Traditional Arabic" w:cs="Traditional Arabic"/>
          <w:sz w:val="32"/>
          <w:szCs w:val="32"/>
          <w:lang w:bidi="ar-EG"/>
        </w:rPr>
        <w:t>(KIMATSU)</w:t>
      </w:r>
      <w:r>
        <w:rPr>
          <w:rFonts w:ascii="Traditional Arabic" w:eastAsia="Times New Roman" w:hAnsi="Traditional Arabic" w:cs="Traditional Arabic"/>
          <w:sz w:val="32"/>
          <w:szCs w:val="32"/>
          <w:rtl/>
          <w:lang w:bidi="ar-EG"/>
        </w:rPr>
        <w:t xml:space="preserve"> علامة تجارية على الفئة (11)؛ لتشابهها مع علامتها </w:t>
      </w:r>
      <w:r>
        <w:rPr>
          <w:rFonts w:ascii="Traditional Arabic" w:eastAsia="Times New Roman" w:hAnsi="Traditional Arabic" w:cs="Traditional Arabic"/>
          <w:sz w:val="32"/>
          <w:szCs w:val="32"/>
          <w:lang w:bidi="ar-EG"/>
        </w:rPr>
        <w:t xml:space="preserve"> (KOMATSU)</w:t>
      </w:r>
      <w:r>
        <w:rPr>
          <w:rFonts w:ascii="Traditional Arabic" w:eastAsia="Times New Roman" w:hAnsi="Traditional Arabic" w:cs="Traditional Arabic"/>
          <w:sz w:val="32"/>
          <w:szCs w:val="32"/>
          <w:rtl/>
          <w:lang w:bidi="ar-EG"/>
        </w:rPr>
        <w:t>المسجلة مسبقاً على الفئة (7، 12) - العبرة في المقارنة بين العلامات يكون بأوجه الاتفاق بينها لا بأوجه الاختلاف، وتبين وجود تشابه في النطق بين العلامتين محل الدعوى من شأنه أن يوقع المستهلك العادي في الخلط واللبس بينهما سيما مع تشابه فئات العلامتين، ما يتبين منه عدم صحة القرار محل الدعوى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 15)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في أن وكيل المدعية تقدم بصحيفة دعوى ذكر فيها</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اعتراضه على قرار وزارة التجارة والصناعة بقبول طلب تسجيل العلامة التجارية (كيماتسو) </w:t>
      </w:r>
      <w:r>
        <w:rPr>
          <w:rFonts w:ascii="Traditional Arabic" w:eastAsia="Times New Roman" w:hAnsi="Traditional Arabic" w:cs="Traditional Arabic"/>
          <w:sz w:val="32"/>
          <w:szCs w:val="32"/>
          <w:lang w:bidi="ar-EG"/>
        </w:rPr>
        <w:t>(KIMATSU)</w:t>
      </w:r>
      <w:r>
        <w:rPr>
          <w:rFonts w:ascii="Traditional Arabic" w:eastAsia="Times New Roman" w:hAnsi="Traditional Arabic" w:cs="Traditional Arabic"/>
          <w:sz w:val="32"/>
          <w:szCs w:val="32"/>
          <w:rtl/>
          <w:lang w:bidi="ar-EG"/>
        </w:rPr>
        <w:t xml:space="preserve"> بحروف لاتينية بالفئة (11) المودعة برقم (1436020281)؛ وذلك لتطابقها مع العلامة التجارية المملوكة لموكلته، وهي (كوماتسو) </w:t>
      </w:r>
      <w:r>
        <w:rPr>
          <w:rFonts w:ascii="Traditional Arabic" w:eastAsia="Times New Roman" w:hAnsi="Traditional Arabic" w:cs="Traditional Arabic"/>
          <w:sz w:val="32"/>
          <w:szCs w:val="32"/>
          <w:lang w:bidi="ar-EG"/>
        </w:rPr>
        <w:t>(KOMATSU)</w:t>
      </w:r>
      <w:r>
        <w:rPr>
          <w:rFonts w:ascii="Traditional Arabic" w:eastAsia="Times New Roman" w:hAnsi="Traditional Arabic" w:cs="Traditional Arabic"/>
          <w:sz w:val="32"/>
          <w:szCs w:val="32"/>
          <w:rtl/>
          <w:lang w:bidi="ar-EG"/>
        </w:rPr>
        <w:t xml:space="preserve">، وغيرها من العلامات التي تمتلكها موكلته، وذكر أن موكلته شركة يابانية رائدة ومشهورة على المستوى العالمي، وتمتلك العلامة التجارية (كوماتسو) </w:t>
      </w:r>
      <w:r>
        <w:rPr>
          <w:rFonts w:ascii="Traditional Arabic" w:eastAsia="Times New Roman" w:hAnsi="Traditional Arabic" w:cs="Traditional Arabic"/>
          <w:sz w:val="32"/>
          <w:szCs w:val="32"/>
          <w:lang w:bidi="ar-EG"/>
        </w:rPr>
        <w:t>(KOMATSU)</w:t>
      </w:r>
      <w:r>
        <w:rPr>
          <w:rFonts w:ascii="Traditional Arabic" w:eastAsia="Times New Roman" w:hAnsi="Traditional Arabic" w:cs="Traditional Arabic"/>
          <w:sz w:val="32"/>
          <w:szCs w:val="32"/>
          <w:rtl/>
          <w:lang w:bidi="ar-EG"/>
        </w:rPr>
        <w:t xml:space="preserve"> داخل المملكة العربية السعودية بموجب شهادات التسجيل أرقام (543/64) وتاريخ 14/7/1421هـ، و(548/30) وتاريخ 8/8/1421هـ على الفئات (7، 12)، ونتيجة لشهرة موكلته فقد قامت بتسجيل علامتها التجارية في أكثر من دولة منتشرة حول العالم إلى جانب تسجيلها بدولة المنشأ، مما يتبين معه أن موكلته هي الأسبق في تسجيل واستخدام علامتها التجارية من طالبة التسجيل، واستناداً إلى نص المادة (21) من نظام العلامات التجارية والتي تنص على أنه: "يعد من قام بتسجيل العلامة التجارية مالكاً لها دون سواه، ويكون انتفاع أي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w:t>
      </w:r>
      <w:r>
        <w:rPr>
          <w:rFonts w:ascii="Traditional Arabic" w:eastAsia="Times New Roman" w:hAnsi="Traditional Arabic" w:cs="Traditional Arabic"/>
          <w:sz w:val="32"/>
          <w:szCs w:val="32"/>
          <w:rtl/>
          <w:lang w:bidi="ar-EG"/>
        </w:rPr>
        <w:lastRenderedPageBreak/>
        <w:t xml:space="preserve">بالنسبة للمنتجات أو الخدمات المماثلة، ويستثنى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 كما أن طالبة التسجيل تعلم تماماً أن العلامة المعترض عليها تخص موكلته، وذلك لوجودها بالأسواق العالمية، وينتفي معه الجهل بعدم علمها بذلك، مما يتأكد معه سوء النية المتعمد من جانبها للاستيلاء على العلامة التجارية لموكلته، وذكر أن قرار المدعى عليها بقبول طلب تسجيل العلامة محل الدعوى خالف نص المادة (2/ط، ي) من نظام العلامات التجارية والتي نصت على أنه: "لا تعد ولا تسجل علامة تجارية... ط- البيانات التي من شأنها أن تضلل الجمهور، أو أن تتضمن بيانات كاذبة عن مصدر المنتجات أو الخدمات أو صفاتها الأخرى، وكذلك العلامات التي تحتوي على بيان اسم تجاري وهمي أو مقلد أو مزور... ي-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وذكر أن الشكل العام للعلامة المعترض عليها يتطابق مع علامات موكلته، وذلك بالتطابق الواضح بالحروف المكونة لهما، مما يعني حدوث اللبس بين العلامتين، ويتأكد معه عدم مقدرة الشخص العادي على التمييز بينهما، بالإضافة إلى التطابق في النطق والجرس الصوتي لكل من العلامتين، وعليه يكون التطابق بين العلامتين شكلياً للعناصر التصويرية، ولفظياً لطريقة الكتابة، ولغوياً للمدلول اللغوي، وأشار إلى التداخل الواضح بين منتجات الفئة (11) وهي الفئة الخاصة بالعلامة المعترض عليها، والفئة (12) المسجل عليها علامة المدعية، وخاصة أن العلامة المعترض على قبول تسجيلها مطلوب تسجيلها باللغة الإنجليزية حسبما أعلن عنه، والتشابه في اللغة الإنجليزية قائم في مكان استعمال العلامة، حيث إنه في مجتمع ينطق بالعربية، ولا يدرك الرسم اللغوي، واختلاف الحروف في النطق، ولذا فإن ذلك يؤدي إلى تضليل الجمهور وحدوث اللبس لديهم، ولم تكلف المدعى عليها الثانية عناء البحث عن علامة مبتكرة من صميم أفكارها، بل حاولت الاستفادة من السمعة والشهرة الكبيرة للعلامة التجارية لموكلته، وختم الصحيفة بطلب إلغاء القرار محل الدعوى. وبإحالة القضية إلى الدائرة باشرت نظرها على النحو المثبت في محاضر ضبط جلساتها، وبعرض الدعوى على ممثل المدعى عليها قدم مذكرة جاء فيها: أن العلامة التجارية المعترض عليها لا تتشابه مع العلامة التجارية للمدعية، ولم تتضمن أياً من المحظورات المنصوص عليها في المادة (2/ط)، وأن النظام جاء خالياً من معيار تحديد الشهرة، وإنما جاء بشكل غير محدد، مما يجعل من الصعب قياس مدى شهرة علامة تجارية على غيرها، إلا أن تقدير الشهرة لتلك العلامة لا يتوقف على كونها معروفة لدى مجموعة من المتعاملين بها دون سواهم، وإنما يراعى مدى معرفتها لدى الجمهور المعني نتيجة ترويجها أو طول فترة تسجيلها أو استعمالها أو عدد البلدان التي سجلت أو اشتهرت فيها أو قيمتها، ومدى تأثيرها في ترويج السلع أو الخدمات التي تستعمل العلامة </w:t>
      </w:r>
      <w:r>
        <w:rPr>
          <w:rFonts w:ascii="Traditional Arabic" w:eastAsia="Times New Roman" w:hAnsi="Traditional Arabic" w:cs="Traditional Arabic"/>
          <w:sz w:val="32"/>
          <w:szCs w:val="32"/>
          <w:rtl/>
          <w:lang w:bidi="ar-EG"/>
        </w:rPr>
        <w:lastRenderedPageBreak/>
        <w:t xml:space="preserve">لتمييزها، وهو ما يتعين إثباته. وذكر أن المادة (2/ل) نصت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آخرين على منتجات أو خدمات مطابقة أو مشابهة، وكذلك </w:t>
      </w:r>
      <w:r>
        <w:rPr>
          <w:rFonts w:ascii="Traditional Arabic" w:eastAsia="Times New Roman" w:hAnsi="Traditional Arabic" w:cs="Traditional Arabic"/>
          <w:color w:val="FF0000"/>
          <w:sz w:val="32"/>
          <w:szCs w:val="32"/>
          <w:rtl/>
          <w:lang w:bidi="ar-EG"/>
        </w:rPr>
        <w:t>الإشارات</w:t>
      </w:r>
      <w:r>
        <w:rPr>
          <w:rFonts w:ascii="Traditional Arabic" w:eastAsia="Times New Roman" w:hAnsi="Traditional Arabic" w:cs="Traditional Arabic"/>
          <w:sz w:val="32"/>
          <w:szCs w:val="32"/>
          <w:rtl/>
          <w:lang w:bidi="ar-EG"/>
        </w:rPr>
        <w:t xml:space="preserve"> التي ينشأ عن تسجيلها بالنسبة لبعض المنتجات أو الخدمات الحط من قيمة منتجات الآخرين أو خدماتهم". وذكر أن معيار التشابه هما: معيار المشاهدة البصرية، والمعيار اللفظي (الجرس الصوتي)، وبالنظر إلى العلامتين، فإن المعيار الأصلح لقياس التشابه بينهما هو بتطبيق المعيار اللفظي (الجرس الصوتي)، وهو الأكثر شيوعاً عند المستهلكين، وذكر أن نطق العلامة التجارية لطالبة التسجيل مختلف عن العلامة التجارية للمدعية، كما أن المستهلك سواءً كان ناطقاً لها أو مستمعاً لها يدرك مدى الاختلاف بينهما، فالعلامة التجارية لطالبة التسجيل تنطبق بـ (كيماتسو)، ومنها يتضح أنها تتكون من مقطع صوتي واحد، بينما تنطق العلامة التجارية للمدعية بـ (كو ما تسو)، ومنه يتضح أنها تتكون من مقطعين صوتيين، مما يتضح منه مدى الاختلاف بينهما، وأن لكل منهما جرساً صوتياً خاصاً فيه، ولا يتصور الخلط واللبس بين منتجات وخدمات العلامتين، وأن الجمهور قادر على تحديد المنتجات أو الخدمات التي يرغب بالتعامل معها مما ينتفي معه التشابه في الشكل العام. وفيما يخص التشابه في الأحرف بين العلامتين التجاريتين؛ فإن الأحرف والأرقام من العناصر العامة التي لا يمكن احتكارها أو الاحتجاج بها، وعلى افتراض وجود تشابه في بعض الأحرف، فإن إضافة حرف أو استبعاد حرف له الأثر الكبير في إحداث تغيير جوهري في المعيار اللفظي، وينتج عنه نغمة صوتية جديدة ومبتكرة، وأن الأخذ بقياس التشابه بوجود بعض الأحرف في مكون العلامات التجارية سيؤدي إلى حرمان الكثير من الاستفادة من ابتكاراتهم، ويدفع الجميع بالاحتجاج بهذا الأمر، مما يرتب الأثر السلبي على المجتمع التجاري. وأما بخصوص التشابه في المنتجات؛ فإن طالبة التسجيل طلبت تسجيل علامتها على الفئة (11) بينما علامة المدعية تم تسجيلها على الفئة (12)، ولكل من الفئتين منتجات وخدمات مغايرة عن الأخرى، فالفئة (11) تختص بأجهزة الإنارة والتدفئة وتوليد البخار والطهي والتبريد والتجفيف والتهوية وإمداد المياه والأغراض الصحية، بينما الفئة (12) تختص بالمركبات وأجهزة النقل البري أو الجوي أو المائي، ثم قرر ممثل المدعى عليها اكتفاءه بما قدم؛ وبناء عليه أصدرت الدائرة هذا الحكم بجلسة اليوم.</w:t>
      </w:r>
    </w:p>
    <w:p w:rsidR="00B67BDE" w:rsidRDefault="00B67BDE" w:rsidP="00B67BDE">
      <w:pPr>
        <w:bidi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المدعية تهدف من دعواها إلى إلغاء قرار المدعى عليها بقبول طلب تسجيل العلامة التجارية كلمة (كيماتسو) </w:t>
      </w:r>
      <w:r>
        <w:rPr>
          <w:rFonts w:ascii="Traditional Arabic" w:eastAsia="Times New Roman" w:hAnsi="Traditional Arabic" w:cs="Traditional Arabic"/>
          <w:sz w:val="32"/>
          <w:szCs w:val="32"/>
          <w:lang w:bidi="ar-EG"/>
        </w:rPr>
        <w:t>(KIMATSU)</w:t>
      </w:r>
      <w:r>
        <w:rPr>
          <w:rFonts w:ascii="Traditional Arabic" w:eastAsia="Times New Roman" w:hAnsi="Traditional Arabic" w:cs="Traditional Arabic"/>
          <w:sz w:val="32"/>
          <w:szCs w:val="32"/>
          <w:rtl/>
          <w:lang w:bidi="ar-EG"/>
        </w:rPr>
        <w:t xml:space="preserve"> بحروف لاتينية باللون الأحمر بالفئة (11) المودعة برقم (1436020281)؛ لذا فإن المحاكم الإدارية تختص ولائياً بنظر الدعوى؛ بناءً على المادة (13/ب) من نظام ديوان المظالم الصادر بالمرسوم الملكي رقم (م/78) وتاريخ 19/9/1428هـ. كما تختص الدائرة بنظرها مكانياً ونوعياً؛ بناءً على المادة (الثانية) من نظام المرافعات أمام ديوان المظالم الصادر بالمرسوم الملكي رقم </w:t>
      </w:r>
      <w:r>
        <w:rPr>
          <w:rFonts w:ascii="Traditional Arabic" w:eastAsia="Times New Roman" w:hAnsi="Traditional Arabic" w:cs="Traditional Arabic"/>
          <w:sz w:val="32"/>
          <w:szCs w:val="32"/>
          <w:rtl/>
          <w:lang w:bidi="ar-EG"/>
        </w:rPr>
        <w:lastRenderedPageBreak/>
        <w:t xml:space="preserve">(م/3) وتاريخ 22/1/1435هـ، وقرار معالي رئيس مجلس القضاء الإداري رقم (44) لعام 1436هـ. ومن الناحية الشكلية؛ فإن العلامة محل الدعوى نشرت بتاريخ 22/9/1436هـ، واعترضت المدعية على قرار المدعى عليها بقبول تسجيلها أمام المحكمة الإدارية بتاريخ 22/12/1436هـ وذلك خلال المدة المحددة نظاماً بتسعين يوماً بموجب المادة (15) من نظام العلامات التجارية الصادر بالمرسوم الملكي رقم (م/21) وتاريخ 28/5/1423هـ، مما تنتهي معه الدائرة إلى أن الدعوى مقبولة شكلاً. ومن الناحية الموضوعية؛ فإن المادة (2/ل) من نظام العلامات التجارية نصت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ومؤدى ذلك أنه لا يجوز تسجيل علامة تجارية مشابهة لعلامة تجارية سبق إيداعها أو تسجيلها إذا كان طلب التسجيل على منتجات مطابقة أو مشابهة للمنتجات أو الخدمات التي سبق تسجيل العلامة عليها، وبما أن الثابت أن طالبة التسجيل طلبت قبول تسجيل العلامة التجارية محل الدعوى، وهي عبارة عن كلمة (كيماتسو) </w:t>
      </w:r>
      <w:r>
        <w:rPr>
          <w:rFonts w:ascii="Traditional Arabic" w:eastAsia="Times New Roman" w:hAnsi="Traditional Arabic" w:cs="Traditional Arabic"/>
          <w:sz w:val="32"/>
          <w:szCs w:val="32"/>
          <w:lang w:bidi="ar-EG"/>
        </w:rPr>
        <w:t>(KIMATSU)</w:t>
      </w:r>
      <w:r>
        <w:rPr>
          <w:rFonts w:ascii="Traditional Arabic" w:eastAsia="Times New Roman" w:hAnsi="Traditional Arabic" w:cs="Traditional Arabic"/>
          <w:sz w:val="32"/>
          <w:szCs w:val="32"/>
          <w:rtl/>
          <w:lang w:bidi="ar-EG"/>
        </w:rPr>
        <w:t xml:space="preserve"> بحروف لاتينية باللون الأحمر بالفئة (11) المودعة برقم (1436020281)، وقد اعترضت المدعية على قبول تسجيلها لتشابهها مع علامتها التجارية، وهي عبارة عن كلمة (كوماتسو) </w:t>
      </w:r>
      <w:r>
        <w:rPr>
          <w:rFonts w:ascii="Traditional Arabic" w:eastAsia="Times New Roman" w:hAnsi="Traditional Arabic" w:cs="Traditional Arabic"/>
          <w:sz w:val="32"/>
          <w:szCs w:val="32"/>
          <w:lang w:bidi="ar-EG"/>
        </w:rPr>
        <w:t>(KOMATSU)</w:t>
      </w:r>
      <w:r>
        <w:rPr>
          <w:rFonts w:ascii="Traditional Arabic" w:eastAsia="Times New Roman" w:hAnsi="Traditional Arabic" w:cs="Traditional Arabic"/>
          <w:sz w:val="32"/>
          <w:szCs w:val="32"/>
          <w:rtl/>
          <w:lang w:bidi="ar-EG"/>
        </w:rPr>
        <w:t xml:space="preserve"> المسجلة في المملكة العربية السعودية بموجب شهادات التسجيل رقم (543/64) وتاريخ 14/7/1421هـ، ورقم (548/30) وتاريخ 8/8/ 1421هـ على الفئات (7، 12)، وبما أن العبرة في المقارنة بين العلامات إنما هي بأوجه الاتفاق بينها لا بأوجه الاختلاف، وبالمقارنة بين العلامتين، فإنه يوجد تشابه في النطق يوقع المستهلك العادي في الخلط واللبس بين العلامتين، ولا يوجد فرق بينهما إلا في بعض الحروف التي لا تؤثر في اللبس والخلط بينها، إضافة إلى أن بينهما تداخلاً في منتجاتهما، فطالبة التسجيل طلبت تسجيل علامتها على الفئة (11) التي تختص بأجهزة الإنارة والتدفئة وتوليد البخار والطهي والتبريد والتجفيف والتهوية وإمداد المياه والأغراض الصحية، وعلامة المدعية تم تسجيلها على الفئة (7) التي تختص بآلات وعدد آلية، محركات ومكائن (عدا ما كان منها للمركبات البرية)، قارنات آلية وعناصر نقل الحركة (عدا ما كان منها للمركبات البرية)، معدات زراعية (عدا ما يدار باليد)، أجهزة تفقيس البيض، أجهزة وماكينات غسيل، مولدات كهرباء، خلاطات وفرامات وعصارات ومطاحن كهربائية للاستعمال المنزلي، ماكينات تنظيف، مكائن خياطة. وبما أن العبرة في المنع من تسجيل العلامات التجارية هو احتمال حدوث اللبس والخلط لدى جمهور المستهلكين بين منتجات الشركات المؤدي إلى الضرر والغرر، وحتى لا يثرى أحد على حساب الآخر؛ فإن الدائرة تنتهي إلى عدم صحة قرار المدعى عليها بقبول طلب تسجيل العلامة محل الدعوى، وتحكم بإلغائه.</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 لذلك حكمت الدائرة: بإلغاء قرار وزارة التجارة والصناعة بقبول طلب تسجيل العلامة التجارية كلمة (كيماتسو)، بحروف لاتينية، باللون الأحمر، بالفئة (11) المودعة برقم (1436020281).</w:t>
      </w:r>
    </w:p>
    <w:p w:rsidR="00B67BDE" w:rsidRDefault="00B67BDE" w:rsidP="00B67BDE">
      <w:pPr>
        <w:bidi w:val="0"/>
        <w:spacing w:after="0" w:line="240" w:lineRule="auto"/>
        <w:jc w:val="right"/>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bidi w:val="0"/>
        <w:spacing w:after="0" w:line="240" w:lineRule="auto"/>
        <w:jc w:val="right"/>
        <w:rPr>
          <w:rFonts w:ascii="Traditional Arabic" w:eastAsia="Times New Roman" w:hAnsi="Traditional Arabic" w:cs="Traditional Arabic"/>
          <w:sz w:val="32"/>
          <w:szCs w:val="32"/>
          <w:rtl/>
        </w:rPr>
      </w:pPr>
    </w:p>
    <w:p w:rsidR="00B67BDE" w:rsidRDefault="00B67BDE" w:rsidP="00B67BDE">
      <w:pPr>
        <w:bidi w:val="0"/>
        <w:spacing w:after="0" w:line="240" w:lineRule="auto"/>
        <w:jc w:val="right"/>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r>
        <w:rPr>
          <w:rFonts w:ascii="Traditional Arabic" w:eastAsia="Times New Roman" w:hAnsi="Traditional Arabic" w:cs="Traditional Arabic"/>
          <w:b/>
          <w:bCs/>
          <w:sz w:val="32"/>
          <w:szCs w:val="32"/>
          <w:rtl/>
        </w:rPr>
        <w:t>.</w:t>
      </w:r>
    </w:p>
    <w:p w:rsidR="00B67BDE" w:rsidRDefault="00B67BDE" w:rsidP="00B67BDE">
      <w:pPr>
        <w:spacing w:after="0" w:line="240" w:lineRule="auto"/>
        <w:rPr>
          <w:rFonts w:ascii="Traditional Arabic" w:hAnsi="Traditional Arabic" w:cs="Traditional Arabic"/>
          <w:sz w:val="32"/>
          <w:szCs w:val="32"/>
        </w:rPr>
      </w:pPr>
      <w:r>
        <w:rPr>
          <w:rFonts w:ascii="Traditional Arabic" w:hAnsi="Traditional Arabic" w:cs="Traditional Arabic"/>
          <w:sz w:val="32"/>
          <w:szCs w:val="32"/>
        </w:rPr>
        <w:br w:type="page"/>
      </w:r>
      <w:r>
        <w:rPr>
          <w:rFonts w:ascii="Traditional Arabic" w:eastAsia="Times New Roman" w:hAnsi="Traditional Arabic" w:cs="Traditional Arabic"/>
          <w:b/>
          <w:bCs/>
          <w:sz w:val="32"/>
          <w:szCs w:val="32"/>
          <w:rtl/>
          <w:lang w:bidi="ar-EG"/>
        </w:rPr>
        <w:lastRenderedPageBreak/>
        <w:t>رقم القضية الابتدائية 1894/1/ق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1671/ق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29/6/1437هـ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المقصد النظامي من النص – حق الملكية الفكرية – العبرة بأوجه التشابه – تشابه العلامتين – اتحاد الفئة – وقوع الخلط واللبس.</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قبول طلب تسجيل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علامة تجارية على الفئة (43) لصالح إحدى الشركات؛ بحجة تشابهها مع علامتها (</w:t>
      </w:r>
      <w:r>
        <w:rPr>
          <w:rFonts w:ascii="Traditional Arabic" w:eastAsia="Times New Roman" w:hAnsi="Traditional Arabic" w:cs="Traditional Arabic"/>
          <w:sz w:val="32"/>
          <w:szCs w:val="32"/>
          <w:lang w:bidi="ar-EG"/>
        </w:rPr>
        <w:t>SFCExpress</w:t>
      </w:r>
      <w:r>
        <w:rPr>
          <w:rFonts w:ascii="Traditional Arabic" w:eastAsia="Times New Roman" w:hAnsi="Traditional Arabic" w:cs="Traditional Arabic"/>
          <w:sz w:val="32"/>
          <w:szCs w:val="32"/>
          <w:rtl/>
          <w:lang w:bidi="ar-EG"/>
        </w:rPr>
        <w:t>) المسجلة مسبقاً على ذات الفئة – كون علة منع تسجيل العلامات المطابقة أو المشابهة لعلامات سبق تسجيلها هي حفظ حقوق صاحب العلامة المسجلة، ومنع حدوث الخلط واللبس لدى جمهور المستهلكين - استقرار قضاء المحاكم الإدارية على أن تقدير التشابه بين العلامات يكون بالنظر إلى مجموعها وإلى أوجه الشبه فيها - تبين تشابه علامة المدعية المسجلة مع العلامة المطلوب تسجيلها في العنصر الأبرز فيهما وهي كلمة (</w:t>
      </w:r>
      <w:r>
        <w:rPr>
          <w:rFonts w:ascii="Traditional Arabic" w:eastAsia="Times New Roman" w:hAnsi="Traditional Arabic" w:cs="Traditional Arabic"/>
          <w:sz w:val="32"/>
          <w:szCs w:val="32"/>
          <w:lang w:bidi="ar-EG"/>
        </w:rPr>
        <w:t>SFC</w:t>
      </w:r>
      <w:r>
        <w:rPr>
          <w:rFonts w:ascii="Traditional Arabic" w:eastAsia="Times New Roman" w:hAnsi="Traditional Arabic" w:cs="Traditional Arabic"/>
          <w:sz w:val="32"/>
          <w:szCs w:val="32"/>
          <w:rtl/>
          <w:lang w:bidi="ar-EG"/>
        </w:rPr>
        <w:t>) والتي تسبق إلى النظر والسمع عند مشاهدة العلامة أو سماعها، كما أنهما توضعان على الفئة ذاتها، مما من شأنه إحداث اللبس والخلط بين جمهور المستهلكين وهو الأمر المحظور نظاماً؛ الأمر الذي يتبين منه مخالفة القرار محل الدعوى للنظام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 15، 21)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في تقدم وكيل المدعية بعريضة دعوى ذكر فيها: أنه يعترض على قرار وزارة التجارة والصناعة قبول طلب تسجيل العلامة التجارية عبارة (اس اف سي بلس) بحروف لاتينية باللون الأبيض والبرتقالي والأحمر والأبيض بالفئة (43) المودعة بالطلب رقم (1435010571) والمنشور عنها في موقع الوزارة الإلكتروني بتاريخ 27/11/1435هـ لمشابهتها علامة موكلته المسجلة داخل المملكة وخارجها بنفس الفئة (43)، وأضاف بأن موكلته تمتلك العلامة التجارية كلمة </w:t>
      </w:r>
      <w:r>
        <w:rPr>
          <w:rFonts w:ascii="Traditional Arabic" w:eastAsia="Times New Roman" w:hAnsi="Traditional Arabic" w:cs="Traditional Arabic"/>
          <w:sz w:val="32"/>
          <w:szCs w:val="32"/>
          <w:lang w:bidi="ar-EG"/>
        </w:rPr>
        <w:t>(SFC Express)</w:t>
      </w:r>
      <w:r>
        <w:rPr>
          <w:rFonts w:ascii="Traditional Arabic" w:eastAsia="Times New Roman" w:hAnsi="Traditional Arabic" w:cs="Traditional Arabic"/>
          <w:sz w:val="32"/>
          <w:szCs w:val="32"/>
          <w:rtl/>
          <w:lang w:bidi="ar-EG"/>
        </w:rPr>
        <w:t xml:space="preserve"> المسجلة في المملكة العربية السعودية بحروف لاتينية على الفئة (43) بموجب شهادة التسجيل رقم (550/57) وتاريخ 22/8/1421هـ والممتدة حمايتها حتى تاريخ 14/2/1440هـ، وأضاف بأن العلامة المطلوب تسجيلها تتشابه مع علامة موكلته إلى درجة التطابق وذلك من حيث الشكل والكتابة والحروف اللاتينية ووقع الجرس الصوتي عند سماع العلامتين ونطقهما. وأضاف أن موكلته هي </w:t>
      </w:r>
      <w:r>
        <w:rPr>
          <w:rFonts w:ascii="Traditional Arabic" w:eastAsia="Times New Roman" w:hAnsi="Traditional Arabic" w:cs="Traditional Arabic"/>
          <w:sz w:val="32"/>
          <w:szCs w:val="32"/>
          <w:rtl/>
          <w:lang w:bidi="ar-EG"/>
        </w:rPr>
        <w:lastRenderedPageBreak/>
        <w:t xml:space="preserve">الأسبق بتسجيل واستخدام علامتها التجارية من طالبة التسجيل، وقد نص نظام العلامات التجارية في مادته (الحادية والعشرين) على أنه: "يعد من قام بتسجيل العلامة التجارية مالكاً لها دون سواه، ويكون انتفاع أي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وختم صحيفة دعواه بطلب إلغاء قرار وزارة التجارة والصناعة تسجيل العلامة رقم (1435010571)، عبارة (اس اف سي بلس) بحروف لاتينية باللون الأبيض والبرتقالي والأحمر والأبيض بالفئة (43). وبعد قيد صحيفة الدعوى قضية إدارية بالرقم المشار إليه أعلاه وإحالتها إلى هذه الدائرة نظرتها على النحو المبين في محاضر ضبط القضية، وبسؤال وكيل المدعية عن الدعوى؟ قدم شرحاً لها لا يخرج في مضمونه عما ذكره في صحيفة الدعوى، ثم قدم وكيل الشركة طالبة التسجيل مذكرة حاصلها: أن علامة الشركة طالبة التسجيل مميزة بالقدر الكافي للدلالة على أنها هي دون غيرها مصدرة الخدمات المقدمة تحت العلامة، وأنها هي من سبق إلى ابتكار وتسجيل العلامة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في عدد من الدول، وأضاف أن الشركة طالبة التسجيل صدر لها حكم قضائي من محكمة أبو ظبي بأحقيتها بالعلامة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وذكر أن العلامتين تستخدمان على خدمات المطاعم وليس على سلع الأسواق، فالمستهلك يقصد المطعم مقدم الخدمة باسمه وموقعه، وبالتالي فإن حصول الخلط واللبس لا وجود له، وختم المذكرة بطلب الحكم برفض الدعوى. وقد أجابت المدعى عليها بمذكرة رد قدمها ممثلها حاصلها: الإشارة إلى نص المادة (2/ل)، والمادة (21) من نظام العلامات التجارية، وحيث إنه بالنظر إلى العلامة محل الدعوى يتبين أنها عبارة عن كلمة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باللغة اللاتينية وتوضع على الفئة (43). وأضاف بأن العبرة في تقدير التشابه بين علامتين يكون بالتماثل في الفكرة الرئيسية التي تتكون منهما العلامتان، والتشابه المحظور نظاماً هو التشابه الذي من شأنه إحداث الخلط واللبس لدى جمهور المستهلكين؛ إذ إن العلامتين ينظر إليهما في مجموعها لا في جزء من أجزائهما، فمجرد وجود تشابه بين جزء من أجزاء العلامتين التجاريتين لا يكفي للقول بوجود تشابه بين هاتين العلامتين؛ إذ التشابه المحظور نظاماً هو التشابه الذي يؤدي إلى حدوث الخلط واللبس لدى الجمهور، وهو الذي يجعل من الصعب التفرقة بين العلامتين، وبشكل عام إذا بلغ التطابق والتشابه بين علامتين تجاريتين درجة تؤدي إلى غش الجمهور، فلا يجوز حينئذٍ قبول طلب التسجيل، وأضاف بأنه لا يوجد تشابه بين العلامتين لا من حيث الشكل العام ولا من حيث الجرس الصوتي والنطق، وختم مذكرته بطلب رفض الدعوى. ثم عقب وكيل المدعية ووكيل طالبة التسجيل بمذكرات لم تخرج في مجملها عما سبق، وفي جلسة هذا اليوم ولصلاحية القضية للفصل فيها قررت الدائرة رفع الجلسة للمداولة، ثم أصدرت حكمها بحضور أطراف الدعوى تأسيساً على الأسباب الآتية.</w:t>
      </w:r>
    </w:p>
    <w:p w:rsidR="00B67BDE" w:rsidRDefault="00B67BDE" w:rsidP="00B67BDE">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بما أن المدعية تهدف من الدعوى إلى إلغاء قرار وزارة التجارة والصناعة </w:t>
      </w:r>
      <w:r>
        <w:rPr>
          <w:rFonts w:ascii="Traditional Arabic" w:eastAsia="Times New Roman" w:hAnsi="Traditional Arabic" w:cs="Traditional Arabic"/>
          <w:color w:val="FF0000"/>
          <w:sz w:val="32"/>
          <w:szCs w:val="32"/>
          <w:rtl/>
          <w:lang w:bidi="ar-EG"/>
        </w:rPr>
        <w:t>قبول طلب تسجيل</w:t>
      </w:r>
      <w:r>
        <w:rPr>
          <w:rFonts w:ascii="Traditional Arabic" w:eastAsia="Times New Roman" w:hAnsi="Traditional Arabic" w:cs="Traditional Arabic"/>
          <w:sz w:val="32"/>
          <w:szCs w:val="32"/>
          <w:rtl/>
          <w:lang w:bidi="ar-EG"/>
        </w:rPr>
        <w:t xml:space="preserve"> العلامة التجارية عبارة (اس اف سي بلس) بحروف لاتينية باللون الأبيض والبرتقالي والأحمر والأبيض بالفئة (43) المودعة بالطلب رقم (1435010571) والمنشور عنها في موقع الوزارة الإلكتروني بتاريخ</w:t>
      </w:r>
      <w:r>
        <w:rPr>
          <w:rFonts w:ascii="Traditional Arabic" w:eastAsia="Times New Roman" w:hAnsi="Traditional Arabic" w:cs="Traditional Arabic"/>
          <w:sz w:val="32"/>
          <w:szCs w:val="32"/>
          <w:lang w:bidi="ar-EG"/>
        </w:rPr>
        <w:t xml:space="preserve"> </w:t>
      </w:r>
      <w:r>
        <w:rPr>
          <w:rFonts w:ascii="Traditional Arabic" w:eastAsia="Times New Roman" w:hAnsi="Traditional Arabic" w:cs="Traditional Arabic"/>
          <w:sz w:val="32"/>
          <w:szCs w:val="32"/>
          <w:rtl/>
          <w:lang w:bidi="ar-EG"/>
        </w:rPr>
        <w:t>27/11/1435هـ؛ لذا فإن نظر الدعوى والفصل فيها داخل ضمن الاختصاص الولائي للمحاكم الإدارية؛ استناداً إلى المادة (13/ب) من نظام ديوان المظالم الصادر بالمرسوم الملكي رقم (م/78) وتاريخ 19/9/1428هـ، والمادة (الخامسة عشرة) من نظام العلامات التجارية الصادر بالمرسوم الملكي رقم (م/21) وتاريخ 28/5/1423هـ. كما أن الدائرة مختصة مكانياً؛ استناداً إلى المادة (الثانية) من نظام المرافعات أمام ديوان المظالم الصادر بالمرسوم الملكي رقم (م/3) وتاريخ 22/1/1435هـ ومختصة نوعياً؛ استناداً إلى قرار معالي رئيس الديوان رقم (44) لعام 1436هـ. وأما عن قبول الدعوى؛ فبما أن المادة (الخامسة عشرة) من نظام العلامات التجارية نصت على أن: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وبما أن العلامة محل الاعتراض تم نشرها في تاريخ 27/11/1435هـ وتقدمت المدعية بهذه الدعوى في تاريخ 19/2/1436هـ؛ لذا فإن الدعوى تكون مقدمة خلال المدة النظامية، ومن ثم تكون مقبولة شكلاً. وأما عن موضوع الدعوى؛ فقد نصت المادة (الثانية) من نظام العلامات التجارية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ونصت المادة (الحادية والعشرون) من النظام ذاته على أن: "يعد من قام بتسجيل العلامة التجارية مالكاً لها دون سواه، ويكون انتفاع أي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والعلة في المنع من تسجيل العلامات المطابقة أو المشابهة لعلامات سبق تسجيلها هو حفظ حقوق صاحب العلامة المسجلة، ومنع حدوث الخلط واللبس لدى جمهور المستهلكين، والعبرة في تقدير التشابه يكون بالنظر إلى المستهلك الوسط لا الفاحص الدقيق ولا الغافل المتصف بالإهمال، وقد استقر قضاء المحاكم الإدارية على أن تقدير التشابه من عدمه يكون بالنظر إلى مجموع العلامة دون أفرادها، والنظر – أيضاً - إلى أوجه التشابه بين العلامتين لا أوجه الاختلاف بينهما. إذا تقرر هذا فإنه بالنظر إلى العلامة التجارية كلمة (</w:t>
      </w:r>
      <w:r>
        <w:rPr>
          <w:rFonts w:ascii="Traditional Arabic" w:eastAsia="Times New Roman" w:hAnsi="Traditional Arabic" w:cs="Traditional Arabic"/>
          <w:sz w:val="32"/>
          <w:szCs w:val="32"/>
          <w:lang w:bidi="ar-EG"/>
        </w:rPr>
        <w:t>SFC Express</w:t>
      </w:r>
      <w:r>
        <w:rPr>
          <w:rFonts w:ascii="Traditional Arabic" w:eastAsia="Times New Roman" w:hAnsi="Traditional Arabic" w:cs="Traditional Arabic"/>
          <w:sz w:val="32"/>
          <w:szCs w:val="32"/>
          <w:rtl/>
          <w:lang w:bidi="ar-EG"/>
        </w:rPr>
        <w:t xml:space="preserve">) المسجلة في المملكة العربية السعودية بحروف لاتينية على الفئة (25) بموجب شهادة التسجيل رقم (520/ 81) وتاريخ 18/3/1421هـ والممتدة حمايتها حتى تاريخ </w:t>
      </w:r>
      <w:r>
        <w:rPr>
          <w:rFonts w:ascii="Traditional Arabic" w:eastAsia="Times New Roman" w:hAnsi="Traditional Arabic" w:cs="Traditional Arabic"/>
          <w:sz w:val="32"/>
          <w:szCs w:val="32"/>
          <w:rtl/>
          <w:lang w:bidi="ar-EG"/>
        </w:rPr>
        <w:lastRenderedPageBreak/>
        <w:t xml:space="preserve">25/11/1439هـ ومقارنتها بالعلامة المطلوب تسجيلها كلمة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يتبين تشابه العلامتين في كلمة (</w:t>
      </w:r>
      <w:r>
        <w:rPr>
          <w:rFonts w:ascii="Traditional Arabic" w:eastAsia="Times New Roman" w:hAnsi="Traditional Arabic" w:cs="Traditional Arabic"/>
          <w:sz w:val="32"/>
          <w:szCs w:val="32"/>
          <w:lang w:bidi="ar-EG"/>
        </w:rPr>
        <w:t>SFC</w:t>
      </w:r>
      <w:r>
        <w:rPr>
          <w:rFonts w:ascii="Traditional Arabic" w:eastAsia="Times New Roman" w:hAnsi="Traditional Arabic" w:cs="Traditional Arabic"/>
          <w:sz w:val="32"/>
          <w:szCs w:val="32"/>
          <w:rtl/>
          <w:lang w:bidi="ar-EG"/>
        </w:rPr>
        <w:t xml:space="preserve">) التي هي العنصر الأبرز في العلامة المطلوب تسجيلها؛ إذ إن هذه الكلمة هي التي تسبق إلى النظر والسمع عند مشاهدة العلامة المطلوب تسجيلها، أو سماعها، كما أنهما توضعان على الفئة ذاتها وهي الفئة (43)، ولا شك أن هذا من شأنه إحداث اللبس والخلط بين العلامتين لدى جمهور المستهلكين، وهو الأمر الذي حظرته المادة (الثانية) من نظام العلامات التجارية، كما أنه مؤدٍ إلى الإضرار بالمستهلكين وبصاحب العلامة الأسبق في التسجيل، وإذا كان الأمر كذلك فإن قرار وزارة التجارة والصناعة قبول تسجيل العلامة التجارية كلمة </w:t>
      </w:r>
      <w:r>
        <w:rPr>
          <w:rFonts w:ascii="Traditional Arabic" w:eastAsia="Times New Roman" w:hAnsi="Traditional Arabic" w:cs="Traditional Arabic"/>
          <w:sz w:val="32"/>
          <w:szCs w:val="32"/>
          <w:lang w:bidi="ar-EG"/>
        </w:rPr>
        <w:t>(SFC plus)</w:t>
      </w:r>
      <w:r>
        <w:rPr>
          <w:rFonts w:ascii="Traditional Arabic" w:eastAsia="Times New Roman" w:hAnsi="Traditional Arabic" w:cs="Traditional Arabic"/>
          <w:sz w:val="32"/>
          <w:szCs w:val="32"/>
          <w:rtl/>
          <w:lang w:bidi="ar-EG"/>
        </w:rPr>
        <w:t xml:space="preserve"> يكون مخالفاً لنظام العلامات التجارية مما يتعين معه إلغاؤه، وهو ما تنتهي إليه الدائرة.</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بإلغاء قرار وزارة التجارة والصناعة قبول طلب تسجيل العلامة التجارية كلمة </w:t>
      </w:r>
      <w:r>
        <w:rPr>
          <w:rFonts w:ascii="Traditional Arabic" w:eastAsia="Times New Roman" w:hAnsi="Traditional Arabic" w:cs="Traditional Arabic"/>
          <w:b/>
          <w:bCs/>
          <w:sz w:val="32"/>
          <w:szCs w:val="32"/>
          <w:lang w:bidi="ar-EG"/>
        </w:rPr>
        <w:t>(SFC plus)</w:t>
      </w:r>
      <w:r>
        <w:rPr>
          <w:rFonts w:ascii="Traditional Arabic" w:eastAsia="Times New Roman" w:hAnsi="Traditional Arabic" w:cs="Traditional Arabic"/>
          <w:b/>
          <w:bCs/>
          <w:sz w:val="32"/>
          <w:szCs w:val="32"/>
          <w:rtl/>
          <w:lang w:bidi="ar-EG"/>
        </w:rPr>
        <w:t xml:space="preserve"> بحروف لاتينية باللون الأبيض والبرتقالي والأحمر والأبيض، على الفئة (43) المودعة بالطلب رقم (1435010571) لصالح شركة (...)؛ لما هو موضح بالأسباب.</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hAnsi="Traditional Arabic" w:cs="Traditional Arabic"/>
          <w:sz w:val="32"/>
          <w:szCs w:val="32"/>
          <w:lang w:bidi="ar-EG"/>
        </w:rPr>
      </w:pPr>
      <w:r>
        <w:rPr>
          <w:rFonts w:ascii="Traditional Arabic" w:hAnsi="Traditional Arabic" w:cs="Traditional Arabic"/>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7911/1/ق لعام 1435هـ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3561/ق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23/8/1437هـ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ملكية فكرية - علامة تجارية - اعتراض على تسجيل علامة – المقصد النظامي من النص - العبرة بأوجه التشابه - تطابق العلامتين - اتحاد الفئة – وقوع الخلط واللبس – لحوق الضرر.</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مطالبة المدعية إلغاء قرار المدعى عليها قبول تسجيل كلمة (بونجور) بحروف عربية ولاتينية علامة تجارية على الفئة (30) لصالح إحدى الشركات؛ بحجة تشابهها مع علامتها المسجلة مسبقاً (بونجور نو كافيه) – كون علة منع تسجيل العلامات التجارية المشابهة لعلامات سبق تسجيلها هي لمنع حدوث الخلط واللبس لدى جمهور المستهلكين بين منتجات الشركات - العبرة في المقارنة بين العلامات يكون بالنظر في أوجه الاتفاق بينهما لا بأوجه الاختلاف - تطابق العلامة المطلوب تسجيلها مع الكلمة الأساسية والعنصر الجوهري في علامة المدعية وهي كلمة (بونجور)، خاصة وأنهما توضعان على ذات الفئة، مما يؤدي إلى تضليل الجمهور وإلحاق الضرر بهم وبالمدعية، وهو ما يتبين منه مخالفة القرار محل الدعوى للنظام – أثر ذلك: إلغاء القرار.</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 15، 21، 53) من نظام العلامات التجارية الصادر بالمرسوم الملكي رقم (م/21) وتاريخ 28/5/1423هـ.</w:t>
      </w:r>
    </w:p>
    <w:p w:rsidR="00B67BDE" w:rsidRDefault="00B67BDE" w:rsidP="00B67BDE">
      <w:pPr>
        <w:tabs>
          <w:tab w:val="right" w:pos="6326"/>
        </w:tabs>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tabs>
          <w:tab w:val="right" w:pos="6326"/>
        </w:tabs>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تتحصل وقائع هذه الدعوى في أن وكيل المدعية تقدم بصحيفة دعوى بتاريخ 7/8/1435هـ جاء فيها: أن موكلته تتظلم من قرار وزارة التجارة والصناعة قبول تسجيل كلمة (بونجور -</w:t>
      </w:r>
      <w:r>
        <w:rPr>
          <w:rFonts w:ascii="Traditional Arabic" w:eastAsia="Times New Roman" w:hAnsi="Traditional Arabic" w:cs="Traditional Arabic"/>
          <w:sz w:val="32"/>
          <w:szCs w:val="32"/>
          <w:lang w:bidi="ar-EG"/>
        </w:rPr>
        <w:t xml:space="preserve"> BONGOUR</w:t>
      </w:r>
      <w:r>
        <w:rPr>
          <w:rFonts w:ascii="Traditional Arabic" w:eastAsia="Times New Roman" w:hAnsi="Traditional Arabic" w:cs="Traditional Arabic"/>
          <w:sz w:val="32"/>
          <w:szCs w:val="32"/>
          <w:rtl/>
          <w:lang w:bidi="ar-EG"/>
        </w:rPr>
        <w:t xml:space="preserve">) بحروف عربية ولاتينية علامة تجارية بالفئة (30) لصالح شركة (...)، والمنشور في موقع المدعى عليها الإلكتروني بتاريخ 15/5/1435هـ، مبيناً أن موكلته تمتلك العلامة التجارية (بونجور نو كافيه - </w:t>
      </w:r>
      <w:r>
        <w:rPr>
          <w:rFonts w:ascii="Traditional Arabic" w:eastAsia="Times New Roman" w:hAnsi="Traditional Arabic" w:cs="Traditional Arabic"/>
          <w:sz w:val="32"/>
          <w:szCs w:val="32"/>
          <w:lang w:bidi="ar-EG"/>
        </w:rPr>
        <w:t>BONJORNO CAFE</w:t>
      </w:r>
      <w:r>
        <w:rPr>
          <w:rFonts w:ascii="Traditional Arabic" w:eastAsia="Times New Roman" w:hAnsi="Traditional Arabic" w:cs="Traditional Arabic"/>
          <w:sz w:val="32"/>
          <w:szCs w:val="32"/>
          <w:rtl/>
          <w:lang w:bidi="ar-EG"/>
        </w:rPr>
        <w:t xml:space="preserve">) بحروف عربية ولاتينية وهي شركة مصرية معروفة ومسجلة في عدد من دول العالم، وهي مسجلة في المملكة لدى المدعى عليها برقم (143401797) وتاريخ 6/2/1434هـ بالفئة (30)، مشيراً إلى أن قبول تسجيل العلامة محل الاعتراض مخالف للفقرة (ل) من المادة (2) من نظام العلامات التجارية، وذلك أن علامة طالبة التسجيل تتشابه مع علامة موكلته وتتطابق معها في العنصر الجوهري وهي كلمة (بونجور) بحروف عربية ولاتينية، وتوضع على ذات الفئة وهي (30)، وذات المنتجات وهي (البن والشاي والكاكاو والسكر...)، وفقاً للتفصيل الوارد في صحيفة الدعوى، والتي </w:t>
      </w:r>
      <w:r>
        <w:rPr>
          <w:rFonts w:ascii="Traditional Arabic" w:eastAsia="Times New Roman" w:hAnsi="Traditional Arabic" w:cs="Traditional Arabic"/>
          <w:sz w:val="32"/>
          <w:szCs w:val="32"/>
          <w:rtl/>
          <w:lang w:bidi="ar-EG"/>
        </w:rPr>
        <w:lastRenderedPageBreak/>
        <w:t xml:space="preserve">ختمها بطلب إلغاء قرار المدعى عليها قبول تسجيل كلمة (بونجور - </w:t>
      </w:r>
      <w:r>
        <w:rPr>
          <w:rFonts w:ascii="Traditional Arabic" w:eastAsia="Times New Roman" w:hAnsi="Traditional Arabic" w:cs="Traditional Arabic"/>
          <w:sz w:val="32"/>
          <w:szCs w:val="32"/>
          <w:lang w:bidi="ar-EG"/>
        </w:rPr>
        <w:t>BONGOUR</w:t>
      </w:r>
      <w:r>
        <w:rPr>
          <w:rFonts w:ascii="Traditional Arabic" w:eastAsia="Times New Roman" w:hAnsi="Traditional Arabic" w:cs="Traditional Arabic"/>
          <w:sz w:val="32"/>
          <w:szCs w:val="32"/>
          <w:rtl/>
          <w:lang w:bidi="ar-EG"/>
        </w:rPr>
        <w:t xml:space="preserve">) بحروف عربية ولاتينية علامة تجارية بالفئة (30) لصالح شركة (...). وبإحالة القضية للدائرة باشرت النظر فيها وفقاً لما ورد في محاضر الضبط، وبعرض الدعوى </w:t>
      </w:r>
      <w:r>
        <w:rPr>
          <w:rFonts w:ascii="Traditional Arabic" w:eastAsia="Times New Roman" w:hAnsi="Traditional Arabic" w:cs="Traditional Arabic"/>
          <w:color w:val="FF0000"/>
          <w:sz w:val="32"/>
          <w:szCs w:val="32"/>
          <w:rtl/>
          <w:lang w:bidi="ar-EG"/>
        </w:rPr>
        <w:t>على</w:t>
      </w:r>
      <w:r>
        <w:rPr>
          <w:rFonts w:ascii="Traditional Arabic" w:eastAsia="Times New Roman" w:hAnsi="Traditional Arabic" w:cs="Traditional Arabic"/>
          <w:sz w:val="32"/>
          <w:szCs w:val="32"/>
          <w:rtl/>
          <w:lang w:bidi="ar-EG"/>
        </w:rPr>
        <w:t xml:space="preserve"> ممثل المدعى عليها قدم مذكرة جوابية جاء فيها: أن العبرة في تقدير التشابه بين علامتين يكون بالتماثل في ابتكار الفكرة الرئيسية التي تتكون منها العلامتان، والتشابه المحظور نظاماً هو الذي من شأنه إحداث الخلط واللبس لدى جمهور المستهلكين، إذ إن العلامة ينظر إليها في مجموعها لا إلى جزء من أجزائها، فمجرد وجود تشابه بين جزء من أجزاء العلامتين التجاريتين لا يكفي للقول بوجود تشابه بين هاتين العلامتين، مشيراً إلى أنه بالنظر إلى العلامتين محل الدعوى يوجد ما يميزها عن بعضهما من حيث المشاهدة البصرية والجرس الصوتي، وذكر أن علامة طالبة التسجيل تنطق (بونجور) بينما علامة المدعية هي (بونجور نو كافيه) فهي تتضمن أكثر من جرس صوتي، والمستهلك قادر على التفرقة بينهما، مشيراً إلى أن المدعى عليها قبلت تسجيل العلامة محل الدعوى وفقاً لأحكام النظام، وطلب رفض الدعوى وفقاً للتفصيل الوارد في مذكرته. وقدم وكيل الشركة طالبة التسجيل مذكرة جوابية أكد فيها على ما جاء في مذكرة ممثل المدعى عليها، وأشار فيها إلى وجود فرق بين العلامتين في الشكل والكتابة والنطق والجرس الصوتي وفقاً للتفصيل الوارد فيها، والتي ختمها بطلب رفض الدعوى. وبعرضها على وكيل المدعية قدم مذكرة جوابية أكد فيها على ما سبق تقديمه وتمسك بطلبه. وبعد ذلك قرر أطراف الدعوى اكتفاءهما بما سبق تقديمه.</w:t>
      </w:r>
    </w:p>
    <w:p w:rsidR="00B67BDE" w:rsidRDefault="00B67BDE" w:rsidP="00B67BDE">
      <w:pPr>
        <w:tabs>
          <w:tab w:val="right" w:pos="6326"/>
        </w:tabs>
        <w:bidi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tabs>
          <w:tab w:val="right" w:pos="6326"/>
        </w:tabs>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لما كانت المدعية تهدف من إقامة دعواها إلى إلغاء قرار وزارة التجارة والصناعة بقبول تسجيل كلمة (بونجور - </w:t>
      </w:r>
      <w:r>
        <w:rPr>
          <w:rFonts w:ascii="Traditional Arabic" w:eastAsia="Times New Roman" w:hAnsi="Traditional Arabic" w:cs="Traditional Arabic"/>
          <w:sz w:val="32"/>
          <w:szCs w:val="32"/>
          <w:lang w:bidi="ar-EG"/>
        </w:rPr>
        <w:t>BONGOUR</w:t>
      </w:r>
      <w:r>
        <w:rPr>
          <w:rFonts w:ascii="Traditional Arabic" w:eastAsia="Times New Roman" w:hAnsi="Traditional Arabic" w:cs="Traditional Arabic"/>
          <w:sz w:val="32"/>
          <w:szCs w:val="32"/>
          <w:rtl/>
          <w:lang w:bidi="ar-EG"/>
        </w:rPr>
        <w:t xml:space="preserve">) بحروف عربية ولاتينية علامة تجارية بالفئة (30) لصالح شركة (...)؛ فإن نظر الدعوى والفصل فيها يدخل في نطاق الولاية القضائية للمحاكم الإدارية بديوان المظالم؛ وفقاً لنص الفقرة (ب) من المادة (13) من نظامه الصادر بالمرسوم الملكي رقم (م/78) وتاريخ 19/9/1428هـ، والمادتين (15) و(53) من نظام العلامات التجارية الصادر بالمرسوم الملكي رقم (م/21) وتاريخ 28/5/1423هـ. كما تدخل هذه الدعوى في اختصاص هذه الدائرة نوعياً ومكانياً؛ طبقاً لقرارات رئيس الديوان المنظمة للدوائر واختصاصاتها. ونظراً إلى أن المدعية تقدمت بدعواها إلى المحكمة الإدارية خلال مدة التسعين يوماً المنصوص عليها نظاماً المحددة بالمادة (15) من نظام العلامات التجارية، حيث تم شهر العلامة في موقع المدعى عليها الإلكتروني بتاريخ 15/5/1435هـ، وتقدمت المدعية بهذه الدعوى بتاريخ 7/8/1435هـ لذا فإنها تكون مقبولة شكلاً. وعن موضوع الدعوى؛ فإن الثابت أن المدعية تمتلك علامة (بونجور نو كافيه - </w:t>
      </w:r>
      <w:r>
        <w:rPr>
          <w:rFonts w:ascii="Traditional Arabic" w:eastAsia="Times New Roman" w:hAnsi="Traditional Arabic" w:cs="Traditional Arabic"/>
          <w:sz w:val="32"/>
          <w:szCs w:val="32"/>
          <w:lang w:bidi="ar-EG"/>
        </w:rPr>
        <w:t>BONJORNO CAFE</w:t>
      </w:r>
      <w:r>
        <w:rPr>
          <w:rFonts w:ascii="Traditional Arabic" w:eastAsia="Times New Roman" w:hAnsi="Traditional Arabic" w:cs="Traditional Arabic"/>
          <w:sz w:val="32"/>
          <w:szCs w:val="32"/>
          <w:rtl/>
          <w:lang w:bidi="ar-EG"/>
        </w:rPr>
        <w:t xml:space="preserve">) بحروف عربية ولاتينية والمسجلة في المملكة لدى المدعى عليها برقم (143401797) وتاريخ 6/2/1434هـ بالفئة (30)، وحيث نصت المادة (21) من نظام العلامات التجارية على أنه: "...لمالك العلامة التجارية المسجلة الحق في رفع دعوى قضائية لطلب منع غيره من </w:t>
      </w:r>
      <w:r>
        <w:rPr>
          <w:rFonts w:ascii="Traditional Arabic" w:eastAsia="Times New Roman" w:hAnsi="Traditional Arabic" w:cs="Traditional Arabic"/>
          <w:sz w:val="32"/>
          <w:szCs w:val="32"/>
          <w:rtl/>
          <w:lang w:bidi="ar-EG"/>
        </w:rPr>
        <w:lastRenderedPageBreak/>
        <w:t xml:space="preserve">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كما نصت المادة (2) من نظام العلامات التجارية على أنه: "لا تعد ولا تسجل علامة تجارية... ي/العلامات المطابقة أو </w:t>
      </w:r>
      <w:r>
        <w:rPr>
          <w:rFonts w:ascii="Traditional Arabic" w:eastAsia="Times New Roman" w:hAnsi="Traditional Arabic" w:cs="Traditional Arabic"/>
          <w:color w:val="FF0000"/>
          <w:sz w:val="32"/>
          <w:szCs w:val="32"/>
          <w:rtl/>
          <w:lang w:bidi="ar-EG"/>
        </w:rPr>
        <w:t>المشابهة</w:t>
      </w:r>
      <w:r>
        <w:rPr>
          <w:rFonts w:ascii="Traditional Arabic" w:eastAsia="Times New Roman" w:hAnsi="Traditional Arabic" w:cs="Traditional Arabic"/>
          <w:sz w:val="32"/>
          <w:szCs w:val="32"/>
          <w:rtl/>
          <w:lang w:bidi="ar-EG"/>
        </w:rPr>
        <w:t xml:space="preserve"> للعلامات الشائعة الشهرة في المملكة... ل/الإشارات المطابقة أو المشابهة لعلامة تجارية سبق إيداعا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وبالنظر إلى العلامة المطلوب تسجيلها وهي كلمة (بونجور -</w:t>
      </w:r>
      <w:r>
        <w:rPr>
          <w:rFonts w:ascii="Traditional Arabic" w:eastAsia="Times New Roman" w:hAnsi="Traditional Arabic" w:cs="Traditional Arabic"/>
          <w:sz w:val="32"/>
          <w:szCs w:val="32"/>
          <w:lang w:bidi="ar-EG"/>
        </w:rPr>
        <w:t xml:space="preserve">BONGOUR </w:t>
      </w:r>
      <w:r>
        <w:rPr>
          <w:rFonts w:ascii="Traditional Arabic" w:eastAsia="Times New Roman" w:hAnsi="Traditional Arabic" w:cs="Traditional Arabic"/>
          <w:sz w:val="32"/>
          <w:szCs w:val="32"/>
          <w:rtl/>
          <w:lang w:bidi="ar-EG"/>
        </w:rPr>
        <w:t>) بحروف عربية ولاتينية علامة تجارية بالفئة (30)، نجد أنها تتطابق بشكل واضح مع الكلمة الأساسية والعنصر الجوهري في علامة المدعية وهي كلمة (بونجور) وذلك باستيعاب العلامة محل الاعتراض لكامل أحرف الكلمة الأساسية في علامات المدعية وبذات الترتيب، مما يتبين معه أن طالبة التسجيل لم تكلف نفسها عناء البحث والابتكار، وخاصة أن علامة طالبة التسجيل توضع على ذات الفئة وهي (30) وذات المنتجات وهي (البن والشاي والكاكاو والسكر...) وهذا بلا شك يؤدي إلى تضليل الجمهور، والعبرة في المقارنة بين العلامات إنما هو بأوجه الاتفاق بينهما لا بأوجه الاختلاف، والمنع من تسجيل العلامات التجارية المتشابهة إنما جاء لئلا يحدث اللبس والخلط لدى جمهور المستهلكين بين منتجات الشركات، مما يتأكد معه الاحتياط في منع أي تشابه يؤدي إلى حدوث الخلط بين العلامتين. ولما كان تسجيل العلامة محل الدعوى يؤدي إلى وقوع اللبس والتضليل للجمهور وبالتالي إلحاق الضرر بهم وبالمدعية، وبما أن الشريعة جاءت بمنع الضرر وإزالته كما روي في الحديث (لا ضرر ولا ضرار) وللقاعدة الفقهية (الضرر يزال)، وهو كذلك واجب نظامي حسب النصوص النظامية السابقة؛ لذا فإن قبول الوزارة طلب تسجيل العلامة محل الدعوى يكون قد جاء مخالفاً لما يقضي به النظام، الأمر الذي يتعين معه إلغاؤه.</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بإلغاء قرار وزارة التجارة والصناعة بقبول تسجيل كلمة (بونجور -</w:t>
      </w:r>
      <w:r>
        <w:rPr>
          <w:rFonts w:ascii="Traditional Arabic" w:eastAsia="Times New Roman" w:hAnsi="Traditional Arabic" w:cs="Traditional Arabic"/>
          <w:b/>
          <w:bCs/>
          <w:sz w:val="32"/>
          <w:szCs w:val="32"/>
          <w:lang w:bidi="ar-EG"/>
        </w:rPr>
        <w:t xml:space="preserve"> BONGOUR</w:t>
      </w:r>
      <w:r>
        <w:rPr>
          <w:rFonts w:ascii="Traditional Arabic" w:eastAsia="Times New Roman" w:hAnsi="Traditional Arabic" w:cs="Traditional Arabic"/>
          <w:b/>
          <w:bCs/>
          <w:sz w:val="32"/>
          <w:szCs w:val="32"/>
          <w:rtl/>
          <w:lang w:bidi="ar-EG"/>
        </w:rPr>
        <w:t xml:space="preserve">) بحروف عربية ولاتينية علامة تجارية بالفئة (30) لصالح شركة (...). </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rPr>
      </w:pP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11360/1/ق لعام 1436هـ</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حكم الاستئناف 4736/ق لعام 1437هـ</w:t>
      </w:r>
    </w:p>
    <w:p w:rsidR="00B67BDE" w:rsidRDefault="00B67BDE" w:rsidP="00B67BDE">
      <w:pPr>
        <w:tabs>
          <w:tab w:val="left" w:pos="3870"/>
        </w:tabs>
        <w:autoSpaceDE w:val="0"/>
        <w:autoSpaceDN w:val="0"/>
        <w:adjustRightInd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12/10/1437هـ</w:t>
      </w:r>
    </w:p>
    <w:p w:rsidR="00B67BDE" w:rsidRDefault="00B67BDE" w:rsidP="00B67BDE">
      <w:pPr>
        <w:tabs>
          <w:tab w:val="left" w:pos="3870"/>
        </w:tabs>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200" w:line="240" w:lineRule="auto"/>
        <w:contextualSpacing/>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ملكية فكرية - علامة تجارية - اعتراض على تسجيل علامة - اختلاف الفئات – انتفاء الخلط واللبس – انتفاء الضرر. </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إلغاء قرار المدعى عليها بقبول طلب تسجيل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علامة تجارية على الفئة (7)؛ بحجة تطابقها مع علامتيها التجاريتين المسجلتين مسبقاً (إيماكس)، و(</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على الفئة (35) - بمقارنة العلامات محل الدعوى يتبين أن علامة طالبة التسجيل وعلامتي المدعية يختلفن اختلافاً ظاهراً في الفئات والخدمات أو المنتجات التي وضعن عليها، ما يرتفع معه احتمال وجود اللبس لدى عامة المستهلكين والإضرار بصاحب العلامة المسجلة مسبقاً، ويتبين معه سلامة القرار محل الطعن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1"/>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 15، 21) من نظام العلامات التجارية الصادر بالمرسوم الملكي رقم (م/21) وتاريخ 28/5/1423هـ.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واقعات هذه الدعوى في ما تقدم به وكيل المدعية من صحيفة دعوى إلى المحكمة الإدارية بالرياض بتاريخ 30/11/1436هـ وما جاء فيها من أن موكلته تعترض على قرار المدعى عليها بقبول طلب تسجيل العلامة التجارية (إيماكس)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بحروف لاتينية بالفئة (7) المودعة لدى وزارة التجارة والصناعة برقم (1436018251) وذلك لتطابقها مع العلامة التجارية المملوكة لموكلته وهي العلامة التجارية (إيماكس)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وأن موكلته شركة بريطانية مشهورة على المستوى العالمي وتمتلك العلامة التجارية (إيماكس)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بحروف لاتينية بالفئة (35) بموجب شهادة التسجيل رقم (1436010346) وتاريخ 27/8/1436هـ، والعلامة التجارية (إيماكس)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xml:space="preserve">) بحروف عربية بالفئة (35) بموجب شهادة التسجيل رقم (1436010347) وتاريخ 27/8/1436هـ، وأن موكلته هي أسبق بتسجيل واستخدام علامتها التجارية من المؤسسة المدعى عليها، </w:t>
      </w:r>
      <w:r>
        <w:rPr>
          <w:rFonts w:ascii="Traditional Arabic" w:eastAsia="Times New Roman" w:hAnsi="Traditional Arabic" w:cs="Traditional Arabic"/>
          <w:color w:val="FF0000"/>
          <w:sz w:val="32"/>
          <w:szCs w:val="32"/>
          <w:rtl/>
          <w:lang w:bidi="ar-EG"/>
        </w:rPr>
        <w:t>وأن العلامة المعترض عليها تتطابق تماماً مع علامة موكلته مخالفةً نص الفقرة (ط) من المادة (2) من نظام العلامات التجارية، وأنه بالنظر</w:t>
      </w:r>
      <w:r>
        <w:rPr>
          <w:rFonts w:ascii="Traditional Arabic" w:eastAsia="Times New Roman" w:hAnsi="Traditional Arabic" w:cs="Traditional Arabic"/>
          <w:sz w:val="32"/>
          <w:szCs w:val="32"/>
          <w:rtl/>
          <w:lang w:bidi="ar-EG"/>
        </w:rPr>
        <w:t xml:space="preserve"> إلى الشكل العام للعلامة المعترض عليها وعلامة موكلته يتبين التطابق الواضح في الحروف المكونة لهن مما يعني حدوث اللبس بين العلامتين وعدم مقدرة الشخص العادي على التمييز بينهما، بالإضافة إلى التطابق في النطق والجرس </w:t>
      </w:r>
      <w:r>
        <w:rPr>
          <w:rFonts w:ascii="Traditional Arabic" w:eastAsia="Times New Roman" w:hAnsi="Traditional Arabic" w:cs="Traditional Arabic"/>
          <w:sz w:val="32"/>
          <w:szCs w:val="32"/>
          <w:rtl/>
          <w:lang w:bidi="ar-EG"/>
        </w:rPr>
        <w:lastRenderedPageBreak/>
        <w:t>الصوتي لكل من العلامتين، وأن العلامة المطلوب تسجيلها مطابقة للعلامة التجارية لموكلته، خاصة أن العلامة المعترض على قبولها مطلوب تسجيلها باللغة الانجليزية حسب ما أعلن عنه والتشابه في اللغة الانجليزية قائم ومكان استعمال العلامة عند مجتمعٍ ينطق بالعربية ولا يدرك الرسم اللغوي للغة الإنجليزية واختلاف الحروف في النطق وذلك يؤدي إلى تضليل الجمهور وحدوث اللبس لديهم، وأن المدعى عليها لم تكلف عناء البحث عن علامة مبتكرة من صميم أفكارها بل حاولت الاستفادة من السمعة والشهرة الكبيرة لموكلته وذلك يعد من أنواع المنافسة غير المشروعة لعلامة موكلته وفي هذا ذهب ديوان المظالم في أحد أحكامه، وأن الاتفاقيات الدولية أكدت على ضرورة حماية العلامات التجارية من أعمال النسخ والتقليد، كما نصت اتفاقية باريس للملكية الصناعية بمادتها (السادسة) "ثانياً</w:t>
      </w:r>
      <w:r>
        <w:rPr>
          <w:rFonts w:ascii="Traditional Arabic" w:eastAsia="Times New Roman" w:hAnsi="Traditional Arabic" w:cs="Traditional Arabic"/>
          <w:color w:val="FF0000"/>
          <w:sz w:val="32"/>
          <w:szCs w:val="32"/>
          <w:rtl/>
          <w:lang w:bidi="ar-EG"/>
        </w:rPr>
        <w:t>: 1- ...والمملكة</w:t>
      </w:r>
      <w:r>
        <w:rPr>
          <w:rFonts w:ascii="Traditional Arabic" w:eastAsia="Times New Roman" w:hAnsi="Traditional Arabic" w:cs="Traditional Arabic"/>
          <w:sz w:val="32"/>
          <w:szCs w:val="32"/>
          <w:rtl/>
          <w:lang w:bidi="ar-EG"/>
        </w:rPr>
        <w:t xml:space="preserve"> العربية السعودية ضمن أعضاء دول الاتفاقية". ثم انتهى إلى طلب إلغاء قرار المدعى عليها محل التظلم. </w:t>
      </w:r>
      <w:r>
        <w:rPr>
          <w:rFonts w:ascii="Traditional Arabic" w:eastAsia="Times New Roman" w:hAnsi="Traditional Arabic" w:cs="Traditional Arabic"/>
          <w:color w:val="FF0000"/>
          <w:sz w:val="32"/>
          <w:szCs w:val="32"/>
          <w:rtl/>
          <w:lang w:bidi="ar-EG"/>
        </w:rPr>
        <w:t>وقد</w:t>
      </w:r>
      <w:r>
        <w:rPr>
          <w:rFonts w:ascii="Traditional Arabic" w:eastAsia="Times New Roman" w:hAnsi="Traditional Arabic" w:cs="Traditional Arabic"/>
          <w:sz w:val="32"/>
          <w:szCs w:val="32"/>
          <w:rtl/>
          <w:lang w:bidi="ar-EG"/>
        </w:rPr>
        <w:t xml:space="preserve"> أجاب ممثل المدعى عليها عن الدعوى بمذكرة حاصلها أن ادعاء المدعية بأن علامتيها شائعتا الشهرة ادعاء من غير دليل وأن العلامة التجارية للمدعي تختلف عن علامة طالبة التسجيل في الجرس الصوتي عند النطق وفي الشكل الجوهري المكون للعلامة؛ فجاء وصف العلامة طبقاً لسجلها لدى إدارة العلامات التجارية بأنها تنطق (إيماكس) و(إماكس)، أما علامة طالبة التسجيل فتنطق طبقاً لسجلها لدى إدارة العلامات التجارية (أي اكس) وهذا فرق جوهري بين العلامتين. أما اختلافهما من حيث الشكل الجوهري فجاء وصف علامتي المدعية بأنه (كلمة إيماكس بحروف لاتينية مميزة ويكون الحروف إي داخل دائرة) و(كلمة إماكس بحروف عربية مميزة ويكون الحرف العربي داخل دائرة)، أما وصف علامة طالبة التسجيل؛ فجاء وصف علامتها التجارية بأنها عبارة (أي اكس بالأحرف اللاتينية باللون الأسود) وهذا فارق جوهري بين الجوهر الرئيسي المكون لكلا العلامتين التجاريتين، وأن انتفاء التطابق بين العلامتين يستلزم انتفاء اللبس والخلط المضلل لجمهور المستهلكين إعمالاً للقاعدة (التابع يسقط بسقوط المتبوع). وعلامة المدعية مسجلة على الفئة (35) بينما علامة طالبة التسجيل مطلوب تسجيلها على الفئة (7) فاختلاف الفئات لن يؤدي لإيقاع جمهور المستهلكين في الخلط واللبس وفي ذلك جاء حكم هيئة التدقيق رقم (83/ت/4) لعام 1414هـ ثم انتهى إلى طلب رفض الدعوى. ثم اكتفى أطراف الدعوى بما سبق وأن قدم؛ فقررت الدائرة حجز القضية تمهيداً للفصل فيها، وأصدرت الحكم.</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وحيث إن المدعية تهدف من إقامة دعواها إلى إلغاء قرار المدعى عليها بقبول طلب تسجيل العلامة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xml:space="preserve">) بحروف لاتينية بالفئة (7) المودعة لدى وزارة التجارة والصناعة برقم (1436018251)؛ فإن هذه الدعوى تعتبر من دعاوى إلغاء القرارات الإدارية والمحاكم الإدارية مختصة بنظرها والفصل فيها؛ وفقاً للمادة (13/ب) من نظام ديوان المظالم الصادر بالمرسوم الملكي رقم (م/ 78) وتاريخ 19/9/1428هـ، والتي تنص على أنه: "تختص المحاكم الإدارية بالفصل في الآتي: ب- دعاوى إلغاء القرارات الإدارية النهائية </w:t>
      </w:r>
      <w:r>
        <w:rPr>
          <w:rFonts w:ascii="Traditional Arabic" w:eastAsia="Times New Roman" w:hAnsi="Traditional Arabic" w:cs="Traditional Arabic"/>
          <w:sz w:val="32"/>
          <w:szCs w:val="32"/>
          <w:rtl/>
          <w:lang w:bidi="ar-EG"/>
        </w:rPr>
        <w:lastRenderedPageBreak/>
        <w:t>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ووفقاً للمادة (15) من نظام العلامات التجارية الصادر بالمرسوم الملكي رقم (م/ 21) وتاريخ 28/5/1423هـ والتي تنص على أن: "لكل ذي مصلحة الاعتراض على قبول طلب تسجيل العلامة أمام ديوان المظالم خلال تسعين يوماً من تاريخ شهرها...". كما أنها من اختصاص هذه الدائرة مكانياً؛ طبقاً للمادة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شكل الدعوى؛ فحيث نصت المادة (الخامسة عشرة) من نظام العلامات التجارية على أن: "لكل مصلحة الاعتراض على قبول تسجيل العلامة أمام ديوان المظالم خلال تسعين يوماً من تاريخ شهرها..." وحيث إنه ومن خلال تطبيق هذه المادة على دعوى المدعية فقد استبان أن العلامة المعترض على تسجيلها نشرت بتاريخ 29/8/1436هـ وتقدمت المدعية بدعواها أمام المحكمة بتاريخ 30/11/1436هـ؛ وعلى ذلك فإن الدعوى تكون مقبولة شكلاً. وأما عن موضوع الدعوى؛ فحيث إن المدعية تطعن في قرار المدعى عليها بقبول طلب تسجيل العلامة التجارية (</w:t>
      </w:r>
      <w:r>
        <w:rPr>
          <w:rFonts w:ascii="Traditional Arabic" w:eastAsia="Times New Roman" w:hAnsi="Traditional Arabic" w:cs="Traditional Arabic"/>
          <w:sz w:val="32"/>
          <w:szCs w:val="32"/>
          <w:lang w:bidi="ar-EG"/>
        </w:rPr>
        <w:t>E-max</w:t>
      </w:r>
      <w:r>
        <w:rPr>
          <w:rFonts w:ascii="Traditional Arabic" w:eastAsia="Times New Roman" w:hAnsi="Traditional Arabic" w:cs="Traditional Arabic"/>
          <w:sz w:val="32"/>
          <w:szCs w:val="32"/>
          <w:rtl/>
          <w:lang w:bidi="ar-EG"/>
        </w:rPr>
        <w:t xml:space="preserve">) بحروف لاتينية بالفئة (7) المودعة لدى وزارة التجارة والصناعة برقم (1436018251) وذلك بحجة تطابقها مع علامتيها التجارتين المسجلتين. وحيث نصت المادة (الثانية) من نظام العلامات التجارية على أنه: "لا تعد ولا تسجل علامة تجارية الإشارات والشعارات والأعلام وغيرها الوارد بيانها أدناه: ي/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وحيث نصت المادة (الحادية والعشرون) من ذات النظام على أنه: "لمالك العلامة التجارية المسجلة الحق في رفع دعوى قضائية لطلب منع غيره من استعمالها أو استعمال أي إشارة أخرى مشابهة لها يكون من شأنها تظليل الجمهور بالنسبة للمنتجات أو الخدمات التي سجلت عليها العلامة". وعلى ذلك يتبين عدم جواز تسجل علامة تجارية مطابقة أو مشابهة لعلامة تجارية سبق </w:t>
      </w:r>
      <w:r>
        <w:rPr>
          <w:rFonts w:ascii="Traditional Arabic" w:eastAsia="Times New Roman" w:hAnsi="Traditional Arabic" w:cs="Traditional Arabic"/>
          <w:sz w:val="32"/>
          <w:szCs w:val="32"/>
          <w:rtl/>
          <w:lang w:bidi="ar-EG"/>
        </w:rPr>
        <w:lastRenderedPageBreak/>
        <w:t>تسجيلها أو إيداعها من حيث الشكل والمنتجات التي توضع عليها العلامة، وحيث إنه ومن خلال النظر في العلامات - علامتي المدعية التجارية والعلامة محل الاعتراض - فإنه يتبين أن علامة المدعية المسجلة برقم (1436010347) تتألف من كلمة (إماكس</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بحروف عربية مميزة، كما قد جاء وصفها وفقاً لشهادة التسجيل بأنها كلمة إماكس بحروف عربية مميزة ويكون الحرف العربي الهمزة داخل دائرة، وقد وضعت على الفئة (35) ومنتجاتها أو خدماتها عرض السلع على وسائل الاتصال لغايات بيعها بالتجزئة، عرض السلع، ترويج المبيعات (للآخرين)، خدمات الدعاية والإعلان وإدارة توجيه الأعمال وتفعيل النشاط المكتبي. كما جاء وصف علامة المدعية المسجلة برقم (1436010346) وتاريخ 27/8/1436هـ وفقاً لشهادة التسجيل بأنها كلمة إيماكس بحروف لاتينية مميزة ويكون الحرف إي داخل دائرة، وقد ضعت على الفئة (35)، ومنتجاتها أو خدماتها عرض السلع على وسائل الاتصال لغايات بيعها بالتجزئة، عرض السلع، ترويج المبيعات (للآخرين)، خدمات الدعاية والإعلان وإدارة وتوجيه الأعمال وتفعيل النشاط المكتبي. بينما جاء وصف العلامة التجارية - محل الاعتراض - وفقاً للإعلان المنشور بأنها عبارة </w:t>
      </w:r>
      <w:r>
        <w:rPr>
          <w:rFonts w:ascii="Traditional Arabic" w:eastAsia="Times New Roman" w:hAnsi="Traditional Arabic" w:cs="Traditional Arabic"/>
          <w:color w:val="FF0000"/>
          <w:sz w:val="32"/>
          <w:szCs w:val="32"/>
          <w:rtl/>
          <w:lang w:bidi="ar-EG"/>
        </w:rPr>
        <w:t>(أي إكس)</w:t>
      </w:r>
      <w:r>
        <w:rPr>
          <w:rFonts w:ascii="Traditional Arabic" w:eastAsia="Times New Roman" w:hAnsi="Traditional Arabic" w:cs="Traditional Arabic"/>
          <w:sz w:val="32"/>
          <w:szCs w:val="32"/>
          <w:rtl/>
          <w:lang w:bidi="ar-EG"/>
        </w:rPr>
        <w:t xml:space="preserve"> بالأحرف اللاتينية باللون الأسود، وقد وضعت على الفئة (7) على آلات وعدد آلية، محركات ومكائن (عدا ما كان منها للمركبات البرية)، </w:t>
      </w:r>
      <w:r>
        <w:rPr>
          <w:rFonts w:ascii="Traditional Arabic" w:eastAsia="Times New Roman" w:hAnsi="Traditional Arabic" w:cs="Traditional Arabic"/>
          <w:color w:val="FF0000"/>
          <w:sz w:val="32"/>
          <w:szCs w:val="32"/>
          <w:rtl/>
          <w:lang w:bidi="ar-EG"/>
        </w:rPr>
        <w:t>قارنات</w:t>
      </w:r>
      <w:r>
        <w:rPr>
          <w:rFonts w:ascii="Traditional Arabic" w:eastAsia="Times New Roman" w:hAnsi="Traditional Arabic" w:cs="Traditional Arabic"/>
          <w:sz w:val="32"/>
          <w:szCs w:val="32"/>
          <w:rtl/>
          <w:lang w:bidi="ar-EG"/>
        </w:rPr>
        <w:t xml:space="preserve"> آلية وعناصر نقل الحركة (عدا ما كان منها للمركبات البرية)، معدات زراعية (عدا ما يدار باليد)، أجهزة تفقيس البيض، آلات بيع أوتوماتيكية. وحيث إنه ومن خلال المقارنة بين هذه العلامات فقد استبان أن علامة طالبة التسجيل (محل الاعتراض) وعلامتي المدعية يختلفن اختلافاً ظاهراً في الفئات والخدمات أو المنتجات التي وضعن عليها، مما يرتفع معه احتمال وجود اللبس لدى عامة المستهلكين والإضرار بصاحب العلامة المسجلة، وعلى ذلك فإن الدائرة ترى سلامة قرار المدعى عليها.</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برفض الدعوى المقامة من شركة (...)، ضد وزارة التجارة والصناعة.</w:t>
      </w:r>
      <w:r>
        <w:rPr>
          <w:rFonts w:ascii="Traditional Arabic" w:eastAsia="Times New Roman" w:hAnsi="Traditional Arabic" w:cs="Traditional Arabic"/>
          <w:b/>
          <w:bCs/>
          <w:sz w:val="32"/>
          <w:szCs w:val="32"/>
          <w:rtl/>
        </w:rPr>
        <w:t xml:space="preserve"> </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4951/1/ق لعام 1435هـ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7151/ق لعام 1436هـ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تاريخ الجلسة 12/3/1437هـ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t>الموضوعات</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شطب علامة - عدم استعمال العلامة - نكول.</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مطالبة المدعية شطب العلامة التجارية كلمة (بنتلي) المسجلة لصالح إحدى الشركات؛ استناداً إلى عدم استخدام الشركة للعلامة في الأسواق السعودية منذ تاريخ تسجيلها في عام 1418هـ - الثابت أنه وفقاً للنظام يحق لكل ذي مصلحة أن يطلب شطب تسجيل العلامة التجارية في أحوال محددة، منها إذا لم يقم مالك العلامة باستعمالها مدة خمس سنوات متتالية - تقديم المدعية دراسة ميدانية تفيد عدم استعمال مالك العلامة محل الدعوى لها منذ تاريخ تسجيلها – عدم تجاوب الشركة صاحبة العلامة لخطابات الدائرة للمثول أمامها وبيان ما يخالف ما قدمته المدعية - أثر ذلك: شطب العلامة.</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 25، 53) من نظام العلامات التجارية الصادر بالمرسوم الملكي رقم (م/21) وتاريخ 28/5/1423هـ.</w:t>
      </w:r>
    </w:p>
    <w:p w:rsidR="00B67BDE" w:rsidRDefault="00B67BDE" w:rsidP="00B67BDE">
      <w:pPr>
        <w:spacing w:after="0" w:line="240" w:lineRule="auto"/>
        <w:jc w:val="center"/>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الوقائع</w:t>
      </w:r>
    </w:p>
    <w:p w:rsidR="00B67BDE" w:rsidRDefault="00B67BDE" w:rsidP="00B67BDE">
      <w:pPr>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تتلخص وقائع الدعوى في أن المدعية تقدمت بلائحة استدعاء تضمنت مطالبتها شطب العلامة التجارية كلمة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المسجلة بحروف لاتينية لصالح شركة (...) بالفئة (14) برقم (405/93) وتاريخ 12/2/1418هـ، وتدعي أنها بتاريخ 2/2/1435هـ أودعت طلباً لدى إدارة العلامات التجارية لتسجيل العلامة التجارية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بحروف لاتينية على منتجات الفئة (14)، وأنه تم رفض الطلب بادعاء وجود علامة مطابقة مسجلة برقم (405/93)، وأنها قامت بعمل مسح ميداني في الأسواق السعودية لمعرفة استهلاك منتجات: (الساعات، والساعات الكبيرة، وأساور الساعات، وسلاسل الساعات، وعلب الساعات) المسجلة عليها العلامة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بالرقم (405/93)، وأنه تبين لها أن العلامة المسجلة لصالح شركة (...) لم تستخدم في الأسواق السعودية منذ تاريخ تسجيلها، وأن المادة (الخامسة والعشرين) من نظام العلامات التجارية نصت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وأن العلامة</w:t>
      </w:r>
      <w:r>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sz w:val="32"/>
          <w:szCs w:val="32"/>
          <w:rtl/>
        </w:rPr>
        <w:t>التجارية المراد شطبها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xml:space="preserve">) بالفئة (14) قد تم تسجيلها بتاريخ 12/2/1418هـ لصالح شركة (...)، وأن وجود العلامة المذكورة في سجل العلامات يترتب عليه الإحالة دون تسجيل العلامة بالمملكة </w:t>
      </w:r>
      <w:r>
        <w:rPr>
          <w:rFonts w:ascii="Traditional Arabic" w:eastAsia="Times New Roman" w:hAnsi="Traditional Arabic" w:cs="Traditional Arabic"/>
          <w:sz w:val="32"/>
          <w:szCs w:val="32"/>
          <w:rtl/>
        </w:rPr>
        <w:lastRenderedPageBreak/>
        <w:t xml:space="preserve">العربية السعودية، مما تتحقق معه المصلحة في طلب شطب العلامة المذكورة. وبإحالة القضية لهذه الدائرة أجرت ما هو لازم لنظرها، فحددت في سبيل ذلك جلسة يوم الأحد 12/7/1435هـ، وأشعرت بها طرفي الدعوى والجهات ذات العلاقة بخطاب الدائرة رقم (27500/1/1/2/83) وتاريخ 24/5/1435هـ، وبها تخلف طرفا الدعوى، وبعد الجلسة قدم وكيل المدعية طلب فتح القضية، فقررت الدائرة تحديد جلسة يوم الأحد 9/9/1435هـ، وأشعرت بها طرفي الدعوى والجهات ذات العلاقة بخطاب الدائرة رقم (63718/1/1/2/83) وتاريخ 6/9/1435هـ، وبها حضر (...) ممثلاً عن الجهة المدعى عليها، كما حضر (...) وكيلاً عن المدعية وفق الوكالة الصادرة عن الشركة المدعية شركة (...)، والمصادق عليها من سفارة المملكة العربية السعودية في لندن، ووزارتي الخارجية والعدل في المملكة العربية السعودية، وبها طلب ممثل الجهة المدعى عليها إمهاله للإجابة. فحددت الدائرة جلسة يوم الأحد 22/2/1436هـ، وبها حضر (...) ممثلاً عن الجهة المدعى عليها، كما حضر (...) وكيلاً عن المدعية، وبها طلب ممثل الجهة المدعى عليها إمهاله للإجابة. فطلبت الدائرة من وكيل المدعية ما يثبت عدم استخدام مالك العلامة للعلامة </w:t>
      </w:r>
      <w:r>
        <w:rPr>
          <w:rFonts w:ascii="Traditional Arabic" w:eastAsia="Times New Roman" w:hAnsi="Traditional Arabic" w:cs="Traditional Arabic"/>
          <w:color w:val="FF0000"/>
          <w:sz w:val="32"/>
          <w:szCs w:val="32"/>
          <w:rtl/>
        </w:rPr>
        <w:t>محل الدعوى</w:t>
      </w:r>
      <w:r>
        <w:rPr>
          <w:rFonts w:ascii="Traditional Arabic" w:eastAsia="Times New Roman" w:hAnsi="Traditional Arabic" w:cs="Traditional Arabic"/>
          <w:sz w:val="32"/>
          <w:szCs w:val="32"/>
          <w:rtl/>
        </w:rPr>
        <w:t>، فطلب إمهاله للإجابة. فحددت الدائرة جلسة يوم الأحد 19/4/1436هـ، وبها حضر (...) وكيلاً عن المدعية، في حين تخلف ممثل الجهة المدعى عليها عن الحضور، وبها طلب وكيل المدعية إمهاله لتقديم الإجابة. فحددت الدائرة جلست يوم الأحد 2/6/1436هـ، وبها حضر (...) ممثلاً عن الجهة المدعى عليها، كما حضر (...) وكيلاً عن المدعية، وبها قدم وكيل المدعية تقرير بحث ميداني عن مكتب (...) بالرقم (102/15) وتاريخ 29/4/1436هـ تضمن: (أنه بعد البحث عن منتجات الساعات بكافة أنواعها ومستلزماتها واكسسواراتها بالفئة (14) التي تحمل العلامة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لمعرفة ما إذا كانت العلامة محل البحث مستخدمة في السوق السعودي من عدمه على تلك المنتجات... ولكل ما سبق فإن العلامة محل البحث لم يتم استخدامها في السوق السعودي). ومن ثم طلب ممثل الجهة المدعى عليها إمهاله للإجابة. فحددت الدائرة جلسة يوم الأحد 7/7/1436هـ، وبها حضر (...) ممثلاً عن الجهة المدعى عليها، كما حضر (...) وكيلاً عن المدعية، وبها قدم ممثل الجهة المدعى عيها مذكرة تضمنت: أن علامة المدعية (</w:t>
      </w:r>
      <w:r>
        <w:rPr>
          <w:rFonts w:ascii="Traditional Arabic" w:eastAsia="Times New Roman" w:hAnsi="Traditional Arabic" w:cs="Traditional Arabic"/>
          <w:sz w:val="32"/>
          <w:szCs w:val="32"/>
        </w:rPr>
        <w:t>BENTLEY AND B</w:t>
      </w:r>
      <w:r>
        <w:rPr>
          <w:rFonts w:ascii="Traditional Arabic" w:eastAsia="Times New Roman" w:hAnsi="Traditional Arabic" w:cs="Traditional Arabic"/>
          <w:sz w:val="32"/>
          <w:szCs w:val="32"/>
          <w:rtl/>
        </w:rPr>
        <w:t>) سبق رفض تسجيلها من قبل إدارة العلامات التجارية بتاريخ 6/2/1435هـ؛ وذلك بسبب تطابقها لفظياً مع علامة المدعى عليها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xml:space="preserve">)، والمسجلة برقم (405/93) وتاريخ 12/2/1418هـ، وهذا مخالف لنص المادة (2/ي) حيث جاء فيها: "لا تعد ولا تسجل علامة تجارية الإشارات والشعارات والأعلام وغيرها الوارد بيانها أدناه: ...ي-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وإن المدعية ذكرت في لائحة دعواها أن الشركة المدعى عليها لم تستخدم علامتها </w:t>
      </w:r>
      <w:r>
        <w:rPr>
          <w:rFonts w:ascii="Traditional Arabic" w:eastAsia="Times New Roman" w:hAnsi="Traditional Arabic" w:cs="Traditional Arabic"/>
          <w:sz w:val="32"/>
          <w:szCs w:val="32"/>
          <w:rtl/>
        </w:rPr>
        <w:lastRenderedPageBreak/>
        <w:t>(</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في الأسواق، وهذا ادعاء غير صحيح؛ حيث إن علامة المدعى عليها تنتهي فترة حمايتها في 5/2/1437هـ، وهذا دليل كافٍ على أن مالكها ما زال يستعملها بدليل امتداد وقت حمايتها إلى عام 1437هـ. وإن الشركة المدعية بعد رفض طلب تسجيل علامتها (</w:t>
      </w:r>
      <w:r>
        <w:rPr>
          <w:rFonts w:ascii="Traditional Arabic" w:eastAsia="Times New Roman" w:hAnsi="Traditional Arabic" w:cs="Traditional Arabic"/>
          <w:sz w:val="32"/>
          <w:szCs w:val="32"/>
        </w:rPr>
        <w:t>BENTLEY AND B</w:t>
      </w:r>
      <w:r>
        <w:rPr>
          <w:rFonts w:ascii="Traditional Arabic" w:eastAsia="Times New Roman" w:hAnsi="Traditional Arabic" w:cs="Traditional Arabic"/>
          <w:sz w:val="32"/>
          <w:szCs w:val="32"/>
          <w:rtl/>
        </w:rPr>
        <w:t>) من قبل إدارة العلامات التجارية بتاريخ 6/2/1435هـ تقدمت بتظلمها أمام معالي وزير التجارة والصناعة في 6/4/1435هـ، فصدر قرار معالي الوزير برفض التظلم وتأييد قرار مكتب إدارة العلامات التجارية في 4/5/1435هـ، وأن الشركة المدعية لم تجد سبيلاً لتسجيل علامتها إلا بطلب الشطب، وهذا تعدٍ على حقوق الآخرين لا يجيزه النظام ولا الشرع المطهر؛ فكان الواجب على الشركة المدعية البحث عن علامة لها تناسبها وتكون من لبنات أفكارها ومن دون تعدٍ على حقوق الآخرين وابتكاراتهم. وبعرضها على وكيل المدعية طلب إمهاله للإجابة. فحددت الدائرة جلسة يوم الأحد 13/8/1436هـ، وبها حضر (...) ممثلاً عن الجهة المدعى عليها، كما حضر (...) وكيلاً عن المدعية، وبها قدم وكيل المدعية مذكرة تضمنت: أن مكان استخدام العلامات التجارية هو السوق، وأنه ليس من اختصاص المدعى عليها أن تفتي في أمر استخدام العلامات التجارية بالسوق؛ لأنه خارج اختصاصها، وكان من المفترض على ممثل المدعى عليها أن يكتفي بطلب إدخال مالك العلامة التجارية المطلوب شطبها في الدعوى لتقديم الدليل على استخدام علامته بدلاً من أن ينصب نفسه مدافعاً عن مالك العلامة ويزعم بأن العلامة مستخدمة بالرغم من خروج ذلك عن اختصاص وزارته. ومن ثم قرر طرفا الدعوى اكتفاءهما بما سبق وأن قدم؛ فقررت الدائرة حجز القضية للدراسة والتأمل تمهيداً للفصل فيها.</w:t>
      </w:r>
    </w:p>
    <w:p w:rsidR="00B67BDE" w:rsidRDefault="00B67BDE" w:rsidP="00B67BDE">
      <w:pPr>
        <w:spacing w:after="0" w:line="240" w:lineRule="auto"/>
        <w:jc w:val="center"/>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الأسباب</w:t>
      </w:r>
    </w:p>
    <w:p w:rsidR="00B67BDE" w:rsidRDefault="00B67BDE" w:rsidP="00B67BDE">
      <w:pPr>
        <w:spacing w:after="0" w:line="240" w:lineRule="auto"/>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وتأسيساً على ما سبق وبعد الاطلاع على ما حواه ملف القضية من أوراق ومستندات تبين أن المدعية تهدف من دعواها إلى طلب شطب العلامة التجارية كلمة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xml:space="preserve">) المسجلة بحروف لاتينية لصالح شركة (...) بالفئة (14)، برقم (405/93) وتاريخ 12/2/1418هـ، وحيث إن المادة (الثالثة والخمسين) من نظام العلامات التجارية الصادر بالمرسوم الملكي رقم (م/21) وتاريخ 28/5/1423هـ تنص على أنه: "يختص ديوان المظالم بالفصل في جميع الدعاوى المدنية والجنائية والمنازعات الناشئة عن تطبيق هذا النظام، وتوقيع الجزاءات المقررة لمخالفة أحكامه"؛ وإذا كان الأمر كذلك فإن هذه الدعوى تعتبر من دعاوى المنازعات الإدارية التي تختص المحاكم الإدارية ولائياً بالفصل فيها بموجب المادة (13/و) من نظام ديوان المظالم الصادر بالمرسوم الملكي رقم (م/78) وتاريخ 19/9/1428هـ. وأما من حيث الشكل؛ فإن المادة (الخامسة والعشرين) من نظام العلامات التجارية الصادر بالمرسوم الملكي رقم (م/21) وتاريخ 28/5/1423هـ نصت على أنه: "للإدارة المختصة ولكل ذي مصلحة أن يطلب شطب تسجيل العلامة التجارية... ويختص ديوان المظالم بالفصل في طلبات شطب التسجيل"، وحيث إن الثابت للدائرة من أوراق القضية أن المدعية قد طلبت شطب تسجيل العلامة التجارية محل الدعوى أمام ديوان </w:t>
      </w:r>
      <w:r>
        <w:rPr>
          <w:rFonts w:ascii="Traditional Arabic" w:eastAsia="Times New Roman" w:hAnsi="Traditional Arabic" w:cs="Traditional Arabic"/>
          <w:sz w:val="32"/>
          <w:szCs w:val="32"/>
          <w:rtl/>
        </w:rPr>
        <w:lastRenderedPageBreak/>
        <w:t>المظالم، وحيث لم يحدد نظام العلامات التجارية مدة معينة لا تقبل طلبات شطب العلامات التجارية المرفوعة إلى الديوان بانتهائها ولم يشترط أن يتقدم طالب الشطب إلى أي جهة مختصة قبل رفع الطلب إلى الديوان؛ لذا فإن الدائرة تنتهي إلى أن هذه الدعوى مستوفية سائر شرائط قبولها شكلاً، صفةً ومصلحةً. وأما من حيث الموضوع؛ فإن المدعية تطلب شطب العلامة التجارية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المسجلة بحروف لاتينية لصالح شركة (...) بالفئة (14)، برقم (405/93) وتاريخ 12/2/1418هـ، وتدعي أنها بتاريخ 2/2/1435هـ أودعت طلباً لدى إدارة العلامات التجارية لتسجيل العلامة التجارية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بحروف لاتينية على منتجات الفئة (14)، وأنه تم رفض الطلب بادعاء وجود علامة مطابقة مسجلة برقم (405/93)، وأنها قامت بعمل مسح ميداني في الأسواق السعودية لمعرفة استهلاك منتجات: الساعات والساعات الكبيرة وأساور الساعات وسلاسل الساعات وعلب الساعات، المسجلة عليها العلامة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بالرقم (405/93)، وأنه تبين لها أن العلامة المسجلة لصالح شركة (...) لم تستخدم في الأسواق السعودية منذ تاريخ تسجيلها، وأن المادة (الخامسة والعشرين) من نظام العلامات التجارية نصت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وأن العلامة التجارية المراد شطبها كلمة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بالفئة (14) قد تم تسجيلها بتاريخ 12/2/1418هـ لصالح شركة (...)، وأن وجود العلامة المذكورة في سجل العلامات يترتب عليه الإحالة دون تسجيل العلامة بالمملكة العربية السعودية، مما يتحقق معه المصلحة في طلب شطب العلامة المذكورة، في حين تدفع الجهة المدعى عليها أن علامة المدعية بنتلي (</w:t>
      </w:r>
      <w:r>
        <w:rPr>
          <w:rFonts w:ascii="Traditional Arabic" w:eastAsia="Times New Roman" w:hAnsi="Traditional Arabic" w:cs="Traditional Arabic"/>
          <w:sz w:val="32"/>
          <w:szCs w:val="32"/>
        </w:rPr>
        <w:t>BENTLEY AND B</w:t>
      </w:r>
      <w:r>
        <w:rPr>
          <w:rFonts w:ascii="Traditional Arabic" w:eastAsia="Times New Roman" w:hAnsi="Traditional Arabic" w:cs="Traditional Arabic"/>
          <w:sz w:val="32"/>
          <w:szCs w:val="32"/>
          <w:rtl/>
        </w:rPr>
        <w:t>) سبق رفض تسجيلها من قبل إدارة العلامات التجارية بتاريخ 6/2/1435هـ وذلك بسبب تطابقها لفظياً مع علامة المدعى عليها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والمسجلة برقم (405/93) وتاريخ 12/2/1418هـ وهذا مخالف لنص المادة (2/ي) والتي تنص على أنه: "لا تعد ولا تسجل علامة تجارية الإشارات والشعارات والأعلام وغيرها الوارد بيانها أدناه: ...ي-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لا يلحق ذلك الانتفاع الضرر بصاحب العلامة شائعة الشهرة". وأن المدعية ذكرت في لائحة دعواها أن الشركة المدعى عليها لم تستخدم علامتها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في الأسواق، وهذا ادعاء غير صحيح؛ إذ إن علامة المدعى عليها تنتهي فترة حمايتها في 5/2/1437هـ، وأن هذا دليل على أن مازال يستعملها بدليل امتداد وقت حمايتها إلى عام 1437هـ، وأن الشركة المدعية بعد رفض تسجيل علامتها بنتلي (</w:t>
      </w:r>
      <w:r>
        <w:rPr>
          <w:rFonts w:ascii="Traditional Arabic" w:eastAsia="Times New Roman" w:hAnsi="Traditional Arabic" w:cs="Traditional Arabic"/>
          <w:sz w:val="32"/>
          <w:szCs w:val="32"/>
        </w:rPr>
        <w:t>BENTLEY AND B</w:t>
      </w:r>
      <w:r>
        <w:rPr>
          <w:rFonts w:ascii="Traditional Arabic" w:eastAsia="Times New Roman" w:hAnsi="Traditional Arabic" w:cs="Traditional Arabic"/>
          <w:sz w:val="32"/>
          <w:szCs w:val="32"/>
          <w:rtl/>
        </w:rPr>
        <w:t xml:space="preserve">) من قبل إدارة العلامات التجارية بتاريخ 6/2/1435هـ تقدمت بتظلمها أمام وزير التجارة والصناعة في 6/4/1435هـ، </w:t>
      </w:r>
      <w:r>
        <w:rPr>
          <w:rFonts w:ascii="Traditional Arabic" w:eastAsia="Times New Roman" w:hAnsi="Traditional Arabic" w:cs="Traditional Arabic"/>
          <w:sz w:val="32"/>
          <w:szCs w:val="32"/>
          <w:rtl/>
        </w:rPr>
        <w:lastRenderedPageBreak/>
        <w:t>فصدر قرار الوزير برفض التظلم وتأييد قرار مكتب إدارة العلامات التجارية في 4/5/1435هـ، وأن الشركة المدعية لم تجد سبيلاً لتسجيل العلامة إلا بطلب الشطب، وأن هذا تعدٍ على حقوق الآخرين لا يجيزه النظام ولا الشرع المطهر، وأن الواجب على الشركة المدعية البحث عن علامة لها تناسبها تكون من لبنات أفكارها ومن دون تعدٍ على حقوق الآخرين وابتكاراتهم. وحيث إنه باطلاع الدائرة على أوراق القضية، وبالاطلاع على المادة (الخامسة والعشرين) من نظام العلامات التجارية الصادر بالمرسوم الملكي رقم (م/21) بتاريخ 28/5/1423هـ والتي تنص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ب- إذا تم تسجل العلامة التجارية بالمخالفة للنظام العام أو الآداب العامة. ج- إذا تم تسجيل العلامة التجارية بناء على غش أو بيانات كاذبة. ويختص ديوان المظالم بالفصل في طلب شطب التسجيل". وحيث إن الدراسة الميدانية المقدمة من قبل المدعية عن مكتب (...) بالرقم (102/15) وتاريخ 29/4/1436هـ تضمنت النص على أنه: "بعد البحث عن منتجات الساعات بكافة أنواعها ومستلزماتها و اكسسواراتها بالفئة (14) التي تحمل العلامة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لمعرفة ما إذا كانت العلامة محل البحث مستخدمة في السوق السعودي من عدمه على تلك المنتجات، ولهذا الغرض تمت زيارة أكثر من (30) متجراً ومنفذاً لبيع الساعات ومستلزماتها في مختلف المواقع التجارية في المدن الرئيسية الرياض، الدمام، وبالبحث الميداني في أسواق المدن المذكورة آنفاً، لم يتحقق العثور أو الوقوف على أي استخدام للعلامة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على أي من المنتجات المحددة بالفئة، ولم يظهر إلا منتجات طالبة البحث شركة (...) في منتجات الساعات وفقاً للصور المرفقة. كما تم البحث على الشبكة العالمية (الانترنت) بخصوص العلامة محل البحث ولم يسفر البحث عن أي نتائج أو دلائل أو مؤشرات لاستخدام العلامة محل البحث في السوق السعودي على منتجات الساعات بكافة أنواعها ومستلزماتها بالفئة (14)، ولم يظهر إلا منتجات طالبة البحث. النتيجة: ولكل ما سبق نخلص بعدالة بأن العلامة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xml:space="preserve">) محل البحث بالفئة (14) برقم التسجيل (141700934) وتاريخ 12/2/1418هـ لصالح شركة (...) لم يتم استخدامها في السوق السعودي" - بحسب الرقعة الجغرافية التي قام المكتب بمسحها -. وقد قامت الدائرة بمخاطبة الشركة صاحبة العلامة محل الدعوى للمثول أمامها بالخطاب الصادر بالرقم (27500/1/1/2/83) وتاريخ 24/5/1435هـ، وبالخطاب الصادر بالرقم (63718/1/1/2/83) وتاريخ 6/9/1435هـ، وبالخطاب الصادر بالرقم (89022/1/1/2/83) وتاريخ 3/12/1435هـ، وبالخطاب الصادر بالرقم (14875/1/1/2/83) وتاريخ 22/4/1460هـ، إلا أنها لم تمثل أمام الدائرة في كافة جلسات المرافعة. وحيث إن الدائرة بعد فحصها للدراسة المقدمة وجدتها مفيدة موصلة إلى النتيجة الواردة فيها، وحيث إن طلب المدعية يأتي موافقاً لما ورد في المادة (الخامسة والعشرين) من نظام العلامات التجارية الصادر بالمرسوم الملكي رقم (م/21) بتاريخ 28/5/1423هـ والتي </w:t>
      </w:r>
      <w:r>
        <w:rPr>
          <w:rFonts w:ascii="Traditional Arabic" w:eastAsia="Times New Roman" w:hAnsi="Traditional Arabic" w:cs="Traditional Arabic"/>
          <w:sz w:val="32"/>
          <w:szCs w:val="32"/>
          <w:rtl/>
        </w:rPr>
        <w:lastRenderedPageBreak/>
        <w:t>تنص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ويختص ديوان المظالم بالفصل في طلبات شطب التسجيل". وحيث إن الثابت عدم استخدام شركة (...) للعلامة محل الدعوى كلمة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وعدم تجاوبها في الحضور للمحكمة الإدارية لبيان ما يخالف ما قدمته المدعية؛ لذا فإن الدائرة تنتهي إلى إلزام الجهة المدعى عليها بشطب العلامة التجارية - محل الدعوى - كلمة بنتلي (</w:t>
      </w:r>
      <w:r>
        <w:rPr>
          <w:rFonts w:ascii="Traditional Arabic" w:eastAsia="Times New Roman" w:hAnsi="Traditional Arabic" w:cs="Traditional Arabic"/>
          <w:sz w:val="32"/>
          <w:szCs w:val="32"/>
        </w:rPr>
        <w:t>BENTLEY</w:t>
      </w:r>
      <w:r>
        <w:rPr>
          <w:rFonts w:ascii="Traditional Arabic" w:eastAsia="Times New Roman" w:hAnsi="Traditional Arabic" w:cs="Traditional Arabic"/>
          <w:sz w:val="32"/>
          <w:szCs w:val="32"/>
          <w:rtl/>
        </w:rPr>
        <w:t>) المسجلة بحروف لاتينية، بالفئة (14) برقم (405/93) وتاريخ 12/2/1418هـ لصالح شركة (...).</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لذلك حكمت الدائرة: بشطب العلامة التجارية كلمة بنتلي (</w:t>
      </w:r>
      <w:r>
        <w:rPr>
          <w:rFonts w:ascii="Traditional Arabic" w:eastAsia="Times New Roman" w:hAnsi="Traditional Arabic" w:cs="Traditional Arabic"/>
          <w:b/>
          <w:bCs/>
          <w:sz w:val="32"/>
          <w:szCs w:val="32"/>
        </w:rPr>
        <w:t>BENTLEY</w:t>
      </w:r>
      <w:r>
        <w:rPr>
          <w:rFonts w:ascii="Traditional Arabic" w:eastAsia="Times New Roman" w:hAnsi="Traditional Arabic" w:cs="Traditional Arabic"/>
          <w:b/>
          <w:bCs/>
          <w:sz w:val="32"/>
          <w:szCs w:val="32"/>
          <w:rtl/>
        </w:rPr>
        <w:t>) المسجلة بحروف لاتينية، بالفئة (14)، برقم (405/93) وتاريخ 12/2/1418هـ، لصالح شركة (...) في القضية المقامة من شركة (...) ضد وزارة التجارة والصناعة.</w:t>
      </w:r>
    </w:p>
    <w:p w:rsidR="00B67BDE" w:rsidRDefault="00B67BDE" w:rsidP="00B67BDE">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B67BDE" w:rsidRDefault="00B67BDE" w:rsidP="00B67BDE">
      <w:pPr>
        <w:spacing w:after="0" w:line="240" w:lineRule="auto"/>
        <w:ind w:firstLine="720"/>
        <w:jc w:val="both"/>
        <w:rPr>
          <w:rFonts w:ascii="Traditional Arabic" w:eastAsia="Times New Roman" w:hAnsi="Traditional Arabic" w:cs="Traditional Arabic"/>
          <w:b/>
          <w:bCs/>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9147/1/ق لعام 1435هـ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حكم الاستئناف 275/ق لعام 1437هـ</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تاريخ الجلسة 14/4/1437هـ</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الموضوعات</w:t>
      </w:r>
    </w:p>
    <w:p w:rsidR="00B67BDE" w:rsidRDefault="00B67BDE" w:rsidP="00B67BDE">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ملكية فكرية - علامة تجارية - شطب علامة – الأصل عدم سقوط المطالبة بالتقادم - انتفاء ضوابط شطب العلامة.</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شطب العلامة التجارية (بوند ستراند المحدودة) بحروف عربية ولاتينية على الفئة (17) والمسجلة لصالح إحدى الشركات لمشابهتها لعلامتها التجارية – عدم تحديد المنظم مدة زمنية للتقدم بطلب شطب العلامات التجارية وبالتالي يبقى الأمر على الأصل إذ إن التقادم استثناء، وعليه فالدعوى مقبولة شكلاً - الثابت تحديد النظام ثلاثة ضوابط لشطب العلامة التجارية بتوافر أحدها يتم الشطب، وهي: أ- إذا لم يقم مالك العلامة التجارية باستعمالها مدة خمس سنوات متتالية، دون عذر مشروع. ب- إذا تم تسجيل العلامة التجارية بالمخالفة للنظام العام أو الآداب العامة. ج- إذا تم تسجيل العلامة التجارية بناءً على غش أو بيانات كاذبة – عدم تقديم المدعية ما يثبت توافر إحدى تلك الضوابط في العلامة المطلوب شطبها - أثر ذلك: رفض الدعوى.</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B67BDE" w:rsidRDefault="00B67BDE" w:rsidP="00EB5478">
      <w:pPr>
        <w:numPr>
          <w:ilvl w:val="0"/>
          <w:numId w:val="100"/>
        </w:numPr>
        <w:autoSpaceDE w:val="0"/>
        <w:autoSpaceDN w:val="0"/>
        <w:adjustRightInd w:val="0"/>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(25) من نظام العلامات التجارية الصادر بالمرسوم الملكي رقم (م/21) وتاريخ 28/5/1423هـ.</w:t>
      </w:r>
    </w:p>
    <w:p w:rsidR="00B67BDE" w:rsidRDefault="00B67BDE" w:rsidP="00B67BDE">
      <w:pPr>
        <w:autoSpaceDE w:val="0"/>
        <w:autoSpaceDN w:val="0"/>
        <w:adjustRightInd w:val="0"/>
        <w:spacing w:after="0" w:line="240" w:lineRule="auto"/>
        <w:contextualSpacing/>
        <w:jc w:val="center"/>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الوقائع</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في أن وكيل المدعية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وكيل المدعية عن دعواه؟ قرر أنها لا تخرج عما جاء في لائحة الدعوى المقدمة لهذه المحكمة، وملخصها: أنه يطلب شطب العلامة التجارية (بوند ستراند المحدودة) بحروف عربية ولاتينية بالفئة (17) المسجلة لصالح شركة (...) برقم (141602237)؛ وذلك لمشابهتها لعلامة موكلته (بوند ستراند)، وذكر أن صاحبة العلامة المطلوب شطبها قامت بتقديم بيانات غير صحيحة، وأقرت أمام المدعى عليها بأن علامتها مبتكرة رغم علمها بعلامة موكلته، كما أن لعلامة موكلته شهرة عالمية تمنع الغير من تسجيلها أو تسجيل علامة مشابهة لها، وطبقاً للمادة (25) من نظام العلامات التجارية التي نصت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ج- إذا تم </w:t>
      </w:r>
      <w:r>
        <w:rPr>
          <w:rFonts w:ascii="Traditional Arabic" w:eastAsia="Times New Roman" w:hAnsi="Traditional Arabic" w:cs="Traditional Arabic"/>
          <w:sz w:val="32"/>
          <w:szCs w:val="32"/>
          <w:rtl/>
          <w:lang w:bidi="ar-EG"/>
        </w:rPr>
        <w:lastRenderedPageBreak/>
        <w:t>تسجيل العلامة التجارية بناء على غش أو بيانات كاذبة"، وأنه يؤسس طلب الشطب على ذلك. فعقدت الدائرة عدداً من الجلسات قدم فيها ممثل المدعى عليها رداً تضمن أن الوزارة ليست صاحبة صفة في الدعوى حيث إن دور الوزارة انتهى بمجرد قبول العلامة التجارية وانقضاء فترة (90) يوماً بعد الإشهار كما نصت على ذلك المادة (16) من نظام العلامات التجارية، كما أن علامة المدعية لا تتوافر فيها الصفة العالمية وليست من العلامات ذائعه الشهرة، خاتماً مذكرته بطلب رفض الدعوى. وبجلسة لاحقة سألت الدائرة وكيل المدعية عما يثبت شهرة علامة موكلته؟ فتعهد بإحضار ذلك في الجلسة القادمة. وبجلسة لاحقة قدم وكيل المدعية مذكرة جوابية أكد فيها على ما جاء في لائحة دعواه، ولم تتضمن تلك المذكرة ما يدل على شهرة علامة موكلته حيث تضمنت تلك المذكرة أن علامة موكلته المسجلة حول العالم هي العلامة (</w:t>
      </w:r>
      <w:r>
        <w:rPr>
          <w:rFonts w:ascii="Traditional Arabic" w:eastAsia="Times New Roman" w:hAnsi="Traditional Arabic" w:cs="Traditional Arabic"/>
          <w:sz w:val="32"/>
          <w:szCs w:val="32"/>
          <w:lang w:bidi="ar-EG"/>
        </w:rPr>
        <w:t>Ameron</w:t>
      </w:r>
      <w:r>
        <w:rPr>
          <w:rFonts w:ascii="Traditional Arabic" w:eastAsia="Times New Roman" w:hAnsi="Traditional Arabic" w:cs="Traditional Arabic"/>
          <w:sz w:val="32"/>
          <w:szCs w:val="32"/>
          <w:rtl/>
          <w:lang w:bidi="ar-EG"/>
        </w:rPr>
        <w:t>). سلمت نسخة من هذه المذكرة لممثل المدعى عليها، وبسؤاله عن الجواب؟ قرر اكتفاءه بما سبق تقديمه. كما قرر ذلك وكيل المدعية. وبجلسة هذا اليوم ونظراً لصلاحية الدعوى للحكم فيها قررت الدائرة رفع الجلسة للمداولة، وإصدار الحكم.</w:t>
      </w:r>
    </w:p>
    <w:p w:rsidR="00B67BDE" w:rsidRDefault="00B67BDE" w:rsidP="00B67BDE">
      <w:pPr>
        <w:autoSpaceDE w:val="0"/>
        <w:autoSpaceDN w:val="0"/>
        <w:adjustRightInd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الأسباب</w:t>
      </w:r>
    </w:p>
    <w:p w:rsidR="00B67BDE" w:rsidRDefault="00B67BDE" w:rsidP="00B67BDE">
      <w:pPr>
        <w:autoSpaceDE w:val="0"/>
        <w:autoSpaceDN w:val="0"/>
        <w:adjustRightInd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بعد الاطلاع على أوراق الدعوى وسماعها، ولما كان وكيل المدعية قد حصر دعواه بطلب شطب العلامة التجارية (بوند ستراند المحدودة) بحروف عربية ولاتينية بالفئة (17) المسجلة لصالح شركة (...) برقم (141602237)؛ فإن الاختصاص بنظرها منعقد للمحاكم الإدارية بديوان المظالم؛ استناداً للمادة (13/ب) من نظام ديوان المظالم الصادر بالمرسوم الملكي رقم (م/78) وتاريخ 19/9/1428هـ وفيها: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واستناداً للمادة (الخامسة والعشرين) من نظام العلامات التجارية الصادر بالمرسوم الملكي رقم (م/21) وتاريخ 28/5/1423هـ والتي نصت على أنه: "...ويختص ديوان المظالم بالفصل في طلبات شطب التسجيل". وتدخل الدعوى في اختصاص الدائرة المكاني؛ طبقاً للمادة (الثانية) من نظام المرافعات أمام ديوان المظالم الصادر بالمرسوم الملكي رقم (م/3) وتاريخ 22/1/1435هـ، كما تدخل في اختصاص الدائرة النوعي؛ طبقاً لقرارات رئيس الديوان المنظمة لذلك. وعن قبول الدعوى؛ فالثابت أن المنظم لم يحدد مدة زمنية للتقدم بطلب شطب العلامات التجارية، وبالتالي يبقى الأمر على الأصل، ومعلوم أن التقادم استثناء من الأصل؛ وعليه فالدعوى بهذا مقبولة شكلاً. وعن موضوع الدعوى؛ فالثابت أن وكيل المدعية يطلب شطب العلامة التجارية (بوند ستراند المحدودة) بحروف عربية ولاتينية بالفئة (17) المسجلة لصالح شركة (...) برقم (141602237) وأسس طلبه بداية في لائحة الدعوى على أن العلامة المطلوب شطبها قدمت بناء على معلومات كاذبة ولم يقدم ما يدل على ذلك ثم عدل عن ذلك </w:t>
      </w:r>
      <w:r>
        <w:rPr>
          <w:rFonts w:ascii="Traditional Arabic" w:eastAsia="Times New Roman" w:hAnsi="Traditional Arabic" w:cs="Traditional Arabic"/>
          <w:sz w:val="32"/>
          <w:szCs w:val="32"/>
          <w:rtl/>
          <w:lang w:bidi="ar-EG"/>
        </w:rPr>
        <w:lastRenderedPageBreak/>
        <w:t>بأن سبب طلب شطب العلامة محل الدعوى لمشابهتها لعلامة موكلته ولشهرة علامة موكلته، ولما كانت مواد نظام العلامات التجارية هي التي تحكم الموضوع؛ فقد نصت المادة (الخامسة والعشرون) على أنه: "للإدارة المختصة ولكل ذي مصلحة أن يطلب شطب تسجيل العلامة التجارية في الأحوال الآتية: أ- إذا لم يقم مالك العلامة التجارية باستعمالها مدة خمس سنوات متتالية، دون عذر مشروع. ب- إذا تم تسجيل العلامة التجارية بالمخالفة للنظام العام أو الآداب العامة. ج- إذا تم تسجيل العلامة التجارية بناءً على غش أو بيانات كاذبة"، وصريح النص أن المنظم وضع ثلاثة ضوابط لشطب العلامة، إذا قام أحدها فيحق شطب العلامة التجارية، وفي حال انتفائها فإنه لا يسوغ ذلك. وبتطبيق ذلك على هذه الدعوى، فإن الدائرة لم يثبت لها ما يوجب شطب العلامة، ولم يثبت لها أحد هذه الضوابط، وقد طلبت من وكيل المدعية ما يثبت شهرة العلامة المطلوب شطبها ولم يقدم شيء عن ذلك، الأمر الذي تنتهي معه الدائرة إلى رفض دعوى المدعية.</w:t>
      </w:r>
    </w:p>
    <w:p w:rsidR="00B67BDE" w:rsidRDefault="00B67BDE" w:rsidP="00B67BDE">
      <w:pPr>
        <w:autoSpaceDE w:val="0"/>
        <w:autoSpaceDN w:val="0"/>
        <w:adjustRightInd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شركة (...) ضد وزارة التجارة والصناعة؛ لما هو موضح بالأسباب.</w:t>
      </w:r>
    </w:p>
    <w:p w:rsidR="00B67BDE" w:rsidRDefault="00B67BDE" w:rsidP="00B67BDE">
      <w:pPr>
        <w:spacing w:after="0" w:line="240" w:lineRule="auto"/>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Pr>
          <w:rFonts w:ascii="Traditional Arabic" w:eastAsia="Times New Roman" w:hAnsi="Traditional Arabic" w:cs="Traditional Arabic"/>
          <w:sz w:val="32"/>
          <w:szCs w:val="32"/>
          <w:rtl/>
        </w:rPr>
        <w:t>.</w:t>
      </w:r>
    </w:p>
    <w:p w:rsidR="00B67BDE" w:rsidRDefault="00B67BDE" w:rsidP="00B67BDE">
      <w:pPr>
        <w:spacing w:after="0" w:line="240" w:lineRule="auto"/>
        <w:rPr>
          <w:rFonts w:ascii="Traditional Arabic" w:eastAsia="Times New Roman" w:hAnsi="Traditional Arabic" w:cs="Traditional Arabic"/>
          <w:sz w:val="32"/>
          <w:szCs w:val="32"/>
          <w:rtl/>
        </w:rPr>
      </w:pPr>
    </w:p>
    <w:p w:rsidR="00B67BDE" w:rsidRDefault="00B67BDE" w:rsidP="00B67BDE">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B67BDE" w:rsidRDefault="00B67BDE" w:rsidP="00B67BDE">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B67BDE" w:rsidRDefault="00B67BDE" w:rsidP="00B67BDE">
      <w:pPr>
        <w:tabs>
          <w:tab w:val="right" w:pos="6326"/>
        </w:tabs>
        <w:spacing w:after="0" w:line="240" w:lineRule="auto"/>
        <w:jc w:val="both"/>
        <w:rPr>
          <w:rFonts w:ascii="Traditional Arabic" w:eastAsia="Times New Roman" w:hAnsi="Traditional Arabic" w:cs="Traditional Arabic"/>
          <w:b/>
          <w:bCs/>
          <w:sz w:val="32"/>
          <w:szCs w:val="32"/>
          <w:rtl/>
        </w:rPr>
      </w:pPr>
    </w:p>
    <w:p w:rsidR="00B67BDE" w:rsidRPr="00B67BDE" w:rsidRDefault="00B67BDE" w:rsidP="00B67BDE">
      <w:pPr>
        <w:rPr>
          <w:rFonts w:ascii="Traditional Arabic" w:hAnsi="Traditional Arabic" w:cs="Traditional Arabic"/>
          <w:sz w:val="144"/>
          <w:szCs w:val="144"/>
          <w:rtl/>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B67BDE">
      <w:pPr>
        <w:jc w:val="center"/>
        <w:rPr>
          <w:rFonts w:ascii="Traditional Arabic" w:hAnsi="Traditional Arabic" w:cs="Traditional Arabic"/>
          <w:sz w:val="144"/>
          <w:szCs w:val="144"/>
          <w:rtl/>
          <w:lang w:bidi="ar-EG"/>
        </w:rPr>
      </w:pPr>
    </w:p>
    <w:p w:rsidR="00B67BDE" w:rsidRDefault="00B67BDE" w:rsidP="00EB5478">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قرار إداري</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رقم القضية الابتدائية 6949/2/ق لعام 1436هـ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666/2/س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الجلســة 17/3/1437هـ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قرار إداري – أجانب - امتناع عن منح إقامة - استيفاء مستندات تصحيح الأوضاع - عيب السبب.</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السلبي المتضمن امتناعها عن منحها رخصة إقامة - الثابت استناد المدعى عليها في امتناعها عن إصدار الرخصة للمدعية إلى عدم وجود رقم طلب لديها بشأن تصحيح وضعها خلال الفترة التصحيحية التي صدر الأمر الملكي بشأنها - تقدم المدعية بطلب الرخصة خلال الفترة النظامية، وتقديمها عدة مستندات تثبت ذلك منها ما هو صادر من جهات حكومية - عدم تقديم المدعى عليها ما يعضد قرارها السلبي سوى كلام مرسل لا يبرر قرارها، فضلاً عن تعللها بما شهدته إدارة الجوازات من شدة الزحام خلال فترة تصحيح الأوضاع، مما يجعل القرار محل الطعن فاقداً لركن السبب - أثر ذلك: إلغاء القرار.</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2"/>
        </w:num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الأمر السامي رقم (24561) وتاريخ 29/6/1434هـ؛ بشأن ضوابط الحملة التصحيحية لغير السعوديين.</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الدعوى بالقدر اللازم لإصدار الحكم فيها أنه بتاريخ 26/5/1436هـ تقدمت المدعية بلائحة دعوى جاء فيها: بأنها قدمت إلى هذه البلاد قبل سنتين ولم يصدر لها رخصة إقامة، وباطلاع كفيلها على نظام (أبشر) وجد أن إقامتها تم تجديدها مع فرض غرامة مالية، فتوجهت إلى مكتب العمل للتأكد من وجود اسمها لديهم فلم تجد لها أي بيانات تذكر، وبمراجعة المدعى عليها أفادتها بأن أوراقها متوقفة في مدينة الرياض ولم يصلهم الرد حتى ساعته، وختمت لائحة دعواها بطلب التعويض المالي واستخراج رخصة إقامة لها. وبقيد هذه الدعوى قضية إدارية وإحالتها للدائرة باشرت نظرها على النحو المثبت في محاضر الضبط، ففي جلسة 13/9/1436هـ سألت الدائرة المدعية عن دعواها فأحالت على ما جاء في لائحتها وأفادت بأنها قدمت إلى المملكة قبل (12) سنة وقامت بتصحيح وضعها قبل سنتين ولم تصدر لها رخصة إقامة حتى تاريخه مع كثرة مراجعتها للمدعى عليها بطلب تسليمها الرخصة إلا أنها لم </w:t>
      </w:r>
      <w:r>
        <w:rPr>
          <w:rFonts w:ascii="Traditional Arabic" w:hAnsi="Traditional Arabic" w:cs="Traditional Arabic"/>
          <w:sz w:val="32"/>
          <w:szCs w:val="32"/>
          <w:rtl/>
          <w:lang w:bidi="ar-EG"/>
        </w:rPr>
        <w:lastRenderedPageBreak/>
        <w:t>تجد أي تجاوب، وطلبت إلزام المدعى عليها تسليمها رخصة الإقامة وتعويضها عن مدة سنتين ونصف بقيت فيها بدون عمل بسبب تأخر المدعى عليها في إصدار الرخصة. وبطلب الرد من ممثل المدعى عليها طلب منحه أجلاً كافياً لتقديم الرد. وفي جلسة 19/10/1436هـ قدم ممثل المدعى عليها مذكرة من صفحة واحدة أوضح فيها بأنه يطلب من المدعية تزويده برقم طلب التصحيح حتى يتسنى له البحث عن المعاملة وإفادة الدائرة عنها، فاستعدت المدعية بذلك. وبجلسة 20/10/1436هـ قدمت المدعية عدد (22) لفة تمثل المستندات التي تم استكمالها في معاملة تصحيح وضعها من مكتب العمل والجوازات، وأكدت أنها ظلت تراجع بين هاتين الإدارتين مدة سنتين ونصف وفي كل مرة يطلب منها استكمال بعض الأوراق حتى قامت بسداد الغرامات والرسوم الحكومية عن طريق البنك وعمل البصمة الأمنية. وبعد تسلم ممثل المدعى عليها لما قدمته المدعية ذكر بأن عدم حصول المدعية لرقم طلب ربما يعود لما شهدته إدارة الجوازات من كثرة الزحام الذي قد يتسبب في تعطل إنجاز بعض المعاملات بالإضافة إلى عدم استيفاء بعض المتقدمين للمسوغات المطلوبة. فسألته الدائرة عن تاريخ انتهاء فترة التمديد لحملة تصحيح الأوضاع، فذكر بأنها انتهت في 1/1/1435هـ. وطلبت منه الدائرة تقديم صورة من الأمر الملكي والتعليمات المنظمة لإجراءات العمل في حملة تصحيح الأوضاع. وفي جلسة هذا اليوم ذكر ممثل المدعى عليه أنه تمت مخاطبة المديرية العامة للجوازات للإفادة عن وضع ملف المدعية ولم يأت الرد حتى تاريخه، وحصرت المدعية دعواها في طلب إلزام المدعى عليها منحها الإقامة. فقررت الدائرة رفع الجلسة للمداولة ثم أصدرت حكمها هذا علناً مبيناً على التالي.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تهدف من إقامة دعواها إلى طلب إلغاء قرار المدعى عليها السلبي المتضمن امتناعها عن منحها رخصة إقامة؛ لذا فإن المحاكم الإدارية تختص ولائياً بنظر هذه الدعوى بموجب المادة (13/ب) من نظام ديوان المظالم الصادر بالمرسوم الملكي رقم (م/78) وتاريخ 19/9/1428هـ. كما أنها داخلة في نطاق ولاية المحكمة المكانية وفقاً للمادة الثانية من نظام المرافعات أمام ديوان المظالم الصادر بالمرسوم الملكي رقم (م/3) وتاريخ 22/1/1435هـ، ونطاق ولاية المحكمة النوعية وفقاً لقرارات مجلس القضاء الإداري المنظمة لذلك. وعن قبول الدعوى شكلاً؛ فإن المدعى عليها ممتنعة عن إصدار رخصة إقامة للمدعية، والمستقر عليها فقهاً وقضاءً أن امتناع جهة الإدارة عما هي بصدده يعد في حكم القرار السلبي الذي لا يتحصن بفوات مواعيد الطعن عليه، سيما وأن هناك مطالبة مستمرة من المدعية لدى المدعى عليها؛ مما تكون معه الدعوى مستوفية سائر أوضاعها الشكلية المقررة شرعاً ونظاماً. وأما عن الموضوع؛ وبفحص الدائرة لواقعات هذه الدعوى فالثابت أن المدعية تطعن في قرار المدعى عليها السلبي بامتناعها عن استكمال إجراءات منحها رخصة إقامة، وحيث إن رقابة محاكم ديوان المظالم بهيئة قضاء إداري على قرارات الإدارة واللجان </w:t>
      </w:r>
      <w:r>
        <w:rPr>
          <w:rFonts w:ascii="Traditional Arabic" w:hAnsi="Traditional Arabic" w:cs="Traditional Arabic"/>
          <w:sz w:val="32"/>
          <w:szCs w:val="32"/>
          <w:rtl/>
          <w:lang w:bidi="ar-EG"/>
        </w:rPr>
        <w:lastRenderedPageBreak/>
        <w:t xml:space="preserve">على اختلاف طبيعتها ترتكز أساساً على فحص مشروعيتها والتأكد من مدى صحتها بدقة في ضوء ما تمليه قواعد الشرع والنظام، وبما أن المدعية تطعن على القرار السلبي – محل الدعوى - بتوافر الأسباب التي توجب على المدعى عليها التدخل تجاه مركزها القانوني باستكمال إجراءات منحها رخصة الإقامة. وبما أن الثابت من أوراق الدعوى أن المدعى عليها تستند في امتناعها عن إصدار الرخصة للمدعية بأنه لا يوجد لدى المدعية رقم طلب بشأن تصحيح وضعها وذلك خلال الفترة التصحيحية التي صدر الأمر الملكي بشأنها، وأن ذلك ربما يعود لما شهدته إدارة الجوازات من شدة الزحام بسبب كثرة المراجعين خلال فترة تصحيح الأوضاع مما قد يتسبب في تعطيل إنجاز بعض المعاملات، كما ذكر ممثل المدعى عليها بأنه خاطب المديرية العامة للجوازات للإفادة عن وضع المدعية ولم يصله رد منها، علماً أن فترة تصحيح الأوضاح قد انتهت في 1/1/1435هـ. بينما تذكر المدعية أنها تقدمت بطلب الرخصة خلال الفترة النظامية وقدمت عدة مستندات تتثبت ذلك، منها إشعار بسداد مدفوعات حكومية من بنك (...) بتاريخ 26/3/1435هـ تشمل رخصة عمل وتأشيرة الدخول للعمل (تصحيح وضع) وغرامات تأخير إصدار أو تجديد الإقامة ورسوم إصدار رخصة إقامة بقيمة (10.800) عشرة آلاف وثمانمئة ريال، كما قدمت المدعية نموذجاً من مطبوعات المدعى عليها المتضمن تصحيح الكفالة الفردية وفيه بياناتها وإشارة إلى الأمر السامي رقم (24561) وتاريخ 29/6/1434هـ بشأن ضوابط الحملة التصحيحية، وقدمت أيضاً المدعية خطاباً صادراً من مؤسسة (...) للمقاولات موجهاً إلى مدير جوازات منطقة مكة المكرمة وفيه أنه تم استيفاء كامل أوراق - مكفولتهم - المدعية وإتمامها، وبأنه جددت لها رخصة العمل في 13/8/1434هـ وتنتهي في 13/8/1435هـ وبأن الرخصة مرسلة إلى الجوازات ومقبولة لديهم. ولما كان نظام ديوان المظالم حصر أوجه الطعن بالإلغاء على القرارات الإدارية في خمسة أحوال هي عدم الاختصاص أو وجود عيب في الشكل أو في السبب أو مخالفة النظم واللوائح أو الخطأ في تطبيقها أو تأويلها أو إساءة استعمال السلطة. ولما كانت المدعية تنعي على القرار الطعين عدم مشروعيته من جهة سببه، ولما كانت مشروعيته القرار الإداري في ركن السبب تتحدد بالأسباب التي قام عليها، وفحص تلك الأسباب منوط برقابة القضاء الإداري الذي يتحقق مما إذا كانت النتيجة التي انتهى إليها القرار مستخلصة من أصول ووقائع غير موجودة، وكذا صحة تكييف الوقائع على فرض وجودها مادياً بأن تكون تحمل النتيجة التي يطلبها النظام، وبغير ذلك يكون القرار فاقداً لركن من أركانه وهو ركن السبب ومخالفاً للنظام؛ وتأسيساً على ما سبق فإن المدعى عليها لم تقدم ما يعضد قرارها السلبي محل الطعن من جهة سببه سوى كلام مرسل مع تكرار طلب الدائرة الإيضاح عن ذلك، حتى أجابت المدعى عليها بعدم وصول الإفادة بشأن وضع المدعية من المديرية العامة للجوازات، وحيث لم يثبت لدى الدائرة سبب صحيح نظاماً في امتناع المدعى عليها عن إصدار رخصة إقامة للمدعية، مع كثرة القرائن المنتجة لكون المدعية تقدمت بطلبها خلال الفترة النظامية المسموح بها وجديتها في طلب تصحيح وضعها، مع عدم وجود ما يشير إلى فقدها أي شرط أو مسوغ من </w:t>
      </w:r>
      <w:r>
        <w:rPr>
          <w:rFonts w:ascii="Traditional Arabic" w:hAnsi="Traditional Arabic" w:cs="Traditional Arabic"/>
          <w:sz w:val="32"/>
          <w:szCs w:val="32"/>
          <w:rtl/>
          <w:lang w:bidi="ar-EG"/>
        </w:rPr>
        <w:lastRenderedPageBreak/>
        <w:t>مسوغات قبول طلبها؛ وترتيباً على ما سبق فإن الدائرة تنتهي إلى إلغاء قرار المدعى عليها تأسيساً على ما لحقه من عيب السبب، ولازم ذلك القضاء أن تبادر المدعى عليها إلى استكمال إجراءات تصحيح وضع المدعية بما في ذلك إصدار رخصة إقامة لها.</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وزارة الداخلية – المديرية العامة للجوازات - السلبي المتضمن الامتناع عن استكمال الإجراءات اللازمة لتصحيح وضع المدعية (...) وإصدار رخصة إقامة لها.</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2588/10/ق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3517/2/س لعام 1437هـ</w:t>
      </w:r>
    </w:p>
    <w:p w:rsidR="00EB5478" w:rsidRDefault="00EB5478" w:rsidP="00EB5478">
      <w:pPr>
        <w:spacing w:after="0" w:line="240" w:lineRule="auto"/>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23/8/1437هـ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أجانب – ترحيل – تدابير مؤقتة - إيقاف خدمات - تنفيذ القرار قبل نهائيته – دعوى – شروط قبول الدعوى – الرفع قبل الأوان – توجيه دعوى الإلغاء ضد القرار النهائي – عدم المصادقة على القرار - عدم نهائية القرار – طلبات عارضة.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أصالة إلغاء قرار المدعى عليها فيما تضمنه من ترحيله، وتبعاً للطلب الأصلي إلغاء قرار إيقاف خدماته – الثابت أن دعوى الإلغاء لا تقبل إذا كان موجهةً ضد القرارات التحضيرية والتمهيدية التي لم تكتسب بعد الصفة النهائية والتنفيذية – عدم تصديق وزير الداخلية على قرار المدعى عليها بترحيل المدعي وفقاً للنظام، مما يدل على عدم اكتسابه الصفة النهائية ويؤدي إلى عدم قبول الدعوى بطلب إلغائه - طلب المدعي إلغاء قرار إيقاف خدماته من الطلبات العارضة الجائز تقديمها؛ لكونه مترتباً على طلبه الأصلي ومتصلاً به - إيقاف الخدمات أثر من آثار تطبيق قرار الترحيل مما يعد استباقاً من المدعى عليها في تنفيذ القرار قبل نهائيته وذلك بالمخالفة لقواعد المشروعية - أثر ذلك: إلغاء قرار إيقاف الخدمات، وعدم قبول الدعوى لرفعها قبل الأوان بالنسبة لطلب إلغاء قرار الترحيل.</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(6) من تنظيم معاملة القادمين للمملكة بتأشيرات دخول للحج أو العمرة وغيرها الصادر بالمرسوم الملكي رقم (م/42) وتاريخ 18/10/1404هـ.</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(83) من</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نظام المرافعات الشرعية الصادر بالمرسوم الملكي رقم (م/</w:t>
      </w:r>
      <w:r>
        <w:rPr>
          <w:rFonts w:ascii="Traditional Arabic" w:hAnsi="Traditional Arabic" w:cs="Traditional Arabic"/>
          <w:sz w:val="32"/>
          <w:szCs w:val="32"/>
          <w:rtl/>
          <w:lang w:bidi="fa-IR"/>
        </w:rPr>
        <w:t xml:space="preserve">1) </w:t>
      </w:r>
      <w:r>
        <w:rPr>
          <w:rFonts w:ascii="Traditional Arabic" w:hAnsi="Traditional Arabic" w:cs="Traditional Arabic"/>
          <w:sz w:val="32"/>
          <w:szCs w:val="32"/>
          <w:rtl/>
          <w:lang w:bidi="ar-EG"/>
        </w:rPr>
        <w:t>وتاريخ 22/1/1435هـ.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وبالقدر اللازم للحكم في موضوعها أنه بتاريخ 28/7/1436هـ تقدم المدعي وكالة بلائحة دعوى إلى المحكمة الإدارية بمكة المكرمة متظلماً فيها من الفقرة الثالثة من قرار المدعى عليها رقم (1009) وتاريخ 13/4/1435هـ، المتضمنة ترحيل موكله، حيث ذكر أن موكله سبق القبض عليه واتهم بنقل ركاب وتزوير مستند رسمي، وقد صدر حكم المحكمة الإدارية بمكة المكرمة ببراءة موكله، ثم صدر قرار المدعى عليها محل الطعن بعد ثبوت البراءة من خلال المحكمة، وذكر أن قرار المدعى عليها بترحيل موكله لم يبن على أساس صحيح، حيث ثبتت براءة موكله، ثم ختم لائحته بطلب إلغاء قرار المدعى عليها المتضمن ترحيل موكله. وبقيد الاستدعاء قضية بالرقم المشار إليه في صدر الحكم وإحالتها إلى الدائرة </w:t>
      </w:r>
      <w:r>
        <w:rPr>
          <w:rFonts w:ascii="Traditional Arabic" w:hAnsi="Traditional Arabic" w:cs="Traditional Arabic"/>
          <w:sz w:val="32"/>
          <w:szCs w:val="32"/>
          <w:rtl/>
          <w:lang w:bidi="ar-EG"/>
        </w:rPr>
        <w:lastRenderedPageBreak/>
        <w:t>باشرت نظرها على النحو المبين في محاضر ضبط الجلسات، ففي جلسة 11/9/1436هـ سألت الدائرة المدعي وكالة عن دعوى موكله، فأحال إلى ما ورد في لائحة الدعوى. وبجلسة 12/11/1436هـ قرر ممثل المدعى عليها أنه لا جديد لديه على ما ورد في أسباب القرار. وبجلسة 21/2/1437هـ طلبت الدائرة من ممثل المدعى عليها الإفادة عن مصادقة صاحب الصلاحية على القرار محل الطعن، وطلبت منه تقديم صورة من قرار مجلس الوزراء رقم (30) وتاريخ 1/3/1415هـ، وصوة من الأمر السامي رقم (7/ب/4987) وتاريخ 1/4/1415هـ. وبجلسة 6/3/1437هـ، وجلسة 27/3/1437هـ طلب ممثل المدعى عليها مزيداً من الأجل لتقديم ما طلب منه. وبجلسة 16/5/1437هـ قدم ممثل المدعى عليها ما طلب في جلسة 21/2/1437هـ حيث قدم مذكرة أفاد فيها بأن القرار محل الطعن لم تتم المصادقة عليه من صاحب الصلاحية حتى هذه الجلسة. وبجلسة هذا اليوم أكد ممثل المدعى عليها على عدم مصادقة صاحب الصلاحية على القرار محل الدعوى، كما أكد المدعي وكالة على طلب إلغاء قرار الترحيل بصفة أصلية، وإلغاء قرار إيقاف خدمات موكله بصفة تبعية. ثم قررت الدائرة رفع الجلسة للمداولة، فصدر عنها هذا الحكم مبنياً على التالي.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وكيل المدعي يهدف من إقامة الدعوى أصالة إلغاء الفقرة الثالثة من قرار المدعى عليها رقم (1009) وتاريخ 13/4/1435هـ، المتضمنة ترحيل موكله، وتبعاً للطلب الأصلي يطلب إلغاء قرار إيقاف خدمات موكله تنفيذاً للقرار الأصلي؛ فتكون الدعوى بذلك مشمولة بولاية ديوان المظالم باعتبارها من دعوى إلغاء القرارات استناداً للمادة (13/ب) من نظام ديوان المظالم الصادر بالمرسوم الملكي رقم (م/78) وتاريخ 19/9/1428هـ، وتختص هذه المحكمة مكانياً وفقاً لأحكام المادة (الثانية) من نظام المرافعات أمام ديوان المظالم الصادر بالمرسوم الملكي رقم (م/3) في 22/1/1435هـ، والدائرة نوعياً طبقاً لقرار رئيس مجلس القضاء الإداري رقم (44) لعام 1436هـ. وعن قبول الدعوى؛ فلما كان من المتعين على المحكمة قبل مضيها في نظر موضوع الدعوى التحقق من استيفاء الدعوى للقواعد الشكلية والإجرائية المنصوص عليها نظاماً، ومن ذلك النظر في كون دعوى الإلغاء مقامة للطعن في قرار إداري نهائي، حيث نصت المادة (13/ب) من نظام ديوان المظالم على أن اختصاص القضاء الإداري في دعوى الإلغاء متجه للقرارات الإدارية النهائية: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وبالتالي فإن دعوى الإلغاء لا تقبل إذا كانت موجهة ضد القرارات التحضيرية والتمهيدية وللمحكمة أن تتصدى لذلك من تلقاء نفسها ودون دفع من أحد </w:t>
      </w:r>
      <w:r>
        <w:rPr>
          <w:rFonts w:ascii="Traditional Arabic" w:hAnsi="Traditional Arabic" w:cs="Traditional Arabic"/>
          <w:sz w:val="32"/>
          <w:szCs w:val="32"/>
          <w:rtl/>
          <w:lang w:bidi="ar-EG"/>
        </w:rPr>
        <w:lastRenderedPageBreak/>
        <w:t xml:space="preserve">الخصوم؛ لتعلقه بالمصلحة العامة المتمثلة في عدم إثارة دعاوى الإلغاء في مواجهة الإدارة إلا بعد نهائية قراراتها ودخولها حيز التنفيذ والمباشرة، وفي شأن هذه الدعوى؛ فلما كان المدعي وكالة يطلب إلغاء الفقرة الثالثة من قرار المدعى عليها رقم (1009) وتاريخ 13/4/1435هـ، المتضمنة ترحيل موكله، ولما كان القرار محل الطعن صادراً عن اللجنة الإدارية المشكلة في المديرية العامة للجوازات للنظر في المخالفات المقررة في تنظيم معاملة القادمين للمملكة بتأشيرات دخول للحج أو العمرة وغيرها الصادر بالمرسوم الملكي رقم (م/42) وتاريخ 18/10/1404هـ، وقد قررت اللجنة بحق المدعي ترحيله عن المملكة، ولما كانت المادة (السادسة) من تنظيم معاملة القادمين للمملكة بتأشيرات دخول للحج أو العمرة وغيرها تنص على اشتراط صدور العقوبة من قبل وزير الداخلية: "يصدر بتوقيع العقوبات قرار من وزير الداخلية، ويجوز التظلم من قرار العقوبة أمام ديوان المظالم خلال شهر من تاريخ إبلاغه للمحكوم عليه"، وبحسب إفادة ممثل الجهة في جلسة هذا اليوم أن قرار المدعى عليها محل الطعن لم تتم المصادقة عليه من قبل وزير الداخلية، فإن ما سبق يدل على أن القرار محل الطعن يعد من القرارات التحضيرية والتمهيدية، وأنه لم يكتسب الصفة النهائية والتنفيذية؛ ولذلك فإن الدائرة تنتهي في ضوء ما سبق إلى عدم قبول هذه الدعوى. وأما طلب المدعي وكالة إلغاء قرار المدعى عليها بإيقاف الخدمات عن موكله؛ فإن نظام المرافعات الشرعية نص في مادته (الثالثة والثمانون) على أن: "للمدعي أن يقدم من الطلبات العارضة ما يأتي: ...ب- ما يكون مكملاً للطلب الأصلي، أو مترتباً عليه، أو متصلاً به اتصالاً لا يقبل التجزئة"، ولما كان طلب المدعي وكالة المشار إليه مترتباً على طلب الأصلي في الدعوى، حيث إن إيقاف الخدمات عن المدعي أثر من آثار تطبيق قرار الترحيل عليه، فإن الدائرة وفقاً لما انتهت إليه من أن قرار المدعى عليها قرار تحضيري لم يكتسب الصفة التنفيذية، تنتهي إلى أن إيقاف الخدمات عن المدعي يعد استباقاً من المدعى عليها في تنفيذ آثار القرار قبل نهائيته، وذلك مخالف لقواعد المشروعية؛ حيث لا يصح شروع الجهة التنفيذية في تنفيذ قرار قبل تكوين المراكز النظامية للأفراد، وهو ما لا يتحقق إلا باكتساب القرار الصفة النهائية والتنفيذية؛ وبذلك تنتهي الدائرة إلى إلغاء قرار المدعى عليها إيقاف خدمات المدعي.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عدم قبول الدعوى لرفعها قبل أوانها في الطلب الأصلي المتضمن إلغاء قرار المدعى عليها رقم (1009) وتاريخ 13/4/1435هـ. ثانياً: بإلغاء قرار المدعى عليها المتضمن إيقاف خدمات المدعي (...)، صاحب الإقامة رقم (...)؛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3318/4/ق لعام 1435هـ</w:t>
      </w:r>
    </w:p>
    <w:p w:rsidR="00EB5478" w:rsidRDefault="00EB5478" w:rsidP="00EB5478">
      <w:pPr>
        <w:widowControl w:val="0"/>
        <w:spacing w:after="0"/>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2088/ق لعام 1436هـ</w:t>
      </w:r>
    </w:p>
    <w:p w:rsidR="00EB5478" w:rsidRDefault="00EB5478" w:rsidP="00EB5478">
      <w:pPr>
        <w:widowControl w:val="0"/>
        <w:spacing w:after="0"/>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3/3/1437هـ</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widowControl w:val="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قرار إداري – بلدية - إنشاء مسلخ – قرار مستمر الأثر – عدم تقيد القرارات المستمرة بمدة الطعن – مخالفة الاشتراطات العامة للمسالخ - عيب مخالفة النظم واللوائح. </w:t>
      </w:r>
    </w:p>
    <w:p w:rsidR="00EB5478" w:rsidRDefault="00EB5478" w:rsidP="00EB5478">
      <w:pPr>
        <w:widowControl w:val="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المدعين إلغاء قرار المدعى عليها بإنشاء المسلخ الآلي للمواشي في موقع مجاور لأملاكهم مما يسبب لهم الأمراض والرائحة الكريهة – كون القرار محل الطعن من القرارات الإيجابية ذات الأثر المستمر والتي لا يتقيد حق الطعن عليها بمواعيد محددة – الثابت مخالفة المدعى عليها للاشتراطات العامة والضوابط الفنية للمسالخ؛ وذلك لقرب المسلخ من التجمعات السكانية ووقوعه وسط النطاق العمراني مع عدم مراعاة المسافة التي يجب أن يبعدها عن أقرب منزل؛ وهو ما يكون معه القرار قد اتسم بعيب مخالفة النظم واللوائح – أثر ذلك: إلغاء القرار. </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widowControl w:val="0"/>
        <w:numPr>
          <w:ilvl w:val="0"/>
          <w:numId w:val="103"/>
        </w:numPr>
        <w:spacing w:line="256"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(6) من دليل التقييم البيئي للمشاريع البلدية. </w:t>
      </w:r>
    </w:p>
    <w:p w:rsidR="00EB5478" w:rsidRDefault="00EB5478" w:rsidP="00EB5478">
      <w:pPr>
        <w:widowControl w:val="0"/>
        <w:numPr>
          <w:ilvl w:val="0"/>
          <w:numId w:val="103"/>
        </w:numPr>
        <w:spacing w:line="256" w:lineRule="auto"/>
        <w:jc w:val="lowKashida"/>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الضوابط الفنية للمسالخ الأهلية. </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widowControl w:val="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في أن المدعي (...) حامل السجل المدني رقم (...) وبصفته أصيلاً عن نفسه ووكيلاً بموجب الوكالات المرفقة بملف القضية رقم (3688004) وتاريخ 17/1/1436هـ والوكالة رقم (3689802) وتاريخ 17/1/1436هـ والوكالة رقم (3663695) وتاريخ 12/1/1436هـ للمجاورين لمشروع المدعى عليها، وقد تقدم للمحكمة الإدارية بأبها بلائحة دعوى ضمنها أنه وموكليه من سكان قرية الجحفة التابعة لمركز خيبر الجنوب، وأنهم متضررون من قيام المدعى عليها بإنشاء مسلخ للماشية بجوار منازلهم، كما أنه يقع باتجاه الرياح السائدة في القرية مما يسبب لهم الأمراض والرائحة الكريهة، منتهياً في ختام اللائحة إلى المطالبة بإلزام المدعى عليها بنقل المسلخ أو تبديله بما ينفع القرية ولا يضرها. وبعد قيد الدعوى قضية بالرقم الموضح في صدر هذا الحكم، وإحالتها إلى الدائرة الإدارية الأولى أجرت الدائرة ما </w:t>
      </w:r>
      <w:r>
        <w:rPr>
          <w:rFonts w:ascii="Traditional Arabic" w:hAnsi="Traditional Arabic" w:cs="Traditional Arabic"/>
          <w:sz w:val="32"/>
          <w:szCs w:val="32"/>
          <w:rtl/>
          <w:lang w:bidi="ar-EG"/>
        </w:rPr>
        <w:lastRenderedPageBreak/>
        <w:t xml:space="preserve">هو لازم نظاماً لنظرها، وحددت لها جلسة يوم الأحد الموافق 23/1/1436هـ وفيها حضر المدعي أصالة ووكالة وفيها أكد على الدعوى وعلى الطلبات الواردة في اللائحة، وقد طلبت منه الدائرة تقديم رفع مساحي يبين فيه موقع المسلخ وبيوت المتضررين والمسافة بينهما. وبجلسة يوم الثلاثاء الموافق 1/3/1436هـ حضر المدعي أصالة ووكالة كما حضر ممثل المدعى عليها (...) حامل السجل المدني رقم (...) وبموجب خطاب التكليف رقم (629) وتاريخ 18/2/1436هـ، وقدم مذكرة أشار فيها إلى أن المدعين سبق وتقدموا بشكوى في إيقاف مشروع مسلخ آلي في مركز خيبر الجنوب التابع لخدمات بلدية وادي ابن هشبل - المدعى عليها -، علماً بأنه قد تم اختيار موقع المسلخ بناء على الخطاب رقم (1854) وتاريخ 12/8/1434هـ وكذلك بموجب خطاب رئيس مركز خيبر الجنوب رقم (1394) وتاريخ 21/8/1434هـ المتضمن (جرت الإحاطة بما أشرتم وطالما أن الموقع ناسبكم فعلى بركة الله، وآمل أن يشمل سوقاً رئيسياً للمواشي والأعلاف بخيبر الجنوب)، كما أنه قد تمت الإفادة بخطاب رئيس المركز رقم (3/602/990) وتاريخ 19/8/1434هـ المتضمن: (نفيدكم أن الموقع مناسب لإقامة مثل هذا المشروع كما نأمل منكم الأخذ في الاعتبار الارتداد عن الطريق الرئيسي بمسافة كافية ووضع اللوحات الإرشادية بذلك المشروع)، كما أنه قد تم الارتباط المالي للمشروع بموجب خطاب مدير الشؤون المالية رقم (49) وتاريخ 4/1/1434هـ كما تم تسليم المشروع للمقاول بتاريخ 24/6/1434هـ، علماً بأن نسبة الإنجاز في المشروع هي (60%) ولم يتبقَ على المشروع إلا مدة سبعة أشهر، ذاكراً أن ما قام به المدعون يعد عرقلة للمصلحة العامة حيث لا يمتلكون مستمسكات شرعية، كما أنه قد صدر تعميم صاحب السمو الملكي أمير منطقة عسير رقم (16744) وتاريخ 26/3/1428هـ المبني على تعميم وكيل الأمين للمشاريع بأمانة منطقة عسير رقم (17517) وتاريخ 18/4/1428هـ المتضمن: (الاطلاع والتقيد بما جاء في تعميم سموه والمنتهي بتوجيه سموه بتمكين أي مقاول للطرق والمشاريع من أداء عمله ومن يعترض يوقف ويعرض عنه مع إفهام المعترض تقديم ما لديه للإمارة أو المحافظة دون اللجوء لإيقاف المقاول)، مرفقاً رفوعات مساحية للموقع محل الدعوى. كما قدم المدعي رفوعات مساحية للمسلخ وكذلك موقع القرية سلمت نسخة منها لممثل المدعى عليها. وبجلسة يوم الأحد الموافق 19/4/1436هـ حضر المدعي أصالة ووكالة وقدم مذكرة رد أشار فيها إلى أنهم متضررون من وجود المسلخ وأنه يعد مخالفاً لشروط إنشاء المسالخ في المملكة وفق دليل التقييم البيئي للمشاريع البلدية مرفقاً نسخة منه. وبجلسة يوم الثلاثاء الموافق 19/5/1436هـ حضر الطرفان وبسؤالهما عما لديهما قررا الاكتفاء بما سبق تقديمه في الدعوى. وبجلسة هذا اليوم الثلاثاء الموافق 22/8/1436هـ حضر الطرفان، وبناء عليه رأت الدائرة جاهزية القضية للفصل فيها وقررت رفع الجلسة للمداولة والتأمل تمهيداً لإصدار هذا الحكم. </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widowControl w:val="0"/>
        <w:spacing w:after="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تقدم وبعد دراسة أوراق القضية وما أرفق بها من مستندات فإن غاية ما يهدف إليه المدعون من إقامة الدعوى هو المطالبة بإلزام المدعى عليها برفع الضرر عنهم ونقل مشروع مسلخ المواشي ذي الرقم (4/00/00/0026/707/07/19) أو تبديله بما يعود بالنفع على أماكن إقامتهم؛ وبالتالي فإن هذه الدعوى مما يختص ديوان المظالم بنظرها والفصل في موضوعها بموجب المادة رقم (13/ب) من نظامه الصادر بالمرسوم الملكي رقم (م/78) وتاريخ 19/9/1428هـ. وأما من حيث الشكل؛ وبما أن المدعين يتظلمون من قرار المدعى عليها بإنشاء المسلخ الآلي للمواشي في موقع مجاور لأملاكهم مطالبين بإزالته أو تبديله، وحيث إن قرار رئيس بلدية وادي ابن هشبل في اختيار موقع المسلخ قد صدر بتاريخ 14/8/1434هـ وأقام المدعون دعواهم بتاريخ 12/11/1435هـ، وعليه فإن الدعوى تعد مقبولة شكلاً؛ لكون قرار المدعى عليها يعد من القرارات الإيجابية ذات الأثر المستمر والتي لا يتقيد حق الطعن عليها بمواعيد محددة. وأما من حيث الموضوع؛ وحيث إن الدائرة وهي بصدد البحث في أوراق القضية فقد تبين لها أن المدعى عليها قد قامت باختيار موقع المسلخ بموجب خطاب رئيس بلدية وادي ابن هشبل رقم (1861) وتاريخ 14/8/1434هـ، كما تم تأييد هذا الاختيار للموقع بموجب خطاب رئيس مركز يعرى رقم (3/602/990) وتاريخ 16/8/1434هـ، والخطاب الموجه من رئيس مركز خيبر الجنوب رقم (5601) وتاريخ 23/8/1434هـ المتضمن أن الموقع مناسب لإقامة مثل هذا المشروع، كما ثبت للدائرة أن المشروع قد تم تسليمه للمقاول بموجب محضر التسليم المؤرخ في 24/6/1434هـ، كما ثبت أيضاً أنه قد تم الارتباط المالي للمشروع بموجب القرار رقم (49) وتاريخ 4/1/1434هـ، كما ثبت أيضاً من خلال الرفوعات المساحية أن موقع المسلخ يبعد عن منازل المدعين ما بين (246) متراً كأقرب مسافة، ومسافة (418) متراً كأبعد مسافة، كما ثبت أن موقع المسلخ من خلال الرفع المساحي أنه يقع وسط النطاق العمراني لمركز خيبر الجنوب. وعليه ولما كانت ولاية الديوان تقتصر في البحث في القرار على مدى مشروعيته وموافقته للنظام من حيث الشكل والاختصاص ومخالفة النظم واللوائح أو الخطأ في تطبيقها أو تأويلها أو إساءة استعمال السلطة، وكذلك مدى تحقق أركان القرار من حيث الاختصاص والشكل والمحل والسبب والغاية. ولما كان دليل التقييم البيئي للمشاريع البلدية قد نص في ضوابطه وشروطه لموقع المسلخ على أنه: (6-5-1-1 أن يكون الموقع في أطراف المدينة ومعاكساً لاتجاه الرياح السائدة، بحيث تمر الرياح على التجمعات السكنية قبل وصولها إلى موقع المسلخ)، كما أنه قد نص أيضاً على أنه: (6-5-1-2 أن يكون بعيداً عن الأماكن السكنية ومجاري السيول...، وتكون المسافة </w:t>
      </w:r>
      <w:r>
        <w:rPr>
          <w:rFonts w:ascii="Traditional Arabic" w:hAnsi="Traditional Arabic" w:cs="Traditional Arabic"/>
          <w:sz w:val="32"/>
          <w:szCs w:val="32"/>
          <w:rtl/>
          <w:lang w:bidi="ar-EG"/>
        </w:rPr>
        <w:lastRenderedPageBreak/>
        <w:t xml:space="preserve">الفاصلة بين المسلخ والنطاق العمراني لا تقل عن (5) كم). كما نصت الضوابط الفنية للمسالخ الأهلية في وزارة الشؤون البلدية والقروية على أنه: (ثانياً: اشتراطات الموقع: مع عدم الإخلال بما جاء في المواصفات القياسية السعودية رقم (1116/1995) ودليل الممارسة الصحية لتجهيز ونقل وتداول وتخزين اللحوم الطازجة، يشترط في الموقع الآتي: 1- يقام المسلخ داخل النطاق العمراني للمدينة وعلى أطرافها بحيث يكون معاكساً لاتجاه الرياح السائدة بالمنطقة حتى لا تتضرر المدينة من الآثار والمخلفات الناتجة عن المسلخ...، وكذلك لعدم الإضرار بممتلكات الغير. 3- تكون الأرض التي سيقام عليها المسلخ بعيدة عن التجمعات السكانية والمصانع...). وتأسيساً على ما تقدم بيانه؛ وحيث إن الاشتراطات العامة للمسالخ قد بينت الأماكن التي تقام فيها المسالخ وكذلك المسافات التي يجب تطبيقها وكذلك الموقع بالنسبة لاتجاه الرياح، وحيث إن الثابت أمام الدائرة من خلال الصور الفوتوغرافية وكذلك الرفوعات المساحية لموقع المسلخ - سواء ما كان خاصاً بالمشروع أو قدمه المدعي - مخالفة المدعى عليها لهذه الاشتراطات والضوابط؛ وذلك لقرب المسلخ من التجمعات السكانية حيث إن المسافة التي تبعد بين المسلخ وأقرب منزل تقدر بـ (246)م، كما أن المسلخ يقع وسط النطاق العمراني لمركز خيبر الجنوب وليس على أطرافه؛ وعلى ذلك وحيث إن قرار المدعى عليها لمشروع المسلخ الآلي لمركز خيبر الجنوب قد اتسم بعيب مخالفة النظم واللوائح مما يصبح معه ذلك القرار مستحقاً للإلغاء. ولا يغير في الدعوى ما دفعت به المدعي من أن الموقع مناسب للمشروع؛ لكونه مخالفاً للضوابط والشروط الخاصة بالمسالخ. كما لا يغير كذلك ما دفعت به من كون المدعين ليس لديهم مستمسكات شرعية على تلك المواقع؛ حيث قدم المدعون بعض صكوك تملكهم للمنازل، كما أن الضوابط نصت على عدم إنشاء المسالخ بين التجمعات السكنية دون اشتراط التملك أو غيره. وحيث إن الشريعة الإسلامية قد نصت على منع الضرر ورفعه عمن وقع عليه؛ ومن ذلك ما نص عليه الحديث الذي حسنه أهل العلم (لا ضرر ولا ضرار)، كما قد أجمع العلماء على ذلك المعنى فكان من القواعد الكبرى في الشريعة (الضرر يزال)، وحيث إن الضرر إذا أمكن رفعه وإزالته فإنه يزال، أما في حال عدم التمكن من إزالته فإنه ينتقل إلى ما يجبر هذا الضرر من تعويض وخلافه. وتأسيساً على ما تقدم؛ وحيث ثبت خطأ المدعى عليها في تطبيق الضوابط والشروط النظامية على موقع مشروع المسلخ، وعند ذلك فإن الدائرة تنتهي إلى إلغاء مشروع المسلخ الآلي الواقع بمركز خيبر الجنوب رقم (4/00/00/0026/707/07/19)؛ وذلك لعيب مخالفة الأنظمة واللوائح. وتشير الدائرة بأنه كان الأولى بالمدعى عليها الالتزام ومراعاة ما تضعه من شروط وضوابط لتنظيم المسالخ حتى لا يترتب على ذلك إهدار للمال العام. كما تشير الدائرة بأنه يمكن للمدعى عليها الاستفادة من الموقع في أي مشروع آخر يعود بالنفع لخزينة الدولة ولا يُرتب الضرر على المجاورين. </w:t>
      </w:r>
    </w:p>
    <w:p w:rsidR="00EB5478" w:rsidRDefault="00EB5478" w:rsidP="00EB5478">
      <w:pPr>
        <w:widowControl w:val="0"/>
        <w:spacing w:after="0"/>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لذلك حكمت الدائرة: بإلغاء مشروع المسلخ الآلي بمركز خيبر الجنوب رقم (4/00/00/0026/707/07/19)؛ وذلك لما هو مبين بالأسباب. </w:t>
      </w: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B5478" w:rsidRDefault="00EB5478" w:rsidP="00EB5478">
      <w:pPr>
        <w:widowControl w:val="0"/>
        <w:spacing w:after="0"/>
        <w:jc w:val="lowKashida"/>
        <w:rPr>
          <w:rFonts w:ascii="Traditional Arabic" w:hAnsi="Traditional Arabic" w:cs="Traditional Arabic"/>
          <w:b/>
          <w:bCs/>
          <w:sz w:val="32"/>
          <w:szCs w:val="32"/>
          <w:rtl/>
          <w:lang w:bidi="ar-EG"/>
        </w:rPr>
      </w:pP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2947/2/ق لعام 1435هـ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680/2/س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17/3/1437هـ</w:t>
      </w:r>
    </w:p>
    <w:p w:rsidR="00EB5478" w:rsidRDefault="00EB5478" w:rsidP="00EB5478">
      <w:pPr>
        <w:spacing w:before="100" w:beforeAutospacing="1"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الموضوعات</w:t>
      </w:r>
    </w:p>
    <w:p w:rsidR="00EB5478" w:rsidRDefault="00EB5478" w:rsidP="00EB5478">
      <w:pPr>
        <w:spacing w:before="100" w:beforeAutospacing="1"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بلدية - تعديل عرض شارع – تصحيح المخطط - تجاوز جهة الإدارة اختصاصها - انتفاء التفويض بتعديل الشارع – عيب عدم الاختصاص – عيب السبب - حرمة الملكية الخاصة.</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المدعيين إلغاء قرار المدعى عليها المتضمن تعديل عرض الشارع الذي تقع عليه أرضيهما من (15) متراً إلى (10) أمتار - الثابت استناد القرار محل الطعن إلى ما أصدره أمين محافظة جدة من قرارات بتشكيل لجنة تصحيح المخططات وذلك على إثر حدوث إشكالات بالمخطط محل الدعوى وذلك استناداً للتفويض بالصلاحيات الممنوح لأمين جدة من قبل وزير الشؤون البلدية والقروية – كون الوزير هو صاحب الصفة والاختصاص في إصدار قرارات تعديل الشوارع، وخلو التفويض المشار إليه من أحقية الأمين في تعديل المخططات والشوارع – ثبوت تجاوز المدعى عليها اختصاصها النظامي؛ مما يشوب القرار الصادر منها في هذا الشأن بعيب عدم الاختصاص - تسبيب المدعى عليها قرارها بوجود تعديات اقتضت التعديل لا يصح سبباً صحيحاً يقوم عليه القرار؛ ذلك أن تلك التعديات على فرض وقوعها تستلزم تطبيق النظام بحق المخالفين لا المساس بالحقوق المكتسبة للملاك الآخرين في المخطط، ولذلك فإن القرار مشوب بعيب السبب أيضاً - أثر ذلك: إلغاء القرار.</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هذه الدعوى بالقدر اللازم للحكم فيها، أن المدعي قدم لائحة دعوى إلى هذه المحكمة بتاريخ 19/5/1435هـ أشار فيها إلى امتلاكه شراكة مع زوجته (...) قطعتي أرض في الجزء (د) من المخطط رقم (110/ ت) بأبحر الشمالية بمحافظة جدة أرقامها (84-83) في حين تملك زوجته القطعة المجاورة ذات الرقم (82) والمقام عليها فيلا سكنية؛ ناعٍ على المدعى عليها اختزالها خمسة أمتار من الشارع غرب القطع المشار إليها ليصبح عرضه (10) أمتار في حين أنه ووفق الصكوك يبلغ خمسة عشر متراً، مقدماً ما يراه مثبتاً لهذا التعديل من قبل المدعى عليها من كروكيات تنظيمية صدرت لبعض ملاك أراضٍ تقع على ذات الشارع محل الدعوى، طالباً إلغاء قرار المدعى عليها بتعديل عرض الشارع من (15)م إلى (10)م. وبقيد الدعوى قضية إدارية وإحالتها للدائرة باشرت النظر فيها وحددت لها عدة جلسات كما هو مبين في محاضر الضبط حيث جرى استكمال بعض طلبات الدائرة. كما قد تخلف طرفا الدعوى </w:t>
      </w:r>
      <w:r>
        <w:rPr>
          <w:rFonts w:ascii="Traditional Arabic" w:hAnsi="Traditional Arabic" w:cs="Traditional Arabic"/>
          <w:sz w:val="32"/>
          <w:szCs w:val="32"/>
          <w:rtl/>
          <w:lang w:bidi="ar-EG"/>
        </w:rPr>
        <w:lastRenderedPageBreak/>
        <w:t xml:space="preserve">لجلستين متتاليتين. وبجلسة 22/6/1435هـ ذكر المدعي أن له أراضٍ في مخطط (110/د) في أبحر الشمالية أرقامها (82 و83 و84) تقع على شارع (15) متراً وقامت المدعى عليها بتعديل عرض الشارع إلى (10) أمتار، ويطلب إلزام المدعى عليها بإبقاء الشارع على ما هو عليه بعرض (15) متراً، وأضاف المدعي أنه سبق وأن تقدم لدى المدعى عليها عدة مرات متظلماً من هذا القرار. وبطلب الجواب من ممثل المدعى عليها طلب أجلاً للرد. كما سألت الدائرة المدعي عن تاريخ قيام الأمانة بتعديل عرض الشارع، فذكر أن ذلك تم قبل سنتين. وبجلسة 23/7/1435هـ تبين عدم حضور ممثل المدعى عليها مع أنه تمت الكتابة لها بخطاب هذه المحكمة رقم (47892/1/8/16/83) وتاريخ 20/7/1435هـ، وحضرت المدعية (...) زوجة المدعي وذكرت أنها شريكة في الأراضي والفيلا تخصها وتطلب الانضمام للدعوى، وأنها وكلت زوجها الحاضر في المرافعة تقديم كافة ما يلزم في هذه الدعوى فيما يخص إعادة الشارع على ما كان عليه، وقدم المدعيان مجموعة صور ذكرا أنها تظهر تعديل الشارع من (15)م إلى (10)م وأن ذلك يضر بهم حيث إن ذلك لم يمكنهم من إيقاف سياراتهم والانتفاع بالشارع بعرضه الأساسي، وأن الأمانة قامت بذلك بسبب خطئها في إعطاء بعض الأشخاص تراخيص بالبناء على شارع (20)م وأدى ذلك للزحف عليهم بواقع خمسة أمتار من الناحية الغربية وهؤلاء الأشخاص شارعهم (15)م، وسبب تعديل الشوارع هو خطأ في الترخيص لهؤلاء الأشخاص وليس بسبب نقص في الطبيعة. وتمت مطابقة الصكوك على أصولها وإعادة الأصول للحاضرين، وطلب المدعي بصفة عاجلة إيقاف تنفيذ قرار أمانة محافظة جدة بتعديل عرض الشارع الواقع غرب عقارات المدعيين المملوكة بموجب الصك رقم (400) وتاريخ 4/6/1405هـ والصك رقم (311) وتاريخ 27/10/1403هـ من (15)م إلى (10)م وذلك إلى حين الفصل في الدعوى. فقررت الدائرة رفع الجلسة للمداولة، ثم أصدرت قرارها العاجل رقم (246/21/2/1435هـ) في القضية رقم (2947/2/ق) لعام 1435هـ القاضي: بوقف تنفيذ قرار أمانة محافظة جدة بتعديل عرض الشارع الواقع غرب عقارات المدعيين المملوكة بموجب الصك رقم (400) وتاريخ 4/6/1405هـ والصك رقم (311) وتاريخ 27/10/1403هـ من (15)م إلى (10)م، وذلك إلى حين الفصل في الدعوى. والمؤيد من محكمة الاستئناف الإدارية بمنطقة مكة المكرمة بحكمها رقم (2083/2) لعام 1435هـ. وبجلسة 20/10/1435هـ قدم ممثل المدعى عليها مذكرة جاء فيها: بأنه قد صدر قرار الأمين برقم (3400129920) المؤرخ في 20/10/1434هـ القاضي بتشكيل لجنة لتصحيح المخططات التي يوجد بها إشكالات ناتجة من الزحوفات والتعديات والأخطاء المساحية والتخطيطية، تكون مهمتها دراسة المخططات التي بها هذه الإشكالات ووضع الحلول المناسبة بما يعالج هذه الإشكالات وإصدار القرارات اللازمة بشأنها. وانتهت اللجنة في توصياتها فيما يتعلق بدعوى المدعيين بأن قامت بتعديل المخطط رقم (3/110/ت) بأبحر الشمالية والذي تقع به أرض المدعيين حيث وجدت به كثيراً من التداخلات والزحوفات والتعديلات والتي وجب معها تطبيق ما ورد في توصيات اللجنة، حيث تم تصحيح المخطط </w:t>
      </w:r>
      <w:r>
        <w:rPr>
          <w:rFonts w:ascii="Traditional Arabic" w:hAnsi="Traditional Arabic" w:cs="Traditional Arabic"/>
          <w:sz w:val="32"/>
          <w:szCs w:val="32"/>
          <w:rtl/>
          <w:lang w:bidi="ar-EG"/>
        </w:rPr>
        <w:lastRenderedPageBreak/>
        <w:t>ونتج عنه انحسار في عرض بعض الشوارع ومنها الشارع الواقعة عليه أراضي المدعيين، مع العلم أن هذا الانحسار لم ينقص للأراضي الواقعة عليها مزيتها كونها أراضياً سكنية. وطلبت الدائرة من ممثل المدعى عليها تقديم الصلاحيات الممنوحة للأمين وفق ما ورد في القرار الإداري رقم (3400129920) المؤرخ في 20/10/1434هـ فاستعد بذلك. وبجلسة 21/4/1436هـ قدم المدعي أصالة ووكالة مذكرة جاء فيها؛ أن المدعى عليها مقرة بخطئها ومع ذلك قامت بمنح تصاريح للقطع (159 و161 و162 و163) على الشارع محل الدعوى بعرض (10)م خلافاً لما هو عليه في التنظيم والصك المرفق بملف القضية، وقد تقدم باعتراضه على ما قامت به المدعى عليها من إصدار تراخيص تخالف الواقع وذلك بإنقاص عرض الشارع إلى أمين محافظة جدة برقم (3300463555) في 16/7/1433هـ ولم يجد تجاوباً لذلك، علماً أن المدعى عليها حينما أنقصت عرض الشارع محل الدعوى قامت بتوسيع عرض شوارع أخرى على حساب شارعه، ولما سبق فإن ما قامت به المدعى عليها سيؤدي حتماً إلى إنقاص قيمة أرضه وخسارته بما يقارب مليوناً ونصف ريال. كما قدم ممثل المدعى عليها صورة من القرار الإداري المذكور آنفاً. وبجلسة 2/7/1436هـ ذكر ممثل المدعى عليها أنه لا يوجد محضر توصيات للجنة المشكلة لتعديل المخطط. وبجلسة 23/8/1436هـ سألت الدائرة المدعي عن وضع الشارع حالياً وهل تم تعديله على الطبيعة إلى (10) متر، فقرر بأن الشارع مازال على وضعه السابق (15)م تنفيذاً للقرار العاجل الصادر من هذه الدائرة لكنه معدل في مخططات الأمانة إلى (10)م. وبجلسة 18/11/1436هـ سألت الدائرة المدعي أصالة ووكالة عما تم من بناء في الشارع بعد تعديله، فقرر بأنه لم يحدث أي بناء في الشارع بعد تعديله سوى بناء واحد بموجب ترخيص بناء على وضع الشارع السابق وهو 15م وقد بنى صاحب هذا الترخيص على أساس العرض السابق للشارع ولا يوجد أي بناء آخر. وسألت الدائرة ممثل المدعى عليها عن اختصاص الأمانة بتعديل عرض الشوارع، فقرر بأنه هذا يعتبر تعديلاً للمخطط، وتعديل المخططات لا بد أن يكون بقرار من الوزير. فطلبت منه الدائرة الإفادة عن صدور قرار من الوزير بتعديل عرض الشارع. وبجلسة هذا اليوم أفاد ممثل المدعى عليها بأن قرار تعديل الشارع صادر من الأمانة وليس من الوزارة. ثم قرر طرفا الدعوى الاكتفاء بما تم تقديمه، وبناء عليه قررت الدائرة رفع الجلسة للمداولة، ثم أصدرت حكمها هذا علناً مبنياً على التالي.</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المدعيان أقاما هذه الدعوى ابتغاء إلغاء قرار المدعى عليها المتضمن تعديل عرض الشارع محل الدعوى والذي تقع عليه أراضي المدعيين المملوكة لهما بموجب الصك رقم (400) وتاريخ 4/6/1405هـ والصك رقم (311) وتاريخ 27/10/1403هـ من (15)م إلى (10)م؛ فإن الدعوى بهذا تكون مما يدخل ضمن ولاية المحاكم الإدارية بديوان المظالم وفقا للفقرة (ب) من المادة (الثالثة عشرة) من نظام ديوان </w:t>
      </w:r>
      <w:r>
        <w:rPr>
          <w:rFonts w:ascii="Traditional Arabic" w:hAnsi="Traditional Arabic" w:cs="Traditional Arabic"/>
          <w:sz w:val="32"/>
          <w:szCs w:val="32"/>
          <w:rtl/>
          <w:lang w:bidi="ar-EG"/>
        </w:rPr>
        <w:lastRenderedPageBreak/>
        <w:t>المظالم الصادر بالمرسوم الملكي رقم (م/78) وتاريخ 19/9/1428هـ. كما أنها داخلة في نطاق ولاية المحكمة المكانية وفقاً للمادة الثانية من نظام المرافعات أمام ديوان المظالم الصادر بالمرسوم الملكي رقم (م/3) وتاريخ 22/1/1435هـ، وولاية المحكمة النوعية وفقاً لقرارات مجلس القضاء الإداري المنظمة لذلك. وحيث استوفت الدعوى سائر أوضاعها الشكلية والإجرائية وفقاً للمادة الثامنة من نظام المرافعات أمام ديوان المظالم؛ فإن الدائرة تقرر نظرها موضوعاً. وأما عن موضوع الدعوى؛ ومن حيث كانت المشروعية أساس كل قرار إداري، فبتحققها وتكاملها يضحي القرار في حياضها مصوناً من الإلغاء حرياً بالنفاذ والإمضاء، وإن لم يصطبغ بها فليس لإلغائه سبب أحظى من انسلاخ المشروعية منه. ثم إنه ولما كان الاختصاص رأس مشروعية القرار وسيد أركانه إذ يتحقق قيامه ليبحث في بقية الأركان وبافتقار القرار إليه يضحي معيباً منحازة عنه حياض المشروعية. وبتنزيل ذلك على ماثل الدعوى فإن القرار محل الدعوى المتضمن تعديل عرض الشارع ليصبح بعرض (10)م بدلاً من عرض الشارع الحقيقي المثبت في الصكوك محل الدعوى بعرض (15)م كان على إثر ما أصدره أمين محافظة جدة في قراره ذي الرقم (3400129920) بتاريخ 20/10/1434هـ المتضمن تشكيل لجنة تصحيح المخططات وذلك على إثر حدوث إشكالات بالمخطط - محل الدعوى - ناتجة من الزحوفات والتعديات، وكان من ضمن توصيات تلك اللجنة – وفق ما ذكره ممثل المدعى عليها في مذكراته - أن قامت المدعى عليها بتعديل وضع المخطط رقم (3/110/ت) بأبحر الشمالية والذي تقع به قطع أراضي المدعيين المملوكة لهما بموجب الصك رقم (400) وتاريخ 4/6/1405هـ والصك رقم (311) وتاريخ 27/10/1403هـ، حيث انحسر عرض بعض الشوارع ومنها الشارع الواقع عليه أرض المدعيين، وحيث استند أمين محافظة جدة في التعديل المذكور لشارع المدعيين إلى الصلاحيات الممنوحة له من قبل وزير الشؤون البلدية والقروية برقم (17777) وتاريخ 1/4/1431هـ. وبفحص الدائرة لأوراق الدعوى وما قدم فيها من مستندات ومن ضمنها الصلاحيات الممنوحة لأمين محافظة جدة، تجد الدائرة بأنه ليس فيه تفويض من وزير الشؤون البلدية والقروية لأمين محافظة جدة بأحقيته في تعديل المخططات. كما أكد ممثل المدعى عليها في دفوعه على أن اختصاص تعديل عرض الشوارع لابد أن يكون بقرار من الوزير، ولما كان التفويض في الاختصاص لا يفترض افتراضاً ولا يستدل عليه بأدوات استنتاج لا تعبر عنه صراحة ولا تؤدي وإليه بيقين، وبما أن الجهة المدعى عليها تجاوزت اختصاصها في تعديل عرض الشارع الواقع عليه أرض المدعيين؛ فإن الدائرة تنتهي إلى أن قرار الجهة المدعى عليها - محل التظلم - غير قائم على أساس سليم من الواقع والنظام لكونه مشوباً بعيب الاختصاص. كما أن السبب الذي تستند إليه جهة الإدارة في التعديل وهو وجود زحوفات وتعديات لا يصح سبباً صحيحاً يقوم عليه القرار؛ وذلك أن تلك الزحوفات والتعديات على فرض وقوعها فإنها تستلزم تطبيق النظام بحق المخالفين لا المساس بالحقوق المكتسبة للملاك الآخرين في المخطط، ولذلك فإن القرار مشوب بعيب السبب بالإضافة لعيب الاختصاص سالف الذكر؛ مما يتعين معه إلغاؤه وهو ما تقضي به الدائرة.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lastRenderedPageBreak/>
        <w:t>لذلك حكمت الدائرة: بإلغاء قرار أمانة محافظة جدة بتعديل عرض الشارع الواقع غرب العقارات المملوكة لـ (...)</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و(...) بالصك رقم (400) وتاريخ 4/6/1405هـ، ورقم (311) وتاريخ 27/10/1403هـ من (15)م إلى (10)م.</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7799/1/ق لعام 1432هـ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762/ق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13/10/1437هـ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بلدية - رفض إقامة محطة وقود – ضوابط إقامة المحطات على الطرق السريعة – عدم الاكتفاء برخصة البناء لإكمال المشروع - تصحيح الجهة الإدارية لقرارها المخالف للنظام – حجية العقد – مراعاة المصلحة العامة.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رفض إقامة محطة وقود – الثابت أن موقع المحطة المراد إقامتها مخالف لما جاء في لائحة محطات الوقود والغسيل والتشحيم التي نصت على أن لا يتم الترخيص لإنشاء المحطات على الطرق السريعة إلا على الطرق المتفرعة من التقاطعات العلوية ليسهل الوصول إليها من كلا الاتجاهين، مما يعد معه تصرف المدعى عليها بالرفض صحيحاً – صدور رخصة البناء للمحطة ولئن كانت تعطي المدعي الحق في إقامة البناء إلا أنها لا تكفي لإكمال المشروع بدون استكمال بقية الإجراءات النظامية الأخرى وأخصها شهادة الدفاع المدني بتوفير معايير السلامة وهو ما لم يتم، فضلاً عمَّا لجهة الإدارة من حق مراجعة قراراتها إن اتضح لها عدم صحتها أو نظاميتها لاحقاً – استناد القرار محل الدعوى على ما ورد في العقد الموقع بين الطرفين من انتهاء مفعوله حال طلب المدعى عليها خطياً تسليم العقار لدواعي التخطيط أو للمصلحة العامة، واقتضاء المصلحة العامة عدم إقامة المحطة مدار النزاع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2"/>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(ب 2/1/1) من لائحة محطات الوقود والغسيل والتشحيم.</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للفصل فيها أن وكيل المدعي تقدم بلائحة دعوى إلى المحكمة الإدارية بالرياض بتاريخ 15/6/1432هـ ذكر فيها: أن موكله قام بطلب إقامة محطة وقود على طريق الرياض - القصيم السريع بين مخرجي (11، 15) عند العلامة الكيلومترية (300 + 288) من الجهة ذات الاختصاص وهي بلدية تمير، فتمت الكتابة من قبل البلدية المختصة لوزارة النقل ممثلة بإدارة الطرق- شعبة خدمات الطرق بالخطاب رقم (2120) وتاريخ 29/7/1431هـ وتمت الإفادة من مدير فرع الإدارة بمحافظة المجمعة بالخطاب رقم (100/م867) وتاريخ 30/7/1431هـ بأنه تم الخروج للموقع واتضح أنه مناسب ولا مانع من استكمال باقي الإجراءات، فقام موكله باستخراج رخصة بناء لمحطة المحروقات من </w:t>
      </w:r>
      <w:r>
        <w:rPr>
          <w:rFonts w:ascii="Traditional Arabic" w:hAnsi="Traditional Arabic" w:cs="Traditional Arabic"/>
          <w:sz w:val="32"/>
          <w:szCs w:val="32"/>
          <w:rtl/>
          <w:lang w:bidi="ar-EG"/>
        </w:rPr>
        <w:lastRenderedPageBreak/>
        <w:t xml:space="preserve">الجهة المختصة وهي بلدية تمير بتاريخ 24/12/1431هـ وأبرم العقد على ذلك وتم سداد قيمة الإيجار وقدرها ستون ألف ريال للسنة الواحدة كما هو المتبع في باقي المحطات التي تعمل على ذلك الطريق، وحينها قام موكله ببدء العمل والشروع بإنشاء تلك المحطة باذلاً في ذلك كل ما يملك من جهد ومال؛ لإتمام ذلك المشروع، ولكنه وبعد مضي ما يقرب الخمسة أشهر من العمل في موقع المحطة وبعد إبرام العقد مع المقاول تفاجأ بخطاب من قبل بلدية تمير يأمره بالتوقف عن العمل في ذلك الموقع وتلك المحطة في إجراء تعسفي لم يطبق إلا على موكله لوحده، وختم لائحته بطلبه إصدار قرار بمنع المدعى عليها من التعرض لملك موكله بالإزالة، والإذن له في العمل. وبقيد اللائحة قضية بالرقم المشار إليه أعلاه، وإحالتها إلى هذه الدائرة بتاريخ 18/6/1432هـ باشرت نظرها وعقدت لها عدة جلسات، حيث قدم ممثل المدعى عليها مذكرة جوابية تضمنت: 1- أن المدعي تقدم بمعروض لمحافظة المجمعة يطلب استئجار موقع محطة محروقات بين مخرج (11-15) على طريق الرياض القصيم السريع، وتم الرفع بالخطاب رقم (3335) بتاريخ 19/6/1431هـ الموجه من محافظ محافظة المجمعة للبلدية بطلب دراسة إمكانية تنفيذ طلب المذكور. 2- تم الرفع لمدير فرع إدارة الطرق والنقل بمحافظة المجمعة من قبل بلدية تمير بالخطاب رقم (2120) بتاريخ 29/7/1431هـ لطلب الإفادة عن طلب المدعي بإقامة محطة محروقات على طريق الرياض القصيم السريع وتم الرفع من قبلهم لمدير عام إدارة الطرق والنقل بمنطقة الرياض من قبل إدارة الطرق والنقل بالمجمعة بالخطاب رقم (100/م867) بتاريخ 30/7 1431هـ بشأن طلب الموافقة وتم تعبئة استمارة معلومات عن موقع المحطة بتاريخ 30/7/1431هـ، وتمت الإفادة من مدير عام إدارة الطرق والنقل بالرياض بالخطاب رقم (2/1820) بتاريخ 6/8/1431هـ الموجه للبلدية بأن الموقع المناسب ولا مانع من استكمال باقي الإجراءات والمقيد لدى البلدية برقم (2046) بتاريخ 18/10/1431هـ. 3- تم استخراج رخصة بناء مؤقتة مبدئية برقم (225) بتاريخ 24/12/1431هـ غير مكتملة الشروط من ناحية السداد والرسوم المستحقة للرخصة وذلك لتقديمها للجهات الحكومية ذات العلاقة. 4- ثم ورد خطاب مدير عام إدارة الطرق والنقل برقم (2/15213) وتاريخ 22/6/1432هـ المتضمن أن الموقع غير مناسب. 5- تقدم المدعي للبلدية بطلب استخراج فسح رخصة بناء بالمعروض المقيد برقم (706) بتاريخ 18/3/1432هـ ما يدل على أن المدعي على اطلاع بأن الرخصة المبدئية غير مستوفية للشروط. 6- تم مخاطبة الدفاع المدني بالخطاب رقم (1022) بتاريخ 25/3/1432هـ بعد تقديم المدعي طلب استخراج رخصة بناء على البلدية بشأن طلب التصديق بعد الموافقة على مخططات السلامة الخاصة بالدفاع المدني. 7- تمت إفادة الدفاع بالخطاب رقم (14/14/33/205/دف) بتاريخ 25/3/1432هـ بأن مخططات السلامة من مكتب غير هندسي مرخص له بالاستشارات الهندسية وعليه إحضار مخططات من المكاتب المرخص لها باستخراج مخططات السلامة لمحطات الوقود. 8- تم توجيه خطاب (عاجل جداً) للمدعي وصورة لمحافظ محافظة المجمعة للإحاطة بالخطاب رقم (1370) بتاريخ 30/4/1432هـ بالتوقف عن العمل وإبلاغه أن </w:t>
      </w:r>
      <w:r>
        <w:rPr>
          <w:rFonts w:ascii="Traditional Arabic" w:hAnsi="Traditional Arabic" w:cs="Traditional Arabic"/>
          <w:sz w:val="32"/>
          <w:szCs w:val="32"/>
          <w:rtl/>
          <w:lang w:bidi="ar-EG"/>
        </w:rPr>
        <w:lastRenderedPageBreak/>
        <w:t xml:space="preserve">موافقة وزارة النقل لا تعني البدء في العمل وإنما يجب الموافقة بعد اعتماد الموقع من وكالة الأمانة لشؤون بلديات المنطقة، وكذلك العقد المبدئي المؤرخ في 1/5/1432هـ لا يعتبر ساري المفعول حتى يتم اعتماده من قبل وزارة الشؤون البلدية والقروية وكذلك رخصة البناء. 9- تم توجيه خطاب (عاجل وهام) للمدعي وصورة لسمو محافظ محافظة المجمعة لمدير إدارة الأراضي والقضايا للإحاطة برقم (1995) بتاريخ 18/6/1432هـ بشأن طلب إخلاء الموقع من الغرف الجاهزة في الموقع خلال ثلاثة أيام من تاريخه وإلا سوف تقوم البلدية بنقله إلى كراج البلدية وكذلك المراجعة بشأن تسديد الغرامة حسب لائحة الجزاءات والغرامات. 10- يتضح من الشكوى المقدمة أن هناك مغالطات كثيرة: أ- يلزم المصادقة من وكالة الوزارة على عقد الإيجار بعد الموافقة عليه. ب- تقدم المدعي بطلب استخراج فسح بتاريخ 18/3/1432هـ. ج- المدعي قام بالبدء بالعمل بالمحطة دون اعتماد للموقع وأخذ تراخيص رسمية من الجهات ذات العلاقة. د- يلزم إحضار إيصال سداد العقد الذي يدعيه بمبلغ ستين ألف ريال. هـ- الاختلاف الزمني بالعمل لمدة ما يقارب خمسة أشهر حسب ادعاء المدعي. و- عقد الإيجار المبدئي بتاريخ 1/5/1432هـ. ز- تاريخ الخطاب (عاجل جداً) الموجة للمدعي وصورة لسمو محافظ المجمعة بالتوقف عن العمل حيث يتم استكمال الإجراءات النظامية بتاريخ 30/4/1432هـ - أي قبل تاريخ العقد المبدئي بيوم واحد -. ح- قيام المدعي بالشكوى على الجهات الرسمية للتخلص من سداد الغرامة المطبقة حسب لائحة الجزاءات والغرامات وذلك نظير العمل بالموقع دون أخذ التراخيص وموافقة الجهات ذات العلاقة. ط- قيام المدعي بالبدء بالعمل وبدون محضر تسليم الأرض على الطبيعة وكذلك عدم اعتماد الموقع والموافقة عليه من الجهات المختصة وكذلك العقد والتراخيص بالبناء. بعد ذلك قدم وكيل المدعي مذكرة تضمنت: أن موكله استوفى الأجرة والرسوم وصدرت له رخصة البناء رقم (225) في 24/12/1431هـ تحت توقيع المراقب ومهندس الرخص ورئيس البلدية وأنه لو تأخر مدة شهرين من البدء في العمل فسيفسخ العقد، كما هو منصوص عليه في المادة (5) من الجزء الخامس، ولهذا وبعد استكمال الرخصة بدأ المقاول في العمل حتى أنجز نسبة ظاهرة في المشروع، وأضاف أن موكله لم يكن متعدياً على أرض غيره أو متوقفاً عن العمل بل كان موقوفاً، وأضاف أن وزارة النقل قد وافقت، ولا يوجد بند في العقد أو الرخصة يتطلب مصادقة أو موافقة جهة أخرى بعد موافقة وزارة النقل كما في خطابها رقم (2/18201) في 6/8/1431هـ وأن استكمال الإجراءات من قبل البلدية وقد استكملت عقداً ورخصة وتسليم موقع وشروعاً في المشروع، فأين ذلك البند في العقد والرخصة، ومن ثم لم يبق إلا البدء في العل فبدأ المقاول امتثالاً لما في العقد. وأضاف أن ما أشير إليه في رد البلدية بأن الرخصة مؤقتة ومبدئية فهذا لا صحة له؛ لأنه ليس في الرخصة ما يشير إلى هذا، إنما جاءت رخصة مستوفية كما هي الرخص مثلها رقماً وتاريخاً وموقعاً محدداً بمساحته الإجمالية وأطوالها وبصفة البناء، والمشغول منه والفضاء فيه، واستيفاء الرسوم وتوقيع المراقب والمهندس ورئيس البلدية، وأية رخصة مؤقتة تبدأ في 24/12/1431هـ وتنتهي في 24/12/1434هـ لمدة ثلاث سنوات، والعقد </w:t>
      </w:r>
      <w:r>
        <w:rPr>
          <w:rFonts w:ascii="Traditional Arabic" w:hAnsi="Traditional Arabic" w:cs="Traditional Arabic"/>
          <w:sz w:val="32"/>
          <w:szCs w:val="32"/>
          <w:rtl/>
          <w:lang w:bidi="ar-EG"/>
        </w:rPr>
        <w:lastRenderedPageBreak/>
        <w:t xml:space="preserve">ينص على أن العمل يبدأ وجوباً قبل مضي شهرين وإلا فللبلدية الحق في فسخه! وما جاء في رد البلدية من أنها (غير مكتملة من ناحية السداد والرسوم المستحقة للرخصة)، فذلك ينفيه ما جاء في الرخصة ذاتها بما نصه: "وتم سدادها بموجب الإيصال بتاريخ 24/12/1431هـ" تحت توقيع المراقب ومهندس الرخص، ورئيس البلدية. أما بالنسبة لما جاء في رد البلدية من ورود خطاب مدير عام إدارة الطرق والنقل أن الموقع غير مناسب هذا خلاف ما جاء عنها بمناسبته وموافقتها عليه، ولا يخفي الغرض منه خاصة وأن المشروع استكملت إجراءاته بعد موافقة مدير عام إدارة الطرق لإقامة هذا المشروع وأن على البلدية استكمال الإجراءات اللازمة فاستكملت وسلم الموقع وبدأ المقاول وبعد ما يزيد على أربعة أشهر وبعد الإيقاف من البلدية بما يزيد عن شهرين يأتي هذا الخطاب الممانع، وعلى هذا فالممانعة بعد الموافقة صدرت من وزارة النقل وعلى هذا فالبلدية ليست وكيلة عن وزارة النقل حتى تقوم بالترافع عنها، وإذا كانت البلدية تتذرع في رجوع وزارة النقل عن الموافقة وتحتج في خطابها اللاحق بعد أن قطع المشروع نسبة كبيرة من الإنجاز، فإن موافقة وزارة النقل تعتبر إقراراً وقد استكملت الإجراءات على أساس هذه الموافقة، ولهذا فإنه ليس من حق الوزارة وقد وافقت وبدء في المشروع أن ترجع؛ لأنها بمثابة من أقر في أمر فجاء لينكره إذ لا إنكار بعد إقرار، وأن القضية بين وزارة النقل وموكله فبالبلدية ليست طرفاً حتى تترافع عن وزارة النقل إذ الممانعة جاءت من وزارة النقل بعد الموافقة من البلدية. أما بالنسبة لما أفادت به بلدية تمير بأن موكله تقدم لها بطلب رخصة بناء بتاريخ 18/3/1432هـ فهذا غير صحيح وإن يكن من شيء فهو مزور على موكله، إذ رخصة البناء صادرة له بتاريخ 24/12/1431هـ فكيف يطلب شيئاً قد تحصل عليه؟! علماً أن مشرف التعديات بالنيابة أفاد أنه لا مانع من الاستمرار في العمل في الموقع المذكور، خلاف ما تتذرع به البلدية. أما بالنسبة لما أفادت به بلدية تمير بأنها قامت بمخاطبة الدفاع المدني بخطابها رقم (1022) بتاريخ 25/3/1432هـ بشأن تصديق مخططات السلامة وقد أفادهم الدفاع المدني بنفس التاريخ بأنه يجب على موكله إحضار مخططات من المكاتب المرخص لها باستخراج مخططات السلامة لمحطات الوقود، فالرد على ذلك في: أ- إرسال خطاب من بلدية تمير بتاريخ 18/3/1432 هـ للمصادقة على مخطط السلامة هو تأكيد على موافقة البلدية وسلامة الإجراءات. ب- تاريخ صدور الخطاب للدفاع المدني هو نفس تاريخ الوارد مما يؤكد محاولة الحصول على أي شيء يدعم هذا الإيقاف التعسفي، علماً بأن البلدية لو أفادت موكله لقام بمعالجة الوضع في حينه، خاصة وأن المخططات معدة ومعتمدة. أما بالنسبة لما ذكرته من أنها قامت بتوجيه خطاب لموكله بتاريخ 30/4/1432هـ بالتوقف عن العمل وفي تاريخ 18/6/ 1432هـ بطلب إخلاء الموقع، فهذه الخطابات وما جاء بعدها من عدول عن موافقات لا تمكن البلدية من فسخ العقد خلال فترة الإنشاء حسب المادة (الرابعة) و(الخامسة) من العقد مع البلدية بل إن هذه المواد تلزم موكله بالبدء بسرعة التنفيذ وإلا سيتعرض لغرامة في حال التأخر في التنفيذ لمدة تزيد عن ستين يوماً، أو فسخ العقد. وأضاف أن العقد هو فيما بين رئيس البلدية وبين موكله وقد جعل الأمر إلى البلدية، كما هو </w:t>
      </w:r>
      <w:r>
        <w:rPr>
          <w:rFonts w:ascii="Traditional Arabic" w:hAnsi="Traditional Arabic" w:cs="Traditional Arabic"/>
          <w:sz w:val="32"/>
          <w:szCs w:val="32"/>
          <w:rtl/>
          <w:lang w:bidi="ar-EG"/>
        </w:rPr>
        <w:lastRenderedPageBreak/>
        <w:t xml:space="preserve">في خطاب وزارة النقل الموجه إلى البلدية بما استوضحت عنه، فجاء الجواب بما نصه: "وعليه فإن الموقع مناسب ولا مانع من استكمال باقي الإجراءات لديكم" وقد استكملت البلدية المتطلبات اللازمة. بعد ذلك قدم ممثل المدعى عليها مذكرة تضمنت: أنه وطبقاً لمقدمة العقد الموقع من قبل طرفي النزاع، فإنه يتبين منها أن المدعي هو من تقدم بعرضه لاستئجار الأرض كمطحة محروقات وبالتالي فهو على علم مسبق بكافة الإجراءات التي يجب أن يتبعها حتى يحصل على التصاريح والرخص النهائية لتشغيل محطته التي يبتغي بناءها ولا يوجد مسؤولية على البلدية لكي توضح له كافة الإجراءات المرتبطة ببناء هذه المحطة والتي تخرج معظمها عن سلطة البلدية وتتعلق بجهات أخرى مثل وزارة النقل والدفاع المدني، كما أنه وطبقاً للمادة (7) من العقد ذاته فإن كامل قيمة الإيجار تستحق خلال خمسة عشر يوماً من تاريخ الاستحقاق من كل عام وهذا التاريخ حددته ذات المادة بأنه بداية كل عام، كما أنه وطبقاً لنص المادة (4) من الجزء الرابع من ذات العقد والتي تنص على: "يحق للبلدية فسخ العقد والمطالبة بالأجرة المستحقة بعد انتهاء المهلة المحددة في الإنذار في الحالات الآتية: إذا تأخر المستثمر عن دفع الإيجار لمدة ثلاثين يوماً من استحقاقه بدون عذر تقبل به البلدية"، وهذا ما حدث فعلاً حيث يتضح من محضر لجنة الاستثمار المؤرخ 6/6/1432هـ أن المدعي لم يقم بسداد كامل الإيجار لمدة تزيد عن (30) يوماً من 1/5/1432هـ حتى 6/6/1432هـ، كما أنه وطبقاً للمادة (1) من الجزء الخامس من العقد سالف البيان والتي تنص على: "يلتزم المستثمر بإنشاء كافة مرافق المشروع وفقاً للمخططات والمواصفات الفنية والتي أعدت لهذا الغرض واعتمدت من قبل البلدية"، ولعل من أهم المواصفات الفنية هي المواصفات المتعلقة بمواصفات الصحة والسلامة والتي يكون الفيصل فيها لقرارات الدفاع المدني ولكن المستثمر خالف هذه المواصفات وذلك طبقاً لما جاء بخطاب الدفاع المدني رقم (14/14/33/205/دف)، والذي جاء فيه أن: "مخططات السلامة من مكتب غير هندسي مرخص له بالاستشارات الهندسية"، وفي هذا الشأن لا يحق للمدعي التمسك برخصة البناء التي بحوزته، فرخصة البناء لا تبيح له البناء المخالف بل يجب أن يتبع كافة الإجراءات النظامية وأن يستخرج كافة التصاريح من كافة الجهات الحكومية المرتبطة بهذا النشاط، وهو ما لم يحدث، كما أن رخصة البناء التي يحتج بها المدعي يتضح منها أن المدعي لم يقم بسداد أي رسوم لاستخراج هذه الرخصة مما يدل على عدم اكتمال جميع جوانب استخراج رخصة بناء كاملة ويضعف كثيراً من قوة مستنده الوحيد الذي يتمسك به قِبل البلدية. أما بخصوص أن الممانعة تمت من وزارة النقل ولا يحق للبلدية الرد عنها، فنرد على ذلك بأن البلدية هي المتعاقد مع المدعي وليست وزارة النقل ولذلك فالبلدية مختصة بالرد والتدخل في كل ما يخص العقد، أما علاقته بوزارة النقل فهي مجرد استكمال لإجراءات نظامية وهو نفسه لم يستكملها، كما أن المدعي هو من اختصم البلدية في الدعوى وليس العكس، فلم يعترض الآن على رد البلدية؟ كما أنه وطبقاً للمادة (12) من العقد في فقرتها الثالثة والتي تنص على أن: "ينتهي مفعول هذا العقد في أي من الحالات التالية: طلب البلدية خطياً من المستثمر - وأثناء سريان مدة العقد - تسليم </w:t>
      </w:r>
      <w:r>
        <w:rPr>
          <w:rFonts w:ascii="Traditional Arabic" w:hAnsi="Traditional Arabic" w:cs="Traditional Arabic"/>
          <w:sz w:val="32"/>
          <w:szCs w:val="32"/>
          <w:rtl/>
          <w:lang w:bidi="ar-EG"/>
        </w:rPr>
        <w:lastRenderedPageBreak/>
        <w:t xml:space="preserve">العقار لدواعي التخطيط العام والمصلحة العامة"، وهو ما يتطابق تماماً مع ما ورد بخطاب وزارة النقل ويجعل دعوى المدعي بلا أساس؛ حيث إنه يمكن لبلدية تمير إنهاء العقد وقت ما تشاء لدواعي التخطيط العام والمصلحة العامة، ولقد ورد بخطاب وزارة النقل (أن الموقع غير مناسب لوقوعها على الطريق السريع) وهذا ما ينطبق على المادة المذكورة وهو أحد أسباب إنهاء العقد ومن ثم فلا أحقية للمدعي من إقامة دعواه، ثم طلب ممثل المدعى عليها الحكم برفض الدعوى. بعد ذلك قدم وكيل المدعي مذكرة جاءت تكراراً لما سبق تقديمه مضيفاً أن البلدية أصلاً لم توجه لموكله الإنذار لعدم سداد الأجرة كما أورده ممثلها، ولم يتأخر في السداد ولم يكن خلاف في هذا، وقد سددت الأجرة نقداً بيد رئيس البلدية ومقدارها ستون ألف ريال قبل البدء في إقامة المحطة، ولدى موكله الإثبات على هذا فيما لو أنكره رئيس البلدية، كما أوهم به ممثل البلدية في قوله: (لم يقم بسداد كامل الإيجار لمدة تزيد عن ثلاثين يوماً من 1/5/1432هـ حتى 6/6/1432هـ). بعد ذلك قدم ممثل وزارة النقل مذكرة جوابية جاء فيها: أن المدعي تقدم لمحافظ المجمعة بطلب استئجار الموقع المذكور بغرض إنشاء محطة وقود، وبناء على ذلك صدر خطاب سموه رقم (335) وتاريخ 19/6/1431هـ، الموجه لسعادة رئيس بلدية محافظة تمير بدراسة طلب المذكور، وعلى ضوء ذلك صدر خطاب سعادة رئيس بلدية محافظة تمير رقم (212) وتاريخ 29/2/1431هـ، الموجه إلى مدير فرع إدارة الطرق والنقل بمحافظة المجمعة مفاده أنه تم دراسة طلب المدعي من قبل لجنة الاستثمار ورأت جدوى النشاط وعوائده الاستثمارية والخدمية، وبناء على ذلك قام فرع إدارة الطرق بتعبئة استمارة المعلومات عن موقع محطة الوقود المشار إليها وأعطيت له الموافقة المبدئية بأن الموقع مناسب وأنه ليس هناك ما يمنع من استكمال باقي الإجراءات الخاصة بالبلدية لإنشاء المحطة باعتبارها الجهة المختصة بإعطاء مثل هذه التصاريح ورخص البناء وذلك بموجب خطاب سعادة مدير إدارة الطرق والنقل بمنطقة الرياض رقم (18201) وتاريخ 6/8/1431هـ الموجه لسعادة رئيس بلدية محافظة تمير، وبدورها أصدرت بلدية محافظة تمير رخصة برقم (225) وتاريخ 24/12/1431هـ، ولكن بعد ذلك صدر خطاب سعادة رئيس بلدية محافظة تمير رقم (3845/1432) وتاريخ 24/4/1432هـ الموجه إلى سعادة وكيل أمين منطقة الرياض لشؤون بلديات المنطقة المتضمن بأنه تم إيقاف المقاول عن الحفر وإفهام صاحب الطلب (المدعي) بأن موافقة سعادة مدير عام إدارة الطرق والنقل بمنطقة الرياض وكروكي وزارة النقل لا يعني البدء بالعمل ولا بد من استكمال الإجراءات من قبل البلدية حسب النظام، وأنه لم يصدر على الموقع فسح من قبل البلدية أو إذن بالعمل وأنه سوف يتم متابعة الموقع بشكل يومي ومستمر، وقد قامت إدارة الطرق والنقل بإعادة دراسة الطلب والخروج إلى موقع المحطة المذكورة واتضح بأنه غير مناسب نظراً لوقوعه على الطريق السريع مباشرة وهذا يتعارض مع ما ورد بالفقرة (ب/2/1/1) من لائحة محطات الوقود والغسيل والتشحيم الجديدة والتي تنص بأن: "لا يتم الترخيص لإنشاء المحطات على الطرق السريعة إلا على الطرق المتفرعة من التقاطعات العلوية ليسهل الوصول إليها من كلا الاتجاهين، وبحيث يسمح بإقامة محطة واحدة لكل </w:t>
      </w:r>
      <w:r>
        <w:rPr>
          <w:rFonts w:ascii="Traditional Arabic" w:hAnsi="Traditional Arabic" w:cs="Traditional Arabic"/>
          <w:sz w:val="32"/>
          <w:szCs w:val="32"/>
          <w:rtl/>
          <w:lang w:bidi="ar-EG"/>
        </w:rPr>
        <w:lastRenderedPageBreak/>
        <w:t>اتجاه من الطريق السريع، وأن لا يقل البعد بين مدخل المحطة والتقاطع عن مسافة (300) متر"، وذلك وفقاً لما جاء في خطاب سعادة مدير عام إدارة الطرق والنقل بمنطقة الرياض رقم (2/15213) وتاريخ 22/6/1432هـ، الموجه إلى سعادة وكيل أمين منطقة الرياض لشؤون بلديات المنطقة، ومن ثم يتضح أن موقع محطة المدعي يتعارض مع ما ورد في اللائحة المشار إليها وبلدية محافظة تمير هي الجهة التي تمتلك الأرض المؤجرة للمدعي وهي الجهة المختصة في إعطاء التصاريح وفسوحات البناء لإقامة محطات الوقود، باعتبار أن لائحة محطات الوقود والغسيل والتشحيم صادرة من قبل وزارة الشؤون البلدية والقروية وهي الجهة المعنية في الموضوع بالموافقة على منح مثل هذه التصاريح لإقامة مثل هذه الأنشطة. ثم جاءت مذكرات الطرفين بعد ذلك متضمنة لما سبق تقديمه. وبجلسة هذا اليوم حصر وكيل المدعي مطالبة موكله في تمكينه من الموقع، كما حصر ممثل المدعى عليها طلبه في رفض الدعوى، ثم أكد طرفا الدعوى على الاكتفاء، فقررت الدائرة رفع الجلسة للمداولة، وأصدرت حكمها الآتي.</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وكيل المدعي يهدف من إقامة دعواه إلى إلغاء قرار المدعى عليها برفض إقامة محطة وقود على الأرض العائدة للمدعى عليها على النحو المبين في الوقائع، وبما أن المدعى عليها أجابت عن الدعوى بما سلف بيانه؛ فإن نظر الدعوى والفصل فيما يدخل في اختصاص المحاكم الإدارية ولائياً، وفقاً للمادة (13/ب) من نظام ديوان المظالم الصادر بالمرسوم الملكي رقم (م/78) وتاريخ 19/9/1428هـ. كما تدخل الدعوى في اختصاص هذه المحكمة مكانياً، عملاً بالمادة (الثانية) من نظام المرافعات أمام ديوان المظالم الصادر بالمرسوم الملكي رقم (م/3) وتاريخ 22/1/1435هـ.وعن قبول الدعوى؛ فبما أن المدعى عليها أفصحت عن موقفها برفض طلب إكمال إقامة محطة الوقود من قبل المدعي وفق خطابها رقم (3845/1432) وتاريخ 24/4/1432هـ، وقد جاءت خطابات المدعى عليها ووزارة النقل مؤكدة لهذا الرفض وبالأخص خطاب وزارة النقل رقم (2/15213) وتاريخ 22/6/1432هـ، وبما أن وكيل المدعي أقام الدعوى بتاريخ 15/6/1432هـ؛ فإن الدعوى بذلك تكون قد استوفت سائر أوضاع قبولها شرعاً ونظاماً. وعن موضوع الدعوى؛ فالثابت أن المدعي تقدم بطلب إقامة محطة وقود على طريق الرياض - القصيم، وبعد مخاطبات بين المدعى عليها - بلدية تمير - ومحافظة المجمعة، ووزارة النقل، تمت الموافقة من قبل المدعى عليها وصدرت بناء على ذلك رخصة بناء محطة محروقات من قبل بلدية تمير برقم (225) وتاريخ 24/12/ 1431هـ، إلا أنه بعد ذلك تم توجيه خطاب للمدعي برقم (1370) وتاريخ 30/4/1432هـ بالتوقف عن العمل وأن الموافقة من قبل وزارة النقل لا تعني البدء في العمل، كما تم توجيه خطاب آخر للمدعي برقم (1995) وتاريخ 18/6/1432هـ بطلب إخلاء الموقع. وحيث إن صدور قرار من المدعى عليها برفض إكمال إقامة المحطة ومنع المدعي من ذلك لا بد أن يكون مستنداً على أسباب مشروعة ومكتملاً لشرائط صحة صدوره، </w:t>
      </w:r>
      <w:r>
        <w:rPr>
          <w:rFonts w:ascii="Traditional Arabic" w:hAnsi="Traditional Arabic" w:cs="Traditional Arabic"/>
          <w:sz w:val="32"/>
          <w:szCs w:val="32"/>
          <w:rtl/>
          <w:lang w:bidi="ar-EG"/>
        </w:rPr>
        <w:lastRenderedPageBreak/>
        <w:t>وبما أن القرار استند في عدم إكمال إقامة المحطة على ما ورد بالفقرة (ب/ 2/1/1) من لائحة محطات الوقود والغسيل والتشحيم، إذا نصت على أنه: "لا يتم الترخيص لإنشاء المحطات على الطرق السريعة إلا على الطرق المتفرعة من التقاطعات العلوية ليسهل الوصول إليها من كلا الاتجاهين، وبحيث يسمح بإقامة محطة واحدة لكل اتجاه من الطريق السريع، وأن لا يقل البعد بين مدخل المحطة والتقاطع عن مسافة (300) متر"، وبما أن المحطة المراد إقامتها تعد مخالفة للمادة الموموء إليها؛ لوقوعها على الطريق السريع حسب ما أفادت به إدارة الطرق والنقل بعد الوقوف على الموقع وإفادتهم بذلك، مما يعد تصرفها بالمنع صحيحاً. وبما أن غاية ما يتمسك به المدعي هو صدور رخصة البناء؛ فإن تلك الرخصة ولئن كانت تعطيه حق إقامة البناء والشروع فيه إلا أنها لا تكفي للقول بإكمال المشروع في إقامة المحطة بدون إكمال بقية الإجراءات النظامية الأخرى وأخصها شهادة من الدفاع المدني بتوفر معايير السلامة ونحو ذلك وهو ما لم يتم، فضلاً على ما لجهة الإدارة من حق مراجعة قرارتها إن اتضح لها عدم صحتها أو نظاميتها لاحقاً، أو ترتب على صدور القرار مساس بالمصلحة العامة، فحينئذ لا مناص من العدول عن ذلك القرار وسحبه، ولا يمس ذلك ما للمضرور حينئذ من حق إقامة دعوى التعويض لجبر الضرر. كما أن القرار قد استند على ما ورد في العقد الموقع مع البلدية في المادة (12) والتي نصت على أنه: "ينتهي مفعول هذا العقد في أي من الحالات التالية: ...3- طلب البلدية خطياً من المستثمر – وأثناء سريان مدة العقد- تسليم العقار لدواعي التخطيط أو للمصلحة العامة"، وبما أن المصلحة العامة تقتضي عدم إقامة المحطات على الطرق السريعة إلا بالآلية التي نصت عليها اللائحة فإن المصلحة العامة حينئذ تقدم على المصالح الشخصية، ولما كان القرار قد صدر صحيحاً وفق ما سلف بيانه؛ فإن الدعوى حينئذ تكون حرية بالرفض.</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المقامة من (...)، ضد وزارة الشؤون البلدية والقروية وأمانة منطقة الرياض - بلدية محافظة تمير -. </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6433/2/ق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5591/2/س لعام 1437هـ</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27/11/1437هـ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بلدية - إخلاء ونقل محل – ضبط إداري – مفارقة العمل المادي القرار الإداري - ضوابط تحديد مواقع التشليح – الالتزام بالمحافظة على النظام العام – السلطة التقديرية في اختيار الموقع – انتفاء العلاقة العقدية – عدم الحصول على الترخيص - درء المفاسد مقدم على جلب المصالح - دعوى – شروط قبول الدعوى -  الرفع على غير ذي صفة – تصحيح الخطأ المادي في المنطوق.</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إخلاء ونقل محله الكائن بحي بريمان والذي يزاول فيه بيع السيارات الملغى تسجيلها (التشليح) - عدم قبول الدعوى في مواجهة أمانة محافظة جدة لرفعها على غير ذي صفة؛ وذلك لصدور القرار محل الطعن من محافظ جدة، وما صدر عن الأمانة لا يعدو كونه عملاً مادياً لتنفيذ قرار المحافظ – الثابت تحديد النظام ضوابط مواقع بيع مركبات التشليح بأن يتم تحديدها بالاتفاق بين إدارة المرور والبلدية على أن يكون الموقع خارج المدينة وبعيداً عن الطرق العامة والسريعة ومداخل المدن، وذلك لما لمهنة التشليح من مخاطر وكونها من المهن المقلقة للراحة – موقع التشليح الحالي فيه مخالفة للنظام العام المتمثل في المحافظة على الأمن العام والصحة العامة والسكينة العامة، وهو ما اقتضى من المدعى عليها التدخل لتصحيح ذلك الوضع بنقل تلك المحلات إلى مكان آخر تطبيقاً لصحيح النظام الذي أعطاها سلطة تقديرية في اختيار الموقع، وقيامها بتهيئة موقع مؤقت وفرت فيه الشروط النظامية حسب الإمكان – عدم ارتباط المدعي مع المدعى عليها بعلاقة عقدية، وعدم صدور ترخيص له بمزاولة المهنة بالمخالفة للنظام، مما يتضح معه عدم أحقيته في المطالبة بإلغاء القرار – تماشي القرار محل الدعوى مع القواعد الشرعية التي تنص على أن درء المفاسد مقدم على جلب المصالح؛ كون المفاسد المترتبة على بقاء أصحاب التشاليح في مواقعهم أكبر من المصالح المتحققة من بقائهم – أثر ذلك: رفض الدعوى في مواجهة المحافظة، وعدم قبولها في مواجهة الأمانة.</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4"/>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(2، 3) من نظام محلات بيع المركبات الملغى تسجيلها الصادر بالمرسوم الملكي رقم (م/1) وتاريخ 10/1/1422هـ.</w:t>
      </w:r>
    </w:p>
    <w:p w:rsidR="00EB5478" w:rsidRDefault="00EB5478" w:rsidP="00EB5478">
      <w:pPr>
        <w:numPr>
          <w:ilvl w:val="0"/>
          <w:numId w:val="104"/>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المادتان (1، 2) من اللائحة التنفيذية لنظام محلات بيع المركبات الملغى تسجيلها الصادرة بقرار وزير الشؤون البلدية والقروية رقم (17539) وتاريخ 12/9/1425هـ.</w:t>
      </w:r>
    </w:p>
    <w:p w:rsidR="00EB5478" w:rsidRDefault="00EB5478" w:rsidP="00EB5478">
      <w:pPr>
        <w:numPr>
          <w:ilvl w:val="0"/>
          <w:numId w:val="104"/>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اللائحة التنفيذية لنظام الأنشطة المقلقة للراحة أو الخطرة أو المضرة بالصحة والبيئة الصادرة بقرار وزير الداخلية رقم (12/1/و/9/د ف) وتاريخ 22/3/1425هـ.</w:t>
      </w:r>
    </w:p>
    <w:p w:rsidR="00EB5478" w:rsidRDefault="00EB5478" w:rsidP="00EB5478">
      <w:pPr>
        <w:spacing w:before="24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هذه المحكمة أقام المدعي دعواه بغية الحكم بإلغاء قرار المدعى عليها المتضمن نقل وإزالة محله الكائن بحي بريمان، والذي يزاول على أرضه بيع السيارات الملغى تسجيلها (تشاليح)، والتابع له بموجب ترخيص مزاولة المهنة الصادر من رئيس طائفة التشاليح، مشيراً إلى أن المدعى عليها باشرت الإزالة قبل أن تستكمل تجهيز الموقع البديل، طالباً - بصفة عاجلة -: إيقاف تنفيذ قرار المدعى عليها؛ لتضرره من ذلك، وطالباً في موضوع الدعوى الأصلي: إلغاء قرار محافظة جدة رقم (705395 ب/ج)، في 2/7/1436هـ، المتضمن سرعة نقل التشاليح محل الدعوى للموقع البديل، وإزالة جميع المواقع المخالفة لهذا النشاط؛ وعلل طعنه بالقرار لمخالفته للأنظمة واللوائح، ووقوع ضرر كبير عليه وعلى أصحاب مهنته من جراء ذلك القرار، وليس فيه مصلحة للمحافظة، وتم استبدال الموقع الكائن في عسفان بآخر في أبي جعالة. وبقيد الدعوى قضية وإحالتها لهذه الدائرة باشرت نظرها بجلسة 22/8/1436هـ والتي أحال فيها المدعي إلى لائحة دعواه، طالباً وبشكل عاجل وقف قرار الإزالة. وبعرض ذلك على ممثل المدعى عليها، قدم مذكرة جوابية أرفق بها جملة من المخاطبات الرسمية بشأن موضوع الدعوى، تلخص دفعه فيها بعدم توافر ركني الجدية والاستعجال في طلب المدعي، مشيراً إلى أنه تم إخطار المدعي عدة مرات بقرار الإخلاء، كما أن المدعي لا يملك ترخيصاً بمزاولة النشاط، مفيداً أنه جرى تجهيز الموقع البديل وتسليمه لرئيس طائفة التشاليح. عقب على إثره المدعي بعدم جاهزية الموقع الجديد، ثم قرر طرفا الدعوى الاكتفاء بما قدماه - فيما يخص الطلب العاجل -، وبناءً عليه قررت الدائرة رفع الجلسة للمداولة، وأصدرت قرارها العاجل القاضي بوقف قرار أمانة محافظة جدة بإزالة محل بيع المركبات الملغى تسجيلها العائد للمدعي؛ لحين الفصل في أصل الدعوى. والذي أصبح نهائياً وواجب النفاذ بتأييده من محكمة الاستئناف الإدارية بمنطقة مكة المكرمة. وقدم ممثل المدعى عليها إجابته على طلب المدعي الأصلي في مذكرة تضمنت: الدفع بعدم قبول الدعوى شكلا؛ لرفعها على غير ذي صفة؛ لأن القرار لم يصدر من طرفها لإزالة الموقع، كما أن المدعي أيضاً لم يتقدم بتظلمه لدى المدعى عليها قبل رفع دعواه. كما تضمنت أيضاً: الدفع بعدم قبول الدعوى موضوعاً؛ لرفعها من غير ذي صفة؛ لأن المدعي لا يملك أي مستمسك شرعي يثبت تملكه للعقار، وإنما وضع يده عليه بالتعدي؛ وبالتالي فلا حق له في هذه المطالبة، كما أن ما قامت به المدعى عليها كان وفقاً لاختصاصاتها المنصوص عليها في نظام البلديات والقرى الصادر بالمرسوم الملكي رقم </w:t>
      </w:r>
      <w:r>
        <w:rPr>
          <w:rFonts w:ascii="Traditional Arabic" w:hAnsi="Traditional Arabic" w:cs="Traditional Arabic"/>
          <w:sz w:val="32"/>
          <w:szCs w:val="32"/>
          <w:rtl/>
          <w:lang w:bidi="ar-EG"/>
        </w:rPr>
        <w:lastRenderedPageBreak/>
        <w:t>(م/5)، في 21/2/1397هـ، والذي تضمن عدة فقرات، من ضمنها الفقرة (التاسعة) والتي نصت على أن: "المحافظة على السلامة والراحة وبصورة خاصة اتخاذ الإجراءات اللازمة بالاشتراك مع الجهات المعنية لدرء وقوع الحرائق وإطفائها، وهدم الأبنية الآيلة للسقوط، أو الأجزاء المتداعية منها، وإنشاء الملاجئ العامة"؛ وبناء عليه صدرت عدة تعاميم من قبل إمارة منطقة مكة المكرمة، نصت على ضرورة إزالة هذه التشاليح المخالفة، كما أن نظام محلات بيع المركبات الملغى تسجيلها الصادر عام 1422هـ نص في المادة (الثالثة) منه على أنه</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"يحظر فتح تلك المحلات قبل الحصول على ترخيص من الجهة المختصة وفق الشروط والإجراءات التي تحددها اللائحة التنفيذية لهذا النظام". وبجلسة 10/2/1437هـ أفاد ممثل المدعى عليها بأن هناك موقعاً مؤقتاً بمنطقة أبي جعالة تم تهيئته بمداخل ومخارج، وهناك موقعاً آخر ثابتاً في عسفان. وطلبت منه الدائرة تقديم اللائحة التنفيذية لنظام بيع المركبات الملغى تسجيلها. وبعرض ذلك على المدعي أفاد: بأن الموقع الحالي قريب من الناس، ويخدم عدداً كبيراً منهم، وأما المكان الجديد في أبي جعالة فهو بعيد عن الناس، ويصعب الوصول إليه، كما أفاد بأن المكان الحالي ليس فيه كهرباء ولا ماء. وبجلسة لاحقة: اعتذر ممثل الأمانة عن تقديم ما سبق وأن طلبته الدائرة منه، ثم قدم ممثل الأمانة مذكرة من صفحة واحدة، أفاد فيها بأن آخر إجراء تم على المزايدة الخاصة بتنفيذ مخطط تشاليح السيارات هو تقديم العطاءات في يوم الاثنين 10/3/1437هـ، وحدد يوم الأحد الموافق 21/4/1437هـ، موعداً لفتح المظاريف، وأرفق بها مستنداً واحداً وهو عبارة عن إعلانات حكومية بجريدة أم القرى، بالتاريخ المشار إليه سلفاً، وسألت الدائرة المدعي إن كان لديه ما يود إضافته فأكد على طلبه السابق المتضمن إلغاء قرار الإخلاء الصادر من محافظ محافظة جدة ضده؛ لكون المكان البديل غير مهيأ. فقررت الدائرة رفع الجلسة للمداولة، ثم أصدرت حكمها القاضي: بعدم قبول الدعوى في مواجهة أمانة محافظة جدة، ورفضها في مواجهة محافظة جدة. ثم نقض الحكم بتاريخ 29/5/1437هـ من محكمة الاستئناف الإدارية بمنطقة مكة المكرمة؛ لأسباب تضمنت ما يلي: 1- أن الدائرة حكمت برفض الدعوى دون سماع رد المحافظة، ومناقشة صفتها بالدعوى، وبيان المستند النظامي للمحافظة في إصدار القرار المتظلم منه. 2- الدائرة نفت الصفة عن أمانة محافظة جدة دون توضيح أسباب لذلك، مع أن الدائرة قد أصدرت قرارها العاجل في مواجهة الأمانة هذا من ناحية، ومن ناحية أخرى، فإن ما اعتبرته الدائرة قراراً برقم (</w:t>
      </w:r>
      <w:r>
        <w:rPr>
          <w:rFonts w:ascii="Traditional Arabic" w:hAnsi="Traditional Arabic" w:cs="Traditional Arabic"/>
          <w:sz w:val="32"/>
          <w:szCs w:val="32"/>
          <w:rtl/>
          <w:lang w:bidi="fa-IR"/>
        </w:rPr>
        <w:t>3600104955)</w:t>
      </w:r>
      <w:r>
        <w:rPr>
          <w:rFonts w:ascii="Traditional Arabic" w:hAnsi="Traditional Arabic" w:cs="Traditional Arabic"/>
          <w:sz w:val="32"/>
          <w:szCs w:val="32"/>
          <w:rtl/>
          <w:lang w:bidi="ar-EG"/>
        </w:rPr>
        <w:t xml:space="preserve">، وتاريخ 2/7/1436هـ، أشار إلى الخطاب رقم (360044916) في 5/6/1436هـ الصادر من أمانة محافظة جدة، وفيه أن الأمانة ترغب من المحافظة العمل على سرعة نقل التشاليح لموقع بديل؛ وذلك لعدم وجود تصاريح لديهم بمزاولة النشاط، وهذا يدل على أن القرار صادر من الأمانة، وليس من المحافظة، وكان على الدائرة طلب ذلك الخطاب، ودراسته، ومناقشة ما ورد فيه؛ للتحقق من أثره في موضوع الدعوى. 3- أما بخصوص إزالة الموقع، فإن ما صدر من محافظة جدة برقم (3600104955)، في 2/7/1436هـ، لم يصدر في مواجهة المدعي، وإنما خاطب الجهات المذكورة في الخطاب بناء على الاجتماع الذي عقد برئاسة المحافظة؛ لتنفيذ </w:t>
      </w:r>
      <w:r>
        <w:rPr>
          <w:rFonts w:ascii="Traditional Arabic" w:hAnsi="Traditional Arabic" w:cs="Traditional Arabic"/>
          <w:sz w:val="32"/>
          <w:szCs w:val="32"/>
          <w:rtl/>
          <w:lang w:bidi="ar-EG"/>
        </w:rPr>
        <w:lastRenderedPageBreak/>
        <w:t>نقل الموقع، فهو لا يعدو أن يكون اجتماعاً تنسيقياً، وليس قراراً مغيراً للمركز النظامي للمدعي، والمؤثر في مركزه النظامي بنقل الموقع هو ما صدر من الأمانة، والمشار إليه في خطاب المحافظة. وبإحالة القضية إلى الدائرة بتاريخ 12/6/1437هـ حددت لها الدائرة جلسة بتاريخ 3/8/1437هـ، وحضر فيها أطراف الدعوى، وأشارت الدائرة إلى ورود الحكم منقوضاً من محكمة الاستئناف الإدارية بمنطقة مكة المكرمة، وبسؤال أطراف الدعوى عما إذا كان لديهم ما يودون إضافته، فقرر ممثل الأمانة اكتفاءه بما سبق تقديمه، في حين قدم ممثل الإمارة مذكرة مكونة من صفحة واحدة أرفق بها عدداً من المستندات، تضمنت تأكيده على دفع الأمانة المتضمن عدم صحة رفع الدعوى في مواجهتها؛ لأن القرار صادر من الأمارة، وتضمنت رفض الدعوى موضوعاً، وأضاف: بأن إمارة محافظة جدة لم تدخل في موضوع ملكية الأرض من عدمها، وإنما أصدرت قراراً بالإزالة؛ لأن الموقع لا يصلح للتشاليح؛ لقربه من محطة أرامكو، وحفظاً للأمن مقرراً اكتفاءه. وبطلب الإجابة من المدعي قرر اكتفاءه بما سبق تقديمه، فقررت الدائرة رفع الجلسة للمداولة، ثم أصدرت هذا الحكم مبنياً على التالي.</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بعد سماع الدعوى والإجابة، وحيث إن حقيقة طلب المدعي هو إلغاء قرار المدعى عليها الصادر من محافظ محافظة جدة بالرقم والتاريخ المشار إليه سلفاً، المتضمن نقل وإزالة محله الكائن بحي بريمان والذي يزاول فيه بيع السيارات الملغى تسجيلها، وما ترتب عليه من آثار تضمنت عدة أمور أبرزها مطالبتهم بإخلاء الموقع؛ فإن الدعوى والحالة هذه تدخل في اختصاص المحكمة ولائياً طبقاً للمادة (13/ب) من نظام ديوان المظالم الصادر بالمرسوم الملكي رقم (م/78)، وتاريخ 19/9/1438هـ. كما تختص هذه المحكمة مكانياً، والدائرة نوعياً بنظر هذه الدعوى وفقاً لقرارات رئيس ديوان المظالم - رئيس مجلس القضاء الإداري - المنظمة لذلك. وعن قبول الدعوى شكلا؛ فحيث إن المدعي يطعن على القرار الصادر من محافظ محافظة جدة المتضمن الإخلاء، وعمدت الأمانة على تنفيذه بموجب الكتاب رقم (3600104955) في 2/8/1436هـ، وما تبعه من قرارات مؤكدة، كان آخرها القرار الصادر من محافظة جدة برقم (705395) في 2/8/1436هـ، والمتضمن سرعة نقل التشالیح محل الدعوى للموقع البديل، وإزالة جميع المواقع المخالفة لهذا النشاط، على أن تتم عملية البدء في نقل التشاليح يوم الخميس الموافق 3/8/1436هـ. ولما كان الحال ما ذكر، وكان الكتاب الصادر من رئيس بلدية بريمان الفرعية برقم (</w:t>
      </w:r>
      <w:r>
        <w:rPr>
          <w:rFonts w:ascii="Traditional Arabic" w:hAnsi="Traditional Arabic" w:cs="Traditional Arabic"/>
          <w:sz w:val="32"/>
          <w:szCs w:val="32"/>
          <w:rtl/>
          <w:lang w:bidi="fa-IR"/>
        </w:rPr>
        <w:t>3600104955)</w:t>
      </w:r>
      <w:r>
        <w:rPr>
          <w:rFonts w:ascii="Traditional Arabic" w:hAnsi="Traditional Arabic" w:cs="Traditional Arabic"/>
          <w:sz w:val="32"/>
          <w:szCs w:val="32"/>
          <w:rtl/>
          <w:lang w:bidi="ar-EG"/>
        </w:rPr>
        <w:t xml:space="preserve"> في 2/8/1436هـ، قد تضمن ما نصه: "إشارة إلى شرح سعادتكم (بموجبه) على برقية صاحب السمو الملكي محافظ جدة برقم (70482 ب/خ)، وتاريخ 1/7/1436هـ، الموجه لمعالي الأمين... بأنه قام المختصون لدينا بالتنسيق مع الجهات المختصة، وقاموا بتأمين عدد كبير من المعدات والآليات اللازمة لنقل ورش تشاليح السيارات، وتم تحديد أكثر من موعد، إلا أنه لم يتم عمل الإزالة ونقل ورش التشاليح؛ وذلك لعدم حضور ومشاركة أفراد شرطة </w:t>
      </w:r>
      <w:r>
        <w:rPr>
          <w:rFonts w:ascii="Traditional Arabic" w:hAnsi="Traditional Arabic" w:cs="Traditional Arabic"/>
          <w:sz w:val="32"/>
          <w:szCs w:val="32"/>
          <w:rtl/>
          <w:lang w:bidi="ar-EG"/>
        </w:rPr>
        <w:lastRenderedPageBreak/>
        <w:t>البلدية وتوفير الحماية اللازمة، كما هو موضح في المحاضر المعدة بهذا الخصوص". ولما كان الحال ما ذكر في هذا الكتاب بالرقم والتاريخ المشار إليهما سلفاً، وإشعارات المراجعة المتضمنة إخلاء الموقع خلال ثمانية وأربعين ساعة، وإلا فإنه سوف يتم إزالة الموقع، فإن كل ذلك لا يعدو كونه تنفيذاً للقرار الصادر من محافظ محافظة جدة، شأنها شأن الجهات المساندة الأخرى (أمن المنشآت بمنطقة مكة المكرمة – شرطة محافظة جدة - إدارة مرور محافظة جدة - الإدارة العامة للدفاع المدني بمحافظة جدة)؛ وعليه: فإن ما صدر عن الأمانة في حقيقته لا يعدو كونه عملاً مادياً؛ لتنفيذ القرار الصادر من محافظ محافظة جدة؛ وهو أحد الآثار المترتبة على صدور القرار، وليس قراراً بذاته يرتب آثاراً؛ وعليه فإن ما صدر عن محافظ محافظة جدة هو ما ينطبق عليه حد القرار الإداري الذي يعرف بأنه: "إفصاح الإدارة عن إرادتها الملزمة بما لها من سلطة بمقتضى الأنظمة واللوائح بقصد إحداث أثر نظامي معين، متى كان جائزاً وممكناً نظاماً، وكان الباعث عليه هو تحقيق المصلحة العامة"؛ ما تنتهي معه الدائرة إلى عدم قبول الدعوى في مواجهة الأمانة؛ لرفعها على غير ذي صفة؛ لأن القرار صدر من محافظ محافظة جدة لا من الأمانة، وهو ما تقضي به الدائرة</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 xml:space="preserve"> وبالنسبة لموضوع الدعوى؛ وحيث إن القضاء الإداري قد استقر على أن الرقابة على السبب تأخذ صوراً ثلاثة: أولها: الرقابة على صحة الوجود المادي للوقائع. وثانيها: الرقابة على صحة التكييف القانوني للوقائع - على فرض ثبوتها أو صحتها -. وثالثها: الرقابة على ملاءمة القرار الإداري (الرقابة على أهمية وخطورة السبب). وقد أوضح ديوان المظالم بعبارات لا يشوبها أدنى لبس أن رقابة القضاء الإداري على سبب القرار الإداري تجد حدها الطبيعي في الرقابة على صحة الوجود المادي للوقائع، وصحة تكييفها القانوني، أو النظامي؛ حيث استقر الديوان على أن: "رقابة القضاء الإداري لصحة الحالة الواقعية أو النظامية التي تُكوِّن ركن السبب في القرار تجد حدها الطبيعي في التحقق مما إذا كانت النتيجة التي انتهى إليها القرار مستخلصة استخلاصاً سائغاً من أصول موجودة تنتجها مادياً أو نظامياً، فإذا كانت مستخلصة من أصول غير موجودة، أولا تنتجها، أو كان تكييف الوقائع - على فرض وجودها مادياً - لا يؤدي إلى النتيجة التي يتطلبها النظام، كان القرار فاقداً لركن من أركانه وهو ركن السبب، ووقع مخالفاً للنظام، أما إذا كانت مستخلصة من أصول تنتجها مادياً ونظاماً، فقد قام القرار على سببه، وكان مطابقاً للنظام". وبالرجوع إلى هذا السبب نجد أن مدار النزاع يتمحض في كون المكان المعد الانتقال إليه مهيأ للانتقال إليه من عدمه، وبإمعان النظر في مدى تهيئة المكان من عدمها، يتضح أن النظام الحاكم للمسألة هنا هو نظام محلات بيع المركبات الملغى تسجيلها، الصادر بالمرسوم الملكي رقم (م/1)، في 10/1/1422هـ، ولائحته التنفيذية الصادرة بالقرار الوزاري رقم (17539) وتاريخ 12/9/1425هـ التي أوجبت على الجهة الإدارية أن: "يتم تجميع تلك المحلات في مواقع محددة ووفق الشروط والإجراءات التي تحددها اللائحة التنفيذية لهذا النظام". وحيث إن القرار الطعين تضمن إزالة محلات التشاليح من موقعها الحالي المسمى: بتشليح بريمان إلى موقع آخر أكثر مناسبة لمزاولة المهنة، تماشياً مع الفقرة (أ) من المادة (الأولى) من اللائحة التنفيذية </w:t>
      </w:r>
      <w:r>
        <w:rPr>
          <w:rFonts w:ascii="Traditional Arabic" w:hAnsi="Traditional Arabic" w:cs="Traditional Arabic"/>
          <w:sz w:val="32"/>
          <w:szCs w:val="32"/>
          <w:rtl/>
          <w:lang w:bidi="ar-EG"/>
        </w:rPr>
        <w:lastRenderedPageBreak/>
        <w:t>لنظام بيع محلات المركبات الملغى تسجيلها المشار إليها سلفاً، والتي نصت على أنه: "يحدد موقع أو أكثر في المناطق أو المحافظات أو المراكز لمحلات بيع المركبات الملغى تسجيلها بالاتفاق بين إدارة المرور والبلدية، على أن يكون هذا الموقع خارج المدينة وبعيداً عن الطرق العامة والسريعة ومداخل المدن، أو يحدد داخل المنطقة الصناعية ومناطق الورش"، وحيث الثابت أن موقع التشاليح ملاصق للبنيان، ووضعها الحالي فيه مخالفة للنظام العام المتمثل في: المحافظة على الأمن العام، والصحة العامة، والسكينة العامة، ما يعني أن وجود تلك التشاليح في المكان الحالي فيه إسهام كبير في هدر ما تغياه المنظم في بيانه للأهداف التي يجب أن تتولاها السلطات المعنية بتطبيق النظام العام</w:t>
      </w:r>
      <w:r>
        <w:rPr>
          <w:rFonts w:ascii="Traditional Arabic" w:hAnsi="Traditional Arabic" w:cs="Traditional Arabic"/>
          <w:sz w:val="32"/>
          <w:szCs w:val="32"/>
          <w:lang w:bidi="ar-EG"/>
        </w:rPr>
        <w:t>.</w:t>
      </w:r>
      <w:r>
        <w:rPr>
          <w:rFonts w:ascii="Traditional Arabic" w:hAnsi="Traditional Arabic" w:cs="Traditional Arabic"/>
          <w:sz w:val="32"/>
          <w:szCs w:val="32"/>
          <w:rtl/>
          <w:lang w:bidi="ar-EG"/>
        </w:rPr>
        <w:t xml:space="preserve"> وحيث إن مخاطر مهنة التشاليح تتمثل في وقوع الحرائق – أحياناً -؛ بسبب طبيعة هذه المهنة؛ ونظراً إلى أن واقع التشاليح قد أثبت ذلك، لذلك وضع النظام تلك المهنة في عداد المهن الخطرة والمقلقة للراحة كما هو منصوص عليه في اللائحة التنفيذية لنظام الأنشطة المقلقة للراحة، أو الخطرة، أو المضرة بالصحة والبيئة الصادرة بقرار وزير الداخلية رقم (12/1/و/9/د ف) وتاريخ 22/3/1425هــ، وحيث الأمر ما سبق؛ لذا اقتضى الأمر تصحيح وضع تلك المحلات الحالي بنقلها إلى مكان بعيد عن الطرق العامة والسريعة والمدينة بشكل عام، تطبيقاً لصحيح النظام، كما أن المنظم قد أعطى الجهات المنفذة - التي تملك صلاحية تحديد الموقع - سلطة تقديرية، ومرونة في اختيار الموقع الذي سيتم نقل أماكن التشليح إليه؛ ذلك أن الفقرة (ج) من اللائحة التنفيذية لنظام بيع المركبات الملغى تسجليها جعلت تقديم تلك الخدمات حسب الإمكانيات المتاحة لجهة الإدارة، فنصت تلك الفقرة على أن: "تنظم مواقع محلات بيع المركبات الملغى تسجيلها وتزود بالخدمات التي تساعد على رفع مستوى الأداء كالسفلتة، والإنارة، وترقيم المحلات، حسب الإمكانيات المتاحة لدى الجهة المختصة بتلك المواقع"، وبالرجوع إلى السبب الذي بنى عليه المدعي طعنه على القرار الصادر من المحافظ بالرقم والتاريخ المشار إليهما سلفاً والمتضمن إخلاء المدعي من موقعه؛ نجد أنه يتمحض في كون الموقع البديل غير مهيأ، وعند الرجوع إلى اللائحة التنفيذية المشار إليها سلفاً نجد أن الأمانة في تنفيذها للقرار لم تتخطَّ الحدود التي رسمها لها النظام، بل نفذته على أكمل وجه، حيث إنها قامت بتهيئة موقع مؤقت في أبي جعالة ووفرت فيه الشروط حسب الإمكان من حيث البعد عن النطاق العمراني، وبالتالي البعد عن تهديد النظام العام، والمخاطر المشار إليها سلفاً، كما أن أمانة محافظة جدة - بناء على القرار الصادر من محافظ محافظة جدة بالرقم والتاريخ المشار إليهما سلفاً - وضعت سوراً على الموقع البديل المؤقت بصبات خرسانية، وعملت مداخل ومخارج واضحة المعالم، مع مراعاة تكليف رئيس الطائفة بتوزيع الموقع المؤقت على أصحاب المهن قبل موعد الإزالة، ما يعني تهيئة الأمانة للموقع البديل المؤقت حسب الإمكان، ولم تكتف الأمانة بذلك، بل اتخذت إجراءات عملية نظامية تسفر عن سعي الأمانة الدؤوب لتوفير الخدمات التي تساعد على رفع مستوى الأداء؛ لممارسة نشاط التشليح، ولا أدل على ذلك من إعلانها طرح المزايدة الخاصة بتنفيذ مخطط التشاليح للسيارات، حيث قدمت العطاءات في يوم الاثنين الموافق 10/3/1437هـ، وقد حدد يوم الأحد </w:t>
      </w:r>
      <w:r>
        <w:rPr>
          <w:rFonts w:ascii="Traditional Arabic" w:hAnsi="Traditional Arabic" w:cs="Traditional Arabic"/>
          <w:sz w:val="32"/>
          <w:szCs w:val="32"/>
          <w:rtl/>
          <w:lang w:bidi="ar-EG"/>
        </w:rPr>
        <w:lastRenderedPageBreak/>
        <w:t xml:space="preserve">الموافق 21/4/1437هـ موعداً لفتح المظاريف. وعلاوة على جميع ما ذُكر فإن الموقع الحالي ليس فيه كهرباء، أو تسوير للموقع وصبات خراسانية بها مداخل ومخارج، ولا تتوافر فيه صفة البُعد، ما يعني مخالفته لجميع الاشتراطات الموضوعة لممارسة هذا النشاط، وأخصها انتفاء صفة البعد عن النطاق العمراني. وحيث إن المادة (الثانية) من اللائحة التنفيذية الصادرة بتاريخ 12/9/1425هـ السالف ذكرها نصت على أنه: "يمنح أصحاب المحلات القائمة حالياً مهلة ستة أشهر قابلة للتمديد لمرة أخرى من تاريخ العمل بهذه اللائحة لنقل محلاتهم إلى المواقع المحددة بعد استكمال جميع الشروط المطلوبة لممارسة هذا النشاط، على أن تتولى البلدية إبلاغهم ومتابعة انتقالهم بالتنسيق مع الجهات ذات العلاقة"، وهذا ما يعني عدم مشروعية بقاء تلك التشاليح في موقعها الحالي منذ أكثر من عشر سنوات، بل ويتضح معه موقف جهة الإدارة السلبي المتمثل في عدم اتخاذها لما أوجبته اللوائح عليها تجاه تلك التشاليح بإبعادها عن المحافظة طيلة تلك الفترة، خصوصاً وأن موقع التشاليح الحالي لم يكن مختاراً من قبل المدعى عليها ابتداءً. وحيث إن المدعي لا تربطه بالمدعى عليها علاقة عقدية، ولم يصدر له ترخيص بمزاولة مهنة بيع المركبات الملغى تسجيلها، حسب ما نصت عليه المادة (الثالثة) من نظام بيع المركبات الملغى تسجيلها التي نصت على أنه: "يحظر فتح تلك المحلات قبل الحصول على ترخيص من الجهة المختصة وفق الشروط والإجراءات التي تحددها اللائحة التنفيذية لهذا النظام"؛ لذا فإن ممارسة المدعي لمهنة بيع المركبات الملغى تسجيلها بوضعه الحالي يعتبر أمراً غير مشروع، وهو ما يتضح معه عدم أحقيته في المطالبة بإلغاء القرار؛ لمجرد تسببه في قطع رزقه. وحيث إن الأصل هو مشروعية القرار الإداري، وأن غايته تستهدف تحقيق المصلحة العامة، أي أنه يتمتع بقرينة الصحة والمشروعية، إلا أن هذه القرينة تقبل إثبات العكس بكافة طرق الإثبات، فإذا ما اتضح من ملابسات وظروف إصدار القرار عدم توافر المصلحة العامة فيه، فتكون غايته قد شابها عيب إساءة استعمال السلطة، فيجب للقول بأن القرار الإداري قد استهدف تحقيق المصلحة العامة ألا تكون هذه المصلحة مجرد قول مرسل، وإنما يجب أن تجد صداها في الواقع، بأن تكشف عنها الإجراءات والظروف والملابسات السابقة والمعاصرة للقرار، وألا توجد قرائن أخرى تنفي وجودها، وحيث لا قرائن ولا أدلة تثبت انتفاء تلك المصلحة التي يتغيا مصدر القرار تحقيقها؛ بل الثابت أن غاية القرار تحقيق المصلحة العامة؛ لذا رأت الدائرة مشروعية القرار الطعين. كما أن هذا القرار أيضاً يتماشى مع القواعد الشرعية التي تنص على أن: "درء المفاسد مقدم على جلب المصالح"، وقد توصلت الدائرة إلى أن المفاسد المترتبة على بقاء أصحاب التشاليح في مواقعهم أكبر من المصالح المتحققة من بقائهم، وعملا بقاعدة: (الضرر الأشد يزال بالضرر الأخف)، وقد رأت الدائرة أنه وإن كان الضرر ليس على درجة واحدة، وإنما يتفاوت في ذاته، وفي آثاره، والضرر يجب رفعه؛ لقاعدة: (الضرر يزال)، ولكن إذا لم يمكن إزالته نهائياً، وكان بعضه أشد من بعض، ولا بد من ارتكاب أحدهما، فيأتي هنا إعمال هذه القاعدة؛ لأن الضرر الأول عام يعم أثره، والضرر الثاني خاص وينحصر أثره، فتقدم عندئذ المصلحة العامة على الخاصة؛ ما تنتهي معه الدائرة إلى صحة السبب </w:t>
      </w:r>
      <w:r>
        <w:rPr>
          <w:rFonts w:ascii="Traditional Arabic" w:hAnsi="Traditional Arabic" w:cs="Traditional Arabic"/>
          <w:sz w:val="32"/>
          <w:szCs w:val="32"/>
          <w:rtl/>
          <w:lang w:bidi="ar-EG"/>
        </w:rPr>
        <w:lastRenderedPageBreak/>
        <w:t>الذي بنت عليه المدعى عليها قرارها، وسلامة تنفيذه، وقضائها بعدم قبول دعوى المدعي في مواجهة الأمانة؛ لرفعها على غير ذي صفة، ورفضها في مواجهة محافظة جدة، وهو ما قضت به الدائرة. ولا ينال من ذلك ما ذكره المدعي من مخالفة القرار للأنظمة واللوائح والأوامر الملكية، وفيه ضرر كبير؛ لأن البلدية لم تقم بتجهيز الموقع البديل وهو عسفان، وقاموا باستبداله بموقع آخر؛ لأن الواقع أن القرار وتنفيذه كان منصفاً لسكان المحافظة، وبالأخص المجاورين لموقع التشليح، وموافقاً لصريح النظام، وأن هذا القرار لا يهدف إلى حرمان المدعي من ممارسة مهنة بيع المركبات الملغى تسجيلها، وإنما تمكينه من ممارستها في المكان المناسب؛ وفقاً للنظام واللائحة السابق ذكرهما آنفا. وبالنسبة لمخالفة القرار للأمر الملكي المرفق بملف القضية، فلا يغير ما سبق بيانه لوروده في غير محل النزاع؛ لأن الأمر الملكي يتعلق بشكوى المدعي وزملائه في المهنة من اختصامهم لطرف يدعي ملكيته للأراضي المقام عليها التشليح؛ لأن البت في موضوع الملكية من عدمه من اختصاص المحاكم العامة، وليس من اختصاص المحاكم الإدارية. وفي سبيل استجابة الدائرة لطلب أعضاء الدائرة الإدارية الثانية بمحكمة الاستئناف الإدارية بمنطقة مكة المكرمة قامت بمكاتبة محافظة جدة طالبة منها تقديم رد مكتوب، وقد رأت الدائرة ابتداء صلاحية القضية للفصل فيها دون انتظار رد المحافظة، وهذا ما أكدته المذكرة المعدة من ممثل</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 xml:space="preserve">الإمارة؛ إذ أكد فيها على جميع الدفوع المقدمة من الأمانة، ومن ضمنها ما يتعلق بموضوع الصفة. ولا ينال من ذلك ما أوردته الدائرة الموقرة من عدم مناقشة المحافظة في موضوع الدعوى؛ للأسباب التالية: 1- تم مناقشة صفة مصدر القرار في الصفحتين الأولى، والثانية عند الحديث عن القبول الشكلي في أسباب الحكم. 2- قدم ممثل الإمارة مذكرته المتضمنة التأكيد على أنها (المحافظة)، هي من أصدرت القرار بالإخلاء لا الأمانة؛ وبناء عليه فليس من داع لذكر المستند النظامي للتأكيد على اختصاص المحافظة بإصدار قرار الإخلاء، إلا أنه في سبيل الاستجابة لملاحظات الدائرة الاستئناف الموقرة، فإن الدائرة تشير إلى أن المستند النظامي في ذلك: هو نظام محلات بيع المركبات الملغى تسجيلها، ولائحته التنفيذية حيث نصت المادة (الثانية) منها على أنه: "يمنح أصحاب المحلات القائمة حالياً مهلة ستة أشهر قابلة للتمديد لمرة أخرى من تاريخ العمل بهذه اللائحة؛ لنقل محلاتهم إلى المواقع المحددة بعد استكمال جميع الشروط المطلوبة لممارسة هذا النشاط، على أن تتولى البلدية إبلاغهم، ومتابعة انتقالهم بالتنسيق مع الجهات ذات العلاقة". ولا ينال من ذلك ما أوردته محكمة الاستئناف من عدم مناقشة نفي الصفة عن أمانة محافظة جدة؛ لأنه تم ذلك أثناء الحديث عن القبول الشكلي، كما سبق بيانه سلفاً، إضافة لأن الدائرة قد رجعت لجميع لوائح الدعوى، فوجدت أن الدعوى قد أقيمت في مواجهة القرار (قرار الإخلاء) الصادر من المحافظة، والبعض الآخر أقامها في مواجهة قرار الإخلاء الصادر من الأمانة، والمحافظة، ولم يتم الطعن على تنفيذ الأمانة؛ لاختيارها موقعاً بديلاً غير ملائم، بل جعلوا الطعن منصباً على قرار الإخلاء، بسبب اختيار الأمانة موقعاً بديلاً غير ملائم، وهنالك بون شاسع بين الأمرين، فيترتب على الطعن على قرار الإخلاء عدم صحته ابتداء، ومن ثم البقاء في أماكنهم، بينما يترتب على </w:t>
      </w:r>
      <w:r>
        <w:rPr>
          <w:rFonts w:ascii="Traditional Arabic" w:hAnsi="Traditional Arabic" w:cs="Traditional Arabic"/>
          <w:sz w:val="32"/>
          <w:szCs w:val="32"/>
          <w:rtl/>
          <w:lang w:bidi="ar-EG"/>
        </w:rPr>
        <w:lastRenderedPageBreak/>
        <w:t>الطعن على قرار التنفيذ صحة قرار الإخلاء، ولكن على الأمانة اختيار الموقع الملائم؛ لانتقالهم. كما تشير الدائرة إلى أنها لم تصدر القرار العاجل في مواجهة الأمانة، وإنما أصدرته دائرة أخرى، بتشكيل مختلف، كما يستبين من الحكم الوقتي العاجل. كما لا ينال من ذلك ما أوردته الدائرة الموقرة من أنه إشارة إلى الخطاب رقم (260044916)، في 5/6/1436هـ، الصادر من أمانة محافظة جدة، وفيه: أن الأمانة ترغب من المحافظة العمل على سرعة نقل التشاليح لموقع بديل؛ وذلك لعدم وجود تصاريح لديهم بمزاولة المهنة، وهذا دليل على أن القرار صادر من الأمانة وليس من المحافظة؛ وذلك مردود عليه بما يلي: أولاً: ما سبق بيانه سلفاً. ثانياً: أن الصادر عن الأمانة لو كان قراراً إدارياً بالمعنى الفني الدقيق؛ لما احتاج إلى تصديق جهة أخرى؛ وعليه: فإن ما تم من جهة الأمانة لا يعدو كونه اقتراحاً بالنقل للموقع البديل مقدماً للمحافظة من أجل أن تتخذ قراراً بشأنه، بدليل ما ورد في آخر الخطاب بالرقم والتاريخ المشار إليهما سلفاً، حيث جاء رد الإمارة على المقترح الصادر من الأمانة بما نصه: "لذا نرغب الاطلاع، والعمل على سرعة نقل هذه التشاليح للموقع البديل، وإزالة جميع المواقع المخالفة لهذا النشاط... - إلى أن قال: - ولقد تم تزويد جميع الجهات أعلاه بصورة لاعتماد إنفاذ ما ورد من توصيات أعلاه كلاً فيما يخصه، والتنسيق مع الأمانة طرفكم بهذا الخصوص"، ولما كان القرار الإداري هو: إفصاح الإدارة عن إرادتها الملزمة بما لها من سلطة بمقتضى الأنظمة واللوائح بقصد إحداث أثر نظامي معين، متى كان جائزاً وممكناً نظاماً، وكان الباعث عليه هو تحقيق المصلحة العامة. فبتطبيق ذلك على محل الخلاف فإن الذي أفصح عن الإزالة هي محافظة جدة، حيث ذكرت في قرارها ما نصه: "لذا نرغب الاطلاع والعمل على سرعة نقل هذه التشاليح للموقع البديل وإزالة جميع المواقع المخالفة لهذا النشاط..."، وهذا - بما لا يدع مجالاً للشك - إفصاحٌ بيِّن لا لبس فيه بالإزالة، وأنه وإن وجهت هذا الخطاب إلى أمانة المنطقة فذلك لا يعدو أن يكون أمراً لها بالإزالة، حيث أصبحت بهذه المثابة سلطة تنفيذ لا غير، أشبه ما تكون بالآلة، وهذا لا يغير وينقل الصفة ممن أنيطت به وهي محافظة جدة؛ وبالتالي تكون هي مصدرة القرار وفي المركز الذي يعطيها حق الدفاع عن مشروعيته. يضاف إلى ذلك أن محافظة جدة هي من أضفت على القرار النهائية وأعملت النظام بصدده أما الأمانة فليس لها شيء من ذلك. ولا ينال من ذلك ما أوردته الدائرة الموقرة من أن ما صدر بخصوص إزالة الموقع لم يصدر في مواجهة المدعين؛ وبالتالي: لم يغير المركز النظامي لهم؛ وذلك لأن القرار الإداري يعتبر حجة في مواجهة الكافة، فيكفي ما ورد في الخطاب المشار إليه سلفاً بعبارة: "وإزالة جميع المواقع المخالفة لهذا النشاط"، ولكل من مسه القرار السالف ذكره الطعن عليه سواء أكان ذا صفة، أو مصلحة، لذلك فإن الدائرة تنتهي إلى ما سبق وأن حكمت به سلفاً.</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بما يلي: أولاً: بعدم قبول الدعوى في مواجهة أمانة محافظة جدة والمقامة من (...) ضد محافظة جدة؛ لما هو موضح بالأسباب. ثانياً: رفض الدعوى في مواجهة محافظة جدة والمقامة من (...) ضد محافظة جدة؛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 مع تعديل الخطأ المادي الوارد في منطوق حكم الدائرة؛ ليكون منطوقه بعد التعديل: أولاً: عدم قبول الدعوى في مواجهة أمانة محافظة جدة والمقامة من (...) ضد أمانة محافظة جدة. ثانياً: رفض الدعوى في مواجهة محافظة جدة والمقامة من (...) ضد محافظة جدة.</w:t>
      </w:r>
    </w:p>
    <w:p w:rsidR="00EB5478" w:rsidRDefault="00EB5478" w:rsidP="00EB5478">
      <w:pPr>
        <w:spacing w:after="0" w:line="240" w:lineRule="auto"/>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9118 /1/ق لعلم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6736/ق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24/2/1437هـ</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before="100" w:beforeAutospacing="1"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تجارة وصناعة – استثمار تعديني - امتناع عن إعلان تأسيس شركة - انتفاء الغرض من إنشاء الشركة – عدم اتخاذ الإجراءات النظامية.</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بالامتناع عن إصدار الموافقة على إعلان تأسيسها شركة إسمنت شركة مساهمة سعودية – الثابت حصول المدعية على رخصة كشف عن خام الحجر الجيري لصناعة الإسمنت لمدة سنتين، وإقرارها بأن منطقة الكشف لا تحتوي على خام الحجر الجيري بالنسب والكميات والمواصفات المطلوبة لصناعة الإسمنت، فضلاً عن انتهاء مدة الرخصة دون الحصول على الخام – عدم تحقق الغرض من إنشاء الشركة محل الدعوى وعليه فلا داعي لاستكمال تأسيس الشركة المساهمة حفاظاً على حقوق المساهمين، علاوة على أن المدعية لم تتقدم بطلب تجديد رخصة الكشف أو الحصول على رخصة استغلال داخل موقع رخصة الكشف خلال مدة سريانها وفق مقتضى النظام - أثر ذلك: رفض الدعوى.</w:t>
      </w:r>
    </w:p>
    <w:p w:rsidR="00EB5478" w:rsidRDefault="00EB5478" w:rsidP="00EB5478">
      <w:pPr>
        <w:spacing w:before="100" w:beforeAutospacing="1"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before="100" w:beforeAutospacing="1"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(35) من نظام الاستثمار التعديني الصادر بالمرسوم الملكي رقم (م/47) وتاريخ 25/8/1425هـ.</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يتلخص موضوع الدعوى أنه بتاريخ 14/8/1435هـ تقدم وكيل المدعية بلائحة دعوى تضمنت أنه صدرت الموافقة السامية رقم (38133/ب) في 22/8/1428هـ على توصية اللجنة الدائمة للمجلس الاقتصادي الأعلى بمنح رخصة تعدينية لخامات الإسمنت واحدة في كل منطقة من المناطق التي لا يوجد فيها مصانع إسمنت ومن ضمنها منطقة الباحة، وحيث صدرت الرخصة رقم (27/ق) بتاريخ 30/3/1433هـ من وزارة البترول والثروة المعدنية بمنح رخصة تعدينية لتتمكن موكلته من تأسيس شركة مساهمة لإقامة مصنع الإسمنت في منطقة الباحة على أن يتم مساهمة أهالي المنطقة فيه بنسبة (50%) من رأس المال وطرح الأسهم الباقية للاكتتاب العام حسب الإجراءات التي تحددها هيئة السوق المالية، وحيث </w:t>
      </w:r>
      <w:r>
        <w:rPr>
          <w:rFonts w:ascii="Traditional Arabic" w:hAnsi="Traditional Arabic" w:cs="Traditional Arabic"/>
          <w:sz w:val="32"/>
          <w:szCs w:val="32"/>
          <w:rtl/>
          <w:lang w:bidi="ar-EG"/>
        </w:rPr>
        <w:lastRenderedPageBreak/>
        <w:t xml:space="preserve">إن الجهة المدعى عليها وزارة التجارة والصناعة لم تلتزم بإصدار الموافقة على نشر النظام الأساسي لموكلته شركة (...) شركة مساهمة سعودية رغم الانتهاء من كافة المتطلبات، وأنه تم توثيق عقد تأسيس شركة (...) – المدعية - بالصحيفة رقم (35394806) وبالعدد رقم (26) من المجلد (353) لعام 1435هـ، ويطلب إلزام الجهة المدعى عليها بإصدار قرار بالموافقة على إعلان تأسيس موكلته شركة (...) شركة مساهمة سعودية. وبعرض ذلك على ممثل الجهة المدعى عليها قدم مذكرة جوابية تضمنت أنه تم مخاطبة الإدارة المعنية بالموضوع والتي أفادت بأنه ورد للوزارة برقية معالي وزير البترول والثروة المعدنية رقم (01-1390-1435) وتاريخ 12/4/1435هـ المتضمنة أن شركة (...) – المدعية - سبق وأن تحصلت على رخصة كشف عن خام الحجر الجيري لصناعة الإسمنت من منطقة ناون بمحافظة المخواة التابعة لإمارة منطقة الباحة لمدة سنتين هجريتين بموجب القرار الوزاري رقم (27/ق) وتاريخ 30/3/1433هـ، وأن الشركة أفادت بأن منطقة الكشف لا تحتوي على خام الحجر الجيري بالنسب والكميات والمواصفات المطلوبة لصناعة الإسمنت، فضلاً عن أن رخصة الكشف آنفة الذكر انتهت مدتها بتاريخ 29/3/1435هـ، وترتيباً على ذلك لم يعد لشركة (...) – المدعية - أو شركة (...) أي حقوق بموجب نظام الاستثمار التعديني الصادر بالمرسوم الملكي رقم (م/47) وتاريخ 20/8/1425هـ، ثم طلب رفض الدعوى. وفي جلسة يوم الثلاثاء 22/3/1436هـ قدم ممثل وزارة البترول والثروة المعدنية مذكرة جوابية تضمنت أنه صدر التوجيه الكريم المبلغ لوزارة البترول ببرقية صاحب السمو الملكي رئيس ديوان رئاسة مجلس الوزراء رقم (38133/ب) وتاريخ 22/8/1428هـ والمتضمن: منح رخصة تعدينية لخامات الإسمنت واحدة في كل منطقة من المناطق الثلاث التي يوجد بها حالياً مصانع إسمنت وهي مناطق (الجوف وحائل والباحة) ومنح سبع رخص تعدينية في المملكة، وتفاضل بين المتقدمين على أساس القدرة الفنية والمالية وما تراه من معايير إضافية لتحديد من تمنح له هذه الرخص بما يتيحه لها نظام الاستثمار التعديني، وأنه وفقاً للتوجيه الكريم أصدرت هذه الوزارة الرخص التالية: رخصة محجر مواد خام لشركة إسمنت الجوف لاستغلال خام الحجر الجيري، ورخصة محجر مواد خام لشركة إسمنت حائل لاستغلال الحجر الجيري والطين والصلصال، ورخصة كشف لشركة (...) – المدعية - برقم (27/ق) وتاريخ 30/3/1433هـ للكشف عن خام الحجر الجيري، وإصدار ثلاث رخص محجر مواد خام لاستغلال الحجر الجيري والرخام لصناعة الإسمنت بمنطقة مكة المكرمة عن طريق المنافسة، وأضاف أن شركة (...) – المدعية - أفادت الوزارة بأن نتائج الكشف والاستطلاع دلت بأن خام الحجر الجيري المتواجد بحدود منطقة الباحة الإدارية والخامات المصاحبة غير متوفرة بالكميات اللازمة وبعضه لا يصلح أساساً لإقامة هذه الصناعة، وطلبت الحصول على رخصة كشف أخرى وحددت ثلاثة مواقع خارج الحدود الإدارية لمنطقة الباحة وتقع في منطقة مكة المكرمة ومنطقة عسير؛ ونظراً لأن التوجيه الكريم يقضي بمنح رخصة تعدينية واحدة بمنطقة الباحة تمت الكتابة للشركة بهذا الخصوص بموجب الخطاب رقم (و/101/374/34) وتاريخ 26/2/1434هـ، وبعد انتهاء مدة سريان رخصة الكشف الصادرة </w:t>
      </w:r>
      <w:r>
        <w:rPr>
          <w:rFonts w:ascii="Traditional Arabic" w:hAnsi="Traditional Arabic" w:cs="Traditional Arabic"/>
          <w:sz w:val="32"/>
          <w:szCs w:val="32"/>
          <w:rtl/>
          <w:lang w:bidi="ar-EG"/>
        </w:rPr>
        <w:lastRenderedPageBreak/>
        <w:t xml:space="preserve">لشركة (...) – المدعية - بتاريخ 29/3/1435هـ تم تبليغ الجهات المختصة والشركة المذكورة بانتهاء هذه الرخصة بموجب الخطاب رقم (102/3444/1435) وتاريخ 30/3/1435هـ، وذكر أن وزارة البترول تلقت برقية معالي وزير التجارة والصناعة رقم (267/1/1/566) وتاريخ 14/6/1435هـ، والمتضمنة بأنه تم إيقاف استكمال إجراءات تأسيس شركة (...) بناءً على برقية الوزارة رقم (01-1390-1435) وتاريخ 12/4/1435هـ، وأنه يتضح أن الغرض من إقامة شركة (...) – المدعية - هو إنتاج الإسمنت في منطقة الباحة وفقاً للتوجيه الكريم، وما دام أن الشركة انتهت مدة رخصتها وفشلت في العثور على خام الحجر الجيري داخل منطقة الباحة، فإن الغرض من إنشاء الشركة لم يتحقق وليس لها الحق في المطالبة بموقع آخر خارج منطقة الباحة، وعليه فلا داعي لاستكمال تأسيس الشركة المساهمة للإسمنت حفاظاً على حقوق المساهمين، كما أن الشركة لم تتقدم بطلب تجديد رخصة الكشف أو الحصول على رخصة استغلال داخل موقع رخصة الكشف خلال مدة سريانها وفق مقتضى الفقرة (الخامسة) من المادة (الخامسة والثلاثين) من نظام الاستثمار التعديني، وبالتالي سقط حقها في الحصول عل رخصة تعدينية، وبناء على ما تقدم فإنه لا توجد حالياً أي رخصة تعدينية صادرة من الوزارة باسم شركة (...) – المدعية -، ولم يعد للشركة أي حقوق تجاه الوزارة بموجب نظام الاستثمار التعديني، ويطلب الحكم برفض هذه الدعوى. وبعرض ذلك على وكيل المدعية طلب مهلة للرد. وفي جلسة يوم الثلاثاء 2/7/1436هـ قدم وكيل المدعية مذكرة تضمنت أن المؤسسين في شركة (...) - شركة مساهمة مقفلة تحت التأسيس - قد تقدموا بطلبهم إلى وزارة التجارة والصناعة من ضمنهم موكليه لتأسيس شركة مساهمة مرفقاً به الجدوى الاقتصادية والنظام الأساسي وعقد التأسيس، وبعد دراسة الطلب تمت الموافقة عليه وإحالة عقد التأسيس لكاتب العدل لإثباته، وقد تم إثبات العقد أمام كاتب العدل برقم (35394806) وتاريخ 26/3/1435هـ وتم انعقاد الجمعية التأسيسية بتاريخ 28/3/1435هـ وصدر قرار معالي وزير التجارة والصناعة بإعلان تأسيس الشركة وفقاً للمادة (63) من نظام الشركات، إلا أن الوزارة أوقفت إصدار قرار الوزير بإعلان التأسيس بحجة أن ترخيص الكشف الممنوح من وزارة البترول والثروة المعدنية قد انتهى، وذكر أن الشركة قد استوفت متطلبات الترخيص بتأسيس الشركة الواردة بالمادة (52) من نظام الشركات والتي نصت على عدم جواز تأسيس الشركات المساهمة إلا بترخيص يصدره وزير التجارة ينشر في الجريدة الرسمية. ولا يصدر وزير التجارة الترخيص المذكور إلا بعد الاطلاع على دراسة الجدوى الاقتصادية، وأضاف أن إجراءات تأسيس الشركات لا تشترط الحصول على ترخيص من أي جهة، وأن تأسيس الشركة الذي وافقت عليه الوزارة والمثبت أمام كاتب العدل قد تضمن في مادته (3) أن الشركة لا تزاول نشاطها إلا بعد الحصول على التراخيص اللازمة. حيث إن الإجراءات المتبعة بالوزارة أن الترخيص تحصل عليه الشركة بعد تأسيسها، وأن وزارة البترول والثروة المعدنية ليست جهة ترخيص بتأسيس الشركات، وإنما في مجال صناعة الإسمنت تمنح تراخيص الكشف عن الحجر الجيري وكذلك تراخيص التعدين، وقد سبق أن أصدرت الوزارة ترخيص كشف عن خام الحجر </w:t>
      </w:r>
      <w:r>
        <w:rPr>
          <w:rFonts w:ascii="Traditional Arabic" w:hAnsi="Traditional Arabic" w:cs="Traditional Arabic"/>
          <w:sz w:val="32"/>
          <w:szCs w:val="32"/>
          <w:rtl/>
          <w:lang w:bidi="ar-EG"/>
        </w:rPr>
        <w:lastRenderedPageBreak/>
        <w:t>الجيري في منطقة ناوان بمحافظة المخواة بإمارة منطقة الباحة لشركة (...) – المدعية -، وهذا الترخيص ليس لتأسيس الشركة المساهمة شرطاً للترخيص التعديني. علماً بأن هذا الترخيص قابل للتجديد، وطلب الحكم بإلزام وزارة التجارة والصناعة بإصدار قرار بإعلان تأسيس شركة (...) - شركة مساهمة مقفلة -. وفي جلسة يوم الثلاثاء 16/7/1436هـ قرر أطراف الدعوى الاكتفاء بما سبق، وبناء عليه قررت الدائرة رفع الجلسة لدراسة القضية. وفي هذا اليوم أكد أطراف الدعوى على اكتفائهم بما سبق، وبناء عليه رفعت الجلسة للمداولة.</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before="100" w:beforeAutospacing="1"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وحيث إن حقيقة ما يهدف إليه وكيل المدعية من إقامة هذه الدعوى هو الحكم بإلزام الجهة المدعى عليها بإصدار قرار بالموافقة على إعلان تأسيس موكلته شركة (...) شركة مساهمة سعودية؛ فإن المحاكم الإدارية تختص بنظر هذا الطلب بموجب المادة (13/ب) من نظام ديوان المظالم الصادر بموجب المرسوم الملكي رقم (م/78) وتاريخ 19/9/1428هـ. ومن الناحية الشكلية؛ وحيث إن وكيل المدعية يطالب الجهة باتخاذ قرارها بإصدار قرار بالموافقة على إعلان تأسيس موكلته شركة (...) شركة مساهمة سعودية، والجهة ممتنعة عن ذلك حتى بعد إقامته هذه الدعوى؛ فإن الامتناع من قبيل القرارات السلبية التي لا تتحصن بمضي المدة؛ مما يتعين معها قبول الدعوى من الناحية الشكلية. وعن موضوع الدعوى؛ وحيث يطلب وكيل المدعية الحكم بإلزام الجهة المدعى عليها بإصدار قرار بالموافقة على إعلان تأسيس موكلته شركة (...) شركة مساهمة سعودية؛ ولأن الثابت أن الجهة المدعى عليها أفادت بأنه وردت للوزارة برقية معالي وزير البترول والثروة المعدنية رقم (01-1390-1435) وتاريخ 12/4/1435هـ المتضمنة أن شركة (...) – المدعية - سبق وأن تحصلت على رخصة كشف عن خام الحجر الجيري لصناعة الإسمنت من منطقة ناون بحافظة المخواة التابعة لإمارة منطقة الباحة لمدة سنتين هجريتين بموجب القرار الوزاري رقم (27/ق) وتاريخ 30/3/1433هـ، وأن الشركة أفادت بأن منطقة الكشف لا تحتوي على خام الحجر الجيري بالنسب والكميات والمواصفات المطلوبة لصناعة الإسمنت، فضلاً عن أن رخصة الكشف آنفة الذكر انتهت مدتها بتاريخ 29/3/1435هـ، وترتيباً على ذلك لم يعد لشركة (...) – المدعية - أو شركة (...) أي حقوق بموجب نظام الاستثمار التعديني الصادر بالمرسوم الملكي رقم (م/47) وتاريخ 20/8/1425هـ، وبما أن الشركة المدعية انتهت مدة رخصتها وفشلت في العثور على خام الحجر الجيري داخل منطقة الباحة، فإن الغرض من إنشاء الشركة لم يتحقق وليس لها الحق في المطالبة بموقع آخر خارج منطقة الباحة، وعليه فلا داعي لاستكمال تأسيس الشركة المساهمة للإسمنت حفاظاً على حقوق المساهمين، علاوة على أن الشركة المدعية لم تتقدم بطلب تجديد رخصة الكشف أو الحصول على رخصة استغلال داخل موقع رخصة </w:t>
      </w:r>
      <w:r>
        <w:rPr>
          <w:rFonts w:ascii="Traditional Arabic" w:hAnsi="Traditional Arabic" w:cs="Traditional Arabic"/>
          <w:sz w:val="32"/>
          <w:szCs w:val="32"/>
          <w:rtl/>
          <w:lang w:bidi="ar-EG"/>
        </w:rPr>
        <w:lastRenderedPageBreak/>
        <w:t>الكشف خلال مدة سريانها وفق مقتضى الفقرة الخامسة من المادة (الخامسة والثلاثين) من نظام الاستثمار التعديني، وبالتالي سقط حقها في الحصول على رخصة تعدينية، وبناًء على ذلك فإنه لا توجد حالياً أي رخصة تعدينية صادرة من الوزارة باسم شركة (...) – المدعية -، ولم يعد للشركة المدعية أي حقوق تجاه الوزارة بموجب نظام الاستثمار التعديني. وباطلاع الدائرة على المادة (الخامسة والثلاثين) التي تنص على أن: "تخول رخصة الكشف المرخص له مزاولة أي نشاط علمي وفني تفصيلي يؤدي إلى الكشف عن رواسب طبيعية لخامات معدنية فلزية وغير فلزية، كما تخوله الحقوق الانفرادية الآتية: ...الفقرة الخامسة: الحصول - أثناء سريان مدة الرخصة - على رخصة استغلال بالمنطقة المرخص له بالكشف فيها وفقاً لأحكام هذا النظام، بشرط أن يكون قد أوفى بجميع التزاماته وأثبت وجود معدن أو معادن يمكن استغلالها، وعلى الوزارة أن تبت في طلب رخصة الاستغلال خلال الفترة المحددة في اللائحة، فإذا انقضت مدة رخصة الكشف قبل البت في الطلب تعد رخصة الكشف قد مددت حكماً إلى أن يبت في الطلب، ويعفى المرخص له من دفع الرسوم عن فترة تمديد هذه الرخصة"؛ ولأن وكيل المدعية لم يثبت أن موكلته نجحت في العثور على خام الحجر الجيري داخل منطقة الباحة وهو الغرض من إنشاء الشركة؛ مما تنتهي معه الدائرة إلى عدم أحقية المدعية بما تطالب به في هذه الدعوى من إلزام الجهة المدعى عليها بإصدار قرار بالموافقة على إعلان تأسيس موكلته شركة (...) شركة مساهمة سعودية؛ وبالتالي رفض الدعوى وهو ما تقضي به الدائرة.</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شركة (...)، ضد وزارة التجارة.</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1720/5/ق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212/5/س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19/7/1437هـ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تجارة وصناعة - إغلاق مصنع - امتناع عن تجديد ترخيص - مخالفة إجراءات معالجة المصانع الواقعة خارج المدن الصناعية – عيب مخالفة النظم واللوائح.</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إغلاق المصنع العائد له، وقرارها السلبي بالامتناع عن تجديد ترخيصه - الثابت استناد المدعى عليها إلى وجوب نقل المصنع إلى مكان آخر لما يشكل من خطورة على البيئة السكنية والزراعية - صدور قرارٍ من مجلس الوزراء بتنظيم وبيان إجراءات معالجة وضع المصانع الواقعة خارج نطاق المواقع المخصصة للمدن الصناعية وآلية عمل اللجان المشكلة لذلك - مخالفة المدعى عليها للإجراءات التي قررها مجلس الوزراء في قراره المشار إليه وتصديها لقرار إغلاق المصنع دون انتظار لتوصيات اللجنة المشكلة لذلك؛ وبالتالي فإن قراريها مشوبان بالخطأ في تطبيق النظام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9"/>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قرار مجلس الوزراء رقم (181) وتاريخ 5/6/1434هـ؛ بشأن تنظيم إجراءات معالجة وضع المصانع الواقعة خارج نطاق المدن الصناعية، وآلية عمل اللجان المشكلة لذلك.</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أنه بتاريخ 15/5/1435هـ تقدم المدعي للمحكمة بعريضة دعوى تضمنت تظلمه من قرار المدعى عليها المتضمن إغلاق مصنع البلك العائد له، وعدم تجديد الترخيص رقم (2701713) وتاريخ 15/5/1427هـ بلا سند مشروع، وطلب إلغاء ذلك القرار. وبإحالة القضية للدائرة باشرت نظرها على النحو الموضح بمحضرها، حيث أجابت المدعى عليها عن الدعوى بأن رخصة مزاولة النشاط للمصنع تنتهي بتاريخ 13/5/1433هـ، وتم إصدار الرخصة من قبل أحد المكاتب الحكومية الإلكترونية، وقد لوحظ بعد صدورها عدم استيفاء شرط كامل للاشتراطات الخاصة بهذا النشاط ومن أهمها شرط الحصول على موافقة فرع الرئاسة العامة للأرصاد وحماية البيئة، ثم وجهت البلدية عدة شعارات لصاحب المصنع، وقام وكيل المالك بتوقيع عدة تعهدات لتصحيح وضعه، وأعطي مهلة مناسبة لذلك بلغت ستة أشهر، ثم أغلق المصنع نظراً لمماطلة المدعي، وتم مخاطبة فرع الرئاسة العامة للأرصاد وحماية البيئة فورد خطابها رقم (8/11/110) وتاريخ 17/2/1434هـ المتضمن أن تلك الأنشطة يمنع مزاولتها داخل </w:t>
      </w:r>
      <w:r>
        <w:rPr>
          <w:rFonts w:ascii="Traditional Arabic" w:hAnsi="Traditional Arabic" w:cs="Traditional Arabic"/>
          <w:sz w:val="32"/>
          <w:szCs w:val="32"/>
          <w:rtl/>
          <w:lang w:bidi="ar-EG"/>
        </w:rPr>
        <w:lastRenderedPageBreak/>
        <w:t>المناطق الحيوية السكنية لما لها من آثار سلبية على البيئة، ثم ورد خطاب آخر برقم (150) وتاريخ 14/3/1435هـ تضمن عدم السماح بإنشاء المصانع على الأراضي الزراعية، والمنطقة التي بها المصنع من المناطق الزراعية، وطلب ممثل المدعى عليها رفض الدعوى. وبعرض ذلك على المدعي قدم مذكرة تضمنت أن الرخصة انتهت بتاريخ 13/5/1433هـ وتم تجديدها بناء على خطاب وكيل الأمين للخدمات برقم (19585) وتاريخ 27/2/1435هـ، وتم سداد الرسوم وتجديد الترخيص في الحاسب، إلا أن المدعى عليها رفضت إعطاء الرخصة الورقية رغم أن خطاب وكيل الأمين نص على اعتماد فتح المصنع وتجديد الترخيص. وأما ما دفعت به المدعى عليها بشأن عدم السماح بإقامة المصانع في الأراضي الزراعية فإن المصنع يقع عل شارع تجاري بموجب صك الملكية، كما أنه يوجد عدة مصانع في المنطقة وبعضها بدون ترخيص، وطلب إلزام المدعى عليها بتجديد الترخيص وفتح المصنع. وبعرض ذلك على ممثل المدعى عليها قدم مذكرة تضمنت التأكيد على ما سبق إيراده، كما تضمنت أن المدعي سبق أن تعهد بالبحث عن موقع بديل، ولم يفِ بذلك، وأكد على طلب رفض الدعوى. وبعرض ذلك على المدعي أوضح أن الإقرارات التي أخذت عليه لمراجعة المدعى عليها وتصحيح وضعه وإنهاء معاملة تجديد الترخيص، وليس للبحث عن موقع بديل والانتقال إليه، وقد تم تصحيح وضعه وأوضح أنه يحصر دعواه بطلب إلزام المدعى عليه بفتح المصنع وتجديد الرخصة، وقرر اكتفاءه بذلك، فيما قرر ممثل المدعى عليها اكتفاءه بما قدمه، ثم أصدرت الدائرة حكمها رقم (326/دإ/1/22) لعام 1435هـ القاضي بإلغاء قرار المدعى عليها المتضمن إغلاق مصنع البلك الآلي العائد للمدعي، وإلزامها بتجديد ترخيص المصنع. وبتسليم طرفي الدعوى نسخة منه قدم ممثل المدعى عليها لائحة اعتراضية رفعت مع كامل أوراق القضية لمحكمة الاستئناف الإدارية بمنطقة مكة المكرمة – الدائرة الإدارية الرابعة - وقيدت القضية برقم (1226/2/س) لعام 1436هـ وأصدرت حكماً قضى بنقض حكم الدائرة وإعادة القضية لها لإعادة نظرها؛ وذلك لأن الدائرة انتهت إلى الحكم بإلغاء القرار دون التأكد والبحث في مدى تحصن قرار الترخيص الصادر للمدعي المشار إليه في خطاب وكيل الأمين للخدمات برقم (19585) وتاريخ 27/2/1435هـ، ومن ثم التأكد من سحب المدعى عليها لقرارها من عدمه. وفي جلسة هذا اليوم جرى إعادة النظر في القضية، وبسؤال طرفي الدعوى عما لديهما قرر المدعي تمسكه بدعواه واكتفاءه بما قدمه، كما قرر ممثل المدعى عليها اكتفاءه بما قدمه، ولاكتفاء الطرفين قررت الدائرة رفع الجلسة للمداولة، ثم أصدرت حكمها لما يلي.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طلب إلغاء قرار المدعى عليها المتضمن إغلاق مصنع البلك العائد له، وإلغاء قرارها السلبي بالامتناع عن تجديد الرخصة وتسليمها ورقياً؛ فإن الدعوى تكون حينئذ من اختصاص المحاكم الإدارية ولائياً طبقاً للمادة (13/ب) من نظام ديوان المظالم، ومن اختصاص الدائرة نوعياً </w:t>
      </w:r>
      <w:r>
        <w:rPr>
          <w:rFonts w:ascii="Traditional Arabic" w:hAnsi="Traditional Arabic" w:cs="Traditional Arabic"/>
          <w:sz w:val="32"/>
          <w:szCs w:val="32"/>
          <w:rtl/>
          <w:lang w:bidi="ar-EG"/>
        </w:rPr>
        <w:lastRenderedPageBreak/>
        <w:t xml:space="preserve">ومكانياً استناداً للقرارات المنظمة لذلك. وأما عن قبول الدعوى شكلاً؛ فإن الثابت أن المصنع أغلق من قبل المدعى عليها بتاريخ 11/4/1435هـ بموجب محضر إغلاق المحل، ثم تقدم المدعي بتظلم للمدعى عليها بتاريخ 8/5/1435هـ، وبعد ذلك تقدم المدعي بهذه الدعوى بتاريخ 15/5/1435هـ. كما أن قرارها المتمثل بالامتناع عن تسليم الرخصة ورقياً يعد من قبيل القرارات المتجددة؛ وبناء عليه فإن الدعوى استوفت سائر أوضاعها الشكلية، وتبعاً لذلك فهي مقبولة شكلاً. وأما عن موضوعها؛ فإن الثابت أن المدعى عليها أغلقت مصنع البلك العائد للمدعي وامتنعت عن تسليمه الرخصة بعد انتهائها بحجة أنه يجب نقل المصنع إلى مكان آخر لما يشكل من خطورة على البيئة السكنية والزراعية. وبعد اطلاع الدائرة على مستندات الدعوى وما قدمه طرفاها تبين أن هناك لجنة مشكلة لمعاجلة وضع المصانع الواقعة خارج نطاق المواقع المخصصة للمدن الصناعية في مناطق المملكة، وصدر بموجب ذلك قرار مجلس الوزراء رقم (181) وتاريخ 5/6/1434هـ المتضمن تنظيم وبيان إجراءات معالجة وضع المصانع وآلية عمل اللجان المشكلة لذلك، حيث تضمن أن المصانع القائمة حالياً الواقعة في غير الأماكن المخصصة للأنشطة الصناعية تشكل لها لجنة أو أكثر تتكون من مندوبين من وزارة الشؤون البلدية والقروية، ووزارة الداخلية، ووزارة التجارة والصناعة، ووزارة الزراعة، ووزارة المالية، ووزارة الصحة، ووزارة المياه والكهرباء، والهيئة العامة للاستثمار، والرئاسة العامة للأرصاد وحماية البيئة، والهيئة السعودية للمدن الصناعية ومناطق التقنية، وأي جهة أخرى ترى اللجنة أهمية مشاركتها، وتقوم تلك اللجنة بحصر جميع المصانع الواقعة خارج نطاق المواقع المخصصة للأنشطة الصناعية، والوقوف عليها وجمع المعلومات والبيانات لكل مصنع، ثم دراسة حالة كل مصنع على حدة واقتراح الحلول والتوصيات المناسبة لمعالجة وضعه وتصحيحه وبقائه في موقعه أو نقله إلى الموقع المخصص لنشاطه في حال عدم انطباق المعايير الصحية والبيئية، ثم ترفع توصياتها إلى الجهة المختصة الصادر منها ترخيص المصنع لاتخاذ الإجراءات اللازمة لتنفيذ تلك التوصيات والمقترحات. ويظهر من خلال ما سبق إيراده أن المدعى عليها خالفت الإجراءات التي قررها مجلس الوزراء لمعالجة وضع المصانع، وتصدت لقرار إغلاق المصنع وطلبت من المدعي نقله من تلقاء ذاتها دون انتظار لتوصيات اللجنة المشكلة لذلك، كما أنه لا يكفي توصية جهة واحدة، بل لا بد أن تكون إجراءات القرار ومن ثم صدوره وفقاً للإجراءات التي حددها مجلس الوزراء، وهو ما أكده وكيل الأمين للخدمات بموجب خطابه رقم (198585) وتاريخ 27/2/1435هـ المتضمن اعتماد فتح المصنع وتجديد الرخصة إلى حين انتهاء أعمال اللجنة المشكلة بشأن معالجة وضع المصانع الواقعة خارج المناطق الصناعية بناء على قرار مجلس الوزراء المشار إليه، إلا أن الثابت أن المدعى عليها لم تلتزم بذلك ولم تمنح المدعي رخصة ورقية، رغم أنه سدد الرسوم وتم تجديدها إلكترونياً حتى تاريخ 12/5/1436هـ استناداً لبيانات الخدمات الإلكترونية التابع للمدعى عليها؛ وبالتالي فإن قرارها بإغلاق المصنع العائد للمدعي وعدم تجديد الرخصة مشوب بعيب الخطأ في تطبيق وتفسير النظام وحري بالإلغاء. وأما ما أشارت إليه محكمة الاستئناف الإدارية بمكة المكرمة </w:t>
      </w:r>
      <w:r>
        <w:rPr>
          <w:rFonts w:ascii="Traditional Arabic" w:hAnsi="Traditional Arabic" w:cs="Traditional Arabic"/>
          <w:sz w:val="32"/>
          <w:szCs w:val="32"/>
          <w:rtl/>
          <w:lang w:bidi="ar-EG"/>
        </w:rPr>
        <w:lastRenderedPageBreak/>
        <w:t>بشأن بحث مدى تحصن قرار الترخيص الصادر للمدعي المشار إليه في خطاب وكيل الأمين للخدمات برقم (19585) وتاريخ 27/2/1435هـ، فتجيب الدائرة عن ذلك بأن تحصن القرار المشار إليه من عدمه لا يؤثر على النتيجة التي انتهت إليها الدائرة؛ وذلك لأن الإلغاء بني على مخالفة المدعى عليها للإجراءات التي قررها مجلس الوزراء لمعالجة وضع المصانع، وتصدت لقرار إغلاق المصنع وطلبت من المدعي نقله من تلقاء ذاتها دون انتظار لتوصيات اللجنة المشكلة لذلك، وإيراد ذلك القرار هو للتأكيد على عدم مشروعية الإغلاق، ولو فرض بأن ذلك القرار لم يتحصن لسحبه من قبل مصدره، فإن مخالفة المدعى عليها للإجراءات التي سبق الإشارة إليها كاف للحكم بالإلغاء.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المدعى عليها (أمانة منطقة المدينة المنورة) المتضمن إغلاق مصنع البلك الآلي العائد للمدعي (...)، وإلزامها بتجديد ترخيص المصنع؛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قضية الاستئناف 4757/ق لعام 1435هـ</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20/5/1437هـ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تجارة وصناعة – قرارات لجنة المساهمات العقارية - استبعاد نصيب أصحاب المساهمة العقارية – اختصاص محاكم الاستئناف الإدارية بالنظر في قرارات لجنة المساهمات العقارية – مناط إصدار القرار – حفظ حقوق المساهمين.</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(لجنة المساهمات العقارية) المتضمن استبعاد نصيب أصحاب المساهمة وأقاربهم لحين انتهاء التقرير المحاسبي – اختصاص محاكم الاستئناف الإدارية بديوان المظالم ابتداءً بالنظر في الاعتراضات التي يقدمها ذوو الشأن ضد قرارات لجنة المساهمات العقارية بموجب الأمر الملكي الصادر بذلك – الثابت أن للمدعى عليها اتخاذ جميع الإجراءات التي تحفظ حقوق المساهمين وفق آلية عمل لجنة المساهمات العقارية المقرَّة نظاماً – كون هدف المدعى عليها من إرجاء صرف مستحقات أصحاب المساهمة إلى حين صدور التقرير المحاسبي هو المحافظة على حقوق المساهمين ولم يتبين أن للقرار غاية غير ذلك، لا سيما وأن القرار لم يقرر حقاً للمدعي أو يمنعه من مثله، مما يكون معه القرار مبيناً على سبب صحيح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الأمر الملكي رقم (</w:t>
      </w:r>
      <w:r>
        <w:rPr>
          <w:rFonts w:ascii="Traditional Arabic" w:hAnsi="Traditional Arabic" w:cs="Traditional Arabic"/>
          <w:sz w:val="32"/>
          <w:szCs w:val="32"/>
          <w:rtl/>
          <w:lang w:bidi="fa-IR"/>
        </w:rPr>
        <w:t xml:space="preserve">28376) </w:t>
      </w:r>
      <w:r>
        <w:rPr>
          <w:rFonts w:ascii="Traditional Arabic" w:hAnsi="Traditional Arabic" w:cs="Traditional Arabic"/>
          <w:sz w:val="32"/>
          <w:szCs w:val="32"/>
          <w:rtl/>
          <w:lang w:bidi="ar-EG"/>
        </w:rPr>
        <w:t>وتاريخ 19/7/1435هـ؛ بشأن اختصاص محاكم الاستئناف الإدارية بديوان المظالم بالنظر في الاعتراضات ضد قرارات لجنة المساهمات العقارية.</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الفقرة (5) من آلية عمل لجنة المساهمات العقارية الصادرة بقرار مجلس الوزراء رقم (48) وتاريخ 14/2/1430هـ، والمعدلة بقرار مجلس الوزراء رقم (297) وتاريخ 13/7/1435هـ.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حيث إن وقائع هذه القضية تتلخص في أن وكيل المدعي (...) تقدم إلى المحكمة بصحيفة دعوى يتظلم فيها من قرار لجنة المساهمات العقارية بعدم صرف مستحقات موكله من مساهمة (...) أسوة بباقي المساهمين الذين صرفت مستحقاتهم، وذكر أن موكله كان أحد المساهمين في مساهمة (...) بأربعة عقود وتبلغ قيمتها مجتمعة (1,634,704) مليوناً وستمئة وأربعة وثلاثين ألفاً وسبعمئة وأربعة ريالات، وأن اللجنة المدعى عليها قد قامت ببيع الأرض محل المساهمة وصرفت للمساهمين مستحقاتهم عدا موكله فقد امتنعت اللجنة عن صرف مستحقاته. وبإحالة القضية لهذه الدائرة باشرت نظرها على النحو المبين بمحاضر الضبط وقد حضر وكيل المدعي كما حضر عن المدعى عليها ممثلوها (...)، و(...)، و(...) وقدم ممثلو الجهة المدعى </w:t>
      </w:r>
      <w:r>
        <w:rPr>
          <w:rFonts w:ascii="Traditional Arabic" w:hAnsi="Traditional Arabic" w:cs="Traditional Arabic"/>
          <w:sz w:val="32"/>
          <w:szCs w:val="32"/>
          <w:rtl/>
          <w:lang w:bidi="ar-EG"/>
        </w:rPr>
        <w:lastRenderedPageBreak/>
        <w:t>عليها عدة مذكرات رداً على الدعوى جاء ملخص ما ورد فيها أن اللجنة أصدرت قرارها رقم (</w:t>
      </w:r>
      <w:r>
        <w:rPr>
          <w:rFonts w:ascii="Traditional Arabic" w:hAnsi="Traditional Arabic" w:cs="Traditional Arabic"/>
          <w:sz w:val="32"/>
          <w:szCs w:val="32"/>
          <w:rtl/>
          <w:lang w:bidi="fa-IR"/>
        </w:rPr>
        <w:t xml:space="preserve">109) </w:t>
      </w:r>
      <w:r>
        <w:rPr>
          <w:rFonts w:ascii="Traditional Arabic" w:hAnsi="Traditional Arabic" w:cs="Traditional Arabic"/>
          <w:sz w:val="32"/>
          <w:szCs w:val="32"/>
          <w:rtl/>
          <w:lang w:bidi="ar-EG"/>
        </w:rPr>
        <w:t>وتاريخ 17/9/1436هـ المتعلق بمساهمة (...) والمتضمن ما يلي: 1- التعاقد مع محاسب قانوني لإعداد تقرير محاسبي لمساهمة (...). 2- صرف رأس المال للمساهمين من ناتج بيع العقار الخاص بالمساهمة مع استبعاد نصيب أصحاب المساهمة لحين انتهاء التقرير المحاسبي. ومن ذلك يتبين أن اللجنة لم يصدر منها قرار نهائي بعدم الصرف وإنما علقت الصرف على انتهاء التقرير المحاسبي، وأن اللجنة ستقوم بصرف جميع الحقوق لأصحاب المساهمة ومن ضمنهم المدعي وفق ما يتم التوصل إليه في التقرير المحاسبي النهائي الذي سيتم اعتماده من قبل اللجنة عند انتهائه. وعقب وكيل المدعي على رد المدعى عليها بأن المساهمة هي شراكة بين شركة (...) وتمتلك حصة تقدر (64,72%) من المساهمة و(...) ويتملك نسبة (35,9%) من المساهمة بموجب التقرير المحاسبي الصادر من مكتب (...) محاسبون ومراجعون قانونيون وشركة (...) ذات مسؤولية محدودة، والشركاء فيها هم (...) بنسبة (75%) وهو مدير الشركة، والمدعي بنسبة (25%)، وموكله المدعي مساهم من ضمن المساهمين في هذه المساهمة بمبلغ قدره (1,634,704) مليون وستمئة وأربعة وثلاثون ألفاً وسبعمئة وأربعة ريالات. وقد تم بيع الأرض وصرفت اللجنة كامل رأس المال للمساهمين بما فيهم (...) وهو أحد أصحاب المساهمة ولم تقم بصرف رأس مال موكله إذ هو مساهم بالمبلغ سالف الذكر من ماله الخاص، وأضاف أن امتناع المدعى عليها عن صرف مستحقات موكله كمساهم من ضمن المساهمين لا أساس له، وطلب إلزام اللجنة بصرف مستحقات موكله. وقد رد ممثل المدعى عليها على ما أورده وكيل المدعي في مذكرته بأن شركة (...) القابضة الطارحة للمساهمة يملكها كل من (...) و(...) – المدعي - بموجب عقد تأسيس الشركة وشركة (...) هي من فتح المساهمة وتولت إدارة المساهمة، وقد نص العقد الموقع بين شركة (...) و(...) أن تكون إدارة المساهمة من اختصاص شركة (...) وهو ما أكده خطاب الشركة الموجة لأمين عام اللجنة، وقد نص العقد الذي وقعته شركة (...) مع (...) على أن تقوم الشركة بفتح مساهمة على الأرض وعلى قيمة المشروع الذي سيتم تنفيذه على الأرض، كما نص العقد على أنه يحق لـ (...) الدخول كمساهم رئيس في المشروع بنسبة يتم تحديدها بين الطرفين، وقد جاء في قائمة المساهمين الموقعة والمختومة من شركة (...) أن المساهم رقم (</w:t>
      </w:r>
      <w:r>
        <w:rPr>
          <w:rFonts w:ascii="Traditional Arabic" w:hAnsi="Traditional Arabic" w:cs="Traditional Arabic"/>
          <w:sz w:val="32"/>
          <w:szCs w:val="32"/>
          <w:rtl/>
          <w:lang w:bidi="fa-IR"/>
        </w:rPr>
        <w:t xml:space="preserve">166) </w:t>
      </w:r>
      <w:r>
        <w:rPr>
          <w:rFonts w:ascii="Traditional Arabic" w:hAnsi="Traditional Arabic" w:cs="Traditional Arabic"/>
          <w:sz w:val="32"/>
          <w:szCs w:val="32"/>
          <w:rtl/>
          <w:lang w:bidi="ar-EG"/>
        </w:rPr>
        <w:t>هو الشريك (...) و مبلغه (</w:t>
      </w:r>
      <w:r>
        <w:rPr>
          <w:rFonts w:ascii="Traditional Arabic" w:hAnsi="Traditional Arabic" w:cs="Traditional Arabic"/>
          <w:sz w:val="32"/>
          <w:szCs w:val="32"/>
          <w:rtl/>
          <w:lang w:bidi="fa-IR"/>
        </w:rPr>
        <w:t xml:space="preserve">25,900,000) </w:t>
      </w:r>
      <w:r>
        <w:rPr>
          <w:rFonts w:ascii="Traditional Arabic" w:hAnsi="Traditional Arabic" w:cs="Traditional Arabic"/>
          <w:sz w:val="32"/>
          <w:szCs w:val="32"/>
          <w:rtl/>
          <w:lang w:bidi="ar-EG"/>
        </w:rPr>
        <w:t>خمسة وعشرون مليوناً وتسعمئة ألف ريال، وقد تم اعتبار شركة (...) مديراً للمساهمة وحدها ممثلة بمالكيها (...) و(...) – المدعي - وهي الطارحة للمساهمة، ويتمتع الشريكان بالصلاحيات. وأن ما ذكره وكيل المدعى من أن اللجنة صرفت لجميع المساهمين عدا موكله غير صحيح، وإنما صرفت لجميع المساهمين عدا الشركاء في شركة (...) الطارحة للمساهمة (...) و(...) – المدعي -، وسيتم الصرف لهم عند انتهاء التصفية، وطلب ممثل المدعى عليها رفض الدعوى. وبجلسة اليوم قرر طرفا الدعوى اكتفاءهما بما قدما من مذكرات ومستندات.</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حيث إن وكيل المدعى يهدف من إقامة الدعوى إلى إلغاء قرار المدعى عليها رقم (</w:t>
      </w:r>
      <w:r>
        <w:rPr>
          <w:rFonts w:ascii="Traditional Arabic" w:hAnsi="Traditional Arabic" w:cs="Traditional Arabic"/>
          <w:sz w:val="32"/>
          <w:szCs w:val="32"/>
          <w:rtl/>
          <w:lang w:bidi="fa-IR"/>
        </w:rPr>
        <w:t xml:space="preserve">4/109) </w:t>
      </w:r>
      <w:r>
        <w:rPr>
          <w:rFonts w:ascii="Traditional Arabic" w:hAnsi="Traditional Arabic" w:cs="Traditional Arabic"/>
          <w:sz w:val="32"/>
          <w:szCs w:val="32"/>
          <w:rtl/>
          <w:lang w:bidi="ar-EG"/>
        </w:rPr>
        <w:t>وتاريخ 17/9/1435هـ المتضمن استبعاد نصيب أصحاب المساهمة وأقاربهم لحين انتهاء التقرير المحاسبي، وحيث إن ديوان المظالم يختص ولائياً بنظر الدعوى بموجب المادة (</w:t>
      </w:r>
      <w:r>
        <w:rPr>
          <w:rFonts w:ascii="Traditional Arabic" w:hAnsi="Traditional Arabic" w:cs="Traditional Arabic"/>
          <w:sz w:val="32"/>
          <w:szCs w:val="32"/>
          <w:rtl/>
          <w:lang w:bidi="fa-IR"/>
        </w:rPr>
        <w:t>13/</w:t>
      </w:r>
      <w:r>
        <w:rPr>
          <w:rFonts w:ascii="Traditional Arabic" w:hAnsi="Traditional Arabic" w:cs="Traditional Arabic"/>
          <w:sz w:val="32"/>
          <w:szCs w:val="32"/>
          <w:rtl/>
          <w:lang w:bidi="ar-EG"/>
        </w:rPr>
        <w:t>ب) من نظامه، كما أن محاكم الاستئناف الإدارية بديوان المظالم تختص ابتداءً بالنظر في الاعتراضات التي يقدمها ذوو الشأن ضد قرارات لجنة المساهمات العقارية بموجب الأمر الملكي البرقي رقم (</w:t>
      </w:r>
      <w:r>
        <w:rPr>
          <w:rFonts w:ascii="Traditional Arabic" w:hAnsi="Traditional Arabic" w:cs="Traditional Arabic"/>
          <w:sz w:val="32"/>
          <w:szCs w:val="32"/>
          <w:rtl/>
          <w:lang w:bidi="fa-IR"/>
        </w:rPr>
        <w:t xml:space="preserve">28376) </w:t>
      </w:r>
      <w:r>
        <w:rPr>
          <w:rFonts w:ascii="Traditional Arabic" w:hAnsi="Traditional Arabic" w:cs="Traditional Arabic"/>
          <w:sz w:val="32"/>
          <w:szCs w:val="32"/>
          <w:rtl/>
          <w:lang w:bidi="ar-EG"/>
        </w:rPr>
        <w:t>وتاريخ 19/7/1435هـ. وحيث إنه عن القبول الشكلي للدعوى؛ فإن الثابت أن القرار محل الطعن صدر بتاريخ 17/9/1435هـ، وتقدم وكيل المدعي بالطعن عليه أمام هذه المحكمة بتاريخ 2/12/1435هـ، ولم يقم دليل من الأوراق على تبلغ المدعي بالقرار، ولم تدفع المدعى عليها بأنها أبلغت المدعي بالقرار محل الطعن عند صدوره؛ الأمر الذي تصبح معه الدعوى مقبولة شكلاً. وحيث إنه عن الموضوع؛ فإن المدعي يطعن في قرار المدعى عليها استبعاد نصيبه من المساهمة لحين انتهاء التقرير المحاسبي. وبما أن الفقرة (الخامسة) من آلية عمل لجنة المساهمات العقارية بعد تعديلها بموجب قرار مجلس الوزراء رقم (</w:t>
      </w:r>
      <w:r>
        <w:rPr>
          <w:rFonts w:ascii="Traditional Arabic" w:hAnsi="Traditional Arabic" w:cs="Traditional Arabic"/>
          <w:sz w:val="32"/>
          <w:szCs w:val="32"/>
          <w:rtl/>
          <w:lang w:bidi="fa-IR"/>
        </w:rPr>
        <w:t xml:space="preserve">297) </w:t>
      </w:r>
      <w:r>
        <w:rPr>
          <w:rFonts w:ascii="Traditional Arabic" w:hAnsi="Traditional Arabic" w:cs="Traditional Arabic"/>
          <w:sz w:val="32"/>
          <w:szCs w:val="32"/>
          <w:rtl/>
          <w:lang w:bidi="ar-EG"/>
        </w:rPr>
        <w:t>وتاريخ 13/7/1435هـ قد نصت على ما يلي: "تتخذ اللجنة جميع الإجراءات الشرعية والنظامية بما فيها التي تسهم في حقوق المساهمين وإعادتها بأنسب الطرق، سواء ببيع المساهمة مباشرة بحسب قيمتها الحالية، أو بيعها عن طريق المزاد العلني، أو انتظار اعتماد مخطط المساهمة، أو الاستمرار في القيام بأعمال التطوير بحسب حالة كل مساهمة، وفقاً لما تراه اللجنة محققاً لمصلحة المساهمة"، وحيث إن المستفاد من النص المتقدم أن للجنة اتخاذ جميع الإجراءات التي تحفظ حقوق المساهمين، وحيث إن هدف اللجنة من إرجاء صرف مستحقات أصحاب المساهمة إلى حين صدور التقرير المحاسبي الذي يبين مالهم وما عليهم من حقوق المساهمين هو المحافظة على حقوق المساهمين، ولم يتبين أن للقرار غاية غير ذلك</w:t>
      </w:r>
      <w:r>
        <w:rPr>
          <w:rFonts w:ascii="Traditional Arabic" w:hAnsi="Traditional Arabic" w:cs="Traditional Arabic"/>
          <w:sz w:val="32"/>
          <w:szCs w:val="32"/>
          <w:rtl/>
        </w:rPr>
        <w:t>؛</w:t>
      </w:r>
      <w:r>
        <w:rPr>
          <w:rFonts w:ascii="Traditional Arabic" w:hAnsi="Traditional Arabic" w:cs="Estrangelo Edessa"/>
          <w:sz w:val="32"/>
          <w:szCs w:val="32"/>
          <w:rtl/>
          <w:lang w:bidi="syr-SY"/>
        </w:rPr>
        <w:t xml:space="preserve"> </w:t>
      </w:r>
      <w:r>
        <w:rPr>
          <w:rFonts w:ascii="Traditional Arabic" w:hAnsi="Traditional Arabic" w:cs="Traditional Arabic"/>
          <w:sz w:val="32"/>
          <w:szCs w:val="32"/>
          <w:rtl/>
          <w:lang w:bidi="ar-EG"/>
        </w:rPr>
        <w:t>فإن القرار يكون مبيناً على سبب صحيح، لاسيما وأن القرار لم يقرر حقاً للمدعي أو يمنعه من مثله</w:t>
      </w:r>
      <w:r>
        <w:rPr>
          <w:rFonts w:ascii="Traditional Arabic" w:hAnsi="Traditional Arabic" w:cs="Traditional Arabic"/>
          <w:sz w:val="32"/>
          <w:szCs w:val="32"/>
          <w:rtl/>
        </w:rPr>
        <w:t>،</w:t>
      </w:r>
      <w:r>
        <w:rPr>
          <w:rFonts w:ascii="Traditional Arabic" w:hAnsi="Traditional Arabic" w:cs="Estrangelo Edessa"/>
          <w:sz w:val="32"/>
          <w:szCs w:val="32"/>
          <w:rtl/>
          <w:lang w:bidi="syr-SY"/>
        </w:rPr>
        <w:t xml:space="preserve"> </w:t>
      </w:r>
      <w:r>
        <w:rPr>
          <w:rFonts w:ascii="Traditional Arabic" w:hAnsi="Traditional Arabic" w:cs="Traditional Arabic"/>
          <w:sz w:val="32"/>
          <w:szCs w:val="32"/>
          <w:rtl/>
          <w:lang w:bidi="ar-EG"/>
        </w:rPr>
        <w:t>وإنما هو إرجاء الصرف لحين صدور التقرير المحاسبي؛</w:t>
      </w:r>
      <w:r>
        <w:rPr>
          <w:rFonts w:ascii="Traditional Arabic" w:hAnsi="Traditional Arabic" w:cs="Estrangelo Edessa"/>
          <w:sz w:val="32"/>
          <w:szCs w:val="32"/>
          <w:rtl/>
          <w:lang w:bidi="syr-SY"/>
        </w:rPr>
        <w:t xml:space="preserve"> </w:t>
      </w:r>
      <w:r>
        <w:rPr>
          <w:rFonts w:ascii="Traditional Arabic" w:hAnsi="Traditional Arabic" w:cs="Traditional Arabic"/>
          <w:sz w:val="32"/>
          <w:szCs w:val="32"/>
          <w:rtl/>
          <w:lang w:bidi="ar-EG"/>
        </w:rPr>
        <w:t>الأمر الذي تنتهي معه الدائرة إلى رفض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لجنة المساهمات العقارية بوزارة التجارة والصناعة؛ لما هو مبين بالأسباب.</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قضية الاستئناف 4186/ق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22/10/1437هـ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تجارة وصناعة – قرارات لجنة المساهمات العقارية - امتناع عن تصفية مساهمة عقارية - اختصاص محاكم الاستئناف الإدارية بالنظر في قرارات لجنة المساهمات العقارية – نطاق اختصاص اللجنة - تصفية المساهمة خارج اللجنة المختصة.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(لجنة المساهمات العقارية) السلبي بالامتناع عن تصفية المساهمة محل الدعوى باعتباره مساهماً فيها - اختصاص محاكم الاستئناف الإدارية بديوان المظالم ابتداءً بالنظر في الاعتراضات التي يقدمها ذوو الشأن ضد قرارات لجنة المساهمات العقارية بموجب الأمر الملكي الصادر بذلك – الثابت انحصار اختصاص المدعى عليها بتصفية المساهمات التي تحت نظرها وعدم اختصاصها بتصفية المساهمات التي تمت خارجها طبقاً لقرارات تشكيلها وآلية عملها – تصفية المساهمة محل الدعوى تمت خارج المدعى عليها؛ وبالتالي لا تُلزم المدعى عليها بتصفيتها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الأمر الملكي رقم (</w:t>
      </w:r>
      <w:r>
        <w:rPr>
          <w:rFonts w:ascii="Traditional Arabic" w:hAnsi="Traditional Arabic" w:cs="Traditional Arabic"/>
          <w:sz w:val="32"/>
          <w:szCs w:val="32"/>
          <w:rtl/>
          <w:lang w:bidi="fa-IR"/>
        </w:rPr>
        <w:t xml:space="preserve">28376) </w:t>
      </w:r>
      <w:r>
        <w:rPr>
          <w:rFonts w:ascii="Traditional Arabic" w:hAnsi="Traditional Arabic" w:cs="Traditional Arabic"/>
          <w:sz w:val="32"/>
          <w:szCs w:val="32"/>
          <w:rtl/>
          <w:lang w:bidi="ar-EG"/>
        </w:rPr>
        <w:t>وتاريخ 19/7/1435هـ؛ بشأن اختصاص محاكم الاستئناف الإدارية بديوان المظالم بالنظر في الاعتراضات ضد قرارات لجنة المساهمات العقارية.</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قرار مجلس الوزراء رقم (130) وتاريخ 7/5/1429هـ؛ بشأن تشكيل لجنة المساهمات العقارية.</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الفقرة (5) من آلية عمل لجنة المساهمات العقارية الصادرة بقرار مجلس الوزراء رقم (48) وتاريخ 14/2/1430هـ، والمعدلة بقرار مجلس الوزراء رقم (297) وتاريخ 13/7/1435هـ.</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إن وقائع هذه القضية تتلخص بتقدم المدعي عن طريق وكيله (...) إلى هذه المحكمة بصحيفة دعوى ضمنها أن وزارة التجارة سبق وأن وافقت في شهر شعبان من عام 1425هـ على طرح مؤسسة (...) للاستثمارات العقارية لأرض حي السلام بجدة للمساهمة العقارية، وأن موكله اشترى عدد (840) ثمانمئة وأربعين سهماً في هذه المساهمة بمبلغ قدره (8.400.000) ثمانية ملايين وأربعمئة ألف ريال، وقد أدرجت هذه المساهمة ضمن المساهمات المتعثرة بوزارة التجارة وأصبحت الوزارة هي المسؤولة عن مراقبتها ومتابعتها حتى تتم تصفيتها، غير أنها لم تحل الأرض أو أي جزء منها إلى المصفي حتى الآن ولم تعلن عن أي مزاد علني للتصرف فيها رغم أنها مقيدة لديها بأنها متابعة من قبلها وتتم دراستها من إدارتها القانونية، ولذلك فإنه يطلب إلزام المدعى عليها بتصفية مساهمة أرض حي السلام بجد شرق طريق الحرمين وتسليم موكله </w:t>
      </w:r>
      <w:r>
        <w:rPr>
          <w:rFonts w:ascii="Traditional Arabic" w:hAnsi="Traditional Arabic" w:cs="Traditional Arabic"/>
          <w:sz w:val="32"/>
          <w:szCs w:val="32"/>
          <w:rtl/>
          <w:lang w:bidi="ar-EG"/>
        </w:rPr>
        <w:lastRenderedPageBreak/>
        <w:t xml:space="preserve">جميع مستحقاته في هذه المساهمة بسعر اليوم. وبعد قيدها قضية وإحالتها إلى هذه الدائرة حددت موعداً لنظرها وذلك بخطابها رقم (70122/1/1/3/83) وتاريخ 15/7/1436هـ، وتوالت بعد ذلك الجلسات وقد حضر الترافع عن المدعي وكيله (...) وعن المدعى عليها كل من (...)، و(...)، و(...) و(...) المثبتة هوياتهم ضمن محاضر ضبط الجلسات، وبسؤال وكيل المدعي عن دعوى موكله أجاب بأنه يطلب إلغاء قرار المدعى عليها بالامتناع عن تصفية مساهمة حي السلام بجدة على التفصيل الوارد بلائحة الدعوى مشيراً إلى أن المساهمة هي من المساهمات المتعثرة والمتابعة من قبل المدعى عليها، وتتم دراستها بالإدارة القانونية بأمانة لجنة المساهمات العقارية وفقاً لما ورد بالموقع الإلكتروني للمدعى عليها، وأوضح وكيل المدعي أنه وعلى فرض صحة ما تدفع به المدعى عليها من بيع أرض المساهمة فالبيع باطل لكونه تم على أقارب ملاك الشركة بسعر متدن يمثل نسبة (20%) من السعر الحقيقي للأرض مما يجعل من المحتمل أن البيع صوري، مؤكداً أن موكله لم يستلم أي مبلغ بخصوص هذه المساهمة وأن المدعى عليها لم تقم بما أنيط بها من مهام لحفظ حقوق المساهمين. وبجلسة يوم الأربعاء 22/10/1437هـ قدم وكيل المدعي للدائرة مذكرة أكد فيها طلبه الحكم بإلغاء قرار المدعى عليها السلبي بالامتناع عن بيع وتصفية مساهمة أرض حي السلام بجدة شرق طريق الحرمين بالمزاد العلني وتصفيتها حسب الأوامر السامية، وتسليم موكله جميع مستحقاته في هذه المساهمة بسعر اليوم. وقد أجابت المدعى عليها عن الدعوى بأنها سبق وأن ردت على المدعي بخطابها رقم (26/70/10/5/1724/ع) وتاريخ 18/10/1434هـ بأنه بالنسبة لما يتعلق بمساهمة أرض السلام فقد تم تصفية المساهمة وقد استلمت اللجنة تقرير المحاسب القانوني الخاص بالمساهمة ولم يظهر لها ملاحظات، كما أنه سبق للجنة أن أصدرت قراراً عاماً برقم (4/102) 27/7/1435هـ، حول المساهمات التي تتم تصفيتها خارج اللجنة ودون إشرافها بعدم الاختصاص في نظرها - وأرفقت المدعى عليها ما رأته مستنداً لإجابتها عن الدعوى -، وأكدت على أنها بخطابها الذي بعثته للمدعي بتاريخ 18/10/1434هـ - الذي سبقت الإشارة إليه - أبلغت المدعي بتصفية المساهمة وإفادتها له بأن اعتراضه على نسبة الأرباح يلزم منه مراجعة الجهات القضائية ذات العلاقة بحكم الاختصاص، وقد أدرك المدعي ذلك وأدرك أن اللجنة غير مختصة بنظر مساهمة أرض حي السلام لتصفيتها بدليل أنه أقام دعوى ضد اللجنة أمام هذه الدائرة للمطالبة بالتعويض عما رآه فرقاً في سعر بيع الأرض عن سعرها الحقيقي، وأوضحت أن اختصاص اللجنة يقوم على تصفية المساهمات القائمة والمتعثرة والمساهمة محل الدعوى مساهمة مصفاه وبالتالي فإنها خارج اختصاص اللجنة فلا ينطبق عليها وصف أنها قائمة أو متعثرة، وما يدعيه المدعي من وجود شبهات شابت بيع المساهمة ويراها موجبة لإلغاء بالبيع هي ادعاءات تحتاج إلى النظر القضائي والتثبت منها بوسائل الإثبات الشرعي المعمول بها قضاء. وحول ما يذكره المدعي بشأن الموقع الإلكتروني الخاص باللجنة فلا أثر لذلك على الدعوى؛ إذ سبق للجنة إفادة المدعي وبشكل صريح بقرارها حيال طلبه وفق الحيثيات والآليات النظامية، موضحة أن التعليق الوارد في موقع اللجنة الإلكتروني تعليق قديم وقد تمت مراعاة الملاحظة وتعديل </w:t>
      </w:r>
      <w:r>
        <w:rPr>
          <w:rFonts w:ascii="Traditional Arabic" w:hAnsi="Traditional Arabic" w:cs="Traditional Arabic"/>
          <w:sz w:val="32"/>
          <w:szCs w:val="32"/>
          <w:rtl/>
          <w:lang w:bidi="ar-EG"/>
        </w:rPr>
        <w:lastRenderedPageBreak/>
        <w:t>تلك البيانات، وأكدت على أن أرض المساهمة مباعة من قبل صاحب المساهمة قبل نظر اللجنة، وطلبت المدعى عليها الحكم برفض الدعوى. وبجلسة يوم الأربعاء 22/10/1437هـ قرر كل من طرفي الدعوى اكتفاءه بما قدم من مذكرات ومستندات فرفعت الجلسة للمداولة، وبذات الجلسة أصدرت الدائرة حكمها مبنياً على الأسباب المبينة أدناه.</w:t>
      </w:r>
    </w:p>
    <w:p w:rsidR="00EB5478" w:rsidRDefault="00EB5478" w:rsidP="00EB5478">
      <w:pPr>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حيث إن المدعي يهدف من إقامة دعواه إلى طلب إلغاء امتناع المدعى عليها عن تصفية مساهمة أرض حي السلام بجدة. وحيث أجابت المدعى عليها عن الدعوى بما سلف بيانه؛ فإن ديوان المظالم يختص ولائياً بنظر الدعوى بموجب المادة (13/ب) من نظامه. كما أن محاكم الاستئناف تختص ابتداء بنظر الاعتراضات التي قدمها ذوو الشأن ضد قرارات لجنة المساهمات العقارية بموجب الأمر الملكي البرقي رقم (28376) وتاريخ 19/7/1435هـ. كما تختص هذه الدائرة نوعياً ومكانياً بنظر الدعوى وفقاً لقرار مجلس القضاء الإداري في محضر جلسته رقم (28) وتاريخ 20/7/1435هـ. وعن شكل الدعوى؛ وحيث إن المدعي يطعن على امتناع المدعى عليها عن تصفية المساهمة المذكورة والذي يعد طعناً على سلبية المدعى عليها، وقد استقر العمل على عدم تقييد الطعن على مثل ذلك بمدد معينة إذ يبقى بعيداً عن التحصن ويحق لصاحب الشأن التظلم منه في أي وقت ما دام لم يخرج من السلبية؛ الأمر الذي تعتبر معه الدعوى مقبولة شكلاً. وعن موضوع الدعوى؛ فإنه ولما كان المدعي يطلب إلزام المدعى عليها بتصفية المساهمة، والمدعى عليها تدفع بأن المساهمة قد تمت تصفيتها خارج اللجنة من قبل صاحبها. وحيث إنه وبالاطلاع على قرار مجلس الوزراء رقم (130) وتاريخ 7/5/1429هـ الذي نص على: "تشكيل لجنة برئاسة معالي وزير التجارة والصناعة وعضوية ممثلين عن بعض الجهات الحكومية وتكون مهمات اللجنة ما يلي: 1- النظر في جميع المساهمات العقارية القائمة وقت صدور قرار مجلس الوزراء رقم (220) وتاريخ 22/8/1426هـ. 2- تكليف من تراه من مكاتب المحاسبين القانونيين لإعداد مركز مالي لكل مساهمة وإعداد تقارير مفصلة ورفع تقارير عنها ومتابعتها حتى تصفيتها. 3- إعداد آلية لعملها تمكنها من حفظ حقوق المساهمين وتصفية هذه المساهمات". كما أنه بالاطلاع على قرار مجلس الوزراء رقم (48) وتاريخ 14/2/1430هـ الصادر بالموافقة على آلية عمل اللجنة التي جاء في الفقرة (5) منها والمعدلة بقرار مجلس الوزراء رقم (297) وتاريخ 13/7/1435هـ النص على أن: "تتخذ اللجنة جميع الإجراءات الشرعية والنظامية بما فيها التي تسهم في حفظ حقوق المساهمين وإعادتها بأنسب الطرق، سواء ببيع المساهمة مباشرة بحسب قيمتها الحالية أو بيعها عن طريق المزاد العلني أو انتظار اعتماد مخطط المساهمة أو الاستمرار في القيام بأعمال التطوير بحسب حالة كل مساهمة، وذلك وفقاً لما تراه اللجنة محققاً لمصلحة المساهمين"، ومقتضى هذه النصوص أن اللجنة تختص بتصفية المساهمات التي تحت نظرها، وليس فيها ما ينيط باللجنة </w:t>
      </w:r>
      <w:r>
        <w:rPr>
          <w:rFonts w:ascii="Traditional Arabic" w:hAnsi="Traditional Arabic" w:cs="Traditional Arabic"/>
          <w:sz w:val="32"/>
          <w:szCs w:val="32"/>
          <w:rtl/>
          <w:lang w:bidi="ar-EG"/>
        </w:rPr>
        <w:lastRenderedPageBreak/>
        <w:t>اختصاصها بتصفية مساهمات تمت خارجها، والثابت أن مساهمة المدعي تمت خارج اللجنة فلم تبق مساهمة تلتزم اللجنة بتصفيتها، والمدعي سبق أن أقام دعوى أمام هذه المحكمة يطلب فيها إلزام المدعى عليها بتعويضه من اللجنة لعدم قيامها بواجباتها تجاه المساهمة – على حد قوله - مما رتب عليه خسائر مادية. والحاصل من ذلك أن المساهمة التي يطلب المدعي إلزام المدعى عليها بتصفيتها قد صفيت خارج اللجنة، مما ينتفي معه وجود امتناع من المدعى عليها عن التصفية؛ الأمر الذي يتعين معه رفض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لجنة المساهمات العقارية بوزارة التجارة والاستثمار؛ لما هو مبين بالأسباب.</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1747/7/ق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5372/ق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تدابير مؤقتة - امتناع عن فك حجز معدة – حفر غير نظامي - تنظيم المحافظة على مصادر المياه - عقوبة غير نظامية – عيب مخالفة النظم واللوائح.</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بالامتناع عن فك حجز الحفار المملوك له – الثابت استناد المدعى عليها في حجز المعدة إلى خطاب المديرية العامة للمياه بسبب قيام المدعي بالحفر بطريقة غير نظامية – تنظيم المحافظة على مصادر المياه والانتفاع بها من اختصاص وزارة الزراعة والمياه طبقاً لأحكام نظام المحافظة على مصادر المياه الذي نص على توقيع غرامة لا تتجاوز مئة ألف ريال على من يخالف أحكامه - تجاوز المدعى عليها العقوبة الواردة في النظام المعمول به في حالة المدعي وتطبيقها عقوبة عليه بدون نص مقرر لها وهي حجز المعدة والاستمرار في حجزها إلى حين ورود أمر بفك الحجز من المديرية العامة للمياه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(2، 4، 7، 9) من نظام المحافظة على مصادر المياه الصادر بالمرسوم الملكي رقم (م/34) وتاريخ 24/8/1400هـ.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توجز بأن المدعي يملك معدة من نوع (حفار) تحمل لوحة رقم (...) وقد قامت المدعى عليها ليسهل التفريق بين المدعى عليها والمديرية العامة للمياه – إدارة مرور محافظة البدائع - باحتجاز المعدة لوجود بلاغ لديهم بأنه يوجد حفار يعمل داخل مدرسة ثانوية البدائع. وبسؤال الدائرة للمدعى عليها عن سبب الحجز ذكر ممثل المدعى عليها بأنه تم الحجز بناءً على طلب المديرية العامة للمياه. فتمت مخاطبة المديرية العامة للمياه عن ذلك فذكر ممثل المديرية بأن الحجز كان بسبب قيام المدعي بحفر بئر بدون رخصة. ثم عقدت الدائرة بعد ذلك عدة جلسات استوفت فيها جوانب القضية. وفي جلسة هذا اليوم أكد المدعي على طلبه فك حجز معدته (الحفار) والذي يحمل اللوحة رقم (...)، وطلب ممثل المدعى عليها رفض الدعوى، فقررت الدائرة إخراج المديرية العامة للمياه من الدعوى، ورفع الجلسة للمداولة لإصدار الحكم.</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بعد الاطلاع على هذه الدعوى تبين أنها طلب إلغاء قرار إداري؛ ما ينعقد الاختصاص بنظرها للمحاكم الإدارية؛ طبقاً للمادة (13/ب) من نظام ديوان المظالم الصادر بالمرسوم الملكي رقم (م/78) 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وطبقاً لقرار رئيس الديوان رقم (67) لعام 1432هـ. كما تدخل في اختصاص الدائرة النوعي؛ وفقاً لمنصوص الفقرة الأولى من المادة (السادسة) من نظام المرافعات أمام الديوان، وطبقاً لقرار رئيس الديوان رقم (242) لعام 1432هـ. وعن قبول الدعوى؛ فالثابت أن القرار المتظلم منه هو من القرارات السلبية بالامتناع التي لا تتحصن بفوات المدد؛ ذلك أن حالة الامتناع تلك تأخذ وصف الاستمرار، ويكون للمدعي حق الطعن في ذلك الامتناع أي وقت ما دام الامتناع قائماً. وعن موضوع الدعوى؛ فالثابت أن المدعي يملك المعدة محل الدعوى بموجب رخصة السير رقم (...) والمرفق صورة منها بالقضية، والثابت أن المدعى عليها قامت بحجز المعدة بناء على خطاب المديرية العامة للمياه والمؤرخ في 10/4/1431هـ بسبب أنه يحفر بطريقة غير نظامية، والثابت أن المعدة لا زالت لدى المدعى عليها بموجب ما ورد في مذكرة ممثل المدعى عليها. ولما كان نظام المحافظة على مصادر المياه الصادر بالمرسوم الملكي رقم (م/34) وتاريخ 24/8/1400هـ قد نص في المادة (الثانية) منه على أن: "المحافظة على مصادر المياه وتنظيم طرق الانتفاع بها من اختصاص وزارة الزراعة والمياه وعليها في سبيل ذلك: 1- وضع القواعد والإجراءات اللازمة للمحافظة على مصادر المياه وحمايتها من التلوث. 2- تنظيم كيفية استغلال مصادر المياه بالشكل الذي يضمن توفرها ويحقق عدالة توزيعها. 3- وضع التعليمات اللازمة لحفر الآبار وإقامة السدود والإنشاءات المالية الأخرى. 4- تحديد الإمكانات الواجب توافرها لدى المقاولين الذين يزاولون حفر الآبار، وتصنيفهم على فئات حسب إمكاناتهم الفنية والإدارية والمالية. 5- الإشراف والتفتيش للتأكد من الالتزام بتطبيق أحكام هذا النظام ولوائحه"، كما ورد في المادة (الرابعة) من ذات النظام أنه: "على وزير الزراعة والمياه في الحالات الطارئة أو عند شح المياه اتخاذ الإجراءات الفنية والإدارية اللازمة لتحقيق عدالة التوزيع بين المنتفعين وفقاً للأفضليات المنصوص عليها في المادة السابقة، وللوزارة من أجل ذلك حظر حفر الآبار مدة محدودة أو على سبيل الدوام وتحديد كمية المياه للمستهلكين وتنظيم طرق وسائل استهلاك المياه واستعمالها، وغير ذلك من الإجراءات الضرورية للمحافظة على الموجود في المياه وتوزيعها بشكل عادل"، وورد في المادة (السابعة) أنه: "1- على مقاولي حفر الآبار الحصول على ترخيص من وزارة الزراعة والمياه بمزاولة أعمال الحفر، ولا يمنح الترخيص إلا بعد تصنيف المقاول. 2- المقاولون الذين يزاولون أعمال الحفر قبل العمل بهذا النظام، عليهم التقدم للوزارة بطلب الترخيص خلال فترة لا تتجاوز سنة من صدوره"، ولما كانت المادة (التاسعة) قد نصت على أنه: "كل من يخالف أحكام هذا النظام ولوائحه التنفيذية يعاقب بغرامة لا تتجاوز (100.000) مئة ألف ريال"، ولما كانت المدعى عليها قد تجاوزت العقوبة الواردة في النظام المعمول به </w:t>
      </w:r>
      <w:r>
        <w:rPr>
          <w:rFonts w:ascii="Traditional Arabic" w:hAnsi="Traditional Arabic" w:cs="Traditional Arabic"/>
          <w:sz w:val="32"/>
          <w:szCs w:val="32"/>
          <w:rtl/>
          <w:lang w:bidi="ar-EG"/>
        </w:rPr>
        <w:lastRenderedPageBreak/>
        <w:t>في حالة المدعي وطبقت عليه عقوبة بدون نص مقرر لها وهي حجز المعدة والاستمرار في حجزها إلى حين ورود أمر بفك الحجز في المديرية العامة للمياه، وحتى لو كان ذلك بناءً على طلب جهة إدارية أخرى فإنه كان عليها تطبيق ما ورد في الأنظمة المعمول بها وعدم التعرض لأموال المواطنين وممتلكاتهم بدون وجه حق؛ وعليه وبناء على ذلك كله فإن حجز معدة المدعي يعد تعد على حقوقه وإنفاذاً من المدعى عليها لعقوبات لم يرد بها نص نظامي، وتقضي الدائرة بإلغاء قرارها السلبي بالامتناع عن فك حجز معدة – حفار - المدعي (...) ذات اللوحة رقم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المدعى عليها (مرور منطقة القصيم) السلبي بالامتناع عن فك حجز معدة - حفار - المدعي (...) ذات اللوحة رقم (...)؛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747/10/ق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3162/2/س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18/7/1437هـ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تدابير مؤقتة - حجز تحفظي - مبدأ فصل السلطات – عدم جواز المصادرة إلا بحكم قضائي - انعدام القرار الإداري - عيب عدم الاختصاص الجسيم – اغتصاب السلطة - عموم مفهوم المصادرة.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حجز الشاحنات الثلاث العائد له - الثابت أن مبدأ فصل السلطات أحد أهم المبادئ المحددة لقواعد الاختصاص، كما أن عقوبة المصادرة لا تكون إلا بحكم قضائي – ثبوت تجاوز المدعى عليها اختصاصها بحجز الشاحنات محل الدعوى؛ إذ إن اختصاص الأمر بالحجز التحفظي ينعقد للقضاء ولم يصدر أمر قضائي من المحكمة المختصة بذلك - كون القرار محل الطعن مشوباً بعيب عدم الاختصاص الجسيم الذي ينحدر بالقرار إلى حد الانعدام؛ إذ إن معيار (اغتصاب السلطة) من المعايير المتفق عليها فقهاً وقضاءً للتمييز بين القرار المنعدم والقرار الباطل - جميع التصرفات التي تحول دون انتفاع الفرد بما يملكه تكون من قبيل المصادرة؛ إذ إن مفهوم المصادرة مفهوم عام يدل على منع الإنسان من التصرف في ملكه وماله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(19، 44، 49) من النظام الأساسي للحكم الصادر بالأمر الملكي رقم (أ/90) وتاريخ 27/8/1412هـ.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بصحيفة دعوى تقدم بها وكيل المدعي لدى إدارة الدعاوى والأحكام في هذه المحكمة بتاريخ 19/02/1436هـ تضمنت: أن المدعى عليها قامت بتاريخ 14/01/1435هـ باحتجاز ثلاث شاحنات تعود ملكيتها إلى موكله، مطالباً بوقف تنفيذ حجز الشاحنات سالفة البيان، وإلغاء قرار الجهة المدعى عليها المتضمن: حجز الشاحنات محل الدعوى. وبقيد دعواه قضية، وبإحالتها لهذه الدائرة باشرت نظرها وعقدت لها عدة جلسات كما هو مبين تفصيلاً بمحاضر الضبط، وفيها أكد وكيل المدعي على دعواه طالباً الحكم بصفة عاجلة برفع الحجز عن شاحنات موكله، ثم قُدم إلى الدائرة طلب تدخل من وكيل شركة (...)، وقدم مذكرة أفاد فيها طبيعة تدخله، وأنه منضم إلى الجهة المدعى عليها موضحاً: بأن موكلته قامت بشراء المجمع الذي يملكه المدعي، وكان من ضمنه الشاحنات مثار الدعوى، وأن موكلته هي من قامت </w:t>
      </w:r>
      <w:r>
        <w:rPr>
          <w:rFonts w:ascii="Traditional Arabic" w:hAnsi="Traditional Arabic" w:cs="Traditional Arabic"/>
          <w:sz w:val="32"/>
          <w:szCs w:val="32"/>
          <w:rtl/>
          <w:lang w:bidi="ar-EG"/>
        </w:rPr>
        <w:lastRenderedPageBreak/>
        <w:t xml:space="preserve">بتسليم الشاحنات لشرطة العاصمة المقدسة، مضيفاً بأن الشاحنات داخلة ضمن عقد بيع مجمع (...) التجاري، وأنها انتقلت ملكيتها لموكلته، وذلك بالحيازة دون نقل ملكيتها لموكلته نقلاً نظامياً مثبتاً. كما دفعت الجهة المدعى عليها بأن حجز الشاحنات أتى نظراً لوجود قضية بالدائرة التجارية في هذه المحكمة؛ وذلك لكون البيع القائم بين المدعي وشركة (...) لم يتم بصورة حقيقية، وأن العقود المبرمة بينهما مطعون فيها بالتزوير، وأن إجراء الحجز الذي قامت به كان بناءً على طلب من شركة (...)، ومما دفعت به الجهة المدعى عليها أيضاً أنها قامت بالتحقيق في حادثة مجمع (...) وكان من بعض نتائجه ما تم من حجز الشاحنات الثلاث والتي تعود ملكيتها كما هو موضح بموجب رخص السير باسم المدعي (...)، لحين الفصل في الدعوى الأصلية المقامة في الدائرة التجارية، لا سيما وأن كلاً من المدعي وشركة (...) لم يوضحا في عقد البيع شمول هذه الشاحنات في العقد من عدمه، إضافة إلى أن هذه الشاحنات لا زالت ملكيتها باسم المدعي، ولم يتم نقل ملكيتها من قبل شركة (...) نقلاً نظامياً صحيحاً. وفي جلسة أخرى قدم المتداخل أصول الرخص ونسخ مفاتيح الشاحنات التي تعود ملكيتها إلى المدعي للدائرة وذلك بطلب من الدائرة، وبعرضها على وكيل المدعي صادق عليها مؤكداً أنها تخص الشاحنات العائدة لموكله، والتي تم حجزها لدى الجهة المدعى عليها. ثم سألت الدائرة ممثل الجهة المدعى عليها هل صدر حكم قضائي بمصادرة أو حجز الشاحنات؟ فأجاب: بأن الشاحنات تم حجزها بناء على كتاب إمارة منطقة مكة المكرمة، ولم يصدر حكم قضائي بذلك. فأصدرت الدائرة على إثر ذلك قرارها العاجل القاضي: بوقف تنفيذ قرار مدير الأمن العام - شرطة العاصمة المقدسة - المتضمن: حجز السيارات العائدة للمدعي المملوكة له، إلى حين الحكم في الدعوى الأصلية. ثم قدم وكيل الشركة المتداخلة مذكرة لم تخرج في مضمونها عما تم تقديمه سابقاً. وبعرضها على أطراف الدعوى قرروا الاكتفاء بما سبق طالبين الفصل في الدعوى، وذلك بجلسة: 29/04/1436هـ حيث أصدرت الدائرة حكمها القاضي: بـ (بإلغاء قرار شرطة العاصمة المقدسة المتضمن: حجز السيارات العائدة للمدعي المملوكة له وفقاً لرخص السير الآتية: 1- شاحنة من نوع (ميتسوبيشي) وموديل (2008) وبها اللوحة رقم: (...). 2- شاحنة نوع (ميتسوبيشي) وموديل (2008) وبها اللوحة رقم: (...). 3- شاحنة نوع (ميتسوبيشي) وموديل (2008) وبها اللوحة رقم (...). وبعد عرضه على محكمة الاستئناف الإدارية-الدائرة الثانية-أصدرت حكمها القاضي: بنقض حكم الدائرة؛ تأسيساً على أن الدائرة لم تبحث أسباب حجز الجهة المدعى عليها الشاحنات العائدة للمدعي، حيث أوضح ممثلها بأن سبب ذلك وجود قضية تستر تجاري. ثم باشرت الدائرة نظر هذه الدعوى في عدة جلسات حيث قدم وكيل الشركة المتداخلة مذكرة لم تخرج عن مضمون ما قدمه سابقاً. وبجلسة هذا اليوم: قدم ممثل الجهة المدعى عليها مذكرة لم تخرج عن مضمون ما دفعت به الجهة المدعى عليها سلفاً، وأرفق صورة من كتاب إمارة منطقة مكة المكرمة ذي الرقم (71404/ح ع) وتاريخ 11/07/1435هـ، ثم قدم وكيل الشركة المتداخلة مذكرة طلب فيها طلباً أصلياً وهو إحالة أوراق هذه </w:t>
      </w:r>
      <w:r>
        <w:rPr>
          <w:rFonts w:ascii="Traditional Arabic" w:hAnsi="Traditional Arabic" w:cs="Traditional Arabic"/>
          <w:sz w:val="32"/>
          <w:szCs w:val="32"/>
          <w:rtl/>
          <w:lang w:bidi="ar-EG"/>
        </w:rPr>
        <w:lastRenderedPageBreak/>
        <w:t>الدعوى إلى الدائرة التجارية؛ لكونها ناظرة الموضوع الأصلي، واحتياطياً وقف السير في هذه الدعوى حتى تنتهي الدعوى الأصلية المنظورة في الدائرة التجارية الأولى في هذه المحكمة. ثم سألت الدائرة ممثل الجهة المدعى عليها هل صدر حكم قضائي بالحجز على سيارات المدعي، فقرر بأنه ليس هناك سوى ما صدر عن إمارة منطقة مكة المكرمة. ثم قرر الأطراف الاكتفاء طالبين الفصل في الدعوى، وعليه قررت الدائرة رفع الجلسة للمداولة، وصدر عنها هذا الحكم محمولاً على ما يلي من الأسباب.</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وكيل المدعي يهدف من إقامة دعواه إلى طلب الحكم بإلغاء قرار الجهة المدعى عليها المتضمن حجز الشاحنات الثلاث العائدة لموكله، ذوات الأرقام: 1- شاحنة من نوع (ميتسوبيشي) وموديل (2008) وبها اللوحة رقم (...). 2- شاحنة نوع (ميتسوبيشي) وموديل (2008) وبها اللوحة رقم (...). 3- شاحنة نوع (ميتسوبيشي) وموديل (2008) وبها اللوحة رقم (...)؛ فإن الدعوى حسب التكييف النظامي الصحيح تعتبر من قبيل دعاوى إلغاء القرارات الإدارية النهائية، وبالتالي فإنها تدخل في اختصاص المحاكم الإدارية ولائياً وفقاً لما نصت عليه المادة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المحكمة مكانياً وفقاً لأحكام المادة (الثانية) من نظام المرافعات أمام ديوان المظالم الصادر بالمرسوم الملكي رقم (م/3) وتاريخ 22/1/1435هـ، وتختص بنظرها نوعياً وفقاً لقرار رئيس مجلس القضاء الإداري رقم (44) وتاريخ 3/3/1436هـ. وعن موضوع الدعوى؛ فإن المدعي يطلب الحكم بإلغاء قرار الجهة المدعى عليها محل الدعوى، ولما كان مبدأ المشروعية أحد المبادئ الهامة لقيام الجهات الإدارية بالواجب المناط بها على الوجه الأمثل، وهو يقضي باحترام الأفراد والسلطات العامة في الدولة للقواعد الشرعية، وعلى وجه الخصوص أحكام الشريعة الإسلامية والقواعد النظامية التي لا تخالفها، وإذا كان احترام الأفراد لمبدأ المشروعية تكفله السلطة العامة بما تملكه من وسائل نظامية تحث الأفراد على احترامه طوعاً أو كرهاً، فإن احترام السلطات العامة لهذا المبدأ يتحقق من خلال التزامها في تصرفاتها وأعمالها بأحكام تلك القواعد النظامية. وبما أن القرار هو أخطر وسائل الإدارة في أداء دورها، لذا فإن الإدارة ملزمة في إصداره بقيود تشكل ضمانة لصون حقوق الأفراد وحرياتهم وممتلكاتهم وتحول في جميع الأحوال دون افتئاتها على المشروعية التي يقتضي احترامها صدور القرار من مختص في الشكل المقرر نظاماً، وقيامه على سبب صحيح، وكونه محققاً لأثر ممكن وجائز نظاماً، لمصلحة عامة أو لغاية حددها النظام. ولما كان من الواجب ابتداءً التأكد من الصلاحية النظامية لمصدر القرار، وهو ما يعبر عنه فقهاً </w:t>
      </w:r>
      <w:r>
        <w:rPr>
          <w:rFonts w:ascii="Traditional Arabic" w:hAnsi="Traditional Arabic" w:cs="Traditional Arabic"/>
          <w:sz w:val="32"/>
          <w:szCs w:val="32"/>
          <w:rtl/>
          <w:lang w:bidi="ar-EG"/>
        </w:rPr>
        <w:lastRenderedPageBreak/>
        <w:t xml:space="preserve">وقضاءً بالاختصاص، وبفقدانه فإن القرار يكون منطوياً على أحد أهم العيوب الماسة بالقرار الإداري، باعتبار أن عيب عدم الاختصاص مرتبط بالنظام العام المتعلق بالمصالح العليا للدولة، وما يترتب عليه أن القاضي يملك التصدي له من تلقاء نفسه، ولا يجوز للإدارة الاتفاق مع الأفراد في مخالفة قواعد الاختصاص المقررة نظاماً أو تعديلها. ولما كان مبدأ فصل السلطات في الدولة إلى قضائية وتنفيذية وتنظيمية، أحد أهم المبادئ المحددة لقواعد الاختصاص، فلا يجوز لأي من هذه السلطات الاعتداء على الأخرى؛ لأن النظام لا يعتد إلا بالأعمال التي تباشرها كل سلطة في الحدود التي نص عليها، فإن تجاوزت السلطة التنفيذية حدود اختصاصها لتنظم بقرارات صادرة منها مسألة يملك المنظم وحده حق تنظيمها، أو لتفصل في نزاع تختص به السلطة القضائية كانت قرارتها اغتصاباً للسلطة. وبما أن النظام الأساسي للحكم الصادر بالأمر الملكي رقم (أ/90) وتاريخ 27/8/1412هـ قد أرسى قواعد فصل السلطات فقد نص في مادته (44) على أن: "تتكون السلطات في الدولة من السلطة القضائية، السلطة التنفيذية، السلطة التنظيمية. وتتعاون هذه السلطات في أداء وظائفها وفقاً لهذا النظام وغيره من الأنظمة، والملك هو مرجع هذه السلطات". ونص في المادة (49) منه على أن: "تختص المحاكم بالفصل في جميع المنازعات والجرائم". ولما كان مقتضى أخذ الدولة بنظام فصل السلطات، وأن اختصاصات كل سلطة متميزة ومستقلة على نهج تكاملي، وذلك وفق ما حددته الأنظمة المختلفة، ومن ذلك المادة (19) من النظام الأساسي للحكم والتي نصت على أنه: "تحظر المصادرة العامة للأموال، ولا تكون عقوبة المصادرة الخاصة إلا بحكم قضائي"، وتأسيساً على ما سبق؛ فإن الثابت قيام الجهة المدعى عليها بإصدار قرار يتضمن حجزاً تحفظياً على الشاحنات العائد للمدعي، وذلك بموجب رخص السير - المرفقة صورها في ملف الدعوى - وهو المتصرف فيها، ولم يثبت للدائرة خلاف ذلك من نقل لملكيتها ببيع أو غيره، وهو ما أكده دفاع الجهة المدعى عليها من عدم انتقال ملكية هذه الشاحنات إلى شركة (...)، كما أن الثابت عدم صدور أمر قضائي من المحكمة المختصة بذلك. وبما أن اختصاص الأمر بالحجز التحفظي ينعقد للقضاء، فإن الجهة المدعى عليها تكون بذلك قد تجاوزت اختصاصها، وبذلك يكون قرارها الطعين مشوباً بعيب عدم الاختصاص الجسيم، المنحدر بالقرار إلى حد الانعدام؛ إذ إن معيار (اغتصاب السلطة) من المعايير المتفق عليها فقهاً وقضاءً للتمييز بين القرار المنعدم والقرار الباطل، فالقرار الإداري المنعدم هو في حقيقته مجرد عمل مادي يرتب أحكاماً عدة أظهرها ما يلي: أولاً: أنه يمكن مخاصمة القرار المنعدم قضائياً، دون التقيد بالمواعيد المقررة نظاماً، ويجوز رفع دعوى الإلغاء في أي حين؛ وعليه فإن الدعوى الماثلة باللزوم تكون مقبولة شكلاً. ثانياً: أن القرار المنعدم لا يرتب حقاً للأفراد فللإدارة من تلقاء نفسها، بناء على طلب من ذي الشأن أن تسحب القرار المعدوم في أي وقت لإزالة شبهة قيامه. ثالثاً: أنه يترتب على انعدام القرار الإداري انعدام جميع القرارات والإجراءات الصادرة استناداً إليه. وما سبق من تأسيس جاء تطبيقاً للشريعة الإسلامية التي حرصت على حفظ الضرورات الخمس ومنها (حفظ المال) وصونه من العبث، وعدم مصادرته، أو إذهاب منافعه من الغير، </w:t>
      </w:r>
      <w:r>
        <w:rPr>
          <w:rFonts w:ascii="Traditional Arabic" w:hAnsi="Traditional Arabic" w:cs="Traditional Arabic"/>
          <w:sz w:val="32"/>
          <w:szCs w:val="32"/>
          <w:rtl/>
          <w:lang w:bidi="ar-EG"/>
        </w:rPr>
        <w:lastRenderedPageBreak/>
        <w:t xml:space="preserve">أو الحجر عليه من دون وجه حق، وحفظ الممتلكات الخاصة وتمكين أربابها منها وعدم التعرض لها، فقد جاء في الحديث أن النبي صلى الله عليه وسلم قال: (لا يحل مال امرئ مسلم إلا عن طيب نفس منه) رواه الحاكم وابن حبان، ولقوله صلى الله عليه وسلم: (كل المسلم على المسلم حرام دمه وماله وعرضه) رواه مسلم. فلا يجوز الحيلولة دون ممتلكات المسلم ودون الانتفاع بها، كما نهت الشريعة أيضاً عن إلحاق الضرر بالناس كما جاء في الحديث عنه صلى الله عليه وسلم: (لا ضرر ولا ضرار)، وعملاً بالقاعدة الفقهية (الضرر يزال)، وترسيخاً للضمانات الموضوعية مما شيدته الشريعة السمحاء من الحفاظ والصيانة لمصالح الناس من التعدي على أموالهم أو مصادرتها دون وجه حق، أو تقييد لممتلكاتهم، دون تثبت؛ لأن الشريعة الإسلامية قد أمرت بالتثبت، وعدم الانصياع لأي دعوى لا تستند إلى دليل، إعمالاً للقاعدة الفقهية الكبرى: (اليقين لا يزول بالشك)؛ مما تنتهي معه الدائرة في قضائها إلى إلغاء قرار الجهة المدعى عليها بالحجز التحفظي على الشاحنات العائدة للمدعي محل الدعوى. ولا ينال مما سبق: أن الحجز التحفظي للشاحنات، كان بناء على طلب من شركة (...)؛ لأنها تقدمت بدعوى إثبات عقد بيع (المدعي) لمجمع (...) للشركة المتداخلة في الدعوى بما له من حقوق والتزامات، ومن ضمنها الشاحنات محل الدعوى، أمام الدائرة التجارية الأولى في هذه المحكمة، وبتأييد من إمارة منطقة مكة المكرمة بموجب الكتاب ذي الرقم (242706) وتاريخ 12/3/1435هـ. فإن الدائرة تجيب عن ذلك: بأنها تحمد للجهة المدعى عليها حرصها وسعيها الدؤوب على حفظ الأمن، ومصالح الأشخاص والأفراد من الاعتداء، إلا أن ذلك لا يعني بحال تجاوز نصوص الأنظمة الصادرة من ولي الأمر، فالنظام متى ما رسم طريقاً معيناً للإدارة، ومتى ما أناط بها اختصاصات محددة، فإن التقيد بذلك هو عين المصلحة، إذ إن ولي الأمر هو الأعلم بما يصلح رعيته، والحري بها وهي القوامة على كفالة حقوق الأشخاص والأفراد أن تنأى عن ذلك، وكان الأولى بالشركة المتداخلة أن تطلب الأمر بالحجز والتحفظ من الجهة القضائية المختصة بذلك، وهي ناظرة موضوع النزاع الأصلي بين المدعي والشركة المتداخلة. ولا ينال من حكم الدائرة أيضاً ما قد يرد بأن تصرف الجهة المدعى عليها ليس من قبيل المصادرة، وإنما هو تصرف احترازي احتياطي. فالدائرة تجيب عن ذلك: بأن جميع التصرفات التي تحول دون انتفاع الفرد بما يملكه وبما هو ثابت له شرعاً ونظاماً تكون من قبيل المصادرة؛ إذ إن مفهوم المصادرة مفهوم عام، فمنع الإنسان من التصرف في ملكه وماله يندرج تحت مسمى المصادرة، وكما أشارت الدائرة سلفاً إلى أنه لا بد من أن تكون إجراءات الجهة المدعى عليها محفوفة بما يعضدها من النظام وحينئذ تكون تصرفاتها بعيدة عن المساس بها أو الطعن فيها. وليس فيما طلبه وكيل الشركة المتداخلة - بإحالة أوراق الدعوى الماثلة إلى الدائرة التجارية الأولى في هذه المحكمة؛ لأنها ناظرة الموضوع الأصلي - ما يؤثر على حكم الدائرة؛ إذ إن القرار موضوع الدعوى الماثلة أصبح منعدماً - وفقاً لما تقرر سلفاً - وبالتالي لا يمكن تصحيحه، ولو استجابت الدائرة لهذا الطلب لكان تسليماً منها بصحته، وهو ما يخالف </w:t>
      </w:r>
      <w:r>
        <w:rPr>
          <w:rFonts w:ascii="Traditional Arabic" w:hAnsi="Traditional Arabic" w:cs="Traditional Arabic"/>
          <w:sz w:val="32"/>
          <w:szCs w:val="32"/>
          <w:rtl/>
          <w:lang w:bidi="ar-EG"/>
        </w:rPr>
        <w:lastRenderedPageBreak/>
        <w:t>قضاء الدائرة. وعما لاحظته محكمة الاستئناف الموقرة في حكمها؛ فإن الدائرة تحيل إلى ما سبق إيراده وبسطه في أسباب هذا الحكم منعاً للتكرار، وتجده كافياً في الرد عليها.</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شرطة العاصمة المقدسة المتضمن: حجز السيارات العائدة لـ (...) المملوكة له وفقاً لرخص السير الآتية: 1- شاحنة من نوع (ميتسوبيشي) وموديل (2008) وبها اللوحة رقم (...). 2- شاحنة نوع (ميتسوبيشي) وموديل (2008) وبها اللوحة رقم (...). 3- شاحنة نوع (ميتسوبيشي) وموديل (2008) وبها اللوحة رقم (...).</w:t>
      </w:r>
    </w:p>
    <w:p w:rsidR="00EB5478" w:rsidRDefault="00EB5478" w:rsidP="00EB5478">
      <w:pPr>
        <w:spacing w:after="0" w:line="240" w:lineRule="auto"/>
        <w:jc w:val="both"/>
        <w:rPr>
          <w:rFonts w:ascii="Traditional Arabic" w:hAnsi="Traditional Arabic" w:cs="Traditional Arabic"/>
          <w:sz w:val="32"/>
          <w:szCs w:val="32"/>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lang w:bidi="ar-EG"/>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3174/1/ق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1466/ق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27/10/1437هـ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تدابير مؤقتة - حجز تحفظي – الاتهام بغسيل الأموال – حفظ الاتهام – جسامة إجراء الحجز على المال – حرمة مال المسلم – عيب مخالفة النظم واللوائح - انتفاء أعمال الضبط الجنائي.</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حجز أمواله – الثابت استناد القرار إلى اتهام المدعي بتهمة جريمة غسيل الأموال، وحفظ الاتهام لعدم وجود ما يدين المدعي به – الأصل في حجز الأموال والتحفظ عليها أنه إجراء جسيم لا يجوز اتخاذه إلا بناء على حكم شرعي أو نص نظامي يجيز ذلك لما فيه من ضرر كبير، وقد جاءت قواعد ونصوص الشريعة الإسلامية بمنع الضرر والتعدي وحرمة مال المسلم وهو ما أكده النظام الأساسي للحكم، الأمر الذي يتبين منه مخالفة القرار للنظام – عدم اندراج الحجز محل الدعوى ضمن أعمال الضبط الجنائي؛ لحفظ الاتهام بشأن الجريمة التي تم الحجز بسببها، كما أن المدعي قد عوقب لمخالفته نظام مكافحة التستر ولم يطعن في ذلك القرار حتى يقال باختصاص محكمة الموضوع بنظر هذه الدعوى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6"/>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(36، 38) من النظام الأساسي للحكم الصادر بالأمر الملكي رقم (أ/90) وتاريخ 27/8/1412هـ.</w:t>
      </w:r>
    </w:p>
    <w:p w:rsidR="00EB5478" w:rsidRDefault="00EB5478" w:rsidP="00EB5478">
      <w:pPr>
        <w:numPr>
          <w:ilvl w:val="0"/>
          <w:numId w:val="106"/>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(1، 4) من نظام مكافحة التستر الصادر بالمرسوم الملكي رقم (م/22) وتاريخ 4/5/1425هـ.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تتلخص وقائع هذه القضية بالقدر اللازم لإصدار الحكم فيها بأنه تقدم وكيل المدعي بصحيفة دعوى إلى هذه المحكمة قيدت بالوارد العام بتاريخ 26/7/1433هـ، ضمنها أن المدعى عليها قامت بحجز مال موكله بمبلغ قدره تسعمئة و اثنان وخمسون ألفاً وستمئة وستة وسبعون (</w:t>
      </w:r>
      <w:r>
        <w:rPr>
          <w:rFonts w:ascii="Traditional Arabic" w:hAnsi="Traditional Arabic" w:cs="Traditional Arabic"/>
          <w:sz w:val="32"/>
          <w:szCs w:val="32"/>
          <w:rtl/>
          <w:lang w:bidi="fa-IR"/>
        </w:rPr>
        <w:t xml:space="preserve">952.676) </w:t>
      </w:r>
      <w:r>
        <w:rPr>
          <w:rFonts w:ascii="Traditional Arabic" w:hAnsi="Traditional Arabic" w:cs="Traditional Arabic"/>
          <w:sz w:val="32"/>
          <w:szCs w:val="32"/>
          <w:rtl/>
          <w:lang w:bidi="ar-EG"/>
        </w:rPr>
        <w:t>ريالاً، لدى شركة (...) المصرفية للاستثمار بدون حكم شرعي أو مستند نظامي على تهمة كانت موجهة لموكله بغسيل أموال ولم تثبت لدى الجهات المختصة وفقاً لما ورد في خطاب الإدارة العامة لمكافحة الغش التجاري رقم (</w:t>
      </w:r>
      <w:r>
        <w:rPr>
          <w:rFonts w:ascii="Traditional Arabic" w:hAnsi="Traditional Arabic" w:cs="Traditional Arabic"/>
          <w:sz w:val="32"/>
          <w:szCs w:val="32"/>
          <w:rtl/>
          <w:lang w:bidi="fa-IR"/>
        </w:rPr>
        <w:t xml:space="preserve">228/3/3/225) </w:t>
      </w:r>
      <w:r>
        <w:rPr>
          <w:rFonts w:ascii="Traditional Arabic" w:hAnsi="Traditional Arabic" w:cs="Traditional Arabic"/>
          <w:sz w:val="32"/>
          <w:szCs w:val="32"/>
          <w:rtl/>
          <w:lang w:bidi="ar-EG"/>
        </w:rPr>
        <w:t xml:space="preserve">وتاريخ 6/9/1425هـ الموجه إلى المديرية العامة لمكافحة المخدرات، واشتمل على </w:t>
      </w:r>
      <w:r>
        <w:rPr>
          <w:rFonts w:ascii="Traditional Arabic" w:hAnsi="Traditional Arabic" w:cs="Traditional Arabic"/>
          <w:sz w:val="32"/>
          <w:szCs w:val="32"/>
          <w:rtl/>
          <w:lang w:bidi="ar-EG"/>
        </w:rPr>
        <w:lastRenderedPageBreak/>
        <w:t>التوجيه بحفظ الاتهام فيما يتعلق بقضية غسيل الأموال الذي تم بموجبه الحجز على المبلغ محل الدعوى، وحيث سبق لموكله إقامة الدعوى رقم (173/1/ق) لعام 1430هـ وتاريخ 6/6/1430هـ ضد المديرية العامة لمكافحة المخدرات انتهت بالحكم بعدم قبول الدعوى لإقامتها على غير ذي صفة، واتضح من الحكم أن من أمر بحجز مال موكله هي إمارة منطقة الرياض بموجب خطابها رقم (</w:t>
      </w:r>
      <w:r>
        <w:rPr>
          <w:rFonts w:ascii="Traditional Arabic" w:hAnsi="Traditional Arabic" w:cs="Traditional Arabic"/>
          <w:sz w:val="32"/>
          <w:szCs w:val="32"/>
          <w:rtl/>
          <w:lang w:bidi="fa-IR"/>
        </w:rPr>
        <w:t xml:space="preserve">12956) </w:t>
      </w:r>
      <w:r>
        <w:rPr>
          <w:rFonts w:ascii="Traditional Arabic" w:hAnsi="Traditional Arabic" w:cs="Traditional Arabic"/>
          <w:sz w:val="32"/>
          <w:szCs w:val="32"/>
          <w:rtl/>
          <w:lang w:bidi="ar-EG"/>
        </w:rPr>
        <w:t>وتاريخ 20/8/1423هـ الموجه إلى وزارة المالية المتضمن تعميد الجهة المختصة بالحجز على المبلغ المتحفظ عليه حتى انتهاء التحقيق، وبما أن فك الحجز عن مال موكله محل الدعوى من اختصاص التي أوقعت الحجز وهي المدعى عليها وسبق أن خاطبتها إدارة مكافحة المخدرات بالرياض بالخطاب رقم (8/8320/2م) وتاريخ 10/9/1425هـ الذي تضمن فك الحجز عن مال موكله، وحيث إن المادة (38) من النظام الأساسي للحكم تضمنت أن: "العقوبة شخصية ولا جريمة ولا عقوبة إلا بناء على نص شرعي أو نظامي"، وأن الحجز على مال موكله لا يستند على حكم شرعي ولا نص نظامي، خاتماً صحيفة دعوى موكله بطلب إلغاء قرار المدعى عليها بحجز مال موكله بمبلغ قدره تسعمئة واثنان وخمسون ألفاً وستمئة وستة وسبعون (952.676) ريالاً. وبإحالة القضية إلى الدائرة عقدت في سبيل نظرها عدة جلسات جرى فيها سماع الدعوى على النحو الوارد في صحيفتها، وبعرض ذلك على ممثل الجهة المدعى عليها قدم بعد عدة جلسات مذكرة جوابية ضمنها أن طلب الحجز على مال المدعي كان بالبرقية السرية من مدير إدارة مكافحة المخدرات رقم (8/2740/2ب) وتاريخ 15/8/1423هـ والمبنية على خطاب مساعد مدير عام البنوك رقم (</w:t>
      </w:r>
      <w:r>
        <w:rPr>
          <w:rFonts w:ascii="Traditional Arabic" w:hAnsi="Traditional Arabic" w:cs="Traditional Arabic"/>
          <w:sz w:val="32"/>
          <w:szCs w:val="32"/>
          <w:rtl/>
          <w:lang w:bidi="fa-IR"/>
        </w:rPr>
        <w:t xml:space="preserve">15276/م أ ت/6277) </w:t>
      </w:r>
      <w:r>
        <w:rPr>
          <w:rFonts w:ascii="Traditional Arabic" w:hAnsi="Traditional Arabic" w:cs="Traditional Arabic"/>
          <w:sz w:val="32"/>
          <w:szCs w:val="32"/>
          <w:rtl/>
          <w:lang w:bidi="ar-EG"/>
        </w:rPr>
        <w:t>وتاريخ 11/7/1423هـ المتضمن قيام اثنين من الوافدين من الجنسية الباكستانية بتحويل مبالغ مالية إلى خارج البلاد وتحديداً لبنك (...) بدولة الإمارات يشتبه في مشروعية مصدرها، وقد بلغ حجم ما قاما بتحويله (59,677,700) ريال عن طريق فرع شركة (...) المصرفية ومركز الحوالات العاجلة بالملز، والمذكوران يعملان في المؤسسة العائدة للمدعي، وطلبت المؤسسة في خطابها الموضح رقمه بعاليه إجراء التحقيقات اللازمة لمعرفة مصادر تلك الأموال وطبيعتها، وتم الحجز والتحفظ من قبلهم على مبلغ قدره تسعمئة واثنان وخمسون ألفاً وستمئة وستة وسبعون (</w:t>
      </w:r>
      <w:r>
        <w:rPr>
          <w:rFonts w:ascii="Traditional Arabic" w:hAnsi="Traditional Arabic" w:cs="Traditional Arabic"/>
          <w:sz w:val="32"/>
          <w:szCs w:val="32"/>
          <w:rtl/>
          <w:lang w:bidi="fa-IR"/>
        </w:rPr>
        <w:t xml:space="preserve">952.676) </w:t>
      </w:r>
      <w:r>
        <w:rPr>
          <w:rFonts w:ascii="Traditional Arabic" w:hAnsi="Traditional Arabic" w:cs="Traditional Arabic"/>
          <w:sz w:val="32"/>
          <w:szCs w:val="32"/>
          <w:rtl/>
          <w:lang w:bidi="ar-EG"/>
        </w:rPr>
        <w:t>ريالاً، خاتماً مذكرته بطلب رفض الدعوى. وبعرض ذلك على وكيل المدعي ذكر بأن ما ورد في مذكرة الجهة المدعى عليها غير ملاق لدعوى موكله مقرراً الاكتفاء بها سبق تقديمه. وطلبت الدائرة من ممثل الجهة المدعى عليها تقديم التوجيه رقم (101/9/10717س) وتاريخ 22/6/1425هـ بحفظ الاتهام فيما يتعلق في قضية غسيل الأموال، وإفادة الدائرة عن موقف الجهة من هذا التوجيه فاستعد بتقديم ذلك. وفي جلسة لاحقة وبسؤال ممثل الجهة المدعى عليها عن ما طلب منه قرر الاكتفاء وأنه ليس لدى الجهة ما تقدمه في القضية، كما قرر وكيل المدعي الاكتفاء؛ وبناء عليه قررت الدائرة رفع الجلسة للمداولة، ثم أصدرت هذا الحكم لما يأتي من الأسباب.</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لما كان وكيل المدعي أقام دعواه هذه طالباً فيها إلغاء قرار المدعى عليها بحجز مال موكله بمبلغ قدره تسعمئة واثنان وخمسون ألفاً وستمئة وستة وسبعون (952,676) ريالاً؛ فإن الدعوى داخلة في اختصاص المحاكم الإدارية ولائياً بموجب المادة (13/ب) من نظام ديوان المظالم الصادر بالمرسوم الملكي رقم (م/78) وتاريخ 19/9/1428هـ التي تنص على أنه: "تختص المحاكم الإدارية بالفصل في الآتي: ...ب- دعاوى إلغاء القرارات الإدارية النهائية التي يقدمها ذوو الشأن...". كما تختص هذه الدائرة بنظرها مكانياً وفقاً للمادة (الثانية) من نظام المرافعات أمام ديوان المظالم الصادر بالمرسوم الملكي رقم (م/</w:t>
      </w:r>
      <w:r>
        <w:rPr>
          <w:rFonts w:ascii="Traditional Arabic" w:hAnsi="Traditional Arabic" w:cs="Traditional Arabic"/>
          <w:sz w:val="32"/>
          <w:szCs w:val="32"/>
          <w:rtl/>
          <w:lang w:bidi="fa-IR"/>
        </w:rPr>
        <w:t xml:space="preserve">3) </w:t>
      </w:r>
      <w:r>
        <w:rPr>
          <w:rFonts w:ascii="Traditional Arabic" w:hAnsi="Traditional Arabic" w:cs="Traditional Arabic"/>
          <w:sz w:val="32"/>
          <w:szCs w:val="32"/>
          <w:rtl/>
          <w:lang w:bidi="ar-EG"/>
        </w:rPr>
        <w:t>وتاريخ 22/1/1435هـ، و تختص بنظرها نوعياً وفقاً لقرار رئيس مجلس القضاء الاداري رقم (44) وتاريخ 3/3/1436هـ المنظم لقواعد توزيع الدعاوى. وعن قبول الدعوى؛ فالقرار محل الدعوى من القرارات المستمرة الأثر التي يتجدد الطعن عليها تبعاً لتجدد أثرها؛ لذا فإنها لا تخضع للمدد النظامية المنصوص عليها في المادة (الثامنة) من نظام المرافعات أمام ديوان المظالم، ما تنتهي معه الدائرة إلى قبول هذه الدعوى شكلاً. وعن موضوع الدعوى؛ فالبين من ملف القضية أن المدعى عليها قامت بإصدار قرارها - محل الدعوى - بناء على البرقية السرية من مدير إدارة مكافحة المخدرات رقم (8/2740/2ب) وتاريخ 15/8/1423هـ والمبنية على خطاب مساعد مدير عام البنوك رقم (</w:t>
      </w:r>
      <w:r>
        <w:rPr>
          <w:rFonts w:ascii="Traditional Arabic" w:hAnsi="Traditional Arabic" w:cs="Traditional Arabic"/>
          <w:sz w:val="32"/>
          <w:szCs w:val="32"/>
          <w:rtl/>
          <w:lang w:bidi="fa-IR"/>
        </w:rPr>
        <w:t xml:space="preserve">15276/م أ ت/6277) </w:t>
      </w:r>
      <w:r>
        <w:rPr>
          <w:rFonts w:ascii="Traditional Arabic" w:hAnsi="Traditional Arabic" w:cs="Traditional Arabic"/>
          <w:sz w:val="32"/>
          <w:szCs w:val="32"/>
          <w:rtl/>
          <w:lang w:bidi="ar-EG"/>
        </w:rPr>
        <w:t>وتاريخ 11/7/1423هـ بالحجز والتحفظ على مال المدعي و قدره تسعمئة واثنان وخمسون ألفاً وستمئة وستة وسبعون (952,676) ريالاً بتهمة جريمة غسيل الأموال، ولما كان الثابت أنه صدر التوجيه السامي رقم (101/9/10717س) وتاريخ 22/6/1425هـ بحفظ الاتهام فيما يتعلق في قضية غسيل الأموال المنسوبة للمدعي لعدم تبين ما يدينه بهذه الجريمة مع إحالة أوراق هذه القضية إلى وزارة التجارة والصناعة لقاء التستر التجاري. ولما كان الأصل في حجز الأموال والتحفظ عليها أنه إجراء جسيم لا يجوز اتخاذه إلا بناء على حكم شرعي أو نص نظامي يجيز اتخاذه لما فيه من ضرر كبير، وقد جاءت قواعد ونصوص الشريعة الإسلامية بمنع الضرر والتعدي وحرمة مال المسلم وعرضه ومنع أذيته، ومن ذلك قول النبي صلى الله عليه وسلم: (لا ضرر ولا ضرار)، كما أن النظام الأساسي للحكم الصادر بالأمر الملكي رقم (</w:t>
      </w:r>
      <w:r>
        <w:rPr>
          <w:rFonts w:ascii="Traditional Arabic" w:hAnsi="Traditional Arabic" w:cs="Traditional Arabic"/>
          <w:sz w:val="32"/>
          <w:szCs w:val="32"/>
          <w:rtl/>
          <w:lang w:bidi="fa-IR"/>
        </w:rPr>
        <w:t xml:space="preserve">أ/90) </w:t>
      </w:r>
      <w:r>
        <w:rPr>
          <w:rFonts w:ascii="Traditional Arabic" w:hAnsi="Traditional Arabic" w:cs="Traditional Arabic"/>
          <w:sz w:val="32"/>
          <w:szCs w:val="32"/>
          <w:rtl/>
          <w:lang w:bidi="ar-EG"/>
        </w:rPr>
        <w:t xml:space="preserve">وتاريخ 27/8/1412هـ نص </w:t>
      </w:r>
      <w:r>
        <w:rPr>
          <w:rFonts w:ascii="Traditional Arabic" w:hAnsi="Traditional Arabic" w:cs="Traditional Arabic"/>
          <w:sz w:val="32"/>
          <w:szCs w:val="32"/>
          <w:rtl/>
          <w:lang w:bidi="fa-IR"/>
        </w:rPr>
        <w:t xml:space="preserve">في مادته </w:t>
      </w:r>
      <w:r>
        <w:rPr>
          <w:rFonts w:ascii="Traditional Arabic" w:hAnsi="Traditional Arabic" w:cs="Traditional Arabic"/>
          <w:sz w:val="32"/>
          <w:szCs w:val="32"/>
          <w:rtl/>
          <w:lang w:bidi="ar-EG"/>
        </w:rPr>
        <w:t xml:space="preserve">(36) على أنه: "لا يجوز تقييد تصرفات أحد إلا بموجب أحكام النظام"، ونص في مادته (38) على أنه: "لا عقوبة إلا بناء على نص شرعي، أو نص نظامي"؛ الأمر الذي تنتهي معه الدائرة إلى أن قرار المدعى عليها جاء مخالفاً للنظام وفقاً لما سبق بيانه، الأمر الذي يتعين معه إلغاؤه.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إمارة منطقة الرياض بالحجز التحفظي على أموال المدعي (...) بمبلغ قدره تسعمئة واثنان وخمسون ألفاً وستمئة وستة وسبعون (952,676) ريالاً؛ لما هو موضح بالأسباب.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r>
        <w:rPr>
          <w:rFonts w:ascii="Traditional Arabic" w:hAnsi="Traditional Arabic" w:cs="Traditional Arabic"/>
          <w:sz w:val="32"/>
          <w:szCs w:val="32"/>
          <w:rtl/>
        </w:rPr>
        <w:t>.</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أنه بالنسبة لما أشار إليه ممثل المدعى عليها من أن ذلك من أعمال الضبط الجنائي التي لا يختص الديوان بنظرها؛ فإنه علاوة على أنه تم التوجيه بحفظ الاتهام بشأن جريمة غسيل الأموال التي تم التوجيه بحجز المال بسببها، فقد مضت ثلاث عشرة سنة من تاريخ الحجز على المال محل الدعوى ووجهت للمدعي مخالفته للمادة الأولى من نظام مكافحة التستر، وعوقب بغرامة مالية قدرها خمسون ألف ريال مع شطب السجل التجاري وإلغاء التراخيص وتصفية الأعمال الخاصة بالنشاط محل المخالفة مع منعه من مزاولة ذلك النشاط لمدة خمس سنوات تطبيقاً للمادة (4/أ) من النظام واستيفاء الرسوم والضرائب. وأنها أحيلت لوزارة التجارة والصناعة ومصلحة الزكاة والدخل وقامت هذه الجهات باستحصال الغرامات الصادرة بحق المدعي، وتم استحصالها دون ظهور ما يشير إلى طعن من المدعي في ذلك القرار حتى يقال باختصاص محكمة الموضوع بنظر الدعوى.</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4646/2/ق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3860/2/س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17/9/1437هـ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تدابير مؤقتة - إيقاف خدمات – غرامة إدارية – امتناع عن سداد الغرامة – آلية تحصيل إيرادات الدولة – عيب عدم الاختصاص.</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وقف الخدمات عن سجله في الحاسب الآلي – الثابت إفادة المدعى عليها بأن سبب القرار هو عدم سداد المدعي للغرامة الصادرة بحقه نظير قيامه بصيد الأسماك عن طريق بنادق الصيد – كون الغرامة الإدارية أحد مصادر إيرادات الدولة، وقد بين نظام إيرادات الدولة آلية تحصيل الإيرادات عند المماطلة في سدادها والتي ليس من بينها وقف الخدمات - تصدي المدعى عليها لوقف خدمات الحاسب الآلي عن سجل المدعي لإرغامه على سداد الغرامة يعد تجاوزاً صريحاً لولايتها مما يعيب قرارها في ركن الاختصاص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(2، 13، 14) من نظام إيرادات الدولة الصادر بالمرسوم الملكي رقم (م/68) وتاريخ 18/11/1431هـ.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تتحصل واقعات الدعوى بالقدر اللازم لإصدار الحكم فيها، أن وكيل المدعي تقدم - عن موكله حامل الهوية الوطنية رقم (...) - بصحيفة دعوى للمحكمة الإدارية بجدة في 3/4/1437هـ، وقد تضمنت بمستنداتها: أن المدعى عليها أصدرت بحق موكله قراراً يقضي بتغريمه مبلغاً قدره (2,000) ريال؛ نظير قيامه بصيد الأسماك بواسطة بنادق الصيد. وأردف: بأن موكله تفاجأ بمنعه من السفر؛ بناء على إيقاف خدمات الحاسب الآلي عن سجله بطلب من المدعى عليها، وبمراجعتهم طالبوه بسداد الغرامة مقابل رفع القيد عن سجله. وطلب في ختام مذكرته: الحكم بإلغاء قرار المدعى عليها بوقف خدمات الحاسب الآلي عن سجل موكله. وبإحالتها إلى الدائرة، وطلب الإجابة من المدعى عليها، قدم ممثلها مذكرة أفصح فيها: بأن إيقاف الخدمات عن سجل المدعي كان بسبب عدم سداده للغرامة الصادرة بحقه نظير قيامه بصيد الأسماك عن طريق بنادق الصيد؛ بالمخالفة للنظام. فيما أكد وكيل المدعي على طلبه في لائحة الدعوى. فقررت الدائرة رفع الجلسة للمداولة، ثم أصدرت حكمها هذا علناً مبنياً على التالي.</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حيث إن المدعي قد رفع دعواه بالطعن على قرار الجهة الإدارية بوقف الخدمات عن سجله في الحاسب الآلي؛ فإن المحكمة تبسط ولايتها على الدعوى؛ لاندراجها في اختصاصها المنظم بحكم المادة (13/ب) من نظام ديوان المظالم الصادر بالمرسوم الملكي رقم (م/78) وتاريخ 19/9/1428هـ. ولما كان القرار الطعين متجدد الأثر بحق المدعي، ومن ثم فإن حقه بالطعن عليه متجدد باستمرار وقف الخدمات عن سجله؛ الأمر الذي تخلص معه المحكمة إلى قبول دعواه. أما بالنسبة للموضوع؛ فلما كانت (الغرامات الإدارية) أحد مصادر إيرادات الدولة بحكم المادة (2/5) من نظام إيرادات الدولة الصادر بالمرسوم الملكي رقم (م/68) وتاريخ 18/11/1431هـ، وكان النظام قد رتّب في الفصل (الرابع) منه آلیة تحصيل الإيرادات عند المماطلة في سدادها، حيث أوجبت المادة (13) على الجهة الإدارية أن تُشعر المدين كتابياً – في حال تأخره (عن أداء الدين المستحق عليه للدولة في الوقت المحدد) - (بوجوب تأديته خلال ثلاثين يوم عمل من تاريخ الإشعار)، و(إذا لم يسدد المدين الدين المستحق عليه خلال المُدة المشار إليها في المادة (الثالثة عشرة)، فينذر نهائياً بالتسديد خلال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 المادة (14) -. ومفاد ذلك؛ أن المنظم قد جعل للقضاء اتخاذ الإجراءات الكفيلة بسداد مستحقات الجهة الإدارية، وعليه فإن تصدي المدعى عليها لوقف خدمات الحاسب الآلي عن سجل المدعي لإرغامه على سداد الغرامة يعد تجاوزاً صريحاً لولايتها، ومن ثم فإن قرارها يعد معيباً في ركن الاختصاص؛ الأمر الذي تنتهي معه المحكمة إلى بطلانه.</w:t>
      </w:r>
    </w:p>
    <w:p w:rsidR="00EB5478" w:rsidRDefault="00EB5478" w:rsidP="00EB5478">
      <w:pPr>
        <w:spacing w:after="0" w:line="240" w:lineRule="auto"/>
        <w:jc w:val="both"/>
        <w:rPr>
          <w:rFonts w:ascii="Traditional Arabic" w:hAnsi="Traditional Arabic" w:cs="Traditional Arabic"/>
          <w:b/>
          <w:bCs/>
          <w:sz w:val="32"/>
          <w:szCs w:val="32"/>
          <w:rtl/>
          <w:lang w:bidi="fa-IR"/>
        </w:rPr>
      </w:pPr>
      <w:r>
        <w:rPr>
          <w:rFonts w:ascii="Traditional Arabic" w:hAnsi="Traditional Arabic" w:cs="Traditional Arabic"/>
          <w:b/>
          <w:bCs/>
          <w:sz w:val="32"/>
          <w:szCs w:val="32"/>
          <w:rtl/>
          <w:lang w:bidi="ar-EG"/>
        </w:rPr>
        <w:t>لذلك حكمت الدائرة: بإلغاء قرار وزارة الزراعة بوقف خدمات الحاسوب الآلي عن سجل (...)، حامل الهوية الوطنية رقم (...</w:t>
      </w:r>
      <w:r>
        <w:rPr>
          <w:rFonts w:ascii="Traditional Arabic" w:hAnsi="Traditional Arabic" w:cs="Traditional Arabic"/>
          <w:b/>
          <w:bCs/>
          <w:sz w:val="32"/>
          <w:szCs w:val="32"/>
          <w:rtl/>
          <w:lang w:bidi="fa-IR"/>
        </w:rPr>
        <w:t>).</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3343/5/ق لعام 1435هـ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758/5/س لعام 1437هـ</w:t>
      </w:r>
    </w:p>
    <w:p w:rsidR="00EB5478" w:rsidRDefault="00EB5478" w:rsidP="00EB5478">
      <w:pPr>
        <w:spacing w:after="0" w:line="240" w:lineRule="auto"/>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10/8/1437هـ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قرار إداري - تدابير مؤقتة - فصل تيار كهربائي - مخالفة رخصة البناء – إقرار – عدم الاستجابة للإنذار – ممارسة الصلاحيات الممنوحة – قرار مستمر الأثر.</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(الهيئة الملكية للجبيل وينبع) المتضمن فصل التيار الكهربائي عن عقاره - الثابت مخالفة المدعي لرخصة البناء الممنوحة له وذلك ببناء إضافة وعمل تعديلات توسعية، وإقراره بذلك مع عدم استجابته لإنذار المدعى عليها وإمهاله لتصحيح وضعه – تخويل نظام تأسيس الهيئة الملكية للجبيل وينبع مجلس إدارة الهيئة صلاحية كاملة في إدارة المدينتين، ووضع المدعى عليها آلية لفصل الخدمات عن المخالفين بالتفاهم مع شركات المرافق في حالة عدم استجابتهم لتصحيح المخالفات، وهو ما يتبين منه صحة إجراءاتها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9"/>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(4، 9) من نظام تأسيس الهيئة الملكية للجبيل وينبع الصادر بالمرسوم الملكي رقم (م/75) وتاريخ 16/9/1395هـ.</w:t>
      </w:r>
    </w:p>
    <w:p w:rsidR="00EB5478" w:rsidRDefault="00EB5478" w:rsidP="00EB5478">
      <w:pPr>
        <w:numPr>
          <w:ilvl w:val="0"/>
          <w:numId w:val="59"/>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 السامي رقم (4/239/م) وتاريخ 28/8/1408هـ؛ بشأن قيام الهيئة الملكية للجبيل وينبع بالمهام البلدية في الأراضي التابعة لها.</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بأن المدعي تقدم بصحيفة دعوى إلى هذه المحكمة طلب فيها إلغاء قرار المدعى عليها المتمثل في فصل التيار الكهربائي عن منزله. فقيدت الصحيفة دعوى بالرقم المشار إليه في صدر الحكم، وأحيلت إلى هذه الدائرة، فباشرت نظرها على النحو المبين في محاضرها، وقد أوضح المدعي دعواه فقرر بأنه سبق وأن تقدم قبل سنة تقريباً لإدارة التخطيط العمراني بالهيئة الملكية بينبع الصناعية – المدعى عليها - لإضافة ملحق علوي في منزله الواقع بحي العيون وحصل على الموافقة، وبعد تنفيذ العمل استلم إشعاراً من المدعى عليها يفيد بطلب إزالة إحدى الغرف المضافة، وإلا سيتم فصل التيار الكهربائي عنه، وقد حاول التواصل مع المدعى عليها لإيجاد حل بكل الطرق لكن محاولاته باءت بالفشل وأصرت المدعى عليها على إزالة الغرفة، وبالفعل قامت المدعى عليها بفصل التيار عن منزله قبل أكثر من سنة تقريباً، وانتهى إلى طلب إعادة التيار بشكل عاجل. ثم قدم ممثل المدعى عليها </w:t>
      </w:r>
      <w:r>
        <w:rPr>
          <w:rFonts w:ascii="Traditional Arabic" w:hAnsi="Traditional Arabic" w:cs="Traditional Arabic"/>
          <w:sz w:val="32"/>
          <w:szCs w:val="32"/>
          <w:rtl/>
          <w:lang w:bidi="ar-EG"/>
        </w:rPr>
        <w:lastRenderedPageBreak/>
        <w:t>مذكرة تضمنت بأن المدعي سبق وأن تقدم للمدعى عليها مبدياً رغبته في إضافة بيت درج من الدور الأول إلى الدور الثاني (الملحق العلوي) وتمت الموافقة على طلبه وأصدرت له رخصة (بناء وإضافة تعديلات) رقم (1/45/32) في 2/9/1432هـ، ثم صدر له (فسخ بدء العمل) رقم (142/32) في 11/10/1432هـ لمدة ستة أشهر ينتهي في 11/4/1432هـ، وقد تم ذلك بعد توقيع المدعي والمكتب المشرف والمقاول على بطاقة الإشراف والتي تضمنت التعهد بالالتزام التام بالمخططات والمواصفات المعتمدة من قبل الهيئة الملكية، ولدى مخاطبة المكتب الهندسي المشرف على التنفيذ بتاريخ 26/5/1433هـ بطلب تزويد الهيئة بتقرير فني عن نظامية الأعمال الجارية، أفاد بتقريره المؤرخ في 20/8/1433هـ بأن نسبة الإنجاز هي (45%) ومسطحات البناء قد بلغت 128م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وأن ما تم تنفيذه يتعارض مع أنظمة ولوائح البناء المعمول بها في الهيئة الملكية بمدينة ينبع الصناعية، كما تضمن التقرير توصيات المكتب الهندسي لتصحيح ما تم تنفيذه على الطبيعة ليتوافق مع أنظمة ولوائح البناء، وقد رصدت المخالفات التالية: (1/بناء سور داخلي. 2/ توسعة بالدور الأول قدرها (25)م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3/ عمل مدخل آخر بجوار المدخل الرئيسي). فتمت مخاطبة المدعي بالخطاب رقم (19728 - 2200) في 4/9/1433هـ لإشعاره بأنه لن يتم تجديد رخصة البناء حتى يتم تصحيح وضع الإضافات القائمة والواردة في تقرير المعاينة المعد من قبل المكتب الهندسي المشرف، فقام المدعي برفع التماس لرئيس الهيئة بتجديد الرخصة وإعفائه من الغرامات المالية، فوجه رئيس الهيئة بتطبيق النظام بحقه، وبتاريخ 16/2/1434هـ، تم رصد مخالفة المدعي بالاستمرار في العمل بالموقع بعد انتهاء (تصريح فسح بدء العمل) المنتهي في 11/4/1433هـ، وتم إشعاره بوقف العمل فوراً ومراجعة الإدارة المختصة لتجديد التصريح - حسب الإشعار المرفق بملف القضية - إلا أنه لم يلتزم بتعهده واستمر في العمل في الموقع بالمخالفات المرتكبة؛ ولعدم توقف المدعي عن العمل بدون تصريح ساري المفعول وعدم التزامه بتعهده المكتوب تم اتخاذ الإجراءات النظامية المتبعة لدى الهيئة في حقه، ثم تقدم المدعي بتاريخ 17/6/1434هـ باستدعاء للرئيس التنفيذي للهيئة الملكية بينبع يقر فيه بأنه كان يعمل بدون تصريح ساري المفعول كما يعترف بمخالفته المخططات والرسومات التي تمت الموافقة عليها من قبل الهيئة بزيادة غرفة متذرعاً بصغر منزله وحاجة عائلته. ولما كان على المدعي الالتزام بما تمت الموافقة عليه (فالمؤمنون على شروطهم) إلا أنه خالف كل ما التزم به، ورغم إمهال المدعى عليها له وإنذاره وإعطائه المهلة تلو المهلة لتعديل ما قام به من مخالفات إلا أنه لم يستجب لذلك وظن أن إصراره على تنفيذ التعديلات والإضافات بالمخالفة للرسومات والمخططات المعتمدة من قبل الهيئة سيجعله يحقق ما يصبو إليه دون رادع أو عقوبة، وحيث إن الثابت مخالفة المدعي لما تم الاتفاق عليه وقد أقر بذلك في الخطاب الذي رفعه للرئيس التنفيذي بتاريخ 17/6/1434هـ، كما أن المدعى عليها قامت بتوجيه العديد من الإشعارات له لتعديل وضعه إلا أنه تجاهل كل ذلك، الأمر الذي يتضح منه أن المدعي ليس له أي سند من نظام أو دليل أو برهان على ما يدعه من القول بأن الهيئة ظلمته، وانتهى إلى طلب رفض الدعوى. ثم أكد المدعي على دعواه بطلب </w:t>
      </w:r>
      <w:r>
        <w:rPr>
          <w:rFonts w:ascii="Traditional Arabic" w:hAnsi="Traditional Arabic" w:cs="Traditional Arabic"/>
          <w:sz w:val="32"/>
          <w:szCs w:val="32"/>
          <w:rtl/>
          <w:lang w:bidi="ar-EG"/>
        </w:rPr>
        <w:lastRenderedPageBreak/>
        <w:t>إلغاء قرار المدعى عليها فصل التيار الكهربائي عن عقاره، ثم اكتفى الطرفان بما قدماه وأفادا به، فأصدرت الدائرة حكمها في القضية، وبعد رفع الحكم لمحكمة الاستئناف الإدارية بمنطقة مكة المكرمة قضت الدائرة الإدارية الثانية في حكمها الصادر برقم (1138/2) لعام 1436هـ بنقض حكم الدائرة. وبناء عليه تم إعادة إحالتها لهذه الدائرة، ثم فتحت المرافعة في القضية وقدم المدعي مذكرات لم تخرج في مضمونها عما قدم سابقاً، فيما قدم ممثل المدعى عليها مذكرة تضمنت إجابة على استفسار الدائرة عن مدى نظامية فصل التيار الكهربائي، وأنه استناداً لنظام تأسيس الهيئة الملكية الصادر بالمرسوم الملكي رقم (م/75) وتاريخ 16/9/1395هـ حيث نص في مادته (الرابعة) على: "مجلس الإدارة هو السلطة المهيمنة دون غيره على شؤون تنفيذ خطة التجهيزات الأساسية بالمنطقتين"، كما نصت المادة (التاسعة) من ذات النظام على أن: "يصدر مجلس الإدارة اللوائح الإدارية والمالية..."، وبناء عليه فقد تم وضع آلية لفصل الخدمات عن المخالفين بالتفاهم مع شركة مرافق وهي الشركة المقدمة لخدمات الكهرباء والمياه في مدن الهيئة الملكية بتاريخ 8/8/1432هـ، وقد تضمنت مذكرة التفاهم مع الشركة على أحكام نظامية تخول الهيئة الملكية بفصل الخدمات عن المخالفين غير المتجاوبين، حيث نصت المادة (الأولى) منها على أن: "تقوم الهيئة الملكية باتخاذ إجراءاتها النظامية لتصحيح وضع المخالفة... تحدد فيه مهلة (5) أيام من تاريخ الإشعار لفصل المياه والكهرباء..."، وأن الهيئة الملكية استنفذت جميع الطرق في سبيل تصحيح المخالفة ولكن المدعي تجاهل كل ذلك. ثم اكتفى الطرفان بما قدماه وأفادا به، وبذلك ختمت المرافعة.</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يطلب إلغاء قرار المدعى عليها المتمثل في فصل التيار الكهربائي عن عقاره، فإن دعواه من اختصاص المحاكم الإدارية ولائياً استناداً للمادة رقم (13/ب) من نظام ديوان المظالم الصادر بالمرسوم الملكي رقم (م/78) وتاريخ 19/9/1428هـ، ومن اختصاص المحكمة مكانياً، والدائرة نوعياً استناداً للقرارات المنظمة لذلك. وأما بالنسبة لقبول الدعوى شكلاً؛ فإنه لما كان القرار المتظلم منه قراراً إيجابياً متجدداً مستمراً؛ وبالتالي فإن ميعاد الطعن فيه يظل متجدداً؛ فتكون الدعوى حينئذ قد استوفت سائر أوضاعها الشكلية؛ وتبعاً لذلك تكون مقبولة شكلاً. وبالنسبة لموضوع الدعوى؛ فإن الثابت أن الهيئة الملكية للجبيل وينبع قد أسست بالمرسوم الملكي رقم (م/75) في 16/9/1395هـ، وقد نصت المادة (الرابعة) من ذلك المرسوم على أن: "مجلس الإدارة هو السلطة المهيمنة دون غيره على شؤون تنفيذ خطة التجهيزات الأساسية، وفي سبيل ذلك يختار الأسلوب المناسب للتنفيذ"، كما أنه قد صدرت موافقة المقام السامي رقم (4/239/م) في 28/8/1408هـ على قيام الهيئة الملكية للجبيل وينبع بالمهام البلدية في الأراضي التابعة لها، وأعطيت من الصلاحيات الواسعة واللازمة للإشراف على مدينتي الجبيل وينبع. ولما كان الثابت مخالفة المدعي لما التزم به في رخصة (بناء إضافة وتعديلات) وذلك ببناء سور داخلي، وتوسعة بالدور الأول قدرها </w:t>
      </w:r>
      <w:r>
        <w:rPr>
          <w:rFonts w:ascii="Traditional Arabic" w:hAnsi="Traditional Arabic" w:cs="Traditional Arabic"/>
          <w:sz w:val="32"/>
          <w:szCs w:val="32"/>
          <w:rtl/>
          <w:lang w:bidi="ar-EG"/>
        </w:rPr>
        <w:lastRenderedPageBreak/>
        <w:t>(25)م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وعمل مدخل آخر بجوار المدخل الرئيسي، ولما كان الثابت وجود تلك المخالفات في منزل المدعي وإقراره بذلك في خطابه الموجه للرئيس التنفيذي للهيئة الملكية بينبع والمشار إليه في وقائع الدعوى، ثم قامت المدعى عليها بإنذاره وإمهاله لتصحيح وضعه وإزالة المخالفة، ولما لم يستجب قامت بفصل التيار الكهربائي لحمله على ذلك وكان بإمكانه تلافي ذلك الفصل بإزالة تلك المخالفة. أما ما أشارت إليه محكمة الاستئناف فإن الثابت أن نظام تأسيس الهيئة الملكية الصادر بالمرسوم الملكي رقم (م/75) وتاريخ 16/9/1395هـ قد خول لمجلس إدارة الهيئة الملكية صلاحية كاملة في إدارة المدينتين، حيث نص في مادته (الرابعة) على أن: "مجلس الإدارة هو السلطة المهيمنة دون غيره على شؤون تنفيذ خطة التجهيزات الأساسية بالمنطقتين..."، كما نصت المادة (التاسعة) من ذات النظام على أن: "يصدر مجلس الإدارة اللوائح الإدارية والمالية..."، كما أن الثابت أن الهيئة الملكية قد وضعت آلية لفصل الخدمات عن المخالفين بالتفاهم مع شركة مرافق وهي الشركة المقدمة لخدمات الكهرباء والمياه في مدن الهيئة الملكية بتاريخ 8/8/1432هـ، وقد تضمنت مذكرة التفاهم مع الشركة على أحكام نظامية تخول الهيئة الملكية بفصل الخدمات عن المخالفين غير المتجاوبين، حيث نصت المادة (الأولى) منها على أن: "تقوم الهيئة الملكية باتخاذ إجراءاتها النظامية لتصحيح وضع المخالفة... تحدد فيه مهلة (5) أيام من تاريخ الإشعار لفصل المياه والكهرباء..."، ولما كان الثابت أن المدعي لم يستجب لتصحيح المخالفة وأن المدعى عليها قامت بفصل التيار عن عقار المدعي؛ الأمر الذي تنتهي معه الدائرة إلى صحة إجراءات المدعى عليها وعدم مخالفتها لصلاحياتها المخولة لها بموجب النظام.</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المدعي (...) ضد المدعى عليها الهيئة الملكية للجبيل وينبع؛ لما 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337/4/ق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1890/ق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21/1/1437هـ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خدمات عامة - امتناع عن تهيئة شارع – عشوائية المخطط – ثبوت ملكية العقار – التزام الجهة الإدارية بتقديم الخدمات الأساسية.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تهيئة الشارع المؤدي إلى أرضه بسلفتته وإنارته – الثابت استناد المدعى عليها إلى وقوع عقار المدعي في مخطط عشوائي – ثبوت امتلاك المدعي منزله بموجب صك شرعي واستخراجه رخصة بناء له، ومعاناته من سلوك الطريق المؤدي إليه وقت هطول الأمطار مما يشكل خطراً عليه – مطالبة المدعي بتهيئة الشارع المؤدي إلى منزله حق من حقوقه التي كفلها له الشرع والنظام، واعتبار ذلك من الخدمات الأساسية التي تقدمها الدولة للمواطنين تطبيقاً للائحة التصرف في العقارات البلدية – أثر ذلك: إلزام المدعى عليها باتخاذ الإجراءات اللازمة لتهيئة الشارع.</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(13) من لائحة التصرف في العقارات البلدية الصادرة بالأمر السامي رقم (3/ب/38313) وتاريخ 24/9/1432هـ.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هذه الدعوى بأن المدعي (...) تقدم للمحكمة الإدارية بأبها مقدماً لائحة دعوى ضد أمانة منطقة عسير، جاء في مضمونها: أنه يملك أرض</w:t>
      </w:r>
      <w:r>
        <w:rPr>
          <w:rFonts w:ascii="Traditional Arabic" w:hAnsi="Traditional Arabic" w:cs="Traditional Arabic"/>
          <w:sz w:val="32"/>
          <w:szCs w:val="32"/>
          <w:rtl/>
        </w:rPr>
        <w:t>اً</w:t>
      </w:r>
      <w:r>
        <w:rPr>
          <w:rFonts w:ascii="Traditional Arabic" w:hAnsi="Traditional Arabic" w:cs="Traditional Arabic"/>
          <w:sz w:val="32"/>
          <w:szCs w:val="32"/>
          <w:rtl/>
          <w:lang w:bidi="ar-EG"/>
        </w:rPr>
        <w:t xml:space="preserve"> بموجب الصك رقم (40/330/1) في 23/07/1428هـ بحي ضباعة الغربي، وأقام عليها منزلاً له بموجب رخصة البناء رقم (</w:t>
      </w:r>
      <w:r>
        <w:rPr>
          <w:rFonts w:ascii="Traditional Arabic" w:hAnsi="Traditional Arabic" w:cs="Traditional Arabic"/>
          <w:sz w:val="32"/>
          <w:szCs w:val="32"/>
          <w:rtl/>
          <w:lang w:bidi="fa-IR"/>
        </w:rPr>
        <w:t xml:space="preserve">25634) </w:t>
      </w:r>
      <w:r>
        <w:rPr>
          <w:rFonts w:ascii="Traditional Arabic" w:hAnsi="Traditional Arabic" w:cs="Traditional Arabic"/>
          <w:sz w:val="32"/>
          <w:szCs w:val="32"/>
          <w:rtl/>
          <w:lang w:bidi="ar-EG"/>
        </w:rPr>
        <w:t>وتاريخ 23/05/1430هـ ورخصة إزالة مخلفات رقم (</w:t>
      </w:r>
      <w:r>
        <w:rPr>
          <w:rFonts w:ascii="Traditional Arabic" w:hAnsi="Traditional Arabic" w:cs="Traditional Arabic"/>
          <w:sz w:val="32"/>
          <w:szCs w:val="32"/>
          <w:rtl/>
          <w:lang w:bidi="fa-IR"/>
        </w:rPr>
        <w:t xml:space="preserve">330053) </w:t>
      </w:r>
      <w:r>
        <w:rPr>
          <w:rFonts w:ascii="Traditional Arabic" w:hAnsi="Traditional Arabic" w:cs="Traditional Arabic"/>
          <w:sz w:val="32"/>
          <w:szCs w:val="32"/>
          <w:rtl/>
          <w:lang w:bidi="ar-EG"/>
        </w:rPr>
        <w:t xml:space="preserve">وتاريخ 17/01/1433هـ، وأنه سبق وأن تقدم إلى المدعى عليها مطالباً سفلتت الطريق المؤدي إلى منزله عدة مرات، وختم لائحته مطالباً إلزام المدعى عليها بإيصال السفلتة إلى منزله. وبتقييد دعواه قضية بالرقم المدون أعلاه وبإحالتها لهذه الدائرة حددت لها جلسة يوم الأربعاء 04/05/1435هـ وفيها حضر الطرفان وبسؤال المدعي عن دعواه أحال بما جاء بلائحة الدعوى، وبطلب الإجابة من ممثل المدعى عليها قدم مذكرة جوابية سلمت صورتها للمدعي تضمنت الدفع الشكلي للدعوى، وطلبت الدائرة من ممثل المدعى عليها تقديم رد موضوعي يُبيِّن فيه سبب امتناع الجهة عن سفلتت الطريق المجاور لمنزل المدعي. وبجلسة يوم الأربعاء 01/07/1435هـ حضر الطرفان وقدم ممثل المدعى عليها مذكرة سلمت صورتها للمدعي تضمنت الدفع الشكلي للدعوى، مطالباً </w:t>
      </w:r>
      <w:r>
        <w:rPr>
          <w:rFonts w:ascii="Traditional Arabic" w:hAnsi="Traditional Arabic" w:cs="Traditional Arabic"/>
          <w:sz w:val="32"/>
          <w:szCs w:val="32"/>
          <w:rtl/>
          <w:lang w:bidi="ar-EG"/>
        </w:rPr>
        <w:lastRenderedPageBreak/>
        <w:t xml:space="preserve">عدم قبول الدعوى لعدم اتباع الإجراءات الشكلية التي يتطلبها النظام لرفع الدعوى، وطلبت الدائرة من المدعي تقديم رد على ما جاء بمذكرة المدعى عليها. وبجلسة يوم الأربعاء 27/08/1435هـ حضر المدعي في حين تخلف من يمثل المدعى عليها، وقدم المدعي مذكرة ضمت بملف القضية جاء في مضمونها: أنه لم يتقدم إلى المحكمة بدعواه هذه إلا بعد ما تجاهلت المدعى عليها مطالبته بسفلتة الطريق المؤدي لمنزله وإنارته أسوة بجيرانه، وبين المدعي في مذكرته أن هذا الطريق يشكل خطورة عند هطول الأمطار. وبجلسة يوم الأحد 26/11/1435هـ حضر الطرفان وقدم ممثل المدعى عليها مذكرة سلمت نسختها للمدعي جاء في مضمونها: أن المدعي أقام دعواه هذه قبل أن يحل الدور عليه وفقاً لأسبقية التقدم، وهو النظام الذي يتبع في تنفيذ المشاريع، وبين الممثل في مذكرته أن طلب المدعي في سفلتت الطريق المؤدي إلى منزله قد أصبح منتهياً، مما تعد معه دعوى المدعي غير مقبولة شكلاً؛ لأنها رفعت على أمر متحقق بالفعل باتخاذ الإجراءات اللازمة للبدء في تنفيذ المشروع، إلا أن المدعي تعجل في رفع دعواه. وبجلسة هذا اليوم الأربعاء 02/03/1436هـ حضر الطرفان وأفاد المدعي أنه إلى الآن لم تبدأ الجهة في مشروع سفلتت وإنارة الشوارع المجاورة لمنزله. وبسؤال المدعي عما يود إضافته قرر الاكتفاء كما قرر الممثل الاكتفاء، وبناءً على ذلك أصدرت الدائرة حكمها القاضي بإلزام المدعى عليها باتخاذ الإجراءات اللازمة لسفلتت وإنارة الشارعين المجاورين لعقار المدعي. وباعتراض المدعى عليها على الحكم رفعت القضية لمحكمة الاستئناف بعسير، وصدر حكمها القاضي بنقض الحكم الصادر من الدائرة وإعادة القضية لها للنظر فيها مرة أخرى. وبناءً على ذلك حددت الدائرة جلسة يوم الأحد 7/7/1436هـ وفيها حضر الطرفان وتم تلاوة ملاحظات محكمة الاستئناف على الحكم السابق، وطلبت الدائرة من الممثل إفادتها عن حالة مشروع السفلتة وهل تم ترسيته وبدأ العمل أم لا، وإيضاح ما إذا كان هناك ترتيب معين لأسبقية مشاريع السفلتة بأحياء مدينة أبها. وقدم المدعي مذكرة سلمت نسختها لممثل المدعى عليها جاء فيها أنه في يوم الأربعاء 26/6/1436هـ راجع أمانة منطقة عسير للاستفسار عن المعاملة رقم (27335) والتي تخص مطالبته واتضح أنها محفوظة في الأرشيف بقسم الدراسات والتصاميم بخلاف ما ذكر في اعتراضهم على الحكم السابق بأن معاملته في الانتظار. وبجلسة يوم الأربعاء 2/8/1436هـ حضر الطرفان وقدم ممثل المدعى عليها مذكرة سلمت للمدعي جاء فيها أن المخطط موضوع الدعوى هو مخطط عشوائي والأمانة تقف عاجزة أمام كثير من طلبات السفلتة وغيرها في المخططات المعتمدة فمن الطبيعي أن تولي الأمانة الاهتمام بالمخططات المعتمدة وتحاول الحد من المخططات العشوائية، كما ذكرت المدعى عليها في مذكرتها أنه من غير المنطقي أن تلبي الأمانة طلب السفلتة في المخططات العشوائية، ولا يمكن إقرار ذلك. وبجلسة يوم الأحد 20/8/1436هـ حضر الطرفان وقدم المدعي مذكرة سلمت نسختها لممثل المدعى عليها جاء فيها أن خدمة السفلتة والإنارة من أعمال الأمانة علماً بأنها تقوم بسفلتت القرى والهجر، وذكر أن منزله يبعد عن مدينة أبها ما يقارب ثلاثة كيلو، علماً بأن الجزء الأكبر من المخطط مسفلت، وذكر أنه يطلب مساواته بجيرانه، وأن الطريق </w:t>
      </w:r>
      <w:r>
        <w:rPr>
          <w:rFonts w:ascii="Traditional Arabic" w:hAnsi="Traditional Arabic" w:cs="Traditional Arabic"/>
          <w:sz w:val="32"/>
          <w:szCs w:val="32"/>
          <w:rtl/>
          <w:lang w:bidi="ar-EG"/>
        </w:rPr>
        <w:lastRenderedPageBreak/>
        <w:t>الموصل إلى منزله يشكل خطورة خاصة عند هطول الأمطار. وطلب ممثل المدعى عليها مهلة للرد. وحيث رأت الدائرة صلاحية القضية للفصل فيها قررت رفع الجلسة للمداولة وإعلان الحكم.</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تأسيساً على ما تقدم وبعد دراسة أوراق القضية تبيَّن أن غاية ما يهدف إليه المدعي من دعواه هو إلزام الجهة المدعى عليها بتهيئة الشارع المؤدي إلى أرضه بسفلتته وإنارته؛ وبناءً على ذلك تكون الدعوى من اختصاص المحاكم الإدارية بديوان المظالم بموجب المادة (13/ب) من نظامه الصادر بالمرسوم الملكي رقم (م/</w:t>
      </w:r>
      <w:r>
        <w:rPr>
          <w:rFonts w:ascii="Traditional Arabic" w:hAnsi="Traditional Arabic" w:cs="Traditional Arabic"/>
          <w:sz w:val="32"/>
          <w:szCs w:val="32"/>
          <w:rtl/>
          <w:lang w:bidi="fa-IR"/>
        </w:rPr>
        <w:t xml:space="preserve">78) </w:t>
      </w:r>
      <w:r>
        <w:rPr>
          <w:rFonts w:ascii="Traditional Arabic" w:hAnsi="Traditional Arabic" w:cs="Traditional Arabic"/>
          <w:sz w:val="32"/>
          <w:szCs w:val="32"/>
          <w:rtl/>
          <w:lang w:bidi="ar-EG"/>
        </w:rPr>
        <w:t>وتاريخ 19/9/1428هـ. وأما من حيث الشكل؛ فبما أن المدعي يطالب الجهة باتخاذ ما هو واجب عليها نظاماً من تهيئة الشارع المؤدي إلى أرضه منذ تاريخ 14/8/1428هـ ولم تنازع المدعى عليها في هذا التاريخ، وبما أنه لم يتم تنفيذ طلبه حتى الآن فإن ذلك يُعد من قبيل القرارات الإدارية السلبية التي لا تتحصن بالمدد المحددة بنظام المرافعات أمام ديوان المظالم، وأن مجال الطعن بها يظل متاحاً طالما لم يصدر القرار الواجب على الجهة اتخاذه. وأما عن ملاحظة الاستئناف في تكييف القرار فإنه يتضح من رد المدعى عليها في جلسة يوم الاربعاء 2/8/1436هـ في المذكرة المقدمة منها حيث جاء فيها: «أنه من غير المنطقي أن تلبي الأمانة طلب السفلتة في المخططات العشوائية، ولا يمكن إقرار ذلك»، وبما أن المدعي يطلب سفلتة الطريق المؤدي إلى منزله الذي يملكه بصك وأخرج عليه رخصة بناء فمن حقه وإن كان المخطط عشوائي أن يطالب بسفلتة الطريق الموصل إلى منزله الذي هو يعتبر واجباً من واجبات المدعى عليها تجاه المواطنين فضلاً عن انتظاره لمدة تقارب السبع سنوات، وهذا كله يدل على أن القرار سلبي من المدعى عليها. وأما من حيث الموضوع؛ فإن الثابت من أوراق القضية أن المدعي يملك أرضاً بموجب صك شرعي بحي ضباعة، وقد استخرج عليها رخصة بناء بتاريخ 23/05/1430هـ لبناء سكن له، وبما أن المدعي قد تقدم للمدعى عليها مطالباً سفلتت الطريق الموصل إلى منزله وكان أول تقدم له للجهة في تاريخ 14/08/1428هـ وتقدم بعدها عدة مرات آخرها كان في 01/02/1434هـ، دون أن يتم النظر في مطالبته، بل تبين له بعد مراجعته للمدعى عليها أن معاملته محفوظة في الأرشيف، وبما أن المدعي أفاد في مذكراته أنه يعاني من سلوك الطريق الموصل إلى منزله خاصة وقت هطول الأمطار وأنه يُشكل خطراً عليهم. والدائرة وهي تمحص طلب المدعي اتضح لها أن ما يطالب به المدعي حق من حقوقه التي كفلها له الشرع والنظام، لذا كان من الواجب على الجهة النظر في شأن هذا الطريق بتهيئته وسفلتته وإنارته، حيث ورد في لائحة التصرف في العقارات البلدية الصادرة بالأمر السامي رقم (</w:t>
      </w:r>
      <w:r>
        <w:rPr>
          <w:rFonts w:ascii="Traditional Arabic" w:hAnsi="Traditional Arabic" w:cs="Traditional Arabic"/>
          <w:sz w:val="32"/>
          <w:szCs w:val="32"/>
          <w:rtl/>
          <w:lang w:bidi="fa-IR"/>
        </w:rPr>
        <w:t xml:space="preserve">3/ب/38313) </w:t>
      </w:r>
      <w:r>
        <w:rPr>
          <w:rFonts w:ascii="Traditional Arabic" w:hAnsi="Traditional Arabic" w:cs="Traditional Arabic"/>
          <w:sz w:val="32"/>
          <w:szCs w:val="32"/>
          <w:rtl/>
          <w:lang w:bidi="ar-EG"/>
        </w:rPr>
        <w:t xml:space="preserve">وتاريخ 24/09/1432هـ في المادة (13) ما نصه: "يجوز بموافقة من الوزير تطوير واستثمار الأراضي المخططة على النحو الآتي: 1- الأراضي المخططة والمخصصة للسكن: تطوير الأراضي المخططة والمخصصة للسكن بتزويدها بالخدمات الأساسية اللازمة، سفلتة وأرصفة وكهرباء ومياه وصرف صحي..."، وبما أن الطريق </w:t>
      </w:r>
      <w:r>
        <w:rPr>
          <w:rFonts w:ascii="Traditional Arabic" w:hAnsi="Traditional Arabic" w:cs="Traditional Arabic"/>
          <w:sz w:val="32"/>
          <w:szCs w:val="32"/>
          <w:rtl/>
          <w:lang w:bidi="ar-EG"/>
        </w:rPr>
        <w:lastRenderedPageBreak/>
        <w:t>المؤدي إلى أرض المدعي ترابي ويشكل خطراً على المدعي، فإنه من واجب الجهة المدعى عليها أن تقوم بتهيئة الطريق الموصل إلى أرض المدعي وسفلتته وذلك باتخاذ ما يلزم من إجراءات لتنفيذ ذلك؛ حيث إن هذه المطالبة تعتبر من الخدمات الأساسية التي تقدمها البلدية للمواطنين، الأمر الذي تقضي معه الدائرة بإلزام المدعى عليها باتخاذ الإجراءات اللازمة لسفلتت وإنارة الطريق الموصل إلى منزل المدعي.</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بإلزام أمانة منطقة عسير باتخاذ الإجراءات اللازمة لسفلتة وإنارة الشارعين المجاورين لعقار المدعي (...) المملوك له بالصك رقم (</w:t>
      </w:r>
      <w:r>
        <w:rPr>
          <w:rFonts w:ascii="Traditional Arabic" w:hAnsi="Traditional Arabic" w:cs="Traditional Arabic"/>
          <w:b/>
          <w:bCs/>
          <w:sz w:val="32"/>
          <w:szCs w:val="32"/>
          <w:rtl/>
          <w:lang w:bidi="fa-IR"/>
        </w:rPr>
        <w:t xml:space="preserve">40/330/10) </w:t>
      </w:r>
      <w:r>
        <w:rPr>
          <w:rFonts w:ascii="Traditional Arabic" w:hAnsi="Traditional Arabic" w:cs="Traditional Arabic"/>
          <w:b/>
          <w:bCs/>
          <w:sz w:val="32"/>
          <w:szCs w:val="32"/>
          <w:rtl/>
          <w:lang w:bidi="ar-EG"/>
        </w:rPr>
        <w:t>وتاريخ 23/07/1428هـ.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6334/2/ق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3392/2/س لعام 1437هـ</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27/7/1437هـ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خدمات عامة - امتناع عن إيصال كهرباء – ضوابط إيصال الخدمات إلى العقارات غير المملوكة – انعدام أثر صك الملكية بإيقافه – عيب السبب.</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إيصال خدمة التيار الكهربائي لمنزله – الثابت صدور قرار مجلس الوزراء الذي نص على إيصال الخدمات إلى المساكن التي ليس لدى أصحابها صكوك شرعية، وقيد ذات القرار أن لا تكون الأرض المزمع إيصال الخدمة لها مملوكة للغير وأن لا يكون الإيصال حجة للتملك – استناد المدعى عليها إلى تشييد المدعي منزله على عقار مملوك لغيره بصك شرعي – إفادة كتابة العدل بالتهميش على الصك المشار إليه بالإيقاف، مما يعد معه الصك منعدماً في أثره، وهو ما يعيب قرار المدعى عليها في سببه وغايته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قرار مجلس الوزراء رقم (294) وتاريخ 15/10/1435هـ؛ بشأن إيصال الخدمات إلى المساكن التي ليس لدى أصحابها صكوك شرعية.</w:t>
      </w:r>
    </w:p>
    <w:p w:rsidR="00EB5478" w:rsidRDefault="00EB5478" w:rsidP="00EB5478">
      <w:pPr>
        <w:spacing w:line="240" w:lineRule="auto"/>
        <w:jc w:val="center"/>
        <w:rPr>
          <w:rFonts w:ascii="Traditional Arabic" w:hAnsi="Traditional Arabic" w:cs="Traditional Arabic"/>
          <w:b/>
          <w:bCs/>
          <w:sz w:val="32"/>
          <w:szCs w:val="32"/>
          <w:u w:val="single"/>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بصحيفة دعوى أودعت لدى هذه المحكمة أقام المدعي دعواه طالباً الحكم بإلغاء قرار المدعى عليها المتضمن امتناعها عن إيصال خدمة التيار الكهربائي لعقاره الواقع بحي الأطلال. وبقيد الدعوى قضية وإحالتها لهذه الدائرة باشرت نظرها على النحو المبين بمحاضر ضبط الجلسات، ففي جلسة 2/11/1436هـ أشرعت الدائرة باب المرافعة وفيها أحال المدعي إلى لائحة دعواه مفصحاً عن طلبه إيصال خدمة التيار الكهربائي لعقاره إذ إنه باشر المدعى عليها في حينه بطلب إيصال خدمة التيار الكهربائي إلا أنها ممتنعة عن إبداء رأي حيال طلبه، وفق المعاملة رقم (</w:t>
      </w:r>
      <w:r>
        <w:rPr>
          <w:rFonts w:ascii="Traditional Arabic" w:hAnsi="Traditional Arabic" w:cs="Traditional Arabic"/>
          <w:sz w:val="32"/>
          <w:szCs w:val="32"/>
          <w:rtl/>
          <w:lang w:bidi="fa-IR"/>
        </w:rPr>
        <w:t xml:space="preserve">3600001848) </w:t>
      </w:r>
      <w:r>
        <w:rPr>
          <w:rFonts w:ascii="Traditional Arabic" w:hAnsi="Traditional Arabic" w:cs="Traditional Arabic"/>
          <w:sz w:val="32"/>
          <w:szCs w:val="32"/>
          <w:rtl/>
          <w:lang w:bidi="ar-EG"/>
        </w:rPr>
        <w:t xml:space="preserve">وتاريخ 4/1/1436هـ، مشيراً إلى أن المدعى عليها أوصلت التيار الكهربائي لجيرانه رغم مطالبته الحثيثة بإيصال التيار الكهربائي لمنزله، مقدماً جملة من الصور الفتوغرافية المفصحة عن ذلك. وبعرض ذلك على ممثل المدعى عليها استمهل الدائرة القضائية لجلسة قادمة يقدم فيها إجابة كاملة عن الدعوى. وفي جلسة 11/3/1437هـ قدم ممثل المدعى عليها مذكرة أجمل فيها الإشارة إلى قرار مجلس الوزراء رقم (394) وتاريخ 15/10/1435هـ والمتضمن الضوابط والاشتراطات لإيصال خدمة التيار الكهربائي للمواطنين، مشيراً إلى أن الاشتراطات المنظمة لإيصال خدمة </w:t>
      </w:r>
      <w:r>
        <w:rPr>
          <w:rFonts w:ascii="Traditional Arabic" w:hAnsi="Traditional Arabic" w:cs="Traditional Arabic"/>
          <w:sz w:val="32"/>
          <w:szCs w:val="32"/>
          <w:rtl/>
          <w:lang w:bidi="ar-EG"/>
        </w:rPr>
        <w:lastRenderedPageBreak/>
        <w:t>التيار الكهربائي نصت على جملة من الاشتراطات التي خالفها المدعي بالبناء على أرض مملوكة للغير، ذلك أن الأرض محل الدعوى والتي شيد عليها المدعي منزله مملوكة بالصك رقم (2616) وتاريخ 27/2/1414هـ، مؤكداً على عدم استيفاء المدعي للاشتراطات الواردة بالقرار الوزاري السالف، مقدماً صك ملكية يستند بموجبه ببناء المدعي على أرض مملوكة للغير. وباطلاع المدعي على ذات المذكرة طلب أجلاً للاطلاع والرد. فيما خاطبت الدائرة كتابة العدل الأولى للتأكد من صحة الصك وعدم وجود ما يؤثر على سجله. وفي جلسة هذا اليوم تلقت الدائرة خطاب رئيس كتابة العدل الأولى بجدة ذي الرقم (371158510) وتاريخ 16/4/1437هـ والذي أشار فيه إلى أن الصك محل الاستفسار موقف بناء على خطاب فضيلة رئيس المحكمة الشرعية رقم (2462) وتاريخ 15/3/1421هـ. فيما أكد المدعي على طلبه بإيصال التيار الكهربائي لمنزله. واكتفى الأطراف بذلك، ومن ثم قررت الدائرة رفع الجلسة للمداولة وأصدرت حكمها المبني على التالي.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الحكم بإلغاء قرار المدعى عليها المتضمن امتناعها عن إيصال خدمة التيار الكهربائي لمنزله الواقع بحي الاطلال بجدة؛ فإن الدعوى والحالة هذه داخلة في اختصاص المحاكم الإدارية ولائياً طبقاً للمادة (13/ب) من نظام ديوان المظالم الصادر بالمرسوم الملكي رقم (م/78) في 19/9/1428هـ. كما تبسط المحكمة ولاية نظرها على القضية وفقاً لمشمول قرارات رئيس الديوان المنظمة لاختصاصات وتشكيل الدوائر القضائية. وعن قبول الدعوى شكلاً؛ فبما أن المدعي يطعن بالإلغاء على امتناع المدعى عليها عن إجراء كان من الواجب عليها نظاماً اتخاذه، فإن دعواه تعد من الطعن على القرارات السلبية وتكون بمنأى عن التقيد بمضي مدة زمنية محددة، وحيث استوفت الدعوى أركان قبولها شكلاً فإن الدائرة تقضي بذلك. وعن موضوع الدعوى؛ فبما أن الثابت من أوراق الدعوى أن المدعي يطعن على قرار المدعى عليها السلبي المتضمن امتناعها عن إيصال التيار الكهربائي لعقاره. وبما أن القضاء الإداري قد أجرى رقابته على أعمال جهة الإدارة وقراراتها رقابة مشروعية، تسلطها على القرارات المطعون فيها لتزنها بميزان قواعد الشرع والنظام والمصلحة العامة. وبالنظر في الدعوى الماثلة فإن المدعي قد خاصم القرار الإداري بحجة وجود عيب السبب الذي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 تجد حدها الطبيعي في التحقق مما إذا كانت النتيجة التي انتهى إليها القرار في هذا الشأن مستخلصة استخلاصاً سائغاً من أصول تنتجها مادياً أو نظامياً، فإذا كانت منتزعة من غير أصولها أو كانت مستخلصة من أصول لا تنتجها أو كان تكييف الوقائع على فرض </w:t>
      </w:r>
      <w:r>
        <w:rPr>
          <w:rFonts w:ascii="Traditional Arabic" w:hAnsi="Traditional Arabic" w:cs="Traditional Arabic"/>
          <w:sz w:val="32"/>
          <w:szCs w:val="32"/>
          <w:rtl/>
          <w:lang w:bidi="ar-EG"/>
        </w:rPr>
        <w:lastRenderedPageBreak/>
        <w:t>وجودها مادياً لا ينتج النتيجة التي يتطلبها النظام، كان القرار فاقداً لركن من أركانه وهو ركن السبب ووقع مخالفاً للنظام. وبما أن من المستقر عليه قضاءً أن القرار الإداري يُحمل على سببه الصحيح ما لم يقم دليل على عدم صحته، وأنه لا إلزام على جهة الإدارة بتسبيب قراراتها ما لم يلزمها النظام بذلك، هذا من جهة. ومن جهة أخرى فإنه في حال قيام الإدارة بتسبيب قرارها فإنه يكون مشمولاً بالنظر القضائي من جهة سلامته النظامية وصحة إنزاله على الواقعة المادية. وترتيباً على ما سبق؛ وبما أن الثابت أن المدعي قد اشترى عقاره وفق وثيقة مبايعة صادرة من مكتب عقاري، ولم تنازعه المدعى عليها عن ذات الملكية وفق الطرق النظامية والشرعية، بل دفعت باعتبار بنائه على أرض غيره، إذ إن المدعي قد شيد منزله على عقار مملوك لغيره بالصك رقم (</w:t>
      </w:r>
      <w:r>
        <w:rPr>
          <w:rFonts w:ascii="Traditional Arabic" w:hAnsi="Traditional Arabic" w:cs="Traditional Arabic"/>
          <w:sz w:val="32"/>
          <w:szCs w:val="32"/>
          <w:rtl/>
          <w:lang w:bidi="fa-IR"/>
        </w:rPr>
        <w:t xml:space="preserve">2616) </w:t>
      </w:r>
      <w:r>
        <w:rPr>
          <w:rFonts w:ascii="Traditional Arabic" w:hAnsi="Traditional Arabic" w:cs="Traditional Arabic"/>
          <w:sz w:val="32"/>
          <w:szCs w:val="32"/>
          <w:rtl/>
          <w:lang w:bidi="ar-EG"/>
        </w:rPr>
        <w:t>وتاريخ 27/2/1414هـ، ولما كان الأمر كذلك، وبتمحيص السبب الذي استندت عليه المدعى عليها فقد ورد للدائرة خطاب رئيس كتابة العدل الأولى بجدة ذي الرقم (</w:t>
      </w:r>
      <w:r>
        <w:rPr>
          <w:rFonts w:ascii="Traditional Arabic" w:hAnsi="Traditional Arabic" w:cs="Traditional Arabic"/>
          <w:sz w:val="32"/>
          <w:szCs w:val="32"/>
          <w:rtl/>
          <w:lang w:bidi="fa-IR"/>
        </w:rPr>
        <w:t xml:space="preserve">371158510) </w:t>
      </w:r>
      <w:r>
        <w:rPr>
          <w:rFonts w:ascii="Traditional Arabic" w:hAnsi="Traditional Arabic" w:cs="Traditional Arabic"/>
          <w:sz w:val="32"/>
          <w:szCs w:val="32"/>
          <w:rtl/>
          <w:lang w:bidi="ar-EG"/>
        </w:rPr>
        <w:t>وتاريخ 16/4/1437هـ والذي أشار فيه إلى أن الصك رقم (2616) وتاريخ 7/2/1414هـ موقف بناء على خطاب فضيلة رئيس المحكمة الشرعية رقم (2462) وتاريخ 15/3/1421هـ؛ ما يعد دفعها غير مستوفٍ للإثبات الكلي، ومبنياً على سند غير صحيح. وبما أن قرار مجلس الوزراء رقم (394) في 15/10/1435هـ والذي نص على إيصال الخدمات إلى المساكن التي ليس لدى أصحابها صكوك شرعية، وقيد ذات القرار أن لا تكون الأرض المزمع إيصال الخدمة لها مملوكة للغير، وأن لا يكون الإيصال حجة للتملك. وحيث أسفرت الدعوى وفق دفع المدعى عليها إلى بناء المدعي على أرض غيره، وبمطالعة صك الملكية الذي دفعت به وجد التهميش عليه بالإيقاف، ما يعد منعدماً في أثره. كما تشير الدائرة إلى أن المدعي بتظلمه للمدعى عليها انحسر طلبه في إيصال خدمة التيار الكهربائي دون مطمع في الإشارة إلى طلب التملك، ما تقضي الدائرة بنحوه ويستبين لها إجحاف المدعى عليها وعدم إنفاذ ما أشار إليه القرار الوزاري السالف، وعدم تقديمها لما ينقض الاستجابة الأصلية للقرار الوزاري رقم (</w:t>
      </w:r>
      <w:r>
        <w:rPr>
          <w:rFonts w:ascii="Traditional Arabic" w:hAnsi="Traditional Arabic" w:cs="Traditional Arabic"/>
          <w:sz w:val="32"/>
          <w:szCs w:val="32"/>
          <w:rtl/>
          <w:lang w:bidi="fa-IR"/>
        </w:rPr>
        <w:t xml:space="preserve">394) </w:t>
      </w:r>
      <w:r>
        <w:rPr>
          <w:rFonts w:ascii="Traditional Arabic" w:hAnsi="Traditional Arabic" w:cs="Traditional Arabic"/>
          <w:sz w:val="32"/>
          <w:szCs w:val="32"/>
          <w:rtl/>
          <w:lang w:bidi="ar-EG"/>
        </w:rPr>
        <w:t>في 15/10/1435هـ. وحاصل ما تقدم: أن قرار المدعى عليها المتضمن امتناعها عن استكمال إجراءات إيصال التيار الكهربائي لمنزل المدعي معيب في سببه وغايته، ما يتوجب معه الحكم بإلغائه واعتباره كأن لم يكن.</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بإلغاء قرار أمانة محافظة جدة السلبي المتمثل بامتناعها عن إيصال خدمة التيار الكهربائي لمنزل المدعي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6570/2/ق لعام 1435هـ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839/2/س لعام 1437هـ</w:t>
      </w:r>
    </w:p>
    <w:p w:rsidR="00EB5478" w:rsidRDefault="00EB5478" w:rsidP="00EB5478">
      <w:pPr>
        <w:spacing w:after="0" w:line="240" w:lineRule="auto"/>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24/3/1437هـ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قرار إداري – سجن – غرامة – مصادرة مركبة – نقل مجهولي هوية – تحقق صفة الأب في الدعوى - الإخلال بالقواعد النظامية – الإبلاغ الشفهي بالقرار – فوات مواعيد الطعن – الإخلال بضمانة التحقيق – عيب الشكل الجوهري.</w:t>
      </w:r>
      <w:r>
        <w:rPr>
          <w:rFonts w:ascii="Traditional Arabic" w:hAnsi="Traditional Arabic" w:cs="Traditional Arabic"/>
          <w:sz w:val="32"/>
          <w:szCs w:val="32"/>
          <w:rtl/>
          <w:lang w:bidi="ar-EG"/>
        </w:rPr>
        <w:t xml:space="preserve"> </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مطالبة المدعي إلغاء قرار المدعى عليها المتضمن تغريمه وسجنه لمدة (6) أشهر والتشهير به مع المطالبة بمصادرة مركبته وذلك لما نسب عليه من قيامه بنقل مجهولي الهوية – توافر الصفة لوالد المدعي في إقامة الدعوى للطعن على قرار المدعى عليها حمايةً لنفس ولده وحفظاً لحريته، فضلاً عن كونه مُوقفاً لدى المدعى عليها ويتعذر معه التوكيل – الثابت مخالفة المدعى عليها للقواعد المنظمة لعمل اللجان الإدارية لدى إدارة الجوازات وذلك بإبلاغها المدعي بالقرار شفهياً بالمخالفة للقواعد المذكورة التي أوجبت أخذ توقيعه بالعلم، مما فوت عليه مواعيد الطعن في القرار أمام وزير الداخلية – عدم قيام المدعى عليها بإجراء تحقيق مع المدعي قبل إصدار القرار محل الطعن بالمخالفة للقواعد المنظمة لذلك – وجوب التفريق بشأن قواعد الشكل والإجراء في إصدار القرار بين ما كان مؤثراً منها في صحة القرار وما كان بخلافه، وقد جرت أحكام ديوان المظالم واطردت على اعتبار التحقيق إجراءً جوهرياً لازماً لمشروعية القرار، مما يعيب القرار بعيب الشكل الجوهري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(9، 10، 26) من النظام الأساسي للحكم الصادر بالأمر الملكي رقم (أ/90) وتاريخ 27/8/1412هـ.</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المواد (13، 36، 215) من نظام الإجراءات الجزائية الصادر بالمرسوم الملكي رقم (م/2) وتاريخ 22/1/1435هـ.</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لائحة عقوبات مخالفي قواعد التعامل مع الوافدين من مخالفي الأنظمة الصادرة بقرار وزير الداخلية رقم (3329) وتاريخ 8/6/1435هـ.</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(1) من قرار مجلس الوزراء رقم (140) وتاريخ 6/5/1434هـ، المصادق عليه بالمرسوم الملكي رقم (م/24) وتاريخ 12/5/1434هـ؛ بشأن تولي وزارة الداخلية ضبط وإيقاف وترحيل وإيقاع العقوبات على المخالفين من العاملين لحسابهم الخاص.</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المواد (3، 5، 6، 13، 17، 21) من القواعد المنظمة لعمل اللجان الإدارية لدى الجوازات الصادرة بقرار وزير الداخلية رقم (78783) وتاريخ 22/7/1435هـ.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هذه المحكمة في 18/12/1435هـ أقام والد المدعي الدعوى طالباً الحكم بإلغاء قرار المدعى عليها رقم (4993) في 1/11/1435هـ، المتمثل في تغريم ابنه مبلغ (100.000) مئة ألف ريال، وسجنه لمدة ستة أشهر، والتشهير به، مع مصادرة مركبته جراء ارتكابه لمخالفة تحميل ركاب لا يحملون إقامات نظامية. وبقيدها قضية، وإحالتها إلى الدائرة باشرت نظرها بجلسة 10/2/1436هـ، وفيها أفاد ممثل المدعى عليها بأن القرار الصادر بحق المدعي لم يؤيد، فيما تبين اعتذار والد المدعي عن حضور الجلسة لظروفه الصحية بالخطاب الوارد للدائرة بالرقم (5863) وتاريخ 9/2/1436هـ. وبجلسة 24/2/1436هـ أفاد والد المدعي بأنه يطلب إلغاء قرار المدعى عليها رقم (4993) في 1/11/1435هـ، كما طلب بشكل عاجل إيقاف قرار التوقيف، فوجهته الدائرة إلى تقييد طلبه العاجل في إدارة الدعاوى والأحكام، وبقيد الطلب العاجل وإحالته للدائرة برقم (8536) في 24/2/1436هـ، أبلغت أطراف الدعوى، ثم باشرت نظره بجلسة 26/2/1436هـ، وفيها طلب والد المدعي الحكم بوقف تنفيذ قرار المدعى عليها المتضمن سجن ابنه (...). وبسؤال الدائرة والد المدعي عن مستنده بأن ابنه موقوف على ذمة المخالفة أعلاه قدم إفادة صادرة من نظام إدارة الوافدين مؤرخة في 24/2/1436هـ توضح أن ابنه (...) بالهوية الوطنية رقم (...) محجوز بقسم المجهولين الوحدة (س) بمجمع الخدمات بالشميسي طريق جدة مكة السريع، وأن مخالفته تتمثل في نقل مجهولي الهوية بأمر الإيقاف رقم (2158359) في 20/10/1435هـ. وباكتفاء والد المدعي وتغيب المدعى عليها، قررت الدائرة رفع الجلسة للمداولة، وأصدرت حكمها القاضي بوقف تنفيذ قرار المديرية العامة للجوازات المتمثل في إيقاف (...) لحين الفصل في الدعوى ما لم يكن موقوفاً على ذمة مخالفات أخرى. وبجلسة 22/3/1436هـ أفاد ممثل المدعى عليها بأن القرار رقم (4993) في 1/11/1435هـ قد تأيد من وزير الداخلية برقم (3532) في 9/2/1436هـ على أن تكون عقوبة ابن المدعي غرامة (100.000) مئة ألف ريال، وسجن ستة أشهر، والتشهير مع المطالبة بمصادرة وسيلة النقل. ثم سألت الدائرة ممثل المدعى عليها عن الإجراءات التي اتخذتها مع ابن المدعي من تحقيق ونوعية المخالفة وما إذا كان لديه سوابق؟ فقدم كتاباً حاصله أن ابن المدعي تم القبض عليه لقيامه بنقل أربعة أشخاص من الجنسية اليمنية متسللين، وهذا مخالف لنظام الإقامة والتعليمات الملحقة به الصادرة بقرار مجلس الوزراء رقم (140) في 6/5/1435هـ. وبجلسة 14/4/1436هـ أفاد والد المدعي بأن ابنه ما زال موقوفاً ومطالباً بدفع مبلغ (100.000) مئة ألف ريال، وكذلك فإنه قد تم مصادرة المركبة. وبجلسة 5/5/1436هـ قدم ممثل المدعى عليها مذكرة متضمنة للقرار الابتدائي الصادر بحقه، </w:t>
      </w:r>
      <w:r>
        <w:rPr>
          <w:rFonts w:ascii="Traditional Arabic" w:hAnsi="Traditional Arabic" w:cs="Traditional Arabic"/>
          <w:sz w:val="32"/>
          <w:szCs w:val="32"/>
          <w:rtl/>
          <w:lang w:bidi="ar-EG"/>
        </w:rPr>
        <w:lastRenderedPageBreak/>
        <w:t>وكذلك محاضر التحقيق مع مجهولي الهوية برفقة المهرب، ومحاضر التفتيش، ومحضر تنفيذ مهمة وتسليمها لجهة الاختصاص، كما أرفق تأييد القرار من وزير الخارجية. ثم طلبت الدائرة من ممثل المدعى عليها إحضار صورة من لائحة العقوبات، كما سألته الدائرة عن عدد ارتكاب المخالفة للمدعي؟ فأجاب بأنها للمرة الأولى. وبجلسة 19/5/1436هـ، تبين عدم حضور المدعي أو من ينيبه، فيما قدم ممثل المدعى عليها صورة من قرار مجلس الوزراء رقم (140) في 6/5/1434هـ، والمصادق عليه بالمرسوم الملكي رقم (م/24) في 12/5/1434هـ، الذي جاء في البند: (أولاً/2) منه لينص على أن: "...تتولى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كما نص البند: (ثالثاً) من ذات القرار على: "الموافقة على قواعد التعامل مع الوافدين من مخالفي الأنظمة بالصيغة المرافقة". ثم اكتفى ممثل المدعى عليها بما قدم من دفوع، فقررت الدائرة رفع الجلسة للمداولة، وأصدرت حكمها القاضي: بـ (إلغاء قرار المديرية العامة للجوازات رقم (4993) في 1/11/1435هـ)، وبإحالة القضية إلى محكمة الاستئناف الإدارية بمنطقة مكة المكرمة أصدرت الدائرة - الموقرة - المختصة حكمها بنقض حكم الدائرة على أسباب حاصلها: أن حكم الدائرة تأسس على أن المدعى عليها لم تجرِ تحقيقاً، والمدعى عليها قد أرفقت محضر التحقيق مع المدعي في اللائحة الاعتراضية. وبإحالتها للدائرة في 21/9/1436هـ، باشرت نظرها بجلسة 26/10/1436هـ، وتبين عدم حضور المدعي أو من ينيبه، ثم في جلسة اليوم تبين عدم حضور المدعي أو من ينيبه، ثم اكتفى ممثل المدعى عليها؛ ولما كانت الدعوى صالحة للفصل فيها قررت الدائرة رفع الجلسة للمداولة، ثم أصدرت هذا الحكم علناً مبنياً على التالي.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ولما كان غاية ما يهدف إليه المدعي من إقامة الدعوى الحكم بإلغاء قرار المدعى عليها رقم (4993) في 1/11/1435هـ المتمثل في تغريمه مبلغ (100.00) مئة ألف ريال، وسجنه لمدة ستة أشهر، والتشهير به، مع المطالبة بمصادرة مركبته؛ ومن ثم فإنها مندرجة في اختصاص المحاكم الإدارية طبقاً للمادة (13/ب) من نظام ديوان المظالم الصادر بالمرسوم الملكي رقم (م/78) وتاريخ 19/9/1428هـ، التي نصت بأن: "تختص المحاكم الإدارية بالفصل في الآتي: ...ب- دعاوى إلغاء القرارات الإدارية النهائية التي يقدمها ذوو الشأن...". كما تدخل في الاختصاص المكاني لهذه المحكمة طبقاً لقرار مجلس القضاء الإداري في البند (الثاني) من محضر جلسته رقم (4) وتاريخ 5/7/1432هـ. كما تدخل في اختصاص هذه الدائرة نوعياً بموجب قراري رئيس الديوان رقم (242) لعام 1432هـ ورقم (44) لعام 1436هـ. وعن قبول الدعوى شكلاً؛ ولما كان الثابت أن المدعى عليها ممثلة في اللجنة الإدارية قد أصدرت قرارها رقم (4993) في </w:t>
      </w:r>
      <w:r>
        <w:rPr>
          <w:rFonts w:ascii="Traditional Arabic" w:hAnsi="Traditional Arabic" w:cs="Traditional Arabic"/>
          <w:sz w:val="32"/>
          <w:szCs w:val="32"/>
          <w:rtl/>
          <w:lang w:bidi="ar-EG"/>
        </w:rPr>
        <w:lastRenderedPageBreak/>
        <w:t xml:space="preserve">1/11/1435هـ المتمثل في تغريم المدعي مبلغ (100.000) مئة ألف ريال، وسجنه لمدة سته أشهر، والتشهير به، مع مصادرة مركبته في 1/11/1435هـ، وتقدم للمحكمة في 20/12/1435هـ، فيكون قد تقدم خلال المدة المنصوص عليها؛ مما تنتهي معه الدائرة إلى قبول الدعوى شكلاً. ولا ينال من ذلك ما قد يثار من أن الدعوى مرفوعة من غير ذي صفة؛ ذلك أن والد المدعي له مصلحة في الطعن على قرار المدعى عليها، حماية لنفس ولده وحفظاً لحريته؛ لأن حفظ النفس، هو أحد الضروريات الخمس التي شدد الإسلام على حفظها وحمايتها، والقيام عليها بما به بقاؤها، قال النبي صلى الله عليه وسلم: (لا ضرر ولا ضرار)، وقال الإمام الشاطبي - رحمه الله -: "اتفقت الأمة بل سائر الملل على أن الشريعة وضعت للمحافظة على الضروريات الخمس، وهي: الدين والنفس والنسل والمال والعقل، وعلمها عند الأمة كالضروري، ولم يثبت لنا ذلك بدليل معين، ولا شهد لنا أصل معين يمتاز برجوعها إليه، بل علمت ملاءمتها للشريعة بمجموع أدلة لا تنحصر في باب واحد"، وقال الإمام الغزالي – رحمه الله -: "ومقصود الشرع من الخلق خمسة: وهو أن يحفظ عليهم دينهم ونفسهم وعقلهم ونسلهم ومالهم؛ فكل ما يتضمن حفظ هذه الأصول الخمسة فهو مصلحة، وكل ما يفوت هذه الأصول فهو مفسدة، ورفعها مصلحة، وهذه الأصول الخمسة حفظها واقع في رتبة الضرورات، فهي أقوى المراتب في المصالح"، ثم إن قواعد الإسلام العامة اقتضت ذلك؛ قال عبد الله بن عمر – رضي الله عنهما -: سمعت رسول الله صلى الله عليه وسلم يقول: (كلكم راع وكلكم مسؤول عن رعيته، الإمام راع ومسؤول عن رعيته)، فليس من الرعاية الواجبة والمسؤولية المحتمة أن يترك أحد أبنائه مقيد الحرية ولا يهتم لأمره، وقد قال صلى الله عليه وآله وسلم: (خيركم خيركم لأهله، وأنا خيركم لأهلي)، فثبت بهذا أن مسؤولية الرجل عن أبنائه هو هدي رسول الله صلى الله عليه وسلم، والدولة كما هو ثابت ومعلوم ملتزمة بذلك وفقاً للمادة (9) من النظام الأساسي للحكم الصادر بالأمر الملكي رقم (أ/90) وتاريخ 27/8/1412هـ، فقد نصت على أن: "الأسرة هي نواة المجتمع السعودي..."، وأكدت المادة (10) منه حرص الدولة على: "...رعاية جميع أفرادها..."؛ ومن ثم فإن امتناع المدعى عليها عن الإفراج عن المدعي يشكل مساساً بالمركز الشرعي والنظامي لوالد المدعي، فضلاً عن كونه مُوقفاً لدى المدعى عليها ويتعذر معه التوكيل؛ مما تنتهي معه الدائرة إلى توافر الصفة والمصلحة لوالد المدعي في الدعوى. وأما عن موضوع الدعوى؛ ولما كان والد المدعي يطلب إلغاء قرار المدعى عليها رقم (4993) في 1/11/1435هـ المتمثل في تغريمه مبلغ (100.000) مئة ألف ريال، وسجنه لمدة ستة أشهر، والتشهير به، مع المطالبة بمصادرة مركبته. والمدعى عليها تدفع بسلامة إجراءاتها وأنها اتخذتها وفقاً للأنظمة والتعليمات وتطلب الحكم برفض الدعوى.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ولما كان المتفق عليه قضاء أن القرار الإداري يجب أن يستند إلى </w:t>
      </w:r>
      <w:r>
        <w:rPr>
          <w:rFonts w:ascii="Traditional Arabic" w:hAnsi="Traditional Arabic" w:cs="Traditional Arabic"/>
          <w:sz w:val="32"/>
          <w:szCs w:val="32"/>
          <w:rtl/>
          <w:lang w:bidi="ar-EG"/>
        </w:rPr>
        <w:lastRenderedPageBreak/>
        <w:t xml:space="preserve">اللوائح والنظم المشرعة له، وأن للقضاء الإداري أن يتحرى حظه من موافقة القرار لتلك النظم واللوائح، وأن له حق الرقابة على ذلك لمعرفة مدى صحة القرار ومطابقته للنظام نصاً وواقعاً، فإذا استبان له أنه ينطوي على مخالفة النظام، أو على خطأ في تطبيقه، أو تأويله، أو على إساءة استعمال السلطة كان القرار معيباً، حقيقاً بالإلغاء لانعدام الأساس الذي يجب أن يقوم عليه، أو لفساده. ولما كانت المادة (26) من النظام الأساسي للحكم نصت على أن: "تحمي الدولة حقوق الإنسان وفق الشريعة الإسلامية"، ولما كان نظام الإجراءات الجزائية الصادر بالمرسوم الملكي رقم (م/2) في 22/1/1435هـ نص في المادة (36) على أنه: "لا يجوز توقيف أي إنسان أو سجنه إلا في السجون أو دور التوقيف المخصصة لذلك نظاماً، ولا يجوز لإدارة أي سجن أو دار توقيف قبول أي إنسان إلا بموجب أمر مسبب ومحدد المدة موقع عليه من السلطة المختصة، ويجب ألا يبقيه بعد المدة المحددة في هذا الأمر"، ولما كانت المادة (215) من ذات النظام نصت على أن: "الأحكام الجزائية لا يجوز تنفيذها إلا إذا أصبحت نهائية"، مع كونها أحكاماً صادرةً عن القضاء الجزائي الشرعي، لذا حددت المادة (13) من ذات النظام حالات جواز التوقيف فنصت على أنه: "إذا تبين بعد استجواب المتهم، أو في حالة هروبه، أن الأدلة كافية ضده في جريمة كبيرة، أو كانت مصلحة التحقيق تستوجب توقيفه لمنعه من الهرب أو من التأثير في سير التحقيق، فعلى المحقق إصدار أمر بتوقيفه مدة لا تزيد على خمسة أيام من تاريخ القبض عليه". وبتطبيق ما سلف على واقعات الدعوى مثار النزاع، فالثابت أن إدارة الوافدين قامت بسجن المدعي وفقاً لإفادة صادرة من نظام إدارة الوافدين مؤرخة في 24/2/1436هـ توضح أن المدعي محجوز بقسم المجهولين الوحدة (س) بمجمع الخدمات بالشميسي طريق جدة مكة السريع، وأن مخالفته تتمثل في نقل مجهولي الهوية بأمر الإيقاف رقم (2158359) في 20/10/1435هـ، فصدر قرار اللجنة الإدارية لدى المدعى عليها في 1/11/1435هـ، في حين صدر تأييد القرار في 9/2/1436هـ. وبما أن الإدارة حرة في تكييف ظروف كل شخص وملابسات حاله إذا ما دعت الأوضاع بموجب سلطتها التقديرية في هذا الشأن للأسباب التي تمليها عليها المصلحة العامة؛ بيد أن سلطتها ليست تحكمية. ولما كانت المدعى عليها عاقبت المدعي وفقاً لما تضمنه القرار محل الدعوى بموجب نص المخالفة (4) من لائحة عقوبات مخالفي قواعد التعامل مع الوافدين من مخالفي الأنظمة الصادرة بالقرار الوزاري رقم (3329) في 8/6/1435هـ، ولما كان البند (أولاً/2) من قرار مجلس الوزراء رقم (140) في 6/5/1434هـ، المصادق عليه بالمرسوم الملكي رقم (م/24) في 12/5/1434هـ، نص على أن: "...تتولى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ولما كانت المخالفة (4) من لائحة عقوبات مخالفي قواعد التعامل مع الوافدين من مخالفي </w:t>
      </w:r>
      <w:r>
        <w:rPr>
          <w:rFonts w:ascii="Traditional Arabic" w:hAnsi="Traditional Arabic" w:cs="Traditional Arabic"/>
          <w:sz w:val="32"/>
          <w:szCs w:val="32"/>
          <w:rtl/>
          <w:lang w:bidi="ar-EG"/>
        </w:rPr>
        <w:lastRenderedPageBreak/>
        <w:t>الأنظمة، والتي نصت على أن: "من يقوم بنقل أو تشغيل المتسللين المقبوض عليهم خارج حرم الحدود أو التستر عليهم أو إيوائهم أو تقديم أي وسيلة من وسائل المساعدة لهم - على النحو التالي -:</w:t>
      </w:r>
    </w:p>
    <w:tbl>
      <w:tblPr>
        <w:bidiVisual/>
        <w:tblW w:w="0" w:type="auto"/>
        <w:jc w:val="center"/>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4A0" w:firstRow="1" w:lastRow="0" w:firstColumn="1" w:lastColumn="0" w:noHBand="0" w:noVBand="1"/>
      </w:tblPr>
      <w:tblGrid>
        <w:gridCol w:w="2732"/>
        <w:gridCol w:w="2782"/>
        <w:gridCol w:w="2782"/>
      </w:tblGrid>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العقوبة للمرة الأولى</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العقوبة للمرة الثانية</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العقوبة للمرة الثالثة</w:t>
            </w:r>
          </w:p>
        </w:tc>
      </w:tr>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 غرامة 25 ألف ريال.</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1/غرامة 50 ألف ريال</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lang w:bidi="ar-EG"/>
              </w:rPr>
            </w:pPr>
            <w:r>
              <w:rPr>
                <w:rFonts w:ascii="Traditional Arabic" w:hAnsi="Traditional Arabic" w:cs="Traditional Arabic"/>
                <w:sz w:val="32"/>
                <w:szCs w:val="32"/>
                <w:rtl/>
                <w:lang w:bidi="ar-EG"/>
              </w:rPr>
              <w:t>1/غرامة 100 ألف ريال</w:t>
            </w:r>
          </w:p>
        </w:tc>
      </w:tr>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 السجن ستة أشهر</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2/السجن سنة واحدة</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2/السجن سنتان</w:t>
            </w:r>
          </w:p>
        </w:tc>
      </w:tr>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 الترحيل إن كان وافد</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 الترحيل إن كان وافد</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 الترحيل إن كان وافد</w:t>
            </w:r>
          </w:p>
        </w:tc>
      </w:tr>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التشهير</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4/التشهير</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4/التشهير</w:t>
            </w:r>
          </w:p>
        </w:tc>
      </w:tr>
      <w:tr w:rsidR="00EB5478" w:rsidTr="00EB5478">
        <w:trPr>
          <w:jc w:val="center"/>
        </w:trPr>
        <w:tc>
          <w:tcPr>
            <w:tcW w:w="328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 المطالبة بمصادرة واسطة النقل البرية بحكم قضائي إن كانت مملوكة للناقل أو المتواطئ أو المساهم معه</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 المطالبة بمصادرة واسطة النقل البرية بحكم قضائي إن كانت مملوكة للناقل أو المتواطئ أو المساهم معه</w:t>
            </w:r>
          </w:p>
        </w:tc>
        <w:tc>
          <w:tcPr>
            <w:tcW w:w="328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 المطالبة بمصادرة واسطة النقل البرية بحكم قضائي إن كانت مملوكة للناقل أو المتواطئ أو المساهم معه</w:t>
            </w:r>
          </w:p>
        </w:tc>
      </w:tr>
    </w:tbl>
    <w:p w:rsidR="00EB5478" w:rsidRDefault="00EB5478" w:rsidP="00EB5478">
      <w:pPr>
        <w:spacing w:before="240"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ولا يتم إطلاق سراح المخالف بأي كفالة، وتتعدد الغرامات بتعدد الأشخاص الذين وقعت المخالفات بشأنهم"، ولما كانت المادة (13/4) من القواعد المنظمة لعمل اللجان الإدارية الصادر بالقرار الوزاري رقم (78783) في 22/7/1435هـ نصت على: "الالتزام بالدقة لكافة الإجراءات وتدقيق الأوراق والمستندات الثبوتية ومحاضر الضبط والتفتيش والتحقيق بشكل كامل والعمل على استكمال كافة الأوراق والإجراءات قبل إصدار القرار السليم والنظامي، وكذلك الاهتمام بعنصر التحقيق بشكل كامل في كل المحاضر التي يستند إليها في إصدار القرار"، ولما كانت المادة (6/6) من القواعد المنظمة لعمل اللجنة الإدارية نصت على أنه: "تضبط محاضر المحاكم على أوراق الجوازات ويتضمن قرار الحكم ما يلي:...6/ الإشارة إلى أن القرار قد بلغ للمحكوم عليه من قبل رئيس اللجنة بحضور الأعضاء وأخذ توقيعه بالعلم، وفي حالة رفضه التوقيع تسجيل ذلك في نفس القرار الصادر بحقه". ولما كان الثابت أن المدعى عليها قد أبلغت المدعي شفهياً كما نص على ذلك في البند (رابعاً) من القرار محل الدعوى، عليه فإن المدعى عليها لم تسلك المسلك النظامي حيال وجوب أخذ توقيع المدعي بالعلم، ولما كان هذا الإجراء قد خلف أثراً يكمن في تفويت مواعيد الطعن على المخالف أمام وزير الداخلية المنصوص عليها في المادة (17) بأن: "قرارات اللجان الإدارية تعتبر نافذة بفوات مواعيد الطعن، وتعتمد قرارتها من سمو وزير الداخلية أو من يفوضه، ويجوز لمن صدر في حقه قرار إداري التظلم لدى وزير الداخلية خلال مدة لا تتجاوز ثلاثين يوم عمل من تاريخ تبليغه أو علمه بالقرار"، وذلك ما قد فوتته المدعى عليها على المدعي من التظلم المكفول له نظاماً </w:t>
      </w:r>
      <w:r>
        <w:rPr>
          <w:rFonts w:ascii="Traditional Arabic" w:hAnsi="Traditional Arabic" w:cs="Traditional Arabic"/>
          <w:sz w:val="32"/>
          <w:szCs w:val="32"/>
          <w:rtl/>
          <w:lang w:bidi="ar-EG"/>
        </w:rPr>
        <w:lastRenderedPageBreak/>
        <w:t xml:space="preserve">وتساهلها في إعلامه وأخذ التوقيع بعلمه مما أدى إلى عدم معرفة مواعيد الطعن على وجه اليقين ومتى تبدأ؟ ومتى تنتهي؟. وكذلك فإن المدعى عليها قد باشرت إيقاع العقوبة بالمدعي قبل انتهاء مواعيد الطعن التي فوتتها على المدعي بعدم تمكينه من العلم بالقرار، ومن ثم احتساب فترة مواعيد الطعن والمحددة بثلاثين يوماً، ولما كان هذا الطعن قد ينتج عنه إعفاء أو نحوه مما منحه النظام لوزير الداخلية في المادة (21) بما نصه: "لوزير الداخلية صلاحية إيقاف إجراء التحقيق أو المحاكمة أو الإعفاء من العقوبة إذا رأى من متقضيات المصلحة العامة". ولما كان من المبادئ المستقرة فقهاً وقضاءً أنه إذا نص النظام على إجراء محدد فلا مناص من وجوبه وعدم تجاوزه لغيره، وعليه فإن المدعى عليها أخطأت في تأويل النظام، وفي تطبيقه، ومن ثم يكون قرارها معيباً في محله بمخالفتها للنظم واللوائح المعتبرة. ولا ينال من ذلك ما قد يثار من أن قواعد الشكل والإجراء في إصدار القرار ليست هدفاً في ذاتها أو أمراً لا مندوحة من اتباعه تحت جزاء البطلان الحتمي بحسبانها أشكالاً وإجراءات ابتغى بها النظام مصلحة الأفراد على السواء؛ إذ إنه يلزم التفريق بين ما كان مؤثراً منها في صحة القرار وما كان بخلافه، حيث لا يمس القرار من عيوب الإلغاء في هذا الخصوص سوى فقده للشكل والإجراء الذي نص النظام صراحة على البطلان عند إغفاله، أو كان المفقود منها جوهرياً في ذاته يترتب على إهداره تفويت المصلحة التي عني النظام بتأمينها والحيلولة دون المساس بها، ويتضح جلياً أن القرار صدر ولم يأخذ توقيع المدعي بالعلم ليحتسب على ضوئه مدة الطعن عليه أمام وزير الداخلية، ما يفقد القرار أحد أركانه أيضاً ويكسبه عيب الشكل والإجراء، ومن ثم تأكد للدائرة عدم قيام اللجنة بأخذ توقيع المدعي بالعلم بالقرار، عليه فإصدار القرار لم يكن بالطريقة السليمة والشكل الصحيح الذي حدده وبينه النظام، ما يعني ثبوت صدوره مخالفاً مخالفة جوهرية للإجراء والمصلحة التي قصدها النظام. ولما كانت الدائرة طلبت من ممثل المدعى عليها إحضار كافة الإجراءات المتخذة مع المدعى من تحقيق ونوعية المخالفة، إلا أنه قدم محاضر للتحقيق مع المتسللين وليس مع المدعي نفسه، ولا ينال من ذلك ما ذُكر في القرار محل الدعوى من أنه قد تم التحقيق مع المدعى؛ إذ إن محضر التحقيق المقدم مع اللائحة الاعتراضية لم يكن تحقيقاً من قبل اللجنة الإدارية وإنما من قبل قسم الأجانب بشرطة الليث، ما يجعل ذلك التحقيق غير مجزئ ومخالفاً للمادة (5) من القواعد المنظمة لعمل اللجان الإدارية التي نصت على أنه: "يراعى في إجراءات المحاكمة أمام اللجنة الإدارية ما يلي: ...2- يجرى التحقيق والمحاكمة حضورياً"، فيتضح جلياً أن اللائحة جعلت التحقيق من الأعمال المنوطة باللجنة الإدارية وليس أي جهة أخرى حيث إن لانعقاد هذه اللجنة شروطاً في العدد والكيفية ليست في غيرها كما هو منصوص عليه في المادة (3) من ذات اللائحة على أن: "تشكل اللجنة الإدارية من ثلاثة أعضاء..."، عليه فإن ورود النص بما يفيد أن التحقيق لا بد أن يجرى أمام اللجنة الإدارية ولا يجوز صرفه أو تأويله بأن غير تلك اللجنة قد يقوم مقامها، سيما وأن اللائحة قد حددت مهام اللجنة، عليه فلا اجتهاد مع النص. ولما كان الثابت أن المدعى عليها ممثلة في اللجنة الإدارية لم تحقق مع المدعي فيما يخص المخالفات التي على إثرها </w:t>
      </w:r>
      <w:r>
        <w:rPr>
          <w:rFonts w:ascii="Traditional Arabic" w:hAnsi="Traditional Arabic" w:cs="Traditional Arabic"/>
          <w:sz w:val="32"/>
          <w:szCs w:val="32"/>
          <w:rtl/>
          <w:lang w:bidi="ar-EG"/>
        </w:rPr>
        <w:lastRenderedPageBreak/>
        <w:t>كانت العقوبة، ولما كان ذلك فإنه ولئن كانت قواعد الشكل والإجراء في إصدار القرار ليست هدفاً في ذاتها أو أمراً لا مندوحة من اتباعه تحت جزاء البطلان الحتمي بحسبانها أشكالاً وإجراءات ابتغى بها النظام مصلحة الأفراد على السواء، إلا أنه يلزم التفريق بين ما كان مؤثراً منها في صحة القرار وما كان بخلافه حيث لا يمس القرار من عيوب الإلغاء في هذا الخصوص، سوى فقده للشكل والإجراء الذي نص النظام صراحة على البطلان عند إغفاله أو كان المفقود منها جوهرياً في ذاته يترتب على إهداره تفويت المصلحة التي عني النظام بتأمينها والحيلولة دون المساس بها، ويتضح جلياً أن القرار صدر وفقاً لمحضر المخالفة ومحاضر التحقيق مع المتسللين، ما يفقد القرار أحد أركانه ويكسبه عيب الشكل والإجراء. ولما جرت عليه أحكام ديوان المظالم بهيئة قضاء إداري واطردت من اعتباره إجراءً جوهرياً لازماً لمشروعية القرار، ومن ثم تأكد للدائرة عدم قيام اللجنة بالتحقيق وإصدار القرار بالطريقة السليمة والشكل الصحيح الذي حدده وبينه النظام، ما يعني ثبوت صدوره مخالفاً مخالفة جوهرية للإجراء والمصلحة التي قصد النظام توافرها حال قيام اللجنة بما أنيط بها من مهام بالابتعاد عن الريبة في استقامة أعمالها وعدالة موازينها وعنايتها بتحقيق الضمانات الأساسية للأفراد أمام جزاءاتها العامة، وإذ افتقر القرار المطعون عليه لكل ذلك فإن الدائرة تنتهي إلى إلغاء القرار.</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اللجنة الإدارية بالمديرية العامة للجوازات بمنطقة مكة المكرمة رقم (4993) في 1/11/1435هـ في الدعوى المقامة من المدعى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الابتدائية 199/10/ق لعام 1436هـ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161/2/س لعام 1437هـ</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lastRenderedPageBreak/>
        <w:t>تاريخ الجلسة 15/1/1437هـ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طبيَّة - امتناع عن إعادة تكاليف علاج - الحالات المستثناة من دفع قيمة العلاج - بقاء العام على عمومه - تكييف الدعوى.</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بإعادة ما دفعه لقاء علاج والده في مدينة الملك عبد الله الطبية – الثابت تضمن دليل برنامج العلاج بأجر ذكر الفئات التي لها أهلية العلاج من غير السعوديين بمرافق وزارة الصحة، وهو ما ينطبق على والد المدعي – شمول والد المدعي بالأوامر السامية التي استثنت بعض الحالات من دفع قيمة العلاج كالحالات الإسعافية والحالات الإنسانية من المسنين والمعاقين والأيتام؛ إذ إنه من المسنين وكانت حالته إسعافية (إنقاذ حياة) – عموم الأوامر السامية وعدم استثنائها المدن الطبية والمستشفيات التخصصية؛ والأصل حمل النص على عمومه إلى أن يرد التخصيص - أثر ذلك: إلزام المدعى عليها بإعادة المبلغ محل المطالبة للمدعي.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دليل برنامج العلاج بأجر المعد من الإدارة العامة لاقتصاديات الصحة.</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 السامي رقم (3588) وتاريخ 13/1/1433هـ؛ بشأن استثناء من يعملون في الدولة ممن تقضي عقودهم بعلاجهم على نفقتها، إضافة إلى أصحاب الكفالة الخاصة والحالات الإسعافية من دفع قيمة العلاج.</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 الأمران الساميان رقم (9524) وتاريخ 26/10/1428هـ، ورقم (6399) وتاريخ 17/8/1429هـ؛ بشأن استثناء بعض الحالات الإنسانية من دفع قيمة العلاج.</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واقعات الدعوى حسبما يبين من الاطلاع على الأوراق، وبالقدر اللازم للفصل فيها، أنه بتاريخ 11/1/1436هـ، تقدم المدعي إلى هذه المحكمة بصحيفة دعوى طالباً فيها الحكم بإلغاء قرار المدعى عليها السلبي بالامتناع عن تنفيذ الأمر السامي القاضي بعلاج أبناء قبيلة (...) المقيمين بالمنطقتين الغربية والجنوبية ما داموا مقيمين على أرض المملكة. وبقيد دعواه قضية، وإحالتها للدائرة باشرت نظرها على النحو المبين في محاضر ضبط الجلسات. وفي جلسة 22/4/1436هـ حصر المدعي دعواه بطلب إلزام المدعى عليها بإعادة المبلغ الذي دفعه لعلاج والده. ثم قدم ممثل المدعى عليها مذكرة جاء فيها بأن والد المدعي غير مؤهل للعلاج بالمدن الطبية والمستشفيات التخصصية بالمملكة حسب الأنظمة والتعليمات المعمول بها لدى المدن الطبية، وبناءً على ما ورد من اللجنة التنفيذية لمجلس إدارة المدن الطبية والمستشفيات </w:t>
      </w:r>
      <w:r>
        <w:rPr>
          <w:rFonts w:ascii="Traditional Arabic" w:hAnsi="Traditional Arabic" w:cs="Traditional Arabic"/>
          <w:sz w:val="32"/>
          <w:szCs w:val="32"/>
          <w:rtl/>
          <w:lang w:bidi="ar-EG"/>
        </w:rPr>
        <w:lastRenderedPageBreak/>
        <w:t>التخصصية رقم (64394) وتاريخ 28/2/1433هـ والقاضي بالتقيد بما ورد ببرقية المقام السامي رقم (3588) وتاريخ 13/1/1433هـ وضوابط قبول المرضى بالمدن الطبية والمستشفيات التخصصية حيال ما تقضي به الأنظمة والتعليمات المتعمدة من وزير الصحة والتي لم يرد فيها أهليتهم للعلاج. وفي جلسة 5/6/1436هـ قدم المدعي مذكرة لم تخرج في مضمونها عما سبق تقديمه، ثم سألت الدائرة ممثل المدعى عليها هل مدينة الملك عبدالله الطبية تابعة لوزارة الصحة؟ فأجاب بنعم. وفي جلسة 17/7/1436هـ قدم ممثل المدعى عليها مذكرة جاء فيها، بأن والد المدعي تنطبق عليه ضوابط وشروط قبول المرضى في المستشفيات التابعة للشؤون الصحية، ولا تنطبق عليه ضوابط وشروط المدن الطبية والمستشفيات التخصصية؛ وذلك بأن سبب استقبال الحالة لأنها كانت حالة إنقاذ حياة، وذكر بأن المدعي قام بتسديد جميع التكاليف المترتبة على علاج والده، وطلب الحكم برفض الدعوى. وفي جلسة هذا اليوم حصر المدعي دعواه بطلب إلزام المدعى عليها إعادة المبلغ الذي قام بدفعه لقاء علاج والده وقدره (21.900) ريال. ثم قرر طرفا النزاع الاكتفاء بما سبق وطلبا الفصل في الدعوى، ثم رفعت الجلسة للمداولة، وأصدرت الدائرة حكمها مبنياً على ما يلي.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إقامة دعواه إلى الحكم بإعادة ما دفعه لقاء علاج والده في مدينة الملك عبد الله الطبية؛ فإن هذه الدعوى حسب التكييف النظامي الصحيح تعتبر من قبيل دعاوى المنازعات الإدارية، وتختص المحاكم الإدارية بنظرها ولائياً وفقاً للمادة (13/و) من نظام ديوان المظالم الصادر بالمرسوم الملكي رقم (م/78) في 19/9/1428هـ. كما 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وقرار رئيس مجلس القضاء الإداري رقم (44) لعام 1436هـ. وعن قبول الدعوى شكلاً؛ وحيث استوفت الدعوى سائر أوضاعها الشكلية المقررة شرعاً ونظاماً، مما يتعين معه قبول الدعوى شكلاً. وعن موضوع الدعوى؛ فالثابت أن والد المدعي تم علاجه بمدينة الملك عبد الله الطبية بمكة المكرمة، والثابت أيضاً أنه دفع رسوم علاج والده فيها - وفقاً للإيصال المرفق بملف الدعوى -، وبما أن المدعي يهدف من دعواه إلى إعادة قيمة ما دفعه، وحيث نص دليل برنامج العلاج بأجر والمعد من الإدارة العامة لاقتصاديات الصحة، في الفصل الثاني منه وذكر الفئات التي لها أهلية العلاج من غير السعوديين بمرافق وزارة الصحة: (...10- أفراد قبائل (...) و(...) الذين يحملون الجنسية اليمانية المقيمين في مناطق نجران والمنطقتين الجنوبية والغربية ما داموا مقيمين على أرض المملكة...)، وبما أن الثابت أن والد المدعي من أبناء قبيلة (...) المقيمين بالمنطقة الغربية وهو مقيم على أرض المملكة؛ وفقاً لما قدمه المدعي من تعريف والمصادق عليه من الإدارة العامة لشؤون البادية بإمارة منطقة نجران، وكذلك ما جاء بالتعميم الصادر عن </w:t>
      </w:r>
      <w:r>
        <w:rPr>
          <w:rFonts w:ascii="Traditional Arabic" w:hAnsi="Traditional Arabic" w:cs="Traditional Arabic"/>
          <w:sz w:val="32"/>
          <w:szCs w:val="32"/>
          <w:rtl/>
          <w:lang w:bidi="ar-EG"/>
        </w:rPr>
        <w:lastRenderedPageBreak/>
        <w:t>وكيل إمارة منطقة مكة المكرمة رقم (أ م/ 47892) وتاريخ 13/3/1430هـ، الذي جاء فيه: (...بأن قبيلة (...) يتم التصديق على أوراقهم من قبل إدارة شؤون البادية بإمارة منطقة نجران، وأن (...) هو الشخص القائم بالتعريف عليهم، وأن أي تعريف غير مصدق عليه من قبل المختصين بإدارة شؤون البادية بإمارة منطقة نجران لا يعتد به لدى المرافق الصحية...)؛ الأمر الذي تنتهي معه الدائرة إلى إلزام المدعى عليها إعادة قيمة ما دفعه المدعي لقاء علاج والده. وحيث إن ما قامت به المدعى عليها جاء مخالفاً لدليل برنامج العلاج بأجر هذا من جهة؛ ومن جهة أخرى فإن حالة والد المدعي كانت حالة إنقاذ حياة؛ وفقاً للمذكرة المقدمة من المدعى عليها في جلسة 17/7/1436هـ، وبالنظر إلى البرقية الصادرة عن المقام السامي بالرقم (3588) وتاريخ 13/1/1433هـ يتبين أنه والد المدعي من المستثنين من دفع قيمة العلاج، والتي جاء فيها (...ويستثنى من ذلك من يعملون في الدولة ممن تقضي عقودهم بعلاجهم على نفقة الدولة، إضافة إلى أصحاب الكفالة الخاصة كالخدم والسائقين والحالات الإسعافية، وأن الأمرين رقم (9524) وتاريخ 26/10/1428هـ ورقم (6399) وتاريخ 17/8/1429هـ يقضيان باستثناء بعض الحالات الإنسانية كالمسنين والمعوقين والأيتام). كما أن والد المدعي يعد من المسنين المستثنين. وترتيباً على كل ما سبق، فإن الدائرة تنتهي إلى إلزام المدعى عليها مدينة الملك عبد الله الطبية بإعادة المبلغ الذي دفعه المدعي لقاء علاج والده. ولا ينال من ذلك أن والد المدعي تنطبق عليه ضوابط وشروط قبول المرضى في المستشفيات التابعة للشؤون الصحية، ولا تنطبق عليه ضوابط وشروط المدن الطبية والمستشفيات التخصصية؛ ذلك أن النص النظامي والأوامر السامية جاءت عامة لم تستثن المدن الطبية والمستشفيات التخصصية، والأصل حمل النص على عمومه إلى أن يرد التخصيص</w:t>
      </w:r>
      <w:r>
        <w:rPr>
          <w:rFonts w:ascii="Traditional Arabic" w:hAnsi="Traditional Arabic" w:cs="Traditional Arabic"/>
          <w:b/>
          <w:bCs/>
          <w:sz w:val="32"/>
          <w:szCs w:val="32"/>
          <w:rtl/>
          <w:lang w:bidi="ar-EG"/>
        </w:rPr>
        <w:t>.</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 لمدعى عليها مدينة عبد الله الطبية بإعادة المبلغ الذي دفعه المدعي لقاء علاج والده وقدره (21.900) ريال؛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مع التنبيه إلى أن التكييف السليم للدعوى هو طعن في قرار، وليست من المنازعات الإدارية؛ مما تعد معه داخلة في اختصاص المحاكم الإدارية طبقاً لنص الفقرة (ب) من المادة (13) من نظام ديوان المظالم، وليس الفقرة (و).</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2564/1/ق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2265/ق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20/10/1437هـ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طبيَّة - تسعير مستحضرات صيدلانية – التفرقة بين المكمل الغذائي والمستحضر الصيدلاني - طبيعة المستحضر الصيدلاني – الاستئناس برأي الخبير.</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المتضمن تسعير المنتجات الخاصة بها باعتبارها مكملات غذائية - الثابت استناد المدعى عليها إلى كـون المنتجات محل الدعوى مستحضرات صيدلانية طبقاً ل</w:t>
      </w:r>
      <w:r>
        <w:rPr>
          <w:rFonts w:ascii="Traditional Arabic" w:hAnsi="Traditional Arabic" w:cs="Traditional Arabic"/>
          <w:sz w:val="32"/>
          <w:szCs w:val="32"/>
          <w:rtl/>
        </w:rPr>
        <w:t>ل</w:t>
      </w:r>
      <w:r>
        <w:rPr>
          <w:rFonts w:ascii="Traditional Arabic" w:hAnsi="Traditional Arabic" w:cs="Traditional Arabic"/>
          <w:sz w:val="32"/>
          <w:szCs w:val="32"/>
          <w:rtl/>
          <w:lang w:bidi="ar-EG"/>
        </w:rPr>
        <w:t>نظام الذي عرف المستحضر الصيدلاني (الدواء) بأنه المنتج الذي يصنع بشكل صيدلاني ويحتوي على مادة أو أكثـــر تستعمل في علاج الإنسان أو الحيوان من الأمراض أو الوقاية منها - دفع المدعية بأن المنتجات محل القرار تعتبر من المكملات الغذائية التي لا تخضع لآليه التسعير - استعانة المحكمة بجهة خبرة (كلية الصيدلة) لدراسة مكونات المنتجات وتحديد طبيعتها، وإفادتها بأن المنتجات تعتبـــــر مستحضرات صيدلانية وتخضع لآلية التسعير، وهو ما يتبين منه سلامة القرار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6"/>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(13) من نظام ديوان المظالم الصادر بالمرسوم الملكي رقم (م/</w:t>
      </w:r>
      <w:r>
        <w:rPr>
          <w:rFonts w:ascii="Traditional Arabic" w:hAnsi="Traditional Arabic" w:cs="Traditional Arabic"/>
          <w:sz w:val="32"/>
          <w:szCs w:val="32"/>
          <w:rtl/>
          <w:lang w:bidi="fa-IR"/>
        </w:rPr>
        <w:t xml:space="preserve">3) </w:t>
      </w:r>
      <w:r>
        <w:rPr>
          <w:rFonts w:ascii="Traditional Arabic" w:hAnsi="Traditional Arabic" w:cs="Traditional Arabic"/>
          <w:sz w:val="32"/>
          <w:szCs w:val="32"/>
          <w:rtl/>
          <w:lang w:bidi="ar-EG"/>
        </w:rPr>
        <w:t>وتاريخ 22/1/1435هـ.</w:t>
      </w:r>
    </w:p>
    <w:p w:rsidR="00EB5478" w:rsidRDefault="00EB5478" w:rsidP="00EB5478">
      <w:pPr>
        <w:numPr>
          <w:ilvl w:val="0"/>
          <w:numId w:val="106"/>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(1، 14) من نظام المنشآت والمستحضرات الصيدلانية الصادر بالمرسوم الملكي رقم (م/31) وتاريخ 1/6/1425هـ.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تتلخص وقائع هذه الدعوى بالقدر اللازم لإصدار الحكم فيها بتقدم وكيل المدعية بصحيفة دعوى إلى هذه المحكمة قيدت بتاريخ 8/3/1435هـ، ضمنها اعتراضه على قرار المدعى عليها رقم (1/816/</w:t>
      </w:r>
      <w:r>
        <w:rPr>
          <w:rFonts w:ascii="Traditional Arabic" w:hAnsi="Traditional Arabic" w:cs="Traditional Arabic"/>
          <w:sz w:val="32"/>
          <w:szCs w:val="32"/>
          <w:lang w:bidi="ar-EG"/>
        </w:rPr>
        <w:t>SFDA</w:t>
      </w:r>
      <w:r>
        <w:rPr>
          <w:rFonts w:ascii="Traditional Arabic" w:hAnsi="Traditional Arabic" w:cs="Traditional Arabic"/>
          <w:sz w:val="32"/>
          <w:szCs w:val="32"/>
          <w:rtl/>
        </w:rPr>
        <w:t xml:space="preserve">/34) وتاريخ 21/9/1434هـ في تسعير (المكملات الغذائية/المنتجات الطبية) المبلغ لموكلته بموجب الخطابات الصادرة من المدعى عليها لموكلته برقم (1966/ع، 1964/ع، 1967/ع، 1969/ع، 2002/ع) وتاريخ 10/1/1435هـ، ذاكراً بأن التسعير لم يقم على سند نظامي سوى ما اعتمد عليه وهو نظام قواعد تسعير الأدوية، وحيث صدر نظام المنشآت والمستحضرات الصيدلانية بالرسوم الملكي (م/31) في 1/6/1425هـ وقد عرف الدواء بأنه: "أي منتج يصنع بشكل صيدلاني يحتوي على مادة أو أكثر تستعمل من الظاهر أو الباطن في علاج الإنسان أو الحيوان من الأمراض أو الوقاية منها " وعليه فإن (المكملات الغذائية/المنتجات الصحية) غير داخلة فيه، مما لا ينطبق معه السند النظامي المستند </w:t>
      </w:r>
      <w:r>
        <w:rPr>
          <w:rFonts w:ascii="Traditional Arabic" w:hAnsi="Traditional Arabic" w:cs="Traditional Arabic"/>
          <w:sz w:val="32"/>
          <w:szCs w:val="32"/>
          <w:rtl/>
        </w:rPr>
        <w:lastRenderedPageBreak/>
        <w:t>إليه في القرار محل التظلم، وحيث إن من المعمول عليه دولياً عدم تسعير (المكملات الغذائية/المنتجات الصحية) مما يتبين معه مخالفة المدعى عليها للمعمول به، وحيث إن الضرر مما يتوجب إزالته كما جاءت بذلك الشريعة الإسلامية في حديث النبي صلى الله عليه وسلم: (الضرر يزال)، وكما جاءت بذلك القاعدة الفقهية (لا ضرر ولا ضرار)، وحيث إن الثابت مخالفة المدعى عليها للنظام والعرف، فإن موكلته تطلب الحكم بإلغاء قرار المدعى عليها محل الدعوى. وبإحالة القضية إلى الدائرة عقدت في سبيل نظرها عدة جلسات جرى فيها سماع الدعوى على النحو الوارد بصحيفتها، وبعرض ذلك على ممثل الجهة المدعى عليها قدم مذكرة جوابية ضمنها أن قيام المدعية برفع الدعوى مباشرة أمام المحكمة دون القيام بالتظلم للهيئة من القرار يعد مخالفاً للفقرة (4) من المادة (الثامنة) من نظام المرافعات أمام ديوان المظالم الصادر بالمرسوم الملكي رقم (م/3) وتاريخ 22/1/1435هـ إذا اشترطت أن يسبق رفعها إلى المحكمة التظلم إلى الجهة المصدرة للقرار، وطلب عدم قبول الدعوى شكلاً حيث تبين عدم مراعاتها للإجراءات والمدد المنصوص عليها في نظام المرافعات أما ديوان المظالم، وفي الموضوع فإنه بناء على المادة (الأولى) من نظام المنشآت والمستحضرات الصيدلانية الصادر بالمرسوم الملكي (م/31) في 1/6/1425هـ فقد عرفت الدواء بأنه: "أي منتج يصنع بشكل صيدلاني يحتوي على مادة أو أكثر تستعمل من الظاهر أو الباطن في علاج الإنسان أو الحيوان من الأمراض أو الوقاية منها"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حيث شمل التعريف جميع الأشكال الصيدلانية التي تستخدم للعلاج أو الوقاية من الأمراض أو تعطى لأجل استعادة أو تصحيح أو تعديل الوظائف الفسيولوجية، فالمكملات الغذائية تندرج تحت المستحضرات الصيدلانية، ولجنة تسجيل شركات ومصانع الأدوية ومنتجاتها مشكلة بموجب نظام المنشآت والمستحضرات الصيدلانية وهي لجنة مكونة من أكاديميين ومختصين معظمهم من خارج الهيئة يمثلون قطاعات حكومية مختلفة تشمل وزارة الصحة والمستشفيات وأساتذة من كليات الصيدلة والطب بالمملكة، فالقرار والتفسير العلمي لما وضحوه سابقاً لم تنفرد به اللجنة، وختم مذكرته بطلب عدم قبول الدعوى شكلاً ورفض الدعوى موضوعاً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لعدم استنادها على أساس نظامي أو مبرر موضوعي</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وبعرض ذلك على وكيل المدعية قدم مذكرة جوابية جاء في مضمونها أنه تم التظلم للهيئة العامة للغذاء والدواء بتاريخ 8/3/1435هـ وذكر أنه يتفق مع الهيئة في أن الأدوية مسعرة في جميع دول العالم حسب منظمات الصحة والاتفاقيات الدولية ولكن الهيئة تجاهلت النظام، فقد عرف النظام المستحضرات العشبية وهي: "النباتات والأعشاب التي لها ادعاء طبي وتحضر على شكل صيدلاني"، ومن حيث المقارنة السوقية فالأدوية تصرف بوصفة طبية بخلاف المستحضرات العشبية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كما أن الأدوية معفاة من الرسوم الجمركية بخلاف المستحضرات العشبية، والأدوية يتم تغطيتها من قبل شركات التأمين الصحي، والمستحضرات العشبية لا ينطبق عليها التأمين الصحي</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وكذلك الأدوية تدخل في قائمة المستشفيات والمستحضرات العشبية لا ينطبق عليها ذلك، مشيراً إلى أن القرار محل التظلم يخالف الأنظمة المقررة وتنفيذه سيلحق الضرر بموكلته، وختم مذكرته بطلب إلغاء القرار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وبعرض ذلك على ممثل المدعى عليها قدم مذكرة </w:t>
      </w:r>
      <w:r>
        <w:rPr>
          <w:rFonts w:ascii="Traditional Arabic" w:hAnsi="Traditional Arabic" w:cs="Traditional Arabic"/>
          <w:sz w:val="32"/>
          <w:szCs w:val="32"/>
          <w:rtl/>
        </w:rPr>
        <w:lastRenderedPageBreak/>
        <w:t>جوابية ضمنها أن المستحضرات المحتوية على الفيتامينات والمعادن ما هي إلا مستحضرات صيدلانية من الناحية النظامية ولكن الهيئة عملت على تسهيل إجراءات التسجيل فقط حيث تم وضع أنظمة ولوائح خاصة بتلك المستحضرات تضمن سلامة ومأمونية استخدامها، وأن الأدوية اللاوصفية (</w:t>
      </w:r>
      <w:r>
        <w:rPr>
          <w:rFonts w:ascii="Traditional Arabic" w:hAnsi="Traditional Arabic" w:cs="Traditional Arabic"/>
          <w:sz w:val="32"/>
          <w:szCs w:val="32"/>
        </w:rPr>
        <w:t>OTC</w:t>
      </w:r>
      <w:r>
        <w:rPr>
          <w:rFonts w:ascii="Traditional Arabic" w:hAnsi="Traditional Arabic" w:cs="Traditional Arabic"/>
          <w:sz w:val="32"/>
          <w:szCs w:val="32"/>
          <w:rtl/>
        </w:rPr>
        <w:t>) كذلك تؤخذ بدون وصفة طبية كما هو الحال في العديد من المستحضرات الصيدلانية المحتوية على الفيتامينات والمعادن، وأما بشأن التعرفة الجمركية فهذا خاص بمصلحة الجمارك ويمكن للشركة التظلم ضد مصلحة الجمارك حيث إنها جهة الاختصاص، وأما كون مستحضرات المدعية لا توجد ضمن قائمة المستشفيات ولا يشملها التأمين الصحي فإنه ليس دليلاً علمياً ولا تبريراً موضوعياً، ولا يتواءم مع النقاش العلمي إذ إنه لا يمكن أن يعول على عدم وجودها ضمن قائمة المستشفيات وعدم شمولها بالتأمين على كونها ليست مستحضرات صيدلانية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وبجلسة لا حقة قدم وكيل المدعية طلباً عاجلاً ضمنه أنه وحسب القرار فإنه تم تطبيقه اعتباراً من 10/1/1436هـ كما أنه تم إيقاف فسح المستحضرات إلا بعد طباعة السعر الجديد المفروض من الهيئة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وحيث إن الضرر الواقع على موكلته كبير وتعطلت مصالحها والظلم الذي تعرضت له من هذا القرار وتعسف الهيئة بتسعير بعض المستحضرات بنصف سعر التكلفة مع عملهم بذلك</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حيث تقدمت موكلته بالتظلم من هذا القرار وتقدمت بطلب إعادة النظر في السعر المسموح كونها تقدم بأصل فواتير الشراء مع متطلبات الفسح ناهيك عن الرسوم الكبيرة المفروضة من الهيئة على طلبات التسجيل وناهيك عن الرسوم الجمركية والتأمين ومصاريف التشغيل والتي لم تراعها الهيئة رغم علمها التام بها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ويطلب رفع الظلم عنها والضرر الذي لحق بها وإيقاف العمل بالقرار حتى صدور الحكم النهائي في القضية</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rPr>
        <w:t xml:space="preserve">وبعرض ذلك على ممثل المدعى عليها قدم مذكرة جوابية ضمنها أن المادة (التاسعة) من نظام المرافعات أمام ديوان المظالم نصت على أنه: </w:t>
      </w:r>
      <w:r>
        <w:rPr>
          <w:rFonts w:ascii="Traditional Arabic" w:hAnsi="Traditional Arabic" w:cs="Traditional Arabic"/>
          <w:sz w:val="32"/>
          <w:szCs w:val="32"/>
          <w:rtl/>
          <w:lang w:bidi="ar-EG"/>
        </w:rPr>
        <w:t>"</w:t>
      </w:r>
      <w:r>
        <w:rPr>
          <w:rFonts w:ascii="Traditional Arabic" w:hAnsi="Traditional Arabic" w:cs="Traditional Arabic"/>
          <w:sz w:val="32"/>
          <w:szCs w:val="32"/>
          <w:rtl/>
        </w:rPr>
        <w:t>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Pr>
          <w:rFonts w:ascii="Traditional Arabic" w:hAnsi="Traditional Arabic" w:cs="Traditional Arabic"/>
          <w:sz w:val="32"/>
          <w:szCs w:val="32"/>
          <w:rtl/>
          <w:lang w:bidi="ar-EG"/>
        </w:rPr>
        <w:t>"</w:t>
      </w:r>
      <w:r>
        <w:rPr>
          <w:rFonts w:ascii="Traditional Arabic" w:hAnsi="Traditional Arabic" w:cs="Traditional Arabic"/>
          <w:sz w:val="32"/>
          <w:szCs w:val="32"/>
          <w:rtl/>
        </w:rPr>
        <w:t>، وعليه فإن الهيئة لا ترى أنه سيترتب على تنفيذ القرار خسائر كبيرة وادعاء المدعية بذلك مرسل بلا إثباتات، وأنه وعلى فرض حدوث الأضرار والخسائر فإنها ستكون مالية فقط مما يمكن تعويضه في حال إلغاء القرار، وطلب رفض طلب وكيل المدعية بوقف تنفيذ القرار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فأصدرت الدائرة قرارها العاجل برفض وقف تنفيذ القرار رقم (1/816/</w:t>
      </w:r>
      <w:r>
        <w:rPr>
          <w:rFonts w:ascii="Traditional Arabic" w:hAnsi="Traditional Arabic" w:cs="Traditional Arabic"/>
          <w:sz w:val="32"/>
          <w:szCs w:val="32"/>
        </w:rPr>
        <w:t>SFDA</w:t>
      </w:r>
      <w:r>
        <w:rPr>
          <w:rFonts w:ascii="Traditional Arabic" w:hAnsi="Traditional Arabic" w:cs="Traditional Arabic"/>
          <w:sz w:val="32"/>
          <w:szCs w:val="32"/>
          <w:rtl/>
        </w:rPr>
        <w:t>/34) وتاريخ 21/9/1434هـ حتى الفصل في الدعوى بحكم نهائي</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لما هو موضح بأسباب ذلك القرار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وفي سبيل مواصلة نظر الدعوى عقدت الدائرة عدة جلسات، قدم فيها ممثل الجهة المدعى عليها حكماً صادراً من هذه المحكمة برفض الدعوى على نفس القرار محل الدعوى</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وبعرض ذلك على وكيل المدعية قدم مذكرة جوابية لم تخرج في مضمونها عما ذكره سابقاً ما عدا أن الحكم الذي قدمته المدعى عليها حكم ابتدائي وليس نهائياً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وفي جلسة يوم الثلاثاء 10/11/1436هـ أفهمت الدائرة أطراف الدعوى بأنها ستكتب لكلية الصيدلة بجامعة الملك سعود للإفادة عن موضوع الدعوى</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وفي جلسة يوم الثلاثاء 14/1/1437هـ </w:t>
      </w:r>
      <w:r>
        <w:rPr>
          <w:rFonts w:ascii="Traditional Arabic" w:hAnsi="Traditional Arabic" w:cs="Traditional Arabic"/>
          <w:sz w:val="32"/>
          <w:szCs w:val="32"/>
          <w:rtl/>
        </w:rPr>
        <w:lastRenderedPageBreak/>
        <w:t>أفهمت الدائرة أطراف الدعوى أنه وردت لها إفادة من كلية الصيدلة بجامعة الملك سعود بخصوص المنتجات محل الدعوى</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وأنها تعتبر مستحضرات صيدلانية وتخضع لآلية التسعير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وقدم وكيل المدعية مذكرة جوابية لم تخرج في مضمونها عما ذكره سابقاً ما عدا أن موكلته تتمسك بالاحتكام لجهة خبرة محايدة تكون مهمتها هي بيان وصف المستحضرات محل الدعوى وهل هي مكملات غذائية أم غير ذلك</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وهل المدعى عليها تمتلك صلاحية تسعيرها من عدمه</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وبعرض ذلك على ممثل الجهة المدعى عليها قرر الاكتفاء بما سبق تقديمه، كما قرر وكيل المدعية الاكتفاء بما سبق تقديمه، وبناء عليه صدر هذا الحكم بعد الدراسة والمداولة بناء على الأسباب الآتية.</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 وكيل المدعية أقام هذه الدعوى طالباً فيها إلغاء قرار المدعى عليها رقم (1/816/</w:t>
      </w:r>
      <w:r>
        <w:rPr>
          <w:rFonts w:ascii="Traditional Arabic" w:hAnsi="Traditional Arabic" w:cs="Traditional Arabic"/>
          <w:sz w:val="32"/>
          <w:szCs w:val="32"/>
          <w:lang w:bidi="ar-EG"/>
        </w:rPr>
        <w:t>SFDA</w:t>
      </w:r>
      <w:r>
        <w:rPr>
          <w:rFonts w:ascii="Traditional Arabic" w:hAnsi="Traditional Arabic" w:cs="Traditional Arabic"/>
          <w:sz w:val="32"/>
          <w:szCs w:val="32"/>
          <w:rtl/>
        </w:rPr>
        <w:t xml:space="preserve">/34) وتاريخ 21/9/1434هـ في تسعير (المكملات الغذائية/المنتجات الطبية)؛ فإن الدعوى داخلة في اختصاص المحاكم الإدارية ولائياً بموجب المادة </w:t>
      </w:r>
      <w:r>
        <w:rPr>
          <w:rFonts w:ascii="Traditional Arabic" w:hAnsi="Traditional Arabic" w:cs="Traditional Arabic"/>
          <w:sz w:val="32"/>
          <w:szCs w:val="32"/>
          <w:rtl/>
          <w:lang w:bidi="ar-EG"/>
        </w:rPr>
        <w:t xml:space="preserve">(13/ب) من نظام ديوان المظالم، الصادر بالمرسوم المالكي رقم (م/78) وتاريخ 19/9/1428هـ والتي نصت على 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 رئيس مجلس القضاء الإداري رقم (44) وتاريخ 3/3/1436هـ المنظم لقواعد توزيع القضايا بين الدوائر. وعن قبول الدعوى شكلاً؛ فلما كان القرار محل التظلم صدر بتاريخ 21/9/1434هـ، وتبلغت به المدعية بتاريخ 10/1/1435هـ، وتظلمت منه المدعى أمام المدعى عليها في 8/3/1435هـ، وقيدت هذه الدعوى بتاريخ 8/3/1435هـ؛ فإن الدعوى مقبولة شكلاً لإقامتها خلال المهلة النظامية المنصوص عليها في المادة (8/4) من نظام المرافعات أمام ديوان المظالم. وعن موضوع الدعوى؛ فلما كانت القرارات الإدارية متى ما صدرت من الجهة الإدارية عند ممارستها لصلاحياتها فإنها تكون خاضعة لرقابة القضاء الإداري، والدائرة وهي بصدد بسط ولايتها القضائية على الدعوى تراقب القرار محل الدعوى في مدى نظاميته من عدمها من ناحية سلامة القرار من العيوب التي تصيبه وتوجب إلغاءه عند توافر أحدها، والواردة في الفقرة (ب) من المادة (13) من نظام ديوان المظالم وهي عيوب الاختصاص والشكل والإجراءات ومخالفة النظم واللوائح والخطأ في تطبيقها أو تأويلها أو إساءة استعمال السلطة. والقرار الإداري حتى يكون صحيحاً ونافذاً ومنتجاً لآثاره النظامية يجب أن تتوافر فيه أركانه، إضافة إلى أن القرار يكون مبيناً على سبب صحيح يبرر إصداره، والسبب هو الواقعة المادية التي تسبق صدور القرار وتؤدي إلى إصداره، ويجب أن يكون هذا </w:t>
      </w:r>
      <w:r>
        <w:rPr>
          <w:rFonts w:ascii="Traditional Arabic" w:hAnsi="Traditional Arabic" w:cs="Traditional Arabic"/>
          <w:sz w:val="32"/>
          <w:szCs w:val="32"/>
          <w:rtl/>
          <w:lang w:bidi="ar-EG"/>
        </w:rPr>
        <w:lastRenderedPageBreak/>
        <w:t>السبب ثابتاً ومحدداً وصالحاً لبناء القرار عليه، فإذا لم يكن هناك سبب صحيح يبرر إصداره أو كان لسبب غير ثابت فإن القرار يكون معيباً مما يوجب إلغاءه. ولما كانت المدعى عليها قررت تسعير المنتجات محل القرار كونها مستحضرات صيدلانية استناداً على المادة (الأولى) من نظام المنشآت والمستحضرات الصيدلانية الصادر بالمرسوم الملكي رقم (م/31) وتاريخ 1/6/1425هـ والتي عرفت المستحضر الصيدلاني (الدواء) بأنه: "أي منتج يصنع بشكل صيدلاني يحتوي على مادة أو أكثر، تستعمل من الظاهر أو الباطن في علاج الإنسان أو الحيوان من الأمراض أو الوقاية منها" حيث شمل التعريف جميع الأشكال الصيدلانية التي تستخدم للعلاج أو الوقاية من الأمراض للإنسان أو الحيوان. كما استندت على المادة (14) من نظام المنشآت والمستحضرات الصيدلانية والتي نصت على أن: "تلتزم المنشأة الصيدلية ببيع المستحضرات الصيدلانية المسجلة في عبوات تحددها الوزارة، ويحضر بيعها قبل تسعيرها من الجهة المختصة". وحيث إن المدعية تدفع بأن المنتجات محل القرار لا تعتبر مستحضرات صيدلانية وإنما تعتبر من المكملات الغذائية التي لا تخضع لآلية التسعير، ولما كانت الدائرة بحاجة لرأي جهة مختصة لدراسة مكونات المنتجات محل القرار والإفادة من مدى دخولها في زمرة المستحضرات الصيدلانية من عدمه، لذا خاطبت كلية الصيدلية بجامعة الملك سعود بخطاب المحكمة رقم (110218/1/1/2/83) وتاريخ 22/11/1436هـ، فوردت إفادة الكلية بخطاب الجامعة رقم (8617/1/1) وتاريخ 6/1/1437هـ المتضمنة أن المنتجات-محل القرار-تعتبر مستحضرات صيدلانية وتخضع لآلية التسعير؛ مما تنتهي معه الدائرة إلى سلامة قرار المدعى عليها بتسعير المنتجات محل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شركة (...) ضد الهيئة العامة للغذاء والدواء؛ لما هو موضح بالأسباب.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r>
        <w:rPr>
          <w:rFonts w:ascii="Traditional Arabic" w:hAnsi="Traditional Arabic" w:cs="Traditional Arabic"/>
          <w:sz w:val="32"/>
          <w:szCs w:val="32"/>
          <w:rtl/>
        </w:rPr>
        <w:t>.</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1097/4/ق لعام 1436هـ</w:t>
      </w:r>
    </w:p>
    <w:p w:rsidR="00EB5478" w:rsidRDefault="00EB5478" w:rsidP="00EB5478">
      <w:pPr>
        <w:widowControl w:val="0"/>
        <w:spacing w:after="0"/>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4/ق لعام 1437هـ</w:t>
      </w:r>
    </w:p>
    <w:p w:rsidR="00EB5478" w:rsidRDefault="00EB5478" w:rsidP="00EB5478">
      <w:pPr>
        <w:widowControl w:val="0"/>
        <w:spacing w:after="0"/>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30/4/1437هـ </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widowControl w:val="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امتناع عن منح أرض – المنح بأمرٍ سامٍ - مفارقة المنح العادية المنح الصريحة – تحقق شرط الصفة – إقرار الجهة الإدارية –طلبات قضائية - إعادة نظر – الحصول بعد الحكم على أورق قاطعة في الدعوى.</w:t>
      </w:r>
    </w:p>
    <w:p w:rsidR="00EB5478" w:rsidRDefault="00EB5478" w:rsidP="00EB5478">
      <w:pPr>
        <w:widowControl w:val="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بمنحه أرضاً لقاء مشاركته في حرب سوريا والأردن استناداً للأمر السامي الصادر بذلك – صدور حكم نهائي بعدم قبول الدعوى لرفعها على غير ذي صفة (البلدية) استناداً لقرار مجلس الوزراء الذي أسند توزيع المنح السكنية إلى وزارة الإسكان، وتقدم المدعي بطلب التماس لإعادة النظر في الدعوى – قبول الالتماس المقدم استناداً لكون المنح المراد توقف البلديات عن توزيعها المنح العادية (منح ذوي الدخل المحدود) ومن ثم فلا يشمل الأمر المنح الصريحة الصادرة بأوامر سامية كما هو الحال في الدعوى الماثلة؛ وبالتالي فإن ما يطالب به المدعي لا يزال داخلاً تحت مسؤولية المدعى عليها، وتكون الدعوى بمواجهتها مقامة على ذي صفة – إقرار المدعى عليها بأن المدعي من المشمولين بالأمر السامي الذي قرر منح المشاركين في الحرب المشار إليها قطع أراضٍ، مما تكون معه ملزمة بمنحه الأرض – أثر ذلك: إلزام المدعى عليها بمنح المدعي قطعة أرض سكنية. </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widowControl w:val="0"/>
        <w:numPr>
          <w:ilvl w:val="0"/>
          <w:numId w:val="107"/>
        </w:numPr>
        <w:spacing w:line="256"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(43، 44) من نظام المرافعات أمام ديوان المظالم الصادر بالمرسوم الملكي رقم (م/3) وتاريخ 22/1/1435هـ.</w:t>
      </w:r>
    </w:p>
    <w:p w:rsidR="00EB5478" w:rsidRDefault="00EB5478" w:rsidP="00EB5478">
      <w:pPr>
        <w:widowControl w:val="0"/>
        <w:numPr>
          <w:ilvl w:val="0"/>
          <w:numId w:val="107"/>
        </w:numPr>
        <w:spacing w:line="256" w:lineRule="auto"/>
        <w:jc w:val="lowKashida"/>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(200، 201) من نظام المرافعات الشرعية الصادر بالمرسوم الملكي رقم (م/1) وتاريخ 22/1/1435هـ.</w:t>
      </w:r>
    </w:p>
    <w:p w:rsidR="00EB5478" w:rsidRDefault="00EB5478" w:rsidP="00EB5478">
      <w:pPr>
        <w:widowControl w:val="0"/>
        <w:numPr>
          <w:ilvl w:val="0"/>
          <w:numId w:val="107"/>
        </w:numPr>
        <w:spacing w:line="256" w:lineRule="auto"/>
        <w:jc w:val="lowKashida"/>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 السامي رقم (20562) وتاريخ 2/6/1434هـ؛ بشأن توقف وزارة الشؤون البلدية والقروية عن توزيع المنح البلدية.</w:t>
      </w:r>
    </w:p>
    <w:p w:rsidR="00EB5478" w:rsidRDefault="00EB5478" w:rsidP="00EB5478">
      <w:pPr>
        <w:widowControl w:val="0"/>
        <w:numPr>
          <w:ilvl w:val="0"/>
          <w:numId w:val="107"/>
        </w:numPr>
        <w:spacing w:line="256" w:lineRule="auto"/>
        <w:jc w:val="lowKashida"/>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قرار مجلس الوزراء رقم (82) وتاريخ 5/3/1435هـ؛ بشأن الآلية الواجب على وزارة الإسكان </w:t>
      </w:r>
      <w:r>
        <w:rPr>
          <w:rFonts w:ascii="Traditional Arabic" w:hAnsi="Traditional Arabic" w:cs="Traditional Arabic"/>
          <w:sz w:val="32"/>
          <w:szCs w:val="32"/>
          <w:rtl/>
          <w:lang w:bidi="ar-EG"/>
        </w:rPr>
        <w:lastRenderedPageBreak/>
        <w:t>تطبيقها عند توزيع المنح السكنية.</w:t>
      </w:r>
    </w:p>
    <w:p w:rsidR="00EB5478" w:rsidRDefault="00EB5478" w:rsidP="00EB5478">
      <w:pPr>
        <w:widowControl w:val="0"/>
        <w:numPr>
          <w:ilvl w:val="0"/>
          <w:numId w:val="107"/>
        </w:numPr>
        <w:spacing w:line="256" w:lineRule="auto"/>
        <w:jc w:val="lowKashida"/>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الأمر السامي رقم (3600) وتاريخ 8/2/1396هـ؛ بشأن منح أراضٍ سكنية للأفراد المشاركين ضمن القوات السعودية في حرب سوريا والأردن.</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widowControl w:val="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هذه الدعوى في أن المدعي تقدم للمحكمة بلائحة دعوى ضد بلدية مركز وادي ابن هشبل، تضمنت أنه أحد أفراد قوات الدفاع الجوي ولم يتم منحه أرضاً لقاء مشاركته في الحرب التي كانت بسوريا والأردن، موضحاً أنه راجع المدعى عليها أكثر من مرة لكن دون جدوى، مطالباً إلزام المدعى عليها بمنحه أرضاً أسوة بزملائه. وبعرض ذلك على ممثل المدعى عليها قدم مذكرة جوابية تضمنت أنه قد وردهم خطاب المشرف العام على فرع وزارة الإسكان بمنطقة عسير رقم (645/35) في 15/7/1435هـ متضمناً أن الفقرة الثانية من الأمر الملكي رقم (20562) في 2/6/1434هـ نصت على أن تسلم جميع الأراضي الحكومية المعدة للسكن بما في ذلك المخططات المعتمدة للمنح البلدية والتي لم يتم استكمال إيصال كافة الخدمات وباقي البنى التحتية إليها لوزارة الإسكان، وقد استلم فرع وزارة الإسكان جميع المخططات التي لدى بلدية مركز وادي ابن هشبل بموجب محاضر استلام، ولم يتبق لديهم شيء من المخططات، مبيناً بختام مذكرته أن البلدية إنما قامت بتنفيذ التوجيهات السامية الواردة إليها. ثم أصدرت الدائرة حكمها في القضية بتاريخ 8/4/1436هـ القاضي بعدم قبول دعوى المدعي لرفعها على غير ذي صفة. وفي 25/5/1436هـ أصبح حكم الدائرة نهائياً لمضي المدة المحددة للاستئناف، ثم في 29/8/1436هـ تقدم المدعي بطلب التماس إعادة نظر القضية وقد جاء في طلب الالتماس أنه قد تم منح أراضٍ سكنية للأفراد المشاركين ضمن القوات السعودية في حرب سوريا والأردن بموجب الأمر السامي رقم (3600) وتاريخ 8/2/1396هـ وأنه منذ ذلك التاريخ وحتى الآن لم يتم منحه قطعة أرض، وانتهى إلى طلب إعادة النظر في الحكم النهائي المشار إليه آنفاً. وبإحالة الطلب لهذه الدائرة حددت له الدائرة جلسة هذا اليوم. وفيها حضر المدعي وممثل المدعى عليها وبسؤال المدعي عما لديه أحال على لائحة الدعوى، وبسؤال ممثل المدعى عليها عما لديه اكتفى بما سبق، وبناء عليه رفعت الجلسة للدراسة والتأمل والنظر في طلب التماس إعادة النظر.</w:t>
      </w:r>
    </w:p>
    <w:p w:rsidR="00EB5478" w:rsidRDefault="00EB5478" w:rsidP="00EB5478">
      <w:pPr>
        <w:widowControl w:val="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widowControl w:val="0"/>
        <w:spacing w:after="0"/>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ما تقدم وبعد دراسة أوراق القضية وحيث يهدف المدعي من التماسه هذا إلى إعادة نظر </w:t>
      </w:r>
      <w:r>
        <w:rPr>
          <w:rFonts w:ascii="Traditional Arabic" w:hAnsi="Traditional Arabic" w:cs="Traditional Arabic"/>
          <w:sz w:val="32"/>
          <w:szCs w:val="32"/>
          <w:rtl/>
          <w:lang w:bidi="ar-EG"/>
        </w:rPr>
        <w:lastRenderedPageBreak/>
        <w:t xml:space="preserve">القضية، والقضاء على نحو ما دفع به، وحيث نصت المادة (الثالثة والأربعون) من نظام المرافعات أمام ديوان المظالم الصادر بالمرسوم الملكي رقم (م/3) وتاريخ 22/1/1435هـ على أنه: "يجوز طلب إعادة النظر في الأحكام النهائية الصادرة من المحاكم الإدارية ومحاكم الاستئناف الإدارية في الأحوال المنصوص عليها في نظام المرافعات الشرعية"، كما نصت المادة (الرابعة والأربعون) من ذات النظام على أن: "يرفع طلب إعادة النظر بصحيفة يودعها طالب إعادة النظر أمن يمثله لدى المحكمة التي أصدرت الحكم"، كما نصت المادة (المئتان) من نظام المرافعات الشرعية الصادر بالمرسوم الملكي رقم (م/1) وتاريخ 22/1/1435هـ على أنه: "1- يحق لأي من الخصوم أن يلتمس إعادة النظر في الأحكام النهائية في الأحوال التالية: أ- إذا كان الحكم قد بني على أوراق ظهر بعد الحكم تزويرها، أو بني على شهادة قضي من الجهة المختصة بعد الحكم بأنها مزورة. ب- إذا حصل الملتمس بعد الحكم على أوراق قاطعة في الدعوى كان قد تعذر عليه إبرازها قبل الحكم. ج- إذا وقع من الخصم غش من شأنه التأثير في الحكم. د- إذا قضى الحكم بشيء لم يطلبه الخصوم أو قضى بأكثر مما طلبوه. هـ- إذا كان منطوق الحكم يناقض بعضه بعضاً. و- إذا كان الحكم غيابياً. ز- إذا صدر الحكم على من لم يكن ممثلاً تمثيلاً صحيحاً في الدعوى. 2- يحق لمن يعد الحكم حجة عليه ولم يكن قد أدخل أو تدخل في الدعوى أن يلتمس إعادة النظر في الأحكام النهائية". كما نصت المادة (الأولى بعد المئتين) على أن: "مدة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(ب) من المادة (المئتين) من هذا النظام أو ظهر فيه الغش، ويبدأ الموعد في الحالات المنصوص عليها في الفقرات (د، هـ، و، ز) من المادة (المئتين) من هذا النظام من وقت إبلاغ الحكم، ويبدأ الموعد بالنسبة للفقرة (2) من المادة (المئتين) من هذا النظام من تاريخ العلم بالحكم". وحيث إنه باطلاع الدائرة على الأمر السامي رقم (20562) وتاريخ 02/06/1434هـ الذي نص في الفقرة (الأولى) منه على: "أن تتوقف وزارة الشؤون البلدية والقروية فوراً عن توزيع المنح البلدية التي تتم من قبل البلديات والأمانات بموجب ما لديها من تعليمات"، يتضح منه أن المنح المراد توقف البلديات عن توزيعها هي المنح العادية (منح ذوي الدخل المحدود) ومن ثم فلا يشمل الأمر المنح الصريحة الصادرة بأوامر سامية كما هو الحال في هذه الدعوى، ومعلوم أن الأصل في المنح بمختلف أنواعها أنها تدخل في اختصاص البلديات، والأمر السامي المذكور لم ينص إلا على منح ذوي الدخل المحدود فقط، ومن ثم فتبقى المنح الصريحة على الأصل المذكور من أنها من اختصاص البلديات، لا سيما أن الأمر السامي المشار إليه نص صراحة في الفقرتين (الثانية) و(الثالثة) منه على أن تقوم وزارة الإسكان بالتوزيع حسب آلية الاستحقاق، والتي بينها قرار مجلس الوزراء رقم (82) وتاريخ 05/03/1435هـ </w:t>
      </w:r>
      <w:r>
        <w:rPr>
          <w:rFonts w:ascii="Traditional Arabic" w:hAnsi="Traditional Arabic" w:cs="Traditional Arabic"/>
          <w:sz w:val="32"/>
          <w:szCs w:val="32"/>
          <w:rtl/>
          <w:lang w:bidi="ar-EG"/>
        </w:rPr>
        <w:lastRenderedPageBreak/>
        <w:t xml:space="preserve">والذي حدد الآلية الواجب على وزارة الإسكان تطبيقها عند توزيع المنح السكنية على المواطنين، وحصر ما يدخل في اختصاص وزارة الإسكان في المنح العادية (منح ذوي الدخل المحدود)، كما هو ظاهر من نص الفقرة (ثانياً) منه والتي نصت على أن: "يتم استقبال طلبات الدعم السكني (وحدة سكنية - أرض سكنية - قرض سكني - أرض وقرض سكنيان معاً) من خلال البوابة الإلكترونية لوزارة الإسكان"، ونص في الفقرة (رابعاً) على أن: "تعامل وزارة الإسكان الطلبات التي سبق تقديمها لوزارة الشؤون البلدية والقروية للحصول على قطعة أرض سكنية وفقاً لأحكام هذا التنظيم"، ومن ثم فيتأكد بذلك أن اختصاص وزارة الإسكان لا يشمل المنحة الصريحة، إذ إنها ملزمة بالعمل بموجب هذه الآلية والتي خلت من تنظيم توزيع المنح الصريحة؛ وترتيباً على ذلك فإن الدائرة تنتهي إلى أن هذه الدعوى متوجهة على بلدية مركز وادي ابن هشبل حيث إن ما يطالب به المدعي هنا لا يزال داخلاً تحت مسؤوليتها، وأنها هي المعنية بتنفيذ الحق الذي يطالب به، وتكون الدعوى بمواجهتها مقامة على ذي صفة صحيحة؛ مما تنتهي معه الدائرة إلى قبول التماس إعادة النظر المقدم من المدعي. وبما أن المدعي يهدف من إقامة دعواه الماثلة إلى إلزام المدعى عليها بمنحه قطعة أرض سكنية تنفيذاً للأمر السامي رقم (3600) وتاريخ 08/02/1396هـ، وبما أن المدعى عليها تمتنع من تنفيذ ذلك وأن امتناعها هذا يعد قراراً إدارياً سلبياً؛ ومن ثم فتدخل هذه الدعوى في الاختصاص الولائي لمحاكم ديوان المظالم بموجب المادة (13/ب) من نظامه الصادر بالمرسوم الملكي رقم (م/78) وتاريخ 19/09/1428هـ. كما تعد مقبولة شكلاً بناء على ما هو مستقر قضاء من أن القرارات السلبية لا تتحصن بمضي مدة معينة عليها، وأن مجال الطعن فيها يظل متاحاً طالما استمر الامتناع. ومن حيث الموضوع؛ فإن الثابت من أوراق القضية ومن خلال ما قررته بلدية وادي ابن هشبل في مذكرتها الجوابية على الدعوى أن طلبات منح المشاركين في حرب الأردن وسوريا ولبنان أحيلت إليهم من بلدية خميس مشيط، وأن المدعي من المشمولين بالأمر السامي رقم (3600) وتاريخ 08/02/1396هـ، وبما أن الأمر كذلك وأن الظاهر من ملابسات القضية وطول المدة من صدور الأمر السامي والتي تقارب أربعين سنة هو بطلان امتناع البلدية عن تنفيذ منحة المدعي، وعدم وجود ما يبرر لها ذلك، ومضي تلك الفترة الطويلة لا يمكن أن يكون إلا بسبب سلبية من المدعى عليها؛ الأمر الذي يثبت معه حق المدعي في الحصول على منحة أرض سكنية وفقاً للأمر السامي رقم (3600) وتاريخ 08/02/1396هـ؛ وتكون معه المدعى عليها ملزمة بذلك. </w:t>
      </w: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قبول طلب التماس إعادة النظر المقدم من المدعي (...). ثانياً: إلزام بلدية مركز وادي ابن هشبل بمنح المدعي (...) قطعة أرض سكنية وفقاً للأمر السامي رقم (3600) وتاريخ 08/02/1396هـ.</w:t>
      </w: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والله الموفق وصلى الله وسلم على نبينا محمد وعلى آله وصحبه أجمعين. </w:t>
      </w:r>
    </w:p>
    <w:p w:rsidR="00EB5478" w:rsidRDefault="00EB5478" w:rsidP="00EB5478">
      <w:pPr>
        <w:widowControl w:val="0"/>
        <w:spacing w:after="0"/>
        <w:jc w:val="lowKashida"/>
        <w:rPr>
          <w:rFonts w:ascii="Traditional Arabic" w:hAnsi="Traditional Arabic" w:cs="Traditional Arabic"/>
          <w:b/>
          <w:bCs/>
          <w:sz w:val="32"/>
          <w:szCs w:val="32"/>
          <w:rtl/>
          <w:lang w:bidi="ar-EG"/>
        </w:rPr>
      </w:pP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widowControl w:val="0"/>
        <w:spacing w:after="0"/>
        <w:jc w:val="lowKashida"/>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رقم القضية الابتدائية 1592/4/ق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قضية الاستئناف 1900/ق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12/2/1437هـ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بلدية - امتناع عن تسليم قطع أراضٍ - عدم اشتراط التوكيل - المنح بأمرٍ سامٍ – تأجيل المنح إلى حين التخطيط – مبدأ تدرج الأنظمة.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المدعين إلغاء قرار المدعى عليها السلبي بامتناعها عن تسليمهم قطع الأراضي المجاورة لأملاكهم حسب ما نص عليه الأمر السامي بمنحهم إياها – الثابت أن تنفيذ الأمر السامي فيما يخص رافع الدعوى مرتبط بتنفيذه للبقية ممن شملهم، مما لا يشترط معه التوكيل من البقية لترابط أجزاء الأمر وعدم انفكاك بعضها عن بعض - استناد المدعين إلى الأمر السامي المتضمن وفق قواعد اللغة ومدلولات الألفاظ منحهم أراضٍ مجاورة لمزارعهم بدءاً من الأرض التي طلبوها ابتداءً – دفع المدعى عليها بصدور خطاب وزير الشؤون البلدية والقروية المتضمن اعتماد تخطيط الأرض المشار إليها طبقاً للقواعد المنظمة لذلك ومن ثم تنفذ منح المدعين وفق ما قضى به الأمر السامي، مما يتضح منه تأجيل المنح إلى حين تخطيط الأرض - مخالفة الخطاب المذكور لنص الأمر السامي مع كونه أقل في مرتبته النظامية منه، مما يتضح معه عدم سلامة تعميمه لمنطوق الأمر السامي - أثر ذلك: إلزام المدعى عليها بمنح المدعين.</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حسبما هو مبين في لائحة المدعين التي تقدم بها إلى فضيلة رئيس المحكمة الإدارية بأبها (...) أصالة عن نفسه ونيابة عن بقية من شملهم الأمر الملكي مناط الدعوى، والتي جاء فيها أن والدهم – رحمه الله - سبق وأن طلب منحاً له ولأبنائه وتمت الموافقة لهم بحسب الأمر الملكي رقم (4/1315/م) وتاريخ 10/11/1421هـ، وخصصت لهم المدعى عليها الأراضي بالأرقام (49- 50- 53- 54- 55- 56- 57- 58- 59- 64- 65- 66- 67- 68- 69- 70- 71- 72- 73)، إلا أنها ألغت هذا التخصيص وبدأت بإجراءات تخصيص جديدة بالقرعة العلنية مخالفة بذلك الأمر الملكي، وختم اللائحة بالمطالبة بمنحه ومنح من شملهم الأمر الملكي أرضاً مجاورة لمزارعهم. وبإحالة هذه القضية للدائرة حددت لنظرها جلسة يوم الأحد الموافق 26/4/1436هـ وفي الموعد المحدد حضر المدعي (...)؛ حامل السجل المدني رقم (...)، كما حضر لحضوره ممثل المدعى عليها (...)؛ حامل السجل المدني رقم (...)، كما حضر المواطن (...)؛ حامل السجل المدني رقم (...) والذي طلب إدخاله في القضية فوافقت الدائرة بعدما رأت أحقيته بذلك؛ وبسؤال المدعي عن دعواه ودعوى موكليه أجاب على نحو ما جاء بلائحة الدعوى، وبطلب الإجابة من ممثل المدعى عليها قدم مذكرة تضمنت أن المدعين سبق </w:t>
      </w:r>
      <w:r>
        <w:rPr>
          <w:rFonts w:ascii="Traditional Arabic" w:hAnsi="Traditional Arabic" w:cs="Traditional Arabic"/>
          <w:sz w:val="32"/>
          <w:szCs w:val="32"/>
          <w:rtl/>
          <w:lang w:bidi="ar-EG"/>
        </w:rPr>
        <w:lastRenderedPageBreak/>
        <w:t>وأن صدر لهم تخصيص بالأراضي (49- 50- 53- 54- 55- 56- 57- 58- 59- 64- 65- 66- 67- 68- 69- 70- 71- 72- 73)، إلا أن المدعى عليها ألغت هذا التخصيص حين وردها توجيه الوزارة حسب خطاب مدير عام الإدارة العامة للمنح رقم (22916) في 3/5/1435هـ في الفقرة (3) من البند السادس من العرض رقم (25970) في 29/2/1435هـ المرفوع لصاحب السمو والمتضمن: (تكليف الجهة بإنفاذ الأمر السامي رقم (4/1315/م) وتاريخ 10/11/1421هـ والمتضمن منح (...) – المدعي - وأفراد أسرته والبالغ عددهم (19) شخصاً بعد إلغاء التخصيص السابق وإعادة عملية التوزيع والتخصيص وأن تكون على كامل القطع، كما تضمنت أن التأخير إنما هو بسبب اعتراضات أسرة (...) – المدعين - وخصمهم (...) – المتدخل في الدعوى -). كما قدم المتدخل مذكرة تضمنت الطعن في صحة مجاورة مزارع المدعين للأرض مدار النزاع، كما تضمنت أن الأراضي التي يطالب بها المدعون داخلة في أملاكه. وفي جلسة يوم الأحد 9/6/1436هـ حضر أطراف الدعوى؛ وقدم وكيل المدعين مذكرة تضمنت عدة مستندات منها خطاب صاحب السمو الملكي الأمير خالد الفيصل برقم (56321) في 14/10/1424هـ والذي تضمن الأمر بإيقاف المتدخل عن عرقلة إجراءات منح المدعين، كما تضمن طلب الإسراع في تنفيذ الأمر السامي (حرفياً)، كما تضمنت أن المتدخل سبق وأن حُكم له بعدم شمولية التوزيع للأرضين (51 و52) وذلك في حكم ديوان المظالم الصادر من المحكمة الإدارية بمنطقة عسير برقم (76) لعام 1428هـ، كما تضمنت المستندات صكاً من المحكمة العامة بأحد رفيدة برقم (41/3) في 1/6/1422هـ والذي تضمن صرف النظر عن مطالبة المتدخل وأخيه عن أحقيتهما في الأرض مدار الدعوى؛ كما تضمن أن الأرض بيضاء لا ملك لهما فيها. كما قدم المتدخل مذكرة لم تخرج بمضمونها عن مذكرة المدعى عليها المقدمة سابقاً حيث تواردت فقراتها على المطالبة بتنفيذ الأمر الوزاري الذي يقضي بالمنح حسب القرعة لكامل القطع. ثم تتابعت جلستان لم يقدِّم خلالهما ما هو زائد بمضمونه عن ما سبق. وفي جلسة يوم الثلاثاء 22/8/1436هـ حضر أطراف الدعوى، وقدم المتدخل مذكرة لم تخرج بمضمونها عما سبق من المطالبة بمنح المدعين بحسب القرعة العلنية. ثم قرر كافة الأطراف الاكتفاء؛ ومن ثم قررت الدائرة رفع الجلسة للمداولة تمهيداً لإصدار الحكم.</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وبعد سماع الدعوى والإجابة عليها والاطلاع على أوراق القضية، وحيث إن المدعي أصالة ووكالة يطلب وموكلوه في هذه الدعوى إلزام المدعى عليها بتسليمهم قطع الأراضي المجاورة لأملاكهم حسب ما نص عليه الأمر السامي رقم (4/ب/33499) في 17/8/1423هـ، وعليه فإن المدعين يتظلمون من قرار إداري يتمثل في امتناع المدعى عليها عن تسليمهم تلك القطع؛ لذا فإن ديوان المظالم يختص بنظر هذه الدعوى والفصل فيها وفقاً لنص المادة (13/ب) من نظامه الصادر بالمرسوم الملكي رقم (م/78) وتاريخ </w:t>
      </w:r>
      <w:r>
        <w:rPr>
          <w:rFonts w:ascii="Traditional Arabic" w:hAnsi="Traditional Arabic" w:cs="Traditional Arabic"/>
          <w:sz w:val="32"/>
          <w:szCs w:val="32"/>
          <w:rtl/>
          <w:lang w:bidi="ar-EG"/>
        </w:rPr>
        <w:lastRenderedPageBreak/>
        <w:t xml:space="preserve">19/9/1428هـ. وأما صفة المدعي عن بقية المدعين، وحيث إن تنفيذ الأمر السامي فيما يخصه مرتبط بتنفيذه للبقية ممن شملهم الأمر، فالدائرة ترى عدم اشتراط التوكيل من بقية من شملهم الأمر وذلك لترابط أجزائه وعدم انفكاك بعضها عن بعض، ناهيك عن أن التصرف النافع نفعاً محضاً مختلف في اشتراط الصفة في صاحبه؛ وعليه فالدائرة ترى سلامة تمثيل المدعي لبقية من شملهم الأمر الملكي وذلك لعدم الانفكاك بين طلبه وطلبهم. ومن حيث الشكل؛ فإن المدعي أصالة ووكالة قد تقدم إلى المدعى عليها بطلب تسليمه وأولاده قطع الأراضي المجاورة لأملاكهم حسب ما نص عليه الأمر السامي إلا أن المدعى عليها لم تسلمهم حتى تاريخه، ومن ثم أقام هذه الدعوى أمام الديوان، وحيث إن امتناع المدعى عليها يعد من قبيل القرارات السلبية التي كان من الواجب اتخاذها، والتي تأخذ صفة الاستمرارية ولا يتقيد الطعن عليها بالمدد النظامية المنصوص عليها في المادة (الثامنة) من قواعد المرافعات والإجراءات أمام ديوان المظالم؛ لذا فإن هذه الدعوى تعد مقبولة شكلاً. ومن حيث الموضوع؛ وحيث إن الخوض في موضوع الدعوى يدور حول الأمر الملكي رقم (4/1315/م) وتاريخ 10/11/1421هـ؛ لذا ترى الدائرة إيراد نصه ليتضح المقصود منه منطوقاً ومفهوماً، حيث نص هذا الأمر الملكي على: "صاحب المعالي وزير الشؤون البلدية والقروية بعد التحية: نشير إلى خطابكم رقم (33480) في 11/7/1421هـ ونبعث لكم نسخة ومشفوعات الاستدعاءين المقدمين من (...) وأبنائه (...) و(...) و(...) و(...) و(...) – المدعين - بشأن التماسهم منحهم قطعة أرض سكنية مجاورة لمزارعهم بقرية آل الداحس بمحافظة أحد رفيدة التابعة لمنطقة عسير. وما أوضحتموه من أن الأرض مدار الطلب تبلغ مساحتها تسعة عشر ألفاً وأربعمئة وخمسة أمتار مربعة تقريباً، وهي أرض حكومية غير مخططة ولا تتعارض مع خطوط التنظيم حالياً، والمرافق العامة ليست بحاجة إليها ولا ترى الوزارة مانعاً من تخطيط الأرض المشار إليها والأراضي الحكومية المجاورة لها ومنح المذكورين قطع أرض سكنية من تلك الأرض بعد تخطيطها. ونخبركم بأنه لا مانع مما رأته الوزارة ومنح (...) المذكور والبالغ من أفراد عائلته - الموضحة أسماؤهم بالبيان المرفق، وعددهم تسعة عشر شخصاً - لكل واحد منهم قطعة أرض سكنية بمساحة ثلاثين متراً في ثلاثين متراً من تلك الأرض بعد تخطيطها... فأكملوا ما يلزم بموجبه،،،". وبتأمله وتأمل مفرداته وإخضاعه لقواعد اللغة ومدلولات الألفاظ وقواعد الفقه والأصول، يتبين أن مضمونه هو منح المدعين أراضٍ مجاورة لمزارعهم بدءاً من الأرض التي طلبوها ابتداءً، وذلك مستنبط من عدة ألفاظ نص عليها الأمر؛ وهي: أولاً: نص الأمر على: "ومنح المذكورين قطع أراضٍ سكنية من تلك الأرض بعد تخطيطها"، وهذا نص في أن استحقاق المدعين هو من أرض محددة لا من عدة أراض، ومنه أيضاً يتبين أن محاولة المدعى عليها منح المدعين أراض متباعدة في عدة أراض مجاورة يعد مخالفاً لنص لأمر السامي الذي حدد منح المدعين من تلك الأرض. ثانياً: نص الأمر على: "ونخبركم بأنه لا مانع مما رأته الوزارة ومنح (...) المذكور والبالغ من أفراد عائلته -الموضحة أسماؤهم بالبيان المرفق، وعددهم تسعة عشر شخصاً – لكل واحد منهم قطعة أرض سكنية بمساحة ثلاثين متراً في ثلاثين متراً من تلك الأرض </w:t>
      </w:r>
      <w:r>
        <w:rPr>
          <w:rFonts w:ascii="Traditional Arabic" w:hAnsi="Traditional Arabic" w:cs="Traditional Arabic"/>
          <w:sz w:val="32"/>
          <w:szCs w:val="32"/>
          <w:rtl/>
          <w:lang w:bidi="ar-EG"/>
        </w:rPr>
        <w:lastRenderedPageBreak/>
        <w:t xml:space="preserve">بعد تخطيطها"، وبتأمل هذا النص وإخضاعه لقاعدة (السؤال معادٌ في الجواب) يتبين أن المدعين سألوا أرضاً معينة مجاورة لمزارعهم، ونص الأمر على إجابتهم لمطلوبهم؛ ومن هاتين المقدمتين يتضح أن الأمر نصٌ في منحهم قطعاً مجاورة لمزارعهم، ولا يقال: إن قاعدة (السؤال معادٌ في الجواب) خاصة في سؤال الاستفهام؛ لأن الصحيح شموليتها لسؤال الاستفهام ولسؤال الطلب، بدليل قول الله تعالى لموسى في سورة (طه): </w:t>
      </w:r>
      <w:r>
        <w:rPr>
          <w:rFonts w:ascii="Traditional Arabic" w:hAnsi="Traditional Arabic" w:cs="Traditional Arabic"/>
          <w:b/>
          <w:sz w:val="32"/>
          <w:szCs w:val="32"/>
          <w:rtl/>
        </w:rPr>
        <w:t>﴿قَالَ قَدْ أُوتِيتَ سُؤْلَكَ يَا مُوسَى﴾ طه (36</w:t>
      </w:r>
      <w:r>
        <w:rPr>
          <w:rFonts w:ascii="Traditional Arabic" w:hAnsi="Traditional Arabic" w:cs="Traditional Arabic"/>
          <w:b/>
          <w:sz w:val="32"/>
          <w:szCs w:val="32"/>
          <w:rtl/>
          <w:lang w:bidi="ar-EG"/>
        </w:rPr>
        <w:t>)؛ بعد سؤال موسى لربه أسئلة طلب ل</w:t>
      </w:r>
      <w:r>
        <w:rPr>
          <w:rFonts w:ascii="Traditional Arabic" w:hAnsi="Traditional Arabic" w:cs="Traditional Arabic"/>
          <w:b/>
          <w:sz w:val="32"/>
          <w:szCs w:val="32"/>
          <w:rtl/>
        </w:rPr>
        <w:t xml:space="preserve">ا </w:t>
      </w:r>
      <w:r>
        <w:rPr>
          <w:rFonts w:ascii="Traditional Arabic" w:hAnsi="Traditional Arabic" w:cs="Traditional Arabic"/>
          <w:b/>
          <w:sz w:val="32"/>
          <w:szCs w:val="32"/>
          <w:rtl/>
          <w:lang w:bidi="ar-EG"/>
        </w:rPr>
        <w:t xml:space="preserve">أسئلة استفهام وهي قوله تعالى حكاية عن ذلك، </w:t>
      </w:r>
      <w:r>
        <w:rPr>
          <w:rFonts w:ascii="Traditional Arabic" w:hAnsi="Traditional Arabic" w:cs="Traditional Arabic"/>
          <w:b/>
          <w:sz w:val="32"/>
          <w:szCs w:val="32"/>
          <w:rtl/>
        </w:rPr>
        <w:t>﴿قَالَ رَبِّ اشْرَحْ لِي صَدْرِي﴾ طه (25)، ﴿وَيَسِّرْ لِي أَمْرِي﴾ طه (26)، ﴿وَاحْلُلْ عُقْدَةً مِنْ لِسَانِي﴾ طه (27)، ﴿يَفْقَهُوا قَوْلِي﴾ طه (28)، ﴿وَاجْعَلْ لِي وَزِيراً مِنْ أَهْلِي﴾ طه (29)، ﴿هَارُونَ أَخِي﴾ طه (30)، ﴿اشْدُدْ بِهِ أَزْرِي﴾ طه (31)، ﴿وَأَشْرِكْهُ فِي أَمْرِي﴾ طه (32)، ﴿كَيْ نُسَبِّحَكَ كَثِيراً﴾ طه (33)، ﴿وَنَذْكُرَكَ كَثِيراً﴾ طه (34)، ﴿إِنَّكَ كُنْتَ بِنَا بَصِيراً﴾ طه (35)، ﴿قَالَ قَدْ أُوتِيتَ سُؤْلَكَ يَا مُوسَى﴾ طه (36)</w:t>
      </w:r>
      <w:r>
        <w:rPr>
          <w:rFonts w:ascii="Traditional Arabic" w:hAnsi="Traditional Arabic" w:cs="Traditional Arabic"/>
          <w:sz w:val="32"/>
          <w:szCs w:val="32"/>
          <w:rtl/>
          <w:lang w:bidi="ar-EG"/>
        </w:rPr>
        <w:t>.</w:t>
      </w:r>
      <w:r>
        <w:rPr>
          <w:rFonts w:ascii="Traditional Arabic" w:hAnsi="Traditional Arabic" w:cs="Traditional Arabic"/>
          <w:b/>
          <w:sz w:val="32"/>
          <w:szCs w:val="32"/>
          <w:rtl/>
          <w:lang w:bidi="ar-EG"/>
        </w:rPr>
        <w:t xml:space="preserve"> ومنه يتبين</w:t>
      </w:r>
      <w:r>
        <w:rPr>
          <w:rFonts w:ascii="Traditional Arabic" w:hAnsi="Traditional Arabic" w:cs="Traditional Arabic"/>
          <w:sz w:val="32"/>
          <w:szCs w:val="32"/>
          <w:rtl/>
          <w:lang w:bidi="ar-EG"/>
        </w:rPr>
        <w:t xml:space="preserve"> استحقاق المدعين للأرض التي طلبوها دون غيرها، وكذا يتبين منه أن الأرض إذا لم تف بمستحقاتهم من المنح فيعطون أراضٍ مجاورة لها الأقرب فالأقرب؛ وذلك لأن في ذلك محافظة على مضمون الأمر الملكي وعدم إهمالٍ لمضمون بعض مفرداته وبعض مفاهيمها. وحيث إن دفوعات المدعى عليها قد تظافرت على مضمون واحد وهو خطاب وزير الشؤون البلدية والقروية الصادر بتاريخ 3/12/1421هـ والموجه إلى سعادة مدير عام الشؤون البلدية والقروية بمنطقة عسير والمتضمن: "...اعتمدوا تخطيط الأرض المشار إليها والأراضي الحكومية المجاورة لها وفق القواعد المنظمة لذلك ومن ثم تنفذ منح المذكورين وفق ما قضى به الأمر السامي..."، وحيث إنه وبتأمل هذا النص يتضح أنه أجل منح المدعين إلى حين تخطيط الأرض المطلوبة والأراضي المجاورة لها، وبهذا يعتبر قد خالف نص الأمر السامي الذي وجه بمنحهم من تلك الأرض كما سبق بيانه. وحيث إن المستقر نظاماً أن تعميم النص أو تخصيصه لا بد وأن يكون في درجة المخصَّص والمعمَّم أو أعلى منهما؛ وحيث إن الأمر الوزاري هذا أقل في مرتبته القانونية من مرتبة الأمر السامي؛ مما يتضح معه عدم سلامة تعميمه لمنطوق الأمر السامي. وكذا يتبين من مذكرة المدعى عليها المقدمة بجلسة يوم الأحد 26/4/1436هـ أنها قد خالفت نص الأمر السامي؛ حيث ورد في الفقرة (أولاً) منها: (صدر للمذكور وأفراد أسرته الأمر السامي الكريم رقم (4/1315/م) وتاريخ 10/11/1421هـ وعددهم (19) شخصاً، والمتضمن منح كل واحد منهم قطعة أرض سكنية بمساحة ثلاثين متراً في ثلاثين متراً من تلك الأراضي بعد تخطيطها...) وبمقارنة لفظة (من تلك الأراضي) مع منطوق الأمر السامي "من تلك الأرض" تتضح مخالفة المدعى عليها لمضمون الأمر السامي، كما يتضح تعميمها لمنطوق الأمر السامي دون مسوغ، لاسيما أن تبديل اللفظ مشروط بما لا يحيل المعنى، وهنا قد أحاله لأنه بلفظ المدعى عليها لا يلزم منح المدعين أراضٍ من تلك الأرض التي طالبوا بها. كما أن المدعى عليها قد أقرت في المذكرة نفسها بأنها قد ألغت التخصيص الأول الذي تم منحه للمدعين بموجب خطاب مدير الإدارة العامة للمنح رقم (22916) في 3/5/1435هـ، دون إيضاح </w:t>
      </w:r>
      <w:r>
        <w:rPr>
          <w:rFonts w:ascii="Traditional Arabic" w:hAnsi="Traditional Arabic" w:cs="Traditional Arabic"/>
          <w:sz w:val="32"/>
          <w:szCs w:val="32"/>
          <w:rtl/>
          <w:lang w:bidi="ar-EG"/>
        </w:rPr>
        <w:lastRenderedPageBreak/>
        <w:t>السبب الحامل لها ولمن خاطبها على ذلك الإلغاء، ثم إن المدعى عليها دفعت سبب تأخرها في منح المذكورين بكثرة الشكاوى والاعتراضات؛ وحيث إنها لم تقدم مستندات تثبت هذا الدفع فالمعتمد عدم قبوله؛ وعلى فرض قبوله فلا علاقة له بمحل الدعوى حالياً. وأما دفوعات المتدخل؛ فقد تواردت دفوعاته على الطعن في ملكية المدعين للمزارع المجاورة للأرض محل الدعوى؛ كما تضمنت اتهامهم بسرقة تلك الأراضي دون تقديم ما يثبت ذلك، وحيث إن الدفع إذا كان مرسلاً عن الإثباتات فالمعتمد شرعاً وقانوناً عدم قبوله، ناهيك عن كونه يمكنه منازعتهم فيما يدعون ملكه أمام المحكمة المختصة. وبناءً على ما سبق؛ وحيث إن المدعى عليها تأخرت في تنفيذ الأمر السامي رقم (4/1315/م) وتاريخ 10/11/1421هـ، وخالفت مضمونه، وحيث إنها لم تقدم معتمدها النظامي لذلك، وحيث إن دفوعات المتدخل خالية عما يؤثر في محل الدعوى؛ مما يتبين معه أحقية المدعين بتنفيذ الأمر السامي للتسعة عشر شخصاً التالية أسماؤهم: 1- (...). 2- (...). 3- (...). 4- (...). 5- (...). 6- (...). 7- (...). 8- (...). 9- (...). 10- (...). 11- (...). 12- (...). 13- (...). 14- (...). 15- (...). 16- (...). 17- (...). 18- (...). 19-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بلدية محافظة أحد رفيدة بمنح ورثة (...) وعددهم تسعة عشر (19) شخصاً أراضٍ مجاورة لمزرعتهم بمساحة ثلاثين متراً في ثلاثين متراً لكل فردٍ، والمرفقة أسماؤهم بملف القضية.</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EB5478" w:rsidRDefault="00EB5478" w:rsidP="00EB5478">
      <w:pPr>
        <w:spacing w:after="0" w:line="240" w:lineRule="auto"/>
        <w:jc w:val="right"/>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الابتدائية 9375/5/ق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1717/5/س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26/12/1437هـ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قرار إداري – بلدية - امتناع عن استبدال منحة – التداخل مع ملك الغير - التكييف الفقهي للمنحة – وجوب تملك الواهب للهبة – حرمة الغرر – لحوق الضرر.</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السلبي بالامتناع عن تعويضها بقطعة أرض بديلة عن القطعة الممنوحة لها سابقاً – الثابت منح المدعى عليها للمدعية قطعة أرض في أحد المخططات، وعند استكمال إجراءات المنح تبين أن الأرض متداخلة مع ملك الغير - من المقرر في الأصول الشرعية والأنظمة المرعية اعتبار العطية عقد تمليك للعين بدون عوض، واعتبار عطية العقار على وجه الخصوص بأنها (هبة)، واشتراط ملكية الواهب للهبة - حرمة الغرر والإضرار بالناس في الحقوق وغيرها، مما يترتب عليه لزوم خلو الهبة من العيب المانع من الانتفاع بها – خطأ المدعى عليها في منحها المدعية ما لا تملكه رغم مسؤوليتها عن توزيع الأراضي مما ألحق الضرر بها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في أنه تقدم للمحكمة الإدارية بمنطقة المدينة المنورة المدعي وكالة (...) - سعودي الجنسية- والمثبت في بيانات صحيفة الدعوى شخصه بموجب بطاقة الهوية الوطنية رقم (...) وصفته بموجب الوكالة الصادرة عن كتابة العدل الثانية بالمدينة المنورة برقم (36828997) وتاريخ 10/6/1436هـ، بعريضة دعوى قيدت قضية بالرقم المشار إليه أعلاه، وبإحالة القضية إلى هذه الدائرة باشرت نظرها على النحو المبين تفصيلاً بمحضر الضبط، فبجلسة يوم الأربعاء 27/2/1436هـ حضر المرافعة المدعي وكالة المشار إليه والمثبت في الضبط شخصه، كما حضر ممثلاً عن المدعى عليها (...) والمثبت في الضبط شخصه وصفته، وحيث إنه وبعد الاطلاع على مستندات الدعوى تبين أن دعوى المدعي وكالة تتلخص فيما أوضحه من تظلم موكلته من قرار المدعى عليها السلبي بالامتناع من تعويضها بقطعة بديلة عن القطعة الممنوحة سابقاً لها بموجب صك التملك الصادر عن كتابة عدل المدينة المنورة الأولى برقم (150/6/3) وتاريخ 19/3/1427هـ، حيث إن المنحة تقع ضمن صك آخر مملوك باطنه لورثة المواطن (...) وفقاً لما هو ثابت من الصك الصادر عن المحكمة العامة بالمدينة المنورة برقم (361263646) وتاريخ 24/8/1436هـ، وانتهى إلى طلبه إلغاء قرار المدعى عليها بالامتناع من استبدالها بقطعة أخرى خالية من العوائق. فيما قدم ممثل المدعى عليها مذكرته الجوابية والتي انتهى من خلالها إلى ما مفاده من أن قطعة المدعية قد تم إفراغها لها بصك شرعي وبالتالي فقد انقطعت العلاقة بين الأمانة والمدعية بعد أن أصبحت في حيازة من أفرغت له بصك شرعي، ويعتبر صاحبها هو المسؤول عنها وعليه مواجهة من يدعي ملكيتها، وانتهى إلى طلبه رفض الدعوى. فيما أجاب المدعي وكالة بما منتهاه من خلال مذكرة جوابية من أن المدعى عليها هي من خاطب كتابة العدل الأول بأن الأرض حكومية ولا يوجد عليها نزاع، ثم صدر عن المحكمة العامة بالمدينة المنورة صك برقم (361263646) وتاريخ </w:t>
      </w:r>
      <w:r>
        <w:rPr>
          <w:rFonts w:ascii="Traditional Arabic" w:hAnsi="Traditional Arabic" w:cs="Traditional Arabic"/>
          <w:sz w:val="32"/>
          <w:szCs w:val="32"/>
          <w:rtl/>
          <w:lang w:bidi="ar-EG"/>
        </w:rPr>
        <w:lastRenderedPageBreak/>
        <w:t>24/8/1436هـ بأن أرض المدعية داخلة ضمن صك تملك ورثة المواطن (...)، وانتهى إلى تأكيده على دعواه. ثم قرر الأطراف الاكتفاء بما تم تقديمه والإفادة به، وبناء عليه قررت الدائر رفع الجلسة للمداولة، ثم أصدرت حكمها هذا لما يلي.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 المدعي وكالة يهدف من إقامة دعواه الماثلة إلى طلبه إلغاء قرار المدعى عليها السلبي بالامتناع من تعويض موكلته بقطعة بديلة عن القطعة الممنوحة سابقاً لها بموجب صك التملك الصادر عن كتابة عدل المدينة المنورة الأولى برقم (150/6/3) وتاريخ 19/3/1427هـ؛ حيث إن المنحة تقع ضمن صك آخر مملوك باطنه لورثة المواطن (...) وفقاً لما هو ثابت من الصك الصادر عن المحكمة العامة بالمدينة المنورة برقم (361263646) وتاريخ 24/8/1436هـ؛ فإن دعواه حينئذ تكون من اختصاص المحاكم الإدارية ولائياً استناداً للمادة رقم (13/ب) من نظام ديوان المظالم الصادر بالمرسوم الملكي رقم (م/78) وتاريخ 19/9/1428هـ، وكذا فإن دعواه من اختصاص الدائرة نوعياً ومكانياً استناداً للقرارات المنظمة لذلك. وحيث استوفت الدعوى أوضاعها الشكلية من حيث إن قرار المدعى عليها بالامتناع يعد من قبيل القرارات السلبية متجددة الطعن وغير محددة بأمد معين لذلك؛ وبالتالي فإن الدعوى تعد مقبولة شكلاً. وبالنظر في موضوع الدعوى؛ فإن الثابت أن المدعى عليها قامت بمنح المدعية القطعة رقم (10) من مخطط حمراء الأسد (ي) ذي الرقم (1/ف/1411هـ) وذلك بموجب الصك رقم (150/6/3) وتاريخ 19/3/1427هـ، إلا أنه ظهر بأن القطعة متداخلة مع ملك ورثة المواطن (...) وفقاً لما هو ثابت بموجب الصك الصادر عن المحكمة العامة بالمدينة المنورة برقم (361263646) وتاريخ 24/8/1436هـ. ولما كان من المقرر في الأصول الشرعية والأنظمة المرعية اعتبار العطية والمنحة عقد تمليك للعين بدون عوض أو بدل واعتبار عطية العقار على وجه الخصوص بأنها هبة، ولما كان من المقرر شرعاً ونظاماً اشتراط ملكية الواهب والمعطي للعطية والهبة ابتداءً كي يستطيع إعطاءها وهبتها للغير، كما وأن من المقرر شرعاً ونظاماً حرمة الغرر والإضرار بالناس في الحقوق وغيرها بالخديعة والتدليس، مما يترتب لزوم خلو الهبة من العيب المانع من الانتفاع بها بوجه جزئي أو كلي، ولما كان من الثابت في الدعوى الماثلة قيام المدعى عليها بمنح المدعية قطعة الأرض محل الدعوى بموجب الصك المشار إليه، إلا أنه ثبت تعذر السير في تلكم الإجراءات بسبب أن ذات القطعة متداخلة مع ملك ورثة المواطن (...)، وحيث إن تصرف المدعى عليها بما لا تملكه بالهبة والعطية والمنح لما لا تملكه مع أنها هي المسؤولة والمختصة عن توزيع الأراضي ومعرفتها قبل البدء في إجراءات المنح؛ إنما هو تصرف خاطئ مؤداه إلحاق الضرر بالناس وبشكل مخل بالنظام؛ الأمر الذي تنتهي معه الدائرة إلى استحقاق المدعية لما ادعت به.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بإلغاء قرار المدعى عليها أمانة منطقة المدينة المنورة المتمثل بامتناعها عن استبدال قطعة الأرض المخصصة للمدعية (...) والمملوكة لها بموجب الصك الصادر عن كتابة عدل المدينة المنورة الأولى برقم (150/6/3) وتاريخ 19/3/1427هـ وذلك بقطعة أرض أخرى مماثلة وخالية من العوائق؛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right"/>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t xml:space="preserve"> </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الابتدائية 2083/1/ق لعام 1433هـ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3719/1/ق لعام 1437هـ</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تاريخ الجلسة 23/8/1437هـ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قرار إداري – عقار - إلغاء تخصيص أرض – تحصن القرار في مواجهة الجهة الإدارية – استقرار الحق بمضي الزمن - عدم جواز الإلغاء بعد مضي مدة الطعن – عيب مخالفة النظم واللوائح - الخروج على مقتضيات القواعد العامة.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عليها المتضمن إلغاء تخصيص الأرض السابق منحها لها – الثابت منح المدعية أرضاً وإصدار الوثيقة الرسمية لها، وبعد مضي مدة تزيد عن ثلاث سنوات ونصف السنة أصدرت المدعى عليها قرارها محل الطعن بإلغاء تخصيص الأرض استناداً إلى أن صدور قرار التخصيص كان معيباً لعدم انطباق شروط المنح على المدعية – من المستقر عليه فقهاً وقضاءً أنه يجب على جهة الإدارة أن تصحح الأوضاع المخالفة للنظام، إلا أن دواعي الاستقرار تقتضي أنه إذا صدر قرار فردي معيب من شأنه أن يولد حقاً فإن هذا القرار يجب أن يستقر عقب فترة من الزمن فيسرى عليه ما يسري على القرار الصحيح الصادر في ذات موضوعه، ومن ثم فليس لجهة الإدارة إلغاء أو سحب قراراتها الفردية الذي رتبت حقوقاً للأفراد بمضي مدة الطعن أمام القضاء الإداري إلا ما استثني – عدم جواز عدول المدعى عليها عن قرارها بعد مضي المدة المقررة بذريعة مخالفة النظام، وعليه فإن القرار الطعين قد جاء معيباً بعيب مخالفة النظام؛ لخروجه على مقتضيات القواعد العامة المستقر عليها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6"/>
        </w:num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قرار مجلس الوزراء رقم (76) وتاريخ 7/3/1425هـ؛ بشأن تعديل شروط منح الأراضي التي توزعها الأمانات والبلديات.</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للفصل فيها بتقدم المدعي وكالة بصحيفة دعوى حاصلها أنه قد تمت الموافقة على منح موكلته قطعة الأرض ذات الرقم (11) من المخطط رقم (2670/28) بمساحة قدرها (694.61) متراً مربعاً بحي القادسية بمدينة الرياض بموجب الوثيقة الصادرة من أمانة مدينة الرياض برقم (5494/21) وتاريخ 1/12/1428هـ بناء على الأمر السامي رقم (437) وتاريخ 1/6/1398هـ، وحيث إن موكلته فقدت أصل الوثيقة فقد قام بمراجعة الإدارة العامة للأراضي والممتلكات - قسم المنح -، والذين ماطلوا في الاستجابة له، حيث أفهم بأن المنحة ملغاه، وطلب منهم إفادته بذلك كتابياً فلم يستجيبوا له. وبعد قيد الدعوى قضية وإحالتها إلى الدائرة نظرتها على النحو المبين في محاضر ضبط جلساتها، حيث قدم المدعي وكالة مذكرة تضمنت: أن موكلته استحقت منحة الأرض الموصوفة بموجب قرار أمين مدينة الرياض رقم (341/1س) وتاريخ 14/11/1428هـ المبني على الأمر السامي رقم (437) وتاريخ 1/6/1398هـ ثم أحيلت المعاملة للإدارة العامة للممتلكات بالرياض بغرض إفراغ الأرض لموكلته، </w:t>
      </w:r>
      <w:r>
        <w:rPr>
          <w:rFonts w:ascii="Traditional Arabic" w:hAnsi="Traditional Arabic" w:cs="Traditional Arabic"/>
          <w:sz w:val="32"/>
          <w:szCs w:val="32"/>
          <w:rtl/>
          <w:lang w:bidi="ar-EG"/>
        </w:rPr>
        <w:lastRenderedPageBreak/>
        <w:t xml:space="preserve">وبعد مراجعته للجهة المدعى عليها طُلب منه إحضار أصل الوثيقة فأفادهم بأنها مفقودة، فتم توجيهه بكتابة طلب إصدار بدل للوثيقة المفقودة والإعلان في أحد الصحف، وبعد عدة مراجعات تبين له مماطلة المدعى عليها في إفراغ الأرض فتقدم بعدة شكاوى لأمين مدينة الرياض ووزير الشؤون البلدية والقروية، وأنهى المدعي وكالة مذكرته بطلبه الحكم بإلزام الجهة المدعى عليها باستخراج بدل فاقد عن الوثيقة الرسمية الصادرة لموكلته، وإلزام الجهة المدعى عليها بإفراغ الأرض لموكلته لدى كتابة العدل. ثم قدم ممثل المدعى عليها مذكرة حاصلها أن سبب إلغاء منحة المدعية هو عدم انطباق أحد شروط منح الدخل المحدود (منحة بلدية) على المدعية، وهو أن تكون طالبة المنح غير متزوجة أو أرملة أو مطلقة وقت تقديمها طلب المنحة وفقاً لقرار مجلس الوزراء رقم (76) الصادر بتاريخ 7/3/1425هـ من الفقرة الرابعة من شروط منح البلدية، وأما ما أشير إليه من فقدان الوثيقة فهذا غير صحيح حيث تم التحفظ على أصل الوثيقة لدى الإدارة العامة للأراضي والممتلكات عند المراجعة لتجديدها لعدم انطباق شروط المنح عليها، وتم على إثر ذلك إصدار قرار إلغاء التخصيص الصادر لها على القطعة مدار الطلب. ثم قدم وكيل المدعية مذكرة تضمنت: أن موكلته كانت قد تقدمت بطلب المنحة منذ وقت طويل قبل صدور الشروط التي وضعتها المدعى عليها وبالتالي لا يمكن تطبيق هذه الشروط على منحة موكلته؛ لأنها مقررة لها قبل صدور هذه التعليمات والشروط. ثم سألت الدائرة وكيل المدعية عن تبليغ موكلته بالقرار رقم (76825/1432) وتاريخ 7/4/1432هـ حول إلغاء القطعة المخصصة لموكلته، فذكر بأن موكلته لم تبلغ به وأنه لم يعلم به إلا أمام الدائرة. ثم قدم ممثل الجهة المدعى عليها مذكرة تضمنت: أن وكيل المدعية يدعي أنه سبق وأن صدر الأمر السامي رقم (437) وتاريخ 1/6/1398هـ بمنحها الأرض السكنية، والواقع أن هذا ليس أمراً سامياً بل هو قرار مجلس الوزراء والذي تضمن تعليمات منح الأراضي السكنية من قبل الأمانات والبلديات للمستحقين لها، كما صدر قرار مجلس الوزراء رقم (152) وتاريخ 29/7/1407هـ وقراره رقم (76) وتاريخ 7/3/1425هـ بتعديل بعض الشروط الواردة في القرار الأول، ومن الشروط الواردة في القرار رقم (152) وتاريخ 29/7/1407هـ المشار إليه أن يكون طالب المنح قد أكمل الثامنة عشرة من العمر عند تقديم الطلب، ويستثنى من ذلك من توفي أبوه قبل إكمال هذا السن أو أن يكون طالب المنح امرأة أرملة أو مطلقة، أو امرأة جاوزت خمسة وعشرين عاماً من العمر ولم تتزوج، وحين تبين أن المذكورة متزوجة ولا تنطبق عليها شروط المنح المقررة من مجلس الوزراء؛ ولأن ما بني على باطل فهو باطل فقد تم إصدار قرار إلغاء التخصيص الذي تم لها، وقد طلبت الأمانة منه عدة مرات إثبات أن موكلته غير متزوجة لكنه رفض، وأنهى ممثل المدعى عليها مذكرته بطلب رفض الدعوى. ثم قدم وكيل المدعية مذكرة لم تخرج عما سبق له تقديمه، ثم أصدرت الدائرة حكمها رقم (141/د/إ/9) في جلستها المنعقدة بتاريخ 27/6/1434هـ، وذلك بإلغاء القرار الطعين. وبعد اعتراض ممثل المدعى عليها على ما تضمنه الحكم، وإحالة الدعوى إلى محكمة الاستئناف الإدارية بمنطقة الرياض، أصدرت الدائرة الإدارية الثانية حكمها رقم (911/2) لعام </w:t>
      </w:r>
      <w:r>
        <w:rPr>
          <w:rFonts w:ascii="Traditional Arabic" w:hAnsi="Traditional Arabic" w:cs="Traditional Arabic"/>
          <w:sz w:val="32"/>
          <w:szCs w:val="32"/>
          <w:rtl/>
          <w:lang w:bidi="ar-EG"/>
        </w:rPr>
        <w:lastRenderedPageBreak/>
        <w:t>1434هـ بنقض الحكم - المشار إليه -؛ تأسيساً على أن القرار الصادر بالتخصيص للمدعية هو استثناء من الأصل، والأصل هو قرار مجلس الوزراء رقم (76) وتاريخ 7/3/1425هـ الذي تم التخصيص بموجبه، والاختصاص بالاستثناء ينعقد لمن فرض تلك الشروط ولا ينتقل إلى غيره إلا بتفويض، ومن ثم فقد كان في حقيقته اغتصاباً لسلطة من يملك الاستثناء من الشروط، ومن ثم فلا يتحصن بمدة لكونه معدوماً. وبعد ورود الدعوى إلى المحكمة وإحالتها إلى الدائرة، نظرتها على النحو المبين في محاضر ضبط جلساتها، حيث أصدرت الدائرة حكمها رقم (164/د/إ/9) في جلستها المنعقدة بتاريخ 7/7/1435هـ، وذلك بإلغاء القرار الطعين. وبعد اعتراض ممثل المدعى عليها على ما تضمنه الحكم، وإحالة الدعوى إلى محكمة الاستئناف الإدارية بمنطقة الرياض، أصدرت الدائرة الإدارية الثانية حكمها رقم (455/2) لعام 1435هـ بنقض الحكم - المشار إليه –، والذي تضمن أن الدائرة لم توضح تاريخ تقدم المدعية لطلب المنحة والتي على ضوئها يتحدد النظام الذي ينطبق عليها. وبعد ورود الدعوى إلى المحكمة وإحالتها إلى الدائرة، نظرتها على النحو المبين في محاضر ضبط جلساتها، حيث قدم المدعي وكالة مذكرة حاصلها أن تاريخ تقدم موكلته بطلب منحها كان وفقاً لما هو موضح في الوثيقة الرسمية التي صدرت بموجب الأمر السامي رقم (437) وتاريخ 1/6/1398هـ، مشيراً إلى مضي زمن طويل على ذلك، وصعوبة بيان التاريخ على وجه التحديد، حيث أكدت موكلته على أن تاريخ الأمر السامي هو التاريخ التقديري لتقدمها بالطلب. ثم قدم ممثل المدعى عليها صورة من الأمر السامي رقم (20/1/3/13/1009) وتاريخ 17/6/1374هـ، والأمر السامي (2455/م) وتاريخ 25/12/1412هـ، وصورة من التعميم رقم (76/5) وتاريخ 8/3/1404هـ المبلغ به الأمر السامي رقم (583) وتاريخ 29/12/1413هـ. ثم قرر المدعي وكالة أنه موكلته تطلب الحكم بإلغاء قرار المدعى عليها المتضمن إلغاء قرار تخصيص الأرض لموكلته. بعد ذلك قررت الدائرة قفل باب المرافعة ورفع الجلسة للمداولة، ثم أصدرت حكمها في الدعوى الماثلة لما يلي.</w:t>
      </w:r>
    </w:p>
    <w:p w:rsidR="00EB5478" w:rsidRDefault="00EB5478" w:rsidP="00EB5478">
      <w:pPr>
        <w:spacing w:line="240" w:lineRule="auto"/>
        <w:jc w:val="center"/>
        <w:rPr>
          <w:rFonts w:ascii="Traditional Arabic" w:hAnsi="Traditional Arabic" w:cs="Traditional Arabic"/>
          <w:b/>
          <w:bCs/>
          <w:sz w:val="32"/>
          <w:szCs w:val="32"/>
          <w:rtl/>
          <w:lang w:bidi="ar-EG"/>
        </w:rPr>
      </w:pPr>
    </w:p>
    <w:p w:rsidR="00EB5478" w:rsidRDefault="00EB5478" w:rsidP="00EB5478">
      <w:pPr>
        <w:spacing w:line="240" w:lineRule="auto"/>
        <w:jc w:val="center"/>
        <w:rPr>
          <w:rFonts w:ascii="Traditional Arabic" w:hAnsi="Traditional Arabic" w:cs="Traditional Arabic"/>
          <w:b/>
          <w:bCs/>
          <w:sz w:val="32"/>
          <w:szCs w:val="32"/>
          <w:rtl/>
          <w:lang w:bidi="ar-EG"/>
        </w:rPr>
      </w:pP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كانت المدعية تهدف من دعواها إلى الحكم بإلغاء قرار المدعى عليها رقم (76825/1432) وتاريخ 7/4/1432هـ؛ وعليه فإن الدعوى من اختصاص المحاكم الإدارية وفقاً لما قررته المادة رقم (</w:t>
      </w:r>
      <w:r>
        <w:rPr>
          <w:rFonts w:ascii="Traditional Arabic" w:hAnsi="Traditional Arabic" w:cs="Traditional Arabic"/>
          <w:sz w:val="32"/>
          <w:szCs w:val="32"/>
          <w:rtl/>
          <w:lang w:bidi="fa-IR"/>
        </w:rPr>
        <w:t>13/</w:t>
      </w:r>
      <w:r>
        <w:rPr>
          <w:rFonts w:ascii="Traditional Arabic" w:hAnsi="Traditional Arabic" w:cs="Traditional Arabic"/>
          <w:sz w:val="32"/>
          <w:szCs w:val="32"/>
          <w:rtl/>
          <w:lang w:bidi="ar-EG"/>
        </w:rPr>
        <w:t xml:space="preserve">ب) من نظام ديوان المظالم الصادر بالمرسوم الملكي رقم (م/78) وتاريخ 19/9/1428هـ والتي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w:t>
      </w:r>
      <w:r>
        <w:rPr>
          <w:rFonts w:ascii="Traditional Arabic" w:hAnsi="Traditional Arabic" w:cs="Traditional Arabic"/>
          <w:sz w:val="32"/>
          <w:szCs w:val="32"/>
          <w:rtl/>
          <w:lang w:bidi="ar-EG"/>
        </w:rPr>
        <w:lastRenderedPageBreak/>
        <w:t>النظم واللوائح، أو الخطأ في تطبيقها أو تأويلها، أو إساءة استعمال السلطة...". كما تدخل هذه الدعوى في اختصاص الدائرة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والمنشور في الجريدة الرسمية في 10/2/1435هـ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كما تختص الدائرة نوعياً بنظر الدعوى وفقاً للقرارات المنظمة لذلك. وأما عن قبول الدعوى؛ فحيث إن المدعي وكالة علم بالقرار الطعين أثناء المرافعة في القضية، وحيث أفصحت المدعى عليها أمام الدائرة عن رفضها الاستجابة لطلب وكيل المدعية، فإن الدائرة ترى عدم جدوى تكليف المدعي بالتظلم الوجوبي أمام المدعى عليها؛ الأمر الذي تنتهي معه الدائرة إلى قبول الدعوى شكلاً. وأما عن موضوع الدعوى؛ فحيث إن الثابت من أوراق القضية ومستنداتها أن المدعية قد منحت أرضاً بناء على تقدمها بطلب بذلك، والتي خصصت لها في حي القادسية بموجب قرار أمين مدينة الرياض رقم (541/1س) وتاريخ 14/11/1428هـ وأصدرت الوثيقة الرسمية لتلك المنحة برقم (</w:t>
      </w:r>
      <w:r>
        <w:rPr>
          <w:rFonts w:ascii="Traditional Arabic" w:hAnsi="Traditional Arabic" w:cs="Traditional Arabic"/>
          <w:sz w:val="32"/>
          <w:szCs w:val="32"/>
          <w:rtl/>
          <w:lang w:bidi="fa-IR"/>
        </w:rPr>
        <w:t>5495/21</w:t>
      </w:r>
      <w:r>
        <w:rPr>
          <w:rFonts w:ascii="Traditional Arabic" w:hAnsi="Traditional Arabic" w:cs="Traditional Arabic"/>
          <w:sz w:val="32"/>
          <w:szCs w:val="32"/>
          <w:rtl/>
          <w:lang w:bidi="ar-EG"/>
        </w:rPr>
        <w:t xml:space="preserve">) </w:t>
      </w:r>
      <w:r>
        <w:rPr>
          <w:rFonts w:ascii="Traditional Arabic" w:hAnsi="Traditional Arabic" w:cs="Traditional Arabic"/>
          <w:sz w:val="32"/>
          <w:szCs w:val="32"/>
          <w:rtl/>
          <w:lang w:bidi="fa-IR"/>
        </w:rPr>
        <w:t xml:space="preserve">وتاريخ 1/12/1429هـ </w:t>
      </w:r>
      <w:r>
        <w:rPr>
          <w:rFonts w:ascii="Traditional Arabic" w:hAnsi="Traditional Arabic" w:cs="Traditional Arabic"/>
          <w:sz w:val="32"/>
          <w:szCs w:val="32"/>
          <w:rtl/>
          <w:lang w:bidi="ar-EG"/>
        </w:rPr>
        <w:t xml:space="preserve">بناء على قرار الأمر السامي رقم (437) وتاريخ 1/6/1398هـ، وبعد مضي مدة تزيد عن ثلاث سنوات ونصف السنة أصدرت المدعى عليها قرارها الطعين المتضمن إلغاء تخصيص الأرض - المشار إليها - للمدعية، وذلك بتاريخ 7/4/1432هـ استناداً منها إلى قرار مجلس الوزراء رقم (76) وتاريخ 7/3/1425هـ والذي نص فيه على التالي: "تعديل شروط منح الأراضي التي توزعها الأمانات والبلديات لتكون بالصيغة التالية: ...4- يشمل هذا القرار النساء الأرامل، والمطلقات، والنساء اللاتي تجاوزن الخامسة والعشرين من العمر ولم يتزوجن..."، وحيث إنه من المستقر عليه فقهاً وقضاءً أن يجب على جهة الإدارة أن تصحح الأوضاع المخالفة للنظام، إلا أن دواعي الاستقرار تقتضي أنه إذا صدر قرار فردي معيب من شأنه أن يولد حقاً، فإن هذا القرار يجب أن يستقر عقب فترة من الزمن، فيسري عليه ما يسري على القرار الصحيح الصادر في ذات موضوعه، ومن ثم فليس لجهة الإدارة إلغاء أو سحب قراراتها الفردية التي رتبت حقوقاً للأفراد بمضي مدة الطعن أمام القضاء الإداري إلا ما استثني؛ إذ يصبح لصاحب الشأن حق مشروع فيما تضمنه القرار، وإن كان القرار غير المشروع لا يولد حقاً كقاعدة عامة، لكن مرور وقت معقول على بقائه يولد ثقة مشروعة لدى الأفراد، ويحوله إلى حالة قانونية تولد حقوقاً مشروعة. وبتطبيق ذلك على الدعوى الماثلة، فإنه وعلى افتراض صحة ما استندت إليه المدعى عليها في قرارها الطعين، فإن قرار التخصيص –المشار إليه- هو قرارٌ فردي رتب حقاً للمدعية، في حين أن المدعى عليها أصدرت قرارها الطعين المتضمن إلغاء قرار التخصيص بعد مضي المدة المقررة مستندةً إلى كون قرار التخصيص قد صدر مخالفاً للشروط -المشار إليها-، وعلى افتراض صحة الاستناد إلى ذلك، فإن قرار التخصيص يكون معيباً بعيب السبب، باعتبار أن المدعى عليها توهمت وجود وقائع مادية على </w:t>
      </w:r>
      <w:r>
        <w:rPr>
          <w:rFonts w:ascii="Traditional Arabic" w:hAnsi="Traditional Arabic" w:cs="Traditional Arabic"/>
          <w:sz w:val="32"/>
          <w:szCs w:val="32"/>
          <w:rtl/>
          <w:lang w:bidi="ar-EG"/>
        </w:rPr>
        <w:lastRenderedPageBreak/>
        <w:t>خلاف الواقع، وعلى القول بكون قرار التخصيص قد صدر معيباً، فإن لا يجوز لها العدول عن قرارها بعد مضي المدة المقررة بذريعة مخالفة النظام وفقاً لما سبق بيانه، وعليه فإن القرار الطعين المتضمن إلغاء القرار المشار إليه، قد جاء مخالفاً للمستقر عليه فقهاً وقضاءً، ومن ثم فيعد معيباً بعيب مخالفة النظام؛ لخروجه على مقتضيات القواعد العامة المستقر عليها، الأمر الذي تنتهي معه الدائرة إلى الحكم بإلغائه.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أمانة منطقة الرياض رقم (76825/1432) وتاريخ 7/4/1432هـ</w:t>
      </w:r>
      <w:r>
        <w:rPr>
          <w:rFonts w:ascii="Traditional Arabic" w:hAnsi="Traditional Arabic" w:cs="Estrangelo Edessa"/>
          <w:b/>
          <w:bCs/>
          <w:sz w:val="32"/>
          <w:szCs w:val="32"/>
          <w:rtl/>
          <w:lang w:bidi="syr-SY"/>
        </w:rPr>
        <w:t xml:space="preserve"> </w:t>
      </w:r>
      <w:r>
        <w:rPr>
          <w:rFonts w:ascii="Traditional Arabic" w:hAnsi="Traditional Arabic" w:cs="Traditional Arabic"/>
          <w:b/>
          <w:bCs/>
          <w:sz w:val="32"/>
          <w:szCs w:val="32"/>
          <w:rtl/>
          <w:lang w:bidi="ar-EG"/>
        </w:rPr>
        <w:t>وما ترتب عليه من آثار.</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رقم القضية الابتدائية 3396/4/ق لعام 1434هـ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1930/ق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26/2/1437هـ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قرار إداري – عقار - امتناع عن بيع زائدة تنظيمية – الجواز يخالف الإلزام – الخطأ في اعتماد المخطط – رضا ضمني - تصدي محكمة الاستئناف.</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مطالبة المدعي إلغاء قرار المدعى عليها السلبي بالامتناع عن بيع الزائدة التنظيمية المجاورة لأرضه – تصدي محكمة الاستئناف لنظر الدعوى بعد إصرار الدائرة الابتدائية على إلغاء القرار محل الطعن – الثابت جواز بيع الأراضي المخصصة للسكن وزوائد المنح وزوائد التنظيم وزوائد التخطيط بقرار من الوزير وفقاً للائحة التصرف في العقارات البلدية – جعل بيع الزوائد التنظيمية أمراً جوازياً يقتضي عدم إلزام المدعى عليها ببيع الزائدة التنظيمية محل الدعوى – خطأ المدعى عليها في اعتماد المخطط لعدم وجود منفذ لأرض المدعي إلا عن طريق الزائدة التنظيمية لا يُلزمها ببيعها للمدعي الذي اشترى الأرض على حالها وهو يعلم بعيبها، كما أن المدعى عليها ليست هي من خطط الأرض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(1، 3) من لائحة التصرف في العقارات البلدية الصادرة بالأمر السامي رقم (3/ب/38313) وتاريخ 24/9/1423هـ.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تتلخص وقائع هذه الدعوى في أن المدعي (...) تقدم بلائحة دعوى إلى المحكمة الإدارية بأبها جاء فيها أنه قام بشراء قطعة أرض في المخطط رقم (674/1423/ع/2) بمحافظة خميس مشيط حيث يوجد أمامها قطعة زائدة تنظيمية بالمخطط، وقد قرر المهندسون واللجنة المختصة التي شخصت على الموقع بأنها لا تصلح الزائدة النظامية للاستثمار، كما أن في استثمارها حرماناً من الاستفادة من قطعة الأرض حيث لا مخرج إلا مع الزائدة التنظيمية، مشيراً إلا أنه قد تقدم بطلب شراء الزائدة التنظيمية لبلدية محافظة خميس مشيط وتم تشكيل اللجنة النظامية والتي وافقت على الشراء وتم التثمين للموقع من قبل اللجنة، ذاكراً أنه بعد رفع الأوراق إلى أمانة منطقة عسير رفض الأمين التوقيع بحجة الاستثمار للموقع وقد تم الرد عليه من قبل بلدية خميس مشيط بأنها غير صالحة للاستثمار، منتهياً في اللائحة إلى المطالبة بإلزام المدعى عليها ببيعه الزائدة التنظيمية، وتعويضه عن الأضرار التي تعرض لها طوال الفترة التي حرمته المدعى عليها من استثمار أرضه. وبقيد هذه اللائحة قضية بالرقم المشار إليه بصدر هذا الحكم، وإحالتها إلى الدائرة الإدارية الأولى، أجرت الدائرة ما هو لازم نظاماً لنظرها، وحددت جلسة يوم الأحد الموافق 21/1/1435هـ موعداً لنظرها، وفي الموعد المحدد حضر طرفا الدعوى، وبسؤال الدائرة للمدعي عن دعواه؟ أجاب بنحو ما تضمنته لائحة الدعوى، حاصراً دعواه في المطالبة ببيع الزائدة التنظيمية له. وبطلب الإجابة من ممثل المدعى عليها طلب إمهاله لإعداد الرد. وبجلسة يوم الأحد الموافق 11/3/1435هـ حضر الطرفان وقدم ممثل المدعى عليها مذكرة دفع بها بعدم قبول الدعوى لمخالفة المدعي لإجراءات التظلم أما الديوان حيث يتطلب مسبقاً التظلم للجهة ومن ثم رفع الدعوى، كما أن الزائدة التنظيمية التي يطلب المدعي بيعها عليه مملوكة للأمانة وليست ملزمة ببيعها عليه، كما أن الضرر الذي يدعيه من أنه محروم من الوصول إلى أرضه ليس من فعل </w:t>
      </w:r>
      <w:r>
        <w:rPr>
          <w:rFonts w:ascii="Traditional Arabic" w:hAnsi="Traditional Arabic" w:cs="Traditional Arabic"/>
          <w:sz w:val="32"/>
          <w:szCs w:val="32"/>
          <w:rtl/>
          <w:lang w:bidi="ar-EG"/>
        </w:rPr>
        <w:lastRenderedPageBreak/>
        <w:t>الأمانة بل من فعل المدعي حيث هو من اشترى الأرض وهو يعلم بعدم الوصول إليها، كما لم تعطه الأمانة وعداً ببيع الزائدة التنظيمية قبل شرائه للأرض، كما أن رأي اللجنة ليس ملزماً للأمانة في البيع، كما أن رفض الأمانة يعود لكونها ترى أن هناك مصلحة عامة من تلك الأرض تقتضي المحافظة عليها. وأما ما يتعلق بمطالبة المدعي التعويض فإنه لم يتحقق أي فعل نتج عنه ضرر وعلاقة سببية تجمع بينهما من قبل تصرف الأمانة والذي يترتب عليه انعدام أركان التعويض، منتهياً إلى طلب عدم قبول الدعوى. وبجلسة يوم الثلاثاء الموافق 25/4/1435هـ حضر طرفا الدعوى وقدم المدعي مذكرة أشار فيها إلى أنه تظلم للمدعى عليها عدة مرات ولكن دون جدوى، مشيراً إلى أنه بعد تقدمه بالشكوى لبلدية خميس مشيط تم تشكيل اللجنة والشخوص على الموقع، كما صدر خطاب رئيس بلدية خميس مشيط رقم (8290) وتاريخ 22/10/1433هـ الموجه لأمين منطقة عسير والمتضمن إعادة تشكيل اللجنة بناء على طلب الأمين والتي أفادت اللجنة فيه بأن السعر مناسب حسب المحضر المعد مسبقاً بتاريخ 12/11/1433هـ، كما أن اللجنة قد أشارت إلى أن البيع ضروري لعدم وجود مدخل للأرض إلا عن طريق الزائدة، كما أشارت بأن المخطط معتمد برقم (</w:t>
      </w:r>
      <w:r>
        <w:rPr>
          <w:rFonts w:ascii="Traditional Arabic" w:hAnsi="Traditional Arabic" w:cs="Traditional Arabic"/>
          <w:sz w:val="32"/>
          <w:szCs w:val="32"/>
          <w:rtl/>
          <w:lang w:bidi="fa-IR"/>
        </w:rPr>
        <w:t xml:space="preserve">476/1423/ع/2) </w:t>
      </w:r>
      <w:r>
        <w:rPr>
          <w:rFonts w:ascii="Traditional Arabic" w:hAnsi="Traditional Arabic" w:cs="Traditional Arabic"/>
          <w:sz w:val="32"/>
          <w:szCs w:val="32"/>
          <w:rtl/>
          <w:lang w:bidi="ar-EG"/>
        </w:rPr>
        <w:t xml:space="preserve">وعلى ذلك فإن عدم إيجاد مدخل للأرض يعد خطأ الجهة، كما أنه وإن كانت الأمانة تدعي التملك المطلق للموقع وأنها ليست ملزمة بالبيع فلم يتم اعتماد المخطط دون بقاء طريق يخدم الأرض، منتهياً إلى طلباته السابقة في لائحة الدعوى، ذاكراً بأن جاره المقابل له في الموقع قد تم منحه الزائدة التنظيمية دون مقابل وتم الترخيص بالبناء وأصبحت عمارة مكونة من ثلاثة أدوار. وبجلسة يوم الثلاثاء الموافق 8/6/1435هـ حضر الطرفان وقدم ممثل المدعى عليها مذكرة لم تختلف في مضمونها عما سبق، إلا أنه أضاف خلالها بأن الأرض التي يطالب بها المدعي لا تعد زائدة تنظيمية كون مساحتها ضعف مساحة أرض المدعي، وعند ذلك فالأمانة بأمس الحاجة لها في إقامة مشروع حكومي أو مشروع يخدم المصلحة العامة. وبجلسة يوم الثلاثاء الموافق 14/7/1435هـ طلبت الدائرة من ممثل المدعى عليها إحضار محضر شخوص اللجنة على موقع المدعي وكذلك محضر التقدير المؤرخ في 12/11/1432هـ فاستعد بذلك. وبجلسة يوم الثلاثاء الموافق 4/9/1435هـ قدم المدعي صوراً فوتوغرافية لموقع جاره، فيما اعتذر ممثل المدعى عليها عن تقديم ما طلب منه، وبعد عدة جلسات اعتذر ممثل المدعى عليها عن تقديم ما طلب منه وردت للدائرة بجلسة هذا اليوم الموافق 1/2/1436هـ مذكرة من بلدية محافظة خميس مشيط تضمنت بأنه تم شخوص لجنة التقدير على الطبيعة والمكونة من ثلاثة أعضاء يمثلون وزارة المالية ووزارة الشؤون البلدية والقروية والإمارة في يوم الإثنين الموافق 12/11/1432هـ وتم تقديرها للمتر الواحد بمبلغ (300) ريال لمساحة الأرض البالغة (420) متراً مربعاً ليصبح المبلغ الإجمالي (126000) مئة وستة وعشرين ألف ريال حسب المحضر المرفق بالمذكرة. وبسؤال ممثل المدعى عليها عما لديه قرر الاكتفاء بما تقدم، كما حصر المدعي دعواه في مطالبته بإلغاء قرار المدعى عليها المتمثل بامتناعها عن بيع الزائدة التنظيمية المجاورة لملكه. وبناء عليه قررت الدائرة رفع الجلسة للمداولة والتأمل تمهيداً لإصدار هذا </w:t>
      </w:r>
      <w:r>
        <w:rPr>
          <w:rFonts w:ascii="Traditional Arabic" w:hAnsi="Traditional Arabic" w:cs="Traditional Arabic"/>
          <w:sz w:val="32"/>
          <w:szCs w:val="32"/>
          <w:rtl/>
          <w:lang w:bidi="ar-EG"/>
        </w:rPr>
        <w:lastRenderedPageBreak/>
        <w:t>الحكم، ثم أصدرت في هذا التاريخ حكمها القاضي بإلغاء قرار أمانة منطقة عسير السلبي المتمثل في امتناعها عن بيع الرائدة التنظيمية للمدعي. إلا أن الحكم عاد منقوضاً من الدائرة الإدارية الأولى بمحكمة الاستئناف الإدارية بمنطقة عسير مضمناًً ما لاحظته الدائرة. وفي جلسة يوم الأربعاء 23/8/1436هـ حضر طرفا الدعوى، وقدم ممثل المدعى عليها مذكرة لم تخرج بمضمونها عما سبق؛ ثم قرر الاكتفاء بما قُدِّم سابقاً.</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بعد سماع الدعوى والإجابة عليها ودراستها، ولما كان يهدف المدعي من إقامة الدعوى إلى المطالبة بإلغاء قرار المدعى عليها السلبي المتمثل في امتناعها عن بيع الزائدة التنظيمية المجاورة لملكه؛ لذا فإن هذه الدعوى تعد من دعاوى الطعن في القرارات الإدارية السلبية والتي تكون معها الدعوى مشمولة بولاية المحاكم الإدارية بديوان المظالم بموجب المادة (</w:t>
      </w:r>
      <w:r>
        <w:rPr>
          <w:rFonts w:ascii="Traditional Arabic" w:hAnsi="Traditional Arabic" w:cs="Traditional Arabic"/>
          <w:sz w:val="32"/>
          <w:szCs w:val="32"/>
          <w:rtl/>
          <w:lang w:bidi="fa-IR"/>
        </w:rPr>
        <w:t>13/</w:t>
      </w:r>
      <w:r>
        <w:rPr>
          <w:rFonts w:ascii="Traditional Arabic" w:hAnsi="Traditional Arabic" w:cs="Traditional Arabic"/>
          <w:sz w:val="32"/>
          <w:szCs w:val="32"/>
          <w:rtl/>
          <w:lang w:bidi="ar-EG"/>
        </w:rPr>
        <w:t>ب) من نظامه الصادر بالرسوم الملكي رقم (م/</w:t>
      </w:r>
      <w:r>
        <w:rPr>
          <w:rFonts w:ascii="Traditional Arabic" w:hAnsi="Traditional Arabic" w:cs="Traditional Arabic"/>
          <w:sz w:val="32"/>
          <w:szCs w:val="32"/>
          <w:rtl/>
          <w:lang w:bidi="fa-IR"/>
        </w:rPr>
        <w:t xml:space="preserve">78) </w:t>
      </w:r>
      <w:r>
        <w:rPr>
          <w:rFonts w:ascii="Traditional Arabic" w:hAnsi="Traditional Arabic" w:cs="Traditional Arabic"/>
          <w:sz w:val="32"/>
          <w:szCs w:val="32"/>
          <w:rtl/>
          <w:lang w:bidi="ar-EG"/>
        </w:rPr>
        <w:t xml:space="preserve">وتاريخ 19/9/1428هـ والتي نصها: "تختص المحاكم الإدارية بالفصل في الآتي: ...ب- دعاوى إلغاء القرارات الإدارية النهائية التي يقدمها ذوو الشأن...، ويعد في حكم القرار الإداري رفض الجهة الإدارية أو امتناعها عن اتخاذ قرار كان من الواجب عليها اتخاذه طبقاً للأنظمة واللوائح". وبناءً على ما هو مسلم به من أن القرارات السلبية لا تتحصن بمضي مدة معينة عليها، وأن مجال الطعن فيها يظل متاحاً طالما استمر الامتناع كما هو الحال في هذه الدعوى؛ لذا فإن هذه الدعوى تكون مقبولة شكلاً. وأما من حيث الموضوع؛ ولما كان المدعي يتظلم من امتناع المدعى عليها عن بيع الزائدة التنظيمية التي تجاور ملكه مطالباً إلزامها بالبيع، وحيث نصت المادة (الأولى) من لائحة التصرف في عقارات البلدية الصادرة بالأمر السامي رقم (3/ب/38313) وتاريخ 24/9/1423هـ على ما يلي: (- تعريفات عامة – لغرض تطبيق هذه اللائحة يقصد بالكلمات والعبارات التالية أينما وردت في هذه اللائحة المعاني المحددة أمام كل منها وذلك على النحو الآتي: زوائد التخطيط: مساحة الأرض التي تنشأ من إعادة تنظيم مخططات الأراضي)، كما نصت المادة (الثالثة) من اللائحة على أنه: "...ثانياً: يتم التصرف في زوائد المنح وزوائد التنظيم وزوائد التخطيط وفقاً للقواعد الآتية: 1- يتم تقدير أقيام زوائد المنح وزوائد التنظيم وزوائد التخطيط من قبل لجنة التقدير... 3- تباع زوائد التنظيم وزوائد التخطيط التي لا تسمح أنظمة البناء بإقامة مبان مستقلة عليها لمالك العقار المجاور لها بسعر السوق وقت البيع. 4 –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المجاور بسعر السوق وقت البيع، شريطة أن يثبت الضرر بمعرفة لجنة فنية من البلدية والإمارة ووزارة المالية...". وحيث إن المستفاد من النصوص المتقدمة أن زوائد التخطيط هي المساحات التي تنشأ من إعادة تنظيم مخططات الأراضي، وأنه في حالة </w:t>
      </w:r>
      <w:r>
        <w:rPr>
          <w:rFonts w:ascii="Traditional Arabic" w:hAnsi="Traditional Arabic" w:cs="Traditional Arabic"/>
          <w:sz w:val="32"/>
          <w:szCs w:val="32"/>
          <w:rtl/>
          <w:lang w:bidi="ar-EG"/>
        </w:rPr>
        <w:lastRenderedPageBreak/>
        <w:t>وجود ضرر على المالك المجاور لهذه الزوائد إذا بيعت على غيره أن تباع عليه بسعر السوق بشرط ثبوت الضرر. وحيث إن خطاب رئيس بلدية محافظة خميس مشيط الموجه إلى أمين منطقة عسير رقم (5786) وتاريخ 16/7/1433هـ قد تضمن: "أن هذه الزوائد تقع أمام تلك القطع وفي واجهتها ولا يوجد مداخل لتلك القطع إلا عن طريق الزوائد"، كما تضمن الخطاب رقم (8290) وتاريخ 22/10/1433هـ المشار فيه إلى توجيه سعادة أمين منطقة عسير والذي نصه: "مادام أن تلك الزوائد تقع أمام تلك القطع وفي واجهتها ولا يوجد مداخل لتلك القطع إلا عن طريق تلك الزوائد ولا يوجد قطع أخرى بالمخطط شاغرة يتم المقايضة بها ولكون الموضوع ما ذكرتم، فعليكم عرض الأوراق على لجنة تقدير عقارات البلدية لتقدير تلك الزوائد حسب الزمان والمكان ومن ثم إعادة الأوراق". وحيث إن اللجنة التي شخصت على الموقع محل الدعوى بتاريخ 12/11/1432هـ والمشكلة من ثلاثة أعضاء مندوب بلدية محافظة خميس مشيط ومندوب فرع وزارة المالية بعسير ومندوب محافظة خميس مشيط، قد أشارت في محضرها إلى أن السعر المناسب والموافق للسعر السائد حالياً هو (300) ريال وأن مساحة الأرض هي (420)م ويكون المبلغ الإجمالي هو (126.000</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مئة وستة وعشرين ألف ريال فقط. كما أن الدائرة و بعد اطلاعها على صك المدعي رقم (</w:t>
      </w:r>
      <w:r>
        <w:rPr>
          <w:rFonts w:ascii="Traditional Arabic" w:hAnsi="Traditional Arabic" w:cs="Traditional Arabic"/>
          <w:sz w:val="32"/>
          <w:szCs w:val="32"/>
          <w:rtl/>
          <w:lang w:bidi="fa-IR"/>
        </w:rPr>
        <w:t xml:space="preserve">371702000270) </w:t>
      </w:r>
      <w:r>
        <w:rPr>
          <w:rFonts w:ascii="Traditional Arabic" w:hAnsi="Traditional Arabic" w:cs="Traditional Arabic"/>
          <w:sz w:val="32"/>
          <w:szCs w:val="32"/>
          <w:rtl/>
          <w:lang w:bidi="ar-EG"/>
        </w:rPr>
        <w:t xml:space="preserve">وتاريخ 24/6/1434هـ والمثبت فيه أن الجهة الشرقية من أرضه هي زوائد تنظيمية يليها شارع عرض (30)م، كما أنه وبعد اطلاعها أيضاً على صورة المخطط الذي تقع فيه أرض المدعي والزائدة التنظيمية محل الدعوى، فقد تبين أنه لا يمكن للمدعي الاستفادة من أرضه بدون بيع الزائدة التنظيمية عليه؛ لكونها المتنفس الوحيد الذي يمكن للمدعي الخروج والدخول إلى أرضه عن طريقها، علاوة على ذلك فإن المدعي قد أثبت أن المدعى عليها قد قامت ببيع زائدة تنظيمية على أحد المجاورين له والتي تقع أمام القطعة رقم (223) وأصبح مقاماً عليها مبنى. وحيث ثبت مما تقدم أن هناك ضرراً على المدعي في حال تصرفت المدعى عليها في الزائدة التنظيمية محل الدعوى وعليه فإنها ملزمة ببيعها على المدعي. ولا يغير في الدعوى ما دفعت به المدعى عليها من أن الموقع محل الدعوى لا يعتبر زائدة تنظيمية لكون مساحته تفوق مساحة أرض المدعي؛ لأن لائحة التصرف في عقارات البلدية لم تحدد مساحة معينة للزائدة التنظيمية. وتأسيساً على ما سبق فإن امتناع المدعى عليها - أمانة منطقة عسير - عن بيع الرائدة التنظيمية على المدعي رغم تحقق الشروط وانطباق نصوص النظام علاوة على شخوص اللجنة على الموقع وتقديرها للسعر حسب الزمان والمكان امتناع سلبي ليس له ما يبرره نظاماً؛ مما تنتهي معه الدائرة إلى إلغاء قرار المدعى عليها السلبي بالامتناع عن بيع الزائدة التنظيمية محل الدعوى على المدعي. وتشير الدائرة إلى أنما قد استأنست في حكمها بالحكم رقم (26/د/إ/2) لعام 1428هـ والمؤيد برقم (665/ت/6) لعام 1428هـ. وأما ما لاحظته دائرة الاستئناف الموقرة من انتفاء شرط التراضي في بيع هذه الزائدة التنظيمية؛ فتجيب عنه الدائرة بأن شرط التراضي لا يلزم تحققه في كل البيوع؛ إذ ثمة بيوع تصح مع انتفاء شرط التراضي كما نص عليه في المغني وغيره من كتب المذهب؛ وذلك كبيع مال المفلس. وتكييفُ هذه الدعوى </w:t>
      </w:r>
      <w:r>
        <w:rPr>
          <w:rFonts w:ascii="Traditional Arabic" w:hAnsi="Traditional Arabic" w:cs="Traditional Arabic"/>
          <w:sz w:val="32"/>
          <w:szCs w:val="32"/>
          <w:rtl/>
          <w:lang w:bidi="ar-EG"/>
        </w:rPr>
        <w:lastRenderedPageBreak/>
        <w:t>أقرب إلى إلحاقه بما يُكره الشخص على بيعه بجامع تعلق ذمة المدعى عليه بحقٍ للغير. وأما وجودُ طرق أخرى تؤدي إلى تحقيق طلب المدعي فهذا لا ينفي حقه بهذه الزائدة التنظيمية؛ لأن المنظم أثبتها له في صورة قد تحققت بواقعة دعواه، وعليه فلا ترى الدائرة موجباً لأن تغير حكمها.</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لذلك حكمت الدائرة: بإلغاء قرار أمانة منطقة عسير السلبي المتمثل في امتناعها عن بيع الزائدة التنظيمية للمدعي (...) المجاورة لعقاره المملوك له بموجب الصك رقم (371702000270) وتاريخ 24/6/1434هـ؛ وذلك لما هو مبين بالأسباب</w:t>
      </w:r>
      <w:r>
        <w:rPr>
          <w:rFonts w:ascii="Traditional Arabic" w:hAnsi="Traditional Arabic" w:cs="Traditional Arabic"/>
          <w:sz w:val="32"/>
          <w:szCs w:val="32"/>
          <w:rtl/>
          <w:lang w:bidi="ar-EG"/>
        </w:rPr>
        <w:t>.</w:t>
      </w:r>
    </w:p>
    <w:p w:rsidR="00EB5478" w:rsidRDefault="00EB5478" w:rsidP="00EB547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بنقض الحكم، ورفض الدعوى. وأضافت في أسبابها: أن المادة (الثالثة) من لائحة التصرف بالعقارات البلدية نصت على أنه: "يجوز بقرار من الوزير بيع الأراضي المخصصة للسكن وزوائد المنح وزوائد التنظيم وزوائد التخطيط..."، وحيث إن الأمر على الجواز فإن ذلك يخالف الإلزام بالبيع؛ مما يتعين معه رفض الدعوى. ولا ينال من ذلك ما ذكره المدعي من أن الأمانة أخطأت في اعتماد المخطط الذي يتبين منه عدم وجود منفذ لأرضه إلا عن طريق الزائدة التنظيمية؛ فإن البين أن المدعي اشترى الأرض على حالها وهو يعلم بعيبها وأن الأمانة لم تقتطع من أرضه شيئاً، كما أن الأمانة ليست هي من خطط الأرض ولا يعدو فعلها إذا كان خطأ أن تكون متسببة وغير مباشرة، ويمكن للمدعي حينئذ الرجوع على من باعه. كما لا ينال من ذلك ما ذكره المدعي من عدم مساواته بجاره الذي باعته الأمانة الزائدة التنظيمية؛ فإن الأمانة لها حرية التصرف في عقاراتها ولا معقب عليها في ذلك.</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2535/2/ق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589/2/س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17/3/1437هـ</w:t>
      </w:r>
    </w:p>
    <w:p w:rsidR="00EB5478" w:rsidRDefault="00EB5478" w:rsidP="00EB5478">
      <w:pPr>
        <w:spacing w:before="100" w:beforeAutospacing="1" w:after="100" w:after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before="100" w:beforeAutospacing="1" w:after="100" w:afterAutospacing="1"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عقار - امتناع عن إصدار كروكي تنظيمي - حجية صك الملكية – عيب السبب.</w:t>
      </w:r>
    </w:p>
    <w:p w:rsidR="00EB5478" w:rsidRDefault="00EB5478" w:rsidP="00EB5478">
      <w:pPr>
        <w:spacing w:before="100" w:beforeAutospacing="1" w:after="100" w:after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السلبي بالامتناع عن إصدار الكروكي التنظيمي لعقاره المملوك له بموجب صك ملكية – الثابت أن سند امتناع المدعى عليها عن إصدار الكروكي الذي أفصحت عنه هو مخالفة المدعي للإجراءات النظامية لمنح الزائدة التنظيمية محل الكروكي - إلحاق المدعي الزائدة التنظيمية في صك الملكية الذي بحوزته، والذي لم يطله طعن المدعى عليها - المستقر عليه قضاءً أن الملكيات يُتعرف عليها من خلال صكوك الملكية الصادرة من الجهات المختصة التي تعد كاشفة للملكية وما دون فيها يعد حجة على الكافة؛ مما يتبين منه استيفاء المدعي للاشتراطات النظامية المخولة لإصدار الكروكي - أثر ذلك: إلغاء القرار.</w:t>
      </w:r>
    </w:p>
    <w:p w:rsidR="00EB5478" w:rsidRDefault="00EB5478" w:rsidP="00EB5478">
      <w:pPr>
        <w:spacing w:before="100" w:beforeAutospacing="1" w:after="100" w:afterAutospacing="1"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before="100" w:beforeAutospacing="1" w:after="100" w:after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هذه المحكمة أقام المدعي دعواه طالباً الحكم بإلغاء قرار المدعى عليها السلبي المتضمن امتناعها عن إصدار الكروكي التنظيمي لعقاره المملوك بموجب الصك رقم (720211010596) في 15/3/1434هـ، مشيراً في سند دعواه إلى امتلاكه للزائدة التنظيمية البالغة مساحتها (131.16)م المجاورة لعقاره والصادر بشأنها توجيه ولي العهد الأمير سلطان بن عبد العزيز - يرحمه الله - رقم (303/س/س/ش) في 17/10/1428هـ والموجه إلى كاتب العدل بجدة المنتهي بمضمونه إلى منح المدعي الزائدة التنظيمية المشار إليها والذي أجرى كاتب العدل مقتضاه وشمولها بصك عقار المدعي ذي الرقم (720211010596) في 15/3/1434هـ، وباشر حال تمام إضافتها إلى المدعى عليها رغبة في إصدار الكروكي التنظيمي على عقاره إلا أن المدعى عليها وحتى تقييد الدعوى ممتنعة دون إظهار السند النظامي لامتناعها. وبطلب الإجابة من المدعى عليها قدم ممثلها مذكرة جوابية أكد فيها أن الأمانة قد أعملت الوجه النظامي حيال معاملة المدعي وأن التأخير في اعتمادها عائد للمدعي في عدم استكماله اللازم نظاماً، حيث صدر فوراً عقب توجيه ولي العهد خطاب وزير الشؤون البلدية والقروية إلى أمين جدة رقم (13482) في 19/3/1432هـ بإجراء الوجه النظامي حيال منح المدعي الزائدة التنظيمية محل الدعوى، وتم تشكيل اللجنة المنصوص عليها في لائحة التصرف بالعقارات البلدية الصادرة بالمرسوم </w:t>
      </w:r>
      <w:r>
        <w:rPr>
          <w:rFonts w:ascii="Traditional Arabic" w:hAnsi="Traditional Arabic" w:cs="Traditional Arabic"/>
          <w:sz w:val="32"/>
          <w:szCs w:val="32"/>
          <w:rtl/>
          <w:lang w:bidi="ar-EG"/>
        </w:rPr>
        <w:lastRenderedPageBreak/>
        <w:t>الملكي رقم (3/ب/38313) في 24/9/1423هـ والتي انتهت بصدور محضرها رقم (167) في 28/8/1428هـ القاضي بتقدير سعر المتر المربع الواحد بمبلغ (4500) ريال الأمر الذي امتنع المدعي من شرائها بهذا السعر، وتقدم بخطاب للوزارة مقيد بالرقم (51324) في 1/11/1432هـ أشار فيه إلى عدم ممانعته من الشراء على أن يعاد التقدير بسعر رمزي، إلا أن اللجنة بعد إحالة المعاملة إليها أصدرت قراريها رقم (454) في 22/1/1432هـ ورقم (459) في 14/2/1432هـ بأنه لم يسبق أن تم تقدير عقار بسعر رمزي ولم ينص على ذلك النظام، مقررة بالإجماع الامتناع عن إعمال ذلك مع إصرارهم على محضر التقدير السابق. وبعرض الإجابة على المدعي قدم مذكرة جوابية أكد فيها أن مطالبته في مواجهة المدعى عليها متجهة في إصدار الكروكي التنظيمي التي تمارس الامتناع من إصداره، وأن ما شيدته في مذكرتها بشأن الزائدة التنظيمية قد تمت بإلحاقها بصك الملكية الذي بحوزته، وأصبحت ملكاً من أملاكه بموجب الصك وقد منحها له ولي الأمر. حيث أرفق كل من المدعي والمدعى عليها نسخة من سائر الخطابات والأوامر المشار إليها أعلاه؛ ولاكتفاء الأطراف أصدرت الدائرة بجلسة 20/8/1436هـ حكمها القاضي: (برفض الدعوى)؛ ولاعتراض المدعي أمام محكمة الاستئناف أصدرت بجلستها المؤرخة في 9/11/1436هـ حكمها القاضي بنقض حكم الدائرة؛ لجملة من الأسباب. وفور ورود القضية بكافة مشفوعاتها أشرعت الدائرة باب المرافعة بجلسة هذه اليوم وفيها اطلعت على ما شمله حكم محكمة الاستئناف من ملحوظات وما شيد عليه قضاؤها من أسباب، وأطلعت ممثل المدعى عليها بمضمونه فقرر اكتفاءه بما أرفق بطي الدعوى. وعلى إثره قررت الدائرة رفع الجلسة للمداولة وأصدرت حكمها المبني على التالي.</w:t>
      </w:r>
    </w:p>
    <w:p w:rsidR="00EB5478" w:rsidRDefault="00EB5478" w:rsidP="00EB5478">
      <w:pPr>
        <w:spacing w:before="100" w:beforeAutospacing="1" w:after="100" w:after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بعد الاطلاع على أوراق الدعوى وما شملته في طياتها من مستندات، ومن حيث إن قضاء المحكمة الإدارية قد استقر على أنه وإن كان للخصوم تحديد طلباتهم بالعبارات التي يصوغونها وفقاً لما يرونه محققاً لمصلحة كل منهم، ويختارون لهذه الطلبات السند النظامي الذي يرونه أرجح في قبول القضاء لهم موضوعياً بهذه الطلبات، فإن تحديد هذه الطلبات وتكييف حقيقتها النظامية أمر مرجعه إلى المحكمة؛ إذ عليها أن تتعمق فيما يحدده الخصوم في المنازعة الإدارية من طلبات وأسانيد نظامية لتصل المحكمة إلى التكييف الصحيح لحقيقة هذه الطلبات وتنزل عليها أحكام الشرع والنظام، غير متقيدة بما أورده الخصوم من عبارات وألفاظ لا يتحقق من خلالها معناها الظاهر وحقيقة نواياهم وغاية المنازعة ومقصدهم منها؛ ذلك أن من المسلمات أن العبرة بالمقاصد والمعاني وليس بالألفاظ والمباني. وحيث إنه ولما أسفرت إليه وقائع الدعوى الماثلة وتطابق أقوال الخصوم في الدعوى مع ما انتهى إليه أطرافها، وحيث إن جملة ما انتهى إليه المدعي طلبه الحكم بإلغاء قرار المدعى عليها السلبي المتضمن امتناعها عن إصدار الكروكي التنظيمي لعقاره المملوك بموجب </w:t>
      </w:r>
      <w:r>
        <w:rPr>
          <w:rFonts w:ascii="Traditional Arabic" w:hAnsi="Traditional Arabic" w:cs="Traditional Arabic"/>
          <w:sz w:val="32"/>
          <w:szCs w:val="32"/>
          <w:rtl/>
          <w:lang w:bidi="ar-EG"/>
        </w:rPr>
        <w:lastRenderedPageBreak/>
        <w:t xml:space="preserve">الصك رقم (720211010596) في 15/3/1434هـ؛ الأمر الذي تبسط المحاكم الإدارية بديوان المظالم ولايتها عليه؛ استناداً إلى المادة (13) من نظام ديوان المظالم الصادر بالمرسوم الملكي رقم (م/78) في 19/9/1428هـ والذي نص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وعن قبول الدعوى شكلاً؛ فالثابت من أوراق الدعوى أن المدعى عليها ممتنعة عن إصدار الكروكي التنظيمي لعقار المدعي محل الدعوى، وحيث إن من المستقر عليه فقهاً وقضاءً أن امتناع جهة الإدارة عما هي بصدده يعد في حكم القرار السلبي الذي لا يتحصن بفوات مواعيد الطعن عليه؛ ما تكون الدعوى والحالة تلك مقبولة شكلاً. وحيث إنه عن موضوع الدعوى؛ 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للمصلحة العامة، وبما أن القرار هو أخطر وسائل الإدارة في أداء دورها ما يجعل له أهمية كبرى في رقابته، فإن الإدارة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يبرره صدقاً وحقاً، أي: في الواقع والنظام، بحسبانه ركناً من أركان انعقاده؛ إذ السبب في القرار الإداري هو الحالة الواقعية أو النظامية التي تحمل جهة الإدارة على التدخل بقصد إحداث أثر نظامي هو محل القرار، ابتغاء الصالح العام الذي هو غاية القرار. وبما أن الثابت أن المدعي يطعن على القرار محل الدعوى لشموله بعيب السبب، وبمطالعة الدائرة لسند امتناع المدعى عليها عن إصدار الكروكي التنظيمي لعقار المدعي المملوك له بموجب الصك رقم (720211010596) في 15/3/1434هـ، الذي أفصحت عنه في عرض مذكراتها الجوابية هي مخالفة المدعي للإجراءات النظامية لمنح الزائدة التنظيمية التي يرتجي المدعي بنحوه إصدار الكروكي التنظيمي عليها. والدائرة بفصحها لدفاع المدعى عليها ترى أنه في غير محله ولم يشيد على سند نظامي؛ ذلك أن المدعي قد ألحق الزائدة التنظيمية محل امتناع المدعى عليها في صك الملكية الذي بحوزته والذي لم يطله طعن المدعى عليها. ومن المستقر عليه قضاءً أن الملكيات يتعرف عليها من خلال صكوك الملكية الصادرة من الجهات المختصة بذلك، وهي الوثائق التي يتوصل بها إلى إثبات الملكية وإن كانت ليست هي سبب الملكية فإنها كاشفة لها، ومن ثم فإن ما دون فيها يعد حجة على الكافة وعلى من يدعي خلاف ذلك التقدم إلى الجهة المختصة لإثبات خلافه، أخذاً بالوضع الظاهر فالأصل هو افتراض صحة الأوضاع والمراكز النظامية القائمة إلى أن يثبت العكس. وحيث إن صك الملكية محل الدعوى ذي الرقم (720211010596) في 15/3/1434هـ قد تضمن الزائدة التنظيمية التي تنحى المدعى عليها بامتناعها إلى خلل إجرائها، وحيث الأمر ذلك فإن الدائرة ترى باستيفاء المدعي للاشتراطات النظامية المخولة لإصدار الكروكي التنظيمي، وأن دفع المدعى عليها مخالف لصريح النظام </w:t>
      </w:r>
      <w:r>
        <w:rPr>
          <w:rFonts w:ascii="Traditional Arabic" w:hAnsi="Traditional Arabic" w:cs="Traditional Arabic"/>
          <w:sz w:val="32"/>
          <w:szCs w:val="32"/>
          <w:rtl/>
          <w:lang w:bidi="ar-EG"/>
        </w:rPr>
        <w:lastRenderedPageBreak/>
        <w:t>ولاحق لإجراء الاعتماد؛ إذ إن حاصل مجريات الزائدة التنظيمية قد تم إثباته في صك ملكية المدعي، ما تقضي الدائرة بإلغاء قرار امتناعها عن إصدار الكروكي التنظيمي لعقار المدعي.</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قرر أمانة محافظة جدة السلبي المتمثل بامتناعها عن إصدار الكروكي التنظيمي لعقار المدعي (...) المملكوك له بموجب الصك رقم (720211010596) في 15/3/1434هـ.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lastRenderedPageBreak/>
        <w:t>رقم القضية الابتدائية 4822/1/ق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6624/ق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قرار إداري – عمالية - قرارات لجنة الفصل في خلافات ومخالفات عمال الخدمة المنزلية – مخالفة قواعد الإثبات – عدم طلب اليمين حال انتفاء البينة – القصور في التسبيب.</w:t>
      </w:r>
    </w:p>
    <w:p w:rsidR="00EB5478" w:rsidRDefault="00EB5478" w:rsidP="00EB5478">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مطالبة المدعي إلغاء قرار لجنة الفصل في خلافات ومخالفات عمال الخدمة المنزلية ومن في حكمهم المتضمن رد مطالبته بالخروج النهائي أو نقل خدماته – الثابت استناد القرار إلى عدم تقديم المدعي ما يثبت صحة ادعائه دون أن تطلب منه المدعى عليها ما يثبت ذلك، ودون تطبيق القاعدة الشرعية (البينة على المدعي واليمين على المدعى عليه) – انتهاء المدعى عليها في قرارها إلى رد مطالبة المدعي نقل خدماته بحجة عدم اختصاصها النوعي دون أن تبين الأسباب والمستند النظامي في ذلك، وذلك بالمخالفة لنظام المرافعات الشرعية الواجب عليها الاسترشاد بإجراءاته، وهو ما يكون معه قرارها غير مشروع – أثر ذلك: إلغاء القرار.</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(21) من لائحة عمال الخدمة المنزلية ومن في حكمهم الصادرة بقرار مجلس الوزراء رقم (310) وتاريخ 7/9/1434هـ.</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المواد (111، 112، 113، 114، 115، 166)</w:t>
      </w:r>
      <w:r>
        <w:rPr>
          <w:rFonts w:ascii="Traditional Arabic" w:hAnsi="Traditional Arabic" w:cs="Traditional Arabic"/>
          <w:b/>
          <w:bCs/>
          <w:sz w:val="32"/>
          <w:szCs w:val="32"/>
          <w:rtl/>
          <w:lang w:bidi="ar-EG"/>
        </w:rPr>
        <w:t xml:space="preserve"> من </w:t>
      </w:r>
      <w:r>
        <w:rPr>
          <w:rFonts w:ascii="Traditional Arabic" w:hAnsi="Traditional Arabic" w:cs="Traditional Arabic"/>
          <w:sz w:val="32"/>
          <w:szCs w:val="32"/>
          <w:rtl/>
          <w:lang w:bidi="ar-EG"/>
        </w:rPr>
        <w:t>نظام المرافعات الشرعية الصادر بالمرسوم الملكي رقم (م/</w:t>
      </w:r>
      <w:r>
        <w:rPr>
          <w:rFonts w:ascii="Traditional Arabic" w:hAnsi="Traditional Arabic" w:cs="Traditional Arabic"/>
          <w:sz w:val="32"/>
          <w:szCs w:val="32"/>
          <w:rtl/>
          <w:lang w:bidi="fa-IR"/>
        </w:rPr>
        <w:t xml:space="preserve">1) </w:t>
      </w:r>
      <w:r>
        <w:rPr>
          <w:rFonts w:ascii="Traditional Arabic" w:hAnsi="Traditional Arabic" w:cs="Traditional Arabic"/>
          <w:sz w:val="32"/>
          <w:szCs w:val="32"/>
          <w:rtl/>
          <w:lang w:bidi="ar-EG"/>
        </w:rPr>
        <w:t>وتاريخ 22/1/1435هـ.</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(2) من قرار مجلس الوزراء رقم (310) وتاريخ 7/9/1434هـ؛ بشأن التظلم من قرارات اللجان المنصوص عليها في لائحة عمال الخدمة المنزلية ومن في حكمهم أمام ديوان المظالم وفقاً لنظامه، وذلك لحين مباشرة المحاكم العمالية اختصاصاتها.</w:t>
      </w:r>
    </w:p>
    <w:p w:rsidR="00EB5478" w:rsidRDefault="00EB5478" w:rsidP="00EB5478">
      <w:pPr>
        <w:spacing w:line="240" w:lineRule="auto"/>
        <w:jc w:val="center"/>
        <w:rPr>
          <w:rFonts w:ascii="Traditional Arabic" w:hAnsi="Traditional Arabic" w:cs="Traditional Arabic"/>
          <w:b/>
          <w:bCs/>
          <w:sz w:val="32"/>
          <w:szCs w:val="32"/>
          <w:u w:val="single"/>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في تقدم المدعي إلى هذه المحكمة بصحيفة دعوى تضمنت الطعن في قرار لجنة الفصل في خلافات ومخالفات عمال الخدمة المنزلية ومن في حكمهم رقم (440) وتاريخ 14/5/1436هـ، والمطالبة بالخروج النهائي وتسليمه راتب شهر واحد. وبعد قيد صحيفة الدعوى قضية إدارية بالرقم المشار إليه أعلاه وإحالتها إلى هذه الدائرة نظرتها على النحو المبين في محاضر ضبط القضية، وبسؤال المدعي عن دعواه وذلك بواسطة المترجم (...) أجاب بأنه يطلب إلغاء قرار </w:t>
      </w:r>
      <w:r>
        <w:rPr>
          <w:rFonts w:ascii="Traditional Arabic" w:hAnsi="Traditional Arabic" w:cs="Traditional Arabic"/>
          <w:sz w:val="32"/>
          <w:szCs w:val="32"/>
          <w:rtl/>
          <w:lang w:bidi="ar-EG"/>
        </w:rPr>
        <w:lastRenderedPageBreak/>
        <w:t>لجنة الفصل في خلافات ومخالفات عمال الخدمة المنزلية ومن في حكمهم رقم (440) وتاريخ 14/5/1436هـ، وذكر أنه يحصر دعواه في ذلك. وقد عقب ممثل المدعى عليها بمذكرة رد تضمنت أنه يحق لمن صدر ضده قرار لجنة الفصل في خلافات ومخالفات عمال الخدمة المنزلية ومن في حكمهم التظلم منه أمام المحكمة العمالية طبقاً للفقرة السابعة من المادة (الحادية والعشرين) من لائحة عمال الخدمة المنزلية ومن في حكمهم الصادرة بقرار مجلس الوزراء رقم (310) وتاريخ 7/9/1434هـ التي نصت على أنه: "يحق لمن صدر ضده القرار التظلم منه أمام المحكمة العمالية خلال عشرة أيام من تاريخ تسلمه، وإلا عد نهائياً واجب النفاذ"، ونظراً لكون المحاكم العمالية – باعتبارها درجة من درجات التقاضي العمالي – لم تنشأ حتى تاريخه، فقد أوكل مجلس الوزراء إلى ديوان المظالم نظر هذه الدعاوى إلى حين مباشرة المحاكم العمالية اختصاصاتها، أي أن أيلولة نظرها إلى المحاكم العمالية، ونظر ديوان المظالم لهذه القضايا نظر مؤقت محكوم بهذه الأيلولة، أي أنه يعتبر درجة من درجات التقاضي طالما حل محلها إلى حين إنشائها، وأضاف بأن المدعي تقدم بدعوى ضد صاحب العمل لدى لجنة الفصل في خلافات ومخالفات عمال الخدمة المنزلية ومن في حكمهم فقامت اللجنة بمباشرة الدعوى وأصدرت قرارها وفق اختصاصها المنصوص عليه في المادة (الحادية والعشرين) من لائحة عمال الخدمة المنزلية ومن في حكمهم، ويتضح من حيثيات القرار أن العامل لم يقدم ما يثبت صحة ادعائه فتم رد طلبه تجاه صاحب العمل، وفيما يتعلق بنقل خدماته فقد تم رد طلبه؛ لعدم الاختصاص النوعي للجنة، وختم مذكرته بطلب رد الدعوى تجاه فرع وزارة العمل بمنطقة الرياض. وبتسليم المدعي نسخة من هذه المذكرة قام المترجم بترجمة ما جاء فيها للمدعي الذي ذكر بأن اللجنة لم تطلب منه ما يثبت صحة ادعائه، وطلب نقل كفالته أو الخروج النهائي، ثم قرر اكتفاءه بما قدم وأنه ليس لديه ما يود إضافته، كما قرر ذلك ممثل المدعى عليها، فقررت الدائرة رفع القضية للدراسة. وفي جلسة هذا اليوم وبعد اطلاع الدائرة على أوراق القضية قررت رفع الجلسة للمداولة ثم أصدرت حكمها بحضور طرفي الدعوى تأسيساً على الأسباب الآتية.</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دعواه إلى إلغاء قرار لجنة الفصل في خلافات ومخالفات عمال الخدمة المنزلية ومن في حكمهم رقم (440) وتاريخ 14/5/1436هـ؛ لذا فإن نظر الدعوى والفصل فيها داخل ضمن الاختصاص الولائي للمحاكم الإدارية استناداً إلى البند (ثانياً) من قرار مجلس الوزراء رقم (310) وتاريخ 7/9/1434هـ الذي نص على أن: "يكون التظلم من قرارات اللجان المنصوص عليها في المادة (الحادية والعشرين) من لائحة عمال الخدمة المنزلية ومن في حكمهم أمام ديوان المظالم وفقاً لنظامه، وذلك إلى حين مباشرة المحاكم العمالية اختصاصاتها". كما أن الدائرة مختصة مكانياً استناداً إلى المادة (الثانية) من نظام المرافعات أمام ديوان المظالم الصادر بالمرسوم الملكي رقم (م/3) وتاريخ 12/1/1435هـ، ومختصة نوعياً </w:t>
      </w:r>
      <w:r>
        <w:rPr>
          <w:rFonts w:ascii="Traditional Arabic" w:hAnsi="Traditional Arabic" w:cs="Traditional Arabic"/>
          <w:sz w:val="32"/>
          <w:szCs w:val="32"/>
          <w:rtl/>
          <w:lang w:bidi="ar-EG"/>
        </w:rPr>
        <w:lastRenderedPageBreak/>
        <w:t>استناداً إلى قرار معالي رئيس الديوان رقم (44) لعام 1436هـ. وفيما يتعلق بقبول الدعوى من الناحية الشكلية؛ فبما أن القرار - محل الطعن – صدر في تاريخ 14/5/1436هـ ثم تقدم المدعي إلى هذه المحكمة في تاريخ 19/5/1436هـ؛ لذا فإن الدعوى تكون مقدمة خلال المدة النظامية، ومن ثم تكون مقبولة شكلاً. وفيما يتعلق بموضوع الدعوى؛ فبما أن الثابت من القرار –محل الطعن– أن اللجنة انتهت في قرارها إلى رد مطالبة المدعي الخروج النهائي بحجة عدم تقديمه ما يثبت صحة ادعائه، كما انتهت إلى رد مطالبة المدعي نقل خدماته بحجة عدم اختصاصها النوعي. وبما أن المادة (الحادية والعشرين) من لائحة عمال الخدمة المنزلية ومن في حكمهم الصادرة بقرار مجلس الوزراء رقم (310</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وتاريخ 7/9/1434هـ نصت على الآتي: "...</w:t>
      </w:r>
      <w:r>
        <w:rPr>
          <w:rFonts w:ascii="Traditional Arabic" w:hAnsi="Traditional Arabic" w:cs="Traditional Arabic"/>
          <w:sz w:val="32"/>
          <w:szCs w:val="32"/>
          <w:rtl/>
          <w:lang w:bidi="fa-IR"/>
        </w:rPr>
        <w:t xml:space="preserve">۲- </w:t>
      </w:r>
      <w:r>
        <w:rPr>
          <w:rFonts w:ascii="Traditional Arabic" w:hAnsi="Traditional Arabic" w:cs="Traditional Arabic"/>
          <w:sz w:val="32"/>
          <w:szCs w:val="32"/>
          <w:rtl/>
          <w:lang w:bidi="ar-EG"/>
        </w:rPr>
        <w:t>تسترشد اللجنة بالإجراءات، الواردة في نظام المرافعات الشرعية..."، وبما أن نظام المرافعات الشرعية الصادر بالمرسوم الملكي رقم (م/</w:t>
      </w:r>
      <w:r>
        <w:rPr>
          <w:rFonts w:ascii="Traditional Arabic" w:hAnsi="Traditional Arabic" w:cs="Traditional Arabic"/>
          <w:sz w:val="32"/>
          <w:szCs w:val="32"/>
          <w:rtl/>
          <w:lang w:bidi="fa-IR"/>
        </w:rPr>
        <w:t xml:space="preserve">1) </w:t>
      </w:r>
      <w:r>
        <w:rPr>
          <w:rFonts w:ascii="Traditional Arabic" w:hAnsi="Traditional Arabic" w:cs="Traditional Arabic"/>
          <w:sz w:val="32"/>
          <w:szCs w:val="32"/>
          <w:rtl/>
          <w:lang w:bidi="ar-EG"/>
        </w:rPr>
        <w:t>وتاريخ 22/1/1435هـ بين في الفصل الثالث منه في المواد (111 و112 و113 و114 و115) ما يتعلق باليمين وتوجيهها والأثر المترتب على النكول عن أدائها، كما أن نظام المرافعات الشرعية نص في المادة (السادسة والستين بعد المئة) على أن: "تصدر المحكمة... صكاً حاوياً لخلاصة الدعوى، والجواب، والدفوع الصحيحة، وشهادة الشهود بلفظها وتزكيتها، وتحليف الأيمان، وأسماء القضاة الذين اشتركوا في الحكم، وأسماء الخصوم، ووكلائهم، وأسماء الشهود، واسم المحكمة التي نظرت الدعوى أمامها، و عدد ضبط الدعوى، وتاريخ ضبطها، وأسباب الحكم ونصه...". وبتطبيق ما سبق على القرار - محل الطعن – يتبين أن اللجنة انتهت في قرارها إلى رد مطالبة المدعي الخروج النهائي استناداً إلى عدم تقديمه ما يثبت صحة ادعائه، دون أن تطلب منه ما يثبت ادعاءه، وعلى فرض التسليم بأنه لا يجب على اللجنة أن تطلب من المدعي ما يثبت ادعاءه، فإنها أغفلت العمل بالقاعدة الشرعية الثابتة بحديث النبي صلى الله عليه وسلم: (البينة على المدعي واليمين على المدعى عليه) أخرجه البيهقي، وصحح الألباني إسناده، فلم تُعمل اليمين في جانب المدعى عليه عند عدم البينة من جانب المدعي، وفي هذا مخالفة للقاعدة الشرعية - المشار إليها أعلاه - وإغفالاً لما نص عليه نظام المرافعات الشرعية في الفصل الثالث منه هذا من جهة، ومن جهة أخرى فإن اللجنة انتهت في قرارها إلى رد مطالبة المدعي نقل خدماته بحجة عدم اختصاصها النوعي دون أن تبين الأسباب والمستند النظامي في ذلك، وفي هذا مخالفة لما جاء في المادة (السادسة والستين بعد المئة) من نظام المرافعات الشرعية –المشار إليها أعلاه- من وجوب اشتمال صك الحكم على أسبابه، وإذ ثبت مما سبق مخالفة اللجنة في قرارها القواعد الشرعية، ومخالفتها ما نصت عليه الفقرة الثانية من المادة (الحادية والعشرين) من لائحة عمال الخدمة المنزلية ومن في حكمهم من الاسترشاد بالإجراءات الواردة في نظام المرافعات الشرعية؛ لذا فإن قرارها يكون غير مشروع مما يتعين معه إلغاؤه، وهو ما تنتهي إليه الدائرة.</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لجنة الفصل في خلافات ومخالفات عمال الخدمة المنزلية ومن في حكمهم - لجنة الرياض الأولى – رقم (440) وتاريخ 14/5/1436هـ.</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الابتدائية 4723/1/ق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6581/ق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تاريخ الجلسة 24/2/1437هـ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قرار إداري – عمالية - قرارات لجنة الفصل في خلافات ومخالفات عمال الخدمة المنزلية – انتفاء البينة - مخالفة قواعد الإثبات – الإخلال بحق الدفاع – عيب مخالفة النظم واللوائح - نطاق اختصاص اللجنة</w:t>
      </w:r>
      <w:r>
        <w:rPr>
          <w:rFonts w:ascii="Traditional Arabic" w:hAnsi="Traditional Arabic" w:cs="Traditional Arabic"/>
          <w:sz w:val="32"/>
          <w:szCs w:val="32"/>
          <w:rtl/>
          <w:lang w:bidi="ar-EG"/>
        </w:rPr>
        <w:t>.</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لجنة الفصل في خلافات ومخالفات عمال الخدمة المنزلية ومن في حكمهم المتضمن رد دعواه – الثابت عدم تقديم العاملة أمام المدعى عليها ما يثبت صحة ادعائها بتركها العمل بسبب قيام صاحب العمل (المدعي) بضربها، وعدم قيام المدعى عليها بإثبات ذلك الادعاء بأي دليل يؤيد صحته – كون الأصل في أي دعوى تحميل عبء تقديم البينة على المدعي أو الرجوع باليمين على المدعى عليه، وثبوت مخالفة القرار محل الطعن للقواعد الشرعية في وسائل الإثبات المتفق عليها – عدم تمكين المدعي في القرار محل الطعن بشأن ما ادعته العاملة من حق الدفاع المقرر في النظام الأساسي للحكم، مما يكون معه القرار مخالفاً لصحيح النظام – خلوص المدعى عليها في قرارها إلى رد مطالبة المدعي التعويض عن المدة المتبقية في العقد بحجة أنها غير مختصة بالنظر في مطالبة التعويض، على الرغم من اختصاصها بالنظر في المطالبات المالية الناشئة بين عمال الخدمة المنزلية وأصحاب العمل نظاماً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2"/>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(47) من النظام الأساسي للحكم الصادر بالأمر الملكي رقم (أ/90) وتاريخ 27/8/1412هـ.</w:t>
      </w:r>
    </w:p>
    <w:p w:rsidR="00EB5478" w:rsidRDefault="00EB5478" w:rsidP="00EB5478">
      <w:pPr>
        <w:numPr>
          <w:ilvl w:val="0"/>
          <w:numId w:val="52"/>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(21) من لائحة عمال الخدمة المنزلية ومن في حكمهم الصادرة بقرار مجلس الوزراء رقم (310) وتاريخ 7/9/1434هـ.</w:t>
      </w:r>
    </w:p>
    <w:p w:rsidR="00EB5478" w:rsidRDefault="00EB5478" w:rsidP="00EB5478">
      <w:pPr>
        <w:numPr>
          <w:ilvl w:val="0"/>
          <w:numId w:val="52"/>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قرار مجلس الوزراء رقم (</w:t>
      </w:r>
      <w:r>
        <w:rPr>
          <w:rFonts w:ascii="Traditional Arabic" w:hAnsi="Traditional Arabic" w:cs="Traditional Arabic"/>
          <w:sz w:val="32"/>
          <w:szCs w:val="32"/>
          <w:rtl/>
          <w:lang w:bidi="fa-IR"/>
        </w:rPr>
        <w:t xml:space="preserve">310) </w:t>
      </w:r>
      <w:r>
        <w:rPr>
          <w:rFonts w:ascii="Traditional Arabic" w:hAnsi="Traditional Arabic" w:cs="Traditional Arabic"/>
          <w:sz w:val="32"/>
          <w:szCs w:val="32"/>
          <w:rtl/>
          <w:lang w:bidi="ar-EG"/>
        </w:rPr>
        <w:t>وتاريخ 7/9/1434هـ؛ بشأن التظلم من قرارات اللجان المنصوص عليها في لائحة عمال الخدمة المنزلية ومن في حكمهم أمام ديوان المظالم وفقاً لنظامه، وذلك لحين مباشرة المحاكم العمالية اختصاصاتها.</w:t>
      </w:r>
    </w:p>
    <w:p w:rsidR="00EB5478" w:rsidRDefault="00EB5478" w:rsidP="00EB5478">
      <w:pPr>
        <w:spacing w:line="240" w:lineRule="auto"/>
        <w:jc w:val="center"/>
        <w:rPr>
          <w:rFonts w:ascii="Traditional Arabic" w:hAnsi="Traditional Arabic" w:cs="Traditional Arabic"/>
          <w:b/>
          <w:bCs/>
          <w:sz w:val="32"/>
          <w:szCs w:val="32"/>
          <w:rtl/>
          <w:lang w:bidi="ar-EG"/>
        </w:rPr>
      </w:pPr>
    </w:p>
    <w:p w:rsidR="00EB5478" w:rsidRDefault="00EB5478" w:rsidP="00EB5478">
      <w:pPr>
        <w:spacing w:line="240" w:lineRule="auto"/>
        <w:jc w:val="center"/>
        <w:rPr>
          <w:rFonts w:ascii="Traditional Arabic" w:hAnsi="Traditional Arabic" w:cs="Traditional Arabic"/>
          <w:b/>
          <w:bCs/>
          <w:sz w:val="32"/>
          <w:szCs w:val="32"/>
          <w:rtl/>
          <w:lang w:bidi="ar-EG"/>
        </w:rPr>
      </w:pP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تتلخص وقائع هذه الدعوى بالقدر اللازم لإصدار هذا الحكم في تقدم وكيل المدعي (...) سجل مدني رقم (...) بموجب صك الوكالة رقم (</w:t>
      </w:r>
      <w:r>
        <w:rPr>
          <w:rFonts w:ascii="Traditional Arabic" w:hAnsi="Traditional Arabic" w:cs="Traditional Arabic"/>
          <w:sz w:val="32"/>
          <w:szCs w:val="32"/>
          <w:rtl/>
          <w:lang w:bidi="fa-IR"/>
        </w:rPr>
        <w:t xml:space="preserve">36453693) </w:t>
      </w:r>
      <w:r>
        <w:rPr>
          <w:rFonts w:ascii="Traditional Arabic" w:hAnsi="Traditional Arabic" w:cs="Traditional Arabic"/>
          <w:sz w:val="32"/>
          <w:szCs w:val="32"/>
          <w:rtl/>
          <w:lang w:bidi="ar-EG"/>
        </w:rPr>
        <w:t xml:space="preserve">وتاريخ </w:t>
      </w:r>
      <w:r>
        <w:rPr>
          <w:rFonts w:ascii="Traditional Arabic" w:hAnsi="Traditional Arabic" w:cs="Traditional Arabic"/>
          <w:sz w:val="32"/>
          <w:szCs w:val="32"/>
          <w:rtl/>
          <w:lang w:bidi="fa-IR"/>
        </w:rPr>
        <w:t>24/3/1436هـ</w:t>
      </w:r>
      <w:r>
        <w:rPr>
          <w:rFonts w:ascii="Traditional Arabic" w:hAnsi="Traditional Arabic" w:cs="Traditional Arabic"/>
          <w:sz w:val="32"/>
          <w:szCs w:val="32"/>
          <w:rtl/>
          <w:lang w:bidi="ar-EG"/>
        </w:rPr>
        <w:t xml:space="preserve"> الصادر عن كتابة عدل </w:t>
      </w:r>
      <w:r>
        <w:rPr>
          <w:rFonts w:ascii="Traditional Arabic" w:hAnsi="Traditional Arabic" w:cs="Traditional Arabic"/>
          <w:sz w:val="32"/>
          <w:szCs w:val="32"/>
          <w:rtl/>
          <w:lang w:bidi="ar-EG"/>
        </w:rPr>
        <w:lastRenderedPageBreak/>
        <w:t>محافظة الدرعية إلى هذه المحكمة بصحيفة دعوى تضمنت أن موكله تقدم إلى مكتب العمل في الرياض بطلب إلزام خادمته بمدة العقد بعد توقفها عن العمل دون سبب، فصدر قرار لجنة الفصل في خلافات ومخالفات عمال الخدمة المنزلية ومن في حكمهم - لجنة الرياض الأولى – رقم (429) وتاريخ 7/5/1436هـ برد دعوى موكله بحجة قيام موكله بضرب الخادمة، وذكر بأن القرار مخالف لما جاء في السنة النبوية حيث جاء عن ابن عباس – رضي الله عنهما - عن النبي - صلى الله عليه وسلم - أنه قال: (لو يعطى الناس بدعواهم لادعى رجال أموال قوم ودماءهم، لكن البينة على المدعي واليمين على من أنكر). ورغم وضوح القواعد الشرعية بوجوب وجود البينة على هذه الدعوى إلا أن قرار اللجنة اعتمد على قول مرسل بأن موكله قام بضرب الخادمة، وهذا لا دليل عليه ولم يثبت ولا يوجد ما يدل على صحته، وقد افتقرت أقوال الخادمة إلى بينة تدل على صحة دعواها، ولو افترض جدلاً صحة ما تدعيه فلماذا لم يتم تحرير محضر إثبات حالة لدى الشرطة أو تقرير من أحد المستشفيات وقت حدوث الاعتداء عليها، وطلب في ختام لائحته بإلغاء القرار رقم (429) وتاريخ 7/5/1436هـ الصادر من اللجنة وإلزامها برد اعتباره عن ما لحقه من ضرر جراء تشويه سمعته. وبعد قيد صحيفة الدعوى قضية إدارية بالرقم المشار إليه أعلاه توالت جلسات القضية على النحو الوارد بمحاضرها، وفيها سألت الدائرة المدعي عن دعواه فذكر بأنه يحصر دعواه بإلغاء قرار لجنة الفصل في خلافات ومخالفات عمال الخدمة المنزلية ومن في حكمهم رقم (429) وتاريخ 7/5/1436هـ. وبعرض ذلك على ممثل المدعى عليها قدم مذكرة ذكر فيها بأنه يحيل إلى ما جاء في أسباب القرار محل الدعوى، كما تضمنت بأنه يحق لمن صدر ضده قرار لجنة تسوية عمال الخدمة المنزلية ومن في حكمهم التظلم منه أمام المحكمة العمالية وذلك طبقاً لنص الفقرة (7) من المادة (21) من لائحة عمال الخدمة المنزلية و من في حكمهم الصادرة بقرار مجلس الوزراء رقم (310) وتاريخ 7/9/1434هـ والتي تنص على ما يلي: "يحق لمن صدر ضده القرار التظلم منه أمام الحكمة العمالية خلال عشرة أيام من تاريخ تسليمه، وإلا عد نهائياً واجب النفاذ"، كما ذكر أن المحاكم العمالية لم تنشأ حتى تاريخه وهي بمثابة درجة تقاضي أعلى من اللجان التي تنظر هذه القرارات شكلاً وموضوعاً والمتعلقة بطرفي النزاع (صاحب العمل و العامل)، و إنما أوكل مجلس الوزراء بقراره آنف الذكر ديوان المظالم ووفقاً لنظامه النظر في هذه الدعاوى إلى حين مباشرة المحاكم العمالية اختصاصها. وبسؤاله هل لديه ما يود إضافته، ذكر بأنه ليس لديه ما يود إضافته. ونظراً لصلاحية الفصل في الدعوى قررت الدائرة ختم المرافعة ورفع الجلسة للمداولة والنطق بالحكم.</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تأسيساً على ما سبق وبعد الاطلاع على كافة أوراق القضية وبما أن غاية ما يهدف إليه المدعي هو الحكم له بإلغاء قرار لجنة الفصل في خلافات ومخالفات عمال الخدمة المنزلية ومن في حكمهم رقم (429) وتاريخ </w:t>
      </w:r>
      <w:r>
        <w:rPr>
          <w:rFonts w:ascii="Traditional Arabic" w:hAnsi="Traditional Arabic" w:cs="Traditional Arabic"/>
          <w:sz w:val="32"/>
          <w:szCs w:val="32"/>
          <w:rtl/>
          <w:lang w:bidi="ar-EG"/>
        </w:rPr>
        <w:lastRenderedPageBreak/>
        <w:t>7/5/1436هـ الصادر في الدعوى رقم (</w:t>
      </w:r>
      <w:r>
        <w:rPr>
          <w:rFonts w:ascii="Traditional Arabic" w:hAnsi="Traditional Arabic" w:cs="Traditional Arabic"/>
          <w:sz w:val="32"/>
          <w:szCs w:val="32"/>
          <w:rtl/>
          <w:lang w:bidi="fa-IR"/>
        </w:rPr>
        <w:t xml:space="preserve">775) </w:t>
      </w:r>
      <w:r>
        <w:rPr>
          <w:rFonts w:ascii="Traditional Arabic" w:hAnsi="Traditional Arabic" w:cs="Traditional Arabic"/>
          <w:sz w:val="32"/>
          <w:szCs w:val="32"/>
          <w:rtl/>
          <w:lang w:bidi="ar-EG"/>
        </w:rPr>
        <w:t>المقامة من (...) – صاحب العمل - ضد (...) – العاملة -؛ لذا فإن المحكمة الإدارية تختص ولائياً بالنظر في هذه الدعوى والفصل فيها وفقاً للمادة (13/ب) من نظام ديوان المظالم الصادر بالمرسوم الملكي رقم (م/78) وتاريخ 19/9/1428هـ، ووفق قرار مجلس الوزراء رقم (</w:t>
      </w:r>
      <w:r>
        <w:rPr>
          <w:rFonts w:ascii="Traditional Arabic" w:hAnsi="Traditional Arabic" w:cs="Traditional Arabic"/>
          <w:sz w:val="32"/>
          <w:szCs w:val="32"/>
          <w:rtl/>
          <w:lang w:bidi="fa-IR"/>
        </w:rPr>
        <w:t xml:space="preserve">310) </w:t>
      </w:r>
      <w:r>
        <w:rPr>
          <w:rFonts w:ascii="Traditional Arabic" w:hAnsi="Traditional Arabic" w:cs="Traditional Arabic"/>
          <w:sz w:val="32"/>
          <w:szCs w:val="32"/>
          <w:rtl/>
          <w:lang w:bidi="ar-EG"/>
        </w:rPr>
        <w:t xml:space="preserve">وتاريخ 7/9/1434هـ؛ إذ نص على أن يكون التظلم من قرارات اللجان المنصوص عليها في المادة (21) من لائحة عمال الخدمة المنزلية ومن في حكمهم أمام ديوان المظالم وفقاً لنظامه وذلك لحين مباشرة المحاكم العمالية اختصاصاتها. كما أن الدعوى من اختصاص الدائرة مكانياً وفق المادة (الثانية) من نظام المرافعات أمام ديوان المظالم الصادر بالمرسوم الملكي رقم (م/3) وتاريخ 22/1/1435هـ، ومختصة نوعياً استناداً إلى قرار معالي رئيس الديوان رقم (44) لعام 1436هـ. وفيما يتعلق بقبول الدعوى من الناحية الشكلية؛ فبما أن تاريخ نطق المدعى عليها للقرار محل الدعوى في 7/5/1436هـ، وبما أن المدعي تقدم للمحكمة الإدارية في 14/5/1436هـ فإن الدعوى تكون مقدمة خلال المدة النظامية مما تكون معه الدعوى مقبولة شكلاً. وفيما يتعلق بموضوع الدعوى؛ فبما أن الثابت من أوراق القضية أن لجنة الفصل في خلافات ومخالفات عمال الخدمة المنزلية ومن في حكمهم أصدرت قرارها محل الطعن برد طلبات المدعي التي تتمثل بطلب إلزام العاملة بإكمال ما تبقى من مدة العقد والبالغة سنتين تبدأ من تاريخ 23/4/1436هـ، أو إلزامها بدفع قيمة ما تبقى منه. وبما أن العاملة لم تقدم أمام اللجنة ما يثبت صحة ادعائها بتركها العمل بسبب قيام صاحب العمل بضربها ولم تقم اللجنة بإثبات ذلك الادعاء ولم تستند إلى أي دليل يؤيد صحته. وبما أن الأصل في أي دعوى تحميل عبء تقديم البينة على المدعي أو الرجوع باليمين على المدعى عليه؛ كما جاء عن ابن عباس رضي الله عنهما أن رسول الله صلى الله عليه وسلم قال: (لو يُعطى الناس بدعواهم لادَّعى رجالٌ أموال قوم ودماءهم، لكن البيَّنة على المدَّعي واليمين على من أنكر)؛ فأثبت الحديث باللفظ الصريح تحميل المدعي عبء إثبات دعواه من خلال تكليفه الإتيان بالبينة، وقد قال الإمام ابن القيم - رحمه الله تعالى -: "استقرت قاعدة الشريعة أن البينة على المدعي واليمين على المدعى عليه" – زاد المعاد (5/323) -. كما اتفق الفقهاء – رحمهم الله تعالى – على أن المدعي مطالب بالبينة المثبتة لدعواه – الإجماع لابن المنذر(65) -. مما يتبين للدائرة مخالفة القرار محل الطعن للقواعد الشرعية في وسائل الإثبات المتفق عليها. كما أن اللجنة في القرار محل الطعن لم تمكن المدعي من حق الدفاع على ما ادعته العاملة، مخالفة بذلك الفقرة (الثانية) من المادة (الحادية والعشرين) من لائحة عمال الخدمة المنزلية ومن في حكمهم الصادرة بموجب قرار مجلس الوزراء رقم (310) وتاريخ 7/9/1434هـ، حيث نصت على ما يلي: "2- أن تسترشد اللجنة بالإجراءات الواردة في نظام المرافعات الشرعية"، ومن هذه الإجراءات تمكين طرفي الدعوى من حق الدفاع والتوقيع على الأحكام والقرارات الصادرة بين أطراف الدعوى وكذلك منح المتخاصمين المهل المناسبة للاطلاع على المستندات والرد عليها. كما أن حق الدفاع المبني على ما نص عليه في النظام الأساسي للحكم في مادته (47) بأن: "حق </w:t>
      </w:r>
      <w:r>
        <w:rPr>
          <w:rFonts w:ascii="Traditional Arabic" w:hAnsi="Traditional Arabic" w:cs="Traditional Arabic"/>
          <w:sz w:val="32"/>
          <w:szCs w:val="32"/>
          <w:rtl/>
          <w:lang w:bidi="ar-EG"/>
        </w:rPr>
        <w:lastRenderedPageBreak/>
        <w:t>التقاضي مكفول بالتساوي للمواطنين والمقيمين في المملكة"، وهذا النص يعد كاشفاً للطبيعة النظامية لحق التقاضي الذي هو مصون ومكفول للناس كافة ولكل مواطن بذاته أو وكيل عنه حق الالتجاء إلى قاضيه الطبيعي المبين بنظم القضاء والمرافعات أمامه ونظام المحاماة وغير ذلك، مما يدل على أن هذا الحق في أصل شرعته هو حق للناس كافة لا يتمايزون فيما بينهم في مجال اللجوء إليه وإنما تتكافأ مراكزهم النظامية في سعيهم دفاعاً عن حقوقهم ومصالحهم الذاتية، وعزز هذا الحق بضماناته التي تحول دون الانتقاص منه وجعل المواطنين والمقيمين في المملكة سواء في الالتجاء إليه، ومن هذه الضمانات حق الدفاع ولازم ذلك أن عدم تمكين أحد أطراف الدعوى من حق الدفاع إنما ينحل إلى إهدار هذا الحق المقرر في النظام الأساسي للحكم، مما يكون معه القرار مخالفاً لصحيح النظام. كما أن اللجنة في قرارها انتهت إلى رد مطالبة المدعي بالتعويض عن المدة المتبقية في العقد بحجة أنها غير مختصة بالنظر في مطالبة التعويض التي نشأت بين صاحب العمل والعامل. فإنه - وبصرف النظر عن كونها أسست أسبابها على عدم اختصاصها بنظر مطالبة المدعي ثم جاء منطوق قرارها مغايراً لتلك الأسباب حيث قررت رد طلبات المدعي –، فقد نصت المادة (الحادية والعشرون) من لائحة عمال الخدمة المنزلية ومن في حكمهم على أن: "تكون بقرار من الوزير – وفقاً للاختصاص المكاني لكل مكتب عمل تابع لوزارة العمل – لجنة أو أكثر من رئيس وعضوين، يكون أحدهما مستشاراً قانونياً من وزارة العمل؛ للنظر في المطالبات المالية الناشئة بين عمال الخدمة المنزلية، وأصحاب العمل..."، وبما أن هذه المادة جعلت من اختصاص اللجنة النظر في المطالبات المالية الناشئة بين عمال الخدمة المنزلية، وأصحاب العمل. وهذا يشمل جميع المطالبات المالية الناشئة بين العامل وصاحب العمل. وبما أن المدعي أقام دعواه أمام اللجنة في مواجهة العاملة المنزلية التي استقدمها للعمل لديه ولم يقمها في مواجهة مكتب الاستقدام وكان موضوعها منطوياً على مطالبة مالية ضد العاملة لديه، ومن ثم تكون مطالبته داخلة ضمن ما نصت عليه المادة (الحادية والعشرون) – المذكورة أعلاه – فتكون من اختصاص اللجنة، الأمر الذي يكون معه قرار اللجنة غير قائم على أساس سليم مما يتعين معه إلغاؤه، وهو ما تنتهي إليه الدائرة. ولا ينال من ذلك ما أوردته المدعى عليها من طلب نظر القضية بين العامل وصاحب العمل؛ إذ إن مناط نظر الدعوى محدد بقرار مجلس الوزراء آنف الذكر بأن يكون وفق نظام ديوان المظالم، وقد استقر القضاء الإداري على أن الطعن على القرارات الإدارية والقرارات شبه القضائية من الدعاوى العينية والنظر فيها بتحقق مبدأ المشروعية، وللدائرة أثناء نظرها في دعوى المشروعية النظر في إدخال طرف آخر أو طلب التدخل منه متى قدرت أثر ذلك على سير نظر الدعوى أمامها والفصل فيه.</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لجنة الفصل في خلافات ومخالفات عمال الخدمة المنزلية ومن في حكمهم رقم (429) وتاريخ 7/5/1436هـ؛ لما هو مبين بالأسباب.</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6066 /1/ق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6938/ق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عمالية - قرارات لجنة الفصل في خلافات ومخالفات عمال الخدمة المنزلية – المفهوم النظامي لعامل الخدمة المنزلية - الاعتداد بالمهنة المثبتة في الإقامة – عيب السبب.</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لجنة الفصل في خلافات ومخالفات عمال الخدمة المنزلية المتضمن صرف النظر عن دعواه – الثابت استناد القرار إلى أن عدم عمل المدعي في أحد أعمال ومهن عمال الخدمة المنزلية – كون المقصود بعامل الخدمة المنزلية طبقاً للنظام كل شخص ذي صفة طبيعية يؤدي خدمة منزلية مباشرة أو غير مباشرة إلى صاحب العمل أو أي فرد من أفراد أسرته مثل العاملة المنزلية أو العامل المنزلي أو السائق الخاص - مهنة المدعي الثابتة في إقامته هي (سائق خاص) وعدم إثارة ذلك في القرار محل الدعوى رغم أن العبرة هي بالمهنة الموجودة في رخصة الإقامة، وبالتالي يكون القرار غير قائم على سببه النظامي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(1، 21) من لائحة عمال الخدمة المنزلية ومن في حكمهم الصادرة بقرار مجلس الوزراء رقم (310) وتاريخ 7/9/1434هـ.</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البند (2) من قرار مجلس الوزراء رقم (310) وتاريخ 7/9/1434هـ؛ بشأن التظلم من قرارات اللجان المنصوص عليها في لائحة عمال الخدمة المنزلية ومن في حكمهم أمام ديوان المظالم وفقاً لنظامه، وذلك لحين مباشرة المحاكم العمالية اختصاصاتها.</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بأن المدعي تقدم بلائحة دعوى إلى هذه المحكمة قيدت قضية بالرقم المشار إليه، وبإحالتها إلى هذه الدائرة باشرت نظرها على النحو المثبت بمحضر ضبطها، حيث سألت الدائرة المدعي عن دعواه فذكر بأنها الواردة بلائحة الدعوى والمتمثلة في اعتراضه على قرار لجنة الفصل في خلافات ومخالفات عمال الخدمة المنزلية ومن في حكمهم رقم (513) وتاريخ 13/06/1436هـ والمتضمن صرف النظر عن دعواه؛ وذلك بسبب أن المدعي لا يعمل في أحد أعمال ومهن عمال الخدمة المنزلية ومن في حكمهم، وأنه يطلب نقل كفالته على كفيل آخر وسداد الرواتب المتأخرة والمستحقة له وإلغاء بلاغ الهروب عنه. وبعرض الدعوى على ممثل المدعى عليها وطلب الجواب </w:t>
      </w:r>
      <w:r>
        <w:rPr>
          <w:rFonts w:ascii="Traditional Arabic" w:hAnsi="Traditional Arabic" w:cs="Traditional Arabic"/>
          <w:sz w:val="32"/>
          <w:szCs w:val="32"/>
          <w:rtl/>
          <w:lang w:bidi="ar-EG"/>
        </w:rPr>
        <w:lastRenderedPageBreak/>
        <w:t>منه أفاد بأنه يكتفي بما ورد في قرار اللجنة، كما قرر المدعي الاكتفاء، وبناء عليه قررت الدائرة رفع الجلسة للمداولة وإصدار الحكم.</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بعد الاطلاع على أوراق الدعوى وسماعها ولما كان المدعي يهدف من إقامة دعواه إلى طلب إلغاء قرار لجنة الفصل في خلافات ومخالفات عمال الخدمة المنزلية ومن في حكمهم رقم (513) وتاريخ 13/6/1436هـ؛ ما تكون معه الدعوى داخلة في اختصاص المحاكم الإدارية طبقاً لقرار مجلس الوزراء رقم (310) وتاريخ 07/09/1434هـ والذي نص في فقرته الثانية على أنه: "يكون التظلم من قرارات اللجان المنصوص عليها في المادة (الحادية والعشرين) من لائحة عمال الخدمة المنزلية ومن في حكمهم أمام ديوان المظالم وفقاً لنظامه، وذلك إلى حين مباشرة المحاكم العمالية اختصاصاتها".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معالي رئيس الديوان المنظمة للدوائر واختصاصاتها. وعن القبول الشكلي؛ وحيث نص قرار مجلس الوزراء رقم (310) وتاريخ 7/9/1434هـ على أن يكون التظلم من قرارات اللجنة أمام ديوان المظالم وفقاً لنظامه؛ وحيث نص نظام المرافعات أمام ديوان المظالم الصادر بالمرسوم الملكي رقم (م/3) وتاريخ 22/1/1435هـ، في المادة (الثامنة/4)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أو بنشره في الجريدة الرسمية إذ تعذر الإبلاغ به.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وحيث إن القرار محل الدعوى صدر بتاريخ 13/06/1436هـ، وتبلغ المدعي به بتاريخ 13/06/1436هـ، وتقدم المدعي بتاريخ 23/6/1436هـ بعد توجيه المدعى عليها له بالتقدم للمحكمة الإدارية مباشرة؛ ما تكون معه الدعوى مقبولة شكلاً. وعن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وحيث نصت وحصرت المادة (الأولى) من لائحة عمال الخدمة المنزلية الصادر بقرار مجلس الوزراء </w:t>
      </w:r>
      <w:r>
        <w:rPr>
          <w:rFonts w:ascii="Traditional Arabic" w:hAnsi="Traditional Arabic" w:cs="Traditional Arabic"/>
          <w:sz w:val="32"/>
          <w:szCs w:val="32"/>
          <w:rtl/>
          <w:lang w:bidi="ar-EG"/>
        </w:rPr>
        <w:lastRenderedPageBreak/>
        <w:t>رقم (310) وتاريخ 7/9/1434هـ من يخضع للائحة عمال الخدمة المنزلية ومن في حكمهم حيث نصت على: "يقصد بالعبارات الآتية أينما وردت في هذه اللائحة: ...عامل الخدمة المنزلية: كل شخص ذي صفة طبيعية يؤدي خدمة منزلية مباشرة أو غير مباشرة إلى صاحب العمل أو أي فرد من أفراد أسرته؛ مثل العاملة المنزلية أو العامل المنزلي أو السائق الخاص. وعند استخدام عبارة عامل الخدمة المنزلية في هذه اللائحة فإنه يقصد بها عامل الخدمة المنزلية ومن في حكمه"، كما نصت المادة (الواحدة والعشرون) من ذات اللائحة على: "1- تكون بقرار من الوزير - وفقاً للاختصاص المكاني لكل مكتب عمل تابع لوزارة العمل- لجنة أو أكثر من رئيس وعضوين يكون أحدهما مستشاراً قانونياً من وزارة العمل للنظر في المطالبات المالية الناشئة بين عمال الخدمة المنزلية وأصحاب العمل. 2- تسترشد اللجنة بالإجراءات الواردة في نظام المرافعات الشرعية...". وحيث إن الثابت من خلال أوراق القضية ومن خلال إقامة المدعي أنه يعمل في مهنة (سائق خاص)، ولم يتم إثارة ذلك في القرار محل الدعوى وإنما اقتصر ذلك القرار على إقرار المدعي فقط بأنه يعمل في توصيل عاملات وكوفيرات للزبائن، وحيث إن العبرة هي بمهنة المدعي الموجودة في رخصة الإقامة حيث إنها هي المعتبرة في إجراءات القرار وبنائه؛ الأمر الذي تنتهي معه الدائرة إلى إلغاء ذلك القرار.</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وزارة العمل - لجنة الفصل في خلافات ومخالفات عمال الخدمة المنزلية ومن في حكمهم رقم (513) وتاريخ 13/06/1436هـ في القضية رقم (6066) وتاريخ 23/6/1436هـ والمقامة من (...) ضد لجنة الفصل في خلافات ومخالفات عمال الخدمة المنزلية ومن في حكمهم؛ لما هو مبين بالأسباب.</w:t>
      </w:r>
    </w:p>
    <w:p w:rsidR="00EB5478" w:rsidRDefault="00EB5478" w:rsidP="00EB5478">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رقم القضية الابتدائية 1710/1/ق لعام 1435هـ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قضية الاستئناف 6129/ق لعام 1436هـ</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تاريخ الجلسة 10/2/1437هـ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قرارات لجنة فض منازعات صناعة الكهرباء - التعويض عن استخدام ملك الغير - أسبقية وجود الشبكة الكهربائية على التملك – حرمة الملكية الخاصة.</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مطالبة المدعي إلغاء قرار المدعى عليها (لجنة فض منازعات صناعة الكهرباء) الصادر برفض طلبه التعويض عن استخدام جزء من أرضه لصالح مسار الكهرباء أو استئجار أرضه مدة بقائه فيها - الثابت إقرار المدعى عليها بملكية المدعي لعقاره وبوجود أعمدة الكهرباء في العقار محل الدعوى - استناد المدعى عليها في رفضها طلبات المدعي لكون تملكه للأرض لاحقاً لتاريخ وضع الشبكة الكهربائية فيها - خطأ المدعى عليها ومخالفتها للشرع والنظام المتضمنين عدم جواز الاقتطاع من ملك الغير إلا بإذنه الصريح أو بالشراء منه أو بتطبيق القواعد النظامية الصادرة بهذا الخصوص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(18) من النظام الأساسي للحكم الصادر بالأمر الملكي رقم (أ/90) وتاريخ 27/8/1412هـ.</w:t>
      </w:r>
    </w:p>
    <w:p w:rsidR="00EB5478" w:rsidRDefault="00EB5478" w:rsidP="00EB5478">
      <w:pPr>
        <w:numPr>
          <w:ilvl w:val="0"/>
          <w:numId w:val="10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(13) من نظام الكهرباء الصادر بالمرسوم الملكي رقم (م/56) وتاريخ 20/10/1426هـ.</w:t>
      </w:r>
    </w:p>
    <w:p w:rsidR="00EB5478" w:rsidRDefault="00EB5478" w:rsidP="00EB5478">
      <w:pPr>
        <w:numPr>
          <w:ilvl w:val="0"/>
          <w:numId w:val="108"/>
        </w:numPr>
        <w:spacing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نظام نزع ملكية العقارات للمنفعة العامة ووضع اليد المؤقت على العقار الصادر بالمرسوم الملكي رقم (م/15) وتاريخ 11/3/1424هـ.</w:t>
      </w:r>
    </w:p>
    <w:p w:rsidR="00EB5478" w:rsidRDefault="00EB5478" w:rsidP="00EB5478">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الدعوى بالقدر اللازم لإصدار هذا الحكم بأن وكيل المدعي تقدم بلائحة دعوى إلى المحكمة الإدارية بالرياض بتاريخ 28/1/1435هـ قيدت قضية، وبإحالتها إلى هذه الدائرة باشرت نظرها على النحو المثبت بمحاضر الضبط، وسألت الدائرة وكيل المدعي عن دعوى موكله، فذكر أنها الواردة في لائحة الدعوى والتي تتلخص في أنه يطعن على قرار لجنة فض منازعات صناعة الكهرباء رقم (274/34) وتاريخ 13/11/1434هـ، والصادر برفض طلب موكله؛ ولخص أسباب طعنه على القرار في الأسباب التالية: أولاً: أن قرار المدعى عليها مشوب بالقصور في التسبيب، حيث اعتمدت في تسبيبها على رد شركة الكهرباء المدعى عليها في تلك القضية حيث استشهدت بجزء من قرار سابق للجنة فض منازعات صناعة الكهرباء. ثانياً: أن استناد القرار لكون المسار الكهربائي أنشأ قبل تملك المدعي للعقار في إسقاط حقه من التعويض يعتبر مخالفة شرعية ونظامية؛ إذ كيف يُحرم المرء من حقه في الانتفاع به دون تعويض أو إذن منه بذلك، مع أن المدعى عليها في صدر قرارها أقرت بتملك موكله للعقار وأنه يوجد مسار كهربائي </w:t>
      </w:r>
      <w:r>
        <w:rPr>
          <w:rFonts w:ascii="Traditional Arabic" w:hAnsi="Traditional Arabic" w:cs="Traditional Arabic"/>
          <w:sz w:val="32"/>
          <w:szCs w:val="32"/>
          <w:rtl/>
          <w:lang w:bidi="ar-EG"/>
        </w:rPr>
        <w:lastRenderedPageBreak/>
        <w:t>على عقاره ومع ذلك لم يصدر القرار بالتعويض. ثالثاً: مخالفة القرار لنظام نزع ملكية العقارات للمنفعة العامة المادة (الأولى)، حيث نصت على أنه يجوز للوزارات والمصالح الحكومية والأجهزة ذوات الشخصية المعنوية العامة نزع ملكية العقار للمنفعة العامة لقاء تعويض عادل. رابعاً: أن ملكية العقار انتقلت لموكله بما لها من حقوق وجميع الدعاوى المتعلقة بها إذ لم ينص في بيعها على استثناء شيء من ذلك. خامساً: توفر الضرر الذي هو ركن من أركان التعويض، وحيث أثبتت اللجنة وجود منشآت الشركة على عقار موكله المملوك له بموجب صك شرعي ومن ثم تحقق الخطأ وتحقق الضرر باستغلال عقار موكله دون إذن أو تعويض ومن ثم توفرت أركان التعويض الثلاثة الخطأ والضرر والعلاقة بينهما، وختم لائحته بطلب إلغاء قرار لجنة فض منازعات صناعة الكهرباء، وأجرة المثل، وأتعاب المحاماة. ثم أرسلت الدائرة خطابها رقم (10807) وتاريخ 3/4/1435هـ إلى لجنة فض منازعات صناعة الكهرباء لطلب الحضور والرد على الدعوى إلا أنها لم تحضر ولم تقدم رداً. وبجلسة هذا اليوم سمعت الدائرة ملخصاً لدعوى المدعي وأكد وكيل المدعي على طلب موكله إلغاء قرار لجنة فض منازعات صناعة الكهرباء رقم (274/34) وتاريخ 13/11/1434هـ، وحصر دعوى موكله في ذلك، وقرر اكتفاءه بما سبق. وبعد دراسة القضية والمداولة ولما رأت الدائرة جاهزيتها للفصل فيها أصدرت هذا الحكم مبيناً على الأسباب التالية.</w:t>
      </w:r>
    </w:p>
    <w:p w:rsidR="00EB5478" w:rsidRDefault="00EB5478" w:rsidP="00EB5478">
      <w:pPr>
        <w:spacing w:after="20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إلغاء قرار المدعى عليها رقم (274/34) وتاريخ 13/11/1434هـ الصادر برفض طلبه التعويض عن استخدام جزء من أرضه لصالح مسار الكهرباء أو استئجار أرضه مدة بقائه فيها؛ فإن الدعوى تعد على هذا النحو طعناً على قرار إداري وتدخل بذلك في اختصاص المحاكم الإدارية بديوان المظالم ولائياً بموجب المادة (13/ب) من نظامه الصادر بالمرسوم الملكي رقم (م/78) وتاريخ 19/9/1428هـ. كما تختص هذه المحكمة بنظر الدعوى مكانياً وفقاً للمادة (2) من نظام المرافعات أمام ديوان المظالم الصادر بالمرسوم الملكي رقم (م/3) وتاريخ 22/1/1435هـ، وتدخل في الاختصاص النوعي للدائرة وفقاً لقرارات رئيس ديوان المظالم المنظمة للدوائر واختصاصاتها. أما عن القبول الشكلي للدعوى؛ فحيث إن المدعي يذكر أنه تبلغ بالقرار محل الدعوى باستلام نسخة منه عن طريق البريد بتاريخ 8/12/1434هـ، ثم أقام هذه الدعوى بتاريخ 28/1/1435هـ، وقد نصت المادة (13/4) من نظام الكهرباء الصادر بالمرسوم الملكي رقم (م/56) وتاريخ 20/10/1426هـ على أن: "تصدر اللجنة قراراتها بأغلبية الأصوات... ويجوز التظلم من هذا القرار أمام ديوان المظالم خلال ستين يوماً من تاريخ تبليغه"؛ فإن الدعوى تكون مقبولة شكلاً وتقضي الدائرة بقبولها. وعن موضوع الدعوى فإن الثابت من الأوراق أن المدعى عليها تقر بملكية المدعي لعقاره بموجب الصك رقم (11/26) وتاريخ 22/9/1426هـ، وتقر بوجود أعمدة كهرباء في أرض المدعي محل الدعوى بموجب الصك الصادر من المحكمة العامة بالجبيل رقم (2) وتاريخ 28/12/1432هـ وقرار هيئة النظر رقم (28) وتاريخ </w:t>
      </w:r>
      <w:r>
        <w:rPr>
          <w:rFonts w:ascii="Traditional Arabic" w:hAnsi="Traditional Arabic" w:cs="Traditional Arabic"/>
          <w:sz w:val="32"/>
          <w:szCs w:val="32"/>
          <w:rtl/>
          <w:lang w:bidi="ar-EG"/>
        </w:rPr>
        <w:lastRenderedPageBreak/>
        <w:t>12/1/1431هـ، وقد تقدم المدعي بالمطالبة أمام لجنة فض منازعات صناعة الكهرباء بالتعويض عن الجزء المستخدم من أرضه لصالح مسار الكهرباء، وأصدرت اللجنة قرارها رقم (274/34) وتاريخ 13/11/1434هـ الصادر برفض طلبات المدعي؛ لكون تملكه للأرض لاحقاً لتاريخ وضع الشبكة الكهربائية في الأرض، ولكونها ظاهرة للعيان أثناء التملك لها. والدائرة بدراستها للقرار المتظلم منه وطعن المدعي عليه فإنه يثبت لها خطأ ما ذهبت إليه المدعى عليها، ومخالفته لأحكام الشريعة وصحيح النظام، ففي الحديث عن النبي صلى الله عليه وسلم أنه قال: (لا يحل مال امرئ مسلم إلا بطيب نفس منه)، وحيث نصت المادة (الثامنة عشرة) من النظام الأساسي للحكم على أن: "تكفل الدولة حرية الملكية الخاصة وحرمتها، ولا ينزع من أحد ملكه إلا للمصلحة العامة على أن يعوض المالك تعويضاً عادلاً"، وحيث إن المدعى عليها أصدرت قرارها برفض طلب المدعي التعويض عن استخدام شركة الكهرباء لعقاره، ولما كان مالك الأرض لم يوافق على وجود المسار الكهربائي داخل ملكه، وحيث إنه طبقاً للأصول والقواعد المقررة فقهاً وقضاءً، فإنه لا يجوز لأي أحد أن يقتطع من ملك غيره إلا بإذنه الصريح أو بالشراء منه أو بتطبيق القواعد التي نص عليها نظام نزع ملكية العقارات للمنفعة العامة ووضع اليد المؤقت على العقار الصادر بالمرسوم الملكي رقم (م/15) وتاريخ 11/3/1424هـ؛</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لذا فإن الدائرة تنتهي إلى إلغاء قرار المدعى عليها محل الدعوى.</w:t>
      </w: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لجنة فض منازعات صناعة الكهرباء رقم (274/34) وتاريخ 3/11/1434هـ؛ لما هو موضح في الأسباب.</w:t>
      </w: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 دعوى المدعي منصبة على طلبه إلغاء قرار اللجنة، وما ذكره المدعي في اعتراضه على الحكم بتحديد مبلغ التعويض وأجرة المثل تختص اللجان المنصوص عليها بنظام نزع ملكية العقارات للمنفعة العامة ووضع اليد المؤقت على العقار بالفصل فيه في حال الانتهاء من ثبوت أحقيته بالتعويض. أما التعويض عن المصاريف وأتعاب المحاماة فهي تبع لدعواه الأصلية التي قضى الحكم بإلغاء القرار بشأنها.</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w:t>
      </w:r>
      <w:r>
        <w:rPr>
          <w:rFonts w:ascii="Traditional Arabic" w:hAnsi="Traditional Arabic" w:cs="Traditional Arabic"/>
          <w:b/>
          <w:bCs/>
          <w:sz w:val="32"/>
          <w:szCs w:val="32"/>
          <w:rtl/>
        </w:rPr>
        <w:t xml:space="preserve">الابتدائية </w:t>
      </w:r>
      <w:r>
        <w:rPr>
          <w:rFonts w:ascii="Traditional Arabic" w:hAnsi="Traditional Arabic" w:cs="Traditional Arabic"/>
          <w:b/>
          <w:bCs/>
          <w:sz w:val="32"/>
          <w:szCs w:val="32"/>
          <w:rtl/>
          <w:lang w:bidi="ar-EG"/>
        </w:rPr>
        <w:t>3215/1/ق لعام 1434هـ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761/ق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12/5/1437هـ</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قرار إداري - قرارات لجنة فض منازعات صناعة الكهرباء – تعويض – أجرة المثل - وضع كيبل كهربائي في ملك خاص - مدة التعويض بأجرة المثل – لزوم الأجرة مدة الغصب – نطاق اختصاص اللجنة – أسبقية وجود الكيبل على التملك – العمل بالقرينة - الجهة المختصة بتقدير أجرة المثل – التعويض عن أضرار المطالبة.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المدعيان إلغاء قرار المدعى عليها (لجنة فض منازعات صناعة الكهرباء) لاعتراض المدعي الأول على المدة التي شملها التعويض وعدم تعويضه عن الضرر الذي لحقه، وطعن المدعية الثانية (شركة الكهرباء) بعدم اختصاص اللجنة بإصداره وبأسبقية وضع الكيبل على تملك المدعي لأرضه وبعدم قابليته للتنفيذ لعدم تحديد مقدار الأجرة - الثابت</w:t>
      </w:r>
      <w:r>
        <w:rPr>
          <w:rFonts w:ascii="Traditional Arabic" w:hAnsi="Traditional Arabic" w:cs="Traditional Arabic"/>
          <w:sz w:val="32"/>
          <w:szCs w:val="32"/>
          <w:rtl/>
        </w:rPr>
        <w:t xml:space="preserve"> أن</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إلزام المدعى عليها المدعية الثانية بتعويض المدعي بأجرة المثل عن فترة بقاء الكيبل بأرضيه من تاريخ إقامته دعواه حتى تاريخ إزالة الكيبل محل نظر؛ إذ إن المدعي يستحق التعويض ابتداءً من تاريخ تملكه للعقار حيث إن استفادة المدعية الثانية من ملك المدعي دون رضاه يلحق في التوصيف الفقهي بأحكام الغصب الذي قرر له الفقهاء لزوم أجرة الأرض المغصوبة مدة الغصب - إزالة الكيبل من أرض المدعي لا يؤثر على اختصاص اللجنة بنظر المنازعة؛ إذ إنها تختص بالمخالفات التي تنشأ في صناعة الكهرباء وهو ما يتحقق بشغل أرض المدعي بالكيبل – كون الكيبل الكهربائي تحت الأرض مما يعد قرينة على عدم علم المدعي به حال الشراء؛ إذ لم تجر عادة الناس بالتنقيب والحفر لما يريدون شراءه وإنما يكتفي غالبهم بالنظر إلى خلو المبيع من الشواغل الظاهرة - اختصاص اللجنة المنصوص عليها في المادة (السابعة) من نظام نزع الملكية بتقدير أجرة المثل للمدعي – عدم قيام المدعى عليها بتقصي النظر في مدى استحقاق المدعي التعويض عما لحقه من خسائر فعلية تكبدها في سبيل التوصل إلى ما يطالب به من حق - أثر ذلك: إلغاء القرار.</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before="100" w:beforeAutospacing="1"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(13) من نظام الكهرباء الصادر بالمرسوم الملكي رقم (م/56) وتاريخ 20/10/1426هـ.</w:t>
      </w:r>
    </w:p>
    <w:p w:rsidR="00EB5478" w:rsidRDefault="00EB5478" w:rsidP="00EB5478">
      <w:pPr>
        <w:numPr>
          <w:ilvl w:val="0"/>
          <w:numId w:val="105"/>
        </w:numPr>
        <w:spacing w:before="100" w:beforeAutospacing="1"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(7، 20) من نظام نزع ملكية العقارات للمنفعة العامة ووضع اليد المؤقت على العقار الصادر بالمرسوم الملكي رقم (م/15) وتاريخ 11/3/1424هـ.</w:t>
      </w:r>
    </w:p>
    <w:p w:rsidR="00EB5478" w:rsidRDefault="00EB5478" w:rsidP="00EB5478">
      <w:pPr>
        <w:numPr>
          <w:ilvl w:val="0"/>
          <w:numId w:val="105"/>
        </w:numPr>
        <w:spacing w:before="100" w:beforeAutospacing="1" w:after="20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البند (ثالثاً) من المرسوم الملكي رقم (م/15) وتاريخ 11/3/1424هـ؛ بشأن تطبيق أحكام نظام نزع ملكية العقارات للمنفعة العامة ووضع اليد المؤقت على العقار، على العقارات التي تحتاج إليها الشركات التي تتولى إدارة أحد المرافق العامة لتنفيذ مشروعاتها.</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الحكم فيها بأن المدعي تقدم بصحيفة دعوى إلى المحكمة الإدارية بالدمام قيدت رقم (7451/3/ق) وتاريخ 18/10/1433هـ وبعد إحالتها إلى الدائرة الإدارية الثالثة بتلك المحكمة حددت لنظرها جلسة يوم الاثنين 22/11/1433هـ، وفيها حضر المدعي أصالة وحصر دعواه بإلغاء قرار لجنة فض منازعات صناعة الكهرباء بالرياض رقم (195/33) وتاريخ 13/8/1433هـ، فأصدرت تلك الدائرة حكمها رقم (102/د/إ/3/1433هـ)، والقاضي بعدم اختصاصها مكانياً. وبعد ورودها للمحكمة الإدارية بالرياض قيدت بالرقم المبين في صدر هذا الحكم وذلك بتاريخ 8/3/1434هـ ثم أحيلت إلى هذه الدائرة، وقد تضمنت صحيفتها اعتراض المدعي على قرار لجنة فض منازعات صناعة الكهرباء بالرياض رقم (195/33) وتاريخ 13/8/1433هـ والمتضمن الفصل بينه وبين الشركة السعودية للكهرباء بما نصه: "أولاً: إلزام المدعى عليها (الشركة السعودية للكهرباء) بتعويض المدعي بأجرة المثل عن فترة بقاء الكيبل الكهربائي في أرضي المدعي منذ إقامة الدعوى أمام المحكمة العامة في 12/2/1432هـ وحتى تاريخ الإزالة في 1/9/1432هـ. ثانياً: رفض ما عدا ذلك من طلبات"، وقد أرفق بصحيفة دعواه صورة من القرار محل الطعن والذي تضمن في أسبابه استحقاق المدعي لأجرة المثل عن استغلال شركة الكهرباء لأرضيه الواقعتين في المخطط رقم (14/19) في المنطقة الرابعة بالعيون بمحافظة الأحساء من تاريخ أول مطالبة للمدعي من الشركة بالإزالة أمام المحكمة العامة بالعيون بتاريخ 12/2/1432هـ إلى تاريخ إزالة الكيبل الكهربائي في1/9/1432هـ باعتبارها الفترة التي ثبت للجنة تسبب الكيبل فيها بمنعه من الاستفادة من أرضه أو البناء فيها؛ لعدم ثبوت مطالبة المدعي بإزالة الكيبل قبل ذلك، مع التفات اللجنة عما دفعت به الشركة السعودية للكهرباء أمامها من أن الشبكة قد أقيمت قبل تملك المدعي ومن ثم فإنه نزل على ضرر؛ إذ رأت اللجنة عدم الاعتداد بهذا الدفع نظراً لكون الكيبل محل الدعوى كان مدفوناً وغير ظاهر للعيان؛ مما يدل على عدم العلم به. كما انتهت اللجنة إلى رفض طلب المدعي تعويضه عن التعب الصحي؛ نظرً ا لعدم تقديمه ما يثبت ذلك الضرر ولا وجه تحققه. وقد فصل المدعي بصحيفة دعواه وجه طعنه في القرار والذي يتمثل في اعتراضه على المدة التي شملها منطوق القرار والتي بدأت منذ إقامة الدعوى أمام المحكمة العامة بالعيون، في حين يرى استحقاقه للأجرة منذ تاريخ تملكه للأرضين محل الدعوى بتاريخ 14/2/1430هـ بالنسبة للقطعة الأولى ذات الرقم (368)، وبتاريخ 16/1/1430هـ بالنسبة للقطعة رقم (370)، مشيراً إلى صدور حكمين شرعيين لصالحه ضد </w:t>
      </w:r>
      <w:r>
        <w:rPr>
          <w:rFonts w:ascii="Traditional Arabic" w:hAnsi="Traditional Arabic" w:cs="Traditional Arabic"/>
          <w:sz w:val="32"/>
          <w:szCs w:val="32"/>
          <w:rtl/>
          <w:lang w:bidi="ar-EG"/>
        </w:rPr>
        <w:lastRenderedPageBreak/>
        <w:t xml:space="preserve">كل من شركة الاتصالات السعودية وشركة اتحاد الاتصالات (موبايلي) والذي تضمن تعويضه منذ تاريخ تملكه للأرضين وحتى تاريخ إزالة الكيابل، وأرفق صورة منهما، وأشار إلى محاولته ومطالبته للشركة السعودية للكهرباء بالإزالة قبل شكايتهم لكن دون جدوى، كما أشار إلى تضرره نفسياً وجسدياً جراء السفر إلى مواقع اللجان بالرياض وتركه أسرته لمدة يومين عند سفره المتكرر إلى الرياض لحضور الجلسات مع ما يتكبده من خسائر السكن والمواصلات في سبيل ذلك. وبإحالتها إلى الدائرة عقدت في سبيل نظرها عدة جلسات لم يحضر في أي منها من يمثل المدعى عليها، وبعد عدة جلسات حضر وكيل الشركة السعودية للكهرباء وقدم مذكرة اعتراضية على القرار موضوع الدعوى تلخصت في الدفع الشكلي بعدم اختصاص اللجنة مصدرة القرار بنظر النزاع لانقطاع صلة النزاع بصناعة الكهرباء؛ نظراً لإزالة الكيبل قبل نظر الدعوى من قبل اللجنة، مشيراً إلى سوابق للجنة مصدرة القرار في هذا الشأن، كما دفع وكيل الشركة من الناحية الموضوعية بأن قيام الشركة بالإفصاح عن رغبتها بالإزالة في الدعوى التي كانت منظورة بالمحكمة العامة بالعيون لا يقتضي إلزامها بدفع أجرة المثل لاسيما وضمان المبيع على البائع لا على الشركة باعتبار البائع ضامناً للمشتري سلامة المبيع وقت البيع من جميع ما يمنع أو يحد من التصرف فيه، وأشار وكيل الشركة في ذلك إلى قرار هيئة التمييز رقم (28/ف/ب) وتاريخ 20/1/1424هـ، وقرار الدائرة الأولى لتمييز القضايا الحقوقية بمحكمة التمييز بالرياض حول حكم المحكمة العامة بالقريات رقم (92/2) وتاريخ 28/6/1427هـ، متمسكاً بأن دعوى المدعي تتوجه على من باعه طالما اشترى العقار وهو محمل بالأعمدة. كما أشار وكيل المدعية الثانية – الشركة السعودية للكهرباء - إلى أن من المبادئ التي قررها الديوان أن الأساس الشرعي الصحيح الذي يترتب على قيامه ثبوت القضاء للمدعي بالتعويض هو اقتران الملكية بالحيازة ثم صدور عمل إيجابي من المدعى عليها ترتب عليه انتزاع الحيازة من المالك وغل يده عن الانتفاع وإلا فإن حرمان المشتري من الانتفاع بالأرض يكون من ضمان البائع، كما أشار إلى اللجنة لم تأخذ بما دفعت به الشركة أن المدعي نزل على ضرر وأن الشركة تستغرب من عدم اعتداد اللجنة بدفع الشركة استناداً إلى أن الكيبل لم يكن ظاهراً للعيان وأن الشركة غير ملزمة بنقل الشبكة إلا في حالات محددة سواء كانت هوائية أو أرضية مع مساواة المادة (9) من الفصل الثالث من دليل تقديم الخدمة الكهربائية بينهما، وتمسك بأن العيوب الخفية تتوجه للبائع، كما طعن في القرار لعدم تأكد اللجنة من تحقق ضرر المدعي باطلاع اللجنة على رخصة بناء أو غيره مما يؤكد توجه نية البائع إلى الانتفاع بالعقار محل الدعوى، مشيراً إلى أن التعويض إنما شرع جبراً للضرر، وأنه كان من الواجب عل اللجنة التأكد من ثبوت الضرر. كما طعن وكيل الشركة السعودية للكهرباء في القرار بأنه على فرض صحة ما انتهت إليه اللجنة فإنه معيب؛ لعدم قابلية تنفيذه، فلم يحدد فيه مقدار أجرة المثل المستحقة للمدعي أو الجهة التي ستتولى تحديدها مما يكون مثاراً لنزاع جديد بين الطرفين، وختم المذكرة بطلب إلغاء القرار؛ لعدم قيامه عل أسباب صحيحة. وبعرض مذكرة الشركة السعودية للكهرباء على المدعي أصالة طلب أجلاً للاطلاع والرد. </w:t>
      </w:r>
      <w:r>
        <w:rPr>
          <w:rFonts w:ascii="Traditional Arabic" w:hAnsi="Traditional Arabic" w:cs="Traditional Arabic"/>
          <w:sz w:val="32"/>
          <w:szCs w:val="32"/>
          <w:rtl/>
          <w:lang w:bidi="ar-EG"/>
        </w:rPr>
        <w:lastRenderedPageBreak/>
        <w:t>وفي الجلسة التالية قدم المدعي مذكرة جوابية أكد فيها على اختصاص اللجنة لوجود أحكام قضائية قضت باختصاص اللجنة، وأشار المدعي بأنه لا يعلم هو ولا المالك السابق بوجود الكيبل الكهربائي في ملكهم، وأشار إلى الحكم الصادر لصالحه عن المحكمة العامة بالعيون والقاضي بإلزام الشركة بالإزالة، وأشار إلى الحكم الصادر لصالحه ضد شركة اتحاد الاتصالات (موبايلي) بدفع الأجرة اعتباراً من تاريخ تملكه على ذات الأرضين موضوع الدعوى، مؤكداً على مطالبته. وبعرض نسخة من مذكرة المدعي على وكيل الشركة السعودية للكهرباء طلب مهلة للإجابة. وفي جلسة هذا اليوم سمعت الدائرة بتشكيلها الحالي ملخصاً للدعوى والتي طلب فيها المدعي إلغاء القرار، وقدم ممثل الشركة السعودية للكهرباء مذكرة جوابية أحال فيها على ما جاء في مذكرته السابقة وأشار إلى اختلاف بين موكلته وشركة اتحاد الاتصالات (موبايلي) والتي يستدل المدعي بالحكم الصادر لصالحه في مواجهتها؛ وذلك لتأسيس الشركة دفوعها على نظام الكهرباء الصادر بالمرسوم الملكي رقم (م/56) وتاريخ 20/10/1426هـ الذي ينظم إجراءات عملها خلافاً لشركة اتحاد الاتصالات (موبايلي)، وأضاف أن المدعي لم يثبت وجه الضرر الذي أصابه، وأن التعويض في الشريعة إنما شرع لجبر الضرر المادي الحال والثابت، فلا تعويض إلا مع وجود الضرر، وختم مذكرته بطلب إلغاء القرار لعدم قيامه على أسباب نظامية. وبعرض نسخة من مذكرة وكيل الشركة السعودية للكهرباء على المدعي ذكر أنه لا جديد فيها مقرراً الاكتفاء، كما قرر وكيل الشركة الاكتفاء، وعليه قررت الدائرة رفع الجلسة للمداولة، ثم أصدرت حكمها الأول في هذه الدعوى بتاريخ 29/3/1436هـ والقاضي بإلغاء قرار لجنة فض منازعات صناعة الكهرباء رقم (195/33) وتاريخ 13/8/1433هـ؛ لما هو موضح بأسبابه. وباعتراض وكيل المدعية الثانية الشركة السعودية للكهرباء عليه جرى نقضه بحكم الدائرة الإدارية السادسة بمحكمة الاستئناف الإدارية بمنطقة الرياض الصادر بتاريخ 30/6/1436هـ في هذه القضية والمقيدة لدى محكمة الاستئناف الإدارية برقم (3636/ق لعام) 1436هـ؛ لما أبدته من أسباب. وبعد إعادة إحالة القضية إلى هذه الدائرة باشرت نظرها مجدداً وحددت في سبيل ذلك جلستين لم تحضر في أي منهما المدعى عليها؛ فأفهمت الدائرة المدعي الأول ووكيل المدعية الثانية بأنه جرى نقض حكم الدائرة السابق بموجب حكم محكمة الاستئناف الإدارية بمنطقة الرياض آنف الذكر، وبسؤالهما هل لديهما ما يودون إضافته قررا الاكتفاء، فقررت الدائرة رفع الجلسة للمداولة، ثم أصدرت هذا الحكم لما يأتي من الأسباب.</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before="100" w:beforeAutospacing="1"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lastRenderedPageBreak/>
        <w:t xml:space="preserve">لما كان المدعي أقام دعواه هذه طالباً فيها إلغاء قرار لجنة فض منازعات صناعة الكهرباء بالرياض رقم (195/33) تاريخ 13/8/1433هـ، لاعتراضه على المدة التي شملها منطوق القرار الذي قضى بتعويضه بأجرة المثل عن فترة بقاء الكيبل الكهربائي التابع للشركة السعودية للكهرباء في أرضيه، ولعدم الحكم له بالتعويض عن الضرر الذي لحقه. في حين تطلب الشركة السعودية للكهرباء –المدعية الثانية- إلغاء ذات القرار لعدم اختصاص اللجنة بإصداره، ولعدم استحقاق المدعي للتعويض مع أسبقية وضع الكيبل على تملكه لأرضه؛ فإن الدعوى داخلة في اختصاص المحاكم الإدارية ولائياً بموجب المادة (13) الفقرة (ب) من نظام ديوان المظالم الصادر بالمرسوم الملكي رقم (م/78) وتاريخ 19/9/1428هـ التي تنص على أن: "تختص المحاكم بالفصل في الآتي: ...ب- دعاوى إلغاء القرارات الإدارية النهائية التي يقدمها ذوو الشأن..."، وبموجب المادة (13) الفقرة (4) من نظام الكهرباء الصادر بالمرسوم الملكي رقم (م/56) وتاريخ 20/10/1426هـ والتي تنص على أن: "تصدر اللجنة قراراتها بأغلبية الأصوات، وإذا تساوت الأصوات يرجح الجانب الذي صوت معه الرئيس، على أن تكون قراراتها مسببة، ويتلى منطوقها في جلسة علنية، وليس للجنة أن تمتنع عن إصدار قرار في الدعوى استناداً إلى عدم وجود نص في النظام أو اللوائح بحكم النزاع، وعليها في تلك الحالة أن ترجع إلى القواعد العامة المرعية في المملكة، ويجوز التظلم من هذا القرار أمام ديوان المظالم خلال ستين يوماً من تاريخ تبليغه"، كما تختص هذه الدائرة بنظرها مكانياً وفقاً للمادة (الثانية) من نظام المرافعات أمام ديوان المظالم الصادر بالمرسوم الملكي رقم (م/3) وتاريخ 22/1/141435هـ، وتختص بنظرها نوعياً وفقاً لقرارات معالي رئيس الديوان المنظمة للدوائر واختصاصاتها. وعن قبول الدعوى؛ فالقرار محل الدعوى صدر بتاريخ 13/8/1433هـ وتبلغ به المدعي الأول بموجب خطاب رئيس اللجنة رقم (390/ ل ص/33) وتاريخ 17/8/1433هـ، وقيد أصل هذه الدعوى بالمحكمة الإدارية بالدمام بتاريخ 18/10/1433هـ؛ عليه فإن دعوى المدعي الأول مقبولة شكلاً وفقاً لنص المادة (13) الفقرة (4) من نظام الكهرباء آنفة الذكر والتي نصت على جواز التظلم من القرار أمام ديوان المظالم (خلال ستين يوماً من تاريخ تبليغه)، وأما بالنسبة للمدعية الثانية - الشركة السعودية للكهرباء - فإنها قبل أن تتدخل في هذه الدعوى تقدم وكيلها بصحيفة دعوى للمحكمة الإدارية بالدمام بتاريخ 18/10/1433هـ قيدت قضية برقم (7438/3/ق) لعام 1433هـ ضمنها اعتراض موكلته على القرار موضوع الدعوى، والمبلغ لموكلته بتاريخ 18/8/1433هـ، وبإحالة القضية إلى الدائرة الإدارية الأولى بتاريخ 18/10/1433هـ باشرت نظرها على النحو المثبت في محاضر ضبط الجلسات، ثم أصدرت تلك الدائرة حكمها رقم (5/إ /1/3) لعام 1434هـ القاضي بعدم اختصاص المحكمة الإدارية بالدمام مكانياً بنظر الدعوى. وباستئنافه لدى محكمة الاستئناف الإدارية بالدمام - الدائرة الأولى - أصدرت حكمها رقم (445/إ/1/3) لعام 1434هـ القاضي بتأييد الحكم رقم (5/إ/1/3) لعام 1434هـ. وبإحالة القضية إلى المحكمة الإدارية بالرياض وتقييدها بالرقم (6397/1/ق) لعام 1434هـ جرى إحالتها إلى الدائرة </w:t>
      </w:r>
      <w:r>
        <w:rPr>
          <w:rFonts w:ascii="Traditional Arabic" w:hAnsi="Traditional Arabic" w:cs="Traditional Arabic"/>
          <w:sz w:val="32"/>
          <w:szCs w:val="32"/>
          <w:rtl/>
          <w:lang w:bidi="ar-EG"/>
        </w:rPr>
        <w:lastRenderedPageBreak/>
        <w:t xml:space="preserve">الإدارية الأولى بتاريخ 7/5/1434هـ وباشرت نظرها على النحو المبين في ضبطها، ثم جرى تحويل القضية إلى هذه الدائرة بتاريخ 10/4/1435هـ وباشرت نظرها وعقدت في سبيل نظرها عدة جلسات وفقاً لما هو موضح في محاضر ضبطها، حتى انتهت بتقرير وكيل المدعية تنازل موكلته عن القضية لصدور حكم من الدائرة في هذه القضية محل الحكم؛ وبناء على ذلك فإن دعوى الشركة السعودية للكهرباء بالتظلم من هذا القرار مقبولة شكًلا لتقييدها لدى المحكمة الإدارية بالدمام خلال الأجل النظامي آنف الذكر بتاريخ 18/10/1433هـ. وأما عن الموضوع؛ فلما كانت اللجنة مصدرة القرار قد انتهت إلى: "أولاً إلزام المدعى عليها (الشركة السعودية للكهرباء) بتعويض المدعي بأجرة المثل عن فترة بقاء الكيبل الكهربائي في أرضي المدعي منذ إقامة الدعوى أمام المحكمة العامة في 12/2/1432هـ وحتى تاريخ الإزالة في 1/9/1432هـ. ثانياً رفض ما عدا ذلك من طلبات"، في حين اعترض المدعي على عدم شمول القرار لإلزام الشركة بدفع أجرة المثل للفترة السابقة لإقامة دعواه أمام المحكمة العامة في العيون وذلك من تاريخ تملكه للأرضين موضوع الدعوى بتاريخ 14/2/1430هـ بالنسبة للقطعة الأولى ذات الرقم (368) وبتاريخ 16/1/1430هـ بالنسبة للقطعة رقم (370). واعترضت المدعية الثانية على أصل إلزامها بدفع أجرة المثل للمدعي مع كون الكيبل الكهربائي كان موجوداً في الأرضين قبل تملكه إياها، كما اعترضت – على التسليم بصحة ما انتهت إليه اللجنة من لزوم التعويض – بكون القرار صدر معيباً؛ لعدم إمكانية تنفيذه، فلم يحدد فيه مقدار أجرة المثل المستحقة للمدعي أو الجهة التي ستتولى تحديدها مما يكون مثاراً لنزاع جديد بين الطرفين. وإذ إن الدائرة وباطلاعها على ما اشتمل عليه القرار من وقائع وما انتهى إليه من نتيجة ترى أن ما ذهبت إليه اللجنة من الاقتصار على إلزام الشركة السعودية للكهرباء بدفع أجرة المثل للمدعي ابتداء من أول مطالبة له بذلك أمام المحكمة العامة بالعيون محل نظر؛ إذ إن الاقتصار على الإلزام ابتداء بذلك التاريخ – مع عدم لزوم كونه أول مطالبة فعلية من المدعي للشركة – لا يجد ما يسنده شرعاً ونظاماً؛ إذ إن استفادة الشركة السعودية من ملك المدعي دون رضاه وإن لم يكن غصباً إلا أنه ملحق في التوصيف الفقهي بأحكام الغصب، فالشركة وإن لم تكن غاصبة إلا أنها تأخذ أحكام الغصب في لزوم الأجرة لقاء استيفاء المنفعة، وقد قرر الفقهاء لزوم أجرة الأرض المغصوبة مدة الغصب، ومن ذلك ما قرره البهوتي – رحمه الله - في كلامه عن الأرض المغصوبة في كشاف القناع (3/312): (وعليه أجرتها أي أجرة مثل الأرض مدة احتباسها؛ لأن منفعتها ذهبت تحت يده العادية، فكان عليه عوضها كالأعيان)، وقال أيضاً (3/337): (فصل: (وإن كان للمغصوب منفعة تصح إجارتها) يعني إن كان المغصوب مما يؤجر عادة (فعلى الغاصب أجرة مثله مدة مقامه في يده) سواء (استوفى) الغاصب أو غيره (المنافع أو تركها تذهب)؛ لأن كل ما ضمن بالإتلاف جاز أن يضمنه بمجرد التلف في يده كالأعيان). ووفقاً لما تقدم فإن اقتصار اللجنة على إلزام الشركة بدفع أجرة المثل للمدعي ابتداء من أول مقاضاته للشركة مع مطالبته بإلزامها بدفع أجرة انتفاعها طوال مدة تملكه؛ على سند من القول بأنها الفترة التي ثبت فيها تسبب الكيبل من منعه من </w:t>
      </w:r>
      <w:r>
        <w:rPr>
          <w:rFonts w:ascii="Traditional Arabic" w:hAnsi="Traditional Arabic" w:cs="Traditional Arabic"/>
          <w:sz w:val="32"/>
          <w:szCs w:val="32"/>
          <w:rtl/>
          <w:lang w:bidi="ar-EG"/>
        </w:rPr>
        <w:lastRenderedPageBreak/>
        <w:t xml:space="preserve">الاستفادة من الأرض لا يجد ما يسنده شرعاً؛ إذ إن أجرة المثل هنا مستحقة في مقابل استيفاء الشركة لمنفعة العقار بصرف النظر عن مدى تضرر المدعي من ذلك من عدمه؛ إذ ليست هذه الدعوى من قبيل دعاوى التعويض عن الضرر، فلا تعلق لها بالضرر ولا ارتباط بين استحقاق الأجرة ولحوق الضرر بمالك العين؛ فإن الأجرة إنما تستحق في الأعيان التي يؤجر مثلها وتستوفى منفعتها مع بقاء عينها – كما تقدمت الإشارة إلى شيء من ذلك ضمناً -، وبهذا يظهر الرد على ما أثاره وكيل الشركة السعودية للكهرباء من التمسك بعدم تضرر المدعي من فعل الشركة، ولما تقدم فإن هذه الدائرة ترى أنه كان من المتعين على اللجنة النظر في استحقاق المدعى لأجرة المثل ابتداء من تاريخ تملكه للعقارات موضوع الدعوى وفقاً لما تقدم بيانه؛ مما تنتهي معه الدائرة إلى أن قرار اللجنة بالاقتصار على إلزام الشركة بدفع أجرة المثل للمدعي عن بعض مدة تملكه بني على غير سبب صحيح مما يتعين معه إلغاؤه. ولا ينال مما انتهت إليه الدائرة ما ذكره وكيل الشركة السعودية للكهرباء من عدم اختصاص اللجنة لأسبقية إزالة الكيبل على نظر الدعوى؛ إذ إن الثابت أن المدعي تقدم إلى لجنة فض منازعات صناعة الكهرباء بصحيفة دعوى قيدت لديها برقم (213/ق/32) وتاريخ 11/8/1432هـ في حين جرى إزالة الكيبل من أرضيه بتاريخ 1/9/1432هـ كما هو مبين في القرار محل الطعن، هذا من ناحية، ومن ناحية أخرى فإن المادة (الثالثة عشرة) من نظام الكهرباء آنف الذكر قد نصت في فقرتها الأولى على تكوين لجنة لفض المنازعات من ثلاثة من المختصين في الأنظمة واثنين من الخبراء في صناعة الكهرباء وخبير مالي، ونصت في فقرتها (الثانية) على اختصاصات هذه اللجنة، ومنها الفصل في: "المنازعات والشكاوى والمخالفات التي تنشأ في صناعة الكهرباء، وكذلك أي مخالفة لأحكام النظام أو اللوائح التنفيذية له أو تنظيم الهيئة"، وإذ قد جاء تعريف صناعة الكهرباء في المادة (الأولى) من النظام بأنه: "الخدمات الكهربائية التي يقوم بها الأشخاص أو يعتزمون القيام بها، وتشمل إنتاج الطاقة الكهربائية والإنتاج المزدوج ونقل الطاقة الكهربائية وتوزيعها والمتاجرة بها"، وبما أن وضع شركة الكهرباء الكيبل الكهربائي داخل في صناعة الكهرباء باعتباره نقلاً للكهرباء؛ لذا فإن النظر في طلب المدعي مما تختص به اللجنة وفقاً للمادة السالفة الذكر، وعليه فإن ما قامت به اللجنة من إصدار القرار هو من قبيل ممارستها لاختصاصاتها التي أوجبها عليها المنظم في المادة (الثالثة عشرة) في فقرتها (الثانية) آنفة الذكر؛ إذ لا تلازم بين انقطاع صلة المحل بصناعة الكهرباء وعدم اختصاص اللجنة بنظر طلب المدعي؛ لأن طلب المدعي إنما هو متعلق بوقت شغل الأرض بالكيبل الكهربائي والذي يعد من صناعة الكهرباء. كما لا ينال مما انتهت إليه الدائرة من لزوم دفع الشركة أجرة المثل للمدعي مدة انتفاعها ما أرفقه وكيل الشركة من أحكام بمذكرته يرى أنها تؤيد عدم استحقاق المدعي للأجرة؛ وذلك لعدم موافقتها لهذه الدعوى؛ فأما قرار هيئة التمييز رقم (28/ف/ب) وتاريخ 20/1/1424هـ والذي ذهبت فيه إلى أن طريق المدعي في تحرير المبيع على من باعه؛ فإنه متعلق بأعمدة ظاهرة للعيان اشتراها المدعي من مالكها السابق والذي يظهر من حاله الرضى بها، في حين أن الدعوى الماثلة تتعلق بكيبل في باطن الأرض لم يثبت علم </w:t>
      </w:r>
      <w:r>
        <w:rPr>
          <w:rFonts w:ascii="Traditional Arabic" w:hAnsi="Traditional Arabic" w:cs="Traditional Arabic"/>
          <w:sz w:val="32"/>
          <w:szCs w:val="32"/>
          <w:rtl/>
          <w:lang w:bidi="ar-EG"/>
        </w:rPr>
        <w:lastRenderedPageBreak/>
        <w:t xml:space="preserve">المدعي والمالك السابق به فضلاً عن الرضى به. وأما ما تمسك به وكيل الشركة من قرار الدائرة الأولى لتمييز القضايا الحقوقية بمحكمة التميز بالرياض حول حكم المحكمة العامة بالقريات رقم (92/2) وتاريخ 28/6/1427هـ؛ فالواضح منه أنه إنما كان بشأن نزاع على عقار كان مملوكاً للحكومة قبل تصرف وزارة الزراعة فيه بالمنح، وليس هذا من قبيل النزاع الثائر في هذه الدعوى الماثلة؛ إذ لم تقدم الشركة مستنداً لوضعها الكيبل موضوع الدعوى في أرض المدعي، وهكذا فإن سائر ما استدل به وكيل الشركة من أحكام قضائية أو قرارات اللجنة التي ذهبت إلى عدم توجه دعوى المدعي على الشركة طالما اشترى الأرض وهي محملة بالأحمال؛ سائر ذلك غير موصل في هذه الدعوى ولا منطبق عليها؛ باعتبار الكيبل الذي كان في عقارات المدعي كان خفياً عن الأعين مدفوناً في باطن الأرض، ونظراً لاشتمال تلك الوقائع على فروقات مؤثرة، فمنها ما كان أرضاً حكومية منحت من غير الجهة المالكة – كما تقدم -، ومنها ما اشترطت في المؤسسة العامة للكهرباء - في ذلك الحين - احتفاظها بحقها في مرور أبراج وأسلاك الكهرباء كشرط للموافقة على طلب المنهي، وغير ذلك من الاختلافات التي تظهر بين وقائع الدعاوى والتي يكون لها أثرها في اختلاف نتيجة الحكم وإن لم يظهر ذلك بادئ الرأي، وأخص ذلك في هذه الدعوى أن الكيبل الكهربائي كان خفياً غير ظاهر للمشتري وقت الشراء. وأما استنكره وكيل الشركة السعودية للكهرباء من أن اللجنة فرقت بين الشبكة الهوائية والأرضية خلافاً لما جاء في المادة (9) من الفصل الثالث من دليل تقديم الخدمة الكهربائية؛ فليس بمتجه؛ إذ إن ذلك الفصل إنما يتعلق بنقل كبائن التوزيع والشبكات وتكاليف ذلك ولا صلة له بموضوع استحقاق المدعي لأجرة المثل. كما لا ينال مما انتهت إليه الدائرة ما أثاره كيل الشركة السعودية للكهرباء من أن ضمان العيوب على البائع وأنه لا مبرر لإلزام الشركة بدفع أي مبالغ تتعلق بالتعويض؛ إذ إن البحث إنما هو في أجرة انتفاع الشركة من أرض المدعي لا في أرش النقص، فالمدعي لا يطالب الشركة السعودية للكهرباء بأرش النقص الحاصل في أرضه، وإنما يطالبها بأجرة انتفاعها من أرضيه خلال فترة تملكه. وأما كون الشركة كانت شاغلة لجزء من العقار قبل تملك المدعي فإن هذا لا أثر له على مطالبة المدعي للشركة ما ثبت استحقاقه له، والفقهاء – رحمهم الله - قد نصوا على جواز بيع المغصوب لقادر على أخذه من غاصبه، قال البهوتي في كشاف القناع (2/473): (ولا يصح بيع مغصوب؛ لأن بائعه لا يقدر على تسليمه، إلا لغاصبه أو قادر على أخذه منه...؛ لأن المانع معدوم هنا)، وهذا هو البين من حال المدعي فإنه قام بمطالبة الشركة بإخلاء العقار من الكيبل حتى حصل له ذلك، فكان قادراً على تخليص المبيع من التعدي عليه بالكيبل عن طريق المطالبة القضائية، هذا مع أن المتقرر في هذه الدعوى أن الكيبل الكهربائي كان تحت الأرض مما يعد قرينة على عدم علم المدعي به حال الشراء؛ إذ لم تجر عادة الناس بالتنقيب والحفر لما يريدون شراءه وإنما يكتفي غالبهم بالنظر إلى خلو المبيع من الشواغل الظاهرة، والمدعي إنما يطلب من الشركة أجرة الانتفاع والشركة لا تدعي الملك فلا معنى لمطالبتها المدعي بالرجوع على من باعه. وأما بشأن طعن الشركة السعودية للكهرباء في القرار لعدم قابليته للتنفيذ؛ إذ لم يحدد فيه </w:t>
      </w:r>
      <w:r>
        <w:rPr>
          <w:rFonts w:ascii="Traditional Arabic" w:hAnsi="Traditional Arabic" w:cs="Traditional Arabic"/>
          <w:sz w:val="32"/>
          <w:szCs w:val="32"/>
          <w:rtl/>
          <w:lang w:bidi="ar-EG"/>
        </w:rPr>
        <w:lastRenderedPageBreak/>
        <w:t xml:space="preserve">مقدار أجرة المثل المستحقة للمدعي أو الجهة التي ستتولى تحديدها؛ فإنه ولما كانت المادة (20) من نظام نزع ملكية العقارات للمنفعة العامة ووضع اليد المؤقت على العقار الصادر بالمرسوم الملكي رقم (م/15) وتاريخ 11/3/1424هـ قد نصت على أنه: "يجوز وضع اليد مؤقتاً على العقارات لقاء تعويض عادل لا يقل عن أجرة المثل تحدده لجنة التقدير المشار إليها في المادة (السابعة) من هذا النظام، وذلك في حالات الطوارئ والكوارث والأوبئة وما شابها. أو لتنفيذ مشروع ذي نفع عام عاجل يتوقف على وضع اليد المؤقت على العقار المذكور ولا يوجد بديل سواه..."، ولما كانت المادة (السابعة) من النظام المذكور قد نصت على أن: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 مندوب من الجهة صاحبة المشروع. 2- مندوب من وزارة العدل. 3- مندوب من وزارة الشؤون البلدية والقروية. 4- مندوب من وزارة الداخلية. 5- 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والمعروفين بالأمانة، وألا تقل مرتبة مندوب الجهة الحكومية عن السادسة، كما يشترط في مندوب وزارة العدل - بالإضافة إلى ذلك -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أو وصياً أو قيماً عليه"، وإذ إن المرسوم الملكي رقم (م/15) وتاريخ 11/3/1424هـ الصادر به نظام نزع ملكية العقارات للمنفعة العامة ووضع اليد المؤقت على العقار قد نص في البند (ثالثاً) منه على أنه: "دون الإخلال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الحديدية والطرق العامة ونحوها، وذلك بالقدر الذي يتفق وطبيعة عمل هذه الشركات، على أن يصدر قرار نزع الملكية – وفقاً لهذا النظام - من الوزير المشرف على المرفق العام، وأن تدفع الشركة التي تدير المرفق التعويضات المترتبة على ذلك، وأن تضمن لوائح هذا النظام تفاصيل ما يلزم لتنفيذ ذلك"، وعليه فإنه لما كان الثابت أن الشركة السعودية للكهرباء قد وضعت يدها مؤقتاً على عقارات المدعي، ثم أزالتها بعد ذلك؛ فإن تقدير أجرة المثل للمدعي عن وضع الشركة السعودية للكهرباء يدها على عقاراته داخل في اختصاصات هذه اللجنة المنصوص عليه في المادة (السابعة) من نظام نزع ملكية العقارات للمنفعة العامة ووضع اليد المؤقت على العقار آنف الذكر، ولا تختص به اللجنة مصدرة القرار محل الدعوى. وأما بشأن مطالبة المدعي بإلغاء القرار لعدم اشتمال القرار على تعويضه عما لحقه من تعب نفسي وجسدي وما تكبده من خسائر الصرف على السكن والمأكل والمواصلات في سبيل الحضور إلى اللجنة في الرياض مع كونه من سكان محافظة الأحساء؛ فإن البين أن اللجنة لم تر ما يوجب التعويض عن التعب الصحي </w:t>
      </w:r>
      <w:r>
        <w:rPr>
          <w:rFonts w:ascii="Traditional Arabic" w:hAnsi="Traditional Arabic" w:cs="Traditional Arabic"/>
          <w:sz w:val="32"/>
          <w:szCs w:val="32"/>
          <w:rtl/>
          <w:lang w:bidi="ar-EG"/>
        </w:rPr>
        <w:lastRenderedPageBreak/>
        <w:t>والذي أثاره المدعي أمامها في الجلسة التي عقدتها بتاريخ 14/4/1433هـ فانتهت إلى عدم تقديمه ما يثبت الضرر؛ في حين أن المدعي أشار في مرافعته أمام اللجنة إلى أنه قام بمراجعة عدة جهات للتوصل إلى إخراج الشركة السعودية للكهرباء من أرضيه وفي سبيل إلزامها بدفع أجرة المثل، كما أشار أمام هذه الدائرة إلى اضطراره للسفر للحضور أمام لجنة تنظيم الكهرباء ولجنة فض منازعات صناعة الكهرباء، ما يقتضي من اللجنة النظر في مدى استحقاقه التعويض عما لحقه من خسائر فعلية تكبدها في سبيل التوصل إلى ما يطالب به من حق.</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لجنة فض منازعات صناعة الكهرباء رقم (195/33) وتاريخ 13/8/1433هـ؛ لما هو موضح بالأسباب.</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2529/2/ق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3913/2/س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8/9/1437هـ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مالية - وعاء زكوي - إضافة الديون إلى وعاء الزكاة – أخذ الزكاة على الدائن والمدين – حكم الحاكم يرفع الخلاف.</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اللجنة الاستئنافية المتضمن تأييد مصلحة الزكاة والدخل في إضافة المبالغ المستحقة لجهات ذات علاقة إلى وعاء الزكاة – الثابت أن محور الخلاف بين المدعية والمدعى عليها ينحصر في كون المبالغ المشار إليها داخلة ضمن الديون على المدعية أو غير داخلة – استقرار الفتوى في المملكة العربية السعودية على أن الزكاة تؤخذ من الشركات على الدائن والمدين، وعدم ورود دليل صحيح بخصم الديون – حقيقة المبالغ محل الخلاف هي ديون طويلة الأجل باعتبارها قيمة أراضٍ معدة للتطوير والتجارة، وبالتالي تجب فيها الزكاة – أخذ المدعى عليها بقول فقهي معتبر في وجوب الزكاة على الدائن والمدين مع وجود الخلاف الفقهي يجعل القول ملزماً للجميع؛ لكونها نائبة عن الوالي الشرعي في أخذ الزكاة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تتخلص وقائع هذه الدعوى بالقدر اللازم للفصل فيها أن وكيل المدعية تقدم إلى هذه المحكمة بلائحة دعوى تضمنت أنه صدر قرار اللجنة الاستئنافية رقم (1209) لعام 1433هـ المتضمن تأييد اللجنة للمصلحة في إضافة المبالغ المستحقة لجهات ذات علاقة إلى وعاء الزكاة للأعوام من 2005م إلى 2007م دون السماح بخصم الأصول التي نتج عنها هذا الرصيد، وطلب إلغاء قرار اللجنة للحيثيات التالية: أن الرصيد المطلوب للجهات ذات العلاقة إنما هي ذمم دائنة تجارية مقابل شراء أصول متمثلة في أراضي من أجل تطويرها وبالتالي فهي ليست قرضاً؛ إذ إن المدعية لم تقم باستلام نقد وإنما قامت بالحصول على أراضٍ من أجل تطويرها واستخدامها في النشاط التجاري، وختم لائحته بطلب إلغاء القرار محل الدعوى. وبقيد الدعوى قضية وإحالتها لهذه الدائرة حددت لنظرها عدة جلسات كما هو مدون بمحاضر الضبط، حيث قدم ممثل المدعى عليها إجابته على الدعوى المتضمنة أن المصلحة قد استندت في احتساب الزكاة الشرعية على التمويل من قبل جهات ذات علاقة على الفتاوى الصادرة في هذا الشأن ومنها الفتوى رقم (2384/2) وتاريخ 30/10/1406هـ والتي نصت في البند خامساً: "ما تستفيده الشركة من النقود بقرض أو هبة أو إرث أو نحو ذلك، فهذا له حول مستقل متى ما أكمله وجبت فيه الزكاة إذا كان نقداً </w:t>
      </w:r>
      <w:r>
        <w:rPr>
          <w:rFonts w:ascii="Traditional Arabic" w:hAnsi="Traditional Arabic" w:cs="Traditional Arabic"/>
          <w:sz w:val="32"/>
          <w:szCs w:val="32"/>
          <w:rtl/>
          <w:lang w:bidi="ar-EG"/>
        </w:rPr>
        <w:lastRenderedPageBreak/>
        <w:t>أو عروض التجارة أو أي شيء منها"، وكذلك الفتوى رقم (</w:t>
      </w:r>
      <w:r>
        <w:rPr>
          <w:rFonts w:ascii="Traditional Arabic" w:hAnsi="Traditional Arabic" w:cs="Traditional Arabic"/>
          <w:sz w:val="32"/>
          <w:szCs w:val="32"/>
          <w:rtl/>
          <w:lang w:bidi="fa-IR"/>
        </w:rPr>
        <w:t xml:space="preserve">3077/2) </w:t>
      </w:r>
      <w:r>
        <w:rPr>
          <w:rFonts w:ascii="Traditional Arabic" w:hAnsi="Traditional Arabic" w:cs="Traditional Arabic"/>
          <w:sz w:val="32"/>
          <w:szCs w:val="32"/>
          <w:rtl/>
          <w:lang w:bidi="ar-EG"/>
        </w:rPr>
        <w:t>وتاريخ 08/11/1426هـ الصادرة من هيئة كبار العلماء والتي جاء فيها: "أن أدلة وجوب الزكاة عامة تشمل الأموال الزكوية، ولم يرد دليل صحيح يخصم الديون من ذلك، ولا يترتب عليه وجوب الزكاة مرتين في مال واحد؛ لأن الدائن يزكي المال الذي يملكه فهو في ذمة المدين، بينما المدين يزكي مالاً آخر يملكه ويوجد بيده ويتمكن من التصرف فيه، وفرق بين المال الذي بيد الإنسان والمال الذي في ذمته"، وختم مذكرته بطلب رفض الدعوى. وقدم وكيل المدعية مذكرته الجوابية المتضمنة أن المدعى عليها قد استندت في احتساب الزكاة على فتاوى وهي معارضة بفتاوى أخرى لا توجب الزكاة على المدين ولا على الدائن حتى يقبض دينه، وحيث إن موكلتي تبيع العقار بالأقساط فإن بعض العملاء قد لا يستطيع إيفاء ما عليه من دين فلا تزكي المدعية حتى تقبض الأقساط، وقد نصت على ذلك كثير من الفتاوى من سلف الأمة، وأن هذه المسألة من مسائل الخلاف التي لا يحق للمدعى عليها الإلزام بأحد القوليين فضلاً عن إلزامها بخلاف ما قرره علماء هذه الأمة. ثم إن المدعية تشتري الأراضي بالأجل وتبيعها بعد التطوير بالآجل، فلم يدخل في ملكها شيء من المال وليس بيدها الآن شيء من هذا العقار، وختم مذكرته بطلب إلغاء القرار محل الدعوى. ولم تخرج المذكرات المقدمة لاحقاً عن مشمول ما ذكر سابقاً، ومن ثم قرر الطرفان الاكتفاء. فقررت الدائرة رفع الجلسة للمداولة، وأصدرت هذا الحكم مؤسساً على الأسباب الآتية.</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 وكيل المدعية قد أقام هذه الدعوى مبتغياً من ورائها الحكم بإلغاء قرار اللجنة الاستئنافية رقم (1209)</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لعام 1433هـ؛ فإن الدعوى بهذا مما يدخل ضمن ولاية المحاكم الإدارية بديوان المظالم وفقاً للمادة (13/ب) من نظام الديوان الصادر بالرسوم رقم (م</w:t>
      </w:r>
      <w:r>
        <w:rPr>
          <w:rFonts w:ascii="Traditional Arabic" w:hAnsi="Traditional Arabic" w:cs="Traditional Arabic"/>
          <w:sz w:val="32"/>
          <w:szCs w:val="32"/>
          <w:rtl/>
          <w:lang w:bidi="fa-IR"/>
        </w:rPr>
        <w:t xml:space="preserve">/78) </w:t>
      </w:r>
      <w:r>
        <w:rPr>
          <w:rFonts w:ascii="Traditional Arabic" w:hAnsi="Traditional Arabic" w:cs="Traditional Arabic"/>
          <w:sz w:val="32"/>
          <w:szCs w:val="32"/>
          <w:rtl/>
          <w:lang w:bidi="ar-EG"/>
        </w:rPr>
        <w:t>وتاريخ 19/9/1428هـ. كما أن الدعوى داخلة في نطاق ولاية المحكمة المكانية و النوعيَّة طبقاً لأحكام المادة (الثانية) من نظام المرافعات أمام ديوان المظالم الصادر بالمرسوم الملكي رقم (م/3) وتاريخ 22/1/1435هـ، ووفقاً لقرارات رئيس مجلس القضاء الإداري المنظمة لذلك. وعن قبول الدعوى شكلا؛ فحيث إن القرار رقم (</w:t>
      </w:r>
      <w:r>
        <w:rPr>
          <w:rFonts w:ascii="Traditional Arabic" w:hAnsi="Traditional Arabic" w:cs="Traditional Arabic"/>
          <w:sz w:val="32"/>
          <w:szCs w:val="32"/>
          <w:rtl/>
          <w:lang w:bidi="fa-IR"/>
        </w:rPr>
        <w:t xml:space="preserve">1209) </w:t>
      </w:r>
      <w:r>
        <w:rPr>
          <w:rFonts w:ascii="Traditional Arabic" w:hAnsi="Traditional Arabic" w:cs="Traditional Arabic"/>
          <w:sz w:val="32"/>
          <w:szCs w:val="32"/>
          <w:rtl/>
          <w:lang w:bidi="ar-EG"/>
        </w:rPr>
        <w:t xml:space="preserve">صدر بتاريخ 26/09/1433هـ، وحيث قرر وكيل المدعية في لائحة الدعوى أنه لم يصل للمدعية القرار المطعون عليه بشكل رسمي وعند علمها بالقرار قدمت تظلمها للمدعى عليها ومن ثم قيدت هذه الدعوى لدى المحكمة قبل انقضاء المدة المقررة في المادة (السادسة) من نظام المرافعات أمام ديوان المظالم، وحيث لم تعارض ذلك المدعى عليها ولم تقدم ما يثبت خلافه، وحيث إن الأصل في العلم بالقرارات الإدارية هو قول المدعي مالم يظهر خلاف ذلك؛ فإن الدائرة تقرر قبول الدعوى شكلاً. وعن موضوع الدعوى؛ وباطلاع الدائرة على قرار اللجنة الاستئنافية رقم (1209) لعام 1433هـ المتضمن تأييد اللجنة وجهة نظر المصلحة في إضافة المبالغ المستحقة لجهات ذات علاقة إلى وعاء الزكاة للأعوام من 2005م إلى 2007م، وحيث إن محور </w:t>
      </w:r>
      <w:r>
        <w:rPr>
          <w:rFonts w:ascii="Traditional Arabic" w:hAnsi="Traditional Arabic" w:cs="Traditional Arabic"/>
          <w:sz w:val="32"/>
          <w:szCs w:val="32"/>
          <w:rtl/>
          <w:lang w:bidi="ar-EG"/>
        </w:rPr>
        <w:lastRenderedPageBreak/>
        <w:t>الخلاف بين الطرفيين انحصر في كون هذه المبالغ داخلة ضمن الديون التي على المدعية أو غير داخلة، وحيث إنه ممن استقرت عليه الفتوى في المملكة العربية السعودية أن الزكاة تؤخذ من الشركات على الدائن والمدين وفقاً لما جاء في فتوى هيئة كبار العلماء رقم (3077/2</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وتاريخ 08/11/1426هـ، والتي جاء فيها: "أن أدلة وجوب الزكاة عامة تشمل الأموال الزكوية، ولم يرد دليل صحيح بخصم الديون من ذلك، ولا يترتب عليه وجوب الزكاة مرتين في مال واحد؛ لأن الدائن يزكي المال الذي يملكه فهو في ذمة المدين، بينما المدين يزكي مالاً آخر يملكه ويوجد بيده ويتمكن من التصرف فيه، وفرق بين المال الذي بيد الإنسان والمال الذي في ذمته"، وحيث إن حقيقة هذه المبالغ الداخلة ضمن بند مبالغ مستحقة لجهات ذات علاقة إنما هي ديون طويلة الأجل باعتبارها قيمة أراضٍ معدة للتطوير والتجارة، وبالتالي فتجب فيها الزكاة ولا عبرة بكونها أراضٍ؛ إذ العبرة بما ثبت في ذمة الشركة وهي أقيام هذه الأراضي. كما لا عبرة لكون المدعية تبيع هذه الأراضي بعد تطويرها والبناء عليها بالأقساط على أشخاص قد لا يمكنهم السداد؛ وذلك لأن الأصل ثبوت ذلك في ذمتهم لها هذا من ناحية، ومن ناحية أخرى أن المدعية كما قررت لا تنقل ملكية هذه العقارات إلا بعد استكمال قيمتها؛ لذا فإن الدائرة تنتهي إلى الحكم برفض الدعوى لموافقة القرار للأصول الشرعية لجباية فريضة الزكاة. ولا ينال من ذلك ما أثارته المدعية من وجود خلاف فقهي في وجوب الزكاة على المدين وكذلك عدم وجوب الزكاة على الدائن حتى يقبض دينه؛ وذلك لأن المدعى عليها إذا أخذت بقول فقهي معتبر وهو ما استقرت عليه الفتوى في البلاد فيكون ما أخذت به ملزماً للجميع ممن يخضعون لنظام الزكاة؛ لكونها نائبة عن الوالي الشرعي في أخذ الزكاة.</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برفض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r>
        <w:rPr>
          <w:rFonts w:ascii="Traditional Arabic" w:hAnsi="Traditional Arabic" w:cs="Traditional Arabic"/>
          <w:b/>
          <w:bCs/>
          <w:sz w:val="32"/>
          <w:szCs w:val="32"/>
          <w:rtl/>
        </w:rPr>
        <w:t>.</w:t>
      </w:r>
    </w:p>
    <w:p w:rsidR="00EB5478" w:rsidRDefault="00EB5478" w:rsidP="00EB5478">
      <w:pPr>
        <w:spacing w:after="0" w:line="240" w:lineRule="auto"/>
        <w:rPr>
          <w:rFonts w:ascii="Traditional Arabic" w:hAnsi="Traditional Arabic" w:cs="Traditional Arabic"/>
          <w:b/>
          <w:bCs/>
          <w:sz w:val="32"/>
          <w:szCs w:val="32"/>
          <w:rtl/>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3597/2/ق لعام 1435هـ</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5362/2/س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19/11/1437هـ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مالية - استئناف ضريبي – حسم استثمارات من الوعاء الزكوي – رفض إضافة أرباح إلى الوعاء الزكوي - اعتبار نية المالك في وجوب الزكاة – اعتبار الحول القمري في وجوب الزكاة.</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(مصلحة الزكاة والدخل) إلغاء بندي قرار المدعى عليها (اللجنة الاستئنافية الضريبية) فيما تضمناه من حسم الاستثمارات محل الدعوى من الوعاء الزكوي للشركة المربوط على حساباتها، ورفض إضافة الأرباح محل الدعوى إلى الوعاء الزكوي استناداً على أن توزيعها كان قبل حولان الحول الميلادي – الثابت أن الاستثمارات محل الدعوى تمثل أسهم تأسيس في إحدى الشركات اقتنتها الشركة لمدة (21) عاماً دون أن تتصرف فيها إلا ببيع جزء منها، مما يدل على أن تملكها للأسهم كان بقصد (القنية) – نية المالك هي المعتبرة في ضم الأسهم إلى الوعاء الزكوي فإن كان تملكها على سبيل (الاتجار) بحيث تكون معدة للتداول بيعاً وشراءً وجب أخذ الزكاة عنها، أما إذا كانت (قنية) بحيث تكون أصولاً تدر أرباحاً فتعتبر مستثناه من الزكاة - رفض المدعى عليها إضافة الأرباح محل الدعوى إلى الوعاء الزكوي استناداً على أن توزيعها كان قبل حولان الحول الميلادي فيه مخالفة للشرع والنظام اللذين تضمنا الاعتداد بالحول القمري في حلول الزكاة - أثر ذلك: إلغاء البند الثاني من القرار، ورفض ما عدا ذلك.</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(2) من النظام الأساسي للحكم الصادر بالأمر الملكي رقم (أ/90) وتاريخ 27/8/1412هـ.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الدعوى بالقدر اللازم لإصدار الحكم فيها، أن المدعية تقدمت بصحيفة دعوى للمحكمة الإدارية بجدة في 21/6/1435هـ، وقد تضمنت بمستنداتها: الطعن على البند الـ (2/2/ب) والبند الـ (2/4) من قرار اللجنة الاستئنافية الضريبية رقم (1372) لعام 1435هـ، الصادر بشأن طعن: شركة (...) للمقاولات المحدودة، على الربط الزكوي الصادر عن المدعية. وشرحت أسباب طعنها: بأن اللجنة قد قضت في البند الـ (2/2/ب): بتأييد استئناف الشركة في طلبها بحسم الاستثمارات لعامي (2006م-2007م) من الوعاء الزكوي، وإلغاء القرار الابتدائي فيما قضى به في هذا الخصوص. وأوضحت المدعية بأن الاستثمارات محل الخلاف هي استثمارات متداولة ومتاحة للبيع، وهي بغرض الاتجار وليست بغرض القنية، ولذا فإنه يجب ضمها إلى الوعاء الزكوي خلافاً لما قضت به اللجنة. أما بالنسبة للبند الـ (2/4) </w:t>
      </w:r>
      <w:r>
        <w:rPr>
          <w:rFonts w:ascii="Traditional Arabic" w:hAnsi="Traditional Arabic" w:cs="Traditional Arabic"/>
          <w:sz w:val="32"/>
          <w:szCs w:val="32"/>
          <w:rtl/>
          <w:lang w:bidi="ar-EG"/>
        </w:rPr>
        <w:lastRenderedPageBreak/>
        <w:t>فإن اللجنة قد قضت بتأييد استئناف الشركة في طلبها بعدم إضافة الأرباح الموزعة إلى الوعاء الزكوي لعام (2006م)، وإلغاء القرار الابتدائي فيما قضى به في هذا الخصوص، وأوضحت المدعية بأن اللجنة قد أسست قرارها على أن توزيع الأرباح كان قبل حولان الحول الميلادي، في حين أن المعتبر في وجوب الزكاة هو الحول القمري، والذي حال على حساب الشركة قبل توزيع الأرباح. وبإحالتها إلى الدائرة، وطلب المدعى عليها للإجابة عن الدعوى، امتنعت عن الحضور فيما تمسكت المدعية بطلبها في الدعوى وقدمت نسخة من الفتاوى والأحكام التي تستند إليها في دعواها. وفي جلسة هذا اليوم قررت الدائرة رفع الجلسة للمداولة، ثم أصدرت حكمها هذا علناً مبنياً على التالي.</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قد رفعت دعواها بالطعن على قرار اللجنة الاستئنافية الضريبية؛ فإن المحكمة تبسط ولايتها على الدعوى؛ طبقاً لما نصت عليه المادة (13/ب) من نظام ديوان المظالم الصادر بالمرسوم الملكي رقم (م/78) وتاريخ 19/9/1428هـ. ولما كانت المدعية قد أبلغت بالقرار – محل الدعوى - بكتاب رئيس اللجنة الاستئنافية الضريبية المؤرخ في 3/5/1435هـ، وتقدمت بطعنها عليه في 21/6/1435هـ، فإن المحكمة تقضي بقبول الدعوى؛ لتقديمها خلال الأجل المنظم بحكم المادة (8/4) من نظام المرافعات أمام ديوان المظالم، المعدلة بالمرسوم الملكي رقم (م/65) وتاريخ 13/9/1436هـ؛ أما عن الموضوع، فإنه بالنسبة للبند الـ (2/2/ب) من قرار اللجنة الاستئنافية فيما تضمنه من حسم الاستثمارات لعامي (2006م-2007م) من الوعاء الزكوي، فلما كان مستمسك المدعية في طعنها على ما قضت به اللجنة في هذا البند: أن الاستثمارات محل الخلاف هي استثمارات متداولة ومتاحة للبيع، وهي بغرض الاتجار وليست بغرض القنية، ولذا فإنه يجب ضمها إلى الوعاء الزكوي. ولما كانت الاستثمارات محل الخلاف تمثل أسهم تأسيس في "شركة (...)" تمت المساهمة بها في 12/8/1412هـ، وقد بقيت في حوزة الشركة – المربوط على حسابتها - لمدة (21) عاماً، ولم تقم بالتصرف فيها إلا في عام (2005م)، حيث باعت جزءاً منها يقدر بـ (3.725) سهماً من أصل (26.725) سهماً، فيما صدر قرار الشركاء المؤرخ في 22/3/1426هـ متضمناً احتفاظهم بهذه الأسهم كاستثمارات طويلة الأجل. ولما كانت الأسهم تمثل حصة مالكها في الشركة، ومن ثم فإن المعتبر في ضمها إلى الوعاء الزكوي: هو تحديد ما إذا كان تملكها على سبيل الاتجار، بحيث تكون معدة للتداول بيعاً وشراءً، فتكون حينها (عروض تجارة) يجب أخذ الزكاة عنها، أما إن كانت (قنية) بحيث اتخذها مالكها أصولاً تدر عليه الأرباح من نشاط الشركة المساهم فيها، فإن هذه الأسهم إنما تعبر عن حصة مالكها في أصول الشركة المستثناة من الزكاة، وحيث إن نية مالك الأسهم هي المعيار المعتبر في تحديد ذلك، والتي تستشفها المحكمة على ضوء تصرفاته. وإذ الثابت من المستندات أن الشركة مالكة الأسهم قد اقتنتها لمدة (21) عاماً دون أن تتصرف فيها إلا ببيع جزء منها عام (2005م)، ومن ثم فإن </w:t>
      </w:r>
      <w:r>
        <w:rPr>
          <w:rFonts w:ascii="Traditional Arabic" w:hAnsi="Traditional Arabic" w:cs="Traditional Arabic"/>
          <w:sz w:val="32"/>
          <w:szCs w:val="32"/>
          <w:rtl/>
          <w:lang w:bidi="ar-EG"/>
        </w:rPr>
        <w:lastRenderedPageBreak/>
        <w:t xml:space="preserve">المحكمة تستنتج أن تملك الشركة للأسهم كان بقصد القنية، ولم يكن اتجاراً تتغيا فيه البيع والشراء. دون أن ينال من ذلك أن الشركة قد باعت جزءاً منها؛ حيث إن الاستدلال على نية المكلف بمجرد بيع جزء من أصوله غير معتبر في حمل نيته على الاتجار بها؛ إذ إن تداول العروض التجارية إنما يكون بطريق توارد البيع والشراء على السلع بشكل منتظم، وهو ما لا ينطبق على حال الشركة؛ فبيع جزء من أصول الشركة أمر وارد ويحتمله الحال، كالحاجة للسيولة النقدية، أو لتغطية ديون لحقت بها، دون أن يحيل ذلك نية المكلف إلى الاتجار؛ إذ على نقيضه قد تهدف الشركة إلى تعزيز أصولها بضم أصول جديدة، ولو اعتبر مجرد البيع دليلاً على نية المكلف للاتجار لما استثني من الوعاء الزكوي أي أصل، إذ لا يشترط في وصف الأصل أن يكون تملكه على سبيل التأبيد، فهذا متعذر؛ حيث إن كل الأصول عرضة للبيع وفقاً للظروف المادية المتغيرة بطبيعتها. ولذا فإنه يكتفى بنية المكلف في اتخاذ هذا الأصل كقنية يتغيا منها تحصيل الأرباح، وهو ما يستشف من النظر لتصرفاته، وعليه فإن المحكمة تخلص إلى رفض طعن المدعية المتعلق بهذا البند. أما بالنسبة للبند الـ (2/4) من قرار اللجنة الاستئنافية فيما تضمنه من عدم إضافة الأرباح الموزعة عام (2006م) إلى الوعاء الزكوي؛ استناداً إلى أن توزيع الأرباح كان قبل حولان الحول الميلادي، وحين إن طعن المدعية يستند إلى أن المعتبر في وجوب الزكاة هو الحول القمري، والذي حال على حساب المدعية قبل توزيع الأرباح. ولما كانت الشريعة قد جعلت المواقيت علامات للمكلفين، فنصبت مواقيت مكانية وزمانية للحاج والمعتمر، وضربت المواقيت التي يعتد فيها بدخول وقت الصلاة ووجوب أدائها، ومثل ذلك ميقات الزكاة الذي تجب بحلوله، ولما كانت هذه المواقيت من وضع الشارع الكريم، فإنها لا تحمل إلا على معناها الشرعي. وحيث إن استقراء أحكام الشرع الحنيف لدالٌ على أن الأهلة هي المواقيت التي علقت عليها الأحكام؛ قال الله تعالى: (يسألونك عن الأهلة قل هي مواقيت للناس والحج) البقرة (189)، وقال تعالى: </w:t>
      </w:r>
      <w:r>
        <w:rPr>
          <w:rFonts w:ascii="Traditional Arabic" w:hAnsi="Traditional Arabic" w:cs="Traditional Arabic"/>
          <w:b/>
          <w:sz w:val="32"/>
          <w:szCs w:val="32"/>
          <w:rtl/>
        </w:rPr>
        <w:t xml:space="preserve">﴿إِنَّ عِدَّةَ الشُّهُورِ عِنْدَ اللَّهِ اثْنَا عَشَرَ شَهْراً فِي كِتَابِ اللَّهِ يَوْمَ خَلَقَ السَّمَوَاتِ وَالأَرْضَ...﴾ </w:t>
      </w:r>
      <w:r>
        <w:rPr>
          <w:rFonts w:ascii="Traditional Arabic" w:hAnsi="Traditional Arabic" w:cs="Traditional Arabic"/>
          <w:b/>
          <w:sz w:val="32"/>
          <w:szCs w:val="32"/>
          <w:rtl/>
          <w:lang w:bidi="ar-EG"/>
        </w:rPr>
        <w:t xml:space="preserve">التوبة (36) وقال تعالى: </w:t>
      </w:r>
      <w:r>
        <w:rPr>
          <w:rFonts w:ascii="Traditional Arabic" w:hAnsi="Traditional Arabic" w:cs="Traditional Arabic"/>
          <w:b/>
          <w:sz w:val="32"/>
          <w:szCs w:val="32"/>
          <w:rtl/>
        </w:rPr>
        <w:t>﴿هُوَ الَّذِي جَعَلَ الشَّمْسَ ضِيَاءً وَالْقَمَرَ نُوراً وَقَدَّرَهُ مَنَازِلَ لِتَعْلَمُوا عَدَدَ السِّنِينَ وَالْحِسَابَ..﴾ يونس (5)</w:t>
      </w:r>
      <w:r>
        <w:rPr>
          <w:rFonts w:ascii="Traditional Arabic" w:hAnsi="Traditional Arabic" w:cs="Traditional Arabic"/>
          <w:b/>
          <w:sz w:val="32"/>
          <w:szCs w:val="32"/>
          <w:rtl/>
          <w:lang w:bidi="ar-EG"/>
        </w:rPr>
        <w:t>؛</w:t>
      </w:r>
      <w:r>
        <w:rPr>
          <w:rFonts w:ascii="Traditional Arabic" w:hAnsi="Traditional Arabic" w:cs="Traditional Arabic"/>
          <w:sz w:val="32"/>
          <w:szCs w:val="32"/>
          <w:rtl/>
          <w:lang w:bidi="ar-EG"/>
        </w:rPr>
        <w:t xml:space="preserve"> وقال النبي صلى الله عليه وسلم – في الحديث المتفق عليه -: (السنة اثنا عشر شهراً منها أربعة حرم، ثلاث متواليات: ذو القعدة، وذو الحجة، والمحرم. ورجب مضر الذي بين جمادى وشعبان). ولذا فإن النظام الأساسي للحكم الصادر بالأمر الملكي رقم (أ/90) وتاريخ 27/8/1412هـ قد نص في المادة الـ (2) منه على أن: "عيدا الدولة هما: عيد الفطر، وعيد الأضحى، وتقويمها هو التقويم الهجري"؛ الأمر الذي تخلص معه المحكمة إلى أن الحول القمري هو المعتبر في حلول الزكاة ووجوب أدائها، وحيث خلصت اللجنة الاستئافية إلى خلافه؛ فإن قرارها تضمن حيداً عن الأصول الشرعية بما يرتب بطلانه.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البند الـ (2/4) من قرار اللجنة الاستئنافية الضريبية رقم (137) لعام 1435هـ، ورفض ما عدا ذلك.</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القضية الابتدائية 3473/1/ق لعام 1435هـ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2255/ق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15/9/1437هـ</w:t>
      </w:r>
    </w:p>
    <w:p w:rsidR="00EB5478" w:rsidRDefault="00EB5478" w:rsidP="00EB5478">
      <w:pPr>
        <w:tabs>
          <w:tab w:val="left" w:pos="6540"/>
          <w:tab w:val="right" w:pos="9360"/>
        </w:tabs>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مالية – إعانات حكومية - رفض منح قرض – مفارقة القبول المبدئي الموافقة النهائية – حجية الإقرار الإلكتروني - طبيعة عقد القرض – السلطة التقديرية للجهة الإدارية – تصحيح الخطأ المادي في 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المدعى عليه (بنك التسليف) برفض الطلب المقدم منها المتضمن طلب قرض لإقامة مشروع مدرسة أهلية – الثابت تقدم المدعية بطلبها عن طريق الموقع الإلكتروني للمدعى عليه وقبوله مبدئياً وذلك لا يعني البتة الموافقة النهائية عليه، فالقبول المبدئي هو مرحلة من عدة مراحل تتخذها الجهة للوصول إلى الموافقة النهائية بعد التأكد من توافر الشروط – إقرار المدعية بالموافقة على البنود الواردة في الموقع الإلكتروني ومنها موافقتها على أن جميع ما يطلب منها من مستندات أو دراسات لا يعني الموافقة على تمويل المشروع، كما أن المدعى عليه غير مسؤول عن أي التزامات مالية قد تتحملها خلال فترة التقديم - عقد القرض يعد من عقود التبرعات فهو مندوب في حق المقرِض وليس بملزم له، ثم إن رفض المدعى عليه أو قبوله للطلب يعود لسلطته التقديرية – أثر ذلك: رفض الدعوى.</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الحكم فيها أنه تقدم الى المحكمة الإدارية بالرياض المدعي وكالة بلائحة دعوى ضد وزارة التجارة جاء فيها ما يلي: أنه يتظلم من قرار المدعى عليها رفض الطلب رقم (40140649755) المتضمن طلب قرض من بنك التسليف والادخار لإقامة مشروع مدرسة أهلية، وذلك أن موكلته قد تقدمت بطلب قرض من بنك التسليف والادخار بتاريخ 15/11/1433هـ وقد تمت مطابقة الشروط بتاريخ 27/12/1433هـ وتم اجتياز المقابلة بتاريخ 30/1/1434هـ، وقد قامت موكلته باستئجار مبنى وتأثيثه بمعامل حاسب آلي والكراسي والطاولات من أرقى وأحدث الأثاث وشراء عدد أربع حافلات مجهزة ومكيفة وتحملت موكلته الديون في انتظار تسليم القرض، وعند مراجعة موكلته لبنك التسليف فوجئت أن مدير البنك قد قرر وقف دعم المشروع بحجة أن هناك دراسة لوضع المنشآت التعليمية، وانتهى وكيل المدعية بطلب إلغاء قرار المدعى عليها بعدم دعم المشروع وإلزامها باستكمال إجراءات القرض. وفي يوم الثلاثاء 21/7/1435هـ عقدت أولى الجلسات وفيها سألت الدائرة وكيل المدعية عن دعواه فأكد بأنها على وفق ما جاء بلائحة الدعوى، وبطلب الجواب من ممثل المدعى عليها </w:t>
      </w:r>
      <w:r>
        <w:rPr>
          <w:rFonts w:ascii="Traditional Arabic" w:hAnsi="Traditional Arabic" w:cs="Traditional Arabic"/>
          <w:sz w:val="32"/>
          <w:szCs w:val="32"/>
          <w:rtl/>
          <w:lang w:bidi="ar-EG"/>
        </w:rPr>
        <w:lastRenderedPageBreak/>
        <w:t>قدم مذكرة من صفحة واحدة سلم وكيل المدعية صورة منها وطلب مهلة للرد، وقد ورد في المذكرة المقدمة من المدعى عليها ما مضمونه: جميع ما ذكر من تكاليف مادية ذكرتها المدعية في دعواها لم يطلب البنك منها إجراءات تكون لها هذه التكاليف، كما أن المدعية قد قامت بالتأشير عند تقديم الطلب الإلكتروني على عدة بنود والذي ينص البند الثالث منها: "أقر أن جميع ما يطلب من مستندات أو دراسات أو إجراءات تتخذ لا تعني موافقة البنك على التمويل مالم يتم توقيع اتفاقية التمويل مع البنك"، ونص البند الرابع: "كما أقر أن البنك غير مسؤول عن أي التزامات مالية قد أتحملها خلال فترة التقديم". وفي يوم الثلاثاء 23/10/1435هـ قدم وكيل المدعية مذكرة من ثلاث صفحات تسلم ممثل الجهة صورة منها وطلب مهلة للرد ولم تتضمن المذكرة المقدمة من وكيل المدعية زيادة عما سبق تقديمه. وفي يوم الثلاثاء 23/10/1435هـ قدم وكيل المدعية مذكرة من ثلاث صفحات تسلم ممثل الجهة صورة منها وطلب مهلة للرد ولم تتضمن المذكرة المقدمة من وكيل المدعية زيادة عما سبق تقديمه. وفي يوم الثلاثاء 17/2/1436هـ تبين عدم حضور أي من طرفي الدعوى. وفي يوم الثلاثاء 30/12/1436هـ حضر وكيل المدعية وحصر دعواه بإلزام المدعى عليها استكمال إجراءات القرض. ولصلاحية القضية للفصل فيها قررت الدائرة قفل باب المرافعة ورفع الجلسة للمداولة وإصدار الحكم فيها.</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غاية ما يهدف إليه المدعي وكالة من إقامة الدعوى هو طلب إلغاء قرار بنك التسليف والادخار بعدم الموافقة على طلب القرض؛ وعليه فإن الاختصاص بنظر الدعوى ينعقد للمحاكم الإدارية طبقاً لنص المادة (13/ ب) من نظام ديوان المظالم المصادق عليه بالمرسوم الملكي رقم (م/78) لعام 1428 هـ. كما تدخل هذه الدعوى في اختصاص الدائرة مكانياً، وفقاً لما قررته المادة (الثانية) من نظام المرافعات أمام ديوان المظالم الصادر بالمرسوم الملكي رقم (م/3) وتاريخ 22/1/1435هـ والمنشور في الجريدة الرسمية بتاريخ 10/2/1435هـ،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كما تختص الدائرة نوعياً بنظر الدعوى وفقاً للقرارات المنظمة لذلك. ومن حيث الشكل؛ فإن المدعية تظلمت بتاريخ 7/1/1435هـ أمام المدعى عليها حيث صدر منها ما يوحي بالقرار محل التظلم، في حين صدر القرار بتاريخ 14/9/1435هـ والمدعية تقدمت بدعواها أمام ديوان المظالم بتاريخ 6/4/1435 هـ، فتكون دعواها مقبولة شكلاً وفقاً لما قررته المادة (8) الفقرة (4) من نظام المرافعات أمام ديوان المظالم. أما عن موضوع الدعوى فإن وكيل المدعية يتظلم من قرار المدعى عليها رفض الطلب رقم (40140649755) المتضمن طلب قرض من بنك التسليف والادخار لإقامة مشروع مدرسة أهلية، وقد أورد وكيل المدعية في لائحة الدعوى وفي الدفوع المقدمة في الجلسات كافة ما لحق موكلته من أضرار </w:t>
      </w:r>
      <w:r>
        <w:rPr>
          <w:rFonts w:ascii="Traditional Arabic" w:hAnsi="Traditional Arabic" w:cs="Traditional Arabic"/>
          <w:sz w:val="32"/>
          <w:szCs w:val="32"/>
          <w:rtl/>
          <w:lang w:bidi="ar-EG"/>
        </w:rPr>
        <w:lastRenderedPageBreak/>
        <w:t>ناتجة عن هذا القرار، وذلك أن موكلته قد قامت بالتقديم الإلكتروني لطلب قرض لإنشاء مدرسة أهلية وقد تم قبول هذا الطلب مبدئياً من المدعى عليه، ثم قام المدعى عليه بتوجيه المدعية لاستكمال الشروط المنصوص عليها لاستحقاق القرض، وبعد مطابقة الشروط تم تحديد موعد للمقابلة الشخصية، وبعد اجتياز المقابلة أصدر المدعى عليه قراره محل التظلم برفض الطلب. والمدعية قد أسندت تظلمها بأن المدعى عليه قد قام بقبول طلبها مبدئياً مما دفعها للبدء في المشروع ثم بعد ذلك رفض المدعى عليه الطلب مما كبدها خسائر مادية ومعنوية. وبالنظر إلى ما قام به المدعى عليه يتبين عدم وجود أي خطأ؛ وذلك لأن القبول المبدئي لا يعني البتة الموافقة النهائية، فالقبول المبدئي هو مرحلة من عدة مراحل تتخذها الجهة للوصول للموافقة النهائية؛ وذلك لأنه لابد من الموافقة المبدئية للانتقال للمرحلة التالية وهي التأكد من توفر الشروط ثم تأتي الموافقة النهائية وهي التي بها تتم كتابة عقد الاتفاقية وفي هذه الحالة يكون الاتفاق ملزماً. ثم إن المدعية قد قدمت طلبها عن طريق الموقع الإلكتروني وذلك لا يتم إلا بالموافقة على البنود التي وضعها المدعى عليه والذي ينص البند الثالث منها: "أقر أن جميع ما يطلب من مستندات أو دراسات أو إجراءات تتخذ لا تعني موافقة البنك على التمويل مالم يتم توقيع اتفاقية التمويل مع البنك"، ونص البند الرابع: "كما أقر أن البنك غير مسؤول عن أي التزامات مالية قد أتحملها خلال فترة التقديم"، ولا يخفى أن القرض يعد من عقود التبرعات فهو مندوب في حق المقرض وليس بملزم له، ثم إن رفض جهة الإدارة أو قبولها للطلب يعود للسلطة التقديرية التي تتمتع بها؛ ومما سبق يتبين أن قرار المدعى عليه لم يكن معيباً بل كان موافقاً لصحيح النظام؛ وعليه فإن الدائرة تنتهي إلى رفض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 ضد بنك التسليف السعودي للتسليف والادخار والمقيدة برقم (3473) لعام 1435 هـ؛ وذلك لما هو موضح بالأسباب.</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حكمت المحكمة بتأييد الحكم فيما انتهى إليه من قضاء، وأشارت إلى ما وقع من خطأ مادي في بداية وقائع حكم الدائرة؛ إذ ذكر: بلائحة دعوى ضد وزارة التجارة. فقد صححه ما ورد تالياً له من: أنه يتظلم من قرار المدعى عليها رفض طلب قرض من بنك التسليف والادخار.</w:t>
      </w:r>
    </w:p>
    <w:p w:rsidR="00EB5478" w:rsidRDefault="00EB5478" w:rsidP="00EB5478">
      <w:pPr>
        <w:spacing w:after="0" w:line="240" w:lineRule="auto"/>
        <w:rPr>
          <w:rFonts w:ascii="Traditional Arabic" w:hAnsi="Traditional Arabic" w:cs="Traditional Arabic"/>
          <w:b/>
          <w:bCs/>
          <w:sz w:val="32"/>
          <w:szCs w:val="32"/>
          <w:rtl/>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رقم القضية الابتدائية 4001/1/ق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6870/ق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11/6/1437هـ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قرار إداري – محاماة - رفض القيد في جدول المحامين – شروط القيد – شرط حسن السيرة والسلوك – ضوابط التحقق من الشرط – السلطة التقديرية في التحقق من حسن السيرة والسلوك.</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الصادر عن لجنة قيد وقبول المحامين المتضمن رفض طلب قيده في جدول المحامين – الثابت أنه يشترط نظاماً فيمن يزاول مهنة المحاماة أن يكون حسن السيرة والسلوك، كما أن للجنة القيد والقبول عند الاقتضاء التأكد من حسن سيرة وسلوك طالب القيد - رفض المدعى عليها طلب قيد المدعي استناداً لما وردها من برقية وزير الداخلية بشأنه - مسألة حسن السيرة والسلوك مسألة تقديرية لا ترتبط على وجه الدوام بوجود جريمة أو نحوها بل إنها أمر عام يمس كل ما له علاقة بالسيرة الخاصة بالمتقدم؛ وهو ما يتبين منه صحة القرار محل الدعوى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9"/>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 6) من نظام المحاماة الصادر بالمرسوم الملكي رقم (م/38) وتاريخ 28/7/1422هـ.</w:t>
      </w:r>
    </w:p>
    <w:p w:rsidR="00EB5478" w:rsidRDefault="00EB5478" w:rsidP="00EB5478">
      <w:pPr>
        <w:numPr>
          <w:ilvl w:val="0"/>
          <w:numId w:val="109"/>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(3/18) من اللائحة التنفيذية لنظام المحاماة.</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بالقدر اللازم لإصدار هذا الحكم بأن المدعي تقدم بلائحة دعوى إلى المحكمة الإدارية بالدمام بتاريخ 6/08/1435هـ قيدت قضية، وباشرت نظرها وحكمت بعدم اختصاصها مكانياً بنظر الدعوى. ثم أحيلت إلى المحكمة الإدارية بالرياض وبإحالتها إلى هذه الدائرة نظرتها على النحو المثبت في محاضر الضبط، وسألت المدعي عن دعواه فذكر بأنها وفقاً لما جاء في لائحة الدعوى، والتي جاء فيها أنه يتظلم من قرار لجنة قيد وقبول المحامين رقم (499) لعام 1433هـ الصادر برفض منحه رخصة مزاولة المحاماة، حيث إنه تقدم إلى وزارة العدل بطلب ترخيص محاماة وكان مستوفياً الشروط قبل تسع سنوات إلا أنه رفض طلبه بموجب القرار رقم (221) عام 1427هـ بحجة أن عدد الأحكام قليلة وهي خمسة أحكام، وبعد عامين تقدم بطلب جديد وأرفق ضعف الأحكام مستيقناً بزوال العوائق، وبعد عام ونصف من المماطلة والتسويف أُبلغ أن طلبه قد رفض بموجب القرار محل الدعوى، بحجة أن الطلب ينقص صاحبه الحصول على شهادة البكالوريوس على الرغم أنه متخرج من جامعة أوروبية منح منها شهادة الماجستير وتمت معادلة الشهادة لدى وزارة التعليم العالي وهي المخولة بذلك بدرجة بكالوريوس، وحيث إنه تعرض لضرر معنوي ومادي جراء رفض طلبه الحصول على رخصة المحاماة فإنه يطلب إلغاء القرار محل الدعوى، وتعويضه عما أصابه من ضرر معنوي ومادي. وبعرض ذلك على ممثل المدعى عليها قدم مذكرة جاء فيها أنه تم مخاطبة الجهة المختصة في الوزارة، فأجابت بأن المدعي تقدم بطلب الحصول على ترخيص مزاولة </w:t>
      </w:r>
      <w:r>
        <w:rPr>
          <w:rFonts w:ascii="Traditional Arabic" w:hAnsi="Traditional Arabic" w:cs="Traditional Arabic"/>
          <w:sz w:val="32"/>
          <w:szCs w:val="32"/>
          <w:rtl/>
          <w:lang w:bidi="ar-EG"/>
        </w:rPr>
        <w:lastRenderedPageBreak/>
        <w:t>مهنة المحاماة وقيد طلبه بتاريخ 29/11/1427هـ، وتم عرض طلبة على لجنة قيد وقبول المحامين وصدر قرراها (221) لعام 1427هـ برفض الطلب المذكور لعدم كفاية الخبرة، ثم تقدم مرة أخرى بتاريخ 25/1/1431هـ وصدر قرار اللجنة رقم (</w:t>
      </w:r>
      <w:r>
        <w:rPr>
          <w:rFonts w:ascii="Traditional Arabic" w:hAnsi="Traditional Arabic" w:cs="Traditional Arabic"/>
          <w:sz w:val="32"/>
          <w:szCs w:val="32"/>
          <w:rtl/>
          <w:lang w:bidi="fa-IR"/>
        </w:rPr>
        <w:t xml:space="preserve">499) </w:t>
      </w:r>
      <w:r>
        <w:rPr>
          <w:rFonts w:ascii="Traditional Arabic" w:hAnsi="Traditional Arabic" w:cs="Traditional Arabic"/>
          <w:sz w:val="32"/>
          <w:szCs w:val="32"/>
          <w:rtl/>
          <w:lang w:bidi="ar-EG"/>
        </w:rPr>
        <w:t>لعام 1433هـ برفض طلبه بناء على البند رقم (</w:t>
      </w:r>
      <w:r>
        <w:rPr>
          <w:rFonts w:ascii="Traditional Arabic" w:hAnsi="Traditional Arabic" w:cs="Traditional Arabic"/>
          <w:sz w:val="32"/>
          <w:szCs w:val="32"/>
          <w:rtl/>
          <w:lang w:bidi="fa-IR"/>
        </w:rPr>
        <w:t xml:space="preserve">3/18) </w:t>
      </w:r>
      <w:r>
        <w:rPr>
          <w:rFonts w:ascii="Traditional Arabic" w:hAnsi="Traditional Arabic" w:cs="Traditional Arabic"/>
          <w:sz w:val="32"/>
          <w:szCs w:val="32"/>
          <w:rtl/>
          <w:lang w:bidi="ar-EG"/>
        </w:rPr>
        <w:t>من اللائحة التنفيذية لنظام المحاماة وأرفق المستندات في ذلك. وفي جلسة هذا اليوم وبتزويد المدعي بنسخة من مذكرة المدعى عليها قرر اكتفاءه بما سبق، بعد ذلك سمعت الدائرة ملخصاً للدعوى والإجابة، وحصر المدعي دعواه في طلب إلغاء القرار الصادر من لجنة قيد وقبول المحامين رقم (499) لعام 1433هـ، فيما أكد ممثل المدعى عليها على طلب جهته رفض الدعوى، وصادق الأطراف على ما سبق تقديمه وما تم ضبطه، وقرروا الاكتفاء بما سبق، وطلبوا الفصل في الدعوى، وبعد دراسة القضية والتأمل فيها والمداولة، أصدرت الدائرة حكمها مبنياً على الأسباب التالية.</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لما كان المدعي يهدف من دعواه إلغاء قرار المدعى عليها رقم (</w:t>
      </w:r>
      <w:r>
        <w:rPr>
          <w:rFonts w:ascii="Traditional Arabic" w:hAnsi="Traditional Arabic" w:cs="Traditional Arabic"/>
          <w:sz w:val="32"/>
          <w:szCs w:val="32"/>
          <w:rtl/>
          <w:lang w:bidi="fa-IR"/>
        </w:rPr>
        <w:t xml:space="preserve">499) </w:t>
      </w:r>
      <w:r>
        <w:rPr>
          <w:rFonts w:ascii="Traditional Arabic" w:hAnsi="Traditional Arabic" w:cs="Traditional Arabic"/>
          <w:sz w:val="32"/>
          <w:szCs w:val="32"/>
          <w:rtl/>
          <w:lang w:bidi="ar-EG"/>
        </w:rPr>
        <w:t>لعام 1433هـ الصادر عن لجنة قيد وقبول المحامين، والمتضمن رفض طلب قيده في جدول المحامين والممارسين ومنحه رخصة بذلك؛ فإن الدعوى بهذه الصورة تُعد من دعاوى الطعن على القرارات الإدارية، ومن ثم تدخل في الاختصاص الولائي للمحاكم الإدارية وفقاً للمادة (13/ب) من نظام ديوان المظالم الصادر بالمرسوم الملكي رقم (</w:t>
      </w:r>
      <w:r>
        <w:rPr>
          <w:rFonts w:ascii="Traditional Arabic" w:hAnsi="Traditional Arabic" w:cs="Traditional Arabic"/>
          <w:sz w:val="32"/>
          <w:szCs w:val="32"/>
          <w:rtl/>
          <w:lang w:bidi="fa-IR"/>
        </w:rPr>
        <w:t xml:space="preserve">م/78) </w:t>
      </w:r>
      <w:r>
        <w:rPr>
          <w:rFonts w:ascii="Traditional Arabic" w:hAnsi="Traditional Arabic" w:cs="Traditional Arabic"/>
          <w:sz w:val="32"/>
          <w:szCs w:val="32"/>
          <w:rtl/>
          <w:lang w:bidi="ar-EG"/>
        </w:rPr>
        <w:t>وتاريخ 19/9/1428هـ، والمادة (</w:t>
      </w:r>
      <w:r>
        <w:rPr>
          <w:rFonts w:ascii="Traditional Arabic" w:hAnsi="Traditional Arabic" w:cs="Traditional Arabic"/>
          <w:sz w:val="32"/>
          <w:szCs w:val="32"/>
          <w:rtl/>
          <w:lang w:bidi="fa-IR"/>
        </w:rPr>
        <w:t xml:space="preserve">6) </w:t>
      </w:r>
      <w:r>
        <w:rPr>
          <w:rFonts w:ascii="Traditional Arabic" w:hAnsi="Traditional Arabic" w:cs="Traditional Arabic"/>
          <w:sz w:val="32"/>
          <w:szCs w:val="32"/>
          <w:rtl/>
          <w:lang w:bidi="ar-EG"/>
        </w:rPr>
        <w:t>من نظام المحاماة الصادر بالمرسوم الملكي رقم (م/</w:t>
      </w:r>
      <w:r>
        <w:rPr>
          <w:rFonts w:ascii="Traditional Arabic" w:hAnsi="Traditional Arabic" w:cs="Traditional Arabic"/>
          <w:sz w:val="32"/>
          <w:szCs w:val="32"/>
          <w:rtl/>
          <w:lang w:bidi="fa-IR"/>
        </w:rPr>
        <w:t xml:space="preserve">38) </w:t>
      </w:r>
      <w:r>
        <w:rPr>
          <w:rFonts w:ascii="Traditional Arabic" w:hAnsi="Traditional Arabic" w:cs="Traditional Arabic"/>
          <w:sz w:val="32"/>
          <w:szCs w:val="32"/>
          <w:rtl/>
          <w:lang w:bidi="ar-EG"/>
        </w:rPr>
        <w:t>وتاريخ 28/07/1422هـ. كما تختص هذه المحكمة بنظر الدعوى مكانياً وفقاً للمادة (</w:t>
      </w:r>
      <w:r>
        <w:rPr>
          <w:rFonts w:ascii="Traditional Arabic" w:hAnsi="Traditional Arabic" w:cs="Traditional Arabic"/>
          <w:sz w:val="32"/>
          <w:szCs w:val="32"/>
          <w:rtl/>
          <w:lang w:bidi="fa-IR"/>
        </w:rPr>
        <w:t xml:space="preserve">2) </w:t>
      </w:r>
      <w:r>
        <w:rPr>
          <w:rFonts w:ascii="Traditional Arabic" w:hAnsi="Traditional Arabic" w:cs="Traditional Arabic"/>
          <w:sz w:val="32"/>
          <w:szCs w:val="32"/>
          <w:rtl/>
          <w:lang w:bidi="ar-EG"/>
        </w:rPr>
        <w:t>من نظام المرافعات أمام ديوان المظالم الصادر بالمرسوم الملكي رقم (م/3)</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 xml:space="preserve">وتاريخ 22/1/1435هـ، وتدخل في اختصاص هذه الدائرة نوعياً وفقاً لقرارات رئيس ديوان المظالم المنظمة للدوائر واختصاصاتها. وبما أن القرار محل الدعوى صدر بتاريخ 29/11/1433هـ، وتبلغ به المدعي بتاريخ </w:t>
      </w:r>
      <w:r>
        <w:rPr>
          <w:rFonts w:ascii="Traditional Arabic" w:hAnsi="Traditional Arabic" w:cs="Traditional Arabic"/>
          <w:sz w:val="32"/>
          <w:szCs w:val="32"/>
          <w:rtl/>
          <w:lang w:bidi="fa-IR"/>
        </w:rPr>
        <w:t>28/07/1435هـ، ثم</w:t>
      </w:r>
      <w:r>
        <w:rPr>
          <w:rFonts w:ascii="Traditional Arabic" w:hAnsi="Traditional Arabic" w:cs="Traditional Arabic"/>
          <w:sz w:val="32"/>
          <w:szCs w:val="32"/>
          <w:rtl/>
          <w:lang w:bidi="ar-EG"/>
        </w:rPr>
        <w:t xml:space="preserve"> أقام هذه الدعوى طعناً على القرار محل الدعوى بتاريخ 6/08/1435هـ، أي خلال المهلة النظامية المحددة بستين يوماً من تاريخ التبلغ بالقرار والمنصوص عليها بالمادة (6) من نظام المحاماة المشار إليه آنفاً؛ لذا فإن الدعوى تكون مقبولة شكلاً. أما عن موضوع الدعوى؛ فالثابت أن المدعي يطلب إلغاء قرار لجنة قيد وقبول المحامين محل الدعوى، الذي صدر برفض طلب قيده في جدول المحامين والممارسين، وحيث إن المدعى عليها قد بنت قرارها على المادة (الثالثة) من نظام المحاماة التي ذُكر فيها الشروط اللازم توافرها فيمن يزاول مهنة المحاماة، وجاء فيها: "يشترط فيمن يزاول مهنة المحاماة أن يكون اسمه مقيداً في جدول المحامين الممارسين، ويشترط فيمن يقيد اسمه بهذا الجدول ما يأتي: 1- أن يكون سعودي الجنسية، ويجوز لغير السعودي مزاولة مهنة المحاماة طبقاً لما تقضي به الاتفاقيات بين المملكة وغيرها من الدول. 2- أن يكون حاصلاً على شهادة كلية الشريعة أو شهادة البكالوريوس تخصص أنظمة من إحدى جامعات المملكة، أو ما يعادل أي منهما خارج المملكة، </w:t>
      </w:r>
      <w:r>
        <w:rPr>
          <w:rFonts w:ascii="Traditional Arabic" w:hAnsi="Traditional Arabic" w:cs="Traditional Arabic"/>
          <w:sz w:val="32"/>
          <w:szCs w:val="32"/>
          <w:rtl/>
          <w:lang w:bidi="ar-EG"/>
        </w:rPr>
        <w:lastRenderedPageBreak/>
        <w:t>أو دبلوم دراسات الأنظمة من معهد الإدارة العامة بعد الحصول على الشهادة الجامعية. 3- أن تتوافر لديه خبرة في طبيعة العمل لمدة لا تقل عن ثلاث سنوات، وتخفض هذه المدة إلى سنة واحدة للحاصل على شهادة الماجستير في الشريعة الإسلامية، أو في تخصص الأنظمة أو ما يعادل أياً منهما، أو دبلوم دراسات الأنظمة بالنسبة لخريجي كلية الشريعة، ويعفى من هذه المدة الحاصل على شهادة الدكتوراه في مجال التخصص. 4- أن يكون حسن السيرة والسلوك وغير محجور عليه. 5- ألا يكون قد حكم عليه بحد أو بعقوبة في جريمة مخلة بالشرف أو الأمانة، ما لم يكن قد مضى على انتهاء تنفيذ الحكم خمس سنوات على الأقل. 6- أن يكون مقيماً في المملكة". وقد بينت المادة (3/18) من اللائحة التنفيذية لنظام المحاماة أن للجنة التأكد من حسن سيرة وسلوك المتقدم حيث نصت على أن: "للجنة القيد والقبول – عند الاقتضاء – التأكد من حسن سيرة وسلوك طالب القيد"، وهذا نص يفيد العموم فبذلك للجنة التأكد والتمحيص والتدقيق عن مدى انطباق ذلك على المتقدم، ولها سؤال أي جهة رأت أنها تفيدها في بيان حسن سيرة وسلوك المتقدم، ولها القيد أو القبول بعد ذلك، وبذلك فإن اللجنة قد ارتأت رفض الطلب حسب ما وردها من برقية سمو وزير الداخلية رقم (62481/10/2) وتاريخ 16/09/1433هـ، ولما كان شرط حسن السيرة والسلوك قد نص عليه النظام وبينته اللائحة التنفيذية فيكون تحققه في المتقدم من الضروريات، فالنظام لو أراد عدم اعتباره من الشروط الواجب توفرها في الحاصل على ترخيص مزاولة مهنة المحاماة لما ذكر ذلك. ومما يجدر الإشارة إليه أن مسألة حسن السيرة والسلوك مسألة تقديرية، ولا ترتبط على وجه الدوام بوجود جريمة أو نحو ذلك، بل إنها أمر عام يمس كل ماله علاقة بالسيرة الخاصة بالمتقدم سواء الوظيفية أو الاجتماعية أو غير ذلك وكذا السلوك، ويكفي في سبيل التحقق من وجودها حصول قرائن وأسباب تبعث على اليقين بوجود شبهات لها دلائل قوية من الواقع، ولا شك أن رخصة المحاماة شأن هام في إتاحة تولي المطالبة والمدافعة عن الغير تحت مظلة نظامية، وهذا أمر يجب فيه الاحتياط فيه لتعلقه بحقوق الناس؛ الأمر الذي تنتهي معه الدائرة إلى صحة القرار محل الدعوي، وسلامته من المطاعن، وقيامه على أسباب تُنتجه، واتفاقه مع أحكام النظام. ولا ينال من ذلك ما دفع به المدعي من أن الحجة في رفض طلبه عدم الحصول على شهادة بكالوريوس؛ ذلك أن القرار محل الدعوى لم يشر إلى ذلك، ولم يستند عليه، وإنما استند على برقية سمو وزير الداخلية.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لذلك حكمت الدائرة: برفض الدعوى رقم (4001/1/ق) لعام 1436هـ المقامة من (...) ضد وزارة العدل؛ لما هو موضح في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widowControl w:val="0"/>
        <w:spacing w:after="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Pr>
      </w:pPr>
    </w:p>
    <w:p w:rsidR="00EB5478" w:rsidRDefault="00EB5478" w:rsidP="00EB5478">
      <w:pPr>
        <w:spacing w:after="0" w:line="240" w:lineRule="auto"/>
        <w:rPr>
          <w:rFonts w:ascii="Traditional Arabic" w:hAnsi="Traditional Arabic" w:cs="Traditional Arabic"/>
          <w:b/>
          <w:bCs/>
          <w:sz w:val="32"/>
          <w:szCs w:val="32"/>
        </w:rPr>
      </w:pP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right"/>
        <w:rPr>
          <w:rFonts w:ascii="Traditional Arabic" w:hAnsi="Traditional Arabic" w:cs="Traditional Arabic"/>
          <w:b/>
          <w:bCs/>
          <w:sz w:val="32"/>
          <w:szCs w:val="32"/>
          <w:rtl/>
          <w:lang w:bidi="ar-EG"/>
        </w:rPr>
      </w:pPr>
    </w:p>
    <w:p w:rsidR="00EB5478" w:rsidRDefault="00EB5478" w:rsidP="00EB5478">
      <w:pPr>
        <w:spacing w:after="0" w:line="240" w:lineRule="auto"/>
        <w:jc w:val="right"/>
        <w:rPr>
          <w:rFonts w:ascii="Traditional Arabic" w:hAnsi="Traditional Arabic" w:cs="Traditional Arabic"/>
          <w:b/>
          <w:bCs/>
          <w:sz w:val="32"/>
          <w:szCs w:val="32"/>
        </w:rPr>
      </w:pPr>
    </w:p>
    <w:p w:rsidR="00EB5478" w:rsidRDefault="00EB5478" w:rsidP="00EB5478">
      <w:pPr>
        <w:rPr>
          <w:rFonts w:ascii="Traditional Arabic" w:hAnsi="Traditional Arabic" w:cs="Traditional Arabic"/>
          <w:sz w:val="32"/>
          <w:szCs w:val="32"/>
          <w:lang w:bidi="ar-EG"/>
        </w:rPr>
      </w:pPr>
    </w:p>
    <w:p w:rsidR="00EB5478" w:rsidRDefault="00EB5478" w:rsidP="00EB5478">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تراخيص</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 xml:space="preserve">رقم القضية الابتدائية 854/4/ق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رقم قضية الاستئناف 1745/ق لعام 1436هـ </w:t>
      </w:r>
    </w:p>
    <w:p w:rsidR="00EB5478" w:rsidRDefault="00EB5478" w:rsidP="00EB5478">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تاريخ الجلسة 7/1/1437هـ</w:t>
      </w:r>
      <w:r>
        <w:rPr>
          <w:rFonts w:ascii="Traditional Arabic" w:eastAsia="Times New Roman" w:hAnsi="Traditional Arabic" w:cs="Traditional Arabic"/>
          <w:sz w:val="32"/>
          <w:szCs w:val="32"/>
          <w:rtl/>
          <w:lang w:bidi="ar-EG"/>
        </w:rPr>
        <w:t xml:space="preserve"> </w:t>
      </w:r>
    </w:p>
    <w:p w:rsidR="00EB5478" w:rsidRDefault="00EB5478" w:rsidP="00EB5478">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 xml:space="preserve">تراخيص – بلدية – ترخيص بناء – الامتناع عن الترخيص – التعارض مع التخطيط – انتفاء البينة – ثبوت الملكية - حجية الصكوك القضائية – عدم الاعتراض على حجة الاستحكام.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السلبي بالامتناع عن منحه رخصة بناء لعقاره محل الدعوى – الثابت ادعاء المدعى عليها وجود تعارض في ملك المدعي مع تنظيم المخطط</w:t>
      </w:r>
      <w:r>
        <w:rPr>
          <w:rFonts w:ascii="Traditional Arabic" w:eastAsia="Times New Roman" w:hAnsi="Traditional Arabic" w:cs="Traditional Arabic"/>
          <w:sz w:val="32"/>
          <w:szCs w:val="32"/>
          <w:rtl/>
        </w:rPr>
        <w:t xml:space="preserve"> المعتمد</w:t>
      </w:r>
      <w:r>
        <w:rPr>
          <w:rFonts w:ascii="Traditional Arabic" w:eastAsia="Times New Roman" w:hAnsi="Traditional Arabic" w:cs="Traditional Arabic"/>
          <w:sz w:val="32"/>
          <w:szCs w:val="32"/>
          <w:rtl/>
          <w:lang w:bidi="ar-EG"/>
        </w:rPr>
        <w:t xml:space="preserve"> عند استخراج حجة الاستحكام لمحل الدعوى – عدم تقديم المدعى عليها ما يسند ادعاءها، فتبقى الأرض التي تثبت ملكيتها للمدعي بصك قضائي ملكاً خالصاً له مطلق التصرف فيها شرعاً ونظاماً – وجوب احترام الصكوك القضائية والعمل بمضمونها حيث جعلها النظام قاطعة للنزاع ومثبتة للملك، كما أن المدعى عليها لم تعترض نظاماً على حجة استحكام المدعي - امتناع المدعى عليها عن منح المدعي رخصة البناء وحرمانه من الانتفاع بعقاره يعد مخالفاً للشرع والنظام – أثر ذلك: إلغاء القرار.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6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(18) من النظام الأساسي للحكم الصادر بالأمر الملكي رقم (أ/90) وتاريخ 27/8/1412هـ.</w:t>
      </w:r>
    </w:p>
    <w:p w:rsidR="00EB5478" w:rsidRDefault="00EB5478" w:rsidP="00EB5478">
      <w:pPr>
        <w:numPr>
          <w:ilvl w:val="0"/>
          <w:numId w:val="60"/>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نظام نزع ملكية العقارات للمنفعة العامة ووضع اليد المؤقت على العقار الصادر بالمرسوم الملكي رقم (م/15) وتاريخ 11/3/1424هـ.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توجز وقائع هذه الدعوى وبالقدر اللازم لإصدار هذا الحكم في أن وكيل المدعي (...) حامل السجل المدني رقم (...) تقدم بلائحة دعوى إلى فضيلة رئيس المحكمة الإدارية بأبها مفادها: أن موكله يملك أرضاً بموجب الصك الشرعي رقم (264/3) وتاريخ 14/8/1407هـ الواقعة بحي (...) بمحافظة خميس مشيط، وعندما تقدم بطلب رخصة بناء على عقاره امتنعت الجهة المدعى عليها متعللة بأن موقع العقار يتعارض مع التنظيم المعد لمخطط (...)، وختم وكيل المدعي لائحته بطلب إلزام الجهة المدعى عليها بمنح موكله رخصة بناء على عقاره محل الدعوى. وبقيد هذه اللائحة قضية بالرقم الموضح في صدر هذا الحكم، وإحالتها إلى الدائرة الإدارية الأولى، أجرت ما هو لازم لنظرها محددة يوم الأحد الموافق 27/3/1436هـ موعداً لبدء المرافعة والمبلغ لطرفي الدعوى بموجب الخطاب - المرفق - وفي الموعد المحدد حضر وكيل المدعي، فيما تخلف ممثل المدعى عليها، وبسؤال الدائرة لوكيل المدعي عن دعوى موكله؟ أجاب بنحو ما ورد بلائحة الدعوى، حاصراً دعوى موكله في طلب إلزام المدعى عليها بإصدار رخصة بناء لعقار موكله - محل الدعوى </w:t>
      </w:r>
      <w:r>
        <w:rPr>
          <w:rFonts w:ascii="Traditional Arabic" w:eastAsia="Times New Roman" w:hAnsi="Traditional Arabic" w:cs="Traditional Arabic"/>
          <w:sz w:val="32"/>
          <w:szCs w:val="32"/>
          <w:rtl/>
          <w:lang w:bidi="ar-EG"/>
        </w:rPr>
        <w:lastRenderedPageBreak/>
        <w:t xml:space="preserve">-. وبجلسة لاحقة حضر ممثل الجهة المدعى عليها وقدم مذكرة جاء في مضمونها: أنه بعد الرجوع للصك اتضح بأن موقع المدعي يتعارض مع التنظيم المعد لمخطط (...) والذي يخدم المصلحة العامة، لذا فإن البلدية لا تزال متمسكة بمعارضتها. وبجلسة هذا اليوم حضر ممثل الجهة وقدم مذكرة أفاد فيها بأن صك المدعي قد صدر في عام 1407هـ بينما تم اعتماد المخطط الذي يتعارض معه عقار المدعي في عام 1404هـ، ولم يقدم ممثل الجهة ما يثبت صحة ذلك، وعليه فقد رأت الدائرة جاهزية الفصل في هذه الدعوى، فقررت رفع الجلسة للمداولة، ثم أصدرت هذا الحكم. </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بعد مطالعة الأوراق والمستندات وسماع المرافعة، وحيث إن المدعي يهدف من إقامة الدعوى إلى إلزام المدعى عليها بمنحة رخصة بناء لعقاره - محل الدعوى - والمشمول بالصك رقم (264/3) وتاريخ 14/8/1407هـ؛ وبالتالي فإن هذه الدعوى مما يختص ديوان المظالم بنظرها والفصل في موضوعها بموجب المادة (13/ب) من نظامه الصادر بالمرسوم الملكي رقم (م/78) وتاريخ 19/9/1428هـ والتي نصت على أنه: "تختص المحاكم الإدارية بالفصل في الآتي: (ب) – دعاوى إلغاء القرارات الإدارية النهائية...، ويعد في حكم القرار الإداري رفض جهة الإدارة أو امتناعها عن اتخاذ قرار كان من الواجب عليها اتخاذه طبقاً للأنظمة واللوائح". وأما من حيث القبول الشكلي؛ فإن المدعي يذكر بأن الجهة المدعى عليها امتنعت عن منحه رخصة بناء لعقاره الثابت ملكيته، وحيث إن امتناعها هذا يعد من قبيل القرارات السلبية ذات الأثر المستمر التي يجوز التظلم منها والتي لا تخضع في الطعن عليها للمواعيد المقررة في نظام المرافعات أمام ديوان المظالم، لذا فإن هذه الدعوى مقبولة شكلاً. وأما من حيث الموضوع؛ فإن الثابت للدائرة تملك المدعي للعقار - محل الدعوى - بموجب الصك رقم (264/3) وتاريخ 14/8/1407هـ - المرفق -، كما أقرت المدعى عليها بثبوت الملك للمدعي في مذكرتها المقدمة بجلستي يوم الأحد الموافق 16/6/1436هـ ويوم الأحد الموافق 1/7/1436هـ إلا أنها لازالت تتمسك بما دفعت به من تعارض ملك المدعي مع ما أعد من تنظيم لمخطط (...) عند استخراج حجة الاستحكام لمحل الدعوى، كما ذكرت بأن المخطط قد اعتمد قبل استخراج المدعي لحجة الاستحكام من غير تقديم ما يثبت ذلك. وعليه فإن ذلك القول من المدعى عليها لا يقبل؛ لعدم تقديم ما يسند ذلك القول، وتبقى الأرض التي ثبتت ملكيتها للمدعي ملكاً خاصاً له مطلق التصرف فيه شرعاً ونظاماً، وأقرت المدعى عليها بذلك الملك كما سبق الإشارة له، والصكوك الشرعية كما هو معلوم يجب احترامها والعمل بمضمونها واعتبارها عند كل تصرف، وحيث إن النظام قد جعل تلك الصكوك والحجج قاطعة للنزاع، ومثبتة للملك، إلا أن الجهة المدعى عليها لم تعترض على حجة الاستحكام وهو سبيلها الوحيد للاعتراض على تملك المدعي لحل النزاع، فلم يثبت لدى الدائرة اعتراضها على حجة الاستحكام وعليه فإن المدعي يعتبر مالكاً للعقار ملكاً صحيحاً صريحاً ثابتا من دون طعن أو اعتراض عليه؛ وعليه فإن ما قامت به المدعى عليها من امتناعها عن منح المدعي رخصة بناء لعقاره - </w:t>
      </w:r>
      <w:r>
        <w:rPr>
          <w:rFonts w:ascii="Traditional Arabic" w:eastAsia="Times New Roman" w:hAnsi="Traditional Arabic" w:cs="Traditional Arabic"/>
          <w:sz w:val="32"/>
          <w:szCs w:val="32"/>
          <w:rtl/>
          <w:lang w:bidi="ar-EG"/>
        </w:rPr>
        <w:lastRenderedPageBreak/>
        <w:t xml:space="preserve">محل الدعوى - وحرمانه من الانتفاع به ليعد مخالفاً للشرع والنظام، وقد نص النظام الأساسي للحكم الصادر بالأمر الملكي رقم (أ/90) وتاريخ 27/8/1412هـ، في مادته (18) بأن: "تكفل الدولة حرية الملكية الخاصة وحرمتها..."، فهذا النظام الأساسي للحكم قد نص صراحة على حرية الملكية الخاصة وحرمتها، وكذلك الحال في بقية الأنظمة المرعية في الدولة، إلا أن المدعى عليها منعت المدعي من حرية التصرف بعقاره الثابت شرعاً والحرمان من الانتفاع به، وبناءً على ما تقدم يتبين بطلان ما قامت به المدعى عليها من الامتناع عن استخراج رخصة بناء لعقار المدعي - محل الدعوى -، كما أنه يعد ما قامت به مخالف لأنظمة الدولة التي عنيت بحفظ حقوق الأفراد وذلك لتطبيقها لشرع الله تعالى؛ وعليه فإن الدائرة تنتهي إلى الحكم بإلغاء قرار الجهة المدعى عليها السلبي والذي تمثل في امتناعها عن منح المدعي رخصة بناء لعقاره - محل الدعوى -. وتشير الدائرة أنه في حال رأت الجهة المدعى عليها ضرورة إخراج المدعي من عقاره الذي يتعارض مع التنظيم المعد لمخطط (...) - على حد قولها - فقد أجاز لها نظام نزع ملكية العقارات للمنفعة العامة ووضع اليد المؤقت على العقار الصادر بالمرسوم الملكي رقم (م/15) بتاريخ 11/3/1424هـ نزع ملكية ذلك العقار مقابل تعويض عادل، وأما الامتناع من إصدار رخصة بناء للعقار محل الدعوى والحرمان من الانتفاع به دون النزع والتعويض فهذا مخالفة للشرع ولصريح النظام.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بإلغاء قرار بلدية محافظة خميس مشيط السلبي المتمثل في امتناعها عن منح المدعي (...) رخصة بناء لعقاره المملوك له بالصك رقم (264/3) وتاريخ 14/8/1407هـ؛ وذلك لما هو مبين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5535/2/ق لعام 1435هـ </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603/2/س لعام 1437هـ </w:t>
      </w:r>
    </w:p>
    <w:p w:rsidR="00EB5478" w:rsidRDefault="00EB5478" w:rsidP="00EB5478">
      <w:pPr>
        <w:spacing w:after="0" w:line="240" w:lineRule="auto"/>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تاريخ الجلسة 3/3/1437هـ</w:t>
      </w:r>
      <w:r>
        <w:rPr>
          <w:rFonts w:ascii="Traditional Arabic" w:eastAsia="Times New Roman" w:hAnsi="Traditional Arabic" w:cs="Traditional Arabic"/>
          <w:sz w:val="32"/>
          <w:szCs w:val="32"/>
          <w:rtl/>
          <w:lang w:bidi="ar-EG"/>
        </w:rPr>
        <w:t xml:space="preserve">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تراخيص – تعدين – ترخيص محجر – الامتناع عن الترخيص – تأثير الكسارات داخل المواقع العسكرية – تعريف ركن السبب - صور الرقابة القضائية على ركن السبب.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السلبي بالامتناع عن منحة رخصة محجر مواد كسارة بمنطقة جازان – الثابت أن سبب امتناع المدعى عليها هو تأثير الكسارات داخل المواقع العسكرية التابعة لوزارة الدفاع – سبب القرار الإداري هو الحالة الواقعية أو النظامية التي تدفع رجل الإدارة إلى إصدار القرار وتكون سابقة على صدوره، ويشترط كونه قائماً عند إصدار القرار صحيحاً ومحدداً بوقائع ظاهرة، كما أن رقابة القضاء تكون على صحة الوجود المادي للوقائع وصحة تكييفها وملاءمة القرار الإداري – سبب عدم منح الترخيص للمدعي هو ما توصلت إليه اللجنة المشكلة بشأن تأثير الكسارات داخل المواقع العسكرية التابعة لوزارة الدفاع على ميادين الرماية والمواقع العسكرية المجاورة، وإعاقتها تلك الجهات من التوسع حال احتياجها لذلك، وهو ما يتبين منه صحة السبب الذي بنت عليه المدعى عليها قرارها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واقعات هذه الدعوى فيما تقدم به المدعي أصالة بطلب منحه رخصة محجر مواد كسارة بشرق محافظة أبو عريش بمنطقة جازان، حيث تقدم المدعي بالطلب المحال إلى وكيل الوزارة المساعد برقم (1916201/1435)، وتاريخ 23/2/1435هـ، إلا أنه تم إيقاف طلبه دون سبب مشروع، حيث حكمت الدائرة الإدارية الخامسة بالمحكمة الإدارية بجازان بعدم الاختصاص المكاني، فاستكملت الدائرة نظر الدعوى؛ حيث جزم ممثل المدعى عليها بأن المؤسسة العائدة للمدعي والموسومة بـ (...) قد تقدمت بطلب استصدار الرخصة محل الدعوى إلا أن المنطقة المراد استصدار الرخصة عليها هي منطقة عسكرية تابعة لوزارة الدفاع، حيث أرفق ممثل المدعى عليها جملة من المخاطبات الرسمية، مشيراً إلى تريث الوزارة في إصدار الرخص إلى حين انتهاء لجنة جرى تشكيلها من عدة جهات حكومية معينة لدراسة تأثير الكسارات داخل المواقع العسكرية، وأنه لم تصدر توصيات عن تلك اللجنة بعد. وبعرض ما سلف على المدعي أشار إلى أن تلك المخاطبات تخص أصحاب التراخيص والتأكيد عليهم بالالتزام بالاشتراطات البيئية، وليست خاصة بمنع منح التراخيص الجديدة للمتقدمين. وفي آخر جلسة أفصح ممثل المدعى عليها عن انتهاء اللجنة من دراسة الموضوع، وقدم نسخة من محضرها النهائي، حيث اكتفى المدعي بما قدمه، وطلب الأطراف الفصل في الدعوى والحكم فيها، فرفعت الجلسة للمداولة، ثم أصدرت الدائرة حكمها القاضي: بإلغاء قرار </w:t>
      </w:r>
      <w:r>
        <w:rPr>
          <w:rFonts w:ascii="Traditional Arabic" w:eastAsia="Times New Roman" w:hAnsi="Traditional Arabic" w:cs="Traditional Arabic"/>
          <w:sz w:val="32"/>
          <w:szCs w:val="32"/>
          <w:rtl/>
          <w:lang w:bidi="ar-EG"/>
        </w:rPr>
        <w:lastRenderedPageBreak/>
        <w:t>المدعى عليها السلبي المتمثل في امتناعها عن منح المدعي رخصة محجر مواد كسارة. ثم ورد هذا الحكم منقوضاً من محكمة الاستئناف الإدارية بمنطقة مكة المكرمة، وشيدت نقضها على أسباب حاصلها: أن الدائرة لم تتحقق من الضرر الحاصل على المنشآت العسكرية والذي لأجله تم إيقاف الكسارات المرخصة عن العمل؛ لما في ذلك من أثر على حكمها، ذلك من جهة، ومن جهة أخرى فإنه بإمكان المدعي طلب الترخيص في الموقع المتاح الكائن شرق مجمع الكسارات الحالي - الموقوف العمل والترخيص فيه -. وبجلسة هذا اليوم نصت الدائرة في محضر ضبط جلستها على تغير تشكيلها، وسألت الدائرة المدعي عن دعواه فأحال إلى ما جاء في لائحة الدعوى، وإلى ما قدمه من مذكرات، وقد ورد حكم الدائرة منقوضاً من محكمة الاستئناف، وأفهم أطراف الدعوى بنقض الحكم، وطلبت الدائرة من المدعي تقديم ما يود إضافته في هذه الجلسة، فقرر اكتفاءه، فقررت الدائرة رفع الجلسة للمداولة، ثم أصدرت الدائرة هذا الحكم علناً مبنياً على التالي من.</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غاية ما يهدف إليه المدعي من دعواه هو الحكم بإلغاء قرار المدعى عليها السلبي المتمثل في امتناعها عن منحه رخصة محجر مواد كسارة بشرق محافظة أبو عريش بمنطقة جازان؛ ومن ثم فإن هذه الدعوى تدخل في الاختصاص الولائي للمحاكم الإدارية باعتبارها من قبيل دعاوى الإلغاء طبقاً للفقرة (ب)، من المادة (13) من نظام ديوان المظالم الصادر بالمرسوم الملكي رقم (م/78) في 19/9/1428هـ، كما أنها داخلة في اختصاص الدائرة نوعياً، والمحكمة الإدارية بجدة مكانياً طبقاً لقرارات معالي رئيس ديوان المظالم، رئيس مجلس القضاء الإداري المنظمة لذلك. ولو كان مدار النزاع على منح المدعي ترخيص محجر مواد كسارة هو منطقة جازان؛ حيث إنه لا يوجد فرع للمدعى عليها هنالك؛ وفقاً للمادة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شكلاً؛ فلما كانت المدعى عليها ممتنعة عن منح المدعي الترخيص محل الدعوى، مع عدم إصدار قرارها بالرفض إلى أن أقام المدعي هذه الدعوى، وحيث إن المستقر عليه فقهاً وقضاءً أن امتناع جهة الإدارة عما هي بصدده يعد في حكم القرار السلبي الذي لا يتحصن بفوات مواعيد الطعن عليه، ما تكون معه الدعوى مستوفية سائر أوضاعها الشكلية المقررة نظاماً؛ ما تنتهي معه الدائرة إلى قبول الدعوى شكلاً. وأما عن موضوع الدعوى؛ فإن الثابت من خلال فحص أوراق الدعوى تقدم المدعي للمدعى عليها بطلب استصدار الرخصة المحال إلى وكيل الوزارة المساعد برقم (1916201/1435)، وتاريخ 23/2/1435هـ، وأن غاية سبب امتناع المدعى عليها هو تأثير الكسارات داخل المواقع العسكرية التابعة لوزارة الدفاع، بينما نجد أن المدعي طعن على القرار المذكور سلفاً بعيب السبب، والذي عرّف بأنه: الحالة الواقعية، أو النظامية التي </w:t>
      </w:r>
      <w:r>
        <w:rPr>
          <w:rFonts w:ascii="Traditional Arabic" w:eastAsia="Times New Roman" w:hAnsi="Traditional Arabic" w:cs="Traditional Arabic"/>
          <w:sz w:val="32"/>
          <w:szCs w:val="32"/>
          <w:rtl/>
          <w:lang w:bidi="ar-EG"/>
        </w:rPr>
        <w:lastRenderedPageBreak/>
        <w:t xml:space="preserve">تدفع رجل الإدارة إلى إصدار القرار، وتكون سابقة على صدوره، ويشترط فيه: أن يكون قائماً عند إصدار القرار، وأن يكون هذا السبب صحيحاً، وأن يكون مما يقره النظام مبرراً للقرار الصادر، وأن يكون محدداً بوقائع ظاهرة. كما أن الرقابة على السبب تأخذ صوراً ثلاثاً: أولها: الرقابة على صحة الوجود المادي للوقائع. وثانيها: الرقابة على صحة التكييف القانوني للوقائع على فرض ثبوتها، أو صحتها. وثالثها: الرقابة على ملاءمة القرار الإداري (الرقابة على أهمية وخطورة السبب). وقد أوضح ديوان المظالم بعبارات لا يشوبها أدنى لبس أن رقابة القضاء الإداري على سبب القرار الإداري تجد حدها الطبيعي في الرقابة على صحة الوجود المادي للوقائع، وصحة تكييفها القانوني، أو النظامي؛ حيث قرر الديوان: "ومن حيث إن رقابة القضاء الإداري لصحة الحالة الواقعية أو النظامية التي تكون ركن السبب في القرار تجد حدها الطبيعي في التحقق مما إذا كانت النتيجة التي انتهى إليها القرار مستخلصة استخلاصاً سائغاً من أصول موجودة تنتجها مادياً، أو نظامياً، فإذا كانت مستخلصة من أصول غير موجودة، أو لا تنتجها، أو كان تكييف الوقائع على فرض وجودها مادياً لا يؤدي إلى النتيجة التي يتطلبها النظام، كان القرار فاقداً لركن من أركانه وهو ركن السبب، ووقع مخالفاً للنظام، أما إذا كانت مستخلصة من أصول تنتجها مادياً ونظامياً، فقد قام القرار على سببه، وكان مطابقاً للنظام". وبتطبيق ما سبق إيراده على القضية محل الدعوى؛ ولما كان سبب عدم منح الترخيص هو ما توصلت إليه اللجنة المشكلة بشأن تأثير الكسارات داخل المواقع العسكرية التابعة لوزارة الدفاع بمنطقة جازان، شرق محافظة أبو عريش، والمكونة من: مندوبي وكالة الوزارة والثروة المعدنية، ومندوب الأرصاد وحماية البيئة، ومندوب شرطة أبو عريش، ومندوب محافظة أبو عريش، ومندوب إمارة منطقة جازان، وقد توصلت هذه اللجنة إلى تأثير الكسارات على المواقع العسكرية التابعة لوزارة الدفاع وفقاً لما نصت عليه الفقرات (الأولى، والثالثة، والرابعة من التوصيات)، حيث نصت على أنه: "1- على قوة جازان متابعة الكسارات التي تم إغلاقها من قبل اللجنة، وإشعار الإمارة بأي مستجدات بهذا الخصوص، على أن يتم التعميد في هذا الأمر من أمير المنطقة... 3- البحث عن مواقع جديدة؛ لتصبح مجمعات كسارات تخدم المنطقة لمواجهة النهضة التنموية بالتنسيق بين وزارة البترول وإمارة المنطقة. 4- على أصحاب الكسارات المغلقة إزالة الكسارات، ومراجعة وكالة الوزارة للثروة المعدنية، وإعطاؤهم الأولوية للحصول على رخصة جديدة بعيداً عن المنطقة المتضرر منها قوة جازان وفق نظام الاستثمار التعديني". كما أن وجود الكسارات بحد ذاته كافٍ لمعرفة تأثيره على المواقع العسكرية دون حاجة إلى مزيد بيان واستفصال؛ لأنه بطبيعة الحال سيؤثر على ميادين الرماية، والمواقع العسكرية المجاورة، كما أن وجود تلك الكسارات يعيق تلك الجهات العسكرية من التوسع حال احتياجها لذلك، هذا من جهة، ومن جهة أخرى، فإنه بإمكان المدعي طلب الترخيص في الموقع المتاح الكائن شرق مجمع الكسارات الحالي - الموقوف الترخيص والعمل فيه - وذلك وفقاً لما نصت عليه الفقرة (الثانية) من التوصيات الصادرة من اللجنة المشار إليها سلفاً، حيث نصت على أنه: "يتم المنح والتجديد للرخص في الجزء الشرقي من قبل وزارة البترول </w:t>
      </w:r>
      <w:r>
        <w:rPr>
          <w:rFonts w:ascii="Traditional Arabic" w:eastAsia="Times New Roman" w:hAnsi="Traditional Arabic" w:cs="Traditional Arabic"/>
          <w:sz w:val="32"/>
          <w:szCs w:val="32"/>
          <w:rtl/>
          <w:lang w:bidi="ar-EG"/>
        </w:rPr>
        <w:lastRenderedPageBreak/>
        <w:t xml:space="preserve">والثروة المعدنية وفق محضر تسليم بمشاركة مندوب الإمارة، ومندوب الأرصاد". ولما كان الحال ما ذكر؛ فإن الدائرة تنتهي إلى صحة السبب الذي بنت عليه المدعى عليها قرارها.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الإدارية رقم (5535/2/ق) لعام 1435هـ، والمقامة من (...)، ضد وزارة البترول والثروة المعدنية؛ لما هو مبين تفصيلاً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Pr>
          <w:rFonts w:ascii="Traditional Arabic" w:eastAsia="Times New Roman" w:hAnsi="Traditional Arabic" w:cs="Traditional Arabic"/>
          <w:sz w:val="32"/>
          <w:szCs w:val="32"/>
          <w:rtl/>
        </w:rPr>
        <w:t>.</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545/10/ق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1136/2/س لعام 1437هـ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1/4/1437هـ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تراخيص – بلدية – ترخيص مغسلة ملابس – الامتناع عن الترخيص – عيب السبب – العمل بالقرينة - قرينة التعسف في استعمال السلطة – التفريق بين المتماثلين – مشروعية مراقبة القرار المسبب - حجية الصورة الفوتغرافية - الترخيص للضرورة – الضرورة تقدر بقدرها - تغيُّر اشتراطات التراخيص وفقاً للواقع.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السلبي بالامتناع عن منحه رخصة محل مغسلة ملابس – الثابت استناد المدعى عليها إلى أن الاشتراطات العامة لمنح تراخيص مزاولة النشاط لمغاسل الملابس تمنع أن يكون الموقع في محل أو مكان ملحق به سكن، وأن عقار المدعي يقع على شارع عرضه (18) متراً غير تجاري – إثبات المدعي أن المحل غير ملحق به سكن ومفصول عنه، وبالتالي فإن قرار المدعى عليها لم يستند إلى سبب صحيح - تقديم المدعي ما يفيد منح المدعى عليها ترخيص (بقالة) لمحل مجاور لمحله مما يعد قرينة على تعسفها في استعمال سلطتها؛ إذ ليس لها أن تتمسك بتطبيق الاشتراطات متى أرادت وتتغافل عنها في وقائع مشابهة دون سبب يجيز لها التفريق بين المتماثلين - إرفاق المدعي مطالبة جميع المجاورين له في الحي بوجود مغسلة لتعلق حاجتهم بذلك، وهذه الحالة تعد من حالات الحاجة والضرورة التي تقدر بقدرها، خصوصاً وأن اشتراطات التراخيص الإدارية تتغير وتتبدل وفقاً للواقع ومتطلباته – أثر ذلك: إلزام المدعى عليها باستكمال الإجراءات النظامية لمنح الترخيص للمدعي.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0"/>
        </w:num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(4) من الاشتراطات العامة لمنح تراخيص مزاولة النشاط لمغاسل الملابس.</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حسبما يظهر من أوراقها، وبالقدر اللازم لإصدار الحكم فيها أنه بتاريخ 8/2/1436هـ، تقدم المدعي أصالة إلى هذه المحكمة بلائحة دعوى ذكر فيها أنه يملك محلاً في عقاره الواقع في حي بطحاء قريش، وأنه تقدم إلى المدعى عليها بطلب ترخيص لفتح محل مغسلة ملابس، إلا أنها امتنعت عن ذلك، طالباً الحكم بإلغاء قرار المدعى عليها السلبي المتمثل في امتناعها عن منحه رخصة محل مغسلة ملابس، رغم وجود محل تموينات غذائية (بقالة) مرخصة بجانب المحل. وبقيدها قضية بالرقم الوارد في صدر هذا الحكم وإحالتها للدائرة باشرت نظرها وعقدت لها جلسة بتاريخ 21/3/1436هـ، </w:t>
      </w:r>
      <w:r>
        <w:rPr>
          <w:rFonts w:ascii="Traditional Arabic" w:eastAsia="Times New Roman" w:hAnsi="Traditional Arabic" w:cs="Traditional Arabic"/>
          <w:sz w:val="32"/>
          <w:szCs w:val="32"/>
          <w:rtl/>
          <w:lang w:bidi="ar-EG"/>
        </w:rPr>
        <w:lastRenderedPageBreak/>
        <w:t xml:space="preserve">وفيها: سألت الدائرة المدعي أصالة عن دعواه فقرر بأنه يطلب إلغاء قرار المدعى عليها السلبي المتمثل في امتناعها عن منحه رخصة محل مغسلة ملابس. وبعرض ذلك على ممثل المدعى عليها طلب أجلاً للاطلاع والرد. وبجلسة 25/5/1436هـ قدم ممثل المدعى عليها مذكرة طلب فيها رفض الدعوى، معللاً ذلك بأن المادة (الرابعة) من الاشتراطات العامة لمنح تراخيص مزاولة النشاط لمغاسل الملابس قد نصت على أنه: "يمنع منعاً باتاً أن يكون الموقع في محل أو مكان ملحق به سكن"، وأن عقار المدعي يقع على شارع عرضه (18) متراً غير تجاري، وأن ترخيص التموينات الغذائية المجاورة لمحل المدعي قديم. تسلم المدعي صورة منها وقدم للدائرة تقريراً فنياً لعقاره يوضح سلامة المبنى، كما قدم للدائرة ما يثبت تقدمه للمدعى عليها بطلب الترخيص. وبجلسة 22/7/1436هـ قدم المدعي مذكرة أكد فيها على طلبه إلغاء القرار، مرفقاً به صورة من ترخيص التموينات المجاورة لمحله، وصوراً لمحلات أقيمت على شوارع بعرض (18) متراً مشابهة لمحله، وصورة لمشهد تواقيع المجاورين له في الحي المطالبين بفتح محل لغسيل الملابس. تسلم ممثل المدعى عليها نسخة منها وطلب أجلاً لتقديم الرد. تلا ذلك جلسات متعددة اعتذر فيها ممثل المدعى عليها عن تقديم الرد، وبجلسة هذا اليوم قرر أطراف الدعوى اكتفاءهم بما سبق تقديمه، فرفعت الجلسة للمداولة، ثم صدر هذا الحكم علناً مبنياً على التالي من.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حيث إن المدعي أصالة يهدف من إقامة دعواه الحكم بإلغاء قرار المدعى عليها السلبي المتمثل في امتناعها عن منحه رخصة محل مغسلة ملابس، فالدعوى والحالة هذه بناءً على تكييفها النظامي الصحيح تعتبر من قبيل دعاوى إلغاء القرارات الإدارية النهائية، والتي تختص المحاكم الإدارية ولائياً بنظرها وفقاً للمادة (13/ب) من نظام ديوان المظالم الصادر بالمرسوم الملكي رقم (م/78) وتاريخ 19/9/1428هـ، والتي نصت على أن المحاكم الإدارية تختص بالفصل بالآتي: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وتختص هذه المحكمة مكانياً وفقاً لأحكام المادة (الثانية) من نظام المرافعات أمام ديوان المظالم الصادر بالمرسوم الملكي رقم (م/3)، وتاريخ 22/1/1435هـ، وهذه الدائرة طبقاً لقواعد توزيع القضايا الصادرة بقرار رئيس مجلس القضاء الإداري رقم (44) لعام 1436هـ. ومن حيث الشكل؛ فإن الثابت من الأوراق أن المدعي تقدم إلى المدعى عليها بطلب إصدار ترخيص لمحل مغسلة ملابس في العقار المملوك له الواقع بحي بطحاء قريش، ولما لم تجبه إلى طلبه تقدم إلى المحكمة الإدارية بهذه الدعوى، وحيث الأمر ما ذكر فإن قرار المدعى عليها يعتبر من القرارات السلبية غير محدد الطعن عليها بمدة معينة؛ الأمر الذي تنتهي معه الدائرة إلى أن دعواه مقبولة شكلاً. وعن موضوع الدعوى؛</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 xml:space="preserve">فإن المدعي يطعن في قرار المدعى </w:t>
      </w:r>
      <w:r>
        <w:rPr>
          <w:rFonts w:ascii="Traditional Arabic" w:eastAsia="Times New Roman" w:hAnsi="Traditional Arabic" w:cs="Traditional Arabic"/>
          <w:sz w:val="32"/>
          <w:szCs w:val="32"/>
          <w:rtl/>
          <w:lang w:bidi="ar-EG"/>
        </w:rPr>
        <w:lastRenderedPageBreak/>
        <w:t>عليها المتضمن عدم السماح له بفتح محل مغسلة ملابس، وحيث إن من أهم شروط صحة القرار الإداري، أن يكون مبنياً على سبب صحيح يبرر إصداره إيجاباً أو سلباً، كما أن من مبادئ القضاء الإداري أنه متى أفصحت جهة الإدارة عن الأسباب التي استندت إليها لإصدار قرارها؛ فإن القضاء الإداري يراقب مشروعية هذه الأسباب، ويسلط عليها رقابته، دون الخوض في أسباب لم تفصح عنها جهة الإدارة يمكن أن تكون مستنداً لقرارها، وحيث دفع ممثل المدعى عليها تسبيباً لمنع المدعى عليها للمدعي من الترخيص أن ذلك كان بناءً على ما نصت عليه المادة (الرابعة) من الاشتراطات العامة لمنح تراخيص مزاولة النشاط لمغاسل الملابس التي تنص على أنه: "يمنع منعاً باتاً أن يكون الموقع في محل أو مكان ملحق به سكن"، وأن عقار المدعي يقع على شارع عرضه (18) متراً غير تجاري،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المرجع فيه الشرع وصحيح النظام، وحيث إن المدعى عليها امتنعت عن منح المدعي الترخيص استناداً على المادة المذكورة آنفاً، وحيث أثبت المدعي أن بجانب محله محلاً مرخصاً من المدعى عليها، وأنه غير ملحق به سكن، ومفصول عنه، وذلك حسب الصور الفوتوغرافية المرفقة ضمن أوراق القضية، وحسب التقرير المقدم من المدعي الذي تبين للدائرة صحته وعدم وجود مطعن عليه؛ فلذلك كله فإن الدائرة تنتهي إلى أن قرار المدعى عليها المتضمن الامتناع عن إصدار الترخيص لم يستند إلى سبب صحيح من النظام، ويكون حرياً بالإلغاء قضاءً. ولا ينال من ذلك احتجاج المدعى عليها بأن الموقع الذي يقع به محل المدعي لا يتم منح رخص محلات به؛ ذلك أن المدعي أثبت أن المدعى عليها رخصت لمحل مجاور له. ولا ينال منه دفع المدعى عليها بقِدَم ترخيص محل التموينات الغذائية (البقالة) المجاورة لمحله؛ ذلك أن المدعى عليها لا تزال تجدد الترخيص حسب الأوراق المرفقة بالقضية، وعليه فإنه لا يمكن أن يكون تطبيق الاشتراطات الخاصة بالترخيص أمراً انتقائياً لجهة الإدارة بحيث تتمسك به متى ما أرادت وتتغافل عنه في وقائع مشابهة دون سبب صحيح يجيز لها التفريق بين المتماثلين، وقد استقر القضاء على أن مثل هذا التصرف قرينة على تعسف جهة الإدارة في استعمال سلطتها، خاصة وأن الثابت أن هذه الاشتراطات إنما تطبق في الأحياء السكنية المنظمة تنظيماً حديثاً، وأما الأحياء التي لا يمكن تطبيق هذه الاشتراطات فيها فإن من التعسف الظاهر والبين تنزيلها عليها؛ حيث إن ذلك يتطلب تعديلاً للمخطط بأكمله وهذا مما يتعذر وقوعه. يضاف إلى ذلك ما أرفقه المدعي من أن جميع المجاورين له يطالبون بالترخيص لمغسلة في الحي كما سمح للترخيص بمحل التموينات الغذائية، حيث إن حاجتهم متعلقة بذلك، وهذه الحالة تعد من حالات الحاجة والضرورة التي تقدر بقدرها؛ خصوصاً وأن اشتراطات التراخيص الإدارية تتغير وتتبدل وفقاً للواقع ومتطلباته. إذا تقرر هذا؛ فإن الدائرة تخلص إلى أن قرار المدعى عليها السلبي المتضمن امتناعها عن إصدار الترخيص للمدعي بفتح محل مغسلة ملابس حري بالإلغاء.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لذلك حكمت الدائرة: بإلزام أمانة العاصمة المقدسة باستكمال الإجراءات النظامية لمنح (...) ترخيصاً لفتح محل مغسلة ملابس.</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وآله وصحبه أجمعين.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1699/2/ق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1603/2/س لعام 1437هـ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29/4/1437هـ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تراخيص – تجارية – ترخيص تأجير موتورسيكلات بحرية – الامتناع عن الترخيص – عدم استيفاء الشروط النظامية - تعريف ركن السبب.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رفض منحها الترخيص بنشاط تأجير موتورسيكلات بحرية – تضمَّنت لائحة الأمن والسلامة لمزاولي الصيد والنزهة والغوص في مياه المملكة العربية السعودية شروط منح رخصة التأجير للموتورسيكلات البحرية بغرض النزهة، ومنها إيجاد موقع ملائم تتوفر فيه الشروط النظامية بحيث يكون مناسباً للإبحار والسلامة في المناطق المحمية الهادئة – الثابت عدم استيفاء المدعية شرط الموقع الملائم إذ إن الموقع الخاص بها عبارة عن أرض بيضاء خالية من المواقف والمرافق التي تسير النشاط البحري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62"/>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(23/3) من لائحة الأمن والسلامة لمزاولي الصيد والنزهة والغوص في مياه المملكة العربية السعودية الصادرة بقرار وزير الداخلية رقم (12179) وتاريخ 11/7/1410هـ. </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هذه المحكمة أقام المدعي وكالة دعواه طالباً الحكم بإلغاء قرار المدعى عليها المتضمن امتناعها عن الموافقة لإصدار تصريح موتورسيكلات بحرية لموكلته. وبقيد الدعوى قضية وإحالتها لهذه الدائرة باشرت نظرها على النحو المبين بمحاضر ضبط الجلسات، ففي جلسة 14/4/1436هـ أحال المدعي وكالة إلى لائحة الدعوى مشيراً إلى تقدم موكلته إلى المدعى عليها رغبة في منحها لتصريح موتورسيكلات بحرية في 25/1/1436هـ بعدما أبرمت عقد استئجار للعقار الواقع بمنتجع أبحر بجدة وتم رفض الطلب بموجب خطاب مدير قطاع الرويس ذي الرقم (1/24/919) في 25/1/1436هـ وتم التظلم من القرار في 4/2/1436هـ لقيادة حرس الحدود بمنطقة مكة المكرمة، مشيراً إلى أن المدعى عليها أفصحت عن سبب رفض منح التصريح لعدم وجود مرسى معتمد، مؤكداً على مخالفة القرار لنصوص لائحة الأمن والسلامة لمزاولي الصيد والنزهة والغوص في مياه المملكة العربية السعودية، طالباً في ختام دعواه القضاء بإلغاء قرار المدعى عليها محل الدعوى، وإلزامها بإصدار التصريح لانطباق كافة الشروط النظامية على موكلته. وفي جلسة 19/5/1436هـ قدم ممثل المدعى عليها مذكرة أبان فيها أن النصوص النظامية الحاكمة للنزاع تضمنها نظام حرس الحدود ولوائحه التنفيذية وهو المختص بالأمن والسلامة لجميع مرتادي </w:t>
      </w:r>
      <w:r>
        <w:rPr>
          <w:rFonts w:ascii="Traditional Arabic" w:eastAsia="Times New Roman" w:hAnsi="Traditional Arabic" w:cs="Traditional Arabic"/>
          <w:sz w:val="32"/>
          <w:szCs w:val="32"/>
          <w:rtl/>
          <w:lang w:bidi="ar-EG"/>
        </w:rPr>
        <w:lastRenderedPageBreak/>
        <w:t>البحر سواء للصيد أو النزهة أو الغوص، مشيراً إلى أن الفقرة (الثالثة) من المادة (الثالثة والعشرين) من لائحة الأمن والسلامة لمزاولي الصيد والنزهة والغوص في مياه المملكة العربية السعودية الصادرة بقرار وزير الداخلية ذي الرقم (12179) في 11/7/1410هـ قد نصت على أن: "تمنح رخصة التأجير للموتورسيكلات البحرية بغرض النزهة من قبل حرس الحدود للشركات والمؤسسات الترفيهية بحيث يكون صاحبها سعودي الجنسية ولديه سجل تجاري ينص على ممارسة النشاطات البحرية، ويلتزم المتقدم بطلب التأجير للموتورسيكلات البحرية بإيجاد موقع ملائم تتوفر فيه الشروط الواردة في الباب السادس من لائحة الأمن والسلامة لمزاولي الصيد والنزهة والغوص وكذلك الآتي: 1- إيجاد أرصفة خاصة بتأجير الموتورسيكلات البحرية ووقوفها بحيث يكون الموقع مناسباً للإبحار والسلامة وذلك في المناطق المحمية الهادئة"، وأن المدعية قد أخلت بالشروط المنصوص عليها آنفاً لعدم توفيرها الموقع الملائم للإيجار، طالباً الحكم برفض الدعوى. وبجلسة 25/6/1436هـ قدم المدعي وكالة مذكرة جوابية أبان فيها أن ما أشارت إليه المدعى عليها بشأن الموقع فإن موكلته قد استأجرت عقاراً يقع على شاطئ البحر وهو مسور وله مدخلان، مرفقاً صوراً فوتوغرافية مثبتة لذلك، مشيراً إلى تكبدها خسائر فادحة منذ إبرام عقد الإيجار لعدم منحها التصريح المخول لممارسة النشاط. وبجلسة 23/1/1436هـ قدم ممثل المدعى عليها مذكرة أشار إلى النصوص النظامية الحاكمة للنزاع، ومؤكداً أن الموقع محل الدعوى عبارة عن أرض مسورة لا يوجد بها أي أرصفة لوقوف وإبحار الموتورسيكلات البحرية، كما أن جهته حين تؤكد على رفضها تلتزم التعليمات المنظمة للتصاريح الهادفة إلى حماية الأرواح ومنع تعرضها للمخاطر. وبجلسة 15/8/1436هـ، وجلسة 26/10/1436هـ تبادل الأطراف مذكرات لم تخرج بمضمونها عن سابقتها، وفي جلسة هذا اليوم قرر الأطراف الاكتفاء وطلبوا الفصل في الدعوى والحكم فيها، وعلى إثره قررت الدائرة رفع الجلسة للمداولة وأصدرت حكمها المبني على التالي من.</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كانت الدعوى مقامة بطلب الحكم بإلغاء قرار المدعى عليها الصادر برفض الترخيص بنشاط تأجير موتورسيكلات بحرية للمدعية؛ الأمر الذي تبسط المحاكم الإدارية بديوان المظالم ولايتها عليه، استناداً إلى المادة (13/ب) من نظام ديوان المظالم الصادر بالمرسوم الملكي رقم (م/78) في 19/9/1428هـ والذي تنص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وعن قبول الدعوى شكلاً فالثابت من أوراق الدعوى أن المدعى عليها أصدرت قرارها محل الدعوى ذا الرقم (1/24/919) في 25/1/1436هـ وتم التظلم من ذات القرار في 4/2/1436هـ، وأن المدعي تقدم بتظلمه لدى المحكمة في 6/3/1436هـ؛ مما تضحي معه الدعوى مقبولة شكلاً طبقاً لنص المادة (الثامنة) من نظام المرافعات </w:t>
      </w:r>
      <w:r>
        <w:rPr>
          <w:rFonts w:ascii="Traditional Arabic" w:eastAsia="Times New Roman" w:hAnsi="Traditional Arabic" w:cs="Traditional Arabic"/>
          <w:sz w:val="32"/>
          <w:szCs w:val="32"/>
          <w:rtl/>
          <w:lang w:bidi="ar-EG"/>
        </w:rPr>
        <w:lastRenderedPageBreak/>
        <w:t xml:space="preserve">أمام ديوان المظالم، الصادر بالمرسوم الملكي رقم (م/3) في 22/1/1435هـ. وحيث إنه عن موضوع الدعوى، وبما أن القضاء الإداري هو بالأساس قضاء مشروعية من جهة تسليط رقابته على القرارات المطعون فيها، استظهاراً لمدى انضباطها داخل أطر الشرعية بوزن مدى نظاميتها، ولما كان طعن المدعية مرتكزاً على وجود عيب في السبب، بحجة أن النظام خلا من اشتراط وجود مرسى للترخيص بنشاط تأجير الموتورسيكلات البحرية. وبما أن السبب في القرار الإداري هو الحالة الواقعية أو النظامية التي تحمل جهة الإدارة على التدخل بقصد إحداث أثر نظامي هو محل القرار، ابتغاء الصالح العام الذي هو غاية القرار، فإن الدائرة باطلاعها على الفقرة (الثالثة) من المادة (الثالثة والعشرون) من لائحة الأمن والسلامة لمزاولي الصيد والنزهة والغوص في مياه المملكة العربية السعودية الصادرة بقرار وزير الداخلية ذي الرقم (12179) في 11/7/1410هـ والتي نصت على أن: "تمنح رخصة التأجير للموتورسيكلات البحرية بغرض النزهة من قبل حرس الحدود للشركات والمؤسسات الترفيهية بحيث يكون صاحبها سعودي الجنسية ولديه سجل تجاري ينص على ممارسة النشاطات البحرية، ويلتزم المتقدم بطلب التأجير للموتورسيكلات البحرية بإيجاد موقع ملائم تتوفر فيه الشروط الواردة في الباب السادس من لائحة الأمن والسلامة لمزاولي الصيد والنزهة والغوص وكذلك الآتي: 1- إيجاد أرصفة خاصة بتأجير الموتورسيكلات البحرية ووقوفها بحيث يكون الموقع مناسباً للإبحار والسلامة وذلك في المناطق المحمية الهادئة"، والتي أبانت عن الشروط المخولة لمنح التصريح، وتجد أن المدعية لم تستوف شرط الموقع الملائم وفقاً لما تظهره الصور المقدمة منها من أن الموقع أرض بيضاء خالية من المواقف البحرية والمرافق التي تسير النشاط البحري، كما أنه لا يتأتى منح التصريح على مشروع لم تتم تهيأته بل غاية ما قامت به المدعية إبرام عقد الإيجار على الموقع دون مبادرتها وفاعليتها لتحقيق شروط السلامة اللازمة قبل إصدار الترخيص، ما تنتهي معه الدائرة إلى رفض دعوى المدعية.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وزارة الداخلية - المديرية العامة لحرس الحدود بجدة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5188/10/ق لعام 1434هـ </w:t>
      </w:r>
    </w:p>
    <w:p w:rsidR="00EB5478" w:rsidRDefault="00EB5478" w:rsidP="00EB5478">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t xml:space="preserve">رقم قضية الاستئناف 1993/2/س لعام 1437هـ </w:t>
      </w:r>
    </w:p>
    <w:p w:rsidR="00EB5478" w:rsidRDefault="00EB5478" w:rsidP="00EB5478">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b/>
          <w:bCs/>
          <w:sz w:val="32"/>
          <w:szCs w:val="32"/>
          <w:rtl/>
          <w:lang w:bidi="ar-EG"/>
        </w:rPr>
        <w:t>تاريخ الجلسة 23/5/1437هـ</w:t>
      </w:r>
      <w:r>
        <w:rPr>
          <w:rFonts w:ascii="Traditional Arabic" w:eastAsia="Times New Roman" w:hAnsi="Traditional Arabic" w:cs="Traditional Arabic"/>
          <w:sz w:val="32"/>
          <w:szCs w:val="32"/>
          <w:rtl/>
          <w:lang w:bidi="ar-EG"/>
        </w:rPr>
        <w:t xml:space="preserve">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 xml:space="preserve">تراخيص – بلدية – ترخيص محطة وقود – الامتناع عن الترخيص – وجود مخالفات في الموقع – وجوب معالجة المخالفات قبل رفع الدعوى – تعدد أسباب القرار الإداري - إقرار.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السلبي المتمثل في الامتناع عن منحه رخصة بناء محطة وقود على أرضه – الثابت استناد المدعى عليها إلى وجود مخالفات على المدعي في الموقع المراد استخراج الترخيص عليه تمثلت في وجود عدة مبان خارج حدود الصك، كما أن المباني التي أقيمت أنشئت بدون تصريح وغير مطابقة للاشتراطات المطلوبة – إقرار المدعي بوجود المخالفات واستعداده بمعالجتها، وكان حرياً به معالجتها أولاً قبل التقدم بطلب الرخصة، مما يتبين منه صحة امتناع المدعى عليها عن منحه الترخيص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تقدم المدعي بلائحة دعوى تضمنت أن لديه محطة وقود تم إنشاؤها منذ عام 1403هـ بموجب الصك رقم (27/12) وتاريخ 10/5/1403هـ وانتقلت إلى ملكه بموجب الصك رقم (155/425/3) وتاريخ 8/7/1425هـ، وقد قامت المدعى عليها بإغلاقها بسبب عدم وجود رخصة بناء لديه فتقدم إليها طالباً رخصة بناء ليتمكن من إعادة بناء محطته وتشغيلها إلا أن المدعى عليها امتنعت عن منحه رخصة بناء، وانتهى في لائحته إلى طلب إلزام المدعى عليها بمنحه رخصة بناء محطة وقود على أرضه المملوكة له بالصك رقم (155/425/3) وتاريخ 8/7/1425هـ. وبإحالة القضية إلى الدائرة حددت لنظرها جلسة بتاريخ 15/7/1434هـ وفيها استمعت الدائرة إلى الدعوى، وفي الجلسة التالية قدم ممثل المدعى عليها مذكرة تضمنت الدفع بعدم قبول الدعوى؛ لكون المدعي لم يسبق له التقدم إلى المدعى عليها بطلب رخصة بناء لمحطته. فقدم المدعي إفادة من رئيس بلدية الشرائع تضمنت الإشارة إلى خطاب إدارة رخص البناء رقم (301026134) وتاريخ 14/10/1430هـ ومضمونه إفهام المدعي بعدم إمكانية السماح له بمحطة وقود في نفس الموقع لعدم انطباق الاشتراطات التخطيطية. ثم في الجلسة التالية قدم ممثل المدعى عليها مذكرة انتهى فيها إلى طلب رفض الدعوى؛ لكون المدعي قام بإنشاء عدة مبانٍ خارج حدود الصك ولذلك امتنعت المدعى عليها عن منحه رخصة بناء، ولأن المباني التي أنشئت بدون تصريح غير مطابقة للاشتراطات المطلوبة وفقاً للتقرير الفني الذي أخذ من واقع الطبيعة. ثم بعد عدة جلسات قدم وكيل المدعي مذكرة تضمنت الإقرار بعدم وجود رخصة بناء للمباني الحالية في الموقع لكون المحطة قديمة منذ عام 1403هـ، وتضمنت أيضاً الإقرار بصحة وجود مبانٍ خارج حدود الصك وبرر المدعي وجودها </w:t>
      </w:r>
      <w:r>
        <w:rPr>
          <w:rFonts w:ascii="Traditional Arabic" w:eastAsia="Times New Roman" w:hAnsi="Traditional Arabic" w:cs="Traditional Arabic"/>
          <w:sz w:val="32"/>
          <w:szCs w:val="32"/>
          <w:rtl/>
          <w:lang w:bidi="ar-EG"/>
        </w:rPr>
        <w:lastRenderedPageBreak/>
        <w:t>بأنها من المالك السابق وليست منه، وتضمنت المذكرة أيضاً إبداء المدعي استعداده بمعالجة المباني غير الموافقة للاشتراطات المطلوبة. ثم بعد دراسة القضية وبعد أن قرر الأطراف اكتفاءهم في جلسة هذا اليوم، رفعت الجلسة للمداولة، ثم أصدرت الدائرة هذا الحكم مبنياً على الآتي.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بالنظر إلى ما يهدف إليه المدعي من الحكم بإلزام المدعى عليها بمنحه رخصة بناء محطة وقود على أرضه المملوكة له بالصك رقم (155/425/3) وتاريخ 8/7/1425هـ؛ فإن التكييف النظامي الصحيح لهذه الدعوى أنها من قبيل دعاوى إلغاء القرارات الإدارية السلبية، والتي تختص المحاكم الإدارية ولائياً بنظرها، وفقاً للمادة (13/ب) من نظام ديوان المظالم الصادر بالمرسوم الملكي رقم (م/78) وتاريخ 19/9/1428هـ. وبالنسبة لقبول الدعوى شكلاً؛ فتأسيساً على تكييف الدائرة لهذه الدعوى أنها من دعاوى إلغاء القرارات الإدارية السلبية فإن المبدأ المستقر عليه فقهاً وقضاءً أن الطعن في القرارات الإدارية السلبية لا يتقيد بمدة محددة في النظام، بل يبقى مجال الطعن متاحاً للطاعن حتى يتم تمحيص الامتناع من حيث الصحة أو عدمها، وبناءً عليه قضت الدائرة بقبول الدعوى شكلاً. وبالنسبة لموضوع الدعوى؛ فإنه من سمات القرار الإداري أنه يمكن حمله على عدة أسباب، قد تكون جميعها صحيحة ويعضد بعضها بعضاً فيكون القرار حينئذ صحيحاً، وقد تكون جميعها باطلة فيكون القرار حينئذ معيباً، وقد يكون بعضها صحيحاً والبعض الآخر باطلاً وفي هذه الحالة إما أن يمكن حمل القرار على السبب الصحيح أو لا يمكن ذلك، فإذا أمكن حمل القرار على السبب الصحيح فلا مانع من الحكم بصحة القرار وسلامته من العيوب؛ لأن وجود السبب الباطل في هذه الحالة كعدمه، وأما إذا لم يمكن حمل القرار على السبب الصحيح فيجب إلغاؤه لعيب السبب؛ وبتطبيق هذه المقدمة على هذه الدعوى فإن الثابت وفقاً لما اشتمل عليه ملف الدعوى امتناع المدعى عليها عن الترخيص للمدعي بإنشاء محطة وقود على أرضه المملوكة له بالصك رقم (155/425/3) وتاريخ 8/7/1425هـ، وقد بررت المدعى عليها هذا الامتناع بوجود مخالفات على المدعي في الموقع المراد استخراج الترخيص عليه وتتلخص هذه المخالفات في وجود عدة مبانٍ خارج حدود الصك؛ ولأن المباني الأخرى أنشئت بدون تصريح وغير مطابقة للاشتراطات المطلوبة واستندت في ذلك إلى الكروكي المساحي الذي أرفقته بمذكرتها وإلى التقرير الفني الذي أخذ من واقع الطبيعة، وباطلاع الدائرة على هذه المستندات تبين لها أن ما يتعلق بالبناء خارج حدود الصك فإنه كان قبل انتقال ملكية الموقع إلى المدعي إذ إن التقرير الفني اعتمد من رئيس بلدية الشرائع بتاريخ 1/6/1428هـ وقد كان الموقع في ملك مواطن آخر ثم انتقلت الملكية إلى المدعي بتاريخ 9/4/1429هـ وذلك بموجب صك الملكية والتهميشات التي عليه، ولو كان امتناع المدعى عليها عن إعطاء المدعي رخصة بناء لوجود بعض المباني خارج حدود الصك لكان قرار الامتناع باطلاً ومستحقاً للإلغاء؛ إذ لا يجوز شرعاً ولا نظاماً أن يمنع أحد من حقه بسبب خطأ غيره لقول الله عز وجل: {</w:t>
      </w:r>
      <w:r>
        <w:rPr>
          <w:rFonts w:ascii="Traditional Arabic" w:eastAsia="Times New Roman" w:hAnsi="Traditional Arabic" w:cs="Traditional Arabic"/>
          <w:sz w:val="32"/>
          <w:szCs w:val="32"/>
          <w:rtl/>
        </w:rPr>
        <w:t>وَلَا تَزِرُ وَازِرَةٌ وِزْرَ أُخْرَى</w:t>
      </w:r>
      <w:r>
        <w:rPr>
          <w:rFonts w:ascii="Traditional Arabic" w:eastAsia="Times New Roman" w:hAnsi="Traditional Arabic" w:cs="Traditional Arabic"/>
          <w:sz w:val="32"/>
          <w:szCs w:val="32"/>
          <w:rtl/>
          <w:lang w:bidi="ar-EG"/>
        </w:rPr>
        <w:t xml:space="preserve">}، ولكن الدائرة لم تلتفت إلى </w:t>
      </w:r>
      <w:r>
        <w:rPr>
          <w:rFonts w:ascii="Traditional Arabic" w:eastAsia="Times New Roman" w:hAnsi="Traditional Arabic" w:cs="Traditional Arabic"/>
          <w:sz w:val="32"/>
          <w:szCs w:val="32"/>
          <w:rtl/>
          <w:lang w:bidi="ar-EG"/>
        </w:rPr>
        <w:lastRenderedPageBreak/>
        <w:t xml:space="preserve">استناد المدعى عليها في امتناعها عن منح المدعي رخصة البناء إلى وجود مبانٍ خارج حدود الصك؛ لأنها موجودة قبل انتقال الملك إليه وحينئذ لا يصح تعليق استحقاقه الرخصة بإزالة تلك المباني لأن إزالة الإحداثات في الأراضي الحكومية ليست من مهام المواطنين بل من مهام الجهات الإدارية كل بحسب اختصاصه، وإنما السبب الذي حاز على نظر الدائرة هو وجود المنشآت بدون ترخيص وعدم مطابقتها للاشتراطات التخطيطية وهي المخالفة التي أقر المدعي بوجودها وأبدى استعداده بمعالجتها، وقد كان حرياً به معالجة تلك المخالفات أولاً قبل التقدم بطلب رخصة البناء إما بإزالتها أو ترميمها، فإذا ما قام بمعالجتها فيحق له حينها الحصول على رخصة البناء ما لم يقم سبب آخر بموجب النظام يحول بينه وبين الحصول على الرخصة؛ وبناءً على ما تقدم تنتهي الدائرة إلى صحة امتناع المدعى عليها عن منح المدعي رخصة بناء لوجود مخالفات تستوجب المعالجة داخل حدود الصك؛ وبالتالي فإنها تقضي برفض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المدعي (...) ضد أمانة العاصمة المقدسة.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360/1/ق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5819/ق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20/1/1437هـ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الموضوعات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تراخيص – استثمار – رفض تجديد الترخيص – تكييف الترخيص - ضوابط منح الترخيص الاستثماري - تصحيح الجهة الإدارية لقرارها المخالف للنظام – المقصد النظامي من النص - القواعد الآمرة.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إلغاء قرار المدعى عليها المتضمن عدم تجديد الترخيص الاستثماري السابق منحه لها –من المسلم قضاءً أن التراخيص الإدارية تعد من أهم وسائل الضبط الإداري، وأنها ميزة وقتية مرتبطة بالمصلحة العامة فهي لا تكسب حقاً ثابتا ودائماً للمرخص له – تضمُّن اللائحة التنفيذية لنظام الاستثمار الأجنبي ضوابط منح الترخيص للاستثمار الأجنبي التي منها كون طالب الترخيص شخصاً طبيعياً أو اعتبارياً يقدم للمملكة بغرض الاستثمار – وضع طالب تجديد الترخيص محل الدعوى في المملكة حتى تاريخ مغادرته النهائية كان بصفته مقيماً ومهنته مندوب مبيعات، وبالتالي لا تتوافر بشأنه الضوابط المشار إليها مما يعد معه امتناع المدعى عليها عن تجديد الترخيص تصحيحاً يتفق مع النظام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 17) من نظام الاستثمار الأجنبي الصادر بالمرسوم الملكي رقم (م/1) وتاريخ 5/1/1421هـ.</w:t>
      </w:r>
    </w:p>
    <w:p w:rsidR="00EB5478" w:rsidRDefault="00EB5478" w:rsidP="00EB5478">
      <w:pPr>
        <w:numPr>
          <w:ilvl w:val="0"/>
          <w:numId w:val="111"/>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المادتان (1، 6) من اللائحة التنفيذية لنظام الاستثمار الأجنبي المعدلة بقرار مجلس إدارة الهيئة العامة للاستثمار رقم (2/74) وتاريخ 12/5/1435هـ.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بأن وكيل المدعية تقدم بصحيفة دعواه للمحكمة الإدارية بالرياض، والمقيدة فيها بتاريخ 6/1/1436هـ بالرقم المشار إليه أعلاه، وذكر فيها بأنه يطلب إلغاء قرار المدعى عليها رقم (1760/1) وتاريخ 27/6/1435هـ القاضي بعدم تجديد الترخيص الاستثماري لموكلته الصادر برقم (161/1/6) وتاريخ 1/5/1429هـ، وذلك لمخالفة هيئة الاستثمار لصريح المادة (الثانية) من نظام الاستثمار؛ إذ إن إصدار الهيئة للترخيص يعطي الحق للمستثمر في تجديد الترخيص طالما صدر لصالحه ترخيص استثماري ومضى على إصداره أكثر من عام وفقاً لنص المادة (15) من اللائحة التنفيذية، وبما </w:t>
      </w:r>
      <w:r>
        <w:rPr>
          <w:rFonts w:ascii="Traditional Arabic" w:eastAsia="Times New Roman" w:hAnsi="Traditional Arabic" w:cs="Traditional Arabic"/>
          <w:sz w:val="32"/>
          <w:szCs w:val="32"/>
          <w:rtl/>
          <w:lang w:bidi="ar-EG"/>
        </w:rPr>
        <w:lastRenderedPageBreak/>
        <w:t xml:space="preserve">أن الترخيص الصادر لموكلته قد مضى على إصداره أكثر من ست سنوات فإنه يكون متحصناً ولا يجوز للهيئة رفض تجديد الترخيص إلا في حالة ارتكاب المخالفات التي نص عليها النظام ولائحته التنفيذية، إضافة إلى مخالفة الهيئة في قرارها المعترض عليه المادة (11) من اللائحة التنفيذية لنظام الاستثمار الأجنبي الصادرة بقرار مجلس الإدارة برقم (2/74) وتاريخ 12/5/1435هـ التي نصت على أنه: "إذا قررت الهيئة رفض طلب الترخيص أو تعديله أو تجديده يجب أن يكون رفضها مسبباً". وبإحالة القضية للدائرة باشرت النظر فيها وفقاً لما ورد في محاضر الضبط، وبعد سماع الدعوى بنحو ما جاء في صحيفة وكيل المدعية، قدم ممثل المدعى عليها مذكرة جاء فيها بأن المادة (الثانية) من نظام الاستثمار الأجنبي نصت على أنه من اللازم أن: "يصدر لاستثمار رأس المال الأجنبي في أي نشاط استثماري في المملكة بصفة دائمة أو مؤقته ترخيص من الهيئة"، فالتراخيص الإدارية إذاً ميزة وقتية مرتبطة بالمصلحة العامة، وعند انتهاء الترخيص رُفض تجديده بناء على مخالفة المدعية لنص المادة (السادسة) من اللائحة التنفيذية لنظام الاستثمار الأجنبي الصادرة بموجب قرار مجلس إدارة المدعى عليها والمنشورة في الجريدة الرسمية بعددها رقم (4052) وتاريخ 2/6/1426هـ والتي نصت على أن: "ضوابط منح الترخيص للاستثمار الأجنبي: ...3- أن يكون طالب الترخيص شخصاً طبيعياً أو اعتبارياً يقدم للمملكة بغرض الاستثمار"، ونظراً لكون المدعو (...) حين طلبه للترخيص كان تواجده في المملكة بصفته مقيماً، فإن تصرف المدعى عليها بالامتناع عن تجديد الترخيص كان صحيحاً حرياً بالتأييد من القضاء الإداري، وختم مذكرته بطلب رفض الدعوى. ورد وكيل المدعية بمذكرة جاء فيها بأن موكلته لم تخالف ضوابط منح الترخيص حيث إن ترخيص موكلته صادر من الهيئة العامة للاستثمار في عام 1429هـ أي منذ ست سنوات وليس لمدة سنة، كما أن ما قرره الحاضر عن المدعى عليها أن من حقها مراقبة الشروط مرة أخرى، فإنه تم تعديل المادة (السادسة) من اللائحة التنفيذية لنظام الاستثمار الأجنبي الصادرة بقرار مجلس إدارة الهيئة العامة للاستثمار رقم (2/74) وتاريخ 12/5/1435هـ والمنشورة في الجريدة الرسمية بعددها رقم (4507) وتاريخ 27/5/1435هـ والتي لم تنص على الشرط الذي ادعى به بل نصت على أن: "شروط وضوابط منح الترخيص للاستثمار الأجنبي: 1- ألا يكون النشاط الاستثماري المطلوب الترخيص له ضمن قائمة الأنشطة المستثناة من الاستثمار الأجنبي. 2- أن تكون المواصفات الفنية للمنتج وأسلوب إنتاجه مطابقة للمواصفات السعودية أو الخليجية أو الدولية. 3- ألا يكون طالب الترخيص قد صدرت ضده أحكام أو قرارات نهائية بسبب مخالفات جوهرية لأحكام هذا النظام. 4- ألا يكون طالب الترخيص قد صدرت ضده أحكام سابقة بما في ذلك الأحكام في المخالفات المالية أو التجارية، داخل المملكة أو خارجها. 5- أن يلتزم طالب الترخيص بالشروط والضوابط والإقرارات والتعهدات الملحقة بنموذج طلب الترخيص الاستثماري. 6- أن يحقق منح الترخيص أهداف الاستثمار وأغراض الهيئة. وتطبق هذه الشروط والضوابط على طلبات تجديد الترخيص"، فإذا كانت موكلته منذ صدور ترخيصها في عام 1429هـ، وهي ملتزمة بجميع النصوص النظامية، ولم تقم بأي </w:t>
      </w:r>
      <w:r>
        <w:rPr>
          <w:rFonts w:ascii="Traditional Arabic" w:eastAsia="Times New Roman" w:hAnsi="Traditional Arabic" w:cs="Traditional Arabic"/>
          <w:sz w:val="32"/>
          <w:szCs w:val="32"/>
          <w:rtl/>
          <w:lang w:bidi="ar-EG"/>
        </w:rPr>
        <w:lastRenderedPageBreak/>
        <w:t xml:space="preserve">مخالفة للنظام، ورأت الجهة المدعى عليها أنه لا يوجد مسوغ لوجود الشرط الثالث بالمادة (السادسة) من اللائحة التنفيذية لنظام الاستثمار الأجنبي وقيامها بتعديله بموجب قرار مجلس إدارة الهيئة العامة للاستثمار رقم (2/74) وتاريخ 12/5/1435هـ، وحيث إنه من المعلوم أن القضاء الإداري له سلطة واسعة في الاجتهاد ولا يصح له الجمود على نصوص نظامية قد تحقق الغرض منها، فضلاً عن أن النصوص اللائحية يعتريها التغيير والتبديل بحسب الأحوال، فكان حريٌ بالمدعى عليها عندما تقوم بمراقبة شروط تجديد الترخيص أن تتبع الشروط التي نصت عليها المادة (التاسعة عشرة) من اللائحة التنفيذية لنظام الاستثمار الأجنبي التي تنص على وجوب تبليغ الهيئة للمستثمر الأجنبي كتابياً عند مخالفته أحكام النظام ولائحته لإزالة المخالفة خلال مدة زمنية مناسبة تحددها الهيئة - على فرض وجود مخالفة -، وهذا لم يحدث من المدعى عليها، ومفاد ذلك أن قرار عدم تجديد الترخيص أو إلغائه يستلزم الشكلية التي نصت عليها المادة (التاسعة عشرة) من اللائحة التنفيذية لنظام الاستثمار الأجنبي، وأن الإخلال بهذه الشكلية يعيب القرار ويستوجب إلغاءه، ورد ممثل المدعى عليها بمذكرة جاء فيها بأن ما ورد من ضوابط لمنح الترخيص للراغبين في الاستثمار في المملكة ومنها أن يكون طالب الترخيص شخصاً طبيعياً أو اعتبارياً يقدم للمملكة بغرض الاستثمار لم يقم المنظم بحذفها أو إلغائها، بل أكد عليها في جميع اللوائح التنفيذية المتعلقة بنظام الاستثمار الأجنبي وآخرها اللائحة التنفيذية لنظام الاستثمار الأجنبي الصادرة بقرار مجلس إدارة الهيئة العامة للاستثمار رقم (2/74) وتاريخ 12/5/1435هـ والمنشورة في الجريدة الرسمية بتاريخ 27/5/1435هـ، والتي نصت في المادة (الأولى) على أن: "طالب الترخيص: الشخص الاعتباري الذي لا يتمتع بالجنسية العربية السعودية ويقدم للمملكة بغرض الاستثمار"، وفيما يتعلق بأن المدعى عليها خالفت المادة (الثانية عشرة) من نظام الاستثمار الأجنبي التي نصت على أنه: "تبلغ الهيئة المستثمر الأجنبي كتابياً عند مخالفة أحكام هذا النظام ولائحته لإزالة المخالفة..." فالمادة هذه أوردها المنظم لحفظ حق المستثمر الأجنبي لتصحيح المخالفة التي وقعت منه بعد حصوله على الترخيص والمتعلقة بصورة مباشرة بالنشاط الذي يمارسه والذي من أجله حصل على الترخيص، وفيما يتعلق بهذه الحالة فهي لا تعد من المخالفات التي يمكن إزالتها بل هي انتفاء شرط من شروط الحصول على الترخيص ابتداءً، لذا فإن الهيئة لم تخالف المادة المشار إليها آنفاً، وفيما يتعلق بأن المدعى عليها خالفت المادة (الحادية عشرة) من اللائحة التنفيذية لنظام الاستثمار الأجنبي الصادرة بقرار مجلس إدارة الهيئة العامة الاستثمار رقم (2/74) وتاريخ 12/5/1435هـ والتي نصت على أنه: "إذا قررت الهيئة رفض طلب الترخيص أو تعديله أو تجديده يجب أن يكون رفضها مسبباً"، فإن القرار المعترض عليه قد سبب بشكل واضح إذ جاء في نص القرار: "وبعد الاطلاع على اللائحة التنفيذية لنظام الاستثمار الأجنبي الصادرة بقرار مجلس إدارة الهيئة العامة للاستثمار رقم (1/20) وتاريخ 13/4/1423هـ في المادة (6/3) والتي نصت على أن: "يكون طالب الترخيص شخصاً طبيعياً أو اعتبارياً ويقدم للمملكة بغرض الاستثمار"، لذا فإن الهيئة لم تخالف المادة المشار إليها آنفاً. وقدم وكيل المدعية مذكرة لم تخرج في </w:t>
      </w:r>
      <w:r>
        <w:rPr>
          <w:rFonts w:ascii="Traditional Arabic" w:eastAsia="Times New Roman" w:hAnsi="Traditional Arabic" w:cs="Traditional Arabic"/>
          <w:sz w:val="32"/>
          <w:szCs w:val="32"/>
          <w:rtl/>
          <w:lang w:bidi="ar-EG"/>
        </w:rPr>
        <w:lastRenderedPageBreak/>
        <w:t xml:space="preserve">مضمونها عما تقدم، وبعرضها على ممثل المدعى عليها قرر اكتفاءه بما قدم، ومن ثم قررت الدائرة رفع الجلسة للمداولة.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المدعية تطلب إلغاء قرار المدعى عليها رقم (1760/1) وتاريخ 27/6/1435هـ المتضمن عدم تجديد ترخيصها الاستثماري؛ فإن الفصل في هذه الدعوى من اختصاص المحاكم الإدارية وفقاً لما نصت عليه المادة (13/ب) من نظام ديوان المظالم الصادر بالمرسوم الملكي رقم (م/78) وتاريخ 19/9/1428هـ. وبما أن القرار قد صدر بتاريخ 27/6/1435هـ، وتبلغت به المدعية بتاريخ 11/8/1435هـ، وتظلمت منه أمام الجهة المدعى عليها بتاريخ 8/9/1435هـ، وأقامت دعواها أمام المحكمة الإدارية بتاريخ 6/1/1436هـ؛ مما تكون معه الدعوى مقبولة شكلاً. وبما أن المسلم به قضاءً أن التراخيص الإدارية تعد من أهم وسائل الضبط الإداري التي تستطيع الدولة من خلالها المحافظة على النظام العام، ومن التراخيص الإدارية، الترخيص المتعلق بالاستثمار الأجنبي داخل الدولة باعتباره أمراً له جوانبه الاقتصادية المهمة؛ لذا أكدت المادة (الثانية) من نظام الاستثمار الأجنبي على أنه من اللازم أن: "يصدر لاستثمار رأس المال الأجنبي في أي نشاط استثماري في المملكة بصفة دائمة أو مؤقتة ترخيص من الهيئة". وما ذاك من المنظم إلا اهتماماً ورعاية بالنشاط الاقتصادي من أن يتأثر، ولما كان الأمر كذلك فقد استقر قضاء الديوان على أن التراخيص الإدارية إنما هي ميزة وقتية مرتبطة بالمصلحة العامة والتي تستلزم توافر شروط معينة لضمان مراعاة النشاط المرخص له للغاية المنشودة من المنظم بما يحقق الصالح العام، وبالتالي فإن التراخيص الإدارية لا تكسب حقاً ثابتاً ودائماً للمرخص له، وما ذاك إلا لطبيعتها الخاصة المغايرة لطبيعة سائر القرارات الإدارية. ولما كان ثابتاً من أوراق القضية أن المدعى عليها بعد أن اصدرت الترخيص الاستثماري الذي تستند إليه المدعية بتاريخ 1/5/1429هـ لمدة سنة واحدة، امتنعت عن تجديده، لكونها بعد انتهاء الترخيص قامت بمراقبة الشروط مرة أخرى، وهذا حق ثابت لها وهي الفائدة المرجوة من وضع التراخيص مؤقتة لاستمرار رقابة الجهات الإدارية على توافر الشروط وتحققها، إذ ليس العبرة بصدورها وإنما العبرة بمدى اتفاق صدورها مع صحيح النظام، ولما نص نظام الاستثمار الأجنبي الصادر بالمرسوم الملكي رقم (م/1) وتاريخ 5/1/1421هـ في مادته (السابعة عشرة) على أن: "تصدر الهيئة اللائحة وتنشر في الجريدة الرسمية ويعمل بها من تاريخ نشرها"، وقد صدرت اللائحة التنفيذية للنظام بموجب قرار مجلس إدارة الهيئة والمنشورة في الجريدة الرسمية بعددها رقم (4052) وتاريخ 2/6/1426هـ والتي نصت في المادة (السادسة) منها على أن: "ضوابط منح الترخيص للاستثمار الأجنبي: ...3- أن يكون طالب الترخيص شخصاً طبيعياً أو اعتبارياً يقدم للمملكة بغرض الاستثمار"، وأُكد على ذلك في اللائحة المعدلة بموجب قرار مجلس إدارة الهيئة العامة للاستثمار رقم (2/74) وتاريخ 12/5/1435هـ فنص في مادتها (الأولى) على أن: "طالب الترخيص: 1- الشخص الاعتباري الذي لا يتمتع بالجنسية العربية السعودية ويقدم للمملكة بغرض </w:t>
      </w:r>
      <w:r>
        <w:rPr>
          <w:rFonts w:ascii="Traditional Arabic" w:eastAsia="Times New Roman" w:hAnsi="Traditional Arabic" w:cs="Traditional Arabic"/>
          <w:sz w:val="32"/>
          <w:szCs w:val="32"/>
          <w:rtl/>
          <w:lang w:bidi="ar-EG"/>
        </w:rPr>
        <w:lastRenderedPageBreak/>
        <w:t xml:space="preserve">الاستثمار". وبتطبيق ذلك على وضع طالب الترخيص (...) فإن الثابت كما في التقرير رقم </w:t>
      </w:r>
      <w:r>
        <w:rPr>
          <w:rFonts w:ascii="Traditional Arabic" w:eastAsia="Times New Roman" w:hAnsi="Traditional Arabic" w:cs="Traditional Arabic"/>
          <w:sz w:val="32"/>
          <w:szCs w:val="32"/>
          <w:lang w:bidi="ar-EG"/>
        </w:rPr>
        <w:t>(ACRP0017)</w:t>
      </w:r>
      <w:r>
        <w:rPr>
          <w:rFonts w:ascii="Traditional Arabic" w:eastAsia="Times New Roman" w:hAnsi="Traditional Arabic" w:cs="Traditional Arabic"/>
          <w:sz w:val="32"/>
          <w:szCs w:val="32"/>
          <w:rtl/>
          <w:lang w:bidi="ar-EG"/>
        </w:rPr>
        <w:t xml:space="preserve"> وتاريخ 2/4/1436هـ والمصادق عليه من مدير شعبة الجوازات بالرياض، أن وضعه في المملكة إلى تاريخ مغادرته النهائية في 10/6/1429هـ كان بصفته مقيماً ومهنته مندوب مبيعات، واستخراجه للترخيص الاستثماري كان قبل ذلك بتاريخ 1/5/1429هـ. ولما كانت النصوص النظامية وما تتضمنه من اشتراطات هي قواعد آمرة لا يجوز الاتفاق على خلافها كما لا يجوز إسقاطها ويجب تصحيح الوضع إذا ما تم بخلاف ما قضت به، واللائحة المذكورة آنفاً واضحة في اشتراطاتها فيما يتعلق بشخص طالب رخصة الاستثمار الأجنبي بأن يكون قدومه للمملكة بصفته مستثمراً، وذلك استهدافاً من المنظم لضبط عملية الاستثمار الأجنبي، ولما كان هذا التصحيح من قبل المدعى عليها بامتناعها عن تجديد الترخيص للمدعية يتفق مع الاشتراطات والنصوص المنظمة لإصدار تراخيص الاستثمار الأجنبي فإن تصرفها صحيحٌ حريٌ بالتأييد من قبل القضاء الإداري. ولا ينال من صحته وجود تصرف منها مخالف في السابق؛ إذ إن المخالفة لا يمكن أن يستند عليها في تقرير الحقوق ولا اكتساب الميزات، مما تنتهي معه الدائرة إلى 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رقم (360/1/ق) لعام 1436هـ المقامة من شركة (...)، ضد الهيئة العامة للاستثمار.</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3552/2/ق لعام 1435هـ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5773/2/س لعام 1437هـ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25/12/1437هـ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 xml:space="preserve">تراخيص – بلدية – محل تجاري – رفض تجديد الترخيص – عدم استكمال المستندات المطلوبة للتجديد – عدم حجية المثبت في الضبط ما لم يصدر بشأنه حكم نهائي - إقرار.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السلبي بامتناعها عن استكمال إجراءات تجديد رخص محلاته – تضمّنت الاشتراطات البلدية للمحلات التجارية المستندات المطلوبة لتجديد الترخيص ومنها صورة من عقد تجديد الإيجار للمستأجر نفسه مصدق من الجهة المختصة – إقرار المدعي بعدم تقديمه صورة من عقد تجديد الإيجار بسبب وجود خلافات بينه وبين المالك متمثلة في إقامة المالك دعوى ضده لإخلاء العقار مازالت منظورة أمام القضاء - المتعين على المدعي السعي في تجديد عقد الإيجار واستكمال متطلبات تجديد الترخيص وهو ما لم يقم به، فضلاً عن أن ما يدعيه من صلح تم بينه وبين مالك العقار وإن أثبت في محضر ضبط القضية إلا أنه مجرد أقوال لا قيمة لها ما لم يصدر بشأنها حكم نهائي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2"/>
        </w:numPr>
        <w:spacing w:after="0" w:line="240" w:lineRule="auto"/>
        <w:contextualSpacing/>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(5) من الاشتراطات البلدية والفنية للمحلات التجارية العامة الصادرة في عام 1426هـ.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في 18/6/1435هـ، أقام المدعي دعواه طالباً الحكم بإلغاء قرار المدعى عليها بإقفال محلاته التجارية، وقرارها المتمثل في امتناعها عن تجديد تصاريح المحلات، وإيقاف تصريح الترميم للمبنى الواقعة فيه المحلات، وتعويضه عما أصابه من خسائر مادية ومعنوية، وتأثُّر سمعته في السوق وعند التجار نتيجة إقفال المحلات. وقال شارحاً لأسانيد الدعوى: إنه يتظلم من قرار المدعى عليها المتضمن إغلاق المحلات التابعة له الكائنة بسوق العلوي بالبلد، فقد تم إخطاره بالإشعار يوم الأربعاء 2/1/1435هـ، وتقدم بتظلمه في 13/6/1435هـ، وأضاف بأنه مستأجر للمحلات التجارية الواقعة بسوق العلوي بالبلد، فقامت بلدية المدينة التاريخية بالبلد بإغلاق محلاته بدعوى عدم تجديد ترخيص البلدية، وعندما تقدم إليهم بطلب تجديد الرخص، اشترط عليه إحضار سند قبض للإيجار من قبل المالك، رغم أن هذا الشرط غير موجود من ضمن طلبات تجديد الرخصة، وهو ما يتعذر عليه، وذلك بسبب وجود خلافات بينه وبين المالك، وموضوعها منظور أمام القضاء في المحكمة العامة بجدة، علماً بأنه قد عرض على البلدية أوراقاً تثبت وجود دعاوى في المحكمة العامة، وأن المالك يستلم الأجرة ولا </w:t>
      </w:r>
      <w:r>
        <w:rPr>
          <w:rFonts w:ascii="Traditional Arabic" w:eastAsia="Times New Roman" w:hAnsi="Traditional Arabic" w:cs="Traditional Arabic"/>
          <w:sz w:val="32"/>
          <w:szCs w:val="32"/>
          <w:rtl/>
          <w:lang w:bidi="ar-EG"/>
        </w:rPr>
        <w:lastRenderedPageBreak/>
        <w:t xml:space="preserve">يعطيه سندات، وعند علمه بأن المالك يسعى للحصول على تصريح ترميم، أوجس خيفة من أن المالك يريد تجاوز الدعوى المنظورة في المحكمة العامة، ويسعى بالطرق الملتوية إجباره على الإخلاء. وفي 27/6/1435هـ تقدم المدعي بطلب عاجل، تضمن طلب وقف تنفيذ قرار المدعى عليها بإغلاق محلاته بسوق العلوي وبناية وهيب أبو زيد، نظراً لوقوع أضرار مادية عليه تتمثل في التزاماته بمستحقات تجاه تجار الأقمشة ورواتب الموظفين، وبطلبيات العملاء من جامعات ومدارس على مستوى المملكة، وأنه إذا لم يسلمها خلال المدة المحددة فإن الضرر سيكون مضاعفاً عليه، وأضاف بأن سبب إغلاق محلاته هو عدم تجديد رخصها؛ لأن المدعى عليها تطالبه بسند دفع قيمة الإيجار رغم أنه ليس شرطاً للتجديد. فحددت الدائرة لنظره جلسة 29/6/1435هـ، وقد تبين فيها عدم حضور المدعى عليها رغم تبلغها بكتاب المحكمة رقم (40052/1/8/16/83) في 28/6/1435هـ، فيما أكد المدعي على حصول ضرر عليه وطلب بصفة عاجلة فتح محلاته الثلاثة، وأفاد بأن لديه التزامات لتجهيز طلبيات بضائع من نوع ملابس لعملائه مقدماً فواتيرها، وأن هناك مواعيد لتسليمها للعملاء، وأنه في حال عدم تسليمها خلال المدة المحددة وهي قبل نهاية العام الدراسي فإن الضرر سيكون عليه مضاعفاً، وأضاف بأن سبب إغلاق محلاته هو عدم تجديد رخصة فتح المحلات بسبب مطالبة المدعى عليها لسند الدفع لقيمة إيجار المحلات رغم أن هذا الطلب ليس شرطاً لصحة تجديد رخصة المحل. فقررت الدائرة تحديد موعد جلسة 7/7/1435هـ للنظر في الطلب العاجل التي تبين فيها عدم حضور المدعى عليها رغم تبلغها بكتاب المحكمة رقم (41866) في 1/7/1435هـ فيما تمسك المدعي بطلبه العاجل المتمثل في الحكم بوقف تنفيذ قرار المدعى عليها المتمثل في إغلاق محلاته التجارية الواقعة في بناية العلوي وبناية وهيب أبو زيد في حي البلد في مدينة جدة لما سيترتب على ذلك من آثار يتعذر تداركها وأن هذه المحلات هي مصدر دخله الوحيد؛ فأصدرت الدائرة أمرها العاجل رقم (208/د/إ/1/2) لعام 1435هـ، القاضي: بوقف تنفيذ قرار أمانة محافظة جدة بإغلاق المحلات العائدة لـ (...) ما لم يكن لإغلاقها سبب آخر غير ما ورد في هذه الدعوى. وقد أصبح نهائياً وواجب النفاذ بتأييده في: 16/10/1435هـ، من الدائرة الإدارية الأولى في محكمة الاستئناف الإدارية بمنطقة مكة الكرمة، بالحكم رقم (2526/2) لعام 1435هـ. وبجلسة 29/7/1435هـ تبين عدم حضور المدعى عليها، فيما أفاد المدعي بأنها قد أعادت فتح محلاته. وفي جلسة 5/9/1435هـ المحددة للنظر في أصل الدعوى أفاد ممثل المدعى عليها بأن مالك العقار المؤجر على المدعي طلب من المدعى عليها عدم منح المدعي رخصة لمحلاته، وطلب أجلاً لتقديم مذكرة رد تفصيلية في الدعوى. فقدم المدعي كتاباً صادراً من القاضي بالمحكمة العامة بجدة يتضمن وجود دعوى منظورة بشأن إخلاء العقار المؤجر على المدعي لدى محكمة الاستئناف بمكة المكرمة، فتسلم ممثل المدعى عليها نسخة منه. وبجلسة 1/11/1435هـ تبين عدم حضور ممثل المدعى عليها رغم تبلغه بالموعد في الجلسة السابقة. وبجلسة 19/1/1436هـ طلب ممثل المدعى عليها نسخة من صحيفة الدعوى، وتظلم المدعي، فزودته الدائرة بنسخة منهما وأفهمته بأن هذا </w:t>
      </w:r>
      <w:r>
        <w:rPr>
          <w:rFonts w:ascii="Traditional Arabic" w:eastAsia="Times New Roman" w:hAnsi="Traditional Arabic" w:cs="Traditional Arabic"/>
          <w:sz w:val="32"/>
          <w:szCs w:val="32"/>
          <w:rtl/>
          <w:lang w:bidi="ar-EG"/>
        </w:rPr>
        <w:lastRenderedPageBreak/>
        <w:t xml:space="preserve">الأجل هو الأخير وإلا ستفصل في الدعوى بحالتها، ذلك أن زميله قد وعد بتقديم مذكرة تفصيلية. وبجلسة 18/2/1436هـ وبطلب الإجابة من ممثل المدعى عليها طلب أجلاً إضافياً، فيما طلبت الدائرة من المدعي حصر دعواه، فطلب الحكم بإلغاء قرار المدعى عليها بعدم تجديد ترخيص محله التجاري، وإلزامها بتعويضه عما أصابه من أضرار. وبجلسة 23/3/1436هـ قدم ممثل المدعى عليها مذكرة من (3) صفحات تضمنت: أن المادة (5/1/3) من الاشتراطات البلدية والفنية للمحلات التجارية العامة في إجراءات تجديد الرخصة نصت على وجوب إحضار "صورة من عقد الإيجار للمستأجر نفسه مصدق من الجهة المختصة مع الأصل للمطابقة"، والمدعي لم يقدم إلى الآن صورة من عقد الإيجار المجدد أو سند قبض حديث كدليل لاستمرار العلاقة التعاقدية بينه وبين المالك، وهو ما أقر به المدعي في صحيفة دعواه بقوله: (وعندما تقدمنا لهم بطلب تجديد الرخص اشترط إحضار سند قبض للإيجار من المالك وهو ما يتعذر علينا)، ومن ثم فيتأكد فقدان أحد شروط تجديد الرخصة وهو وجود عقد إيجار مجدد، مع الإحاطة بأن المدعي كان قد تعهد بإخلاء العين المؤجرة بتاريخ 27/4/1433هـ، وهو يعلم جيداً أنه يخالف الأنظمة والتعليمات والاشتراطات النظامية بشأن تجديد التراخيص، وقد قام مراقب البلدية بالوقوف على محل المدعي وتبين أن المحل لم يتم تجديد ترخيصه المنتهي في 17/10/1430هـ، وتم إشعاره أكثر من مرة بالمخالفة بموجب إشعار ضبط مخالفة رقم (74106/30) في 24/11/1434هـ، وبموجب إشعار ضبط وإثبات مخالفة بلدية برقم (061650/34) في 12/5/1435هـ، إلا أن المدعي لم يراجع البلدية ولم يستكمل الأوراق المطلوبة للتجديد، ما حدا بالمدعى عليها إلى تطبيق نص المادة (3/2) من لائحة الغرامات والجزاءات عن المخالفات البلدية الصادرة بقرار مجلس الوزراء رقم (218) في 6/8/1422هـ والتعليمات التنفيذية للائحة، على أنه في حالة التكرار يغلق المحل حتى يتم تجديد الرخصة، ولا يؤثر على ذلك ما ادعاه المدعي بوجود نزاع بينه وبين المالك الأصلي أمام المحكمة العامة، إذ إن شروط تجديد الرخصة واضحة لا لبس فيها من اشتراط وجود عقد إيجار مجدد، مما يكون معه طلبات المدعي بلا سند نظامي، وانتهى إلى طلب الحكم برفض الدعوى، وأرفق بها الاشتراطات البلدية والفنية للمحلات التجارية العامة، وتعهد بالإخلاء، وإشعاري ضبط وإثبات مخالفة. وبتسلم المدعي نسخة منها وباطلاعه على التعهد أفاد بأنه يخص المدعو (...) ولا يخصه ولا علاقة له به، ثم قرر الاكتفاء، وحصر دعواه طالباً إلغاء قرار المدعى عليها بالامتناع عن تجديد الترخيص لمحلاته التجارية. وبجلسة 15/4/1436هـ قرر طرفا الدعوى الاكتفاء بما سبق وأن قدماه. وبجلسة 13/5/1436هـ ونظراً لتغير تشكيل الدائرة سألت الدائرة المدعي عن ملخص دعواه فاستمعت إليه وانتهى إلى طلب الحكم بإلغاء قرار المدعى عليها لامتناعها عن منحه رخصة محل، فيما طلب ممثل المدعى عليها الحكم برفض الدعوى. فطلبت الدائرة من ممثل المدعى عليها تزويدها بنسخة من كتاب المحكمة العامة بمحافظة جدة رقم (351627950) في 6/6/1435هـ الموجه إلى أمين محافظة جدة، بشأن دعوى (...) ضد (...) – المدعي -، فاستعد بذلك. وبجلسة 10/7/1436هـ تبين عدم حضور المدعي أو </w:t>
      </w:r>
      <w:r>
        <w:rPr>
          <w:rFonts w:ascii="Traditional Arabic" w:eastAsia="Times New Roman" w:hAnsi="Traditional Arabic" w:cs="Traditional Arabic"/>
          <w:sz w:val="32"/>
          <w:szCs w:val="32"/>
          <w:rtl/>
          <w:lang w:bidi="ar-EG"/>
        </w:rPr>
        <w:lastRenderedPageBreak/>
        <w:t>من يمثله رغم تبلغه بالموعد، وبسؤال ممثل المدعى عليها عن كتاب المحكمة العامة بجدة، أجاب بأنه لم يتم العثور على هذا الكتاب لا عن طريق رقم الكتاب أو اسم المدعي، وعلى المدعي التأكد من رقمه، وقرر الاكتفاء. وبجلسة 16/8/1436هـ قدم المدعي تذكرة مراجعة للمحكمة بشأن الكتاب لأمين محافظ جدة. وبجلسة 7/9/1436هـ تبين عدم حضور ممثل المدعى عليها رغم تبلغه بالموعد، واكتفى المدعي بما سبق تقديمه، فقررت الدائرة الكتابة لفضيلة رئيس المحكمة العامة لتزويد المحكمة بنسخة من كتاب المحكمة العامة رقم (351627950) الموجه لأمين محافظة جدة بشأن دعوى (...) ضد (...) – المدعي -. وبجلسة 27/10/1436هـ تشير الدائرة إلى عدم ورود الإجابة من المحكمة العامة بجدة. وبجلسة 3/12/1436هـ سألت الدائرة المدعي عن الدعوى المقامة أمام المحكمة العامة بجدة في مواجهة مصفي (...) فأجاب بأنها لا تزال منظورة، فيما اكتفى ممثل المدعى عليها. وبجلسة 22/1/1437هـ تبين عدم حضور المدعي أو من يمثله رغم تبلغه بالموعد كما هو مثبت في محضر الجلسة السابقة فيما أبدى ممثل المدعى عليها اكتفاءه. وبجلسة 27/2/1437هـ تبين عدم حضور المدعي أو من يمثله رغم الكتابة إليه بالموعد. وبجلسة 3/4/1437هـ تبين عدم حضور المدعي أو من يمثله ولم يثبت تبلغه بالموعد فيما قرر ممثل المدعى عليها الاكتفاء. وبجلسة 8/5/1437هـ وبسؤال المدعي عن مدى بيع العقار الذي تقع فيه محلات المدعي، أجاب بأنه تم الادعاء من قبل الملاك بأنها انتقلت إلى شركة (...) العائدة إلى (...) وأنه تم الصلح بينه وبين (...) على أن يبقى في العين المؤجرة حتى يتم تصفية أملاك (...) وللمالك الجديد الخيار في إبقائه من عدمه كما هو مثبت في ضبط القضية رقم (3010801) بالمحكمة العامة بمحافظة جدة ثم اكتفى الأطراف. فقررت الدائرة الكتابة لمصفي تركة (...): (...) لتقديم ما يثبت انتقال ملكية العقار من عدمه. وبجلسة 14/6/1437هـ تبين عدم حضور المصفي؛ فقررت الدائرة الكتابة له بالموعد. وبجلسة 20/7/1437هـ تبين عدم حضور المدعي أو من يمثله رغم تبلغه بالموعد، وتشير الدائرة إلى عدم ثبوت تبلغ المصفي بالموعد، وطلبت من ممثل المدعى عليها ما يثبت انتقال ملكية العقار الواقع فيه محلات المدعي فطلب أجلاً، ثم قررت الدائرة الكتابة للمصفي بالموعد. وفي جلسة هذا اليوم تبين عدم حضور المدعي أو من يمثله وكذا ممثل المدعى عليها رغم تبلغهما بالموعد، فيما حضر أخو المدعي وأفاد بأن المدعي قد تبلغ بموعد هذه الجلسة ولم يتمكن من الحضور لسفره إلى الصين، وبطلب مستند صفته أفاد بعدم إحضاره معه؛ فقررت الدائرة رفع الجلسة للمداولة، ثم أصدرت حكمها هذا مبنياً على التالي من.</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المدعي يهدف من إقامة دعواه الحكم بإلغاء قرار المدعى عليها المتضمن امتناعها عن استكمال إجراءات تجديد رخص فتح محلاته؛ ومن ثم فإن الدعوى تدخل في اختصاص المحاكم الإدارية بديوان المظالم وفقاً للمادة (13/ب) من نظامه الصادر بالمرسوم الملكي رقم (م/78)، في 19/9/1428هـ، التي نصت على أن: "تختص المحاكم الإدارية بالفصل في الآتي: ...ب- دعاوى إلغاء القرارات الإدارية النهائية التي </w:t>
      </w:r>
      <w:r>
        <w:rPr>
          <w:rFonts w:ascii="Traditional Arabic" w:eastAsia="Times New Roman" w:hAnsi="Traditional Arabic" w:cs="Traditional Arabic"/>
          <w:sz w:val="32"/>
          <w:szCs w:val="32"/>
          <w:rtl/>
          <w:lang w:bidi="ar-EG"/>
        </w:rPr>
        <w:lastRenderedPageBreak/>
        <w:t>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هذه الدائرة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والدائرة نوعياً وفقاً لقرار رئيس مجلس القضاء الإداري رقم (44) لعام 1436هـ. وحيث إنه عن قبول الدعوى شكلاً؛</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 xml:space="preserve">فإن الثابت صدور قرارات المدعى عليها برقم (061351/34) في 1/6/1435هـ، وبرقم (061352/34) في 1/6/1435هـ، وبرقم (061354/34) في 2/6/1435هـ، بإغلاق محلات المدعي؛ لعدم تجديده تراخيص فتح محلاته، وقد تظلم المدعي للمدعى عليها برقم (3500075266) في 7/6/1435هـ، ثم تقدم بدعواه في 17/6/1435هـ، وبطلبه العاجل في 27/6/1435هـ، وحدد لنظر أصل الدعوى جلسة 5/9/1435هـ، ولما كانت المادة (8/5) من نظام المرافعات أمام ديوان المظالم نصت على أنه: "5- استثناءً من الأحكام الواردة في الفقرة السابقة؛ للمحكمة أن تقبل دعوى الإلغاء - خلال فترة التظلم الوجوبي -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 ومن ثم فإن الدائرة تنتهي إلى قبول الدعوى شكلاً. وحيث إنه عن موضوع الدعوى؛ فإن المدعي ينعي القرار الصادر بحقه بعدم موافقته لنصوص النظام؛ والمدعى عليها قد أصدرت قرارها بناءً على عدم إحضار المدعي عقد إيجار سارياً. وحيث إن رقابة المحاكم الإدارية بهيئة قضاء إداري في ديوان المظالم على قرارات الإدارة واللجان على اختلاف طبيعتها، ترتكز أساساً على فحص مشروعيتها، والتأكد من مدى صحتها بدقة، في ضوء ما تمليه قواعد الشرع والنظام، ويستتبع ذلك البحث عما اعتور القرار من عيوب الإلغاء المقررة فقهاً وقضاءً، باعتبارها من النظام العام. وحيث إنه لما كانت الاشتراطات البلدية والفنية للمحلات التجارية العامة الصادرة في عام 1426هـ قد نصت في المادة (5) المتعلقة بإجراءات تجديد رخصة فتح المحل: "(5-1) المستندات المطلوبة: (5-1-3) صورة من عقد تجديد الإيجار للمستأجر نفسه مصدق من الجهة المختصة مع الأصل للمطابقة"، وحيث إن الثابت أن المدعي ووفقاً لما أقر به في صحيفة دعواه أنه لم يقدم للمدعى عليها صورة من عقد تجديد الإيجار، كون هذا الشرط غير موجود من ضمن طلبات تجديد الرخصة، وهو ما يتعذر عليه، وذلك بسبب وجود خلافات بينه وبين المالك، إضافة إلى أن الثابت ووفقاً للمستند المقدم من المدعي بجلسة 5/9/1435هـ الصادر من القاضي بالمحكمة العامة بجدة في 7/8/1435هـ، بشأن دعوى إخلاء العقار المقامة من (...) ضد (...) - المدعي في هذه الدعوى - قد صدر فيها حكم ابتدائي برقم </w:t>
      </w:r>
      <w:r>
        <w:rPr>
          <w:rFonts w:ascii="Traditional Arabic" w:eastAsia="Times New Roman" w:hAnsi="Traditional Arabic" w:cs="Traditional Arabic"/>
          <w:sz w:val="32"/>
          <w:szCs w:val="32"/>
          <w:rtl/>
          <w:lang w:bidi="ar-EG"/>
        </w:rPr>
        <w:lastRenderedPageBreak/>
        <w:t xml:space="preserve">(144/200/25) في 13/11/1430هـ ولازالت قيد الإجراء في محكمة الاستئناف بمكة المكرمة، علماً أن المدعي سبق أن ذكر بأن العقار أفرغ لشركة (...) للاستثمار العقاري، وحرر هذا المشهد بناءً على طلب المدعى عليه - المدعي في هذه الدعوى - لتقديمه إلى من يهمه الأمر. ومن ثم فإنه كان يجب على المدعي وهو يدرك ذلك عدم التخاذل في الأمر، وإنما المبادرة بالتوجه لمن يملك العين لتجديد العقد، واستكمال متطلبات تجديد رخص فتح المحلات، وهو ما لم يقم به المدعي، ما تنتهي معه الدائرة إلى قيام دعواه على غير سند صحيح. ولا ينال مما انتهت إليه الدائرة ما قد يثيره المدعي من أنه قد تم الصلح بينه وبين (...) على أن يبقى في العين المؤجرة حتى يتم تصفية أملاك (...)، وللمالك الجديد الخيار في إبقائه من عدمه، كما هو مثبت في ضبط القضية رقم (3010801) بالمحكمة العامة بمحافظة جدة؛ إذ إن هذا الأمر وإن أثبت في محضر الضبط إلا أنه مجرد أقوال مثبتة في محضر ضبط الدعوى، ومن ثم فلا قيمة لها ما لم يصدر بشأنها حكم أو قرار نهائي من القاضي ناظر النزاع.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برفض الدعوى الإدارية رقم (3552/2/ق) لعام 1435هـ المقامة من (...)، ضد أمانة محافظة جدة.</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3454/10/ق لعام 1435هـ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278/2/س لعام 1437هـ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20/1/1437هـ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تراخيص – بلدية - ترخيص مشروع دواجن – الاعتراض على منح الترخيص – شروط إقامة المشروع - الأصل في القرارات الإدارية الصحة.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قرار المدعى عليها المتضمن الترخيص لأحد المواطنين بإقامة مشروع دجاج لاحم – الثابت توافر كافة شروط إقامة مشاريع الدواجن النظامية في المشروع محل الترخيص حيث يقع موقع المشروع خارج النطاق العمراني لمدة لا تقل عن خمس عشرة سنة، كما يبعد عن أقرب تجمع سكان بمسافة تقدر بـ (12) كم، فضلاً عن موافقة الرئاسة العامة للأرصاد وحماية البيئة على إنشاء المشروع – الثابت سلامة قرار المدعى عليها بالترخيص بإقامة المشروع، والأصل في القرارات الإدارية الصحة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تعميم وكيل وزارة الزراعة لشؤون الأبحاث والتنمية الزراعية رقم (88281) وتاريخ 30/12/1420هـ؛ بشأن شروط إقامة مشاريع الدواجن.</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واقعات هذه الدعوى بالقدر اللازم لإصدار هذا الحكم؛ أن المدعي تقدم للمحكمة بصحيفة دعوى في 24/8/1435هـ، جاء فيها: أن المدعى عليها قامت بمنح المواطن (...)، تصريحاً لإنشاء مشروع دواجن، على أرض لا تنطبق عليها الشروط البيئية لقربها من المجمعات السكنية، وانتهى إلى طلب الحكم بإلغاء الرخصة الصادرة عن المدعى عليها للمواطن (...)، بإنشاء مشروع دواجن. وبعد إحالة القضية لهذه الدائرة، باشرت نظر الدعوى، على نحو ما هو مدون بضبوط جلساتها ففي جلسة يوم الأربعاء 4/2/1436هـ، قدم ممثل المدعى عليها مذكرة جاء فيها: أن موقع مشروع الدواجن خارج النطاق العمراني بمسافة لا تقل عن (10) كم، ولمدة لا تقل عن خمس عشرة سنة حسب كتاب رئيس بلدية محافظة تربة رقم (1923) في 18/11/1431هـ، وأضاف بأنه لا توجد أضرار بيئية من إقامة المشروع حيث صدرت عن الرئاسة العامة للأرصاد وحماية البيئة موافقة بيئية لإنشاء المشروع برقم (85م أ/33/11313) في 29/5/1433هـ، وانتهى إلى طلب الحكم برفض الدعوى. وفي جلسة يوم الأربعاء 6/5/1436هـ قدم وكيل المدعي مذكرة جاء فيها: أن مشروع الدواجن يبعد عن أقرب تجمع سكني بمسافة (6800) متر، وأضاف بأن دليل التقييم البيئي للمشاريع البلدية نص في المادة (6/6) على أن: "إقامة مشاريع الدواجن </w:t>
      </w:r>
      <w:r>
        <w:rPr>
          <w:rFonts w:ascii="Traditional Arabic" w:eastAsia="Times New Roman" w:hAnsi="Traditional Arabic" w:cs="Traditional Arabic"/>
          <w:sz w:val="32"/>
          <w:szCs w:val="32"/>
          <w:rtl/>
          <w:lang w:bidi="ar-EG"/>
        </w:rPr>
        <w:lastRenderedPageBreak/>
        <w:t>على مناطق محددة للاستثمار الزراعي بصفة دائمة ولا تصلح للتوسع العمراني المستقبلي، ويكون الموقع خارج المخطط العمراني الحالي والمستقبلي بمسافة لا تقل عن (10) كم"، وعليه فيجب أن يكون مشروع الدواجن خارج النطاق العمراني بمسافة لا تقل عن (10) كم بصفة دائمة، كما أضاف بأن المشروع يسبب ضرراً وقد نصت المادة (6/6/1/1/4) من دليل التقييم البيئي للمشاريع البلدية على: "ألا يسبب الموقع ضرراً للمجاورين سواء بالضوضاء أو الروائح". وفي جلسة يوم الأربعاء 19/6/1436هـ، ذكر وكيل المدعي بأن موكله عندما سمع بأن المدعى عليها منحت المواطن (...) تصريحاً لإنشاء مشروع دواجن، تظلم مباشرة لديوان ولي العهد، ثم تقدم لهذه المحكمة. ثم قدم ممثل المدعى عليها مذكرة لم تخرج في مضمونها عما سبق ذكره. وفي جلسة يوم الأربعاء 9/8/1436هـ، قدم وكيل المدعي مذكرة أكد فيها على أن المدعى عليها لم تتبع الإجراءات النظامية عند إصدار تراخيص إنشاء مشروع دواجن للمواطن (...)، وطلب إلغاء الرخصة الصادرة عن المدعى عليها. ثم سألت الدائرة وكيل المدعي هل المساكن القريبة من المشروع تقع في مخطط معتمد من البلدية، فأجاب: بأنها قرى في بوادي وأنها مسكونة من قديم الزمان. ثم سألته الدائرة هل يملك موكله صكاً نظامياً على منزله، فطلب أجلاً للإجابة. وفي جلسة يوم الأربعاء 13/10/1436هـ ذكر وكيل المدعي بأن موكله لا يملك صك ملكية نظامياً على عقاره. وفي 8/11/1436هـ، تقدم المدعي بالطلب العاجل المتضمن طلب الحكم بوقف تنفيذ قرار المدعى عليها المتضمن منح المواطن (...)، تصريحاً لإنشاء مشروع دواجن، لحين الفصل في القضية، وقد حددت الدائرة لنظره جلسة في يوم الأربعاء 11/11/1436هـ، وفيها أصدرت الدائرة حكمها القاضي برفض الطلب العاجل. وفي جلسة هذا اليوم قدم وكيل المدعي مذكرة لم تخرج في مضمونها عما سبق ذكره، ثم قررت الدائرة رفع الجلسة للمداولة، وصدر هذا الحكم مبنياً على ما يلي من.</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حيث إن وكيل المدعي حصر دعوى موكله بطلب الحكم بإلغاء قرار المدعى عليها رقم (108875) في 14/1/1434هـ، المتضمن الترخيص للمواطن (...)، بإقامة مشروع دجاج لاحم؛ فإن هذه الدعوى حسب التكييف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في 19/9/1428هـ،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 رئيس مجلس القضاء الإداري رقم (44) لعام 1436هـ. وبما أن النظر في هذه الدعوى مشروط بالتظلم خلال ستين يوماً من تاريخ تبلغ المدعي بالقرار المطعون عليه، وبما أن وكيل المدعي ذكر بأن موكله عندما سمع بأن المدعى عليها منحت المواطن (...)، تصريحاً لإنشاء مشروع دواجن، تظلم مباشرة لديوان ولي العهد، ثم تقدم لهذه المحكمة، ولم تنفه المدعى عليها، وعليه تكون الدعوى مقدمة خلال </w:t>
      </w:r>
      <w:r>
        <w:rPr>
          <w:rFonts w:ascii="Traditional Arabic" w:eastAsia="Times New Roman" w:hAnsi="Traditional Arabic" w:cs="Traditional Arabic"/>
          <w:sz w:val="32"/>
          <w:szCs w:val="32"/>
          <w:rtl/>
          <w:lang w:bidi="ar-EG"/>
        </w:rPr>
        <w:lastRenderedPageBreak/>
        <w:t xml:space="preserve">الأجل المنصوص عليه في المادة (8/4) من نظام المرافعات أمام ديوان المظالم، وإذ استوفت الدعوى سائر أوضاعها الشكلية المقررة شرعاً ونظاماً؛ ما يتعين معه قبولها شكلاً. أما من حيث الموضوع؛ فالثابت من كتاب رئيس بلدية محافظة تربة رقم (1923) في 18/11/1431هـ، الموجه لمدير فرع وزارة الزراعة بمحافظة تربة أن موقع مشروع دواجن المواطن (...)، خارج النطاق العمراني لمدة لا تقل عن خمس عشرة سنة، كما أنه يبعد عن أقرب تجمع سكاني بمسافة تقدر بـ (12) كم، والثابت أيضاً أنه صدر عن الرئاسة العامة للأرصاد وحماية البيئة موافقة بيئية لإنشاء مشروع الدواجن برقم (85م أ/33/11313) في 29/5/1433هـ، ثم صدر عن وكيل وزارة الزراعة لشؤون الأبحاث والتنمية الزراعية الترخيص للمواطن (...) بإقامة مشروع دجاج لاحم برقم (108875) في 14/1/1434هـ. وبما أن من شروط إقامة مشاريع الدواجن التي تم تعميمها من قبل وكيل وزارة الزراعة لشؤون الأبحاث والتنمية الزراعية برقم (88281) في 30/12/1420هـ، أن يكون الموقع المقترح خارج المخطط السكني الحالي والمستقبلي لمدة خمس عشرة سنة قادمة، وأن يبعد بمسافة لا تقل عن (10) كم عن أقرب مخطط سكني أو تجمع سكاني؛ وعليه فإن قرار المدعى عليها بالترخيص للمواطن (...)، بإقامة مشروع دجاج لاحم، لم يشتمل على أي قادح يعود عليه بالبطلان؛ مما يعني صدوره سالماً من القدح؛ واعتضاداً بالقاعدة المستقرة في الفقه والقضاء الإداري بأن: (الأصل في القرارات الإدارية الصحة)؛ الأمر الذي تنتهي معه الدائرة إلى الحكم برفض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برفض الدعوى المقامة من (...)، ضد وزارة الزراعة.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1994/10/ق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3969/2/س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8/9/1437هـ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تراخيص – بلدية – تجاوز الترخيص - إزالة المباني الزائدة – شروط إيقاع عقوبة الإزالة - تعذر الإزالة من الناحية الفنية – الاستئناس برأي الخبير – عيب مخالفة النظم واللوائح.</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التوجيه بإزالة المباني الزائدة على رخصة البناء في عمارته – الثابت مخالفة المدعي تعليمات البناء في الرخصة الممنوحة له بالزيادة في البناء عن النسبة المحددة بها – اشتراط المنظم لإيقاع عقوبة الإزالة ثبوت عدم صعوبة ذلك من الناحية الإنشائية وعدم التأثير على سلامة المبنى، وهو ما لم يثبت بشأن عقار المدعي وفقاً للتقرير الفني الصادر من الخبير المنتدب في الدعوى - إلزام المنظم المخالفَ في مثل حالة المدعي بدفع نصف تكاليف محل المخالفة؛ وبالتالي يتبين مخالفة القرار محل الطعن للأحكام النظامية – أثر ذلك: إلغاء القرار.</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5"/>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 من لائحة الجزاءات والغرامات عن المخالفات البلدية الصادرة بقرار مجلس الوزراء رقم (318) وتاريخ 6/8/1422هـ.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واقعات هذه الدعوى حسبما يظهر من أوراقها بأن المدعي تقدم بلائحة استدعاء يطلب فيها إلغاء قرار المدعى عليها المتضمن إيقاف التيار الكهربائي عن عمارته العائدة له الواقعة بحي الشهداء المملوكة بالصك رقم (</w:t>
      </w:r>
      <w:r>
        <w:rPr>
          <w:rFonts w:ascii="Traditional Arabic" w:hAnsi="Traditional Arabic" w:cs="Traditional Arabic"/>
          <w:sz w:val="32"/>
          <w:szCs w:val="32"/>
          <w:rtl/>
          <w:lang w:bidi="fa-IR"/>
        </w:rPr>
        <w:t xml:space="preserve">256/230/3/2) </w:t>
      </w:r>
      <w:r>
        <w:rPr>
          <w:rFonts w:ascii="Traditional Arabic" w:hAnsi="Traditional Arabic" w:cs="Traditional Arabic"/>
          <w:sz w:val="32"/>
          <w:szCs w:val="32"/>
          <w:rtl/>
          <w:lang w:bidi="ar-EG"/>
        </w:rPr>
        <w:t>وتاريخ 7/10/1427هـ. فقيدت قضية بالرقم الوارد في صدر الحكم، وأحيلت لهذه الدائرة وباشرت نظرها على النحو المبين بمحاضر ضبطها، فبجلسة 6/7/1435هـ سألت الدائرة المدعي عن دعواه فقرر بأنه يطلب إلزام المدعى عليها بالموافقة على إيصال التيار الكهربائي لعمارته الواقعة بحي الشهداء. وبعرض ذلك على ممثل المدعى عليها طلب أجلاً للاطلاع والرد. وبجلسة 18/8/1435هـ قدم ممثل المدعى عليها مذكرة أشار فيها إلى أن المدعي لم يلتزم بترخیص البناء رقم (</w:t>
      </w:r>
      <w:r>
        <w:rPr>
          <w:rFonts w:ascii="Traditional Arabic" w:hAnsi="Traditional Arabic" w:cs="Traditional Arabic"/>
          <w:sz w:val="32"/>
          <w:szCs w:val="32"/>
          <w:rtl/>
          <w:lang w:bidi="fa-IR"/>
        </w:rPr>
        <w:t xml:space="preserve">1135) </w:t>
      </w:r>
      <w:r>
        <w:rPr>
          <w:rFonts w:ascii="Traditional Arabic" w:hAnsi="Traditional Arabic" w:cs="Traditional Arabic"/>
          <w:sz w:val="32"/>
          <w:szCs w:val="32"/>
          <w:rtl/>
          <w:lang w:bidi="ar-EG"/>
        </w:rPr>
        <w:t xml:space="preserve">وتاريخ 23/4/1430هـ الممنوح له، واتضح وجود زيادة في مسطحات البناء وزيادة في الملحق العلوي وزيادة في الارتداد، الأمر الذي يعد مخالفة للترخيص الممنوح له والذي يراعي نظام الارتفاعات بالمنطقة؛ ولما في ذلك من مخالفة للأنظمة، ولما فيه من عدم مراعاة لحقوق المجاورين لذا تم تكليف المدعي بالإزالة، مطالباً برفض الدعوى. وبجلسة 22/10/1435هـ قدم المدعي مذكرة أشار فيها إلى أن المدعى </w:t>
      </w:r>
      <w:r>
        <w:rPr>
          <w:rFonts w:ascii="Traditional Arabic" w:hAnsi="Traditional Arabic" w:cs="Traditional Arabic"/>
          <w:sz w:val="32"/>
          <w:szCs w:val="32"/>
          <w:rtl/>
          <w:lang w:bidi="ar-EG"/>
        </w:rPr>
        <w:lastRenderedPageBreak/>
        <w:t>عليها غلطت في نسبة البناء المذكورة في الترخيص مقارنة بجيرانه حيث منحته ترخيصاً بنسبة (77%) فيما منحت المجاورين له تراخيصاً بنسبة (100%)، مطالباً بالاكتفاء بالغرامة دون إزالة عما تم زيادته في البناء، تأسيساً على لائحة الجزاءات والغرامات عن المخالفات البلدية الصادرة بقرار مجلس الوزراء رقم (</w:t>
      </w:r>
      <w:r>
        <w:rPr>
          <w:rFonts w:ascii="Traditional Arabic" w:hAnsi="Traditional Arabic" w:cs="Traditional Arabic"/>
          <w:sz w:val="32"/>
          <w:szCs w:val="32"/>
          <w:rtl/>
          <w:lang w:bidi="fa-IR"/>
        </w:rPr>
        <w:t xml:space="preserve">218) </w:t>
      </w:r>
      <w:r>
        <w:rPr>
          <w:rFonts w:ascii="Traditional Arabic" w:hAnsi="Traditional Arabic" w:cs="Traditional Arabic"/>
          <w:sz w:val="32"/>
          <w:szCs w:val="32"/>
          <w:rtl/>
          <w:lang w:bidi="ar-EG"/>
        </w:rPr>
        <w:t>وتاريخ 6/8/1422هـ المشير إلى أنه في حال وجود ضرر على المبنى عند إزالة المخالفة فيكتفى بالغرامة. فتسلم ممثل المدعى عليها صورة منها وطلب أجلاً لتقديم الرد. وبجلسة 19/12/1435هـ قرر طرفا الدعوى الاكتفاء بما سبق ذكره. وبجلسة 23/2/1436هـ تبين عدم حضور المدعي أو من ينوب عنه شرعاً. وبجلسة 21/3/1436هـ طلبت الدائرة من ممثل المدعى عليها تزويدها بصورة من قرار الإزالة الصادر بحق المدعي، وبيان النسبة النظامية للبناء في المنطقة الواقع فيها عقار المدعي، وعدد الأدوار المسموح بها فاستعد بذلك. وبجلسة 10/3/1437هـ اطلعت الدائرة على تقرير جهة الخبرة المتضمن: "أن المبنى مسلح مكون من خمسة أدوار وبدروم، وأنه بمقارنة المبنى المنفذ على الطبيعة والمبنى حسب ترخيص البناء (أربعة أدوار وملحق علوي وبدروم) فإنه توجد زيادة في البناء، وهذه الزيادة الملحق والارتداد، وحيث إن أعمدة المبنى والقواعد والسقف توجد في هذه الزيادة، وهذا يعني أنه من الخطورة إزالة الأجزاء الزائدة في المبنى والملحق العلوي، وذلك لنوعية السقف من الهوردي، وبالتالي يقوم السقف بنقل الأحمال المعرض لها إلى الأعمدة ما جعلها من العناصر الإنشائية الهامة التي تسبب خطورة على المبنى عند إزالتها"، فتسلم طرفا الدعوى صورة منه وطلبوا لذلك الأجل. وبجلسة 8/4/1437هـ اعتذر ممثل المدعى عليها عن تقديم الرد، وطلب لذلك مزيداً من الأجل. وبجلسة 27/5/1437هـ قدم ممثل المدعى عليها مذكرة طعن فيها بتقرير الخبير معللاً ذلك بأنه تم إيقاف التعامل مع المكتب الهندسي مُصدر التقرير وذلك بتاريخ 30/4/1437هـ، طالباً رفض الدعوى. وبجلسة هذا اليوم، حصر المدعي دعواه بطلبه إلغاء قرار الإزالة الصادر من المدعى عليها. ثم سألت الدائرة ممثل المدعى عليها هل صدر قرار من لجنة مخالفات البناء، فقرر بأنه لم يصدر منها قرار بذلك. ثم سألت الدائرة المدعي عمن قام بتبليغه بالإزالة، فقرر بأنها الأمانة حيث قامت بفصل التيار الكهربائي عن عقاره. وقرر الأطراف الاكتفاء بما سبق تقديمه، فرفعت الجلسة للمداولة، ثم نطق بالحكم علناً بحضور جميع الأطراف، مبنياً على التالي من.</w:t>
      </w:r>
    </w:p>
    <w:p w:rsidR="00EB5478" w:rsidRDefault="00EB5478" w:rsidP="00EB5478">
      <w:pPr>
        <w:spacing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الأسباب</w:t>
      </w:r>
    </w:p>
    <w:p w:rsidR="00EB5478" w:rsidRDefault="00EB5478" w:rsidP="00EB5478">
      <w:pPr>
        <w:spacing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حيث إن المدعى يطلب إلغاء قرار المدعى عليها المتضمن التوجيه بإزالة زيادة المباني في عمارته العائدة له الواقعة بحي الشهداء المملوكة بالصك رقم (</w:t>
      </w:r>
      <w:r>
        <w:rPr>
          <w:rFonts w:ascii="Traditional Arabic" w:hAnsi="Traditional Arabic" w:cs="Traditional Arabic"/>
          <w:sz w:val="32"/>
          <w:szCs w:val="32"/>
          <w:rtl/>
          <w:lang w:bidi="fa-IR"/>
        </w:rPr>
        <w:t xml:space="preserve">256/230/3/2) </w:t>
      </w:r>
      <w:r>
        <w:rPr>
          <w:rFonts w:ascii="Traditional Arabic" w:hAnsi="Traditional Arabic" w:cs="Traditional Arabic"/>
          <w:sz w:val="32"/>
          <w:szCs w:val="32"/>
          <w:rtl/>
          <w:lang w:bidi="ar-EG"/>
        </w:rPr>
        <w:t>وتاريخ 7/10/1427هـ، والصادر عليها رخصة البناء رقم (</w:t>
      </w:r>
      <w:r>
        <w:rPr>
          <w:rFonts w:ascii="Traditional Arabic" w:hAnsi="Traditional Arabic" w:cs="Traditional Arabic"/>
          <w:sz w:val="32"/>
          <w:szCs w:val="32"/>
          <w:rtl/>
          <w:lang w:bidi="fa-IR"/>
        </w:rPr>
        <w:t xml:space="preserve">1135) </w:t>
      </w:r>
      <w:r>
        <w:rPr>
          <w:rFonts w:ascii="Traditional Arabic" w:hAnsi="Traditional Arabic" w:cs="Traditional Arabic"/>
          <w:sz w:val="32"/>
          <w:szCs w:val="32"/>
          <w:rtl/>
          <w:lang w:bidi="ar-EG"/>
        </w:rPr>
        <w:t>وتاريخ 23/4/1430هـ، ورقم (</w:t>
      </w:r>
      <w:r>
        <w:rPr>
          <w:rFonts w:ascii="Traditional Arabic" w:hAnsi="Traditional Arabic" w:cs="Traditional Arabic"/>
          <w:sz w:val="32"/>
          <w:szCs w:val="32"/>
          <w:rtl/>
          <w:lang w:bidi="fa-IR"/>
        </w:rPr>
        <w:t xml:space="preserve">1233) </w:t>
      </w:r>
      <w:r>
        <w:rPr>
          <w:rFonts w:ascii="Traditional Arabic" w:hAnsi="Traditional Arabic" w:cs="Traditional Arabic"/>
          <w:sz w:val="32"/>
          <w:szCs w:val="32"/>
          <w:rtl/>
          <w:lang w:bidi="ar-EG"/>
        </w:rPr>
        <w:t xml:space="preserve">وتاريخ 15/4/1432هـ؛ وذلك لتعذر الإزالة من الناحية الفنية وضررها على المبنى؛ فإن الدعوى بناء على تكييفها النظامي الصحيح تعتبر من قبيل طلب إلغاء القرارات الإدارية النهائية، وتكون بذلك داخلة في مشمول ولاية المحاكم الإدارية </w:t>
      </w:r>
      <w:r>
        <w:rPr>
          <w:rFonts w:ascii="Traditional Arabic" w:hAnsi="Traditional Arabic" w:cs="Traditional Arabic"/>
          <w:sz w:val="32"/>
          <w:szCs w:val="32"/>
          <w:rtl/>
          <w:lang w:bidi="ar-EG"/>
        </w:rPr>
        <w:lastRenderedPageBreak/>
        <w:t>استناداً للمادة (13/ب) من نظام ديوان المظالم الصادر بالمرسوم الملكي رقم (م</w:t>
      </w:r>
      <w:r>
        <w:rPr>
          <w:rFonts w:ascii="Traditional Arabic" w:hAnsi="Traditional Arabic" w:cs="Traditional Arabic"/>
          <w:sz w:val="32"/>
          <w:szCs w:val="32"/>
          <w:rtl/>
          <w:lang w:bidi="fa-IR"/>
        </w:rPr>
        <w:t xml:space="preserve">/78) </w:t>
      </w:r>
      <w:r>
        <w:rPr>
          <w:rFonts w:ascii="Traditional Arabic" w:hAnsi="Traditional Arabic" w:cs="Traditional Arabic"/>
          <w:sz w:val="32"/>
          <w:szCs w:val="32"/>
          <w:rtl/>
          <w:lang w:bidi="ar-EG"/>
        </w:rPr>
        <w:t>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وتختص هذه المحكمة مكانياً، وفقاً لأحكام المادة (الثانية) من نظام المرافعات أمام ديوان المظالم الصادر بالمرسوم الملكي رقم (م/</w:t>
      </w:r>
      <w:r>
        <w:rPr>
          <w:rFonts w:ascii="Traditional Arabic" w:hAnsi="Traditional Arabic" w:cs="Traditional Arabic"/>
          <w:sz w:val="32"/>
          <w:szCs w:val="32"/>
          <w:rtl/>
          <w:lang w:bidi="fa-IR"/>
        </w:rPr>
        <w:t xml:space="preserve">3) </w:t>
      </w:r>
      <w:r>
        <w:rPr>
          <w:rFonts w:ascii="Traditional Arabic" w:hAnsi="Traditional Arabic" w:cs="Traditional Arabic"/>
          <w:sz w:val="32"/>
          <w:szCs w:val="32"/>
          <w:rtl/>
          <w:lang w:bidi="ar-EG"/>
        </w:rPr>
        <w:t xml:space="preserve">في 22/1/1435هـ، وهذه الدائرة طبقاً لقواعد توزيع القضايا الصادرة بقرار رئيس مجلس القضاء الإداري رقم (44) لعام 1436هـ.وعن قبول الدعوى شكلاً؛ فإن قرار المدعى عليها بإزالة زيادة المباني في عمارة المدعي العائدة له من القرارات مستمرة الأثر التي لا يخضع الطعن فيها للتقادم، ولا تتقيد بالمواعيد المقررة لرفع دعوى الإلغاء، وبالتالي فإن دعواه في هذا الطلب مقبولة شكلاً. أما عن الموضوع؛ فإن الثابت أن المدعي قام بمخالفة تعليمات البناء في الرخصة الممنوحة له، وقام بالزيادة عن النسبة المحددة بها، ثم قررت المدعى عليها إزالة هذه المخالفة.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المرجع فيه الشرع وصحيح النظام. وحيث إن الدائرة سألت ممثل المدعى عليها هل صدر قرار من لجنة مخالفات البناء فقرر بأنه لم يصدر منها قرار بذلك، إلا أن الدائرة تستخلص من المذكرات المقدمة من ممثل المدعى عليها وما أرفقه بها من مستندات، أن المستند في ذلك هو توجيه أمين الطائف بإزالة زيادة المباني في عمارة المدعي، بينما كان من الواجب عليها تنزيل حالة المدعي على ما نصت عليه لائحة الجزاءات والغرامات عن المخالفات البلدية الصادرة بقرار مجلس الوزراء رقم (218) وتاريخ 6/8/1422هـ في المادة (4/1/2) والمادة (4/1/3) والمتعلقة بالمخالفة بالزيادة في مساحة البناء للملاحق العلوية، والزيادة في نسبة البناء في الموقع عن الحد المسموح به نظاماً أو مخالفة الارتدادات النظامية، حيث نصت على: "إزالة المباني المخالفة على نفقة المالك، وفي الحالات التي يصعب فيها إزالتها من الناحية الإنشائية لتأثير ذلك على سلامة المبنى، ويمكن تصحيحها بإزالة الضرر الناتج عنها يدفع نصف تكاليف محل المخالفة، على أن يتم إحضار شهادة من مكتب هندسي مؤهل من قبل الوزارة يثبت سلامة المنشآت المقامة"، وبالتالي يتبين أن المنظم اشترط لإيقاع عقوبة الإزالة ثبوت عدم صعوبة ذلك من الناحية الإنشائية، وعدم التأثير على سلامة المبنى. وحيث إن المدعي قدم إفادة من أحد المكاتب الهندسية توضح صعوبة ذلك على المبنى العائد للمدعي، إلا أن الدائرة وهي تمعن النظر في هذه القضية وزيادة في التحقق من صحة قرار المدعى عليها من عدمه، ارتأت اللجوء إلى آراء أهل الخبرة في ذلك؛ إذ إن القاضي الإداري شأنه في عمله بشأن أي قاضٍ يحتاج إلى معاونة وخبرة يستظهر من خلالها عما يغيب عن نظره من المسائل الفنية اللازمة لتكوين رأي معين، في قضية حاضرة يتوقف عليها الفصل في الدعوى؛ إعمالاً لقاعدة: (ما لا يتم الواجب إلا به فهو واجب)، وبما أن من المستقر عليه فقهاً وقضاءً استعانة </w:t>
      </w:r>
      <w:r>
        <w:rPr>
          <w:rFonts w:ascii="Traditional Arabic" w:hAnsi="Traditional Arabic" w:cs="Traditional Arabic"/>
          <w:sz w:val="32"/>
          <w:szCs w:val="32"/>
          <w:rtl/>
          <w:lang w:bidi="ar-EG"/>
        </w:rPr>
        <w:lastRenderedPageBreak/>
        <w:t>القاضي بأهل الخبرة وعليه تضافرت نصوص أهل العلم – رحمهم الله – قال السرخسي – رحمه الله –: (إنما يرجع إلى معرفة كل شيء، إلى من له بَصَرٌ في ذلك الباب)، والأصل في ذلك قول الله تعالى: (فاسألوا أهل الذكر إن كنتم لا تعلمون)، فقد أصدرت قرارها بندب مكتب (...) - المعتمد من قبل المدعى عليها - خبيراً في الدعوى للوقوف على العمارة محل الدعوى، لإيضاح مدى إمكانية إزالة المخالفة بالزيادة في البناء من الناحية الإنشائية دون تأثير على سلامة المبنى من عدمها. وبالنظر في التقرير الصادر عنه والمتضمن: "أن المبنى مسلح مكون من خمسة أدوار وبدروم، وأنه بمقارنة المبنى المنفذ على الطبيعة والمبنى حسب ترخيص البناء (أربعة أدوار وملحق علوي وبدروم) فإنه توجد زيادة في البناء، وهذه الزيادة الملحق والارتداد، وحيث إن أعمدة المبنى والقواعد والسقف توجد في هذه الزيادة، وهذا يعني أنه من الخطورة إزالة الأجزاء الزائدة في المبنى والملحق العلوي، وذلك لنوعية السقف من الهوردي، وبالتالي يقوم السقف بنقل الأحمال المعرض لها إلى الأعمدة، ما جعلها من العناصر الإنشائية الهامة التي تسبب خطورة على المبنى عند إزالتها"، وبالتالي يتبين للدائرة أن قرار المدعى عليها بإزالة مخالفة الزيادة في البناء في العمارة محل الدعوى خالف ما نصت عليه اللائحة المشار إليها، مما يجعل تصرفها هذا متصفاً بالعيب في المحل؛ لمخالفة تلك القواعد مخالفة مباشرة، واتصاف القرار بهذا العيب يجعله متعين الإلغاء قضاءً وهو ما تقضي به.</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لذلك حكمت الدائرة: بإلغاء قرار أمانة محافظة الطائف بإزالة ما تمت زيادته على رخصة البناء رقم (1135) وتاريخ 23/4/1430هـ ورقم (1233) وتاريخ 15/4/1432هـ الصادرة على عقار (...) المملوك بالصك رقم (256/230/3/2) وتاريخ 7/10/1427هـ.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rPr>
          <w:rFonts w:ascii="Traditional Arabic" w:hAnsi="Traditional Arabic" w:cs="Traditional Arabic"/>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عقد</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1391/1/ق لعام 1435هـ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3397/ق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تاريخ الجلسة 15/9/1437هـ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عقد – إجراءات ترسية - منع من المنافسة - تعويض – عدم استيفاء المستندات النظامية – إلغاء المنافسة للمصلحة العامة – انتفاء ركن الخطأ – انتفاء البينة.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إلزام المدعى عليهما (وزارة الزراعة وهيئة الاستثمار) بتعويضها مادياً ومعنوياً عن الأضرار التي لحقت بها بسبب منعها من المنافسة محل الدعوى وحرمانها من الدخول فيها – الثابت تقدُّم المدعية للمنافسة المذكورة وقيام المدعى عليها (وزارة الزراعة)  باستبعادها من المنافسة لعدم استيفاء المستندات النظامية اللازمة – قيام المدعى عليها بعد ذلك بإلغاء المنافسة للمصلحة العامة بسبب ارتفاع أسعار العروض المقدمة فيها، وذلك وفقاً للنظام الذي أجاز لها ذلك - انتفاء ركن الخطأ في جانب المدعى عليها، فضلاً عن عدم تقديم المدعية البينة على الأضرار المدعى بها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3"/>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 من نظام الاستثمار الأجنبي الصادر بالمرسوم الملكي رقم (م/1) وتاريخ 5/1/1421هـ.</w:t>
      </w:r>
    </w:p>
    <w:p w:rsidR="00EB5478" w:rsidRDefault="00EB5478" w:rsidP="00EB5478">
      <w:pPr>
        <w:numPr>
          <w:ilvl w:val="0"/>
          <w:numId w:val="113"/>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(25) من نظام المنافسات والمشتريات الحكومية الصادر بالمرسوم الملكي رقم (م/58) وتاريخ 4/9/1427هـ.</w:t>
      </w:r>
    </w:p>
    <w:p w:rsidR="00EB5478" w:rsidRDefault="00EB5478" w:rsidP="00EB5478">
      <w:pPr>
        <w:numPr>
          <w:ilvl w:val="0"/>
          <w:numId w:val="113"/>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(12/أ) من اللائحة التنفيذية لنظام المنافسات والمشتريات الحكومية الصادرة بقرار وزير المالية رقم (362) وتاريخ 20/2/1428هـ.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بالقدر اللازم لإصدار هذا الحكم بأن المدعي تقدم بصحيفة دعوى إلى المحكمة الإدارية بالرياض بتاريخ 5/2/1435هـ قيدت قضية، وبإحالتها إلى هذه الدائرة نظرتها على النحو المثبت في محاضر الضبط، وبسؤال المدعي عن دعواه ذكر بأنها الواردة في صحيفة الدعوى والتي جاء فيها: أن المدعية تقدمت بالمنافسة رقم (2229) لإنشاء وزراعة الشعاب المرجانية الاصطناعية، حيث استخرجت كراسة المنافسة بخطاب رسمي مصحوباً بشيك مصرفي مصدق بقيمة الكراسة بالرقم (005) بتاريخ 23/08/1434هـ، واستلمت وزارة الزراعة طلبهم بوارد رقمه (318699)، وزودتهم وزارة الزراعة بوثائق المنافسة دونما اعتراض، فقاموا باستخراج الضمان البنكي، وأنه بعد فتح المظاريف للمرة الثانية تبين أن عرضهم الأقل، بعدها تبلغوا بوجوب تزويد الوزارة بشهادات السجل التجاري والغرفة التجارية وشهادات التأمينات الاجتماعية والزكاة والدخل، بعدها خاطبوا مدير إدارة المناقصات وذكروا له ما أفاد به وكيل محافظ الهيئة من أنه لا يشترط للمستثمر الأجنبي ذلك، ثم تبلغوا شفاهة بأن كلامهم غير مقبول، وصدر قرار لجنة فحص العروض باستبعادهم من المنافسة بتاريخ 02/11/1434هـ، ثم تظلموا إلى وزير الزراعة بتاريخ 18/11/1434هـ، بعد ذلك صدر قرار وزير الزراعة بإلغاء المنافسة بتاريخ 22/11/1434هـ، ومن ثم تظلموا على ذلك لدى المدعى عليها بتاريخ 04/12/1434هـ، ومن ثم تقدموا إلى ديوان المظالم </w:t>
      </w:r>
      <w:r>
        <w:rPr>
          <w:rFonts w:ascii="Traditional Arabic" w:eastAsia="Times New Roman" w:hAnsi="Traditional Arabic" w:cs="Traditional Arabic"/>
          <w:sz w:val="32"/>
          <w:szCs w:val="32"/>
          <w:rtl/>
          <w:lang w:bidi="ar-EG"/>
        </w:rPr>
        <w:lastRenderedPageBreak/>
        <w:t xml:space="preserve">بدعوى إلغاء القرار الإداري، بعد ذلك تم الرفع إلى الديوان بدعوى التعويض عن كافة الأضرار وآثارها التي لحقت بالمدعية جراء حرمانها من هذه المنافسة وحرمانها من الدخول فيها كون عرضها كان يؤهلها للفوز بالترسية والتعاقد، ولما كان محل هذه الدعوى هو التعويض عن الأضرار المادية والمعنوية التي لحقت بالمدعية جراء حرمانها من الدخول في المناقصة المطروحة من قبل وزارة الزراعة رقم (2229) الخاصة بإنشاء وزارعة الشعاب المرجانية الاصطناعية ونشرها في الخليج العربي، ولما كان قرار المدعى عليها المشار إليها قد قام باستبعادهم من المنافسة، ولما كان القرار الصادر بتاريخ 22/11/1434هـ قد قضى بإلغاء هذه المنافسة، فكانت غاية المدعية من هذه الدعوى وما تهدف إليه هو تعويضها التعويض الجابر لكافة الأضرار التي لحقت بها جراء منعها محل الدعوى وبالتالي منعها من تقديم عرضها فيها، وبالنتيجة تفويت فرصة الفوز بالترسية والتعاقد، وأدى ذلك إلى حرمانها من تنفيذها، فبذلك يكون التوصيف السليم لهذه الدعوى أنها دعوى تعويض، فعليه تدخل ضمن الاختصاص الولائي للمحاكم الإدارية بديوان المظالم بموجب الفقرة (ج) من المادة (13) من نظام ديوان المظالم الصادر بالمرسوم الملكي ذي الرقم (م/78) وتاريخ 19/9/1428هـ حيث جاء فيها – "ج- دعاوى التعويض التي يقدمها ذوو الشأن عن قرارات أو أعمال جهة الإدارة..."، ولما كان المركز الرئيسي للمدعى عليها وزارة الزراعة والمدعى عليها الهيئة العامة للاستثمار يقعان في مدينة الرياض، فإن الدعوى تدخل ضمن الاختصاص المكاني للمحكمة الإدارية في مدينة الرياض بموجب المادة (الأولى) من قواعد المرافعات والإجراءات أمام ديوان المظالم حيث جاء فيها: "...ويحيل رئيس الديوان الدعوى إلى الدائرة المختصة التي يقع في دائرة اختصاصها المركز الرئيسي للجهة المدعى عليها..."، ولما كان استبعاد المدعية من المنافسة رقم (2229) الخاصة بإنشاء وزارعة الشعاب المرجانية الاصطناعية ونشرها في الخليج العربي وحرمانها من تنفيذها قد أوقع بها أشد الضرر وأصاب مصالحها في مقتلها فأعدم الموجود بإذهاب المال، وأتلف المعدوم بتفويت المنافع، وألحق الضرر بسمعتها، واسمها التجاري، وضيع من الأوقات والأعمار ما لا يقدر بالثمن وكانت هذه الأضرار متفاقمة ومتزايدة لا يمكن جبرها بالتعويض ويصعب ضبطها على الوجه الدقيق الأمر الذي حتم عليها أن ترفع دعوى التعويض لجبر كافة الأضرار التي وقعت عليها وإزالة آثارها، بل وزاد على تلك الأضرار التعدي على حقوق ملكيتها والتنكر لجهودها الحثيثة في التعاون مع المدعى عليها وزارة الزراعة وأحقيتها في ما قدمته المدعية لها من دراسات، ولما كان الضمان هو إلزام من أضر غيره بالتعويض ويجب عند المتقدمين بثلاثة موجبات (التعدي، والضرر، والإفضاء)، وهو ما اصطلح عليه المتأخرون بالمسؤولية التي تقوم على ثلاثة أركان (الخطأ والضرر والعلاقة السببية بينهما)، ولما كان الثابت أن أركان الضمان الثلاثة اجتمعت في دعوى المدعية فقد وقعت عليها أضرار بالغة متفاقمة آثارها فكان هذا الركن الأول ألا وهو تحقق الضرر، وتعلق هذا الضرر بسبب واحد لم يكن ليحدث الضرر لو لم يكن هذا السبب فكان هذا الركن الثاني وهو العلاقة السببية، أما الركن الثالث فهو الخطأ الذي تسبب بالضرر وكان الخطأ واضحاً جلياً، فبالنتيجة لم يبق بعد توافر موجبات الضمان وأركان المسؤولية إلا </w:t>
      </w:r>
      <w:r>
        <w:rPr>
          <w:rFonts w:ascii="Traditional Arabic" w:eastAsia="Times New Roman" w:hAnsi="Traditional Arabic" w:cs="Traditional Arabic"/>
          <w:sz w:val="32"/>
          <w:szCs w:val="32"/>
          <w:rtl/>
          <w:lang w:bidi="ar-EG"/>
        </w:rPr>
        <w:lastRenderedPageBreak/>
        <w:t xml:space="preserve">إسناد الفعل والخطأ على الفاعل والمخطئ من قبل الدائرة المختصة ومن ثم إلزامه بالضمان وتعويض المدعية عن كافة الأضرار التي لحقت بها، حيث شاب كل ركن من أركان القرار عيب من العيوب يجعل لها بداءة التصدي فيما لم يثره أو يتمسك به كون القرار لم يبق من أركانه سالماً إلا ركن الاختصاص، ففي ركن الشكل خالف الإجراءات التي جاءت في نظام الاستثمار ونظام المنافسات والمشتريات الحكومية، وفي ركن السبب انعدمت شروطه وانتفى وجوده ثم إنه لم يبن على تكييف سليم للوقائع، وفي ركن المحل جاء القرار مخالفاً للأوامر الملكية ومخالفاً للنظم واللوائح والإجراءات مخالفة مباشرة بالإضافة إلى أنه كان مخطئاً في تفسيره ثم إنه أخطأ في التطبيق، أما في ركن الغاية فإن المدعية لم تجد لقرار المدعى عليها وزارة الزراعة أية غاية، وبسط الأسباب الموجبة لإلغاء القرار الإداري هو على النحو الآتي: السبب الأول: عوار قرار المدعى عليها وزارة الزراعة المطعون فيه بعيب في ركن الشكل، حيث إن عيب الشكل يتمثل في إهمال جهة الإدارة للقواعد والإجراءات الواجب اتباعها في اتخاذ القرار الإداري، وقد استقر قضاء الديوان على ما يلي: أن كل ما تقرره الأنظمة واللوائح من أشكال وإجراءات تستهدف حماية الموظفين العموميين، أو الأفراد العاديين في مواجهة مظان خطأ الإدارة وتسرعها، تعتبر أشكالاً جوهرية، يؤدي إغفالها أو مخالفتها جزئياً أو كلياً إلى وصم القرار الإداري بعدم المشروعية، ويجعله بالتالي حقيقاً بالإلغاء. والقاعدة العامة بالنسبة للأعمال الإجرائية هي وجوب أن تتم طبقاً للوسيلة التي يحددها النظام أو تتضمن المقتضيات التي يتطلبها، ولاشك أن بطلان العمل الإجرائي يؤدي إلى بطلان الأعمال اللاحقة المرتبطة به لتعلق ذلك بالنظام العام وإذا خالف الحكم ذلك فيتعين نقضه، حيث إنه لا يكفي جهة الإدارة الالتزام بحدود الاختصاص وتحقيق المصالح والتصرف في حدود سلطتها التقديرية لإجازة قرارتها والحكم بسلامتها، بل يجب عليها إصدار قراراتها وفقاً للإجراءات التي حددها المنظم قصداً منه لتحقيق الصالح العام، وحفاظاً على الحقوق؛ إذ إن قواعد الشكل والإجراءات إنما وضعت لحماية المصلحة العامة ومصلحة الأفراد، ومراعاة تلك الأوضاع الشكلية للقرار الإداري لا تقل أهمية عن مراعاة النصوص الموضوعية للنظام بأي حال، وأن أي إخلال بشكل القرار الإداري، أو بما يجب اتباعه من إجراءات مقررة في النظام يؤدي إلى قابلية القرار للإلغاء بغير حاجة إلى النص صراحة، على أن يكون جزاء الإخلال هو البطلان حسب ما يقرره القاضي الإداري فيما يعرض عليه من وقائع، وتسأل المدعية المدعى عليها وزارة الزراعة فيما يخص ركن الشكل في قرارها بحرمانها من تلك المنافسة، ألم تأت على المادة (2) من نظام المنافسات والمشتريات التي جاء فيها "مع مراعاة ما جاء في نظام الاستثمار الأجنبي"؟، ثم إنها إذا أتت على نظام الاستثمار الأجنبي ألم تأت على المادة (17) التي جاء فيها "تصدر الهيئة اللائحة ويعمل بها من تاريخ نشرها"؟، ثم إذا أتت على اللائحة التنفيذية لنظام الاستثمار ألم تأت على المادة (9) التي جاء فيها "تعد الهيئة دليلاً للاستثمار يتضمن وصفاً لإجراءات الحصول على التراخيص الدائمة والمؤقتة وتعديلاتها والنماذج والوثائق والمستندات الواجب استيفاؤها قبل الحصول على الترخيص"؟، ثم إذا أتت على دليل الاستثمار ألم تأت على المستندات المطلوبة للحصول </w:t>
      </w:r>
      <w:r>
        <w:rPr>
          <w:rFonts w:ascii="Traditional Arabic" w:eastAsia="Times New Roman" w:hAnsi="Traditional Arabic" w:cs="Traditional Arabic"/>
          <w:sz w:val="32"/>
          <w:szCs w:val="32"/>
          <w:rtl/>
          <w:lang w:bidi="ar-EG"/>
        </w:rPr>
        <w:lastRenderedPageBreak/>
        <w:t xml:space="preserve">على ترخيص مؤقت ومنها قضى الشرط (7): إرفاق صورة من خطاب الترسية أو عقد تنفيذ المشروع موقع من الجهة الحكومية صاحبة المشروع؟، فإن كان جوابها أنها قد أتت على هذه الإجراءات، فلماذا إذا لم تتبعها؟، إذ كيف للمستثمر الأجنبي القادم من خارج المملكة الحصول على خطاب الترسية دون أن يحصل على وثائق المنافسة، وإن كان جوابها أنها لم تأت على هذه الإجراءات فعليها سحب قرارها وتعويض المدعية عن كافة الأضرار التي لحقت بها، ومن ثم تسمح لها بالدخول فيها لتقديم عرضها. السبب الثاني: قرار المدعى عليها وزارة الزراعة مشوب بعيب في ركن السبب: السبب في القرار الإداري هو الواقعة القانونية أو المادية التي تدفع جهة الإدارة إلى اتخاذ قرار بشأنها، ولما كان القضاء الإداري قد استقر على أنه إذا أفصحت جهة الإدارة عن السبب من تلقاء ذاتها فإنه يجب أن يكون صحيحاً وحقيقياً؛ واستقر القضاء الإداري على أن لركن السبب شروطاً منها: 1- أن يكون قائماً وموجوداً، 2- أن يكون مشروعاً، أي يجب أن يكون السبب الذي يبنى عليه القرار الإداري يستند إلى وجود وقائع، غير أن وجود الوقائع لا يعني أن السبب مبرراً قد اكتملت عناصره وأصبح قادراً على صناعة القرار، حيث لابد أن تكون تلك الوقائع تدخل تحت تكييف نظامي معين يجعلها صالحة لإنتاج القرار، ولما استقر أيضاً في قضاء الديوان أنه: "من المقرر أن القرار الإداري سواء كان لازماً تسبيبه كإجراء شكلي، أم لم يكن هذا التسبيب لازماً، فيجب أن يقوم على سبب يبرره صدقاً وحقاً، أي في الوقائع والنظام"، ثم إنه ما استقر عليه قضاء الديوان بقوله: "من اللازم أن يكون القرار الإداري مستنداً على وقائع مادية صحيحة، وأن تكون تلك الوقائع تنتج السبب"، فتسأل المدعية المدعى عليها وزارة الزراعة فيما يخص ركن السبب في قرارها بحرمانها من المنافسة: أفصحت المدعى عليها وزارة الزراعة عن أن سبب حرمانها من المنافسة هو أنها لا تحمل تصريح استثمار ولم تبرز شهادة التأمينات الاجتماعية وشهادة الزكاة والدخل وشهادة الغرفة التجارية، فإن كل هذا هو السبب حقاً وصدقاً، فهو سبب غير قائم وغير موجود؛ لأن المستثمر الأجنبي القادم من خارج المملكة، لا يكون بحوزته تصريح استثمار وإنما يحصل عليه بعد حصوله على خطاب الترسية من الجهة صاحبة المناقصة، فهذا الخطاب يخوله الحصول على ترخيص الاستثمار الذي بموجبه تستخرج هذه الشهادات، فبذلك يكون الشرط الأول من شروط صحة السبب معدوماً فهو سبب غير قائم وغير موجود، فإن كانت المدعى عليها وزارة الزراعة تعتبر هذا السبب صحيحاً وحقيقياً، فهو غير مشروع؛ لأنها لم تراع نظام الاستثمار الأجنبي وتطبق إجراءاته، فكون المدعية مستثمراً أجنبياً قادماً من خارج المملكة يكون تمكينه من الدخول في المنافسات الحكومية بالسماح له بدخول المنافسة لكي يتقدم بعرضه فيها، فإن كان عرضه هو الأقل واجتاز التحليل الفني والمالي فإنه يعطى خطاب الترسية ليتم منحه ترخيص الاستثمار ثم بموجبه يستخرج الشهادات التي طلبت إبرازها، وعليه يكون الشرط الثاني من شروط صحة السبب معدوماً أيضاً فهو سبب غير مشروع، فتمسك المدعى عليها بقرارها السلبي من عدم تزويدهم بخطاب الترسية جعل الحكم على السبب الذي أفصحت عنه هو الانتفاء، فبقرارها تكون قد أعدمت شرطي صحة السبب </w:t>
      </w:r>
      <w:r>
        <w:rPr>
          <w:rFonts w:ascii="Traditional Arabic" w:eastAsia="Times New Roman" w:hAnsi="Traditional Arabic" w:cs="Traditional Arabic"/>
          <w:sz w:val="32"/>
          <w:szCs w:val="32"/>
          <w:rtl/>
          <w:lang w:bidi="ar-EG"/>
        </w:rPr>
        <w:lastRenderedPageBreak/>
        <w:t xml:space="preserve">وأحالته للعدم، إذ المدعى عليها وزارة الزراعة في الواقع هي المتسبب في عدم تمكين المدعية من الحصول على الشهادات التي تطلبها، فهي من أحدث تلك الوقائع فكيف يكون السبب مبرراً إذن، ثم إنها خالفت التكييف النظامي للوقائع فلم تعامل المدعية على أنها مستثمر أجنبي قادم من خارج المملكة يجب تزويده بخطاب الترسية لمراجعة الهيئة العامة للاستثمار لاستكمال الإجراءات اللازمة، بل أصرت على قرارها بمنعها من الحصول على هذا الخطاب رغم الإيضاح ثم الدفع ورفع التظلمات، حيث جاء في المادة (25) من نظام المنافسات والمشتريات بأنه: "لا يجوز إلغاء المنافسة"، وحددت المادتان (21)، (24) مع ما جاء في المادة (25) ستة أسباب لإلغاء المنافسة: لا يجوز إلغاء المنافسة إلا للمصلحة العامة، أو لمخالفة إجراءاتها أحكام النظام، أو لوجود أخطاء جوهرية مؤثرة في الشروط أو المواصفات، أو لارتفاع سعر العرض، أو تجاوزه تقديرات الجهة صاحب المناقصة، أو أن يكون قد تقدم عرض وحيد وأجاز النظام قبوله للحاجة. فإنه وباكتمال أوراق عرض المدعية المفترض تقديمه في هذه المنافسة مع عرضين آخرين، وكون عرضها قد اجتاز التحليل الفني والمالي فبالنتيجة سيكون عرضاً مستوفياً للشروط، فوجب ساعتها على لجنة فحص العروض الترسية عليه بموجب النظام، فيكون قرار المدعى عليها وزارة الزراعة لم يُبْنَ على أي من هذه الأسباب فبالتالي يكون قراراً غير مسبب وغير مبرر. السبب الثالث: قرار المدعى عليها وزارة الزراعة مشوب بعيب في ركن المحل: ركن المحل هو من الأركان الموضوعية والعيب الذي أخل بهذا الركن في قرار المدعى عليها هو عيب مخالفة النظم واللوائح، وقد اتخذ ثلاثة أشكال هي على النحو الآتي: المخالفة المباشرة لنصوص النظم: فيما يخص المخالفة المباشرة للأوامر الملكية والنُظم واللوائح والإجراءات في قرار حرمانها من المنافسة خالف قرار المدعى عليها وزارة الزراعة الأوامر الملكية والأنظمة واللوائح مخالفة مباشرة على النحو الآتي: خالف الأمر الملكي رقم (6722/م ب) ولم تسمح بدخول المستثمر الأجنبي للمنافسات الحكومية، خالف نظام المنافسات والمشتريات الحكومية ولم توفر المعاملة العادلة تحقيقاً لمبدأ تكافؤ الفرص، خالف نظام المنافسات والمشتريات الحكومية ولم تراع ما ورد في نظام الاستثمار الأجنبي، خالف نظام المنافسات والمشتريات الحكومية ولم يكن تعاملها معهم طبقاً للأنظمة والقواعد المتبعة، خالف نظام المنافسات والمشتريات الحكومية ولم تعطهم كراغبين في التعامل مع الحكومة فرصاً متساوية، خالف نظام المنافسات والمشتريات الحكومية ولم تعامل المدعية مع الجميع على قدم المساواة، خالف اللائحة التنفيذية لنظام المنافسات والمشتريات الحكومية ولم ترس على صاحب العرض الأقل الذي اجتاز التحليل الفني، خالف نظام الاستثمار الأجنبي ولم تتبع الإجراءات الخاصة في التعامل مع المستثمر الأجنبي القادم من خارج المملكة. فيما يخص المخالفة المباشرة للنظم واللوائح والإجراءات في قرار إلغاء المنافسة المطعون فيه: خالفت المدعى عليها وزارة الزراعة نظام المنافسات والمشتريات الحكومية ولائحته التنفيذية مخالفة مباشرة ولم تمدد مدة سريان العرض لمدة (90) يوماً أخرى إلى حين البت في التظلمات المقدمة رغم أن ضمانهم البنكي كان صالحاً لمدة (120) يوماً، ولم تلغ المنافسة بناءً على سند منه بل ألغته بناءً على استبعادهم </w:t>
      </w:r>
      <w:r>
        <w:rPr>
          <w:rFonts w:ascii="Traditional Arabic" w:eastAsia="Times New Roman" w:hAnsi="Traditional Arabic" w:cs="Traditional Arabic"/>
          <w:sz w:val="32"/>
          <w:szCs w:val="32"/>
          <w:rtl/>
          <w:lang w:bidi="ar-EG"/>
        </w:rPr>
        <w:lastRenderedPageBreak/>
        <w:t xml:space="preserve">التعسفي. الخطأ في تفسير نصوص النظم: فيما يخص خطأ التفسير في قرار المدعى عليها وزارة الزراعة باستبعادهم من المنافسة: إقرار مبدأ المساواة وإلغاء مبدأ أولوية التعامل في نظام المنافسات والمشتريات الحكومية الجديد حيث أخطأت المدعى عليها وزارة الزراعة بقرارها في تفسير الجزء الثاني من المادة (الثالثة) من نظام المنافسات والمشتريات الحكومية التي جاء فيها: "...بإعطاء جميع الأفراد والمؤسسات والشركات الراغبين في التعامل مع الحكومة ممن توافر فيهم الشروط التي تؤهلهم لهذا التعامل فرصاً متساوية ويعاملون على قدم المساواة"، يكون قد نسف مبدأ الأولوية التي كان يوصي بها النظام القديم وكان يعمل بها من قبل في نظام تأمين مشتريات الحكومة وتنفيذ مشروعاتها، فمنه جاءت الفقرة (د) من المادة (1) على أنه: "للأفراد والمؤسسات السعودية المرخص لهم بالعمل طبقاً للأنظمة والقواعد المتبعة أولوية في التعامل مع الحكومة، ومن بعدهم تكون الأولوية للمؤسسات المكونة من سعوديين وغير سعوديين"، وقد فسرت وزارة المالية نص النظام القديم حين سؤال وزارة البرق والبريد والهاتف بخطابها رقم (3121) في 27/5/1397هـ، ما هو مفهوم الأولوية حسب نص هذه الفقرة؟ وقد أجابت الوزارة على ذلك بخطابها رقم (21/10009) في 26/6/1397هـ والذي جاء فيه: أن المقصود أن توجه الدعوة أولاً إلى السعوديين المرخص لهم بممارسة العمل الذي تقع في نطاقه الأعمال أو المشتريات اللازمة، وإذا لم يتوافر فتوجه الدعوة للمؤسسات ذات رأس المال المشترك من سعوديين وغير سعوديين، وإذا لم يتوفر فتوجه الدعوة لغير ذلك من المؤسسات الأجنبية. بيد أن النظام الجديد أوصى بإعطاء الجميع فرصاً متساوية ويعاملون على قدم المساواة أفراداً ومؤسسات وشركات سعودية كانت أم أجنبية من الخارج كانت أم الداخل. ثم أخطأت المدعى عليها وزارة الزراعة بهذا القرار في تفسير نصوص نظام المنافسات والمشتريات الحكومية الذي جاء فيه مادته (الثانية) بأن تتعامل الجهات الحكومية عند تنفيذ منافساتها وتوفير مشترياتها مع الأفراد والمؤسسات والشركات المرخص لهم بمزاولة العمل الذي تقع في نطاقه الأعمال طبقاً للأنظمة والقواعد المتبعة، وجاء من وزارة المالية وهي التي يتعلق بنظام المنافسات والمشتريات الحكومية في أعمالها تفسير النص "طبقاً للأنظمة والقواعد المتبعة" الذي جاء في المادة (الثانية) منه ما يلي: فعندما سئلت وزارة المالية بما هو المقصود بالأنظمة والقواعد المتبعة المذكورة في النظام؟ فأجابت في تعميمها رقم 17/7943 في 3/5/1398هـ بأنه خمسة أنظمة وقواعد، منها نظام استثمار رأس المال الأجنبي، ونظام استثمار رأس المال الأجنبي القديم يقابله الآن نظام الاستثمار الأجنبي. ثم أخطأت المدعى عليها وزارة الزراعة بهذا القرار في تفسير نص "المرخص لهم بمزاولة العمل الذي تقع في نطاقه الأعمال"، يلاحظ هنا أن المادة لم تحدد كما في النظام القديم: "للأفراد والمؤسسات السعودية المرخص لهم بالعمل طبقاً للأنظمة والقواعد المتبعة..."، فإذا قلنا إن أراد المستثمر الأجنبي القادم من خارج المملكة الدخول في المنافسة فسوف يبرز سجله التجاري واشتراكه في الغرفة التجارية الصادرة من بلده التي توضح نطاق الأعمال التي يعمل بها؛ لأنه ليس من الأفراد أو المؤسسات أو الشركات السعودية التي لديها سجلات سعودية، حيث إن مفهوم الفقرة (ج) من المادة (الأولى) من </w:t>
      </w:r>
      <w:r>
        <w:rPr>
          <w:rFonts w:ascii="Traditional Arabic" w:eastAsia="Times New Roman" w:hAnsi="Traditional Arabic" w:cs="Traditional Arabic"/>
          <w:sz w:val="32"/>
          <w:szCs w:val="32"/>
          <w:rtl/>
          <w:lang w:bidi="ar-EG"/>
        </w:rPr>
        <w:lastRenderedPageBreak/>
        <w:t xml:space="preserve">نظام تأمين مشتريات الحكومة يعني أن التعامل مع الأفراد والمؤسسات والشركات لا يكون إلا بعد تسجيلها وهذا التسجيل يعني الترخيص لهم بمزاولة العمل الذي تخصصت فيه، وهذا النص يسري على عموم الأفراد والمؤسسات الوطنية والمختلطة (سعودية – أجنبية) والموجودة فعلاً في المملكة ولها مراكز أو فروع قائمة بمزاولة الأعمال في الداخل بناء على أحكام نظام استثمار رأس المال الأجنبي، أما الشركات الأجنبية التي تدعى لتقديم عروضها أو تقدمها هي في أية دعوة للمنافسة، فحيث إن مثل هذه الشركات لا تعطى سجلاً ولا تلزم بالاشتراك في الغرفة التجارية -حسب خطاب وزير التجارة رقم (566) في 6/7/2398هـ، فإن نص الفقرة (ج) من المادة (الأولى) الخاص بوجوب إرفاق ما يدل على الترخيص بالسجل التجاري وشهادة الغرفة التجارية لا ينطبقان عليها، وإنما يطلب منها شهادة من وزارة التجارية يبين فيها الجهة المتعاقدة معها ومدة العقد وقيمته ومكان العمل وينتهي مفعول هذه الشهادة بانتهاء العقد الموضح فيها، وذلك طبقاً لتعميم وزارة التجارة رقم (166/9/493) في 29/7/1398هـ، وشهادة وزارة التجارة المشار إليها في النظام القديم قد وضع المنظم ما يقابلها في نظام الاستثمار الأجنبي الجديد ألا وهو الترخيص المؤقت الصادر من الهيئة العامة للاستثمار، فقد أخطأت المدعى عليها وزارة الزراعة في التفريق بين المستثمر الأجنبي والاستثمار الأجنبي، فلما عرف نظام الاستثمار الأجنبي الصادر بالمرسوم الملكي ذي الرقم (م/1) وتاريخ 05/01/1421هـ التعريفات التالية: هـ. تعريف المستثمر الأجنبي: الشخص الطبيعي الذي لا يتمتع بالجنسية العربية السعودية، أو الشخص الاعتباري الذي لا يتمتع جميع الشركاء فيه بالجنسية العربية السعودية. والاستثمار الأجنبي: توظيف رأس المال الأجنبي في نشاط مرخص له بموجب هذا النظام. رأس المال الأجنبي: يقصد برأس المال الأجنبي في هذا النظام على سبيل المثال وليس الحصر: الأموال والحقوق التالية متى كانت مملوكة للأجنبي. وعلى ذلك يتبين من تلك الفقرات أن المستثمر الأجنبي: هو شخص طبيعي أو شخصية اعتبارية لم يرخص لهما بعد ولم يحصلا على ترخيص للاستثمار. وعرف النظام رأس المال: بأنه النقود أو الأوراق المالية... إلى آخر التعريف، ثم لما صدر للمستثمر الأجنبي من الهيئة العامة للاستثمار لرأس ماله الأجنبي أحد أنواع التراخيص سواء كانت الدائمة أو المؤقتة أصبح اسم ذلك كله "الاستثمار الأجنبي": أي رأس مال أجنبي لمستثمر أجنبي وظفه في نشاط غير مستثنى ورخص له بأحد أنواع التراخيص، وشاهده أن: "النظام القديم للاستثمار الأجنبي" كان يسمى "نظام استثمار رأس المال الأجنبي"، وشاهده أيضاً من النظام الجديد ما جاء في المادة (الثانية) "...وجب عليها إصدار الترخيص للمستثمر"، فالنص صريح لا يحتمل التأويل فيه فسمته وعرفته المادة (2) بالمستثمر مع أن الترخيص لم يصدر له بعد. ثم أخطأت المدعى عليها وزارة الزراعة في تفسير الموافقة السامية الكريمة رقم (6722/م ب) بتاريخ 11/9/1427هـ والتي نصها "للمستثمر الأجنبي المرخص له بالعمل في المملكة طبقاً لنظام الاستثمار الأجنبي الدخول في المنافسات الحكومية"، وهذه الموافقة السامية الملكية جاءت لتعبر عن إرادة ولي الأمر بأمر مباشر منه بعد أسبوع من صدور نظام المنافسات والمشتريات الحكومية لتؤكد على إلغاء </w:t>
      </w:r>
      <w:r>
        <w:rPr>
          <w:rFonts w:ascii="Traditional Arabic" w:eastAsia="Times New Roman" w:hAnsi="Traditional Arabic" w:cs="Traditional Arabic"/>
          <w:sz w:val="32"/>
          <w:szCs w:val="32"/>
          <w:rtl/>
          <w:lang w:bidi="ar-EG"/>
        </w:rPr>
        <w:lastRenderedPageBreak/>
        <w:t xml:space="preserve">الأولوية في التعامل التي كان يعمل بها النظام القديم "نظام تأمين مشتريات الحكومة وتنفيذ مشاريعها"، بأن تعطى أولوية التعامل مع الشركات السعودية أولاً ثم الأولوية للتعامل مع الشركات المختلطة ثانياً ثم تأتي المؤسسات الأجنبية ثالثاً، فجاء النظام الجديد ملغياً لذلك كله، ومعطياً للجميع فرصاً متساوية ومعاملاً الجميع على قدم المساوة ومقرراً لتطبيق نظام الاستثمار الأجنبي على نظام المنافسات والمشتريات الحكومية، ويلاحظ هنا أن الموافقة السامية قررت بأن للمستثمر الأجنبي الدخول في المنافسات الحكومية ولم تقرر بأن للاستثمار الأجنبي الدخول في المنافسات الحكومية، فهنالك فرق بين الاثنين كما في تعريف نظام الاستثمار الأجنبي لهما، فلو أن المقام السامي الكريم أمر بأن للاستثمار الأجنبي الدخول في المنافسات الحكومية فهو هنا سمح للمستثمرين الأجانب الحاصلين على تراخيص دائمة وبذلك يكون عطل وألغى ضمنياً من نظام الاستثمار التراخيص المؤقتة ومن ثم يصبح هذا الأمر متعارضاً مع نظام الاستثمار الأجنبي مخالفاً لأحكامه، ثم إنه بذلك يكون أيضاً قد خالف نظام المنافسات والمشتريات الحكومية الذي أوصى بأن يعاملوا على قدم المساواة، وعلى ذلك فإن أي تفسير أو إجراء يخالف أحكام نظام الاستثمار الأجنبي فهو في حكم الملغي والباطل بقوة المادة التي رسمها ولي الأمر في المادة (الثامنة عشرة) من نظام الاستثمار الأجنبي التي قضت بأنه: "يلغى كل ما يتعارض معه من أحكام" دون استثناء، فإن قصد المنظم علو نظام المنافسات والمشتريات الحكومية ولائحته التنفيذية على نظام الاستثمار الأجنبي بأن يلغي كل ما يتعارض معه من أحكام عدا نظام المنافسات الحكومية ولائحته التنفيذية أو عدا نظام تأمين المشتريات الحكومية ولائحته التنفيذية، وقد سبق أن جاء مثل هذا النص مع استثناءات كما في نظام الهيئة العامة للولاية على أموال القاصرين ومن في حكمهم فجاء في المادة (التاسعة والثلاثين) من هذا النظام: 2- يلغي هذا النظام كل ما يتعارض معه من أحكام عدا نظام مجلس الأوقاف الأعلى الصادر بالمرسوم الملكي ذي الرقم (م/35) والتاريخ 18/7/1386هـ، ولائحة تنظيم الأوقاف الخيرية الصادرة بقرار مجلس الوزراء ذي الرقم (80) والتاريخ 29/11/1393هـ. فمن قال بغير هذا القول وأن إجراءات أو لائحة أو تعميم يمكن أن تعطل أمراً ملكياً وتنسخه أو تخالف نظاماً وتنسأه فيقال له حجتك واهية، ومما سبق اتضح أن تفسيرات المدعى عليها وزارة الزراعة لنصوص الأوامر الملكية والنظم واللوائح والإجراءات تفسيرات خاطئة فاعتبرت الأنظمة والقواعد المتبعة هي فقط المنافسات والمشتريات الحكومية ولائحته التنفيذية وغلبته على نظام الاستثمار الأجنبي، ثم إنها لم تراع ما جاء في نظام الاستثمار وفي لائحته وإجراءاته ولم تلتفت إلى ما جاء في المادة (18) منه بأن يلغي كل ما يتعارض معه من أحكام، ولم تلتزم بما جاء في الموافقة السامية التي سمحت للمستثمرين الأجانب الدخول في المنافسات الحكومية، فعلى ذلك فإن أي إجراء أو تعميم يتعارض معهما فهو في حكم الملغي، فقد أخطأت وزارة الزراعة بهذا القرار في تفسير النصوص، فقد جاء في الفقرة (أ) من المادة (41) من اللائحة التنفيذية لنظام المنافسات والمشتريات الحكومية أنه إذا لم تتمكن الجهة من البت في الترسية خلال مدة سريان العروض، تشعر أصحاب العروض برغبتها تمديد مدة سريان عروضهم </w:t>
      </w:r>
      <w:r>
        <w:rPr>
          <w:rFonts w:ascii="Traditional Arabic" w:eastAsia="Times New Roman" w:hAnsi="Traditional Arabic" w:cs="Traditional Arabic"/>
          <w:sz w:val="32"/>
          <w:szCs w:val="32"/>
          <w:rtl/>
          <w:lang w:bidi="ar-EG"/>
        </w:rPr>
        <w:lastRenderedPageBreak/>
        <w:t xml:space="preserve">لمدة (90) يوماً أخرى. ولذا فليس من الأجدر والأولى للمصلحة العامة أن تقوم المدعى عليها بإلغاء المنافسة. السبب الرابع: شواب قرارات المدعى عليها وزارة الزراعة بعيوب ركن الغاية على الاعتبارات الثلاثة، سواء في استهداف المصلحة العامة أو احترام قاعدة تخصيص الأهداف أو احترام الإجراءات المقررة. الركن الثاني: هو توافر الضرر من استبعادهم من المنافسة وحرمانهم من تنفيذها، حيث تتمثل الأضرار التي وقعت على المدعية في خمسة أوجه: الوجه الأول: هو القيمة المقدرة لما تكبدته سفراً ورسوماً وإقامة وإعاشة لأتعاب إجراء الدراسات والأبحاث والإعدادات لتضمين برامجها المبتكرة في هذه المنافسة لتنفيذها في المناطق المتضررة من الملوثات والتسربات النفطية. الوجه الثاني: هو فوات المنفعة، وقد اتُفق على أن فوات المنفعة من الأمور المحققة والواقعة والحالة، ففات عليها الربح المتحقق من تنفيذ المناقصة محل الدعوى رقم (2229) لإنشاء وزراعة الشعاب المرجانية الاصطناعية ونشرها في الخليج العربي، وفات عليها الربح المتحقق من بيع إنتاج المصنع المزمع إقامته في المملكة لإنتاج المقومات البيئية، وفات على المدعية تنفيذ مشاريع إعادة تأهيل وتقويم بيئي مع جهة غير المدعى عليها وزارة الزراعة. الوجه الثالث: هو فوات الربح المتحقق من تنفيذ مشاريع إعادة تأهيل وتقويم بيئي لجهات في دولتين مجاورتين، وفوات الربح المتحقق من بيع إنتاج المصنع المزمع إقامته فيها لإنتاج المقومات البيئية خلال السنة ونصف التي قضتها المدعية في المملكة وهي عاكفة على الإعدادات والدراسات والأبحاث لتنفيذها في المناطق المتضررة لإعادة تأهيلها وإحيائها. الوجه الرابع: هو فوات الربح المتحقق من تنفيذ مشاريع إعادة تأهيل وتقويم بيئي لجهات في دولتين مجاورتين، وفوات الربح من بيع إنتاج المصنع المزمع إقامته في حال فوز المدعية بالمنافسة والبدء في تنفيذها لعلم تلك الجهات بتقدمها للمنافسة محل الدعوى، وأدَّى استبعادها من هذه المنافسة إلى تشويه سمعتها وإلحاق الأذى باسمها التجاري وبالنتيجة حرمانها من الحصول على هذه المشاريع لتنفيذها وتفويت المنافع المترتبة عليها ووقوع الأضرار الفادحة عليها بشكل لا يمكن معه إصلاحها أو جبرها بالتعويض. الوجه الخامس: هو مصاريف متابعة الدعوى وأتعاب المرافعة وأتعاب المحاماة. أما لإثبات عدد السفرات ووسيلتها ومدة الإقامة، فقد أرفقت المدعية صور تأشيرات الزيارة التجارية التي قدمت بها إلى المملكة وتثبت القدوم ثم المغادرة جواً لجميع السفرات، ثم إنها تثبت عدد السفرات (17) السبع عشرة، ثم إن الفرق بين تاريخ الدخول والخروج لكل سفرة ليثبت عدد أيام الإقامة. أما في التعويض عن أتعاب الإعدادات والأبحاث والدراسات فإنهم قاموا بحساب (10%) من أقل منفعة متحققة من تنفيذ المشروع على المال العام ولمدة سنة واحدة فقط، فكان أقل منفعة متحققة ستكون بحدود (7,500,000) ريال، ثم إن نسبة عشرة بالمئة كأقل تعويض عن تلك الأتعاب تكون (750.000) ريال، ثم إنهم لم يأخذوا بمتوسط المنفعة المتحققة ولا أعلاها التي تقدر بأكثر من (100) مئة ضعف هذا المبلغ، وتم حساب المنفعة المتحققة على أساس سنة واحدة فقط، ولم تقم بحسابها على أساس ثلاث أو خمس سنوات، مع العلم أن كراسة الشروط قد اشترطت أن يكون العمر الافتراضي للشعاب المرجانية (100) سنة على الأقل، فكان لزاماً والمدعى </w:t>
      </w:r>
      <w:r>
        <w:rPr>
          <w:rFonts w:ascii="Traditional Arabic" w:eastAsia="Times New Roman" w:hAnsi="Traditional Arabic" w:cs="Traditional Arabic"/>
          <w:sz w:val="32"/>
          <w:szCs w:val="32"/>
          <w:rtl/>
          <w:lang w:bidi="ar-EG"/>
        </w:rPr>
        <w:lastRenderedPageBreak/>
        <w:t>عليها وزارة الزراعة قد استولت على دراسات المدعية أن تقوم بحساب المنفعة المتحققة على أساس هذا المدة ولكنها لم تفعل. الركن الثالث: توافر العلاقة السببية بين الخطأ والأضرار التي لحقت بهم. وجدول تقدير كافة الأضرار التي لحقت بالمدعية جراء حرمانها من الدخول في المنافسة رقم (2229) وحرمانها من تنفيذها هو كما يلي: أولاً: المبالغ المستحقة "للسفر والإقامة والإعاشة والمواصلات والاتصالات + الإعدادات والدراسات والأبحاث".</w:t>
      </w:r>
    </w:p>
    <w:tbl>
      <w:tblPr>
        <w:bidiVisual/>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2679"/>
        <w:gridCol w:w="1794"/>
        <w:gridCol w:w="1440"/>
        <w:gridCol w:w="1440"/>
        <w:gridCol w:w="1260"/>
      </w:tblGrid>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البند</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أقل درجة مكافئة</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المتوسط المقدر</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تكرارها</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السفرات على الملكية الأردنية "عالية"</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درجة رجال الأعمال</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17 مرة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85000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الإقامة والسكن على أقل درجة مكافئة</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الدرجة الثالثة</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300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450 يوماً</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125000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الإعاشة (ثلاث وجبات) (مشروبات)</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الدرجة الثالثة</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450 يوماً</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67500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المواصلات والتنقلات</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الدرجة الثالثة</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450 يوماً</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67500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الاتصالات واستخدام التقنية (الانترنت)</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متوسط الإنفاق</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450 يوماً</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22500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6</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الإعدادات والأبحاث والدراسات</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متوسط أتعاب</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750000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750000</w:t>
            </w:r>
          </w:p>
        </w:tc>
      </w:tr>
      <w:tr w:rsidR="00EB5478" w:rsidTr="00EB5478">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w:t>
            </w:r>
          </w:p>
        </w:tc>
        <w:tc>
          <w:tcPr>
            <w:tcW w:w="267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مصاريف إصدار الضمان البنكي</w:t>
            </w:r>
          </w:p>
        </w:tc>
        <w:tc>
          <w:tcPr>
            <w:tcW w:w="179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القيمة المدفوعة</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2500</w:t>
            </w:r>
          </w:p>
        </w:tc>
        <w:tc>
          <w:tcPr>
            <w:tcW w:w="14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3500</w:t>
            </w:r>
          </w:p>
        </w:tc>
      </w:tr>
      <w:tr w:rsidR="00EB5478" w:rsidTr="00EB5478">
        <w:trPr>
          <w:jc w:val="center"/>
        </w:trPr>
        <w:tc>
          <w:tcPr>
            <w:tcW w:w="324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قيمة وثائق المنافسة</w:t>
            </w:r>
          </w:p>
        </w:tc>
        <w:tc>
          <w:tcPr>
            <w:tcW w:w="4674" w:type="dxa"/>
            <w:gridSpan w:val="3"/>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w:t>
            </w:r>
          </w:p>
        </w:tc>
      </w:tr>
      <w:tr w:rsidR="00EB5478" w:rsidTr="00EB5478">
        <w:trPr>
          <w:jc w:val="center"/>
        </w:trPr>
        <w:tc>
          <w:tcPr>
            <w:tcW w:w="324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c>
          <w:tcPr>
            <w:tcW w:w="4674" w:type="dxa"/>
            <w:gridSpan w:val="3"/>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فقط مليون ومئة وخمسة وثلاثون ألفًا وخمسمئة ريال</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1135000</w:t>
            </w:r>
          </w:p>
        </w:tc>
      </w:tr>
    </w:tbl>
    <w:p w:rsidR="00EB5478" w:rsidRDefault="00EB5478" w:rsidP="00EB5478">
      <w:pPr>
        <w:spacing w:before="24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ثانياً: المبالغ اللازمة لمتابعة الدعاوى والأتعاب المقدرة للمرافعة الشخصية والأتعاب المقدرة للمحاماة.</w:t>
      </w:r>
    </w:p>
    <w:tbl>
      <w:tblPr>
        <w:bidiVisual/>
        <w:tblW w:w="9180" w:type="dxa"/>
        <w:tblInd w:w="-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346"/>
        <w:gridCol w:w="1420"/>
        <w:gridCol w:w="1420"/>
        <w:gridCol w:w="1421"/>
        <w:gridCol w:w="1673"/>
      </w:tblGrid>
      <w:tr w:rsidR="00EB5478" w:rsidTr="00EB5478">
        <w:tc>
          <w:tcPr>
            <w:tcW w:w="90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w:t>
            </w:r>
          </w:p>
        </w:tc>
        <w:tc>
          <w:tcPr>
            <w:tcW w:w="234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البند</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الوصف</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المتوسط المقدر</w:t>
            </w:r>
          </w:p>
        </w:tc>
        <w:tc>
          <w:tcPr>
            <w:tcW w:w="142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تكرارها</w:t>
            </w:r>
          </w:p>
        </w:tc>
        <w:tc>
          <w:tcPr>
            <w:tcW w:w="167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r>
      <w:tr w:rsidR="00EB5478" w:rsidTr="00EB5478">
        <w:tc>
          <w:tcPr>
            <w:tcW w:w="90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234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مصاريف متابعة الدعاوى (سفر – إلخ)</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متوسط ال</w:t>
            </w:r>
            <w:r>
              <w:rPr>
                <w:rFonts w:ascii="Traditional Arabic" w:eastAsia="Times New Roman" w:hAnsi="Traditional Arabic" w:cs="Traditional Arabic"/>
                <w:sz w:val="32"/>
                <w:szCs w:val="32"/>
                <w:rtl/>
              </w:rPr>
              <w:t>إ</w:t>
            </w:r>
            <w:r>
              <w:rPr>
                <w:rFonts w:ascii="Traditional Arabic" w:eastAsia="Times New Roman" w:hAnsi="Traditional Arabic" w:cs="Traditional Arabic"/>
                <w:sz w:val="32"/>
                <w:szCs w:val="32"/>
                <w:rtl/>
                <w:lang w:bidi="ar-EG"/>
              </w:rPr>
              <w:t>نفاق</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w:t>
            </w:r>
          </w:p>
        </w:tc>
        <w:tc>
          <w:tcPr>
            <w:tcW w:w="142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67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w:t>
            </w:r>
          </w:p>
        </w:tc>
      </w:tr>
      <w:tr w:rsidR="00EB5478" w:rsidTr="00EB5478">
        <w:tc>
          <w:tcPr>
            <w:tcW w:w="90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234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قيمة أتعاب المرافعة الشخصية</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متوسط الأتعاب</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w:t>
            </w:r>
          </w:p>
        </w:tc>
        <w:tc>
          <w:tcPr>
            <w:tcW w:w="142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67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w:t>
            </w:r>
          </w:p>
        </w:tc>
      </w:tr>
      <w:tr w:rsidR="00EB5478" w:rsidTr="00EB5478">
        <w:tc>
          <w:tcPr>
            <w:tcW w:w="90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234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قيمة أتعاب المحاماة</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متوسط الأتعاب</w:t>
            </w:r>
          </w:p>
        </w:tc>
        <w:tc>
          <w:tcPr>
            <w:tcW w:w="14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200000</w:t>
            </w:r>
          </w:p>
        </w:tc>
        <w:tc>
          <w:tcPr>
            <w:tcW w:w="142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67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200000</w:t>
            </w:r>
          </w:p>
        </w:tc>
      </w:tr>
      <w:tr w:rsidR="00EB5478" w:rsidTr="00EB5478">
        <w:tc>
          <w:tcPr>
            <w:tcW w:w="324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c>
          <w:tcPr>
            <w:tcW w:w="4261" w:type="dxa"/>
            <w:gridSpan w:val="3"/>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فقط خمسمئة ألف ريال لا غير</w:t>
            </w:r>
          </w:p>
        </w:tc>
        <w:tc>
          <w:tcPr>
            <w:tcW w:w="167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500000</w:t>
            </w:r>
          </w:p>
        </w:tc>
      </w:tr>
    </w:tbl>
    <w:p w:rsidR="00EB5478" w:rsidRDefault="00EB5478" w:rsidP="00EB5478">
      <w:pPr>
        <w:spacing w:before="24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ثالثاً: المنافع التي تأكد تحققها ومتوسط الأرباح المقومة التي فاتت علينا في داخل المملكة.</w:t>
      </w:r>
    </w:p>
    <w:tbl>
      <w:tblPr>
        <w:bidiVisual/>
        <w:tblW w:w="10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260"/>
        <w:gridCol w:w="1937"/>
        <w:gridCol w:w="1531"/>
        <w:gridCol w:w="1111"/>
        <w:gridCol w:w="1731"/>
        <w:gridCol w:w="1563"/>
      </w:tblGrid>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البند</w:t>
            </w:r>
          </w:p>
        </w:tc>
        <w:tc>
          <w:tcPr>
            <w:tcW w:w="193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وصفه</w:t>
            </w:r>
          </w:p>
        </w:tc>
        <w:tc>
          <w:tcPr>
            <w:tcW w:w="15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درجة التقدير</w:t>
            </w:r>
          </w:p>
        </w:tc>
        <w:tc>
          <w:tcPr>
            <w:tcW w:w="11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الربح المقدر</w:t>
            </w:r>
          </w:p>
        </w:tc>
        <w:tc>
          <w:tcPr>
            <w:tcW w:w="17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المبلغ المتحقق</w:t>
            </w:r>
          </w:p>
        </w:tc>
        <w:tc>
          <w:tcPr>
            <w:tcW w:w="156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الربح المتحقق</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193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تنفيذ المناقصة محل الدعوى (2229)</w:t>
            </w:r>
          </w:p>
        </w:tc>
        <w:tc>
          <w:tcPr>
            <w:tcW w:w="15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1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7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1300000</w:t>
            </w:r>
          </w:p>
        </w:tc>
        <w:tc>
          <w:tcPr>
            <w:tcW w:w="156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193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إنتاج مقومات بيئية من المصنع المقام في المملكة</w:t>
            </w:r>
          </w:p>
        </w:tc>
        <w:tc>
          <w:tcPr>
            <w:tcW w:w="15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1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70%</w:t>
            </w:r>
          </w:p>
        </w:tc>
        <w:tc>
          <w:tcPr>
            <w:tcW w:w="17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5000000</w:t>
            </w:r>
          </w:p>
        </w:tc>
        <w:tc>
          <w:tcPr>
            <w:tcW w:w="156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35000000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193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تنفيذ مشاريع إعادة تأهيل بيئية لغير وزارة الزراعة</w:t>
            </w:r>
          </w:p>
        </w:tc>
        <w:tc>
          <w:tcPr>
            <w:tcW w:w="15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1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73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100000000</w:t>
            </w:r>
          </w:p>
        </w:tc>
        <w:tc>
          <w:tcPr>
            <w:tcW w:w="156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500000</w:t>
            </w:r>
          </w:p>
        </w:tc>
      </w:tr>
      <w:tr w:rsidR="00EB5478" w:rsidTr="00EB5478">
        <w:trPr>
          <w:jc w:val="center"/>
        </w:trPr>
        <w:tc>
          <w:tcPr>
            <w:tcW w:w="23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c>
          <w:tcPr>
            <w:tcW w:w="6310" w:type="dxa"/>
            <w:gridSpan w:val="4"/>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فقط تسعة ملايين ومئة وخمسون ألف ريال لا غير</w:t>
            </w:r>
          </w:p>
        </w:tc>
        <w:tc>
          <w:tcPr>
            <w:tcW w:w="156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9150000</w:t>
            </w:r>
          </w:p>
        </w:tc>
      </w:tr>
    </w:tbl>
    <w:p w:rsidR="00EB5478" w:rsidRDefault="00EB5478" w:rsidP="00EB5478">
      <w:pPr>
        <w:spacing w:before="24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رابعاً: المنافع التي تأكد تحققها ومتوسط الأرباح المقومة التي فاتت علينا في خارج المملكة.</w:t>
      </w:r>
    </w:p>
    <w:tbl>
      <w:tblPr>
        <w:bidiVisual/>
        <w:tblW w:w="10260" w:type="dxa"/>
        <w:tblInd w:w="-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1593"/>
        <w:gridCol w:w="2340"/>
        <w:gridCol w:w="1260"/>
        <w:gridCol w:w="1260"/>
        <w:gridCol w:w="1620"/>
        <w:gridCol w:w="1620"/>
      </w:tblGrid>
      <w:tr w:rsidR="00EB5478" w:rsidTr="00EB5478">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w:t>
            </w:r>
          </w:p>
        </w:tc>
        <w:tc>
          <w:tcPr>
            <w:tcW w:w="159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البند</w:t>
            </w:r>
          </w:p>
        </w:tc>
        <w:tc>
          <w:tcPr>
            <w:tcW w:w="23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وصفه</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درجة التقدير</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الربح المقدر</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المبلغ المتحقق</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الربح المتحقق</w:t>
            </w:r>
          </w:p>
        </w:tc>
      </w:tr>
      <w:tr w:rsidR="00EB5478" w:rsidTr="00EB5478">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59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23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تنفيذ مشاريع إعادة تأهيل بيئية في السنة والنصف الماضية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3000000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1500000</w:t>
            </w:r>
          </w:p>
        </w:tc>
      </w:tr>
      <w:tr w:rsidR="00EB5478" w:rsidTr="00EB5478">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159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23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إنتاج مقومات بيئية من المصنع المقام في السنة والنصف الماضية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1050000</w:t>
            </w:r>
          </w:p>
        </w:tc>
      </w:tr>
      <w:tr w:rsidR="00EB5478" w:rsidTr="00EB5478">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159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23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تنفيذ مشاريع إعادة تأهيل بيئية بعد فوزنا بالمنافسة مباشرة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3000000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1500000</w:t>
            </w:r>
          </w:p>
        </w:tc>
      </w:tr>
      <w:tr w:rsidR="00EB5478" w:rsidTr="00EB5478">
        <w:tc>
          <w:tcPr>
            <w:tcW w:w="567"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w:t>
            </w:r>
          </w:p>
        </w:tc>
        <w:tc>
          <w:tcPr>
            <w:tcW w:w="159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تأكد تحققها</w:t>
            </w:r>
          </w:p>
        </w:tc>
        <w:tc>
          <w:tcPr>
            <w:tcW w:w="234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إنتاج مقومات بيئية من المصنع المقام بعد فوزنا بالمنافسة مباشرة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المتوسطة</w:t>
            </w:r>
          </w:p>
        </w:tc>
        <w:tc>
          <w:tcPr>
            <w:tcW w:w="126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1500000</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1050000</w:t>
            </w:r>
          </w:p>
        </w:tc>
      </w:tr>
      <w:tr w:rsidR="00EB5478" w:rsidTr="00EB5478">
        <w:tc>
          <w:tcPr>
            <w:tcW w:w="216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c>
          <w:tcPr>
            <w:tcW w:w="6480" w:type="dxa"/>
            <w:gridSpan w:val="4"/>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فقط خمسة ملايين ومئة ألف ريال فقط</w:t>
            </w:r>
          </w:p>
        </w:tc>
        <w:tc>
          <w:tcPr>
            <w:tcW w:w="162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5100000</w:t>
            </w:r>
          </w:p>
        </w:tc>
      </w:tr>
    </w:tbl>
    <w:p w:rsidR="00EB5478" w:rsidRDefault="00EB5478" w:rsidP="00EB5478">
      <w:pPr>
        <w:spacing w:before="24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خامساً: إجمالي التعويض المطلوب الجابر للأضرار التي لحقت بموكلته.</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0"/>
        <w:gridCol w:w="4502"/>
        <w:gridCol w:w="2724"/>
      </w:tblGrid>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البند</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المبلغ المقدر</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المبالغ المستحقة خلال مدة الإعداد والدراسة والأبحاث</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1335000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المبالغ اللازمة لمتابعة الدعاوى وأتعاب المرافعة الشخصية وأتعاب المحاماة</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500000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أرباح تنفيذ المنافسة وإنتاج مقومات بيئية وتنفيذ مشاريع إعادة تأهيل بيئي بالمملكة</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9150000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4</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فوات منفعة أرباح إنتاج مقومات بيئية وتنفيذ مشاريع تأهيل بيئي خارج المملكة</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5100000</w:t>
            </w:r>
          </w:p>
        </w:tc>
      </w:tr>
      <w:tr w:rsidR="00EB5478" w:rsidTr="00EB5478">
        <w:trPr>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الإجمالي</w:t>
            </w:r>
          </w:p>
        </w:tc>
        <w:tc>
          <w:tcPr>
            <w:tcW w:w="4659"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فقط خمسة عشر مليوناً وثمانمئة وخمسة وثمانون ألف ريال لا غير</w:t>
            </w:r>
          </w:p>
        </w:tc>
        <w:tc>
          <w:tcPr>
            <w:tcW w:w="2783"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15885000</w:t>
            </w:r>
          </w:p>
        </w:tc>
      </w:tr>
    </w:tbl>
    <w:p w:rsidR="00EB5478" w:rsidRDefault="00EB5478" w:rsidP="00EB5478">
      <w:pPr>
        <w:spacing w:before="240"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وفي ختام دعواه طلب قبول دعوى التعويض شكلاً، وتكليف المدعى عليها الهيئة العامة للاستثمار تزويدهم بخطاب لقنصل خادم الحرمين في عمَّان من أجل إصدار تأشيرة زيارة تجارية عدة سفرات لمدة سنة لمتابعة الدعاوى المرفوعة، وتكليف المدعى عليها الهيئة العامة للاستثمار بقبول طلب ترخيص الاستثمار من المدعية مستقبلاً وإنهاء كافة إجراءات الحصول عليه حال اكتمال الشروط المطلوبة دون شرط (أن يكون المستثمر قادماً للمملكة بغرض الاستثمار) في حال استخراج الإقامة النظامية أو في حال عدم قدوم بتأشيرة زيارة تجارية؛ لأنهم قد استوفوا هذا الشرط بقدومهم بعدة تأشيرات زيارة تجارية لهذا الغرض آملين في الحصول على خطاب الترسية حسب توجيههم لاستخراج تصريح الاستثمار ولكن دون جدوى، وقبول دعوى التعويض موضوعاً لتحقق أركان الضمان الثلاثة ومن ثم إلزام المخطئ بدفع مبلغ (15,885,000) ريال لا غير بعد نظر الدائرة المختصة في عدالة تقديره على الوجه الشرعي لتعويض المدعية التعويض الجابر عن كافة الأضرار المترتبة على خطأ المخطئ وآثار خطئه، وإلزام المدعى عليها وزارة الزراعة بعدم القيام باستخدام أي من هذه الدراسات التي قامت المدعية بإعدادها وتقديمها لها إلا بإذن خطي من المدعية، كذلك إلزامها بعدم القيام بإسناد تنفيذ أي من هذه الدراسات لأي جهة كانت علمية أو تجارية إلا بإذن خطي. وبعرض الدعوى على ممثلي المدعى عليهما وطلب الجواب منهما طلب ممثل الجهة المدعى عليها وزارة الزراعة مهلة للاطلاع والرد. وفي جلسة لاحقة قدم المدعي مذكرة لم يخرج مضمونها عما سبق، وبعرضها على ممثلي المدعى عليهما قدم ممثل وزارة الزراعة مذكرة ذكر فيها ما يلي: 1- تنص اللائحة التنفيذية لنظام المنافسات والمشتريات الحكومية الصادرة بقرار وزير المالية رقم (362) وتاريخ 20/2/1428هـ (م/12 – أ) على أنه: "يجب أن تتوافر لدى الراغبين في التعامل مع الجهات الحكومية الوثائق والتراخيص التالية: ومنها (الفقرة/6) رخصة الاستثمار إذا كان المتنافس مرخصاً وفقاً لنظام (الاستثمار الأجنبي)". 2- ينص نظام الاستثمار الأجنبي الصادر بالمرسوم الملكي رقم (م/1) وتاريخ 5/1/1421هـ في (م/2) بأنه: "مع عدم الإخلال بما تقضي به الأنظمة والاتفاقيات يصدر لاستثمار رأس المال الأجنبي في أي نشاط استثماري في المملكة بصفة دائمة أو مؤقتة ترخيص من الهيئة"، حيث ورد في مذكرة المدعي أن الأمر السامي الكريم رقم (6733/م ب) وتاريخ 11/9/1427هـ الذي يقضي بأن: "للمستثمر الأجنبي المرخص له بالعمل في المملكة طبقاً لنظام الاستثمار الأجنبي </w:t>
      </w:r>
      <w:r>
        <w:rPr>
          <w:rFonts w:ascii="Traditional Arabic" w:eastAsia="Times New Roman" w:hAnsi="Traditional Arabic" w:cs="Traditional Arabic"/>
          <w:sz w:val="32"/>
          <w:szCs w:val="32"/>
          <w:rtl/>
          <w:lang w:bidi="ar-EG"/>
        </w:rPr>
        <w:lastRenderedPageBreak/>
        <w:t xml:space="preserve">الدخول بالمنافسات الحكومية". 3- ورد في مذكرة المدعية أن الأمر السامي الكريم رقم (6722/م ب) وتاريخ 11/9/1427هـ الذي يقضي بأن: "للمستثمر الأجنبي المرخص له بالعمل في المملكة طبقاً لنظام الاستثمار الأجنبي الدخول بالمنافسات الحكومية". 4- تم مخاطبة شركة (...) – المدعية - بخطاب مدير عام إدارة المناقصات والمشتريات رقم (393090) وتاريخ 12/10/1434هـ والمتضمن تزويد الوزارة بالمستندات النظامية إلا أنه لم يتم إرفاقها خلال المدة المحددة. 5- تم دراسة هذا الموضوع من قبل لجنة فحص العروض بحكم الاختصاص وأوصت اللجنة في المحضر رقم (162/101/34) الخاص بالمنافسة رقم (2229) باستبعاد شركة (...) – المدعية -؛ لعدم إرفاق الترخيص والشهادات المطلوبة، وعلى ضوء ما تقدم فإن الوزارة تؤكد بأن الإجراءات التي قامت بها تتفق مع أحكام نظام المنافسات والمشتريات الحكومية ولائحته التنفيذية ونظام الاستثمار الأجنبي، وانتهى في مذكرته إلى طلب رفض الدعوى. وبعرضها على المدعي وكالة قدم مذكرة لم تخرج في مضمونها عن السابق. بعد ذلك قدم ممثل الهيئة العامة للاستثمار مذكرة جاء فيها ما يلي: 1- أولاً: تفيد الهيئة العامة للاستثمار بأن جميع ما تطرقت له المدعية في دعواها لم يرفق أي دليل على صحته ولا يوجد بدعواها سوى موعد حجز لدى فرع الهيئة بمدينة جدة لطلب ترخيص استثماري في الأنشطة الصناعية، ولم تتقدم فعلياً بعد ذلك للهيئة بطلب الحصول على هذا الترخيص بعد استكمال جميع متطلبات الخدمات ومن ضمنها الفقرة (2) المتضمنة (المستندات المطلوبة لإصدار تراخيص) الواردة أدنى موعد الحجر الذي أرفقته المدعية. ثانياً: تؤكد الهيئة أن عملها ليس تقديم الاستشارات والإيضاحات القانونية للجهات التي تقيم دعاوى أمام الجهات القضائية وغيرها، وهي غير معنية بالإجابة عن برنامج نطاقات الخاص بوزارة العمل وبالترتيبات الخاصة بمعالجة تأخر أو تعثر مشروعات الجهات الحكومية التنموية والخدمية الصادرة من هيئة الخبراء بمجلس الوزراء، أما بالنسبة لنظام الاستثمار الأجنبي فما زال العمل به سارياً حتى تاريخه، ويمكن الحصول على كافة المعلومات بشأنه من خلال الموقع الإلكتروني للهيئة العامة للاستثمار أو من أي موقع متخصص بالأنظمة وما يتعلق بها. ثالثاً: أن قرار الشركاء المتضامنين رقم (17) لشركة (...) – المدعية - كان صادراً بتاريخ 15/6/1435هـ الموافق 15/4/2014م، والذي بناءً عليه يتضح أن المدعية لم تتقدم للهيئة بإجراءات إصدار الترخيص الاستثماري للأنشطة الصناعية حسب ما ورد في الفقرة (2) المدونة في أدنى معلومات الحجر التي أرفقتها المدعية أن من ضمن متطلبات الخدمات ضرورة توفير المستندات المطلوبة لإصدار ترخيص شركة، ومن ضمنها صدور قرار مجلس إدارة الشركة برغبتهم بالاستثمار في المملكة... إلخ. علماً أن تاريخ حجز الموعد للمدعية كان بتاريخ 6/8/2012م الموافق 24/9/1433هـ، وفي ختام مذكرته طلب عدم قبول الدعوى ضد جهته لإقامتها على غير ذي صفة. وبعرضها على المدعي وكالة قدم مذكرة لم تخرج في مضمونها عما سبق، وبعرضها على ممثل الهيئة العامة للاستثمار وممثل وزارة الزراعة قررا اكتفاءهما بما سبق. وأضاف المدعي بأن وزارة الزراعة لا تزال ممتنعة عن تقديم المستندات والبينات التي </w:t>
      </w:r>
      <w:r>
        <w:rPr>
          <w:rFonts w:ascii="Traditional Arabic" w:eastAsia="Times New Roman" w:hAnsi="Traditional Arabic" w:cs="Traditional Arabic"/>
          <w:sz w:val="32"/>
          <w:szCs w:val="32"/>
          <w:rtl/>
          <w:lang w:bidi="ar-EG"/>
        </w:rPr>
        <w:lastRenderedPageBreak/>
        <w:t xml:space="preserve">تؤيد دعواه، وسبق أن طلبها في مذكرته. وفي جلسة لاحقة قدم ممثل ديوان المراقبة العامة مذكرة ذكر فيها من حيث إن المدعية تهدف من إقامة دعواها المطالبة بتعويضها عن الأضرار التي تدعي أنها لحقت بها جراء امتناع وزارة الزراعة عن بيعها كراسة الشروط والمواصفات الخاصة بالمنافسة رقم (2229)، ومن حيث إن نظام الاستثمار الأجنبي الصادر بالمرسوم الملكي رقم (م/1) وتاريخ 15/1/1421هـ كان الغرض من إنشائه تنظيم العملية الاستثمارية سيما فيما يخص المستثمر الأجنبي، حيث حرص المنظم على توحيد التعامل مع المستثمر أياً كان سعودياً أو أجنبياً ومعاملة المستثمر الأجنبي كالوطني، فقد نصت المادة (6) من النظام على أنه: "يتمتع المشروع المرخص له بموجب هذا النظام بجميع المزايا والحوافز والضمانات التي يتمتع بها الوطني حسب الأنظمة والتعليمات"، ونصت المادة (15) منه على أن: "يلتزم المستثمر الأجنبي بالتقيد بكل الأنظمة واللوائح والتعليمات المعمول بها في المملكة العربية السعودية وبالاتفاقيات الدولية التي تكون طرفاً فيها"، وعليه فإنه يسري على المستثمر الأجنبي ما يسري على الوطني فيما يتعلق بالمستندات والوثائق المطلوبة للدخول في المنافسات على المشاريع الحكومية، حيث نصت الفقرة (هـ) من المادة (22) من اللائحة التنفيذية لنظام المنافسات والمشتريات الحكومية الصادرة بقرار وزير المالية رقم (362) وتاريخ 20/2/1428هـ بأنه: "إذا لم يقدم المتنافس مع عرضه أياً من الوثائق المشار إليها أعلاه في الفقرة (د) من هذه المادة، مع توافرها لديه وقت تقديم عرضه، أو أن الوثيقة منتهية الصلاحية، جاز منحه مدة تحددها لجنة فحص العروض لاستكمال تلك الوثائق وبما لا يؤدي إلى انتهاء الوقت المحدد للبت في الترسية، فإن لم يقدمها في الوقت المحدد استبعد من المنافسة"، بما مؤداه أن تصرُّف الوزارة باستبعاد عرض المدعية متوافق مع الأنظمة والقرارات السامية ذات الصلة بالموضوع، وفي ختام مذكرته طلب رفض الدعوى. وبعرضها على المدعي طلب مهلة للرد، وقرر ممثل وزارة الزراعة وممثل الهيئة العامة للاستثمار الاكتفاء بما سبق تقديمه. بعد ذلك قدم ممثل ديوان المراقبة العامة مذكرة ذكر فيها أولاً: أسهبت المدعية كثيراً بذكر وقائع وأحداث لا علاقة لها بموضوع الدعوى وخارج محل النزاع مما جعل مذكرتها تتضخم بهذا الشكل حتى توهم عدالة الدائرة ومن يطلع عليها بجسامة خطأ المدعى عليها كما ترى هي. ثانياً: حاولت المدعية تقويل المدعى عليها ما لم تقله وإلزامها بأمر لم تعترف به، فأكدت مراراً أن وزارة الزراعة تقر بصحة ما ادعته وهذا القول لا أساس له من الصحة، حيث أكدت وزارة الزراعة في مذكراتها ببطلان ما تدعيه المدعية وعدم أحقيتها بأي تعويض وطالبت برفض الدعوى وأكدت صحة موقفها وسلامته نظامياً بامتناعها عن بيع كراسة الشروط والمواصفات الخاصة بالمنافسة رقم (2229) للمدعية، والإقرار كما يُعلم هو اعتراف الإنسان على نفسه بحق غيره أو بفعل نفسه، والإقرار لا يكون حجة إلا في حق المقر، والإقرار على الغير ليس بجائز ولا يكون حجة كما استقرت على ذلك وتواترت الأحكام والقواعد الفقهية؛ وبالتالي فإن ادعاء المدعية إقرار المدعى عليها بحقها وبما ادعت لا يُقبل ولا يستقيم شرعاً ولا نظاماً وغير متحقق واقعياً. ثالثاً: طالبت المدعية تعويضها عن الأضرار المعنوية التي </w:t>
      </w:r>
      <w:r>
        <w:rPr>
          <w:rFonts w:ascii="Traditional Arabic" w:eastAsia="Times New Roman" w:hAnsi="Traditional Arabic" w:cs="Traditional Arabic"/>
          <w:sz w:val="32"/>
          <w:szCs w:val="32"/>
          <w:rtl/>
          <w:lang w:bidi="ar-EG"/>
        </w:rPr>
        <w:lastRenderedPageBreak/>
        <w:t xml:space="preserve">لحقت بها وبأشخاصها التابعين لها بمبلغ قدره (85.000.000) ريال، وكذلك طالبت بتعويضها عما فاتها من أرباح محتملة الحصول عليها فيما لو نفذت مشروع المنافسة المذكورة، فلم تترك مشروعاً في المجالات البحرية داخل المملكة العربية السعودية إلا وطالبت بالتعويض عنه، والتعويض أيضاً عن المنافع الفائتة على قيمة الاسم التجاري، حيث أشارت إلى أن المدعى عليها وزارة الزراعة فوتت عليها مكاسب مؤكدة تتمثل في مشاريع كانت ستتقدم إليها وستقوم بتنفيذها فيما لو تمت الترسية عليها، والناظر للوهلة الأولى لما ذكرته المدعية، يعلم يقيناً مبالغتها فيما تطالب به من تعويضات كبيرة، ورغبتها الجامحة بالكسب غير المشروع، فكيف تتقدم بعرض لمنافسة بقيمة (1.300.00) ريال، ثم تدعي فوات هذه الأرباح الوهمية الطائلة بمجرد عدم الترسية عليها وعدم تنفيذها المشروع بسبب امتناع الوزارة عن بيعها كراسة الشروط والمواصفات، وليس هناك أي ارتباط أو تلازم بين حرمانها من دخول هذه المنافسة وبين عدم تمكنها من دخول المشاريع والتقديم على المنافسات الأخرى المذكورة وخسارتها لها، ومن الثابت نظاماً ولكي تلتزم الجهة الحكومية بالتعويض لا بد من توافر أركان المسؤولية التقصيرية وهي الخطأ والضرر والعلاقة السببية، وبتخلف أي عنصر من هذه العناصر تنتفي المسؤولية الموجبة للتعويض، حيث يتمثل عنصر الخطأ في المسؤولية التقصيرية بالإخلال بأي التزام نظامي عام يفرض عدم الإضرار بالغير، أما الضرر فيتعين أن يكون ضرراً محققاً ويكون حدوثه كنتيجة مباشرة وحتمية للخطأ الذي تم من الطرف الآخر، والضرر لا يفترض وعلى المضرور إثباته واستظهار وجه الضرر الذي حاق به من جرائه، وإثبات هذا الضرر يقع على عاتق طالب التعويض أخذاً بالقاعدة المسلمة (البينة على المدعي)، ومع غياب الدليل على ثبوت الضرر وكذا الخطأ من جانب جهة الإدارة يترتب عليه عدم قيام المسؤولية التقصيرية من جانب وزارة الزراعة، وبإنزال ما ذكر على هذه القضية نجد أولاً أن الخطأ قد انتفى تماماً من جانب المدعى عليها؛ وذلك لسلامة ونظامية امتناعها عن بيع كراسة الشروط والمواصفات الخاصة بالمنافسة رقم (2229) للمدعية للأسباب التي ذكرها ديوان المراقبة في مذكرته رقم (2119/1) وتاريخ 16/2/1436هـ لعدم التزام المدعية بتقديم كافة الوثاق والمستندات المطلوبة منها وفق التفصيل الوارد بالمذكرة، وأما الضرر الذي تدعيه المدعية فإنها عجزت عن إثبات الضرر المباشر المتحقق الوقوع بسبب تصرف المدعى عليها، وما ذكرته مجرد أقوال مرسلة لا دليل عليها، ولا ارتباط بين عدم دخولها في مشاريع ومنافسات في الشرق والغرب وبين عدم بيعها كراسة الشروط والمنافسات لهذه المنافسة، خاصة والبون شاسع بين قيمة هذه المنافسة رقم (2229) والمشاريع الأخرى التي سردتها المدعية، وعلى ذلك يكون التعويض قد فقد ركنين من أركانه الثلاثة؛ وبالتالي فإن مطالباتها جديرة بالبطلان والرفض، فالتعويض إنما شرع لجبر الضرر لا لأن يكون مصدر إثراء للمضرور، وقد استقرت أحكام المحكمة الإدارية على عدم الالتفاف إلى تلك المطالبات، إضافة لهذا فإن المطالبة بالتعويض عما فات من كسب يدخل في باب تسلسل النتائج والأضرار غير المباشرة المحتملة، وهذه تعويضات غير معتبرة شرعاً ونظاماً، وكلها نظريات </w:t>
      </w:r>
      <w:r>
        <w:rPr>
          <w:rFonts w:ascii="Traditional Arabic" w:eastAsia="Times New Roman" w:hAnsi="Traditional Arabic" w:cs="Traditional Arabic"/>
          <w:sz w:val="32"/>
          <w:szCs w:val="32"/>
          <w:rtl/>
          <w:lang w:bidi="ar-EG"/>
        </w:rPr>
        <w:lastRenderedPageBreak/>
        <w:t>احتمالية وظنية، والأحكام إنما تبنى على اليقين، وقد استقرت أحكام ديوان المظالم على عدم التعويض عن الربح الفائت، وفي ختام مذكرته طلب رفض الدعوى. وبعرضها على المدعي وكالة قد مذكرة لم يخرج مضمونها عما سبق تقديمه سوى المطالبة بإلزام المدعى عليهما على الصلح وفي حال رفضهما يتم الإحالة إلى هيئة التحقيق والادعاء العام لتحريك دعوى ضدهما، وإلزام المدعى عليهما بمبلغ إجمالي قدره (601,785,000) ريال، وإضعاف مبلغ التعويض على المدعى عليهما وتغريمهما غرامة المثلين كونهما وكاتم الضالة في العلة سواء؛ ولكون الهيئة العامة للاستثمار قد قامت بكتم اتفاقية عمَّان والرياض. وبعرضها على ممثل وزارة الزراعة وممثل الهيئة العامة للاستثمار وممثل ديوان المراقبة العامة قرروا الاكتفاء بما سبق تقديمه. وفي جلسة لاحقة قدم المدعي وكالة مذكرة لم يخرج مضمونها عن السابق سوى ما ورد في بعض المطالبات ومنها: إلزام المدعى عليهما بدفع مبلغ إجمالي (765.931.000) ريال مقدار التعويض حتى تاريخ 01/08/1436هـ، والحكم على المدعى عليهما بغرامة المثلين. وبتزويد الأطراف بنسخة منها قرروا الاكتفاء بما سبق. وفي جلسة هذا اليوم قرر الأطراف الاكتفاء بما سبق تقديمه، وأكد المدعي على طلباته الواردة في لوائحه الثمانية بإلزام المدعى عليهما وزارة الزراعة والهيئة العامة للاستثمار بموجب عقدي الأمان وضمان العهدة اللازمين المعقودين في اتفاقيتي عمَّان والرياض، والحكم بالطلبات الواردة بلائحته الأخيرة بضمان كافة الأضرار المادية والمعنوية جراء أفعال المدعى عليهما المبينة في لوائح الدعوى. وأكد ممثلو المدعى عليهم على طلب جهاتهم رفض الدعوى، ثم أصدرت الدائرة هذا الحكم بعد الدراسة والمداولة بناءً على الأسباب التالية.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كانت المدعية تهدف من دعواها إلزام وزارة الزراعة والهيئة العامة للاستثمار بتعويضها مادياً ومعنوياً عن الأضرار التي لحقت بها بسبب منعها من المنافسة رقم (2229) وحرمانها من الدخول فيها، وما ترتب على ذلك من آثار حسب التفصيل الوارد في لائحة دعوى المدعية ومذكراتها، وإحالة المدعى عليهما لهيئة التحقيق والادعاء العام في حال رفض الصلح، كما تطلب تكليف الهيئة العامة للاستثمار تزويدهم بخطاب لقنصل خادم الحرمين الشريفين في عمَّان – الأردن لأجل إصدار تأشيرة زيارة تجارية لمتابعة القضايا المرفوعة؛ فإن الدعوى على هذا النحو تعد من دعاوى التعويض عن قرارات أو أعمال جهة الإدارة وتدخل بذلك في الاختصاص الولائي للمحاكم الإدارية وفقاً للمادة (13/ج) من نظام ديوان المظالم الصادر بالمرسوم الملكي رقم (م/78) وتاريخ 19/09/1428هـ، كما تدخل في الاختصاص المكاني للمحكمة وفقاً للمادة (2) من نظام المرافعات أمام ديوان المظالم الصادر بالمرسوم الملكي رقم (م/3) وتاريخ 22/01/1435هـ، وتدخل في الاختصاص النوعي للدائرة وفقاً لقرارات رئيس ديوان المظالم المنظمة للدوائر واختصاصاتها. أما عن القبول الشكلي للدعوى؛ فحيث إن وزارة الزراعة قد طرحت المنافسة رقم (2229) الخاصة بعملية إنشاء ونشر الشعب المرجانية الاصطناعية بالخليج العربي </w:t>
      </w:r>
      <w:r>
        <w:rPr>
          <w:rFonts w:ascii="Traditional Arabic" w:eastAsia="Times New Roman" w:hAnsi="Traditional Arabic" w:cs="Traditional Arabic"/>
          <w:sz w:val="32"/>
          <w:szCs w:val="32"/>
          <w:rtl/>
          <w:lang w:bidi="ar-EG"/>
        </w:rPr>
        <w:lastRenderedPageBreak/>
        <w:t xml:space="preserve">في عام 1434هـ، ومنعت المدعية منها ثم قامت بإلغاء تلك المنافسة في العام ذاته، وحيث إن المدعية قد تقدمت بدعواها إلى هذه المحكمة بتاريخ 05/02/1435هـ، فإن الدعوى تكون قد أقيمت خلال المهلة المحددة نظاماً بعشر سنوات من تاريخ نشوء الحق المدعى به المنصوص عليها بالمادة رقم (8/6) من نظام المرافعات أمام ديوان المظالم، وتقضي الدائرة بقبولها. أما عن الموضوع؛ فالثابت من الأوراق أن وزارة الزراعة قد طرحت المنافسة رقم (2229) الخاصة بعملية إنشاء ونشر الشعب المرجانية الاصطناعية بالخليج العربي، فتقدمت المدعية للجهة المدعى عليها لتلك المنافسة؛ ونظراً لعدم تقديم المدعية للمتطلبات والمستندات النظامية للجهة المدعى عليها تم منعها من تلك المنافسة، وبعد فتح الجهة المدعى عليها لمظاريف تلك المنافسة تبين لها ارتفاع الأسعار المقدمة من الشركات المنافسة، فقامت بإلغاء تلك المنافسة. وتنعي المدعية على المدعى عليها منعها لها من تلك المنافسة وإلغاءها حيث ترتبت على ذلك أضرار مادية ومعنوية في حقها حسب ما أوردته مفصلاً في وقائع الدعوى ومذكراتها المقدمة فيها، وأن الجهة المدعى عليها أخطأت في منعها من المنافسة حيث طالبتها باستيفاء بعض المستندات كرخصة الاستثمار وشهادة السجل التجاري والاشتراك في الغرفة التجارية وشهادة التأمينات الاجتماعية وكذلك شهادة الزكاة والدخل، وأن المدعية لا يمكن لها الحصول على ترخيص استثماري وغيره إلا بعد الحصول على وثائق المنافسة والترسية عليها، مطالبةً بتعويضها مادياً ومعنوياً عن كافة الأضرار التي لحقت بها بسبب منعها من تلك المنافسة وحرمانها من الدخول فيها وما ترتب على ذلك من آثار. في حين أن المدعى عليها تدفع بأن المدعية لم تستوفِ المستندات النظامية اللازمة لذلك الأمر الذي أدى إلى منعها من المنافسة؛ مستندة في ذلك على أمور، منها: ما ورد في اللائحة التنفيذية لنظام المنافسات والمشتريات الحكومية الصادرة بقرار وزير المالية رقم (362) وتاريخ 20/2/1428هـ (م/12 – أ) على أنه: "يجب أن تتوافر لدى الراغبين في التعامل مع الجهات الحكومية الوثائق والتراخيص التالية: ومنها (الفقرة/6) رخصة الاستثمار إذا كان المتنافس مرخصاً وفقاً لنظام (الاستثمار الأجنبي)"، وأن نظام الاستثمار الأجنبي الصادر بالمرسوم الملكي رقم (م/1) وتاريخ 5/1/1421هـ في (م/2) ينص على أنه: "مع عدم الإخلال بما تقضي به الأنظمة والاتفاقيات، يصدر لاستثمار رأس المال الأجنبي في أي نشاط استثماري في المملكة بصفة دائمة أو مؤقتة ترخيص من الهيئة". والدائرة باستقرائها أوراق الدعوى تبين لها أن الجهة المدعى عليها قد ألغت المنافسة محل الدعوى؛ لارتفاع أسعار العروض المقدمة فيها وعدلت عنها، وحيث إن الجهة المدعى عليها قد ألغت تلك المنافسة وعدلت عنها قبل ترسيتها، وحيث إن المدعى عليها لا مكره لها ولا ملزم لها بالاستمرار في تلك المنافسة بما لها سلطة خولها النظام إياها، حيث نصت المادة (25) من نظام المنافسات والمشتريات الحكومية الصادر بالمرسوم الملكي رقم (م/58) وتاريخ 04/09/1427هـ على أنه: "مع مراعاة ما ورد في المادتين الحادية والعشرين والرابعة والعشرين من هذا النظام: أ- لا يجوز إلغاء المنافسة إلا للمصلحة العامة أو لمخالفة إجراءاتها أحكام النظام..."، وحيث إن </w:t>
      </w:r>
      <w:r>
        <w:rPr>
          <w:rFonts w:ascii="Traditional Arabic" w:eastAsia="Times New Roman" w:hAnsi="Traditional Arabic" w:cs="Traditional Arabic"/>
          <w:sz w:val="32"/>
          <w:szCs w:val="32"/>
          <w:rtl/>
          <w:lang w:bidi="ar-EG"/>
        </w:rPr>
        <w:lastRenderedPageBreak/>
        <w:t xml:space="preserve">إلغاء المدعى عليها تلك المنافسة كان لارتفاع أسعار العروض المقدمة فيها وفي ذلك تحقيق مصلحة عامة، وحيث إن المدعية لم تقدم بينة على كافة الأضرار المادية والمعنوية التي تطالب بالتعويض عنها في هذه الدعوى والتي أوردتها تفصيلاً في مذكراتها ووقائع الدعوى، ولم تقدم أي مستند عليها يمكن التعويل عليه في إثباتها سواء في مواجهة وزارة الزراعة أو الهيئة العامة للاستثمار، ومن ثم فإن دعواها تضحي مرسلة لا دليل يعضدها، فضلاً على أن كثيراً من تلك الأضرار هي فوات أرباح محتملة غير محققة، وقد استقر قضاء المحاكم الإدارية على عدم التعويض عن الأرباح المحتملة الظنية؛ لكون أحكام القضاء تبنى على القطع واليقين لا على الظن والتخمين. وحيث إن البينة على المدعي ولم تقدم المدعية أي بينة تعضد دعواها فيما تطالب به، فإن الدائرة تنتهي إلى رفض الدعوى، وبه تقضي. ولا ينال من ذلك ما ذكرته المدعية من أنها قدمت دراسة خاصة بموضوع إنشاء ونشر الشعب المرجانية الاصطناعية في الخليج العربي؛ حيث لم تقدم ما يثبت تقديم تلك الدراسة لوزارة الزراعة أو أنها استلمتها أو كلفتها الوزارة بإعدادها. </w:t>
      </w:r>
    </w:p>
    <w:p w:rsidR="00EB5478" w:rsidRDefault="00EB5478" w:rsidP="00EB5478">
      <w:pPr>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شركة (...) ضد وزارة الزراعة والهيئة العامة للاستثمار؛ لما هو موضح في الأسباب. </w:t>
      </w:r>
    </w:p>
    <w:p w:rsidR="00EB5478" w:rsidRDefault="00EB5478" w:rsidP="00EB5478">
      <w:pPr>
        <w:spacing w:after="0" w:line="240" w:lineRule="auto"/>
        <w:jc w:val="lowKashida"/>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lowKashida"/>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Calibri" w:hAnsi="Traditional Arabic" w:cs="Traditional Arabic"/>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1400/1/ق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الاستئناف 1546/ق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15/9/1437هـ</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عقد – نظافة - إجراءات ترسية - مصادرة الضمان الابتدائي – سحب العرض قبل انتهاء المدة النظامية – مدة سريان العروض في المنافسات العامة</w:t>
      </w:r>
      <w:r>
        <w:rPr>
          <w:rFonts w:ascii="Traditional Arabic" w:hAnsi="Traditional Arabic" w:cs="Traditional Arabic"/>
          <w:sz w:val="32"/>
          <w:szCs w:val="32"/>
          <w:rtl/>
          <w:lang w:bidi="ar-EG"/>
        </w:rPr>
        <w:t>.</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مصادرة الضمان الابتدائي المقدم منه في منافسة نظافة عدد من المدارس – الثابت فتح مظاريف المنافسة ثم تقدم المدعي للمدعى عليها بخطاب اعتذار عن الاستمرار فيها قبل انتهاء تسعين يومًا من تاريخ فتح المظاريف - كون مدة سريان العروض في المنافسات العامة تسعين يوماً من التاريخ المحدد لفتح المظاريف، بحيث إذا سحب مقدم العرض عرضه قبل انتهاء هذه المدة فلا يعاد له ضمانه الابتدائي نظامًا؛ مما يتبين منه سلامة القرار محل الدعوى وموافقته للنظام – أثر ذلك: رفض الدعوى.</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06"/>
        </w:numPr>
        <w:spacing w:after="20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(12) من نظام المنافسات والمشتريات الحكومية الصادر بالمرسوم الملكي رقم (م/58) وتاريخ 4/9/1427هـ.</w:t>
      </w:r>
    </w:p>
    <w:p w:rsidR="00EB5478" w:rsidRDefault="00EB5478" w:rsidP="00EB5478">
      <w:pPr>
        <w:spacing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يتحصل موضوع الدعوى بتقدم المدعي بلائحة دعوى إلى المحكمة الإدارية بالرياض تضمنت تظلمه من القرار الصادر من إدارة التربية والتعليم بمحافظة الخرج رقم (</w:t>
      </w:r>
      <w:r>
        <w:rPr>
          <w:rFonts w:ascii="Traditional Arabic" w:hAnsi="Traditional Arabic" w:cs="Traditional Arabic"/>
          <w:sz w:val="32"/>
          <w:szCs w:val="32"/>
          <w:rtl/>
          <w:lang w:bidi="fa-IR"/>
        </w:rPr>
        <w:t xml:space="preserve">36140087) </w:t>
      </w:r>
      <w:r>
        <w:rPr>
          <w:rFonts w:ascii="Traditional Arabic" w:hAnsi="Traditional Arabic" w:cs="Traditional Arabic"/>
          <w:sz w:val="32"/>
          <w:szCs w:val="32"/>
          <w:rtl/>
          <w:lang w:bidi="ar-EG"/>
        </w:rPr>
        <w:t>وتاريخ 17/01/1436هـ، والمتضمن مصادرة الضمان الابتدائي (42,000) اثنين وأربعين ألف ريال، وأضاف المدعي أن المدعى عليها صادرت ضمانه دون وجه حق بموجب خطابي إدارة التعليم بالخرج رقم (36140086</w:t>
      </w:r>
      <w:r>
        <w:rPr>
          <w:rFonts w:ascii="Traditional Arabic" w:hAnsi="Traditional Arabic" w:cs="Traditional Arabic"/>
          <w:sz w:val="32"/>
          <w:szCs w:val="32"/>
          <w:rtl/>
          <w:lang w:bidi="fa-IR"/>
        </w:rPr>
        <w:t xml:space="preserve">) </w:t>
      </w:r>
      <w:r>
        <w:rPr>
          <w:rFonts w:ascii="Traditional Arabic" w:hAnsi="Traditional Arabic" w:cs="Traditional Arabic"/>
          <w:sz w:val="32"/>
          <w:szCs w:val="32"/>
          <w:rtl/>
          <w:lang w:bidi="ar-EG"/>
        </w:rPr>
        <w:t>وتاريخ 17/01/1436هـ وخطاب رقم (</w:t>
      </w:r>
      <w:r>
        <w:rPr>
          <w:rFonts w:ascii="Traditional Arabic" w:hAnsi="Traditional Arabic" w:cs="Traditional Arabic"/>
          <w:sz w:val="32"/>
          <w:szCs w:val="32"/>
          <w:rtl/>
          <w:lang w:bidi="fa-IR"/>
        </w:rPr>
        <w:t xml:space="preserve">36140087) </w:t>
      </w:r>
      <w:r>
        <w:rPr>
          <w:rFonts w:ascii="Traditional Arabic" w:hAnsi="Traditional Arabic" w:cs="Traditional Arabic"/>
          <w:sz w:val="32"/>
          <w:szCs w:val="32"/>
          <w:rtl/>
          <w:lang w:bidi="ar-EG"/>
        </w:rPr>
        <w:t xml:space="preserve">وتاريخ 17/01/1436هـ، وأضاف المدعي أن تاريخ خطابات طلب مصادرة الضمان الصادرة من إدارة التعليم بالخرج صدرت بعد انقضاء مدة سريان العرض للمنافسة تسعين يوماً من تاريخ فتح المظاريف التي كانت بتاريخ 2/9/1435هـ وتنتهي بتاريخ 2/12/1435هـ، وهذا يعد مخالفة لنص المادة (الثانية عشرة) من نظام المنافسات الحكومية، وأضاف المدعي أنه لم يكن بينه وبين الجهة المدعى عليها أي خطاب يفيد طلب المباشرة أو الترسية أو تمديد الضمانات، طالباً في ختام لائحته الحكم بإلغاء القرار، وقيمة مصاريف الدعوى. وبعرض ذلك على ممثل المدعى عليها قدم مذكرة تضمنت: أنه تم الإعلان عن المنافسة بتاريخ 1/8/1435هـ وكان موعد فتح </w:t>
      </w:r>
      <w:r>
        <w:rPr>
          <w:rFonts w:ascii="Traditional Arabic" w:hAnsi="Traditional Arabic" w:cs="Traditional Arabic"/>
          <w:sz w:val="32"/>
          <w:szCs w:val="32"/>
          <w:rtl/>
          <w:lang w:bidi="ar-EG"/>
        </w:rPr>
        <w:lastRenderedPageBreak/>
        <w:t>المظاريف بتاريخ 3/9/1435هـ، وبعد الدراسة أوصت لجنة فحص العروض بترسية المجموعة الأولى والثانية على مؤسسة المدعي، وأضاف ممثل المدعى عليها أن المدعي تقدم بخطابي اعتذار عن العمليتين لأسباب غير نظامية مطالباً بسحب ضمانه، وقد تم عرض طلبه على لجنة فحص العروض التي أوصت بمصادرة ضمانه وترسية المشروع لمؤسسة (...)، ثم ختم مذكرته بطلب عدم قبول الدعوى شكلاً، ورفضها موضوعاً. وفي جلسة هذا اليوم أكد الطرفان على اكتفائهما بها سبق، وعليه رفعت الجلسة للمداولة.</w:t>
      </w:r>
    </w:p>
    <w:p w:rsidR="00EB5478" w:rsidRDefault="00EB5478" w:rsidP="00EB5478">
      <w:pPr>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تأسيساً على الوقائع سالفة البيان، وحيث إن غاية ما يهدف إليه المدعي من إقامة دعواه الماثلة هو الطعن في القرار الصادر من إدارة التربية والتعليم بمحافظة الخرج رقم (</w:t>
      </w:r>
      <w:r>
        <w:rPr>
          <w:rFonts w:ascii="Traditional Arabic" w:hAnsi="Traditional Arabic" w:cs="Traditional Arabic"/>
          <w:sz w:val="32"/>
          <w:szCs w:val="32"/>
          <w:rtl/>
          <w:lang w:bidi="fa-IR"/>
        </w:rPr>
        <w:t xml:space="preserve">36140087) </w:t>
      </w:r>
      <w:r>
        <w:rPr>
          <w:rFonts w:ascii="Traditional Arabic" w:hAnsi="Traditional Arabic" w:cs="Traditional Arabic"/>
          <w:sz w:val="32"/>
          <w:szCs w:val="32"/>
          <w:rtl/>
          <w:lang w:bidi="ar-EG"/>
        </w:rPr>
        <w:t>وتاريخ 17/01/1436هـ، والمتضمن مصادرة الضمان الابتدائي (42,000) اثنين وأربعين ألف ريال؛ فإن المحاكم الإدارية تختص بنظر هذا النزاع بموجب المادة (13/ب) من نظام ديوان المظالم الصادر بالرسوم الملكي رقم (م/78) وتاريخ 19/9/1428هـ، إذ هي من قبيل دعاوى الطعن في القرارات الإدارية النهائية. أما من حيث الشكل؛ فبما أن القرار المتظلم منه قد صدر بتاريخ 17/1/1436هـ، وكان المدعي قد أقام هذه الدعوى بتاريخ 4/2/1436هـ، لذا فإن هذه الدعوى تكون مقبولة شكلاً. أما فيما يتعلق بموضوع الدعوى، وبما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وبما أن الثابت للدائرة أن الجهة المدعى عليها قد أصدرت القرار محل الطعن موافقاً للفقرة (أ) من المادة (الثانية عشرة) من نظام المنافسات والمشتريات الحكومية التي نصت على أن: "تكون مدة سريان العروض في المنافسات العامة تسعين يوماً من التاريخ المحدد لفتح المظاريف، فإن سحب مقدم العرض عرضه قبل انتهاء هذه المدة فلا يعاد له ضمانه الابتدائي"؛ وحيث إن الثابت من أوراق القضية أن فتح المظاريف كان بتاريخ 2/9/1435هـ وتقدم المدعي بخطاب اعتذار عن الاستمرار في المنافسة بموجب الخطاب الصادر من مؤسسة المدعي والموجه إلى مدير التربية والتعليم بمحافظة الخرج برقم (350) وتاريخ 11/11/1435هـ؛ وحيث إن المدعي سحب عرضه قبل انتهاء تسعين يوماً من تاريخ فتح المظاريف؛ لذا فإن الدائرة تنتهي إلى سلامة قرار الجهة المدعى عليها محل الدعوى وموافقته للواقع والنظام؛ مما يتعين معه رفض هذه الدعوى، وهو ما تقضي به الدائرة.</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مؤسسة (...) للمقاولات ضد إدارة التربية والتعليم بالخرج؛ لما هو موضح في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 خطابي المدعي الموجهين لمدير إدارة التربية والتعليم بمحافظة الخرج رقم (350) وتاريخ 11/11/1435هـ ورقم (351) وتاريخ 11/11/1435هـ بما نصه: (نفيدكم بعدم رغبتنا بالاستمرار في منافسة نظافة المدارس بالقطاع رقم (1) بالخرج؛ وذلك للأسباب التالية: 1- ضيق الوقت علمًا بأنه تم إخطارنا من إدارة المشتريات بأن المباشرة في النصف الثاني من العام. 2- لعدم وجود تأييد عمالة. ونرجو منكم حفظكم الله بالإفراج عن الضمان بهذه المنافسة، والخطاب الآخر بشأن القطاع رقم (2)). وبغض النظر عن أثر ما ذكر، فلم يتضمن أي من خطابيه ما أشار إليه في مذكرة طلبه الاستئناف من تضمن خطابيه القيد الذي ذكره: (أنه في حالة انتهاء فترة التسعين يومًا النظامية نرغب بالإفراج عن الضمان)</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7576/ 1/ق لعام 1434هـ</w:t>
      </w:r>
    </w:p>
    <w:p w:rsidR="00EB5478" w:rsidRDefault="00EB5478" w:rsidP="00EB5478">
      <w:pPr>
        <w:bidi w:val="0"/>
        <w:spacing w:after="0" w:line="240" w:lineRule="auto"/>
        <w:jc w:val="right"/>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5252/ ق لعام 1436هـ</w:t>
      </w:r>
    </w:p>
    <w:p w:rsidR="00EB5478" w:rsidRDefault="00EB5478" w:rsidP="00EB5478">
      <w:pPr>
        <w:bidi w:val="0"/>
        <w:spacing w:after="0" w:line="240" w:lineRule="auto"/>
        <w:jc w:val="right"/>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17/2/1437هـ</w:t>
      </w:r>
    </w:p>
    <w:p w:rsidR="00EB5478" w:rsidRDefault="00EB5478" w:rsidP="00EB5478">
      <w:pPr>
        <w:bidi w:val="0"/>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قرارات لجنة النظر في طلبات التعويض ومنع التعامل مع المقاولين - حظر التعامل مع مقاول – إجراءات ترسية - الضمان الابتدائي - تقديم ضمان مزور – التقصير في الإشراف والمتابعة - مسؤولية المتبوع عن أعمال تابعه – الإعفاء من المسؤولية الجنائية لا يعفي من المسؤولية الإدارية.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إلغاء قرار لجنة النظر في طلبات التعويض ومنع التعامل مع المقاولين والمتعهدين المتضمن حظر التعامل معها لمدة (3) سنوات – الثابت استناد القرار إلى ما توصلت إليه اللجنة من كون الضمانين البنكيين الابتدائيين المقدمين من المدعية بواسطة موظفها مزورين - ثبوت مسؤولية المدعية عن الإشراف والمتابعة لأعمال الموظف المفوض من قبلها، والتأكد من كون سائر أعمالها وتصرفاتها ونشاطاتها تمت وفقًا للمقتضى الشرعي والنظامي - عدم إدانة المدعية بجريمة التزوير وإنْ أعفاها من المسؤولية الجنائية فإنه ليس بالضرورة أن يعفيها من المسؤولية الإدارية، لاسيما مع ثبوت تقصيرها في الإشراف على موظفها ومتابعته - أثر ذلك: رفض الدعوى.</w:t>
      </w:r>
    </w:p>
    <w:p w:rsidR="00EB5478" w:rsidRDefault="00EB5478" w:rsidP="00EB5478">
      <w:pPr>
        <w:bidi w:val="0"/>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(78) من نظام المنافسات والمشتريات الحكومية الصادر بالمرسوم الملكي رقم (م/58) وتاريخ 4/9/1427هـ.</w:t>
      </w:r>
    </w:p>
    <w:p w:rsidR="00EB5478" w:rsidRDefault="00EB5478" w:rsidP="00EB5478">
      <w:pPr>
        <w:spacing w:before="100" w:beforeAutospacing="1"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before="100" w:beforeAutospacing="1"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تتلخص وقائع هذه القضية بالقدر اللازم لإصدار هذا الحكم بأن وكيل المدعية تقدم بصحيفة دعوى إلى هذه المحكمة ضد وزارة النقل بتاريخ 7/5/1434هـ، قيدت قضية وبإحالتها إلى هذه الدائرة نظرتها على النحو المثبت في محاضر الضبط، والتي جاء فيها أنه في عام 1431هـ قامت موكلته بشراء أوراق منافسة تنفيذ الطرق الزراعية بمنطقة عسير المجموعة الرابعة عشرة، ومنافسة استكمال بعض الطرق بمنطقة جازان المجموعة الرابعة من وزارة النقل، وقدمت موكلته عطاءها إلى منافسة الطرق الزراعية بمنطقة عسير المجموعة الرابعة عشرة مستوفية لجميع الشروط والمتطلبات، وكانت مقدمة العطاء الوحيد عند فتح المظاريف بتاريخ 25/4/1431هـ من دون أي ملاحظات، إلا أن وزارة النقل لم تقم بالترسية وأعادت المنافسة للمرة الثانية، </w:t>
      </w:r>
      <w:r>
        <w:rPr>
          <w:rFonts w:ascii="Traditional Arabic" w:hAnsi="Traditional Arabic" w:cs="Traditional Arabic"/>
          <w:sz w:val="32"/>
          <w:szCs w:val="32"/>
          <w:rtl/>
          <w:lang w:bidi="ar-EG"/>
        </w:rPr>
        <w:lastRenderedPageBreak/>
        <w:t xml:space="preserve">وكانت موكلته أيضًا المتقدم الوحيد عند فتح المظاريف في 14/7/1431هـ، وقد تكرر الأمر بالنسبة لمنافسة استكمال بعض الطرق بمنطقة جازان المجموعة الرابعة، حيث تقدمت موكلته للمنافسة ثلاث مرات اعتذرت في المرة الأولى بتاريخ 28/4/1431هـ ولم يتقدم أحد غيرها، وعندما أعيدت المنافسة في المرة الثانية كان ترتيب عطائها الأول عند فتح المظاريف بتاريخ 8/6/1431هـ من دون أي ملاحظات، ولم تتم الترسية وأعيدت المنافسة مرة ثالثة، وكذلك كان ترتيبها الأولى عند فتح المظاريف بتاريخ 6/8/1431هـ ولم تتم الترسية على أي من الشركتين المتقدمتين، وأعيدت المنافسة لمرات أخرى يتم فيها تخفيض الكميات، ورغم عدم ترسية هذه المنافسة على موكلته في المرات التي تقدمت للمنافسة عليها وكانت تتقدم بأفضل الأسعار لكن وزارة النقل قامت بإعادة المنافسة وتخفيض الكميات، وتفاجأت موكلته بإخطار وزارة النقل لها شفاهةً بما يفيد أنه بمراجعة البنك (...) التجاري الصادر منه خطابي الضمان الابتدائي في المنافستين المشار إليهما، أن البنك قد نفى صحة خطابي الضمان، وحيث إنه من المعلوم لموكلته أن خطابي الضمان المذكورين صدرا بناءً على طلبي موكلته المقدمين إلى البنك بتاريخ 19/6/2010م والآخر بتاريخ 28/6/2010م وشرح موظف البنك على كلا الطلبين بأن لموكلته تسهيلات ائتمانية، لذا فقد قامت موكلته بتسليم موظف الحسابات المفوض بالإيداع في حسابات موكلته، وقامت بتسليمه المبالغ المطلوبة لإصدار خطابي الضمان من البنك والذي قام بدوره بإحضار الخطابين الذين تم تقديمهما في المنافستين، وبعد إخطار الوزارة بعدم صحة خطابي الضمان اكتشفت موكلته وقتها أنها تعرضت لعملية خيانة أمانة من الموظف المذكور وقامت على الفور بإخطار الجهات الرسمية لاتخاذ الإجراءات النظامية بحق الموظف، خاصة وأنه وبعد ارتكابه لهذا العمل المشين طلب منحه إجازة وأصدرت له موكلته تأشيرة خروج وعودة إلا أنه لم يعد مرة أخرى وقد ظهر السبب بعد مخاطبة وزارة النقل للشركة بخصوص خطابي الضمان، وبالفعل وبعد تأكد الجهات الرسمية من الجريمة التي ارتكبها الموظف المذكور بحق الشركة قامت باتخاذ الإجراءات اللازمة بحقه، وبعد ذلك قامت وزارة النقل بإبلاغ لجنة النظر في طلبات التعويض ومنع التعامل مع المقاولين والمتعهدين بشأن خطابي الضمان، ونظرت اللجنة في البلاغين وبتاريخ 4/2/1434هـ أصدرت قرارها رقم (430) لعام 1434هـ المتضمن حظر التعامل مع موكلته لمدة ثلاث سنوات . ولما كانت موكلته تتضرر من هذا القرار فقد اعترضت عليه مستندةً في قبول الدعوى شكلًا على أنه تم تسليم موكلته قرار اللجنة بموجب خطاب اللجنة رقم (18311) وتاريخ 8/3/1434هـ؛ ومستندةً في الموضوع على أن موكلته وعبر ممثليها المعتمدين رسميًا قد قدموا وثائق ومستندات عرضهم المالي الذي يخولهم التنافس على تلك العمليات، بما في ذلك الضمانات البنكية بوصفها أحد أهم الاشتراطات للدخول في المنافسة بغض النظر عن من قام بتزويرها، وهذا التسبيب للقرار غير صحيح، ويخالف نصوص نظام مكافحة التزوير في المواد (1، 4، 6) حيث جاء نصها على القصد والعلم كركن أساسي للجريمة، والصحيح أن موكلته كانت ضحية لعملية خيانة أمانة، وهي قد تضررت من جريمة موظفها باستيلائه على أموالها التي تم تسليمها له </w:t>
      </w:r>
      <w:r>
        <w:rPr>
          <w:rFonts w:ascii="Traditional Arabic" w:hAnsi="Traditional Arabic" w:cs="Traditional Arabic"/>
          <w:sz w:val="32"/>
          <w:szCs w:val="32"/>
          <w:rtl/>
          <w:lang w:bidi="ar-EG"/>
        </w:rPr>
        <w:lastRenderedPageBreak/>
        <w:t xml:space="preserve">لإيداعها في البنك بغرض استخراج شهادتي الضمان منه بمبلغ (87.500) ريال بموجب سندي الصرف، وجاء في أسباب القرار أيضًا بخصوص ما ارتكبه موظف موكلته أن اللجنة ترى أن ذلك وعلى فرض صحته لا يعفي الشركة من المسؤولية، حيث إن المذكور يعتبر تابعًا لها، وأن ما قام به من أفعال يعود نفعه على الشركة، وفي هذا إجحاف كبير بالشركة، حيث إن الغش والتحايل والتلاعب الذين تختص بالنظر فيهم اللجنة تعتبر مخالفات عمدية، لابد أن يتوفر في أي منها عنصر سوء القصد من الشركة، ولكن الثابت بالمستندات كما في تعميم شرطة محافظة خميس مشيط رقم (24/2/1/5030) وتاريخ 12/10/1431هـ وفي الشهادة الصادرة من البنك (...) التجاري بتاريخ 22/9/2010م والتي أكد فيها: (أن الشركة لديها القدرة في الحصول على الضمانات والاعتمادات اللازمة من البنك والتي تقدر بالملايين وكذلك لديهم حسابات جارية وصناديق استثمارية عالية وطيلة تعامل الشركة مع البنك لم يلاحظ عليها أي ملاحظات ائتمانية ولا تأخير في سداد التزاماتهم البنكية)، كل ذلك بالإضافة إلى سجل الشركة النظيف في تعاملاتها مع الدولة ولمدة طويلة يثبت عدم توفر النية فيما تقدم، وأن الشركة ضحية لم ترتكب أياً من عناصر الغش أو التلاعب أو التحايل، وإيقاع العقوبة على الشركة استنادًا على مسؤولية المتبوع من أعمال تابعه استناد غير صحيح وفي غير محله؛ لأن مسؤولية المتبوع عن أعمال تابعه تقوم عندما تكون الوظيفة هي السبب المباشر لهذا الضرر أو تكون ضرورية لإمكان وقوعه، فالفعل الغير مشروع هنا وهو السرقة والتزوير ليس من مقتضيات وظيفة المحاسب في الشركة بل الأمانة هي مناطها، وما حدث من تعدٍ من قبل الموظف لا تقوم به مسؤولية الشركة، فالمحاسب هنا هو من يضمن تعديه وليس الشركة، والتي هي ضحية سلوكه، وقد جاء في خلاصة تسبيب اللجنة لقرارها: (وحيث إن ما بدر من شركة (...) – المدعية - يعد من قبيل الغش والتحايل) إلا أن هذا التسبيب غير صحيح؛ لأن الغش كما هو التحايل جرائم عمدية، ولم يثبت لدى اللجنة ارتكاب الشركة للغش أو التحايل بتوفر عنصر العمد، بل تأكدت اللجنة من عكس ذلك عندما ذكرت تعليقًا على قيام مكفول الشركة بتزوير خطابي الضمان (أنه وعلى فرض صحته لا يعفي الشركة من المسؤولية)، والثابت أن الشركة قامت في تقديم عطائها بتنفيذ التزاماتها بطريقة سليمة وبعناية عندما خاطبت البنك مُصدر خطابي الضمان بطلبهما، وبعد أن حصلت على موافقته قامت بتوفير المبلغ المطلوب وتسليمه إلى الموظف المؤتمن، وهي بذلك وفق السلوك المعتاد التزمت بحسن النية في التنافس، وأما المخالفة التي قام بها المحاسب فقد تمت بغير علم الشركة ولا إذنها فهي لم تعلم بها إلا عن طريق الوزارة شفاهةً ولا يجوز أن تنسب هذه المخالفة إليها وأن تعتبر بأنها غش وتحايل صادر من الشركة، وقد جاء قرار لجنة النظر في طلبات التعويض ومنع التعامل مع المقاولين والمتعهدين رقم (430) لعام 1434هـ بإدانة الشركة بجريمة تزوير خطابي الضمان، وهي جريمة عمدية أركانها النية والفعل، ولم يناقش القرار المذكور أياً من أركان هذه الجريمة حتى يثبتها في حق الشركة، كما نص القرار على حظر التعامل مع الشركة لمدة ثلاث سنوات، وفي حقيقة الأمر أن القرار لم يحدد تاريخ سريان مدة الحظر، كما وأن واقع الحال يظهر أن وزارة النقل طبقت </w:t>
      </w:r>
      <w:r>
        <w:rPr>
          <w:rFonts w:ascii="Traditional Arabic" w:hAnsi="Traditional Arabic" w:cs="Traditional Arabic"/>
          <w:sz w:val="32"/>
          <w:szCs w:val="32"/>
          <w:rtl/>
          <w:lang w:bidi="ar-EG"/>
        </w:rPr>
        <w:lastRenderedPageBreak/>
        <w:t xml:space="preserve">قرار حظر التعامل مع الشركة قبل صدوره ومنذ العام 1431هـ حيث لم يتم ترسية أي من المناقصات على الشركة رغم تقديمها لأقل عطاء في بعض المناقصات مثل منافسة استكمال بعض الطرق بمنطقة عسير المجموعة الثانية عشرة والتي كانت المعترضة أقل عطاء فيها لثلاث مرات تتم إعادتها فيها حتى المرة الأخيرة التي تم فتح مظاريفها بتاريخ 20/11/1432هـ ، وقد وصل الأمر مؤخرًا بعد صدور القرار المعترض عليه إلى عدم بيع كراسات المنافسات إلى الشركة المعترضة رغم أن القرار لا يعتبر نهائياً، وفي كل ذلك مخالفة للأنظمة والإجراءات وإدانة من دون إتاحة الفرصة للشركة للدفاع عن نفسها، حيث نصت المادة (78/هـ) من نظام المنافسات والمشتريات الحكومية على أنه: "إذا ثبت لدى هذه اللجنة مخالفة المتعاقد... وبعد صدور حكم نهائي من الديوان بالإدانة أو إذا انتهت مدة الاعتراض دون أن يقدم اعتراضه، يشهر به على نفقته في صحيفتين محليتين، وتبلغ جميع الجهات الحكومية بمنع التعامل معه بتعميم من وزير المالية"، كما أن موكلته تتضرر من القرار في تشويه سمعتها من خلال التعامل مع الحكومة وفي مشروعاتها وبعقابها مرتين على فعل لم ترتكبه، وإنما هي أكبر ضحاياه، وحظر التعامل المفروض على الشركة من تاريخ المناقصتين موضوع خطابي الضمان فيه مخالفة لنصوص نظام المنافسات والمشتريات الحكومية ولائحته التنفيذية، وأوضح أن تطبيق الجهات الحكومية للقرار من تاريخ الواقعة ومنع التعامل مع المقاولين والمتعهدين رقم (430) لعام 1434هـ يجعل مدة العقوبة مضاعفة، بل وتزيد عن الحد الأقصى المنصوص عليه في المادة (78/هـ) من نظام المنافسات والمشتريات الحكومية والتي تنص على أنه: "إذا ثبت لدى هذه اللجنة مخالفة المتعاقد مما أشير إليه في الفقرة (ج) من هذه المادة، تصدر اللجنة قرارًا بمنع التعامل معه مدة لا تتجاوز خمس سنوات"، وقد تسبب تطبيق القرار من تاريخ الواقعة أضرارًا مالية كبيرة حيث إنها تتحمل تكاليف أكثر من (1000) عامل وجل نشاطها ودخلها يتحقق من تعاقداتها في مشاريع الدولة، ويضاف إلى هذه الأضرار والخسائر خسائر إضافية عن كل يوم تحرم فيه من حقها في المنافسة، وبناءً عليه يطلب وكيل المدعية إلغاء قرار لجنة النظر في طلبات التعويض ومنع التعامل مع المقاولين رقم (430) لعام 1434هـ. بعد ذلك سمعت الدائرة الطلب العاجل المقدم في هذه الدعوى نظرًا لقيام وزارة النقل بتطبيق هذا القرار مع أنه جرى الاعتراض عليه أمام هذه الدائرة، وبعده أفهمت الدائرة وكيل المدعية أن هذا الطلب إنما هو في مواجهة جهة إدارية أخرى غير مصدرة القرار محل التظلم في هذه الدعوى، وأن عليه أن يقيم دعوى مستقلة في هذا وأن الدائرة ستستمر في نظر أصل الدعوى ضد وزارة المالية (لجنة النظر في طلبات التعويض ومنع التعامل مع المقاولين والمتعهدين)؛ وبناء عليه قرر المدعي وكالة تنازله عن طلبه العاجل في هذه الدعوى؛ لأنه سيقيم دعوى مستقلة أمام وزارة النقل وطلب الاستمرار في نظر الدعوى. وبعرض ما تقدم على ممثل المدعى عليها وطلب الجواب قدم مذكرة ذكر فيها أن اللجنة تلقت خطابًا من وزارة النقل تضمن أن المدعية قدمت لوزارة النقل ضمانين ابتدائيين لمنافستين تبين عدم صحتهما وأنها لم تصدر من البنك (...)، وقد تم نظر هذا الموضوع من قبل اللجنة وفقًا لاختصاصها بموجب الفقرة (ب) من المادة (78) </w:t>
      </w:r>
      <w:r>
        <w:rPr>
          <w:rFonts w:ascii="Traditional Arabic" w:hAnsi="Traditional Arabic" w:cs="Traditional Arabic"/>
          <w:sz w:val="32"/>
          <w:szCs w:val="32"/>
          <w:rtl/>
          <w:lang w:bidi="ar-EG"/>
        </w:rPr>
        <w:lastRenderedPageBreak/>
        <w:t>من نظام المنافسات والمشتريات الحكومية والتي تنص على أن: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وحيث قامت اللجنة بنظر هذا الموضوع وأصدرت فيه قرارها (430) لعام 1434هـ والقاضي بالفقرة (1) منه على حظر التعامل مع المدعية لمدة ثلاث سنوات، وأحال إلى ما جاء في الأسباب التي بني عليها قرار اللجنة رقم (430) لعام 1434هـ -المرفق صورته في ملف القضية-، والفصل في موضوع القرار الصادر من اللجنة (المنع من التعامل) متى تأكد أن المدعية قد استكملت الجانب الشكلي للدعوى الواجب للتظلم خلال ستين يوماً من تاريخ إبلاغها بالقرار وذلك تنفيذاً لأحكام المادة (78) فقرة (هـ) من نظام المنافسات والمشتريات الحكومية، علماً أن قرار اللجنة لا يعتبر نهائياً إلا بفوات مدة الطعن عليه أو بعد صدور حكم نهائي من ديوان المظالم بتأييد القرار، ولا تسري مدة المنع إلا من تاريخ إبلاغه للجهات الحكومية للتنفيذ بتعميم من وزارة المالية. وبعرض ذلك على وكيل المدعية قدم مذكرة ذكر فيها أن موكلته تقدمت بالاعتراض على القرار محل الدعوى أمام المحكمة الإدارية بتاريخ 7/5/1434هـ خلال المدة النظامية المسموح بالاعتراض خلالها (60 يوماً من تاريخ إبلاغها بالقرار) حيث تم تسليم موكلته قرار اللجنة بموجب خطاب اللجنة رقم (18311) وتاريخ 8/3/1434هـ، وأضاف أن ممثل المدعى عليها بإقراره بأن قرار اللجنة لا يعتبر نهائياً ولا تسري مدة المنع الواردة في القرار إلا بفوات مدة الطعن عليه أو بعد صدور حكم نهائي من ديوان المظالم بتأييد القرار، ولكن في حقيقة الأمر أن وزارة المالية قامت بتعميم القرار (دون الأخذ بهذه الاعتبارات)، وبناءً على هذا التعميم امتنعت وزارة النقل عن بيع كراسات شروط المنافسات على موكلته؛ الأمر الذي سبب للمعترضة أضراراً مادية ومعنوية بليغة وضاعف من العقوبة الواردة في القرار والمعترض عليها في هذه القضية، وعليه يؤكد وكيل المدعية على طلب موكلته المتمثل بإلغاء القرار محل الدعوى. وبعرض ذلك على ممثل المدعى عليها قرر الاكتفاء بما سبق تقديمه ذاكراً بأن جهته لم تقم بتعميم حظر التعامل مع المدعية، كما قرر وكيل المدعية الاكتفاء، وعليه صدر هذا الحكم بعد الدراسة والتأمل والمداولة لما يأتي.</w:t>
      </w:r>
    </w:p>
    <w:p w:rsidR="00EB5478" w:rsidRDefault="00EB5478" w:rsidP="00EB5478">
      <w:pPr>
        <w:spacing w:before="100" w:beforeAutospacing="1" w:line="240" w:lineRule="auto"/>
        <w:jc w:val="both"/>
        <w:rPr>
          <w:rFonts w:ascii="Traditional Arabic" w:hAnsi="Traditional Arabic" w:cs="Traditional Arabic"/>
          <w:sz w:val="32"/>
          <w:szCs w:val="32"/>
          <w:rtl/>
          <w:lang w:bidi="ar-EG"/>
        </w:rPr>
      </w:pPr>
    </w:p>
    <w:p w:rsidR="00EB5478" w:rsidRDefault="00EB5478" w:rsidP="00EB5478">
      <w:pPr>
        <w:bidi w:val="0"/>
        <w:spacing w:before="100" w:beforeAutospacing="1"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 xml:space="preserve">لما كان وكيل المدعية يطلب في هذه الدعوى إلغاء قرار لجنة النظر في طلبات التعويض ومنع التعامل مع المقاولين والمتعهدين رقم (430) لعام 1434هـ؛ فإن الفصل في ذلك مشمول بولاية المحاكم الإدارية طبق ما نصت عليه الفقرة (ب) من المادة (13) من نظام ديوان المظالم الصادر بالمرسوم الملكي رقم (م/78) </w:t>
      </w:r>
      <w:r>
        <w:rPr>
          <w:rFonts w:ascii="Traditional Arabic" w:hAnsi="Traditional Arabic" w:cs="Traditional Arabic"/>
          <w:sz w:val="32"/>
          <w:szCs w:val="32"/>
          <w:rtl/>
          <w:lang w:bidi="ar-EG"/>
        </w:rPr>
        <w:lastRenderedPageBreak/>
        <w:t>وتاريخ 19/9/1428هـ، ومشمول باختصاص هذه المحكمة مكانيًا وفقًا لنص المادة (الثانية) من نظام المرافعات أمام ديوان المظالم الصادر بالمرسوم الملكي رقم (م/3) وتاريخ 22/1/1435هـ، كما تختص الدائرة بنظر هذه الدعوى نوعيًا وفقًا لقرارات معالي رئيس الديوان المنظمة للدوائر واختصاصاتها. وأما عن القبول الشكلي؛ فبما أن المدعية قد تبلغت بالقرار محل الدعوى بموجب الخطاب رقم (18311) وتاريخ 8/3/1434هـ، وتقدمت أمام ديوان المظالم بتاريخ 7/5/1434هـ ووفقًا لما نصت عليه الفقرة (هـ) من المادة (78) من نظام المنافسات والمشتريات الحكومية الصادر بالمرسوم الملكي رقم (م/58) وتاريخ 4/9/1427هـ والتي نصت على أنه: "...ويكون هذا القرار قابلًا للاعتراض عليه أمام ديوان المظالم خلال ستين يومًا من تاريخ إبلاغه لصاحب الشأن"، فتقضي الدائرة بقبول هذه الدعوى شكلًا. وأما عن موضوع الدعوى؛ فإن الفقرة (ب) من المادة (78) من نظام المنافسات والمشتريات الحكومية قد نصت على أن: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ولما كان الثابت من الدعوى والإجابة أن اللجنة المدعى عليها أصرت القرار محل الدعوى بناءً على ما توصلت إليه من كون الضمانين البنكيين الابتدائيين المقدمين من المدعية بواسطة موظفها التي تعد مسؤولة عنه قد تبين أنهما مزوران، وانتهت اللجنة نتيجة لذلك إلى حظر التعامل مع المدعية جزاء تقديم تلك الضمانات المزورة؛ مما تنتهي معه الدائرة إلى سلامة ما انتهت إليه اللجنة مصدرة القرار. ولا ينال من ذلك ما أبدته المدعية من أنها وقعت ضحية لتصرف موظفها؛ إذ إن الشركة بتخويلها موظفها بإجراء كافة العمليات البنكية المشار إليها في خطاب التفويض الموجه للبنك مُصدر الضمان لا تكون بمنأى عن مسؤولية الإشراف والمتابعة لأعمال الموظف المفوض، والقول بغير ذلك يعني تنصل كل جهة عن الأعمال المنسوبة إليها والإلقاء بالتبعية على أي من تابعيها، مع ما يشكله كيانها النظامي من مسؤولية تامة توجب عليها الإشراف والمتابعة والتأكد من كون سائر أعمالها وتصرفاتها ونشاطاتها وفقًا للمقتضى الشرعي والنظامي. وأما ما تمسكت به المدعية من عدم إدانتها بجريمة التزوير وأن هيئة الرقابة والتحقيق قد حفظت الاتهام بحقها؛ فإن ذلك وإن أعفى من المسؤولية الجنائية فإنه ليس بالضرورة أن يعفي المدعية من المسؤولية الإدارية لاسيما مع ثبوت تقصيرها على نحو ما تقدم. ولا ينال من ذلك ما ذكره وكيل المدعية من قيام بعض الجهات الحكومية بحظر التعامل مع موكلته قبل صدور القرار محل الدعوى؛ إذ إن ذلك التصرف تسأل عنه تلك الجهات التي تعجلت بتطبيق هذا القرار قبل نهائيته في حال ثبوت ما ذكره وكيل المدعية، وأما القرار محل الدعوى فقد تضمن النص صراحة على حق المدعية في التظلم منه أمام ديوان المظالم؛ وأما ما ذكره وكيل المدعية من أن المدعى عليها قد عممت القرار محل الطعن قبل نهائيته؛ فإنه مع نفي ممثل الجهة المدعى عليها لذلك لم يقدم وكيل المدعية ما يثبت ذلك الادعاء.</w:t>
      </w: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lastRenderedPageBreak/>
        <w:t>لذلك حكمت الدائرة: برفض الدعوى المقامة من شركة (...) ضد لجنة النظر في طلبات التعويض ومنع التعامل مع المقاولين والمتعهدين؛ لما هو موضح بالأسباب</w:t>
      </w:r>
      <w:r>
        <w:rPr>
          <w:rFonts w:ascii="Traditional Arabic" w:hAnsi="Traditional Arabic" w:cs="Traditional Arabic"/>
          <w:sz w:val="32"/>
          <w:szCs w:val="32"/>
          <w:rtl/>
          <w:lang w:bidi="ar-EG"/>
        </w:rPr>
        <w:t>.</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7245/1/ق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519/ق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استئجار الدولة للعقار – مسؤولية عقدية – التزامات العقد - تعويض - عيب إنشائي - التعويض عن أضرار الاستعمال غير العادي - إخلال المؤجر بصيانة العين المؤجرة.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بتعويضه عن العيوب الإنشائية التي أصابت المبنى المملوك له والمؤجر عليها - وفقاً لنظام استئجار الدولة للعقار وإخلائه فإن مسؤولية جهة الإدارة المستأجرة عن تعويض المؤجر تقتصر على الأضرار الناتجة عن الاستعمال غير العادي دون غيره – الثابت أن الأضرار التي أصابت المبنى محل الدعوى هي عيوب إنشائية ناتجة عن تسرب المياه من خزان المياه العلوي، وعدم التزام المدعي بإجراء الصيانة السنوية اللازمة للعين المؤجرة بالمخالفة لنصوص العقد؛ مما يتبين معه مسؤولية المدعي عن تلك الأضرار – عدم صحة استناد المدعي في مطالبته بعدم قيام المدعى عليها بمخاطبته لإصلاح العيوب التي لحقت بالمبنى خلال فترة استئجارها لانتفاء النص الذي يلزمها بذلك - أثر ذلك: رفض الدعوى.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المادتان (9، 10) من نظام استئجار الدولة للعقار وإخلائه الصادر بالمرسوم الملكي رقم (م/61) وتاريخ 18/9/1427هـ.</w:t>
      </w:r>
    </w:p>
    <w:p w:rsidR="00EB5478" w:rsidRDefault="00EB5478" w:rsidP="00EB5478">
      <w:pPr>
        <w:numPr>
          <w:ilvl w:val="0"/>
          <w:numId w:val="114"/>
        </w:num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المادتان (4، 6) من اللائحة التنفيذية لنظام استئجار الدولة للعقار وإخلائه الصادرة بقرار وزير المالية رقم (1129) وتاريخ 17/4/1429هـ.</w:t>
      </w:r>
    </w:p>
    <w:p w:rsidR="00EB5478" w:rsidRDefault="00EB5478" w:rsidP="00EB5478">
      <w:pPr>
        <w:spacing w:after="0" w:line="240" w:lineRule="auto"/>
        <w:contextualSpacing/>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للفصل فيها بأن (...) سجل مدني (...) تقدم عن المدعي بصحيفة دعوى إلى المحكمة الإدارية بالرياض بموجب الوكالة الصادرة من كاتب العدل المكلف بالمحكمة العامة بالأرطاوية برقم (351446931) وتاريخ 9/3/1433هـ يتظلم فيها من الأضرار التي أصابت المبنى المؤجر على المدعى عليها ليكون مقراً لمركز حويمضة، إذا بدأت فيه عيوب إنشائية بسبب تسرب المياه من الخزان أعلى المبنى ولم تطلب منه المدعى عليها إصلاح ذلك، مشيراً إلى أن المبنى غير صالح للاستخدام بناء على تقرير هندسي من إمارة منطقة الرياض وبلدية الأرطاوية. بعد ذلك توالت جلسات الدعوى على النحو الوارد بمحاضرها، وفيها حضر وكيل المدعي آنف الذكر، كما حضر ممثل المدعى عليها (...)، وقدموا ما يخولهم بالمرافعة والمدافعة في هذه الدعوى، وبسؤال وكيل المدعي عن الدعوى ذكر أن المدعى عليها مركز حويمضة التابع لمحافظة المجمعة قام باستئجار عقار موكله ليكون مقراً للمركز، وقد أصاب المبنى عيوب </w:t>
      </w:r>
      <w:r>
        <w:rPr>
          <w:rFonts w:ascii="Traditional Arabic" w:hAnsi="Traditional Arabic" w:cs="Traditional Arabic"/>
          <w:sz w:val="32"/>
          <w:szCs w:val="32"/>
          <w:rtl/>
          <w:lang w:bidi="ar-EG"/>
        </w:rPr>
        <w:lastRenderedPageBreak/>
        <w:t xml:space="preserve">إنشائية بسبب تسرب المياه من الخزان العلوي مما أدى إلى أن يكون غير صالح للاستخدام بموجب تقرير هندسي من قبل إمارة الرياض وبلدية الأرطاوية، وأشار إلى أن المدعى عليها لم توجه له أي خطاب بطلب الصيانة أو الترميم أو استبدال الخزان من تاريخ استلام المبنى عام 1417هـ حتى تاريخ الإخلاء عام 1435هـ، وطلب تعويضه عن ذلك بمبلغ قدره (300.000) ثلاثمئة ألف ريال. وبسؤاله عن تاريخ آخر صيانة من قبل موكله؟ ذكر بأنه لم يقم بصيانة المبنى المؤجر محل الدعوى من بداية سريان العقد لعدم طلب المدعى عليها ذلك. وبطلب الإجابة من ممثل المدعى عليها قدم مذكرة تضمنت أن المدعي تسلم خطاب مركز حويمضة رقم (105/53/2) وتاريخ 13/8/1435هـ المتضمن استلام المبنى، وأكد على أن المبنى أمضى تسع سنوات مستأجر من المركز، ومن حق المركز البحث عن بديل له ولو لم يكن هناك تقرير، إذ نص النظام في مادته (11) على أنه: "إذا بلغت مدة الإيجار تسع سنوات فيجب البحث عن عقار مناسب، ولا يتم تجديد العقد أو تمديده أكثر من ذلك"، وأن المادة (16) ضمنت للمؤجر التعويض عن الأضرار، وقد سبق مخاطبة محافظة المجمعة بالخطاب رقم (19789) وتاريخ 4/2/1436هـ بأنه في حال رغب صاحب الدار التعويض عن الأضرار الناجمة عن سوء الاستخدام فعليه الرفع من قبل المحافظة لإكمال اللازم حسب النظام. وأشار إلى أنه تم دفع أجرة عام 1435هـ كاملة، وطلب رفض الدعوى. وبعرض ذلك على وكيل المدعي قدم مذكرة تضمنت أنه خلال مدة العقد لم يتم التبليغ بطلب الصيانة أو عمل ترميم لتفادي أي ضرر يلحق بالمبنى، وفي ذلك مخالفة للبند التاسع والعاشر من العقد، وأكد على أنه تم إعداد تقرير هندسي من قبل الإمارة وبلدية الأرطاوية، وانتهى إلى أن المبنى غير صالح للاستخدام وغير قابل للترميم، وأن المدعى عليها قامت بإهمال المبنى حتى بدت فيه العيوب الإنشائية، وطلب الحكم بالتعويض بموجب التقرير المعد من قبل الإمارة وبلدية الأرطاوية. بعد ذلك طلب وكيل المدعي تقديم التقرير آنف الذكر، فقدم ممثل المدعى عليها خطاب </w:t>
      </w:r>
      <w:r>
        <w:rPr>
          <w:rFonts w:ascii="Traditional Arabic" w:hAnsi="Traditional Arabic" w:cs="Traditional Arabic"/>
          <w:color w:val="FF0000"/>
          <w:sz w:val="32"/>
          <w:szCs w:val="32"/>
          <w:rtl/>
          <w:lang w:bidi="ar-EG"/>
        </w:rPr>
        <w:t>إمارة</w:t>
      </w:r>
      <w:r>
        <w:rPr>
          <w:rFonts w:ascii="Traditional Arabic" w:hAnsi="Traditional Arabic" w:cs="Traditional Arabic"/>
          <w:sz w:val="32"/>
          <w:szCs w:val="32"/>
          <w:rtl/>
          <w:lang w:bidi="ar-EG"/>
        </w:rPr>
        <w:t xml:space="preserve"> منطقة الرياض الصادر برقم (343) وتاريخ 22/12/1434هـ المتعلق بمبنى مركز حويمضة التابع لمحافظة المجمعة المتضمن أنه تبين من المعاينة وجود شروخ وتشققات أسفل الكمرات والبلاطات أدى لصدأ في حديد التسليح مع تضرر كامل الغطاء الخرساني للأسقف وسقوط معظمه مع تلف جميع الأدوات الصحية، وأن المبنى مستأجر ولا يوجد سور خارجي وغير صالح كمقر للمركز نظراً للحالة الإنشائية. سلمت نسخة منه لوكيل المدعي، بعد ذلك ذكر بأنه يطلب القرار رقم (138/1436) وتاريخ 11/1/1436هـ. ونظراً لصلاحية الفصل في الدعوى قررت الدائرة النطق بالحكم في جلسة اليوم. </w:t>
      </w: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تأسيساً على ما تقدم وبعد سماع الدعوى والإجابة</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وبعد الاطلاع على أوراق القضية؛ فإن غاية ما يهدف إليه المدعي هو الحكم بإلزام المدعى عليها بتعويضه بمبلغ قدره (300.000) ثلاثمئة ألف ريال عن العيوب الإنشائية التي أصابت المبنى محل الدعوى المؤجر على المدعى عليها ليكون مقراً لمركز حويمضة، وبما أن هذه الدعوى متعلقة بعقد أحد طرفيه جهة إدارة لذا فإن المحكمة الإدارية مختصة ولائياً بالنظر والفصل فيها؛ وفقاً للمادة (13/د) من نظام ديوان المظالم الصادر بالمرسوم الملكي رقم (م/78) وتاريخ 19/9/1428هـ. كما تختص الدائرة مكانياً ونوعياً بنظر الدعوى؛ بموجب المادة (الثانية) من نظام المرافعات أمام ديوان المظالم الصادر بالمرسوم الملكي رقم (م/3) وتاريخ 22/1/1435هـ، وبموجب قرار معالي رئيس الديوان رقم (44) لعام 1436هـ. وبما أن صحيفة الدعوى تضمنت أن محافظ المجمعة بعث بخطاب مسجل للمدعي برقم (105/53/2) وتاريخ 13/8/435هـ باستلام المبنى محل الدعوى، وبما أن صحيفة الدعوى قيدت قضية أمام المحكمة الإدارية بتاريخ 25/7/1436هـ مما تكون معه الدعوى قدمت خلال المدة المحددة نظاماً لذا فإن الدعوى مقبولة شكلاً؛ لتقديمها خلال المدة المحددة نظاماً؛ وفقاً للمادة (8/6) من نظام المرافعات أمام ديوان المظالم الصادر بموجب المرسوم الملكي رقم (م/3) وتاريخ 22/1/1435هـ إذ لم تنقض المواعيد المحددة لسماع هذه الدعوى قبل سريان نظام المرافعات أمام ديوان المظالم. أما عن موضوع الدعوى؛ فإن نظام استئجار الدولة للعقار وإخلائه الصادر بالمرسوم الملكي رقم (م/61) وتاريخ 18/9/1427هـ أوضح في مادته (التاسعة) مسؤولية الجهة المستأجرة عن تعويض المؤجر عن الأضرار الناتجة عن الاستعمال غير العادي دون غيره من الأضرار، إذ نصت على ما يلي: "لا تكون الجهة المستأجرة مسؤولة عن تعويض المؤجر عند إخلاء العقار عن الأضرار الناتجة عن عيب في الإنشاء أو الاستعمال العادي أو تكاليف التعديلات أو المباني الإضافية أو تكاليف إزالتها التي طلبتها من المؤجر ووافق عليها قبل إبرام العقد، وتكون الجهة المستأجرة مسؤولة عن تعويض المؤجر عن الأضرار الناتجة عن الاستعمال غير العادي بما في ذلك ما يلي: أ- اقتلاع معدات أو أدوات ثابتة مثل النوافذ والأبواب ومحتويات المطابخ والحمامات أو إلغاؤها أو الاستبدال بمكانها غرضاً آخر. ب- هدم جدران أو حصول تكسيرات أو حفر في أرضيات البناء. ج- ردم برك أو مساحات خضراء. د- خراب وحدات التكييف أو حصول تلف في شبكة الكهرباء أو الماء أو الصرف الصحي"، وقد جاء العقد المبرم بين طرفي الدعوى فيما يتعلق بالتعويض عن الأضرار الناتجة عن الاستعمال غير العادي متفقاً مع ما جاء به النظام؛ فنص العقد في مادته (الثانية عشرة) على نحو ما نصت عليه المادة (التاسعة) من النظام، وبما أن الثابت من أوراق الدعوى أن الأضرار التي أصابت المبنى محل الدعوى هي عيوب إنشائية ناتجة عن تسرب المياه من خزان المياه العلوي على ضوء ما أورده وكيل المدعي في صحيفة الدعوى وأمام الدائرة وما احتوته الصور الفتوغرافية من أضرار أصابت المبنى، وبما أن المدعي يركن في دعوى مسؤولية جهة الإدارة المدعى عليها عن تلك الأضرار عدم مبادرتها بإبلاغه بهذه الأضرار ومسبباتها وعدم قيامها بإصلاحها وفق ما نصت عليه المادة (التاسعة) من العقد المبرم بينهما، وبما </w:t>
      </w:r>
      <w:r>
        <w:rPr>
          <w:rFonts w:ascii="Traditional Arabic" w:hAnsi="Traditional Arabic" w:cs="Traditional Arabic"/>
          <w:sz w:val="32"/>
          <w:szCs w:val="32"/>
          <w:rtl/>
          <w:lang w:bidi="ar-EG"/>
        </w:rPr>
        <w:lastRenderedPageBreak/>
        <w:t xml:space="preserve">أن العقد المبرم بين المدعي والمدعى عليها المرفق بملف الدعوى نص في مادته (التاسعة) ما يلي: "يلتزم الطرف الثاني بترميم وإصلاح عيوب الإنشاء التي تحدث خلال مدة سريان العقد وتحد من استمرار الانتفاع بالعقار على نفقته الخاصة دون المطالبة بأي تعويض أو زيادة في الأجرة أثناء سريان العقد أو عند تجديده أو تمديده، وإذا لم يبادر بذلك خلال خمسة عشر يوماً من تاريخ إشعاره بخطاب مسجل جاز للطرف الأول إصلاح العيوب على حساب الطرف الثاني وحسم قيمتها من الأجرة...". ومما تقدم يتبين للدائرة أن عدم مخاطبة جهة الإدارة لمؤجر العقار بترميم وإصلاح عيوب الإنشاء لا يصح أن يكون مستنداً في دعوى مسؤوليتها الموجبة للتعويض؛ إذ إن المادة (التاسعة) من العقد المبرم بينهما لم توجب إبلاغ المؤجر بالأضرار التي أصابت العقار محل الدعوى وإنما أناطت على عاتق المؤجر وجوب التزامه بترميم وإصلاح عيوب الإنشاء ووضعت إصلاحها من قبل جهة الإدارة في مسألة الجواز لا الوجوب، كما أن المادة (العاشرة) من نظام استئجار الدولة للعقار وإخلائه منحت لجهة الإدارة حق إنهاء العقد وإخلائه قبل انتهاء مدته إذا أصبح </w:t>
      </w:r>
      <w:r>
        <w:rPr>
          <w:rFonts w:ascii="Traditional Arabic" w:hAnsi="Traditional Arabic" w:cs="Traditional Arabic"/>
          <w:color w:val="FF0000"/>
          <w:sz w:val="32"/>
          <w:szCs w:val="32"/>
          <w:rtl/>
          <w:lang w:bidi="ar-EG"/>
        </w:rPr>
        <w:t>العقار</w:t>
      </w:r>
      <w:r>
        <w:rPr>
          <w:rFonts w:ascii="Traditional Arabic" w:hAnsi="Traditional Arabic" w:cs="Traditional Arabic"/>
          <w:sz w:val="32"/>
          <w:szCs w:val="32"/>
          <w:rtl/>
          <w:lang w:bidi="ar-EG"/>
        </w:rPr>
        <w:t xml:space="preserve"> غير صالح للاستعمال بسبب عيب في الإنشاء أو كان في المكان خطورة دون وجوب الإخطار بوجودها وإصلاحها؛ ذلك أن اللائحة التنفيذية لهذا النظام أوجبت على المؤجر في مادتها (الرابعة) ما يلي: "يجب أن يكون العقار المستأجر مستوفياً لشروط الأمن والسلامة وأن يقدم المؤجر تقريراً من الدفاع المدني ومن مكتب هندسي بسلامة المبنى وملاءمة الموقع والعقار للنشاط محل العقد ويكون ذلك في بداية كل سنة عقدية"، كما نصت المادة (السادسة) من هذه اللائحة والمادة (العاشرة) من العقد المبرم بين طرفي الدعوى على أن يلتزم الطرف الثاني - المؤجر - أثناء سريان العقد بإجراء الصيانة العلاجية (التصحيحية والتجديدية) للتجهيزات الأساسية للعقار المستأجر على نفقته الخاصة دون المطالبة بأي تعويض أو زيادة في الأجرة. وبما أن عملية تسرب الماء من الخزان العلوي وما نتج عنه من عيوب في الإنشاء كانت نتيجة عدم عمل الصيانة العلاجية (التصحيحية والتجديدية) للتجهيزات الأساسية للعقار من قبل المؤجر الذي يفترض فيه العلم بواقع العين المؤجرة في ظل تقديم تقرير صادر من الدفاع المدني ومن مكتب هندسي بسلامة المبنى وملاءمة الموقع والعقار للنشاط محل العقد في بداية كل سنة عقدية، وبما أن المدعي لم يقم بصيانة العين المؤجرة محل الدعوى من تاريخ إبرام العقد عام 1417هـ وحتى تاريخ إخلائه عام 1435هـ؛ فإن الدائرة تنتهي إلى أن هذه الدعوى لم تقم على أساس سليم. ولا ينال من ذلك ما أورده وكيل المدعي من طلب للقرار المشار إليه في وقائع هذا الحكم في ظل مخاطبة المدعى عليها محافظة المجمعة الصادر برقم (19789) وتاريخ 4/2/1436هـ المتضمن بأنه في حال رغب صاحب الدار التعويض عن الأضرار الناجمة عن سوء الاستخدام فعليه الرفع من قبل المحافظة لإكمال اللازم حسب النظام؛ لانحصار أسباب طلب التعويض في هذه الدعوى على العيوب الإنشائية.</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برفض الدعوى؛ لما هو موضح بالأسباب.</w:t>
      </w:r>
      <w:r>
        <w:rPr>
          <w:rFonts w:ascii="Traditional Arabic" w:hAnsi="Traditional Arabic" w:cs="Traditional Arabic"/>
          <w:b/>
          <w:bCs/>
          <w:sz w:val="32"/>
          <w:szCs w:val="32"/>
          <w:rtl/>
        </w:rPr>
        <w:t xml:space="preserve">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1025/2/ق لعام 1435هـ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6214/2/س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14/1/1437هـ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نقل جوي – مسؤولية عقدية – التزامات العقد – تعويض - فقدان أمتعة - مسؤولية الناقل الجوي عن فقدان الأمتعة – إقرار الجهة الإدارية - غرامة تأخر الرحلة – انتفاء البينة – مصروفات الدعوى.</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بتعويضه عن أمتعته المفقودة على إحدى رحلاتها الجوية، وعن تأخر رحلتها في الإقلاع، وعن مصروفات الدعوى، وأتعاب المحاماة – الثابت تعاقد المدعي مع المدعى عليها لنقله وأمتعته من باريس إلى الرياض، وبعد نقله تبين له فقدان بعض أمتعته - تحديد اتفاقية مونتريال مسؤولية الناقل الجوي عن فقدان عفش الراكب بـ (1.000) وحدة حقوق سحب خاصة ما لم يعلن مقدماً عن قيمة أعلى له – إقرار المدعى عليها على نفسها لصالح المدعي بالمبلغ الذي حددته الاتفاقية وزيادة، ومن ثم تلتزم بدفعه للمدعي - عدم تقديم المدعي بينة تثبت تأخر إقلاع الرحلة، فضلاً عن أن اللائحة التي أقرت غرامة التأخر لا تنطبق على غير المسافرين من دول أعضاء الاتحاد الأوربي وإليها – عدم تقديم المدعي ما يثبت تكاليف الانتقال المصروفة على المرافعة والتي باشرها بنفسه دون الاستعانة بمحام</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 أثر ذلك: إلزام المدعى عليها بتعويض المدعي عن الأمتعة المفقودة، ورفض ما عدا ذلك من طلبات.</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contextualSpacing/>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(2، 22) من اتفاقية مونتريال الموقع عليها من قبل المملكة العربية السعودية بتاريخ 12/2/1420هـ.</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بصحيفة دعوى أودعت لدى هذه المحكمة في 14/2/1435هـ أقام المدعي دعواه بغية الحكم له بإلزام المدعى عليها دفع مبلغ قدره (24.225) أربعة وعشرون ألفاً ومئتان وخمسة وعشرون ريالاً تعويضاً عن أمتعته المفقودة على إحدى رحلات المدعى عليها الجوية. وقال شارحاً لأسانيد الدعوى بأنه قد سافر على رحلة المدعى عليها رقم (</w:t>
      </w:r>
      <w:r>
        <w:rPr>
          <w:rFonts w:ascii="Traditional Arabic" w:hAnsi="Traditional Arabic" w:cs="Traditional Arabic"/>
          <w:sz w:val="32"/>
          <w:szCs w:val="32"/>
          <w:lang w:bidi="ar-EG"/>
        </w:rPr>
        <w:t>SV44</w:t>
      </w:r>
      <w:r>
        <w:rPr>
          <w:rFonts w:ascii="Traditional Arabic" w:hAnsi="Traditional Arabic" w:cs="Traditional Arabic"/>
          <w:sz w:val="32"/>
          <w:szCs w:val="32"/>
          <w:rtl/>
          <w:lang w:bidi="ar-EG"/>
        </w:rPr>
        <w:t xml:space="preserve">) بتاريخ 28/8/1434هـ الموافق 7/7/2013م المتجهة من باريس إلى الرياض، وبعد وصوله تبين له فقدان حقيبته التي تحتوي على عدد من أمتعته الشخصية، وبعد أسبوع من الانتظار قامت المدعى عليها بتسليمه الحقيبة المفقودة، ولدى معاينته لها في صالة استلام الأمتعة وبحضور رئيس تلك الصالة تبين له أن هناك أمتعة مفقودة كانت بتلك الحقيبة، وهي: (حاسب </w:t>
      </w:r>
      <w:r>
        <w:rPr>
          <w:rFonts w:ascii="Traditional Arabic" w:hAnsi="Traditional Arabic" w:cs="Traditional Arabic"/>
          <w:sz w:val="32"/>
          <w:szCs w:val="32"/>
          <w:rtl/>
          <w:lang w:bidi="ar-EG"/>
        </w:rPr>
        <w:lastRenderedPageBreak/>
        <w:t>آلي، وأدوية، ونظارة طبية، وسماعة أذن) تبلغ قيمتها (24.225) أربعة وعشرين ألفاً ومئتين وخمسة وعشرين ريالاً. وانتهى إلى طلب الحكم له بإلزام المدعى عليها دفع المبلغ المذكور. وبقيدها قضية وإحالتها إلى الدائرة باشرت نظرها حسبما هو مدون بمحاضر ضبطها، وبعد فتح باب المرافعة في الدعوى بجلسة 29/7/1435هـ أحال المدعي دعواه إلى ما ورد مفصلاً بصحيفتها، فيما قدم ممثل المدعى عليها مذكرة مكونة من أربع صفحات، تضمنت الدفع بعدم اختصاص الدائرة نوعياً بنظر هذه الدعوى، وأن الاختصاص فيها منعقد للدوائر التجارية بديوان المظالم؛ نظراً لكونها منازعة تجارية، وفي الموضوع احتياطاً طلب رفض تعويض المدعي بما زاد عن مبلغ (805.74) ثمانمئة وخمسة ريالات وأربع وسبعين هللة، قيمة سماعة الأذن التي أثبتها المدعي في محضر الفقد رقم (49660) في 7/9/1434هـ، والذي طلب منه تعبئته عند استلامه للحقيبة وادعائه لفقد بعض الأمتعة الموجودة بها. وبجلسة 5/9/1434هـ قدم المدعي مذكرة مكونة من أربع صفحات تضمنت أنه قد حصر أمتعته المفقودة من حقيبته المتأخرة في نموذج المطالبة رقم (49990) وتاريخ 9/9/1434هـ، ونموذج رقم (37213) وتاريخ 6/9/1434هـ، والمثبت في ضمنهما: (حاسب آلي، وأدوية، ونظارة طبية، وسماعة أذن). وأضاف أن اتفاقية (2004/261/</w:t>
      </w:r>
      <w:r>
        <w:rPr>
          <w:rFonts w:ascii="Traditional Arabic" w:hAnsi="Traditional Arabic" w:cs="Traditional Arabic"/>
          <w:sz w:val="32"/>
          <w:szCs w:val="32"/>
          <w:lang w:bidi="ar-EG"/>
        </w:rPr>
        <w:t>EC</w:t>
      </w:r>
      <w:r>
        <w:rPr>
          <w:rFonts w:ascii="Traditional Arabic" w:hAnsi="Traditional Arabic" w:cs="Traditional Arabic"/>
          <w:sz w:val="32"/>
          <w:szCs w:val="32"/>
          <w:rtl/>
          <w:lang w:bidi="ar-EG"/>
        </w:rPr>
        <w:t xml:space="preserve">) تفرض على الناقل الجوي في الرحلات المنطلقة من المطارات الأوربية أن يدفع مبلغ (600) ستمئة يورو إذا تأخرت الرحلة لأكثر من ساعة عن وقت الإقلاع، وكانت مسافة الرحلة تتجاوز (3.500) ثلاثة آلاف وخمسمئة كيلو متر، وأن رحلة المدعى عليها قد تأخرت أكثر من ساعة. وانتهى فيها إلى طلب الحكم له بإلزام المدعى عليها أن تدفع له مبلغ (36.295) ستة وثلاثين ألفاً ومئتين وخمسة وتسعين ريالاً على نحو هذا التفصيل: مبلغ (24.225) أربعة وعشرين ألفاً ومئتين وخمسة وعشرين ريالاً مقابل أمتعته المفقودة المثبتة بالنماذج المرفقة بأوراق القضية، ومبلغ (3.500) ثلاثة آلاف وخمسمئة ريال كغرامة تأخر الرحلة في الإقلاع، ومبلغ (3.660) ثلاثة آلاف وستمئة وستين ريالاً مقابل تذاكر السفر بين الرياض وجدة المدفوع قيمتها جراء المرافعة في هذه الدعوى، ومبلغ (4.880) أربعة آلاف وثمانمئة وثمانين ريالاً كأتعاب محاماة. وبجلسة 1/11/1435هـ قدم ممثل المدعى عليها مذكرة مكونة من صفحتين تضمنت أن المدعى عليها قد قدمت للمدعي شيكاً بمبلغ (6.490) ستة آلاف وأربعمئة وتسعين ريالاً مقابل أمتعته المفقودة بناء على اتفاقية مونتريال التي رسمت حدود تحمل المسؤولية على الناقل الجوي، وقدرتها بمبلغ (1000) وحدة حقوق سحب خاصة، والذي يعادل (6.490) ستة آلاف وأربعمئة وتسعين ريالاً. وانتهى فيها إلى طلب الحكم برفض الدعوى فيما زاد عن المبلغ المذكور. وبجلسة 19/1/1436هـ اكتفى طرفا الدعوى بما سبق تقديمه. فقررت الدائرة رفع الجلسة للمداولة، وأصدرت </w:t>
      </w:r>
      <w:r>
        <w:rPr>
          <w:rFonts w:ascii="Traditional Arabic" w:hAnsi="Traditional Arabic" w:cs="Traditional Arabic"/>
          <w:color w:val="FF0000"/>
          <w:sz w:val="32"/>
          <w:szCs w:val="32"/>
          <w:rtl/>
          <w:lang w:bidi="ar-EG"/>
        </w:rPr>
        <w:t>حكمها</w:t>
      </w:r>
      <w:r>
        <w:rPr>
          <w:rFonts w:ascii="Traditional Arabic" w:hAnsi="Traditional Arabic" w:cs="Traditional Arabic"/>
          <w:sz w:val="32"/>
          <w:szCs w:val="32"/>
          <w:rtl/>
          <w:lang w:bidi="ar-EG"/>
        </w:rPr>
        <w:t xml:space="preserve"> في الدعوى الإدارية رقم (1025/2/ق) لعام 1435هـ </w:t>
      </w:r>
      <w:r>
        <w:rPr>
          <w:rFonts w:ascii="Traditional Arabic" w:hAnsi="Traditional Arabic" w:cs="Traditional Arabic"/>
          <w:color w:val="FF0000"/>
          <w:sz w:val="32"/>
          <w:szCs w:val="32"/>
          <w:rtl/>
          <w:lang w:bidi="ar-EG"/>
        </w:rPr>
        <w:t>المنتهي</w:t>
      </w:r>
      <w:r>
        <w:rPr>
          <w:rFonts w:ascii="Traditional Arabic" w:hAnsi="Traditional Arabic" w:cs="Traditional Arabic"/>
          <w:sz w:val="32"/>
          <w:szCs w:val="32"/>
          <w:rtl/>
          <w:lang w:bidi="ar-EG"/>
        </w:rPr>
        <w:t xml:space="preserve"> إلى: "إلزام المؤسسة العامة للخطوط الجوية العربية السعودية أن تدفع (...) مبلغاً قدره (10.150) عشرة آلاف ومئة وخمسون ريالاً، ورفض ما عدا ذلك من طلبات". وبإحالة القضية إلى الدائرة الإدارية الثالثة بمحكمة </w:t>
      </w:r>
      <w:r>
        <w:rPr>
          <w:rFonts w:ascii="Traditional Arabic" w:hAnsi="Traditional Arabic" w:cs="Traditional Arabic"/>
          <w:sz w:val="32"/>
          <w:szCs w:val="32"/>
          <w:rtl/>
          <w:lang w:bidi="ar-EG"/>
        </w:rPr>
        <w:lastRenderedPageBreak/>
        <w:t>الاستئناف الإدارية بمنطقة مكة المكرمة، أصدرت حكمها القاضي بنقض حكم الدائرة الإدارية الأولى بالمحكمة الإدارية بجدة الصادر في القضية رقم (1025/2/ق) لعام 1435هـ، وقد بنت نقضها على أسباب حاصلها: أنه تم تعويض المدعي عن تذاكر السفر لحضور الجلسات ولم يقدم المدعي ما يثبت ذلك، ولم تطلب منه الدائرة البينة على ما يدعيه في هذا الشأن، وأنه لم تبين الدائرة طريقة احتساب مبلغ التعويض عن المفقودات. وبعد ورود القضية إلى الدائرة فتحت باب المرافعة فيها بجلسة يوم الأربعاء 26/6/1436هـ، وطلبت الدائرة من ممثل المدعى عليها بيان آلية احتساب التعويض وفقاً لاتفاقية مونتريال، والنص الخاص بالاتفاق، فطلب أجلاً لذلك. وبجلسة 2/8/1436هـ قدم ممثل المدعى عليها نسخة من اتفاقية مونتريال للنقل الجوي والمتضمنة آلية احتساب التعويض، ومن ثم أقفل المحضر. وبجلسة هذا اليوم تبين عدم حضور المدعي ومن يمثله، فيما اكتفى ممثل المدعى عليها بما سبق تقديمه. فقررت الدائرة رفع الجلسة للمداولة، وأصدرت حكمها هذا علناً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دعواه الحكم له بإلزام المدعى عليها أن تدفع مبلغ (36.295) ستة وثلاثين ألفاً ومئتين وخمسة وتسعين ريالاً تعويضاً عن أمتعته المفقودة على إحدى رحلاتها الجوية، وعن تأخر رحلتها في الإقلاع عن الموعد المحدد لذلك، وما يتبع ذلك من مصروفات الدعوى المنصوص عليها في أوراق القضية، وحيث إن هذا النزاع الحاصل بين طرفي الدعوى يعود منشؤه إلى العلاقة التعاقدية بين المدعي والمدعى عليها؛ وعليه فتدخل الدعوى في اختصاصات المحاكم الإدارية؛ طبقاً للمادة (13/د) من نظام ديوان المظالم الصادر بالمرسوم الملكي رقم (م/78) في 19/9/1428هـ، والتي نصت على أنه: "تختص المحاكم الإدارية بالفصل في الآتي: ...د-الدعاوى المتعلقة بالعقود التي تكون جهة الإدارة طرفاً فيها". كما أنها تدخل في اختصاص هذه الدائرة مكانياً؛ وفقاً للمادة (الثانية) من نظام المرافعات أمام ديوان المظالم الصادر بالمرسوم الملكي رقم (م/1) في 22/1/1435هـ ونوعياً؛ وفقاً لقرار رئيس ديوان المظالم رئيس مجلس القضاء الإداري رقم (242) لعام 1432هـ، والقرار رقم (128) لعام 1432هـ. ولا ينال مما سبق ما أثاره ممثل المدعى عليها من عدم اختصاص الدائرة نوعياً بنظر هذه الدعوى، وانعقاد الاختصاص فيها للدوائر التجارية بديوان المظالم؛ حيث إن أحد طرفي العقد جهة إدارية؛ مما يخرج الدعوى عن كونها منازعة تجارية؛ وبالتالي فإن ولاية الدوائر التجارية تنحسر عن نظر هذه الدعوى. وأما عن قبول الدعوى شكلاً؛ فإنه لما كانت هذه الدعوى من دعاوى العقود، ولما كان تاريخ نشوء الحق يتمثل في انتهاء العلاقة التعاقدية بين المدعي والمدعى عليها وذلك بتاريخ 7/9/1434هـ حين تسلم المدعي لحقيبته التي فقدت منها أمتعته، ولما كان المدعي قد تقدم بدعواه إلى هذه المحكمة بتاريخ 14/2/1435هـ، فإن المدعي يكون قد تقدم بدعواه في المدد المحددة نظاماً؛ وذلك طبقاً للفقرة (2) من المرسوم الملكي رقم (م/3) وتاريخ 22/1/1435هـ إذ نصت على أنه: "تسري المواعيد المنصوص عليها </w:t>
      </w:r>
      <w:r>
        <w:rPr>
          <w:rFonts w:ascii="Traditional Arabic" w:hAnsi="Traditional Arabic" w:cs="Traditional Arabic"/>
          <w:sz w:val="32"/>
          <w:szCs w:val="32"/>
          <w:rtl/>
          <w:lang w:bidi="ar-EG"/>
        </w:rPr>
        <w:lastRenderedPageBreak/>
        <w:t>في هذا النظام لسماع الدعاوى على المواعيد التي لم تنقض قبل سريانه"، وطبقاً للمادة (الثامنة) من نظام المرافعات أمام ديوان المظالم الصادر بالمرسوم الملكي بالرقم والتاريخ المشار إليهما آنفاً، إذ نصت الفقرة (السادسة) منها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المدعي بالحق، أو يتقدم المدعي بعذر تقبله المحكمة المختصة"؛ الأمر الذي تنتهي معه الدائرة إلى قبول الدعوى شكلاً. وأما عن الموضوع؛ فالثابت من أوراق الدعوى أن المدعي قد تعاقد مع المدعى عليها بعقد نقل جوي على أن تنقله وأمتعته من باريس إلى الرياض، وحيث إن المدعي في دعواه يدعي فقدان أمتعة له تقدر بمبلغ (24.225) أربعة وعشرين ألفاً ومئتين وخمسة وعشرين ريالاً، ولما كان ذلك، وكانت المدعى عليها ملتزمة باتفاقية مونتريال والتي وقعت عليها المملكة العربية السعودية في 12/2/1420هـ وبدأ نفاذها في 20/10/1424هـ، وحيث جاء في مواد هذه الاتفاقية تحديد مسؤولية الناقل الجوي عن فقدان أو تلف أو تأخير عفش الراكب ما لم يعلن مقدماً عن قيمة أعلى لعفشه، والرسوم الإضافية قد دفعت مسبقاً، وقد حددت المسؤولية بـ (1.000) وحدة حقوق سحب خاصة، فقد نصت الفقرة (2) من المادة (الثانية والعشرين) من اتفاقية مونتريال على أنه: "عند نقل الأمتعة تكون مسؤولية الناقل في حالة تلفها أو ضياعها أو تعيبها أو تأخيرها محدودة بمبلغ (1000) وحدة حقوق سحب خاصة عن كل راكب ما لم يقم الراكب عند تسليم الأمتعة المسجلة إلى الناقل بتقديم بيان خاص يوضح فيه مصلحته في تسليمها عند نقطة المقصد، ويدفع مبلغ إضافي إذا اقتضى الأمر ذلك. وفي هذه الحالة يكون الناقل ملزماً بدفع مبلغ لا يتجاوز المبلغ المعلن، إلا إذا أثبت أن هذا المبلغ يفوق مصلحة الراكب الفعلية في استلام الأمتعة عند نقطة المقصد"، ولما كان الالتزام بالعقد واجباً بناء على قاعدة: (العقد شريعة المتعاقدين)، ولحديث: (المسلمون على شروطهم)، ولما كان الثابت من أوراق القضية أن المدعى عليها مقرة على نفسها بالمبلغ الذي حددته تلك الاتفاقية، كما ورد بخطاب مدير علاقات العملاء والأمتعة رقم (</w:t>
      </w:r>
      <w:r>
        <w:rPr>
          <w:rFonts w:ascii="Traditional Arabic" w:hAnsi="Traditional Arabic" w:cs="Traditional Arabic"/>
          <w:sz w:val="32"/>
          <w:szCs w:val="32"/>
          <w:lang w:bidi="ar-EG"/>
        </w:rPr>
        <w:t>11768130/35/24191/N</w:t>
      </w:r>
      <w:r>
        <w:rPr>
          <w:rFonts w:ascii="Traditional Arabic" w:hAnsi="Traditional Arabic" w:cs="Traditional Arabic"/>
          <w:sz w:val="32"/>
          <w:szCs w:val="32"/>
          <w:rtl/>
          <w:lang w:bidi="ar-EG"/>
        </w:rPr>
        <w:t xml:space="preserve">) في 11/3/1435هـ، والمثبت فيه أن مبلغ (1.131) وحدة حقوق سحب خاصة يعادل (6.490) ستة آلاف وأربعمئة وتسعين ريالاً سعودياً آن ذاك، وحيث نصت الفقرة (6) من المادة (الثانية والعشرين) من اتفاقية مونتريال على أنه: "إن الحدود المقررة في المادة (21) وفي هذه المادة لا تمنع المحكمة من أن تقضي –بالإضافة إلى ذلك- وفقاً لقانونها بمبلغ يوازي كل أو بعض تكاليف الدعوى ونفقات التقاضي الأخرى التي تكبدها المدعي... ولا يسري حكم هذا النص إذا كان مبلغ التعويض المحكوم به ما عدا تكاليف الدعوى ونفقات التقاضي الأخرى لا يزيد عن المبلغ الذي عرضه الناقل كتابياً على المدعي خلال مدة ستة أشهر من تاريخ الحدث الذي سبب الضرر، أو قبل رفع الدعوى إذا رفعت في تاريخ لاحق لتلك المدة"، ولما كانت القاعدة الشرعية: (أن الشخص مؤاخذ بإقراره)؛ الأمر الذي تنتهي معه الدائرة إلى قبول هذا الطلب، وإلزام </w:t>
      </w:r>
      <w:r>
        <w:rPr>
          <w:rFonts w:ascii="Traditional Arabic" w:hAnsi="Traditional Arabic" w:cs="Traditional Arabic"/>
          <w:sz w:val="32"/>
          <w:szCs w:val="32"/>
          <w:rtl/>
          <w:lang w:bidi="ar-EG"/>
        </w:rPr>
        <w:lastRenderedPageBreak/>
        <w:t xml:space="preserve">المدعى عليها بدفع مبلغ (6.490) ستة آلاف وأربعمئة وتسعين ريالاً </w:t>
      </w:r>
      <w:r>
        <w:rPr>
          <w:rFonts w:ascii="Traditional Arabic" w:hAnsi="Traditional Arabic" w:cs="Traditional Arabic"/>
          <w:color w:val="FF0000"/>
          <w:sz w:val="32"/>
          <w:szCs w:val="32"/>
          <w:rtl/>
          <w:lang w:bidi="ar-EG"/>
        </w:rPr>
        <w:t>للمدعي</w:t>
      </w:r>
      <w:r>
        <w:rPr>
          <w:rFonts w:ascii="Traditional Arabic" w:hAnsi="Traditional Arabic" w:cs="Traditional Arabic"/>
          <w:sz w:val="32"/>
          <w:szCs w:val="32"/>
          <w:rtl/>
          <w:lang w:bidi="ar-EG"/>
        </w:rPr>
        <w:t xml:space="preserve"> تعويضاً له عن أمتعته المفقودة. وأما عن طلب المدعي إلزام المدعى عليها دفع مبلغ (3.500) ثلاثة آلاف وخمسمئة ريال كغرامة عن تأخر رحلتها في الإقلاع؛ فحيث إن المدعي لم يقم بينة على الخطأ المتمثل في تأخر رحلة المدعى عليها، وحيث لم يثبت لدى الدائرة حصول ضرر على المدعي بذلك التأخير بحسب ادعائه؛ الأمر الذي تنتفي معه المسؤولية العقدية، وتنتهي به الدائرة إلى رفض هذا الطلب. ولا ينال من ذلك ما استند إليه المدعي من كون اللائحة (</w:t>
      </w:r>
      <w:r>
        <w:rPr>
          <w:rFonts w:ascii="Traditional Arabic" w:hAnsi="Traditional Arabic" w:cs="Traditional Arabic"/>
          <w:sz w:val="32"/>
          <w:szCs w:val="32"/>
          <w:lang w:bidi="ar-EG"/>
        </w:rPr>
        <w:t>EC</w:t>
      </w:r>
      <w:r>
        <w:rPr>
          <w:rFonts w:ascii="Traditional Arabic" w:hAnsi="Traditional Arabic" w:cs="Traditional Arabic"/>
          <w:sz w:val="32"/>
          <w:szCs w:val="32"/>
          <w:rtl/>
          <w:lang w:bidi="ar-EG"/>
        </w:rPr>
        <w:t>/261/2004) تنص على إلزام الناقل الجوي أن يدفع للراكب غرامة مقدرة حيال تأخر رحلته عن الإقلاع؛ إذ إن هذه اللائحة صادرة عن البرلمان الأوربي بتاريخ 19/12/1424هـ، وبدأ نفاذها في 8/1/1426هـ، وهي تنطبق على المسافرين من دولة عضو في الاتحاد الأوربي إلى دولة عضو فيه على أن يكون مقر شركة الطيران في إحدى الدول الأعضاء في ذلك الاتحاد. وأما عن طلب المدعي إلزام المدعى عليها دفع قيمة تذاكر السفر بين الرياض وجدة المصروفة على المرافعة في هذه الدعوى بمبلغ (3.660) ثلاثة آلاف وستمئة وستين ريالاً وفقاً لمذكرته المقدمة في جلسة 5/9/1435هـ؛ فحيث إن المدعي لم يقدم ما يثبت ذلك فإن الدائرة تنتهي إلى رفض هذا الطلب. وأما عن طلب المدعي إلزام المدعى عليها دفع مبلغ (4.880) أربعة آلاف وثمانمئة وثمانين ريالاً كأتعاب محاماة للدعوى؛ فحيث إن المدعي قد باشر المرافعة في الدعوى أصالة عن نفسه، فإن الدائرة تنتهي إلى رفض هذا الطلب.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المؤسسة العامة للخطوط الجوية العربية السعودية أن تدفع لـ (...) مبلغاً قدره (6.490) ستة آلاف وأربعمئة وتسعون ريالاً، ورفض ما عدا ذلك من طلبات.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14958/1/ق لعام 1433هـ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7114/ق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تاريخ الجلسة 13/2/1437هـ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الموضوعات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نقل جوي - مسؤولية عقدية – التزامات العقد - تعويض - تأخر رحلة جوية - اعتبار الرحلة ملغاة - انتفاء التعويض الإضافي حال استحالة تنفيذ الالتزام العقدي.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تعويضه وعائلته عن الأضرار المادية والمعنوية التي لحقت به جراء تأخر إقلاع رحلة الطيران الدولية التابعة لها لأكثر من (18) ساعة - طبقاً للائحة التنفيذية لحماية المستهلك فإنه في حال تأخر الرحلة أو احتمال تأخرها لمدة تزيد عن ست ساعات فإنه يحق للمستهلك مطالبة الناقل بمعاملة الرحلة على أنها رحلة ملغاة – الثابت تأخر رحلة المدعي وعائلته لمدة تزيد عن ست ساعات ما يستحقون معه التعويض المقرر بموجب اللائحة المذكورة - تأخير إقلاع الرحلة لسبب عطل فني حدث بالطائرة وثبوت اتخاذ المدعى عليها كافة التدابير المعقولة اللازمة لتفادي الضرر وذلك بتوفير رحلة بديلة، ما تنتفي معه مسؤولية المدعى عليها نحو تعويض المدعي وعائلته تعويضاً إضافياً عن فساد برنامج الرحلة والتعب البدني؛ لاستحالة تنفيذ المدعى عليها التزامها العقدي - أثر ذلك: إلزام المدعى عليها بتعويض المدعي وعائلته عن تأخر الرحلة وفقاً للائحة المذكورة، ورفض ما عدا ذلك من طلبات.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الأنظمة واللوائح </w:t>
      </w:r>
    </w:p>
    <w:p w:rsidR="00EB5478" w:rsidRDefault="00EB5478" w:rsidP="00EB5478">
      <w:pPr>
        <w:numPr>
          <w:ilvl w:val="0"/>
          <w:numId w:val="11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(7، 8) من اللائحة التنفيذية لحماية المستهلك الصادرة بقرار مجلس إدارة الهيئة العامة للطيران المدني رقم (8-99) وتاريخ 1/8/1431هـ.</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في أن المدعي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 المدعي عن دعواه؟ قرر أنها لا تخرج عما جاء في لائحة الدعوى المقدمة لهذه المحكمة، وملخصها: أنه حجز هو وعائلته للسفر من مطار الملك خالد بالرياض إلى مطار كولمبوا بسيرلانكا وأنه لحقه وعائلته ضرر شديد من جراء تأخر رحلة الخطوط السعودية الدولية التي تقله وعائلته ذات الرقم (788) لأكثر من (18) ساعة، وقد تم مخاطبة الخطوط السعودية بتاريخ 18/5/1433هـ الموافق 10/4/2012م وطالبهم بالتعويض حسب لائحة هيئة الطيران المدني التنفيذية لحماية المستهلك في المادة رقم (7) فقرة (11)، والمادة رقم (8) فقرة (5) وفقرة (7 ب-ت) ورفضوا رفضاً قاطعاً تعويضه، فرفع خطاباً إلى هيئة الطيران المدني بتاريخ 19/6/1433هـ الموافق 10/5/2012م وقد تم رفعه إلى الخطوط </w:t>
      </w:r>
      <w:r>
        <w:rPr>
          <w:rFonts w:ascii="Traditional Arabic" w:hAnsi="Traditional Arabic" w:cs="Traditional Arabic"/>
          <w:sz w:val="32"/>
          <w:szCs w:val="32"/>
          <w:rtl/>
          <w:lang w:bidi="ar-EG"/>
        </w:rPr>
        <w:lastRenderedPageBreak/>
        <w:t xml:space="preserve">السعودية مباشرةً فرفضوا تعويضه حسب اللائحة، خاتماً دعواه بالطلبات التالية: أولاً: تعويضهم عن التأخر في الرحلة حسب مواد اللائحة التنفيذية لهيئة الطيران المدني المشار إليها آنفاً لما لحق بهم من أضرار مادية ونفسية وتعب شديد. ثانياً: تعويضهم بمبلغ (ثلاثمئة ألف ريال سعودي) جراء الأتعاب والمطالبات ومماطلات الخطوط السعودية خلال أكثر من ثمانية أشهر حتى الآن دون نتيجة. ثالثاً: تعويضهم عن قيمة الفندق والمواصلات لليوم الأول التي لم يستفيدوا منها هو وعائلته والذي سبق أن دفعه حسب الفواتير. </w:t>
      </w:r>
      <w:r>
        <w:rPr>
          <w:rFonts w:ascii="Traditional Arabic" w:hAnsi="Traditional Arabic" w:cs="Traditional Arabic"/>
          <w:color w:val="FF0000"/>
          <w:sz w:val="32"/>
          <w:szCs w:val="32"/>
          <w:rtl/>
          <w:lang w:bidi="ar-EG"/>
        </w:rPr>
        <w:t>وقدم</w:t>
      </w:r>
      <w:r>
        <w:rPr>
          <w:rFonts w:ascii="Traditional Arabic" w:hAnsi="Traditional Arabic" w:cs="Traditional Arabic"/>
          <w:sz w:val="32"/>
          <w:szCs w:val="32"/>
          <w:rtl/>
          <w:lang w:bidi="ar-EG"/>
        </w:rPr>
        <w:t xml:space="preserve"> ممثل المدعى عليها مذكرة جوابية على دعوى المدعي خلص فيها إلى أن المدعي وأفراد أسرته السبعة يستحقون التعويض بمبلغ قدره (24.000) أربعة وعشرون ألف ريال سعودي وفقاً للائحة التنفيذية لحماية المستهلك الصادرة بقرار مجلس إدارة الهيئة العامة للطيران المدني رقم (8-99) وتاريخ 1/8/1431هـ، كما يستحق المدعي وأفراد أسرته السبعة تعويضاً بـ (520) وحدة حقوق سحب خاصة والتي تمثل (2.965) ألفين وتسعمئة وخمسة وستين ريالاً سعودياً. كما أنهم لا يستحقون أي شيء عدا ذلك. وبجلسة لاحقة قدم المدعي مذكرة جوابية جاء في مضمونها النقاط التالية: 1- بالنسبة لما دفعت به المدعى عليها من عدم أحقيته بالتعويض عن الإقامة الفندقية والمواصلات بدعوى أن الناقل الجوي استحال عليه تنفيذ التزامه، مع أن الناقل على مدار الساعة يعلن عن رحلاته الدولية في كل نواحي الدنيا، كيف لناقل جوي ضخم يستحيل عليه أن يقوم بتوفير طائرة خلال ساعات لنقل ركاب الرحلة؟ فكيف إذا كان التأخير ثمان عشرة ساعة؟ فأمر الاستحالة غير مقبولة نهائياً لكل عاقل يعرف الواقع ويدرك إمكانية الناقل. 2- أما دعوى عدم وجود نظام يلزم المدعى عليها بتعويض المدعي عن قيمة الإقامة الفندقية والمواصلات؛ فهذا كلام غير صحيح حيث تمت الحجوزات وتسببت المدعى عليها بتعطيل المدعي عن الوصول إلى المكان المطلوب في الوقت المناسب، وبناء عليه تتحمل تبعات ذلك. إضافة إلى أن موظفي الخطوط أفادوا بأنهم عرضوا على بعض الركاب الذين طالبوا بحق الإقامة الفندقية والمواصلات على نفس الرحلة، وأيضاً أثناء مطالبته بطريقة ودية عرضت المدعى عليها تعويضه عن الإقامة الفندقية والمواصلات حسب الفواتير المرفقة. 3- ما ذكره ممثل المدعى عليها من أنه يمكن للمدعي إلغاء الحجوزات وتفادي الضرر؛ فهل يمكن حسب أنظمة الفنادق في جميع دول العالم أن يخفى على ممثل المدعى عليها هذه المعلومة (عدم قبول الإلغاء نهائياً قبل اثنتا عشرة ساعة من تاريخ الدخول). خاتماً مذكرته بطلب الحكم إلزام المدعى عليها بتعويضه حسب ما فصل ذلك في لائحة الدعوى. وبجلسة لاحقة قدم ممثل المدعى عليها مذكرة جوابية جاء في مضمونها: أن المدعى عليها تتفق مع المدعي في أمر واحد وهو أنه وعائلته كانوا من ضمن الركاب المسافرين على رحلة المدعى عليها رقم (</w:t>
      </w:r>
      <w:r>
        <w:rPr>
          <w:rFonts w:ascii="Traditional Arabic" w:hAnsi="Traditional Arabic" w:cs="Traditional Arabic"/>
          <w:sz w:val="32"/>
          <w:szCs w:val="32"/>
          <w:lang w:bidi="ar-EG"/>
        </w:rPr>
        <w:t>SV 788</w:t>
      </w:r>
      <w:r>
        <w:rPr>
          <w:rFonts w:ascii="Traditional Arabic" w:hAnsi="Traditional Arabic" w:cs="Traditional Arabic"/>
          <w:sz w:val="32"/>
          <w:szCs w:val="32"/>
          <w:rtl/>
          <w:lang w:bidi="ar-EG"/>
        </w:rPr>
        <w:t xml:space="preserve">) بتاريخ 21/3/2012م من الرياض إلى كولومبو، وأن الرحلة تأخرت في مطار الملك خالد الدولي في الرياض بسبب قوة قاهرة خارجة عن نطاق سيطرة المدعى عليها ولأسباب تتعلق بسلامة الركاب المسافرين على الرحلة المذكورة وأمنهم، حيث تأخرت الرحلة المذكورة لاستحالة تسييرها إلى وجهتها لأسباب لم يكن في وسع المدعى عليها السيطرة عليها أو تلافيها، وكان ولا يزال هم المدعى عليها </w:t>
      </w:r>
      <w:r>
        <w:rPr>
          <w:rFonts w:ascii="Traditional Arabic" w:hAnsi="Traditional Arabic" w:cs="Traditional Arabic"/>
          <w:sz w:val="32"/>
          <w:szCs w:val="32"/>
          <w:rtl/>
          <w:lang w:bidi="ar-EG"/>
        </w:rPr>
        <w:lastRenderedPageBreak/>
        <w:t xml:space="preserve">الأول هو سلامة المسافرين وأمنهم على الرحلة المعنية وبقية رحلاتها الجوية، وقد بلغ عدد الركاب على الرحلة المشار إليها أعلاه بما فيها الدرجتين الأولى والسياحية (333) راكباً، عدا الطاقم والذي لا يقل عن (17) شخصاً لخدمة الركاب. حيث قامت المدعى عليها باتخاذ كافة الإجراءات التي تتخذ في مثل هذه الأحوال تجاه الركاب من تأمين الإقامة الفندقية للركاب ونقلهم من المطار إلى الفندق والعكس، وتقديم الرعاية المطلوبة لحين موعد الإقلاع الجديد، ولم تكتفِ بذلك بل قامت بتعديل حجز فنادقهم في محطة المقصد، والتزمت بدفع اليوم الذي تم خصمه على الركاب الذين لديهم حجوزات في فنادق في (كولومبو) بلد المقصد وفق ما تنص عليه اللائحة التنفيذية لحماية المستهلك الصادرة عن مجلس إدارة الهيئة العامة للطيران المدني. كما قامت المدعى عليها بالتواصل مع المدعي وقدمت له اعتذارها وطلبت منه تزويدهم بفاتورة الفندق – في كولومبو - ليتمكنوا من تسوية قيمة اليوم الذي تم خصمه على المدعي من قبل إدارة الفندق في كولومبو بسبب عدم قيام المدعي بتعديل موعد الوصول، فرفض المدعي التجاوب ولم يقدم للمدعى عليها فاتورة حجز الفندق، كما عرضت المدعى عليها على المدعي أن تضيف إليه خمسة آلاف (5.000) ميل إلى حسابه في برنامج الفرسان ولكنه رفض. خاتماً مذكرته الجوابية بالطلبات التالية: 1- رد دعوى المدعي بسبب استحالة قيام المدعى عليها بتسيير الرحلة لأسباب خارجة عن نطاق سيطرتها ولدواعي سلامة وأمن الركاب المسافرين على الرحلة المذكورة. 2- الحكم للمدعي وأفراد أسرته المرافقين له بمبلغ (24.000) أربعة وعشرين ألف ريال سعودي فقط، ورد ما عدا ذلك من طلبات؛ لعدم إقامته الدليل عليها، فضلاً عن أن المدعى عليها لا علاقة لها بها. بعد ذلك تبادل أطراف القضية مذكرات جوابية لم يخرج مضمونها عما سبق تقديمه، وبجلسة هذا اليوم طلبت الدائرة من المدعي حصر دعواه، فقدم مذكرة حصر فيها دعواه جاء في مضمون تلك المذكورة الطلبات التي يحصر بها دعواه وهي: 1- تعويض كل راكب بمبلغ (300) ثلاثمئة ريال عن كل ساعة تأخير بما لا يزيد عن (3000) ثلاثة آلاف ريال، وعددهم (8×3000=24.000) أربعة وعشرون ألف ريال. 2- تعويضهم بمبلغ مالي عن الخدمات المستحقة لهم والتي يحق لهم فيها الخيار بالتعويض من عدمه، وقد رغب في التعويض المالي والبالغ في ذلك الوقت مبلغاً قدره (2,965) ألفان وتسعمئة وخمسة وستون ريالاً، بواقع (56) وحدة حقوق سحب خاصة لكل فرد. 3- تعويضهم عن الأضرار التي لحقت بهم بسبب التأخير وفساد برنامج الرحلة والتعب البدني بالانتظار في المطار لأكثر من (8) ساعات. ثم قرر كلا الأطراف اكتفاءهم بما سبق تقديمه. وبناء على ذلك رفعت الجلسة للمداولة وإصدار الحكم.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وبما أن المدعي يهدف من إقامة دعواه إلى طلب تعويضه عن الأضرار المادية والمعنوية التي لحقت به جراء تأخر رحلة الخطوط السعودية الدولية التي تقله وعائلته ذات الرقم (788) لأكثر من (18) ساعة؛ لذا فإن المحاكم الإدارية تختص ولائياً بنظر الدعوى بناءً على المادة </w:t>
      </w:r>
      <w:r>
        <w:rPr>
          <w:rFonts w:ascii="Traditional Arabic" w:hAnsi="Traditional Arabic" w:cs="Traditional Arabic"/>
          <w:sz w:val="32"/>
          <w:szCs w:val="32"/>
          <w:rtl/>
          <w:lang w:bidi="ar-EG"/>
        </w:rPr>
        <w:lastRenderedPageBreak/>
        <w:t xml:space="preserve">(13/د) من نظام ديوان المظالم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كما أنها من اختصاصها نوعياً؛ وفقاً لقرارات معالي رئيس ديوان المظالم المنظمة لذلك. ومن الناحية الشكلية؛ وحيث إن منشأ الحق المدعى به بتاريخ 21/3/2012م الموافق 27/4/1433هـ وهو التاريخ المقرر لسفر المدعي وعائلته، ثم تقدم للمحكمة الإدارية بتاريخ 19/12/1433هـ، وحيث نص المرسوم الملكي رقم (م/3) وتاريخ 22/1/1435هـ القاضي بالموافقة على نظام المرافعات أمام ديوان المظالم في الفقرة (أولاً/2) ما نصه: "تسري المواعيد المنصوص عليها في هذا النظام لسماع الدعوى على المواعيد التي لم تنقض قبل سريانه"، ونصت المادة (الثامنة/6) من نظام المرافعات أمام ديوان المظالم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يعني أن الدعوى مستوفية لأوجه قبولها من الناحية الشكلية. وعن موضوع الدعوى؛ وحيث نصت المادة (الثامنة) فقرة (12) من اللائحة التنفيذية لحماية المستهلك الصادرة بقرار مجلس إدارة الهيئة العامة للطيران المدني رقم (8-99) وتاريخ 1/8/1431هـ على أنه: "في حال تأخر الرحلة أو احتمال تأخرها لمدة تزيد عن ست (6) ساعات فإنه يحق للمستهلك مطالبة الناقل الجوي بمعاملة الرحلة على أنها رحلة ملغاة وفقاً لأحكام إلغاء الرحلات الواردة في المادة (السابعة) من هذه اللائحة..."، وكذلك نصت المادة (السابعة) فقرة (11) على أنه: "في حال امتداد التأخير ما بين الرحلة الملغاة والرحلة البديلة لمدة تتجاوز ستة (6) ساعات فإنه يتعين على الناقل الجوي علاوة على الرعاية التي يجب تقديمها أن يقوم بتعويض المستهلك بمبلغ (300) ريال عن كل ساعة تأخير وبما لا يتجاوز (3000) ريال، ولا يعتبر التعويض المذكور بديلاً عن تقديم خدمات الرعاية"، وحيث إن رحلة المدعي وأفراد أسرته قد تأخرت لمدة تزيد عن ست (6) ساعات حسب ما هو ظاهر في أوراق القضية من خلال إقرار المدعى عليها في المذكرات الجوابية المقدمة في القضية فإن المادة تنطبق عليهم، وحيث إن المدعي وأفراد أسرته عددهم ثمانية فإنهم يستحقون التعويض بمبلغ قدره أربعة وعشرون ألف (24.000) ريال سعودي، بواقع ثلاثة آلاف (3.000) ريال سعودي لكل فرد. كما نصت المادة (الثامنة) الفقرة (7) من ذات اللائحة على: "أن للمستهلك الحق في أن يختار بين خدمات الرعاية المنصوص عليها في الفقرة (6) من هذه المادة وبين أن يتم تعويضه عنها كالتالي: أ- لا شيء بديلاً عن المرطبات للساعة الأولى من الوقت الأصلي المحدد للمغادرة. ب- ما يعادل (15) خمسة عشر وحدة حقوق سحب خاصة بدلاً عن الوجبة الساخنة إذا كانت مدة التأخير المحتملة تتجاوز (3) ثلاث ساعات من الوقت الأصلي المحدد للمغادرة. ت-ما يعادل (50) خمسين وحدة حقوق سحب خاصة بديلاً عن السكن الفندقي إذا كانت مدة التأخير المحتملة تتجاوز (6) ست ساعات من الوقت الأصلي المحدد للمغادرة"؛ وبناءً على ذلك فإن المدعي وأفراد أسرته </w:t>
      </w:r>
      <w:r>
        <w:rPr>
          <w:rFonts w:ascii="Traditional Arabic" w:hAnsi="Traditional Arabic" w:cs="Traditional Arabic"/>
          <w:sz w:val="32"/>
          <w:szCs w:val="32"/>
          <w:rtl/>
          <w:lang w:bidi="ar-EG"/>
        </w:rPr>
        <w:lastRenderedPageBreak/>
        <w:t>يستحقون (520) وحدة حقوق سحب خاصة والتي تمثل ألفين وتسعمئة وخمسة وستين (2.965) ريالاً سعودياً، بواقع (65) وحدة حقوق سحب خاصة لكل فرد، والتي تمثل البديل عن الوجبة الساخنة والسكن الفندقي حسب ما أفادت به المدعى عليها في مذكراتها الجوابية الأولى، وهو ما قنع به المدعي. أما بالنسبة لطلب المدعي التعويض المادي الإضافي الذي أشار له في المذكرة التي حصر فيها دعواه بسبب التأخير وفساد برنامج الرحلة والتعب البدني بالانتظار في المطار لأكثر من (8) ساعات؛ وحيث نصت المادة (الثامنة) الفقرة (3) من ذات اللائحة سالفة الذكر على أنه: "لا يكون الناقل مسؤولاً عن الضرر الناشئ عن التأخير إذا ثبت اتخاذه هو وموظفوه ووكلاؤه كافة التدابير المعقولة اللازمة لتفادي الضرر أو أنه استحال عليه أو عليهم اتخاذ مثل هذه التدابير"، وحيث إن سبب تأخير إقلاع الرحلة يكمن في العطل الفني الذي حدث بالطائرة حسب ما هو ظاهر من أوراق القضية، وحيث إن المدعى عليها قد اتخذت كافة التدابير المعقولة اللازمة لتفادي الضرر وذلك من خلال توفير رحلة بديلة إلا أنه تعذر عليها، فإنه بذلك قد استحال على المدعى عليها تنفيذ التزامها التعاقدي وهو نقل المدعي وأفراد أسرته في الوقت المتفق عليه مسبقاً والذي بدوره أدى إلى استحالة تفادي التأخير الذي يعد هو سبب الضرر، وبذلك تنتفي مسؤولية المدعى عليها نحو تعويض المدعي تعويضاً إضافياً عن ما لحقه بسبب التأخير وفساد برنامج الرحلة والتعب البدني بالانتظار في المطار لأكثر من (8) ساعات عدا ما سلف بيانه في أسباب القضية آنفة الذكر.</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إلزام المدعى عليها بأن تدفع للمدعي وعائلته مبلغاً قدره أربعة وعشرون ألف (24.000) ريال. ثانياً: إلزام المدعى عليها بتعويض المدعي وعائلته ما يعادل (520) وحدة حقوق سحب خاصة لجميع أفراد أسرته، ورفض ما عدا ذلك من طلبات.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509/6/ ق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3373/ق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6/11/1437هـ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نقل جوي – مسؤولية عقدية – التزامات العقد - تعويض - تأجيل وإلغاء رحلة جوية – انتفاء الظرف القهري - قيام أركان المسؤولية العقدية – التعويض عن الضرر المعنوي – سلطة المحكمة في تقدير التعويض.</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تعويضه مادياً ومعنوياً عن الضرر الذي لحقه جراء تأجيل رحلته الجوية المؤكدة ثم إلغائها – الثابت تأجيل المدعى عليها موعد إقلاع رحلة المدعي عدة مرات ثم ألغتها واستبدلتها برحلة أخرى في اليوم التالي، وتم تأجيل هذه الرحلة أيضاً ثم إلغاؤها في اليوم الذي يليه - تأجيل الرحلة وإلغاؤها وإن كان يعود ابتداءً لظروف قاهرة تمثلت في هبوب عواصف ترابية يتعذر معها إقلاع الطائرات إلا أن هذه الظروف لم تمتد لليومين التاليين بدلالة إقلاع العديد من الرحلات مساء يوم العاصفة ثم في اليومين التاليين – عدم تقديم المدعى عليها إجابتها عن سبب عدم إركابها المدعي ونقله على الرغم من إقلاع عدد من الطائرات مما يقيم ركن الخطأ في جانبها، ويلزمها بتعويض المدعي عن الضرر المادي والمعنوي الذي لحقه طبقاً للفواتير المقدمة وتقدير المحكمة - أثر ذلك: إلزام المدعى عليها بتعويض المدعي.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اللائحة التنفيذية لحماية المستهلك الصادرة بقرار مجلس إدارة الهيئة العامة للطيران المدني رقم (8-99) وتاريخ 1/8/1431هـ.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 </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 المدعي تقدم لهذه المحكمة بصحيفة دعوى ضد المدعى عليها تضمنت: أنه حجز على إحدى رحلات المدعى عليها الجوية في يوم الخميس بتاريخ12/6/1436هـ على الرحلة رقم (1391) الساعة التاسعة والنصف ليلاً، إلا أنه تلقى رسالة على الجوال بتأجيل الرحلة إلى الساعة الحادية عشرة ليلاً، ثم تم تأجيل الرحلة إلى اليوم التالي الساعة الثالثة والنصف صباحاً، وفي الموعد تم إلغاء الرحلة دون بدائل أو معالجة رغم حصوله على حجز مؤكد ورغم حصوله على بطاقة صعود الطائرة ورغم شحنه العفش وحصوله على بطاقة استلام العفش (مرفقة بصحيفة الدعوى)، وقد تم تغيير الرحلة إلى رقم (2015) بدلاً من (1391) على أن يتم الإقلاع الليلة التالية الساعة الحادية عشرة ليلاً مما اضطره إلى استئجار سيارة والعودة بها إلى مدينة الرياض واستئجار شقة للراحة، وفي الموعد المحدد في يوم الجمعة </w:t>
      </w:r>
      <w:r>
        <w:rPr>
          <w:rFonts w:ascii="Traditional Arabic" w:hAnsi="Traditional Arabic" w:cs="Traditional Arabic"/>
          <w:sz w:val="32"/>
          <w:szCs w:val="32"/>
          <w:rtl/>
          <w:lang w:bidi="ar-EG"/>
        </w:rPr>
        <w:lastRenderedPageBreak/>
        <w:t xml:space="preserve">14/6/1436هـ وعند حضوره تم تأجيل الرحلة إلى اليوم التالي 15/6/1436هـ الساعة الرابعة صباحاً، وفي الموعد تم إلغاء الرحلة (2015) مما اضطره لاستئجار سيارة من مطار الرياض والدخول لمدينة الرياض واستئجار شقة للمرة الثانية لأجل الراحة ثم المغادرة براً إلى منطقة الجوف على ذات السيارة المستأجرة ليصل إلى منطقة الجوف مساء السبت 15/6/1436هـ الساعة العاشرة مساءً، وتم تسليم السيارة لفرع الشركة المؤجرة في منطقة الجوف يوم الأحد 16/6/1436هـ ظهراً. وبخصوص العفش فلم يتم إرساله رسمياً بل قام هو بتكليف أحد معارفه بالذهاب لمطار الرياض واستئجار عمالة للبحث بين الأمتعة المتراكمة حتى وصل له العفش عن طريق أحد معارفه. ثم أورد في الصحيفة شرحاً لمعاناته الجسدية والنفسية التي لحقته من جراء إلغاء وتأخير رحلته المؤكدة، وختم الصحيفة بطلب إلزام المدعى عليها بتعويضه بمبلغ مليون ريال. وبإحالة القضية إلى هذه الدائرة أجرت ما هو لازم لنظرها، فحددت في سبيل نظرها موعداً بتاريخ 16/8/1436هـ تخلفت المدعى عليها عن حضوره رغم الكتابة لها بالموعد، وفي جلسة 27/10/1436هـ حضر طرفا الدعوى، وبسؤال المدعي عن دعواه؟ أحال إلى ما جاء في صحيفة الدعوى، وطلب إلزام المدعى عليها بتعويضه بمبلغ قدره مليون ريال. فقدم ممثل المدعى عليها مذكرة جوابية تلخصت في أن الرحلة الجوية التي حجزها المدعي لدى المدعى عليها تمثل عقد نقل داخلي، فبالتالي يخضع المدعي لشروط وأحكام عقد النقل الداخلي بين المدعى عليها والمسافرين على الرحلة المذكورة، وهذه الشروط مدونة على التذكرة الإلكترونية، وقد جاء في البند (5/أ) من الشروط أنه: "لا تكون السعودية مسؤولة عن الضرر الحاصل للراكب أو الأمتعة غير المعاينة إلا إذا كان سبب ذلك الضرر راجعاً إلى إهمال السعودية"، كما نص البند (5/و) بألا تتجاوز مسؤولية السعودية بأي حال مقدار الخسارة الحقيقية التي تكبدها الراكب، كما جاء في البند (5/ز) تكون جميع المطالبات خاضعة لإثبات قيمة الخسارة؛ وإن المدعي لم يقدم أي إثبات أو سند أو دليل على الخسارة التي لحقت به بل جاء كلامه مرسلاً. ثم أوردت المذكرة الجوابية السبب الحقيقي لتغيير الرحلات وهو هبوب عواصف ترابية هائلة بتاريخ 13/6/1436هـ تدنى معها مستوى الرؤية الأفقية، وحفاظاً على سلامة المسافرين فقد تم إلغاء وتعديل مئات الرحلات وذلك تقيداً من السعودية بأنظمة وتعليمات هيئة الطيران المدني؛ لأن ما منعها من إقلاع الرحلات هي القوى القاهرة التي لا دخل لها فيها، فبالتالي فإن لائحة حماية المستهلك لا تطبق بحق المدعي لكون السبب في إلغاء الرحلات وتعديلها عائد لقوة قاهرة خارجة عن نطاق سيطرة المدعى عليها مما لا يكون معه إلزام على السعودية بإركاب أو إسكان أو تعويض المسافرين، وختمت المذكرة بطلب رفض الدعوى. وباطلاع المدعي على المذكرة طلب إمهاله للرد. وفي جلسة 8/1/1437هـ حضر طرفا الدعوى، وقدم المدعي مذكرة جوابية تلخصت في الرد على ما أثارته المدعى عليها من التمسك بشروط العقد؛ بأن عقد النقل بينه وبين المدعى عليها يعد من قبيل عقود الإذعان التي يجب أن تتدخل المحكمة لحل ما يقع فيها من ظلم، كما تضمنت الرد بأنه في حال تطبيق شروط عقد النقل فإنه يستحق </w:t>
      </w:r>
      <w:r>
        <w:rPr>
          <w:rFonts w:ascii="Traditional Arabic" w:hAnsi="Traditional Arabic" w:cs="Traditional Arabic"/>
          <w:sz w:val="32"/>
          <w:szCs w:val="32"/>
          <w:rtl/>
          <w:lang w:bidi="ar-EG"/>
        </w:rPr>
        <w:lastRenderedPageBreak/>
        <w:t>التعويض لما لحقه من أضرار جراء تأخير رحلته ست مرات ثم إلغاؤها. ثم أورد المدعي سرداً للأضرار التي لحقته والتي تمثلت فيما يلي: 1/ التعب الجسدي الشديد جراء طول الانتظار. 2/ تم تنويمه في منزله بعد عودته لمدة ثلاثة أيام بسبب الإرهاق الذي لحقه. 3/ تأخير تسليمه العفش وتلف أدوية طبية كانت داخل الشنط بسبب إلقاء العفش بطريقة خاطئة. 4/ غيابه عن عمله عدة أيام لاسيما وهو مسؤول بإحدى الإدارات الحكومية بالمنطقة. 5/ يعاني من مرض (دسك) في العنق وأسفل الظهر، وقد ثار عليه الألم بسبب طول الانتظار في مطار الرياض. 6/ لم يتمكن من حضور مواعيده الخاصة المسبقة بمنطقة الجوف. 7/ تكبد مصاريف الإقامة بالرياض جبراً لمدة ثلاثة أيام وما يلحقها من إعاشة وسكن واحتياجات. ثم دفع المدعي ما أثارته المدعى عليها من أن تأجيل وتعطيل الرحلات كان بسبب الغبار الكثيف؛ بأن هبوب العواصف لم يتجاوز يوماً واحداً ولا يعقل استمرار الرياح ثلاثة أيام متواصلة، فحركة الطيران كانت سليمة ومستمرة. وأورد المدعي أرقام سبع رحلات جوية أقلعت من مطار الرياض ووصلت إلى مطار الجوف خلال الثلاثة أيام 13-14-15/6/1436هـ ثم ختم المذكرة بطلب التعويض المادي والمعنوي. وقد أرفق المدعي بالمذكرة عدداً من الفواتير التي دفعها جراء تأجيل وإلغاء الرحلة الجوية. وفي جلسة 12/3/1437هـ حضر طرفا الدعوى، وقدم ممثل المدعى عليها مذكرة من صفحتين تلخصت في الرد على المدعي بأن عليه أن يثبت وجود التعسف في شروط عقد النقل، وفي حال عدم إثباته فيطلب من المحكمة عدم الالتفات إليه. كما أوردت المذكرة التأكيد على أن إلغاء الرحلة كان بسبب الظروف الجوية القاهرة وحرصاً على سلامة المسافرين ومن بينهم المدعي. كما دفعت المدعى عليها بأن ما أورده المدعي من أقوال سواء ما يدعيه من ضرر أو ما وجهه للمدعى عليها هي أقوال مرسلة لا دليل عليها، وقد تمسكت المدعى عليها بكافة دفوعها السابقة. وباطلاع المدعي على المذكرة ذكر أنه ليس فيها جديد يستوجب الرد. ثم قرر الطرفان الاكتفاء بما قدم وذكر.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يطلب إلزام المدعى عليها بتعويضه مادياً ومعنوياً عن الضرر الذي لحقه من جراء تأجيل المدعى عليها لرحلته الجوية المؤكدة ثم إلغاؤها؛ فإن هذه الدعوى داخلة في اختصاص المحاكم الإدارية باعتبارها من دعاوى العقود التي تكون جهة الإدارة طرفاً فيها؛ وذلك طبقاً للمادة (13/د) من نظام ديوان المظالم الصادر بالمرسوم الملكي رقم (م/ 78) وتاريخ 19/9/1428هـ. وعن قبول الدعوى؛ فحيث إن العلاقة التعاقدية بين طرفي الدعوى نشأت بإصدار تذكرة الطيران للرحلة المؤرخ موعدها في 13/6/1436هـ، وحيث إن المدعي تقدم بدعواه أمام هذه المحكمة بتاريخ 8/7/1436هـ فإن الدائرة تقبل الدعوى شكلاً؛ وفقاً للمادة (8/6) من نظم المرافعات أمام ديوان المظالم الصادر بالمرسوم الملكي رقم (م/3) وتاريخ 22/1/1435هـ. وعن موضوع الدعوى؛ فحيث الثابت أن المدعي قام بالحجز على إحدى رحلات المدعى عليها الجوية بتاريخ 13/6/1436هـ، وحيث إن المدعى عليها قامت بتأجيل </w:t>
      </w:r>
      <w:r>
        <w:rPr>
          <w:rFonts w:ascii="Traditional Arabic" w:hAnsi="Traditional Arabic" w:cs="Traditional Arabic"/>
          <w:sz w:val="32"/>
          <w:szCs w:val="32"/>
          <w:rtl/>
          <w:lang w:bidi="ar-EG"/>
        </w:rPr>
        <w:lastRenderedPageBreak/>
        <w:t>موعد إقلاع الرحلة محل الدعوى عدة مرات، ثم ألغتها واستبدلتها برحلة أخرى في اليوم التالي، فتم تأجيل الرحلة الأخرى ثم إلغاؤها في اليوم الذي يليه، وحيث إن المدعي انتظر الرحلة حتى تم الإلغاء للمرة الثانية، وحيث إن تأجيل الرحلات وإلغاءها وإن كان يعود ابتداء لظروف قاهرة تمثلت في هبوب عواصف ترابية يتعذر معها إقلاع الطائرات إلا أن هذه الظروف القاهرة لم تمتد لليومين التاليين ولا حتى لمساء ذات اليوم بدلالة إقلاع العديد من الرحلات في يوم العاصفة 13/6/1436هـ مساءً، ثم في اليومين التاليين 14-15/6/1436هـ، وقد أورد المدعي في مذكرته المقدمة بتاريخ 8/1/1437هـ عدد سبع رحلات خلال الثلاثة أيام المذكورة بأرقامها وساعة الوصول، وحيث إن المدعى عليها لم تقدم إجابتها عن سبب عدم إركابها المدعي ونقله إلى محطة الوصول على الرغم من إقلاع عدد من الطائرات بعد انتهاء العاصفة الترابية الأمر الذي يتضح معه جلياً قيام ركن الخطأ في جانب المدعى عليها لتقصيرها في نقل المدعي أو توفير الرعاية اللازمة له في ظل انجلاء الظرف القاهر. وحيث إن المدعي لحقه الضرر من جراء تأجيل وإلغاء موعد رحلته الجوية فبالتالي وبقيام أركان المسؤولية الموجبة للتعويض من خطأ وضرر وعلاقة سببية بينهما، فإن الدائرة تقدر التعويض المستحق للمدعي بعد مراجعة اللائحة التنفيذية لحماية المستهلك الصادرة بقرار مجلس إدارة الهيئة العامة للطيران المدني رقم (8-99) وتاريخ 1/8/1431هـ، ومستندةً إلى ما قدمه المدعي من فواتير للسكن والتنقل بمبالغ ملائمة ومناسبة، وحيث إن الدائرة تضم لإجمالي الفواتير المقدمة ما تراه مناسباً لمصاريف المدعي السفرية الاستهلاكية التي لا تثبت غالباً بالفواتير لتنتهي الدائرة إلى إلزام المدعى عليها بأن تدفع للمدعي مبلغاً قدره ستة آلاف ريال (6000) ريال شاملاً للتعويض المادي والمعنوي.</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بإلزام الخطوط الجوية العربية السعودية بأن تصرف للمدعي (...) مبلغاً قدره (6000) ستة آلاف ريال.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298/10/ق لعام 1432هـ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205/2/س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14/1/1437هـ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إجارة - مسؤولية عقدية – مستحقات العقد - عدم الاتفاق على الأجرة - استحقاق أجرة المثل – الاستئناس برأي الخبير – تعويض – انتفاء ركن الخطأ.</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إلزام المدعى عليها احتساب الأجرة للمحلات المؤجرة له بناء على الأجرة التي كان يدفعها للمستثمر، وتعويضه عن قيمة البضائع الموجودة بالمحلات عند إغلاقها، وعن أضرار إغلاقها – الثابت استئجار المدعي المحلات محل الدعوى من المستثمر المتعاقد مع المدعى عليها على استثمار السوق، وبعد انتهاء عقد المستثمر أبقت المدعى عليها أصحاب المحلات ومنهم المدعي يمارسون أنشطتهم دون الاتفاق على قيمة الأجرة، وفي نهاية المدة طالبته بتسديد الأجرة طبقاً لتقديرها - المقرر فقهاً أنه إذا لم يتفق المتعاقدان على مقدار الأجرة أو على كيفية تقديرها وجب اعتبار أجرة المثل</w:t>
      </w:r>
      <w:r>
        <w:rPr>
          <w:rFonts w:ascii="Traditional Arabic" w:hAnsi="Traditional Arabic" w:cs="Traditional Arabic"/>
          <w:sz w:val="32"/>
          <w:szCs w:val="32"/>
          <w:rtl/>
        </w:rPr>
        <w:t>،</w:t>
      </w:r>
      <w:r>
        <w:rPr>
          <w:rFonts w:ascii="Traditional Arabic" w:hAnsi="Traditional Arabic" w:cs="Traditional Arabic"/>
          <w:sz w:val="32"/>
          <w:szCs w:val="32"/>
          <w:rtl/>
          <w:lang w:bidi="ar-EG"/>
        </w:rPr>
        <w:t xml:space="preserve"> وليس للمدعى عليها أن تستقل بتحديدها عند نهاية مدة الإجارة – ندب المحكمة خبيراً لتقدير أجرة المثل للمحلات محل الدعوى – عدم ثبوت قيام المدعى عليها بالمصادرة أو التحفظ على بضاعة المدعي الموجودة في المحلات، أو قيامها بإغلاق المحلات أو سحب رخصها قبل نهاية المدة؛ الأمر الذي ينتفي معه ركن الخطأ في جانبها - أثر ذلك: إلزام المدعى عليها باحتساب أجرة المحلات طبقاً لتقدير الخبير، ورفض ما عدا ذلك من طلبات.</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الفصل (6) من الباب (9) من نظام المرافعات الشرعية الصادر بالمرسوم الملكي رقم (م/1) وتاريخ 22/1/1435هـ</w:t>
      </w:r>
      <w:r>
        <w:rPr>
          <w:rFonts w:ascii="Traditional Arabic" w:hAnsi="Traditional Arabic" w:cs="Traditional Arabic"/>
          <w:b/>
          <w:bCs/>
          <w:sz w:val="32"/>
          <w:szCs w:val="32"/>
          <w:rtl/>
          <w:lang w:bidi="ar-EG"/>
        </w:rPr>
        <w:t>.</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هذه الدعوى بالقدر اللازم لإصدار هذا الحكم أن المدعي تقدم للمحكمة الإدارية بجدة بصحيفة دعوى في 24/3/1431هـ، جاء فيها: أنه استأجر محلات بسوق المسفلة التجاري من شركة (...) المستأجرة لكامل السوق من المدعى عليها، وعند انتهاء العقد في 30/3/1430هـ تقدم للشركة بطلب تمديد العقد إلا أنها طلبت الانتظار، وأضاف بأنه في شهر شوال من عام 1430هـ قامت بلدية المسفلة بطلب العقد المبرم مع شركة (...)، وطلبت منه أن يدفع الأجرة لها، وأصدرت استمارة إحالة للإيرادات في 4/12/1430هـ بمبلغ قدره (45.469) ريالاً، ثم قامت بإصدار استمارة أخرى بمبلغ قدره (105.625) ريالاً، بحجة أن العقد الذي قدمه غير صحيح، ثم قامت بتعديل المبلغ وأصدرت استمارة </w:t>
      </w:r>
      <w:r>
        <w:rPr>
          <w:rFonts w:ascii="Traditional Arabic" w:hAnsi="Traditional Arabic" w:cs="Traditional Arabic"/>
          <w:sz w:val="32"/>
          <w:szCs w:val="32"/>
          <w:rtl/>
          <w:lang w:bidi="ar-EG"/>
        </w:rPr>
        <w:lastRenderedPageBreak/>
        <w:t xml:space="preserve">ثالثة بمبلغ قدره (99.094)، وأردف بأن المدعى عليها قامت بإقفال محلاته في 6/12/1430هـ، وانتهى إلى طلب الحكم بإلزام المدعى عليها احتساب الأجرة للمحلات الواقعة بسوق المسفلة التجاري بناء على الأجرة التي كان يدفعها لشركة (...)، وأن تعوضه بمبلغ قدره (539.000) ريال بسبب ما لحقه من أضرار جراء إقفال محلاته وسحب رخصه. وبقيد هذه الصحيفة قضية وبإحالتها إلى الدائرة الرابعة عشرة باشرت نظرها على النحو المبين بمحاضر ضبط الجلسات، ففي 1/7/1431هـ تقدم المدعي بطلب وقف تنفيذ قرار المدعى عليها المتضمن إيقاف الحاسب الآلي بمركز المعلومات. وفي جلسة يوم الأربعاء 18/7/ 1431هـ أصدرت الدائرة حكمها القاضي برفض الطلب العاجل. وفي جلسة يوم الأحد 26/2/1432هـ قدم ممثل المدعى عليها مذكرة جاء فيها: أن العقد المبرم بين المدعى عليها وشركة (...) باستثمار سوق المسفلة التجاري قد انتهى بتاريخ 1/4/1429هـ، ثم تقدم المدعي وآخرون من المتعاقدين مع الشركة للمدعى عليها بطلب تمديد عقودهم، ومن باب التعاون معهم قامت المدعى عليها بتمديد عقودهم لمدة تسعة أشهر. وأضاف بأن المدعى عليها طلبت من المستأجرين إبراز عقود محلاتهم التي أبرموها مع الشركة ليتم من خلالها معرفة قيمة الإيجارات، وبعد مقارنة عقود محلات المدعي مع المحلات المجاورة لها تبين وجود فرق كبير بينها، ثم قامت المدعى عليها بمساواة محلات المدعي من حيث الأجرة بالمحلات المجاورة لها، وانتهى إلى طلب الحكم برفض الدعوى. ثم أصدرت الدائرة حكمها رقم (27/6/2) لعام 1432هـ القاضي بعدم اختصاص المحكمة الإدارية بجدة مكانياً بنظر الدعوى. وبإحالتها إلى هذه المحكمة وتقييدها قضية بالرقم المشار إليه في صدر هذا الحكم حددت الدائرة لها جلسة في يوم السبت 26/5/1432هـ وتخلف ممثل المدعى عليها عن حضورها. وفي جلسة يوم السبت 1/8/1432هـ قدم المدعي مذكرة بين فيها: بأنه يطلب الحكم بإلزام المدعى عليها تعويضه عن البضاعة الموجودة في محله والتي تقدر بمبلغ (414.616) ريالاً، وعن الربح الفائت بمبلغ قدره (124.384) ريالاً، وعن الأضرار التي لحقت به بسبب إغلاق الحاسب الآلي ومراجعة الجهات القضائية بمبلغ قدره (350.000) ريال. وفي جلسة يوم السبت 16/12/1433هـ أصدرت الدائرة حكمها رقم (187/1/10) لعام 1433هـ القاضي إلزام المدعى عليها بإعفاء المدعي من سداد أجرة محلاتها رقم (23-24-135-154) في الفترة من 6/12/1430هـ وحتى 30/12/1430هـ والبالغة تسعة آلاف وتسعمئة وخمسين ريالاً وأربع وستين هللة (9.950.64)، ورفض ما عدا ذلك من طلبات. وبإحالة القضية إلى محكمة الاستئناف الإدارية بمنطقة مكة المكرمة صدر حكمها القاضي بنقض حكم الدائرة وإعادة القضية إليها، وقد جاء فيه: أن الاتفاق على الأجرة يكون قبل سريان العقد، وليس للمدعى عليها فرض الأجرة التي تراها، وإنما لها أجرة المثل، وقد عُهد تقدير أجرة المحلات إلى لجنة التقدير المنصوص عليها في لائحة التصرف بالعقارات البلدية، ومن جهة أخرى فإن المحضر المؤرخ في 14/12/1430هـ تضمن وقوف مندوب البلدية على المحلات ورفض صاحب المحلات الإغلاق. وفي </w:t>
      </w:r>
      <w:r>
        <w:rPr>
          <w:rFonts w:ascii="Traditional Arabic" w:hAnsi="Traditional Arabic" w:cs="Traditional Arabic"/>
          <w:sz w:val="32"/>
          <w:szCs w:val="32"/>
          <w:rtl/>
          <w:lang w:bidi="ar-EG"/>
        </w:rPr>
        <w:lastRenderedPageBreak/>
        <w:t>جلسة يوم الخميس 20/11/1434هـ قدم ممثل المدعى عليها مذكرة لم تخرج في مضمونها عما سبق ذكره، ثم قدم وكيل المدعي مذكرة طلب فيها الحكم بتعويض موكله بمبلغ قدره (896.761) ريالاً عن قيمة البضائع الموجودة بالمحلات عند إغلاقها، وبمبلغ قدره (250.000) ريال عن الأضرار التي لحقت به بسبب إغلاق المحلات. وفي جلسة يوم الأربعاء 29/7/1435هـ أصدرت الدائرة حكمها رقم (260/1/10) لعام 1435هـ القاضي إلزام أمانة العاصمة المقدسة باتخاذ الإجراءات النظامية حيال تقدير أجرة المحلات رقم (23-24-135-154) في الفترة من 1/4/1430هـ وحتى 14/12/1430هـ وفق المادة (15) من لائحة التصرف بالعقارات البلدية الصادرة بالأمر السامي رقم (3/ب/38313) وتاريخ 24/9/1423هـ، ورفض ما عدا ذلك من طلبات. وبإحالة القضية إلى محكمة الاستئناف الإدارية بمنطقة مكة المكرمة صدر حكمها القاضي بنقض حكم الدائرة وإعادة القضية إليها وقد جاء فيه: أن ما انتهت إليه الدائرة من قضاء بمنطوق حكمها ليس من شأنه حسم النزاع بين طرفي الدعوى، ومن جهة أخرى فإن الدائرة حددت أن الأجرة المستحقة حتى تاريخ 14/12/1430هـ مع نفي المدعى عليها إغلاق محلات المدعي بهذا التاريخ، وليس هناك أوراق أو مستندات تثبت هذا الأمر. وفي جلسة يوم الأربعاء 12/6/1436هـ أصدرت الدائرة قرارها القاضي بندب رئيس طائفة دلالي العقار بمكة المكرمة (...) خبيراً في الدعوى للوقوف على محلات المدعي بسوق المسفلة التجاري والتي تحمل الأرقام (23-24-135-154) وتقدير أجرتها من تاريخ 1/4/1430هـ حتى تاريخ 30/12/1430هـ. وفي جلسة يوم الأربعاء 30/8/1436هـ اطلعت الدائرة على تقرير الخبير الذي انتهى فيه إلى أن أجرة المحلات التي تحمل الأرقام (23-24-135-154) تقدر بـ (45.467.55) خمسة وأربعين ألفاً، وأربعمئة وسبعة وستين ريالاً، وخمس وخمسين هللة، وذلك من تاريخ 1/4/1430هـ حتى تاريخ 30/12/1430هـ. ثم سلمت الدائرة طرفي النزاع نسخة منه. وفي جلسة يوم الأربعاء 4/11/1436هـ قدم ممثل المدعى عليها مذكرة اعترض فيها على تقرير الخبير، وقد جاء فيها: أن الخبير لم يقدم المستندات التي بنى عليها تقريره. وفي جلسة هذا اليوم قرر طرفا النزاع اكتفاءهما بما سبق، وطلبا الفصل في الدعوى. فرفعت الجلسة للمداولة، وصدر هذا الحكم مبنياً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يهدف من إقامة دعواه إلى الحكم بإلزام المدعى عليها احتساب الأجرة للمحلات الواقعة بسوق المسفلة التجاري بناءً على الأجرة التي كان يدفعها لشركة (...)، وأن تعوضه بقيمة البضائع الموجودة بالمحلات عند إغلاقها، وعن الأضرار التي لحقت به بسبب إغلاق محلاته وسحب رخصه؛ فإن هذه الدعوى بناءً على تكييفها النظامي الصحيح تعتبر من قبيل دعاوى العقود الإدارية التي تكون جهة الإدارة طرفاً فيها، وتختص المحاكم الإدارية ولائياً بنظرها؛ وفقاً للمادة (13/د) من نظام ديوان المظالم الصادر بالمرسوم الملكي رقم (م/78) في 19/9/1428هـ. كما أنها تدخل في اختصاص المحكمة المكاني؛ </w:t>
      </w:r>
      <w:r>
        <w:rPr>
          <w:rFonts w:ascii="Traditional Arabic" w:hAnsi="Traditional Arabic" w:cs="Traditional Arabic"/>
          <w:sz w:val="32"/>
          <w:szCs w:val="32"/>
          <w:rtl/>
          <w:lang w:bidi="ar-EG"/>
        </w:rPr>
        <w:lastRenderedPageBreak/>
        <w:t xml:space="preserve">استناداً للمادة (2) من نظام المرافعات أم ديوان المظالم الصادر بالمرسوم الملكي رقم (م/3) في 22/1/1435هـ. وتدخل في اختصاص الدائرة النوعي؛ وفقاً لقرار رئيس مجلس القضاء الإداري رقم (44) لعام 1436هـ. أما عن القبول الشكلي؛ فالثابت أن المدعى عليها أصدرت استمارة إحالة للإيرادات باسم المدعي بتاريخ 18/12/1430هـ أجرة عن المحلات التي تحمل الأرقام (23-24-135-154) الواقعة بسوق المسفلة التجاري وذلك من تاريخ 1/4/1430هـ حتى تاريخ 30/12/1430هـ بمبلغ قدره (99.094) تسعة وتسعون ألفاً وأربعة وتسعون ريالاً، وتقدم المدعي للمحكمة الإدارية بجدة بصحيفة دعواه في 24/3/1431هـ، فتكون الدعوى مقدمة خلال الأجل المنصوص عليه في المادة (8/6) من نظام المرافعات أمام ديوان المظالم، وإذا استوفت الدعوى سائر أوضاعها الشكلية المقررة شرعاً ونظاماً يتعين معه قبولها شكلاً. أما من حيث الموضوع؛ فالثابت أن المدعي كان مستأجراً للمحلات التي تحمل الأرقام (23-24-135-154) الواقعة بسوق المسفلة التجاري من شركة (...) المستثمر للسوق، وبعد انتهاء عقد استثمار شركة (...) للسوق في 30/3/1430هـ أبقت المدعى عليها أصحاب المحلات بسوق المسفلة التجاري يمارسون أنشطتهم التجارية دون أن تبرم معهم عقوداً، والثابت أيضاً أن المدعى عليها أصدرت في نهاية المدة التي أبقت فيها المدعي في محلاته إحالة للإيرادات باسم المدعي برقم (1301041874) في 4/12/1430هـ بمبلغ قدره (45.469) خمسة وأربعون ألفاً وأربعمئة وتسعة وستون ريالاً، ثم قامت بتعديلها برقم (1301042287) في 11/12/1430هـ بمبلغ قدره (105.625) مئة وخمسة آلاف وستمئة وخمسة وعشرون ريالاً، ثم قامت بتعديلها مرة أخرى برقم (1301042471) في 18/12/1430هـ بمبلغ قدره (99.094) تسعة وتسعون ألفاً وأربعة وتسعون ريالاً، وبما أن المدعي استوفى المنفعة من العين محل النزاع دون الاتفاق على إيجار معين ما يجعل للمؤجر حقاً في الأجرة وحصوله على المقابل المالي العادل، وفقاً للقواعد العامة، وإعمالاً للقاعدة الفقهية (الغرم بالغنم) و(الاضطرار لا يبطل حق الغير)، وحيث إن من المقرر فقهاً أنه إذا لم يتفق المتعاقدان على مقدار الأجرة أو على كيفية تقديرها وجب اعتبار أجرة المثل، وليس للمدعى عليها أن تحدد الأجرة عند نهاية المدة التي أبقت فيها المدعي منتفعاً بالمحلات وتطالبه بسدادها رغم أنه لم يوافق عليها، وحيث إن أجرة المثل يحددها القاضي مستعيناً برأي أهل الخبرة، وفقاً لأحكام الفصل السادس من نظام المرافعات الشرعية الصادر بالمرسوم الملكي رقم (م/1) في 22/1/1435هـ، وحيث إن الدائرة ارتأت أهمية الاستئناس برأي خبرة فنية متخصصة لتقدير القيمة الإيجارية، فندبت رئيس طائفة دلالي العقار بمكة المكرمة (...) للوقوف على محلات المدعي الواقعة بسوق المسفلة التجاري والتي تحمل الأرقام (23-24-135-154) وتقدير أجرتها من تاريخ 1/4/1430هـ حتى تاريخ 30/12/1430هـ، وحيث إن تقرير جهة الخبرة انتهى إلى أن أجرة المثل تقدر بـ (45.467.55) خمسة وأربعين ألفاً وأربعمئة وسبعة وستين ريالاً وخمس وخمسين هللة، وذلك من </w:t>
      </w:r>
      <w:r>
        <w:rPr>
          <w:rFonts w:ascii="Traditional Arabic" w:hAnsi="Traditional Arabic" w:cs="Traditional Arabic"/>
          <w:sz w:val="32"/>
          <w:szCs w:val="32"/>
          <w:rtl/>
          <w:lang w:bidi="ar-EG"/>
        </w:rPr>
        <w:lastRenderedPageBreak/>
        <w:t xml:space="preserve">تاريخ 1/4/1430هـ حتى تاريخ 30/12/1430هـ، وحيث إن من المستقر عليه فقهاً وقضاءً أن تقرير الخبير لا يعدو إلا أن يكون رأياً </w:t>
      </w:r>
      <w:r>
        <w:rPr>
          <w:rFonts w:ascii="Traditional Arabic" w:hAnsi="Traditional Arabic" w:cs="Traditional Arabic"/>
          <w:color w:val="FF0000"/>
          <w:sz w:val="32"/>
          <w:szCs w:val="32"/>
          <w:rtl/>
          <w:lang w:bidi="ar-EG"/>
        </w:rPr>
        <w:t>استشارياً</w:t>
      </w:r>
      <w:r>
        <w:rPr>
          <w:rFonts w:ascii="Traditional Arabic" w:hAnsi="Traditional Arabic" w:cs="Traditional Arabic"/>
          <w:sz w:val="32"/>
          <w:szCs w:val="32"/>
          <w:rtl/>
          <w:lang w:bidi="ar-EG"/>
        </w:rPr>
        <w:t xml:space="preserve">، للدائرة اعتماده إن اطمأنت إلى سلامته ومنطقه، وبذلك فإن لها مطلق الحرية في تقدير ما أدلى به الخبير وما انتهى إليه التقرير، وبالتالي فإن الدائرة تطمئن إلى ما انتهى إليه الخبير بالنظر إلى مكان العقار ومساحة المحلات المستأجرة حيث تبلغ مساحة المحل رقم (135) تسعة أمتار، كما تبلغ مساحة المحل رقم (154) ثلاثة أمتار؛ وعليه فإن الدائرة تنتهي إلى الحكم بإلزام المدعى عليها باحتساب أجرة المحلات التي استأجرها المدعي وتحمل الأرقام (23-24-135-154) الواقعة بسوق المسفلة التجاري من تاريخ 1/4/1430هـ حتى تاريخ 30/12/1430هـ بقيمة (45.467.55) خمسة وأربعين ألفاً وأربعمئة وسبعة وستين ريالاً، وخمس وخمسين هللة. ولا ينال من ذلك ما قد يثار من أن المدعى عليها خالفت المادة (7) من لائحة التصرف بالعقارات البلدية الصادرة بالأمر السامي رقم (3/ب/38313) في 24/9/1423هـ التي أوجبت بأن (يتم تأجير العقارات البلدية عن طريق المزايدة العامة...)، وبالتالي فإنه لا يجب على المدعي دفع الأجرة؛ فالثابت أن المدعى عليها أبقت من رغب من أصحاب المحلات في استمرار مزاولة نشاطه التجاري بعد انتهاء عقده مع المستثمر للسوق، ولم تلزمهم في البقاء في محلاتهم، كما أن القول بعدم وجوب دفع الأجرة يكون فيه إثراء غير مشروع على حساب جهة الإدارة إذ لا يخفى أن المدعي انتفع من المحلات لمزاولة نشاط تجاري. ولا يغير من ذلك أيضاً ما ذكره المدعي بأن المدعى عليها قامت بإقفال محلاته في 6/12/1430هـ؛ فالثابت من الإقرار الصادر من المدعي – المرفق بملف القضية - بتاريخ 12/12/1430هـ بأنه سوف يقوم بإغلاق محلاته، والثابت من المحضر المؤرخ في 14/12/1430هـ أن مندوب البلدية قام بالوقوف على محلات المدعي الواقعة بسوق المسفلة التجاري وأن المدعي رفض إغلاق المحلات، والثابت أيضاً من كتاب أمين العاصمة المقدسة الموجه لرئيس بلدية المسفلة الفرعية رقم (303053548) في 15/3/1431هـ أنه لاحظ بأن سوق المسفلة التجاري قائم وما زال أصحاب المحلات يمارسون أنشطتهم وطلب إخلاء السوق فوراً، وعليه فإن المدعى عليها تستحق الأجرة عن الفترة كاملة حتى تاريخ 30/12/1430هـ؛ لأن الثابت أن المدعي كان يزاول نشاطه التجاري بعد تاريخ 30/12/1430هـ، إضافة إلى أن المدعى عليها نفت إقفال محلات المدعي قبل تاريخ 30/12/1430هـ، كما أن المدعي لم يقدم بينة تطمئن إليها الدائرة بأن المدعى عليها قامت بإقفال محلاته قبل تاريخ 30/12/1430هـ، والأصل أن المدعي انتفع بالمحلات حتى تاريخ 30/12/1430هـ. أما عن الطلب الثاني؛ وهو إلزام المدعى عليها أن تعوضه بقيمة البضائع الموجودة بالمحلات عند إغلاقها، وعن الأضرار التي لحقت به بسبب إغلاق محلاته وسحب رخصه؛ فالثابت أن هذا الطلب فرع عن الطلب الأصل ويرتب على أساس المسؤولية العقدية بين الطرفين، والضرر الذي يحكيه المدعي من تلف البضائع الموجودة بالمحلات عند إغلاقها، وعن الخسائر التي لحقت به بسبب إغلاق محلاته؛ فإن من المقرر في الفقه والقضاء أن دعوى التعويض إنما تقوم </w:t>
      </w:r>
      <w:r>
        <w:rPr>
          <w:rFonts w:ascii="Traditional Arabic" w:hAnsi="Traditional Arabic" w:cs="Traditional Arabic"/>
          <w:sz w:val="32"/>
          <w:szCs w:val="32"/>
          <w:rtl/>
          <w:lang w:bidi="ar-EG"/>
        </w:rPr>
        <w:lastRenderedPageBreak/>
        <w:t>المسؤولية فيها متى توافرت ثلاثة أركان وهي الخطأ والضرر وإفضاء الخطأ إلى الضرر على سبيل التلازم انعقدت المسؤولية تجاه المدعى عليها ووجب عليها تعويض المدعي، ومتى تخلف أحد تلك الأركان انتفت المسؤولية. وبتطبيق ذلك على هذه القضية وفي بحث ركن الخطأ؛ فإن الثابت أن المدعى عليها لم تصادر أو تتحفظ على البضاعة الموجودة في محلات المدعي، كما أن المدعي انتفع بالمحلات كامل المدة، ولم يقدم المدعي أي دليل تطمئن إليه الدائرة على أن المدعى عليها قامت بإغلاق المحلات أو سحب رخصها قبل نهاية المدة، وبهذا ينتفي ركن الخطأ ويترتب عليه عدم قيام المسؤولية على جهة الإدارة؛ الأمر الذي تنتهي معه الدائرة إلى القضاء برفض هذا الطلب.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أمانة العاصمة المقدسة باحتساب أجرة المحلات التي استأجرها (...) التي تحمل الأرقام (23-24-135-154) الواقعة بسوق المسفلة التجاري من تاريخ 1/4/1430هـ حتى تاريخ 30/12/1430هـ بقيمة (45.467.55) خمسة وأربعين ألفاً وأربعمئة وسبعة وستين ريالاً وخمس وخمسين هللة، ورفض ما عدا ذلك من طلبات.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1550/3/ق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2691/ق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قرض – سكني – مسؤولية عقدية – مستحقات العقد - التأخر في سداد الأقساط - الحسم من مستحقات نهاية الخدمة – تصدي محكمة الاستئناف.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 (صندوق التنمية العقارية) بإعادة المبلغ المحسوم منه لسداد القرض السكني الذي حصل عليه من المدعى عليه – الثابت قيام المدعى عليه بحسم مبلغ من مستحقات المدعي لنهاية الخدمة لسداد أقساط متأخرة عليه – صدور حكم الدائرة الابتدائية بإلزام المدعى عليه بإعفاء المدعي من ثمانية أقساط؛ لكون المبالغ المحسومة عليه تمثل ثمانية أقساط سبق أن قام بتسديدها – تصدي محكمة الاستئناف للفصل في الدعوى وتقريرها أن مجموع المبالغ التي قام المدعي بسدادها بما فيها المبلغ المحسوم منه لا تتجاوز ما هو عليه من مديونية مستحقة، وأن الإجراءات التي اتخذها المدعى عليه بحق المدعي تنطبق مع التعليمات الصادرة بهذا الشأن التي أوصت بالحسم مما يصرف عند نهاية الخدمة من تعويض أو مكافآت لموظفي الدولة المتأخرين عن سداد الأقساط المستحقة عليهم - أثر ذلك: رفض الدعوى.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البند (1) من الأمر السامي رقم (7/ب/48941) وتاريخ 26/9/1425هـ؛ بشأن</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 xml:space="preserve">الحسم مما يصرف عند نهاية الخدمة من تعويض أو مكافآت لموظفي الدولة والقطاع الخاص من المقترضين القدامى المتأخرين عن سداد الأقساط المستحقة عليهم. </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الدعوى بالقدر اللازم لإصدار هذا الحكم فيها، أن وكيل المدعي تقدم للمحكمة الإدارية بالدمام بصحيفة دعوى جاء في مضمونها أن موكله يملك منزلاً بقرض من صندوق التنمية العقارية ويخصم من راتبه ألف (1.000) ريال شهرياً، مضيفاً أن موكله ملتزم بالسداد ولم يتخلف شهراً واحداً عن السداد، ثم تفاجأ بأن أحد المستأجرين وكان يعمل بوزارة الدفاع أخبره أنه خصم عليه خمسة آلاف وسبعمئة (5.700) ريال من وزارة المالية وكان السبب وراء ذلك وجود اسمه بالقائمة السوداء لدى صندوق التنمية العقارية رغم التزامه بالسداد بالوقت المحدد، وأضاف أنه راجع بنك (...) وأثبت عدم وجود أي تأخر، وختم لائحة دعواه بطلب إعادة مبلغ أحد عشر ألفاً وأربعمئة (11.400) ريال الذي تم حسمه منه، وإزالة اسمه من القائمة السوداء. وبإحالة القضية إلى الدائرة عقدت في سبيل نظرها عدة جلسات سألت فيها المدعي عن دعواه؟ فأحال إلى لائحتها والتي ملخصها أنه تم حسم مبلغ خمسة آلاف وسبعمئة </w:t>
      </w:r>
      <w:r>
        <w:rPr>
          <w:rFonts w:ascii="Traditional Arabic" w:hAnsi="Traditional Arabic" w:cs="Traditional Arabic"/>
          <w:sz w:val="32"/>
          <w:szCs w:val="32"/>
          <w:rtl/>
          <w:lang w:bidi="ar-EG"/>
        </w:rPr>
        <w:lastRenderedPageBreak/>
        <w:t xml:space="preserve">(5.700) ريال في عام 1434هـ وحسم منه نفس المبلغ في شهر ربيع الآخر من عام 1435هـ، وحصر طلبه بإلزام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بإعادة مبلغ أحد عشر ألفاً وأربعمئة (11.400) ريال، بالإضافة إلى رفع اسمه من القائمة السوداء. وبعرض ذلك على ممثل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قدم مذكرة جوابية جاء فيها: أنه بالدخول في منظومة الحاسب الآلي لصندوق التنمية العقارية والحصول على نسخة من صفحة المقترض الخاصة بالمدعي، اتضح أن رقم العقد الذي وقعه المدعي مع الصندوق هو (4/1/16134/1) وتاريخه 1/1/1427هـ، وأن إجمالي المصروف له ثلاثمئة ألف (300.000) ريال، وإجمالي المسدد (66.700) ريال، والأقساط المتأخرة عليه ثمانية (8) أقساط مبلغها ثمانية آلاف (8.000) ريال، وهذا العقد التزم المدعي بموجبه بسداد الأقساط المستحقة عليه لصندوق التنمية العقارية لمدة (25) سنة، ولكون المدعي لم يقم بسداد الأقساط المستحقة عليه لصندوق التنمية العقارية طبق بحقه مقتضى الأمر السامي رقم (/ب/48941) وتاريخ 6/9/1425هـ بشأن توصيات اللجنة الوزارية المتضمن في الفقرة (د) من البند (أولاً) ما نصه: "الحسم مما يصرف عند نهاية الخدمة من تعويض أو مكافآت لموظفي الدولة والقطاع الخاص من المقترضين القدامى المتأخرين عن سداد الأقساط المستحقة عليهم على أن لا يتجاوز نسبة الحسم (50%) من مستحقاتهم"، إضافة إلى الفقرة (و) من البند (أولاً) ما نصه: "اقتطاع مستحقات الصندوق من المستحقات التي لدى الدولة للمواطنين الذين في ذمتهم أقساط متأخرة للصندوق مثل الإيجارات والتعويضات وقيمة القمح، ويراعى في ذلك تعميم صاحب السمو الملكي نائب رئيس مجلس الوزراء رقم (3/ب/12284) وتاريخ 26/6/1422هـ القاضي بالاكتفاء بحسم (50%) من قيمة الإيجارات لتسديد الأقساط المستحقة لصندوق التنمية العقارية". وآلية التحصيل هذه مخاطب بها عموم المقترضين القدامى المتأخرين عن السداد وتطبق على الجميع دون استثناء، مضيفاً أن المبلغ المحسوم من مستحقات المدعي لصالح صندوق التنمية العقارية مقداره خمسة آلاف وسبعمئة (5.700) ريال بموجب الشيك رقم (8357835) وتاريخ 23/7/1434هـ حسبما ورد لصندوق التنمية العقارية في خطاب مدير الشؤون المالية والإدارية المكلف بقوات الدفاع الجوي الملكي السعودي رقم (2/20/6/24950) وتاريخ 12/10/1434هـ وهي تمثل حسميات الأقساط لصالح صندوق التنمية العقارية على أصحاب العمائر المستأجرة بالمنطقة الشرقية، وختم مذكرته بطلب رفض الدعوى. وفي جلسة لاحقة قدم ممثل المدعى عليه مذكرة جاء في مضمونها: أن الإدارة المالية بصندوق التنمية العقارية قامت بمراجعة كشف الحساب المقدم من قبل المدعي، ومطابقة المبالغ الواردة بالكشف مع صفحة المقترض لدى الصندوق، وذكر أن المبلغ المستحق على المدعي هو ستة آلاف (6.000) ريال، وختم مذكرته بطلب رفض الدعوى. وقدم المدعي كشفاً لحسابه لدى بنك (...)، سلمت نسخة منه لممثل المدعى عليه، وفي جلسة لاحقة قدم المدعي كشوفات إضافية للحساب البنكي، فطلبت الدائرة من ممثل المدعى عليه دراسة هذه الكشوفات ومطابقتها مع ما هو موجود لديها، كما طلبت منه بيان الأشهر التي لم يقم المدعي بسدادها والتي بناء عليها تم حسم مبلغ خمسة آلاف وسبعمئة </w:t>
      </w:r>
      <w:r>
        <w:rPr>
          <w:rFonts w:ascii="Traditional Arabic" w:hAnsi="Traditional Arabic" w:cs="Traditional Arabic"/>
          <w:sz w:val="32"/>
          <w:szCs w:val="32"/>
          <w:rtl/>
          <w:lang w:bidi="ar-EG"/>
        </w:rPr>
        <w:lastRenderedPageBreak/>
        <w:t xml:space="preserve">(5.700) ريال في عام 1434هـ وعام 1435هـ. وفي جلسة لاحقة قدم ممثل المدعى عليه مذكرة جاء فيها: أن مبلغ الشيك الأول رقم (8357835) كان سداداً للقسط رقم (3) لعام 1431هـ، والقسط رقم (6) لعام 1434هـ. وأما مبلغ الشيك الثاني رقم (8678054) فكانت سداداً للقسط رقم (6) لعام 1434هـ إضافة إلى القسط رقم (7) لعام 1435هـ، وذكر أن مبلغ الشيك الأول والثاني هو خمسة آلاف وسبعمئة (5.700) ريال، وقرر ممثل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اكتفاءه بما سبق تقديمه. وحصر المدعي دعواه في إعادة المبالغ التي حسمت منه من قبل المدعى عليه، وقرر اكتفاءه بما سبق تقديمه. وعليه رفعت الجلسة، ثم صدر حكم الدائرة: بإلزام صندوق التنمية العقارية بإعادة مبلغ ثمانية آلاف (8.000) ريال لـ (...). ثم نقض الحكم بحكم الدائرة الإدارية الثانية بمحكمة الاستئناف الإدارية بالمنطقة الشرقية، ثم عقدت الدائرة في سبيل نظرها جلسة هذا اليوم، وفيها قرر أطراف الدعوى الاكتفاء بما سبق تقديمه. وعليه رفعت الجلسة، ثم صدر هذا الحكم بعد الدراسة والمداولة.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وحيث يهدف المدعي من دعواه إلى إلزام المدعى عليه بإعادة مبلغ أحد عشر ألفاً وأربعمئة (11.400) ريال، وحيث إن منشأ العلاقة بين المدعي والمدعى عليه يعود إلى العقد الموقع بين الطرفين؛ فإن المحاكم الإدارية تختص ولائياً بنظر هذه الدعوى بناءً على المادة (13/د) من نظام ديوان المظالم الصادر بالمرسوم الملكي رقم (م/78) وتاريخ 19/9/1428هـ. كما تختص هذه الدائرة بنظر الدعوى نوعياً ومكانياً؛ وفقاً لقرارات معالي رئيس الديوان المنظمة للدوائر واختصاصاتها. وأما عن القبول الشكلي؛ وحيث نصت المادة (الثامنة) في فقرتها السادسة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وحيث إن تاريخ نشوء الحق يبدأ من تاريخ سحب الشيك الأول من المدعي بتاريخ 23/7/1434هـ، وحيث تقدم إلى المحكمة الإدارية بتاريخ 25/3/1435هـ؛ أي أنه تقدم خلال المدة المنصوص عليها في المادة المذكورة ما تنتهي معه الدائرة إلى قبول الدعوى من الناحية الشكلية. وأما من حيث الموضوع؛ وحيث يطلب المدعي إلزام المدعى عليه بإعادة مبلغ أحد عشر ألفاً وأربعمئة (11.400) ريال حسمت منه، ولما كان الثابت من أوراق القضية أن المدعي كان ملتزماً بالسداد ولم يتخلف عن السداد سوى أقساط قليلة، حيث قدم المدعي كشف الحساب البنكي الذي تم الحسم منه وثبت للدائرة أنه من خلال المقارنة بين كشف حساب المدعي لدى البنك وبيان الأقساط المتأخرة المقدم من قبل المدعى عليه أن المدعي سدد مبلغ ألف (1000) ريال في كل من الأشهر التالية: شهر (11) من عام 1431هـ، وشهر (12) من عام 1431هـ، وشهر (5) من عام 1434هـ، وشهر (12) من 1434هـ، وشهر (1) </w:t>
      </w:r>
      <w:r>
        <w:rPr>
          <w:rFonts w:ascii="Traditional Arabic" w:hAnsi="Traditional Arabic" w:cs="Traditional Arabic"/>
          <w:sz w:val="32"/>
          <w:szCs w:val="32"/>
          <w:rtl/>
          <w:lang w:bidi="ar-EG"/>
        </w:rPr>
        <w:lastRenderedPageBreak/>
        <w:t xml:space="preserve">من عام 1435هـ، وشهر (2) من عام 1435هـ، وشهر (3) من عام 1435هـ، وشهر (4) من عام 1435هـ، وحيث إن المدعى عليه قام بحسم مبالغ هذه الأشهر مرة أخرى بناء على عدم تسديده، وحيث إن المدعي قام بسداد الأقساط في وقتها فيما يتعلق بالأشهر المشار إليها؛ فإنه يجب على </w:t>
      </w:r>
      <w:r>
        <w:rPr>
          <w:rFonts w:ascii="Traditional Arabic" w:hAnsi="Traditional Arabic" w:cs="Traditional Arabic"/>
          <w:color w:val="FF0000"/>
          <w:sz w:val="32"/>
          <w:szCs w:val="32"/>
          <w:rtl/>
          <w:lang w:bidi="ar-EG"/>
        </w:rPr>
        <w:t>المدعى عليه</w:t>
      </w:r>
      <w:r>
        <w:rPr>
          <w:rFonts w:ascii="Traditional Arabic" w:hAnsi="Traditional Arabic" w:cs="Traditional Arabic"/>
          <w:sz w:val="32"/>
          <w:szCs w:val="32"/>
          <w:rtl/>
          <w:lang w:bidi="ar-EG"/>
        </w:rPr>
        <w:t xml:space="preserve"> أن </w:t>
      </w:r>
      <w:r>
        <w:rPr>
          <w:rFonts w:ascii="Traditional Arabic" w:hAnsi="Traditional Arabic" w:cs="Traditional Arabic"/>
          <w:color w:val="FF0000"/>
          <w:sz w:val="32"/>
          <w:szCs w:val="32"/>
          <w:rtl/>
          <w:lang w:bidi="ar-EG"/>
        </w:rPr>
        <w:t>يسقط</w:t>
      </w:r>
      <w:r>
        <w:rPr>
          <w:rFonts w:ascii="Traditional Arabic" w:hAnsi="Traditional Arabic" w:cs="Traditional Arabic"/>
          <w:sz w:val="32"/>
          <w:szCs w:val="32"/>
          <w:rtl/>
          <w:lang w:bidi="ar-EG"/>
        </w:rPr>
        <w:t xml:space="preserve"> هذه الأقساط من المدعي ولا </w:t>
      </w:r>
      <w:r>
        <w:rPr>
          <w:rFonts w:ascii="Traditional Arabic" w:hAnsi="Traditional Arabic" w:cs="Traditional Arabic"/>
          <w:color w:val="FF0000"/>
          <w:sz w:val="32"/>
          <w:szCs w:val="32"/>
          <w:rtl/>
          <w:lang w:bidi="ar-EG"/>
        </w:rPr>
        <w:t>يطالبه</w:t>
      </w:r>
      <w:r>
        <w:rPr>
          <w:rFonts w:ascii="Traditional Arabic" w:hAnsi="Traditional Arabic" w:cs="Traditional Arabic"/>
          <w:sz w:val="32"/>
          <w:szCs w:val="32"/>
          <w:rtl/>
          <w:lang w:bidi="ar-EG"/>
        </w:rPr>
        <w:t xml:space="preserve"> بها ولا </w:t>
      </w:r>
      <w:r>
        <w:rPr>
          <w:rFonts w:ascii="Traditional Arabic" w:hAnsi="Traditional Arabic" w:cs="Traditional Arabic"/>
          <w:color w:val="FF0000"/>
          <w:sz w:val="32"/>
          <w:szCs w:val="32"/>
          <w:rtl/>
          <w:lang w:bidi="ar-EG"/>
        </w:rPr>
        <w:t>يحسبها</w:t>
      </w:r>
      <w:r>
        <w:rPr>
          <w:rFonts w:ascii="Traditional Arabic" w:hAnsi="Traditional Arabic" w:cs="Traditional Arabic"/>
          <w:sz w:val="32"/>
          <w:szCs w:val="32"/>
          <w:rtl/>
          <w:lang w:bidi="ar-EG"/>
        </w:rPr>
        <w:t xml:space="preserve"> من ضمن متأخراته في السداد، حيث إن المدعي سدد مبلغ ألف (1.000) ريال في الأشهر المشار إليها أعلاه، وحيث إن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لم </w:t>
      </w:r>
      <w:r>
        <w:rPr>
          <w:rFonts w:ascii="Traditional Arabic" w:hAnsi="Traditional Arabic" w:cs="Traditional Arabic"/>
          <w:color w:val="FF0000"/>
          <w:sz w:val="32"/>
          <w:szCs w:val="32"/>
          <w:rtl/>
          <w:lang w:bidi="ar-EG"/>
        </w:rPr>
        <w:t>يلتزم</w:t>
      </w:r>
      <w:r>
        <w:rPr>
          <w:rFonts w:ascii="Traditional Arabic" w:hAnsi="Traditional Arabic" w:cs="Traditional Arabic"/>
          <w:sz w:val="32"/>
          <w:szCs w:val="32"/>
          <w:rtl/>
          <w:lang w:bidi="ar-EG"/>
        </w:rPr>
        <w:t xml:space="preserve"> بالعقد المبرم </w:t>
      </w:r>
      <w:r>
        <w:rPr>
          <w:rFonts w:ascii="Traditional Arabic" w:hAnsi="Traditional Arabic" w:cs="Traditional Arabic"/>
          <w:color w:val="FF0000"/>
          <w:sz w:val="32"/>
          <w:szCs w:val="32"/>
          <w:rtl/>
          <w:lang w:bidi="ar-EG"/>
        </w:rPr>
        <w:t>بينه</w:t>
      </w:r>
      <w:r>
        <w:rPr>
          <w:rFonts w:ascii="Traditional Arabic" w:hAnsi="Traditional Arabic" w:cs="Traditional Arabic"/>
          <w:sz w:val="32"/>
          <w:szCs w:val="32"/>
          <w:rtl/>
          <w:lang w:bidi="ar-EG"/>
        </w:rPr>
        <w:t xml:space="preserve"> وبين المدعي، ولقول الله تبارك وتعالى: (</w:t>
      </w:r>
      <w:r>
        <w:rPr>
          <w:rFonts w:ascii="Traditional Arabic" w:hAnsi="Traditional Arabic" w:cs="Traditional Arabic"/>
          <w:b/>
          <w:sz w:val="32"/>
          <w:szCs w:val="32"/>
          <w:rtl/>
        </w:rPr>
        <w:t>يَا أَيُّهَا الَّذِينَ آمَنُوا أَوْفُوا بِالْعُقُودِ</w:t>
      </w:r>
      <w:r>
        <w:rPr>
          <w:rFonts w:ascii="Traditional Arabic" w:hAnsi="Traditional Arabic" w:cs="Traditional Arabic"/>
          <w:sz w:val="32"/>
          <w:szCs w:val="32"/>
          <w:rtl/>
          <w:lang w:bidi="ar-EG"/>
        </w:rPr>
        <w:t xml:space="preserve">)؛ </w:t>
      </w:r>
      <w:r>
        <w:rPr>
          <w:rFonts w:ascii="Traditional Arabic" w:hAnsi="Traditional Arabic" w:cs="Traditional Arabic"/>
          <w:color w:val="FF0000"/>
          <w:sz w:val="32"/>
          <w:szCs w:val="32"/>
          <w:rtl/>
          <w:lang w:bidi="ar-EG"/>
        </w:rPr>
        <w:t>فإنه يجبر</w:t>
      </w:r>
      <w:r>
        <w:rPr>
          <w:rFonts w:ascii="Traditional Arabic" w:hAnsi="Traditional Arabic" w:cs="Traditional Arabic"/>
          <w:sz w:val="32"/>
          <w:szCs w:val="32"/>
          <w:rtl/>
          <w:lang w:bidi="ar-EG"/>
        </w:rPr>
        <w:t xml:space="preserve"> بإعفاء المدعي من دفع الأقساط في الأشهر المشار إليها أعلاه، وعليه فإنه يكون ما </w:t>
      </w:r>
      <w:r>
        <w:rPr>
          <w:rFonts w:ascii="Traditional Arabic" w:hAnsi="Traditional Arabic" w:cs="Traditional Arabic"/>
          <w:color w:val="FF0000"/>
          <w:sz w:val="32"/>
          <w:szCs w:val="32"/>
          <w:rtl/>
          <w:lang w:bidi="ar-EG"/>
        </w:rPr>
        <w:t xml:space="preserve">فعله الصندوق </w:t>
      </w:r>
      <w:r>
        <w:rPr>
          <w:rFonts w:ascii="Traditional Arabic" w:hAnsi="Traditional Arabic" w:cs="Traditional Arabic"/>
          <w:sz w:val="32"/>
          <w:szCs w:val="32"/>
          <w:rtl/>
          <w:lang w:bidi="ar-EG"/>
        </w:rPr>
        <w:t xml:space="preserve">خطأ يستوجب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التعديل؛ لأن للأموال حرمة ينبغي عدم الاعتداء عليها، وأن يتحرى </w:t>
      </w:r>
      <w:r>
        <w:rPr>
          <w:rFonts w:ascii="Traditional Arabic" w:hAnsi="Traditional Arabic" w:cs="Traditional Arabic"/>
          <w:color w:val="FF0000"/>
          <w:sz w:val="32"/>
          <w:szCs w:val="32"/>
          <w:rtl/>
          <w:lang w:bidi="ar-EG"/>
        </w:rPr>
        <w:t>الصندوق</w:t>
      </w:r>
      <w:r>
        <w:rPr>
          <w:rFonts w:ascii="Traditional Arabic" w:hAnsi="Traditional Arabic" w:cs="Traditional Arabic"/>
          <w:sz w:val="32"/>
          <w:szCs w:val="32"/>
          <w:rtl/>
          <w:lang w:bidi="ar-EG"/>
        </w:rPr>
        <w:t xml:space="preserve"> الدقة والصواب خاصة فيما يتعلق بالأموال. وحيث إن المدعي قدم بينة ظاهرة وواضحة لا تشوبها أية شائبة على أنه كان يقوم بسداد الأقساط في حينه ولم يتخلف سوى عن شيء يسير، ولقول النبي صلى الله عليه وسلم: (البينة على المدعي واليمين على من أنكر)؛ فإن الدائرة تنتهي إلى إلزام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بإعفاء المدعي عن ثمانية أقساط المشار إليها آنفاً.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صندوق التنمية العقارية بإعفاء (...) عن ثمانية أقساط؛ لما هو موضح في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حكمت المحكمة بنقض الحكم، والقضاء مجدداً برفض الدعوى. وأضافت في أسبابها: أن المدعي سدد من مبلغ القرض حسب بيان صفحة المقترض حتى تاريخ 10/5/1436هـ مبلغ (58.400) ريال بما في ذلك المبلغ محل المطالبة والبالغ (11.400)، في حين أن المبلغ المستحق على المدعي تسديده حتى ذلك التاريخ هو (64.000) ألف ريال؛ ولكون المدعي لم يقم بسداد كامل الأقساط المستحقة عليه لصندوق التنمية العقارية طبق بحقه مقتضى الأمر السامي رقم (7/ب/48941) وتاريخ 26/9/1425هـ بشأن توصيات اللجنة الوزارية المتضمن في الفقرة (د) من البند (أولاً): ما نصه: "الحسم مما يصرف عند نهاية الخدمة من تعويض أو مكافآت لموظفي الدولة والقطاع الخاص من المقترضين القدامى المتأخرين عن سداد الأقساط المستحقة عليهم على أن لا يتجاوز نسبة الحسم (50%) من مستحقاتهم"، إضافة إلى الفقرة (و) من البند (أولاً) المتضمنة ما نصه: "اقتطاع مستحقات الصندوق من المستحقات التي لدى الدولة للمواطنين الذين في ذمتهم أقساط متأخرة للصندوق مثل الإيجارات والتعويضات وقيمة القمح..."، وعليه فإن الإجراءات التي اتخذها الصندوق العقاري بحق </w:t>
      </w:r>
      <w:r>
        <w:rPr>
          <w:rFonts w:ascii="Traditional Arabic" w:hAnsi="Traditional Arabic" w:cs="Traditional Arabic"/>
          <w:b/>
          <w:bCs/>
          <w:sz w:val="32"/>
          <w:szCs w:val="32"/>
          <w:rtl/>
          <w:lang w:bidi="ar-EG"/>
        </w:rPr>
        <w:lastRenderedPageBreak/>
        <w:t>المدعي لسداد ما عليه من أقساط متأخرة تنطبق مع التعليمات والأوامر التي صدرت بهذا الشأن، ولا أحقية للمدعي في استرداد أي من المبالغ التي تم استقطاعها منه؛ إذ العبرة بالمحصلة النهائية للمديونية وما قام بسداده منها حتى تاريخ الفصل في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6020/1/ق لعام 1433هـ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7132/ق لعام 1436هـ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تاريخ الجلسة 19/3/1437هـ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صيانة وتشغيل – مسؤولية عقدية – مستحقات العقد – الحسم من مستحقات العقد – الإخلال بالتزامات العقد - نقص العمالة – انتفاء البينة – التجاوز في الحسم.</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بإعادة المبالغ المخصومة من قيمة العقد المبرم بينهما – الثابت تعاقد الطرفين على قيام المدعية بتشغيل وصيانة أجهزة الهواتف المركزية بالمدعى عليها، ويشمل ذلك تقديم المواد والمعدات والعمال وجميع المتطلبات اللازمة وفقاً لشروط العقد - استناد المدعى عليها في خصم مستحقات المدعية إلى نقص عدد العمالة عن المنصوص عليه في العقد، وأن الخصم كان حسب رواتب العاملين في المواصفة المقدمة من المدعية – تقديم قول المدعى عليها في تحديد مبلغ الخصم على قول المدعية، وعدم الاعتماد على ما ذكرته المدعية من أن الخصم كان أكثر مما أفادت به المدعى عليها إذ لم تقدم المستند المثبت له - الأصل في العقد هو تنفيذ أحكامه وشروطه بحسن نية وأن من يدعي خلاف الأصل عليه تقديم البينة الناقلة عنه – ثبوت تقصير المدعية في توفير العمالة، وقيام المدعى عليها بحسم رواتب العمالة المتغيبة وفق نصوص العقد مع تجاوزها في الحسم، وبالتالي فإنها ملزمة برد ما تم حسمه بالزيادة - أثر ذلك: إلزام المدعى عليها بأن تدفع للمدعية قيمة ما حسمته بالزيادة.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بالقدر اللازم لإصدار الحكم في أن صاحب المؤسسة (...) سجل مدني رقم (...) وبموجب شهادة تسجيل مؤسسة فردية رقم (...) وتاريخ 21/11/1424هـ تقدم للمحكمة الإدارية بالرياض بصحيفة دعوى ذكر فيها: أنه حسب خطاب تعميد مساعد وزير الداخلية للشؤون الأمنية رقم (7669) وتاريخ 24/7/1430هـ والعقد رقم (730/1430) الموقع مع مدير عام المباحث العامة بشأن تشغيل وصيانة أجهزة الهواتف المركزية بالمديرية العامة للمباحث والمباحث الإدارية في جميع مناطق المملكة والإدارات التابعة لها، قامت المدعى عليها بالتأخر في صرف المستخلصات الشهرية والخصومات الهائلة في المستحقات، حيث إن المبلغ المستحق صرفه لأشهر الصيانة البالغ عددها (17) شهراً للفترة من 1/7/1431هـ إلى 29/11/1433هـ هو (1.811.775) مليون وثمانمئة وأحد عشر ألفاً وسبعمئة وخمسة وسبعون ريالاً، صرف للمؤسسة مبلغ (966.575) تسعمئة وستة وستين ألفاً وخمسمئة وخمسة وسبعين ريالاً، وخصم مبلغ (845.200) ثمانمئة وخمسة وأربعين ألفاً ومئتي ريال، وطلب إلزام المدعى عليها بإعادة المبلغ المخصوم وتعويضه عن الأضرار التي لحقت به نتيجة التأخر في صرف المستخلصات. وقد باشرت الدائرة نظر القضية على النحو الوارد بمحاضر ضبطها، وفيها حضر صاحب المؤسسة ووكيلاه (...) </w:t>
      </w:r>
      <w:r>
        <w:rPr>
          <w:rFonts w:ascii="Traditional Arabic" w:hAnsi="Traditional Arabic" w:cs="Traditional Arabic"/>
          <w:sz w:val="32"/>
          <w:szCs w:val="32"/>
          <w:rtl/>
          <w:lang w:bidi="ar-EG"/>
        </w:rPr>
        <w:lastRenderedPageBreak/>
        <w:t xml:space="preserve">و(...)، وممثلو المدعى عليها (...) و(...) و(...)، وبسؤال صاحب المؤسسة عن الدعوى؟ ذكرها طبقاً لما جاء بصحيفة الدعوى. وبطلب الجواب من ممثل المدعى عليها قدم مذكرة جاء فيها: أن المبالغ المستقطعة من مستحقات المؤسسة كان بناءً على إخلالها بالعديد من الالتزامات المترتبة عليها بموجب العقد رقم (730/1430)، والعقد رقم (631/1428) الخاص بتشغيل وصيانة أجهزة الفاكس بالمديرية حيث قامت المدعية بتنفيذ بنود العقد بأداء سيء في إصلاح الأعطال والتأخر في ذلك وعدم تأمين قطع الغيار المطلوبة، وكذلك عدم إكمالها لما هو مطلوب منها بموجب العقد من تأمين ورش صيانة وفنيين، إضافة إلى عدم التعاون مع جهة الإدارة والإيعاز للعاملين بالمؤسسة بعدم استقبال أي بلاغ أو الخروج لمباشرة أي عطل وذلك بموجب المحاضر والخطابات المعدة بذلك الشأن، بالإضافة إلى عدم التزام المدعية بتطبيق المادة (2) من العقد رقم (631/1428) والتي تنص بأن: "على الطرف الثاني تأمين عدد (10) أجهزة فاكس مع أجهزة التشفير الخاصة بها والتي تعمل مع الأجهزة المؤمنة عن طريق المديرية لتكون احتياط بالمواقع المتواجد بها طاقمه الفني ويسلم عدد (5) من تلك الأجهزة مع أجهزة التشفير الخاصة بها للإدارة". وبناء عليه فقد تم إعمال ما نص عليه نظام المنافسات والمشتريات الحكومية على المدعية في المادتين (39) و(49)، وما قضت به اللائحة التنفيذية للنظام في المواد رقم (63) و(81) و(83)؛ وذلك لإخلال المدعية بالعقد رقم (631/1428) الخاص بتشغيل وصيانة أجهزة الفاكس بالمديرية، وخلص في نهاية مذكرته إلى طلب الحكم برفض الدعوى. بعد ذلك قدم وكيل المدعي مذكرة ذكر فيها أن الدعوى ليس لها علاقة بالعقد رقم (631/1428) فإن العقد منتهية مدته وصرفت جميع المستحقات عنه دون خصومات، وأن الدعوى متعلقة بالعقد رقم (730/1430)، حيث تم تأمين قطع الغيار وأن الصيانة مقامة على الوجه المطلوب، كما أن الفنيين قاموا بأعمالهم ولا يوجد ملاحظة على العقد، والدليل على ذلك أنه بعد إقامة الدعوى تم صرف شهر مع المستخلص النهائي كاملاً بمبلغ قدره (213.150) مئتان وثلاثة عشر ألفاً ومئة وخمسون ريالاً لمدة شهرين ولا يوجد عليه خصومات، وتم الإفراج عن الضمان النهائي بمبلغ قدره (199.735) مئة وتسعة وتسعون ألفاً وسبعمئة وخمسة وثلاثون ريالاً، موضحاً بأن المدعى عليها خصمت مبلغاً قدره (193.600) مئة وثلاثة وتسعون ألفاً وستمئة ريال من مستحقات الصيانة لمدة (4) أشهر للفترة من 1/12/1432هـ إلى 29/3/1433هـ، ويكون إجمالي المبلغ المخصوم هو (1.038.800) مليون وثمانية وثلاثون ألفاً وثمانمئة ريال، مؤكداً على طلب إلزام المدعى عليها بإعادة المبلغ المخصوم، وتعويض موكلته عن الأضرار التي لحقت به نتيجة التأخر في صرف المستخلصات. ثم قدم ممثل المدعى عليها مذكرة جاء فيها أن الخصومات التي تتظلم منها المدعية جاءت وفقاً لما نص عليه النظام، فعلاوة على ما سبق تقديمه بخصوص النقص والتقصير في الأعمال الموكلة إلى المدعية فإنه يوجد نقص واضح في عدد العمالة المتفق عليها حسب ما نص عليه العقد المبرم. وأرفق صوراً لتقارير تواجد موظفي مقاول الصيانة. بعدها قدم صاحب المؤسسة مذكرة جاءت فيها: أن ما أفاد به ممثل المدعى عليها من أن </w:t>
      </w:r>
      <w:r>
        <w:rPr>
          <w:rFonts w:ascii="Traditional Arabic" w:hAnsi="Traditional Arabic" w:cs="Traditional Arabic"/>
          <w:sz w:val="32"/>
          <w:szCs w:val="32"/>
          <w:rtl/>
          <w:lang w:bidi="ar-EG"/>
        </w:rPr>
        <w:lastRenderedPageBreak/>
        <w:t xml:space="preserve">الخصومات كانت بسبب نقص العمالة؛ فإن الخطاب رقم (م/ب/15/ت/870) وتاريخ 25/1/1431هـ الموجه من مدير الإدارة العامة للاتصالات يبين بأن عدد العمالة (14) عاملاً، وأن العقد لو كان عليه ملاحظات لما تم صرف المستخلص الختامي والإفراج عن الضمان النهائي للعقد، مبيناً أن المبلغ المخصوم وقدره (1.038.800) مليون وثمانية وثلاثون ألفاً وثمانمئة ريال هو خلال الفترة من 1/7/1431هـ إلى 29/3/1433هـ، وتفصيله كالتالي: - الفترة من 1/7/1431هـ إلى 29/1/1432هـ لمدة (7) أشهر تأسيساً على أن المبلغ المستحق شهرياً حسب العقد هو (106.575) ريالاً، فيكون مجموع المبلغ المستحق خلال الفترة هو مبلغ (746.025) ريالاً، حيث خصم مبلغ (343.400) ريال. - الفترة من 1/2/1432هـ إلى 29/2/1432هـ لمدة شهر واحد، المبلغ المستحق خلال الفترة هو مبلغ (106.575) ريالاً حيث خصم مبلغ (46.200) ريال. - الفترة من 1/3/1432هـ إلى 29/5/1432هـ لمدة (3) أشهر، المبلغ المستحق خلال الفترة هو مبلغ (319.725) ريالاً حيث خصم مبلغ (169.600) ريال. - الفترة من 1/6/1432هـ إلى 29/10/1432هـ لمدة (5) أشهر، المبلغ المستحق خلال الفترة هو مبلغ (532.875) ريالاً حيث خصم مبلغ (237.600) ريال. - الفترة من 1/11/1432 إلى 29/11/1432هـ لمدة شهر واحد، المبلغ المستحق خلال الفترة هو مبلغ (106.575) ريالاً حيث خصم مبلغ (48.400) ريال. - الفترة من 1/12/1432هـ إلى 29/3/1433هـ لمدة (4) أشهر، المبلغ المستحق خلال الفترة هو مبلغ (426.300) ريال حيث خصم مبلغ (193.600) ريال. بعد ذلك حصر صاحب المؤسسة دعواه بطلب إلزام المدعى عليها بإعادة المبالغ المخصومة للفترة من 1/7/1431هـ إلى 29/3/1433هـ بمبلغ قدره (1.038.800) مليون وثمانية وثلاثون ألفاً وثمانمئة ريال من قيمة عقد تشغيل وصيانة أجهزة الهواتف المركزية بالمديرية العامة للمباحث والمباحث الإدارية في جميع مناطق المملكة والإدارات التابعة لها رقم (730/1430) وتاريخ 25/5/2009م. ثم طلبت الدائرة من ممثل المدعى عليها بياناً تفصيلياً عن الحسم الواقع على العقد وبيان مستنده، فقدم بياناً أوضح فيه نقص عدد العمالة للفترة من 1/7/1431هـ إلى 29/3/1433هـ بمبلغ إجمالي قدره (898.000) ثمانمئة وثمانية وتسعون ألف ريال، وأن الخصم كان حسب رواتب العاملين في المواصفة المقدمة من المدعية وهي كالتالي: المهندس أو مدير المشروع (7000) ريال. – المشرف (5000) ريال. - الفني (3000) ريال. موضحاً أن عدد العمالة المطلوب من المدعية حسب العقد المبرم هو مدير أو مهندس مشروع واحد، و(5) مشرفين، و(13) فنياً. بعد ذلك قدم صاحب المؤسسة مذكرة أكد فيها على الخطاب رقم (م/ب/15/ت/870) وتاريخ 25/1/1431هـ الموجه من مدير الإدارة العامة للاتصالات الذي يبين بأن عدد العمالة (14) عاملاً، وأن مبلغ الخصومات المذكور في البيان المعد من قبل المدعى عليها بمبلغ (898.000) ريال غير صحيح، وأن المبلغ المخصوم هو (1.038.800) ريال. وبطلب الإجابة من ممثل المدعى عليها، قدم مذكرة ذكر فيها: أن الاستشهاد بخطاب الإدارة العامة للاتصالات رقم (870) وتاريخ 25/1/1431هـ في غير محله </w:t>
      </w:r>
      <w:r>
        <w:rPr>
          <w:rFonts w:ascii="Traditional Arabic" w:hAnsi="Traditional Arabic" w:cs="Traditional Arabic"/>
          <w:sz w:val="32"/>
          <w:szCs w:val="32"/>
          <w:rtl/>
          <w:lang w:bidi="ar-EG"/>
        </w:rPr>
        <w:lastRenderedPageBreak/>
        <w:t xml:space="preserve">حيث إنه لا يعدو كونه إبلاغاً للمؤسسة بإحضار الفنيين الذين تستدعي الحاجة لإجراء تحليل طبي لهم، وقد نص الخطاب على الرفع باسم أي فني جديد ضمن العقد خلافاً للأسماء الموجودة في البيان المرفق ضمن الخطاب، وقد ذكر صاحب المؤسسة بأن المبلغ المخصوم هو (1.038.800) ريال، وأنه بعد الشكوى صرف له مبلغ (213.150) ريالاً؛ أي أن مطالبته لا تزال قائمة بمبلغ قدره (824.850) ريالاً، وهذا مخالف للمبلغ الذي طالب به في صحيفة الدعوى وهو مبلغ (845.200) ريال، مؤكداً على أن الخصومات جاءت وفقاً لما نص عليه النظام وذلك مقابل النقص في عدد العمالة المتفق عليه حسب ما نص عليه العقد المبرم، وما ترتب على ذلك النقص من خلل واضح في أداء المهام الموكلة للمدعية. بعد ذلك قرر الطرفان اكتفاءهما بما سبق تقديمه. وبناءً عليه أصدرت الدائرة حكمها بتاريخ 27/4/1436هـ بإلزام المديرية العامة للمباحث بأن تدفع لـ (...) صاحب مؤسسة (...) مبلغاً قدره (510.400) خمسمئة وعشرة آلاف وأربعمئة ريال. وبالاعتراض عليه رفع لمحكمة الاستئناف الإدارية بالرياض التي أصدرت حكمها المؤرخ في 8/7/1436هـ بنقض حكم الدائرة، وقد تركزت ملاحظات الاستئناف في أن الدائرة أًصدرت حكمها بالتأسيس على الثابت لديها من نقص العمالة حسبما تثبته التقارير في حين أن المدعى عليها تذكر في اعتراضها أن هناك خطأً مادياً تردى فيه الحكم وذلك بالنسبة لحساب المبالغ عن نقص العمالة. وقد أرفقت ضمن اعتراضها بياناً يبين مبلغ الحسم الذي يتعين على المدعية، كما يلاحظ أيضاً أن الدائرة اكتفت بالحسم عن نقص العمالة بينما هناك نقص أداء قد يؤثر على العمل ويترتب عليه حسميات. بعدها عقدت الدائرة جلسة أفهمت فيها طرفي الدعوى بحكم محكمة الاستئناف، فقررا الاكتفاء بما سبق تقديمه. وبناءً عليه أصدرت الدائرة هذا الحكم.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وبما أن المدعية تهدف إلى إلزام المدعى عليها بإعادة المبالغ المخصومة للفترة من 1/7/1431هـ إلى 29/3/1433هـ بمبلغ قدره (1.038.800) مليون وثمانية وثلاثون ألفاً وثمانمئة ريال؛ لذا فإن هذه الدعوى من اختصاص المحاكم الإدارية ولائياً بناءً على المادة (13/د) من نظام ديوان المظالم الصادر بالمرسوم الملكي رقم (م/78) وتاريخ 19/9/1428هـ. كما تختص الدائرة بنظر الدعوى مكانياً ونوعياً؛ بموجب المادة (الثانية) من نظام المرافعات أمام ديوان المظالم الصادر بالمرسوم الملكي رقم (م/3) وتاريخ 22/1/1435هـ، </w:t>
      </w:r>
      <w:r>
        <w:rPr>
          <w:rFonts w:ascii="Traditional Arabic" w:hAnsi="Traditional Arabic" w:cs="Traditional Arabic"/>
          <w:color w:val="FF0000"/>
          <w:sz w:val="32"/>
          <w:szCs w:val="32"/>
          <w:rtl/>
          <w:lang w:bidi="ar-EG"/>
        </w:rPr>
        <w:t>وبموجب</w:t>
      </w:r>
      <w:r>
        <w:rPr>
          <w:rFonts w:ascii="Traditional Arabic" w:hAnsi="Traditional Arabic" w:cs="Traditional Arabic"/>
          <w:sz w:val="32"/>
          <w:szCs w:val="32"/>
          <w:rtl/>
          <w:lang w:bidi="ar-EG"/>
        </w:rPr>
        <w:t xml:space="preserve"> قرار معالي رئيس ديوان المظالم رقم (44) لعام 1436هـ. ومن الناحية الشكلية؛ وبما أن أمر الدفع للمستخلص الختامي كان بتاريخ 10/11/1433هـ الموافق 26/9/2012م، وهو تاريخ نشوء الحق المدعى به، وأقيمت الدعوى بتاريخ 16/3/1433هـ؛ وبالتالي فإن الدعوى مقبولة شكلاً؛ لإقامتها خلال المدة المحددة في المادة (الرابعة) من قواعد المرافعات والإجراءات أمام ديوان المظالم الصادرة بقرار مجلس الوزراء رقم (190) وتاريخ 16/11/1409هـ، واستناداً للمرسوم الملكي رقم (م/3) وتاريخ 22/1/1435هـ إذ نص على مراعاة أن تسري المواعيد المنصوص عليها بنظام </w:t>
      </w:r>
      <w:r>
        <w:rPr>
          <w:rFonts w:ascii="Traditional Arabic" w:hAnsi="Traditional Arabic" w:cs="Traditional Arabic"/>
          <w:sz w:val="32"/>
          <w:szCs w:val="32"/>
          <w:rtl/>
          <w:lang w:bidi="ar-EG"/>
        </w:rPr>
        <w:lastRenderedPageBreak/>
        <w:t xml:space="preserve">المرافعات أمام ديوان المظالم لسماع الدعوى على المواعيد التي لم تنقض قبل سريانه. وفي الموضوع؛ وبما أن العقد المبرم بين الطرفين قد نص في مادته (الأولى) على: "إن الغرض من العقد هو القيام بتشغيل وصيانة أجهزة الهواتف المركزية بالمديرية العامة للمباحث والمباحث الإدارية في جميع مناطق المملكة والإدارات التابعة لها، ويشمل ذلك تقديم المواد والمعدات والعمال وجميع المتطلبات اللازمة وفقاً لشروط العقد ووثائقه"، كما نص في مادته (الثانية) بأن: "1- يتألف هذا العقد من الوثائق الآتية: أ- وثيقة العقد الأساسية. ب- الشروط الخاصة. ج- الشروط العامة. د- المواصفات. هـ- جدول الكميات وفئات الأسعار. و- المخططات والرسومات وكتيبات التشغيل والصيانة. ز- خطاب التعميد. ح- نموذج الضمان البنكي. 2- تشكل هذه الوثائق وحدة متكاملة وتعد كل وثيقة منها جزءاً من العقد بحيث تفسر وتتمم الوثائق المذكورة أعلاها بعضها بعضاً. 3- في حالة وجود تعارض بين وثائق العقد فإن الوثيقة المتقدمة تسود على الوثيقة التي تليها في الترتيب في الفقرة الأولى من هذه المادة"، </w:t>
      </w:r>
      <w:r>
        <w:rPr>
          <w:rFonts w:ascii="Traditional Arabic" w:hAnsi="Traditional Arabic" w:cs="Traditional Arabic"/>
          <w:color w:val="FF0000"/>
          <w:sz w:val="32"/>
          <w:szCs w:val="32"/>
          <w:rtl/>
          <w:lang w:bidi="ar-EG"/>
        </w:rPr>
        <w:t>وبما</w:t>
      </w:r>
      <w:r>
        <w:rPr>
          <w:rFonts w:ascii="Traditional Arabic" w:hAnsi="Traditional Arabic" w:cs="Traditional Arabic"/>
          <w:sz w:val="32"/>
          <w:szCs w:val="32"/>
          <w:rtl/>
          <w:lang w:bidi="ar-EG"/>
        </w:rPr>
        <w:t xml:space="preserve"> أن القيمة الإجمالية للعقد هي مبلغ قدره (3.994.700) ثلاثة ملايين وتسعمئة وأربعة وتسعون ألفاً وسبعمئة ريال، وأن التكلفة الإجمالية لصيانة عموم الهواتف المركزية شهرياً مبلغ قدره (106.575) مئة وستة آلاف وخمسمئة وخمسة وسبعون ريالاً، وقد نصت المادة (السادسة والعشرون) من الشروط الخاصة للعقد على أن: "يلتزم الطرف الثاني كحد أدنى بتعيين الطاقم البشري الفني في العرض المقدم منه وذلك بهدف الدعم والإسناد الكافي لبرنامج صيانة السنترالات وأيضاً لتأكيد امتثاله إجراء الإصلاح في الوقت المحدد... ويجب عدم تكليفهم بأي أعمال خارج العقد ويكون لهم دوام رسمي في مراكزهم الإقليمية، وإذا اتضح للطرف الأول خلاف ذلك فسيتم تطبيق غرامة مالية تساوي مقدار راتب ذلك المهندس أو الفني، وإذا تكرر ذلك فيحق للطرف الأول فرض الغرامة التي يراها بقيمة لا تزيد عن (10%) من قيمة الصيانة الشهرية..."، كما نصت المادة (السابعة) والعشرون من الشروط الخاصة للعقد بأنه: "يجب تعيين مدير واحد للصيانة (مهندس اتصالات) يتولى إدارة مركز التحكم في الرياض... ويتم تعيين (13) فنياً"، كما نصت المادة (الثامنة والعشرون) بأن: "يلتزم الطرف الثاني بتعيين عدد (5) مشرفين فنيين للمناطق الخمس..."، وبما أن الثابت أن المدعى عليها قامت بخصم بعض مستحقات المدعية وأرجعت سبب الخصم إلى نقص عدد العمالة المنصوص عليه في العقد، وأن الخصم كان حسب رواتب العاملين في المواصفة المقدمة من المدعية، وهي كالتالي: - المهندس أو مدير المشروع (7000) ريال. - المشرف (5000) ريال. - الفني (3000) ريال. وبما أن إجمالي الخصم حسب ما أفادت به المدعى عليها هو مبلغ (898.000) ثمانمئة وثمانية وتسعون ألف ريال، وأن ما ذكرته المدعية من أن الخصم كان بمبلغ قدره (1.038.800) مليون وثمانية وثلاثون ألفاً وثمانمئة ريال لا يمكن الاعتماد عليه إذ لم تقدم المستند المثبت له، وأن ما قدمته من بيان حول الشيكات والتحويلات الصادرة لصالحها لا يمكن الأخذ به في تحديد إجمالي الخصم إذ لم يبين أن المبالغ المستلمة هي عن العقد محل الدعوى؛ وبالتالي فإن قول المدعى عليها في تحديد مبلغ الخصم مقدم على قول المدعية، وبناءً عليه ولما </w:t>
      </w:r>
      <w:r>
        <w:rPr>
          <w:rFonts w:ascii="Traditional Arabic" w:hAnsi="Traditional Arabic" w:cs="Traditional Arabic"/>
          <w:sz w:val="32"/>
          <w:szCs w:val="32"/>
          <w:rtl/>
          <w:lang w:bidi="ar-EG"/>
        </w:rPr>
        <w:lastRenderedPageBreak/>
        <w:t xml:space="preserve">كان الثابت من تقارير تواجد موظفي المدعية الصادرة من المدعى عليها المرفقة بملف القضية أن هناك نقصاً في عدد العمالة وفق البيان التالي: </w:t>
      </w:r>
    </w:p>
    <w:tbl>
      <w:tblPr>
        <w:bidiVisual/>
        <w:tblW w:w="8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1"/>
        <w:gridCol w:w="992"/>
        <w:gridCol w:w="1276"/>
        <w:gridCol w:w="2835"/>
      </w:tblGrid>
      <w:tr w:rsidR="00EB5478" w:rsidTr="00EB5478">
        <w:trPr>
          <w:jc w:val="center"/>
        </w:trPr>
        <w:tc>
          <w:tcPr>
            <w:tcW w:w="3311" w:type="dxa"/>
            <w:vMerge w:val="restart"/>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الشهر</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عدد نقص العمالة</w:t>
            </w:r>
          </w:p>
        </w:tc>
      </w:tr>
      <w:tr w:rsidR="00EB5478" w:rsidTr="00EB5478">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rPr>
                <w:rFonts w:ascii="Traditional Arabic" w:hAnsi="Traditional Arabic" w:cs="Traditional Arabic"/>
                <w:b/>
                <w:bCs/>
                <w:sz w:val="32"/>
                <w:szCs w:val="32"/>
                <w:lang w:bidi="ar-EG"/>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مهندس</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مشرف</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فني</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رجب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شعبان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رمضان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شوال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ذو القعدة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ذو الحجة لعام 1431هـ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محرم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صفر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ربيع الأول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6</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ربيع الثاني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rPr>
            </w:pPr>
            <w:r>
              <w:rPr>
                <w:rFonts w:ascii="Traditional Arabic" w:hAnsi="Traditional Arabic" w:cs="Traditional Arabic"/>
                <w:sz w:val="32"/>
                <w:szCs w:val="32"/>
                <w:rtl/>
                <w:lang w:bidi="ar-EG"/>
              </w:rPr>
              <w:t>3</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جمادى الأولى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جمادى الآخرة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 وفني متغيب 6 أيام</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رجب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شعبان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وفني متغيب 25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رمضان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وفنيان تغيبا 22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شوال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3 وفني متغيب 16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ذو القعدة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وفنيان تغيبا 35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ذو الحجة لعام 1432هـ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5</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 وفنيان تغيبا 16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محرم لعام 1433هـ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 وفنيان تغيبا 21 يوماً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صفر لعام 1433هـ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 وفني متغيب يوماً واحداً</w:t>
            </w:r>
          </w:p>
        </w:tc>
      </w:tr>
      <w:tr w:rsidR="00EB5478" w:rsidTr="00EB5478">
        <w:trPr>
          <w:jc w:val="center"/>
        </w:trPr>
        <w:tc>
          <w:tcPr>
            <w:tcW w:w="331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ربيع الأول لعام 1433هـ</w:t>
            </w:r>
          </w:p>
        </w:tc>
        <w:tc>
          <w:tcPr>
            <w:tcW w:w="99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4</w:t>
            </w:r>
          </w:p>
        </w:tc>
        <w:tc>
          <w:tcPr>
            <w:tcW w:w="283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20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2 وفني متغيب يوماً واحداً</w:t>
            </w:r>
          </w:p>
        </w:tc>
      </w:tr>
    </w:tbl>
    <w:p w:rsidR="00EB5478" w:rsidRDefault="00EB5478" w:rsidP="00EB5478">
      <w:pPr>
        <w:spacing w:before="240"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ويكون إجمالي المبلغ المخصوم من مستحقات المدعية بسبب نقص العمالة وحسب التقارير المثبتة لذلك هو مبلغ (806.300) ثمانمئة وستة آلاف وثلاثمئة ريال. وبما أن الأصل في العقد هو تنفيذ أحكامه وشروطه بحسن نية، وأن من يدعي خلاف الأصل عليه تقديم البينة الناقلة عنه، وبما أن الثابت أن المدعية قد قصرت في توفير العمالة حسب ما تم إيضاحه في البيان المشار إليه أعلاه، وأن ما قامت به المدعى عليها من حسم رواتب العمالة المتغيبة موافق لنص المادة (السادسة والعشرين) من الشروط الخاصة للعقد المذكورة آنفاً، إلا أن الحسم قد تجاوز ما أثبت بالتقارير تغيبهم، وبالتالي فإن المدعى عليها ملزمة برد ما تم حسمه زيادة عن ذلك وهو مبلغ (91.700) واحد وتسعين ألفاً وسبعمئة ريال. وأما ما جاء في حكم النقض من وجود خطأ مادي في الحكم؛ فإن الدائرة استندت في حكمها على التقارير المقدمة من المدعى عليها، وإن كان ثمة خطأ فهو من تلك التقارير المقدمة، كما أن المدعى عليها قد أفصحت عن سبب حسم المبالغ وهو نقص العمالة ولم تتطرق إلى نقص الأداء، ومن غير السائغ أن تحل الدائرة محل جهة الإدارة في إبداء سبب للحسم غير ما ذكرته، وإلا عد ذلك تدخلاً في عملها.</w:t>
      </w: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المديرية العامة للمباحث بأن تدفع لـ (...) صاحب مؤسسة (...) مبلغاً قدره (91.700) واحد وتسعون ألفاً وسبعمئة ريال؛ لما موضح في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2757/2/ق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3333/2/س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9/8/1437هـ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سمسرة - مسؤولية عقدية – مستحقات العقد - فسخ العقد محل السمسرة – نطاق التزام السمسار - مناط استحقاق السمسار للأجرة – تحقق ثمرة السمسرة بتمام العقد - امتياز ديون الدولة.</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 مطالبة المدعية إلزام المدعى عليه بإعادة المبلغ الذي دفعته له مقابل عقد الوساطة المبرم معه لجلب التبرعات والمساهمات – اعتبار ديون الدولة المستحقة ممتازة لا تسقط بالتقادم - الثابت تعاقد المدعية مع المدعى عليه لجلب التبرعات والمساهمات لصالحها مقابل نسبة من مبلغ التبرع والمساهمة – قيام المدعى عليه بجلب متبرع للمدعية وتعاقدها معه، إلا أنها لم تقم بتنفيذ العقد مما أدى إلى فسخه - اقتصار دور السمسار (الوسيط) على البحث عن الشخص ليتعاقد مع عميله ويسعى في التقريب بينهما، وأجرة السمسرة لا تثبت وتستحق إلا بحصول العمل المتوسط فيه - ثمرة السمسرة تكون بتمام العقد المتوسط به وقيامه، وهو ما حدث مع المدعية بإبرامها عقداً مع المتبرع الذي أحضره المدعى عليه؛ الأمر الذي يستحق معه أجرة سمسرته - أثر ذلك: رفض الدعوى.</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(19) من نظام إيرادات الدولة الصادر بالمرسوم الملكي رقم (م/68) وتاريخ 18/11/1431هـ.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w:t>
      </w:r>
      <w:r>
        <w:rPr>
          <w:rFonts w:ascii="Traditional Arabic" w:hAnsi="Traditional Arabic" w:cs="Traditional Arabic"/>
          <w:color w:val="FF0000"/>
          <w:sz w:val="32"/>
          <w:szCs w:val="32"/>
          <w:rtl/>
          <w:lang w:bidi="ar-EG"/>
        </w:rPr>
        <w:t>في</w:t>
      </w:r>
      <w:r>
        <w:rPr>
          <w:rFonts w:ascii="Traditional Arabic" w:hAnsi="Traditional Arabic" w:cs="Traditional Arabic"/>
          <w:sz w:val="32"/>
          <w:szCs w:val="32"/>
          <w:rtl/>
          <w:lang w:bidi="ar-EG"/>
        </w:rPr>
        <w:t xml:space="preserve"> تقدم المدعية - أمانة محافظة جدة – عن طريق ممثلها - إلى هذه المحكمة بلائحة دعوى بغية الحكم لصالحها بإلزام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بدفع مبلغ قدره (800.000) ريال، حيث إنه تم إبرام عقد مع المدعى عليه بتاريخ 20/7/1430هـ بموجب اتفاقية يقوم بموجبها المدعى عليه بتقديم خدمات استشارية عامة وخاصة وجلب التبرعات والمساهمات لصالح المدعية – أمانة محافظة جدة - وقد تضمنت المادة (السابعة) من هذه الاتفاقية: "يستفيد الطرف الثاني بنسبة (10%) من مبلغ المساهمة المحصلة نظير قيامه بالتسويق وجلب المساهمة"، وقد قام المدعى عليه بجلب متبرع للأمانة بمبلغ قدره (8.000.000) ريال لإنشاء مشروع مركز الخدمات المميزة لرجال الأعمال، وقد تعذر تنفيذ المشروع مما حدا بالمتبرع الذي جلبه المدعى عليه بالمطالبة باستعادة قيمة التبرع الذي قدمه لتنفيذ هذا المشروع، وأقام دعوى لدى المحكمة، وصدر فيها الحكم رقم (68/د/إ/2) لعام 1434هـ من الدائرة الأولى بالمحكمة </w:t>
      </w:r>
      <w:r>
        <w:rPr>
          <w:rFonts w:ascii="Traditional Arabic" w:hAnsi="Traditional Arabic" w:cs="Traditional Arabic"/>
          <w:sz w:val="32"/>
          <w:szCs w:val="32"/>
          <w:rtl/>
          <w:lang w:bidi="ar-EG"/>
        </w:rPr>
        <w:lastRenderedPageBreak/>
        <w:t>الإدارية بجدة، والذي أصبح واجب النفاذ لاكتسابه القطعية، والقاضي: بفسخ العقد المبرم بين أمانة محافظة جدة و(...)، وإلزامها بإعادة مبلغ قدره (8.000.000) ريال لـ (...). وقد طالبت الأمانة المدعى عليه بإعادة المبلغ الذي صرفته له عن هذا التبرع لأمانة محافظة جدة والذي يمثل نسبة (10%) والذي استلمه المدعى عليه عن طريق وكيله الشرعي. وبقيدها قضية وإحالتها إلى الدائرة حددت لها جلسة 19/5/1436هـ، وفيها تبين عدم حضور من يمثل المدعى عليه، فيما أحال ممثل المدعية إلى ما ورد مفصلاً في صحيفتها المختومة بطلب إلزام المدعى عليه بسداد مبلغ (800.000) ألف ريال. وقد تبين للدائرة أن العنوان البريدي الذي قدمته المدعية لإبلاغ المدعى عليه عن طريقه غير صحيح بحسب إفادة البريد السعودي، فأصدرت الدائرة حكمها بعدم قبول الدعوى لجهالتها. وبإحالة القضية إلى محكمة الاستئناف بعد اعتراض المدعية، أصدرت حكمها رقم (4335/2/س) لعام 1436هـ القاضي: بنقض الحكم وإعادة القضية إلى الدائرة لمعاودة نظرها والفصل فيها على ضوء ما ورد في حكم النقض من أسباب. وبإحالة القضية إلى الدائرة باشرت نظرها على نحو ما هو مثبت في محاضرها، وفي جلسة اليوم قدم وكيل المدعى عليه مذكرة تضمنت: أن للمدع</w:t>
      </w:r>
      <w:r>
        <w:rPr>
          <w:rFonts w:ascii="Traditional Arabic" w:hAnsi="Traditional Arabic" w:cs="Traditional Arabic"/>
          <w:color w:val="FF0000"/>
          <w:sz w:val="32"/>
          <w:szCs w:val="32"/>
          <w:rtl/>
          <w:lang w:bidi="ar-EG"/>
        </w:rPr>
        <w:t xml:space="preserve">ى عليه </w:t>
      </w:r>
      <w:r>
        <w:rPr>
          <w:rFonts w:ascii="Traditional Arabic" w:hAnsi="Traditional Arabic" w:cs="Traditional Arabic"/>
          <w:sz w:val="32"/>
          <w:szCs w:val="32"/>
          <w:rtl/>
          <w:lang w:bidi="ar-EG"/>
        </w:rPr>
        <w:t>مع المدعية عقدين، إحداهما عبارة عن تقديم استشارات مقابل أجر قدره عشرون ألف ريال، والذي تم إبرامه في تاريخ 5/2/1430هـ، والآخر كان إبرامه بصدد جلب التبرعات والمساهمات مقابل (10%) من إجمالي قيمة مبلغ التبرع أو المساهمة والمتفق عليه بتاريخ 20/7/1430هـ، مما يعني أن العقد هو عبارة عن – عقد وساطة - وينتهي بمجرد جلب التبرع أو المساهمة. وبناء على ما سبق قررت الدائرة رفع الجلسة للمداولة، ثم أصدرت حكمها هذا علناً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تطالب باسترجاع المبلغ الذي دفعته للمدعى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والبالغ قدره (800.000) ريال، والذي نشأ جراء إبرام عقد مع المدعى </w:t>
      </w:r>
      <w:r>
        <w:rPr>
          <w:rFonts w:ascii="Traditional Arabic" w:hAnsi="Traditional Arabic" w:cs="Traditional Arabic"/>
          <w:color w:val="FF0000"/>
          <w:sz w:val="32"/>
          <w:szCs w:val="32"/>
          <w:rtl/>
          <w:lang w:bidi="ar-EG"/>
        </w:rPr>
        <w:t>عليه</w:t>
      </w:r>
      <w:r>
        <w:rPr>
          <w:rFonts w:ascii="Traditional Arabic" w:hAnsi="Traditional Arabic" w:cs="Traditional Arabic"/>
          <w:sz w:val="32"/>
          <w:szCs w:val="32"/>
          <w:rtl/>
          <w:lang w:bidi="ar-EG"/>
        </w:rPr>
        <w:t xml:space="preserve"> بتاريخ 20/7/1430هـ، والمتضمن اتفاقية يقوم بموجبها المدعى عليه بجلب التبرعات والمساهمات لصالح المدعية بمقابل (10%) من مبلغ المساهمة المحصلة نظير قيامه بالتسويق وجلب المساهمات، ولما كان منشأ المنازعة عن عقد أحد طرفيه جهة الإدارة؛ فإن الفصل في ذلك مشمول بولاية المحاكم الإدارية طبق ما نصت عليه المادة (13/د) من نظام ديوان المظالم الصادر بالمرسوم الملكي رقم (م/78) وتاريخ 19/9/1428هـ. كما تختص هذه المحكمة مكانياً ونوعياً بنظر هذه الدعوى؛ طبقاً لقرارات مجلس القضاء الإداري المنظمة لذلك. ولما كان الحق المطالب به متعلق بديون الدولة، وحيث إن نظام إيرادات الدولة الصادر بالمرسوم الملكي رقم (م/68) وتاريخ 18/11/1431هـ قد نص في المادة (التاسعة عشرة) على أن: "دين الدولة المستحق دين ممتاز ولا يسقط بالتقادم"؛ الأمر الذي تنتهي معه الدائرة إلى قبول الدعوى شكلاً. وفي الموضوع؛ ولما كان من الثابت لدى الدائرة أن ما يجلبه المدعى عليه من عقود ومساهمات وتبرعات فإن له من ذلك (10%) وذلك بموجب العقد المبرم بين </w:t>
      </w:r>
      <w:r>
        <w:rPr>
          <w:rFonts w:ascii="Traditional Arabic" w:hAnsi="Traditional Arabic" w:cs="Traditional Arabic"/>
          <w:sz w:val="32"/>
          <w:szCs w:val="32"/>
          <w:rtl/>
          <w:lang w:bidi="ar-EG"/>
        </w:rPr>
        <w:lastRenderedPageBreak/>
        <w:t>طرفي الدعوى في 20/7/1430هـ والذي تضمن في البند الرابع منه: "يستفيد الطرف الثاني بنسبة (10%) من مبلغ المساهمة المحصلة نظير قيامه بالتسويق وجلب المساهمة"، وحيث ثبت قيام المدعى عليه بجلب متبرع بمبلغ قدره (8.000.000) ثمانية ملايين ريال للمدعية وحصل إبرام العقد بينهما، إلا أن المدعية لم تقم بتنفيذ العقد مما أدى إلى فسخه بموجب حكم قضائي؛ فإن المدعى عليه مستحق للأجرة محل النزاع – أجرة السمسرة -؛ فالسمسار يقتصر دوره على البحث عن الشخص ليتعاقد مع عميله ويسعى في التقريب بينهم، ومهمته تنتهي بالتقريب بين المتعاقدين، والمعلوم أن أجرة الوساطة لا تثبت وتستحق إلا بحصول العمل المتوسط فيه؛ فثمرة الوساطة تكون بتمام العقد المتوسط به وقيامه. وحيث إن المدعية قد أبرمت عقدها مع المتبرع وكان فسخه بعد نفاذه وقيامه بسبب عدم تنفيذ المدعية ما طلب منها في العقد؛ فإن المدعى عليه مستحق لأجرته فقد جاء في الإنصاف: "وإن كانت العطية لغير المتعاقدين بسبب العقد كأجرة الدلال والخاطب ونحوهما، ففي النظريات لابن عقيل: إن فسخ بإقالة، ونحوها لم يقف على التراضي، فلا ترد الأجرة. وإن فسخ بخيار أو عيب ردت؛ لأن البيع وقع متردداً بين اللزوم وعدمه". وحيث إن فسخ العقد لم يكن بموجب خيار أو عيب وغرر، بل كان راجع إلى عدم رغبة المدعية بتنفيذه؛ فإن الدائرة تنتهي إلى رفض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أمانة جدة، ضد مكتب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2941/1/ق لعام 1430هـ</w:t>
      </w:r>
    </w:p>
    <w:p w:rsidR="00EB5478" w:rsidRDefault="00EB5478" w:rsidP="00EB5478">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4225/ق لعام 1437هـ</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11/8/1437هـ</w:t>
      </w:r>
    </w:p>
    <w:p w:rsidR="00EB5478" w:rsidRDefault="00EB5478" w:rsidP="00EB5478">
      <w:pPr>
        <w:widowControl w:val="0"/>
        <w:spacing w:after="0" w:line="276"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أشغال عامة – مسؤولية عقدية – مستحقات العقد – قيمة الأعمال المستحدثة – إثبات التعميد بالأعمال المستحدثة – انتفاء البينة. </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دفع قيمة الأعمال التي قامت بها في المسرح محل الدعوى، وقيمة توريد وتركيب (ديمر) للتحكم في إضاءة المسرح – الثابت تعاقد طرفي الدعوى على قيام المدعية بإنشاء مبنى الإدارة العامة للتربية والتعليم بمنطقة الجوف، ورفض المدعى عليها دفع المبالغ محل المطالبة استناداً لعدم تعميد المدعية بتنفيذ الأعمال المشار إليها – الثابت كون أعمال المسرح محل الدعوى أعمالاً مستحدثة لا مثيل لها بالعقد، حيث جرى تحديد بنودها وقيمتها وفق محضر لجنة حساب التكاليف فتم قبولها من المدعية وأوفت بأدائها بموجب محضر استلام مستقل؛ الأمر الذي تلتزم معه المدعى عليها بصرف قيمة هذه الأعمال للمدعية – عدم تقديم المدعية ما يفيد تعميدها بتوريد وتركيب جهاز (الديمر) أو الموافقة على استحداثه من قبل المدعى عليها، وبالتالي لا تستحق قيمته – أثر ذلك: إلزام المدعى عليها بأن تدفع للمدعية قيمة أعمال المسرح، ورفض ما عدا ذلك من طلبات. </w:t>
      </w:r>
    </w:p>
    <w:p w:rsidR="00EB5478" w:rsidRDefault="00EB5478" w:rsidP="00EB5478">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بتقدم وكيل المدعية بصحيفة دعوى إلى هذه المحكمة قيدت بتاريخ 5/8/1430هـ ضمنها أن المدعى عليها عمدت موكلته بإنشاء مسرح في مبنى إدارة التربية والتعليم بمنطقة الجوف، وتم إنجاز العمل من قبل موكلته، وتم تسليمه للمدعى عليها حسب محاضر رسمية، وتجاوزت القيمة المالية للإنشاء مبلغاً قدره مليون وثمانمئة ألف (1.800.000) ريال، ذاكراً بأن موكلته تقدمت للمدعى عليها بعدة خطابات لصرف هذا المبلغ ولكن بدون تجاوب من الجهة المدعى عليها، وبمراجعة موكله للوزارة قبل رفع هذه الدعوى تمت إفادته بتعذر صرف هذا المبلغ بحجة تجاوزه للعشرة في المئة (10%) من قيمة العقد، خاتماً صحيفة دعواه بطلب إلزام المدعى عليها أن تدفع لموكلته جميع مستحقاتها. وبإحالة الدعوى إلى الدائرة عقدت في سبيل نظرها عدة جلسات جرى فيها سماع الدعوى على النحو الوارد في صحيفتها، وذكر وكيل المدعية أمام الدائرة أن موكلته تقدمت بعرض أسعارها بموجب خطابها المؤرخ في 5/3/1428هـ، مشيراً إلى أن القيمة الإجمالية لذلك مبلغ قدره مليون وتسعمئة وستة وخمسون ألفاً وسبعمئة وخمسة وسبعون (1.956.775) ريالاً، طالباً إلزام الجهة المدعى عليها بصرف هذا المبلغ. وقدم مذكرة أرفق بها جميع مستندات دعواه. وبعرض ذلك على ممثل </w:t>
      </w:r>
      <w:r>
        <w:rPr>
          <w:rFonts w:ascii="Traditional Arabic" w:hAnsi="Traditional Arabic" w:cs="Traditional Arabic"/>
          <w:sz w:val="32"/>
          <w:szCs w:val="32"/>
          <w:rtl/>
          <w:lang w:bidi="ar-EG"/>
        </w:rPr>
        <w:lastRenderedPageBreak/>
        <w:t xml:space="preserve">الجهة المدعى عليها وطلب الإجابة قدم مذكرة جوابية أرفق بها صورة المستخلص الختامي لمشروع مبنى إدارة التربية والتعليم بمنطقة الجوف، موضحاً به الأعمال المنفذة، وصورة خلاصة الصرف النهائية، ذاكراً في مذكرته بأن وكيل المدعية ذكر بأنه تم تعميد موكلته من قبل المدعى عليها بإنشاء مسرح في مبنى إدارة التربية والتعليم ولم يرفق ما يثبت ذلك، خاتماً مذكرته بطلب رفض الدعوى. وبعرض ذلك على وكيل المدعية وطلب الإجابة، قرر الاكتفاء بما سبق تقديمه. كما قرر ممثل الجهة الاكتفاء. وبجلسة لاحقة وبعد دراسة الدائرة لأوراق الدعوى طلبت من ممثل الجهة المدعى عليها تقديم مذكرة تفصيلية لإجابته عن هذه الدعوى والرد على المستندات المقدمة من وكيل المدعية، إضافة إلى تقديم صورة من العقد الموقع بين الطرفين مصدقة من الوزارة، فاستعد بتقديم ذلك. وبناءً عليه تأجل نظر الدعوى. وبجلسة لاحقة قدم ممثل الجهة المدعى عليها مذكرة جوابية ذكر فيها بأنه تم صرف المستخلص الختامي كاملاً للمشروع محل العقد بالإضافة إلى الأعمال الزائدة والمستحدثة حسب التعميد الخاص بالمقاول - مرفقاً مع مذكرته خلاصة الصرف الموضح بها جميع المبالغ وصورة المستخلص الختامي - خاتماً مذكرته بطلب رفض الدعوى. وبعرض ذلك على وكيل المدعية وطلب الإجابة قدم مذكرة جوابية ضمنها أن ممثل الجهة المدعى عليها لم يقدم جديداً في مذكرته المقدمة للدائرة، ذاكراً بأن هناك تناقض واضح بين هذه المذكرة وما أرفق بها من مستندات؛ حيث إن المستخلص الختامي رقم (29) وردت عبارة (بدون الأعمال المستخدمة لتشطيبات المسرح الداخلية)، كما أن المدعى عليها أقرت بعدم صرف قيمة المسرح حسب ما هو موضح بجدول الكميات ورقم البند، وفي جدول مستحقات المقاول يتضح أن المدعى عليها أوردت رقم (0) في مستحقات المقاول وفي بند أعمال المسرح، خاتماً مذكرته بالتأكيد على طلبه في هذه الدعوى. وبعرض ذلك على ممثل الجهة المدعى عليها وطلب الجواب منه، ذكر بأنه لا جديد فيها. فطلبت الدائرة من وكيل المدعية تقديم ما يثبت تعميد المدعى عليها لموكلته بإنشاء المسرح بشكل رسمي، فاستعد بذلك. وبناء عليه تأجل نظر الدعوى. وبجلسة لاحقة قدم وكيل المدعية مذكرة جوابية ضمنها أن من القواعد الأصولية المسلم بها (أن من سعى في نقض ما تم على يديه فسعيه مردود عليه)؛ أي أن أي سعي من جانبه إلى تقديم حجة لنفي ما تم على يديه فهو مردود عليه ولا يؤخذ به، فالأصل أن أعمال المسرح متفق عليها ولا خلاف على ذلك، وأن طلب التعميد من قبل ممثل الجهة المدعى عليها إن هو إلا دفع يريد به ممثل المدعى عليها أن يعيد الدعوى إلى نقطة بدايتها، فالأصل أن أعمال المسرح متفق عليها، والجهة المدعى عليها لم تنكر ذلك بدليل جميع المستخلصات والخطابات المقدمة، والثابت فيها حرفياً ونصياً أعمال المسرح من قبل الطرفين، وإن إقرار الجهة المدعى عليها بالأعمال في الخطابات التي سبق تقديمها وعدم إنكارها أو المجادلة فيها يعد دليلاً لا يحتمل الشك أن أعمال المسرح من ضمن الأعمال المتفق عليها، وخاصة أنه كثيراً ما جاء في المستخلصات الموقعة بين الطرفين الأعمال المستحدثة والأعمال الزائدة، فأين هذه الأعمال المستحدثة والزائدة، ولماذا لم يتم ذكرها تحديداً، ولماذا لم يطلب لها </w:t>
      </w:r>
      <w:r>
        <w:rPr>
          <w:rFonts w:ascii="Traditional Arabic" w:hAnsi="Traditional Arabic" w:cs="Traditional Arabic"/>
          <w:sz w:val="32"/>
          <w:szCs w:val="32"/>
          <w:rtl/>
          <w:lang w:bidi="ar-EG"/>
        </w:rPr>
        <w:lastRenderedPageBreak/>
        <w:t xml:space="preserve">تعميداً خاصاً، وما حجته في كون المسرح ليس من هذه الأعمال، ذاكراً بأن الجهة المدعى عليها قد استلمت المسرح بموجب محضر استلام موقع من المدير العام بالمدعى عليها، وكذلك بحضور مجموعة من المهندسين والمقاولين وهذا يعد دليلاً واضحاً على أنه تم استلام المسرح بكامل الشروط والمواصفات المحددة من قبل وزارة التربية والتعليم، وهذا إقرار من الوزارة بوجود أعمال المسرح وتعميدها لموكلته للقيام بها. وأضاف بأن من القواعد الأصولية الثابتة أن دليل الشيء في الأمور الباطنة يقوم مقامه، وهذا يعني أنه يحكم بالظاهر فيما يتعسر الاطلاع على حقيقته؛ بمعنى أن السبب الظاهري يقوم بالدلالة على الأمور الباطنة أي يستدل على الأمر الباطني بمظهره الخارجي، فجميع المظاهر الخارجية تدل على أن موكلته قامت بأعمال المسرح، فهي من قامت بأصل المشروع ذاته فهل تم تعميد موكلته للمشروع دون المسرح؟ أم أن المسرح هو جزء من أصل المشروع، والجزء دائماً فرع من الكل، وما يسري على الكل يسري تلقائياً على الفرع منه، فالدليل في الأمور الباطنة هو الظاهر الخارجي، وهو أن موكلته قامت بأعمال المسرح ضمن أعمال المشروع ذاته، فالثابت لا يحتاج إلى دليل، ولا أثر لوجود التعميد من عدمه ما دام لم يختلف على وجود العمل والقيام به، فممثل المدعى عليها سبق وأن قدم مذكرة أفاد فيها (بأنه تم صرف المستخلص الختامي كاملاً، بالإضافة إلى الأعمال الزائدة والمستحدثة حسب التعميد). وبالاطلاع على المستخلص (29 ختامي) يلاحظ أن أعمال المسرح متفق عليها ومدرجة ضمن أعمال موكلته، والدليل على ذلك ما جاء في عالية المستخلص (بدون الأعمال المستحدثة لتشطيبات المسرح الداخلية)، فهذا دليل واضح على أن أعمال المسرح ضمن أعمال موكلته، وأن هذا المستخلص لم يشمل الأعمال المستحدثة للتشطيبات الداخلية للمسرح؛ أي أن أعمال المسرح كاملة خاضعة للتنفيذ تحت يد موكلته، فلا فائدة من إنكار الجهة المدعى عليها مادامت المستخلصات والخطابات تدل على أن المسرح مدرج ضمن أعمال موكلته، ولو فرض جدلاً بعدم الاتفاق على أعمال المسرح بين موكلته والمدعى عليها وصحة ما تدعيه الجهة المدعى عليها إذن لماذا ترفق المدعى عليها في المستخلص أنه بدون الأعمال المستحدثة لتشطيبات أعمال المسرح، وهذا إقرار من المدعى عليها بوجود أعمال المسرح ووجود أعمال مستحدثة في تشطيبات المسرح قامت بها موكلته ولم يشملها المستخلص، فلا حاجة للإنكار بعد ذلك، ولو أنها غير موجودة وغير متفق عليها فما الداعي من ذكرها في المستخلص. وأضاف أنه من المقرر في الفقه والقضاء والشريعة الإسلامية السمحاء أنه من المتعين في تفسير العقود البحث عن الإرادة المشتركة للمتعاقدين دون الوقوف عند المعنى الحرفي للألفاظ إذ يعتد بالإرادة الحقيقية على أن تكون الإرادة المشتركة للمتعاقدين لا الإرادة الفردية لكل منهما؛ لأن هذه الإرادة المشتركة هي التي التقى عندها المتعاقدان وهي التي يؤخذ بها دون الاعتداد بما لأي متعاقد منها من إرادة فردية، ومن العوامل التي يستهدي بها القضاء للكشف عن هذه الإرادة المشتركة ما يرجع إلى طبيعة التعامل حيث يختار القاضي المعنى الذي تقتضيه طبيعة العقد، ومن العوامل الخارجية في تفسير العقد حيث لا يقتصر العقد على إلزام </w:t>
      </w:r>
      <w:r>
        <w:rPr>
          <w:rFonts w:ascii="Traditional Arabic" w:hAnsi="Traditional Arabic" w:cs="Traditional Arabic"/>
          <w:sz w:val="32"/>
          <w:szCs w:val="32"/>
          <w:rtl/>
          <w:lang w:bidi="ar-EG"/>
        </w:rPr>
        <w:lastRenderedPageBreak/>
        <w:t xml:space="preserve">المتعاقد بما ورد فيه ولكن يتناول أيضاً ما هو من مستلزماته وفقاً للنظام والعرف والعدالة، فليس من الحق أو من العدل عدم الوفاء بما قامت بها موكلته من أعمال نظراً لما ذكره ممثل المدعى عليها، مع العلم بأن المسرح من مستلزمات العقد فهو جزء من الكل وهو العقد، والجزء لا ينفك أبداً عن الكل. وأضاف بأن الأصل في تفسير العقود الإدارية التعرف على الإرادة المشتركة للمتعاقدين، فإعمالاً لمبدأ حسن النية في تفسير العقود والالتزام بهذا المبدأ حال التنفيذ بأن يبذل الجهد في تنفيذ العقد حسبما تم الاتفاق عليه دون التمسك بحرفية نصوص العقد، مع بذل العناية المطلوبة في تنفيذ العقد بأكمله، فلا تستطيع الجهة المدعى عليها التحلل من العقد بزيادة الأعمال، أو إنقاصها عن النسبة المحددة نظاماً، أو إنهاء العقد لمجرد التحرر من الالتزامات، أو إنكار أعمال قامت على مستوى الواقع الفعلي من قبل موكلته تم الاتفاق عليها مسبقاً بحجة وجود التعميد من عدمه. وبعرض ذلك على ممثل الجهة المدعى عليها وطلب الإجابة قدم مذكرة جوابية ضمنها أن المادة (59) من اللائحة التنفيذية لنظام المنافسات والمشتريات الحكومية نصت على أنه: "لا يجوز للمتعاقد تنفيذ أية أعمال أو خدمات غير مشمولة بكميات وبنود العقد إلا بتعميد خطي لها، ولا يستحق المتعاقد قيمة الأعمال التي ينفذها بالمخالفة لذلك"، ذاكراً بأن وكيل المدعية لم يقدم ما يثبت تعميد موكلته بالأعمال مرفقاً بمذكرته خطاباً صادراً من المدعية بتاريخ 21/1/1430هـ والذي تشير فيه بأنه لم يصدر لها تعميد، خاتماً مذكرته بطلب رفض الدعوى. وبعرض ذلك على وكيل المدعية وطلب الإجابة، قدم مذكرة جوابية ضمنها أن ممثل الجهة المدعى عليها استند إلى نص المادة (59) من اللائحة التنفيذية لنظام المنافسات والمشتريات الحكومية من أجل الاستناد على التعميد الخطي للأعمال والخدمات، وبالرجوع إلى نص المادة لوجد أنها نصت على أن الأعمال والخدمات التي لا يستحق المتعاقد قيمتها إذا لم يرد تعميد خطي بها هي الأعمال والخدمات الغير مشمولة بكميات وبنود العقد، وبالرجوع إلى خطاب موكلته الذي استند عليه ممثل الجهة المدعى عليها المؤرخ في 21/1/1430هـ يتبين أن موكلته ذكرت في خطابها في آخر فقرة منه: (فيما يخص أعمال المسرح نفيدكم أننا أنهينا جميع الأعمال المتفق عليها مع الوزارة... إلا أننا قمنا بتنفيذ جميع الأعمال والانتهاء منها... وفقاً لما تم التفاهم عليه من مواد وكميات للأعمال)، والدليل على وجود الاتفاق على هذه الكميات والبنود محضر الاستلام الموقع من قبل الجهة المدعى عليها والموضح فيه تسليم الأعمال طبقاً للمواصفات والكميات، ذاكراً بأن بيان مقايسة الكميات والأعمال المشمولة في العقد والمدرج بها كميات وبنود أعمال المسرح، وهذا دليل على أن أعمال المسرح مشمولة بكميات وبنود العقد وأن موكلته قامت بها بناء على العقد وعلى تكليف من الجهة المدعى عليها، ووفقاً للمواصفات والكميات المتفق عليها، والدليل هو محضر استلام أعمال المسرح، وبالتالي فنص المادة لا يشمل أعمال المسرح؛ لأنها مذكورة ضمن كميات وبنود العقد. وأضاف بأن ممثل المدعى عليها لم ينكر قيام موكلته بالأعمال ولم يتطرق إلى هذا بل دار حول وجود التعميد من عدمه، والقاعدة الشرعية تنص على أنه: (لا ينسب </w:t>
      </w:r>
      <w:r>
        <w:rPr>
          <w:rFonts w:ascii="Traditional Arabic" w:hAnsi="Traditional Arabic" w:cs="Traditional Arabic"/>
          <w:sz w:val="32"/>
          <w:szCs w:val="32"/>
          <w:rtl/>
          <w:lang w:bidi="ar-EG"/>
        </w:rPr>
        <w:lastRenderedPageBreak/>
        <w:t xml:space="preserve">إلى ساكت قول، ولكن السكوت في معرض الحاجة بيان) فطالما أنه سكت في محل كان يجب فيه أن يتكلم كان هذا السكوت دلالة على الموافقة وعدم الإنكار، فكون ممثل المدعى عليها لم ينكر قيام موكلته بأعمال المسرح، وأن أعمال المسرح كانت جزءًا من أعمال المشروع، وأن موكلته قامت بالمشروع كله، إذاً فموكلته هي التي قامت بأعمال المسرح؛ لأنها هي التي قامت بالمبنى كله. وأضاف أن الأعمال التي قامت بها موكلته لم تقم بها من تلقاء نفسها، وأن أعمال المسرح جزء من أصل العقد كما جاء في المادة (الأولى) من العقد: "الغرض من العقد هو إنشاء مبنى الإدارة العامة للتربية والتعليم وكذلك الأعمال المؤقتة والإضافية والتكميلية"، فالعقد شمل الأعمال المؤقتة والإضافية والتكميلية، وممثل المدعى عليها سبق أن أفاد الدائرة بأنه تم صرف المستخلص الختامي كاملاً بالإضافة إلى الأعمال الزائدة والمستحدثة حسب التعميد، وبالرجوع إلى جدول الكميات وبنود مستخلص (29 ختامي) وجد أن بنود أعمال المسرح مدرجة به ولكن كمياتها المنفذة صفر وذلك لحين الاتفاق عليها واستبدالها ببنود مستحدثة تتماشى مع التطور التقني الحديث، وكان هذا هو السبب الرئيسي لاستبدال البنود المدرجة بجدول كميات العقد ببنود تشطيب أجهزة حديثة، كذلك موضح بعالية كل صفحة من صفحات جدول كميات المستخلص أنه مكتوب (مستخلص (29) ختامي بدون الأعمال المستحدثة وتشطيبات المسرح الداخلية)، فهذا دليل واضح على أن أعمال المسرح ضمن أعمال موكلته، وأن هذا المستخلص لم يشمل الأعمال المستحدثة للتشطيبات الداخلية للمسرح؛ أي أن أعمال المسرح كاملة خاضعة للتنفيذ تحت يد موكلته، فلا فائدة من إنكار الجهة المدعى عليها ما دامت المستخلصات والخطابات تدل على أن المسرح مدرج ضمن أعمال موكلته. وأضاف أنه إذا كانت موكلته لم تقم فعلاً بأعمال المسرح ولم تعمد بهذه الأعمال فعلى أي أساس تم التوقيع على محضر استلام المسرح وأعماله من قبل الجهة المدعى عليها، </w:t>
      </w:r>
      <w:r>
        <w:rPr>
          <w:rFonts w:ascii="Traditional Arabic" w:hAnsi="Traditional Arabic" w:cs="Traditional Arabic"/>
          <w:color w:val="FF0000"/>
          <w:sz w:val="32"/>
          <w:szCs w:val="32"/>
          <w:rtl/>
          <w:lang w:bidi="ar-EG"/>
        </w:rPr>
        <w:t>ولماذا</w:t>
      </w:r>
      <w:r>
        <w:rPr>
          <w:rFonts w:ascii="Traditional Arabic" w:hAnsi="Traditional Arabic" w:cs="Traditional Arabic"/>
          <w:sz w:val="32"/>
          <w:szCs w:val="32"/>
          <w:rtl/>
          <w:lang w:bidi="ar-EG"/>
        </w:rPr>
        <w:t xml:space="preserve"> تنكر المدعى عليها هذه الأعمال بدافع عدم وجود التعميد؟ وهذا دليل واضح غير قابل للشك أن موكلته قامت فعلاً بأعمال المسرح بناء على طلب الجهة المدعى عليها. وبعرض ذلك على ممثل الجهة المدعى عليها وطلب الإجابة، قرر الاكتفاء بما سبق تقديمه. كما قرر وكيل المدعية الاكتفاء بما سبق تقديمه. وبجلسة لاحقة وبعد دراسة الدائرة لأوراق الدعوى طلبت من طرفي الدعوى تزويدها بالعقد الأساسي للمشروع والشروط الملحقة به، كما طلبت من ممثل المدعى عليها بيان ما ورد في المستخلص رقم (29) من إضافة عبارة بدون الأعمال المستحدثة لتشطيبات المسرح الداخلية، ومدى اتفاق هذه العبارة مع ما ذكره ممثل المدعى عليها من أنه تم صرف المستخلص الختامي كاملاً للمشروع بالإضافة إلى الأعمال الزائدة والمستحدثة حسب التعميد الخاص بالمقاول، فطلب مهلة لذلك. وبناء عليه قررت الدائرة تأجيل نظر الدعوى. وبجلسة لاحقة قدم وكيل المدعية مذكرة أرفق بها صورة من المستخلص الختامي للمشروع محل العقد تضمنت عدة ملاحظات على هذا المستخلص ولم تخرج في مضمونها عما سبق أن قدمه. فيما قدم ممثل الجهة المدعى عليها مذكرة جوابية ضمنها أنه ورد للجهة خطاب مدير عام التربية والتعليم بمنطقة الجوف </w:t>
      </w:r>
      <w:r>
        <w:rPr>
          <w:rFonts w:ascii="Traditional Arabic" w:hAnsi="Traditional Arabic" w:cs="Traditional Arabic"/>
          <w:sz w:val="32"/>
          <w:szCs w:val="32"/>
          <w:rtl/>
          <w:lang w:bidi="ar-EG"/>
        </w:rPr>
        <w:lastRenderedPageBreak/>
        <w:t xml:space="preserve">رقم (341585144) وتاريخ 6/9/1434هـ المتضمن أن المستخلص الختامي رقم (29) تم إدراج جميع الأعمال التي تم تنفيذها </w:t>
      </w:r>
      <w:r>
        <w:rPr>
          <w:rFonts w:ascii="Traditional Arabic" w:hAnsi="Traditional Arabic" w:cs="Traditional Arabic"/>
          <w:color w:val="FF0000"/>
          <w:sz w:val="32"/>
          <w:szCs w:val="32"/>
          <w:rtl/>
          <w:lang w:bidi="ar-EG"/>
        </w:rPr>
        <w:t>فيه</w:t>
      </w:r>
      <w:r>
        <w:rPr>
          <w:rFonts w:ascii="Traditional Arabic" w:hAnsi="Traditional Arabic" w:cs="Traditional Arabic"/>
          <w:sz w:val="32"/>
          <w:szCs w:val="32"/>
          <w:rtl/>
          <w:lang w:bidi="ar-EG"/>
        </w:rPr>
        <w:t xml:space="preserve"> سواء الأعمال الأساسية أو التي تم تعميد المقاول بها رسمياً من قبل الوزارة، والأعمال الزائدة والمستحدثة الناتجة عن رفع كامل منسوب الأرض الطبيعية المقام عليها المشروع. وأرفق بمذكرته نسخة من العقد الأساسي مع الشروط والمواصفات للمشروع والمقايسة، خاتماً مذكرته بطلب رفض الدعوى. وبجلسة لاحقة قدم ممثل الجهة المدعى عليها خطاب </w:t>
      </w:r>
      <w:r>
        <w:rPr>
          <w:rFonts w:ascii="Traditional Arabic" w:hAnsi="Traditional Arabic" w:cs="Traditional Arabic"/>
          <w:color w:val="FF0000"/>
          <w:sz w:val="32"/>
          <w:szCs w:val="32"/>
          <w:rtl/>
          <w:lang w:bidi="ar-EG"/>
        </w:rPr>
        <w:t>مدير</w:t>
      </w:r>
      <w:r>
        <w:rPr>
          <w:rFonts w:ascii="Traditional Arabic" w:hAnsi="Traditional Arabic" w:cs="Traditional Arabic"/>
          <w:sz w:val="32"/>
          <w:szCs w:val="32"/>
          <w:rtl/>
          <w:lang w:bidi="ar-EG"/>
        </w:rPr>
        <w:t xml:space="preserve"> عام التربية والتعليم بمنطقة الجوف رقم (35577278) وتاريخ 28/3/1435هـ وكامل مرفقاته والمتعلقة بالمشروع محل الدعوى، ثم قرر الأطراف الاكتفاء بما سبق تقديمه. وبجلسة لاحقة طلبت الدائرة من طرفي الدعوى تزويدها بجداول الكميات بحسب ما تم الاتفاق عليه بين الطرفين، وتبيين ذلك بشكل واضح. وبجلسة لاحقة قدم وكيل المدعية مذكرة جوابية لم تخرج في مضمونها عما سبق تقديمه، مؤكداً على أن مجموع الأعمال التي قامت بها موكلته والكميات تبلغ مليوناً وسبعمئة وخمسة وثلاثين ألفاً وأربعمئة وخمسة وتسعين (1.735.495) ريالاً، ويضاف إليها توريد وتركيب ديمر للتحكم بإضاءة المسرح والصالة والتي لم يتم إدراجه من قبل المدعى عليها ضمن تحديد الأسعار، وهو مثبت بخطاب موكلته الموجه للمدعى عليها المؤرخ في 28/5/1428هـ والتي يقدر بمبلغ قدره مئة وثمانية وأربعون ألفاً ومئتا (148.200) ريال، فيكون المبالغ التي تطالب بها موكلته في هذه الدعوى مليوناً وثمانمئة وثلاثة وثمانين ألفاً وستمئة وخمسة وتسعين (1.883.695) ريالاً والتي لم يشملها المستخلص الختامي. وأرفق وكيل المدعية بمذكرته جميع الأعمال والكميات التي قامت بها موكلته ومحددة بالأسعار المتفق عليها، وموضح فيها كمية البنود وقيمتها، ثم قرر طرفا الدعوى الاكتفاء بما سبق تقديمه من مذكرات ومستندات، وتمسك كل طرف بطلبه. وبجلسة يوم الثلاثاء 15/3/1436هـ أصدرت الدائرة حكمها برفض هذه الدعوى؛ وفقاً لما هو موضح بأسباب ذلك الحكم. وبعرض الحكم على الدائرة الإدارية الرابعة بمحكمة الاستئناف الإدارية بمنطقة الرياض جرى نقضه بحكمها الصادر في قضية الاستئناف رقم (2963/ق) لعام 1436هـ المتضمن أن من واقع ما قدمه طرف الدعوى أن حقيقة ما تطالب به المدعية هو طلب المحاسبة عن الأعمال التي تدعي أنها أنجزتها من أعمال المسرح والتالية لصدور المستخلص الختامي، والتي جرى تسليمها للمدعى عليها بمحضر التسليم الابتدائي المؤرخ في 6/2/1430هـ، حيث ذكر وكيل المدعية بأن المحاسبة لم تتم عنها رغم ورودها ضمن أعمال العقد وتنفيذ المدعية لها طبقاً للشروط والمواصفات والرسومات، وذلك يستلزم من الدائرة مواجهة ممثل المدعى عليها بهذا الطلب لمعرفة ما يرمي إليه من لزوم التعميد عنها بخطاب من المدعى عليها رغم أنها من أعمال العقد التي لا تحتاج إلى تعميد خاص بها، ومدى شمول ما تم صرفه للمدعية عن أعمال العقد لهذه الأعمال من عدمه. وبإعادة إحالة الدعوى إلى الدائرة عقدت في سبيل إعادة نظرها عدة جلسات جرى فيها إفهام طرفي الدعوى بمضمون حكم محكمة الاستئناف الإدارية المشار إليه، فطلب ممثل الجهة المدعى عليها مهلة للإجابة على ذلك، ثم تخلف عن حضور ثلاث جلسات من </w:t>
      </w:r>
      <w:r>
        <w:rPr>
          <w:rFonts w:ascii="Traditional Arabic" w:hAnsi="Traditional Arabic" w:cs="Traditional Arabic"/>
          <w:sz w:val="32"/>
          <w:szCs w:val="32"/>
          <w:rtl/>
          <w:lang w:bidi="ar-EG"/>
        </w:rPr>
        <w:lastRenderedPageBreak/>
        <w:t xml:space="preserve">جلسات نظر الدعوى، وبجلسة رابعة قدم ممثل الجهة المدعى عليها مذكرة ضمنها أنه بناءً على خطاب وكيل الوزارة للمباني رقم (6779) وتاريخ 14/1/1437هـ </w:t>
      </w:r>
      <w:r>
        <w:rPr>
          <w:rFonts w:ascii="Traditional Arabic" w:hAnsi="Traditional Arabic" w:cs="Traditional Arabic"/>
          <w:color w:val="FF0000"/>
          <w:sz w:val="32"/>
          <w:szCs w:val="32"/>
          <w:rtl/>
          <w:lang w:bidi="ar-EG"/>
        </w:rPr>
        <w:t>أن الأعمال</w:t>
      </w:r>
      <w:r>
        <w:rPr>
          <w:rFonts w:ascii="Traditional Arabic" w:hAnsi="Traditional Arabic" w:cs="Traditional Arabic"/>
          <w:sz w:val="32"/>
          <w:szCs w:val="32"/>
          <w:rtl/>
          <w:lang w:bidi="ar-EG"/>
        </w:rPr>
        <w:t xml:space="preserve"> الإضافية التي تطالب المدعية بصرف قيمتها هي أعمال مستحدثة لا مثيل لها بالعقد، تخص تجهيزات صالة الاحتفالات (المسرح)، وقد رأت الوزارة أثناء التنفيذ أهمية استحداث بنود هذه الأعمال لإظهار المشروع بالصورة الحضارية اللائقة، مشيراً إلى أن تحديد البنود المطلوبة وصدور الأمر الميداني بتنفيذها والاتفاق مع المقاول على أسعارها تم أثناء مدة سريان العقد وقبل الاستلام الابتدائي للمشروع، حيث قامت لجنة حساب التكاليف وأسعار بنود الأعمال بتقدير الأسعار بمحضرها رقم (1155) وتاريخ 20/4/1428هـ ووافق المقاول عليها بخطابه رقم (66/428/ص) وتاريخ 5/5/1428هـ، ثم جرى الاستلام الابتدائي للمشروع في 10/1/1429هـ بدون المسرح الذي تم استلامه ابتدائياً منفصلاً في 6/2/1430هـ، كما تم استلام المشروع نهائياً بتاريخ 8/2/1430هـ. وأضاف أن تأخر التعميد المالي بالأعمال الإضافية إلى ما بعد إتمام الاستلام الابتدائي لا يمنع من صرف قيمتها للمقاول طبقاً لما كان متبعاً وقت تنفيذ المشروع، حيث العبرة بوقت صدور الأمر، خاتماً مذكرته بطلب عدم قبول الدعوى شكلاً ورفضها موضوعاً؛ لعدم استنادها على أساس من النظام. ثم قدم وكيل المدعية مذكرة أرفق بها صورة من بيان الموجودات في المسرح، والموقع عليه من قبل مندوب الجهة المدعى عليها، وفيه موافقة على الكميات الواردة فيه، كما أرفق بمذكرته محضر الاستلام الابتدائي لأعمال المسرح والذي يفيد أن جميع الأعمال مطابقة للشروط والمواصفات والرسومات، كما أرفق بمذكرته كشفاً بجميع الأعمال والكميات التي قامت بها موكلته، محددة بالأسعار المتفق عليها من قبل المدعى عليها بواسطة لجنة حساب التكاليف وأسعار بنود الأعمال بمحضرها رقم (1155) وتاريخ 20/4/1428هـ بشأن تقدير أسعار البنود المستحدثة لبعض التجهيزات للمشروع، ذاكراً أن مجموع الأعمال التي قامت بها موكلته تبلغ (1.735.495) ريالاً، يضاف إليه توريد وتركيب (ديمر) للتحكم بإضاءة المسرح والصالة والذي لم يتم إدراجه ضمن تحديد الأسعار نظراً لأهميتها، فقامت موكلته بمخاطبة مدير إدارة الإشراف والمتابعة بالمدعى عليها بخطابها رقم (79/428/ص) وتاريخ 28/5/1428هـ بطلب الموافقة على سعره والذي يقدر بمبلغ (148.200) ريال، وإضافته للبنود السابقة، فيكون مجموع ما تطالب به موكلته (1.883.695) ريالاً. وبجلسة لاحقة لم يتبين حضور من يمثل الجهة المدعى عليها، فقرر وكيل المدعية الاكتفاء طالباً الحكم في الدعوى. وبجلسة لاحقة وبعد دراسة الدائرة لأوراق الدعوى سألت وكيل المدعية عن مدى موافقة الجهة على تعميد موكلته بتوريد وتركيب (ديمر) للتحكم في إضاءة المسرح والصالة؟ فاستعد بتقديم الإفادة. وبجلسة اليوم قدم وكيل المدعية مذكرة أشار فيها إلى ورود خطأ حسابي في مجموع أعمال المسرح التي قامت بها موكلته، والصحيح أن قيمتها (1.737.495) ريالاً، كما ذكر بأن بيان موجودات المسرح قد أشار إلى قيام موكلته بتوريد وتركيب (ديمر)، وهذا البيان موقع من مندوب إدارة التربية والتعليم ومندوب موكلته، وقرر الاكتفاء بما </w:t>
      </w:r>
      <w:r>
        <w:rPr>
          <w:rFonts w:ascii="Traditional Arabic" w:hAnsi="Traditional Arabic" w:cs="Traditional Arabic"/>
          <w:sz w:val="32"/>
          <w:szCs w:val="32"/>
          <w:rtl/>
          <w:lang w:bidi="ar-EG"/>
        </w:rPr>
        <w:lastRenderedPageBreak/>
        <w:t xml:space="preserve">سبق أن قدمه للدائرة. عليه أصدرت الدائرة هذا الحكم بعد الدراسة والمداولة. </w:t>
      </w:r>
    </w:p>
    <w:p w:rsidR="00EB5478" w:rsidRDefault="00EB5478" w:rsidP="00EB5478">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وكيل المدعية قد أقام هذه الدعوى طالباً فيها إلزام المدعى عليها أن تدفع لموكلته مبلغاً قدره مليون وسبعمئة وسبعة وثلاثون ألفاً وأربعمئة وخمسة وتسعون (1.737.495) ريالاً، قيمة الأعمال التي قامت بها موكلته في المسرح محل هذه الدعوى، وإلزامها أن تدفع لموكلته مبلغاً قدره مئة وثمانية وأربعون ألفاً ومئتا (148.200) ريال عن توريد وتركيب (ديمر) للتحكم في إضاءة المسرح والصالة ضمن العقد المبرم بين الطرفين؛ ولما كانت الدعوى متعلقة بعقد إداري أحد طرفيه جهة الإدارة؛ فإن الاختصاص الولائي منعقد للمحاكم الإدارية بديوان المظالم؛ وفقاً لنص المادة (13/د) من نظام ديوان المظالم الصادر بالمرسوم الملكي رقم (م/78) وتاريخ 19/9/1428هـ. كما تختص هذه المحكمة بنظرها مكانياً؛ وفقاً للمادة (الأولى) من قواعد المرافعات والإجراءات أمام ديوان المظالم الصادرة بقرار مجلس الوزراء رقم (190) وتاريخ 16/11/1409هـ -والسارية وقت رفع الدعوى -. وتختص الدائرة بنظرها نوعياً؛ وفقاً لقرارات معالي رئيس الديوان المنظمة للدوائر واختصاصاتها. وعن قبول الدعوى شكلاً؛ فأعمال العقد المبرم بين الطرفين تم استلامها نهائياً بتاريخ 8/2/1430هـ وأقامت المدعية دعواها هذه بتاريخ 5/8/1430هـ، ولما كانت المادة (الرابعة) من قواعد المرافعات والإجراءات أمام ديوان المظالم نصت على أنه: "فيما لم يرد به نص خاص لا تسمع الدعاوى المنصوص عليها في الفقرتين (ج، د) من المادة (الثامنة) من نظام ديوان المظالم – تقابل المادة (الثالثة عشرة) من نظام ديوان المظالم الجديد – بعد مضي خمس سنوات من تاريخ نشوء الحق المدعى به ما لم يكن ثمة عذر شرعي حال دون رفع الدعوى يثبت لدى الدائرة المختصة بالديوان"؛ الأمر الذي تكون معه الدعوى مقبولة شكلاًً. وعن موضوع الدعوى؛ فالبين من ملف الدعوى أنه تم إبرام عقد بين طرفي الدعوى لإنشاء مبنى الإدارة العامة للتربية والتعليم بمنطقة الجوف، ويشمل ذلك تقديم المواد والمعدات والعمال وجميع الأشياء اللازمة لتنفيذ وإتمام وصيانة الأعمال المبينة في العقد، وكذلك الأعمال المؤقتة والإضافية والتكميلية والتعديلات التي يطلب صاحب العمل من المقاول القيام بها وفقاً لشروط العقد ووثائقه وفقاً لما نصت عليه المادة (الأولى) من وثيقة العقد الأساسية، بقيمة إجمالية قدرها سبعة عشر مليوناً وسبعمئة وأربعة وثلاثون ألفاً وسبعمئة واثنان وعشرون (17.734.722) ريالاً لمدة تسعمئة (900) يوم من تاريخ استلام الموقع، ولما كانت المدعية تطلب في دعواها إلزام المدعى عليها بدفع قيمة الأعمال والكميات التي قامت بها موكلته المحددة بالأسعار المتفق عليها من قبل المدعى عليها بواسطة لجنة حساب التكاليف وأسعار بنود الأعمال بمحضرها رقم (1155) وتاريخ 20/4/1428هـ بشأن تقدير أسعار البنود المستحدثة لبعض التجهيزات للمشروع، بقيمة قدرها مليون وسبعمئة وسبعة وثلاثون ألفاً وأربعمئة وخمسة وتسعون (1.737.495) ريالاً، كما تطلب إلزام المدعى عليها بدفع قيمة توريد وتركيب (ديمر) للتحكم بإضاءة المسرح والصالة والذي لم يتم إدراجه ضمن تحديد الأسعار وفق </w:t>
      </w:r>
      <w:r>
        <w:rPr>
          <w:rFonts w:ascii="Traditional Arabic" w:hAnsi="Traditional Arabic" w:cs="Traditional Arabic"/>
          <w:sz w:val="32"/>
          <w:szCs w:val="32"/>
          <w:rtl/>
          <w:lang w:bidi="ar-EG"/>
        </w:rPr>
        <w:lastRenderedPageBreak/>
        <w:t>خطاب موكلته الموجه لمدير إدارة الإشراف والمتابعة بالمدعى عليها برقم (79/428/ص) وتاريخ 28/5/1428هـ بطلب الموافقة على سعره والذي يقدر بمبلغ مئة وثمانية وأربعين ألفاً ومئتا (148.200) ريال وإضافته للبنود السابقة، فعن طلب المدعية بقيمة الأعمال والكميات؛ فالثابت أنه جرى إعداد محضر استلام ابتدائي لأعمال المشروع مؤرخ في 14/1/1429هـ نص فيه على عمل محضر استلام ابتدائي مستقل للمسرح، ولما كان الثابت من خطاب وكيل وزارة التعليم للمباني رقم (6779) وتاريخ 14/1/1437هـ أن أعمال المسرح أعمال مستحدثة لا مثيل لها بالعقد، عليه جرى تحديد بنود هذه الأعمال وقيمتها وفق محضر لجنة حساب التكاليف وأسعار بنود الأعمال رقم (1155) المعد بتاريخ 11/4/1428هـ، وجرى مخاطبة المدعية بالخطاب رقم (148437) وتاريخ 20/4/1428هـ بطلب موافاة المدعى عليها بالموافقة على هذه الأسعار، فصدر القبول من المدعية على هذا بموجب خطابها رقم (66/428/ص) وتاريخ 5/5/1428هـ وذلك بالموافقة على هذه الأسعار للبنود المشار إليها في محضر اللجنة المشار إليها، ولما كانت المدعية قد أوفت بذلك حيث أثبت محضر الاستلام الابتدائي الخاص بأعمال المسرح المؤرخ في 6/2/1430هـ أن جميع الأعمال المنفذة من قبل المدعية مطابقة للشروط والمواصفات والرسومات، ولما كانت المدعية قدمت للدائرة ما يثبت قيمة هذه الأعمال التي قامت بها والتي تبلغ مليوناً وسبعمئة وسبعة وثلاثين ألفاً وأربعمئة وخمسة وتسعين (1.737.495) ريالاً، ولم تقدم المدعى عليها ما ينفيها؛ عليه فإن الدائرة تنتهي إلى استحقاق المدعية لهذا المبلغ وبه تحكم للمدعية. أما عن طلب المدعية المتعلق بقيمة توريد وتركيب (ديمر) للتحكم بإضاءة المسرح والصالة؛ فالبين أن المدعية خاطبت المدعى عليها بخطابها رقم (79/428/ص) وتاريخ 28/5/1428هـ بطلب الموافقة على سعر البند الخاص بتوريد وتركيب (ديمر) للتحكم بإضاءة المسرح والصالة بقيمة قدرها مئة وثمانية وأربعون ألفاً ومئتا (148.200) ريال، وبطلب إضافته للبنود المشار إليها في محضر لجنة حساب الكميات وأسعار بنود الأعمال رقم (1155) المعد بتاريخ 11/4/1428هـ، ولما كان البين أن أعمال المسرح محل هذه الدعوى من ضمن الأعمال الإضافية المستحدثة لا مثيل لها بالعقد وفق ما ورد في خطاب وكيل وزارة التعليم للمباني رقم (6779) وتاريخ 14/1/1437هـ، وهذا يلزم منه صدور أمر تعميد بإنجازها أو ما يدل على موافقة الجهة المدعى عليها على قيام المدعية باستحداثها في العقد، ولما كان وكيل المدعية لم يقدم ما يدل على موافقة الجهة المدعى عليها على الموافقة على تعميدها لتوريد وتركيب هذا الجهاز، فضلاً عن الموافقة على مواصفاته وقيمته، فيكون طلبها بإلزام المدعى عليها بدفع قيمته حري بالرفض. ولا ينال من ذلك ما ذكره وكيل المدعية من ورود هذا الجهاز في بيان موجودات المسرح للأعمال التي قامت بها موكلته والمؤرخ في 7/2/1430هـ؛ إذ ترى الدائرة أن هذا غير كافٍ لاستحقاقها المبلغ الذي تطالب به؛ لعدم التأكد من مواصفاته الواردة في هذا البيان، وأنه نفس ما قامت المدعية بتوريده وتركيبه، ولعدم صدور موافقة من الجهة المدعى عليها على توريده كما سلف.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 xml:space="preserve">لذلك حكمت الدائرة: بإلزام وزارة التعليم بأن تدفع للمدعية فرع مؤسسة (...) لصاحبها (...) مبلغاً قدره مليون وسبعمئة وسبعة وثلاثون ألفاً وأربعمئة وخمسة وتسعون (1.737.495) ريالاً، ورفض ما زاد على ذلك من طلبات؛ لما هو موضح بالأسباب.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5304/2/ق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3561/2/س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24/8/1437هـ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أشغال عامة – مسؤولية عقدية – مستحقات العقد – تخفيض التزامات المتعاقد - تكييف تعديل بنود العقد - ضوابط تحديد سعر الأعمال غير المماثلة – الاستئناس برأي الخبير – تعويض – المشاركة في الخطأ – أتعاب المحاماة – انتفاء عقد المحاماة.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إلزام المدعى عليها بدفع ما حسم من قيمة بند من جدول الكميات المعدل، وتعويضها عن هذا التعديل، وعن أتعاب المحاماة – الثابت تعاقد الطرفين على قيام المدعية بصيانة شوارع ومداخل جدة، وأعمال الأرصفة جنوب جدة - استناد المدعى عليها في حسم قيمة البند محل الدعوى إلى تعديله المتمثل بتعديل سمك الخرسانة – التعديل المذكور هو تعديل في المواصفات وليس في الكميات وهو من قبيل تخفيض التزامات المتعاقد – تقرير النظام أن على الجهة الحكومية في حالة زيادة أو تخفيض التزامات المتعاقد أو إجراء تعديل أو تغيير في الأعمال ولم يكن لهذه الأعمال بنود أو كميات مماثلة في العقد، فإنه يتم العرض على لجنة فحص العروض لدراسة التكليف بتلك الأعمال فإن لم يوافق المتعاقد على ما تنتهي إليه اللجنة يتم التعاقد على تنفيذها بواسطة مقاولين آخرين - الثابت مخالفة المدعى عليها النظام المذكور ووضعها سعر البند بإرادتها المنفردة، مما لا مناص معه من ندب المحكمة خبيراً فنياً لتحديد السعر العادل للبند بعد التعديل - عدم استحقاق المدعية التعويض عن تعديل البند لمشاركتها في الخطأ الوارد في المواصفات بعدم إخطارها المدعى عليها بذلك – عدم تقديم المدعية عقد المحاماة ولا أي مستند على الأضرار المدعى بها - أثر ذلك: إلزام المدعى عليها بأن تدفع للمدعية قيمة البند المعدل وفق تقدير الخبير، ورفض ما عدا ذلك من طلبات.</w:t>
      </w:r>
    </w:p>
    <w:p w:rsidR="00EB5478" w:rsidRDefault="00EB5478" w:rsidP="00EB5478">
      <w:pPr>
        <w:spacing w:after="0" w:line="240" w:lineRule="auto"/>
        <w:ind w:firstLine="72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(128) من نظام المرافعات الشرعية الصادر بالمرسوم الملكي رقم (م/1) وتاريخ 22/1/1435هـ.</w:t>
      </w:r>
    </w:p>
    <w:p w:rsidR="00EB5478" w:rsidRDefault="00EB5478" w:rsidP="00EB5478">
      <w:pPr>
        <w:numPr>
          <w:ilvl w:val="0"/>
          <w:numId w:val="114"/>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(33، 58) من اللائحة التنفيذية لنظام المنافسات والمشتريات الحكومية الصادرة بقرار وزير المالية رقم (362) وتاريخ 20/2/1428هـ.</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الدعوى بالقدر اللازم لإصدار الحكم فيها في تقدم وكيل المدعية بتاريخ 16/9/1435هـ للمحكمة الإدارية بجدة بصحيفة دعوى طالباً الحكم بإلزام المدعى عليها بأن تدفع لموكلته مبلغاً قدره مليون </w:t>
      </w:r>
      <w:r>
        <w:rPr>
          <w:rFonts w:ascii="Traditional Arabic" w:hAnsi="Traditional Arabic" w:cs="Traditional Arabic"/>
          <w:sz w:val="32"/>
          <w:szCs w:val="32"/>
          <w:rtl/>
          <w:lang w:bidi="ar-EG"/>
        </w:rPr>
        <w:lastRenderedPageBreak/>
        <w:t xml:space="preserve">وتسعون ألفاً وتسعمئة وستة وسبعون ريالاً وسبع وتسعون هللة، والحكم بتعويضها عن خطأ المدعى عليها في تخفيض قيمة العقد من تلقاء نفسها، وعن أتعاب المحاماة ومصاريف الترافع في الدعوى. وذكر شارحاً دعواه: أن المدعى عليها أبرمت مع موكلته عقد (صيانة شوارع ومداخل جدة، أعمال الأرصفة جنوب جدة) بتاريخ 8/9/1430هـ بمبلغ قدره (9.993.329.88) تسعة ملايين وتسعمئة وثلاثة وتسعون ألفاً وثلاثمئة وتسعة وعشرون ريالاً وثمان وثمانون هللة، ومدة العقد (36) شهراً. وقد ورد بجدول كميات العقد في البند (1/7) ومسماه "إزالة البلاط القديم واستبداله ببلاط إسمنتي ملون (40×40×4) سم، ويشمل السعر عمل طبقة من الخرسانة العادية صنف (ب) سمك (20) سم أسفل البلاط" أن سعر هذا البند (70) ريالاً للمتر المربع، وفي أثناء التنفيذ لاحظت المدعية أن تحديد سماكة الخرسانة أسفل البلاط بـ (20) سم ما هو إلا خطأ طباعي وذلك لخمسة أسباب: 1- السبب الأول: أن القسم الخامس عشر من المواصفات العامة لإنشاء الطرق الحضرية في البند رقم (15/2/2/1) نصت على أنه: "يجب على المقاول تنفيذ طبقة من الخرسانة الإسمنتية قبل تركيب البلاط بسمك لا يقل عن (8) سم"، وبالتالي فإن سماكة الخرسانة (10) سم تحقق المواصفات وليست (20) سم. 2- السبب الثاني: أنه سبق أن أبرمت المدعية مع المدعى عليها العقد رقم (3/00/11/0006/001/05/19) ونص في البند رقم (1/5) منه على: "إزالة البلاط القديم واستبداله ببلاط إسمنتي ملون (40×40) سم، ويشمل السعر عمل طبقة من الخرسانة الجاهزة العادية صنف (ب) سمك (10) سم أسفل البلاط". 3- السبب الثالث: تنص الفقرة (2/3) من وثيقة العقد الأساسية بأنه: "في حال وجود تعارض بين وثائق العقد فإن الوثيقة المتقدمة تسود الوثيقة التي تليها في الترتيب" وحيث إن المواصفات تسبق جدول الكميات في الترتيب فإنها تسود وتقدم على جدول الكميات، وبالتالي فإن سماكة الخرسانة (10) سم تحقق المواصفات وليست (20) سم. 4- السبب الرابع: أنه بالرجوع إلى البند (1/6) من جدول الكميات للعقد محل الدعوى نجد أنه ينص على: "إزالة البلاط القديم واستبداله ببلاط إسمنتي (40×40×4) سم، ويشمل السعر عمل طبقة من الخرسانة العادية صنف (ب) سمك (10) سم أسفل البلاط" لاسيما وأن كافة بنود أعمال البلاط لنفس المشروع المعتمدة من المدعى عليها نصت على أن سماكة الخرسانة أسفل البلاط (10) سم وليست (20) سم، وهذا يدل دلالة قاطعة أن ما جاء في منطوق البند (1/7) من جدول الكميات للعقد محل الدعوى ما هو إلا خطأ طباعي ولا يؤثر بأي حال من الأحوال على سعر هذا البند المقدر بسبعين ريالاً للمتر المربع. 5- السبب الخامس: أن تنفيذ الرصيف من الناحية الفنية يكون كالتالي: 1- فرد طبقة أساس ترابي سماكة (10) سم. 2- طبقة خرسانة أسفل البلاط سماكة (10) سم. 3- طبقة بلاط إسمنتي من (3) إلى (5) سم. 4- سمك البلاطة (4) سم. ليكون المجموع (27) سم، وهو ما يتناسب مع ارتفاع البردورة، أما لو نفذت الخرسانة بسمك (20) سم، فيصبح المجموع (37) سم ويكون أعلى من البردورة، وبالتالي يعد مخالفاً للمواصفات العامة لإنشاء الطرق حيث يجب أن يكون منسوب السطح العلوي للبلاط متطابقاً مع السطح العلوي للبردورات. </w:t>
      </w:r>
      <w:r>
        <w:rPr>
          <w:rFonts w:ascii="Traditional Arabic" w:hAnsi="Traditional Arabic" w:cs="Traditional Arabic"/>
          <w:sz w:val="32"/>
          <w:szCs w:val="32"/>
          <w:rtl/>
          <w:lang w:bidi="ar-EG"/>
        </w:rPr>
        <w:lastRenderedPageBreak/>
        <w:t xml:space="preserve">وبناء على هذه الأسباب فقد طلبت المدعية من المدعى عليها تعديل الخطأ المادي في البند المشار إليه، فقامت المدعى عليها بتعديل الخطأ فعلاً إلا أنها قامت بتخفيض قيمة البند من (70) ريالاً إلى (50) ريالاً للمتر المربع، وحيث إن هذا التخفيض لم يلق قبولاً لدى المدعية ومخالف للعقد المبرم فإن المدعية تطعن في هذا التخفيض للأسباب الآتية: 1- السبب الأول: مخالفة هذا التخفيض لنص المادة (58/4) من اللائحة التنفيذية لنظام المنافسات والمشتريات الحكومية، حيث نصت المادة على: "إن لم يكن للأعمال الإضافية بنود وكميات مماثلة في العقد يتم العرض على لجنة فحص العروض أو اللجنة المختصة بالشراء بحسب الأحوال لدراسة التكليف بتلك الأعمال ومناسبة الأسعار المقدمة من المتعاقد، فإن لم يوافق المتعاقد على ما تنتهي إليه اللجنة يتم التعاقد على تنفيذها بواسطة مقاولين آخرين وفقاً لأحكام النظام وهذه اللائحة". وعليه فإن الواجب نظاماً طلب عرض أسعار من المدعية فإن لم توافق المدعى عليها فتتعاقد مع مقاولين آخرين. 2- السبب الثاني: أن تعديل سماكة الخرسانة أسفل البلاط من (20) سم إلى (10) سم ليس تعديلاً في كمية العقد وإنما خطأ مادي يستلزم التعديل دون تغيير في قيمة البند. 3- السبب الثالث: أن الاجتماع الذي تم عقده مع المدعى عليها أسفر عن عدم ممانعة المدعى عليها من تعديل نص البند المشار إليه دون تغيير في الأسعار. وبما أن إجمالي قيمة هذا البند – بعد التعديل المعتمد من المدعى عليها - يبلغ (57.571.334) متراً مربعاً فإن مجموع المبلغ المحسوم من البند يبلغ (1.090.976.97) ريالاً، هو ما تطالب به المدعية، بالإضافة لطلب تعويضها عن الأضرار اللاحقة بها، وعن أتعاب المحاماة. وبقيدها قضية وإحالتها للدائرة باشرت نظرها على النحو المدون بمحاضر الضبط، وبجلسة 22/4/1436هـ قدم ممثل المدعى عليها مذكرة جوابية تضمنت أنه تم التعاقد مع المدعية بالعقد محل الدعوى، وبعد البدء في المشروع طلبت المدعية تغيير سماكة الخرسانة من (20) سم إلى (10) سم؛ لأنها تحقق المواصفات المطلوبة، فتمت الموافقة على التعديل، ثم صدر خطاب مدير إدارة العقود والمشتريات رقم (3200305764) في 11/11/1432هـ بضرورة تطبيق أحكام المادة (33/ج) من اللائحة التنفيذية لنظام المنافسات والمشتريات الحكومية بما نصه: "إذا وجدت دلائل تؤكد عدم صحة السعر... فللجنة فحص العروض بعد التأكد من التوازن المالي لأسعار البنود، وبعد مقارنة السعر مع مثيلاته في العرض والعروض الأخرى وسعر السوق والأسعار التقديرية، الأخذ بالسعر الوارد في العرض الذي يثبت لها صحته"؛ وبناء على ذلك عقدت لجنة فحص العروض بالاشتراك مع المراقب المالي للنظر في المحضر الفني المتضمن عروض أسعار ثلاث من المؤسسات المتخصصة وانتهت في محضرها إلى أولاً: الموافقة على تغيير الموصفات وتسعير البند رقم (1/7) والمسماة "إزالة البلاط القديم واستبداله ببلاط إسمنتي ملون (40×40×4) سم، ويشمل السعر عمل طبقة من الخرسانة العادية صنف (ب) سمك (20) سم أسفل البلاط" ليصبح مسماه "إزالة البلاط القديم واستبداله ببلاط إسمنتي ملون (40×40×4) سم، ويشمل السعر عمل طبقة من الخرسانة العادية صنف (ب) سمك (10) سم أسفل البلاط" بعقدي مشروع صيانة وتأهيل شوارع جدة (شمال جدة) و(جنوب </w:t>
      </w:r>
      <w:r>
        <w:rPr>
          <w:rFonts w:ascii="Traditional Arabic" w:hAnsi="Traditional Arabic" w:cs="Traditional Arabic"/>
          <w:sz w:val="32"/>
          <w:szCs w:val="32"/>
          <w:rtl/>
          <w:lang w:bidi="ar-EG"/>
        </w:rPr>
        <w:lastRenderedPageBreak/>
        <w:t>جدة) ليكون بسعر (50) ريالاً للمتر المربع بدلاً من (70) ريالاً، ومن ثم تصبح القيمة الإجمالية للبند (1.250.000) ريال بدلاً من مبلغ (1.750.000) ريال. ثانياً: تخفيض قيمة عقد مشروع صيانة وتأهيل شوارع مداخل جدة (جنوب جدة) بقيمة الفرق في تسعيرة البند رقم (1/7). وبناء على المادة (58) من اللائحة التنفيذية لنظام المنافسات والمشتريات الحكومية فقد تم رفع المحضر لوزير الشؤون البلدية والقروية لاعتماد تخفيض العقد، فتمت الموافقة والاعتماد. وطلب في ختام مذكرته رفض الدعوى. وبجلسة 19/6/1436هـ عقب وكيل المدعية بمذكرة تضمنت أن تخفيض العقد يعد حقاً للمدعى عليها دون الرجوع للمتعاقد معها ولكن فيما إذا كان البند المطلوب تعديله له ما يماثله في العقد المبرم أو ما يعادله، أما إذا كان التعديل ليس له ما يماثله أو أن سعره غير محدد في العقد فلا يحق لها التعديل ووضع سعر من تلقاء نفسها، بل يجب عليها إعادة التعاقد على هذا البند وفقاً لنص الفقرة (4) من المادة (58) من اللائحة التنفيذية. وأشار في مذكرته أن مما يؤكد عدم صحة السعر الذي قدرته المدعى عليها للبند من تلقاء نفسها ما ورد في خطاب مدير عام الطرق – المرفق بالدعوى - والذي تضمن عمل دراسة من الاستشاري لتحليل سعر البند الذي وضعته موكلته في المنافسة وهو (70) ريالاً، حيث تضمن التحليل أن هذا السعر يشمل عدة أعمال مسعرة وفيما يتعلق بسعر الخرسانة (20) سم فإنها بمبلغ (14) ريالاً، فإذا تم تعديلها للنصف لتصبح (10) سم، فيتم حسم مبلغ (7) ريال للمتر المربع. وطلب وكيل المدعية تكليف خبير لإبداء الرأي الفني لأعضاء المحكمة. وبجلسة 9/8/1436هـ تم ندب لجنة المقاولين بالغرفة التجارية الصناعية بمحافظة جدة لبيان القيمة العادلة لسماكة الخرسانة الجاهزة حال كونها سماكتها (20) سم أو (10) سم في غرار المنصوص عليه في العقد. وبجلسة 20/10/1436هـ اطلعت الدائرة على تقرير الخبير المتضمن أن القيمة العادلة لسعر البند (1/7) بعد تعديل سمك الخرسانة إلى (10) سم هو (63) ريالاً. وبجلسة 11/11/1436هـ قرر وكيل المدعية قناعته بما جاء في التقرير، فيما طلب ممثل المدعى عليها أجلاً، فأمهلته الدائرة. وبجلسة 5/3/1437هـ قرر ممثل المدعى عليها اكتفاءه بما سبق تقديمه، وطلب الأطراف الفصل في الدعوى. وبجلسة هذا اليوم قررت الدائرة رفع الجلسة للمداولة، ثم أصدرت هذا الحكم علناً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ولما كانت حقيقة هذه الدعوى تتمثل في منازعة عقدية بين المدعية والمدعى عليها في العقد المبرم بينهما بمسمى: (صيانة شوارع ومداخل جدة - أعمال الأرصفة جنوب جدة)؛ فإن المحاكم الإدارية مختصة ولائياً بنظرها؛ وفقاً للمادة (13/د) من نظام ديوان المظالم الصادر بالمرسوم الملكي رقم (م/78) وتاريخ 19/9/1428هـ ونص الحاجة منها: "تختص المحاكم الإدارية بالفصل في الآتي: د- الدعاوى المتعلقة بالعقود التي تكون جهة الإدارة طرفاً فيها". كما أنها داخلة في الولاية المكانية لهذه المحكمة؛ وفقاً للمادة (الثانية) من نظام المرافعات أمام ديوان المظالم الصادر بالمرسوم الملكي رقم (م/3) وتاريخ 22/1/1435هـ. </w:t>
      </w:r>
      <w:r>
        <w:rPr>
          <w:rFonts w:ascii="Traditional Arabic" w:hAnsi="Traditional Arabic" w:cs="Traditional Arabic"/>
          <w:sz w:val="32"/>
          <w:szCs w:val="32"/>
          <w:rtl/>
          <w:lang w:bidi="ar-EG"/>
        </w:rPr>
        <w:lastRenderedPageBreak/>
        <w:t xml:space="preserve">وأما عن الدعوى شكلاً؛ ولما كان المرسوم الملكي رقم (م/3) وتاريخ 33/1/1435هـ المتضمن: "أولاً: الموافقة على نظام المرافعات أمام ديوان المظالم بالصيغة المرافقة مع مراعاة ما يلي: ...2- تسري المواعيد المنصوص عليها في هذا النظام لسماع الدعاوى على المواعيد التي لم تنقض قبل سريانه"، وبناءً على المادة (8/6) من النظام المشار إليه ونصها: "فيما لم يرد فيه نص خاص، لا تسمع الدعاوى المنصوص عليها في الفقرتين (ج، د) من المادة (الثالثة عشرة) من نظام ديوان المظالم بعد مضي عشر سنوات من تاريخ نشوء الحق المدعى به..."، ولما كان العقد محل الدعوى قد أبرم في 8/9/1430هـ ومدته (36) شهراً وأقامت المدعية الدعوى الماثلة بتاريخ 16/9/1435هـ، فإن الدعوى تكون قد أقيمت -حتماً- خلال الأجل النظامي لإقامة دعاوى العقود من غير حاجة لبحث تاريخ استلام المستخلص النهائي، وبالتالي فهي مقبولة شكلاً. وأما عن موضوع الدعوى؛ ولما كان المدعي بالوكالة يطلب إلزام المدعى عليها بأن تدفع لموكلته مبلغاً قدره مليون وتسعون ألفاً وتسعمئة وستة وسبعون ريالاً وسبع وتسعون هللة، يمثل قيمة المحسوم من قيمة البند رقم (1/7) من جدول الكميات المعدل، حيث كان السعر المتفق عليه هو (70) ريالاً للمتر المربع، وبعد تعديل مقدار سمك الخرسانة من (20) سم إلى (10) سم عدلت المدعى عليها سعر هذا البند وقدرته بمبلغ (50) ريالاً للمتر المربع، بالرغم من أنه لا يعدو أن يكون خطأ طباعياً لا يستلزم منه تغيير السعر، فضلاً عن أن هذا التعديل في السعر لم يلق قبولاً من المدعية. وتطلب المدعية أيضاً تعويضها عن قيام المدعى عليها بهذا التعديل في الأسعار وعن أتعاب المحاماة. ولما كانت المدعى عليها تدفع بأن تعديل سمك الخرسانة من (20) سم إلى (10) سم يستلزم منه تعديل سعر هذا البند، وقد اتخذت المدعى عليها الإجراءات النظامية المنصوص عليها في المادة (33/ج) من اللائحة التنفيذية لنظام المنافسات والمشتريات الحكومية والتي نصت على: "إذا وجدت دلائل تؤكد عدم صحة السعر... فللجنة فحص العروض بعد التأكد من التوازن المالي لأسعار البنود، وبعد مقارنة السعر مع مثيلاته في العرض والعروض الأخرى وسعر السوق والأسعار التقديرية، الأخذ بالسعر الوارد في العرض الذي يثبت لها صحته"؛ وبناء على هذه المادة قدرت لجنة فحص العروض سعر هذا البند بمبلغ (50) ريالاً. ولما كان من اللازم للفصل في هذه المنازعة تكييف التعديل في سمك الخرسانة وهل هو تصحيح لخطأ مادي أم تخفيض لالتزامات المتعاقد، ولما كان من البين حين التأمل في البند (1/6) والبند (1/7) من جدول الكميات والمقارنة بينهما وبين ما وضعته المدعية من سعر لكل بند منهما أنه من المستبعد واقعاً أن يكون واضع السعر لم يراع المواصفات التي وردت في البند (1/7) ولم يلحظ الفروق بين البندين وهما فرقان فقط أحدهما في لون البلاط الإسمنتي والثاني هو في سمك الخرسانة، حيث نص البند (1/6) على: "إزالة البلاط القديم واستبداله ببلاط إسمنتي (40×40×4) سم، ويشمل السعر عمل طبقة من الخرسانة العادية صنف (ب) سمك (10) سم أسفل البلاط" وضعت له المدعية سعر (45) ريالاً للمتر المربع، بينما نص البند الذي يليه (1/7) على: "إزالة البلاط القديم واستبداله ببلاط إسمنتي ملون (40×40×4) سم، ويشمل السعر عمل طبقة من </w:t>
      </w:r>
      <w:r>
        <w:rPr>
          <w:rFonts w:ascii="Traditional Arabic" w:hAnsi="Traditional Arabic" w:cs="Traditional Arabic"/>
          <w:sz w:val="32"/>
          <w:szCs w:val="32"/>
          <w:rtl/>
          <w:lang w:bidi="ar-EG"/>
        </w:rPr>
        <w:lastRenderedPageBreak/>
        <w:t xml:space="preserve">الخرسانة العادية صنف (ب) سمك (20) سم أسفل البلاط" وضعت له المدعية سعر (70) ريالاً للمتر المربع؛ الأمر الذي يستبين معه أن المدعية كانت على علم بمواصفات كل من البندين والفرق بينهما ووضعت لكل منهما تسعيرة مراعية لهذه الفروق، وبالتالي فإنه لا يمكن للمدعية بعد وضعها تسعيرة للبند وفوزها بالمنافسة وشروعها في توقيع العقد المتضمن موافقة طرفية على ما فيه من مواصفات وأسعار ادعاء الخطأ المادي في البند؛ إذ كان من الواجب عليها إبداؤه قبل عرض أسعارها حتى يتم أخذه بالحسبان من قبل المنافسين الآخرين، كما أن ادعاء الخطأ المادي في هذا البند يعود بآثاره عليه وعلى سعره الموضوع له، ولا يمكن التشهي في إعمال آثاره في الجانب الذي يحقق نفعاً للمدعية دون ما يضرها. ولما كان من المستقر عليها فقهاً وقضاء أن إرادة الطرفين التي انعقدتا على المواصفات والكميات والأسعار المتفق عليها هي الأصل النافذ، والحجة القاطعة، وبما أن الدائرة تجد أنه بعد توقيع العقد بالمواصفات الواردة فيه فإن ما طرأ بعد ذلك من تعديل على البند رقم (1/7) هو تعديل في المواصفات وليس في الكميات، وهو من قبيل تخفيض التزامات المتعاقد التي تحكمها المادة (58) من اللائحة التنفيذية لنظام المنافسات والمشتريات الحكومية والتي نصت على: "على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الآتية: ...4-إذ لم يكن للأعمال الإضافية بنود أو كميات مماثلة في العقد يتم العرض على لجنة فحص العروض أو اللجنة المختصة بالشراء بحسب الأحوال لدراسة التكليف بتلك الأعمال ومناسبة الأسعار المقدمة من المتعاقد، فإن لم يوافق المتعاقد على ما تنتهي إليه اللجنة يتم التعاقد على تنفيذها بواسطة مقاولين آخرين وفقاً لأحكام النظام وهذه اللائحة". ولما كان الثابت أن المدعى عليها قد انتهجت أحكام </w:t>
      </w:r>
      <w:r>
        <w:rPr>
          <w:rFonts w:ascii="Traditional Arabic" w:hAnsi="Traditional Arabic" w:cs="Traditional Arabic"/>
          <w:color w:val="FF0000"/>
          <w:sz w:val="32"/>
          <w:szCs w:val="32"/>
          <w:rtl/>
          <w:lang w:bidi="ar-EG"/>
        </w:rPr>
        <w:t>هذه المادة،</w:t>
      </w:r>
      <w:r>
        <w:rPr>
          <w:rFonts w:ascii="Traditional Arabic" w:hAnsi="Traditional Arabic" w:cs="Traditional Arabic"/>
          <w:sz w:val="32"/>
          <w:szCs w:val="32"/>
          <w:rtl/>
          <w:lang w:bidi="ar-EG"/>
        </w:rPr>
        <w:t xml:space="preserve"> وانتهت لجنة فحص العروض في محضرها - المرفق بطي الدعوى والمعتمد من صاحب الصلاحية - إلى أنه: (بالحصول على عروض أسعار من شركات ومؤسسات متخصصة لتنفيذ هذا البند بعدد ثلاث شركات بما فيها مقاول المشروع وقد كانت الأسعار كالتالي: 1- شركة (...) بسعر (63) ريالاً. 2- شركة (...) بسعر (80) ريالاً. 3- شركة (...) بسعر (100) ريال. وبما أنه تلاحظ للجنة وجود مغالاة في أسعار المتقدمين لتنفيذ البند بعد تعديل مواصفاته في حين أنه مدرج في جدول الكميات في البند (1/6) ومسماه: "إزالة البلاط القديم واستبداله ببلاط إسمنتي (40×40×4) سم، ويشمل السعر عمل طبقة من الخرسانة العادية صنف (ب) سمك (10) سم أسفل البلاط" بسعر (45) ريالاً للمتر المربع، وبالتالي فإن الفرق بين البندين والمقدر بمبلغ (25) ريالاً يرجع لاختلاف نوعية البلاط من إسمنتي ملون إلى إسمنتي فقط. ولذلك اتفق أعضاء اللجنة على أن سعر البند رقم (1/7) بمبلغ (50) ريالاً للمتر المربع بتخفيض عن السعر المدرج بجدول الكميات بنسبة (28.57%)، إلا أن الثابت أن المدعى عليها حين وضعت هذا السعر بمحض إرادتها المنفردة قد خالفت أحكام هذه المادة، ولم تؤسس قرارها على قبول المدعية به بل أسسته على المقارنة بين سعر هذا البند والبند الذي يسبقه، وهذه المقارنة لا تصح لمخالفتها لأركان التعاقد في </w:t>
      </w:r>
      <w:r>
        <w:rPr>
          <w:rFonts w:ascii="Traditional Arabic" w:hAnsi="Traditional Arabic" w:cs="Traditional Arabic"/>
          <w:sz w:val="32"/>
          <w:szCs w:val="32"/>
          <w:rtl/>
          <w:lang w:bidi="ar-EG"/>
        </w:rPr>
        <w:lastRenderedPageBreak/>
        <w:t xml:space="preserve">الشرع والنظام من توافر الإيجاب والقبول، وانتهاكها لمبدأ الرضا في العقود، ومخالفتها لعرف العقود الإدارية التي تخضع أسعار البنود فيها إلى حرية المتقدم بالعطاء في وضع سياسة لأسعاره تضمن الفوز بالمنافسة من تخفيض لبعض أسعار البنود على حساب بنود أخرى، ومن تحميل التكاليف العقدية والأرباح على سائر البنود بنسب متفاوتة دون التزام بتسعير كل بند بسعر مثله في السوق حتى يمكن للمدعى عليها اختيار السعر الذي تراه، بل الأمر منوط في جميع الأحوال بإرادة المتعاقد، فإما أن يرضى بهذا السعر أو فإن للمدعى عليها حرية التعاقد مع غيره. ولما كان الأمر كذلك وكانت المدعى عليها قد انفردت بإرادتها ولم يلق السعر الذي وضعته للبند قبولاً لدى المدعية فإنه لا مناص حين الفصل في هذه الدعوى من ندب خبير فني لتحديد السعر العادل لسمك الخرسانة بمقدار (10) سم، وبما أن الدائرة قد ندبت لجنة المقاولين بالغرفة التجارية الصناعية بمحافظة جدة استناداً لأحكام المادة (128) من نظام المرافعات الشرعية الصادر بالمرسوم الملكي رقم (م/1) وتاريخ 22/1/1435هـ؛ وذلك لبيان القيمة العادلة لسعر الخرسانة العادية بسمك (10) سم، وبما أن الخبرة قد انتهت في تقريرها المرفق بطي الدعوى إلى أن السعر العادل هو (63) ريالاً للمتر المربع استناداً منها إلى أن الاستشاري الخاص بالمدعى عليها وهو مكتب (...) قد قام بعمل تفصيل لمكونات هذا البند وسعر كل مكون منها حتى يمكن التعرف على التكلفة الحقيقية لعنصر الخرسانة العادية، وقد خلص تقريره إلى أن تكلفة الخرسانة سماكة (20) سم تقدر بمبلغ (14) ريالاً للمتر المربع، وبالتالي فإن سعر الخرسانة سماكة (10) سم هو (7) ريال للمتر المربع، وعليه فإن سعر هذا البند بعد التعديل عليه هو (63) ريالاً للمتر المربع. ولما كانت الدائرة قد اطمأنت إلى تقرير الخبير فإنها تنتهي إلى أن السعر العادل لهذا البند بعد التعديل عليه هو مبلغ (63) ريالاً للمتر المربع، إذ بهذا التقدير يكون التعديل في السعر قد مس عنصر (الخرسانة العادية) - وهي محل التعديل في المواصفات - دون المساس بالعناصر الأخرى للبند، وبناءً عليه ولما كانت المدعى عليها قد دفعت للمدعية مقابل أعمال هذا البند - على اعتبار سعره (50) ريالاً للمتر المربع - مبلغاً قدره (7. 2.878.566) ريال، فإن المبلغ المستحق للمدعية عن هذا البند يمثل عدد الأمتار المنفذة وهو (334. 57571)م مضروباً في (63) ريالاً، منقوصاً منه ما تقاضته المدعية من مبالغ عن هذا البند باعتبار سعر المتر المربع (50) ريالاً، ليكون الحساب كالتالي: (334. 57571) متراً × (63) ريالاً = (042. 3.626.994) ريال - (7. 2.878.566) ريال = (34. 748.427) ريال، هو ما تحكم الدائرة بأن تدفعه المدعى عليها للمدعية وبذلك تقضي. وأما طلب المدعية تعويضها عن الأضرار التي لحقت بها من جراء تعديل السعر وعن أتعاب المحاماة؛ فإنه لما كانت المدعية لم تقدم عقد المحاماة ولا أي مستند على هذه الأضرار وليس وكيلها محامياً فإن دعواها بهذا الخصوص تغدو مرسلة بلا دليل، فضلاً عن أن الثابت أن المدعية قد قررت أن سمك الخرسانة الوارد في البند (1/7) مخالف للمواصفات العامة لإنشاء الطرق الحضرية وغير منسجم مع مستوى ارتفاع البردورة ومخالف لسائر العقود التي أبرمتها المدعى عليها؛ وبالتالي فإنها تعد مشاركة في الخطأ الوارد في المواصفات </w:t>
      </w:r>
      <w:r>
        <w:rPr>
          <w:rFonts w:ascii="Traditional Arabic" w:hAnsi="Traditional Arabic" w:cs="Traditional Arabic"/>
          <w:sz w:val="32"/>
          <w:szCs w:val="32"/>
          <w:rtl/>
          <w:lang w:bidi="ar-EG"/>
        </w:rPr>
        <w:lastRenderedPageBreak/>
        <w:t>والذي نتج عنه النزاع في تحديد سعر البند؛ وذلك لعدم إخطارها المدعى عليها بذلك الأمر، الذي يجعل هذا الطلب خليقاً بالرفض.</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أمانة محافظة جدة أن تدفع لشركة (...) مبلغاً قدره (748.427.34) سبعمئة وثمانية وأربعون ألفاً وأربعمئة وسبعة وعشرون ريالاً وأربع وثلاثون هللة، ورفض ما عدا ذلك من طلبات.</w:t>
      </w:r>
    </w:p>
    <w:p w:rsidR="00EB5478" w:rsidRDefault="00EB5478" w:rsidP="00EB5478">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lowKashida"/>
        <w:rPr>
          <w:rFonts w:ascii="Traditional Arabic" w:hAnsi="Traditional Arabic" w:cs="Traditional Arabic"/>
          <w:b/>
          <w:bCs/>
          <w:sz w:val="32"/>
          <w:szCs w:val="32"/>
          <w:rtl/>
        </w:rPr>
      </w:pPr>
    </w:p>
    <w:p w:rsidR="00EB5478" w:rsidRDefault="00EB5478" w:rsidP="00EB5478">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3538/2/ق لعام 1435هـ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2533/2/س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15/10/1437هـ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عقد - إجارة – مسؤولية عقدية – مستحقات العقد - طبيعة عقد الإجارة – مناط استحقاق الأجرة – استحقاق الأجرة دون استيفاء المنفعة – تعويض – انتفاء البينة - تكييف العقد.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بدفع مستحقاته الناشئة عن العقد المبرم بينهما، والتعويض عن عدم الوفاء بها – الثابت تعاقد طرفي الدعوى على قيام المدعي بتأمين المعدات والآليات لإزالة آثار الأمطار والسيول بمدينة جدة بنظام التأجير مع التشغيل - طبقاً لشروط العقد يلتزم المدعي ببقاء جميع أعداد المعدات بمراكز الإسناد والطوارئ عدا معدات الوايتات فيتم إبقاء (20%) منها فقط بالمراكز المذكورة على أن يلتزم بإيجاد المتبقي منها خلال مدة أقصاها ثلاث ساعات من وقت إبلاغه بذلك – عدم احتياج المدعى عليها ما لم يتم إبقاؤه لديها من الوايتات البالغة (80%) من البند المتفق عليه لعدم سقوط الأمطار، ورفضها إعطاء المدعي مستحقاته عن تلك الوايتات على سند أن الأجر مقابل العمل - عقد الإجارة هو عقد معاوضة على تمليك منفعة بعوض، ولكونه عقد معاوضة فيجوز استيفاء الأجر قبل انتفاع المستأجر بل إن المؤجر يمتلك العوض اتفاقاً دون انتظار لاستيفاء المنفعة؛ الأمر الذي لا يمكن معه الدفع بعدم الانتفاع من العين المؤجرة ما دام المستأجر قد تملك المنفعة - العقد محل النزاع نص على استئجار المدعى عليها كامل المعدات المحددة به، وتحديد نسبة تواجد الوايتات بالمراكز على النحو المشار إليه لا يعني بأي حال أنها هي المستأجرة فقط دون باقي الكمية غير المنتفع بها، خاصة إذا كان عدم الانتفاع بها لا يعود للمدعي - استحقاق التعويض منوط بتوافر ركن الخطأ والضرر والعلاقة السببية بينهما، وعدم تقديم المدعي ما يثبت الأضرار التي يدعيها - أثر ذلك: إلزام المدعى عليها بأن تدفع للمدعي المستحقات محل المطالبة، ورفض ماعدا ذلك من طلبات.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الدعوى بالقدر اللازم لإصدار الحكم فيها في تقدم وكيلة المدعي بتاريخ 16/6/1435هـ للمحكمة الإدارية بجدة بصحيفة دعوى طالبة الحكم بإلزام المدعى عليها بدفع مستحقات موكلها في العقد المبرم بينهما بمسمى (عقد تأمين المعدات والآليات لإزالة آثار الأمطار والسيول بمدينة جدة بنظام التأجير مع التشغيل شرق جدة بالتعميد المباشر)، وكذا تعويضه عن الأضرار التي لحقت به. وذكرت شارحة لدعواها: أن المدعى عليها قد أبرمت مع موكلها العقد المشار إليه لاستئجار كامل المعدات المحددة بكراسة الشروط والمواصفات مع تشغيلها وصيانتها طيلة مدة العقد المقدرة بأربعة أشهر ميلادية تم تمديدها اثني عشر يوماً إضافية، على أن تبقى المعدات في حالة تأهب للحفاظ على الأرواح والممتلكات أثناء سقوط </w:t>
      </w:r>
      <w:r>
        <w:rPr>
          <w:rFonts w:ascii="Traditional Arabic" w:hAnsi="Traditional Arabic" w:cs="Traditional Arabic"/>
          <w:sz w:val="32"/>
          <w:szCs w:val="32"/>
          <w:rtl/>
          <w:lang w:bidi="ar-EG"/>
        </w:rPr>
        <w:lastRenderedPageBreak/>
        <w:t xml:space="preserve">الأمطار، وبعد تنفيذ موكلها لجميع الالتزامات العقدية حسب شروط العقد ومواصفاته لم تلتزم المدعى عليها بصرف قيمة المشروع إلا بعد انتهاء العقد وأنقصت من المستحقات قيمة (80%) من بند الوايتات التي طلبت في العقد أن تكون لدى موكلها رهن الحاجة إليها وطلبها، متعللة بعدم الاستفادة منها لعدم سقوط الأمطار، وقد أخل ذلك بالتوازن المالي للعقد؛ إذ إن قيمة هذا البند تمثل (49%) من القيمة الإجمالية للعقد محل الدعوى، وختمت دعواها بطلب إلزام المدعى عليها بصرف مستحقات هذا البند والبالغة ثمانية ملايين وخمسمئة وتسعة عشر ألفاً وثمانمئة وثمانية ريالات. وبجلسة 27/12/1435هـ قدم ممثل المدعى عليها مذكرة جوابية تضمنت أن القاعدة الشرعية تنص على أن: (الأجر مقابل المنفعة)، وقد تم صرف مقابل المعدات التي انتفعت بها المدعى عليها، ولا حق للمدعي في أجرة ما لم تتم الاستفادة منه. وطلب في ختامها رفض الدعوى. وبجلسة 1/3/1436هـ أصدرت الدائرة حكمها القاضي: برفض الدعوى الإدارية رقم (3538/2/ق) لعام 1435هـ المقامة من (...) صاحب مؤسسة (...)، ضد أمانة محافظة جدة. وبالاعتراض على الحكم وإحالة الدعوى لمحكمة الاستئناف الإدارية بمنطقة مكة المكرمة أصدرت حكمها القاضي: بنقض الحكم المعترض عليه وإعادة القضية للدائرة لمعاودة نظرها؛ وذلك على أسباب حاصلها أن المدعي قد سبق أن أقام الدعوى رقم (2278/2/ق) لعام 1435هـ والمنظورة لدى الدائرة الإدارية الرابعة بذات الطلبات التي يطالب بها في هذه الدعوى. وبإحالة القضية للدائرة عاودت نظرها على النحو المدون بمحاضرها، وبجلسة 28/1/1437هـ سألت الدائرة وكيلة المدعي عن الدعوى المنظورة لدى الدائرة الإدارية الرابعة؟ فقررت بأنها تتعلق بعقد جنوب جدة، أما الدعوى الماثلة فتتعلق بعقد شرق جدة، وهما عقدان منفصلان. وقدمت في جلسات المرافعة اللاحقة عدة مذكرات تلخصت في أن طبيعة العقد هو عقد تأجير معدات بالعدد المبين في جدول الكميات، وكان الهدف من العقد إزالة آثار الأمطار والسيول، وهي أمور احتمالية قد تهطل الأمطار وتخلف سيولاً، وقد لا تهطل، فكان سبب العقد هو الاحتياط، ولأجل ذلك كان العقد ينص على استئجار العدد المبين في جدول الكميات كاملاً لمدة أربعة أشهر - وهي المتوقع فيها حدوث الأمطار - وقد قام المدعي بتوفير جميع المعدات ولم يخل بالتزامه، وبالتالي فيستحق كامل قيمة العقد. وأما دفع المدعى عليها بقاعدة الأجر مقابل العمل؛ فلا يصح الدفع به لمخالفته للعقد المبرم بينها وبين موكلها، فلم تكن آلية الدفع تنص على أن الأجر مقابل العمل، فضلاً عن أن ذلك مخالف لتعميم وزارة المالية رقم (91929) وتاريخ 20/9/1431هـ على الجهات الحكومية بوجوب تحديد قيمة العقد وعدم جواز ترك القيمة مفتوحة أو حسب حاجة العمل. وأكدت أن العقد محل الدعوى لم يكن بمقابل مفتوح أو حسب حاجة العمل أو الانتفاع، كما لم ينص العقد على أن الأجر بالنُقلة أو الرد الواحد، بل كان بمبلغ محدد بمقدار سبعة عشر مليوناً وأربعمئة وثمانون ألفاً وسبعمئة وستون ريالاً مقابل استئجار المعدات للمدة الموضحة بالعقد، ولا يصح حسم شيء من مستحقات موكلها لعدم انتفاع المدعى عليها ببعض المعدات، قياساً على العامل والموظف المتعاقد بأجر معلوم فهما يستحقان الأجر إذا أديا ما </w:t>
      </w:r>
      <w:r>
        <w:rPr>
          <w:rFonts w:ascii="Traditional Arabic" w:hAnsi="Traditional Arabic" w:cs="Traditional Arabic"/>
          <w:sz w:val="32"/>
          <w:szCs w:val="32"/>
          <w:rtl/>
          <w:lang w:bidi="ar-EG"/>
        </w:rPr>
        <w:lastRenderedPageBreak/>
        <w:t>عليهما حتى لو لم يستفد منهما رب العمل. وبجلسة 17/3/1437هـ طلبت الدائرة من وكيلة المدعي تقريراً بالمعدات التي قام المدعي بتوفيرها، وتقديم ما يثبت توفيره لما نسبته (80%) من بند (الوايتات)، فقدمت بجلسة 24/3/1437هـ نسخاً من محاضر إنزال المعدات ومحضر تسليم المدعي مواقع العقد للمدعى عليها. وبجلسة هذا اليوم اكتفى أطراف الدعوى بما قدموه، وطلبوا الفصل في الدعوى. فرفعت الدائرة جلستها للمداولة، ثم أصدرت حكمها بناء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حقيقة الدعوى الماثلة هي نزاع في المستحقات المالية للعقد المبرم بين المدعي والمدعى عليها بمسمى (عقد تأمين المعدات والآليات لإزالة آثار الأمطار والسيول بمدينة جدة بنظام التأجير مع التشغيل شرق جدة)، وطلب التعويض عن عدم الوفاء بها؛ وبالتالي فإن المحاكم الإدارية مختصة ولائياً بنظر الدعوى؛ وفقاً للمادة (الثالثة عشرة) الفقرة (د) من نظام ديوان المظالم الصادر بالمرسوم الملكي رقم (م/78) وتاريخ 19/9/1428هـ. كما تختص هذه المحكمة مكانياً بنظرها؛ وفقاً للمادة (الثانية) من نظام المرافعات أمام ديوان المظالم الصادر بالمرسوم الملكي رقم (م/3) وتاريخ 22/1/1435هـ. وأما عن الدعوى شكلاً؛ ولما كان العقد محل الدعوى قد أبرم بتاريخ 18/1/1433هـ وقد أقيمت هذه الدعوى بتاريخ 16/6/1435هـ فإنها قد أقيمت خلال الأجل النظامي وتعد مقبولة شكلاً. وأما عن موضوع الدعوى؛ ولما كان الثابت أن طرفي الدعوى قد أبرما عقد تأمين المعدات والآليات لإزالة آثار الأمطار والسيول بمدينة جدة بنظام التأجير مع التشغيل شرق جدة بتاريخ 18/1/1433هـ بقيمة إجمالية قدرها سبعة عشر مليوناً وأربعمئة وثمانون ألفاً وسبعمئة وستون ريالاً؛ وذلك مقابل تأمين مؤسسة المدعي للمعدات الموضحة في جدول الكميات لمدة أربعة أشهر ميلادية تسري من تاريخ تسليم الموقع للمدعي بموجب محضر كتابي، ثم تم تمديد العقد لمدة اثني عشر يوماً بمبلغ مليون وسبعمئة وثمانية وأربعين ألفاً وستة وسبعين ريالاً. ولما كان جدول الكميات المرفق بكراسة الشروط والمواصفات للعقد محل الدعوى قد نص في البند (4) على: "يلتزم المتعهد ببقاء جميع أعداد المعدات بمراكز الإسناد والطوارئ عدا معدات الوايتات (وايت سكس - وايت تريلا - وايت شفط) يلتزم ببقاء (20%) فقط منها بمركز الإسناد والطوارئ، وباقي الكمية يلتزم بتواجدها خلال مدة أقصاها ثلاث ساعات من وقت إبلاغه بذلك". وبما أن المدعي التزم بما ورد في هذا البند فقام بتوفير (20%) فقط من بند الوايتات في مراكز الإسناد والطوارئ، ووضع الباقي من الكمية رهن طلب المدعى عليها، إلا أن المدعى عليها لم تحتج لطلب الباقي من بند الوايتات لعدم سقوط الأمطار، وبناء عليه لم تقم بإعطاء المدعي مستحقاته عما نسبته (80%) من بند الوايتات، واكتفت بدفع مستحقاته عن المعدات الموجودة بمراكز الإسناد فقط، متعللة بأن الأجر مقابل العمل وأنها لم تستفد من هذه الكمية، فيما يطلب المدعي إلزامها بصرف هذه المستحقات؛ لأنه قام بالالتزام بالعقد وتوفيرها ولا تسقط مستحقاته بعدم طلب الأمانة لها وعدم انتفاعها بها. ولما كانت الدائرة في معرض فحصها للعقد محل الدعوى والغرض منه </w:t>
      </w:r>
      <w:r>
        <w:rPr>
          <w:rFonts w:ascii="Traditional Arabic" w:hAnsi="Traditional Arabic" w:cs="Traditional Arabic"/>
          <w:sz w:val="32"/>
          <w:szCs w:val="32"/>
          <w:rtl/>
          <w:lang w:bidi="ar-EG"/>
        </w:rPr>
        <w:lastRenderedPageBreak/>
        <w:t xml:space="preserve">للوصول إلى تكييفه التكييف الصحيح ومدى أحقية المدعي بما يطالب به لتجد أولاً أن المدعى عليها قد بينت الغرض من التعاقد حينما طرحت المشروع للمنافسة، فنصت كراسة الشروط والمواصفات على: "يهدف المشروع إلى توفير معدات بنظام التأجير وذلك طبقاً للكميات والأنواع الواردة في جدول الكميات لإزالة آثار السيول والأمطار التي قد تسقط على مدينة جدة وإعادة الأوضاع إلى ما كانت عليه قبل سقوطها"، ثم إن العقد محل الدعوى قد تضمن في التمهيد أنه أبرم بعد موافقة المقام السامي على برقية وزير الشؤون البلدية والقروية بطلب الموافقة على طرح مشروع تأمين المعدات والآليات لمعالجة أضرار السيول بمدينة جدة المراد التعاقد بشأنها بالشراء المباشر؛ وذلك استناداً على خطاب أمير منطقة مكة المكرمة رئيس اللجنة التنفيذية لمعالجة أضرار السيول بمحافظة جدة والمتضمن: تحديد الآليات والمعدات الخاصة بالأمانة والمطلوب توفيرها في كل مركز من مراكز الإسناد والطوارئ. كما نصت المادة (1) من العقد على: "الغرض من العقد: يهدف العقد إلى عقد تأمين المعدات والآليات لإزالة آثار الأمطار والسيول بمدينة جدة بنظام التأجير مع التشغيل... ويشمل ذلك تقديم المواد والمعدات والعمال وجميع الأشياء اللازمة لتنفيذ وإتمام الأعمال المؤقتة والإضافية والتكميلية والتعديلات التي يطلب صاحب العمل من المقاول القيام بها"، كما نصت المادة (3) على: "قيمة العقد: إن القيمة الإجمالية للعقد مبلغ (17.480.760) سبعة عشر مليوناً وأربعمئة وثمانين ألفاً وسبعمئة وستين ريالاً لا غير"، وبما أن المادة (5) قد نصت على: "كيفية الدفع: تدفع مستحقات الطرف الثاني بموجب مستخلصات شهرية مقابل شهادات تصدرها للجهة المشرفة بما يفيد إتمام الأعمال خلال الشهر حسب الشروط والمواصفات"، ولما كانت نصوص العقد السالف ذكرها قد نصت صراحة بما لا يدع مجالاً للشك أن العقد محل الدعوى هو عقد (تأجير معدات - بالعدد الوارد في جدول الكميات - مع تشغيلها)، ومن المقرر شرعاً أن عقد الأجرة هو عقد معاوضة على تمليك منفعة بعوض، ولكونه عقد معاوضة فيجوز استيفاء الأجر قبل انتفاع المستأجر بل إن المؤجر يتملك العوض اتفاقاً دون انتظار لاستيفاء المنفعة الأمر الذي لا يمكن معه الدفع بعدم الانتفاع من العين المؤجرة ما دام المستأجر قد تملك المنفعة. وبتنزيل ذلك على العقد محل الدعوى؛ فإن العقد قد نص على استئجار كامل المعدات المحددة بجدول الكميات، وقد بين جدول الكميات العدد المراد تأمينه من كل نوع من المعدات ومن ذلك بند الوايتات، فنص على توفير عدد (80) وايت سكس، وعدد (40) وايت تريلا، وعدد (20) وايت شفط، ثم نص البند (4) على: "يلتزم المتعهد ببقاء جميع أعداد المعدات بمراكز الإسناد والطوارئ عدا معدات الوايتات (وايت سكس - وايت تريلا - وايت شفط) يلتزم ببقاء (20%) فقط منها بمركز الإسناد والطوارئ، وباقي الكمية يلتزم بتواجدها خلال مدة أقصاها ثلاث ساعات من وقت إبلاغه بذلك"، وعليه فإن تحديد نسبة (20%) من بند الوايتات لتتواجد في مراكز الإسناد لا يعني بأي حال أنها هي المستأجرة فقط دون باقي الكميات، بل إن ذلك لا يعدو أن يكون تحديداً لأماكن تواجد الكميات المستأجرة، وبالتالي فإن باقي كمية الوايتات والمقدرة بنسبة (80%) مما تم التعاقد على استئجاره </w:t>
      </w:r>
      <w:r>
        <w:rPr>
          <w:rFonts w:ascii="Traditional Arabic" w:hAnsi="Traditional Arabic" w:cs="Traditional Arabic"/>
          <w:sz w:val="32"/>
          <w:szCs w:val="32"/>
          <w:rtl/>
          <w:lang w:bidi="ar-EG"/>
        </w:rPr>
        <w:lastRenderedPageBreak/>
        <w:t xml:space="preserve">تعد مما قد تملكت المدعى عليها منفعتها طيلة مدة العقد، وهي وإن لم تحتج إليها ولم تطلبها لعدم سقوط الأمطار ليس بمؤثر في استحقاق المدعي لأجرتها كاملة. ومما يدل على ذلك أن البند (15) من كراسة الشروط قد نص على: "يجب على المتعهد توفير المعدة البديلة خلال (2) ساعة في حالة عطل أي من المعدات المذكورة في جدول الكميات والمخصصة للعمل على أن تكون بنفس الكفاءة والمواصفات بحيث أن لا يتم تعطيل فرق العمل نهائياً"، كما نص البند (3-1) على: "ضوابط تنفيذ العقد: التزامات المتعهد: 1- يجب على المتعهد توفير الأعداد والأصناف من المعدات الموضحة بجدول الكميات خلال أسبوعين من تاريخ خطاب الإخطار بالترسية"، كما نص البند المتعلق بالغرامات على: "2- في حالة عدم قيام المتعهد بتوفير باقي أعداد الوايتات الموجودة بجداول الكميات - أي كمية يتم طلبها من الـ (80%) المتبقية الغير متواجدة بمراكز الإسناد - وذلك خلال ثلاث ساعات من طلبها سيتم فرض غرامة مقدارها (500) ريال عن كل وايت لكل ساعة تأخير"، وبالنظر في هذه الغرامة يكون من الجلي الواضح أنها غرامة عن الإخلال بالتزام المدعي بتوفير المعدات المستأجرة منه، وهي حجة قاطعة على أن باقي الكمية تعد في حكم المستأجرة من المدعي طيلة الفترة المتعاقد عليها، ولأجل ذلك كان من السائغ عقداً فرض غرامة إن أخل بإحضارها حين الطلب، وعليه فإنه لا يمكن الدفع بقاعدة الأجر مقابل العمل؛ إذ إن هذه القاعدة خاصة بإجارة الأشخاص، وهي – وإن كان العقد قد نص على تشغيل الأشخاص للمعدات - فإن الشرع والقانون قد قررا أن الأجر يكون مستحقاً بالرغم من عدم أداء العمل، وذلك في الحالة التي لا يتمكن فيها الأجير من أداء عمله لسبب يرجع إلى رب العمل، وبما أن الثابت أن سبب عدم انتفاع المدعى عليها بباقي كمية الوايتات لا يعود للمدعي بأي حال، وحيث إن القاعدة الشرعية قد نصت على أن الخراج بالضمان، والغرم بالغنم؛ فإنه لا يمكن تغريم المدعي في حالة عدم إحضاره لهذه الكمية في حين عدم غنمه قيمتها لاسيما مع توفيره لها؛ الأمر الذي يحمل الدائرة على إلزام المدعى عليها بدفع مستحقات المدعي عن باقي كميات الوايتات غير المتواجدة في مراكز الإسناد والطوارئ. ولحساب هذه المستحقات فإن جدول الكميات قد نص على توفير عدد (80) وايت سكس، وعدد (40) وايت تريلا، وعدد (20) وايت شفط، على أن يلتزم المدعي بتوفير (20%) منها في مراكز الإسناد، وقام المدعي بتوفيرها وتقاضى مستحقاتها، أما نسبة (80%) منها والتي التزم بإحضارها حال الطلب فهي تمثل عدد (64) وايت سكس، وعدد (32) وايت تريلا، وعدد (16) وايت شفط، وبما أن القيمة الإيجارية اليومية لوايت السكس حسب العقد هي (527) ريالاً يوماً، وعدد الأيام المتعاقد عليها – مع التمديد - هي (4) أشهر + (12) يوماً يساوي (132) يوماً، وبالتالي فإن الأجرة التي يستحقها المدعي عن هذا العدد من معدة (وايت سكس) هي: (64×257×132) = أربعة ملايين وأربعمئة واثنان وخمسون ألفاً وستة وتسعون ريالاً. ولما كان المدعي قد قام بتوفير عدد (32) وايت تريلا، وكانت القيمة الإيجارية اليومية لهذه المعدة حسب العقد هي (700) ريال يومياً، وبضربها في الأيام المتعاقد عليها وهي (132) يوماً يصبح مجموع ما يستحقه من أجر </w:t>
      </w:r>
      <w:r>
        <w:rPr>
          <w:rFonts w:ascii="Traditional Arabic" w:hAnsi="Traditional Arabic" w:cs="Traditional Arabic"/>
          <w:sz w:val="32"/>
          <w:szCs w:val="32"/>
          <w:rtl/>
          <w:lang w:bidi="ar-EG"/>
        </w:rPr>
        <w:lastRenderedPageBreak/>
        <w:t xml:space="preserve">عن هذه المدة هو مبلغ مليونين وتسعمئة وستة وخمسين ألفاً وثمانمئة ريال. ولما كان المدعي قد قام بتوفير عدد (16) وايت شفط، وكانت القيمة الإيجارية اليومية لهذه المعدة حسب العقد هي (526) ريالاً يومياً، وبضربها في الأيام المتعاقد عليها وهي (132) يوماً يصبح مجموع ما يستحقه من أجر عن هذه المعدة هو مبلغ مليون ومئة وعشرة آلاف وتسعمئة واثني عشر ريالاً. وبناء على ما تقدم فإن مجموع ما يستحقه المدعي عن هذه المعدات هو (4.452.096+2.956.800+1.110.912) يساوي مبلغاً قدره (8.519.808) ثمانية ملايين وخمسمئة وتسعة عشر ألفاً وثمانمئة وثمانية ريالات هو ما تحكم الدائرة به على المدعى عليها. وأما طلب المدعية الحكم بتعويض موكلها عن الأضرار التي لحقت به، وحيث يلزم لثبوت التعويض توافر ركن الخطأ والضرر والعلاقة السببية بينهما، وبما أن المدعية بالوكالة لم تقدم مستنداً على الأضرار، وكان قولها مرسلاً بلا بينات؛ فإن الدائرة تنتهي إلى رفض هذا الطلب.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أمانة محافظة جدة بأن تدفع للمدعي مبلغاً قدره (8.519.808) ثمانية ملايين وخمسمئة وتسعة عشر ألفاً وثمانمئة وثمانية ريالات، ورفض ماعدا ذلك من طلبات.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8052/2/ق لعام 1433هـ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1183/2/س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21/11/1437هـ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استثمار – مسؤولية عقدية – مستحقات العقد - استحقاق الأجرة بأثر رجعي عن توابع العقد – انتفاء الإثراء بلا سبب في ظل قيام الرابطة العقدية – تمديد العقد – عدم جواز إعادة تقدير الأجرة بعد الاتفاق عليها – عدم الاتفاق على الأجرة – الاستئناس برأي الخبير - العبرة في تفسير العقود – مصادر التزامات المتعاقدين.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إعادة المبلغ الذي تم سداده كقيمة إيجارية بأثر رجعي للجسور، وسريان القيمة الإيجارية الجديدة لمبنى مواقف السيارات اعتباراً من تاريخ 2/7/1431هـ، وإعادة تقدير القيمة الإيجارية لمبنى المواقف، وحسم أجرة ما يعادل نسبة الجزء المملوك لها في أرض مبنى المواقف من القيمة الإيجارية اعتباراً من تاريخ تملكها، وفصل عقد إيجار الجسور عن عقد مبنى المواقف لاختلاف طبيعتهما – العبرة في تفسير العقود هي بالبحث عن الإرادة المشتركة للمتعاقدين بالوقوف عند العبارات الواردة فيه واستخلاص معانيها الظاهرة السائغة مع الاستهداء بطبيعة التعامل - حقوق والتزامات الطرفين تحددها شروط العقد المبرم بينهما باعتبارها هي الأساس الذي توافقت عليه إرادتهما، وكذا النظم التي يتم التعاقد في ظلها - قيام الرابطة العقدية يحول دون قيام دعوى الإثراء بلا سبب والذي من تطبيقاته رد غير المستحق، بل يكون العقد وحده هو مناط تحديد حقوق كل من الطرفين والتزاماته قِبَل الآخر – الثابت تعاقد المدعية مع المدعى عليها في عام 1405هـ على استثمار أرض تابعة لها لمدة خمس وعشرين سنة ببناء موقف سيارات متعددة الأدوار عليها بأجرة سنوية قيمتها ريال واحد للمتر المربع - قيام المدعية ببناء جسور تربط بين مبنى المواقف ومبنى المركز التجاري التابع لها، واستغلالها بوضع محلات عليها وتأجيرها دون الحصول على إذن من المدعى عليها؛ وبالتالي تلتزم المدعية بدفع القيمة الإيجارية التي حددتها المدعى عليها لهذه الجسور بأثر رجعي اعتباراً من تاريخ استغلالها الفعلي لهذه الجسور – تمديد المدعى عليها العقد محل الدعوى بعد طلب المدعية ذلك لمدة ثلاثة أشهر وفق شروط العقد السابق، ومن ثم قيام المدعية بالاستفادة من محل العقد مدة تسعة أشهر دون الاتفاق على القيمة الإيجارية، ومن ثم قيام المدعى عليها بتجديد العقد لمدة (10) سنوات اعتباراً من تاريخ 2/7/1431هـ طبقاً للقيمة الإيجارية الجديدة التي تم الاتفاق عليها مع المدعية؛ وبالتالي فإن هذه القيمة تستحق اعتباراً من التاريخ المذكور ولا يجوز إعادة تقدير تلك الأجرة بعد ما تلاقت عليها إرادة الطرفين، كما أن قيمة التمديد للثلاثة أشهر تكون وفق العقد السابق، أما قيمة التمديد للتسعة أشهر فتكون وفق تقدير الخبير المنتدب من قبل الدائرة - عدم ثبوت </w:t>
      </w:r>
      <w:r>
        <w:rPr>
          <w:rFonts w:ascii="Traditional Arabic" w:hAnsi="Traditional Arabic" w:cs="Traditional Arabic"/>
          <w:sz w:val="32"/>
          <w:szCs w:val="32"/>
          <w:rtl/>
          <w:lang w:bidi="ar-EG"/>
        </w:rPr>
        <w:lastRenderedPageBreak/>
        <w:t xml:space="preserve">تملك المدعية لجزء من أرض المواقف بصك شرعي - إقامة الجسور بالتبعية لمبنى المواقف يؤيد ما اتخذته المدعى عليها من جعلهما في عقد واحد لارتباطهما ببعضهما - أثر ذلك: إلزام المدعية بأن تدفع للمدعى عليها القيمة الإيجارية المستحقة لها عن العقد محل النزاع، ورفض ما عدا ذلك من طلبات.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بصحيفة دعوى أودعت لدى المحكمة الإدارية بجدة في 24/9/1433هـ أقام وكيل المدعية الدعوى طالباً الحكم بصفة عاجلة إيقاف قرار المدعى عليها مطالبة المدعية بالقيمة الإيجارية الحالية لحين الفصل في أصل الدعوى، وإلزام المدعى عليها إعادة مبلغ (2.550.000) ريال تم سداده كقيمة إيجارية بأثر رجعي وجعله كمقاصة تحت حساب المدعية عن إيجار مبنى المواقف، وإلزام المدعى عليها إنفاذ ما تم التعاقد عليه بشأن سريان القيمة الإيجارية الجديدة لمبنى المواقف اعتباراً من 2/7/1431هـ، وإلزام المدعى عليها بفصل عقد إيجار الجسور عن عقد مبنى مواقف السيارات لاختلاف طبيعة العقد ومحلهما. وقال شارحاً لأسانيد الدعوى: إن موكلته قامت باستثمار أرض مساحتها (4500)م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من المدعى عليها بغرض إقامة مبنى مواقف سيارات متعدد الأدوار بموجب عقد الإجارة المبرم بينهما في 2/7/1405هـ، وقد تقدمت المدعى عليها في حينه بطلب إنشاء مركز إداري وتجاري يشتمل على عدة جسور للربط بين مركز (...) ومبنى مواقف السيارات بموجب تراخيص البناء والمخططات والرسومات المعتمدة والممهورة بختم المدعى عليها بموجب ترخيص البناء رقم (450) في 15/4/1405هـ دون تحديد أية رسوم أو مقابل انتفاع من إقامة تلك الجسور، إلا أن المدعية تفاجأت بكتاب المدعى عليها رقم (3200276639) في 16/5/1432هـ المتضمن مطالبة المدعية بسداد مبالغ مالية قدرها (2.550.000) ريال بأثر رجعي، كقيمة إيجارية منذ تاريخ إنشاء الجسور وحتى تاريخه؛ ما اضطر المدعية لسداد المبلغ بعد تلقيها كتاب المدعى عليها رقم (3200307328) في 17/7/1432هـ المتضمن أنه في حال عدم سداد المبالغ المطلوبة سيتم إغلاق وسحب مبنى المواقف. وقد تحفظت المدعية على ذلك بموجب كتابها في 27/7/1432هـ. وأضاف بأنه قد صدرت موافقة المدعى عليها بكتابها رقم (3000073388) في 22/6/1430هـ بتمديد عقد الإيجار لمواقف السيارات المبرم بين المدعى عليها والمدعية لمدة ثلاثة أشهر وبنفس شروط ومواصفات العقد السابق اعتباراً من 1/7/1430هـ، وقد نص في المادة (الأولى) من ملحق العقد رقم (1) على أن مدة هذا الملحق عشر سنوات تبدأ اعتباراً من 2/7/1431هـ وتنتهي في 1/7/1441هـ، ولم تتضمن بنود الملحق إلزام المدعية سداد القيمة الإيجارية الجديدة اعتباراً من 1/7/1430هـ، والثابت في ملحق العقد أن بداية مدته اعتباراً من 2/7/1431هـ. وقال: إن عقد إجارة مبنى المواقف يندرج تحت عقود الاستثمار وفقاً للمادة (27) من لائحة التصرف بالعقارات البلدية، واستيفاء الرسوم المستحقة للفترة الحالية والمستقبلية عن الجسور هو مقابل الانتفاع من الحيز الفضائي بين مبنى المواقف والمركز التجاري بموجب كتاب وزارة الشؤون البلدية والقروية رقم (4529/7ب) في 16/2/1409هـ ما يعد عقداً منفصلاً عن عقد مبنى المواقف، ولا </w:t>
      </w:r>
      <w:r>
        <w:rPr>
          <w:rFonts w:ascii="Traditional Arabic" w:hAnsi="Traditional Arabic" w:cs="Traditional Arabic"/>
          <w:sz w:val="32"/>
          <w:szCs w:val="32"/>
          <w:rtl/>
          <w:lang w:bidi="ar-EG"/>
        </w:rPr>
        <w:lastRenderedPageBreak/>
        <w:t xml:space="preserve">يوجد من الناحية الشرعية والنظامية ما يمنع من أن يكون لتلك الجسور عقد مستقل خاص بها؛ لأن العقد شريعة المتعاقدين والغرض منه هو توضيح الالتزامات المتبادلة بين الطرفين بشكل واضح وصريح. وبقيدها دعوى وإحالتها إلى الدائرة في 4/9/1433هـ باشرت نظرها حسبما هو مدون في محاضرها، وبجلسة 15/11/1433هـ قررت فتح باب المرافعة في الدعوى، وسألت وكيل المدعية عن دعوى موكلته؟ فأحال لما ورد مفصلاً في صحيفتها، وطلب الأمر بصفة عاجلة وقف تنفيذ قرار المدعى عليها مطالبة المدعية سداد القيمة الإيجارية الحالية لمبنى المواقف محل العقد والجسور، فيما طلب ممثل المدعى عليها أجلاً. وفي جلسة 20/11/1433هـ تمسك وكيل المدعية بالطلب العاجل، فيما قدم ممثل المدعى عليها عدداً من المستندات، وقال: بأن القيمة الإيجارية قد حددت بعد تشكيل لجنة بقرار وزير الشؤون البلدية والقروية باعتبارها قيمة جديدة، وأن الموضوع بشأنها منتهٍ، وطلب الحكم برفض الطلب العاجل. فقررت الدائرة رفع الجلسة للمداولة للفصل في الطلب العاجل، وأصدرت قرارها رقم (321/د/إ/1/2/1433هـ) بالرفض؛ لعدم توافر ركني الجدية والاستعجال، وقد تم تأييده بحكم الدائرة الإدارية الثالثة بمحكمة الاستئناف الإدارية بمنطقة مكة المكرمة رقم (95/3) لعام 1434هـ. وفي جلسة 11/2/1434هـ قدم ممثل المدعى عليها مذكرة من ثلاث صفحات تضمنت: أنه تم الاتفاق بين المدعى عليها والمدعية على تجديد العقد المبرم بينهما في 2/7/1405هـ بعد انتهاء مدته في 1/7/1430هـ المتعلق بتأجير قطعة الأرض المملوكة للمدعى عليها والواقعة بشارع الكورنيش شمال وزارة البرق والبريد والهاتف لإنشاء وتشغيل وصيانة مواقف سيارات متعددة الأدوار. وأضاف بأن المدعى عليها قامت باتخاذ الإجراءات النظامية حسب لائحة التصرف في العقارات البلدية، بإعادة تقدير الأجرة السنوية لمبنى المواقف وفقاً للمادة (26/2) التي نصت على: "الأراضي التي تتضمن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وقد انتهت اللجنة على تقدير الأجرة السنوية بموجب محضرها المعد في 30/2/1431هـ بمبلغ (3.564.000) ريال، وتم تجديد العقد وتوقيع الملحق بالقيمة الجديدة لمدة عشر سنوات تبدأ فعلياً من 2/7/1430هـ، وهو اليوم التالي لنهاية العقد الأساسي، وقد ورد تاريخ بدايته في الملحق بطريق الخطأ الكتابي أنه يبدأ من 2/7/1431هـ وينتهي في 1/7/1441هـ، وذلك يخالف صحيح إرادة الطرفين في أن ملحق العقد هو تجديد للعقد السابق المنتهي في 1/7/1430هـ، وقد قامت المدعى عليها بإشعار المدعية - لتصحيح هذا الخطأ - التي قامت بسداد أجرة السنة التالية لانتهاء العقد الأساسي بناء على القيمة القديمة بالمخالفة لمقتضى النظام ولائحة التصرف في العقارات البلدية، كما أن المدعى عليها قد طالبت المدعية بسداد فرق الأجرة السنوية للفترة من 2/7/1430هـ إلى 1/7/1431هـ مع تصحيح بداية المدة في ملحق العقد. وبالنسبة للمبالغ التي تم استيفاؤها عن الجسور المنشأة؛ فإنها مبالغ </w:t>
      </w:r>
      <w:r>
        <w:rPr>
          <w:rFonts w:ascii="Traditional Arabic" w:hAnsi="Traditional Arabic" w:cs="Traditional Arabic"/>
          <w:sz w:val="32"/>
          <w:szCs w:val="32"/>
          <w:rtl/>
          <w:lang w:bidi="ar-EG"/>
        </w:rPr>
        <w:lastRenderedPageBreak/>
        <w:t xml:space="preserve">مستحقة للمدعى عليها نتيجة استغلال المدعية لهذه الجسور واستيفاء منفعتها لمصلحتها وبما يخدم استثمارها للموقع خلال الفترة من 1/7/1405هـ حتى 1/7/1431هـ، وقد تم الاتفاق على التزام المدعية دفع القيمة الإيجارية لتلك الفترة طبقاً لما ورد في المادة (الثانية) من ملحق العقد رقم (1)، والقيمة الإيجارية لهذه الجسور منفصلة عن قيمة إيجار مبنى مواقف السيارات. وبالنسبة لطلب وكيل المدعية فصل عقد إيجار الجسور عن عقد إيجار مبنى مواقف السيارات لاختلاف طبيعة العقدين ومحلهما؛ فإن هذه الجسور تخدم المدعية كونها تربط بين مبنى المواقف المؤجر على المدعية ومبناها، إضافة إلى اتحاد طرفي العقد. وانتهى إلى طلب الحكم برفض الدعوى، وإلزام المدعية بالمدة المتفق عليها عند تجديد العقد من 2/7/1430هـ إلى 1/7/1440هـ، وإلزام المدعية بسداد فرق الأجرة المستحقة للفترة من 2/7/1430هـ إلى 1/7/1431هـ. وفي 13/2/1434هـ تقدم وكيل المدعية بطلبه العاجل المتضمن طلب الأمر بوقف تنفيذ قرار المدعى عليها المتمثل في غلقها المحلات التجارية المقامة على الجسور البالغ عددها (28) محلاً وذلك لعدم سداد المدعية للأجرة عن الجسور، واستند في طلبه إلى ركني الاستعجال والجدية. وأضاف بأن الإغلاق يرتب أضراراً بالغة بمستأجريها ومطالبتهم للمدعية بتعويضات نتيجة ما أصابهم من ضرر. فحددت الدائرة للنظر في الطلب جلسة 17/2/1434هـ التي تغيبت عن حضورها المدعى عليها رغم تبلغها بالموعد بكتاب المحكمة رقم (2535/2) في 13/2/1434هـ، فيما طلب وكيل المدعية وقف تنفيذ قرار المدعى عليها المتمثل في إغلاق المحلات التجارية المقامة في الجسور الهوائية الرابطة بين مبنى المواقف ومركز (...)، ووقف تنفيذ قرار المدعى عليها المتمثل في مطالبتها بالقيمة الإيجارية للجسور والمواقف عن الفترة من 2/7/1430هـ إلى 1/7/1434هـ. فقررت الدائرة تأجيل النظر في الطلب العاجل إلى جلسة 18/2/1434هـ التي تبين فيها عدم حضور المدعى عليها رغم تبلغها بالموعد بكتاب المحكمة رقم (2677/2) في 17/2/1434هـ، وتمسك وكيل المدعية بطلبه العاجل. فرفعت الدائرة الجلسة للمداولة وأصدرت أمرها العاجل برقم (15/د/إ/1/2) لعام 1434هـ القاضي: أولاً: وقف تنفيذ قرار أمانة محافظة جدة المتضمن إغلاق المحلات التجارية الواقعة في الجسور الرابطة بين مبنى المواقف والمركز التجاري. ثانياً: بعدم جواز نظر طلب وقف تنفيذ قرار أمانة محافظة جدة المتمثل في مطالبتها للشركة (...) سداد القيمة الإيجارية للمواقف والجسور لسابقة الفصل فيه. وقد أصبح الأمر نهائياً بمضي المدة دون طلب استئنافه. وفي جلسة 1/3/1434هـ قدم وكيل المدعية مذكرة من أربع صفحات تضمنت: أن ما أبدته المدعى عليها من أن تاريخ بداية ملحق العقد خطأ كتابي مخالف للحقيقة؛ وذلك لأن الثابت موافقة أمين محافظة جدة برقم (3000073388) في 22/6/1430هـ على تمديد عقد إيجار المواقف لمدة ثلاثة أشهر بنفس شروط ومواصفات العقد السابق اعتباراً من 1/7/1430هـ وهو قرار ملزم صادر من صاحب الصلاحية في حينه، وقد نص في ملحق العقد بالمادة (الأولى) منه على أن مدة هذا الملحق عشر سنوات تبدأ اعتباراً من تاريخ 1/7/1431هـ وتنتهي بتاريخ 1/7/1441هـ، ولم تتضمن بنود الملحق أي إلزام لموكلته بسداد </w:t>
      </w:r>
      <w:r>
        <w:rPr>
          <w:rFonts w:ascii="Traditional Arabic" w:hAnsi="Traditional Arabic" w:cs="Traditional Arabic"/>
          <w:sz w:val="32"/>
          <w:szCs w:val="32"/>
          <w:rtl/>
          <w:lang w:bidi="ar-EG"/>
        </w:rPr>
        <w:lastRenderedPageBreak/>
        <w:t xml:space="preserve">القيمة الإيجارية الجديدة اعتباراً من 1/7/1430هـ، وهذا الأمر جرى بتراضي الطرفين والتوقيع عليه بعد اجتماعات كثيرة، وقد قامت المدعية بالتوقيع على ملحق العقد وسلمته لمدير إدارة تحصيل الإيرادات في 13/11/1432هـ لاستكمال توقيعه من صاحب الصلاحية، والمسلمون عند شروطهم، والعقد شريعة المتعاقدين، وكما أن موكلته اضطرت للتوقيع عل ملحق العقد لما مارسته المدعى عليها من ضغوط بفرض قيمة إيجارية مبالغ فيها لا تمثل أجرة المثل بناء على معادلة حسابية لا يمكن تحقيقها على الإطلاق، علاوة على أن عدد أيام السنة الهجرية تقل عن عدد أيام السنة الميلادية. وبخصوص إشعار موكلته بالخطأ الكتابي؛ فهو لا أساس له. أما ما ورد من أن المبالغ التي تم استيفاؤها عن الجسور كانت نتيجة استغلال موكلته لها؛ فمردود من أنه يخالف الواقع والمنطق؛ لأن الثابت تقدم موكلته لأمين محافظة جدة، وقد صدر ترخيص البناء بعد موافقته في 15/4/1405هـ، ثم عن المطالبة لا أساس ولا سند لها من النظام، كما أنه لا يجوز مطالبة موكلته لعدم رجعية القرارات الإدارية، ولأن الماضي من الزمن لا يعود. وأما قول المدعى عليها بأن أطراف العقد هما نفس الأطراف؛ فمردود لأنه لا يبرر رفض مطالبة المدعية بفصل عقد إيجار الجسور عن عقد إيجار المواقف، إضافة إلى أن موقع المواقف المملوكة للأمانة تمتلك المدعية جزءاً منه بموجب الصك رقم (2866) في 23/4/1427هـ بالشراء من ورثة (...) ولم يتم التعويض حتى تاريخه، والجسور التي تطالب بقيمة منفعتها المدعى عليها أنشأتها شركة (...) فهي مملوكة لها أصلاً، كما أن السند النظامي لاستحصال القيمة الإيجارية للعقدين مختلفان، فعقد المواقف يجدد تلقائياً بشكل مستمر بموجب المادة (27) من لائحة التصرف بالعقارات البلدية، أما استيفاء الرسوم عن الجسور فهو مقابل الانتفاع من الحيز الفضائي، كما أن المدعى عليها أقرت في مذكرتها بأن القيمة الإيجارية لهذه الجسور منفصلة عن قيمة إيجار مبنى السيارات، والإقرار حجة على المقر. وانتهى في مذكرته إلى ذات الطلبات الواردة في صحيفة الدعوى. وأضاف أثناء الجلسة طلب تخفيض القيمة الإيجارية للسنتين من 1/7/1431هـ إلى 1/7/1433هـ. فيما طلب ممثل المدعى عليها أجلاً للاطلاع والرد. وبجلسة 7/4/1434هـ اكتفى ممثل المدعى عليها، فيما قدم وكيل المدعية مذكرة تضمنت طلب ندب خبير لتقدير القيمة العادلة والمنصفة للطرفين فيما يتعلق بمبنى المواقف. وبتسلم ممثل المدعى عليها نسخة منها طلب أجلاً. وبجلسة 21/4/1434هـ قدم ممثل المدعى عليها مذكرة تضمنت أن النظام قد أعطى اللجنة المختصة تقدير قيمة الأجرة، إلا أن المدعية قد سكتت ولم تتظلم. أما بشأن تمديد العقد ثلاثة أشهر بنفس شروط العقد السابق؛ فهو إجراء تقتضيه مصلحة المدعية وطبيعة العقد والخدمات التي تقدمها، وحتى لا يتأثر عمل المدعية من إيقاف تنفيذ العقد أو إغلاق المواقف لحين تجديد العقد، ولأنه لا يمكن للمدعية استغلال المواقف وإثراء نفسها على حساب المصلحة العامة والإيرادات العامة. أما بالنسبة للمساحة التي تدعي المدعية ملكيتها؛ فقد صدر قرار المدعى عليها برقم (3803/2) في 29/8/1383هـ بنزع ملكيتها من المواطنين (...)، و(...) وحتى هذه اللحظة لم يتم تسليم الورثة قيمة التعويض، فقاموا برفع دعوى أمام ديوان المظالم وصدر حكم لصالحهم، إلا أنه نظراً </w:t>
      </w:r>
      <w:r>
        <w:rPr>
          <w:rFonts w:ascii="Traditional Arabic" w:hAnsi="Traditional Arabic" w:cs="Traditional Arabic"/>
          <w:sz w:val="32"/>
          <w:szCs w:val="32"/>
          <w:rtl/>
          <w:lang w:bidi="ar-EG"/>
        </w:rPr>
        <w:lastRenderedPageBreak/>
        <w:t xml:space="preserve">لطول الإجراءات المتبعة في صرف التعويض تصرف أصحاب العقار ببيعه للمواطن (...) وسيتم متابعة تسليم التعويض للخلف الخاص (المشتري). أما بشأن الخطأ الكتابي؛ فإن العقد تحكمه لائحة التصرف في العقارات البلدية، ولا يمكن للمدعى عليها مخالفة ذلك، والمدة الفعلية لبداية التمديد الجديد من 2/7/1430هـ، وهو اليوم التالي لنهاية العقد الأساسي، وقد ورد تاريخ البداية في الملحق خطأ ويخالف صحيح إرادة الطرفين. وانتهى إلى طلب الحكم برفض الدعوى. وفي جلسة 28/4/1434هـ قدم وكيل المدعية مذكرة من ثلاث صفحات، ومن أهم ما تضمنته: أن المدعية قد تظلمت من قرار اللجنة عدة مرات إلا أنه لم يتم الاستجابة لها. وتمسك بما جاء فيها وما جاء في المذكرات الأخرى، وانتهى إلى طلب الحكم بإلزام المدعى عليها إعادة مبلغ (2.550.000) ريال تم سدادها كقيمة إيجارية بأثر رجعي للجسور، وجعلها كمقاصة تحت حسب المدعية عن إيجار مبنى المواقف، وإلزام المدعى عليها إنفاذ ما تم التعاقد عليه بشأن سريان القيمة الإيجارية الجديدة لمبنى المواقف اعتباراً من 2/7/1431هـ، وإلزام المدعى عليها بفصل عقد إيجار الجسور عن عقد مبنى مواقف السيارات لاختلاف طبيعة العقدين ومحلهما، والحكم بإعادة تقدير القيمة الإيجارية لمبنى مواقف السيارات من قبل أهل الخبرة، وإلزام المدعى عليها بتخفيض القيمة الإيجارية للفترة من 2/7/1431هـ حتى 2/7/1433هـ بمقدار الثلث، وإلزام المدعى عليها بحسم أجرة ما يعادل نسبة الجزء المملوك للمدعية في أرض مبنى المواقف من القيمة الإيجارية اعتباراً من تاريخ تملك المدعية. وبتسلم ممثل المدعى عليها </w:t>
      </w:r>
      <w:r>
        <w:rPr>
          <w:rFonts w:ascii="Traditional Arabic" w:hAnsi="Traditional Arabic" w:cs="Traditional Arabic"/>
          <w:color w:val="FF0000"/>
          <w:sz w:val="32"/>
          <w:szCs w:val="32"/>
          <w:rtl/>
          <w:lang w:bidi="ar-EG"/>
        </w:rPr>
        <w:t>نسخة منها</w:t>
      </w:r>
      <w:r>
        <w:rPr>
          <w:rFonts w:ascii="Traditional Arabic" w:hAnsi="Traditional Arabic" w:cs="Traditional Arabic"/>
          <w:sz w:val="32"/>
          <w:szCs w:val="32"/>
          <w:rtl/>
          <w:lang w:bidi="ar-EG"/>
        </w:rPr>
        <w:t xml:space="preserve"> طلب أجلاً للاطلاع والرد. وبعد عدة جلسات، وفي جلسة 9/7/1434هـ قدم ممثل المدعى عليها مذكرة من صفحتين تضمنت أن الجسور مقامة خارج ملكية المدعية في علو الشوارع التي تعتبر مرافق عامة مملوكة للمدعى عليها، وأنه قد جرى الترخيص بإقامتها استناداً للعقد الموقع بين المدعية والمدعى عليها الذي ينص على تملك المدعى عليها للمنشآت التي تقام على الموقع محل العقد عند نهاية مدته، ومنها الجسور التي أقيمت بموجبه باعتبارها منشآت ثابتة انتفعت منها المدعية بالتبعية لانتفاعها من المواقف التي أقامتها، وأن الترخيص الصادر بشأن الجسور يعتبر ضمن العقد، وحصول المدعى عليها على عائد منفعتها أسوة بمواقع أخرى فرض على استغلالها رسوماً، مثل جسور مستشفى (...)، والأرصفة التي تستغلها كثير من الشركات لحماية ملكيتها الخاصة. وانتهى إلى طلب الحكم برفض الدعوى، وإلزام المدعية بالمدة المتفق عليها في العقد من 2/7/1430هـ إلى 1/7/1440هـ، وإلزام المدعى عليها بسداد فرق الأجرة المستحقة للفترة من 2/7/1430هـ إلى 1/7/1431هـ. وفي جلسة 22/7/1434هـ طلبت الدائرة من ممثل المدعى عليها ما يثبت تاريخ إنشاء الجسور والتصاريح الصادرة بشأنها ومتى بدأ طلب رخص المحلات المؤجرة في هذه الجسور، وطلبت منه الدائرة إحضار قرار النزع، وسألته عن أول كتاب من المدعى عليها للمدعية بطلب توقيع ملحق العقد، فاستعد بذلك. وفي جلسة 8/9/1434هـ أفاد ممثل المدعى عليها بأن الجسور قد أنشأت في 1/1/1407هـ، وقد صدر قرار النزع في عام 1401هـ، وصدر بشأن الأرض المنزوعة الحكم رقم (17/د/إ/10) لعام 1419هـ المقامة من ورثة </w:t>
      </w:r>
      <w:r>
        <w:rPr>
          <w:rFonts w:ascii="Traditional Arabic" w:hAnsi="Traditional Arabic" w:cs="Traditional Arabic"/>
          <w:sz w:val="32"/>
          <w:szCs w:val="32"/>
          <w:rtl/>
          <w:lang w:bidi="ar-EG"/>
        </w:rPr>
        <w:lastRenderedPageBreak/>
        <w:t xml:space="preserve">(...)، (...) القاضي بإلزام أمانة محافظة جدة تعويض المدعين وفقاً لنظام نزع الملكية. وقدم كتاب رئيس مجلس المديرين بشركة (...) الموجه إلى إدارة المشاريع الاستثمارية بطلب تجديد العقد، وقد نسخ من رخص فتح المحلات. فأفهمته الدائرة بأنها لا تلاقي ما طلبته بأن تكون متعلقة بالرخص الممنوحة للمحلات التي في الجسور، فقرر الاكتفاء، فرد وكيل المدعية بأن المدعى عليها لم تقم بتنفيذ الحكم المذكور وتعويض المدعيين، وقد قامت المدعية بشراء الموقع، وحتى هذه اللحظة لم يتم التعويض عنه. وأضاف بأن الجسور ليست ضمن العقد المبرم ابتداءً ويطلب جعلها في عقد مستقل مع شركة (...) التي هي صاحبة مركز (...). وبجلسة 17/9/1434هـ أصدرت الدائرة القرار رقم (195/د/إ/1/2) لعام 1434هـ القاضي: بندب لجنة التثمين العقاري والمزادات في الغرفة التجارية الصناعية بجدة خبيراً في الدعوى لتقدير أجرة المثل للعقار محل الدعوى اعتباراً من 2/10/1430هـ إلى 1/7/1432هـ، ولتقدير القيمة الإيجارية العادلة اعتباراً من 2/7/1432هـ إلى 1/7/1441هـ، على أن يقدم تقرير بذلك، ويودع قبل نهاية دوام يوم الأربعاء 13/11/1434هـ. وفي جلسة 23/9/1434هـ طلب وكيل المدعية الأمر بصفة عاجلة وقف تنفيذ قرار المدعى عليها رقم (3400101372) في 28/8/1434هـ المتمثل في مطالبة موكلته بدفع القيمة الإيجارية خلال أسبوعين الأمر الذي يرتب ضرراً على موكلته ويترتب عليها نتائج لا يمكن تداركها، والطلب قائم على أسباب جدية ومشروعة، فضلاً عن أن الدائرة قد أصدرت قرارها بندب خبير. فرفعت الجلسة للمداولة في الطلب العاجل، وأصدرت الدائرة قرارها رقم (195/د/إ/1/2/1434هـ) القاضي: برفض الطلب العاجل، وقد أصبح نهائياً بفوات مواعيد الطعن عليه. وبعد عدة جلسات، وفي جلسة 18/5/1435هـ تشير الدائرة إلى ورود تقرير الخبير رقم (511/ت) في 9/5/1435هـ المتضمن أن أجرة المثل للفترة من 2/10/1430هـ إلى 1/7/1432هـ قدرها (3.145.989) ريالاً بمعدل إيجار شهري قدره (149.809) ريالات، وأن القيمة الإيجارية للأعوام من 2/7/1432هـ إلى 1/7/1441هـ قدرها (13.909.275) ريالاً بأجرة سنوية قدرها (1.545.475) ريالاً. وبتسلم طرفي الدعوى نسخة منه طلبا أجلاً للاطلاع والرد. وفي جلسة 23/6/1435هـ قدم وكيل المدعية مذكرة تضمنت أن تقرير الخبير لم يحتسب الأرباح التشغيلية ومواقف السيارات، واعتباره لها بأنها قيمة مضافة ليس في محله. فيما قدم ممثل المدعى عليها مذكرة انتهى فيها إلى طلب الحكم برفض الدعوى. ثم قرر طرفا النزاع الاكتفاء. وفي جلسة 26/8/1435هـ سألت الدائرة وكيل المدعية هل كاتبت المدعى عليها المدعية بشأن القيمة الإيجارية للجسور الرابطة بين مبنى المواقف ومركز (...)؟ فأجاب بأنها لم تطالبهم بأي مبالغ إلا حين رغبت المدعية بتجديد عقد المواقف، وكانت المطالبة بأثر رجعي. وفي 28/8/1435هـ تقدم وكيل المدعية بطلب الحكم بصفة عاجلة بوقف تنفيذ قرار المدعى عليها المتضمن تطبيق المادة (14) من نظام إيرادات الدولة، ومطالبة المدعية بالأجرة المتنازع عليها لحين البت في الدعوى. وفي جلسة 9/9/1435هـ تمسك وكيل المدعية بطلب الحكم بصفة عاجلة بوقف تنفيذ قرار المدعى عليها رقم (3500103166) في 6/8/1435هـ، </w:t>
      </w:r>
      <w:r>
        <w:rPr>
          <w:rFonts w:ascii="Traditional Arabic" w:hAnsi="Traditional Arabic" w:cs="Traditional Arabic"/>
          <w:sz w:val="32"/>
          <w:szCs w:val="32"/>
          <w:rtl/>
          <w:lang w:bidi="ar-EG"/>
        </w:rPr>
        <w:lastRenderedPageBreak/>
        <w:t xml:space="preserve">المتضمن أنه سيتم تطبيق المادة (14) من نظام إيرادات الدولة في حال عدم سداد المدعية للقيمة الإيجارية لمبنى المواقف من الفترة 2/7/1432هـ حتى 29/6/1436هـ، وذلك خلال (15) يوم عمل من كتابها، لتحقق شرطي الجدية والاستعجال. فأصدرت الدائرة قرارها رقم (273/د/إ/1/2) لعام 1435هـ القاضي: برفض الطلب العاجل. وقد أصبح نهائياً بفوات مواعيد الطعن عليه. وفي جلسة 18/10/1435هـ سألت الدائرة وكيل المدعية عن نسبة الأرباح التشغيلية التي يطالب بها، فطلب أجلاً. فيما قررت الدائرة الكتابة للخبير لبيان نسبة الأرباح التشغيلية التي تحسب عادة بناء على العرف التجاري والاستثماري في دراسات الجدوى. وفي جلسة 2/11/1435هـ قدم الخبير تقريره المتضمن: أن نسبة الأرباح المعتبرة والمتبعة في العرف التجاري وخاصة الاستثمارات العقارية تبلغ (10%) على أن تحسم من صافي الدخل الذي انتهى إليه التقرير المحاسبي نظراً لاستدامةٍ في التدفقات النقدية المبنية على العقود طويلة الأجل من (15) عاماً فما فوق، وهي تعتبر مجزية. فيما أجاب عن استفسار المدعى عليها بشأن الجزء المؤجر للبنك (...) من المدعية؛ فأجاب بأن التقرير قد تضمن كافة المركبات التي تستخدم العقار محل العقد، إضافة إلى أن المواقف محدودة وعددها (550) موقفاً وفقاً للعقد. فطلب ممثل المدعى عليها أجلاً. فيما قدم المدعي مذكرة تضمنت طلب احتساب نسبة الربح من (15%-20%). وبعد عدة جلسات، وفي جلسة 23/3/1436هـ سألت الدائرة وكيل المدعية هل تم تحديد القيمة الإيجارية للجسور للمدة الجديدة؟ فأفاد بالإيجاب، فطلبت منه الدائرة تقديم ما يثبت ذلك. وبجلسة 24/3/1436هـ قدم وكيل المدعية كتاب المدعى عليها المتضمن القيمة الإيجارية للجسور وملحق العقد رقم (2)، وتمسك بما جاء في طلباته المقدمة بجلسة 28/4/1434هـ، وأن المدعية ليس لديها أي اعتراض على القيمة الإيجارية للجسور للمدة الجديدة. فيما اكتفى ممثل المدعى عليها بما سبق تقديمه. فقررت الدائرة حجز القضية للحكم. وبجلسة يوم الخميس 9/4/1436هـ أصدرت الدائرة حكمها القاضي: أولاً: إلزام الشركة (...) بأن تدفع لأمانة محافظة جدة مبلغاً قدره (361.944.44) ثلاثمئة وواحد وستون ألفاً وتسعمئة وأربعة وأربعون ريالاً وأربع وأربعون هللة كقيمة إيجارية للجسور اعتباراً من 18/11/1427هـ، إلى 1/7/1431هـ. ثانياً: إلزام الشركة (...) بأن تدفع لأمانة محافظة جدة مبلغاً قدره (4.500) أربعة آلاف وخمسمئة ريال كقيمة إيجارية عن مبنى المواقف اعتباراً من 2/7/1430هـ إلى 1/7/1431هـ. ثالثاً: إلزام الشركة (...) وأمانة محافظة جدة بمقتضى عقد الإجارة المبرم بينهما على أن تكون القيمة الإيجارية لمبنى المواقف والجسور بمبلغ (2.055.475) مليونين وخمسة وخمسين ألفاً وأربعمئة وخمسة وسبعين ريالاً اعتباراً من 2/7/1432هـ، إلى 1/7/1441هـ. رابعاً: رفض ما عدا ذلك من طلبات. وبإحالة الدعوى إلى الدائرة الإدارية الثالثة بمحكمة الاستئناف الإدارية بمنطقة مكة المكرمة، أصدرت حكمها بالنقض في 10/11/1436هـ على أسباب حاصلها: أنه تم توقيع العقد بين المدعية والمدعى عليها للفترة من 1/7/1431هـ حتى 1/7/1441هـ، وتحقق رضا الطرفين بالقيمة الإيجارية، فلم يعد هناك حاجة لإعادة تقدير تلك الأجرة، إضافة إلى أن الفترة من 1/10/1430هـ </w:t>
      </w:r>
      <w:r>
        <w:rPr>
          <w:rFonts w:ascii="Traditional Arabic" w:hAnsi="Traditional Arabic" w:cs="Traditional Arabic"/>
          <w:sz w:val="32"/>
          <w:szCs w:val="32"/>
          <w:rtl/>
          <w:lang w:bidi="ar-EG"/>
        </w:rPr>
        <w:lastRenderedPageBreak/>
        <w:t>حتى 1/7/1431هـ ليست محلاً للتعاقد، فعلى الدائرة تحديد أجرتها بعد تقديرها من جهة خبرة، وأن استغلال الجسور مستحق للمدعى عليها من تاريخ إنشائها وليس من عام 1428هـ. وبإحالة الدعوى إلى الدائرة في 22/11/1436هـ باشرت نظرها وحددت لها جلسة 22/1/1437هـ وبعد فتح باب المرافعة في الدعوى، واطلاع الدائرة على حكم محكمة الاستئناف الإدارية بمكة المكرمة، وتلاوتها للملحوظات المتعلقة بطرفي الدعوى، قرر ممثل المدعى عليها الاكتفاء، فيما طلب وكيل المدعية الأجل. وفي جلسة هذا اليوم قدم وكيل المدعية مذكرة من خمس صفحات انتهى فيها إلى تمسك المدعية بما انتهت إليه الدائرة في حكمها السابق. فيما تبين تغيب ممثل المدعى عليها رغم تبلغه بالموعد كما هو مثبت في محضر جلسة يوم الأربعاء 22/1/1437هـ، فقررت الدائرة رفع الجلسة للمداولة لصلاحية الفصل في الدعوى، ثم أصدرت حكما علناً وحضورياً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غاية ما تهدف إليه المدعية من إقامة دعواها هو الحكم بإلزام المدعى عليها إعادة مبلغ (2.550.000) ريال تم سدادها كقيمة إيجارية بأثر رجعي للجسور وجعلها كمقاصة تحت حساب المدعية عن إيجار مبنى المواقف، وإلزام المدعى عليها إنفاذ ما تم التعاقد عليه بشأن سريان القيمة الإيجارية الجديدة لمبنى المواقف اعتباراً من 2/7/1431هـ، وإلزام المدعى عليها بفصل عقد إيجار الجسور عن عقد مبنى مواقف السيارات لاختلاف طبيعة العقدين ومحلهما، والحكم بإعادة تقدير القيمة الإيجارية لمبنى مواقف السيارات من قبل أهل الخبرة، وإلزام المدعى عليها بتخفيض القيمة الإيجارية للفترة من 2/7/1431هـ حتى 2/7/1433هـ بمقدار الثلث، وإلزام المدعى عليها بحسم أجرة ما يعادل نسبة الجزء المملوك للمدعية في أرض مبنى المواقف من القيمة الإيجارية اعتباراً من تاريخ تملك المدعية؛ فإن هذه الدعوى تكون من اختصاص المحاكم الإدارية؛ طبقاً للفقرة (د) من المادة (13) من نظام ديوان المظالم الصادر بالمرسوم الملكي رقم (م/78) في 19/9/1428هـ التي نصت على أن: "تختص المحاكم الإدارية بالفصل في الآتي: د- الدعاوى المتعلقة بالعقود التي تكون جهة الإدارة طرفاً فيها". وتدخل في اختصاص المحكمة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إلخ"، والدائرة نوعياً؛ وفقاً لقرار رئيس ديوان المظالم رئيس مجلس القضاء الإداري رقم (44) لعام 1436هـ. وحيث إنه عن قبول الدعوى شكلاً؛ فلما كانت المدعية قد أقامت دعواها في 24/9/1433هـ بعد انتهاء مدة العقد في 2/7/1430هـ وبعد صدور قرار وزير الشؤون البلدية والقروية رقم (54053) في 18/11/1432هـ المتضمن مناسبة تقدير اللجنة، وتوقيع الملحق رقم (1) بالتمديد وفقاً للأجرة الجديدة، ومن ثم فإنها تكون قد قدمت خلال الأجل المحدد في المادة (4) من قواعد المرافعات والإجراءات أمام ديوان المظالم الصادرة بقرار مجلس الوزراء رقم (190) في 16/11/1409هـ التي نصت على أنه: </w:t>
      </w:r>
      <w:r>
        <w:rPr>
          <w:rFonts w:ascii="Traditional Arabic" w:hAnsi="Traditional Arabic" w:cs="Traditional Arabic"/>
          <w:sz w:val="32"/>
          <w:szCs w:val="32"/>
          <w:rtl/>
          <w:lang w:bidi="ar-EG"/>
        </w:rPr>
        <w:lastRenderedPageBreak/>
        <w:t>"فيما لم يرد به نص خاص لا تسمع الدعاوى المنصوص عليها في الفقرتين (ج، د) من المادة (الثامنة) (الثالثة عشرة) من نظام ديوان المظالم بعد مضي خمس سنوات من تاريخ نشوء الحق المدعى به ما لم يكن ثمة عذر شرعي حال دون رفع الدعوى يثبت لدى الدائرة المختصة بالديوان"، وتكون قد استوفت سائر أوضاعها الشكلية المقررة شرعاً ونظاماً، ويتعين قبولها شكلاً. وحيث إنه عن موضوع الدعوى؛ فإن الثابت أن المدعى عليها قد أبرمت بينها وبين المدعية عقداً برقم (2) في اليوم السبت الموافق 2/7/1405هـ على أن تقوم المدعية ببناء موقف سيارات متعدد الأدوار يتكون من سبعة طوابق، ويتسع لعدد (550) مركبة على قطعة الأرض الفضاء البالغ مساحتها (4.500)م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الواقعة على شارع الكورنيش شمال وزارة البرق والبريد والهاتف (سابقاً) - لمدة (25) عاماً تبدأ من تاريخ استلام الموقع، بأجرة سنوية تبلغ قيمتها ريال واحد للمتر المربع، ويتم دفع الأجرة بداية العقد من كل عام، وقبل انتهاء مدة العقد تقدمت المدعية بكتابها الموجه للمدعى عليها في 7/3/1430هـ بطلب تجديد العقد وتأكيد الرغبة في ذلك، فصدر كتاب المدعى عليها رقم (3000073388) في 22/6/1430هـ المتضمن: الاستمرار بالعمل في الموقع لمدة ثلاثة أشهر اعتباراً من 1/7/1430هـ إلى 1/10/1430هـ بنفس شروط ومواصفات العقد المبرم لحين البت في طلب التمديد. كما أن المدعية قامت بإنشاء جسور رابطة بين مبنى المواقف ومبنى المركز التجاري التابع لها، بموجب ترخيص البناء رقم (450) في 15/4/1405هـ الصادر من المدعى عليها، إلا أنه تبين للمدعى عليها استغلال المدعية لهذه الجسور بوضع محلات تجارية فيها وتأجيرها، بناء على كتاب رئيس بلدية البلد الفرعية رقم (28046876) في 12/5/1428هـ المتضمن: إفادة مدير إدارة المشاريع الاستثمارية بوجود محلات على جانبي الممرات السبعة الواصلة بين مركز (...) ومواقف السيارات. فصدر بشأنه كتاب مدير إدارة المشاريع الاستثمارية رقم (28046876) في 23/5/1428هـ الموجه لرئيس لجنة الاستثمار المتضمن: أن يتم تقدير قيمة إيجارية لهذه المحلات وإضافتها إلى العقد الأصلي. فعقدت لجنة الاستثمار برئاسة أمين محافظة جدة اجتماعها يوم الأحد 30/2/1431هـ وأوصت بعد اطلاعها على محضرها المعد في 8/5/1430هـ الخاص بإعادة تقدير القيمة الإيجارية لمبنى مواقف السيارات -البالغ مساحته (4.500)م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وسعته (550) سيارة، الذي ينتهي عقده في 1/7/1430هـ، وبعد احتساب إجمالي الدخل وفقاً للمعادلة: (550 سيارة × 10 ساعات × 3 ريالات للساعة الواحدة × 360 يوماً) = (5.940.000) ريال - أن يكون مبلغ الإيجار السنوي لفترة التمديد المحددة (10) سنوات ما نسبته (60%) من إجمالي الدخل البالغ (5.940.000)، وبذلك يصبح الإيجار السنوي بمبلغ (3.564.000) ريال، على أن تلتزم المدعية بما يلي: 1- عدم زيادة رسوم المواقف على (3) ريالات للساعة الواحدة أو جزء منها خلال فترة العقد. 2- تسديد القيمة الإيجارية للجسر الهوائي الذي يربط البنك (...) ومركز (...) التجاري بمبلغ سنوي قدره (50.000) ريال للفترة من 1/1/1407هـ حتى 1/7/1430هـ وهو نهاية عقد المواقف، بمبلغ إجمالي قدره (50.000 ريال × 23 سنة وستة أشهر) = (1.175.000) ريال </w:t>
      </w:r>
      <w:r>
        <w:rPr>
          <w:rFonts w:ascii="Traditional Arabic" w:hAnsi="Traditional Arabic" w:cs="Traditional Arabic"/>
          <w:sz w:val="32"/>
          <w:szCs w:val="32"/>
          <w:rtl/>
          <w:lang w:bidi="ar-EG"/>
        </w:rPr>
        <w:lastRenderedPageBreak/>
        <w:t>، وهي القيمة المقدرة من قبل اللجنة المشكلة بالأمر السامي رقم (1836/8) في 24/11/1405هـ، وبعد موافقة وزير الشؤون البلدية والقروية على أن يبدأ الإيجار من 1/1/1407هـ المبلغة للمدعى عليها بكتاب وكيل الوزارة للتخطيط والبرامج المكلف رقم (19459/7ب) في 16/7/1409هـ. 3- يعاد تقدير القيمة الإيجارية للجسر الرابط بين البنك (...) ومركز (...) في حالة تسديده للفترات السابقة وفق سعر السوق. 4- تسديد مبلغ (50.000) ريال كإيجار سنوي للجسر الواصل بين المواقف ومركز (...) للفترة من 1/1/1407هـ حتى 1/7/1430هـ (50.000 ريال × 23 سنة وستة أشهر) = (1.175.000) ريال. 5- يعاد تقدير قيمة إيجارية جديدة وفق سعر السوق للجسور الرابطة بين مركز (...) التجاري والمواقف. ثم أصدرت اللجنة محضراً إلحاقياً في 7/11/1432هـ وقد تضمن: أنه بناء على توصيات اللجنة في المحضر السابق المؤرخ في 30/2/1431هـ المتضمن في الفقرة رقم (3) أن يعاد تقدير القيمة الإيجارية للجسر الرابط بين البنك (...) ومركز (...) في حالة تسديده للفترات السابقة وفق سعر السوق، وحيث إن المدعية قد قامت بتسديد الإيجارات الخاصة بالجسور حتى 1/7/1432هـ، فقد انعقدت اللجنة لإعادة القيمة الإيجارية للجسر الرابط بين مركز (...) التجاري ومواقف السيارات، والجسر الرابط بين مركز (...) التجاري والبنك (...)، واطلعت على المحضر المشترك المعد من قبل بلدية جدة التاريخية وإدارة المشاريع الاستثمارية في 21/10/1432هـ المتضمن أن عدد المحلات التجارية الموجودة في الجسور الرابطة بين مركز (...) ومواقف السيارات بلغ عددها (26) محلاً، وكل محل يحتوي على عدد (2) بايكة بمساحة (9)م</w:t>
      </w:r>
      <w:r>
        <w:rPr>
          <w:rFonts w:ascii="Traditional Arabic" w:hAnsi="Traditional Arabic" w:cs="Traditional Arabic"/>
          <w:vertAlign w:val="superscript"/>
          <w:rtl/>
          <w:lang w:bidi="ar-EG"/>
        </w:rPr>
        <w:t>2</w:t>
      </w:r>
      <w:r>
        <w:rPr>
          <w:rFonts w:ascii="Traditional Arabic" w:hAnsi="Traditional Arabic" w:cs="Traditional Arabic"/>
          <w:sz w:val="32"/>
          <w:szCs w:val="32"/>
          <w:rtl/>
          <w:lang w:bidi="ar-EG"/>
        </w:rPr>
        <w:t xml:space="preserve">، بالإضافة لوجود صراف آلي بالدور الثالث، وعدد (4) كراسي مساج بالدور السادس، وصالة بلياردو بالدور السابع، وارتأت اللجنة أولاً: أن يبدأ الإيجار السنوي لفترة التمديد لمواقف السيارات اعتباراً من 1/7/1430هـ، بإيجار سنوي قدره (3.564.000) ريال لمدة عشر سنوات. ثانياً: أن تكون القيمة الإيجارية للجسور الرابطة بين مركز (...) التجاري ومواقف السيارات وعددها (7) جسور بمبلغ (350.000) ريال، وذلك بأن قيمة كل جسر (50.000) ريال، بالإضافة إلى مبلغ (150.000) ريال قيمة إيجارات المحلات الواقعة على الجسور، على ألا يقوم المستثمر بزيادة عدد المحلات عن الموجود حالياً اعتباراً من 1/7/1430هـ ولمدة عشر سنوات. ثالثاً: أن تكون القيمة الإيجارية للجسر الرابط بين مركز (...) التجاري والبنك (...) بمبلغ (60.000) ريال اعتباراً من 1/7/1430هـ ولمدة عشر سنوات. رابعاً: تصبح القيمة الإيجارية السنوية للجسور الرابطة بين مواقف السيارات ومركز (...)، والمحلات المقامة على الجسور، والجسر الرابط بين البنك (...) ومركز (...) مبلغاً قدره (560.000) ريال، اعتباراً من 1/7/1430هـ لمدة عشر سنوات. وفي 18/11/1432هـ صدر قرار وزير الشؤون البلدية والقروية رقم (54053) المتضمن مناسبة تقدير اللجنة وإبلاغ المدعية بالقيمة واعتبار الموضوع منتهياً. وبناء عليه أبرمت المدعى عليها مع المدعية الملحق رقم (1) للعقد رقم (2) في 2/7/1405هـ المتضمن تجديد العقد لمدة عشر سنوات اعتباراً من 2/7/1431هـ بقيمة إيجارية قدرها (3.564.000) ريال، وأن على المدعية </w:t>
      </w:r>
      <w:r>
        <w:rPr>
          <w:rFonts w:ascii="Traditional Arabic" w:hAnsi="Traditional Arabic" w:cs="Traditional Arabic"/>
          <w:sz w:val="32"/>
          <w:szCs w:val="32"/>
          <w:rtl/>
          <w:lang w:bidi="ar-EG"/>
        </w:rPr>
        <w:lastRenderedPageBreak/>
        <w:t xml:space="preserve">سداد القيمة الإيجارية للجسر الواصل بين البنك (...) ومركز (...)، والجسر الواصل بين المواقف ومركز (...) بأجرة سنوية قدرها (50.000) ريال لكل جسر، اعتباراً من 1/1/1407هـ حتى 1/7/1431هـ، أما الفترة اللاحقة لتاريخ 1/7/1431هـ فسيتم إعادة تقدير أجرتها لاحقاً اعتباراً من نفاذ الملحق، وتلتزم المدعية بسداد القيمة الإيجارية التي تقررها اللجنة المختصة. وقد أبدت المدعية الموافقة على توقيع الملحق رقم (2) للعقد محل الدعوى الخاص بالقيمة الإيجارية للجسور، اعتباراً من 1/7/1430هـ وعددها (6) جسور رابطة بين مبنى المواقف ومركز (...) التجاري بأجرة سنوية قدرها (300.000) ريال، إضافة إلى القيمة الإيجارية السنوية للمحلات الواقعة على الجسور بمبلغ (150.00) ريال، وكذا قيمة الجسر الرابط بين البنك (...) ومركز (...) التجاري بأجرة سنوية قدرها (60.000) ريال، ما يكون معه إجمالي القيمة الإيجارية السنوية للجسور والمحلات المقامة فيها مبلغاً قدره (510.000) ريال. وحيث إن رقابة المحاكم الإدارية بهيئة قضاء إداري على عقود الإدارة على اختلاف طبيعتها ترتكز أساساً على فحص مشروعيتها بما تمليه قواعد الشرع والنظام ونصوص العقد، وحيث إن العقد المبرم بين طرفي النزاع شأنه شأن سائر العقود، ارتباط إيجاب بقبول على وجه مشروع يثبت أثره في محله، يتم بتوافق إرادتين تتجهان إلى إحداث أثر نظامي معين هو إنشاء التزام أو تعديله، ولما كانت العبرة في تفسير العقود هي بالبحث عن الإرادة المشتركة للمتعاقدين بالوقوف عند العبارات الواردة فيه، واستخلاص معانيها الظاهرة السائغة، مع الاستهداء بطبيعة التعامل، وبأن يكون تنفيذه بطريقة تتواءم وما يوجبه حسن النية في تنفيذ العقود، وما ينبغي أن يتوافر من ثقة بين المتعاقدين وفقاً للعرف الجاري في المعاملات بحسب طبيعة التعامل، وتبعاً لذلك فإن حقوق والتزامات المدعية والمدعى عليها إنما تحددها شروط العقد المبرم بينهما باعتبارها هي الأساس الذي توافقت عليه إرادتهما، وكذا الملاحق، والنظم واللوائح التي يتم التعاقد في ظلها؛ فإذا أقبلا على التعاقد فقد ارتضيا بكل ما ورد من أحكام وحينئذ لا فكاك من الالتزام بها. وحيث إن المدعية تطلب الحكم بإلزام المدعى عليها إعادة مبلغ (2.550.000) ريال تم سدادها كقيمة إيجارية للجسور بأثر رجعي، وجعلها كمقاصة تحت حساب المدعية عن إيجار مبنى المواقف، وحيث إن تقرير اللجنة المشكلة من قبل المدعى عليها للوقوف على مبنى مواقف السيارات محل العقد والممرات الواصلة بينه وبين السوق التجاري تضمن: أنه في يوم السبت 18/11/1427هـ وبعد وقوف اللجنة تبين لها وجود محلات تجارية يبلغ عددها (47) محلاً، وصرافاً، و(4) كراسي مساج، وصالة بلياردو وهوكي، إضافة إلى اللوحات الإعلانية الخاصة بمركز (...) التجاري داخل مواقف السيارات وعددها (50) لوحة بكل دور، ومن ثم فإنه قد ثبت للدائرة استغلال المدعية لتلك الجسور دون حصولها على إذن من المدعى عليها؛ كونها هي الجهة صاحبة الصفة لإصدار التراخيص النظامية لذلك. ولما كان ذلك، وحيث إن من المقرر في الفقه والقضاء الإداريين أنه حين تقوم بين طرفي الخصومة رابطة عقدية فلا قيام لدعوى الإثراء بلا سبب والذي من تطبيقاته رد غير المستحق، بل يكون العقد وحده هو مناط تحديد حقوق كل منهما والتزاماته قبل الآخر، إذ يلزم لقيام </w:t>
      </w:r>
      <w:r>
        <w:rPr>
          <w:rFonts w:ascii="Traditional Arabic" w:hAnsi="Traditional Arabic" w:cs="Traditional Arabic"/>
          <w:sz w:val="32"/>
          <w:szCs w:val="32"/>
          <w:rtl/>
          <w:lang w:bidi="ar-EG"/>
        </w:rPr>
        <w:lastRenderedPageBreak/>
        <w:t xml:space="preserve">هذه الدعوى ألا يكون للإثراء الحادث أو للافتقار المترتب عليه سبب قانوني يبرره. ولما كان استغلال الجسور من قبل المدعية فيما هو يدخل في ولاية المدعى عليها وفقاً للنظام ودون اتفاق بينهما، ما ترتب عليه إثراء بلا سبب للمدعية على حساب المدعى عليها، إلا أنه لما ارتأت المدعى عليها احتساب الأجرة السنوية للجسور بمبلغ (50.000) ريال، ولما كانت المدعى عليها لم تقدم ما يثبت استغلال المدعية للجسور اعتباراً من 1/7/1407هـ، ولما كان تقرير المدعى عليها المعد في 18/11/1427هـ هو المستند الوحيد المثبت لاستغلال المدعية، إضافة إلى عدم تقديم المدعى عليها ما يثبت خلافه، ما تعتبره الدائرة هو تاريخ بداية استغلال المدعية للجسور يقيناً. ولما كانت المدعى عليها قد أبرمت ملحقي العقد بشأن مبنى المواقف والجسور اعتباراً من 2/7/1431هـ؛ فإن الدائرة تعتبر هذا التاريخ هو نهاية مدة الاستغلال؛ لدخول المدة اللاحقة في ملحق العقد الذي ارتضت قيمته المدعية، ما تنتهي معه الدائرة إلى إلزام المدعية بأن تدفع للمدعى عليها مبلغاً قدره (44/361.944) ريال كقيمة إيجارية عن كل جسر وعددها (7)، اعتباراً من 18/11/1427هـ، إلى 1/7/1431هـ بمبلغ إجمالي قدره (2.533.611) مليونان وخمسمئة وثلاثة وثلاثون ألفاً وستمئة وأحد عشر ريالاً. أما عن طلب المدعية الحكم بإعادة تقدير القيمة الإيجارية لمبنى مواقف السيارات من قبل أهل الخبرة وذلك لمبالغة المدعى عليها عند تقديرها الأجرة السنوية بمبلغ (3.564.000) ريال للفترة من 2/7/1431هـ إلى 1/7/1441هـ، وإنفاذ ما تم التعاقد عليه بشأن سريان القيمة الإيجارية الجديدة لمبنى المواقف اعتباراً من 2/7/1431هـ وليس من 2/7/1430هـ، وإلزام المدعى عليها تخفيض القيمة الإيجارية للفترة من 2/7/1431هـ حتى 2/7/1433هـ بمقدار الثلث؛ فإنه يستلزم ابتداء تحديد القيمة الإيجارية للفترة من 2/7/1430 إلى 1/7/1431هـ، وحيث إن الثابت صدور موافقة أمين محافظة جدة برقم (3000073388) في 22/6/1430هـ على تمديد عقد إيجار المواقف لمدة ثلاثة أشهر بنفس شروط ومواصفات العقد السابق الذي حدد قيمة الأجرة السنوية بمبلغ (4.500) ريال؛ فإن الدائرة تنتهي إلى استحقاق المدعى عليها للأجرة اعتباراً من 2/7/1430هـ إلى 1/10/1430هـ بمبلغ قدره (1.125) ريالاً. أما عن القيمة الإيجارية للفترة من 2/10/1430هـ إلى 11/7/1431هـ فإن الدائرة وللوصول لسعر المثل العادل قررت ندب لجنة التثمين العقاري والمزادات في الغرفة التجارية الصناعية بجدة كخبير في الدعوى الذي انتهى في تقريره رقم (511/ت) في 9/5/1435هـ إلى تقدير قيمة أجرة المثل للعقار محل الدعوى للفترة من 2/10/1430هـ إلى 1/7/1431هـ على أساس معدل إيجار شهري قدره (149.809) ريالات. وحيث إن الدائرة قد اطمأنت لما انتهى إليه الخبير في تقريره فإنها تقضي بتحديد الأجرة لتلك الفترة بمبلغ إجمالي قدره (1.348.281) ريالاً. أما عن طلب المدعية إعادة تقدير القيمة الإيجارية للفترة من 2/7/1431هـ إلى 1/7/1441هـ بحجة المبالغة فيها، وتخفيض القيمة الإيجارية للفترة من 2/7/1431هـ حتى 2/7/1433هـ بمقدار الثلث؛ فلما كانت المدعية قد طلبت إنفاذ مدة العقد اعتباراً من 2/7/1431هـ وهو ما اتفق عليه في ملحق العقد، وتلاقت عليه إرادة الطرفين، إضافة </w:t>
      </w:r>
      <w:r>
        <w:rPr>
          <w:rFonts w:ascii="Traditional Arabic" w:hAnsi="Traditional Arabic" w:cs="Traditional Arabic"/>
          <w:sz w:val="32"/>
          <w:szCs w:val="32"/>
          <w:rtl/>
          <w:lang w:bidi="ar-EG"/>
        </w:rPr>
        <w:lastRenderedPageBreak/>
        <w:t xml:space="preserve">إلى ثبوت تحقق رضا الطرفين بالقيمة الإيجارية بمبلغ (3.564.000) ريال بموجب الملحق الموقع منهما، فلم يعد هناك حاجة لإعادة تقدير تلك الأجرة؛ الأمر الذي تنتهي معه الدائرة إلى رفض هذا الطلب. أما عن طلب المدعية إلزام المدعى عليها فصل عقد إيجار الجسور عن عقد مبنى مواقف السيارات لاختلاف طبيعة العقدين ومحلهما، وحيث إنه لما كانت المدعية قد قامت بإنشاء الجسور وربطها بمبنى المواقف، ومبنى البنك (...) مستفيدة من إبرامها العقد رقم (2) في 2/7/1405هـ مع المدعى عليها، وذلك خارج ملكية المدعية في علو الشوارع الذي يعتبر مملوكاً للمدعى عليها، ولما كانت هذه الجسور قد أقيمت بالتبعية لمبنى المواقف؛ الأمر الذي يؤيد ما اتخذته المدعى عليها من إجراء بجعل مبنى المواقف والجسور في عقد واحد لارتباطهما ببعضهما، ما تنتهي معه الدائرة إلى رفض هذا الطلب. أما عن طلب المدعية إلزام المدعى عليها حسم أجرة ما يعادل نسبة الجزء المملوك للمدعية في أرض مبنى المواقف من القيمة الإيجارية، اعتباراً من تاريخ تملك المدعية؛ ولما كان الثابت صدور قرار المدعى عليها رقم (3803/2) في 29/8/1383هـ بنزع المساحة التي تملكها (...) بموجب الصك الصادر من كتابة العدل الأولى بجدة برقم (2866) في 23/4/1427هـ، بعد شرائها من ملاكها السابقين ورثة المواطنين (...)، (...) وأنه حتى هذه اللحظة لم يتم تسليم قيمة التعويض، وحيث إنه لما كانت المدعية لها ذمة مالية مستقلة وشخصية اعتبارية مستقلة لا تتداخل مع شخصية وذمة رئيس مجلس إدارتها، ومن ثم فإن الدائرة تنتهي إلى رفض هذا الطلب. ولا ينال مما انتهت إليه الدائرة ما قد تثيره </w:t>
      </w:r>
      <w:r>
        <w:rPr>
          <w:rFonts w:ascii="Traditional Arabic" w:hAnsi="Traditional Arabic" w:cs="Traditional Arabic"/>
          <w:color w:val="FF0000"/>
          <w:sz w:val="32"/>
          <w:szCs w:val="32"/>
          <w:rtl/>
          <w:lang w:bidi="ar-EG"/>
        </w:rPr>
        <w:t>المدعية</w:t>
      </w:r>
      <w:r>
        <w:rPr>
          <w:rFonts w:ascii="Traditional Arabic" w:hAnsi="Traditional Arabic" w:cs="Traditional Arabic"/>
          <w:sz w:val="32"/>
          <w:szCs w:val="32"/>
          <w:rtl/>
          <w:lang w:bidi="ar-EG"/>
        </w:rPr>
        <w:t xml:space="preserve"> من وجود إقرار من (...) بأن قطع الأراضي المقام عليها مبنى المواقف المسجلة ملكيتها باسمه تعود ملكيتها للمدعية؛ إذ العبرة في ذلك بصدور صك صحيح من الجهة المختصة بإصدار صكوك التملك يثبت تملك المدعية، ومن ثم فلا قيمة لهذا الإقرار أمام المحكمة.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بما يلي: أولاً: إلزام الشركة (...) أن تدفع لأمانة محافظة جدة مبلغاً قدره (361.944.44) ثلاثمئة وواحد وستون ألفاً وتسعمئة وأربعة وأربعون ريالاً وأربع وأربعون هللة كقيمة إيجارية للجسور اعتباراً من 18/11/1427هـ إلى 1/7/1431هـ. ثانياً: إلزام الشركة (...) أن تدفع لأمانة محافظة جدة مبلغاً قدره (1.125) ألف ومئة وخمسة وعشرون ريالاً كقيمة إيجارية عن مبنى المواقف اعتباراً من 2/7/1430هـ إلى 1/10/1430هـ. ثالثاً: إلزام الشركة (...) أن تدفع لأمانة محافظة جدة مبلغاً قدره (1.348.281) مليون وثلاثمئة وثمانية وأربعون ألفاً ومئتان وواحد وثمانون ريالاً كقيمة إيجارية عن مبنى المواقف اعتباراً من 2/10/1430هـ إلى 1/7/1431هـ. رابعاً: رفض ما عدا ذلك من طلبات.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9611/1/ق لعام 1433هـ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403/ق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الموضوعات </w:t>
      </w:r>
    </w:p>
    <w:p w:rsidR="00EB5478" w:rsidRDefault="00EB5478" w:rsidP="00EB5478">
      <w:pPr>
        <w:spacing w:after="0" w:line="276"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إعاشة – مسؤولية عقدية – غرامة تقصير – تعويض – الإخلال بالتزامات العقد – تخفيض التزامات المتعاقد – استحقاق قيمة الأعمال المنفذة - أتعاب المحاماة.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بأن ترد لها قيمة الغرامة المفروضة عليها بسبب عدم تطبيق نظام الهاسب، وإلزامها بتعويضها عن الخسائر التي لحقت بها جراء تخفيض عدد وجبات الإعاشة عن عدد الوجبات المتفق عليها، وإلزامها بأتعاب المحاماة – الثابت تعاقد المدعى عليها مع المدعية لتأمين وتوريد خدمات التغذية المطهية لإحدى المستشفيات، مع الالتزام بتطبيق نظام الهاسب لسلسة تداول الغذاء والوجبات الغذائية - عدم التزام المدعية بتطبيق نظام الهاسب ببداية العقد محل الدعوى إذ لم تتقدم بخطة تطبيقه إلا بعد مرور ما يزيد عن ثلاثة أشهر من بداية العقد بالمخالفة لأحكامه؛ ما يعني صحة الغرامة المفروضة على المدعية في هذ الشأن - اتفاق الطرفين على كون الدفع حسب الوجبات المنفذة فعلاً، وأنه في حال نقص الوجبات عن العدد المحدد فإن القيمة تنقص لتكون بحسب المنفذ فقط؛ ما يعني عدم استحقاق المدعية التعويض عن الوجبات غير المنفذة – عدم الحكم للمدعية في مطالبتيها يسري أثره على مطالبتها بأتعاب المحاماة - أثر ذلك: رفض الدعوى.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بتقدم وكيل المدعية بصحيفة دعوى أمام هذه المحكمة قيدت بتاريخ 12/7/1433هـ ضمنها أنه أسند إلى موكلته عقد إعاشة مستشفى الإيمان العام بموجب خطاب الترسية رقم (43621/ش/44) وتاريخ 17/4/1429هـ وذلك بمبلغ إجمالي للعقد قدره (26.294.835) ريالاً، وذلك لمدة ستة وثلاثين شهراً تبدأ من تاريخ استلام الموقع للعمل بتاريخ 5/3/2009م الموافق 8/3/1430هـ، وتمت كتابة العقد بتاريخ 11/8/1429هـ، وكان التعاقد على أن يتحمل المتعهد (موكلته) خدمات التغذية في المستشفى، مشيراً في بداية صحيفته إلى بيان حالة المطبخ قبل التعاقد بأكثر من أربع سنوات، والمطبخ كان يعاني من تسرب في المياه والصرف والتبخير على المستودع في أسفله، وكانت هناك عدة مراسلات قبل ذلك تشتكي من الوضع، ومنها الخطاب المقدم من مدير المشروع إلى المشرف على المستشفى المؤرخ في 26/3/1425هـ وأوضح فيه: أن هناك تسرب مياه بصفة مستمرة من قسم المطبخ على القبو؛ وذلك لرداءة العازل بأرضية المطبخ، والتسريب كان من مدة طويلة، وكذا عند غسل أرضية المطبخ بالمياه أيضاً يحصل التسريب. وخطاب آخر بتاريخ 28/4/1425هـ جاء فيه: أن </w:t>
      </w:r>
      <w:r>
        <w:rPr>
          <w:rFonts w:ascii="Traditional Arabic" w:hAnsi="Traditional Arabic" w:cs="Traditional Arabic"/>
          <w:sz w:val="32"/>
          <w:szCs w:val="32"/>
          <w:rtl/>
          <w:lang w:bidi="ar-EG"/>
        </w:rPr>
        <w:lastRenderedPageBreak/>
        <w:t xml:space="preserve">هناك تسريب مياه وبخار بصفة مستمرة، ووصول ذلك إلى المستودع واللوازم الطبية وغرفة مراقبة الأعطال وغرف الكهرباء بالقبو؛ </w:t>
      </w:r>
      <w:r>
        <w:rPr>
          <w:rFonts w:ascii="Traditional Arabic" w:hAnsi="Traditional Arabic" w:cs="Traditional Arabic"/>
          <w:color w:val="FF0000"/>
          <w:sz w:val="32"/>
          <w:szCs w:val="32"/>
          <w:rtl/>
          <w:lang w:bidi="ar-EG"/>
        </w:rPr>
        <w:t>وذلك</w:t>
      </w:r>
      <w:r>
        <w:rPr>
          <w:rFonts w:ascii="Traditional Arabic" w:hAnsi="Traditional Arabic" w:cs="Traditional Arabic"/>
          <w:sz w:val="32"/>
          <w:szCs w:val="32"/>
          <w:rtl/>
          <w:lang w:bidi="ar-EG"/>
        </w:rPr>
        <w:t xml:space="preserve"> </w:t>
      </w:r>
      <w:r>
        <w:rPr>
          <w:rFonts w:ascii="Traditional Arabic" w:hAnsi="Traditional Arabic" w:cs="Traditional Arabic"/>
          <w:color w:val="FF0000"/>
          <w:sz w:val="32"/>
          <w:szCs w:val="32"/>
          <w:rtl/>
          <w:lang w:bidi="ar-EG"/>
        </w:rPr>
        <w:t>ل</w:t>
      </w:r>
      <w:r>
        <w:rPr>
          <w:rFonts w:ascii="Traditional Arabic" w:hAnsi="Traditional Arabic" w:cs="Traditional Arabic"/>
          <w:sz w:val="32"/>
          <w:szCs w:val="32"/>
          <w:rtl/>
          <w:lang w:bidi="ar-EG"/>
        </w:rPr>
        <w:t>رداءة أرضية المطبخ، وأنه طلب من المسؤولين عن المطبخ أكثر من مرة إصلاح التسريب لكن دون فائدة. ومحضر اجتماع مؤرخ في 20/8/1425هـ للجنة المشكلة بالقرار رقم (40/30/44/م) في 15/8/1425هـ وجاء في هذا المحضر: احتياج المطبخ للصيانة منها السباكة وكذلك البلاط والكافتيريا والأجهزة، وأوصت باستخدام السطل والممسحة بدلاً</w:t>
      </w:r>
      <w:r>
        <w:rPr>
          <w:rFonts w:ascii="Traditional Arabic" w:hAnsi="Traditional Arabic" w:cs="Traditional Arabic"/>
          <w:color w:val="FF0000"/>
          <w:sz w:val="32"/>
          <w:szCs w:val="32"/>
          <w:rtl/>
          <w:lang w:bidi="ar-EG"/>
        </w:rPr>
        <w:t xml:space="preserve"> من</w:t>
      </w:r>
      <w:r>
        <w:rPr>
          <w:rFonts w:ascii="Traditional Arabic" w:hAnsi="Traditional Arabic" w:cs="Traditional Arabic"/>
          <w:sz w:val="32"/>
          <w:szCs w:val="32"/>
          <w:rtl/>
          <w:lang w:bidi="ar-EG"/>
        </w:rPr>
        <w:t xml:space="preserve"> الغسيل بالمياه والخراطيم، وذلك تخفيفاً من التسربات، وكان من أعضاء تلك اللجنة المشرف المالي وهو رئيس اللجنة، ورئيس قسم التغذية، ومشرف الصيانة، ومدير التشغيل والصيانة، ولم يكن من التوصيات إزالة التسرب الذي في القبو؛ لأنه خارج نطاق المطبخ (محل العقد)، فقط ركز على اختصاص الشركة المشغلة آنذاك على النقاط التي في اختصاصها. وأضاف أنه بعد إتمام التعاقد واجهت موكلته عدة عقبات ومعوقات إضافة لما سبق منها: 1/ منعها من استخدام الأجهزة مثل مكينة تغسيل الأطباق من أجل التسريبات. 2/ نقل الأجهزة لموقع بدليل من أجل عمل الصيانة وكان ذلك بالخطاب رقم (124693/7/44) وتاريخ 19/11/1429هـ لمدراء مستشفيات (الإيمان، حريملاء، وحوطة بني تميم). 3/ يتم الطهي في المركز الترفيهي مؤقتاً، وكان ذلك في اجتماع بتاريخ 18/12/1429هـ، وعمل التمديدات الكهربائية والصحية، وتكليف مهندس الكهرباء بالموقع وكذا العزل وغيرها، مشيراً إلى أنه ورد لموكلته بتاريخ 18/3/1430هـ خطاب المشرف العام على المستشفى بتطبيق نظام الهاسب، فأجابت موكلته بأنه تم وضع خطة لتنفيذ هذا النظام، ثم خاطبت موكلته مدير المستشفى بخطابها رقم (7485/ز/10702) وتاريخ 6/7/1430هـ وجاء فيه: أن الأجهزة وجدت ولكن </w:t>
      </w:r>
      <w:r>
        <w:rPr>
          <w:rFonts w:ascii="Traditional Arabic" w:hAnsi="Traditional Arabic" w:cs="Traditional Arabic"/>
          <w:color w:val="FF0000"/>
          <w:sz w:val="32"/>
          <w:szCs w:val="32"/>
          <w:rtl/>
          <w:lang w:bidi="ar-EG"/>
        </w:rPr>
        <w:t xml:space="preserve">التوقف </w:t>
      </w:r>
      <w:r>
        <w:rPr>
          <w:rFonts w:ascii="Traditional Arabic" w:hAnsi="Traditional Arabic" w:cs="Traditional Arabic"/>
          <w:sz w:val="32"/>
          <w:szCs w:val="32"/>
          <w:rtl/>
          <w:lang w:bidi="ar-EG"/>
        </w:rPr>
        <w:t xml:space="preserve">من شركة الصيانة بالمستشفى لعدم وجود أحمال إضافية كافية، وأضاف أن كل هذه الأمور أدت لتحمل موكلته كلفة زائدة وبطء في العمل وتعطيل أجهزتها واحتياجها لعمالة زائد بعد نقل العمل لمكان آخر ونقل الأجهزة وتجهيزات جديدة، وكل ما سبق أدى لصعوبة تطبيق نظام الهاسب حسب الاتفاق بإخلال ليس في إطار أعمال موكلته بل المدعى عليها سبب في تعطيله وزيادة في تكلفته، مما زاد على ذلك جعل الجهة الإدارية تخصم على موكلته مبالغ كبيرة واستمر ذلك الخصم بحجة عدم تطبيق نظام الهاسب، وهذا كله من تقصير وإخلال خارج محل العقد، ويكون من أعمال الصيانة التي توكل لجهة المشاريع والصيانة في المدعى عليها، ومما يدل عليه أيضاً ما جاء في خطاب المدير العام للطب العلاجي رقم (17701/ن/10775) وتاريخ 19/7/1430هـ والذي أشار لتخاطب الطرفين - موكلته وجهة الإدارة - فذكر أن يعمل طبقة عزل حراري، وهذا داخل ضمن نطاق أعمال مديرية الشؤون الصحية (قسم المشاريع والصيانة) لوجود تسريبات مياه على المستودعات، وأشار إلى أن موكلته قد حصلت على تطبيق نظام الهاسب في ثلاثة مستشفيات (النقاهة، مجمع الأمل، مستشفى الملك فهد ببريدة)، ومما سبق يتبين أن الخلل نتج عن أمر خارج نطاق العقد، وذلك بشهادة المديرية العامة للشؤون الصحية من تكلفة التصليحات على حساب المشاريع والصيانة، وأيضاً المنع من استخدام الأجهزة الموجودة والجديدة التي تم </w:t>
      </w:r>
      <w:r>
        <w:rPr>
          <w:rFonts w:ascii="Traditional Arabic" w:hAnsi="Traditional Arabic" w:cs="Traditional Arabic"/>
          <w:sz w:val="32"/>
          <w:szCs w:val="32"/>
          <w:rtl/>
          <w:lang w:bidi="ar-EG"/>
        </w:rPr>
        <w:lastRenderedPageBreak/>
        <w:t xml:space="preserve">توريدها من قبل موكلته، وكذا الانتقال للعمل في غير المطبخ لعمل الصيانة والعزل والتحميلات الإضافية من قبل المشاريع والصيانة؛ فكل ذلك تسبب في تأخير تطبيق نظام الهاسب، وكذا في كلفة زائدة على موكلته. كما أشار إلى أن موكلته وضعت خطة لتطبيق نظام الهاسب لجودة وسلامة الغذاء بمستشفى الإيمان العام بالرياض، وقدمتها على المدعى عليها وبدأت في تنفيذ هذه الخطة بالفعل، إلا أنه عند التنفيذ تم رصد عدة عوائق خارجة عن إرادة موكلته وترجع إلى إدارة المستشفى وهي وجود تسريب للمياه بأرضية المطبخ بسبب سوء عزل الأرضيات أو تلف في مواسير الصرف الصحي وغيرها الكثير، حيث تم عقد محضر بتاريخ 29/6/2009م الموافق 6/7/1430هـ حضره كل من رئيس قسم التغذية، واثنان من أعضاء القسم، وعضو من المديرية، وأقروا بهذه المعوقات، ومنهم من يستعد للحضور والإدلاء بشهادته على ذلك. ومن ناحية أخرى فإن من شروط تطبيق نظام الهاسب بالموقع أنه يجب وجود مناطق مستقلة لكل نقطة حرجة، وهذه التقسيمات غير متوفرة بالموقع ولا تسمح المساحة بالموقع والبنية الأساسية بإجراء هذه التقسيمات، وهذا عائق آخر تفرضه طبيعة المكان وأساسياته. ويضاف إلى ذلك أنه تم إيقاف تشغيل ماكينة الغسيل من قبل إدارة الصيانة بالمستشفى ما أدى إلى استحداث منطقة غسيل صغيرة يتم الغسيل فيها بشكل يدوي بداخل منطقة الطهي وتمثل مصدر بالغ الخطورة على سلامة الغذاء، وحيث إن ما تقدم يشكل عائق أمام تطبيق نظام الهاسب فكان من الأحرى أن تقدم المدعى عليها تسهيلات لتطبيق النظام بالموقع إلا أن ذلك لم يحدث، وعليه فإن فرض الغرامات في هذه الحالة رغم محاولة تطبيقه لا سند له من الصحة، إذ يقول الله تعالى: (لا يُكَلِّفُ اللَّهُ نَفْساً إِلَّا وُسْعَهَا)؛ ورغم مطالبة موكلته المستمرة برفع الحسم الخاص بعدم تطبيق نظام الهاسب؛ حيث تم تطبيقه فعلياً لاحقاً، وقد وصل مبلغ الحسم من عام 2009م إلى عام 2012م مبلغاً قدره (145.577) ريالاً، طالباً إلزام الجهة المدعى عليها برد هذا المبلغ، وأضاف أن الخطأ الآخر الذي وقعت فيه المدعى عليها يتمثل في تزويد موكلته بمعلومات خاطئة عن أعداد التمريض، حيث أفادت أن عدد الممرضات (401) ممرضة في اليوم بما يعادل (146.520) وجبة في العام، وهذا المدرج في جداول الوزارة، وبقيام موكلته بالتحقق من الأمر أكثر من مرة، كون عنصر التمريض لم يتم تقديم الإعاشة له في العقود السابقة، لاحظت موكلته عند البداية الفعلية للعقد في يوم 5/3/2009م الموافق 8/3/1430هـ أن أعداد التمريض التي تم تزويد موكلته بها من إدارة المستشفى لتقديم الإعاشة بدأ بعدد (230) ممرضة في اليوم حتى وصل في بعض الشهور إلى (150) ممرضة فقط، مما أثر على موكلته وأصابها بخسائر فادحة تقدر بمبلغ قدره (2.000.000) ريال، حيث إنه من المعروف أن أعداد الوجبات المقدرة من قبل الوزارة يحمل عليها عناصر التشغيل حسب ما هو مدرج في بنود وثيقة التغذية (المادة الغذائية، العمالة، السيارات، السكن، الترميمات، الأجهزة المطلوب توريدها في العقد، وغيرها)، وحسب المنصوص عليه في الوثيقة أنه إذا انخفضت أعداد الوجبات بمعدل (20%) يتم تخفيض عدد العمالة المنصوص عليها في العقد، هذا في حالة إذا كانت فئة التمريض يتم تقديم الإعاشة لها من قبل وإنما هي المرة الأولى لتقديم </w:t>
      </w:r>
      <w:r>
        <w:rPr>
          <w:rFonts w:ascii="Traditional Arabic" w:hAnsi="Traditional Arabic" w:cs="Traditional Arabic"/>
          <w:sz w:val="32"/>
          <w:szCs w:val="32"/>
          <w:rtl/>
          <w:lang w:bidi="ar-EG"/>
        </w:rPr>
        <w:lastRenderedPageBreak/>
        <w:t xml:space="preserve">الإعاشة لها، وليست معلومة لموكلته، وعليه فإن النسبة انخفضت بمعدل (52.50%) وهذا يعتبر معدل كبير نتيجة المعلومات الخاطئة من قبل المدعى عليها. وبما أن هذا مخالف أيضاً لنظام المنافسات والمشتريات الحكومية من أنه لا يجوز أن تخفض قيمة المشروع أكثر من (20%)، وكذلك العقد المبرم بين موكلته والمدعى عليها مما تسبب في خسارة موكلته لمبلغ قدره (2.000.000) ريال طبقاً للأوراق المرفقة لصحيفة دعواه، خاتماً صحيفة دعواه بالطلبات الآتية: أولاً: الحكم بإلزام المدعى عليها بدفع مبلغ (145.577) ريالاً لموكلته وهي قيمة الغرامة التي تم فرضها عليها وحصلت منها دون وجه حق بحجة عدم تطبيق نظام الهاسب وهو لأسباب راجعة للمدعى عليها وخارجة عن إرادة موكلته كما تم إيضاحه سلفاً. ثانياً: الحكم بإلزام المدعى عليها بدفع مبلغ قدره (2.000.000) ريال لموكلته عن الخسائر التي لحقتها جراء تخفيض عدد وجبات الإعاشة للتمريض إلى نسبة (52.50%) من عدد الوجبات المتفق عليها وذلك بناءً على المعلومات الخاطئة المقدمة من المدعى عليها. ثالثاً: أتعاب المحاماة المقدرة بمبلغ (100.000) ريال. وبإحالة القضية إلى الدائرة عقدت في سبيل نظرها عدة جلسات جرى فيها سماع الدعوى على النحو الوارد في صحيفتها، وبعرض ذلك على ممثل الجهة المدعى عليها وطلبت الإجابة منه، قدم مذكرة جوابية ضمنها أنه بمخاطبة الخدمات العلاجية إدارة التغذية بصحة منطقة الرياض بالخطاب رقم (121382/ق/44) وتاريخ 28/10/1433هـ وردت الإفادة من قبلهم بخطابهم رقم (126653) وتاريخ 10/11/1433هـ والمرفق به خطاب مدير مستشفى الإيمان رقم (125569/30/44/م) وتاريخ 9/11/1433هـ المتضمن أن المدعية موجودة في الموقع لمدة ست سنوات قبل العقد المبرم مع الوزارة، والمشتمل على تطبيق الهاسب ولديها علم بجميع المشاكل الموجودة في الموقع وبحالة المطبخ ولم تقم بالاعتراض على تطبيق نظام الهاسب في المطبخ عند تقديمها على المنافسة، مع العلم أنه تمت مخاطبتها قبل بداية العقد بالخطاب رقم (226/30/44/م) وتاريخ 28/2/1430هـ بضرورة تطبيق نظام الهاسب، وكذلك بالخطاب رقم (84/30/44/م) وتاريخ 18/3/1430هـ قبل انتهاء المهلة المعطاة في العقد ومدتها شهران من تاريخ تشغيله للموقع، ولم تقم بتطبيقه أو الاعتراض على ذلك، علماً أن خطة تطبيق نظام الهاسب المقدمة من المدعية لم تقدم إلا بعد مرور أربعة أشهر من بداية العقد وأرفق صورة من هذه الخطة، وأشار إلى أن نظام الهاسب محمل على سعر الوجبة الواحدة، وأن الذي تم هو حسم قيمة نظام الهاسب الذي لم يتم تنفيذه من قبل المدعية حيث إنه مدفوع القيمة من قبل الوزارة، وأضاف أن المدعية ذكرت في صحيفة دعواها أن لديها علم مسبق بالمشاكل الموجودة في المطبخ منذ تاريخ 26/5/1425هـ أي قبل بداية العقد المشار إليه بخمس سنوات تقريباً، ولم تقدم أي اعتراض على تطبيق نظام الهاسب في مطبخ المستشفى، كما أن التسربات التي حدثت في أرضية المطبخ والتي حالت دون تطبيق نظام الهاسب هي من مسؤوليات المدعية؛ حيث إنها موجودة في الموقع قبل ست سنوات من بداية العقد المنصوص فيه على تطبيق نظام الهاسب، وهي مسؤولة كذلك عن صيانة الموقع حسب ما نص عليه عقد التغذية المبرم محل الدعوى. أما ما يتعلق </w:t>
      </w:r>
      <w:r>
        <w:rPr>
          <w:rFonts w:ascii="Traditional Arabic" w:hAnsi="Traditional Arabic" w:cs="Traditional Arabic"/>
          <w:sz w:val="32"/>
          <w:szCs w:val="32"/>
          <w:rtl/>
          <w:lang w:bidi="ar-EG"/>
        </w:rPr>
        <w:lastRenderedPageBreak/>
        <w:t xml:space="preserve">بعدد الوجبات المطلوب تقديمها في عقود التغذية فيتم تقديرها قبل طرح المنافسة بمدة لا تقل عن سنتين من بداية العقد وهي قابلة للزيادة أو النقص وذلك حسب ظروف المستشفى المستقبلية من زيادة دخول المرضى أو نقصهم، حيث لا يمكن التحكم بهذه الأعداد مما قد يؤدي إلى زيادة أو نقص الطاقم الذي يخدم المرضى، وكذلك قد يتم افتتاح أجنحة جديدة في المستشفى أو يتم إحلال التمريض السعودي بدلاً من التمريض الأجنبي، والتمريض السعودي لا يسكنون في سكن المستشفى، وبالتالي لا يصرف لهم وجبات مما يؤدي إلى التقليل في عدد الوجبات المصروفة، وهذا ما حدث في مستشفى الإيمان، مشيراً إلى أن عدد التمريض حالياً في المستشفى (463) منهم (205) سعوديين، والعقد ينص في الفصل الثالث (الشروط الخاصة بخدمات التغذية، فقرة رقم 10) أنه في حالة انخفاض عدد الوجبات يتم تخفيض عدد العمالة المنصوص عليها بنسبة (20%)، وقد أخفضت العمالة للمدعية بناء على ذلك في محضر الاجتماع رقم (113473/م/44) وتاريخ 3/11/1431هـ وعددهم (7) عمال، وجرى التخفيض على أساس الوجبات المقدمة، خاتماً مذكرته بطلب رفض الدعوى؛ لعدم قيامها على مستند نظامي. وبعرض ذلك على وكيل المدعية وطلب الإجابة قدم مذكرة جوابية ضمنها أنه بخصوص ما أثارته المدعى عليها بمذكرة دفاعها من أن موكلته موجودة في الموقع مدة (6) سنوات قبل العقد المبرم معهم والمتضمن تطبيق نظام الهاسب ولديها علم بجميع المشاكل وأن موكلته لم تقم بالاعتراض على محل تنفيذ العقد؛ فذلك مخالف للحقيقة، وبداية فإن المدعى عليها لا يجوز لها الاحتجاج بأشياء قبل التعاقد الجديد بست سنوات أو بيوم واحد؛ وذلك لأن آثار العقد تنصرف على كلا المتعاقدين بالتوقيع النهائي على العقد، وقبل ذلك لا يترتب على أي منهما التزامات أو آثار ولا يجوز الاحتجاج بعلمها المسبق؛ علماً بأن العقود التي سبقت التعاقد الحالي لم يكن مطبق عليها نظام الهاسب لكي تعلم موكلته هل يصلح تطبيق النظام المذكور من عدمه على محل تنفيذ العقد، وكما لا يخفى أن من شروط المحل في تنفيذ العقود أن يكون محل الالتزام ممكناً للمتعاقد وأن يكون قابلاً للتعامل فيه حتى يستطيع المتعاقد تنفيذ التزاماته وهو ما لم يتحقق في هذا العقد؛ حيث إن المطبخ يحتاج لصيانة قد تستمر لعدة شهور لتطبيق مثل هذا النظام للوقوف على النقاط الحرجة، وكان الأولى بالمدعى عليها تهيئة محل تنفيذ العقد الذي هو من صميم التزاماتها التعاقدية بدلاً من توقيع الغرامات على موكلته؛ علماً بأن موكلته قامت بعمل خطة لتطبيق نظام الهاسب لجودة وسلامة الغذاء وعرضتها على المدعى عليها بالفعل، إلا أنه عند بدء التنفيذ قابلت موكلته عدة عوائق والمشار إليها في صحيفة الدعوى. وأما بخصوص خطاب المدعى عليها المؤرخ في 18/3/1430هـ بضرورة تطبيق نظام الهاسب؛ فقد تلاه خطاب موكلته برقم (17211/ز/10619) وتاريخ 22/6/1430هـ أن نظام الهاسب يحتاج إلى عدة أشهر لتطبيقه للوقوف على السلبيات والنقاط الحرجة وتحليل المخاطر، وبالفعل تم البدء في إجراءات تطبيق النظام، وأيضاً في تاريخ 6/7/1430هـ كان هناك اجتماع وجاء فيه إيقاف العمل بآلة غسل الصحون وعدم تحميل الأحمال الكهربائية، وأن شبكة الصرف تحتاج لصيانة وتغيير، وأرضية المطبخ يوجد فيها </w:t>
      </w:r>
      <w:r>
        <w:rPr>
          <w:rFonts w:ascii="Traditional Arabic" w:hAnsi="Traditional Arabic" w:cs="Traditional Arabic"/>
          <w:sz w:val="32"/>
          <w:szCs w:val="32"/>
          <w:rtl/>
          <w:lang w:bidi="ar-EG"/>
        </w:rPr>
        <w:lastRenderedPageBreak/>
        <w:t xml:space="preserve">تسريبات ومطلوب تغييرها من قبل إدارة المشاريع والصيانة، وأيضاً تقدمت موكلته إلى مدير المستشفى بالخطاب رقم (7485/ز/10702) وتاريخ 6/7/1430هـ ملخصه أن الأجهزة وجدت ولكن التوقف من شركة الصيانة بالمستشفى لعدم وجود أحمال إضافية كافية، مشيراً في ذلك إلى خطابات سبق أن أشار إليها في صحيفة دعواه، ومشيراً إلى أنه من غير المعقول أن تجبر موكلته على دفع الغرامات التأخيرية لما سبق وهو ما يعارضه الشرع والنظام، لاسيما وأن موكلته بذلت قصارى جهدها من مشقة وخسائر مادية لتطبيق نظام الهاسب، وفي المقابل تقوم المدعى عليها بخصم غرامات مخالفة في ذلك نص المادة (51) من نظام المنافسات والمشتريات الحكومية والتي جاءت فيها: (أن يتم تمديد العقد والإعفاء من الغرامة باتفاق الجهة الحكومية المتعاقدة مع وزارة المالية إذا كان التأخير ناتجاً عن ظروف طارئة، أو لسبب خارج عن إرادة المتعاقد)، ومخالفة قول الله – عز وجل -: (يَا أَيُّهَا الَّذِينَ آمَنُوا لا تَأْكُلُوا أَمْوَالَكُمْ بَيْنَكُمْ بِالْبَاطِلِ)، ووفقاً لنظرية الضرورة في الفقه الإسلامي (نظرية الظروف الطارئة) والتي سبقت النظريات الحديثة في القوانين الوضعية ومنها (الظروف المتغيرة فرنسا - استحالة التنفيذ بريطانيا) وهي نظرية فسيحة المدى، والتأخر في تنفيذ الالتزام بالأعذار مثال حي لنظرية الظروف الطارئة في الفقه الإسلامي تطبيقاً لمبدأ العدالة لما يجب من توفر التعادل والتوازن في الالتزامات وتنفيذها. وأضاف أنه بخصوص ما أثارته المدعى عليها من زيادة أو نقص طاقم التمريض لتبرير تخفيض الوجبات مستندة في ذلك إلى تفاوت أعداد المرضى التي تدخل المستشفى من فترة إلى فترة؛ فهذه مؤسسة حكومية لها نظام ولوائح داخلية، وأن العاملين بها لا يعملون باليوميات وإنما تربطهم معهم عقود عمل لفترة طويلة وذلك حسب الدراسات والخطط المقدمة للمستشفى من الأقسام الخاصة بذلك، وبناء عليه يفترض أن يكون للمستشفى ميزانية بذلك من رواتب وإعاشة وكل ما يلزم المتعاقدين حسب العقد؛ بمعنى أنه لا يمكن الاحتجاج بمثل هذا من عدم التحكم في أعداد الطاقم الذي يخدم المرضى والتي انخفضت بنسبة (52%) عما زودت به موكلته من المدعى عليها من معلومات، مما تسبب بخسارة موكلته مبلغاً قدره (2.000.000) ريال، خاتماً مذكرته أنه بناء على كل ما سبق فإن أوجه دفاع المدعى عليها وطلباتها فقدت السند والدليل من الشرع والواقع والنظام بعدما انتفت مشروعيتها، مما يستوجب إجابة موكلته والحكم بطلباتها الواردة في صحيفة الدعوى. وبعرض ذلك على ممثل الجهة المدعى عليها وطلب الإجابة قدم كامل المعاملة الخاصة بصرف استحقاق المدعية مقابل تأمين خدمات التغذية للفترة من 1/1/2011م حتى تاريخ 31/1/2011م، ثم قرر طرفا الدعوى الاكتفاء بما سبق أن قدمه كل طرف. وبجلسة اليوم أصدرت الدائرة هذا الحكم بعد الدراسة والمداولة.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وكيل المدعية أقام دعواه هذه طالباً فيها إلزام المدعى عليها أن ترد لموكلته مبلغاً قدره مئة وخمسة وأربعون ألفاً وخمسمئة وسبعة وسبعون (145.577) ريالاً والتي تمثل قيمة الغرامة المفروضة عليها بحجة عدم تطبيق نظام الهاسب، والحكم بإلزام المدعى عليها أن تدفع لموكلته مبلغاً قدره مليونا (2.000.000) </w:t>
      </w:r>
      <w:r>
        <w:rPr>
          <w:rFonts w:ascii="Traditional Arabic" w:hAnsi="Traditional Arabic" w:cs="Traditional Arabic"/>
          <w:sz w:val="32"/>
          <w:szCs w:val="32"/>
          <w:rtl/>
          <w:lang w:bidi="ar-EG"/>
        </w:rPr>
        <w:lastRenderedPageBreak/>
        <w:t>ريال عن الخسائر التي لحقتها جراء تخفيض عدد وجبات الإعاشة للتمريض إلى نسبة (52.50%) من عدد الوجبات المتفق عليها وفق العقد المبرم بين الطرفين، والحكم بإلزام المدعى عليها بأتعاب المحاماة المقدرة بمبلغ مئة ألف (100.000) ريال؛ ولما كانت الدعوى ناشئة عن عقد إداري أحد طرفيه جهة الإدارة فإنها داخلة في اختصاص المحاكم الإدارية ولائياً بموجب المادة (13/د) من نظام ديوان المظالم الصادر بالمرسوم الملكي رقم (م/78) وتاريخ 19/9/1428هـ. كما تختص هذه الدائرة بنظرها مكانياً؛ وفقاً للمادة (الثانية) من نظام المرافعات أمام ديوان المظالم الصادر بالمرسوم الملكي رقم (م/3) وتاريخ 22/1/1435هـ وتختص بنظرها نوعياً؛ وفقاً لقرارات معالي رئيس الديوان المنظمة للدوائر واختصاصاتها. وعن قبول الدعوى شكلاً؛ فالعقد محل الدعوى مبرم بين الطرفين بتاريخ 11/8/1429هـ، وقد نصت المادة (الثالثة) من وثيقة العقد الأساسية على أن مدة العقد ستة وثلاثون شهراً تبدأ من تاريخ استلام الموقع والذي تم بتاريخ 8/3/1430هـ وبناءً عليه يكون انتهاء العقد بتاريخ 7/3/1433هـ، ولما كانت هذه الدعوى قيدت بتاريخ 12/7/1433هـ؛ فإنها مقبولة شكلاً؛ لإقامتها خلال المهلة النظامية المنصوص عليها في الفقرة (6) من المادة (الثامنة)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 الدعوى؛ فإن الشركة المدعية تعاقدت مع المدعى عليها لتأمين وتوريد خدمات التغذية المطهية لمستشفى الإيمان بمدينة الرياض بموجب العقد المؤرخ في 11/8/1429هـ وذلك بقيمة إجمالية قدرها ستة وعشرون مليوناً ومئتان وأربعة وتسعون ألفاً وثمانمئة وخمسة وثلاثون (26.294.835) ريالاً بموجب المادة (الرابعة) من وثيقة العقد الأساسية المبرمة بين الطرفين، فعن طلب وكيل المدعية بإلزام المدعى عليها أن ترد لموكلته مبلغاً قدره مئة وخمسة وأربعون ألفاً وخمسمئة وسبعة وسبعون (145.577) ريالاً والتي تمثل قيمة الغرامة المفروضة عليها بحجة عدم تطبيق نظام الهاسب؛ فقد نص ملحق العقد المبرم بين الطرفين على أن: "يلتزم المتعهد بتطبيق نظام الهاسب (</w:t>
      </w:r>
      <w:r>
        <w:rPr>
          <w:rFonts w:ascii="Traditional Arabic" w:hAnsi="Traditional Arabic" w:cs="Traditional Arabic"/>
          <w:sz w:val="32"/>
          <w:szCs w:val="32"/>
          <w:lang w:bidi="ar-EG"/>
        </w:rPr>
        <w:t>HACCP</w:t>
      </w:r>
      <w:r>
        <w:rPr>
          <w:rFonts w:ascii="Traditional Arabic" w:hAnsi="Traditional Arabic" w:cs="Traditional Arabic"/>
          <w:sz w:val="32"/>
          <w:szCs w:val="32"/>
          <w:rtl/>
          <w:lang w:bidi="ar-EG"/>
        </w:rPr>
        <w:t xml:space="preserve">) لسلسلة تداول الغذاء والوجبات الغذائية بالمستشفى مع تقديم هذه الخطة (النظام) ضمن أوراق العطاء وتوضيحه عن كيفية القيام بهذه الخطة ومن سيقوم بتطبيق نظام الهاسب أثناء التنفيذ، وفي حالة عدم تطبيقه منذ بداية العقد وبعد مضي شهرين من بداية العقد تتولى إدارة التغذية بمديرية الشؤون الصحية بتكليف مؤسسة أو شركة خاصة للقيام بتطبيق هذا النظام، وحسم قيمة التكاليف من المستخلص الشهري لصالح المؤسسة أو الشركة المنفذة، مع إيقاع غرامة مقدارها (1%) من إجمالي المستخلص الشهري"، والثابت أن المدعية لم تلتزم بتطبيق هذا النظام ببداية عقدها محل الدعوى إذ لم تتقدم بخطة تطبيق هذا النظام للمدعى عليها إلا بعد مرور ما يزيد على ثلاثة أشهر من بداية تنفيذ المدعية للعقد وذلك بموجب خطابها الموجه للمدعى عليها رقم (17211/ز/10619) وتاريخ 22/6/1430هـ والمرفق به خطة تطبيق هذا النظام. ولا ينال </w:t>
      </w:r>
      <w:r>
        <w:rPr>
          <w:rFonts w:ascii="Traditional Arabic" w:hAnsi="Traditional Arabic" w:cs="Traditional Arabic"/>
          <w:sz w:val="32"/>
          <w:szCs w:val="32"/>
          <w:rtl/>
          <w:lang w:bidi="ar-EG"/>
        </w:rPr>
        <w:lastRenderedPageBreak/>
        <w:t xml:space="preserve">من ذلك ما ذكره وكيلها من معوقات منعت موكلته من الالتزام بتطبيق نظام الهاسب </w:t>
      </w:r>
      <w:r>
        <w:rPr>
          <w:rFonts w:ascii="Traditional Arabic" w:hAnsi="Traditional Arabic" w:cs="Traditional Arabic"/>
          <w:color w:val="FF0000"/>
          <w:sz w:val="32"/>
          <w:szCs w:val="32"/>
          <w:rtl/>
          <w:lang w:bidi="ar-EG"/>
        </w:rPr>
        <w:t>وهي</w:t>
      </w:r>
      <w:r>
        <w:rPr>
          <w:rFonts w:ascii="Traditional Arabic" w:hAnsi="Traditional Arabic" w:cs="Traditional Arabic"/>
          <w:sz w:val="32"/>
          <w:szCs w:val="32"/>
          <w:rtl/>
          <w:lang w:bidi="ar-EG"/>
        </w:rPr>
        <w:t xml:space="preserve"> عدم جاهزية المطبخ؛ إذ كان من الواجب على المدعية عند استلامها لموقع العمل أن تتحفظ على ذلك في محضر </w:t>
      </w:r>
      <w:r>
        <w:rPr>
          <w:rFonts w:ascii="Traditional Arabic" w:hAnsi="Traditional Arabic" w:cs="Traditional Arabic"/>
          <w:color w:val="FF0000"/>
          <w:sz w:val="32"/>
          <w:szCs w:val="32"/>
          <w:rtl/>
          <w:lang w:bidi="ar-EG"/>
        </w:rPr>
        <w:t>الاستلام</w:t>
      </w:r>
      <w:r>
        <w:rPr>
          <w:rFonts w:ascii="Traditional Arabic" w:hAnsi="Traditional Arabic" w:cs="Traditional Arabic"/>
          <w:sz w:val="32"/>
          <w:szCs w:val="32"/>
          <w:rtl/>
          <w:lang w:bidi="ar-EG"/>
        </w:rPr>
        <w:t xml:space="preserve"> خاصة مع علمها السابق بوضع المطبخ قبل إبرامها للعقد محل الدعوى مع المدعى عليها، علاوة على أن صيانة المطبخ ونظافته وملحقاته وتكاليف كسح مجاري المطبخ وملاحقة يكون على نفقة المدعية وفق ما نصت عليه الفقرة (5/4) من المادة (الخامسة) من وثيقة العقد الأساسية؛ الأمر الذي تنتهي معه الدائرة إلى رفض طلب المدعية بإلزام الجهة المدعى عليها برد مبلغ الغرامة المفروضة عليها جراء عدم تطبيق نظام الهاسب؛ لعدم إخلال الجهة المدعى عليها بالعقد المبرم بين الطرفين، وثبوت مسؤولية المدعية عن ذلك، وأن الغرامة المفروضة صدرت وفق نصوص العقد المبرم بينهما. وأما ما يتعلق بطلب وكيل المدعية إلزام المدعى عليها أن تدفع لموكلته مبلغاً قدره مليونا (2.000.000) ريال عن الخسائر التي لحقتها جراء تخفيض عدد وجبات الإعاشة للتمريض إلى نسبة (52.50%) من عدد الوجبات المتفق عليها وفق العقد المبرم بين الطرفين؛ فقد نصت المادة (الخامسة) من وثيقة العقد الأساسية على أن: "...المحاسبة سوف تكون عن عدد الوجبات المقدمة فعلاً، وفي حالة أن عدد الوجبات المقدمة فعلاً يقل عن عدد الوجبات المقدرة من قبل الوزارة فإن ذلك لا يعتبر إنقاصاً للأعمال حسب ما ورد في نص المادة (الرابعة) الفقرة (4/2) ولا يحق للمتعهد المطالبة بأي تعويض مالي خلافاً لما ورد في الشروط والمواصفات"، كما نصت </w:t>
      </w:r>
      <w:r>
        <w:rPr>
          <w:rFonts w:ascii="Traditional Arabic" w:hAnsi="Traditional Arabic" w:cs="Traditional Arabic"/>
          <w:color w:val="FF0000"/>
          <w:sz w:val="32"/>
          <w:szCs w:val="32"/>
          <w:rtl/>
          <w:lang w:bidi="ar-EG"/>
        </w:rPr>
        <w:t>الفقرة</w:t>
      </w:r>
      <w:r>
        <w:rPr>
          <w:rFonts w:ascii="Traditional Arabic" w:hAnsi="Traditional Arabic" w:cs="Traditional Arabic"/>
          <w:sz w:val="32"/>
          <w:szCs w:val="32"/>
          <w:rtl/>
          <w:lang w:bidi="ar-EG"/>
        </w:rPr>
        <w:t xml:space="preserve"> (4/2) من المادة (الرابعة) من وثيقة العقد الأساسية على أنه: "يحق للطرف الأول - الوزارة المدعى عليها - أن يزيد التزامات المقاول بنسبة (10%) من مجموع قيمة العقد أو إنقاصها في حدود (20%) من مجموع قيمة العقد على أن لا تؤدي الزيادة إلى زيادة مستحقات المقاول عن الاعتماد المخصص لها في الميزانية..."، وبالنظر في المادتين السابقتين يتبين أن دفع مقابل الوجبات يكون حسب الوجبات المقدمة فعلاً، فما تم تقديمه يتم التعويض عنه؛ وبالتالي فليس للمدعية المطالبة بزيادة على ما نفذت، وهذا العقد له نظائر مشابهة في الفقه الإسلامي كعقد الاستصناع وعقود التوريد. ولما كان الطرفان قد اتفقا على أن الدفع يكون حسب الوجبات المنفذة فعلاً، وأنه في حال نقص الوجبات عن العدد المحدد فإن القيمة تنقص لتكون بحسب المنفذ فقط؛ فإن الأصل نفاذ الشرط ولزومه للمتعاقدين؛ إذ ليس فيه ما يخالف الشرع ولا ما يخالف مقصود العقد، والمدعية إنما تستحق نظير ما نفذته، وليس في هذا ظلم لها أو غرر؛ ما تنتهي معه الدائرة إلى عدم استحقاق المدعية أي قيمة إضافية فيما يخص الوجبات غير المنفذة، فيكون طلبها هذا حري بالرفض، ويسري أثر هذا الطلب على طلب المدعية الحكم بإلزام المدعى عليها بأتعاب المحاماة؛ إذ هو حري بالرفض كسابقيه.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المقامة من مجموعة (...) ضد وزارة الصحة؛ لما هو موضح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1576/10/ق لعام 1433هـ</w:t>
      </w:r>
    </w:p>
    <w:p w:rsidR="00EB5478" w:rsidRDefault="00EB5478" w:rsidP="00EB5478">
      <w:pPr>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1088/2/س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أشغال عامة – مسؤولية عقدية - غرامة إشراف – تمديد العقد - انتفاء مسؤولية المتعاقد عن تمديد العقد - الإعفاء من غرامة التأخير – تبعية غرامة الإشراف لغرامة التأخير - عذر التأخر في رفع الدعوى.</w:t>
      </w:r>
    </w:p>
    <w:p w:rsidR="00EB5478" w:rsidRDefault="00EB5478" w:rsidP="00EB5478">
      <w:pPr>
        <w:spacing w:after="0" w:line="240" w:lineRule="auto"/>
        <w:contextualSpacing/>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إلزام المدعى عليها بصرف ما تبقى لها من قيمة المستخلصات الخاصة بعقد إنشاء المدينة الجامعية المبرم بينهما – الثابت مطالبة المدعية بحقوقها أمام المدعى عليها بعد تاريخ الاستلام النهائي للمشروع، ووجود مكاتبات متبادلة بين الطرفين في هذا الشأن منها كتاب المدعى عليها المتضمن توجيه الإدارة المختصة بتدبير المبلغ محل المطالبة؛ مما يعد مبرراً لتأخر المدعية في رفع الدعوى - استناد المدعى عليها في عدم صرف ما تبقى للمدعية من مستحقات إلى أنها تمثل قيمة غرامة الإشراف لقاء تمديد العقد – كون تمديد العقد وغرامة التأخير المعفاة منها المدعية مبنيين على أسباب لا دخل لإرادة المدعية فيها - طبقاً لتعميم وزارة المالية فإنه عندما يعفى المقاول من غرامة التأخير فإنه تبعاً لذلك يعفى من أتعاب الإشراف للأسباب التي بني عليها الإعفاء من الغرامة - أثر ذلك: إلزام المدعى عليها بأن تدفع للمدعية المبلغ محل المطالبة.</w:t>
      </w:r>
    </w:p>
    <w:p w:rsidR="00EB5478" w:rsidRDefault="00EB5478" w:rsidP="00EB5478">
      <w:pPr>
        <w:spacing w:after="0" w:line="240" w:lineRule="auto"/>
        <w:ind w:firstLine="72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200" w:line="276"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المادة (9) من نظام تأمين مشتريات الحكومة وتنفيذ مشروعاتها وأعمالها الصادر بالمرسوم الملكي رقم (م/14) وتاريخ 7/4/1397هـ.</w:t>
      </w:r>
    </w:p>
    <w:p w:rsidR="00EB5478" w:rsidRDefault="00EB5478" w:rsidP="00EB5478">
      <w:pPr>
        <w:numPr>
          <w:ilvl w:val="0"/>
          <w:numId w:val="114"/>
        </w:numPr>
        <w:spacing w:after="200" w:line="276"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تعميم وزارة المالية رقم (17/5277) وتاريخ 23/3/1399هـ؛ بشأن إعفاء المقاول من أتعاب المشرف تبعاً لإعفائه من غرامة التأخير.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أن وكيل المدعية تقدم بصحيفة دعوى أوضح فيها: أن موكلته أبرمت عقداً مع المدعى عليها بتاريخ 11/7/1410هـ لمدة (540) يوماً لإنشاء المدينة الجامعية بجامعة أم القرى بالعابدية بقيمة إجمالية قدرها (79.307.452.62) تسعة وسبعون مليوناً وثلاثمئة وسبعة آلاف وأربعمئة واثنان وخمسون ريالاً واثنتان وستون هللة فقط، وبعد الانتهاء من العقد واستلام الأعمال استلاماً نهائياً في 8/4/1415هـ، تبقى من قيمة العقد (3.498.354.80) </w:t>
      </w:r>
      <w:r>
        <w:rPr>
          <w:rFonts w:ascii="Traditional Arabic" w:hAnsi="Traditional Arabic" w:cs="Traditional Arabic"/>
          <w:sz w:val="32"/>
          <w:szCs w:val="32"/>
          <w:rtl/>
          <w:lang w:bidi="ar-EG"/>
        </w:rPr>
        <w:lastRenderedPageBreak/>
        <w:t xml:space="preserve">ثلاثة ملايين وأربعمئة وثمانية وتسعون ألفاً وثلاثمئة وأربعة وخمسون ريالاً وثمانون هللة لم تستلمها موكلته. وانتهى إلى طلب إلزام المدعى عليها بتسليم المبلغ المتبقي من العقد. وبقيدها قضية وإحالتها إلى هذه الدائرة وفي سبيل نظرها حددت الدائرة عدة جلسات تم فيها الترافع وتبادل المذكرات، كما قدم ممثل المدعى عليها مذكرة تمسك فيها بالقبول الشكلي؛ تأسيساً على أنه تم تسليم الأعمال محل التعاقد في عام 1415هـ ولم تتقدم المدعية بهذه الدعوى إلا في عام 1433هـ؛ أي بعد مضي خمس سنوات من تاريخ نشوء الحق، وانتهى إلى طلب الحكم بعدم قبول الدعوى شكلاً. وبجلسة 22/6/1433هـ قدم المدعي وكالة مذكرة تضمنت أسباب التأخر في رفع الدعوى وهو أن المدعى عليها لم ترفض تسليم المبالغ المتبقية من العقد وإنما كانت تتذرع بشح السيولة وضعف الميزانية، وأنه تمت مكاتبة المدعى عليها عدة مرات من تاريخ استلام آخر شيك في عام 1419هـ إلى عام 1432هـ، وعند يأس موكلته من استلام المبلغ المتبقي من العقد تقدمت بهذه الدعوى أمام المحكمة الإدارية بمكة المكرمة. وانتهى إلى طلبات موكلته الواردة بلائحة الدعوى. وبجلسة 3/9/1433هـ قرر ممثل المدعى عليها اكتفاءه بما سبق تقديمه. وبجلسات لاحقة اعتذر ممثل المدعى عليها عن تقديم الرد الموضوعي وطلب أجلاً لذلك. وبجلسة 21/1/1435هـ أصدرت الدائرة حكمها القاضي: (بإلزام المدعى عليها جامعة أم القرى أن تدفع للمدعية شركة (...) للتجارة مبلغاً قدره (3.498.354.80) ثلاثة ملايين وأربعمئة وثمانية وتسعون ألفاً وثلاثمئة وأربعة وخمسون ريالاً وثمانون هللة. وبرفع أوراق القضية لمحكمة الاستئناف أصدرت الدائرة الإدارية الثالثة الحكم رقم (209/3 لعام 1435هـ) بالنقض تأسيساً على أن: (ما انتهت إليه الدائرة في حكمها محل نظر؛ إذ إن المبلغ المحكوم به سبق حسمه على المدعية في العقد مقابل هذا الحسم، وقد تم تمديد أجل هذا العقد مقابل هذا الحسم...). وبإحالة أوراق القضية إلى الدائرة حددت موعداً لنظرها في 21/10/1435هـ، وفيها أكد وكيل المدعية على دعوى موكلته مبيناً أن ما تم حسمه على موكلته من غرامة تأخير تم الإعفاء منها من وزارة المالية. ثم سألت الدائرة ممثل المدعى عليها هل كان الإعفاء مقابل تمديد العقد أم كان منفصلاً عنه؟ فطلب أجلاً لذلك. وبجلسة 25/ 12/1435هـ قدم وكيل المدعية مجموعة من المستندات، وبعرضها على ممثل المدعى عليها طلب أجلاً للاطلاع والرد. وبجلسة 22/2/1436هـ استمهل ممثل المدعى عليها أجلاً إضافياً لتقديم الرد. وبجلسة 24/5/1436هـ قدم ممثل المدعى عليها مذكرة أوضح فيها: أولاً: أن المدعية تدعي بأن لها مبلغ متبقي من العقد المبرم بينها وبين الجامعة، والحقيقة أنه لم يتبق للمدعية أي مبلغ، وقد أقر بذلك وكيلها في الجلسة السابقة بأنه ما يطالب به ليس من قيمة العقد، كما ورد في لائحة الدعوى بأنه متبقي من المستخلصات، وأوضح بأن الشركة تطالب بقيمة أتعاب الاستشاري. ثانياً: إذا كانت المدعية تطالب بقيمة الإشراف على المشروع؛ فإن المادة (14) من العقد المبرم بين المدعية والجامعة والمرفق صورته في دعواها </w:t>
      </w:r>
      <w:r>
        <w:rPr>
          <w:rFonts w:ascii="Traditional Arabic" w:hAnsi="Traditional Arabic" w:cs="Traditional Arabic"/>
          <w:color w:val="FF0000"/>
          <w:sz w:val="32"/>
          <w:szCs w:val="32"/>
          <w:rtl/>
          <w:lang w:bidi="ar-EG"/>
        </w:rPr>
        <w:t>نص في</w:t>
      </w:r>
      <w:r>
        <w:rPr>
          <w:rFonts w:ascii="Traditional Arabic" w:hAnsi="Traditional Arabic" w:cs="Traditional Arabic"/>
          <w:sz w:val="32"/>
          <w:szCs w:val="32"/>
          <w:rtl/>
          <w:lang w:bidi="ar-EG"/>
        </w:rPr>
        <w:t xml:space="preserve"> أولاً: (على المقاول أن يقوم بالإشراف اللازم أثناء تنفيذ العمل وبعده بالقدر الذي يراه المهندس ضرورياً للوفاء بالتزاماته </w:t>
      </w:r>
      <w:r>
        <w:rPr>
          <w:rFonts w:ascii="Traditional Arabic" w:hAnsi="Traditional Arabic" w:cs="Traditional Arabic"/>
          <w:sz w:val="32"/>
          <w:szCs w:val="32"/>
          <w:rtl/>
          <w:lang w:bidi="ar-EG"/>
        </w:rPr>
        <w:lastRenderedPageBreak/>
        <w:t xml:space="preserve">التعاقدية بشكل متقن وسليم... إلخ). وبذلك يتضح عدم أحقيتها بما تطالب به. ثالثاً: ورد بكتاب وكيل وزارة المالية للشؤون المالية والحسابات رقم (12/15654) وتاريخ 8/4/1416هـ </w:t>
      </w:r>
      <w:r>
        <w:rPr>
          <w:rFonts w:ascii="Traditional Arabic" w:hAnsi="Traditional Arabic" w:cs="Traditional Arabic"/>
          <w:color w:val="FF0000"/>
          <w:sz w:val="32"/>
          <w:szCs w:val="32"/>
          <w:rtl/>
          <w:lang w:bidi="ar-EG"/>
        </w:rPr>
        <w:t>الموافقة</w:t>
      </w:r>
      <w:r>
        <w:rPr>
          <w:rFonts w:ascii="Traditional Arabic" w:hAnsi="Traditional Arabic" w:cs="Traditional Arabic"/>
          <w:sz w:val="32"/>
          <w:szCs w:val="32"/>
          <w:rtl/>
          <w:lang w:bidi="ar-EG"/>
        </w:rPr>
        <w:t xml:space="preserve"> على تمديد العقد (1-أأ) بمشروع المدينة الجامعية مقاولة شركة (...) للتجارة والمقاولات للفترة من 15/2/1412هـ إلى 9/4/1414هـ على أن لا يترتب على هذا التمديد أية تكاليف أو أتعاب إضافية على الجامعة للجهاز الاستشاري. وأخيراً فإنه يتضح من خلال الأوراق أن التمديد كان مقابل الإعفاء من الغرامة. وانتهى إلى طلب الحكم برفض الدعوى. وبجلسة 21/7/1436هـ قدم وكيل المدعية مذكرة جاء فيها: أولاً بالنسبة للمبلغ المطالب به فإنه من المستخلصات، وما المستخلصات إلا من قيمة العقد فهذا أمر بدهي، وقد ورد إقرار بذلك في كتاب المستشار القانوني بالجامعة في خطابه المؤرخ في 8/3 والذي سبق إرفاقه، وقد ورد فيه عبارة: (وبالتالي أرى أحقية الشركة بالمطالبة بصرف ما حسم من مستخلصاتها الخاصة بالعقد رقم (1-أأ). أما ما ذكره ممثل المدعى عليها بأن موكلته تطالب بقيمة أتعاب الاستشاري؛ فكلامه عار من الصحة، فالاستشاري يتقاضى أتعابه من الجامعة وليس من موكلته والتي لم تنصب نفسها وكيلاً عن الاستشاري لتطالب بأتعابه، وليس لها صفة في ذلك الأمر. ثانياً: أن موكلته لا تطالب بقيمة الإشراف على عمل هي قائمة عليه بل تطالب بمستحقات متبقية من المستخلصات، وفيما يبدو أن ممثل المدعى عليها لم يفرق بين عمل الاستشاري وبين متابعة المشروع من قبل المقاول المنفذ. ثالثاً: إن ما استند عليه ممثل المدعى عليها من كتاب وكيل وزارة المالية للشؤون المالية والحسابات رقم (12/5654) وتاريخ 8/4/1416هـ المتضمن الموافقة على تمديد العقد على ألا يترتب على هذا التمديد أي تكاليف وأتعاب إضافية على الجامعة للجهاز الاستشاري؛ فهذا مردود على المدعى عليها لكون التوجيه الوارد في الكتاب المشار إليه يتعارض مع الفقرة (الثانية) من تعميم وزارة المالية رقم (17/5277) وتاريخ 23/3/1399هـ والتي وردت بالنص التالي: (عندما يعفى المقاول من غرامة التأخير فإنه تبعاً لذلك يعفى من أتعاب المشرف – الاستشاري - للأسباب التي بني عليها الإعفاء من الغرامة). وأضاف أن المبلغ محل المطالبة ليس مبنياً على التمديد، كما أن الحق المطالب به لموكلته ثابت بموجب كتاب المشرف على الإدارة القانونية رقم (16016) وتاريخ 19/6/1429هـ، وكتاب مدير الإدارة المالية رقم (8987) وتاريخ 27/3/1430هـ، وكتاب مدير عام التخطيط والميزانية رقم (5736) وتاريخ 23/3/1431هـ، وكتاب وكيل الجامعة رقم (13832) وتاريخ 6/5/1431هـ، وكتاب المستشار بالجامعة المؤرخ في 8/3. وانتهى إلى طلب الحكم بطلبات موكلته وفقاً لما ورد بلائحتها. وبجلسة لاحقة طلبت الدائرة من ممثل المدعى عليها نسخة من عقد الاستشاري للمشروع، فاستعد بذلك. وبجلسة هذا اليوم استمهل ممثل المدعى عليها أجلاً إضافياً لتقديم ما طلب منه. ثم أكد وكيل المدعية على دعوى موكلته بطلب الحكم بإلزام المدعى عليها بصرف ما تبقى لها من المستخلصات النهائية من قيمة العقد محل الدعوى. وعليه قررت الدائرة رفع الجلسة للمداولة، ثم أصدرت هذا الحكم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 المدعية تهدف من إقامة هذه الدعوى إلى طلب الحكم بإلزام المدعى عليها صرف ما تبقى لها من قيمة المستخلصات النهائية والبالغ قدرها (3.489.354.80) ثلاثة ملايين وأربعمئة وثمانية وتسعون ألفاً وثلاثمئة وأربعة وخمسون ريالاً وثمانون هللة؛ وبالتالي فتكون الدعوى داخلة في اختصاص المحاكم الإدارية بوصفها منازعة ناشئة عن عقد إداري؛ طبقاً للمادة (13/د) من نظام ديوان المظالم الصادر بالمرسوم الملكي رقم (م/78) وتاريخ 19/9/1428هـ. كما تختص هذه المحكمة بنظر الدعوى مكانيا؛ وفقاً لأحكام المادة (الثانية) من نظام المرافعات أمام ديوان المظالم الصادر بالمرسوم الملكي رقم (م/3) وتاريخ22/1/1435هـ والدائرة نوعياً؛ طبقاً لقرار رئيس مجلس القضاء الإداري رقم (44) لعام 1436هـ. وعن قبول الدعوى شكلاً؛ فحيث نصت المادة (الثامنة) من نظام المرافعات أمام ديوان المظالم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تاريخ نشوء الحق المدعى به هو تاريخ الاستلام النهائي للعقد في 19/4/1415هـ، وقد أقامت المدعية هذه الدعوى بتاريخ 24/2/ 1433هـ، إلا أن الدائرة قد أخذت في حسبانها مطالبات المدعية للمدعى عليها بحقوقها ابتداءً من عام 1415هـ، وقد أخذت المكاتبات دورتها بين الطرفين ومن ذلك كتاب المدعى عليها رقم (13832) وتاريخ 6/5/1431هـ الموجه للمدعية والمتضمن(أوصى المجتمعون بقيام إدارة التخطيط والميزانية بالتباحث مع إدارة المشاريع بالجامعة وذلك لتدبير المبلغ </w:t>
      </w:r>
      <w:r>
        <w:rPr>
          <w:rFonts w:ascii="Traditional Arabic" w:hAnsi="Traditional Arabic" w:cs="Traditional Arabic"/>
          <w:color w:val="FF0000"/>
          <w:sz w:val="32"/>
          <w:szCs w:val="32"/>
          <w:rtl/>
          <w:lang w:bidi="ar-EG"/>
        </w:rPr>
        <w:t>من</w:t>
      </w:r>
      <w:r>
        <w:rPr>
          <w:rFonts w:ascii="Traditional Arabic" w:hAnsi="Traditional Arabic" w:cs="Traditional Arabic"/>
          <w:sz w:val="32"/>
          <w:szCs w:val="32"/>
          <w:rtl/>
          <w:lang w:bidi="ar-EG"/>
        </w:rPr>
        <w:t xml:space="preserve"> فائض التكاليف للمشاريع المدرجة ضمن ميزانية الجامعة إن أمكن، أو مخاطبة وزارة المالية في أقرب فرصة ممكنة وذلك لاعتماد المبلغ ضمن ميزانية العام المالي القادم 1432هـ/1433هـ...)، وكلها أمور تعتبرها الدائرة كافية لتبرير تأخر المدعية في رفع الدعوى؛ وبالتالي قبولها شكلاً. وعن الموضوع؛ فحيث إن المدعية تطلب الحكم بإلزام المدعى عليها صرف ما تبقى من مستحقاتها التعاقدية، في حين أن المدعى عليها تطلب الحكم برفض الدعوى تأسيساً على أن ما تم حسمه يمثل غرامة الإشراف لقاء تمديد العقد. وبما أن الثابت من الأوراق تعاقد المدعى عليها مع المدعية بموجب العقد رقم(1/أ) وتاريخ11/7/1410هـ من الوحدة الأولى من مشروع تنفيذ المدينة الجامعية لجامعة أم القرى – حي العابدية - ولما كانت نصوص العقد وما تضمنته من بيانات وشروط ومواصفات هي الضابط لتلك العلاقة؛ إذ إنها تمثل النية المشتركة بين الطرفين استهداءً بقول الرب جل وعلا؛ (</w:t>
      </w:r>
      <w:r>
        <w:rPr>
          <w:rFonts w:ascii="Traditional Arabic" w:hAnsi="Traditional Arabic" w:cs="Traditional Arabic"/>
          <w:b/>
          <w:sz w:val="32"/>
          <w:szCs w:val="32"/>
          <w:rtl/>
        </w:rPr>
        <w:t>يَا أَيُّهَا الَّذِينَ آمَنوا أَوْفُوا بِالْعُقُودِ</w:t>
      </w:r>
      <w:r>
        <w:rPr>
          <w:rFonts w:ascii="Traditional Arabic" w:hAnsi="Traditional Arabic" w:cs="Traditional Arabic"/>
          <w:sz w:val="32"/>
          <w:szCs w:val="32"/>
          <w:rtl/>
          <w:lang w:bidi="ar-EG"/>
        </w:rPr>
        <w:t xml:space="preserve">)، وقول الرسول صلى الله عليه وسلم: (المسلمون على شروطهم إلا شرطاً حرم حلالاً أو أحل حراماً)، وبما أن نظام تأمين مشتريات الحكومة الصادر بالمرسوم الملكي رقم (م/14) وتاريخ 7/4/1397هـ هو الحاكم على العقد محل الدعوى؛ إذ هو واجب النفاذ والتطبيق وقتئذ لتعلقه بزمن العقد قبل صدور نظام المنافسات الجديد، وحيث نصت المادة (9) من </w:t>
      </w:r>
      <w:r>
        <w:rPr>
          <w:rFonts w:ascii="Traditional Arabic" w:hAnsi="Traditional Arabic" w:cs="Traditional Arabic"/>
          <w:sz w:val="32"/>
          <w:szCs w:val="32"/>
          <w:rtl/>
          <w:lang w:bidi="ar-EG"/>
        </w:rPr>
        <w:lastRenderedPageBreak/>
        <w:t xml:space="preserve">النظام على: "غرامة التأخير: أ- يخضع المتعاقد مع الحكومة لغرامة تأخير لا يجوز أن تزيد في مجموعها على (4%) من قيمة عقود التوريد، وعلى (10%) من قيمة عقود الأشغال العامة أو عقود التشغيل والصيانة أو عقود الأعمال الاستشارية وفقاً للتفصيلات التي يحددها العقد واللائحة التنفيذية ما لم يكن التأخير ناتجاً عن قوة قاهرة أو حادث طارئ أو بسبب لا دخل لإرادة المتعاقد مع الحكومة فيه". ولما كان الثابت من الأوراق وفقاً لما أظهرته المكاتبات التي جرت بين المدعية والمدعى عليها، ومن ذلك الكتاب رقم (8987) وتاريخ 27/3/1430هـ، والكتاب رقم (5736) وتاريخ 23/3/1431هـ، والكتاب رقم (13832) وتاريخ 6/5/1431هـ ثبوت أحقية المدعية للمبلغ محل المطالبة والذي يمثل الباقي من قيمة العقد والبالغ قدره (3.498.354.80) ثلاثة ملايين وأربعمئة وثمانية وتسعين ألفاً وثلاثمئة وأربعة وخمسين ريالاً وثمانين هللة، كما أن تمديد زمن العقد وإعفاء المدعية من غرامة التأخير مبنيان على أسباب لا دخل لإرادة المدعية مع المدعى عليها فيه، ومن تلك الأسباب: آثار حرب الخليج </w:t>
      </w:r>
      <w:r>
        <w:rPr>
          <w:rFonts w:ascii="Traditional Arabic" w:hAnsi="Traditional Arabic" w:cs="Traditional Arabic"/>
          <w:color w:val="FF0000"/>
          <w:sz w:val="32"/>
          <w:szCs w:val="32"/>
          <w:rtl/>
          <w:lang w:bidi="ar-EG"/>
        </w:rPr>
        <w:t>باستيراد</w:t>
      </w:r>
      <w:r>
        <w:rPr>
          <w:rFonts w:ascii="Traditional Arabic" w:hAnsi="Traditional Arabic" w:cs="Traditional Arabic"/>
          <w:sz w:val="32"/>
          <w:szCs w:val="32"/>
          <w:rtl/>
          <w:lang w:bidi="ar-EG"/>
        </w:rPr>
        <w:t xml:space="preserve"> معظم مستلزمات المشروع من خارج البلاد، وما تطلبه الموقع من تعديل وتغيير في التصاميم بعد توقيع العقد، وتأخر متطلبات تسليم المشروع مثل: توفير الطاقة الكهربائية اللازمة لتشغيل وتجريب وإكمال أعمال المغايرة والضبط للأجهزة المنفذة للمشروع... إلخ؛ وقد ورد النص صراحة على ذلك في الكتاب الصادر عن وزارة المالية رقم (12/15654) وتاريخ 8/4/1416هـ. وبما أن غرامة التأخير تبع لغرامة الإشراف؛ وفقاً لما أظهره التعميم الصادر عن وزارة المالية رقم (17/5277) وتاريخ 23/3/1399هـ والخاص بمطالبة المقاول بدفع أتعاب المشرف على التنفيذ إذا تأخر في تنفيذ المشروع وخضع للغرامة التأخيرية وكيفية احتساب ذلك، وقد تضمن القواعد التالية: (2- عندما يعفى المقاول من غرامة التأخير فإنه تبعاً لذلك يعفى من أتعاب المشرف للأسباب التي بني عليها الإعفاء من الغرامة). وحيث تبين للدائرة ومن خلال ما تقدم عدم خضوع المدعية لغرامة التأخير، وبالتالي عدم صحة ما تذرعت به المدعى عليها من دفوع، واستقرار ما تبقى للمدعية من حقوق في ذمة المدعى عليها، وكان من المتعين عليها – وهي خصم شريف - أن تعطي الحق لأصحابه دون </w:t>
      </w:r>
      <w:r>
        <w:rPr>
          <w:rFonts w:ascii="Traditional Arabic" w:hAnsi="Traditional Arabic" w:cs="Traditional Arabic"/>
          <w:color w:val="FF0000"/>
          <w:sz w:val="32"/>
          <w:szCs w:val="32"/>
          <w:rtl/>
          <w:lang w:bidi="ar-EG"/>
        </w:rPr>
        <w:t>أن</w:t>
      </w:r>
      <w:r>
        <w:rPr>
          <w:rFonts w:ascii="Traditional Arabic" w:hAnsi="Traditional Arabic" w:cs="Traditional Arabic"/>
          <w:sz w:val="32"/>
          <w:szCs w:val="32"/>
          <w:rtl/>
          <w:lang w:bidi="ar-EG"/>
        </w:rPr>
        <w:t xml:space="preserve"> تكبدهم العناء والمشقة، خصوصاً وأنها كانت تعد المدعية لسنين بالسعي في توفير المبلغ ضمن ميزانيتها، وهي وإن كانت من حيث الأصل تتمتع بسلطات تقديرية واسعة في فرضها للغرامات المترتبة على المسؤولية التعاقدية، إلا أنه لا يجوز لها بحال فرض الغرامة إذا كان التأخير لسبب عائد لها، أو بسبب قوة قاهرة أو ظرف طارئ.</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المدعى عليها جامعة أم القرى أن تدفع للمدعية شركة (...) المبلغ المتبقي من قيمة المستخلصات النهائية والبالغ قدره (3.498.354.80) ثلاثة ملايين وأربعمئة وثمانية وتسعين ألفاً وثلاثمئة وأربعة وخمسين ريالاً وثمانين هللة؛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9521/1/ق لعام 1432هـ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739/ق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الموضوعات </w:t>
      </w:r>
    </w:p>
    <w:p w:rsidR="00EB5478" w:rsidRDefault="00EB5478" w:rsidP="00EB5478">
      <w:pPr>
        <w:spacing w:after="0" w:line="276"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أشغال عامة - مسؤولية عقدية - غرامة تأخير – غرامة إشراف – غرامة عدم وجود مهندس – غرامة مراقب - التوازن في العقد الإداري - أثر تأخر صرف المستخلصات – انتفاء غرامة التأخير حال تأخر صرف المستخلصات.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برد الغرامات المفروضة عليها – الثابت تعاقد الطرفين على قيام المدعية بتنفيذ مشروع مدرسة خلال مدة معينة، وقيام المدعى عليها بفرض غرامات تأخير وإشراف وعدم وجود مهندس ومراقب على المدعية - العقد الإداري وإن كان يهدف إلى تحقيق الصالح العام إلا أنه لا ينظر إلى حقوق الجهة الإدارية ومصلحة المرفق بمعزل عن حقوق المتعاقد، ومن ثم لا بد من نظرة متوازنة تعطي كل ذي حق حقه – ثبوت تأخر المدعى عليها في صرف المستخلصات المستحقة للمدعية عن المدة المعتادة للصرف – تأثير التأخر في صرف المستخلصات على إنجاز التدفق النقدي اللازم لتنفيذ العقد وانعكاسه سلباً على إنجاز المشروع - من المستقر عليه قضاء عدم أحقية جهة الإدارة بفرض غرامة التأخير وما يتبعها من غرامة إشراف إذا ما كان سبب تأخر المتعاقد راجعاً إلى تأخرها في صرف مستحقاته، بما مؤداه إلزام المدعى عليها برد غرامتي التأخير والإشراف للمدعية - ثبوت مخالفتي عدم وجود مهندس ومراقب على المدعية ما تستحق عنهما الغرامة المقررة بشأنهما - أثر ذلك: إلزام المدعى عليها برد غرامة الإشراف وغرامة التأخير، ورفض ما عدا ذلك من طلبات.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(8) من نظام تأمين مشتريات الحكومة وتنفيذ مشروعاتها وأعمالها الصادر بالمرسوم الملكي رقم (م/14) وتاريخ 7/4/1397هـ.</w:t>
      </w:r>
    </w:p>
    <w:p w:rsidR="00EB5478" w:rsidRDefault="00EB5478" w:rsidP="00EB5478">
      <w:pPr>
        <w:numPr>
          <w:ilvl w:val="0"/>
          <w:numId w:val="114"/>
        </w:numPr>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(50، 59) من نموذج عقد الأشغال العامة الصادر بقرار مجلس الوزراء رقم (136) وتاريخ 13/6/1408هـ.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الحكم فيها بتقدم المدعي وكالة بصحيفة دعوى ذكر فيها: أن موكلته تعاقدت مع المدعى عليها لإنشاء مدرسة ابتدائية ومتوسطة البدوي - رقم المشروع (2/10/5000/1/24) - </w:t>
      </w:r>
      <w:r>
        <w:rPr>
          <w:rFonts w:ascii="Traditional Arabic" w:hAnsi="Traditional Arabic" w:cs="Traditional Arabic"/>
          <w:color w:val="FF0000"/>
          <w:sz w:val="32"/>
          <w:szCs w:val="32"/>
          <w:rtl/>
          <w:lang w:bidi="ar-EG"/>
        </w:rPr>
        <w:t>خلال</w:t>
      </w:r>
      <w:r>
        <w:rPr>
          <w:rFonts w:ascii="Traditional Arabic" w:hAnsi="Traditional Arabic" w:cs="Traditional Arabic"/>
          <w:sz w:val="32"/>
          <w:szCs w:val="32"/>
          <w:rtl/>
          <w:lang w:bidi="ar-EG"/>
        </w:rPr>
        <w:t xml:space="preserve"> مدة قدرها (630) يوماً، وبقيمة إجمالية قدرها (4.816.949.50) ريال، وقد تم تسليم المشروع تسليماً ابتدائياً بتاريخ 24/11/1429هـ، ولكن المدعى عليها لم تلتزم باتفاقها </w:t>
      </w:r>
      <w:r>
        <w:rPr>
          <w:rFonts w:ascii="Traditional Arabic" w:hAnsi="Traditional Arabic" w:cs="Traditional Arabic"/>
          <w:sz w:val="32"/>
          <w:szCs w:val="32"/>
          <w:rtl/>
          <w:lang w:bidi="ar-EG"/>
        </w:rPr>
        <w:lastRenderedPageBreak/>
        <w:t>مع موكلته أثناء التنفيذ وكانت تؤخر سداد المستحقات المالية عن موعدها المتفق عليه حتى بلغ إجمالي مدة التأخير (1154) يوماً، كما أنها فرضت غرامات غير صحيحة على موكلته بلغت جملتها (175.141.96) ريال كانت تخصمها مباشرة من مستحقات موكلته المالية، وطلب الحكم بإلزام المدعى عليها برد مبالغ الغرامات المستقطعة المشار إليها. وبعد قيد الدعوى قضية وإحالتها إلى الدائرة نظرتها على النحو المبين في محاضر ضبط جلستها حيث استمعت الدائرة للدعوى الماثلة، ثم قدم ممثل المدعى عليها مذكرة جاءت فيها: أن المدعية تأخرت في تنفيذ المشروع وخضعت لغرامة تأخير وأتعاب الإشراف طبقاً لنظام المشتريات مما يتضح معه سلامة الإجراءات المتخذة من قبل الجهة المختصة وأنها بنيت على أساس سليم من النظام، وانتهى إلى طلب الحكم برفض الدعوى. ثم قدم وكيل المدعية مذكرة تضمنت أن تأخر المدعى عليها في صرف المستخلصات أدت إلى تأخر تنفيذ موكلته للمشروع لتحملها خسائر نتيجة لذلك، ومن ثم فقد فرضت المدعى عليها على موكلته غرامة تأخير بمبلغ (152.472.05) ريال، ومبلغ (3.769.91) ريال غرامة إشراف، ومبلغ (8.400) ريال غرامة مهندس، ومبلغ (10.500) ريال غرامة مراقب ليكون إجمالي المبالغ التي خصمتها المدعى عليها تقدر بمبلغ (175.151.96) ريال. كما قدم وكيل المدعية مذكرة جاء فيها: أن تأخر المدعى عليها في صرف مستحقاتها يعد مخالفاً لما قررته المادة (50) من الشروط العامة الخاصة بالدفع والتسليم الابتدائي والنهائي ومدة الضمان التي تنص على أن: "أ-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وكذلك ما قررته المادة (63) من اللائحة التنفيذية لنظام المشتريات الحكومية، وبالرغم من تسليم موكلته للمشروع تسليماً نهائياً بتاريخ 19/12/1430هـ إلا أن المدعى عليها لم تصرف المستخلص الختامي إلا بتاريخ 3/4/1432هـ؛ أي بتأخير قدره (818) يوماً. ثم قدم ممثل المدعى عليها مستندات ذكر أنها تمثل بياناً بالإجراءات التي تمت على المستخلصات المصروفة للمدعية. ثم قدم وكيل المدعية مذكرة حاصلها: أن المدعى عليها حسمت غرامتي التأخير من المستخلص رقم (16) بمبلغ قدره (76.470.24) ريال، ومن المستخلص الختامي مبلغاً قدره (76.001.81) ريال، ثم فرضت الغرامة الأخرى بناءً على ذلك. ثم قدم ممثل المدعى عليها عدداً من المستندات عبارة عن مستخلصات المشروع موضح بها الغرامات التي تم حسمها وعدد من الخطابات المتعلقة بموضوع الدعوى، كما قدم المدعي وكالة بياناً بما تم حسمه من قبل المدعى عليها، بعد ذلك قررت الدائرة قفل باب المرافعة ورفع الجلسة للمداولة، ثم أصدرت حكمها في الدعوى الماثلة لما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كانت المدعية تهدف من دعواها إلى الحكم بإلزام الجهة المدعى عليها برد الغرامات المفروضة عليها بمبلغ إجمالي قدره (175.151.96) ريال، وحيث إن القرار متعلق بعقد أحد طرفيه جهة إدارة؛ وعليه فإن الدعوى من اختصاص المحاكم الإدارية؛ وفقاً لما قررته المادة رقم (13/د) من نظام ديوان المظالم الصادر </w:t>
      </w:r>
      <w:r>
        <w:rPr>
          <w:rFonts w:ascii="Traditional Arabic" w:hAnsi="Traditional Arabic" w:cs="Traditional Arabic"/>
          <w:sz w:val="32"/>
          <w:szCs w:val="32"/>
          <w:rtl/>
          <w:lang w:bidi="ar-EG"/>
        </w:rPr>
        <w:lastRenderedPageBreak/>
        <w:t xml:space="preserve">بالمرسوم الملكي رقم (م/78) وتاريخ 19/09/1428هـ والتي نصت على أن: "تختص المحاكم الإدارية بالفصل في الآتي: ...د- الدعاوى المتعلقة بالعقود التي تكون جهة الإدارة طرفاً فيها". كما تدخل هذه الدعوى في اختصاص الدائرة مكانياً؛ وفقاً لما قررته المادة (الثانية) من نظام المرافعات أمام ديوان المظالم الصادر بالمرسوم الملكي رقم (م/3) وتاريخ 22/1/1435هـ والمنشور في الجريدة الرسمية بتاريخ 10/2/1435هـ كون المدعى عليها تقع ضمن اختصاص المحكمة الإدارية بالرياض. كما تختص الدائرة نوعياً بنظر الدعوى؛ وفقاً للقرارات المنظمة لذلك. وأما عن قبول الدعوى؛ فحيث إن المادة (8/6) من نظام المرافعات أمام ديوان المظالم قد نصت على أنه: "فيما لم يرد به نص خاص، لا تسمع الدعاوى المنصوص عليها في الفقرتين (ج، د) من (الثالثة عشرة) من نظام ديوان المظالم بعد مضي عشر سنوات من نشوء الحق المدعى به، ما لم يقر المدعى عليه بالحق، أو يتقدم المدعي بعذر تقبله المحكمة المختصة". وحيث إن الحق المدعى به قد نشأ منذ تاريخ تسلم المدعية للمستخلص الختامي – محل الدعوى - وذلك بتاريخ 3/4/1432هـ في حين أن المدعي وكالة قد تقدم بالدعوى الماثلة بتاريخ 18/8/1432هـ، ومن ثم فإن الدعوى مقبولة شكلاً. وأما عن موضوع الدعوى؛ فإن الثابت بأن المدعى عليها أبرمت عقداً مع المدعية لتنفيذ مشروع مدرسة ابتدائية ومتوسطة البدوي خلال مدة قدرها (630) يوماً، حيث شرعت المدعية بالعمل وبإعداد مستخلصات </w:t>
      </w:r>
      <w:r>
        <w:rPr>
          <w:rFonts w:ascii="Traditional Arabic" w:hAnsi="Traditional Arabic" w:cs="Traditional Arabic"/>
          <w:color w:val="FF0000"/>
          <w:sz w:val="32"/>
          <w:szCs w:val="32"/>
          <w:rtl/>
          <w:lang w:bidi="ar-EG"/>
        </w:rPr>
        <w:t>شهرية</w:t>
      </w:r>
      <w:r>
        <w:rPr>
          <w:rFonts w:ascii="Traditional Arabic" w:hAnsi="Traditional Arabic" w:cs="Traditional Arabic"/>
          <w:sz w:val="32"/>
          <w:szCs w:val="32"/>
          <w:rtl/>
          <w:lang w:bidi="ar-EG"/>
        </w:rPr>
        <w:t xml:space="preserve"> بعد الإشراف عليها من الجهة المشرفة، وبما أن الثابت تأخر المدعى عليها في صرف المستخلصات وفق المستخلصات والشيكات وأوامر الصرف المرفقة، ولما كانت المدعى عليها قد فرضت على المدعية غرامتي التأخير والإشراف نتيجة تأخرها في تسليم المشروع بمبلغ قدره (156.241.96) ريال، وذلك في المستخلص السادس عشر، والمستخلص الختامي، وبما أن نصوص النظام والعقد أجازت للمدعى عليها أن تفرض على المتعاقد غرامتي تأخير وإشراف نتيجة تأخره في تنفيذ المشروع المتعاقد عليه، وبما أن هذه السلطة أعطيت للجهة الإدارية من أجل ألا يتوانى المتعاقد معها في تنفيذ الأعمال المسندة إليه، إلا أن النظام الذي أعطى هذا الحق للجهة الإدارية وجعله من حقوقها التي تتمتع بها تجاه المتعاقد معها </w:t>
      </w:r>
      <w:r>
        <w:rPr>
          <w:rFonts w:ascii="Traditional Arabic" w:hAnsi="Traditional Arabic" w:cs="Traditional Arabic"/>
          <w:color w:val="FF0000"/>
          <w:sz w:val="32"/>
          <w:szCs w:val="32"/>
          <w:rtl/>
          <w:lang w:bidi="ar-EG"/>
        </w:rPr>
        <w:t>قد</w:t>
      </w:r>
      <w:r>
        <w:rPr>
          <w:rFonts w:ascii="Traditional Arabic" w:hAnsi="Traditional Arabic" w:cs="Traditional Arabic"/>
          <w:sz w:val="32"/>
          <w:szCs w:val="32"/>
          <w:rtl/>
          <w:lang w:bidi="ar-EG"/>
        </w:rPr>
        <w:t xml:space="preserve"> أعطى المتعاقد </w:t>
      </w:r>
      <w:r>
        <w:rPr>
          <w:rFonts w:ascii="Traditional Arabic" w:hAnsi="Traditional Arabic" w:cs="Traditional Arabic"/>
          <w:color w:val="FF0000"/>
          <w:sz w:val="32"/>
          <w:szCs w:val="32"/>
          <w:rtl/>
          <w:lang w:bidi="ar-EG"/>
        </w:rPr>
        <w:t>أيضاً</w:t>
      </w:r>
      <w:r>
        <w:rPr>
          <w:rFonts w:ascii="Traditional Arabic" w:hAnsi="Traditional Arabic" w:cs="Traditional Arabic"/>
          <w:sz w:val="32"/>
          <w:szCs w:val="32"/>
          <w:rtl/>
          <w:lang w:bidi="ar-EG"/>
        </w:rPr>
        <w:t xml:space="preserve"> حقوقاً أخرى يتمتع بها إزاء الجهة الإدارية المتعاقد معها، ومن ذلك حقه في الحصول على المقابل المالي لما يقوم أو قام بتنفيذه من عمل؛ فالعقد الإداري وإن كان يهدف إلى تحقيق صالح عام إلا أنه لا ينظر إلى حقوق الجهة الإدارية ومصلحة المرفق بمعزل عن حقوق المتعاقد فلا بد من نظرة متوازنة تعطي كل ذي حق حقه، إذ إنه إذا قصر المتعاقد في تنفيذ ما أسند إليه من عمل أياً كان هذا العمل فلابد قبل محاسبته وتوقيع الجزاء عليه من النظر في سبب ذلك لاسيما إن صاحب ذلك إخلال من جهة الإدارة بالتزام من التزامات العقد، ومن ذلك حق المتعاقد في الحصول على المقابل المادي لما يقوم به من أعمال سواء تمثل الإخلال في الامتناع أو مخالفة الطريقة التي يتم بها الدفع، إذ تنص المادة (8/ب) من نظام تأمين مشتريات الحكومة وتنفيذ مشروعاتها وأعمالها الصادر بالمرسوم الملكي رقم (م/14) في 7/4/1397هـ، وقرار مجلس الوزراء رقم (423) في 25/3/1397هـ </w:t>
      </w:r>
      <w:r>
        <w:rPr>
          <w:rFonts w:ascii="Traditional Arabic" w:hAnsi="Traditional Arabic" w:cs="Traditional Arabic"/>
          <w:sz w:val="32"/>
          <w:szCs w:val="32"/>
          <w:rtl/>
          <w:lang w:bidi="ar-EG"/>
        </w:rPr>
        <w:lastRenderedPageBreak/>
        <w:t xml:space="preserve">على أن: "تدفع باقي استحقاقات المقاول تدريجياً على عدد من الأقساط حسب تقدم العمل وبحيث لا يتجاوز قيمة المدفوع إلى المتعاقد ما تم من عمل..."، كما نصت المادة (50/ب) من نموذج عقد الأشغال العامة الصادر بقرار مجلس الوزراء رقم (136) وتاريخ 13/6/1408هـ على أن: "تصرف استحقاقات المقاول وفق ما يتم إنجازه من عمل وحسب المستخلصات التي يصادق عليها الاستشاري والجهة الفنية المشرفة على المشروع وبصفة دورية وبمعدل مستخلص كل شهر على الأقل"، كما نصت المادة (59) من ذات النظام على أن: "على 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 وبما أن الثابت أن المدة المعتادة لصرف المبلغ هي شهر، وحيث إنه بالاطلاع على كشف صرف المستخلصات المقدم من المدعى عليها اتضح للدائرة تأخر المدعى عليها في صرف المستخلصات، وبما أن ذلك التأخير يؤثر في تأخر التدفق النقدي اللازم لتنفيذ العقد وينعكس سلباً على إنجاز المشروع؛ وبناء عليه يكون المتعاقد عرضة للتأخير في إنجاز ما تم التعاقد عليه وهو ما حصل مع المدعية. ولما كان من المستقر عليها قضاءً عدم أحقية جهة الإدارة بفرض غرامة التأخير وما يتبعها من غرامة الإشراف إذا ما كان سبب تأخر المتعاقد راجعاً إلى تأخرها في صرف مستحقاته؛ الأمر الذي تنتهي معه الدائرة إلى إلزام المدعى عليها برد غرامتي التأخير والإشراف للمدعية. وأما بشأن غرامة عدم وجود المهندس وغرامة المراقب والتي تم خصمها من المستخلصين الأول والثامن، وحيث إن الثابت من أوراق الدعوى ثبوت المخالفتين – المشار إليهما - حيث فرضتها المدعى عليها نتيجة لتقصير المدعية؛ الأمر الذي </w:t>
      </w:r>
      <w:r>
        <w:rPr>
          <w:rFonts w:ascii="Traditional Arabic" w:hAnsi="Traditional Arabic" w:cs="Traditional Arabic"/>
          <w:color w:val="FF0000"/>
          <w:sz w:val="32"/>
          <w:szCs w:val="32"/>
          <w:rtl/>
          <w:lang w:bidi="ar-EG"/>
        </w:rPr>
        <w:t>يتعين معه رفض</w:t>
      </w:r>
      <w:r>
        <w:rPr>
          <w:rFonts w:ascii="Traditional Arabic" w:hAnsi="Traditional Arabic" w:cs="Traditional Arabic"/>
          <w:sz w:val="32"/>
          <w:szCs w:val="32"/>
          <w:rtl/>
          <w:lang w:bidi="ar-EG"/>
        </w:rPr>
        <w:t xml:space="preserve"> طلبها برد الغرامتين المشار إليهما.</w:t>
      </w: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وزارة التعليم برد غرامة الإشراف وغرامة التأخير بمبلغ قدره (156.241.96) مئة وستة وخمسون ألفاً ومئتان وواحد وأربعون ريالاً وست وتسعون هللة لشركة (...)، ورفض ما عدا ذلك من طلبات.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12033/3/ق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1788/ق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14/5/1437هـ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استثمار - مسؤولية عقدية - تمديد العقد – ضوابط تمديد عقود الإجارة للعقارات البلدية – إلغاء قرار الترسية.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عليها بتمديد العقد المبرم بينهما على استئجار عقار منها لمدة عشرين سنة لإقامة مجمع تجاري - صدور لائحة التصرف بالعقارات البلدية بعد إبرام العقد محل الدعوى التي حددت إجراءات التمديد للعقود الموقعة قبل صدورها، ونصت على أنه يحق للمستثمرين طلب تمديد عقودهم عند انتهائها حيث تمدد عقود إيجارات الأراضي المؤجرة لإقامة مشاريع استثمارية كبيرة ومنها المجمعات التجارية إلى مدة مجموعها خمس وعشرون سنة عن المدة الأصلية والممددة - انطباق الأحكام المشار إليها على عقد المدعي محل الدعوى الذي أثبت أن المشروع الواقع على العقار المستأجر يعتبر داخلاً ضمن مسمى المعارض التجارية؛ بما مؤداه أحقيته في تمديد عقده عن المدة المتبقية البالغة خمس سنوات، وبالتالي إلغاء قرار المدعى عليها بترسية العقار محل العقد على مستثمر جديد - أثر ذلك: إلغاء قرار المدعى عليها بترسية العقار على مستثمر جديد، وإلزامها بتمديد عقد المدعي مدة خمس سنوات.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(21، 27) من لائحة التصرف بالعقارات البلدية الصادرة بالأمر السامي رقم (3/ب/38313) وتاريخ 24/9/1423هـ.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أن وكيل المدعي تقدم بلائحة دعوى جاء فيها: بأن موكله استأجر أرضاً من المدعى عليها لإقامة مشروع تجاري بعقد مدته عشرون سنة، وبعد انتهاء مدة العقد طلب موكله من المدعى عليها تجديد العقد مستنداً للمادة (الرابعة) من العقد والتي نصت على ما يلي: "مدة العقد عشرون سنة اعتباراً من مرور سنة على توقيع العقد أو اكتمال تنفيذ المشروع أيهما أسبق، وهو قابل للتجديد بعد موافقة الجهات المختصة وقيام لجنة الأراضي بالأمانة بإقرار الأجرة السابقة أو زيادتها أو نقصانها وذلك شريطة أن لا تكون المصلحة العامة بحاجة إلى الموقع لإقامة مشروع حكومي ما معتمد أو ليتعارض مع تخطيط لاحق تدعو الحاجة إلى انسجامه معه"، وبعد إحالة طلب التجديد إلى المدعى عليها، أفادت بعدم الموافقة على التجديد بدون أسباب واضحة، ثم قامت المدعى عليها بتأجير الموقع لمستثمر آخر، وختم لائحته بطلب الحكم بإلزام المدعى عليها بتجديد العقد. وبإحالة القضية للدائرة </w:t>
      </w:r>
      <w:r>
        <w:rPr>
          <w:rFonts w:ascii="Traditional Arabic" w:hAnsi="Traditional Arabic" w:cs="Traditional Arabic"/>
          <w:sz w:val="32"/>
          <w:szCs w:val="32"/>
          <w:rtl/>
          <w:lang w:bidi="ar-EG"/>
        </w:rPr>
        <w:lastRenderedPageBreak/>
        <w:t xml:space="preserve">نظرتها وفقاً لما هو موضح في محاضر ضبطها، وسألت الدائرة وكيل المدعي عن دعواه؟ فأحال إلى لائحته حاصراً طلبه بتجديد العقد الموقع مع المدعى عليها. وبطلب الجواب من ممثل المدعى عليها طلب أجلاً للرد. وبجلسة 13/1/1437هـ قدم ممثل المدعى عليها مذكرة جاء فيها: أن تاريخ إبرام العقد مع المدعي كان قبل صدور لائحة التصرف بالعقارات البلدية الصادرة بالأمر السامي رقم (3/ب/38313) وتاريخ 24/9/1423هـ ويطبق في مثل هذه الحالة ما جاء في المادة (السابعة والعشرين) من اللائحة المذكورة والتي نصت على أنه: يحق للمستثمرين الذين أبرموا عقود استئجار عقارات بلدية قبل صدور هذه اللائحة طلب تمديد أو تجديد هذه العقود عند انتهائها وفقاً لما يلي: 1/ ورد بالفقرة (2) من المادة المذكورة ما نصه: الأراضي المؤجرة لإقامة مشاريع استثمارية بخلاف المشاريع الكبيرة وتقل مدة عقودها عن عشرين سنة تمدد مرة واحدة فقط إلى عشرين سنة، وبعد انتهاء مدة التمديد يطرح العقار للتأجير في مزايدة عامة. 2/ نصت الفقرة (الرابعة) من المادة (الحادية والعشرين) من اللائحة المشار إليها على تحديد المدة الزمنية لعقود تأجير العقارات البلدية بخمس عشرة سنة كحد أقصى للأراضي التي يتضمن عقد تأجيرها إقامة مبانٍ ثابتة عليها من قبل المستثمر لمشاريع استثمارية بخلاف ما يندرج في الفقرة رقم (5) من هذه المادة. وحدد القرار الوزاري رقم (6622) وتاريخ 27/1/1426هـ المقصود بالمشاريع الاستثمارية الواردة في المادة (الرابعة) ومن ضمنها المخابز والمطاعم. وتم إشعار المدعي بموجب خطاب الأمانة رقم (663796/1436) وتاريخ 27/12/1435هـ المتضمن أن العقد قد استنفذ المدة المسموح بها للتأجير وهو غير قابل للتجديد. ثم تم إشعار المدعي بموجب خطاب الأمانة رقم (54496/1436) وتاريخ 12/10/1436هـ المتضمن أن الموقع تم طرحه بمزايدة عامة وتم تحديد موعد فتح المظاريف بتاريخ 1/11/1436هـ ولم يتقدم المدعي لهذه المزايدة. ومع هذا فإن المدعي لم يبادر بإخلاء الموقع، طالباً الحكم برفض الدعوى. وفي جلسة لاحقة تقدم وكيل المدعي بطلب عاجل للدائرة بإيقاف قرار المدعى عليها ترسية الموقع محل الدعوى للمستثمر شركة (...) وقدم نسخة من قرار الترسية. فقررت الدائرة قبول الطلب العاجل وأصدرت قرارها بوقف إجراءات الترسية. كما قدم مذكرة لم يخرج مضمونها عما قدمه سابقاً، وأضاف: بأن </w:t>
      </w:r>
      <w:r>
        <w:rPr>
          <w:rFonts w:ascii="Traditional Arabic" w:hAnsi="Traditional Arabic" w:cs="Traditional Arabic"/>
          <w:color w:val="FF0000"/>
          <w:sz w:val="32"/>
          <w:szCs w:val="32"/>
          <w:rtl/>
          <w:lang w:bidi="ar-EG"/>
        </w:rPr>
        <w:t>قول</w:t>
      </w:r>
      <w:r>
        <w:rPr>
          <w:rFonts w:ascii="Traditional Arabic" w:hAnsi="Traditional Arabic" w:cs="Traditional Arabic"/>
          <w:sz w:val="32"/>
          <w:szCs w:val="32"/>
          <w:rtl/>
          <w:lang w:bidi="ar-EG"/>
        </w:rPr>
        <w:t xml:space="preserve"> المدعى عليها </w:t>
      </w:r>
      <w:r>
        <w:rPr>
          <w:rFonts w:ascii="Traditional Arabic" w:hAnsi="Traditional Arabic" w:cs="Traditional Arabic"/>
          <w:color w:val="FF0000"/>
          <w:sz w:val="32"/>
          <w:szCs w:val="32"/>
          <w:rtl/>
          <w:lang w:bidi="ar-EG"/>
        </w:rPr>
        <w:t>بأنها</w:t>
      </w:r>
      <w:r>
        <w:rPr>
          <w:rFonts w:ascii="Traditional Arabic" w:hAnsi="Traditional Arabic" w:cs="Traditional Arabic"/>
          <w:sz w:val="32"/>
          <w:szCs w:val="32"/>
          <w:rtl/>
          <w:lang w:bidi="ar-EG"/>
        </w:rPr>
        <w:t xml:space="preserve"> قامت </w:t>
      </w:r>
      <w:r>
        <w:rPr>
          <w:rFonts w:ascii="Traditional Arabic" w:hAnsi="Traditional Arabic" w:cs="Traditional Arabic"/>
          <w:color w:val="FF0000"/>
          <w:sz w:val="32"/>
          <w:szCs w:val="32"/>
          <w:rtl/>
          <w:lang w:bidi="ar-EG"/>
        </w:rPr>
        <w:t>بإعلانه</w:t>
      </w:r>
      <w:r>
        <w:rPr>
          <w:rFonts w:ascii="Traditional Arabic" w:hAnsi="Traditional Arabic" w:cs="Traditional Arabic"/>
          <w:sz w:val="32"/>
          <w:szCs w:val="32"/>
          <w:rtl/>
          <w:lang w:bidi="ar-EG"/>
        </w:rPr>
        <w:t xml:space="preserve"> عن المزايدة العلنية؛ فهذا غير صحيح، وأن العقد الموقع مع المدعى عليها وإن كان عنوانه (مطعم ومخبز مكتمل الخدمات) فإن الرخصة التي أصدرتها المدعى عليها عنوانها معارض تجارية وأن طبيعة الموقع الآن هي معارض تجارية، مضافاً إليها رخصة مطعم ومخبز. وقدم للدائرة كروكي لموقع العقار وصوراً للمعارض التجارية، وحصر طلبه بتجديد العقد، وفي حال عدم إمكانية ذلك يطلب إلزام المدعى عليها بتسليم الموقع على حالته قبل التشغيل. وبتسليمها لممثل المدعى عليها اكتفى بما سبق تقديمه. كما قرر ذلك وكيل المدعي. </w:t>
      </w:r>
      <w:r>
        <w:rPr>
          <w:rFonts w:ascii="Traditional Arabic" w:hAnsi="Traditional Arabic" w:cs="Traditional Arabic"/>
          <w:color w:val="FF0000"/>
          <w:sz w:val="32"/>
          <w:szCs w:val="32"/>
          <w:rtl/>
          <w:lang w:bidi="ar-EG"/>
        </w:rPr>
        <w:t>وعليه</w:t>
      </w:r>
      <w:r>
        <w:rPr>
          <w:rFonts w:ascii="Traditional Arabic" w:hAnsi="Traditional Arabic" w:cs="Traditional Arabic"/>
          <w:sz w:val="32"/>
          <w:szCs w:val="32"/>
          <w:rtl/>
          <w:lang w:bidi="ar-EG"/>
        </w:rPr>
        <w:t xml:space="preserve"> صدر هذا الحكم بعد الدراسة والتأمل والمداولة. </w:t>
      </w: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وحيث يهدف المدعي من إقامة دعواه إلزام المدعى عليها بتجديد العقد الموقع بينهما؛ فإن الدعوى من اختصاص المحاكم الإدارية ولائياً؛ طبقاً للفقرة (د) من المادة (13) من نظام ديوان المظالم الصادر بالمرسوم الملكي رقم (م/78) وتاريخ 19/9/1428هـ. ولما كان العقد موقع بين الطرفين تنتهي مدته بتاريخ 10/2/1436هـ، وتقدم المدعي بدعواه بتاريخ 4/11/1436هـ؛ فإن الدعوى تكون مقبولة شكلاً؛ طبقاً لما نصت عليه المادة (الثامنة) من </w:t>
      </w:r>
      <w:r>
        <w:rPr>
          <w:rFonts w:ascii="Traditional Arabic" w:hAnsi="Traditional Arabic" w:cs="Traditional Arabic"/>
          <w:color w:val="FF0000"/>
          <w:sz w:val="32"/>
          <w:szCs w:val="32"/>
          <w:rtl/>
          <w:lang w:bidi="ar-EG"/>
        </w:rPr>
        <w:t>نظام المرافعات</w:t>
      </w:r>
      <w:r>
        <w:rPr>
          <w:rFonts w:ascii="Traditional Arabic" w:hAnsi="Traditional Arabic" w:cs="Traditional Arabic"/>
          <w:sz w:val="32"/>
          <w:szCs w:val="32"/>
          <w:rtl/>
          <w:lang w:bidi="ar-EG"/>
        </w:rPr>
        <w:t xml:space="preserve"> أمام الديوان الصادر بالمرسوم الملكي رقم (م/3) وتاريخ 22/1/1435هـ. وعن الموضوع؛ وبالنظر للعلاقة التعاقدية بين الطرفين فإن المدعي وقع عقده مع المدعى عليها بتاريخ 10/2/1416هـ وانتهى بتاريخ 10/2/1436هـ وجاء نص المادة (الرابعة) كما يلي: "مدة العقد عشرون سنة اعتباراً من مرور سنة على توقيع العقد أو اكتمال تنفيذ المشروع أيهما أسبق وهو قابل للتجديد بعد موافقة الجهات المختصة وقيام لجنة الأراضي بالأمانة بإقرار الأجرة السابقة أو زيادتها أو نقصانها وذلك شريطة أن لا تكون المصلحة العامة بحاجة إلى الموقع لإقامة مشروع حكومي ما معتمد أو ليتعارض مع تخطيط لاحق تدعو الحاجة إلى انسجامه معه". وقد صدرت لائحة التصرف بالعقارات البلدية الصادرة بالأمر السامي رقم (3/ب/38313) وتاريخ 24/9/1423هـ منظمة للعقود الموقعة مع البلديات، كما حددت إجراءات التمديد والتجديد للعقود الموقعة قبل صدور هذه اللائحة، ومنها العقد محل الدعوى؛ فقد نصت المادة (السابعة والعشرون) من اللائحة المذكورة على أنه: "يحق للمستثمرين الذين أبرموا عقود استئجار عقارات بلدية قبل صدور هذه اللائحة طلب تمديد أو تجديد هذه العقود عند انتهائها وفقاً لما يلي: 1- الأراضي المؤجرة لإقامة مشاريع استثمارية كبيرة والمشار إليها بالفقرة (5) من المادة (الحادية والعشرين) تمدد عقود إيجاراتها بعد انتهاء المدة المحددة في العقد إلى خمس وعشرين سنة (المدة الأصلية ومدة التمديد)...". وبالرجوع للفقرة رقم (5) من المادة (الحادية والعشرين) فقد نصت على ما يلي: "تحدد المدة الزمنية لعقود تأجير العقارات البلدية وفقا لما يلي: ...5- خمس وعشرون سنة قابلة للتمديد للأراضي التي يتضمن عقد تأجيرها إقامة مبانٍ ثابتة عليها من قبل المستثمر لمشاريع استثمارية كبيرة مثل المصانع، والفنادق، والشاليهات، والمنتجعات السياحية، والمدن الترفيهية، وحدائق الحيوان، والمجمعات التجارية، والمراكز الرياضية، وصالات الأفراح، ومحطات الوقود، وما في حكمها. وتحدد المشاريع الاستثمارية الواردة في الفقرتين (4، 5) أعلاه بقرار من الوزير"، كما جاء تحديد المشاريع الاستثمارية بقرار الوزير رقم (6622) وتاريخ 27/1/1426هـ وذكر منها المجمعات التجارية. وبما أن المدعي أثبت للدائرة أن الموقع محل الدعوى يعتبر داخلاً ضمن مسمى المعارض التجارية بتقديمه رخصة البناء للموقع الصادر من بلدية غرب الدمام والتي نصت على أن البناء المطلوب هو (معارض تجارية) وأن الموقع يحتوي على ثمانية (8) محلات تجارية، وهذا يخالف ما دفعت به المدعى عليها من أن المدعي أنشأ مخبزاً فقط، كما أن دفع المدعى عليها في مذكرتها بتطبيقها للفقرة رقم (2) من المادة (السابعة </w:t>
      </w:r>
      <w:r>
        <w:rPr>
          <w:rFonts w:ascii="Traditional Arabic" w:hAnsi="Traditional Arabic" w:cs="Traditional Arabic"/>
          <w:sz w:val="32"/>
          <w:szCs w:val="32"/>
          <w:rtl/>
          <w:lang w:bidi="ar-EG"/>
        </w:rPr>
        <w:lastRenderedPageBreak/>
        <w:t xml:space="preserve">والعشرين) لم يكن صحيحاً؛ لأن الواجب عليها تطبيق الفقرة رقم (1) من المادة (السابعة والعشرين) على العقد محل الدعوى. وبما أن البين من أوراق الدعوى أن المدعي أنشأ مجمعاً تجارياً؛ فإن الذي يحكم طلب تمديد العقد هو ما نصت عليه الفقرة رقم (1) من المادة (السابعة والعشرين) سالفة الذكر، فقد حددت مدة التمديد للعقود - ومن ضمنها العقد محل الدعوى - وحصرت ذلك بخمس وعشرين (25) سنة في المدة الأصلية للعقد ومدة التمديد. وبما أن العقد محل الدعوى مدته عشرون (20) سنة؛ فإنه يحق للمدعي طلب التمديد للمدة المتبقية وهي خمس (5) سنوات، وعليه فتكون نهاية العقد بعد التمديد بتاريخ 10/2/1441هـ حسب نص المادة. وبما أن المادة (العشرين) من العقد نصت على أن تكون بداية العقد بعد مرور سنة على التوقيع أو اكتمال تنفيذ المشروع أيهما أسبق، فقد طبقت الدائرة ما جاء في العقد بتحديدها بداية العقد أن تكون بعد سنة من توقيعه. وتشير الدائرة إلى أنه سبق وأن أصدرت قرارها العاجل الذي تقدم به المدعي بطلب وقف إجراءات الترسية للموقع محل العقد للمستثمر شركة (...)؛ الأمر الذي تنتهي معه الدائرة إلى إلغاء قرار المدعى عليها بترسية الموقع محل الدعوى للمستثمر الجديد، وإلزامها بتمديد العقد مع المدعي.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بما يلي: أولاً: إلغاء قرار أمانة المنطقة الشرقية </w:t>
      </w:r>
      <w:r>
        <w:rPr>
          <w:rFonts w:ascii="Traditional Arabic" w:hAnsi="Traditional Arabic" w:cs="Traditional Arabic"/>
          <w:b/>
          <w:bCs/>
          <w:color w:val="FF0000"/>
          <w:sz w:val="32"/>
          <w:szCs w:val="32"/>
          <w:rtl/>
          <w:lang w:bidi="ar-EG"/>
        </w:rPr>
        <w:t>المتضمن</w:t>
      </w:r>
      <w:r>
        <w:rPr>
          <w:rFonts w:ascii="Traditional Arabic" w:hAnsi="Traditional Arabic" w:cs="Traditional Arabic"/>
          <w:b/>
          <w:bCs/>
          <w:sz w:val="32"/>
          <w:szCs w:val="32"/>
          <w:rtl/>
          <w:lang w:bidi="ar-EG"/>
        </w:rPr>
        <w:t xml:space="preserve"> ترسية عقد تأجير المبنى القائم لإدارة وتشغيل محلات تجارية على الأرض الواقعة بالمخطط رقم (1/91) بحي بدر بمدينة الدمام على شركة (...). ثانياً: إلزام أمانة المنطقة الشرقية بتمديد عقد الإيجار الموقع مع (...) والخاص بالعقار المشار إليه أعلاه مدة خمس سنوات تبدأ من تاريخ 10/2/1436هـ؛ وذلك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3105/10/ق لعام 1433هـ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5614/2/س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7/1/1437هـ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أشغال عامة - مسؤولية عقدية – إيقاف تنفيذ العقد - عدم ملاءمة موقع العقد - مسؤولية الجهة الإدارية عن اختيار موقع العقد - نطاق التزام المقاول بمعاينة موقع المشروع – لحوق الضرر - الفسخ القضائي للعقد – التعويض عن الأعمال المنفذة – الاستئناس برأي الخبير.</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فسخ عقد إنشاء المدرسة المبرم بينها وبين المدعى عليها، وإلزامها بتعويضها عما لحقها من أضرار – الثابت أن المدعية بدأت في تنفيذ المشروع، ومن ثم أُوقفت عن العمل فيه نهائياً لكون موقعه تحت خط نقل الطاقة (الضغط العالي) - اختيار موقع المشروع هو من التزامات المدعى عليها ابتداء وقبل طرح المشروع للمنافسة، دون المقاول الذي يقتصر التزامه على معاينة موقع المشروع لمعرفة العوامل التي قد تؤثر على عطائه بتأخر تسليم المشروع – إيقاف المدعية عن تنفيذ العقد وتأخر المدعى عليها في إزالة سبب الإيقاف فيه ضرر على المدعية وتفويت لمصالحها؛ مما يوجب معه فسخ العقد وتعويض المدعية عن قيمة الأعمال التي نفذتها طبقاً لتقدير الخبير - أثر ذلك: فسخ العقد، وإلزام المدعى عليها بأن تدفع للمدعية قيمة الأعمال المنفذة.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أن المدعي تقدم بصحيفة دعوى ذكر فيها: بأن موكلته تعاقدت مع المدعى عليها لإنشاء مدرسة المليح نموذج (12) فصل مطور بتاريخ 20/5/1431هـ، وحُرر محضر تسليم الموقع بتاريخ 25/7/1431هـ والذي تضمن أن موقع المشروع الحالي خالٍ من جميع المعوقات والتي تعترض التنفيذ، وبعد استلام الموقع تبين أنه يقع أسفل خطوط نقل الطاقة (ضغط عالي) مما يشكل خطراً على الأرواح، فتم إبلاغ المدعى عليها بذلك، فوجهت بأنها ستخاطب شركة الكهرباء لنقل الخط وأنه لا مانع من متابعة سير العمل، فابتدأت الشركة في تنفيذ المشروع إلا أن وعود المدعى عليها بمخاطبة شركة الكهرباء بنقل خط نقل الطاقة لم تثمر، وتعطلت المدعية عن استكمال العمل مما ألحق بها أضراراً كبيرة. وانتهى إلى إلزام المدعى عليها بأن تدفع مبلغاً قدره (2.000.000) ريال. وبقيد الدعوى وإحالتها إلى هذه الدائرة باشرت نظرها وفقاً لما ورد بمحاضر الضبط، حيث قدم المدعي مذكرة تفصيلية اشتملت على ما تم إيراده بصحيفة دعواه، وأضاف بأنه وبعد استلام الموقع تبين أن المدعى عليها لا تملك صكاً على الموقع المزمع إنشاء المشروع عليه، كما أن رئيس مركز وراخ - الذي يقع المشروع ضمن اختصاصه الإداري - تلقى خطاب مدير كهرباء القرى بإيقاف </w:t>
      </w:r>
      <w:r>
        <w:rPr>
          <w:rFonts w:ascii="Traditional Arabic" w:hAnsi="Traditional Arabic" w:cs="Traditional Arabic"/>
          <w:sz w:val="32"/>
          <w:szCs w:val="32"/>
          <w:rtl/>
          <w:lang w:bidi="ar-EG"/>
        </w:rPr>
        <w:lastRenderedPageBreak/>
        <w:t xml:space="preserve">العمل عن المشروع بتاريخ 16/4/1432هـ وعدم إخلاء طرف المدعية، كما تلقت المدعية خطاب مدير عام التعليم بمنطقة الباحة بتاريخ 8/8/1432هـ بإيقاف العمل اعتباراً من 4/7/1432هـ، فخاطبت المدعية المدعى عليها بأن إيقاف العمل فترة طويلة فيه إضرار بالمدعية وطلبت فسخ العقد، إلا أن المدعى عليها لم تتخذ أي إجراء يوقف خسائر المدعية، واستمر الوضع كذلك حتى انتهت مدة العقد. وانتهى إلى طلب فسخ العقد المبرم مع المدعى عليها، وإلزامها بتعويض المدعية عما لحق بها من أضرار. وقد أجاب ممثل المدعى عليها عن الدعوى بجلسة 17/9/1433هـ بمذكرة تضمنت أنه تم سداد رسوم نقل شبكة الضغط العالي، ويجري التنسيق مع شركة الكهرباء لنقله، وكان على الشركة المدعية أن تتحرى عن خلو الموقع من العوائق قبل استلامها له، حيث إن المدعية قد وقعت على محضر استلام الموقع والمتضمن خلو الموقع من أية عوائق تعيق تنفيذ العمل، كما أن المادة (العاشرة) من الشروط العامة للعقد (معاينة الموقع) نصت أن على المقاول فحص ومعاينة الموقع والأماكن المحيطة به وأن يتأكد بنفسه وقبل تقديم العطاء من شكل الموقع وطبيعة تربته بالقيام بعمل الجسات والثقوب التي تمكنه من ذلك، وكذلك مراجعة كميات العمل وطبيعته والمواد اللازمة لإنجاز الأعمال. وانتهى إلى طلب رفض الدعوى. وقد أجاب المدعي عن ذلك بجلسة 24/3/1434هـ بمذكرة نوه فيها إلى تراخي </w:t>
      </w:r>
      <w:r>
        <w:rPr>
          <w:rFonts w:ascii="Traditional Arabic" w:hAnsi="Traditional Arabic" w:cs="Traditional Arabic"/>
          <w:color w:val="FF0000"/>
          <w:sz w:val="32"/>
          <w:szCs w:val="32"/>
          <w:rtl/>
          <w:lang w:bidi="ar-EG"/>
        </w:rPr>
        <w:t>المدعى عليها</w:t>
      </w:r>
      <w:r>
        <w:rPr>
          <w:rFonts w:ascii="Traditional Arabic" w:hAnsi="Traditional Arabic" w:cs="Traditional Arabic"/>
          <w:sz w:val="32"/>
          <w:szCs w:val="32"/>
          <w:rtl/>
          <w:lang w:bidi="ar-EG"/>
        </w:rPr>
        <w:t xml:space="preserve"> في معالجة العوائق الموجودة في موقع المشروع، حيث إنه من واجبها مخاطبة شركة الكهرباء بنقل شبكة الضغط العالي، إلا أنها تراخت في ذلك فلم تسدد رسوم نقل شبكة الضغط العالي إلا بعد سنة من إيقاف المدعية عن العمل، حيث أوقفت المدعية عن العمل بتاريخ 16/4/1432هـ، ولم تسدد المدعى عليها رسوم نقل شبكة الضغط العالي لشركة الكهرباء إلا بتاريخ 25/4/1433هـ. وأضاف بأن استدلال ممثل المدعى عليها بالمادة (العاشرة) من العقد في غير محله؛ ذلك أنه من واجبات المدعى عليها تحديد موقع العمل وصلاحيته لتنفيذ المشروع، وأن المادة المذكورة تتعلق بمواءمة قيمة العطاء لأعمال المشروع كما يتبين من نصها مكتملاً، وليس المقصود منها العوائق المؤدية إلى تعذر التنفيذ كما هو الحال في المشروع محل النزاع. وبجلسة 9/11/1434هـ حصر المدعي دعواه في طلب فسخ العقد المبرم مع المدعى عليها وتعويضه بمبلغ (2.000.000) ريال عما لحقه من أضرار. فسألته الدائرة هل استلم أية مبالغ من المدعى عليها؟ فأجاب بأنه استلم قيمة مستخلصين بمبلغ إجمالي قدره (500.000) ريال. كما سألته عما قام بإنجازه من أعمال المشروع؟ فأجاب بأنه أكمل بناء الدور الأول. فانتدبت الدائرة اللجنة العقارية بالغرفة التجارية بمدينة الباحة خبيراً في الدعوى لتقدير القيمة الفعلية لما نفذه المدعي من أعمال. وبعد ورود تقرير الخبير المنتدب للدائرة اطلعت عليه، وقد تضمن تقدير ما قام به المدعي من أعمال بمبلغ قدره مليون ومئة ألف ريال. وبجلسة 22/5/1435هـ أصدرت الدائرة حكمها رقم (215/د/إ/3/10) لعام 1435هـ القاضي: أولاً: فسخ العقد </w:t>
      </w:r>
      <w:r>
        <w:rPr>
          <w:rFonts w:ascii="Traditional Arabic" w:hAnsi="Traditional Arabic" w:cs="Traditional Arabic"/>
          <w:color w:val="FF0000"/>
          <w:sz w:val="32"/>
          <w:szCs w:val="32"/>
          <w:rtl/>
          <w:lang w:bidi="ar-EG"/>
        </w:rPr>
        <w:t>المبرم</w:t>
      </w:r>
      <w:r>
        <w:rPr>
          <w:rFonts w:ascii="Traditional Arabic" w:hAnsi="Traditional Arabic" w:cs="Traditional Arabic"/>
          <w:sz w:val="32"/>
          <w:szCs w:val="32"/>
          <w:rtl/>
          <w:lang w:bidi="ar-EG"/>
        </w:rPr>
        <w:t xml:space="preserve"> بين المدعية شركة (...) وبين المدعى عليها إدارة التربية والتعليم بمنطقة الباحة على إنشاء مدرسة المليح (بنات نموذج 12 فصل). ثانياً: إلزام المدعى عليها بأن تدفع للمدعية </w:t>
      </w:r>
      <w:r>
        <w:rPr>
          <w:rFonts w:ascii="Traditional Arabic" w:hAnsi="Traditional Arabic" w:cs="Traditional Arabic"/>
          <w:sz w:val="32"/>
          <w:szCs w:val="32"/>
          <w:rtl/>
          <w:lang w:bidi="ar-EG"/>
        </w:rPr>
        <w:lastRenderedPageBreak/>
        <w:t>مبلغاً قدره خمسمئة وواحد وخمسون ألفاً وتسعمئة واثنان وتسعون ريالاً وثمانون هللة. ثم قدم ممثل المدعى عليها لائحة اعتراضية على الحكم الصادر، وبإحالة القضية للدائرة الثالثة بمحكمة الاستئناف بمنطقة مكة المكرمة نظرتها وأصدرت حكمها رقم (574/3) لعام 1435هـ القاضي بنقض الحكم رقم (215/د/إ/3/10) لعام 1435هـ الصادر من الدائرة الإدارية الثالثة، وإعادة القضية للدائرة لمعاودة نظرها وفق الأسباب التي أوردتها محكمة الاستئناف في حكمها. وبإحالة القضية لهذه الدائرة بتاريخ 22/11/1435هـ، وبجلسة 26/4/1436هـ وبعد فتح باب المرافعة من جديد قدم المدعي مذكرة أفاد فيها: بأن التزام المقاول بمعاينة الموقع في عقد الأشغال العامة من الالتزامات ذات الطبيعة المؤقتة والموقوفة على غرضها، وأن غاية المنظم من ذلك توزيع الالتزامات بين المتعاقدين، ونصت المادة (العاشرة) من نموذج عقد الأشغال العامة الصادر بالقرار رقم (136) وتاريخ 13/6/1408هـ على معاينة الموقع من قبل المقاول، وأنها لغرض معرفة الطبيعة المادية لموقع المشروع وفحص التربة وغيرها مما قد يؤثر على القيمة المالية للعطاء وبنود العقد، كما ذكر بأن على الجهات الحكومية اتخاذ كافة التدابير اللازمة قبل طرح المشروع للمنافسة وذلك وفقاً لتعميم وزارة المالية رقم (42/6/641) وتاريخ 14/2/1420هـ، وأن تتابع ظهور العوائق بسبب تخلف المدعى عليها عن إتباع التعليمات والتي تمثلت في أن المدعى عليها قامت بطرح المشروع للمنافسة وتسليم الموقع للمقاول دون حيازتها لصك ملكية الأرض، كما أن إيقاف المشروع كان نتيجة لعدم سداد المدعى عليها لرسوم نقل خط الكهرباء، كما ذكر بأن التنسيق مع الجهات الأخرى لإزالة العوائق التزام أصيل على جهة الإدارة. وأضاف بأن ما لحق بموكلته من أضرار عائد إلى تقصير المدعى عليها كونها لم تقم بإزالة العوائق بجدية وأنها تراخت في ذلك، ثم انتهى إلى طلبه فسخ العقد المبرم مع المدعى عليها وتعويضه بمبلغ (2.000.000) ريال. وبجلسة 2/6/1436هـ قدم ممثل المدعى عليها مذكرة أفاد فيها: بأن المواد التي استند عليها المدعي تؤكد التزامه بمعاينة موقع المشروع محل النزاع وذلك وفقاً للمادة (10/1)، والمادة (10/2) من الشروط العامة للعقد، وأنه كان على المدعية أن تتحرى عن خلو الموقع من أية عوائق تمنع تنفيذه بدليل أن محضر استلام الموقع أشار إلى خلو الموقع من جميع المعوقات، وأن تسلم المدعية للموقع وقبولها دليل واضح على عدم وجود أي معارضة منها، كما ذكر بأن سبب الإيقاف كان بناء على خطاب مدير كهرباء القرى المتضمن بأن موقع المشروع يقع تحت خطوط كهرباء الضغط العالي ما يشكل خطراً على الأرواح والممتلكات، وعليه فإن المدعى عليها غير متسببة في إيقاف تنفيذ المشروع. وبجلسة هذا اليوم قدم المدعي مذكرة لم تتضمن جديداً عما سبق تقديمه، ثم قرر طرفا الدعوى الاكتفاء بما سبق تقديمه وطلبا الفصل في الدعوى. فرفعت الجلسة للمداولة، وأصدرت الدائرة حكمها محمولاً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ولما كان المدعي </w:t>
      </w:r>
      <w:r>
        <w:rPr>
          <w:rFonts w:ascii="Traditional Arabic" w:hAnsi="Traditional Arabic" w:cs="Traditional Arabic"/>
          <w:color w:val="FF0000"/>
          <w:sz w:val="32"/>
          <w:szCs w:val="32"/>
          <w:rtl/>
          <w:lang w:bidi="ar-EG"/>
        </w:rPr>
        <w:t xml:space="preserve">أصالة ووكالة </w:t>
      </w:r>
      <w:r>
        <w:rPr>
          <w:rFonts w:ascii="Traditional Arabic" w:hAnsi="Traditional Arabic" w:cs="Traditional Arabic"/>
          <w:sz w:val="32"/>
          <w:szCs w:val="32"/>
          <w:rtl/>
          <w:lang w:bidi="ar-EG"/>
        </w:rPr>
        <w:t xml:space="preserve">يهدف من إقامة دعواه إلى فسخ عقد إنشاء مدرسة المليح (نموذج 12 فصل) المبرم بين المدعية والمدعى عليها، وإلزام المدعى عليها بتعويض موكلته بمبلغ (2.000.000) ريال؛ فإن الدعوى وحسب تكييفها النظامي الصحيح تعتبر من قبيل دعاوى العقود الإدارية التي تكون جهة الإدارة طرفاً فيها والتي تختص المحاكم الإدارية ولائياً بنظرها؛ وفقاً للمادة (13/د) من نظام ديوان المظالم الصادر بالمرسوم الملكي رقم (م/78) وتاريخ 19/9/1428هـ. كما 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وطبقاً لقرار رئيس ديوان المظالم رئيس مجلس القضاء الإداري رقم (44) لعام 1436هـ.وعن قبول الدعوى شكلاً؛ ولما كان النظر في دعاوى العقود الإدارية مشروط بالتظلم خلال المدة النظامية وفقاً للمادة (8/6) من نظام المرافعات أمام ديوان المظالم وهي عشر سنوات من تاريخ نشوء الحق المدعى به، فإن الحق المدعى به قد نشأ من تاريخ إيقاف المدعية عن الاستمرار في تنفيذ المشروع محل النزاع بتاريخ 16/4/1432هـ، وقد أقامت المدعية الدعوى في 25/4/1433هـ فتكون الدعوى مرفوعة ضمن الأجل المحدد نظاماً مما يتعين معه قبول الدعوى شكلاً. وعن موضوع الدعوى؛ وحيث إن الثابت أن الشركة المدعية قد تعاقدت مع المدعى عليها لإنشاء مدرسة المليح (نموذج 12 فصل)، وبدأت في تنفيذ العقد، إلا أن المدعى عليها قامت بإيقافها عن العمل لكون المشروع يقع تحت خط نقل الطاقة (الضغط العالي)، وحيث إن المتعين الأخذ به عند الفصل في هذا النزاع هو ما تضمنه العقد المبرم بين المدعي والمدعى عليها من أحكام ملزمة لطرفي العقد، </w:t>
      </w:r>
      <w:r>
        <w:rPr>
          <w:rFonts w:ascii="Traditional Arabic" w:hAnsi="Traditional Arabic" w:cs="Traditional Arabic"/>
          <w:color w:val="FF0000"/>
          <w:sz w:val="32"/>
          <w:szCs w:val="32"/>
          <w:rtl/>
          <w:lang w:bidi="ar-EG"/>
        </w:rPr>
        <w:t>والبنو</w:t>
      </w:r>
      <w:r>
        <w:rPr>
          <w:rFonts w:ascii="Traditional Arabic" w:hAnsi="Traditional Arabic" w:cs="Traditional Arabic"/>
          <w:sz w:val="32"/>
          <w:szCs w:val="32"/>
          <w:rtl/>
          <w:lang w:bidi="ar-EG"/>
        </w:rPr>
        <w:t>د التي اتفق عليها الطرفان ووقعا عليها بوصفها النصوص التي تنظم هذا العقد وتبين التزامات كل طرف، لذلك فإن العقد هو الفصل في حال حدوث النزاع لقوله تعالى: (</w:t>
      </w:r>
      <w:r>
        <w:rPr>
          <w:rFonts w:ascii="Traditional Arabic" w:hAnsi="Traditional Arabic" w:cs="Traditional Arabic"/>
          <w:b/>
          <w:sz w:val="32"/>
          <w:szCs w:val="32"/>
          <w:rtl/>
        </w:rPr>
        <w:t>يَا أَيُّهَا الَّذِينَ آمَنوا أَوْفُوا بِالْعُقُودِ</w:t>
      </w:r>
      <w:r>
        <w:rPr>
          <w:rFonts w:ascii="Traditional Arabic" w:hAnsi="Traditional Arabic" w:cs="Traditional Arabic"/>
          <w:sz w:val="32"/>
          <w:szCs w:val="32"/>
          <w:rtl/>
          <w:lang w:bidi="ar-EG"/>
        </w:rPr>
        <w:t xml:space="preserve">)، ولقاعدة: (العقد شريعة المتعاقدين). وحيث نصت المادة (10/1) من العقد المبرم بين المدعية والمدعى عليها أن: "على المقاول أن يقوم على حسابه الخاص بفحص ومعاينة الموقع والأماكن المحيطة به، وأن يتأكد بنفسه وقبل تقديم العطاء من شكل الموقع وطبيعة تربته بالقيام بعمل الجسات والثقوب التي تمكنه من ذلك، وكذلك يقوم بمراجعة كميات العمل وطبيعته والمواد اللازمة لإنجاز الأعمال ووسائل الوصول للموقع التي يحتاج إليها، وعليه أن يحصل لنفسه على سائر المعلومات الضرورية وغيرها من العوامل التي قد تؤثر على عطائه"، وعليه فإن هذه المادة متعلقة بمواءمة العطاء مع تكاليف إنشاء المشروع، وأن التزام المقاول بمعاينة موقع المشروع إنما كان يقتصر على معرفة العوامل التي قد تؤثر على عطائه مما قد ينتج عنه التأخر في تسليم المشروع في الوقت المحدد لذلك، وحيث إن الثابت أن إيقاف المدعية عن تنفيذ المشروع إنما كان عائد إلى تقصير المدعى عليها، فليس من مسؤولية المدعية مخاطبة شركة الكهرباء لنقل خط الضغط العالي وتحمل رسوم نقله، بل ذلك من اختصاص المدعى عليها حيث إن اختيار موقع المشروع هو من </w:t>
      </w:r>
      <w:r>
        <w:rPr>
          <w:rFonts w:ascii="Traditional Arabic" w:hAnsi="Traditional Arabic" w:cs="Traditional Arabic"/>
          <w:sz w:val="32"/>
          <w:szCs w:val="32"/>
          <w:rtl/>
          <w:lang w:bidi="ar-EG"/>
        </w:rPr>
        <w:lastRenderedPageBreak/>
        <w:t xml:space="preserve">التزامات المدعى عليها ابتداء وقبل طرح المشروع للمنافسة، إذ كان الواجب على المدعى عليها مراعاة اختيار الموقع لاسيما إذا كان ذلك المشروع أحد المرافق العامة؛ الأمر الذي يوجب عليها مراعاة المصلحة العامة والحرص على مراعاة المستفيدين من هذا المرفق. وحيث إن المدعى عليها لم تراع مرور خط الضغط العالي فوق ذلك الموقع وقامت بتسليم الشركة المدعية الموقع بموجب المحضر المؤرخ في 25/7/1431هـ والذي تضمن خلو الموقع من جميع المعوقات التي تعترض التنفيذ والبدء في العمل دون مراعاة منها لما يشكله وجود خط نقل الطاقة من مخاطر تهدد سلامة الآخرين – لاسيما وأن المشروع والمزمع إنشاؤه مدرسة، والتي يفترض فيها إنشاؤها وفقاً لأعلى معايير السلامة - مما يتبين معه خطأ المدعى عليها في اختيار الموقع محل المشروع، وحيث إن خطأ المدعى عليها باختيار الموقع غير المناسب للمشروع قد نجم عنه إيقاف المدعى عليها عن استكمال المشروع طبقاً لما ورد لرئيس مركز وراخ الذي يقع المشروع ضمن اختصاصه الإداري، حيث تلقى خطاب مدير كهرباء القرى رقم (94ب/196) وتاريخ 16/4/1432هـ بإيقاف المدعية من استكمال المشروع، فأوقفت المدعية العمل على المشروع بذلك التاريخ، ثم ورد إلى المدعية قرار مدير عام التربية والتعليم بمنطقة الباحة رقم (321421801) وتاريخ 18/8/1432هـ المتضمن إيقاف العمل نهائياً عن المشروع اعتباراً من 4/7/1432هـ، واستمر إيقاف المدعية حتى تاريخ الحكم في الدعوى. ولأن إيقاف المدعية عن استكمال المشروع قد ألحق بها ضرراً بالغاً تمثل في تأخير صرف مستحقات ما قامت به من أعمال، كما أدى إلى حرمانها من الدخول في منافسات حكومية أخرى نتيجة عدم إخلاء طرفها من ذلك المشروع؛ ولأنه ظهر من خلال وقائع الدعوى تأخر المدعى عليها في إزالة العوائق أمام استكمال تنفيذ المشروع، حيث لم تقم بسداد رسوم نقل خط الطاقة إلا بتاريخ 25/4/1433هـ؛ الأمر الذي يؤكد ما ادعاه المدعي من أضرار، وقد قال عليه الصلاة والسلام: (لا ضرر ولا ضرار)، وقد نصت القاعدة الفقهية على أن: (الضرر يزال). ولأن الدائرة في سبيل تقديرها لتعويض المدعية قد ندبت خبيراً لتقدير قيمة ما قامت به الشركة المدعية من أعمال؛ ولأن الخبير المنتدب قد قدر قيمة الأعمال التي نفذتها المدعية بمبلغ (1.100.000) ريال بناء على شخوصه ومعاينته للمشروع، ولأن المدعي الحاضر عن الشركة قد أقر بجلسة 22/5/1435هـ باستلامه لمبلغ (20. 548.007) ريال من المدعى عليها لحساب المشروع محل النزاع طبقاً لصورة المستخلص التي قدمها، ولأن الدائرة قد اطمأنت إلى سلامة ما انتهى إليه الخبير في تقديره، مما يجعل المدعى عليها ملتزمة بالمبلغ المتبقي من قيمة ما قامت المدعية بتنفيذه من أعمال وقدره (80. 551.992) ريال. ولأن الشركة المدعية قد طلبت فسخ العقد مع المدعى عليها؛ لأن بقاء التزامها بالعقد مضر بها من جهة تعطيل أعمالها، وحرمانها من الدخول في منافسات حكومية أخرى لعدم إخلاء طرفها من المشروع محل النزاع، وحيث ثبت تأخر المدعى عليها في معالجة العائق المتسبب في إيقاف المشروع، حيث لم تقم بسداد رسوم نقل خط الطاقة إلا بعد سنة من تاريخ إيقاف المدعية عن العمل؛ ولأن الدائرة ترى أن في تعليق التزام </w:t>
      </w:r>
      <w:r>
        <w:rPr>
          <w:rFonts w:ascii="Traditional Arabic" w:hAnsi="Traditional Arabic" w:cs="Traditional Arabic"/>
          <w:sz w:val="32"/>
          <w:szCs w:val="32"/>
          <w:rtl/>
          <w:lang w:bidi="ar-EG"/>
        </w:rPr>
        <w:lastRenderedPageBreak/>
        <w:t>المدعية بالعقد إضراراً بها، وتفويتاً لمصالحها، مما تنتهي معه الدائرة إلى الحكم بفسخ العقد بين الطرفين؛ لقوله عليه الصلاة والسلام: (لا ضرر ولا ضرار)، وللقاعدة الشرعية: (الضرر يز</w:t>
      </w:r>
      <w:r>
        <w:rPr>
          <w:rFonts w:ascii="Traditional Arabic" w:hAnsi="Traditional Arabic" w:cs="Traditional Arabic"/>
          <w:color w:val="FF0000"/>
          <w:sz w:val="32"/>
          <w:szCs w:val="32"/>
          <w:rtl/>
          <w:lang w:bidi="ar-EG"/>
        </w:rPr>
        <w:t>ال).</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فسخ العقد المبرم لإنشاء مشروع مدرسة المليح بين المدعية شركة (...) وبين المدعى عليها إدارة التربية والتعليم بمنطقة الباحة. ثانياً: إلزام المدعى عليها إدارة التعليم بمنطقة الباحة بأن تدفع للمدعية شركة (...) مبلغاً قدره خمسمئة وواحد وخمسون ألفاً وتسعمئة واثنان وتسعون ريالاً وثمانون هللة؛ وذلك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676/10/ق لعام 1432هـ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1991/2/س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3/9/1437هـ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استثمار – مسؤولية عقدية – إيقاف تنفيذ العقد - عدم ملاءمة موقع العقد – مسؤولية الجهة الإدارية عن اختيار موقع العقد – قصور إجراءات الترخيص - قيام ركن الخطأ - التضامن في التعويض – الاستئناس برأي الخبير - الفسخ القضائي للعقد – الربح الفائت - رد الأجرة.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 إلزام المدعى عليهما تعويضه عن الخسائر التي تكبدها جراء تسببهما في إيقاف المشروع الواقع على الأرض المؤجرة عليه من المدعى عليها الأولى (البلدية) – الثابت قيام المدعى عليها الأولى بترسية مشروع استثماري على المدعي يتمثل في إقامة مزرعة دواجن على موقع تملكه مقابل أجرة سنوية متفق عليها، وقيام المدعي بالحصول على الترخيص اللازم لإقامة المشروع من المدعى عليها الثانية (وزارة الزراعة)، إلا أن أهالي المناطق المجاورة طلبوا إيقاف المشروع بحجة قربه من مساكنهم، وعليه تم تشكيل لجنة للوقوف على المشروع ومعاينته وتضمن محضرها إقرار المشروع في موقعه مع عمل بعض الاحتياطات، وقيام المدعى عليها الثانية بتجديد ترخيص المشروع مرة أخرى لمدة خمس سنوات -صدور أمرٍ سامٍ بتشكيل لجنة لمعاينة موقع المشروع ودراسة موضوعه نظراً لتقدم الأهالي مرة أخرى بشكوى لإلغاء المشروع، وانتهاء اللجنة إلى التوصية بإيقاف المشروع لعدم ملاءمة الموقع من الناحية البيئية - ثبوت خطأ المدعى عليهما؛ لأن الأولى هي من حددت الموقع وأقرته وتعاقدت عليه، والثانية لمنحها المدعي ترخيص إنشاء للمشروع ومن ثم تجديده دون اعتبارها لشكاوى الأهالي ودون دراسة لصلاحية موقع المشروع - تحمل المدعى عليهما التعويض المستحق للمدعي عن تكاليف الأعمال التي أقامها قبل تاريخ إيقافه بالتضامن بينهما مناصفة وفقاً لتقدير الخبير – تقرير المحكمة فسخ العقد لتعذر الاستمرار في تنفيذه - رفض التعويض عن الربح الفائت؛ لتأخر المدعي في تنفيذ المشروع - رد الأجرة المدفوعة؛ لخطأ المدعى عليها الأولى في تأجير الموقع - أثر ذلك: فسخ العقد، وإلزام المدعى عليهما بتعويض المدعي مناصفة، ورد قيمة الأجرة المدفوعة له، ورفض ما عدا ذلك من طلبات. </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بأن المدعي تقدم بلائحة استدعاء إلى المحكمة الإدارية بجدة بتاريخ 4/1/1431هـ أوضح فيها أن المدعى عليها بلدية محافظة المندق قامت بتأجيره أرضاً لإقامة مشروع دجاج لاحم، كما أن المدعى عليها وزارة الزراعة منحته الترخيص اللازم لذلك، إلا أن المدعى عليهما تسببتا في إيقاف هذا المشروع على الرغم من انتهائه، بناء على مرئيات اللجنة التي </w:t>
      </w:r>
      <w:r>
        <w:rPr>
          <w:rFonts w:ascii="Traditional Arabic" w:hAnsi="Traditional Arabic" w:cs="Traditional Arabic"/>
          <w:sz w:val="32"/>
          <w:szCs w:val="32"/>
          <w:rtl/>
          <w:lang w:bidi="ar-EG"/>
        </w:rPr>
        <w:lastRenderedPageBreak/>
        <w:t>وقفت على المشروع بتاريخ 15/5/1430هـ، وأن تقرير اللجنة المشار إليها قد حوى معلومات عارية عن الصحة، طالباً في خاتمة استدعائه إلزام المدعى عليهما بتعويضه عن الخسائر التي لحقت به لقاء إقامة هذا المشروع. وبقيد هذا الاستدعاء قضية وبإحالتها إلى الدائرة السادسة (الرابعة عشرة سابقاً) بالمحكمة الإدارية بجدة عقدت لها جلسة بتاريخ 25/2/1431هـ، وفيها أكد وكيل المدعي على دعوى موكله بطلب التعويض عن الخسائر التي لحقت به من تاريخ إيقاف العمل بالمشروع 29/5/1430هـ وحتى نهاية العقد في عام 1441هـ. وبعرض ذلك على ممثل وزارة الزراعة طلب أجلاً إضافياً للإجابة على الدعوى، كما تبين عدم حضور من يمثل المدعى عليها بلدية محافظة المندق. وبجلسة 6/4/1431هـ تبين عدم حضور من يمثل وزارة الزراعة، ثم قدم ممثل بلدية محافظة المندق مذكرة جوابية على الدعوى أوضح فيها: أنه بعد أن تم ترسية المشروع على مؤسسة المدعي رغب في التوقيع على العقد للحصول على ترخيص من وزارة الزراعة، وقد تعهد بعمل جدار ساند على حسابه الخاص يمنع تسرب مخالفات الحظائر إلى السد، كما أكد مسؤوليته عن كافة الأضرار الناتجة عن إقامة المشروع دون أن تتحمل البلدية شيئاً من ذلك، وبناءً على ما ورد في كراسة الشروط والمواصفات المقدمة من البلدية تم التعاقد مع المدعي بموجب العقد رقم (1) وتاريخ 1/3/1421هـ على أن يستأجر أرضاً من البلدية مساحتها (60.000)م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لإقامة مزرعة دواجن بأجرة مقدارها (10.000) عشرة آلاف ريال سنوياً لمدة عشرين سنة، وقد جرى تسليم الأرض للمدعي بعد أن قام بدفع الأجرة عن السنة الأولى بموجب الإيصال رقم (227796/32) وتاريخ 8/3/1421هـ، ثم ذكر أن المدعي لم يلتزم ببنود العقد المتفق عليها؛ إذ ارتكب عدداً من المخالفات وهي: أنه ماطل في تسديد الأجرة السنوية رغم مطالبته بها، ولم يقم بسداد الأجرة إلا عن الفترة من 1/3/1422هـ إلى 1/3/1423هـ، كما أنه لم يلتزم بالشروط الفنية للمشروع الموضحة في كراسة الشروط والمواصفات في الفقرة رقم (2، 3، 4) المباعة له من قبل البلدية التي دخل بها المنافسة، حيث لم يحصل على الرخص اللازمة للبدء بالعمل. ثم ذكر أنه بتاريخ 22/10/1424هـ تقدم أهالي القرى المجاورة للمشروع بشكوى لسمو ولي العهد بأن المشروع المزمع إنشاؤه يسبب لهم ضرراً لمنازلهم ومزارعهم، فتم تشكيل لجنة للوقوف على موقع المشروع، وقد شخصت اللجنة على الموقع وأعدت محضرها المؤرخ في 14/8/1425هـ، وبناء على مطالبة المدعي السماح له بإقامة المشروع ومعارضة أهالي القرى المجاورة له في ذلك صدر الأمر السامي رقم (9141/م) وتاريخ 24/11/1429هـ بتشكيل لجنة أخرى مكونة من وزارة الشؤون البلدية والقروية، ووزارة الداخلية، ووزارة الزراعة، ووزارة المياه والكهرباء، والرئاسة العامة للأرصاد وحماية البيئة، وذلك للشخوص على الموقع والنظر في التحقق من التظلم المقدم من أهالي القرى المجاورة لمقر المشروع. وبناء عليه تم وقوف اللجنة بتاريخ 15/5/1430هـ وأعدت محضرها بما انتهت إليه في الموضوع، وقامت برفعه للمقام السامي برقم (73928) وتاريخ 22/9/1430هـ، فصدر الأمر السامي رقم (9105/م ب) وتاريخ 7/11/1430هـ بالموافقة على ما رأته اللجنة المشكلة بإيقاف تنفيذ المشروع فوراً ونقله إلى موقع آخر </w:t>
      </w:r>
      <w:r>
        <w:rPr>
          <w:rFonts w:ascii="Traditional Arabic" w:hAnsi="Traditional Arabic" w:cs="Traditional Arabic"/>
          <w:sz w:val="32"/>
          <w:szCs w:val="32"/>
          <w:rtl/>
          <w:lang w:bidi="ar-EG"/>
        </w:rPr>
        <w:lastRenderedPageBreak/>
        <w:t>ملائم وإعادة تأهيل مجرى الوادي. طالباً في خاتمة مذكرته رفض الدعوى للحيثيات المشار إليها سلفاً. وبجلسة 19/5/1431هـ قدم المدعي وكالة مذكرة جوابية أوضح فيها: أنه قام بعمل ما تعهد به من إنشاء جدار ساند على حسابه الخاص يمنع تسرب مخلفات الحظائر إلى السد، كما أن المشروع تم تنفيذه حسب المواصفات المقدمة من وزارة الزراعة، والبنك الزراعي قام بمتابعة المشروع أثناء الإنشاء ولم يكن له أي ملاحظات عليه، وأن جميع الشروط والمواصفات لمثل تلك المشاريع تؤخذ من وزارة الزراعة، ولا علاقة للبلدية بذلك. ثم ذكر أنه تقدم بتظلم لنائب وزير الشؤون البلدية والقروية طالباً إعفاءه من أجرة السنوات الفائتة، وكذا تمديد الفترة الزمنية لاستئجار العقار، وعند مراجعته للبلدية للاستفسار عما تم بشأن تظلمه أفادته بالاستمرار في إنشاء المشروع وستشعره بالرد في وقت آخر. وأضاف قائلاً: أن البلدية أكدت له بأن الموقع ملائم لإقامة المشروع من كونه خارج عن النطاق العمراني لأكثر من خمس عشرة سنة، ولا يسبب ضرراً على البيئة، وأن الأرض خالية من المنازعات القروية وأي شوائب، كما أن وزارة الزراعة قامت بتجديد الترخيص بتاريخ 3/11/1429هـ، وتمسك في خاتمة مذكرته بطلب التعويض من المدعى عليهما عن الخسائر التي لحقت به جراء تسببهما في إلغاء المشروع، ثم أردفها ببيان عن الخسائر التي تكبدها. وبذات الجلسة قدم ممثل وزارة الزراعة مذكرة جوابية على الدعوى أبان فيها: أن وزارة الزراعة لم تتسبب في إيقاف المشروع وقد أبدت تحفظها على محضر اللجنة المؤرخ في 15/5/1430هـ، كما أن التراخيص الصادرة منها قد تم تجديدها بناء على موافقة البلدية وهي الجهة التي قامت بالتأجير. وبجلسة 9/7/1431هـ قدم كل من المدعي وكالة وممثل وزارة الزراعة مذكرة لم تخرج عن مضمون ما قدم سلفاً، كما قدم ممثل بلدية محافظة المندق مذكرة أوضح فيها: أن الجدار الساند الذي أقامه المدعي قد تم تنفيذه بدون مخطط معتمد من البلدية وغير مطابق للشروط والمواصفات ولم يمنح الترخيص اللازم لإنشائه، ثم إن المدعي تجاوز حدود الأرض بطول (50)م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داخلاً على حرم السد؛ وفقاً لما أثبته محضر اللجنة المؤرخ في 14/8/1425هـ، ثم ذكر أن المدعي نفذ المشروع بدون مخططات معتمدة من البلدية، وأن أصحاب المؤسسات التي تعاقد معها المدعي ليست لديهم موافقة من البلدية على تنفيذ المشروع، مخالفاً بذلك الشروط الواردة بالجزء الخامس من العقد المبرم، كما أنه أصر على الاستمرار في إقامة المشروع، وقد كان بوسعه مطالبة البلدية بنقل المشروع لموقع آخر عندما صدر قرار وزارة المياه والكهرباء رقم (239/2) وتاريخ 17/1/1425هـ بإيقاف المشروع ونقله لموقع آخر، مؤكداً في خاتمة مذكرته على رفض الدعوى وفقاً لما سلف بيانه. وبجلسة 1/11/1431هـ قدم ممثل بلدية محافظة المندق مذكرة جاء فيها: أن المدعي قام بمسح الأرض بمعداته دون إذن من البلدية مخالفاً بذلك شروط العقد المتفق عليها، كما أن البلدية قامت بإشعاره بموجب الخطاب رقم (43) وتاريخ 29/5/1430هـ المتضمن عدم العمل حتى تنتهي الشكوى التي تقدم بها أهالي القرى المجاورة لمقر المشروع، وأن البلدية غير مسؤولة عما تم إنشاؤه بعد الإيقاف الصادر عام 1424هـ، إلا أن المدعي لم يلتزم بذلك، ثم تقدم للبلدية بموجب خطابه رقم (791) وتاريخ </w:t>
      </w:r>
      <w:r>
        <w:rPr>
          <w:rFonts w:ascii="Traditional Arabic" w:hAnsi="Traditional Arabic" w:cs="Traditional Arabic"/>
          <w:sz w:val="32"/>
          <w:szCs w:val="32"/>
          <w:rtl/>
          <w:lang w:bidi="ar-EG"/>
        </w:rPr>
        <w:lastRenderedPageBreak/>
        <w:t xml:space="preserve">26/2/1431هـ المتضمن موافقته على إيقاف العمل بالمشروع بشرط تعويضه عما قام به، فتم رفض طلبه بموجب الخطاب رقم (459) وتاريخ 1/3/1431هـ إذ إنه نفذ المشروع بدون الرجوع للبلدية، كما أنه أقر بأن البلدية لم تمنحه التراخيص اللازمة، وعليه أن يتحمل الخسائر التي لحقت به إذ هو المتسبب فيها. وبجلسة 20/3/1432هـ أصدرت الدائرة حكمها رقم (90/6/2) لعام 1432هـ القاضي بعدم اختصاص المحكمة الإدارية بجدة مكانياً بنظر هذه الدعوى. وبعد ورودها لهذه المحكمة وتقييدها قضية برقم (676/10/ق) لعام 1432هـ جرى إحالتها لهذه الدائرة وحددت لها جلسة النظر الأولى بتاريخ 12/5/1432هـ، وفيها قدم المدعي وكالة مذكرة تمسك فيها بطلب التعويض عن تسوية الأرض بمبلغ (59.5) للمتر، إضافة إلى طلب إعادة أجرة السنوات التي قام بدفعها البالغ قدرها (30.000) ثلاثون ألف ريال، مع التعويض بكافة تكاليف الإنشاءات التي أقامها عن المشروع. كما قدم ممثل بلدية محافظة المندق مذكرة لم تخرج في مجملها مضمون ما قدم سلفاً. وبجلسة 2/7/1432هـ سألت الدائرة المدعي وكالة عن الأعمال - محل العقد - هل ما زالت قائمة على الطبيعة؟ فأجاب بأنها لا زالت قائمة. ثم قدم ممثل وزارة الزراعة مذكرة انتهى فيها إلى عدم مسؤولية الوزارة عن إيقاف المشروع. وبجلسة 15/8/1432هـ قدم المدعي وكالة بعض المستندات مستدلاً بها على الخسائر التي لحقت به بسبب إيقاف المشروع. كما قدم ممثل بلدية محافظة المندق مذكرة أكد فيها على أن المدعي لم يلتزم بشروط العقد المتفق عليها، وأن الإيجارات السنوية التي دفعها المدعي تبلغ (20.000) عشرون ألف ريال وفقاً للإيصالات المقدمة سلفاً للدائرة، متمسكاً في خاتمة مذكرته برفض الدعوى. وبجلسة 19/10/1432هـ أصدرت الدائرة حكمها القاضي برفض الدعوى لما ورد فيه من أسباب. وبرفع الحكم إلى المحكمة الاستئنافية الإدارية بمكة المكرمة أصدرت دائرة الاستئناف الأولى حكمها رقم (66/2) لعام 1434هـ القاضي بنقض الحكم آنف الذكر، وإعادة ملف القضية لذات الدائرة لمعاودة نظرها على ضوء ما ورد فيه من ملاحظات. وبعد ورود القضية للدائرة عقدت لنظرها عدة جلسات، ففي جلسة 4/5/1434هـ سألت الدائرة وكيل المدعي هل استمر المدعي في المشروع بعد صدور قرار محضر اللجنة بإيقاف المشروع عام 1430هـ؟ وأيضاً لماذا تم التعاقد مع مؤسسة (...) بتاريخ 1/8/1429هـ وذلك بعد صدور خطاب من رئيس حماية البيئة بالتوقف عن المشروع بتاريخ 24/6/1429هـ، وهل قام المدعي بتسديد أجرة الأرض قبل تاريخ 29/5/1430هـ؟ وطلبت الدائرة من المدعي وكالة أن يقدم حصراً للأعمال التي تمت في الموقع قبل تاريخ 29/5/1430هـ بالتفصيل والإيضاح الدقيق. وسألت الدائرة ممثل وزارة الزراعة لماذا قامت الوزارة بتجديد الترخيص للمدعي وقد طالبته بأصل الرخصة قبل ذلك بتاريخ 27/2/1426هـ؟ وهل قامت وزارة الزراعة بمعاينة الموقع قبل تاريخ 29/5/1430هـ؟ وأيضاً ما هي الضوابط النظامية لإقامة مثل هذه المشاريع؟ وبجلسة 22/7/1434هـ قدم ممثل وزارة الزراعة مذكرة تضمنت أن وزارة الزراعة تقوم بتجديد الترخيص تلقائياً إذا لم يكن هناك مشاكل ناجمة أو مستحدثة على المشروع؛ لأن الترخيص الصادر من قبل الوزارة به شرط مدون بأنه يجب </w:t>
      </w:r>
      <w:r>
        <w:rPr>
          <w:rFonts w:ascii="Traditional Arabic" w:hAnsi="Traditional Arabic" w:cs="Traditional Arabic"/>
          <w:sz w:val="32"/>
          <w:szCs w:val="32"/>
          <w:rtl/>
          <w:lang w:bidi="ar-EG"/>
        </w:rPr>
        <w:lastRenderedPageBreak/>
        <w:t xml:space="preserve">على صاحب المشروع تجديد الترخيص كل خمس سنوات، إضافة لذلك موافقة البلدية الجهة التي قامت بالتأجير، حيث أوضحت بأن المشروع يبعد عن النطاق العمراني، وأنه ليس هناك ضرر بيئي منه لمدة خمسة عشر عاماً. وفيما يتعلق بقيام الوزارة بمعاينة الموقع قبل 29/5/1430هـ فقد قام مندوب من الوزارة ومندوب من الفرع بالوقوف على الموقع بتاريخ 15/5/1430هـ من اللجنة المكونة وأعدت وجهة النظر على الموقع المرفقة بأوراق الدعوى، ثم قدم نسخة من مستند الضوابط والخطوات اللازمة لفتح مشروع دواجن. وبجلسة 6/11/1434هـ قدم ممثل بلدية المندق مذكرة تضمنت أن البلدية أعلنت عن رغبتها بتأجير بعض العقارات التي كان من ضمنها هذا العقار وذلك عن طريق المزايدة، وكان المدعي من ضمن الذي تقدموا لهذه المنافسة، وأن المشروع المشار إليه يقع وسط جبال تحيطه من جميع الجهات وتعتبر طبيعة ذلك الموقع مغلقة تماماً، وأنه يوجد للبلدية مشروع دواجن مماثل مقام منذ فترة طويلة ويعتبر داخل الكتلة السكنية ولا يبعد عن المنازل سوى (600)م تقريباً، ولا يوجد أي شكاوى على ذلك الموقع، وأن المدعي حصل على ترخيص من جهة الاختصاص من وزارة الزراعة لإتمام إقامة المشروع، وأن الترخيص لم يصدر من البلدية وإنما تم إصدار رخصة المشروع الخاص بالدواجن من قبل جهة الاختصاص وزارة الزراعة بموجب الترخيص رقم (9892) وتاريخ 17/3/1424هـ على الأرض التي تم استئجارها من البلدية على المدعي بموجب العقد كون هذه الرخصة مدون بها عدة شروط تلزم صاحب الترخيص بإنفاذ المشروع. أما سبب إيقاف المشروع فهو خطاب وزير الشؤون البلدية والقروية رقم (73928) وتاريخ 22/9/1430هـ حيال ما انتهت إليه اللجنة بإيقاف تنفيذ المشروع بالأمر السامي رقم (9141/م ب) وتاريخ 24/11/1429هـ. وبجلسة 27/8/1435هـ سألت الدائرة وكيل المدعي عن تاريخ إقامة الخرسانة والحظائر والشبوك والجدار الحجري؟ كما سألته عن الأعمال التي قام بها من تاريخ تجديد الترخيص الثاني إلى تاريخ إيقاف المشروع عام 1430هـ؟ كما طلبت منه إثبات التعاقد مع مؤسسات مرخص لها بممارسة النشاط وفقاً للعقود المرفقة بالقضية؟ كما سألته عن الفواتير المرفقة بالقضية؟ فقرر اكتفاءه بها وأنه ليس لديه فواتير أخرى، أما ما يتعلق بالقطعيات التي يطالب بها فالمقصود بها القطع الحجري الذي أقامه على أرض المشروع. وبجلسة 26/1/1436هـ قدم وكيل المدعي مذكرة تضمنت أن موكله استمر بالعمل في المشروع إلى صدور قرار اللجنة بتاريخ 7/11/1430هـ فتوقف عن العمل بعد ذلك. ثم قدم مستندات ذكر بأنها تثبت تعاقده مع مؤسسات مرخص لها وفقاً للعقود المرفقة بالقضية. وبجلسة 11/2/1436هـ قدم ممثل بلدية المندق مذكرة تضمنت أن المدعي قام بمسح الأرض بمعداته دون إذن البلدية وذلك يعد مخالفة لشروط العقد المتفق عليها، وأن البلدية قامت بإشعار المدعي بموجب الخطاب رقم (43) وتاريخ 29/5/1430هـ بعدم العمل حتى تنتهي الشكوى التي تقدم بها أهالي القرى المجاورة لمقر المشروع، وأن البلدية غير مسؤولة عما تم إنشاؤه إلا أن المدعي لم يلتزم بذلك إذ إن المدعي يتحمل الخسائر التي لحقت به؛ لأنه هو المتسبب بذلك، وأن الجدار الحجري الذي أقامه المدعي تم تنفيذه بدون مخطط معتمد من البلدية وغير مطابق للشروط </w:t>
      </w:r>
      <w:r>
        <w:rPr>
          <w:rFonts w:ascii="Traditional Arabic" w:hAnsi="Traditional Arabic" w:cs="Traditional Arabic"/>
          <w:sz w:val="32"/>
          <w:szCs w:val="32"/>
          <w:rtl/>
          <w:lang w:bidi="ar-EG"/>
        </w:rPr>
        <w:lastRenderedPageBreak/>
        <w:t xml:space="preserve">والمواصفات، ولم يمنح له ترخيص لإنشائه، إلا أن المدعي تجاوز حدود الأرض بطول (50)م داخل على حرم السد وذلك بعدما أثبتته اللجنة في محضرها بتاريخ 14/8/1425هـ، وأن أصحاب المؤسسات التي تعاقد معها المدعي ليس لديهم موافقة من البلدية وذلك يعد مخالفة لشروط العقد المبرم، وأن اللجنة التي شكلت أثبتت في محضرها بتاريخ 15/5/1430هـ أن المشروع غير قائم فعلياً أثناء الزيارة، ولوحظ أن المنشآت المقامة على الأرض حالياً هي عبارة عن (6) صبات خرسانية أرضية يبلغ ارتفاع كل منها (80) سم، واتضح أنها صبت حديثاً، وأنه جار العمل حالياً في البدء في إنشاء حفرة لتجميع مياه الصرف الصحي في وسط الوادي على الجزء المردوم مما قد يؤدي إلى تسرب مخلفات المشروع إلى الوادي وتلويثه بيئياً، إضافة إلى المخاطر المتوقعة من تلويثه بمشروع تحلية مياه منطقة الباحة والمقامة حالياً في وادي عردة، وتلوثه سيؤدي إلى تلويث مياه التحلية عند السد الذي تجري فيه السيول والأمطار، كما أن هناك بوابة حديدية حديثة الإنشاء، ولم يلاحظ أي إنشاءات أخرى بالرغم من أن الأرض مؤجرة على المستثمر منذ عام 1421هـ، ولمدة ثلاثين عاماً، وكذلك مشاهدة وجود عدد كبير من العمال يقومون بتنزيل وتوزيع القواطع الحديدية المجهزة كأعمدة للبركسات المزمع إنشاؤها على الصبات الإسمنتية المنشأة حديثاً وعددها (6) صبات، والعمل جارٍ على تثبيت بعض الأعمدة على تلك الصبات، وكذلك أن المستثمر قام بقطع الجبل من الناحية الغربية بارتفاع يبلغ نحو (12)م من قاع السد وتم تسويتها لغرض الحصول على مساحة أكبر للمشروع. ثم قدم وكيل المدعي مذكرة تضمنت ما سبق، وأضاف أن بلدية محافظة المندق لم تمنعه من العمل في المشروع أثناء العمل وهو ما يعد موافقة منها، حيث لم يشترط في العقد أن تكون الموافقة كتابية، ومما يؤكد ذلك الخطاب الصادر من بلدية محافظة المندق برقم (1135) وتاريخ 20/6/1429هـ المتضمن أن المدعي تقدم بطلب تجديد الترخيص، فأقرت بأن المشروع يبعد عن حدود النطاق العمراني بحوالي (3) كم. وبجلسة 23/3/1436هـ أصدرت الدائرة قرارها المتضمن ندب مكتب (...) خبيراً في الدعوى للوقوف على المشروع محل الدعوى وإعداد تقرير يتضمن ما يلي: 1- أن يحدد الخبير الإنشاءات التي قام بها المدعي داخل الموقع المرخص به، والإنشاءات التي أحدثها خارج حدود الموقع. 2- أن يحدد الخبير جميع الأعمال التي قام بها المدعي في الموقع المرخص له قبل تاريخ 29/5/1430هـ، والإنشاءات التي أحدثها بعد ذلك التاريخ. 3- أن يقدر الخبير تكاليف الإنشاءات التي قام بها المدعي سواء داخل حدود الموقع المرخص له أو خارجه، وسواء قبل تاريخ 29/5/1430هـ أو بعده، على أن يبين موقع وتاريخ كل عمل على حدة، وله في سبيل ذلك الاستعانة بخبرة فنية تقدر تكاليف ذلك بعد الاتفاق مع المدعي. 4- أن يوثق الخبير التقرير المعد بالمستندات المثبتة من الصور الفوتوغرافية والكروكيات، وكل ما من شأنه إثبات التقرير. وبجلسة 3/7/1436هـ تشير الدائرة إلى ورود تقرير الخبير، وقد زودت أطراف الدعوى بنسخة منه، وقد ورد في التقرير أن وقت إنشاء المشروع غير معروف إلا أن المدعي أفاد بأن جميع هذه المنشآت تم إنجازها قبل تاريخ 29/5/1430هـ ما عدا (30%) من أعمال الأسقف والحوائط المعدنية، وأن جميع </w:t>
      </w:r>
      <w:r>
        <w:rPr>
          <w:rFonts w:ascii="Traditional Arabic" w:hAnsi="Traditional Arabic" w:cs="Traditional Arabic"/>
          <w:sz w:val="32"/>
          <w:szCs w:val="32"/>
          <w:rtl/>
          <w:lang w:bidi="ar-EG"/>
        </w:rPr>
        <w:lastRenderedPageBreak/>
        <w:t xml:space="preserve">الأعمال المقامة داخل نطاق الأرض المؤجرة. وقدر تكاليف المشروع الإجمالية بقيمة (13.396.119) ثلاثة عشر مليوناً وثلاثمئة وستة وتسعين ألفاً ومئة وتسعة عشر ريالاً. وأرفق بالتقرير صوراً للمشروع، وتقريراً عن حساب مكعبات الحفر والردم للمشروع، وتقريراً تفصيلياً بالأعمال القائمة. وبجلسة 10/7/1436هـ قدم ممثل بلدية المندق مذكرة تضمنت الاعتراض على ما ورد في تقرير الخبير، حيث أثبت الخبير وجود منشآت لم تكن موجودة عند وقوف اللجنة المشكلة. ثم قدم وكيل المدعي مذكرة تضمنت مطالبته التعويض عن الأضرار والمنشآت التي قام بها في المشروع، وإعادة قيمة الإيجار الذي سدده المدعي البالغة عشرين ألف ريال، ودفع الأتعاب التي دفعها للخبير في هذه الدعوى البالغة عشرين ألف ريال، كما طلب التعويض عن الأرباح الفائتة التي كان سيجنيها من المشروع التي قدرها بقيمة (20.151.760) ريالاً. وبجلسة 16/8/1436هـ قرر أطراف الدعوى الاكتفاء بما سبق تقديمه. فرفعت الجلسة للمداولة ثم أصدرت الدائرة حكمها القاضي بما يلي: أولاً: فسخ العقد المبرم بين المدعي (...) وبلدية محافظة المندق. ثانياً: إلزام بلدية محافظة المندق بتعويض المدعي بمبلغ قدره (5.227.224.5) خمسة ملايين ومئتان وسبعة وعشرون ألفاً ومئتان وأربعة وعشرون ريالاً، ونصف الريال. ثالثاً: إلزام وزارة الزراعة بتعويض المدعي بمبلغ قدره (5.207.224.5) خمسة ملايين ومئتان وسبعة آلاف ومئتان وأربعة وعشرون ريالاً ونصف الريال. رابعاً: رفض ما عدا ذلك من طلبات. وبعد رفع الحكم لمحكمة الاستئناف الإدارية بمكة المكرمة أصدرت دائرة الاستئناف الإدارية الثالثة حكمها القاضي بنقض الحكم آنف الذكر لأسباب منها: أن تقرير الخبير المندوب من الدائرة غير دقيق، وأنه يتعين على المدعي تقديم التراخيص الصادرة من المدعى عليها بإنشاء تلك الأعمال. وبعد ورود القضية مرة أخرى إلى الدائرة عقدت لنظرها جلسة في هذا اليوم، وفيها حضر أطراف الدعوى، وقرروا الاكتفاء بما سبق تقديمه. ثم رفعت الجلسة للمداولة وأصدرت الدائرة حكمها مبنياً على الأسباب التالية.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غاية ما يهدف إليه المدعي وكالة من دعوى موكله هو طلب التعويض عن الخسائر التي تكبدها جراء تسبب المدعى عليهما في إيقاف المشروع الذي قام بإنشائه على الأرض المؤجرة له من قبل بلدية محافظة المندق، ومن ثم تكون الدعوى في مواجهة بلدية محافظة المندق داخلة في مشمول ولاية القضاء الإداري؛ باعتبارها من الدعاوى المتعلقة بالعقود التي تكون جهة الإدارة طرفاً فيها؛ استناداً للمادة (13/د) من نظام ديوان المظالم الصادر بالمرسوم الملكي رقم (م/78) وتاريخ 19/9/1428هـ والتي نصت على أن: "تختص المحاكم الإدارية بالفصل في: ...الدعاوى المتعلقة بالعقود التي تكون جهة الإدارة طرفاً فيها". وتدخل أيضاً في مواجهة وزارة الزراعة في مشمول ولاية القضاء الإداري؛ باعتبارها من دعاوى التعويض التي تقدم من ذوي الشأن عن أعمال جهة الإدارة؛ استناداً للمادة (13/ج) من ذات النظام. كما تبسط الدائرة ولاية نظرها على الدعوى؛ وفقاً للمادة (الثانية) من نظام المرافعات أمام ديوان المظالم الصادر بالمرسوم </w:t>
      </w:r>
      <w:r>
        <w:rPr>
          <w:rFonts w:ascii="Traditional Arabic" w:hAnsi="Traditional Arabic" w:cs="Traditional Arabic"/>
          <w:sz w:val="32"/>
          <w:szCs w:val="32"/>
          <w:rtl/>
          <w:lang w:bidi="ar-EG"/>
        </w:rPr>
        <w:lastRenderedPageBreak/>
        <w:t>الملكي رقم (م/3) وتاريخ 22/1/1435هـ، ووفقاً لقرارات رئيس ديوان المظالم المنظمة لهذا الشأن. وعن قبول الدعوى شكلاً؛ فالثابت من الأوراق أن تاريخ إعداد محضر اللجنة والتي ارتأت إيقاف تنفيذ المشروع كان في 15/5/1431هـ، وبما أن المدعي قد أقام دعواه الماثلة طالباً فيها تعويضه عن الأضرار المترتبة على إيقاف المشروع، فإن الدائرة تعد تاريخ إيقاف المشروع هو تاريخ نشوء الحق المدعى به؛ وحيث تقدم بهذه الدعوى في 16/4/1432هـ الأمر الذي تنتهي معه الدائرة إلى قبول الدعوى شكلاً؛ لرفعها خلال المدة النظامية البالغة عشر سنوات من تاريخ نشوء الحق المدعى به المنصوص عليها في المادة (السادسة) من نظام المرافعات أمام ديوان المظالم. وعن موضوع الدعوى؛ فالثابت من أوراق الدعوى أن بلدية محافظة المندق قد أعلنت عن مشروع استثماري يتمثل في إقامة مزرعة دواجن في الموقع محل الدعوى، فتقدم المدعي بعرضه، وتم ترسية المشروع عليه، وتم إبرام العقد رقم (1) وتاريخ 1/3/1421هـ بين المدعي وبلدية محافظة المندق على أن تؤجره أرضاً مساحتها (60.000)م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بأجرة سنوية مقدارها (10.000) عشرة آلاف ريال لمدة عشرين سنة، وبعد ترسية المشروع على المدعي سعى المدعي في استخراج الرخص اللازمة لإقامة المشروع، فمنحته وزارة الزراعة الترخيص رقم (9892) وتاريخ 17/3/1424هـ المتضمن الترخيص للمدعي بإقامة مشروع دجاج لاحم نظام مغلق، وتضمن الترخيص اشتراط بعض الشروط المتعلقة بالمحافظة على البيئة ومنها البند الرابع الذي ينص على: "التقيد بنظام الثروة الحيوانية الصادر بموجب المرسوم الملكي رقم (م/13) وتاريخ 10/3/1424هـ ولائحته التنفيذية، وأن يلتزم صاحب المشروع باشتراطات الأمن الوقائي حسب لائحة الوزارة والأخذ بالشروط والإجراءات الخاصة بمنع التلوث والمحافظة على البيئة"، ومنها البند السادس الذي ينص على أنه: "ينتهي العمل بهذا الترخيص في الحالات التالية: ...ب- انتهاء العمر الافتراضي للمشروع ووجود أضرار بيئية لا يمكن إزالتها على التجمعات السكانية المعتمدة". وفي أثناء سريان ترخيص وزارة الزراعة رقم (9892) وتاريخ 17/3/1424هـ تقدم جمع من أهالي البيضاني بشكوى تتضمن طلب إيقاف المشروع بحجة قربه من مساكنهم وتضرر البيئة جراء إقامة المشروع، ولأجل ذلك تشكلت لجنة من وزارة المياه وفرعها بالباحة ومن بلدية المندق وفرع وزارة الزراعة بالمندق ومديرية الزراعة بالباحة ومحافظة المندق، وأعدت محضر وقوف ومعاينة بتاريخ 14/8/1425هـ، وقد تضمن المحضر إقرار المشروع في موقعه والتوصية ببعض الاحتياطات، حيث جاء في المحضر ما نصه: "في حالة موافقة ولاة الأمر على تمكين المذكور من إتمام مشروعه أن يتم الآتي: 1- تكليف المستثمر بإزالة الجزء الداخلي في حرم السد من الجهة الشمالية الشرقية بعرض حوالي (20)م حسب ما هو موضح في المخطط المرفق والمعد من قبل إدارة تنفيذ المشروعات بوزارة المياه. 2- يكلف المستثمر بعمل محرقة صحية داخل المشروع لحرق المخلفات ونقل وإزالة مخلفات الحظائر إلى أماكن الري المخصصة للنفايات والتي يتم تحديدها من قبل البلدية. 3- يكلف المستثمر بعمل بيارات مصمتة حسب اشتراطات البلدية لعدم تسرب مياه الصرف الصحي. 4- يكلف المستثمر بعمل جدار عازل على حدود مشروعه من جميع الجهات. 5- يؤخذ إقرار </w:t>
      </w:r>
      <w:r>
        <w:rPr>
          <w:rFonts w:ascii="Traditional Arabic" w:hAnsi="Traditional Arabic" w:cs="Traditional Arabic"/>
          <w:sz w:val="32"/>
          <w:szCs w:val="32"/>
          <w:rtl/>
          <w:lang w:bidi="ar-EG"/>
        </w:rPr>
        <w:lastRenderedPageBreak/>
        <w:t xml:space="preserve">على المستثمر بعدم رمي مخلفات المشروع داخل حدود وحرم السد أو في الوادي. 6- يقوم المستثمر بعمل شارع عرض (80)م من الجهة الشرقية للمشروع ويكون موازياً للجدار. 7- يتم متابعة تنفيذ النقاط المذكورة أعلاه من قبل الجهات المختصة ويتم تعميدها بذلك. ولهذا نرى بأنه في حالة تنفيذ النقاط المذكورة أعلاه ليس هناك ضرر من إقامة هذا المشروع". ثم أصدرت وزارة المياه والكهرباء قرارها المتضمن إيقاف ترخيص وزارة الزراعة آنف الذكر. فتقدم المدعي بدعوى أمام ديوان المظالم وصدر له الحكم رقم (40/د/إ/9) لعام 1427هـ المؤيد من دائرة التدقيق السادسة بالحكم رقم (762) وتاريخ 18/12/1428هـ القاضي بإلغاء قرار وزارة المياه والكهرباء آنف الذكر. وبعد انتهاء ترخيص وزارة الزراعة تم تجديده مرة أخرى لمدة خمس سنوات من تاريخ 3/11/1429هـ. ثم تقدم أهالي قرى (البيضاني، وجعالة، ومدهاس، وأم عمرو، والقدحة، والحمزة) بمنطقة الباحة بشكوى جماعية بطلب إلغاء المشروع محل الدعوى لتضررهم وتضرر مزارعهم ومواشيهم، فصدر الأمر السامي الكريم رقم (9141) وتاريخ 24/11/1429هـ المتضمن تشكيل لجنة من وزارة الشؤون البلدية والقروية ووزارة الداخلية ووزارة الزراعة ووزارة المياه والكهرباء والرئاسة العامة للأرصاد وحماية البيئة للشخوص على الموقع ودراسة الموضوع وإبداء الرأي حياله. وقد أعدت اللجنة محضر وقوف على الموقع بتاريخ 15/5/1431هـ ذكرت فيه موقع الأرض والمشاهدات الميدانية وأبدت رأيها حيال المشروع. ومما ورد في المحضر في فقرة المشاهدات الميدانية ما نصه: "1- أرض المشروع عبارة عن أرض جبلية تطل على سد مدهاش ولوحظ أن المستثمر قد قام بقطع الجبل من الناحية الغربية بارتفاع يبلغ نحو (25)م وردم نواتجه في داخل حوض السد من الجهة الغربية وبارتفاع يبلغ نحو (12)م من قاع السد وتم تسويتها لغرض الحصول على مساحة أكبر للمشروع، ويتضح من خلال المعاينة أن هذا الردم قد يتسبب في تغيير مجرى الوادي أثناء جريانه مما قد يؤدي إلى مخاطر على المشروع ذاته وعلى سير السيول في الوادي. 2- المشروع غير قائم فعلياً أثناء الزيارة ولوحظ أن المنشآت المقامة على الأرض حالياً هي عبارة عن ست صبات خرسانية أرضية يبلغ ارتفاع كل منها نحو (80) سم، ويتضح أنها أقيمت حديثاً وأنه جارٍ العمل حالياً في إنشاء بيارة في وسط الوادي على الجزء المردوم منه، وهناك بوابة حديدية حديثة الإنشاء، ولم يلاحظ أي إنشاءات أخرى بالرغم من أن الأرض مؤجرة على المستثمر منذ عام 1421هـ ولمدة (20) عاماً. 3- مشاهدة وجود عدد كبير من العمال يقومون بتنزيل وتوزيع القواطع الحديدية المجهزة وعددها ست صبات، والعمل جارٍ على تثبيت بعض الأعمدة على واحدة من تلك الصبات وهي التي تقع في الجزء الجنوبي من الأرض. 4- وجود عدد من القرى القريبة من الموقع ولا يفصلها عن المشروع سوى مسافات لا تتجاوز كيلاً واحداً. وانتهت اللجنة إلى التوصية بإيقاف المشروع لعدم ملاءمة الموقع من الناحية البيئية لأن نواتجه ومخلفاته ستتسرب إلى حوض سد مدهاس وكذلك لقرب المشروع لعدد من القرى المجاورة له بمسافات لا تزيد عن الكيل الواحد، وأوصت بنقل المشروع إلى موقع آخر أكثر ملاءمة للمشروع، وإعادة تأهيل وضع مجرى الوادي كما كان قبل الردم". وكان لممثلي وزارة الزراعة وجهة نظر مخالفة تتضمن </w:t>
      </w:r>
      <w:r>
        <w:rPr>
          <w:rFonts w:ascii="Traditional Arabic" w:hAnsi="Traditional Arabic" w:cs="Traditional Arabic"/>
          <w:sz w:val="32"/>
          <w:szCs w:val="32"/>
          <w:rtl/>
          <w:lang w:bidi="ar-EG"/>
        </w:rPr>
        <w:lastRenderedPageBreak/>
        <w:t xml:space="preserve">التوصية بتفعيل المادة (12) من العقد المبرم بين المدعي وبلدية محافظة المندق المتضمنة بأن العقد ينتهي إذا طلبت البلدية خطياً من المستثمر تسليم الأرض للمصلحة العامة وعليها تعويض المستثمر وتعويض حقوقه. وفي 29/5/1430هـ أشعرت بلدية محافظة المندق المدعي بالتوقف وعدم العمل في الموقع. ثم تم رفع مرئيات اللجنة للمقام السامي بخطاب وزير الشؤون البلدية والقروية رقم (73928) وتاريخ 22/9/1430هـ، فتمت الموافقة على توصيات اللجنة ومرئياتها من المقام السامي. ومما سبق يتبين الآتي: أولاً: ثبوت خطأ بلدية محافظة المندق؛ لأنها هي من حدد الموقع محل الدعوى، وهي التي أعلنت عن الاستثمار فيه، وهي التي تعاقدت مع المدعي لإنشاء المشروع عليه، وهي التي سلمته الموقع، وهي التي أقرته على العمل في الموقع إلى تاريخ 29/5/1430هـ حيث أشعرته بالتوقف عن العمل في ذلك التاريخ، كما أنها قررت صلاحية الموقع لإقامة مشروع الدواجن، وخاطبت وزارة الزراعة بصلاحية الموقع وبعده عن السكان، وعدم وجود أضرار بيئية على السكان المجاورين، حيث ورد في خطاب رئيس بلدية المندق رقم (1678/509/ف) وتاريخ 23/12/1420هـ بأن موقع الأرض خارج النطاق العمراني وبعيدة عن التمدد العمراني لأكثر من خمس عشرة سنة قادمة ولا مانع من قيام المذكور بإنشاء هذه المزرعة. كما ورد في خطاب رئيس بلدية المندق رقم (1135/1161/خ) وتاريخ 20/6/1429هـ أن المشروع يبعد عن حدود النطاق العمراني بحوالي (3) كم وأنه ليس هناك ضرر بيئي عن المشروع. وحيث إن اللجنة المشكلة بموجب الأمر السامي رقم (9141) وتاريخ 24/11/1429هـ قررت أن الموقع غير صالح لإنشاء المشروع عليه لما يترتب وراء إنشائه من أضرار بيئية على السد المجاور له، وكذلك لقرب المشروع لعدد من القرى المجاورة له بمسافات لا تزيد عن الكيل الواحد، فثبت بذلك خطأ بلدية المندق. ولا ينال من ذلك ما أورده ممثل بلدية المندق من أن البلدية قد أشعرت المدعي بالتوقف عن العمل؛ إذ لم يثبت إشعار المدعي بالتوقف نهائياً إلا بخطاب رئيس بلدية المندق رقم (43/ث) وتاريخ 29/5/1430هـ، وكانت بلدية المندق مقرة للمدعي موافقة له في إنشاء المشروع طيلة مدة العقد الماضية. ولا ينال من ذلك ما أورده ممثل بلدية المندق من أن المدعي خالف العقد وأحدث خارج حدود الأرض المؤجرة عليه؛ فإن تقرير الخبير في الدعوى أثبت أن جميع الإنشاءات والقطعيات داخل حدود الأرض المؤجرة على المدعي، وكذلك فإن اللجنة التي شكلت بتاريخ 14/8/1425هـ أوصت بعمل حوائط وحواجز احترازية لعدم تسرب المخلفات إلى السد المجاور للمشروع، فسعى المدعي إلى عمل تلك التوصيات ولزمه بذلك إجراء بعض القطعيات في الجبل. وعلى فرض إخلال المدعي بالعقد فإن على بلدية محافظة المندق أن تطبق نصوص العقد المبرم بين الطرفين ومنها المادة (12/3) من العقد التي تنص على أنه: "ينتهي هذا العقد في أي من الحالات التالية: ...3- طلب البلدية خطياً من المستثمر (وأثناء سريان مدة العقد) تسليم العقار لدواعي التخطيط أو للمصلحة العامة، وعلى البلدية في هذه الحالة تعويض المستثمر وضمان حقوقه حسب الأنظمة المالية المتبقية". وكان عليها أن تعمل المادة (3) من الجزء السادس من العقد التي تنص على أنه: "يحق للبلدية فسخ العقد والمطالبة </w:t>
      </w:r>
      <w:r>
        <w:rPr>
          <w:rFonts w:ascii="Traditional Arabic" w:hAnsi="Traditional Arabic" w:cs="Traditional Arabic"/>
          <w:sz w:val="32"/>
          <w:szCs w:val="32"/>
          <w:rtl/>
          <w:lang w:bidi="ar-EG"/>
        </w:rPr>
        <w:lastRenderedPageBreak/>
        <w:t xml:space="preserve">باسترداد العقار من المستثمر والمطالبة بالأجرة المستحقة بعد انتهاء الفترة المحددة بالإنذار في الحالات التالية: ...3- إذا أخل المستثمر بأي من الشروط الواردة في هذا العقد". وإذ لم تعمل البلدية هذه النصوص، فإن ذلك دليل على إقرارها بمضي المدعي في العقد وعدم توقفه، وهو إقرار ضمني بعدم إخلال المدعي بالعقد. كما أنها علمت بتجديد الترخيص من وزارة الزراعة في عام 1429هـ وقررت صلاحية الموقع لإقامة المشروع، فكانت تعلم أن المدعي لا يزال مستمراً في المشروع، فكل ذلك دليل على إقرارها المدعي وعدم إيقافها للمشروع. ثانياً: ثبوت خطأ وزارة الزراعة؛ حيث إنها الجهة التي منحت ترخيص إنشاء المشروع في عام 1424هـ، ثم قامت بتجديد الترخيص في عام 1429هـ، وقد ورد في الترخيص ما نصه: "التقيد بنظام الثروة الحيوانية الصادر بموجب المرسوم الملكي رقم (م/13) وتاريخ 10/3/1424هـ ولائحته التنفيذية، وأن يلتزم صاحب المشروع باشتراطات الأمن الوقائي حسب لائحة الوزارة، والأخذ بالشروط والإجراءات الخاصة بمنع التلوث والمحافظة على البيئة"، كما ورد في البند السادس ما نصه: "ينتهي العمل بهذا الترخيص في الحالات التالية: ...ب- انتهاء العمر الافتراضي للمشروع ووجود أضرار بيئة لا يمكن إزالتها على التجمعات السكانية المعتمدة". وحيث إن وزارة الزراعة الجهة المخولة بمعرفة الأضرار البيئية المحتملة على السكان والمياه بموجب تلك المواد الواردة في الترخيص، وحيث إن وزارة الزراعة كانت تعلم علم اليقين بكثرة الشكاوى المتكررة من الأهالي المجاورين للمشروع، ومع ذلك رخصت للمدعي في بادئ الأمر، وجددت له الترخيص مرة أخرى في عام 1429هـ، فثبت بذلك خطؤها، حيث كانت من الواجب عليها دراسة صلاحية موقع المشروع، وانتفاء الأضرار المترتبة عليه. ولا ينال من ذلك اعتمادها على تقرير البلدية المتضمن بعد المشروع عن السكان، وانتفاء الأضرار البيئية على إنشاء المشروع؛ إذ إنها جهة مستقلة ولديها من الخبراء والفنيين وأهل الاختصاص ما يغنيها عن الاعتماد على تقرير البلدية لاسيما مع كثرة الشكاوى وتكررها، كما أن تقرير اللجنة المشكلة بالأمر السامي تضمن قرب المشروع من الأهالي ووقوع الضرر الثابت الحتمي جراء إنشاء المشروع، فثبت بذلك خطأ وزارة الزراعة واشتراكها مع البلدية في الخطأ. ثالثاً: وحيث ثبت خطأ المدعى عليهما فإنهما يتحملان التعويض عن التكاليف التي تكبدها المدعي بالتضامن بينهما. وحيث إن اللجنة المشكلة بالأمر السامي حصرت الإنشاءات التي كانت مقامة في ذلك الوقت، وذكرت في تقريرها ما نصه: "1- أرض المشروع عبارة عن أرض جبلية تطل على سد مدهاس ولوحظ أن المستثمر قد قام بقطع الجبل من الناحية الغربية بارتفاع يبلغ نحو (25)م وردم نواتجه في داخل حوض السد من الجهة الغربية، وبارتفاع يبلغ نحو (12)م من قاع السد. 2- المشروع غير قائم فعلياً أثناء الزيارة ولوحظ أن المنشآت المقامة على الأرض حالياً هي عبارة عن ست صبات خرسانية أرضية يبلغ ارتفاع كل منها نحو (80) سم ويتضح أنها أقيمت حديثاً، وأنه جارٍ العمل حالياً في إنشاء بيارة في وسط الوادي على الجزء المردوم منه، وهناك بوابة حديدية حديثة الإنشاء، ولم يلاحظ أي إنشاءات أخرى بالرغم من أن الأرض مؤجرة على المستثمر منذ عام 1421هـ ولمدة (20) عاماً. 3- مشاهدة وجود عدد كبير </w:t>
      </w:r>
      <w:r>
        <w:rPr>
          <w:rFonts w:ascii="Traditional Arabic" w:hAnsi="Traditional Arabic" w:cs="Traditional Arabic"/>
          <w:sz w:val="32"/>
          <w:szCs w:val="32"/>
          <w:rtl/>
          <w:lang w:bidi="ar-EG"/>
        </w:rPr>
        <w:lastRenderedPageBreak/>
        <w:t xml:space="preserve">من العمال يقومون بتنزيل وتوزيع القواطع الحديدية المجهزة وعددها ست صبات، والعمل جارٍ على تثبيت بعض الأعمدة على واحدة من تلك الصبات وهي التي تقع في الجزء الجنوبي من الأرض". ولذلك ندبت الدائرة مكتب (...) خبيراً في الدعوى لتقدير التكاليف التي أنشأها المدعي في المشروع قبل تاريخ إيقافه في 29/5/1430هـ، فأعد بذلك تقريراً انتهى فيه الخبير إلى أن جميع الإنشاءات والأعمال تقع داخل نطاق الأرض المؤجرة. كما تضمن التقرير تفصيل الأعمال والإنشاءات المقامة وتقدير تكاليفها. وحيث إن الإنشاءات التي أثبتت اللجنة المشكلة وجودها هي أعمال القطع في الجبل، والصبات الخرسانية، والأساسات والبيارة، وأعمال الردم، ولذلك فإن الأعمال التي يستحق المدعي التعويض عنها هي تلك الأعمال التي كانت مقامة قبل تاريخ إيقافه، وأما الأعمال التي أنشأها بعد ذلك فلا يستحق التعويض عنها؛ لأنه تم إشعاره بالتوقف عن العمل ومع ذلك استمر، فلا يستحق التعويض عما أنشأه بعد تاريخ الإيقاف، وحيث قدر الخبير تكاليف الصبات الخرسانية والخزانات والبيارات بقيمة إجمالية قدرها (1.084.950) مليون وأربعة وثمانون ألفاً وتسعمئة وخمسون ريالاً، كما قرر الخبير أن التكاليف الإجمالية لأعمال القطعيات قيمتها (9.329.499) تسعة ملايين وثلاثمئة وتسعة وعشرون ألفاً وأربعمئة وتسعة وتسعون ريالاً، وعليه فيكون مجموع تكاليف الأساسات والقطعيات يساوي (10.414.449) عشرة ملايين وأربعمئة وأربعة عشر ألفاً وأربعمئة وتسعة وأربعين ريالاً. وحيث ثبت اشتراك المدعى عليهما في الخطأ فإنهما يتحملان تكاليف المشروع بالتضامن بينهما، وعليه فيكون على كل منهما نصف مبلغ التكاليف وتكون النتيجة (5.207.224.5) خمسة ملايين ومئتين وسبعة آلاف ومئتين وأربعة وعشرين ريالاً ونصف الريال. رابعاً: دفع المدعي أجرة سنتين لبلدية محافظة المندق وفقاً للإيصالين المرفقين بالدعوى تطبيقاً للأجرة الواردة في العقد البالغة (10.000) عشرة آلاف ريال عن كل سنة، وحيث ثبت خطأ بلدية محافظة المندق في تأجير الموقع على المدعي لذا وجب عليها إعادة ما أخذته من أجرة عن السنتين البالغ مجموعها (20.000) عشرين ألف ريال. خامساً: حيث ثبت عدم صلاحية الموقع لإقامة المشروع بموجب الأمر السامي الصادر بذلك، وحيث مُنع المدعي من إكمال المشروع والاستمرار فيه؛ فإن الدائرة تطبق مضمون المادة (12) من العقد التي تنص على أنه: "ينتهي هذا العقد في أي من الحالات التالية: ...3- طلب البلدية خطياً من المستثمر (وأثناء سريان مدة العقد) تسليم العقار لدواعي التخطيط أو للمصلحة العامة وعلى البلدية في هذه الحالة تعويض المستثمر وضمان حقوقه حسب الأنظمة المالية المتبقية". لذا فإن الدائرة ترى فسخ العقد وانتهاء العلاقة التعاقدية بين المدعي وبلدية محافظة المندق لتعذر الاستمرار في العقد. سادساً: طلب المدعي التعويض عن الربح الفائت من تنفيذ المشروع؛ وحيث إن الثابت من أوراق الدعوى تأخر المدعي في إقامة المشروع حيث لم يبدأ فعلياً في تنفيذ المشروع إلا بعد تجديد الترخيص في عام 1429هـ؛ لذا فإن الدائرة ترى عدم استحقاقه الربح الفائت المحتمل، وتحكم برفض الدعوى في هذا الطلب. كما طلب المدعي تعويضه عن جميع الأعمال التي قام بإنشائها في المشروع، وقد </w:t>
      </w:r>
      <w:r>
        <w:rPr>
          <w:rFonts w:ascii="Traditional Arabic" w:hAnsi="Traditional Arabic" w:cs="Traditional Arabic"/>
          <w:sz w:val="32"/>
          <w:szCs w:val="32"/>
          <w:rtl/>
          <w:lang w:bidi="ar-EG"/>
        </w:rPr>
        <w:lastRenderedPageBreak/>
        <w:t xml:space="preserve">سبقت الإشارة إلى استحقاق المدعي التعويض عن الأعمال التي كانت موجودة عند وقوف اللجنة المشكلة أخيراً. ولا ينال مما انتهت إليه الدائرة ما ورد في ملاحظات دائرة الاستئناف الموقرة من عدم دقة تقرير الخبير، وأنه قدر كل الموجودات على الواقع واعتمد على قول المدعي؛ فإن الدائرة لم تعتمد على قول الخبير في التعويض عن جميع الموجودات، وإنما اعتمدت على تقرير الخبير في أن جميع الإنشاءات الموجودة حالياً تقع داخل المساحة التي وردت في العقد، كما اعتمدت الدائرة على تقرير الخبير في تقدير تكاليف ما كان موجوداً عند تشكل اللجنة التي وقفت على المشروع بتاريخ 15/5/1431هـ، حيث ذكرت اللجنة أن المستثمر قام بقطع الجبل من الناحية الغربية بارتفاع يبلغ نحو (25)م وردم نواتجه في داخل حوض السد من الجهة الغربية، وبارتفاع يبلغ نحو (12)م من قاع السد وتم تسويتها، كما ذكرت أن المنشآت المقامة على الأرض في ذلك التاريخ هي عبارة عن ست صبات خرسانية أرضية يبلغ ارتفاع كل منها نحو (80) سم، وأنه يجري العمل في تنفيذ بيارة وسط الوادي على الجزء المردوم منه، وذكرت وجود بوابة حديدية حديثة الإنشاء، وذكرت وجود عدد كبير من العمال يقومون بتنزيل وتوزيع القواطع الحديدية المجهزة وعددها ست صبات، وأنه يجري العمل على تثبيت بعض الأعمدة على واحدة من تلك الصبات وهي التي تقع في الجزء الجنوبي من الأرض، ولم تعتمد الدائرة على ما ذكره الخبير من تكاليف جميع الإنشاءات التي ذكرها المدعي ولم تكن موجودة عند وقوف اللجنة. أما ملاحظة عدم تقديم المدعي التراخيص الصادرة من المدعى عليها بإنشاء تلك الأعمال؛ فإن الدائرة قد ناقشت هذا الأمر أعلاه عند إثبات خطأ بلدية محافظة المندق، وأن ترك المدعي كل تلك الفترة يعد إقراراً له على تلك الإنشاءات. كما تشير الدائرة إلى أن الحكم الأول في هذه الدعوى القاضي برفض الدعوى قد بني على عدم وجود تلك التراخيص، وقد نقضت دائرة الاستئناف ذلك الحكم وقضت باستحقاق المدعي التعويض عن الإنشاءات التي أنشأها داخل حدود الأرض التي تم الاتفاق عليها في العقد، ووجهت إلى حصر الأعمال التي تمت في الموقع قبل تاريخ 29/5/1430هـ وتعويض المدعي عنها بعد تحديد الجهة المتسببة في إيقاف العمل؛ لذا فإن الدائرة ترى استحقاق المدعي التعويض وتؤكد على ما انتهت إليه في حكمها السابق.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بما يلي: أولاً: فسخ العقد المبرم بين المدعي (...) وبلدية محافظة المندق. ثانياً: إلزام بلدية محافظة المندق بتعويض المدعي بمبلغ قدره (5.227.224.5) خمسة ملايين ومئتان وسبعة وعشرون ألفاً ومئتان وأربعة وعشرون ريالاً ونصف الريال. ثالثاً: إلزام وزارة الزراعة بتعو</w:t>
      </w:r>
      <w:r>
        <w:rPr>
          <w:rFonts w:ascii="Traditional Arabic" w:hAnsi="Traditional Arabic" w:cs="Traditional Arabic"/>
          <w:b/>
          <w:bCs/>
          <w:sz w:val="32"/>
          <w:szCs w:val="32"/>
          <w:rtl/>
        </w:rPr>
        <w:t xml:space="preserve">يض المدعي بمبلغ قدره (5.207.224.5) خمسة ملايين ومئتان وسبعة آلاف ومئتان وأربعة وعشرون ريالاً ونصف الريال. رابعاً: رفض ما عدا ذلك من طلبات.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2808/5/ ق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1478/5/س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أشغال عامة - مسؤولية عقدية – إيقاف تنفيذ العقد – استحالة التنفيذ – انقضاء الالتزام لاستحالة التنفيذ - الفسخ القضائي للعقد - إعادة الضمان البنكي – تعويض – دعوى – شروط قبول الدعوى - الرفع قبل الأوان.</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مطالبة المدعية فسخ العقد المبرم مع المدعى عليها لتنفيذ نفق، وإلزام المدعى عليها بالإفراج عن خطاب الضمان البنكي، وتعويضها عن الخسائر التي أصابتها بسبب عدم تنفيذ العقد – الثابت تحفظ المدعية على استلام الموقع بسبب وجود عوائق تعترض التنفيذ، واتفاق طرفي الدعوى على إيقاف العمل بالمشروع حتى تتم إزالة العوائق، مما يعني استحالة تنفيذ العقد من قبل المدعية لسبب لا يد لها فيه - انقضاء الالتزام ببنود العقد لاستحالة تنفيذه تنقضي معه الالتزامات المقابلة له؛ بما مؤداه فسخ العقد محل الدعوى وأحقية المدعية في استرداد الضمان البنكي المقدم منها - الأضرار التي تطالب المدعية بالتعويض عنها معلقة على مآل الفصل في طلب فسخ العقد ولا يتحقق ذلك إلا حين يكون الفصل في ذلك الطلب نهائياً، فضلاً عن عدم </w:t>
      </w:r>
      <w:r>
        <w:rPr>
          <w:rFonts w:ascii="Traditional Arabic" w:hAnsi="Traditional Arabic" w:cs="Traditional Arabic"/>
          <w:sz w:val="32"/>
          <w:szCs w:val="32"/>
          <w:rtl/>
        </w:rPr>
        <w:t xml:space="preserve">المطالبة بالتعويض عنها </w:t>
      </w:r>
      <w:r>
        <w:rPr>
          <w:rFonts w:ascii="Traditional Arabic" w:hAnsi="Traditional Arabic" w:cs="Traditional Arabic"/>
          <w:sz w:val="32"/>
          <w:szCs w:val="32"/>
          <w:rtl/>
          <w:lang w:bidi="ar-EG"/>
        </w:rPr>
        <w:t>أمام اللجنة المختصة قبل التقدم أمام ديوان المظالم - أثر ذلك: فسخ العقد، وإلزام المدعى عليها بالإفراج عن الضمان البنكي، وعدم قبول طلب التعويض؛ لرفعه قبل الأوان.</w:t>
      </w:r>
    </w:p>
    <w:p w:rsidR="00EB5478" w:rsidRDefault="00EB5478" w:rsidP="00EB5478">
      <w:pPr>
        <w:spacing w:after="0" w:line="240" w:lineRule="auto"/>
        <w:ind w:firstLine="72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14"/>
        </w:numPr>
        <w:spacing w:after="200" w:line="276"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(78) من نظام المنافسات والمشتريات الحكومية الصادر بالمرسوم الملكي رقم (م/58) وتاريخ 4/9/1427هـ.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أنه بتاريخ 13/3/1436هـ تقدم المدعي وكالة للمحكمة بعريضة دعوى يوضح فيها بأن موكلته سبق وأن تعاقدت مع المدعى عليها لتنفيذ نفق تقاطع طريق أبي بكر الصديق - رضي الله عنه – مع طريق خالد بن الوليد – رضي الله عنه - بالمدينة المنورة، وذلك بناء على العقد رقم (238) وتاريخ 17/1/1433هـ، وبناء على خطاب الترسية الصادر برقم (52077) وتاريخ 16/8/1432هـ بقيمة قدرها (69.999.999.98) تسعة وستون مليوناً وتسعمئة وتسعة وتسعون ألفاً وتسعمئة وتسعة وتسعون ريالاً وثمان وتسعون هللة، وبناء على خطاب الترسية قامت المدعية بتقديم خطاب ضمان نهائي بقيمة قدرها (3.500.000) ثلاثة ملايين وخمسمئة ألف ريال الصادر من البنك </w:t>
      </w:r>
      <w:r>
        <w:rPr>
          <w:rFonts w:ascii="Traditional Arabic" w:hAnsi="Traditional Arabic" w:cs="Traditional Arabic"/>
          <w:sz w:val="32"/>
          <w:szCs w:val="32"/>
          <w:rtl/>
          <w:lang w:bidi="ar-EG"/>
        </w:rPr>
        <w:lastRenderedPageBreak/>
        <w:t>(...) برقم (</w:t>
      </w:r>
      <w:r>
        <w:rPr>
          <w:rFonts w:ascii="Traditional Arabic" w:hAnsi="Traditional Arabic" w:cs="Traditional Arabic"/>
          <w:sz w:val="32"/>
          <w:szCs w:val="32"/>
          <w:lang w:bidi="ar-EG"/>
        </w:rPr>
        <w:t>ILG00031268</w:t>
      </w:r>
      <w:r>
        <w:rPr>
          <w:rFonts w:ascii="Traditional Arabic" w:hAnsi="Traditional Arabic" w:cs="Traditional Arabic"/>
          <w:sz w:val="32"/>
          <w:szCs w:val="32"/>
          <w:rtl/>
          <w:lang w:bidi="ar-EG"/>
        </w:rPr>
        <w:t xml:space="preserve">) وتاريخ 26/8/1432هـ لصالح المستفيد المدعى عليها - أمانة منطقة المدينة المنورة -؛ وذلك تنفيذاً لنصوص وأحكام نظام المنافسات والمشتريات الحكومية ولبنود العقد، ثم قدمت المدعية عدة تحفظات قبل توقيع محضر استلام الموقع تتعلق بوجود عوائق تمنع البدء في تنفيذ أعمال المشروع متمثلة في خطوط خدمات أرضية تعترض مسار المشروع وهي خطوط (مياه - صرف صحي- هاتف – كهرباء - تصريف مياه سطحية - شبكة ري)، وقد تسببت تلك العوائق باستحالة تنفيذ العقد إلا بعد أن تقوم المدعى عليها بترحيل تلك الخطوط من مسار المشروع، وبعد التفاوض مع ممثلي المدعى عليها تم الاتفاق على توقيع محضر الاستلام مع تسجيل تحفظات المدعية لدراستها، وقد تم التوقيع على الاستلام بتاريخ 22/2/1433هـ؛ وبناء عليه قررت المدعى عليها عقد اجتماع لبحث ودراسة العوائق التي تمنع البدء في تنفيذ الأعمال، وتمت معاينة الموقع على الطبيعة والوقوف على المشاكل، وبحضور ممثل المدعى عليها وكذلك ممثل المكتب الاستشاري (...) وبحضور المدعية، وتقرر في الاجتماع إيقاف العمل بالمشروع من تاريخ تسليم الموقع الموافق 22/2/1433هـ وحتى يتم تعديل وترحيل المرافق المشار إليها نظراً لوجودها على الطبيعة، وبناء على هذا المحضر المجمع عليه قامت المدعية بإرسال خطابات للمدعى عليها بخصوص التأثيرات المالية والزمنية السلبية جراء عدم إتاحة كل أعمال العقد من تاريخ بدايته حتى نهاية مدته بتاريخ 20/3/1435هـ حيث انتهت مدة المشروع وقدرها أربعة وعشرون شهراً دون إتاحة وتسليم أعمال المشروع، مما يعني انتهاء العقد طبيعياً بانتهاء مدته، ودون البدء في تنفيذه لأسباب خارجة عن إرادة المدعية. وإزاء هذا الإخلال من قبل المدعى عليها بالتزاماتها التعاقدية والنظامية وانتهاء مدة العقد دون إتاحة جميع أعماله قامت المدعية بتوجيه خطاب إلى المدعى عليها بإعذارها أن تنفيذ العقد صار مستحيلاً نظراً لعدم تمكن المدعية من حيازة موقع العمل واستلامه خالياً من العوائق، مما يعني تكبد المدعية للخسائر نظراً لأن تلك الأسباب الخارجة عن إرادة المدعية تقلب اقتصاديات العقد، مما يجعل تنفيذ الالتزامات الناشئة عنه مستحيلاً من خلال الواقع العملي، وحيث إن المدعية لم تتسلم الموقع خالياً من العائق وذلك بمخالفة نص المادة (الثلاثين) في الفقرة (ب) والتي تنص على: "يسلم موقع العمل للمتعاقد خلال ستين يوماً من تاريخ اعتماد الترسية"، كما قامت المدعى عليها بإيقاف المشروع من بدايته، مما يعني عدم تمكين المدعية من تنفيذ التزاماتها التعاقدية، وبعد دراسة المشروع من لجنة فحص العروض، وبناء على خطاب وزارة المالية رقم (68815) وتاريخ 24/8/1429هـ والتي أوصت بفسخ العقد والإفراج عن الضمان البنكي، وما دام أن المقاول أبدى اعتذاره عن البدء بالتنفيذ بسبب تأخر الجهة في تسليم الموقع له مدة طويلة، فإن من المناسب فسخ العقد والإفراج عن الضمان البنكي وإعادة طرح المشروع في منافسة عامة. ويطلب فسخ العقد المبرم مع المدعى عليها، والإفراج عن الضمان البنكي المذكور أعلاه، وإلزام المدعى عليها بالتعويض المالي للمدعية عن الخسائر المحققة بسبب فقد المشروع وفسخ العقد والذي يقدر بمبلغ (8.762.313) ثمانية ملايين </w:t>
      </w:r>
      <w:r>
        <w:rPr>
          <w:rFonts w:ascii="Traditional Arabic" w:hAnsi="Traditional Arabic" w:cs="Traditional Arabic"/>
          <w:sz w:val="32"/>
          <w:szCs w:val="32"/>
          <w:rtl/>
          <w:lang w:bidi="ar-EG"/>
        </w:rPr>
        <w:lastRenderedPageBreak/>
        <w:t>وسبعمئة واثنين وستين ألفاً وثلاثمئة وثلاثة عشر ريالاً، وكذلك مطالبة المدعية بالتعويض عن الخسائر المالية المتحققة بسبب إيقاف العمل بالمشروع من تاريخ استلام الموقع وحتى تاريخ إقامة الدعوى، والتي تقدر بمبلغ (8.237.687) ثمانية ملايين ومئتين وسبعة وثلاثين ألفاً وستمئة وسبعة وثمانين ريالاً. وبإحالة القضية للدائرة باشرت نظرها على النحو الموضح بمحاضرها، حيث أجابت المدعى عليها بأن المدعية لم تقم بأي عمل في المشروع، وقد تحفظت المدعية عن استلام المشروع بسبب وجود عوائق (مياه - صرف صحي - هاتف كهربائي - تصريف مياه – شبكة ري). كما أفاد ممثل المدعى عليها بأن مطالبة المدعية للتعويض حسب ملف الأضرار من استئجار موقع للسكن واستقدام عمالة ومصاريف وقيمة حديد وغير ذلك؛ فإن المدعية لم تستلم الموقع لوجود العوائق المذكورة أعلاه، وبالتالي فإنه لا مسوغ لما تطالب به المدعية من تعويض، وطلبت المدعى عليها رفض الدعوى. وبجلسة هذا اليوم قررت الدائرة رفع الجلسة للمداولة وأصدرت حكمها هذا لما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 المدعي وكالة يهدف من دعواه إلى فسخ العقد المبرم مع المدعى عليها لتنفيذ نفق تقاطع طريق أبي بكر الصديق - رضي الله عنه - مع طريق خالد بن الوليد - رضي الله عنه - بالمدينة المنورة، وذلك بناء على العقد رقم (238) وتاريخ 17/1/1433هـ، وبناء على خطاب الترسية الصادر برقم (52077) وتاريخ 16/8/1432هـ بقيمة قدرها تسعة وستون مليوناً وتسعمئة وتسعة وتسعون ألفاً وتسعمئة وتسعة وتسعون ريالاً وثمان وتسعون هللة (69.999.999.98)، وإلى إلزام المدعى عليها بالإفراج عن خطاب الضمان البنكي البالغ قيمته ثلاثة ملايين وخمسمئة ألف ريال (3.500.000) الصادر من البنك (...) برقم (</w:t>
      </w:r>
      <w:r>
        <w:rPr>
          <w:rFonts w:ascii="Traditional Arabic" w:hAnsi="Traditional Arabic" w:cs="Traditional Arabic"/>
          <w:sz w:val="32"/>
          <w:szCs w:val="32"/>
          <w:lang w:bidi="ar-EG"/>
        </w:rPr>
        <w:t>ILG00031268</w:t>
      </w:r>
      <w:r>
        <w:rPr>
          <w:rFonts w:ascii="Traditional Arabic" w:hAnsi="Traditional Arabic" w:cs="Traditional Arabic"/>
          <w:sz w:val="32"/>
          <w:szCs w:val="32"/>
          <w:rtl/>
          <w:lang w:bidi="ar-EG"/>
        </w:rPr>
        <w:t xml:space="preserve">) وتاريخ 26/8/1432هـ، وحيث إن هذه الدعوى متعلقة بعقد أحد طرفيه جهة حكومية وهي أمانة منطقة المدينة المنورة؛ فإن الدعوى تكون حينئذ من اختصاص المحاكم الإدارية ولائياً؛ طبقاً للمادة (13/د) من نظام ديوان المظالم. ومن اختصاص الدائرة نوعياً ومكانياً؛ استناداً لنظام المرافعات أمام الديوان والقرارات المنظمة لذلك. وحيث إن العقد المبرم مع المدعى عليها كان بتاريخ 17/1/1433هـ، وقد تم تسليم الموقع بتاريخ 22/2/1433هـ، واستحال تنفيذه بناءً على خطاب إيقاف العمل بالمشروع اعتباراً من تاريخ تسليمه للموقع 22/2/1433هـ ومن ثم تقدم المدعي وكالة إلى المحكمة بتاريخ 13/3/1436هـ فإن الدعوى تكون قد استوفت أوضاعها الشكلية وبناء عليه تكون مقبولة شكلاً. وأما موضوعها؛ فإن الثابت من أوراق القضية أن المدعية قد تعاقدت مع المدعى عليها لتنفيذ نفق تقاطع طريق أبي بكر الصديق – رضي الله عنه - مع طريق خالد بن الوليد – رضي الله عنه - بالمدينة المنورة، وذلك بناء على العقد رقم (238) وتاريخ 17/1/1433هـ، وبناء على خطاب الترسية الصادر برقم (52077) وتاريخ 16/8/1432هـ بقيمة قدرها تسعة وستون مليوناً وتسعمئة وتسعة وتسعون ألفاً وتسعمئة وتسعة وتسعون ريالاً وثمان </w:t>
      </w:r>
      <w:r>
        <w:rPr>
          <w:rFonts w:ascii="Traditional Arabic" w:hAnsi="Traditional Arabic" w:cs="Traditional Arabic"/>
          <w:sz w:val="32"/>
          <w:szCs w:val="32"/>
          <w:rtl/>
          <w:lang w:bidi="ar-EG"/>
        </w:rPr>
        <w:lastRenderedPageBreak/>
        <w:t xml:space="preserve">وتسعون هللة (69.999.999.98)، وحيث إن من الثابت قيام المدعية بتقديم خطاب ضمان نهائي بقيمة قدرها ثلاثة ملايين وخمسمئة ألف ريال (3.500.000) الصادر من البنك (...) برقم </w:t>
      </w:r>
      <w:r>
        <w:rPr>
          <w:rFonts w:ascii="Traditional Arabic" w:hAnsi="Traditional Arabic" w:cs="Traditional Arabic"/>
          <w:sz w:val="32"/>
          <w:szCs w:val="32"/>
          <w:lang w:bidi="ar-EG"/>
        </w:rPr>
        <w:t>(ILG00031268)</w:t>
      </w:r>
      <w:r>
        <w:rPr>
          <w:rFonts w:ascii="Traditional Arabic" w:hAnsi="Traditional Arabic" w:cs="Traditional Arabic"/>
          <w:sz w:val="32"/>
          <w:szCs w:val="32"/>
          <w:rtl/>
          <w:lang w:bidi="ar-EG"/>
        </w:rPr>
        <w:t xml:space="preserve"> وتاريخ 26/8/1432هـ لصالح المدعى عليها، كما أن من الثابت من خلال خطاب المدعية رقم (18946) وتاريخ 22/2/1433هـ المتضمن التحفظ على استلام الموقع بسبب وجود عوائق تعترض التنفيذ، وتتمثل هذه العوائق في وجود خطوط كهرباء، ومواسير صرف صحي، وخطوط مياه شرب، ونظام تصريف مياه سطحية، وشبكة ري، وخطوط اتصالات، وكذلك اتفاق أطراف القضية على إيقاف العمل بالمشروع اعتباراً من تاريخ 22/2/1433هـ وحتى يتم تعديل وترحيل المرافق المشار إليها أعلاه والتي تعترض التنفيذ، مما يعني استحالة تنفيذ العقد؛ وبالتالي فإن التزام المدعية بالوفاء ببنود العقد أصبح مستحيلاً لسبب لا يد لها فيه، وبناء عليه إذا انقضى الالتزام ببنود العقد لاستحالة تنفيذه انقضت معه الالتزامات المقابلة له ويفسخ العقد، وحيث قد توجهت إرادة الطرفين وتلاقت على إيقاف العمل لكون تنفيذ العقد أصبح مستحيلاً من قبل المدعية من خلال عدم توافقه مع بنود العقد، فإن الدائرة تنتهي إلى فسخ العقد المبرم مع المدعى عليها. وأما بخصوص الضمان البنكي؛ فإن المدعية قامت بتقديم الضمان البنكي بمبلغ قدره ثلاثة ملايين وخمسمئة ألف ريال (3.500.000)، وقد استحال تنفيذ العقد لوجود عوائق لا يد للمدعية فيها، وتم إيقاف العمل بالمشروع حسب اتفاق الأطراف بتاريخ 22/2/1433هـ؛ وعليه فإن الدائرة تنتهي إلى أحقية المدعية بالإفراج عن الضمان البنكي المقدم منها لتنفيذ المشروع؛ لاتفاق الأطراف على إيقاف العمل في المشروع. وأما بخصوص التعويض عن الخسائر بسبب عدم تنفيذ العقد؛ فإن المستقر عليه فقهاً وقضاءً أن مناط مسؤولية الإدارة الموجبة للتعويض عن أعمالها المادية هو وجود خطأ في جانبها، وأن يصيب ذوي الشأن ضرر جراء ذلك العمل المادي، وأن تقوم علاقة سببية بين الخطأ والضرر. ولما كانت المدعية تطلب إلزام المدعى عليها بتعويضها عن الأضرار التي لحقت بها جراء عدم تنفيذ العقد واستحالة تنفيذه بسبب العوائق التي تعترض المشروع مما لا يد للمدعية فيه، وأن هذه الأضرار خارجة عن إرادتها، ولما كانت هذه الأضرار معلقة على مآل الفصل في الطلب الأول بفسخ العقد؛ لأنه يتحدد حين تحقق الفسخ ونفاذه مقدار تلك الأضرار ومداها، والقدر الذي تسأل عنه المدعى عليها، ولا يتحقق ذلك إلا حين يكون الفصل بالطلب الأول نهائياً، مما يتوجب معه إرجاء النظر فيه لانتظار ما يؤول إليه طلب الفسخ، وقبل ذلك يكون النظر فيه سابق لأوانه، وفضلاً عن ذلك فإنه بوسع المدعية اتباع الإجراءات المنصوص عليها نظاماً بشأن المطالبة بالتعويض وفق ما نصت عليه المادة (الثامنة والسبعون) من نظام المنافسات والمشتريات الحكومية من تكوين لجنة من مستشارين لا يقل عددهم عن ثلاثة تكون مهمتها النظر في طلبات التعويض المقدمة من المقاولين والمتعهدين، ويكون قرارها قابلاً للاعتراض عليه أمام ديوان المظالم خلال ستين يوماً من تاريخ </w:t>
      </w:r>
      <w:r>
        <w:rPr>
          <w:rFonts w:ascii="Traditional Arabic" w:hAnsi="Traditional Arabic" w:cs="Traditional Arabic"/>
          <w:sz w:val="32"/>
          <w:szCs w:val="32"/>
          <w:rtl/>
          <w:lang w:bidi="ar-EG"/>
        </w:rPr>
        <w:lastRenderedPageBreak/>
        <w:t>إبلاغه لصاحب الشأن؛ الأمر الذي تنتهي معه الدائرة إلى عدم قبول الدعوى فيما يخص طلب المدعية التعويض عن الخسائر؛ لرفعها قبل أوانها.</w:t>
      </w:r>
    </w:p>
    <w:p w:rsidR="00EB5478" w:rsidRDefault="00EB5478" w:rsidP="00EB5478">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بما يلي: أولاً: فسخ العقد المبرم بين المدعية شركة</w:t>
      </w: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 والمدعى عليها أمانة منطقة المدينة المنورة لتنفيذ نفق طريق أبي بكر الصديق – رضي الله عنه - مع طريق خالد بن الوليد – رضي الله عنه -. ثانياً: إلزام المدعى عليها أمانة منطقة المدينة المنورة بالإفراج عن الضمان البنكي الصادر من البنك (...) برقم (</w:t>
      </w:r>
      <w:r>
        <w:rPr>
          <w:rFonts w:ascii="Traditional Arabic" w:hAnsi="Traditional Arabic" w:cs="Traditional Arabic"/>
          <w:b/>
          <w:bCs/>
          <w:sz w:val="32"/>
          <w:szCs w:val="32"/>
          <w:lang w:bidi="ar-EG"/>
        </w:rPr>
        <w:t>ILG00032168</w:t>
      </w:r>
      <w:r>
        <w:rPr>
          <w:rFonts w:ascii="Traditional Arabic" w:hAnsi="Traditional Arabic" w:cs="Traditional Arabic"/>
          <w:b/>
          <w:bCs/>
          <w:sz w:val="32"/>
          <w:szCs w:val="32"/>
          <w:rtl/>
          <w:lang w:bidi="ar-EG"/>
        </w:rPr>
        <w:t>) وتاريخ 26/8/1432هـ. ثالثاً: عدم قبول الدعوى فيما يخص طلب المدعية التعويض عن الخسائر؛ لرفعها قبل أوانها.</w:t>
      </w:r>
    </w:p>
    <w:p w:rsidR="00EB5478" w:rsidRDefault="00EB5478" w:rsidP="00EB5478">
      <w:pPr>
        <w:spacing w:after="0" w:line="240" w:lineRule="auto"/>
        <w:jc w:val="lowKashida"/>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296/7/ق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426/ق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20/2/1437هـ</w:t>
      </w:r>
    </w:p>
    <w:p w:rsidR="00EB5478" w:rsidRDefault="00EB5478" w:rsidP="00EB5478">
      <w:pPr>
        <w:tabs>
          <w:tab w:val="left" w:pos="870"/>
          <w:tab w:val="center" w:pos="4153"/>
        </w:tabs>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ab/>
      </w:r>
      <w:r>
        <w:rPr>
          <w:rFonts w:ascii="Traditional Arabic" w:hAnsi="Traditional Arabic" w:cs="Traditional Arabic"/>
          <w:b/>
          <w:bCs/>
          <w:sz w:val="32"/>
          <w:szCs w:val="32"/>
          <w:rtl/>
          <w:lang w:bidi="ar-EG"/>
        </w:rPr>
        <w:tab/>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أشغال عامة - إجراءات ترسية – قرار إداري متصل بعقد – سحب المشروع - التنازل عن المشروع - صلاحيات مدير الشركة ذات المسؤولية المحدودة – عدم حجية خلاف الشركاء في مواجهة الغير.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المدعيين إلغاء قرار المدعى عليها بسحب المشروع الذي تم ترسيته على شركتهما – استناد المدعى عليها إلى تقدم مدير الشركة بطلب التنازل عن المشروع – الثابت أن المدعيين ومدير الشركة جميعهم شركاء في الشركة ذات المسؤولية المحدودة، وقد تم تعيين المدير في سجل الشركة التجاري دون تحديد للصلاحيات الممنوحة له بالمخالفة لعقد الشركة الذي تضمن النص على تعيين مدير الشركة بعقد مستقل تحدد فيه صلاحياته بموافقة جميع الشركاء - قيام المدير بتقديم العرض للمنافسة عد صحيحاً لعدم ثبوت ما ينقض صحته أمام المدعى عليها، وكذلك قبول المدعى عليها للتنازل الذي تقدم به ذلك المدير والمختوم بختم الشركة والمصدق عليه من الغرفة التجارية؛ وبالتالي صحة الإجراءات التي اتخذتها المدعى عليها وعدم مخالفتها الأنظمة – خلاف الشركاء فيما بينهم لا يعد حجة أمام الغير في إقصاء المسؤولية عنهم - أثر ذلك: رفض الدعوى.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الأنظمة واللوائح </w:t>
      </w:r>
    </w:p>
    <w:p w:rsidR="00EB5478" w:rsidRDefault="00EB5478" w:rsidP="00EB5478">
      <w:pPr>
        <w:numPr>
          <w:ilvl w:val="0"/>
          <w:numId w:val="11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(163، 167) من نظام الشركات الصادر بالمرسوم الملكي رقم (م/6) وتاريخ 22/3/1385هـ.</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بأن وكيل </w:t>
      </w:r>
      <w:r>
        <w:rPr>
          <w:rFonts w:ascii="Traditional Arabic" w:hAnsi="Traditional Arabic" w:cs="Traditional Arabic"/>
          <w:color w:val="FF0000"/>
          <w:sz w:val="32"/>
          <w:szCs w:val="32"/>
          <w:rtl/>
          <w:lang w:bidi="ar-EG"/>
        </w:rPr>
        <w:t>المدعيين</w:t>
      </w:r>
      <w:r>
        <w:rPr>
          <w:rFonts w:ascii="Traditional Arabic" w:hAnsi="Traditional Arabic" w:cs="Traditional Arabic"/>
          <w:sz w:val="32"/>
          <w:szCs w:val="32"/>
          <w:rtl/>
          <w:lang w:bidi="ar-EG"/>
        </w:rPr>
        <w:t xml:space="preserve"> تقدم أمام هذه المحكمة بصحيفة دعوى بتاريخ 16/2/1436هـ، قيدت قضية بالرقم المشار إليه في صدر هذا الحكم، وبإحالتها إلى هذه الدائرة نظرتها على النحو المثبت بمحاضر الضبط، وجاء فيها: أن المدعى عليها بعد طرحها منافسة إنشاء مجمع الاتصالات، تم ترسيتها على شركة موكليه، وبعد فترة قامت المدعى عليها بنقل المشروع إلى جهة أخرى معللة بوصول خطاب من مدير الشركة يفيد التنازل عن المشروع، في حين أن مقدم التنازل لا يملك الصفة ولا الصلاحية في ذلك، طالباً في دعوى موكليه إلغاء قرار سحب مشروع مجمع الاتصالات في محافظة عنيزة. وبعرض ذلك على ممثل المدعى عليها وطلب الجواب منه قدم مذكرة تضمنت أن مقدم التنازل إنما هو أحد شركاء المدعيين في شركة (...)، كما أن السجل التجاري المقدم من قبل الشركة حين </w:t>
      </w:r>
      <w:r>
        <w:rPr>
          <w:rFonts w:ascii="Traditional Arabic" w:hAnsi="Traditional Arabic" w:cs="Traditional Arabic"/>
          <w:sz w:val="32"/>
          <w:szCs w:val="32"/>
          <w:rtl/>
          <w:lang w:bidi="ar-EG"/>
        </w:rPr>
        <w:lastRenderedPageBreak/>
        <w:t xml:space="preserve">الترسية للمشروع نص فيه أن مقدم التنازل هو (...)، وهو المدير الوحيد للشركة، والمشروع لم ينتقل إلا بناء على تنازل مقدم من مدير الشركة، ولم يثبت ما ينقض ذلك في حينه؛ وذلك لكون خطاب التنازل موقع من مدير الشركة ومختوم بختم الشركة ومصادق عليه من الغرفة التجارية بمحافظة عنيزة. وعلى فرض صحة ما يدعيه المدعيان بعدم صحة توقيع مدير الشركة على التنازل؛ فإن توقيعه على نموذج العطاء المقدم من المشروع باطل أيضاً، فإذا بطل الحق في التنازل فمن باب أولى في المشروع ابتداءً، طالباً رفض الدعوى. وبعرض ذلك على وكيل المدعيين قدم مذكرة ذكر فيها بأن موكليه علما بقرار سحب المشروع بتاريخ 29/11/1435هـ، وتظلما منه أمام الجهة الإدارية بتاريخ 8/1/1436هـ، كما أضاف بأن مدير الشركة غير مفوض من قبل الشركاء بالتوقيع عنهم في التنازل حيث نص في الفقرة (عاشراً) من عقد الشركة أن يتم تعيين مدير الشركة بعقد مستقل تحدد فيه صلاحياته بموافقة جميع الشركاء، وهذا الأمر لم يتم، فليس له حق التنازل إذاً، وليس للمدعى عليها قبول ذلك التنازل وإن كان مختوماً بختم الشركة، فليس مجرد الختم والتصديق من قبل الغرفة التجارية يعطي مدير الشركة حقاً بالتصرف عن الآخرين دون حصول الإذن والاتفاق من قبلهم، مؤكداً على طلب موكليه إلغاء قرار سحب المشروع. وبعرض ذلك على ممثل المدعى عليها قرر الاكتفاء بما سبق تقديمه. فيما قدم وكيل المدعيين مذكرة لم تخرج في مضمونها عما سبق ذكره، غير أنه أضاف بأن تصرف مدير الشركة وقت تقديم العطاء كان بناء على إذن من الشركاء، وقد تم إرسال برقية إلى رئيس بلدية محافظة عنيزة بتاريخ 29/11/1435هـ مفادها الاعتراض على التنازل المقدم، مؤكداً على طلب موكليه إلغاء القرار محل الدعوى. وبسؤال الدائرة ممثل المدعى عليها عن حالة المشروع في الوقت الراهن هل تمت ترسيته على أحد المتنافسين، كما سألت الدائرة وكيل المدعيين هل تمت الترسية للمشروع على شركة المدعيين أم لا. وفي جلسة هذا اليوم قدم ممثل المدعى عليها مذكرة مفادها بأن المشروع قد تم ترسيته على مستثمر جديد واستخرج كافة التراخيص اللازمة للبدء فيه مقرراً الاكتفاء بما سبق تقديمه. فيما قرر الاكتفاء وكيل المدعيين. فأصدرت الدائرة هذا الحكم بعد الدراسة والتأمل والمداولة للأسباب التالية.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وكيل المدعيين يطلب في دعوى موكليه إلغاء قرار المدعى عليها بسحب مشروع مجمع الاتصالات بمحافظة عنيزة بعد ترسيتها على شركة موكليه، ما يعني أن محل الدعوى قرار ناشئ عن عقد أحد طرفيه جهة إدارية، ما ينعقد الاختصاص بنظرها ولائياً للمحاكم الإدارية؛ وفقاً للمادة (13/د) من نظام ديوان المظالم الصادر بالمرسوم الملكي رقم (م/78) وتاريخ 19/9/1428هـ. كما تختص هذه الدائرة بنظرها مكانياً؛ وفقاً للمادة (الثانية) من نظام المرافعات أمام ديوان المظالم الصادر بالمرسوم الملكي رقم (م/3) وتاريخ 22/1/1435هـ. كما أنها تدخل في اختصاص الدائرة النوعي؛ وفقاً لنص المادة (السادسة) من نظام المرافعات أمام الديوان، وطبقاً لقرار معالي رئيس مجلس القضاء الإداري رقم (44) لعام 1436هـ. وأما عن قبول الدعوى؛ فلما كان المدعيان قد علما بقرار السحب محل الدعوى بتاريخ 29/11/1435هـ، </w:t>
      </w:r>
      <w:r>
        <w:rPr>
          <w:rFonts w:ascii="Traditional Arabic" w:hAnsi="Traditional Arabic" w:cs="Traditional Arabic"/>
          <w:sz w:val="32"/>
          <w:szCs w:val="32"/>
          <w:rtl/>
          <w:lang w:bidi="ar-EG"/>
        </w:rPr>
        <w:lastRenderedPageBreak/>
        <w:t xml:space="preserve">وقيدت هذه الدعوى أمام هذه المحكمة بتاريخ 16/2/1436هـ ما يعني أن الدعوى مستوفية لأوجه قبولها من الناحية الشكلية، وفقاً لما نصت عليه الفقرة (السادسة) من المادة (الثامنة)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 فالثابت من أوراق القضية أن شركة المدعيين تضم في الشراكة الشريك (...) بموجب عقد الشراكة المبرم بين الشركاء بتاريخ 25/12/1434هـ، وهي شركة ذات مسؤولية محدودة بموجب عقد الشركاء، ويعتبر الأخير مديراً للشركة بموجب السجل التجاري للشركة والمقيد بوزارة التجارة برقم (1128017440) وتاريخ 1/2/1435هـ، فقد نُص فيه على أن المدير للشركة هو (...) منفرداً دون تحديد للصلاحيات الممنوحة له، وكان لزاماً على المدعيين أن يُعملا ما نص عليه في الفقرة (عاشراً) من عقد الشراكة المبرم بينهم والذي جاء فيه بأنه: "يتم تعيين المدير بعقد مستقل تحدد فيه صلاحياته بموافقة جميع الشركاء". وحيث إن الأمر لم يتم كما هو منصوص عليه في عقد الشركاء، وجاء مخالفاً للمادة (167) من نظام الشركات الصادر بالمرسوم الملكي رقم (م/6) وتاريخ 22/3/1385هـ حيث نصت على أنه: "يدير الشركة مديرها أو أكثر من الشركاء أو من غيرهم، ويعين الشركاء المديرين في عقد الشركة أو في عقد مستقل لمدة معينة أو غير معينة..."؛ فإن ما قام به مدير الشركة بتقديم العرض للمنافسة المطروحة ببلدية محافظة عنيزة الخاصة بمجمع الاتصالات عُد صحيحاً؛ لعدم ثبوت ما ينقض صحته أمام المدعى عليها، إلا أنه بعد ترسية المشروع على الشركة وقبيل انتهاء المهلة الممنوحة لها بتقديم الضمان البنكي للمدعى عليها تقدم مديرها بخطاب لبلدية محافظة عنيزة مفاده تنازل الشركة عن المنافسة موضوع الدعوى، وكان ذلك الخطاب موقعاً من مدير الشركة ومختوماً بختم الشركة ومصادقاً عليه من الغرفة التجارية بمحافظة عنيزة، ما جعل المدعى عليها تقوم بترسية المشروع على المستثمر الذي يليها من خلال العروض المقدمة أمامها؛ الأمر الذي تنتهي معه الدائرة إلى صحة الإجراءات التي قامت بها المدعى عليها وعدم مخالفتها للأنظمة المرعية في ذلك، وتقضي معه الدائرة إلى رفض دعوى المدعيين. ولا ضير من ذلك ما دفع به وكيل المدعيين من كون أحد الشركاء تقدم ببرقية إلى رئيس بلدية محافظة عنيزة بتاريخ 29/11/1435هـ مفادها الاعتراض على التنازل المقدم من مدير الشركة وأشار فيها إلى وجود خلاف بين الشركاء؛ ذلك لأن اختلاف الشركاء فيما بينهم ودفعهم بذلك أو ببطلان شراكتهم لا يعتد به حجة أمام الغير في إقصاء المسؤولية عنهم؛ وذلك وفقاً لما نصت عليه المادة (163) </w:t>
      </w:r>
      <w:r>
        <w:rPr>
          <w:rFonts w:ascii="Traditional Arabic" w:hAnsi="Traditional Arabic" w:cs="Traditional Arabic"/>
          <w:color w:val="FF0000"/>
          <w:sz w:val="32"/>
          <w:szCs w:val="32"/>
          <w:rtl/>
          <w:lang w:bidi="ar-EG"/>
        </w:rPr>
        <w:t xml:space="preserve">من نظام الشركات </w:t>
      </w:r>
      <w:r>
        <w:rPr>
          <w:rFonts w:ascii="Traditional Arabic" w:hAnsi="Traditional Arabic" w:cs="Traditional Arabic"/>
          <w:sz w:val="32"/>
          <w:szCs w:val="32"/>
          <w:rtl/>
          <w:lang w:bidi="ar-EG"/>
        </w:rPr>
        <w:t xml:space="preserve">بأنه: "تعتبر باطلة بالنسبة لكل ذي مصلحة الشركة ذات المسؤولية المحدودة التي تؤسس بالمخالفة لأحكام المواد (157، 158، 159، 161، 162) ولكن لا يجوز للشركاء أن يحتجوا على الغير بهذا البطلان..."، فإن على المدعيين تحمل مَغِبة ذلك.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لذلك حكمت الدائرة: برفض الدعوى المقامة من المدعيين (...)، (...) ضد بلدية محافظة عنيزة؛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رقم القضية الابتدائية 7060/2/ق لعام 1434هـ</w:t>
      </w:r>
    </w:p>
    <w:p w:rsidR="00EB5478" w:rsidRDefault="00EB5478" w:rsidP="00EB5478">
      <w:pPr>
        <w:spacing w:after="0" w:line="240" w:lineRule="auto"/>
        <w:jc w:val="lowKashida"/>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60/2/س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 xml:space="preserve">تاريخ الجلسة 14/1/1437هـ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عقد – إجارة - مسؤولية عقدية – فسخ العقد - رد الأجرة - تعويض – لزوم عقد الإجارة - تعذر استيفاء المنفعة</w:t>
      </w:r>
      <w:r>
        <w:rPr>
          <w:rFonts w:ascii="Traditional Arabic" w:hAnsi="Traditional Arabic" w:cs="Traditional Arabic"/>
          <w:sz w:val="32"/>
          <w:szCs w:val="32"/>
          <w:rtl/>
          <w:lang w:bidi="ar-EG"/>
        </w:rPr>
        <w:t>.</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إلزام المدعى عليها بإعادة قيمة ما دفعته من إيجار للموقع محل العقد بينهما، وتعويضها عن المبالغ التي دفعتها لإعداده وتجهيزه – ورود عقد الإجارة على المنفعة القابلة للبذل، والأصل فيه عند جمهور أهل العلم هو اللزوم فلا يملك أحد المتعاقدين الانفراد بفسخ العقد إلا لمقتضى تنفسخ به العقود اللازمة من ظهور عيب أو ذهاب محل استيفاء المنفعة – الثابت قيام المدعى عليها بفسخ عقد إيجار الموقع محل الدعوى بعد طلب المدعية ذلك لثبوت مخالفته لاشتراطات السلامة وتعذر الاستيفاء من منفعته، الأمر الذي تستحق معه المدعية استعادة أجرته – أحقية المدعية وفقاً للعقد التعويض عما لحقها من خسائر جراء إعداد الموقع محل العقد وتجهيزه - أثر ذلك: إلزام المدعى عليها بأن تدفع للمدعية المبالغ محل المطالبة.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واقعات هذه الدعوى بالقدر اللازم للحكم فيها، أن وكيل المدعية قدم لائحة دعوى إلى هذه المحكمة بتاريخ 25/8/1434هـ، طالباً الحكم بإلزام المدعى عليها بدفع مبلغ قدره (95.000) خمسة وتسعون ألف ريال لموكلته، قيمة الإيجار والتجهيزات للموقع، موضحاً أن موكلته قامت باستئجار (كشك) من المدعى عليها بجانب حديقة الأمير ماجد بمحافظة جدة لممارسة نشاط بيع المرطبات حسب ما هو مبين في العقد المبرم بينهما، وأن المدعى عليها لم تمكنها من توصيل خدمة التيار الكهربائي، مبينة أنه لا يمكن توفير الخدمة للموقع، طالبة المدعية إلغاء العقد والخروج من الموقع. وبقيد الدعوى قضية وإحالتها للدائرة باشرت النظر فيها وحددت لها عدة جلسات كما هو مبين في محضر الضبط، وبطلب الإجابة من ممثل المدعى عليها، قدم مذكرة أوضح فيها: أن المدعى عليها قامت بالموافقة على فسخ العقد بعد خطاب المدعية بطلب ذلك، وأن إيصال خدمة التيار الكهربائي من الأمور التي يتحملها المستأجر أي المدعية لا المؤجر، طالباً الحكم برفض الدعوى. ثم قدم وكيل المدعية مذكرة أجاب فيها: بأن ما ذكرته المدعى عليها أن موكلته هي من طلبت الفسخ فصحيح، </w:t>
      </w:r>
      <w:r>
        <w:rPr>
          <w:rFonts w:ascii="Traditional Arabic" w:hAnsi="Traditional Arabic" w:cs="Traditional Arabic"/>
          <w:color w:val="FF0000"/>
          <w:sz w:val="32"/>
          <w:szCs w:val="32"/>
          <w:rtl/>
          <w:lang w:bidi="ar-EG"/>
        </w:rPr>
        <w:t>حيث</w:t>
      </w:r>
      <w:r>
        <w:rPr>
          <w:rFonts w:ascii="Traditional Arabic" w:hAnsi="Traditional Arabic" w:cs="Traditional Arabic"/>
          <w:sz w:val="32"/>
          <w:szCs w:val="32"/>
          <w:rtl/>
          <w:lang w:bidi="ar-EG"/>
        </w:rPr>
        <w:t xml:space="preserve"> رفضت شركة الكهرباء إيصال خدمة التيار الكهربائي لمخالفة الموقع </w:t>
      </w:r>
      <w:r>
        <w:rPr>
          <w:rFonts w:ascii="Traditional Arabic" w:hAnsi="Traditional Arabic" w:cs="Traditional Arabic"/>
          <w:color w:val="FF0000"/>
          <w:sz w:val="32"/>
          <w:szCs w:val="32"/>
          <w:rtl/>
          <w:lang w:bidi="ar-EG"/>
        </w:rPr>
        <w:t>اشتراطات</w:t>
      </w:r>
      <w:r>
        <w:rPr>
          <w:rFonts w:ascii="Traditional Arabic" w:hAnsi="Traditional Arabic" w:cs="Traditional Arabic"/>
          <w:sz w:val="32"/>
          <w:szCs w:val="32"/>
          <w:rtl/>
          <w:lang w:bidi="ar-EG"/>
        </w:rPr>
        <w:t xml:space="preserve"> السلامة، وأن الموقع لا يمكن الانتفاع منه للغرض المؤجر له من غير خدمة الكهرباء، وطلبت موكلته فسخ العقد وإعادة مبلغ (40.000) أربعين ألف ريال قيمة الإيجار، و(55.000) خمسة وخمسين ألف ريال قيمة تجهيزات. فيما طلبت الدائرة من وكيل المدعية تقديم ما يثبت دفع موكلته لقيمة إيجار الموقع وتقديم ما يثبت الأضرار المطالب عنها، فقدم سند قبض من المدعى عليها بالرقم (0200269140) وتاريخ 25/7/1432هـ، بمبلغ </w:t>
      </w:r>
      <w:r>
        <w:rPr>
          <w:rFonts w:ascii="Traditional Arabic" w:hAnsi="Traditional Arabic" w:cs="Traditional Arabic"/>
          <w:sz w:val="32"/>
          <w:szCs w:val="32"/>
          <w:rtl/>
          <w:lang w:bidi="ar-EG"/>
        </w:rPr>
        <w:lastRenderedPageBreak/>
        <w:t>(40.000) أربعين ألف ريال، كما قدم فاتورة من مؤسسة (...) تشمل تجهيزات للموقع محل الدعوى بقيمة (53.020) ثلاثة وخمسين ألفاً وعشرين ريالاً، ثم حصر وكيل المدعية دعوى موكلته بطلب إلزام المدعى عليها دفع مبلغ قدره (93.020) ثلاثة وتسعون ألفاً وعشرون ريالاً. فيما قرر طرفا الدعوى الاكتفاء بما قدم. فقررت الدائرة رفع الجلسة للمداولة، وأصدرت الدائرة حكمها رقم (7060/2/ق) لعام 1435هـ بإلزام وزارة الشؤون البلدية والقروية أمانة محافظة جدة بأن تدفع للشركة (...) مبلغاً قدره (93.020) ثلاثة وتسعون ألفاً وعشرون ريالاً. وبإحالة القضية إلى الدائرة الإدارية الثالثة بمحكمة الاستئناف الإدارية بمنطقة مكة المكرمة أصدرت حكمها رقم (3805/2/س) لعام 1436هـ بنقض حكم الدائرة رقم (7060/إ2/ق) لعام 1435هـ وإعادة القضية إلى الدائرة وفق ما ذكر في الأسباب. فحددت الدائرة جلسة هذا اليوم موعداً لنظرها، وأبلغت بها طرفي الدعوى، فلم يحضر من يمثل المدعية وأطلعت الدائرة ممثل المدعى عليها على ملحوظات محكمة الاستئناف الإدارية، فقرر اكتفاءه بما سبق. فقررت الدائرة رفع الجلسة للمداولة، ثم أصدرت حكمها هذا علناً مبنياً على التالي.</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وكيل المدعية قد أقام هذه الدعوى مبتغياً من ورائها الحكم بإلزام المدعى عليها دفع مبلغ (40.000) أربعين ألف ريال قيمة ما دفعته موكلته لإيجار الموقع، ودفع مبلغ (53.020) ثلاثة وخمسين ألفاً وعشرين ريالاً قيمة الأضرار التي لحقت موكلته جراء دفع مبالغ تجهيزات وإعداد الموقع المستأجر؛ فإن الدعوى بهذا تكون مما يدخل ضمن ولاية المحاكم الإدارية بديوان المظالم؛ وفقاً للفقرة (د) من المادة (الثالثة عشرة) من نظام ديوان المظالم الصادر بالمرسوم المالكي رقم (م/ 78) وتاريخ 19/9/1428هـ. كما أنها داخلة في نطاق ولاية المحكمة المكانية، وولاية الدائرة النوعية؛ وفقاً لقرارات مجلس القضاء الإداري المنظمة لذلك. وعن قبول الدعوى شكلاً؛ فالثابت من أوراق القضية أن المدعية استلمت الموقع بتاريخ 25/6/1432هـ، وأن وكيل المدعية أقام هذه الدعوى بتاريخ 25/8/1434هـ مما يتعين معه قبولها شكلاً؛ لموافقتها ما هو مقرر بالمادة (الثامنة) في فقرتها السادسة لنظام المرافعات أمام ديوان المظالم. وأما عن موضوع الدعوى؛ وبفحص الدائرة لواقعات هذه الدعوى بما لها من سلطة قضاء كامل في نظر هذه القضية أن ترسم ملامح هذه المنازعة على الوجه الحقيقي لها لا من خلال ما يطلبه أطراف الدعوى، وبما أن العلاقة القائمة بين طرفي الدعوى هي علاقة عقدية نشأت بموجب العقد رقم (2225/أ/1432) وتاريخ 25/6/1432هـ، عقد تأجير موقع لإقامة كشك رقم (1) لبيع المرطبات والوجبات الخفيفة بجوار حديقة الأمير ماجد على شارع المكرونة بحي الربوة ببلدية المطار، ولما كان العقد – محل الدعوى - عقد إجارة، وهو عقد يرد على المنفعة القابلة للبذل – وهي محل عقد الإجارة - وحيث إن الأصل في عقد الإجارة عند جمهور أهل العلم هو اللزوم، فلا يملك أحد المتعاقدين الانفراد بفسخ العقد إلا لمقتض تنفسخ به العقود اللازمة، من ظهور العيب، أو ذهاب محل استيفاء المنفعة. وحيث إن المدعى عليها </w:t>
      </w:r>
      <w:r>
        <w:rPr>
          <w:rFonts w:ascii="Traditional Arabic" w:hAnsi="Traditional Arabic" w:cs="Traditional Arabic"/>
          <w:sz w:val="32"/>
          <w:szCs w:val="32"/>
          <w:rtl/>
          <w:lang w:bidi="ar-EG"/>
        </w:rPr>
        <w:lastRenderedPageBreak/>
        <w:t>قامت بتسليم المدعية موقعاً مخالفاً لاشتراطات السلامة مما ترتب عليه عدم تمكنها من إيصال خدمة التيار الكهربائي، وقد حال هذا دون استخدام الموقع للغرض المؤجر له، وبالتالي لم تتمكن المدعية من استيفاء المنفعة، حيث كان حري بالمدعى عليها التأكد من جاهزية الموقع وعدم مخالفته لأي من الأنظمة أو اشتراطات السلامة؛ كونها هي الجهة المخولة بمتابعة ومراجعة هذه الاشتراطات. وحيث إن الثابت أن المدعية قامت بدفع مبلغ (40.000) أربعين ألف ريال قيمة الإيجار للموقع، ومبلغ (53.020) ثلاثة وخمسين ألفاً وعشرين ريالاً قيمة تجهيزات الموقع محل الدعوى بموجب الفاتورة الصادرة من مؤسسة (...)، ولم تقم بالاستفادة منه جراء عدم إيصال خدمة التيار الكهربائي لمخالفته للشروط والأنظمة المتبعة، وحيث إن المدعى عليها قامت بفسخ العقد بعد طلب المدعية الفسخ وإرجاع المبالغ المدفوعة والتعويض عن الأضرار، وقد نصت المادة (الحادية عشرة) من العقد المبرم بينهما على أنه: "يحق للأمانة إلغاء العقد مع المستثمر وذلك في الحالات التالية: ...4- بطلب من الأمانة لدواعي التخطيط أو للمصلحة العامة وفي هذه الحالة يعوض المستثمر"، مما تنتهي معه الدائرة إلى الحكم بإلزام المدعى عليها بدفع مبلغ (93.020) ثلاثة وتسعين ألفاً وعشرين ريالاً.</w:t>
      </w:r>
    </w:p>
    <w:p w:rsidR="00EB5478" w:rsidRDefault="00EB5478" w:rsidP="00EB5478">
      <w:pPr>
        <w:tabs>
          <w:tab w:val="left" w:pos="6514"/>
        </w:tabs>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بإلزام المدعى عليها وزارة الشؤون البلدية والقروية - أمانة محافظة جدة بأن تدفع للمدعية الشركة (...) مبلغاً قدره (93.020) ثلاثة وتسعون ألفاً وعشرون ريالاً.</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2898/1/ق لعام 1434هـ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7352/ق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مشروع إصدار بطاقة طالب – مسؤولية عقدية – فسخ العقد – تعويض - أركان المسؤولية العقدية - انتفاء ركن الضرر.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مطالبة المدعية إلزام المدعى عليها تعويضها عن الأضرار التي لحقت بها نتيجة فسخ المدعى عليها لعقود مشاريع إصدار بطاقة طالب المبرمة بينهما - المسؤولية العقدية يجب أن تقوم على أركان ثلاثة، الضرر والخطأ والعلاقة السببية بينهما - غاية ما قدمته المدعية لإثبات الضرر بيانات متعلقة بمصروفاتها منذ إنشائها دون أن تعضدها بما يثبتها ويثبت صلتها المباشرة بالعقود محل الدعوى؛ مما تنتفي معه المسؤولية العقدية تجاه المدعى عليها لتخلف ركن الضرر عنها - أثر ذلك: رفض الدعوى</w:t>
      </w: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توجز وقائع هذه الدعوى بالقدر اللازم للفصل فيها بأن مدير عام شركة (...)، (...) حامل السجل المدني (...) تقدم بصحيفة دعوى إلى هذه المحكمة أوضح فيها أن المدعية تعاقدت مجاناً مع تسع من إدارات التعليم في مناطق المملكة، وهي إدارة التعليم في مكة المكرمة، والمدينة المنورة، وجدة، وجازان، وعسير، وحفر الباطن، وتبوك، والأحساء، والجوف، على أن تقدم لطلاب المدارس التابعة لتلك الإدارات بطاقات تسمى (بطاقة الطالب) تعطي حاملها خصومات في بعض المنافذ التجارية، وبعد أن شرع في العمل فسخت تلك العقود، وطلب في صحيفته إلزام المدعى عليها بالتعويض عن الأضرار المادية والمعنوية نتيجة إلغاء العقود دون أي وجه مبرر لذلك، وأورد أن مجموع الأضرار المادية التي تكبدتها الشركة يقدر بمبلغ قدره مئة وأربعة وثلاثون مليوناً ومئة واثنان وثلاثون ألفاً وسبعة وعشرون ريالاً، ومبلغ عشرة ملايين ريال أتعاب محاماة. وأرفق بياناً مفصلاً اشتمل على الأضرار والمصاريف كافة. وبقيد هذه الدعوى قضية وإحالتها إلى هذه الدائرة نظرتها على النحو الوارد بمحاضرها، وفيها حضر المدعي ووكيل المدعية (...)، كما حضر ممثلو المدعى عليها (...)، (...)، (...)، وأكد فيها المدعي ما ذكره في صحيفة دعواه بمطالبته بإلزام المدعى عليها بتعويض المدعية عن الأضرار المادية والمعنوية التي تتمثل في الآتي: مصروفات للشركة منذ تأسيسها، ومصروفات الكهرباء والهاتف والإنترنت ومصاريف تأسيس مراكز المعلومات والأجهزة والأثاث والمفروشات، ومصروفات تأسيس متنوعة، ومصروفات دعاية وإعلان ومطبوعات وإيجارات مكاتب الشركة، ورواتب أعوام (2008–2009-2010-2011-2012)، وقيمة ألف جهاز (نقطة بيع) تم تصنيعها وتجهيزها، حيث إن مجموع الأضرار المادية التي تكبدتها الشركة تقدر بمبلغ قدره مئة وأربعة </w:t>
      </w:r>
      <w:r>
        <w:rPr>
          <w:rFonts w:ascii="Traditional Arabic" w:hAnsi="Traditional Arabic" w:cs="Traditional Arabic"/>
          <w:sz w:val="32"/>
          <w:szCs w:val="32"/>
          <w:rtl/>
          <w:lang w:bidi="ar-EG"/>
        </w:rPr>
        <w:lastRenderedPageBreak/>
        <w:t xml:space="preserve">وثلاثون مليوناً ومئة واثنان وثلاثون ألفاً وسبعة وعشرون ريالاً، ومبلغ عشرة ملايين ريال أتعاب محاماة. وبطلب الإجابة من ممثل المدعى عليها قدم مذكرة تضمنت أن الوزارة قامت بمكاتبة الجهات المختصة بالوزارة، فبعد أن تلقت الوزارة توجيه صاحب السمو الملكي الأمير سلطان بن عبد العزيز – رحمه الله - شرحاً على خطاب رئيس مجلس إدارة شركة (...) رقم (2008/255/7) وتاريخ 11/7/1429هـ بشأن التوقيع الحصري مع شركة (...) لإصدار بطاقة الطالب لمدة خمسة أعوام، قامت الوزارة بدراسة الطلب، ثم انتهت إلى الخطاب المرفوع إلى سمو ولي العهد برقم (353864) وتاريخ 8/8/1429هـ المتضمن أن ما تقدم به رئيس مجلس إدارة (...) يعد ضمن مجالات الأنشطة الاستثمارية التي لا يوجد لها تنظيم مالي وإداري ولا يزال مشروع التنظيم المقدم من الوزارة يدرس لدى وزارة المالية لاعتماده كجهة اختصاص، بعد ذلك تلقت الوزارة برقية من صاحب السمو الملكي الأمير نايف بن عبد العزيز – رحمه الله - رقم (70876) وتاريخ 17/6/1429هـ المبنية على ما تقدم به رئيس مجلس إدارة شركة (...) باقتراح إصدار بطاقة طالب، وطلب سمو النائب الثاني الإفادة بمرئيات الوزارة حيال الجوانب الإيجابية والسلبية المتوقعة جراء تطبيق المقترح. وبعد دراسة الموضوع صدرت إفادة الوزارة بالخطاب رقم (513320/23) وتاريخ 25/11/1429هـ المتضمن أن الوزارة تقوم بإعداد بعض الضوابط والشروط والمواصفات اللازمة للبدء في التطبيق بعد إجازة وزارة المالية لمشروع التنظيم المقترح المنظم لمثل هذه الأنشطة الاستثمارية. بعد ذلك أبرمت بعض إدارات التربية والتعليم في كل من: (المدينة المنورة، جازان، الجوف، حفر الباطن) عقوداً مبدئية مع شركة (...) لإصدار بطاقات تخفيض للطلاب، ثم تبين عدم نظامية الإجراء ومخالفته للأنظمة المعمول بها من حيث نظام المنافسة والمشتريات الحكومية؛ فهي لم تطرح في منافسة عامة تحقيقاً لمبدأ العدالة بين المتنافسين، وأن تكون الوزارة شريكاً أساسياً حيث تحصل على عوائد نقدية مباشرة بخلاف التنظيم المقترح المقدم من وزارة المالية لاعتماده، موضحاً أن الإجراءات التي قامت بها الوزارة بنيت على أساس سليم، ومن ثم صدر توجيه الوزير على طلب شركة (...) توقيع مذكرتي تفاهم بخصوص برنامج زيارة الطلاب وبرنامج بطاقة الطالب بأن يوضح لرئيس مجلس إدارة الشركة أن الوزارة بصدد تنظيمات جديدة بخصوص الاستثمار وسوف ينظر في ذلك لاحقاً. صدر بعد ذلك خطاب وزير التربية والتعليم الموجه لرئيس مجلس إدارة شركة (...) بتاريخ 12/6/1432هـ المتضمن أنه تم دراسة المشروع من قبل عدد من القطاعات ذات العلاقة بالوزارة، وانتهى رأيها إلى عدم تجديد العقود التي تمت من قبل إدارات التربية والتعليم، وألا تقوم الوزارة بتوقيع أي عقود جديدة إلا بعد الانتهاء من الإجراءات المنظمة لمثل ذلك التي يتم دراستها حالياً مع وزارة المالية، ويتعذر تحقيق طلبه حالياً. وختم المذكرة بالمطالبة بعدم قبول الدعوى شكلاً، ورفضها موضوعاً. ثم قدم ممثل المدعية صورة من العقود التي أبرمتها المدعية مع إدارات التربية والتعليم، وأوضح أن المشاريع طرحت في منافسة عامة وقد فازت المدعية بها في المناطق التي تعاقدت فيها، وقدم صورة من خطاب مدير عام التربية والتعليم بمحافظة جدة رقم (1076/22) وتاريخ 5/8/1429هـ المتضمن طرح </w:t>
      </w:r>
      <w:r>
        <w:rPr>
          <w:rFonts w:ascii="Traditional Arabic" w:hAnsi="Traditional Arabic" w:cs="Traditional Arabic"/>
          <w:sz w:val="32"/>
          <w:szCs w:val="32"/>
          <w:rtl/>
          <w:lang w:bidi="ar-EG"/>
        </w:rPr>
        <w:lastRenderedPageBreak/>
        <w:t>المشروع في منافسة عامة وتحديد آخر موعد لفتح المظاريف. كما قدم صورة من خطاب مدير إدارة المشتريات في الإدارة العامة للتربية والتعليم بمنطقة عسير رقم (544/3/11) وتاريخ 11/11/1429هـ المتضمن أن عرض المدعية أفضل العروض وترسية المشروع عليها. وقدم كذلك صورة من خطاب مدير عام التربية والتعليم في منطقة تبوك رقم (731/20) وتاريخ 27/1/1430هـ المتضمن إشعار المدعية بترسية المشروع عليها. كما قدم إيصالاً بتسليم قيمة كراسة المشروع إلى فرع وزارة التربية والتعليم بالدمام، ثم أورد أن المدعى عليها طلبت من المدعية أكثر من مرة التريث في تنفيذ المشروع، ثم صدر خطابها رقم (32680605) وتاريخ 12/6/1432هـ المتضمن الإشارة إلى خطاب المدعية بالسؤال عن مآل العقود الملغاة مع عدد من إدارات التعليم، والإفادة بعدم تجديد تلك العقود. وختم مذكرته بطلب إلزام المدعى عليها بالتعويض وفقاً لما جاء في لائحة الدعوى. ثم أصدرت الدائرة بتاريخ 24/1/1436هـ حكمها القاضي بعدم قبول الدعوى. ثم ورد هذا الحكم منقوضاً بحكم محكمة الاستئناف المؤرخ في 17/5/1436هـ، ففتحت الدائرة باب المرافعة من جديد وأفهمت الأطراف بما جاء في حكم محكمة الاستئناف. وفي جلسة هذا اليوم قرر الأطراف اكتفاءهم، وأنهم ليس لديهم ما يقدمونه، فأصدرت الدائرة حكمها مؤسساً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المدعية تبتغي من دعواها الحكم بإلزام المدعى عليها بدفع مبلغ قدره مئة وأربعة وثلاثون مليوناً ومئة واثنان وثلاثون ألفاً وسبعة وعشرون ريالاً تعويضاً عن الأضرار التي لحقتها نتيجة إلغاء المدعى عليها لعقود مشاريع إصدار بطاقة طالب، ومبلغ عشرة ملايين ريال أتعاب محاماة؛ فإن النظر والفصل في هذه الدعوى منعقد للمحكمة الإدارية؛ بموجب المادة (13/د) من نظام ديوان المظالم الصادر بالمرسوم الملكي رقم (م/78) وتاريخ 19/9/1428هـ. كما تختص الدائرة بنظر الدعوى نوعياً ومكانياً؛ بموجب المادة (الثانية) من نظام المرافعات أمام ديوان المظالم الصادر بالمرسوم الملكي رقم (م/3) وتاريخ 22/1/1435هـ، وقرار معالي رئيس ديوان المظالم رقم (44) لعام 1436هـ. وعن القبول الشكلي؛ فإن خطاب المدعى عليها الذي تبلغت به المدعية بإلغاء تلك العقود وعدم تنفيذها كان بتاريخ 12/6/1432هـ ثم تقدمت المدعية إلى هذه المحكمة بتاريخ 2/3/1434هـ لذا فإن الدعوى مقبولة شكلاً؛ وفقاً للمادة (الرابعة) من قواعد المرافعات والإجراءات أمام ديوان المظالم الصادر بقرار مجلس الوزراء رقم (190) وتاريخ 16/11/1409هـ التي جعلت مدة رفع مثل هذه الدعاوى خمس سنوات. وعن الموضوع؛ فإن المسؤولية التعاقدية يجب أن تقوم على أسس ثلاثة، الضرر والخطأ والعلاقة السببية بينهما؛ فعن الضرر فإن غاية ما قدمته المدعية لإثبات الضرر تلك البيانات المشتملة على مصروفات الشركة منذ إنشائها، دون أن تعضد بما يثبتها ويثبت صلتها المباشرة بالعقود محل الدعوى، فهذه البيانات لا تعدو أن تكون عرضاً لمصروفات الشركة ورواتب موظفيها، وهي لا تثبت حقاً في مواجهة غير المدعية. وحيث تخلف العنصر الأهم في المسؤولية العقدية فلا </w:t>
      </w:r>
      <w:r>
        <w:rPr>
          <w:rFonts w:ascii="Traditional Arabic" w:hAnsi="Traditional Arabic" w:cs="Traditional Arabic"/>
          <w:sz w:val="32"/>
          <w:szCs w:val="32"/>
          <w:rtl/>
          <w:lang w:bidi="ar-EG"/>
        </w:rPr>
        <w:lastRenderedPageBreak/>
        <w:t xml:space="preserve">يثبت بذلك قيام المسؤولية تجاه المدعى عليها، ومن ثم عدم استحقاق المدعية للتعويض؛ مما تنتهي معه الدائرة إلى الحكم برفض الدعوى.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7121/10/ق لعام 1434هـ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888/2/س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15/4/1437هـ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الموضوعات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استثمار - مسؤولية عقدية – قرار إداري متصل بعقد - فسخ العقد – الإخلال بالتزامات العقد - استعمال العقار في غير النشاط المتفق عليه - إقرار.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إلغاء قرار المدعى عليها بفسخ العقد المبرم بينهما – الثابت استثمار المدعية حديقة عائدة للمدعى عليها لممارسة نشاط ترفيهي وبنسبة بناء (10%)، مع عدم أحقية المدعية في استعمال العقار في نشاط آخر إلا بعد الحصول على موافقة خطية من المدعى عليها – استناد المدعى عليها في قرارها إلى قيام المدعية بإغلاق النشاط الترفيهي للحديقة محل الاستثمار وإزالة الألعاب والأشجار منها وتحويل الموقع إلى مرفق للفندق المجاور لها والعائدة ملكيته للمدعية، دون موافقة من المدعى عليها ودون الاستجابة للإنذارات الموجهة لها لإعادة الحديقة لوضعها السابق - إقرار المدعية بالمخالفات المنسوبة إليها والموجبة لفسخ العقد بموجب نصوصه - أثر ذلك: رفض الدعوى.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الوقائع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أن وكيل المدعية تقدم بصحيفة دعوى أوضح فيها: أن موكلته تعاقدت مع المدعى عليها بموجب عقد الإيجار رقم (7/421) والمؤرخ في 12/11/1421هـ على </w:t>
      </w:r>
      <w:r>
        <w:rPr>
          <w:rFonts w:ascii="Traditional Arabic" w:hAnsi="Traditional Arabic" w:cs="Traditional Arabic"/>
          <w:color w:val="FF0000"/>
          <w:sz w:val="32"/>
          <w:szCs w:val="32"/>
          <w:rtl/>
          <w:lang w:bidi="ar-EG"/>
        </w:rPr>
        <w:t>استئجار</w:t>
      </w:r>
      <w:r>
        <w:rPr>
          <w:rFonts w:ascii="Traditional Arabic" w:hAnsi="Traditional Arabic" w:cs="Traditional Arabic"/>
          <w:sz w:val="32"/>
          <w:szCs w:val="32"/>
          <w:rtl/>
          <w:lang w:bidi="ar-EG"/>
        </w:rPr>
        <w:t xml:space="preserve"> حديقة الخطوط السعودية الكائنة بشارع أبي بكر بحي شبرا بمحافظة الطائف والبالغ مساحتها (1773)م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والموضحة الحدود والمعالم بالعقد المرفق بلائحة الدعوى وذلك بقصد استثماره في ممارسة النشاط الترفيهي ونسبة بناء (10%) وأن مدة هذا العقد عشرون عاماً. وأضاف: أن موكلته استلمت العقار – محل العقد - وقامت بتجهيزه بكافة الألعاب الترفيهية، إلا أنها تفاجأت مؤخراً بإخطار من المدعى عليها بتاريخ 15/2/1434هـ بطلب سرعة تسليم الحديقة خلال خمسة عشر يوماً، كما قامت بإخطار موكلته بنموذج رقم (1) بتاريخ 13/4/1434هـ مفاده: أنه قد تم إقفال المطعم والحديقة بناء على توجيهات مدير وحدة الاستثمار بالبلدية دون ذكر الأسباب، وعلى ذلك تقدمت موكلته إلى المدعى عليها بالتظلم من هذا القرار بموجب الكتاب رقم (13760) بتاريخ 23/4/1434هـ إلا أن المدعى عليها لم تتجاوب مع موكلته وقامت مرة أخرى بإرسال إخطار آخر في 27/4/1434هـ بالمطالبة بتسليم الحديقة لتقوم المدعى عليها بصيانتها وإعادة هيكلتها وذلك خلال خمسة عشر يوماً وإلا سوف تقوم بإزالة ما بداخل الحديقة من ألعاب وخلافه، ثم تقدمت موكلته بالتظلم للمدعى عليها مرة ثانية ولكن دون جدوى، وذكر بأنها قامت بعد ذلك بالتعدي على الحديقة المستأجرة وإزالة كافة الألعاب التي قامت موكلته بتجهيزها بمبلغ قدره (400.000) ريال أربعمئة ألف ريال، كما أنها قامت بهدم جزء </w:t>
      </w:r>
      <w:r>
        <w:rPr>
          <w:rFonts w:ascii="Traditional Arabic" w:hAnsi="Traditional Arabic" w:cs="Traditional Arabic"/>
          <w:sz w:val="32"/>
          <w:szCs w:val="32"/>
          <w:rtl/>
          <w:lang w:bidi="ar-EG"/>
        </w:rPr>
        <w:lastRenderedPageBreak/>
        <w:t xml:space="preserve">من السور المحيط بالحديقة والذي قامت موكلته ببنائه على حسابها الخاص، واستولت على مجموعة من الألعاب والآليات المستخدمة في الموقع، وإغلاق الحديقة في غيبة موكلته. وأردف قائلاً: أن ما قامت به المدعى عليها يعد إخلالاً جسيماً ببنود العقد المبرم بينها وبين موكلته رغم سريانه، كما أن موكلته لم تخل بأي بند من بنود العقد –محل الدعوى- حيث إنها تقوم بسداد الإيجار في مواعيده المنصوص عليها في العقد، كما أنها قامت بعمل كافة الاشتراطات التي تطلبتها الجهة المدعى عليها، ومن ثم فلا يحق للمدعى عليها أن تقوم بإرادتها المنفردة بإنهاء العقد وإتلاف ممتلكات موكلته رغم أن العقد قد نص في مادته (الثانية عشرة) على أنه: (لا يجوز إنهاء العقد إلا في حالات معينة)، ولم تقع أي حالة من تلك الحالات التي تجيز للمدعى عليها فسخ العقد أو إنهاءه. وانتهى إلى طلب الحكم بإلزام المدعى عليها بالاستمرار في تنفيذ العقد المبرم بينها وبين موكلته، وتمكينها من الانتفاع بالعقار موضوع العقد وعدم التعرض لها في الانتفاع به، وإلزامها أيضاً بدفع قيمة ما أتلفته من ألعاب وخلافه والتي تقدر بمبلغ (400.000) أربعمئة ألف ريال، وتعويض موكلته عن الخسائر التي لحقت بها بدءاً من تاريخ التعدي على الحديقة موضوع العقد بتاريخ 15/25/1434هـ وحتى تاريخ الفصل في هذه القضية. وبقيد الدعوى قضية وإحالتها لهذه الدائرة باشرت نظرها على النحو المبين بمحاضر الضبط، فبجلسة 21/8/1434هـ قدم ممثل المدعى عليها مذكرة جوابية عن موضوع الدعوى جاء فيها: أنه سبق وأن تعاقدت المدعية مع أمانة محافظة الطائف بموجب العقد رقم (7/421) وتاريخ 12/11/1421هـ لاستثمار الحديقة الواقعة بشارع أبي بكر الصديق (والمشهورة بحديقة الخطوط) لمدة عشرين سنة؛ وذلك لغرض استخدامها من قبل المستثمر في ممارسة نشاط ترفيهي ونسبة بناء 10% ولا يحق للمستثمر استعمال العقار في نشاط آخر إلا بعد الحصول على الموافقة الخطية من البلدية، كما تضمن الجزء الرابع من العقد الخاص ببنود التشغيل في مادته (الرابعة) الخاصة بفسخ العقد خلال فترة التشغيل ما يلي: "يحق للبلدية فسخ العقد والمطالبة باسترداد العقار من المستثمر والمطالبة بالأجرة المستحقة بعد انتهاء المهلة المحددة في الإنذار في الحالات التالية: 1- إذا تأخر المستثمر عن دفع الإيجار لمدة ثلاثين يوماً من بدء استحقاقه دون عذر تقبل به البلدية. 2- إذا أخل المستثمر بأي من الشروط الواردة في هذا العقد. 3- إذا انسحب المستثمر من العمل أو تركه. 4- إذا أظهر المستثمر تقاعساً أو تقصيراً في التشغيل". وأضاف: أنه عندما قامت المدعية بالإخلال بشروط العقد المشار إليها، وذلك بقيامها بإلغاء النشاط الترفيهي وإزالة الأشجار وإنشاء مطعم، تم إنذارها بالكتاب رقم (17703) وتاريخ 31/7/1431هـ بأن عليها إرجاع الحديقة إلى وضعها السابق وذلك خلال شهر من تاريخ استلام الكتاب وإلا سوف يتم تطبيق الأنظمة والتعليمات بحقها، كما تم إنذارها بالإنذار النهائي رقم (15390) في 15/7/1433هـ المتضمن: اعتماد إرجاع تلك الألعاب الواقعة بالحديقة خلال خمسة عشر يوماً من تاريخ استلام كتاب الأمانة وإذا اتضح خلاف ذلك فسوف تضطر الأمانة لإغلاق المطعم الواقع بالحديقة وسحب المشروع وفقاً لبنود العقد. ولعدم تجاوب المدعية مع الإنذارات المشار إليها تم رفع الموضوع لوكيل </w:t>
      </w:r>
      <w:r>
        <w:rPr>
          <w:rFonts w:ascii="Traditional Arabic" w:hAnsi="Traditional Arabic" w:cs="Traditional Arabic"/>
          <w:sz w:val="32"/>
          <w:szCs w:val="32"/>
          <w:rtl/>
          <w:lang w:bidi="ar-EG"/>
        </w:rPr>
        <w:lastRenderedPageBreak/>
        <w:t xml:space="preserve">الوزارة للتخطيط والبرامج بالكتاب رقم (23585) في 18/11/1433هـ، فصدر توجيه وزير الشؤون البلدية والقروية بالموافقة على ما رأته الأمانة بسحب الموقع وإلغاء العقد مع المدعية ومطالبتها بأية مستحقات مالية عليها؛ وذلك حسب ما تضمنه كتاب وكيل الوزارة للتخطيط والبرامج رقم (3952) وتاريخ 21/1/1434هـ. وبموجبه تم إنذار المدعية بالكتاب المسجل رقم (3498) وتاريخ 6/2/1434هـ لسرعة تسليم الحديقة للأمانة خلال خمسة عشر يوماً من تاريخ استلام الكتاب، ولعدم تجاوب المدعية فقد تم إنذارها الإنذار النهائي برقم (11330) في 27/4/1434هـ بإخلاء الحديقة وكل ما يتعلق بداخلها خلال خمسة عشر يوماً وإلا سوف يتم إزالة ما بداخل الحديقة دون أن يترتب على الأمانة أي مسؤولية، ولعدم تجاوب المدعية فقد تمت الكتابة لمحافظة الطائف بالكتاب رقم (14433) وتاريخ 10/6/1434هـ المحدد فيه تاريخ 25/6/1434هـ موعداً لاجتماع اللجنة المكونة من مندوبين عن الأمانة والمحافظة والشرطة لإزالة ما بداخل الحديقة مع تزويد اللجنة بقوة أمنية، وقامت اللجنة بالوقوف على الموقع وتمت إزالة ما بداخل الحديقة حسب ما تضمنه محضر اللجنة المؤرخ في 25/6/1434هـ. ومما سبق يتضح أن المدعية قد خالفت نصوص العقد ولم تستجب للإنذارات الموجهة إليها، ولذلك تم اتخاذ ما يجب وفقاً لبنود العقد حسب ما أشير إليه سلفاً. وانتهى إلى طلب الحكم برفض الدعوى. وبجلسة 6/9/1434هـ قدم وكيل المدعية مذكرة تضمنت التأكيد على أن ما قامت به المدعى عليها يعد تجاوزاً لسلطتها الإدارية؛ فليس من اختصاصها فسخ العقد، وأنه كان الواجب عليها التقدم للمحكمة الإدارية بطلب ذلك؛ لاختصاصه بالنظر في المنازعات الناشئة عن العقود الإدارية. وأضاف: أن مذكرة ممثل المدعى عليها المقدمة في الجلسة السابقة تضمنت اعترافاً صريحاً بأن الجهة المدعى عليها هي من قامت بإزالة الألعاب وجميع ما بداخل الحديقة، مما يوجب الحكم عليها بالتعويض. وانتهى إلى طلب الحكم بطلبات موكلته الواردة في لائحة الدعوى. وبجلسة 14/1/1435هـ اعتذر ممثل المدعى عليها عن تقديم الرد على المذكرة المقدمة من وكيل المدعية في الجلسة السابقة، وطلب لذلك أجلاً إضافياً. وبجلسة 19/2/1435هـ قدم ممثل المدعى عليها مذكرة أوضح فيها: أن المدعية مُنحت رخصة بناء برقم (687) وتاريخ 9/7/1422هـ محدد فيها كل ما يلزم لإقامة المشروع، وقد خالفتها المدعية، وخالفت الشروط المنصوص عليها في العقد من أن يكون الاستثمار في كون النشاط ترفيهياً (ألعاب أطفال، بوفيهات، مطعم) بحد أعلى نسبة بناء (10%) بحيث تكون الحديقة مفتوحة للعامة. ولأن المدعية لم تلتزم بالرخصة وبالشروط الواردة بالعقد، فقامت بتغيير معالم الحديقة وتحويلها إلى موقع تابع للفندق المجاور لها من الجهة الشرقية والتابع للمدعية، ووضعت جلسات، وألغت الأنشطة التي بداخلها، وأتلفت بعض الأشجار، ومنعت العامة من ارتيادها رغم أنها الحديقة الوحيدة الواقعة في شارع أبي بكر الصديق بالطائف، وقد أكد ذلك الإنذار الصادر للمدعية بكتاب الأمانة رقم (17703) وتاريخ 21/7/1431هـ، كما أن محضر الإزالة المعد من اللجان المشاركة في إزالة الموجودات بالحديقة أثبت أن ما بداخل الحديقة تالف لا يمكن الاستفادة منه في تشغيل الحديقة للغرض </w:t>
      </w:r>
      <w:r>
        <w:rPr>
          <w:rFonts w:ascii="Traditional Arabic" w:hAnsi="Traditional Arabic" w:cs="Traditional Arabic"/>
          <w:sz w:val="32"/>
          <w:szCs w:val="32"/>
          <w:rtl/>
          <w:lang w:bidi="ar-EG"/>
        </w:rPr>
        <w:lastRenderedPageBreak/>
        <w:t>محل التعاقد؛ وفقاً لما تضمنته الشروط والمواصفات الملحقة به. وانتهى إلى طلب الحكم برفض الدعوى. وبجلسة 2/4/1435هـ قدم وكيل المدعية مذكرة جاء فيها: أنه لا صحة لما ذكرته المدعى عليها من أن موكلته قامت بتغيير معالم الحديقة وحولتها إلى مواقف تخدم الفندق المجاور، وإن بناء المطعم كان قائماً تبعاً لموافقة المدعى عليها على ضوء ما نصت عليه المادة (9) من بنود العقد، وقد صدر لموكلته الرخصة الخاصة بالمطعم برقم (23392) وتاريخ 8/5/1426هـ؛ فكون المدعى عليها وافقت وأصدرت الترخيص فهذا إقرار صريح منها بفتح المطعم ولا يعطي لها الحق في فسخ العقد وإزالة الألعاب. وأضاف: أنه لا صحة لما زعمته المدعى عليها من أن مراقبي إدارة الاستثمار لاحظوا أن الحديقة مقفلة منذ فترة طويلة، وأنه تم تحويلها إلى مطعم وجلسات خاصة بالفندق. وانتهى إلى طلب الحكم بطلباته الواردة بلائحة الدعوى. ثم طلبت الدائرة من ممثل المدعى عليها تقديم صورة من رخصة البناء الممنوحة للمدعية، وصورة من التحقيقات ومحضر الجولة التي استندت عليه بإيقاف النشاط الترفيهي وتحويل الحديقة إلى مواقف خاصة بالفندق المجاور، فاستعد بذلك. وبجلستين متتاليتين قدم طرفا الدعوى صوراً لبعض المستندات تتعلق بموضوع النزاع. وبجلسة 22/11/1435هـ حصر وكيل المدعية دعوى موكلته في طلب الحكم بإلغاء قرار المدعى عليها بفسخ العقد محل الدعوى. وبجلسات لاحقة تم تأجيل نظر الدعوى لمزيد من الدراسة. وبجلسة هذا اليوم قرر طرفا النزاع الاكتفاء بما سبق تقديمه، وطلبا الفصل في الدعوى؛ وعليه قررت الدائرة رفع الجلسة للمداولة، ثم أصدرت حكمها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الأسباب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حصر وكيل المدعية دعوى موكلته بجلسة 22/11/1435هـ في طلب الحكم بإلغاء قرار المدعى عليها بفسخ العقد رقم (7/421) وتاريخ 12/11/1421هـ لاستثمار الحديقة الواقعة بشارع أبي بكر الصديق بمحافظة الطائف (حديقة الخطوط)؛ وبالتالي فتكون الدعوى داخلة في اختصاص المحاكم الإدارية بوصفها منازعة ناشئة عن عقد إداري؛ طبقاً للمادة (13/د) من نظام ديوان المظالم الصادر بالمرسوم الملكي رقم (م/78) وتاريخ 19/9/1428هـ. كما 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نوعياً؛ طبقاً لقرار رئيس ديوان المظالم رئيس مجلس القضاء الإداري رقم (44) لعام 1436هـ. وعن قبول الدعوى شكلاً؛ فالثابت من الأوراق أن فسخ العقد – محل الدعوى - كان بتاريخ 21/1/1434هـ وفقاً لما أظهره كتاب المدعى عليها الصادر عن وكيل الوزارة للتخطيط والبرامج برقم (3952) وتاريخ 21/1/1434هـ، وبما أن المدعية أقامت دعواها الماثلة في 8/8/1434هـ؛ وبالتالي فتكون الدعوى مرفوعة خلال الأجل المقرر لدعاوى العقود الإدارية والمنصوص عليه في المادة (8) من نظام المرافعات أمام ديوان المظالم. وعن الموضوع؛ فالثابت أن المدعية تعاقدت مع المدعى عليها بموجب العقد رقم (7/421) وتاريخ 12/11/1421هـ لاستثمار الحديقة الواقعة بشارع أبي بكر الصديق بمحافظة الطائف (حديقة الخطوط) </w:t>
      </w:r>
      <w:r>
        <w:rPr>
          <w:rFonts w:ascii="Traditional Arabic" w:hAnsi="Traditional Arabic" w:cs="Traditional Arabic"/>
          <w:sz w:val="32"/>
          <w:szCs w:val="32"/>
          <w:rtl/>
          <w:lang w:bidi="ar-EG"/>
        </w:rPr>
        <w:lastRenderedPageBreak/>
        <w:t xml:space="preserve">وذلك لغرض استثمارها في ممارسة نشاط ترفيهي ونسبة بناء (10%)، ولما كانت نصوص العقد وما تضمنته من بيانات وشروط ومواصفات هي الضابط لتلك العلاقة، واعتبارها ملزمة لطرفي العقد؛ إذ إنها تمثل النية المشتركة بين الطرفين في استثمار الموقع - محل العقد - وحيث نصت المادة (2) منه على ماهية الغرض من العقد: (أجَّرت البلدية على المستثمر العقار الموضحة بياناته أعلاه بغرض استخدامه من قبل المستثمر في ممارسة نشاط ترفيهي ونسبة بناء (10%)، ولا يحق للمستثمر استعمال العقار في نشاط آخر إلا بعد الحصول على الموافقة الخطية من البلدية)، ونصت المادة (9) على أنه: (لا يحق للمستثمر عمل أية إضافات أو تعديلات أو تحسينات جديدة إلا بعد الحصول على موافقة خطية مسبقة من البلدية، وفي حال مخالفته لهذه المادة يترتب عليه إزالة ما قام بإضافته وإرجاع الوضع إلى ما كان عليه على حسابه)، كما تضمن الجزء الرابع من العقد الخاص ببنود التشغيل في مادته (الرابعة) الخاصة بفسخ العقد خلال فترة التشغيل ما يلي: (يحق للبلدية فسخ العقد والمطالبة باسترداد العقار من المستثمر والمطالبة بالأجرة المستحقة بعد انتهاء المهلة المحددة في الإنذار في الحالات التالية: ...2- إذا أخل المستثمر بأي من الشروط الواردة في هذا العقد). وبتنزيل ذلك على وقائع النزاع، وبما أن الثابت من الأوراق أن المدعية قامت بإغلاق النشاط الترفيهي للحديقة محل الاستثمار وإزالة الألعاب والأشجار التي بداخلها دون موافقة المدعى عليها، وتحويلها إلى مرافق للفندق المجاور لها والعائد ملكيته للمدعية؛ يؤكد ذلك ما لاحظته المدعى عليها من خلال جولاتها الميدانية على الموقع محل الاستثمار، ومن ذلك المحضر المؤرخ في 25/5/1434هـ والمحضر المؤرخ في 25/6/1434هـ واللذان أثبتا تلف كثير من الموجودات التي بالحديقة تمثلت في عدد من الكراسي والألعاب التالفة، ووجود هدم بالسور الخاص بالحديقة بطول (3م) من الجهة الفرعية للحديقة، وقد قامت المدعى عليها قبل ذلك بإنذار المدعية أكثر من مرة بضرورة إعادة الحديقة بوضعها السابق، ومن ذلك الكتاب رقم (17703) وتاريخ 21/7/1431هـ، والكتاب رقم (15390) وتاريخ 15/7/1433هـ، والكتاب رقم (3498) وتاريخ 6/2/1434هـ، والكتاب رقم (11330) وتاريخ 27/4/1434هـ، ولعدم تجاوبها قامت المدعى عليها بسحب الموقع وفسخ العقد، وفقاً لما أظهره كتاب وكيل الوزارة للتخطيط والبرامج برقم (3952) وتاريخ 21/1/1434هـ، كما أن الثابت إقرار المدعية إقراراً صريحاً بالمخالفات المنسوبة إليها والموجبة لفسخ العقد محل الدعوى؛ وفقاً لكتابها المؤرخ في 30/3/1434هـ وكتابها المؤرخ في 30/4/1434هـ بالتماسها من المدعى عليها منحها فرصة أخيرة لالتزامها الالتزام التام بالشروط والمواصفات؛ مما يؤكد سلامة الإجراءات المتخذة من المدعى عليها، وحسن نيتها بقصد تسيير المرفق العام وتنظيمه، وتوافق إرادتها التعاقدية مع قصد العقد ولفظه. وبالبناء على ما تقدم، وحيث ثبت للدائرة إخلال المدعية بالتزاماتها التعاقدية ومن ثم فتكون الدعوى والحالة تلك حرية بالرفض. ولا يجدي المدعية نفعاً ما زعمته من أن المدعى عليها هي من قامت بإزالة الألعاب وهدم السور، وأن منحها رخصة البناء لإنشاء المطعم، دلالة على عدم تغيير معالم الحديقة؛ فالثابت انتفاء سند المدعية، كما أن هذا الدفع لا يغير من </w:t>
      </w:r>
      <w:r>
        <w:rPr>
          <w:rFonts w:ascii="Traditional Arabic" w:hAnsi="Traditional Arabic" w:cs="Traditional Arabic"/>
          <w:sz w:val="32"/>
          <w:szCs w:val="32"/>
          <w:rtl/>
          <w:lang w:bidi="ar-EG"/>
        </w:rPr>
        <w:lastRenderedPageBreak/>
        <w:t>الحقيقة شيئاً في ظل العقد المبرم بين الطرفين، وما جاء فيه من نصوص حاكمة للعلاقة التعاقدية استهداءً بقول الرب جل وعلا: (</w:t>
      </w:r>
      <w:r>
        <w:rPr>
          <w:rFonts w:ascii="Traditional Arabic" w:hAnsi="Traditional Arabic" w:cs="Traditional Arabic"/>
          <w:b/>
          <w:sz w:val="32"/>
          <w:szCs w:val="32"/>
          <w:rtl/>
        </w:rPr>
        <w:t>يَا أَيُّهَا الَّذِينَ آمَنُوا أَوْفُوا بِالْعُقُودِ</w:t>
      </w:r>
      <w:r>
        <w:rPr>
          <w:rFonts w:ascii="Traditional Arabic" w:hAnsi="Traditional Arabic" w:cs="Traditional Arabic"/>
          <w:sz w:val="32"/>
          <w:szCs w:val="32"/>
          <w:rtl/>
          <w:lang w:bidi="ar-EG"/>
        </w:rPr>
        <w:t xml:space="preserve">)، ومن الوفاء بالعقد الالتزام بالنصوص الواردة فيه، وقول الرسول صلى الله عليه وسلم: (المسلمون على شروطهم إلا شرطاً حرم حلالاً أو أحل حراماً).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الدعوى؛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6864/1/ق لعام 1432هـ</w:t>
      </w:r>
    </w:p>
    <w:p w:rsidR="00EB5478" w:rsidRDefault="00EB5478" w:rsidP="00EB5478">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3997/ق لعام 1437هـ</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27/7/1437هـ</w:t>
      </w:r>
    </w:p>
    <w:p w:rsidR="00EB5478" w:rsidRDefault="00EB5478" w:rsidP="00EB5478">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عقد – استئجار الدولة للعقار – مسؤولية عقدية – فسخ العقد - مستحقات العقد – عدم ملاءمة موقع العقد – استحقاق الأجرة حتى الإبلاغ بالفسخ – عدم التعويض عن تعديلات العقار – أتعاب المحاماة – سلطة المحكمة في تقدير التعويض - تحقق شرط الصفة – بيع العين المؤجرة. </w:t>
      </w:r>
    </w:p>
    <w:p w:rsidR="00EB5478" w:rsidRDefault="00EB5478" w:rsidP="00EB5478">
      <w:pPr>
        <w:widowControl w:val="0"/>
        <w:spacing w:after="0" w:line="240" w:lineRule="auto"/>
        <w:jc w:val="lowKashida"/>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مطالبة المدعية إلزام المدعى عليه (مستشفى الملك فيصل) بدفع أجرة المجمع السكني عن السنة الأولى من عقد استئجاره، وتعويضها عن الأعمال التي قامت بها لتجهيز المجمع، وعن استهلاك الكهرباء، وعن أتعاب المحاماة – الثابت قيام المدعية بشراء العقار محل الدعوى من الطرف المتعاقد مع المدعى عليه على استئجاره، وبذلك انتقلت كافة حقوق العقار للمدعية وحلت محل المالك السابق في عقد الإجارة؛ مما تتحقق معه الصفة للمدعية - قيام المدعى عليه بفسخ العقد لعدم صلاحية المجمع لإسكان منسوبيه من الجنسيات المستهدفة وذلك بناءً على توجيهات الجهات الأمنية – طبقاً لنصوص العقد وأحكام النظام فإنه يجوز للمدعى عليه إنهاء العقد قبل انتهاء مدته إذا أصبح العقار غير صالح للاستعمال أو كان في المكان خطورة، وهو ما ثبت في عقار المدعية – استحقاق المدعية الأجرة المتفق عليها حتى تاريخ إبلاغها بفسخ العقد – طبقاً للعقد لا يتم تعويض المالك عن تكاليف التعديلات أو الأعمال الإضافية عند إخلاء العقار – فواتير الكهرباء المطالب بها يقع تاريخها بعد تاريخ فسخ العقد؛ وبالتالي لا يُلزم المدعى عليه بها – استحقاق المدعية التعويض عن أتعاب المحاماة طبقاً لتقدير المحكمة – أثر ذلك: إلزام المدعى عليه بدفع قيمة الأجرة المستحقة للمدعية، وتعويضها عن أتعاب المحاماة، ورفض ما عدا ذلك من طلبات. </w:t>
      </w:r>
    </w:p>
    <w:p w:rsidR="00EB5478" w:rsidRDefault="00EB5478" w:rsidP="00EB5478">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widowControl w:val="0"/>
        <w:numPr>
          <w:ilvl w:val="0"/>
          <w:numId w:val="114"/>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المادة (8) من نظام استئجار الدولة للعقار وإخلائه الصادر بالمرسوم الملكي رقم (م/61) وتاريخ 18/9/1427هـ.</w:t>
      </w:r>
    </w:p>
    <w:p w:rsidR="00EB5478" w:rsidRDefault="00EB5478" w:rsidP="00EB5478">
      <w:pPr>
        <w:widowControl w:val="0"/>
        <w:numPr>
          <w:ilvl w:val="0"/>
          <w:numId w:val="114"/>
        </w:num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المواد (13، 15، 16) من اللائحة التنفيذية لنظام استئجار الدولة للعقار وإخلائه الصادرة بقرار وزير المالية رقم (1129) وتاريخ 17/4/1429هـ.</w:t>
      </w:r>
    </w:p>
    <w:p w:rsidR="00EB5478" w:rsidRDefault="00EB5478" w:rsidP="00EB5478">
      <w:pPr>
        <w:widowControl w:val="0"/>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في أن وكيل المدعية تقدم بلائحة دعوى ذكر فيها: أن المدعى عليه أبرم عقداً مع شركة (...) بتاريخ 8/3/1431هـ لاستئجار المجمع السكني بحي الندى لمدة خمس سنوات، </w:t>
      </w:r>
      <w:r>
        <w:rPr>
          <w:rFonts w:ascii="Traditional Arabic" w:hAnsi="Traditional Arabic" w:cs="Traditional Arabic"/>
          <w:sz w:val="32"/>
          <w:szCs w:val="32"/>
          <w:rtl/>
          <w:lang w:bidi="ar-EG"/>
        </w:rPr>
        <w:lastRenderedPageBreak/>
        <w:t xml:space="preserve">بأجرة سنوية قدرها (9.568.936) ريالاً، وقد اشترط المدعى عليه قبل إبرام العقد إجراء تعديلات وتأثيث بلغت تكلفته (12.000.000) ريال، وبتاريخ 1/7/1431هـ استلم المدعى عليه المبنى بعد استكمال متطلباته، وأوضح وكيل المدعية أن موكلته وبعد اطلاعها على المجمع السكني وعلى العقد المبرم مع المدعى عليه وجدت في ذلك فرصة استثمارية مناسبة جعلتها تقدم على شراء المجمع من المالك السابق شركة (...) بتاريخ 11/7/1431هـ، مبيناً التزام موكلته بالعقد المبرم مع المدعى عليه بما في ذلك سداد مبلغ (12.000.000) ريال المتعلق بمتطلبات المجمع من التأثيث ونحوه، وقد تمت إحاطة المدعى عليه من قبل المالك السابق لانتقال ملكية المجمع لموكلته، وأن عليه دفع الأجرة السنوية للمدعية، ثم جرت مخاطبة المدعى عليه أكثر من مرة لدفع الأجرة عن السنة الأولى، فأخذ يبدي أعذاراً عن ذلك تمثلت في أن لديه ملاحظات على المجمع، وأن الحاجة له قلت لعدم صلاحيته أمنياً لإسكان كافة الجنسيات، وأخيراً ورد خطابه رقم (26/2261) وتاريخ 24/03/1432هـ متضمناً: أن الجهات الأمنية المختصة قد تلقت توجيهات بعدم صلاحية المجمع لإسكان الجنسيات المستهدفة، وأنه قرر فسخ عقد الإيجار بعد مضي ما يقارب تسعة أشهر من سريان العقد، مما يتضح معه الضرر الواقع على المدعية، وطلب الوكيل بختام لائحته بإلزام المدعى عليه بدفع أجرة السنة الأولى من العقد وقدرها (9.568.936) ريالاً. وبإحالة القضية إلى الدائرة باشرت نظرها على النحو المثبت في محاضر ضبطها، حيث قدم ممثل المدعى عليه بجلسة يوم الأحد 20/10/1432هـ مذكرة جوابية دفع فيها: بأن المدعى عليه لا تربطه أي علاقة عقدية مع المدعية، وأن على المدعية الرجوع على المالك الأصلي شركة (...) – إن رأت لها حقاً فيما تدعيه - مطالباً برد دعوى المدعية. وقدم وكيل المدعية بالجلسة التالية مذكرة أكد فيها قيام موكلته بشراء المجمع بتاريخ 11/07/1431هـ بموجب عقد البيع المبرم بين المدعية والمالك السابق شركة (...)، وقد تم مخاطبة المدعى عليه بذلك، كما أن عقد الإيجار المبرم بين المدعى عليه والمالك السابق لم يتضمن ما يمنع من انتقال ملكية المجمع؛ وبالتالي فإن دفع المدعى عليه بأنه لا تربطه علاقة بالمدعية غير صحيح. وبجلسة يوم الأحد 4/4/1433هـ قدم ممثل المدعى عليه مذكرة تضمنت: أن وكيل المدعية يدعي قيام موكلته بشراء المجمع في تاريخ 11/7/1431هـ في حين أن محضر استلام المجمع من قبل شركة (...) كان بتاريخ 1/8/1431هـ، وقد مثل شركة (...) بالتوقيع على المحضر السيد (...). وأضاف ممثل المدعى عليه أن المالك الأصلي شركة (...) قام في عقد البيع المبرم مع المدعية بتدليس معلومة جوهرية تتعلق بالعقار محل الدعوى، حيث إنه كان على دراية تامة بعدم استيفاء المجمع للاشتراطات الأمنية اللازمة لإسكان الجنسيات المستهدفة من الموظفين العاملين بالمستشفى؛ وبالتالي عدم صلاحيته أمنياً، وهذا ما أكده خطاب مدير شرطة منطقة الرياض الموجه إلى مدير مركز شرطة حي الصحافة والمتضمن بإنفاذ توجيه صاحب السمو الملكي أمير منطقة الرياض بالنيابة رقم (15301) وتاريخ 15/7/1431هـ باعتماد مرئيات اللجنة الأمنية المصغرة بشأن طلب إدارة مستشفى الملك فيصل التخصصي باستئجار </w:t>
      </w:r>
      <w:r>
        <w:rPr>
          <w:rFonts w:ascii="Traditional Arabic" w:hAnsi="Traditional Arabic" w:cs="Traditional Arabic"/>
          <w:sz w:val="32"/>
          <w:szCs w:val="32"/>
          <w:rtl/>
          <w:lang w:bidi="ar-EG"/>
        </w:rPr>
        <w:lastRenderedPageBreak/>
        <w:t>مجمع (...) السكني الواقع بحي الندى، حيث خلصت اللجنة إلى عدم صلاحية المجمع؛ لأن ساكنيه من الجنسيات المستهدفة، بالإضافة لتعارضه مع توجيه صاحب السمو الملكي أمير منطقة الرياض رقم (1371) في 17/1/1431هـ الذي ينص على: (نقل جميع الجنسيات المستهدفة من المجمعات التي أصبحت تحيط بها المباني إلى أماكن أكثر أمناً)، كما تضمن الخطاب استدعاء صاحب المجمع وإفهامه مضمون التوجيه. وأكد ممثل المدعى عليه بختام مذكرته على ما سبق له إيراده من أن المستشفى لا تربطه علاقة عقدية بالمدعية، وأن عليه الرجوع على المالك الأصلي. وبجلسة يوم الأحد 15/6/1433هـ قدم وكيل المدعية نسخة من خطاب العضو المنتدب بشركة (...) المؤرخ في 16/5/1432هـ الموجه للمدعية والمتضمن ما يلي: (...ثم فوجئنا وإياكم بخطاب مستشفى التخصصي رقم (</w:t>
      </w:r>
      <w:r>
        <w:rPr>
          <w:rFonts w:ascii="Traditional Arabic" w:hAnsi="Traditional Arabic" w:cs="Traditional Arabic"/>
          <w:sz w:val="32"/>
          <w:szCs w:val="32"/>
          <w:lang w:bidi="ar-EG"/>
        </w:rPr>
        <w:t>HOS:151-32</w:t>
      </w:r>
      <w:r>
        <w:rPr>
          <w:rFonts w:ascii="Traditional Arabic" w:hAnsi="Traditional Arabic" w:cs="Traditional Arabic"/>
          <w:sz w:val="32"/>
          <w:szCs w:val="32"/>
          <w:rtl/>
          <w:lang w:bidi="ar-EG"/>
        </w:rPr>
        <w:t xml:space="preserve">) وتاريخ 19/01/2011م الموافق 15/صفر/1432هـ والمرفق صورته بأنه تعذر الحصول على التصريح من الجهات الأمنية، وكان ذلك بعد استلام المجمع بأكثر من ستة أشهر، وقرر المستشفى في ذلك الخطاب إسكان جهات غير مستهدفة من الناحية الأمنية – كما ذكروا بخطابهم – وطالبوا بتأخير بدء العقد، علماً أن عقد الإيجار بيننا وبين المستشفى لم ينص على الانتفاع من المجمع عن طريق جنسيات غربية مستهدفة أمنياً، </w:t>
      </w:r>
      <w:r>
        <w:rPr>
          <w:rFonts w:ascii="Traditional Arabic" w:hAnsi="Traditional Arabic" w:cs="Traditional Arabic"/>
          <w:color w:val="FF0000"/>
          <w:sz w:val="32"/>
          <w:szCs w:val="32"/>
          <w:rtl/>
          <w:lang w:bidi="ar-EG"/>
        </w:rPr>
        <w:t>ثم نفاجأ</w:t>
      </w:r>
      <w:r>
        <w:rPr>
          <w:rFonts w:ascii="Traditional Arabic" w:hAnsi="Traditional Arabic" w:cs="Traditional Arabic"/>
          <w:sz w:val="32"/>
          <w:szCs w:val="32"/>
          <w:rtl/>
          <w:lang w:bidi="ar-EG"/>
        </w:rPr>
        <w:t xml:space="preserve"> بقرار المستشفى بتاريخ 24/ربيع الأول/1432هـ ورقم (26/2261) بفسخ العقد معهم، مع أنهم طالبوا بعمل ملاحظات قبل ذلك بتاريخ 12/2/2011م الموافق 9/ربيع الأول/1432هـ)، وأوضح وكيل المدعية أن هذا الخطاب ينفي صحة ما ذكره ممثل المدعى عليه من حصول التدليس على موكلته من قبل شركة (...). وبالجلسة التالية المنعقدة بتاريخ 14/11/1433هـ قدم ممثل المدعى عليه مذكرة تضمنت: أن المالك الأصلي أخفى معلومة جوهرية تؤثر في مركز التعاقد مع المدعى عليه وذلك حين قام مفوضه الرسمي بالتوقيع على محضر الاستلام بصفته المالك للعقار والمؤجر على المدعى عليه بينما هو في حقيقة الأمر قام ببيع المجمع على المدعية في وقت سابق دون إخطار المدعى عليه بذلك. وأكد ممثل المدعى عليه أن اشتراطات الجهات الأمنية تقع على مسؤولية المالك لتنفيذها، حيث تتوفر عدة اشتراطات متعلقة بالأمن والسلامة صادرة من وزارة الداخلية مطلوب توفرها في المجمعات السكنية الخاصة بالجنسيات المستهدفة، حيث ورد بالفقرة (ثامناً) من لائحة الاشتراطات الأمنية ما نصه: (2- تقوم اللجنة الأمنية الدائمة بإشعار المجمعات التي يتبع لها السكان خطياً بأن المجمع لا تتوفر فيه الضوابط المطلوبة لمثله لعدم التزام المالك بمتطلبات الأمن والسلامة، وفي كلتا الحالتين تؤخذ موافقة الحاكم الإداري بذلك ويلزم المالك بإعادة المبالغ المالية عن الفترة المتبقية بين المالك والمستأجرين)؛ فإخلال المالك الأصلي بتلك الاشتراطات أوجب إنهاء عقد الإيجار. وأضاف ممثل المدعى عليه أن جهته ملزمة بتنفيذ تعليمات الجهات الأمنية المتضمنة عدم صلاحية المجمع لأن ساكنيه من الجنسيات المستهدفة؛ مؤكداً بختام مذكرته على طلبه رد الدعوى. وفي جلسة يوم الأحد 29/3/1434هـ طلبت الدائرة من وكيل المدعية تقديم ما يثبت المبالغ المطالب بها، فقدم بالجلسة التالية مذكرة جاء فيها: أن </w:t>
      </w:r>
      <w:r>
        <w:rPr>
          <w:rFonts w:ascii="Traditional Arabic" w:hAnsi="Traditional Arabic" w:cs="Traditional Arabic"/>
          <w:sz w:val="32"/>
          <w:szCs w:val="32"/>
          <w:rtl/>
          <w:lang w:bidi="ar-EG"/>
        </w:rPr>
        <w:lastRenderedPageBreak/>
        <w:t xml:space="preserve">الأعمال الإضافية المطلوبة من المدعى عليه يبلغ مقدارها (9.674.048.55) تسعة ملايين وستمئة وأربعة وسبعون ألفاً وثمانية وأربعون ريالاً وخمس وخمسون هللة، بالإضافة لأجرة السنة الأولى وقدرها (9.568.936) تسعة ملايين وخمسمئة وثمانية وستون ألفاً وتسعمئة وستة وثلاثون ريالاً، بالإضافة لتكلفة استهلاك الكهرباء بمبلغ (15.023) خمسة عشر ألفاً وثلاثة وعشرين ريالاً، وكذلك أتعاب المحاماة بمبلغ قدره (350.000) ثلاثمئة وخمسون ألف ريال. وبتسليم ممثل المدعى عليه نسخة من مذكرة وكيل المدعية قدم بالجلسة التالية مذكرة جوابية، تضمنت: أن تكلفة الأعمال الإضافية التي يطلب وكيل المدعية التعويض عنها هي في الحقيقة جزء من عقد الإيجار، حيث إن العقد شامل للأثاث وأعمال الصيانة والخدمات الأمنية، وهذا ما التزم به المالك الأصلي في عرضه المؤرخ في 19/1/1431هـ، وأكد عليه خطاب الترسية الصادر من المستشفى برقم (26/1030) وتاريخ 10/2/1431هـ. وأما فواتير الكهرباء فإنه وبعد الاطلاع عليها يتضح أن فترتها تبدأ من تاريخ 14/4/1432هـ، وهذا التاريخ لاحق لتاريخ إبلاغ المستشفى المالك الأصلي بفسخ العقد. وفي جلسة يوم الثلاثاء 13/3/1435هـ سألت الدائرة ممثل المدعى عليه عن إبلاغ المالك الأول إدارة المستشفى بانتقال ملكية المجمع، وهل تم سداد أي مبلغ من الأجرة للمالك الأول؟ فأجاب ممثل المدعى عليه عن ذلك بمذكرة قدمها في الجلسة التالية، ورد فيها: أن المالك الأصلي أخطر المدعى عليه بانتقال ملكية المجمع للمدعية بموجب خطابه المؤرخ في 20/2/1432هـ، وهذا التاريخ لاحق لتاريخ خطاب مدير شرطة منطقة الرياض المؤرخ في 1/8/1431هـ والمشار فيه إلى توجيه صاحب السمو الملكي أمير منطقة الرياض بالنيابة باعتماد توصيات اللجنة بعدم صلاحية المجمع لإسكان الجنسيات المستهدفة. وأما عن دفع الأجرة للمالك الأصلي فإن التوجيهات الأمنية تعد مسألة إلزامية لا يستطيع المدعى عليه تجاهلها، وقد ترتب عليها فسخ العقد مع المالك الأصلي للمجمع، وهذا أمر يندرج تحت القوة القاهرة والتي تدخل من ضمنها المصلحة العامة، المتضمنة الأعمال الإيجابية التي تقوم بها الدولة بمطلق سلطتها، فتوجيه صاحب السمو الملكي أمير منطقة الرياض بالنيابة حال دون تنفيذ العقد محل الدعوى، وإعمالاً لنص الفقرة (د) من المادة (الثالثة عشرة) من اللائحة التنفيذية </w:t>
      </w:r>
      <w:r>
        <w:rPr>
          <w:rFonts w:ascii="Traditional Arabic" w:hAnsi="Traditional Arabic" w:cs="Traditional Arabic"/>
          <w:color w:val="FF0000"/>
          <w:sz w:val="32"/>
          <w:szCs w:val="32"/>
          <w:rtl/>
          <w:lang w:bidi="ar-EG"/>
        </w:rPr>
        <w:t>لنظام</w:t>
      </w:r>
      <w:r>
        <w:rPr>
          <w:rFonts w:ascii="Traditional Arabic" w:hAnsi="Traditional Arabic" w:cs="Traditional Arabic"/>
          <w:sz w:val="32"/>
          <w:szCs w:val="32"/>
          <w:rtl/>
          <w:lang w:bidi="ar-EG"/>
        </w:rPr>
        <w:t xml:space="preserve"> استئجار الدولة للعقار وإخلائه المتضمن: "ينتهي عقد الاستئجار في إحدى الحالات التالية:... د–إذا اقتضت المصلحة العامة إنهاء العقد". وذكر ممثل المدعى عليه أن من شروط الأجرة في الفقه الإسلامي: القدرة على التسليم، حيث يجب على المؤجر بذل كل ما يتمكن به المستأجر من النفع، قال في الروض المربع: (فإن أجره شيئاً ومنعه أي منع المؤجر المستأجر الشيء المؤجر كل المدة أو بعضها بأن سلمه العين ثم حوّله قبل أن تقضي المدة فلا شيء له من الأجرة لأنه لم يسلم له ما تناوله عقد الإجارة فلم يستحق شيئاً). وأوضح ممثل المدعى عليه أنه تبعاً لذلك لم يتم دفع أجرة السنة الأولى للمجمع؛ لأن الأجرة تكون مقابل الانتفاع الحقيقي للعين المؤجرة، فحبس المالك الأصلي العينَ المؤجرة وفشله في الاستيفاء بالمتطلبات النظامية استوجب عدم استحقاقه للأجرة. وبجلسة </w:t>
      </w:r>
      <w:r>
        <w:rPr>
          <w:rFonts w:ascii="Traditional Arabic" w:hAnsi="Traditional Arabic" w:cs="Traditional Arabic"/>
          <w:sz w:val="32"/>
          <w:szCs w:val="32"/>
          <w:rtl/>
          <w:lang w:bidi="ar-EG"/>
        </w:rPr>
        <w:lastRenderedPageBreak/>
        <w:t xml:space="preserve">يوم الثلاثاء 15/6/1435هـ أكد الطرفان اكتفاءهما بما سبق، فأصدرت الدائرة حكمها رقم (141/7/1/1435هـ) القاضي: بإلزام مستشفى الملك فيصل التخصصي ومركز الأبحاث بأن يدفع لشركة (...) مبلغاً قدره (9,593,959) ريالاً، ورفض ما عدا ذلك من طلبات. وبعرض حكم الدائرة على محكمة الاستئناف الإدارية الموقرة –الدائرة الإدارية الرابعة– أصدرت بشأنه الحكم رقم (147/4) لعام 1435هـ المنتهي لنقض حكم الدائرة وإعادة القضية إليها، لأسباب حاصلها: أن المدعى عليه فسخ العقد قبل انتهاء مدته، مبرر ذلك بوجود خطورة على ساكنيه، وهذا له سند من العقد، حيث نصت المادة (الحادية عشرة) منه على أنه: "يجوز للمستشفى بعد إشعار المالك إخلاء العقار قبل انتهاء مدة العقد إذا أصبح غير صالح للاستعمال بسبب عيوب في الإنشاء، أو إذا كان بالمكان خطورة وذلك وفقاً لتقارير هندسية وجهات متخصصة ومعتمدة، وليس للمالك المطالبة بالأجرة عن باقي المدة اللاحقة لتاريخ الإخلاء"، وحيث تحققت الخطورة بموجب خطاب مدير شرطة منطقة الرياض المؤرخ في 1/8/1431هـ، وإذا كان الأمر كذلك فإن فسخ العقد يتفق مع شروط العقد، ومن ثم يقتصر استحقاق المدعية للأجرة عن الفترة التي بقي فيها المدعى عليه شاغلاً للعقار، وما يترتب على ذلك من فواتير الماء والكهرباء حسب الفواتير المثبتة لذلك. وبإعادة القضية للدائرة جرى تحديد جلسة يوم الثلاثاء 15/3/1436هـ موعداً لإعادة نظرها، وفي الموعد المقرر جرى إفهام الطرفين بنقض الحكم الصادر في القضية، وفي الجلسة التالية قدم وكيل المدعية مذكرة تضمنت ما يلي: أن المادة (الحادية عشرة) من العقد والمشار إليها بحكم محكمة الاستئناف خاصة بالعيوب الإنشائية الهندسية، وبما أن فسخ العقد استثناء فلا يجوز التوسع فيه؛ لأن الأصل في عقود الإجارة أنها لازمة والفسخ تم تحديده بموجب نص صريح فلا يجوز معه الاجتهاد. وأكد وكيل المدعية أن العقد لم يرد فيه أن المستشفى سوف ينتفع بالعقار من خلال إسكان جنسيات مستهدفة أو غير مستهدفة، فهذا الأمر لا علاقة للمدعية به. ثم قدم ممثل المدعى عليه مذكرة جاء فيها: أن المادة (الثامنة) من نظام استئجار الدولة للعقار وإخلائه أجازت صراحة للجهة الحكومية المستأجرة إنهاء العقد وإخلاء العقار إذا كان في المكان خطورة، وقرر ممثل المدعى عليه أن فسخ العقد له مبرره النظامي بموجب المادة (11) من العقد، وأن استحقاق المدعية للأجرة إنما يكون عن الفترة التي بقي فيها المستشفى شاغلاً فعلياً، وأكد على ما خلصت إليه محكمة الاستئناف من عدم جواز مطالبة المدعية بأجرة السنة الأولى مع التذكير بعجز المالك الأصلي التسليم الفعلي للعين المؤجرة؛ وذلك لعدم قدرته على توفير الاشتراطات الأمنية؛ مؤكداً بختام مذكرته عدم صحة مطالبات المدعية إلزام المدعى عليه بدفع أجرة السنة الأولى للمجمع، ومطالباً برد دعوى المدعية. وبجلسة يوم الثلاثاء 2/12/1436هـ طلبت الدائرة من الطرفين إفادتها عما إذا كان العقار بتاريخ 24/3/1432هـ -وهو تاريخ فسخ العقد– مشغولاً من قبل المستشفى، فقدم ممثل المدعى عليه بالجلسة التالية المنعقدة في يوم الثلاثاء 28/1/1437هـ مذكرة أكد فيها أنه لم يتم التسليم الفعلي أو استلام مفاتيح العقار محل الدعوى من </w:t>
      </w:r>
      <w:r>
        <w:rPr>
          <w:rFonts w:ascii="Traditional Arabic" w:hAnsi="Traditional Arabic" w:cs="Traditional Arabic"/>
          <w:sz w:val="32"/>
          <w:szCs w:val="32"/>
          <w:rtl/>
          <w:lang w:bidi="ar-EG"/>
        </w:rPr>
        <w:lastRenderedPageBreak/>
        <w:t>قبل المالك الأصلي شركة (...)؛ وذلك لعجزه عن استيفاء الاشتراطات الأمنية الخاصة بإسكان الجنسيات المستهدفة، لذا فإن العقار لم يتم شغله من قبل منسوبي المستشفى بأي شكل من الأشكال. في حين أوضح وكيل المدعية بالجلسة نفسها عدم علمه عما إذا كان العقار بتاريخ 24/3/1432هـ مشغولاً لصالح المستشفى أم خالياً. وبجلسة هذا اليوم قرر الطرفان اكتفاءهما بما سبق، وبناء عليه قررت الدائرة رفع الجلسة للمداولة.</w:t>
      </w:r>
    </w:p>
    <w:p w:rsidR="00EB5478" w:rsidRDefault="00EB5478" w:rsidP="00EB5478">
      <w:pPr>
        <w:widowControl w:val="0"/>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وحيث تهدف المدعية من إقامة هذه الدعوى إلى إلزام مستشفى الملك فيصل التخصصي ومركز الأبحاث بدفع أجرة المجمع السكني عن السنة الأولى من عقد استئجاره، وتعويضها عن الأعمال التي قامت بها لتجهيز المجمع، وعن استهلاك الكهرباء، وعن أتعاب المحاماة والمرافعة في الدعوى؛ لذا فإن هذه الدعوى من اختصاص المحاكم الإدارية؛ وفقاً لما قررته المادة (13/د) من نظام ديوان المظالم الصادر بالمرسوم الملكي رقم (م/78) وتاريخ 19/9/1428هـ والتي تنص على أن: "تختص المحاكم الإدارية بالفصل في الآتي: ...د- الدعاوى المتعلقة بالعقود التي تكون جهة الإدارة طرفاً فيها". وحيث قامت المدعية بشراء العقار محل الدعوى من شركة (...) – الطرف المتعاقد مع المدعى عليه – بموجب الصك الصادر من كتابة العدل الأولى بالرياض برقم (310115016846) وتاريخ 21/7/1431هـ، وبذلك انتقلت كافة حقوق العقار للمدعية، وحلت محل المالك السابق في عقد الإجارة المبرم مع المدعى عليه، إذ بيع العقار المستأجر لا يعود على عقد الإجارة بالإبطال، قال البهوتي – رحمه الله – في الروض المربع: (ويجوز بيع العين المؤجرة ولا تنفسخ الإجارة به)، وبهذا تتحقق الصفة بالمدعية فهي صاحبة الحق المدعى به. وأما عن القبول الشكلي؛ وحيث نصت المادة (الثامنة/6)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وبما أن العقد محل الدعوى تم إبرامه بتاريخ 8/3/1431هـ، وتم فسخه بموجب خطاب المشرف العام التنفيذي لمستشفى الملك فيصل التخصصي ومركز الأبحاث رقم (26/2261) وتاريخ 24/3/1432هـ، وتقدمت المدعية للمحكمة بتاريخ 26/5/1432هـ؛ لذا فإن الدعوى مقبولة شكلاً؛ لرفعها خلال الأجل المحدد لسماعها. وأما ما يتعلق بالموضوع؛ وحيث إن المتعين الأخذ به عند الفصل في هذا النزاع هو ما تضمنه العقد المبرم بين الطرفين وما اشتمل عليه من أحكام ملزمة لكليهما على اعتبار أنهم دخلا في العقد ورضيا به وفقاً للإرادة الحرة التي قامت لدى كل منهما عند إبرامه، إضافة إلى تعيُّن الأخذ بنصوص نظام استئجار الدولة للعقار وإخلائه ولائحته التنفيذية، إذ نصت المادة (الحادية والعشرون) من العقد على أن: "كل ما لم يرد به نص في هذا العقد فيتم الرجوع فيه إلى نظام استئجار الدولة للعقار وإخلائه </w:t>
      </w:r>
      <w:r>
        <w:rPr>
          <w:rFonts w:ascii="Traditional Arabic" w:hAnsi="Traditional Arabic" w:cs="Traditional Arabic"/>
          <w:sz w:val="32"/>
          <w:szCs w:val="32"/>
          <w:rtl/>
          <w:lang w:bidi="ar-EG"/>
        </w:rPr>
        <w:lastRenderedPageBreak/>
        <w:t>الصادر بالمرسوم الملكي رقم (م/61) وتاريخ 18/9/1427هـ ولائحته التنفيذية، كما يجري تفسيره والفصل فيما ينشأ عنه من دعاوى بموجبهما"، وحيث إن الثابت من أوراق القضية أن مستشفى الملك فيصل التخصصي ومركز الأبحاث تعاقد مع شركة (...) على استئجار المجمع السكني بحي الندى لإسكان منسوبيه بموجب العقد رقم (سي/038/31) بتاريخ 08/03/1431هـ، بأجرة سنوية قدرها (9.568.936) ريالاً، على أن تكون مدة العقد – بموجب المادة (الرابعة) – خمس سنوات ميلادية، تبدأ من تاريخ استلام المجمع بموجب محضر الاستلام الموقع بين الطرفين والمحدد فيه العقار وأوصافه وجاهزيته للسكن والانتفاع به، وقد شكل المدعى عليه لجنة شخصت على المجمع بتاريخ 1/8/1431هـ وتبين له أنه يمكن قبول استلام المجمع والاستفادة منه واعتباره جاهزاً للسكن والانتفاع، ونص المحضر في خاتمته على أنه: (...وعلى ذلك جرى الاستلام يوم الثلاثاء 1/شعبان/1431هـ الموافق 13/يوليو/2010م بحضور ومعرفة كل من أعضاء ورئيس اللجنة)، وبذلك يكون ابتداء مدة الإجارة من تاريخ 1/8/1431هـ إعمالاً لنص المادة (الرابعة) من العقد التي جعلت بداية مدة العقد من حين استلام المجمع بموجب محضر استلام محرر وموقع من الطرفين، وهذا يتفق مع القواعد الشرعية، حيث نص الفقهاء على أن الأجرة تستقر بتسليم العين للمستأجر مع عدم المانع، قال في الروض المربع: (وتستقر –يعني الأجرة– كاملةً باستيفاء المنفعة وبتسليم العين ومضي المدة مع عدم المانع)، وهذا ما تم في القضية الماثلة إذ استلم المدعى عليه العين المؤجرة مقراً بجاهزيتها وصلاحيتها للسكن والانتفاع بها، بحسب ما نص عليه في محضر الاستلام المشار إليه، ولما استلم المدعى عليه المجمع لإسكان منسوبيه تعذر عليه الحصول على الموافقة الأمنية لإسكان الجنسيات المستهدفة، حيث ورد في خطاب مدير خدمات الموارد البشرية رئيس لجنة التفاوض رقم (</w:t>
      </w:r>
      <w:r>
        <w:rPr>
          <w:rFonts w:ascii="Traditional Arabic" w:hAnsi="Traditional Arabic" w:cs="Traditional Arabic"/>
          <w:sz w:val="32"/>
          <w:szCs w:val="32"/>
          <w:lang w:bidi="ar-EG"/>
        </w:rPr>
        <w:t>HOS:151-32</w:t>
      </w:r>
      <w:r>
        <w:rPr>
          <w:rFonts w:ascii="Traditional Arabic" w:hAnsi="Traditional Arabic" w:cs="Traditional Arabic"/>
          <w:sz w:val="32"/>
          <w:szCs w:val="32"/>
          <w:rtl/>
          <w:lang w:bidi="ar-EG"/>
        </w:rPr>
        <w:t xml:space="preserve">) وتاريخ 15/02/1432هـ الموجه لشركة (...) ما نصه: (نحيطكم علماً أنه وبعد عدة محاولات من المكاتبات والمخاطبات والمقابلات مع إمارة منطقة الرياض خلال الأشهر الثمانية الماضية للحصول على الموافقة الأمنية لإسكان الجنسيات المستهدفة بمجمع (...) السكني كما تعلمون لم تثمر بشيء، حيث تعذر الحصول على التصريح لعدم توفر الشروط الأمنية اللازمة، ونظراً لذلك فقد قلت نسبة الحاجة لمجمع (...) السكني لعدم صلاحيته لإسكان كافة الجنسيات من الناحية الأمنية لكننا ومن منطلق العدل والإنصاف وبالتنسيق مع إدارة خدمات الإسكان فقد تقرر إسكان الجنسيات غير المستهدفة... وحيث إن التأخير في استغلاله خارج عن الإرادة كما تعلمون لذا نرى أن يكون بداية عقد إيجار المجمع من تاريخ 1/1/1432هـ...)، ثم بعد ذلك قرر المدعى عليه فسخ العقد وذلك بموجب خطاب المشرف العام التنفيذي رقم (26/2261) وتاريخ 24/3/1432هـ المشار فيه إلى أن الجهات الأمنية المختصة قد تلقت توجيه صاحب السمو الملكي أمير منطقة الرياض بالنيابة بعدم صلاحية المجمع لإسكان الجنسيات المستهدفة، وحيث نصت المادة (الحادية عشرة) من العقد على أنه: "يجوز للمستشفى بعد إشعار المالك إخلاء العقار قبل انتهاء مدة العقد إذا </w:t>
      </w:r>
      <w:r>
        <w:rPr>
          <w:rFonts w:ascii="Traditional Arabic" w:hAnsi="Traditional Arabic" w:cs="Traditional Arabic"/>
          <w:sz w:val="32"/>
          <w:szCs w:val="32"/>
          <w:rtl/>
          <w:lang w:bidi="ar-EG"/>
        </w:rPr>
        <w:lastRenderedPageBreak/>
        <w:t xml:space="preserve">أصبح غير صالح للاستعمال بسبب عيوب في الإنشاء أو إذا كان في المكان خطورة... وليس للمالك المطالبة بالأجرة عن باقي المدة اللاحقة لتاريخ الإخلاء"، ونصت المادة (الثامنة) من نظام استئجار الدولة للعقار وإخلائه على أنه: "...ويجوز للجهة المستأجرة إنهاء العقد وإخلاء العقار قبل انتهاء مدة الإجارة إذا أصبح العقار غير صالح للاستعمال بسبب عيب في الإنشاء أو كان في المكان خطورة"، ونصت المادة (الثالثة عشرة) من اللائحة التنفيذية لنظام استئجار الدولة للعقار وإخلائه على أن: "ينتهي عقد الاستئجار في إحدى الحالات التالية: ...ب- إذا أصبح العقار غير صالح للاستعمال بسبب عيوب في الإنشاء أو لخطورته... د- إذا اقتضت المصلحة العامة إنهاء العقد"، ونصت المادة (الخامسة عشرة) من ذات اللائحة على أن: "يكون إنهاء العقد قبل انتهاء مدة الإجارة وإخلاء المبنى المستأجر بسبب عدم صلاحية العقار للاستعمال أو وجود عيب في الإنشاء أو لخطورة المكان في الحالات المنصوص عليها في المادة (الثامنة) من نظام استئجار الدولة للعقار وإخلائه بقرار من الوزير المختص أو رئيس الدائرة المستقلة بناء على الوثائق الرسمية التي تثبت ذلك"، كما نصت المادة (السادسة عشرة) من اللائحة على أنه: "مع مراعاة الأحكام المنصوص عليها في المادة (التاسعة) من النظام، لا يعوض المؤجر عن المدة المتبقية من العقد عند إخلاء العقار قبل تمام المدة المتفق عليها، لعدم صلاحيته للاستعمال بسبب عيوب فنية، أو لخطورته"، فهذه النصوص النظامية تجيز للجهة المستأجرة فسخ العقد وإنهاءه قبل مدة لخطورته أو إذا اقتضت ذلك المصلحة العامة على أن يكون قرار الفسخ صادراً من الوزير المختص أو رئيس الدائرة المستقلة، ولا يعوض المؤجر عن المدة المتبقية من العقد، وحيث ثبتت خطورة المجمع على الجنسيات المراد إسكانها فيه من منسوبي المستشفى بموجب خطاب مدير شرطة منطقة الرياض المؤرخ في 1/8/1431هـ المتضمن إنفاذ توجيه صاحب السمو الملكي أمير منطقة الرياض بالنيابة رقم (15301) وتاريخ 15/7/1431هـ باعتماد مرئيات اللجنة الأمنية المصغرة بعدم صلاحية المجمع؛ لأن ساكنيه من الجنسيات المستهدفة، وإعمالاً للنصوص النظامية السابق إيرادها لذا فإن نهاية الأجرة المستحقة للمدعية في الدعوى الماثلة تكون بتاريخ إبلاغها بفسخ العقد وذلك في 24/3/1432هـ، فلا تستحق بعد هذا التاريخ أي مقابل، نظراً لكون قرار فسخ العقد صدر سليماً وموافقاً للأصول النظامية، ولم يثبت انتفاع المدعى عليه من العقار بعد التاريخ المشار إليه، وبناء على ذلك تكون أجرة المجمع منحصرة في المدة من 1/8/1431هـ حتى تاريخ 24/3/1432هـ؛ أي سبعة أشهر وأربعة وعشرين يوماً، ويكون قسطها من الأجرة المنصوص عليها في العقد مبلغاً قدره (6.219.808.40) ستة ملايين ومئتان وتسعة عشر ألفاً وثمانمئة وثمانية ريالات وأربعون هللة؛ مما تنتهي معه الدائرة إلى إلزام المدعى عليه بدفعه للمدعية. ولا ينال من ذلك ما ذكره ممثل المدعى عليه من أن عدم قدرة المؤجر على توفير الاشتراطات الأمنية حال دون انتفاع المدعى عليه من العقار، وذلك يعد بمنزلة عدم قدرته على تسليم العين، وبالتالي فلا يستحق شيئاً لأنه لم يسلم للمستأجر ما تناوله عقد الإجارة؛ فإن الثابت للدائرة أن تقدير صلاحية العقار أمنياً من </w:t>
      </w:r>
      <w:r>
        <w:rPr>
          <w:rFonts w:ascii="Traditional Arabic" w:hAnsi="Traditional Arabic" w:cs="Traditional Arabic"/>
          <w:sz w:val="32"/>
          <w:szCs w:val="32"/>
          <w:rtl/>
          <w:lang w:bidi="ar-EG"/>
        </w:rPr>
        <w:lastRenderedPageBreak/>
        <w:t xml:space="preserve">عدمه ليس متروكاً للمدعى عليه بل هو مناط بالجهات الأمنية المختصة، وقد ارتأت تلك الجهات عدم مناسبة المجمع لإسكان الجنسيات المستهدفة مطلقاً دون أن تضع شروطاً أمنية يتوجب على المالك استيفاؤها مما تنتفي معه مسؤوليته عن ذلك، ثم إن الأوراق تكشف عن كون المجمع محاطاً بالمباني السكنية، وهذا معارض لتوجيه صاحب السمو الملكي أمير منطقة الرياض رقم (1371) وتاريخ 17/1/1431هـ الذي ينص على: (نقل جميع الجنسيات المستهدفة من المجمعات التي أصبحت تحيط بها المباني إلى أماكن أكثر أمناً)، ولا ريب أن كون المجمع يقع بين المباني السكنية يقدح في اختيار المدعى عليه له ابتداء، دون أن يتحمل المؤجر تبعة ذلك، إذ المسؤولية تقع على عاتق الجهة في استصدار التصاريح الأمنية اللازمة قبل إبرام العقد أو استلام العين المؤجرة، لاسيما وأن خطاب مدير شرطة منطقة الرياض باعتماد عدم صلاحية المجمع أمنياً صدر في 1/8/1431هـ أي في اليوم نفسه لتاريخ محضر استلام المجمع. وأما عن طلب المدعية تعويضها عن الأعمال الإضافية المطلوبة من قبل المدعى عليه والتي كلفتها (9.674.048.55) ريال؛ فحيث نصت المادة (الثانية عشرة) من العقد على أنه: "عند إخلاء المبنى لأي سبب لا يتم تعويض المالك عن... أو تكاليف التعديلات أو المباني الإضافية التي طلبت منه عند التعاقد ووافق عليها"، وحيث أقر وكيل المدعية في لائحة الدعوى بأن إجراء التعديلات وتأثيث المجمع تم قبل إبرام العقد؛ الأمر الذي يتبين معه عدم أحقية المدعية بالمطالبة بذلك. وأما طلبها التعويض عن تكلفة استهلاك الكهرباء بمبلغ (15.023) ريالاً؛ فحيث نصت المادة (الثالثة/3) من العقد على أن: "يلتزم المستشفى بتحمل تكاليف استهلاك الكهرباء والماء والهاتف"، وبالاطلاع على فواتير الكهرباء المرفقة بالقضية تبين للدائرة أن تاريخ استهلاكها يقع بعد تاريخ فسخ العقد، وعليه فلا تستحق المدعية التعويض عنها. وأما بالنسبة لمطالبة المدعية بالتعويض عن أتعاب الترافع والتقاضي؛ وحيث إن المدعى عليه قد ألجأ المدعية إلى القضاء، فلم يدفع الأجرة لها أو للمالك السابق المخول – من قبل المدعية – باستلامها؛ الأمر الذي تنتهي معه الدائرة إلى استحقاق المدعية التعويض عن أتعاب الترافع والتقاضي، والدائرة وهي بصدد التعويض المناسب للمدعية عن ذلك تستحضر أن تقدير التعويض عن الأضرار الناشئة عن التقاضي يدخل ضمن السلطة التقديرية للقاضي المستندة لما جرى عليه العمل في العرف والعادة، ووصولاً لتقدير التعويض المناسب في الدعوى الماثلة فإن الدائرة تأخذ في حسبانها أن إجمالي عدد الجلسات التي حضرها وكيل المدعية هو ثماني عشرة جلسة، قدم في ثلاث منها مذكرات، وترى الدائرة أن تقدير تعويض المدعية عن أتعاب الترافع في الجلسات التي تم تقديم المذكرات فيها يكون بمبلغ (1500) ألف وخمسمئة ريال عن كل جلسة، أما الجلسات المتبقية التي حضرها وكيل المدعية فيكون تقدير أتعاب الترافع فيها بمبلغ (1000) ألف ريال عن كل جلسة، وبالتالي فإن الدائرة واجتهاداً منها ترى أن تعويض المدعية عن أتعاب الترافع والتقاضي يكون بمبلغ قدره (19.500) تسعة عشر ألفاً وخمسمئة ريال، وعليه فيكون مجموع استحقاق المدعية هو: (6.219.808.40) + (19.500) = (6.239.308.40) ستة </w:t>
      </w:r>
      <w:r>
        <w:rPr>
          <w:rFonts w:ascii="Traditional Arabic" w:hAnsi="Traditional Arabic" w:cs="Traditional Arabic"/>
          <w:sz w:val="32"/>
          <w:szCs w:val="32"/>
          <w:rtl/>
          <w:lang w:bidi="ar-EG"/>
        </w:rPr>
        <w:lastRenderedPageBreak/>
        <w:t>ملايين ومئتين وتسعة وثلاثين ألفاً وثلاثمئة وثمانية ريالات وأربعين هللة، وتقضي الدائرة بإلزام المدعى عليه بدفعه للمدعية.</w:t>
      </w: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بإلزام مستشفى الملك فيصل التخصصي ومركز الأبحاث بأن يدفع لشركة (...) مبلغاً قدره (6.239.308.40) ستة ملايين ومئتان وتسعة وثلاثون ألفاً وثلاثمئة وثمانية ريالات وأربعون هللة، ورفض ما عدا ذلك من طلبات.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444/14/ق لعام 1434هـ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3685/2/س لعام 1437هـ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24/8/1437هـ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contextualSpacing/>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استثمار - مسؤولية عقدية - فسخ العقد – عدم امتلاك المؤجر كامل العين المؤجرة - الفسخ القضائي للعقد - تعويض - رفض ندب الخبير – التفريط في إثبات الحق – مصروفات الدعوى – مجانية التقاضي – انتفاء البينة.</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فسخ العقد المبرم مع المدعى عليها اعتباراً من تاريخ إبلاغه بالإخلاء، وتعويضه عن الأضرار الناتجة عن مخالفة المدعى عليها لشروط العقد، وعن أتعاب التقاضي – الثابت تعاقد المدعي مع المدعى عليها على استئجار أرض منها لإنشاء وتشغيل محطة محروقات واستثمارها لمدة عشرين سنة ثم تؤول ملكيتها لها - قيام المدعي بالتنفيذ واستثمار المحطة وبعد ذلك تبين وجود تداخل في جزء من أرض المحطة لصالح أحد المواطنين، وقيام المدعى عليها بتخيير المدعي بين تعديل العقد وتخفيض الأجرة أو الإخلاء – إخلال المدعى عليها بشرط محل المعقود عليه من حيث كونه غير مملوك لها بكامل المساحة المتعاقد عليها، وهو ما يثبت معه حق المدعي في طلب فسخ العقد - تفريط المدعي في سبيل الحصول على حقه في التعويض برفضه ندب الخبرة الفنية اللازمة لتقدير قيمة الأضرار المدعى بها- رفض طلب المدعي أتعاب التقاضي؛ استصحاباً لمجانية التقاضي المكفولة نظاماً، ولعدم تقديمه ما يثبت حصول أضرار عن تقاضيه في هذه الدعوى - أثر ذلك: فسخ العقد، ورفض ماعدا ذلك من طلبات.</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هذه الدعوى بالقدر اللازم لإصدار هذا الحكم بأن وكيل المدعي تقدم أمام المحكمة الإدارية بالباحة بصحيفة دعوى حاصلها: أنه أبرم عقداً مع المدعى عليها بتاريخ 4/7/1424هـ على استثمار عقار لإنشاء محطة محروقات ومحلات تجارية لمدة (20) سنة، وقام بتأهيل الموقع من إنشاءات وتجهيزات حتى تم تشغيل الموقع، ثم تبلغ بخطاب الأمانة رقم (4082/402ث) وتاريخ 19/1/1433هـ بأنه يجب عليه إخلاء الموقع بسبب وجود تداخل مع أحد المواطنين، وتم الرد بالخطاب رقم (79/ط) وتاريخ 17/1/1433هـ بأن العقد المبرم بين الطرفين ينص على أحقيته في استثمار الموقع، وأجابت المدعى عليها بخطابها رقم (4082/204/ث) وتاريخ 19/4/1433هـ بأنه لا بد من إخلاء الموقع المتداخل، وقامت المدعى عليها بعمل كروكي للمساحة المتداخلة والمتمثلة في أجزاء من أركان حفرة خزانات الوقود، واثنين من المحلات التجارية، إضافة إلى كامل مخرج المحطة بمساحة تقدر بـ (305.93)م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وأنه طبقاً للعقد فإنه استلم الموقع استلاماً صحيحاً نافياً للجهالة وخالياً من أي نزاع، وأن كامل الموقع </w:t>
      </w:r>
      <w:r>
        <w:rPr>
          <w:rFonts w:ascii="Traditional Arabic" w:hAnsi="Traditional Arabic" w:cs="Traditional Arabic"/>
          <w:sz w:val="32"/>
          <w:szCs w:val="32"/>
          <w:rtl/>
          <w:lang w:bidi="ar-EG"/>
        </w:rPr>
        <w:lastRenderedPageBreak/>
        <w:t xml:space="preserve">ملك للمدعى عليها وليس لأحد فيه أي نزاع، وحيث إنه ظهر بعد ذلك خلاف الالتزام فإن المدعى عليها خالفت بذلك نصوص العقد وأخلت بالتزاماتها تجاهه، وأن الموقع بعد اقتطاع الجزء المتداخل يصبح عديم الفائدة ولا جدوى منه حيث إن مخرج المحطة سيذهب ولا يمكن إنشاء مخرج آخر بديلاً عنه إلا بطريقة واحدة وهي إعادة تأهيل كامل الموقع بهدمه وتخطيطه مرة أخرى، وختم صحيفته بطلب إلزام المدعى عليها بالتعويض عن الأضرار المادية والمعنوية بسبب تأجيره موقعاً به نزاعات وتفويتها عليه المنافع المستقبلية. وبقيد هذه الدعوى قضية بالرقم (6827/10/ق) وتاريخ 27/8/1433هـ لدى المحكمة الإدارية بمكة المكرمة نظرتها على النحو المبين في محاضر ضبط جلساتها، وفيها أحال المدعي على صحيفة الدعوى، وأجابت المدعى عليها: بأنه تم التعاقد مع المدعي عام 1424هـ ثم تقدم المواطن (...) بطلبه المقيد لدى الأمانة برقم (1295) في 14/9/1432هـ المتضمن طلبه تسليم الأرض التي يملكها بالصك الشرعي رقم (16/1) في3/2/1426هـ الصادر من المحكمة العامة بالباحة والمتداخلة مع الموقع الاستثماري المؤجر للمدعي بتاريخ 4/7/1424هـ، وأن هذا المواطن سبق وأن قام بالإعلان عن أرض مخططة ومعتمدة وعائدة ملكيتها للدولة وصدر له الصك المشار إليه، وهذا الصك يتداخل مع أرض الإمارة، والهلال الأحمر، وممر مشاة، وشارع عرضه (15)م، وموقع استثماري، وجزء من الشارع الرئيسي المؤدي لمخطط شبرقة المعتمد برقم (1/ ق/ ب) في 18/1/1402هـ، وتم الاعتراض على الإعلان المذكور لدى المحكمة بالخطاب رقم (5846/1876/ض) في 19/8/1424هـ وتم إيضاح جميع البراهين التي تبين الحقيقة، إلا أن فضيلة ناظر الإنهاء صرف النظر عن معارضة الأمانة، ومن ثم قامت الأمانة بإعداد لائحة اعتراضية على الحكم الصادر من المحكمة والقاضي بتملك المواطن المذكور للأرض المنهي عنها، وأعيد الحكم من محكمة التمييز، وأعدت الأمانة بعد ذلك لائحة إلحاقية، ثم قام المواطن بالإحداث في الأرض، كما أنه صدرت الموافقة على اعتماد المخطط رقم (ب/ ب/1058) بالرقم (39608) في 16/8/1432هـ والذي يتداخل مع محطة المحروقات المؤجرة للمدعي، وتمت مخاطبة المستثمر بالخطاب رقم (10214/561/ث) في 28/11/1432هـ، والخطاب رقم (132/8/ث) في 3/1/1433هـ المتضمن إخلاء الموقع المتداخل مع صك المواطن المذكور، فتقدم المدعي بخطاباته المقيدة لدى المحكمة برقم (17370) في 27/12/1432هـ، ورقم (1475) في 23/1/1433هـ برفض تسليم الجزء المتداخل من المحطة مع صك المواطن، وأشار إلى المادة (12/3) من العقد المبرم معه، ورفع ذلك إلى وكيل الوزارة للتخطيط والبرامج بالخطاب رقم (1512/73/ث) في 6/2/1433هـ وورد توجيهه بالإفادة عن المنشآت التي أقامها المستثمر على الموقع المؤجر عليه مع تحديد القائم منها على الجزء المتداخل مع الأرض المملوكة، وتم إيضاح ذلك بالخطاب رقم (2959/173/ث) في 24/3/1433هـ، وورد توجيه وكيل الوزارة بالخطاب رقم (18561) في 7/4/1433هـ المتضمن بأنه إذا كانت الملكية ثابتة للمواطن فعلى الأمانة إبلاغ المستثمر بذلك كتابياً فإن رغب في استثمار ما تبقى من المساحة فعليه </w:t>
      </w:r>
      <w:r>
        <w:rPr>
          <w:rFonts w:ascii="Traditional Arabic" w:hAnsi="Traditional Arabic" w:cs="Traditional Arabic"/>
          <w:sz w:val="32"/>
          <w:szCs w:val="32"/>
          <w:rtl/>
          <w:lang w:bidi="ar-EG"/>
        </w:rPr>
        <w:lastRenderedPageBreak/>
        <w:t>مراجعة الأمانة لتعديل العقد وتخفيض الأجرة بما يتناسب مع المساحة المستقطعة وإذا لم يرغب فعليه تسليم الموقع كاملاً تمهيداً للإلغاء العقد. ثم عقب وكيل المدعي بمذكرة لم تخرج في مضمونها عما ورد في صحيفة دعواه، وأكد على بنود العقد، وأن المدعى عليها ملزمة به وأكد على أن اقتطاع الجزء المتداخل مع الموقع يعرضه للضرر ويجعل المحطة بلا مخرج ويكون استثمارها بلا جدوى. ثم عقب ممثل المدعى عليها بمذكرة حاصلها: أن العقد أبرم قبل صك المواطن، وأن المساحة المتداخلة لا تزيد عن (10%) من مساحة العقد، وأن مساحة الأرض المؤجرة هي (2794)م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والمساحة المقام عليها الاستثمار هي (3465.71)م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والمساحة المتداخلة هي (305.93)م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أي أن المستفاد بعد الاختزال هو(3159.87)م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حسب الكروكيات. فأصدرت الدائرة الإدارية الثالثة بالمحكمة الإدارية بمكة المكرمة حكمها بعد الاختصاص المكاني، وأحيلت القضية للمحكمة الإدارية بالباحة. وبقيد القضية بالرقم المشار إليه في صدر الحكم نظرتها الدائرة على النحو المبين في محاضر ضبط الجلسات، واستمعت الدائرة إلى الدعوى والإجابة، وتوالت بعد ذلك المذكرات والجلسات، ثم قدم وكيل المدعي تقريراً محاسبياً تضمن حصراً للأضرار التي يطلب التعويض عنها، وجاءت خلاصة التقرير بأنه إجمالي الخسائر في حال قفل المحطة أو تسليمها هو (15.000.000) ريال. وعقبت المدعى عليها على هذا التقرير بأنه مبالغ فيه وصادر من مكتب محاسبي واحد وليس من ثلاثة مكاتب، وأضافت المدعى عليها بأن المدعي استثمر الموقع لنصف مدة العقد، وبالتالي تعتبر الأمانة شريكاً في المنشآت الثابتة بما يمثل (50%) من قيمتها. وعقب وكيل المدعي بأنه فيما يتعلق بشراكة الأمانة في المنشآت؛ فإن المدعى عليها غيرت غرض العقد من استثمار إلى شراكة، كما أنه لم يستثمر العقار لمدة عشر سنوات، وبالإمكان سؤال الأمانة عن إزالة المنشآت التي على الجزء المتداخل وتوقف المحطة بعد ذلك عن العمل. ثم خاطبت الدائرة المحكمة العامة بالباحة بالخطاب رقم (42568) وتاريخ 23/4/1436هـ بشأن ندب قسم الخبراء لديها للوقوف على محل العقد، وتطبيق الكروكي الخاص برخصة بناء المحطة على الطبيعة، وبيان ما إذا كانت مساحة المحطة على الواقع مطابقة لرخصة البناء أم لا، ووصف محتويات المحطة كاملة وتقدير قيمتها، وتقدير التعويض عن فوات الانتفاع عن الفترة المتبقية من العقد. فأعيد الخطاب؛ لعدم حضور ممثل الأمانة عدة مرات. وفي جلسة يوم 23/12/1436هـ سألت الدائرة وكيل المدعي هل يطلب الاستمرار في العقد حسب المساحة المتبقية مع التعويض عن الأضرار الناتجة عن الاستقطاع أو يطلب فسخ العقد مع التعويض الكامل عن جميع الأضرار بما فيها فوات المنفعة؟ فذكر بأنه يطلب فسخ العقد مع التعويض الكامل عن جميع الأضرار بما فيها فوات المنفعة. ثم خاطبت الأمانة المحكمة العامة بخطابها رقم (6341805) وتاريخ 24/12/1436هـ والموجه صورة منه إلى الدائرة بأنه جرى التحقيق مع المتسبب، وتطلب موعداً آخر لشخوص هيئة النظر. وفي جلسة 30/12/1436هـ ذكر وكيل المدعي بأنه لا يرغب في ندب قسم الخبراء بالمحكمة العامة بالباحة لإضرارهم به في تأخير المواعيد وكثرة تخلف المدعى عليها. وأعادت الدائرة </w:t>
      </w:r>
      <w:r>
        <w:rPr>
          <w:rFonts w:ascii="Traditional Arabic" w:hAnsi="Traditional Arabic" w:cs="Traditional Arabic"/>
          <w:sz w:val="32"/>
          <w:szCs w:val="32"/>
          <w:rtl/>
          <w:lang w:bidi="ar-EG"/>
        </w:rPr>
        <w:lastRenderedPageBreak/>
        <w:t>أوراق المعاملة الخاصة بندب قسم الخبراء بالمحكمة العامة بالباحة إلى المحكمة المذكورة بالخطاب رقم (7161) وتاريخ 16/1/1437هـ. وفي جلسة 9/4/1437هـ عرضت الدائرة على كيل المدعي ندب خبير لحساب الأضرار مع دفعه أتعاب الخبرة مقدماً ويتحملها الخاسر في الدعوى، فذكر بأنه لا يستطيع دفع أتعاب الخبرة وما قدمه في الدعوى كافٍ لإثبات أضراره، وطلب الفصل في الدعوى بحالتها الراهنة. ثم خاطبت الأمانة المحكمة العامة بخطابها رقم (3641805) وتاريخ 24/12/1436هـ والموجه صورة منه إلى الدائرة بأنه جرى التحقيق مع المتسبب وتطلب موعداً آخر لشخوص هيئة النظر. ثم خاطبت الدائرة المحكمة العامة بخطاب تعقيبي برقم (61978) وتاريخ 23/5/1437هـ، ثم أعيدت كامل الأوراق من المحكمة العامة؛ لعدم المراجعة بموجب الخطاب رقم (37280938) وتاريخ 27/5/1437هـ، والخطاب رقم (371996697) وتاريخ 28/5/1437هـ. وفي جلسة20/6/1437هـ سألت الدائرة وكيل المدعي عن طلبه في الدعوى؟ فذكر بأنه فيما يلي: أولاً: فسخ العقد المبرم مع المدعى عليها اعتباراً من تاريخ 3/1/1433هـ طبقاً لخطاب الإبلاغ بالإخلاء. ثانياً: تعويض المدعي عن الأضرار الناتجة عن مخالفة المدعى عليها لشروط العقد. فأفهمته الدائرة بما ورد في خطاب المحكمة العامة بالباحة من عدم المراجعة، فذكر بأنه لم يتلق أي بلاغ من المحكمة العامة. فعرضت عليه الدائرة مرة أخرى ندب الخبرة على النحو السالف ذكره، فذكر بأنه غير موافق على هذا العرض، ويطلب الفصل في الدعوى بحالتها الراهنة. فطلبت منه الدائرة تقديم ما يثبت حصول أضرار بشأن أتعاب التقاضي، فذكر بأنه ليس لديه حالياً ما يثبت. وأمهلته الدائرة لتقديم ذلك، إلا أنه طلب الفصل في الدعوى بحالتها الراهنة. وبناء عليه تم رفع الجلسة للمداولة وأصدرت الدائرة حكمها بناء على الأسباب التالية.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وكيل المدعي قد حصر دعوى موكله في أولاً: فسخ العقد المبرم مع المدعى عليها اعتباراً من تاريخ 3/1/1433هـ طبقاً لخطاب الإبلاغ بإخلاء الجزء المتداخل مع محل العقد. ثانياً: تعويض المدعي عن الأضرار الناتجة عن مخالفة المدعى عليها لشروط العقد. فإن الدعوى تدخل في اختصاص المحاكم الإدارية ولائياً؛ وفقاً للمادة (13/د) من نظام ديوان المظالم الصادر بالمرسوم الملكي رقم (م/78) في 19/9/1428هـ؛ لأنها من دعاوى العقود التي تكون جهة الإدارة طرفاً فيها. كما تدخل هذه الدعوى في اختصاص المحكمة مكانياً؛ طبقاً للمادة (2) من نظام المرافعات أمام ديوان المظالم الصادر بالمرسوم الملكي رقم (م/3) وتاريخ 22/1/1435هـ، والمنشور في الجريدة الرسمية في 10/2/1435هـ؛ لأن المدعى عليها تقع في دائرة اختصاص المحكمة الإدارية بالباحة. كما تنظر الدائرة الدعوى؛ طبقاً لقرار رئيس مجلس القضاء الإداري رقم (44) لعام 1436هـ. أما عن القبول الشكلي؛ فبما أن المدعي قد أبرم مع المدعى عليها العقد في 4/7/1424هـ لمدة عشرين سنة، تبدأ من تاريخ 4/7/1424هـ وتنتهي بتاريخ 4/7/1444هـ، وبما أن المدعي قد أقام دعواه خلال فترة سريان العقد فإن الدعوى مقبولة </w:t>
      </w:r>
      <w:r>
        <w:rPr>
          <w:rFonts w:ascii="Traditional Arabic" w:hAnsi="Traditional Arabic" w:cs="Traditional Arabic"/>
          <w:sz w:val="32"/>
          <w:szCs w:val="32"/>
          <w:rtl/>
          <w:lang w:bidi="ar-EG"/>
        </w:rPr>
        <w:lastRenderedPageBreak/>
        <w:t>شكلاً؛ طبقاً لما استقر عليه قضاء من كون إقامة الدعوى خلال سريان العقد مقبولة شكلاً ولا تسري عليها مدد التقادم لاستمرار الرابطة العقدية بين الطرفين. أما عن موضوع الدعوى؛ فبما أن المدعي قد أبرم مع المدعى عليها عقد الاستثمار المؤرخ 4/7/1424هـ والذي يبدأ في تاريخ 4/7/1424هـ وينتهي بتاريخ 4/7/1444هـ على استئجار أرض مساحتها (2794)م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لإنشاء وتشغيل محطة محروقا ت ويستثمرها لمدة عشرين سنة، ثم تؤول ملكيتها للمدعى عليها طبقاً للمادة (العاشرة) من العقد. ولما كان المدعي قام بالتنفيذ واستثمر المحطة ثم قام المواطن (...) بطلب حجة استحكام أمام المحكمة العامة بالباحة على أرض يتداخل جزء منها مع محل العقد بمساحة قدرها (305.93)م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وصدر بعد ذلك الصك رقم (16/1) وتاريخ في 3/2/1426هـ الصادر عن المحكمة العامة بالباحة، وقامت المدعى عليها بتخيير المدعي بين تعديل العقد وتخفيض الأجرة، أو الإخلاء طبقاً لخطابها رقم (4082/204ث) وتاريخ 19/1/1433هـ، فرفض المدعي تخفيض الأجرة كما هو مثبت في خطابه رقم (77/ط) وتاريخ 27/12/1433هـ، فخاطبته المدعى عليها بخطابها رقم (132/8/ث) وتاريخ 3/1/1433هـ بإخلاء الجزء المتداخل مع ملك المواطن المذكور آنفاً. وبما أن العقد شريعة المتعاقدين ما لم يتضمن ما يخالف الشرع والنظام، وبما أن العين المؤجرة طبقاً للعقد مساحتها (2794)م</w:t>
      </w:r>
      <w:r>
        <w:rPr>
          <w:rFonts w:ascii="Traditional Arabic" w:hAnsi="Traditional Arabic" w:cs="Traditional Arabic"/>
          <w:sz w:val="32"/>
          <w:szCs w:val="32"/>
          <w:vertAlign w:val="superscript"/>
          <w:rtl/>
          <w:lang w:bidi="ar-EG"/>
        </w:rPr>
        <w:t>2</w:t>
      </w:r>
      <w:r>
        <w:rPr>
          <w:rFonts w:ascii="Traditional Arabic" w:hAnsi="Traditional Arabic" w:cs="Traditional Arabic"/>
          <w:sz w:val="32"/>
          <w:szCs w:val="32"/>
          <w:rtl/>
          <w:lang w:bidi="ar-EG"/>
        </w:rPr>
        <w:t xml:space="preserve"> وظهر نقصانها بعد مرور سنتين من مدة العقد، بعد أن ثبتت ملكية المواطن المذكور آنفاً لجزء من محل العقد، ولما كان المدعي يطلب فسخ العقد اعتباراً من تاريخ 3/1/1433هـ وهو تاريخ المطالبة بإخلاء الجزء المتداخل باعتبار أن المدعى عليها خالفت شرطاً من شروط التعاقد وهي صفة المعقود عليه حيث نقصت مساحة العقار المؤجر، واستند في طلبه إلى عدم جدوى الاستثمار من المساحة المتبقية وإغلاق مخرج المحطة بسبب إخلاء الجزء المتداخل لصالح المواطن، ولما كان الفسخ القضائي حقاً لأي طرف من أطراف التعاقد متى بان له إخلال الطرف الثاني ببعض أو كل شروط العقد، أو تعيبت العين المؤجرة بالنقص أو غيره، أو بان عذر يتعذر معه الانتفاع من العين المؤجرة، ولما كانت المدعى عليها قد أجرت جزءاً من المساحة وهي لا تملكها – لاسيما وأن حجج الاستحكام كاشفة عن الملكية وليست منشأة لها - فإنها بذلك قد أخلت بشرط محل المعقود عليه من كونه غير مملوك لها بكامل المساحة المتعاقد عليها، وهو ما يثبت به للمدعي حقه في طلب الفسخ، وتنتهي معه الدائرة إلى الحكم له بطلبه الفسخ اعتباراً من تاريخ 3/1/1433هـ لاسيما وأن رغبة المتعاقدين متجهة إلى فسخ العقد ويظهر ذلك في طلب وكيل المدعي أمام الدائرة وتخيير المدعى عليها للمدعي بين تعديل العقد أو الإلغاء في خطابها رقم (4082/204/ث) وتاريخ 19/1/1433هـ ودفوعها أمام الدائرة. وأما ما طلبه وكيل المدعي من تعويض موكله عن أضرار لحقت به جراء إخلال المدعى عليها بالتزامها؛ فإن الدائرة في معرض النظر إلى هذا الطلب لتسترعي في ذلك ما تستلزمه هذه الطلبات من خبرة فنية كاشفة لما يدعيه وكيل المدعي من حصول أضرار وتقدير قيمتها وموازنة ما قدمه وكيل المدعي مما يراه دليلاً لحصول الضرر؛ حتى يتسنى للدائرة إعمال سلطان العدل في الحكم للمضرور </w:t>
      </w:r>
      <w:r>
        <w:rPr>
          <w:rFonts w:ascii="Traditional Arabic" w:hAnsi="Traditional Arabic" w:cs="Traditional Arabic"/>
          <w:sz w:val="32"/>
          <w:szCs w:val="32"/>
          <w:rtl/>
          <w:lang w:bidi="ar-EG"/>
        </w:rPr>
        <w:lastRenderedPageBreak/>
        <w:t>متى ما ثبت ضرره في مواجهة من أضره، ولما كان الثابت من وقائع الدعوى عزوف وكيل المدعي عن قبول ما عرضته عليه الدائرة أكثر من مرة بندب خبير يدفع أتعابه مقدماً على أن يتحمل الخاسر في الدعوى قيمة هذه الأتعاب، ولما كانت الدائرة – وعلى اعتراض من وكيل المدعي وعدم قبول منه - خاطبت المحكمة العامة عدة مرات طبقاً للمثبت في وقائع الدعوى لندب قسم الخبراء لديها، إلا أن الدائرة لم تجد تجاوباً من قسم الخبراء في تلك المحكمة، وبما أن ما قدمه وكيل المدعي من تقرير محاسبي لا يرقى لأن يكون دليلاً لحساب الأضرار لخلوه من مستندات تثبت أقيام المنشآت، فضلاً عما اشتمل عليه من مبالغة لا تطمئن إليها الدائرة، ولما كان من المتقرر قضاء في مثل هذه المنازعة أن ندب الخبير طريق يستهدي به القضاء إلى صحة الدعوى وكشف دليل المدعي، وبما أن وكيل المدعي قد رفض ندب الخبرة على الوجه الذي عرض عليه، فإنه بذلك قد فرط في سبيل الحصول على حقه متى ما ثبت له قضاء؛ وعليه فإن الدائرة تنتهي إلى رفض طلب المدعي التعويض عن الأضرار الناشئة عن نقصان مساحة المتعاقد عليه. وأما عن طلب وكيل المدعي أتعاب التقاضي؛ فاستصحاباً لمجانية التقاضي المكفولة للمدعين نظاماً ولعدم تقديم وكيل المدعي ما يثبت حصول أضرار عن أتعاب تقاضيه أمام ديوان المظالم ورفضه المهلة التي منحت له لتقديم ما لديه، فإن الدائرة تنتهي إلى رفض هذا الطلب، لاسيما وأنها انتهت إلى رفض جميع طلباته خلاف طلب الفسخ.</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بفسخ العقد المبرم بين المدعي والمدعى عليها بتاريخ 4/7/1424هـ اعتباراً من تاريخ 3/1/1433هـ، ورفض ما عدا ذلك من طلبات في هذه الدعوى المقامة من (...) ضد أمانة منطقة الباحة؛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 xml:space="preserve">رقم القضية الابتدائية 347/5/ق لعام 1434هـ </w:t>
      </w:r>
    </w:p>
    <w:p w:rsidR="00EB5478" w:rsidRDefault="00EB5478" w:rsidP="00EB5478">
      <w:pPr>
        <w:widowControl w:val="0"/>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1743/5/س لعام 1437هـ</w:t>
      </w:r>
    </w:p>
    <w:p w:rsidR="00EB5478" w:rsidRDefault="00EB5478" w:rsidP="00EB5478">
      <w:pPr>
        <w:widowControl w:val="0"/>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20/11/1437هـ</w:t>
      </w:r>
    </w:p>
    <w:p w:rsidR="00EB5478" w:rsidRDefault="00EB5478" w:rsidP="00EB5478">
      <w:pPr>
        <w:widowControl w:val="0"/>
        <w:spacing w:after="200" w:line="276"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عقد – استثمار – مسؤولية عقدية – فسخ العقد - تعويض – فسخ العقد للمصلحة العامة – الاستئناس برأي الخبير – الربح الفائت - عدم التعويض عن الضرر المحتمل – نظر العقود المرتبطة في دعوى واحدة.</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مطالبة المدعية إلزام المدعى عليها تعويضها عن الأضرار الناتجة عن فسخ العقود المبرمة بينهما – الثابت تعاقد المدعية مع المدعى عليها على استئجار قطع أراضٍ منها لغرض الاستثمار بإقامة مطبخ إعاشة، وبعد قيام المدعية بإنفاق مبالغ لتنفيذ العقود فسخت المدعى عليها العقود لدواعي التخطيط والمصلحة العامة؛ استناداً على العقد – عدم استفادة المدعية من العين المعقود عليها وعدم تسببها في فسخ العقود وتضررها بذلك؛ وبالتالي يجب تعويضها عما أنفقته في سبيل تنفيذ تلك العقود طبقاً لتقدير الخبير المستعان به في الدعوى – حساب الربح الفائت قائم على مجرد التخمين والتوقع، والأحكام لا تبنى على الظن والاحتمال؛ ومن ثم لا يجوز التعويض عن الأضرار المحتملة والكسب الفائت الظني - أثر ذلك: إلزام المدعى عليها بتعويض المدعية. </w:t>
      </w:r>
    </w:p>
    <w:p w:rsidR="00EB5478" w:rsidRDefault="00EB5478" w:rsidP="00EB5478">
      <w:pPr>
        <w:widowControl w:val="0"/>
        <w:spacing w:after="200" w:line="276"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widowControl w:val="0"/>
        <w:spacing w:after="20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الدعوى في أنه بتاريخ 19/01/1434هـ تقدم ممثل المدعية للمحكمة بعريضة دعوى يتظلم فيها من تصرف المدعى عليها – أمانة منطقة المدينة المنورة – المتضمن إشعار المدعية بفسخ العقود الثلاثة المبرمة معها، حيث سبق وأن تعاقدت المدعية مع أمانة المدينة المنورة لتأجير قطع أراضي لغرض الاستثمار كمطبخ إعاشة بمخطط المنتزهات، وذلك بموجب العقود (10/28)، (11/ 28)، (12/28) بتاريخ 09/03/1428هـ، وحددت مدة الإيجار بخمسة وعشرين سنة، تبدأ بتاريخ الاستلام وهو 29/02/1428هـ، وبعد أن بدأت المدعية في أعمال الإنشاء والتجهيز وتعاقدت مع مقاولين وموردين من داخل المملكة وخارجها لتنفيذ المشروع طبقاً للمخططات والرسومات المعتمدة من الأمانة، وتحملت المدعية في هذا مبالغ مالية وفقاً لدراسة الجدوى الاقتصادية للمشروع، وتعاقدت مع شركة تركية لتوريد كافة تجهيزات ومعدات المطبخ، بقيمة مليون ومئة ألف دولار أمريكي، إضافة إلى المصروفات الإدارية والنثريات وتكاليف الإشراف الهندسي وغيرها، وبتاريخ 25/04/1430هـ فوجئت المدعية بصدور قرار من الأمانة يتضمن إشعارها بفسخ العقود الثلاثة؛ استناداً للفقرة الرابعة من المادة (الحادية </w:t>
      </w:r>
      <w:r>
        <w:rPr>
          <w:rFonts w:ascii="Traditional Arabic" w:hAnsi="Traditional Arabic" w:cs="Traditional Arabic"/>
          <w:sz w:val="32"/>
          <w:szCs w:val="32"/>
          <w:rtl/>
          <w:lang w:bidi="ar-EG"/>
        </w:rPr>
        <w:lastRenderedPageBreak/>
        <w:t xml:space="preserve">عشرة) في العقد المبرم بينهما، والتي تنص على أنه: "يحق للأمانة فسخ وإلغاء العقد مع المستثمر في الحالات التالية: ...ومنها: بطلب من الأمانة لدواعي التخطيط أو المصلحة العامة، وفي هذه الحالة يعوض المستثمر حسب الأنظمة المالية المتبعة". وهذا دليل على أن سبب الفسخ لا يعود إلى المدعية، وإنما بسبب خارج عن إرادتها يتعلق بمصلحة التخطيط العمراني؛ مما يعني أحقية المدعية بالتعويض عن كافة الخسائر والأضرار التي ألمت بها، وقد قامت المدعية بمطالبة الأمانة بتعويضها عن الأضرار بموجب عدة خطابات بينهما، وانتهت المدعى عليها إلى تحويلها إلى لجنة النظر في طلبات التعويض التي أصدرت قرارها رقم (425) لعام 1433هـ بعدم الاختصاص بالنظر في طلب التعويض؛ لأن عقد التأجير المبرم مع المدعية لا يخضع لنظام المنافسات والمشتريات الحكومية، وإنما يخضع للائحة التصرف في العقارات البلدية، واللجنة لا تنظر إلا فيما يتبع نظام المنافسات والمشتريات الحكومية. ويطلب ممثل المدعية إلزام المدعى عليهما بدفع مبلغ قدره خمسة عشر مليون (15.000.000) ريال، كتعويض عن الخسائر والأضرار. وبإحالة القضية للدائرة باشرت نظرها على النحو الموضح بمحاضرها، حيث أجابت المدعى عليهما بأنه تم الارتباط مع المدعية بموجب عقود تأجير الغرض منها استثمار عدد من الأراضي التابعة للأمانة، وتضمنت هذه العقود مواداً وشروطاً ومواصفات وبداية ونهاية، وقد اطلعت المدعية عليها ورضيت بها ووافقت على جميع ما تضمنته ووقعت على ذلك، وتم استبدال الأراضي المنصوص عليها بهذه العقود بأراض بديلة لنفس الغرض، وبنفس المدد والشروط، والاستبدال حصل بناءً على حصول مصلحة عامة، والعقود الموقعة بين الطرفين تنص على أنه في حال حصول مصلحة عامة فإن هذه العقود تلغى، ونصت المادة (الحادية عشرة) في فقرتها (الرابعة): (يحق للأمانة لدواعي التخطيط أو المصلحة العامة إلغاء العقد، وفي هذه الحالة يعوض المستثمر حسب الأنظمة المتبعة)، وهنا لم تلغ العقود، بل جرى تغيير مواقع الأراضي والعقود فقط. وما تدعيه المدعية من كونها لحقتها أضرار جراء تعديل هذه الأراضي –مثل التعاقدات مع مقاولين وإنشاء مبانٍ واستيراد أجهزة وإشراف وغيرها– وتطلب التعويض عن ذلك بخمسة عشر مليون ريال؛ فهذه مطالبة مبالغ فيها، حيث لم تقدم المدعية أسانيد أو وثائق تثبت صحة هذه الخسائر بهذه القيمة. وأما الأجهزة التي تدعي المدعية أنها اشترتها من تركيا وترغب في تركيبها؛ فيمكن تركيبها في المواقع البديلة؛ لأنها لنفس الغرض. وأما الإنشاءات القائمة حالياً؛ فيمكن حصرها وتقديرها وتعالج حسب نص المادة (الحادية عشرة) في فقرتها (الرابعة) عن طريق لجنة تتحرى الدقة والعدالة، وقد تم حصر الأعمال المنفذة على الطبيعة لطلب تعويض المدعية عنها، ولا يوجد ما يمنع من تقديرها عن طريق لجنة تشكل لهذا الغرض، وتستحق المدعية التعويض عنها حسب الإجراءات المتبعة في مثل هذه الحالة، على أن يكون التعويض فيما يُقبل من الطلبات، فالمباني والمنشآت المنجزة لا خلاف عليها، أما ما فات من كسب فهذا الكسب في علم الغيب، والعوائد المستقبلية لا يمكن علمها أو تحديدها؛ لأنها قابلة للربح والخسارة، كما أن الدخل الذي سوف تحققه المدعية لا يعتمد على الموقع؛ </w:t>
      </w:r>
      <w:r>
        <w:rPr>
          <w:rFonts w:ascii="Traditional Arabic" w:hAnsi="Traditional Arabic" w:cs="Traditional Arabic"/>
          <w:sz w:val="32"/>
          <w:szCs w:val="32"/>
          <w:rtl/>
          <w:lang w:bidi="ar-EG"/>
        </w:rPr>
        <w:lastRenderedPageBreak/>
        <w:t xml:space="preserve">لأن الأراضي البديلة تفي بالغرض الذي من أجله حصل التعاقد وهو إنشاء مطبخ إعاشة مركزي يتم فيه تجهيز الطعام ولا يستقبل جمهوراً. وبهذا يتبين عدم نقص المنفعة بين الموقعين، فالأمانة لم تنكر حق المدعية بالتعويض، بل قد عوضتها بأراض بديلة، وكذلك سوف تعوضها عن المباني والإنشاءات، أما طلب المدعية تعويضها بمبلغ خمسة عشر مليون ريال فهو غير وجيه؛ لأن الفرق بين العقدين سنة واحدة فقط ومبالغ فيه، كما أن كشف المصروفات المقدم مبالغ فيه ولا يوجد ما يسنده من صورة شيكات وسندات استلام، لذا فإن مطالبة الشركة لا تستند إلى ما يقويها، وحقها في التعويض عن المباني القائمة عن طريق لجنة تشكل تبرأ بها الذمة وتتحرى الدقة والعدالة. وبعرض ذلك على ممثل المدعية قدم بعض المستندات والفواتير الدالة على وجود خسائر فادحة، ووجود فوارق مالية كبيرة بين المواد والأدوات والمبالغ التي تكبدتها المدعية، وهي تمثل الفترة التشغيلية لموسم حج عام 1430هـ والتي قامت بشرائها واستيرادها من الخارج في سبيل إنجاز المشروع وتقديمه كواجهة حضارية للأمانة، إلا أنها قامت بفسخ العقود الثلاثة بعدما تكبدت المدعية المصروفات المادية، والتي تقدر بمبلغ قدره ستة ملايين ومئة وأحد عشر ألفاً ومئة وخمسة عشر (6.111.115) ريالاً، وهذا يعتبر دليلاً مادياً على أداء المدعية لهذه المبالغ المطالب بها في هذه الدعوى، لتوضح ما تكبدته من مبالغ مالية، ومجهود شاق، وسداد مستحقات ورسوم، وتعاقدات داخلية وخارجية في سبيل تنفيذ المشروع. وتطلب المدعية إلزام المدعى عليهما بدفع مبلغ قدره ستة ملايين ومئة وأحد عشر ألفاً ومئة وخمسة عشر (6.111.115) ريالاً، كتعويض عن الخسائر والأضرار المادية، وإلزامها بصرف مبلغ قدره ثمانية عشر مليوناً وتسعمئة وسبعة وعشرون ألفاً واثنان وأربعون (18.927.042) ريالاً، قيمة ما فات من كسب نتيجة قيام جهة الإدارة بفسخ العقود وتعطلها لمدة ثلاث سنوات من عام 1430هـ وحتى عام 1432هـ. وبعرض ذلك على المدعى عليهما أشارتا إلى أن ما ذكرته المدعية عبارة عن تكرار لما سبق وأن قدمته، ولا يوجد فيه جديد سوى تغيير أرقام المبالغ المطالب بها، ففي أول الأمر طالبت المدعية بالتعويض بمبلغ قدره خمسة عشر مليون (15.000.000) ريال، وفي آخر الأمر طالبت بمبلغ قدره ستة ملايين ومئة وأحد عشر ألفاً ومئة وخمسة عشر (6.111.115) ريالاً، ثم طالبت بمبلغ قدره ثمانية عشر مليوناً وتسعمئة وسبعة وعشرون ألفاً واثنان وأربعون (18.927.042) ريالاً، مما يوضح أن دعوى المدعية مضطربة، ولم تستقر على رأي واحد، مع اعترافنا بأن لها حق تستحق عنه التعويض العادل عن طريق لجنة تشكل لتقوم بحصر الأعمال التي قامت الشركة المدعية بتنفيذها، وهي لا تزال قائمة على الطبيعة وتقدر التقدير المستحق عنها. ثم قررت الدائرة الكتابة للغرفة التجارية الصناعية بمنطقة المدينة المنورة، وذلك لتكليف ذوي الخبرة للوقوف على الموقع وتقدير قيمة الموجودات والأعمال المنشأة، وإعداد محضر مفصل بذلك، وذلك بخطابها رقم (53310) وتاريخ 5/8/1435هـ، فورد للدائرة خطاب الغرفة التجارية الصناعية بالمدينة المنورة رقم (ق/23) وتاريخ 4/1/1436هـ المتضمن أصل التقرير الذي أعدته اللجنة المختصة بالمقاولات بالغرفة، وفيه تقدير </w:t>
      </w:r>
      <w:r>
        <w:rPr>
          <w:rFonts w:ascii="Traditional Arabic" w:hAnsi="Traditional Arabic" w:cs="Traditional Arabic"/>
          <w:sz w:val="32"/>
          <w:szCs w:val="32"/>
          <w:rtl/>
          <w:lang w:bidi="ar-EG"/>
        </w:rPr>
        <w:lastRenderedPageBreak/>
        <w:t xml:space="preserve">الموجودات والأعمال المنشأة لمشروع مطبخ الإعاشة الخاصة بالمدعية، وقد أشارت اللجنة في تقريرها إلى أن قيمة أعمال الحفر والردم والتسوية بمبلغ قدره مليون وستمئة وخمسة وعشرون ألف (1.625.000) ريال، وقيمة أعمال الخرسانات بمبلغ قدره مئتان وأربعة وتسعون ألف (294.000) ريال، وقيمة أجور الحداد والنجار بمبلغ قدره ثلاثمئة وخمسون ألف (350.000) ريال، وقيمة حديد التسليح بمبلغ قدره ثلاثمئة وعشرة آلاف (310.000) ريال، وقيمة أعمال الكهرباء والسباكة بمبلغ قدره خمسون ألف (50.000) ريال، وقيمة أعمال مصنعية وتركيب كمر حديد للمنفذ بمبلغ قدره ثمانمئة وواحد وثلاثون ألفاً وثمانمئة وتسعة وستون (831.869) ريالاً. وجاء في التقرير أن المستثمر قدم مصروفات كما يلي: أتعاب المكتب الهندسي بمبلغ قدره ستة وستون ألف (66.000) ريال، وقيمة كراسة الشروط بمبلغ قدره ثمانية عشر ألف (18.000) ريال، وقيمة إيجار الموقع من الأمانة بقيمة ثمانين ألف (80.000) ريال، وقيمة المصروفات الإدارية بمبلغ قدره مئة وستة عشر ألفاً وثلاثمئة وستة وثلاثون (116.336) ريالاً، وقيمة أجور أعمال الحراسة بمبلغ قدره أربعة وتسعون ألفاً وثلاثمئة وسبعون (94.370) ريالاً، وعليه فإن مجموع تكاليف الأعمال الإنشائية تقدر بحوالي مبلغ قدره ثلاثة ملايين وثمانمئة وثلاثة وتسعون ألفاً وستمئة وعشرة (3.893.610) ريالات حسب ما هو موضح في الحصر. وبعرض ذلك على الطرفين أفاد ممثلا المدعى عليهما أن الأسعار المحددة في تقدير الغرفة التجارية مبالغ فيها، حيث قدرت اللجنة بأكثر مما ذكرت المدعية من مصروفات مطبخ الإعاشة، والتي جاء إجمالُها حسب إفادتها بمبلغ قدره مليونان وثمانمئة وخمسة وستون ألفاً ومئتان وستة (2.865.206) ريالات، وهي على النحو التالي: قيمة حديد تسليح بمبلغ قدره ثلاثمئة وثمانية وستون ألفاً وخمسة وثلاثون (368.035) ريالاً، وقيمة حديد الكمر والزنك والمساحيب والعازل لزوم إنشاء الهنجر بمبلغ قدره ستمئة وواحد وستون ألفاً وثمانمئة وسبعة عشر (661.817) ريالاً، وقيمة الخرسانة بمبلغ قدره مئتان وثمانية وسبعون ألفاً وثلاثمئة وتسعة وخمسون (278.359) ريالاً، وقيمة الردميات بمبلغ قدره ثمانمئة وخمسون ألف (850.000) ريال، وقيمة إيجار الموقع من الأمانة بمبلغ قدره ثمانون ألف (80.000) ريال، وقيمة عقود المقاولين بمبلغ قدره مئتان وسبعة وثمانون ألفاً وسبعمئة وستة وتسعون (287.796) ريالاً، وقيمة الأجور للعاملين في المشروع بمبلغ قدره اثنان وثمانون ألفاً وسبعمئة وتسعة وأربعون (82.749) ريالاً، وقيمة أتعاب المكتب الهندسي (إشراف ومخططات) بمبلغ قدره ستة وستون ألف (66.000) ريال، وقيمة كراسة الشروط بمبلغ قدره ثمانية عشر ألف (18.000) ريال، وقيمة أدوات وأعمال سباكة للمشروع بمبلغ قدره خمسة وعشرون ألفاً وأربعة (25.004) ريالات، وقيمة البلك بمبلغ قدره أربعة وسبعون ألفاً واثنان وخمسون (74.052) ريالاً، وقيمة الإسمنت بمبلغ قدره ثمانية آلاف وأربعمئة وتسعة ستون (8.469) ريالاً، وقيمة المياه بمبلغ قدره ستة آلاف وثمانمئة وخمسة وسبعون (6.875) ريالاً، وقيمة الأعمال الكهربائية بمبلغ قدره سبعة آلاف وثمانمئة وستة وسبعون (7.876) ريالاً، وقيمة دهانات بمبلغ قدره خمسة آلاف وستمئة وأربعة وعشرون </w:t>
      </w:r>
      <w:r>
        <w:rPr>
          <w:rFonts w:ascii="Traditional Arabic" w:hAnsi="Traditional Arabic" w:cs="Traditional Arabic"/>
          <w:sz w:val="32"/>
          <w:szCs w:val="32"/>
          <w:rtl/>
          <w:lang w:bidi="ar-EG"/>
        </w:rPr>
        <w:lastRenderedPageBreak/>
        <w:t xml:space="preserve">(5.624) ريالاً، وقيمة الرمل بمبلغ قدره ثلاثة آلاف وأربعمئة وخمسون (3.450) ريالاً، وقيمة مواد أمن وسلامة بمبلغ قدره ثمانية آلاف وثلاثمئة واثنان وستون (8.362) ريالاً، وقيمة رفع المخلفات بمبلغ قدره أربعة آلاف (4000) ريال، وقيمة اختبار عينات بمبلغ قدره أربعة آلاف (4000) ريال، وقيمة الطوب بمبلغ قدره ألفان وأربعمئة وأربعون (2.440) ريالاً، وقيمة المواد العازلة بمبلغ قدره ألف وخمسمئة وستون (1.560) ريالاً، وقيمة وجبات إعاشة بمبلغ قدره ثلاثة آلاف وستمئة وتسعة وعشرون (3.629) ريالاً، وقيمة المسامير بمبلغ قدره سبعة آلاف ومئتان وواحد وأربعون (7.241) ريالاً، وقيمة البنزين بمبلغ قدره ألف ومئتان وخمسة وعشرون (1.225) ريالاً، وقيمة رسوم رخصة إنشاء المشروع بقيمة أربعة آلاف ومئة وعشرة (4.110) ريالات، وقيمة الديزل بمبلغ قدره سبعمئة وأربعة وسبعون (774) ريالاً، وقيمة الزيوت بمبلغ قدره مئتان واثنان وتسعون (292) ريالاً، وقيمة الصيانة بمبلغ قدره مئة وسبعة وعشرون (127) ريالاً، وقيمة الشراع بمبلغ قدره تسعون (90) ريالاً، وقيمة أدوات التشغيل بمبلغ قدره سبعة وتسعون (97) ريالاً، وقيمة البحص بمبلغ قدره ثمانمئة وخمسون (850) ريالاً، وقيمة تصوير المخططات بمبلغ قدره ألفان وثلاثمئة وثلاثة (2.303) ريالات، بحيث يكون إجمالي المصروفات حسب بيان المدعية مبلغاً قدره مليونان وثمانمئة وخمسة وستون ألفاً ومئتان وستة (2.865.206) ريالات، بالإضافة إلى أن اللجنة في التقرير قدرت الأسعار كل عنصر لوحده، ثم أضافت في نهاية التقرير أن الأعمال الإنشائية تقدر بمبلغ قدره ثلاثة ملايين وثمانمئة وثلاثة وتسعون ألفاً وستمئة وعشرة (3.893.610) ريالات، ولم تحدد هذه الأعمال هل هي نفس العناصر التي سبق وأن قدرت أم غيرها؟ مما يدل على أن اللجنة المشكلة تفتقد في عملها للدقة وتحديد المراد منها للقيام به. وقرر ممثل المدعية اكتفاءه بما قدم وتمسكه بدعواه وأكد على طلباته، ثم أصدرت الدائرة حكمها في القضية رقم (347/5/ق) لعام 1434هـ القاضي بإلزام المدعى عليها (أمانة منطقة المدينة المنورة) بأن تدفع للمدعية شركة (...) مبلغاً قدره (2.573.781) مليونان وخمسمئة وثلاثة وسبعون ألفاً وسبعمئة وواحد وثمانون ريالاً. وبتسليم طرفي الدعوى نسخة منه، قدم المدعي لائحة اعتراضية رفعت مع كامل أوراق القضية إلى محكمة الاستئناف الإدارية بمنطقة المدينة المنورة –الدائرة الإدارية الأولى– فأصدرت بشأنها الحكم الصادر بجلسة 11/11/1436هـ القاضي بنقض الحكم في القضية رقم (347/5/ق) لعام 1434هـ الصادر من الدائرة الإدارية الأولى بالمحكمة الإدارية بالمدينة المنورة بتاريخ 09/08/1436هـ والقاضي بإلزام المدعى عليها (أمانة منطقة المدينة المنورة) بأن تدفع للمدعية شركة (...) مبلغاً قدره (2.573.781) مليونان وخمسمئة وثلاثة وسبعون ألفاً وسبعمئة وواحد وثمانون ريالاً؛ لأنه كان على الدائرة ابتداءً أن توجه المدعي بإقامة دعوى لكل عقد على حدة وأن تقصر دعواه هذه على أحدهما وتمضي في نظرها هذا من ناحية، ومن ناحية أخرى فإن الحكم بإعادة قيمة الكراسة مخالف للنظام، وكذا قيمة تصوير المخططات الزائدة، وقد أوردت المدعية في اعتراضها قيمة مشتريات على الدائرة التحقق منها بعد عرضها على المدعى عليها لمعرفة الإجابة، لما كان ذلك فإن </w:t>
      </w:r>
      <w:r>
        <w:rPr>
          <w:rFonts w:ascii="Traditional Arabic" w:hAnsi="Traditional Arabic" w:cs="Traditional Arabic"/>
          <w:sz w:val="32"/>
          <w:szCs w:val="32"/>
          <w:rtl/>
          <w:lang w:bidi="ar-EG"/>
        </w:rPr>
        <w:lastRenderedPageBreak/>
        <w:t>الدائرة تنتهي إلى نقض حكم الدائرة وإعادة القضية إلى الدائرة الإدارية الأولى لاستيفاء الملحوظات والفصل فيها حسبما ينتهي إليه اجتهادها. وفي جلسة 12/03/1437هـ جرى إعادة النظر في هذه القضية، المعادة من محكمة الاستئناف الإدارية بمنطقة المدينة المنورة، وبسؤال الحاضرين عما لديهما قرر المدعي تمسكه بدعواه وأكد على طلباته الموضحة سابقاً، ثم استوضحت منه الدائرة عن مدى كون الموقع محل الدعوى خاصاً بأحد العقود؟ فإن كان كذلك فعليه حصر الدعوى في عقد واحد، فأفاد بأن العقود الثلاثة جزء لا يتجزأ من القضية ضد المدعى عليهما، والعقود الثلاثة تشمل جميع القطع بكامل مساحتها، وقد أخرجت لها رخصة واحدة صادرة من أمانة منطقة المدينة المنورة برقم (2490596) وتاريخ 10/03/1429هـ بكامل مساحة القطع الثلاث، وبهذا فإن العقود جزء لا يتجزأ من هذه القضية، وأكد على طلبه إلزام المدعى عليها بمبلغ قدره مليونان وثمانمئة وخمسة وستون ألفاً ومئتان وستة (2.865.206) ريالات. وبعرض ذلك على ممثل المدعى عليها أوضح بوجود تناقض في المذكرة بخصوص إرجاء النظر في طلب التعويض، وبسؤال المدعي عن ذلك، قدم مذكرة أفاد فيها بأن موضوع النزاع لا يتعلق بالأعمال الهندسية حسب إفادة ممثل المدعى عليها، وإن المبالغ المطالب بها هي بموجب السندات والمشتريات المقدمة في الدعوى. وبعرض ذلك على ممثل المدعى عليها قرر اكتفاءه بما قدم. وفي هذه الجلسة قرر الطرفان اكتفاءهما بما قدماه. ثم قررت الدائرة قفل باب المرافعة ورفع الجلسة للمداولة ثم أصدرت حكمها هذا لما يلي.</w:t>
      </w:r>
    </w:p>
    <w:p w:rsidR="00EB5478" w:rsidRDefault="00EB5478" w:rsidP="00EB5478">
      <w:pPr>
        <w:widowControl w:val="0"/>
        <w:spacing w:after="200" w:line="276"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كانت المدعية تطلب تعويضها عن الأضرار الناتجة عن فسخ العقود الموقعة مع المدعى عليها؛ فإن الدعوى حينئذ تكون من اختصاص المحاكم الإدارية؛ طبقاً للمادة (13/</w:t>
      </w:r>
      <w:r>
        <w:rPr>
          <w:rFonts w:ascii="Traditional Arabic" w:hAnsi="Traditional Arabic" w:cs="Traditional Arabic"/>
          <w:color w:val="FF0000"/>
          <w:sz w:val="32"/>
          <w:szCs w:val="32"/>
          <w:rtl/>
          <w:lang w:bidi="ar-EG"/>
        </w:rPr>
        <w:t>د)</w:t>
      </w:r>
      <w:r>
        <w:rPr>
          <w:rFonts w:ascii="Traditional Arabic" w:hAnsi="Traditional Arabic" w:cs="Traditional Arabic"/>
          <w:sz w:val="32"/>
          <w:szCs w:val="32"/>
          <w:rtl/>
          <w:lang w:bidi="ar-EG"/>
        </w:rPr>
        <w:t xml:space="preserve"> من نظام ديوان المظالم. ومن اختصاص الدائرة نوعياً ومكانياً؛ استناداً لقرارات رئيس الديوان المنظمة لذلك. ولما كانت المدعية قد تعاقدت مع المدعى عليها بتاريخ 09/03/1428هـ، ثم قامت المدعى عليها بفسخ العقود بتاريخ 25/04/1430هـ حسب المرفق بالأوراق، ثم تظلمت للمدعى عليها في 07/05/1430هـ، ومن ثم تقدمت للمحكمة بتاريخ 19/01/1434هـ؛ فتكون دعواها حينئذ قد استوفت أوضاعها الشكلية، وتبعاً لذلك تكون مقبولة شكلاً. وبالنسبة لموضوعها؛ فإن المدعية قد تعاقدت مع أمانة المدينة المنورة لتأجير قطع أراضي لغرض الاستثمار كمطبخ إعاشة بمخطط المنتزهات، وذلك بموجب العقود (10/28)، (11/28)، (12/28) بتاريخ 09/03/1428هـ، وحددت مدة الإيجار بخمس وعشرين سنة، تبدأ بتاريخ الاستلام وهو 29/02/1428هـ، ثم قامت المدعى عليها بفسخ العقود من جانبها، وليس بسبب إهمال أو تقصير المدعية كما ذكرت ذلك بإشعارها رقم (17684) وتاريخ 25/04/1430هـ، وإنما بسبب دواعي التخطيط والمصلحة العامة، وذلك استناداً للفقرة (الرابعة) من </w:t>
      </w:r>
      <w:r>
        <w:rPr>
          <w:rFonts w:ascii="Traditional Arabic" w:hAnsi="Traditional Arabic" w:cs="Traditional Arabic"/>
          <w:sz w:val="32"/>
          <w:szCs w:val="32"/>
          <w:rtl/>
          <w:lang w:bidi="ar-EG"/>
        </w:rPr>
        <w:lastRenderedPageBreak/>
        <w:t xml:space="preserve">المادة (الحادية عشرة) من العقد والتي تنص على: "يحق للأمانة فسخ وإلغاء العقد مع المستثمر وذلك في الحالات التالية: ومنها: بطلب من الأمانة لدواعي التخطيط أو للمصلحة العامة وفي هذه الحالة يعوض المستثمر حسب الأنظمة المالية المتبعة"، وحيث إن من المسلم به ومن المبادئ الأساسية للعقود الإدارية أن للإدارة حق فسخ العقد إذا ما طرأت ظروف وملابسات، وقدرت أن المصلحة العامة تقتضي ذلك، دون أن يكون للطرف الثاني حق الاعتراض إلا فيما يتعلق بالتعويض. وحيث إن المدعية لم تستفد من المشروع ولم يكن فسخ العقد بسببها، ولا يد لها فيه، وقد تضررت من فسخ العقود، فإنه يجب تعويض المدعية عما أنفقته في سبيل تنفيذ العقد محل الدعوى. وحيث إن الدائرة وهي في سبيل تقدير التعويض الذي تستحقه المدعية بسبب الموجودات والأعمال الإنشائية استعانت بأهل الخبرة في هذا المجال، فكتبت للغرفة التجارية الصناعية بالمدينة المنورة بخطابها رقم (53310) وتاريخ 5/8/1435هـ بطلب تكليف ذوي الخبرة لتقدير قيمة الموجودات والأعمال المنشأة قبل فسخ العقود، فوردت الإجابة إلى أن قيمة أعمال الحفر والردم والتسوية بمبلغ قدره مليون وستمئة وخمسة وعشرون ألف (1.625.000) ريال، وقيمة أعمال الخرسانات بمبلغ قدره مئتان وأربعة وتسعون ألف (294.000) ريال، وقيمة أجور الحداد والنجار بمبلغ قدره ثلاثمئة وخمسون ألف (350.000) ريال، وقيمة حديد التسليح بمبلغ قدره ثلاثمئة وعشرة آلاف (310.000) ريال، وقيمة أعمال الكهرباء والسباكة بمبلغ قدره خمسون ألف (50.000) ريال، وقيمة أعمال مصنعية وتركيب كمر حديد للمنفذ بمبلغ قدره ثمانمئة وواحد وثلاثون ألفاً وثمانمئة وتسعة وستون (831.869) ريالاً. وجاء في التقرير أن المستثمر قدم مصروفات كما يلي: أتعاب المكتب الهندسي بمبلغ قدره ستة وستون ألف (66.000) ريال، وقيمة كراسة الشروط بمبلغ قدره ثمانية عشر ألف (18.000) ريال، وقيمة إيجار الموقع من الأمانة بقيمة ثمانين ألف (80.000) ريال، وقيمة المصروفات الإدارية بمبلغ قدره مئة وستة عشر ألفاً وثلاثمئة وستة وثلاثون (116.336) ريالاً، وقيمة أجور أعمال الحراسة بمبلغ قدره أربعة وتسعون ألفاً وثلاثمئة وسبعون (94.370) ريالاً، وعليه فإن مجموع تكاليف الأعمال الإنشائية تقدر بحوالي مبلغ قدره ثلاثة ملايين وثمانمئة وثلاثة وتسعون ألفاً وستمئة وعشرة (3.893.610) ريالات حسب ما هو موضح في الحصر. وبعد اطلاع الدائرة على هذا التقدير ومقارنته بمحضر الحصر وبيان المصروفات التي أعدته المدعية والذي جاء فيه أن: قيمة حديد التسليح بمبلغ قدره ثلاثمئة وثمانية وستون ألفاً وخمسة وثلاثون (368.035) ريالاً، وقيمة حديد الكمر والزنك والمساحيب والعازل لزوم إنشاء الهنجر بمبلغ قدره ستمئة وواحد وستون ألفاً وثمانمئة وسبعة عشر ريالاً (661.817)، وقيمة الخرسانة بمبلغ قدره مئتان وثمانية وسبعون ألفاً وثلاثمئة وتسعة وخمسون (278.359) ريالاً، وقيمة الردميات بمبلغ قدره ثمانمئة وخمسون ألف (850.000) ريال، وقيمة إيجار الموقع من الأمانة بمبلغ قدره ثمانون ألف ريال (80.000)، وقيمة عقود المقاولين بمبلغ قدره مئتان وسبعة وثمانون ألفاً وسبعمئة وستة وتسعون (287.796) ريالاً، وقيمة الأجور للعاملين في المشروع بمبلغ قدره </w:t>
      </w:r>
      <w:r>
        <w:rPr>
          <w:rFonts w:ascii="Traditional Arabic" w:hAnsi="Traditional Arabic" w:cs="Traditional Arabic"/>
          <w:sz w:val="32"/>
          <w:szCs w:val="32"/>
          <w:rtl/>
          <w:lang w:bidi="ar-EG"/>
        </w:rPr>
        <w:lastRenderedPageBreak/>
        <w:t xml:space="preserve">اثنان وثمانون ألفاً وسبعمئة وتسعة وأربعون (82.749) ريالاً، وقيمة أتعاب المكتب الهندسي (إشراف ومخططات) بمبلغ قدره ستة وستون ألف (66.000) ريال، وقيمة كراسة الشروط بمبلغ قدره ثمانية عشر ألف (18.000) ريال، وقيمة أدوات وأعمال سباكة للمشروع بمبلغ قدره خمسة وعشرون ألفاً وأربعة (25.004) ريالات، وقيمة البلك بمبلغ قدره أربعة وسبعون ألفاً واثنان وخمسون (74.052) ريالاً، وقيمة الإسمنت بمبلغ قدره ثمانية آلاف وأربعمئة وتسعة وستون (8.469) ريالاً، وقيمة المياه بمبلغ قدره ستة آلاف وثمانمئة وخمسة وسبعون (6.875) ريالاً، وقيمة الأعمال الكهربائية بمبلغ قدره سبعة آلاف وثمانمئة وستة وسبعون (7.876) ريالاً، وقيمة دهانات بمبلغ قدره خمسة آلاف وستمئة وأربعة وعشرون (5.624) ريالاً، وقيمة الرمل بمبلغ قدره ثلاثة آلاف وأربعمئة وخمسون (3.450) ريالاً، وقيمة مواد أمن وسلامة بمبلغ قدره ثمانية آلاف وثلاثمئة واثنان وستون (8.362) ريالاً، وقيمة رفع المخلفات بمبلغ قدره أربعة آلاف (4000) ريال، وقيمة اختبار عينات بمبلغ قدره أربعة آلاف (4000) ريال، وقيمة الطوب بمبلغ قدره ألفان وأربعمئة وأربعون (2.440) ريالاً، وقيمة المواد العازلة بمبلغ قدره ألف وخمسمئة وستون (1.560) ريالاً، وقيمة وجبات إعاشة بمبلغ قدره ثلاثة آلاف وستمئة وتسعة وعشرون (3.629) ريالاً، وقيمة المسامير بمبلغ قدره سبعة آلاف ومئتان وواحد وأربعون (7.241) ريالاً، وقيمة البنزين بمبلغ قدره ألف ومئتان وخمسة وعشرون (1.225) ريالاً، وقيمة رسوم رخصة إنشاء المشروع بقيمة أربعة آلاف ومئة وعشرة (4.110) ريالات، وقيمة الديزل بمبلغ قدره سبعمئة وأربعة وسبعون (774) ريالاً، وقيمة الزيوت بمبلغ قدره مئتان واثنان وتسعون (292) ريالاً، وقيمة الصيانة بمبلغ قدره مئة وسبعة وعشرون (127) ريالاً، وقيمة الشراع بمبلغ قدره تسعون (90) ريالاً، وقيمة أدوات التشغيل بمبلغ قدره سبعة وتسعون (97) ريالاً، وقيمة البحص بمبلغ قدره ثمانمئة وخمسون (850) ريالاً، وقيمة تصوير المخططات بمبلغ قدره ألفان وثلاثمئة وثلاثة (2.303) ريالات، بحيث يكون إجمالي المصروفات حسب بيان المدعية مبلغاً قدره مليونان وثمانمئة وخمسة وستون ألفاً ومئتان وستة (2.865.206) ريالات، حيث تبين وجود مبالغ لا تستحقها المدعية نظاماً كقيمة كراسة الشروط، وكذلك قيمة تصوير المخططات الزائدة، بالإضافة إلى قيمة وجبات الإعاشة بمبلغ قدره ثلاثة آلاف وستمئة وتسعة وعشرون (3.629) ريالاً، حيث تم فسخ العقود ولا حاجة لوجبات الإعاشة بعد الفسخ؛ الأمر الذي قدرت فيه الدائرة التعويض المستحق للمدعية حسب مصروفاتها وبعد مقارنتها مع بيان الحصر الذي أعدته الغرفة التجارية الصناعية بالمدينة المنورة، وبعد حسم المبالغ المتكررة في بيان مصروفات المدعية، وبعد حسم ما لاحظته محكمة الاستئناف الإدارية بمنطقة المدينة المنورة من قيمة الكراسة وكذا قيمة تصوير المخططات الزائدة، وبعد إضافة قيمة عقود المقاولين والتي قدرت حسب بيان مصروفات المدعية بمبلغ قدره مئتان وسبعة وثمانون ألفاً وسبعمئة وستة وتسعون (287.796) ريالاً وذلك لاختلافها عن قيمة المصروفات التفصيلية؛ فإن الدائرة تنتهي إلى تعويض المدعية بمبلغ قدره مليونان وسبعمئة وثمانية وسبعون ألفاً وتسعمئة وثلاثة وتسعون </w:t>
      </w:r>
      <w:r>
        <w:rPr>
          <w:rFonts w:ascii="Traditional Arabic" w:hAnsi="Traditional Arabic" w:cs="Traditional Arabic"/>
          <w:sz w:val="32"/>
          <w:szCs w:val="32"/>
          <w:rtl/>
          <w:lang w:bidi="ar-EG"/>
        </w:rPr>
        <w:lastRenderedPageBreak/>
        <w:t xml:space="preserve">(2.778.993) ريالاً. أما مطالبة المدعية بالتعويض عن ما فاتها من كسب بسبب فسخ العقود؛ فإن المدعى عليها قد عوضتها بأراضٍ بديلة يمكن استثمارها، ومن المعلوم أن حساب الربح الفائت قائم على مجرد التخمين والتوقع، وهو غير منضبط ولا يمكن تحديد مقداره بصفة دقيقة، وليس أكيداً يقينياً، وإنما هو محتمل، فهو دائر بين الوجود والعدم ولا يستطيع أحد أن يجزم بتحققه، والأحكام لا تبنى على الظن والاحتمال، ولا يجوز التعويض عن الأضرار المحتملة والكسب الفائت الظني؛ ولذا فإن طلب المدعية عن الكسب الفائت غير قائم على سند صحيح وتنتهي الدائرة إلى رفضه. وأما ما أشارت إليه محكمة الاستئناف الموقرة؛ فإنه بشأن توجيه المدعي بإقامة دعوى لكل عقد على حدة، وأن يقتصر نظر الدعوى في عقد واحد؛ فإن الدائرة بعد استيضاح المدعي تبين ارتباط هذه العقود الثلاثة بأرض واحدة، وقد أخرجت لها رخصة إنشاء واحدة، مما يجعلها مرتبطة ببعضها، وعليه يكون النظر فيها واحداً. وأما بخصوص إعادة قيمة الكراسة وكذا قيمة تصوير المخططات الزائدة؛ فإن الدائرة ترى وجاهة هذه الملحوظة وتم حسمها من إجمالي مبلغ التعويض المستحق للمدعية، بالإضافة إلى التأكد والتحقق من قيمة المشتريات والخسائر التي تكبدتها المدعية. وإزاء كل ما سبق فإن الدائرة تنتهي إلى أحقية المدعية بالتعويض عن المصروفات التي تكبدتها، ورفض ما سوى ذلك.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بإلزام المدعى عليها (أمانة منطقة المدينة المنورة) بأن تدفع للمدعية شركة (...) مبلغاً قدره (2.778.993) مليونان وسبعمئة وثمانية وسبعون ألفاً وتسعمئة وثلاثة وتسعون ريالاً؛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widowControl w:val="0"/>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محكمة الاستئناف: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lowKashida"/>
        <w:rPr>
          <w:rFonts w:ascii="Traditional Arabic" w:hAnsi="Traditional Arabic" w:cs="Traditional Arabic"/>
          <w:b/>
          <w:bCs/>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أتعاب محاماة</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lang w:bidi="ar-EG"/>
        </w:rPr>
        <w:t>رقم القضية الابتدائية 3575/2/ق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315/2/س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أتعاب محاماة – دفع أتعاب الحاماة – المحكمة المختصة بتقدير الأتعاب – بينة غير موصلة – إنكار الدعوى – يمين.</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إلزام المدعى عليها بدفع أتعاب المحاماة مقابل تقديمه لائحة استئنافية على الحكم الصادر ضد ابنها المتفق على دفعها عند نقض الحكم – اختصاص محكمة الموضوع بنظر المنازعات الناشئة عن عقد أتعاب المحاماة طبقاً للنظام – الثابت تقديم المدعي بينات غير موصلة لإثبات دعواه – إنكار المدعى عليها دعوى المدعي باستحقاق الأتعاب بمجرد نقض الحكم وحلفها اليمين على ذلك بناءً على طلبه، بما مؤداه الحكم لصالحها شرعاً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6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(26) من نظام المحاماة الصادر بالمرسوم الملكي رقم (م/38) وتاريخ 28/7/1422هـ.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فيما تقدم به المدعي من استدعاء للمحكمة الإدارية بجدة طالباً الحكم بإلزام المدعى عليها أن تدفع له مبلغ مئتي ألف (200.000) ريال وذلك مقابل أتعاب محاماة، حيث إنه أبرم اتفاقاً بينه وبين المدعى عليها على أن يقوم بتقديم لائحة استئنافية على الحكم رقم (65/د/أ/14) لعام 1431هـ في القضية رقم (6852/2/ق) لعام 1430هـ الصادر ضد ابنها (...) لصالح جامعة الملك عبد العزيز مقابل أتعاب مئتي ألف (200.000) ريال تدفع عند نقض الحكم، وبالفعل تم نقض الحكم المذكور وصدر الحكم رقم (352/د/أ/5) لعام 1435هـ من الدائرة الإدارية الخامسة برفض الدعوى. وانتهى إلى طلب إلزام المدعى عليها بدفع مبلغ مئتي ألف (200.000) ريال. وبقيد هذا الاستدعاء قضية وإحالتها إلى هذه الدائرة باشرت النظر فيها على النحو المبين في محضر ضبط جلستها. وبسؤال المدعي عن دعواه أحال مفصلاً لما جاء في صحيفة الدعوى، وبعرض ذلك على المدعى عليها أفادت بأن أصل الاتفاق المبرم مع المدعي هو اتفاق شفوي على فتح الكافتيريا الموجودة في جامعة الملك عبد العزيز بجدة خلال أسبوع من حين إبرام الاتفاق مقابل مئتي ألف (200.000) ريال وأنه لم يتأتَ ذلك. وبعرض ذلك على المدعي نفى ذلك وأكد بأن الاتفاق كان على نقض الحكم، ثم قدم عدة مخاطبات بينه وبين المدعى عليها على أنها بينة لدعواه، ثم طلب من الدائرة سماع شهادة المدعو (...) والذي معه، فسألته الدائرة عما لديه من شهادة، فأفاد الدائرة بأنه كان موجوداً في مكتب المدعي وقد حضرت المدعى عليها إليه وأبرمت مع المدعي اتفاقاً غير محرر وأنها قدمت للمدعي شيكاً بمبلغ خمسين ألف (50.000) ريال. ثم سألته الدائرة عن زعم المدعى عليها بأن الاتفاق كان على فتح الكافتيريا خلال أسبوع من تاريخ الاتفاق، فأفاد بعدم تذكره. ثم أفادت الدائرة المدعي بأن البينات التي قدمها غير موصلة لدعواه وأن له يمين المدعى عليها فطلب يمين المدعى عليها، وبعرض اليمين على المدعى عليها استعدت </w:t>
      </w:r>
      <w:r>
        <w:rPr>
          <w:rFonts w:ascii="Traditional Arabic" w:eastAsia="Times New Roman" w:hAnsi="Traditional Arabic" w:cs="Traditional Arabic"/>
          <w:sz w:val="32"/>
          <w:szCs w:val="32"/>
          <w:rtl/>
          <w:lang w:bidi="ar-EG"/>
        </w:rPr>
        <w:lastRenderedPageBreak/>
        <w:t>بالقسم، وبعد تذكيرها بعظم القسم أقسمت المدعى عليها بالله العظيم أن الاتفاق المبرم بينها وبين المدعي (...) لم يقتصر على نقض الحكم مقابل مئتي ألف (200.000) ريال، وإنما كان على فتح المحلات خلال أسبوع واحد. ثم قررت الدائرة رفع الجلسة للمداولة، ثم أصدرت حكمها.</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بناءً على الدعوى والإجابة، وحيث إن غاية ما يهدف إليه المدعي من إقامة دعواه الحكم بإلزام المدعى عليها أن تدفع له مبلغ مئتي ألف (200.000) ريال، وذلك مقابل أتعاب محاماة في القضية رقم (6852/2/ق) لعام 1430هـ والصادر بشأنها حكم الدائرة رقم (352/د/أ/5) لعام 1435هـ المؤيد بحكم محكمة الاستئناف الإدارية بمنطقة مكة المكرمة رقم (305/2/س) لعام 1436هـ؛ فإن الدائرة تختص بنظر الدعوى ولائياً ومكانياً ونوعياً وذلك بموجب المادة (السادسة والعشرين) من نظام المحاماة الصادر بالمرسوم الملكي رقم م/38 وتاريخ 28/7/1422هـ التي نصت على أن: "تحدد أتعاب المحامي وطريقة دفعها باتفاق يعقده مع موكله، فإذا لم يكن هناك اتفاق، أو كان الاتفاق مختلفاً فيه أو باطلاً، قدرتها المحكمة التي نظرت القضية عند اختلافهما، بناءً على طلب المحامي أو الموكل، بما يتناسب مع الجهد الذي بذله المحامي، والنفع الذي عاد على الموكل". ولما كانت الدعوى قد استوفت سائر أوضاعها الشكلية وشروط قبولها من تحقق الصفة في المدعي والمدعى عليها والأهلية، ما تكون معه الدعوى مقبولة شكلاً. وأما عن موضوع الدعوى؛ ولما كانت دعوى المدعي محصورة في طلب إلزام المدعى عليها أن تدفع له مبلغ مئتي ألف (200.000) ريال وذلك مقابل أتعاب المحاماة، حيث إنه أبرم اتفاقاً بينه وبين المدعى عليها على أن يقوم بتقديم لائحة استئنافية على الحكم رقم (65/د/أ/14) لعام 1431هـ في القضية رقم (6852/2/ق) لعام 1430هـ الصادر ضد ابنها (...) لصالح جامعة الملك عبد العزيز مقابل مئتي ألف (200.000) ريال تدفع عند نقض الحكم. ولما كان الثابت من خلال المرافعة أن دعوى المدعي محل إنكار من المدعى عليها، وأن المدعي لم يقدم أي بينة موصلة تعضد دعواه، وقد عرضت عليه يمين المدعى عليها التي طلبها، وقد أقسمت المدعى عليها بالله العظيم أن الاتفاق المبرم بينها وبين المدعي (...) لم يقتصر على نقض الحكم مقابل مئتي ألف (200.000) ريال، وإنما كان على فتح المحلات خلال أسبوع واحد. ولما كان ثابت عن ابن عباس - رضي الله عنهما - أن رسول الله صلى الله عليه وسلم قال: (لو يُعطى الناس بدعواهم، لادعى رجال أموال قوم ودماءهم، لكن البينة على المدعي واليمين على من أنكر) حديث حسن رواه البيهقي وبعضه في الصحيحين، وما رواه الإمام مسلم في صحيحه أن الأشعث بن قيس رضي الله عنه قال: "كانت بيني وبين رجل خصومة في بئر، فاختصمنا إلى رسول الله صلى الله عليه وسلم، فقال رسول الله صلى الله عليه وسلم: (شاهداك أو يمينه)". ولما كان الثابت أن المدعي لم يأتِ بالبينة الموصلة، وقد أنكرت المدعى عليها استحقاق المدعي وقد حلفت على ذلك، لزم الدائرة أن تحكم لصالح المنكر؛ لأنه مبني على ظاهر الأمر والحال.</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لذلك حكمت الدائرة: برفض الدعوى المقامة من (...) ضد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والله الموفق وصلى الله وسلم على نبينا محمد وآله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رقم القضية الابتدائية 8907/1/ق لعام 1435هـ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قضية الاستئناف 4040/ق لعام 1437هـ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27/7/1437هـ </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أتعاب محاماة – دفع أتعاب المحاماة - المحكمة المختصة بتقدير الأتعاب – ثبوت العلاقة التعاقدية – القبول الضمني – السكوت في معرض الحاجة إلى البيان بيان – التفويض بتوقيع العقد – العمل بالقرينة - الإجازة اللاحقة كالوكالة السابقة – العرف - مصروفات الدعوى – سلطة المحكمة في تقدير المصرفات.</w:t>
      </w:r>
    </w:p>
    <w:p w:rsidR="00EB5478" w:rsidRDefault="00EB5478" w:rsidP="00EB5478">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إلزام المدعى عليها بدفع أتعاب المحاماة للعقد المبرم معها بشأن تحديد أتعابه في الدعوى التي قام بالترافع فيها عنها حتى صدور حكم نهائي لصالحها، وإلزامها بدفع أتعاب المحاماة عن هذه الدعوى – طبقاً لنظام المحاماة تحدد أتعاب المحامي وطريقة دفعها باتفاق يعقده مع موكله، فإذا لم يكن هناك اتفاق أو كان الاتفاق مختلفاً فيه أو باطلاً، قدرتها المحكمة التي نظرت في القضية – إنكار المدعى عليها لعقد اتفاق الأتعاب على سند من توقيعه من غير ذي صفة – الاعتماد في إثبات العلاقة العقدية بين طرفي الدعوى على العقد المبرم بينهما وملابساته والوقائع المحيطة به – الإشارة في الحكم الصادر لصالح المدعى عليها إلى أن المدعي كان وكيلاً عنها بموجب وكالة صحيحة، مما يعني علم المدعى عليها وقبولها لتوكل المدعي عنها في الترافع في الدعوى، وسكوتها عن ذلك مدة طويلة دليل قبولها، كما أنها قبلت بالحكم حين صدوره واستلمت المبلغ المحكوم به – المستفاد مما سبق وجوب علم المدعى عليها بعقد الاتفاق المشار إليه والإقرار به؛ إذ السكوت في معرض الحاجة بيان ويعد إقراراً، فضلاً عن منح المدعى عليها صلاحية التوقيع نيابة عنها فيما يخص الأمور التعاقدية لمديرها الذي وقع الاتفاق محل الدعوى مع علمها به دون التحفظ عليه مما يدل قبوله – إجراء المحكمة سكوت المدعى عليها عن العقد مع علمها به مجرى الإجازة؛ استناداً إلى القاعدة الفقهية الإجازة اللاحقة كالوكالة السابقة – استحقاق المدعي أتعاب المحاماة عن هذه الدعوى؛ لأن المدعى عليها ألجأته إلى رفعها لانتزاع حقه، وتقدير المحكمة لها – أثر ذلك: إلزام المدعى عليها بأن تدفع للمدعي المبلغ المستحق له. </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7"/>
        </w:num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(26) من نظام المحاماة الصادر بالمرسوم الملكي رقم (م/38) وتاريخ 28/7/1422هـ. </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الوقائع</w:t>
      </w:r>
    </w:p>
    <w:p w:rsidR="00EB5478" w:rsidRDefault="00EB5478" w:rsidP="00EB5478">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بالقدر اللازم للفصل فيها بأن وكيل المدعي تقدم إلى المحكمة الإدارية بالرياض بصحيفة دعوى ذكر فيها أن المدعى عليها تعاقدت مع موكله بموجب عقد أتعاب محاماة محرر بتاريخ 10/9/1424هـ على توكيله في إقامة دعوى قضائية ضد وزارة النقل للمطالبة بالتعويض عن الأضرار التي أصابتها بسبب ارتفاع أسعار الأسفلت أثناء تنفيذ مشروع طريق الجزء السادس من طريق الرياض – صلبوخ – القصيم السريع، وبمجرد توقيع العقد قام موكله باتخاذ الإجراءات النظامية وإقامة الدعوى ضد وزارة النقل تنفيذاً لالتزاماته بعقد الأتعاب الموقع مع المدعى عليها، وقيدت الدعوى برقم (347/1/ق) لعام 1426هـ أمام الدائرة الإدارية الرابعة بالمحكمة الإدارية بالرياض، وقد أصدرت الدائرة حكمها رقم (184/د/إ/4) لعام 1431هـ القاضي بإلزام وزارة النقل بأن تدفع لشركة (...) للمقاولات - المدعى عليها - مبلغ ثلاثة ملايين ومئة وخمسة وأربعين ألفاً ومئتين وستة وسبعين ريالاً. وتم تأييد الحكم وأصبح نهائياً، وتم تنفيذ الحكم، واستلمت المدعى عليها شيك المبلغ المحكوم به لصالحها ضد وزارة النقل. وبموجب الخطاب رقم (151/34) وتاريخ 25/7/1434هـ تقدم موكله بمطالبة المدعى عليها بتنفيذ التزاماتها المتفق عليها بعقد الأتعاب، وسداد مستحقاته من الأتعاب، طبقاً للبند (خامساً) من العقد المشار إليه، وقدرها (35%) من جميع المبالغ المحكوم بها لصالح المدعى عليها، على أن يستلمها موكله عند استلام المدعى عليها مبلغ التعويض من الجهة المختصة، إلا أن المدعى عليها لم تستجب لمطالبة موكله، وآثرت المماطلة، وامتنعت عن سداد مستحقاته من الأتعاب، وختم الصحيفة بطلب الحكم بإلزام المدعى عليها بأن تدفع لموكله أتعاب المحاماة المتفق عليها بالعقد، وقدرها (35%) من جميع المبالغ المحكوم بها، والتي تقدر بمبلغ وقدره (1.100.846.06) مليون ومئة ألف وثمانمئة وستة وأربعون ريالاً وست هللات. وبعد ذلك توالت جلسات الدعوى على النحو الوارد بمحاضرها، وقد أجاب وكيل المدعى عليها بمذكرة جاء فيها أن ما ذكره المدعي من توكيله من قبل موكلته في إقامة تلك الدعوى القضائية ضد وزارة النقل، وصدور الحكم، وتأييده وتنفيذه صحيح، وأما ما ذكره من اتفاق موكلته معه على أن تكون أتعابه بنسبة مئوية وقدرها (35%) من إجمالي مبلغ التعويض المحكوم به غير صحيح، والصحيح أن المدعي استلم القضية محل الدعوى مع مجموعة قضايا أخرى لشركات شقيقة لموكلته، وهي شركة (...) للمقاولات، وتم الاتفاق على أن تكون النسبة المئوية (10%) من إجمالي مبلغ التعويض المحكوم به، وعلى هذا الأساس تم عمل الوكالة الشرعية له، وذكر أن الاتفاق المحرر بتاريخ 10/9/1424هـ، فإن موكلته تنكره، حيث إنه موقع من قبل شخص لا صلة له بموكلته، ولا يملك صلاحية توقيع مثل هذه الاتفاقيات. ثم دفع بعدم اختصاص المحكمة الإدارية بنظر هذه الدعوى؛ كونها دعوى مدنية من اختصاص المحاكم العامة، وتخرج عن ولاية المحكمة الإدارية. ثم قدم وكيل المدعي مذكرة جاء فيها أن المدعى عليها أقرت بتوكيلها لموكله في إقامة دعوى التعويض حتى </w:t>
      </w:r>
      <w:r>
        <w:rPr>
          <w:rFonts w:ascii="Traditional Arabic" w:eastAsia="Times New Roman" w:hAnsi="Traditional Arabic" w:cs="Traditional Arabic"/>
          <w:sz w:val="32"/>
          <w:szCs w:val="32"/>
          <w:rtl/>
          <w:lang w:bidi="ar-EG"/>
        </w:rPr>
        <w:lastRenderedPageBreak/>
        <w:t xml:space="preserve">صدور حكم نهائي لصالحها وتنفيذها للحكم، بما يؤكد قيام موكله بكامل واجباته والتزاماته التعاقدية والمهنية في القضية التي يطالب بأتعابه عنها، إلا أن المدعى عليها أنكرت اتفاقها على أتعاب موكله بنسبة مئوية وقدرها (35%) من إجمالي مبلغ التعويض المحكوم به، وزعمت أن أتعاب موكله هي نسبة مئوية قدرها (10%) من إجمالي مبلغ التعويض المحكوم، وهذا لا يخرج عن كونه كلاماً مرسلاً مفتقراً للبينة، فالزعم بوجود اتفاق آخر بخلاف الاتفاق المقدم من موكله دون تقديم ما يثبت وجود هذا الاتفاق كفيل برد هذا الادعاء، وأن موكله لا يهدف من دعواه سوى الحصول على أتعابه المتفق عليها بعقد الأتعاب مع المدعى عليها نظير وفائه بالتزاماته دون أدنى تقصير من جانبه، وما بذله من جهد على مدار سبعة أعوام من تاريخ إقامة الدعوى عام 1426هـ حتى صدور الحكم النهائي لصالح المدعى عليها عام 1433هـ، واستلامها مبلغ التعويض المحكوم به، وقدره ثلاثة ملايين ومئة وخمسة وأربعون ألفاً ومئتان وستة وسبعون ريالاً، والذي كان يعد من الديون المعدومة، حيث إن هذا المبلغ كان تعويضاً عن فرق سعر الأسفلت لأعمال مشروع طريق صلبوخ – القصيم لعام 1402هـ، أي قبل أكثر من أربعة وعشرين عاماً من إقامة الدعوى، فكان مقابل وفاء موكله بالتزاماته تهرب المدعى عليها من دفع أتعابه، ومساومته على نسبة أقل من المتفق عليها بعد أن تسلمت المدعى عليها كامل مبلغ التعويض، وذكر أن موكله تعاقد مع شركة (...) بعقد مستقل، وفي قضية أخرى بتاريخ 17/10/1427هـ، أي بعد أكثر من ثمانية عشر شهراً من إقامة موكله لدعوى التعويض عن مشروع طريق صلبوخ – القصيم، التي يطالب بأتعابه عنها، فعقد أتعاب موكله مع شركة (...) كان عن مشروع تنفيذ طريق تبوك – ضبا، ونص بالبند (خامساً) منه على: أن موكله قام بتوقيع عقد أتعاب منفصل مع شركة (...) للمقاولات – المدعى عليها – قبل ثلاث سنوات من عقد شركة (...). فكيف تزعم المدعى عليها بأن الاتفاق كان عن مجموع قضايا أخرى لشركات شقيقة، إضافةً إلى أن لكل من الشركتين كياناً قانونياً بشخصية اعتبارية مستقلة عن الأخرى، وذكر أن من قام بالتوقيع عن المدعى عليها هو المهندس (...)، بصفته مدير عام شركة (...) للمقاولات - المدعى عليها -، الذي مارس مهام وواجبات هذه الوظيفة أكثر من عشر سنوات، بموجب عقد التوظيف المؤرخ في 18/1/1422هـ، أي قبل عامين من تاريخ توقيعه لعقد الأتعاب بصفته مديراً للشركة – المدعى عليها -، وهو من يقوم بإدارة الشركة، مما يؤكد عدم صحة زعم المدعى عليها بأن العقد موقع من قبل شخص لا صلة له بها، وقد نص نظام الشركات في المادة (167) على أنه: "يدير الشركة مدير أو أكثر من الشركاء أو من غيرهم، ويعين الشركاء المديرين في عقد الشركة أو في عقد مستقل لمدة معينة أو غير معينة بمقابل أو بغير مقابل...، وتلتزم الشركة بأعمال المديرين التي تدخل في حدود سلطتهم المشهر عنها وفقاً لأحكام المادة (164)"، وبموجب اتفاقية توظيف المهندس (...)، وبموجب النظام تلتزم المدعى عليها بأعمال مديرها، ومنها عقد الأتعاب الخاص بموكله، والذي بموجبه قام موكله بالمطالبة والمرافعة والمدافعة عن المدعى عليها لمدة سبع سنوات حتى صدور حكم نهائي لصالحها بتعويضها، وتنفيذ الحكم، وذكر أن اتفاق موكله </w:t>
      </w:r>
      <w:r>
        <w:rPr>
          <w:rFonts w:ascii="Traditional Arabic" w:eastAsia="Times New Roman" w:hAnsi="Traditional Arabic" w:cs="Traditional Arabic"/>
          <w:sz w:val="32"/>
          <w:szCs w:val="32"/>
          <w:rtl/>
          <w:lang w:bidi="ar-EG"/>
        </w:rPr>
        <w:lastRenderedPageBreak/>
        <w:t xml:space="preserve">مع شركة (...) تضمن إقراراً بصحة عقد موكله مع المدعى عليها، حيث إن مدير شركة (...) كان أحد الشركاء بالشركة المدعى عليها وقت توقيع عقد موكله معها عام 1424هـ، حيث تضمن عقد موكله مع شركة (...) بالبند الخامس منه قيام موكله بتوقيع عقد منفصل مع شركة (...) للمقاولات - المدعى عليها -، مما يؤكد صحة هذا العقد، وإلا ما كانت أشارت إليه شركة (...) في عقد أتعابها مع موكله، وإن لم يكن العقد الموقع من قبل موكله صحيحاً، فعلى المدعى عليها تقديم العقد الذي تزعم وجوده، وذكر أن المهندس (...) مارس كامل صلاحيات وأعمال إدارة الشركة المدعى عليها، ومنها التوقيع على الأوراق الرسمية المتبادلة بين الشركة والجهات الحكومية، وتوقيعه على محاضر اجتماعات وملاحق لعقود أشغال عامة للشركة المدعى عليها مع جهات حكومية، وكلها ترتب التزامات على الشركة المدعى عليها، ومنها: عرض موقع من المهندس (...) عن الشركة المدعى عليها مقدم لمنافسة تابعة لوزارة الداخلية بتاريخ 22/11/1422هـ، وخطاب إلحاقي لعرض مقدم من المدعى عليها موقع من المهندس (...) عن الشركة للهيئة الملكية للجبيل وينبع بالخطاب رقم (112/ص/05) وتاريخ 01/05/1426هـ، ومحضر اجتماع واتفاق بالتزامات قانونية موقع من المهندس (...) عن الشركة المدعى عليها مع الهيئة الملكية للجبيل وينبع بتاريخ 23/11/1426هـ. وأشار إلى التعميم الصادر عن رئيس ديوان المظالم برقم (23562) وتاريخ 29/6/1435هـ والمتضمن: (تختص محاكم الديوان بنظر النزاع بين المحامي وموكله حول تقدير أتعابه في الدعاوى المنظورة أمامها)، وذكر أنه بما أن الدائرة الإدارية الرابعة بالمحكمة الإدارية بالرياض هي من قامت بنظر القضية التي يطالب بأتعاب موكله عنها، لذا فإن الاختصاص ينعقد لها دون سواها بنص النظام على ذلك، وختم المذكرة بطلب الحكم بإلزام المدعى عليها بأن تدفع لموكله مبلغاً وقدره (1.100.846.06) مليون ومئة ألف وثمانمئة وستة وأربعون ريالاً وست هللات، والتي تمثل أتعاب المحاماة المتفق عليها بالعقد، وقدرها (35%) من المبالغ المحكوم بها، وإلزامها بدفع مبلغ (100.000) مئة ألف ريال أتعاب المحاماة عن دعوى الأتعاب الحالية. ثم قدم وكيل المدعى عليها مذكرة جاء فيها تمسك موكلته بأن عقد الأتعاب الذي يستند عليه المدعي موقع من غير ذي صفة، وممن لا يملك الصلاحية لتوقيع مثل هذه العقود، واستناداً للمادة (167) من نظام الشركات، فإن المدير العام لموكلته هو (...)، وفقاً للسجل التجاري للشركة، ويزاول صلاحياته المحددة له في عقد التأسيس، وما أرفقه المدعي من عقود توظيف المهندس (...) مع موكلته، لم يذكر فيها أنه مفوض من المدير العام لموكلته لتوقيع عقد المدعي، وأن المهندس المذكور كان يمثل موكلته في تقديم العروض والاجتماعات، ولكنه لم يكن مخولاً بتوقيع العقود، بل كان يمنح تفويضاً مستقلاً لكل عقد ترغب موكلته في توقيعه. ثم قدم وكيل المدعي مذكرة جاء فيها أن المدعى عليها تراجعت عن إنكار صلتها بمديرها العام السابق، وادعت أن عقد توظيف المهندس (...) معها لم يذكر به أنه مفوض من المدير العام لتوقيع عقد المدعي، وهذا يناقض عقد توظيف المهندس (...) الذي نص في البند (2-1) منه بتعيينه على وظيفة مدير عام الشركة، مما لا يستقيم معه عقلاً ونظاماً أن يحصل على تفويض من </w:t>
      </w:r>
      <w:r>
        <w:rPr>
          <w:rFonts w:ascii="Traditional Arabic" w:eastAsia="Times New Roman" w:hAnsi="Traditional Arabic" w:cs="Traditional Arabic"/>
          <w:sz w:val="32"/>
          <w:szCs w:val="32"/>
          <w:rtl/>
          <w:lang w:bidi="ar-EG"/>
        </w:rPr>
        <w:lastRenderedPageBreak/>
        <w:t xml:space="preserve">المدير العام، وهو ذاته المدير العام للشركة، ويملك صلاحية التوقيع على عقودها بناءً على الصلاحيات الممنوحة للمدير العام بعقد تأسيس الشركة وتعديلاته اللاحقة. وأما الدفع بأن المدير العام لها هو (...)، وفقاً للسجل التجاري للشركة، فإن المادة (10) من نظام الشركات نصت على أنه: "باستثناء شركة المحاصة، يثبت عقد الشركة وكذلك ما يطرأ عليه من تعديل بالكتابة أمام كاتب عدل، وإلا كان العقد أو التعديل غير نافذ في مواجهة الغير، ولا يجوز للشركاء الاحتجاج على الغير بعدم نفاذ العقد أو التعديل الذي لم يثبت على النحو المتقدم، وإنما يجوز للغير أن يحتج به في مواجهتهم، ويسأل مدير الشركة أو أعضاء مجلس إدارتها بالتضامن عن تعويض الضرر الذي يصيب الشركة أو الشركاء أو الغير بسبب عدم كتابة عقدها أو ما يطرأ عليه من تعديل"، والثابت بالمستندات تعيين المهندس (...) مديراً عاماً للمدعى عليها، وعمل ومارس صلاحيات هذه الوظيفة لأكثر من عشر سنوات، لذا فالواجب نظاماً على المدعى عليها تعديل عقد تأسيسها فور تعيين مدير عام جديد لها، فلا يجوز للمدعى عليها أن تحتج على الغير بعدم نفاذ العقد أو التعديل الذي لم يثبت وفق ما اشترطه النظام. كما نصت المادة (13) من نظام السجل التجاري على أنه: "تعتبر البيانات المقيدة في السجل التجاري حجة للتاجر أو ضده من تاريخ قيدها، ولا يجوز الاحتجاج على أي شخص آخر بأي بيان واجب القيد أو التأشير به ما لم يتم هذا الإجراء، ومع ذلك يجوز لهذا الشخص الاحتجاج بهذا البيان في مواجهة التاجر أو الشركة متى كانت لهذا الشخص مصلحة في ذلك"، فنظام السجل التجاري أتاح لكل ذي مصلحة أن يحتج على الشركة التي لم تقم بقيد بيان أوجب النظام قيده بالسجل التجاري، فليس للمدعى عليها أن تحتج بأن مديرها في السجل ليس المهندس (...)، وأنه شخص آخر؛ لأن نظام السجل التجاري أوجب على الشركة أن تقيد أي تعديل يطرأ على أي من البيانات المقيدة بالسجل التجاري، وأوضحت المذكرة الإيضاحية لنظام السجل التجاري الآثار النظامية على القيد في السجل التجاري هذا صراحةً، فجاء بها ما نصه: "...وفي المقابل فإنه إذا قام هذا التاجر أو الشركة بتعيين مدير جديد دون أن يقيد اسمه في السجل التجاري، وأبرم هذا المدير بصفته هذا عقداً مع شخص آخر باسم التاجر أو الشركة، وكان هذا الشخص الآخر على علم بصفة المدير وحدود سلطاته، فإنه يكون لهذا الشخص، متى كانت له مصلحة في ذلك، التمسك بتنفيذ هذا العقد باعتبار أن هذا المدير – رغم عدم قيد اسمه في السجل التجاري – هو الممثل النظامي لهذا التاجر أو الشركة"، وذكر أن ما قدمه من مرفقات لم تتضمن أن المهندس (...) قد وقع أياً منها بموجب تفويض، ولم يرد بها ذكر أي تفويض من قبل الشركة المدعى عليها، إضافةً إلى توقيعه على عقد الأشغال العامة لمشروع كلية البنات بصفته مدير عام شركة (...) - المدعى عليها -، ودون ذكر لتفويض من الشركة، وذكر أن المدعى عليها سبق أن حررت عقد أتعاب بتاريخ 19/5/1429هـ مع موكله بتوقيع المدير العام للشركة المهندس (...)، للترافع عنها في إقامة دعوى قضائية ضد وزارة التربية والتعليم – شؤون تعليم البنات وكالة كلية البنات -، وبناءً على هذا العقد قامت المدعى عليها بسداد مقدم الأتعاب المتفق عليه بعقد الأتعاب، </w:t>
      </w:r>
      <w:r>
        <w:rPr>
          <w:rFonts w:ascii="Traditional Arabic" w:eastAsia="Times New Roman" w:hAnsi="Traditional Arabic" w:cs="Traditional Arabic"/>
          <w:sz w:val="32"/>
          <w:szCs w:val="32"/>
          <w:rtl/>
          <w:lang w:bidi="ar-EG"/>
        </w:rPr>
        <w:lastRenderedPageBreak/>
        <w:t xml:space="preserve">ومقداره (50.000) خمسون ألف ريال، بموجب الشيك رقم (1728) المؤرخ 8/10/2008م باسم المسحوب عليه شركة (...) للمقاولات - المدعى عليها -، مما يؤكد أن المهندس (...) كان ممثلاً للشركة في التوقيع على عقودها، وكانت الشركة تلتزم بتنفيذها لتوقيعها من صاحب الصلاحية، وذكر أنه إضافةً إلى ما سبق، فإن لدى موكله شهود إثبات على توقيع المهندس (...) على جميع العقود التي تبرمها الشركة مع الغير بصفته مديراً عاماً لها، ويملك كامل الصلاحيات المخولة للمدير العام، بما فيها صلاحية توقيع العقود. ثم سألت الدائرة وكيل المدعى عليها عن موقف موكلته من العقد الموقع من قبل مدير الشركة المتعلق بمشروع إنشاء المبنى الإداري لوكالة كليات البنات بالرياض، وعقد أتعاب المحاماة المتعلق بالمشروع، فقدم مذكرة جاء فيها أنه تم توقيعه من قبل المهندس (...)، وذلك بموجب تفويض خطي من موكلته، وهذا ما تشترطه الجهة الحكومية، إذ لا يمكن توقيع العقد مع شخص غير مفوض، وأما عقد المحاماة، فقد تم توقيعه من المهندس (...)، وقام برفعه إلى المدير العام لموكلته (...)، والذي أقره، وقام بصرف مقدم الأتعاب وقدره (50.000) خمسون ألف ريال، وذكر أن صحة هذا العقد وإقرار موكلته به لا يعني صحة بقية العقود المدعى بها، ثم قرر الطرفان اكتفاءهما بما قدما، وبناءً عليه أصدرت الدائرة هذا الحكم في جلسة اليوم. </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يهدف من دعواه إلى إلزام المدعى عليها بدفع مبلغ قدره (1.100.846.60) مليون ومئة ألف وثمانمئة وستة وأربعون ريالاً وستون هللة، وإلزامها بدفع مبلغ قدره (100.000) مئة ألف ريال عن أتعاب المحاماة في هذه الدعوى، وبما أن هذه الدعوى متفرعة عن الدعوى الإدارية رقم (347/1/ق) لعام 1426هـ التي نظرتها هذه الدائرة، وأصدرت فيها حكمها رقم (184/د/إ/4) لعام 1431هـ؛ لذا فإن المحاكم الإدارية تختص ولائياً بنظر الدعوى بناءً على ما استقر عليه قضاؤها المبني على المادة (26) من نظام المحاماة الصادر بالمرسوم الملكي رقم (م/38) وتاريخ 28/7/1422هـ، والتي نصت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أية دعوى فرعية". كما أنها من اختصاص هذه الدائرة نوعياً ومكانياً بناءً على المادة (الثانية) من نظام المرافعات أمام ديوان المظالم الصادر بالمرسوم الملكي رقم (م/3) وتاريخ 22/1/1435هـ، وبناءً على قرار معالي رئيس مجلس القضاء الإداري رقم (44) لعام 1436هـ. ومن الناحية الموضوعية، فإن الثابت أن المدعي قام بالترافع عن المدعى عليها في الدعوى المقيدة برقم (347/1/ق) لعام 1426هـ المقامة منها ضد وزارة النقل، والتي تم نظرها من هذه الدائرة، وقد أصدرت الدائرة حكمها رقم </w:t>
      </w:r>
      <w:r>
        <w:rPr>
          <w:rFonts w:ascii="Traditional Arabic" w:eastAsia="Times New Roman" w:hAnsi="Traditional Arabic" w:cs="Traditional Arabic"/>
          <w:sz w:val="32"/>
          <w:szCs w:val="32"/>
          <w:rtl/>
          <w:lang w:bidi="ar-EG"/>
        </w:rPr>
        <w:lastRenderedPageBreak/>
        <w:t xml:space="preserve">(184/د/إ/4) لعام 1434هـ القاضي بإلزام وزارة النقل بأن تدفع لشركة (...) للمقاولات - المدعى عليها - مبلغ ثلاثة ملايين ومئة وخمسة وأربعين ألفاً ومئتين وستة وسبعين ريالاً، وتم تأييد الحكم بحكم محكمة الاستئناف رقم (371/4) لعام 1433هـ، ولا خلاف بينهما في أن الحكم تم تنفيذه، واستلمت الشركة المبلغ المحكوم به، وقد وقع الخلاف في عقد الاتفاق بين المدعي ومدير الشركة المدعى عليها المهندس (...) المحرر بتاريخ 10/9/1424هـ المنصوص فيه على توكيل المدعي، والمتعلق بتلك الدعوى، والمتضمن استحقاق المدعي ما نسبته (35%) من المبلغ المحكوم به، والمنصوص عليه بالبند (خامساً) من ذلك العقد، وقد تمسك المدعي بمطالبته بموجبه، فيما أنكرت المدعى عليها ذلك العقد، على سند من أن العقد موقع من غير ذي صفة، وأن من قام بتوقيع العقد – وهو مدير الشركة المهندس (...) – لا يملك صلاحية التوقيع على العقد. وبما أن الخلاف وقع في عقد ينتج آثاراً من أهمها أحقية المدعي فيما يطالب به – نتيجة أتعابه عما قام به من الترافع في تلك الدعوى – من عدمها، وبما أن مثل هذه العقود متعلقة بعمل وجهد، ويستحق مقابله الأجر، وإبراءً لذمة الطرفين من تعلق حق أحدهما بها، وإعمالاً لقول الله تعالى: (يا أيها الذين آمنوا أوفوا بالعقود)، ولقول النبي صلى الله عليه وسلم: (المسلمون على شروطهم)، ولقوله صلى الله عليه وسلم: (أعطوا الأجير أجره قبل أن يجف عرقه)، وللحديث القدسي: (قال الله تعالى: ثلاثة أنا خصمهم يوم القيامة... ورجل استأجر أجيراً، فاستوفى منه، ولم يعطه أجره)، وحفظاً لمال المسلم الحرام، وألا يؤخذ إلا بحقه، لقول النبي صلى الله عليه وسلم: (كل المسلم على المسلم حرام دمه وماله وعرضه)، إلى غير ذلك من الأدلة المستفيضة في وجوب حفظ أموال الناس وتحريم أخذها بغير حق، بما يصل بالمسلم إلى اطمئنان قلبه بها؛ ولذا فإن الدائرة أخذت ذلك بالاعتبار في نظرها في النزاع القائم بين الطرفين لتصل إلى ما يبرئ ذمة الطرفين من ظلم أحدهما الآخر، وذلك بفحص العقد المبرم بينهما وملابساته والوقائع المحيطة به. وبما أن الحكم رقم (184/د/إ/4) لعام 1431هـ المشار إليه آنفاً نص على أن المدعي كان وكيلاً عن المدعى عليها بموجب الوكالة رقم (448/18) وتاريخ 28/12/1424هـ الصادرة عن كتابة عدل الرياض، وهذا يعني علم المدعى عليها وقبولها لتوكيل المدعي عنها في الترافع عن الدعوى المشار إليها آنفاً، وسكوتها عن ذلك لمدة تجاوزت سبع سنوات دليل قبولها، كما أنها قبلت الحكم حين صدوره، واستلمت المبلغ المحكوم به، ولو كانت منكرة لتوكيل المدعي لرفضت الحكم، وطعنت في الوكالة إبراءً لذمتها، وهذا وإن كان متعلقاً بتوكيل المدعي في الترافع، دون تعلقه بعقد الاتفاق محل الدعوى، إلا أن الدائرة تجعل ما سبق بيانه أساساً تتكئ عليه فيما يلي من أسباب أوصلت إلى ما حكمت به؛ وبيان ذلك، أن علم المدعى عليها بتوكيل المدعي كما سبق بيانه يلزم وجوب علمها بعقد الاتفاق والإقرار به؛ إذ السكوت في معرض الحاجة بيان، ويعد إقراراً، وكان الواجب عليها الإفصاح عن موقفها من العقد أثناء الترافع والاجتماع بالمدعي للنقاش وتقديم الاستشارات لا السكوت لمدة تجاوزت سبع سنوات. ولا يثور جدل في أنه لا ينسب لساكت قول؛ إذ من المعلوم أن المدعى عليها شركة ربحية، تعمل على جلب الربح </w:t>
      </w:r>
      <w:r>
        <w:rPr>
          <w:rFonts w:ascii="Traditional Arabic" w:eastAsia="Times New Roman" w:hAnsi="Traditional Arabic" w:cs="Traditional Arabic"/>
          <w:sz w:val="32"/>
          <w:szCs w:val="32"/>
          <w:rtl/>
          <w:lang w:bidi="ar-EG"/>
        </w:rPr>
        <w:lastRenderedPageBreak/>
        <w:t xml:space="preserve">والحد من الخسارة، وتجري حساباتها المالية بدقة، بحيث لا يخرج مال إلا بحقه، فهي أحرص من أن يفوت عليها عقد قد ينقص من ربحها، ولذا فإن السكوت وإعمال أثره سواءً في جعله إقراراً أو لا، يحكمه العرف، ففرق ما بين شخص عادي وشخص اعتباري كالشركة، ولكلٍ حكمه، مع الإشارة إلى أنه لا شك في أن المدعى عليها مع علمها بتوكيل المدعي تعلم أنه يمتهن المحاماة، ولا يعمل مجاناً، وهذا يلزم مع علمها بالعقد محل الدعوى حرصها على العلم بالأجرة المتفق عليها، وسكوتها عنها يعتبر رضى وقبولاً، كما أن صدور خطاب من الشركة برقم (ع/3480/11/2005) وتاريخ 8/11/1426هـ المتضمن منح صلاحية التوقيع نيابةً عن الشركة فيما يخص جميع الأمور التعاقدية مع علمها بالعقد محل الدعوى المبرم قبل ذلك دون التحفظ دليل قبوله والرضا به، ولذا فإن الدائرة تجري وتقيم سكوت المدعى عليها عن العقد مع علمها به مجرى ومقام الإجازة؛ وعليه فإن إجازة العقد تعني صحة توكيل المدير العام للشركة المهندس (...) للمدعي في العقد المبرم بينهما، استناداً إلى القاعدة الفقهية أن: (الإجازة اللاحقة كالوكالة السابقة). ويضاف إلى ذلك أن المدير العام للشركة هو الطرف المتعامل مع الآخرين في تنظيم العلاقات معهم، وبناءً على ما سبق من قرائن، فإن الدائرة تحكم بصحة العقد وإنفاذه، ويجب على المدعى عليها الوفاء به إبراءً لذمتها، وإعطاء صاحب الحق حقه، وبما أن العقد حدد مقدار الأتعاب بنسبة (35%) من المبلغ المحكوم به، فإنه يجب الالتزام به، وبما أن المبلغ المحكوم به هو (3.145.276) ثلاثة ملايين ومئة وخمسة وأربعون ألفاً ومئتان وستة وسبعون ريالاً، فإن مقدار الأتعاب هي: (3.145.276) × (35%) = (1.100.846.60) مليون ومئة ألف وثمانمئة وستة وأربعون ريالاً وستون هللة، ويضاف إليها أتعاب هذه الدعوى؛ حيث إن المدعى عليها ألجأت المدعي في رفع الدعوى لانتزاع حقه، وتقدر الدائرة ذلك بمبلغ (5.000) خمسة آلاف ريال، بالنظر إلى ما قدمه المدعي من جهد تمثل في تقديم صحيفة الدعوى وما تبعها من مذكرات، وحضور الجلسات، ليصبح مجموع ما تحكم به الدائرة على المدعى عليها لصالح المدعي هو: (1.100.846.60) + (5.000) = (1.105.846.60) مليوناً ومئة وخمسة آلاف وثمانمئة وستة وأربعين ريالاً وستين هللة.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بإلزام شركة (...) للمقاولات بأن تدفع لـ (...) مبلغاً وقدره (1.105.846.60) مليون ومئة وخمسة آلاف وثمانمئة وستة وأربعون ريالاً وستون هللة.</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EB5478" w:rsidRDefault="00EB5478" w:rsidP="00EB5478">
      <w:pPr>
        <w:spacing w:after="20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حكم محكمة الاستئناف: </w:t>
      </w:r>
    </w:p>
    <w:p w:rsidR="00EB5478" w:rsidRDefault="00EB5478" w:rsidP="00EB5478">
      <w:pPr>
        <w:spacing w:after="0"/>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5077/2/ق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3082/2/س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18/7/1437هـ</w:t>
      </w:r>
    </w:p>
    <w:p w:rsidR="00EB5478" w:rsidRDefault="00EB5478" w:rsidP="00EB5478">
      <w:pPr>
        <w:spacing w:after="200" w:line="240" w:lineRule="auto"/>
        <w:ind w:firstLine="386"/>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20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أتعاب محاماة – فسخ عقد المحاماة – رد أتعاب المحاماة – تسليم مستندات الدعوى – المحكمة المختصة بنظر منازعات عقد المحاماة – تحديد أتعاب المحامي – الالتزام بأحكام عقد المحاماة – انتهاء العلاقة بفسخ الوكالة – رضائية عقد المحاماة - انتفاء البينة.</w:t>
      </w:r>
    </w:p>
    <w:p w:rsidR="00EB5478" w:rsidRDefault="00EB5478" w:rsidP="00EB5478">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إلغاء عقد المحاماة المبرم مع المدعى عليه، وإلزامه بإعادة مبلغ الأتعاب، وتسليم المستندات والوكالة الشرعية – النظام أناط بمحكمة الموضوع النظر في المنازعات الناشئة عن عقد أتعاب المحاماة – استناد المدعي في طلب إلغاء عقد المحاماة لعدم حضور المدعى عليه جلسات الدعوى التي قام بتوكيله بمتابعتها، في حين أن الثابت من محاضر ضبط جلسات الدعوى المشار إليها والحكم القضائي الصادر فيها عدم صحة ذلك – تحديد الأتعاب بين أطراف الدعوى تم بموجب عقد طبقاً لنظام المحاماة، وقد تطابق فيه القبول والإيجاب من حيث المحل والمقدار على وجه لا يؤدي إلى المنازعة بين المتعاقدين – عقد الوكالة من العقود الرضائية الجائزة وفسخ الوكالة يتم بإرادة أي من الطرفين، وثبوت انتهاء العلاقة بين الطرفين بفسخ الوكالة بناءً على إرادة الموكل – عدم إثبات المدعي امتناع المدعى عليه عن تسليم المستندات التي يطالب بتسليمها – أثر ذلك: رفض الدعوى. </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7"/>
        </w:num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(20، 26، 28) من نظام المحاماة الصادر بالمرسوم الملكي رقم (م/38) وتاريخ 28/7/1422هـ.</w:t>
      </w:r>
    </w:p>
    <w:p w:rsidR="00EB5478" w:rsidRDefault="00EB5478" w:rsidP="00EB5478">
      <w:pPr>
        <w:spacing w:after="200" w:line="240" w:lineRule="auto"/>
        <w:ind w:firstLine="386"/>
        <w:jc w:val="center"/>
        <w:rPr>
          <w:rFonts w:ascii="Traditional Arabic" w:eastAsia="Times New Roman" w:hAnsi="Traditional Arabic" w:cs="Traditional Arabic"/>
          <w:b/>
          <w:bCs/>
          <w:sz w:val="32"/>
          <w:szCs w:val="32"/>
          <w:rtl/>
          <w:lang w:bidi="ar-EG"/>
        </w:rPr>
      </w:pPr>
    </w:p>
    <w:p w:rsidR="00EB5478" w:rsidRDefault="00EB5478" w:rsidP="00EB5478">
      <w:pPr>
        <w:spacing w:after="200" w:line="240" w:lineRule="auto"/>
        <w:ind w:firstLine="386"/>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في 8/7/1436هـ، أقام المدعي دعواه بغية الحكم بإلغاء عقد المحاماة، وإلزام المدعى عليه بإعادة مبلغ الترافع أمام المحكمة وقدره (75,000) خمسة وسبعون ألف ريال، وإلزامه بتسليم المستندات المرفقة بملف القضية، والوكالة الشرعية. وقال شرحاً لأسانيد الدعوى: إنه تم إبرام عقد وكالة مع المدعى عليه باسم (اتفاقية أتعاب محاماة) للحضور والترافع أمام المحكمة الإدارية </w:t>
      </w:r>
      <w:r>
        <w:rPr>
          <w:rFonts w:ascii="Traditional Arabic" w:eastAsia="Times New Roman" w:hAnsi="Traditional Arabic" w:cs="Traditional Arabic"/>
          <w:sz w:val="32"/>
          <w:szCs w:val="32"/>
          <w:rtl/>
          <w:lang w:bidi="ar-EG"/>
        </w:rPr>
        <w:lastRenderedPageBreak/>
        <w:t>في القضية رقم (666/2/ق) لعام 1431هـ، المقيدة في هذه الدائرة، إلا أن المدعي يرى أن موكله قد أخل بالالتزام بالعقد، ومحل الإخلال هو تغيب المدعى عليه عن حضور الجلسات والمرافعة أمام الدائرة حتى نهاية الدعوى. وبقيدها قضية وإحالتها إلى الدائرة، باشرت نظرها في جلسة 13/8/1436هـ، وتم فتح باب المرافعة في الدعوى، وبسؤال المدعي عن دعواه أحال إلى ما ورد في لائحتها طالباً إلغاء عقد المحاماة، وإلزام المدعى عليها بإعادة المبلغ وقدره (75,000) خمسة وسبعون ألف ريال، وإلزامه بتسليم المستندات المرفقة بملف القضية، والوكالة الشرعية. وبجلسة 24/2/1437هـ قدم المدعى عليه مذكرة جاء فيها: أن ما ذكره المدعي بأن المدعى عليه لم يحضر جلسات الدعوى والترافع أمام الدائرة هذا غير صحيح؛ إذ إن الثابت من الحكم القضائي الصادر من الدائرة الإدارية الخامسة، وكذا ملف القضية ثبوت حضور المدعى عليه لكافة جلسات الترافع أمام الدائرة، كما أن المدعي كان يحضر مع المدعى عليه؛ لمتابعة سير الجلسات الدعوى. وبجلسة هذا اليوم قرر أطراف الدعوى الاكتفاء، ثم قررت الدائرة رفع الجلسة للمداولة، وأصدرت حكمها هذا علناً مبنياً على التالي.</w:t>
      </w:r>
    </w:p>
    <w:p w:rsidR="00EB5478" w:rsidRDefault="00EB5478" w:rsidP="00EB5478">
      <w:pPr>
        <w:spacing w:after="200" w:line="240" w:lineRule="auto"/>
        <w:ind w:firstLine="386"/>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20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ما يهدف إليه المدعي من إقامة دعواه هو الحكم له بإلغاء عقد المحاماة، وإلزام المدعى عليها بإعادة المبلغ وقدره (75,000) خمسة وسبعون ألف ريال، وإلزامه بتسليم المستندات المرفقة بملف القضية، والوكالة الشرعية. ولما كان للمدعي دعوى مقيدة لدى المحكمة الإدارية بمحافظة جدة برقم (666/2/ق) لعام 1431ه، وقد صدر فيها حكم برقم (188/د/إ/5) لعام 1434هـ، وهي الدعوى الأصلية للمدعي، ولما كان رفعُ هذه الدعوى رقم (5077/2/ق) لعام 1436هـ متفرعاً عن الدعوى الأصلية. ولما كان المدعى عليه قد قدم أصل التوكيل في الدعوى الأصلية بموجب المادة (العشرين) من نظام المحاماة الصادر بالمرسوم الملكي رقم (م/38) في 28/7/1422هـ التي نصت على أنه: "يجب على المحامي أو الوكيل، أن يقدم أصل توكيله أو صورة منه مصدقاً عليها إلى المحكمة أو ديوان المظالم..."؛ فإن الدعوى تدخل في اختصاص المحاكم الإدارية بديوان المظالم وفقاً للمادة رقم (28/5) من نظام المحاماة التي تنص على أن: "نظر قضايا أتعاب المحامين من اختصاص المحاكم، وتنظر من القاضي الذي نظر القضية الأصلية..."، والمادة (26) التي نصت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وحيث إنه عن موضوع الدعوى؛ فلما كان المدعي يطلب إلغاء عقد المحاماة، وإلزام المدعى عليه بإعادة المبلغ وقدره (75,000) خمسة وسبعون ألف ريال، وإلزامه بتسليم ملف القضية، والوكالة الشرعية. ولما كان النظام قد خول لمحكمة الموضوع النظر في المنازعات الناشئة عن الموكل والوكيل في عقد أتعاب المحاماة، والتأكد من مدى الوفاء بالالتزامات العقدية بين الطرفين، في ضوء </w:t>
      </w:r>
      <w:r>
        <w:rPr>
          <w:rFonts w:ascii="Traditional Arabic" w:eastAsia="Times New Roman" w:hAnsi="Traditional Arabic" w:cs="Traditional Arabic"/>
          <w:sz w:val="32"/>
          <w:szCs w:val="32"/>
          <w:rtl/>
          <w:lang w:bidi="ar-EG"/>
        </w:rPr>
        <w:lastRenderedPageBreak/>
        <w:t>ما تمليه قواعد الشرع والنظام. وحيث إنه وبعد اطلاع الدائرة على كافة الأوراق والمستندات، والدفوع والإجابات المقدمة من كلا الطرفين، ولما كان طلب المدعي الأول: هو إلغاء عقد المحاماة مع الطرف الأول المدعى عليه استناداً لعدم حضوره جلسات الدعوى. ولما كان الثابت للدائرة أن المدعى عليه قد حضر جلسات الدعوى بموجب محاضر ضبط جلسات القضية، والحكم القضائي الصادر من الدائرة الإدارية الخامسة رقم (666/2/ق) لعام 1431هـ، الدال على حضور المدعى عليه في جلسة النطق بالحكم، ما يكون معه كلامه مرسلاً، وعليه فإن الدائرة تنتهي إلى رفض هذه المطالبة. وأما عن طلبه الثاني: وهو رد المبلغ وقدره (75,000) خمسة وسبعون ألف ريال، فإن ذلك مخالف للعقد المبرم مع المدعى عليه، حيث نصت المادة رقم (3) في العقد محل الدعوى على أن: "مبلغ (75,000) خمسة وسبعون ألف ريال يدفع عند التوقيع على هذه الاتفاقية، ومبلغ (100,000) مئة ألف ريال يدفع عند صدور حكم نهائي في الدعوى لصالح المدعي". وكذلك المادة رقم (26) من نظام المحاماة التي تنص على أن: "تحدد أتعاب المحامي وطريقة دفعها باتفاق يعقده مع موكله..."، وبناء عليه فإن الثابت وجود عقد بين الطرفين، وأن الثمن محدد المقدار عند إبرام العقد، وأنه يؤول إلى العلم على وجه لا يؤدي إلى المنازعة والاختلاف بين المتعاقدين، وما صدر من المتعاقدين دال على توجيه إرادتهما الباطنة لإنشاء العقد، ومطابقة القبول للإيجاب، من حيث المحل والمقدار. وعليه يكون طلب المدعي برد مبلغ قدره (75,000) خمسة وسبعون ألف ريال مخالفاً للعقد المبرم مع المدعى عليه، ولما دل عليه قول النبي صلى الله عليه وسلم: (المسلمون عند شروطهم) من وجوب الوفاء بالعقود، ما تنتهي معه الدائرة إلى رفض هذه المطالبة. وأما عن طلبه الثالث: وهو إلزام المدعى عليه بتسليم المستندات المرفقة بملف القضية، والوكالة الشرعية، فإن عقد الوكالة من العقود الرضائية الجائزة، وأن فسخ الوكالة يتم بإرادة أي من الطرفين؛ لذا فقد انتهت العلاقة بين الطرفين بفسخ الوكالة الشرعية بموجب الصك الصادر من كتابة العدل الثانية بجنوب جدة رقم (39417) في 11/11/1432هـ بناء على إرادة الموكل، ولما كان الثابت أن المدعي لم يقدم ما يثبت امتناع المدعى عليه من تسليم المستندات التي يطالب بتسليمها، فإن الدائرة تنتهي إلى رفض هذه المطالبة.</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 على النحو المبين تفصيلاً بالأسباب.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تعويض</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4624/5/ق لعام 1433هـ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446/5/س لعام 1436هـ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w:t>
      </w:r>
      <w:r>
        <w:rPr>
          <w:rFonts w:ascii="Traditional Arabic" w:eastAsia="Times New Roman" w:hAnsi="Traditional Arabic" w:cs="Traditional Arabic"/>
          <w:b/>
          <w:bCs/>
          <w:sz w:val="32"/>
          <w:szCs w:val="32"/>
          <w:rtl/>
          <w:lang w:bidi="ar-EG"/>
        </w:rPr>
        <w:t xml:space="preserve"> منع التصرف في عقار – </w:t>
      </w:r>
      <w:r>
        <w:rPr>
          <w:rFonts w:ascii="Traditional Arabic" w:eastAsia="Times New Roman" w:hAnsi="Traditional Arabic" w:cs="Traditional Arabic"/>
          <w:b/>
          <w:bCs/>
          <w:sz w:val="32"/>
          <w:szCs w:val="32"/>
          <w:highlight w:val="yellow"/>
          <w:rtl/>
          <w:lang w:bidi="ar-EG"/>
        </w:rPr>
        <w:t>أثر الترخيص بالبناء - عدم توقيف المرخص له إلا بقرار قضائي – قيام أركان المسؤولية التقصيرية – التعويض عن مدة المنع بالأجرة - الاستئناس برأي الخبير.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مدة عدم تمكينه من البناء في أرضه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تاريخ استخراج رخصة البناء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منع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من التصرف في أرضه بحجة وجود تداخل في الأرض مع </w:t>
      </w:r>
      <w:r>
        <w:rPr>
          <w:rFonts w:ascii="Traditional Arabic" w:eastAsia="Times New Roman" w:hAnsi="Traditional Arabic" w:cs="Traditional Arabic"/>
          <w:sz w:val="32"/>
          <w:szCs w:val="32"/>
          <w:highlight w:val="yellow"/>
          <w:rtl/>
          <w:lang w:bidi="ar-EG"/>
        </w:rPr>
        <w:t>أرضٍ حكومية</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كون</w:t>
      </w:r>
      <w:r>
        <w:rPr>
          <w:rFonts w:ascii="Traditional Arabic" w:eastAsia="Times New Roman" w:hAnsi="Traditional Arabic" w:cs="Traditional Arabic"/>
          <w:sz w:val="32"/>
          <w:szCs w:val="32"/>
          <w:rtl/>
          <w:lang w:bidi="ar-EG"/>
        </w:rPr>
        <w:t xml:space="preserve"> التداخل المدعى به مجرد ادعاء مرسل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والواجب على المدعى عليها</w:t>
      </w:r>
      <w:r>
        <w:rPr>
          <w:rFonts w:ascii="Traditional Arabic" w:eastAsia="Times New Roman" w:hAnsi="Traditional Arabic" w:cs="Traditional Arabic"/>
          <w:sz w:val="32"/>
          <w:szCs w:val="32"/>
          <w:rtl/>
          <w:lang w:bidi="ar-EG"/>
        </w:rPr>
        <w:t xml:space="preserve"> التثبت عن ذلك قبل استخراج رخصة البناء </w:t>
      </w:r>
      <w:r>
        <w:rPr>
          <w:rFonts w:ascii="Traditional Arabic" w:eastAsia="Times New Roman" w:hAnsi="Traditional Arabic" w:cs="Traditional Arabic"/>
          <w:sz w:val="32"/>
          <w:szCs w:val="32"/>
          <w:highlight w:val="yellow"/>
          <w:rtl/>
          <w:lang w:bidi="ar-EG"/>
        </w:rPr>
        <w:t>للمدعي – عدم جواز توقيف من استحصل على رخصة بناء عن الاستمرار في البناء إلا بقرار قضائي من المحكمة المختصة طبقاً للنظام، وهو ما يثبت معه ركن الخطأ في حق المدعى عليها –</w:t>
      </w:r>
      <w:r>
        <w:rPr>
          <w:rFonts w:ascii="Traditional Arabic" w:eastAsia="Times New Roman" w:hAnsi="Traditional Arabic" w:cs="Traditional Arabic"/>
          <w:sz w:val="32"/>
          <w:szCs w:val="32"/>
          <w:rtl/>
          <w:lang w:bidi="ar-EG"/>
        </w:rPr>
        <w:t xml:space="preserve"> 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بأجرة الأرض من تاريخ استخراج الرخصة وحتى تاريخ تمكينه من البناء طبقاً لتقرير هيئة النظر – أثر ذلك: إلزام </w:t>
      </w:r>
      <w:r>
        <w:rPr>
          <w:rFonts w:ascii="Traditional Arabic" w:eastAsia="Times New Roman" w:hAnsi="Traditional Arabic" w:cs="Traditional Arabic"/>
          <w:sz w:val="32"/>
          <w:szCs w:val="32"/>
          <w:highlight w:val="yellow"/>
          <w:rtl/>
          <w:lang w:bidi="ar-EG"/>
        </w:rPr>
        <w:t>المدعى عليها بتعويض المدعي.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8"/>
        </w:numPr>
        <w:spacing w:after="0" w:line="240" w:lineRule="auto"/>
        <w:contextualSpacing/>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rtl/>
          <w:lang w:bidi="ar-EG"/>
        </w:rPr>
        <w:t xml:space="preserve">المادتان (33، 125) من نظام الطرق والمباني </w:t>
      </w:r>
      <w:r>
        <w:rPr>
          <w:rFonts w:ascii="Traditional Arabic" w:eastAsia="Times New Roman" w:hAnsi="Traditional Arabic" w:cs="Traditional Arabic"/>
          <w:sz w:val="32"/>
          <w:szCs w:val="32"/>
          <w:highlight w:val="yellow"/>
          <w:rtl/>
          <w:lang w:bidi="ar-EG"/>
        </w:rPr>
        <w:t>الصادر عام 1360هـ.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في أنه بتاريخ 25/10/1433هـ تقدم المدعي للمحكمة بعريضة دعوى يختصم فيها المدعى عليها، موضحاً أنه يملك قطعة أرض بموجب الصك رقم (433/3) وتاريخ 7/7/1422هـ، </w:t>
      </w:r>
      <w:r>
        <w:rPr>
          <w:rFonts w:ascii="Traditional Arabic" w:eastAsia="Times New Roman" w:hAnsi="Traditional Arabic" w:cs="Traditional Arabic"/>
          <w:sz w:val="32"/>
          <w:szCs w:val="32"/>
          <w:highlight w:val="yellow"/>
          <w:rtl/>
          <w:lang w:bidi="ar-EG"/>
        </w:rPr>
        <w:t>واستخرج</w:t>
      </w:r>
      <w:r>
        <w:rPr>
          <w:rFonts w:ascii="Traditional Arabic" w:eastAsia="Times New Roman" w:hAnsi="Traditional Arabic" w:cs="Traditional Arabic"/>
          <w:sz w:val="32"/>
          <w:szCs w:val="32"/>
          <w:rtl/>
          <w:lang w:bidi="ar-EG"/>
        </w:rPr>
        <w:t xml:space="preserve"> عليها رخصة بناء، إلا أن المدعى عليها منعته من البناء في أرضه، وطلب إلزام المدعى عليها بتعويضه عن الأضرار التي لحقت به جراء ذلك. وبإحالة القضية للدائرة باشرت نظرها على النحو الموضح بمحضرها، حيث أجابت المدعى عليها عن الدعوى بأن المدعي تملك أرضه عن طريق الشراء، وتم إعطاؤه رخصة بناء رقم (10265) وتاريخ 23/11/1428هـ، وبعد ذلك تبين وجود تداخل في بعض قطع المخطط مع </w:t>
      </w:r>
      <w:r>
        <w:rPr>
          <w:rFonts w:ascii="Traditional Arabic" w:eastAsia="Times New Roman" w:hAnsi="Traditional Arabic" w:cs="Traditional Arabic"/>
          <w:sz w:val="32"/>
          <w:szCs w:val="32"/>
          <w:highlight w:val="yellow"/>
          <w:rtl/>
          <w:lang w:bidi="ar-EG"/>
        </w:rPr>
        <w:t>أراضٍ</w:t>
      </w:r>
      <w:r>
        <w:rPr>
          <w:rFonts w:ascii="Traditional Arabic" w:eastAsia="Times New Roman" w:hAnsi="Traditional Arabic" w:cs="Traditional Arabic"/>
          <w:sz w:val="32"/>
          <w:szCs w:val="32"/>
          <w:rtl/>
          <w:lang w:bidi="ar-EG"/>
        </w:rPr>
        <w:t xml:space="preserve"> مملوكة لوزارة الداخلية بسبب المكتب الهندسي الذي قام بتنزيل المخطط على الطبيعة، ثم تم مكاتبة حرس الحدود؛ لكونها هي الجهة المالكة للأرض لنقل أرضهم إلى الجهة المقابلة فرفضت ذلك، وبعد ذلك تم اقتراح عمل مخطط سكني لتعويض المواطنين الذي يملكون </w:t>
      </w:r>
      <w:r>
        <w:rPr>
          <w:rFonts w:ascii="Traditional Arabic" w:eastAsia="Times New Roman" w:hAnsi="Traditional Arabic" w:cs="Traditional Arabic"/>
          <w:sz w:val="32"/>
          <w:szCs w:val="32"/>
          <w:highlight w:val="yellow"/>
          <w:rtl/>
          <w:lang w:bidi="ar-EG"/>
        </w:rPr>
        <w:t>أراضٍ</w:t>
      </w:r>
      <w:r>
        <w:rPr>
          <w:rFonts w:ascii="Traditional Arabic" w:eastAsia="Times New Roman" w:hAnsi="Traditional Arabic" w:cs="Traditional Arabic"/>
          <w:sz w:val="32"/>
          <w:szCs w:val="32"/>
          <w:rtl/>
          <w:lang w:bidi="ar-EG"/>
        </w:rPr>
        <w:t xml:space="preserve"> متداخلة مع وزارة الداخلية، ورفع بذلك إلى أمين منطقة تبوك بموجب الخطاب رقم (3484/3/4) وتاريخ 6/11/1432هـ، وطلب ممثل المدعى عليها رفض الدعوى. وفي جلسة يوم الثلاثاء 19/12/1434هـ قدم المدعي مذكرة تضمنت أن موضوعه مضى عليه أكثر من إحدى عشرة سنة، والمدعى عليها لم تحل موضوعه، وطلب تعويضه عن أرضه من تاريخ استخراج الرخصة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سلمت الدائرة نسخة من المذكرة لممثل المدعى عليها لتقديم ما لديه حيالها في الجلسة القادمة. وفي جلسة يوم الثلاثاء 2/4/1434هـ أوضح ممثل المدعى عليها أن البلدية بصدد إنهاء الموضوع وتسليم المدعي أرضه وتمكينه من الاستمرار في البناء، فيما أكد المدعي على طلب </w:t>
      </w:r>
      <w:r>
        <w:rPr>
          <w:rFonts w:ascii="Traditional Arabic" w:eastAsia="Times New Roman" w:hAnsi="Traditional Arabic" w:cs="Traditional Arabic"/>
          <w:sz w:val="32"/>
          <w:szCs w:val="32"/>
          <w:rtl/>
          <w:lang w:bidi="ar-EG"/>
        </w:rPr>
        <w:lastRenderedPageBreak/>
        <w:t>تعويضه عن مدة عدم تمكينه من البناء بعد استخراج الرخصة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قررت الدائرة الكتابة للمحكمة العامة بمحافظة ضباء لتكليف قسم الخبراء للوقوف على الأرض وتقدير أجرتها من تاريخ 23/11/1428هـ وحتى تاريخه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أن يكون تقدير كل سنة على حدة. وفي جلسة لاحقة تبين ورود خطاب من المدعى عليها تضمن أنه تم تسليم المدعي أرضه وجددت له رخصة البناء لكي يتمكن من البناء فيها، كما تبين ورود خطاب رئيس المحكمة العامة </w:t>
      </w:r>
      <w:r>
        <w:rPr>
          <w:rFonts w:ascii="Traditional Arabic" w:eastAsia="Times New Roman" w:hAnsi="Traditional Arabic" w:cs="Traditional Arabic"/>
          <w:sz w:val="32"/>
          <w:szCs w:val="32"/>
          <w:highlight w:val="yellow"/>
          <w:rtl/>
          <w:lang w:bidi="ar-EG"/>
        </w:rPr>
        <w:t>بمحافظة ضباء</w:t>
      </w:r>
      <w:r>
        <w:rPr>
          <w:rFonts w:ascii="Traditional Arabic" w:eastAsia="Times New Roman" w:hAnsi="Traditional Arabic" w:cs="Traditional Arabic"/>
          <w:sz w:val="32"/>
          <w:szCs w:val="32"/>
          <w:rtl/>
          <w:lang w:bidi="ar-EG"/>
        </w:rPr>
        <w:t xml:space="preserve"> رقم (561) وتاريخ 20/4/1434 المرفق به قرار اللجنة المشكلة لتقدير أجرة المثل للأرض والمتضمن استحقاق كل سنة على حدة ومجموع أجرة أرض المدعي من تاريخ 23/11/1428هـ وحتى تاريخ 15/4/1434هـ هو مبلغ وقدره (44.233.33) أربعة وأربعون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وثلاثة وثلاثون ريالاً وثلاث وثلاثون هللة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طرفي الدعوى أوضح المدعي أنه جرى تجديد رخصته بتاريخ 15/4/1434هـ، وتمكن بموجبها من الانتفاع بأرضه والبناء وقدم صورة من تجديد الرخصة وقرر </w:t>
      </w:r>
      <w:r>
        <w:rPr>
          <w:rFonts w:ascii="Traditional Arabic" w:eastAsia="Times New Roman" w:hAnsi="Traditional Arabic" w:cs="Traditional Arabic"/>
          <w:sz w:val="32"/>
          <w:szCs w:val="32"/>
          <w:highlight w:val="yellow"/>
          <w:rtl/>
          <w:lang w:bidi="ar-EG"/>
        </w:rPr>
        <w:t>اكتفاءه</w:t>
      </w:r>
      <w:r>
        <w:rPr>
          <w:rFonts w:ascii="Traditional Arabic" w:eastAsia="Times New Roman" w:hAnsi="Traditional Arabic" w:cs="Traditional Arabic"/>
          <w:sz w:val="32"/>
          <w:szCs w:val="32"/>
          <w:rtl/>
          <w:lang w:bidi="ar-EG"/>
        </w:rPr>
        <w:t xml:space="preserve"> بذلك، وأكد على طلبه الموضح سابقاً، فيما قرر ممثل المدعى عليها </w:t>
      </w:r>
      <w:r>
        <w:rPr>
          <w:rFonts w:ascii="Traditional Arabic" w:eastAsia="Times New Roman" w:hAnsi="Traditional Arabic" w:cs="Traditional Arabic"/>
          <w:sz w:val="32"/>
          <w:szCs w:val="32"/>
          <w:highlight w:val="yellow"/>
          <w:rtl/>
          <w:lang w:bidi="ar-EG"/>
        </w:rPr>
        <w:t>الاكتفاء</w:t>
      </w:r>
      <w:r>
        <w:rPr>
          <w:rFonts w:ascii="Traditional Arabic" w:eastAsia="Times New Roman" w:hAnsi="Traditional Arabic" w:cs="Traditional Arabic"/>
          <w:sz w:val="32"/>
          <w:szCs w:val="32"/>
          <w:rtl/>
          <w:lang w:bidi="ar-EG"/>
        </w:rPr>
        <w:t xml:space="preserve"> بما قدمه، فأصدرت الدائرة حكمها رقم (70/دإ/1/22) لعام 1434هـ القاضي بإلزام المدعى عليها بأن تدفع للمدعي مبلغاً وقدره أربعة وأربعون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وثلاثة وثلاثون ريالاً وثلاث وثلاثون هللة، تعويضاً عن مدة توقيفه عن البناء في أرضه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وبتسليم طرفي الدعوى نسخة منه، قدم ممثل المدعى عليها لائحة اعتراضية رفعت مع كامل أوراق القضية إلى محكمة الاستئناف الإدارية بالرياض – الدائرة الإدارية الثالثة – التي أصدرت حكمها رقم (21/3) لعام 1435هـ القاضي بنقض حكم الدائرة؛ لأن الدائرة لم تبحث أثر شراء المدعي للأرض مع وجود الازدواجية في الصكوك المثبتة للملكية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لم تبحث صفة </w:t>
      </w:r>
      <w:r>
        <w:rPr>
          <w:rFonts w:ascii="Traditional Arabic" w:eastAsia="Times New Roman" w:hAnsi="Traditional Arabic" w:cs="Traditional Arabic"/>
          <w:sz w:val="32"/>
          <w:szCs w:val="32"/>
          <w:highlight w:val="yellow"/>
          <w:rtl/>
          <w:lang w:bidi="ar-EG"/>
        </w:rPr>
        <w:t>البلدية</w:t>
      </w:r>
      <w:r>
        <w:rPr>
          <w:rFonts w:ascii="Traditional Arabic" w:eastAsia="Times New Roman" w:hAnsi="Traditional Arabic" w:cs="Traditional Arabic"/>
          <w:sz w:val="32"/>
          <w:szCs w:val="32"/>
          <w:rtl/>
          <w:lang w:bidi="ar-EG"/>
        </w:rPr>
        <w:t xml:space="preserve"> باعتبار أن منح البلدية للأرض لم يكن للمدعي وإنما آلت إليه بالشراء. وفي جلسة يوم الأربعاء 11/5/1435 جرى إعادة النظر في القضية، وبسؤال طرفي الدعوى عما لديهما قررا الاكتفاء بما سبق تقديمه، ثم أصدرت الدائرة حكمها رقم (140/1/22) لعام 1435هـ وانتهت إلى الحكم الذي سبق أن حكمت به، وبتسليم طرفي الدعوى نسخة منه، قدم ممثل المدعى عليه لائحة اعتراضية رفعت مع كامل أوراق القضية إلى محكمة الاستئناف الإدارية بالمنطقة مكة المكرمة – الدائرة الإدارية الثالثة – التي أصدرت حكماً </w:t>
      </w:r>
      <w:r>
        <w:rPr>
          <w:rFonts w:ascii="Traditional Arabic" w:eastAsia="Times New Roman" w:hAnsi="Traditional Arabic" w:cs="Traditional Arabic"/>
          <w:sz w:val="32"/>
          <w:szCs w:val="32"/>
          <w:highlight w:val="yellow"/>
          <w:rtl/>
          <w:lang w:bidi="ar-EG"/>
        </w:rPr>
        <w:t>قضى</w:t>
      </w:r>
      <w:r>
        <w:rPr>
          <w:rFonts w:ascii="Traditional Arabic" w:eastAsia="Times New Roman" w:hAnsi="Traditional Arabic" w:cs="Traditional Arabic"/>
          <w:sz w:val="32"/>
          <w:szCs w:val="32"/>
          <w:rtl/>
          <w:lang w:bidi="ar-EG"/>
        </w:rPr>
        <w:t xml:space="preserve"> بنقض حكم الدائرة؛ لأن الدائرة لم تتحقق من قيام المدعى عليها بمنع المدعي من البناء في أرضه، وهو ما تنفيه </w:t>
      </w:r>
      <w:r>
        <w:rPr>
          <w:rFonts w:ascii="Traditional Arabic" w:eastAsia="Times New Roman" w:hAnsi="Traditional Arabic" w:cs="Traditional Arabic"/>
          <w:sz w:val="32"/>
          <w:szCs w:val="32"/>
          <w:highlight w:val="yellow"/>
          <w:rtl/>
          <w:lang w:bidi="ar-EG"/>
        </w:rPr>
        <w:t>المدعى</w:t>
      </w:r>
      <w:r>
        <w:rPr>
          <w:rFonts w:ascii="Traditional Arabic" w:eastAsia="Times New Roman" w:hAnsi="Traditional Arabic" w:cs="Traditional Arabic"/>
          <w:sz w:val="32"/>
          <w:szCs w:val="32"/>
          <w:rtl/>
          <w:lang w:bidi="ar-EG"/>
        </w:rPr>
        <w:t xml:space="preserve"> عليها، بل الثابت إصدارها لرخصة البناء عندما تقدم إليها المدعي. وفي جلسة يوم الأربعاء 29/4/1436هـ جرى إعادة النظر في القضية، وبسؤال المدعي عما يثبت إيقافه عن البناء</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أوضح أنه عندما شرع في البناء حضر إليه أحد موظفي البلدية وطلب منه التوقف عن البناء، فتوقف بناء على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قدم مذكرة تضمنت بأنه تم الاستفسار من المهندس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عن موضوع المدعي وأفاد بأنه لم يقم بإيقاف المدعي عن البناء، وتم تجديد </w:t>
      </w:r>
      <w:r>
        <w:rPr>
          <w:rFonts w:ascii="Traditional Arabic" w:eastAsia="Times New Roman" w:hAnsi="Traditional Arabic" w:cs="Traditional Arabic"/>
          <w:sz w:val="32"/>
          <w:szCs w:val="32"/>
          <w:highlight w:val="yellow"/>
          <w:rtl/>
          <w:lang w:bidi="ar-EG"/>
        </w:rPr>
        <w:t>رخصة</w:t>
      </w:r>
      <w:r>
        <w:rPr>
          <w:rFonts w:ascii="Traditional Arabic" w:eastAsia="Times New Roman" w:hAnsi="Traditional Arabic" w:cs="Traditional Arabic"/>
          <w:sz w:val="32"/>
          <w:szCs w:val="32"/>
          <w:rtl/>
          <w:lang w:bidi="ar-EG"/>
        </w:rPr>
        <w:t xml:space="preserve"> البناء بتاريخ 15/4/1434هـ. وبعرض ذلك على المدعي قرر في جلسة هذا اليوم تمسكه بدعواه، وأكد على طلبه </w:t>
      </w:r>
      <w:r>
        <w:rPr>
          <w:rFonts w:ascii="Traditional Arabic" w:eastAsia="Times New Roman" w:hAnsi="Traditional Arabic" w:cs="Traditional Arabic"/>
          <w:sz w:val="32"/>
          <w:szCs w:val="32"/>
          <w:rtl/>
          <w:lang w:bidi="ar-EG"/>
        </w:rPr>
        <w:lastRenderedPageBreak/>
        <w:t>الموضح سابقاً، فيما قرر ممثل المدعى عليها اكتفاءه بما سبق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فقررت الدائرة رفع الجلسة المداولة، ثم أصدرت حكمها لما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يهدف من إقامة دعواه إلى طلب إلزام المدعى عليها بتعويضه عن مدة عدم تمكينه من البناء في أرضه من تاريخ استخراج الرخصة في 23/11/1428هـ؛ فإن الدعوى تكون حينئذٍ من اختصاص المحاكم الإدارية ولائياً طبقاً للمادة (13/ج) من نظام ديوان المظالم، ومن اختصاص الدائرة نوعياً ومكانياً استناداً للقرارات المنظمة لذلك. وأما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المدعي استخرج رخصة بناء رقم (10265) وتاريخ 23/11/1428هـ، ثم ادعى عدم تمكينه من البناء في أرضه، وبعد ذلك تقدم بالدعوى بتاريخ 25/10/1433هـ؛ وبناء عليه فإن الدعوى مقبولة شكلاً؛ لأنها قدمت خلال المدة المقررة نظاماً لدعاوى التعويض. وأما ما يتعلق بصفة المدعى عليها، فإن الثابت أن الدعوى مقامة من ذي صفة على ذي صفة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باعتبار أن المدعى عليها هي من أصدرت رخصة البناء لعقار المدعي، ثم منعته من التصرف في عقاره، والبناء في أرضه، ودعوى المدعي تنحصر بطلب التعويض عن مدة عدم التمكين من التصرف في الأرض. وأما عن موضوعها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المدعي يملك عقاره بموجب الصك رقم (433/3) وتاريخ 7/7/1422هـ، واستخراج رخصة بناء برقم (10265) وتاريخ 23/11/1428هـ، إلا أن المدعى عليها منعته من التصرف في أرضه بحجة وجود تداخل في الأرض مع وزارة الداخلية، ثم مكنته من التصرف في أرضه بتاريخ 15/4/1434هـ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الثابت بعد الرجوع إلى ما تضمنه صك المدعي أن الأرض كانت تحت تصرف المدعى عليها وفي ملكها ثم تم منحها لأحد المواطنين بتاريخ 7/7/1422هـ، ثم آلت إلى ملك المدعي عن طريق البيع بتاريخ 4/4/1425هـ. وحيث إنه من المستقر فقهاً وقضاءً أنه يستلزم للحكم بالتعويض توافر أركان المسؤولية وهي ثبوت خطأ المدعى عليها، وأن يترتب على ذلك الخطأ لحوق ضرر بالمدعي، وأن تكون هناك علاقة سببية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الثابت أن المدعى عليها هي من أصدرت للمدعي رخصة بناء لعقاره الثابت ملكه بموجب صك شرعي، وبالتالي فإنها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عما ترتب عن المنع من الانتفاع بالأرض من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تدعيه من وجود التداخل، فإن ذلك ادعاء مرسل، وكان الواجب عليها التثبت من ذلك قبل استخراج رخصة البناء</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نصت المادة (33) من نظام الطرق والمباني على أن: "</w:t>
      </w:r>
      <w:r>
        <w:rPr>
          <w:rFonts w:ascii="Traditional Arabic" w:eastAsia="Times New Roman" w:hAnsi="Traditional Arabic" w:cs="Traditional Arabic"/>
          <w:sz w:val="32"/>
          <w:szCs w:val="32"/>
          <w:highlight w:val="yellow"/>
          <w:rtl/>
          <w:lang w:bidi="ar-EG"/>
        </w:rPr>
        <w:t>تعطى</w:t>
      </w:r>
      <w:r>
        <w:rPr>
          <w:rFonts w:ascii="Traditional Arabic" w:eastAsia="Times New Roman" w:hAnsi="Traditional Arabic" w:cs="Traditional Arabic"/>
          <w:sz w:val="32"/>
          <w:szCs w:val="32"/>
          <w:rtl/>
          <w:lang w:bidi="ar-EG"/>
        </w:rPr>
        <w:t xml:space="preserve"> الرخصة لمقدم العريضة في أي طلب إنشائي من قبل البلدية... ويلاحظ قبل إعطاء الرخصة ما يأتي: التحري من ملكية البناء المطلوب إنشاؤه أو ترميمه وكذلك الأرض..."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جهة أخرى فإنه لا يسوغ بحال منح المدعي رخصة بناء ثم منعه من التصرف في الأرض وفي ذلك تناقض ظاهر، بل إن المنع من البناء بعد استخراج الرخصة وإن كان بحجة وجود تداخل في الملك ليس من اختصاص </w:t>
      </w:r>
      <w:r>
        <w:rPr>
          <w:rFonts w:ascii="Traditional Arabic" w:eastAsia="Times New Roman" w:hAnsi="Traditional Arabic" w:cs="Traditional Arabic"/>
          <w:sz w:val="32"/>
          <w:szCs w:val="32"/>
          <w:highlight w:val="yellow"/>
          <w:rtl/>
          <w:lang w:bidi="ar-EG"/>
        </w:rPr>
        <w:t>المدعى</w:t>
      </w:r>
      <w:r>
        <w:rPr>
          <w:rFonts w:ascii="Traditional Arabic" w:eastAsia="Times New Roman" w:hAnsi="Traditional Arabic" w:cs="Traditional Arabic"/>
          <w:sz w:val="32"/>
          <w:szCs w:val="32"/>
          <w:rtl/>
          <w:lang w:bidi="ar-EG"/>
        </w:rPr>
        <w:t xml:space="preserve"> عليها بل هو من اختصاص المحكمة المختصة بنظر قضايا التملك، وذلك وفقاً للمادة (125) من نظام الطرق والمباني، التي نصت على أن: "كل شخص استحصل على رخصة بناء... لا </w:t>
      </w:r>
      <w:r>
        <w:rPr>
          <w:rFonts w:ascii="Traditional Arabic" w:eastAsia="Times New Roman" w:hAnsi="Traditional Arabic" w:cs="Traditional Arabic"/>
          <w:sz w:val="32"/>
          <w:szCs w:val="32"/>
          <w:rtl/>
          <w:lang w:bidi="ar-EG"/>
        </w:rPr>
        <w:lastRenderedPageBreak/>
        <w:t>يمكن توقيفه من الاستمرار في البناء المرخص له إلا بقرار قضائي من المحكمة الشرعية في قضايا التملك"، وبهذا يتضح أن منع المدعي من البناء رغم استخراجه للرخصة خطأ بيّن في تطبيق النظام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إضافة إلى أن تمكين المدعي من البناء بعد مضي سنوات عدة دليل آخر على خطأ المدعى عليها حين منعته من التصرف في أرضه ابتداءً. وحيث ثبت للدائرة خطأ المدعى عليها حين منعت المدعي من الاستفادة من أرضه مما أدى إلى لحوق ضرر بالمدعي وهو ما يوجب مسؤولية المدعى عليها عن التعويض الجابر لذلك الضرر، وفي سبيل تقدير تعويض المدعي عن ذلك، فإن الدائرة ترى أن ما يجبر ذلك الضرر هو تقدير أجرة الأرض من تاريخ استخراج الرخصة وحتى تاريخ تمكينه من البناء، وبناء على ذلك تم مخاطبة المحكمة العامة بمحافظة ضباء لتقدير تلك الأجرة فورد خطابها رقم (561) وتاريخ 20/4/1434هـ المرفق به قرار هيئة النظر رقم (7) وتاريخ 16/4/1434هـ، والمتضمن أن تقدير أجرة الأرض على النحو التالي: السنة الأولى: من تاريخ 23/11/1428هـ إلى 30/12/1428هـ تقدر بمبلغ (633.33)، حيث إن أجرة الشهر تبلغ (500) ريال. السنة الثانية: من تاريخ 1/1/1429هـ إلى 30/12/1429هـ تقدر بمبلغ (6000)، حيث إن أجرة الشهر تبلغ (500) ريال. السنة الثالثة: من تاريخ 1/1/1430هـ إلى 30/12/1430هـ تقدر بمبلغ (6000)، حيث إن أجرة الشهر تبلغ (500) ريال. السنة الثالثة: من تاريخ 1/1/1430هـ إلى 30/12/1430هـ تقدر بمبلغ (6000)، حيث إن أجرة الشهر تبلغ (500) ريال. السنة الرابعة: من تاريخ 1/1/1431هـ إلى 30/12/1431هـ تقدر بمبلغ (9600)، حيث إن أجرة الشهر تبلغ (800) ريال. السنة الخامسة: من تاريخ 1/1/1432هـ إلى 30/12/1432هـ تقدر بمبلغ (9600)، حيث إن أجرة الشهر تبلغ (800) ريال. السنة السادسة: من تاريخ 1/1/1433هـ إلى 30/12/1433هـ تقدر بمبلغ (9600)، حيث إن أجرة الشهر تبلغ (800) ريال. ومجموع أجرة أرض المدعي من تاريخ 23/11/1428هـ وحتى تاريخ 15/4/1434هـ هو مبلغ وقدره أربعة وأربعون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وثلاثة وثلاثون ريالاً وثلاث </w:t>
      </w:r>
      <w:r>
        <w:rPr>
          <w:rFonts w:ascii="Traditional Arabic" w:eastAsia="Times New Roman" w:hAnsi="Traditional Arabic" w:cs="Traditional Arabic"/>
          <w:sz w:val="32"/>
          <w:szCs w:val="32"/>
          <w:highlight w:val="yellow"/>
          <w:rtl/>
          <w:lang w:bidi="ar-EG"/>
        </w:rPr>
        <w:t>وثلاثون</w:t>
      </w:r>
      <w:r>
        <w:rPr>
          <w:rFonts w:ascii="Traditional Arabic" w:eastAsia="Times New Roman" w:hAnsi="Traditional Arabic" w:cs="Traditional Arabic"/>
          <w:sz w:val="32"/>
          <w:szCs w:val="32"/>
          <w:rtl/>
          <w:lang w:bidi="ar-EG"/>
        </w:rPr>
        <w:t xml:space="preserve"> هللة، وهو ما تطمئن إليه الدائرة وتحكم به. وأما ما أشارت إليه محكمة الاستئناف الإدارية بالرياض في حكمها رقم (21/3) لعام 1435هـ بشأن أثر شراء المدعي للأرض مع وجود الازدواجية في الصكوك المثبتة للملكية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لم يثبت وجود ازدواجية في الصكوك المثبتة للملكية، ولم تقدم </w:t>
      </w:r>
      <w:r>
        <w:rPr>
          <w:rFonts w:ascii="Traditional Arabic" w:eastAsia="Times New Roman" w:hAnsi="Traditional Arabic" w:cs="Traditional Arabic"/>
          <w:sz w:val="32"/>
          <w:szCs w:val="32"/>
          <w:highlight w:val="yellow"/>
          <w:rtl/>
          <w:lang w:bidi="ar-EG"/>
        </w:rPr>
        <w:t>المدعى</w:t>
      </w:r>
      <w:r>
        <w:rPr>
          <w:rFonts w:ascii="Traditional Arabic" w:eastAsia="Times New Roman" w:hAnsi="Traditional Arabic" w:cs="Traditional Arabic"/>
          <w:sz w:val="32"/>
          <w:szCs w:val="32"/>
          <w:rtl/>
          <w:lang w:bidi="ar-EG"/>
        </w:rPr>
        <w:t xml:space="preserve"> عليها ما ينافي ذلك، وما أوردته إنما هو ادعاء مرسل مجرد من الدليل والبينة المعتبرة، ومما يؤكد ذلك أن المدعى عليها مكنت المدعي من التصرف في أرضه بعد منعه، وهو ما سبق بيانه. وأما ما أشارت إليه محكمة الاستئناف الإدارية بمنطقة مكة المكرمة بشأن التحقق من قيام المدعى عليها بمنع المدعي من البناء في أرضه؛ لكونها تنفي القيام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فتجيب الدائرة عن ذلك بأن نفي المدعى عليها مدفوع بعدة أوجه: أولاً: أفاد ممثل المدعى عليها في جلسة يوم الثلاثاء 2/4/1434هـ بأن البلدية بصدد إنهاء الموضوع وتسليم المدعي أرضه وتمكينه من الاستمرار في البناء، وتلك إفادة صريحة واضحة بإيقاف المدعي عن البناء. ثانياً: قدمت المدعى عليها المذكرة رقم (838/1434) وتاريخ 24/4/1434 المتضمنة أنه تم تسليم المدعي </w:t>
      </w:r>
      <w:r>
        <w:rPr>
          <w:rFonts w:ascii="Traditional Arabic" w:eastAsia="Times New Roman" w:hAnsi="Traditional Arabic" w:cs="Traditional Arabic"/>
          <w:sz w:val="32"/>
          <w:szCs w:val="32"/>
          <w:rtl/>
          <w:lang w:bidi="ar-EG"/>
        </w:rPr>
        <w:lastRenderedPageBreak/>
        <w:t xml:space="preserve">أرضه لكي يتمكن من البناء فيها، وفي ذلك دلالة واضحة على المنع؛ إذ إن تسليم المدعي أرضه يثبت منعه سابقاً. ثالثاً: أجابت المدعى عليها عن الدعوى بأنه تم منح المدعي رخصة بناء، وبعد ذلك تبين لها وجود تداخل مع </w:t>
      </w:r>
      <w:r>
        <w:rPr>
          <w:rFonts w:ascii="Traditional Arabic" w:eastAsia="Times New Roman" w:hAnsi="Traditional Arabic" w:cs="Traditional Arabic"/>
          <w:sz w:val="32"/>
          <w:szCs w:val="32"/>
          <w:highlight w:val="yellow"/>
          <w:rtl/>
          <w:lang w:bidi="ar-EG"/>
        </w:rPr>
        <w:t>أراضٍ</w:t>
      </w:r>
      <w:r>
        <w:rPr>
          <w:rFonts w:ascii="Traditional Arabic" w:eastAsia="Times New Roman" w:hAnsi="Traditional Arabic" w:cs="Traditional Arabic"/>
          <w:sz w:val="32"/>
          <w:szCs w:val="32"/>
          <w:rtl/>
          <w:lang w:bidi="ar-EG"/>
        </w:rPr>
        <w:t xml:space="preserve"> مملوكة لوزارة الداخلية والتي رفضت نقل أراضيها إلى جهة أخرى، وتم اقتراح عمل مخطط سكني لتعويض المواطنين، وجاري العمل على اعتماد مخطط النسيم لتعويض المواطنين عن أراضيهم، كما أن البلدية حريصة على حقوق المواطنين وسوف يتم اعتماد المخطط وتعويض المواطنين عن أراضيهم الحالية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ويتضح من خلال تلك الإفادة </w:t>
      </w:r>
      <w:r>
        <w:rPr>
          <w:rFonts w:ascii="Traditional Arabic" w:eastAsia="Times New Roman" w:hAnsi="Traditional Arabic" w:cs="Traditional Arabic"/>
          <w:sz w:val="32"/>
          <w:szCs w:val="32"/>
          <w:highlight w:val="yellow"/>
          <w:rtl/>
          <w:lang w:bidi="ar-EG"/>
        </w:rPr>
        <w:t>إيقاف</w:t>
      </w:r>
      <w:r>
        <w:rPr>
          <w:rFonts w:ascii="Traditional Arabic" w:eastAsia="Times New Roman" w:hAnsi="Traditional Arabic" w:cs="Traditional Arabic"/>
          <w:sz w:val="32"/>
          <w:szCs w:val="32"/>
          <w:rtl/>
          <w:lang w:bidi="ar-EG"/>
        </w:rPr>
        <w:t xml:space="preserve"> المدعي عن البناء؛ إذ لا يسوغ بحال تمكينه من التصرف التام في أرضه مع اتخاذ إجراءات التعويض عن أرضه. رابعاً: لم تدفع المدعى عليها طوال المرافعة وقبل صدور الحكم رقم (70/دإ/1/22) لعام 1434هـ، بنفي منع المدعي عن البناء، بل دفعت بوجود تداخل في الأراضي، وأنها بصدد التعويض عن ذلك بأرض أخرى، كما أن توهم المدعى عليها بوجود تداخل في الملكية مؤداه عدم تمكين المدعي من الاستمرار في التصرف في أرضه. وإزاء ما سبق بيانه فإن الدائرة تنتهي إلى النتيجة ذاتها التي سبق أن حكمت بها.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بإلزام المدعى عليها (</w:t>
      </w:r>
      <w:r>
        <w:rPr>
          <w:rFonts w:ascii="Traditional Arabic" w:eastAsia="Times New Roman" w:hAnsi="Traditional Arabic" w:cs="Traditional Arabic"/>
          <w:b/>
          <w:bCs/>
          <w:sz w:val="32"/>
          <w:szCs w:val="32"/>
          <w:highlight w:val="yellow"/>
          <w:rtl/>
          <w:lang w:bidi="ar-EG"/>
        </w:rPr>
        <w:t>بلدية محافظة ضباء</w:t>
      </w:r>
      <w:r>
        <w:rPr>
          <w:rFonts w:ascii="Traditional Arabic" w:eastAsia="Times New Roman" w:hAnsi="Traditional Arabic" w:cs="Traditional Arabic"/>
          <w:b/>
          <w:bCs/>
          <w:sz w:val="32"/>
          <w:szCs w:val="32"/>
          <w:rtl/>
          <w:lang w:bidi="ar-EG"/>
        </w:rPr>
        <w:t xml:space="preserve">) بأن تدفع للمدعي (...) مبلغاً وقدره (44.233.33) أربعة وأربعون ألفاً </w:t>
      </w:r>
      <w:r>
        <w:rPr>
          <w:rFonts w:ascii="Traditional Arabic" w:eastAsia="Times New Roman" w:hAnsi="Traditional Arabic" w:cs="Traditional Arabic"/>
          <w:b/>
          <w:bCs/>
          <w:sz w:val="32"/>
          <w:szCs w:val="32"/>
          <w:highlight w:val="yellow"/>
          <w:rtl/>
          <w:lang w:bidi="ar-EG"/>
        </w:rPr>
        <w:t>ومئتان</w:t>
      </w:r>
      <w:r>
        <w:rPr>
          <w:rFonts w:ascii="Traditional Arabic" w:eastAsia="Times New Roman" w:hAnsi="Traditional Arabic" w:cs="Traditional Arabic"/>
          <w:b/>
          <w:bCs/>
          <w:sz w:val="32"/>
          <w:szCs w:val="32"/>
          <w:rtl/>
          <w:lang w:bidi="ar-EG"/>
        </w:rPr>
        <w:t xml:space="preserve"> وثلاثة وثلاثون ريالاً وثلاث وثلاثون هللة، تعويضاً عن مدة توقيفه عن البناء في أرضه؛ لما هو موضح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3838/1/4/ق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2267/ق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 منع التصرف في عقار – حجية الأمر القضائي -</w:t>
      </w:r>
      <w:r>
        <w:rPr>
          <w:rFonts w:ascii="Traditional Arabic" w:eastAsia="Times New Roman" w:hAnsi="Traditional Arabic" w:cs="Traditional Arabic"/>
          <w:b/>
          <w:bCs/>
          <w:sz w:val="32"/>
          <w:szCs w:val="32"/>
          <w:rtl/>
          <w:lang w:bidi="ar-EG"/>
        </w:rPr>
        <w:t xml:space="preserve"> التزام الجهة الإدارية بتنفيذ الأوامر القضائية – </w:t>
      </w:r>
      <w:r>
        <w:rPr>
          <w:rFonts w:ascii="Traditional Arabic" w:eastAsia="Times New Roman" w:hAnsi="Traditional Arabic" w:cs="Traditional Arabic"/>
          <w:b/>
          <w:bCs/>
          <w:sz w:val="32"/>
          <w:szCs w:val="32"/>
          <w:highlight w:val="yellow"/>
          <w:rtl/>
          <w:lang w:bidi="ar-EG"/>
        </w:rPr>
        <w:t>انتفاء ركن الخطأ.</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فترة إيقافه عن الاستفادة من عقاره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صدور أمر قضائي من المحكمة </w:t>
      </w:r>
      <w:r>
        <w:rPr>
          <w:rFonts w:ascii="Traditional Arabic" w:eastAsia="Times New Roman" w:hAnsi="Traditional Arabic" w:cs="Traditional Arabic"/>
          <w:sz w:val="32"/>
          <w:szCs w:val="32"/>
          <w:highlight w:val="yellow"/>
          <w:rtl/>
          <w:lang w:bidi="ar-EG"/>
        </w:rPr>
        <w:t>المختصة</w:t>
      </w:r>
      <w:r>
        <w:rPr>
          <w:rFonts w:ascii="Traditional Arabic" w:eastAsia="Times New Roman" w:hAnsi="Traditional Arabic" w:cs="Traditional Arabic"/>
          <w:sz w:val="32"/>
          <w:szCs w:val="32"/>
          <w:rtl/>
          <w:lang w:bidi="ar-EG"/>
        </w:rPr>
        <w:t xml:space="preserve"> بوقف العمل على بعض العقارات لتداخلها مع دعوى منظورة </w:t>
      </w:r>
      <w:r>
        <w:rPr>
          <w:rFonts w:ascii="Traditional Arabic" w:eastAsia="Times New Roman" w:hAnsi="Traditional Arabic" w:cs="Traditional Arabic"/>
          <w:sz w:val="32"/>
          <w:szCs w:val="32"/>
          <w:highlight w:val="yellow"/>
          <w:rtl/>
          <w:lang w:bidi="ar-EG"/>
        </w:rPr>
        <w:t>أمامها</w:t>
      </w:r>
      <w:r>
        <w:rPr>
          <w:rFonts w:ascii="Traditional Arabic" w:eastAsia="Times New Roman" w:hAnsi="Traditional Arabic" w:cs="Traditional Arabic"/>
          <w:sz w:val="32"/>
          <w:szCs w:val="32"/>
          <w:rtl/>
          <w:lang w:bidi="ar-EG"/>
        </w:rPr>
        <w:t xml:space="preserve"> ومن ضمنها عقار </w:t>
      </w:r>
      <w:r>
        <w:rPr>
          <w:rFonts w:ascii="Traditional Arabic" w:eastAsia="Times New Roman" w:hAnsi="Traditional Arabic" w:cs="Traditional Arabic"/>
          <w:sz w:val="32"/>
          <w:szCs w:val="32"/>
          <w:highlight w:val="yellow"/>
          <w:rtl/>
          <w:lang w:bidi="ar-EG"/>
        </w:rPr>
        <w:t>المدعي - انتفاء الخطأ في جانب المدعى عليها</w:t>
      </w:r>
      <w:r>
        <w:rPr>
          <w:rFonts w:ascii="Traditional Arabic" w:eastAsia="Times New Roman" w:hAnsi="Traditional Arabic" w:cs="Traditional Arabic"/>
          <w:sz w:val="32"/>
          <w:szCs w:val="32"/>
          <w:rtl/>
          <w:lang w:bidi="ar-EG"/>
        </w:rPr>
        <w:t xml:space="preserve"> إذ من الواجب عليها نظاماً تنفيذ الأوامر القضائية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بأن </w:t>
      </w:r>
      <w:r>
        <w:rPr>
          <w:rFonts w:ascii="Traditional Arabic" w:eastAsia="Times New Roman" w:hAnsi="Traditional Arabic" w:cs="Traditional Arabic"/>
          <w:sz w:val="32"/>
          <w:szCs w:val="32"/>
          <w:highlight w:val="yellow"/>
          <w:rtl/>
          <w:lang w:bidi="ar-EG"/>
        </w:rPr>
        <w:t>المدعي تقدم</w:t>
      </w:r>
      <w:r>
        <w:rPr>
          <w:rFonts w:ascii="Traditional Arabic" w:eastAsia="Times New Roman" w:hAnsi="Traditional Arabic" w:cs="Traditional Arabic"/>
          <w:sz w:val="32"/>
          <w:szCs w:val="32"/>
          <w:rtl/>
          <w:lang w:bidi="ar-EG"/>
        </w:rPr>
        <w:t xml:space="preserve"> للمحكمة الإدارية بأبها بصحيفة دعوى جاء فيها: أن يتظلم من قرار المدعى عليها المتمثل في إيقافه عن العمل في إنشاء عقاره الذي يملكه بالصك الشرعي رقم (274/1) وتاريخ 15/7/1428هـ، الصادر من كتابة عدل أبها الأولى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لمدة سنتين وستة أشهر ابتداءً من تاريخ 5/5/1433هـ، وحتى تاريخ 7/11/1435هـ، الأمر الذي منعه من الاستفادة من عقاره طيلة تلك الفترة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وحصر دعواه في طلب تعويضه بأجرة المثل فترة إيقافه عن التصرف في أرضه. وبعد قيد صحيفة الدعوى قضيةً إداريةً بالرقم المشار إليه وإحالتها إلى هذه الدائرة أجرت كل ما هو لازم لنظرها وعقدت الدائرة لها جلسة يوم الأربعاء الموافق 2/8/1436هـ، وبسؤال المدعي عن دعواه، أجاب بما لا يخرج </w:t>
      </w:r>
      <w:r>
        <w:rPr>
          <w:rFonts w:ascii="Traditional Arabic" w:eastAsia="Times New Roman" w:hAnsi="Traditional Arabic" w:cs="Traditional Arabic"/>
          <w:sz w:val="32"/>
          <w:szCs w:val="32"/>
          <w:highlight w:val="yellow"/>
          <w:rtl/>
          <w:lang w:bidi="ar-EG"/>
        </w:rPr>
        <w:t>عما</w:t>
      </w:r>
      <w:r>
        <w:rPr>
          <w:rFonts w:ascii="Traditional Arabic" w:eastAsia="Times New Roman" w:hAnsi="Traditional Arabic" w:cs="Traditional Arabic"/>
          <w:sz w:val="32"/>
          <w:szCs w:val="32"/>
          <w:rtl/>
          <w:lang w:bidi="ar-EG"/>
        </w:rPr>
        <w:t xml:space="preserve"> جاء في صحيفة الدعوى حاصراً دعواه في طلب تعويضه بأجرة المثل عن فترة إيقافه من الاستفادة من عقاره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طلب مهلةً للرد. وبجلسة يوم الاثنين الموافق 21/8/1436هـ، حضر الطرفان، وقدم ممثل المدعى عليها مذكرة سلمت نسختها للمدعي فطلب مهلة للرد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جاء فيها: (أن المدعي يذكر بأن عقاره خارج محل النزاع باعتباره خارج حدود الموقع المسمى (شعبة شعلان) والذي جاء الأمر السامي الكريم رقم (23361) في 5/5/1433هـ، بإيقاف العمل فيه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ويقول: </w:t>
      </w:r>
      <w:r>
        <w:rPr>
          <w:rFonts w:ascii="Traditional Arabic" w:eastAsia="Times New Roman" w:hAnsi="Traditional Arabic" w:cs="Traditional Arabic"/>
          <w:sz w:val="32"/>
          <w:szCs w:val="32"/>
          <w:highlight w:val="yellow"/>
          <w:rtl/>
          <w:lang w:bidi="ar-EG"/>
        </w:rPr>
        <w:t>إن</w:t>
      </w:r>
      <w:r>
        <w:rPr>
          <w:rFonts w:ascii="Traditional Arabic" w:eastAsia="Times New Roman" w:hAnsi="Traditional Arabic" w:cs="Traditional Arabic"/>
          <w:sz w:val="32"/>
          <w:szCs w:val="32"/>
          <w:rtl/>
          <w:lang w:bidi="ar-EG"/>
        </w:rPr>
        <w:t xml:space="preserve"> عقاره يقع في الموقع المسمى (شعبة القرف)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وهذا غير صحيح فالعقار الذي يملكه المدعي ذو الرقم (105) يقع داخل نطاق (شعبة شعلان)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رفع الدعوى على الجهة المدعى عليها تكون على غير ذي صفة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هذا الإيقاف الصادر من الجهة إنما هو تنفيذ للأمر السامي رقم (23361) في 5/5/1433هـ، المتضمن تشكيل لجنة لبحث ودراسة الإشكال الواقع بشعبة الشعلان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هناك </w:t>
      </w:r>
      <w:r>
        <w:rPr>
          <w:rFonts w:ascii="Traditional Arabic" w:eastAsia="Times New Roman" w:hAnsi="Traditional Arabic" w:cs="Traditional Arabic"/>
          <w:sz w:val="32"/>
          <w:szCs w:val="32"/>
          <w:highlight w:val="yellow"/>
          <w:rtl/>
          <w:lang w:bidi="ar-EG"/>
        </w:rPr>
        <w:t>أمراً قضائياً صادراً</w:t>
      </w:r>
      <w:r>
        <w:rPr>
          <w:rFonts w:ascii="Traditional Arabic" w:eastAsia="Times New Roman" w:hAnsi="Traditional Arabic" w:cs="Traditional Arabic"/>
          <w:sz w:val="32"/>
          <w:szCs w:val="32"/>
          <w:rtl/>
          <w:lang w:bidi="ar-EG"/>
        </w:rPr>
        <w:t xml:space="preserve"> من المحكمة العامة </w:t>
      </w:r>
      <w:r>
        <w:rPr>
          <w:rFonts w:ascii="Traditional Arabic" w:eastAsia="Times New Roman" w:hAnsi="Traditional Arabic" w:cs="Traditional Arabic"/>
          <w:sz w:val="32"/>
          <w:szCs w:val="32"/>
          <w:highlight w:val="yellow"/>
          <w:rtl/>
          <w:lang w:bidi="ar-EG"/>
        </w:rPr>
        <w:t>بأبها</w:t>
      </w:r>
      <w:r>
        <w:rPr>
          <w:rFonts w:ascii="Traditional Arabic" w:eastAsia="Times New Roman" w:hAnsi="Traditional Arabic" w:cs="Traditional Arabic"/>
          <w:sz w:val="32"/>
          <w:szCs w:val="32"/>
          <w:rtl/>
          <w:lang w:bidi="ar-EG"/>
        </w:rPr>
        <w:t xml:space="preserve"> بإيقاف التصرف في كامل مساحة الموقع ومنها أرض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الأمانة غير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أوامر المحكمة التي قضت بإيقاف التصرف في جميع أملاك </w:t>
      </w:r>
      <w:r>
        <w:rPr>
          <w:rFonts w:ascii="Traditional Arabic" w:eastAsia="Times New Roman" w:hAnsi="Traditional Arabic" w:cs="Traditional Arabic"/>
          <w:sz w:val="32"/>
          <w:szCs w:val="32"/>
          <w:rtl/>
          <w:lang w:bidi="ar-EG"/>
        </w:rPr>
        <w:lastRenderedPageBreak/>
        <w:t>شعبة الشعلان حتى الانتهاء من القضية والفصل فيها، وقد صدر الأمر السامي الكريم رقم (29776) وتاريخ 27/7/1435هـ، بالموافقة على ما رأته اللجنة من السماح للأشخاص الذين لديهم صكوك شرعية مستوفية الإجراءات والتراخيص النظامية الصادرة من الأمانة بالتصرف في أراضيهم...)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وبتزويد المدعي بنسخة منها طلب أجلاً للرد. وبجلسة هذا اليوم حضر الطرفان، وقدم المدعي مذكرة لا يخرج مضمونها عما سبق ذكره في صحيفة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وبتزويد ممثل المدعى عليها بنسخة منها طلب مهلة للرد. وعليه رأت الدائرة صلاحية القضية للفصل فيها بحالتها الراهنة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w:t>
      </w:r>
      <w:r>
        <w:rPr>
          <w:rFonts w:ascii="Traditional Arabic" w:eastAsia="Times New Roman" w:hAnsi="Traditional Arabic" w:cs="Traditional Arabic"/>
          <w:sz w:val="32"/>
          <w:szCs w:val="32"/>
          <w:highlight w:val="yellow"/>
          <w:rtl/>
          <w:lang w:bidi="ar-EG"/>
        </w:rPr>
        <w:t>عليه</w:t>
      </w:r>
      <w:r>
        <w:rPr>
          <w:rFonts w:ascii="Traditional Arabic" w:eastAsia="Times New Roman" w:hAnsi="Traditional Arabic" w:cs="Traditional Arabic"/>
          <w:sz w:val="32"/>
          <w:szCs w:val="32"/>
          <w:rtl/>
          <w:lang w:bidi="ar-EG"/>
        </w:rPr>
        <w:t xml:space="preserve"> قررت الدائرة رفع الجلسة للمداولة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أصدرت حكمها بحضور طرفي الدعوى تأسيساً على الأسباب التالية.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غاية ما يهدف إليه المدعي هو طلب إلزام المدعى عليها بتعويضه عن أجرة المثل فترة إيقافه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الاستفادة من عقاره من تاريخ 5/5/1433هـ، إلى تاريخ 7/11/1435هـ، وبما أن الأمر كذلك فيكون نظر الدعوى والفصل فيها من اختصاص المحاكم الإدارية بديوان المظالم بموجب المادة (13/ج) من نظامه الصادر بالمرسوم الملكي رقم (م/78) وتاريخ 19/9/1428هـ، كما أن الدائرة مختصة مكانياً استناداً للمادة (الثانية) من نظام المرافعات أمام الديوان الصادر بالمرسوم الملكي رقم (م/3) في 22/1/1435هـ، ومختصة نوعياً استناداً إلى قرار معالي رئيس الديوان رقم (44) لعام 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قبول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وبما</w:t>
      </w:r>
      <w:r>
        <w:rPr>
          <w:rFonts w:ascii="Traditional Arabic" w:eastAsia="Times New Roman" w:hAnsi="Traditional Arabic" w:cs="Traditional Arabic"/>
          <w:sz w:val="32"/>
          <w:szCs w:val="32"/>
          <w:rtl/>
          <w:lang w:bidi="ar-EG"/>
        </w:rPr>
        <w:t xml:space="preserve"> أن المرسوم الملكي رقم (م/3) في 22/1/1435هـ، قد نص في (أولاً: ...2- تسري المواعيد المنصوص عليها في هذا النظام لسماع </w:t>
      </w:r>
      <w:r>
        <w:rPr>
          <w:rFonts w:ascii="Traditional Arabic" w:eastAsia="Times New Roman" w:hAnsi="Traditional Arabic" w:cs="Traditional Arabic"/>
          <w:sz w:val="32"/>
          <w:szCs w:val="32"/>
          <w:highlight w:val="yellow"/>
          <w:rtl/>
          <w:lang w:bidi="ar-EG"/>
        </w:rPr>
        <w:t>الدعاوى</w:t>
      </w:r>
      <w:r>
        <w:rPr>
          <w:rFonts w:ascii="Traditional Arabic" w:eastAsia="Times New Roman" w:hAnsi="Traditional Arabic" w:cs="Traditional Arabic"/>
          <w:sz w:val="32"/>
          <w:szCs w:val="32"/>
          <w:rtl/>
          <w:lang w:bidi="ar-EG"/>
        </w:rPr>
        <w:t xml:space="preserve"> على المواعيد التي تنقض قبل سريانه...)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المادة (الثامنة) من نظام المرافعات أمام ديوان المظالم المشار إليه أعلاه قد نصت في الفقرة (السادسة) منها على أنه: "...لا تسمع الدعاوى المنصوص عليها في الفقرتين (ج، د) من المادة (الثالثة عشرة) من نظام ديوان المظالم بعد مضي عشر سنوات من تاريخ نشوء الحق المدعى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الحق المدعى به قد نشأ بتاريخ 5/5/1433هـ؛ لذا تكون الدعوى مقبولةً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 أحد أهم أركان المسؤولية التقصيرية الموجبة للتعويض ركن الخطأ، وبالنظر إلى الدعوى الماثلة نجد أن سبب رفض الأمانة من تمكين المدعي لعقاره والعمل فيه؛ كان بسبب الأمر القضائي الصادر من المحكمة العامة </w:t>
      </w:r>
      <w:r>
        <w:rPr>
          <w:rFonts w:ascii="Traditional Arabic" w:eastAsia="Times New Roman" w:hAnsi="Traditional Arabic" w:cs="Traditional Arabic"/>
          <w:sz w:val="32"/>
          <w:szCs w:val="32"/>
          <w:highlight w:val="yellow"/>
          <w:rtl/>
          <w:lang w:bidi="ar-EG"/>
        </w:rPr>
        <w:t>بأبها</w:t>
      </w:r>
      <w:r>
        <w:rPr>
          <w:rFonts w:ascii="Traditional Arabic" w:eastAsia="Times New Roman" w:hAnsi="Traditional Arabic" w:cs="Traditional Arabic"/>
          <w:sz w:val="32"/>
          <w:szCs w:val="32"/>
          <w:rtl/>
          <w:lang w:bidi="ar-EG"/>
        </w:rPr>
        <w:t xml:space="preserve"> رقم (177479/33) وتاريخ 25/1/1433هـ والقاضي بوقف العمل على بعض العقارات لتداخلها مع الدعوى المنظورة في المحكمة العامة بأبها، وبما أنه قد جاء في تقرير قسم الخبراء بالمحكمة العامة بأبها وبناءً على طلب هذه الدائرة من الدائرة الثانية بالمحكمة الإدارية بأبها بالخطاب المؤرخ بتاريخ 9/4/1436هـ - المرفق بالقضية -والذي تم الرد عليه بالخطاب المؤرخ بتاريخ 9/4/1436هـ - المرفق بالقضية - لوجود دعاوى مماثلة للدعوى الحالية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والمتضمن</w:t>
      </w:r>
      <w:r>
        <w:rPr>
          <w:rFonts w:ascii="Traditional Arabic" w:eastAsia="Times New Roman" w:hAnsi="Traditional Arabic" w:cs="Traditional Arabic"/>
          <w:sz w:val="32"/>
          <w:szCs w:val="32"/>
          <w:rtl/>
          <w:lang w:bidi="ar-EG"/>
        </w:rPr>
        <w:t>: عدد القطع والأراضي المشمولة بالأمر السامي الكريم القاضي بإيقاف العمل في الموقع، وكذلك أرقامها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ضمنها أرض المدعي </w:t>
      </w:r>
      <w:r>
        <w:rPr>
          <w:rFonts w:ascii="Traditional Arabic" w:eastAsia="Times New Roman" w:hAnsi="Traditional Arabic" w:cs="Traditional Arabic"/>
          <w:sz w:val="32"/>
          <w:szCs w:val="32"/>
          <w:highlight w:val="yellow"/>
          <w:rtl/>
          <w:lang w:bidi="ar-EG"/>
        </w:rPr>
        <w:t>ذات</w:t>
      </w:r>
      <w:r>
        <w:rPr>
          <w:rFonts w:ascii="Traditional Arabic" w:eastAsia="Times New Roman" w:hAnsi="Traditional Arabic" w:cs="Traditional Arabic"/>
          <w:sz w:val="32"/>
          <w:szCs w:val="32"/>
          <w:rtl/>
          <w:lang w:bidi="ar-EG"/>
        </w:rPr>
        <w:t xml:space="preserve"> الرقم (105)</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إنه بالرجوع إلى صك العقار – محل الدعوى – والعائد للمدعي - المرفق بملف القضية - اتضح للدائرة بأن العقار يقع على القطعة رقم </w:t>
      </w:r>
      <w:r>
        <w:rPr>
          <w:rFonts w:ascii="Traditional Arabic" w:eastAsia="Times New Roman" w:hAnsi="Traditional Arabic" w:cs="Traditional Arabic"/>
          <w:sz w:val="32"/>
          <w:szCs w:val="32"/>
          <w:rtl/>
          <w:lang w:bidi="ar-EG"/>
        </w:rPr>
        <w:lastRenderedPageBreak/>
        <w:t>(105) وهي من ضمن القطع المشمولة بأمر إيقاف العمل فيها؛ فلذلك لا ترى الدائرة أن الأمانة قد أخطأت في تصرفها – محل الدعوى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من الواجب عليها نظاماً تنفيذ الأوامر القضائية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وبما</w:t>
      </w:r>
      <w:r>
        <w:rPr>
          <w:rFonts w:ascii="Traditional Arabic" w:eastAsia="Times New Roman" w:hAnsi="Traditional Arabic" w:cs="Traditional Arabic"/>
          <w:sz w:val="32"/>
          <w:szCs w:val="32"/>
          <w:rtl/>
          <w:lang w:bidi="ar-EG"/>
        </w:rPr>
        <w:t xml:space="preserve"> أنه قد تخلف ركن الخطأ وهو أحد الأركان الموجبة للتعويض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يتعين معه رفض الدعوى وهو ما تنتهي إليه الدائرة.</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هذه الدعوى المقامة من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أمانة منطقة </w:t>
      </w:r>
      <w:r>
        <w:rPr>
          <w:rFonts w:ascii="Traditional Arabic" w:eastAsia="Times New Roman" w:hAnsi="Traditional Arabic" w:cs="Traditional Arabic"/>
          <w:b/>
          <w:bCs/>
          <w:sz w:val="32"/>
          <w:szCs w:val="32"/>
          <w:highlight w:val="yellow"/>
          <w:rtl/>
          <w:lang w:bidi="ar-EG"/>
        </w:rPr>
        <w:t>عسير.</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5116/1/ق لعام 1431هـ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b/>
          <w:bCs/>
          <w:sz w:val="32"/>
          <w:szCs w:val="32"/>
          <w:highlight w:val="yellow"/>
          <w:rtl/>
          <w:lang w:bidi="ar-EG"/>
        </w:rPr>
        <w:t>قضية</w:t>
      </w:r>
      <w:r>
        <w:rPr>
          <w:rFonts w:ascii="Traditional Arabic" w:eastAsia="Times New Roman" w:hAnsi="Traditional Arabic" w:cs="Traditional Arabic"/>
          <w:b/>
          <w:bCs/>
          <w:sz w:val="32"/>
          <w:szCs w:val="32"/>
          <w:rtl/>
          <w:lang w:bidi="ar-EG"/>
        </w:rPr>
        <w:t xml:space="preserve"> الاستئناف 7202/ق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19/2/1437هـ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w:t>
      </w:r>
      <w:r>
        <w:rPr>
          <w:rFonts w:ascii="Traditional Arabic" w:eastAsia="Times New Roman" w:hAnsi="Traditional Arabic" w:cs="Traditional Arabic"/>
          <w:b/>
          <w:bCs/>
          <w:sz w:val="32"/>
          <w:szCs w:val="32"/>
          <w:rtl/>
          <w:lang w:bidi="ar-EG"/>
        </w:rPr>
        <w:t xml:space="preserve"> سحب كتاب ومنعه من النشر – الاعتماد على مصادر غير موثوقة – </w:t>
      </w:r>
      <w:r>
        <w:rPr>
          <w:rFonts w:ascii="Traditional Arabic" w:eastAsia="Times New Roman" w:hAnsi="Traditional Arabic" w:cs="Traditional Arabic"/>
          <w:b/>
          <w:bCs/>
          <w:sz w:val="32"/>
          <w:szCs w:val="32"/>
          <w:highlight w:val="yellow"/>
          <w:rtl/>
          <w:lang w:bidi="ar-EG"/>
        </w:rPr>
        <w:t>انتفاء ركن الخطأ – تقدير التعويض نظاماً – جهالة عدد النسخ المسحوبة.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المدعى عليها بتعويضه عن الأضرار </w:t>
      </w:r>
      <w:r>
        <w:rPr>
          <w:rFonts w:ascii="Traditional Arabic" w:eastAsia="Times New Roman" w:hAnsi="Traditional Arabic" w:cs="Traditional Arabic"/>
          <w:sz w:val="32"/>
          <w:szCs w:val="32"/>
          <w:highlight w:val="yellow"/>
          <w:rtl/>
          <w:lang w:bidi="ar-EG"/>
        </w:rPr>
        <w:t>المادية</w:t>
      </w:r>
      <w:r>
        <w:rPr>
          <w:rFonts w:ascii="Traditional Arabic" w:eastAsia="Times New Roman" w:hAnsi="Traditional Arabic" w:cs="Traditional Arabic"/>
          <w:sz w:val="32"/>
          <w:szCs w:val="32"/>
          <w:rtl/>
          <w:lang w:bidi="ar-EG"/>
        </w:rPr>
        <w:t xml:space="preserve"> والأدبية والمعنوية التي أصابته بسبب قرارها المتضمن سحب كتابه ومنعه من النشر – </w:t>
      </w:r>
      <w:r>
        <w:rPr>
          <w:rFonts w:ascii="Traditional Arabic" w:eastAsia="Times New Roman" w:hAnsi="Traditional Arabic" w:cs="Traditional Arabic"/>
          <w:sz w:val="32"/>
          <w:szCs w:val="32"/>
          <w:highlight w:val="yellow"/>
          <w:rtl/>
          <w:lang w:bidi="ar-EG"/>
        </w:rPr>
        <w:t>الثابت أن</w:t>
      </w:r>
      <w:r>
        <w:rPr>
          <w:rFonts w:ascii="Traditional Arabic" w:eastAsia="Times New Roman" w:hAnsi="Traditional Arabic" w:cs="Traditional Arabic"/>
          <w:sz w:val="32"/>
          <w:szCs w:val="32"/>
          <w:rtl/>
          <w:lang w:bidi="ar-EG"/>
        </w:rPr>
        <w:t xml:space="preserve"> المدعى عليها أذنت للمدعي بطباعة الكتاب وعلى </w:t>
      </w:r>
      <w:r>
        <w:rPr>
          <w:rFonts w:ascii="Traditional Arabic" w:eastAsia="Times New Roman" w:hAnsi="Traditional Arabic" w:cs="Traditional Arabic"/>
          <w:sz w:val="32"/>
          <w:szCs w:val="32"/>
          <w:highlight w:val="yellow"/>
          <w:rtl/>
          <w:lang w:bidi="ar-EG"/>
        </w:rPr>
        <w:t>إثر</w:t>
      </w:r>
      <w:r>
        <w:rPr>
          <w:rFonts w:ascii="Traditional Arabic" w:eastAsia="Times New Roman" w:hAnsi="Traditional Arabic" w:cs="Traditional Arabic"/>
          <w:sz w:val="32"/>
          <w:szCs w:val="32"/>
          <w:rtl/>
          <w:lang w:bidi="ar-EG"/>
        </w:rPr>
        <w:t xml:space="preserve"> ذلك وقع </w:t>
      </w:r>
      <w:r>
        <w:rPr>
          <w:rFonts w:ascii="Traditional Arabic" w:eastAsia="Times New Roman" w:hAnsi="Traditional Arabic" w:cs="Traditional Arabic"/>
          <w:sz w:val="32"/>
          <w:szCs w:val="32"/>
          <w:highlight w:val="yellow"/>
          <w:rtl/>
          <w:lang w:bidi="ar-EG"/>
        </w:rPr>
        <w:t>عقداً</w:t>
      </w:r>
      <w:r>
        <w:rPr>
          <w:rFonts w:ascii="Traditional Arabic" w:eastAsia="Times New Roman" w:hAnsi="Traditional Arabic" w:cs="Traditional Arabic"/>
          <w:sz w:val="32"/>
          <w:szCs w:val="32"/>
          <w:rtl/>
          <w:lang w:bidi="ar-EG"/>
        </w:rPr>
        <w:t xml:space="preserve"> مع إحدى الشركات لطباعته – </w:t>
      </w:r>
      <w:r>
        <w:rPr>
          <w:rFonts w:ascii="Traditional Arabic" w:eastAsia="Times New Roman" w:hAnsi="Traditional Arabic" w:cs="Traditional Arabic"/>
          <w:sz w:val="32"/>
          <w:szCs w:val="32"/>
          <w:highlight w:val="yellow"/>
          <w:rtl/>
          <w:lang w:bidi="ar-EG"/>
        </w:rPr>
        <w:t>استناد</w:t>
      </w:r>
      <w:r>
        <w:rPr>
          <w:rFonts w:ascii="Traditional Arabic" w:eastAsia="Times New Roman" w:hAnsi="Traditional Arabic" w:cs="Traditional Arabic"/>
          <w:sz w:val="32"/>
          <w:szCs w:val="32"/>
          <w:rtl/>
          <w:lang w:bidi="ar-EG"/>
        </w:rPr>
        <w:t xml:space="preserve"> قرار المدعى عليها بسحب الكتاب </w:t>
      </w:r>
      <w:r>
        <w:rPr>
          <w:rFonts w:ascii="Traditional Arabic" w:eastAsia="Times New Roman" w:hAnsi="Traditional Arabic" w:cs="Traditional Arabic"/>
          <w:sz w:val="32"/>
          <w:szCs w:val="32"/>
          <w:highlight w:val="yellow"/>
          <w:rtl/>
          <w:lang w:bidi="ar-EG"/>
        </w:rPr>
        <w:t>وعدم نشره</w:t>
      </w:r>
      <w:r>
        <w:rPr>
          <w:rFonts w:ascii="Traditional Arabic" w:eastAsia="Times New Roman" w:hAnsi="Traditional Arabic" w:cs="Traditional Arabic"/>
          <w:sz w:val="32"/>
          <w:szCs w:val="32"/>
          <w:rtl/>
          <w:lang w:bidi="ar-EG"/>
        </w:rPr>
        <w:t xml:space="preserve"> إلى ما انتهت إليه الجهات المختصة بالناحيتين الفنية والاختصاص في مثل هذه المؤلفات </w:t>
      </w:r>
      <w:r>
        <w:rPr>
          <w:rFonts w:ascii="Traditional Arabic" w:eastAsia="Times New Roman" w:hAnsi="Traditional Arabic" w:cs="Traditional Arabic"/>
          <w:sz w:val="32"/>
          <w:szCs w:val="32"/>
          <w:highlight w:val="yellow"/>
          <w:rtl/>
          <w:lang w:bidi="ar-EG"/>
        </w:rPr>
        <w:t>من كونه اعتمد على كتابٍ موضوع وليس بصحيح وعلى مصادر غير موثوقة، مما ينتفي معه ركن الخطأ في حق المدعى عليها –</w:t>
      </w:r>
      <w:r>
        <w:rPr>
          <w:rFonts w:ascii="Traditional Arabic" w:eastAsia="Times New Roman" w:hAnsi="Traditional Arabic" w:cs="Traditional Arabic"/>
          <w:sz w:val="32"/>
          <w:szCs w:val="32"/>
          <w:rtl/>
          <w:lang w:bidi="ar-EG"/>
        </w:rPr>
        <w:t xml:space="preserve"> مقدار التعويض </w:t>
      </w:r>
      <w:r>
        <w:rPr>
          <w:rFonts w:ascii="Traditional Arabic" w:eastAsia="Times New Roman" w:hAnsi="Traditional Arabic" w:cs="Traditional Arabic"/>
          <w:sz w:val="32"/>
          <w:szCs w:val="32"/>
          <w:highlight w:val="yellow"/>
          <w:rtl/>
          <w:lang w:bidi="ar-EG"/>
        </w:rPr>
        <w:t>نظاماً</w:t>
      </w:r>
      <w:r>
        <w:rPr>
          <w:rFonts w:ascii="Traditional Arabic" w:eastAsia="Times New Roman" w:hAnsi="Traditional Arabic" w:cs="Traditional Arabic"/>
          <w:sz w:val="32"/>
          <w:szCs w:val="32"/>
          <w:rtl/>
          <w:lang w:bidi="ar-EG"/>
        </w:rPr>
        <w:t xml:space="preserve"> في حال سحب الكتاب بعد الفسح يكون بعدد النسخ المسحوبة دون أن يتجاوز إلى ما عدا ذلك – </w:t>
      </w:r>
      <w:r>
        <w:rPr>
          <w:rFonts w:ascii="Traditional Arabic" w:eastAsia="Times New Roman" w:hAnsi="Traditional Arabic" w:cs="Traditional Arabic"/>
          <w:sz w:val="32"/>
          <w:szCs w:val="32"/>
          <w:highlight w:val="yellow"/>
          <w:rtl/>
          <w:lang w:bidi="ar-EG"/>
        </w:rPr>
        <w:t>عدم تقديم المدعي ما يفيد بعدد النسخ المسحوبة</w:t>
      </w:r>
      <w:r>
        <w:rPr>
          <w:rFonts w:ascii="Traditional Arabic" w:eastAsia="Times New Roman" w:hAnsi="Traditional Arabic" w:cs="Traditional Arabic"/>
          <w:sz w:val="32"/>
          <w:szCs w:val="32"/>
          <w:rtl/>
          <w:lang w:bidi="ar-EG"/>
        </w:rPr>
        <w:t xml:space="preserve"> والتي حدد النظام قدر التعويض بأنه عن </w:t>
      </w:r>
      <w:r>
        <w:rPr>
          <w:rFonts w:ascii="Traditional Arabic" w:eastAsia="Times New Roman" w:hAnsi="Traditional Arabic" w:cs="Traditional Arabic"/>
          <w:sz w:val="32"/>
          <w:szCs w:val="32"/>
          <w:highlight w:val="yellow"/>
          <w:rtl/>
          <w:lang w:bidi="ar-EG"/>
        </w:rPr>
        <w:t>تكلفتها - أثر ذلك:</w:t>
      </w:r>
      <w:r>
        <w:rPr>
          <w:rFonts w:ascii="Traditional Arabic" w:eastAsia="Times New Roman" w:hAnsi="Traditional Arabic" w:cs="Traditional Arabic"/>
          <w:sz w:val="32"/>
          <w:szCs w:val="32"/>
          <w:rtl/>
          <w:lang w:bidi="ar-EG"/>
        </w:rPr>
        <w:t xml:space="preserve">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1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(41) من نظام المطبوعات </w:t>
      </w:r>
      <w:r>
        <w:rPr>
          <w:rFonts w:ascii="Traditional Arabic" w:eastAsia="Times New Roman" w:hAnsi="Traditional Arabic" w:cs="Traditional Arabic"/>
          <w:sz w:val="32"/>
          <w:szCs w:val="32"/>
          <w:highlight w:val="yellow"/>
          <w:rtl/>
          <w:lang w:bidi="ar-EG"/>
        </w:rPr>
        <w:t>والنشر</w:t>
      </w:r>
      <w:r>
        <w:rPr>
          <w:rFonts w:ascii="Traditional Arabic" w:eastAsia="Times New Roman" w:hAnsi="Traditional Arabic" w:cs="Traditional Arabic"/>
          <w:sz w:val="32"/>
          <w:szCs w:val="32"/>
          <w:rtl/>
          <w:lang w:bidi="ar-EG"/>
        </w:rPr>
        <w:t xml:space="preserve"> الصادر بالمرسوم الملكي رقم (م/32) وتاريخ 3/9/1421هـ.</w:t>
      </w:r>
    </w:p>
    <w:p w:rsidR="00EB5478" w:rsidRDefault="00EB5478" w:rsidP="00EB5478">
      <w:pPr>
        <w:numPr>
          <w:ilvl w:val="0"/>
          <w:numId w:val="119"/>
        </w:numPr>
        <w:spacing w:after="0" w:line="240" w:lineRule="auto"/>
        <w:contextualSpacing/>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المرسوم الملكي رقم (م/20) وتاريخ 11/4/1433هـ؛ بشأن تعديل نظام المطبوعات والنشر.</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الدعوى في أن المدعي وكالة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تقدم إلى الديوان </w:t>
      </w:r>
      <w:r>
        <w:rPr>
          <w:rFonts w:ascii="Traditional Arabic" w:eastAsia="Times New Roman" w:hAnsi="Traditional Arabic" w:cs="Traditional Arabic"/>
          <w:sz w:val="32"/>
          <w:szCs w:val="32"/>
          <w:highlight w:val="yellow"/>
          <w:rtl/>
          <w:lang w:bidi="ar-EG"/>
        </w:rPr>
        <w:t>بصحيفة</w:t>
      </w:r>
      <w:r>
        <w:rPr>
          <w:rFonts w:ascii="Traditional Arabic" w:eastAsia="Times New Roman" w:hAnsi="Traditional Arabic" w:cs="Traditional Arabic"/>
          <w:sz w:val="32"/>
          <w:szCs w:val="32"/>
          <w:rtl/>
          <w:lang w:bidi="ar-EG"/>
        </w:rPr>
        <w:t xml:space="preserve"> دعوى، ذكر فيها أن موكله تقدم للمدعى عليها للحصول على إذن بطباعة كتاب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الموافقة قام موكله بتوقيع عقد لنشر وطباعة الكتاب، وبعد عام من ذلك صدر قرار المدعى عليها بإيقاف نشر وتوزيع الكتاب، مما تسبب بأضرار مادية ومعنوية لموكله، </w:t>
      </w:r>
      <w:r>
        <w:rPr>
          <w:rFonts w:ascii="Traditional Arabic" w:eastAsia="Times New Roman" w:hAnsi="Traditional Arabic" w:cs="Traditional Arabic"/>
          <w:sz w:val="32"/>
          <w:szCs w:val="32"/>
          <w:highlight w:val="yellow"/>
          <w:rtl/>
          <w:lang w:bidi="ar-EG"/>
        </w:rPr>
        <w:t>ويطلب</w:t>
      </w:r>
      <w:r>
        <w:rPr>
          <w:rFonts w:ascii="Traditional Arabic" w:eastAsia="Times New Roman" w:hAnsi="Traditional Arabic" w:cs="Traditional Arabic"/>
          <w:sz w:val="32"/>
          <w:szCs w:val="32"/>
          <w:rtl/>
          <w:lang w:bidi="ar-EG"/>
        </w:rPr>
        <w:t xml:space="preserve"> إلزام المدعى عليها بتعويض موكله بمبلغ وقدره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وخمسون ألف ريال (750.000)</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وتعويضه عن الأضرار الأدبية والمعنوية، وكذا إلزامها بأتعاب المحاماة، بواقع (20%) من كامل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فقيدت الدعوى قضية وأحيلت لهذه الدائرة التي باشرت نظرها على النحو المدون في ضبطها، وقد حددت لها عدة جلسات، وفيها حضر المدعي وكالة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حضر ممثل المدعى عليها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وسألت الدائرة المدعي وكالة عن دعوى موكله، </w:t>
      </w:r>
      <w:r>
        <w:rPr>
          <w:rFonts w:ascii="Traditional Arabic" w:eastAsia="Times New Roman" w:hAnsi="Traditional Arabic" w:cs="Traditional Arabic"/>
          <w:sz w:val="32"/>
          <w:szCs w:val="32"/>
          <w:highlight w:val="yellow"/>
          <w:rtl/>
          <w:lang w:bidi="ar-EG"/>
        </w:rPr>
        <w:t>فأجاب</w:t>
      </w:r>
      <w:r>
        <w:rPr>
          <w:rFonts w:ascii="Traditional Arabic" w:eastAsia="Times New Roman" w:hAnsi="Traditional Arabic" w:cs="Traditional Arabic"/>
          <w:sz w:val="32"/>
          <w:szCs w:val="32"/>
          <w:rtl/>
          <w:lang w:bidi="ar-EG"/>
        </w:rPr>
        <w:t xml:space="preserve"> على نحو ما جاء في لائحة الدعوى، وبطلب الجواب من ممثل المدعى عليها أجاب بأن نظام المطبوعات والنشر المادة (41) أجاز للوزارة سحب أي مطبوعة بعد إجازتها، وذلك إذا ما استجد ما يوجب هذا السحب، وبناء عليه فإن </w:t>
      </w:r>
      <w:r>
        <w:rPr>
          <w:rFonts w:ascii="Traditional Arabic" w:eastAsia="Times New Roman" w:hAnsi="Traditional Arabic" w:cs="Traditional Arabic"/>
          <w:sz w:val="32"/>
          <w:szCs w:val="32"/>
          <w:rtl/>
          <w:lang w:bidi="ar-EG"/>
        </w:rPr>
        <w:lastRenderedPageBreak/>
        <w:t>الوزارة اعتمدت على هذا السند النظامي في إيقاف نشر وتوزيع هذا الكتاب محل الدعوى، حيث ورد للوزارة من عدة جهات مختصة مثل دارة الملك عبدالعزيز ملاحظات بشأن هذا الكتاب تفيد بعدم صلاحيته للتداول، وأن نظام المطبوعات والنشر في المادة (41) حدد نطاق هذا التعويض الذي يجب للشخص في مثل هذه الحالة، فجعل هذا التعويض فقط عن قيمة النسخ المسحوبة، وبالتالي فإن هذا التعويض لا يشمل أي أضرار أو آثار أخرى يدعي الشخص حصولها عليه بسبب هذا السحب، كما أن المدعي سبق وأن تعهد والتزم لدى الوزارة بعدم المطالبة بأي تعويض إذا ما سحبت الوزارة كتابه لأي سبب، وحيث إن القاعدة العامة هي إلزام الشخص بما التزم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فرد المدعي وكالة على ما أورده ممثل المدعى عليها بأن الكتاب سبق وأن عُرض على وزارة الثقافة والإعلام التي قامت بعرضه على وزارة التجارة، ودارة الملك عبدالعزيز، وصدرت موافقتهم جميعاً على نشر الكتاب، وصدر </w:t>
      </w:r>
      <w:r>
        <w:rPr>
          <w:rFonts w:ascii="Traditional Arabic" w:eastAsia="Times New Roman" w:hAnsi="Traditional Arabic" w:cs="Traditional Arabic"/>
          <w:sz w:val="32"/>
          <w:szCs w:val="32"/>
          <w:highlight w:val="yellow"/>
          <w:rtl/>
          <w:lang w:bidi="ar-EG"/>
        </w:rPr>
        <w:t>فسحان</w:t>
      </w:r>
      <w:r>
        <w:rPr>
          <w:rFonts w:ascii="Traditional Arabic" w:eastAsia="Times New Roman" w:hAnsi="Traditional Arabic" w:cs="Traditional Arabic"/>
          <w:sz w:val="32"/>
          <w:szCs w:val="32"/>
          <w:rtl/>
          <w:lang w:bidi="ar-EG"/>
        </w:rPr>
        <w:t xml:space="preserve"> من وزارة </w:t>
      </w:r>
      <w:r>
        <w:rPr>
          <w:rFonts w:ascii="Traditional Arabic" w:eastAsia="Times New Roman" w:hAnsi="Traditional Arabic" w:cs="Traditional Arabic"/>
          <w:sz w:val="32"/>
          <w:szCs w:val="32"/>
          <w:highlight w:val="yellow"/>
          <w:rtl/>
          <w:lang w:bidi="ar-EG"/>
        </w:rPr>
        <w:t>الثقافة</w:t>
      </w:r>
      <w:r>
        <w:rPr>
          <w:rFonts w:ascii="Traditional Arabic" w:eastAsia="Times New Roman" w:hAnsi="Traditional Arabic" w:cs="Traditional Arabic"/>
          <w:sz w:val="32"/>
          <w:szCs w:val="32"/>
          <w:rtl/>
          <w:lang w:bidi="ar-EG"/>
        </w:rPr>
        <w:t xml:space="preserve"> والإعلام بالموافقة على مسودة الكتاب والتختيم على جميع صفحات الكتاب، وذكر أنه بعد ما سلك موكله الطرق النظامية بطباعته وعلم الناس به، ارتبط بعقود ملزمة ترتب عليها مبالغ مالية، ثم صدر قرار وزارة الثقافة والإعلام بمنع الكتاب، وهذا القرار فيه إساءة </w:t>
      </w:r>
      <w:r>
        <w:rPr>
          <w:rFonts w:ascii="Traditional Arabic" w:eastAsia="Times New Roman" w:hAnsi="Traditional Arabic" w:cs="Traditional Arabic"/>
          <w:sz w:val="32"/>
          <w:szCs w:val="32"/>
          <w:highlight w:val="yellow"/>
          <w:rtl/>
          <w:lang w:bidi="ar-EG"/>
        </w:rPr>
        <w:t>وتجنٍ</w:t>
      </w:r>
      <w:r>
        <w:rPr>
          <w:rFonts w:ascii="Traditional Arabic" w:eastAsia="Times New Roman" w:hAnsi="Traditional Arabic" w:cs="Traditional Arabic"/>
          <w:sz w:val="32"/>
          <w:szCs w:val="32"/>
          <w:rtl/>
          <w:lang w:bidi="ar-EG"/>
        </w:rPr>
        <w:t xml:space="preserve"> وإضرار على موكله، وحجة موظف الدارة المذكور، أن موكله نقل أسطر قليلة جداً من كتاب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الذي تطبعه الدارة وعليه </w:t>
      </w:r>
      <w:r>
        <w:rPr>
          <w:rFonts w:ascii="Traditional Arabic" w:eastAsia="Times New Roman" w:hAnsi="Traditional Arabic" w:cs="Traditional Arabic"/>
          <w:sz w:val="32"/>
          <w:szCs w:val="32"/>
          <w:highlight w:val="yellow"/>
          <w:rtl/>
          <w:lang w:bidi="ar-EG"/>
        </w:rPr>
        <w:t>شعار</w:t>
      </w:r>
      <w:r>
        <w:rPr>
          <w:rFonts w:ascii="Traditional Arabic" w:eastAsia="Times New Roman" w:hAnsi="Traditional Arabic" w:cs="Traditional Arabic"/>
          <w:sz w:val="32"/>
          <w:szCs w:val="32"/>
          <w:rtl/>
          <w:lang w:bidi="ar-EG"/>
        </w:rPr>
        <w:t xml:space="preserve"> الدارة، وتقوم حالياً ببيعه في جميع مكتبات المملكة، بل وإن أغلب كتب العلماء والمؤلفين مليئة بالنقول من هذا الكتاب وهي موجودة في المكتبات المتداولة عند الجميع، أمثال مؤلفات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وغيرها الكثير، كما أن موكله نقل الأسطر المذكورة من مجلة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التي يصدرها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عدد رجب وشعبان لعام 1409هـ، ولم يصدر من الوزارة أو الدارة اعتراض على ذلك، بل قامت الوزارة بشراء كميات من مجلة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المذكورة وتوزيعها على الدوائر الحكومية والأفراد، وهذا يدل على أن ميزان العدالة في الدارة ووزارة الإعلام ليس بدقيق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التعهد الذي ذكر ممثل المدعى عليها فهو </w:t>
      </w:r>
      <w:r>
        <w:rPr>
          <w:rFonts w:ascii="Traditional Arabic" w:eastAsia="Times New Roman" w:hAnsi="Traditional Arabic" w:cs="Traditional Arabic"/>
          <w:sz w:val="32"/>
          <w:szCs w:val="32"/>
          <w:highlight w:val="yellow"/>
          <w:rtl/>
          <w:lang w:bidi="ar-EG"/>
        </w:rPr>
        <w:t>مخالف</w:t>
      </w:r>
      <w:r>
        <w:rPr>
          <w:rFonts w:ascii="Traditional Arabic" w:eastAsia="Times New Roman" w:hAnsi="Traditional Arabic" w:cs="Traditional Arabic"/>
          <w:sz w:val="32"/>
          <w:szCs w:val="32"/>
          <w:rtl/>
          <w:lang w:bidi="ar-EG"/>
        </w:rPr>
        <w:t xml:space="preserve"> للنظام، كما أنه إجباري وقهري، حيث إنهم يمنعون أي مؤلف من نشر كتابه إلا بعد أن يجبر على هذا التعهد، ومعلوم عند علماء الشريعة أن الذي يجبر على الطلاق لا يقع طلاقه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مكره، مع العلم بأهمية الطلاق، وقطعية أحكامه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بعد ذلك قرر الأطراف الاكتفاء، فتم رفع الجلسة للمداولة، فأصدرت الدائرة حكمها رقم (160/د/إ/8) لعام 1432هـ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فأحيلت القضية لمحكمة الاستئناف الدائرة الإدارية الثالثة فأصدرت حكمها رقم (645/3) لعام 1433هـ بنقض حكم الدائرة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أحيلت إلى الدائرة التي نظرتها على نحو ما هو ثابت بضبط القضية، وبعد سماع الدائرة الدعوى والإجابة، قرر الأطراف الاكتفاء، وتم رفع الجلسة للمداولة، ثم أصدرت الدائرة حكمها رقم (183/د/إ/8) لعام 1434هـ برفض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القضية لمحكمة الاستئناف الإدارية بالرياض أصدرت حكمها رقم (307/3) لعام 1434هـ بنقض الحكم وإعادته للدائرة للنظر فيها مجدداً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بناء على ما لاحظته محكمة الاستئناف الموقرة من ملاحظات حيث حكمت بأن الدائرة فصلت في موضوع الدعوى دون البحث في مسألة الاختصاص في ضوء التعديلات </w:t>
      </w:r>
      <w:r>
        <w:rPr>
          <w:rFonts w:ascii="Traditional Arabic" w:eastAsia="Times New Roman" w:hAnsi="Traditional Arabic" w:cs="Traditional Arabic"/>
          <w:sz w:val="32"/>
          <w:szCs w:val="32"/>
          <w:highlight w:val="yellow"/>
          <w:rtl/>
          <w:lang w:bidi="ar-EG"/>
        </w:rPr>
        <w:t>الصادرة</w:t>
      </w:r>
      <w:r>
        <w:rPr>
          <w:rFonts w:ascii="Traditional Arabic" w:eastAsia="Times New Roman" w:hAnsi="Traditional Arabic" w:cs="Traditional Arabic"/>
          <w:sz w:val="32"/>
          <w:szCs w:val="32"/>
          <w:rtl/>
          <w:lang w:bidi="ar-EG"/>
        </w:rPr>
        <w:t xml:space="preserve"> على نظام المطبوعات والنشر، كما أنها بنت </w:t>
      </w:r>
      <w:r>
        <w:rPr>
          <w:rFonts w:ascii="Traditional Arabic" w:eastAsia="Times New Roman" w:hAnsi="Traditional Arabic" w:cs="Traditional Arabic"/>
          <w:sz w:val="32"/>
          <w:szCs w:val="32"/>
          <w:rtl/>
          <w:lang w:bidi="ar-EG"/>
        </w:rPr>
        <w:lastRenderedPageBreak/>
        <w:t>حكمها في الموضوع على التعهد الموقع من المدعي بعدم المطالبة بالتعويض حال سحب الكتاب دون التحقق من مبررات هذا السحب، ومدى توافر ركن الخطأ في قرار السحب من عدمه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القضية للدائرة عاودت نظرها على النحو المبين في محاضر الضبط حيث أفهمت الطرفين بما </w:t>
      </w:r>
      <w:r>
        <w:rPr>
          <w:rFonts w:ascii="Traditional Arabic" w:eastAsia="Times New Roman" w:hAnsi="Traditional Arabic" w:cs="Traditional Arabic"/>
          <w:sz w:val="32"/>
          <w:szCs w:val="32"/>
          <w:highlight w:val="yellow"/>
          <w:rtl/>
          <w:lang w:bidi="ar-EG"/>
        </w:rPr>
        <w:t>انتهى</w:t>
      </w:r>
      <w:r>
        <w:rPr>
          <w:rFonts w:ascii="Traditional Arabic" w:eastAsia="Times New Roman" w:hAnsi="Traditional Arabic" w:cs="Traditional Arabic"/>
          <w:sz w:val="32"/>
          <w:szCs w:val="32"/>
          <w:rtl/>
          <w:lang w:bidi="ar-EG"/>
        </w:rPr>
        <w:t xml:space="preserve"> إليه حكم محكمة الاستئناف، </w:t>
      </w:r>
      <w:r>
        <w:rPr>
          <w:rFonts w:ascii="Traditional Arabic" w:eastAsia="Times New Roman" w:hAnsi="Traditional Arabic" w:cs="Traditional Arabic"/>
          <w:sz w:val="32"/>
          <w:szCs w:val="32"/>
          <w:highlight w:val="yellow"/>
          <w:rtl/>
          <w:lang w:bidi="ar-EG"/>
        </w:rPr>
        <w:t>وبعرض</w:t>
      </w:r>
      <w:r>
        <w:rPr>
          <w:rFonts w:ascii="Traditional Arabic" w:eastAsia="Times New Roman" w:hAnsi="Traditional Arabic" w:cs="Traditional Arabic"/>
          <w:sz w:val="32"/>
          <w:szCs w:val="32"/>
          <w:rtl/>
          <w:lang w:bidi="ar-EG"/>
        </w:rPr>
        <w:t xml:space="preserve"> ذلك على وكيل المدعي قدم مذكرة أكد فيها مطالباته السابقة بتعويض موكله مفيداً بعدم جواز الاتفاق بين موكله والمدعى عليها – من خلال التعهد – على ما يخالف النظام الذي قرر بنص قاطع في المادة (41) من نظام المطبوعات والنشر أنه: "إذا أجازت الوزارة المطبوعة ثم طرأ ما يوجب سحبها فعليها تعويض صاحب الشأن عن تكلفة النسخ المسحوبة"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ورأى أن القول بغير ذلك يفتح الباب واسعاً أمام تعسف </w:t>
      </w:r>
      <w:r>
        <w:rPr>
          <w:rFonts w:ascii="Traditional Arabic" w:eastAsia="Times New Roman" w:hAnsi="Traditional Arabic" w:cs="Traditional Arabic"/>
          <w:sz w:val="32"/>
          <w:szCs w:val="32"/>
          <w:highlight w:val="yellow"/>
          <w:rtl/>
          <w:lang w:bidi="ar-EG"/>
        </w:rPr>
        <w:t>أشخاص</w:t>
      </w:r>
      <w:r>
        <w:rPr>
          <w:rFonts w:ascii="Traditional Arabic" w:eastAsia="Times New Roman" w:hAnsi="Traditional Arabic" w:cs="Traditional Arabic"/>
          <w:sz w:val="32"/>
          <w:szCs w:val="32"/>
          <w:rtl/>
          <w:lang w:bidi="ar-EG"/>
        </w:rPr>
        <w:t xml:space="preserve"> بعينهم داخل بعض الجهات الرسمية والحكومية ويجعلها عائقاً دون تطبيق النظم واللوائح، وقرر أن المادة (التاسعة) بعد التعديل الوارد عليها بموجب المرسوم الملكي رقم (أ/71) بتاريخ 13/04/1432هـ نصت على الحالات التي يجوز فيها للوزارة سحب الكتاب دون التعويض ولم تتضمن هذه الحالات حالة موكله ولم تنطبق عليه، وانتهى إلى التأكيد على مطالبات موكله السابقة وهي </w:t>
      </w:r>
      <w:r>
        <w:rPr>
          <w:rFonts w:ascii="Traditional Arabic" w:eastAsia="Times New Roman" w:hAnsi="Traditional Arabic" w:cs="Traditional Arabic"/>
          <w:sz w:val="32"/>
          <w:szCs w:val="32"/>
          <w:highlight w:val="yellow"/>
          <w:rtl/>
          <w:lang w:bidi="ar-EG"/>
        </w:rPr>
        <w:t>تعويض</w:t>
      </w:r>
      <w:r>
        <w:rPr>
          <w:rFonts w:ascii="Traditional Arabic" w:eastAsia="Times New Roman" w:hAnsi="Traditional Arabic" w:cs="Traditional Arabic"/>
          <w:sz w:val="32"/>
          <w:szCs w:val="32"/>
          <w:rtl/>
          <w:lang w:bidi="ar-EG"/>
        </w:rPr>
        <w:t xml:space="preserve"> موكله عن الأضرار المادية (750.000)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وبمبلغ (20%) من المبلغ السابق كتعويض عن أتعاب المحاماة، وتعويضه بمبلغ خمسة ملايين </w:t>
      </w:r>
      <w:r>
        <w:rPr>
          <w:rFonts w:ascii="Traditional Arabic" w:eastAsia="Times New Roman" w:hAnsi="Traditional Arabic" w:cs="Traditional Arabic"/>
          <w:sz w:val="32"/>
          <w:szCs w:val="32"/>
          <w:highlight w:val="yellow"/>
          <w:rtl/>
          <w:lang w:bidi="ar-EG"/>
        </w:rPr>
        <w:t>ريال</w:t>
      </w:r>
      <w:r>
        <w:rPr>
          <w:rFonts w:ascii="Traditional Arabic" w:eastAsia="Times New Roman" w:hAnsi="Traditional Arabic" w:cs="Traditional Arabic"/>
          <w:sz w:val="32"/>
          <w:szCs w:val="32"/>
          <w:rtl/>
          <w:lang w:bidi="ar-EG"/>
        </w:rPr>
        <w:t xml:space="preserve"> عن الضرر الذي حصل له نتيجة التشهير وتوزيع مطبوعات تسيء لموكله وأسرته بتواطؤ من بعض موظفي الوزارة واكتفى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فأصدرت الدائرة حكمها رقم (214/د/إ/8) لعام 1435هـ بعدم اختصاص المحاكم الإدارية ولائياً بنظر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القضية لمحكمة الاستئناف الإدارية بالرياض أصدرت </w:t>
      </w:r>
      <w:r>
        <w:rPr>
          <w:rFonts w:ascii="Traditional Arabic" w:eastAsia="Times New Roman" w:hAnsi="Traditional Arabic" w:cs="Traditional Arabic"/>
          <w:sz w:val="32"/>
          <w:szCs w:val="32"/>
          <w:highlight w:val="yellow"/>
          <w:rtl/>
          <w:lang w:bidi="ar-EG"/>
        </w:rPr>
        <w:t>حكمها</w:t>
      </w:r>
      <w:r>
        <w:rPr>
          <w:rFonts w:ascii="Traditional Arabic" w:eastAsia="Times New Roman" w:hAnsi="Traditional Arabic" w:cs="Traditional Arabic"/>
          <w:sz w:val="32"/>
          <w:szCs w:val="32"/>
          <w:rtl/>
          <w:lang w:bidi="ar-EG"/>
        </w:rPr>
        <w:t xml:space="preserve"> رقم (233/3) لعام 1435هـ بنقض الحكم وإعادته للدائرة للنظر فيها مجدداً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بناء على ما لاحظته محكمة الاستئناف الموقرة من ملاحظات حيث حكمت بأن الدائرة انتهت إلى الحكم بعدم الاختصاص الولائي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حين أن الأمر السامي رقم (47084) وتاريخ 12/10/1433هـ تضمن أن على المحاكم الإدارية في ديوان المظالم نظر التظلمات ضد قرارات لجنة النظر في مخالفات المطبوعات والنشر </w:t>
      </w:r>
      <w:r>
        <w:rPr>
          <w:rFonts w:ascii="Traditional Arabic" w:eastAsia="Times New Roman" w:hAnsi="Traditional Arabic" w:cs="Traditional Arabic"/>
          <w:sz w:val="32"/>
          <w:szCs w:val="32"/>
          <w:highlight w:val="yellow"/>
          <w:rtl/>
          <w:lang w:bidi="ar-EG"/>
        </w:rPr>
        <w:t>الصادرة</w:t>
      </w:r>
      <w:r>
        <w:rPr>
          <w:rFonts w:ascii="Traditional Arabic" w:eastAsia="Times New Roman" w:hAnsi="Traditional Arabic" w:cs="Traditional Arabic"/>
          <w:sz w:val="32"/>
          <w:szCs w:val="32"/>
          <w:rtl/>
          <w:lang w:bidi="ar-EG"/>
        </w:rPr>
        <w:t xml:space="preserve"> قبل تعديل النظام باعتبارها قرارات إدارية قابلة للتظلم أمام ديوان المظالم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الأمر كذلك وكان المرسوم الملكي رقم </w:t>
      </w:r>
      <w:r>
        <w:rPr>
          <w:rFonts w:ascii="Traditional Arabic" w:eastAsia="Times New Roman" w:hAnsi="Traditional Arabic" w:cs="Traditional Arabic"/>
          <w:sz w:val="32"/>
          <w:szCs w:val="32"/>
          <w:highlight w:val="yellow"/>
          <w:rtl/>
          <w:lang w:bidi="ar-EG"/>
        </w:rPr>
        <w:t>(م/20)</w:t>
      </w:r>
      <w:r>
        <w:rPr>
          <w:rFonts w:ascii="Traditional Arabic" w:eastAsia="Times New Roman" w:hAnsi="Traditional Arabic" w:cs="Traditional Arabic"/>
          <w:sz w:val="32"/>
          <w:szCs w:val="32"/>
          <w:rtl/>
          <w:lang w:bidi="ar-EG"/>
        </w:rPr>
        <w:t xml:space="preserve"> وتاريخ 11/04/1433هـ الصادر بتعديل نظام المطبوعات والنشر نص على إنشاء لجان ابتدائية واستئنافية للنظر في مخالفات أحكام نظام المطبوعات والنشر وتطبيق العقوبات الواردة </w:t>
      </w:r>
      <w:r>
        <w:rPr>
          <w:rFonts w:ascii="Traditional Arabic" w:eastAsia="Times New Roman" w:hAnsi="Traditional Arabic" w:cs="Traditional Arabic"/>
          <w:sz w:val="32"/>
          <w:szCs w:val="32"/>
          <w:highlight w:val="yellow"/>
          <w:rtl/>
          <w:lang w:bidi="ar-EG"/>
        </w:rPr>
        <w:t>فيه،</w:t>
      </w:r>
      <w:r>
        <w:rPr>
          <w:rFonts w:ascii="Traditional Arabic" w:eastAsia="Times New Roman" w:hAnsi="Traditional Arabic" w:cs="Traditional Arabic"/>
          <w:sz w:val="32"/>
          <w:szCs w:val="32"/>
          <w:rtl/>
          <w:lang w:bidi="ar-EG"/>
        </w:rPr>
        <w:t xml:space="preserve"> ونص على: "أن قراراتها نهائية وغير قابلة للطعن فيها أمام أي جهة كانت"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وإزاء صراحة هذه النصوص وعموميتها في تقرير اختصاص هذه اللجان في الفصل في القضايا الإعلامية والمنازعات الناشئة عن مخالفات نظام المطبوعات والنشر، فإن هذه اللجان هي المختصة أيضاً بالفصل في دعاوى إلغاء أي قرار إداري صادر بشأن مخالفة لنظام المطبوعات والنشر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وتختص تبعاً لذلك في نظر دعاوى التعويض الناشئة عن هذه القرارات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ذلك أن القرار الإداري </w:t>
      </w:r>
      <w:r>
        <w:rPr>
          <w:rFonts w:ascii="Traditional Arabic" w:eastAsia="Times New Roman" w:hAnsi="Traditional Arabic" w:cs="Traditional Arabic"/>
          <w:sz w:val="32"/>
          <w:szCs w:val="32"/>
          <w:highlight w:val="yellow"/>
          <w:rtl/>
          <w:lang w:bidi="ar-EG"/>
        </w:rPr>
        <w:t>تنشأ عنه دعويان</w:t>
      </w:r>
      <w:r>
        <w:rPr>
          <w:rFonts w:ascii="Traditional Arabic" w:eastAsia="Times New Roman" w:hAnsi="Traditional Arabic" w:cs="Traditional Arabic"/>
          <w:sz w:val="32"/>
          <w:szCs w:val="32"/>
          <w:rtl/>
          <w:lang w:bidi="ar-EG"/>
        </w:rPr>
        <w:t xml:space="preserve"> دعوى </w:t>
      </w:r>
      <w:r>
        <w:rPr>
          <w:rFonts w:ascii="Traditional Arabic" w:eastAsia="Times New Roman" w:hAnsi="Traditional Arabic" w:cs="Traditional Arabic"/>
          <w:sz w:val="32"/>
          <w:szCs w:val="32"/>
          <w:highlight w:val="yellow"/>
          <w:rtl/>
          <w:lang w:bidi="ar-EG"/>
        </w:rPr>
        <w:t>الإلغاء</w:t>
      </w:r>
      <w:r>
        <w:rPr>
          <w:rFonts w:ascii="Traditional Arabic" w:eastAsia="Times New Roman" w:hAnsi="Traditional Arabic" w:cs="Traditional Arabic"/>
          <w:sz w:val="32"/>
          <w:szCs w:val="32"/>
          <w:rtl/>
          <w:lang w:bidi="ar-EG"/>
        </w:rPr>
        <w:t xml:space="preserve"> ودعوى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وكلا </w:t>
      </w:r>
      <w:r>
        <w:rPr>
          <w:rFonts w:ascii="Traditional Arabic" w:eastAsia="Times New Roman" w:hAnsi="Traditional Arabic" w:cs="Traditional Arabic"/>
          <w:sz w:val="32"/>
          <w:szCs w:val="32"/>
          <w:highlight w:val="yellow"/>
          <w:rtl/>
          <w:lang w:bidi="ar-EG"/>
        </w:rPr>
        <w:t>الدعويين</w:t>
      </w:r>
      <w:r>
        <w:rPr>
          <w:rFonts w:ascii="Traditional Arabic" w:eastAsia="Times New Roman" w:hAnsi="Traditional Arabic" w:cs="Traditional Arabic"/>
          <w:sz w:val="32"/>
          <w:szCs w:val="32"/>
          <w:rtl/>
          <w:lang w:bidi="ar-EG"/>
        </w:rPr>
        <w:t xml:space="preserve"> تنظرهما الجهة القضائية المختصة بالفصل في المنازعات الناشئة عن تطبيق هذا النظام، ولما كان الأمر كذلك وكان المدعي في دعواه الماثلة </w:t>
      </w:r>
      <w:r>
        <w:rPr>
          <w:rFonts w:ascii="Traditional Arabic" w:eastAsia="Times New Roman" w:hAnsi="Traditional Arabic" w:cs="Traditional Arabic"/>
          <w:sz w:val="32"/>
          <w:szCs w:val="32"/>
          <w:rtl/>
          <w:lang w:bidi="ar-EG"/>
        </w:rPr>
        <w:lastRenderedPageBreak/>
        <w:t>يطالب بالتعويض عن القرار الإداري الصادر بسحب كتابه ومنعه من النشر لاحتوائه على مخالفات لنظام المطبوعات والنشر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وكان هذا القرار صادراً قبل نفاذ المرسوم الملكي بإنشاء اللجان </w:t>
      </w:r>
      <w:r>
        <w:rPr>
          <w:rFonts w:ascii="Traditional Arabic" w:eastAsia="Times New Roman" w:hAnsi="Traditional Arabic" w:cs="Traditional Arabic"/>
          <w:sz w:val="32"/>
          <w:szCs w:val="32"/>
          <w:highlight w:val="yellow"/>
          <w:rtl/>
          <w:lang w:bidi="ar-EG"/>
        </w:rPr>
        <w:t>فإن</w:t>
      </w:r>
      <w:r>
        <w:rPr>
          <w:rFonts w:ascii="Traditional Arabic" w:eastAsia="Times New Roman" w:hAnsi="Traditional Arabic" w:cs="Traditional Arabic"/>
          <w:sz w:val="32"/>
          <w:szCs w:val="32"/>
          <w:rtl/>
          <w:lang w:bidi="ar-EG"/>
        </w:rPr>
        <w:t xml:space="preserve"> الاختصاص بنظر هذه الدعوى يظل للمحاكم الإدارية دون تلك اللجان التي لا ينعقد اختصاصها إلا في القرارات الصادرة بعد نفاذ ذلك المرسوم، مما يتعين معه نقض الحكم وإعادة القضية إلى الدائرة للفصل في موضوعها على ضوء ما تقدم من ملاحظات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24/02/1436هـ تم فتح باب المرافعة بعد ورودها من محكمة الاستئناف الإدارية وتبين عدم حضور ممثل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وأحال المدعي إلى ما سبق تقديمه من مذكرات ومستندات وتم إفهام المدعي بما انتهى إليه </w:t>
      </w:r>
      <w:r>
        <w:rPr>
          <w:rFonts w:ascii="Traditional Arabic" w:eastAsia="Times New Roman" w:hAnsi="Traditional Arabic" w:cs="Traditional Arabic"/>
          <w:sz w:val="32"/>
          <w:szCs w:val="32"/>
          <w:highlight w:val="yellow"/>
          <w:rtl/>
          <w:lang w:bidi="ar-EG"/>
        </w:rPr>
        <w:t>حكم</w:t>
      </w:r>
      <w:r>
        <w:rPr>
          <w:rFonts w:ascii="Traditional Arabic" w:eastAsia="Times New Roman" w:hAnsi="Traditional Arabic" w:cs="Traditional Arabic"/>
          <w:sz w:val="32"/>
          <w:szCs w:val="32"/>
          <w:rtl/>
          <w:lang w:bidi="ar-EG"/>
        </w:rPr>
        <w:t xml:space="preserve"> محكمة الاستئناف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01/03/1436هـ وبعد دراسة الدائرة للقضية </w:t>
      </w:r>
      <w:r>
        <w:rPr>
          <w:rFonts w:ascii="Traditional Arabic" w:eastAsia="Times New Roman" w:hAnsi="Traditional Arabic" w:cs="Traditional Arabic"/>
          <w:sz w:val="32"/>
          <w:szCs w:val="32"/>
          <w:highlight w:val="yellow"/>
          <w:rtl/>
          <w:lang w:bidi="ar-EG"/>
        </w:rPr>
        <w:t>واطلاعها</w:t>
      </w:r>
      <w:r>
        <w:rPr>
          <w:rFonts w:ascii="Traditional Arabic" w:eastAsia="Times New Roman" w:hAnsi="Traditional Arabic" w:cs="Traditional Arabic"/>
          <w:sz w:val="32"/>
          <w:szCs w:val="32"/>
          <w:rtl/>
          <w:lang w:bidi="ar-EG"/>
        </w:rPr>
        <w:t xml:space="preserve"> على تعميم معالي رئيس الديوان رقم (1570) وتاريخ 09/7/1434هـ وما تضمنته الفقرة (الرابعة) منه المتضمنة النص التالي: (تتصدى محكمة الاستئناف الإدارية في جميع الأحوال لنظر الدعوى إذا نقضت الحكم للمرة الثانية وتفصل فيها بعد سماع أقوال الخصوم دون إعادتها للمحكمة الإدارية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ويستثنى من وجوب التصدي إذا كان الحكم المنصوص صادراً بعدم الاختصاص أو بعدم سماع الدعوى لفوات المواعيد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يحول دون تصدي الدعوى ظهور أسباب جديدة للنقض أو تغير تشكيل الدائرة مصدرة الحكم أو فتحها باب المرافعة)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وبتطبيق</w:t>
      </w:r>
      <w:r>
        <w:rPr>
          <w:rFonts w:ascii="Traditional Arabic" w:eastAsia="Times New Roman" w:hAnsi="Traditional Arabic" w:cs="Traditional Arabic"/>
          <w:sz w:val="32"/>
          <w:szCs w:val="32"/>
          <w:rtl/>
          <w:lang w:bidi="ar-EG"/>
        </w:rPr>
        <w:t xml:space="preserve"> ذلك على القضية تبين انطباق هذا التعميم عليها حيث صدر فيها أكثر من حكمين في الموضوع مما يعد مانعاً للدائرة من نظر الدعوى لهذا السبب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رفعت الجلسة، ثم أعيدت القضية إلى الدائرة لنظرها وفق توجيه معالي رئيس الديوان على أن النقض متعلق بتقرير اختصاص الديوان في نظر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16/07/1436هـ سألت الدائرة وكيل المدعي عن عدد النسخ التي سحبت من موكله فطلب </w:t>
      </w:r>
      <w:r>
        <w:rPr>
          <w:rFonts w:ascii="Traditional Arabic" w:eastAsia="Times New Roman" w:hAnsi="Traditional Arabic" w:cs="Traditional Arabic"/>
          <w:sz w:val="32"/>
          <w:szCs w:val="32"/>
          <w:highlight w:val="yellow"/>
          <w:rtl/>
          <w:lang w:bidi="ar-EG"/>
        </w:rPr>
        <w:t>إمهاله</w:t>
      </w:r>
      <w:r>
        <w:rPr>
          <w:rFonts w:ascii="Traditional Arabic" w:eastAsia="Times New Roman" w:hAnsi="Traditional Arabic" w:cs="Traditional Arabic"/>
          <w:sz w:val="32"/>
          <w:szCs w:val="32"/>
          <w:rtl/>
          <w:lang w:bidi="ar-EG"/>
        </w:rPr>
        <w:t xml:space="preserve"> لإحضار الرد وعليه رفعت الجلسة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01/08/1436هـ قدم وكيل المدعي مذكرة وكان مفادها </w:t>
      </w:r>
      <w:r>
        <w:rPr>
          <w:rFonts w:ascii="Traditional Arabic" w:eastAsia="Times New Roman" w:hAnsi="Traditional Arabic" w:cs="Traditional Arabic"/>
          <w:sz w:val="32"/>
          <w:szCs w:val="32"/>
          <w:highlight w:val="yellow"/>
          <w:rtl/>
          <w:lang w:bidi="ar-EG"/>
        </w:rPr>
        <w:t>بأنه</w:t>
      </w:r>
      <w:r>
        <w:rPr>
          <w:rFonts w:ascii="Traditional Arabic" w:eastAsia="Times New Roman" w:hAnsi="Traditional Arabic" w:cs="Traditional Arabic"/>
          <w:sz w:val="32"/>
          <w:szCs w:val="32"/>
          <w:rtl/>
          <w:lang w:bidi="ar-EG"/>
        </w:rPr>
        <w:t xml:space="preserve"> صدرت موافقة وزارة الإعلام بعد مراجعتها للكتاب وإجازته من اللجنة المختصة لديهم والختم على صفحات الكتاب وأعطت الفسح النهائي للطباعة وجرى الاتفاق مع الناشر على طباعة (50.000) </w:t>
      </w:r>
      <w:r>
        <w:rPr>
          <w:rFonts w:ascii="Traditional Arabic" w:eastAsia="Times New Roman" w:hAnsi="Traditional Arabic" w:cs="Traditional Arabic"/>
          <w:sz w:val="32"/>
          <w:szCs w:val="32"/>
          <w:highlight w:val="yellow"/>
          <w:rtl/>
          <w:lang w:bidi="ar-EG"/>
        </w:rPr>
        <w:t>خمسين</w:t>
      </w:r>
      <w:r>
        <w:rPr>
          <w:rFonts w:ascii="Traditional Arabic" w:eastAsia="Times New Roman" w:hAnsi="Traditional Arabic" w:cs="Traditional Arabic"/>
          <w:sz w:val="32"/>
          <w:szCs w:val="32"/>
          <w:rtl/>
          <w:lang w:bidi="ar-EG"/>
        </w:rPr>
        <w:t xml:space="preserve"> ألف نسخة والاتفاق على توزيعها بمبلغ إجمالي مقداره (750.000)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وخمسون ألف ريال، وحيث تم طباعة الكتب المذكورة وتعذر معرفة عدد ما تم سحبه، إلا أن الناشر يطالب بقيمة إجمالية للعدد حيث تعذر عليه بيعها واستحقاقه للمبلغ المحكوم به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منع من توزيعه وتعرض </w:t>
      </w:r>
      <w:r>
        <w:rPr>
          <w:rFonts w:ascii="Traditional Arabic" w:eastAsia="Times New Roman" w:hAnsi="Traditional Arabic" w:cs="Traditional Arabic"/>
          <w:sz w:val="32"/>
          <w:szCs w:val="32"/>
          <w:highlight w:val="yellow"/>
          <w:rtl/>
          <w:lang w:bidi="ar-EG"/>
        </w:rPr>
        <w:t>لأضرار</w:t>
      </w:r>
      <w:r>
        <w:rPr>
          <w:rFonts w:ascii="Traditional Arabic" w:eastAsia="Times New Roman" w:hAnsi="Traditional Arabic" w:cs="Traditional Arabic"/>
          <w:sz w:val="32"/>
          <w:szCs w:val="32"/>
          <w:rtl/>
          <w:lang w:bidi="ar-EG"/>
        </w:rPr>
        <w:t xml:space="preserve"> بالغة منها إساءة السمعة، وأضاف بأن قيام المدعى عليها بإلزام موكله </w:t>
      </w:r>
      <w:r>
        <w:rPr>
          <w:rFonts w:ascii="Traditional Arabic" w:eastAsia="Times New Roman" w:hAnsi="Traditional Arabic" w:cs="Traditional Arabic"/>
          <w:sz w:val="32"/>
          <w:szCs w:val="32"/>
          <w:highlight w:val="yellow"/>
          <w:rtl/>
          <w:lang w:bidi="ar-EG"/>
        </w:rPr>
        <w:t>بالتوقيع</w:t>
      </w:r>
      <w:r>
        <w:rPr>
          <w:rFonts w:ascii="Traditional Arabic" w:eastAsia="Times New Roman" w:hAnsi="Traditional Arabic" w:cs="Traditional Arabic"/>
          <w:sz w:val="32"/>
          <w:szCs w:val="32"/>
          <w:rtl/>
          <w:lang w:bidi="ar-EG"/>
        </w:rPr>
        <w:t xml:space="preserve"> على الإقرار يندرج تحت وطأة الإكراه الأدبي والمعنوي الذي مارسته جهة الإدارة اتجاه موكله بإلزامه وإجباره على التوقيع حتى يتم نشر كتابه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وهذا يعد </w:t>
      </w:r>
      <w:r>
        <w:rPr>
          <w:rFonts w:ascii="Traditional Arabic" w:eastAsia="Times New Roman" w:hAnsi="Traditional Arabic" w:cs="Traditional Arabic"/>
          <w:sz w:val="32"/>
          <w:szCs w:val="32"/>
          <w:highlight w:val="yellow"/>
          <w:rtl/>
          <w:lang w:bidi="ar-EG"/>
        </w:rPr>
        <w:t>إكراهاً سلب حقاً</w:t>
      </w:r>
      <w:r>
        <w:rPr>
          <w:rFonts w:ascii="Traditional Arabic" w:eastAsia="Times New Roman" w:hAnsi="Traditional Arabic" w:cs="Traditional Arabic"/>
          <w:sz w:val="32"/>
          <w:szCs w:val="32"/>
          <w:rtl/>
          <w:lang w:bidi="ar-EG"/>
        </w:rPr>
        <w:t xml:space="preserve"> من الحقوق التي منحها نظام المطبوعات والنشر </w:t>
      </w:r>
      <w:r>
        <w:rPr>
          <w:rFonts w:ascii="Traditional Arabic" w:eastAsia="Times New Roman" w:hAnsi="Traditional Arabic" w:cs="Traditional Arabic"/>
          <w:sz w:val="32"/>
          <w:szCs w:val="32"/>
          <w:highlight w:val="yellow"/>
          <w:rtl/>
          <w:lang w:bidi="ar-EG"/>
        </w:rPr>
        <w:t>وتجاوزاً مفرطاً</w:t>
      </w:r>
      <w:r>
        <w:rPr>
          <w:rFonts w:ascii="Traditional Arabic" w:eastAsia="Times New Roman" w:hAnsi="Traditional Arabic" w:cs="Traditional Arabic"/>
          <w:sz w:val="32"/>
          <w:szCs w:val="32"/>
          <w:rtl/>
          <w:lang w:bidi="ar-EG"/>
        </w:rPr>
        <w:t xml:space="preserve"> لما نص عليه النظام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وتوقيع موكله مبناه خشية من عدم نشر كتابه وضياع جهده الأمر الذي يجرد الإقرار من قيمته لعدم مشروعيته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إن الإقرار المذكور يعد </w:t>
      </w:r>
      <w:r>
        <w:rPr>
          <w:rFonts w:ascii="Traditional Arabic" w:eastAsia="Times New Roman" w:hAnsi="Traditional Arabic" w:cs="Traditional Arabic"/>
          <w:sz w:val="32"/>
          <w:szCs w:val="32"/>
          <w:highlight w:val="yellow"/>
          <w:rtl/>
          <w:lang w:bidi="ar-EG"/>
        </w:rPr>
        <w:t>إكراهاً مفسداً</w:t>
      </w:r>
      <w:r>
        <w:rPr>
          <w:rFonts w:ascii="Traditional Arabic" w:eastAsia="Times New Roman" w:hAnsi="Traditional Arabic" w:cs="Traditional Arabic"/>
          <w:sz w:val="32"/>
          <w:szCs w:val="32"/>
          <w:rtl/>
          <w:lang w:bidi="ar-EG"/>
        </w:rPr>
        <w:t xml:space="preserve"> للرضا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فالإكراه لغة: حمل الإنسان على شيء يكرهه، فإذا أكره سقط عنه حكم ما أكره عليه، وأما إقرار المكره </w:t>
      </w:r>
      <w:r>
        <w:rPr>
          <w:rFonts w:ascii="Traditional Arabic" w:eastAsia="Times New Roman" w:hAnsi="Traditional Arabic" w:cs="Traditional Arabic"/>
          <w:sz w:val="32"/>
          <w:szCs w:val="32"/>
          <w:highlight w:val="yellow"/>
          <w:rtl/>
          <w:lang w:bidi="ar-EG"/>
        </w:rPr>
        <w:t>فإقراره</w:t>
      </w:r>
      <w:r>
        <w:rPr>
          <w:rFonts w:ascii="Traditional Arabic" w:eastAsia="Times New Roman" w:hAnsi="Traditional Arabic" w:cs="Traditional Arabic"/>
          <w:sz w:val="32"/>
          <w:szCs w:val="32"/>
          <w:rtl/>
          <w:lang w:bidi="ar-EG"/>
        </w:rPr>
        <w:t xml:space="preserve"> بغير حق باطل ولا يجب به شيء في مذهب الجمهور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لقول </w:t>
      </w:r>
      <w:r>
        <w:rPr>
          <w:rFonts w:ascii="Traditional Arabic" w:eastAsia="Times New Roman" w:hAnsi="Traditional Arabic" w:cs="Traditional Arabic"/>
          <w:sz w:val="32"/>
          <w:szCs w:val="32"/>
          <w:highlight w:val="yellow"/>
          <w:rtl/>
          <w:lang w:bidi="ar-EG"/>
        </w:rPr>
        <w:t>الله</w:t>
      </w:r>
      <w:r>
        <w:rPr>
          <w:rFonts w:ascii="Traditional Arabic" w:eastAsia="Times New Roman" w:hAnsi="Traditional Arabic" w:cs="Traditional Arabic"/>
          <w:sz w:val="32"/>
          <w:szCs w:val="32"/>
          <w:rtl/>
          <w:lang w:bidi="ar-EG"/>
        </w:rPr>
        <w:t xml:space="preserve"> تعالى: {</w:t>
      </w:r>
      <w:r>
        <w:rPr>
          <w:rFonts w:ascii="Traditional Arabic" w:hAnsi="Traditional Arabic" w:cs="Traditional Arabic"/>
          <w:b/>
          <w:sz w:val="32"/>
          <w:szCs w:val="32"/>
          <w:rtl/>
        </w:rPr>
        <w:t xml:space="preserve"> إِلَّا مَنْ أُكْرِهَ وَقَلْبُهُ </w:t>
      </w:r>
      <w:r>
        <w:rPr>
          <w:rFonts w:ascii="Traditional Arabic" w:hAnsi="Traditional Arabic" w:cs="Traditional Arabic"/>
          <w:b/>
          <w:sz w:val="32"/>
          <w:szCs w:val="32"/>
          <w:rtl/>
        </w:rPr>
        <w:lastRenderedPageBreak/>
        <w:t>مُطْمَئِنٌّ بِالإِيمَانِ</w:t>
      </w:r>
      <w:r>
        <w:rPr>
          <w:rFonts w:ascii="Traditional Arabic" w:eastAsia="Times New Roman" w:hAnsi="Traditional Arabic" w:cs="Traditional Arabic"/>
          <w:sz w:val="32"/>
          <w:szCs w:val="32"/>
          <w:rtl/>
          <w:lang w:bidi="ar-EG"/>
        </w:rPr>
        <w:t>} [النحل: 106]، فجعل الإكراه مسقطاً لحكم الكفر فمن باب أولى أن يكون مسقطاً لحكم ما عداه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ولأن الأعظم إذا سقط عن الناس سقط ما هو أصغر منه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وأضاف بأن الفسح النهائي الممنوح للكتاب الصادر من المدعى عليها والذي يؤكد توافر جميع الاشتراطات التي نص عليها النظام أدى إلى نشوء حق قانوني ثابت نظاماً والإقرار بالإكراه لا يمس المركز القانوني الثابت الذي منحه النظام والمستمد منه، ولا يعد الإقرار تنازلاً عن الحق الذي منحه النظام على (50.000) </w:t>
      </w:r>
      <w:r>
        <w:rPr>
          <w:rFonts w:ascii="Traditional Arabic" w:eastAsia="Times New Roman" w:hAnsi="Traditional Arabic" w:cs="Traditional Arabic"/>
          <w:sz w:val="32"/>
          <w:szCs w:val="32"/>
          <w:highlight w:val="yellow"/>
          <w:rtl/>
          <w:lang w:bidi="ar-EG"/>
        </w:rPr>
        <w:t>خمسين</w:t>
      </w:r>
      <w:r>
        <w:rPr>
          <w:rFonts w:ascii="Traditional Arabic" w:eastAsia="Times New Roman" w:hAnsi="Traditional Arabic" w:cs="Traditional Arabic"/>
          <w:sz w:val="32"/>
          <w:szCs w:val="32"/>
          <w:rtl/>
          <w:lang w:bidi="ar-EG"/>
        </w:rPr>
        <w:t xml:space="preserve"> ألف نسخة والاتفاق على توزيعه بمبلغ إجمالي مقداره (750.000)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وخمسون ألف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إذ</w:t>
      </w:r>
      <w:r>
        <w:rPr>
          <w:rFonts w:ascii="Traditional Arabic" w:eastAsia="Times New Roman" w:hAnsi="Traditional Arabic" w:cs="Traditional Arabic"/>
          <w:sz w:val="32"/>
          <w:szCs w:val="32"/>
          <w:rtl/>
          <w:lang w:bidi="ar-EG"/>
        </w:rPr>
        <w:t xml:space="preserve"> النظام اشترط لسحب الكتاب إما أن يكون مخالفاً لنظام المطبوعات والنشر أو يتضمن الإساءة إلى الآخرين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فإعطاء فسح </w:t>
      </w:r>
      <w:r>
        <w:rPr>
          <w:rFonts w:ascii="Traditional Arabic" w:eastAsia="Times New Roman" w:hAnsi="Traditional Arabic" w:cs="Traditional Arabic"/>
          <w:sz w:val="32"/>
          <w:szCs w:val="32"/>
          <w:highlight w:val="yellow"/>
          <w:rtl/>
          <w:lang w:bidi="ar-EG"/>
        </w:rPr>
        <w:t>نهائي</w:t>
      </w:r>
      <w:r>
        <w:rPr>
          <w:rFonts w:ascii="Traditional Arabic" w:eastAsia="Times New Roman" w:hAnsi="Traditional Arabic" w:cs="Traditional Arabic"/>
          <w:sz w:val="32"/>
          <w:szCs w:val="32"/>
          <w:rtl/>
          <w:lang w:bidi="ar-EG"/>
        </w:rPr>
        <w:t xml:space="preserve"> يؤكد وفق ما نص عليه انتظام اكتمال الأركان والاشتراطات الواجب توافرها للكتاب لفسحه ما يسقط أي ادعاء بمخالفة الكتاب لنظام المطبوعات والنشر أو الإساءة للآخرين، وإن الكتاب وردت إشادات بما تضمنه من محتوى من جهات حكومية متميزة وكبار </w:t>
      </w:r>
      <w:r>
        <w:rPr>
          <w:rFonts w:ascii="Traditional Arabic" w:eastAsia="Times New Roman" w:hAnsi="Traditional Arabic" w:cs="Traditional Arabic"/>
          <w:sz w:val="32"/>
          <w:szCs w:val="32"/>
          <w:highlight w:val="yellow"/>
          <w:rtl/>
          <w:lang w:bidi="ar-EG"/>
        </w:rPr>
        <w:t>المسؤولين</w:t>
      </w:r>
      <w:r>
        <w:rPr>
          <w:rFonts w:ascii="Traditional Arabic" w:eastAsia="Times New Roman" w:hAnsi="Traditional Arabic" w:cs="Traditional Arabic"/>
          <w:sz w:val="32"/>
          <w:szCs w:val="32"/>
          <w:rtl/>
          <w:lang w:bidi="ar-EG"/>
        </w:rPr>
        <w:t xml:space="preserve"> والعلماء والمثقفين والجهات تؤكد تميز محتواه وعدم وجود أي مخالفة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وحصر دعواه بتعويض موكله عن قيمة الكتب وعقد طباعته </w:t>
      </w:r>
      <w:r>
        <w:rPr>
          <w:rFonts w:ascii="Traditional Arabic" w:eastAsia="Times New Roman" w:hAnsi="Traditional Arabic" w:cs="Traditional Arabic"/>
          <w:sz w:val="32"/>
          <w:szCs w:val="32"/>
          <w:highlight w:val="yellow"/>
          <w:rtl/>
          <w:lang w:bidi="ar-EG"/>
        </w:rPr>
        <w:t>وتوزيعه</w:t>
      </w:r>
      <w:r>
        <w:rPr>
          <w:rFonts w:ascii="Traditional Arabic" w:eastAsia="Times New Roman" w:hAnsi="Traditional Arabic" w:cs="Traditional Arabic"/>
          <w:sz w:val="32"/>
          <w:szCs w:val="32"/>
          <w:rtl/>
          <w:lang w:bidi="ar-EG"/>
        </w:rPr>
        <w:t xml:space="preserve"> بمبلغ إجمالي بقيمة (750.000) </w:t>
      </w:r>
      <w:r>
        <w:rPr>
          <w:rFonts w:ascii="Traditional Arabic" w:eastAsia="Times New Roman" w:hAnsi="Traditional Arabic" w:cs="Traditional Arabic"/>
          <w:sz w:val="32"/>
          <w:szCs w:val="32"/>
          <w:highlight w:val="yellow"/>
          <w:rtl/>
          <w:lang w:bidi="ar-EG"/>
        </w:rPr>
        <w:t>سبعمئة وخمسين</w:t>
      </w:r>
      <w:r>
        <w:rPr>
          <w:rFonts w:ascii="Traditional Arabic" w:eastAsia="Times New Roman" w:hAnsi="Traditional Arabic" w:cs="Traditional Arabic"/>
          <w:sz w:val="32"/>
          <w:szCs w:val="32"/>
          <w:rtl/>
          <w:lang w:bidi="ar-EG"/>
        </w:rPr>
        <w:t xml:space="preserve"> ألف ريال، واكتفى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وبسؤاله عن عدد النسخ المسحوبة أوضح أنه تعذر معرفة ذلك بدقة وأحال على ما جاء في مذكرته التي قدمها في الجلسة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رفعت الجلسة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اليوم سألت الدائرة وكيل المدعي عن عدد النسخ المسحوبة فقرر عدم استطاعته </w:t>
      </w:r>
      <w:r>
        <w:rPr>
          <w:rFonts w:ascii="Traditional Arabic" w:eastAsia="Times New Roman" w:hAnsi="Traditional Arabic" w:cs="Traditional Arabic"/>
          <w:sz w:val="32"/>
          <w:szCs w:val="32"/>
          <w:highlight w:val="yellow"/>
          <w:rtl/>
          <w:lang w:bidi="ar-EG"/>
        </w:rPr>
        <w:t>معرفة</w:t>
      </w:r>
      <w:r>
        <w:rPr>
          <w:rFonts w:ascii="Traditional Arabic" w:eastAsia="Times New Roman" w:hAnsi="Traditional Arabic" w:cs="Traditional Arabic"/>
          <w:sz w:val="32"/>
          <w:szCs w:val="32"/>
          <w:rtl/>
          <w:lang w:bidi="ar-EG"/>
        </w:rPr>
        <w:t xml:space="preserve"> العدد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الفصل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وبعد</w:t>
      </w:r>
      <w:r>
        <w:rPr>
          <w:rFonts w:ascii="Traditional Arabic" w:eastAsia="Times New Roman" w:hAnsi="Traditional Arabic" w:cs="Traditional Arabic"/>
          <w:sz w:val="32"/>
          <w:szCs w:val="32"/>
          <w:rtl/>
          <w:lang w:bidi="ar-EG"/>
        </w:rPr>
        <w:t xml:space="preserve"> ذلك قررت الدائرة رفع الجلسة للمداولة وإصدار الحكم.</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حصر دعواه في إلزام المدعى عليها بالتعويض بمبلغ وقدره (750.000)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وخمسون ألف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وتعويضه عن الأضرار الأدبية والمعنوية؛ فإن الدعوى من اختصاص ديوان المظالم ولائياً وفقاً للمادة (13/ج) من نظام ديوان المظالم الصادر بالمرسوم الملكي رقم (م/78) وتاريخ 19/09/1428هـ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المدعي في دعواه الماثلة يطالب بالتعويض عن القرار الإداري الصادر بعام 1431هـ، بسحب كتابه ومنعه من النشر لاحتوائه على مخالفات لنظام المطبوعات والنشر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وكان هذا القرار صادراً قبل نفاذ المرسوم الملكي رقم </w:t>
      </w:r>
      <w:r>
        <w:rPr>
          <w:rFonts w:ascii="Traditional Arabic" w:eastAsia="Times New Roman" w:hAnsi="Traditional Arabic" w:cs="Traditional Arabic"/>
          <w:sz w:val="32"/>
          <w:szCs w:val="32"/>
          <w:highlight w:val="yellow"/>
          <w:rtl/>
          <w:lang w:bidi="ar-EG"/>
        </w:rPr>
        <w:t>(م/20)</w:t>
      </w:r>
      <w:r>
        <w:rPr>
          <w:rFonts w:ascii="Traditional Arabic" w:eastAsia="Times New Roman" w:hAnsi="Traditional Arabic" w:cs="Traditional Arabic"/>
          <w:sz w:val="32"/>
          <w:szCs w:val="32"/>
          <w:rtl/>
          <w:lang w:bidi="ar-EG"/>
        </w:rPr>
        <w:t xml:space="preserve"> وتاريخ 11/4/1433هـ الصادر بتعديل نظام المطبوعات والنشر، والذي نص على إنشاء لجان ابتدائية واستئنافية للنظر في مخالفات أحكام نظام المطبوعات والنشر وتطبيق العقوبات الواردة فيه؛ فإن الاختصاص بنظر هذه الدعوى يظل للمحاكم الإدارية دون تلك اللجان التي لا ينعقد اختصاصها إلا في القرارات الصادرة بعد نفاذ ذلك المرسوم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من الثابت من أوراق الدعوى أن إيقاف نشر وتوزيع الكتاب – محل الدعوى – كان في عام 1431هـ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وتقدم وكيل المدعي بدعواه إلى المحكمة الإدارية بتاريخ 15/08/1431هـ؛ فإن الدعوى مقامة خلال الأجل المحدد نظاماً ومن ثم فهي مقبولة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من الأوراق أن المدعى عليها قد أذنت للمدعي بطباعة كتاب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بتاريخ 27/03/1430هـ، وعلى إثر ذلك وقع المدعي مع </w:t>
      </w:r>
      <w:r>
        <w:rPr>
          <w:rFonts w:ascii="Traditional Arabic" w:eastAsia="Times New Roman" w:hAnsi="Traditional Arabic" w:cs="Traditional Arabic"/>
          <w:sz w:val="32"/>
          <w:szCs w:val="32"/>
          <w:highlight w:val="yellow"/>
          <w:rtl/>
          <w:lang w:bidi="ar-EG"/>
        </w:rPr>
        <w:t>شركة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بتاريخ </w:t>
      </w:r>
      <w:r>
        <w:rPr>
          <w:rFonts w:ascii="Traditional Arabic" w:eastAsia="Times New Roman" w:hAnsi="Traditional Arabic" w:cs="Traditional Arabic"/>
          <w:sz w:val="32"/>
          <w:szCs w:val="32"/>
          <w:rtl/>
          <w:lang w:bidi="ar-EG"/>
        </w:rPr>
        <w:lastRenderedPageBreak/>
        <w:t xml:space="preserve">03/06/1430هـ لطباعة خمسين ألف نسخة (50.000) من هذا الكتاب بقيمة </w:t>
      </w:r>
      <w:r>
        <w:rPr>
          <w:rFonts w:ascii="Traditional Arabic" w:eastAsia="Times New Roman" w:hAnsi="Traditional Arabic" w:cs="Traditional Arabic"/>
          <w:sz w:val="32"/>
          <w:szCs w:val="32"/>
          <w:highlight w:val="yellow"/>
          <w:rtl/>
          <w:lang w:bidi="ar-EG"/>
        </w:rPr>
        <w:t>خمسمئة</w:t>
      </w:r>
      <w:r>
        <w:rPr>
          <w:rFonts w:ascii="Traditional Arabic" w:eastAsia="Times New Roman" w:hAnsi="Traditional Arabic" w:cs="Traditional Arabic"/>
          <w:sz w:val="32"/>
          <w:szCs w:val="32"/>
          <w:rtl/>
          <w:lang w:bidi="ar-EG"/>
        </w:rPr>
        <w:t xml:space="preserve"> ألف ريال (500.000)</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أن تقوم الشركة بتوزيع نسخ هذا الكتاب على مختلف الجهات التجارية والحكومية والخيرية، وتسدد للمدعي قيمة هذه النسخ مبلغاً مقطوعاً قدره خمسة عشر ريالاً (15) للنسخة الواحدة وإجمالي (750.000)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وخمسون ألف ريال، </w:t>
      </w:r>
      <w:r>
        <w:rPr>
          <w:rFonts w:ascii="Traditional Arabic" w:eastAsia="Times New Roman" w:hAnsi="Traditional Arabic" w:cs="Traditional Arabic"/>
          <w:sz w:val="32"/>
          <w:szCs w:val="32"/>
          <w:highlight w:val="yellow"/>
          <w:rtl/>
          <w:lang w:bidi="ar-EG"/>
        </w:rPr>
        <w:t>وبعد</w:t>
      </w:r>
      <w:r>
        <w:rPr>
          <w:rFonts w:ascii="Traditional Arabic" w:eastAsia="Times New Roman" w:hAnsi="Traditional Arabic" w:cs="Traditional Arabic"/>
          <w:sz w:val="32"/>
          <w:szCs w:val="32"/>
          <w:rtl/>
          <w:lang w:bidi="ar-EG"/>
        </w:rPr>
        <w:t xml:space="preserve"> ذلك أصدرت المدعى عليها قرار إيقاف هذا الكتاب، ومنع تداوله بعد الاعتراض على هذا الكتاب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قرار المدعى عليها بسحب الكتاب استند إلى ما انتهت إليه الجهات المختصة بالناحيتين الفنية والاختصاص في مثل هذه المؤلفات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وهما وزارة الداخلية ودارة الملك عبدالعزيز</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وقرارهما الصادر في 28/04/1431هـ، والذي انتهى إلى سحب الكتاب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لكونه اعتمد على كتاب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والذي ثبت بموجب قرار اللجنة المكلفة بدراسته بموجب أمر سامي أنه كتاب موضوع وليس صحيح</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المدعي اعتمد في كتابه على مصادر غير موثوقة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ورأت الجهة المختصة أن من المصلحة إيقاف هذا الكتاب وعدم نشره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ينتفي معه ركن الخطأ في حق المدعى عليها وتكون المدعى عليها قد بنت قرارها على مستند معتبر ومشروع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العلاقة بين المدعي والجهة الإدارية علاقة تنظيمية يحكمها نظام المطبوعات </w:t>
      </w:r>
      <w:r>
        <w:rPr>
          <w:rFonts w:ascii="Traditional Arabic" w:eastAsia="Times New Roman" w:hAnsi="Traditional Arabic" w:cs="Traditional Arabic"/>
          <w:sz w:val="32"/>
          <w:szCs w:val="32"/>
          <w:highlight w:val="yellow"/>
          <w:rtl/>
          <w:lang w:bidi="ar-EG"/>
        </w:rPr>
        <w:t>والنشر</w:t>
      </w:r>
      <w:r>
        <w:rPr>
          <w:rFonts w:ascii="Traditional Arabic" w:eastAsia="Times New Roman" w:hAnsi="Traditional Arabic" w:cs="Traditional Arabic"/>
          <w:sz w:val="32"/>
          <w:szCs w:val="32"/>
          <w:rtl/>
          <w:lang w:bidi="ar-EG"/>
        </w:rPr>
        <w:t xml:space="preserve"> الصادر بالمرسوم الملكي رقم (م/32) وتاريخ 03/09/1421هـ، وحيث نصت المادة (41) من ذات النظام </w:t>
      </w:r>
      <w:r>
        <w:rPr>
          <w:rFonts w:ascii="Traditional Arabic" w:eastAsia="Times New Roman" w:hAnsi="Traditional Arabic" w:cs="Traditional Arabic"/>
          <w:sz w:val="32"/>
          <w:szCs w:val="32"/>
          <w:highlight w:val="yellow"/>
          <w:rtl/>
          <w:lang w:bidi="ar-EG"/>
        </w:rPr>
        <w:t>على أنه</w:t>
      </w:r>
      <w:r>
        <w:rPr>
          <w:rFonts w:ascii="Traditional Arabic" w:eastAsia="Times New Roman" w:hAnsi="Traditional Arabic" w:cs="Traditional Arabic"/>
          <w:sz w:val="32"/>
          <w:szCs w:val="32"/>
          <w:rtl/>
          <w:lang w:bidi="ar-EG"/>
        </w:rPr>
        <w:t>: "إذا أجازت الوزارة المطبوعة ثم طرأ ما يوجب سحبها، فعليها تعويض صاحب الشأن عن قيمة تكلفة النسخ المسحوبة"، وبما أن المادة حصرت مقدار التعويض في حال سحب الكتاب بعد الفسح بعدد النسخ المسحوبة دون أن يتجاوز إلى ما عدا ذلك، وبما أن المدعي لم يقدم للدائرة عدد النسخ المسحوبة والتي حدد النظام قدر التعويض بأنه عن تكلفتها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تنتهي معه الدائرة إلى افتقاد دعوى المدعي لعناصر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وتحكم معه برفض الدعوى.</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w:t>
      </w:r>
      <w:r>
        <w:rPr>
          <w:rFonts w:ascii="Traditional Arabic" w:eastAsia="Times New Roman" w:hAnsi="Traditional Arabic" w:cs="Traditional Arabic"/>
          <w:b/>
          <w:bCs/>
          <w:sz w:val="32"/>
          <w:szCs w:val="32"/>
          <w:highlight w:val="yellow"/>
          <w:rtl/>
          <w:lang w:bidi="ar-EG"/>
        </w:rPr>
        <w:t>الدائرة</w:t>
      </w:r>
      <w:r>
        <w:rPr>
          <w:rFonts w:ascii="Traditional Arabic" w:eastAsia="Times New Roman" w:hAnsi="Traditional Arabic" w:cs="Traditional Arabic"/>
          <w:b/>
          <w:bCs/>
          <w:sz w:val="32"/>
          <w:szCs w:val="32"/>
          <w:rtl/>
          <w:lang w:bidi="ar-EG"/>
        </w:rPr>
        <w:t xml:space="preserve">: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الثقافة والإعلام</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لما هو موضح بالأسباب.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1665/2/ق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901/2/س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1/4/1437هـ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w:t>
      </w:r>
      <w:r>
        <w:rPr>
          <w:rFonts w:ascii="Traditional Arabic" w:eastAsia="Times New Roman" w:hAnsi="Traditional Arabic" w:cs="Traditional Arabic"/>
          <w:b/>
          <w:bCs/>
          <w:sz w:val="32"/>
          <w:szCs w:val="32"/>
          <w:rtl/>
          <w:lang w:bidi="ar-EG"/>
        </w:rPr>
        <w:t xml:space="preserve"> عدم إركاب على رحلة طيران – </w:t>
      </w:r>
      <w:r>
        <w:rPr>
          <w:rFonts w:ascii="Traditional Arabic" w:eastAsia="Times New Roman" w:hAnsi="Traditional Arabic" w:cs="Traditional Arabic"/>
          <w:b/>
          <w:bCs/>
          <w:sz w:val="32"/>
          <w:szCs w:val="32"/>
          <w:highlight w:val="yellow"/>
          <w:rtl/>
          <w:lang w:bidi="ar-EG"/>
        </w:rPr>
        <w:t>مزايا الإركاب المخفض – عدم الإركاب بسبب البيع الزائد – الالتزام بالإجراءات النظامية – انتفاء أركان المسؤولية التقصيرية.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عما لحقه وعائلته من أضرار نتيجة عدم تمكينهم من الصعود على رحلتها المتجهة إلى نيويورك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استناد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إلى أن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موظف </w:t>
      </w:r>
      <w:r>
        <w:rPr>
          <w:rFonts w:ascii="Traditional Arabic" w:eastAsia="Times New Roman" w:hAnsi="Traditional Arabic" w:cs="Traditional Arabic"/>
          <w:sz w:val="32"/>
          <w:szCs w:val="32"/>
          <w:highlight w:val="yellow"/>
          <w:rtl/>
          <w:lang w:bidi="ar-EG"/>
        </w:rPr>
        <w:t>في الخطوط السعودية</w:t>
      </w:r>
      <w:r>
        <w:rPr>
          <w:rFonts w:ascii="Traditional Arabic" w:eastAsia="Times New Roman" w:hAnsi="Traditional Arabic" w:cs="Traditional Arabic"/>
          <w:sz w:val="32"/>
          <w:szCs w:val="32"/>
          <w:rtl/>
          <w:lang w:bidi="ar-EG"/>
        </w:rPr>
        <w:t xml:space="preserve"> متقاعد تسرى عليه مزايا الإركاب المجاني والمخفض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w:t>
      </w:r>
      <w:r>
        <w:rPr>
          <w:rFonts w:ascii="Traditional Arabic" w:eastAsia="Times New Roman" w:hAnsi="Traditional Arabic" w:cs="Traditional Arabic"/>
          <w:sz w:val="32"/>
          <w:szCs w:val="32"/>
          <w:highlight w:val="yellow"/>
          <w:rtl/>
          <w:lang w:bidi="ar-EG"/>
        </w:rPr>
        <w:t>تذاكره</w:t>
      </w:r>
      <w:r>
        <w:rPr>
          <w:rFonts w:ascii="Traditional Arabic" w:eastAsia="Times New Roman" w:hAnsi="Traditional Arabic" w:cs="Traditional Arabic"/>
          <w:sz w:val="32"/>
          <w:szCs w:val="32"/>
          <w:rtl/>
          <w:lang w:bidi="ar-EG"/>
        </w:rPr>
        <w:t xml:space="preserve"> على الرحلة كانت مخفضة </w:t>
      </w:r>
      <w:r>
        <w:rPr>
          <w:rFonts w:ascii="Traditional Arabic" w:eastAsia="Times New Roman" w:hAnsi="Traditional Arabic" w:cs="Traditional Arabic"/>
          <w:sz w:val="32"/>
          <w:szCs w:val="32"/>
          <w:highlight w:val="yellow"/>
          <w:rtl/>
          <w:lang w:bidi="ar-EG"/>
        </w:rPr>
        <w:t>وبسبب</w:t>
      </w:r>
      <w:r>
        <w:rPr>
          <w:rFonts w:ascii="Traditional Arabic" w:eastAsia="Times New Roman" w:hAnsi="Traditional Arabic" w:cs="Traditional Arabic"/>
          <w:sz w:val="32"/>
          <w:szCs w:val="32"/>
          <w:rtl/>
          <w:lang w:bidi="ar-EG"/>
        </w:rPr>
        <w:t xml:space="preserve"> البيع الزائد على الرحلة لم يتم قبوله عليها – </w:t>
      </w:r>
      <w:r>
        <w:rPr>
          <w:rFonts w:ascii="Traditional Arabic" w:eastAsia="Times New Roman" w:hAnsi="Traditional Arabic" w:cs="Traditional Arabic"/>
          <w:sz w:val="32"/>
          <w:szCs w:val="32"/>
          <w:highlight w:val="yellow"/>
          <w:rtl/>
          <w:lang w:bidi="ar-EG"/>
        </w:rPr>
        <w:t>انتفاء أركان المسؤولية التقصيرية في حق المدعى عليها لالتزامها بدليل الأنظمة والإجراءات الإدارية الخاصة بموظفي الخطوط السعودية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0"/>
        </w:numPr>
        <w:spacing w:after="0" w:line="240" w:lineRule="auto"/>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دليل الأنظمة والإجراءات الإدارية الخاصة بموظفي الخطوط الجوية العربية السعودية.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في أن المدعي تقدم إلى هذه المحكمة بصحيفة دعواه والتي ذكر </w:t>
      </w:r>
      <w:r>
        <w:rPr>
          <w:rFonts w:ascii="Traditional Arabic" w:eastAsia="Times New Roman" w:hAnsi="Traditional Arabic" w:cs="Traditional Arabic"/>
          <w:sz w:val="32"/>
          <w:szCs w:val="32"/>
          <w:highlight w:val="yellow"/>
          <w:rtl/>
          <w:lang w:bidi="ar-EG"/>
        </w:rPr>
        <w:t>فيها</w:t>
      </w:r>
      <w:r>
        <w:rPr>
          <w:rFonts w:ascii="Traditional Arabic" w:eastAsia="Times New Roman" w:hAnsi="Traditional Arabic" w:cs="Traditional Arabic"/>
          <w:sz w:val="32"/>
          <w:szCs w:val="32"/>
          <w:rtl/>
          <w:lang w:bidi="ar-EG"/>
        </w:rPr>
        <w:t xml:space="preserve"> أنه كان مسافراً مع عائلته إلى أمريكا على رحلة الخطوط السعودية رقم (012) بتاريخ 30/يوليو/2014م والمتجهة من جدة إلى نيويورك بعدد (5) مقاعد بتذاكر مخفضة بنسبة (75%)</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المدعى عليها لم تمكنه وعائلته من الصعود إلى هذه الرحلة وتم إركابه على رحلة أخرى في اليوم التالي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فوت عليه رحلة مواصلة من نيويورك مما عرضه وعائلته إلى أضرار مالية وجسدية ومعنوية، وختم دعواه بطلب إلزام المدعى عليها بتعويضه بمبلغ (14.125)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وبقيد الدعوى قضية وإحالتها لهذه الدائرة حددت لنظرها عدة جلسات كما هو مدون بمحاضر الضبط</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قدم ممثل المدعى عليها إجابته المؤرخة في 9/7/1436هـ المتضمنة أن المدعي موظف </w:t>
      </w:r>
      <w:r>
        <w:rPr>
          <w:rFonts w:ascii="Traditional Arabic" w:eastAsia="Times New Roman" w:hAnsi="Traditional Arabic" w:cs="Traditional Arabic"/>
          <w:sz w:val="32"/>
          <w:szCs w:val="32"/>
          <w:highlight w:val="yellow"/>
          <w:rtl/>
          <w:lang w:bidi="ar-EG"/>
        </w:rPr>
        <w:t>في الخطوط السعودية</w:t>
      </w:r>
      <w:r>
        <w:rPr>
          <w:rFonts w:ascii="Traditional Arabic" w:eastAsia="Times New Roman" w:hAnsi="Traditional Arabic" w:cs="Traditional Arabic"/>
          <w:sz w:val="32"/>
          <w:szCs w:val="32"/>
          <w:rtl/>
          <w:lang w:bidi="ar-EG"/>
        </w:rPr>
        <w:t xml:space="preserve"> متقاعد تسري عليه مزايا الإركاب المجاني والمخفض وتذاكره على الرحلة كانت مخفضة، وأنه بسبب البيع الزائد على الرحلة لم يتم قبوله وفقاً للفقرة (د) من بند الحجز والصعود إلى الطائرة من دليل الأنظمة والإجراءات الإدارية الخاصة </w:t>
      </w:r>
      <w:r>
        <w:rPr>
          <w:rFonts w:ascii="Traditional Arabic" w:eastAsia="Times New Roman" w:hAnsi="Traditional Arabic" w:cs="Traditional Arabic"/>
          <w:sz w:val="32"/>
          <w:szCs w:val="32"/>
          <w:highlight w:val="yellow"/>
          <w:rtl/>
          <w:lang w:bidi="ar-EG"/>
        </w:rPr>
        <w:t>بموظفي</w:t>
      </w:r>
      <w:r>
        <w:rPr>
          <w:rFonts w:ascii="Traditional Arabic" w:eastAsia="Times New Roman" w:hAnsi="Traditional Arabic" w:cs="Traditional Arabic"/>
          <w:sz w:val="32"/>
          <w:szCs w:val="32"/>
          <w:rtl/>
          <w:lang w:bidi="ar-EG"/>
        </w:rPr>
        <w:t xml:space="preserve"> السعودية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نصت </w:t>
      </w:r>
      <w:r>
        <w:rPr>
          <w:rFonts w:ascii="Traditional Arabic" w:eastAsia="Times New Roman" w:hAnsi="Traditional Arabic" w:cs="Traditional Arabic"/>
          <w:sz w:val="32"/>
          <w:szCs w:val="32"/>
          <w:highlight w:val="yellow"/>
          <w:rtl/>
          <w:lang w:bidi="ar-EG"/>
        </w:rPr>
        <w:t>على أن</w:t>
      </w:r>
      <w:r>
        <w:rPr>
          <w:rFonts w:ascii="Traditional Arabic" w:eastAsia="Times New Roman" w:hAnsi="Traditional Arabic" w:cs="Traditional Arabic"/>
          <w:sz w:val="32"/>
          <w:szCs w:val="32"/>
          <w:rtl/>
          <w:lang w:bidi="ar-EG"/>
        </w:rPr>
        <w:t xml:space="preserve"> "يتم عدم قبول الركاب على الرحلات نتيجة البيع الزائد أو تغيير حجم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وختم مذكرته بطلب الحكم برفض الدعوى. وقدم المدعي مذكرة مؤرخة في 17/11/1436هـ تضمنت أن المدعى عليها أخطأت في تطبيق </w:t>
      </w:r>
      <w:r>
        <w:rPr>
          <w:rFonts w:ascii="Traditional Arabic" w:eastAsia="Times New Roman" w:hAnsi="Traditional Arabic" w:cs="Traditional Arabic"/>
          <w:sz w:val="32"/>
          <w:szCs w:val="32"/>
          <w:highlight w:val="yellow"/>
          <w:rtl/>
          <w:lang w:bidi="ar-EG"/>
        </w:rPr>
        <w:t>النظام</w:t>
      </w:r>
      <w:r>
        <w:rPr>
          <w:rFonts w:ascii="Traditional Arabic" w:eastAsia="Times New Roman" w:hAnsi="Traditional Arabic" w:cs="Traditional Arabic"/>
          <w:sz w:val="32"/>
          <w:szCs w:val="32"/>
          <w:rtl/>
          <w:lang w:bidi="ar-EG"/>
        </w:rPr>
        <w:t xml:space="preserve"> بحقه إذ المفترض عليها تطبيق الفقرة (ب) "يستثنى من الحظر ما يلي: 1- التذاكر المخفضة المؤكدة بنسبة (50%) و(75%) حسب سعر إياتا المعلن" من </w:t>
      </w:r>
      <w:r>
        <w:rPr>
          <w:rFonts w:ascii="Traditional Arabic" w:eastAsia="Times New Roman" w:hAnsi="Traditional Arabic" w:cs="Traditional Arabic"/>
          <w:sz w:val="32"/>
          <w:szCs w:val="32"/>
          <w:rtl/>
          <w:lang w:bidi="ar-EG"/>
        </w:rPr>
        <w:lastRenderedPageBreak/>
        <w:t xml:space="preserve">بند الحظر على السفر والذي ينص </w:t>
      </w:r>
      <w:r>
        <w:rPr>
          <w:rFonts w:ascii="Traditional Arabic" w:eastAsia="Times New Roman" w:hAnsi="Traditional Arabic" w:cs="Traditional Arabic"/>
          <w:sz w:val="32"/>
          <w:szCs w:val="32"/>
          <w:highlight w:val="yellow"/>
          <w:rtl/>
          <w:lang w:bidi="ar-EG"/>
        </w:rPr>
        <w:t>على أن</w:t>
      </w:r>
      <w:r>
        <w:rPr>
          <w:rFonts w:ascii="Traditional Arabic" w:eastAsia="Times New Roman" w:hAnsi="Traditional Arabic" w:cs="Traditional Arabic"/>
          <w:sz w:val="32"/>
          <w:szCs w:val="32"/>
          <w:rtl/>
          <w:lang w:bidi="ar-EG"/>
        </w:rPr>
        <w:t>: "يسري الحظر على فئات معينة من تصاريح وتذاكر الإركاب المجانية والمخفضة نتيجة لزيادة الطلب على مقاعد التذاكر مدفوعة القيمة خلال المواسم"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وختم مذكرته بطلب الحكم بإلزام المدعى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بتعويضه بمبلغ (19.124)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ومن ثم قرر طرفا الدعوى الاكتفاء </w:t>
      </w:r>
      <w:r>
        <w:rPr>
          <w:rFonts w:ascii="Traditional Arabic" w:eastAsia="Times New Roman" w:hAnsi="Traditional Arabic" w:cs="Traditional Arabic"/>
          <w:sz w:val="32"/>
          <w:szCs w:val="32"/>
          <w:highlight w:val="yellow"/>
          <w:rtl/>
          <w:lang w:bidi="ar-EG"/>
        </w:rPr>
        <w:t>وطلبا</w:t>
      </w:r>
      <w:r>
        <w:rPr>
          <w:rFonts w:ascii="Traditional Arabic" w:eastAsia="Times New Roman" w:hAnsi="Traditional Arabic" w:cs="Traditional Arabic"/>
          <w:sz w:val="32"/>
          <w:szCs w:val="32"/>
          <w:rtl/>
          <w:lang w:bidi="ar-EG"/>
        </w:rPr>
        <w:t xml:space="preserve"> الفصل في الدعوى. فقررت الدائرة رفع الجلسة للمداولة، وأصدرت هذا الحكم مؤسساً على الأسباب الآتية.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المدعي </w:t>
      </w:r>
      <w:r>
        <w:rPr>
          <w:rFonts w:ascii="Traditional Arabic" w:eastAsia="Times New Roman" w:hAnsi="Traditional Arabic" w:cs="Traditional Arabic"/>
          <w:sz w:val="32"/>
          <w:szCs w:val="32"/>
          <w:highlight w:val="yellow"/>
          <w:rtl/>
          <w:lang w:bidi="ar-EG"/>
        </w:rPr>
        <w:t>قد</w:t>
      </w:r>
      <w:r>
        <w:rPr>
          <w:rFonts w:ascii="Traditional Arabic" w:eastAsia="Times New Roman" w:hAnsi="Traditional Arabic" w:cs="Traditional Arabic"/>
          <w:sz w:val="32"/>
          <w:szCs w:val="32"/>
          <w:rtl/>
          <w:lang w:bidi="ar-EG"/>
        </w:rPr>
        <w:t xml:space="preserve"> أقام هذه الدعوى مبتغياً من ورائها الحكم له بمبلغ (19.124) ريالاً تعويضاً عما لحقه وعائلته من أضرار نتيجة عدم تمكين المدعى عليها له من الصعود على رحلة الخطوط السعودية رقم (012) بتاريخ 30/يوليو/2014م والمتجهة إلى نيويورك، فإن الدعوى بهذا مما يدخل ضمن ولاية المحاكم الإدارية بديوان المظالم وفقاً للمادة (13/ج) من نظام الديوان الصادر بالمرسوم الملكي رقم (م/78) وتاريخ 19/9/1428هـ، كما أن الدعوى داخلة في نطاق المحكمة </w:t>
      </w:r>
      <w:r>
        <w:rPr>
          <w:rFonts w:ascii="Traditional Arabic" w:eastAsia="Times New Roman" w:hAnsi="Traditional Arabic" w:cs="Traditional Arabic"/>
          <w:sz w:val="32"/>
          <w:szCs w:val="32"/>
          <w:highlight w:val="yellow"/>
          <w:rtl/>
          <w:lang w:bidi="ar-EG"/>
        </w:rPr>
        <w:t>المكاني والنوعي</w:t>
      </w:r>
      <w:r>
        <w:rPr>
          <w:rFonts w:ascii="Traditional Arabic" w:eastAsia="Times New Roman" w:hAnsi="Traditional Arabic" w:cs="Traditional Arabic"/>
          <w:sz w:val="32"/>
          <w:szCs w:val="32"/>
          <w:rtl/>
          <w:lang w:bidi="ar-EG"/>
        </w:rPr>
        <w:t xml:space="preserve"> طبقاً لأحكام المادة (الثانية) من نظام المرافعات أمام ديوان المظالم الصادر بالمرسوم الملكي رقم (م/3) وتاريخ 22/1/1435هـ، ووفقاً لقرارات رئيس مجلس القضاء الإداري المنظمة لذلك.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إن الضرر المدعى به نشأ بتاريخ 30/يوليو/2014م الموافق 2/10/1435هـ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تم قيد الدعوى لدى المحكمة بتاريخ 3/3/1436هـ؛ مما تكون معه الدعوى داخلة ضمن الفترة المنصوص عليها في المادة (8/6) من نظام المرافعات أمام ديوان المظالم؛ مما تنتهي معه الدائرة إلى قبول الدعوى شكلاً.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من أوراق </w:t>
      </w:r>
      <w:r>
        <w:rPr>
          <w:rFonts w:ascii="Traditional Arabic" w:eastAsia="Times New Roman" w:hAnsi="Traditional Arabic" w:cs="Traditional Arabic"/>
          <w:sz w:val="32"/>
          <w:szCs w:val="32"/>
          <w:highlight w:val="yellow"/>
          <w:rtl/>
          <w:lang w:bidi="ar-EG"/>
        </w:rPr>
        <w:t>الدعوى أن</w:t>
      </w:r>
      <w:r>
        <w:rPr>
          <w:rFonts w:ascii="Traditional Arabic" w:eastAsia="Times New Roman" w:hAnsi="Traditional Arabic" w:cs="Traditional Arabic"/>
          <w:sz w:val="32"/>
          <w:szCs w:val="32"/>
          <w:rtl/>
          <w:lang w:bidi="ar-EG"/>
        </w:rPr>
        <w:t xml:space="preserve"> المدعي لم يقدم للدائرة ما يثبت خطأ المدعى عليها في عدم إركابه على الرحلة رقم (012) بتاريخ 30/يوليو/2014م والمتجهة إلى نيويورك، وحيث إن الفقرة (د) من بند الحجز والصعود إلى الطائرة من دليل الأنظمة والإجراءات الإدارية الخاصة </w:t>
      </w:r>
      <w:r>
        <w:rPr>
          <w:rFonts w:ascii="Traditional Arabic" w:eastAsia="Times New Roman" w:hAnsi="Traditional Arabic" w:cs="Traditional Arabic"/>
          <w:sz w:val="32"/>
          <w:szCs w:val="32"/>
          <w:highlight w:val="yellow"/>
          <w:rtl/>
          <w:lang w:bidi="ar-EG"/>
        </w:rPr>
        <w:t>بموظفي</w:t>
      </w:r>
      <w:r>
        <w:rPr>
          <w:rFonts w:ascii="Traditional Arabic" w:eastAsia="Times New Roman" w:hAnsi="Traditional Arabic" w:cs="Traditional Arabic"/>
          <w:sz w:val="32"/>
          <w:szCs w:val="32"/>
          <w:rtl/>
          <w:lang w:bidi="ar-EG"/>
        </w:rPr>
        <w:t xml:space="preserve"> السعودية نصت على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"يتم عدم قبول الركاب على الرحلات نتيجة البيع الزائد أو تغيير حجم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الفقرة (د/1) نصت على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"يتم عدم قبول الركاب المسافرين بتصاريح/ تذاكر الإركاب المجانية والمخفضة..."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والفقرة (د/4) نصت على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"يجب على المسافرين بتصاريح/ تذاكر إركاب مجانية أو مخفضة اتخاذ الاحتياطات اللازمة لمواجهة أي تأخير أو نفقات تطرأ من جراء عدم قبولهم على الرحلات نتيجة وجود بيع زائد/ تغيير حجم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فعليه ثبت للدائرة عدم توافر أركان المسؤولية من خطأ وضرر وعلاقة 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والتي بموجب توافرها تلزم الجهة الإدارية بتعويض المتضرر التعويض الذي يجبر </w:t>
      </w:r>
      <w:r>
        <w:rPr>
          <w:rFonts w:ascii="Traditional Arabic" w:eastAsia="Times New Roman" w:hAnsi="Traditional Arabic" w:cs="Traditional Arabic"/>
          <w:sz w:val="32"/>
          <w:szCs w:val="32"/>
          <w:highlight w:val="yellow"/>
          <w:rtl/>
          <w:lang w:bidi="ar-EG"/>
        </w:rPr>
        <w:t>أضراره</w:t>
      </w:r>
      <w:r>
        <w:rPr>
          <w:rFonts w:ascii="Traditional Arabic" w:eastAsia="Times New Roman" w:hAnsi="Traditional Arabic" w:cs="Traditional Arabic"/>
          <w:sz w:val="32"/>
          <w:szCs w:val="32"/>
          <w:rtl/>
          <w:lang w:bidi="ar-EG"/>
        </w:rPr>
        <w:t xml:space="preserve">. ولا ينال من ذلك ما ذكره المدعى من أن الواجب على المدعى عليها </w:t>
      </w:r>
      <w:r>
        <w:rPr>
          <w:rFonts w:ascii="Traditional Arabic" w:eastAsia="Times New Roman" w:hAnsi="Traditional Arabic" w:cs="Traditional Arabic"/>
          <w:sz w:val="32"/>
          <w:szCs w:val="32"/>
          <w:highlight w:val="yellow"/>
          <w:rtl/>
          <w:lang w:bidi="ar-EG"/>
        </w:rPr>
        <w:t>تطبيق</w:t>
      </w:r>
      <w:r>
        <w:rPr>
          <w:rFonts w:ascii="Traditional Arabic" w:eastAsia="Times New Roman" w:hAnsi="Traditional Arabic" w:cs="Traditional Arabic"/>
          <w:sz w:val="32"/>
          <w:szCs w:val="32"/>
          <w:rtl/>
          <w:lang w:bidi="ar-EG"/>
        </w:rPr>
        <w:t xml:space="preserve"> الفقرة (ب) "يستثنى من الحظر ما يلي: 1- التذاكر المخفضة المؤكدة بنسبة (50%) و(75%) حسب سعر إياتا المعلن" من بند الحظر على السفر والذي ينص </w:t>
      </w:r>
      <w:r>
        <w:rPr>
          <w:rFonts w:ascii="Traditional Arabic" w:eastAsia="Times New Roman" w:hAnsi="Traditional Arabic" w:cs="Traditional Arabic"/>
          <w:sz w:val="32"/>
          <w:szCs w:val="32"/>
          <w:highlight w:val="yellow"/>
          <w:rtl/>
          <w:lang w:bidi="ar-EG"/>
        </w:rPr>
        <w:t>على أن</w:t>
      </w:r>
      <w:r>
        <w:rPr>
          <w:rFonts w:ascii="Traditional Arabic" w:eastAsia="Times New Roman" w:hAnsi="Traditional Arabic" w:cs="Traditional Arabic"/>
          <w:sz w:val="32"/>
          <w:szCs w:val="32"/>
          <w:rtl/>
          <w:lang w:bidi="ar-EG"/>
        </w:rPr>
        <w:t xml:space="preserve">: "يسري الحظر على فئات معينة من تصاريح وتذاكر الإركاب المجانية والمخفضة نتيجة لزيادة الطلب على مقاعد التذاكر مدفوعة القيمة خلال المواسم"؛ إذ إن هذه الفقرة متعقلة بالحظر على السفر ابتداءً دون عدم قبول </w:t>
      </w:r>
      <w:r>
        <w:rPr>
          <w:rFonts w:ascii="Traditional Arabic" w:eastAsia="Times New Roman" w:hAnsi="Traditional Arabic" w:cs="Traditional Arabic"/>
          <w:sz w:val="32"/>
          <w:szCs w:val="32"/>
          <w:rtl/>
          <w:lang w:bidi="ar-EG"/>
        </w:rPr>
        <w:lastRenderedPageBreak/>
        <w:t>الركاب نتيجة البيع الزائد أو تغيير حجم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ولكل ذلك فإن الدائرة تنتهي إلى انعدام المسؤولية في حق المدعى عليها؛ وتكون بذلك دعوى المدعي حرية بالرفض.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w:t>
      </w:r>
      <w:r>
        <w:rPr>
          <w:rFonts w:ascii="Traditional Arabic" w:eastAsia="Times New Roman" w:hAnsi="Traditional Arabic" w:cs="Traditional Arabic"/>
          <w:b/>
          <w:bCs/>
          <w:sz w:val="32"/>
          <w:szCs w:val="32"/>
          <w:highlight w:val="yellow"/>
          <w:rtl/>
          <w:lang w:bidi="ar-EG"/>
        </w:rPr>
        <w:t>برفض</w:t>
      </w:r>
      <w:r>
        <w:rPr>
          <w:rFonts w:ascii="Traditional Arabic" w:eastAsia="Times New Roman" w:hAnsi="Traditional Arabic" w:cs="Traditional Arabic"/>
          <w:b/>
          <w:bCs/>
          <w:sz w:val="32"/>
          <w:szCs w:val="32"/>
          <w:rtl/>
          <w:lang w:bidi="ar-EG"/>
        </w:rPr>
        <w:t xml:space="preserve">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هيئة الطيران المدني - الخطوط الجوية العربية السعودية.</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فيها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5732/2/ق لعام 1430هـ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القضية الاستئناف 6195/2/س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w:t>
      </w:r>
      <w:r>
        <w:rPr>
          <w:rFonts w:ascii="Traditional Arabic" w:eastAsia="Times New Roman" w:hAnsi="Traditional Arabic" w:cs="Traditional Arabic"/>
          <w:b/>
          <w:bCs/>
          <w:sz w:val="32"/>
          <w:szCs w:val="32"/>
          <w:rtl/>
          <w:lang w:bidi="ar-EG"/>
        </w:rPr>
        <w:t xml:space="preserve"> إلزام بارتداء الزي الغربي – </w:t>
      </w:r>
      <w:r>
        <w:rPr>
          <w:rFonts w:ascii="Traditional Arabic" w:eastAsia="Times New Roman" w:hAnsi="Traditional Arabic" w:cs="Traditional Arabic"/>
          <w:b/>
          <w:bCs/>
          <w:sz w:val="32"/>
          <w:szCs w:val="32"/>
          <w:highlight w:val="yellow"/>
          <w:rtl/>
          <w:lang w:bidi="ar-EG"/>
        </w:rPr>
        <w:t>اعتبار دواعي السلامة - السلطة التقديرية للجهة الإدارية - ضمان سير المرفق العام – انتفاء ركن الخطأ.</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إلزامها له بارتداء الزي الغربي في العمل استناداً منه إلى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ليس من حقها إلزامه بارتداء غير الزي الوطني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للموظفين لديها العاملين في قطاع الصيانة ومن ضمنهم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بارتداء البنطلون مع القميص وربطة العنق وأسمته الزي الرسمي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لأن دواعي السلامة تقتضي عدم ارتداء الثوب أثناء دخول الطائرات للتدريب وهو ما أقر به المدعي – </w:t>
      </w:r>
      <w:r>
        <w:rPr>
          <w:rFonts w:ascii="Traditional Arabic" w:eastAsia="Times New Roman" w:hAnsi="Traditional Arabic" w:cs="Traditional Arabic"/>
          <w:sz w:val="32"/>
          <w:szCs w:val="32"/>
          <w:highlight w:val="yellow"/>
          <w:rtl/>
          <w:lang w:bidi="ar-EG"/>
        </w:rPr>
        <w:t>عدم توافر الخطأ في جانب المدعى عليها</w:t>
      </w:r>
      <w:r>
        <w:rPr>
          <w:rFonts w:ascii="Traditional Arabic" w:eastAsia="Times New Roman" w:hAnsi="Traditional Arabic" w:cs="Traditional Arabic"/>
          <w:sz w:val="32"/>
          <w:szCs w:val="32"/>
          <w:rtl/>
          <w:lang w:bidi="ar-EG"/>
        </w:rPr>
        <w:t xml:space="preserve"> إذ يدخل ذلك في سلطتها التقديرية لدواعي السلامة ولضمان حسن العمل وسير المرفق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بأن المدعي تقدم إلى هذه المحكمة بلائحة دعوى أوضح فيها أنه يعمل لدى المدعى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في إدارة التدريب الفني التابع لقطاع الصيانة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المدعى عليها ألزمته بارتداء زي رسمي محدد يشمل (بنطلون وقميص وربطة عنق) دون أن توفر ذلك له أو تصرف بدلاً نقدياً مقابل هذا الزي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إلزام المدعى عليها بأحد الأمرين. وبقيد استدعائه قضية وإحالتها لهذه الدائرة باشرت نظرها على النحو المبين بضبوطها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جلسات المرافعة أكد المدعي </w:t>
      </w:r>
      <w:r>
        <w:rPr>
          <w:rFonts w:ascii="Traditional Arabic" w:eastAsia="Times New Roman" w:hAnsi="Traditional Arabic" w:cs="Traditional Arabic"/>
          <w:sz w:val="32"/>
          <w:szCs w:val="32"/>
          <w:highlight w:val="yellow"/>
          <w:rtl/>
          <w:lang w:bidi="ar-EG"/>
        </w:rPr>
        <w:t>على طلباته</w:t>
      </w:r>
      <w:r>
        <w:rPr>
          <w:rFonts w:ascii="Traditional Arabic" w:eastAsia="Times New Roman" w:hAnsi="Traditional Arabic" w:cs="Traditional Arabic"/>
          <w:sz w:val="32"/>
          <w:szCs w:val="32"/>
          <w:rtl/>
          <w:lang w:bidi="ar-EG"/>
        </w:rPr>
        <w:t xml:space="preserve"> الواردة بلائحة الدعوى وقدم إثبات تظلمه للمدعى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وأجابت المدعى عليها بأن المدعي لم يلتزم بقواعد الشكل المحددة نظاماً من حيث مدد التظلمات وإقامة الدعوى، وفي الموضوع </w:t>
      </w:r>
      <w:r>
        <w:rPr>
          <w:rFonts w:ascii="Traditional Arabic" w:eastAsia="Times New Roman" w:hAnsi="Traditional Arabic" w:cs="Traditional Arabic"/>
          <w:sz w:val="32"/>
          <w:szCs w:val="32"/>
          <w:highlight w:val="yellow"/>
          <w:rtl/>
          <w:lang w:bidi="ar-EG"/>
        </w:rPr>
        <w:t>ذكرت</w:t>
      </w:r>
      <w:r>
        <w:rPr>
          <w:rFonts w:ascii="Traditional Arabic" w:eastAsia="Times New Roman" w:hAnsi="Traditional Arabic" w:cs="Traditional Arabic"/>
          <w:sz w:val="32"/>
          <w:szCs w:val="32"/>
          <w:rtl/>
          <w:lang w:bidi="ar-EG"/>
        </w:rPr>
        <w:t xml:space="preserve"> بأن أنظمة المدعى عليها فيما يتعلق بالزي الرسمي لديها لا يخرج عن ارتداء الزي الوطني أو البنطلون مع القميص وربطة العنق وذلك حسب ظروف العمل والسلامة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استناداً إلى تعميم مساعد المدير العام </w:t>
      </w:r>
      <w:r>
        <w:rPr>
          <w:rFonts w:ascii="Traditional Arabic" w:eastAsia="Times New Roman" w:hAnsi="Traditional Arabic" w:cs="Traditional Arabic"/>
          <w:sz w:val="32"/>
          <w:szCs w:val="32"/>
          <w:highlight w:val="yellow"/>
          <w:rtl/>
          <w:lang w:bidi="ar-EG"/>
        </w:rPr>
        <w:t>لشؤون</w:t>
      </w:r>
      <w:r>
        <w:rPr>
          <w:rFonts w:ascii="Traditional Arabic" w:eastAsia="Times New Roman" w:hAnsi="Traditional Arabic" w:cs="Traditional Arabic"/>
          <w:sz w:val="32"/>
          <w:szCs w:val="32"/>
          <w:rtl/>
          <w:lang w:bidi="ar-EG"/>
        </w:rPr>
        <w:t xml:space="preserve"> الموظفين رقم (518/130/229) وتاريخ 23/2/1414هـ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فإن الزي الرسمي المعتمد في مكان عمل المدعي هو البنطلون والقميص وربطة العنق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بسبب أن طبيعة عمله تستدعي ذلك مع عدم تحديد نوع أو لون معين لذلك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ويسري هذا على جميع الموظفين بالعمل، وأضاف بأن الأصل في صرف بدل الزي الرسمي حسب أنظمة السعودية تكون للموظفين الذين يرتدون زياً محدداً وموحداً كما هو شأن الطيارين والمضيفين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هذه الحالة تقوم المدعى عليها بصرف بدل لهم أو تأمين زي وذلك حسب الحالة، كما أن المدعي لم يقدم ما يثبت التزامه بالزي الرسمي المعتمد للعمل بل العكس قدم ما يثبت عدم التزامه بذلك بموجب الخطاب رقم (815/130/ت ع/70/2000) وتاريخ 26/12/1420هـ الموجه من قبل مدير عام </w:t>
      </w:r>
      <w:r>
        <w:rPr>
          <w:rFonts w:ascii="Traditional Arabic" w:eastAsia="Times New Roman" w:hAnsi="Traditional Arabic" w:cs="Traditional Arabic"/>
          <w:sz w:val="32"/>
          <w:szCs w:val="32"/>
          <w:rtl/>
          <w:lang w:bidi="ar-EG"/>
        </w:rPr>
        <w:lastRenderedPageBreak/>
        <w:t>التدريب الفني لكافة موظفي إدارة التدريب الفني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الخطاب (باللغة الإنجليزية وغير مترجم للعربية) المؤرخ 1/8/2004م والمقدم من قبل المدعي إلى مدير عام التدريب الفني يتضمن طلب تصميم زي رسمي لائق لكافة المدربين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وهذا يثبت عدم التزام الموظفين بزي رسمي موحد مفروض عليهم، وذكر بأن ما يطالب به المدعي من بدل ابتداءً غير مقرر في أنظمة السعودية فإن </w:t>
      </w:r>
      <w:r>
        <w:rPr>
          <w:rFonts w:ascii="Traditional Arabic" w:eastAsia="Times New Roman" w:hAnsi="Traditional Arabic" w:cs="Traditional Arabic"/>
          <w:sz w:val="32"/>
          <w:szCs w:val="32"/>
          <w:highlight w:val="yellow"/>
          <w:rtl/>
          <w:lang w:bidi="ar-EG"/>
        </w:rPr>
        <w:t>كان</w:t>
      </w:r>
      <w:r>
        <w:rPr>
          <w:rFonts w:ascii="Traditional Arabic" w:eastAsia="Times New Roman" w:hAnsi="Traditional Arabic" w:cs="Traditional Arabic"/>
          <w:sz w:val="32"/>
          <w:szCs w:val="32"/>
          <w:rtl/>
          <w:lang w:bidi="ar-EG"/>
        </w:rPr>
        <w:t xml:space="preserve"> لديه ما يثبت استحقاقه لهذا البدل فليقدم القاعدة النظامية </w:t>
      </w:r>
      <w:r>
        <w:rPr>
          <w:rFonts w:ascii="Traditional Arabic" w:eastAsia="Times New Roman" w:hAnsi="Traditional Arabic" w:cs="Traditional Arabic"/>
          <w:sz w:val="32"/>
          <w:szCs w:val="32"/>
          <w:highlight w:val="yellow"/>
          <w:rtl/>
          <w:lang w:bidi="ar-EG"/>
        </w:rPr>
        <w:t>المنشئة</w:t>
      </w:r>
      <w:r>
        <w:rPr>
          <w:rFonts w:ascii="Traditional Arabic" w:eastAsia="Times New Roman" w:hAnsi="Traditional Arabic" w:cs="Traditional Arabic"/>
          <w:sz w:val="32"/>
          <w:szCs w:val="32"/>
          <w:rtl/>
          <w:lang w:bidi="ar-EG"/>
        </w:rPr>
        <w:t xml:space="preserve"> لذلك، وطلب الحكم برفض الدعوى شكلاً وموضوعاً. ثم قدم المدعي مذكرة أوضح فيها بأن الزي الوطني والذي يتمثل بالثوب </w:t>
      </w:r>
      <w:r>
        <w:rPr>
          <w:rFonts w:ascii="Traditional Arabic" w:eastAsia="Times New Roman" w:hAnsi="Traditional Arabic" w:cs="Traditional Arabic"/>
          <w:sz w:val="32"/>
          <w:szCs w:val="32"/>
          <w:highlight w:val="yellow"/>
          <w:rtl/>
          <w:lang w:bidi="ar-EG"/>
        </w:rPr>
        <w:t>والغترة</w:t>
      </w:r>
      <w:r>
        <w:rPr>
          <w:rFonts w:ascii="Traditional Arabic" w:eastAsia="Times New Roman" w:hAnsi="Traditional Arabic" w:cs="Traditional Arabic"/>
          <w:sz w:val="32"/>
          <w:szCs w:val="32"/>
          <w:rtl/>
          <w:lang w:bidi="ar-EG"/>
        </w:rPr>
        <w:t xml:space="preserve"> أو الشماغ والعقال هو الزي الذي يرتديه الموظف المدني وفي حال رغبت جهة العمل بارتداء زي محدد بمواصفات معينة ولأسباب خاصة فعلى جهة العمل إما توفير هذا الزي أو صرف مقابل مادي نظير ما ينفقه الموظف لشرائه، وذكر بأن المدعى عليها ألزمته بارتداء زي وقد حددته بوصف معين وأسمته بالزي الرسمي وفرضت التقيد به كما ورد في تعميم مدير عام التدريب الفني واعتبرت عدم التقيد به مخالفة وتجاوزاً للأنظمة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علماً بأن الإدارة لا تقوم بصرف هذا الزي الرسمي كما في الإدارات الأخرى في المؤسسة، ورداً على مذكرة المدعى عليها الجوابية طلب إلزام المدعى عليها بإبراز المستند الرسمي والذي على أساسه تم اعتماد البنطلون والقميص وربطة العنق زيا رسمياً للمدرب الفني في الخطوط السعودية، وذكر بأن المقابل المادي يسمى بدل الزي الرسمي المشار إليه بالرمز (56) في </w:t>
      </w:r>
      <w:r>
        <w:rPr>
          <w:rFonts w:ascii="Traditional Arabic" w:eastAsia="Times New Roman" w:hAnsi="Traditional Arabic" w:cs="Traditional Arabic"/>
          <w:sz w:val="32"/>
          <w:szCs w:val="32"/>
          <w:highlight w:val="yellow"/>
          <w:rtl/>
          <w:lang w:bidi="ar-EG"/>
        </w:rPr>
        <w:t>كعوب</w:t>
      </w:r>
      <w:r>
        <w:rPr>
          <w:rFonts w:ascii="Traditional Arabic" w:eastAsia="Times New Roman" w:hAnsi="Traditional Arabic" w:cs="Traditional Arabic"/>
          <w:sz w:val="32"/>
          <w:szCs w:val="32"/>
          <w:rtl/>
          <w:lang w:bidi="ar-EG"/>
        </w:rPr>
        <w:t xml:space="preserve"> شيكات الرواتب الشهرية – وأرفق إثبات ذلك –، وأكد على طلبه الحكم بإلزام المدعى عليها إما بتوفير الزي الرسمي المطلوب </w:t>
      </w:r>
      <w:r>
        <w:rPr>
          <w:rFonts w:ascii="Traditional Arabic" w:eastAsia="Times New Roman" w:hAnsi="Traditional Arabic" w:cs="Traditional Arabic"/>
          <w:sz w:val="32"/>
          <w:szCs w:val="32"/>
          <w:highlight w:val="yellow"/>
          <w:rtl/>
          <w:lang w:bidi="ar-EG"/>
        </w:rPr>
        <w:t>ارتداؤه</w:t>
      </w:r>
      <w:r>
        <w:rPr>
          <w:rFonts w:ascii="Traditional Arabic" w:eastAsia="Times New Roman" w:hAnsi="Traditional Arabic" w:cs="Traditional Arabic"/>
          <w:sz w:val="32"/>
          <w:szCs w:val="32"/>
          <w:rtl/>
          <w:lang w:bidi="ar-EG"/>
        </w:rPr>
        <w:t xml:space="preserve"> أثناء الدوام الرسمي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وإما بصرف بدل الزي الرسمي المعتمد مالياً والمشار إليه في كعب شيكات الرواتب الشهرية لموظفي الخطوط السعودية وذلك من حين تكليفه بذلك. وعقب ممثل المدعى عليها بمذكرة تضمنت أنه استناداً إلى المادة (42) من لائحة موظفي وعمال السعودية والتي نصت على أن: "كل موظف أو عامل يخالف أحكام هذه اللائحة أو التعليمات أو الأوامر الصادرة إليه من رؤسائه أو يخرج على مقتضى الواجب في أداء عمله أو يرتكب عملاً من شأنه الإخلال بشرف وظيفته يعاقب تأديبياً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على ذلك وبحكم أنه صدرت تعليمات وأوامر للموظفين بالالتزام بالزي والبنطلون مع القميص وربطة العنق بالتالي يجب على الموظفين الالتزام بذلك وإلا يعتبر مخالفاً للنظام. وقدم طرفا الدعوى عدداً من المذكرات بالتأكيد على ما سبق إيراده في مذاكرتهم المشار إليها، وبعد اكتفائهم أصدرت الدائرة حكمها رقم (230/د/إ/8) لعام 1435هـ القاضي بإلزام المؤسسة العامة للخطوط الجوية العربية السعودية بأن تصرف للمدعي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استحقاقه من بدل </w:t>
      </w:r>
      <w:r>
        <w:rPr>
          <w:rFonts w:ascii="Traditional Arabic" w:eastAsia="Times New Roman" w:hAnsi="Traditional Arabic" w:cs="Traditional Arabic"/>
          <w:sz w:val="32"/>
          <w:szCs w:val="32"/>
          <w:highlight w:val="yellow"/>
          <w:rtl/>
          <w:lang w:bidi="ar-EG"/>
        </w:rPr>
        <w:t>الزي</w:t>
      </w:r>
      <w:r>
        <w:rPr>
          <w:rFonts w:ascii="Traditional Arabic" w:eastAsia="Times New Roman" w:hAnsi="Traditional Arabic" w:cs="Traditional Arabic"/>
          <w:sz w:val="32"/>
          <w:szCs w:val="32"/>
          <w:rtl/>
          <w:lang w:bidi="ar-EG"/>
        </w:rPr>
        <w:t xml:space="preserve"> المطالب بارتدائه أثناء العمل وهو (الزي الغربي) اعتباراً من تاريخ 26/12/1420هـ وما دام ملزماً بارتدائه. وبعرضه على محكمة الاستئناف أصدرت حكمها القاضي بنقض الحكم المعترض عليه وإعادة القضية للدائرة لمعاودة نظرها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باشرت الدائرة نظرها بعد ورود القضية إليها وفتحت باب المرافعة، وبجلسة هذا اليوم سألت الدائرة المدعي هل تظلم لوزارة الخدمة المدنية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 أنه لم يتظلم وقرر أنه يحصر دعواه الماثلة في دعوى التعويض عن خطأ المدعى عليها المتمثل في إلزامها له بلبس الزي الغربي عن الفترة من 26/12/1420هـ حتى تاريخه وما دام </w:t>
      </w:r>
      <w:r>
        <w:rPr>
          <w:rFonts w:ascii="Traditional Arabic" w:eastAsia="Times New Roman" w:hAnsi="Traditional Arabic" w:cs="Traditional Arabic"/>
          <w:sz w:val="32"/>
          <w:szCs w:val="32"/>
          <w:rtl/>
          <w:lang w:bidi="ar-EG"/>
        </w:rPr>
        <w:lastRenderedPageBreak/>
        <w:t>ملزماً بارتدائه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وقرر أنه لا يطالب بحق وظيفي وإنما التعويض عن خطأ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فسألته الدائرة عن ماهية هذا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 أنه يتمثل في إلزام المدعى عليها له بارتداء الزي الغربي دون مستند نظامي مما رتب عليه تكبده تكاليف إضافية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ممثل المدعى عليها </w:t>
      </w:r>
      <w:r>
        <w:rPr>
          <w:rFonts w:ascii="Traditional Arabic" w:eastAsia="Times New Roman" w:hAnsi="Traditional Arabic" w:cs="Traditional Arabic"/>
          <w:sz w:val="32"/>
          <w:szCs w:val="32"/>
          <w:highlight w:val="yellow"/>
          <w:rtl/>
          <w:lang w:bidi="ar-EG"/>
        </w:rPr>
        <w:t>أن المدعى عليها</w:t>
      </w:r>
      <w:r>
        <w:rPr>
          <w:rFonts w:ascii="Traditional Arabic" w:eastAsia="Times New Roman" w:hAnsi="Traditional Arabic" w:cs="Traditional Arabic"/>
          <w:sz w:val="32"/>
          <w:szCs w:val="32"/>
          <w:rtl/>
          <w:lang w:bidi="ar-EG"/>
        </w:rPr>
        <w:t xml:space="preserve"> لا تصرف الزي أو بدله إلا للوظائف التي تلزم شاغليها بارتداء (الزي الموحد) أما ما عدا ذلك فلا تصرف بدلاً عنه حيث لا إلزام على المدعي بلبس لون محدد سوى التزامه بالزي الغربي وذلك لدواعي العمل والسلامة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 الدائرة المدعي هل يصرف بدل زي للمماثلين لوضعه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 بالنفي مقرراً أن أقسام الصيانة التي يصرف لموظفيها البدل يلتزمون زياً موحداً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 الدائرة المدعي عن ماهية دواعي السلامة التي تستدعي ارتداءه للزي الغربي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 أن عمله هو (مدرب فني صيانة الطائرات) وطبيعة عمله تستدعي دخول حظيرة صيانة الطائرات وفي الحظيرة جهات رقابية تتأكد من التزام جميع العاملين على الطائرة بارتداء الزي المناسب والآمن للعمل على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اكتفى طرفا الدعوى بما سبق تقديمه وطلبوا الفصل في الدعوى.</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حيث إن المدعي قد حصر دعواه في طلب تعويضه عن خطأ المدعى عليها بإلزامه بارتداء الزي الغربي؛ فإن المحاكم الإدارية مختصة ولائياً بنظر الدعوى وفقاً (13/ج) من نظام ديوان المظالم الصادر بالمرسوم الملكي رقم (م/78) وتاريخ 19/9/1428هـ، كما تدخل في اختصاص هذه المحكمة مكانياً وفقاً للمادة (الثانية) من نظام المرافعات أمام ديوان المظالم الصادر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ووفقاً لقرارات مجلس القضاء الإداري ومعالي رئيس الديوان المنظمة لهذا الشأن. وأما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الثابت أن المدعي يطلب التعويض عن خطأ المدعى عليها، وبما أن تاريخ نشوء الحق هو من تاريخ إلزامه بارتداء الزي وذلك بتاريخ 26/12/1420هـ، وبما أن المدعي قد أقام دعواه الماثلة بتاريخ 22/8/1430هـ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دعواه تعد مقبولة شكلاً عن الفترة من 22/8/1425هـ دون ما سواها. وعن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المدعي يطلب تعويضه عن خطأ المدعى عليها المتمثل بإلزامه بارتداء الزي الغربي، وبما أن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التقصيرية لا تثبت إلا بتوافر أركانها الثلاثة من خطأ وضرر وعلاقة سببية بينهما، وبما أن المدعي يؤسس دعواه على أنه ليس من حق المدعى عليها إلزامه بارتداء غير الزي الوطني إلا أن تصرف له ذلك الزي أو بدلاً عنه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المدعى عليها تبني امتناعها عن صرف مقابل لما أوجبته على المدعي باعتباره يعمل في إدارة التدريب بقطاع الصيانة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سند أن طبيعة عمل المدعي تستدعي ذلك مع عدم تحديد نوع أو لون معين لذلك ويسري هذا على جميع الموظفين بالعمل، وبأنه لا يوجد نص نظامي منشأ لبدل الزي الذي يطالب به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الأصل صرف بدل الزي الرسمي حسب أنظمة </w:t>
      </w:r>
      <w:r>
        <w:rPr>
          <w:rFonts w:ascii="Traditional Arabic" w:eastAsia="Times New Roman" w:hAnsi="Traditional Arabic" w:cs="Traditional Arabic"/>
          <w:sz w:val="32"/>
          <w:szCs w:val="32"/>
          <w:highlight w:val="yellow"/>
          <w:rtl/>
          <w:lang w:bidi="ar-EG"/>
        </w:rPr>
        <w:t>السعودية تكون للموظفين</w:t>
      </w:r>
      <w:r>
        <w:rPr>
          <w:rFonts w:ascii="Traditional Arabic" w:eastAsia="Times New Roman" w:hAnsi="Traditional Arabic" w:cs="Traditional Arabic"/>
          <w:sz w:val="32"/>
          <w:szCs w:val="32"/>
          <w:rtl/>
          <w:lang w:bidi="ar-EG"/>
        </w:rPr>
        <w:t xml:space="preserve"> الذين يرتدون زياً محدداً وموحداً كما هو شأن الطيارين والمضيفين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مقررة أنها لا تصرف زياً أو بدلاً نقدياً عنه إلا لمن يتم إلزامهم بلبس (زي موحد)، وأنها لم تحدد لقطاع الصيانة زياً موحداً بل لكل موظف أن يلبس ما يشاء غير الزي الوطني وذلك لدواعي السلامة حيث يتضمن عملهم العمل الميداني في حظيرة الطائرات وغيرها، ويعتبر الزي الوطني غير آمن لهذا </w:t>
      </w:r>
      <w:r>
        <w:rPr>
          <w:rFonts w:ascii="Traditional Arabic" w:eastAsia="Times New Roman" w:hAnsi="Traditional Arabic" w:cs="Traditional Arabic"/>
          <w:sz w:val="32"/>
          <w:szCs w:val="32"/>
          <w:rtl/>
          <w:lang w:bidi="ar-EG"/>
        </w:rPr>
        <w:lastRenderedPageBreak/>
        <w:t>العمل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الثابت أن المدعى عليها أوجبت على الموظفين لديها في قطاع الصيانة الالتزام بلبس (البنطلون مع القميص </w:t>
      </w:r>
      <w:r>
        <w:rPr>
          <w:rFonts w:ascii="Traditional Arabic" w:eastAsia="Times New Roman" w:hAnsi="Traditional Arabic" w:cs="Traditional Arabic"/>
          <w:sz w:val="32"/>
          <w:szCs w:val="32"/>
          <w:highlight w:val="yellow"/>
          <w:rtl/>
          <w:lang w:bidi="ar-EG"/>
        </w:rPr>
        <w:t>وربطة</w:t>
      </w:r>
      <w:r>
        <w:rPr>
          <w:rFonts w:ascii="Traditional Arabic" w:eastAsia="Times New Roman" w:hAnsi="Traditional Arabic" w:cs="Traditional Arabic"/>
          <w:sz w:val="32"/>
          <w:szCs w:val="32"/>
          <w:rtl/>
          <w:lang w:bidi="ar-EG"/>
        </w:rPr>
        <w:t xml:space="preserve"> العنق) وأسمته الزي الرسمي وذلك وفقاً للتعميم رقم (815/130/ت ع/70/2000) وتاريخ 26/12/1420هـ الموجه من قبل مدير عام التدريب الفني لكافة موظفي إدارة التدريب الفني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من البين من خلال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على سبب إلزام المدعي بهذا الزي أنه لا توافر لركن الخطأ في جانب المدعى عليها، إذ يدخل ذلك في سلطتها التقديرية لدواعي السلامة ولضمان حسن العمل وسير المرفق، كما أنه من المستقر أن الأصل في الشروط الصحة وأن لصاحب العمل وضع ما يشاء من الشروط طالما لم تنتهك مبادئ المشروعية ولم تخرج عن طبيعة العلاقة الوظيفية معه، لاسيما أن المدعي قد قرر في جلسة هذا اليوم أن دواعي السلامة تقتضي عدم ارتداء الثوب أثناء دخول الطائرات للتدريب، فلا خطأ في إلزام المدعى عليها للمدعي بارتداء الزي الغربي وهو يدخل في جملة الالتزامات المنضوية تحت تقدير الجهة ابتغاء للمصلحة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يحمل الدائرة على رفض دعوى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لعدم ثبوت الخطأ وانتفاء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وبذلك تقتضي الدائرة.</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highlight w:val="yellow"/>
          <w:rtl/>
          <w:lang w:bidi="ar-EG"/>
        </w:rPr>
        <w:t>لذلك حكمت الدائرة:</w:t>
      </w:r>
      <w:r>
        <w:rPr>
          <w:rFonts w:ascii="Traditional Arabic" w:eastAsia="Times New Roman" w:hAnsi="Traditional Arabic" w:cs="Traditional Arabic"/>
          <w:b/>
          <w:bCs/>
          <w:sz w:val="32"/>
          <w:szCs w:val="32"/>
          <w:rtl/>
          <w:lang w:bidi="ar-EG"/>
        </w:rPr>
        <w:t xml:space="preserve">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المدعى عليها المؤسسة العامة لخطوط العربية السعودية؛ وذلك لما هو موضح بالأسباب.</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رقم القضية الابتدائية 331/1/ق لعام 1434هـ  </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3933/ق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تاريخ الجلسة 9/9/1437هـ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قرار -</w:t>
      </w:r>
      <w:r>
        <w:rPr>
          <w:rFonts w:ascii="Traditional Arabic" w:eastAsia="Times New Roman" w:hAnsi="Traditional Arabic" w:cs="Traditional Arabic"/>
          <w:b/>
          <w:bCs/>
          <w:sz w:val="32"/>
          <w:szCs w:val="32"/>
          <w:rtl/>
          <w:lang w:bidi="ar-EG"/>
        </w:rPr>
        <w:t xml:space="preserve"> امتناع عن تنفيذ </w:t>
      </w:r>
      <w:r>
        <w:rPr>
          <w:rFonts w:ascii="Traditional Arabic" w:eastAsia="Times New Roman" w:hAnsi="Traditional Arabic" w:cs="Traditional Arabic"/>
          <w:b/>
          <w:bCs/>
          <w:sz w:val="32"/>
          <w:szCs w:val="32"/>
          <w:highlight w:val="yellow"/>
          <w:rtl/>
          <w:lang w:bidi="ar-EG"/>
        </w:rPr>
        <w:t>أمر</w:t>
      </w:r>
      <w:r>
        <w:rPr>
          <w:rFonts w:ascii="Traditional Arabic" w:eastAsia="Times New Roman" w:hAnsi="Traditional Arabic" w:cs="Traditional Arabic"/>
          <w:b/>
          <w:bCs/>
          <w:sz w:val="32"/>
          <w:szCs w:val="32"/>
          <w:rtl/>
          <w:lang w:bidi="ar-EG"/>
        </w:rPr>
        <w:t xml:space="preserve"> بالعلاج خارج المملكة – </w:t>
      </w:r>
      <w:r>
        <w:rPr>
          <w:rFonts w:ascii="Traditional Arabic" w:eastAsia="Times New Roman" w:hAnsi="Traditional Arabic" w:cs="Traditional Arabic"/>
          <w:b/>
          <w:bCs/>
          <w:sz w:val="32"/>
          <w:szCs w:val="32"/>
          <w:highlight w:val="yellow"/>
          <w:rtl/>
          <w:lang w:bidi="ar-EG"/>
        </w:rPr>
        <w:t>إنهاء خدمة عسكرية لعدم اللياقة الطبية –</w:t>
      </w:r>
      <w:r>
        <w:rPr>
          <w:rFonts w:ascii="Traditional Arabic" w:eastAsia="Times New Roman" w:hAnsi="Traditional Arabic" w:cs="Traditional Arabic"/>
          <w:b/>
          <w:bCs/>
          <w:sz w:val="32"/>
          <w:szCs w:val="32"/>
          <w:rtl/>
          <w:lang w:bidi="ar-EG"/>
        </w:rPr>
        <w:t xml:space="preserve"> عدم </w:t>
      </w:r>
      <w:r>
        <w:rPr>
          <w:rFonts w:ascii="Traditional Arabic" w:eastAsia="Times New Roman" w:hAnsi="Traditional Arabic" w:cs="Traditional Arabic"/>
          <w:b/>
          <w:bCs/>
          <w:sz w:val="32"/>
          <w:szCs w:val="32"/>
          <w:highlight w:val="yellow"/>
          <w:rtl/>
          <w:lang w:bidi="ar-EG"/>
        </w:rPr>
        <w:t>اتباع</w:t>
      </w:r>
      <w:r>
        <w:rPr>
          <w:rFonts w:ascii="Traditional Arabic" w:eastAsia="Times New Roman" w:hAnsi="Traditional Arabic" w:cs="Traditional Arabic"/>
          <w:b/>
          <w:bCs/>
          <w:sz w:val="32"/>
          <w:szCs w:val="32"/>
          <w:rtl/>
          <w:lang w:bidi="ar-EG"/>
        </w:rPr>
        <w:t xml:space="preserve"> الإجراءات النظامية – </w:t>
      </w:r>
      <w:r>
        <w:rPr>
          <w:rFonts w:ascii="Traditional Arabic" w:eastAsia="Times New Roman" w:hAnsi="Traditional Arabic" w:cs="Traditional Arabic"/>
          <w:b/>
          <w:bCs/>
          <w:sz w:val="32"/>
          <w:szCs w:val="32"/>
          <w:highlight w:val="yellow"/>
          <w:rtl/>
          <w:lang w:bidi="ar-EG"/>
        </w:rPr>
        <w:t>قيام ركن الخطأ - انتفاء ركن العلاقة السببية – انتفاء البينة – الاستئناس بسوابق قضائية.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 (وزارة الصحة)</w:t>
      </w:r>
      <w:r>
        <w:rPr>
          <w:rFonts w:ascii="Traditional Arabic" w:eastAsia="Times New Roman" w:hAnsi="Traditional Arabic" w:cs="Traditional Arabic"/>
          <w:sz w:val="32"/>
          <w:szCs w:val="32"/>
          <w:rtl/>
          <w:lang w:bidi="ar-EG"/>
        </w:rPr>
        <w:t xml:space="preserve"> بتعويضه عما لحقه من ضرر بسبب امتناعها عن تنفيذ الأمر السامي القاضي باعتماد علاجه خارج المملكة على نفقة الدولة </w:t>
      </w:r>
      <w:r>
        <w:rPr>
          <w:rFonts w:ascii="Traditional Arabic" w:eastAsia="Times New Roman" w:hAnsi="Traditional Arabic" w:cs="Traditional Arabic"/>
          <w:sz w:val="32"/>
          <w:szCs w:val="32"/>
          <w:highlight w:val="yellow"/>
          <w:rtl/>
          <w:lang w:bidi="ar-EG"/>
        </w:rPr>
        <w:t>وما ترتب على ذلك من إنهاء خدمته العسكرية لعدم لياقته الطبية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الثابت أنه</w:t>
      </w:r>
      <w:r>
        <w:rPr>
          <w:rFonts w:ascii="Traditional Arabic" w:eastAsia="Times New Roman" w:hAnsi="Traditional Arabic" w:cs="Traditional Arabic"/>
          <w:sz w:val="32"/>
          <w:szCs w:val="32"/>
          <w:rtl/>
          <w:lang w:bidi="ar-EG"/>
        </w:rPr>
        <w:t xml:space="preserve"> وفقاً لدليل إجراءات العمل بالإدارة العامة للهيئات الطيبة والمكاتب الصحية بالخارج فإنه حتى من صدرت أوامر سامية بعلاجهم على نفقة الدولة يجب أن تعرض أحوالهم على الهيئة الطيبة العليا لكي تقرر مدى احتياج المريض للعلاج في الخارج من عدمه – </w:t>
      </w:r>
      <w:r>
        <w:rPr>
          <w:rFonts w:ascii="Traditional Arabic" w:eastAsia="Times New Roman" w:hAnsi="Traditional Arabic" w:cs="Traditional Arabic"/>
          <w:sz w:val="32"/>
          <w:szCs w:val="32"/>
          <w:highlight w:val="yellow"/>
          <w:rtl/>
          <w:lang w:bidi="ar-EG"/>
        </w:rPr>
        <w:t>ثبوت خطأ المدعى عليها</w:t>
      </w:r>
      <w:r>
        <w:rPr>
          <w:rFonts w:ascii="Traditional Arabic" w:eastAsia="Times New Roman" w:hAnsi="Traditional Arabic" w:cs="Traditional Arabic"/>
          <w:sz w:val="32"/>
          <w:szCs w:val="32"/>
          <w:rtl/>
          <w:lang w:bidi="ar-EG"/>
        </w:rPr>
        <w:t xml:space="preserve"> في عدم التعامل مع الأمر السامي الصادر بحق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وفق التعليمات والإجراءات المنصوص عليها في الدليل المشار </w:t>
      </w:r>
      <w:r>
        <w:rPr>
          <w:rFonts w:ascii="Traditional Arabic" w:eastAsia="Times New Roman" w:hAnsi="Traditional Arabic" w:cs="Traditional Arabic"/>
          <w:sz w:val="32"/>
          <w:szCs w:val="32"/>
          <w:highlight w:val="yellow"/>
          <w:rtl/>
          <w:lang w:bidi="ar-EG"/>
        </w:rPr>
        <w:t>إليه - عدم مسؤولية المدعى عليها</w:t>
      </w:r>
      <w:r>
        <w:rPr>
          <w:rFonts w:ascii="Traditional Arabic" w:eastAsia="Times New Roman" w:hAnsi="Traditional Arabic" w:cs="Traditional Arabic"/>
          <w:sz w:val="32"/>
          <w:szCs w:val="32"/>
          <w:rtl/>
          <w:lang w:bidi="ar-EG"/>
        </w:rPr>
        <w:t xml:space="preserve"> عن إصابة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ابتداءً، كما أنها ليست السبب المباشر في استشراء إصابته، كما أنه يرد احتمال إمكانية علاج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داخل المملكة وقد يتم علاجه في الخارج </w:t>
      </w:r>
      <w:r>
        <w:rPr>
          <w:rFonts w:ascii="Traditional Arabic" w:eastAsia="Times New Roman" w:hAnsi="Traditional Arabic" w:cs="Traditional Arabic"/>
          <w:sz w:val="32"/>
          <w:szCs w:val="32"/>
          <w:highlight w:val="yellow"/>
          <w:rtl/>
          <w:lang w:bidi="ar-EG"/>
        </w:rPr>
        <w:t>ولا</w:t>
      </w:r>
      <w:r>
        <w:rPr>
          <w:rFonts w:ascii="Traditional Arabic" w:eastAsia="Times New Roman" w:hAnsi="Traditional Arabic" w:cs="Traditional Arabic"/>
          <w:sz w:val="32"/>
          <w:szCs w:val="32"/>
          <w:rtl/>
          <w:lang w:bidi="ar-EG"/>
        </w:rPr>
        <w:t xml:space="preserve"> ينتفع به، وبالتالي </w:t>
      </w:r>
      <w:r>
        <w:rPr>
          <w:rFonts w:ascii="Traditional Arabic" w:eastAsia="Times New Roman" w:hAnsi="Traditional Arabic" w:cs="Traditional Arabic"/>
          <w:sz w:val="32"/>
          <w:szCs w:val="32"/>
          <w:highlight w:val="yellow"/>
          <w:rtl/>
          <w:lang w:bidi="ar-EG"/>
        </w:rPr>
        <w:t>يتأكد</w:t>
      </w:r>
      <w:r>
        <w:rPr>
          <w:rFonts w:ascii="Traditional Arabic" w:eastAsia="Times New Roman" w:hAnsi="Traditional Arabic" w:cs="Traditional Arabic"/>
          <w:sz w:val="32"/>
          <w:szCs w:val="32"/>
          <w:rtl/>
          <w:lang w:bidi="ar-EG"/>
        </w:rPr>
        <w:t xml:space="preserve"> عدم توجه </w:t>
      </w:r>
      <w:r>
        <w:rPr>
          <w:rFonts w:ascii="Traditional Arabic" w:eastAsia="Times New Roman" w:hAnsi="Traditional Arabic" w:cs="Traditional Arabic"/>
          <w:sz w:val="32"/>
          <w:szCs w:val="32"/>
          <w:highlight w:val="yellow"/>
          <w:rtl/>
          <w:lang w:bidi="ar-EG"/>
        </w:rPr>
        <w:t>المسؤولية المباشرة للمدعى عليها - مسؤولية المدعى عليها عن علاج المدعي ومتابعة حالته الصحية وفقاً للأمر السامي القاضي بذلك وتحملها تكاليف العلاج حال تقصيرها، وعدم تقديم المدعي ما يثبت تكاليف علاجٍ قام به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1"/>
        </w:numPr>
        <w:spacing w:after="0" w:line="240" w:lineRule="auto"/>
        <w:jc w:val="both"/>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sz w:val="32"/>
          <w:szCs w:val="32"/>
          <w:highlight w:val="yellow"/>
          <w:rtl/>
          <w:lang w:bidi="ar-EG"/>
        </w:rPr>
        <w:t>دليل إجراءات العمل بالإدارة العامة للهيئات الطبية والمكاتب الصحية بالخارج</w:t>
      </w:r>
      <w:r>
        <w:rPr>
          <w:rFonts w:ascii="Traditional Arabic" w:eastAsia="Times New Roman" w:hAnsi="Traditional Arabic" w:cs="Traditional Arabic"/>
          <w:b/>
          <w:bCs/>
          <w:sz w:val="32"/>
          <w:szCs w:val="32"/>
          <w:highlight w:val="yellow"/>
          <w:rtl/>
          <w:lang w:bidi="ar-EG"/>
        </w:rPr>
        <w:t>.</w:t>
      </w:r>
    </w:p>
    <w:p w:rsidR="00EB5478" w:rsidRDefault="00EB5478" w:rsidP="00EB5478">
      <w:pPr>
        <w:numPr>
          <w:ilvl w:val="0"/>
          <w:numId w:val="121"/>
        </w:numPr>
        <w:spacing w:after="0" w:line="240" w:lineRule="auto"/>
        <w:jc w:val="both"/>
        <w:rPr>
          <w:rFonts w:ascii="Traditional Arabic" w:eastAsia="Times New Roman" w:hAnsi="Traditional Arabic" w:cs="Traditional Arabic"/>
          <w:b/>
          <w:bCs/>
          <w:sz w:val="32"/>
          <w:szCs w:val="32"/>
          <w:highlight w:val="yellow"/>
          <w:lang w:bidi="ar-EG"/>
        </w:rPr>
      </w:pPr>
      <w:r>
        <w:rPr>
          <w:rFonts w:ascii="Traditional Arabic" w:eastAsia="Times New Roman" w:hAnsi="Traditional Arabic" w:cs="Traditional Arabic"/>
          <w:sz w:val="32"/>
          <w:szCs w:val="32"/>
          <w:highlight w:val="yellow"/>
          <w:rtl/>
          <w:lang w:bidi="ar-EG"/>
        </w:rPr>
        <w:t>الأمر السامي رقم (160) وتاريخ 27/10/1416هـ؛ بشأن الحد من العلاج في الخارج وقصره على الحالات المستعصية.</w:t>
      </w:r>
    </w:p>
    <w:p w:rsidR="00EB5478" w:rsidRDefault="00EB5478" w:rsidP="00EB5478">
      <w:pPr>
        <w:numPr>
          <w:ilvl w:val="0"/>
          <w:numId w:val="121"/>
        </w:numPr>
        <w:spacing w:after="0" w:line="240" w:lineRule="auto"/>
        <w:jc w:val="both"/>
        <w:rPr>
          <w:rFonts w:ascii="Traditional Arabic" w:eastAsia="Times New Roman" w:hAnsi="Traditional Arabic" w:cs="Traditional Arabic"/>
          <w:b/>
          <w:bCs/>
          <w:sz w:val="32"/>
          <w:szCs w:val="32"/>
          <w:highlight w:val="yellow"/>
          <w:lang w:bidi="ar-EG"/>
        </w:rPr>
      </w:pPr>
      <w:r>
        <w:rPr>
          <w:rFonts w:ascii="Traditional Arabic" w:eastAsia="Times New Roman" w:hAnsi="Traditional Arabic" w:cs="Traditional Arabic"/>
          <w:sz w:val="32"/>
          <w:szCs w:val="32"/>
          <w:highlight w:val="yellow"/>
          <w:rtl/>
          <w:lang w:bidi="ar-EG"/>
        </w:rPr>
        <w:t>الأمر السامي رقم (8158) وتاريخ 3/6/1417هـ؛ بشأن التقيد بالأمر السامي رقم (160) وتاريخ 27/10/1416هـ</w:t>
      </w:r>
      <w:r>
        <w:rPr>
          <w:rFonts w:ascii="Traditional Arabic" w:eastAsia="Times New Roman" w:hAnsi="Traditional Arabic" w:cs="Traditional Arabic"/>
          <w:b/>
          <w:bCs/>
          <w:sz w:val="32"/>
          <w:szCs w:val="32"/>
          <w:highlight w:val="yellow"/>
          <w:rtl/>
          <w:lang w:bidi="ar-EG"/>
        </w:rPr>
        <w:t>.</w:t>
      </w:r>
    </w:p>
    <w:p w:rsidR="00EB5478" w:rsidRDefault="00EB5478" w:rsidP="00EB5478">
      <w:pPr>
        <w:numPr>
          <w:ilvl w:val="0"/>
          <w:numId w:val="121"/>
        </w:numPr>
        <w:spacing w:after="0" w:line="240" w:lineRule="auto"/>
        <w:jc w:val="both"/>
        <w:rPr>
          <w:rFonts w:ascii="Traditional Arabic" w:eastAsia="Times New Roman" w:hAnsi="Traditional Arabic" w:cs="Traditional Arabic"/>
          <w:b/>
          <w:bCs/>
          <w:sz w:val="32"/>
          <w:szCs w:val="32"/>
          <w:highlight w:val="yellow"/>
          <w:lang w:bidi="ar-EG"/>
        </w:rPr>
      </w:pPr>
      <w:r>
        <w:rPr>
          <w:rFonts w:ascii="Traditional Arabic" w:eastAsia="Times New Roman" w:hAnsi="Traditional Arabic" w:cs="Traditional Arabic"/>
          <w:sz w:val="32"/>
          <w:szCs w:val="32"/>
          <w:highlight w:val="yellow"/>
          <w:rtl/>
          <w:lang w:bidi="ar-EG"/>
        </w:rPr>
        <w:t>الأمر السامي رقم (5218/م ب) وتاريخ 15/4/1426هـ؛ بشأن التأكيد على ما تضمنته الأوامر الصادرة بشأن الإجراءات اللازم اتخاذها للحد من العلاج في الخارج</w:t>
      </w:r>
      <w:r>
        <w:rPr>
          <w:rFonts w:ascii="Traditional Arabic" w:eastAsia="Times New Roman" w:hAnsi="Traditional Arabic" w:cs="Traditional Arabic"/>
          <w:b/>
          <w:bCs/>
          <w:sz w:val="32"/>
          <w:szCs w:val="32"/>
          <w:highlight w:val="yellow"/>
          <w:rtl/>
          <w:lang w:bidi="ar-EG"/>
        </w:rPr>
        <w:t>.</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في أن المدعي تقدم للمحكمة في 10/1/1434هـ بعريضة دعوى جاء فيها: أنه كان أحد منسوبي الأمن العام، وفي يوم الجمعة 30/6/1426هـ وأثناء مباشرته العمل في إحدى نقاط التفتيش أصيب بطلق ناري من قبل شخص مشبوه نتج عنه كسر مفتوح ومضاعف في عظم الساق اليسرى </w:t>
      </w:r>
      <w:r>
        <w:rPr>
          <w:rFonts w:ascii="Traditional Arabic" w:eastAsia="Times New Roman" w:hAnsi="Traditional Arabic" w:cs="Traditional Arabic"/>
          <w:sz w:val="32"/>
          <w:szCs w:val="32"/>
          <w:rtl/>
          <w:lang w:bidi="ar-EG"/>
        </w:rPr>
        <w:lastRenderedPageBreak/>
        <w:t xml:space="preserve">مع ضياع الجلد والعظم، فتم تحرير محضر إصابة بذلك في نفس اليوم والمؤكد بخطاب قائد القوة الخاصة لأمن الطرق بالشرقية رقم (1921) وتاريخ 25/5/1427هـ، وتم نقله إثر تلك الإصابة للمستشفى، ثم خرج بعدها بفترة طويلة وأثبتت اللجنة الطبية العسكرية العليا أن لديه </w:t>
      </w:r>
      <w:r>
        <w:rPr>
          <w:rFonts w:ascii="Traditional Arabic" w:eastAsia="Times New Roman" w:hAnsi="Traditional Arabic" w:cs="Traditional Arabic"/>
          <w:sz w:val="32"/>
          <w:szCs w:val="32"/>
          <w:highlight w:val="yellow"/>
          <w:rtl/>
          <w:lang w:bidi="ar-EG"/>
        </w:rPr>
        <w:t>عجزاً</w:t>
      </w:r>
      <w:r>
        <w:rPr>
          <w:rFonts w:ascii="Traditional Arabic" w:eastAsia="Times New Roman" w:hAnsi="Traditional Arabic" w:cs="Traditional Arabic"/>
          <w:sz w:val="32"/>
          <w:szCs w:val="32"/>
          <w:rtl/>
          <w:lang w:bidi="ar-EG"/>
        </w:rPr>
        <w:t xml:space="preserve"> في </w:t>
      </w:r>
      <w:r>
        <w:rPr>
          <w:rFonts w:ascii="Traditional Arabic" w:eastAsia="Times New Roman" w:hAnsi="Traditional Arabic" w:cs="Traditional Arabic"/>
          <w:sz w:val="32"/>
          <w:szCs w:val="32"/>
          <w:highlight w:val="yellow"/>
          <w:rtl/>
          <w:lang w:bidi="ar-EG"/>
        </w:rPr>
        <w:t>الطرف</w:t>
      </w:r>
      <w:r>
        <w:rPr>
          <w:rFonts w:ascii="Traditional Arabic" w:eastAsia="Times New Roman" w:hAnsi="Traditional Arabic" w:cs="Traditional Arabic"/>
          <w:sz w:val="32"/>
          <w:szCs w:val="32"/>
          <w:rtl/>
          <w:lang w:bidi="ar-EG"/>
        </w:rPr>
        <w:t xml:space="preserve"> المصاب بنسبة (23%) بموجب قرارها رقم (6979) وتاريخ 23/10/1427هـ، بعد ذلك صدر الأمر السامي رقم (561/ب) وتاريخ 17/1/1429هـ الموجه لوزير الصحة باعتماد علاجه خارج المملكة على نفقة الدولة، إلا أن المدعى عليها لم تنفذ الأمر السامي المشار إليه، وقد تظلم للمدعى عليها بموجب الخطاب رقم (222114) وتاريخ 13/11/1429هـ ولم يجد أي إجابة، وقد كان في بداية الأمر يستطيع الوقوف على عكاز مع وجود جسور فولاذية تم تثبيتها في ساقه من قبل المستشفى، إلا أن حالته الصحية تفاقمت وزادت نسبة العجز من (23%) إلى عجز كامل وإعاقة دائمة، أصبح معها لا يستطيع التنقل إلا على كرسي متحرك، وقد صدر قرار اللجنة الطبية العسكرية العليا رقم (3308555) وتاريخ 22/4/1433هـ القاضي (بارتفاع نسبة العجز من (23%) إلى (60%) وأن المصاب يعاني من كسر مضاعف بالساق اليسرى وضمور حاد والتحام سيء وتقلصات حادة وجنف في العمود الفقري نتيجة الطلق الناري الذي أصيب به أثناء العمل في 30/6/1426هـ)، وذكر بأن ما أصابه من أضرار صحية بالغة – كما يتضح مما سبق – كان بسبب تقصير المدعى عليها بالامتناع عن تنفيذ الأمر السامي القاضي بمعالجته خارج المملكة على نفقة الدولة، كما أنه ترتب على ذلك إنهاء خدماته من عمله لعدم لياقته الطبية، فصدر القرار رقم (16805) وتاريخ 21/7/1433هـ بإنهاء خدماته اعتباراً من 14/6/1433هـ، وقد كان يتقاضى فيما سبق راتباً قدره (13.000) ريال فانخفض ما يتقاضاه بعد إنهاء خدماته إلى (5.000) ريال، وحرم من المميزات الوظيفية الأخرى، حيث إنه على فرض بقائه على رأس العمل يتبقى له عشرون سنة ثم يحال على التقاعد، وانتهى إلى طلب إلزام المدعى عليها بتعويضه مبلغاً قدره (خمسة ملايين ريال) نتيجة ما أصابه من أضرار جسدية ومادية نتيجة امتناعها من تنفيذ الأمر السامي المشار إليه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هذه الدعوى إلى الدائرة باشرت نظرها وفق ما هو مثبت في محاضر الضبط، وحددت لنظرها جلسة يوم الأحد 21/4/1434هـ وفيها حضر المدعي وكالة، في حين تبين عدم حضور ممثل المدعى عليها، وسألت الدائرة وكيل المدعي عن دعوى موكله فذكر بأنه يطلب إلزام المدعى عليها بتعويض موكله مبلغاً قدره (خمسة ملايين ريال) جراء ما تسببت به من وقوع أضرار جسدية ومادية جسيمة على موكله، والتي كان بالإمكان تلافيها لو تم تنفيذ الأمر السامي رقم (561/ب) وتاريخ 17/1/1429هـ القاضي بعلاج موكله خارج المملكة على نفقة الدولة، وأحال على لائحة الدعوى. وفي جلسة 20/6/1434هـ حضر </w:t>
      </w:r>
      <w:r>
        <w:rPr>
          <w:rFonts w:ascii="Traditional Arabic" w:eastAsia="Times New Roman" w:hAnsi="Traditional Arabic" w:cs="Traditional Arabic"/>
          <w:sz w:val="32"/>
          <w:szCs w:val="32"/>
          <w:highlight w:val="yellow"/>
          <w:rtl/>
          <w:lang w:bidi="ar-EG"/>
        </w:rPr>
        <w:t>طرفا</w:t>
      </w:r>
      <w:r>
        <w:rPr>
          <w:rFonts w:ascii="Traditional Arabic" w:eastAsia="Times New Roman" w:hAnsi="Traditional Arabic" w:cs="Traditional Arabic"/>
          <w:sz w:val="32"/>
          <w:szCs w:val="32"/>
          <w:rtl/>
          <w:lang w:bidi="ar-EG"/>
        </w:rPr>
        <w:t xml:space="preserve"> الدعوى وبعرض طلب المدعي وكالة على ممثل المدعى عليها طلب أجلاً للإجابة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11/11/1434هـ حضر المدعي وكالة في حين تبين عدم حضور ممثل المدعى عليها، وطلبت الدائرة من وكيل المدعي تزويد الدائرة بصورة من القرار رقم (6979) وتاريخ 23/10/1427هـ، والقرار رقم (3308555) وتاريخ </w:t>
      </w:r>
      <w:r>
        <w:rPr>
          <w:rFonts w:ascii="Traditional Arabic" w:eastAsia="Times New Roman" w:hAnsi="Traditional Arabic" w:cs="Traditional Arabic"/>
          <w:sz w:val="32"/>
          <w:szCs w:val="32"/>
          <w:rtl/>
          <w:lang w:bidi="ar-EG"/>
        </w:rPr>
        <w:lastRenderedPageBreak/>
        <w:t>22/4/1433هـ الصادر من اللجنة الطبية العسكرية العليا، وصورة من التظلمات أمام المدعى عليها فطلب أجلاً لذلك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13/3/1435هـ وجلسة 3/5/1435هـ حضر المدعي وكالة في حين تبين عدم حضور من يمثل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28/7/1435هـ حضر طرفا الدعوى وطلب ممثل المدعى عليها مزيد أجل لإحضار الإجابة، إلا أنه تخلف عن الحضور في جلستي 14/10/1435هـ و4/1/1436هـ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وحضر المدعي وكالة وطلب الفصل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فطلبت منه الدائرة تقديم ما يثبت الأضرار التي لحقت بموكله بالمبلغ محل المطالبة. وتشير الدائرة إلى أنها قامت بمخاطبة المدعى عليها بعدة خطابات إثر كل تخلف عن الحضور من قبلها كما هو بين من الخطابات المرفقة بملف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15/3/1436هـ تبين عدم حضور طرفي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14/4/1434هـ حضر ممثل المدعى عليها، في حين تبين عدم حضور المدعي ولا من ينوب عنه، وطلب ممثل المدعى عليها الفصل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5/5/1436هـ حضر المدعي في حين تبين عدم حضور ممثل المدعى عليها، وقرر المدعي بأنه يطلب إلزام المدعى عليها بتعويضه مبلغاً قدره (ثلاثة عشر مليون ريال) جراء امتناع المدعى عليها عن علاجه وما ترتب على ذلك من أضرار، وقدم مذكرة تضمنت تفصيل طلب التعويض عن الخسائر التي لحقت به بسبب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4/6/1436هـ حضر المدعي في حين تبين عدم حضور ممثل المدعى عليها، وطلب المدعي الفصل في الدعوى لتغيب ممثل المدعى عليها عدة جلسات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2/7/1436هـ حضر المدعي في حين تبين عدم حضور ممثل المدعى عليها، وسألت الدائرة المدعي هل صدر بحقه قرار من اللجنة الطبية العليا بوزارة الصحة بعد صدور أمر بعلاجه؟ فذكر بأنه قام بمراجعتها وأن الأمر السامي واضح وصريح باعتماد علاجه في الخارج على نفقة الدولة، وقدم مذكرة أكد فيها على ما ذكره سابقاً وطلب إضافة مبلغ مليون ريال على طلب التعويض السابق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1/8/1436هـ تبين عدم حضور طرفي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22/8/1436هـ حضر المدعي في حين تبين عدم حضور ممثل المدعى عليها وطلبت الدائرة من المدعى تقديم رقم ملفه الطبي حتى يمكن مخاطبة المستشفى الذي كان يقوم بالمراجعة فيه للتحقق من مطالبته فطلب أجلاً لتقديم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13/9/1436هـ حضر المدعي في حين تبين عدم حضور ممثل المدعى عليها، وتشير الدائرة إلى أنها قامت بمخاطبة مستشفى قوى الأمن الداخلي بموجب خطاب المحكمة رقم (86371) وتاريخ 29/8/1436هـ؛ وذلك لأجل التحقق من إمكانية علاج المدعي داخل المملكة من عدمه؟ وهل الالتحام الخاطئ في الفخذ يؤدي إلى الشلل مثل حالة المدعي؟ وقدم المدعي مذكرة جاء فيها: أنه تعرض لإصابة </w:t>
      </w:r>
      <w:r>
        <w:rPr>
          <w:rFonts w:ascii="Traditional Arabic" w:eastAsia="Times New Roman" w:hAnsi="Traditional Arabic" w:cs="Traditional Arabic"/>
          <w:sz w:val="32"/>
          <w:szCs w:val="32"/>
          <w:highlight w:val="yellow"/>
          <w:rtl/>
          <w:lang w:bidi="ar-EG"/>
        </w:rPr>
        <w:t>بطلق</w:t>
      </w:r>
      <w:r>
        <w:rPr>
          <w:rFonts w:ascii="Traditional Arabic" w:eastAsia="Times New Roman" w:hAnsi="Traditional Arabic" w:cs="Traditional Arabic"/>
          <w:sz w:val="32"/>
          <w:szCs w:val="32"/>
          <w:rtl/>
          <w:lang w:bidi="ar-EG"/>
        </w:rPr>
        <w:t xml:space="preserve"> ناري رشاش أثناء مزاولته عمله العسكري ونتج عنه كسر عنيف ومفتت للساق الأيسر وشلل للطرف بتاريخ 29/6/1426هـ، ثم نقل للمستشفى وأجريت له عمليات منها تركيب جهاز فولاذي خارجي عن طريق الحفر في الساق واستئصال عظم من الحوض للترقيع وشريحة لحم من الفخذ اليمين للترقيع وكذلك شريحة من الجلد، ثم خرج من المستشفى بعد شهرين ونصف من الإصابة واستمر في مواعيد المراجعة في مستشفى قوى الأمن بالرياض </w:t>
      </w:r>
      <w:r>
        <w:rPr>
          <w:rFonts w:ascii="Traditional Arabic" w:eastAsia="Times New Roman" w:hAnsi="Traditional Arabic" w:cs="Traditional Arabic"/>
          <w:sz w:val="32"/>
          <w:szCs w:val="32"/>
          <w:rtl/>
          <w:lang w:bidi="ar-EG"/>
        </w:rPr>
        <w:lastRenderedPageBreak/>
        <w:t xml:space="preserve">ولم يعمل أي شيء، وامتنع عن القيام بأي عمليات أخرى وقام بنزع الجهاز الفولاذي واستبداله بالجبس الذي بقى لقرابة سنة مع الغيار، بعد ذلك تمت إحالته بخطاب من العمل للجنة الطبية العسكرية العليا بوزارة الداخلية في عام 1427هـ وصدر القرار الطبي رقم (6979) بتاريخ 23/10/1427هـ بنسبة عجز (23%) على أمل الشفاء، وبسبب ازدياد الألم راجع مستشفى حبونا بنجران وصدر التقرير الطبي المتضمن سوء التئام وضمور للطرف وتورم واحمرار لموقع الكسر وكان يمشي بالعكاز آنذاك والجبس، فطلب العلاج من الملك عبد الله بن عبدالعزيز رحمه الله عن طريق برقية، فصدر أمر خادم الحرمين رقم (561/ب) وتاريخ 17/1/1429هـ الموجه لوزارة الصحة باعتماد علاجه في الخارج، فقام بمراجعة وزارة الصحة لإتمام السفر للعلاج وتمت إحالة الأمر من وزير الصحة لفرع النفقات والنثرية والتذاكر بالشميسي تحت إدارة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وعند مراجعته أفاده: بأن ينتظر الزملاء </w:t>
      </w:r>
      <w:r>
        <w:rPr>
          <w:rFonts w:ascii="Traditional Arabic" w:eastAsia="Times New Roman" w:hAnsi="Traditional Arabic" w:cs="Traditional Arabic"/>
          <w:sz w:val="32"/>
          <w:szCs w:val="32"/>
          <w:highlight w:val="yellow"/>
          <w:rtl/>
          <w:lang w:bidi="ar-EG"/>
        </w:rPr>
        <w:t>بملحقهم</w:t>
      </w:r>
      <w:r>
        <w:rPr>
          <w:rFonts w:ascii="Traditional Arabic" w:eastAsia="Times New Roman" w:hAnsi="Traditional Arabic" w:cs="Traditional Arabic"/>
          <w:sz w:val="32"/>
          <w:szCs w:val="32"/>
          <w:rtl/>
          <w:lang w:bidi="ar-EG"/>
        </w:rPr>
        <w:t xml:space="preserve"> الصحي بألمانيا التابع للوزارة الذي سيوافيه بموعد من المستشفى وبموجبه سيعطيه تذاكر السفر </w:t>
      </w:r>
      <w:r>
        <w:rPr>
          <w:rFonts w:ascii="Traditional Arabic" w:eastAsia="Times New Roman" w:hAnsi="Traditional Arabic" w:cs="Traditional Arabic"/>
          <w:sz w:val="32"/>
          <w:szCs w:val="32"/>
          <w:highlight w:val="yellow"/>
          <w:rtl/>
          <w:lang w:bidi="ar-EG"/>
        </w:rPr>
        <w:t>ومبلغاً</w:t>
      </w:r>
      <w:r>
        <w:rPr>
          <w:rFonts w:ascii="Traditional Arabic" w:eastAsia="Times New Roman" w:hAnsi="Traditional Arabic" w:cs="Traditional Arabic"/>
          <w:sz w:val="32"/>
          <w:szCs w:val="32"/>
          <w:rtl/>
          <w:lang w:bidi="ar-EG"/>
        </w:rPr>
        <w:t xml:space="preserve"> من المال، إلا أنه لم يحصل شيء من ذلك، فقام بشكوى لوزير الصحة بسبب التأخير في 13/11/1429هـ دون جدوى بينما تتضاعف الإعاقة، فاضطر بسبب المضاعفات لمراجعة مستشفى بقيق العام التابع لوزارة الصحة نظراً لإقامته هناك في ذلك الوقت بتاريخ 15/8/1431هـ وصدر التقرير الطبي المتضمن وجود عجز للطرف المصاب وجنف في العمود الفقري وضمور للطرف الأيسر مع عدم القدرة على المشي، وبقي ينتقل بالكرسي المتحرك، فقام </w:t>
      </w:r>
      <w:r>
        <w:rPr>
          <w:rFonts w:ascii="Traditional Arabic" w:eastAsia="Times New Roman" w:hAnsi="Traditional Arabic" w:cs="Traditional Arabic"/>
          <w:sz w:val="32"/>
          <w:szCs w:val="32"/>
          <w:highlight w:val="yellow"/>
          <w:rtl/>
          <w:lang w:bidi="ar-EG"/>
        </w:rPr>
        <w:t>مرجعه</w:t>
      </w:r>
      <w:r>
        <w:rPr>
          <w:rFonts w:ascii="Traditional Arabic" w:eastAsia="Times New Roman" w:hAnsi="Traditional Arabic" w:cs="Traditional Arabic"/>
          <w:sz w:val="32"/>
          <w:szCs w:val="32"/>
          <w:rtl/>
          <w:lang w:bidi="ar-EG"/>
        </w:rPr>
        <w:t xml:space="preserve"> في وظيفته بالمنطقة الشرقية بإحالته </w:t>
      </w:r>
      <w:r>
        <w:rPr>
          <w:rFonts w:ascii="Traditional Arabic" w:eastAsia="Times New Roman" w:hAnsi="Traditional Arabic" w:cs="Traditional Arabic"/>
          <w:sz w:val="32"/>
          <w:szCs w:val="32"/>
          <w:highlight w:val="yellow"/>
          <w:rtl/>
          <w:lang w:bidi="ar-EG"/>
        </w:rPr>
        <w:t>للجنة</w:t>
      </w:r>
      <w:r>
        <w:rPr>
          <w:rFonts w:ascii="Traditional Arabic" w:eastAsia="Times New Roman" w:hAnsi="Traditional Arabic" w:cs="Traditional Arabic"/>
          <w:sz w:val="32"/>
          <w:szCs w:val="32"/>
          <w:rtl/>
          <w:lang w:bidi="ar-EG"/>
        </w:rPr>
        <w:t xml:space="preserve"> الطبية العسكرية العليا بوزارة الداخلية بتاريخ 14/3/1433هـ وأصدرت اللجنة قرارها الطبي الذي قضى بارتفاع نسبة العجز من (23%) إلى (60%) وعدم صلاحيته للعمل وإحالته للتقاعد بسبب المضاعفات والعجز</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وكان آنذاك برتبة رقيب يتقاضى راتباً قدره (13.140)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وكان يبلغ من العمر (38) سنة حينها، وانتهت محاولاته بفرصة العلاج في الخارج بسبب مماطلة وزارة الصحة عن تنفيذ الأمر السامي، وختم مذكرته بطلب إلزام المدعى عليها بتعويضه عن الأضرار التي لحقت به بمبلغ قدره (أربعة عشر مليون ريال) بسبب امتناعها عن تنفيذ الأمر السامي القاضي بعلاجه في الخارج، والأضرار الجسدية والوظيفية والمعنوية والنفسية والاجتماعية، حيث إن صيغة الأمر السامي صريح بالأمر بعلاجه خارج المملكة، وهذا النوع من الأوامر لا يخضع لتقييم الهيئة الطبية ولا يمر بها وإنما ينفذ مباشرة من خلال قسم الأوامر السامية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26/10/1436هـ حضر طرفا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وتشير الدائرة إلى أنه لم يردها تقرير مستشفى قوى الأمن، وسألت الدائرة طرفي الدعوى إن كان لديهما ما يودان تقديمه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فقررا بأنهما في صدد انتظار تقرير المستشفى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قرر المدعي بأنه سيقوم بمراجعة المستشفى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24/11/1436هـ حضر المدعي في حين تبين عدم حضور ممثل المدعى عليها، وسألت الدائرة المدعي عن مراجعته للمستشفى؟ فذكر بأنه قام بالمراجعة وأن التقرير لم ينته بعد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14/1/1437هـ حضر طرفا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وتشير الدائرة إلى أنه لم يردها تقرير </w:t>
      </w:r>
      <w:r>
        <w:rPr>
          <w:rFonts w:ascii="Traditional Arabic" w:eastAsia="Times New Roman" w:hAnsi="Traditional Arabic" w:cs="Traditional Arabic"/>
          <w:sz w:val="32"/>
          <w:szCs w:val="32"/>
          <w:highlight w:val="yellow"/>
          <w:rtl/>
          <w:lang w:bidi="ar-EG"/>
        </w:rPr>
        <w:t>مستشفى</w:t>
      </w:r>
      <w:r>
        <w:rPr>
          <w:rFonts w:ascii="Traditional Arabic" w:eastAsia="Times New Roman" w:hAnsi="Traditional Arabic" w:cs="Traditional Arabic"/>
          <w:sz w:val="32"/>
          <w:szCs w:val="32"/>
          <w:rtl/>
          <w:lang w:bidi="ar-EG"/>
        </w:rPr>
        <w:t xml:space="preserve"> قوى الأمن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وطلبت الدائرة من ممثل المدعى عليها تقديم الإجابة على دعوى المدعي فقدم خطاب مدير عام الإدارة العامة </w:t>
      </w:r>
      <w:r>
        <w:rPr>
          <w:rFonts w:ascii="Traditional Arabic" w:eastAsia="Times New Roman" w:hAnsi="Traditional Arabic" w:cs="Traditional Arabic"/>
          <w:sz w:val="32"/>
          <w:szCs w:val="32"/>
          <w:highlight w:val="yellow"/>
          <w:rtl/>
          <w:lang w:bidi="ar-EG"/>
        </w:rPr>
        <w:t>للشؤون</w:t>
      </w:r>
      <w:r>
        <w:rPr>
          <w:rFonts w:ascii="Traditional Arabic" w:eastAsia="Times New Roman" w:hAnsi="Traditional Arabic" w:cs="Traditional Arabic"/>
          <w:sz w:val="32"/>
          <w:szCs w:val="32"/>
          <w:rtl/>
          <w:lang w:bidi="ar-EG"/>
        </w:rPr>
        <w:t xml:space="preserve"> القانونية </w:t>
      </w:r>
      <w:r>
        <w:rPr>
          <w:rFonts w:ascii="Traditional Arabic" w:eastAsia="Times New Roman" w:hAnsi="Traditional Arabic" w:cs="Traditional Arabic"/>
          <w:sz w:val="32"/>
          <w:szCs w:val="32"/>
          <w:rtl/>
          <w:lang w:bidi="ar-EG"/>
        </w:rPr>
        <w:lastRenderedPageBreak/>
        <w:t>الموجه لمدير الإدارة العامة للهيئات الطبية والملحقيات الصحية بطلب الجواب عن الدعوى، وذكر بأن الإجابة لم ترد حتى حينه، وأفاد المدعي بأنه بعد مراجعة المستشفى للنظر في التقرير تم إفادته بإرساله للمحكمة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5/2/1437هـ حضر المدعي في حين تبين عدم حضور ممثل المدعى عليها، وتشير الدائرة إلى ورود خطاب اللجنة الطبية العسكرية العليا لمستشفى قوى الأمن والذي تضمن طلب مراجعة المدعي لإجراء الفحوصات وتقييم حالته الصحية ليتسنى الإجابة على خطاب الدائرة رقم (86371) وتاريخ 29/8/1436هـ،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المدعي على الخطاب المشار إليه قدم تقريراً طبياً من مستشفى بقيق المركزي في المنطقة الشرقية برقم (438) وتاريخ 30/1/1437هـ، كما قدم صورة من وثيقة إنهاء خدمة العسكرية، وخطاباً من المؤسسة العامة للتقاعد يفيد به معاشه التقاعدي، وقرر اكتفاءه وطلب الفصل في الدعوى حاصراً دعواه في طلب إلزام المدعى عليها بتعويضه عن الأضرار التي لحقت به مبلغاً قدره (أربعة عشر مليون ريال) وقرر بأنه يكتفي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4/3/1437هـ حضر طرفا الدعوى وطلبت الدائرة من المدعي مراجعة مستشفى قوى الأمن للكشف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فذكر بأنه سينظر في طلب الدائرة وسيفيدها برغبته بالمراجعة أو الاكتفاء بما قدم سابقاً من تقارير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وقدم ممثل المدعى عليها خطاباً موجهاً لمدير الهيئة الطبية بطلب الإفادة بموضوع دعوى المدعي وأنه لم ترد الإجابة حتى حينه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25/3/1437هـ حضر طرفا الدعوى وسألت الدائرة المدعي إن كان لديه ما يود إضافته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فذكر بأنه قام بمراجعة مستشفى قوى الأمن ولم يتم إفادته بأي شيء، ثم قرر اكتفاءه بما قدم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ممثل المدعى عليها إن كان لديه ما يود إضافته فذكر بأنه خاطب الهيئة الطبية ولم ترد الإجابة حتى حينه وقرر الاكتفاء بما قدم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هذا اليوم حضر طرفا الدعوى وقررا الاكتفاء بما قدم سابقاً، وبناء عليه أصدرت الدائرة حكمها هذا لما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المدعي </w:t>
      </w:r>
      <w:r>
        <w:rPr>
          <w:rFonts w:ascii="Traditional Arabic" w:eastAsia="Times New Roman" w:hAnsi="Traditional Arabic" w:cs="Traditional Arabic"/>
          <w:sz w:val="32"/>
          <w:szCs w:val="32"/>
          <w:highlight w:val="yellow"/>
          <w:rtl/>
          <w:lang w:bidi="ar-EG"/>
        </w:rPr>
        <w:t>يهدف</w:t>
      </w:r>
      <w:r>
        <w:rPr>
          <w:rFonts w:ascii="Traditional Arabic" w:eastAsia="Times New Roman" w:hAnsi="Traditional Arabic" w:cs="Traditional Arabic"/>
          <w:sz w:val="32"/>
          <w:szCs w:val="32"/>
          <w:rtl/>
          <w:lang w:bidi="ar-EG"/>
        </w:rPr>
        <w:t xml:space="preserve"> من إقامة دعواه الماثلة الحكم بإلزام المدعى عليها بأن تعوضه بمبلغ قدره (أربعة عشر مليون) ريال عما لحقه من ضرر بسبب امتناعها عن تنفيذ الأمر السامي رقم (561/ب) وتاريخ 17/1/1429هـ الموجه لوزير الصحة القاضي باعتماد علاجه خارج المملكة على نفقة الدولة؛ فإن المحاكم الإدارية بديوان المظالم تكون مختصة بنظر هذا النزاع باعتباره من دعاوى التعويض بموجب المادة (13/ج) من نظام ديوان المظالم الصادر بالمرسوم الملكي رقم (م/78) وتاريخ 19/9/1428هـ والتي نصت على أنه: "تختص المحاكم الإدارية بالفصل في الآتي: ...دعاوى التعويض التي يقدمها ذوو الشأن عن قرارات أو أعمال جهة الإدارة"، كما تختص الدائرة بنظر هذه الدعوى مكانياً وفقاً لنص المادة (الثانية)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وتختص بنظرها نوعياً وفقاً لقرارات معالي رئيس الديوان المنظمة للدوائر وأعمالها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نظام المرافعات أمام ديوان المظالم تم العمل به اعتباراً من 10/2/1435هـ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سبق أن تقدم المدعي بدعواه بتاريخ 10/1/1434هـ بعد </w:t>
      </w:r>
      <w:r>
        <w:rPr>
          <w:rFonts w:ascii="Traditional Arabic" w:eastAsia="Times New Roman" w:hAnsi="Traditional Arabic" w:cs="Traditional Arabic"/>
          <w:sz w:val="32"/>
          <w:szCs w:val="32"/>
          <w:rtl/>
          <w:lang w:bidi="ar-EG"/>
        </w:rPr>
        <w:lastRenderedPageBreak/>
        <w:t>تظلمه أمام المدعى عليها بموجب تذكرة المراجعة رقم (222114) وتاريخ 13/11/1429هـ؛ فإن دعواه والحالة هذه تكون مقبولة شكلاً.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من المستقر عليه فقهاً وقضاءً أن مناط مسؤولية الإدارة </w:t>
      </w:r>
      <w:r>
        <w:rPr>
          <w:rFonts w:ascii="Traditional Arabic" w:eastAsia="Times New Roman" w:hAnsi="Traditional Arabic" w:cs="Traditional Arabic"/>
          <w:sz w:val="32"/>
          <w:szCs w:val="32"/>
          <w:highlight w:val="yellow"/>
          <w:rtl/>
          <w:lang w:bidi="ar-EG"/>
        </w:rPr>
        <w:t>الموجبة</w:t>
      </w:r>
      <w:r>
        <w:rPr>
          <w:rFonts w:ascii="Traditional Arabic" w:eastAsia="Times New Roman" w:hAnsi="Traditional Arabic" w:cs="Traditional Arabic"/>
          <w:sz w:val="32"/>
          <w:szCs w:val="32"/>
          <w:rtl/>
          <w:lang w:bidi="ar-EG"/>
        </w:rPr>
        <w:t xml:space="preserve"> للتعويض عن قرارتها هو وجود خطأ في جانبها، وأن يصيب ذوي الشأن ضرر جراء ذلك الخطأ، وأن تقوم علاقة السببية بين الخطأ والضرر؛ وابتداءً عند </w:t>
      </w:r>
      <w:r>
        <w:rPr>
          <w:rFonts w:ascii="Traditional Arabic" w:eastAsia="Times New Roman" w:hAnsi="Traditional Arabic" w:cs="Traditional Arabic"/>
          <w:sz w:val="32"/>
          <w:szCs w:val="32"/>
          <w:highlight w:val="yellow"/>
          <w:rtl/>
          <w:lang w:bidi="ar-EG"/>
        </w:rPr>
        <w:t>التحقق</w:t>
      </w:r>
      <w:r>
        <w:rPr>
          <w:rFonts w:ascii="Traditional Arabic" w:eastAsia="Times New Roman" w:hAnsi="Traditional Arabic" w:cs="Traditional Arabic"/>
          <w:sz w:val="32"/>
          <w:szCs w:val="32"/>
          <w:rtl/>
          <w:lang w:bidi="ar-EG"/>
        </w:rPr>
        <w:t xml:space="preserve"> من ركن الخطأ؛ فإنه من الثابت أنه </w:t>
      </w:r>
      <w:r>
        <w:rPr>
          <w:rFonts w:ascii="Traditional Arabic" w:eastAsia="Times New Roman" w:hAnsi="Traditional Arabic" w:cs="Traditional Arabic"/>
          <w:sz w:val="32"/>
          <w:szCs w:val="32"/>
          <w:highlight w:val="yellow"/>
          <w:rtl/>
          <w:lang w:bidi="ar-EG"/>
        </w:rPr>
        <w:t>وردت</w:t>
      </w:r>
      <w:r>
        <w:rPr>
          <w:rFonts w:ascii="Traditional Arabic" w:eastAsia="Times New Roman" w:hAnsi="Traditional Arabic" w:cs="Traditional Arabic"/>
          <w:sz w:val="32"/>
          <w:szCs w:val="32"/>
          <w:rtl/>
          <w:lang w:bidi="ar-EG"/>
        </w:rPr>
        <w:t xml:space="preserve"> للمدعى عليها البرقية المقيدة برقم (9648) وتاريخ 17/1/1429هـ - </w:t>
      </w:r>
      <w:r>
        <w:rPr>
          <w:rFonts w:ascii="Traditional Arabic" w:eastAsia="Times New Roman" w:hAnsi="Traditional Arabic" w:cs="Traditional Arabic"/>
          <w:sz w:val="32"/>
          <w:szCs w:val="32"/>
          <w:highlight w:val="yellow"/>
          <w:rtl/>
          <w:lang w:bidi="ar-EG"/>
        </w:rPr>
        <w:t>مرفقة</w:t>
      </w:r>
      <w:r>
        <w:rPr>
          <w:rFonts w:ascii="Traditional Arabic" w:eastAsia="Times New Roman" w:hAnsi="Traditional Arabic" w:cs="Traditional Arabic"/>
          <w:sz w:val="32"/>
          <w:szCs w:val="32"/>
          <w:rtl/>
          <w:lang w:bidi="ar-EG"/>
        </w:rPr>
        <w:t xml:space="preserve"> بملف الدعوى – بالأمر السامي المشار إليه أعلاه القاضي بعلاج المدعي خارج المملكة على نفقة الدولة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تضمن "دليل إجراءات العمل بالإدارة العامة للهيئات </w:t>
      </w:r>
      <w:r>
        <w:rPr>
          <w:rFonts w:ascii="Traditional Arabic" w:eastAsia="Times New Roman" w:hAnsi="Traditional Arabic" w:cs="Traditional Arabic"/>
          <w:sz w:val="32"/>
          <w:szCs w:val="32"/>
          <w:highlight w:val="yellow"/>
          <w:rtl/>
          <w:lang w:bidi="ar-EG"/>
        </w:rPr>
        <w:t>الطبية</w:t>
      </w:r>
      <w:r>
        <w:rPr>
          <w:rFonts w:ascii="Traditional Arabic" w:eastAsia="Times New Roman" w:hAnsi="Traditional Arabic" w:cs="Traditional Arabic"/>
          <w:sz w:val="32"/>
          <w:szCs w:val="32"/>
          <w:rtl/>
          <w:lang w:bidi="ar-EG"/>
        </w:rPr>
        <w:t xml:space="preserve"> والمكاتب </w:t>
      </w:r>
      <w:r>
        <w:rPr>
          <w:rFonts w:ascii="Traditional Arabic" w:eastAsia="Times New Roman" w:hAnsi="Traditional Arabic" w:cs="Traditional Arabic"/>
          <w:sz w:val="32"/>
          <w:szCs w:val="32"/>
          <w:highlight w:val="yellow"/>
          <w:rtl/>
          <w:lang w:bidi="ar-EG"/>
        </w:rPr>
        <w:t>الصحية</w:t>
      </w:r>
      <w:r>
        <w:rPr>
          <w:rFonts w:ascii="Traditional Arabic" w:eastAsia="Times New Roman" w:hAnsi="Traditional Arabic" w:cs="Traditional Arabic"/>
          <w:sz w:val="32"/>
          <w:szCs w:val="32"/>
          <w:rtl/>
          <w:lang w:bidi="ar-EG"/>
        </w:rPr>
        <w:t xml:space="preserve"> بالخارج" أن من مهام الهيئات الطبية بالخارج أن المريض السعودي الذي يتقرر علاجه بالخارج يتم الرفع عنه من قبل الهيئة الطبية العامة المختصة للإدارة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لعرض حالته على الهيئة الطبية العليا لإصدار التوصية المناسبة ومن ثم الرفع للوزير لأخذ موافقته واعتماده لذلك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تضمن الدليل أيضاً آلية تحديد الموعد للمريض بالخارج ويتولى المكتب الصحي التنسيق وتحديد المركز الطبي وتحديد الموعد، ثم يتم إبلاغ الهيئة الطبية المختصة </w:t>
      </w:r>
      <w:r>
        <w:rPr>
          <w:rFonts w:ascii="Traditional Arabic" w:eastAsia="Times New Roman" w:hAnsi="Traditional Arabic" w:cs="Traditional Arabic"/>
          <w:sz w:val="32"/>
          <w:szCs w:val="32"/>
          <w:highlight w:val="yellow"/>
          <w:rtl/>
          <w:lang w:bidi="ar-EG"/>
        </w:rPr>
        <w:t>والتأكيد</w:t>
      </w:r>
      <w:r>
        <w:rPr>
          <w:rFonts w:ascii="Traditional Arabic" w:eastAsia="Times New Roman" w:hAnsi="Traditional Arabic" w:cs="Traditional Arabic"/>
          <w:sz w:val="32"/>
          <w:szCs w:val="32"/>
          <w:rtl/>
          <w:lang w:bidi="ar-EG"/>
        </w:rPr>
        <w:t xml:space="preserve">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وتضمن أيضاً أن النظر في طلبات العلاج بالخارج من اختصاصات الهيئات الطبية بالرياض وجدة وعسير والدمام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تضمن الأمر السامي رقم (160) وتاريخ 27/10/1416هـ الحد من العلاج في الخارج وقصره على الحالات المستعصية </w:t>
      </w:r>
      <w:r>
        <w:rPr>
          <w:rFonts w:ascii="Traditional Arabic" w:eastAsia="Times New Roman" w:hAnsi="Traditional Arabic" w:cs="Traditional Arabic"/>
          <w:sz w:val="32"/>
          <w:szCs w:val="32"/>
          <w:highlight w:val="yellow"/>
          <w:rtl/>
          <w:lang w:bidi="ar-EG"/>
        </w:rPr>
        <w:t>وإحالتها</w:t>
      </w:r>
      <w:r>
        <w:rPr>
          <w:rFonts w:ascii="Traditional Arabic" w:eastAsia="Times New Roman" w:hAnsi="Traditional Arabic" w:cs="Traditional Arabic"/>
          <w:sz w:val="32"/>
          <w:szCs w:val="32"/>
          <w:rtl/>
          <w:lang w:bidi="ar-EG"/>
        </w:rPr>
        <w:t xml:space="preserve"> إلى الهيئة الطبية لدراستها ومتابعة الحالة </w:t>
      </w:r>
      <w:r>
        <w:rPr>
          <w:rFonts w:ascii="Traditional Arabic" w:eastAsia="Times New Roman" w:hAnsi="Traditional Arabic" w:cs="Traditional Arabic"/>
          <w:sz w:val="32"/>
          <w:szCs w:val="32"/>
          <w:highlight w:val="yellow"/>
          <w:rtl/>
          <w:lang w:bidi="ar-EG"/>
        </w:rPr>
        <w:t>لمعرفة</w:t>
      </w:r>
      <w:r>
        <w:rPr>
          <w:rFonts w:ascii="Traditional Arabic" w:eastAsia="Times New Roman" w:hAnsi="Traditional Arabic" w:cs="Traditional Arabic"/>
          <w:sz w:val="32"/>
          <w:szCs w:val="32"/>
          <w:rtl/>
          <w:lang w:bidi="ar-EG"/>
        </w:rPr>
        <w:t xml:space="preserve"> مدى الحاجة إلى استمرار علاجها بالخارج أو إعادة المريض إلى المملكة لاستكمال علاجه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تضمن الأمر السامي رقم (8158) وتاريخ 3/6/1417هـ </w:t>
      </w:r>
      <w:r>
        <w:rPr>
          <w:rFonts w:ascii="Traditional Arabic" w:eastAsia="Times New Roman" w:hAnsi="Traditional Arabic" w:cs="Traditional Arabic"/>
          <w:sz w:val="32"/>
          <w:szCs w:val="32"/>
          <w:highlight w:val="yellow"/>
          <w:rtl/>
          <w:lang w:bidi="ar-EG"/>
        </w:rPr>
        <w:t>التقيد</w:t>
      </w:r>
      <w:r>
        <w:rPr>
          <w:rFonts w:ascii="Traditional Arabic" w:eastAsia="Times New Roman" w:hAnsi="Traditional Arabic" w:cs="Traditional Arabic"/>
          <w:sz w:val="32"/>
          <w:szCs w:val="32"/>
          <w:rtl/>
          <w:lang w:bidi="ar-EG"/>
        </w:rPr>
        <w:t xml:space="preserve"> التام بالإمر السامي المشار إليه وإحالة جميع طلبات العلاج في الخارج من جميع الجهات إلى الهيئة الطبية المختصة لدراستها وتحديد طريقة العلاج في الداخل أو الخارج، والحد من العلاج في الخارج وقصره على الأمراض المستعصية التي يصعب علاجها في المملكة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الأمر السامي رقم (5218/م ب) وتاريخ 15/4/1426هـ قد أكد أيضاً على ما تضمنته الأوامر الصادرة بشأن الإجراءات اللازم اتخاذها للحد من العلاج في الخارج، والاكتفاء بما هو متوفر بالداخل وآخرها الأمر رقم (7/ب/4413) وتاريخ 23/12/1425هـ، وكذلك مراجعة الحالات التي يتم إرسالها للخارج وطلب التقارير من المستشفيات التي تقوم بعلاجها وتقييم حالاتها ومدى التقدم الصحي الذي طرأ عليهم وإعادة من يمكن معالجتهم داخل المملكة، ويختص بتقدير ذلك الهيئة العليا، والتأكيد على عدم التوسع في إرسال المرضى للخارج</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كل ذلك يؤكد بأنه حتى من صدرت لهم أوامر سامية بعلاجهم على نفقة الدولة يجب أن تعرض أحوالهم على الهيئة الطبية العليا لكي تقرر مدى احتياج المريض للعلاج في الخارج من عدمه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الدائرة على أوراق الدعوى يتبين خطأ المدعى عليها في عدم التعامل مع الأمر السامي الصادر بحق المدعي وفق التعليمات والإجراءات المنصوص عليها في (دليل إجراءات العمل بالإدارة العامة للهيئات الطبية والمكاتب الصحية بالخارج) – المشار إليها سابقاً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وعند التحقق من ركن الضرر وعلاقته بالخطأ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من الثابت أن المدعى عليها لم تكن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إصابة المدعي ابتداءً، كما </w:t>
      </w:r>
      <w:r>
        <w:rPr>
          <w:rFonts w:ascii="Traditional Arabic" w:eastAsia="Times New Roman" w:hAnsi="Traditional Arabic" w:cs="Traditional Arabic"/>
          <w:sz w:val="32"/>
          <w:szCs w:val="32"/>
          <w:rtl/>
          <w:lang w:bidi="ar-EG"/>
        </w:rPr>
        <w:lastRenderedPageBreak/>
        <w:t xml:space="preserve">أنها ليست السبب المباشر في استشراء الإصابة وارتفاعها إلى نسبة (60%)، كما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يرد احتمال إمكانية علاج المدعي في داخل المملكة، بل إنه قد يتم علاج المريض في الخارج ولا ينتفع بذلك؛ وبالتالي يتأكد ويظهر عدم توجه وتعين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المباشرة للمدعى عليها في استشراء الإصابة، وإنما يتعين </w:t>
      </w:r>
      <w:r>
        <w:rPr>
          <w:rFonts w:ascii="Traditional Arabic" w:eastAsia="Times New Roman" w:hAnsi="Traditional Arabic" w:cs="Traditional Arabic"/>
          <w:sz w:val="32"/>
          <w:szCs w:val="32"/>
          <w:highlight w:val="yellow"/>
          <w:rtl/>
          <w:lang w:bidi="ar-EG"/>
        </w:rPr>
        <w:t>مسؤوليتها</w:t>
      </w:r>
      <w:r>
        <w:rPr>
          <w:rFonts w:ascii="Traditional Arabic" w:eastAsia="Times New Roman" w:hAnsi="Traditional Arabic" w:cs="Traditional Arabic"/>
          <w:sz w:val="32"/>
          <w:szCs w:val="32"/>
          <w:rtl/>
          <w:lang w:bidi="ar-EG"/>
        </w:rPr>
        <w:t xml:space="preserve"> في علاج المدعي ومتابعة حالته الصحية وفقاً للأمر السامي رقم (561/ب) وتاريخ 17/1/1429هـ، ووفقاً لما نص عليه دليل إجراءات العمل بالإدارة العامة للهيئات الطبية والمكاتب الصحية بالخارج، وبالتالي </w:t>
      </w:r>
      <w:r>
        <w:rPr>
          <w:rFonts w:ascii="Traditional Arabic" w:eastAsia="Times New Roman" w:hAnsi="Traditional Arabic" w:cs="Traditional Arabic"/>
          <w:sz w:val="32"/>
          <w:szCs w:val="32"/>
          <w:highlight w:val="yellow"/>
          <w:rtl/>
          <w:lang w:bidi="ar-EG"/>
        </w:rPr>
        <w:t>فمسؤوليتها</w:t>
      </w:r>
      <w:r>
        <w:rPr>
          <w:rFonts w:ascii="Traditional Arabic" w:eastAsia="Times New Roman" w:hAnsi="Traditional Arabic" w:cs="Traditional Arabic"/>
          <w:sz w:val="32"/>
          <w:szCs w:val="32"/>
          <w:rtl/>
          <w:lang w:bidi="ar-EG"/>
        </w:rPr>
        <w:t xml:space="preserve"> المباشرة تكمن في تنفيذ الأمر السامي بعلاجه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قصرت في ذلك فإنها تتحمل تكاليف العلاج والخسائر التي تكبدها المريض جراء امتناعها عن علاجه، إلا أن المدعي لم يقدم أو يثبت لدى الدائرة أي مستندات لتكاليف علاج قام 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يرد على ما سبق أن الأمر السامي رقم (561/ب) وتاريخ 17/1/1429هـ الصادر بحق المدعي واضح وصريح في وجوب علاج المدعي في الخارج؛ إذ إن الأوامر السامية المشار إليها سابقاً ودليل إجراءات العمل بالإدارة العامة للهيئات الطبية والمكاتب الصحية بالخارج، تفيد وجوب عرض أحوال حتى من صدرت لهم أوامر سامية على الهيئة الطبية العليا؛ لكي تقرر مدى احتياج المريض للعلاج في الخارج من عدمه، وهذا ما يؤيده الحكم رقم (102/د/إ/23) لعام 1429هـ والمؤيد بحكم محكمة الاستئناف رقم (768/إس/6) لعام 1430هـ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تنتهي معه الدائرة إلى رفض الدعوى وفقاً لما سبق بيانه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الصحة</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لما هو موضح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القضية الابتدائية 7879/10/ق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181/2/ش لعام 1437هـ</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تاريخ الجلسة 14/1/1437هـ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إطلاق سراح مدين – إمكانية ملاحقة المدين – تنفيذ أحكام المديونية – </w:t>
      </w:r>
      <w:r>
        <w:rPr>
          <w:rFonts w:ascii="Traditional Arabic" w:eastAsia="Times New Roman" w:hAnsi="Traditional Arabic" w:cs="Traditional Arabic"/>
          <w:b/>
          <w:bCs/>
          <w:sz w:val="32"/>
          <w:szCs w:val="32"/>
          <w:highlight w:val="yellow"/>
          <w:rtl/>
          <w:lang w:bidi="ar-EG"/>
        </w:rPr>
        <w:t>انتفاء ركن</w:t>
      </w:r>
      <w:r>
        <w:rPr>
          <w:rFonts w:ascii="Traditional Arabic" w:eastAsia="Times New Roman" w:hAnsi="Traditional Arabic" w:cs="Traditional Arabic"/>
          <w:b/>
          <w:bCs/>
          <w:sz w:val="32"/>
          <w:szCs w:val="32"/>
          <w:rtl/>
          <w:lang w:bidi="ar-EG"/>
        </w:rPr>
        <w:t xml:space="preserve"> الضرر.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w:t>
      </w:r>
      <w:r>
        <w:rPr>
          <w:rFonts w:ascii="Traditional Arabic" w:eastAsia="Times New Roman" w:hAnsi="Traditional Arabic" w:cs="Traditional Arabic"/>
          <w:sz w:val="32"/>
          <w:szCs w:val="32"/>
          <w:highlight w:val="yellow"/>
          <w:rtl/>
          <w:lang w:bidi="ar-EG"/>
        </w:rPr>
        <w:t>إطلاقها</w:t>
      </w:r>
      <w:r>
        <w:rPr>
          <w:rFonts w:ascii="Traditional Arabic" w:eastAsia="Times New Roman" w:hAnsi="Traditional Arabic" w:cs="Traditional Arabic"/>
          <w:sz w:val="32"/>
          <w:szCs w:val="32"/>
          <w:rtl/>
          <w:lang w:bidi="ar-EG"/>
        </w:rPr>
        <w:t xml:space="preserve"> سراح مدينه – </w:t>
      </w:r>
      <w:r>
        <w:rPr>
          <w:rFonts w:ascii="Traditional Arabic" w:eastAsia="Times New Roman" w:hAnsi="Traditional Arabic" w:cs="Traditional Arabic"/>
          <w:sz w:val="32"/>
          <w:szCs w:val="32"/>
          <w:highlight w:val="yellow"/>
          <w:rtl/>
          <w:lang w:bidi="ar-EG"/>
        </w:rPr>
        <w:t>الثابت إيقاف مدين المدعي</w:t>
      </w:r>
      <w:r>
        <w:rPr>
          <w:rFonts w:ascii="Traditional Arabic" w:eastAsia="Times New Roman" w:hAnsi="Traditional Arabic" w:cs="Traditional Arabic"/>
          <w:sz w:val="32"/>
          <w:szCs w:val="32"/>
          <w:rtl/>
          <w:lang w:bidi="ar-EG"/>
        </w:rPr>
        <w:t xml:space="preserve"> لكونه مديناً لعدد من المواطنين </w:t>
      </w:r>
      <w:r>
        <w:rPr>
          <w:rFonts w:ascii="Traditional Arabic" w:eastAsia="Times New Roman" w:hAnsi="Traditional Arabic" w:cs="Traditional Arabic"/>
          <w:sz w:val="32"/>
          <w:szCs w:val="32"/>
          <w:highlight w:val="yellow"/>
          <w:rtl/>
          <w:lang w:bidi="ar-EG"/>
        </w:rPr>
        <w:t>من ضمنهم المدعي،</w:t>
      </w:r>
      <w:r>
        <w:rPr>
          <w:rFonts w:ascii="Traditional Arabic" w:eastAsia="Times New Roman" w:hAnsi="Traditional Arabic" w:cs="Traditional Arabic"/>
          <w:sz w:val="32"/>
          <w:szCs w:val="32"/>
          <w:rtl/>
          <w:lang w:bidi="ar-EG"/>
        </w:rPr>
        <w:t xml:space="preserve"> وصدور أحكام </w:t>
      </w:r>
      <w:r>
        <w:rPr>
          <w:rFonts w:ascii="Traditional Arabic" w:eastAsia="Times New Roman" w:hAnsi="Traditional Arabic" w:cs="Traditional Arabic"/>
          <w:sz w:val="32"/>
          <w:szCs w:val="32"/>
          <w:highlight w:val="yellow"/>
          <w:rtl/>
          <w:lang w:bidi="ar-EG"/>
        </w:rPr>
        <w:t>قضائية</w:t>
      </w:r>
      <w:r>
        <w:rPr>
          <w:rFonts w:ascii="Traditional Arabic" w:eastAsia="Times New Roman" w:hAnsi="Traditional Arabic" w:cs="Traditional Arabic"/>
          <w:sz w:val="32"/>
          <w:szCs w:val="32"/>
          <w:rtl/>
          <w:lang w:bidi="ar-EG"/>
        </w:rPr>
        <w:t xml:space="preserve"> بإلزامه أن يدفع </w:t>
      </w:r>
      <w:r>
        <w:rPr>
          <w:rFonts w:ascii="Traditional Arabic" w:eastAsia="Times New Roman" w:hAnsi="Traditional Arabic" w:cs="Traditional Arabic"/>
          <w:sz w:val="32"/>
          <w:szCs w:val="32"/>
          <w:highlight w:val="yellow"/>
          <w:rtl/>
          <w:lang w:bidi="ar-EG"/>
        </w:rPr>
        <w:t>للمدعي مبالغ مالية -</w:t>
      </w:r>
      <w:r>
        <w:rPr>
          <w:rFonts w:ascii="Traditional Arabic" w:eastAsia="Times New Roman" w:hAnsi="Traditional Arabic" w:cs="Traditional Arabic"/>
          <w:sz w:val="32"/>
          <w:szCs w:val="32"/>
          <w:rtl/>
          <w:lang w:bidi="ar-EG"/>
        </w:rPr>
        <w:t xml:space="preserve"> إطلاق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سراح المدين بناء على كتاب رئيس المحكمة العامة </w:t>
      </w:r>
      <w:r>
        <w:rPr>
          <w:rFonts w:ascii="Traditional Arabic" w:eastAsia="Times New Roman" w:hAnsi="Traditional Arabic" w:cs="Traditional Arabic"/>
          <w:sz w:val="32"/>
          <w:szCs w:val="32"/>
          <w:highlight w:val="yellow"/>
          <w:rtl/>
          <w:lang w:bidi="ar-EG"/>
        </w:rPr>
        <w:t>المتضمن عدم الممانعة</w:t>
      </w:r>
      <w:r>
        <w:rPr>
          <w:rFonts w:ascii="Traditional Arabic" w:eastAsia="Times New Roman" w:hAnsi="Traditional Arabic" w:cs="Traditional Arabic"/>
          <w:sz w:val="32"/>
          <w:szCs w:val="32"/>
          <w:rtl/>
          <w:lang w:bidi="ar-EG"/>
        </w:rPr>
        <w:t xml:space="preserve"> من إطلاق سراحه إذا شملته المكرمة الملكية بالسداد وتنازل بقية الدائنين الذين لم تشملهم المكرمة بسداد ديونهم، </w:t>
      </w:r>
      <w:r>
        <w:rPr>
          <w:rFonts w:ascii="Traditional Arabic" w:eastAsia="Times New Roman" w:hAnsi="Traditional Arabic" w:cs="Traditional Arabic"/>
          <w:sz w:val="32"/>
          <w:szCs w:val="32"/>
          <w:highlight w:val="yellow"/>
          <w:rtl/>
          <w:lang w:bidi="ar-EG"/>
        </w:rPr>
        <w:t>ومنازعة المدعي في</w:t>
      </w:r>
      <w:r>
        <w:rPr>
          <w:rFonts w:ascii="Traditional Arabic" w:eastAsia="Times New Roman" w:hAnsi="Traditional Arabic" w:cs="Traditional Arabic"/>
          <w:sz w:val="32"/>
          <w:szCs w:val="32"/>
          <w:rtl/>
          <w:lang w:bidi="ar-EG"/>
        </w:rPr>
        <w:t xml:space="preserve"> أن مدينه لا تشمله المكرمة الملكية – مدين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سعودي الجنسية ويسكن في </w:t>
      </w:r>
      <w:r>
        <w:rPr>
          <w:rFonts w:ascii="Traditional Arabic" w:eastAsia="Times New Roman" w:hAnsi="Traditional Arabic" w:cs="Traditional Arabic"/>
          <w:sz w:val="32"/>
          <w:szCs w:val="32"/>
          <w:highlight w:val="yellow"/>
          <w:rtl/>
          <w:lang w:bidi="ar-EG"/>
        </w:rPr>
        <w:t>حي</w:t>
      </w:r>
      <w:r>
        <w:rPr>
          <w:rFonts w:ascii="Traditional Arabic" w:eastAsia="Times New Roman" w:hAnsi="Traditional Arabic" w:cs="Traditional Arabic"/>
          <w:sz w:val="32"/>
          <w:szCs w:val="32"/>
          <w:rtl/>
          <w:lang w:bidi="ar-EG"/>
        </w:rPr>
        <w:t xml:space="preserve"> معروف ويمكن </w:t>
      </w:r>
      <w:r>
        <w:rPr>
          <w:rFonts w:ascii="Traditional Arabic" w:eastAsia="Times New Roman" w:hAnsi="Traditional Arabic" w:cs="Traditional Arabic"/>
          <w:sz w:val="32"/>
          <w:szCs w:val="32"/>
          <w:highlight w:val="yellow"/>
          <w:rtl/>
          <w:lang w:bidi="ar-EG"/>
        </w:rPr>
        <w:t>للمدعي</w:t>
      </w:r>
      <w:r>
        <w:rPr>
          <w:rFonts w:ascii="Traditional Arabic" w:eastAsia="Times New Roman" w:hAnsi="Traditional Arabic" w:cs="Traditional Arabic"/>
          <w:sz w:val="32"/>
          <w:szCs w:val="32"/>
          <w:rtl/>
          <w:lang w:bidi="ar-EG"/>
        </w:rPr>
        <w:t xml:space="preserve"> ملاحقته ومطالبته مرة أخرى بالدين، فضلاً عن تقدم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لمحكمة التنفيذ بطلب تنفيذ الأحكام الصادرة له ضد </w:t>
      </w:r>
      <w:r>
        <w:rPr>
          <w:rFonts w:ascii="Traditional Arabic" w:eastAsia="Times New Roman" w:hAnsi="Traditional Arabic" w:cs="Traditional Arabic"/>
          <w:sz w:val="32"/>
          <w:szCs w:val="32"/>
          <w:highlight w:val="yellow"/>
          <w:rtl/>
          <w:lang w:bidi="ar-EG"/>
        </w:rPr>
        <w:t>مدينه وصدور</w:t>
      </w:r>
      <w:r>
        <w:rPr>
          <w:rFonts w:ascii="Traditional Arabic" w:eastAsia="Times New Roman" w:hAnsi="Traditional Arabic" w:cs="Traditional Arabic"/>
          <w:sz w:val="32"/>
          <w:szCs w:val="32"/>
          <w:rtl/>
          <w:lang w:bidi="ar-EG"/>
        </w:rPr>
        <w:t xml:space="preserve"> حكم يقضي بالاستقطاع من </w:t>
      </w:r>
      <w:r>
        <w:rPr>
          <w:rFonts w:ascii="Traditional Arabic" w:eastAsia="Times New Roman" w:hAnsi="Traditional Arabic" w:cs="Traditional Arabic"/>
          <w:sz w:val="32"/>
          <w:szCs w:val="32"/>
          <w:highlight w:val="yellow"/>
          <w:rtl/>
          <w:lang w:bidi="ar-EG"/>
        </w:rPr>
        <w:t>راتبه،</w:t>
      </w:r>
      <w:r>
        <w:rPr>
          <w:rFonts w:ascii="Traditional Arabic" w:eastAsia="Times New Roman" w:hAnsi="Traditional Arabic" w:cs="Traditional Arabic"/>
          <w:sz w:val="32"/>
          <w:szCs w:val="32"/>
          <w:rtl/>
          <w:lang w:bidi="ar-EG"/>
        </w:rPr>
        <w:t xml:space="preserve"> وبالتالي </w:t>
      </w:r>
      <w:r>
        <w:rPr>
          <w:rFonts w:ascii="Traditional Arabic" w:eastAsia="Times New Roman" w:hAnsi="Traditional Arabic" w:cs="Traditional Arabic"/>
          <w:sz w:val="32"/>
          <w:szCs w:val="32"/>
          <w:highlight w:val="yellow"/>
          <w:rtl/>
          <w:lang w:bidi="ar-EG"/>
        </w:rPr>
        <w:t>لم</w:t>
      </w:r>
      <w:r>
        <w:rPr>
          <w:rFonts w:ascii="Traditional Arabic" w:eastAsia="Times New Roman" w:hAnsi="Traditional Arabic" w:cs="Traditional Arabic"/>
          <w:sz w:val="32"/>
          <w:szCs w:val="32"/>
          <w:rtl/>
          <w:lang w:bidi="ar-EG"/>
        </w:rPr>
        <w:t xml:space="preserve"> يتوفر في شأن دعوى التعويض الضرر الثابت المتحقق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واقعات هذه الدعوى بالقدر اللازم لإصدار هذا الحكم: أن المدعي تقدم للمحكمة بصحيفة دعوى في 12/10/1434هـ، جاء فيها: أن شعبة تنفيذ الأحكام الحقوقية بمكة المكرمة قامت بإطلاق سراح السجين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قبل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يقوم الأخير بدفع المبالغ التي عليه للمدعي وقدرها (50.250) ريالاً، وذلك بموجب الصك الصادر عن المحكمة العامة بمكة المكرمة برقم (96/29/15) في 5/6/1427هـ، والصك الصادر عن المحكمة الجزئية بمكة المكرمة برقم (103/2) في 8/4/1428هـ، وأضاف بأن شعبة تنفيذ الأحكام الحقوقية بمكة المكرمة أخبرته بعد مراجعته لها بأن السجين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شُمل بمكرمة ملكية بموجب البرقية رقم (32249/د) في 10/1/1429هـ، وأنه سيتم سداد المبالغ التي عليه، ثم أخبرته مرة أخرى شعبة تنفيذ الأحكام الحقوقية بأن المكرمة الملكية لا تشمل السجين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وانتهى إلى طلب الحكم بإلزام المدعى عليها تعويضه عن المبالغ التي يطالب بها السجين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بسبب إطلاق سراحه دون سداده للمبالغ التي عليه. وبعد إحالة القضية لهذه الدائرة، باشرت نظر الدعوى، على نحو ما هو مدون بضبط جلساتها. ففي جلسة يوم الخميس 18/1/1435هـ، تخلف ممثل المدعى عليها عن حضورها رغم أن الدائرة بعثت بكتابها رقم (11185) في 27/10/1434هـ، المتضمن </w:t>
      </w:r>
      <w:r>
        <w:rPr>
          <w:rFonts w:ascii="Traditional Arabic" w:eastAsia="Times New Roman" w:hAnsi="Traditional Arabic" w:cs="Traditional Arabic"/>
          <w:sz w:val="32"/>
          <w:szCs w:val="32"/>
          <w:highlight w:val="yellow"/>
          <w:rtl/>
          <w:lang w:bidi="ar-EG"/>
        </w:rPr>
        <w:t>إبلاغ</w:t>
      </w:r>
      <w:r>
        <w:rPr>
          <w:rFonts w:ascii="Traditional Arabic" w:eastAsia="Times New Roman" w:hAnsi="Traditional Arabic" w:cs="Traditional Arabic"/>
          <w:sz w:val="32"/>
          <w:szCs w:val="32"/>
          <w:rtl/>
          <w:lang w:bidi="ar-EG"/>
        </w:rPr>
        <w:t xml:space="preserve"> المدعى عليها بموعدها. وفي جلسة يوم الخميس 27/4/</w:t>
      </w:r>
      <w:r>
        <w:rPr>
          <w:rFonts w:ascii="Traditional Arabic" w:eastAsia="Times New Roman" w:hAnsi="Traditional Arabic" w:cs="Traditional Arabic"/>
          <w:sz w:val="32"/>
          <w:szCs w:val="32"/>
          <w:highlight w:val="yellow"/>
          <w:rtl/>
          <w:lang w:bidi="ar-EG"/>
        </w:rPr>
        <w:t>1435هـ</w:t>
      </w:r>
      <w:r>
        <w:rPr>
          <w:rFonts w:ascii="Traditional Arabic" w:eastAsia="Times New Roman" w:hAnsi="Traditional Arabic" w:cs="Traditional Arabic"/>
          <w:sz w:val="32"/>
          <w:szCs w:val="32"/>
          <w:rtl/>
          <w:lang w:bidi="ar-EG"/>
        </w:rPr>
        <w:t xml:space="preserve">، اعتذر ممثل المدعى عليها عن تقديم الإجابة على صحيفة الدعوى، ثم حصر المدعي دعواه بطلب الحكم بإلزام المدعى عليها تعويضه عن إطلاق سراح مدينه. وفي جلسة يوم الأربعاء 16/6/1435هـ، اعتذر ممثل المدعى عليها عن تقديم الإجابة على صحيفة الدعوى. وفي جلسة يوم الأربعاء 13/8/1435هـ، قدم ممثل المدعى عليها مذكرة جاء فيها: أن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مدين لعدد من المواطنين بموجب أحكام قضائية، وقرارات صادرة عن وزارة التجارة، وأن مجموع المبالغ المطالب بسدادها (2.463.800) ريال، وأضاف بأنه تم إيقاف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بموجب مذكرة التوقيف رقم (177) في 6/3/1427هـ، وأفرج عنه في 18/1/1429هـ، بناءً على كتاب رئيس المحكمة العامة بمكة المكرمة رقم (6031/29) في 18/1/142هـ، بالكفالة الحضورية، وأردف بأنه تمت إحالة كامل الأوراق للمحكمة </w:t>
      </w:r>
      <w:r>
        <w:rPr>
          <w:rFonts w:ascii="Traditional Arabic" w:eastAsia="Times New Roman" w:hAnsi="Traditional Arabic" w:cs="Traditional Arabic"/>
          <w:sz w:val="32"/>
          <w:szCs w:val="32"/>
          <w:rtl/>
          <w:lang w:bidi="ar-EG"/>
        </w:rPr>
        <w:lastRenderedPageBreak/>
        <w:t>العامة بمكة المكرمة بموجب الكتاب رقم (605879/20) في 22/7/1433هـ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للنظر في القضية شرعاً ولم ترد حتى تاريخه للمدعى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طلبت منه الدائرة تقديم نسخة من كتاب رئيس المحكمة العامة بمكة المكرمة رقم (6031/29) في 18/1/1429هـ، المشار إليه في مذكرته، فاستعد بذلك. وفي جلسة يوم الأربعاء 19/9/1435هـ، اعتذر ممثل المدعى عليها عن تقديم ما طُلب منه وطلب مزيداً من الأجل، ثم قدم المدعي مذكرة جاء فيها: أن المدعى عليها أخطأت في إطلاق سراح مدينه حيث أطلقته بناءً على المكرمة الملكية وتبين بأن المكرمة لا تشمله، وأضاف بأن المدعى عليها لم تطلق سراح مدينه بناءً على كتاب رئيس المحكمة العامة بمكة المكرمة. وفي جلسة يوم الأربعاء 29/11/1435هـ، اعتذر ممثل المدعى عليها عن تقديم ما طُلب منه وطلب مزيداً من الأجل. وفي جلسة يوم الأربعاء 25/2/1435هـ، </w:t>
      </w:r>
      <w:r>
        <w:rPr>
          <w:rFonts w:ascii="Traditional Arabic" w:eastAsia="Times New Roman" w:hAnsi="Traditional Arabic" w:cs="Traditional Arabic"/>
          <w:sz w:val="32"/>
          <w:szCs w:val="32"/>
          <w:highlight w:val="yellow"/>
          <w:rtl/>
          <w:lang w:bidi="ar-EG"/>
        </w:rPr>
        <w:t>قدم</w:t>
      </w:r>
      <w:r>
        <w:rPr>
          <w:rFonts w:ascii="Traditional Arabic" w:eastAsia="Times New Roman" w:hAnsi="Traditional Arabic" w:cs="Traditional Arabic"/>
          <w:sz w:val="32"/>
          <w:szCs w:val="32"/>
          <w:rtl/>
          <w:lang w:bidi="ar-EG"/>
        </w:rPr>
        <w:t xml:space="preserve"> ممثل المدعى عليها نسخة من كتاب رئيس المحكمة العامة بمكة المكرمة رقم (6031/29) في 18/1/1429هـ، الموجه لمدير إدارة الحقوق المدنية بمكة المكرمة المتضمن: "إذا شملت السجين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المكرمة الملكية بالسداد وتنازل بقية الدائنين الذين لم تشملهم المكرمة الملكية بسداد ديونهم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فلا مانع من إطلاق سراحه إذا لم يكن مسجوناً على ذمة قضية أخرى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طلبت الدائرة من المدعي تقديم ما يثبت أنه تقدم للحقوق المدنية بمكة المكرمة بطلب 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سداد المبالغ التي عليه، فقدم نسخة من كتابه المؤرخ في 11/8/1432هـ، والموجه لمدير إدارة الحقوق المدنية بمكة المكرمة الذي انتهى إلى طلب 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سداد المبالغ التي عليه، بموجب الصك الصادر عن المحكمة العامة بمكة المكرمة برقم (96/29/15) في 5/6/1427هـ، والصك الصادر عن المحكمة الجزئية بمكة المكرمة برقم (103/2) في 8/4/1428هـ. وفي جلسة يوم الأربعاء 1/4/1436هـ، أصدرت الدائرة حكمها القاضي برفض الدعوى المقامة من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ضد مديرية الأمن العام. وبإحالة القضية إلى محكمة الاستئناف الإدارية بمنطقة مكة المكرمة صدر حكمها القاضي بنقض حكم الدائرة وإعادة القضية إليها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جاء فيه: أن الحكم قائم على سبب أن المدعي لم يتقدم للحقوق المدنية بطلب تنفيذ الأحكام القضائية إلا بعد إطلاق سراح مدينه، في حين قدم المدعي ما يثبت تقدمه للحقوق المدنية بتاريخ 26/7/1427هـ، وتاريخ 18/5/1428هـ، فعلى الدائرة التحقق من أثر ذلك في الحكم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ناحية أخرى فإنه لا يكفي خطأ الجهة الإدارية – في حال إثباته – للتعويض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بل لابد من وقوع الضرر على المدعي. وفي جلسة يوم الأربعاء 23/8/1436هـ، ذكر المدعي بأنه لم يعلم بأن المدعى عليها أطلقت </w:t>
      </w:r>
      <w:r>
        <w:rPr>
          <w:rFonts w:ascii="Traditional Arabic" w:eastAsia="Times New Roman" w:hAnsi="Traditional Arabic" w:cs="Traditional Arabic"/>
          <w:sz w:val="32"/>
          <w:szCs w:val="32"/>
          <w:highlight w:val="yellow"/>
          <w:rtl/>
          <w:lang w:bidi="ar-EG"/>
        </w:rPr>
        <w:t>سراح</w:t>
      </w:r>
      <w:r>
        <w:rPr>
          <w:rFonts w:ascii="Traditional Arabic" w:eastAsia="Times New Roman" w:hAnsi="Traditional Arabic" w:cs="Traditional Arabic"/>
          <w:sz w:val="32"/>
          <w:szCs w:val="32"/>
          <w:rtl/>
          <w:lang w:bidi="ar-EG"/>
        </w:rPr>
        <w:t xml:space="preserve"> مدينه إلا في 11/8/1432هـ، وأضاف بأن مدينه يسكن في حي المعيصم بمكة المكرمة، كما أضاف بأنه تمت إحالة موضوعه لمحكمة التنفيذ وصدر حكم يقضي بالاستقطاع من راتب مدينه، وقد اعترض عليه، ولا يزال بمحكمة الاستئناف بمكة المكرمة. وفي جلسة هذا اليوم قرر طرفا النزاع اكتفاءهما بما سبق وطلبا الفصل في الدعوى، فرفعت الجلسة للمداولة، وصدر هذا الحكم مبنياً على 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lastRenderedPageBreak/>
        <w:t xml:space="preserve">حيث إن المدعي حصر دعواه بطلب الحكم بإلزام المدعى عليها تعويضه عن إطلاق سراح مدينه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فإن هذه الدعوى حسب التكييف النظامي الصحيح تعتبر من قبيل دعاوى التعويض، وتختص المحاكم الإدارية ولائياً بنظرها وفقاً للمادة (13/ج) من نظام ديوان المظالم الصادر بالمرسوم الملكي رقم (م/78) في 19/9/1428هـ،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 رئيس مجلس القضاء الإداري رقم (44) لعام 1436هـ. أما عن القبول الشكلي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فقد نص البند (1/2) من المرسوم الملكي رقم (م/3) في 22/1/1435هـ، القاضي بالموافقة على نظام المرافعات أمام ديوان المظالم على أن: "تسري المواعيد المنصوص عليها في هذا النظام لسماع الدعاوى على المواعيد التي لم تنقض قبل سريانه"، وقد بينت المادة (8/6) من نظام المرافعات أمام ديوان المظالم بأنه: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يتقدم المدعي بعذر تقبله المحكمة المختصة"، وبما أن المدعي لم يعلم بأن المدعى عليها أطلقت سراح مدينه إلا في 11/8/1432هـ، وقد تقدم للمحكمة في 12/10/1434هـ؛ وعليه فإن الدعوى مقدمة خلال الأجل المنصوص عليه نظاماً، وإذ استوفت الدعوى سائر أوضاعها الشكلية المقررة شرعاً ونظاماً، ما يتعين معه قبولها شكلاً. أما من حيث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من أوراق القضية أن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مدين لعدد من المواطنين ومن ضمنهم المدعي، وذلك بموجب أحكام قضائية، وقرارات صادرة عن وزارة التجارة، وقد تم إيقافه بموجب مذكرة التوقيف رقم (177) في 6/3/1327هـ، والثابت من أوراق القضية أنه بعد إيقاف مدين المدعي صدر عن المحكمة العامة بمكة المكرمة الحكم رقم (96/29/15) في 5/6/1427هـ، القاضي بإلزام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أن يدفع للمدعي مبلغاً قدره (33.500) ثلاثة وثلاثون ألفاً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ريال، بتاريخ 25/7/1427هـ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صدر عن المحكمة الجزئية بمكة المكرمة الحكم رقم (103/2) في 8/4/1428هـ، القاضي بإلزام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أن يدفع للمدعي مبلغاً قدره (16.750) ستة عشر ألفاً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وخمسون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والثابت أيضاً أن المدعى عليها أفرجت عن مدين المدعي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بتاريخ 18/1/1429هـ، بناءً على كتاب رئيس المحكمة العامة بمكة المكرمة رقم (6031/29) في 18/1/1429هـ، وقد جاء فيه أنه لا مانع من إطلاق سراح السجين (...)، إذا شملته المكرمة الملكية بالسداد وتنازل بقية الدائنين الذين لم تشملهم المكرمة الملكية بسداد ديونهم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فلا مانع من إطلاق سراحه إذا لم يكن مسجوناً على ذمة قضية أخرى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بحث تعويض المدعى عليها للمدعي يستلزم توافر أركان المسؤولية الثلاثة في حقها وهي الخطأ والضرر والعلاقة السببية بينهما، فمتى توافرت تلك الأركان انعقدت المسؤولية تجاه المدعى عليها ووجب عليها تعويض المدعي، ومتى تخلف أحد تلك الأركان انتفت المسؤولية؛ وبتطبيق ذلك على هذه القضية فإن مدين المدعي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سعودي الجنسية ويسكن في حي المعيصم بمكة </w:t>
      </w:r>
      <w:r>
        <w:rPr>
          <w:rFonts w:ascii="Traditional Arabic" w:eastAsia="Times New Roman" w:hAnsi="Traditional Arabic" w:cs="Traditional Arabic"/>
          <w:sz w:val="32"/>
          <w:szCs w:val="32"/>
          <w:rtl/>
          <w:lang w:bidi="ar-EG"/>
        </w:rPr>
        <w:lastRenderedPageBreak/>
        <w:t xml:space="preserve">المكرمة، ويمكن للمدعي مطالبته مرة أخرى، كما أن المدعي تقدم لمحكمة التنفيذ بمكة المكرمة بطلب تنفيذ الحكم الصادر عن المحكمة العامة بمكة المكرمة برقم (96/29/15) في 5/6/1427هـ، القاضي بإلزام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أن يدفع له مبلغاً قدره (33.500) ثلاثة وثلاثون </w:t>
      </w:r>
      <w:r>
        <w:rPr>
          <w:rFonts w:ascii="Traditional Arabic" w:eastAsia="Times New Roman" w:hAnsi="Traditional Arabic" w:cs="Traditional Arabic"/>
          <w:sz w:val="32"/>
          <w:szCs w:val="32"/>
          <w:highlight w:val="yellow"/>
          <w:rtl/>
          <w:lang w:bidi="ar-EG"/>
        </w:rPr>
        <w:t>ألفاً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ريال، بتاريخ 25/7/1427هـ، وتنفيذ الحكم الصادر عن المحكمة الجزئية بمكة المكرمة برقم (103/2) في 8/4/1428هـ، القاضي بإلزام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أن يدفع له مبلغاً قدره (16.750) ستة عشر ألفاً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وخمسون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وقد صدر حكم يقضي بالاستقطاع من راتب مدينه، واعترض عليه المدعي، ولا زال اعتراضه ينظر بمحكمة الاستئناف بمكة المكرمة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التعويض لا يكون إلا عن أمر ثابت متحقق الضرر حتى لا يثري المدعي على حساب المدعى عليها وهو ما لم يتوفر في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الدائرة تنتهي للحكم برفض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لذلك حكمت</w:t>
      </w:r>
      <w:r>
        <w:rPr>
          <w:rFonts w:ascii="Traditional Arabic" w:eastAsia="Times New Roman" w:hAnsi="Traditional Arabic" w:cs="Traditional Arabic"/>
          <w:b/>
          <w:bCs/>
          <w:sz w:val="32"/>
          <w:szCs w:val="32"/>
          <w:rtl/>
          <w:lang w:bidi="ar-EG"/>
        </w:rPr>
        <w:t xml:space="preserve">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مديرية الأمن العام.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highlight w:val="yellow"/>
          <w:rtl/>
          <w:lang w:bidi="ar-EG"/>
        </w:rPr>
        <w:t>والله</w:t>
      </w:r>
      <w:r>
        <w:rPr>
          <w:rFonts w:ascii="Traditional Arabic" w:eastAsia="Times New Roman" w:hAnsi="Traditional Arabic" w:cs="Traditional Arabic"/>
          <w:b/>
          <w:bCs/>
          <w:sz w:val="32"/>
          <w:szCs w:val="32"/>
          <w:rtl/>
          <w:lang w:bidi="ar-EG"/>
        </w:rPr>
        <w:t xml:space="preserve"> الموفق </w:t>
      </w:r>
      <w:r>
        <w:rPr>
          <w:rFonts w:ascii="Traditional Arabic" w:eastAsia="Times New Roman" w:hAnsi="Traditional Arabic" w:cs="Traditional Arabic"/>
          <w:b/>
          <w:bCs/>
          <w:sz w:val="32"/>
          <w:szCs w:val="32"/>
          <w:rtl/>
        </w:rPr>
        <w:t xml:space="preserve">وصلى الله وسلم على نبينا محمد وعلى آله وصحبه أجمعين.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3408/2/ق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2564/2/س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28/6/1437هـ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هروب سجين (مدين) – </w:t>
      </w:r>
      <w:r>
        <w:rPr>
          <w:rFonts w:ascii="Traditional Arabic" w:eastAsia="Times New Roman" w:hAnsi="Traditional Arabic" w:cs="Traditional Arabic"/>
          <w:b/>
          <w:bCs/>
          <w:sz w:val="32"/>
          <w:szCs w:val="32"/>
          <w:highlight w:val="yellow"/>
          <w:rtl/>
          <w:lang w:bidi="ar-EG"/>
        </w:rPr>
        <w:t>قيام ركن الخطأ – عدم ترتب المسؤولية بمجرد وقوع الخطأ - شروط ركن الضرر –</w:t>
      </w:r>
      <w:r>
        <w:rPr>
          <w:rFonts w:ascii="Traditional Arabic" w:eastAsia="Times New Roman" w:hAnsi="Traditional Arabic" w:cs="Traditional Arabic"/>
          <w:b/>
          <w:bCs/>
          <w:sz w:val="32"/>
          <w:szCs w:val="32"/>
          <w:rtl/>
          <w:lang w:bidi="ar-EG"/>
        </w:rPr>
        <w:t xml:space="preserve"> نظرية السبب المنتج </w:t>
      </w:r>
      <w:r>
        <w:rPr>
          <w:rFonts w:ascii="Traditional Arabic" w:eastAsia="Times New Roman" w:hAnsi="Traditional Arabic" w:cs="Traditional Arabic"/>
          <w:b/>
          <w:bCs/>
          <w:sz w:val="32"/>
          <w:szCs w:val="32"/>
          <w:highlight w:val="yellow"/>
          <w:rtl/>
          <w:lang w:bidi="ar-EG"/>
        </w:rPr>
        <w:t>– انتفاء ركن العلاقة السببية.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تفريطها في إبقاء مدينه المنفذ ضده تحت قبضتها وهروبه منها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إقرار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بخطأ الفرد (العسكري) التابع لها وإهماله الذي أدى إلى هروب المطالب بالدين، وقيامها بمحاكمته عسكرياً والتعميم على الجهات الأمنية بالقبض على المدين – مجرد وقوع الخطأ من جانب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لا يرتب مسؤوليتها في التعويض ما لم ينجم عن ذلك الخطأ ضرر تتوافر فيه شروط معينة من أهمها كون الضرر مباشراً </w:t>
      </w:r>
      <w:r>
        <w:rPr>
          <w:rFonts w:ascii="Traditional Arabic" w:eastAsia="Times New Roman" w:hAnsi="Traditional Arabic" w:cs="Traditional Arabic"/>
          <w:sz w:val="32"/>
          <w:szCs w:val="32"/>
          <w:highlight w:val="yellow"/>
          <w:rtl/>
          <w:lang w:bidi="ar-EG"/>
        </w:rPr>
        <w:t>أي مرتبطاً بالخطأ ارتباطاً مباشراً، وذلك ما يعرف بنظرية السبب المنتج –</w:t>
      </w:r>
      <w:r>
        <w:rPr>
          <w:rFonts w:ascii="Traditional Arabic" w:eastAsia="Times New Roman" w:hAnsi="Traditional Arabic" w:cs="Traditional Arabic"/>
          <w:sz w:val="32"/>
          <w:szCs w:val="32"/>
          <w:rtl/>
          <w:lang w:bidi="ar-EG"/>
        </w:rPr>
        <w:t xml:space="preserve"> هروب مدين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لا يمكن أن يكون هو المنتج الوحيد لإحداث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غاية ما يستدل به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أن هروب المدين فوت عليه استيفاء حقه خاصة وأن مدينه كان محبوساً لعدم وجود أموال </w:t>
      </w:r>
      <w:r>
        <w:rPr>
          <w:rFonts w:ascii="Traditional Arabic" w:eastAsia="Times New Roman" w:hAnsi="Traditional Arabic" w:cs="Traditional Arabic"/>
          <w:sz w:val="32"/>
          <w:szCs w:val="32"/>
          <w:highlight w:val="yellow"/>
          <w:rtl/>
          <w:lang w:bidi="ar-EG"/>
        </w:rPr>
        <w:t>ظاهرة له يمكن التنفيذ عليها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بتاريخ 27/2/1437هـ أقام المدعي وكالة دعواه بغية الحكم له بتعويض موكله بما يعادل قيمة الشيك المقدر بـ (1.000.000) مليون ريال؛ لقاء تفريط المدعى عليها المتمثل في عدم التزامها بالتدابير الأصلية والوقائية والتي تمنع هروب المدعى عليه. وقال شرحاً لأسانيد دعواه: إنه تقدم بدعواه هذه ضد وزارة الداخلية بسبب تفريطها في منع المطلوب مالياً من الهروب من قبضتها؛ ذلك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صدر حكم قضائي من محكمة التنفيذ بجدة يقضي بحبس المنفذ ضده وإدراجه ضمن قائمة المقبوض عليهم برقم (367135) وتاريخ 16/3/1436هـ، وتم بموجب القرار القضائي سالف الذكر إبقاء المنفذ ضده في قسم الحقوق المدنية، وبعد مراجعة موكله للحقوق المدنية بجدة؛ للاستفسار عن إجراء عرض المنفذ ضده على قاضي التنفيذ، أفاد أحد موظفي الحقوق المدنية بأنه بعد عرض المنفذ ضده على قاضي التنفيذ، وأثناء تواجده في محكمة التنفيذ هرب منها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ونتيجة لهذا الضرر، فإن موكله يطلب إلزام المدعى عليها بتعويضه من جراء هذا التفريط السالف ذكره بمبلغ (1.000.000) مليون ريال – محل المطالبة المالية بمحكمة التنفيذ – بمحافظة جدة. وبجلسة هذا اليوم: تبين عدم حضور ممثل المدعى عليها، فيما أحال المدعي إلى ما ورد مفصلاً في لائحة دعواه، طالباً الحكم بإلزام المدعى عليها بتعويض موكله بما يعادل قيمة الشيك المقدر بـ (1.000.000) ريال، مليون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فقررت الدائرة رفع الجلسة للمداولة، وأصدرت هذا الحكم علناً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حيث إن ما يهدف إليه المدعي من إقامة دعواه الحكم له بإلزام المدعى عليها بتعويضه عن تفريطها في إبقاء المنفذ </w:t>
      </w:r>
      <w:r>
        <w:rPr>
          <w:rFonts w:ascii="Traditional Arabic" w:eastAsia="Times New Roman" w:hAnsi="Traditional Arabic" w:cs="Traditional Arabic"/>
          <w:sz w:val="32"/>
          <w:szCs w:val="32"/>
          <w:highlight w:val="yellow"/>
          <w:rtl/>
          <w:lang w:bidi="ar-EG"/>
        </w:rPr>
        <w:t>ضده</w:t>
      </w:r>
      <w:r>
        <w:rPr>
          <w:rFonts w:ascii="Traditional Arabic" w:eastAsia="Times New Roman" w:hAnsi="Traditional Arabic" w:cs="Traditional Arabic"/>
          <w:sz w:val="32"/>
          <w:szCs w:val="32"/>
          <w:rtl/>
          <w:lang w:bidi="ar-EG"/>
        </w:rPr>
        <w:t xml:space="preserve"> تحت قبضتها بما يعادل قيمة الشيك المقدر بـ (1.000.000) مليون ريال؛ ومن ثم فإن الدعوى الماثلة داخلة في اختصاص المحاكم الإدارية بديوان المظالم ولائياً، طبقاً للفقرة (13/ج) من نظام ديوان المظالم الصادر بالمرسوم الملكي رقم (م/78) وتاريخ 19/9/1428هـ، كما أنها تدخل في مشمول اختصاص هذه المحكمة مكانياً والدائرة نوعياً وفقاً لقرارات معالي رئيس ديوان المظالم – رئيس مجلس القضاء الإداري المنظمة لذلك.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المدعي </w:t>
      </w:r>
      <w:r>
        <w:rPr>
          <w:rFonts w:ascii="Traditional Arabic" w:eastAsia="Times New Roman" w:hAnsi="Traditional Arabic" w:cs="Traditional Arabic"/>
          <w:sz w:val="32"/>
          <w:szCs w:val="32"/>
          <w:highlight w:val="yellow"/>
          <w:rtl/>
          <w:lang w:bidi="ar-EG"/>
        </w:rPr>
        <w:t>ذكر أن المنفذ ضده</w:t>
      </w:r>
      <w:r>
        <w:rPr>
          <w:rFonts w:ascii="Traditional Arabic" w:eastAsia="Times New Roman" w:hAnsi="Traditional Arabic" w:cs="Traditional Arabic"/>
          <w:sz w:val="32"/>
          <w:szCs w:val="32"/>
          <w:rtl/>
          <w:lang w:bidi="ar-EG"/>
        </w:rPr>
        <w:t xml:space="preserve"> قد </w:t>
      </w:r>
      <w:r>
        <w:rPr>
          <w:rFonts w:ascii="Traditional Arabic" w:eastAsia="Times New Roman" w:hAnsi="Traditional Arabic" w:cs="Traditional Arabic"/>
          <w:sz w:val="32"/>
          <w:szCs w:val="32"/>
          <w:highlight w:val="yellow"/>
          <w:rtl/>
          <w:lang w:bidi="ar-EG"/>
        </w:rPr>
        <w:t>هرب</w:t>
      </w:r>
      <w:r>
        <w:rPr>
          <w:rFonts w:ascii="Traditional Arabic" w:eastAsia="Times New Roman" w:hAnsi="Traditional Arabic" w:cs="Traditional Arabic"/>
          <w:sz w:val="32"/>
          <w:szCs w:val="32"/>
          <w:rtl/>
          <w:lang w:bidi="ar-EG"/>
        </w:rPr>
        <w:t xml:space="preserve"> من محكمة التنفيذ في 16/12/1436هـ، فطلبت منه الدائرة تقديم ما يثبت ذلك، فأجاب: بأن المدعى عليها قد امتنعت عن ذلك، ولما كانت القرارات القضائية الصادرة بهذا الصدد جميعها في عام 1436هـ، فقد ارتأت الدائرة إلى أن تحديد تاريخ نشوء الحق بالمستندات لن يكون ذا أثر في قبول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الدائرة تنتهي لتحديد تاريخ نشوء الحق بالتاريخ الذي ذكره المدعي، وأقام الدعوى أمام هذه المحكمة في 27/2/1437هـ؛ وقد نصت المادة (2) من نظام المرافعات أمام ديوان المظالم الصادر بالمرسوم الملكي رقم (م/3) في 22/1/1435هـ على أنه: "تسري المواعيد المنصوص عليها في هذا النظام لسماع الدعاوى على المواعيد التي لم تنقض قبل سريانه"؛ وعليه فإن دعوى المدعي تكون مقبولة شكلاً وفقاً للفقرة (6) من المادة (الثامنة) من نظام المرافعات أمام ديوان المظالم المشار إليه سلفاً. وأما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إن بحث تعويض المدعى عليها للمدعي عما قامت به يستلزم توافر أركان المسؤولية التقصيرية الثلاثة في حقها، وهي: الخطأ، والضرر، وعلاقة السببية بينهما، فمتى توافرت تلك الأركان انعقدت المسؤولية تجاه المدعى عليها ووجب عليها تعويض المدعي، ومتى تخلف أحد تلك الأركان انتفت المسؤولية، وسقط حق المدعي في المطالبة بالتعويض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المدعى عليها أقرت بوجود خطأ الفرد التابع لها المتمثل في الإهمال المؤدي لهروب المطالب بالدين؛ مما أدى لقيام المدعى عليها بالتحقيق مع العسكري المرافق للمدعي ومحاكمته عسكرياً، والتعميم على الجهات الأمنية بالقبض على المدين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أن مجرد وقوع الخطأ من جانب جهة الإدارة لا يرتب مسؤوليتها في التعويض ما لم ينجم عن ذلك الخطأ </w:t>
      </w:r>
      <w:r>
        <w:rPr>
          <w:rFonts w:ascii="Traditional Arabic" w:eastAsia="Times New Roman" w:hAnsi="Traditional Arabic" w:cs="Traditional Arabic"/>
          <w:sz w:val="32"/>
          <w:szCs w:val="32"/>
          <w:highlight w:val="yellow"/>
          <w:rtl/>
          <w:lang w:bidi="ar-EG"/>
        </w:rPr>
        <w:t>ضرر</w:t>
      </w:r>
      <w:r>
        <w:rPr>
          <w:rFonts w:ascii="Traditional Arabic" w:eastAsia="Times New Roman" w:hAnsi="Traditional Arabic" w:cs="Traditional Arabic"/>
          <w:sz w:val="32"/>
          <w:szCs w:val="32"/>
          <w:rtl/>
          <w:lang w:bidi="ar-EG"/>
        </w:rPr>
        <w:t xml:space="preserve"> تتوافر فيه </w:t>
      </w:r>
      <w:r>
        <w:rPr>
          <w:rFonts w:ascii="Traditional Arabic" w:eastAsia="Times New Roman" w:hAnsi="Traditional Arabic" w:cs="Traditional Arabic"/>
          <w:sz w:val="32"/>
          <w:szCs w:val="32"/>
          <w:highlight w:val="yellow"/>
          <w:rtl/>
          <w:lang w:bidi="ar-EG"/>
        </w:rPr>
        <w:t>شروط</w:t>
      </w:r>
      <w:r>
        <w:rPr>
          <w:rFonts w:ascii="Traditional Arabic" w:eastAsia="Times New Roman" w:hAnsi="Traditional Arabic" w:cs="Traditional Arabic"/>
          <w:sz w:val="32"/>
          <w:szCs w:val="32"/>
          <w:rtl/>
          <w:lang w:bidi="ar-EG"/>
        </w:rPr>
        <w:t xml:space="preserve"> معينة، سواء كان الضرر مادياً، أو أدبياً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بين القضاء الشروط الواجب توافرها في الضرر الذي </w:t>
      </w:r>
      <w:r>
        <w:rPr>
          <w:rFonts w:ascii="Traditional Arabic" w:eastAsia="Times New Roman" w:hAnsi="Traditional Arabic" w:cs="Traditional Arabic"/>
          <w:sz w:val="32"/>
          <w:szCs w:val="32"/>
          <w:highlight w:val="yellow"/>
          <w:rtl/>
          <w:lang w:bidi="ar-EG"/>
        </w:rPr>
        <w:t>ينتج</w:t>
      </w:r>
      <w:r>
        <w:rPr>
          <w:rFonts w:ascii="Traditional Arabic" w:eastAsia="Times New Roman" w:hAnsi="Traditional Arabic" w:cs="Traditional Arabic"/>
          <w:sz w:val="32"/>
          <w:szCs w:val="32"/>
          <w:rtl/>
          <w:lang w:bidi="ar-EG"/>
        </w:rPr>
        <w:t xml:space="preserve"> عن تصرف الإدارة؛ كي يحق للمضرور المطالبة بالتعويض؛ لأن القاعدة: أنه حيث لا ضرر فلا مسؤولية تقع على عاتق المدعى عليه، وفقاً للمبادئ العامة، ومن أهم تلك الشروط الواجب توافرها: كون الضرر مباشراً: أي أن العبرة في ذلك ارتباط الخطأ بالضرر ارتباطاً مباشراً بحيث يكون بذاته ومجرداً من أي ملابسات أخرى، مؤدياً لكون السبب هو المنتج الوحيد لإحداث الضرر، وذلك ما يعرف بنظرية السبب المنتج</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وأيضاً: كون الضرر محققاً: أي أن يكون الضرر قد وقع بالفعل (محقق الوقوع)، سواء تعلق الأمر بضرر حال، أو بضرر مستقبل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وبتطبيق ما سبق على هذه القضية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نجد أن هروب المدين لا يمكن أن يكون هو </w:t>
      </w:r>
      <w:r>
        <w:rPr>
          <w:rFonts w:ascii="Traditional Arabic" w:eastAsia="Times New Roman" w:hAnsi="Traditional Arabic" w:cs="Traditional Arabic"/>
          <w:sz w:val="32"/>
          <w:szCs w:val="32"/>
          <w:rtl/>
          <w:lang w:bidi="ar-EG"/>
        </w:rPr>
        <w:lastRenderedPageBreak/>
        <w:t xml:space="preserve">المنتج الوحيد لإحداث الضرر؛ لأن غاية ما يستدل به المدعي أن هروب المدين الهارب هو ما فوت عليه استيفاء حقه، وبالرجوع إلى الحكم رقم (367135) في 16/3/1436هـ استبان للدائرة عدم صحة ذلك؛ لأنه ورد في الحكم المشار إليه سلفاً ما نصه: "...وقد جرى الكتابة للجهات المختصة؛ للإفصاح عن أموال المنفذ ضده فوردت جميعها بعدم وجود أموال ظاهرة للمنفذ ضده، واستناداً إلى المادة (السادسة والأربعين)، و(الثالثة والثمانين) من نظام التنفيذ ولوائحه فقد حكمت بحبس المنفذ ضده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حبساً تنفيذياً ما لم يسدد، أو يثبت الإعسار، وأمرت بعرضه لدينا كل ثلاثة أشهر استظهاراً لحاله". ومن هذا النص توصلت الدائرة لعدة أمور: أولها: أن المدين الهارب سعودي الجنسية، واحتمالية القبض عليه عالية جداً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ثانيها: أنه بناء على مكاتبة القاضي للجهات المعنية لم يتوصل لوجود أموال ظاهرة للمدين الهارب تمكن القاضي من بيعها جبراً عنه، وسداد الدائن منها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وثالثها: أن المدين الهارب كان محبوساً في الأصل؛ لعدم سداده، ولم يكن إحضاره من السجن بهدف يقين القاضي باستعداد المدين الهارب بسداد ما في ذمته، وإنما استظهاراً لحاله كل ثلاثة أشهر؛ حتى يسدد ما في ذمته، أو يثبت إعساره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فإنه لو كانت هناك نية لدى الهارب المدين لسداده لما هو ثابت في ذمته لما هرب من الأساس، ويترجح عندئذ إما استمرار حبسه حتى تحقيق هذه الغاية، أو ثبوت إعساره. ومن المستقر عليه قضاء الأخذ بقاعدة: (أن البينة على المدعي)، ومن خلال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على أوراق الدعوى، ومناقشة وكيل المدعي، استبان للدائرة بأن ما قدمه لا يعدو كونه كلاماً إنشائياً لا يعضده دليل، ولا يقترن به مستند، ولا يقوى على إثبات كينونة أن ركن الخطأ هو المنتج وحده للضرر؛ إذ يمكن إثبات ذلك في حال وجود مبلغ الدين المستحق في معية المدين، وأثناء ذهابه للسداد لدى قاضي التنفيذ فر هارباً؛ بسبب إهمال العسكري المرافق له، واستحال القبض عليه؛ وبالتالي فإن ما قام به المدعي لا يعدو في حقيقته محاولة للحصول على ماله المستحق بذمة المدين - الهارب المماطل الممتنع عن السداد حتى مع حبسه - من جهة الإدارة المليئة؛ بحجة وجود خطأ من أحد تابعيها، أدى لفوات حصوله على حقه.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الداخلية؛ لما هو موضح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رقم القضية الابتدائية 30/10/ق لعام 1432هـ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1106/2/س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تاريخ الجلسة 14/5/1437هـ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سجن</w:t>
      </w:r>
      <w:r>
        <w:rPr>
          <w:rFonts w:ascii="Traditional Arabic" w:eastAsia="Times New Roman" w:hAnsi="Traditional Arabic" w:cs="Traditional Arabic"/>
          <w:b/>
          <w:bCs/>
          <w:sz w:val="32"/>
          <w:szCs w:val="32"/>
          <w:rtl/>
          <w:lang w:bidi="ar-EG"/>
        </w:rPr>
        <w:t xml:space="preserve"> – عدم جواز تطبيق العقوبة على غير مستحقها – </w:t>
      </w:r>
      <w:r>
        <w:rPr>
          <w:rFonts w:ascii="Traditional Arabic" w:eastAsia="Times New Roman" w:hAnsi="Traditional Arabic" w:cs="Traditional Arabic"/>
          <w:b/>
          <w:bCs/>
          <w:sz w:val="32"/>
          <w:szCs w:val="32"/>
          <w:highlight w:val="yellow"/>
          <w:rtl/>
          <w:lang w:bidi="ar-EG"/>
        </w:rPr>
        <w:t>عدم ثبوت التهمة – قيام أركان المسؤولية التقصيرية – مصروفات الدعوى – التعويض عن الضرر المعنوي – سلطة المحكمة في تقدير التعويض.</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التي لحقت به جراء </w:t>
      </w:r>
      <w:r>
        <w:rPr>
          <w:rFonts w:ascii="Traditional Arabic" w:eastAsia="Times New Roman" w:hAnsi="Traditional Arabic" w:cs="Traditional Arabic"/>
          <w:sz w:val="32"/>
          <w:szCs w:val="32"/>
          <w:highlight w:val="yellow"/>
          <w:rtl/>
          <w:lang w:bidi="ar-EG"/>
        </w:rPr>
        <w:t>تسببها</w:t>
      </w:r>
      <w:r>
        <w:rPr>
          <w:rFonts w:ascii="Traditional Arabic" w:eastAsia="Times New Roman" w:hAnsi="Traditional Arabic" w:cs="Traditional Arabic"/>
          <w:sz w:val="32"/>
          <w:szCs w:val="32"/>
          <w:rtl/>
          <w:lang w:bidi="ar-EG"/>
        </w:rPr>
        <w:t xml:space="preserve"> في إيقافه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بتوقيف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مدة</w:t>
      </w:r>
      <w:r>
        <w:rPr>
          <w:rFonts w:ascii="Traditional Arabic" w:eastAsia="Times New Roman" w:hAnsi="Traditional Arabic" w:cs="Traditional Arabic"/>
          <w:sz w:val="32"/>
          <w:szCs w:val="32"/>
          <w:rtl/>
          <w:lang w:bidi="ar-EG"/>
        </w:rPr>
        <w:t xml:space="preserve"> (15) يوماً جراء ما أحدثه والده من إحداثات بمحاذاة الطريق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لأنه الوكيل الشرعي عن والده </w:t>
      </w:r>
      <w:r>
        <w:rPr>
          <w:rFonts w:ascii="Traditional Arabic" w:eastAsia="Times New Roman" w:hAnsi="Traditional Arabic" w:cs="Traditional Arabic"/>
          <w:sz w:val="32"/>
          <w:szCs w:val="32"/>
          <w:highlight w:val="yellow"/>
          <w:rtl/>
          <w:lang w:bidi="ar-EG"/>
        </w:rPr>
        <w:t>الكبير</w:t>
      </w:r>
      <w:r>
        <w:rPr>
          <w:rFonts w:ascii="Traditional Arabic" w:eastAsia="Times New Roman" w:hAnsi="Traditional Arabic" w:cs="Traditional Arabic"/>
          <w:sz w:val="32"/>
          <w:szCs w:val="32"/>
          <w:rtl/>
          <w:lang w:bidi="ar-EG"/>
        </w:rPr>
        <w:t xml:space="preserve"> في السن – </w:t>
      </w:r>
      <w:r>
        <w:rPr>
          <w:rFonts w:ascii="Traditional Arabic" w:eastAsia="Times New Roman" w:hAnsi="Traditional Arabic" w:cs="Traditional Arabic"/>
          <w:sz w:val="32"/>
          <w:szCs w:val="32"/>
          <w:highlight w:val="yellow"/>
          <w:rtl/>
          <w:lang w:bidi="ar-EG"/>
        </w:rPr>
        <w:t>عدم ثبوت الإحداث بحق المدعي</w:t>
      </w:r>
      <w:r>
        <w:rPr>
          <w:rFonts w:ascii="Traditional Arabic" w:eastAsia="Times New Roman" w:hAnsi="Traditional Arabic" w:cs="Traditional Arabic"/>
          <w:sz w:val="32"/>
          <w:szCs w:val="32"/>
          <w:rtl/>
          <w:lang w:bidi="ar-EG"/>
        </w:rPr>
        <w:t xml:space="preserve"> على وجه الحقيقة واليقين، والمقرر شرعاً </w:t>
      </w:r>
      <w:r>
        <w:rPr>
          <w:rFonts w:ascii="Traditional Arabic" w:eastAsia="Times New Roman" w:hAnsi="Traditional Arabic" w:cs="Traditional Arabic"/>
          <w:sz w:val="32"/>
          <w:szCs w:val="32"/>
          <w:highlight w:val="yellow"/>
          <w:rtl/>
          <w:lang w:bidi="ar-EG"/>
        </w:rPr>
        <w:t>ونظاماً</w:t>
      </w:r>
      <w:r>
        <w:rPr>
          <w:rFonts w:ascii="Traditional Arabic" w:eastAsia="Times New Roman" w:hAnsi="Traditional Arabic" w:cs="Traditional Arabic"/>
          <w:sz w:val="32"/>
          <w:szCs w:val="32"/>
          <w:rtl/>
          <w:lang w:bidi="ar-EG"/>
        </w:rPr>
        <w:t xml:space="preserve"> عدم جواز توقيف </w:t>
      </w:r>
      <w:r>
        <w:rPr>
          <w:rFonts w:ascii="Traditional Arabic" w:eastAsia="Times New Roman" w:hAnsi="Traditional Arabic" w:cs="Traditional Arabic"/>
          <w:sz w:val="32"/>
          <w:szCs w:val="32"/>
          <w:highlight w:val="yellow"/>
          <w:rtl/>
          <w:lang w:bidi="ar-EG"/>
        </w:rPr>
        <w:t>أحد</w:t>
      </w:r>
      <w:r>
        <w:rPr>
          <w:rFonts w:ascii="Traditional Arabic" w:eastAsia="Times New Roman" w:hAnsi="Traditional Arabic" w:cs="Traditional Arabic"/>
          <w:sz w:val="32"/>
          <w:szCs w:val="32"/>
          <w:rtl/>
          <w:lang w:bidi="ar-EG"/>
        </w:rPr>
        <w:t xml:space="preserve"> أو حبسه إلا بمسند شرعي </w:t>
      </w:r>
      <w:r>
        <w:rPr>
          <w:rFonts w:ascii="Traditional Arabic" w:eastAsia="Times New Roman" w:hAnsi="Traditional Arabic" w:cs="Traditional Arabic"/>
          <w:sz w:val="32"/>
          <w:szCs w:val="32"/>
          <w:highlight w:val="yellow"/>
          <w:rtl/>
          <w:lang w:bidi="ar-EG"/>
        </w:rPr>
        <w:t>أو نظامي –</w:t>
      </w:r>
      <w:r>
        <w:rPr>
          <w:rFonts w:ascii="Traditional Arabic" w:eastAsia="Times New Roman" w:hAnsi="Traditional Arabic" w:cs="Traditional Arabic"/>
          <w:sz w:val="32"/>
          <w:szCs w:val="32"/>
          <w:rtl/>
          <w:lang w:bidi="ar-EG"/>
        </w:rPr>
        <w:t xml:space="preserve"> تطبيق العقوبة بحق الوكيل محرم شرعاً وباطل نظاماً مما يثبت معه </w:t>
      </w:r>
      <w:r>
        <w:rPr>
          <w:rFonts w:ascii="Traditional Arabic" w:eastAsia="Times New Roman" w:hAnsi="Traditional Arabic" w:cs="Traditional Arabic"/>
          <w:sz w:val="32"/>
          <w:szCs w:val="32"/>
          <w:highlight w:val="yellow"/>
          <w:rtl/>
          <w:lang w:bidi="ar-EG"/>
        </w:rPr>
        <w:t>ركن الخطأ</w:t>
      </w:r>
      <w:r>
        <w:rPr>
          <w:rFonts w:ascii="Traditional Arabic" w:eastAsia="Times New Roman" w:hAnsi="Traditional Arabic" w:cs="Traditional Arabic"/>
          <w:sz w:val="32"/>
          <w:szCs w:val="32"/>
          <w:rtl/>
          <w:lang w:bidi="ar-EG"/>
        </w:rPr>
        <w:t xml:space="preserve"> في حق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توافر</w:t>
      </w:r>
      <w:r>
        <w:rPr>
          <w:rFonts w:ascii="Traditional Arabic" w:eastAsia="Times New Roman" w:hAnsi="Traditional Arabic" w:cs="Traditional Arabic"/>
          <w:sz w:val="32"/>
          <w:szCs w:val="32"/>
          <w:rtl/>
          <w:lang w:bidi="ar-EG"/>
        </w:rPr>
        <w:t xml:space="preserve"> عناصر الضرر الذي </w:t>
      </w:r>
      <w:r>
        <w:rPr>
          <w:rFonts w:ascii="Traditional Arabic" w:eastAsia="Times New Roman" w:hAnsi="Traditional Arabic" w:cs="Traditional Arabic"/>
          <w:sz w:val="32"/>
          <w:szCs w:val="32"/>
          <w:highlight w:val="yellow"/>
          <w:rtl/>
          <w:lang w:bidi="ar-EG"/>
        </w:rPr>
        <w:t>أصاب المدعي بسب خطأ المدعى عليها والتي</w:t>
      </w:r>
      <w:r>
        <w:rPr>
          <w:rFonts w:ascii="Traditional Arabic" w:eastAsia="Times New Roman" w:hAnsi="Traditional Arabic" w:cs="Traditional Arabic"/>
          <w:sz w:val="32"/>
          <w:szCs w:val="32"/>
          <w:rtl/>
          <w:lang w:bidi="ar-EG"/>
        </w:rPr>
        <w:t xml:space="preserve"> تتمثل في تقييد حريته وحرمانه </w:t>
      </w:r>
      <w:r>
        <w:rPr>
          <w:rFonts w:ascii="Traditional Arabic" w:eastAsia="Times New Roman" w:hAnsi="Traditional Arabic" w:cs="Traditional Arabic"/>
          <w:sz w:val="32"/>
          <w:szCs w:val="32"/>
          <w:highlight w:val="yellow"/>
          <w:rtl/>
          <w:lang w:bidi="ar-EG"/>
        </w:rPr>
        <w:t>من الكسب وما أصابه من ألم نفسي ومعنوي - تضرر المدعي</w:t>
      </w:r>
      <w:r>
        <w:rPr>
          <w:rFonts w:ascii="Traditional Arabic" w:eastAsia="Times New Roman" w:hAnsi="Traditional Arabic" w:cs="Traditional Arabic"/>
          <w:sz w:val="32"/>
          <w:szCs w:val="32"/>
          <w:rtl/>
          <w:lang w:bidi="ar-EG"/>
        </w:rPr>
        <w:t xml:space="preserve"> بعد إطلاق سراحه بشأن ما </w:t>
      </w:r>
      <w:r>
        <w:rPr>
          <w:rFonts w:ascii="Traditional Arabic" w:eastAsia="Times New Roman" w:hAnsi="Traditional Arabic" w:cs="Traditional Arabic"/>
          <w:sz w:val="32"/>
          <w:szCs w:val="32"/>
          <w:highlight w:val="yellow"/>
          <w:rtl/>
          <w:lang w:bidi="ar-EG"/>
        </w:rPr>
        <w:t>تكبده</w:t>
      </w:r>
      <w:r>
        <w:rPr>
          <w:rFonts w:ascii="Traditional Arabic" w:eastAsia="Times New Roman" w:hAnsi="Traditional Arabic" w:cs="Traditional Arabic"/>
          <w:sz w:val="32"/>
          <w:szCs w:val="32"/>
          <w:rtl/>
          <w:lang w:bidi="ar-EG"/>
        </w:rPr>
        <w:t xml:space="preserve"> من مصاريف ونفقات في سبيل المطالبة بحقه </w:t>
      </w:r>
      <w:r>
        <w:rPr>
          <w:rFonts w:ascii="Traditional Arabic" w:eastAsia="Times New Roman" w:hAnsi="Traditional Arabic" w:cs="Traditional Arabic"/>
          <w:sz w:val="32"/>
          <w:szCs w:val="32"/>
          <w:highlight w:val="yellow"/>
          <w:rtl/>
          <w:lang w:bidi="ar-EG"/>
        </w:rPr>
        <w:t>من المدعى عليها، مما تتحمل معه تبعة تفريطها وتغرم ما تكلفه في سبيل ذلك - تقدير المحكمة التعويض المستحق للمدعي؛ كون تقدير التعويض يخضع للسلطة التقديرية لمحكمة الموضوع –</w:t>
      </w:r>
      <w:r>
        <w:rPr>
          <w:rFonts w:ascii="Traditional Arabic" w:eastAsia="Times New Roman" w:hAnsi="Traditional Arabic" w:cs="Traditional Arabic"/>
          <w:sz w:val="32"/>
          <w:szCs w:val="32"/>
          <w:rtl/>
          <w:lang w:bidi="ar-EG"/>
        </w:rPr>
        <w:t xml:space="preserve">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المدعي.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الأنظمة</w:t>
      </w:r>
      <w:r>
        <w:rPr>
          <w:rFonts w:ascii="Traditional Arabic" w:eastAsia="Times New Roman" w:hAnsi="Traditional Arabic" w:cs="Traditional Arabic"/>
          <w:b/>
          <w:bCs/>
          <w:sz w:val="32"/>
          <w:szCs w:val="32"/>
          <w:rtl/>
          <w:lang w:bidi="ar-EG"/>
        </w:rPr>
        <w:t xml:space="preserve"> واللوائح</w:t>
      </w:r>
    </w:p>
    <w:p w:rsidR="00EB5478" w:rsidRDefault="00EB5478" w:rsidP="00EB5478">
      <w:pPr>
        <w:numPr>
          <w:ilvl w:val="0"/>
          <w:numId w:val="122"/>
        </w:numPr>
        <w:spacing w:after="0" w:line="240" w:lineRule="auto"/>
        <w:contextualSpacing/>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rtl/>
          <w:lang w:bidi="ar-EG"/>
        </w:rPr>
        <w:t xml:space="preserve">المادتان (26، 36) من النظام الأساسي للحكم </w:t>
      </w:r>
      <w:r>
        <w:rPr>
          <w:rFonts w:ascii="Traditional Arabic" w:eastAsia="Times New Roman" w:hAnsi="Traditional Arabic" w:cs="Traditional Arabic"/>
          <w:sz w:val="32"/>
          <w:szCs w:val="32"/>
          <w:highlight w:val="yellow"/>
          <w:rtl/>
          <w:lang w:bidi="ar-EG"/>
        </w:rPr>
        <w:t>الصادر بالأمر الملكي رقم (أ/90) وتاريخ 27/8/1412هـ.</w:t>
      </w:r>
    </w:p>
    <w:p w:rsidR="00EB5478" w:rsidRDefault="00EB5478" w:rsidP="00EB5478">
      <w:pPr>
        <w:spacing w:after="0" w:line="240" w:lineRule="auto"/>
        <w:rPr>
          <w:rFonts w:ascii="Traditional Arabic" w:eastAsia="Times New Roman" w:hAnsi="Traditional Arabic" w:cs="Traditional Arabic"/>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هذه الدعوى بالقدر اللازم لإصدار الحكم فيها: أن المدعي وكالة تقدم بصحيفة دعوى للمحكمة الإدارية بجدة بتاريخ 26/8/1428هـ ذكر فيها أنه تم إيداع موكله في السجن العام بالطائف لمدة ستة عشر يوماً من قبل مخفر حداد بني مالك على أمر من المدعى عليها؛ لكون موكله وكيلاً عن والده في منازعات على أملاك قديمة، وانتهى إلى طلبه الحكم بتعويض موكله عما لحقه من أضرار جراء سجنه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وبقيد الدعوى قضية بالرقم (5770/2/ق) لعام 1429هـ، وإحالتها للدائرة العاشرة باشرت نظرها على النحو المبين بضبطها، ففي جلسة 24/11/1429هـ أكد المدعي وكالة على طلب موكله بالتعويض عن فترة سجنه ستة عشر يوماً. وبجلسة 2/5/1430هـ قدم ممثل المدعى عليها مذكرة أفاد فيها بأن الدعوى مضى عليها أكثر من خمس سنوات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وانتهى إلى طلبه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طلبت الدائرة من ممثل </w:t>
      </w:r>
      <w:r>
        <w:rPr>
          <w:rFonts w:ascii="Traditional Arabic" w:eastAsia="Times New Roman" w:hAnsi="Traditional Arabic" w:cs="Traditional Arabic"/>
          <w:sz w:val="32"/>
          <w:szCs w:val="32"/>
          <w:rtl/>
          <w:lang w:bidi="ar-EG"/>
        </w:rPr>
        <w:lastRenderedPageBreak/>
        <w:t xml:space="preserve">المدعى عليها الرد بشكل كامل وإرفاق المستندات فاستعد بذلك. وبجلسة 9/1/1431هـ قدم ممثل المدعى عليها مذكرة أرفق بها بعض المستندات التي أوضح فيها إيقاف المدعي من قبل لجنة تعديات قياء التابعة لمحافظة الطائف جراء ما أحدثه </w:t>
      </w:r>
      <w:r>
        <w:rPr>
          <w:rFonts w:ascii="Traditional Arabic" w:eastAsia="Times New Roman" w:hAnsi="Traditional Arabic" w:cs="Traditional Arabic"/>
          <w:sz w:val="32"/>
          <w:szCs w:val="32"/>
          <w:highlight w:val="yellow"/>
          <w:rtl/>
          <w:lang w:bidi="ar-EG"/>
        </w:rPr>
        <w:t>(...) – والد المدعي -</w:t>
      </w:r>
      <w:r>
        <w:rPr>
          <w:rFonts w:ascii="Traditional Arabic" w:eastAsia="Times New Roman" w:hAnsi="Traditional Arabic" w:cs="Traditional Arabic"/>
          <w:sz w:val="32"/>
          <w:szCs w:val="32"/>
          <w:rtl/>
          <w:lang w:bidi="ar-EG"/>
        </w:rPr>
        <w:t>، والمدعي هو وكيله الشرعي في الطريق المجاور لأرضه وعليه جرى الأمر بإيقافه بناءً على خطاب أمير منطقة مكة المكرمة رقم (238040) في 11/11/1423هـ القاضي بإزالة الأحداث وتغريم المُحدث عشرة آلاف أو السجن خمسة عشر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المدعو </w:t>
      </w:r>
      <w:r>
        <w:rPr>
          <w:rFonts w:ascii="Traditional Arabic" w:eastAsia="Times New Roman" w:hAnsi="Traditional Arabic" w:cs="Traditional Arabic"/>
          <w:sz w:val="32"/>
          <w:szCs w:val="32"/>
          <w:highlight w:val="yellow"/>
          <w:rtl/>
          <w:lang w:bidi="ar-EG"/>
        </w:rPr>
        <w:t>(...) – والد المدعي -</w:t>
      </w:r>
      <w:r>
        <w:rPr>
          <w:rFonts w:ascii="Traditional Arabic" w:eastAsia="Times New Roman" w:hAnsi="Traditional Arabic" w:cs="Traditional Arabic"/>
          <w:sz w:val="32"/>
          <w:szCs w:val="32"/>
          <w:rtl/>
          <w:lang w:bidi="ar-EG"/>
        </w:rPr>
        <w:t xml:space="preserve"> كبيراً في السن فقد تم حجز وكيله الشرعي بدلاً عنه خمسة عشر يوماً. وفي جلسة 12/10/1431هـ طلبت الدائرة من ممثل المدعى عليها تقديم ما يثبت أن المدعي هو من قام بالإحداث، وتقديم صورة من مذكرة الإفراج عن المدعي، كما طلبت من وكيل المدعي تقديم بيان بمقدار راتب موكله وقت إيقافه. وبجلسة 20/10/1431هـ قد ممثل المدعى عليها ما يفيد بأن المدعي أودع في السجن في تاريخ 8/3/1425هـ وأفرج عنه في 22/3/</w:t>
      </w:r>
      <w:r>
        <w:rPr>
          <w:rFonts w:ascii="Traditional Arabic" w:eastAsia="Times New Roman" w:hAnsi="Traditional Arabic" w:cs="Traditional Arabic"/>
          <w:sz w:val="32"/>
          <w:szCs w:val="32"/>
          <w:highlight w:val="yellow"/>
          <w:rtl/>
          <w:lang w:bidi="ar-EG"/>
        </w:rPr>
        <w:t>1425هـ</w:t>
      </w:r>
      <w:r>
        <w:rPr>
          <w:rFonts w:ascii="Traditional Arabic" w:eastAsia="Times New Roman" w:hAnsi="Traditional Arabic" w:cs="Traditional Arabic"/>
          <w:sz w:val="32"/>
          <w:szCs w:val="32"/>
          <w:rtl/>
          <w:lang w:bidi="ar-EG"/>
        </w:rPr>
        <w:t>. وفي جلسة 4/2/1432هـ أصدرت الدائرة الإدارية الثانية حكمها رقم (25/2/2) لعام 1432هـ بعدم اختصاص المحكمة الإدارية بجدة مكانياً بنظر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ورود القضية لهذه المحكمة قُيدت بالرقم الوارد في صدر هذا الحكم، ثم أُحيلت لهذه الدائرة، وباشرت نظرها بجلسة 21/4/1432هـ حيث قدم المدعي بياناً يثبت مقدار راتب موكله وقت توقيفه، كما طلبت الدائرة من المدعي حصر طلباته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 بتعويض موكله عن فترة توقيفه لمدة (16)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يطلب تعويضه بتكاليف أتعاب المحاماة. وفي جلسة 9/5/1433هـ قدم المدعي وكالة صورة من عقد أتعاب المحاماة كما قرر </w:t>
      </w:r>
      <w:r>
        <w:rPr>
          <w:rFonts w:ascii="Traditional Arabic" w:eastAsia="Times New Roman" w:hAnsi="Traditional Arabic" w:cs="Traditional Arabic"/>
          <w:sz w:val="32"/>
          <w:szCs w:val="32"/>
          <w:highlight w:val="yellow"/>
          <w:rtl/>
          <w:lang w:bidi="ar-EG"/>
        </w:rPr>
        <w:t>ممثل</w:t>
      </w:r>
      <w:r>
        <w:rPr>
          <w:rFonts w:ascii="Traditional Arabic" w:eastAsia="Times New Roman" w:hAnsi="Traditional Arabic" w:cs="Traditional Arabic"/>
          <w:sz w:val="32"/>
          <w:szCs w:val="32"/>
          <w:rtl/>
          <w:lang w:bidi="ar-EG"/>
        </w:rPr>
        <w:t xml:space="preserve"> المدعى عليها الاكتفاء بما سبق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6/4/1433هـ قرر أطراف الدعوى الاكتفاء بما سبق وطلبوا الفصل في الدعوى، ثم أصدرت الدائرة حكمها رقم (478/د/إ/3/10) لعام 1433هـ القاضي بإلزام المدعى عليها لجنة التعديات التابعة لإمارة منطقة مكة المكرمة بدفع مبلغ (45.000) خمسة وأربعين ألف ريال للمدعي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وبعد رفعه لمحكمة الاستئناف الإدارية بمكة المكرمة أصدرت دائرة الاستئناف الإدارية الأولى حكمها رقم (1148/1) لعام 1434هـ القاضي بنقض الحكم آنف الذكر، وإعادة القضية إلى الدائرة مصدرة الحكم والفصل فيها مجدداً في ضوء ما ذكر من ملاحظات، وبعد ورود القضية للدائرة عقدت لها جلسة في 26/7/1435هـ، وفيها حضر المدعي وكالة وتخلف ممثل المدعى عليها، وقرر المدعي وكالة اكتفاءه بما سبق تقديمه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فسألته الدائرة هل استلم موكله راتبه الذي كان يتقاضاه عن الفترة التي تم فيها سجنه، فأجاب أن موكله استلم الراتب ولم يخصم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فأصدرت الدائرة حكمها رقم (346/د/إ/3/10) لعام 1435هـ القاضي بإلزام المدعى عليها إمارة منطقة مكة المكرمة بدفع مبلغ وقدره (36.270) ستة وثلاثون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وسبعون ريالاً للمدعي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رفعه لمحكمة الاستئناف الإدارية بمنطقة مكة المكرمة أصدرت دائرة الاستئناف الإدارية الثالثة حكمها رقم (6327/2/س) لعام 1435هـ والقاضي بنقض حكم الدائرة رقم (346/د/إ/3/10) لعام 1435هـ وإعادة أوراق القضية لهذه الدائرة لمعاودة النظر فيها وفق ما أشير إليه من أسباب. وبعد ورود </w:t>
      </w:r>
      <w:r>
        <w:rPr>
          <w:rFonts w:ascii="Traditional Arabic" w:eastAsia="Times New Roman" w:hAnsi="Traditional Arabic" w:cs="Traditional Arabic"/>
          <w:sz w:val="32"/>
          <w:szCs w:val="32"/>
          <w:rtl/>
          <w:lang w:bidi="ar-EG"/>
        </w:rPr>
        <w:lastRenderedPageBreak/>
        <w:t xml:space="preserve">القضية للدائرة عقدت لها عدة جلسات لم تتضمن جديداً عما سبق، وبجلسة 21/7/1436هـ أصدرت الدائرة حكمها القاضي بإلزام المدعى عليها (إمارة منطقة مكة المكرمة) بدفع مبلغ وقدره (21.905) واحد </w:t>
      </w:r>
      <w:r>
        <w:rPr>
          <w:rFonts w:ascii="Traditional Arabic" w:eastAsia="Times New Roman" w:hAnsi="Traditional Arabic" w:cs="Traditional Arabic"/>
          <w:sz w:val="32"/>
          <w:szCs w:val="32"/>
          <w:highlight w:val="yellow"/>
          <w:rtl/>
          <w:lang w:bidi="ar-EG"/>
        </w:rPr>
        <w:t>وعشرون ألفاً وتسعمئة</w:t>
      </w:r>
      <w:r>
        <w:rPr>
          <w:rFonts w:ascii="Traditional Arabic" w:eastAsia="Times New Roman" w:hAnsi="Traditional Arabic" w:cs="Traditional Arabic"/>
          <w:sz w:val="32"/>
          <w:szCs w:val="32"/>
          <w:rtl/>
          <w:lang w:bidi="ar-EG"/>
        </w:rPr>
        <w:t xml:space="preserve"> وخمسة </w:t>
      </w:r>
      <w:r>
        <w:rPr>
          <w:rFonts w:ascii="Traditional Arabic" w:eastAsia="Times New Roman" w:hAnsi="Traditional Arabic" w:cs="Traditional Arabic"/>
          <w:sz w:val="32"/>
          <w:szCs w:val="32"/>
          <w:highlight w:val="yellow"/>
          <w:rtl/>
          <w:lang w:bidi="ar-EG"/>
        </w:rPr>
        <w:t>ريالات</w:t>
      </w:r>
      <w:r>
        <w:rPr>
          <w:rFonts w:ascii="Traditional Arabic" w:eastAsia="Times New Roman" w:hAnsi="Traditional Arabic" w:cs="Traditional Arabic"/>
          <w:sz w:val="32"/>
          <w:szCs w:val="32"/>
          <w:rtl/>
          <w:lang w:bidi="ar-EG"/>
        </w:rPr>
        <w:t xml:space="preserve"> للمدعي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سبيل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رفعه لمحكمة الاستئناف الإدارية بمكة المكرمة أصدرت دائرة الاستئناف الإدارية الثالثة حكمها القاضي </w:t>
      </w:r>
      <w:r>
        <w:rPr>
          <w:rFonts w:ascii="Traditional Arabic" w:eastAsia="Times New Roman" w:hAnsi="Traditional Arabic" w:cs="Traditional Arabic"/>
          <w:sz w:val="32"/>
          <w:szCs w:val="32"/>
          <w:highlight w:val="yellow"/>
          <w:rtl/>
          <w:lang w:bidi="ar-EG"/>
        </w:rPr>
        <w:t>بنقض</w:t>
      </w:r>
      <w:r>
        <w:rPr>
          <w:rFonts w:ascii="Traditional Arabic" w:eastAsia="Times New Roman" w:hAnsi="Traditional Arabic" w:cs="Traditional Arabic"/>
          <w:sz w:val="32"/>
          <w:szCs w:val="32"/>
          <w:rtl/>
          <w:lang w:bidi="ar-EG"/>
        </w:rPr>
        <w:t xml:space="preserve"> الحكم آنف الذكر وإعادة القضية للدائرة لمعاودة نظرها وفق ما أشير إليه من أسباب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القضية لهذه الدائرة عقدت لها جلسة هذا اليوم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وفيها تم فتح باب المرافعة من جديد وعليه قررت الدائرة رفع الجلسة للمداولة، وأصدرت حكمها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ولما كان المدعي يهدف من إقامة دعواه إلى طلبه التعويض عن الأضرار التي لحقت به جراء تسبب المدعى عليها في إيقافه من تاريخ 8/3/1425هـ إلى تاريخ 22/3/1425هـ وفقاً لما هو مذكور بمذكرة التوقيف رقم (2/20/35/غ) وتاريخ 8/3/1425هـ المرفقة بملف القضية؛ وعليه فإن الدعوى وحسب تكييفها النظامي الصحيح تعد من دعاوى التعويض التي تُقدم من ذوي الشأن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أعمال جهة الإدارة، والتي تختص المحاكم الإدارية ولائياً بنظرها استناداً للمادة (13/ج) من نظام ديوان المظالم الصادر بالمرسوم الملكي رقم (م/78) وتاريخ 19/9/1428هـ، والتي نصت على أن: "تختص المحاكم الإدارية بالفصل في: ...دعاوى التعويض التي يقدمها ذوو الشأن عن قرارات أو أعمال جهة الإدارة"، كما 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وطبقاً لقرار رئيس مجلس القضاء الإداري رقم (44) لعام 1436هـ.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فلما كان المدعي يطلب التعويض في مواجهة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المدعى عليها قد قامت بإيقافه في 8/3/1425هـ وأطلق سراحه في 22/3/1425هـ وفقاً لما هو مذكور بمذكرة التوقيف رقم (2/20/35/غ) وتاريخ 8/3/1425هـ المرفقة بملف القضية، وحيث تقدم بدعواه الماثلة في 29/8/1429هـ مما تقضي معه الدائرة بقبولها شكلاً؛ لرفعها خلال الأجل النظامي المنصوص عليه في المادة (8/6) من نظام المرافعات أمام ديوان </w:t>
      </w:r>
      <w:r>
        <w:rPr>
          <w:rFonts w:ascii="Traditional Arabic" w:eastAsia="Times New Roman" w:hAnsi="Traditional Arabic" w:cs="Traditional Arabic"/>
          <w:sz w:val="32"/>
          <w:szCs w:val="32"/>
          <w:highlight w:val="yellow"/>
          <w:rtl/>
          <w:lang w:bidi="ar-EG"/>
        </w:rPr>
        <w:t>المظالم وهو</w:t>
      </w:r>
      <w:r>
        <w:rPr>
          <w:rFonts w:ascii="Traditional Arabic" w:eastAsia="Times New Roman" w:hAnsi="Traditional Arabic" w:cs="Traditional Arabic"/>
          <w:sz w:val="32"/>
          <w:szCs w:val="32"/>
          <w:rtl/>
          <w:lang w:bidi="ar-EG"/>
        </w:rPr>
        <w:t xml:space="preserve"> عشر سنوات من تاريخ نشوء الحق المدعى به.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فلما كان الثابت أن المدعي يطلب التعويض عن الأضرار التي لحقت به جراء تسبب المدعى عليها في إيقافه مدة خمسة عشر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يستلزم معه بحث مدى توافر أركان المسؤولية التقصيرية الموجبة للتعويض من: "تعد وضرر وإفضاء" أو ما يعبر عنه بالخطأ والضرر والعلاقة السببية، فعن الركن الأول – ركن التعدي أو الخطأ -، فالثابت من الأوراق أن المدعى عليها – إمارة منطقة مكة المكرمة – أصدرت أمراً بالقبض على المدعي جراء ما أحدثه </w:t>
      </w:r>
      <w:r>
        <w:rPr>
          <w:rFonts w:ascii="Traditional Arabic" w:eastAsia="Times New Roman" w:hAnsi="Traditional Arabic" w:cs="Traditional Arabic"/>
          <w:sz w:val="32"/>
          <w:szCs w:val="32"/>
          <w:highlight w:val="yellow"/>
          <w:rtl/>
          <w:lang w:bidi="ar-EG"/>
        </w:rPr>
        <w:t>والده</w:t>
      </w:r>
      <w:r>
        <w:rPr>
          <w:rFonts w:ascii="Traditional Arabic" w:eastAsia="Times New Roman" w:hAnsi="Traditional Arabic" w:cs="Traditional Arabic"/>
          <w:sz w:val="32"/>
          <w:szCs w:val="32"/>
          <w:rtl/>
          <w:lang w:bidi="ar-EG"/>
        </w:rPr>
        <w:t xml:space="preserve"> من إحداثات بمحاذاة الطريق، وبما أن الثابت من أوراق وخطابات المدعى عليها أنها أحضرت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الوكيل الشرعي عن والده ولأن والده كبير في السن فأوقف الوكيل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ثبت ذلك من خلال توجيه رئيس لجنة </w:t>
      </w:r>
      <w:r>
        <w:rPr>
          <w:rFonts w:ascii="Traditional Arabic" w:eastAsia="Times New Roman" w:hAnsi="Traditional Arabic" w:cs="Traditional Arabic"/>
          <w:sz w:val="32"/>
          <w:szCs w:val="32"/>
          <w:rtl/>
          <w:lang w:bidi="ar-EG"/>
        </w:rPr>
        <w:lastRenderedPageBreak/>
        <w:t xml:space="preserve">تعديات قياء رقم (293) في 7/3/1430هـ بمذكرة التوقيف رقم (2/20/35/غ) وتاريخ 8/3/1425هـ المرفقة بملف القضية بناءً </w:t>
      </w:r>
      <w:r>
        <w:rPr>
          <w:rFonts w:ascii="Traditional Arabic" w:eastAsia="Times New Roman" w:hAnsi="Traditional Arabic" w:cs="Traditional Arabic"/>
          <w:sz w:val="32"/>
          <w:szCs w:val="32"/>
          <w:highlight w:val="yellow"/>
          <w:rtl/>
          <w:lang w:bidi="ar-EG"/>
        </w:rPr>
        <w:t>على أمر</w:t>
      </w:r>
      <w:r>
        <w:rPr>
          <w:rFonts w:ascii="Traditional Arabic" w:eastAsia="Times New Roman" w:hAnsi="Traditional Arabic" w:cs="Traditional Arabic"/>
          <w:sz w:val="32"/>
          <w:szCs w:val="32"/>
          <w:rtl/>
          <w:lang w:bidi="ar-EG"/>
        </w:rPr>
        <w:t xml:space="preserve"> أمير منطقة مكة المكرمة رقم (1238040) في 11/11/1423هـ، وبما أن الإحداث لم يثبت بحق المدعي على وجه الحقيقة واليقين، وقد أقرت المدعى عليها بذلك، وحيث إن المقرر شرعاً ونظاماً عدم جواز توقيف أحد أو حبس حريته إلا بمستند شرعي أو نظامي صحيح وفي الحدود والأحوال المقررة لذلك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أنه لا يجوز تطبيق العقوبة على غير مستحقها، وأنه لا </w:t>
      </w:r>
      <w:r>
        <w:rPr>
          <w:rFonts w:ascii="Traditional Arabic" w:eastAsia="Times New Roman" w:hAnsi="Traditional Arabic" w:cs="Traditional Arabic"/>
          <w:sz w:val="32"/>
          <w:szCs w:val="32"/>
          <w:highlight w:val="yellow"/>
          <w:rtl/>
          <w:lang w:bidi="ar-EG"/>
        </w:rPr>
        <w:t>تزر</w:t>
      </w:r>
      <w:r>
        <w:rPr>
          <w:rFonts w:ascii="Traditional Arabic" w:eastAsia="Times New Roman" w:hAnsi="Traditional Arabic" w:cs="Traditional Arabic"/>
          <w:sz w:val="32"/>
          <w:szCs w:val="32"/>
          <w:rtl/>
          <w:lang w:bidi="ar-EG"/>
        </w:rPr>
        <w:t xml:space="preserve"> وزارة وزر أخرى، إلا إذا وجد مسوغ نظامي من كفالة ونحوها، وحيث إن المدعي مجرد وكيل عن والده، فإن تطبيق العقوبة بحق الوكيل محرم شرعاً وباطل نظاماً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تنتهي معه الدائرة إلى ثبوت ركن التعدي أو الخطأ في حق المدعى عليها إمارة منطقة مكة المكرمة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ركن الضرر، وحيث إن الحرية وعدم تقييد تصرفات الإنسان مقصد رعته الشريعة الإسلامية، كما هو </w:t>
      </w:r>
      <w:r>
        <w:rPr>
          <w:rFonts w:ascii="Traditional Arabic" w:eastAsia="Times New Roman" w:hAnsi="Traditional Arabic" w:cs="Traditional Arabic"/>
          <w:sz w:val="32"/>
          <w:szCs w:val="32"/>
          <w:highlight w:val="yellow"/>
          <w:rtl/>
          <w:lang w:bidi="ar-EG"/>
        </w:rPr>
        <w:t>مؤصل</w:t>
      </w:r>
      <w:r>
        <w:rPr>
          <w:rFonts w:ascii="Traditional Arabic" w:eastAsia="Times New Roman" w:hAnsi="Traditional Arabic" w:cs="Traditional Arabic"/>
          <w:sz w:val="32"/>
          <w:szCs w:val="32"/>
          <w:rtl/>
          <w:lang w:bidi="ar-EG"/>
        </w:rPr>
        <w:t xml:space="preserve"> في مجمل النصوص المتضافرة </w:t>
      </w:r>
      <w:r>
        <w:rPr>
          <w:rFonts w:ascii="Traditional Arabic" w:eastAsia="Times New Roman" w:hAnsi="Traditional Arabic" w:cs="Traditional Arabic"/>
          <w:sz w:val="32"/>
          <w:szCs w:val="32"/>
          <w:highlight w:val="yellow"/>
          <w:rtl/>
          <w:lang w:bidi="ar-EG"/>
        </w:rPr>
        <w:t>المبينة</w:t>
      </w:r>
      <w:r>
        <w:rPr>
          <w:rFonts w:ascii="Traditional Arabic" w:eastAsia="Times New Roman" w:hAnsi="Traditional Arabic" w:cs="Traditional Arabic"/>
          <w:sz w:val="32"/>
          <w:szCs w:val="32"/>
          <w:rtl/>
          <w:lang w:bidi="ar-EG"/>
        </w:rPr>
        <w:t xml:space="preserve"> تحريم الظلم والاعتداء، كما نصت المادة (26) من النظام الأساسي للحكم على: "أن تحمي الدولة حقوق الإنسان وفق الشريعة الإسلامية" وجاء في المادة (36) من ذات النظام: "توفر الدولة الأمن لجميع مواطنيها والمقيمين على إقليمها، ولا يجوز تقييد تصرفات أحد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توقيفه، أو حبسه، إلا بموجب أحكام النظام"، وعليه فإن ما أصاب المدعي من ضرر يتمثل في تقييد حريته وقت توقيفه وحبسه وحرمانه من الكسب والعمل، والحيلولة بينه وبين أهله وما أصابه من ألم نفسي والشعور بالظلم والمهانة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علاوة عما لحقه من أضرار بعد إطلاق سراحه بخصوص ما تكبده من مصاريف ونفقات في سبيل المطالبة بحقه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يثبت معه ركن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الركن الثالث وهو ركن الإفضاء أو ما يسمى بالعلاقة السببية بين الخطأ والضرر بحيث يكون الضرر </w:t>
      </w:r>
      <w:r>
        <w:rPr>
          <w:rFonts w:ascii="Traditional Arabic" w:eastAsia="Times New Roman" w:hAnsi="Traditional Arabic" w:cs="Traditional Arabic"/>
          <w:sz w:val="32"/>
          <w:szCs w:val="32"/>
          <w:highlight w:val="yellow"/>
          <w:rtl/>
          <w:lang w:bidi="ar-EG"/>
        </w:rPr>
        <w:t>حاصلاً</w:t>
      </w:r>
      <w:r>
        <w:rPr>
          <w:rFonts w:ascii="Traditional Arabic" w:eastAsia="Times New Roman" w:hAnsi="Traditional Arabic" w:cs="Traditional Arabic"/>
          <w:sz w:val="32"/>
          <w:szCs w:val="32"/>
          <w:rtl/>
          <w:lang w:bidi="ar-EG"/>
        </w:rPr>
        <w:t xml:space="preserve"> بسبب الخطأ، وحيث إنه بالنظر إلى خطأ المدعى عليها يتبين أنه هو المفضي إلى حصول الضرر الذي أصاب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ذلك أن عمل المدعى عليها الفاقد لسند المشروعية قد أدى إلى إلحاق الضرر بالمدعي، وعليه فإن ركن الإفضاء أو العلاقة السببية قد توفر، كما أن أركان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الموجبة للتعويض قد تحققت في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إنه وفي سبيل تقدير التعويض الذي يستحقه المدعي فإن الدائرة وهي تنظر إلى عناصر الضرر التي تمثلت في تقييد حرية المدعي وقت توقيفه وحبسه وحرمانه من الكسب والعمل، والحيلولة بينه وبين أهله وما أصابه من ألم نفسي والشعور بالظلم والمهانة، علاوة عما لحقه من أضرار بعد إطلاق سراحه بخصوص ما تكبده من مصاريف ونفقات في سبيل المطالبة بحقه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أحكام ديوان المظالم قد </w:t>
      </w:r>
      <w:r>
        <w:rPr>
          <w:rFonts w:ascii="Traditional Arabic" w:eastAsia="Times New Roman" w:hAnsi="Traditional Arabic" w:cs="Traditional Arabic"/>
          <w:sz w:val="32"/>
          <w:szCs w:val="32"/>
          <w:highlight w:val="yellow"/>
          <w:rtl/>
          <w:lang w:bidi="ar-EG"/>
        </w:rPr>
        <w:t>اطردت</w:t>
      </w:r>
      <w:r>
        <w:rPr>
          <w:rFonts w:ascii="Traditional Arabic" w:eastAsia="Times New Roman" w:hAnsi="Traditional Arabic" w:cs="Traditional Arabic"/>
          <w:sz w:val="32"/>
          <w:szCs w:val="32"/>
          <w:rtl/>
          <w:lang w:bidi="ar-EG"/>
        </w:rPr>
        <w:t xml:space="preserve"> على التعويض عن الأضرار التي تصيب الإنسان حال سجنه بغير 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واعتبرت أن مجرد السجن يصيب الإنسان بأضرار تتمثل في تقييد حرية المسجون وحرمانه من الكسب والإساءة إلى سمعته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دون المطالبة بأدلة مادية لإثبات تلك الأضرار وإنما اكتفت بالتأكد من طبيعة هذه الأضرار التي تلحق بالإنسان بمجرد سجنه بغير وجه حق، وحيث إن الدائرة قد خلصت إلى تعويض المدعي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السجن الذي حصل له، فإنه ومع عدم وجود نص نظامي يلزم القاضي </w:t>
      </w:r>
      <w:r>
        <w:rPr>
          <w:rFonts w:ascii="Traditional Arabic" w:eastAsia="Times New Roman" w:hAnsi="Traditional Arabic" w:cs="Traditional Arabic"/>
          <w:sz w:val="32"/>
          <w:szCs w:val="32"/>
          <w:highlight w:val="yellow"/>
          <w:rtl/>
          <w:lang w:bidi="ar-EG"/>
        </w:rPr>
        <w:t>باتباع</w:t>
      </w:r>
      <w:r>
        <w:rPr>
          <w:rFonts w:ascii="Traditional Arabic" w:eastAsia="Times New Roman" w:hAnsi="Traditional Arabic" w:cs="Traditional Arabic"/>
          <w:sz w:val="32"/>
          <w:szCs w:val="32"/>
          <w:rtl/>
          <w:lang w:bidi="ar-EG"/>
        </w:rPr>
        <w:t xml:space="preserve"> معايير معينة لتقدير التعويض فإن تحديد قيمته يخضع للسلطة التقديرية لمحكمة الموضوع بما هو مبني على أسس لها أصل </w:t>
      </w:r>
      <w:r>
        <w:rPr>
          <w:rFonts w:ascii="Traditional Arabic" w:eastAsia="Times New Roman" w:hAnsi="Traditional Arabic" w:cs="Traditional Arabic"/>
          <w:sz w:val="32"/>
          <w:szCs w:val="32"/>
          <w:rtl/>
          <w:lang w:bidi="ar-EG"/>
        </w:rPr>
        <w:lastRenderedPageBreak/>
        <w:t>ثابت من الأوراق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الأمر السامي رقم (م/1407) وتاريخ 16/12/1420هـ قد ترك أمر التعويض المناسب والجابر للضرر الحاصل للمتضرر للقاضي المناط به الحكم في الدعوى بما يحقق العدالة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ما يلحق الناس من جراء السجن أضرار تتفاوت باختلاف قدر كل شخص وحاله وما يُحيط </w:t>
      </w:r>
      <w:r>
        <w:rPr>
          <w:rFonts w:ascii="Traditional Arabic" w:eastAsia="Times New Roman" w:hAnsi="Traditional Arabic" w:cs="Traditional Arabic"/>
          <w:sz w:val="32"/>
          <w:szCs w:val="32"/>
          <w:highlight w:val="yellow"/>
          <w:rtl/>
          <w:lang w:bidi="ar-EG"/>
        </w:rPr>
        <w:t>به</w:t>
      </w:r>
      <w:r>
        <w:rPr>
          <w:rFonts w:ascii="Traditional Arabic" w:eastAsia="Times New Roman" w:hAnsi="Traditional Arabic" w:cs="Traditional Arabic"/>
          <w:sz w:val="32"/>
          <w:szCs w:val="32"/>
          <w:rtl/>
          <w:lang w:bidi="ar-EG"/>
        </w:rPr>
        <w:t xml:space="preserve"> من ظروف، وحيث إن فقهاء الشريعة قد أوجبوا تعويض السجين بدون وجه حق واعتبروا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سجن الإنسان وتقييد حريته دون مبرر يعد غصباً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فكما أن الغاصب يحول بين الشخص وبين استفادته من نفسه أو يستغله </w:t>
      </w:r>
      <w:r>
        <w:rPr>
          <w:rFonts w:ascii="Traditional Arabic" w:eastAsia="Times New Roman" w:hAnsi="Traditional Arabic" w:cs="Traditional Arabic"/>
          <w:sz w:val="32"/>
          <w:szCs w:val="32"/>
          <w:highlight w:val="yellow"/>
          <w:rtl/>
          <w:lang w:bidi="ar-EG"/>
        </w:rPr>
        <w:t>ويستولي</w:t>
      </w:r>
      <w:r>
        <w:rPr>
          <w:rFonts w:ascii="Traditional Arabic" w:eastAsia="Times New Roman" w:hAnsi="Traditional Arabic" w:cs="Traditional Arabic"/>
          <w:sz w:val="32"/>
          <w:szCs w:val="32"/>
          <w:rtl/>
          <w:lang w:bidi="ar-EG"/>
        </w:rPr>
        <w:t xml:space="preserve"> على منافعه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فكذلك الساجن يحول بين الشخص وبين استفادته من نفسه أو يستغله ويستولي على منافعه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وجعل الكثير منهم هذه المنافع الفائتة مضمونة في حق المفوت لها، قال في نهاية المحتاج: (وتضمن منفعة الدار والعبد ونحوها)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وقال ابن قدامة في المغني: (وإن حبسه مدة لمثلها أجرة، ففيه وجهان أحدهما: تلزمه أجرة تلك المدة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فوت منفعته وهي مال يجوز أخذ العوض منه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فضُمنت بالغصب كمنافع العبد)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وقال في المقنع: (وإن حبسه مدة فهل تلزم أجرته على وجهين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قال في الإنصاف: أحدهما تلزم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وهو الصحيح صححه في التصحيح وجزم به في الوجيز وغيره)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من المقرر في الشريعة </w:t>
      </w:r>
      <w:r>
        <w:rPr>
          <w:rFonts w:ascii="Traditional Arabic" w:eastAsia="Times New Roman" w:hAnsi="Traditional Arabic" w:cs="Traditional Arabic"/>
          <w:sz w:val="32"/>
          <w:szCs w:val="32"/>
          <w:highlight w:val="yellow"/>
          <w:rtl/>
          <w:lang w:bidi="ar-EG"/>
        </w:rPr>
        <w:t>أن المتهم</w:t>
      </w:r>
      <w:r>
        <w:rPr>
          <w:rFonts w:ascii="Traditional Arabic" w:eastAsia="Times New Roman" w:hAnsi="Traditional Arabic" w:cs="Traditional Arabic"/>
          <w:sz w:val="32"/>
          <w:szCs w:val="32"/>
          <w:rtl/>
          <w:lang w:bidi="ar-EG"/>
        </w:rPr>
        <w:t xml:space="preserve"> المحبوس يعوض إذا ظهرت براءته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وأدلة ذلك متعاضدة بما ورد عن رسول الله صلى الله عليه وسلم وعن صاحبيه أبي بكر وعمر - رضي الله عنهما - من </w:t>
      </w:r>
      <w:r>
        <w:rPr>
          <w:rFonts w:ascii="Traditional Arabic" w:eastAsia="Times New Roman" w:hAnsi="Traditional Arabic" w:cs="Traditional Arabic"/>
          <w:sz w:val="32"/>
          <w:szCs w:val="32"/>
          <w:highlight w:val="yellow"/>
          <w:rtl/>
          <w:lang w:bidi="ar-EG"/>
        </w:rPr>
        <w:t>أنهم</w:t>
      </w:r>
      <w:r>
        <w:rPr>
          <w:rFonts w:ascii="Traditional Arabic" w:eastAsia="Times New Roman" w:hAnsi="Traditional Arabic" w:cs="Traditional Arabic"/>
          <w:sz w:val="32"/>
          <w:szCs w:val="32"/>
          <w:rtl/>
          <w:lang w:bidi="ar-EG"/>
        </w:rPr>
        <w:t xml:space="preserve"> أقادوا من أنفسهم، ومن عمالهم، والقود </w:t>
      </w:r>
      <w:r>
        <w:rPr>
          <w:rFonts w:ascii="Traditional Arabic" w:eastAsia="Times New Roman" w:hAnsi="Traditional Arabic" w:cs="Traditional Arabic"/>
          <w:sz w:val="32"/>
          <w:szCs w:val="32"/>
          <w:highlight w:val="yellow"/>
          <w:rtl/>
          <w:lang w:bidi="ar-EG"/>
        </w:rPr>
        <w:t>إنما</w:t>
      </w:r>
      <w:r>
        <w:rPr>
          <w:rFonts w:ascii="Traditional Arabic" w:eastAsia="Times New Roman" w:hAnsi="Traditional Arabic" w:cs="Traditional Arabic"/>
          <w:sz w:val="32"/>
          <w:szCs w:val="32"/>
          <w:rtl/>
          <w:lang w:bidi="ar-EG"/>
        </w:rPr>
        <w:t xml:space="preserve"> هو من باب التعويض، وهي أدلة صالحة للاحتجاج بها في أن التعويض لا يقتصر على التعويض عن الأضرار المادية بل يشمل كذلك الأضرار المعنوية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إذا تقرر هذا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وفي سبيل تقديرها للتعويض الذي يستحقه المدعي وهي الأجرة عن فترة سجنه مدة (15) يوماً من تاريخ 8/3/1425هـ إلى تاريخ 22/3/1425هـ، وحيث إن الراتب </w:t>
      </w:r>
      <w:r>
        <w:rPr>
          <w:rFonts w:ascii="Traditional Arabic" w:eastAsia="Times New Roman" w:hAnsi="Traditional Arabic" w:cs="Traditional Arabic"/>
          <w:sz w:val="32"/>
          <w:szCs w:val="32"/>
          <w:highlight w:val="yellow"/>
          <w:rtl/>
          <w:lang w:bidi="ar-EG"/>
        </w:rPr>
        <w:t>الذي</w:t>
      </w:r>
      <w:r>
        <w:rPr>
          <w:rFonts w:ascii="Traditional Arabic" w:eastAsia="Times New Roman" w:hAnsi="Traditional Arabic" w:cs="Traditional Arabic"/>
          <w:sz w:val="32"/>
          <w:szCs w:val="32"/>
          <w:rtl/>
          <w:lang w:bidi="ar-EG"/>
        </w:rPr>
        <w:t xml:space="preserve"> كان يتقاضاه المدعي خلال فترة إيقافه (6274)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وفقاً لصورة كشف حساب المدعي المرفق بأوراق الدعوى. وبذلك تكون أجرة اليوم الواحد تساوي (6274 ÷ 30= 209) </w:t>
      </w:r>
      <w:r>
        <w:rPr>
          <w:rFonts w:ascii="Traditional Arabic" w:eastAsia="Times New Roman" w:hAnsi="Traditional Arabic" w:cs="Traditional Arabic"/>
          <w:sz w:val="32"/>
          <w:szCs w:val="32"/>
          <w:highlight w:val="yellow"/>
          <w:rtl/>
          <w:lang w:bidi="ar-EG"/>
        </w:rPr>
        <w:t>ريالات</w:t>
      </w:r>
      <w:r>
        <w:rPr>
          <w:rFonts w:ascii="Traditional Arabic" w:eastAsia="Times New Roman" w:hAnsi="Traditional Arabic" w:cs="Traditional Arabic"/>
          <w:sz w:val="32"/>
          <w:szCs w:val="32"/>
          <w:rtl/>
          <w:lang w:bidi="ar-EG"/>
        </w:rPr>
        <w:t xml:space="preserve">. وحيث إن تلك الأجرة مقابل عمله لمدة ثمان ساعات في كل يوم، وعليه فتكون أجرة (24) ساعة تساوي (209 × 3= 627)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وحيث إن مجموع الأيام التي تم فيها سجن المدعي (15) يوماً، فتكون أجرته المستحقة التي لم يتقاضها عن تلك الفترة (627 × 15= 9405) </w:t>
      </w:r>
      <w:r>
        <w:rPr>
          <w:rFonts w:ascii="Traditional Arabic" w:eastAsia="Times New Roman" w:hAnsi="Traditional Arabic" w:cs="Traditional Arabic"/>
          <w:sz w:val="32"/>
          <w:szCs w:val="32"/>
          <w:highlight w:val="yellow"/>
          <w:rtl/>
          <w:lang w:bidi="ar-EG"/>
        </w:rPr>
        <w:t>ريالات</w:t>
      </w:r>
      <w:r>
        <w:rPr>
          <w:rFonts w:ascii="Traditional Arabic" w:eastAsia="Times New Roman" w:hAnsi="Traditional Arabic" w:cs="Traditional Arabic"/>
          <w:sz w:val="32"/>
          <w:szCs w:val="32"/>
          <w:rtl/>
          <w:lang w:bidi="ar-EG"/>
        </w:rPr>
        <w:t>. ولا يغير من اجتهاد الدائرة إقرار وكيل المدعي بأن موكله قد تسلم راتبه الشهري خلال مدة التوقيف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ذلك غير مؤثر في تقدير التعويض، ذلك أن الدائرة وهي في سبيل تقديرها للتعويض لتأخذ في حسبانها ما لحق المدعي من ضرر مادي ومعنوي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وترى أن تعويض المدعي بكامل أجرته تعويض عادل ومنطقي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عن تعويض المدعي عن الضرر اللاحق به جراء ما تكبده من مصاريف ونفقات في سبيل المطالبة </w:t>
      </w:r>
      <w:r>
        <w:rPr>
          <w:rFonts w:ascii="Traditional Arabic" w:eastAsia="Times New Roman" w:hAnsi="Traditional Arabic" w:cs="Traditional Arabic"/>
          <w:sz w:val="32"/>
          <w:szCs w:val="32"/>
          <w:highlight w:val="yellow"/>
          <w:rtl/>
          <w:lang w:bidi="ar-EG"/>
        </w:rPr>
        <w:t>بحقه؛</w:t>
      </w:r>
      <w:r>
        <w:rPr>
          <w:rFonts w:ascii="Traditional Arabic" w:eastAsia="Times New Roman" w:hAnsi="Traditional Arabic" w:cs="Traditional Arabic"/>
          <w:sz w:val="32"/>
          <w:szCs w:val="32"/>
          <w:rtl/>
          <w:lang w:bidi="ar-EG"/>
        </w:rPr>
        <w:t xml:space="preserve"> وحيث إن الباعث على إقامة الدعوى هو خطأ المدعى عليها فيما أقدمت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وإذ ثبت للدائرة تقصيرها في ذلك فإنها تتحمل تبعة تفريطها، وتغرم ما تكلفه المدعي في سبيل إثبات حقه، قال شيخ الإسلام ابن تيمية في الاختيارات: (ومن ماطل صاحب الحق حقه حتى أحوجه </w:t>
      </w:r>
      <w:r>
        <w:rPr>
          <w:rFonts w:ascii="Traditional Arabic" w:eastAsia="Times New Roman" w:hAnsi="Traditional Arabic" w:cs="Traditional Arabic"/>
          <w:sz w:val="32"/>
          <w:szCs w:val="32"/>
          <w:highlight w:val="yellow"/>
          <w:rtl/>
          <w:lang w:bidi="ar-EG"/>
        </w:rPr>
        <w:t>إلى الشكاية</w:t>
      </w:r>
      <w:r>
        <w:rPr>
          <w:rFonts w:ascii="Traditional Arabic" w:eastAsia="Times New Roman" w:hAnsi="Traditional Arabic" w:cs="Traditional Arabic"/>
          <w:sz w:val="32"/>
          <w:szCs w:val="32"/>
          <w:rtl/>
          <w:lang w:bidi="ar-EG"/>
        </w:rPr>
        <w:t xml:space="preserve"> فما غرمه بسبب ذلك، فهو على الظالم المبطل إذا كان غرمه على الوجه المعتاد)، وبما أن الثابت حضور المدعي لعدد </w:t>
      </w:r>
      <w:r>
        <w:rPr>
          <w:rFonts w:ascii="Traditional Arabic" w:eastAsia="Times New Roman" w:hAnsi="Traditional Arabic" w:cs="Traditional Arabic"/>
          <w:sz w:val="32"/>
          <w:szCs w:val="32"/>
          <w:rtl/>
          <w:lang w:bidi="ar-EG"/>
        </w:rPr>
        <w:lastRenderedPageBreak/>
        <w:t xml:space="preserve">(26) </w:t>
      </w:r>
      <w:r>
        <w:rPr>
          <w:rFonts w:ascii="Traditional Arabic" w:eastAsia="Times New Roman" w:hAnsi="Traditional Arabic" w:cs="Traditional Arabic"/>
          <w:sz w:val="32"/>
          <w:szCs w:val="32"/>
          <w:highlight w:val="yellow"/>
          <w:rtl/>
          <w:lang w:bidi="ar-EG"/>
        </w:rPr>
        <w:t>جلسة</w:t>
      </w:r>
      <w:r>
        <w:rPr>
          <w:rFonts w:ascii="Traditional Arabic" w:eastAsia="Times New Roman" w:hAnsi="Traditional Arabic" w:cs="Traditional Arabic"/>
          <w:sz w:val="32"/>
          <w:szCs w:val="32"/>
          <w:rtl/>
          <w:lang w:bidi="ar-EG"/>
        </w:rPr>
        <w:t xml:space="preserve"> بما فيها موعد تسلم الحكم، وحيث إن الدائرة هي الخبير الأول في تقدير الضرر لاسيما مع عدم وجود نص يلزمها بمبلغ معين أو يحدد سلطتها التقديرية؛ فإنها تقضي بتعويض المدعي عن كل جلسة </w:t>
      </w:r>
      <w:r>
        <w:rPr>
          <w:rFonts w:ascii="Traditional Arabic" w:eastAsia="Times New Roman" w:hAnsi="Traditional Arabic" w:cs="Traditional Arabic"/>
          <w:sz w:val="32"/>
          <w:szCs w:val="32"/>
          <w:highlight w:val="yellow"/>
          <w:rtl/>
          <w:lang w:bidi="ar-EG"/>
        </w:rPr>
        <w:t>خمسمئة</w:t>
      </w:r>
      <w:r>
        <w:rPr>
          <w:rFonts w:ascii="Traditional Arabic" w:eastAsia="Times New Roman" w:hAnsi="Traditional Arabic" w:cs="Traditional Arabic"/>
          <w:sz w:val="32"/>
          <w:szCs w:val="32"/>
          <w:rtl/>
          <w:lang w:bidi="ar-EG"/>
        </w:rPr>
        <w:t xml:space="preserve"> ريال شاملاً تنقله إلى مقر المحكمة والوقت الذي يهدر منه لحضور الجلسات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ليكون مجمل ما يستحقه عن حضور الجلسات مبلغاً وقدره (13.000) ريال. ولا ينال من ذلك القول بأن الجلسات السابقة لم يظهر تسبب المدعى عليها في مد أجلها والتسبب في تعددها؛ فإنه من الثابت تعدي المدعى عليها كما قرر سلفاً مما نشأ عنه الحق في دعوى التعويض، وحيث كان من المعلوم أن للقاضي سلطة تقديرية في تقدير التعويض والوقوف على القدر الذي يغلب على الظن جبره للضرر، فليس هناك </w:t>
      </w:r>
      <w:r>
        <w:rPr>
          <w:rFonts w:ascii="Traditional Arabic" w:eastAsia="Times New Roman" w:hAnsi="Traditional Arabic" w:cs="Traditional Arabic"/>
          <w:sz w:val="32"/>
          <w:szCs w:val="32"/>
          <w:highlight w:val="yellow"/>
          <w:rtl/>
          <w:lang w:bidi="ar-EG"/>
        </w:rPr>
        <w:t>قدر مؤكد</w:t>
      </w:r>
      <w:r>
        <w:rPr>
          <w:rFonts w:ascii="Traditional Arabic" w:eastAsia="Times New Roman" w:hAnsi="Traditional Arabic" w:cs="Traditional Arabic"/>
          <w:sz w:val="32"/>
          <w:szCs w:val="32"/>
          <w:rtl/>
          <w:lang w:bidi="ar-EG"/>
        </w:rPr>
        <w:t xml:space="preserve"> لا يجوز مخالفته ولا الحيد عنه؛ وقد رأت الدائرة أن تقديرها وفقاً لجلسات النظر مناسب لتعدد جلسات النظر التي لم يثبت تسبب المدعي في مد أجلها، </w:t>
      </w:r>
      <w:r>
        <w:rPr>
          <w:rFonts w:ascii="Traditional Arabic" w:eastAsia="Times New Roman" w:hAnsi="Traditional Arabic" w:cs="Traditional Arabic"/>
          <w:sz w:val="32"/>
          <w:szCs w:val="32"/>
          <w:highlight w:val="yellow"/>
          <w:rtl/>
          <w:lang w:bidi="ar-EG"/>
        </w:rPr>
        <w:t>إذ</w:t>
      </w:r>
      <w:r>
        <w:rPr>
          <w:rFonts w:ascii="Traditional Arabic" w:eastAsia="Times New Roman" w:hAnsi="Traditional Arabic" w:cs="Traditional Arabic"/>
          <w:sz w:val="32"/>
          <w:szCs w:val="32"/>
          <w:rtl/>
          <w:lang w:bidi="ar-EG"/>
        </w:rPr>
        <w:t xml:space="preserve"> لم يظهر للدائرة من خلال استقرائها للجلسات مماطلة المدعي في تقدم البينة أو نحوها، فتبقى الجلسات معقودة بسبب خطأ المدعى عليها إذ هو الأصل، الأمر الذي يتوجب معه تعويض المدعي عن كل جلسة من جلسات النظر بعيداً عن فرضية تسببه في مد أجلها؛ إذ الأصل عدم التسبب وانعقاد سبب التعويض بداءة بثبوت خطأ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وترتيباً على ما سبق فإن الدائرة تنتهي إلى الحكم الوارد </w:t>
      </w:r>
      <w:r>
        <w:rPr>
          <w:rFonts w:ascii="Traditional Arabic" w:eastAsia="Times New Roman" w:hAnsi="Traditional Arabic" w:cs="Traditional Arabic"/>
          <w:sz w:val="32"/>
          <w:szCs w:val="32"/>
          <w:highlight w:val="yellow"/>
          <w:rtl/>
          <w:lang w:bidi="ar-EG"/>
        </w:rPr>
        <w:t>بمنطوقه</w:t>
      </w:r>
      <w:r>
        <w:rPr>
          <w:rFonts w:ascii="Traditional Arabic" w:eastAsia="Times New Roman" w:hAnsi="Traditional Arabic" w:cs="Traditional Arabic"/>
          <w:sz w:val="32"/>
          <w:szCs w:val="32"/>
          <w:rtl/>
          <w:lang w:bidi="ar-EG"/>
        </w:rPr>
        <w:t xml:space="preserve"> وبه تقضي، كما ترى أن مقدار التعويض </w:t>
      </w:r>
      <w:r>
        <w:rPr>
          <w:rFonts w:ascii="Traditional Arabic" w:eastAsia="Times New Roman" w:hAnsi="Traditional Arabic" w:cs="Traditional Arabic"/>
          <w:sz w:val="32"/>
          <w:szCs w:val="32"/>
          <w:highlight w:val="yellow"/>
          <w:rtl/>
          <w:lang w:bidi="ar-EG"/>
        </w:rPr>
        <w:t>المحكوم</w:t>
      </w:r>
      <w:r>
        <w:rPr>
          <w:rFonts w:ascii="Traditional Arabic" w:eastAsia="Times New Roman" w:hAnsi="Traditional Arabic" w:cs="Traditional Arabic"/>
          <w:sz w:val="32"/>
          <w:szCs w:val="32"/>
          <w:rtl/>
          <w:lang w:bidi="ar-EG"/>
        </w:rPr>
        <w:t xml:space="preserve"> به كاف وعادل، ومحقق لجبران الضرر المادي والمعنوي اللاحق بالمدعي.</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w:t>
      </w:r>
      <w:r>
        <w:rPr>
          <w:rFonts w:ascii="Traditional Arabic" w:eastAsia="Times New Roman" w:hAnsi="Traditional Arabic" w:cs="Traditional Arabic"/>
          <w:b/>
          <w:bCs/>
          <w:sz w:val="32"/>
          <w:szCs w:val="32"/>
          <w:highlight w:val="yellow"/>
          <w:rtl/>
          <w:lang w:bidi="ar-EG"/>
        </w:rPr>
        <w:t>إمارة</w:t>
      </w:r>
      <w:r>
        <w:rPr>
          <w:rFonts w:ascii="Traditional Arabic" w:eastAsia="Times New Roman" w:hAnsi="Traditional Arabic" w:cs="Traditional Arabic"/>
          <w:b/>
          <w:bCs/>
          <w:sz w:val="32"/>
          <w:szCs w:val="32"/>
          <w:rtl/>
          <w:lang w:bidi="ar-EG"/>
        </w:rPr>
        <w:t xml:space="preserve"> منطقة مكة المكرمة بدفع مبلغ وقدره (22.405) اثنان وعشرون ألفاً </w:t>
      </w:r>
      <w:r>
        <w:rPr>
          <w:rFonts w:ascii="Traditional Arabic" w:eastAsia="Times New Roman" w:hAnsi="Traditional Arabic" w:cs="Traditional Arabic"/>
          <w:b/>
          <w:bCs/>
          <w:sz w:val="32"/>
          <w:szCs w:val="32"/>
          <w:highlight w:val="yellow"/>
          <w:rtl/>
          <w:lang w:bidi="ar-EG"/>
        </w:rPr>
        <w:t>وأربعمئة</w:t>
      </w:r>
      <w:r>
        <w:rPr>
          <w:rFonts w:ascii="Traditional Arabic" w:eastAsia="Times New Roman" w:hAnsi="Traditional Arabic" w:cs="Traditional Arabic"/>
          <w:b/>
          <w:bCs/>
          <w:sz w:val="32"/>
          <w:szCs w:val="32"/>
          <w:rtl/>
          <w:lang w:bidi="ar-EG"/>
        </w:rPr>
        <w:t xml:space="preserve"> وخمسة ريالات للمدعي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على سبيل التعويض؛ لما هو موضح تفصيلاً بالأسباب.</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فيها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1010/7/ق لعام 1431هـ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842/ق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تضرر من مشروع عام -</w:t>
      </w:r>
      <w:r>
        <w:rPr>
          <w:rFonts w:ascii="Traditional Arabic" w:eastAsia="Times New Roman" w:hAnsi="Traditional Arabic" w:cs="Traditional Arabic"/>
          <w:b/>
          <w:bCs/>
          <w:sz w:val="32"/>
          <w:szCs w:val="32"/>
          <w:rtl/>
          <w:lang w:bidi="ar-EG"/>
        </w:rPr>
        <w:t xml:space="preserve"> إغلاق طريق - نظرية المخاطر – </w:t>
      </w:r>
      <w:r>
        <w:rPr>
          <w:rFonts w:ascii="Traditional Arabic" w:eastAsia="Times New Roman" w:hAnsi="Traditional Arabic" w:cs="Traditional Arabic"/>
          <w:b/>
          <w:bCs/>
          <w:sz w:val="32"/>
          <w:szCs w:val="32"/>
          <w:highlight w:val="yellow"/>
          <w:rtl/>
          <w:lang w:bidi="ar-EG"/>
        </w:rPr>
        <w:t>شروط المسؤولية</w:t>
      </w:r>
      <w:r>
        <w:rPr>
          <w:rFonts w:ascii="Traditional Arabic" w:eastAsia="Times New Roman" w:hAnsi="Traditional Arabic" w:cs="Traditional Arabic"/>
          <w:b/>
          <w:bCs/>
          <w:sz w:val="32"/>
          <w:szCs w:val="32"/>
          <w:rtl/>
          <w:lang w:bidi="ar-EG"/>
        </w:rPr>
        <w:t xml:space="preserve"> دون خطأ – </w:t>
      </w:r>
      <w:r>
        <w:rPr>
          <w:rFonts w:ascii="Traditional Arabic" w:eastAsia="Times New Roman" w:hAnsi="Traditional Arabic" w:cs="Traditional Arabic"/>
          <w:b/>
          <w:bCs/>
          <w:sz w:val="32"/>
          <w:szCs w:val="32"/>
          <w:highlight w:val="yellow"/>
          <w:rtl/>
          <w:lang w:bidi="ar-EG"/>
        </w:rPr>
        <w:t>اعتبار طبيعة عمل المحل التجاري – رفع الضرر بمثله.</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التي أصابته بسبب قيامها بإغلاق الطريق الذي يقع عليه محله التجاري (تلميع وتنجيد سيارات) – </w:t>
      </w:r>
      <w:r>
        <w:rPr>
          <w:rFonts w:ascii="Traditional Arabic" w:eastAsia="Times New Roman" w:hAnsi="Traditional Arabic" w:cs="Traditional Arabic"/>
          <w:sz w:val="32"/>
          <w:szCs w:val="32"/>
          <w:highlight w:val="yellow"/>
          <w:rtl/>
          <w:lang w:bidi="ar-EG"/>
        </w:rPr>
        <w:t>الثابت إغلاق المدعى عليها</w:t>
      </w:r>
      <w:r>
        <w:rPr>
          <w:rFonts w:ascii="Traditional Arabic" w:eastAsia="Times New Roman" w:hAnsi="Traditional Arabic" w:cs="Traditional Arabic"/>
          <w:sz w:val="32"/>
          <w:szCs w:val="32"/>
          <w:rtl/>
          <w:lang w:bidi="ar-EG"/>
        </w:rPr>
        <w:t xml:space="preserve"> للطريق بسبب تعاقدها مع </w:t>
      </w:r>
      <w:r>
        <w:rPr>
          <w:rFonts w:ascii="Traditional Arabic" w:eastAsia="Times New Roman" w:hAnsi="Traditional Arabic" w:cs="Traditional Arabic"/>
          <w:sz w:val="32"/>
          <w:szCs w:val="32"/>
          <w:highlight w:val="yellow"/>
          <w:rtl/>
          <w:lang w:bidi="ar-EG"/>
        </w:rPr>
        <w:t>إحدى</w:t>
      </w:r>
      <w:r>
        <w:rPr>
          <w:rFonts w:ascii="Traditional Arabic" w:eastAsia="Times New Roman" w:hAnsi="Traditional Arabic" w:cs="Traditional Arabic"/>
          <w:sz w:val="32"/>
          <w:szCs w:val="32"/>
          <w:rtl/>
          <w:lang w:bidi="ar-EG"/>
        </w:rPr>
        <w:t xml:space="preserve"> المؤسسات </w:t>
      </w:r>
      <w:r>
        <w:rPr>
          <w:rFonts w:ascii="Traditional Arabic" w:eastAsia="Times New Roman" w:hAnsi="Traditional Arabic" w:cs="Traditional Arabic"/>
          <w:sz w:val="32"/>
          <w:szCs w:val="32"/>
          <w:highlight w:val="yellow"/>
          <w:rtl/>
          <w:lang w:bidi="ar-EG"/>
        </w:rPr>
        <w:t>لسفلتة</w:t>
      </w:r>
      <w:r>
        <w:rPr>
          <w:rFonts w:ascii="Traditional Arabic" w:eastAsia="Times New Roman" w:hAnsi="Traditional Arabic" w:cs="Traditional Arabic"/>
          <w:sz w:val="32"/>
          <w:szCs w:val="32"/>
          <w:rtl/>
          <w:lang w:bidi="ar-EG"/>
        </w:rPr>
        <w:t xml:space="preserve"> وتأهيل الطرق والشوارع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وبالتالي فإن ما قامت به يعد من الحقوق المقررة لها </w:t>
      </w:r>
      <w:r>
        <w:rPr>
          <w:rFonts w:ascii="Traditional Arabic" w:eastAsia="Times New Roman" w:hAnsi="Traditional Arabic" w:cs="Traditional Arabic"/>
          <w:sz w:val="32"/>
          <w:szCs w:val="32"/>
          <w:highlight w:val="yellow"/>
          <w:rtl/>
          <w:lang w:bidi="ar-EG"/>
        </w:rPr>
        <w:t>نظاماً - تضمين</w:t>
      </w:r>
      <w:r>
        <w:rPr>
          <w:rFonts w:ascii="Traditional Arabic" w:eastAsia="Times New Roman" w:hAnsi="Traditional Arabic" w:cs="Traditional Arabic"/>
          <w:sz w:val="32"/>
          <w:szCs w:val="32"/>
          <w:rtl/>
          <w:lang w:bidi="ar-EG"/>
        </w:rPr>
        <w:t xml:space="preserve"> الجهة الإدارية عن أعمالها في بعض الأحوال بصرف النظر عن قيام ركن </w:t>
      </w:r>
      <w:r>
        <w:rPr>
          <w:rFonts w:ascii="Traditional Arabic" w:eastAsia="Times New Roman" w:hAnsi="Traditional Arabic" w:cs="Traditional Arabic"/>
          <w:sz w:val="32"/>
          <w:szCs w:val="32"/>
          <w:highlight w:val="yellow"/>
          <w:rtl/>
          <w:lang w:bidi="ar-EG"/>
        </w:rPr>
        <w:t>الخطأ مسلك معتبر في الشرع والنظام وفق شروط منها</w:t>
      </w:r>
      <w:r>
        <w:rPr>
          <w:rFonts w:ascii="Traditional Arabic" w:eastAsia="Times New Roman" w:hAnsi="Traditional Arabic" w:cs="Traditional Arabic"/>
          <w:sz w:val="32"/>
          <w:szCs w:val="32"/>
          <w:rtl/>
          <w:lang w:bidi="ar-EG"/>
        </w:rPr>
        <w:t xml:space="preserve"> أن يكون الضرر مادياً أدى إلى تلف العقار كلياً أو جزئياً أو غير مادي </w:t>
      </w:r>
      <w:r>
        <w:rPr>
          <w:rFonts w:ascii="Traditional Arabic" w:eastAsia="Times New Roman" w:hAnsi="Traditional Arabic" w:cs="Traditional Arabic"/>
          <w:sz w:val="32"/>
          <w:szCs w:val="32"/>
          <w:highlight w:val="yellow"/>
          <w:rtl/>
          <w:lang w:bidi="ar-EG"/>
        </w:rPr>
        <w:t>أدى</w:t>
      </w:r>
      <w:r>
        <w:rPr>
          <w:rFonts w:ascii="Traditional Arabic" w:eastAsia="Times New Roman" w:hAnsi="Traditional Arabic" w:cs="Traditional Arabic"/>
          <w:sz w:val="32"/>
          <w:szCs w:val="32"/>
          <w:rtl/>
          <w:lang w:bidi="ar-EG"/>
        </w:rPr>
        <w:t xml:space="preserve"> إلى نقص القيمة الاقتصادية له، </w:t>
      </w:r>
      <w:r>
        <w:rPr>
          <w:rFonts w:ascii="Traditional Arabic" w:eastAsia="Times New Roman" w:hAnsi="Traditional Arabic" w:cs="Traditional Arabic"/>
          <w:sz w:val="32"/>
          <w:szCs w:val="32"/>
          <w:highlight w:val="yellow"/>
          <w:rtl/>
          <w:lang w:bidi="ar-EG"/>
        </w:rPr>
        <w:t>وأن يكون الضرر دائماً وغير عادي بحيث يجب على الإدارة أن تتحمله على أساس المخاطر - انطباق شروط المسؤولية دون خطأ على حالة المدعي</w:t>
      </w:r>
      <w:r>
        <w:rPr>
          <w:rFonts w:ascii="Traditional Arabic" w:eastAsia="Times New Roman" w:hAnsi="Traditional Arabic" w:cs="Traditional Arabic"/>
          <w:sz w:val="32"/>
          <w:szCs w:val="32"/>
          <w:rtl/>
          <w:lang w:bidi="ar-EG"/>
        </w:rPr>
        <w:t xml:space="preserve"> بما مؤداه التزام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أجرة المحل </w:t>
      </w:r>
      <w:r>
        <w:rPr>
          <w:rFonts w:ascii="Traditional Arabic" w:eastAsia="Times New Roman" w:hAnsi="Traditional Arabic" w:cs="Traditional Arabic"/>
          <w:sz w:val="32"/>
          <w:szCs w:val="32"/>
          <w:highlight w:val="yellow"/>
          <w:rtl/>
          <w:lang w:bidi="ar-EG"/>
        </w:rPr>
        <w:t>والعمال</w:t>
      </w:r>
      <w:r>
        <w:rPr>
          <w:rFonts w:ascii="Traditional Arabic" w:eastAsia="Times New Roman" w:hAnsi="Traditional Arabic" w:cs="Traditional Arabic"/>
          <w:sz w:val="32"/>
          <w:szCs w:val="32"/>
          <w:rtl/>
          <w:lang w:bidi="ar-EG"/>
        </w:rPr>
        <w:t xml:space="preserve"> خلال فترة الإغلاق، </w:t>
      </w:r>
      <w:r>
        <w:rPr>
          <w:rFonts w:ascii="Traditional Arabic" w:eastAsia="Times New Roman" w:hAnsi="Traditional Arabic" w:cs="Traditional Arabic"/>
          <w:sz w:val="32"/>
          <w:szCs w:val="32"/>
          <w:highlight w:val="yellow"/>
          <w:rtl/>
          <w:lang w:bidi="ar-EG"/>
        </w:rPr>
        <w:t>دون أن ينال من ذلك الدفع بوجود محطة تعمل خلال تلك الفترة؛ إذ إنه لا يخفى الفرق بين طبيعة عمل محل المدعي كونه يتطلب خلو الطريق الموصل إليه من الأعمال المؤثرة على تلميع السيارات ونظافتها وبين عمل المحطة – عدم ارتفاع الضرر عن المدعي بفسخه عقد إيجار محله؛ لأنه بذلك سيرفع الضرر بضرر مثله أو أشد منه لما يترتب عليه من انتقاله إلى محل آخر بأجرة جديدة ونقلٍ للمعدات وتحول العملاء عنه -</w:t>
      </w:r>
      <w:r>
        <w:rPr>
          <w:rFonts w:ascii="Traditional Arabic" w:eastAsia="Times New Roman" w:hAnsi="Traditional Arabic" w:cs="Traditional Arabic"/>
          <w:sz w:val="32"/>
          <w:szCs w:val="32"/>
          <w:rtl/>
          <w:lang w:bidi="ar-EG"/>
        </w:rPr>
        <w:t xml:space="preserve">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المدعي.</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3"/>
        </w:numPr>
        <w:spacing w:after="0" w:line="240" w:lineRule="auto"/>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المادة (5) من نظام البلديات والقرى الصادر بالمرسوم الملكي رقم (م/5) وتاريخ 21/2/1397هـ.</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الدعوى في أن المدعي وكالة تقدم إلى هذه المحكمة بلائحة دعوى، قيدت قضية بالرقم المشار إليه، وأحيلت إلى هذه الدائرة التي باشرت نظرها وحددت لها جلسة 12/2/1432هـ، وفيها سألت المدعي وكالة عن دعواه؟ فقرر بأن موكله </w:t>
      </w:r>
      <w:r>
        <w:rPr>
          <w:rFonts w:ascii="Traditional Arabic" w:eastAsia="Times New Roman" w:hAnsi="Traditional Arabic" w:cs="Traditional Arabic"/>
          <w:sz w:val="32"/>
          <w:szCs w:val="32"/>
          <w:highlight w:val="yellow"/>
          <w:rtl/>
          <w:lang w:bidi="ar-EG"/>
        </w:rPr>
        <w:t>لديه</w:t>
      </w:r>
      <w:r>
        <w:rPr>
          <w:rFonts w:ascii="Traditional Arabic" w:eastAsia="Times New Roman" w:hAnsi="Traditional Arabic" w:cs="Traditional Arabic"/>
          <w:sz w:val="32"/>
          <w:szCs w:val="32"/>
          <w:rtl/>
          <w:lang w:bidi="ar-EG"/>
        </w:rPr>
        <w:t xml:space="preserve"> مؤسسة تعمل في تلميع وتنجيد السيارات بمسمى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تقع في حي (...) شمال بريدة، وقد قامت المدعى عيها بإغلاق الطريق الذي تقع عليه المؤسسة لإعادة تأهيله مما ألحق أضرار بموكله نتيجة لإغلاق الطريق، وقد قامت بالإغلاق بتاريخ 7/12/1431هـ </w:t>
      </w:r>
      <w:r>
        <w:rPr>
          <w:rFonts w:ascii="Traditional Arabic" w:eastAsia="Times New Roman" w:hAnsi="Traditional Arabic" w:cs="Traditional Arabic"/>
          <w:sz w:val="32"/>
          <w:szCs w:val="32"/>
          <w:rtl/>
          <w:lang w:bidi="ar-EG"/>
        </w:rPr>
        <w:lastRenderedPageBreak/>
        <w:t xml:space="preserve">ولا يزال الإغلاق مستمراً، وهو إغلاق تام يمنع </w:t>
      </w:r>
      <w:r>
        <w:rPr>
          <w:rFonts w:ascii="Traditional Arabic" w:eastAsia="Times New Roman" w:hAnsi="Traditional Arabic" w:cs="Traditional Arabic"/>
          <w:sz w:val="32"/>
          <w:szCs w:val="32"/>
          <w:highlight w:val="yellow"/>
          <w:rtl/>
          <w:lang w:bidi="ar-EG"/>
        </w:rPr>
        <w:t>المرور</w:t>
      </w:r>
      <w:r>
        <w:rPr>
          <w:rFonts w:ascii="Traditional Arabic" w:eastAsia="Times New Roman" w:hAnsi="Traditional Arabic" w:cs="Traditional Arabic"/>
          <w:sz w:val="32"/>
          <w:szCs w:val="32"/>
          <w:rtl/>
          <w:lang w:bidi="ar-EG"/>
        </w:rPr>
        <w:t xml:space="preserve"> مطلقاً، وحصر المدعي وكالة دعواه بطلب إلزام المدعى عليها بتعويض موكله عما لحقه من أضرار نتيجة الإغلاق بقيمة أجرة المحل وأجرة العمالة التي تعمل فيه عن كل شهر بمبلغ (13.800) ريال، (7.500) ريال عن قيمة أجرة المحل، و (6.300) ريال عن أجرة العمال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 ممثل المدعى عليها بمذكرة، ذكر فيها أن الدعوى مقامة على غير ذي صفة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الإغلاق حصل من قبل إدارة المرور، وقد قامت الأمانة بإصدار تراخيص للمقاول بأعمال </w:t>
      </w:r>
      <w:r>
        <w:rPr>
          <w:rFonts w:ascii="Traditional Arabic" w:eastAsia="Times New Roman" w:hAnsi="Traditional Arabic" w:cs="Traditional Arabic"/>
          <w:sz w:val="32"/>
          <w:szCs w:val="32"/>
          <w:highlight w:val="yellow"/>
          <w:rtl/>
          <w:lang w:bidi="ar-EG"/>
        </w:rPr>
        <w:t>السفلتة</w:t>
      </w:r>
      <w:r>
        <w:rPr>
          <w:rFonts w:ascii="Traditional Arabic" w:eastAsia="Times New Roman" w:hAnsi="Traditional Arabic" w:cs="Traditional Arabic"/>
          <w:sz w:val="32"/>
          <w:szCs w:val="32"/>
          <w:rtl/>
          <w:lang w:bidi="ar-EG"/>
        </w:rPr>
        <w:t xml:space="preserve"> على أن يقوم بالتنسيق مع المرور بوضع إرشادات وإيجاد طرق بديلة، ولا يتصور أن يقوم المقاول بأعمال السفلتة دون مراعاة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فعقب المدعي وكالة بأن الأمانة لم تقدم ما يثبت صحة ما ذهبت إليه، ولم يتم فتح طريق بديل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طلب أجلاً للرد. ثم قدم المدعي وكالة صورة توضح أن الشارع مغلق، وذكر بأن المقاول لا يزال يعمل في الموقع، وقد وضع (القار) ولم تتم السفلتة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ترخيص </w:t>
      </w:r>
      <w:r>
        <w:rPr>
          <w:rFonts w:ascii="Traditional Arabic" w:eastAsia="Times New Roman" w:hAnsi="Traditional Arabic" w:cs="Traditional Arabic"/>
          <w:sz w:val="32"/>
          <w:szCs w:val="32"/>
          <w:highlight w:val="yellow"/>
          <w:rtl/>
          <w:lang w:bidi="ar-EG"/>
        </w:rPr>
        <w:t>العمل</w:t>
      </w:r>
      <w:r>
        <w:rPr>
          <w:rFonts w:ascii="Traditional Arabic" w:eastAsia="Times New Roman" w:hAnsi="Traditional Arabic" w:cs="Traditional Arabic"/>
          <w:sz w:val="32"/>
          <w:szCs w:val="32"/>
          <w:rtl/>
          <w:lang w:bidi="ar-EG"/>
        </w:rPr>
        <w:t xml:space="preserve"> من المرور برقم (2354) وتاريخ 25/11/1431هـ المجدد حتى تاريخ 1/5/1431هـ، كما قدم رخصة الأمانة رقم (990911) وتاريخ 17/11/1431هـ لسفلتة الطرق وتأهيل الشوارع الرئيسية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وطلبت الدائرة من المدعي رده على دفع المدعى عليها بأن إدارة المرور هي المسؤولة عن إغلاق الطريق، فقدم مذكرة، ملخصها: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يطلب التعويض عما لحقه من أضرار جراء إغلاق الطريق وإلزام الجهة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بدفع التعويض، وطلب إدخال إدارة المرور بمنطقة القصيم شعبة السلامة طرفاً بالدعوى، وسؤالها الرد على الدعوى وعلى ما ذكرته أمانة منطقة القصيم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فتسلم</w:t>
      </w:r>
      <w:r>
        <w:rPr>
          <w:rFonts w:ascii="Traditional Arabic" w:eastAsia="Times New Roman" w:hAnsi="Traditional Arabic" w:cs="Traditional Arabic"/>
          <w:sz w:val="32"/>
          <w:szCs w:val="32"/>
          <w:rtl/>
          <w:lang w:bidi="ar-EG"/>
        </w:rPr>
        <w:t xml:space="preserve"> ممثل المدعى عليها صوة من المذكرة وطلب </w:t>
      </w:r>
      <w:r>
        <w:rPr>
          <w:rFonts w:ascii="Traditional Arabic" w:eastAsia="Times New Roman" w:hAnsi="Traditional Arabic" w:cs="Traditional Arabic"/>
          <w:sz w:val="32"/>
          <w:szCs w:val="32"/>
          <w:highlight w:val="yellow"/>
          <w:rtl/>
          <w:lang w:bidi="ar-EG"/>
        </w:rPr>
        <w:t>أجلاً</w:t>
      </w:r>
      <w:r>
        <w:rPr>
          <w:rFonts w:ascii="Traditional Arabic" w:eastAsia="Times New Roman" w:hAnsi="Traditional Arabic" w:cs="Traditional Arabic"/>
          <w:sz w:val="32"/>
          <w:szCs w:val="32"/>
          <w:rtl/>
          <w:lang w:bidi="ar-EG"/>
        </w:rPr>
        <w:t xml:space="preserve"> للاطلاع والرد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قدم صورة من العقد المبرم مع المقاول المسند إليه تأهيل الطريق الذي يقع عليه محل المدعي، فقرت الدائرة إدخال إدارة مرور منطقة القصيم (شعبة السلامة) طرفاً بالدعوى. وفي جلسة لاحقة سألت الدائرة المدعي وكالة: عن واقع العمل في الشارع، وهل لا زال الضرر على موكله مستمراً؟ فقرر: بأن العمل لا زال قائماً، والضرر مستمر بسبب أعمال صيانة الشارع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فطلبت الدائرة منه تقديم كل ما يثبت الأضرار التي وقعت عليه بسبب إغلاق الطريق، فاستعد بذلك. ثم قدم المدعي وكالة مذكرة تضمنت أن إغلاق الطريق زاد سبعة أشهر عن المدة المحددة في العقد، </w:t>
      </w:r>
      <w:r>
        <w:rPr>
          <w:rFonts w:ascii="Traditional Arabic" w:eastAsia="Times New Roman" w:hAnsi="Traditional Arabic" w:cs="Traditional Arabic"/>
          <w:sz w:val="32"/>
          <w:szCs w:val="32"/>
          <w:highlight w:val="yellow"/>
          <w:rtl/>
          <w:lang w:bidi="ar-EG"/>
        </w:rPr>
        <w:t>وأرفق</w:t>
      </w:r>
      <w:r>
        <w:rPr>
          <w:rFonts w:ascii="Traditional Arabic" w:eastAsia="Times New Roman" w:hAnsi="Traditional Arabic" w:cs="Traditional Arabic"/>
          <w:sz w:val="32"/>
          <w:szCs w:val="32"/>
          <w:rtl/>
          <w:lang w:bidi="ar-EG"/>
        </w:rPr>
        <w:t xml:space="preserve"> بها سندي صرف تمثل قيمة إيجار مغسلة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جواب ممثل الأمن العام اعتذر عن تقديمه، وأفاد بأن إداراته خاطبت المرور أكثر من مرة لبيان موقفها حول هذه القضية، إلا أنها لم تجب عن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ناقشت الدائرة المدعي وكالة عن المبلغ الذي طلبه في المذكرة المقدمة في هذه الجلسة بقيمة (207.000) ريال، فقرر أن هذا يمثل قيمة إيجار المحل ورواتب العمالة فقط من دون احتساب دخل المحل. وبسؤاله هل لا زال العمل مستمراً في الشارع؟ </w:t>
      </w:r>
      <w:r>
        <w:rPr>
          <w:rFonts w:ascii="Traditional Arabic" w:eastAsia="Times New Roman" w:hAnsi="Traditional Arabic" w:cs="Traditional Arabic"/>
          <w:sz w:val="32"/>
          <w:szCs w:val="32"/>
          <w:highlight w:val="yellow"/>
          <w:rtl/>
          <w:lang w:bidi="ar-EG"/>
        </w:rPr>
        <w:t>قرر</w:t>
      </w:r>
      <w:r>
        <w:rPr>
          <w:rFonts w:ascii="Traditional Arabic" w:eastAsia="Times New Roman" w:hAnsi="Traditional Arabic" w:cs="Traditional Arabic"/>
          <w:sz w:val="32"/>
          <w:szCs w:val="32"/>
          <w:rtl/>
          <w:lang w:bidi="ar-EG"/>
        </w:rPr>
        <w:t>: أنه تم الانتهاء من العمل فيه، وتم فتح الشارع بتاريخ 7/3/1433هـ، وطلب التعويض من إغلاق الشارع بتاريخ 7/12/1431هـ حتى فتحه بتاريخ 7/3/1433هـ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الإدارة العامة للمرور مذكرة مفادها: أن المدعي لم يتقدم لإدارة المرور خلال فترة العمل ليوضح لهم تضرره، وبهذا ندفع بعدم القبول الشكلي، وأضاف من الناحية الموضوعية أن إغلاق الطريق كان للمصلحة العامة بموجب </w:t>
      </w:r>
      <w:r>
        <w:rPr>
          <w:rFonts w:ascii="Traditional Arabic" w:eastAsia="Times New Roman" w:hAnsi="Traditional Arabic" w:cs="Traditional Arabic"/>
          <w:sz w:val="32"/>
          <w:szCs w:val="32"/>
          <w:rtl/>
          <w:lang w:bidi="ar-EG"/>
        </w:rPr>
        <w:lastRenderedPageBreak/>
        <w:t xml:space="preserve">التصريح الصادر من إدارة المرور المبني على التصريح الصادر من الأمانة رقم (990911) وتاريخ 17/11/1431هـ، وكذلك تم وضع لوحات كبيرة توضح الاتجاهات البديلة، ولم يتم إغلاق المنافذ على الطريق الجانبي بل كان </w:t>
      </w:r>
      <w:r>
        <w:rPr>
          <w:rFonts w:ascii="Traditional Arabic" w:eastAsia="Times New Roman" w:hAnsi="Traditional Arabic" w:cs="Traditional Arabic"/>
          <w:sz w:val="32"/>
          <w:szCs w:val="32"/>
          <w:highlight w:val="yellow"/>
          <w:rtl/>
          <w:lang w:bidi="ar-EG"/>
        </w:rPr>
        <w:t>مفتوحاً</w:t>
      </w:r>
      <w:r>
        <w:rPr>
          <w:rFonts w:ascii="Traditional Arabic" w:eastAsia="Times New Roman" w:hAnsi="Traditional Arabic" w:cs="Traditional Arabic"/>
          <w:sz w:val="32"/>
          <w:szCs w:val="32"/>
          <w:rtl/>
          <w:lang w:bidi="ar-EG"/>
        </w:rPr>
        <w:t xml:space="preserve"> على المحطة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طلبت الدائرة من المدعي وكالة تحديد طلبات التعويض بدقة فاستعد بذلك. ثم قدم المدعي وكالة مذكرة ذكر فيها أن مدة إغلاق الطريق كانت </w:t>
      </w:r>
      <w:r>
        <w:rPr>
          <w:rFonts w:ascii="Traditional Arabic" w:eastAsia="Times New Roman" w:hAnsi="Traditional Arabic" w:cs="Traditional Arabic"/>
          <w:sz w:val="32"/>
          <w:szCs w:val="32"/>
          <w:highlight w:val="yellow"/>
          <w:rtl/>
          <w:lang w:bidi="ar-EG"/>
        </w:rPr>
        <w:t>ستة</w:t>
      </w:r>
      <w:r>
        <w:rPr>
          <w:rFonts w:ascii="Traditional Arabic" w:eastAsia="Times New Roman" w:hAnsi="Traditional Arabic" w:cs="Traditional Arabic"/>
          <w:sz w:val="32"/>
          <w:szCs w:val="32"/>
          <w:rtl/>
          <w:lang w:bidi="ar-EG"/>
        </w:rPr>
        <w:t xml:space="preserve"> عشر شهراً من تاريخ 7/12/1431هـ وحتى 7/3/1433هـ وقد </w:t>
      </w:r>
      <w:r>
        <w:rPr>
          <w:rFonts w:ascii="Traditional Arabic" w:eastAsia="Times New Roman" w:hAnsi="Traditional Arabic" w:cs="Traditional Arabic"/>
          <w:sz w:val="32"/>
          <w:szCs w:val="32"/>
          <w:highlight w:val="yellow"/>
          <w:rtl/>
          <w:lang w:bidi="ar-EG"/>
        </w:rPr>
        <w:t>لحقته</w:t>
      </w:r>
      <w:r>
        <w:rPr>
          <w:rFonts w:ascii="Traditional Arabic" w:eastAsia="Times New Roman" w:hAnsi="Traditional Arabic" w:cs="Traditional Arabic"/>
          <w:sz w:val="32"/>
          <w:szCs w:val="32"/>
          <w:rtl/>
          <w:lang w:bidi="ar-EG"/>
        </w:rPr>
        <w:t xml:space="preserve"> أضرار مالية وديون من إغلاقه، وذكر بأن إيجار المحل في هذه المدة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وعشرون ألف ريال، بمعدل سبعة آلاف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ريال لكل شهر، ورواتب العمال أربعة وتسعون </w:t>
      </w:r>
      <w:r>
        <w:rPr>
          <w:rFonts w:ascii="Traditional Arabic" w:eastAsia="Times New Roman" w:hAnsi="Traditional Arabic" w:cs="Traditional Arabic"/>
          <w:sz w:val="32"/>
          <w:szCs w:val="32"/>
          <w:highlight w:val="yellow"/>
          <w:rtl/>
          <w:lang w:bidi="ar-EG"/>
        </w:rPr>
        <w:t>ألفاً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ريال، بمعدل ستة آلاف </w:t>
      </w:r>
      <w:r>
        <w:rPr>
          <w:rFonts w:ascii="Traditional Arabic" w:eastAsia="Times New Roman" w:hAnsi="Traditional Arabic" w:cs="Traditional Arabic"/>
          <w:sz w:val="32"/>
          <w:szCs w:val="32"/>
          <w:highlight w:val="yellow"/>
          <w:rtl/>
          <w:lang w:bidi="ar-EG"/>
        </w:rPr>
        <w:t>وثلاثمئة ريال</w:t>
      </w:r>
      <w:r>
        <w:rPr>
          <w:rFonts w:ascii="Traditional Arabic" w:eastAsia="Times New Roman" w:hAnsi="Traditional Arabic" w:cs="Traditional Arabic"/>
          <w:sz w:val="32"/>
          <w:szCs w:val="32"/>
          <w:rtl/>
          <w:lang w:bidi="ar-EG"/>
        </w:rPr>
        <w:t xml:space="preserve"> لكل شهر، ويصبح بذلك المجموع </w:t>
      </w:r>
      <w:r>
        <w:rPr>
          <w:rFonts w:ascii="Traditional Arabic" w:eastAsia="Times New Roman" w:hAnsi="Traditional Arabic" w:cs="Traditional Arabic"/>
          <w:sz w:val="32"/>
          <w:szCs w:val="32"/>
          <w:highlight w:val="yellow"/>
          <w:rtl/>
          <w:lang w:bidi="ar-EG"/>
        </w:rPr>
        <w:t>مئتين</w:t>
      </w:r>
      <w:r>
        <w:rPr>
          <w:rFonts w:ascii="Traditional Arabic" w:eastAsia="Times New Roman" w:hAnsi="Traditional Arabic" w:cs="Traditional Arabic"/>
          <w:sz w:val="32"/>
          <w:szCs w:val="32"/>
          <w:rtl/>
          <w:lang w:bidi="ar-EG"/>
        </w:rPr>
        <w:t xml:space="preserve"> وأربعة عشر </w:t>
      </w:r>
      <w:r>
        <w:rPr>
          <w:rFonts w:ascii="Traditional Arabic" w:eastAsia="Times New Roman" w:hAnsi="Traditional Arabic" w:cs="Traditional Arabic"/>
          <w:sz w:val="32"/>
          <w:szCs w:val="32"/>
          <w:highlight w:val="yellow"/>
          <w:rtl/>
          <w:lang w:bidi="ar-EG"/>
        </w:rPr>
        <w:t>ألفاً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ريال، </w:t>
      </w:r>
      <w:r>
        <w:rPr>
          <w:rFonts w:ascii="Traditional Arabic" w:eastAsia="Times New Roman" w:hAnsi="Traditional Arabic" w:cs="Traditional Arabic"/>
          <w:sz w:val="32"/>
          <w:szCs w:val="32"/>
          <w:highlight w:val="yellow"/>
          <w:rtl/>
          <w:lang w:bidi="ar-EG"/>
        </w:rPr>
        <w:t>وأرفق</w:t>
      </w:r>
      <w:r>
        <w:rPr>
          <w:rFonts w:ascii="Traditional Arabic" w:eastAsia="Times New Roman" w:hAnsi="Traditional Arabic" w:cs="Traditional Arabic"/>
          <w:sz w:val="32"/>
          <w:szCs w:val="32"/>
          <w:rtl/>
          <w:lang w:bidi="ar-EG"/>
        </w:rPr>
        <w:t xml:space="preserve"> بها ستة مسيرات ورواتب عمالة المركز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وحصر دعواه بتعويض موكله عن رواتب العمال وفق المسيرات المرفقة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وعن إجار المحل في الفترة من تاريخ 7/12/1431هـ وحتى تاريخ 7/3/1433هـ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وبسؤاله هل كان إغلاق الطريق إغلاقاً تاماً بحيث يتعذر وصول السيارات المستهدفة إليه؟ فقرر: أنه كان إغلاقاً تاماً في الطريق الرئيسي وحتى المنافذ الموصولة </w:t>
      </w:r>
      <w:r>
        <w:rPr>
          <w:rFonts w:ascii="Traditional Arabic" w:eastAsia="Times New Roman" w:hAnsi="Traditional Arabic" w:cs="Traditional Arabic"/>
          <w:sz w:val="32"/>
          <w:szCs w:val="32"/>
          <w:highlight w:val="yellow"/>
          <w:rtl/>
          <w:lang w:bidi="ar-EG"/>
        </w:rPr>
        <w:t>إليه</w:t>
      </w:r>
      <w:r>
        <w:rPr>
          <w:rFonts w:ascii="Traditional Arabic" w:eastAsia="Times New Roman" w:hAnsi="Traditional Arabic" w:cs="Traditional Arabic"/>
          <w:sz w:val="32"/>
          <w:szCs w:val="32"/>
          <w:rtl/>
          <w:lang w:bidi="ar-EG"/>
        </w:rPr>
        <w:t xml:space="preserve"> من داخل الحي. فاعترض على ذلك ممثل الأمانة، وقرر أن الإغلاق </w:t>
      </w:r>
      <w:r>
        <w:rPr>
          <w:rFonts w:ascii="Traditional Arabic" w:eastAsia="Times New Roman" w:hAnsi="Traditional Arabic" w:cs="Traditional Arabic"/>
          <w:sz w:val="32"/>
          <w:szCs w:val="32"/>
          <w:highlight w:val="yellow"/>
          <w:rtl/>
          <w:lang w:bidi="ar-EG"/>
        </w:rPr>
        <w:t>كان</w:t>
      </w:r>
      <w:r>
        <w:rPr>
          <w:rFonts w:ascii="Traditional Arabic" w:eastAsia="Times New Roman" w:hAnsi="Traditional Arabic" w:cs="Traditional Arabic"/>
          <w:sz w:val="32"/>
          <w:szCs w:val="32"/>
          <w:rtl/>
          <w:lang w:bidi="ar-EG"/>
        </w:rPr>
        <w:t xml:space="preserve"> في بداية الطريق فقط بحيث يمكن الوصول إليه من داخل الحي، إلا أن الطريق كان تحت التهيئة والإسفلت مزال في تلك الفترة، ووافق على ذلك ممثل المرور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وبسؤالهم عن طبيعة تأهيل الطريق والأعمال المنفذة؟ </w:t>
      </w:r>
      <w:r>
        <w:rPr>
          <w:rFonts w:ascii="Traditional Arabic" w:eastAsia="Times New Roman" w:hAnsi="Traditional Arabic" w:cs="Traditional Arabic"/>
          <w:sz w:val="32"/>
          <w:szCs w:val="32"/>
          <w:highlight w:val="yellow"/>
          <w:rtl/>
          <w:lang w:bidi="ar-EG"/>
        </w:rPr>
        <w:t>قررا</w:t>
      </w:r>
      <w:r>
        <w:rPr>
          <w:rFonts w:ascii="Traditional Arabic" w:eastAsia="Times New Roman" w:hAnsi="Traditional Arabic" w:cs="Traditional Arabic"/>
          <w:sz w:val="32"/>
          <w:szCs w:val="32"/>
          <w:rtl/>
          <w:lang w:bidi="ar-EG"/>
        </w:rPr>
        <w:t xml:space="preserve"> أنها كشط للإسفلت السابق وتوسعة له، ورصف الطريق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الممثلين هل إغلاق الطريق نتيجة حتمية للعمل فيه وتهيئته؟ </w:t>
      </w:r>
      <w:r>
        <w:rPr>
          <w:rFonts w:ascii="Traditional Arabic" w:eastAsia="Times New Roman" w:hAnsi="Traditional Arabic" w:cs="Traditional Arabic"/>
          <w:sz w:val="32"/>
          <w:szCs w:val="32"/>
          <w:highlight w:val="yellow"/>
          <w:rtl/>
          <w:lang w:bidi="ar-EG"/>
        </w:rPr>
        <w:t>قرر</w:t>
      </w:r>
      <w:r>
        <w:rPr>
          <w:rFonts w:ascii="Traditional Arabic" w:eastAsia="Times New Roman" w:hAnsi="Traditional Arabic" w:cs="Traditional Arabic"/>
          <w:sz w:val="32"/>
          <w:szCs w:val="32"/>
          <w:rtl/>
          <w:lang w:bidi="ar-EG"/>
        </w:rPr>
        <w:t xml:space="preserve"> ممثل الأمانة بأنه لا يمكن العمل في الطريق بدون إغلاق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وقرر ممثل الأمن العام بأن الأمن العام ينفذ في هذا الخصوص ما تطلبه الأمانة، وهي التي قررت إغلاق الطريق أثناء العمل فيه. وفي جلسة 19/7/1433هـ حضر أطراف الدعوى وأكدوا على </w:t>
      </w:r>
      <w:r>
        <w:rPr>
          <w:rFonts w:ascii="Traditional Arabic" w:eastAsia="Times New Roman" w:hAnsi="Traditional Arabic" w:cs="Traditional Arabic"/>
          <w:sz w:val="32"/>
          <w:szCs w:val="32"/>
          <w:highlight w:val="yellow"/>
          <w:rtl/>
          <w:lang w:bidi="ar-EG"/>
        </w:rPr>
        <w:t>اكتفائهم</w:t>
      </w:r>
      <w:r>
        <w:rPr>
          <w:rFonts w:ascii="Traditional Arabic" w:eastAsia="Times New Roman" w:hAnsi="Traditional Arabic" w:cs="Traditional Arabic"/>
          <w:sz w:val="32"/>
          <w:szCs w:val="32"/>
          <w:rtl/>
          <w:lang w:bidi="ar-EG"/>
        </w:rPr>
        <w:t xml:space="preserve"> بما سبق تقديمه، وحصر المدعي وكالة دعواه بطلب إلزام أمانة منطقة القصيم بتعويض موكله عن رواتب العمال وإيجار المحل من إغلاق الطريق للفترة من 7/2/1431هـ حتى 7/3/1433هـ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فناقشته الدائرة بأنه لم يقدم مستنده على إيجار المحل من تاريخ 7/12/1431هـ حتى تاريخ 15/1/1432هـ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فذكر بأنه يطلب </w:t>
      </w:r>
      <w:r>
        <w:rPr>
          <w:rFonts w:ascii="Traditional Arabic" w:eastAsia="Times New Roman" w:hAnsi="Traditional Arabic" w:cs="Traditional Arabic"/>
          <w:sz w:val="32"/>
          <w:szCs w:val="32"/>
          <w:highlight w:val="yellow"/>
          <w:rtl/>
          <w:lang w:bidi="ar-EG"/>
        </w:rPr>
        <w:t>الحكم</w:t>
      </w:r>
      <w:r>
        <w:rPr>
          <w:rFonts w:ascii="Traditional Arabic" w:eastAsia="Times New Roman" w:hAnsi="Traditional Arabic" w:cs="Traditional Arabic"/>
          <w:sz w:val="32"/>
          <w:szCs w:val="32"/>
          <w:rtl/>
          <w:lang w:bidi="ar-EG"/>
        </w:rPr>
        <w:t xml:space="preserve"> بما هو ثابت بالأوراق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طلبت منه الدائرة الفرق بين رواتب العمال بالتاريخ الهجري والتاريخ الميلادي؟ فذكر بأنه يطلب رواتب العمال من تاريخ 1/12/2010م الموافق 25/12/1431هـ وحتى تاريخ 30/1/2012م الموافق 7/3/1433هـ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وبذلك يكون مجموع الشهور (14) شهراً، ويحصر دعواه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وسألته الدائرة هل اختلفت الرواتب من شهر لآخر؟ فذكر بأنها لم تختلف طيلة الفترة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فيما طلب ممثل الأمانة وممثل المرور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فقررت الدائرة إخراج الإدارة العامة للمرور بمنطقة القصيم من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ورفع الجلسة للمداولة. ثم أصدرت حكمها رقم (180/د/إ/7/1433هـ) القاضي بإلزام المدعى عليها (أمانة منطقة القصيم) بتعويض المدعي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بمبلغ قدره (191.200)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وواحد وتسعون ألفاً </w:t>
      </w:r>
      <w:r>
        <w:rPr>
          <w:rFonts w:ascii="Traditional Arabic" w:eastAsia="Times New Roman" w:hAnsi="Traditional Arabic" w:cs="Traditional Arabic"/>
          <w:sz w:val="32"/>
          <w:szCs w:val="32"/>
          <w:highlight w:val="yellow"/>
          <w:rtl/>
          <w:lang w:bidi="ar-EG"/>
        </w:rPr>
        <w:t>ومئتا ريال.</w:t>
      </w:r>
      <w:r>
        <w:rPr>
          <w:rFonts w:ascii="Traditional Arabic" w:eastAsia="Times New Roman" w:hAnsi="Traditional Arabic" w:cs="Traditional Arabic"/>
          <w:sz w:val="32"/>
          <w:szCs w:val="32"/>
          <w:rtl/>
          <w:lang w:bidi="ar-EG"/>
        </w:rPr>
        <w:t xml:space="preserve"> وباعتراض المدعى عليها على الحكم، رفعت القضية إلى محكمة الاستئناف الإدارية، فتم نقض الحكم من قبل محكمة الاستئناف (الدائرة الإدارية </w:t>
      </w:r>
      <w:r>
        <w:rPr>
          <w:rFonts w:ascii="Traditional Arabic" w:eastAsia="Times New Roman" w:hAnsi="Traditional Arabic" w:cs="Traditional Arabic"/>
          <w:sz w:val="32"/>
          <w:szCs w:val="32"/>
          <w:rtl/>
          <w:lang w:bidi="ar-EG"/>
        </w:rPr>
        <w:lastRenderedPageBreak/>
        <w:t xml:space="preserve">الثالثة) </w:t>
      </w:r>
      <w:r>
        <w:rPr>
          <w:rFonts w:ascii="Traditional Arabic" w:eastAsia="Times New Roman" w:hAnsi="Traditional Arabic" w:cs="Traditional Arabic"/>
          <w:sz w:val="32"/>
          <w:szCs w:val="32"/>
          <w:highlight w:val="yellow"/>
          <w:rtl/>
          <w:lang w:bidi="ar-EG"/>
        </w:rPr>
        <w:t>بالحكم</w:t>
      </w:r>
      <w:r>
        <w:rPr>
          <w:rFonts w:ascii="Traditional Arabic" w:eastAsia="Times New Roman" w:hAnsi="Traditional Arabic" w:cs="Traditional Arabic"/>
          <w:sz w:val="32"/>
          <w:szCs w:val="32"/>
          <w:rtl/>
          <w:lang w:bidi="ar-EG"/>
        </w:rPr>
        <w:t xml:space="preserve"> رقم (300/3) لعام 1434هـ، ومن ثم أحيلت القضية إلى هذه الدائرة التي باشرت نظرها وحددت لها جلسة 11/10/1434هـ، وفيها انعقدت الدائرة للنظر في القضية بعد عودتها من محكم الاستئناف الإدارية بالرياض (الدائرة الإدارية الثالثة)، وتبين عدم حضور أي من طرفي الدعوى رغم تبلغهم بموعد هذه الجلسة بموجب خطاب الدائرة رقم (5926) وتاريخ 8/8/1434هـ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المدعي أو من ينيبه لم يتقدم بعذر يسوغ عدم حضوره، ولم يراجع الدائرة حتى تاريخه، واستناداً إلى المادة (الثامنة عشرة) من قواعد المرافعات والإجراءات أمام ديوان المظالم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فقد قررت الدائرة شطب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وكيل المدعي خطابه المتضمن طلبه فتح المرافعة، فحددت الدائرة جلسة في 22/1/1435هـ، وفيها سألت الدائرة المدعي وكالة عن دعواه، فأكد على طلبه السابق إلزام المدعى عليها بتعويض موكله عن الضرر الذي لحقه من جراء غلق الطريق الواقع عليه محل موكله وذلك من تاريخ 7/12/1431هـ حتى7/3/1433هـ، وذلك بتعويضه عن إيجار المحل ورواتب العمال خلال فترة غلق الطريق بمبلغ (13.800) ريال عن كل شهر، وتمسك بما قدمه من مذكرات قبل نقض الحكم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وأكد ممثل المدعى عليها على طلبه رفض الدعوى، وتمسك بما قدمه من مذكرات وباللائحة الاعتراضية قبل نقض الحكم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المدعي وكالة هل توجد رخصة للمحل قبل إغلاق الطريق؟ </w:t>
      </w:r>
      <w:r>
        <w:rPr>
          <w:rFonts w:ascii="Traditional Arabic" w:eastAsia="Times New Roman" w:hAnsi="Traditional Arabic" w:cs="Traditional Arabic"/>
          <w:sz w:val="32"/>
          <w:szCs w:val="32"/>
          <w:highlight w:val="yellow"/>
          <w:rtl/>
          <w:lang w:bidi="ar-EG"/>
        </w:rPr>
        <w:t>أفاد</w:t>
      </w:r>
      <w:r>
        <w:rPr>
          <w:rFonts w:ascii="Traditional Arabic" w:eastAsia="Times New Roman" w:hAnsi="Traditional Arabic" w:cs="Traditional Arabic"/>
          <w:sz w:val="32"/>
          <w:szCs w:val="32"/>
          <w:rtl/>
          <w:lang w:bidi="ar-EG"/>
        </w:rPr>
        <w:t xml:space="preserve"> بأنه يوجد </w:t>
      </w:r>
      <w:r>
        <w:rPr>
          <w:rFonts w:ascii="Traditional Arabic" w:eastAsia="Times New Roman" w:hAnsi="Traditional Arabic" w:cs="Traditional Arabic"/>
          <w:sz w:val="32"/>
          <w:szCs w:val="32"/>
          <w:highlight w:val="yellow"/>
          <w:rtl/>
          <w:lang w:bidi="ar-EG"/>
        </w:rPr>
        <w:t>للمحل</w:t>
      </w:r>
      <w:r>
        <w:rPr>
          <w:rFonts w:ascii="Traditional Arabic" w:eastAsia="Times New Roman" w:hAnsi="Traditional Arabic" w:cs="Traditional Arabic"/>
          <w:sz w:val="32"/>
          <w:szCs w:val="32"/>
          <w:rtl/>
          <w:lang w:bidi="ar-EG"/>
        </w:rPr>
        <w:t xml:space="preserve"> رخصة، ولا زالت سارية حتى باع موكله المحل بعد فتح الطريق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وبسؤاله هل كان المحل مغلقاً وقت إغلاق الطريق؟ </w:t>
      </w:r>
      <w:r>
        <w:rPr>
          <w:rFonts w:ascii="Traditional Arabic" w:eastAsia="Times New Roman" w:hAnsi="Traditional Arabic" w:cs="Traditional Arabic"/>
          <w:sz w:val="32"/>
          <w:szCs w:val="32"/>
          <w:highlight w:val="yellow"/>
          <w:rtl/>
          <w:lang w:bidi="ar-EG"/>
        </w:rPr>
        <w:t>أفاد</w:t>
      </w:r>
      <w:r>
        <w:rPr>
          <w:rFonts w:ascii="Traditional Arabic" w:eastAsia="Times New Roman" w:hAnsi="Traditional Arabic" w:cs="Traditional Arabic"/>
          <w:sz w:val="32"/>
          <w:szCs w:val="32"/>
          <w:rtl/>
          <w:lang w:bidi="ar-EG"/>
        </w:rPr>
        <w:t xml:space="preserve"> بأن المحل مغلق تماماً حيث توجد حفريات أمام المحل مما يمنع الاستفادة من المحل، كما أن المحل خاص بغسيل السيارات وتلميعها، ولا يمكن القيام بذلك مع وجود الحفريات والأعمال في الطريق المجاور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قرر اكتفاءه بما قدمه سابقاً، وطلب رفض الدعوى. وفي جلسة 1/2/1435هـ طلبت الدائرة من المدعي </w:t>
      </w:r>
      <w:r>
        <w:rPr>
          <w:rFonts w:ascii="Traditional Arabic" w:eastAsia="Times New Roman" w:hAnsi="Traditional Arabic" w:cs="Traditional Arabic"/>
          <w:sz w:val="32"/>
          <w:szCs w:val="32"/>
          <w:highlight w:val="yellow"/>
          <w:rtl/>
          <w:lang w:bidi="ar-EG"/>
        </w:rPr>
        <w:t>وكالة</w:t>
      </w:r>
      <w:r>
        <w:rPr>
          <w:rFonts w:ascii="Traditional Arabic" w:eastAsia="Times New Roman" w:hAnsi="Traditional Arabic" w:cs="Traditional Arabic"/>
          <w:sz w:val="32"/>
          <w:szCs w:val="32"/>
          <w:rtl/>
          <w:lang w:bidi="ar-EG"/>
        </w:rPr>
        <w:t xml:space="preserve"> رخصة المحل </w:t>
      </w:r>
      <w:r>
        <w:rPr>
          <w:rFonts w:ascii="Traditional Arabic" w:eastAsia="Times New Roman" w:hAnsi="Traditional Arabic" w:cs="Traditional Arabic"/>
          <w:sz w:val="32"/>
          <w:szCs w:val="32"/>
          <w:highlight w:val="yellow"/>
          <w:rtl/>
          <w:lang w:bidi="ar-EG"/>
        </w:rPr>
        <w:t>والإثبات</w:t>
      </w:r>
      <w:r>
        <w:rPr>
          <w:rFonts w:ascii="Traditional Arabic" w:eastAsia="Times New Roman" w:hAnsi="Traditional Arabic" w:cs="Traditional Arabic"/>
          <w:sz w:val="32"/>
          <w:szCs w:val="32"/>
          <w:rtl/>
          <w:lang w:bidi="ar-EG"/>
        </w:rPr>
        <w:t xml:space="preserve"> على أن عمالة المحل على كفالة المحل أو صاحب المحل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فطلب أجلاً لتقديم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وعد ممثل المدعى عليها بالسعي للحصول على رخصة محل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سألت الدائرة ممثل المدعى عليها عن المدة </w:t>
      </w:r>
      <w:r>
        <w:rPr>
          <w:rFonts w:ascii="Traditional Arabic" w:eastAsia="Times New Roman" w:hAnsi="Traditional Arabic" w:cs="Traditional Arabic"/>
          <w:sz w:val="32"/>
          <w:szCs w:val="32"/>
          <w:highlight w:val="yellow"/>
          <w:rtl/>
          <w:lang w:bidi="ar-EG"/>
        </w:rPr>
        <w:t>الأصلية</w:t>
      </w:r>
      <w:r>
        <w:rPr>
          <w:rFonts w:ascii="Traditional Arabic" w:eastAsia="Times New Roman" w:hAnsi="Traditional Arabic" w:cs="Traditional Arabic"/>
          <w:sz w:val="32"/>
          <w:szCs w:val="32"/>
          <w:rtl/>
          <w:lang w:bidi="ar-EG"/>
        </w:rPr>
        <w:t xml:space="preserve"> لتنفيذ المشروع، فاستعد بتقديم ذلك. وفي جلسة 20/2/1435هـ قدم المدعي وكالة رخصة فتح المحل، </w:t>
      </w:r>
      <w:r>
        <w:rPr>
          <w:rFonts w:ascii="Traditional Arabic" w:eastAsia="Times New Roman" w:hAnsi="Traditional Arabic" w:cs="Traditional Arabic"/>
          <w:sz w:val="32"/>
          <w:szCs w:val="32"/>
          <w:highlight w:val="yellow"/>
          <w:rtl/>
          <w:lang w:bidi="ar-EG"/>
        </w:rPr>
        <w:t>واعتذر</w:t>
      </w:r>
      <w:r>
        <w:rPr>
          <w:rFonts w:ascii="Traditional Arabic" w:eastAsia="Times New Roman" w:hAnsi="Traditional Arabic" w:cs="Traditional Arabic"/>
          <w:sz w:val="32"/>
          <w:szCs w:val="32"/>
          <w:rtl/>
          <w:lang w:bidi="ar-EG"/>
        </w:rPr>
        <w:t xml:space="preserve"> عن تقديم ما يثبت أن عمالة المحل كانوا على كفالة المحل أو صاحب المحل إذ إنه لم يعثر على ما يثبت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5/4/1435هـ قدم المدعي وكالة (3) مستندات، تضمن أحدها الإثبات على كفالة موكله للعمالة وقت عمل المغسلة وهي موافقة موكله على نقال كفالة مكفوليه إلى صاحب المغسلة بعد بيعها، والسجل التجاري، ورخصة المحل بعد بيعه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طلبت الدائرة من ممثل المدعى عليها ما طلبته منه سابقاً وهو المدة </w:t>
      </w:r>
      <w:r>
        <w:rPr>
          <w:rFonts w:ascii="Traditional Arabic" w:eastAsia="Times New Roman" w:hAnsi="Traditional Arabic" w:cs="Traditional Arabic"/>
          <w:sz w:val="32"/>
          <w:szCs w:val="32"/>
          <w:highlight w:val="yellow"/>
          <w:rtl/>
          <w:lang w:bidi="ar-EG"/>
        </w:rPr>
        <w:t>الأصلية</w:t>
      </w:r>
      <w:r>
        <w:rPr>
          <w:rFonts w:ascii="Traditional Arabic" w:eastAsia="Times New Roman" w:hAnsi="Traditional Arabic" w:cs="Traditional Arabic"/>
          <w:sz w:val="32"/>
          <w:szCs w:val="32"/>
          <w:rtl/>
          <w:lang w:bidi="ar-EG"/>
        </w:rPr>
        <w:t xml:space="preserve"> في تنفيذ الشارع الذي أضر بالمدعي، كما طلبت من المدعي وكالة صورة بطاقة موكله فاستعد بذلك. وفي جلسة 2/5/1435هـ تبين عدم حضور ممثل المدعى عليها رغم تبلغه بموعد هذه الجلسة بموجب محضر ضبط الجلسة الماضية. وفي جلسة 14/6/1435هـ طلبت الدائرة من ممثل المدعى عليها ما طلبته منه سابقاً وهو المدة </w:t>
      </w:r>
      <w:r>
        <w:rPr>
          <w:rFonts w:ascii="Traditional Arabic" w:eastAsia="Times New Roman" w:hAnsi="Traditional Arabic" w:cs="Traditional Arabic"/>
          <w:sz w:val="32"/>
          <w:szCs w:val="32"/>
          <w:highlight w:val="yellow"/>
          <w:rtl/>
          <w:lang w:bidi="ar-EG"/>
        </w:rPr>
        <w:t>الأصلية</w:t>
      </w:r>
      <w:r>
        <w:rPr>
          <w:rFonts w:ascii="Traditional Arabic" w:eastAsia="Times New Roman" w:hAnsi="Traditional Arabic" w:cs="Traditional Arabic"/>
          <w:sz w:val="32"/>
          <w:szCs w:val="32"/>
          <w:rtl/>
          <w:lang w:bidi="ar-EG"/>
        </w:rPr>
        <w:t xml:space="preserve"> في تنفيذ الشارع الذي أضر بالمدعي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فقدم مذكرة من صفحة واحدة طلب فيها رد الدعوى </w:t>
      </w:r>
      <w:r>
        <w:rPr>
          <w:rFonts w:ascii="Traditional Arabic" w:eastAsia="Times New Roman" w:hAnsi="Traditional Arabic" w:cs="Traditional Arabic"/>
          <w:sz w:val="32"/>
          <w:szCs w:val="32"/>
          <w:highlight w:val="yellow"/>
          <w:rtl/>
          <w:lang w:bidi="ar-EG"/>
        </w:rPr>
        <w:t>وأرفق</w:t>
      </w:r>
      <w:r>
        <w:rPr>
          <w:rFonts w:ascii="Traditional Arabic" w:eastAsia="Times New Roman" w:hAnsi="Traditional Arabic" w:cs="Traditional Arabic"/>
          <w:sz w:val="32"/>
          <w:szCs w:val="32"/>
          <w:rtl/>
          <w:lang w:bidi="ar-EG"/>
        </w:rPr>
        <w:t xml:space="preserve"> بها عقد المشروع، وذكر بأن مدة التنفيذ شاملة </w:t>
      </w:r>
      <w:r>
        <w:rPr>
          <w:rFonts w:ascii="Traditional Arabic" w:eastAsia="Times New Roman" w:hAnsi="Traditional Arabic" w:cs="Traditional Arabic"/>
          <w:sz w:val="32"/>
          <w:szCs w:val="32"/>
          <w:rtl/>
          <w:lang w:bidi="ar-EG"/>
        </w:rPr>
        <w:lastRenderedPageBreak/>
        <w:t xml:space="preserve">للمشروع </w:t>
      </w:r>
      <w:r>
        <w:rPr>
          <w:rFonts w:ascii="Traditional Arabic" w:eastAsia="Times New Roman" w:hAnsi="Traditional Arabic" w:cs="Traditional Arabic"/>
          <w:sz w:val="32"/>
          <w:szCs w:val="32"/>
          <w:highlight w:val="yellow"/>
          <w:rtl/>
          <w:lang w:bidi="ar-EG"/>
        </w:rPr>
        <w:t>كاملاً</w:t>
      </w:r>
      <w:r>
        <w:rPr>
          <w:rFonts w:ascii="Traditional Arabic" w:eastAsia="Times New Roman" w:hAnsi="Traditional Arabic" w:cs="Traditional Arabic"/>
          <w:sz w:val="32"/>
          <w:szCs w:val="32"/>
          <w:rtl/>
          <w:lang w:bidi="ar-EG"/>
        </w:rPr>
        <w:t>، وأنه ليس هناك مدة محددة لتنفيذ الطريق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28/6/1435هـ قدم وكيل المدعي تسع صور لرخص </w:t>
      </w:r>
      <w:r>
        <w:rPr>
          <w:rFonts w:ascii="Traditional Arabic" w:eastAsia="Times New Roman" w:hAnsi="Traditional Arabic" w:cs="Traditional Arabic"/>
          <w:sz w:val="32"/>
          <w:szCs w:val="32"/>
          <w:highlight w:val="yellow"/>
          <w:rtl/>
          <w:lang w:bidi="ar-EG"/>
        </w:rPr>
        <w:t>إقامات</w:t>
      </w:r>
      <w:r>
        <w:rPr>
          <w:rFonts w:ascii="Traditional Arabic" w:eastAsia="Times New Roman" w:hAnsi="Traditional Arabic" w:cs="Traditional Arabic"/>
          <w:sz w:val="32"/>
          <w:szCs w:val="32"/>
          <w:rtl/>
          <w:lang w:bidi="ar-EG"/>
        </w:rPr>
        <w:t xml:space="preserve"> العمال التابعين لمؤسسة </w:t>
      </w:r>
      <w:r>
        <w:rPr>
          <w:rFonts w:ascii="Traditional Arabic" w:eastAsia="Times New Roman" w:hAnsi="Traditional Arabic" w:cs="Traditional Arabic"/>
          <w:sz w:val="32"/>
          <w:szCs w:val="32"/>
          <w:highlight w:val="yellow"/>
          <w:rtl/>
          <w:lang w:bidi="ar-EG"/>
        </w:rPr>
        <w:t>المدعي (...)</w:t>
      </w:r>
      <w:r>
        <w:rPr>
          <w:rFonts w:ascii="Traditional Arabic" w:eastAsia="Times New Roman" w:hAnsi="Traditional Arabic" w:cs="Traditional Arabic"/>
          <w:sz w:val="32"/>
          <w:szCs w:val="32"/>
          <w:rtl/>
          <w:lang w:bidi="ar-EG"/>
        </w:rPr>
        <w:t xml:space="preserve"> لتلميع وتنجيد السيارات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سألت الدائرة ممثل المدعى عليها هل لدى المدعى عليها إثبات على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المغسلة كانت تعمل خلال فترة إغلاق الطريق، فطلب أجلاً لذلك. وفي جلسة 27/7/1435هـ طلبت الدائرة من ممثل المدعى عليها ما طلب الأجل له فاعتذر عن ذلك، وطلب أجلاً آخر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19/8/1435هـ اعتذر ممثل المدعى عليها عن تقديم الرد، فنبهته الدائرة إلى أنها ستفصل في الدعوى بما لديها من أوراق. وفي جلسة 16/10/1435هـ طلبت الدائرة من ممثل المدعى عليها ما طلب الأجل له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فذكر بأنه خاطب الجهة المختصة عدة مرات إلا أنه لم يرده رد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وقدم (3) مستندات تثبت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هذا اليوم قدم ممثل المدعى عليها مذكرة انتهى فيها إلى طلب رفض الدعوى، تسلم وكيل المدعي نسخة منها، وبطلب جوابه ذكر </w:t>
      </w:r>
      <w:r>
        <w:rPr>
          <w:rFonts w:ascii="Traditional Arabic" w:eastAsia="Times New Roman" w:hAnsi="Traditional Arabic" w:cs="Traditional Arabic"/>
          <w:sz w:val="32"/>
          <w:szCs w:val="32"/>
          <w:highlight w:val="yellow"/>
          <w:rtl/>
          <w:lang w:bidi="ar-EG"/>
        </w:rPr>
        <w:t>بأن</w:t>
      </w:r>
      <w:r>
        <w:rPr>
          <w:rFonts w:ascii="Traditional Arabic" w:eastAsia="Times New Roman" w:hAnsi="Traditional Arabic" w:cs="Traditional Arabic"/>
          <w:sz w:val="32"/>
          <w:szCs w:val="32"/>
          <w:rtl/>
          <w:lang w:bidi="ar-EG"/>
        </w:rPr>
        <w:t xml:space="preserve"> ممثل المرور قدم في جلسة سابقة أن إقفال </w:t>
      </w:r>
      <w:r>
        <w:rPr>
          <w:rFonts w:ascii="Traditional Arabic" w:eastAsia="Times New Roman" w:hAnsi="Traditional Arabic" w:cs="Traditional Arabic"/>
          <w:sz w:val="32"/>
          <w:szCs w:val="32"/>
          <w:highlight w:val="yellow"/>
          <w:rtl/>
          <w:lang w:bidi="ar-EG"/>
        </w:rPr>
        <w:t>الطريق</w:t>
      </w:r>
      <w:r>
        <w:rPr>
          <w:rFonts w:ascii="Traditional Arabic" w:eastAsia="Times New Roman" w:hAnsi="Traditional Arabic" w:cs="Traditional Arabic"/>
          <w:sz w:val="32"/>
          <w:szCs w:val="32"/>
          <w:rtl/>
          <w:lang w:bidi="ar-EG"/>
        </w:rPr>
        <w:t xml:space="preserve"> كان من قبل المدعى عليها، وحصر دعواه بطلب إلزام المدعى عليها تعويض موكله عن الضرر الذي لحقه بسبب إغلاق الطريق الواقع عليه محل موكله من تاريخ 7/12/1431هـ وحتى 7/3/1433هـ بحسب التفصيل المقدم سابقاً، فيما طلب ممثل المدعى عليها رفض الدعوى. وبعد ذلك رأت الدائرة صلاحية الدعوى للبت فيها فأصدرت هذا الحكم.</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تبين أن توصيف الدعوى طلب تعويض في مواجهة جهة حكومية؛ ما ينعقد الاختصاص بنظرها للمحاكم الإدارية بديوان المظالم، استناداً لحكم المادة (الثالثة عشرة) (13/ج) من نظام ديوان المظالم الصادر بالمرسوم الملكي رقم (م/78) وتاريخ 19/9/1428هـ، وتدخل الدعوى في اختصاص الدائرة المكاني والنوعي، طبقاً </w:t>
      </w:r>
      <w:r>
        <w:rPr>
          <w:rFonts w:ascii="Traditional Arabic" w:eastAsia="Times New Roman" w:hAnsi="Traditional Arabic" w:cs="Traditional Arabic"/>
          <w:sz w:val="32"/>
          <w:szCs w:val="32"/>
          <w:highlight w:val="yellow"/>
          <w:rtl/>
          <w:lang w:bidi="ar-EG"/>
        </w:rPr>
        <w:t>لقرارات</w:t>
      </w:r>
      <w:r>
        <w:rPr>
          <w:rFonts w:ascii="Traditional Arabic" w:eastAsia="Times New Roman" w:hAnsi="Traditional Arabic" w:cs="Traditional Arabic"/>
          <w:sz w:val="32"/>
          <w:szCs w:val="32"/>
          <w:rtl/>
          <w:lang w:bidi="ar-EG"/>
        </w:rPr>
        <w:t xml:space="preserve"> رئيس الديوان المنظمة لذلك. وعن قبول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مؤسسة المدعي تضررت من إغلاق الطريق بتاريخ 7/12/1431هـ، ثم أقام دعواه أمام هذه المحكمة بتاريخ 29/12/1431هـ؛ فبهذا تكون الدعوى مقبولة شكلاً بموجب نص المادة (الثامنة/6) من نظام المرافعات أمام ديوان المظالم الصادر بالمرسوم الملكي رقم (م/3) وتاريخ 22/1/1435هـ. وعن موضوع دعوى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أمانة منطقة القصيم تعاقدت مع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سفلتة وتأهيل الطرق والشوارع الرئيسية ببريدة بتاريخ 11/7/1431هـ، فتم إغلاق الطريق للعمل فيه بتاريخ 7/12/1431هـ، واستمر الإغلاق حتى تاريخ 7/3/1433هـ، يكشف ذلك وثيقة العقد الأساسية، وإفادة المدعي بذلك أمام الدائرة، وإقرار المدعى عليها بذلك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طلب المدعي وكالة تعويض موكله عن الضرر الذي لحق بمؤسسته بسبب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الأصل أن مسؤولية الدولة عن أعمالها غير التعاقدية على سبيل الخطأ إنما تكون </w:t>
      </w:r>
      <w:r>
        <w:rPr>
          <w:rFonts w:ascii="Traditional Arabic" w:eastAsia="Times New Roman" w:hAnsi="Traditional Arabic" w:cs="Traditional Arabic"/>
          <w:sz w:val="32"/>
          <w:szCs w:val="32"/>
          <w:highlight w:val="yellow"/>
          <w:rtl/>
          <w:lang w:bidi="ar-EG"/>
        </w:rPr>
        <w:t>بإحدى</w:t>
      </w:r>
      <w:r>
        <w:rPr>
          <w:rFonts w:ascii="Traditional Arabic" w:eastAsia="Times New Roman" w:hAnsi="Traditional Arabic" w:cs="Traditional Arabic"/>
          <w:sz w:val="32"/>
          <w:szCs w:val="32"/>
          <w:rtl/>
          <w:lang w:bidi="ar-EG"/>
        </w:rPr>
        <w:t xml:space="preserve"> صورتين: إما عن قرار إداري غير مشروع، </w:t>
      </w:r>
      <w:r>
        <w:rPr>
          <w:rFonts w:ascii="Traditional Arabic" w:eastAsia="Times New Roman" w:hAnsi="Traditional Arabic" w:cs="Traditional Arabic"/>
          <w:sz w:val="32"/>
          <w:szCs w:val="32"/>
          <w:highlight w:val="yellow"/>
          <w:rtl/>
          <w:lang w:bidi="ar-EG"/>
        </w:rPr>
        <w:t>أو</w:t>
      </w:r>
      <w:r>
        <w:rPr>
          <w:rFonts w:ascii="Traditional Arabic" w:eastAsia="Times New Roman" w:hAnsi="Traditional Arabic" w:cs="Traditional Arabic"/>
          <w:sz w:val="32"/>
          <w:szCs w:val="32"/>
          <w:rtl/>
          <w:lang w:bidi="ar-EG"/>
        </w:rPr>
        <w:t xml:space="preserve"> عن عمل مادي أحدث </w:t>
      </w:r>
      <w:r>
        <w:rPr>
          <w:rFonts w:ascii="Traditional Arabic" w:eastAsia="Times New Roman" w:hAnsi="Traditional Arabic" w:cs="Traditional Arabic"/>
          <w:sz w:val="32"/>
          <w:szCs w:val="32"/>
          <w:highlight w:val="yellow"/>
          <w:rtl/>
          <w:lang w:bidi="ar-EG"/>
        </w:rPr>
        <w:t>ضرراً</w:t>
      </w:r>
      <w:r>
        <w:rPr>
          <w:rFonts w:ascii="Traditional Arabic" w:eastAsia="Times New Roman" w:hAnsi="Traditional Arabic" w:cs="Traditional Arabic"/>
          <w:sz w:val="32"/>
          <w:szCs w:val="32"/>
          <w:rtl/>
          <w:lang w:bidi="ar-EG"/>
        </w:rPr>
        <w:t xml:space="preserve"> بذوي الشأن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والمبدأ العام بالنسبة لمسؤولية الإدارة عن ذلك يستلزم توافر ثلاثة أركان: 1- ركن الخطأ، ويتمثل في صدور قرار الإدارة بالمخالفة لأحكام النظام. 2- ركن الضرر وهو الأذى المادي أو المعنوي الذي يلحق صاحب الشأن من صدور القرار. 3- </w:t>
      </w:r>
      <w:r>
        <w:rPr>
          <w:rFonts w:ascii="Traditional Arabic" w:eastAsia="Times New Roman" w:hAnsi="Traditional Arabic" w:cs="Traditional Arabic"/>
          <w:sz w:val="32"/>
          <w:szCs w:val="32"/>
          <w:rtl/>
          <w:lang w:bidi="ar-EG"/>
        </w:rPr>
        <w:lastRenderedPageBreak/>
        <w:t>الإفضاء، وهو ما اصطلح عليه بعلاقة السببية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فإذا تقرر من خلال ما سبق أن الإدارة تضمن على أساس الخطأ، فإن ثمة أحوال يتعين معها تضمين الجهة الإدارية عن أعمالها بصرف النظر عن قيام ركن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وهذا مسلك له اعتبار في الشريعة، وفي النظام كذلك من خلال بعض التنظيمات التي تقضي بالتعويض مع عدم وجود الخطأ من جهة الإدارة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كالتعويض الحاصل بسبب نزع الملكية للمصلحة العامة، غير أن هذا الأمر يحصل في نطاق ضيق وفق شروط خاصة تنظم إلى الشروط العامة في المسؤولية وهي كون الضرر محققاً ومنسوباً إلى نشاط الإدارة، ويمكن إجمال الشروط الخاصة في أن يكون الضرر مادياً أدى إلى </w:t>
      </w:r>
      <w:r>
        <w:rPr>
          <w:rFonts w:ascii="Traditional Arabic" w:eastAsia="Times New Roman" w:hAnsi="Traditional Arabic" w:cs="Traditional Arabic"/>
          <w:sz w:val="32"/>
          <w:szCs w:val="32"/>
          <w:highlight w:val="yellow"/>
          <w:rtl/>
          <w:lang w:bidi="ar-EG"/>
        </w:rPr>
        <w:t>تلف</w:t>
      </w:r>
      <w:r>
        <w:rPr>
          <w:rFonts w:ascii="Traditional Arabic" w:eastAsia="Times New Roman" w:hAnsi="Traditional Arabic" w:cs="Traditional Arabic"/>
          <w:sz w:val="32"/>
          <w:szCs w:val="32"/>
          <w:rtl/>
          <w:lang w:bidi="ar-EG"/>
        </w:rPr>
        <w:t xml:space="preserve"> العقار كلياً أو جزئياً، أو غير مادي وأدى </w:t>
      </w:r>
      <w:r>
        <w:rPr>
          <w:rFonts w:ascii="Traditional Arabic" w:eastAsia="Times New Roman" w:hAnsi="Traditional Arabic" w:cs="Traditional Arabic"/>
          <w:sz w:val="32"/>
          <w:szCs w:val="32"/>
          <w:highlight w:val="yellow"/>
          <w:rtl/>
          <w:lang w:bidi="ar-EG"/>
        </w:rPr>
        <w:t>إلى</w:t>
      </w:r>
      <w:r>
        <w:rPr>
          <w:rFonts w:ascii="Traditional Arabic" w:eastAsia="Times New Roman" w:hAnsi="Traditional Arabic" w:cs="Traditional Arabic"/>
          <w:sz w:val="32"/>
          <w:szCs w:val="32"/>
          <w:rtl/>
          <w:lang w:bidi="ar-EG"/>
        </w:rPr>
        <w:t xml:space="preserve"> نقص القيمة الاقتصادية للعقار، كما يشترط أن يكون الضرر دائماً بحيث يستمر فترة طويلة غير عادية، وأن يكون الضرر غير عادي بحيث يتجاوز مخاطر الجوار العادية، وهذا في الواقع هو الصفة الرئيسية التي تميز الأضرار التي يجب على الإدارة أن تتحملها على أساس المخاطر، ولذا فلا محل للتعويض إلا إذا خرجت هذه الأضرار عن نطاقها العادي، لتتخذ طابعاً استثنائياً ومجاوزاً للمألوف، يقدر ذلك القاضي لما له من سلطة تقديرية في تقدير الضرر باعتباره الخبير الأول في المنازعة القائمة لديهم. وبتطبيق ذلك على الدعوى الماثلة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المدعى عليها تعاقدت مع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سفلتة وتأهيل الطريق الواقعة عليه مؤسسة المدعي، والثابت أن المدعى عليها تستند في تنظيم أعمالها على نظام البلديات والقرى الصادر بالمرسوم الملكي رقم (م/5) في 21/2/1397هـ، وقد نصت المادة (الخامسة) منه على ما يلي: "مع عدم الإخلال بما تقضي به الأنظمة من اختصاص عام لبعض الإدارات أو المصالح</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 تنظيم وتنسيق البلدة وفق مخطط تنظيمي مصدق أصولاً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الجهات المختصة... 3- المحافظة على مظهر ونظافة البلدة..."، فيظهر من خلال ما سبق أن للمدعى عليها الحق في العمل الذي قامت به رغم وقوع الضرر على المدعي، وربما وقع على غيره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من حيث الضرر الواقع على المدعي، فالثابت أن المدعى عليها قامت بإغلاق الطريق من تاريخ 7/12/1431هـ، وحتى تاريخ 7/3/1433هـ، ما ألحق ضرراً بالمدعي، والضرر في الفقه الإسلامي متعدد متنوع، فقد يكون مالياً كتلف المال بسبب السجن أو فوات الاستغلال للتنمية والربح، وقد يكون بدنياً كأن يصاب بسببه بأمراض عضوية أو نفسية، وقد يكون معنوياً بسبب الانقطاع عن الأهل والولد أو شماتة الأعداء والخصوم، وقد يجتمع على المضرور أكثر من نوع من الضرر على تفاوت في ذلك وتفاضل. والدائرة وهي تمعن النظر فيما طلبه المدعي وكالة من تعويض، لَتستقرئ من مجمل الوقائع الضرر الحاصل على المدعي من فوات استغلال مؤسسته للتنمية والربح وحرمانه من حقوقه المكفولة له شرعاً ونظاماً من الاستفادة من مؤسسته، مع التزامه بعقد إيجار المحل، وعقود عمالة المحل، والقاعدة الشرعية المشتهرة أن (الضرر يزال)، وإزالته هنا لا </w:t>
      </w:r>
      <w:r>
        <w:rPr>
          <w:rFonts w:ascii="Traditional Arabic" w:eastAsia="Times New Roman" w:hAnsi="Traditional Arabic" w:cs="Traditional Arabic"/>
          <w:sz w:val="32"/>
          <w:szCs w:val="32"/>
          <w:highlight w:val="yellow"/>
          <w:rtl/>
          <w:lang w:bidi="ar-EG"/>
        </w:rPr>
        <w:t>تتأتى</w:t>
      </w:r>
      <w:r>
        <w:rPr>
          <w:rFonts w:ascii="Traditional Arabic" w:eastAsia="Times New Roman" w:hAnsi="Traditional Arabic" w:cs="Traditional Arabic"/>
          <w:sz w:val="32"/>
          <w:szCs w:val="32"/>
          <w:rtl/>
          <w:lang w:bidi="ar-EG"/>
        </w:rPr>
        <w:t xml:space="preserve"> إلا بالتعويض المادي على اعتبار أن إغلاق الطريق تعطيل للمنفعة وتفويت لها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من الأسباب الموجبة </w:t>
      </w:r>
      <w:r>
        <w:rPr>
          <w:rFonts w:ascii="Traditional Arabic" w:eastAsia="Times New Roman" w:hAnsi="Traditional Arabic" w:cs="Traditional Arabic"/>
          <w:sz w:val="32"/>
          <w:szCs w:val="32"/>
          <w:rtl/>
          <w:lang w:bidi="ar-EG"/>
        </w:rPr>
        <w:lastRenderedPageBreak/>
        <w:t xml:space="preserve">للضمان الحيلولة بين الحق </w:t>
      </w:r>
      <w:r>
        <w:rPr>
          <w:rFonts w:ascii="Traditional Arabic" w:eastAsia="Times New Roman" w:hAnsi="Traditional Arabic" w:cs="Traditional Arabic"/>
          <w:sz w:val="32"/>
          <w:szCs w:val="32"/>
          <w:highlight w:val="yellow"/>
          <w:rtl/>
          <w:lang w:bidi="ar-EG"/>
        </w:rPr>
        <w:t>وصاحبه</w:t>
      </w:r>
      <w:r>
        <w:rPr>
          <w:rFonts w:ascii="Traditional Arabic" w:eastAsia="Times New Roman" w:hAnsi="Traditional Arabic" w:cs="Traditional Arabic"/>
          <w:sz w:val="32"/>
          <w:szCs w:val="32"/>
          <w:rtl/>
          <w:lang w:bidi="ar-EG"/>
        </w:rPr>
        <w:t>، سواء كان عيناً أو منفعة، ولما كانت الحيلولة هنا هي منع صاحب الحق من حقه في منفعة محله على وجه أدى إلى الضرر في ماله وذلك بخسارة ناتجة عن إغلاق الطريق، وذلك لتحمل إيجار المحل ورواتب العمالة طوال مدة الإغلاق، والتي أثبتها المدعي في المسيرات والسندات المرفقة بملف القضية، مع انقطاع منفعته منها بسبب إغلاق الطريق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كانت المدعى عليها هي السبب فيما حصل للمدعي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إن إغلاق الطريق كان </w:t>
      </w:r>
      <w:r>
        <w:rPr>
          <w:rFonts w:ascii="Traditional Arabic" w:eastAsia="Times New Roman" w:hAnsi="Traditional Arabic" w:cs="Traditional Arabic"/>
          <w:sz w:val="32"/>
          <w:szCs w:val="32"/>
          <w:highlight w:val="yellow"/>
          <w:rtl/>
          <w:lang w:bidi="ar-EG"/>
        </w:rPr>
        <w:t>لصالحها،</w:t>
      </w:r>
      <w:r>
        <w:rPr>
          <w:rFonts w:ascii="Traditional Arabic" w:eastAsia="Times New Roman" w:hAnsi="Traditional Arabic" w:cs="Traditional Arabic"/>
          <w:sz w:val="32"/>
          <w:szCs w:val="32"/>
          <w:rtl/>
          <w:lang w:bidi="ar-EG"/>
        </w:rPr>
        <w:t xml:space="preserve"> فإنه يتعين تعويض المدعي عن الضرر الذي لحق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والثابت من خلال ما كشفت عنه أوراق الدعوى أن المدعي استأجر الموقع بتسعين ألف ريال في السنة، </w:t>
      </w:r>
      <w:r>
        <w:rPr>
          <w:rFonts w:ascii="Traditional Arabic" w:eastAsia="Times New Roman" w:hAnsi="Traditional Arabic" w:cs="Traditional Arabic"/>
          <w:sz w:val="32"/>
          <w:szCs w:val="32"/>
          <w:highlight w:val="yellow"/>
          <w:rtl/>
          <w:lang w:bidi="ar-EG"/>
        </w:rPr>
        <w:t>أي</w:t>
      </w:r>
      <w:r>
        <w:rPr>
          <w:rFonts w:ascii="Traditional Arabic" w:eastAsia="Times New Roman" w:hAnsi="Traditional Arabic" w:cs="Traditional Arabic"/>
          <w:sz w:val="32"/>
          <w:szCs w:val="32"/>
          <w:rtl/>
          <w:lang w:bidi="ar-EG"/>
        </w:rPr>
        <w:t xml:space="preserve"> بواقع (7.500) ريال في الشهر، وإيجار اليوم فيه (250)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يسند ذلك عقد الإيجار المرفق بالقضية، وبما أن الطريق أغلق في تاريخ 7/12/1431هـ، واستمر حتى تاريخ 7/3/1433هـ، وقدم ما يثبت دفعه للإيجار من تاريخ 15/1/1432هـ وحتى تاريخ 7/3/1433هـ، يكشف ذلك سندات الصرف المرفقة بملف القضية، ولم يقدم غيرها، واكتفى بذلك، فيكون الثابت للدائرة أن ما دفعه المدعي هو إيجار ثلاثة </w:t>
      </w:r>
      <w:r>
        <w:rPr>
          <w:rFonts w:ascii="Traditional Arabic" w:eastAsia="Times New Roman" w:hAnsi="Traditional Arabic" w:cs="Traditional Arabic"/>
          <w:sz w:val="32"/>
          <w:szCs w:val="32"/>
          <w:highlight w:val="yellow"/>
          <w:rtl/>
          <w:lang w:bidi="ar-EG"/>
        </w:rPr>
        <w:t>عشر</w:t>
      </w:r>
      <w:r>
        <w:rPr>
          <w:rFonts w:ascii="Traditional Arabic" w:eastAsia="Times New Roman" w:hAnsi="Traditional Arabic" w:cs="Traditional Arabic"/>
          <w:sz w:val="32"/>
          <w:szCs w:val="32"/>
          <w:rtl/>
          <w:lang w:bidi="ar-EG"/>
        </w:rPr>
        <w:t xml:space="preserve"> شهراً واثنين وعشرين يوماً، ومجموع ما دفعه من إيجار الثلاثة أشهر (7500×13=97.500) ريال، وما دفعه للاثنين وعشرين يوماً (250×22=5.500) ريال، ومجموع ذلك (97500+5500=103.000)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رواتب العمالة فقد أثبتت المسيرات المرفقة بملف القضية وجود سبعة عمال يتقاضون رواتب شهرية بما مجموعة (</w:t>
      </w:r>
      <w:r>
        <w:rPr>
          <w:rFonts w:ascii="Traditional Arabic" w:eastAsia="Times New Roman" w:hAnsi="Traditional Arabic" w:cs="Traditional Arabic"/>
          <w:sz w:val="32"/>
          <w:szCs w:val="32"/>
          <w:highlight w:val="yellow"/>
          <w:rtl/>
          <w:lang w:bidi="ar-EG"/>
        </w:rPr>
        <w:t>6.300</w:t>
      </w:r>
      <w:r>
        <w:rPr>
          <w:rFonts w:ascii="Traditional Arabic" w:eastAsia="Times New Roman" w:hAnsi="Traditional Arabic" w:cs="Traditional Arabic"/>
          <w:sz w:val="32"/>
          <w:szCs w:val="32"/>
          <w:rtl/>
          <w:lang w:bidi="ar-EG"/>
        </w:rPr>
        <w:t>) ريال، وقد حصر المدعي وكالة دعواه بطلب تعويض موكله عن ذلك في الفترة من تاريخ 1/12/2010م، وحتى 30/1/2012م، فتكون المدة أربعة عشر شهراً ميلادياً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اعتبار أنه كان يدفع رواتب عماله وفق الأشهر الميلادية وذلك بحسب المسيرات المرفقة بملف القضية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فيكون مجموع ما دفعه لرواتب العمال (6300×14=88200) ريال، وعلى هذا فإن مجموع ما دفعه لإيجار المحل ولرواتب العمال هو (103000+88200=191.200)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فإن الدائرة تنتهي إلى تعويض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أوردته محكمة الاستئناف من انطباق شرط المسؤولية وهو كون الضرر خاصاً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المراد بخصوصية الضرر في هذه المسؤولية هو أن يقع الضرر على شخص معين أو على فئة محددة لا يشاركهم أحد، ولا يدخل في ذلك التعويض عن </w:t>
      </w:r>
      <w:r>
        <w:rPr>
          <w:rFonts w:ascii="Traditional Arabic" w:eastAsia="Times New Roman" w:hAnsi="Traditional Arabic" w:cs="Traditional Arabic"/>
          <w:sz w:val="32"/>
          <w:szCs w:val="32"/>
          <w:highlight w:val="yellow"/>
          <w:rtl/>
          <w:lang w:bidi="ar-EG"/>
        </w:rPr>
        <w:t>الضرر</w:t>
      </w:r>
      <w:r>
        <w:rPr>
          <w:rFonts w:ascii="Traditional Arabic" w:eastAsia="Times New Roman" w:hAnsi="Traditional Arabic" w:cs="Traditional Arabic"/>
          <w:sz w:val="32"/>
          <w:szCs w:val="32"/>
          <w:rtl/>
          <w:lang w:bidi="ar-EG"/>
        </w:rPr>
        <w:t xml:space="preserve"> العام الذي يصيب </w:t>
      </w:r>
      <w:r>
        <w:rPr>
          <w:rFonts w:ascii="Traditional Arabic" w:eastAsia="Times New Roman" w:hAnsi="Traditional Arabic" w:cs="Traditional Arabic"/>
          <w:sz w:val="32"/>
          <w:szCs w:val="32"/>
          <w:highlight w:val="yellow"/>
          <w:rtl/>
          <w:lang w:bidi="ar-EG"/>
        </w:rPr>
        <w:t>عدداً</w:t>
      </w:r>
      <w:r>
        <w:rPr>
          <w:rFonts w:ascii="Traditional Arabic" w:eastAsia="Times New Roman" w:hAnsi="Traditional Arabic" w:cs="Traditional Arabic"/>
          <w:sz w:val="32"/>
          <w:szCs w:val="32"/>
          <w:rtl/>
          <w:lang w:bidi="ar-EG"/>
        </w:rPr>
        <w:t xml:space="preserve"> غير محدد، وفي هذه القضية المنظورة فإن الضرر الذي وقع بإغلاق الطريق إنما وقع على المدعي وما قد يوجد من محلات مجاورة له في ذات الطريق، وفي هذه الحال فإنه وإن تعدد عدد المتضررين من الإغلاق إلا أن عددهم يبقى محصوراً، ويكون الضرر حينئذ قد أصابهم دون غيرهم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يتعلق بإغلاق المحل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فقد ذكر المدعي وكالة بأن المحل مغلق تماماً، ولم تقدم المدعى عليها ما يثبت خلاف ذلك، ولا ينال من ذلك الدفع بوجود محطة تعمل خلال فترة إغلاق الطريق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إنه لا </w:t>
      </w:r>
      <w:r>
        <w:rPr>
          <w:rFonts w:ascii="Traditional Arabic" w:eastAsia="Times New Roman" w:hAnsi="Traditional Arabic" w:cs="Traditional Arabic"/>
          <w:sz w:val="32"/>
          <w:szCs w:val="32"/>
          <w:highlight w:val="yellow"/>
          <w:rtl/>
          <w:lang w:bidi="ar-EG"/>
        </w:rPr>
        <w:t>يخفى</w:t>
      </w:r>
      <w:r>
        <w:rPr>
          <w:rFonts w:ascii="Traditional Arabic" w:eastAsia="Times New Roman" w:hAnsi="Traditional Arabic" w:cs="Traditional Arabic"/>
          <w:sz w:val="32"/>
          <w:szCs w:val="32"/>
          <w:rtl/>
          <w:lang w:bidi="ar-EG"/>
        </w:rPr>
        <w:t xml:space="preserve"> الفرق بين طبيعة عمل محل المدعي وبين عمل المحطة وما شابهها، فعمل محل المدعي في تلميع السيارات، وهذا يتطلب كون الطريق الموصل إليها خالياً من الأعمال التي تؤثر على تلميع السيارات ونظافتها، بخلاف المحطة </w:t>
      </w:r>
      <w:r>
        <w:rPr>
          <w:rFonts w:ascii="Traditional Arabic" w:eastAsia="Times New Roman" w:hAnsi="Traditional Arabic" w:cs="Traditional Arabic"/>
          <w:sz w:val="32"/>
          <w:szCs w:val="32"/>
          <w:highlight w:val="yellow"/>
          <w:rtl/>
          <w:lang w:bidi="ar-EG"/>
        </w:rPr>
        <w:t>التي</w:t>
      </w:r>
      <w:r>
        <w:rPr>
          <w:rFonts w:ascii="Traditional Arabic" w:eastAsia="Times New Roman" w:hAnsi="Traditional Arabic" w:cs="Traditional Arabic"/>
          <w:sz w:val="32"/>
          <w:szCs w:val="32"/>
          <w:rtl/>
          <w:lang w:bidi="ar-EG"/>
        </w:rPr>
        <w:t xml:space="preserve"> لا تتضرر كثيراً من وجو </w:t>
      </w:r>
      <w:r>
        <w:rPr>
          <w:rFonts w:ascii="Traditional Arabic" w:eastAsia="Times New Roman" w:hAnsi="Traditional Arabic" w:cs="Traditional Arabic"/>
          <w:sz w:val="32"/>
          <w:szCs w:val="32"/>
          <w:highlight w:val="yellow"/>
          <w:rtl/>
          <w:lang w:bidi="ar-EG"/>
        </w:rPr>
        <w:t>أعمال</w:t>
      </w:r>
      <w:r>
        <w:rPr>
          <w:rFonts w:ascii="Traditional Arabic" w:eastAsia="Times New Roman" w:hAnsi="Traditional Arabic" w:cs="Traditional Arabic"/>
          <w:sz w:val="32"/>
          <w:szCs w:val="32"/>
          <w:rtl/>
          <w:lang w:bidi="ar-EG"/>
        </w:rPr>
        <w:t xml:space="preserve"> في الطريق ما دام يمكن </w:t>
      </w:r>
      <w:r>
        <w:rPr>
          <w:rFonts w:ascii="Traditional Arabic" w:eastAsia="Times New Roman" w:hAnsi="Traditional Arabic" w:cs="Traditional Arabic"/>
          <w:sz w:val="32"/>
          <w:szCs w:val="32"/>
          <w:highlight w:val="yellow"/>
          <w:rtl/>
          <w:lang w:bidi="ar-EG"/>
        </w:rPr>
        <w:t>الوصول</w:t>
      </w:r>
      <w:r>
        <w:rPr>
          <w:rFonts w:ascii="Traditional Arabic" w:eastAsia="Times New Roman" w:hAnsi="Traditional Arabic" w:cs="Traditional Arabic"/>
          <w:sz w:val="32"/>
          <w:szCs w:val="32"/>
          <w:rtl/>
          <w:lang w:bidi="ar-EG"/>
        </w:rPr>
        <w:t xml:space="preserve"> إليها، ولا يمكن القول </w:t>
      </w:r>
      <w:r>
        <w:rPr>
          <w:rFonts w:ascii="Traditional Arabic" w:eastAsia="Times New Roman" w:hAnsi="Traditional Arabic" w:cs="Traditional Arabic"/>
          <w:sz w:val="32"/>
          <w:szCs w:val="32"/>
          <w:highlight w:val="yellow"/>
          <w:rtl/>
          <w:lang w:bidi="ar-EG"/>
        </w:rPr>
        <w:t>بأن</w:t>
      </w:r>
      <w:r>
        <w:rPr>
          <w:rFonts w:ascii="Traditional Arabic" w:eastAsia="Times New Roman" w:hAnsi="Traditional Arabic" w:cs="Traditional Arabic"/>
          <w:sz w:val="32"/>
          <w:szCs w:val="32"/>
          <w:rtl/>
          <w:lang w:bidi="ar-EG"/>
        </w:rPr>
        <w:t xml:space="preserve"> على المدعي تلافي </w:t>
      </w:r>
      <w:r>
        <w:rPr>
          <w:rFonts w:ascii="Traditional Arabic" w:eastAsia="Times New Roman" w:hAnsi="Traditional Arabic" w:cs="Traditional Arabic"/>
          <w:sz w:val="32"/>
          <w:szCs w:val="32"/>
          <w:rtl/>
          <w:lang w:bidi="ar-EG"/>
        </w:rPr>
        <w:lastRenderedPageBreak/>
        <w:t>الضرر عليه بفسخ عقد إيجار المحل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من خلال فسخ العقد </w:t>
      </w:r>
      <w:r>
        <w:rPr>
          <w:rFonts w:ascii="Traditional Arabic" w:eastAsia="Times New Roman" w:hAnsi="Traditional Arabic" w:cs="Traditional Arabic"/>
          <w:sz w:val="32"/>
          <w:szCs w:val="32"/>
          <w:highlight w:val="yellow"/>
          <w:rtl/>
          <w:lang w:bidi="ar-EG"/>
        </w:rPr>
        <w:t>سيرفع</w:t>
      </w:r>
      <w:r>
        <w:rPr>
          <w:rFonts w:ascii="Traditional Arabic" w:eastAsia="Times New Roman" w:hAnsi="Traditional Arabic" w:cs="Traditional Arabic"/>
          <w:sz w:val="32"/>
          <w:szCs w:val="32"/>
          <w:rtl/>
          <w:lang w:bidi="ar-EG"/>
        </w:rPr>
        <w:t xml:space="preserve"> الضرر بضرر مثله أو أشد منه، لما يترتب على ذلك من الأضرار المتعددة، بل لو </w:t>
      </w:r>
      <w:r>
        <w:rPr>
          <w:rFonts w:ascii="Traditional Arabic" w:eastAsia="Times New Roman" w:hAnsi="Traditional Arabic" w:cs="Traditional Arabic"/>
          <w:sz w:val="32"/>
          <w:szCs w:val="32"/>
          <w:highlight w:val="yellow"/>
          <w:rtl/>
          <w:lang w:bidi="ar-EG"/>
        </w:rPr>
        <w:t>اضطر</w:t>
      </w:r>
      <w:r>
        <w:rPr>
          <w:rFonts w:ascii="Traditional Arabic" w:eastAsia="Times New Roman" w:hAnsi="Traditional Arabic" w:cs="Traditional Arabic"/>
          <w:sz w:val="32"/>
          <w:szCs w:val="32"/>
          <w:rtl/>
          <w:lang w:bidi="ar-EG"/>
        </w:rPr>
        <w:t xml:space="preserve"> المدعي إلى ذلك بسبب عمل المدعى عليها لصار ضرراً يستحق المدعي التعويض عنه، وما دام أحد الحلول لتخفيف الضرر عنه هو انتقاله إلى محل آخر وما يلزم لذلك من أجرة جديدة، ونقل معدات، وتحول عملاء، فهذا بينة على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المدعي وقع عليه الضرر بسبب عمل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فإن الدائرة تنتهي إلى حكمها المشار إليه أدناه.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المدعى عليها (أمانة منطقة القصيم) بتعويض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بمبلغ قدره (191.200) </w:t>
      </w:r>
      <w:r>
        <w:rPr>
          <w:rFonts w:ascii="Traditional Arabic" w:eastAsia="Times New Roman" w:hAnsi="Traditional Arabic" w:cs="Traditional Arabic"/>
          <w:b/>
          <w:bCs/>
          <w:sz w:val="32"/>
          <w:szCs w:val="32"/>
          <w:highlight w:val="yellow"/>
          <w:rtl/>
          <w:lang w:bidi="ar-EG"/>
        </w:rPr>
        <w:t>مئة</w:t>
      </w:r>
      <w:r>
        <w:rPr>
          <w:rFonts w:ascii="Traditional Arabic" w:eastAsia="Times New Roman" w:hAnsi="Traditional Arabic" w:cs="Traditional Arabic"/>
          <w:b/>
          <w:bCs/>
          <w:sz w:val="32"/>
          <w:szCs w:val="32"/>
          <w:rtl/>
          <w:lang w:bidi="ar-EG"/>
        </w:rPr>
        <w:t xml:space="preserve"> وواحد وتسعون ألفاً </w:t>
      </w:r>
      <w:r>
        <w:rPr>
          <w:rFonts w:ascii="Traditional Arabic" w:eastAsia="Times New Roman" w:hAnsi="Traditional Arabic" w:cs="Traditional Arabic"/>
          <w:b/>
          <w:bCs/>
          <w:sz w:val="32"/>
          <w:szCs w:val="32"/>
          <w:highlight w:val="yellow"/>
          <w:rtl/>
          <w:lang w:bidi="ar-EG"/>
        </w:rPr>
        <w:t>ومئتا</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ريال؛</w:t>
      </w:r>
      <w:r>
        <w:rPr>
          <w:rFonts w:ascii="Traditional Arabic" w:eastAsia="Times New Roman" w:hAnsi="Traditional Arabic" w:cs="Traditional Arabic"/>
          <w:b/>
          <w:bCs/>
          <w:sz w:val="32"/>
          <w:szCs w:val="32"/>
          <w:rtl/>
          <w:lang w:bidi="ar-EG"/>
        </w:rPr>
        <w:t xml:space="preserve"> لما هو موضح بالأسباب. </w:t>
      </w:r>
    </w:p>
    <w:p w:rsidR="00EB5478" w:rsidRDefault="00EB5478" w:rsidP="00EB5478">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 وأضافت في أسبابها: أن وكيل المدعي أقام هذه الدعوى بتاريخ 29/12/1431هـ بعد اثنين وعشرين يوماً من تاريخ إغلاق الطريق، ومع ذلك لم تقم الأمانة ولا المرور بفتح الطريق جزئياً، ورفع الضرر عن المدعي. كما أن المدعي أصالةً حلف بالله العظيم أنه كان يصرف لجميع العاملين في المحل الرواتب الشهرية طوال فترة التوقف، وأنه لم يعمل هؤلاء العمال لديه أو لدى آخرين، ولم يستفد منهم طوال مدة التوقف.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rPr>
        <w:br w:type="page"/>
      </w:r>
      <w:r>
        <w:rPr>
          <w:rFonts w:ascii="Traditional Arabic" w:eastAsia="Times New Roman" w:hAnsi="Traditional Arabic" w:cs="Traditional Arabic"/>
          <w:b/>
          <w:bCs/>
          <w:sz w:val="32"/>
          <w:szCs w:val="32"/>
          <w:rtl/>
          <w:lang w:bidi="ar-EG"/>
        </w:rPr>
        <w:lastRenderedPageBreak/>
        <w:t>رقم القضية الابتدائية 1804/5/ق لعام 1431هـ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27/5/س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5/3/1437هـ</w:t>
      </w:r>
    </w:p>
    <w:p w:rsidR="00EB5478" w:rsidRDefault="00EB5478" w:rsidP="00EB5478">
      <w:pPr>
        <w:tabs>
          <w:tab w:val="left" w:pos="3333"/>
          <w:tab w:val="center" w:pos="4153"/>
        </w:tabs>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ab/>
      </w:r>
      <w:r>
        <w:rPr>
          <w:rFonts w:ascii="Traditional Arabic" w:eastAsia="Times New Roman" w:hAnsi="Traditional Arabic" w:cs="Traditional Arabic"/>
          <w:b/>
          <w:bCs/>
          <w:sz w:val="32"/>
          <w:szCs w:val="32"/>
          <w:rtl/>
          <w:lang w:bidi="ar-EG"/>
        </w:rPr>
        <w:tab/>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تضرر من مشروع عام - قطع كيبل كهربائي – </w:t>
      </w:r>
      <w:r>
        <w:rPr>
          <w:rFonts w:ascii="Traditional Arabic" w:eastAsia="Times New Roman" w:hAnsi="Traditional Arabic" w:cs="Traditional Arabic"/>
          <w:b/>
          <w:bCs/>
          <w:sz w:val="32"/>
          <w:szCs w:val="32"/>
          <w:highlight w:val="yellow"/>
          <w:rtl/>
          <w:lang w:bidi="ar-EG"/>
        </w:rPr>
        <w:t>نطاق اختصاصات لجنة فض منازعات الكهرباء - انتفاء ركن الخطأ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شروط إعمال مسؤولية</w:t>
      </w:r>
      <w:r>
        <w:rPr>
          <w:rFonts w:ascii="Traditional Arabic" w:eastAsia="Times New Roman" w:hAnsi="Traditional Arabic" w:cs="Traditional Arabic"/>
          <w:b/>
          <w:bCs/>
          <w:sz w:val="32"/>
          <w:szCs w:val="32"/>
          <w:rtl/>
          <w:lang w:bidi="ar-EG"/>
        </w:rPr>
        <w:t xml:space="preserve"> المتبوع عن أعمال تابعه – انتفاء نظرية تحمل التبعة.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 (إدارة الطرق والنقل)</w:t>
      </w:r>
      <w:r>
        <w:rPr>
          <w:rFonts w:ascii="Traditional Arabic" w:eastAsia="Times New Roman" w:hAnsi="Traditional Arabic" w:cs="Traditional Arabic"/>
          <w:sz w:val="32"/>
          <w:szCs w:val="32"/>
          <w:rtl/>
          <w:lang w:bidi="ar-EG"/>
        </w:rPr>
        <w:t xml:space="preserve"> بتعويضه عما تسببت فيه من حصول أضرار لمزرعته تمثلت في قطع كيبل الكهرباء الرئيسي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خروج النزاع عن اختصاصات لجنة فض منازعات الكهرباء المنصوص عليها حصراً في المادة (13) من نظام الكهرباء – إقرار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بأن الشركة المنفذة للمشروع (المقاول) هي من باشرت الأعمال المسببة للضرر، </w:t>
      </w:r>
      <w:r>
        <w:rPr>
          <w:rFonts w:ascii="Traditional Arabic" w:eastAsia="Times New Roman" w:hAnsi="Traditional Arabic" w:cs="Traditional Arabic"/>
          <w:sz w:val="32"/>
          <w:szCs w:val="32"/>
          <w:highlight w:val="yellow"/>
          <w:rtl/>
          <w:lang w:bidi="ar-EG"/>
        </w:rPr>
        <w:t>وبالتالي</w:t>
      </w:r>
      <w:r>
        <w:rPr>
          <w:rFonts w:ascii="Traditional Arabic" w:eastAsia="Times New Roman" w:hAnsi="Traditional Arabic" w:cs="Traditional Arabic"/>
          <w:sz w:val="32"/>
          <w:szCs w:val="32"/>
          <w:rtl/>
          <w:lang w:bidi="ar-EG"/>
        </w:rPr>
        <w:t xml:space="preserve"> لا يثبت أي خطأ يمكن نسبته </w:t>
      </w:r>
      <w:r>
        <w:rPr>
          <w:rFonts w:ascii="Traditional Arabic" w:eastAsia="Times New Roman" w:hAnsi="Traditional Arabic" w:cs="Traditional Arabic"/>
          <w:sz w:val="32"/>
          <w:szCs w:val="32"/>
          <w:highlight w:val="yellow"/>
          <w:rtl/>
          <w:lang w:bidi="ar-EG"/>
        </w:rPr>
        <w:t>للمدعى عليها – عدم تبعية الشركة المقاولة للمدعى عليها</w:t>
      </w:r>
      <w:r>
        <w:rPr>
          <w:rFonts w:ascii="Traditional Arabic" w:eastAsia="Times New Roman" w:hAnsi="Traditional Arabic" w:cs="Traditional Arabic"/>
          <w:sz w:val="32"/>
          <w:szCs w:val="32"/>
          <w:rtl/>
          <w:lang w:bidi="ar-EG"/>
        </w:rPr>
        <w:t xml:space="preserve"> بحيث تعد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أعمالها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ذلك أنه يشترط لقيام </w:t>
      </w:r>
      <w:r>
        <w:rPr>
          <w:rFonts w:ascii="Traditional Arabic" w:eastAsia="Times New Roman" w:hAnsi="Traditional Arabic" w:cs="Traditional Arabic"/>
          <w:sz w:val="32"/>
          <w:szCs w:val="32"/>
          <w:highlight w:val="yellow"/>
          <w:rtl/>
          <w:lang w:bidi="ar-EG"/>
        </w:rPr>
        <w:t>مسؤولية</w:t>
      </w:r>
      <w:r>
        <w:rPr>
          <w:rFonts w:ascii="Traditional Arabic" w:eastAsia="Times New Roman" w:hAnsi="Traditional Arabic" w:cs="Traditional Arabic"/>
          <w:sz w:val="32"/>
          <w:szCs w:val="32"/>
          <w:rtl/>
          <w:lang w:bidi="ar-EG"/>
        </w:rPr>
        <w:t xml:space="preserve"> المتبوع قيام علاقة التبعية التي قوامها توافر السلطة الفعلية من قبل المتبوع على </w:t>
      </w:r>
      <w:r>
        <w:rPr>
          <w:rFonts w:ascii="Traditional Arabic" w:eastAsia="Times New Roman" w:hAnsi="Traditional Arabic" w:cs="Traditional Arabic"/>
          <w:sz w:val="32"/>
          <w:szCs w:val="32"/>
          <w:highlight w:val="yellow"/>
          <w:rtl/>
          <w:lang w:bidi="ar-EG"/>
        </w:rPr>
        <w:t>تابعه – عدم مساءلة المدعى عليها</w:t>
      </w:r>
      <w:r>
        <w:rPr>
          <w:rFonts w:ascii="Traditional Arabic" w:eastAsia="Times New Roman" w:hAnsi="Traditional Arabic" w:cs="Traditional Arabic"/>
          <w:sz w:val="32"/>
          <w:szCs w:val="32"/>
          <w:rtl/>
          <w:lang w:bidi="ar-EG"/>
        </w:rPr>
        <w:t xml:space="preserve"> وفقاً لنظرية تحمل التبعة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w:t>
      </w:r>
      <w:r>
        <w:rPr>
          <w:rFonts w:ascii="Traditional Arabic" w:eastAsia="Times New Roman" w:hAnsi="Traditional Arabic" w:cs="Traditional Arabic"/>
          <w:sz w:val="32"/>
          <w:szCs w:val="32"/>
          <w:highlight w:val="yellow"/>
          <w:rtl/>
          <w:lang w:bidi="ar-EG"/>
        </w:rPr>
        <w:t>قوام</w:t>
      </w:r>
      <w:r>
        <w:rPr>
          <w:rFonts w:ascii="Traditional Arabic" w:eastAsia="Times New Roman" w:hAnsi="Traditional Arabic" w:cs="Traditional Arabic"/>
          <w:sz w:val="32"/>
          <w:szCs w:val="32"/>
          <w:rtl/>
          <w:lang w:bidi="ar-EG"/>
        </w:rPr>
        <w:t xml:space="preserve"> تلك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هو اتصال الضرر بنشاط الإدارة </w:t>
      </w:r>
      <w:r>
        <w:rPr>
          <w:rFonts w:ascii="Traditional Arabic" w:eastAsia="Times New Roman" w:hAnsi="Traditional Arabic" w:cs="Traditional Arabic"/>
          <w:sz w:val="32"/>
          <w:szCs w:val="32"/>
          <w:highlight w:val="yellow"/>
          <w:rtl/>
          <w:lang w:bidi="ar-EG"/>
        </w:rPr>
        <w:t>المشروع</w:t>
      </w:r>
      <w:r>
        <w:rPr>
          <w:rFonts w:ascii="Traditional Arabic" w:eastAsia="Times New Roman" w:hAnsi="Traditional Arabic" w:cs="Traditional Arabic"/>
          <w:sz w:val="32"/>
          <w:szCs w:val="32"/>
          <w:rtl/>
          <w:lang w:bidi="ar-EG"/>
        </w:rPr>
        <w:t xml:space="preserve"> على وجه لا يقبل الانفكاك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وهو غير متوافر في هذا الشأن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18"/>
        </w:numPr>
        <w:spacing w:after="0" w:line="240" w:lineRule="auto"/>
        <w:jc w:val="both"/>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sz w:val="32"/>
          <w:szCs w:val="32"/>
          <w:highlight w:val="yellow"/>
          <w:rtl/>
          <w:lang w:bidi="ar-EG"/>
        </w:rPr>
        <w:t>المادة (13) من نظام الكهرباء الصادر بالمرسوم الملكي رقم (م/60) وتاريخ 20/10/1426هـ.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وقائع هذه الدعوى بالقدر اللازم لإصدار الحكم فيها في أن </w:t>
      </w:r>
      <w:r>
        <w:rPr>
          <w:rFonts w:ascii="Traditional Arabic" w:eastAsia="Times New Roman" w:hAnsi="Traditional Arabic" w:cs="Traditional Arabic"/>
          <w:sz w:val="32"/>
          <w:szCs w:val="32"/>
          <w:highlight w:val="yellow"/>
          <w:rtl/>
          <w:lang w:bidi="ar-EG"/>
        </w:rPr>
        <w:t>المدعي تقدم</w:t>
      </w:r>
      <w:r>
        <w:rPr>
          <w:rFonts w:ascii="Traditional Arabic" w:eastAsia="Times New Roman" w:hAnsi="Traditional Arabic" w:cs="Traditional Arabic"/>
          <w:sz w:val="32"/>
          <w:szCs w:val="32"/>
          <w:rtl/>
          <w:lang w:bidi="ar-EG"/>
        </w:rPr>
        <w:t xml:space="preserve"> بلائحة دعوى لدى هذه المحكمة ذكر فيها أن المدعى عليها تسببت في حصول أضرار لمزرعته تمثلت في قطع </w:t>
      </w:r>
      <w:r>
        <w:rPr>
          <w:rFonts w:ascii="Traditional Arabic" w:eastAsia="Times New Roman" w:hAnsi="Traditional Arabic" w:cs="Traditional Arabic"/>
          <w:sz w:val="32"/>
          <w:szCs w:val="32"/>
          <w:highlight w:val="yellow"/>
          <w:rtl/>
          <w:lang w:bidi="ar-EG"/>
        </w:rPr>
        <w:t>كيبل</w:t>
      </w:r>
      <w:r>
        <w:rPr>
          <w:rFonts w:ascii="Traditional Arabic" w:eastAsia="Times New Roman" w:hAnsi="Traditional Arabic" w:cs="Traditional Arabic"/>
          <w:sz w:val="32"/>
          <w:szCs w:val="32"/>
          <w:rtl/>
          <w:lang w:bidi="ar-EG"/>
        </w:rPr>
        <w:t xml:space="preserve"> الكهرباء الرئيسي والذي نشأ عنه حدوث التماس وإذابة أجزاء كبيرة من الكيبل وتلف الموجودات الكهربائية بالكامل، بالإضافة إلى قطع أنبوب الري الخاص بالغطاس مما نشأ عنه انقطاع الماء عن المحاصيل الزراعية وتلفها، بالإضافة إلى ردم بعض من أجزاء النخيل، وهدم أجزاء من القنطرة، وإخراج كميات كبيرة من التربة الزراعية خارج المزرعة، وغير ذلك من الأضرار، وذكر المدعي في مذكرته الأخيرة بأن المسؤولية تقع على عاتق المدعى عليها من جهة أنها لم تبذل العناية اللازمة لتجنب حدوث الضرر ولم تقم بواجب الإشراف على تنفيذ المشروع على النحو الذي يمنع من حصول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المدعي إلزام المدعى عليها بتعويضه عن جميع الأضرار وفقاً لما سبق بيانه. وأجابت المدعى عليها بأن مسؤولية تعويض المدعي عن الأضرار المدعاة تقع على عاتق الشركة المنفذة للمشروع كونها هي من باشرت فعل ذلك بدون إذن من </w:t>
      </w:r>
      <w:r>
        <w:rPr>
          <w:rFonts w:ascii="Traditional Arabic" w:eastAsia="Times New Roman" w:hAnsi="Traditional Arabic" w:cs="Traditional Arabic"/>
          <w:sz w:val="32"/>
          <w:szCs w:val="32"/>
          <w:rtl/>
          <w:lang w:bidi="ar-EG"/>
        </w:rPr>
        <w:lastRenderedPageBreak/>
        <w:t>المدعى عليها، وعلى المدعي مطالبة الشركة بالتعويض. وتشير الدائرة إلى أن المدعي قد قرر تنازله عن الدعوى فأصدرت الدائرة حكمها رقم (16/دإ/3/22) لعام 1435هـ القاضي بانقضاء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رفعت القضية للاستئناف، فأصدرت محكمة الاستئناف حكمها رقم (1733/1) لعام 1435هـ القاضي بنقض حكم الدائرة ووجوب إعادة القضية للمرافعة، فجرى إعادة القضية للمرافعة واستلام ما قدمه المدعي من مذكرات وأوراق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ثم أصدرت الدائرة حكمها القاضي </w:t>
      </w:r>
      <w:r>
        <w:rPr>
          <w:rFonts w:ascii="Traditional Arabic" w:eastAsia="Times New Roman" w:hAnsi="Traditional Arabic" w:cs="Traditional Arabic"/>
          <w:sz w:val="32"/>
          <w:szCs w:val="32"/>
          <w:highlight w:val="yellow"/>
          <w:rtl/>
          <w:lang w:bidi="ar-EG"/>
        </w:rPr>
        <w:t>برفض</w:t>
      </w:r>
      <w:r>
        <w:rPr>
          <w:rFonts w:ascii="Traditional Arabic" w:eastAsia="Times New Roman" w:hAnsi="Traditional Arabic" w:cs="Traditional Arabic"/>
          <w:sz w:val="32"/>
          <w:szCs w:val="32"/>
          <w:rtl/>
          <w:lang w:bidi="ar-EG"/>
        </w:rPr>
        <w:t xml:space="preserve">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رفعت القضية للاستئناف </w:t>
      </w:r>
      <w:r>
        <w:rPr>
          <w:rFonts w:ascii="Traditional Arabic" w:eastAsia="Times New Roman" w:hAnsi="Traditional Arabic" w:cs="Traditional Arabic"/>
          <w:sz w:val="32"/>
          <w:szCs w:val="32"/>
          <w:highlight w:val="yellow"/>
          <w:rtl/>
          <w:lang w:bidi="ar-EG"/>
        </w:rPr>
        <w:t>فأصدرت</w:t>
      </w:r>
      <w:r>
        <w:rPr>
          <w:rFonts w:ascii="Traditional Arabic" w:eastAsia="Times New Roman" w:hAnsi="Traditional Arabic" w:cs="Traditional Arabic"/>
          <w:sz w:val="32"/>
          <w:szCs w:val="32"/>
          <w:rtl/>
          <w:lang w:bidi="ar-EG"/>
        </w:rPr>
        <w:t xml:space="preserve"> حكمها القاضي </w:t>
      </w:r>
      <w:r>
        <w:rPr>
          <w:rFonts w:ascii="Traditional Arabic" w:eastAsia="Times New Roman" w:hAnsi="Traditional Arabic" w:cs="Traditional Arabic"/>
          <w:sz w:val="32"/>
          <w:szCs w:val="32"/>
          <w:highlight w:val="yellow"/>
          <w:rtl/>
          <w:lang w:bidi="ar-EG"/>
        </w:rPr>
        <w:t>بنقض</w:t>
      </w:r>
      <w:r>
        <w:rPr>
          <w:rFonts w:ascii="Traditional Arabic" w:eastAsia="Times New Roman" w:hAnsi="Traditional Arabic" w:cs="Traditional Arabic"/>
          <w:sz w:val="32"/>
          <w:szCs w:val="32"/>
          <w:rtl/>
          <w:lang w:bidi="ar-EG"/>
        </w:rPr>
        <w:t xml:space="preserve"> حكم الدائرة ووجوب إعادة القضية للمرافعة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فجرى إعادة القضية للمرافعة وأكد الأطراف على طلباتهم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وبناء</w:t>
      </w:r>
      <w:r>
        <w:rPr>
          <w:rFonts w:ascii="Traditional Arabic" w:eastAsia="Times New Roman" w:hAnsi="Traditional Arabic" w:cs="Traditional Arabic"/>
          <w:sz w:val="32"/>
          <w:szCs w:val="32"/>
          <w:rtl/>
          <w:lang w:bidi="ar-EG"/>
        </w:rPr>
        <w:t xml:space="preserve"> على ذلك أصدرت الدائرة حكمها هذا لما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لما كان المدعي يهدف من إقامة دعواه الماثلة إلى إلزام المدعى عليها عن تعويضه عن الأضرار التي لحقت بمزرعته؛ وعليه فإن الدعوى تكون حينئذ من اختصاص المحاكم الإدارية ولائياً طبقاً للمادة (13) في الفقرة (ج) من نظام ديوان المظالم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الدعوى تعد من اختصاص الدائرة مكانياً ومحالة لها طبقاً لقرارات رئيس الديوان المنظمة لذلك. وبخصوص ملحوظة محكمة الاستئناف الموقرة</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فيما يتعلق بالاختصاص</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نظام الكهرباء الصادر بالمرسوم الملكي رقم (م/60) وتاريخ 20/10/1426هـ قد تضمن في مادته (الثالثة عشرة) اختصاصات لجنة فض منازعات الكهرباء وحصرها فيما يلي: 1- المنازعات والشكاوى والمخالفات التي تنشأ في صناعة الكهرباء. 2- النزاع بين الأشخاص المرخص لهم. 3- النزاع بين شخص مرخص له ومستهلك أو أكثر. 4- أي مخالفة لأحكام هذا النظام أو اللوائح التنفيذية له أو تنظيم الهيئة. وما يطلبه المدعي في هذه الدعوى يخرج عن هذه الاختصاصات؛ إذ المدعي يطلب تعويضه عن الضرر الحاصل جراء قطع </w:t>
      </w:r>
      <w:r>
        <w:rPr>
          <w:rFonts w:ascii="Traditional Arabic" w:eastAsia="Times New Roman" w:hAnsi="Traditional Arabic" w:cs="Traditional Arabic"/>
          <w:sz w:val="32"/>
          <w:szCs w:val="32"/>
          <w:highlight w:val="yellow"/>
          <w:rtl/>
          <w:lang w:bidi="ar-EG"/>
        </w:rPr>
        <w:t>الكيبل</w:t>
      </w:r>
      <w:r>
        <w:rPr>
          <w:rFonts w:ascii="Traditional Arabic" w:eastAsia="Times New Roman" w:hAnsi="Traditional Arabic" w:cs="Traditional Arabic"/>
          <w:sz w:val="32"/>
          <w:szCs w:val="32"/>
          <w:rtl/>
          <w:lang w:bidi="ar-EG"/>
        </w:rPr>
        <w:t xml:space="preserve"> الكهربائي وينسب التسبب في ذلك إلى المدعى عليها وحدها، وقطع </w:t>
      </w:r>
      <w:r>
        <w:rPr>
          <w:rFonts w:ascii="Traditional Arabic" w:eastAsia="Times New Roman" w:hAnsi="Traditional Arabic" w:cs="Traditional Arabic"/>
          <w:sz w:val="32"/>
          <w:szCs w:val="32"/>
          <w:highlight w:val="yellow"/>
          <w:rtl/>
          <w:lang w:bidi="ar-EG"/>
        </w:rPr>
        <w:t>الكيبل</w:t>
      </w:r>
      <w:r>
        <w:rPr>
          <w:rFonts w:ascii="Traditional Arabic" w:eastAsia="Times New Roman" w:hAnsi="Traditional Arabic" w:cs="Traditional Arabic"/>
          <w:sz w:val="32"/>
          <w:szCs w:val="32"/>
          <w:rtl/>
          <w:lang w:bidi="ar-EG"/>
        </w:rPr>
        <w:t xml:space="preserve"> الكهربائي من قبل الشركة المقاولة منبت الصلة بصناعة الكهرباء وتقديم الخدمات المتصلة 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المدعي لم يطلب إلزام شركة الكهرباء بتعويضه أو اعتبارها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قطع </w:t>
      </w:r>
      <w:r>
        <w:rPr>
          <w:rFonts w:ascii="Traditional Arabic" w:eastAsia="Times New Roman" w:hAnsi="Traditional Arabic" w:cs="Traditional Arabic"/>
          <w:sz w:val="32"/>
          <w:szCs w:val="32"/>
          <w:highlight w:val="yellow"/>
          <w:rtl/>
          <w:lang w:bidi="ar-EG"/>
        </w:rPr>
        <w:t>الكيبل</w:t>
      </w:r>
      <w:r>
        <w:rPr>
          <w:rFonts w:ascii="Traditional Arabic" w:eastAsia="Times New Roman" w:hAnsi="Traditional Arabic" w:cs="Traditional Arabic"/>
          <w:sz w:val="32"/>
          <w:szCs w:val="32"/>
          <w:rtl/>
          <w:lang w:bidi="ar-EG"/>
        </w:rPr>
        <w:t xml:space="preserve"> الكهربائي.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إن خطاب المدعى عليها رقم (06/8106) وتاريخ 26/11/1431هـ قد تضمن بأن المدعي قد تظلم للمدعى عليها بخصوص الأضرار محل الدعوى بتاريخ 13/8/1431هـ؛ وعليه فيعد هذا التاريخ هو بداية نشوء حق المدعي في التعويض، وحيث إن المدعي قد تقدم بدعواه الماثلة لدى الديوان بتاريخ 1/11/1431هـ؛ الأمر الذي تعد معه الدعوى مرفوعة خلال الأجل المقرر لها نظاماً في المادة (الرابعة) من قواعد المرافعات والإجراءات أمام ديوان المظالم.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 من الثابت أن المدعي يطالب المدعى عليها بتعويضه عن الأضرار التي لحقت به، وحيث إن المدعي قد ذكر صراحة بأن الشركة المنفذة للمشروع هي من باشرت الأفعال المسببة للضرر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غاية ما يمكن نسبته للمدعى عليها هو التقصير بعدم بذل العناية اللازمة لتجنب فعل الضرر وذلك وفقاً لما هو موضح في مذكرته الأخير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من المستقر فقهاً وقضاء أن مناط مسؤولية جهة الإدارة عن أعمالها هو صدور </w:t>
      </w:r>
      <w:r>
        <w:rPr>
          <w:rFonts w:ascii="Traditional Arabic" w:eastAsia="Times New Roman" w:hAnsi="Traditional Arabic" w:cs="Traditional Arabic"/>
          <w:sz w:val="32"/>
          <w:szCs w:val="32"/>
          <w:rtl/>
          <w:lang w:bidi="ar-EG"/>
        </w:rPr>
        <w:lastRenderedPageBreak/>
        <w:t xml:space="preserve">خطأ منها، وأن تقوم علاقة سببية بين خطأها والضرر المدعى به، وحيث إنه لم يثبت لدى الدائرة أي خطأ يمكن نسبته للمدعى عليها أو مساهمة في حصول الضرر، كما أن المدعى عليها لا تعد متبوعاً للشركة المقاولة بحيث تعد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أعمالها؛ ذلك أنه يشترط لقيام </w:t>
      </w:r>
      <w:r>
        <w:rPr>
          <w:rFonts w:ascii="Traditional Arabic" w:eastAsia="Times New Roman" w:hAnsi="Traditional Arabic" w:cs="Traditional Arabic"/>
          <w:sz w:val="32"/>
          <w:szCs w:val="32"/>
          <w:highlight w:val="yellow"/>
          <w:rtl/>
          <w:lang w:bidi="ar-EG"/>
        </w:rPr>
        <w:t>مسؤولية</w:t>
      </w:r>
      <w:r>
        <w:rPr>
          <w:rFonts w:ascii="Traditional Arabic" w:eastAsia="Times New Roman" w:hAnsi="Traditional Arabic" w:cs="Traditional Arabic"/>
          <w:sz w:val="32"/>
          <w:szCs w:val="32"/>
          <w:rtl/>
          <w:lang w:bidi="ar-EG"/>
        </w:rPr>
        <w:t xml:space="preserve"> المتبوع قيام علاقة التبعية التي قوامها توافر السلطة الفعلية من قبل المتبوع على تابعه في الإشراف والرقابة والتوجيه في عمله بحيث يتلقى التابع الأوامر من المتبوع في كيفية التنفيذ والإنجاز لعمله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المعلوم أن ذلك غير متوافر في العلاقة بين المدعى عليها والشركة المقاولة، والمقاول لا يكون تابعاً لرب العمل لاستقلاله عنه في تنفيذ عمله ولا يتقيد إلا بحدود ما هو منصوص عليه في العقد بينه وبين رب العمل. كما أنه لا يمكن </w:t>
      </w:r>
      <w:r>
        <w:rPr>
          <w:rFonts w:ascii="Traditional Arabic" w:eastAsia="Times New Roman" w:hAnsi="Traditional Arabic" w:cs="Traditional Arabic"/>
          <w:sz w:val="32"/>
          <w:szCs w:val="32"/>
          <w:highlight w:val="yellow"/>
          <w:rtl/>
          <w:lang w:bidi="ar-EG"/>
        </w:rPr>
        <w:t>مساءلة</w:t>
      </w:r>
      <w:r>
        <w:rPr>
          <w:rFonts w:ascii="Traditional Arabic" w:eastAsia="Times New Roman" w:hAnsi="Traditional Arabic" w:cs="Traditional Arabic"/>
          <w:sz w:val="32"/>
          <w:szCs w:val="32"/>
          <w:rtl/>
          <w:lang w:bidi="ar-EG"/>
        </w:rPr>
        <w:t xml:space="preserve"> المدعى عليها وفقاً لنظرية تحمل التبعة؛ ذلك أن قوام تلك المسؤولية هو اتصال الضرر بنشاط الإدارة المشروع على وجه لا يقبل الانفكاك، والأضرار المدعاة منبتة الصلة بما يتطلبه المشروع من أعمال إذ لم يكن ضرورياً لإنفاذ المشروع قطع </w:t>
      </w:r>
      <w:r>
        <w:rPr>
          <w:rFonts w:ascii="Traditional Arabic" w:eastAsia="Times New Roman" w:hAnsi="Traditional Arabic" w:cs="Traditional Arabic"/>
          <w:sz w:val="32"/>
          <w:szCs w:val="32"/>
          <w:highlight w:val="yellow"/>
          <w:rtl/>
          <w:lang w:bidi="ar-EG"/>
        </w:rPr>
        <w:t>الكيبل</w:t>
      </w:r>
      <w:r>
        <w:rPr>
          <w:rFonts w:ascii="Traditional Arabic" w:eastAsia="Times New Roman" w:hAnsi="Traditional Arabic" w:cs="Traditional Arabic"/>
          <w:sz w:val="32"/>
          <w:szCs w:val="32"/>
          <w:rtl/>
          <w:lang w:bidi="ar-EG"/>
        </w:rPr>
        <w:t xml:space="preserve"> الكهربائي وإحداث الأضرار المدعاة، وكثيراً ما يتم إنفاذ مشروعات تتصل بتوسعة الطرق وإحداث طرق جديدة دون حدوث أضرار مشابهة للأضرار المدعاة. وإزاء ما سبق، وحيث إنه لم يثبت في حق المدعى عليها أي خطأ أسهم في حدوث الضرر، فإن </w:t>
      </w:r>
      <w:r>
        <w:rPr>
          <w:rFonts w:ascii="Traditional Arabic" w:eastAsia="Times New Roman" w:hAnsi="Traditional Arabic" w:cs="Traditional Arabic"/>
          <w:sz w:val="32"/>
          <w:szCs w:val="32"/>
          <w:highlight w:val="yellow"/>
          <w:rtl/>
          <w:lang w:bidi="ar-EG"/>
        </w:rPr>
        <w:t>مسؤولية</w:t>
      </w:r>
      <w:r>
        <w:rPr>
          <w:rFonts w:ascii="Traditional Arabic" w:eastAsia="Times New Roman" w:hAnsi="Traditional Arabic" w:cs="Traditional Arabic"/>
          <w:sz w:val="32"/>
          <w:szCs w:val="32"/>
          <w:rtl/>
          <w:lang w:bidi="ar-EG"/>
        </w:rPr>
        <w:t xml:space="preserve"> المدعى عليها عن الأضرار التي لحقت بالمدعي تنتفي لتخلف ركن الخطأ، الأمر الذي تنتهي معه الدائرة إلى عدم قيام الدعوى على سند صحيح مما يجعلها حرية بالرفض.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برفض الدعوى المقامة من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الإدارة العامة للطرق والنقل بالمدينة المنورة.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حكمت المحكمة بتأييد الحكم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br w:type="page"/>
      </w:r>
      <w:r>
        <w:rPr>
          <w:rFonts w:ascii="Traditional Arabic" w:eastAsia="Times New Roman" w:hAnsi="Traditional Arabic" w:cs="Traditional Arabic"/>
          <w:b/>
          <w:bCs/>
          <w:sz w:val="32"/>
          <w:szCs w:val="32"/>
          <w:rtl/>
          <w:lang w:bidi="ar-EG"/>
        </w:rPr>
        <w:lastRenderedPageBreak/>
        <w:t>رقم القضية الابتدائية 16575/1/ق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1985/ق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6/6/1437هـ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تضرر من مشروع عام – تضرر جزئي -</w:t>
      </w:r>
      <w:r>
        <w:rPr>
          <w:rFonts w:ascii="Traditional Arabic" w:eastAsia="Times New Roman" w:hAnsi="Traditional Arabic" w:cs="Traditional Arabic"/>
          <w:b/>
          <w:bCs/>
          <w:sz w:val="32"/>
          <w:szCs w:val="32"/>
          <w:rtl/>
          <w:lang w:bidi="ar-EG"/>
        </w:rPr>
        <w:t xml:space="preserve"> نقص الأرباح - </w:t>
      </w:r>
      <w:r>
        <w:rPr>
          <w:rFonts w:ascii="Traditional Arabic" w:eastAsia="Times New Roman" w:hAnsi="Traditional Arabic" w:cs="Traditional Arabic"/>
          <w:b/>
          <w:bCs/>
          <w:sz w:val="32"/>
          <w:szCs w:val="32"/>
          <w:highlight w:val="yellow"/>
          <w:rtl/>
          <w:lang w:bidi="ar-EG"/>
        </w:rPr>
        <w:t>مناط استحقاق التعويض –</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خطأ</w:t>
      </w:r>
      <w:r>
        <w:rPr>
          <w:rFonts w:ascii="Traditional Arabic" w:eastAsia="Times New Roman" w:hAnsi="Traditional Arabic" w:cs="Traditional Arabic"/>
          <w:b/>
          <w:bCs/>
          <w:sz w:val="32"/>
          <w:szCs w:val="32"/>
          <w:rtl/>
          <w:lang w:bidi="ar-EG"/>
        </w:rPr>
        <w:t xml:space="preserve"> المضرور – </w:t>
      </w:r>
      <w:r>
        <w:rPr>
          <w:rFonts w:ascii="Traditional Arabic" w:eastAsia="Times New Roman" w:hAnsi="Traditional Arabic" w:cs="Traditional Arabic"/>
          <w:b/>
          <w:bCs/>
          <w:sz w:val="32"/>
          <w:szCs w:val="32"/>
          <w:highlight w:val="yellow"/>
          <w:rtl/>
          <w:lang w:bidi="ar-EG"/>
        </w:rPr>
        <w:t>تنزيل خطأ المضرور منزلة السبب المستغرق – انتفاء نظرية تحمل التبعة – الاستئناس بسوابق قضائية.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بتعويضها</w:t>
      </w:r>
      <w:r>
        <w:rPr>
          <w:rFonts w:ascii="Traditional Arabic" w:eastAsia="Times New Roman" w:hAnsi="Traditional Arabic" w:cs="Traditional Arabic"/>
          <w:sz w:val="32"/>
          <w:szCs w:val="32"/>
          <w:rtl/>
          <w:lang w:bidi="ar-EG"/>
        </w:rPr>
        <w:t xml:space="preserve"> عن الأضرار التي لحقت بالمغسلة العائدة </w:t>
      </w:r>
      <w:r>
        <w:rPr>
          <w:rFonts w:ascii="Traditional Arabic" w:eastAsia="Times New Roman" w:hAnsi="Traditional Arabic" w:cs="Traditional Arabic"/>
          <w:sz w:val="32"/>
          <w:szCs w:val="32"/>
          <w:highlight w:val="yellow"/>
          <w:rtl/>
          <w:lang w:bidi="ar-EG"/>
        </w:rPr>
        <w:t>لها</w:t>
      </w:r>
      <w:r>
        <w:rPr>
          <w:rFonts w:ascii="Traditional Arabic" w:eastAsia="Times New Roman" w:hAnsi="Traditional Arabic" w:cs="Traditional Arabic"/>
          <w:sz w:val="32"/>
          <w:szCs w:val="32"/>
          <w:rtl/>
          <w:lang w:bidi="ar-EG"/>
        </w:rPr>
        <w:t xml:space="preserve"> جراء أعمال حفر مشروع درء أخطار السيول المنفذ أمام المغسلة – </w:t>
      </w:r>
      <w:r>
        <w:rPr>
          <w:rFonts w:ascii="Traditional Arabic" w:eastAsia="Times New Roman" w:hAnsi="Traditional Arabic" w:cs="Traditional Arabic"/>
          <w:sz w:val="32"/>
          <w:szCs w:val="32"/>
          <w:highlight w:val="yellow"/>
          <w:rtl/>
          <w:lang w:bidi="ar-EG"/>
        </w:rPr>
        <w:t>الثابت أن المشروع محل الدعوى</w:t>
      </w:r>
      <w:r>
        <w:rPr>
          <w:rFonts w:ascii="Traditional Arabic" w:eastAsia="Times New Roman" w:hAnsi="Traditional Arabic" w:cs="Traditional Arabic"/>
          <w:sz w:val="32"/>
          <w:szCs w:val="32"/>
          <w:rtl/>
          <w:lang w:bidi="ar-EG"/>
        </w:rPr>
        <w:t xml:space="preserve"> ساهم بإعاقة الوصول للمغسلة بشكل جزئي بحيث يستطيع قاصد المحل الوصول إليه مما تسبب في نقص أرباحه وليس في عدمها</w:t>
      </w:r>
      <w:r>
        <w:rPr>
          <w:rFonts w:ascii="Traditional Arabic" w:eastAsia="Times New Roman" w:hAnsi="Traditional Arabic" w:cs="Traditional Arabic"/>
          <w:sz w:val="32"/>
          <w:szCs w:val="32"/>
          <w:highlight w:val="yellow"/>
          <w:rtl/>
          <w:lang w:bidi="ar-EG"/>
        </w:rPr>
        <w:t>، والتعويض إنما يكون عن الأضرار الحقيقية والواقعية –</w:t>
      </w:r>
      <w:r>
        <w:rPr>
          <w:rFonts w:ascii="Traditional Arabic" w:eastAsia="Times New Roman" w:hAnsi="Traditional Arabic" w:cs="Traditional Arabic"/>
          <w:sz w:val="32"/>
          <w:szCs w:val="32"/>
          <w:rtl/>
          <w:lang w:bidi="ar-EG"/>
        </w:rPr>
        <w:t xml:space="preserve"> من المقرر </w:t>
      </w:r>
      <w:r>
        <w:rPr>
          <w:rFonts w:ascii="Traditional Arabic" w:eastAsia="Times New Roman" w:hAnsi="Traditional Arabic" w:cs="Traditional Arabic"/>
          <w:sz w:val="32"/>
          <w:szCs w:val="32"/>
          <w:highlight w:val="yellow"/>
          <w:rtl/>
          <w:lang w:bidi="ar-EG"/>
        </w:rPr>
        <w:t>شرعاً</w:t>
      </w:r>
      <w:r>
        <w:rPr>
          <w:rFonts w:ascii="Traditional Arabic" w:eastAsia="Times New Roman" w:hAnsi="Traditional Arabic" w:cs="Traditional Arabic"/>
          <w:sz w:val="32"/>
          <w:szCs w:val="32"/>
          <w:rtl/>
          <w:lang w:bidi="ar-EG"/>
        </w:rPr>
        <w:t xml:space="preserve"> أنه يحق للمستأجر فسخ عقد الإجارة بمواجهة المؤجر في حالة تعذر المنفعة </w:t>
      </w:r>
      <w:r>
        <w:rPr>
          <w:rFonts w:ascii="Traditional Arabic" w:eastAsia="Times New Roman" w:hAnsi="Traditional Arabic" w:cs="Traditional Arabic"/>
          <w:sz w:val="32"/>
          <w:szCs w:val="32"/>
          <w:highlight w:val="yellow"/>
          <w:rtl/>
          <w:lang w:bidi="ar-EG"/>
        </w:rPr>
        <w:t>أو</w:t>
      </w:r>
      <w:r>
        <w:rPr>
          <w:rFonts w:ascii="Traditional Arabic" w:eastAsia="Times New Roman" w:hAnsi="Traditional Arabic" w:cs="Traditional Arabic"/>
          <w:sz w:val="32"/>
          <w:szCs w:val="32"/>
          <w:rtl/>
          <w:lang w:bidi="ar-EG"/>
        </w:rPr>
        <w:t xml:space="preserve"> نقصها، وقد أسقطت المدعية حقها في فسخ عقد إيجار المغسلة باستمرارها في المحل وبذلك تكون هي المتسببة في الضرر الواقع عليها – </w:t>
      </w:r>
      <w:r>
        <w:rPr>
          <w:rFonts w:ascii="Traditional Arabic" w:eastAsia="Times New Roman" w:hAnsi="Traditional Arabic" w:cs="Traditional Arabic"/>
          <w:sz w:val="32"/>
          <w:szCs w:val="32"/>
          <w:highlight w:val="yellow"/>
          <w:rtl/>
          <w:lang w:bidi="ar-EG"/>
        </w:rPr>
        <w:t>تفريط المدعية يعد</w:t>
      </w:r>
      <w:r>
        <w:rPr>
          <w:rFonts w:ascii="Traditional Arabic" w:eastAsia="Times New Roman" w:hAnsi="Traditional Arabic" w:cs="Traditional Arabic"/>
          <w:sz w:val="32"/>
          <w:szCs w:val="32"/>
          <w:rtl/>
          <w:lang w:bidi="ar-EG"/>
        </w:rPr>
        <w:t xml:space="preserve"> مانعاً من قيام المسؤولية على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إذ إن خطأ المضرور ينزل منزلة السبب الوحيد في وقوع الضرر المستغرق لغيره – </w:t>
      </w:r>
      <w:r>
        <w:rPr>
          <w:rFonts w:ascii="Traditional Arabic" w:eastAsia="Times New Roman" w:hAnsi="Traditional Arabic" w:cs="Traditional Arabic"/>
          <w:sz w:val="32"/>
          <w:szCs w:val="32"/>
          <w:highlight w:val="yellow"/>
          <w:rtl/>
          <w:lang w:bidi="ar-EG"/>
        </w:rPr>
        <w:t>عدم مسؤولية المدعى عليها على أساس تحمل التبعة؛ لأنها مسؤولية احتياطية ثابتة على سبيل الاستثناء وتنتفي إذا ما وقع أي خطأ من المضرور تقريراً لقاعدة: المفرط أولى بالخسارة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يتحصل موضوع الدعوى في أن المدعو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رقم السجل المدني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وبصفته وكيلاً عن المدعية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رقم السجل المدني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بموجب الوكالة الصادرة عن كتابة العدل الثانية ببريدة برقم (34108361) وتاريخ 27/1/1434هـ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تقدم بلائحة دعوى ضد أمانة منطقة الرياض في تاريخ 16/12/1434هـ ذكر فيها أن موكلته قد تضررت من قيام الأمانة بعمل مشروع تصريف السيول بالطريق الواقع أمام محلها وهو عبارة عن مغاسل للملابس والسجاد، مما تسبب بخسائر كبيرة جراء ذلك المشروع، موضحاً أنه قد تم البدء به قبل ستة أشهر، وأن الحفر يقع على امتداد الشارع حتى منتصفه، دون وضع مدخل ومخرج لزبائن المغسلة، مبيناً أن دخل المغسلة اليومي قبل تلك الحفريات يتراوح ما بين (400) إلى (500) ريال، وبعد تلك الحفريات أصبح دخل المغسلة يتراوح ما بين (40) إلى (70) ريال، وأنه يوجد في المحل ثلاثة عمال تتراوح رواتبهم ما بين (1500) إلى (2000) ريال، إضافة إلى رسوم الماء والكهرباء وإيجار المحل ومتطلبات المغسلة. مما اضطره إلى بيع سيارته لتغطية تلك الخسائر التي سببتها تلك الحفريات مساعدة منه لزوجته صاحبة المحل، وطالب وكيل المدعية بختام لائحته بإلزام أمانة مدينة الرياض بتعويض موكلته عن الخسائر </w:t>
      </w:r>
      <w:r>
        <w:rPr>
          <w:rFonts w:ascii="Traditional Arabic" w:eastAsia="Times New Roman" w:hAnsi="Traditional Arabic" w:cs="Traditional Arabic"/>
          <w:sz w:val="32"/>
          <w:szCs w:val="32"/>
          <w:rtl/>
          <w:lang w:bidi="ar-EG"/>
        </w:rPr>
        <w:lastRenderedPageBreak/>
        <w:t xml:space="preserve">التي لحقتها من ابتداء الحفريات أمام المغسلة في شهر ربيع الأول عام 1434هـ إلى تاريخ </w:t>
      </w:r>
      <w:r>
        <w:rPr>
          <w:rFonts w:ascii="Traditional Arabic" w:eastAsia="Times New Roman" w:hAnsi="Traditional Arabic" w:cs="Traditional Arabic"/>
          <w:sz w:val="32"/>
          <w:szCs w:val="32"/>
          <w:highlight w:val="yellow"/>
          <w:rtl/>
          <w:lang w:bidi="ar-EG"/>
        </w:rPr>
        <w:t>الحكم</w:t>
      </w:r>
      <w:r>
        <w:rPr>
          <w:rFonts w:ascii="Traditional Arabic" w:eastAsia="Times New Roman" w:hAnsi="Traditional Arabic" w:cs="Traditional Arabic"/>
          <w:sz w:val="32"/>
          <w:szCs w:val="32"/>
          <w:rtl/>
          <w:lang w:bidi="ar-EG"/>
        </w:rPr>
        <w:t xml:space="preserve"> أو تاريخ انتهاء هذه الحفريات، وذلك بمبلغ (12.000) </w:t>
      </w:r>
      <w:r>
        <w:rPr>
          <w:rFonts w:ascii="Traditional Arabic" w:eastAsia="Times New Roman" w:hAnsi="Traditional Arabic" w:cs="Traditional Arabic"/>
          <w:sz w:val="32"/>
          <w:szCs w:val="32"/>
          <w:highlight w:val="yellow"/>
          <w:rtl/>
          <w:lang w:bidi="ar-EG"/>
        </w:rPr>
        <w:t>ريال</w:t>
      </w:r>
      <w:r>
        <w:rPr>
          <w:rFonts w:ascii="Traditional Arabic" w:eastAsia="Times New Roman" w:hAnsi="Traditional Arabic" w:cs="Traditional Arabic"/>
          <w:sz w:val="32"/>
          <w:szCs w:val="32"/>
          <w:rtl/>
          <w:lang w:bidi="ar-EG"/>
        </w:rPr>
        <w:t xml:space="preserve"> عن كل شهر. وبإحالة القضية للدائرة باشرت نظرها وفق ما هو مثبت بمحاضرها، ففي جلسة يوم الثلاثاء 25/4/1435هـ سألت الدائرة وكيل المدعية عن دعوى موكلته فذكرها طبقاً لما ورد في لائحة الدعوى، مضيفاً أن الحفريات انتهت بتاريخ 1/3/1435هـ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الجهة قدم مذكرة جاء </w:t>
      </w:r>
      <w:r>
        <w:rPr>
          <w:rFonts w:ascii="Traditional Arabic" w:eastAsia="Times New Roman" w:hAnsi="Traditional Arabic" w:cs="Traditional Arabic"/>
          <w:sz w:val="32"/>
          <w:szCs w:val="32"/>
          <w:highlight w:val="yellow"/>
          <w:rtl/>
          <w:lang w:bidi="ar-EG"/>
        </w:rPr>
        <w:t>فيها:</w:t>
      </w:r>
      <w:r>
        <w:rPr>
          <w:rFonts w:ascii="Traditional Arabic" w:eastAsia="Times New Roman" w:hAnsi="Traditional Arabic" w:cs="Traditional Arabic"/>
          <w:sz w:val="32"/>
          <w:szCs w:val="32"/>
          <w:rtl/>
          <w:lang w:bidi="ar-EG"/>
        </w:rPr>
        <w:t xml:space="preserve"> أن أعمال الحفر بدأت في هذا الموقع بتاريخ 1/6/1434هـ، علماً أن الحفريات لم تؤثر بأي شكل من الأشكال على مغسلة المدعية أو المحلات المجاورة لها، علماً أن أعمال الحفر على بعد (16) </w:t>
      </w:r>
      <w:r>
        <w:rPr>
          <w:rFonts w:ascii="Traditional Arabic" w:eastAsia="Times New Roman" w:hAnsi="Traditional Arabic" w:cs="Traditional Arabic"/>
          <w:sz w:val="32"/>
          <w:szCs w:val="32"/>
          <w:highlight w:val="yellow"/>
          <w:rtl/>
          <w:lang w:bidi="ar-EG"/>
        </w:rPr>
        <w:t>متراً</w:t>
      </w:r>
      <w:r>
        <w:rPr>
          <w:rFonts w:ascii="Traditional Arabic" w:eastAsia="Times New Roman" w:hAnsi="Traditional Arabic" w:cs="Traditional Arabic"/>
          <w:sz w:val="32"/>
          <w:szCs w:val="32"/>
          <w:rtl/>
          <w:lang w:bidi="ar-EG"/>
        </w:rPr>
        <w:t xml:space="preserve"> من الرصيف، وبالتالي لا صحة لما ذكر من عدم وضع مدخل ومخرج للزبائن حيث إن هذه المسافة كافية جداً لدخول وخروج السيارة بحرية كاملة، علماً أن الموقع الخاص بالحفر تم الانتهاء منه وفتح الطريق بتاريخ 13/1/1435هـ، وفي ختام المذكرة طلب ممثل المدعى عليها رفض الدعوى لعدم استنادها على سند شرعي أو نظامي. وفي جلسة يوم الثلاثاء 5/8/1435هـ قدم وكيل المدعية مذكرة جاء فيها: أن ممثل أمانة منطقة الرياض ذكر أن أعمال الحفر بدأت في 1/6/1434هـ، وهذا الكلام غير صحيح، والصحيح أن أعمال الحفر بدأت في 22/4/1434هـ، وذكر أن لديه ما يثبت ذلك، وأضاف أن ممثل الأمانة ذكر أن الحفريات لم تؤثر على المغسلة أو المحلات المجاورة لها، والصحيح أن المحلات المجاورة عددها خمسة محلات، ثلاثة منها مقفلة طوال مدة الحفريات، والباقي مكاتب عقارية تضررت بصورة أقل من مغسلة موكلته بسبب نوع النشاط، ولديه ما يثبت الضرر الناتج عن الحفريات من فواتير عملت قبل الحفريات </w:t>
      </w:r>
      <w:r>
        <w:rPr>
          <w:rFonts w:ascii="Traditional Arabic" w:eastAsia="Times New Roman" w:hAnsi="Traditional Arabic" w:cs="Traditional Arabic"/>
          <w:sz w:val="32"/>
          <w:szCs w:val="32"/>
          <w:highlight w:val="yellow"/>
          <w:rtl/>
          <w:lang w:bidi="ar-EG"/>
        </w:rPr>
        <w:t>وأثناءها</w:t>
      </w:r>
      <w:r>
        <w:rPr>
          <w:rFonts w:ascii="Traditional Arabic" w:eastAsia="Times New Roman" w:hAnsi="Traditional Arabic" w:cs="Traditional Arabic"/>
          <w:sz w:val="32"/>
          <w:szCs w:val="32"/>
          <w:rtl/>
          <w:lang w:bidi="ar-EG"/>
        </w:rPr>
        <w:t xml:space="preserve"> وبعدها، يلاحظ </w:t>
      </w:r>
      <w:r>
        <w:rPr>
          <w:rFonts w:ascii="Traditional Arabic" w:eastAsia="Times New Roman" w:hAnsi="Traditional Arabic" w:cs="Traditional Arabic"/>
          <w:sz w:val="32"/>
          <w:szCs w:val="32"/>
          <w:highlight w:val="yellow"/>
          <w:rtl/>
          <w:lang w:bidi="ar-EG"/>
        </w:rPr>
        <w:t>بالنظر</w:t>
      </w:r>
      <w:r>
        <w:rPr>
          <w:rFonts w:ascii="Traditional Arabic" w:eastAsia="Times New Roman" w:hAnsi="Traditional Arabic" w:cs="Traditional Arabic"/>
          <w:sz w:val="32"/>
          <w:szCs w:val="32"/>
          <w:rtl/>
          <w:lang w:bidi="ar-EG"/>
        </w:rPr>
        <w:t xml:space="preserve"> فيها الفرق في الدخل بينها، وأضاف أن ممثل الأمانة ذكر أن هناك </w:t>
      </w:r>
      <w:r>
        <w:rPr>
          <w:rFonts w:ascii="Traditional Arabic" w:eastAsia="Times New Roman" w:hAnsi="Traditional Arabic" w:cs="Traditional Arabic"/>
          <w:sz w:val="32"/>
          <w:szCs w:val="32"/>
          <w:highlight w:val="yellow"/>
          <w:rtl/>
          <w:lang w:bidi="ar-EG"/>
        </w:rPr>
        <w:t>مداخل</w:t>
      </w:r>
      <w:r>
        <w:rPr>
          <w:rFonts w:ascii="Traditional Arabic" w:eastAsia="Times New Roman" w:hAnsi="Traditional Arabic" w:cs="Traditional Arabic"/>
          <w:sz w:val="32"/>
          <w:szCs w:val="32"/>
          <w:rtl/>
          <w:lang w:bidi="ar-EG"/>
        </w:rPr>
        <w:t xml:space="preserve"> ومخارج للزبائن وأن هناك مسافة كافية وهذا غير صحيح، حيث إن الزبائن لا يستطيعون الوصول إلى المغسلة إلا بمخالفة نظام السير لكون المداخل النظامية مغلقة بالخرسانة الإسمنتية للمشروع، وأضاف أن ممثل الأمانة ذكر أن تاريخ انتهاء الحفريات هو 13/1/1435هـ وهذا الكلام عار عن الصحة حيث تم توثيق الحفريات بالصور قبل نهاية المشروع بشهر، وذلك في 9/2/1435هـ. وفي جلسة يوم الثلاثاء 27/12/1435هـ قرر الطرفان اكتفاءهما بما سبق، فأصدرت الدائرة حكمها بإلزام أمانة منطقة الرياض باتخاذ الإجراءات النظامية المنصوص عليها في نظام نزع ملكية العقارات للمنفعة العامة نحو تعويض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وبعرضه على محكمة الاستئناف الإدارية بالرياض – الدائرة الإدارية الثامنة – أصدرت بشأنه الحكم المؤرخ في 06/03/1436هـ بنقضه </w:t>
      </w:r>
      <w:r>
        <w:rPr>
          <w:rFonts w:ascii="Traditional Arabic" w:eastAsia="Times New Roman" w:hAnsi="Traditional Arabic" w:cs="Traditional Arabic"/>
          <w:sz w:val="32"/>
          <w:szCs w:val="32"/>
          <w:highlight w:val="yellow"/>
          <w:rtl/>
          <w:lang w:bidi="ar-EG"/>
        </w:rPr>
        <w:t>وإعادة</w:t>
      </w:r>
      <w:r>
        <w:rPr>
          <w:rFonts w:ascii="Traditional Arabic" w:eastAsia="Times New Roman" w:hAnsi="Traditional Arabic" w:cs="Traditional Arabic"/>
          <w:sz w:val="32"/>
          <w:szCs w:val="32"/>
          <w:rtl/>
          <w:lang w:bidi="ar-EG"/>
        </w:rPr>
        <w:t xml:space="preserve"> القضية للدائرة لمعاودة نظرها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لأسباب حاصلها: أن المشروع المقام أمام محل </w:t>
      </w:r>
      <w:r>
        <w:rPr>
          <w:rFonts w:ascii="Traditional Arabic" w:eastAsia="Times New Roman" w:hAnsi="Traditional Arabic" w:cs="Traditional Arabic"/>
          <w:sz w:val="32"/>
          <w:szCs w:val="32"/>
          <w:highlight w:val="yellow"/>
          <w:rtl/>
          <w:lang w:bidi="ar-EG"/>
        </w:rPr>
        <w:t>المدعية</w:t>
      </w:r>
      <w:r>
        <w:rPr>
          <w:rFonts w:ascii="Traditional Arabic" w:eastAsia="Times New Roman" w:hAnsi="Traditional Arabic" w:cs="Traditional Arabic"/>
          <w:sz w:val="32"/>
          <w:szCs w:val="32"/>
          <w:rtl/>
          <w:lang w:bidi="ar-EG"/>
        </w:rPr>
        <w:t xml:space="preserve"> لا يوجد به نزع ملكية، وأن الضرر المدعى به لم يقع على العقار، وإنما وقع على دخل المغسلة. وبإعادة القضية للدائرة جرى معاودة نظرها وفق ما هو مثبت بمحاضرها، حيث تم إفهام الطرفين بنقض الحكم الصادر بالقضية وتم </w:t>
      </w:r>
      <w:r>
        <w:rPr>
          <w:rFonts w:ascii="Traditional Arabic" w:eastAsia="Times New Roman" w:hAnsi="Traditional Arabic" w:cs="Traditional Arabic"/>
          <w:sz w:val="32"/>
          <w:szCs w:val="32"/>
          <w:highlight w:val="yellow"/>
          <w:rtl/>
          <w:lang w:bidi="ar-EG"/>
        </w:rPr>
        <w:t>إطلاعهما</w:t>
      </w:r>
      <w:r>
        <w:rPr>
          <w:rFonts w:ascii="Traditional Arabic" w:eastAsia="Times New Roman" w:hAnsi="Traditional Arabic" w:cs="Traditional Arabic"/>
          <w:sz w:val="32"/>
          <w:szCs w:val="32"/>
          <w:rtl/>
          <w:lang w:bidi="ar-EG"/>
        </w:rPr>
        <w:t xml:space="preserve"> على ملاحظات محكمة الاستئناف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يوم الثلاثاء 15/08/1436هـ قدم وكيل المدعية مذكرة أكد فيها على ما ذكره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يوم الثلاثاء 03/11/1436هـ سألت الدائرة وكيل المدعية عن المحل هل هو مستأجر </w:t>
      </w:r>
      <w:r>
        <w:rPr>
          <w:rFonts w:ascii="Traditional Arabic" w:eastAsia="Times New Roman" w:hAnsi="Traditional Arabic" w:cs="Traditional Arabic"/>
          <w:sz w:val="32"/>
          <w:szCs w:val="32"/>
          <w:rtl/>
          <w:lang w:bidi="ar-EG"/>
        </w:rPr>
        <w:lastRenderedPageBreak/>
        <w:t xml:space="preserve">من قبل موكلته </w:t>
      </w:r>
      <w:r>
        <w:rPr>
          <w:rFonts w:ascii="Traditional Arabic" w:eastAsia="Times New Roman" w:hAnsi="Traditional Arabic" w:cs="Traditional Arabic"/>
          <w:sz w:val="32"/>
          <w:szCs w:val="32"/>
          <w:highlight w:val="yellow"/>
          <w:rtl/>
          <w:lang w:bidi="ar-EG"/>
        </w:rPr>
        <w:t>أو</w:t>
      </w:r>
      <w:r>
        <w:rPr>
          <w:rFonts w:ascii="Traditional Arabic" w:eastAsia="Times New Roman" w:hAnsi="Traditional Arabic" w:cs="Traditional Arabic"/>
          <w:sz w:val="32"/>
          <w:szCs w:val="32"/>
          <w:rtl/>
          <w:lang w:bidi="ar-EG"/>
        </w:rPr>
        <w:t xml:space="preserve"> مملوك لها، فأجاب بأنه مستأجر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وقدم بالجلسة التالية نسخة من عقد الإيجار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هذا اليوم قرر الطرفان اكتفاءهما بما سبق، وبناء عليه قررت الدائرة رفع الجلسة للمداولة.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وحيث إن غاية ما يهدف إليه وكيل المدعية من إقامة دعواه الماثلة هو التعويض عن الأضرار التي لحقت بمغسلة موكلته جراء أعمال حفر مشروع درء أخطار السيول التي قامت بها أمانة منطقة الرياض أمام </w:t>
      </w:r>
      <w:r>
        <w:rPr>
          <w:rFonts w:ascii="Traditional Arabic" w:eastAsia="Times New Roman" w:hAnsi="Traditional Arabic" w:cs="Traditional Arabic"/>
          <w:sz w:val="32"/>
          <w:szCs w:val="32"/>
          <w:highlight w:val="yellow"/>
          <w:rtl/>
          <w:lang w:bidi="ar-EG"/>
        </w:rPr>
        <w:t>المغسلة</w:t>
      </w:r>
      <w:r>
        <w:rPr>
          <w:rFonts w:ascii="Traditional Arabic" w:eastAsia="Times New Roman" w:hAnsi="Traditional Arabic" w:cs="Traditional Arabic"/>
          <w:sz w:val="32"/>
          <w:szCs w:val="32"/>
          <w:rtl/>
          <w:lang w:bidi="ar-EG"/>
        </w:rPr>
        <w:t>؛ لذا فإن المحاكم الإدارية تختص بنظر هذا النزاع بموجب المادة (13/ج) من نظام ديوان المظالم الصادر بالمرسوم الملكي رقم (م/78) وتاريخ 19/9/1428هـ. وأما عن الناحية الشكلية لهذه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المادة (الرابعة) من قواعد المرافعات والإجراءات أمام ديوان المظالم – المعمول بها حينئذ – نصت على أنه: "لا تسمع الدعاوى المنصوص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في الفقرتين (ج، د) من المادة (الثامنة) من نظام ديوان المظالم – والتي يقابلها الفقرة (ج) من المادة (الثالثة عشرة) من نظام ديوان المظالم الجديد – بعد مضي خمس سنوات من تاريخ نشوء الحق المدعى به..."، وحيث إن الثابت للدائرة من أوراق القضية أن الضرر المدعى به قد نشأ حق المدعية في المطالبة بالتعويض عنه منذ أن تم البدء بأعمال الحفر بالموقع وذلك في تاريخ 1/6/1434هـ، </w:t>
      </w:r>
      <w:r>
        <w:rPr>
          <w:rFonts w:ascii="Traditional Arabic" w:eastAsia="Times New Roman" w:hAnsi="Traditional Arabic" w:cs="Traditional Arabic"/>
          <w:sz w:val="32"/>
          <w:szCs w:val="32"/>
          <w:highlight w:val="yellow"/>
          <w:rtl/>
          <w:lang w:bidi="ar-EG"/>
        </w:rPr>
        <w:t>وبما</w:t>
      </w:r>
      <w:r>
        <w:rPr>
          <w:rFonts w:ascii="Traditional Arabic" w:eastAsia="Times New Roman" w:hAnsi="Traditional Arabic" w:cs="Traditional Arabic"/>
          <w:sz w:val="32"/>
          <w:szCs w:val="32"/>
          <w:rtl/>
          <w:lang w:bidi="ar-EG"/>
        </w:rPr>
        <w:t xml:space="preserve"> أن المدعية تقدمت إلى الديوان بهذه الدعوى في تاريخ 13/11/1434هـ وذلك خلال المدة النظامية المقررة؛ الأمر الذي تنتهي معه الدائرة إلى قبول هذه الدعوى شكلاً. وأما 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الثابت لدى الدائرة أن أعمال مشروع درء أخطار السيول المنفذ أمام محل المدعية ساهم بإعاقة الوصول للمحل بشكل جزئي، بحيث يستطيع قاصد المحل الوصول إليه، وذلك ثابت بإقرار وكيل المدعية وثابت </w:t>
      </w:r>
      <w:r>
        <w:rPr>
          <w:rFonts w:ascii="Traditional Arabic" w:eastAsia="Times New Roman" w:hAnsi="Traditional Arabic" w:cs="Traditional Arabic"/>
          <w:sz w:val="32"/>
          <w:szCs w:val="32"/>
          <w:highlight w:val="yellow"/>
          <w:rtl/>
          <w:lang w:bidi="ar-EG"/>
        </w:rPr>
        <w:t>بالنظر</w:t>
      </w:r>
      <w:r>
        <w:rPr>
          <w:rFonts w:ascii="Traditional Arabic" w:eastAsia="Times New Roman" w:hAnsi="Traditional Arabic" w:cs="Traditional Arabic"/>
          <w:sz w:val="32"/>
          <w:szCs w:val="32"/>
          <w:rtl/>
          <w:lang w:bidi="ar-EG"/>
        </w:rPr>
        <w:t xml:space="preserve"> في الفواتير التي قدمها والتي أجريت أثناء تنفيذ المشروع، حيث ثبت على ضوئها أن المشروع تسبب في نقص الأرباح وليس في عدمها، مما يعني أن الطريق لم يغلق تماماً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المقرر قضاءً أن التعويض لا بد أن يكون عن أضرار حقيقية وواقعية وظاهرة منضبطة، كما أنه وعلى فرض تعذر المنفعة أو نقصها نقصاً شديداً فإن من المقرر شرعاً أنه يحق للمستأجر فسخ عقد الإجارة </w:t>
      </w:r>
      <w:r>
        <w:rPr>
          <w:rFonts w:ascii="Traditional Arabic" w:eastAsia="Times New Roman" w:hAnsi="Traditional Arabic" w:cs="Traditional Arabic"/>
          <w:sz w:val="32"/>
          <w:szCs w:val="32"/>
          <w:highlight w:val="yellow"/>
          <w:rtl/>
          <w:lang w:bidi="ar-EG"/>
        </w:rPr>
        <w:t>بمواجهة</w:t>
      </w:r>
      <w:r>
        <w:rPr>
          <w:rFonts w:ascii="Traditional Arabic" w:eastAsia="Times New Roman" w:hAnsi="Traditional Arabic" w:cs="Traditional Arabic"/>
          <w:sz w:val="32"/>
          <w:szCs w:val="32"/>
          <w:rtl/>
          <w:lang w:bidi="ar-EG"/>
        </w:rPr>
        <w:t xml:space="preserve"> المؤجر، وعليه فإن المطالبة بالتعويض عن الأضرار المدعاة لا وجه له، حيث أسقطت المدعية حقها في فسخ العقد باستمرارها في المحل، وتكون بذلك هي المتسببة في الضرر الواقع عليها نظراً لإمكانية تفاديه وتوقيه بأن تنتقل إلى موقع آخر مثلاً، وحيث ثبت تفريط المضرور فإن ذلك يعد مانعاً من قيام المسؤولية على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ذلك أن خطأ المضرور ينزل منزلة السبب الوحيد في وقوع الضرر المستغرق لغيره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ينال من ذلك القول بموجب التعويض على أساس تحمل التبعة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المسؤولية على أساس تحمل التبعة مسؤولية احتياطية ثابتة على سبيل الاستثناء، وبذلك فتنتفي المسؤولية الاحتياطية من الأساس إذا ما وقع أي خطأ من المضرور، وحيث ثبت للدائرة أن المدعية كانت مساهمة في استمرار الضرر عليها فيكون حرياً بها تحمل نتيجة خطئها تقريراً لقاعدة: المفرط أولى بالخسارة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شك أن تعويض المدعية والحالة هذه إثراء لها على حساب المدعى عليها؛ مما يتعين معه حينئذ رفض هذه الدعوى. وتشير الدائرة إلى السابقة القضائية في مثل موضوع هذه </w:t>
      </w:r>
      <w:r>
        <w:rPr>
          <w:rFonts w:ascii="Traditional Arabic" w:eastAsia="Times New Roman" w:hAnsi="Traditional Arabic" w:cs="Traditional Arabic"/>
          <w:sz w:val="32"/>
          <w:szCs w:val="32"/>
          <w:rtl/>
          <w:lang w:bidi="ar-EG"/>
        </w:rPr>
        <w:lastRenderedPageBreak/>
        <w:t xml:space="preserve">الدعوى والصادر بها حكم محكمة الاستئناف الإدارية بمنطقة عسير في قضية الاستئناف رقم (969/ق) لعام 1436هـ.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الشؤون البلدية والقروية – أمانة منطقة الرياض.</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5122/10/ق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3683/2/س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3/9/1437هـ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تضرر من مشروع عام – إغلاق طريق –</w:t>
      </w:r>
      <w:r>
        <w:rPr>
          <w:rFonts w:ascii="Traditional Arabic" w:eastAsia="Times New Roman" w:hAnsi="Traditional Arabic" w:cs="Traditional Arabic"/>
          <w:b/>
          <w:bCs/>
          <w:sz w:val="32"/>
          <w:szCs w:val="32"/>
          <w:rtl/>
          <w:lang w:bidi="ar-EG"/>
        </w:rPr>
        <w:t xml:space="preserve"> تعثر تنفيذ </w:t>
      </w:r>
      <w:r>
        <w:rPr>
          <w:rFonts w:ascii="Traditional Arabic" w:eastAsia="Times New Roman" w:hAnsi="Traditional Arabic" w:cs="Traditional Arabic"/>
          <w:b/>
          <w:bCs/>
          <w:sz w:val="32"/>
          <w:szCs w:val="32"/>
          <w:highlight w:val="yellow"/>
          <w:rtl/>
          <w:lang w:bidi="ar-EG"/>
        </w:rPr>
        <w:t>المشروع</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يمين استظهار – قيام أركان المسؤولية التقصيرية –</w:t>
      </w:r>
      <w:r>
        <w:rPr>
          <w:rFonts w:ascii="Traditional Arabic" w:eastAsia="Times New Roman" w:hAnsi="Traditional Arabic" w:cs="Traditional Arabic"/>
          <w:b/>
          <w:bCs/>
          <w:sz w:val="32"/>
          <w:szCs w:val="32"/>
          <w:rtl/>
          <w:lang w:bidi="ar-EG"/>
        </w:rPr>
        <w:t xml:space="preserve"> مسؤولية المتبوع عن أعمال تابعه – </w:t>
      </w:r>
      <w:r>
        <w:rPr>
          <w:rFonts w:ascii="Traditional Arabic" w:eastAsia="Times New Roman" w:hAnsi="Traditional Arabic" w:cs="Traditional Arabic"/>
          <w:b/>
          <w:bCs/>
          <w:sz w:val="32"/>
          <w:szCs w:val="32"/>
          <w:highlight w:val="yellow"/>
          <w:rtl/>
          <w:lang w:bidi="ar-EG"/>
        </w:rPr>
        <w:t>سلطة المحكمة في تقدير التعويض.</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بتعويضها عن الأضرار التي لحقت بها جراء تعثر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في تنفيذ مشروع تصريف السيول أمام محلها التجاري (مطعم نسائي) مما </w:t>
      </w:r>
      <w:r>
        <w:rPr>
          <w:rFonts w:ascii="Traditional Arabic" w:eastAsia="Times New Roman" w:hAnsi="Traditional Arabic" w:cs="Traditional Arabic"/>
          <w:sz w:val="32"/>
          <w:szCs w:val="32"/>
          <w:highlight w:val="yellow"/>
          <w:rtl/>
          <w:lang w:bidi="ar-EG"/>
        </w:rPr>
        <w:t>أضر بها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بتنفيذ المشروع في الشارع الذي يقع عليه المحل التجاري للمدعية التي باشرت فيه </w:t>
      </w:r>
      <w:r>
        <w:rPr>
          <w:rFonts w:ascii="Traditional Arabic" w:eastAsia="Times New Roman" w:hAnsi="Traditional Arabic" w:cs="Traditional Arabic"/>
          <w:sz w:val="32"/>
          <w:szCs w:val="32"/>
          <w:highlight w:val="yellow"/>
          <w:rtl/>
          <w:lang w:bidi="ar-EG"/>
        </w:rPr>
        <w:t>نشاطها بعد</w:t>
      </w:r>
      <w:r>
        <w:rPr>
          <w:rFonts w:ascii="Traditional Arabic" w:eastAsia="Times New Roman" w:hAnsi="Traditional Arabic" w:cs="Traditional Arabic"/>
          <w:sz w:val="32"/>
          <w:szCs w:val="32"/>
          <w:rtl/>
          <w:lang w:bidi="ar-EG"/>
        </w:rPr>
        <w:t xml:space="preserve"> حصولها على قرض لتمويله من البنك السعودي للتسليف والادخار يتم تسديده على أقساط سنوية – تعثر تنفيذ المشروع وإيقاف العمل به لأسباب ترجع إلى مقاول التنفيذ مما تسبب في قفل الشارع الواقع عليه محل المدعية وتعذر وصول الزبائن إليه </w:t>
      </w:r>
      <w:r>
        <w:rPr>
          <w:rFonts w:ascii="Traditional Arabic" w:eastAsia="Times New Roman" w:hAnsi="Traditional Arabic" w:cs="Traditional Arabic"/>
          <w:sz w:val="32"/>
          <w:szCs w:val="32"/>
          <w:highlight w:val="yellow"/>
          <w:rtl/>
          <w:lang w:bidi="ar-EG"/>
        </w:rPr>
        <w:t>خلال فترة المطالبة وفق تاريخ التسليم الابتدائي ويمين المدعية،</w:t>
      </w:r>
      <w:r>
        <w:rPr>
          <w:rFonts w:ascii="Traditional Arabic" w:eastAsia="Times New Roman" w:hAnsi="Traditional Arabic" w:cs="Traditional Arabic"/>
          <w:sz w:val="32"/>
          <w:szCs w:val="32"/>
          <w:rtl/>
          <w:lang w:bidi="ar-EG"/>
        </w:rPr>
        <w:t xml:space="preserve"> وهو ما يثبت معه ركن الخطأ في جانب </w:t>
      </w:r>
      <w:r>
        <w:rPr>
          <w:rFonts w:ascii="Traditional Arabic" w:eastAsia="Times New Roman" w:hAnsi="Traditional Arabic" w:cs="Traditional Arabic"/>
          <w:sz w:val="32"/>
          <w:szCs w:val="32"/>
          <w:highlight w:val="yellow"/>
          <w:rtl/>
          <w:lang w:bidi="ar-EG"/>
        </w:rPr>
        <w:t>المدعى عليها – دفع المدعى عليها بعدم صفتها</w:t>
      </w:r>
      <w:r>
        <w:rPr>
          <w:rFonts w:ascii="Traditional Arabic" w:eastAsia="Times New Roman" w:hAnsi="Traditional Arabic" w:cs="Traditional Arabic"/>
          <w:sz w:val="32"/>
          <w:szCs w:val="32"/>
          <w:rtl/>
          <w:lang w:bidi="ar-EG"/>
        </w:rPr>
        <w:t xml:space="preserve"> في إيقاف المشروع لا يعفيها من المسؤولية </w:t>
      </w:r>
      <w:r>
        <w:rPr>
          <w:rFonts w:ascii="Traditional Arabic" w:eastAsia="Times New Roman" w:hAnsi="Traditional Arabic" w:cs="Traditional Arabic"/>
          <w:sz w:val="32"/>
          <w:szCs w:val="32"/>
          <w:highlight w:val="yellow"/>
          <w:rtl/>
          <w:lang w:bidi="ar-EG"/>
        </w:rPr>
        <w:t>إذ إن</w:t>
      </w:r>
      <w:r>
        <w:rPr>
          <w:rFonts w:ascii="Traditional Arabic" w:eastAsia="Times New Roman" w:hAnsi="Traditional Arabic" w:cs="Traditional Arabic"/>
          <w:sz w:val="32"/>
          <w:szCs w:val="32"/>
          <w:rtl/>
          <w:lang w:bidi="ar-EG"/>
        </w:rPr>
        <w:t xml:space="preserve"> المقاول الموكل إليه تنفيذ المشروع والمتسبب في تعثره تربطه </w:t>
      </w:r>
      <w:r>
        <w:rPr>
          <w:rFonts w:ascii="Traditional Arabic" w:eastAsia="Times New Roman" w:hAnsi="Traditional Arabic" w:cs="Traditional Arabic"/>
          <w:sz w:val="32"/>
          <w:szCs w:val="32"/>
          <w:highlight w:val="yellow"/>
          <w:rtl/>
          <w:lang w:bidi="ar-EG"/>
        </w:rPr>
        <w:t>بها</w:t>
      </w:r>
      <w:r>
        <w:rPr>
          <w:rFonts w:ascii="Traditional Arabic" w:eastAsia="Times New Roman" w:hAnsi="Traditional Arabic" w:cs="Traditional Arabic"/>
          <w:sz w:val="32"/>
          <w:szCs w:val="32"/>
          <w:rtl/>
          <w:lang w:bidi="ar-EG"/>
        </w:rPr>
        <w:t xml:space="preserve"> علاقة عمل ويكون تابعاً لها، وبالتالي تنشأ مسؤوليتها حسب القاعدة المقررة بأن المتبوع </w:t>
      </w:r>
      <w:r>
        <w:rPr>
          <w:rFonts w:ascii="Traditional Arabic" w:eastAsia="Times New Roman" w:hAnsi="Traditional Arabic" w:cs="Traditional Arabic"/>
          <w:sz w:val="32"/>
          <w:szCs w:val="32"/>
          <w:highlight w:val="yellow"/>
          <w:rtl/>
          <w:lang w:bidi="ar-EG"/>
        </w:rPr>
        <w:t>مسؤول</w:t>
      </w:r>
      <w:r>
        <w:rPr>
          <w:rFonts w:ascii="Traditional Arabic" w:eastAsia="Times New Roman" w:hAnsi="Traditional Arabic" w:cs="Traditional Arabic"/>
          <w:sz w:val="32"/>
          <w:szCs w:val="32"/>
          <w:rtl/>
          <w:lang w:bidi="ar-EG"/>
        </w:rPr>
        <w:t xml:space="preserve"> عن أعمال </w:t>
      </w:r>
      <w:r>
        <w:rPr>
          <w:rFonts w:ascii="Traditional Arabic" w:eastAsia="Times New Roman" w:hAnsi="Traditional Arabic" w:cs="Traditional Arabic"/>
          <w:sz w:val="32"/>
          <w:szCs w:val="32"/>
          <w:highlight w:val="yellow"/>
          <w:rtl/>
          <w:lang w:bidi="ar-EG"/>
        </w:rPr>
        <w:t>تابعه</w:t>
      </w:r>
      <w:r>
        <w:rPr>
          <w:rFonts w:ascii="Traditional Arabic" w:eastAsia="Times New Roman" w:hAnsi="Traditional Arabic" w:cs="Traditional Arabic"/>
          <w:sz w:val="32"/>
          <w:szCs w:val="32"/>
          <w:rtl/>
          <w:lang w:bidi="ar-EG"/>
        </w:rPr>
        <w:t xml:space="preserve"> – استحقاق المدعية </w:t>
      </w:r>
      <w:r>
        <w:rPr>
          <w:rFonts w:ascii="Traditional Arabic" w:eastAsia="Times New Roman" w:hAnsi="Traditional Arabic" w:cs="Traditional Arabic"/>
          <w:sz w:val="32"/>
          <w:szCs w:val="32"/>
          <w:highlight w:val="yellow"/>
          <w:rtl/>
          <w:lang w:bidi="ar-EG"/>
        </w:rPr>
        <w:t>التعويض</w:t>
      </w:r>
      <w:r>
        <w:rPr>
          <w:rFonts w:ascii="Traditional Arabic" w:eastAsia="Times New Roman" w:hAnsi="Traditional Arabic" w:cs="Traditional Arabic"/>
          <w:sz w:val="32"/>
          <w:szCs w:val="32"/>
          <w:rtl/>
          <w:lang w:bidi="ar-EG"/>
        </w:rPr>
        <w:t xml:space="preserve"> العادل الذي </w:t>
      </w:r>
      <w:r>
        <w:rPr>
          <w:rFonts w:ascii="Traditional Arabic" w:eastAsia="Times New Roman" w:hAnsi="Traditional Arabic" w:cs="Traditional Arabic"/>
          <w:sz w:val="32"/>
          <w:szCs w:val="32"/>
          <w:highlight w:val="yellow"/>
          <w:rtl/>
          <w:lang w:bidi="ar-EG"/>
        </w:rPr>
        <w:t>يرفع الضرر الواقع عليها بما</w:t>
      </w:r>
      <w:r>
        <w:rPr>
          <w:rFonts w:ascii="Traditional Arabic" w:eastAsia="Times New Roman" w:hAnsi="Traditional Arabic" w:cs="Traditional Arabic"/>
          <w:sz w:val="32"/>
          <w:szCs w:val="32"/>
          <w:rtl/>
          <w:lang w:bidi="ar-EG"/>
        </w:rPr>
        <w:t xml:space="preserve"> يوازي قيمة الأقساط السنوية المستحقة عليها من القرض خلال فترة المطالبة - </w:t>
      </w:r>
      <w:r>
        <w:rPr>
          <w:rFonts w:ascii="Traditional Arabic" w:eastAsia="Times New Roman" w:hAnsi="Traditional Arabic" w:cs="Traditional Arabic"/>
          <w:sz w:val="32"/>
          <w:szCs w:val="32"/>
          <w:highlight w:val="yellow"/>
          <w:rtl/>
          <w:lang w:bidi="ar-EG"/>
        </w:rPr>
        <w:t>صرف النظر عن تعويض المدعية عن باقي الأضرار التي تطالب بها؛ لكونها أثناء العمل في المشروع كانت تتحصل على دخل يومي يغطي التكاليف الأخرى الواقعة عليها –</w:t>
      </w:r>
      <w:r>
        <w:rPr>
          <w:rFonts w:ascii="Traditional Arabic" w:eastAsia="Times New Roman" w:hAnsi="Traditional Arabic" w:cs="Traditional Arabic"/>
          <w:sz w:val="32"/>
          <w:szCs w:val="32"/>
          <w:rtl/>
          <w:lang w:bidi="ar-EG"/>
        </w:rPr>
        <w:t xml:space="preserve">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المدعية.</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حسبما يبين من أوراقها، أن المدعية تقدمت إلى هذه المحكمة بتاريخ 25/5/1434هـ بصحيفة دعوى أفادت فيها أنها قامت بافتتاح مشروع مطعم نسائي على شارع ذات الصواري بالشرائع بعد أن تحصلت على قرض من البنك السعودي للتسليف والادخار في تاريخ 29/4/1431هـ بمبلغ وقدره (375.000) ريال، ثم إن المدعى عليها قامت بإغلاق الشارع في تاريخ 13/4/1433هـ؛ وذلك لتنفيذ مشروع تصريف مياه الأمطار والسيول، إلا أن المشروع وبسبب تعثره لا زال العمل قائماً فيه مما ألحق الضرر بها، حيث </w:t>
      </w:r>
      <w:r>
        <w:rPr>
          <w:rFonts w:ascii="Traditional Arabic" w:eastAsia="Times New Roman" w:hAnsi="Traditional Arabic" w:cs="Traditional Arabic"/>
          <w:sz w:val="32"/>
          <w:szCs w:val="32"/>
          <w:highlight w:val="yellow"/>
          <w:rtl/>
          <w:lang w:bidi="ar-EG"/>
        </w:rPr>
        <w:t>انخفض</w:t>
      </w:r>
      <w:r>
        <w:rPr>
          <w:rFonts w:ascii="Traditional Arabic" w:eastAsia="Times New Roman" w:hAnsi="Traditional Arabic" w:cs="Traditional Arabic"/>
          <w:sz w:val="32"/>
          <w:szCs w:val="32"/>
          <w:rtl/>
          <w:lang w:bidi="ar-EG"/>
        </w:rPr>
        <w:t xml:space="preserve"> دخل المطعم كثيراً بما لا يغطي التكلفة التشغيلية </w:t>
      </w:r>
      <w:r>
        <w:rPr>
          <w:rFonts w:ascii="Traditional Arabic" w:eastAsia="Times New Roman" w:hAnsi="Traditional Arabic" w:cs="Traditional Arabic"/>
          <w:sz w:val="32"/>
          <w:szCs w:val="32"/>
          <w:rtl/>
          <w:lang w:bidi="ar-EG"/>
        </w:rPr>
        <w:lastRenderedPageBreak/>
        <w:t xml:space="preserve">له، وحيث إنها ملزمة بدفع أقساط سنوية للبنك السعودي </w:t>
      </w:r>
      <w:r>
        <w:rPr>
          <w:rFonts w:ascii="Traditional Arabic" w:eastAsia="Times New Roman" w:hAnsi="Traditional Arabic" w:cs="Traditional Arabic"/>
          <w:sz w:val="32"/>
          <w:szCs w:val="32"/>
          <w:highlight w:val="yellow"/>
          <w:rtl/>
          <w:lang w:bidi="ar-EG"/>
        </w:rPr>
        <w:t>للتسليف</w:t>
      </w:r>
      <w:r>
        <w:rPr>
          <w:rFonts w:ascii="Traditional Arabic" w:eastAsia="Times New Roman" w:hAnsi="Traditional Arabic" w:cs="Traditional Arabic"/>
          <w:sz w:val="32"/>
          <w:szCs w:val="32"/>
          <w:rtl/>
          <w:lang w:bidi="ar-EG"/>
        </w:rPr>
        <w:t xml:space="preserve"> والادخار قدرها (46.870)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فإنها لا تستطيع غلق المحل؛ لوجود شرط جزائي من البنك بحلول كافة الأقساط المؤجلة على ثماني سنوات في حال قامت المقترضة بإغلاق المحل، طالبة في ختام صحيفتها الحكم بإلزام المدعى عليها التعويض عن كافة الأضرار التي لحقت بها. وبقيدها قضية بالرقم الوارد في صدر الحكم، أحيلت لهذه الدائرة، وعقدت لها جلسة بتاريخ 3/7/1434هـ وفيها سألت الدائرة المدعية عن دعواها فأحالت على ما ورد في لائحتها، وبطلب الجواب من ممثل المدعى عليها طلب لذلك الأجل. وبجلسة 24/7/1434هـ اعتذر ممثل المدعى عليها عن تقديم الرد، ثم بجلسة 15/8/1434هـ قدم ممثل المدعى عليها مذكرة أوضح فيها أن مدير عام مشاريع السيول بالأمانة أفاد بأن تاريخ بداية العمل بالموقع كانت بتاريخ 13/4/1433هـ، وتم إيقاف العمل بالموقع في شهر رمضان بموجب توجيه مقام الإمارة ثم استؤنف العمل بتاريخ 26/3/1434هـ، وأن الجزء الواقع أمام المطعم العائد للمدعية لم يستغرق العمل به سوى ثلاثة أسابيع، وتم ردم الحفرية وفتح الشارع بدون سفلتة، ولا توجد إعاقة للحركة المرورية أمام الموقع، ثم ختم مذكرته بطلب الحكم برفض الدعوى لعدم ارتكاب المدعى عليها لأي خطأ يوجب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المدعية طلبت الأجل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وبجلسة 12/10/1434هـ تبين عدم حضور المدعية أو من ينوب عنها شرعاً، ثم بجلسة 3/11/1434هـ أكدت المدعية على طلبها التعويض عما لحق بها من أضرار بسبب المشروع المقام أمام محلها التجاري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فطلبت </w:t>
      </w:r>
      <w:r>
        <w:rPr>
          <w:rFonts w:ascii="Traditional Arabic" w:eastAsia="Times New Roman" w:hAnsi="Traditional Arabic" w:cs="Traditional Arabic"/>
          <w:sz w:val="32"/>
          <w:szCs w:val="32"/>
          <w:highlight w:val="yellow"/>
          <w:rtl/>
          <w:lang w:bidi="ar-EG"/>
        </w:rPr>
        <w:t>منها</w:t>
      </w:r>
      <w:r>
        <w:rPr>
          <w:rFonts w:ascii="Traditional Arabic" w:eastAsia="Times New Roman" w:hAnsi="Traditional Arabic" w:cs="Traditional Arabic"/>
          <w:sz w:val="32"/>
          <w:szCs w:val="32"/>
          <w:rtl/>
          <w:lang w:bidi="ar-EG"/>
        </w:rPr>
        <w:t xml:space="preserve"> الدائرة بجلسة 10/11/1434هـ تقديم مذكرة ختامية تبين فيها مدى وقوع الضرر عليها ومقداره. وبجلسة 22/1/1435هـ قدمت المدعية مذكرة أوضحت فيها أن المدعى عليها ألحقت الضرر بها جراء </w:t>
      </w:r>
      <w:r>
        <w:rPr>
          <w:rFonts w:ascii="Traditional Arabic" w:eastAsia="Times New Roman" w:hAnsi="Traditional Arabic" w:cs="Traditional Arabic"/>
          <w:sz w:val="32"/>
          <w:szCs w:val="32"/>
          <w:highlight w:val="yellow"/>
          <w:rtl/>
          <w:lang w:bidi="ar-EG"/>
        </w:rPr>
        <w:t>تباطئها</w:t>
      </w:r>
      <w:r>
        <w:rPr>
          <w:rFonts w:ascii="Traditional Arabic" w:eastAsia="Times New Roman" w:hAnsi="Traditional Arabic" w:cs="Traditional Arabic"/>
          <w:sz w:val="32"/>
          <w:szCs w:val="32"/>
          <w:rtl/>
          <w:lang w:bidi="ar-EG"/>
        </w:rPr>
        <w:t xml:space="preserve"> وتقاعسها في إصلاح الطريق ومنع المركبات والزبائن من الوصول للمحل؛ لوجود المعدات وأعمال الحفر ولوجود الحواجز المانعة من العبور واللوحات الإرشادية التي تدل بأن الطريق مقفل لكونه تحت الإنشاء، وتحويل سير الطريق لجهة أخرى، وأن العمل لا زال </w:t>
      </w:r>
      <w:r>
        <w:rPr>
          <w:rFonts w:ascii="Traditional Arabic" w:eastAsia="Times New Roman" w:hAnsi="Traditional Arabic" w:cs="Traditional Arabic"/>
          <w:sz w:val="32"/>
          <w:szCs w:val="32"/>
          <w:highlight w:val="yellow"/>
          <w:rtl/>
          <w:lang w:bidi="ar-EG"/>
        </w:rPr>
        <w:t>سارياً</w:t>
      </w:r>
      <w:r>
        <w:rPr>
          <w:rFonts w:ascii="Traditional Arabic" w:eastAsia="Times New Roman" w:hAnsi="Traditional Arabic" w:cs="Traditional Arabic"/>
          <w:sz w:val="32"/>
          <w:szCs w:val="32"/>
          <w:rtl/>
          <w:lang w:bidi="ar-EG"/>
        </w:rPr>
        <w:t xml:space="preserve"> في المشروع إلى الآن مع تعطله عدة فترات وصل بعضها إلى سنة حسب إفادة ممثل المدعى عليها، وأنه تم </w:t>
      </w:r>
      <w:r>
        <w:rPr>
          <w:rFonts w:ascii="Traditional Arabic" w:eastAsia="Times New Roman" w:hAnsi="Traditional Arabic" w:cs="Traditional Arabic"/>
          <w:sz w:val="32"/>
          <w:szCs w:val="32"/>
          <w:highlight w:val="yellow"/>
          <w:rtl/>
          <w:lang w:bidi="ar-EG"/>
        </w:rPr>
        <w:t>تداول</w:t>
      </w:r>
      <w:r>
        <w:rPr>
          <w:rFonts w:ascii="Traditional Arabic" w:eastAsia="Times New Roman" w:hAnsi="Traditional Arabic" w:cs="Traditional Arabic"/>
          <w:sz w:val="32"/>
          <w:szCs w:val="32"/>
          <w:rtl/>
          <w:lang w:bidi="ar-EG"/>
        </w:rPr>
        <w:t xml:space="preserve"> المشروع بين عدة شركات، وبسبب ذلك قامت بإقفال المحل بتاريخ 15/8/1434هـ، وأنه لما كان البند العاشر من عقد </w:t>
      </w:r>
      <w:r>
        <w:rPr>
          <w:rFonts w:ascii="Traditional Arabic" w:eastAsia="Times New Roman" w:hAnsi="Traditional Arabic" w:cs="Traditional Arabic"/>
          <w:sz w:val="32"/>
          <w:szCs w:val="32"/>
          <w:highlight w:val="yellow"/>
          <w:rtl/>
          <w:lang w:bidi="ar-EG"/>
        </w:rPr>
        <w:t>الاقتراض</w:t>
      </w:r>
      <w:r>
        <w:rPr>
          <w:rFonts w:ascii="Traditional Arabic" w:eastAsia="Times New Roman" w:hAnsi="Traditional Arabic" w:cs="Traditional Arabic"/>
          <w:sz w:val="32"/>
          <w:szCs w:val="32"/>
          <w:rtl/>
          <w:lang w:bidi="ar-EG"/>
        </w:rPr>
        <w:t xml:space="preserve"> من البنك السعودي للتسليف والادخار نص على أن: "القرض يكون واجب الأداء فوراً ودفعة واحدة إذا توافرت حالة من الحالات التالية: ...ب- إذا تقاعس الطرف الثاني عن إكمال المشروع أو توقف عن مزاولة المهنة أو استعمل القرض في غير ما رخص له"، ثم ختمت مذكرتها بطلب الحكم بتعويضها مبلغاً وقدره (375.000) ريال قيمة العقد والذي سيحل عليها بمجرد إيقاف المحل، بالإضافة إلى مبلغ (82.000) ريال قيمة إيجار المحل وسكن العاملات السنوي، بالإضافة إلى صافي الربح الشهري المتوقع وقدره (8.920)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وذلك حسب الجدوى الاقتصادية المعتمدة من الغرفة التجارية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وبعرض</w:t>
      </w:r>
      <w:r>
        <w:rPr>
          <w:rFonts w:ascii="Traditional Arabic" w:eastAsia="Times New Roman" w:hAnsi="Traditional Arabic" w:cs="Traditional Arabic"/>
          <w:sz w:val="32"/>
          <w:szCs w:val="32"/>
          <w:rtl/>
          <w:lang w:bidi="ar-EG"/>
        </w:rPr>
        <w:t xml:space="preserve"> ذلك على ممثل المدعى عليها طلب الأجل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وبجلسة 13/2/1435هـ قرر </w:t>
      </w:r>
      <w:r>
        <w:rPr>
          <w:rFonts w:ascii="Traditional Arabic" w:eastAsia="Times New Roman" w:hAnsi="Traditional Arabic" w:cs="Traditional Arabic"/>
          <w:sz w:val="32"/>
          <w:szCs w:val="32"/>
          <w:highlight w:val="yellow"/>
          <w:rtl/>
          <w:lang w:bidi="ar-EG"/>
        </w:rPr>
        <w:t>طرفا</w:t>
      </w:r>
      <w:r>
        <w:rPr>
          <w:rFonts w:ascii="Traditional Arabic" w:eastAsia="Times New Roman" w:hAnsi="Traditional Arabic" w:cs="Traditional Arabic"/>
          <w:sz w:val="32"/>
          <w:szCs w:val="32"/>
          <w:rtl/>
          <w:lang w:bidi="ar-EG"/>
        </w:rPr>
        <w:t xml:space="preserve"> الدعوى الاكتفاء بما سبق تقديمه، فرفعت الجلسة للمداولة، وأصدرت الدائرة حكمها رقم (31/د/إ/2) لعام </w:t>
      </w:r>
      <w:r>
        <w:rPr>
          <w:rFonts w:ascii="Traditional Arabic" w:eastAsia="Times New Roman" w:hAnsi="Traditional Arabic" w:cs="Traditional Arabic"/>
          <w:sz w:val="32"/>
          <w:szCs w:val="32"/>
          <w:rtl/>
          <w:lang w:bidi="ar-EG"/>
        </w:rPr>
        <w:lastRenderedPageBreak/>
        <w:t xml:space="preserve">1435هـ القاضي بإلزام أمانة العاصمة المقدسة تعويض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وقدره خمسة وثمانون ألفاً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وسبعة وثلاثون ريالاً ونصف الريال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وتم نقضه بالحكم رقم (1458/1) لعام 1434هـ الصادر من الدائرة الإدارية الأولى بمحكمة الاستئناف الإدارية بمنطقة مكة المكرمة. وبعد ورود القضية للدائرة عقدت لها جلسة بتاريخ 27/11/1435هـ وفيها تبين للدائرة عدم حضور المدعية أو من ينوب عنها شرعاً، وتم تأجيلها لجلسة 23/2/1436هـ وفيها طلبت الدائرة من ممثل المدعى عليها تزويدها بما يثبت تاريخ انتهاء العمل بالمشروع أمام محل المدعية، وإرفاق صورة من محضر التسليم الابتدائي له، وسألته الدائرة هل تعثر المشروع أو تم تسليمه لمقاول آخر، فطلب الأجل لتقديم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فيما طلبت الدائرة من المدعية </w:t>
      </w:r>
      <w:r>
        <w:rPr>
          <w:rFonts w:ascii="Traditional Arabic" w:eastAsia="Times New Roman" w:hAnsi="Traditional Arabic" w:cs="Traditional Arabic"/>
          <w:sz w:val="32"/>
          <w:szCs w:val="32"/>
          <w:highlight w:val="yellow"/>
          <w:rtl/>
          <w:lang w:bidi="ar-EG"/>
        </w:rPr>
        <w:t>تقديم</w:t>
      </w:r>
      <w:r>
        <w:rPr>
          <w:rFonts w:ascii="Traditional Arabic" w:eastAsia="Times New Roman" w:hAnsi="Traditional Arabic" w:cs="Traditional Arabic"/>
          <w:sz w:val="32"/>
          <w:szCs w:val="32"/>
          <w:rtl/>
          <w:lang w:bidi="ar-EG"/>
        </w:rPr>
        <w:t xml:space="preserve"> ما يثبت أن المدعى عليها قامت بقفل الشارع الواقع عليه المحل العائد </w:t>
      </w:r>
      <w:r>
        <w:rPr>
          <w:rFonts w:ascii="Traditional Arabic" w:eastAsia="Times New Roman" w:hAnsi="Traditional Arabic" w:cs="Traditional Arabic"/>
          <w:sz w:val="32"/>
          <w:szCs w:val="32"/>
          <w:highlight w:val="yellow"/>
          <w:rtl/>
          <w:lang w:bidi="ar-EG"/>
        </w:rPr>
        <w:t>لها</w:t>
      </w:r>
      <w:r>
        <w:rPr>
          <w:rFonts w:ascii="Traditional Arabic" w:eastAsia="Times New Roman" w:hAnsi="Traditional Arabic" w:cs="Traditional Arabic"/>
          <w:sz w:val="32"/>
          <w:szCs w:val="32"/>
          <w:rtl/>
          <w:lang w:bidi="ar-EG"/>
        </w:rPr>
        <w:t xml:space="preserve"> أكثر من ثلاثة أسابيع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فأجابت بأنها سبق أن قدمت ضمن أوراق القضية </w:t>
      </w:r>
      <w:r>
        <w:rPr>
          <w:rFonts w:ascii="Traditional Arabic" w:eastAsia="Times New Roman" w:hAnsi="Traditional Arabic" w:cs="Traditional Arabic"/>
          <w:sz w:val="32"/>
          <w:szCs w:val="32"/>
          <w:highlight w:val="yellow"/>
          <w:rtl/>
          <w:lang w:bidi="ar-EG"/>
        </w:rPr>
        <w:t>ما</w:t>
      </w:r>
      <w:r>
        <w:rPr>
          <w:rFonts w:ascii="Traditional Arabic" w:eastAsia="Times New Roman" w:hAnsi="Traditional Arabic" w:cs="Traditional Arabic"/>
          <w:sz w:val="32"/>
          <w:szCs w:val="32"/>
          <w:rtl/>
          <w:lang w:bidi="ar-EG"/>
        </w:rPr>
        <w:t xml:space="preserve"> يتعلق بذلك، ثم قدمت مذكرة أرفقت بها </w:t>
      </w:r>
      <w:r>
        <w:rPr>
          <w:rFonts w:ascii="Traditional Arabic" w:eastAsia="Times New Roman" w:hAnsi="Traditional Arabic" w:cs="Traditional Arabic"/>
          <w:sz w:val="32"/>
          <w:szCs w:val="32"/>
          <w:highlight w:val="yellow"/>
          <w:rtl/>
          <w:lang w:bidi="ar-EG"/>
        </w:rPr>
        <w:t>عدداً</w:t>
      </w:r>
      <w:r>
        <w:rPr>
          <w:rFonts w:ascii="Traditional Arabic" w:eastAsia="Times New Roman" w:hAnsi="Traditional Arabic" w:cs="Traditional Arabic"/>
          <w:sz w:val="32"/>
          <w:szCs w:val="32"/>
          <w:rtl/>
          <w:lang w:bidi="ar-EG"/>
        </w:rPr>
        <w:t xml:space="preserve"> من المستندات مؤكدة فيها على الأضرار اللاحقة بها متمثلة في عدد من المديونيات التي تذكر أنها ناتجة عن خسائر تشغيل المحل العائد لها، طالبة في ختامها الحكم بتعويضها بمبلغ وقدره (1.040.225)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تسلم ممثل المدعى عليها صورة منها وطلب الأجل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ثم بجلسة 21/3/1436هـ اعتذر ممثل المدعى عليها عن تقديم الرد، وطلب لذلك مزيداً من الأجل. وبجلسة 25/5/1436هـ قدم ممثل المدعى عليها مذكرة أرفق بها عدداً من المستندات، أكد في مذكرته على ما سبق أن قدمه أمام الدائرة، مشيراً إلى أن المدعى عليها لم ترتكب خطأ يوجب تعويض المدعية عنه، وأن العمل في الجزء الواقع أمام محل المدعية من الشارع لم يستغرق سوى ثلاثة أسابيع، وأنه </w:t>
      </w:r>
      <w:r>
        <w:rPr>
          <w:rFonts w:ascii="Traditional Arabic" w:eastAsia="Times New Roman" w:hAnsi="Traditional Arabic" w:cs="Traditional Arabic"/>
          <w:sz w:val="32"/>
          <w:szCs w:val="32"/>
          <w:highlight w:val="yellow"/>
          <w:rtl/>
          <w:lang w:bidi="ar-EG"/>
        </w:rPr>
        <w:t>توجد</w:t>
      </w:r>
      <w:r>
        <w:rPr>
          <w:rFonts w:ascii="Traditional Arabic" w:eastAsia="Times New Roman" w:hAnsi="Traditional Arabic" w:cs="Traditional Arabic"/>
          <w:sz w:val="32"/>
          <w:szCs w:val="32"/>
          <w:rtl/>
          <w:lang w:bidi="ar-EG"/>
        </w:rPr>
        <w:t xml:space="preserve"> شوارع فرعية وجانبية تسمح بمرور جميع المواطنين من وإلى منازلهم وقضاء حاجاتهم الضرورية، وأن المدعى عليها قامت بتوفير مسار بديل عن الشارع المغلق في الاتجاه المقابل، مضيفاً أنه بناء على خطاب مدير عام مشاريع السيول ذي الرقم (343089936) وتاريخ 25/10/1434هـ - المرفق بمذكرته – فإن أمر إيقاف العمل بالمشروع تم من قبل شركة الكهرباء والدفاع المدني، وليس للمدعى عليها أي صفة في إيقاف المشروع، والثابت أيضاً حسب إفادة الشركة السعودية للكهرباء أن هناك خطورة على كابلات الضغط العالي ولا يوجد وسائل سلامة بالموقع نهائياً – حسب المستند المرفق بمذكرته –، ذلك يثبت عدم ارتكاب المدعى عليها أي خطأ يستوجب تعويض المدعية، وأنها إنما كانت تقوم بتنفيذ شبكة تصريف مياه الأمطار تحقيقاً للمصلحة العامة، ولم تسبب للمدعية أي أضرار مادية بالمطعم العائد لها، والمدعى عليها مأذون لها بإقامة المشاريع في أملاك الدولة، خاتماً مذكرته بطلب الحكم برفض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تسلمت المدعية صورة منها وطلبت الأجل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وبجلسة 24/6/1436هـ قدمت المدعية مذكرة أشارت فيها إلى عدم صحة ما ذكره ممثل المدعى عليها، وأن المشروع تعطل تنفيذه أكثر من مرة، ولم يتم الانتهاء منه حتى الآن، وقد قرر ممثلها في مذكرته السابقة </w:t>
      </w:r>
      <w:r>
        <w:rPr>
          <w:rFonts w:ascii="Traditional Arabic" w:eastAsia="Times New Roman" w:hAnsi="Traditional Arabic" w:cs="Traditional Arabic"/>
          <w:sz w:val="32"/>
          <w:szCs w:val="32"/>
          <w:highlight w:val="yellow"/>
          <w:rtl/>
          <w:lang w:bidi="ar-EG"/>
        </w:rPr>
        <w:t>بأن</w:t>
      </w:r>
      <w:r>
        <w:rPr>
          <w:rFonts w:ascii="Traditional Arabic" w:eastAsia="Times New Roman" w:hAnsi="Traditional Arabic" w:cs="Traditional Arabic"/>
          <w:sz w:val="32"/>
          <w:szCs w:val="32"/>
          <w:rtl/>
          <w:lang w:bidi="ar-EG"/>
        </w:rPr>
        <w:t xml:space="preserve"> إيقاف العمل للمشروع حسب إفادة مدير عام السيول </w:t>
      </w:r>
      <w:r>
        <w:rPr>
          <w:rFonts w:ascii="Traditional Arabic" w:eastAsia="Times New Roman" w:hAnsi="Traditional Arabic" w:cs="Traditional Arabic"/>
          <w:sz w:val="32"/>
          <w:szCs w:val="32"/>
          <w:highlight w:val="yellow"/>
          <w:rtl/>
          <w:lang w:bidi="ar-EG"/>
        </w:rPr>
        <w:t>الذي أشار إليها</w:t>
      </w:r>
      <w:r>
        <w:rPr>
          <w:rFonts w:ascii="Traditional Arabic" w:eastAsia="Times New Roman" w:hAnsi="Traditional Arabic" w:cs="Traditional Arabic"/>
          <w:sz w:val="32"/>
          <w:szCs w:val="32"/>
          <w:rtl/>
          <w:lang w:bidi="ar-EG"/>
        </w:rPr>
        <w:t xml:space="preserve"> في مذكرته، وما أشار إليه ممثل المدعى عليها بوجود شوارع فرعية، فإن هذه الشوارع الفرعية والجانبية تؤدي إلى منازل المواطنين وليس </w:t>
      </w:r>
      <w:r>
        <w:rPr>
          <w:rFonts w:ascii="Traditional Arabic" w:eastAsia="Times New Roman" w:hAnsi="Traditional Arabic" w:cs="Traditional Arabic"/>
          <w:sz w:val="32"/>
          <w:szCs w:val="32"/>
          <w:rtl/>
          <w:lang w:bidi="ar-EG"/>
        </w:rPr>
        <w:lastRenderedPageBreak/>
        <w:t>للمحال التجارية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تسلم ممثل المدعى عليها صورة منها، ثم سألت الدائرة المدعية إن كان لديها بينة على أن الجزء من الشارع الواقع عليه المحل العائد لها كان مغلقاً من تاريخ بدء المشروع في 13/4/1433هـ وحتى تاريخ النطق بالحكم السابق في قضيتها، فقررت بأنه ليس لديها سوى ما قدمته ضمن أوراق القضية، وبسؤال الدائرة لها عن استعدادها بذل اليمين، فاستعدت ببذلها قائلة: (أقسم بالله العظيم أن الشارع الذي يقع عليه محلي مغلق من تاريخ 13/4/1433هـ وحتى تاريخ 13/2/1435هـ ولم يتم فتح الشارع ويتعذر وصول الزبائن إلى محلي)، ثم أكدت على طلبها إلزام المدعى عليها تعويضها عن الأضرار التي لحقت بها جراء تعثر المدعى عليها في تنفيذ مشروع تصريف السيول أمام محلها التجاري مما ألحق الضرر بها وتسبب في إقفال محلها الذي قامت بافتتاحه بعد حصولها على قرض من البنك السعودي للتسليف والادخار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أكد على طلبه الحكم برفض الدعوى، مقرراً اكتفاءه بما سبق تقديمه في الدعوى، فأصدرت الدائرة حكمها القاضي بإلزام أمانة العاصمة المقدسة تعويض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وقدره خمسة وثمانون ألفاً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وسبعة وثلاثون ريالاً ونصف الريال، وتم نقضه بالحكم الصادر من الدائرة الإدارية الثالثة بمحكمة الاستئناف الإدارية بمنطقة مكة المكرمة، وبعد ورود القضية للدائرة عقدت لها جلسة بتاريخ 22/12/1436هـ أكد فيها </w:t>
      </w:r>
      <w:r>
        <w:rPr>
          <w:rFonts w:ascii="Traditional Arabic" w:eastAsia="Times New Roman" w:hAnsi="Traditional Arabic" w:cs="Traditional Arabic"/>
          <w:sz w:val="32"/>
          <w:szCs w:val="32"/>
          <w:highlight w:val="yellow"/>
          <w:rtl/>
          <w:lang w:bidi="ar-EG"/>
        </w:rPr>
        <w:t>طرفا</w:t>
      </w:r>
      <w:r>
        <w:rPr>
          <w:rFonts w:ascii="Traditional Arabic" w:eastAsia="Times New Roman" w:hAnsi="Traditional Arabic" w:cs="Traditional Arabic"/>
          <w:sz w:val="32"/>
          <w:szCs w:val="32"/>
          <w:rtl/>
          <w:lang w:bidi="ar-EG"/>
        </w:rPr>
        <w:t xml:space="preserve"> الدعوى على طلباتهما وعلى الاكتفاء بما سبق تقديمه، فأصدرت الدائرة حكمها بإلزام المدعى عليها تعويض المدعية مبلغاً وقدره خمسة وثمانون ألفاً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وسبعة وثلاثون ريالاً ونصف الريال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وتم نقضه بالحكم الصادر من الدائرة الإدارية الثالثة بمحكمة الاستئناف الإدارية بمنطقة مكة المكرمة. وبعد ورود القضية للدائرة عقدت لها جلسة في 13/5/1437هـ وفيها اطلعت الدائرة على حكم النقض وما بني عليه من أسباب، ثم بجلسة هذا اليوم أكد </w:t>
      </w:r>
      <w:r>
        <w:rPr>
          <w:rFonts w:ascii="Traditional Arabic" w:eastAsia="Times New Roman" w:hAnsi="Traditional Arabic" w:cs="Traditional Arabic"/>
          <w:sz w:val="32"/>
          <w:szCs w:val="32"/>
          <w:highlight w:val="yellow"/>
          <w:rtl/>
          <w:lang w:bidi="ar-EG"/>
        </w:rPr>
        <w:t>طرفا</w:t>
      </w:r>
      <w:r>
        <w:rPr>
          <w:rFonts w:ascii="Traditional Arabic" w:eastAsia="Times New Roman" w:hAnsi="Traditional Arabic" w:cs="Traditional Arabic"/>
          <w:sz w:val="32"/>
          <w:szCs w:val="32"/>
          <w:rtl/>
          <w:lang w:bidi="ar-EG"/>
        </w:rPr>
        <w:t xml:space="preserve"> الدعوى على طلباتهما الواردة في الحكم السابق، وقررا الاكتفاء بما سبق تقديمه، فرفعت الجلسة للمداولة، ثم صدر هذا الحكم علناً بحضور جميع الأطراف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u w:val="single"/>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حيث إن المدعية تهدف من إقامة دعواها الحكم بإلزام المدعى عليها تعويضها عن الأضرار التي لحقت بها جراء تعثر المدعى عليها في تنفيذ مشروع تصريف السيول أمام محلها التجاري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ألحق الضرر بها وتسبب في إقفال محلها الذي قامت بافتتاحه بعد حصولها على قرض من البنك السعودي للتسليف والادخار، وذلك خلال الفترة من تاريخ 13/4/1433هـ وحتى تاريخ 13/2/1435هـ؛ ومن ثم فإن هذه الدعوى بناءً على تكييفها النظامي الصحيح تعتبر من قبيل دعاوى التعويض التي تقدم من ذوي الشأن عن أعمال جهة الإدارة، وتختص المحاكم الإدارية بنظرها وفقاً للمادة (13/ج) من نظام ديوان المظالم الصادر بالمرسوم الملكي رقم (م/78) وتاريخ 19/9/1428هـ، التي نصت على أن: "تختص المحاكم الإدارية بالفصل في... دعاوى التعويض التي يقدمها ذوو الشأن عن قرارات أو أعمال جهة الإدارة". وتختص هذه المحكمة مكانياً، وفقاً لأحكام المادة (الثانية) من نظام المرافعات أمام ديوان المظالم الصادر بالمرسوم الملكي رقم (م/3) وتاريخ </w:t>
      </w:r>
      <w:r>
        <w:rPr>
          <w:rFonts w:ascii="Traditional Arabic" w:eastAsia="Times New Roman" w:hAnsi="Traditional Arabic" w:cs="Traditional Arabic"/>
          <w:sz w:val="32"/>
          <w:szCs w:val="32"/>
          <w:rtl/>
          <w:lang w:bidi="ar-EG"/>
        </w:rPr>
        <w:lastRenderedPageBreak/>
        <w:t>22/1/1435هـ، وهذه الدائرة طبقاً لقواعد توزيع القضايا الصادرة بقرار رئيس مجلس القضاء الإداري رقم (44) لعام 1436هـ. وأما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حق المدعية نشأ من تاريخ بدء المدعى عليها العمل في مشروع تصريف مياه الأمطار والسيول في الشارع أمام المحل العائد لها وذلك بتاريخ 13/4/1433هـ، وأنها أقامت دعواها هذه بتاريخ 25/5/1434هـ؛ ما تعد معه هذه الدعوى مقبولة شكلاً وذلك لرفعها خلال الأجل المحدد نظاماً وهو عشر سنوات من تاريخ نشوء الحق، وفق ما نصت عليه الفقرة (6) من المادة (8) من نظام المرافعات أمام ديوان </w:t>
      </w:r>
      <w:r>
        <w:rPr>
          <w:rFonts w:ascii="Traditional Arabic" w:eastAsia="Times New Roman" w:hAnsi="Traditional Arabic" w:cs="Traditional Arabic"/>
          <w:sz w:val="32"/>
          <w:szCs w:val="32"/>
          <w:highlight w:val="yellow"/>
          <w:rtl/>
          <w:lang w:bidi="ar-EG"/>
        </w:rPr>
        <w:t>المظالم</w:t>
      </w:r>
      <w:r>
        <w:rPr>
          <w:rFonts w:ascii="Traditional Arabic" w:eastAsia="Times New Roman" w:hAnsi="Traditional Arabic" w:cs="Traditional Arabic"/>
          <w:sz w:val="32"/>
          <w:szCs w:val="32"/>
          <w:rtl/>
          <w:lang w:bidi="ar-EG"/>
        </w:rPr>
        <w:t>. وأما 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المدعى عليها بما لها من سلطة تنفيذ المشاريع للعاصمة المقدسة، والمتابعة والإشراف على المؤسسات والشركات المنفذة للمشاريع، من دون تعسف في استعمال حقها المشروع في تنفيذ مشاريع الصالح العام، قامت بتنفيذ مشروع شبكة تصريف مياه الأمطار والسيول بشارع ذات الصواري الذي يقع عليه المحل التجاري للمدعية، وحيث إن المدعية أقامت محلها التجاري الذي هو عبارة عن مطعم نسائي بعد حصولها على قرض لتمويل مشروعها هذا من البنك السعودي للتسليف والادخار بمبلغ قدره (375.000) ريال بموجب عقد القرض رقم (172/م/8) وتاريخ 29/4/1431هـ، يتم تسديده على هيئة أقساط سنوية بمقدار (46.870)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وذلك من الدخل العائد لها من مشروعها التجاري، حسب الجدوى الاقتصادية المرفقة بأوراق القضية والتي تم بموجبها منحها القرض المشار إليه، وأن المدعية رفعت دعواها هذه مشيرة إلى تعثر تنفيذ مشروع مياه الأمطار والسيول في الشارع الواقع عليه محلها التجاري وإيقافه فترات متعددة وعدم الانتهاء منه منذ تاريخ بدء العمل به بتاريخ 13/4/1433هـ حتى تاريخه مما ألحق الضرر بها، </w:t>
      </w:r>
      <w:r>
        <w:rPr>
          <w:rFonts w:ascii="Traditional Arabic" w:eastAsia="Times New Roman" w:hAnsi="Traditional Arabic" w:cs="Traditional Arabic"/>
          <w:sz w:val="32"/>
          <w:szCs w:val="32"/>
          <w:highlight w:val="yellow"/>
          <w:rtl/>
          <w:lang w:bidi="ar-EG"/>
        </w:rPr>
        <w:t>ولكونها</w:t>
      </w:r>
      <w:r>
        <w:rPr>
          <w:rFonts w:ascii="Traditional Arabic" w:eastAsia="Times New Roman" w:hAnsi="Traditional Arabic" w:cs="Traditional Arabic"/>
          <w:sz w:val="32"/>
          <w:szCs w:val="32"/>
          <w:rtl/>
          <w:lang w:bidi="ar-EG"/>
        </w:rPr>
        <w:t xml:space="preserve"> لا تتمكن من إقفال محلها لوجود شرط جزائي عليها من قبل البنك بحلول كافة الأقساط عند توقف المشروع التجاري، ورفعت دعواها هذه تطلب إلزام المدعى عليها تعويضها عن كافة الأضرار اللاحقة بها. وبما أن من المستقر عليه فقهاً وقضاءً أن التعويض يقوم على أركان ثلاثة: أولها: التعدي المعبر عنه قانوناً بالخطأ، </w:t>
      </w:r>
      <w:r>
        <w:rPr>
          <w:rFonts w:ascii="Traditional Arabic" w:eastAsia="Times New Roman" w:hAnsi="Traditional Arabic" w:cs="Traditional Arabic"/>
          <w:sz w:val="32"/>
          <w:szCs w:val="32"/>
          <w:highlight w:val="yellow"/>
          <w:rtl/>
          <w:lang w:bidi="ar-EG"/>
        </w:rPr>
        <w:t>وثانيها:</w:t>
      </w:r>
      <w:r>
        <w:rPr>
          <w:rFonts w:ascii="Traditional Arabic" w:eastAsia="Times New Roman" w:hAnsi="Traditional Arabic" w:cs="Traditional Arabic"/>
          <w:sz w:val="32"/>
          <w:szCs w:val="32"/>
          <w:rtl/>
          <w:lang w:bidi="ar-EG"/>
        </w:rPr>
        <w:t xml:space="preserve"> تحقق وقوع الضرر، وثالثها: الإفضاء المعبر عنه قانوناً بالعلاقة السببية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فإذا توافرت الأركان الثلاثة مجتمعة في </w:t>
      </w:r>
      <w:r>
        <w:rPr>
          <w:rFonts w:ascii="Traditional Arabic" w:eastAsia="Times New Roman" w:hAnsi="Traditional Arabic" w:cs="Traditional Arabic"/>
          <w:sz w:val="32"/>
          <w:szCs w:val="32"/>
          <w:highlight w:val="yellow"/>
          <w:rtl/>
          <w:lang w:bidi="ar-EG"/>
        </w:rPr>
        <w:t>المدعى</w:t>
      </w:r>
      <w:r>
        <w:rPr>
          <w:rFonts w:ascii="Traditional Arabic" w:eastAsia="Times New Roman" w:hAnsi="Traditional Arabic" w:cs="Traditional Arabic"/>
          <w:sz w:val="32"/>
          <w:szCs w:val="32"/>
          <w:rtl/>
          <w:lang w:bidi="ar-EG"/>
        </w:rPr>
        <w:t xml:space="preserve"> به، كان للمدعي الحق في حصول التعويض العادل عن جميع الأضرار، وإذا اختل ركن من تلك الأركان سقط الحق في التعويض جملة واحدة. فأما عن الركن الأول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كانت المدعية تنعي على المدعى عليها تعثرها في إتمام مشروع تصريف مياه الأمطار والسيول في الشارع الواقع عليه المحل العائد لها مما ألحق الضرر بها، فإن الدائرة وهي تمعن النظر في طلب المدعية وتتفحص وقائع الدعوى ومستنداتها، وتزن عمل المدعى عليها، فإنه لا يساورها شك في أن قامت به المدعى عليها من عمل كان هدفه تحقيق الصالح العام، ونفع أعداد كثيرة من الأفراد بحمايتهم من السيول وأخطارها دون اعتبار للمصالح الخاصة للبعض إذا تعارضت مع المصلحة العامة وذلك هو المأمول من جهة الإدارة وواجبها المناط بها، إلا أنه حسب الثابت من الأوراق تكرر إيقاف العمل بالمشروع، ومن ذلك ما أشار إليه خطاب مدير عام مشاريع السيول بالأمانة – المرفق بأوراق القضية – الذي يفيد بأن تاريخ بداية العمل بالموقع كانت بتاريخ 13/4/1433هـ، وتم إيقاف </w:t>
      </w:r>
      <w:r>
        <w:rPr>
          <w:rFonts w:ascii="Traditional Arabic" w:eastAsia="Times New Roman" w:hAnsi="Traditional Arabic" w:cs="Traditional Arabic"/>
          <w:sz w:val="32"/>
          <w:szCs w:val="32"/>
          <w:rtl/>
          <w:lang w:bidi="ar-EG"/>
        </w:rPr>
        <w:lastRenderedPageBreak/>
        <w:t>العمل بالموقع في شهر رمضان بموجب توجيه مقام الإمارة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استؤنف العمل بتاريخ 26/3/1434هـ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بالإضافة إلى خطابه ذي الرقم (343089936) وتاريخ 25/10/1434هـ فإن أمر إيقاف العمل بالمشروع تم من قبل شركة الكهرباء والدفاع المدني، وليس للمدعى عليها أي صفة في إيقاف المشروع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والثابت أيضاً حسب إفادة الشركة السعودية للكهرباء، أن هناك خطورة على كابلات الضغط العالي ولا يوجد وسائل سلامة بالموقع نهائياً وفق المحضر المؤرخ في 29/7/1434هـ - المرفق بأوراق القضية - والمتضمن إيقاف العمل بالمشروع فوراً لحين تأمين وسائل السلامة، </w:t>
      </w:r>
      <w:r>
        <w:rPr>
          <w:rFonts w:ascii="Traditional Arabic" w:eastAsia="Times New Roman" w:hAnsi="Traditional Arabic" w:cs="Traditional Arabic"/>
          <w:sz w:val="32"/>
          <w:szCs w:val="32"/>
          <w:highlight w:val="yellow"/>
          <w:rtl/>
          <w:lang w:bidi="ar-EG"/>
        </w:rPr>
        <w:t>هذا</w:t>
      </w:r>
      <w:r>
        <w:rPr>
          <w:rFonts w:ascii="Traditional Arabic" w:eastAsia="Times New Roman" w:hAnsi="Traditional Arabic" w:cs="Traditional Arabic"/>
          <w:sz w:val="32"/>
          <w:szCs w:val="32"/>
          <w:rtl/>
          <w:lang w:bidi="ar-EG"/>
        </w:rPr>
        <w:t xml:space="preserve"> من جهة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جهة أخرى فإنه ثبت بيمين المدعية أمام الدائرة أن هذا التعثر في تنفيذ المشروع حتى تاريخ 12/3/1435هـ، وأن المدعى عليها رغم طول جلسات القضية نكلت عن تقديم ما يتعلق بمشروع تصريف مياه الأمطار والسيول وتاريخ الانتهاء منه والتسليم الابتدائي له رغم تكرار إمهال الدائرة لها، إلا أنها أشارت في المذكرة الاعتراضية المقدمة أمام محكمة الاستئناف والمستندات المرفقة بها أن التسليم الابتدائي للمشروع كان بتاريخ 5/2/1436هـ، أي بعد تاريخ المطالبة من قبل المدعية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ما تنتهي معه الدائرة إلى تحقق الركن الأول من أركان التعويض وهو الخطأ. ولا ينال من ذلك ما دفع به ممثل المدعى عليها بأنه ليس للمدعى عليها أي صفة في إيقاف المشروع؛ فإن الثابت أنه تم إيقاف العمل بالمشروع في إحدى فتراته من قبل الشركة السعودية للكهرباء والدفاع المدني لوجود خطورة على كابلات الضغط العالي ولا يوجد وسائل سلامة بالموقع نهائياً، وحيث إن المقاول الموكل إليه هذا المشروع تربطه </w:t>
      </w:r>
      <w:r>
        <w:rPr>
          <w:rFonts w:ascii="Traditional Arabic" w:eastAsia="Times New Roman" w:hAnsi="Traditional Arabic" w:cs="Traditional Arabic"/>
          <w:sz w:val="32"/>
          <w:szCs w:val="32"/>
          <w:highlight w:val="yellow"/>
          <w:rtl/>
          <w:lang w:bidi="ar-EG"/>
        </w:rPr>
        <w:t>بالمدعى</w:t>
      </w:r>
      <w:r>
        <w:rPr>
          <w:rFonts w:ascii="Traditional Arabic" w:eastAsia="Times New Roman" w:hAnsi="Traditional Arabic" w:cs="Traditional Arabic"/>
          <w:sz w:val="32"/>
          <w:szCs w:val="32"/>
          <w:rtl/>
          <w:lang w:bidi="ar-EG"/>
        </w:rPr>
        <w:t xml:space="preserve"> عليها علاقة عمل، ويكون تابعاً للمدعى عليها المناط بها حق الرقابة والتوجيه والإشراف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لأنه يعمل لحسابها وتحت إمرتها، وبالتالي فإنه تنشأ </w:t>
      </w:r>
      <w:r>
        <w:rPr>
          <w:rFonts w:ascii="Traditional Arabic" w:eastAsia="Times New Roman" w:hAnsi="Traditional Arabic" w:cs="Traditional Arabic"/>
          <w:sz w:val="32"/>
          <w:szCs w:val="32"/>
          <w:highlight w:val="yellow"/>
          <w:rtl/>
          <w:lang w:bidi="ar-EG"/>
        </w:rPr>
        <w:t>مسؤولية</w:t>
      </w:r>
      <w:r>
        <w:rPr>
          <w:rFonts w:ascii="Traditional Arabic" w:eastAsia="Times New Roman" w:hAnsi="Traditional Arabic" w:cs="Traditional Arabic"/>
          <w:sz w:val="32"/>
          <w:szCs w:val="32"/>
          <w:rtl/>
          <w:lang w:bidi="ar-EG"/>
        </w:rPr>
        <w:t xml:space="preserve"> عليها وذلك حسب القاعدة المقررة بأن المتبوع </w:t>
      </w:r>
      <w:r>
        <w:rPr>
          <w:rFonts w:ascii="Traditional Arabic" w:eastAsia="Times New Roman" w:hAnsi="Traditional Arabic" w:cs="Traditional Arabic"/>
          <w:sz w:val="32"/>
          <w:szCs w:val="32"/>
          <w:highlight w:val="yellow"/>
          <w:rtl/>
          <w:lang w:bidi="ar-EG"/>
        </w:rPr>
        <w:t>مسؤول</w:t>
      </w:r>
      <w:r>
        <w:rPr>
          <w:rFonts w:ascii="Traditional Arabic" w:eastAsia="Times New Roman" w:hAnsi="Traditional Arabic" w:cs="Traditional Arabic"/>
          <w:sz w:val="32"/>
          <w:szCs w:val="32"/>
          <w:rtl/>
          <w:lang w:bidi="ar-EG"/>
        </w:rPr>
        <w:t xml:space="preserve"> عن أعمال تابعه. وأما عن الركن الثاني المتمثل في تحقق وقوع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المدعية ملزمة بدفع الأقساط السنوية لبنك التسليف والأجرة السنوية للمحل وسكن العاملات ورواتبهن، وأنها تطالب بتعويضها عن ذلك كله، وحيث ثبت بيمين المدعية أمام الدائرة أن تعثر المدعى عليها في تنفيذ المشروع تسبب في قفل الشارع الواقع عليها محلها وبالتالي تعذر وصول الزبائن لها، خاصة وأن رواده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النساء</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لكونه </w:t>
      </w:r>
      <w:r>
        <w:rPr>
          <w:rFonts w:ascii="Traditional Arabic" w:eastAsia="Times New Roman" w:hAnsi="Traditional Arabic" w:cs="Traditional Arabic"/>
          <w:sz w:val="32"/>
          <w:szCs w:val="32"/>
          <w:highlight w:val="yellow"/>
          <w:rtl/>
          <w:lang w:bidi="ar-EG"/>
        </w:rPr>
        <w:t>مطعماً خاصاً</w:t>
      </w:r>
      <w:r>
        <w:rPr>
          <w:rFonts w:ascii="Traditional Arabic" w:eastAsia="Times New Roman" w:hAnsi="Traditional Arabic" w:cs="Traditional Arabic"/>
          <w:sz w:val="32"/>
          <w:szCs w:val="32"/>
          <w:rtl/>
          <w:lang w:bidi="ar-EG"/>
        </w:rPr>
        <w:t xml:space="preserve"> بهن، ما يتبين معه </w:t>
      </w:r>
      <w:r>
        <w:rPr>
          <w:rFonts w:ascii="Traditional Arabic" w:eastAsia="Times New Roman" w:hAnsi="Traditional Arabic" w:cs="Traditional Arabic"/>
          <w:sz w:val="32"/>
          <w:szCs w:val="32"/>
          <w:highlight w:val="yellow"/>
          <w:rtl/>
          <w:lang w:bidi="ar-EG"/>
        </w:rPr>
        <w:t>تحقق</w:t>
      </w:r>
      <w:r>
        <w:rPr>
          <w:rFonts w:ascii="Traditional Arabic" w:eastAsia="Times New Roman" w:hAnsi="Traditional Arabic" w:cs="Traditional Arabic"/>
          <w:sz w:val="32"/>
          <w:szCs w:val="32"/>
          <w:rtl/>
          <w:lang w:bidi="ar-EG"/>
        </w:rPr>
        <w:t xml:space="preserve"> وقوع الضرر على المدعية. وأما عن ركن الإفضاء وهو أن يكون الفعل موصولاً إلى نتيجة لا تتخلف عنه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أن الأضرار الوقعة على المدعية المشار إليها إنما كانت بسبب خطأ المدعى عليها في قفل الشارع الواقع عليه محل المدعية التجاري، والثابت ذلك بيمينها التي بذلتها أمام الدائرة، وبالتالي كانت المدعية مستحقة للتعويض ولا ريب جبراً للضرر الذي لحق </w:t>
      </w:r>
      <w:r>
        <w:rPr>
          <w:rFonts w:ascii="Traditional Arabic" w:eastAsia="Times New Roman" w:hAnsi="Traditional Arabic" w:cs="Traditional Arabic"/>
          <w:sz w:val="32"/>
          <w:szCs w:val="32"/>
          <w:highlight w:val="yellow"/>
          <w:rtl/>
          <w:lang w:bidi="ar-EG"/>
        </w:rPr>
        <w:t>بها</w:t>
      </w:r>
      <w:r>
        <w:rPr>
          <w:rFonts w:ascii="Traditional Arabic" w:eastAsia="Times New Roman" w:hAnsi="Traditional Arabic" w:cs="Traditional Arabic"/>
          <w:sz w:val="32"/>
          <w:szCs w:val="32"/>
          <w:rtl/>
          <w:lang w:bidi="ar-EG"/>
        </w:rPr>
        <w:t xml:space="preserve">، وهذا ما تقتضيه عدالة الشريعة وما يقتضيه رفع الظلم اللاحق بالمدعية، وذلك بتعويضها بمقدار الضرر المتحقق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وأساس ذلك قول النبي صلى الله عليه وسلم: (لا ضرر ولا ضرار) فلا يجوز لأحد أن يضر غيره ابتداء، كما لا يجوز أن يقابل الضرر بمثله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قعده الفقهاء بقولهم: (الضرر يزال)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الضرر محرمٌ شرعاً وظلمٌ عدالةً، وما كان </w:t>
      </w:r>
      <w:r>
        <w:rPr>
          <w:rFonts w:ascii="Traditional Arabic" w:eastAsia="Times New Roman" w:hAnsi="Traditional Arabic" w:cs="Traditional Arabic"/>
          <w:sz w:val="32"/>
          <w:szCs w:val="32"/>
          <w:highlight w:val="yellow"/>
          <w:rtl/>
          <w:lang w:bidi="ar-EG"/>
        </w:rPr>
        <w:t>كذلك</w:t>
      </w:r>
      <w:r>
        <w:rPr>
          <w:rFonts w:ascii="Traditional Arabic" w:eastAsia="Times New Roman" w:hAnsi="Traditional Arabic" w:cs="Traditional Arabic"/>
          <w:sz w:val="32"/>
          <w:szCs w:val="32"/>
          <w:rtl/>
          <w:lang w:bidi="ar-EG"/>
        </w:rPr>
        <w:t xml:space="preserve"> وجب النهي عنه حتى لا يقع، ووجب رفعه إذا وقع، وترتيباً على كل ما سبق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وإذ البين ثبوت أركان التعويض المشار إليها وتوافرها في </w:t>
      </w:r>
      <w:r>
        <w:rPr>
          <w:rFonts w:ascii="Traditional Arabic" w:eastAsia="Times New Roman" w:hAnsi="Traditional Arabic" w:cs="Traditional Arabic"/>
          <w:sz w:val="32"/>
          <w:szCs w:val="32"/>
          <w:rtl/>
          <w:lang w:bidi="ar-EG"/>
        </w:rPr>
        <w:lastRenderedPageBreak/>
        <w:t>حالة المدعية، فإن الدائرة تنتهي إلى القضاء باستحقاق المدعية للتعويض. وأما مقدار التعويض فحيث إن أمر تقدير التعويض متروك للقاضي المنوط به الحكم في الدعوى بما يحقق العدالة، فإن الدائرة وبمطلق ما لها من سلطة في تحديد قيمة التعويض على أساس عادل، وتحقيقاً لمساواة الأفراد أمام التكاليف والأعباء العامة، رأت أن ما تستحقه المدعية من تعويض عادل هو ما يوازي الأقساط السنوية المستحقة عليها للبنك السعودي للتسليف والادخار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لكونه الضرر الوحيد الذي لحق بالمدعية ويمكن وصمه بأنه ضرر فاحش ويشق التحرز منه ودفعه، فإن الدائرة تنتهي إلى الحكم بتعويض المدعية بما يعادل الأقساط السنوية المستحقة عليها للبنك السعودي للتسليف والادخار من تاريخ بدء العمل في المشروع وحتى تاريخ 13/2/1435هـ عند النطق بالحكم السابق في القضية، وبالنظر إلى كون الأقساط السنوية هي بمقدار (46.870)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وتاريخ بدء العمل في المشروع هو 13/4/1433هـ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ما تستحقه المدعية من تعويض هو خمسة وثمانون ألفاً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وسبعة وثلاثون ريالاً ونصف الريال، مع صرف النظر عن التعويض عن باقي الأضرار التي تطالب المدعية التعويض عنها؛ لكونها أثناء العمل في المشروع كانت تتحصل على دخل يومي مقداره (300) ريال حسب إقرارها في لائحة دعواها، وهو ما يغطي التكاليف الأخرى الواقعة عليها، بالإضافة إلى أن مشروع تصريف مياه الأمطار والسيول بالشارع الواقع عليه محل المدعية كانت تتغيا منه المدعى عليه المصلحة العامة، وحيث إن المدعية هي إحدى المستفيدات منه ما يوجب تحملها لبعض الضرر اللاحق بها – دون الضرر الفاحش الذي تم تعويضها عنه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تحقيقاً لمبدأ مساواة الأفراد أمام التكاليف العامة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أشارت إليه المدعية من أنها قامت بقفل محلها التجاري بتاريخ 15/8/1434هـ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ذلك مما بادرت به المدعية من تلقاء نفسها دون مباشرة من المدعى عليها أو فعل منها. ولا ينال من ذلك ما أشار إليه حكم النقض السابق في طي أسبابه بأن تعويض المدعية بكامل المبلغ المستحق لبنك التسليف في حال عدم غلق المحل يكون إثراء </w:t>
      </w:r>
      <w:r>
        <w:rPr>
          <w:rFonts w:ascii="Traditional Arabic" w:eastAsia="Times New Roman" w:hAnsi="Traditional Arabic" w:cs="Traditional Arabic"/>
          <w:sz w:val="32"/>
          <w:szCs w:val="32"/>
          <w:highlight w:val="yellow"/>
          <w:rtl/>
          <w:lang w:bidi="ar-EG"/>
        </w:rPr>
        <w:t>للمدعية</w:t>
      </w:r>
      <w:r>
        <w:rPr>
          <w:rFonts w:ascii="Traditional Arabic" w:eastAsia="Times New Roman" w:hAnsi="Traditional Arabic" w:cs="Traditional Arabic"/>
          <w:sz w:val="32"/>
          <w:szCs w:val="32"/>
          <w:rtl/>
          <w:lang w:bidi="ar-EG"/>
        </w:rPr>
        <w:t xml:space="preserve"> على حساب جهة الإدارة، خصوصاً بأن دخل المحل اليومي </w:t>
      </w:r>
      <w:r>
        <w:rPr>
          <w:rFonts w:ascii="Traditional Arabic" w:eastAsia="Times New Roman" w:hAnsi="Traditional Arabic" w:cs="Traditional Arabic"/>
          <w:sz w:val="32"/>
          <w:szCs w:val="32"/>
          <w:highlight w:val="yellow"/>
          <w:rtl/>
          <w:lang w:bidi="ar-EG"/>
        </w:rPr>
        <w:t>ثلاثمئة</w:t>
      </w:r>
      <w:r>
        <w:rPr>
          <w:rFonts w:ascii="Traditional Arabic" w:eastAsia="Times New Roman" w:hAnsi="Traditional Arabic" w:cs="Traditional Arabic"/>
          <w:sz w:val="32"/>
          <w:szCs w:val="32"/>
          <w:rtl/>
          <w:lang w:bidi="ar-EG"/>
        </w:rPr>
        <w:t xml:space="preserve">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الثابت أن الدائرة عند تقدير التعويض للمدعية قد لاحظت ذلك، وقدرت التعويض للمدعية بمقدار الأقساط المستحقة لبنك التسليف خلال الفترة المطالب بها على اعتبار أنه </w:t>
      </w:r>
      <w:r>
        <w:rPr>
          <w:rFonts w:ascii="Traditional Arabic" w:eastAsia="Times New Roman" w:hAnsi="Traditional Arabic" w:cs="Traditional Arabic"/>
          <w:sz w:val="32"/>
          <w:szCs w:val="32"/>
          <w:highlight w:val="yellow"/>
          <w:rtl/>
          <w:lang w:bidi="ar-EG"/>
        </w:rPr>
        <w:t>هو</w:t>
      </w:r>
      <w:r>
        <w:rPr>
          <w:rFonts w:ascii="Traditional Arabic" w:eastAsia="Times New Roman" w:hAnsi="Traditional Arabic" w:cs="Traditional Arabic"/>
          <w:sz w:val="32"/>
          <w:szCs w:val="32"/>
          <w:rtl/>
          <w:lang w:bidi="ar-EG"/>
        </w:rPr>
        <w:t xml:space="preserve"> الضرر اللاحق بالمدعية، دون باقي ما تطالب به المدعية من رواتب وسكن للعاملات وأجرة للمحل على اعتبار أن الدخل اليومي للمحل يغطي كل ذلك. وما أشار إليه حكم النقض </w:t>
      </w:r>
      <w:r>
        <w:rPr>
          <w:rFonts w:ascii="Traditional Arabic" w:eastAsia="Times New Roman" w:hAnsi="Traditional Arabic" w:cs="Traditional Arabic"/>
          <w:sz w:val="32"/>
          <w:szCs w:val="32"/>
          <w:highlight w:val="yellow"/>
          <w:rtl/>
          <w:lang w:bidi="ar-EG"/>
        </w:rPr>
        <w:t>ببحث</w:t>
      </w:r>
      <w:r>
        <w:rPr>
          <w:rFonts w:ascii="Traditional Arabic" w:eastAsia="Times New Roman" w:hAnsi="Traditional Arabic" w:cs="Traditional Arabic"/>
          <w:sz w:val="32"/>
          <w:szCs w:val="32"/>
          <w:rtl/>
          <w:lang w:bidi="ar-EG"/>
        </w:rPr>
        <w:t xml:space="preserve"> مدى بذل المدعية لجهد معقول لتلافي </w:t>
      </w:r>
      <w:r>
        <w:rPr>
          <w:rFonts w:ascii="Traditional Arabic" w:eastAsia="Times New Roman" w:hAnsi="Traditional Arabic" w:cs="Traditional Arabic"/>
          <w:sz w:val="32"/>
          <w:szCs w:val="32"/>
          <w:highlight w:val="yellow"/>
          <w:rtl/>
          <w:lang w:bidi="ar-EG"/>
        </w:rPr>
        <w:t>وتوقي</w:t>
      </w:r>
      <w:r>
        <w:rPr>
          <w:rFonts w:ascii="Traditional Arabic" w:eastAsia="Times New Roman" w:hAnsi="Traditional Arabic" w:cs="Traditional Arabic"/>
          <w:sz w:val="32"/>
          <w:szCs w:val="32"/>
          <w:rtl/>
          <w:lang w:bidi="ar-EG"/>
        </w:rPr>
        <w:t xml:space="preserve"> ما تدعيه من 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كالمطالبة بفسخ عقد إيجار المحل أو نقل العمال للعمل في مكان آخر أو التظلم من إغلاق الطريق في وقته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ففضلاً عن أن ما انتهت إليه الدائرة بتعويض المدعية هو مقدار الأقساط المستحقة عليها خلال فترة المطالبة دون باقي الأضرار وفق ما </w:t>
      </w:r>
      <w:r>
        <w:rPr>
          <w:rFonts w:ascii="Traditional Arabic" w:eastAsia="Times New Roman" w:hAnsi="Traditional Arabic" w:cs="Traditional Arabic"/>
          <w:sz w:val="32"/>
          <w:szCs w:val="32"/>
          <w:highlight w:val="yellow"/>
          <w:rtl/>
          <w:lang w:bidi="ar-EG"/>
        </w:rPr>
        <w:t>تقدم</w:t>
      </w:r>
      <w:r>
        <w:rPr>
          <w:rFonts w:ascii="Traditional Arabic" w:eastAsia="Times New Roman" w:hAnsi="Traditional Arabic" w:cs="Traditional Arabic"/>
          <w:sz w:val="32"/>
          <w:szCs w:val="32"/>
          <w:rtl/>
          <w:lang w:bidi="ar-EG"/>
        </w:rPr>
        <w:t xml:space="preserve">؛ فإن الثابت حسب ما قدمته المدعية من مذكرات ومستندات، وما أشارت له الدائرة بطي أسباب هذا الحكم هو أن العقد المبرم بين المدعية وبين بنك التسليف يوجب عليها عدم قفل المحل أو إيقاف النشاط، وأنه في حال مخالفة ذلك فإن للبنك الحق في حلول كافة الأقساط المؤجلة، وفي هذا ضرر بالغ بالمدعية يبرر ما قامت به من </w:t>
      </w:r>
      <w:r>
        <w:rPr>
          <w:rFonts w:ascii="Traditional Arabic" w:eastAsia="Times New Roman" w:hAnsi="Traditional Arabic" w:cs="Traditional Arabic"/>
          <w:sz w:val="32"/>
          <w:szCs w:val="32"/>
          <w:rtl/>
          <w:lang w:bidi="ar-EG"/>
        </w:rPr>
        <w:lastRenderedPageBreak/>
        <w:t xml:space="preserve">عدم قفلها للمحل خلال المدة المشار إليها. وأما ما ذكره حكم النقض بأن الدائرة </w:t>
      </w:r>
      <w:r>
        <w:rPr>
          <w:rFonts w:ascii="Traditional Arabic" w:eastAsia="Times New Roman" w:hAnsi="Traditional Arabic" w:cs="Traditional Arabic"/>
          <w:sz w:val="32"/>
          <w:szCs w:val="32"/>
          <w:highlight w:val="yellow"/>
          <w:rtl/>
          <w:lang w:bidi="ar-EG"/>
        </w:rPr>
        <w:t>لم</w:t>
      </w:r>
      <w:r>
        <w:rPr>
          <w:rFonts w:ascii="Traditional Arabic" w:eastAsia="Times New Roman" w:hAnsi="Traditional Arabic" w:cs="Traditional Arabic"/>
          <w:sz w:val="32"/>
          <w:szCs w:val="32"/>
          <w:rtl/>
          <w:lang w:bidi="ar-EG"/>
        </w:rPr>
        <w:t xml:space="preserve"> تتحقق مما دفعت به جهة الإدارة </w:t>
      </w:r>
      <w:r>
        <w:rPr>
          <w:rFonts w:ascii="Traditional Arabic" w:eastAsia="Times New Roman" w:hAnsi="Traditional Arabic" w:cs="Traditional Arabic"/>
          <w:sz w:val="32"/>
          <w:szCs w:val="32"/>
          <w:highlight w:val="yellow"/>
          <w:rtl/>
          <w:lang w:bidi="ar-EG"/>
        </w:rPr>
        <w:t>بكون</w:t>
      </w:r>
      <w:r>
        <w:rPr>
          <w:rFonts w:ascii="Traditional Arabic" w:eastAsia="Times New Roman" w:hAnsi="Traditional Arabic" w:cs="Traditional Arabic"/>
          <w:sz w:val="32"/>
          <w:szCs w:val="32"/>
          <w:rtl/>
          <w:lang w:bidi="ar-EG"/>
        </w:rPr>
        <w:t xml:space="preserve"> الإغلاق كان جزئياً ولمدة ثلاثة أسابيع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الثابت حسب ما سبق هو تكرار الإغلاق للشارع والإيقاف للمشروع، بالمخالفة لما دفع </w:t>
      </w:r>
      <w:r>
        <w:rPr>
          <w:rFonts w:ascii="Traditional Arabic" w:eastAsia="Times New Roman" w:hAnsi="Traditional Arabic" w:cs="Traditional Arabic"/>
          <w:sz w:val="32"/>
          <w:szCs w:val="32"/>
          <w:highlight w:val="yellow"/>
          <w:rtl/>
          <w:lang w:bidi="ar-EG"/>
        </w:rPr>
        <w:t>به</w:t>
      </w:r>
      <w:r>
        <w:rPr>
          <w:rFonts w:ascii="Traditional Arabic" w:eastAsia="Times New Roman" w:hAnsi="Traditional Arabic" w:cs="Traditional Arabic"/>
          <w:sz w:val="32"/>
          <w:szCs w:val="32"/>
          <w:rtl/>
          <w:lang w:bidi="ar-EG"/>
        </w:rPr>
        <w:t xml:space="preserve"> ممثل المدعى عليها، </w:t>
      </w:r>
      <w:r>
        <w:rPr>
          <w:rFonts w:ascii="Traditional Arabic" w:eastAsia="Times New Roman" w:hAnsi="Traditional Arabic" w:cs="Traditional Arabic"/>
          <w:sz w:val="32"/>
          <w:szCs w:val="32"/>
          <w:highlight w:val="yellow"/>
          <w:rtl/>
          <w:lang w:bidi="ar-EG"/>
        </w:rPr>
        <w:t>وأن</w:t>
      </w:r>
      <w:r>
        <w:rPr>
          <w:rFonts w:ascii="Traditional Arabic" w:eastAsia="Times New Roman" w:hAnsi="Traditional Arabic" w:cs="Traditional Arabic"/>
          <w:sz w:val="32"/>
          <w:szCs w:val="32"/>
          <w:rtl/>
          <w:lang w:bidi="ar-EG"/>
        </w:rPr>
        <w:t xml:space="preserve"> التسليم الابتدائي للمشروع لم يتم إلا بتاريخ 5/2/1436هـ - أي بعد تاريخ المطالبة من قبل المدعية –، وأن ما أشار إليه ممثل المدعى عليها في مذكرته الاعتراضية لا يغير فيما انتهت إليه الدائرة شيئاً، وأن دفع المدعى عليها بفتح الشارع جزئياً لا يناقض حقيقة إقفاله أمام محل المدعية، بوجود الحواجز الخرسانية التي يتعذر معها وصول الزبائن له وفق ما قدمته المدعية من صور ومستندات والثابت كذلك بيمينها أمام الدائرة، ولما لم تجد الدائرة فيما أُورد نقضاً ما يحدوها للعدول عما قضت به في حكمها السابق، </w:t>
      </w:r>
      <w:r>
        <w:rPr>
          <w:rFonts w:ascii="Traditional Arabic" w:eastAsia="Times New Roman" w:hAnsi="Traditional Arabic" w:cs="Traditional Arabic"/>
          <w:sz w:val="32"/>
          <w:szCs w:val="32"/>
          <w:highlight w:val="yellow"/>
          <w:rtl/>
          <w:lang w:bidi="ar-EG"/>
        </w:rPr>
        <w:t>فبما</w:t>
      </w:r>
      <w:r>
        <w:rPr>
          <w:rFonts w:ascii="Traditional Arabic" w:eastAsia="Times New Roman" w:hAnsi="Traditional Arabic" w:cs="Traditional Arabic"/>
          <w:sz w:val="32"/>
          <w:szCs w:val="32"/>
          <w:rtl/>
          <w:lang w:bidi="ar-EG"/>
        </w:rPr>
        <w:t xml:space="preserve"> انتهت إليه تقضي.</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بإلزام أمانة العاصمة المقدسة تعويض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وقدره خمسة وثمانون ألفاً </w:t>
      </w:r>
      <w:r>
        <w:rPr>
          <w:rFonts w:ascii="Traditional Arabic" w:eastAsia="Times New Roman" w:hAnsi="Traditional Arabic" w:cs="Traditional Arabic"/>
          <w:b/>
          <w:bCs/>
          <w:sz w:val="32"/>
          <w:szCs w:val="32"/>
          <w:highlight w:val="yellow"/>
          <w:rtl/>
          <w:lang w:bidi="ar-EG"/>
        </w:rPr>
        <w:t>وتسعمئة</w:t>
      </w:r>
      <w:r>
        <w:rPr>
          <w:rFonts w:ascii="Traditional Arabic" w:eastAsia="Times New Roman" w:hAnsi="Traditional Arabic" w:cs="Traditional Arabic"/>
          <w:b/>
          <w:bCs/>
          <w:sz w:val="32"/>
          <w:szCs w:val="32"/>
          <w:rtl/>
          <w:lang w:bidi="ar-EG"/>
        </w:rPr>
        <w:t xml:space="preserve"> وسبعة وثلاثون ريالاً ونصف الريال.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1999/2/ق لعام 1433هـ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5463/2/س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1/1/1437هـ</w:t>
      </w:r>
    </w:p>
    <w:p w:rsidR="00EB5478" w:rsidRDefault="00EB5478" w:rsidP="00EB5478">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حجز سيارة – عدم اتخاذ الإجراء النظامي للتعميم عن السيارة – </w:t>
      </w:r>
      <w:r>
        <w:rPr>
          <w:rFonts w:ascii="Traditional Arabic" w:eastAsia="Times New Roman" w:hAnsi="Traditional Arabic" w:cs="Traditional Arabic"/>
          <w:b/>
          <w:bCs/>
          <w:sz w:val="32"/>
          <w:szCs w:val="32"/>
          <w:highlight w:val="yellow"/>
          <w:rtl/>
          <w:lang w:bidi="ar-EG"/>
        </w:rPr>
        <w:t>قيام أركان المسؤولية التقصيرية –</w:t>
      </w:r>
      <w:r>
        <w:rPr>
          <w:rFonts w:ascii="Traditional Arabic" w:eastAsia="Times New Roman" w:hAnsi="Traditional Arabic" w:cs="Traditional Arabic"/>
          <w:b/>
          <w:bCs/>
          <w:sz w:val="32"/>
          <w:szCs w:val="32"/>
          <w:rtl/>
          <w:lang w:bidi="ar-EG"/>
        </w:rPr>
        <w:t xml:space="preserve"> تقدير أجرة المثل للسيارة – </w:t>
      </w:r>
      <w:r>
        <w:rPr>
          <w:rFonts w:ascii="Traditional Arabic" w:eastAsia="Times New Roman" w:hAnsi="Traditional Arabic" w:cs="Traditional Arabic"/>
          <w:b/>
          <w:bCs/>
          <w:sz w:val="32"/>
          <w:szCs w:val="32"/>
          <w:highlight w:val="yellow"/>
          <w:rtl/>
          <w:lang w:bidi="ar-EG"/>
        </w:rPr>
        <w:t>مراعاة تقادم السيارة -</w:t>
      </w:r>
      <w:r>
        <w:rPr>
          <w:rFonts w:ascii="Traditional Arabic" w:eastAsia="Times New Roman" w:hAnsi="Traditional Arabic" w:cs="Traditional Arabic"/>
          <w:b/>
          <w:bCs/>
          <w:sz w:val="32"/>
          <w:szCs w:val="32"/>
          <w:rtl/>
          <w:lang w:bidi="ar-EG"/>
        </w:rPr>
        <w:t xml:space="preserve"> تجاوز الأجرة لقيمة السيارة </w:t>
      </w:r>
      <w:r>
        <w:rPr>
          <w:rFonts w:ascii="Traditional Arabic" w:eastAsia="Times New Roman" w:hAnsi="Traditional Arabic" w:cs="Traditional Arabic"/>
          <w:b/>
          <w:bCs/>
          <w:sz w:val="32"/>
          <w:szCs w:val="32"/>
          <w:highlight w:val="yellow"/>
          <w:rtl/>
          <w:lang w:bidi="ar-EG"/>
        </w:rPr>
        <w:t>– الاستئناس برأي الخبير.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أجرة سيارته من تاريخ إبلاغه عن سرقتها حتى تاريخ تسليمها له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بالوقوف على سيارة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وسحبها لتركها أمام أحد المنازل دون أن تقوم بتسجيلها والرجوع للحاسب الآلي والبحث عن معلومات صاحبها وإبلاغه عن مكانها مما حدا </w:t>
      </w:r>
      <w:r>
        <w:rPr>
          <w:rFonts w:ascii="Traditional Arabic" w:eastAsia="Times New Roman" w:hAnsi="Traditional Arabic" w:cs="Traditional Arabic"/>
          <w:sz w:val="32"/>
          <w:szCs w:val="32"/>
          <w:highlight w:val="yellow"/>
          <w:rtl/>
          <w:lang w:bidi="ar-EG"/>
        </w:rPr>
        <w:t>بالمدعي</w:t>
      </w:r>
      <w:r>
        <w:rPr>
          <w:rFonts w:ascii="Traditional Arabic" w:eastAsia="Times New Roman" w:hAnsi="Traditional Arabic" w:cs="Traditional Arabic"/>
          <w:sz w:val="32"/>
          <w:szCs w:val="32"/>
          <w:rtl/>
          <w:lang w:bidi="ar-EG"/>
        </w:rPr>
        <w:t xml:space="preserve"> إلى تبليغه عن سرقتها، وهو ما يقيم ركن الخطأ في جانبها – </w:t>
      </w:r>
      <w:r>
        <w:rPr>
          <w:rFonts w:ascii="Traditional Arabic" w:eastAsia="Times New Roman" w:hAnsi="Traditional Arabic" w:cs="Traditional Arabic"/>
          <w:sz w:val="32"/>
          <w:szCs w:val="32"/>
          <w:highlight w:val="yellow"/>
          <w:rtl/>
          <w:lang w:bidi="ar-EG"/>
        </w:rPr>
        <w:t>تضرر المدعي بحرمانه من الاستفادة من سيارته، وتقدير</w:t>
      </w:r>
      <w:r>
        <w:rPr>
          <w:rFonts w:ascii="Traditional Arabic" w:eastAsia="Times New Roman" w:hAnsi="Traditional Arabic" w:cs="Traditional Arabic"/>
          <w:sz w:val="32"/>
          <w:szCs w:val="32"/>
          <w:rtl/>
          <w:lang w:bidi="ar-EG"/>
        </w:rPr>
        <w:t xml:space="preserve"> الخبير للأجرة اليومية للسيارة خلال الفترة محل المطالبة </w:t>
      </w:r>
      <w:r>
        <w:rPr>
          <w:rFonts w:ascii="Traditional Arabic" w:eastAsia="Times New Roman" w:hAnsi="Traditional Arabic" w:cs="Traditional Arabic"/>
          <w:sz w:val="32"/>
          <w:szCs w:val="32"/>
          <w:highlight w:val="yellow"/>
          <w:rtl/>
          <w:lang w:bidi="ar-EG"/>
        </w:rPr>
        <w:t>مع مراعاة اعتبار سنة صنعها وتقادمها خلال تلك الفترة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تجاوز الأجرة المقدرة في مجموعها قيمة السيارة وقت حجزها أمر معقول؛ لأن الأجرة تمثل جزءاً</w:t>
      </w:r>
      <w:r>
        <w:rPr>
          <w:rFonts w:ascii="Traditional Arabic" w:eastAsia="Times New Roman" w:hAnsi="Traditional Arabic" w:cs="Traditional Arabic"/>
          <w:sz w:val="32"/>
          <w:szCs w:val="32"/>
          <w:rtl/>
          <w:lang w:bidi="ar-EG"/>
        </w:rPr>
        <w:t xml:space="preserve"> من القيمة وتكرارها في الزمان الطويل قد يزيد عن القيمة الكلية للعين المؤجرة –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وجيز وقائع هذه الدعوى يتحصل بلائحة أودعها المدعي لدى هذه المحكمة في 2/3/1433هـ أشار فيها إلى أنه بتاريخ 9/9/1428هـ قام بإبلاغ شرطة أجياد بمكة المكرمة عن سرقة سيارته ونوعها كرسيدا ولوحتها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مضي أكثر من أربع سنوات أبلغته شرطة السامر بجدة بتاريخ 20/2/1433هـ بمراجعتها ثم أبلغته بوجود سيارته في حجز الطاسان بجدة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قبل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يطالبه الأخير بمبلغ (5.600) ريال نظير بقاء السيارة لديه تلك الفترة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المدعى عليها أبلغته أن هناك </w:t>
      </w:r>
      <w:r>
        <w:rPr>
          <w:rFonts w:ascii="Traditional Arabic" w:eastAsia="Times New Roman" w:hAnsi="Traditional Arabic" w:cs="Traditional Arabic"/>
          <w:sz w:val="32"/>
          <w:szCs w:val="32"/>
          <w:highlight w:val="yellow"/>
          <w:rtl/>
          <w:lang w:bidi="ar-EG"/>
        </w:rPr>
        <w:t>مزاداً</w:t>
      </w:r>
      <w:r>
        <w:rPr>
          <w:rFonts w:ascii="Traditional Arabic" w:eastAsia="Times New Roman" w:hAnsi="Traditional Arabic" w:cs="Traditional Arabic"/>
          <w:sz w:val="32"/>
          <w:szCs w:val="32"/>
          <w:rtl/>
          <w:lang w:bidi="ar-EG"/>
        </w:rPr>
        <w:t xml:space="preserve"> سيقام على السيارة لبيعها في حال عدم تسلمها ودفع قيمة حجزها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ويطلب التعويض عن حبس السيارة ومنعه من الانتفاع 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وعن الأضرار التي لحقت بالسيارة أثناء سحبها وبقائها في الحجز</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وكذلك تكاليف الحجز وغرامة عدم تجديد استمارة السيارة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أجابت المدعى عليها </w:t>
      </w:r>
      <w:r>
        <w:rPr>
          <w:rFonts w:ascii="Traditional Arabic" w:eastAsia="Times New Roman" w:hAnsi="Traditional Arabic" w:cs="Traditional Arabic"/>
          <w:sz w:val="32"/>
          <w:szCs w:val="32"/>
          <w:highlight w:val="yellow"/>
          <w:rtl/>
          <w:lang w:bidi="ar-EG"/>
        </w:rPr>
        <w:t>بأنه</w:t>
      </w:r>
      <w:r>
        <w:rPr>
          <w:rFonts w:ascii="Traditional Arabic" w:eastAsia="Times New Roman" w:hAnsi="Traditional Arabic" w:cs="Traditional Arabic"/>
          <w:sz w:val="32"/>
          <w:szCs w:val="32"/>
          <w:rtl/>
          <w:lang w:bidi="ar-EG"/>
        </w:rPr>
        <w:t xml:space="preserve"> بتاريخ 20/2/1433هـ تسلم مركز شرطة السامر محضر دوريات الأمن رقم (10134) المتضمن العثور على السيارة المشار إليها محجوزة لدى حجز </w:t>
      </w:r>
      <w:r>
        <w:rPr>
          <w:rFonts w:ascii="Traditional Arabic" w:eastAsia="Times New Roman" w:hAnsi="Traditional Arabic" w:cs="Traditional Arabic"/>
          <w:sz w:val="32"/>
          <w:szCs w:val="32"/>
          <w:highlight w:val="yellow"/>
          <w:rtl/>
          <w:lang w:bidi="ar-EG"/>
        </w:rPr>
        <w:t>الطاسان</w:t>
      </w:r>
      <w:r>
        <w:rPr>
          <w:rFonts w:ascii="Traditional Arabic" w:eastAsia="Times New Roman" w:hAnsi="Traditional Arabic" w:cs="Traditional Arabic"/>
          <w:sz w:val="32"/>
          <w:szCs w:val="32"/>
          <w:rtl/>
          <w:lang w:bidi="ar-EG"/>
        </w:rPr>
        <w:t xml:space="preserve"> وكان قد عُمم عنها من قبل شرطة العاصمة المقدسة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فتمت مخاطبتهم لإبلاغ صاحب السيارة بالمراجعة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29/2/1433هـ حضر المدعي وتم تسليمه السيارة وأردفت أنه تم سحب السيارة في 6/9/1428هـ بناء على اتصال مخبر ورد لغرفة العلميات تضمن تضرره من وقوف السيارة المشار إليها أمام منزله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مراجعة </w:t>
      </w:r>
      <w:r>
        <w:rPr>
          <w:rFonts w:ascii="Traditional Arabic" w:eastAsia="Times New Roman" w:hAnsi="Traditional Arabic" w:cs="Traditional Arabic"/>
          <w:sz w:val="32"/>
          <w:szCs w:val="32"/>
          <w:rtl/>
          <w:lang w:bidi="ar-EG"/>
        </w:rPr>
        <w:lastRenderedPageBreak/>
        <w:t>البيانات المدخلة بالحاسب الآلي تعذر التواصل مع صاحب السيارة وقد تم التوجيه بسحب العربة بعد التأكد من صحة بلاغ المخبر وعدم وجود أي بلاغ أو طلب على السيارة بالحاسب الآلي، وأضافت أنها استندت في سحبها السيارة إلى المادة (86/د) من نظام المرور القديم والتي تضمنت ما يلي: "يحظر الوقوف على الجسور وممرات المشاة ومداخل المرائب وحظائر السيارات والحدائق العامة والمدارس والمساجد والمباني العامة والمخيمات والساحات"، وأوضحت أن الإجراء النظامي المتبع بعد أن يتم حجز سيارة هو تسجيلها ببيان وتسليمه لغرفه العمليات ثم يتم الرجوع للحاسب الآلي والبحث عن معلومات صاحب السيارة ثم إبلاغه عن مكانها وسبب حجزها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مشيرة إلى أنه تعذر في حينه الوصول لأي معلومة واضحة عن مالك السيارة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وذكرت أن حجز المركبة كان في 6/9/1428هـ في حين أن التعميم الصادر من شرطة العاصمة المقدسة بسرقتها كان في 10/9/1428هـ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طالبة الحكم برفض الدعوى لسلامة إجراءاتها. وكانت الدائرة بجلسة 4/2/1434هـ قد ندبت شيخ طائفة دلالي السيارات بجدة خبيراً للوقوف بحضور الأطراف على السيارة المشار إليها وتقدير قيمة ما يكون قد لحق بها من أضرار جراء سحبها وحجزها للمدة من 11/9/1428هـ وحتى 20/2/1433هـ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مع بيان قيمة الاستهلاك العادي للسيارة وتقدير أجرتها أثناء ذات المدة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أن الدائرة لما لم تجد تجاوباً من الخبير المذكور فندبت بجلسة 27/6/1434هـ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لتأجير السيارات خبيراً لذات المهمة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فبلغ الدائرة في 12/7/1434هـ تقرير الخبير المتضمن أن قيمة السيارة بتاريخ الحجز تقدر بحوالي (2.800) ريال وأن قيمتها بتاريخ 20/2/1433هـ (5.000) ريال تقريباً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أجرة السيارة اليومية تقدر بمبلغ (50) ريالاً. وفي جلسة 2/8/1434هـ حصر المدعي طلباته بإلزام المدعى عليها بتعويضه عن أجرة السيارة من تاريخ 11/9/1428هـ وحتى 29/2/1433هـ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محتفظاً بحقه في المطالبة بالتلفيات التي لحقت بالسيارة وما سيدفعه للحجز</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وأبدى قناعته بما ورد في تقرير الخبرة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وأبدت المدعى عليها اعتراضها على ما ورد فيه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فأصدرت الدائرة بذات الجلسة حكمها رقم (142/إ2/2/1434هـ) بإلزام المدعى عليها بأن تدفع للمدعي مبلغ (81.900) ريال، وبإحالة القضية لمحكمة الاستئناف الإدارية بمنطقة مكة المكرمة نقضت الدائرة الإدارية الأولى الحكم بحكمها رقم (985/1) لعام 1435هـ تأسيساً على ما تضمنته أسباب النقض. ثم إنه وإثر معاودة الدائرة نظر الدعوى تمسك طرفاها بما سبق وأبدياه من طلبات ودفوع؛ فخاطبت الدائرة الخبير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لتأجير السيارات بالخطاب رقم (62125/1/8/16/83) وتاريخ 3/9/1435هـ بأنه تأسيساً على سابق وقوفه على السيارة محل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بناءً على ملاحظة محكمة الاستئناف تطلب تقدير أجرة السيارة من الفترة 11/9/1428هـ وحتى 29/2/1433هـ بإجمالي أيام (1.638)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مع مراعاة اعتبار سنة صنع السيارة وتقادمها خلال الفترة ببيان أجرة كل سنة على </w:t>
      </w:r>
      <w:r>
        <w:rPr>
          <w:rFonts w:ascii="Traditional Arabic" w:eastAsia="Times New Roman" w:hAnsi="Traditional Arabic" w:cs="Traditional Arabic"/>
          <w:sz w:val="32"/>
          <w:szCs w:val="32"/>
          <w:highlight w:val="yellow"/>
          <w:rtl/>
          <w:lang w:bidi="ar-EG"/>
        </w:rPr>
        <w:t>حدة.</w:t>
      </w:r>
      <w:r>
        <w:rPr>
          <w:rFonts w:ascii="Traditional Arabic" w:eastAsia="Times New Roman" w:hAnsi="Traditional Arabic" w:cs="Traditional Arabic"/>
          <w:sz w:val="32"/>
          <w:szCs w:val="32"/>
          <w:rtl/>
          <w:lang w:bidi="ar-EG"/>
        </w:rPr>
        <w:t xml:space="preserve"> فبلغ الدائرة تقرير الخبير المتضمن تقدير أجرة السيارة اليومية في السنة الأولى بمبلغ (60)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الثانية (55)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الثالثة (50)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الرابعة (45)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المدة المتبقية البالغة ستة أشهر وخمسة عشر يوماً (30)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بمبلغ </w:t>
      </w:r>
      <w:r>
        <w:rPr>
          <w:rFonts w:ascii="Traditional Arabic" w:eastAsia="Times New Roman" w:hAnsi="Traditional Arabic" w:cs="Traditional Arabic"/>
          <w:sz w:val="32"/>
          <w:szCs w:val="32"/>
          <w:highlight w:val="yellow"/>
          <w:rtl/>
          <w:lang w:bidi="ar-EG"/>
        </w:rPr>
        <w:t>إجمالي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 xml:space="preserve">(81.450)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وبعرض تقرير الخبير على طرفي الدعوى قررا القناعة بما تضمنه؛ فأصدرت الدائرة بجلسة 23/10/1435هـ حكمها رقم (310/إ2/1435هـ) بإلزام المدعى عليها بأن تدفع للمدعي مبلغاً وقدره (80.640)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وبإحالة القضية لمحكمة الاستئناف الإدارية بمنطقة مكة المكرمة نقضت الدائرة الإدارية الثالثة الحكم بحكمها رقم (6851/2/س) لعام 1435هـ تأسيساً على ما تضمنته أسباب النقض. ثم إنه وإثر معاودة الدائرة نظر الدعوى تمسك </w:t>
      </w:r>
      <w:r>
        <w:rPr>
          <w:rFonts w:ascii="Traditional Arabic" w:eastAsia="Times New Roman" w:hAnsi="Traditional Arabic" w:cs="Traditional Arabic"/>
          <w:sz w:val="32"/>
          <w:szCs w:val="32"/>
          <w:highlight w:val="yellow"/>
          <w:rtl/>
          <w:lang w:bidi="ar-EG"/>
        </w:rPr>
        <w:t>طرفيها</w:t>
      </w:r>
      <w:r>
        <w:rPr>
          <w:rFonts w:ascii="Traditional Arabic" w:eastAsia="Times New Roman" w:hAnsi="Traditional Arabic" w:cs="Traditional Arabic"/>
          <w:sz w:val="32"/>
          <w:szCs w:val="32"/>
          <w:rtl/>
          <w:lang w:bidi="ar-EG"/>
        </w:rPr>
        <w:t xml:space="preserve"> بما سبق وأبدياه من طلبات ودفوع؛ </w:t>
      </w:r>
      <w:r>
        <w:rPr>
          <w:rFonts w:ascii="Traditional Arabic" w:eastAsia="Times New Roman" w:hAnsi="Traditional Arabic" w:cs="Traditional Arabic"/>
          <w:sz w:val="32"/>
          <w:szCs w:val="32"/>
          <w:highlight w:val="yellow"/>
          <w:rtl/>
          <w:lang w:bidi="ar-EG"/>
        </w:rPr>
        <w:t>أصدرت</w:t>
      </w:r>
      <w:r>
        <w:rPr>
          <w:rFonts w:ascii="Traditional Arabic" w:eastAsia="Times New Roman" w:hAnsi="Traditional Arabic" w:cs="Traditional Arabic"/>
          <w:sz w:val="32"/>
          <w:szCs w:val="32"/>
          <w:rtl/>
          <w:lang w:bidi="ar-EG"/>
        </w:rPr>
        <w:t xml:space="preserve"> الدائرة بجلسة 26/5/1436هـ حكمها بإلزام المدعى عليها بأن تدفع للمدعي مبلغ (80.640)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وبإحالة القضية لمحكمة الاستئناف الإدارية بمنطقة مكة المكرمة نقضت الدائرة الإدارية الثانية الحكم. وبجلسة هذا اليوم </w:t>
      </w:r>
      <w:r>
        <w:rPr>
          <w:rFonts w:ascii="Traditional Arabic" w:eastAsia="Times New Roman" w:hAnsi="Traditional Arabic" w:cs="Traditional Arabic"/>
          <w:sz w:val="32"/>
          <w:szCs w:val="32"/>
          <w:highlight w:val="yellow"/>
          <w:rtl/>
          <w:lang w:bidi="ar-EG"/>
        </w:rPr>
        <w:t>أطلعت</w:t>
      </w:r>
      <w:r>
        <w:rPr>
          <w:rFonts w:ascii="Traditional Arabic" w:eastAsia="Times New Roman" w:hAnsi="Traditional Arabic" w:cs="Traditional Arabic"/>
          <w:sz w:val="32"/>
          <w:szCs w:val="32"/>
          <w:rtl/>
          <w:lang w:bidi="ar-EG"/>
        </w:rPr>
        <w:t xml:space="preserve"> الدائرة طرفي الدعوى على ملحوظات محكمة الاستئناف الإدارية وقررا الاكتفاء بما سبق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وحصر المدعي دعواه بإلزام المدعى عليها بتعويضه عن أجرة السيارة من تاريخ 11/9/1428هـ حتى تاريخ 29/2/1433هـ، فقررت الدائرة رفع الجلسة للمداولة، ثم أصدرت حكمها هذا علناً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حصر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طلباته بجلسة 22/8/1436هـ بإلزام المدعى عليها بتعويضه عن أجرة السيارة من تاريخ 11/9/1428هـ وحتى 29/2/1433هـ؛ فإن ذلك مما ينبسط عليه اختصاص المحاكم الإدارية ولائياً طبقاً للمادة (13/ج) من نظام الديوان المظالم الصادر بالمرسوم الملكي رقم (م/78) وتاريخ 19/9/1428هـ، ثم تختص هذه المحكمة مكانياً بالفصل في الدعوى إعمالاً لما قرره مجلس القضاء الإداري في البند (الثاني) من محضر جلسته رقم (4) وتاريخ 5/7/1432هـ. ثم إنه ولما كان الحق المدعى به قد نشأ في 29/2/1433هـ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الدعوى بإقامتها في 2/3/1433هـ تتفق وما ورد في الفقرة (الرابعة) من قواعد المرافعات والإجراءات أمام ديوان المظالم الحاكمة للإجراءات وقتئذ</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وتستلزم تبعاً لذلك قبولها شكلاً. وعن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من المستقر فقهاً وقضاءً أن الحكم بالتعويض يستلزم توافر أركان المسؤولية من خطأ وضرر وعلاقة 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ومؤدى ذلك بحكم اللزوم ثبوت الوقائع المادية أو التصرفات القانونية التي اتخذت أساساً لطلب التعويض إما بإقرار جهة الإدارة أو ثبوتها بقناعة قضائية من المحكمة ناظرة النزاع. وتنزيلاً لذلك على الدعوى فإن المدعي ينسب إلى المدعى عليها الخطأ بمنعه من الاستفادة من سيارته من اليوم التالي لتقديم بلاغ سرقتها وحتى إذن المدعى عليها بتسليمها له، ومن حيث إن الثابت من أوراق الدعوى </w:t>
      </w:r>
      <w:r>
        <w:rPr>
          <w:rFonts w:ascii="Traditional Arabic" w:eastAsia="Times New Roman" w:hAnsi="Traditional Arabic" w:cs="Traditional Arabic"/>
          <w:sz w:val="32"/>
          <w:szCs w:val="32"/>
          <w:highlight w:val="yellow"/>
          <w:rtl/>
          <w:lang w:bidi="ar-EG"/>
        </w:rPr>
        <w:t>كون</w:t>
      </w:r>
      <w:r>
        <w:rPr>
          <w:rFonts w:ascii="Traditional Arabic" w:eastAsia="Times New Roman" w:hAnsi="Traditional Arabic" w:cs="Traditional Arabic"/>
          <w:sz w:val="32"/>
          <w:szCs w:val="32"/>
          <w:rtl/>
          <w:lang w:bidi="ar-EG"/>
        </w:rPr>
        <w:t xml:space="preserve"> المدعي قام بالتبليغ عن سرقة السيارة بتاريخ 10/9/1428هـ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عمم عليها إثر تبليغه إلا أن المدعى عليها لم تسلمه إياها إلا بتاريخ 29/2/1433هـ؛ ولما كان الثابت من إجابة المدعى عليها كونها وقفت على السيارة وقامت بسحبها في 6/9/1428هـ وهذا متقدم على تاريخ بلاغ السرقة؛ فإن ذلك يجسد في نظر الدائرة خطأ المدعى عليها بعدم تضمين بيانات السيارة بالحاسب الآلي ما استجد من وضعها ومكانها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وضعت يدها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حسب ما ذكرته في الإجراءات النظامية المتبعة في الحالات المماثلة؛ إذ لو تم ذلك لما عُمم على السيارة ولاكتفت شرطة العاصمة المقدسة بتوجيه المدعي لمكان السيارة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w:t>
      </w:r>
      <w:r>
        <w:rPr>
          <w:rFonts w:ascii="Traditional Arabic" w:eastAsia="Times New Roman" w:hAnsi="Traditional Arabic" w:cs="Traditional Arabic"/>
          <w:sz w:val="32"/>
          <w:szCs w:val="32"/>
          <w:rtl/>
          <w:lang w:bidi="ar-EG"/>
        </w:rPr>
        <w:lastRenderedPageBreak/>
        <w:t>ينفع المدعى عليها في نظر الدائرة تذرعها بعدم وجود بيانات للمدعي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ذلك يناقض تصرفها – الثابت من قول المدعي الذي لم تنفه بعد مواجهتها به – أنها قامت بإبلاغه في 20/2/1433هـ بمراجعتها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وكذلك الثابت من قولها </w:t>
      </w:r>
      <w:r>
        <w:rPr>
          <w:rFonts w:ascii="Traditional Arabic" w:eastAsia="Times New Roman" w:hAnsi="Traditional Arabic" w:cs="Traditional Arabic"/>
          <w:sz w:val="32"/>
          <w:szCs w:val="32"/>
          <w:highlight w:val="yellow"/>
          <w:rtl/>
          <w:lang w:bidi="ar-EG"/>
        </w:rPr>
        <w:t>إنها</w:t>
      </w:r>
      <w:r>
        <w:rPr>
          <w:rFonts w:ascii="Traditional Arabic" w:eastAsia="Times New Roman" w:hAnsi="Traditional Arabic" w:cs="Traditional Arabic"/>
          <w:sz w:val="32"/>
          <w:szCs w:val="32"/>
          <w:rtl/>
          <w:lang w:bidi="ar-EG"/>
        </w:rPr>
        <w:t xml:space="preserve"> سلمته السيارة في 29/2/1433هـ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فضلاً عن أنه إذا صح قولها بعدم وجود بيانات لديها عن المدعي فإنه بإمكانها مخاطبة شرطة العاصمة المقدسة بإبلاغ المدعي بالعثور على سيارته؛ وبثبوت الخطأ في جانب المدعى عليها وإفضائه إلى ما ثبت من ضرر المدعي بحرمانه من الاستفادة من سيارته المدة المشار إليها البادئة من 11/9/1428هـ، وحتى 29/2/1433هـ؛ فلا مناص إذن من لزوم تعويضها له جبراً لذلك الضرر. ومن حيث تضمن التقرير الأخير للخبرة تقدير الأجرة اليومية للسيارة في السنة الأولى بمبلغ (60)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الثانية (55)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الثالثة (50)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السنة الرابعة (45)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وفي المدة المتبقية البالغة ستة أشهر وخمسة عشر يوماً (30)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بمبلغ </w:t>
      </w:r>
      <w:r>
        <w:rPr>
          <w:rFonts w:ascii="Traditional Arabic" w:eastAsia="Times New Roman" w:hAnsi="Traditional Arabic" w:cs="Traditional Arabic"/>
          <w:sz w:val="32"/>
          <w:szCs w:val="32"/>
          <w:highlight w:val="yellow"/>
          <w:rtl/>
          <w:lang w:bidi="ar-EG"/>
        </w:rPr>
        <w:t>إجمالي</w:t>
      </w:r>
      <w:r>
        <w:rPr>
          <w:rFonts w:ascii="Traditional Arabic" w:eastAsia="Times New Roman" w:hAnsi="Traditional Arabic" w:cs="Traditional Arabic"/>
          <w:sz w:val="32"/>
          <w:szCs w:val="32"/>
          <w:rtl/>
          <w:lang w:bidi="ar-EG"/>
        </w:rPr>
        <w:t xml:space="preserve"> (81.450)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مما يظهر معه توهم الخبير في حساب المدة المتبقية بعد السنوات الأربع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ذكر أنها ستة أشهر وخمسة عشر يوماً؛ والصحيح أنها خمسة أشهر وثمانية عشر يوماً تبدأ من 11/9/1432هـ وتنتهي </w:t>
      </w:r>
      <w:r>
        <w:rPr>
          <w:rFonts w:ascii="Traditional Arabic" w:eastAsia="Times New Roman" w:hAnsi="Traditional Arabic" w:cs="Traditional Arabic"/>
          <w:sz w:val="32"/>
          <w:szCs w:val="32"/>
          <w:highlight w:val="yellow"/>
          <w:rtl/>
          <w:lang w:bidi="ar-EG"/>
        </w:rPr>
        <w:t>في</w:t>
      </w:r>
      <w:r>
        <w:rPr>
          <w:rFonts w:ascii="Traditional Arabic" w:eastAsia="Times New Roman" w:hAnsi="Traditional Arabic" w:cs="Traditional Arabic"/>
          <w:sz w:val="32"/>
          <w:szCs w:val="32"/>
          <w:rtl/>
          <w:lang w:bidi="ar-EG"/>
        </w:rPr>
        <w:t xml:space="preserve"> 29/2/1433هـ؛ وبالتالي فإن صحة مجموع ما انتهى إليه تقرير الخبير هو مبلغ (80.640)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ولا ينال من ذلك القول بأن الأجرة اليومية لكامل مدة الحجز قد تجاوزت في مجموعها قيمة السيارة وقت حجزها؛ إذ إن المدعى عليها قد فوتت عليه المنفعة لأربع سنوات وخمسة أشهر وثمانية عشر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وهذه المدة الطويلة هي ما جعلت الأجرة تبلغ هذا القدر وتتجاوز قيمة السيارة وهو أمر معقول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الأجرة هي تمثل </w:t>
      </w:r>
      <w:r>
        <w:rPr>
          <w:rFonts w:ascii="Traditional Arabic" w:eastAsia="Times New Roman" w:hAnsi="Traditional Arabic" w:cs="Traditional Arabic"/>
          <w:sz w:val="32"/>
          <w:szCs w:val="32"/>
          <w:highlight w:val="yellow"/>
          <w:rtl/>
          <w:lang w:bidi="ar-EG"/>
        </w:rPr>
        <w:t>جزءاً</w:t>
      </w:r>
      <w:r>
        <w:rPr>
          <w:rFonts w:ascii="Traditional Arabic" w:eastAsia="Times New Roman" w:hAnsi="Traditional Arabic" w:cs="Traditional Arabic"/>
          <w:sz w:val="32"/>
          <w:szCs w:val="32"/>
          <w:rtl/>
          <w:lang w:bidi="ar-EG"/>
        </w:rPr>
        <w:t xml:space="preserve"> من القيمة وتكرارها في الزمان الطويل قد يزيد عن القيمة الكلية للعين المؤجرة، ولما كان ذلك كان لزاماً على المدعى عليها </w:t>
      </w:r>
      <w:r>
        <w:rPr>
          <w:rFonts w:ascii="Traditional Arabic" w:eastAsia="Times New Roman" w:hAnsi="Traditional Arabic" w:cs="Traditional Arabic"/>
          <w:sz w:val="32"/>
          <w:szCs w:val="32"/>
          <w:highlight w:val="yellow"/>
          <w:rtl/>
          <w:lang w:bidi="ar-EG"/>
        </w:rPr>
        <w:t>دفع</w:t>
      </w:r>
      <w:r>
        <w:rPr>
          <w:rFonts w:ascii="Traditional Arabic" w:eastAsia="Times New Roman" w:hAnsi="Traditional Arabic" w:cs="Traditional Arabic"/>
          <w:sz w:val="32"/>
          <w:szCs w:val="32"/>
          <w:rtl/>
          <w:lang w:bidi="ar-EG"/>
        </w:rPr>
        <w:t xml:space="preserve"> مبلغ التعويض للمدعي وهو ما تقضي به الدائرة. وأما عما لاحظته محكمة الاستئناف الإدارية من أن الدائرة جمعت للمدعي في التعويض بين أجرة المثل للفترة التي جرى فيها حجز السيارة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وبين النقص في قيمتها بسبب تلفها في الحجز، وأن هذا ازدواجية في التعويض؛ فإن الدائرة تتعجب من أين استخلصت محكمة الاستئناف الإدارية هذا من قضاء الدائرة، وفي أي موضع من حكمها المنقوض أو من الحكم الذي سبقه برقم (310/إ2/2/1435هـ) الصادر في 23/10/1435هـ وجدت ذلك. فالثابت من الحكمين أن المدعي حصر طلباته في التعويض عن أجرة السيارة لمدة الحجز فقط. كما أن الدائرة أثبتت في أسبابها أن ما استخلصته من تقرير الخبير يتعلق بهذا الطلب، ثم قضت في الدعوى بحسب الطلب المطروح</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 تتعرض للنقص في القيمة أو تكاليف التشغيل ولا الاستهلاك كما تذكره محكمة الاستئناف الإدارية. كما أنه فضلاً عن عدم ورود ذلك في قضاء الدائرة؛ فإن الدائرة تقرر أن الجمع بين الأجرة عن فترة الحجز لا يتعارض مع التعويض عن التلف الحاصل في السيارة بعد تسليمها؛ فهما ضرران منفكان من حيث الموجب والمحل، وليس ذلك من قبيل الازدواجية الممنوعة في التعويض، على أن الدائرة كما سلف لم تقض بذلك في حكمها المنقوض ولا في سابقه؛ وقوفاً منها عند حدود طلب المدعي.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لذلك حكمت الدائرة: بإلزام مديرية الأمن العام – إدارة المرور بجدة بأن تدفع لـ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 xml:space="preserve">مبلغاً وقدره (80.640) ثمانون ألفاً </w:t>
      </w:r>
      <w:r>
        <w:rPr>
          <w:rFonts w:ascii="Traditional Arabic" w:eastAsia="Times New Roman" w:hAnsi="Traditional Arabic" w:cs="Traditional Arabic"/>
          <w:b/>
          <w:bCs/>
          <w:sz w:val="32"/>
          <w:szCs w:val="32"/>
          <w:highlight w:val="yellow"/>
          <w:rtl/>
          <w:lang w:bidi="ar-EG"/>
        </w:rPr>
        <w:t>وستمئة</w:t>
      </w:r>
      <w:r>
        <w:rPr>
          <w:rFonts w:ascii="Traditional Arabic" w:eastAsia="Times New Roman" w:hAnsi="Traditional Arabic" w:cs="Traditional Arabic"/>
          <w:b/>
          <w:bCs/>
          <w:sz w:val="32"/>
          <w:szCs w:val="32"/>
          <w:rtl/>
          <w:lang w:bidi="ar-EG"/>
        </w:rPr>
        <w:t xml:space="preserve"> وأربعون ريالاً.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2621/10/ق لعام 1435هـ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1552/2/س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29/4/1437هـ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حجز </w:t>
      </w:r>
      <w:r>
        <w:rPr>
          <w:rFonts w:ascii="Traditional Arabic" w:eastAsia="Times New Roman" w:hAnsi="Traditional Arabic" w:cs="Traditional Arabic"/>
          <w:b/>
          <w:bCs/>
          <w:sz w:val="32"/>
          <w:szCs w:val="32"/>
          <w:highlight w:val="yellow"/>
          <w:rtl/>
          <w:lang w:bidi="ar-EG"/>
        </w:rPr>
        <w:t>حافلة</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الإفراج بحكم قضائي – عقوبة غير نظامية – الإضرار بالنشاط الاقتصادي - قيام أركان المسؤولية التقصيرية – الاستئناس برأي الخبير</w:t>
      </w:r>
      <w:r>
        <w:rPr>
          <w:rFonts w:ascii="Traditional Arabic" w:eastAsia="Times New Roman" w:hAnsi="Traditional Arabic" w:cs="Traditional Arabic"/>
          <w:sz w:val="32"/>
          <w:szCs w:val="32"/>
          <w:highlight w:val="yellow"/>
          <w:rtl/>
          <w:lang w:bidi="ar-EG"/>
        </w:rPr>
        <w:t>.</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المدعية </w:t>
      </w:r>
      <w:r>
        <w:rPr>
          <w:rFonts w:ascii="Traditional Arabic" w:eastAsia="Times New Roman" w:hAnsi="Traditional Arabic" w:cs="Traditional Arabic"/>
          <w:sz w:val="32"/>
          <w:szCs w:val="32"/>
          <w:highlight w:val="yellow"/>
          <w:rtl/>
          <w:lang w:bidi="ar-EG"/>
        </w:rPr>
        <w:t>إلزام المدعى عليها</w:t>
      </w:r>
      <w:r>
        <w:rPr>
          <w:rFonts w:ascii="Traditional Arabic" w:eastAsia="Times New Roman" w:hAnsi="Traditional Arabic" w:cs="Traditional Arabic"/>
          <w:sz w:val="32"/>
          <w:szCs w:val="32"/>
          <w:rtl/>
          <w:lang w:bidi="ar-EG"/>
        </w:rPr>
        <w:t xml:space="preserve"> بتعويضها عن حجزها لحافلتين </w:t>
      </w:r>
      <w:r>
        <w:rPr>
          <w:rFonts w:ascii="Traditional Arabic" w:eastAsia="Times New Roman" w:hAnsi="Traditional Arabic" w:cs="Traditional Arabic"/>
          <w:sz w:val="32"/>
          <w:szCs w:val="32"/>
          <w:highlight w:val="yellow"/>
          <w:rtl/>
          <w:lang w:bidi="ar-EG"/>
        </w:rPr>
        <w:t>المملوكتين</w:t>
      </w:r>
      <w:r>
        <w:rPr>
          <w:rFonts w:ascii="Traditional Arabic" w:eastAsia="Times New Roman" w:hAnsi="Traditional Arabic" w:cs="Traditional Arabic"/>
          <w:sz w:val="32"/>
          <w:szCs w:val="32"/>
          <w:rtl/>
          <w:lang w:bidi="ar-EG"/>
        </w:rPr>
        <w:t xml:space="preserve"> لها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إقرار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بحجزها </w:t>
      </w:r>
      <w:r>
        <w:rPr>
          <w:rFonts w:ascii="Traditional Arabic" w:eastAsia="Times New Roman" w:hAnsi="Traditional Arabic" w:cs="Traditional Arabic"/>
          <w:sz w:val="32"/>
          <w:szCs w:val="32"/>
          <w:highlight w:val="yellow"/>
          <w:rtl/>
          <w:lang w:bidi="ar-EG"/>
        </w:rPr>
        <w:t>حافلتي</w:t>
      </w:r>
      <w:r>
        <w:rPr>
          <w:rFonts w:ascii="Traditional Arabic" w:eastAsia="Times New Roman" w:hAnsi="Traditional Arabic" w:cs="Traditional Arabic"/>
          <w:sz w:val="32"/>
          <w:szCs w:val="32"/>
          <w:rtl/>
          <w:lang w:bidi="ar-EG"/>
        </w:rPr>
        <w:t xml:space="preserve"> المدعية وعدم الإفراج </w:t>
      </w:r>
      <w:r>
        <w:rPr>
          <w:rFonts w:ascii="Traditional Arabic" w:eastAsia="Times New Roman" w:hAnsi="Traditional Arabic" w:cs="Traditional Arabic"/>
          <w:sz w:val="32"/>
          <w:szCs w:val="32"/>
          <w:highlight w:val="yellow"/>
          <w:rtl/>
          <w:lang w:bidi="ar-EG"/>
        </w:rPr>
        <w:t>عنهما</w:t>
      </w:r>
      <w:r>
        <w:rPr>
          <w:rFonts w:ascii="Traditional Arabic" w:eastAsia="Times New Roman" w:hAnsi="Traditional Arabic" w:cs="Traditional Arabic"/>
          <w:sz w:val="32"/>
          <w:szCs w:val="32"/>
          <w:rtl/>
          <w:lang w:bidi="ar-EG"/>
        </w:rPr>
        <w:t xml:space="preserve"> إلا بعد صدور حكم </w:t>
      </w:r>
      <w:r>
        <w:rPr>
          <w:rFonts w:ascii="Traditional Arabic" w:eastAsia="Times New Roman" w:hAnsi="Traditional Arabic" w:cs="Traditional Arabic"/>
          <w:sz w:val="32"/>
          <w:szCs w:val="32"/>
          <w:highlight w:val="yellow"/>
          <w:rtl/>
          <w:lang w:bidi="ar-EG"/>
        </w:rPr>
        <w:t>قضائي</w:t>
      </w:r>
      <w:r>
        <w:rPr>
          <w:rFonts w:ascii="Traditional Arabic" w:eastAsia="Times New Roman" w:hAnsi="Traditional Arabic" w:cs="Traditional Arabic"/>
          <w:sz w:val="32"/>
          <w:szCs w:val="32"/>
          <w:rtl/>
          <w:lang w:bidi="ar-EG"/>
        </w:rPr>
        <w:t xml:space="preserve"> بإلزامها بذلك – </w:t>
      </w:r>
      <w:r>
        <w:rPr>
          <w:rFonts w:ascii="Traditional Arabic" w:eastAsia="Times New Roman" w:hAnsi="Traditional Arabic" w:cs="Traditional Arabic"/>
          <w:sz w:val="32"/>
          <w:szCs w:val="32"/>
          <w:highlight w:val="yellow"/>
          <w:rtl/>
          <w:lang w:bidi="ar-EG"/>
        </w:rPr>
        <w:t>ثبوت ركن الخطأ في حق المدعى عليها بموجب الحكم المشار إليه وذلك بتجاوزها العقوبة المقررة في النظام – حجز حافلتي المدعية مدة طويلة يمثل تعدياً واضحاً على نشاطها الاقتصادي وألحق بها خسائر كبيرة نتيجةً لخطأ المدعى عليها، مما تتوافر معه أركان المسؤولية -</w:t>
      </w:r>
      <w:r>
        <w:rPr>
          <w:rFonts w:ascii="Traditional Arabic" w:eastAsia="Times New Roman" w:hAnsi="Traditional Arabic" w:cs="Traditional Arabic"/>
          <w:sz w:val="32"/>
          <w:szCs w:val="32"/>
          <w:rtl/>
          <w:lang w:bidi="ar-EG"/>
        </w:rPr>
        <w:t xml:space="preserve"> تقدير أجرة الحافلتين خلال مدة حجزهما بمعرفة الخبير المنتدب في الدعوى والذي وجدته الدائرة تقديراً عادلاً وجابراً للمدعية عما أصابها من ضرر –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المدعية.</w:t>
      </w:r>
    </w:p>
    <w:p w:rsidR="00EB5478" w:rsidRDefault="00EB5478" w:rsidP="00EB5478">
      <w:pPr>
        <w:tabs>
          <w:tab w:val="left" w:pos="3566"/>
          <w:tab w:val="center" w:pos="4153"/>
        </w:tabs>
        <w:spacing w:after="0" w:line="240" w:lineRule="auto"/>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rtl/>
          <w:lang w:bidi="ar-EG"/>
        </w:rPr>
        <w:tab/>
      </w:r>
      <w:r>
        <w:rPr>
          <w:rFonts w:ascii="Traditional Arabic" w:eastAsia="Times New Roman" w:hAnsi="Traditional Arabic" w:cs="Traditional Arabic"/>
          <w:b/>
          <w:bCs/>
          <w:sz w:val="32"/>
          <w:szCs w:val="32"/>
          <w:rtl/>
          <w:lang w:bidi="ar-EG"/>
        </w:rPr>
        <w:tab/>
      </w: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(68) من اللائحة التنفيذية لنظام المرور الصادرة بقرار وزير الداخلية رقم (7019) وتاريخ 3/7/1429هـ.</w:t>
      </w:r>
    </w:p>
    <w:p w:rsidR="00EB5478" w:rsidRDefault="00EB5478" w:rsidP="00EB5478">
      <w:pPr>
        <w:tabs>
          <w:tab w:val="left" w:pos="3566"/>
          <w:tab w:val="center" w:pos="4153"/>
        </w:tabs>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واقعات هذه الدعوى حسبما يتضح من أوراقها أنه بتاريخ 24/6/1435هـ تقدم وكيل المدعية إلى هذه المحكمة بلائحة ذكر فيها أنه بتاريخ 9/4/1434هـ قامت المدعى عليها بحجز حافلتين لموكلته، بحجة عدم حمل السائق لرخصة قيادة حافلة، وحجز الحافلة الأخرى بحجة تحميل ركاب، علماً أن المدعى عليها قد منحتهم – كباقي الحافلات – </w:t>
      </w:r>
      <w:r>
        <w:rPr>
          <w:rFonts w:ascii="Traditional Arabic" w:eastAsia="Times New Roman" w:hAnsi="Traditional Arabic" w:cs="Traditional Arabic"/>
          <w:sz w:val="32"/>
          <w:szCs w:val="32"/>
          <w:highlight w:val="yellow"/>
          <w:rtl/>
          <w:lang w:bidi="ar-EG"/>
        </w:rPr>
        <w:t>تصاريح</w:t>
      </w:r>
      <w:r>
        <w:rPr>
          <w:rFonts w:ascii="Traditional Arabic" w:eastAsia="Times New Roman" w:hAnsi="Traditional Arabic" w:cs="Traditional Arabic"/>
          <w:sz w:val="32"/>
          <w:szCs w:val="32"/>
          <w:rtl/>
          <w:lang w:bidi="ar-EG"/>
        </w:rPr>
        <w:t xml:space="preserve"> صريحة تتضمن السماح لهم بالوقوف قرب المسجد الحرام وتسهيل مهمة الدخول إلى نفق السوق الصغير، ولم يتم الإفراج عنهما إلا بتاريخ 2/6/1435هـ، بعد صدور الحكم رقم (323/د/إ/3/10) لعام 1434هـ، القاضي بإلزام المدعى عليها بالإفراج عن الباصين المملوكين للمدعية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نوع تويوتا كوستر، طالباً في ختامها الحكم </w:t>
      </w:r>
      <w:r>
        <w:rPr>
          <w:rFonts w:ascii="Traditional Arabic" w:eastAsia="Times New Roman" w:hAnsi="Traditional Arabic" w:cs="Traditional Arabic"/>
          <w:sz w:val="32"/>
          <w:szCs w:val="32"/>
          <w:highlight w:val="yellow"/>
          <w:rtl/>
          <w:lang w:bidi="ar-EG"/>
        </w:rPr>
        <w:t>بإلزام</w:t>
      </w:r>
      <w:r>
        <w:rPr>
          <w:rFonts w:ascii="Traditional Arabic" w:eastAsia="Times New Roman" w:hAnsi="Traditional Arabic" w:cs="Traditional Arabic"/>
          <w:sz w:val="32"/>
          <w:szCs w:val="32"/>
          <w:rtl/>
          <w:lang w:bidi="ar-EG"/>
        </w:rPr>
        <w:t xml:space="preserve"> المدعى عليها تعويض موكلته بمبلغ قدره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ألف (700.000)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أن قيدت قضية بالرقم الوارد في صدر هذا الحكم، </w:t>
      </w:r>
      <w:r>
        <w:rPr>
          <w:rFonts w:ascii="Traditional Arabic" w:eastAsia="Times New Roman" w:hAnsi="Traditional Arabic" w:cs="Traditional Arabic"/>
          <w:sz w:val="32"/>
          <w:szCs w:val="32"/>
          <w:highlight w:val="yellow"/>
          <w:rtl/>
          <w:lang w:bidi="ar-EG"/>
        </w:rPr>
        <w:t>وأحيلت</w:t>
      </w:r>
      <w:r>
        <w:rPr>
          <w:rFonts w:ascii="Traditional Arabic" w:eastAsia="Times New Roman" w:hAnsi="Traditional Arabic" w:cs="Traditional Arabic"/>
          <w:sz w:val="32"/>
          <w:szCs w:val="32"/>
          <w:rtl/>
          <w:lang w:bidi="ar-EG"/>
        </w:rPr>
        <w:t xml:space="preserve"> لهذه الدائرة، باشرت نظرها على النحو المثبت في محاضر ضبطها، وحددت لها جلسة بتاريخ 18/8/1435هـ، سألت فيها الدائرة وكيل المدعية عن دعواه فأحال على ما ورد في لائحة الدعوى، </w:t>
      </w:r>
      <w:r>
        <w:rPr>
          <w:rFonts w:ascii="Traditional Arabic" w:eastAsia="Times New Roman" w:hAnsi="Traditional Arabic" w:cs="Traditional Arabic"/>
          <w:sz w:val="32"/>
          <w:szCs w:val="32"/>
          <w:highlight w:val="yellow"/>
          <w:rtl/>
          <w:lang w:bidi="ar-EG"/>
        </w:rPr>
        <w:t>وبعرض</w:t>
      </w:r>
      <w:r>
        <w:rPr>
          <w:rFonts w:ascii="Traditional Arabic" w:eastAsia="Times New Roman" w:hAnsi="Traditional Arabic" w:cs="Traditional Arabic"/>
          <w:sz w:val="32"/>
          <w:szCs w:val="32"/>
          <w:rtl/>
          <w:lang w:bidi="ar-EG"/>
        </w:rPr>
        <w:t xml:space="preserve"> ذلك على ممثل المدعى عليها طلب الأجل، ثم قدم ممثل المدعى عليها مذكرة تضمنت أن الحافلة </w:t>
      </w:r>
      <w:r>
        <w:rPr>
          <w:rFonts w:ascii="Traditional Arabic" w:eastAsia="Times New Roman" w:hAnsi="Traditional Arabic" w:cs="Traditional Arabic"/>
          <w:sz w:val="32"/>
          <w:szCs w:val="32"/>
          <w:rtl/>
          <w:lang w:bidi="ar-EG"/>
        </w:rPr>
        <w:lastRenderedPageBreak/>
        <w:t>الأولى المملوكة للمدعية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تم حجزها بتاريخ 9/4/1434هـ لارتكاب سائقها مخالفة من نوع (قيادة سيارة نقل برخصة خصوصي) وتم استيقافها بناءً على المخالفة رقم (1) من جدول المخالفات رقم (1) الملحق بنظام المرور ولائحته التنفيذية، أما الحافلة الثانية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تم حجزها بتاريخ 10/4/1434هـ في مخالفة (تحميل ركاب) وتم استيقافها بناءً على المخالفة رقم (8) من جدول المخالفات رقم (2) الملحق بنظام المرور ولائحته التنفيذية، طالباً في ختامها الحكم برفض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وكيل المدعية مذكرة أشار فيها إلى أن الإجراء المتخذ من قبل المدعى عليها مخالف لنظام المرور ولائحته التنفيذية، حيث ألزمها النظام عند وجود مخالفة بتدوين ذلك في محضر ضبط </w:t>
      </w:r>
      <w:r>
        <w:rPr>
          <w:rFonts w:ascii="Traditional Arabic" w:eastAsia="Times New Roman" w:hAnsi="Traditional Arabic" w:cs="Traditional Arabic"/>
          <w:sz w:val="32"/>
          <w:szCs w:val="32"/>
          <w:highlight w:val="yellow"/>
          <w:rtl/>
          <w:lang w:bidi="ar-EG"/>
        </w:rPr>
        <w:t>المخالفات</w:t>
      </w:r>
      <w:r>
        <w:rPr>
          <w:rFonts w:ascii="Traditional Arabic" w:eastAsia="Times New Roman" w:hAnsi="Traditional Arabic" w:cs="Traditional Arabic"/>
          <w:sz w:val="32"/>
          <w:szCs w:val="32"/>
          <w:rtl/>
          <w:lang w:bidi="ar-EG"/>
        </w:rPr>
        <w:t xml:space="preserve"> المرورية من ثلاث نسخ تسلم إحداها لمرتكب المخالفة بعد توقيعها عليها، ولم يتم أي شيء من ذلك، حيث قامت بحجز السيارتين دون تدوين ذلك في محضر الضبط، </w:t>
      </w:r>
      <w:r>
        <w:rPr>
          <w:rFonts w:ascii="Traditional Arabic" w:eastAsia="Times New Roman" w:hAnsi="Traditional Arabic" w:cs="Traditional Arabic"/>
          <w:sz w:val="32"/>
          <w:szCs w:val="32"/>
          <w:highlight w:val="yellow"/>
          <w:rtl/>
          <w:lang w:bidi="ar-EG"/>
        </w:rPr>
        <w:t>وانتهى</w:t>
      </w:r>
      <w:r>
        <w:rPr>
          <w:rFonts w:ascii="Traditional Arabic" w:eastAsia="Times New Roman" w:hAnsi="Traditional Arabic" w:cs="Traditional Arabic"/>
          <w:sz w:val="32"/>
          <w:szCs w:val="32"/>
          <w:rtl/>
          <w:lang w:bidi="ar-EG"/>
        </w:rPr>
        <w:t xml:space="preserve"> في ختامها إلى طلب إلزام المدعى عليها بدفع التعويض المطلوب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مذكرة أكد فيها على ما تضمنته المذكرة السابقة من مخالفة الحافلة المملوكة للمدعية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لنظام المرور رقم (م/85) وتاريخ 26/10/1428هـ ولائحته التنفيذية الصادرة بقرار وزير الداخلية رقم (7019) وتاريخ 3/7/1429هـ والتي تنص على: "الفئة الثالثة: رخصة قيادة الحافلات الكبيرة تجيز لحاملها قيادة الحافلات العامة أو الخاصة التي يزيد عدد ركابها عن (15)</w:t>
      </w:r>
      <w:r>
        <w:rPr>
          <w:rFonts w:ascii="Traditional Arabic" w:eastAsia="Times New Roman" w:hAnsi="Traditional Arabic" w:cs="Traditional Arabic"/>
          <w:sz w:val="32"/>
          <w:szCs w:val="32"/>
          <w:highlight w:val="yellow"/>
          <w:rtl/>
          <w:lang w:bidi="ar-EG"/>
        </w:rPr>
        <w:t xml:space="preserve"> راكباً</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اللائحة التنفيذية نصت في الفقرة (68/1) على أن: "يتم حجز المركبة مباشرة من قبل جهة الضبط – تمهيداً للفصل في المخالفة – في حالة ارتكاب أي مخالفة من المخالفات التي تستوجب حجز المركبة المنصوص عليها في جدول المخالفات رقم (1) و(2) الملحق بنظام المرور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وما </w:t>
      </w:r>
      <w:r>
        <w:rPr>
          <w:rFonts w:ascii="Traditional Arabic" w:eastAsia="Times New Roman" w:hAnsi="Traditional Arabic" w:cs="Traditional Arabic"/>
          <w:sz w:val="32"/>
          <w:szCs w:val="32"/>
          <w:highlight w:val="yellow"/>
          <w:rtl/>
          <w:lang w:bidi="ar-EG"/>
        </w:rPr>
        <w:t>عدا</w:t>
      </w:r>
      <w:r>
        <w:rPr>
          <w:rFonts w:ascii="Traditional Arabic" w:eastAsia="Times New Roman" w:hAnsi="Traditional Arabic" w:cs="Traditional Arabic"/>
          <w:sz w:val="32"/>
          <w:szCs w:val="32"/>
          <w:rtl/>
          <w:lang w:bidi="ar-EG"/>
        </w:rPr>
        <w:t xml:space="preserve"> ذلك مما قد يستوجب حجز المركبة فيتم عن طريق 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وكيل المدعية </w:t>
      </w:r>
      <w:r>
        <w:rPr>
          <w:rFonts w:ascii="Traditional Arabic" w:eastAsia="Times New Roman" w:hAnsi="Traditional Arabic" w:cs="Traditional Arabic"/>
          <w:sz w:val="32"/>
          <w:szCs w:val="32"/>
          <w:highlight w:val="yellow"/>
          <w:rtl/>
          <w:lang w:bidi="ar-EG"/>
        </w:rPr>
        <w:t>راجع</w:t>
      </w:r>
      <w:r>
        <w:rPr>
          <w:rFonts w:ascii="Traditional Arabic" w:eastAsia="Times New Roman" w:hAnsi="Traditional Arabic" w:cs="Traditional Arabic"/>
          <w:sz w:val="32"/>
          <w:szCs w:val="32"/>
          <w:rtl/>
          <w:lang w:bidi="ar-EG"/>
        </w:rPr>
        <w:t xml:space="preserve"> جهة الإدارة ورفض استكمال مسوغات استكمال عملية إطلاق المركبة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وفيما يتعلق بالحافلة الثانية المملوكة للمدعية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فقد تم حجزها بتاريخ 10/4/1434هـ في مخالفة (تحميل ركاب) وتم استيقافها بناءً على المخالفة رقم (8) من جدول المخالفات رقم (2) الملحق بنظام المرور، طالباً في ختامها الحكم برفض الدعوى لسلامة الإجراءات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وكيل المدعية مذكرة أكد فيها على مخالفة المدعى عليها لنظام المرور مستدلاً على ذلك بصدور الحكم رقم (323/د/إ/3/10) لعام 1434هـ، القاضي بإلزام المدعى عليها الإفراج عن الباصين المملوكين للمدعية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8/7/1436هـ، أصدرت الدائرة قرارها المتضمن ندب الشركة السعودية للنقل الجماعي خبيراً في الدعوى، لتقدير أجرة حافلة من نوع تويوتا طراز كوستر (30) </w:t>
      </w:r>
      <w:r>
        <w:rPr>
          <w:rFonts w:ascii="Traditional Arabic" w:eastAsia="Times New Roman" w:hAnsi="Traditional Arabic" w:cs="Traditional Arabic"/>
          <w:sz w:val="32"/>
          <w:szCs w:val="32"/>
          <w:highlight w:val="yellow"/>
          <w:rtl/>
          <w:lang w:bidi="ar-EG"/>
        </w:rPr>
        <w:t>راكباً</w:t>
      </w:r>
      <w:r>
        <w:rPr>
          <w:rFonts w:ascii="Traditional Arabic" w:eastAsia="Times New Roman" w:hAnsi="Traditional Arabic" w:cs="Traditional Arabic"/>
          <w:sz w:val="32"/>
          <w:szCs w:val="32"/>
          <w:rtl/>
          <w:lang w:bidi="ar-EG"/>
        </w:rPr>
        <w:t xml:space="preserve"> موديل (2011) اعتباراً من 9/4/1434هـ وحتى تاريخ 2/6/1435هـ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7/8/1436هـ، اطلعت الدائرة على تقرير الخبير، </w:t>
      </w:r>
      <w:r>
        <w:rPr>
          <w:rFonts w:ascii="Traditional Arabic" w:eastAsia="Times New Roman" w:hAnsi="Traditional Arabic" w:cs="Traditional Arabic"/>
          <w:sz w:val="32"/>
          <w:szCs w:val="32"/>
          <w:highlight w:val="yellow"/>
          <w:rtl/>
          <w:lang w:bidi="ar-EG"/>
        </w:rPr>
        <w:t>فقدم</w:t>
      </w:r>
      <w:r>
        <w:rPr>
          <w:rFonts w:ascii="Traditional Arabic" w:eastAsia="Times New Roman" w:hAnsi="Traditional Arabic" w:cs="Traditional Arabic"/>
          <w:sz w:val="32"/>
          <w:szCs w:val="32"/>
          <w:rtl/>
          <w:lang w:bidi="ar-EG"/>
        </w:rPr>
        <w:t xml:space="preserve"> وكيل المدعية مذكرة تضمنت عدم قناعته بما تضمنه التقرير للنقاط التالية: أولاً: الخبير اعتمد في تقريره على متوسط تشغيل الحافلة خلال مدة الحجز، وهذا غير صحيح لاختلاف النشاط بين حافلات الخبير وحافلات موكلته التي تعمل في الفندق، </w:t>
      </w:r>
      <w:r>
        <w:rPr>
          <w:rFonts w:ascii="Traditional Arabic" w:eastAsia="Times New Roman" w:hAnsi="Traditional Arabic" w:cs="Traditional Arabic"/>
          <w:sz w:val="32"/>
          <w:szCs w:val="32"/>
          <w:highlight w:val="yellow"/>
          <w:rtl/>
          <w:lang w:bidi="ar-EG"/>
        </w:rPr>
        <w:t>وحدد</w:t>
      </w:r>
      <w:r>
        <w:rPr>
          <w:rFonts w:ascii="Traditional Arabic" w:eastAsia="Times New Roman" w:hAnsi="Traditional Arabic" w:cs="Traditional Arabic"/>
          <w:sz w:val="32"/>
          <w:szCs w:val="32"/>
          <w:rtl/>
          <w:lang w:bidi="ar-EG"/>
        </w:rPr>
        <w:t xml:space="preserve"> الخبير متوسط سعر اليوم </w:t>
      </w:r>
      <w:r>
        <w:rPr>
          <w:rFonts w:ascii="Traditional Arabic" w:eastAsia="Times New Roman" w:hAnsi="Traditional Arabic" w:cs="Traditional Arabic"/>
          <w:sz w:val="32"/>
          <w:szCs w:val="32"/>
          <w:highlight w:val="yellow"/>
          <w:rtl/>
          <w:lang w:bidi="ar-EG"/>
        </w:rPr>
        <w:t>ثمانمئة</w:t>
      </w:r>
      <w:r>
        <w:rPr>
          <w:rFonts w:ascii="Traditional Arabic" w:eastAsia="Times New Roman" w:hAnsi="Traditional Arabic" w:cs="Traditional Arabic"/>
          <w:sz w:val="32"/>
          <w:szCs w:val="32"/>
          <w:rtl/>
          <w:lang w:bidi="ar-EG"/>
        </w:rPr>
        <w:t xml:space="preserve"> (800)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ثانياً: تجاهل تسعيرة أشهر الموسم </w:t>
      </w:r>
      <w:r>
        <w:rPr>
          <w:rFonts w:ascii="Traditional Arabic" w:eastAsia="Times New Roman" w:hAnsi="Traditional Arabic" w:cs="Traditional Arabic"/>
          <w:sz w:val="32"/>
          <w:szCs w:val="32"/>
          <w:rtl/>
          <w:lang w:bidi="ar-EG"/>
        </w:rPr>
        <w:lastRenderedPageBreak/>
        <w:t xml:space="preserve">شعبان ورمضان وذي القعدة وذي الحجة، حيث إن متوسط السعر اليومي يقدر بـ (1000) ريال، </w:t>
      </w:r>
      <w:r>
        <w:rPr>
          <w:rFonts w:ascii="Traditional Arabic" w:eastAsia="Times New Roman" w:hAnsi="Traditional Arabic" w:cs="Traditional Arabic"/>
          <w:sz w:val="32"/>
          <w:szCs w:val="32"/>
          <w:highlight w:val="yellow"/>
          <w:rtl/>
          <w:lang w:bidi="ar-EG"/>
        </w:rPr>
        <w:t>ووضع</w:t>
      </w:r>
      <w:r>
        <w:rPr>
          <w:rFonts w:ascii="Traditional Arabic" w:eastAsia="Times New Roman" w:hAnsi="Traditional Arabic" w:cs="Traditional Arabic"/>
          <w:sz w:val="32"/>
          <w:szCs w:val="32"/>
          <w:rtl/>
          <w:lang w:bidi="ar-EG"/>
        </w:rPr>
        <w:t xml:space="preserve"> الخبير التكاليف اليومية كعملية حسابية وبعضها غير منطقية، وتجاهل القيمة الاستهلاكية الدفترية في المحاسبة التي تتراوح بين (20%) إلى (35%)، طالباً ندب خبير آخر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حين طلب ممثل المدعى عليها الأجل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هذا اليوم قرر الأطراف اكتفاءهما بما سبق تقديمه، فقررت الدائرة رفع الجلسة للمداولة، وصدر عنها هذا الحكم.</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بما أن المدعية تهدف من إقامة دعواها إلى الحكم بإلزام المدعى عليها تعويضها بمبلغ قدره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ألف (700.000) ريال، نتيجة حجزها الحافلتين </w:t>
      </w:r>
      <w:r>
        <w:rPr>
          <w:rFonts w:ascii="Traditional Arabic" w:eastAsia="Times New Roman" w:hAnsi="Traditional Arabic" w:cs="Traditional Arabic"/>
          <w:sz w:val="32"/>
          <w:szCs w:val="32"/>
          <w:highlight w:val="yellow"/>
          <w:rtl/>
          <w:lang w:bidi="ar-EG"/>
        </w:rPr>
        <w:t>المملوكتين</w:t>
      </w:r>
      <w:r>
        <w:rPr>
          <w:rFonts w:ascii="Traditional Arabic" w:eastAsia="Times New Roman" w:hAnsi="Traditional Arabic" w:cs="Traditional Arabic"/>
          <w:sz w:val="32"/>
          <w:szCs w:val="32"/>
          <w:rtl/>
          <w:lang w:bidi="ar-EG"/>
        </w:rPr>
        <w:t xml:space="preserve"> لها من نوع تويوتا كوستر (30) </w:t>
      </w:r>
      <w:r>
        <w:rPr>
          <w:rFonts w:ascii="Traditional Arabic" w:eastAsia="Times New Roman" w:hAnsi="Traditional Arabic" w:cs="Traditional Arabic"/>
          <w:sz w:val="32"/>
          <w:szCs w:val="32"/>
          <w:highlight w:val="yellow"/>
          <w:rtl/>
          <w:lang w:bidi="ar-EG"/>
        </w:rPr>
        <w:t>راكباً</w:t>
      </w:r>
      <w:r>
        <w:rPr>
          <w:rFonts w:ascii="Traditional Arabic" w:eastAsia="Times New Roman" w:hAnsi="Traditional Arabic" w:cs="Traditional Arabic"/>
          <w:sz w:val="32"/>
          <w:szCs w:val="32"/>
          <w:rtl/>
          <w:lang w:bidi="ar-EG"/>
        </w:rPr>
        <w:t xml:space="preserve"> موديل (2011)؛ لذا فإن الدعوى بناء على تكييفها النظامي الصحيح تعتبر من دعاوى التعويض التي تقدم من ذوي الشأن عن قرارات وأعمال جهة الإدارة، وتختص المحاكم الإدارية بنظرها وفقاً للمادة (13/ج) من نظام ديوان المظالم الصادر بالمرسوم الملكي رقم (م/78) وتاريخ 19/9/1428هـ، التي نصت على أن: "تختص المحاكم الإدارية بالفصل في </w:t>
      </w:r>
      <w:r>
        <w:rPr>
          <w:rFonts w:ascii="Traditional Arabic" w:eastAsia="Times New Roman" w:hAnsi="Traditional Arabic" w:cs="Traditional Arabic"/>
          <w:sz w:val="32"/>
          <w:szCs w:val="32"/>
          <w:highlight w:val="yellow"/>
          <w:rtl/>
          <w:lang w:bidi="ar-EG"/>
        </w:rPr>
        <w:t>الآتي</w:t>
      </w:r>
      <w:r>
        <w:rPr>
          <w:rFonts w:ascii="Traditional Arabic" w:eastAsia="Times New Roman" w:hAnsi="Traditional Arabic" w:cs="Traditional Arabic"/>
          <w:sz w:val="32"/>
          <w:szCs w:val="32"/>
          <w:rtl/>
          <w:lang w:bidi="ar-EG"/>
        </w:rPr>
        <w:t>: ...دعاوى التعويض التي يقدمها ذوو الشأن عن قرارات أو أعمال جهة الإدارة"، كما أنها تدخل في اختصاص هذه المحكمة مكانياً استناداً للمادة (الثانية) من نظام المرافعات أمام ديوان المظالم الصادر بالمرسوم الملكي رقم (م/3) وتاريخ 22/1/1435هـ، وطبقاً لقرار رئيس ديوان المظالم رئيس مجلس القضاء الإداري رقم (128) وتاريخ 10/7/1432هـ، وتختص الدائرة نوعياً وفقاً لقرار رئيس ديوان المظالم رئيس مجلس القضاء الإداري رقم (44) لعام 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من الأوراق أن حجز المدعى عليها للحافلتين المملوكتين للمدعية كان في شهر ربيع الآخر من عام 1434هـ، مما تكون معه الدعوى مقدمة خلال الأجل المحدد نظاماً طبقاً للمادة (8/6) من نظام المرافعات أمام ديوان المظالم 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يتقدم المدعي بعذر تقبله المحكمة المختصة"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الأمر الذي تنتهي معه الدائرة </w:t>
      </w:r>
      <w:r>
        <w:rPr>
          <w:rFonts w:ascii="Traditional Arabic" w:eastAsia="Times New Roman" w:hAnsi="Traditional Arabic" w:cs="Traditional Arabic"/>
          <w:sz w:val="32"/>
          <w:szCs w:val="32"/>
          <w:highlight w:val="yellow"/>
          <w:rtl/>
          <w:lang w:bidi="ar-EG"/>
        </w:rPr>
        <w:t>إلى</w:t>
      </w:r>
      <w:r>
        <w:rPr>
          <w:rFonts w:ascii="Traditional Arabic" w:eastAsia="Times New Roman" w:hAnsi="Traditional Arabic" w:cs="Traditional Arabic"/>
          <w:sz w:val="32"/>
          <w:szCs w:val="32"/>
          <w:rtl/>
          <w:lang w:bidi="ar-EG"/>
        </w:rPr>
        <w:t xml:space="preserve"> قبولها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موضوعها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 طلب المدعية تعويضها بمبلغ قدره </w:t>
      </w:r>
      <w:r>
        <w:rPr>
          <w:rFonts w:ascii="Traditional Arabic" w:eastAsia="Times New Roman" w:hAnsi="Traditional Arabic" w:cs="Traditional Arabic"/>
          <w:sz w:val="32"/>
          <w:szCs w:val="32"/>
          <w:highlight w:val="yellow"/>
          <w:rtl/>
          <w:lang w:bidi="ar-EG"/>
        </w:rPr>
        <w:t>سبعمئة</w:t>
      </w:r>
      <w:r>
        <w:rPr>
          <w:rFonts w:ascii="Traditional Arabic" w:eastAsia="Times New Roman" w:hAnsi="Traditional Arabic" w:cs="Traditional Arabic"/>
          <w:sz w:val="32"/>
          <w:szCs w:val="32"/>
          <w:rtl/>
          <w:lang w:bidi="ar-EG"/>
        </w:rPr>
        <w:t xml:space="preserve"> ألف (700.000) ريال، نتيجة حجز المدعى عليها للحافلتين المملوكتين لها، وحيث أقرت المدعى عليها بأنه تم تحجز الحافلة الأولى المملوكة للمدعية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بتاريخ 9/4/1434هــ، وحجز الحافلة الثانية المملوكة للمدعية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بتاريخ 10/4/1434هـ، وحيث لم يتم الإفراج عنهما إلا بتاريخ 2/6/1435هـ، بعد صدور صدر الحكم رقم (323/د/إ/3/10) لعام 1434هـ، القاضي بإلزام المدعى عليها بالإفراج عن الباصين المملوكين للمدعية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نوع تويوتا كوستر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أنه من المستقر عليه فقهاً وقضاءً أن مناط مسؤولية جهة الإدارة عن قراراتها أو أعمالها المادية يقوم على ثلاثة أركان: الأول: توافر ركن الخطأ في جانبها بأن يكون القرار أو </w:t>
      </w:r>
      <w:r>
        <w:rPr>
          <w:rFonts w:ascii="Traditional Arabic" w:eastAsia="Times New Roman" w:hAnsi="Traditional Arabic" w:cs="Traditional Arabic"/>
          <w:sz w:val="32"/>
          <w:szCs w:val="32"/>
          <w:rtl/>
          <w:lang w:bidi="ar-EG"/>
        </w:rPr>
        <w:lastRenderedPageBreak/>
        <w:t>العمل المادي غير مشروع، والثاني: أن يحيق بصاحب الشأن ضرر ويثبت المضرور وقوعه، والثالث: أن تقوم رابطة السببية بين الخطأ والضرر، بحيث يتأكد أنه لولا الخطأ المنسوب للإدارة ما كان الضرر قد حدث على النحو الذي حدث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إنه عن الركن الأول، وهو ركن الخطأ فإنه ثابت بحق المدعى عليها بموجب الحكم رقم (323/د/إ/3/10) لعام 1434هـ، القاضي بإلزام المدعى عليها الإفراج عن الباصين المملوكين للمدعية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نوع تويوتا كوستر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ومما يجاب به على ما أوردته المدعى عليها في مذكراتها بأن حجز حافلات المدعية كان تطبيقاً لنظام المرور ولائحته التنفيذية، بأن المادة (68/1) نصت على أن: "يتم حجز المركبة مباشرة من قبل جهة الضبط – تمهيداً للفصل في المخالفة – في حالة ارتكاب أي مخالفة من المخالفات التي تستوجب حجز المركبة المنصوص عليها في جدول المخالفات رقم (1) و(2) الملحق بنظام المرور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وما </w:t>
      </w:r>
      <w:r>
        <w:rPr>
          <w:rFonts w:ascii="Traditional Arabic" w:eastAsia="Times New Roman" w:hAnsi="Traditional Arabic" w:cs="Traditional Arabic"/>
          <w:sz w:val="32"/>
          <w:szCs w:val="32"/>
          <w:highlight w:val="yellow"/>
          <w:rtl/>
          <w:lang w:bidi="ar-EG"/>
        </w:rPr>
        <w:t>عدا</w:t>
      </w:r>
      <w:r>
        <w:rPr>
          <w:rFonts w:ascii="Traditional Arabic" w:eastAsia="Times New Roman" w:hAnsi="Traditional Arabic" w:cs="Traditional Arabic"/>
          <w:sz w:val="32"/>
          <w:szCs w:val="32"/>
          <w:rtl/>
          <w:lang w:bidi="ar-EG"/>
        </w:rPr>
        <w:t xml:space="preserve"> ذلك مما قد يستوجب حجز المركبة فيتم عن طريق 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 النظر في جدول المخالفات رقم واحد </w:t>
      </w:r>
      <w:r>
        <w:rPr>
          <w:rFonts w:ascii="Traditional Arabic" w:eastAsia="Times New Roman" w:hAnsi="Traditional Arabic" w:cs="Traditional Arabic"/>
          <w:sz w:val="32"/>
          <w:szCs w:val="32"/>
          <w:highlight w:val="yellow"/>
          <w:rtl/>
          <w:lang w:bidi="ar-EG"/>
        </w:rPr>
        <w:t>واثنين</w:t>
      </w:r>
      <w:r>
        <w:rPr>
          <w:rFonts w:ascii="Traditional Arabic" w:eastAsia="Times New Roman" w:hAnsi="Traditional Arabic" w:cs="Traditional Arabic"/>
          <w:sz w:val="32"/>
          <w:szCs w:val="32"/>
          <w:rtl/>
          <w:lang w:bidi="ar-EG"/>
        </w:rPr>
        <w:t xml:space="preserve"> تبين أنهما يشتملان على عدد كبير من المخالفات، نص في عقوبة بعضها على الحجز المباشر للمركبة مع الغرامة المالية، وتم الاكتفاء في البعض الآخر على الغرامة المالية فقط. وما أخذ عن حافلة المدعية الأولى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المخالفة رقم (1) من جدول المخالفات رقم (1) (قيادة المركبة قبل الحصول على رخصة قيادة)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بينما أخذ على حافلة المدعية الثانية من نوع كوستر رقم اللوحة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المخالفة رقم (8) من جدول المخالفات رقم (3) (استعمال المركبة لغير الغرض الذي رخصت من أجله) والتي تضمنت عقوبتهما على الغرامة المالية فقط دون الحجز</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وفيما يتعلق بتحقق ركن الضر</w:t>
      </w:r>
      <w:r>
        <w:rPr>
          <w:rFonts w:ascii="Traditional Arabic" w:eastAsia="Times New Roman" w:hAnsi="Traditional Arabic" w:cs="Traditional Arabic"/>
          <w:sz w:val="32"/>
          <w:szCs w:val="32"/>
          <w:highlight w:val="yellow"/>
          <w:rtl/>
          <w:lang w:bidi="ar-EG"/>
        </w:rPr>
        <w:t>ر؛</w:t>
      </w:r>
      <w:r>
        <w:rPr>
          <w:rFonts w:ascii="Traditional Arabic" w:eastAsia="Times New Roman" w:hAnsi="Traditional Arabic" w:cs="Traditional Arabic"/>
          <w:sz w:val="32"/>
          <w:szCs w:val="32"/>
          <w:rtl/>
          <w:lang w:bidi="ar-EG"/>
        </w:rPr>
        <w:t xml:space="preserve"> فإن الدائرة وهي بسبيل نظر دعوى التعويض عن هذا الضرر تستبعد من الأضرار ما لا دليل عليه، إلا أنه مما لا شك فيه أن في حجز الحافلتين المملوكتين للمدعية – والتي كانت تستخدم في نقل ساكني فندق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إلى المسجد الحرام – مدة طويلة يمثل </w:t>
      </w:r>
      <w:r>
        <w:rPr>
          <w:rFonts w:ascii="Traditional Arabic" w:eastAsia="Times New Roman" w:hAnsi="Traditional Arabic" w:cs="Traditional Arabic"/>
          <w:sz w:val="32"/>
          <w:szCs w:val="32"/>
          <w:highlight w:val="yellow"/>
          <w:rtl/>
          <w:lang w:bidi="ar-EG"/>
        </w:rPr>
        <w:t>تعدياً واضحاً</w:t>
      </w:r>
      <w:r>
        <w:rPr>
          <w:rFonts w:ascii="Traditional Arabic" w:eastAsia="Times New Roman" w:hAnsi="Traditional Arabic" w:cs="Traditional Arabic"/>
          <w:sz w:val="32"/>
          <w:szCs w:val="32"/>
          <w:rtl/>
          <w:lang w:bidi="ar-EG"/>
        </w:rPr>
        <w:t xml:space="preserve"> على نشاطها الاقتصادي؛ الأمر الذي ألحق بها خسائر كبيرة، وبذلك يصح ركن الضرر متوافراً أيضاً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بخصوص العلاقة السببية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الضرر التي حاق بالمدعية كان نتيجة الخطأ المنسوب لجهة الإدارة المدعى عليها، مما يجعل رابطة السببية متوفرة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ومفاد ذلك توافر أركان المسؤولية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التقرير الصادر عن الشركة السعودية للنقل الجماعي – الخبير في هذه الدعوى – تضمن أن الإيراد اليومي للحافلة الواحدة من نوع تويوتا كوستر (30) </w:t>
      </w:r>
      <w:r>
        <w:rPr>
          <w:rFonts w:ascii="Traditional Arabic" w:eastAsia="Times New Roman" w:hAnsi="Traditional Arabic" w:cs="Traditional Arabic"/>
          <w:sz w:val="32"/>
          <w:szCs w:val="32"/>
          <w:highlight w:val="yellow"/>
          <w:rtl/>
          <w:lang w:bidi="ar-EG"/>
        </w:rPr>
        <w:t>راكباً</w:t>
      </w:r>
      <w:r>
        <w:rPr>
          <w:rFonts w:ascii="Traditional Arabic" w:eastAsia="Times New Roman" w:hAnsi="Traditional Arabic" w:cs="Traditional Arabic"/>
          <w:sz w:val="32"/>
          <w:szCs w:val="32"/>
          <w:rtl/>
          <w:lang w:bidi="ar-EG"/>
        </w:rPr>
        <w:t xml:space="preserve"> يقدر بـ (800) </w:t>
      </w:r>
      <w:r>
        <w:rPr>
          <w:rFonts w:ascii="Traditional Arabic" w:eastAsia="Times New Roman" w:hAnsi="Traditional Arabic" w:cs="Traditional Arabic"/>
          <w:sz w:val="32"/>
          <w:szCs w:val="32"/>
          <w:highlight w:val="yellow"/>
          <w:rtl/>
          <w:lang w:bidi="ar-EG"/>
        </w:rPr>
        <w:t>ثمانمئة</w:t>
      </w:r>
      <w:r>
        <w:rPr>
          <w:rFonts w:ascii="Traditional Arabic" w:eastAsia="Times New Roman" w:hAnsi="Traditional Arabic" w:cs="Traditional Arabic"/>
          <w:sz w:val="32"/>
          <w:szCs w:val="32"/>
          <w:rtl/>
          <w:lang w:bidi="ar-EG"/>
        </w:rPr>
        <w:t xml:space="preserve"> ريال، في حين أن المصروفات اليومية للحافلة الواحدة تقدر بـ (217.54) </w:t>
      </w:r>
      <w:r>
        <w:rPr>
          <w:rFonts w:ascii="Traditional Arabic" w:eastAsia="Times New Roman" w:hAnsi="Traditional Arabic" w:cs="Traditional Arabic"/>
          <w:sz w:val="32"/>
          <w:szCs w:val="32"/>
          <w:highlight w:val="yellow"/>
          <w:rtl/>
          <w:lang w:bidi="ar-EG"/>
        </w:rPr>
        <w:t>مئتين</w:t>
      </w:r>
      <w:r>
        <w:rPr>
          <w:rFonts w:ascii="Traditional Arabic" w:eastAsia="Times New Roman" w:hAnsi="Traditional Arabic" w:cs="Traditional Arabic"/>
          <w:sz w:val="32"/>
          <w:szCs w:val="32"/>
          <w:rtl/>
          <w:lang w:bidi="ar-EG"/>
        </w:rPr>
        <w:t xml:space="preserve"> وسبعة عشر ريالاً </w:t>
      </w:r>
      <w:r>
        <w:rPr>
          <w:rFonts w:ascii="Traditional Arabic" w:eastAsia="Times New Roman" w:hAnsi="Traditional Arabic" w:cs="Traditional Arabic"/>
          <w:sz w:val="32"/>
          <w:szCs w:val="32"/>
          <w:highlight w:val="yellow"/>
          <w:rtl/>
          <w:lang w:bidi="ar-EG"/>
        </w:rPr>
        <w:t>وأربع</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وخمسين</w:t>
      </w:r>
      <w:r>
        <w:rPr>
          <w:rFonts w:ascii="Traditional Arabic" w:eastAsia="Times New Roman" w:hAnsi="Traditional Arabic" w:cs="Traditional Arabic"/>
          <w:sz w:val="32"/>
          <w:szCs w:val="32"/>
          <w:rtl/>
          <w:lang w:bidi="ar-EG"/>
        </w:rPr>
        <w:t xml:space="preserve"> هللة، مما يكون معه ناتج الربح اليومي عن الحافلة الواحدة (582.46)</w:t>
      </w:r>
      <w:r>
        <w:rPr>
          <w:rFonts w:ascii="Traditional Arabic" w:eastAsia="Times New Roman" w:hAnsi="Traditional Arabic" w:cs="Traditional Arabic"/>
          <w:sz w:val="32"/>
          <w:szCs w:val="32"/>
          <w:highlight w:val="yellow"/>
          <w:rtl/>
          <w:lang w:bidi="ar-EG"/>
        </w:rPr>
        <w:t xml:space="preserve"> خمسمئة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واثنين وثمانين</w:t>
      </w:r>
      <w:r>
        <w:rPr>
          <w:rFonts w:ascii="Traditional Arabic" w:eastAsia="Times New Roman" w:hAnsi="Traditional Arabic" w:cs="Traditional Arabic"/>
          <w:sz w:val="32"/>
          <w:szCs w:val="32"/>
          <w:rtl/>
          <w:lang w:bidi="ar-EG"/>
        </w:rPr>
        <w:t xml:space="preserve"> ريالاً </w:t>
      </w:r>
      <w:r>
        <w:rPr>
          <w:rFonts w:ascii="Traditional Arabic" w:eastAsia="Times New Roman" w:hAnsi="Traditional Arabic" w:cs="Traditional Arabic"/>
          <w:sz w:val="32"/>
          <w:szCs w:val="32"/>
          <w:highlight w:val="yellow"/>
          <w:rtl/>
          <w:lang w:bidi="ar-EG"/>
        </w:rPr>
        <w:t>وستاً وأربعين</w:t>
      </w:r>
      <w:r>
        <w:rPr>
          <w:rFonts w:ascii="Traditional Arabic" w:eastAsia="Times New Roman" w:hAnsi="Traditional Arabic" w:cs="Traditional Arabic"/>
          <w:sz w:val="32"/>
          <w:szCs w:val="32"/>
          <w:rtl/>
          <w:lang w:bidi="ar-EG"/>
        </w:rPr>
        <w:t xml:space="preserve"> هللة، كما تضمن التقرير أن متوسط تشغيل الحافلة الواحدة طوال مدة الحجز يقدر بـ (</w:t>
      </w:r>
      <w:r>
        <w:rPr>
          <w:rFonts w:ascii="Traditional Arabic" w:eastAsia="Times New Roman" w:hAnsi="Traditional Arabic" w:cs="Traditional Arabic"/>
          <w:sz w:val="32"/>
          <w:szCs w:val="32"/>
          <w:highlight w:val="yellow"/>
          <w:rtl/>
          <w:lang w:bidi="ar-EG"/>
        </w:rPr>
        <w:t>مئة وثمانين</w:t>
      </w:r>
      <w:r>
        <w:rPr>
          <w:rFonts w:ascii="Traditional Arabic" w:eastAsia="Times New Roman" w:hAnsi="Traditional Arabic" w:cs="Traditional Arabic"/>
          <w:sz w:val="32"/>
          <w:szCs w:val="32"/>
          <w:rtl/>
          <w:lang w:bidi="ar-EG"/>
        </w:rPr>
        <w:t xml:space="preserve"> يوماً)، وانتهى التقرير إلى أن أجرة الحافلة الواحدة من نوع تويوتا كوستر (30) </w:t>
      </w:r>
      <w:r>
        <w:rPr>
          <w:rFonts w:ascii="Traditional Arabic" w:eastAsia="Times New Roman" w:hAnsi="Traditional Arabic" w:cs="Traditional Arabic"/>
          <w:sz w:val="32"/>
          <w:szCs w:val="32"/>
          <w:highlight w:val="yellow"/>
          <w:rtl/>
          <w:lang w:bidi="ar-EG"/>
        </w:rPr>
        <w:t>راكباً</w:t>
      </w:r>
      <w:r>
        <w:rPr>
          <w:rFonts w:ascii="Traditional Arabic" w:eastAsia="Times New Roman" w:hAnsi="Traditional Arabic" w:cs="Traditional Arabic"/>
          <w:sz w:val="32"/>
          <w:szCs w:val="32"/>
          <w:rtl/>
          <w:lang w:bidi="ar-EG"/>
        </w:rPr>
        <w:t xml:space="preserve"> موديل (2011) يقدر بـ (104.842.80)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وأربعة آلاف </w:t>
      </w:r>
      <w:r>
        <w:rPr>
          <w:rFonts w:ascii="Traditional Arabic" w:eastAsia="Times New Roman" w:hAnsi="Traditional Arabic" w:cs="Traditional Arabic"/>
          <w:sz w:val="32"/>
          <w:szCs w:val="32"/>
          <w:highlight w:val="yellow"/>
          <w:rtl/>
          <w:lang w:bidi="ar-EG"/>
        </w:rPr>
        <w:t>وثمانمئة واثنين وأربعين</w:t>
      </w:r>
      <w:r>
        <w:rPr>
          <w:rFonts w:ascii="Traditional Arabic" w:eastAsia="Times New Roman" w:hAnsi="Traditional Arabic" w:cs="Traditional Arabic"/>
          <w:sz w:val="32"/>
          <w:szCs w:val="32"/>
          <w:rtl/>
          <w:lang w:bidi="ar-EG"/>
        </w:rPr>
        <w:t xml:space="preserve"> ريالاً </w:t>
      </w:r>
      <w:r>
        <w:rPr>
          <w:rFonts w:ascii="Traditional Arabic" w:eastAsia="Times New Roman" w:hAnsi="Traditional Arabic" w:cs="Traditional Arabic"/>
          <w:sz w:val="32"/>
          <w:szCs w:val="32"/>
          <w:highlight w:val="yellow"/>
          <w:rtl/>
          <w:lang w:bidi="ar-EG"/>
        </w:rPr>
        <w:t>وثمانين</w:t>
      </w:r>
      <w:r>
        <w:rPr>
          <w:rFonts w:ascii="Traditional Arabic" w:eastAsia="Times New Roman" w:hAnsi="Traditional Arabic" w:cs="Traditional Arabic"/>
          <w:sz w:val="32"/>
          <w:szCs w:val="32"/>
          <w:rtl/>
          <w:lang w:bidi="ar-EG"/>
        </w:rPr>
        <w:t xml:space="preserve"> هللة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المتفق عليه فقهاً وقضاءً أن تقرير الخبير يُعد مُحرراً رسمياً ومن ثم تكون له قوة الأوراق الرسمية في الإثبات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يجوز بحال إثبات عكس ما اشتمل عليه من </w:t>
      </w:r>
      <w:r>
        <w:rPr>
          <w:rFonts w:ascii="Traditional Arabic" w:eastAsia="Times New Roman" w:hAnsi="Traditional Arabic" w:cs="Traditional Arabic"/>
          <w:sz w:val="32"/>
          <w:szCs w:val="32"/>
          <w:rtl/>
          <w:lang w:bidi="ar-EG"/>
        </w:rPr>
        <w:lastRenderedPageBreak/>
        <w:t xml:space="preserve">وقائع أثبتها في حدود اختصاصه، كما أنه يُعد دليلاً من أدلة الإثبات في الدعوى، على أن رأي الخبير لا </w:t>
      </w:r>
      <w:r>
        <w:rPr>
          <w:rFonts w:ascii="Traditional Arabic" w:eastAsia="Times New Roman" w:hAnsi="Traditional Arabic" w:cs="Traditional Arabic"/>
          <w:sz w:val="32"/>
          <w:szCs w:val="32"/>
          <w:highlight w:val="yellow"/>
          <w:rtl/>
          <w:lang w:bidi="ar-EG"/>
        </w:rPr>
        <w:t>يعدو</w:t>
      </w:r>
      <w:r>
        <w:rPr>
          <w:rFonts w:ascii="Traditional Arabic" w:eastAsia="Times New Roman" w:hAnsi="Traditional Arabic" w:cs="Traditional Arabic"/>
          <w:sz w:val="32"/>
          <w:szCs w:val="32"/>
          <w:rtl/>
          <w:lang w:bidi="ar-EG"/>
        </w:rPr>
        <w:t xml:space="preserve"> أن يكون رأياً استشارياً </w:t>
      </w:r>
      <w:r>
        <w:rPr>
          <w:rFonts w:ascii="Traditional Arabic" w:eastAsia="Times New Roman" w:hAnsi="Traditional Arabic" w:cs="Traditional Arabic"/>
          <w:sz w:val="32"/>
          <w:szCs w:val="32"/>
          <w:highlight w:val="yellow"/>
          <w:rtl/>
          <w:lang w:bidi="ar-EG"/>
        </w:rPr>
        <w:t>مطروحاً</w:t>
      </w:r>
      <w:r>
        <w:rPr>
          <w:rFonts w:ascii="Traditional Arabic" w:eastAsia="Times New Roman" w:hAnsi="Traditional Arabic" w:cs="Traditional Arabic"/>
          <w:sz w:val="32"/>
          <w:szCs w:val="32"/>
          <w:rtl/>
          <w:lang w:bidi="ar-EG"/>
        </w:rPr>
        <w:t xml:space="preserve"> وللدائرة اعتماده إن اطمأنت إلى سلامته ولها مطلق الحرية في تقدير ما أدلى به الخبير وما انتهى إليه التقرير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الدائرة قد اطمأنت إلى سلامة التقرير الصادر عن الخبير وتجده تقديراً عادلاً وجابراً للمدعية عما أصابها من ضرر، ومن ثم فإن الدائرة تنتهي إلى الحكم بما تضمنه التقرير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ليكون مجموع ما تستحقه المدعية عن الحافلتين طوال مدة حجزهما، مبلغاً قدره (209.685) </w:t>
      </w:r>
      <w:r>
        <w:rPr>
          <w:rFonts w:ascii="Traditional Arabic" w:eastAsia="Times New Roman" w:hAnsi="Traditional Arabic" w:cs="Traditional Arabic"/>
          <w:sz w:val="32"/>
          <w:szCs w:val="32"/>
          <w:highlight w:val="yellow"/>
          <w:rtl/>
          <w:lang w:bidi="ar-EG"/>
        </w:rPr>
        <w:t>مئتان</w:t>
      </w:r>
      <w:r>
        <w:rPr>
          <w:rFonts w:ascii="Traditional Arabic" w:eastAsia="Times New Roman" w:hAnsi="Traditional Arabic" w:cs="Traditional Arabic"/>
          <w:sz w:val="32"/>
          <w:szCs w:val="32"/>
          <w:rtl/>
          <w:lang w:bidi="ar-EG"/>
        </w:rPr>
        <w:t xml:space="preserve"> وتسعة آلاف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وخمسة وثمانون ريالاً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 لذلك حكمت الدائرة: بإلزام المدعى عليها تعويض المدعية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قدره (209.685)</w:t>
      </w:r>
      <w:r>
        <w:rPr>
          <w:rFonts w:ascii="Traditional Arabic" w:eastAsia="Times New Roman" w:hAnsi="Traditional Arabic" w:cs="Traditional Arabic"/>
          <w:b/>
          <w:bCs/>
          <w:sz w:val="32"/>
          <w:szCs w:val="32"/>
          <w:highlight w:val="yellow"/>
          <w:rtl/>
          <w:lang w:bidi="ar-EG"/>
        </w:rPr>
        <w:t xml:space="preserve"> مئتان</w:t>
      </w:r>
      <w:r>
        <w:rPr>
          <w:rFonts w:ascii="Traditional Arabic" w:eastAsia="Times New Roman" w:hAnsi="Traditional Arabic" w:cs="Traditional Arabic"/>
          <w:b/>
          <w:bCs/>
          <w:sz w:val="32"/>
          <w:szCs w:val="32"/>
          <w:rtl/>
          <w:lang w:bidi="ar-EG"/>
        </w:rPr>
        <w:t xml:space="preserve"> وتسعة آلاف </w:t>
      </w:r>
      <w:r>
        <w:rPr>
          <w:rFonts w:ascii="Traditional Arabic" w:eastAsia="Times New Roman" w:hAnsi="Traditional Arabic" w:cs="Traditional Arabic"/>
          <w:b/>
          <w:bCs/>
          <w:sz w:val="32"/>
          <w:szCs w:val="32"/>
          <w:highlight w:val="yellow"/>
          <w:rtl/>
          <w:lang w:bidi="ar-EG"/>
        </w:rPr>
        <w:t>وستمئة</w:t>
      </w:r>
      <w:r>
        <w:rPr>
          <w:rFonts w:ascii="Traditional Arabic" w:eastAsia="Times New Roman" w:hAnsi="Traditional Arabic" w:cs="Traditional Arabic"/>
          <w:b/>
          <w:bCs/>
          <w:sz w:val="32"/>
          <w:szCs w:val="32"/>
          <w:rtl/>
          <w:lang w:bidi="ar-EG"/>
        </w:rPr>
        <w:t xml:space="preserve"> وخمسة وثمانون ريالاً.</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والله الموفق</w:t>
      </w:r>
      <w:r>
        <w:rPr>
          <w:rFonts w:ascii="Traditional Arabic" w:eastAsia="Times New Roman" w:hAnsi="Traditional Arabic" w:cs="Traditional Arabic"/>
          <w:b/>
          <w:bCs/>
          <w:sz w:val="32"/>
          <w:szCs w:val="32"/>
          <w:rtl/>
        </w:rPr>
        <w:t xml:space="preserve">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8513/2/ق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5865/2/س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حجز طائرة – </w:t>
      </w:r>
      <w:r>
        <w:rPr>
          <w:rFonts w:ascii="Traditional Arabic" w:eastAsia="Times New Roman" w:hAnsi="Traditional Arabic" w:cs="Traditional Arabic"/>
          <w:b/>
          <w:bCs/>
          <w:sz w:val="32"/>
          <w:szCs w:val="32"/>
          <w:highlight w:val="yellow"/>
          <w:rtl/>
          <w:lang w:bidi="ar-EG"/>
        </w:rPr>
        <w:t>تسييل ضمان بنكي – عذر التأخر في رفع الدعوى –</w:t>
      </w:r>
      <w:r>
        <w:rPr>
          <w:rFonts w:ascii="Traditional Arabic" w:eastAsia="Times New Roman" w:hAnsi="Traditional Arabic" w:cs="Traditional Arabic"/>
          <w:b/>
          <w:bCs/>
          <w:sz w:val="32"/>
          <w:szCs w:val="32"/>
          <w:rtl/>
          <w:lang w:bidi="ar-EG"/>
        </w:rPr>
        <w:t xml:space="preserve"> المسلك الإيجابي في بحث التظلم - مخالفة الترخيص </w:t>
      </w:r>
      <w:r>
        <w:rPr>
          <w:rFonts w:ascii="Traditional Arabic" w:eastAsia="Times New Roman" w:hAnsi="Traditional Arabic" w:cs="Traditional Arabic"/>
          <w:b/>
          <w:bCs/>
          <w:sz w:val="32"/>
          <w:szCs w:val="32"/>
          <w:highlight w:val="yellow"/>
          <w:rtl/>
          <w:lang w:bidi="ar-EG"/>
        </w:rPr>
        <w:t>الممنوح</w:t>
      </w:r>
      <w:r>
        <w:rPr>
          <w:rFonts w:ascii="Traditional Arabic" w:eastAsia="Times New Roman" w:hAnsi="Traditional Arabic" w:cs="Traditional Arabic"/>
          <w:b/>
          <w:bCs/>
          <w:sz w:val="32"/>
          <w:szCs w:val="32"/>
          <w:rtl/>
          <w:lang w:bidi="ar-EG"/>
        </w:rPr>
        <w:t xml:space="preserve"> – تغيير مسار الرحلة – </w:t>
      </w:r>
      <w:r>
        <w:rPr>
          <w:rFonts w:ascii="Traditional Arabic" w:eastAsia="Times New Roman" w:hAnsi="Traditional Arabic" w:cs="Traditional Arabic"/>
          <w:b/>
          <w:bCs/>
          <w:sz w:val="32"/>
          <w:szCs w:val="32"/>
          <w:highlight w:val="yellow"/>
          <w:rtl/>
          <w:lang w:bidi="ar-EG"/>
        </w:rPr>
        <w:t>انتفاء حالة الضرورة – مخالفة تعليمات نقل الحجاج عن طريق الجو – صرف الضمان البنكي مقابل الخدمات الممنوحة – انتفاء ركن الخطأ – انتفاء البينة.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مطالبة المدعية إلزام المدعى عليها</w:t>
      </w:r>
      <w:r>
        <w:rPr>
          <w:rFonts w:ascii="Traditional Arabic" w:eastAsia="Times New Roman" w:hAnsi="Traditional Arabic" w:cs="Traditional Arabic"/>
          <w:sz w:val="32"/>
          <w:szCs w:val="32"/>
          <w:rtl/>
          <w:lang w:bidi="ar-EG"/>
        </w:rPr>
        <w:t xml:space="preserve"> بتعويضها عن حجز طائرتها مدة (26) يوماً وإلغاء ترخيصها وتسييل ضماناتها البنكية – </w:t>
      </w:r>
      <w:r>
        <w:rPr>
          <w:rFonts w:ascii="Traditional Arabic" w:eastAsia="Times New Roman" w:hAnsi="Traditional Arabic" w:cs="Traditional Arabic"/>
          <w:sz w:val="32"/>
          <w:szCs w:val="32"/>
          <w:highlight w:val="yellow"/>
          <w:rtl/>
          <w:lang w:bidi="ar-EG"/>
        </w:rPr>
        <w:t>إعذار</w:t>
      </w:r>
      <w:r>
        <w:rPr>
          <w:rFonts w:ascii="Traditional Arabic" w:eastAsia="Times New Roman" w:hAnsi="Traditional Arabic" w:cs="Traditional Arabic"/>
          <w:sz w:val="32"/>
          <w:szCs w:val="32"/>
          <w:rtl/>
          <w:lang w:bidi="ar-EG"/>
        </w:rPr>
        <w:t xml:space="preserve"> المدعية عن التأخر في إقامة الخصومة نظراً لتجاوب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حيال مطالبتها بتشكيل لجنة قانونية لدراستها أصدرت رأيها مشتملاً في بعض عناصره على تقرير إيجابي لصالح المدعية بينما انتهت </w:t>
      </w:r>
      <w:r>
        <w:rPr>
          <w:rFonts w:ascii="Traditional Arabic" w:eastAsia="Times New Roman" w:hAnsi="Traditional Arabic" w:cs="Traditional Arabic"/>
          <w:sz w:val="32"/>
          <w:szCs w:val="32"/>
          <w:highlight w:val="yellow"/>
          <w:rtl/>
          <w:lang w:bidi="ar-EG"/>
        </w:rPr>
        <w:t>المدعى عليها إلى</w:t>
      </w:r>
      <w:r>
        <w:rPr>
          <w:rFonts w:ascii="Traditional Arabic" w:eastAsia="Times New Roman" w:hAnsi="Traditional Arabic" w:cs="Traditional Arabic"/>
          <w:sz w:val="32"/>
          <w:szCs w:val="32"/>
          <w:rtl/>
          <w:lang w:bidi="ar-EG"/>
        </w:rPr>
        <w:t xml:space="preserve"> رفض مطالبتها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منح المدعية ترخيصاً لتشغيل رحلاتها لموسم حج عام 1428هـ من وإلى المملكة على أن يتم هبوط طائراتها في مطار الأمير محمد بن عبدالعزيز بالمدينة المنورة – مخالفة المدعية للترخيص الممنوح </w:t>
      </w:r>
      <w:r>
        <w:rPr>
          <w:rFonts w:ascii="Traditional Arabic" w:eastAsia="Times New Roman" w:hAnsi="Traditional Arabic" w:cs="Traditional Arabic"/>
          <w:sz w:val="32"/>
          <w:szCs w:val="32"/>
          <w:highlight w:val="yellow"/>
          <w:rtl/>
          <w:lang w:bidi="ar-EG"/>
        </w:rPr>
        <w:t>لها</w:t>
      </w:r>
      <w:r>
        <w:rPr>
          <w:rFonts w:ascii="Traditional Arabic" w:eastAsia="Times New Roman" w:hAnsi="Traditional Arabic" w:cs="Traditional Arabic"/>
          <w:sz w:val="32"/>
          <w:szCs w:val="32"/>
          <w:rtl/>
          <w:lang w:bidi="ar-EG"/>
        </w:rPr>
        <w:t xml:space="preserve"> بتغييرها مسار رحلة طائرتها من مطار المدينة المنورة إلى مطار الملك عبدالعزيز الدولي </w:t>
      </w:r>
      <w:r>
        <w:rPr>
          <w:rFonts w:ascii="Traditional Arabic" w:eastAsia="Times New Roman" w:hAnsi="Traditional Arabic" w:cs="Traditional Arabic"/>
          <w:sz w:val="32"/>
          <w:szCs w:val="32"/>
          <w:highlight w:val="yellow"/>
          <w:rtl/>
          <w:lang w:bidi="ar-EG"/>
        </w:rPr>
        <w:t>بجدة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وذلك</w:t>
      </w:r>
      <w:r>
        <w:rPr>
          <w:rFonts w:ascii="Traditional Arabic" w:eastAsia="Times New Roman" w:hAnsi="Traditional Arabic" w:cs="Traditional Arabic"/>
          <w:sz w:val="32"/>
          <w:szCs w:val="32"/>
          <w:rtl/>
          <w:lang w:bidi="ar-EG"/>
        </w:rPr>
        <w:t xml:space="preserve"> في غير حالة الضرورة وبناءً على طلب سفير كان على متن الطائرة –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بحجز الطائرة استناداً لتعليمات نقل الحجاج عن طريق الجو لعام 1429هـ المرسلة من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إلى جميع شركات الطيران والتي أجازت </w:t>
      </w:r>
      <w:r>
        <w:rPr>
          <w:rFonts w:ascii="Traditional Arabic" w:eastAsia="Times New Roman" w:hAnsi="Traditional Arabic" w:cs="Traditional Arabic"/>
          <w:sz w:val="32"/>
          <w:szCs w:val="32"/>
          <w:highlight w:val="yellow"/>
          <w:rtl/>
          <w:lang w:bidi="ar-EG"/>
        </w:rPr>
        <w:t>لها</w:t>
      </w:r>
      <w:r>
        <w:rPr>
          <w:rFonts w:ascii="Traditional Arabic" w:eastAsia="Times New Roman" w:hAnsi="Traditional Arabic" w:cs="Traditional Arabic"/>
          <w:sz w:val="32"/>
          <w:szCs w:val="32"/>
          <w:rtl/>
          <w:lang w:bidi="ar-EG"/>
        </w:rPr>
        <w:t xml:space="preserve"> حجز الطائرة في المطار حال </w:t>
      </w:r>
      <w:r>
        <w:rPr>
          <w:rFonts w:ascii="Traditional Arabic" w:eastAsia="Times New Roman" w:hAnsi="Traditional Arabic" w:cs="Traditional Arabic"/>
          <w:sz w:val="32"/>
          <w:szCs w:val="32"/>
          <w:highlight w:val="yellow"/>
          <w:rtl/>
          <w:lang w:bidi="ar-EG"/>
        </w:rPr>
        <w:t>قدومها دون</w:t>
      </w:r>
      <w:r>
        <w:rPr>
          <w:rFonts w:ascii="Traditional Arabic" w:eastAsia="Times New Roman" w:hAnsi="Traditional Arabic" w:cs="Traditional Arabic"/>
          <w:sz w:val="32"/>
          <w:szCs w:val="32"/>
          <w:rtl/>
          <w:lang w:bidi="ar-EG"/>
        </w:rPr>
        <w:t xml:space="preserve"> الحصول على التصريح اللازم والمسبق </w:t>
      </w:r>
      <w:r>
        <w:rPr>
          <w:rFonts w:ascii="Traditional Arabic" w:eastAsia="Times New Roman" w:hAnsi="Traditional Arabic" w:cs="Traditional Arabic"/>
          <w:sz w:val="32"/>
          <w:szCs w:val="32"/>
          <w:highlight w:val="yellow"/>
          <w:rtl/>
          <w:lang w:bidi="ar-EG"/>
        </w:rPr>
        <w:t>لرحلات</w:t>
      </w:r>
      <w:r>
        <w:rPr>
          <w:rFonts w:ascii="Traditional Arabic" w:eastAsia="Times New Roman" w:hAnsi="Traditional Arabic" w:cs="Traditional Arabic"/>
          <w:sz w:val="32"/>
          <w:szCs w:val="32"/>
          <w:rtl/>
          <w:lang w:bidi="ar-EG"/>
        </w:rPr>
        <w:t xml:space="preserve"> الحج – إقرار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بتسييل</w:t>
      </w:r>
      <w:r>
        <w:rPr>
          <w:rFonts w:ascii="Traditional Arabic" w:eastAsia="Times New Roman" w:hAnsi="Traditional Arabic" w:cs="Traditional Arabic"/>
          <w:sz w:val="32"/>
          <w:szCs w:val="32"/>
          <w:rtl/>
          <w:lang w:bidi="ar-EG"/>
        </w:rPr>
        <w:t xml:space="preserve"> أحد ضمانات المدعية البنكية للصرف على الخدمات الممنوحة لمن كانوا على متن الطائرة طبقاً لأحكام القرار الوزاري المتعلق بتنظيم قواعد تملك الطائرات الخاصة وتشغيلها، وهو ما يتبين منه </w:t>
      </w:r>
      <w:r>
        <w:rPr>
          <w:rFonts w:ascii="Traditional Arabic" w:eastAsia="Times New Roman" w:hAnsi="Traditional Arabic" w:cs="Traditional Arabic"/>
          <w:sz w:val="32"/>
          <w:szCs w:val="32"/>
          <w:highlight w:val="yellow"/>
          <w:rtl/>
          <w:lang w:bidi="ar-EG"/>
        </w:rPr>
        <w:t>نظامية</w:t>
      </w:r>
      <w:r>
        <w:rPr>
          <w:rFonts w:ascii="Traditional Arabic" w:eastAsia="Times New Roman" w:hAnsi="Traditional Arabic" w:cs="Traditional Arabic"/>
          <w:sz w:val="32"/>
          <w:szCs w:val="32"/>
          <w:rtl/>
          <w:lang w:bidi="ar-EG"/>
        </w:rPr>
        <w:t xml:space="preserve"> الإجراءات التي اتخذتها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وبالتالي انتفاء الخطأ في جانبها – </w:t>
      </w:r>
      <w:r>
        <w:rPr>
          <w:rFonts w:ascii="Traditional Arabic" w:eastAsia="Times New Roman" w:hAnsi="Traditional Arabic" w:cs="Traditional Arabic"/>
          <w:sz w:val="32"/>
          <w:szCs w:val="32"/>
          <w:highlight w:val="yellow"/>
          <w:rtl/>
          <w:lang w:bidi="ar-EG"/>
        </w:rPr>
        <w:t>عدم استطاعة المدعية إثبات إيداع مبالغ الضمانات البنكية الأخرى التي تطالب بها مع كونها تودع في المصارف المحلية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57"/>
        </w:numPr>
        <w:spacing w:after="0" w:line="240" w:lineRule="auto"/>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المواد (6، 71، 74، 166) من نظام الطيران المدني الصادر بالمرسوم الملكي رقم (م/44) وتاريخ 18/7/1426هـ.</w:t>
      </w:r>
    </w:p>
    <w:p w:rsidR="00EB5478" w:rsidRDefault="00EB5478" w:rsidP="00EB5478">
      <w:pPr>
        <w:numPr>
          <w:ilvl w:val="0"/>
          <w:numId w:val="57"/>
        </w:numPr>
        <w:spacing w:after="0" w:line="240" w:lineRule="auto"/>
        <w:jc w:val="both"/>
        <w:rPr>
          <w:rFonts w:ascii="Traditional Arabic" w:eastAsia="Times New Roman" w:hAnsi="Traditional Arabic" w:cs="Traditional Arabic"/>
          <w:sz w:val="32"/>
          <w:szCs w:val="32"/>
          <w:highlight w:val="yellow"/>
          <w:lang w:bidi="ar-EG"/>
        </w:rPr>
      </w:pPr>
      <w:r>
        <w:rPr>
          <w:rFonts w:ascii="Traditional Arabic" w:eastAsia="Times New Roman" w:hAnsi="Traditional Arabic" w:cs="Traditional Arabic"/>
          <w:sz w:val="32"/>
          <w:szCs w:val="32"/>
          <w:highlight w:val="yellow"/>
          <w:rtl/>
          <w:lang w:bidi="ar-EG"/>
        </w:rPr>
        <w:t>الفقرتان (24، 26) من قواعد تملك الطائرات الخاصة وتشغيلها الصادرة بقرار وزير الدفاع والطيران رقم (2684/1/1) وتاريخ 29/1/1401هـ.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lastRenderedPageBreak/>
        <w:t xml:space="preserve">تتحصل واقعات الدعوى بالقدر اللازم لإصدار هذا الحكم، أن المدعية – المقيدة بسجلات غرفة التجارة والصناعة بطرابلس/ في دولة ليبيا، برقم (616)، شعبة رقم (16). والكائن عنوانها في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 الجمهورية التونسية -، قد تقدم </w:t>
      </w:r>
      <w:r>
        <w:rPr>
          <w:rFonts w:ascii="Traditional Arabic" w:eastAsia="Times New Roman" w:hAnsi="Traditional Arabic" w:cs="Traditional Arabic"/>
          <w:sz w:val="32"/>
          <w:szCs w:val="32"/>
          <w:highlight w:val="yellow"/>
          <w:rtl/>
          <w:lang w:bidi="ar-EG"/>
        </w:rPr>
        <w:t>وكيلها</w:t>
      </w:r>
      <w:r>
        <w:rPr>
          <w:rFonts w:ascii="Traditional Arabic" w:eastAsia="Times New Roman" w:hAnsi="Traditional Arabic" w:cs="Traditional Arabic"/>
          <w:sz w:val="32"/>
          <w:szCs w:val="32"/>
          <w:rtl/>
          <w:lang w:bidi="ar-EG"/>
        </w:rPr>
        <w:t xml:space="preserve"> (بصحيفة دعوى) للمحكمة الإدارية بجدة في 25/11/1434هـ، وتضمنت بمستنداتها: أن المدعى عليها (الهيئة العامة للطيران المدني بالمملكة العربية السعودية) قد رخصت لطائراتها لنقل الحجاج من (أفريقيا) إلى (المملكة العربية السعودية) في موسم حج عام 1428هـ؛ إلا أن المدعى عليها قامت بإلغاء ترخيصها بالكلية لجميع طائرتها، وتسييل الضمانات البنكية المقدمة منها، والتصرف فيها، وحجز إحدى طائراتها طراز (</w:t>
      </w:r>
      <w:smartTag w:uri="urn:schemas-microsoft-com:office:smarttags" w:element="metricconverter">
        <w:smartTagPr>
          <w:attr w:name="ProductID" w:val="1011 L"/>
        </w:smartTagPr>
        <w:r>
          <w:rPr>
            <w:rFonts w:ascii="Traditional Arabic" w:eastAsia="Times New Roman" w:hAnsi="Traditional Arabic" w:cs="Traditional Arabic"/>
            <w:sz w:val="32"/>
            <w:szCs w:val="32"/>
            <w:rtl/>
            <w:lang w:bidi="ar-EG"/>
          </w:rPr>
          <w:t xml:space="preserve">1011 </w:t>
        </w:r>
        <w:r>
          <w:rPr>
            <w:rFonts w:ascii="Traditional Arabic" w:eastAsia="Times New Roman" w:hAnsi="Traditional Arabic" w:cs="Traditional Arabic"/>
            <w:sz w:val="32"/>
            <w:szCs w:val="32"/>
          </w:rPr>
          <w:t>L</w:t>
        </w:r>
      </w:smartTag>
      <w:r>
        <w:rPr>
          <w:rFonts w:ascii="Traditional Arabic" w:eastAsia="Times New Roman" w:hAnsi="Traditional Arabic" w:cs="Traditional Arabic"/>
          <w:sz w:val="32"/>
          <w:szCs w:val="32"/>
          <w:rtl/>
          <w:lang w:bidi="ar-EG"/>
        </w:rPr>
        <w:t>)، صاحبة التسجيل رقم (</w:t>
      </w:r>
      <w:r>
        <w:rPr>
          <w:rFonts w:ascii="Traditional Arabic" w:eastAsia="Times New Roman" w:hAnsi="Traditional Arabic" w:cs="Traditional Arabic"/>
          <w:sz w:val="32"/>
          <w:szCs w:val="32"/>
        </w:rPr>
        <w:t>XT-BRK</w:t>
      </w:r>
      <w:r>
        <w:rPr>
          <w:rFonts w:ascii="Traditional Arabic" w:eastAsia="Times New Roman" w:hAnsi="Traditional Arabic" w:cs="Traditional Arabic"/>
          <w:sz w:val="32"/>
          <w:szCs w:val="32"/>
          <w:rtl/>
          <w:lang w:bidi="ar-EG"/>
        </w:rPr>
        <w:t xml:space="preserve">)، لمدة (26) يوماً، ابتداءً من وصولها إلى (مطار الملك عبدالعزيز الدولي بجدة) في 6/12/1428هـ، (الموافق 16/12/2007م)، بناءً على مخالفات </w:t>
      </w:r>
      <w:r>
        <w:rPr>
          <w:rFonts w:ascii="Traditional Arabic" w:eastAsia="Times New Roman" w:hAnsi="Traditional Arabic" w:cs="Traditional Arabic"/>
          <w:sz w:val="32"/>
          <w:szCs w:val="32"/>
          <w:highlight w:val="yellow"/>
          <w:rtl/>
          <w:lang w:bidi="ar-EG"/>
        </w:rPr>
        <w:t>صدرت</w:t>
      </w:r>
      <w:r>
        <w:rPr>
          <w:rFonts w:ascii="Traditional Arabic" w:eastAsia="Times New Roman" w:hAnsi="Traditional Arabic" w:cs="Traditional Arabic"/>
          <w:sz w:val="32"/>
          <w:szCs w:val="32"/>
          <w:rtl/>
          <w:lang w:bidi="ar-EG"/>
        </w:rPr>
        <w:t xml:space="preserve"> عن قائد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وادعى</w:t>
      </w:r>
      <w:r>
        <w:rPr>
          <w:rFonts w:ascii="Traditional Arabic" w:eastAsia="Times New Roman" w:hAnsi="Traditional Arabic" w:cs="Traditional Arabic"/>
          <w:sz w:val="32"/>
          <w:szCs w:val="32"/>
          <w:rtl/>
          <w:lang w:bidi="ar-EG"/>
        </w:rPr>
        <w:t xml:space="preserve"> أن المخالفات المنسوبة إلى قائدها لا ترقى إلى مستوى العقوبة الموقعة عليها، وانتهى إلى طلب الحكم بتعويض موكلته عن الأضرار التي أصابتها نتيجة قيام المدعى عليها بتوقيع هذه العقوبات، ومطالباً التعويض عما </w:t>
      </w:r>
      <w:r>
        <w:rPr>
          <w:rFonts w:ascii="Traditional Arabic" w:eastAsia="Times New Roman" w:hAnsi="Traditional Arabic" w:cs="Traditional Arabic"/>
          <w:sz w:val="32"/>
          <w:szCs w:val="32"/>
          <w:highlight w:val="yellow"/>
          <w:rtl/>
          <w:lang w:bidi="ar-EG"/>
        </w:rPr>
        <w:t>أصابها</w:t>
      </w:r>
      <w:r>
        <w:rPr>
          <w:rFonts w:ascii="Traditional Arabic" w:eastAsia="Times New Roman" w:hAnsi="Traditional Arabic" w:cs="Traditional Arabic"/>
          <w:sz w:val="32"/>
          <w:szCs w:val="32"/>
          <w:rtl/>
          <w:lang w:bidi="ar-EG"/>
        </w:rPr>
        <w:t xml:space="preserve"> من أضرار جراء إيقاف وحجز الطائرة المشار إليها لمدة (25) يوماً، وما </w:t>
      </w:r>
      <w:r>
        <w:rPr>
          <w:rFonts w:ascii="Traditional Arabic" w:eastAsia="Times New Roman" w:hAnsi="Traditional Arabic" w:cs="Traditional Arabic"/>
          <w:sz w:val="32"/>
          <w:szCs w:val="32"/>
          <w:highlight w:val="yellow"/>
          <w:rtl/>
          <w:lang w:bidi="ar-EG"/>
        </w:rPr>
        <w:t>لحقها</w:t>
      </w:r>
      <w:r>
        <w:rPr>
          <w:rFonts w:ascii="Traditional Arabic" w:eastAsia="Times New Roman" w:hAnsi="Traditional Arabic" w:cs="Traditional Arabic"/>
          <w:sz w:val="32"/>
          <w:szCs w:val="32"/>
          <w:rtl/>
          <w:lang w:bidi="ar-EG"/>
        </w:rPr>
        <w:t xml:space="preserve"> من خسارة، والتعويض عن الأضرار الأدبية. وقال شارحاً لأسانيد الدعوى</w:t>
      </w:r>
      <w:r>
        <w:rPr>
          <w:rFonts w:ascii="Traditional Arabic" w:eastAsia="Times New Roman" w:hAnsi="Traditional Arabic" w:cs="Traditional Arabic"/>
          <w:b/>
          <w:bCs/>
          <w:sz w:val="32"/>
          <w:szCs w:val="32"/>
          <w:rtl/>
          <w:lang w:bidi="ar-EG"/>
        </w:rPr>
        <w:t>:</w:t>
      </w:r>
      <w:r>
        <w:rPr>
          <w:rFonts w:ascii="Traditional Arabic" w:eastAsia="Times New Roman" w:hAnsi="Traditional Arabic" w:cs="Traditional Arabic"/>
          <w:sz w:val="32"/>
          <w:szCs w:val="32"/>
          <w:rtl/>
          <w:lang w:bidi="ar-EG"/>
        </w:rPr>
        <w:t xml:space="preserve"> إنه بتاريخ 6/12/1428هـ الموافق 16/12/2007م هبطت الطائرة طراز (</w:t>
      </w:r>
      <w:smartTag w:uri="urn:schemas-microsoft-com:office:smarttags" w:element="metricconverter">
        <w:smartTagPr>
          <w:attr w:name="ProductID" w:val="1011 L"/>
        </w:smartTagPr>
        <w:r>
          <w:rPr>
            <w:rFonts w:ascii="Traditional Arabic" w:eastAsia="Times New Roman" w:hAnsi="Traditional Arabic" w:cs="Traditional Arabic"/>
            <w:sz w:val="32"/>
            <w:szCs w:val="32"/>
            <w:rtl/>
            <w:lang w:bidi="ar-EG"/>
          </w:rPr>
          <w:t xml:space="preserve">1011 </w:t>
        </w:r>
        <w:r>
          <w:rPr>
            <w:rFonts w:ascii="Traditional Arabic" w:eastAsia="Times New Roman" w:hAnsi="Traditional Arabic" w:cs="Traditional Arabic"/>
            <w:sz w:val="32"/>
            <w:szCs w:val="32"/>
          </w:rPr>
          <w:t>L</w:t>
        </w:r>
      </w:smartTag>
      <w:r>
        <w:rPr>
          <w:rFonts w:ascii="Traditional Arabic" w:eastAsia="Times New Roman" w:hAnsi="Traditional Arabic" w:cs="Traditional Arabic"/>
          <w:sz w:val="32"/>
          <w:szCs w:val="32"/>
          <w:rtl/>
          <w:lang w:bidi="ar-EG"/>
        </w:rPr>
        <w:t>)، صاحبة التسجيل رقم (</w:t>
      </w:r>
      <w:r>
        <w:rPr>
          <w:rFonts w:ascii="Traditional Arabic" w:eastAsia="Times New Roman" w:hAnsi="Traditional Arabic" w:cs="Traditional Arabic"/>
          <w:sz w:val="32"/>
          <w:szCs w:val="32"/>
        </w:rPr>
        <w:t>XT-BRK</w:t>
      </w:r>
      <w:r>
        <w:rPr>
          <w:rFonts w:ascii="Traditional Arabic" w:eastAsia="Times New Roman" w:hAnsi="Traditional Arabic" w:cs="Traditional Arabic"/>
          <w:sz w:val="32"/>
          <w:szCs w:val="32"/>
          <w:rtl/>
          <w:lang w:bidi="ar-EG"/>
        </w:rPr>
        <w:t xml:space="preserve">)، إلى مطار الملك عبدالعزيز الدولي بمحافظة جدة قادمة من مطار بوركينا فاسو، والتي كان في الأصل خط سيرها من مطار بوركينا فاسو إلى مطار الأمير محمد بن عبدالعزيز الدولي، حيث جرى تغيير خط سيرها من قبل قائد طائرتها بناء على طلب أحد السفراء الذين كانوا على متنها، فتم تغيير المسار بعد أخذ الإذن من برج المراقبة في مطار الملك عبدالعزيز الدولي بجدة، وعلى إثره تم الإذن لقائدها، فهبطت الطائرة في المطار المشار إليه، </w:t>
      </w:r>
      <w:r>
        <w:rPr>
          <w:rFonts w:ascii="Traditional Arabic" w:eastAsia="Times New Roman" w:hAnsi="Traditional Arabic" w:cs="Traditional Arabic"/>
          <w:sz w:val="32"/>
          <w:szCs w:val="32"/>
          <w:highlight w:val="yellow"/>
          <w:rtl/>
          <w:lang w:bidi="ar-EG"/>
        </w:rPr>
        <w:t>عندها</w:t>
      </w:r>
      <w:r>
        <w:rPr>
          <w:rFonts w:ascii="Traditional Arabic" w:eastAsia="Times New Roman" w:hAnsi="Traditional Arabic" w:cs="Traditional Arabic"/>
          <w:sz w:val="32"/>
          <w:szCs w:val="32"/>
          <w:rtl/>
          <w:lang w:bidi="ar-EG"/>
        </w:rPr>
        <w:t xml:space="preserve"> قامت المدعى عليها بحجز الطائرة مدة (25) يوماً مع ملاحيها، وقامت بتسييل الضمان البنكي رقم (</w:t>
      </w:r>
      <w:r>
        <w:rPr>
          <w:rFonts w:ascii="Traditional Arabic" w:eastAsia="Times New Roman" w:hAnsi="Traditional Arabic" w:cs="Traditional Arabic"/>
          <w:sz w:val="32"/>
          <w:szCs w:val="32"/>
        </w:rPr>
        <w:t>613/555/2007/B069355</w:t>
      </w:r>
      <w:r>
        <w:rPr>
          <w:rFonts w:ascii="Traditional Arabic" w:eastAsia="Times New Roman" w:hAnsi="Traditional Arabic" w:cs="Traditional Arabic"/>
          <w:sz w:val="32"/>
          <w:szCs w:val="32"/>
          <w:rtl/>
          <w:lang w:bidi="ar-EG"/>
        </w:rPr>
        <w:t xml:space="preserve">) المؤرخ في 28/11/1428هـ، الصادر من البنك الأهلي التجاري بمبلغ وقدره (1.339,800)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وتسعة وثلاثون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دولار أمريكي، والمتعلق بعودة الحجاج إلى بوركينا فاسو بعد انتهاء موسم حج عام 1428هـ، كما قامت المدعى عليها بمصادرة مبلغ الضمان البنكي الآخر مبلغ وقدره (150.000)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وخمسون ألف دولار أمريكي، لقاء الحصول على التصاريح اللازمة، وأيضاً مصادرة مبلغ الضمان البنكي مبلغ وقدره (500.000) </w:t>
      </w:r>
      <w:r>
        <w:rPr>
          <w:rFonts w:ascii="Traditional Arabic" w:eastAsia="Times New Roman" w:hAnsi="Traditional Arabic" w:cs="Traditional Arabic"/>
          <w:sz w:val="32"/>
          <w:szCs w:val="32"/>
          <w:highlight w:val="yellow"/>
          <w:rtl/>
          <w:lang w:bidi="ar-EG"/>
        </w:rPr>
        <w:t>خمسمئة</w:t>
      </w:r>
      <w:r>
        <w:rPr>
          <w:rFonts w:ascii="Traditional Arabic" w:eastAsia="Times New Roman" w:hAnsi="Traditional Arabic" w:cs="Traditional Arabic"/>
          <w:sz w:val="32"/>
          <w:szCs w:val="32"/>
          <w:rtl/>
          <w:lang w:bidi="ar-EG"/>
        </w:rPr>
        <w:t xml:space="preserve"> ألف ريال سعودي الصادر عن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لخدمات الطيران المحدودة وكيل المدعية رقم (67584ب/2007/154/613)، حيث ادعى وكيل المدعية أن المدعى عليها سلمت </w:t>
      </w:r>
      <w:r>
        <w:rPr>
          <w:rFonts w:ascii="Traditional Arabic" w:eastAsia="Times New Roman" w:hAnsi="Traditional Arabic" w:cs="Traditional Arabic"/>
          <w:sz w:val="32"/>
          <w:szCs w:val="32"/>
          <w:highlight w:val="yellow"/>
          <w:rtl/>
          <w:lang w:bidi="ar-EG"/>
        </w:rPr>
        <w:t>مبلغاً</w:t>
      </w:r>
      <w:r>
        <w:rPr>
          <w:rFonts w:ascii="Traditional Arabic" w:eastAsia="Times New Roman" w:hAnsi="Traditional Arabic" w:cs="Traditional Arabic"/>
          <w:sz w:val="32"/>
          <w:szCs w:val="32"/>
          <w:rtl/>
          <w:lang w:bidi="ar-EG"/>
        </w:rPr>
        <w:t xml:space="preserve"> وقدره (</w:t>
      </w:r>
      <w:r>
        <w:rPr>
          <w:rFonts w:ascii="Traditional Arabic" w:eastAsia="Times New Roman" w:hAnsi="Traditional Arabic" w:cs="Traditional Arabic"/>
          <w:sz w:val="32"/>
          <w:szCs w:val="32"/>
          <w:highlight w:val="yellow"/>
          <w:rtl/>
          <w:lang w:bidi="ar-EG"/>
        </w:rPr>
        <w:t>3</w:t>
      </w:r>
      <w:r>
        <w:rPr>
          <w:rFonts w:ascii="Traditional Arabic" w:eastAsia="Times New Roman" w:hAnsi="Traditional Arabic" w:cs="Traditional Arabic"/>
          <w:sz w:val="32"/>
          <w:szCs w:val="32"/>
          <w:rtl/>
          <w:lang w:bidi="ar-EG"/>
        </w:rPr>
        <w:t xml:space="preserve">.083.255) ثلاثة ملايين وثلاثة </w:t>
      </w:r>
      <w:r>
        <w:rPr>
          <w:rFonts w:ascii="Traditional Arabic" w:eastAsia="Times New Roman" w:hAnsi="Traditional Arabic" w:cs="Traditional Arabic"/>
          <w:sz w:val="32"/>
          <w:szCs w:val="32"/>
          <w:highlight w:val="yellow"/>
          <w:rtl/>
          <w:lang w:bidi="ar-EG"/>
        </w:rPr>
        <w:t>وثمانون</w:t>
      </w:r>
      <w:r>
        <w:rPr>
          <w:rFonts w:ascii="Traditional Arabic" w:eastAsia="Times New Roman" w:hAnsi="Traditional Arabic" w:cs="Traditional Arabic"/>
          <w:sz w:val="32"/>
          <w:szCs w:val="32"/>
          <w:rtl/>
          <w:lang w:bidi="ar-EG"/>
        </w:rPr>
        <w:t xml:space="preserve"> ألفاً ومئتان وخمسة وخمسون ريالاً للمقيم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دون وجه حق، كما قامت بتسليم مبلغ وقدره (1.446.041) مليون </w:t>
      </w:r>
      <w:r>
        <w:rPr>
          <w:rFonts w:ascii="Traditional Arabic" w:eastAsia="Times New Roman" w:hAnsi="Traditional Arabic" w:cs="Traditional Arabic"/>
          <w:sz w:val="32"/>
          <w:szCs w:val="32"/>
          <w:highlight w:val="yellow"/>
          <w:rtl/>
          <w:lang w:bidi="ar-EG"/>
        </w:rPr>
        <w:t>وأربعمئة</w:t>
      </w:r>
      <w:r>
        <w:rPr>
          <w:rFonts w:ascii="Traditional Arabic" w:eastAsia="Times New Roman" w:hAnsi="Traditional Arabic" w:cs="Traditional Arabic"/>
          <w:sz w:val="32"/>
          <w:szCs w:val="32"/>
          <w:rtl/>
          <w:lang w:bidi="ar-EG"/>
        </w:rPr>
        <w:t xml:space="preserve"> وستة وأربعون ألفاً وواحد وأربعون ريالاً إلى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المتعلقة بوقود الطائرات، فيما لا يعلم وكيل المدعية عن باقي المبالغ الأخرى، وانتهى </w:t>
      </w:r>
      <w:r>
        <w:rPr>
          <w:rFonts w:ascii="Traditional Arabic" w:eastAsia="Times New Roman" w:hAnsi="Traditional Arabic" w:cs="Traditional Arabic"/>
          <w:sz w:val="32"/>
          <w:szCs w:val="32"/>
          <w:rtl/>
          <w:lang w:bidi="ar-EG"/>
        </w:rPr>
        <w:lastRenderedPageBreak/>
        <w:t xml:space="preserve">إلى طلب الحكم بتعويض موكلته </w:t>
      </w:r>
      <w:r>
        <w:rPr>
          <w:rFonts w:ascii="Traditional Arabic" w:eastAsia="Times New Roman" w:hAnsi="Traditional Arabic" w:cs="Traditional Arabic"/>
          <w:sz w:val="32"/>
          <w:szCs w:val="32"/>
          <w:highlight w:val="yellow"/>
          <w:rtl/>
          <w:lang w:bidi="ar-EG"/>
        </w:rPr>
        <w:t>مبلغاً</w:t>
      </w:r>
      <w:r>
        <w:rPr>
          <w:rFonts w:ascii="Traditional Arabic" w:eastAsia="Times New Roman" w:hAnsi="Traditional Arabic" w:cs="Traditional Arabic"/>
          <w:sz w:val="32"/>
          <w:szCs w:val="32"/>
          <w:rtl/>
          <w:lang w:bidi="ar-EG"/>
        </w:rPr>
        <w:t xml:space="preserve"> وقدره (60.000.000) ستون مليون دولار أمريكي لقاء تفويت منفعة تأجير الطائرة في موسم حج 1428هـ والمواسم التالية، والحكم أيضاً بالتعويض عن ما لحق موكلته من تشويه سمعتها لدى العملاء، وما ترتب عليه من إحجام المستأجرين عن حجز طائرات موكلته طيلة الأعوام اللاحقة، كما طالب بالحكم بالتعويض لموكلته </w:t>
      </w:r>
      <w:r>
        <w:rPr>
          <w:rFonts w:ascii="Traditional Arabic" w:eastAsia="Times New Roman" w:hAnsi="Traditional Arabic" w:cs="Traditional Arabic"/>
          <w:sz w:val="32"/>
          <w:szCs w:val="32"/>
          <w:highlight w:val="yellow"/>
          <w:rtl/>
          <w:lang w:bidi="ar-EG"/>
        </w:rPr>
        <w:t>مبلغاً</w:t>
      </w:r>
      <w:r>
        <w:rPr>
          <w:rFonts w:ascii="Traditional Arabic" w:eastAsia="Times New Roman" w:hAnsi="Traditional Arabic" w:cs="Traditional Arabic"/>
          <w:sz w:val="32"/>
          <w:szCs w:val="32"/>
          <w:rtl/>
          <w:lang w:bidi="ar-EG"/>
        </w:rPr>
        <w:t xml:space="preserve"> وقدره (10.000.000) عشرة ملايين دولار أمريكي لقاء حجز طاقم الطائرة وعددهم (16) ملاحاً مدة ستة أيام، مع الحكم بإعادة كامل مبلغ الضمان مبلغ وقدره (6.000.000) ستة ملايين ريال سعودي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أضاف وكيل المدعية أن المدعى عليها قامت بحجز الطائرة الخاصة بموكلته دون سند نظامي أو بصدور قرار إداري، حيث لا يحق للمدعى عليها التحفظ على الطائرة إلا بموجب حكم قضائي، حيث تم حجز الطائرة الخاصة بموكلته </w:t>
      </w:r>
      <w:r>
        <w:rPr>
          <w:rFonts w:ascii="Traditional Arabic" w:eastAsia="Times New Roman" w:hAnsi="Traditional Arabic" w:cs="Traditional Arabic"/>
          <w:sz w:val="32"/>
          <w:szCs w:val="32"/>
          <w:highlight w:val="yellow"/>
          <w:rtl/>
          <w:lang w:bidi="ar-EG"/>
        </w:rPr>
        <w:t>مخالفةً</w:t>
      </w:r>
      <w:r>
        <w:rPr>
          <w:rFonts w:ascii="Traditional Arabic" w:eastAsia="Times New Roman" w:hAnsi="Traditional Arabic" w:cs="Traditional Arabic"/>
          <w:sz w:val="32"/>
          <w:szCs w:val="32"/>
          <w:rtl/>
          <w:lang w:bidi="ar-EG"/>
        </w:rPr>
        <w:t xml:space="preserve"> بذلك نص المادة (71) من نظام الطيران المدني السعودي، والتي تنص على أنه: "يقصد بالحجز التحفظي كل تصرف أيا كانت تسميته يتم بمقتضاه </w:t>
      </w:r>
      <w:r>
        <w:rPr>
          <w:rFonts w:ascii="Traditional Arabic" w:eastAsia="Times New Roman" w:hAnsi="Traditional Arabic" w:cs="Traditional Arabic"/>
          <w:sz w:val="32"/>
          <w:szCs w:val="32"/>
          <w:highlight w:val="yellow"/>
          <w:rtl/>
          <w:lang w:bidi="ar-EG"/>
        </w:rPr>
        <w:t>وقف</w:t>
      </w:r>
      <w:r>
        <w:rPr>
          <w:rFonts w:ascii="Traditional Arabic" w:eastAsia="Times New Roman" w:hAnsi="Traditional Arabic" w:cs="Traditional Arabic"/>
          <w:sz w:val="32"/>
          <w:szCs w:val="32"/>
          <w:rtl/>
          <w:lang w:bidi="ar-EG"/>
        </w:rPr>
        <w:t xml:space="preserve"> الطائرة رعاية لمصلحة خاصة عن طريق القضاء أو السلطات المختصة لصالح الدائن أو المالك أو صاحب الحق العيني على الطائرة، وللهيئة الحق في حجز الطائرة في حال عدم دفع الرسوم المتوجبة على الشركة"، وأنه لا يوجد ضد موكلته حكم قضائي أو مطالبة مالية أو أمر بالحجز من أي جهة قضائية أو شبه قضائية، ما يكون معه قيام الحجز على الطائرة مخالفاً للأنظمة والاتفاقيات والمعاهدات الدولية بالطيران المدني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فيما يتعلق بواقعة هبوط الطائرة في مطار الملك عبدالعزيز الدولي بجدة بدلاً من مطار الأمير محمد بن عبدالعزيز الدولي بالمدينة المنورة، فإن قائد </w:t>
      </w:r>
      <w:r>
        <w:rPr>
          <w:rFonts w:ascii="Traditional Arabic" w:eastAsia="Times New Roman" w:hAnsi="Traditional Arabic" w:cs="Traditional Arabic"/>
          <w:sz w:val="32"/>
          <w:szCs w:val="32"/>
          <w:highlight w:val="yellow"/>
          <w:rtl/>
          <w:lang w:bidi="ar-EG"/>
        </w:rPr>
        <w:t>الطائرة</w:t>
      </w:r>
      <w:r>
        <w:rPr>
          <w:rFonts w:ascii="Traditional Arabic" w:eastAsia="Times New Roman" w:hAnsi="Traditional Arabic" w:cs="Traditional Arabic"/>
          <w:sz w:val="32"/>
          <w:szCs w:val="32"/>
          <w:rtl/>
          <w:lang w:bidi="ar-EG"/>
        </w:rPr>
        <w:t xml:space="preserve"> يستحيل عليه أن يهبط في أي مطار دون الحصول على إذن مسبق بالهبوط من برج المراقبة الموجود في مطار الملك عبدالعزيز الدولي بجدة، والذي بدوره يملك القرار على الموافقة بالهبوط أو رفض الهبوط أو تأجيله، وفقاً لما يراه المختص، وبما لا يعرض أمن وسلامة أي من الركاب الموجودين في الطائرة للخطر، ومن ثم فإن الهبوط الذي قامت به الطائرة تم بعد أن استأذن قائد الطائرة وطلب الإذن بالهبوط من برج المراقبة، وعليه لا يحق </w:t>
      </w:r>
      <w:r>
        <w:rPr>
          <w:rFonts w:ascii="Traditional Arabic" w:eastAsia="Times New Roman" w:hAnsi="Traditional Arabic" w:cs="Traditional Arabic"/>
          <w:sz w:val="32"/>
          <w:szCs w:val="32"/>
          <w:highlight w:val="yellow"/>
          <w:rtl/>
          <w:lang w:bidi="ar-EG"/>
        </w:rPr>
        <w:t>للمدعى</w:t>
      </w:r>
      <w:r>
        <w:rPr>
          <w:rFonts w:ascii="Traditional Arabic" w:eastAsia="Times New Roman" w:hAnsi="Traditional Arabic" w:cs="Traditional Arabic"/>
          <w:sz w:val="32"/>
          <w:szCs w:val="32"/>
          <w:rtl/>
          <w:lang w:bidi="ar-EG"/>
        </w:rPr>
        <w:t xml:space="preserve"> عليها تقرير مخالفة الطائرة؛ كون أن طلب الإذن يعتبر بمثابة الإيجاب الذي </w:t>
      </w:r>
      <w:r>
        <w:rPr>
          <w:rFonts w:ascii="Traditional Arabic" w:eastAsia="Times New Roman" w:hAnsi="Traditional Arabic" w:cs="Traditional Arabic"/>
          <w:sz w:val="32"/>
          <w:szCs w:val="32"/>
          <w:highlight w:val="yellow"/>
          <w:rtl/>
          <w:lang w:bidi="ar-EG"/>
        </w:rPr>
        <w:t>لاقى قبولاً فورياً</w:t>
      </w:r>
      <w:r>
        <w:rPr>
          <w:rFonts w:ascii="Traditional Arabic" w:eastAsia="Times New Roman" w:hAnsi="Traditional Arabic" w:cs="Traditional Arabic"/>
          <w:sz w:val="32"/>
          <w:szCs w:val="32"/>
          <w:rtl/>
          <w:lang w:bidi="ar-EG"/>
        </w:rPr>
        <w:t xml:space="preserve"> من برج المراقبة، وصرح له بالهبوط وحدد له ممر الهبوط، وبالتالي يتضح أن هذا الهبوط تم بناء على علاقة قانونية تكونت من إيجاب متقدم لحقه قبول فوري نتج عنه أن أصبح هبوط الطائرة مصرح به من قبل المدعى عليها، كما أفاد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تقرير العقوبات الواردة في تعليمات نقل الحجاج عن طريق الجو؛ والتي أشار إليها ممثل المدعى عليها توجب في مضمونها أن يتم إيقاع عقوباتها من قبل لجنة المخالفات المنصوص عليها في نظام الطيران المدني، والتي تجعل للمتضرر الحق في التظلم من هذه القرارات خلال (60) </w:t>
      </w:r>
      <w:r>
        <w:rPr>
          <w:rFonts w:ascii="Traditional Arabic" w:eastAsia="Times New Roman" w:hAnsi="Traditional Arabic" w:cs="Traditional Arabic"/>
          <w:sz w:val="32"/>
          <w:szCs w:val="32"/>
          <w:highlight w:val="yellow"/>
          <w:rtl/>
          <w:lang w:bidi="ar-EG"/>
        </w:rPr>
        <w:t>يوماً</w:t>
      </w:r>
      <w:r>
        <w:rPr>
          <w:rFonts w:ascii="Traditional Arabic" w:eastAsia="Times New Roman" w:hAnsi="Traditional Arabic" w:cs="Traditional Arabic"/>
          <w:sz w:val="32"/>
          <w:szCs w:val="32"/>
          <w:rtl/>
          <w:lang w:bidi="ar-EG"/>
        </w:rPr>
        <w:t xml:space="preserve"> أمام ديوان المظالم، وحيث لم يصدر عن اللجنة المختصة أي قرار يقضي بمعاقبة موكلته، وبالتالي </w:t>
      </w:r>
      <w:r>
        <w:rPr>
          <w:rFonts w:ascii="Traditional Arabic" w:eastAsia="Times New Roman" w:hAnsi="Traditional Arabic" w:cs="Traditional Arabic"/>
          <w:sz w:val="32"/>
          <w:szCs w:val="32"/>
          <w:highlight w:val="yellow"/>
          <w:rtl/>
          <w:lang w:bidi="ar-EG"/>
        </w:rPr>
        <w:t>تكون</w:t>
      </w:r>
      <w:r>
        <w:rPr>
          <w:rFonts w:ascii="Traditional Arabic" w:eastAsia="Times New Roman" w:hAnsi="Traditional Arabic" w:cs="Traditional Arabic"/>
          <w:sz w:val="32"/>
          <w:szCs w:val="32"/>
          <w:rtl/>
          <w:lang w:bidi="ar-EG"/>
        </w:rPr>
        <w:t xml:space="preserve"> العقوبات والتجاوزات التي صدرت بحق موكلته من قبل مدير السلامة ما هي إلا قرارات خاطئة معيبة بعدم الاختصاص. وبسؤال الدائرة لوكيل المدعية: عن الأسباب الجوهرية لتحويل مسار الطائرة، </w:t>
      </w:r>
      <w:r>
        <w:rPr>
          <w:rFonts w:ascii="Traditional Arabic" w:eastAsia="Times New Roman" w:hAnsi="Traditional Arabic" w:cs="Traditional Arabic"/>
          <w:sz w:val="32"/>
          <w:szCs w:val="32"/>
          <w:highlight w:val="yellow"/>
          <w:rtl/>
          <w:lang w:bidi="ar-EG"/>
        </w:rPr>
        <w:t>أفاد</w:t>
      </w:r>
      <w:r>
        <w:rPr>
          <w:rFonts w:ascii="Traditional Arabic" w:eastAsia="Times New Roman" w:hAnsi="Traditional Arabic" w:cs="Traditional Arabic"/>
          <w:sz w:val="32"/>
          <w:szCs w:val="32"/>
          <w:rtl/>
          <w:lang w:bidi="ar-EG"/>
        </w:rPr>
        <w:t xml:space="preserve"> وكيل المدعية أن التحويل تم بناء على طلب السفير، وأنه يحق لقائد </w:t>
      </w:r>
      <w:r>
        <w:rPr>
          <w:rFonts w:ascii="Traditional Arabic" w:eastAsia="Times New Roman" w:hAnsi="Traditional Arabic" w:cs="Traditional Arabic"/>
          <w:sz w:val="32"/>
          <w:szCs w:val="32"/>
          <w:highlight w:val="yellow"/>
          <w:rtl/>
          <w:lang w:bidi="ar-EG"/>
        </w:rPr>
        <w:t>الطائرة</w:t>
      </w:r>
      <w:r>
        <w:rPr>
          <w:rFonts w:ascii="Traditional Arabic" w:eastAsia="Times New Roman" w:hAnsi="Traditional Arabic" w:cs="Traditional Arabic"/>
          <w:sz w:val="32"/>
          <w:szCs w:val="32"/>
          <w:rtl/>
          <w:lang w:bidi="ar-EG"/>
        </w:rPr>
        <w:t xml:space="preserve"> الهبوط في مطار جدة؛ ما دام </w:t>
      </w:r>
      <w:r>
        <w:rPr>
          <w:rFonts w:ascii="Traditional Arabic" w:eastAsia="Times New Roman" w:hAnsi="Traditional Arabic" w:cs="Traditional Arabic"/>
          <w:sz w:val="32"/>
          <w:szCs w:val="32"/>
          <w:rtl/>
          <w:lang w:bidi="ar-EG"/>
        </w:rPr>
        <w:lastRenderedPageBreak/>
        <w:t>أن برج المراقبة قد صرح له بالهبوط، وأن هذا الإجراء مسموح به في كل دول العالم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عندها سألته الدائرة عما لديه من بينات ومستندات تثبت أنه سلم للمدعى عليها ضمانات بنكية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فأفاد وكيل </w:t>
      </w:r>
      <w:r>
        <w:rPr>
          <w:rFonts w:ascii="Traditional Arabic" w:eastAsia="Times New Roman" w:hAnsi="Traditional Arabic" w:cs="Traditional Arabic"/>
          <w:sz w:val="32"/>
          <w:szCs w:val="32"/>
          <w:highlight w:val="yellow"/>
          <w:rtl/>
          <w:lang w:bidi="ar-EG"/>
        </w:rPr>
        <w:t>المدعية أن</w:t>
      </w:r>
      <w:r>
        <w:rPr>
          <w:rFonts w:ascii="Traditional Arabic" w:eastAsia="Times New Roman" w:hAnsi="Traditional Arabic" w:cs="Traditional Arabic"/>
          <w:sz w:val="32"/>
          <w:szCs w:val="32"/>
          <w:rtl/>
          <w:lang w:bidi="ar-EG"/>
        </w:rPr>
        <w:t xml:space="preserve"> المدعى عليها تقر بوجود مبلغ الضمان البنكي رقم (</w:t>
      </w:r>
      <w:r>
        <w:rPr>
          <w:rFonts w:ascii="Traditional Arabic" w:eastAsia="Times New Roman" w:hAnsi="Traditional Arabic" w:cs="Traditional Arabic"/>
          <w:sz w:val="32"/>
          <w:szCs w:val="32"/>
        </w:rPr>
        <w:t>613/555/2007/B069355</w:t>
      </w:r>
      <w:r>
        <w:rPr>
          <w:rFonts w:ascii="Traditional Arabic" w:eastAsia="Times New Roman" w:hAnsi="Traditional Arabic" w:cs="Traditional Arabic"/>
          <w:sz w:val="32"/>
          <w:szCs w:val="32"/>
          <w:rtl/>
          <w:lang w:bidi="ar-EG"/>
        </w:rPr>
        <w:t xml:space="preserve">) المؤرخ في 28/11/1428هـ، الصادر من البنك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التجاري بمبلغ وقدره (1.339,800)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وتسعة وثلاثون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دولار أمريكي مقابل الوفاء بالتزاماتها، بيد أن المدعى عليها أنكرت علمها بباقي مبالغ الضمانات البنكية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إثره سألته الدائرة عما لديه من بينات تثبت استلام المدعى عليها باقي مبالغ الضمانات البنكية المدعى بها، فأفاد وكيل المدعية بعدم وجود </w:t>
      </w:r>
      <w:r>
        <w:rPr>
          <w:rFonts w:ascii="Traditional Arabic" w:eastAsia="Times New Roman" w:hAnsi="Traditional Arabic" w:cs="Traditional Arabic"/>
          <w:sz w:val="32"/>
          <w:szCs w:val="32"/>
          <w:highlight w:val="yellow"/>
          <w:rtl/>
          <w:lang w:bidi="ar-EG"/>
        </w:rPr>
        <w:t>بينة</w:t>
      </w:r>
      <w:r>
        <w:rPr>
          <w:rFonts w:ascii="Traditional Arabic" w:eastAsia="Times New Roman" w:hAnsi="Traditional Arabic" w:cs="Traditional Arabic"/>
          <w:sz w:val="32"/>
          <w:szCs w:val="32"/>
          <w:rtl/>
          <w:lang w:bidi="ar-EG"/>
        </w:rPr>
        <w:t xml:space="preserve"> على تسليم المدعية مبالغ الضمانات البنكية المتبقية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فسألته الدائرة كيف يطلب إعادة باقي مبالغ الضمانات البنكية، وليس لديه بينة على تسليمها ولاسيما أن مبالغ الضمانات البنكية تودع في المصارف بعمليات بنكية إما إيداعاً أو تحويلاً، فأكد بعدم وجود بينة على ذلك. وقد قدم وكيل المدعية </w:t>
      </w:r>
      <w:r>
        <w:rPr>
          <w:rFonts w:ascii="Traditional Arabic" w:eastAsia="Times New Roman" w:hAnsi="Traditional Arabic" w:cs="Traditional Arabic"/>
          <w:sz w:val="32"/>
          <w:szCs w:val="32"/>
          <w:highlight w:val="yellow"/>
          <w:rtl/>
          <w:lang w:bidi="ar-EG"/>
        </w:rPr>
        <w:t>تقريراً</w:t>
      </w:r>
      <w:r>
        <w:rPr>
          <w:rFonts w:ascii="Traditional Arabic" w:eastAsia="Times New Roman" w:hAnsi="Traditional Arabic" w:cs="Traditional Arabic"/>
          <w:sz w:val="32"/>
          <w:szCs w:val="32"/>
          <w:rtl/>
          <w:lang w:bidi="ar-EG"/>
        </w:rPr>
        <w:t xml:space="preserve"> للجنة مشكلة من قبل المدعى عليها لدراسة شكوى موكلته، وقد خلصت اللجنة إلى عدم ارتكاب موكلته أي مخالفات فنية، وأن قرار العقوبة تم دون استكمال التحقيقات، وظهور نتائجها في محررات رسمية، وأن التحقيق الذي </w:t>
      </w:r>
      <w:r>
        <w:rPr>
          <w:rFonts w:ascii="Traditional Arabic" w:eastAsia="Times New Roman" w:hAnsi="Traditional Arabic" w:cs="Traditional Arabic"/>
          <w:sz w:val="32"/>
          <w:szCs w:val="32"/>
          <w:highlight w:val="yellow"/>
          <w:rtl/>
          <w:lang w:bidi="ar-EG"/>
        </w:rPr>
        <w:t>أجري</w:t>
      </w:r>
      <w:r>
        <w:rPr>
          <w:rFonts w:ascii="Traditional Arabic" w:eastAsia="Times New Roman" w:hAnsi="Traditional Arabic" w:cs="Traditional Arabic"/>
          <w:sz w:val="32"/>
          <w:szCs w:val="32"/>
          <w:rtl/>
          <w:lang w:bidi="ar-EG"/>
        </w:rPr>
        <w:t xml:space="preserve"> مع طاقمي الطائرتين لم يدون في محضر توثيق إفادتهم مع بيان طبيعة المخالفات التشغيلية والفنية التي أوجبت إيقاف تشغيل طائرات الشركة، وأنه كان بالإمكان السماح للطائرة بنقل الحجاج في رحلة العودة وفقاً لجدول الرحلات المعتمد؛ في حال عدم وجود ملاحظات فنية على الطائرة تهدد سلامتها وسلامة ركابها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بدلاً من إلزام وكيلها في المملكة بالتعاقد مع شركات أخرى لنقل الحجاج أو التعاقد مباشرة من قبل الهيئة مع شركة لنقلهم، وأن حجز الطائرة المشار إليها وطاقهما مدة (26) يوماً لم يكن مبرراً من المدعى عليها، وأن أسباب اتخاذ قرار المصادرة هو محل نظر من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وعلى ضوئه طالب وكيل المدعية الحكم له بما سبق بيانه وفقاً لما قررته اللجنة المشار إليها. وقد أجاب ممثل المدعى عليها: أن المدعى عليها منحت المدعية رخصة تشغيل لرحلات موسم الحج </w:t>
      </w:r>
      <w:r>
        <w:rPr>
          <w:rFonts w:ascii="Traditional Arabic" w:eastAsia="Times New Roman" w:hAnsi="Traditional Arabic" w:cs="Traditional Arabic"/>
          <w:sz w:val="32"/>
          <w:szCs w:val="32"/>
          <w:highlight w:val="yellow"/>
          <w:rtl/>
          <w:lang w:bidi="ar-EG"/>
        </w:rPr>
        <w:t>لعام</w:t>
      </w:r>
      <w:r>
        <w:rPr>
          <w:rFonts w:ascii="Traditional Arabic" w:eastAsia="Times New Roman" w:hAnsi="Traditional Arabic" w:cs="Traditional Arabic"/>
          <w:sz w:val="32"/>
          <w:szCs w:val="32"/>
          <w:rtl/>
          <w:lang w:bidi="ar-EG"/>
        </w:rPr>
        <w:t xml:space="preserve"> 1428هـ، من وإلى المملكة، فقامت المدعية بارتكاب مخالفات تشغيلية وذلك باستخدام </w:t>
      </w:r>
      <w:r>
        <w:rPr>
          <w:rFonts w:ascii="Traditional Arabic" w:eastAsia="Times New Roman" w:hAnsi="Traditional Arabic" w:cs="Traditional Arabic"/>
          <w:sz w:val="32"/>
          <w:szCs w:val="32"/>
          <w:highlight w:val="yellow"/>
          <w:rtl/>
          <w:lang w:bidi="ar-EG"/>
        </w:rPr>
        <w:t>الترخيص</w:t>
      </w:r>
      <w:r>
        <w:rPr>
          <w:rFonts w:ascii="Traditional Arabic" w:eastAsia="Times New Roman" w:hAnsi="Traditional Arabic" w:cs="Traditional Arabic"/>
          <w:sz w:val="32"/>
          <w:szCs w:val="32"/>
          <w:rtl/>
          <w:lang w:bidi="ar-EG"/>
        </w:rPr>
        <w:t xml:space="preserve"> المعطى لها للهبوط في مطار الأمير محمد بن عبدالعزيز بالمدينة المنورة؛ بالهبوط به في مطار الملك عبدالعزيز الدولي بمحافظة جدة، إضافة إلى مخالفات فنية قامت بها المدعية مخالفة أحكام الفصل الخامس من نظام الطيران المدني (مواصفات التشغيل)، والمتمثلة في عدم معرفة ملاحي الطائرة وجود قسم ترحيل للرحلات من عدمه، وكذلك عدم معرفة كيفية تتم عملية الترحيل في المطارات البعيدة، وأن هذه الرحلة تكون أول رحلة لطاقم الطائرة، وليس لديهم أي معلومات عن التعليمات الصادرة بخصوص رحلات الحج، وأنهم بعد الإقلاع لم يعد لديهم وسيلة للتواصل مع تعليمات الشركة، ولم يكن لديهم علم بالمعلومات التشغيلية للشركة والأنظمة المتبعة فيها، كما قامت المدعى عليها بإلغاء رخصة التشغيل للمدعية من وإلى المملكة لموسم الحج عام 1428هـ، وذلك نظير قيام المدعية بارتكاب المخالفات المذكورة أعلاه استناداً للمادة (الثالثة </w:t>
      </w:r>
      <w:r>
        <w:rPr>
          <w:rFonts w:ascii="Traditional Arabic" w:eastAsia="Times New Roman" w:hAnsi="Traditional Arabic" w:cs="Traditional Arabic"/>
          <w:sz w:val="32"/>
          <w:szCs w:val="32"/>
          <w:highlight w:val="yellow"/>
          <w:rtl/>
          <w:lang w:bidi="ar-EG"/>
        </w:rPr>
        <w:t>والستين</w:t>
      </w:r>
      <w:r>
        <w:rPr>
          <w:rFonts w:ascii="Traditional Arabic" w:eastAsia="Times New Roman" w:hAnsi="Traditional Arabic" w:cs="Traditional Arabic"/>
          <w:sz w:val="32"/>
          <w:szCs w:val="32"/>
          <w:rtl/>
          <w:lang w:bidi="ar-EG"/>
        </w:rPr>
        <w:t xml:space="preserve"> بعد </w:t>
      </w:r>
      <w:r>
        <w:rPr>
          <w:rFonts w:ascii="Traditional Arabic" w:eastAsia="Times New Roman" w:hAnsi="Traditional Arabic" w:cs="Traditional Arabic"/>
          <w:sz w:val="32"/>
          <w:szCs w:val="32"/>
          <w:highlight w:val="yellow"/>
          <w:rtl/>
          <w:lang w:bidi="ar-EG"/>
        </w:rPr>
        <w:t>المئة</w:t>
      </w:r>
      <w:r>
        <w:rPr>
          <w:rFonts w:ascii="Traditional Arabic" w:eastAsia="Times New Roman" w:hAnsi="Traditional Arabic" w:cs="Traditional Arabic"/>
          <w:sz w:val="32"/>
          <w:szCs w:val="32"/>
          <w:rtl/>
          <w:lang w:bidi="ar-EG"/>
        </w:rPr>
        <w:t xml:space="preserve">) من نظام الطيران المدني والتي </w:t>
      </w:r>
      <w:r>
        <w:rPr>
          <w:rFonts w:ascii="Traditional Arabic" w:eastAsia="Times New Roman" w:hAnsi="Traditional Arabic" w:cs="Traditional Arabic"/>
          <w:sz w:val="32"/>
          <w:szCs w:val="32"/>
          <w:rtl/>
          <w:lang w:bidi="ar-EG"/>
        </w:rPr>
        <w:lastRenderedPageBreak/>
        <w:t>تنص على جواز: "تعليق الإجازة أو الترخيص والتصريح الصادر منها للمشغل أو للطائرة لمدة محدودة أو إلغاؤها"، وقد أفاد ممثل المدعى عليها أنه تم دراسة الموضوع محل الشكوى من كافة الأوجه من قبل المختصين لدى المدعى عليها، وتم تشكيل لجنة لذلك، وتم التأكد بأن ما تم اتخاذه من إجراءات ضد المدعية كان ناشئاً عن ارتكاب المدعية مخالفات تشغيلية وفنية، وعدم تقيدها وطاقم طائرتها بالأنظمة والتعليمات المحلية والدولية، وأن مستند المدعى عليها في قرار إيقاف الطائرة، هو ما جاء في المادتين (6) و(100) من نظام الطيران المدني والتي تضمنت: "أن للهيئة الحق في تفتيش الطائرات ومنعها من الطيران، ولها حجز أي وثائق تتعلق بها، ولها منع الطيران وحجز الوثائق، ولممثلي الهيئة المعتمدين سلطة الدخول في أي وقت إلى مكان عمل يتبع المشغل، للتفتيش ومراقبة تنفيذ مواصفات التشغيل والأنظمة والتعليمات المعمول بها في المملكة، ويكون للهيئة الحق في إيقاف أي رحلة أو خط جوي إذا ما رأت أن مستوى تشغيله يخالف ذلك، وفق إجراءات واضحة"</w:t>
      </w:r>
      <w:r>
        <w:rPr>
          <w:rFonts w:ascii="Traditional Arabic" w:eastAsia="Times New Roman" w:hAnsi="Traditional Arabic" w:cs="Traditional Arabic"/>
          <w:b/>
          <w:bCs/>
          <w:sz w:val="32"/>
          <w:szCs w:val="32"/>
          <w:rtl/>
          <w:lang w:bidi="ar-EG"/>
        </w:rPr>
        <w:t>،</w:t>
      </w:r>
      <w:r>
        <w:rPr>
          <w:rFonts w:ascii="Traditional Arabic" w:eastAsia="Times New Roman" w:hAnsi="Traditional Arabic" w:cs="Traditional Arabic"/>
          <w:sz w:val="32"/>
          <w:szCs w:val="32"/>
          <w:rtl/>
          <w:lang w:bidi="ar-EG"/>
        </w:rPr>
        <w:t xml:space="preserve"> كما استند ممثل المدعى عليها على إجراءات التفتيش المتخذة من قبل المدعى عليها تجاه طائرة المدعية على ما جاء في اتفاقية شيكاغو الدولية؛ والتي تعد دليلاً فنياً للتفتيش على جميع الحالات والتصنيفات، والتي تعطي مفتش الهيئة الحق في إيقاف الطائرة عندما تكون حالة الطائرة الفنية لا تسمح بالطيران، ويكون للمدعى عليها الحق في اتخاذ الإجراءات النظامية اللازمة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كتعليق الإجازة والتراخيص أو التصريح الصادر منها للمشغل أو للطائرة لمدة محدودة أو </w:t>
      </w:r>
      <w:r>
        <w:rPr>
          <w:rFonts w:ascii="Traditional Arabic" w:eastAsia="Times New Roman" w:hAnsi="Traditional Arabic" w:cs="Traditional Arabic"/>
          <w:sz w:val="32"/>
          <w:szCs w:val="32"/>
          <w:highlight w:val="yellow"/>
          <w:rtl/>
          <w:lang w:bidi="ar-EG"/>
        </w:rPr>
        <w:t>إلغائها.</w:t>
      </w:r>
      <w:r>
        <w:rPr>
          <w:rFonts w:ascii="Traditional Arabic" w:eastAsia="Times New Roman" w:hAnsi="Traditional Arabic" w:cs="Traditional Arabic"/>
          <w:sz w:val="32"/>
          <w:szCs w:val="32"/>
          <w:rtl/>
          <w:lang w:bidi="ar-EG"/>
        </w:rPr>
        <w:t xml:space="preserve"> وقد بين ممثل المدعى عليها أن تعليمات نقل الحجاج عن طريق الجو والمعممة على جميع شركات الطيران الوطنية والأجنبية ووكلائها العاملين بالمملكة ووكالات السفر والسياحة وشركات خدمات المناولة الأرضية العاملة بمطار الملك عبدالعزيز بجدة ومطار الأمير محمد بن عبدالعزيز الدولي المنورة رقم (7-4-4-24-1195) المؤرخ في 23/7/1428هـ، والمتضمن في الفقرة (ح) من العنصر (7) المتعلق بالعقوبات المترتبة على الإخلال بالأنظمة من قبل شركات الطيران المخالفة؛ جواز حجز الطائرة بالمطار في حالة قدومها دون الحصول على التصريح اللازم، كما أن دليل التفتيش ينص على أنه لا يتم السماح للطائرة بالمغادرة حتى يتم تصحيح المخالفة الواقعة منها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المدعية قد خالفت تلك الأنظمة بأن هبطت في مطار الملك عبدالعزيز الدولي بجدة دون تصريح مسبق </w:t>
      </w:r>
      <w:r>
        <w:rPr>
          <w:rFonts w:ascii="Traditional Arabic" w:eastAsia="Times New Roman" w:hAnsi="Traditional Arabic" w:cs="Traditional Arabic"/>
          <w:sz w:val="32"/>
          <w:szCs w:val="32"/>
          <w:highlight w:val="yellow"/>
          <w:rtl/>
          <w:lang w:bidi="ar-EG"/>
        </w:rPr>
        <w:t>مستخدمةً</w:t>
      </w:r>
      <w:r>
        <w:rPr>
          <w:rFonts w:ascii="Traditional Arabic" w:eastAsia="Times New Roman" w:hAnsi="Traditional Arabic" w:cs="Traditional Arabic"/>
          <w:sz w:val="32"/>
          <w:szCs w:val="32"/>
          <w:rtl/>
          <w:lang w:bidi="ar-EG"/>
        </w:rPr>
        <w:t xml:space="preserve"> الترخيص الممنوح للطائرة المشار إليها في الهبوط في مطار الأمير محمد بن عبدالعزيز الدولي بالمدينة بالهبوط في مطار الملك عبدالعزيز الدولي بجدة، وأن الطائرة المشار إليها وصلت مطار الملك عبدالعزيز الدولي بمحافظة جدة في 6/12/1428هـ وهي الطائرة ذات النداء</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Pr>
        <w:t>XT-BRK</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في رحلتها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KES1426</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أي بعد انتهاء الفترة المحددة لنقل الحجاج في 4/12/1428هـ، وذلك بالمخالفة لتعليمات نقل الحجاج عن طريق الجو المشار </w:t>
      </w:r>
      <w:r>
        <w:rPr>
          <w:rFonts w:ascii="Traditional Arabic" w:eastAsia="Times New Roman" w:hAnsi="Traditional Arabic" w:cs="Traditional Arabic"/>
          <w:sz w:val="32"/>
          <w:szCs w:val="32"/>
          <w:highlight w:val="yellow"/>
          <w:rtl/>
          <w:lang w:bidi="ar-EG"/>
        </w:rPr>
        <w:t>إليه</w:t>
      </w:r>
      <w:r>
        <w:rPr>
          <w:rFonts w:ascii="Traditional Arabic" w:eastAsia="Times New Roman" w:hAnsi="Traditional Arabic" w:cs="Traditional Arabic"/>
          <w:sz w:val="32"/>
          <w:szCs w:val="32"/>
          <w:highlight w:val="yellow"/>
          <w:rtl/>
        </w:rPr>
        <w:t>ا</w:t>
      </w:r>
      <w:r>
        <w:rPr>
          <w:rFonts w:ascii="Traditional Arabic" w:eastAsia="Times New Roman" w:hAnsi="Traditional Arabic" w:cs="Traditional Arabic"/>
          <w:sz w:val="32"/>
          <w:szCs w:val="32"/>
          <w:rtl/>
          <w:lang w:bidi="ar-EG"/>
        </w:rPr>
        <w:t xml:space="preserve">، فيما أكد ممثل المدعى عليها أن أنظمة المملكة لا تسمح بهبوط قائد الطائرة إلى مطار الملك عبدالعزيز الدولي بمحافظة جدة، وهو بذلك يكون مخالفاً لخط السير المعتمد للطائرة، والمصرح لها من الجهات المختصة، ولا يمنع من ذلك أن يسمح برج المراقبة بنزول الطائرة، ثم بعد ذلك يتم التأكد من أسباب طلب الهبوط، وقد تبين </w:t>
      </w:r>
      <w:r>
        <w:rPr>
          <w:rFonts w:ascii="Traditional Arabic" w:eastAsia="Times New Roman" w:hAnsi="Traditional Arabic" w:cs="Traditional Arabic"/>
          <w:sz w:val="32"/>
          <w:szCs w:val="32"/>
          <w:rtl/>
          <w:lang w:bidi="ar-EG"/>
        </w:rPr>
        <w:lastRenderedPageBreak/>
        <w:t>للمدعى عليها أن أسباب الهبوط في غير الحالات الضرورية، ما جرى معه إخضاع الطائرة لأنظمة السلامة؛ للتأكد من سلامة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أكد ممثل المدعى عليها على وجود مخالفات عدة، وأن سبب طول مدة حجز الطائرة قائم على سبب صحيح يتمثل في أن الجهات المختصة تقوم بفحص وسلامة الطائرة. وبسؤال الدائرة لممثل المدعى عليها</w:t>
      </w:r>
      <w:r>
        <w:rPr>
          <w:rFonts w:ascii="Traditional Arabic" w:eastAsia="Times New Roman" w:hAnsi="Traditional Arabic" w:cs="Traditional Arabic"/>
          <w:b/>
          <w:bCs/>
          <w:sz w:val="32"/>
          <w:szCs w:val="32"/>
          <w:rtl/>
          <w:lang w:bidi="ar-EG"/>
        </w:rPr>
        <w:t>:</w:t>
      </w:r>
      <w:r>
        <w:rPr>
          <w:rFonts w:ascii="Traditional Arabic" w:eastAsia="Times New Roman" w:hAnsi="Traditional Arabic" w:cs="Traditional Arabic"/>
          <w:sz w:val="32"/>
          <w:szCs w:val="32"/>
          <w:rtl/>
          <w:lang w:bidi="ar-EG"/>
        </w:rPr>
        <w:t xml:space="preserve"> عن المبالغ التي دفعت كضمانات، </w:t>
      </w:r>
      <w:r>
        <w:rPr>
          <w:rFonts w:ascii="Traditional Arabic" w:eastAsia="Times New Roman" w:hAnsi="Traditional Arabic" w:cs="Traditional Arabic"/>
          <w:sz w:val="32"/>
          <w:szCs w:val="32"/>
          <w:highlight w:val="yellow"/>
          <w:rtl/>
          <w:lang w:bidi="ar-EG"/>
        </w:rPr>
        <w:t>أفاد</w:t>
      </w:r>
      <w:r>
        <w:rPr>
          <w:rFonts w:ascii="Traditional Arabic" w:eastAsia="Times New Roman" w:hAnsi="Traditional Arabic" w:cs="Traditional Arabic"/>
          <w:sz w:val="32"/>
          <w:szCs w:val="32"/>
          <w:rtl/>
          <w:lang w:bidi="ar-EG"/>
        </w:rPr>
        <w:t xml:space="preserve"> أن المدعية قامت بدفع مبلغ وقدره (1,339,800) دولار أمريكي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ممثل المدعى عليها هل المدعى عليها تقر للمدعية بهذا المبلغ، </w:t>
      </w:r>
      <w:r>
        <w:rPr>
          <w:rFonts w:ascii="Traditional Arabic" w:eastAsia="Times New Roman" w:hAnsi="Traditional Arabic" w:cs="Traditional Arabic"/>
          <w:sz w:val="32"/>
          <w:szCs w:val="32"/>
          <w:highlight w:val="yellow"/>
          <w:rtl/>
          <w:lang w:bidi="ar-EG"/>
        </w:rPr>
        <w:t>أجاب</w:t>
      </w:r>
      <w:r>
        <w:rPr>
          <w:rFonts w:ascii="Traditional Arabic" w:eastAsia="Times New Roman" w:hAnsi="Traditional Arabic" w:cs="Traditional Arabic"/>
          <w:sz w:val="32"/>
          <w:szCs w:val="32"/>
          <w:rtl/>
          <w:lang w:bidi="ar-EG"/>
        </w:rPr>
        <w:t xml:space="preserve"> بالإيجاب</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وبسؤاله عن مصير هذا المبلغ</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أفاد أنه جرى صرف كامل المبلغ المشار إليه مقابل خدمات إيواء سكن ونقل وإعاشة من كان على متن الطائرة، ما عدا مبلغ وقدره (</w:t>
      </w:r>
      <w:r>
        <w:rPr>
          <w:rFonts w:ascii="Traditional Arabic" w:eastAsia="Times New Roman" w:hAnsi="Traditional Arabic" w:cs="Traditional Arabic"/>
          <w:sz w:val="32"/>
          <w:szCs w:val="32"/>
          <w:highlight w:val="yellow"/>
          <w:rtl/>
          <w:lang w:bidi="ar-EG"/>
        </w:rPr>
        <w:t>4043</w:t>
      </w:r>
      <w:r>
        <w:rPr>
          <w:rFonts w:ascii="Traditional Arabic" w:eastAsia="Times New Roman" w:hAnsi="Traditional Arabic" w:cs="Traditional Arabic"/>
          <w:sz w:val="32"/>
          <w:szCs w:val="32"/>
          <w:rtl/>
          <w:lang w:bidi="ar-EG"/>
        </w:rPr>
        <w:t xml:space="preserve">.42) أربعة آلاف وثلاثة وأربعون ريالاً </w:t>
      </w:r>
      <w:r>
        <w:rPr>
          <w:rFonts w:ascii="Traditional Arabic" w:eastAsia="Times New Roman" w:hAnsi="Traditional Arabic" w:cs="Traditional Arabic"/>
          <w:sz w:val="32"/>
          <w:szCs w:val="32"/>
          <w:highlight w:val="yellow"/>
          <w:rtl/>
          <w:lang w:bidi="ar-EG"/>
        </w:rPr>
        <w:t>واثنتان</w:t>
      </w:r>
      <w:r>
        <w:rPr>
          <w:rFonts w:ascii="Traditional Arabic" w:eastAsia="Times New Roman" w:hAnsi="Traditional Arabic" w:cs="Traditional Arabic"/>
          <w:sz w:val="32"/>
          <w:szCs w:val="32"/>
          <w:rtl/>
          <w:lang w:bidi="ar-EG"/>
        </w:rPr>
        <w:t xml:space="preserve"> وأربعون هللة، حيث تم إعادته إلى المدعية بموجب الشيك رقم (0023120501257) في 12/2/1429هـ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ممثل المدعى عليها عن دفع وكيل المدعية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مدى صرف هذا المبلغ الكبير في خدمات (16) راكباً، فأفاد أن هذه المعلومات غير صحيحة؛ لأن المبلغ المشار إليه تم صرفه على طاقم الطائرة وعددهم (16) ملاحاً، وكذلك ركاب الطائرة وعددهم (137) راكباً؛ ليصبح المجموع (153) شخصاً، حيث تم </w:t>
      </w:r>
      <w:r>
        <w:rPr>
          <w:rFonts w:ascii="Traditional Arabic" w:eastAsia="Times New Roman" w:hAnsi="Traditional Arabic" w:cs="Traditional Arabic"/>
          <w:sz w:val="32"/>
          <w:szCs w:val="32"/>
          <w:highlight w:val="yellow"/>
          <w:rtl/>
          <w:lang w:bidi="ar-EG"/>
        </w:rPr>
        <w:t>صرف</w:t>
      </w:r>
      <w:r>
        <w:rPr>
          <w:rFonts w:ascii="Traditional Arabic" w:eastAsia="Times New Roman" w:hAnsi="Traditional Arabic" w:cs="Traditional Arabic"/>
          <w:sz w:val="32"/>
          <w:szCs w:val="32"/>
          <w:rtl/>
          <w:lang w:bidi="ar-EG"/>
        </w:rPr>
        <w:t xml:space="preserve"> المبلغ المشار إليه خلال مدة (26)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عندها</w:t>
      </w:r>
      <w:r>
        <w:rPr>
          <w:rFonts w:ascii="Traditional Arabic" w:eastAsia="Times New Roman" w:hAnsi="Traditional Arabic" w:cs="Traditional Arabic"/>
          <w:sz w:val="32"/>
          <w:szCs w:val="32"/>
          <w:rtl/>
          <w:lang w:bidi="ar-EG"/>
        </w:rPr>
        <w:t xml:space="preserve"> قامت الدائرة بسؤال </w:t>
      </w:r>
      <w:r>
        <w:rPr>
          <w:rFonts w:ascii="Traditional Arabic" w:eastAsia="Times New Roman" w:hAnsi="Traditional Arabic" w:cs="Traditional Arabic"/>
          <w:sz w:val="32"/>
          <w:szCs w:val="32"/>
          <w:highlight w:val="yellow"/>
          <w:rtl/>
          <w:lang w:bidi="ar-EG"/>
        </w:rPr>
        <w:t>ممثل</w:t>
      </w:r>
      <w:r>
        <w:rPr>
          <w:rFonts w:ascii="Traditional Arabic" w:eastAsia="Times New Roman" w:hAnsi="Traditional Arabic" w:cs="Traditional Arabic"/>
          <w:sz w:val="32"/>
          <w:szCs w:val="32"/>
          <w:rtl/>
          <w:lang w:bidi="ar-EG"/>
        </w:rPr>
        <w:t xml:space="preserve"> المدعى عليها هل تم صرف مبلغ (33.000) ثلاثة </w:t>
      </w:r>
      <w:r>
        <w:rPr>
          <w:rFonts w:ascii="Traditional Arabic" w:eastAsia="Times New Roman" w:hAnsi="Traditional Arabic" w:cs="Traditional Arabic"/>
          <w:sz w:val="32"/>
          <w:szCs w:val="32"/>
          <w:highlight w:val="yellow"/>
          <w:rtl/>
          <w:lang w:bidi="ar-EG"/>
        </w:rPr>
        <w:t>وثلاثين</w:t>
      </w:r>
      <w:r>
        <w:rPr>
          <w:rFonts w:ascii="Traditional Arabic" w:eastAsia="Times New Roman" w:hAnsi="Traditional Arabic" w:cs="Traditional Arabic"/>
          <w:sz w:val="32"/>
          <w:szCs w:val="32"/>
          <w:rtl/>
          <w:lang w:bidi="ar-EG"/>
        </w:rPr>
        <w:t xml:space="preserve"> ألف ريال على الشخص الواحد، فأفاد بنعم كونه منطقياً وتقريبياً، حيث يشمل السكن والأكل والشرب والتذاكر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ما يتعلق بالمبلغ (150.000) دولار أمريكي، فقد أنكر ممثل المدعى عليها أن المدعى عليها قد استلمت هذا المبلغ، وانتهى إلى طلب الحكم بعدم قبول الدعوى شكلاً؛ لعدم تقدم المدعية خلال المدة النظامية، وفي الموضوع برفض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فقررت الدائرة العدول عن قرار الندب، وتم رفع جلسة هذا اليوم للمداولة، ثم أصدرت حكمها هذا علناً مبنياً على 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حيث إن المدعية تطلب الحكم بتعويضها عما أصابها من أضرار جراء قيام المدعى عليها بإلغاء ترخيص المدعية، وتسييل ضماناتها البنكية، وعن حجز طائرتها لمدة (26) يوماً لرحلتها رقم (</w:t>
      </w:r>
      <w:smartTag w:uri="urn:schemas-microsoft-com:office:smarttags" w:element="metricconverter">
        <w:smartTagPr>
          <w:attr w:name="ProductID" w:val="1011 L"/>
        </w:smartTagPr>
        <w:r>
          <w:rPr>
            <w:rFonts w:ascii="Traditional Arabic" w:eastAsia="Times New Roman" w:hAnsi="Traditional Arabic" w:cs="Traditional Arabic"/>
            <w:sz w:val="32"/>
            <w:szCs w:val="32"/>
            <w:rtl/>
            <w:lang w:bidi="ar-EG"/>
          </w:rPr>
          <w:t xml:space="preserve">1011 </w:t>
        </w:r>
        <w:r>
          <w:rPr>
            <w:rFonts w:ascii="Traditional Arabic" w:eastAsia="Times New Roman" w:hAnsi="Traditional Arabic" w:cs="Traditional Arabic"/>
            <w:sz w:val="32"/>
            <w:szCs w:val="32"/>
          </w:rPr>
          <w:t>L</w:t>
        </w:r>
      </w:smartTag>
      <w:r>
        <w:rPr>
          <w:rFonts w:ascii="Traditional Arabic" w:eastAsia="Times New Roman" w:hAnsi="Traditional Arabic" w:cs="Traditional Arabic"/>
          <w:sz w:val="32"/>
          <w:szCs w:val="32"/>
          <w:rtl/>
          <w:lang w:bidi="ar-EG"/>
        </w:rPr>
        <w:t>)، صاحبة التسجيل رقم</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Pr>
        <w:t>XT-BRK</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وعن حجز الملاحين لمدة (26) يوماً، وإلزام المدعى عليها </w:t>
      </w:r>
      <w:r>
        <w:rPr>
          <w:rFonts w:ascii="Traditional Arabic" w:eastAsia="Times New Roman" w:hAnsi="Traditional Arabic" w:cs="Traditional Arabic"/>
          <w:sz w:val="32"/>
          <w:szCs w:val="32"/>
          <w:highlight w:val="yellow"/>
          <w:rtl/>
          <w:lang w:bidi="ar-EG"/>
        </w:rPr>
        <w:t>بإعادة</w:t>
      </w:r>
      <w:r>
        <w:rPr>
          <w:rFonts w:ascii="Traditional Arabic" w:eastAsia="Times New Roman" w:hAnsi="Traditional Arabic" w:cs="Traditional Arabic"/>
          <w:sz w:val="32"/>
          <w:szCs w:val="32"/>
          <w:rtl/>
          <w:lang w:bidi="ar-EG"/>
        </w:rPr>
        <w:t xml:space="preserve"> المبالغ التي حسمتها من الضمان البنكي، ومن ثم فإن المحكمة تبسط ولايتها على الدعوى؛ لدخولها في اختصاص المحاكم الإدارية بديوان المظالم وفقاً للمادة (13/ج) من نظامه الصادر بالمرسوم الملكي رقم (م/78) في 19/9/1428هـ، التي نصت على أن: "تختص المحاكم الإدارية بالفصل في الآتي: ج- دعاوى التعويض التي يقدمها ذوو الشأن عن قرارات أو أعمال جهة الإدارة"، كما تدخل في اختصاص المحكمة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والدائرة نوعياً وفقاً لقرار رئيس ديوان المظالم رئيس مجلس القضاء الإداري رقم (44) لعام 1436هـ. </w:t>
      </w:r>
      <w:r>
        <w:rPr>
          <w:rFonts w:ascii="Traditional Arabic" w:eastAsia="Times New Roman" w:hAnsi="Traditional Arabic" w:cs="Traditional Arabic"/>
          <w:sz w:val="32"/>
          <w:szCs w:val="32"/>
          <w:rtl/>
          <w:lang w:bidi="ar-EG"/>
        </w:rPr>
        <w:lastRenderedPageBreak/>
        <w:t>وحيث إنه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كانت المدعية قد تقدمت للمدعى عليها بمطالبتها الماثلة قبل مخاصمتها أمام المحكمة خلال خمس سنوات من نشوء هذه الأعمال 6/12/1428هـ، وقد أبدت المدعى عليها (</w:t>
      </w:r>
      <w:r>
        <w:rPr>
          <w:rFonts w:ascii="Traditional Arabic" w:eastAsia="Times New Roman" w:hAnsi="Traditional Arabic" w:cs="Traditional Arabic"/>
          <w:sz w:val="32"/>
          <w:szCs w:val="32"/>
          <w:highlight w:val="yellow"/>
          <w:rtl/>
          <w:lang w:bidi="ar-EG"/>
        </w:rPr>
        <w:t>تجاوباً</w:t>
      </w:r>
      <w:r>
        <w:rPr>
          <w:rFonts w:ascii="Traditional Arabic" w:eastAsia="Times New Roman" w:hAnsi="Traditional Arabic" w:cs="Traditional Arabic"/>
          <w:sz w:val="32"/>
          <w:szCs w:val="32"/>
          <w:rtl/>
          <w:lang w:bidi="ar-EG"/>
        </w:rPr>
        <w:t xml:space="preserve">) حيال مطالبتها، تجلى في إحالتها من قبل (نائب رئيس الهيئة العامة للطيران المدني) إلى: لجنة قانونية </w:t>
      </w:r>
      <w:r>
        <w:rPr>
          <w:rFonts w:ascii="Traditional Arabic" w:eastAsia="Times New Roman" w:hAnsi="Traditional Arabic" w:cs="Traditional Arabic"/>
          <w:sz w:val="32"/>
          <w:szCs w:val="32"/>
          <w:highlight w:val="yellow"/>
          <w:rtl/>
          <w:lang w:bidi="ar-EG"/>
        </w:rPr>
        <w:t>لدراستها</w:t>
      </w:r>
      <w:r>
        <w:rPr>
          <w:rFonts w:ascii="Traditional Arabic" w:eastAsia="Times New Roman" w:hAnsi="Traditional Arabic" w:cs="Traditional Arabic"/>
          <w:sz w:val="32"/>
          <w:szCs w:val="32"/>
          <w:rtl/>
          <w:lang w:bidi="ar-EG"/>
        </w:rPr>
        <w:t xml:space="preserve"> في 14/7/1433هـ، وقد أصدرت اللجنة رأيها مشتملاً في بعض عناصره على تقرير إيجابي لصالح المدعية، فيما انتهت المدعى عليها إلى رفض مطالبتها بكتابها المؤرخ في 25/8/1434هـ، فتقدمت المدعية على إثره للمحكمة في 25/11/1434هـ، ومن ثم فإن المحكمة تنتهي إلى إعذارها عن التأخر في إقامة الخصومة، وتخلص إلى الحكم بقبول دعواها، على اعتبارها مُندرجة في استثناء المادة (8/6) من نظام المرافعات أمام ديوان </w:t>
      </w:r>
      <w:r>
        <w:rPr>
          <w:rFonts w:ascii="Traditional Arabic" w:eastAsia="Times New Roman" w:hAnsi="Traditional Arabic" w:cs="Traditional Arabic"/>
          <w:sz w:val="32"/>
          <w:szCs w:val="32"/>
          <w:highlight w:val="yellow"/>
          <w:rtl/>
          <w:lang w:bidi="ar-EG"/>
        </w:rPr>
        <w:t>المظالم، التي</w:t>
      </w:r>
      <w:r>
        <w:rPr>
          <w:rFonts w:ascii="Traditional Arabic" w:eastAsia="Times New Roman" w:hAnsi="Traditional Arabic" w:cs="Traditional Arabic"/>
          <w:sz w:val="32"/>
          <w:szCs w:val="32"/>
          <w:rtl/>
          <w:lang w:bidi="ar-EG"/>
        </w:rPr>
        <w:t xml:space="preserve"> نصت على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"فيما لم يرد به نص خاص</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لا تسمع </w:t>
      </w:r>
      <w:r>
        <w:rPr>
          <w:rFonts w:ascii="Traditional Arabic" w:eastAsia="Times New Roman" w:hAnsi="Traditional Arabic" w:cs="Traditional Arabic"/>
          <w:sz w:val="32"/>
          <w:szCs w:val="32"/>
          <w:highlight w:val="yellow"/>
          <w:rtl/>
          <w:lang w:bidi="ar-EG"/>
        </w:rPr>
        <w:t>الدعاوى</w:t>
      </w:r>
      <w:r>
        <w:rPr>
          <w:rFonts w:ascii="Traditional Arabic" w:eastAsia="Times New Roman" w:hAnsi="Traditional Arabic" w:cs="Traditional Arabic"/>
          <w:sz w:val="32"/>
          <w:szCs w:val="32"/>
          <w:rtl/>
          <w:lang w:bidi="ar-EG"/>
        </w:rPr>
        <w:t xml:space="preserve"> المنصوص عليها في الفقرتين (ج، د) من المادة (الثالثة عشرة) من نظام ديوان المظالم بعد مضي عشر سنوات من تاريخ نشوء الحق المدعى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ما لم يقر المدعى عليه بالحق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يتقدم المدعي بعذر تقبله المحكمة المختصة". وأما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وكيل المدعية قد حصر طلبه في إلزام المدعى عليها بالتعويض عن الخطأ الصادر منها تجاه المدعية بمبلغ قدره (262.500.000) مئتان واثنان وستون مليوناً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ألف ريال سعودي، وإلزام المدعى عليها بدفع (6.000.000) ستة ملايين ريال قيمة المبالغ المحسومة من الضمانات البنكية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النظر في دعوى التعويض يستلزم التحقق من توافر أركان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التقصيرية من خطأ وضرر وعلاقة سببية بينهما، إلا أن ركن الخطأ هو قوام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وعليه يتوقف وجودها، وبالتحقق من ذلك في هذه الدعوى، تبين أن موطن الخلاف بين المدعية والمدعى عليها في مدى مشروعية حجز الطائرة مدة (26)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تدعي المدعية أن قرار الحجز تم على خلاف النظام، بيد أن المدعى عليها تدعي أنه وافق صحيح النظام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وبنظر الدائرة في أقوال الخصوم تبين أن المدعى عليها منحت المدعية ترخيصاً لتشغيل رحلاتها لموسم حج عام 1428هـ من وإلى المملكة العربية السعودية، وقد قامت المدعى عليها بحجز الطائرة مدة (26) يوماً؛ لأسباب ادعت أن المدعية قد خالفت الأنظمة والتعليمات المتعلقة بوجوب التزام المدعية بشروط الترخيص الممنوح لها، فتتلخص تلكم المخالفات في أن المدعية قد خالفت الترخيص الممنوح لها؛ فغيرت مسار رحلة الطائرة من مطار الأمير محمد بن عبدالعزيز الدولي بالمدينة المنورة إلى مطار الملك عبدالعزيز الدولي بجدة، وفقاً لما ورد في كتاب نائب الرئيس للسلامة والتراخيص الاقتصادية رقم (7/4/بدون رقم) والمؤرخ في 2/12/1428هـ، والموجه إلى مدير عام مطار الأمير محمد بن عبدالعزيز الدولي، والمتعلق بالسماح للمدعية بنقل الحجاج من بوركينا فاسو إلى مطار الأمير محمد بن عبدالعزيز الدولي والعكس بالتصريح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28HMKES001</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لموسم عام 1428هـ، وقد تحققت الدائرة من هذه الواقعة حيث اطلعت على نسخة من الكتاب رقم (7/4/بدون) المؤرخ في 3/12/1428هـ والذي ينص على أنه: "يصرح لشركة طيران </w:t>
      </w:r>
      <w:r>
        <w:rPr>
          <w:rFonts w:ascii="Traditional Arabic" w:eastAsia="Times New Roman" w:hAnsi="Traditional Arabic" w:cs="Traditional Arabic"/>
          <w:sz w:val="32"/>
          <w:szCs w:val="32"/>
          <w:highlight w:val="yellow"/>
          <w:rtl/>
          <w:lang w:bidi="ar-EG"/>
        </w:rPr>
        <w:t>(...) – المدعية -</w:t>
      </w:r>
      <w:r>
        <w:rPr>
          <w:rFonts w:ascii="Traditional Arabic" w:eastAsia="Times New Roman" w:hAnsi="Traditional Arabic" w:cs="Traditional Arabic"/>
          <w:sz w:val="32"/>
          <w:szCs w:val="32"/>
          <w:rtl/>
          <w:lang w:bidi="ar-EG"/>
        </w:rPr>
        <w:t xml:space="preserve"> بتشغيل رحلاتها لنقل الحجاج من بوركينا فاسو إلى ومن مطار الأمير محمد بن عبدالعزيز الدولي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28HMKES001</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وذلك وفق الجدول المعتمد </w:t>
      </w:r>
      <w:r>
        <w:rPr>
          <w:rFonts w:ascii="Traditional Arabic" w:eastAsia="Times New Roman" w:hAnsi="Traditional Arabic" w:cs="Traditional Arabic"/>
          <w:sz w:val="32"/>
          <w:szCs w:val="32"/>
          <w:rtl/>
          <w:lang w:bidi="ar-EG"/>
        </w:rPr>
        <w:lastRenderedPageBreak/>
        <w:t xml:space="preserve">من قبل إدارة الاتفاقيات والتصاريح وعلميات مطار الأمير محمد بن عبدالعزيز ومعاملتها حسب النظام المتبع"، كما اطلعت الدائرة على نسخة تقرير اللجنة المشكلة والمشار فيه </w:t>
      </w:r>
      <w:r>
        <w:rPr>
          <w:rFonts w:ascii="Traditional Arabic" w:eastAsia="Times New Roman" w:hAnsi="Traditional Arabic" w:cs="Traditional Arabic"/>
          <w:sz w:val="32"/>
          <w:szCs w:val="32"/>
          <w:highlight w:val="yellow"/>
          <w:rtl/>
          <w:lang w:bidi="ar-EG"/>
        </w:rPr>
        <w:t>إلى</w:t>
      </w:r>
      <w:r>
        <w:rPr>
          <w:rFonts w:ascii="Traditional Arabic" w:eastAsia="Times New Roman" w:hAnsi="Traditional Arabic" w:cs="Traditional Arabic"/>
          <w:sz w:val="32"/>
          <w:szCs w:val="32"/>
          <w:rtl/>
          <w:lang w:bidi="ar-EG"/>
        </w:rPr>
        <w:t xml:space="preserve"> أن طاقم الطائرة قد أفادوا أن سبب تغيير مسار هبوط الطائرة كان بناء على طلب من سلطات الطيران في بوركينا فاسو؛ لأن مطار الأمير محمد بن عبدالعزيز الدولي بالمدينة المنورة مقفل، ويمكنهم الهبوط في مطار الملك عبدالعزيز الدولي بجدة، وذلك بموجب إفادتهم الخطية المؤرخة في 17/12/2007م، كما أن وكيل المدعية قد اعترف أمام الدائرة في جلسة 30/8/1436هـ أن تحويل مسار هبوط الطائرة إلى مطار الملك عبدالعزيز الدولي بمحافظة جدة بدلاً من مطار الأمير محمد بن عبدالعزيز الدولي بالمدينة المنورة كان بناء على طلب </w:t>
      </w:r>
      <w:r>
        <w:rPr>
          <w:rFonts w:ascii="Traditional Arabic" w:eastAsia="Times New Roman" w:hAnsi="Traditional Arabic" w:cs="Traditional Arabic"/>
          <w:sz w:val="32"/>
          <w:szCs w:val="32"/>
          <w:highlight w:val="yellow"/>
          <w:rtl/>
          <w:lang w:bidi="ar-EG"/>
        </w:rPr>
        <w:t>السفير</w:t>
      </w:r>
      <w:r>
        <w:rPr>
          <w:rFonts w:ascii="Traditional Arabic" w:eastAsia="Times New Roman" w:hAnsi="Traditional Arabic" w:cs="Traditional Arabic"/>
          <w:sz w:val="32"/>
          <w:szCs w:val="32"/>
          <w:rtl/>
          <w:lang w:bidi="ar-EG"/>
        </w:rPr>
        <w:t xml:space="preserve"> الذي كان على متنها، وأنه يحق لقائد الطائرة الهبوط في مطار الملك عبدالعزيز الدولي بمحافظة جدة بعد السماح له من برج المراقبة، </w:t>
      </w:r>
      <w:r>
        <w:rPr>
          <w:rFonts w:ascii="Traditional Arabic" w:eastAsia="Times New Roman" w:hAnsi="Traditional Arabic" w:cs="Traditional Arabic"/>
          <w:sz w:val="32"/>
          <w:szCs w:val="32"/>
          <w:highlight w:val="yellow"/>
          <w:rtl/>
          <w:lang w:bidi="ar-EG"/>
        </w:rPr>
        <w:t>وأن</w:t>
      </w:r>
      <w:r>
        <w:rPr>
          <w:rFonts w:ascii="Traditional Arabic" w:eastAsia="Times New Roman" w:hAnsi="Traditional Arabic" w:cs="Traditional Arabic"/>
          <w:sz w:val="32"/>
          <w:szCs w:val="32"/>
          <w:rtl/>
          <w:lang w:bidi="ar-EG"/>
        </w:rPr>
        <w:t xml:space="preserve"> هذا إجراء مسموح به دولياً، كما ظهر وجود تضارب في أقوال وكيل المدعية أن سبب تغيير مسار هبوط الطائرة من مطار الأمير محمد بن عبدالعزيز الدولي بالمدينة المنورة إلى مطار الملك عبدالعزيز الدولي بجدة، كما ورد في تقرير اللجنة المشكلة أن طاقم الطائرة قد أفادوا أن سبب تغيير مسار هبوط الطائرة كان بناء على طلب من سلطات الطيران في بوركينا فاسو</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لأن مطار الأمير محمد بن عبدالعزيز الدولي بالمدينة المنورة مقفل، ويمكنهم الهبوط في مطار الملك عبدالعزيز الدولي بجدة وذلك بموجب إفادتهم الخطية المؤرخة في 17/12/2007م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وبناء عليه فقد ثبت للدائرة أن المدعية قد هبطت في مطار الملك عبدالعزيز الدولي بجدة بدلاً عن مطار الأمير محمد بن عبدالعزيز الدولي بالمدينة المنورة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ما ادعته المدعى عليها من أن المدعية قد خالفت أحكام الفصل الخامس من نظام الطيران المدني (مواصفات التشغيل) والمتمثلة في عدم معرفة ملاحي الطائرة عن وجود قسم ترحيل للرحلات من عدمه، وكيفية إتمام عملية الترحيل في المطارات البعيدة، وأن الملاحين </w:t>
      </w:r>
      <w:r>
        <w:rPr>
          <w:rFonts w:ascii="Traditional Arabic" w:eastAsia="Times New Roman" w:hAnsi="Traditional Arabic" w:cs="Traditional Arabic"/>
          <w:sz w:val="32"/>
          <w:szCs w:val="32"/>
          <w:highlight w:val="yellow"/>
          <w:rtl/>
          <w:lang w:bidi="ar-EG"/>
        </w:rPr>
        <w:t>مبتدؤون</w:t>
      </w:r>
      <w:r>
        <w:rPr>
          <w:rFonts w:ascii="Traditional Arabic" w:eastAsia="Times New Roman" w:hAnsi="Traditional Arabic" w:cs="Traditional Arabic"/>
          <w:sz w:val="32"/>
          <w:szCs w:val="32"/>
          <w:rtl/>
          <w:lang w:bidi="ar-EG"/>
        </w:rPr>
        <w:t xml:space="preserve"> للشركة، وأنها أول رحلة طيران لطاقمها، </w:t>
      </w:r>
      <w:r>
        <w:rPr>
          <w:rFonts w:ascii="Traditional Arabic" w:eastAsia="Times New Roman" w:hAnsi="Traditional Arabic" w:cs="Traditional Arabic"/>
          <w:sz w:val="32"/>
          <w:szCs w:val="32"/>
          <w:highlight w:val="yellow"/>
          <w:rtl/>
          <w:lang w:bidi="ar-EG"/>
        </w:rPr>
        <w:t>وأنه</w:t>
      </w:r>
      <w:r>
        <w:rPr>
          <w:rFonts w:ascii="Traditional Arabic" w:eastAsia="Times New Roman" w:hAnsi="Traditional Arabic" w:cs="Traditional Arabic"/>
          <w:sz w:val="32"/>
          <w:szCs w:val="32"/>
          <w:rtl/>
          <w:lang w:bidi="ar-EG"/>
        </w:rPr>
        <w:t xml:space="preserve"> ليس لدى طاقمها أي معلومات عن التعليمات الصادرة بخصوص تشغيل رحلات الحج، وأنهم بعد الإقلاع لم يعد لديهم وسيلة للتواصل مع عمليات الشركة أو الصيانة بها، ولم يكن لديهم علم بالمعلومات التشغيلية للشركة والأنظمة المتبعة فيها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لم يثبت للدائرة صحة وقوع تلكم المخالفات من المدعى عليها؛ لعدم تقديم المدعى عليها البينات على وجودها، وعليه فإن هبوط طائرة المدعية في مطار الملك عبدالعزيز الدولي بجدة بدلاً عن مطار الأمير محمد بن عبدالعزيز الدولي بالمدينة المنورة هو جوهر الواقعة الثابتة بين الطرفين، والذي يتحدد على ضوئها وجود ركن الخطأ من عدمه،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الدائرة على ما قدمته المدعى عليها من أسانيد تتعلق أن تلك الواقعة تثبت مخالفة المدعية للترخيص الممنوح لها، ولما كانت تعليمات نقل الحجاج عن طريق الجو لعام 1429هـ / 2008م – 2009م المرسلة من رئيس الهيئة العامة للطيران المدني إلى جميع شركات الطيران الوطنية والأجنبية ووكلائها بموجب الكتاب رقم (7-4-4-24-1995) المؤرخ في (23/7/1428هـ) تضمنت في الفقرة (ح) من العنصر (7) على أنه: "يجوز للهيئة العامة للطيران المدني حجز الطائرة في المطار في حال قدومها دون الحصول على التصريح اللازم والمسبق لرحلات الحج</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واتخاذ الإجراءات النظامية حيالها"</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 xml:space="preserve">كما نصت المادة (6) من نظام الطيران المدني الصادر بالمرسوم الملكي رقم (م/44) وتاريخ 18/7/1426هـ على أنه: </w:t>
      </w:r>
      <w:r>
        <w:rPr>
          <w:rFonts w:ascii="Traditional Arabic" w:eastAsia="Times New Roman" w:hAnsi="Traditional Arabic" w:cs="Traditional Arabic"/>
          <w:b/>
          <w:bCs/>
          <w:sz w:val="32"/>
          <w:szCs w:val="32"/>
          <w:rtl/>
          <w:lang w:bidi="ar-EG"/>
        </w:rPr>
        <w:t>"</w:t>
      </w:r>
      <w:r>
        <w:rPr>
          <w:rFonts w:ascii="Traditional Arabic" w:eastAsia="Times New Roman" w:hAnsi="Traditional Arabic" w:cs="Traditional Arabic"/>
          <w:sz w:val="32"/>
          <w:szCs w:val="32"/>
          <w:rtl/>
          <w:lang w:bidi="ar-EG"/>
        </w:rPr>
        <w:t>مع عدم الإخلال بما تقرره الأنظمة الأخرى والمعاهدات الدولية فإن للهيئة الحق في تفتيش الطائرات ومنعها من الطيران أو حجز وثائق تتعلق 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لمراقبة تنفيذ أحكام هذا النظام"، كما تضمن القرار الوزاري المتعلق بتنظيم قواعد تملك الطائرات الخاصة وتشغيلها رقم (2684/1/1) وتاريخ 29/1/1401هـ في الفقرة (أ) من العنصر رقم (24) أنه يعاقب قائد الطائرة بغرامة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ألف ريال إذا هبط بالطائرة في غير المطارات المصرح للطائرة بالهبوط فيها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نصت الفقرة (26) من ذات القرار المشار </w:t>
      </w:r>
      <w:r>
        <w:rPr>
          <w:rFonts w:ascii="Traditional Arabic" w:eastAsia="Times New Roman" w:hAnsi="Traditional Arabic" w:cs="Traditional Arabic"/>
          <w:sz w:val="32"/>
          <w:szCs w:val="32"/>
          <w:highlight w:val="yellow"/>
          <w:rtl/>
          <w:lang w:bidi="ar-EG"/>
        </w:rPr>
        <w:t>إليه</w:t>
      </w:r>
      <w:r>
        <w:rPr>
          <w:rFonts w:ascii="Traditional Arabic" w:eastAsia="Times New Roman" w:hAnsi="Traditional Arabic" w:cs="Traditional Arabic"/>
          <w:sz w:val="32"/>
          <w:szCs w:val="32"/>
          <w:rtl/>
          <w:lang w:bidi="ar-EG"/>
        </w:rPr>
        <w:t xml:space="preserve"> على أنه: "يجوز لسلطات الطيران المدني عند ارتكاب أي من المخالفات المنصوص عليها في هذا القرار حجز الطائرة وعدم السماح لها بالسفر إلا بعد تصحيح المخالفة ودفع الغرامة المفروضة عليها، ويكون حجز الطائرة على نفقة وتحت </w:t>
      </w:r>
      <w:r>
        <w:rPr>
          <w:rFonts w:ascii="Traditional Arabic" w:eastAsia="Times New Roman" w:hAnsi="Traditional Arabic" w:cs="Traditional Arabic"/>
          <w:sz w:val="32"/>
          <w:szCs w:val="32"/>
          <w:highlight w:val="yellow"/>
          <w:rtl/>
          <w:lang w:bidi="ar-EG"/>
        </w:rPr>
        <w:t>مسؤولية</w:t>
      </w:r>
      <w:r>
        <w:rPr>
          <w:rFonts w:ascii="Traditional Arabic" w:eastAsia="Times New Roman" w:hAnsi="Traditional Arabic" w:cs="Traditional Arabic"/>
          <w:sz w:val="32"/>
          <w:szCs w:val="32"/>
          <w:rtl/>
          <w:lang w:bidi="ar-EG"/>
        </w:rPr>
        <w:t xml:space="preserve"> صاحبها"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تبين للدائرة مشروعية جواز حجز الطائرة من قبل المدعى عليها وفقاً لما أشير إليه، وأن على المدعى عليها إلزام المدعية بدفع الغرامات لقاء هبوط الطائرة في المطار غير المرخص لها بالهبوط فيه نظاماً، ولما كانت المدعى عليها لم تفرض غرامات على قائد الطائرة أو المدعية حتى تاريخه، كما أن المدعى عليها لم تقم بتوقيع الغرامات على قائد الطائرة لمخالفته الفقرة (6) من المادة (166) من نظام الطيران المدني والتي تقرر بأن: </w:t>
      </w:r>
      <w:r>
        <w:rPr>
          <w:rFonts w:ascii="Traditional Arabic" w:eastAsia="Times New Roman" w:hAnsi="Traditional Arabic" w:cs="Traditional Arabic"/>
          <w:sz w:val="32"/>
          <w:szCs w:val="32"/>
          <w:highlight w:val="yellow"/>
          <w:rtl/>
          <w:lang w:bidi="ar-EG"/>
        </w:rPr>
        <w:t>"يعاقب بالحبس مدة لا تزيد عن ثلاث سنوات وبغرامة لا تزيد على ثلاثمئة ألف ريال، أو بإحدى هاتين العقوبتين، كل من ارتكب فعلاً من الأفعال الآتية: ...6- الهبوط أو الإقلاع خارج المطارات أو الأماكن المخصصة المعلن عنها، أو الطيران خارج المناطق والطرق المحددة دون تصريح خاص بذلك، أو في غير حالة القوة القاهرة".</w:t>
      </w:r>
      <w:r>
        <w:rPr>
          <w:rFonts w:ascii="Traditional Arabic" w:eastAsia="Times New Roman" w:hAnsi="Traditional Arabic" w:cs="Traditional Arabic"/>
          <w:sz w:val="32"/>
          <w:szCs w:val="32"/>
          <w:rtl/>
          <w:lang w:bidi="ar-EG"/>
        </w:rPr>
        <w:t xml:space="preserve"> ولما تبين للدائرة أن المدعى عليها لم تقم بتسييل مبلغ الضمان إلا بموجب الكتاب رقم (7/4/3/21) والمؤرخ في 6/1/1429هـ، والمتضمن الطلب من المشرف على إدارة </w:t>
      </w:r>
      <w:r>
        <w:rPr>
          <w:rFonts w:ascii="Traditional Arabic" w:eastAsia="Times New Roman" w:hAnsi="Traditional Arabic" w:cs="Traditional Arabic"/>
          <w:sz w:val="32"/>
          <w:szCs w:val="32"/>
          <w:highlight w:val="yellow"/>
          <w:rtl/>
          <w:lang w:bidi="ar-EG"/>
        </w:rPr>
        <w:t>الشؤون</w:t>
      </w:r>
      <w:r>
        <w:rPr>
          <w:rFonts w:ascii="Traditional Arabic" w:eastAsia="Times New Roman" w:hAnsi="Traditional Arabic" w:cs="Traditional Arabic"/>
          <w:sz w:val="32"/>
          <w:szCs w:val="32"/>
          <w:rtl/>
          <w:lang w:bidi="ar-EG"/>
        </w:rPr>
        <w:t xml:space="preserve"> المالية مصادرة قيمة الضمان البنكي للمدعية بموجب خطاب الضمان البنكي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613/555/2007/B069355</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المؤرخ في 28/11/1428هـ، الصادر من بنك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بمبلغ وقدره (1.339.800)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وتسعة وثلاثون </w:t>
      </w:r>
      <w:r>
        <w:rPr>
          <w:rFonts w:ascii="Traditional Arabic" w:eastAsia="Times New Roman" w:hAnsi="Traditional Arabic" w:cs="Traditional Arabic"/>
          <w:sz w:val="32"/>
          <w:szCs w:val="32"/>
          <w:highlight w:val="yellow"/>
          <w:rtl/>
          <w:lang w:bidi="ar-EG"/>
        </w:rPr>
        <w:t>ألفاً</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دولار أمريكي، والمقابل لعودة الحجاج إلى بوركينا فاسو بعد انتهاء موسم حج عام 1428هـ، حيث تبين أن تاريخ طلب المصادرة كان بعد رفع إيقاع الحجز على الطائرة، ما يعني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المدعى عليها طبقت صحيح النظام في حجزها للطائرة المدة المشار إليها حتى تفي المدعية بالتزاماتها، وعليه فلا تستحق المدعية المبالغ المذكورة جبراً للضرر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لعدم وجود ركن الخطأ من المدعية عليها. أما ما يتعلق بطلب المدعية إلزام المدعى عليها إعادة مبالغ الضمانات البنكية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 تستطع المدعية إثبات إيداع مبالغ الضمانات البنكية إلا مبلغ الضمان البنكي رقم </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613/555/2007/B069355</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المؤرخ في 28/11/1428هـ، الصادر من بنك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بمبلغ وقدره (1.339,800)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وتسعة وثلاثون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دولار أمريكي، أما ما عدا ذلك فقد عجزت المدعية عن إثباته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علماً أن مبالغ الضمانات البنكية تودع في المصارف المحلية، وعليه فقد أقرت المدعى </w:t>
      </w:r>
      <w:r>
        <w:rPr>
          <w:rFonts w:ascii="Traditional Arabic" w:eastAsia="Times New Roman" w:hAnsi="Traditional Arabic" w:cs="Traditional Arabic"/>
          <w:sz w:val="32"/>
          <w:szCs w:val="32"/>
          <w:rtl/>
          <w:lang w:bidi="ar-EG"/>
        </w:rPr>
        <w:lastRenderedPageBreak/>
        <w:t>عليها بتسييل الضمان البنكي رقم</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Pr>
        <w:t>613/555/2007/B069355</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lang w:bidi="ar-EG"/>
        </w:rPr>
        <w:t xml:space="preserve"> المؤرخ في 28/11/1428هـ، وتم صرفه حسب أقوال المدعية وفقاً للآتي: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1"/>
        <w:gridCol w:w="483"/>
        <w:gridCol w:w="890"/>
        <w:gridCol w:w="1340"/>
        <w:gridCol w:w="2003"/>
        <w:gridCol w:w="2049"/>
      </w:tblGrid>
      <w:tr w:rsidR="00EB5478" w:rsidTr="00EB5478">
        <w:trPr>
          <w:jc w:val="center"/>
        </w:trPr>
        <w:tc>
          <w:tcPr>
            <w:tcW w:w="6417" w:type="dxa"/>
            <w:gridSpan w:val="5"/>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الضمان رقم (69355. ب/2007/555/613)</w:t>
            </w:r>
          </w:p>
        </w:tc>
        <w:tc>
          <w:tcPr>
            <w:tcW w:w="210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مقدم من شركة </w:t>
            </w:r>
            <w:r>
              <w:rPr>
                <w:rFonts w:ascii="Traditional Arabic" w:eastAsia="Times New Roman" w:hAnsi="Traditional Arabic" w:cs="Traditional Arabic"/>
                <w:b/>
                <w:bCs/>
                <w:sz w:val="32"/>
                <w:szCs w:val="32"/>
                <w:highlight w:val="yellow"/>
                <w:rtl/>
                <w:lang w:bidi="ar-EG"/>
              </w:rPr>
              <w:t>(...) – المدعية -</w:t>
            </w:r>
          </w:p>
        </w:tc>
      </w:tr>
      <w:tr w:rsidR="00EB5478" w:rsidTr="00EB5478">
        <w:trPr>
          <w:jc w:val="center"/>
        </w:trPr>
        <w:tc>
          <w:tcPr>
            <w:tcW w:w="207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مبلغ الضمان</w:t>
            </w:r>
          </w:p>
        </w:tc>
        <w:tc>
          <w:tcPr>
            <w:tcW w:w="226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1.339.800 $</w:t>
            </w:r>
          </w:p>
        </w:tc>
        <w:tc>
          <w:tcPr>
            <w:tcW w:w="2081"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ما يعادله بالريال السعودي</w:t>
            </w:r>
          </w:p>
        </w:tc>
        <w:tc>
          <w:tcPr>
            <w:tcW w:w="2105"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5.021.570 </w:t>
            </w:r>
            <w:r>
              <w:rPr>
                <w:rFonts w:ascii="Traditional Arabic" w:eastAsia="Times New Roman" w:hAnsi="Traditional Arabic" w:cs="Traditional Arabic"/>
                <w:sz w:val="32"/>
                <w:szCs w:val="32"/>
                <w:highlight w:val="yellow"/>
                <w:rtl/>
                <w:lang w:bidi="ar-EG"/>
              </w:rPr>
              <w:t>ريالاً سعودياً</w:t>
            </w:r>
          </w:p>
        </w:tc>
      </w:tr>
      <w:tr w:rsidR="00EB5478" w:rsidTr="00EB5478">
        <w:trPr>
          <w:jc w:val="center"/>
        </w:trPr>
        <w:tc>
          <w:tcPr>
            <w:tcW w:w="4336" w:type="dxa"/>
            <w:gridSpan w:val="4"/>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صرف منه المبالغ التالية</w:t>
            </w:r>
          </w:p>
        </w:tc>
        <w:tc>
          <w:tcPr>
            <w:tcW w:w="4186"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اسم المستفيد</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التسلسل</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هـ</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ريال</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rPr>
                <w:rFonts w:ascii="Traditional Arabic" w:eastAsia="Times New Roman" w:hAnsi="Traditional Arabic" w:cs="Traditional Arabic"/>
                <w:b/>
                <w:bCs/>
                <w:sz w:val="32"/>
                <w:szCs w:val="32"/>
                <w:lang w:bidi="ar-EG"/>
              </w:rPr>
            </w:pP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1</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70.120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فندق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مقابل </w:t>
            </w:r>
            <w:r>
              <w:rPr>
                <w:rFonts w:ascii="Traditional Arabic" w:eastAsia="Times New Roman" w:hAnsi="Traditional Arabic" w:cs="Traditional Arabic"/>
                <w:sz w:val="32"/>
                <w:szCs w:val="32"/>
                <w:highlight w:val="yellow"/>
                <w:rtl/>
                <w:lang w:bidi="ar-EG"/>
              </w:rPr>
              <w:t>إسكان</w:t>
            </w:r>
            <w:r>
              <w:rPr>
                <w:rFonts w:ascii="Traditional Arabic" w:eastAsia="Times New Roman" w:hAnsi="Traditional Arabic" w:cs="Traditional Arabic"/>
                <w:sz w:val="32"/>
                <w:szCs w:val="32"/>
                <w:rtl/>
                <w:lang w:bidi="ar-EG"/>
              </w:rPr>
              <w:t xml:space="preserve"> الحجاج خلال الفترة من 16/1/2008م إلى 20/1/2008م</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2</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82</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155.204 </w:t>
            </w:r>
            <w:r>
              <w:rPr>
                <w:rFonts w:ascii="Traditional Arabic" w:eastAsia="Times New Roman" w:hAnsi="Traditional Arabic" w:cs="Traditional Arabic"/>
                <w:sz w:val="32"/>
                <w:szCs w:val="32"/>
                <w:highlight w:val="yellow"/>
                <w:rtl/>
                <w:lang w:bidi="ar-EG"/>
              </w:rPr>
              <w:t>ريالات</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السيد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مقابل تموين الطائرات</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3</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75</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2.695.452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مقابل استئجار طائرة لإعادة حجاج إلى بوركينا فاسو</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50</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387.802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 –المستأجرة منه الطائرات-</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262.605 </w:t>
            </w:r>
            <w:r>
              <w:rPr>
                <w:rFonts w:ascii="Traditional Arabic" w:eastAsia="Times New Roman" w:hAnsi="Traditional Arabic" w:cs="Traditional Arabic"/>
                <w:sz w:val="32"/>
                <w:szCs w:val="32"/>
                <w:highlight w:val="yellow"/>
                <w:rtl/>
                <w:lang w:bidi="ar-EG"/>
              </w:rPr>
              <w:t>ريالات</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للسياحة مقابل الخدمات الأرضية</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6</w:t>
            </w: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51</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1.446.046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لوقود</w:t>
            </w:r>
            <w:r>
              <w:rPr>
                <w:rFonts w:ascii="Traditional Arabic" w:eastAsia="Times New Roman" w:hAnsi="Traditional Arabic" w:cs="Traditional Arabic"/>
                <w:sz w:val="32"/>
                <w:szCs w:val="32"/>
                <w:rtl/>
                <w:lang w:bidi="ar-EG"/>
              </w:rPr>
              <w:t xml:space="preserve"> الطائرات</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tcPr>
          <w:p w:rsidR="00EB5478" w:rsidRDefault="00EB5478">
            <w:pPr>
              <w:spacing w:after="0" w:line="240" w:lineRule="auto"/>
              <w:jc w:val="center"/>
              <w:rPr>
                <w:rFonts w:ascii="Traditional Arabic" w:eastAsia="Times New Roman" w:hAnsi="Traditional Arabic" w:cs="Traditional Arabic"/>
                <w:sz w:val="32"/>
                <w:szCs w:val="32"/>
                <w:rtl/>
                <w:lang w:bidi="ar-EG"/>
              </w:rPr>
            </w:pP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58</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5.017.266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المجموع</w:t>
            </w:r>
          </w:p>
        </w:tc>
      </w:tr>
      <w:tr w:rsidR="00EB5478" w:rsidTr="00EB5478">
        <w:trPr>
          <w:jc w:val="center"/>
        </w:trPr>
        <w:tc>
          <w:tcPr>
            <w:tcW w:w="1574" w:type="dxa"/>
            <w:tcBorders>
              <w:top w:val="single" w:sz="4" w:space="0" w:color="auto"/>
              <w:left w:val="single" w:sz="4" w:space="0" w:color="auto"/>
              <w:bottom w:val="single" w:sz="4" w:space="0" w:color="auto"/>
              <w:right w:val="single" w:sz="4" w:space="0" w:color="auto"/>
            </w:tcBorders>
            <w:vAlign w:val="center"/>
          </w:tcPr>
          <w:p w:rsidR="00EB5478" w:rsidRDefault="00EB5478">
            <w:pPr>
              <w:spacing w:after="0" w:line="240" w:lineRule="auto"/>
              <w:jc w:val="center"/>
              <w:rPr>
                <w:rFonts w:ascii="Traditional Arabic" w:eastAsia="Times New Roman" w:hAnsi="Traditional Arabic" w:cs="Traditional Arabic"/>
                <w:sz w:val="32"/>
                <w:szCs w:val="32"/>
                <w:rtl/>
                <w:lang w:bidi="ar-EG"/>
              </w:rPr>
            </w:pPr>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42</w:t>
            </w:r>
          </w:p>
        </w:tc>
        <w:tc>
          <w:tcPr>
            <w:tcW w:w="1322" w:type="dxa"/>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4.343 </w:t>
            </w:r>
            <w:r>
              <w:rPr>
                <w:rFonts w:ascii="Traditional Arabic" w:eastAsia="Times New Roman" w:hAnsi="Traditional Arabic" w:cs="Traditional Arabic"/>
                <w:sz w:val="32"/>
                <w:szCs w:val="32"/>
                <w:highlight w:val="yellow"/>
                <w:rtl/>
                <w:lang w:bidi="ar-EG"/>
              </w:rPr>
              <w:t>ريالاً</w:t>
            </w:r>
          </w:p>
        </w:tc>
        <w:tc>
          <w:tcPr>
            <w:tcW w:w="4186" w:type="dxa"/>
            <w:gridSpan w:val="2"/>
            <w:tcBorders>
              <w:top w:val="single" w:sz="4" w:space="0" w:color="auto"/>
              <w:left w:val="single" w:sz="4" w:space="0" w:color="auto"/>
              <w:bottom w:val="single" w:sz="4" w:space="0" w:color="auto"/>
              <w:right w:val="single" w:sz="4" w:space="0" w:color="auto"/>
            </w:tcBorders>
            <w:vAlign w:val="center"/>
            <w:hideMark/>
          </w:tcPr>
          <w:p w:rsidR="00EB5478" w:rsidRDefault="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الباقي من الضمان</w:t>
            </w:r>
          </w:p>
        </w:tc>
      </w:tr>
    </w:tbl>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وتشمل هذه المبالغ ما صرفته المدعى عليها مقابل الخدمات الممنوحة من إيواء وسكن ونقل وإعاشة لمن كانوا على متن الطائرة، وقد تم دفع الباقي من مبلغ الضمان البنكي من المدعى عليها بموجب الشك رقم (0023120501257) في 12/2/1429هـ، عن طريق المسحوب عليه وهي مجموعة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المالية فرع شارع الملك عبدالعزيز بمحافظة جدة، ما يعني أن المدعى عليها قد وفت ما بقي من مبلغ الضمان البنكي إلى المدعية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ينال من ذلك ما دفع به وكيل المدعية من استشهاده بالمادة (74) من نظام الطيران </w:t>
      </w:r>
      <w:r>
        <w:rPr>
          <w:rFonts w:ascii="Traditional Arabic" w:eastAsia="Times New Roman" w:hAnsi="Traditional Arabic" w:cs="Traditional Arabic"/>
          <w:sz w:val="32"/>
          <w:szCs w:val="32"/>
          <w:highlight w:val="yellow"/>
          <w:rtl/>
          <w:lang w:bidi="ar-EG"/>
        </w:rPr>
        <w:t>المدني،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 xml:space="preserve">والتي تنص على أنه: "في الحالة </w:t>
      </w:r>
      <w:r>
        <w:rPr>
          <w:rFonts w:ascii="Traditional Arabic" w:eastAsia="Times New Roman" w:hAnsi="Traditional Arabic" w:cs="Traditional Arabic"/>
          <w:sz w:val="32"/>
          <w:szCs w:val="32"/>
          <w:highlight w:val="yellow"/>
          <w:rtl/>
          <w:lang w:bidi="ar-EG"/>
        </w:rPr>
        <w:t>التي</w:t>
      </w:r>
      <w:r>
        <w:rPr>
          <w:rFonts w:ascii="Traditional Arabic" w:eastAsia="Times New Roman" w:hAnsi="Traditional Arabic" w:cs="Traditional Arabic"/>
          <w:sz w:val="32"/>
          <w:szCs w:val="32"/>
          <w:rtl/>
          <w:lang w:bidi="ar-EG"/>
        </w:rPr>
        <w:t xml:space="preserve"> لا يكون فيها الحجز التحفظي على الطائرة محظوراً، </w:t>
      </w:r>
      <w:r>
        <w:rPr>
          <w:rFonts w:ascii="Traditional Arabic" w:eastAsia="Times New Roman" w:hAnsi="Traditional Arabic" w:cs="Traditional Arabic"/>
          <w:sz w:val="32"/>
          <w:szCs w:val="32"/>
          <w:highlight w:val="yellow"/>
          <w:rtl/>
          <w:lang w:bidi="ar-EG"/>
        </w:rPr>
        <w:t>أو لا</w:t>
      </w:r>
      <w:r>
        <w:rPr>
          <w:rFonts w:ascii="Traditional Arabic" w:eastAsia="Times New Roman" w:hAnsi="Traditional Arabic" w:cs="Traditional Arabic"/>
          <w:sz w:val="32"/>
          <w:szCs w:val="32"/>
          <w:rtl/>
          <w:lang w:bidi="ar-EG"/>
        </w:rPr>
        <w:t xml:space="preserve"> يجوز فيها توقيع الحجز، </w:t>
      </w:r>
      <w:r>
        <w:rPr>
          <w:rFonts w:ascii="Traditional Arabic" w:eastAsia="Times New Roman" w:hAnsi="Traditional Arabic" w:cs="Traditional Arabic"/>
          <w:sz w:val="32"/>
          <w:szCs w:val="32"/>
          <w:highlight w:val="yellow"/>
          <w:rtl/>
          <w:lang w:bidi="ar-EG"/>
        </w:rPr>
        <w:t>ولم</w:t>
      </w:r>
      <w:r>
        <w:rPr>
          <w:rFonts w:ascii="Traditional Arabic" w:eastAsia="Times New Roman" w:hAnsi="Traditional Arabic" w:cs="Traditional Arabic"/>
          <w:sz w:val="32"/>
          <w:szCs w:val="32"/>
          <w:rtl/>
          <w:lang w:bidi="ar-EG"/>
        </w:rPr>
        <w:t xml:space="preserve"> يدفع المشغل بعدم جواز مثل هذا الحجر، فإن تقديم كفالة كافية يحول دون توقيع الحجز التحفظي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يخول رفعه فوراً"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w:t>
      </w:r>
      <w:r>
        <w:rPr>
          <w:rFonts w:ascii="Traditional Arabic" w:eastAsia="Times New Roman" w:hAnsi="Traditional Arabic" w:cs="Traditional Arabic"/>
          <w:sz w:val="32"/>
          <w:szCs w:val="32"/>
          <w:highlight w:val="yellow"/>
          <w:rtl/>
          <w:lang w:bidi="ar-EG"/>
        </w:rPr>
        <w:t>أن المدعية كانت</w:t>
      </w:r>
      <w:r>
        <w:rPr>
          <w:rFonts w:ascii="Traditional Arabic" w:eastAsia="Times New Roman" w:hAnsi="Traditional Arabic" w:cs="Traditional Arabic"/>
          <w:sz w:val="32"/>
          <w:szCs w:val="32"/>
          <w:rtl/>
          <w:lang w:bidi="ar-EG"/>
        </w:rPr>
        <w:t xml:space="preserve"> على استعداد بتقديم كفالة مما يحول دون حجز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لأنه يخالف ما ورد في صدر المادة من استثناء، حالة جواز </w:t>
      </w:r>
      <w:r>
        <w:rPr>
          <w:rFonts w:ascii="Traditional Arabic" w:eastAsia="Times New Roman" w:hAnsi="Traditional Arabic" w:cs="Traditional Arabic"/>
          <w:sz w:val="32"/>
          <w:szCs w:val="32"/>
          <w:highlight w:val="yellow"/>
          <w:rtl/>
          <w:lang w:bidi="ar-EG"/>
        </w:rPr>
        <w:t>حجز</w:t>
      </w:r>
      <w:r>
        <w:rPr>
          <w:rFonts w:ascii="Traditional Arabic" w:eastAsia="Times New Roman" w:hAnsi="Traditional Arabic" w:cs="Traditional Arabic"/>
          <w:sz w:val="32"/>
          <w:szCs w:val="32"/>
          <w:rtl/>
          <w:lang w:bidi="ar-EG"/>
        </w:rPr>
        <w:t xml:space="preserve"> الطائرة التي لا تنطبق على مثل الحالة المدعى بها، </w:t>
      </w:r>
      <w:r>
        <w:rPr>
          <w:rFonts w:ascii="Traditional Arabic" w:eastAsia="Times New Roman" w:hAnsi="Traditional Arabic" w:cs="Traditional Arabic"/>
          <w:sz w:val="32"/>
          <w:szCs w:val="32"/>
          <w:highlight w:val="yellow"/>
          <w:rtl/>
          <w:lang w:bidi="ar-EG"/>
        </w:rPr>
        <w:t>إذ</w:t>
      </w:r>
      <w:r>
        <w:rPr>
          <w:rFonts w:ascii="Traditional Arabic" w:eastAsia="Times New Roman" w:hAnsi="Traditional Arabic" w:cs="Traditional Arabic"/>
          <w:sz w:val="32"/>
          <w:szCs w:val="32"/>
          <w:rtl/>
          <w:lang w:bidi="ar-EG"/>
        </w:rPr>
        <w:t xml:space="preserve"> ثبت أن للمدعى عليها جواز الطائرة بمقتضى النظام كما سبقت الإشارة إليه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لا ينال من ذلك ما دفع به وكيل المدعية من عدم جواز حجز الطائرة إلا بحكم قضائي، حيث تم الحجز بالمخالفة لنص المادة (71) من نظام الطيران </w:t>
      </w:r>
      <w:r>
        <w:rPr>
          <w:rFonts w:ascii="Traditional Arabic" w:eastAsia="Times New Roman" w:hAnsi="Traditional Arabic" w:cs="Traditional Arabic"/>
          <w:sz w:val="32"/>
          <w:szCs w:val="32"/>
          <w:highlight w:val="yellow"/>
          <w:rtl/>
          <w:lang w:bidi="ar-EG"/>
        </w:rPr>
        <w:t>المدني</w:t>
      </w:r>
      <w:r>
        <w:rPr>
          <w:rFonts w:ascii="Traditional Arabic" w:eastAsia="Times New Roman" w:hAnsi="Traditional Arabic" w:cs="Traditional Arabic"/>
          <w:sz w:val="32"/>
          <w:szCs w:val="32"/>
          <w:rtl/>
          <w:lang w:bidi="ar-EG"/>
        </w:rPr>
        <w:t xml:space="preserve"> والتي تنص على أنه: "يقصد بالحجز التحفظي </w:t>
      </w:r>
      <w:r>
        <w:rPr>
          <w:rFonts w:ascii="Traditional Arabic" w:eastAsia="Times New Roman" w:hAnsi="Traditional Arabic" w:cs="Traditional Arabic"/>
          <w:sz w:val="32"/>
          <w:szCs w:val="32"/>
          <w:highlight w:val="yellow"/>
          <w:rtl/>
          <w:lang w:bidi="ar-EG"/>
        </w:rPr>
        <w:t>في مفهوم هذا الفصل:</w:t>
      </w:r>
      <w:r>
        <w:rPr>
          <w:rFonts w:ascii="Traditional Arabic" w:eastAsia="Times New Roman" w:hAnsi="Traditional Arabic" w:cs="Traditional Arabic"/>
          <w:sz w:val="32"/>
          <w:szCs w:val="32"/>
          <w:rtl/>
          <w:lang w:bidi="ar-EG"/>
        </w:rPr>
        <w:t xml:space="preserve"> كل تصرف أياً كانت تسميته يتم بمقتضاه </w:t>
      </w:r>
      <w:r>
        <w:rPr>
          <w:rFonts w:ascii="Traditional Arabic" w:eastAsia="Times New Roman" w:hAnsi="Traditional Arabic" w:cs="Traditional Arabic"/>
          <w:sz w:val="32"/>
          <w:szCs w:val="32"/>
          <w:highlight w:val="yellow"/>
          <w:rtl/>
          <w:lang w:bidi="ar-EG"/>
        </w:rPr>
        <w:t>وقف</w:t>
      </w:r>
      <w:r>
        <w:rPr>
          <w:rFonts w:ascii="Traditional Arabic" w:eastAsia="Times New Roman" w:hAnsi="Traditional Arabic" w:cs="Traditional Arabic"/>
          <w:sz w:val="32"/>
          <w:szCs w:val="32"/>
          <w:rtl/>
          <w:lang w:bidi="ar-EG"/>
        </w:rPr>
        <w:t xml:space="preserve"> الطائرة رعاية لمصلحة خاصة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عن طريق القضاء أو السلطات المختصة لصالح الدائن أو المالك أو صاحب الحق العيني على الطائرة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وللهيئة الحق في حجز الطائرة في حال عدم دفع الرسوم المتوجبة </w:t>
      </w:r>
      <w:r>
        <w:rPr>
          <w:rFonts w:ascii="Traditional Arabic" w:eastAsia="Times New Roman" w:hAnsi="Traditional Arabic" w:cs="Traditional Arabic"/>
          <w:sz w:val="32"/>
          <w:szCs w:val="32"/>
          <w:highlight w:val="yellow"/>
          <w:rtl/>
          <w:lang w:bidi="ar-EG"/>
        </w:rPr>
        <w:t>عليها في المملكة"؛</w:t>
      </w:r>
      <w:r>
        <w:rPr>
          <w:rFonts w:ascii="Traditional Arabic" w:eastAsia="Times New Roman" w:hAnsi="Traditional Arabic" w:cs="Traditional Arabic"/>
          <w:sz w:val="32"/>
          <w:szCs w:val="32"/>
          <w:rtl/>
          <w:lang w:bidi="ar-EG"/>
        </w:rPr>
        <w:t xml:space="preserve"> لأن جواز الحجز كان وفقاً لتعليمات نقل الحجاج عن طريق الجو كما سبقت الإشارة إليه، وأيضاً لما ورد في القرار الوزاري المتعلق بتنظيم قواعد تملك الطائرات الخاصة وتشغيلها؛ أما ما ورد في التعليمات والقرار الوزاري من جواز حجز الطائرة </w:t>
      </w:r>
      <w:r>
        <w:rPr>
          <w:rFonts w:ascii="Traditional Arabic" w:eastAsia="Times New Roman" w:hAnsi="Traditional Arabic" w:cs="Traditional Arabic"/>
          <w:sz w:val="32"/>
          <w:szCs w:val="32"/>
          <w:highlight w:val="yellow"/>
          <w:rtl/>
          <w:lang w:bidi="ar-EG"/>
        </w:rPr>
        <w:t>فإنه</w:t>
      </w:r>
      <w:r>
        <w:rPr>
          <w:rFonts w:ascii="Traditional Arabic" w:eastAsia="Times New Roman" w:hAnsi="Traditional Arabic" w:cs="Traditional Arabic"/>
          <w:sz w:val="32"/>
          <w:szCs w:val="32"/>
          <w:rtl/>
          <w:lang w:bidi="ar-EG"/>
        </w:rPr>
        <w:t xml:space="preserve"> لا يتعارض مع المادة (71) من نظام الطيران المدني؛ لأن الحجز صادر عن السلطات المختصة كما أشارت إليه المادة (71) من النظام ذاته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لا ينال من ذلك ما </w:t>
      </w:r>
      <w:r>
        <w:rPr>
          <w:rFonts w:ascii="Traditional Arabic" w:eastAsia="Times New Roman" w:hAnsi="Traditional Arabic" w:cs="Traditional Arabic"/>
          <w:sz w:val="32"/>
          <w:szCs w:val="32"/>
          <w:highlight w:val="yellow"/>
          <w:rtl/>
          <w:lang w:bidi="ar-EG"/>
        </w:rPr>
        <w:t>أثاره</w:t>
      </w:r>
      <w:r>
        <w:rPr>
          <w:rFonts w:ascii="Traditional Arabic" w:eastAsia="Times New Roman" w:hAnsi="Traditional Arabic" w:cs="Traditional Arabic"/>
          <w:sz w:val="32"/>
          <w:szCs w:val="32"/>
          <w:rtl/>
          <w:lang w:bidi="ar-EG"/>
        </w:rPr>
        <w:t xml:space="preserve"> وكيل المدعية من أن مجرد الحصول على إذن من برج المراقبة بالهبوط في مطار الملك عبدالعزيز الدولي بمحافظة جدة هو بمثابة تصريح ضمني من المدعى عليها؛ لأن الإذن من برج المراقبة بالهبوط في مطار الملك عبدالعزيز الدولي بمحافظة جدة، لا يعني منه التصريح بالهبوط في الحالات الاعتيادية وإنما هو التصريح بالهبوط في الحالات الاضطرارية، والتي قد تتوجب على برج المراقبة وفقاً لسلطتها منح الإذن بالهبوط إذا كانت الطائرة في حالة الضرورة أو كان بتوقع المختص في برج المراقبة أن الطائرة في حالة اختطاف ولم يستطع قائد الطائرة البوح بذلك كما هو في حالات القوة القاهرة، ولاسيما مع تكاثر عمليات خطف الطائرات وتحويل مساراتها، فلا يعني مجرد الإذن هو تصريح خاص في الحالات الاعتيادية، وإلا لاختل بذلك تنظيم الملاحة الجوية وهذا ما يتوافق مع الفقرة (6) من المادة (166) من نظام الطيران المدني عندما حدد الهبوط دون تصريح خاص أو كان الهبوط في غير حالة القوة القاهرة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لا ينال من ذلك ما دفع به وكيل المدعية من أن العقوبات الصادرة على المدعية قد تمت من غير الجهة المختصة بتوقيع الغرامات النظامية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ما يعني أن قرار توقيع الغرامات معيب بعيب الاختصاص</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لم يظهر للدائرة أن المدعية قد رفعت الدعوى الجزائية أصلاً بطلب توقيع الغرامات على </w:t>
      </w:r>
      <w:r>
        <w:rPr>
          <w:rFonts w:ascii="Traditional Arabic" w:eastAsia="Times New Roman" w:hAnsi="Traditional Arabic" w:cs="Traditional Arabic"/>
          <w:sz w:val="32"/>
          <w:szCs w:val="32"/>
          <w:highlight w:val="yellow"/>
          <w:rtl/>
          <w:lang w:bidi="ar-EG"/>
        </w:rPr>
        <w:t>قائد</w:t>
      </w:r>
      <w:r>
        <w:rPr>
          <w:rFonts w:ascii="Traditional Arabic" w:eastAsia="Times New Roman" w:hAnsi="Traditional Arabic" w:cs="Traditional Arabic"/>
          <w:sz w:val="32"/>
          <w:szCs w:val="32"/>
          <w:rtl/>
          <w:lang w:bidi="ar-EG"/>
        </w:rPr>
        <w:t xml:space="preserve"> الطائرة أو المدعية لمخالفتها الفقرة (6) من المادة (166) من نظام الطيران المدني </w:t>
      </w:r>
      <w:r>
        <w:rPr>
          <w:rFonts w:ascii="Traditional Arabic" w:eastAsia="Times New Roman" w:hAnsi="Traditional Arabic" w:cs="Traditional Arabic"/>
          <w:sz w:val="32"/>
          <w:szCs w:val="32"/>
          <w:highlight w:val="yellow"/>
          <w:rtl/>
          <w:lang w:bidi="ar-EG"/>
        </w:rPr>
        <w:t>المشار إليها أعلاه،</w:t>
      </w:r>
      <w:r>
        <w:rPr>
          <w:rFonts w:ascii="Traditional Arabic" w:eastAsia="Times New Roman" w:hAnsi="Traditional Arabic" w:cs="Traditional Arabic"/>
          <w:sz w:val="32"/>
          <w:szCs w:val="32"/>
          <w:rtl/>
          <w:lang w:bidi="ar-EG"/>
        </w:rPr>
        <w:t xml:space="preserve"> بيد أنها اكتفت بضبط مخالفات المدعية وإخلالها بالتزاماتها، وقررت المدعى عليها </w:t>
      </w:r>
      <w:r>
        <w:rPr>
          <w:rFonts w:ascii="Traditional Arabic" w:eastAsia="Times New Roman" w:hAnsi="Traditional Arabic" w:cs="Traditional Arabic"/>
          <w:sz w:val="32"/>
          <w:szCs w:val="32"/>
          <w:highlight w:val="yellow"/>
          <w:rtl/>
          <w:lang w:bidi="ar-EG"/>
        </w:rPr>
        <w:t>تسييل</w:t>
      </w:r>
      <w:r>
        <w:rPr>
          <w:rFonts w:ascii="Traditional Arabic" w:eastAsia="Times New Roman" w:hAnsi="Traditional Arabic" w:cs="Traditional Arabic"/>
          <w:sz w:val="32"/>
          <w:szCs w:val="32"/>
          <w:rtl/>
          <w:lang w:bidi="ar-EG"/>
        </w:rPr>
        <w:t xml:space="preserve"> مبلغ الضمان للوفاء بالمستحقات </w:t>
      </w:r>
      <w:r>
        <w:rPr>
          <w:rFonts w:ascii="Traditional Arabic" w:eastAsia="Times New Roman" w:hAnsi="Traditional Arabic" w:cs="Traditional Arabic"/>
          <w:sz w:val="32"/>
          <w:szCs w:val="32"/>
          <w:highlight w:val="yellow"/>
          <w:rtl/>
          <w:lang w:bidi="ar-EG"/>
        </w:rPr>
        <w:t>المفروضة</w:t>
      </w:r>
      <w:r>
        <w:rPr>
          <w:rFonts w:ascii="Traditional Arabic" w:eastAsia="Times New Roman" w:hAnsi="Traditional Arabic" w:cs="Traditional Arabic"/>
          <w:sz w:val="32"/>
          <w:szCs w:val="32"/>
          <w:rtl/>
          <w:lang w:bidi="ar-EG"/>
        </w:rPr>
        <w:t xml:space="preserve"> عن المدعية كأجرة الفندق وتموين الوقود ودفع أجور الخدمات الأرضية كالتزام مدني مفروض على المدعية، ومن ثم فإن ما قامت به المدعى عليها كان موافقاً لصحيح </w:t>
      </w:r>
      <w:r>
        <w:rPr>
          <w:rFonts w:ascii="Traditional Arabic" w:eastAsia="Times New Roman" w:hAnsi="Traditional Arabic" w:cs="Traditional Arabic"/>
          <w:sz w:val="32"/>
          <w:szCs w:val="32"/>
          <w:rtl/>
          <w:lang w:bidi="ar-EG"/>
        </w:rPr>
        <w:lastRenderedPageBreak/>
        <w:t xml:space="preserve">حكم النظام ما ينتفي من خلاله توافر ركن الخطأ، ومن ثم تهاوي بقية أركان </w:t>
      </w:r>
      <w:r>
        <w:rPr>
          <w:rFonts w:ascii="Traditional Arabic" w:eastAsia="Times New Roman" w:hAnsi="Traditional Arabic" w:cs="Traditional Arabic"/>
          <w:sz w:val="32"/>
          <w:szCs w:val="32"/>
          <w:highlight w:val="yellow"/>
          <w:rtl/>
          <w:lang w:bidi="ar-EG"/>
        </w:rPr>
        <w:t>المسؤولية</w:t>
      </w:r>
      <w:r>
        <w:rPr>
          <w:rFonts w:ascii="Traditional Arabic" w:eastAsia="Times New Roman" w:hAnsi="Traditional Arabic" w:cs="Traditional Arabic"/>
          <w:sz w:val="32"/>
          <w:szCs w:val="32"/>
          <w:rtl/>
          <w:lang w:bidi="ar-EG"/>
        </w:rPr>
        <w:t xml:space="preserve"> التقصيرية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ما تنتهي معه الدائرة إلى قيام دعوى المدعية على غير مقتضى من النظام.</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للطيران سجل تجاري رقم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بتاريخ 28/12/1998م، ضد الهيئة العامة للطيران المدني.</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 xml:space="preserve">والله الموفق وصلى الله وسلم على نبينا محمد وعلى آله وصحبه أجمعين.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r>
        <w:rPr>
          <w:rFonts w:ascii="Traditional Arabic" w:eastAsia="Times New Roman" w:hAnsi="Traditional Arabic" w:cs="Traditional Arabic"/>
          <w:b/>
          <w:bCs/>
          <w:sz w:val="32"/>
          <w:szCs w:val="32"/>
          <w:rtl/>
        </w:rPr>
        <w:t>.</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rPr>
        <w:br w:type="page"/>
      </w:r>
      <w:r>
        <w:rPr>
          <w:rFonts w:ascii="Traditional Arabic" w:eastAsia="Times New Roman" w:hAnsi="Traditional Arabic" w:cs="Traditional Arabic"/>
          <w:b/>
          <w:bCs/>
          <w:sz w:val="32"/>
          <w:szCs w:val="32"/>
          <w:rtl/>
          <w:lang w:bidi="ar-EG"/>
        </w:rPr>
        <w:lastRenderedPageBreak/>
        <w:t>رقم القضية الابتدائية 7844/10/ق لعام 1433هـ</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1992/2/س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15/5/1437هـ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سحب سيارة وبيعها –</w:t>
      </w:r>
      <w:r>
        <w:rPr>
          <w:rFonts w:ascii="Traditional Arabic" w:eastAsia="Times New Roman" w:hAnsi="Traditional Arabic" w:cs="Traditional Arabic"/>
          <w:b/>
          <w:bCs/>
          <w:sz w:val="32"/>
          <w:szCs w:val="32"/>
          <w:rtl/>
          <w:lang w:bidi="ar-EG"/>
        </w:rPr>
        <w:t xml:space="preserve"> ضوابط بيع السيارات المتروكة في الساحات العامة – </w:t>
      </w:r>
      <w:r>
        <w:rPr>
          <w:rFonts w:ascii="Traditional Arabic" w:eastAsia="Times New Roman" w:hAnsi="Traditional Arabic" w:cs="Traditional Arabic"/>
          <w:b/>
          <w:bCs/>
          <w:sz w:val="32"/>
          <w:szCs w:val="32"/>
          <w:highlight w:val="yellow"/>
          <w:rtl/>
          <w:lang w:bidi="ar-EG"/>
        </w:rPr>
        <w:t>عدم اتباع الإجراءات النظامية - قيام أركان المسؤولية التقصيرية – الاستئناس برأي الخبير.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قيمة السيارة محل الدعوى </w:t>
      </w:r>
      <w:r>
        <w:rPr>
          <w:rFonts w:ascii="Traditional Arabic" w:eastAsia="Times New Roman" w:hAnsi="Traditional Arabic" w:cs="Traditional Arabic"/>
          <w:sz w:val="32"/>
          <w:szCs w:val="32"/>
          <w:highlight w:val="yellow"/>
          <w:rtl/>
          <w:lang w:bidi="ar-EG"/>
        </w:rPr>
        <w:t>التي قامت بسحبها ولم تقم بردها له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الثابت أن لائحة</w:t>
      </w:r>
      <w:r>
        <w:rPr>
          <w:rFonts w:ascii="Traditional Arabic" w:eastAsia="Times New Roman" w:hAnsi="Traditional Arabic" w:cs="Traditional Arabic"/>
          <w:sz w:val="32"/>
          <w:szCs w:val="32"/>
          <w:rtl/>
          <w:lang w:bidi="ar-EG"/>
        </w:rPr>
        <w:t xml:space="preserve"> الغرامات والجزاءات عن المخالفات البلدية حددت إجراءات وضوابط سحب السيارات المتروكة في الساحات العامة وبيعها </w:t>
      </w:r>
      <w:r>
        <w:rPr>
          <w:rFonts w:ascii="Traditional Arabic" w:eastAsia="Times New Roman" w:hAnsi="Traditional Arabic" w:cs="Traditional Arabic"/>
          <w:sz w:val="32"/>
          <w:szCs w:val="32"/>
          <w:highlight w:val="yellow"/>
          <w:rtl/>
          <w:lang w:bidi="ar-EG"/>
        </w:rPr>
        <w:t>وذلك</w:t>
      </w:r>
      <w:r>
        <w:rPr>
          <w:rFonts w:ascii="Traditional Arabic" w:eastAsia="Times New Roman" w:hAnsi="Traditional Arabic" w:cs="Traditional Arabic"/>
          <w:sz w:val="32"/>
          <w:szCs w:val="32"/>
          <w:rtl/>
          <w:lang w:bidi="ar-EG"/>
        </w:rPr>
        <w:t xml:space="preserve"> بأن يتم سحب المتروك وحجزه على نفقة صاحبه وبيعه لمصلحة البلدية عند عدم المراجعة خلال ثلاثة أشهر – عدم التزام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بالإجراءات المذكورة بقيامها بسحب سيارة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وبيعها بعد سحبها بـ (12) يوماً دون انتظار الميعاد المنصوص عليه نظاماً والذي تقدم </w:t>
      </w:r>
      <w:r>
        <w:rPr>
          <w:rFonts w:ascii="Traditional Arabic" w:eastAsia="Times New Roman" w:hAnsi="Traditional Arabic" w:cs="Traditional Arabic"/>
          <w:sz w:val="32"/>
          <w:szCs w:val="32"/>
          <w:highlight w:val="yellow"/>
          <w:rtl/>
          <w:lang w:bidi="ar-EG"/>
        </w:rPr>
        <w:t>المدعي خلاله ودفع</w:t>
      </w:r>
      <w:r>
        <w:rPr>
          <w:rFonts w:ascii="Traditional Arabic" w:eastAsia="Times New Roman" w:hAnsi="Traditional Arabic" w:cs="Traditional Arabic"/>
          <w:sz w:val="32"/>
          <w:szCs w:val="32"/>
          <w:rtl/>
          <w:lang w:bidi="ar-EG"/>
        </w:rPr>
        <w:t xml:space="preserve"> ما أوقع بحقه من غرامة - </w:t>
      </w:r>
      <w:r>
        <w:rPr>
          <w:rFonts w:ascii="Traditional Arabic" w:eastAsia="Times New Roman" w:hAnsi="Traditional Arabic" w:cs="Traditional Arabic"/>
          <w:sz w:val="32"/>
          <w:szCs w:val="32"/>
          <w:highlight w:val="yellow"/>
          <w:rtl/>
          <w:lang w:bidi="ar-EG"/>
        </w:rPr>
        <w:t>ثبوت ركن الخطأ في حق المدعى عليها بمخالفتها للنظام وثبوت ضرر المدعي المترتب على هذا الخطأ، مما يوجب تعويضه عن قيمة السيارة طبقاً لتقدير الخبير بعد خصم ما أقر به من تلفٍ فيها –</w:t>
      </w:r>
      <w:r>
        <w:rPr>
          <w:rFonts w:ascii="Traditional Arabic" w:eastAsia="Times New Roman" w:hAnsi="Traditional Arabic" w:cs="Traditional Arabic"/>
          <w:sz w:val="32"/>
          <w:szCs w:val="32"/>
          <w:rtl/>
          <w:lang w:bidi="ar-EG"/>
        </w:rPr>
        <w:t xml:space="preserve">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24"/>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w:t>
      </w:r>
      <w:r>
        <w:rPr>
          <w:rFonts w:ascii="Traditional Arabic" w:eastAsia="Times New Roman" w:hAnsi="Traditional Arabic" w:cs="Traditional Arabic"/>
          <w:sz w:val="32"/>
          <w:szCs w:val="32"/>
          <w:highlight w:val="yellow"/>
          <w:rtl/>
          <w:lang w:bidi="ar-EG"/>
        </w:rPr>
        <w:t>(5)</w:t>
      </w:r>
      <w:r>
        <w:rPr>
          <w:rFonts w:ascii="Traditional Arabic" w:eastAsia="Times New Roman" w:hAnsi="Traditional Arabic" w:cs="Traditional Arabic"/>
          <w:sz w:val="32"/>
          <w:szCs w:val="32"/>
          <w:rtl/>
          <w:lang w:bidi="ar-EG"/>
        </w:rPr>
        <w:t xml:space="preserve"> من لائحة الغرامات والجزاءات عن المخالفات البلدية الصادرة بقرار مجلس الوزراء رقم (218) </w:t>
      </w:r>
      <w:r>
        <w:rPr>
          <w:rFonts w:ascii="Traditional Arabic" w:eastAsia="Times New Roman" w:hAnsi="Traditional Arabic" w:cs="Traditional Arabic"/>
          <w:sz w:val="32"/>
          <w:szCs w:val="32"/>
          <w:highlight w:val="yellow"/>
          <w:rtl/>
          <w:lang w:bidi="ar-EG"/>
        </w:rPr>
        <w:t>وتاريخ</w:t>
      </w:r>
      <w:r>
        <w:rPr>
          <w:rFonts w:ascii="Traditional Arabic" w:eastAsia="Times New Roman" w:hAnsi="Traditional Arabic" w:cs="Traditional Arabic"/>
          <w:sz w:val="32"/>
          <w:szCs w:val="32"/>
          <w:rtl/>
          <w:lang w:bidi="ar-EG"/>
        </w:rPr>
        <w:t xml:space="preserve"> 6/8/1422هـ.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الدعوى حسبما يتبين من أوراقها، أن المدعي تقدم بصحيفة دعوى إلى المحكمة الإدارية بمكة المكرمة طالباً الحكم بإلزام أمانة محافظة الطائف بتعويضه عن سيارته التي قامت بسحبها أثناء تواجدها أمام إحدى الورش لإصلاحها، ولم تقم المدعى عليها برد السيارة. فقيدت القضية لدى الدائرة وباشرت نظرها بجلسة 26/12/1433هـ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تبين عدم حضور المدعي فيها فقد جرى شطب الدعوى، وبعد تقدم المدعي بطلب النظر في القضية المشطوبة وتقديم عذره، وقبول المحكمة له، جرى نظر الدعوى في جلسة 10/2/1434هـ، وفيها سألت الدائرة المدعي عن دعواه، فأحال إلى ما قيده في </w:t>
      </w:r>
      <w:r>
        <w:rPr>
          <w:rFonts w:ascii="Traditional Arabic" w:eastAsia="Times New Roman" w:hAnsi="Traditional Arabic" w:cs="Traditional Arabic"/>
          <w:sz w:val="32"/>
          <w:szCs w:val="32"/>
          <w:highlight w:val="yellow"/>
          <w:rtl/>
          <w:lang w:bidi="ar-EG"/>
        </w:rPr>
        <w:t>استدعائه،</w:t>
      </w:r>
      <w:r>
        <w:rPr>
          <w:rFonts w:ascii="Traditional Arabic" w:eastAsia="Times New Roman" w:hAnsi="Traditional Arabic" w:cs="Traditional Arabic"/>
          <w:sz w:val="32"/>
          <w:szCs w:val="32"/>
          <w:rtl/>
          <w:lang w:bidi="ar-EG"/>
        </w:rPr>
        <w:t xml:space="preserve"> طالباً إلزام أمانة محافظة الطائف بتعويضه عن قيمة السيارة المملوكة له من نوع كابريس – موديل 1987م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وبعرض</w:t>
      </w:r>
      <w:r>
        <w:rPr>
          <w:rFonts w:ascii="Traditional Arabic" w:eastAsia="Times New Roman" w:hAnsi="Traditional Arabic" w:cs="Traditional Arabic"/>
          <w:sz w:val="32"/>
          <w:szCs w:val="32"/>
          <w:rtl/>
          <w:lang w:bidi="ar-EG"/>
        </w:rPr>
        <w:t xml:space="preserve"> ذلك على ممثل المدعى عليها قدم مذكرة أفاد </w:t>
      </w:r>
      <w:r>
        <w:rPr>
          <w:rFonts w:ascii="Traditional Arabic" w:eastAsia="Times New Roman" w:hAnsi="Traditional Arabic" w:cs="Traditional Arabic"/>
          <w:sz w:val="32"/>
          <w:szCs w:val="32"/>
          <w:highlight w:val="yellow"/>
          <w:rtl/>
          <w:lang w:bidi="ar-EG"/>
        </w:rPr>
        <w:t>فيها</w:t>
      </w:r>
      <w:r>
        <w:rPr>
          <w:rFonts w:ascii="Traditional Arabic" w:eastAsia="Times New Roman" w:hAnsi="Traditional Arabic" w:cs="Traditional Arabic"/>
          <w:sz w:val="32"/>
          <w:szCs w:val="32"/>
          <w:rtl/>
          <w:lang w:bidi="ar-EG"/>
        </w:rPr>
        <w:t xml:space="preserve"> أنه تم تعميد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لنقل هياكل السيارات الموضحة في بيان أرفقه بمذكرته تضمن عدد (395) سيارة، ولا تعلم الأمانة عن سيارة المدعي </w:t>
      </w:r>
      <w:r>
        <w:rPr>
          <w:rFonts w:ascii="Traditional Arabic" w:eastAsia="Times New Roman" w:hAnsi="Traditional Arabic" w:cs="Traditional Arabic"/>
          <w:sz w:val="32"/>
          <w:szCs w:val="32"/>
          <w:rtl/>
          <w:lang w:bidi="ar-EG"/>
        </w:rPr>
        <w:lastRenderedPageBreak/>
        <w:t>شيئاً، وختم بطلب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لاحقة قدم المدعي مذكرة أفاد فيها أن المدعى عليها خالفت النظام بسحبها لسيارته النظامية، وأنها غير تالفة كما </w:t>
      </w:r>
      <w:r>
        <w:rPr>
          <w:rFonts w:ascii="Traditional Arabic" w:eastAsia="Times New Roman" w:hAnsi="Traditional Arabic" w:cs="Traditional Arabic"/>
          <w:sz w:val="32"/>
          <w:szCs w:val="32"/>
          <w:highlight w:val="yellow"/>
          <w:rtl/>
          <w:lang w:bidi="ar-EG"/>
        </w:rPr>
        <w:t>ادعت</w:t>
      </w:r>
      <w:r>
        <w:rPr>
          <w:rFonts w:ascii="Traditional Arabic" w:eastAsia="Times New Roman" w:hAnsi="Traditional Arabic" w:cs="Traditional Arabic"/>
          <w:sz w:val="32"/>
          <w:szCs w:val="32"/>
          <w:rtl/>
          <w:lang w:bidi="ar-EG"/>
        </w:rPr>
        <w:t xml:space="preserve"> المدعى عليها، بل قامت بسحبها من أمام إحدى ورش إصلاح السيارات، والسيارة تحمل لوحات تثبت ملكيتها له، وعند مراجعته للمدعى عليها تم إلزامه بدفع غرامة مالية ليحصل على أمر إطلاق للمركبة، وأكد المدعي طلبه إلزام المدعى عليها بتعويضه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سئل المدعي عن تاريخ إيقاف سيارته، فأفاد بأنه تم سحب السيارة بتاريخ 13/8/1433هـ، وأنه أوقف سيارته قبل ذلك بأسبوع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ممثل المدعى عليها عن المستند في سحب سيارة المدعي وعن الآلية المنظمة لذلك، أجاب بأن ذلك مرده للائحة الغرامات والجزاءات عن المخالفات البلدية الصادرة بقرار مجلس الوزراء رقم (218) وتاريخ 6/8/1422هـ، حيث تضمنت المادة (5/22) من جدول الغرامات والجزاءات أن مخالفة (ترك السيارات أو الآلات المعطلة أو الهياكل في الساحات العامة أو الشوارع أو المواقف لمدة تزيد على سبعة أيام)، </w:t>
      </w:r>
      <w:r>
        <w:rPr>
          <w:rFonts w:ascii="Traditional Arabic" w:eastAsia="Times New Roman" w:hAnsi="Traditional Arabic" w:cs="Traditional Arabic"/>
          <w:sz w:val="32"/>
          <w:szCs w:val="32"/>
          <w:highlight w:val="yellow"/>
          <w:rtl/>
          <w:lang w:bidi="ar-EG"/>
        </w:rPr>
        <w:t>موجب</w:t>
      </w:r>
      <w:r>
        <w:rPr>
          <w:rFonts w:ascii="Traditional Arabic" w:eastAsia="Times New Roman" w:hAnsi="Traditional Arabic" w:cs="Traditional Arabic"/>
          <w:sz w:val="32"/>
          <w:szCs w:val="32"/>
          <w:rtl/>
          <w:lang w:bidi="ar-EG"/>
        </w:rPr>
        <w:t xml:space="preserve"> لغرامة مالية على مالكها حدها الأدنى (200) ريال وحدها الأعلى (500) ريال، وسحب المتروك وحجزه على نفقة صاحبه، وبيعه لمصلحة البلدية عند عدم المراجعة خلال (3) أشهر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أكد المدعي طلبه التعويض عن قيمة السيارة، حيث إنه التزم بمراجعة المدعى عليها خلال المدة النظامية ودفع الغرامة التي قررتها المدعى عليها بحقه. ثم قررت الدائرة ندب شيخ معارض السيارات بالطائف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خبيراً في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لتقدير قيمة سيارة المدعي ذات الرقم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من نوع كابرس إنتاج عام 1987م، وذلك وقت بيعها في تاريخ 25/8/1433هـ. وبعد ورود تقرير الخبير </w:t>
      </w:r>
      <w:r>
        <w:rPr>
          <w:rFonts w:ascii="Traditional Arabic" w:eastAsia="Times New Roman" w:hAnsi="Traditional Arabic" w:cs="Traditional Arabic"/>
          <w:sz w:val="32"/>
          <w:szCs w:val="32"/>
          <w:highlight w:val="yellow"/>
          <w:rtl/>
          <w:lang w:bidi="ar-EG"/>
        </w:rPr>
        <w:t>واطلاع</w:t>
      </w:r>
      <w:r>
        <w:rPr>
          <w:rFonts w:ascii="Traditional Arabic" w:eastAsia="Times New Roman" w:hAnsi="Traditional Arabic" w:cs="Traditional Arabic"/>
          <w:sz w:val="32"/>
          <w:szCs w:val="32"/>
          <w:rtl/>
          <w:lang w:bidi="ar-EG"/>
        </w:rPr>
        <w:t xml:space="preserve"> الدائرة عليه، وما أفاد به الخبير من أن قيمة السيارة السوقية في عام 1433هـ، إذا كانت بحالة جيدة تساوي مبلغ (9.000)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جرى سؤال المدعي عن حالة سيارته قبل سحبها من قبل المدعى عليها، أفاد بأنها كانت بحالة جيدة إلا أن فيها صدمة خفيفة في الجانب الأيسر من مقدمتها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وبطلب</w:t>
      </w:r>
      <w:r>
        <w:rPr>
          <w:rFonts w:ascii="Traditional Arabic" w:eastAsia="Times New Roman" w:hAnsi="Traditional Arabic" w:cs="Traditional Arabic"/>
          <w:sz w:val="32"/>
          <w:szCs w:val="32"/>
          <w:rtl/>
          <w:lang w:bidi="ar-EG"/>
        </w:rPr>
        <w:t xml:space="preserve"> الدائرة من المدعي أن </w:t>
      </w:r>
      <w:r>
        <w:rPr>
          <w:rFonts w:ascii="Traditional Arabic" w:eastAsia="Times New Roman" w:hAnsi="Traditional Arabic" w:cs="Traditional Arabic"/>
          <w:sz w:val="32"/>
          <w:szCs w:val="32"/>
          <w:highlight w:val="yellow"/>
          <w:rtl/>
          <w:lang w:bidi="ar-EG"/>
        </w:rPr>
        <w:t>يرجع</w:t>
      </w:r>
      <w:r>
        <w:rPr>
          <w:rFonts w:ascii="Traditional Arabic" w:eastAsia="Times New Roman" w:hAnsi="Traditional Arabic" w:cs="Traditional Arabic"/>
          <w:sz w:val="32"/>
          <w:szCs w:val="32"/>
          <w:rtl/>
          <w:lang w:bidi="ar-EG"/>
        </w:rPr>
        <w:t xml:space="preserve"> للخبير ليتم تعديل تقريره بعد بيان الصدمة الموجودة فيها، ورد جواب الخبير الذي قرر فيه عدم القدرة على ذلك؛ لعدم وجود السيارة وعدم معرفة الضرر الواقع بها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اليوم جرى سؤال ممثل المدعى عليها عن قيمة السيارة مفردة وقت بيعها، فأفاد </w:t>
      </w:r>
      <w:r>
        <w:rPr>
          <w:rFonts w:ascii="Traditional Arabic" w:eastAsia="Times New Roman" w:hAnsi="Traditional Arabic" w:cs="Traditional Arabic"/>
          <w:sz w:val="32"/>
          <w:szCs w:val="32"/>
          <w:highlight w:val="yellow"/>
          <w:rtl/>
          <w:lang w:bidi="ar-EG"/>
        </w:rPr>
        <w:t>بأنه</w:t>
      </w:r>
      <w:r>
        <w:rPr>
          <w:rFonts w:ascii="Traditional Arabic" w:eastAsia="Times New Roman" w:hAnsi="Traditional Arabic" w:cs="Traditional Arabic"/>
          <w:sz w:val="32"/>
          <w:szCs w:val="32"/>
          <w:rtl/>
          <w:lang w:bidi="ar-EG"/>
        </w:rPr>
        <w:t xml:space="preserve"> ليس عند الجهة معلومات عن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المدعي حصر دعواه في طلب تعويضه عن قيمة سيارته بالمبلغ الذي قدره الخبير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سألته الدائرة عن تكلفة إصلاح الصدمة التي كانت في السيارة، فأفاد بأنها تتراوح ما بين (800) إلى (1.000) ريال، ثم صادق ممثل المدعى عليها على ذلك. فرفعت الجلسة للمداولة، ثم أصدرت الدائرة حكمها المبني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16"/>
          <w:szCs w:val="16"/>
          <w:rtl/>
        </w:rPr>
      </w:pPr>
      <w:r>
        <w:rPr>
          <w:rFonts w:ascii="Traditional Arabic" w:eastAsia="Times New Roman" w:hAnsi="Traditional Arabic" w:cs="Traditional Arabic"/>
          <w:sz w:val="32"/>
          <w:szCs w:val="32"/>
          <w:rtl/>
          <w:lang w:bidi="ar-EG"/>
        </w:rPr>
        <w:t xml:space="preserve">بما أن المدعي يهدف من إقامة دعواه طلب إلزام المدعى عليها بتعويضه عن قيمة السيارة محل الدعوى والتي جرى سحبها من قبل المدعى عليها؛ فإن الدعوى على تكييفها النظامي الصحيح تعتبر من قبيل دعاوى التعويض التي يقدمهما ذوو الشأن عن قرارات أو أعمال جهة الإدارة، والتي تختص المحاكم الإدارية ولائياً بنظرها وفقاً للمادة (13/ج) من نظام ديوان المظالم الصادر بالمرسوم الملكي رقم (م/78) وتاريخ </w:t>
      </w:r>
      <w:r>
        <w:rPr>
          <w:rFonts w:ascii="Traditional Arabic" w:eastAsia="Times New Roman" w:hAnsi="Traditional Arabic" w:cs="Traditional Arabic"/>
          <w:sz w:val="32"/>
          <w:szCs w:val="32"/>
          <w:rtl/>
          <w:lang w:bidi="ar-EG"/>
        </w:rPr>
        <w:lastRenderedPageBreak/>
        <w:t>19/9/1428هـ. وتختص هذه المحكمة مكانياً، وفقاً لأحكام المادة (الثانية) من نظام المرافعات أمام ديوان المظالم الصادر بالمرسوم الملكي رقم (م/3) وتاريخ 22/1/1435هـ، وتختص الدائرة نوعياً استناداً لقرارات رئيس ديوان المظالم المنظمة للاختصاص النوعي بين الدوائر.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للأوراق أن الدعوى من قبيل دعاوى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الحق المدعى به قد نشأ عن قيام المدعى عليها بسحب السيارة محل الدعوى بتاريخ 13/8/1433هـ، وقام المدعي بإقامة دعواه أمام هذه المحكمة بتاريخ 10/11/1433هـ؛ فتكون الدعوى مقامة خلال المدة النظامية المنصوص عليها في المادة (الثامنة) من نظام المرافعات أمام ديوان </w:t>
      </w:r>
      <w:r>
        <w:rPr>
          <w:rFonts w:ascii="Traditional Arabic" w:eastAsia="Times New Roman" w:hAnsi="Traditional Arabic" w:cs="Traditional Arabic"/>
          <w:sz w:val="32"/>
          <w:szCs w:val="32"/>
          <w:highlight w:val="yellow"/>
          <w:rtl/>
          <w:lang w:bidi="ar-EG"/>
        </w:rPr>
        <w:t>المظالم البالغة</w:t>
      </w:r>
      <w:r>
        <w:rPr>
          <w:rFonts w:ascii="Traditional Arabic" w:eastAsia="Times New Roman" w:hAnsi="Traditional Arabic" w:cs="Traditional Arabic"/>
          <w:sz w:val="32"/>
          <w:szCs w:val="32"/>
          <w:rtl/>
          <w:lang w:bidi="ar-EG"/>
        </w:rPr>
        <w:t xml:space="preserve"> عشر سنوات من تاريخ نشوء 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الدعوى والحالة هذه تكون قد استوفت سائر أوضاعها الشكلية مما تعد معه مقبولة شكلاً. أما 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فبما أن أعمال جهة الإدارة منوطة بالمصلحة وفق النصوص الشرعية والأنظمة المرعية من غير مخالفة لأحكام الشرع، وقد حُددت ملامح المصلحة من سحب السيارات أو الآلات في أروقة لائحة الغرامات والجزاءات عن المخالفات البلدية الصادرة بقرار مجلس الوزراء رقم (218) في تاريخ 6/8/1422هـ، وحيث إن المصلحة العامة اقتضت سحب أي سيارة أو آلة معطلة متروكة في الساحات العامة أو الشوارع أو المواقف لمدة تزيد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أسبوع، فإن العدالة توجب التقيد بما ورد في نصوص هذه اللائحة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إنه ورد في المادة (5/22) أن يتم سحب المتروك وحجزه على نفقة صاحبه، وبيعه لمصلحة البلدية عند عدم المراجعة خلال ثلاثة أشهر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وعلى هذا المبدأ ترتفع هامة رقابة القضاء الإداري على أعمال جهة الإدارة، فإن القضاء يفرض سلطاته للتحقق من مشروعية ما قامت به جهة الإدارة من عمل، وعدم مخالفتها للنصوص الشرعية أو الأنظمة المرعية، وله في سبيل ذلك أن يتخذ من الإجراءات الشرعية والنظامية ما يتوصل بها إلى نتيجة يقتنع بصحتها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والدائرة أثناء نظرها لهذه الدعوى تبين لها خطأ جهة الإدارة ومخالفتها للائحة الغرامات والجزاءات عن المخالفات البلدية، حيث ورد في المادة (5/22) أن يتم سحب المتروك وحجزه على </w:t>
      </w:r>
      <w:r>
        <w:rPr>
          <w:rFonts w:ascii="Traditional Arabic" w:eastAsia="Times New Roman" w:hAnsi="Traditional Arabic" w:cs="Traditional Arabic"/>
          <w:sz w:val="32"/>
          <w:szCs w:val="32"/>
          <w:highlight w:val="yellow"/>
          <w:rtl/>
          <w:lang w:bidi="ar-EG"/>
        </w:rPr>
        <w:t>نفقة</w:t>
      </w:r>
      <w:r>
        <w:rPr>
          <w:rFonts w:ascii="Traditional Arabic" w:eastAsia="Times New Roman" w:hAnsi="Traditional Arabic" w:cs="Traditional Arabic"/>
          <w:sz w:val="32"/>
          <w:szCs w:val="32"/>
          <w:rtl/>
          <w:lang w:bidi="ar-EG"/>
        </w:rPr>
        <w:t xml:space="preserve"> صاحبه، وبيعه لمصلحة البلدية عند عدم المراجعة خلال ثلاثة أشهر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تبين مراجعة المدعي للمدعى عليها خلال المدة المقررة وفق هذه اللائحة، وقيامه بدفع ما أوقع بحقه من غرامة، وحيث أقرت المدعى عليها بسحبها للسيارة محل الدعوى ولم تلتزم في ذلك بالأمر المنصوص عليه وهو ثلاثة أشهر، بل قامت ببيع السيارة عن طريق المزاد العلني بعد سحبها بـ (12) يوماً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الخبير أفاد أن قيمة السيارة وهي بحالة جيدة تلك السنة هي (9.000) تسعة آلاف ريال، وحيث إن المدعي قد أفاد أن السيارة تعرضت لصدمة يسيرة في جانبها الأيسر، ولم يستطع الخبير الإفادة عن فارق السعر مع وجود الصدمة؛ لعدم وجود السيارة، وحيث إن المدعى عليها لم تعرف قيمة السيارة مفردة أثناء بيعها، وحيث إن المدعي أفاد أن قيمة تلك الصدمة تتراوح بين (800) </w:t>
      </w:r>
      <w:r>
        <w:rPr>
          <w:rFonts w:ascii="Traditional Arabic" w:eastAsia="Times New Roman" w:hAnsi="Traditional Arabic" w:cs="Traditional Arabic"/>
          <w:sz w:val="32"/>
          <w:szCs w:val="32"/>
          <w:highlight w:val="yellow"/>
          <w:rtl/>
          <w:lang w:bidi="ar-EG"/>
        </w:rPr>
        <w:t>ثمانمئة</w:t>
      </w:r>
      <w:r>
        <w:rPr>
          <w:rFonts w:ascii="Traditional Arabic" w:eastAsia="Times New Roman" w:hAnsi="Traditional Arabic" w:cs="Traditional Arabic"/>
          <w:sz w:val="32"/>
          <w:szCs w:val="32"/>
          <w:rtl/>
          <w:lang w:bidi="ar-EG"/>
        </w:rPr>
        <w:t xml:space="preserve"> ريال إلى (1.000) ألف ريال، وصادق ممثل المدعى عليها على ذلك، وحيث إن الدائرة قد اطمأنت إلى ما أورده الخبير في تقريره، ومع ثبوت خطأ المدعى عليها ومخالفتها </w:t>
      </w:r>
      <w:r>
        <w:rPr>
          <w:rFonts w:ascii="Traditional Arabic" w:eastAsia="Times New Roman" w:hAnsi="Traditional Arabic" w:cs="Traditional Arabic"/>
          <w:sz w:val="32"/>
          <w:szCs w:val="32"/>
          <w:rtl/>
          <w:lang w:bidi="ar-EG"/>
        </w:rPr>
        <w:lastRenderedPageBreak/>
        <w:t>للأنظمة أثناء مباشرتها مهام عملها، وثبوت ضرر المدعي المترتب على خطأ المدعى عليها، فإن أركان المسؤولية التقصيرية متحققة في هذه الدعوى، فللدائرة سلطان الحكم بتعويض المدعي بما تراه مناسباً وعادلاً</w:t>
      </w:r>
      <w:r>
        <w:rPr>
          <w:rFonts w:ascii="Traditional Arabic" w:eastAsia="Times New Roman" w:hAnsi="Traditional Arabic" w:cs="Traditional Arabic"/>
          <w:sz w:val="32"/>
          <w:szCs w:val="32"/>
          <w:highlight w:val="yellow"/>
          <w:rtl/>
          <w:lang w:bidi="ar-EG"/>
        </w:rPr>
        <w:t>.</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أمانة محافظة الطائف بتعويض المدعي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بمبلغ قدره (8000) ثمانية آلاف ريال</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موضح أسبابه.</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6025/2/ق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249/2/س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21/1/1437هـ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تعديل بيانات </w:t>
      </w:r>
      <w:r>
        <w:rPr>
          <w:rFonts w:ascii="Traditional Arabic" w:eastAsia="Times New Roman" w:hAnsi="Traditional Arabic" w:cs="Traditional Arabic"/>
          <w:b/>
          <w:bCs/>
          <w:sz w:val="32"/>
          <w:szCs w:val="32"/>
          <w:highlight w:val="yellow"/>
          <w:rtl/>
          <w:lang w:bidi="ar-EG"/>
        </w:rPr>
        <w:t>مركبات – تمكين من سحب مركبات – أحكام عقد الوعد بالبيع –</w:t>
      </w:r>
      <w:r>
        <w:rPr>
          <w:rFonts w:ascii="Traditional Arabic" w:eastAsia="Times New Roman" w:hAnsi="Traditional Arabic" w:cs="Traditional Arabic"/>
          <w:b/>
          <w:bCs/>
          <w:sz w:val="32"/>
          <w:szCs w:val="32"/>
          <w:rtl/>
          <w:lang w:bidi="ar-EG"/>
        </w:rPr>
        <w:t xml:space="preserve"> تفريط </w:t>
      </w:r>
      <w:r>
        <w:rPr>
          <w:rFonts w:ascii="Traditional Arabic" w:eastAsia="Times New Roman" w:hAnsi="Traditional Arabic" w:cs="Traditional Arabic"/>
          <w:b/>
          <w:bCs/>
          <w:sz w:val="32"/>
          <w:szCs w:val="32"/>
          <w:highlight w:val="yellow"/>
          <w:rtl/>
          <w:lang w:bidi="ar-EG"/>
        </w:rPr>
        <w:t>المتعاقد</w:t>
      </w:r>
      <w:r>
        <w:rPr>
          <w:rFonts w:ascii="Traditional Arabic" w:eastAsia="Times New Roman" w:hAnsi="Traditional Arabic" w:cs="Traditional Arabic"/>
          <w:b/>
          <w:bCs/>
          <w:sz w:val="32"/>
          <w:szCs w:val="32"/>
          <w:rtl/>
          <w:lang w:bidi="ar-EG"/>
        </w:rPr>
        <w:t xml:space="preserve"> بعدم التزامه بالعقد – انتفاء </w:t>
      </w:r>
      <w:r>
        <w:rPr>
          <w:rFonts w:ascii="Traditional Arabic" w:eastAsia="Times New Roman" w:hAnsi="Traditional Arabic" w:cs="Traditional Arabic"/>
          <w:b/>
          <w:bCs/>
          <w:sz w:val="32"/>
          <w:szCs w:val="32"/>
          <w:highlight w:val="yellow"/>
          <w:rtl/>
          <w:lang w:bidi="ar-EG"/>
        </w:rPr>
        <w:t>ركن</w:t>
      </w:r>
      <w:r>
        <w:rPr>
          <w:rFonts w:ascii="Traditional Arabic" w:eastAsia="Times New Roman" w:hAnsi="Traditional Arabic" w:cs="Traditional Arabic"/>
          <w:b/>
          <w:bCs/>
          <w:sz w:val="32"/>
          <w:szCs w:val="32"/>
          <w:rtl/>
          <w:lang w:bidi="ar-EG"/>
        </w:rPr>
        <w:t xml:space="preserve"> الخطأ.</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highlight w:val="yellow"/>
          <w:rtl/>
          <w:lang w:bidi="ar-EG"/>
        </w:rPr>
        <w:t>مطالبة المدعية إلزام المدعى عليها</w:t>
      </w:r>
      <w:r>
        <w:rPr>
          <w:rFonts w:ascii="Traditional Arabic" w:eastAsia="Times New Roman" w:hAnsi="Traditional Arabic" w:cs="Traditional Arabic"/>
          <w:sz w:val="32"/>
          <w:szCs w:val="32"/>
          <w:rtl/>
          <w:lang w:bidi="ar-EG"/>
        </w:rPr>
        <w:t xml:space="preserve"> (الإدارة العامة للمرور) بتعويضها عما أصابها من أضرار بسبب قيامها بالتعديل في بيانات السيارات المستأجرة وتمكين الشركات المؤجرة المالكة لها من سحبها منها – </w:t>
      </w:r>
      <w:r>
        <w:rPr>
          <w:rFonts w:ascii="Traditional Arabic" w:eastAsia="Times New Roman" w:hAnsi="Traditional Arabic" w:cs="Traditional Arabic"/>
          <w:sz w:val="32"/>
          <w:szCs w:val="32"/>
          <w:highlight w:val="yellow"/>
          <w:rtl/>
          <w:lang w:bidi="ar-EG"/>
        </w:rPr>
        <w:t>الثابت إبرام المدعية</w:t>
      </w:r>
      <w:r>
        <w:rPr>
          <w:rFonts w:ascii="Traditional Arabic" w:eastAsia="Times New Roman" w:hAnsi="Traditional Arabic" w:cs="Traditional Arabic"/>
          <w:sz w:val="32"/>
          <w:szCs w:val="32"/>
          <w:rtl/>
          <w:lang w:bidi="ar-EG"/>
        </w:rPr>
        <w:t xml:space="preserve"> عقود إيجار سيارات مقرون بوعد </w:t>
      </w:r>
      <w:r>
        <w:rPr>
          <w:rFonts w:ascii="Traditional Arabic" w:eastAsia="Times New Roman" w:hAnsi="Traditional Arabic" w:cs="Traditional Arabic"/>
          <w:sz w:val="32"/>
          <w:szCs w:val="32"/>
          <w:highlight w:val="yellow"/>
          <w:rtl/>
          <w:lang w:bidi="ar-EG"/>
        </w:rPr>
        <w:t>بالبيع</w:t>
      </w:r>
      <w:r>
        <w:rPr>
          <w:rFonts w:ascii="Traditional Arabic" w:eastAsia="Times New Roman" w:hAnsi="Traditional Arabic" w:cs="Traditional Arabic"/>
          <w:sz w:val="32"/>
          <w:szCs w:val="32"/>
          <w:rtl/>
          <w:lang w:bidi="ar-EG"/>
        </w:rPr>
        <w:t xml:space="preserve"> مع عدد من شركات بيع السيارات، </w:t>
      </w:r>
      <w:r>
        <w:rPr>
          <w:rFonts w:ascii="Traditional Arabic" w:eastAsia="Times New Roman" w:hAnsi="Traditional Arabic" w:cs="Traditional Arabic"/>
          <w:sz w:val="32"/>
          <w:szCs w:val="32"/>
          <w:highlight w:val="yellow"/>
          <w:rtl/>
          <w:lang w:bidi="ar-EG"/>
        </w:rPr>
        <w:t>وتضمن تلك العقود النص على بقاء السيارة ملكاً</w:t>
      </w:r>
      <w:r>
        <w:rPr>
          <w:rFonts w:ascii="Traditional Arabic" w:eastAsia="Times New Roman" w:hAnsi="Traditional Arabic" w:cs="Traditional Arabic"/>
          <w:sz w:val="32"/>
          <w:szCs w:val="32"/>
          <w:rtl/>
          <w:lang w:bidi="ar-EG"/>
        </w:rPr>
        <w:t xml:space="preserve"> للمؤجر طوال </w:t>
      </w:r>
      <w:r>
        <w:rPr>
          <w:rFonts w:ascii="Traditional Arabic" w:eastAsia="Times New Roman" w:hAnsi="Traditional Arabic" w:cs="Traditional Arabic"/>
          <w:sz w:val="32"/>
          <w:szCs w:val="32"/>
          <w:highlight w:val="yellow"/>
          <w:rtl/>
          <w:lang w:bidi="ar-EG"/>
        </w:rPr>
        <w:t>مدة العقد</w:t>
      </w:r>
      <w:r>
        <w:rPr>
          <w:rFonts w:ascii="Traditional Arabic" w:eastAsia="Times New Roman" w:hAnsi="Traditional Arabic" w:cs="Traditional Arabic"/>
          <w:sz w:val="32"/>
          <w:szCs w:val="32"/>
          <w:rtl/>
          <w:lang w:bidi="ar-EG"/>
        </w:rPr>
        <w:t xml:space="preserve"> وأنه يحق </w:t>
      </w:r>
      <w:r>
        <w:rPr>
          <w:rFonts w:ascii="Traditional Arabic" w:eastAsia="Times New Roman" w:hAnsi="Traditional Arabic" w:cs="Traditional Arabic"/>
          <w:sz w:val="32"/>
          <w:szCs w:val="32"/>
          <w:highlight w:val="yellow"/>
          <w:rtl/>
          <w:lang w:bidi="ar-EG"/>
        </w:rPr>
        <w:t>له</w:t>
      </w:r>
      <w:r>
        <w:rPr>
          <w:rFonts w:ascii="Traditional Arabic" w:eastAsia="Times New Roman" w:hAnsi="Traditional Arabic" w:cs="Traditional Arabic"/>
          <w:sz w:val="32"/>
          <w:szCs w:val="32"/>
          <w:rtl/>
          <w:lang w:bidi="ar-EG"/>
        </w:rPr>
        <w:t xml:space="preserve"> سحب السيارة في أي وقت عند مخالفة المستأجر لالتزاماته الجوهرية المحددة بالعقد </w:t>
      </w:r>
      <w:r>
        <w:rPr>
          <w:rFonts w:ascii="Traditional Arabic" w:eastAsia="Times New Roman" w:hAnsi="Traditional Arabic" w:cs="Traditional Arabic"/>
          <w:sz w:val="32"/>
          <w:szCs w:val="32"/>
          <w:highlight w:val="yellow"/>
          <w:rtl/>
          <w:lang w:bidi="ar-EG"/>
        </w:rPr>
        <w:t>ومنها عدم</w:t>
      </w:r>
      <w:r>
        <w:rPr>
          <w:rFonts w:ascii="Traditional Arabic" w:eastAsia="Times New Roman" w:hAnsi="Traditional Arabic" w:cs="Traditional Arabic"/>
          <w:sz w:val="32"/>
          <w:szCs w:val="32"/>
          <w:rtl/>
          <w:lang w:bidi="ar-EG"/>
        </w:rPr>
        <w:t xml:space="preserve"> سداد الإيجار المستحق لمدة شهرين متتاليين – تفريط المدعية في حقها بعدم التزامها بالعقد المبرم بينها وبين الشركة المؤجرة بتعثرها في سداد الإيجار، وقيام الشركة المؤجرة باستخدام حقها في سحب السيارات من المدعية وإعادة بيعها كونها هي المالكة لها - </w:t>
      </w:r>
      <w:r>
        <w:rPr>
          <w:rFonts w:ascii="Traditional Arabic" w:eastAsia="Times New Roman" w:hAnsi="Traditional Arabic" w:cs="Traditional Arabic"/>
          <w:sz w:val="32"/>
          <w:szCs w:val="32"/>
          <w:highlight w:val="yellow"/>
          <w:rtl/>
          <w:lang w:bidi="ar-EG"/>
        </w:rPr>
        <w:t>قيام المدعى عليها بتعديل بيانات تلك السيارات وفق الوقائع والبيانات الجديدة للمستفيدين منها طبقاً للنظام،</w:t>
      </w:r>
      <w:r>
        <w:rPr>
          <w:rFonts w:ascii="Traditional Arabic" w:eastAsia="Times New Roman" w:hAnsi="Traditional Arabic" w:cs="Traditional Arabic"/>
          <w:sz w:val="32"/>
          <w:szCs w:val="32"/>
          <w:rtl/>
          <w:lang w:bidi="ar-EG"/>
        </w:rPr>
        <w:t xml:space="preserve"> مما ينتفي معه ركن الخطأ في جانبها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في 11/7/1434هـ، أقام ممثل المدعية الدعوى بغية الحكم بإلزام المدعى عليها تعويض المدعية مبلغاً قدره (72.050.720) اثنان وسبعون مليوناً وخمسون ألفاً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وعشرون ريالاً، عما أصابها من أضرار وخسائر مادية ومعنوية ونفسية بسبب المدعى عليها؛ والحكم بإلزام المدعى عليها دفع جميع الديون التي لحقت بالمدعية بمبلغ قدره (17.636.253) سبعة عشر مليوناً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وستة وثلاثون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وثلاثة وخمسون ريالاً؛ وإلزام المدعى عليها أن تدفع للمدعية منفعة محلات تأجير السيارات التي أغلقت بسببها بمبلغ قدره (3.600.000) ثلاثة ملايين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ألف ريال؛ وإلزام المدعى عليها أن تدفع للمدعية مبلغاً قدره (15.000.000) خمسة عشر مليون ريال عن فوات الفرص البديلة؛ وإلزام المدعى عليها أن تدفع مبلغاً قدره (20.000.000) عشرون مليون ريال، عن إيقاف نشاط المدعية في مجال التطوير والاستثمار العقاري؛ ومبلغ (6.600.000) ستة ملايين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ألف ريال عن سجن مدير المدعية بواقع (20.000) ريال عن كل يوم، وأن تدفع مبلغاً قدره (6.300.000) ستة ملايين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ألف ريال تعويضاً عن المستخرجات (</w:t>
      </w:r>
      <w:r>
        <w:rPr>
          <w:rFonts w:ascii="Traditional Arabic" w:eastAsia="Times New Roman" w:hAnsi="Traditional Arabic" w:cs="Traditional Arabic"/>
          <w:sz w:val="32"/>
          <w:szCs w:val="32"/>
          <w:highlight w:val="yellow"/>
          <w:rtl/>
          <w:lang w:bidi="ar-EG"/>
        </w:rPr>
        <w:t>البرنت</w:t>
      </w:r>
      <w:r>
        <w:rPr>
          <w:rFonts w:ascii="Traditional Arabic" w:eastAsia="Times New Roman" w:hAnsi="Traditional Arabic" w:cs="Traditional Arabic"/>
          <w:sz w:val="32"/>
          <w:szCs w:val="32"/>
          <w:rtl/>
          <w:lang w:bidi="ar-EG"/>
        </w:rPr>
        <w:t xml:space="preserve">) المزورة وعددها (63)، وأن تدفع مبلغاً قدره (30.000.000) ثلاثون مليون ريال عما أصاب ممثلها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ترويع وترهيب وتخويف. وقال شارحاً لأسانيد الدعوى: إن المدعى عليها كانت شريكاً في حدوث الأضرار والخسائر المادية والمعنوية والنفسية، وذلك </w:t>
      </w:r>
      <w:r>
        <w:rPr>
          <w:rFonts w:ascii="Traditional Arabic" w:eastAsia="Times New Roman" w:hAnsi="Traditional Arabic" w:cs="Traditional Arabic"/>
          <w:sz w:val="32"/>
          <w:szCs w:val="32"/>
          <w:rtl/>
          <w:lang w:bidi="ar-EG"/>
        </w:rPr>
        <w:lastRenderedPageBreak/>
        <w:t xml:space="preserve">على ثلاث مراحل؛ المرحلة الأولى: قامت المدعى عليها بتزوير بيانات السيارات وإعطاء الضوء الأخضر لشركة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بسحب عدد (74) سيارة، وقامت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ببيعها لمشترين آخرين وفقاً للبيانات التي أخفيت عن الأنظار مدة ثمان سنوات، وطالبت المدعية بسداد جميع أقساطها بموجب العقود التي لم تفسخ من قبل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حتى تاريخه، وقد تعمدت المدعى عليها إخفاء تلك السيارات مدة ثمان سنوات حتى يومنا هذا، فلا يمكن العثور عليها نهائياً حال التعميم عليها، سواء من واقع </w:t>
      </w:r>
      <w:r>
        <w:rPr>
          <w:rFonts w:ascii="Traditional Arabic" w:eastAsia="Times New Roman" w:hAnsi="Traditional Arabic" w:cs="Traditional Arabic"/>
          <w:sz w:val="32"/>
          <w:szCs w:val="32"/>
          <w:highlight w:val="yellow"/>
          <w:rtl/>
          <w:lang w:bidi="ar-EG"/>
        </w:rPr>
        <w:t>الاستمارات أو التفاويض</w:t>
      </w:r>
      <w:r>
        <w:rPr>
          <w:rFonts w:ascii="Traditional Arabic" w:eastAsia="Times New Roman" w:hAnsi="Traditional Arabic" w:cs="Traditional Arabic"/>
          <w:sz w:val="32"/>
          <w:szCs w:val="32"/>
          <w:rtl/>
          <w:lang w:bidi="ar-EG"/>
        </w:rPr>
        <w:t xml:space="preserve"> الممنوحة للمدعية، أو العكس بالتعميم عليها من واقع المستخرجات الصادرة عن المدعى عليها، ما أثار الفوضى والخوف في نفوس موظفي المدعية وعملائها وشركائها ومموليها وترويعهم بسحب سياراتهم من أمام مكاتبها ومن أمام </w:t>
      </w:r>
      <w:r>
        <w:rPr>
          <w:rFonts w:ascii="Traditional Arabic" w:eastAsia="Times New Roman" w:hAnsi="Traditional Arabic" w:cs="Traditional Arabic"/>
          <w:sz w:val="32"/>
          <w:szCs w:val="32"/>
          <w:highlight w:val="yellow"/>
          <w:rtl/>
          <w:lang w:bidi="ar-EG"/>
        </w:rPr>
        <w:t>مقار</w:t>
      </w:r>
      <w:r>
        <w:rPr>
          <w:rFonts w:ascii="Traditional Arabic" w:eastAsia="Times New Roman" w:hAnsi="Traditional Arabic" w:cs="Traditional Arabic"/>
          <w:sz w:val="32"/>
          <w:szCs w:val="32"/>
          <w:rtl/>
          <w:lang w:bidi="ar-EG"/>
        </w:rPr>
        <w:t xml:space="preserve"> عملائها ومنازلهم، وقد تم سحب عدد (273) سيارة، من قبل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وعدد من الشركات والوكالات، ما أدى إلى تحميل المدعية ديوناً لتلك الشركات وفقاً للحكم رقم (90/د/تج/9) لعام 1431هـ في الدعوى (1559/2/ق) لعام 1431هـ. المرحلة الثانية: تعمدت المدعى عليها تعطيل العدالة في الدعوى المرفوعة ضد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بتبرئتها من أي تزوير في البيانات المتعلقة بالسيارات محل الدعوى الخاصة بشركة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بموجب الكتاب الموجه من قبل إدارة المرور للدائرة التجارية الخامسة، وهو دليل قاطع على تزوير البيانات وسبب مباشر في إيقاع مزيد من الأضرار بالمدعية. المرحلة الثالثة: أن المدعى عليها تعلم علماً </w:t>
      </w:r>
      <w:r>
        <w:rPr>
          <w:rFonts w:ascii="Traditional Arabic" w:eastAsia="Times New Roman" w:hAnsi="Traditional Arabic" w:cs="Traditional Arabic"/>
          <w:sz w:val="32"/>
          <w:szCs w:val="32"/>
          <w:highlight w:val="yellow"/>
          <w:rtl/>
          <w:lang w:bidi="ar-EG"/>
        </w:rPr>
        <w:t>يقينياً</w:t>
      </w:r>
      <w:r>
        <w:rPr>
          <w:rFonts w:ascii="Traditional Arabic" w:eastAsia="Times New Roman" w:hAnsi="Traditional Arabic" w:cs="Traditional Arabic"/>
          <w:sz w:val="32"/>
          <w:szCs w:val="32"/>
          <w:rtl/>
          <w:lang w:bidi="ar-EG"/>
        </w:rPr>
        <w:t xml:space="preserve"> بأنها ستلحق ضرراً احتمالياً حال وإن </w:t>
      </w:r>
      <w:r>
        <w:rPr>
          <w:rFonts w:ascii="Traditional Arabic" w:eastAsia="Times New Roman" w:hAnsi="Traditional Arabic" w:cs="Traditional Arabic"/>
          <w:sz w:val="32"/>
          <w:szCs w:val="32"/>
          <w:highlight w:val="yellow"/>
          <w:rtl/>
          <w:lang w:bidi="ar-EG"/>
        </w:rPr>
        <w:t>اقترفت</w:t>
      </w:r>
      <w:r>
        <w:rPr>
          <w:rFonts w:ascii="Traditional Arabic" w:eastAsia="Times New Roman" w:hAnsi="Traditional Arabic" w:cs="Traditional Arabic"/>
          <w:sz w:val="32"/>
          <w:szCs w:val="32"/>
          <w:rtl/>
          <w:lang w:bidi="ar-EG"/>
        </w:rPr>
        <w:t xml:space="preserve"> أي من تلك السيارات المختفية أي أعمال إجرامية أو إرهابية أو مخالفات، وهي لا تزال في ملكية المدعية بموجب العقود التي لم تفسخ من قبل الشركات المالكة لها، وتحت مسؤولية المدعية المدنية، كون تلك الشركات لا تزال تنكر سحب بعض تلك السيارات وتطالب المدعية بالأقساط المتبقية، ومن السهل على المدعى عليها </w:t>
      </w:r>
      <w:r>
        <w:rPr>
          <w:rFonts w:ascii="Traditional Arabic" w:eastAsia="Times New Roman" w:hAnsi="Traditional Arabic" w:cs="Traditional Arabic"/>
          <w:sz w:val="32"/>
          <w:szCs w:val="32"/>
          <w:highlight w:val="yellow"/>
          <w:rtl/>
          <w:lang w:bidi="ar-EG"/>
        </w:rPr>
        <w:t>رد</w:t>
      </w:r>
      <w:r>
        <w:rPr>
          <w:rFonts w:ascii="Traditional Arabic" w:eastAsia="Times New Roman" w:hAnsi="Traditional Arabic" w:cs="Traditional Arabic"/>
          <w:sz w:val="32"/>
          <w:szCs w:val="32"/>
          <w:rtl/>
          <w:lang w:bidi="ar-EG"/>
        </w:rPr>
        <w:t xml:space="preserve"> المعلومات الصحيحة في أي وقت، وإن مثل هذه الجرائم ترتب عقوبات قد تصل إلى حد الإعدام والسجن والمؤبد، وطلب من الدائرة إحالة البيانات المزورة للجهات المختصة، وطلب جميع بيانات السيارات المسحوبة من المدعى عليها. وبقيدها دعوى، وإحالتها إلى الدائرة، باشرت نظرها حسبما هو مدون في محاضر ضبطها، </w:t>
      </w:r>
      <w:r>
        <w:rPr>
          <w:rFonts w:ascii="Traditional Arabic" w:eastAsia="Times New Roman" w:hAnsi="Traditional Arabic" w:cs="Traditional Arabic"/>
          <w:sz w:val="32"/>
          <w:szCs w:val="32"/>
          <w:highlight w:val="yellow"/>
          <w:rtl/>
          <w:lang w:bidi="ar-EG"/>
        </w:rPr>
        <w:t>وقدم</w:t>
      </w:r>
      <w:r>
        <w:rPr>
          <w:rFonts w:ascii="Traditional Arabic" w:eastAsia="Times New Roman" w:hAnsi="Traditional Arabic" w:cs="Traditional Arabic"/>
          <w:sz w:val="32"/>
          <w:szCs w:val="32"/>
          <w:rtl/>
          <w:lang w:bidi="ar-EG"/>
        </w:rPr>
        <w:t xml:space="preserve"> ممثل المدعى عليها مذكرة من صفحتين تضمنت: إرفاق المدعية لمستخرج لبيانات السيارات توضح المعلومات الصحيحة، وأن أسباب تغيرها عما هو لدى المدعية يعود إلى وجود بعض المركبات بدون لوحات ما يعني استخدامها قطع غيار، ولوجود اختلاف في الطراز بسبب عدم وجود بعض أنواعها في الحاسب الآلي، مما يستدعي وضع أقرب طراز لها وملاحظة أن الأساس هو رقم الهيكل، ولوجود اختلاف في اسم المالك لنقل ملكية السيارات من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لمالك آخر، ولوجود اختلاف في أرقام اللوحات كون الأرقام كانت من ثلاثة، وعند التجديد </w:t>
      </w:r>
      <w:r>
        <w:rPr>
          <w:rFonts w:ascii="Traditional Arabic" w:eastAsia="Times New Roman" w:hAnsi="Traditional Arabic" w:cs="Traditional Arabic"/>
          <w:sz w:val="32"/>
          <w:szCs w:val="32"/>
          <w:highlight w:val="yellow"/>
          <w:rtl/>
          <w:lang w:bidi="ar-EG"/>
        </w:rPr>
        <w:t>يخير المالك</w:t>
      </w:r>
      <w:r>
        <w:rPr>
          <w:rFonts w:ascii="Traditional Arabic" w:eastAsia="Times New Roman" w:hAnsi="Traditional Arabic" w:cs="Traditional Arabic"/>
          <w:sz w:val="32"/>
          <w:szCs w:val="32"/>
          <w:rtl/>
          <w:lang w:bidi="ar-EG"/>
        </w:rPr>
        <w:t xml:space="preserve"> بالاحتفاظ بنفس الرقم أو تغييره لأربعة أرقام، وإن كان هناك اختلاف في المعلومات المسجلة من قبل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فيستفسر منهم، وملاحظة أن السيارة من نوع (أبيكا) لوحة رقم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(خ/س) غير مسجلة بالحاسب الآلي ورقم الهيكل غير مكتمل، فلا يمكن الوصول لبياناتها، والمدعى عليها توثق البيانات وفقاً للنظام حسب ما يرد من الشركة التي تقوم ببيع السيارات، </w:t>
      </w:r>
      <w:r>
        <w:rPr>
          <w:rFonts w:ascii="Traditional Arabic" w:eastAsia="Times New Roman" w:hAnsi="Traditional Arabic" w:cs="Traditional Arabic"/>
          <w:sz w:val="32"/>
          <w:szCs w:val="32"/>
          <w:rtl/>
          <w:lang w:bidi="ar-EG"/>
        </w:rPr>
        <w:lastRenderedPageBreak/>
        <w:t>وحسب ما يرد منها من تعديلات، وتحت مسؤولية تلك الشركات، وانتهى إلى طلب الحكم بصفة أصلية بعدم قبول الدعوى لرفعها على غير ذي صفة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وصفة احتياطية في الموضوع بالرفض. فقدم وكيل المدعية مذكرة تضمنت: أن المدعية تقدمت للدائرة التجارية الخامسة بكتاب تطلب فيه مكاتبة المدعى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بالاستفسار عن هذا الاختلاف كونه يمنع القبض على تلك السيارات حال التعميم عليها من واقع التفاويض الصادرة من الشركة المالكة، أو العكس في حال التعميم من واقع البيانات الصادرة عن المدعى عليها، وقد عممت المدعية عن عدد من السيارات ولم يتم العثور عليها، وأضاف بأن كتاب المحكمة رقم (14482/2) في 27/8/1433هـ، الموجه إلى المدعى عليها جاء الرد عليه من قبلها برقم (4455/5) في 19/9/1433هـ متضمناً اعترافها بالخطأ بدفع التهمة عن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أسباب التغيير من قبل المدعى عليها، ومن ثم يتضح أن من قام بالتزوير في محررات رسمية هو المدعى عليها. ثم قدم مذكرة من صفحتين تضمنت أن المدعى عليها أخطأت بتزوير البيانات، ما أدى إلى إصابة المدعية بأضرار تمثلت في انهيارها مادياً، والتأثير على سمعتها، وسجن المدير العام وإغلاق عدد (9) محلات للتأجير، وإيقاف مصنع تدوير الحديد، ونشاط التطوير والاستثمار العقاري، ولوجود العلاقة السببية بينهما بارتكاب الخطأ </w:t>
      </w:r>
      <w:r>
        <w:rPr>
          <w:rFonts w:ascii="Traditional Arabic" w:eastAsia="Times New Roman" w:hAnsi="Traditional Arabic" w:cs="Traditional Arabic"/>
          <w:sz w:val="32"/>
          <w:szCs w:val="32"/>
          <w:highlight w:val="yellow"/>
          <w:rtl/>
          <w:lang w:bidi="ar-EG"/>
        </w:rPr>
        <w:t>ووقوع</w:t>
      </w:r>
      <w:r>
        <w:rPr>
          <w:rFonts w:ascii="Traditional Arabic" w:eastAsia="Times New Roman" w:hAnsi="Traditional Arabic" w:cs="Traditional Arabic"/>
          <w:sz w:val="32"/>
          <w:szCs w:val="32"/>
          <w:rtl/>
          <w:lang w:bidi="ar-EG"/>
        </w:rPr>
        <w:t xml:space="preserve"> الضرر؛ وقدم نسخة من الحكم رقم (129/د/تج/5) لعام 1435هـ مستشهداً به على خطأ المدعى عليها، وقدم عدداً من بعض عقود التأجير المبرمة بين المدعية والشركات المؤجرة، وأفاد بأن سبب سحب بعض السيارات كان بسبب تعثر المدعية في السداد، والأخرى بسبب تغيير بياناتها من قبل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فيما لم يجب ممثل المدعى عليها </w:t>
      </w:r>
      <w:r>
        <w:rPr>
          <w:rFonts w:ascii="Traditional Arabic" w:eastAsia="Times New Roman" w:hAnsi="Traditional Arabic" w:cs="Traditional Arabic"/>
          <w:sz w:val="32"/>
          <w:szCs w:val="32"/>
          <w:highlight w:val="yellow"/>
          <w:rtl/>
          <w:lang w:bidi="ar-EG"/>
        </w:rPr>
        <w:t>عن</w:t>
      </w:r>
      <w:r>
        <w:rPr>
          <w:rFonts w:ascii="Traditional Arabic" w:eastAsia="Times New Roman" w:hAnsi="Traditional Arabic" w:cs="Traditional Arabic"/>
          <w:sz w:val="32"/>
          <w:szCs w:val="32"/>
          <w:rtl/>
          <w:lang w:bidi="ar-EG"/>
        </w:rPr>
        <w:t xml:space="preserve"> سؤال الدائرة عن المستند النظامي بسحب السيارات. وفي جلسة هذا اليوم تمسك وكيل المدعية بطلب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فيما اكتفى ممثل المدعى عليها بما سبق تقديمه؛ فقررت الدائرة رفع الجلسة للمداولة، وأصدرت حكمها هذا علناً وحضورياً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غاية ما تهدف إليه المدعية من إقامة دعواها هو الحكم بإلزام المدعى عليها </w:t>
      </w:r>
      <w:r>
        <w:rPr>
          <w:rFonts w:ascii="Traditional Arabic" w:eastAsia="Times New Roman" w:hAnsi="Traditional Arabic" w:cs="Traditional Arabic"/>
          <w:sz w:val="32"/>
          <w:szCs w:val="32"/>
          <w:highlight w:val="yellow"/>
          <w:rtl/>
          <w:lang w:bidi="ar-EG"/>
        </w:rPr>
        <w:t>تعويضها</w:t>
      </w:r>
      <w:r>
        <w:rPr>
          <w:rFonts w:ascii="Traditional Arabic" w:eastAsia="Times New Roman" w:hAnsi="Traditional Arabic" w:cs="Traditional Arabic"/>
          <w:sz w:val="32"/>
          <w:szCs w:val="32"/>
          <w:rtl/>
          <w:lang w:bidi="ar-EG"/>
        </w:rPr>
        <w:t xml:space="preserve"> مبلغاً قدره (72.050.720) اثنان وسبعون مليوناً وخمسون ألفاً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وعشرون ريالاً، عما أصابها من أضرار وخسائر مادية ومعنوية ونفسية بسبب المدعى عليها؛ والحكم بإلزام المدعى عليها دفع جميع الديون التي لحقت بالمدعية بمبلغ قدره (17.636.253) سبعة عشر مليوناً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وستة وثلاثون ألفاً </w:t>
      </w:r>
      <w:r>
        <w:rPr>
          <w:rFonts w:ascii="Traditional Arabic" w:eastAsia="Times New Roman" w:hAnsi="Traditional Arabic" w:cs="Traditional Arabic"/>
          <w:sz w:val="32"/>
          <w:szCs w:val="32"/>
          <w:highlight w:val="yellow"/>
          <w:rtl/>
          <w:lang w:bidi="ar-EG"/>
        </w:rPr>
        <w:t>ومئتان</w:t>
      </w:r>
      <w:r>
        <w:rPr>
          <w:rFonts w:ascii="Traditional Arabic" w:eastAsia="Times New Roman" w:hAnsi="Traditional Arabic" w:cs="Traditional Arabic"/>
          <w:sz w:val="32"/>
          <w:szCs w:val="32"/>
          <w:rtl/>
          <w:lang w:bidi="ar-EG"/>
        </w:rPr>
        <w:t xml:space="preserve"> وثلاثة وخمسون ريالاً؛ وإلزام المدعى عليها أن تدفع للمدعية منفعة محلات تأجير السيارات التي أغلقت بسببها بمبلغ قدره (3.600.000) ثلاثة ملايين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ألف ريال؛ وإلزام المدعى عليها أن تدفع للمدعية مبلغاً قدره (15.000.000) خمسة عشر مليون ريال عن فوات الفرص البديلة؛ وإلزام المدعى عليها أن تدفع مبلغاً قدره (20.000.000) عشرون مليون ريال، عن إيقاف نشاط المدعية في مجال التطوير والاستثمار العقاري؛ ومبلغ (6.600.000) ستة ملايين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ألف ريال عن سجن مدير المدعية بواقع (20.000) ريال عن كل يوم؛ وأن تدفع مبلغاً قدره (6.300.000) ستة ملايين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ألف ريال تعويضاً عن </w:t>
      </w:r>
      <w:r>
        <w:rPr>
          <w:rFonts w:ascii="Traditional Arabic" w:eastAsia="Times New Roman" w:hAnsi="Traditional Arabic" w:cs="Traditional Arabic"/>
          <w:sz w:val="32"/>
          <w:szCs w:val="32"/>
          <w:rtl/>
          <w:lang w:bidi="ar-EG"/>
        </w:rPr>
        <w:lastRenderedPageBreak/>
        <w:t xml:space="preserve">المستخرجات (البرنت) المزورة وعددها (63)؛ وأن تدفع مبلغاً قدره (30.000.000) ثلاثون مليون ريال عما أصاب ممثلها من ترويع وترهيب وتخويف؛ فإن الدعوى بناء على تكييفها النظامي الصحيح تعتبر من قبيل دعاوى التعويض، التي تختص المحاكم الإدارية بديوان المظالم بنظرها وفقاً للمادة (13/ج) من نظامه الصادر بالمرسوم الملكي رقم (م/78) في 19/9/1428هـ التي نصت على أن: "تختص المحاكم الإدارية بالفصل في الآتي: ...ج- دعاوى التعويض التي يقدمها ذوو الشأن عن قرارات أو أعمال جهة الإدارة"، كما تختص المحكمة بنظرها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w:t>
      </w:r>
      <w:r>
        <w:rPr>
          <w:rFonts w:ascii="Traditional Arabic" w:eastAsia="Times New Roman" w:hAnsi="Traditional Arabic" w:cs="Traditional Arabic"/>
          <w:sz w:val="32"/>
          <w:szCs w:val="32"/>
          <w:highlight w:val="yellow"/>
          <w:rtl/>
          <w:lang w:bidi="ar-EG"/>
        </w:rPr>
        <w:t>عليه</w:t>
      </w:r>
      <w:r>
        <w:rPr>
          <w:rFonts w:ascii="Traditional Arabic" w:eastAsia="Times New Roman" w:hAnsi="Traditional Arabic" w:cs="Traditional Arabic"/>
          <w:sz w:val="32"/>
          <w:szCs w:val="32"/>
          <w:rtl/>
          <w:lang w:bidi="ar-EG"/>
        </w:rPr>
        <w:t>، أو مقر فرع الجهة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إن كانت الدعوى متعلقة بذلك الفرع"، والدائرة نوعياً وفقاً لقرار رئيس ديوان المظالم رئيس مجلس القضاء الإداري رقم (44) لعام 1436هـ. وحيث إنه عن قبول الدعوى شكلا؛ فلما كان ممثل المدعية قد أقام الدعوى في 11/7/1434هـ بعد صدور كتاب المدعى عليها برقم (4455/5) في 19/9/1433هـ؛ فتكون قد </w:t>
      </w:r>
      <w:r>
        <w:rPr>
          <w:rFonts w:ascii="Traditional Arabic" w:eastAsia="Times New Roman" w:hAnsi="Traditional Arabic" w:cs="Traditional Arabic"/>
          <w:sz w:val="32"/>
          <w:szCs w:val="32"/>
          <w:highlight w:val="yellow"/>
          <w:rtl/>
          <w:lang w:bidi="ar-EG"/>
        </w:rPr>
        <w:t>قدمت</w:t>
      </w:r>
      <w:r>
        <w:rPr>
          <w:rFonts w:ascii="Traditional Arabic" w:eastAsia="Times New Roman" w:hAnsi="Traditional Arabic" w:cs="Traditional Arabic"/>
          <w:sz w:val="32"/>
          <w:szCs w:val="32"/>
          <w:rtl/>
          <w:lang w:bidi="ar-EG"/>
        </w:rPr>
        <w:t xml:space="preserve"> خلال المدة المحددة نظاماً، وفقاً للفقرة (2) من المرسوم الملكي رقم (م/3) وتاريخ 22/1/1435هـ، والتي نصت على أنه: "تسري المواعيد المنصوص عليها في هذا النظام لسماع الدعاوى على المواعيد التي لم تنقض قبل سريانه"، ووفقاً للمادة (4) من نظام </w:t>
      </w:r>
      <w:r>
        <w:rPr>
          <w:rFonts w:ascii="Traditional Arabic" w:eastAsia="Times New Roman" w:hAnsi="Traditional Arabic" w:cs="Traditional Arabic"/>
          <w:sz w:val="32"/>
          <w:szCs w:val="32"/>
          <w:highlight w:val="yellow"/>
          <w:rtl/>
          <w:lang w:bidi="ar-EG"/>
        </w:rPr>
        <w:t>المرافعات أمام</w:t>
      </w:r>
      <w:r>
        <w:rPr>
          <w:rFonts w:ascii="Traditional Arabic" w:eastAsia="Times New Roman" w:hAnsi="Traditional Arabic" w:cs="Traditional Arabic"/>
          <w:sz w:val="32"/>
          <w:szCs w:val="32"/>
          <w:rtl/>
          <w:lang w:bidi="ar-EG"/>
        </w:rPr>
        <w:t xml:space="preserve"> ديوان المظالم، إذ نصت الفقرة (السادسة) </w:t>
      </w:r>
      <w:r>
        <w:rPr>
          <w:rFonts w:ascii="Traditional Arabic" w:eastAsia="Times New Roman" w:hAnsi="Traditional Arabic" w:cs="Traditional Arabic"/>
          <w:sz w:val="32"/>
          <w:szCs w:val="32"/>
          <w:highlight w:val="yellow"/>
          <w:rtl/>
          <w:lang w:bidi="ar-EG"/>
        </w:rPr>
        <w:t>منها</w:t>
      </w:r>
      <w:r>
        <w:rPr>
          <w:rFonts w:ascii="Traditional Arabic" w:eastAsia="Times New Roman" w:hAnsi="Traditional Arabic" w:cs="Traditional Arabic"/>
          <w:sz w:val="32"/>
          <w:szCs w:val="32"/>
          <w:rtl/>
          <w:lang w:bidi="ar-EG"/>
        </w:rPr>
        <w:t xml:space="preserve">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ومن ثم فإن الدائرة تنتهي إلى قبولها شكلاً. أما 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كانت المدعية تطلب التعويض، فإنه يستلزم توافر أركان المسؤولية الثلاثة من: (تعدٍ، وضرر، وعلاقة سببية بينهما)، وبما أن المسؤولية التقصيرية لا تترتب إلا على تعد يجر إلى ضرر، وقد استقر القضاء الإداري على أن جهة الإدارة في هذا الخصوص كبقية الأفراد، تُساءل عن الضرر الذي يحدث </w:t>
      </w:r>
      <w:r>
        <w:rPr>
          <w:rFonts w:ascii="Traditional Arabic" w:eastAsia="Times New Roman" w:hAnsi="Traditional Arabic" w:cs="Traditional Arabic"/>
          <w:sz w:val="32"/>
          <w:szCs w:val="32"/>
          <w:highlight w:val="yellow"/>
          <w:rtl/>
          <w:lang w:bidi="ar-EG"/>
        </w:rPr>
        <w:t>نتيجة</w:t>
      </w:r>
      <w:r>
        <w:rPr>
          <w:rFonts w:ascii="Traditional Arabic" w:eastAsia="Times New Roman" w:hAnsi="Traditional Arabic" w:cs="Traditional Arabic"/>
          <w:sz w:val="32"/>
          <w:szCs w:val="32"/>
          <w:rtl/>
          <w:lang w:bidi="ar-EG"/>
        </w:rPr>
        <w:t xml:space="preserve"> ما يقع منها من أخطاء؛ وحيث إن رقابة المحكمة كهيئة قضاء إداري على قرارات وأعمال جهة الإدارة على اختلاف طبيعتها ترتكز أساساً على فحص مشروعيتها، والتأكد من مدى صحتها بدقة، في ضوء ما تمليه قواعد الشرع والنظام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المدعية تستند في طلبها التعويض إلى أن المدعى عليها قامت بالتعديل في بيانات السيارات المستأجرة، ومكنت الشركات المؤجرة المالكة للسيارات من سحبها بالمخالفة للنظام، ما رتب أضراراً على المدعية ومديرها، وحيث إن الثابت إبرام المدعية عقوداً مع عدد من الشركات، ولما كانت هذه العقود المبرمة بين المدعية والشركات المالكة للسيارات ومنها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هي عقود إيجار مقرون بوعد </w:t>
      </w:r>
      <w:r>
        <w:rPr>
          <w:rFonts w:ascii="Traditional Arabic" w:eastAsia="Times New Roman" w:hAnsi="Traditional Arabic" w:cs="Traditional Arabic"/>
          <w:sz w:val="32"/>
          <w:szCs w:val="32"/>
          <w:highlight w:val="yellow"/>
          <w:rtl/>
          <w:lang w:bidi="ar-EG"/>
        </w:rPr>
        <w:t>بالبيع</w:t>
      </w:r>
      <w:r>
        <w:rPr>
          <w:rFonts w:ascii="Traditional Arabic" w:eastAsia="Times New Roman" w:hAnsi="Traditional Arabic" w:cs="Traditional Arabic"/>
          <w:sz w:val="32"/>
          <w:szCs w:val="32"/>
          <w:rtl/>
          <w:lang w:bidi="ar-EG"/>
        </w:rPr>
        <w:t xml:space="preserve">، وأشير إلى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بأنها (المؤجر)، وأشير إلى المدعية بأنها (المستأجر)، وقد تضمن البند رابعاً من العقد (قيمة العقد) على أن تقوم المدعية بسداد مبلغ الإيجار طيلة مدة العقد على أقساط شهرية متساوية، وقد تضمنت الفقرة (1) من البند سادساً (الوعد بالبيع) أن المستأجر قد </w:t>
      </w:r>
      <w:r>
        <w:rPr>
          <w:rFonts w:ascii="Traditional Arabic" w:eastAsia="Times New Roman" w:hAnsi="Traditional Arabic" w:cs="Traditional Arabic"/>
          <w:sz w:val="32"/>
          <w:szCs w:val="32"/>
          <w:rtl/>
          <w:lang w:bidi="ar-EG"/>
        </w:rPr>
        <w:lastRenderedPageBreak/>
        <w:t>أقر بمعرفته أن العقد هو عقد إيجار طويل الأمد وأن السيارة ملك للمؤجر طوال مدة العقد، وليس للمستأجر حق في ملكيتها، ولا يحق له بيعها أو هبتها إلى أي طرف ثالث، كما أنها لا تعتبر في أملاكه التي تؤول إلى الورثة، ولضمان السداد يوافق المستأجر على أن لدى المؤجر نسخة من مفاتيح السيارة لسحبها في أي وقت عند مخالفة المستأجر لالتزاماته الجوهرية المحددة بهذا العقد، ومنها على سبيل المثال عدم سداد الإيجار المستحق لمدة شهرين متتاليين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تضمنت الفقرة (1) من البند سابعاً (التزامات المستأجر) أن يقوم بدفع مبلغ الإيجار الشهري وقيمة </w:t>
      </w:r>
      <w:r>
        <w:rPr>
          <w:rFonts w:ascii="Traditional Arabic" w:eastAsia="Times New Roman" w:hAnsi="Traditional Arabic" w:cs="Traditional Arabic"/>
          <w:sz w:val="32"/>
          <w:szCs w:val="32"/>
          <w:highlight w:val="yellow"/>
          <w:rtl/>
          <w:lang w:bidi="ar-EG"/>
        </w:rPr>
        <w:t>الكيلومترات</w:t>
      </w:r>
      <w:r>
        <w:rPr>
          <w:rFonts w:ascii="Traditional Arabic" w:eastAsia="Times New Roman" w:hAnsi="Traditional Arabic" w:cs="Traditional Arabic"/>
          <w:sz w:val="32"/>
          <w:szCs w:val="32"/>
          <w:rtl/>
          <w:lang w:bidi="ar-EG"/>
        </w:rPr>
        <w:t xml:space="preserve"> الزائدة، وإذا أنهى المستأجر العقد من طرفه وذلك بعدم دفع ما عليه كاملاً لمدة شهرين متتاليين يحق للمؤجر استناداً إلى ذلك الإنهاء المطالبة باسترداد سيارته، أو التعميم عليها، أو سحبها، دون الرجوع للمستأجر، ودون إنذار مسبق، كما يحق له مطالبة المستأجر بدفع فرق المبلغ المتبقي من مستحقات المؤجر عن سعر بيع السيارة وإجمالي المستحق على المستأجر، كما تضمنت الفقرة (8) </w:t>
      </w:r>
      <w:r>
        <w:rPr>
          <w:rFonts w:ascii="Traditional Arabic" w:eastAsia="Times New Roman" w:hAnsi="Traditional Arabic" w:cs="Traditional Arabic"/>
          <w:sz w:val="32"/>
          <w:szCs w:val="32"/>
          <w:highlight w:val="yellow"/>
          <w:rtl/>
          <w:lang w:bidi="ar-EG"/>
        </w:rPr>
        <w:t>على أن يوافق</w:t>
      </w:r>
      <w:r>
        <w:rPr>
          <w:rFonts w:ascii="Traditional Arabic" w:eastAsia="Times New Roman" w:hAnsi="Traditional Arabic" w:cs="Traditional Arabic"/>
          <w:sz w:val="32"/>
          <w:szCs w:val="32"/>
          <w:rtl/>
          <w:lang w:bidi="ar-EG"/>
        </w:rPr>
        <w:t xml:space="preserve"> المستأجر على أنه يحق للمؤجر سحب السيارة من أي مكان يجدها إذا خالف المستأجر الالتزامات المبينة في هذا العقد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الثابت وفقاً لإفادة وكيل المدعية بجلسة 18/2/1436هـ من أنه تم سحب بعض السيارات لتعثر المدعية في السداد، وبسبب تغيير بيانات البعض الآخر من قبل المدعى عليها؛ ولما كان الثابت من خلال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على العقد المبرم بين المدعية والشركة المؤجرة أن السيارات هي ملك للمؤجر، ولما كان ذلك فإنه بناء على ما سبق ذكره من نصوص العقد يحق للشركة المؤجرة سحب السيارات وإعادة بيعها كونها هي المالكة ولها حق التصرف في مالها، باعتبار عقد الإجارة قد فسخ بتعثر المدعية في السداد، وهو ما انتهت إليه الدائرة التجارية الخامسة بحكمها رقم (129/د/تج/5/2) لعام 1435هـ، في الدعوى رقم (4112/2/ق) لعام 1430هـ، المرفوعة من الشركة </w:t>
      </w:r>
      <w:r>
        <w:rPr>
          <w:rFonts w:ascii="Traditional Arabic" w:eastAsia="Times New Roman" w:hAnsi="Traditional Arabic" w:cs="Traditional Arabic"/>
          <w:sz w:val="32"/>
          <w:szCs w:val="32"/>
          <w:highlight w:val="yellow"/>
          <w:rtl/>
          <w:lang w:bidi="ar-EG"/>
        </w:rPr>
        <w:t>(...) – المدعية في هذه الدعوى -</w:t>
      </w:r>
      <w:r>
        <w:rPr>
          <w:rFonts w:ascii="Traditional Arabic" w:eastAsia="Times New Roman" w:hAnsi="Traditional Arabic" w:cs="Traditional Arabic"/>
          <w:sz w:val="32"/>
          <w:szCs w:val="32"/>
          <w:rtl/>
          <w:lang w:bidi="ar-EG"/>
        </w:rPr>
        <w:t xml:space="preserve"> ضد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للسيارات المحدودة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تضمنت أسبابه: (وحيث طلبت الدائرة من المدعي بينته على كون السحب للسيارات تم قبل توقفه عن السداد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 يقدم أي بينة على ذلك. وحيث إن العقود المبرمة بين الطرفين تنص على أن التعاقد كان على تأجير السيارات محل التعاقد لا بيعها، كما نصت على أنه: "...إذا أنهى المستأجر (المدعي) العقد بعدم دفع ما عليه مدة شهرين متتاليين فإنه بذلك يحق للمؤجر (المدعى عليها) المطالبة باسترداد السيارة أو التعميم عليها أو سحبها دون الرجوع للمستأجر ودون إنذار مسبق...". وبما أن التعويض لا يكون حقاً لطالبه إلا إذا قامت </w:t>
      </w:r>
      <w:r>
        <w:rPr>
          <w:rFonts w:ascii="Traditional Arabic" w:eastAsia="Times New Roman" w:hAnsi="Traditional Arabic" w:cs="Traditional Arabic"/>
          <w:sz w:val="32"/>
          <w:szCs w:val="32"/>
          <w:highlight w:val="yellow"/>
          <w:rtl/>
          <w:lang w:bidi="ar-EG"/>
        </w:rPr>
        <w:t>أركانه</w:t>
      </w:r>
      <w:r>
        <w:rPr>
          <w:rFonts w:ascii="Traditional Arabic" w:eastAsia="Times New Roman" w:hAnsi="Traditional Arabic" w:cs="Traditional Arabic"/>
          <w:sz w:val="32"/>
          <w:szCs w:val="32"/>
          <w:rtl/>
          <w:lang w:bidi="ar-EG"/>
        </w:rPr>
        <w:t xml:space="preserve"> الثلاثة وهي: الخطأ والضرر والعلاقة السببية بينهما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لم يقدم ممثل المدعية ما يثبت خطأ المدعى عليها وأن استردادها للسيارات تم مخالفاً لشروط العقد، وحيث إن الثابت من مستندات القضية وتقرير الخبير المحاسبي المنتدب فيها أن سحب المدعى عليها للسيارات إنما كان بسبب تأخر المدعية وتوقفها عن السداد، وحيث إن تأخر المدعية في سداد الأقساط الإيجارية يجعل للمدعى عليها الحق في إنهاء العقد واسترداد السيارات كما سبق بيانه من نصوص العقود، وحيث إن قيام المدعى عليها بإنهاء العقود واسترداد السيارات موافق للشروط التي قبل بها الطرفان وتراضيا عليها، وبما أن الأصل الشرعي يقضي بصحة الشروط </w:t>
      </w:r>
      <w:r>
        <w:rPr>
          <w:rFonts w:ascii="Traditional Arabic" w:eastAsia="Times New Roman" w:hAnsi="Traditional Arabic" w:cs="Traditional Arabic"/>
          <w:sz w:val="32"/>
          <w:szCs w:val="32"/>
          <w:rtl/>
          <w:lang w:bidi="ar-EG"/>
        </w:rPr>
        <w:lastRenderedPageBreak/>
        <w:t>ولزومها في العقود وأن المسلمين على شروطهم إلا شرطاً أحل حراماً أو حرم حلالاً، وأن من سعى في نقض ما تم على يديه فسعيه مردود عليه، وحيث لم يثبت للدائرة إخلال المدعى عليها بالعقود التي تنظم العلاقة بين الطرفين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ما اتفق عليه الطرفان من شروط في العقد لا يعود على العقد بالبطلان الشرعي ولا يخالف مقتضاه، وحيث </w:t>
      </w:r>
      <w:r>
        <w:rPr>
          <w:rFonts w:ascii="Traditional Arabic" w:eastAsia="Times New Roman" w:hAnsi="Traditional Arabic" w:cs="Traditional Arabic"/>
          <w:sz w:val="32"/>
          <w:szCs w:val="32"/>
          <w:highlight w:val="yellow"/>
          <w:rtl/>
          <w:lang w:bidi="ar-EG"/>
        </w:rPr>
        <w:t>انتفى</w:t>
      </w:r>
      <w:r>
        <w:rPr>
          <w:rFonts w:ascii="Traditional Arabic" w:eastAsia="Times New Roman" w:hAnsi="Traditional Arabic" w:cs="Traditional Arabic"/>
          <w:sz w:val="32"/>
          <w:szCs w:val="32"/>
          <w:rtl/>
          <w:lang w:bidi="ar-EG"/>
        </w:rPr>
        <w:t xml:space="preserve"> الركن الأساس لدعوى التعويض وهو الخطأ؛ فإن الدائرة تنتهي إلى عدم صحة دعوى المدعي وتقضي برفضها)، ومن ثم فللشركة المؤجرة إعادة بيع تلك السيارات أو إعادة تأجيرها، ما يترتب عليه مكاتبة المدعى عليها بتعديل البيانات وفقاً للوقائع والبيانات الجديدة للمستفيدين من تلك السيارات، وهو ما أكدت عليه المدعية في مذكرة ردها على الدعوى، ولما كان ذلك، فإن ركن الخطأ المنسوب إلى المدعى عليها </w:t>
      </w:r>
      <w:r>
        <w:rPr>
          <w:rFonts w:ascii="Traditional Arabic" w:eastAsia="Times New Roman" w:hAnsi="Traditional Arabic" w:cs="Traditional Arabic"/>
          <w:sz w:val="32"/>
          <w:szCs w:val="32"/>
          <w:highlight w:val="yellow"/>
          <w:rtl/>
          <w:lang w:bidi="ar-EG"/>
        </w:rPr>
        <w:t>لم</w:t>
      </w:r>
      <w:r>
        <w:rPr>
          <w:rFonts w:ascii="Traditional Arabic" w:eastAsia="Times New Roman" w:hAnsi="Traditional Arabic" w:cs="Traditional Arabic"/>
          <w:sz w:val="32"/>
          <w:szCs w:val="32"/>
          <w:rtl/>
          <w:lang w:bidi="ar-EG"/>
        </w:rPr>
        <w:t xml:space="preserve"> يثبت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كون المدعية هي من فرطت في حقها بعدم التزامها بالعقد المبرم بينها وبين الشركة المؤجرة، ما ترتب عليه سحب السيارات وانتقال ملكيتها ببيعها، أو تعديل تفويضها بإعادة تأجيرها للغير، ومن ثم تعديل بياناتها لدى المدعى عليها وفقاً للنظام، وحيث إن العقد شريعة المتعاقدين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و(المسلمون على شروطهم)؛ ومن ثم فإن ركن الخطأ قد اختل، ما ترتب عليه تهاوي بقية أركان المسؤولية؛ الأمر الذي تنتهي معه الدائرة إلى قيام الدعوى على غير سند صحيح من الشرع أو النظام.</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الشركة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لتأجير السيارات المحدودة ضد الإدارة العامة للمرور بمحافظة جدة.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highlight w:val="yellow"/>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highlight w:val="yellow"/>
          <w:rtl/>
          <w:lang w:bidi="ar-EG"/>
        </w:rPr>
        <w:t>محكمة</w:t>
      </w:r>
      <w:r>
        <w:rPr>
          <w:rFonts w:ascii="Traditional Arabic" w:eastAsia="Times New Roman" w:hAnsi="Traditional Arabic" w:cs="Traditional Arabic"/>
          <w:b/>
          <w:bCs/>
          <w:sz w:val="32"/>
          <w:szCs w:val="32"/>
          <w:rtl/>
          <w:lang w:bidi="ar-EG"/>
        </w:rPr>
        <w:t xml:space="preserve">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16388/1/ق لعام 1434هـ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911/ق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28/5/1437هـ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 تعدي على شاحنات – إيقاف الشاحنات بالمخالفة للنظام – عقوبة غير نظامية – قيام ركن الخطأ –</w:t>
      </w:r>
      <w:r>
        <w:rPr>
          <w:rFonts w:ascii="Traditional Arabic" w:eastAsia="Times New Roman" w:hAnsi="Traditional Arabic" w:cs="Traditional Arabic"/>
          <w:b/>
          <w:bCs/>
          <w:sz w:val="32"/>
          <w:szCs w:val="32"/>
          <w:rtl/>
          <w:lang w:bidi="ar-EG"/>
        </w:rPr>
        <w:t xml:space="preserve"> انتفاء </w:t>
      </w:r>
      <w:r>
        <w:rPr>
          <w:rFonts w:ascii="Traditional Arabic" w:eastAsia="Times New Roman" w:hAnsi="Traditional Arabic" w:cs="Traditional Arabic"/>
          <w:b/>
          <w:bCs/>
          <w:sz w:val="32"/>
          <w:szCs w:val="32"/>
          <w:highlight w:val="yellow"/>
          <w:rtl/>
          <w:lang w:bidi="ar-EG"/>
        </w:rPr>
        <w:t>ركن</w:t>
      </w:r>
      <w:r>
        <w:rPr>
          <w:rFonts w:ascii="Traditional Arabic" w:eastAsia="Times New Roman" w:hAnsi="Traditional Arabic" w:cs="Traditional Arabic"/>
          <w:b/>
          <w:bCs/>
          <w:sz w:val="32"/>
          <w:szCs w:val="32"/>
          <w:rtl/>
          <w:lang w:bidi="ar-EG"/>
        </w:rPr>
        <w:t xml:space="preserve"> الضرر – </w:t>
      </w:r>
      <w:r>
        <w:rPr>
          <w:rFonts w:ascii="Traditional Arabic" w:eastAsia="Times New Roman" w:hAnsi="Traditional Arabic" w:cs="Traditional Arabic"/>
          <w:b/>
          <w:bCs/>
          <w:sz w:val="32"/>
          <w:szCs w:val="32"/>
          <w:highlight w:val="yellow"/>
          <w:rtl/>
          <w:lang w:bidi="ar-EG"/>
        </w:rPr>
        <w:t>انتفاء البينة.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قيامها بسحب لوحات شاحنات مؤسسته وإتلاف إطاراتها الأمامية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قيام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بسحب اللوحات بعد تقدم سكان الحي بعدة شكاوى بسبب </w:t>
      </w:r>
      <w:r>
        <w:rPr>
          <w:rFonts w:ascii="Traditional Arabic" w:eastAsia="Times New Roman" w:hAnsi="Traditional Arabic" w:cs="Traditional Arabic"/>
          <w:sz w:val="32"/>
          <w:szCs w:val="32"/>
          <w:highlight w:val="yellow"/>
          <w:rtl/>
          <w:lang w:bidi="ar-EG"/>
        </w:rPr>
        <w:t>إيذائهم</w:t>
      </w:r>
      <w:r>
        <w:rPr>
          <w:rFonts w:ascii="Traditional Arabic" w:eastAsia="Times New Roman" w:hAnsi="Traditional Arabic" w:cs="Traditional Arabic"/>
          <w:sz w:val="32"/>
          <w:szCs w:val="32"/>
          <w:rtl/>
          <w:lang w:bidi="ar-EG"/>
        </w:rPr>
        <w:t xml:space="preserve"> وتضررهم من الروائح الكريهة والعوادم التي تسببها شاحنات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الذي يقوم بإيقافها في الشارع بالمخالفة </w:t>
      </w:r>
      <w:r>
        <w:rPr>
          <w:rFonts w:ascii="Traditional Arabic" w:eastAsia="Times New Roman" w:hAnsi="Traditional Arabic" w:cs="Traditional Arabic"/>
          <w:sz w:val="32"/>
          <w:szCs w:val="32"/>
          <w:highlight w:val="yellow"/>
          <w:rtl/>
          <w:lang w:bidi="ar-EG"/>
        </w:rPr>
        <w:t>للنظام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كون</w:t>
      </w:r>
      <w:r>
        <w:rPr>
          <w:rFonts w:ascii="Traditional Arabic" w:eastAsia="Times New Roman" w:hAnsi="Traditional Arabic" w:cs="Traditional Arabic"/>
          <w:sz w:val="32"/>
          <w:szCs w:val="32"/>
          <w:rtl/>
          <w:lang w:bidi="ar-EG"/>
        </w:rPr>
        <w:t xml:space="preserve"> العقوبة التي </w:t>
      </w:r>
      <w:r>
        <w:rPr>
          <w:rFonts w:ascii="Traditional Arabic" w:eastAsia="Times New Roman" w:hAnsi="Traditional Arabic" w:cs="Traditional Arabic"/>
          <w:sz w:val="32"/>
          <w:szCs w:val="32"/>
          <w:highlight w:val="yellow"/>
          <w:rtl/>
          <w:lang w:bidi="ar-EG"/>
        </w:rPr>
        <w:t>قررها النظام</w:t>
      </w:r>
      <w:r>
        <w:rPr>
          <w:rFonts w:ascii="Traditional Arabic" w:eastAsia="Times New Roman" w:hAnsi="Traditional Arabic" w:cs="Traditional Arabic"/>
          <w:sz w:val="32"/>
          <w:szCs w:val="32"/>
          <w:rtl/>
          <w:lang w:bidi="ar-EG"/>
        </w:rPr>
        <w:t xml:space="preserve"> لمخالفة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هي الغرامة المالية </w:t>
      </w:r>
      <w:r>
        <w:rPr>
          <w:rFonts w:ascii="Traditional Arabic" w:eastAsia="Times New Roman" w:hAnsi="Traditional Arabic" w:cs="Traditional Arabic"/>
          <w:sz w:val="32"/>
          <w:szCs w:val="32"/>
          <w:highlight w:val="yellow"/>
          <w:rtl/>
          <w:lang w:bidi="ar-EG"/>
        </w:rPr>
        <w:t>دون الإشارة إلى</w:t>
      </w:r>
      <w:r>
        <w:rPr>
          <w:rFonts w:ascii="Traditional Arabic" w:eastAsia="Times New Roman" w:hAnsi="Traditional Arabic" w:cs="Traditional Arabic"/>
          <w:sz w:val="32"/>
          <w:szCs w:val="32"/>
          <w:rtl/>
          <w:lang w:bidi="ar-EG"/>
        </w:rPr>
        <w:t xml:space="preserve"> سحب اللوحات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وبالتالي فسحب لوحات شاحنات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تم دون سند نظامي </w:t>
      </w:r>
      <w:r>
        <w:rPr>
          <w:rFonts w:ascii="Traditional Arabic" w:eastAsia="Times New Roman" w:hAnsi="Traditional Arabic" w:cs="Traditional Arabic"/>
          <w:sz w:val="32"/>
          <w:szCs w:val="32"/>
          <w:highlight w:val="yellow"/>
          <w:rtl/>
          <w:lang w:bidi="ar-EG"/>
        </w:rPr>
        <w:t>مما</w:t>
      </w:r>
      <w:r>
        <w:rPr>
          <w:rFonts w:ascii="Traditional Arabic" w:eastAsia="Times New Roman" w:hAnsi="Traditional Arabic" w:cs="Traditional Arabic"/>
          <w:sz w:val="32"/>
          <w:szCs w:val="32"/>
          <w:rtl/>
          <w:lang w:bidi="ar-EG"/>
        </w:rPr>
        <w:t xml:space="preserve"> يثبت ركن الخطأ في جانب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 </w:t>
      </w:r>
      <w:r>
        <w:rPr>
          <w:rFonts w:ascii="Traditional Arabic" w:eastAsia="Times New Roman" w:hAnsi="Traditional Arabic" w:cs="Traditional Arabic"/>
          <w:sz w:val="32"/>
          <w:szCs w:val="32"/>
          <w:highlight w:val="yellow"/>
          <w:rtl/>
          <w:lang w:bidi="ar-EG"/>
        </w:rPr>
        <w:t>عدم ثبوت إصابة المدعي بأضرار نتيجة خطأ المدعى عليها، مما يتبين معه انتفاء ركن الضرر – عدم تقديم المدعي ما يثبت قيام المدعى عليها بإتلاف إطارات الشاحنات، كما أن إفراغ هواء الإطارات لا يتسبب بإتلافها إذ باستطاعته تعبئتها والعمل عليها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20"/>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w:t>
      </w:r>
      <w:r>
        <w:rPr>
          <w:rFonts w:ascii="Traditional Arabic" w:eastAsia="Times New Roman" w:hAnsi="Traditional Arabic" w:cs="Traditional Arabic"/>
          <w:sz w:val="32"/>
          <w:szCs w:val="32"/>
          <w:highlight w:val="yellow"/>
          <w:rtl/>
          <w:lang w:bidi="ar-EG"/>
        </w:rPr>
        <w:t>(4)</w:t>
      </w:r>
      <w:r>
        <w:rPr>
          <w:rFonts w:ascii="Traditional Arabic" w:eastAsia="Times New Roman" w:hAnsi="Traditional Arabic" w:cs="Traditional Arabic"/>
          <w:sz w:val="32"/>
          <w:szCs w:val="32"/>
          <w:rtl/>
          <w:lang w:bidi="ar-EG"/>
        </w:rPr>
        <w:t xml:space="preserve"> من لائحة الغرامات والجزاءات عن </w:t>
      </w:r>
      <w:r>
        <w:rPr>
          <w:rFonts w:ascii="Traditional Arabic" w:eastAsia="Times New Roman" w:hAnsi="Traditional Arabic" w:cs="Traditional Arabic"/>
          <w:sz w:val="32"/>
          <w:szCs w:val="32"/>
          <w:highlight w:val="yellow"/>
          <w:rtl/>
          <w:lang w:bidi="ar-EG"/>
        </w:rPr>
        <w:t>المخالفات</w:t>
      </w:r>
      <w:r>
        <w:rPr>
          <w:rFonts w:ascii="Traditional Arabic" w:eastAsia="Times New Roman" w:hAnsi="Traditional Arabic" w:cs="Traditional Arabic"/>
          <w:sz w:val="32"/>
          <w:szCs w:val="32"/>
          <w:rtl/>
          <w:lang w:bidi="ar-EG"/>
        </w:rPr>
        <w:t xml:space="preserve"> البلدية الصادرة بقرار مجلس الوزراء رقم (218) وتاريخ 6/8/1422هـ.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في أنه تقدم للمحكمة المدعي بصحيفة دعوى، قيدت قضية بالرقم المشار إليه صدر هذا الحكم، وأحيلت إلى هذه الدائرة التي نظرتها وفق ما هو مثبت في محاضر ضبط القضية، وبسؤال وكيل المدعي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عن دعوى موكله، أحال على صحيفة الدعوى، وملخصها: أنه بتاريخ 16/7/2013م وعند توقف شاحنات المؤسسة بشارع الجموح الأنصاري في حي </w:t>
      </w:r>
      <w:r>
        <w:rPr>
          <w:rFonts w:ascii="Traditional Arabic" w:eastAsia="Times New Roman" w:hAnsi="Traditional Arabic" w:cs="Traditional Arabic"/>
          <w:sz w:val="32"/>
          <w:szCs w:val="32"/>
          <w:highlight w:val="yellow"/>
          <w:rtl/>
          <w:lang w:bidi="ar-EG"/>
        </w:rPr>
        <w:t>أم</w:t>
      </w:r>
      <w:r>
        <w:rPr>
          <w:rFonts w:ascii="Traditional Arabic" w:eastAsia="Times New Roman" w:hAnsi="Traditional Arabic" w:cs="Traditional Arabic"/>
          <w:sz w:val="32"/>
          <w:szCs w:val="32"/>
          <w:rtl/>
          <w:lang w:bidi="ar-EG"/>
        </w:rPr>
        <w:t xml:space="preserve"> الحمام فوجئ بإزالة لوحات الشاحنات من قبل المدعى عليها وإتلاف الشاحنات دون ارتكاب أي مخالفة، وأنه لا يعلم أي أنظمة تمنع الوقوف على جانبي الشارع العام، وقد تسبب هذا بإلحاق أضرار تتجاوز (33.600) ريال قيمة الكفرات و(568.000) قيمة الأعمال التي لم تحققها الشاحنات حتى تاريخ رفع الدعوى؛ بسبب إيقافها لرفع اللوحات، وحصر دعواه بإلزام المدعى عليها بتعويض </w:t>
      </w:r>
      <w:r>
        <w:rPr>
          <w:rFonts w:ascii="Traditional Arabic" w:eastAsia="Times New Roman" w:hAnsi="Traditional Arabic" w:cs="Traditional Arabic"/>
          <w:sz w:val="32"/>
          <w:szCs w:val="32"/>
          <w:highlight w:val="yellow"/>
          <w:rtl/>
          <w:lang w:bidi="ar-EG"/>
        </w:rPr>
        <w:t>موكله</w:t>
      </w:r>
      <w:r>
        <w:rPr>
          <w:rFonts w:ascii="Traditional Arabic" w:eastAsia="Times New Roman" w:hAnsi="Traditional Arabic" w:cs="Traditional Arabic"/>
          <w:sz w:val="32"/>
          <w:szCs w:val="32"/>
          <w:rtl/>
          <w:lang w:bidi="ar-EG"/>
        </w:rPr>
        <w:t xml:space="preserve"> عن الأضرار التي لحقت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عليها مذكرة تضمنت أن الأمانة تلقت شكاوى بخصوص وقوف سيارات نقل الصرف الصحي والديزل والوايتات والقلابيات في شارع أم الحمام وبعض الشوارع المتفرعة منه، فوضعت الأمانة ملصقات تحذيرية وأنذرت جميع الشاحنات </w:t>
      </w:r>
      <w:r>
        <w:rPr>
          <w:rFonts w:ascii="Traditional Arabic" w:eastAsia="Times New Roman" w:hAnsi="Traditional Arabic" w:cs="Traditional Arabic"/>
          <w:sz w:val="32"/>
          <w:szCs w:val="32"/>
          <w:rtl/>
          <w:lang w:bidi="ar-EG"/>
        </w:rPr>
        <w:lastRenderedPageBreak/>
        <w:t xml:space="preserve">بعدم الوقوف لما </w:t>
      </w:r>
      <w:r>
        <w:rPr>
          <w:rFonts w:ascii="Traditional Arabic" w:eastAsia="Times New Roman" w:hAnsi="Traditional Arabic" w:cs="Traditional Arabic"/>
          <w:sz w:val="32"/>
          <w:szCs w:val="32"/>
          <w:highlight w:val="yellow"/>
          <w:rtl/>
          <w:lang w:bidi="ar-EG"/>
        </w:rPr>
        <w:t>تسببه</w:t>
      </w:r>
      <w:r>
        <w:rPr>
          <w:rFonts w:ascii="Traditional Arabic" w:eastAsia="Times New Roman" w:hAnsi="Traditional Arabic" w:cs="Traditional Arabic"/>
          <w:sz w:val="32"/>
          <w:szCs w:val="32"/>
          <w:rtl/>
          <w:lang w:bidi="ar-EG"/>
        </w:rPr>
        <w:t xml:space="preserve"> من ضرر على سكان الحي وتلويث للهواء بالروائح الكريهة والعوادم، وعملت الأمانة حملة منظمة ضبط فيها أكثر من (120) سيارة بالمنطقة، وقد سحبت المدعى عليها لوحات سيارات المدعي بوجود وحضور الدوريات الأمنية لضمان إبعاد الشاحنات والتأكد من مراجعة المدعي للبلدية لتسديد المخالفات، وعلى الرغم من ذلك حرك المدعي شاحناته ولم تعد موجودة، وربما أنه قام باستخراج لوحات بدل فاقد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وفيما يخص ادعاءه أن مراقبي البلدية أتلفوا إطارات الشاحنات فلا صحة لذلك، وإنما هو محاولة منه لعدم تسديد الغرامة، وطلب رفض الدعوى لعدم توافر ركن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وعدم استحقاق المدعي التعويض لكونه يمتلك شاحناته ويستطيع </w:t>
      </w:r>
      <w:r>
        <w:rPr>
          <w:rFonts w:ascii="Traditional Arabic" w:eastAsia="Times New Roman" w:hAnsi="Traditional Arabic" w:cs="Traditional Arabic"/>
          <w:sz w:val="32"/>
          <w:szCs w:val="32"/>
          <w:highlight w:val="yellow"/>
          <w:rtl/>
          <w:lang w:bidi="ar-EG"/>
        </w:rPr>
        <w:t>استخراج</w:t>
      </w:r>
      <w:r>
        <w:rPr>
          <w:rFonts w:ascii="Traditional Arabic" w:eastAsia="Times New Roman" w:hAnsi="Traditional Arabic" w:cs="Traditional Arabic"/>
          <w:sz w:val="32"/>
          <w:szCs w:val="32"/>
          <w:rtl/>
          <w:lang w:bidi="ar-EG"/>
        </w:rPr>
        <w:t xml:space="preserve"> لوحات بدل فاقد والعمل عليها، بالإضافة إلى عدم صحة ما يدعيه من إتلاف الإطارات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المدعي مذكرة تضمنت أن المدعى عليها أزالت لوحات ثمان شاحنات، وأفرغت الإطارات الأمامية الخاصة بكل شاحنة مما ترتب عليه تلف الإطارات، وتم تصوير الحادث من قبل الأدلة الجنائية، وأكد على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المدعى عليها أضرت به، حيث أتلفت إطاراته، وأوقف شاحناته عن العمل ولم يستفد منها، وطلب إلزام المدعى عليها </w:t>
      </w:r>
      <w:r>
        <w:rPr>
          <w:rFonts w:ascii="Traditional Arabic" w:eastAsia="Times New Roman" w:hAnsi="Traditional Arabic" w:cs="Traditional Arabic"/>
          <w:sz w:val="32"/>
          <w:szCs w:val="32"/>
          <w:highlight w:val="yellow"/>
          <w:rtl/>
          <w:lang w:bidi="ar-EG"/>
        </w:rPr>
        <w:t>بتعويضه</w:t>
      </w:r>
      <w:r>
        <w:rPr>
          <w:rFonts w:ascii="Traditional Arabic" w:eastAsia="Times New Roman" w:hAnsi="Traditional Arabic" w:cs="Traditional Arabic"/>
          <w:sz w:val="32"/>
          <w:szCs w:val="32"/>
          <w:rtl/>
          <w:lang w:bidi="ar-EG"/>
        </w:rPr>
        <w:t xml:space="preserve"> بمبلغ خمسة ملايين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وثلاثة وثمانين ألفاً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ريال حسب التفصيل الموجود في المذكرة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الطرفان الاكتفاء بما قدم، وبناء عليه قررت الدائرة رفع الجلسة للمداولة وإصدار الحكم.</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المدعي يطلب إلزام المدعى عليها </w:t>
      </w:r>
      <w:r>
        <w:rPr>
          <w:rFonts w:ascii="Traditional Arabic" w:eastAsia="Times New Roman" w:hAnsi="Traditional Arabic" w:cs="Traditional Arabic"/>
          <w:sz w:val="32"/>
          <w:szCs w:val="32"/>
          <w:highlight w:val="yellow"/>
          <w:rtl/>
          <w:lang w:bidi="ar-EG"/>
        </w:rPr>
        <w:t>بتعويضه</w:t>
      </w:r>
      <w:r>
        <w:rPr>
          <w:rFonts w:ascii="Traditional Arabic" w:eastAsia="Times New Roman" w:hAnsi="Traditional Arabic" w:cs="Traditional Arabic"/>
          <w:sz w:val="32"/>
          <w:szCs w:val="32"/>
          <w:rtl/>
          <w:lang w:bidi="ar-EG"/>
        </w:rPr>
        <w:t xml:space="preserve"> بمبلغ خمسة ملايين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وثلاثة وثمانين ألفاً </w:t>
      </w:r>
      <w:r>
        <w:rPr>
          <w:rFonts w:ascii="Traditional Arabic" w:eastAsia="Times New Roman" w:hAnsi="Traditional Arabic" w:cs="Traditional Arabic"/>
          <w:sz w:val="32"/>
          <w:szCs w:val="32"/>
          <w:highlight w:val="yellow"/>
          <w:rtl/>
          <w:lang w:bidi="ar-EG"/>
        </w:rPr>
        <w:t>وستمئة</w:t>
      </w:r>
      <w:r>
        <w:rPr>
          <w:rFonts w:ascii="Traditional Arabic" w:eastAsia="Times New Roman" w:hAnsi="Traditional Arabic" w:cs="Traditional Arabic"/>
          <w:sz w:val="32"/>
          <w:szCs w:val="32"/>
          <w:rtl/>
          <w:lang w:bidi="ar-EG"/>
        </w:rPr>
        <w:t xml:space="preserve"> ريال لسحبها لوحات شاحنات مؤسسته وإتلاف إطاراتها الأمامية؛ فإن دعواه من اختصاص المحاكم الإدارية استناداً للمادة رقم (13/ج) من نظام ديوان المظالم الصادر بالمرسوم الملكي رقم (م/78) وتاريخ 19/9/1428هـ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 اختصاص المحكمة مكانياً طبقاً للمادة (الثانية) من نظام المرافعات أمام ديوان المظالم بالمرسوم الملكي رقم (م/3) وتاريخ 22/1/1435هـ، وتدخل في اختصاص الدائرة نوعياً استناداً لقرارات رئيس الديوان المنظمة لذلك.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سحب لوحات شاحنات المدعي بتاريخ 8/9/1434هـ، وتقدم للمحكمة بتاريخ 20/11/1434هـ؛ ما يعني أن الدعوى مستوفية لأوجه قبولها من الناحية النظامية وفقاً للمادة (الثامنة) من نظام المرافعات أمام ديوان المظالم.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الثابت أن مسؤولية الدولة عن أعمالها غير التعاقدية على سبيل الخطأ، إنما تكون بإحدى صورتين؛ إما عن قرار إداري غير مشروع، أو عن عمل مادي، أحدث ضرراً بذوي الشأن، كما أن المبدأ العام بالنسبة لمسؤولية </w:t>
      </w:r>
      <w:r>
        <w:rPr>
          <w:rFonts w:ascii="Traditional Arabic" w:eastAsia="Times New Roman" w:hAnsi="Traditional Arabic" w:cs="Traditional Arabic"/>
          <w:sz w:val="32"/>
          <w:szCs w:val="32"/>
          <w:highlight w:val="yellow"/>
          <w:rtl/>
          <w:lang w:bidi="ar-EG"/>
        </w:rPr>
        <w:t>الإدارة</w:t>
      </w:r>
      <w:r>
        <w:rPr>
          <w:rFonts w:ascii="Traditional Arabic" w:eastAsia="Times New Roman" w:hAnsi="Traditional Arabic" w:cs="Traditional Arabic"/>
          <w:sz w:val="32"/>
          <w:szCs w:val="32"/>
          <w:rtl/>
          <w:lang w:bidi="ar-EG"/>
        </w:rPr>
        <w:t xml:space="preserve"> عن أعمالها المادية غير المشروعة يشترط لقيامها توافر ثلاثة أركان: 1) ركن الخطأ ويتمثل في مباشرة نشاطها في </w:t>
      </w:r>
      <w:r>
        <w:rPr>
          <w:rFonts w:ascii="Traditional Arabic" w:eastAsia="Times New Roman" w:hAnsi="Traditional Arabic" w:cs="Traditional Arabic"/>
          <w:sz w:val="32"/>
          <w:szCs w:val="32"/>
          <w:highlight w:val="yellow"/>
          <w:rtl/>
          <w:lang w:bidi="ar-EG"/>
        </w:rPr>
        <w:t>تسيير</w:t>
      </w:r>
      <w:r>
        <w:rPr>
          <w:rFonts w:ascii="Traditional Arabic" w:eastAsia="Times New Roman" w:hAnsi="Traditional Arabic" w:cs="Traditional Arabic"/>
          <w:sz w:val="32"/>
          <w:szCs w:val="32"/>
          <w:rtl/>
          <w:lang w:bidi="ar-EG"/>
        </w:rPr>
        <w:t xml:space="preserve"> المرفق بشكل مخالف لأحكام النظام ودون مراعاة لإجراءات السلامة والأمن. 2) ركن الضرر وهو الأذى المادي أو المعنوي الذي يلحق صاحب الشأن من فعل جهة الإدارة. 3) الإفضاء وهو ما اصطلح عليه بعلاقة السببية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وبتطبيق ذلك على هذه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من خلال المستندات أن المدعي يوقف شاحناته بشارع الجموح الأنصاري في حي أم </w:t>
      </w:r>
      <w:r>
        <w:rPr>
          <w:rFonts w:ascii="Traditional Arabic" w:eastAsia="Times New Roman" w:hAnsi="Traditional Arabic" w:cs="Traditional Arabic"/>
          <w:sz w:val="32"/>
          <w:szCs w:val="32"/>
          <w:rtl/>
          <w:lang w:bidi="ar-EG"/>
        </w:rPr>
        <w:lastRenderedPageBreak/>
        <w:t>الحمام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وقد تقدم سكان الحي بعدة شكاوى بعد أن تسببت بإيذائهم وتضررهم من الروائح الكريهة والعوادم، ثم سحبت المدعى عليها لوحات شاحنات المدعي وأصدرت بحقه غرامات عندما أوقف شاحناته بالحي، مستندة في ذلك </w:t>
      </w:r>
      <w:r>
        <w:rPr>
          <w:rFonts w:ascii="Traditional Arabic" w:eastAsia="Times New Roman" w:hAnsi="Traditional Arabic" w:cs="Traditional Arabic"/>
          <w:sz w:val="32"/>
          <w:szCs w:val="32"/>
          <w:highlight w:val="yellow"/>
          <w:rtl/>
          <w:lang w:bidi="ar-EG"/>
        </w:rPr>
        <w:t>على</w:t>
      </w:r>
      <w:r>
        <w:rPr>
          <w:rFonts w:ascii="Traditional Arabic" w:eastAsia="Times New Roman" w:hAnsi="Traditional Arabic" w:cs="Traditional Arabic"/>
          <w:sz w:val="32"/>
          <w:szCs w:val="32"/>
          <w:rtl/>
          <w:lang w:bidi="ar-EG"/>
        </w:rPr>
        <w:t xml:space="preserve"> المادة (4/17) من لائحة الغرامات والجزاءات عن المخالفات البلدية الصادرة بقرار مجلس الوزراء رقم (218) وتاريخ 6/8/1422هـ والتي تنص على تغريم "استخدام الطرق أو الساحات العامة بما يتعارض مع تعليمات البلدية أو يسبب خطراً أو إزعاجاًً للجمهور"، وهذه المادة ذكرت أن العقوبة غرامة مالية، ولم تشر إلى سحب اللوحات، والثابت أن سحب اللوحات دون سند نظامي خطأ يستوجب التعويض إذا ثبت الضرر، إلا أن المدعي لم يثبت أن خطأ المدعى عليها بسحب لوحات شاحناته تسبب بضرره وتعطيلها عن العمل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إنه في نفس يوم سحب اللوحات </w:t>
      </w:r>
      <w:r>
        <w:rPr>
          <w:rFonts w:ascii="Traditional Arabic" w:eastAsia="Times New Roman" w:hAnsi="Traditional Arabic" w:cs="Traditional Arabic"/>
          <w:sz w:val="32"/>
          <w:szCs w:val="32"/>
          <w:highlight w:val="yellow"/>
          <w:rtl/>
          <w:lang w:bidi="ar-EG"/>
        </w:rPr>
        <w:t>راجع</w:t>
      </w:r>
      <w:r>
        <w:rPr>
          <w:rFonts w:ascii="Traditional Arabic" w:eastAsia="Times New Roman" w:hAnsi="Traditional Arabic" w:cs="Traditional Arabic"/>
          <w:sz w:val="32"/>
          <w:szCs w:val="32"/>
          <w:rtl/>
          <w:lang w:bidi="ar-EG"/>
        </w:rPr>
        <w:t xml:space="preserve"> مركز شرطة المعذر للتبليغ عن سحب لوحاته، وزوده المركز بالتصريح رقم (2/1670/6/5) وتاريخ 8/9/1434هـ والذي جاء فيه: (نأمل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وتسهيل مهمة تلك الشاحنات (وايتات) للتنقل داخل مدينة الرياض)، وكان بإمكان المدعي أيضاً استخراج لوحات بدل فاقد عندما فقد لوحاته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مما يتبين معه انتفاء ركن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بالنسبة لما ذكر المدعي من أن المدعى عليها أتلفت إطارات الشاحنات الأمامية، فإن المدعى عليها نفت القيام بذلك، ولم يقدم المدعي ما يثبت أنها هي من قامت بذلك، وقد قال </w:t>
      </w:r>
      <w:r>
        <w:rPr>
          <w:rFonts w:ascii="Traditional Arabic" w:eastAsia="Times New Roman" w:hAnsi="Traditional Arabic" w:cs="Traditional Arabic"/>
          <w:sz w:val="32"/>
          <w:szCs w:val="32"/>
          <w:highlight w:val="yellow"/>
          <w:rtl/>
          <w:lang w:bidi="ar-EG"/>
        </w:rPr>
        <w:t>النبي</w:t>
      </w:r>
      <w:r>
        <w:rPr>
          <w:rFonts w:ascii="Traditional Arabic" w:eastAsia="Times New Roman" w:hAnsi="Traditional Arabic" w:cs="Traditional Arabic"/>
          <w:sz w:val="32"/>
          <w:szCs w:val="32"/>
          <w:rtl/>
          <w:lang w:bidi="ar-EG"/>
        </w:rPr>
        <w:t xml:space="preserve"> صلى الله عليه وسلم: (...ولكن البينة على المدعي...)، كما أن المدعي ذكر في المذكرات المقدمة منه أنه تم إفراغ الإطارات الأمامية، وإفراغ الإطارات لا يتسبب بإتلافها، إذ باستطاعته تعبئتها والعمل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لذا فقد ظهر للدائرة عدم ثبوت ركن الضرر اللازم لقيام المسؤولية التقصيرية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تنتهي إلى 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w:t>
      </w:r>
      <w:r>
        <w:rPr>
          <w:rFonts w:ascii="Traditional Arabic" w:eastAsia="Times New Roman" w:hAnsi="Traditional Arabic" w:cs="Traditional Arabic"/>
          <w:b/>
          <w:bCs/>
          <w:sz w:val="32"/>
          <w:szCs w:val="32"/>
          <w:highlight w:val="yellow"/>
          <w:rtl/>
          <w:lang w:bidi="ar-EG"/>
        </w:rPr>
        <w:t>الدعوى المقامة</w:t>
      </w:r>
      <w:r>
        <w:rPr>
          <w:rFonts w:ascii="Traditional Arabic" w:eastAsia="Times New Roman" w:hAnsi="Traditional Arabic" w:cs="Traditional Arabic"/>
          <w:b/>
          <w:bCs/>
          <w:sz w:val="32"/>
          <w:szCs w:val="32"/>
          <w:rtl/>
          <w:lang w:bidi="ar-EG"/>
        </w:rPr>
        <w:t xml:space="preserve"> من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b/>
          <w:bCs/>
          <w:sz w:val="32"/>
          <w:szCs w:val="32"/>
          <w:rtl/>
          <w:lang w:bidi="ar-EG"/>
        </w:rPr>
        <w:t xml:space="preserve"> ضد أمانة منطقة الرياض.</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2127/3/ق لعام 1435هـ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311/ق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13/2/1437هـ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سقوط </w:t>
      </w:r>
      <w:r>
        <w:rPr>
          <w:rFonts w:ascii="Traditional Arabic" w:eastAsia="Times New Roman" w:hAnsi="Traditional Arabic" w:cs="Traditional Arabic"/>
          <w:b/>
          <w:bCs/>
          <w:sz w:val="32"/>
          <w:szCs w:val="32"/>
          <w:highlight w:val="yellow"/>
          <w:rtl/>
          <w:lang w:bidi="ar-EG"/>
        </w:rPr>
        <w:t>مظلة</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التقصير في متابعة الصيانة – مسؤولية المتبوع عن أعمال تابعه - قيام أركان المسؤولية التقصيرية – الاستئناس برأي الخبير – مقدر الشجاج –مصروفات الدعوى – التعويض عن الضرر المعنوي – سلطة المحكمة في تقدير التعويض.</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الناتجة عن حادث سقوط المظلة على ولده وحرمانه من الفصل الدراسي الأول وعن الحالة النفسية التي أصابته، وعن مراجعة الإدارات الحكومية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سقوط </w:t>
      </w:r>
      <w:r>
        <w:rPr>
          <w:rFonts w:ascii="Traditional Arabic" w:eastAsia="Times New Roman" w:hAnsi="Traditional Arabic" w:cs="Traditional Arabic"/>
          <w:sz w:val="32"/>
          <w:szCs w:val="32"/>
          <w:highlight w:val="yellow"/>
          <w:rtl/>
          <w:lang w:bidi="ar-EG"/>
        </w:rPr>
        <w:t>مظلة</w:t>
      </w:r>
      <w:r>
        <w:rPr>
          <w:rFonts w:ascii="Traditional Arabic" w:eastAsia="Times New Roman" w:hAnsi="Traditional Arabic" w:cs="Traditional Arabic"/>
          <w:sz w:val="32"/>
          <w:szCs w:val="32"/>
          <w:rtl/>
          <w:lang w:bidi="ar-EG"/>
        </w:rPr>
        <w:t xml:space="preserve"> في إحدى الحدائق على ابن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بسبب عدم قيام الشركة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صيانة الحديقة </w:t>
      </w:r>
      <w:r>
        <w:rPr>
          <w:rFonts w:ascii="Traditional Arabic" w:eastAsia="Times New Roman" w:hAnsi="Traditional Arabic" w:cs="Traditional Arabic"/>
          <w:sz w:val="32"/>
          <w:szCs w:val="32"/>
          <w:highlight w:val="yellow"/>
          <w:rtl/>
          <w:lang w:bidi="ar-EG"/>
        </w:rPr>
        <w:t>بتثبيت</w:t>
      </w:r>
      <w:r>
        <w:rPr>
          <w:rFonts w:ascii="Traditional Arabic" w:eastAsia="Times New Roman" w:hAnsi="Traditional Arabic" w:cs="Traditional Arabic"/>
          <w:sz w:val="32"/>
          <w:szCs w:val="32"/>
          <w:rtl/>
          <w:lang w:bidi="ar-EG"/>
        </w:rPr>
        <w:t xml:space="preserve"> المظلة بشكل جيد، مما يدل على إهمال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وتقصيرها في عدم متابعتها للشركة وهو ما يقيم ركن الخطأ في </w:t>
      </w:r>
      <w:r>
        <w:rPr>
          <w:rFonts w:ascii="Traditional Arabic" w:eastAsia="Times New Roman" w:hAnsi="Traditional Arabic" w:cs="Traditional Arabic"/>
          <w:sz w:val="32"/>
          <w:szCs w:val="32"/>
          <w:highlight w:val="yellow"/>
          <w:rtl/>
          <w:lang w:bidi="ar-EG"/>
        </w:rPr>
        <w:t>جانبها</w:t>
      </w:r>
      <w:r>
        <w:rPr>
          <w:rFonts w:ascii="Traditional Arabic" w:eastAsia="Times New Roman" w:hAnsi="Traditional Arabic" w:cs="Traditional Arabic"/>
          <w:sz w:val="32"/>
          <w:szCs w:val="32"/>
          <w:rtl/>
          <w:lang w:bidi="ar-EG"/>
        </w:rPr>
        <w:t xml:space="preserve"> – إصابة ابن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بالإصابات الموضحة بالتقارير الطبية المرفقة وما جاء في خطاب مقدر الشجاج من تقدير نسبة التشوه بـ (5%) من سائر الجسم – مراعاة الأضرار الصحية والنفسية التي لحقت بابن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عند</w:t>
      </w:r>
      <w:r>
        <w:rPr>
          <w:rFonts w:ascii="Traditional Arabic" w:eastAsia="Times New Roman" w:hAnsi="Traditional Arabic" w:cs="Traditional Arabic"/>
          <w:sz w:val="32"/>
          <w:szCs w:val="32"/>
          <w:rtl/>
          <w:lang w:bidi="ar-EG"/>
        </w:rPr>
        <w:t xml:space="preserve"> تقدير التعويض المستحق، فضلاً عن </w:t>
      </w:r>
      <w:r>
        <w:rPr>
          <w:rFonts w:ascii="Traditional Arabic" w:eastAsia="Times New Roman" w:hAnsi="Traditional Arabic" w:cs="Traditional Arabic"/>
          <w:sz w:val="32"/>
          <w:szCs w:val="32"/>
          <w:highlight w:val="yellow"/>
          <w:rtl/>
          <w:lang w:bidi="ar-EG"/>
        </w:rPr>
        <w:t>تكاليف مراجعة المدعي</w:t>
      </w:r>
      <w:r>
        <w:rPr>
          <w:rFonts w:ascii="Traditional Arabic" w:eastAsia="Times New Roman" w:hAnsi="Traditional Arabic" w:cs="Traditional Arabic"/>
          <w:sz w:val="32"/>
          <w:szCs w:val="32"/>
          <w:rtl/>
          <w:lang w:bidi="ar-EG"/>
        </w:rPr>
        <w:t xml:space="preserve"> للجهات والدوائر الحكومية وحضوره لجلسات الدعوى –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لنظرها وإصدار الحكم فيها بأن المدعي أعلاه تقدم بلائحة دعوى </w:t>
      </w:r>
      <w:r>
        <w:rPr>
          <w:rFonts w:ascii="Traditional Arabic" w:eastAsia="Times New Roman" w:hAnsi="Traditional Arabic" w:cs="Traditional Arabic"/>
          <w:sz w:val="32"/>
          <w:szCs w:val="32"/>
          <w:highlight w:val="yellow"/>
          <w:rtl/>
          <w:lang w:bidi="ar-EG"/>
        </w:rPr>
        <w:t>أمام</w:t>
      </w:r>
      <w:r>
        <w:rPr>
          <w:rFonts w:ascii="Traditional Arabic" w:eastAsia="Times New Roman" w:hAnsi="Traditional Arabic" w:cs="Traditional Arabic"/>
          <w:sz w:val="32"/>
          <w:szCs w:val="32"/>
          <w:rtl/>
          <w:lang w:bidi="ar-EG"/>
        </w:rPr>
        <w:t xml:space="preserve"> هذه المحكمة جاء فيها: أنه بتاريخ 5/1/1435هـ وقع لابنه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حادث سقوط مظلة في حديقة الأنوار بالدمام، وتسبب الحادث بإصابته في الإلية اليسرى، وأدخل إلى قسم الجراحة بمجمع الدمام الطبي، وبعد الفحص تبين وجود كدمة كبيرة تشمل كامل الإلية اليسرى وقطع متهتك عميق في الإلية اليسرى بطول (12) سم ووجود جروح سطحية متعددة حول الجرح العميق وخدوش سطحية متعددة حول الجرح العميق وخدوش سطحية متعددة في الظهر، وتم إجراء عملية تنظيف وخياطة للجرح تحت التخدير العام، ومدة الشفاء ثمانية أسابيع ما لم تحدث مضاعفات – بحسب التقرير الطبي –، إلا أنه </w:t>
      </w:r>
      <w:r>
        <w:rPr>
          <w:rFonts w:ascii="Traditional Arabic" w:eastAsia="Times New Roman" w:hAnsi="Traditional Arabic" w:cs="Traditional Arabic"/>
          <w:sz w:val="32"/>
          <w:szCs w:val="32"/>
          <w:highlight w:val="yellow"/>
          <w:rtl/>
          <w:lang w:bidi="ar-EG"/>
        </w:rPr>
        <w:t>حدثت</w:t>
      </w:r>
      <w:r>
        <w:rPr>
          <w:rFonts w:ascii="Traditional Arabic" w:eastAsia="Times New Roman" w:hAnsi="Traditional Arabic" w:cs="Traditional Arabic"/>
          <w:sz w:val="32"/>
          <w:szCs w:val="32"/>
          <w:rtl/>
          <w:lang w:bidi="ar-EG"/>
        </w:rPr>
        <w:t xml:space="preserve"> لابنه مضاعفات كبيرة وعلى إثرها أجريت له عملية أخرى في مستشفى الروضة، ومدة الشفاء ثلاثة أسابيع ما لم تحدث مضاعفات – بحسب التقرير الطبي –، وقد تسببت الحادث بتدهور الحالة النفسية لابنه وتم حرمانه من حضور الدراسة للفصل الدراسي الأول، وختم لائحته بطلب إلزام المدعى عليها بتعويضه مادياً </w:t>
      </w:r>
      <w:r>
        <w:rPr>
          <w:rFonts w:ascii="Traditional Arabic" w:eastAsia="Times New Roman" w:hAnsi="Traditional Arabic" w:cs="Traditional Arabic"/>
          <w:sz w:val="32"/>
          <w:szCs w:val="32"/>
          <w:highlight w:val="yellow"/>
          <w:rtl/>
          <w:lang w:bidi="ar-EG"/>
        </w:rPr>
        <w:t>بمبلغ</w:t>
      </w:r>
      <w:r>
        <w:rPr>
          <w:rFonts w:ascii="Traditional Arabic" w:eastAsia="Times New Roman" w:hAnsi="Traditional Arabic" w:cs="Traditional Arabic"/>
          <w:sz w:val="32"/>
          <w:szCs w:val="32"/>
          <w:rtl/>
          <w:lang w:bidi="ar-EG"/>
        </w:rPr>
        <w:t xml:space="preserve"> وقدره (1.000.000) ريال مليون ريال، نظير ما لحقه وابنه وعائلته من أضرار. وبعد اطلاع الدائرة على لائحة الدعوى أبلغت طرفيها بموعد نظرها وحددت جلسة يوم الثلاثاء </w:t>
      </w:r>
      <w:r>
        <w:rPr>
          <w:rFonts w:ascii="Traditional Arabic" w:eastAsia="Times New Roman" w:hAnsi="Traditional Arabic" w:cs="Traditional Arabic"/>
          <w:sz w:val="32"/>
          <w:szCs w:val="32"/>
          <w:rtl/>
          <w:lang w:bidi="ar-EG"/>
        </w:rPr>
        <w:lastRenderedPageBreak/>
        <w:t>22/6/1435هـ، وفيها حضر طرفا الدعوى، وسألت الدائرة المدعي عن دعواه فأحال إلى ما جاء بلائحة دعواه طالباً إلزام المدعى عليها بتعويضه مادياً نظير ما لحقه وابنه وعائلته من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وطلب الجواب منه طلب أجلاً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بناء عليه قررت الدائرة تأجيل نظر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28/7/1435هـ حضر طرفا الدعوى، وقدم ممثل المدعى عليها مذكرة مكونة من صفحة واحدة تضمنت: أنه بعد سؤال الجهة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الموقع وردهم خطابهم رقم (22533/1435) وتاريخ 20/6/1435هـ والذي يفيد بأنه ورد إليهم تقرير مصور من مقاول الصيانة يوم الأحد الموافق تاريخ 7/1/1435هـ يفيد بسقوط مظلة يوم الجمعة الموافق تاريخ 5/1/1435هـ </w:t>
      </w:r>
      <w:r>
        <w:rPr>
          <w:rFonts w:ascii="Traditional Arabic" w:eastAsia="Times New Roman" w:hAnsi="Traditional Arabic" w:cs="Traditional Arabic"/>
          <w:sz w:val="32"/>
          <w:szCs w:val="32"/>
          <w:highlight w:val="yellow"/>
          <w:rtl/>
          <w:lang w:bidi="ar-EG"/>
        </w:rPr>
        <w:t>مساءً</w:t>
      </w:r>
      <w:r>
        <w:rPr>
          <w:rFonts w:ascii="Traditional Arabic" w:eastAsia="Times New Roman" w:hAnsi="Traditional Arabic" w:cs="Traditional Arabic"/>
          <w:sz w:val="32"/>
          <w:szCs w:val="32"/>
          <w:rtl/>
          <w:lang w:bidi="ar-EG"/>
        </w:rPr>
        <w:t xml:space="preserve"> في حديقة الأنوار بحي بدر نتيجة </w:t>
      </w:r>
      <w:r>
        <w:rPr>
          <w:rFonts w:ascii="Traditional Arabic" w:eastAsia="Times New Roman" w:hAnsi="Traditional Arabic" w:cs="Traditional Arabic"/>
          <w:sz w:val="32"/>
          <w:szCs w:val="32"/>
          <w:highlight w:val="yellow"/>
          <w:rtl/>
          <w:lang w:bidi="ar-EG"/>
        </w:rPr>
        <w:t>عبث</w:t>
      </w:r>
      <w:r>
        <w:rPr>
          <w:rFonts w:ascii="Traditional Arabic" w:eastAsia="Times New Roman" w:hAnsi="Traditional Arabic" w:cs="Traditional Arabic"/>
          <w:sz w:val="32"/>
          <w:szCs w:val="32"/>
          <w:rtl/>
          <w:lang w:bidi="ar-EG"/>
        </w:rPr>
        <w:t xml:space="preserve"> الزوار بها، وتم إصلاحها في حينها، كما أفاد التقرير بأن المظلة كانت بحالة جيدة يوم الخميس. وبعد أسبوعين من الحادثة ورد إليهم خطاب من مركز شرطة غرب الدمام يفيد بتعرض ابن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لإصابة نقل على إثرها إلى مجمع الدمام الطبي، وأن والده يرغب في التعويض، وتم عقد اجتماع بين المواطن ومندوب الشركة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صيانة الحديقة إلا أن الطرفين لم يتم الصلح بينهما، وعليه تم إحالة أوراق القضية إلى الشرطة، الأمر الذي يتضح معه عدم مسؤولية الأمانة عن الحادث لكونها أسندت صيانة الحديقة إلى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للأعمال التجارية بموجب العقد المبرم بينهما، وختم ممثل المدعى عليها مذكرته بطلب رفض الدعوى. وبتزويد المدعي بنسخة منها وطلب الجواب منه طلب أجلاً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بناء عليه قررت الدائرة تأجيل نظر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4/9/1435هـ حضر طرفا الدعوى، وقدم المدعي مذكرة مكونة من صفحة واحدة تضمنت: أن الحديقة إنما صممت لخدمة الزوار، وكان ينبغي على المدعى عليها الاهتمام بها، وأن ما ذكر في تقرير الشركة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صيانة الحديقة غير صحيح، وأنه كان ينبغي على المدعى عليها أن تمارس دورها بالإشراف على المؤسسة عن صيانة الحديقة، والتأكد من قيامها بواجباتها بحسب بنود العقد المبرم بينهما، كما أن الحديقة تابعة للأمانة بحسب ما هو محدد من قبل أملاك الدولة، فكل قطاع حكومي </w:t>
      </w:r>
      <w:r>
        <w:rPr>
          <w:rFonts w:ascii="Traditional Arabic" w:eastAsia="Times New Roman" w:hAnsi="Traditional Arabic" w:cs="Traditional Arabic"/>
          <w:sz w:val="32"/>
          <w:szCs w:val="32"/>
          <w:highlight w:val="yellow"/>
          <w:rtl/>
          <w:lang w:bidi="ar-EG"/>
        </w:rPr>
        <w:t>مسؤول</w:t>
      </w:r>
      <w:r>
        <w:rPr>
          <w:rFonts w:ascii="Traditional Arabic" w:eastAsia="Times New Roman" w:hAnsi="Traditional Arabic" w:cs="Traditional Arabic"/>
          <w:sz w:val="32"/>
          <w:szCs w:val="32"/>
          <w:rtl/>
          <w:lang w:bidi="ar-EG"/>
        </w:rPr>
        <w:t xml:space="preserve"> عن الأملاك التابعة له، فلا يمكن للمدعى عليها أن تخلي مسؤوليتها بمجرد أنها أوكلت صيانتها إلى الشركة، وأن المدعى عليها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بالتبعية عن الأضرار التي تحدث نتيجة تقصير الشركة، وذلك وفقاً لقاعدة (مسؤولية المتبوع عن أعمال تابعة). وبتزويد ممثل المدعى عليها بنسخة منها وطلب الجواب منه طلب أجلاً </w:t>
      </w:r>
      <w:r>
        <w:rPr>
          <w:rFonts w:ascii="Traditional Arabic" w:eastAsia="Times New Roman" w:hAnsi="Traditional Arabic" w:cs="Traditional Arabic"/>
          <w:sz w:val="32"/>
          <w:szCs w:val="32"/>
          <w:highlight w:val="yellow"/>
          <w:rtl/>
          <w:lang w:bidi="ar-EG"/>
        </w:rPr>
        <w:t>للاطلاع</w:t>
      </w:r>
      <w:r>
        <w:rPr>
          <w:rFonts w:ascii="Traditional Arabic" w:eastAsia="Times New Roman" w:hAnsi="Traditional Arabic" w:cs="Traditional Arabic"/>
          <w:sz w:val="32"/>
          <w:szCs w:val="32"/>
          <w:rtl/>
          <w:lang w:bidi="ar-EG"/>
        </w:rPr>
        <w:t xml:space="preserve"> والرد، بناء عليه قررت الدائرة تأجيل نظر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30/10/1435هـ حضر طرفا الدعوى، وسألت الدائرة ممثل المدعى عليها عن رده على مذكرة المدعي المقدمة في الجلسة الماضية فقرر </w:t>
      </w:r>
      <w:r>
        <w:rPr>
          <w:rFonts w:ascii="Traditional Arabic" w:eastAsia="Times New Roman" w:hAnsi="Traditional Arabic" w:cs="Traditional Arabic"/>
          <w:sz w:val="32"/>
          <w:szCs w:val="32"/>
          <w:highlight w:val="yellow"/>
          <w:rtl/>
          <w:lang w:bidi="ar-EG"/>
        </w:rPr>
        <w:t>اكتفاءه</w:t>
      </w:r>
      <w:r>
        <w:rPr>
          <w:rFonts w:ascii="Traditional Arabic" w:eastAsia="Times New Roman" w:hAnsi="Traditional Arabic" w:cs="Traditional Arabic"/>
          <w:sz w:val="32"/>
          <w:szCs w:val="32"/>
          <w:rtl/>
          <w:lang w:bidi="ar-EG"/>
        </w:rPr>
        <w:t>، وطلبت الدائرة من المدعي حصر الأضرار التي وقعت على ابنه بسبب الحادثة، فوعد بذلك، بناء عليه قررت الدائرة تأجيل نظر الدعوى والكتابة لمقدر الشجاج بهيئة النظر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11/1/1436هـ حضر طرفا الدعوى، وقدم المدعي مذكرة مكونة من صفحتين أوضح فيها طلباته الختامية، وتضمنت: 1- التعويض عن الضرر المادي: حيث إن ولده ظل منوماً في المستشفى مدة ثمانية أسابيع بعد إجراء العملية، </w:t>
      </w:r>
      <w:r>
        <w:rPr>
          <w:rFonts w:ascii="Traditional Arabic" w:eastAsia="Times New Roman" w:hAnsi="Traditional Arabic" w:cs="Traditional Arabic"/>
          <w:sz w:val="32"/>
          <w:szCs w:val="32"/>
          <w:rtl/>
          <w:lang w:bidi="ar-EG"/>
        </w:rPr>
        <w:lastRenderedPageBreak/>
        <w:t xml:space="preserve">وقد أدى التهاب الجرح إلى حدوث مضاعفات لدرجة تركيب أنبوب لإخراج الصديد من الجرح خلال مدة الاستشفاء، مع ما صاحب ذلك من ألم شديد، كما أنه اضطر إلى نقل ابنه إلى مستشفى خاص لمتابعة العلاج بعد أن ساءت حالته وتلوث الجرح، كما أن مدير المدرسة رفض دخول ابنه للمدرسة خوفاً على سلامته، مما اضطره </w:t>
      </w:r>
      <w:r>
        <w:rPr>
          <w:rFonts w:ascii="Traditional Arabic" w:eastAsia="Times New Roman" w:hAnsi="Traditional Arabic" w:cs="Traditional Arabic"/>
          <w:sz w:val="32"/>
          <w:szCs w:val="32"/>
          <w:highlight w:val="yellow"/>
          <w:rtl/>
          <w:lang w:bidi="ar-EG"/>
        </w:rPr>
        <w:t>إلى جعل</w:t>
      </w:r>
      <w:r>
        <w:rPr>
          <w:rFonts w:ascii="Traditional Arabic" w:eastAsia="Times New Roman" w:hAnsi="Traditional Arabic" w:cs="Traditional Arabic"/>
          <w:sz w:val="32"/>
          <w:szCs w:val="32"/>
          <w:rtl/>
          <w:lang w:bidi="ar-EG"/>
        </w:rPr>
        <w:t xml:space="preserve"> ابنه يدرس الفصل الأول كاملاً في المنزل، وأحضر له مدرسين لجميع المواد المقررة. 2- التعويض عن الضرر المعنوي: حيث إنه أصاب ابنه وجميع أفراد العائلة الضرر، كما أن ابنه حرم من اللعب والمرح خلال تلك الفترة، وحرم من الذهاب للمدرسة مما أثر على نفسيته ونفسية جميع أفراد الأسرة، وختم مذكرته </w:t>
      </w:r>
      <w:r>
        <w:rPr>
          <w:rFonts w:ascii="Traditional Arabic" w:eastAsia="Times New Roman" w:hAnsi="Traditional Arabic" w:cs="Traditional Arabic"/>
          <w:sz w:val="32"/>
          <w:szCs w:val="32"/>
          <w:highlight w:val="yellow"/>
          <w:rtl/>
          <w:lang w:bidi="ar-EG"/>
        </w:rPr>
        <w:t>بطلب تعويضه</w:t>
      </w:r>
      <w:r>
        <w:rPr>
          <w:rFonts w:ascii="Traditional Arabic" w:eastAsia="Times New Roman" w:hAnsi="Traditional Arabic" w:cs="Traditional Arabic"/>
          <w:sz w:val="32"/>
          <w:szCs w:val="32"/>
          <w:rtl/>
          <w:lang w:bidi="ar-EG"/>
        </w:rPr>
        <w:t xml:space="preserve"> بمبلغ وقدره (1.000.000) ريال مليون ريال. وبتزويد ممثل المدعى عليها بنسخة منها وطلب الجواب قرر </w:t>
      </w:r>
      <w:r>
        <w:rPr>
          <w:rFonts w:ascii="Traditional Arabic" w:eastAsia="Times New Roman" w:hAnsi="Traditional Arabic" w:cs="Traditional Arabic"/>
          <w:sz w:val="32"/>
          <w:szCs w:val="32"/>
          <w:highlight w:val="yellow"/>
          <w:rtl/>
          <w:lang w:bidi="ar-EG"/>
        </w:rPr>
        <w:t>اكتفاءه.</w:t>
      </w:r>
      <w:r>
        <w:rPr>
          <w:rFonts w:ascii="Traditional Arabic" w:eastAsia="Times New Roman" w:hAnsi="Traditional Arabic" w:cs="Traditional Arabic"/>
          <w:sz w:val="32"/>
          <w:szCs w:val="32"/>
          <w:rtl/>
          <w:lang w:bidi="ar-EG"/>
        </w:rPr>
        <w:t xml:space="preserve"> ونظراً لعدم ورود إجابة على الخطاب الصادر من المحكمة لمستشفى الدمام المركزي، بناء عليه قررت الدائرة تأجيل نظر الدعوى. وفي جلسة يوم الثلاثاء 24/2/1436هـ حضر طرفا الدعوى، وبعد اطلاع الدائرة على أوراق الدعوى وعلى خطاب مدير مجمع الدمام الطبي، قررت الدائرة تأجيل نظر الدعوى والكتابة لمجمع الدمام الطبي بطلب تقرير مفصل. وفي جلسة يوم الثلاثاء 7/4/1436هـ حضر طرفا الدعوى،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الدائرة على أوراق الدعوى وحاجتها لطلب تقرير مفصل من 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عن المضاعفات التي يذكرها المدعي، ولحاجتها إلى إعادة الكتابة لمجمع الدمام الطبي، بناء عليه قررت الدائرة تأجيل نظر الدعوى والكتابة لمجمع الدمام الطبي ومستشفى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يوم الثلاثاء 19/5/1436هـ حضر طرفا الدعوى،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الدائرة على خطاب رئيس المحكمة العامة بالدمام رقم (146756/36) والمرفق به المحضر المعد من مقدر الشجاج بالمحكمة العامة بالدمام، والمتضمن طلب إعداد تقرير طبي نهائي ومفصل عن ما آلت إليه حالة المصاب، وذكر نسبة العجز أو العيب إن وجد، وإيضاح هل يوجد كسر في المنطقة المصابة من عدمه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بناء عليه قررت الدائرة تأجيل نظر الدعوى والكتابة لمجمع الدمام الطبي. وفي جلسة يوم الثلاثاء 2/7/1436هـ حضر طرفا الدعوى، وحيث لم </w:t>
      </w:r>
      <w:r>
        <w:rPr>
          <w:rFonts w:ascii="Traditional Arabic" w:eastAsia="Times New Roman" w:hAnsi="Traditional Arabic" w:cs="Traditional Arabic"/>
          <w:sz w:val="32"/>
          <w:szCs w:val="32"/>
          <w:highlight w:val="yellow"/>
          <w:rtl/>
          <w:lang w:bidi="ar-EG"/>
        </w:rPr>
        <w:t>ترد</w:t>
      </w:r>
      <w:r>
        <w:rPr>
          <w:rFonts w:ascii="Traditional Arabic" w:eastAsia="Times New Roman" w:hAnsi="Traditional Arabic" w:cs="Traditional Arabic"/>
          <w:sz w:val="32"/>
          <w:szCs w:val="32"/>
          <w:rtl/>
          <w:lang w:bidi="ar-EG"/>
        </w:rPr>
        <w:t xml:space="preserve"> إجابة على خطاب الدائرة المرسل إلى مجمع الدمام الطبي، كما أضاف المدعي بأنه يطلب احتساب تكاليف العلاج التي دفعها لمستشفى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ضمن عناصر التعويض، فطلبت منه الدائرة تقديم فواتير العلاج، فوعد بذلك، كما طلب المدعي تعويضه عن أتعاب الدعوى مبنياً أن مراجعة المستشفى والمحكمة تأخذ منه وقتاً. بناء عليه قررت الدائرة تأجيل نظر الدعوى. وفي جلسة يوم الثلاثاء 23/7/1436هـ حضر ممثل المدعى عليها في حين تبين عدم حضور المدعي أومن يمثله شرعاً، وقد أورد المدعي للدائرة التقرير الصادر من مجمع الدمام الطبي بتاريخ 22/7/1436هـ، وتم تزويد ممثل المدعى عليها بنسخة منه، بناء عليه قررت الدائرة تأجيل نظر الدعوى والكتابة لمقدر الشجاج </w:t>
      </w:r>
      <w:r>
        <w:rPr>
          <w:rFonts w:ascii="Traditional Arabic" w:eastAsia="Times New Roman" w:hAnsi="Traditional Arabic" w:cs="Traditional Arabic"/>
          <w:sz w:val="32"/>
          <w:szCs w:val="32"/>
          <w:highlight w:val="yellow"/>
          <w:rtl/>
          <w:lang w:bidi="ar-EG"/>
        </w:rPr>
        <w:t>بالمحكمة</w:t>
      </w:r>
      <w:r>
        <w:rPr>
          <w:rFonts w:ascii="Traditional Arabic" w:eastAsia="Times New Roman" w:hAnsi="Traditional Arabic" w:cs="Traditional Arabic"/>
          <w:sz w:val="32"/>
          <w:szCs w:val="32"/>
          <w:rtl/>
          <w:lang w:bidi="ar-EG"/>
        </w:rPr>
        <w:t xml:space="preserve"> العامة بالدمام. وفي جلسة يوم الثلاثاء 13/9/1436هـ حضر طرفا الدعوى، </w:t>
      </w:r>
      <w:r>
        <w:rPr>
          <w:rFonts w:ascii="Traditional Arabic" w:eastAsia="Times New Roman" w:hAnsi="Traditional Arabic" w:cs="Traditional Arabic"/>
          <w:sz w:val="32"/>
          <w:szCs w:val="32"/>
          <w:highlight w:val="yellow"/>
          <w:rtl/>
          <w:lang w:bidi="ar-EG"/>
        </w:rPr>
        <w:t>وأطلعت</w:t>
      </w:r>
      <w:r>
        <w:rPr>
          <w:rFonts w:ascii="Traditional Arabic" w:eastAsia="Times New Roman" w:hAnsi="Traditional Arabic" w:cs="Traditional Arabic"/>
          <w:sz w:val="32"/>
          <w:szCs w:val="32"/>
          <w:rtl/>
          <w:lang w:bidi="ar-EG"/>
        </w:rPr>
        <w:t xml:space="preserve"> الدائرة </w:t>
      </w:r>
      <w:r>
        <w:rPr>
          <w:rFonts w:ascii="Traditional Arabic" w:eastAsia="Times New Roman" w:hAnsi="Traditional Arabic" w:cs="Traditional Arabic"/>
          <w:sz w:val="32"/>
          <w:szCs w:val="32"/>
          <w:highlight w:val="yellow"/>
          <w:rtl/>
          <w:lang w:bidi="ar-EG"/>
        </w:rPr>
        <w:t>الطرفين</w:t>
      </w:r>
      <w:r>
        <w:rPr>
          <w:rFonts w:ascii="Traditional Arabic" w:eastAsia="Times New Roman" w:hAnsi="Traditional Arabic" w:cs="Traditional Arabic"/>
          <w:sz w:val="32"/>
          <w:szCs w:val="32"/>
          <w:rtl/>
          <w:lang w:bidi="ar-EG"/>
        </w:rPr>
        <w:t xml:space="preserve"> على التقرير الصادر من مقدر الشجاج،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ممثل المدعى </w:t>
      </w:r>
      <w:r>
        <w:rPr>
          <w:rFonts w:ascii="Traditional Arabic" w:eastAsia="Times New Roman" w:hAnsi="Traditional Arabic" w:cs="Traditional Arabic"/>
          <w:sz w:val="32"/>
          <w:szCs w:val="32"/>
          <w:highlight w:val="yellow"/>
          <w:rtl/>
          <w:lang w:bidi="ar-EG"/>
        </w:rPr>
        <w:t>عليها</w:t>
      </w:r>
      <w:r>
        <w:rPr>
          <w:rFonts w:ascii="Traditional Arabic" w:eastAsia="Times New Roman" w:hAnsi="Traditional Arabic" w:cs="Traditional Arabic"/>
          <w:sz w:val="32"/>
          <w:szCs w:val="32"/>
          <w:rtl/>
          <w:lang w:bidi="ar-EG"/>
        </w:rPr>
        <w:t xml:space="preserve"> قدم نسخة من التقرير المعد من قبل مشرف الصيانة على الحديقة، وبتزويد المدعي بنسخة منه وطلب الجواب منه قدم مذكرة مكونة من صفحة واحدة تضمنت: </w:t>
      </w:r>
      <w:r>
        <w:rPr>
          <w:rFonts w:ascii="Traditional Arabic" w:eastAsia="Times New Roman" w:hAnsi="Traditional Arabic" w:cs="Traditional Arabic"/>
          <w:sz w:val="32"/>
          <w:szCs w:val="32"/>
          <w:rtl/>
          <w:lang w:bidi="ar-EG"/>
        </w:rPr>
        <w:lastRenderedPageBreak/>
        <w:t xml:space="preserve">أنه يطلب التعويض عن إصابة ابنه، حيث تم إجراء عمليتين جراحتين ومدة الشفاء اثنا عشر شهراً، والتعويض عن حرمان ابنه من الدراسة، وعن الحالة النفسية التي أصابته، وتعويضه عن مشاق مراجعة الإدارات الحكومية، وطلب المدعي الكتابة لمستشفى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للاستفسار عن التكاليف التي دفعها للمستشفى موضحاً بأنه لا يملك أي فواتير بخصوص المبالغ، كما طلب مهلة لتقديم ما يثبت فوات سنة دراسية على ابنه. بناء عليه قررت الدائرة تأجيل نظر الدعوى والكتابة إلى 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وفي جلسة يوم الثلاثاء 17/11/1436هـ حضر طرفا الدعوى، وسألت الدائرة المدعي عن التكاليف التي دفعها في علاج ابنه في المستشفيات الخاصة مع تقديم المستندات التي تثبت ذلك، فذكر بأنه ليس لديه ما يقدمه، وأن جميع الفواتير مفقودة، وعقب المدعي بطلب التعويض عن الإصابة التي تعرض لها ابنه، وتكاليف العلاج، وحرمان ابنه من الدراسة للفصل الدراسي الأول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وبعرض ذلك على ممثل المدعى عليها وطلب الجواب منه قرر </w:t>
      </w:r>
      <w:r>
        <w:rPr>
          <w:rFonts w:ascii="Traditional Arabic" w:eastAsia="Times New Roman" w:hAnsi="Traditional Arabic" w:cs="Traditional Arabic"/>
          <w:sz w:val="32"/>
          <w:szCs w:val="32"/>
          <w:highlight w:val="yellow"/>
          <w:rtl/>
          <w:lang w:bidi="ar-EG"/>
        </w:rPr>
        <w:t>اكتفاءه.</w:t>
      </w:r>
      <w:r>
        <w:rPr>
          <w:rFonts w:ascii="Traditional Arabic" w:eastAsia="Times New Roman" w:hAnsi="Traditional Arabic" w:cs="Traditional Arabic"/>
          <w:sz w:val="32"/>
          <w:szCs w:val="32"/>
          <w:rtl/>
          <w:lang w:bidi="ar-EG"/>
        </w:rPr>
        <w:t xml:space="preserve"> وعقب المدعي بأنه سوف يقدم الإجازة المرضية الخاصة بابنه والتي بموجبها تم حرمانه من الدراسة للفصل الدراسي الأول، بناء عليه قررت الدائرة تأجيل نظر الدعوى. وفي جلسة يوم الثلاثاء 23/12/1436هـ حضر ممثل المدعى عليها في حين تبين عدم حضور المدعي أو من يمثله شرعاً، </w:t>
      </w:r>
      <w:r>
        <w:rPr>
          <w:rFonts w:ascii="Traditional Arabic" w:eastAsia="Times New Roman" w:hAnsi="Traditional Arabic" w:cs="Traditional Arabic"/>
          <w:sz w:val="32"/>
          <w:szCs w:val="32"/>
          <w:highlight w:val="yellow"/>
          <w:rtl/>
          <w:lang w:bidi="ar-EG"/>
        </w:rPr>
        <w:t>وبعد اطلاع</w:t>
      </w:r>
      <w:r>
        <w:rPr>
          <w:rFonts w:ascii="Traditional Arabic" w:eastAsia="Times New Roman" w:hAnsi="Traditional Arabic" w:cs="Traditional Arabic"/>
          <w:sz w:val="32"/>
          <w:szCs w:val="32"/>
          <w:rtl/>
          <w:lang w:bidi="ar-EG"/>
        </w:rPr>
        <w:t xml:space="preserve"> الدائرة على أوراق الدعوى ومستنداتها ولصلاحيتها للفصل فيها، قررت الدائرة رفع الجلسة للمداولة ثم أصدرت حكمها تأسيساً على الأسباب التالية.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بما أن غاية ما يهدف إليه المدعي من إقامة دعواه الحكم بإلزام المدعى عليها بتعويضه عن الأضرار الناتجة عن حادث سقوط المظلة على ولده، وحرمان ابنه من الدراسة للفصل الدراسي الأول، وعن الحالة النفسية التي أصابت ابنه بسبب الحادث، وتعويضه عن مشاق مراجعة الإدارات الحكومية؛ فإن الفصل في الدعوى مشمول بولاية المحاكم الإدارية طبق ما نصت عليه المادة (13/ج) من نظام الديوان الصادر بالمرسوم الملكي رقم (م/78) وتاريخ 19/9/1428هـ والتي نصت على اختصاص المحاكم الإدارية بديوان المظالم بنظر: "دعاوى التعويض التي يقدمها ذوو الشأن عن قرارات أو أعمال جهة الإدارة"، كما تختص الدائرة بنظر هذه الدعوى مكانياً وفقاً لنص المادة (الثانية) من نظام المرافعات أمام ديوان المظالم الصادر بالمرسوم الملكي رقم (م/3) وتاريخ 22/1/1435هـ، وتختص بنظرها نوعياً وفقاً لقرارات مجلس القضاء الإداري المنظمة للدوائر وأعمالها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من الناحية الشكلية لقبول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w:t>
      </w:r>
      <w:r>
        <w:rPr>
          <w:rFonts w:ascii="Traditional Arabic" w:eastAsia="Times New Roman" w:hAnsi="Traditional Arabic" w:cs="Traditional Arabic"/>
          <w:sz w:val="32"/>
          <w:szCs w:val="32"/>
          <w:highlight w:val="yellow"/>
          <w:rtl/>
          <w:lang w:bidi="ar-EG"/>
        </w:rPr>
        <w:t>الفقرة</w:t>
      </w:r>
      <w:r>
        <w:rPr>
          <w:rFonts w:ascii="Traditional Arabic" w:eastAsia="Times New Roman" w:hAnsi="Traditional Arabic" w:cs="Traditional Arabic"/>
          <w:sz w:val="32"/>
          <w:szCs w:val="32"/>
          <w:rtl/>
          <w:lang w:bidi="ar-EG"/>
        </w:rPr>
        <w:t xml:space="preserve"> (السادسة) من المادة (الثامنة) من نظام المرافعات أمام ديوان المظالم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وحيث إن الثابت من أوراق الدعوى ومستنداتها أن حق المدعي في هذه الدعوى قد نشأ اعتباراً من سقوط المظلة على ابنه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بتاريخ 5/1/1435هـ، ثم تقدم للمدعى عليها بطلب التعويض – بحسب ما هو مثبت بملف إجراءات الاستدلال الأولية رقم (935861) </w:t>
      </w:r>
      <w:r>
        <w:rPr>
          <w:rFonts w:ascii="Traditional Arabic" w:eastAsia="Times New Roman" w:hAnsi="Traditional Arabic" w:cs="Traditional Arabic"/>
          <w:sz w:val="32"/>
          <w:szCs w:val="32"/>
          <w:rtl/>
          <w:lang w:bidi="ar-EG"/>
        </w:rPr>
        <w:lastRenderedPageBreak/>
        <w:t>الصادر من شرطة غرب الدمام – ولم تستجب المدعى عليها لطلبه، وأفهمته بأن الحديقة مسلمة لمقاول، ثم تقدم بدعواه أمام هذه المحكمة بتاريخ 10/5/1435هـ؛ فإن دعواه والحالة كذلك تكون مقبولة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وبالنسبة لموضوع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لما كان ابن المدعي قد سقطت عليه المظلة في </w:t>
      </w:r>
      <w:r>
        <w:rPr>
          <w:rFonts w:ascii="Traditional Arabic" w:eastAsia="Times New Roman" w:hAnsi="Traditional Arabic" w:cs="Traditional Arabic"/>
          <w:sz w:val="32"/>
          <w:szCs w:val="32"/>
          <w:highlight w:val="yellow"/>
          <w:rtl/>
          <w:lang w:bidi="ar-EG"/>
        </w:rPr>
        <w:t>حديقة</w:t>
      </w:r>
      <w:r>
        <w:rPr>
          <w:rFonts w:ascii="Traditional Arabic" w:eastAsia="Times New Roman" w:hAnsi="Traditional Arabic" w:cs="Traditional Arabic"/>
          <w:sz w:val="32"/>
          <w:szCs w:val="32"/>
          <w:rtl/>
          <w:lang w:bidi="ar-EG"/>
        </w:rPr>
        <w:t xml:space="preserve"> الأنوار ونتج عن الحادثة إصابة ابنه وكان المدعي يطالب بتعويضه عن ذلك، فإن قضاء الديوان قد جرى واستقر على أن من موجبات الحكم بالتعويض قيام خطأ من جانب المدعى عليها، وأن يلحق بصاحب الشأن ضرر، وأن تقوم علاقة السببية بين الخطأ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وبما أنه ثبت للدائرة إهمال المدعى عليها من ناحية عدم تثبيت المظلة بشكل جيد، وحيث ورد في خطاب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المسؤولة عن صيانة الحديقة رقم (22533/1435) وتاريخ 20/6/1435هـ بأنه (ورد إليهم تقرير مصور من مقاول الصيانة يوم الأحد الموافق تاريخ 7/1/1435هـ يفيد بسقوطه </w:t>
      </w:r>
      <w:r>
        <w:rPr>
          <w:rFonts w:ascii="Traditional Arabic" w:eastAsia="Times New Roman" w:hAnsi="Traditional Arabic" w:cs="Traditional Arabic"/>
          <w:sz w:val="32"/>
          <w:szCs w:val="32"/>
          <w:highlight w:val="yellow"/>
          <w:rtl/>
          <w:lang w:bidi="ar-EG"/>
        </w:rPr>
        <w:t>مظلة</w:t>
      </w:r>
      <w:r>
        <w:rPr>
          <w:rFonts w:ascii="Traditional Arabic" w:eastAsia="Times New Roman" w:hAnsi="Traditional Arabic" w:cs="Traditional Arabic"/>
          <w:sz w:val="32"/>
          <w:szCs w:val="32"/>
          <w:rtl/>
          <w:lang w:bidi="ar-EG"/>
        </w:rPr>
        <w:t xml:space="preserve"> يوم الجمعة الموافق تاريخ 5/1/1435هـ </w:t>
      </w:r>
      <w:r>
        <w:rPr>
          <w:rFonts w:ascii="Traditional Arabic" w:eastAsia="Times New Roman" w:hAnsi="Traditional Arabic" w:cs="Traditional Arabic"/>
          <w:sz w:val="32"/>
          <w:szCs w:val="32"/>
          <w:highlight w:val="yellow"/>
          <w:rtl/>
          <w:lang w:bidi="ar-EG"/>
        </w:rPr>
        <w:t>مساءً</w:t>
      </w:r>
      <w:r>
        <w:rPr>
          <w:rFonts w:ascii="Traditional Arabic" w:eastAsia="Times New Roman" w:hAnsi="Traditional Arabic" w:cs="Traditional Arabic"/>
          <w:sz w:val="32"/>
          <w:szCs w:val="32"/>
          <w:rtl/>
          <w:lang w:bidi="ar-EG"/>
        </w:rPr>
        <w:t xml:space="preserve"> في حديقة الأنوار بحي بدر نتيجة عبث الزوار بها، وتم </w:t>
      </w:r>
      <w:r>
        <w:rPr>
          <w:rFonts w:ascii="Traditional Arabic" w:eastAsia="Times New Roman" w:hAnsi="Traditional Arabic" w:cs="Traditional Arabic"/>
          <w:sz w:val="32"/>
          <w:szCs w:val="32"/>
          <w:highlight w:val="yellow"/>
          <w:rtl/>
          <w:lang w:bidi="ar-EG"/>
        </w:rPr>
        <w:t>إصلاحها</w:t>
      </w:r>
      <w:r>
        <w:rPr>
          <w:rFonts w:ascii="Traditional Arabic" w:eastAsia="Times New Roman" w:hAnsi="Traditional Arabic" w:cs="Traditional Arabic"/>
          <w:sz w:val="32"/>
          <w:szCs w:val="32"/>
          <w:rtl/>
          <w:lang w:bidi="ar-EG"/>
        </w:rPr>
        <w:t xml:space="preserve"> في حينها، كما أفاد التقرير بأن المظلة كانت بحالة جيدة يوم الخميس. وبعد أسبوعين من الحادثة ورد إليهم خطاب من مركز الشرطة غرب الدمام يفيد بتعرض ابن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لإصابة نقل على إثرها إلى مجمع الدمام الطبي)، وبما أنه أعدت تقارير طبية بشأن ذلك، وجاء في تقرير مجمع الدمام الطبي رقم (818/16ت/41) وتاريخ 11/1/1435هـ أنه: (أدخل الطفل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بمجمع الدمام الطبي بتاريخ 5/1/1435هـ </w:t>
      </w:r>
      <w:r>
        <w:rPr>
          <w:rFonts w:ascii="Traditional Arabic" w:eastAsia="Times New Roman" w:hAnsi="Traditional Arabic" w:cs="Traditional Arabic"/>
          <w:sz w:val="32"/>
          <w:szCs w:val="32"/>
          <w:highlight w:val="yellow"/>
          <w:rtl/>
          <w:lang w:bidi="ar-EG"/>
        </w:rPr>
        <w:t>إثر</w:t>
      </w:r>
      <w:r>
        <w:rPr>
          <w:rFonts w:ascii="Traditional Arabic" w:eastAsia="Times New Roman" w:hAnsi="Traditional Arabic" w:cs="Traditional Arabic"/>
          <w:sz w:val="32"/>
          <w:szCs w:val="32"/>
          <w:rtl/>
          <w:lang w:bidi="ar-EG"/>
        </w:rPr>
        <w:t xml:space="preserve"> سقوط جسم كبير على </w:t>
      </w:r>
      <w:r>
        <w:rPr>
          <w:rFonts w:ascii="Traditional Arabic" w:eastAsia="Times New Roman" w:hAnsi="Traditional Arabic" w:cs="Traditional Arabic"/>
          <w:sz w:val="32"/>
          <w:szCs w:val="32"/>
          <w:highlight w:val="yellow"/>
          <w:rtl/>
          <w:lang w:bidi="ar-EG"/>
        </w:rPr>
        <w:t>الإلية</w:t>
      </w:r>
      <w:r>
        <w:rPr>
          <w:rFonts w:ascii="Traditional Arabic" w:eastAsia="Times New Roman" w:hAnsi="Traditional Arabic" w:cs="Traditional Arabic"/>
          <w:sz w:val="32"/>
          <w:szCs w:val="32"/>
          <w:rtl/>
          <w:lang w:bidi="ar-EG"/>
        </w:rPr>
        <w:t xml:space="preserve"> اليسرى، وبعد الفحص تبين وجود كدمة كبيرة تشمل كامل الإلية اليسرى وقطع متهتك عميق جداً في الإلية اليسرى طوله (12) سم في الإلية اليسرى ووجود جروح سطحية متعددة حول الجرح العميق، وكذلك يوجد خدوش سطحية متعددة في الظهر، وقد أجريت للطفل عملية تنظيف وخياطة الجرح تحت تأثير المخدر العام، ثم خرج متحسناً بتاريخ 8/1/1435هـ للمتابعة بالعيادة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ومدة الشفاء ثمانية أسابيع ما لم تحدث مضاعفات). وجاء في التقرير الطبي الصادر من 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المؤرخ في 21/1/1435هـ والموافق 24/1/2013م أن الطفل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يعاني من (جرح متهتك ملتهب </w:t>
      </w:r>
      <w:r>
        <w:rPr>
          <w:rFonts w:ascii="Traditional Arabic" w:eastAsia="Times New Roman" w:hAnsi="Traditional Arabic" w:cs="Traditional Arabic"/>
          <w:sz w:val="32"/>
          <w:szCs w:val="32"/>
          <w:highlight w:val="yellow"/>
          <w:rtl/>
          <w:lang w:bidi="ar-EG"/>
        </w:rPr>
        <w:t>في</w:t>
      </w:r>
      <w:r>
        <w:rPr>
          <w:rFonts w:ascii="Traditional Arabic" w:eastAsia="Times New Roman" w:hAnsi="Traditional Arabic" w:cs="Traditional Arabic"/>
          <w:sz w:val="32"/>
          <w:szCs w:val="32"/>
          <w:rtl/>
          <w:lang w:bidi="ar-EG"/>
        </w:rPr>
        <w:t xml:space="preserve"> الإلية اليسرى وتم إجراء الجراحة اللازمة بتاريخ 24/11/2013م، ومدة الشفاء حوالي ثلاثة أسابيع ما لم تحدث مضاعفات). وبما أن المحكمة كتبت إلى مجمع الدمام الطبي بخطابها رقم (88563/1/3/4/83) وتاريخ 1/21/1435هـ والمتضمن طلب إفادتها عن الآتي: 1- تقرير </w:t>
      </w:r>
      <w:r>
        <w:rPr>
          <w:rFonts w:ascii="Traditional Arabic" w:eastAsia="Times New Roman" w:hAnsi="Traditional Arabic" w:cs="Traditional Arabic"/>
          <w:sz w:val="32"/>
          <w:szCs w:val="32"/>
          <w:highlight w:val="yellow"/>
          <w:rtl/>
          <w:lang w:bidi="ar-EG"/>
        </w:rPr>
        <w:t>طبي</w:t>
      </w:r>
      <w:r>
        <w:rPr>
          <w:rFonts w:ascii="Traditional Arabic" w:eastAsia="Times New Roman" w:hAnsi="Traditional Arabic" w:cs="Traditional Arabic"/>
          <w:sz w:val="32"/>
          <w:szCs w:val="32"/>
          <w:rtl/>
          <w:lang w:bidi="ar-EG"/>
        </w:rPr>
        <w:t xml:space="preserve"> ونهائي مفصل فيه ما آلت إليه </w:t>
      </w:r>
      <w:r>
        <w:rPr>
          <w:rFonts w:ascii="Traditional Arabic" w:eastAsia="Times New Roman" w:hAnsi="Traditional Arabic" w:cs="Traditional Arabic"/>
          <w:sz w:val="32"/>
          <w:szCs w:val="32"/>
          <w:highlight w:val="yellow"/>
          <w:rtl/>
          <w:lang w:bidi="ar-EG"/>
        </w:rPr>
        <w:t>حالة</w:t>
      </w:r>
      <w:r>
        <w:rPr>
          <w:rFonts w:ascii="Traditional Arabic" w:eastAsia="Times New Roman" w:hAnsi="Traditional Arabic" w:cs="Traditional Arabic"/>
          <w:sz w:val="32"/>
          <w:szCs w:val="32"/>
          <w:rtl/>
          <w:lang w:bidi="ar-EG"/>
        </w:rPr>
        <w:t xml:space="preserve"> المصاب. 2- ذكر نسبة العجز أو العيب من جراء ما تعرضت إليه الإلية اليسرى إن وجد. 3- إيضاح هل يوجد كسر في المنطقة المصابة من عدمه)، وحيث جاء في التقرير الطبي الصادر من مجمع الدمام الطبي رقم (12488/16ت/41) وتاريخ 22/7/1436هـ أنه: (أدخل المذكور إلى قسم الجرحة بمجمع الدمام الطبي </w:t>
      </w:r>
      <w:r>
        <w:rPr>
          <w:rFonts w:ascii="Traditional Arabic" w:eastAsia="Times New Roman" w:hAnsi="Traditional Arabic" w:cs="Traditional Arabic"/>
          <w:sz w:val="32"/>
          <w:szCs w:val="32"/>
          <w:highlight w:val="yellow"/>
          <w:rtl/>
          <w:lang w:bidi="ar-EG"/>
        </w:rPr>
        <w:t>إثر</w:t>
      </w:r>
      <w:r>
        <w:rPr>
          <w:rFonts w:ascii="Traditional Arabic" w:eastAsia="Times New Roman" w:hAnsi="Traditional Arabic" w:cs="Traditional Arabic"/>
          <w:sz w:val="32"/>
          <w:szCs w:val="32"/>
          <w:rtl/>
          <w:lang w:bidi="ar-EG"/>
        </w:rPr>
        <w:t xml:space="preserve"> إصابته بجرح عميق ونازف نتيجة سقوط جسم كبير حاد وملوث على الإلية اليسرى، وبالكشف عليه وجد لديه كدمة كبيرة على كامل الإلية اليسرى، وقطع متهتك عميق جداً بطول (12) سم مع نزيف من الجرح ووجود جروح متعددة حول الجرح العميق، وكذلك توجد جروح سطحية متعددة في الظهر، والمذكور راجع العيادة بعد ستة أيام </w:t>
      </w:r>
      <w:r>
        <w:rPr>
          <w:rFonts w:ascii="Traditional Arabic" w:eastAsia="Times New Roman" w:hAnsi="Traditional Arabic" w:cs="Traditional Arabic"/>
          <w:sz w:val="32"/>
          <w:szCs w:val="32"/>
          <w:rtl/>
          <w:lang w:bidi="ar-EG"/>
        </w:rPr>
        <w:lastRenderedPageBreak/>
        <w:t>من تاريخ الخروج وكان الجرح ما يزال ملتهباً نتيجة تلوث الجرح من الجسم الذي وقع عليه، وتم فتح الجرح واستخراج الصديد من الجرح، ويلزم المذكور أن يراجع العيادة الخارجية يومياً لعمل الغيار، وبعد أسبوع تقريباً طلب والد الطفل أخذ الطفل إلى مستشفى آخر لاستكمال العلاج، وراجع المريض العيادة الخارجية بمجمع الدمام الطبي بتاريخ 29/12/1435هـ وبعد الفحص تبين وجود ندبة جرح مشوه الإلية اليسرى وعلى شكل متعرج مما نتج عنه تشوه دائم للطفل). وحيث جاء في خطاب مقدر الشجاج في المحكمة العامة أنه: "...تم الكشف على المذكور في عيادة الجراحة العامة وتبين وجود ندبة لجرح مشوهة في الإلية اليسرى بطول (13) سم قرب الندبة الكبيرة، ونسبة التشوه قُدرت بـ (5) سم من سائر الجسم دون كسور. وتم تقدير إصابته بجرح عميق ونازف بالإلية اليسرى نتج عنه قطع متهتك عميق جداً بطوال (12) سم مع نزيف من الجرح ووجود جروح متعددة حول الجرح العميق، وكذلك جروح سطحية متعددة في منطقة الظهر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ستة عشر ألف ريال حكومة (16.000)، وتم تقدير نسبة التشوه المقدرة بـ (5%) من الإلية اليسرى من سائر الجسم بخمسة عشر ألف ريال حكومة (15.000)". وحيث إن المدعي طلب التعويض عن تكاليف العلاج، وبما أن خطاب المدير الطبي لمستشفى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المؤرخ في 26/9/1436هـ بأن إجمالي المبلغ المدفوع في العلاج (1.000)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الدائرة طلبت من المدعي – بحسب ما هو مثبت بمحضر جلسة يوم الثلاثاء 17/11/1436هـ - تقديم الفواتير أو المستندات المتعلقة بعلاج ابنه، فذكر بأن جميع الفواتير مفقودة وأنه ليس ما يقدمه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وتأسيساً على ما تقدم، وحيث إن المدعى عليها قصرت في عدم متابعتها للشركة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صيانة الحديقة، فتكون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 ذلك التقصير مسؤولية تقصيرية توجب التعويض عن الأضرار التي لحقت بابن المدعي، وبما أن الضرر ثابت متحقق، كما أن علاقة السببية بين خطأ المدعى عليها وما أصاب ابن المدعي من ضرر ظاهر جلي، وبهذا يظهر توافر أركان المسؤولية التقصيرية في جانب المدعى عليها؛ فلذلك وأخذاً بالمبدأ الشرعي القاضي بأن الضرر يزال، وأنه: (لا يطل دم مسلم)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وما استقر عليه القضاء من استحقاق المضرور التعويض الملائم متى ما توافرت أركان المسؤولية التقصيرية الموجبة للتعويض – كما تقدم ؛ فإن الدائرة تنتهي إلى أحقية ابن المدعي بالتعويض الملائم لما أصابه من 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بالنسبة إلى مبلغ التعويض فإن الدائرة وهي بصدد </w:t>
      </w:r>
      <w:r>
        <w:rPr>
          <w:rFonts w:ascii="Traditional Arabic" w:eastAsia="Times New Roman" w:hAnsi="Traditional Arabic" w:cs="Traditional Arabic"/>
          <w:sz w:val="32"/>
          <w:szCs w:val="32"/>
          <w:highlight w:val="yellow"/>
          <w:rtl/>
          <w:lang w:bidi="ar-EG"/>
        </w:rPr>
        <w:t>تقدير</w:t>
      </w:r>
      <w:r>
        <w:rPr>
          <w:rFonts w:ascii="Traditional Arabic" w:eastAsia="Times New Roman" w:hAnsi="Traditional Arabic" w:cs="Traditional Arabic"/>
          <w:sz w:val="32"/>
          <w:szCs w:val="32"/>
          <w:rtl/>
          <w:lang w:bidi="ar-EG"/>
        </w:rPr>
        <w:t xml:space="preserve"> التعويض الملائم في هذه الدعوى ومع ما تستحضره من أضرار صحية ونفسية لحقت بابن المدعي، وإيماناً منها بأن الصحة لا تقدر بثمن وأن المضرور مهما بلغ تعويضه فلا يمكن تعويضه عما فقده من نعمة الصحة والعافية؛ إذ لا يمكن </w:t>
      </w:r>
      <w:r>
        <w:rPr>
          <w:rFonts w:ascii="Traditional Arabic" w:eastAsia="Times New Roman" w:hAnsi="Traditional Arabic" w:cs="Traditional Arabic"/>
          <w:sz w:val="32"/>
          <w:szCs w:val="32"/>
          <w:highlight w:val="yellow"/>
          <w:rtl/>
          <w:lang w:bidi="ar-EG"/>
        </w:rPr>
        <w:t>مقابلة</w:t>
      </w:r>
      <w:r>
        <w:rPr>
          <w:rFonts w:ascii="Traditional Arabic" w:eastAsia="Times New Roman" w:hAnsi="Traditional Arabic" w:cs="Traditional Arabic"/>
          <w:sz w:val="32"/>
          <w:szCs w:val="32"/>
          <w:rtl/>
          <w:lang w:bidi="ar-EG"/>
        </w:rPr>
        <w:t xml:space="preserve"> نعمة الصحة والعافية بالمال؛ إلا أن الدائرة تستحضر مع ذلك ما يلزم قضاءً من انضباط مقدار التعويض وتوازنه بين تعويض المضرور وبين عدم الخروج عن ميزان العدل والقسط بإطلاق قدر التعويض من كل قيد، واستحضارها – أيضاَ – لمراجعات المدعي للجهات والدوائر الحكومية وحضوره لجلسات الدعوى أمام الدائرة، فإن الدائرة تنتهي إلى الحكم بإلزام المدعى عليها بتعويض المدعي بمبلغ وقدره أربعة وثلاثون ألف ريال (34.000) ريال، وبه تحكم.</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highlight w:val="yellow"/>
          <w:rtl/>
          <w:lang w:bidi="ar-EG"/>
        </w:rPr>
        <w:lastRenderedPageBreak/>
        <w:t>لذلك</w:t>
      </w:r>
      <w:r>
        <w:rPr>
          <w:rFonts w:ascii="Traditional Arabic" w:eastAsia="Times New Roman" w:hAnsi="Traditional Arabic" w:cs="Traditional Arabic"/>
          <w:b/>
          <w:bCs/>
          <w:sz w:val="32"/>
          <w:szCs w:val="32"/>
          <w:rtl/>
          <w:lang w:bidi="ar-EG"/>
        </w:rPr>
        <w:t xml:space="preserve"> حكمت الدائرة: بإلزام المدعى عليها أمانة المنطقة الشرقية بأن تدفع لـ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وقدره أربعة وثلاثون ألف ريال</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وذلك لما وضح بالأسباب.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 xml:space="preserve"> رقم القضية الابتدائية 2984/2/ق لعام 1435هـ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2821/2/س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6/7/1437هـ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سقوط سيارة في حفرة – التفرقة </w:t>
      </w:r>
      <w:r>
        <w:rPr>
          <w:rFonts w:ascii="Traditional Arabic" w:eastAsia="Times New Roman" w:hAnsi="Traditional Arabic" w:cs="Traditional Arabic"/>
          <w:b/>
          <w:bCs/>
          <w:sz w:val="32"/>
          <w:szCs w:val="32"/>
          <w:highlight w:val="yellow"/>
          <w:rtl/>
          <w:lang w:bidi="ar-EG"/>
        </w:rPr>
        <w:t>في التأمين</w:t>
      </w:r>
      <w:r>
        <w:rPr>
          <w:rFonts w:ascii="Traditional Arabic" w:eastAsia="Times New Roman" w:hAnsi="Traditional Arabic" w:cs="Traditional Arabic"/>
          <w:b/>
          <w:bCs/>
          <w:sz w:val="32"/>
          <w:szCs w:val="32"/>
          <w:rtl/>
          <w:lang w:bidi="ar-EG"/>
        </w:rPr>
        <w:t xml:space="preserve"> بين المسؤولية المدنية والمسؤولية الإدارية – </w:t>
      </w:r>
      <w:r>
        <w:rPr>
          <w:rFonts w:ascii="Traditional Arabic" w:eastAsia="Times New Roman" w:hAnsi="Traditional Arabic" w:cs="Traditional Arabic"/>
          <w:b/>
          <w:bCs/>
          <w:sz w:val="32"/>
          <w:szCs w:val="32"/>
          <w:highlight w:val="yellow"/>
          <w:rtl/>
          <w:lang w:bidi="ar-EG"/>
        </w:rPr>
        <w:t>مناط قيام المسؤولية التقصيرية -</w:t>
      </w:r>
      <w:r>
        <w:rPr>
          <w:rFonts w:ascii="Traditional Arabic" w:eastAsia="Times New Roman" w:hAnsi="Traditional Arabic" w:cs="Traditional Arabic"/>
          <w:b/>
          <w:bCs/>
          <w:sz w:val="32"/>
          <w:szCs w:val="32"/>
          <w:rtl/>
          <w:lang w:bidi="ar-EG"/>
        </w:rPr>
        <w:t xml:space="preserve"> صور دفع المسؤولية </w:t>
      </w:r>
      <w:r>
        <w:rPr>
          <w:rFonts w:ascii="Traditional Arabic" w:eastAsia="Times New Roman" w:hAnsi="Traditional Arabic" w:cs="Traditional Arabic"/>
          <w:b/>
          <w:bCs/>
          <w:sz w:val="32"/>
          <w:szCs w:val="32"/>
          <w:highlight w:val="yellow"/>
          <w:rtl/>
          <w:lang w:bidi="ar-EG"/>
        </w:rPr>
        <w:t>التقصيرية</w:t>
      </w:r>
      <w:r>
        <w:rPr>
          <w:rFonts w:ascii="Traditional Arabic" w:eastAsia="Times New Roman" w:hAnsi="Traditional Arabic" w:cs="Traditional Arabic"/>
          <w:b/>
          <w:bCs/>
          <w:sz w:val="32"/>
          <w:szCs w:val="32"/>
          <w:rtl/>
          <w:lang w:bidi="ar-EG"/>
        </w:rPr>
        <w:t xml:space="preserve"> – </w:t>
      </w:r>
      <w:r>
        <w:rPr>
          <w:rFonts w:ascii="Traditional Arabic" w:eastAsia="Times New Roman" w:hAnsi="Traditional Arabic" w:cs="Traditional Arabic"/>
          <w:b/>
          <w:bCs/>
          <w:sz w:val="32"/>
          <w:szCs w:val="32"/>
          <w:highlight w:val="yellow"/>
          <w:rtl/>
          <w:lang w:bidi="ar-EG"/>
        </w:rPr>
        <w:t>انتفاء فعل المضرور.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التي لحقت بسيارته نتيجة سقوطها في حفرة في الطريق العام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إفادة تقرير الحادث المروري بخطأ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في عنايتها بالطرق </w:t>
      </w:r>
      <w:r>
        <w:rPr>
          <w:rFonts w:ascii="Traditional Arabic" w:eastAsia="Times New Roman" w:hAnsi="Traditional Arabic" w:cs="Traditional Arabic"/>
          <w:sz w:val="32"/>
          <w:szCs w:val="32"/>
          <w:highlight w:val="yellow"/>
          <w:rtl/>
          <w:lang w:bidi="ar-EG"/>
        </w:rPr>
        <w:t>والشوارع؛ وذلك لوجود</w:t>
      </w:r>
      <w:r>
        <w:rPr>
          <w:rFonts w:ascii="Traditional Arabic" w:eastAsia="Times New Roman" w:hAnsi="Traditional Arabic" w:cs="Traditional Arabic"/>
          <w:sz w:val="32"/>
          <w:szCs w:val="32"/>
          <w:rtl/>
          <w:lang w:bidi="ar-EG"/>
        </w:rPr>
        <w:t xml:space="preserve"> تلك الحفر الكبيرة في منتصف الطريق </w:t>
      </w:r>
      <w:r>
        <w:rPr>
          <w:rFonts w:ascii="Traditional Arabic" w:eastAsia="Times New Roman" w:hAnsi="Traditional Arabic" w:cs="Traditional Arabic"/>
          <w:sz w:val="32"/>
          <w:szCs w:val="32"/>
          <w:highlight w:val="yellow"/>
          <w:rtl/>
          <w:lang w:bidi="ar-EG"/>
        </w:rPr>
        <w:t>- إثبات المدعي قيمة الضرر الواقع عليه</w:t>
      </w:r>
      <w:r>
        <w:rPr>
          <w:rFonts w:ascii="Traditional Arabic" w:eastAsia="Times New Roman" w:hAnsi="Traditional Arabic" w:cs="Traditional Arabic"/>
          <w:sz w:val="32"/>
          <w:szCs w:val="32"/>
          <w:rtl/>
          <w:lang w:bidi="ar-EG"/>
        </w:rPr>
        <w:t xml:space="preserve"> من خلال فواتير الشراء والإصلاح التي قدمها </w:t>
      </w:r>
      <w:r>
        <w:rPr>
          <w:rFonts w:ascii="Traditional Arabic" w:eastAsia="Times New Roman" w:hAnsi="Traditional Arabic" w:cs="Traditional Arabic"/>
          <w:sz w:val="32"/>
          <w:szCs w:val="32"/>
          <w:highlight w:val="yellow"/>
          <w:rtl/>
          <w:lang w:bidi="ar-EG"/>
        </w:rPr>
        <w:t>بما</w:t>
      </w:r>
      <w:r>
        <w:rPr>
          <w:rFonts w:ascii="Traditional Arabic" w:eastAsia="Times New Roman" w:hAnsi="Traditional Arabic" w:cs="Traditional Arabic"/>
          <w:sz w:val="32"/>
          <w:szCs w:val="32"/>
          <w:rtl/>
          <w:lang w:bidi="ar-EG"/>
        </w:rPr>
        <w:t xml:space="preserve"> لا مناص معه من إلزام </w:t>
      </w:r>
      <w:r>
        <w:rPr>
          <w:rFonts w:ascii="Traditional Arabic" w:eastAsia="Times New Roman" w:hAnsi="Traditional Arabic" w:cs="Traditional Arabic"/>
          <w:sz w:val="32"/>
          <w:szCs w:val="32"/>
          <w:highlight w:val="yellow"/>
          <w:rtl/>
          <w:lang w:bidi="ar-EG"/>
        </w:rPr>
        <w:t>المدعى عليها بدفع تلك القيمة للمدعي</w:t>
      </w:r>
      <w:r>
        <w:rPr>
          <w:rFonts w:ascii="Traditional Arabic" w:eastAsia="Times New Roman" w:hAnsi="Traditional Arabic" w:cs="Traditional Arabic"/>
          <w:sz w:val="32"/>
          <w:szCs w:val="32"/>
          <w:rtl/>
          <w:lang w:bidi="ar-EG"/>
        </w:rPr>
        <w:t xml:space="preserve"> على سبيل التعويض – تحمل شركة التأمين </w:t>
      </w:r>
      <w:r>
        <w:rPr>
          <w:rFonts w:ascii="Traditional Arabic" w:eastAsia="Times New Roman" w:hAnsi="Traditional Arabic" w:cs="Traditional Arabic"/>
          <w:sz w:val="32"/>
          <w:szCs w:val="32"/>
          <w:highlight w:val="yellow"/>
          <w:rtl/>
          <w:lang w:bidi="ar-EG"/>
        </w:rPr>
        <w:t>تكاليف</w:t>
      </w:r>
      <w:r>
        <w:rPr>
          <w:rFonts w:ascii="Traditional Arabic" w:eastAsia="Times New Roman" w:hAnsi="Traditional Arabic" w:cs="Traditional Arabic"/>
          <w:sz w:val="32"/>
          <w:szCs w:val="32"/>
          <w:rtl/>
          <w:lang w:bidi="ar-EG"/>
        </w:rPr>
        <w:t xml:space="preserve"> إصلاح السيارة لا يعفي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من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إذ إن</w:t>
      </w:r>
      <w:r>
        <w:rPr>
          <w:rFonts w:ascii="Traditional Arabic" w:eastAsia="Times New Roman" w:hAnsi="Traditional Arabic" w:cs="Traditional Arabic"/>
          <w:sz w:val="32"/>
          <w:szCs w:val="32"/>
          <w:rtl/>
          <w:lang w:bidi="ar-EG"/>
        </w:rPr>
        <w:t xml:space="preserve"> شركات التأمين تلتزم بتغطية المسؤولية المدنية الناتجة عن </w:t>
      </w:r>
      <w:r>
        <w:rPr>
          <w:rFonts w:ascii="Traditional Arabic" w:eastAsia="Times New Roman" w:hAnsi="Traditional Arabic" w:cs="Traditional Arabic"/>
          <w:sz w:val="32"/>
          <w:szCs w:val="32"/>
          <w:highlight w:val="yellow"/>
          <w:rtl/>
          <w:lang w:bidi="ar-EG"/>
        </w:rPr>
        <w:t>الحادث ولا</w:t>
      </w:r>
      <w:r>
        <w:rPr>
          <w:rFonts w:ascii="Traditional Arabic" w:eastAsia="Times New Roman" w:hAnsi="Traditional Arabic" w:cs="Traditional Arabic"/>
          <w:sz w:val="32"/>
          <w:szCs w:val="32"/>
          <w:rtl/>
          <w:lang w:bidi="ar-EG"/>
        </w:rPr>
        <w:t xml:space="preserve"> شأن لها بالمسؤولية الإدارية الناتجة عن خطأ جهة </w:t>
      </w:r>
      <w:r>
        <w:rPr>
          <w:rFonts w:ascii="Traditional Arabic" w:eastAsia="Times New Roman" w:hAnsi="Traditional Arabic" w:cs="Traditional Arabic"/>
          <w:sz w:val="32"/>
          <w:szCs w:val="32"/>
          <w:highlight w:val="yellow"/>
          <w:rtl/>
          <w:lang w:bidi="ar-EG"/>
        </w:rPr>
        <w:t>الإدارة – قيام المسؤولية التقصيرية بمجرد</w:t>
      </w:r>
      <w:r>
        <w:rPr>
          <w:rFonts w:ascii="Traditional Arabic" w:eastAsia="Times New Roman" w:hAnsi="Traditional Arabic" w:cs="Traditional Arabic"/>
          <w:sz w:val="32"/>
          <w:szCs w:val="32"/>
          <w:rtl/>
          <w:lang w:bidi="ar-EG"/>
        </w:rPr>
        <w:t xml:space="preserve"> تكامل أركانها الثلاثة (الخطأ، الضرر، علاقة </w:t>
      </w:r>
      <w:r>
        <w:rPr>
          <w:rFonts w:ascii="Traditional Arabic" w:eastAsia="Times New Roman" w:hAnsi="Traditional Arabic" w:cs="Traditional Arabic"/>
          <w:sz w:val="32"/>
          <w:szCs w:val="32"/>
          <w:highlight w:val="yellow"/>
          <w:rtl/>
          <w:lang w:bidi="ar-EG"/>
        </w:rPr>
        <w:t>السببية</w:t>
      </w:r>
      <w:r>
        <w:rPr>
          <w:rFonts w:ascii="Traditional Arabic" w:eastAsia="Times New Roman" w:hAnsi="Traditional Arabic" w:cs="Traditional Arabic"/>
          <w:sz w:val="32"/>
          <w:szCs w:val="32"/>
          <w:rtl/>
          <w:lang w:bidi="ar-EG"/>
        </w:rPr>
        <w:t xml:space="preserve">) وليس </w:t>
      </w:r>
      <w:r>
        <w:rPr>
          <w:rFonts w:ascii="Traditional Arabic" w:eastAsia="Times New Roman" w:hAnsi="Traditional Arabic" w:cs="Traditional Arabic"/>
          <w:sz w:val="32"/>
          <w:szCs w:val="32"/>
          <w:highlight w:val="yellow"/>
          <w:rtl/>
          <w:lang w:bidi="ar-EG"/>
        </w:rPr>
        <w:t>للمدعى عليها نفي</w:t>
      </w:r>
      <w:r>
        <w:rPr>
          <w:rFonts w:ascii="Traditional Arabic" w:eastAsia="Times New Roman" w:hAnsi="Traditional Arabic" w:cs="Traditional Arabic"/>
          <w:sz w:val="32"/>
          <w:szCs w:val="32"/>
          <w:rtl/>
          <w:lang w:bidi="ar-EG"/>
        </w:rPr>
        <w:t xml:space="preserve"> هذه المسؤولية إلا بإثبات إحدى الصور الثلاث في دفع المسؤولية </w:t>
      </w:r>
      <w:r>
        <w:rPr>
          <w:rFonts w:ascii="Traditional Arabic" w:eastAsia="Times New Roman" w:hAnsi="Traditional Arabic" w:cs="Traditional Arabic"/>
          <w:sz w:val="32"/>
          <w:szCs w:val="32"/>
          <w:highlight w:val="yellow"/>
          <w:rtl/>
          <w:lang w:bidi="ar-EG"/>
        </w:rPr>
        <w:t>(القوة القاهرة، فعل المضرور، فعل الغير)، وهو ما لم تثبته المدعى عليها</w:t>
      </w:r>
      <w:r>
        <w:rPr>
          <w:rFonts w:ascii="Traditional Arabic" w:eastAsia="Times New Roman" w:hAnsi="Traditional Arabic" w:cs="Traditional Arabic"/>
          <w:sz w:val="32"/>
          <w:szCs w:val="32"/>
          <w:rtl/>
          <w:lang w:bidi="ar-EG"/>
        </w:rPr>
        <w:t xml:space="preserve"> – أثر ذلك: إلزام </w:t>
      </w:r>
      <w:r>
        <w:rPr>
          <w:rFonts w:ascii="Traditional Arabic" w:eastAsia="Times New Roman" w:hAnsi="Traditional Arabic" w:cs="Traditional Arabic"/>
          <w:sz w:val="32"/>
          <w:szCs w:val="32"/>
          <w:highlight w:val="yellow"/>
          <w:rtl/>
          <w:lang w:bidi="ar-EG"/>
        </w:rPr>
        <w:t>المدعى عليها بتعويض المدعي.</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56"/>
        </w:num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highlight w:val="yellow"/>
          <w:rtl/>
          <w:lang w:bidi="ar-EG"/>
        </w:rPr>
        <w:t>المادة (8/15) من اللائحة التنفيذية لنظام المرور الصادرة بقرار وزير الداخلية رقم (7019) وتاريخ 3/7/1429هـ</w:t>
      </w:r>
      <w:r>
        <w:rPr>
          <w:rFonts w:ascii="Traditional Arabic" w:eastAsia="Times New Roman" w:hAnsi="Traditional Arabic" w:cs="Traditional Arabic"/>
          <w:b/>
          <w:bCs/>
          <w:sz w:val="32"/>
          <w:szCs w:val="32"/>
          <w:highlight w:val="yellow"/>
          <w:rtl/>
          <w:lang w:bidi="ar-EG"/>
        </w:rPr>
        <w:t>.</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وجيز وقائع الدعوى تتلخص في أنه بتاريخ 23/5/1435هـ أودعت بهذه المحكمة لائحة الدعوى المقدمة من المدعي يطلب تعويضه عن الأضرار التي لحقت بسيارته نتيجة سقوطها بحفرة عميقة. وقال شرحاً لأسانيد دعواه: </w:t>
      </w:r>
      <w:r>
        <w:rPr>
          <w:rFonts w:ascii="Traditional Arabic" w:eastAsia="Times New Roman" w:hAnsi="Traditional Arabic" w:cs="Traditional Arabic"/>
          <w:sz w:val="32"/>
          <w:szCs w:val="32"/>
          <w:highlight w:val="yellow"/>
          <w:rtl/>
          <w:lang w:bidi="ar-EG"/>
        </w:rPr>
        <w:t>إنه</w:t>
      </w:r>
      <w:r>
        <w:rPr>
          <w:rFonts w:ascii="Traditional Arabic" w:eastAsia="Times New Roman" w:hAnsi="Traditional Arabic" w:cs="Traditional Arabic"/>
          <w:sz w:val="32"/>
          <w:szCs w:val="32"/>
          <w:rtl/>
          <w:lang w:bidi="ar-EG"/>
        </w:rPr>
        <w:t xml:space="preserve"> بتاريخ 6/5/1435هـ وأثناء سيره بشارع المقبرة بحي الإسكان الجنوبي بجدة واجه عدة حفر عميقة وكبيرة منتشرة في منتصف الطريق، واصطدمت سيارته </w:t>
      </w:r>
      <w:r>
        <w:rPr>
          <w:rFonts w:ascii="Traditional Arabic" w:eastAsia="Times New Roman" w:hAnsi="Traditional Arabic" w:cs="Traditional Arabic"/>
          <w:sz w:val="32"/>
          <w:szCs w:val="32"/>
          <w:highlight w:val="yellow"/>
          <w:rtl/>
          <w:lang w:bidi="ar-EG"/>
        </w:rPr>
        <w:t>بثلاث</w:t>
      </w:r>
      <w:r>
        <w:rPr>
          <w:rFonts w:ascii="Traditional Arabic" w:eastAsia="Times New Roman" w:hAnsi="Traditional Arabic" w:cs="Traditional Arabic"/>
          <w:sz w:val="32"/>
          <w:szCs w:val="32"/>
          <w:rtl/>
          <w:lang w:bidi="ar-EG"/>
        </w:rPr>
        <w:t xml:space="preserve"> منها، </w:t>
      </w:r>
      <w:r>
        <w:rPr>
          <w:rFonts w:ascii="Traditional Arabic" w:eastAsia="Times New Roman" w:hAnsi="Traditional Arabic" w:cs="Traditional Arabic"/>
          <w:sz w:val="32"/>
          <w:szCs w:val="32"/>
          <w:highlight w:val="yellow"/>
          <w:rtl/>
          <w:lang w:bidi="ar-EG"/>
        </w:rPr>
        <w:t>ونتج</w:t>
      </w:r>
      <w:r>
        <w:rPr>
          <w:rFonts w:ascii="Traditional Arabic" w:eastAsia="Times New Roman" w:hAnsi="Traditional Arabic" w:cs="Traditional Arabic"/>
          <w:sz w:val="32"/>
          <w:szCs w:val="32"/>
          <w:rtl/>
          <w:lang w:bidi="ar-EG"/>
        </w:rPr>
        <w:t xml:space="preserve"> عن ذلك أضرار بالغة بثلاثة إطارات وجنط، وقام على إثر ذلك بالاتصال على رقم بلاغات الأمانة المجاني (940)، وتلقى منهم الإجراءات الواجبة، وهي الاتصال بالمرور واستلام تقرير منه، وتصوير السيارة والإطارات والحفر في </w:t>
      </w:r>
      <w:r>
        <w:rPr>
          <w:rFonts w:ascii="Traditional Arabic" w:eastAsia="Times New Roman" w:hAnsi="Traditional Arabic" w:cs="Traditional Arabic"/>
          <w:sz w:val="32"/>
          <w:szCs w:val="32"/>
          <w:rtl/>
          <w:lang w:bidi="ar-EG"/>
        </w:rPr>
        <w:lastRenderedPageBreak/>
        <w:t>الطريق، ومراجعة البلدية الفرعية التي يتبعها الحي (قسم التعويضات) وتزويدها بالبيانات والأوراق. وقد قام باستلام تقرير مروري عن الواقعة، وراجع المدعى عليها؛ إلا أنه لم يجد تجاوباً منها رغم كثرة مراجعاته، وطلب إلزامها بدفع التعويض. ويقيدها قضية وإحالتها للدائرة باشرت نظرها بجلسة 29/6/1435هـ وفيها أكد المدعي على دعواه، طالباً إلزام المدعى عليها بدفع مبلغ (3.500) ريال على سبيل التعويض عن التلفيات التي لحقت سيارته من نوع هونداي موديل 2013م. وقدم ممثل المدعى عليها مذكرة طلب فيها من المدعي تزويده بصورة من تقرير المرور، وصورة للحادث، وصورة من شهادة التأمين على السيارة، ورقم المعاملة التي تقدم بها للأمانة حتى يتمكن من إعداد رده على الدعوى. وبجلسة 5/8/1435هـ قدم ممثل المدعى عليها مذكرة طلب فيها عدم قبول الدعوى لانتفاء القرار الإداري؛ حيث لم يصدر من جهة الإدارة قرار سلبي أو إيجابي. فنبهت ممثل المدعى عليها على ضرورة الرد على موضوع الدعوى. وبجلسة 16/10/1435هـ قدم ممثل المدعى عليها مذكرة دفع فيها بعدم صفة الأمانة استناداً إلى المادة (8/15) من اللائحة التنفيذية لنظام المرور الصادرة بقرار وزير الداخلية رقم (7019) وتاريخ 3/7/1429هـ لنظام التأمين الإجباري المطبق بالمملكة العربية السعودية، التي تنص على أن: "تلتزم شركات التأمين بتغطية المسؤولية المدنية الكاملة الناشئة عن الوفاة أو الإصابات البدنية أو الأضرار المادية الناتجة عن الحوادث المرورية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إذا كان سائق المركبة لديه وثيقة تأمين سارية المفعول ويحمل رخصة قيادة أو </w:t>
      </w:r>
      <w:r>
        <w:rPr>
          <w:rFonts w:ascii="Traditional Arabic" w:eastAsia="Times New Roman" w:hAnsi="Traditional Arabic" w:cs="Traditional Arabic"/>
          <w:sz w:val="32"/>
          <w:szCs w:val="32"/>
          <w:highlight w:val="yellow"/>
          <w:rtl/>
          <w:lang w:bidi="ar-EG"/>
        </w:rPr>
        <w:t>تصريحاً</w:t>
      </w:r>
      <w:r>
        <w:rPr>
          <w:rFonts w:ascii="Traditional Arabic" w:eastAsia="Times New Roman" w:hAnsi="Traditional Arabic" w:cs="Traditional Arabic"/>
          <w:sz w:val="32"/>
          <w:szCs w:val="32"/>
          <w:rtl/>
          <w:lang w:bidi="ar-EG"/>
        </w:rPr>
        <w:t xml:space="preserve"> يؤهله لقيادة تلك المركبة مهما كانت الأسباب. وللمؤمن حق الرجوع على المؤمن له بالطرق النظامية في حال مخالفته عقد التأمين"، وإلى المادة (8/17) من نظام المرور الصادر بالمرسوم الملكي رقم (م/85) بتاريخ 26/10/1428هـ التي تنص على أن: "تلتزم شركة التأمين بدفع تكاليف الحوادث خلال مدة لا تتجاوز خمسة عشر يوماً من تاريخ </w:t>
      </w:r>
      <w:r>
        <w:rPr>
          <w:rFonts w:ascii="Traditional Arabic" w:eastAsia="Times New Roman" w:hAnsi="Traditional Arabic" w:cs="Traditional Arabic"/>
          <w:sz w:val="32"/>
          <w:szCs w:val="32"/>
          <w:highlight w:val="yellow"/>
          <w:rtl/>
          <w:lang w:bidi="ar-EG"/>
        </w:rPr>
        <w:t>تحديد</w:t>
      </w:r>
      <w:r>
        <w:rPr>
          <w:rFonts w:ascii="Traditional Arabic" w:eastAsia="Times New Roman" w:hAnsi="Traditional Arabic" w:cs="Traditional Arabic"/>
          <w:sz w:val="32"/>
          <w:szCs w:val="32"/>
          <w:rtl/>
          <w:lang w:bidi="ar-EG"/>
        </w:rPr>
        <w:t xml:space="preserve"> تكاليف الحادث"، وبالتالي فإن شركة التأمين تتحمل كافة قيمة التعويض عن الضرر الذي سببه الحادث. وبجلسة 27/12/1435هـ قدم المدعي صور الفواتير محل المطالبة وأصل تقرير المرور عن الواقعة، وقرر طرفا الدعوى الاكتفاء بما سبق. وبجلسة 10/2/1436هـ قرر المدعي تمسكه بطلب التعويض بمبلغ (3.220)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وفقاً للفواتير المقدمة منه، بينما طلب ممثل المدعى عليها الحكم وفقاً لما ورد بمذكراته. فأصدرت الدائرة بذات الجلسة حكمها القاضي بـ: (إلزام أمانة محافظة جدة بأن تدفع ل</w:t>
      </w:r>
      <w:r>
        <w:rPr>
          <w:rFonts w:ascii="Traditional Arabic" w:eastAsia="Times New Roman" w:hAnsi="Traditional Arabic" w:cs="Traditional Arabic"/>
          <w:sz w:val="32"/>
          <w:szCs w:val="32"/>
          <w:highlight w:val="yellow"/>
          <w:rtl/>
          <w:lang w:bidi="ar-EG"/>
        </w:rPr>
        <w:t>ـ (...)</w:t>
      </w:r>
      <w:r>
        <w:rPr>
          <w:rFonts w:ascii="Traditional Arabic" w:eastAsia="Times New Roman" w:hAnsi="Traditional Arabic" w:cs="Traditional Arabic"/>
          <w:sz w:val="32"/>
          <w:szCs w:val="32"/>
          <w:rtl/>
          <w:lang w:bidi="ar-EG"/>
        </w:rPr>
        <w:t xml:space="preserve"> مبلغاً قدره (3220) ثلاثة آلاف ومئتان وعشرون ريالاً). وبالاعتراض عليه </w:t>
      </w:r>
      <w:r>
        <w:rPr>
          <w:rFonts w:ascii="Traditional Arabic" w:eastAsia="Times New Roman" w:hAnsi="Traditional Arabic" w:cs="Traditional Arabic"/>
          <w:sz w:val="32"/>
          <w:szCs w:val="32"/>
          <w:highlight w:val="yellow"/>
          <w:rtl/>
          <w:lang w:bidi="ar-EG"/>
        </w:rPr>
        <w:t>تم</w:t>
      </w:r>
      <w:r>
        <w:rPr>
          <w:rFonts w:ascii="Traditional Arabic" w:eastAsia="Times New Roman" w:hAnsi="Traditional Arabic" w:cs="Traditional Arabic"/>
          <w:sz w:val="32"/>
          <w:szCs w:val="32"/>
          <w:rtl/>
          <w:lang w:bidi="ar-EG"/>
        </w:rPr>
        <w:t xml:space="preserve"> نقضه من محكمة الاستئناف الإدارية بمنطقة مكة المكرمة (الدائرة الإدارية الثالثة)، وإعادة القضية لهذه الدائرة لمعاودة نظرها على ضوء ما ورد به من ملحوظات. وبجلسة 10/11/1436هـ تبين عدم حضور المدعي، </w:t>
      </w:r>
      <w:r>
        <w:rPr>
          <w:rFonts w:ascii="Traditional Arabic" w:eastAsia="Times New Roman" w:hAnsi="Traditional Arabic" w:cs="Traditional Arabic"/>
          <w:sz w:val="32"/>
          <w:szCs w:val="32"/>
          <w:highlight w:val="yellow"/>
          <w:rtl/>
          <w:lang w:bidi="ar-EG"/>
        </w:rPr>
        <w:t>وأطلعت</w:t>
      </w:r>
      <w:r>
        <w:rPr>
          <w:rFonts w:ascii="Traditional Arabic" w:eastAsia="Times New Roman" w:hAnsi="Traditional Arabic" w:cs="Traditional Arabic"/>
          <w:sz w:val="32"/>
          <w:szCs w:val="32"/>
          <w:rtl/>
          <w:lang w:bidi="ar-EG"/>
        </w:rPr>
        <w:t xml:space="preserve"> الدائرة ممثل المدعى عليها على ملحوظات حكم الاستئناف، وطلبت منه إثبات وجود خطأ أو إهمال من المدعي بشأن الواقعة المطالب بالتعويض عنها. وبجلسة 21/1/1437هـ طلب ممثل المدعى عليها منحه أجلاً إضافياً لتقديم الإجابة، فيما طلب المدعي الفصل في الدعوى. وبهذه الجلسة قرر الطرفان الاكتفاء بما سبق، فأصدرت الدائرة حكمها علناً مبنياً على الآتي.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المدعي يهدف إلى طلب التعويض عن الأضرار التي لحقت سيارته نتيجة سقوطها بحفرة في الطريق الذي سلكه؛ فإن الدعوى تدخل في اختصاص المحاكم الإدارية ولائياً طبقاً للمادة (13/ج) المتعلقة بدعاوى التعويض عن أعمال جهة الإدارة، وتختص بها هذه </w:t>
      </w:r>
      <w:r>
        <w:rPr>
          <w:rFonts w:ascii="Traditional Arabic" w:eastAsia="Times New Roman" w:hAnsi="Traditional Arabic" w:cs="Traditional Arabic"/>
          <w:sz w:val="32"/>
          <w:szCs w:val="32"/>
          <w:highlight w:val="yellow"/>
          <w:rtl/>
          <w:lang w:bidi="ar-EG"/>
        </w:rPr>
        <w:t>المحكمة</w:t>
      </w:r>
      <w:r>
        <w:rPr>
          <w:rFonts w:ascii="Traditional Arabic" w:eastAsia="Times New Roman" w:hAnsi="Traditional Arabic" w:cs="Traditional Arabic"/>
          <w:sz w:val="32"/>
          <w:szCs w:val="32"/>
          <w:rtl/>
          <w:lang w:bidi="ar-EG"/>
        </w:rPr>
        <w:t xml:space="preserve"> نوعياً ومكانياً وفقاً لقرارات مجلس القضاء الإداري المنظمة لذلك. ولما كانت المطالبة متعلقة بالتعويض عن واقعة حدثت بتاريخ 6/5/1435هـ؛ فإن الدعوى تكون مقامة خلال أجلها النظامي المنصوص عليها بالمادة (8/6) من نظام المرافعات أمام ديوان المظالم الصادر بالمرسوم الملكي رقم (م/3) بتاريخ 22/1/1435هـ؛ مما يعني قبولها شكلاً. ولما كان الثابت من تقرير الحادث المروري رقم (8270324) بتاريخ 6/5/1435هـ أن الواقعة محل الدعوى كانت من طرف واحد هو المدعي، وتتمثل في سقوط سيارته في حفرة في منتصف الطريق؛ مما تسبب في تلف ثلاثة إطارات. كما تضمن التقرير الإشارة إلى تضرر أكثر من سيارة في نفس الموقع. ولما كانت المسؤولية الإدارية عن أعمال ونشاطات جهة الإدارة تقوم على ثلاثة أركان هي: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وعلاقة السببية. وبما أن الثابت من التقرير المشار إليه خطأ جهة الإدارة في عنايتها بالطرق والشوارع، وإخلالها بالالتزام الملقى على عاتقها بحكم مسؤوليتها في الإشراف والمتابعة لتنفيذ الشوارع والتأكد من سلامتها من المخاطر التي قد تتربص بسالكيها، وآية ذلك وجود تلك الحفر الكبيرة في منتصف الطريق التي أثبتها التقرير، وأثبت تسببها في الأضرار التي لحقت بسيارة المدعي، كما أن الضرر ثابت أيضاًَ من خلال التقرير، وفواتير الشراء والإصلاح التي قدمها المدعي، وبلغ مجموعها (3.220) </w:t>
      </w:r>
      <w:r>
        <w:rPr>
          <w:rFonts w:ascii="Traditional Arabic" w:eastAsia="Times New Roman" w:hAnsi="Traditional Arabic" w:cs="Traditional Arabic"/>
          <w:sz w:val="32"/>
          <w:szCs w:val="32"/>
          <w:highlight w:val="yellow"/>
          <w:rtl/>
          <w:lang w:bidi="ar-EG"/>
        </w:rPr>
        <w:t>ريالاً</w:t>
      </w:r>
      <w:r>
        <w:rPr>
          <w:rFonts w:ascii="Traditional Arabic" w:eastAsia="Times New Roman" w:hAnsi="Traditional Arabic" w:cs="Traditional Arabic"/>
          <w:sz w:val="32"/>
          <w:szCs w:val="32"/>
          <w:rtl/>
          <w:lang w:bidi="ar-EG"/>
        </w:rPr>
        <w:t xml:space="preserve">؛ فإنه لا مناص من إلزام جهة الإدارة بدفع ذلك المبلغ للمدعي على سبيل التعويض، وهو ما تقضي به الدائرة. ولا ينال من ذلك ما دفعت به جهة الإدارة من تحمل شركة التأمين تكاليف الإصلاح؛ ذلك أن المادة (8/15) من اللائحة التنفيذية لنظام المرور التي تحاج بها جهة الإدارة إنما تقرر </w:t>
      </w:r>
      <w:r>
        <w:rPr>
          <w:rFonts w:ascii="Traditional Arabic" w:eastAsia="Times New Roman" w:hAnsi="Traditional Arabic" w:cs="Traditional Arabic"/>
          <w:sz w:val="32"/>
          <w:szCs w:val="32"/>
          <w:highlight w:val="yellow"/>
          <w:rtl/>
          <w:lang w:bidi="ar-EG"/>
        </w:rPr>
        <w:t>التزام</w:t>
      </w:r>
      <w:r>
        <w:rPr>
          <w:rFonts w:ascii="Traditional Arabic" w:eastAsia="Times New Roman" w:hAnsi="Traditional Arabic" w:cs="Traditional Arabic"/>
          <w:sz w:val="32"/>
          <w:szCs w:val="32"/>
          <w:rtl/>
          <w:lang w:bidi="ar-EG"/>
        </w:rPr>
        <w:t xml:space="preserve"> شركات التأمين بتغطية المسؤولية المدنية الناتجة عن الحادث وهي المسؤولية الواقعة على عاتق الطرف المدني، لا المسؤولية الإدارية الناتجة عن خطأ جهة الإدارة في الإشراف والمتابعة وإدارة المرفق. كما أنه بالنسبة لما لاحظته محكمة الاستئناف الإدارية بقولها: إن الدائرة لم تتحقق مما إذا </w:t>
      </w:r>
      <w:r>
        <w:rPr>
          <w:rFonts w:ascii="Traditional Arabic" w:eastAsia="Times New Roman" w:hAnsi="Traditional Arabic" w:cs="Traditional Arabic"/>
          <w:sz w:val="32"/>
          <w:szCs w:val="32"/>
          <w:highlight w:val="yellow"/>
          <w:rtl/>
          <w:lang w:bidi="ar-EG"/>
        </w:rPr>
        <w:t>كان</w:t>
      </w:r>
      <w:r>
        <w:rPr>
          <w:rFonts w:ascii="Traditional Arabic" w:eastAsia="Times New Roman" w:hAnsi="Traditional Arabic" w:cs="Traditional Arabic"/>
          <w:sz w:val="32"/>
          <w:szCs w:val="32"/>
          <w:rtl/>
          <w:lang w:bidi="ar-EG"/>
        </w:rPr>
        <w:t xml:space="preserve"> المضرور قد أخطأ أيضاً وساهم هو الآخر بخطئه في الضرر الذي أصابه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فإنه لا يعزب عن علم محكمة الاستئناف الإدارية الموقرة أن المقرر فقهاً وقضاء أن المسؤولية التقصيرية تقوم بمجرد تكامل أركانها الثلاثة المشار إليها آنفاً، وأنه طالما ثبت إخلال المدعى عليها بواجبها إما بصورة إيجابية أو سلبية، ونتج عن ذلك ضرر فإن مسؤوليتها تثبت حينئذ، وليس لها نفي هذه المسؤولية إلا بإثبات إحدى الصور الثلاث في دفع المسؤولية؛ وهي: القوة القاهرة، أو فعل المضرور، أو فعل الغير. وبالتالي؛ فإن تلك الصور ليست أركاناً لقيام المسؤولية تضاف إلى أركانها الثلاث، بل هي دفوع يدفع بها من حدث منه فعل متصل بالضرر بهدف نفي مسؤوليته بالكلية أو تخفيفها بإثبات وجود فاعل آخر </w:t>
      </w:r>
      <w:r>
        <w:rPr>
          <w:rFonts w:ascii="Traditional Arabic" w:eastAsia="Times New Roman" w:hAnsi="Traditional Arabic" w:cs="Traditional Arabic"/>
          <w:sz w:val="32"/>
          <w:szCs w:val="32"/>
          <w:highlight w:val="yellow"/>
          <w:rtl/>
          <w:lang w:bidi="ar-EG"/>
        </w:rPr>
        <w:t>مسؤول</w:t>
      </w:r>
      <w:r>
        <w:rPr>
          <w:rFonts w:ascii="Traditional Arabic" w:eastAsia="Times New Roman" w:hAnsi="Traditional Arabic" w:cs="Traditional Arabic"/>
          <w:sz w:val="32"/>
          <w:szCs w:val="32"/>
          <w:rtl/>
          <w:lang w:bidi="ar-EG"/>
        </w:rPr>
        <w:t xml:space="preserve"> عن إحداث الضرر. ومنه يستبين أنه لا تثريب على الدائرة إن لم </w:t>
      </w:r>
      <w:r>
        <w:rPr>
          <w:rFonts w:ascii="Traditional Arabic" w:eastAsia="Times New Roman" w:hAnsi="Traditional Arabic" w:cs="Traditional Arabic"/>
          <w:sz w:val="32"/>
          <w:szCs w:val="32"/>
          <w:highlight w:val="yellow"/>
          <w:rtl/>
          <w:lang w:bidi="ar-EG"/>
        </w:rPr>
        <w:t>تتصدَ</w:t>
      </w:r>
      <w:r>
        <w:rPr>
          <w:rFonts w:ascii="Traditional Arabic" w:eastAsia="Times New Roman" w:hAnsi="Traditional Arabic" w:cs="Traditional Arabic"/>
          <w:sz w:val="32"/>
          <w:szCs w:val="32"/>
          <w:rtl/>
          <w:lang w:bidi="ar-EG"/>
        </w:rPr>
        <w:t xml:space="preserve"> من تلقاء نفسها لبحث تلك الصور؛ طالما </w:t>
      </w:r>
      <w:r>
        <w:rPr>
          <w:rFonts w:ascii="Traditional Arabic" w:eastAsia="Times New Roman" w:hAnsi="Traditional Arabic" w:cs="Traditional Arabic"/>
          <w:sz w:val="32"/>
          <w:szCs w:val="32"/>
          <w:rtl/>
          <w:lang w:bidi="ar-EG"/>
        </w:rPr>
        <w:lastRenderedPageBreak/>
        <w:t xml:space="preserve">كانت دفوعاً للمسؤولية لم يتمسك بها الطرف المطالب بالتعويض أثناء نظر الدعوى، ولا يوجد في الأوراق ما يكشف عن وجودها فضلاً عن ثبوتها. على أن الثابت خلو الأوراق من أي سبب للحادث سوى ما أثبته تقرير المرور من وجود حفرة في وسط الطريق، وما أكده من وجود العلاقة بين هذا الوجود والضرر الذي حاق بالسيارة؛ ونصه: "الحادث من طرف واحد، عندما كان يسلك الطريق دخل في حفرة في منتصف الطريق المؤدي إلى المستودعات؛ مما سبب تلفاً في ثلاثة إطارات في العربة. وللإحاطة تضررت أكثر من عربة في نفس الموقع". ومما يجافي مبادئ العدالة وأصول الإثبات إسناد خطأ من المضرور بالاعتماد على مجرد احتمالات ظنية طرحتها المدعى عليها على عواهنها دون إثبات؛ بقولها في اللائحة الاعتراضية على حكم الدائرة المنقوض: "من المحتمل أن المعترض ضده كان يقود السيارة بسرعة عالية، أو كان يتحدث في الهاتف ولم ير الحفرة". ومع </w:t>
      </w:r>
      <w:r>
        <w:rPr>
          <w:rFonts w:ascii="Traditional Arabic" w:eastAsia="Times New Roman" w:hAnsi="Traditional Arabic" w:cs="Traditional Arabic"/>
          <w:sz w:val="32"/>
          <w:szCs w:val="32"/>
          <w:highlight w:val="yellow"/>
          <w:rtl/>
          <w:lang w:bidi="ar-EG"/>
        </w:rPr>
        <w:t>توقير</w:t>
      </w:r>
      <w:r>
        <w:rPr>
          <w:rFonts w:ascii="Traditional Arabic" w:eastAsia="Times New Roman" w:hAnsi="Traditional Arabic" w:cs="Traditional Arabic"/>
          <w:sz w:val="32"/>
          <w:szCs w:val="32"/>
          <w:rtl/>
          <w:lang w:bidi="ar-EG"/>
        </w:rPr>
        <w:t xml:space="preserve"> الدائرة الكامل لملحوظات المحكمة الأعلى درجة؛ فإنها لم تغير شيئاً في قناعة الدائرة، حيال قضائها السابق؛ مما يجعلها لا تحيد عنه، بل وتعيده كما هو؛ إصراراً منها على </w:t>
      </w:r>
      <w:r>
        <w:rPr>
          <w:rFonts w:ascii="Traditional Arabic" w:eastAsia="Times New Roman" w:hAnsi="Traditional Arabic" w:cs="Traditional Arabic"/>
          <w:sz w:val="32"/>
          <w:szCs w:val="32"/>
          <w:highlight w:val="yellow"/>
          <w:rtl/>
          <w:lang w:bidi="ar-EG"/>
        </w:rPr>
        <w:t>سلوك</w:t>
      </w:r>
      <w:r>
        <w:rPr>
          <w:rFonts w:ascii="Traditional Arabic" w:eastAsia="Times New Roman" w:hAnsi="Traditional Arabic" w:cs="Traditional Arabic"/>
          <w:sz w:val="32"/>
          <w:szCs w:val="32"/>
          <w:rtl/>
          <w:lang w:bidi="ar-EG"/>
        </w:rPr>
        <w:t xml:space="preserve"> سبيل العدالة كما تبينته.</w:t>
      </w: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أمانة محافظة جدة بأن تدفع لـ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b/>
          <w:bCs/>
          <w:sz w:val="32"/>
          <w:szCs w:val="32"/>
          <w:rtl/>
          <w:lang w:bidi="ar-EG"/>
        </w:rPr>
        <w:t xml:space="preserve">مبلغاً قدره (3.220) ثلاثة آلاف </w:t>
      </w:r>
      <w:r>
        <w:rPr>
          <w:rFonts w:ascii="Traditional Arabic" w:eastAsia="Times New Roman" w:hAnsi="Traditional Arabic" w:cs="Traditional Arabic"/>
          <w:b/>
          <w:bCs/>
          <w:sz w:val="32"/>
          <w:szCs w:val="32"/>
          <w:highlight w:val="yellow"/>
          <w:rtl/>
          <w:lang w:bidi="ar-EG"/>
        </w:rPr>
        <w:t>ومئتان</w:t>
      </w:r>
      <w:r>
        <w:rPr>
          <w:rFonts w:ascii="Traditional Arabic" w:eastAsia="Times New Roman" w:hAnsi="Traditional Arabic" w:cs="Traditional Arabic"/>
          <w:b/>
          <w:bCs/>
          <w:sz w:val="32"/>
          <w:szCs w:val="32"/>
          <w:rtl/>
          <w:lang w:bidi="ar-EG"/>
        </w:rPr>
        <w:t xml:space="preserve"> وعشرون ريالاً.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6423/2/ق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4320/2/س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15/10/1437هـ</w:t>
      </w:r>
    </w:p>
    <w:p w:rsidR="00EB5478" w:rsidRDefault="00EB5478" w:rsidP="00EB5478">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سقوط </w:t>
      </w:r>
      <w:r>
        <w:rPr>
          <w:rFonts w:ascii="Traditional Arabic" w:eastAsia="Times New Roman" w:hAnsi="Traditional Arabic" w:cs="Traditional Arabic"/>
          <w:b/>
          <w:bCs/>
          <w:sz w:val="32"/>
          <w:szCs w:val="32"/>
          <w:highlight w:val="yellow"/>
          <w:rtl/>
          <w:lang w:bidi="ar-EG"/>
        </w:rPr>
        <w:t>عامود</w:t>
      </w:r>
      <w:r>
        <w:rPr>
          <w:rFonts w:ascii="Traditional Arabic" w:eastAsia="Times New Roman" w:hAnsi="Traditional Arabic" w:cs="Traditional Arabic"/>
          <w:b/>
          <w:bCs/>
          <w:sz w:val="32"/>
          <w:szCs w:val="32"/>
          <w:rtl/>
          <w:lang w:bidi="ar-EG"/>
        </w:rPr>
        <w:t xml:space="preserve"> كهرباء – تلف سيارة – </w:t>
      </w:r>
      <w:r>
        <w:rPr>
          <w:rFonts w:ascii="Traditional Arabic" w:eastAsia="Times New Roman" w:hAnsi="Traditional Arabic" w:cs="Traditional Arabic"/>
          <w:b/>
          <w:bCs/>
          <w:sz w:val="32"/>
          <w:szCs w:val="32"/>
          <w:highlight w:val="yellow"/>
          <w:rtl/>
          <w:lang w:bidi="ar-EG"/>
        </w:rPr>
        <w:t>قيام أركان المسؤولية التقصيرية – الاستئناس برأي الخبير – انتفاء الضرر الصحي - مصروفات الدعوى – مبدأ مجانية التقاضي – التعويض عن الضرر المعنوي</w:t>
      </w:r>
      <w:r>
        <w:rPr>
          <w:rFonts w:ascii="Traditional Arabic" w:eastAsia="Times New Roman" w:hAnsi="Traditional Arabic" w:cs="Traditional Arabic"/>
          <w:sz w:val="32"/>
          <w:szCs w:val="32"/>
          <w:highlight w:val="yellow"/>
          <w:rtl/>
          <w:lang w:bidi="ar-EG"/>
        </w:rPr>
        <w:t xml:space="preserve"> – </w:t>
      </w:r>
      <w:r>
        <w:rPr>
          <w:rFonts w:ascii="Traditional Arabic" w:eastAsia="Times New Roman" w:hAnsi="Traditional Arabic" w:cs="Traditional Arabic"/>
          <w:b/>
          <w:bCs/>
          <w:sz w:val="32"/>
          <w:szCs w:val="32"/>
          <w:highlight w:val="yellow"/>
          <w:rtl/>
          <w:lang w:bidi="ar-EG"/>
        </w:rPr>
        <w:t>سلطة المحكمة في تقدير التعويض.</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أصالة عن نفسه ونيابة عن موكله (ابنه) مادياً ومعنوياً عن الخسائر التي تكبدها جراء سقوط عامود كهرباء على سيارته التي كان يقودها ابنه – </w:t>
      </w:r>
      <w:r>
        <w:rPr>
          <w:rFonts w:ascii="Traditional Arabic" w:eastAsia="Times New Roman" w:hAnsi="Traditional Arabic" w:cs="Traditional Arabic"/>
          <w:sz w:val="32"/>
          <w:szCs w:val="32"/>
          <w:highlight w:val="yellow"/>
          <w:rtl/>
          <w:lang w:bidi="ar-EG"/>
        </w:rPr>
        <w:t>الثابت سقوط عامود</w:t>
      </w:r>
      <w:r>
        <w:rPr>
          <w:rFonts w:ascii="Traditional Arabic" w:eastAsia="Times New Roman" w:hAnsi="Traditional Arabic" w:cs="Traditional Arabic"/>
          <w:sz w:val="32"/>
          <w:szCs w:val="32"/>
          <w:rtl/>
          <w:lang w:bidi="ar-EG"/>
        </w:rPr>
        <w:t xml:space="preserve"> الكهرباء على المركبة وقائدها أثناء وقوفها عند إشارة المرور دون تدخل من أحد بحادث أو غيره مما أصاب المركبة </w:t>
      </w:r>
      <w:r>
        <w:rPr>
          <w:rFonts w:ascii="Traditional Arabic" w:eastAsia="Times New Roman" w:hAnsi="Traditional Arabic" w:cs="Traditional Arabic"/>
          <w:sz w:val="32"/>
          <w:szCs w:val="32"/>
          <w:highlight w:val="yellow"/>
          <w:rtl/>
          <w:lang w:bidi="ar-EG"/>
        </w:rPr>
        <w:t>بتلفيات</w:t>
      </w:r>
      <w:r>
        <w:rPr>
          <w:rFonts w:ascii="Traditional Arabic" w:eastAsia="Times New Roman" w:hAnsi="Traditional Arabic" w:cs="Traditional Arabic"/>
          <w:sz w:val="32"/>
          <w:szCs w:val="32"/>
          <w:rtl/>
          <w:lang w:bidi="ar-EG"/>
        </w:rPr>
        <w:t xml:space="preserve"> على النحو المقدر بتقرير رئيس طائفة صيانة السيارات، وهو ما يقيم ركن الخطأ في جانب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ويلزمها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عن نفقات إصلاح السيارة طبقاً للتقرير المشار إليه – رفض التعويض عن الأضرار الصحية لعدم وجود كسور أو إصابة جراء الحادث، وكذلك رفض التعويض عن تكاليف مراجعة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وتكاليف إقامة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إذ</w:t>
      </w:r>
      <w:r>
        <w:rPr>
          <w:rFonts w:ascii="Traditional Arabic" w:eastAsia="Times New Roman" w:hAnsi="Traditional Arabic" w:cs="Traditional Arabic"/>
          <w:sz w:val="32"/>
          <w:szCs w:val="32"/>
          <w:rtl/>
          <w:lang w:bidi="ar-EG"/>
        </w:rPr>
        <w:t xml:space="preserve"> كان يجب على </w:t>
      </w:r>
      <w:r>
        <w:rPr>
          <w:rFonts w:ascii="Traditional Arabic" w:eastAsia="Times New Roman" w:hAnsi="Traditional Arabic" w:cs="Traditional Arabic"/>
          <w:sz w:val="32"/>
          <w:szCs w:val="32"/>
          <w:highlight w:val="yellow"/>
          <w:rtl/>
          <w:lang w:bidi="ar-EG"/>
        </w:rPr>
        <w:t>المدعي رفع</w:t>
      </w:r>
      <w:r>
        <w:rPr>
          <w:rFonts w:ascii="Traditional Arabic" w:eastAsia="Times New Roman" w:hAnsi="Traditional Arabic" w:cs="Traditional Arabic"/>
          <w:sz w:val="32"/>
          <w:szCs w:val="32"/>
          <w:rtl/>
          <w:lang w:bidi="ar-EG"/>
        </w:rPr>
        <w:t xml:space="preserve"> دعواه مباشرة حال وقوع الضرر، فضلاً عن مجانية التقاضي – تعويض ابن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معنوياً عن آثار الحادث المؤلمة على النفس من فزع وخوف وهلع وبعض الآلام، </w:t>
      </w:r>
      <w:r>
        <w:rPr>
          <w:rFonts w:ascii="Traditional Arabic" w:eastAsia="Times New Roman" w:hAnsi="Traditional Arabic" w:cs="Traditional Arabic"/>
          <w:sz w:val="32"/>
          <w:szCs w:val="32"/>
          <w:highlight w:val="yellow"/>
          <w:rtl/>
          <w:lang w:bidi="ar-EG"/>
        </w:rPr>
        <w:t>واستقلال المحكمة بتقدير التعويض –</w:t>
      </w:r>
      <w:r>
        <w:rPr>
          <w:rFonts w:ascii="Traditional Arabic" w:eastAsia="Times New Roman" w:hAnsi="Traditional Arabic" w:cs="Traditional Arabic"/>
          <w:sz w:val="32"/>
          <w:szCs w:val="32"/>
          <w:rtl/>
          <w:lang w:bidi="ar-EG"/>
        </w:rPr>
        <w:t xml:space="preserve">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وابنه، ورفض ما عدا ذلك من طلبات.</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للفصل فيها بصحيفة تقدم بها المدعي أصالة عن نفسه ووكالة عن ابنه أودعت لدى المحكمة بتاريخ 18/12/1435هـ، بغية الحكم بتعويضه وموكله مادياً ومعنوياً، مبلغاً وقدره (1.200.000) ريال عن الخسائر التي تكبدها جراء سقوط عامود الكهرباء على سيارته التي يقودها ابنه. وبسؤال المدعي أصالة ووكالة عن الدعوى، أحال مفصلاً إلى ما ورد في صحيفة الدعوى، مشيراً أن حادثة سقوط عامود الإنارة </w:t>
      </w:r>
      <w:r>
        <w:rPr>
          <w:rFonts w:ascii="Traditional Arabic" w:eastAsia="Times New Roman" w:hAnsi="Traditional Arabic" w:cs="Traditional Arabic"/>
          <w:sz w:val="32"/>
          <w:szCs w:val="32"/>
          <w:highlight w:val="yellow"/>
          <w:rtl/>
          <w:lang w:bidi="ar-EG"/>
        </w:rPr>
        <w:t>ناتجة</w:t>
      </w:r>
      <w:r>
        <w:rPr>
          <w:rFonts w:ascii="Traditional Arabic" w:eastAsia="Times New Roman" w:hAnsi="Traditional Arabic" w:cs="Traditional Arabic"/>
          <w:sz w:val="32"/>
          <w:szCs w:val="32"/>
          <w:rtl/>
          <w:lang w:bidi="ar-EG"/>
        </w:rPr>
        <w:t xml:space="preserve"> عن إهمال الأمانة باعتبارها </w:t>
      </w:r>
      <w:r>
        <w:rPr>
          <w:rFonts w:ascii="Traditional Arabic" w:eastAsia="Times New Roman" w:hAnsi="Traditional Arabic" w:cs="Traditional Arabic"/>
          <w:sz w:val="32"/>
          <w:szCs w:val="32"/>
          <w:highlight w:val="yellow"/>
          <w:rtl/>
          <w:lang w:bidi="ar-EG"/>
        </w:rPr>
        <w:t>مسؤولة</w:t>
      </w:r>
      <w:r>
        <w:rPr>
          <w:rFonts w:ascii="Traditional Arabic" w:eastAsia="Times New Roman" w:hAnsi="Traditional Arabic" w:cs="Traditional Arabic"/>
          <w:sz w:val="32"/>
          <w:szCs w:val="32"/>
          <w:rtl/>
          <w:lang w:bidi="ar-EG"/>
        </w:rPr>
        <w:t xml:space="preserve"> عنه إنشاءً وصيانةً، مضيفاً كذلك أنه تكبد خسائر عدة جراء مماطلة المدعى عليها، مرفقاً المستندات المتعلقة بالضرر الواقع على المدعي والمركبة التي يقودها من نوع نيسان موديل (2005)</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الإجابة من ممثل المدعى عليها أورد مذكرة دفاع طلب فيها إدخال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الدعوى، باعتبارها الشركة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جميع الخسائر والأضرار من جراء تنفيذ الأعمال والخدمات باعتبارها شركة الصيانة المتعاقدة معها الأمانة لصيانة شبكات </w:t>
      </w:r>
      <w:r>
        <w:rPr>
          <w:rFonts w:ascii="Traditional Arabic" w:eastAsia="Times New Roman" w:hAnsi="Traditional Arabic" w:cs="Traditional Arabic"/>
          <w:sz w:val="32"/>
          <w:szCs w:val="32"/>
          <w:highlight w:val="yellow"/>
          <w:rtl/>
          <w:lang w:bidi="ar-EG"/>
        </w:rPr>
        <w:t>الإنارة</w:t>
      </w:r>
      <w:r>
        <w:rPr>
          <w:rFonts w:ascii="Traditional Arabic" w:eastAsia="Times New Roman" w:hAnsi="Traditional Arabic" w:cs="Traditional Arabic"/>
          <w:sz w:val="32"/>
          <w:szCs w:val="32"/>
          <w:rtl/>
          <w:lang w:bidi="ar-EG"/>
        </w:rPr>
        <w:t xml:space="preserve"> لوسط وشمال جدة، طبقاً لما نص عليه العقد المبرم بينهما، واحتياطياً بعدم قبول الدعوى لرفعها على غير ذي </w:t>
      </w:r>
      <w:r>
        <w:rPr>
          <w:rFonts w:ascii="Traditional Arabic" w:eastAsia="Times New Roman" w:hAnsi="Traditional Arabic" w:cs="Traditional Arabic"/>
          <w:sz w:val="32"/>
          <w:szCs w:val="32"/>
          <w:rtl/>
          <w:lang w:bidi="ar-EG"/>
        </w:rPr>
        <w:lastRenderedPageBreak/>
        <w:t xml:space="preserve">صفة، باعتبار أن الحادثة حصلت جراء إهمال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20/1/1437هـ، أصدرت الدائرة حكمها القاضي أولاً: بإلزام أمانة محافظة جدة تعويض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قدره (5.000) خمسة آلاف ريال. ثانياً: بإلزام أمانة محافظة جدة تعويض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وقدره (14.006) أربعة عشر ألفاً وستة ريالات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ورفض ما عدا ذلك من طلبات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وتم نقضه من الدائرة الثالثة بمحكمة الاستئناف الإدارية بمنطقة مكة المكرمة في 21/5/1437هـ، وبإحالة الدعوى إلى الدائرة في 29/5/1437هـ، وبعد </w:t>
      </w:r>
      <w:r>
        <w:rPr>
          <w:rFonts w:ascii="Traditional Arabic" w:eastAsia="Times New Roman" w:hAnsi="Traditional Arabic" w:cs="Traditional Arabic"/>
          <w:sz w:val="32"/>
          <w:szCs w:val="32"/>
          <w:highlight w:val="yellow"/>
          <w:rtl/>
          <w:lang w:bidi="ar-EG"/>
        </w:rPr>
        <w:t>اطلاع</w:t>
      </w:r>
      <w:r>
        <w:rPr>
          <w:rFonts w:ascii="Traditional Arabic" w:eastAsia="Times New Roman" w:hAnsi="Traditional Arabic" w:cs="Traditional Arabic"/>
          <w:sz w:val="32"/>
          <w:szCs w:val="32"/>
          <w:rtl/>
          <w:lang w:bidi="ar-EG"/>
        </w:rPr>
        <w:t xml:space="preserve"> الدائرة على حكم محكمة الاستئناف الإدارية بمنطقة مكة المكرمة، والذي تضمن ضرورة التأكد من أن تقدير ما نقص من قيمتها قبل الإصلاح أو بعده، مع أثر ذلك في تقدير النقص، فقررت إعادة فتح باب المرافعة في الدعوى بجلسة هذا اليوم، وفيها سألت الدائرة المدعي عن تاريخ تقدير رئيس أصحاب معارض ودلالي السيارات لنقص قيمة السيارة وهل كان بعد قيامه بإصلاحها أم قبل ذلك؟ فقرر أنه قبل إصلاحها، ثم قرر أنه يطلب تعويضه عن الأضرار التي لحقت بابنه وبسيارته وبأضراره من مراجعات المدعى عليها لمدة أربع سنوات وتكاليف إقامة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بعد ذلك قررت الدائرة رفع الجلسة للمداولة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أصدرت حكمها التالي المبني على </w:t>
      </w:r>
      <w:r>
        <w:rPr>
          <w:rFonts w:ascii="Traditional Arabic" w:eastAsia="Times New Roman" w:hAnsi="Traditional Arabic" w:cs="Traditional Arabic"/>
          <w:sz w:val="32"/>
          <w:szCs w:val="32"/>
          <w:highlight w:val="yellow"/>
          <w:rtl/>
          <w:lang w:bidi="ar-EG"/>
        </w:rPr>
        <w:t>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w:t>
      </w:r>
      <w:r>
        <w:rPr>
          <w:rFonts w:ascii="Traditional Arabic" w:eastAsia="Times New Roman" w:hAnsi="Traditional Arabic" w:cs="Traditional Arabic"/>
          <w:sz w:val="32"/>
          <w:szCs w:val="32"/>
          <w:highlight w:val="yellow"/>
          <w:rtl/>
          <w:lang w:bidi="ar-EG"/>
        </w:rPr>
        <w:t>المدعي أصالة ووكالة</w:t>
      </w:r>
      <w:r>
        <w:rPr>
          <w:rFonts w:ascii="Traditional Arabic" w:eastAsia="Times New Roman" w:hAnsi="Traditional Arabic" w:cs="Traditional Arabic"/>
          <w:sz w:val="32"/>
          <w:szCs w:val="32"/>
          <w:rtl/>
          <w:lang w:bidi="ar-EG"/>
        </w:rPr>
        <w:t xml:space="preserve"> يهدف من الدعوى </w:t>
      </w:r>
      <w:r>
        <w:rPr>
          <w:rFonts w:ascii="Traditional Arabic" w:eastAsia="Times New Roman" w:hAnsi="Traditional Arabic" w:cs="Traditional Arabic"/>
          <w:sz w:val="32"/>
          <w:szCs w:val="32"/>
          <w:highlight w:val="yellow"/>
          <w:rtl/>
          <w:lang w:bidi="ar-EG"/>
        </w:rPr>
        <w:t>الحكم بتعويضه</w:t>
      </w:r>
      <w:r>
        <w:rPr>
          <w:rFonts w:ascii="Traditional Arabic" w:eastAsia="Times New Roman" w:hAnsi="Traditional Arabic" w:cs="Traditional Arabic"/>
          <w:sz w:val="32"/>
          <w:szCs w:val="32"/>
          <w:rtl/>
          <w:lang w:bidi="ar-EG"/>
        </w:rPr>
        <w:t xml:space="preserve"> وموكله مادياً ومعنوياً، مبلغاً وقدره (1.200.000) ريال عن الخسائر التي تكبدها جراء سقوط عامود الكهرباء على سيارته التي يقودها ابنه؛ فإن الدعوى بناءً على تكييفها النظامي الصحيح تكون من قبيل </w:t>
      </w:r>
      <w:r>
        <w:rPr>
          <w:rFonts w:ascii="Traditional Arabic" w:eastAsia="Times New Roman" w:hAnsi="Traditional Arabic" w:cs="Traditional Arabic"/>
          <w:sz w:val="32"/>
          <w:szCs w:val="32"/>
          <w:highlight w:val="yellow"/>
          <w:rtl/>
          <w:lang w:bidi="ar-EG"/>
        </w:rPr>
        <w:t>دعاوى</w:t>
      </w:r>
      <w:r>
        <w:rPr>
          <w:rFonts w:ascii="Traditional Arabic" w:eastAsia="Times New Roman" w:hAnsi="Traditional Arabic" w:cs="Traditional Arabic"/>
          <w:sz w:val="32"/>
          <w:szCs w:val="32"/>
          <w:rtl/>
          <w:lang w:bidi="ar-EG"/>
        </w:rPr>
        <w:t xml:space="preserve"> التعويض، </w:t>
      </w:r>
      <w:r>
        <w:rPr>
          <w:rFonts w:ascii="Traditional Arabic" w:eastAsia="Times New Roman" w:hAnsi="Traditional Arabic" w:cs="Traditional Arabic"/>
          <w:sz w:val="32"/>
          <w:szCs w:val="32"/>
          <w:highlight w:val="yellow"/>
          <w:rtl/>
          <w:lang w:bidi="ar-EG"/>
        </w:rPr>
        <w:t>التي تدخل</w:t>
      </w:r>
      <w:r>
        <w:rPr>
          <w:rFonts w:ascii="Traditional Arabic" w:eastAsia="Times New Roman" w:hAnsi="Traditional Arabic" w:cs="Traditional Arabic"/>
          <w:sz w:val="32"/>
          <w:szCs w:val="32"/>
          <w:rtl/>
          <w:lang w:bidi="ar-EG"/>
        </w:rPr>
        <w:t xml:space="preserve"> في اختصاص المحاكم الإدارية طبقاً للمادة (13/ج) من نظام ديوان المظالم الصادر بالمرسوم الملكي رقم (م/78) في 19/9/1428هـ، التي نصت على أن: "تختص المحاكم الإدارية بالفصل في الآتي: ...جـ- دعاوى التعويض التي يقدمها ذوو الشأن عن قرارات أو أعمال جهة الإدارة"، كما تختص المحكمة بنظرها مكانياً وفقاً للمادة (2) من نظام المرافعات أمام ديوان المظالم الصادر بالمرسوم الملكي رقم (م/3) في 22/1/1435هـ، التي نصت على أن: "يكون الاختصاص المكاني للمحكمة التي يقع </w:t>
      </w:r>
      <w:r>
        <w:rPr>
          <w:rFonts w:ascii="Traditional Arabic" w:eastAsia="Times New Roman" w:hAnsi="Traditional Arabic" w:cs="Traditional Arabic"/>
          <w:sz w:val="32"/>
          <w:szCs w:val="32"/>
          <w:highlight w:val="yellow"/>
          <w:rtl/>
          <w:lang w:bidi="ar-EG"/>
        </w:rPr>
        <w:t>في</w:t>
      </w:r>
      <w:r>
        <w:rPr>
          <w:rFonts w:ascii="Traditional Arabic" w:eastAsia="Times New Roman" w:hAnsi="Traditional Arabic" w:cs="Traditional Arabic"/>
          <w:sz w:val="32"/>
          <w:szCs w:val="32"/>
          <w:rtl/>
          <w:lang w:bidi="ar-EG"/>
        </w:rPr>
        <w:t xml:space="preserve"> دائرة اختصاصها مقر المدعى عليه"، وتختص الدائرة نوعياً بنظرها وفقاً لقرار رئيس ديوان المظالم رئيس مجلس </w:t>
      </w:r>
      <w:r>
        <w:rPr>
          <w:rFonts w:ascii="Traditional Arabic" w:eastAsia="Times New Roman" w:hAnsi="Traditional Arabic" w:cs="Traditional Arabic"/>
          <w:sz w:val="32"/>
          <w:szCs w:val="32"/>
          <w:highlight w:val="yellow"/>
          <w:rtl/>
          <w:lang w:bidi="ar-EG"/>
        </w:rPr>
        <w:t>القضاء</w:t>
      </w:r>
      <w:r>
        <w:rPr>
          <w:rFonts w:ascii="Traditional Arabic" w:eastAsia="Times New Roman" w:hAnsi="Traditional Arabic" w:cs="Traditional Arabic"/>
          <w:sz w:val="32"/>
          <w:szCs w:val="32"/>
          <w:rtl/>
          <w:lang w:bidi="ar-EG"/>
        </w:rPr>
        <w:t xml:space="preserve"> الإداري رقم (44) لعام 1436هـ. 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 من الثابت أن المدعي يطلب الحكم بتعويضه أصالة عن نفسه ونيابة عن موكله جراء الخسائر المترتبة عن سقوط عامود الإنارة على السيارة والتي كان يقودها ابنه في 26/3/1433هـ، وقد تقدم بدعواه إلى هذه المحكمة طالباً التعويض في 18/12/1435هـ؛ فإن الدعوى قد استوفت سائر أوضاعها الشكلية والنظامية والإجرائية المقررة شرعاً ونظاماً طبقاً لنص المادة (8/6) من نظام المرافعات أمام ديوان </w:t>
      </w:r>
      <w:r>
        <w:rPr>
          <w:rFonts w:ascii="Traditional Arabic" w:eastAsia="Times New Roman" w:hAnsi="Traditional Arabic" w:cs="Traditional Arabic"/>
          <w:sz w:val="32"/>
          <w:szCs w:val="32"/>
          <w:highlight w:val="yellow"/>
          <w:rtl/>
          <w:lang w:bidi="ar-EG"/>
        </w:rPr>
        <w:t>المظالم التي</w:t>
      </w:r>
      <w:r>
        <w:rPr>
          <w:rFonts w:ascii="Traditional Arabic" w:eastAsia="Times New Roman" w:hAnsi="Traditional Arabic" w:cs="Traditional Arabic"/>
          <w:sz w:val="32"/>
          <w:szCs w:val="32"/>
          <w:rtl/>
          <w:lang w:bidi="ar-EG"/>
        </w:rPr>
        <w:t xml:space="preserve">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أو يتقدم المدعي بعذر تقبله </w:t>
      </w:r>
      <w:r>
        <w:rPr>
          <w:rFonts w:ascii="Traditional Arabic" w:eastAsia="Times New Roman" w:hAnsi="Traditional Arabic" w:cs="Traditional Arabic"/>
          <w:sz w:val="32"/>
          <w:szCs w:val="32"/>
          <w:rtl/>
          <w:lang w:bidi="ar-EG"/>
        </w:rPr>
        <w:lastRenderedPageBreak/>
        <w:t>المحكمة المختصة"؛ ما تنتهي معه الدائرة إلى قبولها شكلاً. أما عن 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من اللازم لثبوت المسؤولية التقصيرية توافر أركانها الثلاثة من خطأ وضرر وعلاقة سببية بينهما، وحيث إنه عن ركن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الثابت من مستندات الدعوى وذلك وفقاً لكتاب مدير قسم مرور شمال غرب جدة الموجه لمدير الإنارة والكهرباء بأمانة محافظة جدة برقم (3631) في 23/10/1433هـ، إجابة على كتاب مدير الإنارة والكهرباء بأمانة جدة، المتضمن الاستفسار عن الحادث هل هو سقوط لعامود الإنارة أم ارتطام قائد السيارة بالعامود؛ أن سقوط عامود الكهرباء على المركبة وقائدها </w:t>
      </w:r>
      <w:r>
        <w:rPr>
          <w:rFonts w:ascii="Traditional Arabic" w:eastAsia="Times New Roman" w:hAnsi="Traditional Arabic" w:cs="Traditional Arabic"/>
          <w:sz w:val="32"/>
          <w:szCs w:val="32"/>
          <w:highlight w:val="yellow"/>
          <w:rtl/>
          <w:lang w:bidi="ar-EG"/>
        </w:rPr>
        <w:t>أثناء</w:t>
      </w:r>
      <w:r>
        <w:rPr>
          <w:rFonts w:ascii="Traditional Arabic" w:eastAsia="Times New Roman" w:hAnsi="Traditional Arabic" w:cs="Traditional Arabic"/>
          <w:sz w:val="32"/>
          <w:szCs w:val="32"/>
          <w:rtl/>
          <w:lang w:bidi="ar-EG"/>
        </w:rPr>
        <w:t xml:space="preserve"> وقوفها عند إشارة </w:t>
      </w:r>
      <w:r>
        <w:rPr>
          <w:rFonts w:ascii="Traditional Arabic" w:eastAsia="Times New Roman" w:hAnsi="Traditional Arabic" w:cs="Traditional Arabic"/>
          <w:sz w:val="32"/>
          <w:szCs w:val="32"/>
          <w:highlight w:val="yellow"/>
          <w:rtl/>
          <w:lang w:bidi="ar-EG"/>
        </w:rPr>
        <w:t>المرور،</w:t>
      </w:r>
      <w:r>
        <w:rPr>
          <w:rFonts w:ascii="Traditional Arabic" w:eastAsia="Times New Roman" w:hAnsi="Traditional Arabic" w:cs="Traditional Arabic"/>
          <w:sz w:val="32"/>
          <w:szCs w:val="32"/>
          <w:rtl/>
          <w:lang w:bidi="ar-EG"/>
        </w:rPr>
        <w:t xml:space="preserve"> فيتضح أن العامود قد سقط دون تدخل من أحد بحادث أو غيره، ما أصاب مركبة المدعي بتلفيات بليغة، ولما كان الثابت أن المدعي يطلب تعويضاً عن الضرر اللاحق به </w:t>
      </w:r>
      <w:r>
        <w:rPr>
          <w:rFonts w:ascii="Traditional Arabic" w:eastAsia="Times New Roman" w:hAnsi="Traditional Arabic" w:cs="Traditional Arabic"/>
          <w:sz w:val="32"/>
          <w:szCs w:val="32"/>
          <w:highlight w:val="yellow"/>
          <w:rtl/>
          <w:lang w:bidi="ar-EG"/>
        </w:rPr>
        <w:t>وبابنه</w:t>
      </w:r>
      <w:r>
        <w:rPr>
          <w:rFonts w:ascii="Traditional Arabic" w:eastAsia="Times New Roman" w:hAnsi="Traditional Arabic" w:cs="Traditional Arabic"/>
          <w:sz w:val="32"/>
          <w:szCs w:val="32"/>
          <w:rtl/>
          <w:lang w:bidi="ar-EG"/>
        </w:rPr>
        <w:t xml:space="preserve">، وبما أن الثابت من خلال تقرير تقدير الحادث الصادر من رئيس طائفة صيانة السيارات والموجه لإدارة المرور بناءً على طلبها تقدير الأضرار قد تضمن الآتي: تكاليف أجرة الإصلاح متضمناً دهان </w:t>
      </w:r>
      <w:r>
        <w:rPr>
          <w:rFonts w:ascii="Traditional Arabic" w:eastAsia="Times New Roman" w:hAnsi="Traditional Arabic" w:cs="Traditional Arabic"/>
          <w:sz w:val="32"/>
          <w:szCs w:val="32"/>
          <w:highlight w:val="yellow"/>
          <w:rtl/>
          <w:lang w:bidi="ar-EG"/>
        </w:rPr>
        <w:t>ورفرف</w:t>
      </w:r>
      <w:r>
        <w:rPr>
          <w:rFonts w:ascii="Traditional Arabic" w:eastAsia="Times New Roman" w:hAnsi="Traditional Arabic" w:cs="Traditional Arabic"/>
          <w:sz w:val="32"/>
          <w:szCs w:val="32"/>
          <w:rtl/>
          <w:lang w:bidi="ar-EG"/>
        </w:rPr>
        <w:t xml:space="preserve"> وتركيب القطع ورفرف أمامي يمين بمتوسط مبلغ (2.500) ريال، وأن أسعار قطع الغيار المطلوبة وفقاً لعرض الأسعار الصادر من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لبيع قطع غيار سيارات نيسان كما يلي: قشرة رفرف خلفي يمين (2.430) ريالاً، صلبان عمود كردان عدد (2) (216) ريالاً، زجاج أمامي تجاري (1.440) ريالاً، نسافة كفر خلفي يمين (270) ريالاً، ومجموع قطع الغيار (4.356) ريالاً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المدعي قد قدم ما يثبت دفعه لمبلغ (100) ريال أجرة تقدير لرئيس أصحاب معارض ودلالي السيارات، كما </w:t>
      </w:r>
      <w:r>
        <w:rPr>
          <w:rFonts w:ascii="Traditional Arabic" w:eastAsia="Times New Roman" w:hAnsi="Traditional Arabic" w:cs="Traditional Arabic"/>
          <w:sz w:val="32"/>
          <w:szCs w:val="32"/>
          <w:highlight w:val="yellow"/>
          <w:rtl/>
          <w:lang w:bidi="ar-EG"/>
        </w:rPr>
        <w:t>قدم</w:t>
      </w:r>
      <w:r>
        <w:rPr>
          <w:rFonts w:ascii="Traditional Arabic" w:eastAsia="Times New Roman" w:hAnsi="Traditional Arabic" w:cs="Traditional Arabic"/>
          <w:sz w:val="32"/>
          <w:szCs w:val="32"/>
          <w:rtl/>
          <w:lang w:bidi="ar-EG"/>
        </w:rPr>
        <w:t xml:space="preserve"> ما يثبت دفعه (30) ريالاً رسوم تقرير لرئيس طائفة صيانة السيارات، كما قدم ما يثبت دفعه لمبلغ (20) ريالاً رسوم عرض أسعار قطع غيار من مؤسسة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لبيع قطع غيار سيارات نيسان، وبجمع هذه المبالغ يصبح التعويض المستحق هو مبلغ (7.006) سبعة آلاف </w:t>
      </w:r>
      <w:r>
        <w:rPr>
          <w:rFonts w:ascii="Traditional Arabic" w:eastAsia="Times New Roman" w:hAnsi="Traditional Arabic" w:cs="Traditional Arabic"/>
          <w:sz w:val="32"/>
          <w:szCs w:val="32"/>
          <w:highlight w:val="yellow"/>
          <w:rtl/>
          <w:lang w:bidi="ar-EG"/>
        </w:rPr>
        <w:t>وستة</w:t>
      </w:r>
      <w:r>
        <w:rPr>
          <w:rFonts w:ascii="Traditional Arabic" w:eastAsia="Times New Roman" w:hAnsi="Traditional Arabic" w:cs="Traditional Arabic"/>
          <w:sz w:val="32"/>
          <w:szCs w:val="32"/>
          <w:rtl/>
          <w:lang w:bidi="ar-EG"/>
        </w:rPr>
        <w:t xml:space="preserve"> ريالات، وذلك ما تقضي به الدائرة، دون طلب المدعي تعويضه عن الأضرار الصحية التي لحقت بابنه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تقرير مستشفى الملك فهد للقوات المسلحة قد تضمن وجود آلام في الرقبة ولا توجد كسور مع التوصية بالعلاج الوقائي التحفظي وتناول </w:t>
      </w:r>
      <w:r>
        <w:rPr>
          <w:rFonts w:ascii="Traditional Arabic" w:eastAsia="Times New Roman" w:hAnsi="Traditional Arabic" w:cs="Traditional Arabic"/>
          <w:sz w:val="32"/>
          <w:szCs w:val="32"/>
          <w:highlight w:val="yellow"/>
          <w:rtl/>
          <w:lang w:bidi="ar-EG"/>
        </w:rPr>
        <w:t>الأدوية</w:t>
      </w:r>
      <w:r>
        <w:rPr>
          <w:rFonts w:ascii="Traditional Arabic" w:eastAsia="Times New Roman" w:hAnsi="Traditional Arabic" w:cs="Traditional Arabic"/>
          <w:sz w:val="32"/>
          <w:szCs w:val="32"/>
          <w:rtl/>
          <w:lang w:bidi="ar-EG"/>
        </w:rPr>
        <w:t xml:space="preserve"> الموصوفة بانتظام</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عن طلب التعويض عن أضرار وتكاليف مراجعاته للمدعى عليها مدة أربع سنوات، فكان الواجب على المدعي رفع دعواه مباشرة أمام محكمة الموضوع حال تقديره وقوع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أما من حيث تكاليف إقامة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 الأصل مجانية التقاضي، ولا يتكلف المدعي فيه رسوماً تفرضها عليه الدولة، بالإضافة إلى أن الدعوى حق للمدعي وما يحصل له من تحمل أعباء مالية إنما هو في سبيل حاجته ومصلحته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 ذلك من لوازم الترافع أمام المحاكم وهو أمر حاصل لكل من يسعى في تحقيق نفع أو دفع ضر لا ينفك عنه بحال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إلزام جهة الإدارة بتعويضه عن </w:t>
      </w:r>
      <w:r>
        <w:rPr>
          <w:rFonts w:ascii="Traditional Arabic" w:eastAsia="Times New Roman" w:hAnsi="Traditional Arabic" w:cs="Traditional Arabic"/>
          <w:sz w:val="32"/>
          <w:szCs w:val="32"/>
          <w:highlight w:val="yellow"/>
          <w:rtl/>
          <w:lang w:bidi="ar-EG"/>
        </w:rPr>
        <w:t>ذلك</w:t>
      </w:r>
      <w:r>
        <w:rPr>
          <w:rFonts w:ascii="Traditional Arabic" w:eastAsia="Times New Roman" w:hAnsi="Traditional Arabic" w:cs="Traditional Arabic"/>
          <w:sz w:val="32"/>
          <w:szCs w:val="32"/>
          <w:rtl/>
          <w:lang w:bidi="ar-EG"/>
        </w:rPr>
        <w:t xml:space="preserve"> إلزام بما ليس بواجب عليها، ما تنتهي معه الدائرة لرفض هذه الطلبات. وأما عن طلب ابن المدعي تعويضه عن الأضرار المعنوية التي لحقت به جراء سقوط عامود الكهرباء على سيارته وما رتبه ذلك عليه من ألم وخوف وهلع نفسي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كان توافر أركان المسؤولية وفقاً لما سبق ذكره، ولما كان من المقرر في القضاء الإداري أن المحكمة تستقل بتقدير التعويض بحسبان أن ذلك من مسائل الواقع، ولما </w:t>
      </w:r>
      <w:r>
        <w:rPr>
          <w:rFonts w:ascii="Traditional Arabic" w:eastAsia="Times New Roman" w:hAnsi="Traditional Arabic" w:cs="Traditional Arabic"/>
          <w:sz w:val="32"/>
          <w:szCs w:val="32"/>
          <w:rtl/>
          <w:lang w:bidi="ar-EG"/>
        </w:rPr>
        <w:lastRenderedPageBreak/>
        <w:t xml:space="preserve">كانت الحكمة من التعويض رفع الضرر وجبره أو تخفيفه، وبما أن للحوادث آثار مؤلمة على النفس، من فزع وخوف وهلع وبعض الآلام، فإن الدائرة تحكم بالتعويض المعنوي </w:t>
      </w:r>
      <w:r>
        <w:rPr>
          <w:rFonts w:ascii="Traditional Arabic" w:eastAsia="Times New Roman" w:hAnsi="Traditional Arabic" w:cs="Traditional Arabic"/>
          <w:sz w:val="32"/>
          <w:szCs w:val="32"/>
          <w:highlight w:val="yellow"/>
          <w:rtl/>
          <w:lang w:bidi="ar-EG"/>
        </w:rPr>
        <w:t>لابن 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بمبلغ وقدره (5000) خمسة آلاف ريال.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بما يلي: أولاً: بإلزام أمانة محافظة جدة تعويض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قدره (5.000) خمسة آلاف ريال. ثانياً: بإلزام أمانة محافظة جدة تعويض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قدره (7.006) سبعة آلاف وستة ريالات</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ورفض ما عدا ذلك من طلبات.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497/</w:t>
      </w:r>
      <w:r>
        <w:rPr>
          <w:rFonts w:ascii="Traditional Arabic" w:eastAsia="Times New Roman" w:hAnsi="Traditional Arabic" w:cs="Traditional Arabic"/>
          <w:b/>
          <w:bCs/>
          <w:sz w:val="32"/>
          <w:szCs w:val="32"/>
          <w:rtl/>
        </w:rPr>
        <w:t>9/</w:t>
      </w:r>
      <w:r>
        <w:rPr>
          <w:rFonts w:ascii="Traditional Arabic" w:eastAsia="Times New Roman" w:hAnsi="Traditional Arabic" w:cs="Traditional Arabic"/>
          <w:b/>
          <w:bCs/>
          <w:sz w:val="32"/>
          <w:szCs w:val="32"/>
          <w:rtl/>
          <w:lang w:bidi="ar-EG"/>
        </w:rPr>
        <w:t>ق لعام 1436هـ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538/ق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تعويض عن عمل مادي -</w:t>
      </w:r>
      <w:r>
        <w:rPr>
          <w:rFonts w:ascii="Traditional Arabic" w:eastAsia="Times New Roman" w:hAnsi="Traditional Arabic" w:cs="Traditional Arabic"/>
          <w:b/>
          <w:bCs/>
          <w:sz w:val="32"/>
          <w:szCs w:val="32"/>
          <w:rtl/>
          <w:lang w:bidi="ar-EG"/>
        </w:rPr>
        <w:t xml:space="preserve"> عدم التهميش على </w:t>
      </w:r>
      <w:r>
        <w:rPr>
          <w:rFonts w:ascii="Traditional Arabic" w:eastAsia="Times New Roman" w:hAnsi="Traditional Arabic" w:cs="Traditional Arabic"/>
          <w:b/>
          <w:bCs/>
          <w:sz w:val="32"/>
          <w:szCs w:val="32"/>
          <w:highlight w:val="yellow"/>
          <w:rtl/>
          <w:lang w:bidi="ar-EG"/>
        </w:rPr>
        <w:t>صك</w:t>
      </w:r>
      <w:r>
        <w:rPr>
          <w:rFonts w:ascii="Traditional Arabic" w:eastAsia="Times New Roman" w:hAnsi="Traditional Arabic" w:cs="Traditional Arabic"/>
          <w:b/>
          <w:bCs/>
          <w:sz w:val="32"/>
          <w:szCs w:val="32"/>
          <w:rtl/>
          <w:lang w:bidi="ar-EG"/>
        </w:rPr>
        <w:t xml:space="preserve"> بنقل الملكية – </w:t>
      </w:r>
      <w:r>
        <w:rPr>
          <w:rFonts w:ascii="Traditional Arabic" w:eastAsia="Times New Roman" w:hAnsi="Traditional Arabic" w:cs="Traditional Arabic"/>
          <w:b/>
          <w:bCs/>
          <w:sz w:val="32"/>
          <w:szCs w:val="32"/>
          <w:highlight w:val="yellow"/>
          <w:rtl/>
          <w:lang w:bidi="ar-EG"/>
        </w:rPr>
        <w:t>قيام ركن الخطأ – استغراق خطأ الغير خطأ الجهة الإدارية –</w:t>
      </w:r>
      <w:r>
        <w:rPr>
          <w:rFonts w:ascii="Traditional Arabic" w:eastAsia="Times New Roman" w:hAnsi="Traditional Arabic" w:cs="Traditional Arabic"/>
          <w:b/>
          <w:bCs/>
          <w:sz w:val="32"/>
          <w:szCs w:val="32"/>
          <w:rtl/>
          <w:lang w:bidi="ar-EG"/>
        </w:rPr>
        <w:t xml:space="preserve"> الباعث على الخطأ - </w:t>
      </w:r>
      <w:r>
        <w:rPr>
          <w:rFonts w:ascii="Traditional Arabic" w:eastAsia="Times New Roman" w:hAnsi="Traditional Arabic" w:cs="Traditional Arabic"/>
          <w:b/>
          <w:bCs/>
          <w:sz w:val="32"/>
          <w:szCs w:val="32"/>
          <w:highlight w:val="yellow"/>
          <w:rtl/>
          <w:lang w:bidi="ar-EG"/>
        </w:rPr>
        <w:t xml:space="preserve">انتفاء ركن العلاقة السببية.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التي لحقته بسبب عدم </w:t>
      </w:r>
      <w:r>
        <w:rPr>
          <w:rFonts w:ascii="Traditional Arabic" w:eastAsia="Times New Roman" w:hAnsi="Traditional Arabic" w:cs="Traditional Arabic"/>
          <w:sz w:val="32"/>
          <w:szCs w:val="32"/>
          <w:highlight w:val="yellow"/>
          <w:rtl/>
          <w:lang w:bidi="ar-EG"/>
        </w:rPr>
        <w:t>تهميشها</w:t>
      </w:r>
      <w:r>
        <w:rPr>
          <w:rFonts w:ascii="Traditional Arabic" w:eastAsia="Times New Roman" w:hAnsi="Traditional Arabic" w:cs="Traditional Arabic"/>
          <w:sz w:val="32"/>
          <w:szCs w:val="32"/>
          <w:rtl/>
          <w:lang w:bidi="ar-EG"/>
        </w:rPr>
        <w:t xml:space="preserve"> على سجل </w:t>
      </w:r>
      <w:r>
        <w:rPr>
          <w:rFonts w:ascii="Traditional Arabic" w:eastAsia="Times New Roman" w:hAnsi="Traditional Arabic" w:cs="Traditional Arabic"/>
          <w:sz w:val="32"/>
          <w:szCs w:val="32"/>
          <w:highlight w:val="yellow"/>
          <w:rtl/>
          <w:lang w:bidi="ar-EG"/>
        </w:rPr>
        <w:t>صك الأرض التي اشتراها</w:t>
      </w:r>
      <w:r>
        <w:rPr>
          <w:rFonts w:ascii="Traditional Arabic" w:eastAsia="Times New Roman" w:hAnsi="Traditional Arabic" w:cs="Traditional Arabic"/>
          <w:sz w:val="32"/>
          <w:szCs w:val="32"/>
          <w:rtl/>
          <w:lang w:bidi="ar-EG"/>
        </w:rPr>
        <w:t xml:space="preserve"> عند بيعها من قبل مالكها الأول – </w:t>
      </w:r>
      <w:r>
        <w:rPr>
          <w:rFonts w:ascii="Traditional Arabic" w:eastAsia="Times New Roman" w:hAnsi="Traditional Arabic" w:cs="Traditional Arabic"/>
          <w:sz w:val="32"/>
          <w:szCs w:val="32"/>
          <w:highlight w:val="yellow"/>
          <w:rtl/>
          <w:lang w:bidi="ar-EG"/>
        </w:rPr>
        <w:t>الثابت قيام المدعي</w:t>
      </w:r>
      <w:r>
        <w:rPr>
          <w:rFonts w:ascii="Traditional Arabic" w:eastAsia="Times New Roman" w:hAnsi="Traditional Arabic" w:cs="Traditional Arabic"/>
          <w:sz w:val="32"/>
          <w:szCs w:val="32"/>
          <w:rtl/>
          <w:lang w:bidi="ar-EG"/>
        </w:rPr>
        <w:t xml:space="preserve"> بشراء قطعة أرض </w:t>
      </w:r>
      <w:r>
        <w:rPr>
          <w:rFonts w:ascii="Traditional Arabic" w:eastAsia="Times New Roman" w:hAnsi="Traditional Arabic" w:cs="Traditional Arabic"/>
          <w:sz w:val="32"/>
          <w:szCs w:val="32"/>
          <w:highlight w:val="yellow"/>
          <w:rtl/>
          <w:lang w:bidi="ar-EG"/>
        </w:rPr>
        <w:t>من المالك الأول لها</w:t>
      </w:r>
      <w:r>
        <w:rPr>
          <w:rFonts w:ascii="Traditional Arabic" w:eastAsia="Times New Roman" w:hAnsi="Traditional Arabic" w:cs="Traditional Arabic"/>
          <w:sz w:val="32"/>
          <w:szCs w:val="32"/>
          <w:rtl/>
          <w:lang w:bidi="ar-EG"/>
        </w:rPr>
        <w:t xml:space="preserve"> بموجب صك بدل فاقد ثم </w:t>
      </w:r>
      <w:r>
        <w:rPr>
          <w:rFonts w:ascii="Traditional Arabic" w:eastAsia="Times New Roman" w:hAnsi="Traditional Arabic" w:cs="Traditional Arabic"/>
          <w:sz w:val="32"/>
          <w:szCs w:val="32"/>
          <w:highlight w:val="yellow"/>
          <w:rtl/>
          <w:lang w:bidi="ar-EG"/>
        </w:rPr>
        <w:t>قيامه</w:t>
      </w:r>
      <w:r>
        <w:rPr>
          <w:rFonts w:ascii="Traditional Arabic" w:eastAsia="Times New Roman" w:hAnsi="Traditional Arabic" w:cs="Traditional Arabic"/>
          <w:sz w:val="32"/>
          <w:szCs w:val="32"/>
          <w:rtl/>
          <w:lang w:bidi="ar-EG"/>
        </w:rPr>
        <w:t xml:space="preserve"> ببيعها على مواطن آخر، وتبين بعد ذلك أن المالك الأول للأرض سبق أن باعها على مواطن آخر بموجب الصك الأصلي لها، مما أدى إلى إبطال المبايعات التي تمت وفقاً للصك بدل </w:t>
      </w:r>
      <w:r>
        <w:rPr>
          <w:rFonts w:ascii="Traditional Arabic" w:eastAsia="Times New Roman" w:hAnsi="Traditional Arabic" w:cs="Traditional Arabic"/>
          <w:sz w:val="32"/>
          <w:szCs w:val="32"/>
          <w:highlight w:val="yellow"/>
          <w:rtl/>
          <w:lang w:bidi="ar-EG"/>
        </w:rPr>
        <w:t>الفاقد –</w:t>
      </w:r>
      <w:r>
        <w:rPr>
          <w:rFonts w:ascii="Traditional Arabic" w:eastAsia="Times New Roman" w:hAnsi="Traditional Arabic" w:cs="Traditional Arabic"/>
          <w:sz w:val="32"/>
          <w:szCs w:val="32"/>
          <w:rtl/>
          <w:lang w:bidi="ar-EG"/>
        </w:rPr>
        <w:t xml:space="preserve"> استناد </w:t>
      </w:r>
      <w:r>
        <w:rPr>
          <w:rFonts w:ascii="Traditional Arabic" w:eastAsia="Times New Roman" w:hAnsi="Traditional Arabic" w:cs="Traditional Arabic"/>
          <w:sz w:val="32"/>
          <w:szCs w:val="32"/>
          <w:highlight w:val="yellow"/>
          <w:rtl/>
          <w:lang w:bidi="ar-EG"/>
        </w:rPr>
        <w:t>المدعي على خطأ المدعى عليها بعدم تهميشها</w:t>
      </w:r>
      <w:r>
        <w:rPr>
          <w:rFonts w:ascii="Traditional Arabic" w:eastAsia="Times New Roman" w:hAnsi="Traditional Arabic" w:cs="Traditional Arabic"/>
          <w:sz w:val="32"/>
          <w:szCs w:val="32"/>
          <w:rtl/>
          <w:lang w:bidi="ar-EG"/>
        </w:rPr>
        <w:t xml:space="preserve"> على سجل الصك بنقل الملكية عند المبايعة الأولى </w:t>
      </w:r>
      <w:r>
        <w:rPr>
          <w:rFonts w:ascii="Traditional Arabic" w:eastAsia="Times New Roman" w:hAnsi="Traditional Arabic" w:cs="Traditional Arabic"/>
          <w:sz w:val="32"/>
          <w:szCs w:val="32"/>
          <w:highlight w:val="yellow"/>
          <w:rtl/>
          <w:lang w:bidi="ar-EG"/>
        </w:rPr>
        <w:t>وإقرار المدعى عليها بذلك، وهو ما يثبت الخطأ في جانبها -</w:t>
      </w:r>
      <w:r>
        <w:rPr>
          <w:rFonts w:ascii="Traditional Arabic" w:eastAsia="Times New Roman" w:hAnsi="Traditional Arabic" w:cs="Traditional Arabic"/>
          <w:sz w:val="32"/>
          <w:szCs w:val="32"/>
          <w:rtl/>
          <w:lang w:bidi="ar-EG"/>
        </w:rPr>
        <w:t xml:space="preserve"> خطأ المالك الأول للأرض </w:t>
      </w:r>
      <w:r>
        <w:rPr>
          <w:rFonts w:ascii="Traditional Arabic" w:eastAsia="Times New Roman" w:hAnsi="Traditional Arabic" w:cs="Traditional Arabic"/>
          <w:sz w:val="32"/>
          <w:szCs w:val="32"/>
          <w:highlight w:val="yellow"/>
          <w:rtl/>
          <w:lang w:bidi="ar-EG"/>
        </w:rPr>
        <w:t>أشد جسامة من خطأ المدعى عليها ومستغرق له؛</w:t>
      </w:r>
      <w:r>
        <w:rPr>
          <w:rFonts w:ascii="Traditional Arabic" w:eastAsia="Times New Roman" w:hAnsi="Traditional Arabic" w:cs="Traditional Arabic"/>
          <w:sz w:val="32"/>
          <w:szCs w:val="32"/>
          <w:rtl/>
          <w:lang w:bidi="ar-EG"/>
        </w:rPr>
        <w:t xml:space="preserve"> إذ إن باعثه القصد والعمد في حين أن </w:t>
      </w:r>
      <w:r>
        <w:rPr>
          <w:rFonts w:ascii="Traditional Arabic" w:eastAsia="Times New Roman" w:hAnsi="Traditional Arabic" w:cs="Traditional Arabic"/>
          <w:sz w:val="32"/>
          <w:szCs w:val="32"/>
          <w:highlight w:val="yellow"/>
          <w:rtl/>
          <w:lang w:bidi="ar-EG"/>
        </w:rPr>
        <w:t>خطأها</w:t>
      </w:r>
      <w:r>
        <w:rPr>
          <w:rFonts w:ascii="Traditional Arabic" w:eastAsia="Times New Roman" w:hAnsi="Traditional Arabic" w:cs="Traditional Arabic"/>
          <w:sz w:val="32"/>
          <w:szCs w:val="32"/>
          <w:rtl/>
          <w:lang w:bidi="ar-EG"/>
        </w:rPr>
        <w:t xml:space="preserve"> باعثة السهو والغفلة</w:t>
      </w:r>
      <w:r>
        <w:rPr>
          <w:rFonts w:ascii="Traditional Arabic" w:eastAsia="Times New Roman" w:hAnsi="Traditional Arabic" w:cs="Traditional Arabic"/>
          <w:sz w:val="32"/>
          <w:szCs w:val="32"/>
          <w:highlight w:val="yellow"/>
          <w:rtl/>
          <w:lang w:bidi="ar-EG"/>
        </w:rPr>
        <w:t>، مما ينتفي</w:t>
      </w:r>
      <w:r>
        <w:rPr>
          <w:rFonts w:ascii="Traditional Arabic" w:eastAsia="Times New Roman" w:hAnsi="Traditional Arabic" w:cs="Traditional Arabic"/>
          <w:sz w:val="32"/>
          <w:szCs w:val="32"/>
          <w:rtl/>
          <w:lang w:bidi="ar-EG"/>
        </w:rPr>
        <w:t xml:space="preserve"> معه ركن العلاقة السببية بين الخطأ والضرر </w:t>
      </w:r>
      <w:r>
        <w:rPr>
          <w:rFonts w:ascii="Traditional Arabic" w:eastAsia="Times New Roman" w:hAnsi="Traditional Arabic" w:cs="Traditional Arabic"/>
          <w:sz w:val="32"/>
          <w:szCs w:val="32"/>
          <w:highlight w:val="yellow"/>
          <w:rtl/>
          <w:lang w:bidi="ar-EG"/>
        </w:rPr>
        <w:t>المدعى به -</w:t>
      </w:r>
      <w:r>
        <w:rPr>
          <w:rFonts w:ascii="Traditional Arabic" w:eastAsia="Times New Roman" w:hAnsi="Traditional Arabic" w:cs="Traditional Arabic"/>
          <w:sz w:val="32"/>
          <w:szCs w:val="32"/>
          <w:rtl/>
          <w:lang w:bidi="ar-EG"/>
        </w:rPr>
        <w:t xml:space="preserve">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2"/>
        </w:numPr>
        <w:spacing w:after="0" w:line="240" w:lineRule="auto"/>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المادة (20) من اللائحة التنفيذية لاختصاص كتاب العدل الصادرة بقرار وزير العدل رقم (3740) وتاريخ 17/5/1425هـ.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بصحيفة دعوى لهذه المحكمة بتاريخ 10/8/1436هـ ضد المدعى عليها أوضح فيها: أنه في عام 1429هـ اشترى قطعة أرض بمحافظة رفحاء من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بموجب صك بدل فاقد صادر من كتابة عدل رفحاء بمبلغ (54.000) ريال، ثم باع هذه الأرض على مواطن آخر بمبلغ (75.000) ريال، ثم تبين بعد ذلك أن المالك الأول للأرض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سبق أن باعها على مواطن آخر في عام 1418هـ بموجب الصك الأصلي، وبناء على ذلك تم إبطال المبايعات التي تمت بموجب صك بدل الفاقد، وقد رجع عليه المشتري بثمن الأرض وهو (75.000) ريال بموجب حكم صادر من المحكمة العامة برفحاء، وقد أقام هو دعوى على المالك الأول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يطالبه بثمن الأرض (75.000) ريال وكان يقيم في محافظة رفحاء </w:t>
      </w:r>
      <w:r>
        <w:rPr>
          <w:rFonts w:ascii="Traditional Arabic" w:eastAsia="Times New Roman" w:hAnsi="Traditional Arabic" w:cs="Traditional Arabic"/>
          <w:sz w:val="32"/>
          <w:szCs w:val="32"/>
          <w:highlight w:val="yellow"/>
          <w:rtl/>
          <w:lang w:bidi="ar-EG"/>
        </w:rPr>
        <w:t>وتخلف</w:t>
      </w:r>
      <w:r>
        <w:rPr>
          <w:rFonts w:ascii="Traditional Arabic" w:eastAsia="Times New Roman" w:hAnsi="Traditional Arabic" w:cs="Traditional Arabic"/>
          <w:sz w:val="32"/>
          <w:szCs w:val="32"/>
          <w:rtl/>
          <w:lang w:bidi="ar-EG"/>
        </w:rPr>
        <w:t xml:space="preserve"> عن الحضور عدة جلسات، وقد صدر له حكم من محكمة حفر الباطن يلزم المالك الأول بتسديده المبلغ المتبقي، وحيث إن </w:t>
      </w:r>
      <w:r>
        <w:rPr>
          <w:rFonts w:ascii="Traditional Arabic" w:eastAsia="Times New Roman" w:hAnsi="Traditional Arabic" w:cs="Traditional Arabic"/>
          <w:sz w:val="32"/>
          <w:szCs w:val="32"/>
          <w:rtl/>
          <w:lang w:bidi="ar-EG"/>
        </w:rPr>
        <w:lastRenderedPageBreak/>
        <w:t xml:space="preserve">المتسبب في ذلك هو كتابة عدل رفحاء بسبب عدم تهميشها على صحيفة الأرض في المجلد لإتمام المبايعة، مما أعطى المالك الأول مجالاً </w:t>
      </w:r>
      <w:r>
        <w:rPr>
          <w:rFonts w:ascii="Traditional Arabic" w:eastAsia="Times New Roman" w:hAnsi="Traditional Arabic" w:cs="Traditional Arabic"/>
          <w:sz w:val="32"/>
          <w:szCs w:val="32"/>
          <w:highlight w:val="yellow"/>
          <w:rtl/>
          <w:lang w:bidi="ar-EG"/>
        </w:rPr>
        <w:t>لادعائه</w:t>
      </w:r>
      <w:r>
        <w:rPr>
          <w:rFonts w:ascii="Traditional Arabic" w:eastAsia="Times New Roman" w:hAnsi="Traditional Arabic" w:cs="Traditional Arabic"/>
          <w:sz w:val="32"/>
          <w:szCs w:val="32"/>
          <w:rtl/>
          <w:lang w:bidi="ar-EG"/>
        </w:rPr>
        <w:t xml:space="preserve"> بفقدان الصك الأصلي ومن ثم استخراج صك بدل فاقد، وأن كتابة عدل رفحاء أقرت بذلك وأنه وقع ذلك سهواً. وختم بصحيفة الدعوى بطلب تعويضه عن الأضرار التي لحقته بمبلغ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وعشرين ألف (120.000) ريال وتفصيلها (45.000) ريال الفائدة المترتبة على اقتراضه مبلغ (75.000) ريال والتي أعادها إلى المشتري، و(25.000) ريال أتعاب إقامة الدعوى على المالك الأول، و(50.000) ريال لقاء تشويه سمعته في سوق العقار. وبعد قيدها قضية بالرقم المشار إليه أعلاه، وإحالتها إلى هذه الدائرة بتاريخ 10/8/1436هـ، حددت لنظرها جلسة بتاريخ 11/10/1436هـ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وفيها حضر المدعي وممثل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وبسؤال المدعي عن دعواه </w:t>
      </w:r>
      <w:r>
        <w:rPr>
          <w:rFonts w:ascii="Traditional Arabic" w:eastAsia="Times New Roman" w:hAnsi="Traditional Arabic" w:cs="Traditional Arabic"/>
          <w:sz w:val="32"/>
          <w:szCs w:val="32"/>
          <w:rtl/>
          <w:lang w:bidi="ar-EG"/>
        </w:rPr>
        <w:tab/>
      </w:r>
      <w:r>
        <w:rPr>
          <w:rFonts w:ascii="Traditional Arabic" w:eastAsia="Times New Roman" w:hAnsi="Traditional Arabic" w:cs="Traditional Arabic"/>
          <w:sz w:val="32"/>
          <w:szCs w:val="32"/>
          <w:highlight w:val="yellow"/>
          <w:rtl/>
          <w:lang w:bidi="ar-EG"/>
        </w:rPr>
        <w:t>ذكر</w:t>
      </w:r>
      <w:r>
        <w:rPr>
          <w:rFonts w:ascii="Traditional Arabic" w:eastAsia="Times New Roman" w:hAnsi="Traditional Arabic" w:cs="Traditional Arabic"/>
          <w:sz w:val="32"/>
          <w:szCs w:val="32"/>
          <w:rtl/>
          <w:lang w:bidi="ar-EG"/>
        </w:rPr>
        <w:t xml:space="preserve"> أنها الواردة في صحيفة الدعوى ويطلب إلزام المدعى عليها بتعويضه عن الأضرار التي لحقت به بسبب خطأ المدعى عليها بمبلغ مئة </w:t>
      </w:r>
      <w:r>
        <w:rPr>
          <w:rFonts w:ascii="Traditional Arabic" w:eastAsia="Times New Roman" w:hAnsi="Traditional Arabic" w:cs="Traditional Arabic"/>
          <w:sz w:val="32"/>
          <w:szCs w:val="32"/>
          <w:highlight w:val="yellow"/>
          <w:rtl/>
          <w:lang w:bidi="ar-EG"/>
        </w:rPr>
        <w:t>وعشرين</w:t>
      </w:r>
      <w:r>
        <w:rPr>
          <w:rFonts w:ascii="Traditional Arabic" w:eastAsia="Times New Roman" w:hAnsi="Traditional Arabic" w:cs="Traditional Arabic"/>
          <w:sz w:val="32"/>
          <w:szCs w:val="32"/>
          <w:rtl/>
          <w:lang w:bidi="ar-EG"/>
        </w:rPr>
        <w:t xml:space="preserve"> ألف ريال (120.000) وهذه دعواه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ممثل المدعى عليها </w:t>
      </w:r>
      <w:r>
        <w:rPr>
          <w:rFonts w:ascii="Traditional Arabic" w:eastAsia="Times New Roman" w:hAnsi="Traditional Arabic" w:cs="Traditional Arabic"/>
          <w:sz w:val="32"/>
          <w:szCs w:val="32"/>
          <w:highlight w:val="yellow"/>
          <w:rtl/>
          <w:lang w:bidi="ar-EG"/>
        </w:rPr>
        <w:t>قدم</w:t>
      </w:r>
      <w:r>
        <w:rPr>
          <w:rFonts w:ascii="Traditional Arabic" w:eastAsia="Times New Roman" w:hAnsi="Traditional Arabic" w:cs="Traditional Arabic"/>
          <w:sz w:val="32"/>
          <w:szCs w:val="32"/>
          <w:rtl/>
          <w:lang w:bidi="ar-EG"/>
        </w:rPr>
        <w:t xml:space="preserve"> مذكرة من صفحتين جاء فيها: أن الحكم بالتعويض يستلزم توافر أركانه الثلاثة: (الخطأ والضرر والعلاقة السببية) والمدعي مطالب بإثبات خطأ الوزارة وإثبات الضرر الذي لحق به بسببه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وما ذكره المدعي من مماطلة البائع وعدم حضوره عدة جلسات وعدم سداده المبلغ المحكوم به يؤكد عدم وجود علاقة سببية </w:t>
      </w:r>
      <w:r>
        <w:rPr>
          <w:rFonts w:ascii="Traditional Arabic" w:eastAsia="Times New Roman" w:hAnsi="Traditional Arabic" w:cs="Traditional Arabic"/>
          <w:sz w:val="32"/>
          <w:szCs w:val="32"/>
          <w:highlight w:val="yellow"/>
          <w:rtl/>
          <w:lang w:bidi="ar-EG"/>
        </w:rPr>
        <w:t>تترتب</w:t>
      </w:r>
      <w:r>
        <w:rPr>
          <w:rFonts w:ascii="Traditional Arabic" w:eastAsia="Times New Roman" w:hAnsi="Traditional Arabic" w:cs="Traditional Arabic"/>
          <w:sz w:val="32"/>
          <w:szCs w:val="32"/>
          <w:rtl/>
          <w:lang w:bidi="ar-EG"/>
        </w:rPr>
        <w:t xml:space="preserve"> على قيام كتابة العدل بخطأ في مكان التهميش وبين الضرر الذي لحق به، وأن مسؤولية ما يدعيه تقع على </w:t>
      </w:r>
      <w:r>
        <w:rPr>
          <w:rFonts w:ascii="Traditional Arabic" w:eastAsia="Times New Roman" w:hAnsi="Traditional Arabic" w:cs="Traditional Arabic"/>
          <w:sz w:val="32"/>
          <w:szCs w:val="32"/>
          <w:highlight w:val="yellow"/>
          <w:rtl/>
          <w:lang w:bidi="ar-EG"/>
        </w:rPr>
        <w:t>البائع</w:t>
      </w:r>
      <w:r>
        <w:rPr>
          <w:rFonts w:ascii="Traditional Arabic" w:eastAsia="Times New Roman" w:hAnsi="Traditional Arabic" w:cs="Traditional Arabic"/>
          <w:sz w:val="32"/>
          <w:szCs w:val="32"/>
          <w:rtl/>
          <w:lang w:bidi="ar-EG"/>
        </w:rPr>
        <w:t xml:space="preserve"> لتعمده استخراج صك بدل فاقد وبيعه القطعة محل الدعوى مرتين بعلمه وإرادته. وأن القضاء في ديوان المظالم استقر على الحكم بعدم </w:t>
      </w:r>
      <w:r>
        <w:rPr>
          <w:rFonts w:ascii="Traditional Arabic" w:eastAsia="Times New Roman" w:hAnsi="Traditional Arabic" w:cs="Traditional Arabic"/>
          <w:sz w:val="32"/>
          <w:szCs w:val="32"/>
          <w:highlight w:val="yellow"/>
          <w:rtl/>
          <w:lang w:bidi="ar-EG"/>
        </w:rPr>
        <w:t>التعويض</w:t>
      </w:r>
      <w:r>
        <w:rPr>
          <w:rFonts w:ascii="Traditional Arabic" w:eastAsia="Times New Roman" w:hAnsi="Traditional Arabic" w:cs="Traditional Arabic"/>
          <w:sz w:val="32"/>
          <w:szCs w:val="32"/>
          <w:rtl/>
          <w:lang w:bidi="ar-EG"/>
        </w:rPr>
        <w:t xml:space="preserve"> إلا بإثبات الضرر الفعلي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الوزارة لم ترتكب خطأ تجاه المدعي ولم تلحق به الضرر، وما ذكره من أسباب لا يعد مبرراً لطلب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وختم المذكرة بطلب رفض الدعوى.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المدعي على المذكرة طلب مهله لتقديم إجابة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23/11/1436هـ قدم المدعي مذكرة جوابية على مذكرة </w:t>
      </w:r>
      <w:r>
        <w:rPr>
          <w:rFonts w:ascii="Traditional Arabic" w:eastAsia="Times New Roman" w:hAnsi="Traditional Arabic" w:cs="Traditional Arabic"/>
          <w:sz w:val="32"/>
          <w:szCs w:val="32"/>
          <w:highlight w:val="yellow"/>
          <w:rtl/>
          <w:lang w:bidi="ar-EG"/>
        </w:rPr>
        <w:t>المدعى</w:t>
      </w:r>
      <w:r>
        <w:rPr>
          <w:rFonts w:ascii="Traditional Arabic" w:eastAsia="Times New Roman" w:hAnsi="Traditional Arabic" w:cs="Traditional Arabic"/>
          <w:sz w:val="32"/>
          <w:szCs w:val="32"/>
          <w:rtl/>
          <w:lang w:bidi="ar-EG"/>
        </w:rPr>
        <w:t xml:space="preserve"> عليها جاء فيها: أن الخطأ ثابت في حق المدعى عليها عندما لم يتم التهميش على صحيفة الأرض في المجلد عند المبايعة الأولى ولم </w:t>
      </w:r>
      <w:r>
        <w:rPr>
          <w:rFonts w:ascii="Traditional Arabic" w:eastAsia="Times New Roman" w:hAnsi="Traditional Arabic" w:cs="Traditional Arabic"/>
          <w:sz w:val="32"/>
          <w:szCs w:val="32"/>
          <w:highlight w:val="yellow"/>
          <w:rtl/>
          <w:lang w:bidi="ar-EG"/>
        </w:rPr>
        <w:t>تكن</w:t>
      </w:r>
      <w:r>
        <w:rPr>
          <w:rFonts w:ascii="Traditional Arabic" w:eastAsia="Times New Roman" w:hAnsi="Traditional Arabic" w:cs="Traditional Arabic"/>
          <w:sz w:val="32"/>
          <w:szCs w:val="32"/>
          <w:rtl/>
          <w:lang w:bidi="ar-EG"/>
        </w:rPr>
        <w:t xml:space="preserve"> هناك أي إشارة تدل على وجود مبايعة على الأرض، مما مكن البائع من استخراج صك بدل فاقد وبيعه مرة أخرى.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ممثل المدعى على المذكرة طلب مهلة للرد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هذا اليوم حضر المدعي وممثل المدعى عليها وقدم ممثل وزارة العدل مذكرة جوابية: أن التعويض عن الأضرار المعنوية لابد أن يكون عن أضرار حقيقية وواقعية وظاهرة وما قدمه المدعي لا يمكن الركون إليه، وأن السهو الحاصل في أثناء البيع الأول فيما يتعلق بالتهميش على السجل ينفي وجود علاقة سببية بين الضرر الذي يدعيه وبينه، وأن الأضرار المادية التي يدعيها عناصر مرتبطة ارتباطاً تاماً بأي </w:t>
      </w:r>
      <w:r>
        <w:rPr>
          <w:rFonts w:ascii="Traditional Arabic" w:eastAsia="Times New Roman" w:hAnsi="Traditional Arabic" w:cs="Traditional Arabic"/>
          <w:sz w:val="32"/>
          <w:szCs w:val="32"/>
          <w:highlight w:val="yellow"/>
          <w:rtl/>
          <w:lang w:bidi="ar-EG"/>
        </w:rPr>
        <w:t>مدعٍ</w:t>
      </w:r>
      <w:r>
        <w:rPr>
          <w:rFonts w:ascii="Traditional Arabic" w:eastAsia="Times New Roman" w:hAnsi="Traditional Arabic" w:cs="Traditional Arabic"/>
          <w:sz w:val="32"/>
          <w:szCs w:val="32"/>
          <w:rtl/>
          <w:lang w:bidi="ar-EG"/>
        </w:rPr>
        <w:t xml:space="preserve"> ومدعى عليه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وأكد على طلب رفض الدعوى. </w:t>
      </w:r>
      <w:r>
        <w:rPr>
          <w:rFonts w:ascii="Traditional Arabic" w:eastAsia="Times New Roman" w:hAnsi="Traditional Arabic" w:cs="Traditional Arabic"/>
          <w:sz w:val="32"/>
          <w:szCs w:val="32"/>
          <w:highlight w:val="yellow"/>
          <w:rtl/>
          <w:lang w:bidi="ar-EG"/>
        </w:rPr>
        <w:t>وباطلاع</w:t>
      </w:r>
      <w:r>
        <w:rPr>
          <w:rFonts w:ascii="Traditional Arabic" w:eastAsia="Times New Roman" w:hAnsi="Traditional Arabic" w:cs="Traditional Arabic"/>
          <w:sz w:val="32"/>
          <w:szCs w:val="32"/>
          <w:rtl/>
          <w:lang w:bidi="ar-EG"/>
        </w:rPr>
        <w:t xml:space="preserve"> المدعي على المذكرة ذكر أنها لم تأت بجديد. بعد ذلك قرر الطرفان الاكتفاء بما قُدم وذكر؛ فقررت الدائرة رفع الجلسة للمداولة، وفي ذات الجلسة أصدرت حكمها.</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lastRenderedPageBreak/>
        <w:t xml:space="preserve">حيث يهدف المدعي من إقامته هذه الدعوى إلى الحكم له بإلزام المدعى عليها بتعويضه بمبلغ </w:t>
      </w:r>
      <w:r>
        <w:rPr>
          <w:rFonts w:ascii="Traditional Arabic" w:eastAsia="Times New Roman" w:hAnsi="Traditional Arabic" w:cs="Traditional Arabic"/>
          <w:sz w:val="32"/>
          <w:szCs w:val="32"/>
          <w:highlight w:val="yellow"/>
          <w:rtl/>
          <w:lang w:bidi="ar-EG"/>
        </w:rPr>
        <w:t>مئة</w:t>
      </w:r>
      <w:r>
        <w:rPr>
          <w:rFonts w:ascii="Traditional Arabic" w:eastAsia="Times New Roman" w:hAnsi="Traditional Arabic" w:cs="Traditional Arabic"/>
          <w:sz w:val="32"/>
          <w:szCs w:val="32"/>
          <w:rtl/>
          <w:lang w:bidi="ar-EG"/>
        </w:rPr>
        <w:t xml:space="preserve"> وعشرين ألف (120.000) ريال عن الأضرار التي لحقته بسبب عدم </w:t>
      </w:r>
      <w:r>
        <w:rPr>
          <w:rFonts w:ascii="Traditional Arabic" w:eastAsia="Times New Roman" w:hAnsi="Traditional Arabic" w:cs="Traditional Arabic"/>
          <w:sz w:val="32"/>
          <w:szCs w:val="32"/>
          <w:highlight w:val="yellow"/>
          <w:rtl/>
          <w:lang w:bidi="ar-EG"/>
        </w:rPr>
        <w:t>تهميشها</w:t>
      </w:r>
      <w:r>
        <w:rPr>
          <w:rFonts w:ascii="Traditional Arabic" w:eastAsia="Times New Roman" w:hAnsi="Traditional Arabic" w:cs="Traditional Arabic"/>
          <w:sz w:val="32"/>
          <w:szCs w:val="32"/>
          <w:rtl/>
          <w:lang w:bidi="ar-EG"/>
        </w:rPr>
        <w:t xml:space="preserve"> على سجل الصك رقم (249) في 2/2/1418هـ عند بيعه من قبل مالكه الأول، مما مكن المالك الأول من استخراج صك بدل فاقد وبيعه الصك عليه مرة ثانية؛ وعليه فإن الفصل في هذه الدعوى مما تختص به المحاكم الإدارية ولائياً طبقاً للمادة (13/ج) من نظام ديوان المظالم الصادر بالمرسوم الملكي رقم (م/78) وتاريخ 19/9/1428هـ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أنها من اختصاص هذه المحكمة مكانياً طبقاً للمادة (الثانية) من نظام المرافعات أمام ديوان المظالم، ومن اختصاص الدائرة نوعياً طبقاً لقرار رئيس مجلس القضاء الإداري رقم (44) لعام 1436هـ. وأما 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ذكر المدعي أنه اشترى الأرض محل الدعوى في عام 1429هـ، والثابت أنه باعها في نفس العام على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والثابت أنه تم إبطال هذه المبايعة بموجب الحكم رقم (34217474) وتاريخ 20/5/1434هـ الصادر من محكمة رفحاء العامة وإلزام المدعي برد الثمن للمشتري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وإفهامه بأن له الرجوع على المالك الأول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عليه فيكون الحق المدعى به نشأ من تاريخ إبطال المبايعة، وحيث نصت المادة (8/6)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وحيث نصت الفقرة (أولاً/2) من ذات المرسوم الملكي رقم (م/3) وتاريخ 22/1/1435هـ على أنه: "تسري المواعيد المنصوص عليها في هذا النظام – نظام المرافعات أمام ديوان المظالم – لسماع الدعاوى على المواعيد التي لم تنقض قبل سريانه"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تقدم المدعي بتاريخ 10/8/1435هـ، فإن المدعي أقام دعواه خلال الأجل المحدد نظاماً مما تكون دعواه مقبولة شكلاً. </w:t>
      </w:r>
      <w:r>
        <w:rPr>
          <w:rFonts w:ascii="Traditional Arabic" w:eastAsia="Times New Roman" w:hAnsi="Traditional Arabic" w:cs="Traditional Arabic"/>
          <w:sz w:val="32"/>
          <w:szCs w:val="32"/>
          <w:highlight w:val="yellow"/>
          <w:rtl/>
          <w:lang w:bidi="ar-EG"/>
        </w:rPr>
        <w:t>وعن</w:t>
      </w:r>
      <w:r>
        <w:rPr>
          <w:rFonts w:ascii="Traditional Arabic" w:eastAsia="Times New Roman" w:hAnsi="Traditional Arabic" w:cs="Traditional Arabic"/>
          <w:sz w:val="32"/>
          <w:szCs w:val="32"/>
          <w:rtl/>
          <w:lang w:bidi="ar-EG"/>
        </w:rPr>
        <w:t xml:space="preserve">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فحيث الثابت أن المدعي اشترى القطعة رقم (497) بحي الجميماء بمحافظة رفحاء بموجب صك (بدل فاقد) رقم (249) وتاريخ 2/2/1418هـ من المدعو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في عام 1429هـ بثمن قدره (54.000) ريال، وحيث الثابت أنه باع هذه الأرض على مواطن آخر في نفس السنة بمبلغ (75.000) ريال، وحيث الثابت أنه تبين بعد ذلك أن المالك الأول للأرض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سبق أن باع هذه الأرض بموجب الصك الأساس على المواطن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عام 1418هـ، وحيث الثابت أنه تم إبطال المبايعات التي تمت وفقاً للصك بدل الفاقد من قبل المحكمة المختصة وقضت بإلزام المدعي برد ما استلمه من قيمة للمشتري، وإفهام المدعي بالرجوع على المالك الأول للأرض فيما سلمه من قيمة لها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يدعي المدعي أن سبب ذلك هو خطأ المدعى عليها ممثلة بكتابة عدل رفحاء؛ حيث لم تقم بالتهميش على سجل الصك عند المبايعة الأولى، مما مكن المالك الأول للأرض من استغلال ذلك وادعاء فقدان الصك الأساس واستخراج صك بدل فاقد، وهذا الخطأ سبب له ضرراً حسب ما أشار إليه في صحيفة الدعوى وطلب التعويض عن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 طلب التعويض يستلزم ثبوت قيام المسؤولية التقصيرية بجانب المدعى عليها، ولا تثبت مسؤولية المدعى </w:t>
      </w:r>
      <w:r>
        <w:rPr>
          <w:rFonts w:ascii="Traditional Arabic" w:eastAsia="Times New Roman" w:hAnsi="Traditional Arabic" w:cs="Traditional Arabic"/>
          <w:sz w:val="32"/>
          <w:szCs w:val="32"/>
          <w:rtl/>
          <w:lang w:bidi="ar-EG"/>
        </w:rPr>
        <w:lastRenderedPageBreak/>
        <w:t xml:space="preserve">عليها إلا إذا توافرت أركان المسؤولية الثلاثة وهي (الخطأ والضرر والعلاقة السببية بينهما)، وحيث الثابت أن المدعى عليها لم تقم بالتهميش على سجل الصك عند نقل ملكيته للمواطن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في 16/2/1418هـ، وحيث الثابت أنها أقرت بذلك حيث جاء في خطاب رئيس كتابة عدل رفحاء الموجه إلى رئيس محكمة رفحاء رقم (332279625) في 6/1/1434هـ (مشار له في الصك الصادر من محكمة رفحاء والمرفق بصحيفة الدعوى) أن الملكية انتقلت "على الصك الأصلي ولكن وقع سهواً التهميش بنقل الملكية على صحيفة (29) من نفس المجلد"، وحيث الثابت أنه بسبب هذا السهو قام المالك الأول للأرض باستغلال ذلك واستخراج صك بدل فاقد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نصت المادة (20) من اللائحة التنفيذية لاختصاص كتاب العدل الصادرة بقرار وزير العدل رقم (3740) وتاريخ 17/5/</w:t>
      </w:r>
      <w:r>
        <w:rPr>
          <w:rFonts w:ascii="Traditional Arabic" w:eastAsia="Times New Roman" w:hAnsi="Traditional Arabic" w:cs="Traditional Arabic"/>
          <w:sz w:val="32"/>
          <w:szCs w:val="32"/>
          <w:highlight w:val="yellow"/>
          <w:rtl/>
          <w:lang w:bidi="ar-EG"/>
        </w:rPr>
        <w:t>1425هـ</w:t>
      </w:r>
      <w:r>
        <w:rPr>
          <w:rFonts w:ascii="Traditional Arabic" w:eastAsia="Times New Roman" w:hAnsi="Traditional Arabic" w:cs="Traditional Arabic"/>
          <w:sz w:val="32"/>
          <w:szCs w:val="32"/>
          <w:rtl/>
          <w:lang w:bidi="ar-EG"/>
        </w:rPr>
        <w:t xml:space="preserve"> على أنه: "...وفي حال الاكتفاء بالشرح على الصك دون الحاجة إلى تنظيم صك جديد</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فعلى كاتب العدل التأكد من نقل الشرح على هامش سجله وتوقيعه وختمه"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وعليه فإن المدعى عليها قصرت في اتخاذ الإجراءات المنصوص عليها نظاماً من التأكد من نقل الشرح على هامش سجل الصك عند نقل ملكيته في المرة الأولى، إلا أنه وإن كان الخطأ ثبت في جانب المدعى عليها، فخطأ المالك الأول للأرض أشد جسامة، حيث إن خطأ المدعى عليها يظهر عليه أن باعثه السهو والغفلة، بينما خطأ المالك الأول للأرض باعثه القصد والعمد؛ لكونه يعلم بأنه باع الأرض سابقاً وعلم بطريقة ما بأن سجل الصك لم يهمش عليه فاحتال على المدعى عليها واستخرج صك بدل فاقد ومن ثم غش المدعي وباعه أرضاً أصبح لا يملكها، وعليه فإن خطأ المالك الأول للأرض يستغرق خطأ المدعى عليها، وبالتالي فإن المسؤولية تكون عليه وحده، فما يدعيه المدعي من أضرار إن ثبتت فالمالك الأول للأرض هو سببها، وعليه فإن ركن العلاقة السببية غير قائم في دعوى التعويض هذه، فالأضرار التي يدعيها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ليست بسبب خطأ المدعى عليها؛ مما تنتهي معه الدائرة إلى رفض طلب المدعي 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لتخلف ركن من أركان المسؤولية التقصيرية في جانب المدعى عليها.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فرع وزارة العدل بمنطقة الحدود الشمالية. </w:t>
      </w:r>
    </w:p>
    <w:p w:rsidR="00EB5478" w:rsidRDefault="00EB5478" w:rsidP="00EB5478">
      <w:pPr>
        <w:spacing w:after="0" w:line="240" w:lineRule="auto"/>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 xml:space="preserve">والله </w:t>
      </w:r>
      <w:r>
        <w:rPr>
          <w:rFonts w:ascii="Traditional Arabic" w:eastAsia="Times New Roman" w:hAnsi="Traditional Arabic" w:cs="Traditional Arabic"/>
          <w:b/>
          <w:bCs/>
          <w:sz w:val="32"/>
          <w:szCs w:val="32"/>
          <w:highlight w:val="yellow"/>
          <w:rtl/>
        </w:rPr>
        <w:t>الموفق</w:t>
      </w:r>
      <w:r>
        <w:rPr>
          <w:rFonts w:ascii="Traditional Arabic" w:eastAsia="Times New Roman" w:hAnsi="Traditional Arabic" w:cs="Traditional Arabic"/>
          <w:b/>
          <w:bCs/>
          <w:sz w:val="32"/>
          <w:szCs w:val="32"/>
          <w:rtl/>
        </w:rPr>
        <w:t xml:space="preserve">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571/2/ق لعام 1433هـ</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4316/2/س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29/10/1437هـ</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 xml:space="preserve">تعويض عن عمل مادي – إفادة خاطئة </w:t>
      </w:r>
      <w:r>
        <w:rPr>
          <w:rFonts w:ascii="Traditional Arabic" w:eastAsia="Times New Roman" w:hAnsi="Traditional Arabic" w:cs="Traditional Arabic"/>
          <w:b/>
          <w:bCs/>
          <w:sz w:val="32"/>
          <w:szCs w:val="32"/>
          <w:rtl/>
          <w:lang w:bidi="ar-EG"/>
        </w:rPr>
        <w:t xml:space="preserve">عن صك ملكية – </w:t>
      </w:r>
      <w:r>
        <w:rPr>
          <w:rFonts w:ascii="Traditional Arabic" w:eastAsia="Times New Roman" w:hAnsi="Traditional Arabic" w:cs="Traditional Arabic"/>
          <w:b/>
          <w:bCs/>
          <w:sz w:val="32"/>
          <w:szCs w:val="32"/>
          <w:highlight w:val="yellow"/>
          <w:rtl/>
          <w:lang w:bidi="ar-EG"/>
        </w:rPr>
        <w:t>نقض الصك قضاءً - فتح مساهمة عقارية -</w:t>
      </w:r>
      <w:r>
        <w:rPr>
          <w:rFonts w:ascii="Traditional Arabic" w:eastAsia="Times New Roman" w:hAnsi="Traditional Arabic" w:cs="Traditional Arabic"/>
          <w:b/>
          <w:bCs/>
          <w:sz w:val="32"/>
          <w:szCs w:val="32"/>
          <w:rtl/>
          <w:lang w:bidi="ar-EG"/>
        </w:rPr>
        <w:t xml:space="preserve"> مسؤولية المتبوع عن أعمال </w:t>
      </w:r>
      <w:r>
        <w:rPr>
          <w:rFonts w:ascii="Traditional Arabic" w:eastAsia="Times New Roman" w:hAnsi="Traditional Arabic" w:cs="Traditional Arabic"/>
          <w:b/>
          <w:bCs/>
          <w:sz w:val="32"/>
          <w:szCs w:val="32"/>
          <w:highlight w:val="yellow"/>
          <w:rtl/>
          <w:lang w:bidi="ar-EG"/>
        </w:rPr>
        <w:t>تابعه -</w:t>
      </w:r>
      <w:r>
        <w:rPr>
          <w:rFonts w:ascii="Traditional Arabic" w:eastAsia="Times New Roman" w:hAnsi="Traditional Arabic" w:cs="Traditional Arabic"/>
          <w:b/>
          <w:bCs/>
          <w:sz w:val="32"/>
          <w:szCs w:val="32"/>
          <w:rtl/>
          <w:lang w:bidi="ar-EG"/>
        </w:rPr>
        <w:t xml:space="preserve"> الخطأ المركب </w:t>
      </w:r>
      <w:r>
        <w:rPr>
          <w:rFonts w:ascii="Traditional Arabic" w:eastAsia="Times New Roman" w:hAnsi="Traditional Arabic" w:cs="Traditional Arabic"/>
          <w:b/>
          <w:bCs/>
          <w:sz w:val="32"/>
          <w:szCs w:val="32"/>
          <w:highlight w:val="yellow"/>
          <w:rtl/>
          <w:lang w:bidi="ar-EG"/>
        </w:rPr>
        <w:t>– مساهمة الغير في الخطأ – المشاركة في تحمل المسؤولية – تعويض جزئي - الاستئناس برأي الخبير.</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 (كتابة العدل)</w:t>
      </w:r>
      <w:r>
        <w:rPr>
          <w:rFonts w:ascii="Traditional Arabic" w:eastAsia="Times New Roman" w:hAnsi="Traditional Arabic" w:cs="Traditional Arabic"/>
          <w:sz w:val="32"/>
          <w:szCs w:val="32"/>
          <w:rtl/>
          <w:lang w:bidi="ar-EG"/>
        </w:rPr>
        <w:t xml:space="preserve"> بتعويضه عن الأضرار التي لحقت به نتيجة </w:t>
      </w:r>
      <w:r>
        <w:rPr>
          <w:rFonts w:ascii="Traditional Arabic" w:eastAsia="Times New Roman" w:hAnsi="Traditional Arabic" w:cs="Traditional Arabic"/>
          <w:sz w:val="32"/>
          <w:szCs w:val="32"/>
          <w:highlight w:val="yellow"/>
          <w:rtl/>
          <w:lang w:bidi="ar-EG"/>
        </w:rPr>
        <w:t>خطئها</w:t>
      </w:r>
      <w:r>
        <w:rPr>
          <w:rFonts w:ascii="Traditional Arabic" w:eastAsia="Times New Roman" w:hAnsi="Traditional Arabic" w:cs="Traditional Arabic"/>
          <w:sz w:val="32"/>
          <w:szCs w:val="32"/>
          <w:rtl/>
          <w:lang w:bidi="ar-EG"/>
        </w:rPr>
        <w:t xml:space="preserve"> المتمثل في تحريرها إفادة تضمنت معلومات </w:t>
      </w:r>
      <w:r>
        <w:rPr>
          <w:rFonts w:ascii="Traditional Arabic" w:eastAsia="Times New Roman" w:hAnsi="Traditional Arabic" w:cs="Traditional Arabic"/>
          <w:sz w:val="32"/>
          <w:szCs w:val="32"/>
          <w:highlight w:val="yellow"/>
          <w:rtl/>
          <w:lang w:bidi="ar-EG"/>
        </w:rPr>
        <w:t>ناقصة</w:t>
      </w:r>
      <w:r>
        <w:rPr>
          <w:rFonts w:ascii="Traditional Arabic" w:eastAsia="Times New Roman" w:hAnsi="Traditional Arabic" w:cs="Traditional Arabic"/>
          <w:sz w:val="32"/>
          <w:szCs w:val="32"/>
          <w:rtl/>
          <w:lang w:bidi="ar-EG"/>
        </w:rPr>
        <w:t xml:space="preserve"> وغير صحيحة عن </w:t>
      </w:r>
      <w:r>
        <w:rPr>
          <w:rFonts w:ascii="Traditional Arabic" w:eastAsia="Times New Roman" w:hAnsi="Traditional Arabic" w:cs="Traditional Arabic"/>
          <w:sz w:val="32"/>
          <w:szCs w:val="32"/>
          <w:highlight w:val="yellow"/>
          <w:rtl/>
          <w:lang w:bidi="ar-EG"/>
        </w:rPr>
        <w:t>صك</w:t>
      </w:r>
      <w:r>
        <w:rPr>
          <w:rFonts w:ascii="Traditional Arabic" w:eastAsia="Times New Roman" w:hAnsi="Traditional Arabic" w:cs="Traditional Arabic"/>
          <w:sz w:val="32"/>
          <w:szCs w:val="32"/>
          <w:rtl/>
          <w:lang w:bidi="ar-EG"/>
        </w:rPr>
        <w:t xml:space="preserve"> ملكية </w:t>
      </w:r>
      <w:r>
        <w:rPr>
          <w:rFonts w:ascii="Traditional Arabic" w:eastAsia="Times New Roman" w:hAnsi="Traditional Arabic" w:cs="Traditional Arabic"/>
          <w:sz w:val="32"/>
          <w:szCs w:val="32"/>
          <w:highlight w:val="yellow"/>
          <w:rtl/>
          <w:lang w:bidi="ar-EG"/>
        </w:rPr>
        <w:t>الأرض</w:t>
      </w:r>
      <w:r>
        <w:rPr>
          <w:rFonts w:ascii="Traditional Arabic" w:eastAsia="Times New Roman" w:hAnsi="Traditional Arabic" w:cs="Traditional Arabic"/>
          <w:sz w:val="32"/>
          <w:szCs w:val="32"/>
          <w:rtl/>
          <w:lang w:bidi="ar-EG"/>
        </w:rPr>
        <w:t xml:space="preserve"> الخاصة به – </w:t>
      </w:r>
      <w:r>
        <w:rPr>
          <w:rFonts w:ascii="Traditional Arabic" w:eastAsia="Times New Roman" w:hAnsi="Traditional Arabic" w:cs="Traditional Arabic"/>
          <w:sz w:val="32"/>
          <w:szCs w:val="32"/>
          <w:highlight w:val="yellow"/>
          <w:rtl/>
          <w:lang w:bidi="ar-EG"/>
        </w:rPr>
        <w:t>الثابت تملك المدعي</w:t>
      </w:r>
      <w:r>
        <w:rPr>
          <w:rFonts w:ascii="Traditional Arabic" w:eastAsia="Times New Roman" w:hAnsi="Traditional Arabic" w:cs="Traditional Arabic"/>
          <w:sz w:val="32"/>
          <w:szCs w:val="32"/>
          <w:rtl/>
          <w:lang w:bidi="ar-EG"/>
        </w:rPr>
        <w:t xml:space="preserve"> للأرض محل الدعوى بالشراء من أحد المواطنين بموجب الصك محل الدعوى، </w:t>
      </w:r>
      <w:r>
        <w:rPr>
          <w:rFonts w:ascii="Traditional Arabic" w:eastAsia="Times New Roman" w:hAnsi="Traditional Arabic" w:cs="Traditional Arabic"/>
          <w:sz w:val="32"/>
          <w:szCs w:val="32"/>
          <w:highlight w:val="yellow"/>
          <w:rtl/>
          <w:lang w:bidi="ar-EG"/>
        </w:rPr>
        <w:t>وتقدم</w:t>
      </w:r>
      <w:r>
        <w:rPr>
          <w:rFonts w:ascii="Traditional Arabic" w:eastAsia="Times New Roman" w:hAnsi="Traditional Arabic" w:cs="Traditional Arabic"/>
          <w:sz w:val="32"/>
          <w:szCs w:val="32"/>
          <w:rtl/>
          <w:lang w:bidi="ar-EG"/>
        </w:rPr>
        <w:t xml:space="preserve"> المدعي لوزارة التجارة بطلب فتح مساهمة عقارية على تلك الأرض وقيامها </w:t>
      </w:r>
      <w:r>
        <w:rPr>
          <w:rFonts w:ascii="Traditional Arabic" w:eastAsia="Times New Roman" w:hAnsi="Traditional Arabic" w:cs="Traditional Arabic"/>
          <w:sz w:val="32"/>
          <w:szCs w:val="32"/>
          <w:highlight w:val="yellow"/>
          <w:rtl/>
          <w:lang w:bidi="ar-EG"/>
        </w:rPr>
        <w:t>بمخاطبة المدعى</w:t>
      </w:r>
      <w:r>
        <w:rPr>
          <w:rFonts w:ascii="Traditional Arabic" w:eastAsia="Times New Roman" w:hAnsi="Traditional Arabic" w:cs="Traditional Arabic"/>
          <w:sz w:val="32"/>
          <w:szCs w:val="32"/>
          <w:rtl/>
          <w:lang w:bidi="ar-EG"/>
        </w:rPr>
        <w:t xml:space="preserve"> عليها للإفادة عن سلامة </w:t>
      </w:r>
      <w:r>
        <w:rPr>
          <w:rFonts w:ascii="Traditional Arabic" w:eastAsia="Times New Roman" w:hAnsi="Traditional Arabic" w:cs="Traditional Arabic"/>
          <w:sz w:val="32"/>
          <w:szCs w:val="32"/>
          <w:highlight w:val="yellow"/>
          <w:rtl/>
          <w:lang w:bidi="ar-EG"/>
        </w:rPr>
        <w:t>الصك فأفادتها</w:t>
      </w:r>
      <w:r>
        <w:rPr>
          <w:rFonts w:ascii="Traditional Arabic" w:eastAsia="Times New Roman" w:hAnsi="Traditional Arabic" w:cs="Traditional Arabic"/>
          <w:sz w:val="32"/>
          <w:szCs w:val="32"/>
          <w:rtl/>
          <w:lang w:bidi="ar-EG"/>
        </w:rPr>
        <w:t xml:space="preserve"> بأنه لا يوجد على هامش سجله ما يؤثر عليه حتى تاريخه، </w:t>
      </w:r>
      <w:r>
        <w:rPr>
          <w:rFonts w:ascii="Traditional Arabic" w:eastAsia="Times New Roman" w:hAnsi="Traditional Arabic" w:cs="Traditional Arabic"/>
          <w:sz w:val="32"/>
          <w:szCs w:val="32"/>
          <w:highlight w:val="yellow"/>
          <w:rtl/>
          <w:lang w:bidi="ar-EG"/>
        </w:rPr>
        <w:t>على الرغم من صدور قرار محكمة التمييز بنقض الصك الأصلي للأرض والتهميش على سجله بالإلغاء وإلغاء جميع الصكوك المعتمدة عليه ومن ضمنها الصك محل الدعوى -</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استكمال المدعي</w:t>
      </w:r>
      <w:r>
        <w:rPr>
          <w:rFonts w:ascii="Traditional Arabic" w:eastAsia="Times New Roman" w:hAnsi="Traditional Arabic" w:cs="Traditional Arabic"/>
          <w:sz w:val="32"/>
          <w:szCs w:val="32"/>
          <w:rtl/>
          <w:lang w:bidi="ar-EG"/>
        </w:rPr>
        <w:t xml:space="preserve"> إجراءات المساهمة العقارية على الأرض محل الدعوى بناء على إفادة </w:t>
      </w:r>
      <w:r>
        <w:rPr>
          <w:rFonts w:ascii="Traditional Arabic" w:eastAsia="Times New Roman" w:hAnsi="Traditional Arabic" w:cs="Traditional Arabic"/>
          <w:sz w:val="32"/>
          <w:szCs w:val="32"/>
          <w:highlight w:val="yellow"/>
          <w:rtl/>
          <w:lang w:bidi="ar-EG"/>
        </w:rPr>
        <w:t>المدعى عليها الخاطئة،</w:t>
      </w:r>
      <w:r>
        <w:rPr>
          <w:rFonts w:ascii="Traditional Arabic" w:eastAsia="Times New Roman" w:hAnsi="Traditional Arabic" w:cs="Traditional Arabic"/>
          <w:sz w:val="32"/>
          <w:szCs w:val="32"/>
          <w:rtl/>
          <w:lang w:bidi="ar-EG"/>
        </w:rPr>
        <w:t xml:space="preserve"> مما </w:t>
      </w:r>
      <w:r>
        <w:rPr>
          <w:rFonts w:ascii="Traditional Arabic" w:eastAsia="Times New Roman" w:hAnsi="Traditional Arabic" w:cs="Traditional Arabic"/>
          <w:sz w:val="32"/>
          <w:szCs w:val="32"/>
          <w:highlight w:val="yellow"/>
          <w:rtl/>
          <w:lang w:bidi="ar-EG"/>
        </w:rPr>
        <w:t>يقيم</w:t>
      </w:r>
      <w:r>
        <w:rPr>
          <w:rFonts w:ascii="Traditional Arabic" w:eastAsia="Times New Roman" w:hAnsi="Traditional Arabic" w:cs="Traditional Arabic"/>
          <w:sz w:val="32"/>
          <w:szCs w:val="32"/>
          <w:rtl/>
          <w:lang w:bidi="ar-EG"/>
        </w:rPr>
        <w:t xml:space="preserve"> مسؤولية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على أساس مسؤولية المتبوع عن أعمال </w:t>
      </w:r>
      <w:r>
        <w:rPr>
          <w:rFonts w:ascii="Traditional Arabic" w:eastAsia="Times New Roman" w:hAnsi="Traditional Arabic" w:cs="Traditional Arabic"/>
          <w:sz w:val="32"/>
          <w:szCs w:val="32"/>
          <w:highlight w:val="yellow"/>
          <w:rtl/>
          <w:lang w:bidi="ar-EG"/>
        </w:rPr>
        <w:t>تابعه</w:t>
      </w:r>
      <w:r>
        <w:rPr>
          <w:rFonts w:ascii="Traditional Arabic" w:eastAsia="Times New Roman" w:hAnsi="Traditional Arabic" w:cs="Traditional Arabic"/>
          <w:sz w:val="32"/>
          <w:szCs w:val="32"/>
          <w:rtl/>
          <w:lang w:bidi="ar-EG"/>
        </w:rPr>
        <w:t xml:space="preserve"> بالخطأ من موظفيها وإن كان </w:t>
      </w:r>
      <w:r>
        <w:rPr>
          <w:rFonts w:ascii="Traditional Arabic" w:eastAsia="Times New Roman" w:hAnsi="Traditional Arabic" w:cs="Traditional Arabic"/>
          <w:sz w:val="32"/>
          <w:szCs w:val="32"/>
          <w:highlight w:val="yellow"/>
          <w:rtl/>
          <w:lang w:bidi="ar-EG"/>
        </w:rPr>
        <w:t>يعتبر جسيماً</w:t>
      </w:r>
      <w:r>
        <w:rPr>
          <w:rFonts w:ascii="Traditional Arabic" w:eastAsia="Times New Roman" w:hAnsi="Traditional Arabic" w:cs="Traditional Arabic"/>
          <w:sz w:val="32"/>
          <w:szCs w:val="32"/>
          <w:rtl/>
          <w:lang w:bidi="ar-EG"/>
        </w:rPr>
        <w:t xml:space="preserve"> إلا أنه قد حدث تحت إشرافها الإداري – </w:t>
      </w:r>
      <w:r>
        <w:rPr>
          <w:rFonts w:ascii="Traditional Arabic" w:eastAsia="Times New Roman" w:hAnsi="Traditional Arabic" w:cs="Traditional Arabic"/>
          <w:sz w:val="32"/>
          <w:szCs w:val="32"/>
          <w:highlight w:val="yellow"/>
          <w:rtl/>
          <w:lang w:bidi="ar-EG"/>
        </w:rPr>
        <w:t>اعتبار الخطأ في المنازعة الماثلة مركباً</w:t>
      </w:r>
      <w:r>
        <w:rPr>
          <w:rFonts w:ascii="Traditional Arabic" w:eastAsia="Times New Roman" w:hAnsi="Traditional Arabic" w:cs="Traditional Arabic"/>
          <w:sz w:val="32"/>
          <w:szCs w:val="32"/>
          <w:rtl/>
          <w:lang w:bidi="ar-EG"/>
        </w:rPr>
        <w:t xml:space="preserve"> فبالإضافة للإفادة المشار إليها توجد عملية البيع من قبل البائع </w:t>
      </w:r>
      <w:r>
        <w:rPr>
          <w:rFonts w:ascii="Traditional Arabic" w:eastAsia="Times New Roman" w:hAnsi="Traditional Arabic" w:cs="Traditional Arabic"/>
          <w:sz w:val="32"/>
          <w:szCs w:val="32"/>
          <w:highlight w:val="yellow"/>
          <w:rtl/>
          <w:lang w:bidi="ar-EG"/>
        </w:rPr>
        <w:t>الذي شارك في التغرير بالمدعي ببيعه الأرض على الرغم من نقض صكها والذي يفترض علمه به،</w:t>
      </w:r>
      <w:r>
        <w:rPr>
          <w:rFonts w:ascii="Traditional Arabic" w:eastAsia="Times New Roman" w:hAnsi="Traditional Arabic" w:cs="Traditional Arabic"/>
          <w:sz w:val="32"/>
          <w:szCs w:val="32"/>
          <w:rtl/>
          <w:lang w:bidi="ar-EG"/>
        </w:rPr>
        <w:t xml:space="preserve"> وهو ما تتحمل معه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ما نسبته (50%) من الخطأ وبالتالي تتحمل تلك النسبة من التعويض المقدر بمعرفة الخبير </w:t>
      </w:r>
      <w:r>
        <w:rPr>
          <w:rFonts w:ascii="Traditional Arabic" w:eastAsia="Times New Roman" w:hAnsi="Traditional Arabic" w:cs="Traditional Arabic"/>
          <w:sz w:val="32"/>
          <w:szCs w:val="32"/>
          <w:highlight w:val="yellow"/>
          <w:rtl/>
          <w:lang w:bidi="ar-EG"/>
        </w:rPr>
        <w:t>المنتدب</w:t>
      </w:r>
      <w:r>
        <w:rPr>
          <w:rFonts w:ascii="Traditional Arabic" w:eastAsia="Times New Roman" w:hAnsi="Traditional Arabic" w:cs="Traditional Arabic"/>
          <w:sz w:val="32"/>
          <w:szCs w:val="32"/>
          <w:rtl/>
          <w:lang w:bidi="ar-EG"/>
        </w:rPr>
        <w:t xml:space="preserve"> في الدعوى - أثر ذلك: إلزام </w:t>
      </w:r>
      <w:r>
        <w:rPr>
          <w:rFonts w:ascii="Traditional Arabic" w:eastAsia="Times New Roman" w:hAnsi="Traditional Arabic" w:cs="Traditional Arabic"/>
          <w:sz w:val="32"/>
          <w:szCs w:val="32"/>
          <w:highlight w:val="yellow"/>
          <w:rtl/>
          <w:lang w:bidi="ar-EG"/>
        </w:rPr>
        <w:t>المدعى عليها بدفع التعويض المقدر للمدعي،</w:t>
      </w:r>
      <w:r>
        <w:rPr>
          <w:rFonts w:ascii="Traditional Arabic" w:eastAsia="Times New Roman" w:hAnsi="Traditional Arabic" w:cs="Traditional Arabic"/>
          <w:sz w:val="32"/>
          <w:szCs w:val="32"/>
          <w:rtl/>
          <w:lang w:bidi="ar-EG"/>
        </w:rPr>
        <w:t xml:space="preserve"> ورفض ما عدا ذلك من طلبات.</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w:t>
      </w:r>
      <w:r>
        <w:rPr>
          <w:rFonts w:ascii="Traditional Arabic" w:eastAsia="Times New Roman" w:hAnsi="Traditional Arabic" w:cs="Traditional Arabic"/>
          <w:sz w:val="32"/>
          <w:szCs w:val="32"/>
          <w:highlight w:val="yellow"/>
          <w:rtl/>
          <w:lang w:bidi="ar-EG"/>
        </w:rPr>
        <w:t>واقعات هذه الدعوى</w:t>
      </w:r>
      <w:r>
        <w:rPr>
          <w:rFonts w:ascii="Traditional Arabic" w:eastAsia="Times New Roman" w:hAnsi="Traditional Arabic" w:cs="Traditional Arabic"/>
          <w:sz w:val="32"/>
          <w:szCs w:val="32"/>
          <w:rtl/>
          <w:lang w:bidi="ar-EG"/>
        </w:rPr>
        <w:t xml:space="preserve"> بالقدر اللازم للفصل فيها فيما تقدم به المدعي </w:t>
      </w:r>
      <w:r>
        <w:rPr>
          <w:rFonts w:ascii="Traditional Arabic" w:eastAsia="Times New Roman" w:hAnsi="Traditional Arabic" w:cs="Traditional Arabic"/>
          <w:sz w:val="32"/>
          <w:szCs w:val="32"/>
          <w:highlight w:val="yellow"/>
          <w:rtl/>
          <w:lang w:bidi="ar-EG"/>
        </w:rPr>
        <w:t>أمام</w:t>
      </w:r>
      <w:r>
        <w:rPr>
          <w:rFonts w:ascii="Traditional Arabic" w:eastAsia="Times New Roman" w:hAnsi="Traditional Arabic" w:cs="Traditional Arabic"/>
          <w:sz w:val="32"/>
          <w:szCs w:val="32"/>
          <w:rtl/>
          <w:lang w:bidi="ar-EG"/>
        </w:rPr>
        <w:t xml:space="preserve"> المحكمة الإدارية بمدينة الرياض متظلماً من عواقب خطأ كتابة العدل الأولى بمحافظة جدة والمتمثل في تحريرها إفادة رسمية موجهة إلى مدير التجارة الداخلية برقم (5661) وتاريخ 15/10/1425هـ - مرفقة صورتها بطي الدعوى -، بشأن أرض المدعي محل الدعوى تضمنت معلومات غير صحيحة عن صكه ذي الرقم (3540) وتاريخ 27/12/1420هـ حيث وردت الإفادة بما نصه: (...أنه بالرجوع لسجل الصك المشار لرقمه أعلاه ظهر أنه لا يوجد على هامش سجله ما يؤثر عليه حتى </w:t>
      </w:r>
      <w:r>
        <w:rPr>
          <w:rFonts w:ascii="Traditional Arabic" w:eastAsia="Times New Roman" w:hAnsi="Traditional Arabic" w:cs="Traditional Arabic"/>
          <w:sz w:val="32"/>
          <w:szCs w:val="32"/>
          <w:highlight w:val="yellow"/>
          <w:rtl/>
          <w:lang w:bidi="ar-EG"/>
        </w:rPr>
        <w:t>تاريخه</w:t>
      </w:r>
      <w:r>
        <w:rPr>
          <w:rFonts w:ascii="Traditional Arabic" w:eastAsia="Times New Roman" w:hAnsi="Traditional Arabic" w:cs="Traditional Arabic"/>
          <w:sz w:val="32"/>
          <w:szCs w:val="32"/>
          <w:rtl/>
          <w:lang w:bidi="ar-EG"/>
        </w:rPr>
        <w:t xml:space="preserve">)، حيث قرر المدعي أن هذه الإفادة وردت مخالفة </w:t>
      </w:r>
      <w:r>
        <w:rPr>
          <w:rFonts w:ascii="Traditional Arabic" w:eastAsia="Times New Roman" w:hAnsi="Traditional Arabic" w:cs="Traditional Arabic"/>
          <w:sz w:val="32"/>
          <w:szCs w:val="32"/>
          <w:rtl/>
          <w:lang w:bidi="ar-EG"/>
        </w:rPr>
        <w:lastRenderedPageBreak/>
        <w:t xml:space="preserve">لقرار محكمة التمييز رقم (455/1/1/ت) وتاريخ 18/7/1417هـ القاضي بنقض الصك الأساس لصك المدعي رقم (1725) وتاريخ 21/8/1397هـ والتهميش على سجله وضبطه </w:t>
      </w:r>
      <w:r>
        <w:rPr>
          <w:rFonts w:ascii="Traditional Arabic" w:eastAsia="Times New Roman" w:hAnsi="Traditional Arabic" w:cs="Traditional Arabic"/>
          <w:sz w:val="32"/>
          <w:szCs w:val="32"/>
          <w:highlight w:val="yellow"/>
          <w:rtl/>
          <w:lang w:bidi="ar-EG"/>
        </w:rPr>
        <w:t>بالإلغاء</w:t>
      </w:r>
      <w:r>
        <w:rPr>
          <w:rFonts w:ascii="Traditional Arabic" w:eastAsia="Times New Roman" w:hAnsi="Traditional Arabic" w:cs="Traditional Arabic"/>
          <w:sz w:val="32"/>
          <w:szCs w:val="32"/>
          <w:rtl/>
          <w:lang w:bidi="ar-EG"/>
        </w:rPr>
        <w:t xml:space="preserve"> وإلغاء جميع الصكوك الصادرة المعتمدة والمستندة عليه، حيث أرفق المدعي صورة من القرار المشار إليه الصادر عن الدائرة الحقوقية الأولى بمحكمة التمييز، وأفصح أن وزارة العدل وتحديداً كتابة العدل الأولى بمحافظة جدة لم تقم بما كان يجب عليها القيام به من إعمال المقتضى الشرعي والنظامي إزاء قرار محكمة التمييز المشار إليه، بالرغم من قيام وزير العدل في حينه بموجب خطابه المرفق بطي الدعوى رقم (12/52293/ع) وتاريخ 12/1/1418هـ بإحالة معاملة نقض الصك الأساس رقم (1725) وتاريخ 21/8/1397هـ بعد أن تم التهميش عليه بالإلغاء إلى كاتب عدل جدة ليضبط على سجله بالإلغاء، ما نتج عن خطأ هذه الإفادة المغلوطة المحررة على مستند رسمي والصادرة من المدعى عليها بالغ الضرر بالمدعي، حيث إنه اشترى الأرض محل الدعوى في تاريخ 24/2/1426هـ بموجب الصك المتفرع عن الصك الأساس المنقوض والمشار إليه سلفاً ذي الرقم (3540)، وقام بفتح مساهمة عقارية بعد تأكده من خلال القنوات الرسمية في الدولة عن صحة وسلامة الصك قبل </w:t>
      </w:r>
      <w:r>
        <w:rPr>
          <w:rFonts w:ascii="Traditional Arabic" w:eastAsia="Times New Roman" w:hAnsi="Traditional Arabic" w:cs="Traditional Arabic"/>
          <w:sz w:val="32"/>
          <w:szCs w:val="32"/>
          <w:highlight w:val="yellow"/>
          <w:rtl/>
          <w:lang w:bidi="ar-EG"/>
        </w:rPr>
        <w:t>شرائه</w:t>
      </w:r>
      <w:r>
        <w:rPr>
          <w:rFonts w:ascii="Traditional Arabic" w:eastAsia="Times New Roman" w:hAnsi="Traditional Arabic" w:cs="Traditional Arabic"/>
          <w:sz w:val="32"/>
          <w:szCs w:val="32"/>
          <w:rtl/>
          <w:lang w:bidi="ar-EG"/>
        </w:rPr>
        <w:t xml:space="preserve">، وعلى </w:t>
      </w:r>
      <w:r>
        <w:rPr>
          <w:rFonts w:ascii="Traditional Arabic" w:eastAsia="Times New Roman" w:hAnsi="Traditional Arabic" w:cs="Traditional Arabic"/>
          <w:sz w:val="32"/>
          <w:szCs w:val="32"/>
          <w:highlight w:val="yellow"/>
          <w:rtl/>
          <w:lang w:bidi="ar-EG"/>
        </w:rPr>
        <w:t>إثر</w:t>
      </w:r>
      <w:r>
        <w:rPr>
          <w:rFonts w:ascii="Traditional Arabic" w:eastAsia="Times New Roman" w:hAnsi="Traditional Arabic" w:cs="Traditional Arabic"/>
          <w:sz w:val="32"/>
          <w:szCs w:val="32"/>
          <w:rtl/>
          <w:lang w:bidi="ar-EG"/>
        </w:rPr>
        <w:t xml:space="preserve"> ذلك قام المدعي بجمع أموال المواطنين وقام ببذل المصاريف اللازمة عليها إلا أنه صدر الأمر السامي رقم (5003/م ب) وتاريخ 27/6/1429هـ </w:t>
      </w:r>
      <w:r>
        <w:rPr>
          <w:rFonts w:ascii="Traditional Arabic" w:eastAsia="Times New Roman" w:hAnsi="Traditional Arabic" w:cs="Traditional Arabic"/>
          <w:sz w:val="32"/>
          <w:szCs w:val="32"/>
          <w:highlight w:val="yellow"/>
          <w:rtl/>
          <w:lang w:bidi="ar-EG"/>
        </w:rPr>
        <w:t>المرفقة</w:t>
      </w:r>
      <w:r>
        <w:rPr>
          <w:rFonts w:ascii="Traditional Arabic" w:eastAsia="Times New Roman" w:hAnsi="Traditional Arabic" w:cs="Traditional Arabic"/>
          <w:sz w:val="32"/>
          <w:szCs w:val="32"/>
          <w:rtl/>
          <w:lang w:bidi="ar-EG"/>
        </w:rPr>
        <w:t xml:space="preserve"> صورته بطي الدعوى والقاضي بالتأكيد على إلغاء الصك الأساس رقم (1725) في 21/8/1397هـ وما تفرع منه، حيث أشار الأمر السامي وتحديداً في الفقرة رقم (2) منه إلى قرار محكمة التمييز عام 1417هـ المشار إليه أعلاه، طالباً - في ختام مذكرته - التعويض العادل عن فوات الربح المحقق والمتمثل بين قيمة الأرض وقت الشراء وقيمتها الآنية بعد قيام المدعي بالتطوير </w:t>
      </w:r>
      <w:r>
        <w:rPr>
          <w:rFonts w:ascii="Traditional Arabic" w:eastAsia="Times New Roman" w:hAnsi="Traditional Arabic" w:cs="Traditional Arabic"/>
          <w:sz w:val="32"/>
          <w:szCs w:val="32"/>
          <w:highlight w:val="yellow"/>
          <w:rtl/>
          <w:lang w:bidi="ar-EG"/>
        </w:rPr>
        <w:t>والإصلاحات</w:t>
      </w:r>
      <w:r>
        <w:rPr>
          <w:rFonts w:ascii="Traditional Arabic" w:eastAsia="Times New Roman" w:hAnsi="Traditional Arabic" w:cs="Traditional Arabic"/>
          <w:sz w:val="32"/>
          <w:szCs w:val="32"/>
          <w:rtl/>
          <w:lang w:bidi="ar-EG"/>
        </w:rPr>
        <w:t xml:space="preserve"> بمبلغ وقدره (400.365.000) </w:t>
      </w:r>
      <w:r>
        <w:rPr>
          <w:rFonts w:ascii="Traditional Arabic" w:eastAsia="Times New Roman" w:hAnsi="Traditional Arabic" w:cs="Traditional Arabic"/>
          <w:sz w:val="32"/>
          <w:szCs w:val="32"/>
          <w:highlight w:val="yellow"/>
          <w:rtl/>
          <w:lang w:bidi="ar-EG"/>
        </w:rPr>
        <w:t>أربعمئة</w:t>
      </w:r>
      <w:r>
        <w:rPr>
          <w:rFonts w:ascii="Traditional Arabic" w:eastAsia="Times New Roman" w:hAnsi="Traditional Arabic" w:cs="Traditional Arabic"/>
          <w:sz w:val="32"/>
          <w:szCs w:val="32"/>
          <w:rtl/>
          <w:lang w:bidi="ar-EG"/>
        </w:rPr>
        <w:t xml:space="preserve">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وخمسة وستون ألف ريال - مرفقاً تقرير تقييم وتسعير عقار صادر من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العقارية -، وكذلك ما تكبده من مصروفات المساهمة العقارية بمبلغ وقدره (15.049.823) خمسة عشر مليوناً وتسعة وأربعون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وثلاثة وعشرون ريالاً، بالإضافة إلى طلبه التعويض عن الأرباح التي حققها من بيع الأسهم للمساهمين والتزم بعد </w:t>
      </w:r>
      <w:r>
        <w:rPr>
          <w:rFonts w:ascii="Traditional Arabic" w:eastAsia="Times New Roman" w:hAnsi="Traditional Arabic" w:cs="Traditional Arabic"/>
          <w:sz w:val="32"/>
          <w:szCs w:val="32"/>
          <w:highlight w:val="yellow"/>
          <w:rtl/>
          <w:lang w:bidi="ar-EG"/>
        </w:rPr>
        <w:t>ذلك</w:t>
      </w:r>
      <w:r>
        <w:rPr>
          <w:rFonts w:ascii="Traditional Arabic" w:eastAsia="Times New Roman" w:hAnsi="Traditional Arabic" w:cs="Traditional Arabic"/>
          <w:sz w:val="32"/>
          <w:szCs w:val="32"/>
          <w:rtl/>
          <w:lang w:bidi="ar-EG"/>
        </w:rPr>
        <w:t xml:space="preserve"> وبسبب خطأ المدعى عليها بردها والمتمثلة في فرق سعر الشراء وسعر البيع للمساهمين بمبلغ وقدره (23.912.543.46) ثلاثة </w:t>
      </w:r>
      <w:r>
        <w:rPr>
          <w:rFonts w:ascii="Traditional Arabic" w:eastAsia="Times New Roman" w:hAnsi="Traditional Arabic" w:cs="Traditional Arabic"/>
          <w:sz w:val="32"/>
          <w:szCs w:val="32"/>
          <w:highlight w:val="yellow"/>
          <w:rtl/>
          <w:lang w:bidi="ar-EG"/>
        </w:rPr>
        <w:t>وعشرون</w:t>
      </w:r>
      <w:r>
        <w:rPr>
          <w:rFonts w:ascii="Traditional Arabic" w:eastAsia="Times New Roman" w:hAnsi="Traditional Arabic" w:cs="Traditional Arabic"/>
          <w:sz w:val="32"/>
          <w:szCs w:val="32"/>
          <w:rtl/>
          <w:lang w:bidi="ar-EG"/>
        </w:rPr>
        <w:t xml:space="preserve"> مليوناً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واثنا</w:t>
      </w:r>
      <w:r>
        <w:rPr>
          <w:rFonts w:ascii="Traditional Arabic" w:eastAsia="Times New Roman" w:hAnsi="Traditional Arabic" w:cs="Traditional Arabic"/>
          <w:sz w:val="32"/>
          <w:szCs w:val="32"/>
          <w:rtl/>
          <w:lang w:bidi="ar-EG"/>
        </w:rPr>
        <w:t xml:space="preserve"> عشر ألفاً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وثلاثة وأربعون ريالاً </w:t>
      </w:r>
      <w:r>
        <w:rPr>
          <w:rFonts w:ascii="Traditional Arabic" w:eastAsia="Times New Roman" w:hAnsi="Traditional Arabic" w:cs="Traditional Arabic"/>
          <w:sz w:val="32"/>
          <w:szCs w:val="32"/>
          <w:highlight w:val="yellow"/>
          <w:rtl/>
          <w:lang w:bidi="ar-EG"/>
        </w:rPr>
        <w:t>وست</w:t>
      </w:r>
      <w:r>
        <w:rPr>
          <w:rFonts w:ascii="Traditional Arabic" w:eastAsia="Times New Roman" w:hAnsi="Traditional Arabic" w:cs="Traditional Arabic"/>
          <w:sz w:val="32"/>
          <w:szCs w:val="32"/>
          <w:rtl/>
          <w:lang w:bidi="ar-EG"/>
        </w:rPr>
        <w:t xml:space="preserve"> وأربعون هللة - مرفقاً نموذجاً من عقد سند مساهمة بين المدعي و</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بعشرة آلاف ريال -، وكذلك الأرباح التي حققها والتزم بردها لمكتب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والمتمثلة في فرق سعر الشراء وسعر البيع - مرفقاً عقد شراكة مؤرخاً في 5/12/1425هـ -، والأرباح التي حققها والتزم بردها لمكتب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والمتمثلة في فرق سعر الشراء وسعر البيع - مرفقاً عقد شراكة مؤرخاً في 15/10/1425هـ -. وبعرض الدعوى على المدعى عليها </w:t>
      </w:r>
      <w:r>
        <w:rPr>
          <w:rFonts w:ascii="Traditional Arabic" w:eastAsia="Times New Roman" w:hAnsi="Traditional Arabic" w:cs="Traditional Arabic"/>
          <w:sz w:val="32"/>
          <w:szCs w:val="32"/>
          <w:highlight w:val="yellow"/>
          <w:rtl/>
          <w:lang w:bidi="ar-EG"/>
        </w:rPr>
        <w:t>أجاب</w:t>
      </w:r>
      <w:r>
        <w:rPr>
          <w:rFonts w:ascii="Traditional Arabic" w:eastAsia="Times New Roman" w:hAnsi="Traditional Arabic" w:cs="Traditional Arabic"/>
          <w:sz w:val="32"/>
          <w:szCs w:val="32"/>
          <w:rtl/>
          <w:lang w:bidi="ar-EG"/>
        </w:rPr>
        <w:t xml:space="preserve"> ممثلها بأن وزارة العدل لم تفرط في حينه وأن إفادتها الرسمية الموجهة إلى مدير التجارة الداخلية رقم (5661) وتاريخ 15/10/1425هـ بشأن صك المدعي كانت صحيحة في ذلك الوقت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إلغاء الصك كان أمراً طارئاً. وبجلسة 16/4/1432هـ قرر ممثل المدعى </w:t>
      </w:r>
      <w:r>
        <w:rPr>
          <w:rFonts w:ascii="Traditional Arabic" w:eastAsia="Times New Roman" w:hAnsi="Traditional Arabic" w:cs="Traditional Arabic"/>
          <w:sz w:val="32"/>
          <w:szCs w:val="32"/>
          <w:rtl/>
          <w:lang w:bidi="ar-EG"/>
        </w:rPr>
        <w:lastRenderedPageBreak/>
        <w:t>عليها أن القضية تختص بكتابة العدل الأولى بجدة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وقرر </w:t>
      </w:r>
      <w:r>
        <w:rPr>
          <w:rFonts w:ascii="Traditional Arabic" w:eastAsia="Times New Roman" w:hAnsi="Traditional Arabic" w:cs="Traditional Arabic"/>
          <w:sz w:val="32"/>
          <w:szCs w:val="32"/>
          <w:highlight w:val="yellow"/>
          <w:rtl/>
          <w:lang w:bidi="ar-EG"/>
        </w:rPr>
        <w:t>وكيل</w:t>
      </w:r>
      <w:r>
        <w:rPr>
          <w:rFonts w:ascii="Traditional Arabic" w:eastAsia="Times New Roman" w:hAnsi="Traditional Arabic" w:cs="Traditional Arabic"/>
          <w:sz w:val="32"/>
          <w:szCs w:val="32"/>
          <w:rtl/>
          <w:lang w:bidi="ar-EG"/>
        </w:rPr>
        <w:t xml:space="preserve"> المدعي أن من غرر بموكله هي </w:t>
      </w:r>
      <w:r>
        <w:rPr>
          <w:rFonts w:ascii="Traditional Arabic" w:eastAsia="Times New Roman" w:hAnsi="Traditional Arabic" w:cs="Traditional Arabic"/>
          <w:sz w:val="32"/>
          <w:szCs w:val="32"/>
          <w:highlight w:val="yellow"/>
          <w:rtl/>
          <w:lang w:bidi="ar-EG"/>
        </w:rPr>
        <w:t>كتابة</w:t>
      </w:r>
      <w:r>
        <w:rPr>
          <w:rFonts w:ascii="Traditional Arabic" w:eastAsia="Times New Roman" w:hAnsi="Traditional Arabic" w:cs="Traditional Arabic"/>
          <w:sz w:val="32"/>
          <w:szCs w:val="32"/>
          <w:rtl/>
          <w:lang w:bidi="ar-EG"/>
        </w:rPr>
        <w:t xml:space="preserve"> العدل الأولى بجدة، بعد ذلك حكمت الدائرة الإدارية الرابعة بالرياض بعدم اختصاص المحكمة مكانياً بنظر الدعوى بموجب حكمها رقم (82/4) لعام 1432هـ في القضية رقم (4235/1/ق) لعام 1431هـ. وبقيدها قضية لدى المحكمة الإدارية بجدة استكملت نظر الدعوى على نحو ما قدمه أطرافها. وبجلسة 3/4/1433هـ قدم ممثل المدعى عليها مذكرة لم تخرج عما قدمه سلفاً حيث أكد على عدم ورود الخطأ من جانبها. بعد ذلك قدم وكيل المدعي مذكرة قرر فيها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إلغاء الصك بموجب قرار محكمة التمييز القاضي بإلغاء الصك رقم 1725 وتاريخ 21/8/1397هـ وهو الصك الأول والأساس الخاص بقطعة الأرض موضوع الدعوى الذي على أساسه اشترى موكله قطعة الأرض بالصك رقم (3540) وتاريخ 24/2/1426هـ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وهو ما تم تأكيده بصدور الأمر السامي رقم (5003/م ب) في 27/6/1429هـ مما أضر بموكله ضرراً جسيماً، وأن دفع المدعى عليها بأن الإلغاء قد صدر بعد تاريخ تقديم الإفادة مخالف للحقيقة. ثم قدم ممثل المدعى عليها مذكرة أفاد فيها أن موضوع الأرض محل الدعوى لم يحسم إلا بعد صدور الأمر السامي رقم (5003/م ب) وتاريخ 27/6/1429هـ ثم صدور </w:t>
      </w:r>
      <w:r>
        <w:rPr>
          <w:rFonts w:ascii="Traditional Arabic" w:eastAsia="Times New Roman" w:hAnsi="Traditional Arabic" w:cs="Traditional Arabic"/>
          <w:sz w:val="32"/>
          <w:szCs w:val="32"/>
          <w:highlight w:val="yellow"/>
          <w:rtl/>
          <w:lang w:bidi="ar-EG"/>
        </w:rPr>
        <w:t>قرار</w:t>
      </w:r>
      <w:r>
        <w:rPr>
          <w:rFonts w:ascii="Traditional Arabic" w:eastAsia="Times New Roman" w:hAnsi="Traditional Arabic" w:cs="Traditional Arabic"/>
          <w:sz w:val="32"/>
          <w:szCs w:val="32"/>
          <w:rtl/>
          <w:lang w:bidi="ar-EG"/>
        </w:rPr>
        <w:t xml:space="preserve"> مجلس القضاء الأعلى رقم (224/6) في 18/2/1430هـ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وختم مذكرته بطلب رد </w:t>
      </w:r>
      <w:r>
        <w:rPr>
          <w:rFonts w:ascii="Traditional Arabic" w:eastAsia="Times New Roman" w:hAnsi="Traditional Arabic" w:cs="Traditional Arabic"/>
          <w:sz w:val="32"/>
          <w:szCs w:val="32"/>
          <w:highlight w:val="yellow"/>
          <w:rtl/>
          <w:lang w:bidi="ar-EG"/>
        </w:rPr>
        <w:t>الدعوى</w:t>
      </w:r>
      <w:r>
        <w:rPr>
          <w:rFonts w:ascii="Traditional Arabic" w:eastAsia="Times New Roman" w:hAnsi="Traditional Arabic" w:cs="Traditional Arabic"/>
          <w:sz w:val="32"/>
          <w:szCs w:val="32"/>
          <w:rtl/>
          <w:lang w:bidi="ar-EG"/>
        </w:rPr>
        <w:t xml:space="preserve">. ثم قدم وكيل المدعي مذكرة قرر فيها أن الإفادة كانت قبل تملك موكله للأرض، وبين أن ذلك إجراء احترازي منيع منه وفق الترتيب الصحيح وأنه </w:t>
      </w:r>
      <w:r>
        <w:rPr>
          <w:rFonts w:ascii="Traditional Arabic" w:eastAsia="Times New Roman" w:hAnsi="Traditional Arabic" w:cs="Traditional Arabic"/>
          <w:sz w:val="32"/>
          <w:szCs w:val="32"/>
          <w:highlight w:val="yellow"/>
          <w:rtl/>
          <w:lang w:bidi="ar-EG"/>
        </w:rPr>
        <w:t>اتخذ</w:t>
      </w:r>
      <w:r>
        <w:rPr>
          <w:rFonts w:ascii="Traditional Arabic" w:eastAsia="Times New Roman" w:hAnsi="Traditional Arabic" w:cs="Traditional Arabic"/>
          <w:sz w:val="32"/>
          <w:szCs w:val="32"/>
          <w:rtl/>
          <w:lang w:bidi="ar-EG"/>
        </w:rPr>
        <w:t xml:space="preserve"> التدابير النظامية قبل تملك الأرض بالسؤال عنها والتأكد من سلامتها واستقرار أوضاعها النظامية وهو ما </w:t>
      </w:r>
      <w:r>
        <w:rPr>
          <w:rFonts w:ascii="Traditional Arabic" w:eastAsia="Times New Roman" w:hAnsi="Traditional Arabic" w:cs="Traditional Arabic"/>
          <w:sz w:val="32"/>
          <w:szCs w:val="32"/>
          <w:highlight w:val="yellow"/>
          <w:rtl/>
          <w:lang w:bidi="ar-EG"/>
        </w:rPr>
        <w:t>سعى</w:t>
      </w:r>
      <w:r>
        <w:rPr>
          <w:rFonts w:ascii="Traditional Arabic" w:eastAsia="Times New Roman" w:hAnsi="Traditional Arabic" w:cs="Traditional Arabic"/>
          <w:sz w:val="32"/>
          <w:szCs w:val="32"/>
          <w:rtl/>
          <w:lang w:bidi="ar-EG"/>
        </w:rPr>
        <w:t xml:space="preserve"> إليه موكله، وهو كذلك إجراء وزارة التجارة - </w:t>
      </w:r>
      <w:r>
        <w:rPr>
          <w:rFonts w:ascii="Traditional Arabic" w:eastAsia="Times New Roman" w:hAnsi="Traditional Arabic" w:cs="Traditional Arabic"/>
          <w:sz w:val="32"/>
          <w:szCs w:val="32"/>
          <w:highlight w:val="yellow"/>
          <w:rtl/>
          <w:lang w:bidi="ar-EG"/>
        </w:rPr>
        <w:t>حفاظاً</w:t>
      </w:r>
      <w:r>
        <w:rPr>
          <w:rFonts w:ascii="Traditional Arabic" w:eastAsia="Times New Roman" w:hAnsi="Traditional Arabic" w:cs="Traditional Arabic"/>
          <w:sz w:val="32"/>
          <w:szCs w:val="32"/>
          <w:rtl/>
          <w:lang w:bidi="ar-EG"/>
        </w:rPr>
        <w:t xml:space="preserve"> على حقوق المساهمين في المساهمة التي يرغب موكله إقامتها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أن إفادة كتابة العدل وفق خطابها رقم (5661) في 15/10/1425هـ الذي تضمن سلامة الصك </w:t>
      </w:r>
      <w:r>
        <w:rPr>
          <w:rFonts w:ascii="Traditional Arabic" w:eastAsia="Times New Roman" w:hAnsi="Traditional Arabic" w:cs="Traditional Arabic"/>
          <w:sz w:val="32"/>
          <w:szCs w:val="32"/>
          <w:highlight w:val="yellow"/>
          <w:rtl/>
          <w:lang w:bidi="ar-EG"/>
        </w:rPr>
        <w:t>كانت مخالفة</w:t>
      </w:r>
      <w:r>
        <w:rPr>
          <w:rFonts w:ascii="Traditional Arabic" w:eastAsia="Times New Roman" w:hAnsi="Traditional Arabic" w:cs="Traditional Arabic"/>
          <w:sz w:val="32"/>
          <w:szCs w:val="32"/>
          <w:rtl/>
          <w:lang w:bidi="ar-EG"/>
        </w:rPr>
        <w:t xml:space="preserve"> للحقيقة الشرعية والنظامية والواقعية بموجب ما هو مثبت على سجل أصل الصك بالإلغاء، إذ إنه تم إلغاء الصك رقم (1725) في تاريخ 21/8/1397هـ وما تفرع عنه من صكوك والتي من ضمنها صك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يتوفر معه ركن الخطأ في جانب المدعى عليها وتسببها بالأضرار مما يجعلها مسؤولة بالتعويض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ممثل المدعى علها مذكرة قرر فيها أن كتابة العدل أكدت صحة إفادتها وذلك بإتمام إفراغ الأرض في تاريخ 24/2/1426هـ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أن الأراضي كانت متداولة حتى عام 1428هـ كما هو ثابت من الإفراغات على صك المدعي، كما أن هناك </w:t>
      </w:r>
      <w:r>
        <w:rPr>
          <w:rFonts w:ascii="Traditional Arabic" w:eastAsia="Times New Roman" w:hAnsi="Traditional Arabic" w:cs="Traditional Arabic"/>
          <w:sz w:val="32"/>
          <w:szCs w:val="32"/>
          <w:highlight w:val="yellow"/>
          <w:rtl/>
          <w:lang w:bidi="ar-EG"/>
        </w:rPr>
        <w:t>تضارباً</w:t>
      </w:r>
      <w:r>
        <w:rPr>
          <w:rFonts w:ascii="Traditional Arabic" w:eastAsia="Times New Roman" w:hAnsi="Traditional Arabic" w:cs="Traditional Arabic"/>
          <w:sz w:val="32"/>
          <w:szCs w:val="32"/>
          <w:rtl/>
          <w:lang w:bidi="ar-EG"/>
        </w:rPr>
        <w:t xml:space="preserve"> بين الأوامر السامية وفق الأمر السامي رقم (1473/8) في 17/8/1403هـ بالموافقة على ما اقترحه وزير العدل بأنه يستحسن إجازة ما تم وما يتم من إفراغ وإذا وجد مدعٍ فهو على دعواه كالمتبع شرعاً، ثم إن الأمر السامي رقم (4/ب/43829) في 26/8/1425هـ قد وجه بإعادة النظر في الصك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 ما ذكره وكيل المدعي بأن الأوضاع النظامية قد استقرت على إلغاء الصك رقم (1725/1) في 21/8/1397هـ غير صحيح، حيث إنه من حيث الواقع يظهر استمرار التداول للصك حتى صدور الأمر السامي رقم (5003/م ب) وتاريخ 27/6/1429هـ، ومن حيث الواقع النظامي فقد قرر الأمر السامي </w:t>
      </w:r>
      <w:r>
        <w:rPr>
          <w:rFonts w:ascii="Traditional Arabic" w:eastAsia="Times New Roman" w:hAnsi="Traditional Arabic" w:cs="Traditional Arabic"/>
          <w:sz w:val="32"/>
          <w:szCs w:val="32"/>
          <w:rtl/>
          <w:lang w:bidi="ar-EG"/>
        </w:rPr>
        <w:lastRenderedPageBreak/>
        <w:t>رقم (1473/8) في 17/8/1403هـ بالموافقة على الاستمرار في تداول الصك ومن لديه دعوى يباشرها كالمتبع شرعاً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وبناءً</w:t>
      </w:r>
      <w:r>
        <w:rPr>
          <w:rFonts w:ascii="Traditional Arabic" w:eastAsia="Times New Roman" w:hAnsi="Traditional Arabic" w:cs="Traditional Arabic"/>
          <w:sz w:val="32"/>
          <w:szCs w:val="32"/>
          <w:rtl/>
          <w:lang w:bidi="ar-EG"/>
        </w:rPr>
        <w:t xml:space="preserve"> عليه فتكون إفادة كتاب العدل الأولى بجدة صحيحة في حينه والإلغاء الفعلي تم بعد الأمر السامي رقم (5003/م ب) في 27/6/1429هـ. ثم قدم وكيل المدعي ميزانية المساهمة وقرر </w:t>
      </w:r>
      <w:r>
        <w:rPr>
          <w:rFonts w:ascii="Traditional Arabic" w:eastAsia="Times New Roman" w:hAnsi="Traditional Arabic" w:cs="Traditional Arabic"/>
          <w:sz w:val="32"/>
          <w:szCs w:val="32"/>
          <w:highlight w:val="yellow"/>
          <w:rtl/>
          <w:lang w:bidi="ar-EG"/>
        </w:rPr>
        <w:t>اكتفاءه،</w:t>
      </w:r>
      <w:r>
        <w:rPr>
          <w:rFonts w:ascii="Traditional Arabic" w:eastAsia="Times New Roman" w:hAnsi="Traditional Arabic" w:cs="Traditional Arabic"/>
          <w:sz w:val="32"/>
          <w:szCs w:val="32"/>
          <w:rtl/>
          <w:lang w:bidi="ar-EG"/>
        </w:rPr>
        <w:t xml:space="preserve"> ثم قدم ممثل المدعى عليها مذكرة قرر فيها عدم اختصاص ديوان المظالم ولائياً بشأن أعمال كتابات العدل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إنها تقوم بتوثيق العقود وضبط الإجراءات وأن هذه ليست </w:t>
      </w:r>
      <w:r>
        <w:rPr>
          <w:rFonts w:ascii="Traditional Arabic" w:eastAsia="Times New Roman" w:hAnsi="Traditional Arabic" w:cs="Traditional Arabic"/>
          <w:sz w:val="32"/>
          <w:szCs w:val="32"/>
          <w:highlight w:val="yellow"/>
          <w:rtl/>
          <w:lang w:bidi="ar-EG"/>
        </w:rPr>
        <w:t>أعمالاً</w:t>
      </w:r>
      <w:r>
        <w:rPr>
          <w:rFonts w:ascii="Traditional Arabic" w:eastAsia="Times New Roman" w:hAnsi="Traditional Arabic" w:cs="Traditional Arabic"/>
          <w:sz w:val="32"/>
          <w:szCs w:val="32"/>
          <w:rtl/>
          <w:lang w:bidi="ar-EG"/>
        </w:rPr>
        <w:t xml:space="preserve"> إدارية وليست قرارات إدارية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وما نصت عليه المادة (80) من نظام القضاء والتي أوضحت طرق الطعن في الأوراق الصادرة من كتابة العدل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أنه عندما يوجد ما يوجب الطعن في الأوراق فإنه يتم الطعن فيها عند المختص بذلك وهي محاكم الاستئناف وذلك حسب نص المادة (19) من نظام </w:t>
      </w:r>
      <w:r>
        <w:rPr>
          <w:rFonts w:ascii="Traditional Arabic" w:eastAsia="Times New Roman" w:hAnsi="Traditional Arabic" w:cs="Traditional Arabic"/>
          <w:sz w:val="32"/>
          <w:szCs w:val="32"/>
          <w:highlight w:val="yellow"/>
          <w:rtl/>
          <w:lang w:bidi="ar-EG"/>
        </w:rPr>
        <w:t>تركيز</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مسؤوليات</w:t>
      </w:r>
      <w:r>
        <w:rPr>
          <w:rFonts w:ascii="Traditional Arabic" w:eastAsia="Times New Roman" w:hAnsi="Traditional Arabic" w:cs="Traditional Arabic"/>
          <w:sz w:val="32"/>
          <w:szCs w:val="32"/>
          <w:rtl/>
          <w:lang w:bidi="ar-EG"/>
        </w:rPr>
        <w:t xml:space="preserve"> القضاء الشرعي الصادر في 24/1/1372هـ. ثم قدم المدعي مذكرة قرر فيها أن ديوان المظالم يقضي بنظر هذه الدعوى وأن ما صدر من كتاب العدل يعتبر قراراً إدارياً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وأنه لا يطعن في صحة ما ورد منها وإنما يطلب التعويض عن الخطأ الذي صدر منها بشأن </w:t>
      </w:r>
      <w:r>
        <w:rPr>
          <w:rFonts w:ascii="Traditional Arabic" w:eastAsia="Times New Roman" w:hAnsi="Traditional Arabic" w:cs="Traditional Arabic"/>
          <w:sz w:val="32"/>
          <w:szCs w:val="32"/>
          <w:highlight w:val="yellow"/>
          <w:rtl/>
          <w:lang w:bidi="ar-EG"/>
        </w:rPr>
        <w:t>إفادتها</w:t>
      </w:r>
      <w:r>
        <w:rPr>
          <w:rFonts w:ascii="Traditional Arabic" w:eastAsia="Times New Roman" w:hAnsi="Traditional Arabic" w:cs="Traditional Arabic"/>
          <w:sz w:val="32"/>
          <w:szCs w:val="32"/>
          <w:rtl/>
          <w:lang w:bidi="ar-EG"/>
        </w:rPr>
        <w:t xml:space="preserve"> على غير ما هو ثابت في الواقع، كما قرر أن الأعمال القضائية هي ما كانت للفصل بين خصومه أو بين طرفين متنازعين وأن عمل كتابة العدل القائم على التوثيق ليس كذلك، وبالتالي تكون الدعوى داخلة في اختصاص المحكمة الإدارية. ثم قدم ممثل المدعى عليها مذكرة أكد فيها على عدم الاختصاص الولائي لهذه 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كما قرر أن </w:t>
      </w:r>
      <w:r>
        <w:rPr>
          <w:rFonts w:ascii="Traditional Arabic" w:eastAsia="Times New Roman" w:hAnsi="Traditional Arabic" w:cs="Traditional Arabic"/>
          <w:sz w:val="32"/>
          <w:szCs w:val="32"/>
          <w:highlight w:val="yellow"/>
          <w:rtl/>
          <w:lang w:bidi="ar-EG"/>
        </w:rPr>
        <w:t>إشراف وزارة</w:t>
      </w:r>
      <w:r>
        <w:rPr>
          <w:rFonts w:ascii="Traditional Arabic" w:eastAsia="Times New Roman" w:hAnsi="Traditional Arabic" w:cs="Traditional Arabic"/>
          <w:sz w:val="32"/>
          <w:szCs w:val="32"/>
          <w:rtl/>
          <w:lang w:bidi="ar-EG"/>
        </w:rPr>
        <w:t xml:space="preserve"> العدل إداري فقط </w:t>
      </w:r>
      <w:r>
        <w:rPr>
          <w:rFonts w:ascii="Traditional Arabic" w:eastAsia="Times New Roman" w:hAnsi="Traditional Arabic" w:cs="Traditional Arabic"/>
          <w:sz w:val="32"/>
          <w:szCs w:val="32"/>
          <w:highlight w:val="yellow"/>
          <w:rtl/>
          <w:lang w:bidi="ar-EG"/>
        </w:rPr>
        <w:t>وما كان</w:t>
      </w:r>
      <w:r>
        <w:rPr>
          <w:rFonts w:ascii="Traditional Arabic" w:eastAsia="Times New Roman" w:hAnsi="Traditional Arabic" w:cs="Traditional Arabic"/>
          <w:sz w:val="32"/>
          <w:szCs w:val="32"/>
          <w:rtl/>
          <w:lang w:bidi="ar-EG"/>
        </w:rPr>
        <w:t xml:space="preserve"> متعلق بالأعمال العدلية لا علاقة له بالوزارة والأعمال العدلية يشرف عليها التفتيش القضائي. ثم قدم المدعي مذكرة أكد فيها أن دعواه تتعلق بالإفادة التي صدرت من كتابة العدل الأولى بجدة وذلك بخطابها رقم (5661) بتاريخ 15/10/1425هـ الصادر لوزارة التجارة </w:t>
      </w:r>
      <w:r>
        <w:rPr>
          <w:rFonts w:ascii="Traditional Arabic" w:eastAsia="Times New Roman" w:hAnsi="Traditional Arabic" w:cs="Traditional Arabic"/>
          <w:sz w:val="32"/>
          <w:szCs w:val="32"/>
          <w:highlight w:val="yellow"/>
          <w:rtl/>
          <w:lang w:bidi="ar-EG"/>
        </w:rPr>
        <w:t>والذي</w:t>
      </w:r>
      <w:r>
        <w:rPr>
          <w:rFonts w:ascii="Traditional Arabic" w:eastAsia="Times New Roman" w:hAnsi="Traditional Arabic" w:cs="Traditional Arabic"/>
          <w:sz w:val="32"/>
          <w:szCs w:val="32"/>
          <w:rtl/>
          <w:lang w:bidi="ar-EG"/>
        </w:rPr>
        <w:t xml:space="preserve"> تسبب عليه بعدة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أن ما استند عليه ممثل المدعى عليها من عدم اختصاص المحاكم الإدارية بنظر دعاوى التعويض عن أعمال كتابة العدل هو توسع في تفسير النصوص النظامية جاء مخالفاً للنظام، وأن محل دعوى المدعي وضرره الإفادة الرسمية الصادرة من المدعى عليها لجهة حكومية، فهي ليست </w:t>
      </w:r>
      <w:r>
        <w:rPr>
          <w:rFonts w:ascii="Traditional Arabic" w:eastAsia="Times New Roman" w:hAnsi="Traditional Arabic" w:cs="Traditional Arabic"/>
          <w:sz w:val="32"/>
          <w:szCs w:val="32"/>
          <w:highlight w:val="yellow"/>
          <w:rtl/>
          <w:lang w:bidi="ar-EG"/>
        </w:rPr>
        <w:t>أعمالاً</w:t>
      </w:r>
      <w:r>
        <w:rPr>
          <w:rFonts w:ascii="Traditional Arabic" w:eastAsia="Times New Roman" w:hAnsi="Traditional Arabic" w:cs="Traditional Arabic"/>
          <w:sz w:val="32"/>
          <w:szCs w:val="32"/>
          <w:rtl/>
          <w:lang w:bidi="ar-EG"/>
        </w:rPr>
        <w:t xml:space="preserve"> عدلية </w:t>
      </w:r>
      <w:r>
        <w:rPr>
          <w:rFonts w:ascii="Traditional Arabic" w:eastAsia="Times New Roman" w:hAnsi="Traditional Arabic" w:cs="Traditional Arabic"/>
          <w:sz w:val="32"/>
          <w:szCs w:val="32"/>
          <w:highlight w:val="yellow"/>
          <w:rtl/>
          <w:lang w:bidi="ar-EG"/>
        </w:rPr>
        <w:t>أو</w:t>
      </w:r>
      <w:r>
        <w:rPr>
          <w:rFonts w:ascii="Traditional Arabic" w:eastAsia="Times New Roman" w:hAnsi="Traditional Arabic" w:cs="Traditional Arabic"/>
          <w:sz w:val="32"/>
          <w:szCs w:val="32"/>
          <w:rtl/>
          <w:lang w:bidi="ar-EG"/>
        </w:rPr>
        <w:t xml:space="preserve"> قضائية أو </w:t>
      </w:r>
      <w:r>
        <w:rPr>
          <w:rFonts w:ascii="Traditional Arabic" w:eastAsia="Times New Roman" w:hAnsi="Traditional Arabic" w:cs="Traditional Arabic"/>
          <w:sz w:val="32"/>
          <w:szCs w:val="32"/>
          <w:highlight w:val="yellow"/>
          <w:rtl/>
          <w:lang w:bidi="ar-EG"/>
        </w:rPr>
        <w:t>طعناً</w:t>
      </w:r>
      <w:r>
        <w:rPr>
          <w:rFonts w:ascii="Traditional Arabic" w:eastAsia="Times New Roman" w:hAnsi="Traditional Arabic" w:cs="Traditional Arabic"/>
          <w:sz w:val="32"/>
          <w:szCs w:val="32"/>
          <w:rtl/>
          <w:lang w:bidi="ar-EG"/>
        </w:rPr>
        <w:t xml:space="preserve"> على صك أو </w:t>
      </w:r>
      <w:r>
        <w:rPr>
          <w:rFonts w:ascii="Traditional Arabic" w:eastAsia="Times New Roman" w:hAnsi="Traditional Arabic" w:cs="Traditional Arabic"/>
          <w:sz w:val="32"/>
          <w:szCs w:val="32"/>
          <w:highlight w:val="yellow"/>
          <w:rtl/>
          <w:lang w:bidi="ar-EG"/>
        </w:rPr>
        <w:t>اعتراضاً</w:t>
      </w:r>
      <w:r>
        <w:rPr>
          <w:rFonts w:ascii="Traditional Arabic" w:eastAsia="Times New Roman" w:hAnsi="Traditional Arabic" w:cs="Traditional Arabic"/>
          <w:sz w:val="32"/>
          <w:szCs w:val="32"/>
          <w:rtl/>
          <w:lang w:bidi="ar-EG"/>
        </w:rPr>
        <w:t xml:space="preserve"> على نقض أو إلغاء. ثم قدم ممثل المدعى عليها مذكرة تضمنت أن الإلغاء تم بناء على الأمر السامي رقم (5003/م ب) وتاريخ 27/6/1429هـ والذي جاء فيه في البند (5) ما نصه: (إفهام من له مطالبة بالعين بالرجوع على من باعه)، وبناء عليه يكون ديوان المظالم غير مختص بأعمال السيادة. ثم قدم وكيل المدعي مذكرة قرر فيها أن دعوى موكله لم تعترض ما تضمنه الأمر السامي وإنما تقتصر مطالبة موكله بالتعويض عن الأضرار التي لحقت به نتيجة خطأ كتابة العدل الأولى بجدة المتمثل في إعطاء إفادة تضمنت معلومات غير صحيحة عن الصك رقم (3540) وتاريخ 27/12/1420هـ، وذلك بموجب الخطاب الموجه إلى مدير التجارة الداخلية المشار إليه </w:t>
      </w:r>
      <w:r>
        <w:rPr>
          <w:rFonts w:ascii="Traditional Arabic" w:eastAsia="Times New Roman" w:hAnsi="Traditional Arabic" w:cs="Traditional Arabic"/>
          <w:sz w:val="32"/>
          <w:szCs w:val="32"/>
          <w:highlight w:val="yellow"/>
          <w:rtl/>
          <w:lang w:bidi="ar-EG"/>
        </w:rPr>
        <w:t>وإلى</w:t>
      </w:r>
      <w:r>
        <w:rPr>
          <w:rFonts w:ascii="Traditional Arabic" w:eastAsia="Times New Roman" w:hAnsi="Traditional Arabic" w:cs="Traditional Arabic"/>
          <w:sz w:val="32"/>
          <w:szCs w:val="32"/>
          <w:rtl/>
          <w:lang w:bidi="ar-EG"/>
        </w:rPr>
        <w:t xml:space="preserve"> قرار النقض عام 1417هـ مع مكاتبة وزير العدل في حينه لكتابة العدل بالتهميش بالنقض والإلغاء، وعليه تكون أركان المسؤولية الموجبة للتعويض قد تحققت في حالته حسب ما قرر في مذكرته، ثم قرر المدعي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أرضه موقوفة ولا يستطيع التصرف فيها بيعاً وابتياعاً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ثم بعد ذلك طلبت الدائرة من المدعي تقديم ما يثبت الأضرار التي يدعيها بشأن مصروفات المساهمة دون ما عداها من الطلبات، فقدم المدعي مذكرة تضمنت تعداداً لما يدعيه من خسائر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الجلسة التي تلتها قدم المدعي مرفقات ومستندات الأضرار التي يدعيها ويطلب التعويض عنها من سندات وأوامر صرف، فيما تخلف ممثل المدعى عليها رغم تبلغه بموعد الجلسة، فقررت الدائرة رفع الجلسة للمداولة وأصدرت قرارها رقم (370/د/إ/5) لعام 1435هـ بندب لجنة التثمين العقاري والمزادات بالغرفة التجارية الصناعية بجدة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لبحث المصاريف الحقيقية لتأسيس المساهمة العقارية الخاصة بالمدعي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وردت إفادة الخبير باستبعاد عدد: (26) بنداً مما يدعيه المدعي من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لعدم ولوجها </w:t>
      </w:r>
      <w:r>
        <w:rPr>
          <w:rFonts w:ascii="Traditional Arabic" w:eastAsia="Times New Roman" w:hAnsi="Traditional Arabic" w:cs="Traditional Arabic"/>
          <w:sz w:val="32"/>
          <w:szCs w:val="32"/>
          <w:highlight w:val="yellow"/>
          <w:rtl/>
          <w:lang w:bidi="ar-EG"/>
        </w:rPr>
        <w:t>ضمناً</w:t>
      </w:r>
      <w:r>
        <w:rPr>
          <w:rFonts w:ascii="Traditional Arabic" w:eastAsia="Times New Roman" w:hAnsi="Traditional Arabic" w:cs="Traditional Arabic"/>
          <w:sz w:val="32"/>
          <w:szCs w:val="32"/>
          <w:rtl/>
          <w:lang w:bidi="ar-EG"/>
        </w:rPr>
        <w:t xml:space="preserve"> في مصروفات المساهمات العقارية، وتمحور تقدير الخبير في تسعة بنود فقط، مثبتة بالفواتير والشيكات وسندات الصرف، حيث خلص الخبير إلى تقدير مبلغ إجمالي وقدره (8.452.273.50) ثمانية ملايين وأربعمئة واثنان وخمسون ألفاً ومئتان وثلاثة وسبعون ريالاً وخمسون هللة، موضحاً للدائرة ما اعتمده من مصروفات في جدول مستقل عما استبعده من مصروفات تقدر بـ (6.597.549.50) ستة ملايين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وسبعة </w:t>
      </w:r>
      <w:r>
        <w:rPr>
          <w:rFonts w:ascii="Traditional Arabic" w:eastAsia="Times New Roman" w:hAnsi="Traditional Arabic" w:cs="Traditional Arabic"/>
          <w:sz w:val="32"/>
          <w:szCs w:val="32"/>
          <w:highlight w:val="yellow"/>
          <w:rtl/>
          <w:lang w:bidi="ar-EG"/>
        </w:rPr>
        <w:t>وتسعين</w:t>
      </w:r>
      <w:r>
        <w:rPr>
          <w:rFonts w:ascii="Traditional Arabic" w:eastAsia="Times New Roman" w:hAnsi="Traditional Arabic" w:cs="Traditional Arabic"/>
          <w:sz w:val="32"/>
          <w:szCs w:val="32"/>
          <w:rtl/>
          <w:lang w:bidi="ar-EG"/>
        </w:rPr>
        <w:t xml:space="preserve"> ألفاً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وتسعة </w:t>
      </w:r>
      <w:r>
        <w:rPr>
          <w:rFonts w:ascii="Traditional Arabic" w:eastAsia="Times New Roman" w:hAnsi="Traditional Arabic" w:cs="Traditional Arabic"/>
          <w:sz w:val="32"/>
          <w:szCs w:val="32"/>
          <w:highlight w:val="yellow"/>
          <w:rtl/>
          <w:lang w:bidi="ar-EG"/>
        </w:rPr>
        <w:t>وأربعين</w:t>
      </w:r>
      <w:r>
        <w:rPr>
          <w:rFonts w:ascii="Traditional Arabic" w:eastAsia="Times New Roman" w:hAnsi="Traditional Arabic" w:cs="Traditional Arabic"/>
          <w:sz w:val="32"/>
          <w:szCs w:val="32"/>
          <w:rtl/>
          <w:lang w:bidi="ar-EG"/>
        </w:rPr>
        <w:t xml:space="preserve"> ريالاً </w:t>
      </w:r>
      <w:r>
        <w:rPr>
          <w:rFonts w:ascii="Traditional Arabic" w:eastAsia="Times New Roman" w:hAnsi="Traditional Arabic" w:cs="Traditional Arabic"/>
          <w:sz w:val="32"/>
          <w:szCs w:val="32"/>
          <w:highlight w:val="yellow"/>
          <w:rtl/>
          <w:lang w:bidi="ar-EG"/>
        </w:rPr>
        <w:t>وخمسين</w:t>
      </w:r>
      <w:r>
        <w:rPr>
          <w:rFonts w:ascii="Traditional Arabic" w:eastAsia="Times New Roman" w:hAnsi="Traditional Arabic" w:cs="Traditional Arabic"/>
          <w:sz w:val="32"/>
          <w:szCs w:val="32"/>
          <w:rtl/>
          <w:lang w:bidi="ar-EG"/>
        </w:rPr>
        <w:t xml:space="preserve"> هللة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وكيل المدعي مذكرة تضمنت عدم قناعته بما آل إليه تقرير الخبرة طالباً الحكم له بكامل المصروفات وهي (15.049.823) خمسة عشر مليوناً وتسعة وأربعون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وثلاثة وعشرون ريالاً. فقرر طرفا الدعوى الاكتفاء بما سبق وأن قدم، طالبين الفصل في الدعوى والحكم فها، ما قررت معه الدائرة رفع الجلسة للمداولة، ثم أصدرت حكمها بإلزام وزارة العدل أن تدفع للمدعي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وقدره (8.452.273.50) ثمانية ملايين وأربعمئة واثنان وخمسون ألفاً ومئتان وثلاثة وسبعون ريالاً وخمسون هللة، ورفض ما عدا ذلك من طلبات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وبإحالة الحكم إلى الدائرة الإدارية الثالثة بمحكمة الاستئناف الإدارية بمنطقة مكة المكرمة أصدرت بتاريخ 30/12/1436هـ حكمها بنقض الحكم - محل التدقيق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أسباب حاصلها: أن الدائرة بنت حكمها على خطأ الإدارة في إفادتها لوزارة التجارة المؤرخة في 15/10/1435هـ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الوارد فيها بأن صك العقار محل الدعوى لا يوجد على هامش </w:t>
      </w:r>
      <w:r>
        <w:rPr>
          <w:rFonts w:ascii="Traditional Arabic" w:eastAsia="Times New Roman" w:hAnsi="Traditional Arabic" w:cs="Traditional Arabic"/>
          <w:sz w:val="32"/>
          <w:szCs w:val="32"/>
          <w:highlight w:val="yellow"/>
          <w:rtl/>
          <w:lang w:bidi="ar-EG"/>
        </w:rPr>
        <w:t>سجله</w:t>
      </w:r>
      <w:r>
        <w:rPr>
          <w:rFonts w:ascii="Traditional Arabic" w:eastAsia="Times New Roman" w:hAnsi="Traditional Arabic" w:cs="Traditional Arabic"/>
          <w:sz w:val="32"/>
          <w:szCs w:val="32"/>
          <w:rtl/>
          <w:lang w:bidi="ar-EG"/>
        </w:rPr>
        <w:t xml:space="preserve"> ما يؤثر عليه، وقام على إثره المدعي بشراء العقار وطرحه للمساهمة، وأنه يتوجب على الدائرة بحث مساهمة مالك الأرض ببيعه لها إلى جانب خطأ المدعى عليها في وقوع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وأنه قد يستغرق أحد الخطأين الآخر وبالتالي فلا يعتد بالخطأ المستغرَق، ولا شك أن البائع الأول على علم بالأضرار التي قد يحدثها ما عمله مع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فضلاً على أنه يجب مراعاة الخطأ المشترك - في حال وقوعه - والذي على أساسه يتم تحميل كل طرف حصة من التعويض بقدر </w:t>
      </w:r>
      <w:r>
        <w:rPr>
          <w:rFonts w:ascii="Traditional Arabic" w:eastAsia="Times New Roman" w:hAnsi="Traditional Arabic" w:cs="Traditional Arabic"/>
          <w:sz w:val="32"/>
          <w:szCs w:val="32"/>
          <w:highlight w:val="yellow"/>
          <w:rtl/>
          <w:lang w:bidi="ar-EG"/>
        </w:rPr>
        <w:t>خطئه</w:t>
      </w:r>
      <w:r>
        <w:rPr>
          <w:rFonts w:ascii="Traditional Arabic" w:eastAsia="Times New Roman" w:hAnsi="Traditional Arabic" w:cs="Traditional Arabic"/>
          <w:sz w:val="32"/>
          <w:szCs w:val="32"/>
          <w:rtl/>
          <w:lang w:bidi="ar-EG"/>
        </w:rPr>
        <w:t xml:space="preserve"> في الضرر. وبجلسة هذا اليوم حضر وكيل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في حين تخلف ممثل المدعى عليها عن الحضور، وقدم وكيل المدعي ورقة أفاد فيها </w:t>
      </w:r>
      <w:r>
        <w:rPr>
          <w:rFonts w:ascii="Traditional Arabic" w:eastAsia="Times New Roman" w:hAnsi="Traditional Arabic" w:cs="Traditional Arabic"/>
          <w:sz w:val="32"/>
          <w:szCs w:val="32"/>
          <w:highlight w:val="yellow"/>
          <w:rtl/>
          <w:lang w:bidi="ar-EG"/>
        </w:rPr>
        <w:t>بأن</w:t>
      </w:r>
      <w:r>
        <w:rPr>
          <w:rFonts w:ascii="Traditional Arabic" w:eastAsia="Times New Roman" w:hAnsi="Traditional Arabic" w:cs="Traditional Arabic"/>
          <w:sz w:val="32"/>
          <w:szCs w:val="32"/>
          <w:rtl/>
          <w:lang w:bidi="ar-EG"/>
        </w:rPr>
        <w:t xml:space="preserve"> موكله قد أقام دعوى على من </w:t>
      </w:r>
      <w:r>
        <w:rPr>
          <w:rFonts w:ascii="Traditional Arabic" w:eastAsia="Times New Roman" w:hAnsi="Traditional Arabic" w:cs="Traditional Arabic"/>
          <w:sz w:val="32"/>
          <w:szCs w:val="32"/>
          <w:highlight w:val="yellow"/>
          <w:rtl/>
          <w:lang w:bidi="ar-EG"/>
        </w:rPr>
        <w:t>باعه</w:t>
      </w:r>
      <w:r>
        <w:rPr>
          <w:rFonts w:ascii="Traditional Arabic" w:eastAsia="Times New Roman" w:hAnsi="Traditional Arabic" w:cs="Traditional Arabic"/>
          <w:sz w:val="32"/>
          <w:szCs w:val="32"/>
          <w:rtl/>
          <w:lang w:bidi="ar-EG"/>
        </w:rPr>
        <w:t xml:space="preserve"> الأرض بالمحكمة العامة إلا </w:t>
      </w:r>
      <w:r>
        <w:rPr>
          <w:rFonts w:ascii="Traditional Arabic" w:eastAsia="Times New Roman" w:hAnsi="Traditional Arabic" w:cs="Traditional Arabic"/>
          <w:sz w:val="32"/>
          <w:szCs w:val="32"/>
          <w:highlight w:val="yellow"/>
          <w:rtl/>
          <w:lang w:bidi="ar-EG"/>
        </w:rPr>
        <w:t>أن</w:t>
      </w:r>
      <w:r>
        <w:rPr>
          <w:rFonts w:ascii="Traditional Arabic" w:eastAsia="Times New Roman" w:hAnsi="Traditional Arabic" w:cs="Traditional Arabic"/>
          <w:sz w:val="32"/>
          <w:szCs w:val="32"/>
          <w:rtl/>
          <w:lang w:bidi="ar-EG"/>
        </w:rPr>
        <w:t xml:space="preserve"> الدعوى تم شطبها للمرة الثانية وهي غير منظورة، وقد أسس دعواه في المحكمة العامة على الأمر الملكي المرفق بملف القضية والمتضمن رجوع كل مشتر على من باعة في قيمة الأرض، وزود الدائرة برقم القضية المقيد برقم (3089180)</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قرر الاكتفاء بما سبق وأن قدمه في هذه </w:t>
      </w:r>
      <w:r>
        <w:rPr>
          <w:rFonts w:ascii="Traditional Arabic" w:eastAsia="Times New Roman" w:hAnsi="Traditional Arabic" w:cs="Traditional Arabic"/>
          <w:sz w:val="32"/>
          <w:szCs w:val="32"/>
          <w:rtl/>
          <w:lang w:bidi="ar-EG"/>
        </w:rPr>
        <w:lastRenderedPageBreak/>
        <w:t>الجلسة وفي الجلسات الماضية، فقررت الدائرة رفع الجلسة للمداولة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وأصدرت هذا الحكم علناً مبيناً على التالي.</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ولما كانت حقيقة دعوى المدعي هي طلب التعويض عن الأضرار التي لحقت به نتيجة خطأ كتابة العدل الأولى بمحافظة جدة والمتمثل في تحريرها رسمياً إفادة موجهة إلى مدير التجارة الداخلية بوازرة التجارة رقم (5661) وتاريخ 15/10/1425هـ، تضمنت معلومات مغلوطة وناقصة وغير صحيحة عن صك المدعي ذي الرقم (3540) وتاريخ 27/12/1420هـ، حيث ورد نصها: (...أنه بالرجوع لسجل الصك المشار لرقمه أعلاه ظهر أنه لا يوجد على هامش سجله ما يؤثر عليه حتى تاريخه)، على الرغم من صدور قرار محكمة التمييز سلفاً برقم (455/1/1/ت) وتاريخ 18/7/1417هـ بنقض الصك الأساس لصك المدعي رقم (1725) وتاريخ 21/8/1397هـ والتهميش على سجله وضبطه بالإلغاء وإلغاء جميع الصكوك الصادرة المعتمدة والمستندة عليه والمتفرع عنها والتي من ضمنها صك المدعي محل الدعوى، طالباً التعويض العادل عن فوات الربح المحقق </w:t>
      </w:r>
      <w:r>
        <w:rPr>
          <w:rFonts w:ascii="Traditional Arabic" w:eastAsia="Times New Roman" w:hAnsi="Traditional Arabic" w:cs="Traditional Arabic"/>
          <w:sz w:val="32"/>
          <w:szCs w:val="32"/>
          <w:highlight w:val="yellow"/>
          <w:rtl/>
          <w:lang w:bidi="ar-EG"/>
        </w:rPr>
        <w:t>والمتمثل</w:t>
      </w:r>
      <w:r>
        <w:rPr>
          <w:rFonts w:ascii="Traditional Arabic" w:eastAsia="Times New Roman" w:hAnsi="Traditional Arabic" w:cs="Traditional Arabic"/>
          <w:sz w:val="32"/>
          <w:szCs w:val="32"/>
          <w:rtl/>
          <w:lang w:bidi="ar-EG"/>
        </w:rPr>
        <w:t xml:space="preserve"> في قيمة الأرض وقت الشراء وقيمتها الآنية بعد قيام المدعي بالتطوير </w:t>
      </w:r>
      <w:r>
        <w:rPr>
          <w:rFonts w:ascii="Traditional Arabic" w:eastAsia="Times New Roman" w:hAnsi="Traditional Arabic" w:cs="Traditional Arabic"/>
          <w:sz w:val="32"/>
          <w:szCs w:val="32"/>
          <w:highlight w:val="yellow"/>
          <w:rtl/>
          <w:lang w:bidi="ar-EG"/>
        </w:rPr>
        <w:t>والإصلاحات</w:t>
      </w:r>
      <w:r>
        <w:rPr>
          <w:rFonts w:ascii="Traditional Arabic" w:eastAsia="Times New Roman" w:hAnsi="Traditional Arabic" w:cs="Traditional Arabic"/>
          <w:sz w:val="32"/>
          <w:szCs w:val="32"/>
          <w:rtl/>
          <w:lang w:bidi="ar-EG"/>
        </w:rPr>
        <w:t xml:space="preserve"> مبلغاً وقدره (400.365.000) </w:t>
      </w:r>
      <w:r>
        <w:rPr>
          <w:rFonts w:ascii="Traditional Arabic" w:eastAsia="Times New Roman" w:hAnsi="Traditional Arabic" w:cs="Traditional Arabic"/>
          <w:sz w:val="32"/>
          <w:szCs w:val="32"/>
          <w:highlight w:val="yellow"/>
          <w:rtl/>
          <w:lang w:bidi="ar-EG"/>
        </w:rPr>
        <w:t>أربعمئة</w:t>
      </w:r>
      <w:r>
        <w:rPr>
          <w:rFonts w:ascii="Traditional Arabic" w:eastAsia="Times New Roman" w:hAnsi="Traditional Arabic" w:cs="Traditional Arabic"/>
          <w:sz w:val="32"/>
          <w:szCs w:val="32"/>
          <w:rtl/>
          <w:lang w:bidi="ar-EG"/>
        </w:rPr>
        <w:t xml:space="preserve"> مليون </w:t>
      </w:r>
      <w:r>
        <w:rPr>
          <w:rFonts w:ascii="Traditional Arabic" w:eastAsia="Times New Roman" w:hAnsi="Traditional Arabic" w:cs="Traditional Arabic"/>
          <w:sz w:val="32"/>
          <w:szCs w:val="32"/>
          <w:highlight w:val="yellow"/>
          <w:rtl/>
          <w:lang w:bidi="ar-EG"/>
        </w:rPr>
        <w:t>وثلاثمئة</w:t>
      </w:r>
      <w:r>
        <w:rPr>
          <w:rFonts w:ascii="Traditional Arabic" w:eastAsia="Times New Roman" w:hAnsi="Traditional Arabic" w:cs="Traditional Arabic"/>
          <w:sz w:val="32"/>
          <w:szCs w:val="32"/>
          <w:rtl/>
          <w:lang w:bidi="ar-EG"/>
        </w:rPr>
        <w:t xml:space="preserve"> وخمسة وستون ألف ريال - مرفقاً تقرير تقييم وتسعير عقار صادر من شركة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العقارية -، وكذلك ما تكبده من مصروفات المساهمة العقارية بمبلغ وقدره (15.049.823) خمسة عشر مليوناً وتسعة وأربعون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وثلاثة وعشرون ريالاً، بالإضافة إلى طلبه التعويض عن الأرباح التي حققها من بيع الأسهم للمساهمين والتزم بعد </w:t>
      </w:r>
      <w:r>
        <w:rPr>
          <w:rFonts w:ascii="Traditional Arabic" w:eastAsia="Times New Roman" w:hAnsi="Traditional Arabic" w:cs="Traditional Arabic"/>
          <w:sz w:val="32"/>
          <w:szCs w:val="32"/>
          <w:highlight w:val="yellow"/>
          <w:rtl/>
          <w:lang w:bidi="ar-EG"/>
        </w:rPr>
        <w:t>ذلك</w:t>
      </w:r>
      <w:r>
        <w:rPr>
          <w:rFonts w:ascii="Traditional Arabic" w:eastAsia="Times New Roman" w:hAnsi="Traditional Arabic" w:cs="Traditional Arabic"/>
          <w:sz w:val="32"/>
          <w:szCs w:val="32"/>
          <w:rtl/>
          <w:lang w:bidi="ar-EG"/>
        </w:rPr>
        <w:t xml:space="preserve"> وبسبب خطأ المدعى عليها بردها والمتمثلة في فرق سعر الشراء وسعر البيع للمساهمين بمبلغ وقدره (23.912.543.46) ثلاثة </w:t>
      </w:r>
      <w:r>
        <w:rPr>
          <w:rFonts w:ascii="Traditional Arabic" w:eastAsia="Times New Roman" w:hAnsi="Traditional Arabic" w:cs="Traditional Arabic"/>
          <w:sz w:val="32"/>
          <w:szCs w:val="32"/>
          <w:highlight w:val="yellow"/>
          <w:rtl/>
          <w:lang w:bidi="ar-EG"/>
        </w:rPr>
        <w:t>وعشرون</w:t>
      </w:r>
      <w:r>
        <w:rPr>
          <w:rFonts w:ascii="Traditional Arabic" w:eastAsia="Times New Roman" w:hAnsi="Traditional Arabic" w:cs="Traditional Arabic"/>
          <w:sz w:val="32"/>
          <w:szCs w:val="32"/>
          <w:rtl/>
          <w:lang w:bidi="ar-EG"/>
        </w:rPr>
        <w:t xml:space="preserve"> مليوناً </w:t>
      </w:r>
      <w:r>
        <w:rPr>
          <w:rFonts w:ascii="Traditional Arabic" w:eastAsia="Times New Roman" w:hAnsi="Traditional Arabic" w:cs="Traditional Arabic"/>
          <w:sz w:val="32"/>
          <w:szCs w:val="32"/>
          <w:highlight w:val="yellow"/>
          <w:rtl/>
          <w:lang w:bidi="ar-EG"/>
        </w:rPr>
        <w:t>وتسعمئة</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واثنا</w:t>
      </w:r>
      <w:r>
        <w:rPr>
          <w:rFonts w:ascii="Traditional Arabic" w:eastAsia="Times New Roman" w:hAnsi="Traditional Arabic" w:cs="Traditional Arabic"/>
          <w:sz w:val="32"/>
          <w:szCs w:val="32"/>
          <w:rtl/>
          <w:lang w:bidi="ar-EG"/>
        </w:rPr>
        <w:t xml:space="preserve"> عشر ألفاً </w:t>
      </w:r>
      <w:r>
        <w:rPr>
          <w:rFonts w:ascii="Traditional Arabic" w:eastAsia="Times New Roman" w:hAnsi="Traditional Arabic" w:cs="Traditional Arabic"/>
          <w:sz w:val="32"/>
          <w:szCs w:val="32"/>
          <w:highlight w:val="yellow"/>
          <w:rtl/>
          <w:lang w:bidi="ar-EG"/>
        </w:rPr>
        <w:t>وخمسمئة</w:t>
      </w:r>
      <w:r>
        <w:rPr>
          <w:rFonts w:ascii="Traditional Arabic" w:eastAsia="Times New Roman" w:hAnsi="Traditional Arabic" w:cs="Traditional Arabic"/>
          <w:sz w:val="32"/>
          <w:szCs w:val="32"/>
          <w:rtl/>
          <w:lang w:bidi="ar-EG"/>
        </w:rPr>
        <w:t xml:space="preserve"> وثلاثة وأربعون ريالاً </w:t>
      </w:r>
      <w:r>
        <w:rPr>
          <w:rFonts w:ascii="Traditional Arabic" w:eastAsia="Times New Roman" w:hAnsi="Traditional Arabic" w:cs="Traditional Arabic"/>
          <w:sz w:val="32"/>
          <w:szCs w:val="32"/>
          <w:highlight w:val="yellow"/>
          <w:rtl/>
          <w:lang w:bidi="ar-EG"/>
        </w:rPr>
        <w:t>وست</w:t>
      </w:r>
      <w:r>
        <w:rPr>
          <w:rFonts w:ascii="Traditional Arabic" w:eastAsia="Times New Roman" w:hAnsi="Traditional Arabic" w:cs="Traditional Arabic"/>
          <w:sz w:val="32"/>
          <w:szCs w:val="32"/>
          <w:rtl/>
          <w:lang w:bidi="ar-EG"/>
        </w:rPr>
        <w:t xml:space="preserve"> وأربعون هللة - مرفقاً نموذجاً من عقد سند مساهمة بين المدعي و</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بعشرة آلاف ريال -، وكذلك الأرباح التي حققها والتزم بردها لمكتب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والمتمثلة في فرق سعر الشراء وسعر البيع - مرفقاً عقد شراكة مؤرخاً في 5/12/1425هـ -، والأرباح التي حققها والتزم بردها لمكتب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والمتمثلة في فرق سعر الشراء وسعر البيع - مرفقاً عقد شراكة مؤرخاً في 15/10/1425هـ -؛ ومن ثم فتكون الدعوى والحالة هذه من قبيل دعاوى التعويض وتدخل دخولاً أولياً ضمن اختصاص المحكمة الإدارية بديوان المظالم، استناداً لحكم المادة (الثالثة عشرة) (13/ج) من نظام ديوان المظالم الصادر بالمرسوم الملكي رقم (م/78) وتاريخ 19/9/1428هـ، وتدخل الدعوى في اختصاص الدائرة المكاني والنوعي، طبقاً </w:t>
      </w:r>
      <w:r>
        <w:rPr>
          <w:rFonts w:ascii="Traditional Arabic" w:eastAsia="Times New Roman" w:hAnsi="Traditional Arabic" w:cs="Traditional Arabic"/>
          <w:sz w:val="32"/>
          <w:szCs w:val="32"/>
          <w:highlight w:val="yellow"/>
          <w:rtl/>
          <w:lang w:bidi="ar-EG"/>
        </w:rPr>
        <w:t>لقرارات</w:t>
      </w:r>
      <w:r>
        <w:rPr>
          <w:rFonts w:ascii="Traditional Arabic" w:eastAsia="Times New Roman" w:hAnsi="Traditional Arabic" w:cs="Traditional Arabic"/>
          <w:sz w:val="32"/>
          <w:szCs w:val="32"/>
          <w:rtl/>
          <w:lang w:bidi="ar-EG"/>
        </w:rPr>
        <w:t xml:space="preserve"> رئيس الديوان المنظمة لذلك. وحيث إن الدعوى قد استوفت سائر أوضاعها الشكلية المقررة شرعاً ونظاماً حيث صدرت الإفادة محل الطعن من المدعى عليها إلى مدير التجارة الداخلية في تاريخ 15/10/1425هـ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وكان تقدم المدعي للقضاء بطلب التعويض في الأجل المنصوص عليه نظاماً وتحديداً في تاريخ 7/7/1431هـ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ولما ورد في صدر المرسوم الملكي لنظام المرافعات </w:t>
      </w:r>
      <w:r>
        <w:rPr>
          <w:rFonts w:ascii="Traditional Arabic" w:eastAsia="Times New Roman" w:hAnsi="Traditional Arabic" w:cs="Traditional Arabic"/>
          <w:sz w:val="32"/>
          <w:szCs w:val="32"/>
          <w:highlight w:val="yellow"/>
          <w:rtl/>
          <w:lang w:bidi="ar-EG"/>
        </w:rPr>
        <w:t>أمام</w:t>
      </w:r>
      <w:r>
        <w:rPr>
          <w:rFonts w:ascii="Traditional Arabic" w:eastAsia="Times New Roman" w:hAnsi="Traditional Arabic" w:cs="Traditional Arabic"/>
          <w:sz w:val="32"/>
          <w:szCs w:val="32"/>
          <w:rtl/>
          <w:lang w:bidi="ar-EG"/>
        </w:rPr>
        <w:t xml:space="preserve"> ديوان المظالم (م/3) وتاريخ 22/1/1435هـ في فقرته </w:t>
      </w:r>
      <w:r>
        <w:rPr>
          <w:rFonts w:ascii="Traditional Arabic" w:eastAsia="Times New Roman" w:hAnsi="Traditional Arabic" w:cs="Traditional Arabic"/>
          <w:sz w:val="32"/>
          <w:szCs w:val="32"/>
          <w:rtl/>
          <w:lang w:bidi="ar-EG"/>
        </w:rPr>
        <w:lastRenderedPageBreak/>
        <w:t>الأولى من البند رقم (2) ما نصه: (</w:t>
      </w:r>
      <w:r>
        <w:rPr>
          <w:rFonts w:ascii="Traditional Arabic" w:eastAsia="Times New Roman" w:hAnsi="Traditional Arabic" w:cs="Traditional Arabic"/>
          <w:sz w:val="32"/>
          <w:szCs w:val="32"/>
          <w:highlight w:val="yellow"/>
          <w:rtl/>
          <w:lang w:bidi="ar-EG"/>
        </w:rPr>
        <w:t>تسري</w:t>
      </w:r>
      <w:r>
        <w:rPr>
          <w:rFonts w:ascii="Traditional Arabic" w:eastAsia="Times New Roman" w:hAnsi="Traditional Arabic" w:cs="Traditional Arabic"/>
          <w:sz w:val="32"/>
          <w:szCs w:val="32"/>
          <w:rtl/>
          <w:lang w:bidi="ar-EG"/>
        </w:rPr>
        <w:t xml:space="preserve"> المواعيد المنصوص عليها في هذا النظام لسماع الدعاوى على المواعيد التي </w:t>
      </w:r>
      <w:r>
        <w:rPr>
          <w:rFonts w:ascii="Traditional Arabic" w:eastAsia="Times New Roman" w:hAnsi="Traditional Arabic" w:cs="Traditional Arabic"/>
          <w:sz w:val="32"/>
          <w:szCs w:val="32"/>
          <w:highlight w:val="yellow"/>
          <w:rtl/>
          <w:lang w:bidi="ar-EG"/>
        </w:rPr>
        <w:t>لم</w:t>
      </w:r>
      <w:r>
        <w:rPr>
          <w:rFonts w:ascii="Traditional Arabic" w:eastAsia="Times New Roman" w:hAnsi="Traditional Arabic" w:cs="Traditional Arabic"/>
          <w:sz w:val="32"/>
          <w:szCs w:val="32"/>
          <w:rtl/>
          <w:lang w:bidi="ar-EG"/>
        </w:rPr>
        <w:t xml:space="preserve"> تنقض قبل سريانه)، وحيث إن الأجل النظامي المرسوم لإقامة دعاوى التعويض </w:t>
      </w:r>
      <w:r>
        <w:rPr>
          <w:rFonts w:ascii="Traditional Arabic" w:eastAsia="Times New Roman" w:hAnsi="Traditional Arabic" w:cs="Traditional Arabic"/>
          <w:sz w:val="32"/>
          <w:szCs w:val="32"/>
          <w:highlight w:val="yellow"/>
          <w:rtl/>
          <w:lang w:bidi="ar-EG"/>
        </w:rPr>
        <w:t>هو</w:t>
      </w:r>
      <w:r>
        <w:rPr>
          <w:rFonts w:ascii="Traditional Arabic" w:eastAsia="Times New Roman" w:hAnsi="Traditional Arabic" w:cs="Traditional Arabic"/>
          <w:sz w:val="32"/>
          <w:szCs w:val="32"/>
          <w:rtl/>
          <w:lang w:bidi="ar-EG"/>
        </w:rPr>
        <w:t xml:space="preserve"> عشر سنوات من تاريخ نشوء الحق</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وفقاً لمنطوق الفقرة (السادسة) من المادة (الثامنة) من ذات نظام المرافعات أمام ديوان المظالم المشار إليه، ما يظهر معه جلياً قبول الدعوى من حيث الشكل وهو ما تقرره الدائرة حيال دعوى المدعي. وعن موضوع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تملك المدعي للأرض محل الدعوى بالشراء العائد من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بموجب الصك - محل الدعوى - رقم (3540) وتاريخ 27/12/1420هـ، وحيث إنه قد ثبت للدائرة - وفقاً لأوراق القضية والإقرارات المدونة فيها - قيام المدعي بإجراء احترازي مشروع له، من قيامه بالتقدم لوزارة التجارة بطلب فتح مساهمة عقارية </w:t>
      </w:r>
      <w:r>
        <w:rPr>
          <w:rFonts w:ascii="Traditional Arabic" w:eastAsia="Times New Roman" w:hAnsi="Traditional Arabic" w:cs="Traditional Arabic"/>
          <w:sz w:val="32"/>
          <w:szCs w:val="32"/>
          <w:highlight w:val="yellow"/>
          <w:rtl/>
          <w:lang w:bidi="ar-EG"/>
        </w:rPr>
        <w:t>موسومة</w:t>
      </w:r>
      <w:r>
        <w:rPr>
          <w:rFonts w:ascii="Traditional Arabic" w:eastAsia="Times New Roman" w:hAnsi="Traditional Arabic" w:cs="Traditional Arabic"/>
          <w:sz w:val="32"/>
          <w:szCs w:val="32"/>
          <w:rtl/>
          <w:lang w:bidi="ar-EG"/>
        </w:rPr>
        <w:t xml:space="preserve"> بـ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قُبيل </w:t>
      </w:r>
      <w:r>
        <w:rPr>
          <w:rFonts w:ascii="Traditional Arabic" w:eastAsia="Times New Roman" w:hAnsi="Traditional Arabic" w:cs="Traditional Arabic"/>
          <w:sz w:val="32"/>
          <w:szCs w:val="32"/>
          <w:highlight w:val="yellow"/>
          <w:rtl/>
          <w:lang w:bidi="ar-EG"/>
        </w:rPr>
        <w:t>شرائه</w:t>
      </w:r>
      <w:r>
        <w:rPr>
          <w:rFonts w:ascii="Traditional Arabic" w:eastAsia="Times New Roman" w:hAnsi="Traditional Arabic" w:cs="Traditional Arabic"/>
          <w:sz w:val="32"/>
          <w:szCs w:val="32"/>
          <w:rtl/>
          <w:lang w:bidi="ar-EG"/>
        </w:rPr>
        <w:t xml:space="preserve"> للأرض محل الدعوى بما لا يتجاوز الأربعة أشهر من تاريخ الشراء الفعلي المثبت بموجب الصك، وذلك للتأكد من صحة وسلامة الصك، لما يترتب على المساهمة من جمع لأموال المساهمين، وما ينتج عنها من قيام كامل المسؤولية على كاهل المدعي، حيث ترى الدائرة أن لزوم التحقق من سلامة الأرض من قبل وزارة التجارة كإجراء نظامي قُبيل فتح أية مساهمات عقارية يبطل دفع المدعى عليها بأن أرض المدعي لم تكن في ملكه وقت صدور إفادة المدعى عليها محل الدعوى، وحيث إنه نتج عن إجراء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صدور خطاب مدير التجارة الداخلية رقم (1019/221) وتاريخ 11/10/1425هـ والموجه إلى المدعى عليها بخصوص صك المدعي محل الدعوى، والذي جاء في خاتمته ما نصه: (لذا نأمل من فضيلتكم إفادتنا عن مدى سلامة الصك الشرعي...)، حيث صدرت إجابة المدعى عليها بخطاب إفادة لمدير عام التجارة الداخلية برقم (5661) وتاريخ 15/10/1425هـ، والذي جرى تقييده رسمياً لدى وزارة التجارة/ الإدارة العامة للتجارة الداخلية </w:t>
      </w:r>
      <w:r>
        <w:rPr>
          <w:rFonts w:ascii="Traditional Arabic" w:eastAsia="Times New Roman" w:hAnsi="Traditional Arabic" w:cs="Traditional Arabic"/>
          <w:sz w:val="32"/>
          <w:szCs w:val="32"/>
          <w:highlight w:val="yellow"/>
          <w:rtl/>
          <w:lang w:bidi="ar-EG"/>
        </w:rPr>
        <w:t>برقم</w:t>
      </w:r>
      <w:r>
        <w:rPr>
          <w:rFonts w:ascii="Traditional Arabic" w:eastAsia="Times New Roman" w:hAnsi="Traditional Arabic" w:cs="Traditional Arabic"/>
          <w:sz w:val="32"/>
          <w:szCs w:val="32"/>
          <w:rtl/>
          <w:lang w:bidi="ar-EG"/>
        </w:rPr>
        <w:t xml:space="preserve"> (1420) وتاريخ 22/10/1425هـ بما نصه: (...أنه </w:t>
      </w:r>
      <w:r>
        <w:rPr>
          <w:rFonts w:ascii="Traditional Arabic" w:eastAsia="Times New Roman" w:hAnsi="Traditional Arabic" w:cs="Traditional Arabic"/>
          <w:sz w:val="32"/>
          <w:szCs w:val="32"/>
          <w:highlight w:val="yellow"/>
          <w:rtl/>
          <w:lang w:bidi="ar-EG"/>
        </w:rPr>
        <w:t>بالرجوع</w:t>
      </w:r>
      <w:r>
        <w:rPr>
          <w:rFonts w:ascii="Traditional Arabic" w:eastAsia="Times New Roman" w:hAnsi="Traditional Arabic" w:cs="Traditional Arabic"/>
          <w:sz w:val="32"/>
          <w:szCs w:val="32"/>
          <w:rtl/>
          <w:lang w:bidi="ar-EG"/>
        </w:rPr>
        <w:t xml:space="preserve"> لسجل الصك المشار لرقمه </w:t>
      </w:r>
      <w:r>
        <w:rPr>
          <w:rFonts w:ascii="Traditional Arabic" w:eastAsia="Times New Roman" w:hAnsi="Traditional Arabic" w:cs="Traditional Arabic"/>
          <w:sz w:val="32"/>
          <w:szCs w:val="32"/>
          <w:highlight w:val="yellow"/>
          <w:rtl/>
          <w:lang w:bidi="ar-EG"/>
        </w:rPr>
        <w:t>أعلاه</w:t>
      </w:r>
      <w:r>
        <w:rPr>
          <w:rFonts w:ascii="Traditional Arabic" w:eastAsia="Times New Roman" w:hAnsi="Traditional Arabic" w:cs="Traditional Arabic"/>
          <w:sz w:val="32"/>
          <w:szCs w:val="32"/>
          <w:rtl/>
          <w:lang w:bidi="ar-EG"/>
        </w:rPr>
        <w:t xml:space="preserve"> ظهر أنه لا يوجد على هامش سجله ما يؤثر عليه حتى تاريخه)، وحيث لم تبد المدعى عليها طعناً فيه بل </w:t>
      </w:r>
      <w:r>
        <w:rPr>
          <w:rFonts w:ascii="Traditional Arabic" w:eastAsia="Times New Roman" w:hAnsi="Traditional Arabic" w:cs="Traditional Arabic"/>
          <w:sz w:val="32"/>
          <w:szCs w:val="32"/>
          <w:highlight w:val="yellow"/>
          <w:rtl/>
          <w:lang w:bidi="ar-EG"/>
        </w:rPr>
        <w:t>أكدت</w:t>
      </w:r>
      <w:r>
        <w:rPr>
          <w:rFonts w:ascii="Traditional Arabic" w:eastAsia="Times New Roman" w:hAnsi="Traditional Arabic" w:cs="Traditional Arabic"/>
          <w:sz w:val="32"/>
          <w:szCs w:val="32"/>
          <w:rtl/>
          <w:lang w:bidi="ar-EG"/>
        </w:rPr>
        <w:t xml:space="preserve"> على صحته مراراً وتحديداً في مذكرتها المؤرخة في 11/1/1434هـ، وحيث صدر للمدعي الترخيص بالإعلان عن المساهمة العقارية من وزارة التجارة والصناعة بالخطاب المرفق بطي الدعوى رقم (1188/221) وتاريخ 28/11/1425هـ، ولما كان الثابت </w:t>
      </w:r>
      <w:r>
        <w:rPr>
          <w:rFonts w:ascii="Traditional Arabic" w:eastAsia="Times New Roman" w:hAnsi="Traditional Arabic" w:cs="Traditional Arabic"/>
          <w:sz w:val="32"/>
          <w:szCs w:val="32"/>
          <w:highlight w:val="yellow"/>
          <w:rtl/>
          <w:lang w:bidi="ar-EG"/>
        </w:rPr>
        <w:t>صدور</w:t>
      </w:r>
      <w:r>
        <w:rPr>
          <w:rFonts w:ascii="Traditional Arabic" w:eastAsia="Times New Roman" w:hAnsi="Traditional Arabic" w:cs="Traditional Arabic"/>
          <w:sz w:val="32"/>
          <w:szCs w:val="32"/>
          <w:rtl/>
          <w:lang w:bidi="ar-EG"/>
        </w:rPr>
        <w:t xml:space="preserve"> قرار محكمة التمييز رقم (455/1/1/ت) وتاريخ 18/7/1417هـ بنقص الصك رقم (1725) وتاريخ 21/8/1397هـ والتهميش على سجله وضبطه بالإلغاء وإلغاء جميع الصكوك الصادرة المعتمدة والمستندة عليه، وحيث إن الثابت تفرع صك المدعي محل الدعوى عن الصك المنقوض بإقرار المدعى عليها في أكثر من مذكرة ومنها ما أُرِّخ في 9/1/1435هـ، وحيث إنه صدر خطاب معالي وزير العدل إلى كتابة العدل الأولى بمكة </w:t>
      </w:r>
      <w:r>
        <w:rPr>
          <w:rFonts w:ascii="Traditional Arabic" w:eastAsia="Times New Roman" w:hAnsi="Traditional Arabic" w:cs="Traditional Arabic"/>
          <w:sz w:val="32"/>
          <w:szCs w:val="32"/>
          <w:highlight w:val="yellow"/>
          <w:rtl/>
          <w:lang w:bidi="ar-EG"/>
        </w:rPr>
        <w:t>المكرمة</w:t>
      </w:r>
      <w:r>
        <w:rPr>
          <w:rFonts w:ascii="Traditional Arabic" w:eastAsia="Times New Roman" w:hAnsi="Traditional Arabic" w:cs="Traditional Arabic"/>
          <w:sz w:val="32"/>
          <w:szCs w:val="32"/>
          <w:rtl/>
          <w:lang w:bidi="ar-EG"/>
        </w:rPr>
        <w:t xml:space="preserve"> رقم (27) وتاريخ 13/9/1417هـ بالتأكيد على قرار محكمة التمييز المشار إليه بنقض الصك والتهميش على سجله وضبطه بالنقض، وحيث إنه قد صدر عن معاليه أيضاً بالخطاب الموجه إلى كتابة العدل الأولى بمكة </w:t>
      </w:r>
      <w:r>
        <w:rPr>
          <w:rFonts w:ascii="Traditional Arabic" w:eastAsia="Times New Roman" w:hAnsi="Traditional Arabic" w:cs="Traditional Arabic"/>
          <w:sz w:val="32"/>
          <w:szCs w:val="32"/>
          <w:highlight w:val="yellow"/>
          <w:rtl/>
          <w:lang w:bidi="ar-EG"/>
        </w:rPr>
        <w:t>المكرمة</w:t>
      </w:r>
      <w:r>
        <w:rPr>
          <w:rFonts w:ascii="Traditional Arabic" w:eastAsia="Times New Roman" w:hAnsi="Traditional Arabic" w:cs="Traditional Arabic"/>
          <w:sz w:val="32"/>
          <w:szCs w:val="32"/>
          <w:rtl/>
          <w:lang w:bidi="ar-EG"/>
        </w:rPr>
        <w:t xml:space="preserve"> رقم (12/39225/4) وتاريخ 12/1/1418هـ ما نصه: (لذا عليكم إحالة أوراق المعاملة </w:t>
      </w:r>
      <w:r>
        <w:rPr>
          <w:rFonts w:ascii="Traditional Arabic" w:eastAsia="Times New Roman" w:hAnsi="Traditional Arabic" w:cs="Traditional Arabic"/>
          <w:sz w:val="32"/>
          <w:szCs w:val="32"/>
          <w:rtl/>
          <w:lang w:bidi="ar-EG"/>
        </w:rPr>
        <w:lastRenderedPageBreak/>
        <w:t xml:space="preserve">إلى كتابة عدل جدة الأولى للتهميش على السجل والضبط بما تفرَّع عن </w:t>
      </w:r>
      <w:r>
        <w:rPr>
          <w:rFonts w:ascii="Traditional Arabic" w:eastAsia="Times New Roman" w:hAnsi="Traditional Arabic" w:cs="Traditional Arabic"/>
          <w:sz w:val="32"/>
          <w:szCs w:val="32"/>
          <w:highlight w:val="yellow"/>
          <w:rtl/>
          <w:lang w:bidi="ar-EG"/>
        </w:rPr>
        <w:t>الصك</w:t>
      </w:r>
      <w:r>
        <w:rPr>
          <w:rFonts w:ascii="Traditional Arabic" w:eastAsia="Times New Roman" w:hAnsi="Traditional Arabic" w:cs="Traditional Arabic"/>
          <w:sz w:val="32"/>
          <w:szCs w:val="32"/>
          <w:rtl/>
          <w:lang w:bidi="ar-EG"/>
        </w:rPr>
        <w:t xml:space="preserve"> المذكور...)، ولما كان الثابت وفقاً للخطاب المرفق بطي الدعوى رقم (195/2) وتاريخ 22/1/1418هـ الصادر من كتابة عدل مكة بإحالة كامل المعاملة وفقاً لخطاب معالي وزير العدل آنف الذكر إلى كتابة العدل الأولى بمحافظة جدة لتنفيذ موجبه، ولما كان الثابت صدور الأمر السامي رقم (5003/م ب) وتاريخ 27/6/1429هـ والذي تضمن التأكيد على إلغاء الصك الأساسي للصك مدار الدعوى وما تفرع عنه، وبنظر الدائرة </w:t>
      </w:r>
      <w:r>
        <w:rPr>
          <w:rFonts w:ascii="Traditional Arabic" w:eastAsia="Times New Roman" w:hAnsi="Traditional Arabic" w:cs="Traditional Arabic"/>
          <w:sz w:val="32"/>
          <w:szCs w:val="32"/>
          <w:highlight w:val="yellow"/>
          <w:rtl/>
          <w:lang w:bidi="ar-EG"/>
        </w:rPr>
        <w:t>إلى</w:t>
      </w:r>
      <w:r>
        <w:rPr>
          <w:rFonts w:ascii="Traditional Arabic" w:eastAsia="Times New Roman" w:hAnsi="Traditional Arabic" w:cs="Traditional Arabic"/>
          <w:sz w:val="32"/>
          <w:szCs w:val="32"/>
          <w:rtl/>
          <w:lang w:bidi="ar-EG"/>
        </w:rPr>
        <w:t xml:space="preserve"> فحوى الأمر السامي وبحسب التكييف والتوصيف النظامي القويم يتضح وفقاً </w:t>
      </w:r>
      <w:r>
        <w:rPr>
          <w:rFonts w:ascii="Traditional Arabic" w:eastAsia="Times New Roman" w:hAnsi="Traditional Arabic" w:cs="Traditional Arabic"/>
          <w:sz w:val="32"/>
          <w:szCs w:val="32"/>
          <w:highlight w:val="yellow"/>
          <w:rtl/>
          <w:lang w:bidi="ar-EG"/>
        </w:rPr>
        <w:t>لمنطوقه</w:t>
      </w:r>
      <w:r>
        <w:rPr>
          <w:rFonts w:ascii="Traditional Arabic" w:eastAsia="Times New Roman" w:hAnsi="Traditional Arabic" w:cs="Traditional Arabic"/>
          <w:sz w:val="32"/>
          <w:szCs w:val="32"/>
          <w:rtl/>
          <w:lang w:bidi="ar-EG"/>
        </w:rPr>
        <w:t xml:space="preserve"> بجلاء أن حقيقة ما يقف عليه الأمر السامي هو التأكيد على النقض القديم، والذي تراخت المدعى عليها عن إعمال مقتضاه شرعاً ونظاماً، حيث جاء في صدر الأمر السامي الإشارة الصريحة إلى قرار محكمة التمييز عام 1417هـ، وكذلك نص على أنه: "...تعتبر </w:t>
      </w:r>
      <w:r>
        <w:rPr>
          <w:rFonts w:ascii="Traditional Arabic" w:eastAsia="Times New Roman" w:hAnsi="Traditional Arabic" w:cs="Traditional Arabic"/>
          <w:sz w:val="32"/>
          <w:szCs w:val="32"/>
          <w:highlight w:val="yellow"/>
          <w:rtl/>
          <w:lang w:bidi="ar-EG"/>
        </w:rPr>
        <w:t>الصكوك</w:t>
      </w:r>
      <w:r>
        <w:rPr>
          <w:rFonts w:ascii="Traditional Arabic" w:eastAsia="Times New Roman" w:hAnsi="Traditional Arabic" w:cs="Traditional Arabic"/>
          <w:sz w:val="32"/>
          <w:szCs w:val="32"/>
          <w:rtl/>
          <w:lang w:bidi="ar-EG"/>
        </w:rPr>
        <w:t xml:space="preserve"> رقم (1725) وتاريخ 21/8/1420هـ... منتهية بموجب قرارات محكمة التمييز ومجلس القضاء الأعلى بالنقض وكذلك ما تفرع عنه"، ما يكون به الأمر السامي أمراً مؤكداً على ما استقر عليه المركز الشرعي والنظامي للصك محل الدعوى وليس أمراً بالإلغاء بحال من الأحوال، ولا يصح أن يكون الأمر السامي محلاً لاحتجاج المدعى عليها، بل ترى الدائرة أنه يصب ضمناً لأدلة المدعي على خطأ المدعى عليها الثابت</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جاء مشيراً إلى قرار التمييز بالنقض مؤكداً عليه من حيث التنفيذ، ثم إن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قد حصر دعواه في خطأ المدعى عليها المتمثل في تحريرها إفادة منقوصة تخفي صراحة ما هو عليه الصك من حقيقة ثابتة حتى وإن كان تداول صك المدعي واقعاً بيعاً وابتيعاً، إلا أنه كان لزاماً على المدعى عليها أن تفصح - في </w:t>
      </w:r>
      <w:r>
        <w:rPr>
          <w:rFonts w:ascii="Traditional Arabic" w:eastAsia="Times New Roman" w:hAnsi="Traditional Arabic" w:cs="Traditional Arabic"/>
          <w:sz w:val="32"/>
          <w:szCs w:val="32"/>
          <w:highlight w:val="yellow"/>
          <w:rtl/>
          <w:lang w:bidi="ar-EG"/>
        </w:rPr>
        <w:t>إفادتها</w:t>
      </w:r>
      <w:r>
        <w:rPr>
          <w:rFonts w:ascii="Traditional Arabic" w:eastAsia="Times New Roman" w:hAnsi="Traditional Arabic" w:cs="Traditional Arabic"/>
          <w:sz w:val="32"/>
          <w:szCs w:val="32"/>
          <w:rtl/>
          <w:lang w:bidi="ar-EG"/>
        </w:rPr>
        <w:t xml:space="preserve"> - عن الحقيقة، حيث إن الإفادة خلت جملة وتفصيلاً مما قد يتيح للدائرة أن تلتمس لها به العذر وفقاً للميزان الحرفي والموضوعي لإفادة المدعى عليها محل الدعوى. وحيث إن الدائرة - </w:t>
      </w:r>
      <w:r>
        <w:rPr>
          <w:rFonts w:ascii="Traditional Arabic" w:eastAsia="Times New Roman" w:hAnsi="Traditional Arabic" w:cs="Traditional Arabic"/>
          <w:sz w:val="32"/>
          <w:szCs w:val="32"/>
          <w:highlight w:val="yellow"/>
          <w:rtl/>
          <w:lang w:bidi="ar-EG"/>
        </w:rPr>
        <w:t>أثناء</w:t>
      </w:r>
      <w:r>
        <w:rPr>
          <w:rFonts w:ascii="Traditional Arabic" w:eastAsia="Times New Roman" w:hAnsi="Traditional Arabic" w:cs="Traditional Arabic"/>
          <w:sz w:val="32"/>
          <w:szCs w:val="32"/>
          <w:rtl/>
          <w:lang w:bidi="ar-EG"/>
        </w:rPr>
        <w:t xml:space="preserve"> نظرها الدعوى - وضعت عبارات إفادة المدعى عليها - الواردة بطيات محررها الرسمي إلى مدير عام التجارة الداخلية - في كامل تصورها مع استحضارها ومقارنتها بسائر ما ورد وثبت من قرارات ومستندات وخطابات بشأن صكك المدعي من حيث النقض، لتجد أنها إفادة مغلوطة مشمولة بالعيب والقصور، متضمنة بكل جلاء مخالفة صريحة </w:t>
      </w:r>
      <w:r>
        <w:rPr>
          <w:rFonts w:ascii="Traditional Arabic" w:eastAsia="Times New Roman" w:hAnsi="Traditional Arabic" w:cs="Traditional Arabic"/>
          <w:sz w:val="32"/>
          <w:szCs w:val="32"/>
          <w:highlight w:val="yellow"/>
          <w:rtl/>
          <w:lang w:bidi="ar-EG"/>
        </w:rPr>
        <w:t>لما</w:t>
      </w:r>
      <w:r>
        <w:rPr>
          <w:rFonts w:ascii="Traditional Arabic" w:eastAsia="Times New Roman" w:hAnsi="Traditional Arabic" w:cs="Traditional Arabic"/>
          <w:sz w:val="32"/>
          <w:szCs w:val="32"/>
          <w:rtl/>
          <w:lang w:bidi="ar-EG"/>
        </w:rPr>
        <w:t xml:space="preserve"> استقر عليه المركز الشرعي والنظامي للصك من نقض شرعي من جهة قضائية - محل احتجاج قطعي واعتبار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ولا ينال من ذلك البتة ما دفعت به المدعى عليها من قيامها تأكيداً على صحة إفادتها في حينه بإفراغ الصك محل الدعوى بل وتداول الصكوك المتفرعة عن الصك الأساس المنقوض من قبل محكمة التمييز بيعاً وابتياعاً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حيث إن ذلك الإجراء الطعين يصب صراحة في صالح المدعي وفي صالح غيره ممن تُدُوِّلت صكوكهم المنقوضة، فهو دفع يعزز خطأ المدعى عليها وهو في ذات الوقت محل ضرر المدعي ومدار دعواه، مما </w:t>
      </w:r>
      <w:r>
        <w:rPr>
          <w:rFonts w:ascii="Traditional Arabic" w:eastAsia="Times New Roman" w:hAnsi="Traditional Arabic" w:cs="Traditional Arabic"/>
          <w:sz w:val="32"/>
          <w:szCs w:val="32"/>
          <w:highlight w:val="yellow"/>
          <w:rtl/>
          <w:lang w:bidi="ar-EG"/>
        </w:rPr>
        <w:t>ترى</w:t>
      </w:r>
      <w:r>
        <w:rPr>
          <w:rFonts w:ascii="Traditional Arabic" w:eastAsia="Times New Roman" w:hAnsi="Traditional Arabic" w:cs="Traditional Arabic"/>
          <w:sz w:val="32"/>
          <w:szCs w:val="32"/>
          <w:rtl/>
          <w:lang w:bidi="ar-EG"/>
        </w:rPr>
        <w:t xml:space="preserve"> معه الدائرة جازمة أن ما تم من قبل المدعى عليها من إفراغات للصك الأساسي وما تفرع عنه تداولاً عقب النقض الثابت عام 1417هـ من قبل محكمة التمييز هي باطلة، وفقاً للقاعدة الفقهية (إذا بطل الشيء بطل ما في ضمنه). وحيث إن الدائرة في معرض فحصها لطلبات المدعي، وجدت أن كافة طلبات المدعي - عدا مصروفات المساهمة العقارية </w:t>
      </w:r>
      <w:r>
        <w:rPr>
          <w:rFonts w:ascii="Traditional Arabic" w:eastAsia="Times New Roman" w:hAnsi="Traditional Arabic" w:cs="Traditional Arabic"/>
          <w:sz w:val="32"/>
          <w:szCs w:val="32"/>
          <w:rtl/>
          <w:lang w:bidi="ar-EG"/>
        </w:rPr>
        <w:lastRenderedPageBreak/>
        <w:t>- قائمة على التوقع والافتراض مع خلوها من المستندات والمصروفات الحقيقية المثبتة لركن الضرر حسبما تراه الدائرة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وكذلك ما تكبده من مصروفات المساهمة العقارية بمبلغ وقدره (15.049.823) خمسة عشر مليوناً وتسعة وأربعون ألفاً </w:t>
      </w:r>
      <w:r>
        <w:rPr>
          <w:rFonts w:ascii="Traditional Arabic" w:eastAsia="Times New Roman" w:hAnsi="Traditional Arabic" w:cs="Traditional Arabic"/>
          <w:sz w:val="32"/>
          <w:szCs w:val="32"/>
          <w:highlight w:val="yellow"/>
          <w:rtl/>
          <w:lang w:bidi="ar-EG"/>
        </w:rPr>
        <w:t>وثمانمئة</w:t>
      </w:r>
      <w:r>
        <w:rPr>
          <w:rFonts w:ascii="Traditional Arabic" w:eastAsia="Times New Roman" w:hAnsi="Traditional Arabic" w:cs="Traditional Arabic"/>
          <w:sz w:val="32"/>
          <w:szCs w:val="32"/>
          <w:rtl/>
          <w:lang w:bidi="ar-EG"/>
        </w:rPr>
        <w:t xml:space="preserve"> وثلاثة وعشرون ريالاً، لذا يتضح أن وكيل المدعي قد أقحم ضمناً لمطالبته بالمصروفات مالا يدخل عرفاً فيها من ناحية عقارية، ولا يصب صراحة ضمن ما يرتكز عليه قيام المساهمات العقارية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تشير الدائرة إلى اطمئنانها إلى ما أورده تقرير الخبير باستبعاد عدد (26) بنداً مما يدعيه المدعي من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لعدم ولوجها ضمناً لمصروفات المساهمات العقارية، وما حصره تقدير </w:t>
      </w:r>
      <w:r>
        <w:rPr>
          <w:rFonts w:ascii="Traditional Arabic" w:eastAsia="Times New Roman" w:hAnsi="Traditional Arabic" w:cs="Traditional Arabic"/>
          <w:sz w:val="32"/>
          <w:szCs w:val="32"/>
          <w:highlight w:val="yellow"/>
          <w:rtl/>
          <w:lang w:bidi="ar-EG"/>
        </w:rPr>
        <w:t>الخبير</w:t>
      </w:r>
      <w:r>
        <w:rPr>
          <w:rFonts w:ascii="Traditional Arabic" w:eastAsia="Times New Roman" w:hAnsi="Traditional Arabic" w:cs="Traditional Arabic"/>
          <w:sz w:val="32"/>
          <w:szCs w:val="32"/>
          <w:rtl/>
          <w:lang w:bidi="ar-EG"/>
        </w:rPr>
        <w:t xml:space="preserve"> تجاه تسعة بنود فقط، مثبتة بالفواتير والشيكات وسندات الصرف، حيث خلص الخبير إلى تقدير مبلغ إجمالي وقدره (8.452.273.50) ثمانية ملايين وأربعمئة واثنان وخمسون ألفاً ومئتان وثلاثة وسبعون ريالاً وخمسون هللة، ما ترى معه الدائرة مطابقته لما بذله المدعي من خسائر. ولكل ما سبق تقييده ترى الدائرة استحقاق المدعي للتعويض عن تلك المصروفات </w:t>
      </w:r>
      <w:r>
        <w:rPr>
          <w:rFonts w:ascii="Traditional Arabic" w:eastAsia="Times New Roman" w:hAnsi="Traditional Arabic" w:cs="Traditional Arabic"/>
          <w:sz w:val="32"/>
          <w:szCs w:val="32"/>
          <w:highlight w:val="yellow"/>
          <w:rtl/>
          <w:lang w:bidi="ar-EG"/>
        </w:rPr>
        <w:t>التي</w:t>
      </w:r>
      <w:r>
        <w:rPr>
          <w:rFonts w:ascii="Traditional Arabic" w:eastAsia="Times New Roman" w:hAnsi="Traditional Arabic" w:cs="Traditional Arabic"/>
          <w:sz w:val="32"/>
          <w:szCs w:val="32"/>
          <w:rtl/>
          <w:lang w:bidi="ar-EG"/>
        </w:rPr>
        <w:t xml:space="preserve"> لحقت بمساهمته نتيجة ما ثبت من أخطاء </w:t>
      </w:r>
      <w:r>
        <w:rPr>
          <w:rFonts w:ascii="Traditional Arabic" w:eastAsia="Times New Roman" w:hAnsi="Traditional Arabic" w:cs="Traditional Arabic"/>
          <w:sz w:val="32"/>
          <w:szCs w:val="32"/>
          <w:highlight w:val="yellow"/>
          <w:rtl/>
          <w:lang w:bidi="ar-EG"/>
        </w:rPr>
        <w:t>عائدة</w:t>
      </w:r>
      <w:r>
        <w:rPr>
          <w:rFonts w:ascii="Traditional Arabic" w:eastAsia="Times New Roman" w:hAnsi="Traditional Arabic" w:cs="Traditional Arabic"/>
          <w:sz w:val="32"/>
          <w:szCs w:val="32"/>
          <w:rtl/>
          <w:lang w:bidi="ar-EG"/>
        </w:rPr>
        <w:t xml:space="preserve"> إلى المدعي بالأضرار المتحققة محل الحكم، وحيث إن قرار الدائرة ندب الخبير لهو </w:t>
      </w:r>
      <w:r>
        <w:rPr>
          <w:rFonts w:ascii="Traditional Arabic" w:eastAsia="Times New Roman" w:hAnsi="Traditional Arabic" w:cs="Traditional Arabic"/>
          <w:sz w:val="32"/>
          <w:szCs w:val="32"/>
          <w:highlight w:val="yellow"/>
          <w:rtl/>
          <w:lang w:bidi="ar-EG"/>
        </w:rPr>
        <w:t>إنفاذ</w:t>
      </w:r>
      <w:r>
        <w:rPr>
          <w:rFonts w:ascii="Traditional Arabic" w:eastAsia="Times New Roman" w:hAnsi="Traditional Arabic" w:cs="Traditional Arabic"/>
          <w:sz w:val="32"/>
          <w:szCs w:val="32"/>
          <w:rtl/>
          <w:lang w:bidi="ar-EG"/>
        </w:rPr>
        <w:t xml:space="preserve"> لما هو مقرر في الشرع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لقول الحق سبحانه: (فاسأل به خبيرا)، وقوله: (ولا ينبئك مثل خبير)، ولما هو مقرر في النظام القضائي من أن لقاضي الموضوع أن يستعين بالخبراء في المسألة التي يستلزم الفصل فيها استيعاباً للنقاط الفنية التي لا تشملها معارفه، والوقائع المادية </w:t>
      </w:r>
      <w:r>
        <w:rPr>
          <w:rFonts w:ascii="Traditional Arabic" w:eastAsia="Times New Roman" w:hAnsi="Traditional Arabic" w:cs="Traditional Arabic"/>
          <w:sz w:val="32"/>
          <w:szCs w:val="32"/>
          <w:highlight w:val="yellow"/>
          <w:rtl/>
          <w:lang w:bidi="ar-EG"/>
        </w:rPr>
        <w:t>التي</w:t>
      </w:r>
      <w:r>
        <w:rPr>
          <w:rFonts w:ascii="Traditional Arabic" w:eastAsia="Times New Roman" w:hAnsi="Traditional Arabic" w:cs="Traditional Arabic"/>
          <w:sz w:val="32"/>
          <w:szCs w:val="32"/>
          <w:rtl/>
          <w:lang w:bidi="ar-EG"/>
        </w:rPr>
        <w:t xml:space="preserve"> قد يشق عليه الوصول إليها دون المسائل الشرعية والنظامية التي يفترض العلم بها، ولما هو مقرر من أن تقرير الخبير هو من عناصر الإثبات التي تخضع لقاضي الموضوع دون معقب عليه، فإن الدائرة تستأنس بتقدير الخبير وتراه ملائماً للمدعي باعتبار الحال </w:t>
      </w:r>
      <w:r>
        <w:rPr>
          <w:rFonts w:ascii="Traditional Arabic" w:eastAsia="Times New Roman" w:hAnsi="Traditional Arabic" w:cs="Traditional Arabic"/>
          <w:sz w:val="32"/>
          <w:szCs w:val="32"/>
          <w:highlight w:val="yellow"/>
          <w:rtl/>
          <w:lang w:bidi="ar-EG"/>
        </w:rPr>
        <w:t>والمآل.</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إلا</w:t>
      </w:r>
      <w:r>
        <w:rPr>
          <w:rFonts w:ascii="Traditional Arabic" w:eastAsia="Times New Roman" w:hAnsi="Traditional Arabic" w:cs="Traditional Arabic"/>
          <w:sz w:val="32"/>
          <w:szCs w:val="32"/>
          <w:rtl/>
          <w:lang w:bidi="ar-EG"/>
        </w:rPr>
        <w:t xml:space="preserve"> أنه ومتماشياً مع ملاحظة محكمة الاستئناف الإدارية – الموقرة - فإن الدائرة ترى - بعد محاولتها استيفاء تلك الملاحظات - أنه وإن ثبت خطأ المدعى عليها بتحريرها الإفادة المغلوطة - سالفة الذكر - إلا أن ذلك لا يعني انفرادها بالخطأ ومن ثم تحميلها كامل المسؤولية عنه، ذلك أن الخطأ المنسوب للمدعى عليها لا يمكن أن يتم ويُحدث الأضرار السالف ذكرها - في هذه الواقعة - بمفرده، بمعنى أن الإفادة من حيث هي إفادة لا ترتب الأضرار بشكل مباشر </w:t>
      </w:r>
      <w:r>
        <w:rPr>
          <w:rFonts w:ascii="Traditional Arabic" w:eastAsia="Times New Roman" w:hAnsi="Traditional Arabic" w:cs="Traditional Arabic"/>
          <w:sz w:val="32"/>
          <w:szCs w:val="32"/>
          <w:highlight w:val="yellow"/>
          <w:rtl/>
          <w:lang w:bidi="ar-EG"/>
        </w:rPr>
        <w:t>على المدعي؛</w:t>
      </w:r>
      <w:r>
        <w:rPr>
          <w:rFonts w:ascii="Traditional Arabic" w:eastAsia="Times New Roman" w:hAnsi="Traditional Arabic" w:cs="Traditional Arabic"/>
          <w:sz w:val="32"/>
          <w:szCs w:val="32"/>
          <w:rtl/>
          <w:lang w:bidi="ar-EG"/>
        </w:rPr>
        <w:t xml:space="preserve"> لأن تحرير الإفادة لا يعتبر من الأفعال المادية الإيجابية التي تحدث ضرراً مباشراً فيما لو تم إغفال الإفادة المغلوطة ولم </w:t>
      </w:r>
      <w:r>
        <w:rPr>
          <w:rFonts w:ascii="Traditional Arabic" w:eastAsia="Times New Roman" w:hAnsi="Traditional Arabic" w:cs="Traditional Arabic"/>
          <w:sz w:val="32"/>
          <w:szCs w:val="32"/>
          <w:highlight w:val="yellow"/>
          <w:rtl/>
          <w:lang w:bidi="ar-EG"/>
        </w:rPr>
        <w:t>يؤسس</w:t>
      </w:r>
      <w:r>
        <w:rPr>
          <w:rFonts w:ascii="Traditional Arabic" w:eastAsia="Times New Roman" w:hAnsi="Traditional Arabic" w:cs="Traditional Arabic"/>
          <w:sz w:val="32"/>
          <w:szCs w:val="32"/>
          <w:rtl/>
          <w:lang w:bidi="ar-EG"/>
        </w:rPr>
        <w:t xml:space="preserve"> عليها، فإن </w:t>
      </w:r>
      <w:r>
        <w:rPr>
          <w:rFonts w:ascii="Traditional Arabic" w:eastAsia="Times New Roman" w:hAnsi="Traditional Arabic" w:cs="Traditional Arabic"/>
          <w:sz w:val="32"/>
          <w:szCs w:val="32"/>
          <w:highlight w:val="yellow"/>
          <w:rtl/>
          <w:lang w:bidi="ar-EG"/>
        </w:rPr>
        <w:t>أسس المدعي</w:t>
      </w:r>
      <w:r>
        <w:rPr>
          <w:rFonts w:ascii="Traditional Arabic" w:eastAsia="Times New Roman" w:hAnsi="Traditional Arabic" w:cs="Traditional Arabic"/>
          <w:sz w:val="32"/>
          <w:szCs w:val="32"/>
          <w:rtl/>
          <w:lang w:bidi="ar-EG"/>
        </w:rPr>
        <w:t xml:space="preserve"> على تلك الإفادة ففي هذه الحالة ينشأ الضرر بسببها - كما هو حاصل في هذه القضية -، وبذلك يتضح أن الخطأ مركب من الإفادة المحررة من قبل المدعى عليها لوزارة التجارة، بالإضافة إلى عملية </w:t>
      </w:r>
      <w:r>
        <w:rPr>
          <w:rFonts w:ascii="Traditional Arabic" w:eastAsia="Times New Roman" w:hAnsi="Traditional Arabic" w:cs="Traditional Arabic"/>
          <w:sz w:val="32"/>
          <w:szCs w:val="32"/>
          <w:highlight w:val="yellow"/>
          <w:rtl/>
          <w:lang w:bidi="ar-EG"/>
        </w:rPr>
        <w:t>البيع</w:t>
      </w:r>
      <w:r>
        <w:rPr>
          <w:rFonts w:ascii="Traditional Arabic" w:eastAsia="Times New Roman" w:hAnsi="Traditional Arabic" w:cs="Traditional Arabic"/>
          <w:sz w:val="32"/>
          <w:szCs w:val="32"/>
          <w:rtl/>
          <w:lang w:bidi="ar-EG"/>
        </w:rPr>
        <w:t xml:space="preserve"> من قبل البائع للمشتري والتي على أساسها تم الإفراغ من البائع للمشتري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ولتعدد </w:t>
      </w:r>
      <w:r>
        <w:rPr>
          <w:rFonts w:ascii="Traditional Arabic" w:eastAsia="Times New Roman" w:hAnsi="Traditional Arabic" w:cs="Traditional Arabic"/>
          <w:sz w:val="32"/>
          <w:szCs w:val="32"/>
          <w:highlight w:val="yellow"/>
          <w:rtl/>
          <w:lang w:bidi="ar-EG"/>
        </w:rPr>
        <w:t>الأخطاء</w:t>
      </w:r>
      <w:r>
        <w:rPr>
          <w:rFonts w:ascii="Traditional Arabic" w:eastAsia="Times New Roman" w:hAnsi="Traditional Arabic" w:cs="Traditional Arabic"/>
          <w:sz w:val="32"/>
          <w:szCs w:val="32"/>
          <w:rtl/>
          <w:lang w:bidi="ar-EG"/>
        </w:rPr>
        <w:t xml:space="preserve"> السالف ذكرها ترى الدائرة - بحكم اختصاصها بهذه المنازعة الإدارية - تحميل المدعى عليها ما نسبته (50%) من نسبة الخطأ على أساس مسؤولية المتبوع عن أعمال تابعه، فالمدعى عليها وإن كانت الأخطاء الحاصلة من موظفيها تعتبر جسمية إلا أنها قد حصلت تحت </w:t>
      </w:r>
      <w:r>
        <w:rPr>
          <w:rFonts w:ascii="Traditional Arabic" w:eastAsia="Times New Roman" w:hAnsi="Traditional Arabic" w:cs="Traditional Arabic"/>
          <w:sz w:val="32"/>
          <w:szCs w:val="32"/>
          <w:highlight w:val="yellow"/>
          <w:rtl/>
          <w:lang w:bidi="ar-EG"/>
        </w:rPr>
        <w:t>إشرافها</w:t>
      </w:r>
      <w:r>
        <w:rPr>
          <w:rFonts w:ascii="Traditional Arabic" w:eastAsia="Times New Roman" w:hAnsi="Traditional Arabic" w:cs="Traditional Arabic"/>
          <w:sz w:val="32"/>
          <w:szCs w:val="32"/>
          <w:rtl/>
          <w:lang w:bidi="ar-EG"/>
        </w:rPr>
        <w:t xml:space="preserve"> الإداري، ولا يعني ذلك </w:t>
      </w:r>
      <w:r>
        <w:rPr>
          <w:rFonts w:ascii="Traditional Arabic" w:eastAsia="Times New Roman" w:hAnsi="Traditional Arabic" w:cs="Traditional Arabic"/>
          <w:sz w:val="32"/>
          <w:szCs w:val="32"/>
          <w:highlight w:val="yellow"/>
          <w:rtl/>
          <w:lang w:bidi="ar-EG"/>
        </w:rPr>
        <w:t>تنصل</w:t>
      </w:r>
      <w:r>
        <w:rPr>
          <w:rFonts w:ascii="Traditional Arabic" w:eastAsia="Times New Roman" w:hAnsi="Traditional Arabic" w:cs="Traditional Arabic"/>
          <w:sz w:val="32"/>
          <w:szCs w:val="32"/>
          <w:rtl/>
          <w:lang w:bidi="ar-EG"/>
        </w:rPr>
        <w:t xml:space="preserve"> الموظفين من المسؤولية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وبالنسبة للجزء الآخر من النسبة المئوية من الخطأ والمتمثل فيما نسبته (50%) من الخطأ</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فللمدعي مطالبة من باعه </w:t>
      </w:r>
      <w:r>
        <w:rPr>
          <w:rFonts w:ascii="Traditional Arabic" w:eastAsia="Times New Roman" w:hAnsi="Traditional Arabic" w:cs="Traditional Arabic"/>
          <w:sz w:val="32"/>
          <w:szCs w:val="32"/>
          <w:rtl/>
          <w:lang w:bidi="ar-EG"/>
        </w:rPr>
        <w:lastRenderedPageBreak/>
        <w:t>الأرض</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لكون البائع شارك في التغرير بالمشتري ببيعه الأرض على المدعي (المشتري)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على الرغم من النقض الوارد في الصك والذي يفترض علم البائع به في الفترة الماضية</w:t>
      </w:r>
      <w:r>
        <w:rPr>
          <w:rFonts w:ascii="Traditional Arabic" w:eastAsia="Times New Roman"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بإلزام المدعى عليها وزارة العدل أن تدفع للمدعي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وقدره (4.226.136.75) أربعة ملايين ومئتان وستة وعشرون ألفاً ومئة وستة وثلاثون ريالاً وخمسة وسبعون هللة، ورفض ما عدا ذلك من طلبات</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موضح بالأسباب.</w:t>
      </w:r>
    </w:p>
    <w:p w:rsidR="00EB5478" w:rsidRDefault="00EB5478" w:rsidP="00EB5478">
      <w:pPr>
        <w:spacing w:after="0" w:line="240" w:lineRule="auto"/>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3668/10/ق لعام 1433هـ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538/2/س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24/3/1437هـ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توصية بنقل</w:t>
      </w:r>
      <w:r>
        <w:rPr>
          <w:rFonts w:ascii="Traditional Arabic" w:eastAsia="Times New Roman" w:hAnsi="Traditional Arabic" w:cs="Traditional Arabic"/>
          <w:b/>
          <w:bCs/>
          <w:sz w:val="32"/>
          <w:szCs w:val="32"/>
          <w:rtl/>
          <w:lang w:bidi="ar-EG"/>
        </w:rPr>
        <w:t xml:space="preserve"> أولاد من مدارسهم – مهام لجنة الحماية الاجتماعية – </w:t>
      </w:r>
      <w:r>
        <w:rPr>
          <w:rFonts w:ascii="Traditional Arabic" w:eastAsia="Times New Roman" w:hAnsi="Traditional Arabic" w:cs="Traditional Arabic"/>
          <w:b/>
          <w:bCs/>
          <w:sz w:val="32"/>
          <w:szCs w:val="32"/>
          <w:highlight w:val="yellow"/>
          <w:rtl/>
          <w:lang w:bidi="ar-EG"/>
        </w:rPr>
        <w:t>مراعاة التحصيل العلمي – انتفاء ركن الخطأ.</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إلزام</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بتعويضه عن الأضرار النفسية والمعنوية التي لحقت به بسبب ما قامت به لجنة الحماية الاجتماعية </w:t>
      </w:r>
      <w:r>
        <w:rPr>
          <w:rFonts w:ascii="Traditional Arabic" w:eastAsia="Times New Roman" w:hAnsi="Traditional Arabic" w:cs="Traditional Arabic"/>
          <w:sz w:val="32"/>
          <w:szCs w:val="32"/>
          <w:highlight w:val="yellow"/>
          <w:rtl/>
          <w:lang w:bidi="ar-EG"/>
        </w:rPr>
        <w:t>من التوصية بنقل أولاده إلى</w:t>
      </w:r>
      <w:r>
        <w:rPr>
          <w:rFonts w:ascii="Traditional Arabic" w:eastAsia="Times New Roman" w:hAnsi="Traditional Arabic" w:cs="Traditional Arabic"/>
          <w:sz w:val="32"/>
          <w:szCs w:val="32"/>
          <w:rtl/>
          <w:lang w:bidi="ar-EG"/>
        </w:rPr>
        <w:t xml:space="preserve"> مدارس أخرى دون الرجوع إليه – </w:t>
      </w:r>
      <w:r>
        <w:rPr>
          <w:rFonts w:ascii="Traditional Arabic" w:eastAsia="Times New Roman" w:hAnsi="Traditional Arabic" w:cs="Traditional Arabic"/>
          <w:sz w:val="32"/>
          <w:szCs w:val="32"/>
          <w:highlight w:val="yellow"/>
          <w:rtl/>
          <w:lang w:bidi="ar-EG"/>
        </w:rPr>
        <w:t>الثابت أن</w:t>
      </w:r>
      <w:r>
        <w:rPr>
          <w:rFonts w:ascii="Traditional Arabic" w:eastAsia="Times New Roman" w:hAnsi="Traditional Arabic" w:cs="Traditional Arabic"/>
          <w:sz w:val="32"/>
          <w:szCs w:val="32"/>
          <w:rtl/>
          <w:lang w:bidi="ar-EG"/>
        </w:rPr>
        <w:t xml:space="preserve"> من مهام لجنة الحماية الاجتماعية توفير الحماية الاجتماعية والأسرية لكل </w:t>
      </w:r>
      <w:r>
        <w:rPr>
          <w:rFonts w:ascii="Traditional Arabic" w:eastAsia="Times New Roman" w:hAnsi="Traditional Arabic" w:cs="Traditional Arabic"/>
          <w:sz w:val="32"/>
          <w:szCs w:val="32"/>
          <w:highlight w:val="yellow"/>
          <w:rtl/>
          <w:lang w:bidi="ar-EG"/>
        </w:rPr>
        <w:t>من</w:t>
      </w:r>
      <w:r>
        <w:rPr>
          <w:rFonts w:ascii="Traditional Arabic" w:eastAsia="Times New Roman" w:hAnsi="Traditional Arabic" w:cs="Traditional Arabic"/>
          <w:sz w:val="32"/>
          <w:szCs w:val="32"/>
          <w:rtl/>
          <w:lang w:bidi="ar-EG"/>
        </w:rPr>
        <w:t xml:space="preserve"> يتعرض لشيء يهتك أمانه الاجتماعي، وبالتالي فإن تدخلها في الشؤون الأسرية إذا اقتضت الحال لا يعتبر تدخلاً فيما ليس من مسؤوليتها – إصدار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توصيتها بنقل أولاد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إلى مدارس أخرى بناء على ما توافر لديها من </w:t>
      </w:r>
      <w:r>
        <w:rPr>
          <w:rFonts w:ascii="Traditional Arabic" w:eastAsia="Times New Roman" w:hAnsi="Traditional Arabic" w:cs="Traditional Arabic"/>
          <w:sz w:val="32"/>
          <w:szCs w:val="32"/>
          <w:highlight w:val="yellow"/>
          <w:rtl/>
          <w:lang w:bidi="ar-EG"/>
        </w:rPr>
        <w:t>معلومات في</w:t>
      </w:r>
      <w:r>
        <w:rPr>
          <w:rFonts w:ascii="Traditional Arabic" w:eastAsia="Times New Roman" w:hAnsi="Traditional Arabic" w:cs="Traditional Arabic"/>
          <w:sz w:val="32"/>
          <w:szCs w:val="32"/>
          <w:rtl/>
          <w:lang w:bidi="ar-EG"/>
        </w:rPr>
        <w:t xml:space="preserve"> هذا الشأن من أهمها </w:t>
      </w:r>
      <w:r>
        <w:rPr>
          <w:rFonts w:ascii="Traditional Arabic" w:eastAsia="Times New Roman" w:hAnsi="Traditional Arabic" w:cs="Traditional Arabic"/>
          <w:sz w:val="32"/>
          <w:szCs w:val="32"/>
          <w:highlight w:val="yellow"/>
          <w:rtl/>
          <w:lang w:bidi="ar-EG"/>
        </w:rPr>
        <w:t>كون</w:t>
      </w:r>
      <w:r>
        <w:rPr>
          <w:rFonts w:ascii="Traditional Arabic" w:eastAsia="Times New Roman" w:hAnsi="Traditional Arabic" w:cs="Traditional Arabic"/>
          <w:sz w:val="32"/>
          <w:szCs w:val="32"/>
          <w:rtl/>
          <w:lang w:bidi="ar-EG"/>
        </w:rPr>
        <w:t xml:space="preserve"> الأولاد خلال تلك </w:t>
      </w:r>
      <w:r>
        <w:rPr>
          <w:rFonts w:ascii="Traditional Arabic" w:eastAsia="Times New Roman" w:hAnsi="Traditional Arabic" w:cs="Traditional Arabic"/>
          <w:sz w:val="32"/>
          <w:szCs w:val="32"/>
          <w:highlight w:val="yellow"/>
          <w:rtl/>
          <w:lang w:bidi="ar-EG"/>
        </w:rPr>
        <w:t>الفترة في</w:t>
      </w:r>
      <w:r>
        <w:rPr>
          <w:rFonts w:ascii="Traditional Arabic" w:eastAsia="Times New Roman" w:hAnsi="Traditional Arabic" w:cs="Traditional Arabic"/>
          <w:sz w:val="32"/>
          <w:szCs w:val="32"/>
          <w:rtl/>
          <w:lang w:bidi="ar-EG"/>
        </w:rPr>
        <w:t xml:space="preserve"> حضانة والدتهم التي </w:t>
      </w:r>
      <w:r>
        <w:rPr>
          <w:rFonts w:ascii="Traditional Arabic" w:eastAsia="Times New Roman" w:hAnsi="Traditional Arabic" w:cs="Traditional Arabic"/>
          <w:sz w:val="32"/>
          <w:szCs w:val="32"/>
          <w:highlight w:val="yellow"/>
          <w:rtl/>
          <w:lang w:bidi="ar-EG"/>
        </w:rPr>
        <w:t>تسكن في حي بعيد</w:t>
      </w:r>
      <w:r>
        <w:rPr>
          <w:rFonts w:ascii="Traditional Arabic" w:eastAsia="Times New Roman" w:hAnsi="Traditional Arabic" w:cs="Traditional Arabic"/>
          <w:sz w:val="32"/>
          <w:szCs w:val="32"/>
          <w:rtl/>
          <w:lang w:bidi="ar-EG"/>
        </w:rPr>
        <w:t xml:space="preserve"> عن مدارسهم التي كانت قريبة من منزل والدهم مما أدى إلى كثرة غيابهم عن المدارس، </w:t>
      </w:r>
      <w:r>
        <w:rPr>
          <w:rFonts w:ascii="Traditional Arabic" w:eastAsia="Times New Roman" w:hAnsi="Traditional Arabic" w:cs="Traditional Arabic"/>
          <w:sz w:val="32"/>
          <w:szCs w:val="32"/>
          <w:highlight w:val="yellow"/>
          <w:rtl/>
          <w:lang w:bidi="ar-EG"/>
        </w:rPr>
        <w:t>وبذلك</w:t>
      </w:r>
      <w:r>
        <w:rPr>
          <w:rFonts w:ascii="Traditional Arabic" w:eastAsia="Times New Roman" w:hAnsi="Traditional Arabic" w:cs="Traditional Arabic"/>
          <w:sz w:val="32"/>
          <w:szCs w:val="32"/>
          <w:rtl/>
          <w:lang w:bidi="ar-EG"/>
        </w:rPr>
        <w:t xml:space="preserve"> يسقط ركن الخطأ في دعوى المسؤولية التقصيرية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highlight w:val="yellow"/>
          <w:rtl/>
          <w:lang w:bidi="ar-EG"/>
        </w:rPr>
      </w:pPr>
      <w:r>
        <w:rPr>
          <w:rFonts w:ascii="Traditional Arabic" w:eastAsia="Times New Roman" w:hAnsi="Traditional Arabic" w:cs="Traditional Arabic"/>
          <w:b/>
          <w:bCs/>
          <w:sz w:val="32"/>
          <w:szCs w:val="32"/>
          <w:highlight w:val="yellow"/>
          <w:rtl/>
          <w:lang w:bidi="ar-EG"/>
        </w:rPr>
        <w:t>الأنظمة واللوائح</w:t>
      </w:r>
    </w:p>
    <w:p w:rsidR="00EB5478" w:rsidRDefault="00EB5478" w:rsidP="00EB5478">
      <w:pPr>
        <w:numPr>
          <w:ilvl w:val="0"/>
          <w:numId w:val="122"/>
        </w:numPr>
        <w:spacing w:after="0" w:line="240" w:lineRule="auto"/>
        <w:jc w:val="both"/>
        <w:rPr>
          <w:rFonts w:ascii="Traditional Arabic" w:eastAsia="Times New Roman" w:hAnsi="Traditional Arabic" w:cs="Traditional Arabic"/>
          <w:sz w:val="32"/>
          <w:szCs w:val="32"/>
          <w:highlight w:val="yellow"/>
          <w:rtl/>
          <w:lang w:bidi="ar-EG"/>
        </w:rPr>
      </w:pPr>
      <w:r>
        <w:rPr>
          <w:rFonts w:ascii="Traditional Arabic" w:eastAsia="Times New Roman" w:hAnsi="Traditional Arabic" w:cs="Traditional Arabic"/>
          <w:sz w:val="32"/>
          <w:szCs w:val="32"/>
          <w:highlight w:val="yellow"/>
          <w:rtl/>
          <w:lang w:bidi="ar-EG"/>
        </w:rPr>
        <w:t>تعميم وزير الداخلية رقم (16/3524) وتاريخ 12/1/1426هـ؛ بشأن تشكيل لجان الحماية الاجتماعية.</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القضية وبالقدر اللازم للحكم في موضوعها </w:t>
      </w:r>
      <w:r>
        <w:rPr>
          <w:rFonts w:ascii="Traditional Arabic" w:eastAsia="Times New Roman" w:hAnsi="Traditional Arabic" w:cs="Traditional Arabic"/>
          <w:sz w:val="32"/>
          <w:szCs w:val="32"/>
          <w:highlight w:val="yellow"/>
          <w:rtl/>
          <w:lang w:bidi="ar-EG"/>
        </w:rPr>
        <w:t>أنه</w:t>
      </w:r>
      <w:r>
        <w:rPr>
          <w:rFonts w:ascii="Traditional Arabic" w:eastAsia="Times New Roman" w:hAnsi="Traditional Arabic" w:cs="Traditional Arabic"/>
          <w:sz w:val="32"/>
          <w:szCs w:val="32"/>
          <w:rtl/>
          <w:lang w:bidi="ar-EG"/>
        </w:rPr>
        <w:t xml:space="preserve"> بتاريخ 18/5/1433هـ تقدم المدعي بلائحة دعوى إلى المحكمة الإدارية بمكة المكرمة متظلماً فيها من لجنة الحماية الاجتماعية بمكة المكرمة التابعة لوزارة الشؤون الاجتماعية، فذكر أن اللجنة قامت بنقل أولاده من مدارسهم دون علمه، بسبب مشكلة زوجية بينه وبين زوجته، والتي انتهت في مركز الشرطة، </w:t>
      </w:r>
      <w:r>
        <w:rPr>
          <w:rFonts w:ascii="Traditional Arabic" w:eastAsia="Times New Roman" w:hAnsi="Traditional Arabic" w:cs="Traditional Arabic"/>
          <w:sz w:val="32"/>
          <w:szCs w:val="32"/>
          <w:highlight w:val="yellow"/>
          <w:rtl/>
          <w:lang w:bidi="ar-EG"/>
        </w:rPr>
        <w:t>وأنها قامت بذلك</w:t>
      </w:r>
      <w:r>
        <w:rPr>
          <w:rFonts w:ascii="Traditional Arabic" w:eastAsia="Times New Roman" w:hAnsi="Traditional Arabic" w:cs="Traditional Arabic"/>
          <w:sz w:val="32"/>
          <w:szCs w:val="32"/>
          <w:rtl/>
          <w:lang w:bidi="ar-EG"/>
        </w:rPr>
        <w:t xml:space="preserve"> دون علمه أو استئذانه، وعند سؤالهم عن ذلك أجابوا أنهم قاموا بالاتصال به ولم يجب عليهم، وذكر أن المدعى عليها قامت بإرسال خطاب إلى المحكمة العامة بيد زوجته، وقد تسبب تدخل المدعى عليها في مشكلته الزوجية بإلحاق أضرار نفسية وتشويه سمعته، كما تسبب له ذلك في تغيبه عن العمل أياماً كثيرة، فتم بناءً على ذلك الحسم من راتبه، وانعكس ذلك على أداء عمله الوظيفي، وانتهى إلى طلب إلزام المدعى عليه بتعويضه عن الأضرار المادية والمعنوية التي لحقت به جراء ذلك</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وبقيد الاستدعاء قضية بالرقم المشار إليه في صدر الحكم وإحالتها إلى الدائرة باشرت نظرها على النحو المبين في محاضر ضبط الجلسات، حيث سألت الدائرة المدعي عن </w:t>
      </w:r>
      <w:r>
        <w:rPr>
          <w:rFonts w:ascii="Traditional Arabic" w:eastAsia="Times New Roman" w:hAnsi="Traditional Arabic" w:cs="Traditional Arabic"/>
          <w:sz w:val="32"/>
          <w:szCs w:val="32"/>
          <w:rtl/>
          <w:lang w:bidi="ar-EG"/>
        </w:rPr>
        <w:lastRenderedPageBreak/>
        <w:t>دعواه، فأحال إلى ما ورد في لائحة الدعوى، وقد تخلف ممثل المدعى عليها عن الحضور في عدد من الجلسات، كما تخلف المدعي في إحدى الجلسات فتم شطب الدعوى للمرة الأولى، ثم تمت معاودة نظرها بعد تقدم المدعي بطلب إعادة النظر في الدعوى، ثم في جلسة 26/5/1434هـ قدم ممثل المدعى عليها مذكرة تضمنت طلب رفض الدعوى شكلاً وموضوعاً، حيث إن لجان الحماية الاجتماعية قد تم تشكيلها بموجب التعميم البرقي لوزير الداخلية رقم (16/3524) وتاريخ 12/1/1426هـ، المتضمن تشكيل لجنة حماية في كل منطقة تحت اسم لجنة الحماية الاجتماعية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مكونة من مندوب من الإمارة، ومندوب من وزارة العدل، ومندوب من وزارة التربية والتعليم، ومندوب من هيئة التحقيق والادعاء العام، ومندوب من وزارة الصحة، برئاسة مدير عام الشؤون الاجتماعية في المنطقة، وأضاف أن المدعي لم يقدم ما يبين العلاقة السببية بين الإجراء المتخذ من قبل اللجنة والضرر المدعى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25/6/1434هـ قدم المدعي مذكرة تضمنت أن المدعى عليها هي </w:t>
      </w:r>
      <w:r>
        <w:rPr>
          <w:rFonts w:ascii="Traditional Arabic" w:eastAsia="Times New Roman" w:hAnsi="Traditional Arabic" w:cs="Traditional Arabic"/>
          <w:sz w:val="32"/>
          <w:szCs w:val="32"/>
          <w:highlight w:val="yellow"/>
          <w:rtl/>
          <w:lang w:bidi="ar-EG"/>
        </w:rPr>
        <w:t>المسؤولة</w:t>
      </w:r>
      <w:r>
        <w:rPr>
          <w:rFonts w:ascii="Traditional Arabic" w:eastAsia="Times New Roman" w:hAnsi="Traditional Arabic" w:cs="Traditional Arabic"/>
          <w:sz w:val="32"/>
          <w:szCs w:val="32"/>
          <w:rtl/>
          <w:lang w:bidi="ar-EG"/>
        </w:rPr>
        <w:t xml:space="preserve"> عن لجنة الحماية حيث تشرف عليها الشؤون الاجتماعية، وتتشكل برئاسة مدير عام الشؤون الاجتماعية في المنطقة، وأضاف أن العلاقة السببية بين توصية لجنة الحماية وما لحقه من أضرار نفسية ومادية ثابتة بدليل أن إصابته بالحالة النفسية متزامن مع نقل الأولاد من المدرسة، وأن ذلك لا يمكن إثباته عن طريق طبيب نفسي، وأن تلك التوصية قد شوهت سمعته أمام زملائه والمحيط الذي يعمل فيه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وبجلسة 14/8/1434هـ قرر طرفا الدعوى اكتفاءهما بما سبق تقديمه، ثم أصدرت الدائرة حكمها رقم (226/د/إ/3/10) لعام 1434هـ والذي انتهت فيه إلى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قدم المدعي اعتراضه على الحكم المشار </w:t>
      </w:r>
      <w:r>
        <w:rPr>
          <w:rFonts w:ascii="Traditional Arabic" w:eastAsia="Times New Roman" w:hAnsi="Traditional Arabic" w:cs="Traditional Arabic"/>
          <w:sz w:val="32"/>
          <w:szCs w:val="32"/>
          <w:highlight w:val="yellow"/>
          <w:rtl/>
          <w:lang w:bidi="ar-EG"/>
        </w:rPr>
        <w:t>إليه</w:t>
      </w:r>
      <w:r>
        <w:rPr>
          <w:rFonts w:ascii="Traditional Arabic" w:eastAsia="Times New Roman" w:hAnsi="Traditional Arabic" w:cs="Traditional Arabic"/>
          <w:sz w:val="32"/>
          <w:szCs w:val="32"/>
          <w:rtl/>
          <w:lang w:bidi="ar-EG"/>
        </w:rPr>
        <w:t xml:space="preserve"> فصدر حكم الدائرة الإدارية الأولى بمحكمة الاستئناف الإدارية بمنطقة مكة المكرمة رقم (137/1) لعام 1435هـ بنقض حكم الدائرة المشار إليه سلفاً على أسباب ذكرتها من أنه تبين لدائرة الاستئناف أن المدعي يطلب التعويض بناءً على ما يدعيه من ضرر لحق به بسبب نقل المدعى عليها لأولاده من مدارسهم دون علمه، ولم تناقش الدائرة مع المدعى عليها هذا السبب ليتبين مدى صحة إجرائها من عدمه فيما قامت به من نقل أولاد المدعي، وكان الأولى بالدائرة مناقشة ذلك السبب مع المدعى عليها، كما أن الدائرة لم تستقص وجه الضرر المدعى 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تمت إحالة القضية إلى الدائرة الإدارية الثالثة بالمحكمة الإدارية بمكة المكرمة، ثم باشرت نظرها على النحو المبين في محاضر ضبط الجلسات، ففي جلسة 25/2/1436هـ قدم ممثل المدعى عليها مذكرة جاء فيها أن طليقة المدعي تقدمت للجنة ببلاغ عن تعرضها للعنف الجسدي والنفسي من قبل زوجها في حينه وهو المدعي، ووقعت على إقرار بصحة الحالة المذكورة، ثم قامت اللجنة بعمل دراسة اجتماعية عن الحالة المذكورة وتم الاتصال بالمدعي على هاتفه الخاص وهاتف منزله، ثم تمت مخاطبة وزارة التعليم من أجل نقل الأبناء من مدارسهم لحين الانتهاء من قضية الطلاق المنظورة في المحكمة بين المدعي وطليقته، كما قامت اللجنة بعدد من الإجراءات التي تهدف إلى الحماية الاجتماعية لأسرة المدعي، بحسب الدور المنوط بها بالتعاون مع الجهات الحكومية الأخرى، وينتهي دور اللجنة عند زوال حالة العنف عن الأسرة، ثم ختمت المذكرة بطلب رفض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rtl/>
          <w:lang w:bidi="ar-EG"/>
        </w:rPr>
        <w:lastRenderedPageBreak/>
        <w:t>كما أرفق ممثل الجهة عدداً من التقارير التي أجرتها المدعى عليها مع البلاغ المقدم في قضية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12/4/1436هـ قدم المدعي مذكرة جوابية جاء فيها أن توقيع المبلغ على إقرار بصحة الحالة ليس كافياً في التعامل معها بما قامت به المدعى عليها، وإنما كان الواجب أن لا يكون ذلك إلا بعد استدعاء الطرف الثاني والسماع منه، وذكر أنه لم يتلق أي اتصال من المدعى عليها مع حرصه على الرد على هاتفه، وعلى المدعى عليها إثبات ذلك، وذكر أن أولاده خلال الفترة التي تم نقلهم فيها إلى مدارس أخرى كانوا عند والدتهم في سكن مستقل عنه، وذكر أنه لم يلتق بأبنائه تلك الفترة لمدة تزيد عن خمسة أشهر، وذكر أنه لم يتم استدعاؤه من قبل مراكز الشرطة كما تدعي الجهة، وختم رده بالتأكيد على طلبه التعويض عن الأضرار التي لحقت به جراء قرار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جلسة هذا اليوم قررت الدائرة رفع الجلسة للمداولة، فصدر عنها هذا الحكم مبنياً على التالي.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يهدف من إقامة دعواه طلب التعويض عن الأضرار النفسية والمعنوية التي لحقت به بسبب ما قامت به لجنة الحماية الاجتماعية من إجراءات لنقل أولاده من مدارسهم التي كانوا فيها إلى مدارس أخرى دون الرجوع إليه، ولما كانت لجنة الحماية الاجتماعية تتشكل من عدة جهات حكومية ويترأسها مدير الشؤون الاجتماعية وفقاً لتعميم وزير الداخلية رقم (</w:t>
      </w:r>
      <w:r>
        <w:rPr>
          <w:rFonts w:ascii="Traditional Arabic" w:eastAsia="Times New Roman" w:hAnsi="Traditional Arabic" w:cs="Traditional Arabic"/>
          <w:sz w:val="32"/>
          <w:szCs w:val="32"/>
          <w:highlight w:val="yellow"/>
          <w:rtl/>
          <w:lang w:bidi="ar-EG"/>
        </w:rPr>
        <w:t>16</w:t>
      </w:r>
      <w:r>
        <w:rPr>
          <w:rFonts w:ascii="Traditional Arabic" w:eastAsia="Times New Roman" w:hAnsi="Traditional Arabic" w:cs="Traditional Arabic"/>
          <w:sz w:val="32"/>
          <w:szCs w:val="32"/>
          <w:rtl/>
          <w:lang w:bidi="ar-EG"/>
        </w:rPr>
        <w:t>/3524) وتاريخ 12/1/1426هـ، كما أن من المهام المنوطة بالمدعى عليها التدخل في بعض القضايا التي يحصل فيها اعتداء أو عنف اجتماعي وأسري والحد من وقوع ذلك؛ فإن أعمالها تدخل في نطاق الأعمال الإدارية التي تخضع لرقابة القضاء الإداري، وبذلك فإن التعويض عن أعمالها التقصيرية وغيرها داخل ضمن الاختصاص القضائي للمحاكم الإدارية بديوان المظالم بموجب المادة (13/ج) من نظامه الصادر بالمرسوم الملكي رقم (م/87) وتاريخ 9/9/1428هـ، كما تختص هذه المحكمة مكانياً بنظر الدعوى وفقاً لأحكام المادة (الثانية) من نظام المرافعات أمام ديوان المظالم الصادر بالمرسوم الملكي رقم (م/3) في 22/1/1435هـ، والدائرة نوعياً طبقاً لقرار رئيس ديوان المظالم رئيس مجلس القضاء الإداري رقم (44) لعام 1436هـ. وعن قبول الدعوى</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فلما كانت الأضرار التي ذكرها المدعي قد حدثت له في عامي 1432هـ و1433هـ، وفقاً للمستندات المرفقة بملف الدعوى، فإن الدعوى والحال كذلك مقبولة شكلاً؛ لرفعها خلال الأجل النظامي، كما أنها مستوفية لسائر شروط قبولها الشكلي. وعن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المتقرر فقهاً وقضاءً أن التعويض عن أعمال جهة الإدارة </w:t>
      </w:r>
      <w:r>
        <w:rPr>
          <w:rFonts w:ascii="Traditional Arabic" w:eastAsia="Times New Roman" w:hAnsi="Traditional Arabic" w:cs="Traditional Arabic"/>
          <w:sz w:val="32"/>
          <w:szCs w:val="32"/>
          <w:highlight w:val="yellow"/>
          <w:rtl/>
          <w:lang w:bidi="ar-EG"/>
        </w:rPr>
        <w:t>الموجب</w:t>
      </w:r>
      <w:r>
        <w:rPr>
          <w:rFonts w:ascii="Traditional Arabic" w:eastAsia="Times New Roman" w:hAnsi="Traditional Arabic" w:cs="Traditional Arabic"/>
          <w:sz w:val="32"/>
          <w:szCs w:val="32"/>
          <w:rtl/>
          <w:lang w:bidi="ar-EG"/>
        </w:rPr>
        <w:t xml:space="preserve"> للمسؤولية مناطه توافر الإخلال من جهة الإدارة بالالتزام بالأنظمة واجبة </w:t>
      </w:r>
      <w:r>
        <w:rPr>
          <w:rFonts w:ascii="Traditional Arabic" w:eastAsia="Times New Roman" w:hAnsi="Traditional Arabic" w:cs="Traditional Arabic"/>
          <w:sz w:val="32"/>
          <w:szCs w:val="32"/>
          <w:highlight w:val="yellow"/>
          <w:rtl/>
          <w:lang w:bidi="ar-EG"/>
        </w:rPr>
        <w:t>الاتباع</w:t>
      </w:r>
      <w:r>
        <w:rPr>
          <w:rFonts w:ascii="Traditional Arabic" w:eastAsia="Times New Roman" w:hAnsi="Traditional Arabic" w:cs="Traditional Arabic"/>
          <w:sz w:val="32"/>
          <w:szCs w:val="32"/>
          <w:rtl/>
          <w:lang w:bidi="ar-EG"/>
        </w:rPr>
        <w:t xml:space="preserve"> مع إدراكها لذلك، وأن يلحق بصاحب الشأن ضرر ناتج عن أعمال الجهة غير المشروعة تمس شيئاً من حقوقه أو مصالحة المالية أو الصحية المشروعة، شريطة أن يكون الضرر شخصياً ومباشراً ومتحققاً، فيكون قد وقع فعلاً بسبب أعمال جهة الإدارة وأصاب صاحب الشأن، أو أنه سيقع حتماً في المستقبل، وهو ما يعبر عنه بتحقق أركان المسؤولية التقصيرية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 شأن هذه الدعوى، فلما كان المدعي يطالب بالتعويض عن </w:t>
      </w:r>
      <w:r>
        <w:rPr>
          <w:rFonts w:ascii="Traditional Arabic" w:eastAsia="Times New Roman" w:hAnsi="Traditional Arabic" w:cs="Traditional Arabic"/>
          <w:sz w:val="32"/>
          <w:szCs w:val="32"/>
          <w:rtl/>
          <w:lang w:bidi="ar-EG"/>
        </w:rPr>
        <w:lastRenderedPageBreak/>
        <w:t xml:space="preserve">الأضرار النفسية التي أصابته بسبب ما قامت به المدعى عليها من إصدار توصية تسببت في نقل أولاده من مدارسهم إلى مدارس أخرى، وإساءة تلك التوصية إلى سمعته ومكانته الاجتماعية، وقد قدم المدعي خلال جلسات المرافعة عدداً من التقارير الطبية والشهادات الشخصية التي </w:t>
      </w:r>
      <w:r>
        <w:rPr>
          <w:rFonts w:ascii="Traditional Arabic" w:eastAsia="Times New Roman" w:hAnsi="Traditional Arabic" w:cs="Traditional Arabic"/>
          <w:sz w:val="32"/>
          <w:szCs w:val="32"/>
          <w:highlight w:val="yellow"/>
          <w:rtl/>
          <w:lang w:bidi="ar-EG"/>
        </w:rPr>
        <w:t>تفيد</w:t>
      </w:r>
      <w:r>
        <w:rPr>
          <w:rFonts w:ascii="Traditional Arabic" w:eastAsia="Times New Roman" w:hAnsi="Traditional Arabic" w:cs="Traditional Arabic"/>
          <w:sz w:val="32"/>
          <w:szCs w:val="32"/>
          <w:rtl/>
          <w:lang w:bidi="ar-EG"/>
        </w:rPr>
        <w:t xml:space="preserve"> بتعرضه لحالة نفسية أثرت على استقراره ومعيشته، فإن الدائرة بعد فحصها مستندات الدعوى وما قُدم فيها، وتحققها من اكتمال عناصر دعوى التعويض فيها بقيام أركانها وفق الأصول المعتبرة شرعاً ونظاماً، ترى أن ركن الخطأ في هذه الدعوى غير قائم؛ وذلك لأن من مهام لجنة الحماية الاجتماعية المنوط بها توفير الحماية الاجتماعية والأسرية لكل مواطن يتعرض لشيء يهتك أمانه الاجتماعي، بحسب ما نصت عليه القواعد النظامية المؤسسة لأعمالها، وبالتالي فإن تدخلها في الشؤون الأسرية إذا اقتضت الحال لا يعتبر تدخلاً فيما ليس من مسؤوليتها، والمدعى عليها إنما أصدرت توصيتها بنقل أولاد المدعي من مدارسهم إلى مدارس أخرى بناءً على ما توافر لديها من معلومات وبيانات بهذا الشأن، ومن أهم ذلك أن الأولاد خلال تلك الفترة التي تم نقلهم فيها كانوا في حضانة والدتهم، والوالدة تسكن في حي سكني بعيد عن مدارس الأولاد والتي كانت قريبة من منزل والدهم، وقد ترتب على هذا البعد المكاني كثرة غياب الأولاد عن مدارسهم، وهو ما سيترتب عليه تعثر تحصيلهم العلمي والتربوي، وقد توفرت هذه البيانات لدى المدعى عليها قبل إصدارها للتوصية المشار إليها، ويظهر ذلك من خلال </w:t>
      </w:r>
      <w:r>
        <w:rPr>
          <w:rFonts w:ascii="Traditional Arabic" w:eastAsia="Times New Roman" w:hAnsi="Traditional Arabic" w:cs="Traditional Arabic"/>
          <w:sz w:val="32"/>
          <w:szCs w:val="32"/>
          <w:highlight w:val="yellow"/>
          <w:rtl/>
          <w:lang w:bidi="ar-EG"/>
        </w:rPr>
        <w:t>الاطلاع</w:t>
      </w:r>
      <w:r>
        <w:rPr>
          <w:rFonts w:ascii="Traditional Arabic" w:eastAsia="Times New Roman" w:hAnsi="Traditional Arabic" w:cs="Traditional Arabic"/>
          <w:sz w:val="32"/>
          <w:szCs w:val="32"/>
          <w:rtl/>
          <w:lang w:bidi="ar-EG"/>
        </w:rPr>
        <w:t xml:space="preserve"> على التقارير التي قدمتها المدعى عليها أمام الدائرة خلال المرافعة، كما أن الوالدة أفادت الجهة بذلك، وقد صادق المدعي على هذه البيانات في مذكراته المقدمة خلال جلسات المرافعة، وأكد على أن أولاده يعيشون مع والدتهم قبل نقلهم من مدارسهم بأكثر من خمسة أشهر، فيتبين بذلك أن الجهة أرادت من التوصية بالنقل أن تكون مدارس الأولاد قريبة من منزل والدتهم الذي يعيشون فيه بعد طلاقها من والدهم، وهذا الإجراء أدى إلى مواظبتهم على الحضور والتحصيل الدراسي، ومما يؤكد على أهمية هذه التوصية أن هؤلاء الأولاد متفرقون في أربع مدارس مما يصعب مهمة نقلهم إلى </w:t>
      </w:r>
      <w:r>
        <w:rPr>
          <w:rFonts w:ascii="Traditional Arabic" w:eastAsia="Times New Roman" w:hAnsi="Traditional Arabic" w:cs="Traditional Arabic"/>
          <w:sz w:val="32"/>
          <w:szCs w:val="32"/>
          <w:highlight w:val="yellow"/>
          <w:rtl/>
          <w:lang w:bidi="ar-EG"/>
        </w:rPr>
        <w:t>مدارسهم</w:t>
      </w:r>
      <w:r>
        <w:rPr>
          <w:rFonts w:ascii="Traditional Arabic" w:eastAsia="Times New Roman" w:hAnsi="Traditional Arabic" w:cs="Traditional Arabic"/>
          <w:sz w:val="32"/>
          <w:szCs w:val="32"/>
          <w:rtl/>
          <w:lang w:bidi="ar-EG"/>
        </w:rPr>
        <w:t xml:space="preserve"> البعيدة في فترة الصباح وهي فترة الذروة المرورية، وهذه المهنة مناطة </w:t>
      </w:r>
      <w:r>
        <w:rPr>
          <w:rFonts w:ascii="Traditional Arabic" w:eastAsia="Times New Roman" w:hAnsi="Traditional Arabic" w:cs="Traditional Arabic"/>
          <w:sz w:val="32"/>
          <w:szCs w:val="32"/>
          <w:highlight w:val="yellow"/>
          <w:rtl/>
          <w:lang w:bidi="ar-EG"/>
        </w:rPr>
        <w:t>بوالدتهم</w:t>
      </w:r>
      <w:r>
        <w:rPr>
          <w:rFonts w:ascii="Traditional Arabic" w:eastAsia="Times New Roman" w:hAnsi="Traditional Arabic" w:cs="Traditional Arabic"/>
          <w:sz w:val="32"/>
          <w:szCs w:val="32"/>
          <w:rtl/>
          <w:lang w:bidi="ar-EG"/>
        </w:rPr>
        <w:t xml:space="preserve">، أداء منها لواجبات الحضانة لهم، فيتضح بذلك أن هذه التوصية فيها إعانة للوالدة على أداء واجبات الحضانة لأولادها، ولاشك أن في ذلك </w:t>
      </w:r>
      <w:r>
        <w:rPr>
          <w:rFonts w:ascii="Traditional Arabic" w:eastAsia="Times New Roman" w:hAnsi="Traditional Arabic" w:cs="Traditional Arabic"/>
          <w:sz w:val="32"/>
          <w:szCs w:val="32"/>
          <w:highlight w:val="yellow"/>
          <w:rtl/>
          <w:lang w:bidi="ar-EG"/>
        </w:rPr>
        <w:t>خيراً وتيسيراً</w:t>
      </w:r>
      <w:r>
        <w:rPr>
          <w:rFonts w:ascii="Traditional Arabic" w:eastAsia="Times New Roman" w:hAnsi="Traditional Arabic" w:cs="Traditional Arabic"/>
          <w:sz w:val="32"/>
          <w:szCs w:val="32"/>
          <w:rtl/>
          <w:lang w:bidi="ar-EG"/>
        </w:rPr>
        <w:t xml:space="preserve"> للأولاد وأمهم على ما ينفعهم، وهو ما تتغياه المقاصد الشرعية والقواعد النظامية، وبذلك ترى الدائرة أن قرار المدعى عليها لم يخرج عن رسم النظام وهديه، مما ينفي عنه العيب ويكسبه السلامة، وبذلك يظهر سقوط ركن الخطأ في دعوى المسؤولية التقصيرية وتخلفه، وذلك يعني عدم استحقاق المدعي لما يطالب به من تعويض عن الأضرار النفسية والصحية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لسلامة موقف المدعى عليها النظامي والشرعي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وأما ما ذكره المدعي من وقوع الضرر الصحي عليه بسبب إجراءات المدعى عليها، وما قدمه من تقارير طبية تشير إلى إصابته بأضرار نفسية وصحية، وأن ذلك عائد إلى ما قامت به اللجنة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الدائرة ترى أن الضرر المذكور لا يمكن تفسيره وربطه بما قامت به المدعى عليها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إذ كان المدعي في تلك الفترة يعيش في عدد من الضغوط الاجتماعية والنفسية كما يتضح من أوراقه المقدمة </w:t>
      </w:r>
      <w:r>
        <w:rPr>
          <w:rFonts w:ascii="Traditional Arabic" w:eastAsia="Times New Roman" w:hAnsi="Traditional Arabic" w:cs="Traditional Arabic"/>
          <w:sz w:val="32"/>
          <w:szCs w:val="32"/>
          <w:rtl/>
          <w:lang w:bidi="ar-EG"/>
        </w:rPr>
        <w:lastRenderedPageBreak/>
        <w:t xml:space="preserve">في الدعوى، ولعل هذه الأسباب مجمعة تسببت في هذا الضرر النفسي، أي أن الجهة وعلى فرض تسببها في الضرر، فإن الضرر لم يكن متمحضاً عن أعمالها، وإنما كان بمجموع تلك الأسباب التي يعيشها المدعي، والتي لم يكن للجهة يد في أساسها وتراكمها، وبذلك </w:t>
      </w:r>
      <w:r>
        <w:rPr>
          <w:rFonts w:ascii="Traditional Arabic" w:eastAsia="Times New Roman" w:hAnsi="Traditional Arabic" w:cs="Traditional Arabic"/>
          <w:sz w:val="32"/>
          <w:szCs w:val="32"/>
          <w:highlight w:val="yellow"/>
          <w:rtl/>
          <w:lang w:bidi="ar-EG"/>
        </w:rPr>
        <w:t>فإن</w:t>
      </w:r>
      <w:r>
        <w:rPr>
          <w:rFonts w:ascii="Traditional Arabic" w:eastAsia="Times New Roman" w:hAnsi="Traditional Arabic" w:cs="Traditional Arabic"/>
          <w:sz w:val="32"/>
          <w:szCs w:val="32"/>
          <w:rtl/>
          <w:lang w:bidi="ar-EG"/>
        </w:rPr>
        <w:t xml:space="preserve"> الجهة سالمة من تعويض المدعي في كل أحوال النظر القضائي، سواء قيل بصحة </w:t>
      </w:r>
      <w:r>
        <w:rPr>
          <w:rFonts w:ascii="Traditional Arabic" w:eastAsia="Times New Roman" w:hAnsi="Traditional Arabic" w:cs="Traditional Arabic"/>
          <w:sz w:val="32"/>
          <w:szCs w:val="32"/>
          <w:highlight w:val="yellow"/>
          <w:rtl/>
          <w:lang w:bidi="ar-EG"/>
        </w:rPr>
        <w:t>موقفها</w:t>
      </w:r>
      <w:r>
        <w:rPr>
          <w:rFonts w:ascii="Traditional Arabic" w:eastAsia="Times New Roman" w:hAnsi="Traditional Arabic" w:cs="Traditional Arabic"/>
          <w:sz w:val="32"/>
          <w:szCs w:val="32"/>
          <w:rtl/>
          <w:lang w:bidi="ar-EG"/>
        </w:rPr>
        <w:t xml:space="preserve"> وأعمالها أو قيل بخطئها، فكل ذلك ينفي عنها المسؤولية التقصيرية، وحيث لم تتوافر أركان التعويض في هذه الدعوى ولم يثبت خطأ المدعى عليها أو إضرارها بالمدعي وتسببها بذلك، فإن الدعوى تكون حرية بالرفض.</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المقامة من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ضد وزارة الشؤون الاجتماعية فرع الوزارة بمنطقة مكة المكرمة، والمقيدة برقم (3668/10/ق) لعام 1433هـ</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لما هو موضح بالأسباب.</w:t>
      </w:r>
    </w:p>
    <w:p w:rsidR="00EB5478" w:rsidRDefault="00EB5478" w:rsidP="00EB5478">
      <w:pPr>
        <w:spacing w:after="0" w:line="240" w:lineRule="auto"/>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3872/10/ق لعام 1435هـ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2243/2/س لعام 1437هـ</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27/5/1437هـ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تعويض – </w:t>
      </w:r>
      <w:r>
        <w:rPr>
          <w:rFonts w:ascii="Traditional Arabic" w:eastAsia="Times New Roman" w:hAnsi="Traditional Arabic" w:cs="Traditional Arabic"/>
          <w:b/>
          <w:bCs/>
          <w:sz w:val="32"/>
          <w:szCs w:val="32"/>
          <w:highlight w:val="yellow"/>
          <w:rtl/>
          <w:lang w:bidi="ar-EG"/>
        </w:rPr>
        <w:t>مصروفات الدعوى –</w:t>
      </w:r>
      <w:r>
        <w:rPr>
          <w:rFonts w:ascii="Traditional Arabic" w:eastAsia="Times New Roman" w:hAnsi="Traditional Arabic" w:cs="Traditional Arabic"/>
          <w:b/>
          <w:bCs/>
          <w:sz w:val="32"/>
          <w:szCs w:val="32"/>
          <w:rtl/>
          <w:lang w:bidi="ar-EG"/>
        </w:rPr>
        <w:t xml:space="preserve"> المقصود بمصروفات الدعوى - </w:t>
      </w:r>
      <w:r>
        <w:rPr>
          <w:rFonts w:ascii="Traditional Arabic" w:eastAsia="Times New Roman" w:hAnsi="Traditional Arabic" w:cs="Traditional Arabic"/>
          <w:b/>
          <w:bCs/>
          <w:sz w:val="32"/>
          <w:szCs w:val="32"/>
          <w:highlight w:val="yellow"/>
          <w:rtl/>
          <w:lang w:bidi="ar-EG"/>
        </w:rPr>
        <w:t>شروط استحقاق مصروفات الدعوى - قيام أركان المسؤولية التقصيرية – سلطة المحكمة في تقدير التعويض - انتفاء ركن العلاقة السببية.</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w:t>
      </w:r>
      <w:r>
        <w:rPr>
          <w:rFonts w:ascii="Traditional Arabic" w:eastAsia="Times New Roman" w:hAnsi="Traditional Arabic" w:cs="Traditional Arabic"/>
          <w:sz w:val="32"/>
          <w:szCs w:val="32"/>
          <w:highlight w:val="yellow"/>
          <w:rtl/>
          <w:lang w:bidi="ar-EG"/>
        </w:rPr>
        <w:t>المدعي إلزام المدعى عليها</w:t>
      </w:r>
      <w:r>
        <w:rPr>
          <w:rFonts w:ascii="Traditional Arabic" w:eastAsia="Times New Roman" w:hAnsi="Traditional Arabic" w:cs="Traditional Arabic"/>
          <w:sz w:val="32"/>
          <w:szCs w:val="32"/>
          <w:rtl/>
          <w:lang w:bidi="ar-EG"/>
        </w:rPr>
        <w:t xml:space="preserve"> بتعويضه عن متابعته لدعواه وحضوره لجلساتها والصادر فيها حكم لصالحه، وكذلك تعويضه عن الأضرار التي أصابته أثناء ترافعه في الدعوى نتيجة سقوطه بسلم المحكمة – </w:t>
      </w:r>
      <w:r>
        <w:rPr>
          <w:rFonts w:ascii="Traditional Arabic" w:eastAsia="Times New Roman" w:hAnsi="Traditional Arabic" w:cs="Traditional Arabic"/>
          <w:sz w:val="32"/>
          <w:szCs w:val="32"/>
          <w:highlight w:val="yellow"/>
          <w:rtl/>
          <w:lang w:bidi="ar-EG"/>
        </w:rPr>
        <w:t>الثابت</w:t>
      </w:r>
      <w:r>
        <w:rPr>
          <w:rFonts w:ascii="Traditional Arabic" w:eastAsia="Times New Roman" w:hAnsi="Traditional Arabic" w:cs="Traditional Arabic"/>
          <w:sz w:val="32"/>
          <w:szCs w:val="32"/>
          <w:rtl/>
          <w:lang w:bidi="ar-EG"/>
        </w:rPr>
        <w:t xml:space="preserve"> صدور حكم نهائي لصالح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بإلزام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بصرف ما يستحقه من بدلات لديها – أتعاب متابعة الدعوى تعد </w:t>
      </w:r>
      <w:r>
        <w:rPr>
          <w:rFonts w:ascii="Traditional Arabic" w:eastAsia="Times New Roman" w:hAnsi="Traditional Arabic" w:cs="Traditional Arabic"/>
          <w:sz w:val="32"/>
          <w:szCs w:val="32"/>
          <w:highlight w:val="yellow"/>
          <w:rtl/>
          <w:lang w:bidi="ar-EG"/>
        </w:rPr>
        <w:t>جزءاً</w:t>
      </w:r>
      <w:r>
        <w:rPr>
          <w:rFonts w:ascii="Traditional Arabic" w:eastAsia="Times New Roman" w:hAnsi="Traditional Arabic" w:cs="Traditional Arabic"/>
          <w:sz w:val="32"/>
          <w:szCs w:val="32"/>
          <w:rtl/>
          <w:lang w:bidi="ar-EG"/>
        </w:rPr>
        <w:t xml:space="preserve"> من مصاريف الدعوى </w:t>
      </w:r>
      <w:r>
        <w:rPr>
          <w:rFonts w:ascii="Traditional Arabic" w:eastAsia="Times New Roman" w:hAnsi="Traditional Arabic" w:cs="Traditional Arabic"/>
          <w:sz w:val="32"/>
          <w:szCs w:val="32"/>
          <w:highlight w:val="yellow"/>
          <w:rtl/>
          <w:lang w:bidi="ar-EG"/>
        </w:rPr>
        <w:t>وهي:</w:t>
      </w:r>
      <w:r>
        <w:rPr>
          <w:rFonts w:ascii="Traditional Arabic" w:eastAsia="Times New Roman" w:hAnsi="Traditional Arabic" w:cs="Traditional Arabic"/>
          <w:sz w:val="32"/>
          <w:szCs w:val="32"/>
          <w:rtl/>
          <w:lang w:bidi="ar-EG"/>
        </w:rPr>
        <w:t xml:space="preserve"> ما غرمه المحكوم له بسبب </w:t>
      </w:r>
      <w:r>
        <w:rPr>
          <w:rFonts w:ascii="Traditional Arabic" w:eastAsia="Times New Roman" w:hAnsi="Traditional Arabic" w:cs="Traditional Arabic"/>
          <w:sz w:val="32"/>
          <w:szCs w:val="32"/>
          <w:highlight w:val="yellow"/>
          <w:rtl/>
          <w:lang w:bidi="ar-EG"/>
        </w:rPr>
        <w:t>تعدي</w:t>
      </w:r>
      <w:r>
        <w:rPr>
          <w:rFonts w:ascii="Traditional Arabic" w:eastAsia="Times New Roman" w:hAnsi="Traditional Arabic" w:cs="Traditional Arabic"/>
          <w:sz w:val="32"/>
          <w:szCs w:val="32"/>
          <w:rtl/>
          <w:lang w:bidi="ar-EG"/>
        </w:rPr>
        <w:t xml:space="preserve"> المحكوم عليه وإحواج المحكوم له اللجوء إلى المخاصمة، وللحكم بمصروفات الدعوى </w:t>
      </w:r>
      <w:r>
        <w:rPr>
          <w:rFonts w:ascii="Traditional Arabic" w:eastAsia="Times New Roman" w:hAnsi="Traditional Arabic" w:cs="Traditional Arabic"/>
          <w:sz w:val="32"/>
          <w:szCs w:val="32"/>
          <w:highlight w:val="yellow"/>
          <w:rtl/>
          <w:lang w:bidi="ar-EG"/>
        </w:rPr>
        <w:t>يتعين توافر شروطها – توافر شروط استحقاق مصروفات الدعوى في حق المدعي،</w:t>
      </w:r>
      <w:r>
        <w:rPr>
          <w:rFonts w:ascii="Traditional Arabic" w:eastAsia="Times New Roman" w:hAnsi="Traditional Arabic" w:cs="Traditional Arabic"/>
          <w:sz w:val="32"/>
          <w:szCs w:val="32"/>
          <w:rtl/>
          <w:lang w:bidi="ar-EG"/>
        </w:rPr>
        <w:t xml:space="preserve"> بالإضافة إلى </w:t>
      </w:r>
      <w:r>
        <w:rPr>
          <w:rFonts w:ascii="Traditional Arabic" w:eastAsia="Times New Roman" w:hAnsi="Traditional Arabic" w:cs="Traditional Arabic"/>
          <w:sz w:val="32"/>
          <w:szCs w:val="32"/>
          <w:highlight w:val="yellow"/>
          <w:rtl/>
          <w:lang w:bidi="ar-EG"/>
        </w:rPr>
        <w:t>تحقق مسؤولية المدعى عليها بخطئها</w:t>
      </w:r>
      <w:r>
        <w:rPr>
          <w:rFonts w:ascii="Traditional Arabic" w:eastAsia="Times New Roman" w:hAnsi="Traditional Arabic" w:cs="Traditional Arabic"/>
          <w:sz w:val="32"/>
          <w:szCs w:val="32"/>
          <w:rtl/>
          <w:lang w:bidi="ar-EG"/>
        </w:rPr>
        <w:t xml:space="preserve"> المتمثل في امتناعها عن صرف مستحقاته المالية </w:t>
      </w:r>
      <w:r>
        <w:rPr>
          <w:rFonts w:ascii="Traditional Arabic" w:eastAsia="Times New Roman" w:hAnsi="Traditional Arabic" w:cs="Traditional Arabic"/>
          <w:sz w:val="32"/>
          <w:szCs w:val="32"/>
          <w:highlight w:val="yellow"/>
          <w:rtl/>
          <w:lang w:bidi="ar-EG"/>
        </w:rPr>
        <w:t>مما أضر به وألجأه</w:t>
      </w:r>
      <w:r>
        <w:rPr>
          <w:rFonts w:ascii="Traditional Arabic" w:eastAsia="Times New Roman" w:hAnsi="Traditional Arabic" w:cs="Traditional Arabic"/>
          <w:sz w:val="32"/>
          <w:szCs w:val="32"/>
          <w:rtl/>
          <w:lang w:bidi="ar-EG"/>
        </w:rPr>
        <w:t xml:space="preserve"> للقضاء للحصول عليها، وهو ما تلتزم معه </w:t>
      </w:r>
      <w:r>
        <w:rPr>
          <w:rFonts w:ascii="Traditional Arabic" w:eastAsia="Times New Roman" w:hAnsi="Traditional Arabic" w:cs="Traditional Arabic"/>
          <w:sz w:val="32"/>
          <w:szCs w:val="32"/>
          <w:highlight w:val="yellow"/>
          <w:rtl/>
          <w:lang w:bidi="ar-EG"/>
        </w:rPr>
        <w:t>المدعى عليها بتعويضه</w:t>
      </w:r>
      <w:r>
        <w:rPr>
          <w:rFonts w:ascii="Traditional Arabic" w:eastAsia="Times New Roman" w:hAnsi="Traditional Arabic" w:cs="Traditional Arabic"/>
          <w:sz w:val="32"/>
          <w:szCs w:val="32"/>
          <w:rtl/>
          <w:lang w:bidi="ar-EG"/>
        </w:rPr>
        <w:t xml:space="preserve"> طبقاً لتقدير </w:t>
      </w:r>
      <w:r>
        <w:rPr>
          <w:rFonts w:ascii="Traditional Arabic" w:eastAsia="Times New Roman" w:hAnsi="Traditional Arabic" w:cs="Traditional Arabic"/>
          <w:sz w:val="32"/>
          <w:szCs w:val="32"/>
          <w:highlight w:val="yellow"/>
          <w:rtl/>
          <w:lang w:bidi="ar-EG"/>
        </w:rPr>
        <w:t>المحكمة</w:t>
      </w:r>
      <w:r>
        <w:rPr>
          <w:rFonts w:ascii="Traditional Arabic" w:eastAsia="Times New Roman" w:hAnsi="Traditional Arabic" w:cs="Traditional Arabic"/>
          <w:sz w:val="32"/>
          <w:szCs w:val="32"/>
          <w:rtl/>
          <w:lang w:bidi="ar-EG"/>
        </w:rPr>
        <w:t xml:space="preserve"> – انتفاء علاقة السببية بين خطأ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والضرر الذي لحق </w:t>
      </w:r>
      <w:r>
        <w:rPr>
          <w:rFonts w:ascii="Traditional Arabic" w:eastAsia="Times New Roman" w:hAnsi="Traditional Arabic" w:cs="Traditional Arabic"/>
          <w:sz w:val="32"/>
          <w:szCs w:val="32"/>
          <w:highlight w:val="yellow"/>
          <w:rtl/>
          <w:lang w:bidi="ar-EG"/>
        </w:rPr>
        <w:t>بالمدعي</w:t>
      </w:r>
      <w:r>
        <w:rPr>
          <w:rFonts w:ascii="Traditional Arabic" w:eastAsia="Times New Roman" w:hAnsi="Traditional Arabic" w:cs="Traditional Arabic"/>
          <w:sz w:val="32"/>
          <w:szCs w:val="32"/>
          <w:rtl/>
          <w:lang w:bidi="ar-EG"/>
        </w:rPr>
        <w:t xml:space="preserve"> جراء سقوطه في سلم المحكمة – أثر ذلك: إلزام </w:t>
      </w:r>
      <w:r>
        <w:rPr>
          <w:rFonts w:ascii="Traditional Arabic" w:eastAsia="Times New Roman" w:hAnsi="Traditional Arabic" w:cs="Traditional Arabic"/>
          <w:sz w:val="32"/>
          <w:szCs w:val="32"/>
          <w:highlight w:val="yellow"/>
          <w:rtl/>
          <w:lang w:bidi="ar-EG"/>
        </w:rPr>
        <w:t>المدعى عليها</w:t>
      </w:r>
      <w:r>
        <w:rPr>
          <w:rFonts w:ascii="Traditional Arabic" w:eastAsia="Times New Roman" w:hAnsi="Traditional Arabic" w:cs="Traditional Arabic"/>
          <w:sz w:val="32"/>
          <w:szCs w:val="32"/>
          <w:rtl/>
          <w:lang w:bidi="ar-EG"/>
        </w:rPr>
        <w:t xml:space="preserve"> بتعويض </w:t>
      </w:r>
      <w:r>
        <w:rPr>
          <w:rFonts w:ascii="Traditional Arabic" w:eastAsia="Times New Roman" w:hAnsi="Traditional Arabic" w:cs="Traditional Arabic"/>
          <w:sz w:val="32"/>
          <w:szCs w:val="32"/>
          <w:highlight w:val="yellow"/>
          <w:rtl/>
          <w:lang w:bidi="ar-EG"/>
        </w:rPr>
        <w:t>المدعي</w:t>
      </w:r>
      <w:r>
        <w:rPr>
          <w:rFonts w:ascii="Traditional Arabic" w:eastAsia="Times New Roman" w:hAnsi="Traditional Arabic" w:cs="Traditional Arabic"/>
          <w:sz w:val="32"/>
          <w:szCs w:val="32"/>
          <w:rtl/>
          <w:lang w:bidi="ar-EG"/>
        </w:rPr>
        <w:t xml:space="preserve"> عن أتعاب الدعوى، ورفض ما عدا ذلك من طلبات.</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الحكم فيها أنه تقدم المدعي إلى المحكمة بلائحة دعوى يطلب فيها الحكم بإلزام المدعى عليها بتعويضه عن الأضرار التي حصلت له جراء متابعته للقضية رقم (4444/10/ق/1432هـ) الصادر فيها حكم الدائرة الإدارية الرابعة بالمحكمة الإدارية بمكة المكرمة رقم (586/د/إ/4/10/1434هـ) القاضي بإلزام المدعى عليها بصرف البدلات المنقطعة. </w:t>
      </w:r>
      <w:r>
        <w:rPr>
          <w:rFonts w:ascii="Traditional Arabic" w:eastAsia="Times New Roman" w:hAnsi="Traditional Arabic" w:cs="Traditional Arabic"/>
          <w:sz w:val="32"/>
          <w:szCs w:val="32"/>
          <w:highlight w:val="yellow"/>
          <w:rtl/>
          <w:lang w:bidi="ar-EG"/>
        </w:rPr>
        <w:t>وبقيد</w:t>
      </w:r>
      <w:r>
        <w:rPr>
          <w:rFonts w:ascii="Traditional Arabic" w:eastAsia="Times New Roman" w:hAnsi="Traditional Arabic" w:cs="Traditional Arabic"/>
          <w:sz w:val="32"/>
          <w:szCs w:val="32"/>
          <w:rtl/>
          <w:lang w:bidi="ar-EG"/>
        </w:rPr>
        <w:t xml:space="preserve"> الدعوى قضية وإحالتها إلى الدائرة باشرت نظرها وحددت لها جلسة 20/12/1435هـ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وفيها سألت الدائرة المدعي عن دعواه فأجاب: بأنه صدر له حكم من الدائرة الإدارية الرابعة بالمحكمة الإدارية بمكة بصرف ما طلبه من بدلات، وتم تأييد الحكم من محكمة الاستئناف، موضحاً أنه </w:t>
      </w:r>
      <w:r>
        <w:rPr>
          <w:rFonts w:ascii="Traditional Arabic" w:eastAsia="Times New Roman" w:hAnsi="Traditional Arabic" w:cs="Traditional Arabic"/>
          <w:sz w:val="32"/>
          <w:szCs w:val="32"/>
          <w:highlight w:val="yellow"/>
          <w:rtl/>
          <w:lang w:bidi="ar-EG"/>
        </w:rPr>
        <w:t>ترتبت</w:t>
      </w:r>
      <w:r>
        <w:rPr>
          <w:rFonts w:ascii="Traditional Arabic" w:eastAsia="Times New Roman" w:hAnsi="Traditional Arabic" w:cs="Traditional Arabic"/>
          <w:sz w:val="32"/>
          <w:szCs w:val="32"/>
          <w:rtl/>
          <w:lang w:bidi="ar-EG"/>
        </w:rPr>
        <w:t xml:space="preserve"> على حضوره للجلسات وترافعه في القضية السابقة </w:t>
      </w:r>
      <w:r>
        <w:rPr>
          <w:rFonts w:ascii="Traditional Arabic" w:eastAsia="Times New Roman" w:hAnsi="Traditional Arabic" w:cs="Traditional Arabic"/>
          <w:sz w:val="32"/>
          <w:szCs w:val="32"/>
          <w:highlight w:val="yellow"/>
          <w:rtl/>
          <w:lang w:bidi="ar-EG"/>
        </w:rPr>
        <w:t>أضرار</w:t>
      </w:r>
      <w:r>
        <w:rPr>
          <w:rFonts w:ascii="Traditional Arabic" w:eastAsia="Times New Roman" w:hAnsi="Traditional Arabic" w:cs="Traditional Arabic"/>
          <w:sz w:val="32"/>
          <w:szCs w:val="32"/>
          <w:rtl/>
          <w:lang w:bidi="ar-EG"/>
        </w:rPr>
        <w:t xml:space="preserve"> تمثلت في مشقة الحضور لكل جلسة أمام المحكمة، وسقوطه بسلم الدرج الخاص بالمحكمة مما أدى إلى حصول مضاعفات صحية، ومشقة السفر لمراجعة المدعى عليها لتنفيذ ما صدر له من حكم، وتأخير المدعى عليها في تنفيذها للحكم، طالباً إلزام المدعى عليها بتعويضه عن هذه الأضرار. وبجلسة 18/1/1436هـ قدم المدعي صوراً لتقارير تثبت حالته المرضية وبعض المستندات، وبطلب الجواب من المدعى عليها طلب ممثلها أجلاً للرد. وبجلسة 17/2/1436هـ سألت الدائرة المدعي عن مقر إقامته </w:t>
      </w:r>
      <w:r>
        <w:rPr>
          <w:rFonts w:ascii="Traditional Arabic" w:eastAsia="Times New Roman" w:hAnsi="Traditional Arabic" w:cs="Traditional Arabic"/>
          <w:sz w:val="32"/>
          <w:szCs w:val="32"/>
          <w:rtl/>
          <w:lang w:bidi="ar-EG"/>
        </w:rPr>
        <w:lastRenderedPageBreak/>
        <w:t>الذي كان يحضر منه إلى المحكمة أثناء ترافعه في القضية السابقة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 بأنه كان يحضر من محافظة الطائف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وبطلب</w:t>
      </w:r>
      <w:r>
        <w:rPr>
          <w:rFonts w:ascii="Traditional Arabic" w:eastAsia="Times New Roman" w:hAnsi="Traditional Arabic" w:cs="Traditional Arabic"/>
          <w:sz w:val="32"/>
          <w:szCs w:val="32"/>
          <w:rtl/>
          <w:lang w:bidi="ar-EG"/>
        </w:rPr>
        <w:t xml:space="preserve"> الجواب من المدعى عليها طلب إمهاله أجلاً للرد. وبجلسة 8/3/1436هـ أوضح ممثل المدعى عليها أنه قام بالكتابة للجهات المختصة بطلب الإفادة عن موضوع الدعوى ولم يرده </w:t>
      </w:r>
      <w:r>
        <w:rPr>
          <w:rFonts w:ascii="Traditional Arabic" w:eastAsia="Times New Roman" w:hAnsi="Traditional Arabic" w:cs="Traditional Arabic"/>
          <w:sz w:val="32"/>
          <w:szCs w:val="32"/>
          <w:highlight w:val="yellow"/>
          <w:rtl/>
          <w:lang w:bidi="ar-EG"/>
        </w:rPr>
        <w:t>جواب</w:t>
      </w:r>
      <w:r>
        <w:rPr>
          <w:rFonts w:ascii="Traditional Arabic" w:eastAsia="Times New Roman" w:hAnsi="Traditional Arabic" w:cs="Traditional Arabic"/>
          <w:sz w:val="32"/>
          <w:szCs w:val="32"/>
          <w:rtl/>
          <w:lang w:bidi="ar-EG"/>
        </w:rPr>
        <w:t xml:space="preserve"> حتى تاريخ الجلسة مرفقاً له ما يثبت الكتابة للجهة المتخصصة. وبتاريخ 17/3/1436هـ كتبت الدائرة لرئيس المحكمة الإدارية بمكة المكرمة للكتابة لرئيس محكمة الاستئناف الإدارية بطلب ملف القضية رقم (4444/10/ق/1432هـ) التي يطلب المدعي التعويض عن الأضرار الناتجة عن الترافع عنها، وبعد ورود ملف القضية رقم (4444/10/ق/1432هـ) من محكمة الاستئناف الإدارية بجدة </w:t>
      </w:r>
      <w:r>
        <w:rPr>
          <w:rFonts w:ascii="Traditional Arabic" w:eastAsia="Times New Roman" w:hAnsi="Traditional Arabic" w:cs="Traditional Arabic"/>
          <w:sz w:val="32"/>
          <w:szCs w:val="32"/>
          <w:highlight w:val="yellow"/>
          <w:rtl/>
          <w:lang w:bidi="ar-EG"/>
        </w:rPr>
        <w:t>واطلاع</w:t>
      </w:r>
      <w:r>
        <w:rPr>
          <w:rFonts w:ascii="Traditional Arabic" w:eastAsia="Times New Roman" w:hAnsi="Traditional Arabic" w:cs="Traditional Arabic"/>
          <w:sz w:val="32"/>
          <w:szCs w:val="32"/>
          <w:rtl/>
          <w:lang w:bidi="ar-EG"/>
        </w:rPr>
        <w:t xml:space="preserve"> الدائرة عليه: تبين بأن المدعي قيد دعواه في المحكمة الإدارية بمكة المكرمة بتاريخ 17/12/1433هـ وحضر فيها عشر جلسات وفقاً لما هو بين من ملف القضية. وبجلسة 21/4/1436هـ أوضحت الدائرة للمدعي أن طلباته لا رابط بينها وأن عليه حصر دعواه في طلب واحد منها ورفع دعاوى مستقلة في الطلبات الأخرى، فقد حصر دعواه في طلب إلزام المدعى عليها تعويضه عن متابعته لدعواه وحضوره للجلسات من محافظة الطائف</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الجواب من المدعى عليها اعتذر ممثلها عن تقديم الرد على الدعوى. وبجلسة 19/5/1436هـ أصر المدعي على أن يجمع في دعواه مع طلبه إلزام المدعى عليها تعويضه عن متابعته لدعواه وحضوره للجلسات التعويض عن الأضرار التي أصابته أثناء ترافعه في القضية السابقة المترتبة في سقوطه بسلم الدرج الخاص بالمحكمة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وأفهمته الدائرة بأنه طلباته لا رابط بينها وأن عليه حصرها في إحداها فأصر على طلبه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وبطلب</w:t>
      </w:r>
      <w:r>
        <w:rPr>
          <w:rFonts w:ascii="Traditional Arabic" w:eastAsia="Times New Roman" w:hAnsi="Traditional Arabic" w:cs="Traditional Arabic"/>
          <w:sz w:val="32"/>
          <w:szCs w:val="32"/>
          <w:rtl/>
          <w:lang w:bidi="ar-EG"/>
        </w:rPr>
        <w:t xml:space="preserve"> الجواب من المدعى عليها قدم ممثلها رده متضمناً: أن من شرط التعويض حصول الضرر المحقق، وما ترتب على المدعي من ضرر جراء متابعته لدعواه لا يعد ضرراً محققاً؛ كونه </w:t>
      </w:r>
      <w:r>
        <w:rPr>
          <w:rFonts w:ascii="Traditional Arabic" w:eastAsia="Times New Roman" w:hAnsi="Traditional Arabic" w:cs="Traditional Arabic"/>
          <w:sz w:val="32"/>
          <w:szCs w:val="32"/>
          <w:highlight w:val="yellow"/>
          <w:rtl/>
          <w:lang w:bidi="ar-EG"/>
        </w:rPr>
        <w:t>أمراً لازماً</w:t>
      </w:r>
      <w:r>
        <w:rPr>
          <w:rFonts w:ascii="Traditional Arabic" w:eastAsia="Times New Roman" w:hAnsi="Traditional Arabic" w:cs="Traditional Arabic"/>
          <w:sz w:val="32"/>
          <w:szCs w:val="32"/>
          <w:rtl/>
          <w:lang w:bidi="ar-EG"/>
        </w:rPr>
        <w:t xml:space="preserve"> لثبوت الدعوى أو نفيها، كما أن الإجراءات التي تتخذها المدعى عليها لصرف مستحقات المدعي هي إجراءات معتادة؛ لتحري جهة الإدارة الدقة في صرف ما يستحقه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أصدرت الدائرة حكمها في ذات الجلسة بإلزام الأمن العام أن تصرف لـ </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مبلغاً قدره (3.000) ثلاثة آلاف ريال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وبعدم قبول الدعوى في الطلب الثاني. وبإحالة القضية إلى محكمة الاستئناف الإدارية بجدة أصدرت الدائرة الثالثة فيها حكمها بنقض حكم الدائرة تأسيساً على التحقق من مدى مسؤولية الإدارة عن الجلسات التي حضرها المدعي، كما أن بقية طلبات المدعي مرتبطة بالطلب الأول</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وبإعادة القضية إلى الدائرة باشرت نظرها وحددت لها جلسة 24/11/1436هـ وفيها سألت الدائرة المدعي عما يحصر به دعواه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فأجاب بحصر دعواه في طلبه الحكم بإلزام المدعى عليها تعويضه عن متابعته لدعواه وحضوره للجلسات، وطلب التعويض عن الأضرار التي أصابته أثناء ترافعه في القضية السابقة والمتمثلة في سقوطه بسلم الدرج الخاص بالمحكمة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وبطلب الجواب من المدعى عليها تمسك ممثلها بما تم الدفع به سابقاً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ثم كتبت الدائرة لفضيلة رئيس المحكمة لتوجيه المختص لطلب ملف قضية المدعي رقم (4444) لعام 1432هـ للنظر في طلبه التعويض عما حضره من جلسات، وبعد ورود ملف القضية في تاريخ 19/2/1437هـ اطلعت الدائرة على عدد </w:t>
      </w:r>
      <w:r>
        <w:rPr>
          <w:rFonts w:ascii="Traditional Arabic" w:eastAsia="Times New Roman" w:hAnsi="Traditional Arabic" w:cs="Traditional Arabic"/>
          <w:sz w:val="32"/>
          <w:szCs w:val="32"/>
          <w:rtl/>
          <w:lang w:bidi="ar-EG"/>
        </w:rPr>
        <w:lastRenderedPageBreak/>
        <w:t>الجلسات التي عقدت للقضية وتبين أنها عشر جلسات حضر منها المدعي تسع جلسات على النحو التالي: جلسة 16/3/1433هـ، وجلسة 5/5/1433، وجلسة 16/7/1433هـ، وجلسة 21/8/1433هـ، وجلسة 6/9/1433هـ، وجلسة 18/10/1433هـ، وجلسة 4/3/1434هـ، وجلسة 10/8/1434هـ. وفي جلسة هذا اليوم قرر طرفا الدعوى الاكتفاء وطلبا الفصل في النزاع، فقررت الدائرة رفع القضية للحكم ثم أصدرت حكمها مبنياً على 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حيث إن المدعي حصر دعواه بطلبه الحكم بإلزام المدعى عليها تعويضه عن متابعته لدعواه وحضوره لجلسات القضية المقيدة بالرقم (4444/10/ق/1432هـ) والصادر فيها حكم الدائرة الإدارية الرابعة رقم (586/د/إ/4/10/1434هـ) القاضي بإلزام المدعى عليها بصرف البدلات المنقطعة، والمؤيد بحكم محكمة الاستئناف الإدارية رقم (1455/1) لعام 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وطلب التعويض عن الأضرار التي أصابته أثناء ترافعه في القضية السابقة المترتبة في سقوطه بسلم الدرج الخاص بالمحكمة؛ وبالتالي فإن هذه الدعوى حسب التكييف النظامي الصحيح تدخل في اختصاص المحاكم الإدارية بموجب المادة (13/ج) من نظام ديوان المظالم الصادر بالمرسوم الملكي رقم (م/78) في 19/9/1428هـ، كما أنها تدخل في </w:t>
      </w:r>
      <w:r>
        <w:rPr>
          <w:rFonts w:ascii="Traditional Arabic" w:eastAsia="Times New Roman" w:hAnsi="Traditional Arabic" w:cs="Traditional Arabic"/>
          <w:sz w:val="32"/>
          <w:szCs w:val="32"/>
          <w:highlight w:val="yellow"/>
          <w:rtl/>
          <w:lang w:bidi="ar-EG"/>
        </w:rPr>
        <w:t>اختصاص المحكمة</w:t>
      </w:r>
      <w:r>
        <w:rPr>
          <w:rFonts w:ascii="Traditional Arabic" w:eastAsia="Times New Roman" w:hAnsi="Traditional Arabic" w:cs="Traditional Arabic"/>
          <w:sz w:val="32"/>
          <w:szCs w:val="32"/>
          <w:rtl/>
          <w:lang w:bidi="ar-EG"/>
        </w:rPr>
        <w:t xml:space="preserve"> مكانياً وفقاً للمادة (2) من نظام المرافعات أمام ديوان المظالم الصادر بالمرسوم الملكي رقم (م/3) وتاريخ 22/1/1435هـ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والدائرة نوعياً وفقاً لقرارات رئيس ديوان المظالم المنظمة لهذا الشأن. وعن قبول الدعوى شكلاً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فبما أن الحق نشأ للمدعي من تاريخ تأييد الحكم من محكمة الاستئناف الإدارية للحكم رقم (1455/1) لعام 1434هـ في 3/1/1434هـ، وتقدم بدعواه الماثلة بتاريخ 9/10/1435هـ؛ فتكون الدعوى مقدمة </w:t>
      </w:r>
      <w:r>
        <w:rPr>
          <w:rFonts w:ascii="Traditional Arabic" w:eastAsia="Times New Roman" w:hAnsi="Traditional Arabic" w:cs="Traditional Arabic"/>
          <w:sz w:val="32"/>
          <w:szCs w:val="32"/>
          <w:highlight w:val="yellow"/>
          <w:rtl/>
          <w:lang w:bidi="ar-EG"/>
        </w:rPr>
        <w:t>خلال</w:t>
      </w:r>
      <w:r>
        <w:rPr>
          <w:rFonts w:ascii="Traditional Arabic" w:eastAsia="Times New Roman" w:hAnsi="Traditional Arabic" w:cs="Traditional Arabic"/>
          <w:sz w:val="32"/>
          <w:szCs w:val="32"/>
          <w:rtl/>
          <w:lang w:bidi="ar-EG"/>
        </w:rPr>
        <w:t xml:space="preserve"> الأجل النظامي المنصوص </w:t>
      </w:r>
      <w:r>
        <w:rPr>
          <w:rFonts w:ascii="Traditional Arabic" w:eastAsia="Times New Roman" w:hAnsi="Traditional Arabic" w:cs="Traditional Arabic"/>
          <w:sz w:val="32"/>
          <w:szCs w:val="32"/>
          <w:highlight w:val="yellow"/>
          <w:rtl/>
          <w:lang w:bidi="ar-EG"/>
        </w:rPr>
        <w:t>عليه</w:t>
      </w:r>
      <w:r>
        <w:rPr>
          <w:rFonts w:ascii="Traditional Arabic" w:eastAsia="Times New Roman" w:hAnsi="Traditional Arabic" w:cs="Traditional Arabic"/>
          <w:sz w:val="32"/>
          <w:szCs w:val="32"/>
          <w:rtl/>
          <w:lang w:bidi="ar-EG"/>
        </w:rPr>
        <w:t xml:space="preserve"> في المادة (8/6) من نظام المرافعات أمام ديوان </w:t>
      </w:r>
      <w:r>
        <w:rPr>
          <w:rFonts w:ascii="Traditional Arabic" w:eastAsia="Times New Roman" w:hAnsi="Traditional Arabic" w:cs="Traditional Arabic"/>
          <w:sz w:val="32"/>
          <w:szCs w:val="32"/>
          <w:highlight w:val="yellow"/>
          <w:rtl/>
          <w:lang w:bidi="ar-EG"/>
        </w:rPr>
        <w:t>المظالم، وإذ</w:t>
      </w:r>
      <w:r>
        <w:rPr>
          <w:rFonts w:ascii="Traditional Arabic" w:eastAsia="Times New Roman" w:hAnsi="Traditional Arabic" w:cs="Traditional Arabic"/>
          <w:sz w:val="32"/>
          <w:szCs w:val="32"/>
          <w:rtl/>
          <w:lang w:bidi="ar-EG"/>
        </w:rPr>
        <w:t xml:space="preserve"> استوفت الدعوى سائر أوضاعها الشكلية المقررة فإنها مقبولة شكلاً. وأما من حيث الموضوع</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وحيث إنه عن الطلب الأول المتعلق بإلزام المدعى عليها التعويض عن متابعة المدعي لدعواه وحضوره للجلسات، طيلة نظر الدعوى المقيدة بالرقم (4444/10/ق/1432هـ)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المدعي كان يعمل لدى المدعى عليها برتبة (رئيس رقباء) وقد صدر قرار المدعى عليها رقم (6662) وتاريخ 7/11/1432هـ، المتضمن: إحالة المدعي إلى التقاعد اعتباراً من تاريخ 10/2/1432هـ، والثابت أيضاً بأن المدعي يسكن بمحافظة الطائف وقد حضر (تسع) جلسات أمام الدائرة الإدارية الرابعة بالمحكمة الإدارية بمكة؛ وفقاً لما هو مثبت بملف دعواه رقم (4444/10/ق/1432هــ) وما أشير إليه سلفاً في وقائع هذه الدعوى، كما أن الثابت صدور حكم الدائرة الإدارية الرابعة – المشار إلى رقمه وما قضى به سلفاً -، والمؤيد بحكم محكمة الاستئناف الإدارية بتاريخ 3/1/1434هـ</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وبما أن أتعاب متابعة المدعي دعواه تعد جزءاً من مصاريف الدعوى، وهي كما عرفها فقهاء المرافعات: "ما غرمه المحكوم له؛ بسبب تعدي المحكوم عليه، وإحواج المحكوم له اللجوء إلى المخاصمة، أو إلزامه بالدخول فيها</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وكان ما غرمه على الوجه المعتاد"، ولما </w:t>
      </w:r>
      <w:r>
        <w:rPr>
          <w:rFonts w:ascii="Traditional Arabic" w:eastAsia="Times New Roman" w:hAnsi="Traditional Arabic" w:cs="Traditional Arabic"/>
          <w:sz w:val="32"/>
          <w:szCs w:val="32"/>
          <w:rtl/>
          <w:lang w:bidi="ar-EG"/>
        </w:rPr>
        <w:lastRenderedPageBreak/>
        <w:t xml:space="preserve">كان الحكم بمصروفات الدعوى له شروط خمسة: أولها: توفر الشروط المعتبرة في الدعوى الأصلية إذا كان طلب الحكم بالمصروفات </w:t>
      </w:r>
      <w:r>
        <w:rPr>
          <w:rFonts w:ascii="Traditional Arabic" w:eastAsia="Times New Roman" w:hAnsi="Traditional Arabic" w:cs="Traditional Arabic"/>
          <w:sz w:val="32"/>
          <w:szCs w:val="32"/>
          <w:highlight w:val="yellow"/>
          <w:rtl/>
          <w:lang w:bidi="ar-EG"/>
        </w:rPr>
        <w:t>داخلاً</w:t>
      </w:r>
      <w:r>
        <w:rPr>
          <w:rFonts w:ascii="Traditional Arabic" w:eastAsia="Times New Roman" w:hAnsi="Traditional Arabic" w:cs="Traditional Arabic"/>
          <w:sz w:val="32"/>
          <w:szCs w:val="32"/>
          <w:rtl/>
          <w:lang w:bidi="ar-EG"/>
        </w:rPr>
        <w:t xml:space="preserve"> ضمنها. ثانيها: حصول الضرر؛ بأن يكون المحكوم عليه قد تسبب في تغريم المحكوم له ما صرفه في الدعوى من مال. ثالثها: حصول التعدي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وذلك مبناه على أن طلب الحكم بمصروفات الدعوى بني على الضمان بأركانه من تعد، وضرر، وإفضاء، وحصوله بأن يلجأ المحكوم عليه المحكوم له إلى رفع الدعوى مع أن الحق كان ثابتاً قبل الدعوى ومقرراً. رابعها: الحكم في الدعوى الأصلية لصالح من يُطالب بالمصروفات؛ لأن هذه فرع عن تلك وتبع لها. خامسها: أن تكون المصروفات على الوجه المعتاد، ومراعاة ذلك ومرده لمحكمة الموضوع. وبما أن بحث طلب المدعي يستلزم معه بحث أركان التعويض الثلاثة </w:t>
      </w:r>
      <w:r>
        <w:rPr>
          <w:rFonts w:ascii="Traditional Arabic" w:eastAsia="Times New Roman" w:hAnsi="Traditional Arabic" w:cs="Traditional Arabic"/>
          <w:sz w:val="32"/>
          <w:szCs w:val="32"/>
          <w:highlight w:val="yellow"/>
          <w:rtl/>
          <w:lang w:bidi="ar-EG"/>
        </w:rPr>
        <w:t>وهي</w:t>
      </w:r>
      <w:r>
        <w:rPr>
          <w:rFonts w:ascii="Traditional Arabic" w:eastAsia="Times New Roman" w:hAnsi="Traditional Arabic" w:cs="Traditional Arabic"/>
          <w:sz w:val="32"/>
          <w:szCs w:val="32"/>
          <w:rtl/>
          <w:lang w:bidi="ar-EG"/>
        </w:rPr>
        <w:t>: الخطأ، والضرر، والعلاقة السببية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ركن الخطأ تمثل في الآتي: أن امتناع المدعى عليها من صرف مستحقاته المالية – من علاوات وبدلات – ثابتة له بموجب النظام قد ألجأ المدعي إلى التظلم للقضاء بقصد الحصول على حقوقه، وعليه يكون إجراء المدعى عليها خطأً رتب ضرراً على المدعي. وعن ركن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فالثابت أن المدعي يسكن في محافظة الطائف، كما أن الثابت بأن حضور المدعي للمحكمة الإدارية بمكة قد كان في تسع جلسات، وعليه يكون إلجاء المدعي إلى التقاضي، ومتابعة الدعوى فيه ضرر ومشقة لا يمكن إغفالها، وهذه المشقة تعتبر ضرراً، وهذا الضرر يجب مراعاته عملاً بقول النبي صلى الله عليه وسلم: (لا ضرر ولا 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ومنه قرر الفقهاء أن (الضرر يزال)، وأن (الضرر يُدفع بقدر الإمكان)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ويشهد لذلك قصة عمر بن عبدالعزيز لما جاءه الأذربيجاني، ورفع له شكوى ضد عامله بأذربيجان</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w:t>
      </w:r>
      <w:r>
        <w:rPr>
          <w:rFonts w:ascii="Traditional Arabic" w:eastAsia="Times New Roman" w:hAnsi="Traditional Arabic" w:cs="Traditional Arabic"/>
          <w:sz w:val="32"/>
          <w:szCs w:val="32"/>
          <w:highlight w:val="yellow"/>
          <w:rtl/>
          <w:lang w:bidi="ar-EG"/>
        </w:rPr>
        <w:t>فعندما قضى له عمر</w:t>
      </w:r>
      <w:r>
        <w:rPr>
          <w:rFonts w:ascii="Traditional Arabic" w:eastAsia="Times New Roman" w:hAnsi="Traditional Arabic" w:cs="Traditional Arabic"/>
          <w:sz w:val="32"/>
          <w:szCs w:val="32"/>
          <w:rtl/>
          <w:lang w:bidi="ar-EG"/>
        </w:rPr>
        <w:t xml:space="preserve"> بحقه قال: انظروا هل اخلولق له من ثوب، أو تقطع له من حذاء فحُسب ذلك فبلغ (عشرين ديناراً) فأمر بدفعها إليه</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وعن ركن العلاقة السببية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البين مما سبق أن السبب في إلجاء المدعي للقضاء هو امتناع المدعى عليها، وبالتالي فالعلاقة قائمة بين ركني التعويض وهي: (الخطأ، والضرر)، مما جعل الدائرة تتحقق من عدد الجلسات التي حضرها المدعي لمتابعة دعواه وتقضي له بالتعويض عن حضورها. وبتنزيل ما سبق على طلب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البين أن الحكم رقم (1455/1) لعام 1434هـ، كان لصالح المدعي الأمر الذي تخلص معه الدائرة إلى تعويضه بما تراه رافعاً للضرر الحاصل له، وبما أن الدائرة هي الخبير الأول في تقدير الضرر لاسيما مع عدم وجود نص يلزمها بمبلغ معين، فإن المدعي قد حضر (تسع جلسات) وفقاً للثابت بملف الدعوى وما أشير إليه سلفاً، وحيث قدرت الدائرة مبلغاً قدره (300) </w:t>
      </w:r>
      <w:r>
        <w:rPr>
          <w:rFonts w:ascii="Traditional Arabic" w:eastAsia="Times New Roman" w:hAnsi="Traditional Arabic" w:cs="Traditional Arabic"/>
          <w:sz w:val="32"/>
          <w:szCs w:val="32"/>
          <w:highlight w:val="yellow"/>
          <w:rtl/>
          <w:lang w:bidi="ar-EG"/>
        </w:rPr>
        <w:t>ثلاثمئة</w:t>
      </w:r>
      <w:r>
        <w:rPr>
          <w:rFonts w:ascii="Traditional Arabic" w:eastAsia="Times New Roman" w:hAnsi="Traditional Arabic" w:cs="Traditional Arabic"/>
          <w:sz w:val="32"/>
          <w:szCs w:val="32"/>
          <w:rtl/>
          <w:lang w:bidi="ar-EG"/>
        </w:rPr>
        <w:t xml:space="preserve"> ريال عن كل جلسة حضرها المدعي من مقر سكنه بالطائف إلى المحكمة الإدارية بمكة، فيكون مجموع ما يستحقه المدعي من ذلك (2.700) ألفين </w:t>
      </w:r>
      <w:r>
        <w:rPr>
          <w:rFonts w:ascii="Traditional Arabic" w:eastAsia="Times New Roman" w:hAnsi="Traditional Arabic" w:cs="Traditional Arabic"/>
          <w:sz w:val="32"/>
          <w:szCs w:val="32"/>
          <w:highlight w:val="yellow"/>
          <w:rtl/>
          <w:lang w:bidi="ar-EG"/>
        </w:rPr>
        <w:t>وسبعمئة</w:t>
      </w:r>
      <w:r>
        <w:rPr>
          <w:rFonts w:ascii="Traditional Arabic" w:eastAsia="Times New Roman" w:hAnsi="Traditional Arabic" w:cs="Traditional Arabic"/>
          <w:sz w:val="32"/>
          <w:szCs w:val="32"/>
          <w:rtl/>
          <w:lang w:bidi="ar-EG"/>
        </w:rPr>
        <w:t xml:space="preserve"> ريال، وهو ما تحكم به. وأما ما</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sz w:val="32"/>
          <w:szCs w:val="32"/>
          <w:rtl/>
          <w:lang w:bidi="ar-EG"/>
        </w:rPr>
        <w:t>لاحظته محكمة الاستئناف الموقرة في حكمها من: أن على الدائرة التحقق من مدى مسؤولية الإدارة عن تلك الجلسات، إذ ربما ساهم المضرور إلى جانب المدعى عليها في وقوع الضرر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والجواب عن ذلك أن الجلسات التي عقدت لنظر الدعوى رقم (4444/10/ق/1432هـ) كانت ما بين جلسات مؤجلة بطلب من المدعى عليها لعدم تقديمها ما طُلب منها في حينه، وأخرى طلبت فيها الدائرة تقديم بعض المستندات </w:t>
      </w:r>
      <w:r>
        <w:rPr>
          <w:rFonts w:ascii="Traditional Arabic" w:eastAsia="Times New Roman" w:hAnsi="Traditional Arabic" w:cs="Traditional Arabic"/>
          <w:sz w:val="32"/>
          <w:szCs w:val="32"/>
          <w:rtl/>
          <w:lang w:bidi="ar-EG"/>
        </w:rPr>
        <w:lastRenderedPageBreak/>
        <w:t>اللازمة للدعوى من أطرافها دون أن يثبت من واقع الجلسات المثبتة وجود تراخٍ من المدعي في تقديم ما يُطلب منه، أو حضور لا فائدة فيه، واستثنت منها الدائرة الجلسة المعقودة بتاريخ 14/1/1434هـ لعدم حضور المدعي فيها، وبالتالي تتحقق مسؤولية المدعى عليها عن تأخر الفصل في القضية، وفقاً لما تم مناقشته في ثنايا هذا الحكم من توفر أركان المسؤولية التقصيرية الموجبة للتعويض. وأما عن طلب المدعي الثاني المتعلق بإلزام المدعى عليها التعويض عن الأضرار التي أصابته أثناء ترافعه في القضية السابقة المترتبة في سقوطه بسلم الدرج الخاص بالمحكمة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من المستقر عليه في الفقه والقضاء </w:t>
      </w:r>
      <w:r>
        <w:rPr>
          <w:rFonts w:ascii="Traditional Arabic" w:eastAsia="Times New Roman" w:hAnsi="Traditional Arabic" w:cs="Traditional Arabic"/>
          <w:sz w:val="32"/>
          <w:szCs w:val="32"/>
          <w:highlight w:val="yellow"/>
          <w:rtl/>
          <w:lang w:bidi="ar-EG"/>
        </w:rPr>
        <w:t>الإداريين</w:t>
      </w:r>
      <w:r>
        <w:rPr>
          <w:rFonts w:ascii="Traditional Arabic" w:eastAsia="Times New Roman" w:hAnsi="Traditional Arabic" w:cs="Traditional Arabic"/>
          <w:sz w:val="32"/>
          <w:szCs w:val="32"/>
          <w:rtl/>
          <w:lang w:bidi="ar-EG"/>
        </w:rPr>
        <w:t xml:space="preserve"> أن دعاوى التعويض تقوم على أركان ثلاثة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فإن انتقض أحدها لم يلزم منه بحث توافر البقية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وهي: الركن الأول (الخطأ) والركن الثاني (الضرر) والركن الثالث (العلاقة السببية)</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وبتنزيل ما سبق على طلب المدعي</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فالمدعى عليها وإن ثبت ركن الخطأ في منعها لحق تقرر للمدعي ما أدى </w:t>
      </w:r>
      <w:r>
        <w:rPr>
          <w:rFonts w:ascii="Traditional Arabic" w:eastAsia="Times New Roman" w:hAnsi="Traditional Arabic" w:cs="Traditional Arabic"/>
          <w:sz w:val="32"/>
          <w:szCs w:val="32"/>
          <w:highlight w:val="yellow"/>
          <w:rtl/>
          <w:lang w:bidi="ar-EG"/>
        </w:rPr>
        <w:t>للجوئه إلى</w:t>
      </w:r>
      <w:r>
        <w:rPr>
          <w:rFonts w:ascii="Traditional Arabic" w:eastAsia="Times New Roman" w:hAnsi="Traditional Arabic" w:cs="Traditional Arabic"/>
          <w:sz w:val="32"/>
          <w:szCs w:val="32"/>
          <w:rtl/>
          <w:lang w:bidi="ar-EG"/>
        </w:rPr>
        <w:t xml:space="preserve"> القضاء وما حصل له من أضرار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إلا أن الضرر الذي ينعيه المدعي ينفي رابطة العلاقة السببية بين خطأ المدعى عليها وضرر المدعي؛ إذ سقوطه في سلم الدرج الخاص بالمحكمة يعود إما لخطأ المضرور أو بسبب فعل الغير</w:t>
      </w:r>
      <w:r>
        <w:rPr>
          <w:rFonts w:ascii="Traditional Arabic" w:eastAsia="Times New Roman" w:hAnsi="Traditional Arabic" w:cs="Traditional Arabic"/>
          <w:sz w:val="32"/>
          <w:szCs w:val="32"/>
          <w:highlight w:val="yellow"/>
          <w:rtl/>
          <w:lang w:bidi="ar-EG"/>
        </w:rPr>
        <w:t>،</w:t>
      </w:r>
      <w:r>
        <w:rPr>
          <w:rFonts w:ascii="Traditional Arabic" w:eastAsia="Times New Roman" w:hAnsi="Traditional Arabic" w:cs="Traditional Arabic"/>
          <w:sz w:val="32"/>
          <w:szCs w:val="32"/>
          <w:rtl/>
          <w:lang w:bidi="ar-EG"/>
        </w:rPr>
        <w:t xml:space="preserve"> وكلاهما ينفي رابطة مسؤولية المدعى عليها عما </w:t>
      </w:r>
      <w:r>
        <w:rPr>
          <w:rFonts w:ascii="Traditional Arabic" w:eastAsia="Times New Roman" w:hAnsi="Traditional Arabic" w:cs="Traditional Arabic"/>
          <w:sz w:val="32"/>
          <w:szCs w:val="32"/>
          <w:highlight w:val="yellow"/>
          <w:rtl/>
          <w:lang w:bidi="ar-EG"/>
        </w:rPr>
        <w:t>ترتب</w:t>
      </w:r>
      <w:r>
        <w:rPr>
          <w:rFonts w:ascii="Traditional Arabic" w:eastAsia="Times New Roman" w:hAnsi="Traditional Arabic" w:cs="Traditional Arabic"/>
          <w:sz w:val="32"/>
          <w:szCs w:val="32"/>
          <w:rtl/>
          <w:lang w:bidi="ar-EG"/>
        </w:rPr>
        <w:t xml:space="preserve"> على المدعي من ضرر وينقض دعوى التعويض جملة واحدة، ويصبح معه طلب المدعي الثاني خليقاً بالرفض.</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highlight w:val="yellow"/>
          <w:rtl/>
          <w:lang w:bidi="ar-EG"/>
        </w:rPr>
        <w:t>لذلك حكمت الدائرة:</w:t>
      </w:r>
      <w:r>
        <w:rPr>
          <w:rFonts w:ascii="Traditional Arabic" w:eastAsia="Times New Roman" w:hAnsi="Traditional Arabic" w:cs="Traditional Arabic"/>
          <w:b/>
          <w:bCs/>
          <w:sz w:val="32"/>
          <w:szCs w:val="32"/>
          <w:rtl/>
          <w:lang w:bidi="ar-EG"/>
        </w:rPr>
        <w:t xml:space="preserve"> بإلزام مديرية الأمن العام (شرطة محافظة الطائف) أن تصرف للمدعي </w:t>
      </w:r>
      <w:r>
        <w:rPr>
          <w:rFonts w:ascii="Traditional Arabic" w:eastAsia="Times New Roman" w:hAnsi="Traditional Arabic" w:cs="Traditional Arabic"/>
          <w:b/>
          <w:bCs/>
          <w:sz w:val="32"/>
          <w:szCs w:val="32"/>
          <w:highlight w:val="yellow"/>
          <w:rtl/>
          <w:lang w:bidi="ar-EG"/>
        </w:rPr>
        <w:t>(...)</w:t>
      </w:r>
      <w:r>
        <w:rPr>
          <w:rFonts w:ascii="Traditional Arabic" w:eastAsia="Times New Roman" w:hAnsi="Traditional Arabic" w:cs="Traditional Arabic"/>
          <w:b/>
          <w:bCs/>
          <w:sz w:val="32"/>
          <w:szCs w:val="32"/>
          <w:rtl/>
          <w:lang w:bidi="ar-EG"/>
        </w:rPr>
        <w:t xml:space="preserve"> مبلغاً قدره (2.700) </w:t>
      </w:r>
      <w:r>
        <w:rPr>
          <w:rFonts w:ascii="Traditional Arabic" w:eastAsia="Times New Roman" w:hAnsi="Traditional Arabic" w:cs="Traditional Arabic"/>
          <w:b/>
          <w:bCs/>
          <w:sz w:val="32"/>
          <w:szCs w:val="32"/>
          <w:highlight w:val="yellow"/>
          <w:rtl/>
          <w:lang w:bidi="ar-EG"/>
        </w:rPr>
        <w:t>ألفان</w:t>
      </w:r>
      <w:r>
        <w:rPr>
          <w:rFonts w:ascii="Traditional Arabic" w:eastAsia="Times New Roman" w:hAnsi="Traditional Arabic" w:cs="Traditional Arabic"/>
          <w:b/>
          <w:bCs/>
          <w:sz w:val="32"/>
          <w:szCs w:val="32"/>
          <w:rtl/>
          <w:lang w:bidi="ar-EG"/>
        </w:rPr>
        <w:t xml:space="preserve"> </w:t>
      </w:r>
      <w:r>
        <w:rPr>
          <w:rFonts w:ascii="Traditional Arabic" w:eastAsia="Times New Roman" w:hAnsi="Traditional Arabic" w:cs="Traditional Arabic"/>
          <w:b/>
          <w:bCs/>
          <w:sz w:val="32"/>
          <w:szCs w:val="32"/>
          <w:highlight w:val="yellow"/>
          <w:rtl/>
          <w:lang w:bidi="ar-EG"/>
        </w:rPr>
        <w:t>وسبعمئة</w:t>
      </w:r>
      <w:r>
        <w:rPr>
          <w:rFonts w:ascii="Traditional Arabic" w:eastAsia="Times New Roman" w:hAnsi="Traditional Arabic" w:cs="Traditional Arabic"/>
          <w:b/>
          <w:bCs/>
          <w:sz w:val="32"/>
          <w:szCs w:val="32"/>
          <w:rtl/>
          <w:lang w:bidi="ar-EG"/>
        </w:rPr>
        <w:t xml:space="preserve"> ريال، ورفض ما عدا ذلك من طلبات؛ لما هو موضح بالأسباب.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p>
    <w:p w:rsidR="00EB5478" w:rsidRDefault="00EB5478" w:rsidP="00EB5478">
      <w:pPr>
        <w:rPr>
          <w:rFonts w:ascii="Traditional Arabic" w:eastAsia="Calibri" w:hAnsi="Traditional Arabic" w:cs="Traditional Arabic"/>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تأديب</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القضية الابتدائية 1770/10/ق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1228/2/س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23/9/1437هـ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دعوى تأديبية – عدم تحري الدقة والحرص – إعداد مستخلص دون تفويض – الإهمال وعدم التحقق – عقوبة اللوم.</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عليهم تأديبياً لخروجهم على مقتضى الواجب الوظيفي بعدم تحريهم الدقة والحرص فيما أوكل إلى كل منهم من عمل حيال إعداد مستخلصات أحد المشروعات؛ حيث أهمل الأول بصفته المهندس المشرف على المشروع بعدم إعداده لإحدى المستخلصات، وقيام الثاني بإعداد ذلك المستخلص وليس ذلك من عمله، وقيام الثالث (رئيس البلدية) بالإهمال في متابعة أعمال المشروع – عدم إدانة المدعى عليه الأول بما نسب إليه لثبوت قيامه بإعداد المستخلص محل الاتهام قبل تعديله وتسليمه لرئيس القسم المدعى عليه الثاني – إدانة المدعى عليه الثاني بما نسب إليه لقيامه بإعداد المستخلص المذكور بعد التعديل والتوقيع عليه مكان المدعى عليه الأول دون تفويضه بذلك – ثبوت إهمال المدعى عليه الثالث عند توقيعه على المستخلص دون التحقق من سبب توقيع المدعى عليه الثاني مكان المدعى عليه الأول – أثر ذلك: عدم إدانة المدعى عليه الأول بما نسب إليه، وإدانة المدعى عليهما الثاني والثالث ومعاقبتهما بعقوبة اللوم.</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5"/>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المواد (31، 32، 34، 40، 42) من نظام تأديب الموظفين</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الصادر بالمرسوم الملكي رقم (م/7) وتاريخ 1/2/1391هـ.</w:t>
      </w:r>
    </w:p>
    <w:p w:rsidR="00EB5478" w:rsidRDefault="00EB5478" w:rsidP="00EB5478">
      <w:pPr>
        <w:numPr>
          <w:ilvl w:val="0"/>
          <w:numId w:val="125"/>
        </w:num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المادة (11) من نظام الخدمة المدنية الصادر بالمرسوم الملكي رقم (م/49) وتاريخ 10/7/1397هـ.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واقعات هذه الدعوى حسبما يبين من مطالعة أوراقها وبالقدر اللازم لإصدار الحكم فيها، بأن هيئة الرقابة والتحقيق أقامت الدعوى بموجب قرار الاتهام الصادر عن فرع الهيئة بمحافظة الطائف رقم (22/ت) لعام 1436هـ، المتضمن توجيه التهمة إلى كل من (...) بوصفه مهندساً مدنياً ببلدية محافظة رنية سابقاً، و(...) بوصفه مهندساً مدنياً ببلدية محافظة رنية، و(...) بوصفه رئيس بلدية محافظة رنية سابقاً، بالخروج على مقتضى الواجب الوظيفي؛ لعدم تحريهم الدقة والحرص فيما أوكل إلى كل منهم من عمل حيال إعداد المستخلصات لمشروع سلفتة طرق وربط لقرى رنية، حيث أهمل المتهم الأول كونه المهندس المشرف على المشروع بعدم إعداده للمسير رقم (2) وتسليمه للإدارة ومتابعة ما يصدر حياله أسوة بباقي المستخلصات، وقيام المتهم الثاني بإعداد ذلك المستخلص وليس ذلك من عمله، رغم تواجد المتهم الأول – المختص بذلك – على رأس العمل، وقيام المتهم الثالث حيال كونه رئيساً للبلدية بالإهمال في متابعة أعمال المشروع ومتابعة المهندسين المشرفين على المشروع، حيث واكب ذلك الإهمال تأخر في الإنجاز، وانتهى إلى طلب الحكم بإيقاع الجزاء المناسب بحق المتهمين وفقاً للمواد (32، 40) من نظام </w:t>
      </w:r>
      <w:r>
        <w:rPr>
          <w:rFonts w:ascii="Traditional Arabic" w:hAnsi="Traditional Arabic" w:cs="Traditional Arabic"/>
          <w:sz w:val="32"/>
          <w:szCs w:val="32"/>
          <w:rtl/>
          <w:lang w:bidi="ar-EG"/>
        </w:rPr>
        <w:lastRenderedPageBreak/>
        <w:t xml:space="preserve">تأديب الموظفين. وبإحالة القضية لهذه الدائرة باشرت نظرها على النحو المبين بمحاضر ضبطها، وعقدت لها جلسة 2/7/1436هـ، تلا فيها المدعي العام قرار الاتهام رقم (22/ت) لعام 1436هـ بمواجهة المدعى عليهما، بينما تخلف عن الحضور المدعى عليه الثاني. وبجلسة 15/8/1436هـ، حضر المدعى عليه الثاني وتسلم قرار الاتهام فطلب أجلاً للجواب، ثم قدم المدعى عليه الثالث مذكرة تضمنت أن التهم المنسوبة إليه غير صحيحة، وأن ما تضمنه قرار الاتهام كلام مرسل لا يقوم على سند صحيح، ولم يحصل منه أي تقصير أو إهمال. كما قدم المدعى عليه الأول مذكرة تضمنت أن ما يتعلق بالمستخلص رقم (2) فقد يكون هناك نوع من التأخر بسبب تأخر المقاول إما في إحضار بعض الأوراق المطلوبة أو في إنجاز بعض الأعمال، ولما قام المقاول بما طلب منه تم إعداد المستخلص رقم (2) وحضر المقاول وقام بالتوقيع على المستخلص وتم ختمه بختم المؤسسة، ومن ثم تم رفعه لرئيس القسم – المدعى عليه الثاني – لتدقيقه وتوقيعه وإكمال الإجراءات المتبعة، كما ذكر بأنه كلف بتاريخ 27/3/1431هـ بالعمل في بلدية العالية بمنطقة جازان، وقام بتسليم زميله المهندس (...) جميع الملاحظات على المشاريع ومواقع العمل بتاريخ 5/4/1431هـ، ولو كان يوجد أي معاملات أو مستخلصات متأخرة لما وقع الزميل على الاستلام، كما أنه بتاريخ 7/4/1431هـ قام بتسليم جميع العهد التي عليه إلى زميله المهندس (...). وبجلسة 19/10/1436هـ، قدم المدعى عليه الثاني مذكرة تضمنت بأن توقيعه على المستخلص رقم (2) لم يكن إعداداً له بقدر ما هو تدقيق لما تم إدراجه من كميات في المستخلص المعد من قبل المهندس المشرف على المشروع – المدعى عليه الأول – بعد تكليفه بالعمل في منطقة جازان، وعند التدقيق في المستخلص وجد أن الكميات التي تم إدراجها لم تكن بالشكل بالصحيح وفقاً لما جاء في محضر حصر الكميات للمشروع بنهاية المدة المقررة بتاريخ 11/6/1429هـ، ومحضر المعاينة وحصر الكميات الذي يوضح الكميات التي يتم احتساب غرامة التأخير وتكاليف الإشراف عليها بناءً على الكميات المتبقية بعد انتهاء المدة المحددة للمشروع، فتم تعديل المستخلص بعد مراجعته وتدقيقه حسب الكميات المنفذة وتم رفع المستخلص بنفس الورقة المعدة مسبقاً من المدعى عليه الأول، كما تم الرفع بصرف المستخلص رقم (2) بتاريخ 26/4/1436هـ بموجب الخطاب رقم (943/ش) وتاريخ 26/4/1436هـ، أي بعد تكليف المشرف على المشروع – المدعى عليه الأول – بالعمل في منطقة جازان. وبجلسة هذا اليوم سألت الدائرة المدعى عليه الأول عن المستخلص الذي أعده، فذكر أنه أرفقه بالمعاملة قبل انتقاله. ثم سألت الدائرة المدعى عليه الثاني، عن هذا المستخلص، فذكر أنه موجود بالمعاملة لكن تبين عند المراجعة أنه خطأ ويحتاج لتعديل وكان التعديل بناءً على الكميات المنفذة في الواقع. ثم سألته الدائرة عن سبب توقيعه مكان المدعى عليه الأول في المستخلص المعدل، فذكر أن المدعى عليه الأول انتقل للعمل في بلدية العالية بمنطقة جازان. فسألته الدائرة عن الموظف الذي بعهدته المعاملة، فذكر بأنه المهندس (...) وكان حينها في إجازة. فسألته الدائرة لماذا لم يستبعد المدعى عليه الأول من المستخلص بالكلية أسوة بما تم في المستخلص الختامي، فذكر بأنه سبق وأن شرع المدعى عليه الأول </w:t>
      </w:r>
      <w:r>
        <w:rPr>
          <w:rFonts w:ascii="Traditional Arabic" w:hAnsi="Traditional Arabic" w:cs="Traditional Arabic"/>
          <w:sz w:val="32"/>
          <w:szCs w:val="32"/>
          <w:rtl/>
          <w:lang w:bidi="ar-EG"/>
        </w:rPr>
        <w:lastRenderedPageBreak/>
        <w:t>في إعداد المستخلص فأراد أن يمضيه باسمه، ووقع عنه نظراً لعدم تواجده. ثم سألت الدائرة المدعى عليه الثالث عن رأيه حيال ذلك، فذكر أنه حينما يرد المستخلص بتوقيع رئيس القسم يقوم بإمضائه لكونه المسؤول عن الإجراءات السابقة، ثم اكتفى أطراف الدعوى بما لديهم؛ فرفعت الجلسة للمداولة وصدر عن الدائرة هذا الحكم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وبما أن الدعوى من اختصاص المحاكم الإدارية طبقاً للمادة (13/هـ) من نظام ديوان المظالم، والمادة (40) من نظام تأديب الموظفين، وهذه المحكمة مكانياً والدائرة نوعياً وفقاً لقرارات رئيس ديوان المظالم رئيس مجلس القضاء الإداري المنظمة لاختصاصات وتشكيل الدوائر القضائية. وبما أنها استوفت سائر أوضاعها الشكلية والإجرائية المقررة، ورفعت خلال الأجل المنصوص عليه في المادة (42) من نظام تأديب الموظفين، فتكون مقبولة شكلاً. وبما أن كل فعل أو امتناع من الموظف العام مجافياً لواجباته الوظيفية ومقتضياتها يعد مخالفة تأديبية تستوجب العقاب، ومن ثم فإن سلطة التأديب المختصة تترخص في تقدير ما يندرج في نطاقها وفق مفهوم المادة (31) من نظام تأديب الموظفين، وذلك منبثق من طبيعة النظام الإداري المنعكس أثره حتماً على نظام التأديب، لحكمة تستلزم ذلك، ألا وهي مواجهة تعدد واجبات الوظائف العامة وتنوعها وتباين أساليب العاملين في إتيان ما يتعارض معها، وأنه لا تثريب على المحكمة التأديبية إن هي كونت قناعتها من أي طرائق الإثبات شاءت متى كانت مطمئنة إليها وفقاً لظروف الدعوى المعروضة أمامها دون تقيد بأسبقيات أدلته، بما لا معقب عليها في قضائها بهذا الشأن ما دام استخلاصها لها سائغاً وقائماً على أصول تنتجه. وبتطبيق ذلك على وقائع الدعوى الماثلة، وبعد نظر الدائرة فيما ما نسب إلى المدعى عليه الأول (...)، وبعد اطلاعها على قرار الاتهام والإجابة عليه وعلى محضر التحقيق، ثبت لها عدم إخلاله بمقتضيات الوظيفة؛ حيث قام بإعداد المستخلص رقم (2) – قبل التعديل – بعد استيفاء متطلباته، وتسليمه لرئيس القسم – المدعى عليه الثاني –، وقد أقر المدعى عليه الثاني بذلك، وبالتالي فإن مسؤوليته تنتهي بتسليم المستخلص إلى رئيس القسم، مما تبين معه للدائرة عدم ثبوت أي تقصير أو إهمال في حق المدعى عليه الأول، وتنتهي إلى عدم إدانته. وبعد النظر فيما نسب إلى المدعى عليه الثاني (...)، وبعد الاطلاع على قرار الاتهام والإجابة عليه وعلى محضر التحقيق، ثبت للدائرة أن ما نسب إليه من إعداد للمستخلص والتوقيع عليه مكان المدعى عليه الأول دون تفويض بذلك، ينطوي على إخلال بمقتضيات الوظيفة، وينبئ عما هو كفيل بتكوين مخالفة تأديبية تجاهه، وفقاً للمادة (11/ج) من نظام الخدمة المدنية والتي أوجبت على الموظف أن يخصص وقت العمل لأداء واجبات وظيفته وأن ينفذ الأوامر الصادرة إليه بدقة وأمانة في حدود النظم والتعليمات؛ ومن ثم فإنه يتعين مساءلته عنها. وبعد النظر فيما نسب إلى المدعى عليه الثالث (...)، وبعد اطلاعها على قرار الاتهام والإجابة عليه وعلى محضر التحقيق، ثبت للدائرة أن ما نسب إليه من إهمال عند توقيعه على المستخلص دون تحقق من سبب توقيع رئيس قسم </w:t>
      </w:r>
      <w:r>
        <w:rPr>
          <w:rFonts w:ascii="Traditional Arabic" w:hAnsi="Traditional Arabic" w:cs="Traditional Arabic"/>
          <w:sz w:val="32"/>
          <w:szCs w:val="32"/>
          <w:rtl/>
          <w:lang w:bidi="ar-EG"/>
        </w:rPr>
        <w:lastRenderedPageBreak/>
        <w:t>المشاريع – المدعى عليه الثاني – مكان مهندس المشروع – المدعى عليه الأول –، ينطوي على إخلال بمقتضيات الوظيفة، وينبئ عما هو كفيل بتكوين مخالفة تأديبية تجاهه وفقاً للمادة (11/ج) من نظام الخدمة المدنية والتي أوجبت على الموظف أن يخصص وقت العمل لأداء واجبات وظيفته وأن ينفذ الأوامر الصادرة إليه بدقة وأمانة في حدود النظم والتعليمات؛ ومن ثم فإنه يتعين مساءلته عنها. وبما أن القاعدة العامة أن الجزاءات التأديبية الجائز إيقاعها على الموظف العام المؤاخذ مسلكياً متروك للسلطة التأديبية حرية اختيارها بالموازنة بين درجة العقوبة ومدى ملاءمتها لجسامة المخالفة مع مراعاة الظروف المقترنة بها؛ بحسبان أن تلك العقوبة إنما هي جزاء يمس الموظف بما ينال من حياته الوظيفة، وبالتالي فإنها وسيلة ليس أساسها العقاب كأصل، بقدر ما تحمله من معنى تنبيه المخالف وسواه؛ حماية للوظيفة العامة، وكفالة لحسن سير المرفق العام بانتظام واطراد؛ وبالتالي فإن الدائرة وفقاً لمقتضيات المادة (34) من نظام تأديب الموظفين تنتهي إلى مجازاة المدعى عليه الثاني بما نصت عليه المادة (32/1/2)، ومعاقبة المدعى عليه الثالث بما نصت عليه المادة (32/2/1) من نظام تأديب الموظفين.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بما يلي: أولاً: بعدم إدانة المدعى عليه الأول (...) بما نسب إليه في هذه الدعوى. ثانياً: إدانة المدعى عليه الثاني (...) بما نسب إليه في هذه الدعوى، ومعاقبته عن ذلك بإيقاع عقوبة اللوم. ثالثاً: إدانة المدعى عليه الثالث (...) بما نسب إليه في هذه الدعوى، ومعاقبته عن ذلك بإيقاع عقوبة اللوم؛ لما هو مبين تفصيلاً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287/ق/14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5688/2/س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دعوى تأديبية – تعاطي المسكر – التوصية بالإبعاد عن المحيط التعليمي – عقوبة الحسم من الراتب.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عليهما تأديبياً بوصفهما موظفين عامين لصدور قرار قضائي بتعزيرهما لتعاطيهما المسكر وحيازتهما أدوات تصنيعه وحيازته بقصد التعاطي – إقرار المدعى عليهما بصدور الحكم وتنفيذه وهما على رأس العمل، مما يكونا قد ارتكبا فعلاً مخلاً بشرف الوظيفة والكرامة، وهو ما يستوجب مجازاتهما تأديباً مع التوصية بإبعادهما عن محيط المجتمع التعليمي – أثر ذلك: إدانة المدعى عليهما بما نسب إليهما، ومعاقبتهما بحسم ثلاثة أشهر من راتبهما.</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(12/ب) من لائحة انتهاء الخدمة الصادرة بقرار مجلس الخدمة المدنية رقم (1/813) وتاريخ 20/8/1423هـ.</w:t>
      </w:r>
    </w:p>
    <w:p w:rsidR="00EB5478" w:rsidRDefault="00EB5478" w:rsidP="00EB5478">
      <w:pPr>
        <w:numPr>
          <w:ilvl w:val="0"/>
          <w:numId w:val="12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(7) من نظام المرافعات أمام ديوان المظالم الصادر بالمرسوم الملكي رقم (م/3) وتاريخ 22/1/1435هـ.</w:t>
      </w:r>
    </w:p>
    <w:p w:rsidR="00EB5478" w:rsidRDefault="00EB5478" w:rsidP="00EB5478">
      <w:pPr>
        <w:numPr>
          <w:ilvl w:val="0"/>
          <w:numId w:val="12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المادتان (4، 11) من نظام الخدمة المدنية الصادر بالمرسوم الملكي رقم (م/49) وتاريخ 10/7/1397هـ.</w:t>
      </w:r>
    </w:p>
    <w:p w:rsidR="00EB5478" w:rsidRDefault="00EB5478" w:rsidP="00EB5478">
      <w:pPr>
        <w:numPr>
          <w:ilvl w:val="0"/>
          <w:numId w:val="12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(32، 42) من نظام تأديب الموظفين الصادر بالمرسوم الملكي رقم (م/7) وتاريخ 1/2/1391هـ.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في أن فرع هيئة الرقابة والتحقيق بمنطقة الباحة أقام دعواه التأديبية بشأن قرار الاتهام رقم (7/ت) لعام 1436هـ تجاه المدعى عليهما: (...) – سعودي الجنسية – مهنته موظف حكومي بإدارة التعليم بمنطقة الباحة، و (...) – سعودي الجنسية – مهنته موظف حكومي بإدارة التعليم بمنطقة الباحة؛ وذلك لأنهما بتاريخ 26/10/1432هـ خرجا عن مقتضى الواجب الوظيفي وتعاليم الدين الإسلامي حيث سلكا مسلكاً لا يتفق مع حسن السيرة والسلوك، إذ صدر بحقهما القرار الشرعي رقم (24/2) وتاريخ 19/3/1433هـ من المحكمة الجزئية بمنطقة الباحة، المؤيد من محكمة الاستئناف بقرارها رقم (33292828) وتاريخ 11/6/1433هـ، المتضمن الحكم عليهما بالجلد ستاً وسبعين جلدة دفعة واحدة </w:t>
      </w:r>
      <w:r>
        <w:rPr>
          <w:rFonts w:ascii="Traditional Arabic" w:hAnsi="Traditional Arabic" w:cs="Traditional Arabic"/>
          <w:sz w:val="32"/>
          <w:szCs w:val="32"/>
          <w:rtl/>
          <w:lang w:bidi="ar-EG"/>
        </w:rPr>
        <w:lastRenderedPageBreak/>
        <w:t>تعزيراً؛ وذلك لاعترافهما في السابق بتعاطي المسكر وبالسجن لمدة شهر، وجلدهما مئة جلدة مفرقة على دفعتين كل دفعة خمسون جلدة بين كل دفعة وأخرى مدة لا تقل عن أسبوعين؛ وذلك لحيازتهم أدوات تصنيع المسكر، وحيازتهما المسكر بقصد التعاطي. واستندت الهيئة في قرار اتهامها للمدعى عليهما على الأدلة الآتية: ما قضى به الحكم الشرعي، خروجهما عن مقتضى الواجب الوظيفي لمخالفتهما نص المادة (11/أ) من نظام الخدمة المدنية التي تقضي بأن يترفع الموظف عن كل ما يخل بشرف الوظيفة سواء في محل العمل أو خارجه، وانتهت الهيئة إلى طلب معاقبة المدعى عليهما وفقاً للمادة (12/ب) من لائحة انتهاء الخدمة والمادة (32/أولاً) من نظام تأديب الموظفين. وبعد قيد الدعوى قضية أحيلت إلى الدائرة وفقاً للمثبت بصدر هذا الحكم فباشرت نظرها – أولاً – بجلسة الأربعاء 10/7/1436هـ والتي حضر فيها ممثل هيئة الرقابة والتحقيق (...) والمثبت هويته بمحضر الضبط، وتبين عدم حضور المدعى عليهما، وأشارت الدائرة إلى أنه لم يردها ما يثبت تبلغهما جواباً على خطاب المحكمة رقم (55491/1/0/7/83) بتاريخ 4/6/1436هـ، ثم باشرت نظرها – ثانياً – بجلسة اليوم بحضور الطرفين، وقرر ممثل الادعاء بأن الدعوى ضد المدعى عليهما هي الواردة في قرار الاتهام رقم (7/ت) لعام 1436هـ، وبعرضه على المدعى عليهما أقرا بأنه قد صدر بحقهما القرار القضائي المشار إليه بقرار الاتهام، وتم تنفيذ العقوبة بحقهما واكتفيا بذلك، كما اكتفى ممثل الادعاء بما في قرار الاتهام، ثم صدر عن الدائرة حكمها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وبما أن جهة الادعاء تطلب معاقبة المدعى عليهما بما نصت عليه المادة (12/ب) من لائحة انتهاء الخدمة الصادرة بقرار مجلس الخدمة المدنية رقم (1/813) وتاريخ 20/8/1423هـ؛ لخروجهما على مقتضى الواجب الوظيفي وسلوكهما مسلكاً لا يتفق مع حسن السيرة والسلوك، وحيث نصت المادة (12/ب) من لائحة انتهاء الخدمة على أنه: "إذا صدر على الموظف حكم من أي جهة مختصة أنيط بها نظاماً توقيع عقوبات معينة، ولم تكن هذه العقوبة موجبة للفصل بقوة النظام وفقاً للفقرة السابقة، فيعرض الأمر على الجهة المختصة بالمحاكمة التأديبية لتقرر الجزاء التأديبي المناسب في حقه"، كما نصت المادة (13/هـ) من نظام ديوان المظالم الصادر بالمرسوم الملكي رقم (م/78) وتاريخ 19/9/1428هـ على ما يلي: "تختص المحاكم الإدارية بالفصل في الآتي: ...هـ- الدعاوى التأديبية التي ترفعها الجهة المختصة"، كما بينت المادة السابعة من نظام المرافعات أمام ديوان المظالم الصادر بالمرسوم الملكي رقم (م/3) بتاريخ 22/1/1435هـ الجهة التي تتولى رفع الدعوى التأديبية أمام ديوان المظالم بقولها: "ترفع الدعوى التأديبية بإيداع صحيفتها وجميع أوراق التحقيق لدى المحكمة المختصة، ويجب أن تتضمن الصحيفة اسم الموظف، وصفته، ومقر عمله، والمخالفة المنسوبة إليه، ومكان وقوعها، وأدلتها، والنصوص النظامية المطلوب تطبيقها"؛ وبذلك فإن ديوان المظالم بهيئته قضاء تأديبي يختص ولائياً بنظر هذه الدعوى. كما تختص هذه المحكمة بنظر الدعوى نوعياً ومكانياً طبقاً لنظام المرافعات أمام الديوان، ولقرارات رئيس الديوان المنظمة للدوائر واختصاصها، </w:t>
      </w:r>
      <w:r>
        <w:rPr>
          <w:rFonts w:ascii="Traditional Arabic" w:hAnsi="Traditional Arabic" w:cs="Traditional Arabic"/>
          <w:sz w:val="32"/>
          <w:szCs w:val="32"/>
          <w:rtl/>
          <w:lang w:bidi="ar-EG"/>
        </w:rPr>
        <w:lastRenderedPageBreak/>
        <w:t>ولقرار رئيس مجلس القضاء الإداري رقم (44) لعام 1436هـ بشأن قواعد توزيع الدعاوى. وحيث إن الدعوى قد استوفت سائر أوضاعها الشكلية والإجرائية المقررة ورفعت خلال الأجل المنصوص عليه في المادة (42) من نظام تأديب الموظفين الصادر بالمرسوم الملكي رقم (م/7) وتاريخ 1/2/1391هـ؛ فتكون مقبولة شكلاً. وفي الموضوع؛ فحيث صدر بحق المدعى عليهما القرار الشرعي رقم (24/2) وتاريخ 19/3/1433هـ من المحكمة الجزئية بمنطقة الباحة المؤيد من محكمة الاستئناف بقرارها رقم (3392828) وتاريخ 11/6/1433هـ، المتضمن الحكم عليهما بالجلد ستاً وسبعين جلدة دفعة واحدة تعزيراً؛ وذلك لاعترافهما في السابق بتعاطي المسكر، وبالسجن لمدة شهر، وجلدهما مئة جلدة مفرقة على دفعتين كل دفعة خمسون جلدة بين كل دفعة وأخرى مدة لا تقل عن أسبوعين؛ وذلك لحيازتهما أدوات تصنيع المسكر، وحيازتهما المسكر بقصد التعاطي، وأقرا بصدور الحكم عليهما وتنفيذه وهما على رأس العمل بجلسة اليوم. وبما أن المدعى عليهما قد ارتكبا فعلاً مخلاً بشرف الوظيفة والكرامة، وكان من الواجب عليهما وهما موظفين عامين أن يترفعا عن ذلك؛ امتثالاً لنص المادة (11/أ) من نظام الخدمة المدنية الصادر بالمرسوم الملكي رقم (م/49) وتاريخ 10/7/1397هـ والتي نصت على أنه: "يجب على الموظف خاصة أن يترفع عن كل ما يخل بشرف الوظيفة والكرامة، سواء كان ذلك في محل العمل أو خارجه"، كما أن فعلهما ينافي شرط حسن السيرة والأخلاق الذي نصت عليه المادة (4/د) من النظام ذاته: "مع مراعاة ما تقضي به الأنظمة الأخرى، يشترط فيمن يعين في إحدى الوظائف أن يكون: ...د- حسن السيرة والأخلاق"، وحيث بينت المادة (32/أولاً) من نظام تأديب الموظفين العقوبات التأديبية التي يجوز أن توقع على الموظف وهي: "(1) الإنذار. (2) اللوم. (3) الحسم من الراتب بما لا يتجاوز صافي راتب ثلاثة أشهر، على ألا يتجاوز المحسوم شهرياً ثلث الراتب الشهري. (4) الحرمان من علاوة دورية واحدة. (5) الفصل". وحيث إن الدائرة وهي بصدد معاقبة المدعى عليهما تأديبياً لتضع في اعتبارهما لزوم تناسب الجزاء مع درجة المخالفة؛ تحقيقاً للعدل والإنصاف، مع اعتبار السوابق والظروف المخففة والمشددة الملابسة للمخالفة، وبناء على ما استبان لها من ظروف المخالفة وملابساتها؛ لذا توصي الدائرة بإبعاد المدعى عليهما عن محيط المجتمع التعليمي، وترى مناسبة معاقبتهما بعقوبة الحسم من راتبيهما مقدار راتب ثلاثة أشهر لكل منهما، على ألا يتجاوز المحسوم شهرياً ثلث صافي الراتب الشهري، وبذلك تقضي.</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بإدانة المدعى عليهما (...) سجله المدني (...)، و(...) سجله المدني (...) بالخروج على مقتضى الواجب الوظيفي، ومعاقبتهما على ذلك بحسم راتب ثلاثة أشهر على ألا يتجاوز المحسوم شهرياً ثلث صافي الراتب الشهري؛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13460/3/ق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1263/ق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18/4/1437هـ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دعوى تأديبية – تعاطي حبوب محظورة - حجية القرار القضائي – إيجابية العينة – سلطة المحكمة في تقدير ملاءمة العقوبة للمخالفة – عقوبة الحسم من الراتب.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 تأديبياً بوصفه موظفاً عاماً لصدور قرار قضائي بتعزيره لقاء التهمة بشرب المسكر وتعاطيه الحبوب المحظورة – حجية القرار القضائي المشار إليه وإيجابية العينة المأخوذة من المدعى عليه لمادة الإمفيتامين المنبهة المحظورة طبقاً لتقرير السموم - ثبوت المخالفة التأديبية بحق المدعى عليه ومعاقبته على ذلك مع الأخذ في الاعتبار تناسب الجزاء مع درجة المخالفة؛ تحقيقاً للعدل والإنصاف – أثر ذلك: إدانة المدعى عليه بما نسب إليه، ومعاقبته بحسم عشرة أيام من راتبه.</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(31، 32، 34) من نظام تأديب الموظفين الصادر بالمرسوم الملكي رقم (م/7) وتاريخ 1/2/1391هـ.</w:t>
      </w:r>
    </w:p>
    <w:p w:rsidR="00EB5478" w:rsidRDefault="00EB5478" w:rsidP="00EB5478">
      <w:pPr>
        <w:spacing w:after="0" w:line="240" w:lineRule="auto"/>
        <w:jc w:val="center"/>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والمقامة من فرع هيئة الرقابة والتحقيق بالمنطقة الشرقية بخطابه رقم (4067) وتاريخ 22/11/1436هـ والمرفق به قرار الاتهام رقم (12/ت) لعام 1436هـ، المتضمن إقامة الدعوى التأديبية ضد المدعى عليه (...)، بصفته يعمل معلماً مبعداً عن التدريس وموظفاً حالياً بإدارة التربية والتعليم بمحافظة الأحساء في قسم إدارة التخطيط المدرسي بالإدارة؛ وذلك لأنه خرج على مقتضى الواجب الوظيفي بارتكابه ما يسئ إلى شرف الوظيفة وكرامتها، إذ صدر بحقه الصك الشرعي رقم (35313341) وتاريخ 13/7/1435هـ الصادر من المحكمة الجزائية بالأحساء القاضي بعدم ثبوت إدانته بشرب المسكر وتعاطيه الحبوب المحضورة، وتعزيره لأجل التهمة بجلده سبعين جلدة دفعة واحدة. وتمت المصادقة على الحكم بقرار محكمة الاستئناف بالمنطقة الشرقية رقم (346905/35) وتاريخ 10/8/1435هـ، هذا وساق القرار أدلة الاتهام وهي ما عزر عنه بالقرار الشرعي سالف الذكر، وإخلاله بنص المادة (11/أ) من نظام الخدمة المدنية التي أوجبت على كل موظف أن يترفع عن كل ما يخل بشرف الوظيفة والكرامة سواء كان ذلك في محل العمل أو خارجه، وإخلاله بشرط الصلاحية للاستمرار في شغل الوظيفة العامة وفقاً لنص المادة (4/د) من نظام الخدمة المدنية وهو شرط حسن السيرة والسلوك، وأن كل موظف مسؤول عما يصدر منه وفقاً للمادة (15) من نظام الخدمة المدنية، وختم القرار بطلب الهيئة تقرير الجزاء التأديبي </w:t>
      </w:r>
      <w:r>
        <w:rPr>
          <w:rFonts w:ascii="Traditional Arabic" w:hAnsi="Traditional Arabic" w:cs="Traditional Arabic"/>
          <w:sz w:val="32"/>
          <w:szCs w:val="32"/>
          <w:rtl/>
          <w:lang w:bidi="ar-EG"/>
        </w:rPr>
        <w:lastRenderedPageBreak/>
        <w:t>المناسب بحقه وفقاً لنص المادة (12) فقرة (ب) من لائحة إنهاء الخدمة الصادرة بموجب قرار مجلس الخدمة المدنية رقم (1/813) وتاريخ 20/8/1423هـ، والمادة (32/أولاً) من نظام تأديب الموظفين. وفي سبيل نظر الدعوى عقدت الدائرة أكثر من جلسة، وبتلاوة قرار الاتهام على المدعى عليه أجاب بأن القرار الشرعي الوارد فيه انتهى إلى عدم الإدانة وأنه عوقب بالتهمة وأنه قد شمله العفو، وأنه ينكر جميع ما ورد من تفاصيل الملابسات الواقعة والتي بني عليها القرار الشرعي. وقرر طرفا الدعوى اكتفاءهما بما سبق تقديمه، ومن ثم صدر هذا الحكم بعد الدراسة والمداولة.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تأسيساً على الوقائع سالفة البيان، وبعد سماع الدعوى والإجابة، وبعد الاطلاع على أوراق القضية، وبما أن جهة الادعاء تطلب معاقبة المدعى عليه وفقاً للمادة (12/ب) من لائحة انتهاء الخدمة الصادرة بقرار مجلس الخدمة المدنية رقم (1/813) وتاريخ 20/8/1423هـ، والمادة (32/أولاً) من نظام تأديب الموظفين الصادر بالمرسوم الملكي رقم (م/7) وتاريخ 1/2/1391هـ؛ لخروجه على مقتضى الواجب الوظيفي وسلوكه مسلكاً لا يتفق مع حسن السيرة والسلوك، إذ صدر بحقه القرار الشرعي رقم (35313341) وتاريخ 13/7/1435هـ الصادر من المحكمة الجزائية بمحافظة الأحساء، القاضي بعدم إدانته بشرب المسكر وتعاطيه الحبوب المحظورة وتعزيره لأجل التهمة بجلده سبعين جلدة دفعة واحدة، وحيث نصت المادة (13/هـ) من نظام ديوان المظالم الصادر بالمرسوم الملكي رقم (م/78) وتاريخ 19/9/1428هـ على ما يلي: "تختص المحاكم الإدارية بالفصل في الآتي: ...هـ- الدعاوى التأديبية التي ترفعها الجهة المختصة"؛ وبذلك فإن ديوان المظالم بهيئته قضاء تأديبي يختص ولائياً بنظر هذه الدعوى. كما تختص هذه المحكمة بنظر الدعوى نوعياً ومكانياً طبقاً لقرارات معالي رئيس الديوان المنظمة للدوائر واختصاصها. وحيث صدر ضد المدعى عليه القرار الشرعي المشار إليه أعلاه، إضافة إلى تقرير السموم المتضمن إيجابية العينة المأخوذة من المدعي لمادة الإمفيتامين المنبهة المحضورة وأن هذا القدر كاف لثبوت المخالفة التأديبية بحق المدعى عليه. وأما دفع المدعى عليه بأنه كان مسافراً خارج المملكة وأنه تعاطى بعض الأدوية فإنه دفع مرسل؛ ذلك أنه لم يقدم للدائرة اسم الدواء الذي تناوله، كما أنه لم يقدم كذلك تاريخ تناوله لهذا الدواء؛ وعليه فإن الدائرة تنتهي إلى أنه قد ارتكب فعلاً مخلاً بشرف الوظيفة والكرامة وكان من الواجب عليه وهو موظف عام أن يترفع عنه. وحيث نصت المادة (31) من نظام تأديب الموظفين على أن: "يعاقب تأديبياً كل موظف ثبت ارتكابه مخالفة مالية أو إدارية، وذلك مع عدم الإخلال برفع الدعوى العامة أو دعوى التعويض"، وحيث بينت المادة (32/أولاً) من نظام تأديب الموظفين العقوبات التأديبية التي يجوز أن توقع على الموظف وهي: "(1) الإنذار. (2) اللوم. (3) الحسم من الراتب بما لا يتجاوز صافي راتب ثلاثة أشهر، على ألا يتجاوز المحسوم شهرياً ثلث الراتب الشهري. (4) الحرمان من علاوة دورية واحدة. (5) الفصل"، وحيث إن الدائرة وهي بصدد معاقبة المدعى عليه تأديبياً لتضع في اعتبارها لزوم تناسب الجزاء </w:t>
      </w:r>
      <w:r>
        <w:rPr>
          <w:rFonts w:ascii="Traditional Arabic" w:hAnsi="Traditional Arabic" w:cs="Traditional Arabic"/>
          <w:sz w:val="32"/>
          <w:szCs w:val="32"/>
          <w:rtl/>
          <w:lang w:bidi="ar-EG"/>
        </w:rPr>
        <w:lastRenderedPageBreak/>
        <w:t>مع درجة المخالفة؛ تحقيقاً للعدل والإنصاف، وأخذاً بالمادة (34) من نظام تأديب الموظفين والتي نصت على أن: "يراعى في توقيع العقوبة التأديبية أن يكون اختيارها متناسباً مع درجة المخالفة واعتبار السوابق والظروف المخففة والمشددة الملابسة للمخالفة"، لذا فإن الدائرة وبعد اطلاعها على السجل الوظيفي للمدعى عليه؛ ترى مناسبة معاقبة المدعى عليه بحسم عشرة أيام من راتبه، على ألا يتجاوز المحسوم شهرياً ثلث صافي راتبه، وترى أن ذلك كاف لردعه وزجره.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بثبوت المخالفة التأديبية المنسوبة لـ (...)، ومعاقبته عنها بحسم عشرة أيام من راتبه بحيث لا يتجاوز مجموع ما يحسم ثلث صافي الراتب شهرياً؛ لما هو موضح في 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lang w:bidi="ar-EG"/>
        </w:rPr>
        <w:br w:type="page"/>
      </w:r>
      <w:r>
        <w:rPr>
          <w:rFonts w:ascii="Traditional Arabic" w:hAnsi="Traditional Arabic" w:cs="Traditional Arabic"/>
          <w:b/>
          <w:bCs/>
          <w:sz w:val="32"/>
          <w:szCs w:val="32"/>
          <w:rtl/>
          <w:lang w:bidi="ar-EG"/>
        </w:rPr>
        <w:lastRenderedPageBreak/>
        <w:t>رقم القضية الابتدائية 5095/1/ق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547/ق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30/4/1437هـ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دعوى تأديبية – التستر على مطلوب أمني – مراعاة الحكم الجنائي في قضاء التأديب - سلطة المحكمة في تقدير ملاءمة العقوبة للمخالفة – عقوبة الحسم من الراتب.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 تأديبياً بوصفه موظفاً عاماً لصدور قرار قضائي بإدانته بالتستر على أخيه المقبوض عليه من قبل الجهات الأمنية وتعزيره على ذلك بالسجن مدة عام – الثابت أن ما نسب إلى المدعى عليه ينطوي على خروج ظاهر على مقتضيات وظيفته إذ ينبئ عما هو كفيل بتكوين مخالفة تأديبية تجاهه – المستقر عليه في قضاء التأديب مراعاة ما قضى به الحكم الجنائي تشديداً أو تخفيفاً؛ لأن العقوبة التأديبية جزاء تبعي للحكم الجنائي – ثبوت المخالفة التأديبية بحق المدعى عليه ومعاقبته على ذلك مع الأخذ في الاعتبار تناسب الجزاء مع درجة المخالفة المرتكبة – أثر ذلك: إدانته المدعى عليه بما نسب إليه، ومعاقبته على ذلك بحسم ثلاثة أشهر من راتبه.</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(4، 11) من نظام الخدمة المدنية الصادر بالمرسوم الملكي رقم (م/49) وتاريخ 10/7/1397هـ.</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(31، 32، 34، 36، 42) من نظام تأديب الموظفين الصادر بالمرسوم الملكي رقم (م/7) وتاريخ 1/2/1391هـ.</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(12/ب) من لائحة انتهاء الخدمة الصادرة بقرار مجلس الخدمة المدنية رقم (1/813) وتاريخ 20/8/1423هـ.</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اللائحة التنفيذية لنظام الخدمة المدنية الصادرة بقرار مجلس الخدمة المدنية رقم (1) وتاريخ 27/7/1397هـ.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حسبما تستخلصه الدائرة من طيات مستنداتها بالقدر اللازم للفصل فيها، أنه ورد إلى المحكمة الإدارية بالرياض كتاب فرع هيئة الرقابة والتحقيق بمنطقة الرياض رقم (3289) وتاريخ 21/5/1436هـ المرفق به قرار الاتهام رقم (83/ت) لعام 1436هـ، مع مشفوعاته، ضد المدعى عليه بوصفه موظفاً بوزارة التعليم؛ لأنه بتاريخ 17/1/1431هـ بمنطقة الرياض خرج على مقتضى الواجب الوظيفي وسلك مسلكاً لا يتفق مع حسن السيرة والسلوك، إذ صدر بحقه القرار الشرعي رقم </w:t>
      </w:r>
      <w:r>
        <w:rPr>
          <w:rFonts w:ascii="Traditional Arabic" w:hAnsi="Traditional Arabic" w:cs="Traditional Arabic"/>
          <w:sz w:val="32"/>
          <w:szCs w:val="32"/>
          <w:rtl/>
          <w:lang w:bidi="ar-EG"/>
        </w:rPr>
        <w:lastRenderedPageBreak/>
        <w:t>(0102517823047330006) وتاريخ 28/02/1433هـ من المحكمة الجزائية المتخصصة بالرياض المصادق عليه من محكمة الاستئناف بقرارها رقم (194/ث1) وتاريخ 8/6/1433هـ القاضي بثبوت إدانته بالتستر على أخيه المقبوض عليه من قبل الجهات الأمنية (...) وحيازة أغراضه الشخصية المشار إليها في دعوى المدعي العام وإخفائها بنقلها بواسطة ابن عمه (...) لمحاولة عدم انكشاف حال أخيه المذكور وإخفاء المبلغ العائد له البالغ مقداره ثلاثمئة ألف ريال، وتعزيره على ذلك بالسجن لمدة عام اعتباراً من تاريخ توقيفه، وانتهى المدعي العام إلى طلب معاقبته طبقاً لما نصت عليه المادة (32/أولاً) من نظام تأديب الموظفين، والمادة (12/ب) من لائحة انتهاء الخدمة. وبقيد لائحة الادعاء قضية وإحالتها إلى هذه الدائرة، تم عقد عدة جلسات لم يحضرها المدعى عليه، وفي جلسة 15/11/1435هـ والتي حضرها ممثل فرع هيئة الرقابة والتحقيق/ (...)، والمدعى عليه، وبتلاوة ما تضمنه قرار الاتهام وبطلب الجواب من المدعى عليه قدم مذكرة من صفحة واحدة برر فيه تصرفه بأنه بدافع المحبة لأخيه وليس عداءً وكرهاً للوطن. وفي جلسة اليوم تبين حضور طرفي الدعوى وقرر كل منهما الاكتفاء بما سبق تقديمه، ثم رفعت الجلسة للمداولة وإصدار الحكم.</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بناءً على الدعوى والإجابة، وبعد الاطلاع على أوراق القضية، وحيث إن الاختصاص بنظر هذه الدعوى ينعقد للمحاكم الإدارية طبقاً للمادة (13/هـ) من نظام ديوان المظالم الصادر بالمرسوم الملكي رقم (م/78) وتاريخ 19/9/1428هـ. كما تختص الدائرة مكانياً حسب المادة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ونوعياً بنظر الدعوى طبقاً لقرار رئيس الديوان رقم (242) لعام 1432هـ، ورقم (44) لعام 1436هـ. وحيث إن الدعوى قد استوفت سائر أوضاعها الشكلية والإجرائية ورفعت خلال الأجل المنصوص عليه في المادة (42) من نظام تأديب الموظفين الصادر بالمرسوم الملكي (م/7) وتاريخ 1/2/1391هـ، والتي نصت على أنه "تسقط الدعوى التأديبية بمضي عشر سنوات من تاريخ وقوعها، وتنقطع هذه المدة بأي إجراء من إجراءات التحقيق أو التأديب، وتسري المدة من جديد ابتداء من آخر إجراء، وإذا تعدد المتهمون فإن انقطاع المدة بالنسبة إلى أحدهم يترتب عليه انقطاعها بالنسبة للباقين"، فتكون حينئذ مقبولة شكلاً. وأما عن موضوع الدعوى؛ وبعد الاطلاع على المادتين (4/4) و(11/1) من نظام الخدمة المدنية الصادر بالمرسوم الملكي رقم (م/49) وتاريخ 10/7/1397هـ اللتين تنصان على أنه: "مع مراعاة ما تقضي به الأنظمة الأخرى، يشترط فيمن يعين في إحدى الوظائف أن يكون: ...د- حسن السيرة والأخلاق"، وأنه: "يجب على الموظف خاصة: أ- أن يترفع عن كل ما يخل بشرف الوظيفة والكرامة سواء كان ذلك في محل العمل أو خارجه". وبعد </w:t>
      </w:r>
      <w:r>
        <w:rPr>
          <w:rFonts w:ascii="Traditional Arabic" w:hAnsi="Traditional Arabic" w:cs="Traditional Arabic"/>
          <w:sz w:val="32"/>
          <w:szCs w:val="32"/>
          <w:rtl/>
          <w:lang w:bidi="ar-EG"/>
        </w:rPr>
        <w:lastRenderedPageBreak/>
        <w:t xml:space="preserve">الاطلاع على اللائحة التنفيذية لنظام الخدمة المدنية الصادرة بقرار مجلس الخدمة المدنية رقم (1) وتاريخ 27/7/1397هـ، وعلى المواد (32) و(36) من نظام تأديب الموظفين، وعلى المادة (12/ب) من لائحة انتهاء الخدمة الصادرة بقرار مجلس الخدمة المدنية رقم (1/813) وتاريخ 20/8/1423هـ. وحيث إن كل فعل أو امتناع من الموظف العام مجافياً لواجباته الوظيفية ومقتضياتها يعد مخالفة تأديبية تستوجب العقاب، ومن ثم فإن سلطة التأديب المختصة تترخص في تقدير ما يندرج في نطاقها وفق مفهوم المادة (31) من نظام تأديب الموظفين والتي نصت على أن "يعاقب تأديبياً كل موظف ثبت ارتكابه مخالفة مالية أو إدارية، وذلك مع عدم الإخلال برفع الدعوى العامة أو دعوى التعويض"، وذلك منبثق من طبيعة النظام الإداري المنعكس أثره حتماً على نظام التأديب، لحكمة تستلزم ذلك، ألا وهي مواجهة تعدد واجبات الوظائف العامة وتنوعها وتباين أساليب العاملين في إتيان ما يتعارض معها؛ ولأنه لا تثريب على المحكمة التأديبية إن هي كونت قناعتها من أي طرائق الإثبات شاءت متى كانت مطمئنة إليها وفقاً لظروف الدعوى المعروضة أمامها. وحيث إن ما نسب إلى المدعى عليه في مدونات هذه القضية وطيات مستنداتها ينطوي على خروج ظاهر على مقتضيات وظيفته، إذ ينبئ عما هو كفيل بتكوين مخالفة تأديبية تجاهه، وفقاً لما تقضي به المادتان (4/4) و(11/1) من نظام الخدمة المدنية، والمادة (12/ب) من لائحة انتهاء الخدمة، ومن ثم يتعين مساءلته عنها. وبناءً على القاعدة العامة في الجزاءات التأديبية الجائز إيقاعها على الموظف العام المؤاخذ مسلكياً بأن حرية اختيارها متروكة للسلطة التأديبية بالموازنة بين درجة العقوبة ومدى ملاءمتها لجسامة المخالفة مع مراعاة الظروف المقترنة بها، بحسبان أن تلك العقوبة إنما هي جزاء يمس الموظف بما ينال من حياته الوظيفية؛ وبالتالي فإنها وسيلة ليس أساسها العقاب كأصل، بقدر ما تحمله من معنى تنبيه المخالف وإصلاحه وزجره وتأديبه؛ حماية للوظيفة العامة، وكفالة لحسن سير المرفق العام بانتظام واطراد. وبما أن من المستقر عليه في قضاء التأديب أن ينبغي مراعاة ما قضى به الحكم الجنائي شدةً أو تخفيفاً؛ لأن العقوبة التأديبية جزاء تبعي للحكم الجنائي. ومن ثم واستناداً على ما استبان للدائرة من الدعوى، وحيث إنه في الحكم الشرعي رقم (0102517823047330006) وتاريخ 28/02/1433هـ من المحكمة الجزائية المتخصصة بالرياض، المصادق عليه من محكمة الاستئناف بقرارها رقم (193/ث1) وتاريخ 8/6/1433هـ، فإن الدائرة وفقاً لمقتضيات المادة (34) من نظام تأديب الموظفين والتي تنص على أنه: "يراعى في توقيع العقوبة التأديبية أن يكون اختيار العقوبة متناسباً مع درجة المخالفة، مع اعتبار السوابق والظروف المخففة والمشددة الملابسة للمخالفة وذلك في صدور العقوبات المقررة في هذا النظام"، وبما أن الثابت أن المدعى عليه يعمل معلماً على المستوى الرابع؛ فإن الدائرة تنتهي إلى أن في مجازاته بما نصت عليه المادة (32/1/3) من النظام ذاته هو الجزاء الأوفق لتحقيق الغاية المنشودة منه، إذ تضمنت تلك المادة على أن من العقوبات التي يجوز توقيعها على الموظف الشاغل للمرتبة العاشرة فما دونها، الحسم من </w:t>
      </w:r>
      <w:r>
        <w:rPr>
          <w:rFonts w:ascii="Traditional Arabic" w:hAnsi="Traditional Arabic" w:cs="Traditional Arabic"/>
          <w:sz w:val="32"/>
          <w:szCs w:val="32"/>
          <w:rtl/>
          <w:lang w:bidi="ar-EG"/>
        </w:rPr>
        <w:lastRenderedPageBreak/>
        <w:t xml:space="preserve">الراتب بما لا يتجاوز المحسوم شهرياً ثلث صافي الراتب الشهري، وقد انتهت الدائرة إلى حكمها المبين أدناه.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بإدانة المدعى عليه (...) بمخالفة واجبات الوظيفة، ومعاقبته على ذلك بحسم ثلاثة أشهر من راتبه على ألا يتجاوز المحسوم ثلث صافي الراتب الشهري؛ لما هو مبين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3638/3/ق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1742/ق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13/5/1437هـ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مراقب جمركي - دعوى تأديبية – الشروع في التهريب الجمركي – سلطة المحكمة في تقدير ملاءمة العقوبة للمخالفة – الظروف المشددة للعقوبة - عقوبة الفصل.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 تأديبياً بوصفه مراقباً جمركياً لخروجه على مقتضى الواجب الوظيفي بشروعه في التهريب الجمركي وذلك بقيامه بتهريب عدد كبير من الكبسولات أثناء مباشرته مهامه الوظيفية – الثابت أن الفعل الذي ارتكبه المدعى عليه يعد فعلاً مخلاً بشرف الوظيفة والكرامة ومهدراً للأمانة المشترط كمالها في مثل طبيعة مهامه الوظيفية، مما يدل على فساد طويته وعدم صلاحيته لاستمرار مباشرتها – مراعاة تناسب الجزاء مع درجة المخالفة تحقيقاً للعدل والإنصاف – الجريمة المنسوبة للمدعى عليه والثابتة بحقه من شأنها المساس بالثقة المطلقة التي يجب أن يحظى بها العاملون بمصلحة الجمارك بوجه عام والمباشرون لحماية البلاد من الآفات والمحظورات على جهة الخصوص، مما تكون معه على درجة من الجسامة الشديدة</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أثر ذلك: إدانة المدعى عليه بما نسب إليه، ومعاقبته بالفصل.</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(4، 11) من نظام الخدمة المدنية الصادر بالمرسوم الملكي رقم (م/49) وتاريخ 10/7/1397هـ.</w:t>
      </w:r>
    </w:p>
    <w:p w:rsidR="00EB5478" w:rsidRDefault="00EB5478" w:rsidP="00EB5478">
      <w:pPr>
        <w:numPr>
          <w:ilvl w:val="0"/>
          <w:numId w:val="12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(32، 34) من نظام تأديب الموظفين الصادر بالمرسوم الملكي رقم (م/7) وتاريخ 1/2/1391هـ.</w:t>
      </w:r>
    </w:p>
    <w:p w:rsidR="00EB5478" w:rsidRDefault="00EB5478" w:rsidP="00EB5478">
      <w:pPr>
        <w:numPr>
          <w:ilvl w:val="0"/>
          <w:numId w:val="128"/>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(12) من لائحة انتهاء الخدمة الصادرة بقرار مجلس الخدمة المدنية رقم (1/813) وتاريخ 20/8/1423هـ.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والمقامة من فرع هيئة الرقابة والتحقيق بالمنطقة الشرقية بخطابه رقم (555/37) وتاريخ 19/2/1437هـ والمرفق به قرار الاتهام رقم (9/959/ت) لعام 1437هـ، المتضمن إقامة الدعوى التأديبية تجاه المدعى عليه (...)، بصفته يشغل وظيفة مراقب جمركي (م5) مكفوف عن العمل اعتباراً من تاريخ 8/3/1434هـ؛ لأنه خلال عام 1433هـ بمنفذ البطحاء بالمنطقة الشرقية خرج على مقتضى الواجب الوظيفي بارتكابه ما يسيء إلى شرف الوظيفة والكرامة؛ إذ صدر بحقه قرار اللجنة الجمركية الابتدائية الأولى رقم (116/1) لعام 1434هـ المتضمن ما يلي: 1- إدانته وآخر بجريمة الشروع في التهريب الجمركي. 2- </w:t>
      </w:r>
      <w:r>
        <w:rPr>
          <w:rFonts w:ascii="Traditional Arabic" w:hAnsi="Traditional Arabic" w:cs="Traditional Arabic"/>
          <w:sz w:val="32"/>
          <w:szCs w:val="32"/>
          <w:rtl/>
          <w:lang w:bidi="ar-EG"/>
        </w:rPr>
        <w:lastRenderedPageBreak/>
        <w:t>إلزامه بغرامة جمركية بالتضامن مع آخر بغرامة جمركية تعادل قيمة الكبسولات المضبوطة محل القضية قدرها (315.000) ريال. 3- مصادرة الكبسولات المضبوطة وعددها (63.000) حبة. والمؤيد بقرار اللجنة الجمركية الاستئنافية بالرياض رقم (50) وتاريخ 26/7/1435هـ لعام 1435هـ، والموافق عليه من معالي وزير المالية بالنيابة برقم (6561) في تاريخ 4/8/1435هـ. وبعد قيدها قضية أحيلت للدائرة، فباشرت نظرها بجلسة اليوم بحضور المثبت هويتهما وصفتهما، وفيها عرض على المدعى عليه قرار الاتهام، وسألته الدائرة الجواب؟ فقرر أن ما ورد فيه صحيح بشأن اتهامه بالقيام بتهريب كبسولات بالاشتراك مع آخر، وعددها (63.000) ثلاثة وستون ألف كبسولة، وتبلغ قيمتها (315,000) ثلاثمئة وخمسة عشر ألف ريال أثناء مباشرته مهامه الوظيفية كمراقب جمركي بجمرك البطحاء، وقد كف يده عن العمل اعتباراً من تاريخ 8/3/1434هـ، وقد صدر بحقه قرار اللجنة الجمركية (المشار إليه أعلاه)، وأضاف بأنه حصل على شهادات شكر وتقدير لقاء ما قام به من أعمال ضبطيات سابقة، كما لم تسجل ضده أي مخالفة وظيفية سابقة، وأنه يتمتع بسيرة حسنة، وقرر تمسكه بالدفوع التي قدمها أمام اللجنتين الجمركيتين الابتدائية والاستئنافية بشأن نفي صحة الوقائع المنسوبة إليه. ثم قرر الطرفان اكتفاءهما؛ وعليه رفعت الجلسة ثم خلصت الدائرة إلى الآتي.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sz w:val="32"/>
          <w:szCs w:val="32"/>
          <w:rtl/>
          <w:lang w:bidi="ar-EG"/>
        </w:rPr>
        <w:t xml:space="preserve">تأسيساً على الوقائع سالفة البيان، وبعد سماع الدعوى والإجابة، وبعد الاطلاع على أوراق القضية، وبما أن جهة الادعاء تطلب معاقبة المدعى عليه وفقاً للمادة (12/ب) من لائحة انتهاء الخدمة الصادرة بقرار مجلس الخدمة المدنية رقم (1/813) وتاريخ 20/8/1423هـ، والمادة (32/أولاً) من نظام تأديب الموظفين الصادر بالمرسوم الملكي رقم (م/7) وتاريخ 1/2/1391هـ؛ لخروجه على مقتضى الواجب الوظيفي وسلوكه مسلكاً لا يتفق مع حسن السيرة والسلوك، إذ صدر بحقه قرار اللجنة الجمركية الابتدائية الأولى رقم (116/1) لعام 1434هـ المتضمن إدانته وآخر بجريمة الشروع في التهريب الجمركي، وإلزامه بغرامة جمركية بالتضامن مع آخر تعادل قيمة الكبسولات المضبوطة محل القضية ومقدارها (315.000) ثلاثمئة وخمسة عشر ألف ريال، ومصادرة الكبسولات المضبوطة وعددها (63.000) ثلاثة وستون ألف حبة، والمؤيد بقرار اللجنة الجمركية الاستئنافية بالرياض رقم (50) وتاريخ 26/7/1435هـ لعام 1435هـ، والموافق عليه من معالي وزير المالية بالنيابة برقم (6561) في 4/8/1435هـ. وحيث نصت المادة (12/ب) من لائحة انتهاء الخدمة على أنه: "إذا صدر على الموظف حكم من أي جهة مختصة أنيط بها نظاماً توقيع عقوبات معينة، ولم تكن هذه العقوبة موجبة للفصل بقوة النظام وفقاً للفقرة السابقة، فيعرض الأمر على الجهة المختصة بالمحاكمة التأديبية لتقرر الجزاء التأديبي المناسب في حقه"، كما نصت المادة (13/هـ) من نظام ديوان المظالم الصادر بالمرسوم الملكي رقم (م/78) وتاريخ 19/9/1428هـ على ما يلي: "تختص المحاكم الإدارية بالفصل في الآتي: ...هـ- الدعاوى التأديبية التي ترفعها الجهة المختصة"؛ وبذلك فإن ديوان المظالم </w:t>
      </w:r>
      <w:r>
        <w:rPr>
          <w:rFonts w:ascii="Traditional Arabic" w:hAnsi="Traditional Arabic" w:cs="Traditional Arabic"/>
          <w:sz w:val="32"/>
          <w:szCs w:val="32"/>
          <w:rtl/>
          <w:lang w:bidi="ar-EG"/>
        </w:rPr>
        <w:lastRenderedPageBreak/>
        <w:t>بهيئته قضاء تأديبي يختص ولائياً بنظر هذه الدعوى. كما تختص هذه المحكمة بنظر الدعوى نوعياً ومكانياً طبقاً لقرارات معالي رئيس الديوان المنظمة للدوائر واختصاصها. وحيث صدر على المدعى عليه قرار اللجنة الجمركية المشار إليه أعلاه، فإنه يكون بذلك قد ارتكب فعلاً مخلاً بشرف الوظيفة والكرامة، ومهدراً للأمانة المشترط كمالها في مثل طبيعة مهامه الوظيفية الأساسية، مما يدل على فساد طويته وعدم صلاحيته لاستمرار مباشرتها، إذ كان من الواجب عليه وهو موظف عام أن يترفع عنه امتثالاً لنص المادة (11/أ) من نظام الخدمة المدنية الصادر بالمرسوم الملكي رقم (م/49) وتاريخ 10/7/1397هـ، والتي نصت على الآتي: "يجب على الموظف – خاصة – أن يترفع عن كل ما يخل بشرف الوظيفة والكرامة، سواء كان ذلك في محل العمل أو خارجه"، كما أن فعله ينافي شرط حسن السيرة والأخلاق الذي نصت عليه المادة (4/د) من ذات النظام: "مع مراعاة ما تقضي به الأنظمة الأخرى، يشترط فيمن يتعين في إحدى الوظائف أن يكون: ...د- حسن السيرة والأخلاق"؛ لذا فإن الدائرة تنتهي إلى أن المدعى عليه قد أخل بالواجب الوظيفي الذي يُلزمه حسن السلوك أثناء وظيفته وخارجها، والالتزام بشرف الوظيفة وكرامتها، وأخل بالثقة المشروعة في هذه الوظيفة، وسلك سلوكاً معيباً ينطوي على هدم كرامتها، بعد خيانته للأمانة المناطة به مؤتمناً على حماية البلاد من دخول المواد المحظورة والمهربة، فقام بالشروع في نقض عُراها، مخالفاً بذلك أمر الباري جل وعلا بقوله: (</w:t>
      </w:r>
      <w:r>
        <w:rPr>
          <w:rFonts w:ascii="Traditional Arabic" w:hAnsi="Traditional Arabic" w:cs="Traditional Arabic"/>
          <w:b/>
          <w:sz w:val="32"/>
          <w:szCs w:val="32"/>
          <w:rtl/>
        </w:rPr>
        <w:t>يَا أَيُّهَا الَّذِينَ آمَنُوا لا تَخُونُوا اللَّهَ وَالرَّسُولَ وَتَخُونُوا أَمَانَاتِكُمْ وَأَنْتُمْ تَعْلَمُونَ</w:t>
      </w:r>
      <w:r>
        <w:rPr>
          <w:rFonts w:ascii="Traditional Arabic" w:hAnsi="Traditional Arabic" w:cs="Traditional Arabic"/>
          <w:sz w:val="32"/>
          <w:szCs w:val="32"/>
          <w:rtl/>
        </w:rPr>
        <w:t xml:space="preserve">) الأنفال (27)، عبر ثبوت إدانته بجريمة الشروع في التهريب الجمركي، بل وأضحى معتاداً عليها متهاوناً بها، وفقاً لما أيدته الوقائع المنسوبة إليه من إقراره بصحة ونسبة رقم الجوال الموجود في جوال السائق (شريكه في الجريمة) تحت وصف </w:t>
      </w:r>
      <w:r>
        <w:rPr>
          <w:rFonts w:ascii="Traditional Arabic" w:hAnsi="Traditional Arabic" w:cs="Traditional Arabic"/>
          <w:sz w:val="32"/>
          <w:szCs w:val="32"/>
          <w:rtl/>
          <w:lang w:bidi="ar-EG"/>
        </w:rPr>
        <w:t>(... شريك جمرك – تمرير ثقة)</w:t>
      </w:r>
      <w:r>
        <w:rPr>
          <w:rFonts w:ascii="Traditional Arabic" w:hAnsi="Traditional Arabic" w:cs="Traditional Arabic"/>
          <w:sz w:val="32"/>
          <w:szCs w:val="32"/>
          <w:rtl/>
        </w:rPr>
        <w:t>، وتأكيد ذلك التواصل الثابت بينهما عبر برنامج التواصل الاجتماعي (واتس آب) وإقرار السائق احتفاظه بالرقم لمدة سنتين، حتى غدت – الأمانة – في نفسه على نحو الوصف الوارد فيما روي عن رسول الله صلى الله عليه وسلم قوله: (ينام الرجل النومة فتقبض الأمانة من قلبه فيظل أثرها مثل الوكت</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ثم ينام النومة فتقبض الأمانة من قلبه فيظل أثرها مثل المجل كجمر دحرجته على رجلك فنفط فتراه منتبراً وليس فيه شيء... الحديث) رواه البخاري، كتاب الرقاق – باب رفع الأمانة – حديث رقم (6350 – ج13 – ص133). وحيث بينت المادة (32/أولاً) من نظام تأديب الموظفين العقوبات التأديبية التي يجوز أن توقع على الموظف وهي: "(1) الإنذار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(2) اللوم</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(3) الحسم من الراتب بما لا يتجاوز صافي راتب ثلاثة أشهر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على ألا يتجاوز المحسوم شهرياً ثلث الراتب الشهري</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(4) الحرمان من علاوة دورية واحدة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(5) الفصل"، وحيث إن الدائرة وهي بصدد معاقبة المدعى عليه تأديبياً لتضع في اعتبارها لزوم تناسب الجزاء مع درجة المخالفة تحقيقاً للعدل والإنصاف وأخذاً بالمادة (34) من نظام تأديب الموظفين والتي نصت على أن: </w:t>
      </w:r>
      <w:r>
        <w:rPr>
          <w:rFonts w:ascii="Traditional Arabic" w:hAnsi="Traditional Arabic" w:cs="Traditional Arabic"/>
          <w:sz w:val="32"/>
          <w:szCs w:val="32"/>
          <w:rtl/>
          <w:lang w:bidi="ar-EG"/>
        </w:rPr>
        <w:t>"</w:t>
      </w:r>
      <w:r>
        <w:rPr>
          <w:rFonts w:ascii="Traditional Arabic" w:hAnsi="Traditional Arabic" w:cs="Traditional Arabic"/>
          <w:sz w:val="32"/>
          <w:szCs w:val="32"/>
          <w:rtl/>
        </w:rPr>
        <w:t>يراعى في توقيع العقوبة التأديبية أن يكون اختيارها متناسباً مع درجة المخالفة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واعتبار السوابق والظروف المخففة والمشددة الملابسة للمخالفة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ولما كانت الجريمة المنسوبة للمدعى عليه والثابتة بحقه – بموجب قرار اللجنة الجمركية الابتدائية الأول رقم </w:t>
      </w:r>
      <w:r>
        <w:rPr>
          <w:rFonts w:ascii="Traditional Arabic" w:hAnsi="Traditional Arabic" w:cs="Traditional Arabic"/>
          <w:sz w:val="32"/>
          <w:szCs w:val="32"/>
          <w:rtl/>
        </w:rPr>
        <w:lastRenderedPageBreak/>
        <w:t>(116/1) لعام 1434هـ</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والمؤيد بقرار اللجنة الجمركية الاستئنافية رقم (50) وتاريخ 26/7/1435هـ لعام 1435هـ</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والموافق عليه من معالي وزير المالية بالنيابة برقم (6561) في تاريخ 4/8/1435هـ - من شأنها المساس بالثقة المطلوبة التي يجب أن يحظى بها العاملون بمصلحة الجمارك العامة بوجه عام، والمباشرون لحماية البلاد من الآفات والمحظورات والقائمون على تحصيل أحد مواردها الاقتصادية على جهة الخصوص، في مواجهة الطامعين والمفسدين والمخربين والمدفوعين والمأجورين ومن نحا نحوهم، فإنها تكون على درجة من الجسامة الشديدة التي تبرر المعاقبة عنها بالفصل من الخدمة بعد فقد المدعى عليه للثقة الواجب توافرها فيه، وبذلك تقضي الدائرة.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بثبوت المخالفة التأديبية المنسوبة لـ </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 xml:space="preserve"> سجل مدني رقم (</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 xml:space="preserve"> ومعاقبته عن ذلك بالفصل</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 xml:space="preserve">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1546/5/ق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1180/5/ش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11/8/1437هـ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دعوى تأديبية – ترويج وحيازة مخدر – أثر السوابق في تقدير العقوبة – الظروف المشددة للعقوبة – عقوبة الفصل.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هيئة الرقابة والتحقيق بمعاقبة المدعى عليه تأديبياً بوصفه موظفاً عاماً لصدور حكم قضائي بسجنه مدة سنة وجلده مئة جلدة لتوجه التهمة القوية ضده بترويج وحيازة المخدر – الثابت صدور الحكم المشار إليه ووجود عدة سوابق على المدعى عليه في جرائم متنوعة، مما يثبت معه ارتكابه ما يخل بالواجبات الوظيفية ويقتضي تشديد العقوبة عليه – أثر ذلك: إدانة المدعى عليه بما نسب إليه، ومعاقبته بعقوبة الفصل.</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9"/>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المواد (32، 34، 36) من نظام تأديب الموظفين الصادر بالمرسوم الملكي رقم (م/7) وتاريخ 1/2/1391هـ.</w:t>
      </w:r>
    </w:p>
    <w:p w:rsidR="00EB5478" w:rsidRDefault="00EB5478" w:rsidP="00EB5478">
      <w:pPr>
        <w:numPr>
          <w:ilvl w:val="0"/>
          <w:numId w:val="129"/>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(11) من اللائحة التنفيذية لنظام الخدمة المدنية الصادرة بقرار مجلس الخدمة المدنية رقم (1) وتاريخ 27/7/1397هـ.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تتحصل وقائع هذه الدعوى وذلك بالقدر اللازم لإصدار الحكم فيها في أن ممثل الادعاء قد تقدم بلائحة دعوى اشتملت على قرار اتهام المدعى عليه، وقد تضمن الاتهام بأن المدعى عليه قد خرج عن مقتضى الواجب الوظيفي وارتكب ما يسيء إلى شرف الوظيفة وكرامتها إذ صدر بحقه الحكم رقم (361180307) وتاريخ 13/6/1436هـ، من المحكمة الجزائية بالمدينة المنورة، لتوجه التهمة القوية ضده بترويج وحيازة المخدر، وذلك لوجود سابقة مخدرات عليه، ومعاقبته عن ذلك بسجنه لمدة سنة، وجلده مئة جلدة، والمصدق من الدائرة الجزائية الثانية بمحكمة الاستئناف بالمدينة المنورة برقم (361235336) وتاريخ 1/8/1436هـ، وذكر ممثل الادعاء في لائحته بأن أدلة الاتهام هي ما قضى به الحكم المشار إليه، وخروجه على مقتضى الواجب الوظيفي لمخالفته لنص المادة (11 – أ) من نظام الخدمة المدنية التي تقضي بأن يترفع الموظف عن كل ما يخل بشرف الوظيفة والكرامة سواء في محل العمل أو خارجه، وإخلاله بشرط حسن السيرة والأخلاق الواجب توافره فيمن يشغل الوظيفة العامة وفقاً للمادة (4/د) من نظام الخدمة المدنية، ومسؤوليته عما صدر منه وفقاً للمادة (15) من نظام الخدمة المدنية، وطلب ممثل الادعاء في ختام </w:t>
      </w:r>
      <w:r>
        <w:rPr>
          <w:rFonts w:ascii="Traditional Arabic" w:hAnsi="Traditional Arabic" w:cs="Traditional Arabic"/>
          <w:sz w:val="32"/>
          <w:szCs w:val="32"/>
          <w:rtl/>
          <w:lang w:bidi="ar-EG"/>
        </w:rPr>
        <w:lastRenderedPageBreak/>
        <w:t>مذكرته معاقبة المتهم طبقاً لنص المادة (12/ب) من لائحة انتهاء الخدمة الصادرة بقرار مجلس الخدمة المدنية رقم (1/813) وتاريخ 20/8/1423هـ، والمادة (32) من نظام تأديب الموظفين، وأرفق المستندات المؤيدة لدعواه. وفي جلسة هذا اليوم طلبت الدائرة من المدعى عليه تقديم رده على قرار الاتهام، فقرر بأن ما صدر عليه من أحكام بناءً على السوابق الماضية كلها صحيحة، وأنه نادم على ذلك. وبذلك ختمت المرافعة.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لما كان ممثل الادعاء في هذه القضية يهدف من رفع دعواه إلى الحكم بمعاقبة المدعى عليه وفقاً لنص المادة (12/ب) من لائحة انتهاء الخدمة الصادرة بقرار مجلس الخدمة المدنية رقم (1/813) وتاريخ 20/8/1423هـ، والمادة (32) من نظام تأديب الموظفين؛ وذلك لخروجه عن مقتضى الواجب الوظيفي وإخلاله بشرف وكرامة الوظيفة العامة؛ فإن الدعوى تكون حينئذٍ من الدعاوى التأديبية التي تعد من اختصاص المحاكم الإدارية ولائياً طبقاً للمادة (13/هـ) من نظام ديوان المظالم الصادر بالمرسوم الملكي رقم (م/78) وتاريخ 19/9/1428هـ. كما تدخل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رئيس مجلس القضاء الإداري رقم (44) لعام 1436هـ. وعن موضوع الدعوى؛ فلما كان الثابت أن المدعى عليه قد صدر في حقه الحكم المشار إليه في وقائع الدعوى، والمصدق من مرجعه، ولما كان الحكم قد انتهى إلى توجه التهمة القوية ضد المدعى عليه، ولوجود سوابق ثابتة عليه، مما يثبت إخلال المدعى عليه بمقتضى الواجب الوظيفي من وجوب المحافظة على شرف وكرامة الوظيفة العامة؛ وكان من لوازم قيام الموظف بهذا الواجب أن يتحلى بالأخلاق الفاضلة وأن يكون مثالاً للمسلم الصالح وأن ينأى بنفسه عن اقتراف المناهي والآثام، فضلاً عن ابتعاده كلياً عن مواطن الريب والشبهات وكل ما يمس بهيبة الموظف والوظيفة؛ الأمر الذي تنتهي معه الدائرة إلى ثبوت ارتكاب الموظف ما يخل بمقتضى الواجب الوظيفي وعدم قيامه بالواجب المنصوص عليه في المادة (11) من اللائحة التنفيذية لنظام الخدمة المدنية، والتي نصت على أنه: "يجب على الموظف خاصة: أن يترفع عن كل ما يخل بشرف الوظيفة والكرامة، سواء كان ذلك في محل العمل أو خارجه". وفي سبيل تقدير الجزاء الملائم لما ارتكبه المدعى عليه فإن الدائرة إعمالاً لمنصوص المادة (34) من نظام تأديب الموظفين تأخذ في تقديرها للجزاء المناسب في حقه وجود عدة سوابق صادرة ضده كما هو ثابت من ملف الدعوى والتي صادق عليها المدعى عليه، فقد ارتكب عدة سرقات وعوقب عليها بالسجن لمدة خمس سنوات وجلده (50) جلدة عشر مرات، وذلك بموجب الحكم رقم (2/22) وتاريخ 26/8/1406هـ، ومن ثم قيامه بحيازة واستعمال مخدرات، وعوقب عن ذلك بالجلد حد المسكر وذلك بموجب الحكم رقم (220) وتاريخ 1/6/1416هـ، ومن ثم القبض عليه باتهامه بأعمال شعوذة اكتفي فيها بأخذ التعهد الشديد عليه بعدم العودة؛ الأمر الذي تنتهي </w:t>
      </w:r>
      <w:r>
        <w:rPr>
          <w:rFonts w:ascii="Traditional Arabic" w:hAnsi="Traditional Arabic" w:cs="Traditional Arabic"/>
          <w:sz w:val="32"/>
          <w:szCs w:val="32"/>
          <w:rtl/>
          <w:lang w:bidi="ar-EG"/>
        </w:rPr>
        <w:lastRenderedPageBreak/>
        <w:t xml:space="preserve">معه الدائرة في تقديرها إلى حصول ما يقتضي التشديد في العقوبة عليه، وتقرر معاقبته بعقوبة الفصل، وفقاً لما نصت عليه المادة (32/أولاً/5)، والمادة (36) من نظام تأديب الموظفين.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بإدانة المدعى عليه (...) بخروجه عن مقتضى الواجب الوظيفي، وارتكابه ما يخل بشرف وكرامة الوظيفة العامة، ومعاقبته عن ذلك بعقوبة الفصل.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2733/5/ق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850/5/س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10/8/1437هـ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قرارات تأديبية – عقوبة الإنذار – شكوى كيدية – القصور في التحقيق – عدم تجاوز حق الشكوى.</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التأديبي المتضمن معاقبته بعقوبة الإنذار – الثابت استناد القرار إلى تقدم المدعي بعدة شكاوى ضد مديره ثبت أنها كيدية بالإضافة إلى تضمينها ألفاظ وعبارات مسيئة – إجراء المدعى عليها التحقيق مع المدعي وإفادته بأن لديه أدلة على مضايقة المدير له وعدم تحقق المدعى عليها منها وعدم قيامها بالتحقيق مع جميع أطراف الشكوى للتحقق من صحتها – عدم مضارة المدعي بتقديم الشكوى إذا كفل له ذلك الشرع والنظام، كما أن الألفاظ التي تضمنتها شكواه لا تعدو أن تكون وصفاً للحالة التي قام بها مديره تجاهه، مما يكون معه القرار محل الطعن معيباً – أثر ذلك: إلغاء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(31) من نظام تأديب الموظفين الصادر بالمرسوم الملكي رقم (م/7) وتاريخ 1/2/1391هـ.</w:t>
      </w:r>
    </w:p>
    <w:p w:rsidR="00EB5478" w:rsidRDefault="00EB5478" w:rsidP="00EB5478">
      <w:pPr>
        <w:numPr>
          <w:ilvl w:val="0"/>
          <w:numId w:val="130"/>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 من لائحة الحد من الدعاوى الباطلة والشكاوى الكيدية الصادرة بقرار مجلس الوزراء رقم (94) وتاريخ 25/4/1406هـ.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بعريضة دعوى أودعت لدى المحكمة، أقام المدعي دعواه بغية الحكم له بإلغاء القرار التأديبي رقم (165477) وتاريخ 20/9/1435هـ، وذكر شرحاً لأسانيد دعواه في لائحة الدعوى والمذكرات التي تلتها، بأنه يعمل لدى المدعى عليها على وظيفة مدرب أول (ب)، في المعهد الصناعي الثانوي الثاني بالمدينة المنورة، وأنه سبق وأن تقدم بعدة تظلمات ضد مدير المعهد، نتج عنها صدور عقوبة الإنذار بحقه، وأن كل ما ورد في أسباب القرار غير صحيح، وأن غاية ما تضمنته الشكوى هو وصف لحالة الشكوى. فقدم ممثل المدعى عليها مذكرة تضمنت أن المدعي سبق وأن تقدم بعدة شكاوى إلى محافظ المؤسسة العامة للتدريب التقني والمهني، تضمنت وجود مضايقات من قبل مدير المعهد ومحاولات لـ (تطفيشه) وطالب بتشكيل لجنة تحقيق من ديوان المؤسسة بالرياض، وقد تم تشكيل لجنة من قبل إدارة المتابعة لدى المدعى عليها بموجب القرار رقم (44/123111) وتاريخ 12/7/1435هـ، للتحقيق مع الأطراف ذات العلاقة، وقد تم التحقيق مع الأطراف، وانتهت اللجنة إلى معاقبة المدعي بعقوبة الإنذار استناداً للمادة (33/أولاً/1) من نظام تأديب الموظفين؛ لإخلاله بواجباته الوظيفية المتمثلة بتقديم ادعاءات واتهامات ثبت عدم صحتها، </w:t>
      </w:r>
      <w:r>
        <w:rPr>
          <w:rFonts w:ascii="Traditional Arabic" w:hAnsi="Traditional Arabic" w:cs="Traditional Arabic"/>
          <w:sz w:val="32"/>
          <w:szCs w:val="32"/>
          <w:rtl/>
          <w:lang w:bidi="ar-EG"/>
        </w:rPr>
        <w:lastRenderedPageBreak/>
        <w:t>بالإضافة إلى إساءته إلى مديره السابق عبر الشكاوى التي تضمنت العديد من الألفاظ والعبارات المسيئة وفقاً لما ورد بالخطاب رقم (44/151985)، وتاريخ 24/8/1435هـ، وهذا مخالفة لما نصت عليه المادة (25) من اللائحة المنظمة لشؤون هيئة التدريب بالمؤسسة العامة للتدريب التقني والمهني على أنه: "يجب على عضو هيئة التدريب الالتزام بما يلي: ...6- مراعاة آداب اللباقة في تصرفاته مع المتدربين والرؤساء والزملاء والمرؤوسين ومع المتعاونين مع المؤسسة ومراجعيها". فطلبت الدائرة من ممثل المدعى عليها تقديم نسخة من محاضر التحقيق التي تمت بخصوص شكوى المدعي، فقدم مذكرة أرفق فيها محضر التحقيق مع المدعي. وبسؤال الممثل عن محضر التحقيق مع مدير المعهد السابق، أجاب بأنه لم يتم التحقيق معه؛ لأن المدعي لم يقدم أي إثباتات على شكواه. فأكد المدعي على دعواه، ثم اكتفى الطرفان بما قدماه وأفادا به، وبذلك ختمت المرافعة.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كانت المدعي يهدف من إقامة دعواه الماثلة إلى طلب إلغاء القرار التأديبي رقم (165477) وتاريخ 20/9/1435هـ؛ فإن الدعوى حينئذ تكون من اختصاص المحاكم الإدارية ولائياً استناداً للمادة (13/ب) من نظام ديوان المظالم الصادر بالرسوم الملكي رقم (م/78) وتاريخ 19/9/1428هـ. كما تدخل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رئيس مجلس القضاء الإداري رقم (44) لعام 1436هـ. وأما بالنسبة لقبول الدعوى شكلاً؛ فإنه لما كان الثابت صدور القرار محل الطعن بتاريخ 20/9/1435هـ، وتظلم المدعي للمدعى عليها بتاريخ 6/11/1435هـ، وتظلم للخدمة المدنية بتاريخ 3/1/1436هـ، ثم تقدم بدعواه الماثلة أمام المحكمة بتاريخ 6/3/1436هـ، فحينئذ تكون دعواها مرفوعة خلال المواعيد المقررة نظاماً تطبيقاً للمادة (الثامنة) من نظام المرافعات أمام ديوان المظالم الصادر بالمرسوم الملكي رقم (أ/3) وتاريخ 22/1/1435هـ، وتبعاً لذلك فالدعوى مقبولة شكلاً. وعن موضوع الدعوى؛ فإن الثابت أن المدعي يعمل لدى المدعى عليها على وظيفة مدرب أول (ب)، في المعهد الصناعي الثانوي بالمدينة المنورة، وقد أوقعت المدعى عليها عقوبة الإنذار عليه؛ بحجة تقدمه بعدة شكاوى ضد مديره ثبت لديها أنها كيدية، بالإضافة إلى تضمن تلك الشكاوى على ألفاظ وعبارات مسيئة. ولما كانت القاعدة العامة المقررة فقهاً وقضاءً؛ أن الأفعال المكونة للذنب الإداري ليست محددة حصراً وفقاً للمادة (31) من نظام تأديب الموظفين الصادر بالمرسوم الملكي رقم (م/7) وتاريخ 1/2/1391هـ التي تنص على أن: "يعاقب تأديبياً كل موظف ثبت ارتكابه مخالفة مالية أو إدارية"؛ وبالتالي فإن للسلطة التأديبية في هذا الشأن سلطة تقديرية واسعة؛ حيث إن تكييف الواقعة بما يجعلها من المخالفات التأديبية المستحقة للجزاء ومبلغ انطباق هذا التكييف على الفعل المنسوب إلى الموظف سلباً أو إيجاباً من حيث الإخلال بالواجب الوظيفي أو الخروج على مقتضياته، إنما مرجعه إلى تقدير سلطة التأديب، </w:t>
      </w:r>
      <w:r>
        <w:rPr>
          <w:rFonts w:ascii="Traditional Arabic" w:hAnsi="Traditional Arabic" w:cs="Traditional Arabic"/>
          <w:sz w:val="32"/>
          <w:szCs w:val="32"/>
          <w:rtl/>
          <w:lang w:bidi="ar-EG"/>
        </w:rPr>
        <w:lastRenderedPageBreak/>
        <w:t>بيد أن سلطة التأديب ولئن كان لها سلطة تقديرية واسعة في تحديد عناصر المخالفة المسلكية، إلا أنها ملزمة بأن تستند في تقديرها إلى وقائع محددة ذات طابع إيجابي أو سلبي ارتكبها الموظف وثبتت من قبله، ولما كان الثابت تأكيد المدعى عليها مخالفة المدعي بإخلاله بواجباته الوظيفية وذلك بتقديمه شكاوى كيدية ضد مديره، وهو ما ينفيه المدعي، فإن الدائرة وهي بصدد فحصها لتلك الوقائع لم تجد فيها ما يستوجب إيقاع العقوبة التأديبية على المدعي، ذلك أن القرار بني على أساس عدم صحة الشكوى التي تقدم بها المدعي ضده مديره، والثابت من محاضر التحقيق أن المدعي تم سؤاله "هل لديك أدلة على مضايقة مدير المعهد لك؟" فأجاب: "نعم، لدي أدلة على مضايقة مدير المعهد وهي الصور التي زودتكم بها"، ولم تقم المدعى عليها بالتحقق من تلك الأدلة، كما أنها لم تقم بالتحقيق مع جميع أطراف الشكوى للتحقق من صحتها، وذلك ما أفاد به ممثلها بجلسة يوم 21/2/1437هـ، ولما كانت المادة (الأولى) من لائحة الحد من الدعاوى الباطلة والشكاوى الكيدية الصادرة بقرار مجلس الوزراء رقم (94) وتاريخ 25/4/1406هـ، قد نصت على أن: "رفع الشكاوى حق لكل شخص"، فإن المدعي لا يضار بتقديم الشكوى؛ إذ كفل له ذلك الشرع والنظام، كما أن الألفاظ التي تضمنها خطاب المدعي لا تعدو أن تكون وصفاً للحالة التي قام بها رئيسه تجاهه بحسب فهمه، موجهة للجهة الأعلى داخل المؤسسة، إذ كان بخطاب خاص موجه لشخص محدد، ولم تكن على الملأ؛ الأمر الذي تنتهي معه الدائرة إلى أن القرار محل الطعن معيب وحري بالإلغاء.</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بإلغاء قرار العقوبة التأديبية الصادرة من المدعى عليها المؤسسة العامة للتدريب التقني والمهني، رقم (165477) وتاريخ 20/9/1435هـ، ضد المدعي (...)، والمتضمن معاقبته بعقوبة الإنذار؛ لما وضح بالأسباب.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792/13/ق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2133/5/س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6/11/1437هـ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قرارات تأديبية – عقوبة الإنذار – شكوى كيدية – انتفاء البينة – عدم مراعاة أدب التعامل.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معاقبته بعقوبة الإنذار – الثابت استناد القرار إلى تقدم المدعي بشكوى ضد جهة عمله التي قامت بتشكيل لجنة للتحقيق معه، وخلصت إلى أن ما تقدم به في شكواه عارٍ عن الصحة - عدم تقديم المدعي خلال جلسات التحقيق أي مستندات تثبيت صحة ما جاء في شكواه، كما أنه لم يراعِ آداب التعامل مع رؤسائه، مما يتبين منه قيام القرار محل الطعن على وقائع ثابتة ومنتجة للمخالفة الإدارية – أثر ذلك: رفض الدعوى.</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1"/>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المواد (31، 32، 35) من نظام تأديب الموظفين الصادر بالمرسوم الملكي رقم (م/7) وتاريخ 1/2/1391هـ</w:t>
      </w:r>
      <w:r>
        <w:rPr>
          <w:rFonts w:ascii="Traditional Arabic" w:hAnsi="Traditional Arabic" w:cs="Traditional Arabic"/>
          <w:b/>
          <w:bCs/>
          <w:sz w:val="32"/>
          <w:szCs w:val="32"/>
          <w:rtl/>
          <w:lang w:bidi="ar-EG"/>
        </w:rPr>
        <w:t>.</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الحكم فيها في أن المدعي تقدم بصحيفة لهذه المحكمة ذكر فيها أنه صدر بحقه القرار التأديبي رقم (1072) وتاريخ 19/3/1437هـ المتمثل بالإنذار، ويطلب إلغاء هذا القرار؛ لعدم قيامه على سند صحيح، ولمناقضته لأحكام إدارية صادرة لصالحه. فقيدت أوراق القضية دعوى لدى هذه المحكمة بالرقم المشار إليه في صدر الحكم، ثم أحيلت لهذه الدائرة بتاريخ 9/5/1437هـ، فحددت موعداً لنظرها جلسة يوم الأحد 11/6/1437هـ، وفيها تم سؤال المدعي عن تاريخ صدور القرار وما الإجراء الذي تم حياله من قبله، فذكر بأن القرار صدر بتاريخ 19/3/1437هـ وتظلم للخدمة المدنية مباشرة، ولم ترد الإفادة، ثم تظلم لهذه المحكمة بتاريخ 8/5/1437هـ. وفي جلسة يوم الثلاثاء 5/7/1437هـ طلبت الدائرة من ممثل المدعى عليها تزويدها بمحاضر التحقيق، فوعد بتقديم ذلك في الجلسة القادمة، كما قدم مذكرة جوابية تلخصت في أنه ورد لمؤسسة البريد السعودي خطاب وزير الاتصالات وتقنية المعلومات رقم (4291) وتاريخ 25/7/1436هـ بشأن الرد على الاستدعاء المقدم من المدعي، والذي تضمن الشكوى من التصرفات السلبية الممارسة ضده من قبل بعض مسؤولي البريد بطريقة مباشرة أو غير مباشرة، فوجه رئيس مؤسسة البريد السعودي بتشكيل لجنة للوقوف على الشكاوى المقدمة من المدعي لدراستها فتم تشكيل لجنة لذلك، وبعد الدراسة والتحقيق انتهت اللجنة بالتوصية على توجيه </w:t>
      </w:r>
      <w:r>
        <w:rPr>
          <w:rFonts w:ascii="Traditional Arabic" w:hAnsi="Traditional Arabic" w:cs="Traditional Arabic"/>
          <w:sz w:val="32"/>
          <w:szCs w:val="32"/>
          <w:rtl/>
          <w:lang w:bidi="ar-EG"/>
        </w:rPr>
        <w:lastRenderedPageBreak/>
        <w:t>عقوبة الإنذار للمدعي، حيث تبين للجنة أن ما قام به المدعي في شكواه إلى وزير الاتصالات وتقنية المعلومات خالية تماماً عن الصحة، وعارية عن المستندات التي تثبت ذلك، كما أن المدعي لم يراعِ آداب اللباقة العامة في تصرفاته مع رؤسائه، وقام بإشغال مؤسسة البريد السعودي بما لا طائل وراءه من دون إثبات لما ادعاه، وخُتمت المذكرة بطلب رفض الدعوى. وفي جلسة يوم الثلاثاء 12/7/1437هـ قدم ممثل المدعى عليها نسخة من محاضر التحقيق، كما قدم المدعي مذكرة تلخصت في أن لديه أحكاماً صدرت لصالحه من المحاكم الإدارية، وحكماً صادراً من المحكمة الجزائية بتبوك يثبت صحة ما ذكره في شكواه المقدمة لوزير الاتصالات وتقنية المعلومات، كما أن القرار محل التظلم معيب في ركن الغاية، وتستبين منه بواعث تخرج به عن استهداف الصالح العام، وخُتمت المذكرة بطلب إلغاء القرار المتضمن إنذاره كما جاء في لائحة الدعوى. وفي جلسة هذا اليوم قرر طرفا الدعوى الاكتفاء بما سبق تقديمه، وبناء عليه قررت الدائرة رفع الجلسة للمداولة والنطق بالحكم.</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يهدف من إقامة دعواه إلى إلغاء قرار المدعى عليها رقم (1027) وتاريخ 19/3/1437هـ المتضمن: معاقبته بالإنذار؛ فإن دعواه تكون حينئذ من اختصاص المحاكم الإدارية ولائياً طبقاً للمادة (13/ب) من نظام ديوان المظالم الصادر بالمرسوم الملكي رقم (م/78) وتاريخ 19/9/1437هـ. كما أن الدائرة مختصة مكانياً ونوعياً بناءً على قرارات مجلس القضاء الإداري المنظمة للدوائر واختصاصاتها. وأما عن القبول الشكلي؛ فالثابت أن القرار محل التظلم قد صدر بتاريخ 19/3/1437هـ، وتقدم المدعي مباشرة إلى وزارة الخدمة المدنية فلم ترده الإفادة، ثم تقدم إلى هذه المحكمة بتاريخ 8/5/1437هـ؛ مما تكون معه دعواه قد استوفت أوضاعها الشكلية المنصوص عليها في المادة (8/4) من نظام المرافعات أمام ديوان المظالم الصادر بالمرسوم الملكي رقم (م/3) وتاريخ 22/1/1435هـ. أما عن موضوع الدعوى؛ فإنه لما كان من المقرر أن المخالفة التأديبية هي إخلال الموظف بواجبات وظيفته إيجاباً أو سلباً، أو إتيانه عملاً من الأعمال المحرمة عليه، بحسبان أن ذلك في حد ذاته يمثل مسلكاً مشيناً ينعكس أثره على كرامة الوظيفة، ويمس اعتبار شاغلها، ويزعزع الاطمئنان إلى استقامة القائم بأعبائها. ولما كانت القاعدة العامة المقررة فقهاً وقضاء أن الأفعال المكونة للذنب الإداري ليست محددة حصراً وفقاً للمادة (31) من نظام تأديب الموظفين الصادر بالمرسوم الملكي رقم (م/7) وتاريخ 1/2/1391هـ التي تنص على أن: "يعاقب تأديبياً كل موظف ثبت ارتكابه مخالفة مالية أو إدارية"؛ وبالتالي فإن السلطة التأديبية في هذا الشأن سلطة تقديرية، مما يعني أن انعدام النص المؤثم لفعل ما أو امتناع بعينه لا يعني إباحته للموظف، وبما أن المادة (32) من نظام تأديب الموظفين نصت على أن: "العقوبات التي يجوز أن توقع على الموظف هي: أولاً/ بالنسبة لموظفي المرتبة العاشرة فما دون أو ما يعادلها: 1- الإنذار. 2- اللوم. 3- الحسم من الراتب. 4- الحرمان من علاوة دورية واحدة. 5- الفصل"، كما نصت المادة (35) من نظام تأديب الموظفين على أنه: "...لا </w:t>
      </w:r>
      <w:r>
        <w:rPr>
          <w:rFonts w:ascii="Traditional Arabic" w:hAnsi="Traditional Arabic" w:cs="Traditional Arabic"/>
          <w:sz w:val="32"/>
          <w:szCs w:val="32"/>
          <w:rtl/>
          <w:lang w:bidi="ar-EG"/>
        </w:rPr>
        <w:lastRenderedPageBreak/>
        <w:t>يجوز توقيع عقوبة تأديبية على الموظف إلا بعد التحقيق معه كتابة وسماع أقواله وتحقيق دفاعه، وإثبات ذلك في القرار الصادر بالعقاب أو في محضر مرفق به"، وبتطبيق ذلك على الدعوى الماثلة، فإن الثابت من أوراق الدعوى أن المدعي تقدم بشكوى إلى وزير الاتصالات وتقنية المعلومات، وأحيلت منه إلى مؤسسة البريد السعودي، فتم تشكيل لجنة للدراسة والتحقيق، والتي بدورها استدعت المدعي وأخذت أقواله كتابة كما هو مرفق في أوراق الدعوى، فخلصت إلى أن ما تقدم به المدعي في شكواه عارٍ عن الصحة، ولم يقدم خلال جلسات التحقيق أي مستندات تثبت صحة ما جاء في شكواه، كما أنه لم يراعِ آداب التعامل مع رؤسائه، وأشغل مؤسسة البريد السعودي بما لا طائل وراءه، فأسست على ذلك قرارها بعقوبة الإنذار. والدائرة وهي بصدد مراقبة هذا القرار استبان لها سلامة الإجراءات المتخذة من قبل المدعى عليها؛ لقيام القرار على وقائع ثابتة ومنتجة للمخالفة الإدارية؛ الأمر الذي تنتهي معه الدائرة إلى رفض دعوى المدعي، وهو ما تحكم به.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برفض الدعوى المقامة من (...) ضد مؤسسة البريد السعودي.   </w:t>
      </w:r>
    </w:p>
    <w:p w:rsidR="00EB5478" w:rsidRDefault="00EB5478" w:rsidP="00EB5478">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rtl/>
          <w:lang w:bidi="ar-EG"/>
        </w:rPr>
      </w:pP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100/14/ق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الاستئناف 5504/2/س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11/2/1437هـ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تأديب – مدني – مدير مدرسة - قرارات تأديبية – عقوبة اللوم – زيارة مدرسة للبنات بدون إذن – انتفاء المخالفة الإدارية – مخالفة الأعراف السائدة – عيب السبب.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معاقبته بعقوبة اللوم بسبب قيامه بزيارة مدرسة للبنات دون الحصول على إذن سابق من الإدارة المختصة – الثابت أن زيارة المدعي (مدير متوسطة) للمدرسة كانت خارج وقت الدوام الرسمي وبموجب إذن بالدخول من مديرة المدرسة ودون تواجد أي عنصر نسائي، وكانت بهدف الاطلاع على تصاميم إحدى الوكالات التي قامت بتنفيذها في المدرسة – عدم تنظيم المدعى عليها مثل هذه الزيارات ووضع قواعد آمرة لها يجب اتباعها بحيث تعد مخالفتها سبباً مشروعاً للنهوض بقرار عقابي يطبق بحق المخالف، وغاية ما أوردته عبارات عامة وأعراف إدارية تتعلق باحترام رسالة التعليم وذلك رفعاً للحرج بعد نشر الخبر في إحدى الصحف – مخالفة المدعي الأعراف السائدة التي كان من المفترض عليه تجنبها وأن يكون مسلكه لتحقيق مقصوده الحسن عن طريق مرجعه رسمياً، إلا أن هذه المخالفة ليست مكتملة الأركان مما يعد معه سبب القرار معيباً – أثر ذلك: إلغاء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5"/>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المادة (32) من نظام تأديب الموظفين الصادر بالمرسوم الملكي رقم (م/7) وتاريخ 1/2/1391هـ.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تتخلص وقائع هذه الدعوى بالقدر اللازم لإصدار هذا الحكم فيها: أن وكيل المدعي تقدم بصحيفة دعوى أمام هذه المحكمة حاصلها: أن موكله يعمل مديراً لمتوسطة غامد بمحافظة بلجرشي التابعة للمدعى عليها، وفي شهر جمادى الأولى من عام 1434هـ انتقلت المدرسة إلى مبنى جديد، ومن حرصه على تميزها تعاقد مع مؤسسة (...) لإعداد الديكورات اللازمة في الممرات والمداخل، وقبل البدء بالتنفيذ أفاده المسؤول عن المؤسسة المتعاقد معها بأنه نفذ أعمالاً مشابهة في بعض مدارس البنات بالمحافظة، ومن حرصه اتصل هاتفياً على مديرة إحدى المدارس واستأذنها في زيارة فناء المدرسة في الفترة المسائية أثناء عدم تواجد منسوبيها وأبدت موافقتها وكلفت حارس المدرسة بالسماح له بالدخول إلى الفناء عصراً وحررت بذلك إذنا كتابياً، وتمت الزيارة بصحبة المرشد الطلابي بتاريخ 22/7/1434هـ خارج الدوام الرسمي وللفناء فقط ولمدة لم تتجاوز دقائق وبصحبة الحارس ولم يكن في المدرسة أي عنصر نسائي، وكانت المدرسة وقت الزيارة مفتوحة لدخول عمال الصيانة، ثم أصدرت المدعى عليها بياناً يؤكد صحة ما سبق، ولم يكن هناك أي شكوى </w:t>
      </w:r>
      <w:r>
        <w:rPr>
          <w:rFonts w:ascii="Traditional Arabic" w:hAnsi="Traditional Arabic" w:cs="Traditional Arabic"/>
          <w:sz w:val="32"/>
          <w:szCs w:val="32"/>
          <w:rtl/>
          <w:lang w:bidi="ar-EG"/>
        </w:rPr>
        <w:lastRenderedPageBreak/>
        <w:t xml:space="preserve">ضده وإنما رغبة المدير العام في إجراء التحقيق معه، ثم تفاجأ بالقرار محل الطعن الذي علم به في 26/11/1435هـ وتظلم منه أمام وزير التربية والتعليم بموجب البرقية رقم (1407032356921) وتاريخ 26/11/1435هـ وقيدت بمكتب الوزير برقم (352129323) وتاريخ 27/11/1435هـ، وتظلم لدى وزير الخدمة المدنية بموجب البرقية رقم (1407032404383) وتاريخ 25/1/1436هـ، وأنه يطعن في قرار المدعى عليها من عدة جوانب: أولاً/ عيب مخالفة الأنظمة واللوائح: إذ إن المادة (31) من نظام تأديب الموظفين نصت على معاقبة كل موظف ثبت ارتكابه مخالفة مالية أو إدارية، وما نسب إليه من أفعال لا تشكل مخالفة إدارية أو مالية؛ لعدم قيام جميع عناصر المخالفة والتي هي الموظف، والركن المادي المتمثل في الفعل الإيجابي أو السلبي الصادر عنه، والركن المعنوي المتمثل في صدور الفعل عن إرادة آثمة، مما يبين معه عدم وجود مخالفة صادرة عنه، كما أنه يجب أن يكون القرار التأديبي مسبباً بمعنى أن تذكر وقائع المخالفة كاملة والتهمة المسندة إلى الموظف والأدلة القائمة ضده والجزاء المقرر طبقاً للنظام، وهذا ما يفتقده القرار محل الطعن، كما أن المدعى عليها خالفت المادة (30) من القواعد التنظيمية لمدارس التعليم العام التي تنص على أنه: "لمديرة المدرسة الحق في السماح لأي شخص بالدخول إلى المدرسة خارج وقت الدوام وفي عدم وجود أي من المنسوبات، شريطة أن تكلف المديرة الحارس بذلك"، وهو ما تم فعلاً مع المدعي. ثانياً/ عيب عدم مشروعية السبب وعدم اتباع المشكل: نصت المادة (34) من نظام تأديب الموظفين على أنه يراعى في توقيع العقوبة التأديبية مناسبة العقوبة المختارة مع درجة المخالفة واعتبار السوابق والظروف المخففة والمشدد، ويعفى الموظف من ارتكاب المخالفة العادية إدارية كانت أو مالية إذا ثبت ارتكابه لها تنفيذاً لأمر مكتوب. كما أن سبب القرار محل الطعن غير مشروع، كما أن القرار ذاته لم يكن من أجل المصلحة العامة وإنما النكاية بالمدعي فقط، وطلب إلغاء القرار محل الطعن. وبقيد الدعوى بالرقم المشار إليه أعلاه نظرتها الدائرة على النحو المبين في محاضر ضبط الجلسات وأحال فيها وكيل المدعي على صحيفة الدعوى، وأجابت المدعى عليها بأن: العمل في مجال التعليم رسالة سامية وأي تصرف من المعلمين أو القيادات لا يتفق مع هذه الرسالة تنعكس آثاره السلبية على المتعلمين؛ لذلك ينبغي على من يتحمل رسالة التعليم تطبيق الأنظمة والتعليمات الصادرة من الوزارة، ودخول العنصر الرجالي لمدارس البنات له ضوابط تنظيمية وزارية معمول بها على مستوى المملكة وأي تجاوز يعد مخالفة إدارية، كما أن الزيارات لمدارس البنات تم حصرها من قبل النظام في مدير التعليم ومن يراه وبمرافقة مدير التوعية الإسلامية بالإدارة وخارج وقت الدوام الرسمي وخلو المبنى من أي عنصر نسائي، وتم نشر هذه الضوابط من خلال الرسائل التوعوية وعبر القنوات الإعلامية المتعددة، كما أن الصلاحيات الممنوحة لمديري ومديرات المدارس حسب الدليل التنظيمي لمدارس التعليم العام لا تعطي صلاحية السماح للعنصر الرجالي بزيارة المدرسة، والمدعي خالف الأنظمة المعمول بها وتجاوز مرؤوسيه في التنسيق للزيارة حيث قام بالاتصال مباشرة بمديرة المدرسة دون إشعار مدير التعليم وهو لا يملك صلاحية الاتصال المباشر بمديرة المدرسة لتنظيم المدرسة، وأما </w:t>
      </w:r>
      <w:r>
        <w:rPr>
          <w:rFonts w:ascii="Traditional Arabic" w:hAnsi="Traditional Arabic" w:cs="Traditional Arabic"/>
          <w:sz w:val="32"/>
          <w:szCs w:val="32"/>
          <w:rtl/>
          <w:lang w:bidi="ar-EG"/>
        </w:rPr>
        <w:lastRenderedPageBreak/>
        <w:t xml:space="preserve">الاتصال الذي جرى بينه وبين مديرة مدرسة غامد لطلب الإذن فإنه غير نظامي؛ لأن صاحب الصلاحية هو المدير العام لما لذلك من سلبيات وإثارة للشكوك وفتح أبواب أخرى لا يحمد عقباها وفقاً للقاعدة الفقهية درء المفاسد مقدم على جلب المصالح. أما المادة (30) من القواعد التنظيمية لمدارس التعليم العام التي استند إليها المدعي، فبالرجوع إلى الدليل التنظيمي الخاص بمدارس التعليم العام يتضح عدم وجود هذه المادة. وأما عن تسبيب القرار فلم يرد في القرار لعدم التشهير بالمدعي وكذا بمديرتي المدرستين، كما أن المدعي مدير مدرسة وقائد تربوي يفترض أنه اطلع على التعليمات والقرارات الصادرة بهذا الشأن، وأما عن مشروعية سبب القرار فلماذا قصد المدعي مدارس البنات رغم أن وكالة (...) قامت بتنفيذ عدة أعمال في مدارس البنين وكذلك يوجد لديهم تصاميم سبق تنفيذها في عدة مدارس وكان من الممكن الاطلاع عليها لديهم. وعقب وكيل المدعي بأن ما تم مع موكله كان على وجه السرعة إذ تمت الزيارة في 22/7/1434هـ وتم استدعاؤه في 23/7/1434هـ، وفي 24/7/1434هـ تم التحقيق معه وتم نشر ذلك بالصحف، كما أن القرار محل الطعن جاء مؤيداً لما توصلت إليه لجنة قضايا المعلمين بمحضرها (19) لعام 1434هـ، وبمطالعة ما نص عليه ذلك المحضر كما هو مدون في البند خامساً: رأي لجنة قضايا المعلمين، نجد أن اللجنة قررت: "1) أخذ التعهد الخطي على موكله باتباع القنوات الرسمية في مثل هذا الإجراء والحالات المشابهة منعاً لمثل هذه التجاوزات، وفي حالة تكرار ذلك ينظر في أمر بقائه بالعمل في مجال الإدارة المدرسية. 2) المتابعة الدقيقة..."، إلا أن القرار صدر بمعاقبة موكله بعقوبة اللوم وهذا يثبت مدى التعنت مع موكله، وتم رفع أمر موكله إلى الوزارة للدراسة من قبلها على الرغم من أن رفع أي مخالفة للوزارة لا تكون إلا بأمور ستة ليس من بينها ما هو منسوب لموكله، كما أنه بمطالعة الخطاب رقم (341498598) وتاريخ 15/8/1434هـ الموجه إلى محافظ بلجرشي أثبتت فيه الإدارة براءة موكله مما نسب إليه واعتبرت القضية منتهية في آخر سطر في الخطاب بما نصه (وعليه فقد تم إيقاع العقوبات المناسبة حسب النظام)، فلماذا تستمر المدعى عليها في التحقيق ثم تقترح عقوبة أخرى. وعقب ممثل المدعى عليها: بأن التحقيق تم من قبل المتابعة الإدارية واقتراح العقوبات المناسبة، ومن ثم العرض على صاحب الصلاحية وأحيلت إلى الإدارة القانونية للدارسة وإبداء الرأي النظامي فيما يخص العقوبات الإدارية، أما ما يخص لجنة قضايا شاغلي الوظائف التعليمية وما ذكرته اللجنة المذكورة يعد رأياً تربوياً وليس له علاقة بالعقوبات التأديبية ولا يلغيها بل يعززها، وأما بخصوص الخطاب الموجه إلى محافظ بلجرشي فكان ذلك بعد الدارسة والتحقيق من قبل المتابعة بتاريخ 30/7/1434هـ وخلصت الدارسة إلى اقتراح العقوبات المبدئية حتى يتم استكمالها بشكل نهائي من قبل الجهات ذات العلاقة والاختصاص بصورة نهائية؛ ولكون المتابعة هي من باشرت الحدث والتحقيق وإبداء مرئياتهم حيال هذه القضية وعليه جرى مخاطبة المحافظ بذلك رداً على خطابه المرسل. ثم عقب وكيل المدعي بالتأكيد على المادة (الثلاثين) من القواعد التنظيمية للمدارس، وأضاف بأن وكالة (...) لم تذكر لموكله إلا هاتين المدرستين للاطلاع على أعمالها، وأن مدير عام المتابعة </w:t>
      </w:r>
      <w:r>
        <w:rPr>
          <w:rFonts w:ascii="Traditional Arabic" w:hAnsi="Traditional Arabic" w:cs="Traditional Arabic"/>
          <w:sz w:val="32"/>
          <w:szCs w:val="32"/>
          <w:rtl/>
          <w:lang w:bidi="ar-EG"/>
        </w:rPr>
        <w:lastRenderedPageBreak/>
        <w:t>أيد ما تم التوصل إليه من قبل لجنة قضايا المعلمين بمحضرها رقم (19) لعام 1434هـ، وأن المدعى عليها تعلم أن ما تم تداوله إعلامياً لا يمت للحقيقة بصلة بدليل أنها أرسلت بيانات توضيحياً لذات الصحيفة ناشرة الخبر ذكرت فيه حقيقة ما جرى، كما أضاف بأن إجراءات التحقيق مع موكله لم تتم وفق أصول التحقيق حيث تم إشعار موكله بالمثول أمام لجنة التحقيق بطريقة توحي بأمر آخر كما هو مبين في محضر التحقيق. ثم قرر الطرفان الاكتفاء؛ وبناء عليه فقد تقرر رفع الجلسة للمداولة، ثم أصدرت الدائرة حكمها تأسيساً على الأسباب التالية.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بما أن المدعي يطلب في هذه الدعوى إلغاء قرار المدعى عليها رقم (352068185) وتاريخ 21/11/1435هـ القاضي بمعاقبته بعقوبة اللوم؛ فإن الدعوى تكون مشمولة بولاية المحاكم الإدارية طبقاً للمادة (13/ب) من نظام ديوان المظالم الصادر بالمرسوم الملكي رقم (م/78) في 19/9/1428هـ؛ كونها من دعاوى إلغاء القرارات التأديبية، وبالاختصاص المكاني طبقاً للمادة (2) من نظام المرافعات أمام ديوان المظالم الصادر بالمرسوم الملكي رقم (م/3) في 22/1/1435هـ، ومشمولة بالاختصاص النوعي لهذه الدائرة طبقاً لقرار رئيس مجلس القضاء الإداري رقم (44) لعام 1436هـ. أما عن القبول الشكلي للدعوى؛ فلما كان القرار محل الطعن صدر بتاريخ 21/11/1435هـ، وتظلم المدعي منه أمام وزارة الخدمة المدنية في 25/1/1436هـ، وأقام دعواه أمام المحكمة في 18/2/1436هـ، فإن الدعوى تكون مقبولة شكلاً؛ وفقاً لأحكام المادة (الثامنة) من نظام المرافعات أمام ديوان المظالم المشار إليه سلفاً. أما عن موضوع الدعوى؛ فلما كان القرار محل الطعن قد جاء على سبب أفصحت عنه مصدرته وهو قيام المدعي بزيارة مدرسة (...) للبنات ومدرسة (...) للبنات بعد انتهاء الدوام المدرسي دون الحصول على إذن سابق من الإدارة العامة بوصفها صاحبة الصلاحية في منح الإذن. وبما أن القرارات العقابية يجب أن يسبق صدورها حصول السبب المعتبر المؤدي إلى صدورها، وفي هذه الحالة نجد أن المدعي قام بزيارة خارج وقت الدوام الرسمي حاصلاً على إذن بالدخول ولا يوجد أي عنصر نسائي، وكان بهدف الاطلاع على تصاميم وكالة (...) التي قامت بتنفيذ التصاميم في تلك المدرستين. وبما أن تنظيم عملية الزيارة لأغراض الاطلاع على التصاميم أو نحوها ليست عملية منظمة ولها قواعد آمرة يجب اعتبارها وتعد مخالفتها سبباً مشروعاً للنهوض بقرار عقابي يطبق بحق المخالف، وغاية ما أوردته المدعى عليها هو عبارات عامة وأعراف تتعلق باحترام رسالة التعليم وصلاحيات الرئيس الأعلى ونحو ذلك مما يتنافى مع القاعدة التي تقول: (لا جريمة ولا عقوبة إلا بنص)، ولما كانت المدعى عليها تستند في إيقاع العقوبة إلى ما ورد في المادة (32/أولاً/2) من نظام تأديب الموظفين باعتبار ما صدر من المدعي مخالفة إدارية، ولما كان ما سلف بيانه لا يشكل مخالفة مكتملة الأركان؛ مما يعد معه السبب الذي بني عليه القرار محل الطعن معيباً. كما أن المدعى عليها حين نظرت إلى ما قام به المدعي نظرته على إثر خبر صحفي وانتهجت في سبيل معاقبة المدعي ما رأته رافعاً للحرج، </w:t>
      </w:r>
      <w:r>
        <w:rPr>
          <w:rFonts w:ascii="Traditional Arabic" w:hAnsi="Traditional Arabic" w:cs="Traditional Arabic"/>
          <w:sz w:val="32"/>
          <w:szCs w:val="32"/>
          <w:rtl/>
          <w:lang w:bidi="ar-EG"/>
        </w:rPr>
        <w:lastRenderedPageBreak/>
        <w:t>وهذا إخلال صريح بمبدأ الغاية في إصدار القرار لاسيما القرارات التأديبية. وكان يجب على المدعى عليها في معرض جمع الأدلة والتحقيق والاستدلالات أن تتجرد من أي عامل خارجي كالأخبار الصحفية ونحوها إعلاء لمبدأ العدل وسلطان الإرادة التي تتمتع بها جهة الإدارة. وبما أن المدعى عليها لم تسلك – فيما استبان من واقعات الدعوى – أي سبيل في وضع ضوابط وآليات لتنظيم مثل هذه الزيارات وكيفية الأذونات وإعلام ذوي الشأن بها، حتى بعد صدور القرار محل الطعن، وكان من الواجب عليها وهي بصدد اعتبار ما صدر من المدعي مخالفة أن تعمم على ذوي الشأن بما يحقق رؤيتها تجاه تنظيم الزيارات ومنعها ونحو ذلك. وعلى فرض أن ما قام به المدعي يعد مخالفةً إدارية تستوجب العقاب فإن الظروف والملابسات المحيطة بالفعل لا تستدعي الرقي بسقف العقوبة إلى درجة اللوم، فوقت الزيارة والإذن الممنوح للفاعل وهدف الزيارة وخلو المدرسة من العنصر النسوي وعدم وجود النص الذي يمنع مثل هذه الزيارات منعاً باتاً، وعدم ثبوت ما ذكر في الخبر الصحفي مما يتعلق بكتابة المدعي لتوصيات ودعوة المديرات لزيارة مدرسته كلها تعد ظروفاً مخففة يجب اعتبارها حين إيقاع الجزاء.</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لذلك حكمت الدائرة: بإلغاء قرار المدعى عليها رقم (352068185) وتاريخ 21/11/1435هـ في هذه الدعوى المقامة من (...) ضد الإدارة العامة للتربية والتعلم بمنطقة الباحة؛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 وأضافت في أسبابها: أن مدارس تعليم البنات تبقى لها خصوصيتها التي لا يجب التساهل فيها وفتح الباب بشأنها؛ إذ إن ما قام به المدعي على ضوء النصوص النظامية والحقوق والواجبات لا يشكل في حقه مخالفة إدارية تستوجب ما انتهى إليه القرار الإداري محل الطعن، إلا أنه من جانب آخر خالف المدعي أعرافاً سائدة كان من المفترض عليه تجنبها، وأن يكون مسلكه لتحقيق مقصوده الحسن عن طريق مرجعه رسمياً.</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2413/10/ق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860/2/س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23/3/1437هـ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تأديب – مدني – قرارات تأديبية – عقوبة الحسم من الراتب – العقوبات التي توقع على شاغلي المرتبة الحادية عشرة فما فوق – عيب المحل.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معاقبته بالحسم من راتبه مدة عشرين يوماً – الثابت أن المدعي يشغل المرتبة الحادية عشرة، وطبقاً لنظام تأديب الموظفين فإن العقوبات التأديبية التي يجوز إيقاعها على شاغلي المرتبة الحادية عشرة فما فوقها هي: اللوم، والحرمان من علاوة دورية واحدة، والفصل – كون قرار المدعى عليها بمعاقبة المدعي بعقوبة الحسم من الراتب متصفاً بالعيب في المحل؛ لخطأ القرار في تطبيق القواعد النظامية - أثر ذلك: إلغاء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27"/>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(32) من نظام تأديب الموظفين الصادر بالمرسوم الملكي رقم (م/7) وتاريخ 1/2/1391هـ.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واقعات هذه الدعوى حسبما يبين من مطالعة أوراقها وبالقدر اللازم لإصدار الحكم فيها، بأن المدعي تقدم إلى هذه المحكمة بتاريخ 9/7/1436هـ بصحيفة دعوى تضمنت أنه صدر بحقه قرار وكيل وزارة العدل لشؤون التوثيق رقم (29536) وتاريخ 14/5/1436هـ المتضمن معاقبته بالحسم من راتبه مدة عشرين يوماً، وذلك تطبيقاً لنص المادة (32/أولاً/3) من نظام تأديب الموظفين والتي تنص على أن: "العقوبات التأديبية التي يجوز أن توقع على الموظف هي: أولاً: بالنسبة لموظفي المرتبة العاشرة فما دون أو ما يعادلها: ...3- الحسم من الراتب بما لا يتجاوز صافي راتب ثلاثة أشهر، على ألا يتجاوز المحسوم شهرياً ثلث صافي الراتب الشهري"، مسبباً طعنه في القرار بأن القرار أوقع عليه عقوبة تأديبية بغير سند صحيح، وأن القرار الصادر من هذه المحكمة فيما يتعلق بالدعوى الجزائية المقامة ضده انتهى إلى عدم إدانته، فضلاً عن أنه يشغل المرتبة الحادية عشرة وبالتالي لا يجوز نظاماً إيقاع العقوبة التي تضمنها القرار عليه، طالباً الحكم بإلغاء القرار الصادر بحقه. وبقيد الدعوى قضية وإحالتها إلى هذه الدائرة، باشرت نظرها على النحو المبين بمحضر ضبطها، وحددت لها جلسة بتاريخ 29/8/1436هـ، وفيها حضر وكيلاً عن المدعي (...)، حامل السجل المدني رقم (...) وذلك بموجب الوكالة رقم (36969715) وتاريخ 7/7/1436هـ الصادرة من كتابة العدل الثانية بمكة المكرمة، وبسؤال الدائرة له عن دعواه أكد على طلبه الوارد بلائحتها، وبعرضها على ممثل المدعى عليها طلب الأجل للاطلاع والرد. وبجلسة 19/10/1436هـ قدم ممثل المدعى عليها </w:t>
      </w:r>
      <w:r>
        <w:rPr>
          <w:rFonts w:ascii="Traditional Arabic" w:hAnsi="Traditional Arabic" w:cs="Traditional Arabic"/>
          <w:sz w:val="32"/>
          <w:szCs w:val="32"/>
          <w:rtl/>
          <w:lang w:bidi="ar-EG"/>
        </w:rPr>
        <w:lastRenderedPageBreak/>
        <w:t>مذكرة جوابية أرفق صورة من خطاب وكيل وزارة العدل لشؤون التوثيق ذي الرقم (363115938) وتاريخ 18/9/1436هـ، وكذلك صورة من محضر لجنة كتاب العدل ذي الرقم (4366) وتاريخ 25/7/1436هـ المتضمنة التوصية بالكتابة إلى هيئة الرقابة والتحقيق بطلب الإفادة عما انتهت إليه الدعوى التأديبية وطلب إرفاق جميع أساسات الأوراق والتحقيقات، وأنه لم ترد الإفادة من الهيئة حتى تاريخه، طالباً في ختامها الحكم برفض الدعوى. فتسلم وكيل المدعي صورة منها وطلب الأجل للاطلاع والرد. وبجلسة 24/11/1436هـ قدم وكيل المدعي مذكرة أرفق بها عدداً من المستندات أكد فيها على ما أورده بلائحة دعواه، مشيراً إلى أن ما قدمه ممثل المدعى عليها بالجلسة السابقة يدل على أن المدعى عليها قامت بإصدار القرار التأديبي بحقه دون أي علم لديها عما انتهت إليه الدعوى التأديبية، والأصل ألا تبنى الأحكام إلا على علم، فضلاً عن أن الدعوى الجزائية المقامة ضده ثبت عدم صحتها، وحكمت الدائرة المختصة بعدم إدانته بما نسب إليه، وختمها بطلب الحكم بإلغاء القرار محل الدعوى. فتسلم ممثل المدعى عليها صورة منها وطلب الأجل للاطلاع والرد. وبجلسة هذا اليوم طلب ممثل المدعى عليها مزيداً من الأجل لتقديم الرد، وإدخال هيئة الرقابة والتحقيق في الدعوى، ثم طلب المدعي أصالة إلغاء القرار محل الدعوى، وقرر الاكتفاء بما سبق تقديمه، طالباً الفصل في الدعوى، فرفعت الجلسة للمداولة، وصدر هذا الحكم محمولاً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وبما أن المدعي يهدف من إقامة دعواه الحكم بإلغاء قرار وكيل وزارة العدل لشؤون التوثيق رقم (29536) وتاريخ 14/5/1436هـ المتضمن معاقبته بالحسم من راتبه مدة عشرين يوماً؛ فإن هذه الدعوى تدخل تحت ولاية المحاكم الإدارية استناداً للمادة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كما أنها تدخل في اختصاص المحكمة المكاني وفقاً لأحكام المادة (الثانية) من نظام المرافعات أمام ديوان المظالم الصادر بالمرسوم الملكي رقم (م/3) وتاريخ 22/1/1435هـ، والمحالة لهذه الدائرة طبقاً لقواعد توزيع القضايا الصادرة بقرار رئيس مجلس القضاء الإداري رقم (44) وتاريخ 3/3/1436هـ. وعن قبول الدعوى شكلاً؛ وحيث نصت الفقرة (4) من المادة (الثامنة) من نظام المرافعات أمام ديوان المظالم على أن يسبق رفع هذه الدعوى التظلم لدى وزارة الخدمة المدنية خلال ستين يوماً من تاريخ العلم به، ثم ترفع هذه الدعوى أمام المحكمة الإدارية خلال ستين يوماً من تاريخ رفض التظلم أو مضي ستين يوماً دون رد الجهة، ولما كان الثابت من أوراق القضية أن القرار محل الطعن صدر بتاريخ 14/5/1436هـ، ورفع المدعي تظلمه لوزارة الخدمة المدنية بتاريخ 8/7/1436هـ، ثم أقام هذه الدعوى أمام هذه المحكمة بتاريخ 9/7/1436هـ، فإن الدعوى تكون مقامة خلال الأجل </w:t>
      </w:r>
      <w:r>
        <w:rPr>
          <w:rFonts w:ascii="Traditional Arabic" w:hAnsi="Traditional Arabic" w:cs="Traditional Arabic"/>
          <w:sz w:val="32"/>
          <w:szCs w:val="32"/>
          <w:rtl/>
          <w:lang w:bidi="ar-EG"/>
        </w:rPr>
        <w:lastRenderedPageBreak/>
        <w:t>المنصوص عليه نظاماً، وحيث استوفت كافة أوضاعها الشكلية والإجرائية فإنها تكون مقبولة شكلاً. وأما عن موضوع الدعوى؛ وحيث إن المدعي صدر بحقه قرار وكيل وزارة العدل لشؤون التوثيق رقم (29536) وتاريخ 14/5/1436هـ المتضمن معاقبته بالحسم من راتبه مدة عشرين يوماً، وذلك تطبيقاً لنص المادة (32/أولاً/3) من نظام تأديب الموظفين والتي تنص على أن: "العقوبات التأديبية التي يجوز أن توقع على الموظف هي: أولاً: بالنسبة لموظفي المرتبة العاشرة فما دون أو ما يعادلها: ...3- الحسم من الراتب بما لا يتجاوز صافي راتب ثلاثة أشهر، على ألا يتجاوز المحسوم شهرياً ثلث صافي الراتب الشهري"، ورفع المدعي دعواه هذه طالباً الحكم بإلغاء هذا القرار لعدم قيامه على سند صحيح. وبما أن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له جميع الشروط والأركان الخاصة لكي يصدر صحيحاً ومنتجاً لآثاره، فإذا ما أصاب عيب من هذه العيوب القرار الإداري سواء في الإفصاح عن الإرادة، أو الاختصاص، أو الشكل، أو السبب، أو مخالفة النظم واللوائح، أو الخطأ في تطبيقها أو تأويلها، أو الانحراف بالسلطة، فإنه يجعله غير مشروع، حرياً بالطعن فيه بالإلغاء طبقاً للمادة (13/ب) من نظام ديوان المظالم السابق الإشارة إليها. وحيث إن المدعى عليها استندت في قرارها بإيقاع عقوبة الفصل على المدعي على ما قضت به المادة (32/أولاً/3) من نظام تأديب الموظفين السابق الإشارة إليها، وحيث إن رقابة القضاء الإداري فيما يتعلق بمخالفة القرار للنظم واللوائح هي رقابة موضوعية، ولما كانت مخالفة الإدارة للقواعد النظامية تتجلى في ثلاث صور: أحدها الخطأ في تطبيق القاعدة النظامية. وبخصوص القرار محل الطعن فإنه عند النظر إليه يتبين أن المدعي يشغل المرتبة الحادية عشرة، حسب ما دون به، وحيث إن المادة (32/ثانياً) من نظام تأديب الموظفين حصرت العقوبات التأديبية التي يجوز إيقاعها على الموظفين شاغلي المرتبة الحادية عشرة فما فوقها بما يلي: "ثانياً: بالنسبة للموظفين الذين يشغلون المرتبة الحادية عشرة فما فوق أو ما يعادلها: 1- اللوم، 2- الحرمان من علاوة دورية واحدة، 3- الفصل"، ما يجعل قرار المدعى عليها بمعاقبة المدعي بعقوبة الحسم من الراتب متصفاً بالعيب في المحل؛ لخطأ القرار في تطبيق القواعد النظامية، واتصاف القرار بهذا العيب يجعله متعين الإلغاء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بإلغاء قرار وكيل وزارة العدل لشؤون التوثيق رقم (29536) وتاريخ 14/5/1436هـ المتضمن معاقبة (...) حامل السجل المدني رقم (...)، بالحسم من راتبه مدة عشرين يوماً؛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23/6/ق لعام 1437هـ</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1832/ق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20/6/1437هـ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تأديب – مدني - قرارات تأديبية - عقوبة الفصل - </w:t>
      </w:r>
      <w:r>
        <w:rPr>
          <w:rFonts w:ascii="Traditional Arabic" w:hAnsi="Traditional Arabic" w:cs="Traditional Arabic"/>
          <w:b/>
          <w:bCs/>
          <w:sz w:val="32"/>
          <w:szCs w:val="32"/>
          <w:rtl/>
        </w:rPr>
        <w:t>الفصل بقوة النظام –</w:t>
      </w:r>
      <w:r>
        <w:rPr>
          <w:rFonts w:ascii="Traditional Arabic" w:hAnsi="Traditional Arabic" w:cs="Traditional Arabic"/>
          <w:b/>
          <w:bCs/>
          <w:sz w:val="32"/>
          <w:szCs w:val="32"/>
          <w:rtl/>
          <w:lang w:bidi="ar-EG"/>
        </w:rPr>
        <w:t xml:space="preserve"> الحكم بالسجن مدة تزيد على سنة – </w:t>
      </w:r>
      <w:r>
        <w:rPr>
          <w:rFonts w:ascii="Traditional Arabic" w:hAnsi="Traditional Arabic" w:cs="Traditional Arabic"/>
          <w:b/>
          <w:bCs/>
          <w:sz w:val="32"/>
          <w:szCs w:val="32"/>
          <w:rtl/>
        </w:rPr>
        <w:t>التظلم أمام وزارة الخدمة المدنية بعد رفع الدعوى.</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إلغاء قرار المدعى عليها المتضمن طي قيده من وظيفته – قبول الدعوى شكلاً رغم مخالفة المدعي للتدرج النظامي في التظلم حيث تظلم أمام وزارة الخدمة المدنية بعد رفع الدعوى، إلا أن تظلمه كان أثناء المدة المقررة لذلك نظاماً وقبل أول جلسة في الدعوى – الثابت فصل المدعي بقوة النظام لأسباب تأديبية وتطبيقاً للائحة انتهاء الخدمة؛ وذلك لصدور حكم قضائي بسجنه لمدة سنة وستة أشهر وجلده؛ ما يتبين معه سلامة الإجراء المتخذ من المدعى عليها وموافقته لصحيح النظام – أثر ذلك: رفض الدعوى.</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EB5478" w:rsidRDefault="00EB5478" w:rsidP="00EB5478">
      <w:pPr>
        <w:numPr>
          <w:ilvl w:val="0"/>
          <w:numId w:val="9"/>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المادة (12/أ) من لائحة انتهاء الخدمة الصادرة بقرار مجلس الخدمة المدنية رقم (1/813) وتاريخ 20/8/1423هـ. </w:t>
      </w:r>
    </w:p>
    <w:p w:rsidR="00EB5478" w:rsidRDefault="00EB5478" w:rsidP="00EB5478">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تتلخص وقائع هذه الدعوى في أن المدعي تقدم بصحيفة دعوى تضمنت: أنه يطالب بإلغاء قرار طي قيده من الوظيفة الصادر من بلدية طبرجل برقم (5172) وتاريخ 30/12/1436هـ. وبإحالة القضية إلى هذه الدائرة أجرت ما هو لازم لنظرها، فحددت في سبيل ذلك جلسة يوم الأربعاء الموافق 27/2/1437هـ، وفيها ذكر المدعي أنه موظف على المرتبة الخامسة في بلدية طبرجل، وتم اتهامه بقضية مخدرات وأحيل للمحكمة المختصة وصدر بحقه حكم بعدم ثبوت ترويج المخدرات واستعمالها، وقد عوقب لتوجه التهمة بالسجن لمدة سنة وستة أشهر مع الجلد والمنع من السفر، وتم تصديق هذا الحكم من محكمة الاستئناف، وبناء على ذلك صدر قرار البلدية بإنهاء خدماته بالمخالفة للائحة انتهاء الخدمة، ويطلب بدعواه هذه إلغاء القرار محل الطعن. وبطلب الإجابة من ممثل الجهة طلب أجلاً للرد. فقررت الدائرة تأجيل نظر القضية إلى جلسة هذا اليوم، وفيها لم يتبين حضور ممثل الجهة المدعى عليها، كما قدم المدعي رد وزارة الخدمة المدنية على تظلمه لديها، وأضاف بأنه في حالات مشابهة تم الحكم على أشخاص مدة ستة أشهر وصدق الحكم من محكمة الاستئناف. ثم قررت الدائرة إقفال باب المرافعة ورفع القضية للمداولة والنطق بالحكم.</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lang w:bidi="ar-EG"/>
        </w:rPr>
        <w:t xml:space="preserve">تأسيساً على ما سبق وبعد الاطلاع على ما حواه ملف القضية من أوراق ومستندات تبين أن المدعي يطالب بإلغاء قرار رئيس بلدية محافظة طبرجل رقم (5172) وتاريخ 30/12/1436هـ، وإذا كان الأمر كذلك؛ فإن هذه الدعوى داخلة في اختصاص المحاكم الإدارية؛ طبقاً للمادة (13/ب) من نظام ديوان المظالم الصادر بالمرسوم الملكي رقم (م/78) وتاريخ 19/9/1428هـ. وعن قبول الدعوى؛ فإن القرار المتظلم منه قد صدر بتاريخ 30/12/1436هـ ثم تظلم منه أمام وزارة الخدمة المدنية بتاريخ 27/2/1437هـ وكان المدعي قد تقدم بدعواه هذه أمام المحكمة الإدارية بسكاكا في تاريخ 6/1/1437هـ، والمدعي وإن خالف التدرج النظامي في التظلم إلا أن تظلمه لوزارة الخدمة المدنية كان أثناء المدة المقررة لذلك نظاماً وقبل أول جلسة </w:t>
      </w:r>
      <w:r>
        <w:rPr>
          <w:rFonts w:ascii="Traditional Arabic" w:hAnsi="Traditional Arabic" w:cs="Traditional Arabic"/>
          <w:sz w:val="32"/>
          <w:szCs w:val="32"/>
          <w:rtl/>
        </w:rPr>
        <w:t xml:space="preserve">في الدعوى؛ لذا فإن الدائرة تنتهي إلى قبول الدعوى شكلاً؛ وفقاً للمادة (الثامنة) من نظام المرافعات أمام ديوان المظالم الصادر بالمرسوم الملكي رقم (م/3) وتاريخ 22/1/1435هـ. وفيما يتعلق بموضوع الدعوى؛ فالثابت أن المدعي قد صدر بحقه حكم المحكمة العامة بمحافظة طبرجل رقم (361086110) وتاريخ 15/3/1436هـ القاضي بسجنه لمدة سنة وستة أشهر، وجلده ثلاثمئة وخمسون جلدة...، وقد أيد هذا الحكم من محكمة الاستئناف حسبما أقر به المدعي، وبما أن الفقرة (أ) من المادة (الثانية عشرة) من لائحة انتهاء الخدمة الصادرة بقرار مجلس الخدمة المدنية </w:t>
      </w:r>
      <w:r>
        <w:rPr>
          <w:rFonts w:ascii="Traditional Arabic" w:hAnsi="Traditional Arabic" w:cs="Traditional Arabic"/>
          <w:color w:val="FF0000"/>
          <w:sz w:val="32"/>
          <w:szCs w:val="32"/>
          <w:rtl/>
        </w:rPr>
        <w:t>رقم</w:t>
      </w:r>
      <w:r>
        <w:rPr>
          <w:rFonts w:ascii="Traditional Arabic" w:hAnsi="Traditional Arabic" w:cs="Traditional Arabic"/>
          <w:sz w:val="32"/>
          <w:szCs w:val="32"/>
          <w:rtl/>
        </w:rPr>
        <w:t xml:space="preserve"> (1/813) وتاريخ 20/08/1423هـ قد نصت على أنه: "يفصل الموظف بقوة النظام، ويعتبر الفصل لأسباب تأديبية في الحالات التالية: 4- إذا حكم عليه بعقوبة السجن لمدة تزيد عن سنة..."؛ فإن الدائرة تنتهي إلى صحة وسلامة الإجراء المتخذ من الجهة المدعى عليها وموافقته لصحيح النظام، وتحكم برفض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 لذلك حكمت الدائرة: برفض الدعوى المقامة من (...) ضد بلدية محافظة طبرجل؛ وذلك لما هو موضح بالأسباب.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r>
        <w:rPr>
          <w:rFonts w:ascii="Traditional Arabic" w:hAnsi="Traditional Arabic" w:cs="Traditional Arabic"/>
          <w:b/>
          <w:bCs/>
          <w:sz w:val="32"/>
          <w:szCs w:val="32"/>
          <w:rtl/>
          <w:lang w:bidi="ar-EG"/>
        </w:rPr>
        <w:lastRenderedPageBreak/>
        <w:t>رقم القضية الابتدائية 9362/5/ق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1575/5/س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28/10/1437هـ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تـأديب – مدني – قرارات تأديبية – عقوبة الفصل - الفصل بقوة النظام – الحكم بالسجن مدة تزيد على سنة.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إلغاء قرار المدعى عليها المتضمن إنهاء خدمته لصدور حكم قضائي بسجنه مدة أربع سنوات – الثابت أن الموظف يفصل بقوة النظام ويعتبر الفصل لأسباب تأديبية في حالاتٍ منها صدور حكم عليه بالسجن لمدة تزيد على سنة – قيام القرار محل الطعن على سند صحيح من أحكام النظام دون أن يعتريه عيب يوجب إلغاءه – أثر ذلك: رفض الدعوى.</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(12) من لائحة انتهاء الخدمة الصادرة بقرار مجلس الخدمة المدنية رقم (1/813) وتاريخ 20/8/1423هـ.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بعريضة دعوى أودعت لدى المحكمة، أقام المدعي دعواه بغية الحكم له بإلغاء القرار التأديبي رقم (32/92496) وتاريخ 29/4/1434هـ، الصادر من المدعى عليها ضده، وذكر شرحاً لأسانيد دعواه في لائحة الدعوى والمذكرات التي تلتها، والمقدمة من وكيله، بأنه كان يعمل لدى المدعى عليها على وظيفة: مدرب (أ)، في المعهد الصناعي الثانوي بالمدنية المنورة، وقد صدر بحقه القرار التأديبي المشار إليه سابقاً، بإنهاء خدمته لدى المدعى عليها؛ لصدور حكم ضده من المحكمة الجزائية المتخصصة برقم (0300100630362690002) وتاريخ 25/12/1429هـ، متضمناً سجنه أربع سنوات، وأضاف بأنه صدر خطاب من مدير الإدارة العامة لمركز محمد بن نايف للمناصحة والرعاية ذو الرقم (6758) وتاريخ 14/12/1433هـ، والخطاب ذو الرقم (9244) وتاريخ 27/11/1434هـ، المتضمنان أنه لا مانع من إعادته وأنه ليس لدى وزارة الداخلية أي تحفظ على ذلك. وقرر بأن ذلك يؤكد على إلزام المدعى عليها بإعادته إلى عمله وبالتالي خطأ صدور القرار محل الطعن. ثم قدم ممثل المدعى عليها مذكرة تضمنت أنه صدر بحق المدعي الحكم المشار إليه سابقاً، وأن لائحة انتهاء الخدمة قد نصت على أن الموظف يفصل بقوة النظام ويعتبر الفصل لأسباب تأديبية، إذا حكم عليه بعقوبة السجن لمدة تزيد عن سنة، وأنها قامت بإصدار القرار محل الدعوى بناءً على ذلك النص. ثم اكتفى الطرفان بما قدماه وأفادا به، وبذلك ختمت المرافعة.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لما كان المدعي يهدف من إقامة دعواه الماثلة إلى طلب إلغاء قرار المدعى عليها رقم (32/92496) وتاريخ 29/4/1434هـ، المتضمن إيقاع عقوبة إنهاء خدمته؛ فإن الدعوى تكون حينئذٍ من اختصاص المحاكم الإدارية ولائياً طبقاً للمادة (13/ب) من نظام ديوان المظالم الصادر بالمرسوم الملكي رقم (م/78) وتاريخ 19/9/1428هـ. كما تدخل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رئيس مجلس القضاء الإداري رقم (44) لعام 1436هـ. وعن شكل الدعوى؛ فإن الثابت صدور القرار محل الطعن في 29/4/1434هـ، وعلم به في 30/7/1436هـ، حسب إقراره، ولم تقدم المدعى عليها ما ينفي ذلك، ثم تقدم المدعي بتظلم للمدعى عليها بتاريخ 27/8/1436هـ، وتظلم للخدمة المدنية في 1/9/1436هـ، وصدر رد الخدمة المدنية في 19/10/1436هـ، ثم تقدم بدعواه الماثلة في 9/11/1436هـ؛ الأمر الذي تكون معه الدعوى مقبولة شكلاً وفقاً للمادة (الثامنة) من نظام المرافعات أمام ديوان المظالم. وعن موضوع الدعوى؛ فإن الثابت أن المدعى عليها أصدرت قرارها محل الطعن بناءً على الحكم الصادر من المحكمة الجزائية المتخصصة المشار إليه في وقائع الدعوى، والمتضمن سجن المدعي لمدة أربع سنوات، والمؤيد من محكمة الاستئناف بالقرار رقم (152/ث 2/أ) وتاريخ 9/11/1431هـ، ولما كانت المادة (الثانية عشرة) من لائحة انتهاء الخدمة الصادرة بقرار مجلس الخدمة المدنية رقم (1/813) وتاريخ 20/8/1423هـ، قد نصت على أن "يفصل الموظف بقوة النظام ويعتبر الفصل لأسباب تأديبية في الحالات الآتية: ...4- إذا حكم عليه بعقوبة السجن لمدة تزيد على سنة"، ولما كان الثابت أن المدعي صدر بحقه حكم قضائي يزيد عن سنة، وتأسيساً على ما سبق بيانه؛ فإن قرار المدعى عليها بإنهاء خدمات المدعي قائم على سند صحيح من أحكام النظام ولم يعتره عيب يوجب إلغاءه، مما تنتهي معه الدائرة إلى رفض الدعوى. ولا ينال من ذلك ما أثاره وكيل المدعي بشأن الخطابين الصادرين من مدير الإدارة العامة لمركز محمد بن نايف للمناصحة والرعاية، والمتضمنين أنه ليس لدى وزارة الداخلية أي تحفظ على إعادة المدعي إلى عمله؛ ذلك أن غاية ما في الخطابين الإفادة عن وجهة نظر الوزارة تجاه المدعي، وليس ذلك بملزم للمدعى عليها بإعادته إلى عمله، فقد طبقت صحيح النظام في حقه.</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برفض الدعوى المقامة من المدعي (...)، ضد المدعى عليه المعهد الصناعي الثانوي بالمدينة المنورة.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11528/1/ق لعام 1432هـ</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رقم قضية الاستئناف 6616/ق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30/1/1437هـ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تأديب – مدني - قرارات تأديبية – </w:t>
      </w:r>
      <w:r>
        <w:rPr>
          <w:rFonts w:ascii="Traditional Arabic" w:hAnsi="Traditional Arabic" w:cs="Traditional Arabic"/>
          <w:b/>
          <w:bCs/>
          <w:sz w:val="32"/>
          <w:szCs w:val="32"/>
          <w:rtl/>
        </w:rPr>
        <w:t xml:space="preserve">محو العقوبات التأديبية – السلطة التقديرية للجهة الإدارية. </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مطالبة المدعي إلغاء قرار المدعى عليها بالامتناع عن محو العقوبات التأديبية الصادرة بحقه التي مضت عليها المدة النظامية للمحو – إتاحة نظام تأديب الموظفين للموظف طلب محو العقوبات التأديبية الموقعة عليه بعد مضي ثلاث سنوات من تاريخ صدور القرار بمعاقبته، على أن يتم المحو بقرار من الوزير المختص – تقرير النظام حق الموظف في المطالبة بمحو العقوبات لا يخل بسلطة جهة الإدارة التقديرية في المحو؛ لارتباطها الدائم بنشاطها وموظفيها ولكونها الأقدر على تقدير ذلك بما تبتغيه المصلحة العامة – أثر ذلك: رفض الدعوى.</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6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(45) من نظام تأديب الموظفين الصادر بالمرسوم الملكي رقم (م/7) وتاريخ 1/2/1391هـ.</w:t>
      </w:r>
    </w:p>
    <w:p w:rsidR="00EB5478" w:rsidRDefault="00EB5478" w:rsidP="00EB5478">
      <w:pPr>
        <w:spacing w:after="0" w:line="240" w:lineRule="auto"/>
        <w:contextualSpacing/>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lang w:bidi="ar-EG"/>
        </w:rPr>
        <w:t>تتلخص وقائع هذه الدعوى بالقدر اللازم لنظرها وإصدار الحكم فيها أنه بتاريخ 19/10/1432هـ تقدم للمحكمة الإدارية بالرياض المدعي بلائحة دعوى ضد وزارة الشؤون البلدية والقروية، ذكر فيها: أنه يعمل لدى المدعى عليها، وتقدم بطلب محو العقوبات المرفقة بالخطاب رقم (14278) وتاريخ 19/6/1431هـ، إلا أنه تم رفض طلبه، كما أنها لم تعتمد تقويم أدائه الوظيفي بدرجة ممتاز عن العامين 1431هـ، 1432هـ، وتعديل تقويم أدائه الوظيفي من درجة</w:t>
      </w:r>
      <w:r>
        <w:rPr>
          <w:rFonts w:ascii="Traditional Arabic" w:hAnsi="Traditional Arabic" w:cs="Traditional Arabic"/>
          <w:sz w:val="32"/>
          <w:szCs w:val="32"/>
          <w:rtl/>
        </w:rPr>
        <w:t xml:space="preserve"> ممتاز إلى درجة جيد جداً. وختم لائحته بطلب إلزام المدعى عليها محو جميع العقوبات الصادرة بحقه التي مضت عليها المدة النظامية، وتعويضه عما لحقه من أضرار مادية ومعنوية بمبلغ قدره مليون (1.000.000) ريال، واعتماد تقويم أدائه الوظيفي بدرجة ممتاز عن العامين 1431هـ، 1432هـ، كما طلب إلزام المدعى عليها بأتعاب القضية بمبلغ قدره مئة ألف (100,000) ريال. وبعد قيد اللائحة قضية وإحالتها لهذه الدائرة بتشكيلها السابق نظرتها كما هو مدون بمحاضر ضبطها وعقدت لنظرها جلسة 26/1/1433هـ، وفيها سألت الدائرة المدعي عن دعواه؟ فقرر أنها وفقاً لما جاء في لائحة دعواه، ويحصرها بطلب إلزام المدعى عليها محو جميع العقوبات الصادرة بحقه، مع إلزامها بدفع أتعاب القضية بمبلغ قدره مئة ألف (100,000) ريال. فطلبت الدائرة من المدعي تحديد العقوبات التي يطلب إلزام المدعى عليها بمحوها. وفي جلسة 9/3/1433هـ تبين عدم حضور ممثل المدعى عليها، وفي جلسة 8/6/1433هـ قدم ممثل المدعى عليها رده بمذكرة تضمنت: أنه على المدعي الرجوع إلى المادة </w:t>
      </w:r>
      <w:r>
        <w:rPr>
          <w:rFonts w:ascii="Traditional Arabic" w:hAnsi="Traditional Arabic" w:cs="Traditional Arabic"/>
          <w:sz w:val="32"/>
          <w:szCs w:val="32"/>
          <w:rtl/>
        </w:rPr>
        <w:lastRenderedPageBreak/>
        <w:t xml:space="preserve">(45) من نظام تأديب موظفي الخدمة المدنية والتي تتضمن حق الموظف في رد اعتباره الإداري بعد مرور ثلاث سنوات من تاريخ صدور القرار التأديبي بحقه على أن يكون حسن السيرة والسلوك والكفاءة التي أظهرها في أداء عمله خلال فترة الاختبار. وفيما يخص طلبه التعويض بمبلغ مليون ريال؛ فإن للمدعي دعوى مقامه أمام الديوان مقيدة بالرقم (11531/1/ق) لعام 1432هـ ولم يتم الفصل فيها بعد. أما بخصوص طلبه إعادة تقويم أداءه الوظيفي إلى وضعه السابق بدرجة ممتاز؛ فإن لائحة تقويم الأداء الوظيفي لعام 1426هـ تضمنت في المادة (36/11) أنه يجوز للموظف المعد عنه تقويم الأداء الوظيفي بدرجة (غير مرضي) التظلم خلال خمسة عشر يوماً من تاريخ تزويده بنسخة منه وما عدا ذلك من الدرجات لم يتطرق لها النظام. وبخصوص طلبه أتعاب القضية بمقدار (100,000) ريال؛ فليس في النظام ما يؤيد طلبه، وختم مذكرته بطلب رفض الدعوى. وبتزويد المدعي صورة منها طلب أجلاً للاطلاع والرد. وفي جلسة 14/11/1433هـ قدم المدعي رده بمذكرة تضمنت: أنه واستناداً لنص المادة (45) من نظام تأديب موظفي الخدمة المدنية، فقد تقدم رسمياً بطلب محو العقوبات التي صدرت ضده، والتي مضى عليها أكثر من ثلاث سنوات، وذلك بموجب خطابه المؤرخ في 12/5/1431هـ. وبتزويد ممثل المدعى عليها صورة منها طلب مهلة لإعداد رده حال استوجبت ذلك. وفي جلسة 1/3/1434هـ تبين عدم حضور ممثل المدعى عليها رغم تبلغه بموعد الجلسة بموجب توقيعه على محضر الجلسة السابقة، وفي جلسة 26/5/1434هـ قدم ممثل المدعى عليها رده بمذكرة تضمنت: أن المادة (45) من نظام تأديب موظفي الخدمة المدنية تضمنت حق الموظف في رد </w:t>
      </w:r>
      <w:r>
        <w:rPr>
          <w:rFonts w:ascii="Traditional Arabic" w:hAnsi="Traditional Arabic" w:cs="Traditional Arabic"/>
          <w:color w:val="FF0000"/>
          <w:sz w:val="32"/>
          <w:szCs w:val="32"/>
          <w:rtl/>
        </w:rPr>
        <w:t>اعتباره</w:t>
      </w:r>
      <w:r>
        <w:rPr>
          <w:rFonts w:ascii="Traditional Arabic" w:hAnsi="Traditional Arabic" w:cs="Traditional Arabic"/>
          <w:sz w:val="32"/>
          <w:szCs w:val="32"/>
          <w:rtl/>
        </w:rPr>
        <w:t xml:space="preserve"> بعد مرور ثلاث سنوات من تاريخ صدور القرار التأديبي بحقه، على أن يكون </w:t>
      </w:r>
      <w:r>
        <w:rPr>
          <w:rFonts w:ascii="Traditional Arabic" w:hAnsi="Traditional Arabic" w:cs="Traditional Arabic"/>
          <w:color w:val="FF0000"/>
          <w:sz w:val="32"/>
          <w:szCs w:val="32"/>
          <w:rtl/>
        </w:rPr>
        <w:t>الموظف حسن</w:t>
      </w:r>
      <w:r>
        <w:rPr>
          <w:rFonts w:ascii="Traditional Arabic" w:hAnsi="Traditional Arabic" w:cs="Traditional Arabic"/>
          <w:sz w:val="32"/>
          <w:szCs w:val="32"/>
          <w:rtl/>
        </w:rPr>
        <w:t xml:space="preserve"> السيرة والسلوك والكفاءة التي أظهرها في أداء عمله خلال فترة الاختبار، وهذا الاشتراط هو من صلاحيات جهة الإدارة، حيث إنها هي أعلم بحال الموظف خلال هذه الفترة. وختم رده بطلب رفض الدعوى. وبتزويد المدعي صورة منها طلب أجلاً للاطلاع والرد. وبجلسة 21/8/1434هـ قدم المدعي رده بمذكرة تضمنت: أن ما أورده ممثل المدعى عليها أن المادة (45) من نظام تأديب موظفي الخدمة المدنية قد اشترطت أن يكون الموظف حسن السيرة والسلوك والكفاءة التي أظهرها في أداء عمله خلال فترة الاختبار؛ فإن هذا الشرط لم يرد بنص المادة (45) من نظام تأديب الموظف الصادر بالمرسوم الملكي رقم (م/7) في 1/2/1391هـ والتي نصت على أنه: "للموظف محو العقوبات التأديبية الموقعة عليه بعد مضي ثلاث سنوات من تاريخ صدور القرار بمعاقبته ويتم محو العقوبة بقرار من الوزير المختص". علاوة أن الأمر يتعلق بمحو عقوبات مضت عليها المدة المقررة نظاماً، وقد مضت المدة ونتج عن تعسف الإدارة والاحتفاظ بهذه العقوبات حرمانه من الترقية، وحتى مع مسايرة المدعى عليها بدفعها فإنه غير صحيح، حيث إنه حصل على تقدير ممتاز في تقويم الأداء الوظيفي لعام 1430هـ. أما بخصوص رد المدعى عليها بأن هناك قضية أخرى صدر فيها الحكم رقم (234/إ/17/أ) لعام 1433هـ على طلبه التعويض عما لحقه من أضرار مادية ومعنوية، وأتعاب القضية؛ فإن موضوع تلك </w:t>
      </w:r>
      <w:r>
        <w:rPr>
          <w:rFonts w:ascii="Traditional Arabic" w:hAnsi="Traditional Arabic" w:cs="Traditional Arabic"/>
          <w:sz w:val="32"/>
          <w:szCs w:val="32"/>
          <w:rtl/>
        </w:rPr>
        <w:lastRenderedPageBreak/>
        <w:t xml:space="preserve">الدعوى يختلف عن موضوع هذه الدعوى، وبالتالي فلا مجال للاحتجاج به في موضوع الدعوى الماثلة. وختم مذكرته بطلب إلزام المدعى عليها محو جميع العقوبات الصادرة بحقه التي مضت عليها المدة النظامية، وتعويضه عن كافة الأضرار المادية والمعنوية، علاوة على ما تكبده من أتعاب المحاماة وتكاليف الدعوى. وبتزويد ممثل المدعى عليها صورة منها طلب أجلاً للاطلاع والرد. وبجلسة 28/1/1435هـ تبين عدم حضور ممثل المدعى عليها رغم تبلغه بموعدها بموجب توقيعه على محضر الجلسة السابقة. وفي جلسة 16/4/1435هـ حصر المدعي دعواه بطلب إلزام المدعى عليها محو جميع العقوبات الصادرة بحقه التي مضت عليها المدة النظامية. وقدم ممثل المدعى عليها رده بمذكرة لم يأت فيها بجديد. وبتزويد المدعي صورة منها طلب أجلاً للاطلاع والرد حال استوجبت ذلك. وفي جلسة 3/8/1435هـ تبين عدم حضور ممثل المدعى عليها رغم تبلغه بموعدها بموجب توقيعه على محضر الجلسة السابقة، وقدم المدعي رده بمذكرة لم يأت فيها بجديد، وبعد تشكيل الدائرة الحالي حددت لنظرها جلسة 15/2/1436هـ، وفيها تبين عدم حضور طرفي الدعوى، فحددت الدائرة جلسة 29/2/1436هـ، وفيها تبين عدم حضور ممثل المدعى عليها رغم تبلغه بموعدها بموجب خطاب الدائرة، وفي جلسة 15/4/1436هـ تبين عدم حضور المدعي ولا من يمثله، وفي جلسة 29/4/1436هـ سألت الدائرة المدعي عن دعواه؟ فقدم مذكرة كرر فيها ما جاء في مذكراته السابقة، وأضاف فيها أنه يحصر دعواه بطلب إلغاء قرار المدعى عليها بالامتناع عن محو العقوبات الصادرة بحقه التي مضت عليها المدة النظامية، واعتماد تقويم أدائه الوظيفي بدرجة ممتاز عن الأعوام 1431هـ، 1432هـ. وبتسليم ممثل المدعى عليها صورة منها طلب مهلة لإعداد رده، فحددت الدائرة جلسة 20/5/1436هـ، وفيها تبين عدم حضور ممثل المدعى عليها رغم تبلغه بموعدها بموجب توقيعه على محضر الجلسة السابقة. وفي جلسة 5/6/1436هـ قدم ممثل المدعى عليها رده بمذكرة تضمنت تكراراً لما سبق وأن قدم، وأضاف: أنه صدر من المحكمة الإدارية بالرياض الحكم رقم (234/إ/17/1) لعام 1433هـ، وكذلك الحكم رقم (541/18/1) لعام 1433هـ والمتضمنان رد دعوى المدعي حيال قضايا في ذات الموضوع، كما تجدر الإشارة إلى أن المدعي قد تمت ترقيته بموجب القرار رقم (28346) وتاريخ 5/11/1435هـ إلى وظيفة (مفتش إداري) بالمرتبة (11) بإدارة المتابعة، وختم مذكرته بطلب رفض الدعوى. وباطلاع الدائرة على الأحكام آنفة الذكر تبين أنها تختص بطلبات تختلف في موضوعها عن موضوع الدعوى الماثلة، وبتزويد المدعي صورة منها طلب أجلاً للاطلاع والرد. وفي جلسة 19/6/1436هـ قدم المدعي رده بمذكرة تضمنت تكراراً لما سبق وأن قدم، وبتزويد ممثل المدعى عليها صورة منها طلب أجلاً للرد. وفي جلسة 3/7/1436هـ تبين عدم حضور ممثل المدعى عليها رغم تبلغه بموعدها بموجب توقيعه على محضر الجلسة السابقة، وفي جلسة 17/7/1436هـ ذكر ممثل المدعى عليها أنه يطلب مهلة لإعداد رده، فأجيب لطلبه. وفي جلسة 2/8/1436هـ قدم ممثل المدعى عليها رده بمذكرة لم يأت فيها بجديد، وبتزويد المدعي صورة منها طلب مهلة للإجابة عنها. وفي جلسة هذا اليوم ذكر المدعي أنه يحصر دعواه </w:t>
      </w:r>
      <w:r>
        <w:rPr>
          <w:rFonts w:ascii="Traditional Arabic" w:hAnsi="Traditional Arabic" w:cs="Traditional Arabic"/>
          <w:sz w:val="32"/>
          <w:szCs w:val="32"/>
          <w:rtl/>
        </w:rPr>
        <w:lastRenderedPageBreak/>
        <w:t>بطلب محو العقوبات الصادرة بحقه والتي مضت عليها المدة النظامية للمحو، ثم قرر كل منهما الاكتفاء بما سبق وأن قدم. وحيث رأت الدائرة أن القضية جاهزة للفصل، أصدرت هذا الحكم.</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وبما أن المدعي حصر دعواه مؤخراً بطلب إلغاء قرار المدعى عليها المتمثل في امتناعها عن محو العقوبات الصادرة بحقه التي مضت عليها المدة النظامية للمحو؛ فإن المحاكم الإدارية تكون مختصة بنظر هذا النزاع؛ بموجب المادة (13/ب) من نظام ديوان المظالم الصادر بالمرسوم الملكي رقم (78) وتاريخ 19/9/1428هـ. ومن الناحية الشكلية؛ وبما أن المدعى عليها ممتنعة عن محو العقوبات الصادرة بحق المدعي التي مضت عليها المدة النظامية للمحو، فإن حق المدعي في الطعن على امتناع المدعى عليها لا يتقيد بالمدد باعتبار أن امتناع المدعى عليها من قبيل القرارات الإدارية المستمرة التي يجوز الطعن عليها دون التقيد بالمدد اللازمة في دعوى الإلغاء. وحيث إن المدعي تقدم بدعواه بتاريخ 19/10/1432هـ بعد التظلم لدى المدعى عليها؛ فإنها بذلك تكون مقبولة شكلاً؛ لموافقتها لأحكام المادة (8/4) من نظام المرافعات أمام ديوان المظالم الصادر بالمرسوم الملكي رقم (م/3) وتاريخ 22/1/1435هـ. وفي موضوع الدعوى؛ </w:t>
      </w:r>
      <w:r>
        <w:rPr>
          <w:rFonts w:ascii="Traditional Arabic" w:hAnsi="Traditional Arabic" w:cs="Traditional Arabic"/>
          <w:color w:val="FF0000"/>
          <w:sz w:val="32"/>
          <w:szCs w:val="32"/>
          <w:rtl/>
        </w:rPr>
        <w:t>وبما أن</w:t>
      </w:r>
      <w:r>
        <w:rPr>
          <w:rFonts w:ascii="Traditional Arabic" w:hAnsi="Traditional Arabic" w:cs="Traditional Arabic"/>
          <w:sz w:val="32"/>
          <w:szCs w:val="32"/>
          <w:rtl/>
        </w:rPr>
        <w:t xml:space="preserve"> مطالبة المدعي إلغاء قرار المدعى عليها المتمثل في امتناعها عن محو العقوبات الصادرة بحقه التي مضت عليها المدة النظامية للمحو، والمرفقة بخطاب مدير عام الشؤون الإدارية والمالية المكلف، حيث عوقب بالقرار رقم (382) وتاريخ 23/1/1418هـ بحسم ثلاثة أيام من صافي راتبه، </w:t>
      </w:r>
      <w:r>
        <w:rPr>
          <w:rFonts w:ascii="Traditional Arabic" w:hAnsi="Traditional Arabic" w:cs="Traditional Arabic"/>
          <w:color w:val="FF0000"/>
          <w:sz w:val="32"/>
          <w:szCs w:val="32"/>
          <w:rtl/>
        </w:rPr>
        <w:t>وبالقرار</w:t>
      </w:r>
      <w:r>
        <w:rPr>
          <w:rFonts w:ascii="Traditional Arabic" w:hAnsi="Traditional Arabic" w:cs="Traditional Arabic"/>
          <w:sz w:val="32"/>
          <w:szCs w:val="32"/>
          <w:rtl/>
        </w:rPr>
        <w:t xml:space="preserve"> رقم (1244) وتاريخ 21/7/1419هـ بحسم ثلاثة أيام من صافي راتبه. وبما أن المادة (45) من نظام تأديب الموظفين الصادر بالمرسوم الملكي رقم (م/7) وتاريخ 1/2/1391هـ نصت على أنه: "للموظف أن يطلب محو العقوبات التأديبية الموقعة عليه بعد مضي ثلاث سنوات من تاريخ صدور القرار بمعاقبته، ويتم محو العقوبة بقرار من الوزير المختص"، وبما أن المذكرة التفسيرية لنظام تأديب الموظفين الصادر بالمرسوم الملكي رقم (م/7) وتاريخ 1/2/1391هـ نصت على أنه: "وإذا كانت المادة (45) تقرر حق الموظف في أن يرد اعتباره الإداري بعد ثلاث سنوات من تاريخ صدور القرار التأديبي بحقه، فإن ذلك رهن بحسن سيرته وسلوكه والكفاءة التي أظهرها في أداء عمله خلال فترة الاختبار هذه، كما أن رد الاعتبار على هذا النحو لا يسقط الحقوق التي يمكن أن تترتب على ما يثبت ضد الموظف من مخالفات إدارية أو مالية كالتعويض مثلاً"، وبما أنه من المستقر فقهاً وقضاءً أنه ما لم ينص النظام على إلزام جهة الإدارة باتخاذ قرار معين بحق من الحقوق فإنه لا يمكن للقضاء إلزام جهة الإدارة به، وما يطالب به المدعي من محو العقوبات الصادرة بحقه التي مضت عليها المدة النظامية للمحو منصوص عليها في المادة (45) المشار إليها آنفاً، والتي إن قررت أن حق الموظف المطالبة بمحو العقوبات الإدارية الصادرة بحقه، إلا أن ذلك متروك لسلطة جهة الإدارة ولها الحرية في تقدير ذلك من عدمه، وهو ما يعرف بالسلطة التقديرية لجهة الإدارة، ولا يمكن للقضاء الإداري أن يحل نفسه محل الإدارة في تقديرها لذلك؛ ذلك أن جهة الإدارة لارتباطها الدائم بنشاطها وموظفيها هي </w:t>
      </w:r>
      <w:r>
        <w:rPr>
          <w:rFonts w:ascii="Traditional Arabic" w:hAnsi="Traditional Arabic" w:cs="Traditional Arabic"/>
          <w:sz w:val="32"/>
          <w:szCs w:val="32"/>
          <w:rtl/>
        </w:rPr>
        <w:lastRenderedPageBreak/>
        <w:t>الأقدر على تقدير ذلك بما تبتغيه من تحقيق مصلحة عامة بكامل نشاطها، وهذا كله مقيد ومشروط بألا يكون هناك إساءة في استعمالها لسلطتها التقديرية؛ مما تخلص معه الدائرة إلى أن مطالبة المدعي قائمة على أساس غير صحيح من النظام، وتنتهي إلى رفض طلبه وهو ما تحكم به. ولا ينال من ذلك ما ذكره المدعي بأن تعسف جهة الإدارة بعدم محو العقوبات التي مضت عليها المدة النظامية للمحو تؤثر على ترقيته؛ حيث إنه تمت ترقيته بموجب القرار رقم (28346) وتاريخ 5/11/1435هـ إلى وظيفة (مفتش إداري) بالمرتبة (11) بإدارة المتابعة، وباشر العمل على الوظيفة المرقى عليها بتاريخ 5/11/1435هـ.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الدعوى المقامة من (...) ضد وزارة الشؤون البلدية والقروية؛ لما هو مبين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7904/2/ق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4569/2/س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22/11/1437هـ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تأديب – عسكري – قرارات المجالس العسكرية – توقيف وحسم - الإهمال في أداء العمل – الإعفاء من المسؤولية الجنائية لا يُعفي من المسؤولية التأديبية – رقابة المحكمة للملاءمة - إقرار. </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هيئة المحاكمة بالمجلس الاستئنافي العسكري المتضمن إيقافه مدة شهر والحسم من مرتبه مدة ثلاثة أشهر – الثابت استناد المدعي إلى عدم إدانته بالحكم الجزائي فيما نسب إليه من رشوة وتزوير – الثابت تحقق الإهمال والتفريط في حق المدعي بإقراره بعدم قيامه بإغلاق جهازه الرسمي والخروج من رقم مشغله الخاص مما أدى إلى التسبب باستحداث سجلات وهمية – من المقرر أن انتفاء المسؤولية الجنائية لا يعني عدم قيام المسؤولية التأديبية بحق المدعي نتيجة إهماله وتقصيره – رقابة الملاءمة هي رقابة المحكمة لأهمية الوقائع المكونة لركن السبب ومدى تناسبها مع مضمون القرار، وبالنظر إلى جسامة ما سببه إهمال المدعي وتقصيره يتبين سلامة القرار محل الدعوى – أثر ذلك: رفض الدعوى.</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132"/>
        </w:num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(168) من نظام قوات الأمن الداخلي الصادر بالمرسوم الملكي رقم (30) وتاريخ 4/12/1384هـ.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واقعات هذه الدعوى بالقدر اللازم للفصل فيها فيما تقدم به المدعي للمحكمة الإدارية بجدة بصحيفة دعوى في 21/5/1437هـ، متظلماً من قرار المدعى عليها رقم (766/ق) في 15/5/1437هـ المتضمن اعتماد سجن المدعي مدة شهر وذلك اعتباراً من يوم الأحد 19/5/1437هـ، مقرراً أن الإيقاف مبني على قرار تصديق العقوبة الصادر من مدير السجون رقم (9030) وتاريخ 20/6/1436هـ على قرار هيئة المحكمة بالمجلس الاستئنافي العسكري رقم (1426) لعام 1436هـ. ثم أتبع المدعي دعواه بطلبٍ عاجل بوقف تنفيذ القرار محل الدعوى إلى حين الفصل في أصل الدعوى. وبقيد صحيفة دعوى المدعي قضية وإحالتها إلى هذه الدائرة، أشرعت لطلب المدعي العاجل باب المرافعة، حيث أكد المدعي على طلبه إلغاء القرار محل الدعوى، وعاجلاً وقف تنفيذه إلى حين الفصل في أصل الدعوى، مقدماً نسخة من قرار هيئة المحاكمة بالمجلس الاستئنافي العسكري. وبعرض الدعوى على ممثل المدعى عليها قدم بجلسة 19/6/1437هـ مذكرة جوابية عن دعوى المدعي بشقيها العاجل والأصلي مكونة من صفحتين؛ تضمنت أن المدعي قد صدر لصالحه حكم من الدوائر الجزائية بديوان المظالم يقضي بعدم إدانته بجريمتي الرشوة </w:t>
      </w:r>
      <w:r>
        <w:rPr>
          <w:rFonts w:ascii="Traditional Arabic" w:eastAsia="Times New Roman" w:hAnsi="Traditional Arabic" w:cs="Traditional Arabic"/>
          <w:sz w:val="32"/>
          <w:szCs w:val="32"/>
          <w:rtl/>
          <w:lang w:bidi="ar-EG"/>
        </w:rPr>
        <w:lastRenderedPageBreak/>
        <w:t>والتزوير، وأن المدعي أثناء مرافعته في الدعوى الجنائية أقر حسب ما تم ضبطه أن أجهزة الحاسب التي تستخدم في العمل لا يمكن إطفاؤها؛ نظراً لأن إعادة تشغيلها مرة أخرى يحتاج إلى وقت أكثر مما يعيق سير العمل، وقد يكون أحد زملاء المدعي من قام باستخدام الجهاز، وحيث أكد ممثل المدعى عليها في مذكرته أن هذا الدفع والإقرار من قبل المدعي أصالة في الدعوى الجنائية، يعتبر تفريطاً وإهمالاً منه، بترك جهازه في حالة التشغيل، وبناء عليه فإن هذا التصرف يعتبر إخلالاً بالواجبات الوظيفية، وعليه فقد صدر بحق المدعي قرار المجلس التأديبي الابتدائي بإدارة السجون بجدة رقم (8) وتاريخ 4/2/1436هـ بمجازاته بالتوقيف لمدة خمسة عشر يوماً والحسم من راتبه الأساسي خمسة عشر يوماً، وبحسب الصلاحيات الممنوحة لمدير عام السجون، فقد استأنف على القرار، ثم أصدر المجلس الاستئنافي العسكري قراره رقم (1423) لعام 1436هـ بتشديد العقوبة بما يتلاءم مع الفعل؛ وذلك بتوقيفه لمدة شهر، والحسم من راتبه الأساسي لمدة ثلاثة أشهر، وفقاً للمادة (168/ز) من نظام قوات الأمن الداخلي، مؤكداً أن عدم قيام المسؤولية الجنائية لا يعني عدم قيام المسؤولية التأديبية بحق المدعي، طالباً في ختام مذكرته الحكم برفض الدعوى. وبعرض ذلك على المدعي في جلسة هذا اليوم قرر أن القرار محل الدعوى جاء مجحفاً لعدم تناسب العقوبة مع المخالفة، كما أن الحكم القضائي انتهى إلى عدم الإدانة. عقب ذلك اكتفى طرفا الدعوى، وطلبا الفصل فيها، فقررت الدائرة رفع الجلسة للمداولة وأصدرت حكمها بناءً على ما يلي.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بما أن المدعي يهدف من إقامة دعواه إلى الحكم بإلغاء قرار هيئة المحاكمة بالمجلس الاستئنافي العسكري رقم (1426) لعام 1436هـ؛ المتضمن إيقاف المدعي مدة شهر، والحسم من مرتبه الشهري مدة ثلاثة أشهر، ما تكون به الدعوى مندرجة ضمن اختصاص المحاكم الإدارية ولائياً؛ طبقاً للفقرة (ب) من المادة (الثالثة عشرة) من نظام ديوان المظالم الصادر بالمرسوم الملكي رقم (م/78) وتاريخ 19/9/1428هـ، التي نصت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كما أنها تدخل في اختصاص المحكمة مكانياً طبقاً للمادة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وكذلك اختصاص الدائرة نوعياً وفقاً لقرار رئيس مجلس القضاء الإداري رقم (44) لعام 1436هـ المنظم لذلك. وعن قبول الدعوى شكلاً، وبما أن المدعي يطعن بالإلغاء على قرار هيئة المحاكمة بالمجلس الاستئنافي العسكري رقم (1426) لعام 1436هـ، والذي قد تبلغ به المدعي بموجب الخطاب </w:t>
      </w:r>
      <w:r>
        <w:rPr>
          <w:rFonts w:ascii="Traditional Arabic" w:eastAsia="Times New Roman" w:hAnsi="Traditional Arabic" w:cs="Traditional Arabic"/>
          <w:sz w:val="32"/>
          <w:szCs w:val="32"/>
          <w:rtl/>
          <w:lang w:bidi="ar-EG"/>
        </w:rPr>
        <w:lastRenderedPageBreak/>
        <w:t xml:space="preserve">المرفق بطي الدعوى الصادر من مرجعه رقم (766/ق) في 15/5/1437هـ، المتضمن اعتماد سجن المدعي مدة شهر وذلك اعتباراً من يوم الأحد 19/5/1437هـ، وحيث إن المدعي قد تقدم للقضاء بطلب إلغائه في 29/5/1437هـ؛ ومن ثم فتكون الدعوى مقبولة شكلاً. وأما عن موضوع الدعوى؛ ولما كان القرار من أخطر وسائل جهة الإدارة في الإفصاح عن إرادتها الملزمة، ولذا كان من اللازم للقرار كي يولد صحيحاً من الآفات سليماً من العيوب أن يقوم على أركانه الخمسة وهي الاختصاص والشكل والمحل والسبب والغاية، وبما أن المحاكم الإدارية تفرض رقابتها على ما يصدر من جهات الإدارة من قرارات للتحقق من قيامها على أركانها النظامية وعدم حيدتها عن مبدأ المشروعية المرسوم لها، فإذا ما خالج القرار المطعون فيه أمامها عيب يقدح في صحته وسلامته كان ذلك سبباً لحملها على إلغائه. ولما كان المدعي يطعن في قرار هيئة المحاكمة بالمجلس الاستئنافي العسكري رقم (1426) لعام 1436هـ، المتضمن إيقاف المدعي مدة شهر، والحسم من مرتبه الشهري مدة ثلاثة أشهر. ويقدح فيه بعيب السبب مستنداً على ما انتهى إليه الحكم القضائي الجزائي من عدم إدانته، وكذلك إلى عدم ملاءمة القرار محل الدعوى للعقوبة المقررة. وحيث إن الثابت إن المدعي لم تتم إدانته قضاءً بجريمتي الرشوة والتزوير، إلا أنه ثبت في مواجهته الإهمال والتفريط، حيث إنه أقر من خلال أوراق الحكم الجزائي، وما نص عليه القرار محل الدعوى ولم ينكره المدعي، أنه لم يقم بإغلاق جهازه الرسمي، ولم يتمم الخروج من رقم مشغله الخاص، بحجة تأخر إعادة التشغيل، ما أدى إلى التسبب باستحداث سجلات حدود وهمية. وحيث إن انتفاء المسؤولية الجنائية لا يعني عدم قيام المسؤولية التأديبية بحق المدعي نتيجة إهماله وتقصيره، ولما كان المدعي يطعن على ملاءمة العقوبة للمخالفة المنسوبة إليه، وحيث إن رقابة الملاءمة هي رقابة المحكمة لأهمية الوقائع المكونة لركن السبب ومدى تناسبها مع مضمون القرار الصادر، فالمحكمة لها سلطتها في مراقبة خطورة القرار وهل الوقائع المكونة للسبب متناسبة في درجة أهميتها مع درجة خطورة القرار، ولما كانت المخالفة المنسوبة للمدعي قد تسببت في استحداث أرقام سجلات وهمية لعدد من الوافدين القادمين لغرض الزيارة والعمرة على أنهم لغرض الإقامة. وحيث إن المحكمة وهي في معرض فحصها أوراق الدعوى، تخلص إلى سلامة القرار محل الدعوى من خلال ما أشارت إليه في ثنايا هذا الحكم، لا سيما وأن العقوبة قائمة على سند نظامي صحيح وفقاً للمادة (168/ز) من نظام قوات الأمن الداخلي؛ الأمر الذي تنتهي معه الدائرة إلى صحة القرار المطعون فيه من العيوب المسقطة له في جملة أركانه، ما يحمل الدائرة على أن تحكم برفض دعوى المدعي وبذلك تقضي. </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برفض الدعوى التأديبية المقامة من (...)، ضد المديرية العامة للسجون.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389/14/ق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4997/2/ق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27/11/1437هـ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تأديب – عسكري – قرارات المجالس العسكرية – توقيف وحسم - التغيب عن مهمة – أثر انتفاء العلم بالمهمة - ضوابط التكليف بالمهام الأمنية - عيب السبب.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 إلغاء قرار المدعى عليها بالمصادقة على قرار المجلس التأديبي العسكري المتضمن الحكم عليه بتوقيفه لمدة يوم واحد وحسم راتب يوم وذلك لما نسب إليه من تغيبه عن المهمة المكلف بها – الثابت استناد المدعى عليها إلى أنه تم إبلاغ المدعي بالمهمة شفهياً، وعدم تقديمها ما يثبت حصول العلم لدى المدعي بتكليفه بالمهمة التي تدعي تغيبه عن أدائها – اتصاف المهام المتعلقة بالأمن بأهمية وحساسية بالغة مما يتطلب كون التكليف بها بطريق ظاهر يتحقق العلم به وبتنسيق مسبق تحسباً للظروف الطارئة ولضمان القيام بها على الوجه المطلوب؛ وهو يكون معه القرار محل الطعن مشوباً بعيب السبب – أثر ذلك: إلغاء القرار.</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بالقدر اللازم لإصدار هذا الحكم بأن المدعي تقدم أمام هذه المحكمة بصحيفة دعوى حاصلها: أنه يطعن على قرار المجلس التأديبي العسكري رقم (194) وتاريخ 6/5/1437هـ المتضمن الحكم عليه بتوقيفه لمدة يوم واحد، وحسم راتب يوم، والمصادق عليه من قبل مدير شرطة منطقة الباحة بالقرار رقم (2424) وتاريخ 20/5/1437هـ؛ بسبب تغيبه عن مهمة حفظ الأمن بالمساجد يوم الجمعة 13/11/1436هـ، وذكر أنه لم يتم تكليفه بتلك المهمة، لا من جهة عمله، ولا من الزملاء المناوبين، ولا يوجد إقرار خطي منه بالعلم بذلك. وختمها بطلب إيقاف هذا الحكم. وبقيد هذه الدعوى قضية بالرقم المشار إليه أعلاه نظرتها الدائرة على النحو المبين في محاضر ضبط الجلسات. وفيها سألت الدائرة المدعي عند دعواه فأحال إلى ما جاء في صحيفة دعواه، وبطلب الجواب من ممثل المدعى عليها قدم مذكرة حاصلها: أن المدعي كان مكلفاً بمهمة (حفظ الأمن بالمساجد ليوم الجمعة) وكانت تلك المهمة على عموم الضباط والأفراد كل يوم جمعة، واستمراراً للمرابطة على رأس العمل وفقاً للحالة (ج)، والمدعي تم إبلاغه بتلك المهمة شفهياً حسب ما ورد بخطاب مدير شرطة منطقة الباحة، وتم التحقيق معه من قبل مرجعه وأدين بما نسب إليه وصدر بحقه قرار المجلس التأديبي العسكري – محل الطعن – استناداً للمادة (176/ج) من نظام قوات الأمن الداخلي. وختمها بطلب رفض الدعوى. وباطلاع المدعي على المذكرة ذكر بأنه لم يتبلغ بالمهمة لا كتابياً ولا شفهياً. وسألت الدائرة ممثل المدعى عليها هل لديه سوى ما قدم، فذكر بأنه </w:t>
      </w:r>
      <w:r>
        <w:rPr>
          <w:rFonts w:ascii="Traditional Arabic" w:eastAsia="Times New Roman" w:hAnsi="Traditional Arabic" w:cs="Traditional Arabic"/>
          <w:sz w:val="32"/>
          <w:szCs w:val="32"/>
          <w:rtl/>
          <w:lang w:bidi="ar-EG"/>
        </w:rPr>
        <w:lastRenderedPageBreak/>
        <w:t xml:space="preserve">يكتفي بما سبق. وبناءً عليه قررت الدائرة رفع الجلسة للمداولة، وأصدرت حكمها بناءً على الأسباب التالية.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لما كان المدعي يطلب إلغاء قرار المدعى عليها رقم (2424) وتاريخ 20/5/1437هـ؛ فإن الدعوى تدخل في اختصاص المحاكم الإدارية ولائياً بموجب المادة (13/ب) من نظام ديوان المظالم الصادر بالمرسوم الملكي رقم (م/78) في 19/9/1428هـ. كما تدخل هذه الدعوى في اختصاص المحكمة مكانياً طبقاً للمادة (الثانية) من نظام المرافعات أمام ديوان المظالم الصادر بالمرسوم الملكي رقم (م/3) وتاريخ 22/1/1435هـ. كما تختص الدائرة نوعياً بنظر الدعوى طبقاً لقرار رئيس مجلس القضاء الإداري رقم (44) لعام 1436هـ. وأما عن قبول الدعوى شكلاً؛ فبما أن قرار المجلس التأديبي العسكري رقم (194) صدر بتاريخ 6/5/1437هـ، وصدر قرار مدير شرطة الباحة رقم (2424) وتاريخ 20/5/1437هـ بالمصادقة على قرار المجلس التأديبي العسكري، وتقدم بدعواه أمام المحكمة بتاريخ 22/6/1437هـ، وبما أنه جاء في المادة (8/4) من نظام المرافعات أمام الديوان ما نصه: "فيما لم يرد به نص خاص، يجب في الدعوى المنصوص عليها في الفقرة (ب) من المادة (الثالثة عشرة) من نظام ديوان المظالم – إن لم تكن متعلقة بشؤون الخدمة المدنية –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القرار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الأمر الذي تكون معه الدعوى مقبولة شكلاً. وأما عن موضوع الدعوى؛ فلما كان المدعي ينعي على القرار محل الطعن صدور العقوبة بناءً على تكليفه بعمل لم يبلغ بإسناده إليه؛ لا شفهياً ولا كتابياً، وتدفع المدعى عليها بأنه تغيب عن المهمة المكلف بها، وتم إبلاغه بذلك شفهياً. وبما أن المدعى عليها لم تقدم ما يثبت حصول العلم لدى المدعي بتكليفه بالمهمة التي تدعي تغيبه عن أدائها، وبما أن العقاب لا يجوز أن يوقع إلا على من ثبت ارتكابه لمخالفة، وبما أنه لم يثبت للدائرة تكليف المدعي بالمهمة التي أوقعت عليه العقوبة على إثر تغيبه عنها لا كتابياً ولا شفهياً، ولما كانت مثل هذه المهام المتعلقة بالأمن تتصف بأهمية وحساسية بالغة، وتتطلب أن يكون التكليف بها بطريق ظاهر يحصل العلم به، كأن يتم توزيعها بجدولة معلومة لدى العسكريين، وبتنسيق مسبق تحسباً للظروف الطارئة ونحوها؛ لضمان القيام بهذه المهام على الوجه المطلوب، وليتم محاسبة المقصر حال تقصيره؛ فإن الدائرة تنتهي إلى أن هذا القرار مشوب بعيب السبب، وبالتالي فهو حري بالإلغاء.</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لذلك حكمت الدائرة: بإلغاء قرار المدعى عليها رقم (2424) وتاريخ 20/5/1437هـ، في الدعوى رقم (389/14/ق) لعام 1437هـ، المقامة من </w:t>
      </w:r>
      <w:r>
        <w:rPr>
          <w:rFonts w:ascii="Traditional Arabic" w:eastAsia="Times New Roman" w:hAnsi="Traditional Arabic" w:cs="Traditional Arabic"/>
          <w:sz w:val="32"/>
          <w:szCs w:val="32"/>
          <w:rtl/>
          <w:lang w:bidi="ar-EG"/>
        </w:rPr>
        <w:t>(...)</w:t>
      </w:r>
      <w:r>
        <w:rPr>
          <w:rFonts w:ascii="Traditional Arabic" w:eastAsia="Times New Roman" w:hAnsi="Traditional Arabic" w:cs="Traditional Arabic"/>
          <w:b/>
          <w:bCs/>
          <w:sz w:val="32"/>
          <w:szCs w:val="32"/>
          <w:rtl/>
          <w:lang w:bidi="ar-EG"/>
        </w:rPr>
        <w:t xml:space="preserve">، ضد الأمن العام – شرطة منطقة الباحة؛ لما هو موضح بالأسباب.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rPr>
          <w:rFonts w:ascii="Traditional Arabic" w:hAnsi="Traditional Arabic" w:cs="Traditional Arabic"/>
          <w:sz w:val="32"/>
          <w:szCs w:val="32"/>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رقم القضية الابتدائية 1473/2/ق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2853/2/س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14/10/1437هـ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تأديب – عسكري – قرارات المجالس العسكرية – عقوبة الفصل - ارتكاب جريمة أخلاقية – تكرار تعاطي المواد المخدرة. </w:t>
      </w:r>
    </w:p>
    <w:p w:rsidR="00EB5478" w:rsidRDefault="00EB5478" w:rsidP="00EB5478">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مطالبة المدعي إلغاء قرار هيئة المحاكمة بالمجلس الاستئنافي العسكري المتضمن فصله من الخدمة العسكرية – الثابت استناد القرار إلى نظام قوات الأمن الداخلي المتضمن المجازاة بعقوبة الفصل من الخدمة العسكرية أو بالطرد منها أو بالسجن لمدة لا تزيد على ستة أشهر أو بهما معاً كل من تلبس في مكان العمل بجريمة أخلاقية تخل بشرف الوظيفة، وإلى تعميم مساعد وزير الداخلية للشؤون الأمنية بالفصل من الخدمة إذا ثبت تعاطي المخدرات للمرة الثانية – معاقبة المدعي للمرة الأولى لقاء إيجابية العينة المسحوبة منه لمادة (الإمفيتامين) المحظورة وإنذاره بالفصل من الخدمة إذا تكرر منه ذلك – صدور القرار محل الطعن لارتكاب المدعي المخالفة المشار إليها للمرة الثانية حيث ثبت من العينة الثانية المسحوبة منه بفارق أحد عشر شهراً عن العينة الأولى إيجابيتها للمادة المحظورة، مما يجعل القرار قائماً على سببه الصحيح – أثر ذلك: رفض الدعوى. </w:t>
      </w:r>
    </w:p>
    <w:p w:rsidR="00EB5478" w:rsidRDefault="00EB5478" w:rsidP="00EB5478">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41"/>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(171) من نظام قوات الأمن الداخلي الصادر بالمرسوم الملكي رقم (30) وتاريخ 4/12/1384هـ. </w:t>
      </w:r>
    </w:p>
    <w:p w:rsidR="00EB5478" w:rsidRDefault="00EB5478" w:rsidP="00EB5478">
      <w:pPr>
        <w:numPr>
          <w:ilvl w:val="0"/>
          <w:numId w:val="41"/>
        </w:numPr>
        <w:spacing w:after="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تعميم مساعد وزير الداخلية للشؤون الأمنية رقم (1/9/ب/س/3896) وتاريخ 16/8/1428هـ؛ بشأن فصل العسكري من الخدمة إذا ثبت تعاطيه المخدرات للمرة الثانية. </w:t>
      </w:r>
    </w:p>
    <w:p w:rsidR="00EB5478" w:rsidRDefault="00EB5478" w:rsidP="00EB5478">
      <w:pPr>
        <w:spacing w:after="0" w:line="240" w:lineRule="auto"/>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 xml:space="preserve"> </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بصحيفة دعوى أودعت لدى المحكمة الإدارية بجدة بتاريخ 14/1/1437هـ، أقام المدعي هذه الدعوى بغية الحكم بإلغاء القرار رقم (2942) لعام 1436هـ الصادر من هيئة المحاكمة بمجلس الاستئناف العسكري في القضية رقم (1750/1436هـ) المتضمن فصله من الخدمة العسكرية، وطلب بصفة عاجلة الحكم بوقف تنفيذه. وقال شارحاً لأسانيدها: أن القرار قد صدر بناءً على وقائع مخالفة للواقع، إذ إن قرار الفصل الابتدائي رقم (12) وتاريخ 19/4/1436هـ قد صدر بناءً على إيجابية العينة رقم (2225/2) وتاريخ 21/6/1435هـ، لمادة الإمفيتامين المحظورة، بموجب التقرير النهائي الصادر من مستشفى قوى </w:t>
      </w:r>
      <w:r>
        <w:rPr>
          <w:rFonts w:ascii="Traditional Arabic" w:eastAsia="Times New Roman" w:hAnsi="Traditional Arabic" w:cs="Traditional Arabic"/>
          <w:sz w:val="32"/>
          <w:szCs w:val="32"/>
          <w:rtl/>
          <w:lang w:bidi="ar-EG"/>
        </w:rPr>
        <w:lastRenderedPageBreak/>
        <w:t>الأمن بالرياض برقم (03505400) وتاريخ 27/12/1435هـ، فتقرير المستشفى النهائي قد تضمن عينتين مختلفتين، مع ذكره في التحقيق بأنه لا يستخدم هذه المادة جملةً وتفصيلاً، وذكر بأن التحليل تم بطريقة مخالفة للنظام، وذلك بأنه كان يمضي فترة عقوبة لتحليل قد تم سابقاً، والفرق بين التحليل الأول والثاني أقل من ستة أشهر. وبقيدها دعوى وإحالتها لهذه الدائرة باشرت النظر فيها حسبما هو مدون في محاضر الضبط، ففي جلسة 27/1/1437هـ وبعد فتح باب المرافعة في الدعوى والنظر في الطلب العاجل، طلب وكيل المدعي الحكم بصفة عاجلة وقف تنفيذ القرار محل الدعوى، فأصدرت الدائرة حكمها القاضي: "برفض الطلب العاجل في الدعوى التأديبية رقم (1473/2/ق) لعام 1436هـ المقامة من (...)، ضد المديرية العامة لحرس الحدود"، وبتاريخ 24/2/1437هـ أصدرت دائرة الاستئناف الإدارية الأولى بمحكمة الاستئناف الإدارية بمنطقة مكة المكرمة حكمها القاضي: "بتأييد الحكم في الطلب العاجل الصادر عن الدائرة الإدارية الأولى بالمحكمة الإدارية بجدة في القضية رقم (1473/2/ق) لعام 1436هـ فيما انتهى إليه من رفض الطلب العاجل المقدم من المدعي (...)"، ثم قدم ممثل المدعى عليها مذكرة ذكر فيها أن الخطأ الذي يدعيه المدعي في أرقام العينات غير صحيح، حيث إن رقم عينة المدعي المسجل في قيادة حرس الحدود بمنطقة مكة المكرمة هو (2225/2)، ورقم عينته في المديرية العامة لحرس الحدود هو (0435020590) وهو ما تم وضعه كرقم مقابل لرقم العينة المسجل في قيادة حرس الحدود بمنطقة مكة المكرمة، أما الرقم (3505400) فهو الرقم الصادر بالتقرير النهائي لفحص المواد المخدرة الصادر من برنامج مستشفى قوى الأمن بالرياض، وعليه يتبين أنه لا خطأ في أرقام العينات، أما ما ذكره المدعي من أن الفرق بين التحليل الأول والثاني أقل من ستة أشهر فغير صحيح، حيث إن التحليل الأول قد أخذ بتاريخ 10/7/1434هـ، والتحليل الثاني قد أخذ بتاريخ 21/6/1435هـ، فالفرق بين التحليلين أحد عشر شهراً، وانتهى فيها إلى طلب الحكم برفض الدعوى. ثم قدم وكيل المدعي مذكرة لم تخرج في مضمونها عما قدم في لائحة الدعوى. وفي جلسة هذا اليوم اكتفى الأطراف، فقررت الدائرة رفع الجلسة للمداولة، وأصدرت حكمها هذا علناً مبنياً على الآتي.</w:t>
      </w:r>
    </w:p>
    <w:p w:rsidR="00EB5478" w:rsidRDefault="00EB5478" w:rsidP="00EB5478">
      <w:pPr>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وكيل المدعي يهدف من إقامة هذه الدعوى الحكم بإلغاء قرار المدعى عليها رقم (2942) لعام 1436هـ المتضمن فصل موكله عن الخدمة العسكرية؛ فإن هذه الدعوى بناء على تكييفها النظامي الصحيح تعتبر من دعاوى إلغاء القرارات الإدارية النهائية، وبالتالي فإنها تدخل في اختصاص المحاكم الإدارية وفقاً للفقرة (ب) من المادة (الثالثة عشرة) من نظام ديوان المظالم الصادر بالمرسوم الملكي رقم (م/78) وتاريخ 19/9/1428هـ، والتي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w:t>
      </w:r>
      <w:r>
        <w:rPr>
          <w:rFonts w:ascii="Traditional Arabic" w:eastAsia="Times New Roman" w:hAnsi="Traditional Arabic" w:cs="Traditional Arabic"/>
          <w:sz w:val="32"/>
          <w:szCs w:val="32"/>
          <w:rtl/>
          <w:lang w:bidi="ar-EG"/>
        </w:rPr>
        <w:lastRenderedPageBreak/>
        <w:t xml:space="preserve">استعمال السلطة...". كما أنها تدخل في اختصاص المحكمة مكانياً وفقاً للمادة (الثانية) من نظام المرافعات أمام الديوان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واختصاص الدائرة النوعي وفقاً لقرار رئيس مجلس القضاء الإداري رقم (44) لعام 1436هـ. وعن قبول الدعوى شكلاً؛ وبما أن الثابت أن قرار المدعى عليها قد تمت المصادقة عليه من قبل صاحب الصلاحية بتاريخ 17/11/1436هـ، وتقدم المدعي بهذه الدعوى بتاريخ 14/1/1437هـ، فتكون الدعوى قد استوفت سائر أوضاعها الشكلية والنظامية والإجرائية وفقاً للفقرة (الرابعة) من المادة (الثامنة) من نظام المرافعات أمام ديوان المظالم الصادر بالمرسوم الملكي رقم (م/3) وتاريخ 22/1/1435هـ؛ الأمر الذي تنتهي معه الدائرة إلى قبول الدعوى شكلاً. أما عن موضوع الدعوى؛ وبما أن وكيل المدعي يطلب إلغاء القرار محل الدعوى لاختلاف أرقام العينات، ولعدم مرور وقت كافٍ بين التحليلين، فالثابت أن قرار المدعى عليها قد صدر بناءً على المادة (171/و) من نظام قوات الأمن الداخلي الصادر بالمرسوم الملكي رقم (30) وتاريخ 4/12/1384هـ التي نصت على أن: "يُجازى بعقوبة الفصل من الخدمة العسكرية أو بالطرد منها أو بالسجن لمدة لا تزيد على ستة أشهر أو بهما معاً كل من ارتكب إحدى المخالفات الآتية: ...و- التلبس في مكان العمل بجريمة أخلاقية تخل بشرف الوظيفة"، فالمادة ذكرت بأن العقوبة تكون لمجرد ارتكاب المخالفة، ولم تلزم المدعى عليها بعقوبة معينة توقع على المخالف، بل جعلت لها السلطة التقديرية في ذلك. وبما أن الثابت أن المدعي قد عوقب للمرة الأولى لقاء إيجابية العينة المسحوبة منه لمادة الإمفيتامين المحظورة بالسجن لمدة شهر مع الحسم من راتبه الأساسي لمدة ثلاثة أشهر، وأنذر بإنهاء خدمته بالفصل من الخدمة إذا تكرر منه ذلك، وذلك بموجب قرار المجلس الاستئنافي العسكري رقم (687) لعام 1435هـ، وبما أن الثابت أن القرار محل الدعوى قد صدر بمعاقبة المدعي بالفصل لارتكابه المخالفة المنصوص عليها في المادة (171/و) من نظام قوات الأمن الداخلي، وهذا القرار هو الثاني في حق المدعي مع إنذاره في المرة الأولى بأن تنهى خدماته في حال تكرار المخالفة، مع استناد القرار محل الدعوى في إيقاع عقوبة الفصل بعد المرة الثانية على تعميم مساعد وزير الداخلية للشؤون الأمنية رقم (1/9/ب/س/3896) وتاريخ 16/8/1428هـ في الفقرة (ب/4) المتضمن: "يفصل من الخدمة إذا ثبت بموجب التحليل المخبري إيجابية تعاطيه المخدرات للمرة الثانية"، وبما أن الثابت أن رقم عينة المدعي المسجل في قيادة حرس الحدود بمنطقة مكة المكرمة هو (2225/2) وضع له رقم مقابل لدى المديرية العامة لحرس الحدود وهو (0435020590) كما هو ثابت في محضر إشعار عينات مرسلة للفحص التأكيدي المحرر بتاريخ 6/7/1435هـ، أما الرقم (3505400) فهو الرقم الصادر بالتقرير النهائي لفحص المواد المخدرة الصادر من برنامج مستشفى قوى الأمن بالرياض المحرر بتاريخ 27/12/1435هـ، وليس رقماً لعينة أخرى، فالثابت من الخطاب رقم (3505400) وتاريخ </w:t>
      </w:r>
      <w:r>
        <w:rPr>
          <w:rFonts w:ascii="Traditional Arabic" w:eastAsia="Times New Roman" w:hAnsi="Traditional Arabic" w:cs="Traditional Arabic"/>
          <w:sz w:val="32"/>
          <w:szCs w:val="32"/>
          <w:rtl/>
          <w:lang w:bidi="ar-EG"/>
        </w:rPr>
        <w:lastRenderedPageBreak/>
        <w:t xml:space="preserve">27/12/1435هـ أن رقم العينة هو ذاته الرقم المقابل لرقم العينة المأخوذة من المدعي مباشرة وهو (0435020590)؛ الأمر الذي يثبت عدم احتواء القرار محل الطعن على أكثر من عينة كما ذكر المدعي، وبما أن الثابت أن التحليل الأول للمدعي قد أخذت العينة منه بتاريخ 21/6/1435هـ، وأخذت العينة الثانية بتاريخ 10/7/1436هـ، بفارق أحد عشر شهراً بين التحليلين؛ الأمر الذي يثبت عدم صحة ما يدعيه المدعي من أن الفترة بين التحليلين يجب أن تكون أكثر من ستة أشهر، وعدم تقديم ما يلزم المدعى عليها بضرورة وجود فترة زمنية بين التحليل الأول والثاني، مع قيام قرار المدعى عليها محل الطعن على سببه الصحيح الصريح نظاماً، وعدم قيام دعوى المدعي على ما يسندها نظاماً؛ الأمر الذي تنتهي معه الدائرة إلى رفض الدعوى. </w:t>
      </w: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لذلك حكمت الدائرة: برفض الدعوى المقامة من (...)، ضد المديرية العامة لحرس الحدود.</w:t>
      </w:r>
    </w:p>
    <w:p w:rsidR="00EB5478" w:rsidRDefault="00EB5478" w:rsidP="00EB5478">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rPr>
          <w:rFonts w:ascii="Traditional Arabic" w:hAnsi="Traditional Arabic" w:cs="Traditional Arabic"/>
          <w:sz w:val="32"/>
          <w:szCs w:val="32"/>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r>
        <w:rPr>
          <w:rFonts w:ascii="Traditional Arabic" w:hAnsi="Traditional Arabic" w:cs="Traditional Arabic" w:hint="cs"/>
          <w:sz w:val="144"/>
          <w:szCs w:val="144"/>
          <w:rtl/>
          <w:lang w:bidi="ar-EG"/>
        </w:rPr>
        <w:t>تنفيذ حكم أجنبي</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6726/2/ق لعام 1432هـ</w:t>
      </w: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662/2/س لعام 1437هـ</w:t>
      </w: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24/3/1437هـ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تنفيذ حكم أجنبي – سند الاختصاص الولائي - حجية قرارات لجنة الفصل في تنازع الاختصاص - نشوء الحق محل الحكم عن واقعة جنائية – استيفاء شروط تنفيذ الأحكام الأجنبية - قاضي الأصل قاضي الفرع. </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تنفيذ الحكم الصادر لصالحه من محكمة الشارقة الابتدائية بدولة الإمارات والقاضي بإلزام المدعى عليه أن يؤدي له مبلغاً مالياً – سند اختصاص المحكمة الإدارية ولائياً بنظر الدعوى بناءً على قرار لجنة الفصل في تنازع الاختصاص في المجلس الأعلى للقضاء والتي تعد قراراتها نهائية وواجبة النفاذ – التزام المدعى عليه ناتجٌ عن واقعة جنائية ثبتت إدانته بها وهي سرقة منقولات ومصوغات ذهبية من المدعي وذلك بموجب الحكم الجزائي الصادر ضده، ومن ثمَّ فإن عليه ردَّه - الثابت موافقة الحكم المراد تنفيذه لضوابط تنفيذ الأحكام الأجنبية – أثر ذلك: تنفيذ الحكم.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widowControl w:val="0"/>
        <w:numPr>
          <w:ilvl w:val="0"/>
          <w:numId w:val="133"/>
        </w:numPr>
        <w:spacing w:after="0" w:line="240" w:lineRule="auto"/>
        <w:contextualSpacing/>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(96) من نظام التنفيذ الصادر بالمرسوم الملكي رقم (م/53) في 13/8/1433هـ.</w:t>
      </w:r>
    </w:p>
    <w:p w:rsidR="00EB5478" w:rsidRDefault="00EB5478" w:rsidP="00EB5478">
      <w:pPr>
        <w:widowControl w:val="0"/>
        <w:numPr>
          <w:ilvl w:val="0"/>
          <w:numId w:val="133"/>
        </w:numPr>
        <w:spacing w:after="0" w:line="240" w:lineRule="auto"/>
        <w:contextualSpacing/>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(13/ز) من نظام ديوان المظالم الصادر بالمرسوم الملكي رقم (م/78) في 19/9/1428هـ.</w:t>
      </w:r>
    </w:p>
    <w:p w:rsidR="00EB5478" w:rsidRDefault="00EB5478" w:rsidP="00EB5478">
      <w:pPr>
        <w:widowControl w:val="0"/>
        <w:numPr>
          <w:ilvl w:val="0"/>
          <w:numId w:val="133"/>
        </w:numPr>
        <w:spacing w:after="0" w:line="240" w:lineRule="auto"/>
        <w:contextualSpacing/>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(30) من نظام القضاء الصادر بالمرسوم الملكي رقم (م/78) في 19/9/1428هـ.</w:t>
      </w:r>
    </w:p>
    <w:p w:rsidR="00EB5478" w:rsidRDefault="00EB5478" w:rsidP="00EB5478">
      <w:pPr>
        <w:widowControl w:val="0"/>
        <w:numPr>
          <w:ilvl w:val="0"/>
          <w:numId w:val="133"/>
        </w:numPr>
        <w:spacing w:after="0" w:line="240" w:lineRule="auto"/>
        <w:contextualSpacing/>
        <w:jc w:val="lowKashida"/>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(24) من نظام المرافعات الشرعية الصادر بالمرسوم الملكي رقم (م/1) وتاريخ 22/1/1433هـ.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lang w:bidi="ar-EG"/>
        </w:rPr>
      </w:pP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تتحصل واقعات الطلب بالقدر اللازم لإصدار الحكم فيه، أن المدعي وكالة تقدم عن موكله (...) (عراقي الجنسية)، حامل جواز السفر رقم (...) – بصحيفة الطلب للمحكمة الإدارية بجدة في 18/11/1432هـ، وقد تضمن بمستنداته: أنه في 25/2/1428هـ أصدرت الدائرة المدنية الأولى، بمحكمة الشارقة الابتدائية، في دولة الإمارات العربية المتحدة حكمها لصالح موكله، بمواجهة المدعى عليه، في (القضية رقم 921، لسنة 2006م/ كلي، مدني، الشارقة)، القاضي: بإلزام المدعى عليه أن يؤدي لموكله: مبلغ (170.000) درهم إماراتي، والمصروفات، ومبلغ (300) درهم إماراتي مقابل أتعاب المحاماة. مضيفاً في طلبه: أن الحكم قد أصبح نهائياً واجب النفاذ، في حين أن المدعى عليه (سعودي) الجنسية، ويقيم حالياً في المملكة، وقد رفض تنفيذ الحكم. وانتهى إلى: طلب تنفيذ (الحكم الأجنبي) الصادر لصالح موكله. وبإحالتها إلى الدائرة حددت لها جلسة يوم الثلاثاء 28/5/1434هـ، وفيها حكمت: بعدم اختصاص المحاكم الإدارية ولائياً بنظر الطلب؛ استناداً لاختصاص (قاضي التنفيذ) بنظره؛ حيث إن صدور نظام التنفيذ قد ألغى حكم المادة (13/ز) من نظام ديوان المظالم، التي أدرجت طلب تنفيذ الحكم الأجنبي في </w:t>
      </w:r>
      <w:r>
        <w:rPr>
          <w:rFonts w:ascii="Traditional Arabic" w:eastAsia="Times New Roman" w:hAnsi="Traditional Arabic" w:cs="Traditional Arabic"/>
          <w:sz w:val="32"/>
          <w:szCs w:val="32"/>
          <w:rtl/>
          <w:lang w:bidi="ar-EG"/>
        </w:rPr>
        <w:lastRenderedPageBreak/>
        <w:t>اختصاص المحاكم الإدارية. وقد أصبح الحكم نهائياً بفوات مواعيد الطعن. وعلى إثره تقدم المدعي بطلبه الماثل أمام دوائر التنفيذ بالمحكمة العامة بجدة، فأصدرت دائرة التنفيذ الرابعة حكمها رقم (34350257) وتاريخ 1/44/1434هـ، القاضي: بعدم اختصاصها ولائياً بنظر الطلب؛ تأسيساً على: اندراج الحكم – محل التنفيذ – في اختصاص المحكمة الإدارية قبل صدور نظام التنفيذ، ومن ثمَّ فإن سريان القاعدة النظامية يكون بأثر فوري على الواقعات الناشئة بعد نفاذها. وقد صادقت الدائرة الحقوقية الثالثة بمحكمة الاستئناف بمكة المكرمة على الحكم بقرارها رقم (34377112) وتاريخ 3/12/1434هـ، فأصبح نهائياً. فأحيلت أوراق الطلب إلى لجنة الفصل في تنازع الاختصاص في المجلس الأعلى للقضاء، والتي أصدرت قرارها رقم (102/ت) وتاريخ 7/6/1435هـ القاضي: باختصاص ديوان المظالم بنظر هذا الطلب؛ تأسيساً على: صدور الحكم الأجنبي محل طلب التنفيذ قبل صدور نظام التنفيذ. فأعيدت أوراق الطلب إلى الدائرة في 7/8/1435هـ، فحددت لها جلسة يوم الثلاثاء 21/4/1436هـ، وفيها قدم وكيل المدعى عليه مذكرة جوابية تضمنت: أن الحكم محل الطلب يفتقد لاشتراطات تنفيذه في المملكة طبقاً لضوابط تنفيذ الأحكام الأجنبية، وذلك من عدة وجوه، بيانها بالآتي: أ- أن المادة الـ (3/3) من تلك الضوابط قد اشترطت إرفاق مستند إبلاغ الحكم، أو أي مستند آخر من شأنه إثبات إعلان المحكوم عليه بالحكم إعلاناً صحيحاً. في حين أن الحكم قد صدر بمعزل تام عن موكله، حيث إن موكله لم يعلم من الأساس بإقامة الدعوى ضده. ب- أن المادة (5/2) من تلك الضوابط قد اشترطت لتنفيذ الحكم الأجنبي أن يكون صادراً من جهة قضائية مختصة وفقاً لقواعد الاختصاص القضائي الدولي المقرة في المملكة، في حين قررت المادة الـ (24) من نظام المرافعات الشرعية اختصاص محاكم المملكة بنظر الدعاوى التي ترفع على السعودي ولو لم يكن له محل إقامة عام أو مختار في المملكة فيما عدا الدعوى العينية المتعلقة بعقار خارج المملكة، ومن ثمَّ فإن محاكم دولة الإمارات غير مختصة بإصدار الحكم محل الطلب. وختم مذكرته بطلب الحكم برفض طلب المدعي. وفي جلسة هذا اليوم قررت الدائرة فتح باب المرافعة بعد نقض حكمها من محكمة الاستئناف كما ورد للدائرة طلب اعتذار وكيل المدعي عن الحضور فزودت الدائرة وكيل المدعى عليه بنسخة حكم من محكمة الاستئناف (محكمة الشارقة الاستئنافية الاتحادية) المتضمن رفض استئناف المحكوم عليه. ثم ختم الطرفان أقوالهما، مقررين اكتفاءهما بما قدماه، فرفعت الجلسة، ثم أصدرت الدائرة حكمها هذا علناً مبنياً على التالي من الأسباب.</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حيث إن المدعي قد رفع طلبه بغية تنفيذ حكم أجنبي، ولئن كان الأصل أن نظام التنفيذ الصادر بالمرسوم الملكي رقم (م/53) في 13/8/1433هـ قد نَسَخَ بالمادة (96) منه أحكام الفقرة (ز) من المادة (13) من نظام ديوان المظالم الصادر بالمرسوم الملكي رقم (م/78) في 19/9/1428هـ دون وجه للتحديد بصدور الحكم الأجنبي – محل طلب التنفيذ – قبل صدور نظام التنفيذ، حيث إن من المقرر فقهاً وقضاءً أن </w:t>
      </w:r>
      <w:r>
        <w:rPr>
          <w:rFonts w:ascii="Traditional Arabic" w:eastAsia="Times New Roman" w:hAnsi="Traditional Arabic" w:cs="Traditional Arabic"/>
          <w:sz w:val="32"/>
          <w:szCs w:val="32"/>
          <w:rtl/>
          <w:lang w:bidi="ar-EG"/>
        </w:rPr>
        <w:lastRenderedPageBreak/>
        <w:t xml:space="preserve">القواعد النظامية المحددة للاختصاص تسري بأثر رجعي على الواقعات التي لم يفصل فيها بحكم نهائي. إلا أن المادة (30) من نظام القضاء الصادر بالمرسوم الملكي رقم (م/78) في 19/9/1428هـ قد حصَّنت قرارات لجنة الفصل في تنازع الاختصاص في المجلس الأعلى للقضاء، وعدتها نهائية واجبة النفاذ، والتزاماً بذلك فإن المحكمة تتصدى للنظر في طلب المدعي. وبما أن لجنة الفصل في تنازع الاختصاص في المجلس الأعلى للقضاء قد استندت في قرارها إلى عدم سريان أحكام نظام التنفيذ على الحكم الأجنبي محل طلب المدعي، ومن ثمَّ فإن القواعد المطبقة أمام المحاكم الإدارية الأحكام قبل صدور النظام هي التي تسري عليه. وإذ الثابت من الحكم محل طلب المدعي أن التزام المدعى عليه – المقضي به – قد نتج عن واقعة جنائية ثبتت إدانته بها، حيث صدر بحقه الحكم الجزائي المؤرخ في 7/3/2006م، الصادر في القضية رقم (1144 لسنة 2006م/ جزاء الشارقة)، القاضي: بإدانته بسرقة منقولات ومصوغات ذهبية من المدعي، وقد أصبح الحكم نهائياً واجب النفاذ، فتقدم المدعي على إثره إلى (الدائرة المدنية الأولى، بمحكمة الشارقة الابتدائية، والتي صدرت حكمها محل طلب التنفيذ، تأسيساً: على ثبوت قيام المدعي بأخذ مال المدعى عليه بغير سبب شرعي، ومن ثمَّ فإن عليه ردَّه. ولما كان سبب الالتزام في الحكم محل طلب التنفيذ قد ثبت بحق المدعى عليه بحكم جزائي نهائي، وكانت الواقعة تصح أن تكون نتيجة لالتزام المدعى عليه؛ فإن المحكمة تخلص إلى موافقة الحكم محل طلب التنفيذ لضوابط تنفيذ الأحكام الأجنبية، ومن ثمَّ فإنها تقضي بتنفيذه. ولا ينال من قضائها ما دفع به المدعى عليه، حيث إن المادة (3/3) من ضوابط تنفيذ الأحكام الأجنبية خاصة بالأحكام الحضورية، في حين صدر الحكم محل طلب التنفيذ غيابياً في حق المدعى عليه، إذ تضمن الحكم (إعلانه قانوناً بالدعوى)، إلا أنه لم يمثل لينكرها، أو يقدم بينة على براءة ذمته. وبناءً عليه فقد تصدت المحكمة لما قضت به غيابياً في حقه. ومن ثم فلا يصح أيضاً دفع المدعى عليه بما تضمنته المادة (3/4) من ضوابط التنفيذ. أما بالنسبة لدفع المدعى عليه المتضمن أن محكمة الشارقة الابتدائية غير مختصة بنظر المنازعة محل حكمها، وفقاً لقواعد الاختصاص القضائي الدولي المقرة في المادة (24) من نظام المرافعات الشرعية الصادر بالمرسوم الملكي رقم (م/1) في 22/1/1435هـ، حيث نصت على أن: "تختص محاكم المملكة بنظر الدعاوى التي ترفع على السعودي ولو لم يكن له محل إقامة عام أو مختار في المملكة فيما عدا الدعاوى العينية المتعلقة بعقار خارج المملكة". فإن هذا في غير محله، من حيث إن سبب الالتزام قد نشأ بواقعة جنائية في دولة الإمارات العربية المتحدة، وهذا يستتبع اختصاص محاكم تلك الدولة بالفصل في الواقعة الجنائية، وما ينتج عنها من التزامات في ذمة الجاني لصالح المجني عليه، على اعتبار أن قاضي الأصل هو قاضي الفرع. كما أن الاستئناف المقدم على الحكم محل التنفيذ أمام محكمة الشارقة الاستئنافية الاتحادية الذي أثاره المدعي في لائحته الاعتراضية لم يُقبل من قِبلها، حيث جاء في ما نصه: (حكمت المحكمة بسقوط الحق في الاستئناف مع تضمين المستأنف (...) رسوم ومصاريف الاستئناف...) مما يجعل الحكم محل التنفيذ مستحيلاً للإجراءات النظامية لتنفيذه. </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 xml:space="preserve">لذلك حكمت الدائرة: بأن على كافة الدوائر والجهات الحكومية المختصة العمل - بجميع الوسائل النظامية المتبعة، ولو أدى ذلك إلى استعمال القوة الجبرية عن طريق الشرطة – على تنفيذ (حكم الدائرة المدنية الأولى، بمحكمة الشارقة الابتدائية، في دولة الإمارات العربية المتحدة)، المؤرخ في 25/2/1428هـ، والصادر في (القضية رقم 921، لسنة 2006م/ كلي، مدني، الشارقة)، القاضي بإلزام (...) أن يؤدي لـ (...) مبلغ (170.000) درهم إماراتي، وألزمته المصروفات، ومبلغ (300) درهم إماراتي مقابل أتعاب المحاماة، ورفض ما عدا ذلك. </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وعلى آله وصحبه أجمعين. </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r>
        <w:rPr>
          <w:rFonts w:ascii="Traditional Arabic" w:eastAsia="Times New Roman"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1987/3/ق لعام 1433هـ</w:t>
      </w: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239/ق لعام 1437هـ</w:t>
      </w: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8/4/1437هـ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تنفيذ حكم أجنبي – سند الاختصاص الولائي - حجية قرارات لجنة الفصل في تنازع الاختصاص - استيفاء شروط تنفيذ الأحكام الأجنبية – رفض جزئي لطلب التنفيذ - الحكم غيابياً دون الإعلان النظامي. </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وكيل البنك بتنفيذ الحكم الصادر لموكله من غرفة البحرين لتسوية المنازعات الذي قضى بإلزام المطلوب التنفيذ ضدهم بأداء مبالغ مالية موضحة في الحكم – الثابت استيفاء الحكم المطلوب تنفيذه لكافة الشروط اللازمة لتنفيذه في المملكة؛ استناداً لأحكام الاتفاقية القضائية الموقعة من دول أعضاء مجلس التعاون الخليجي - الثابت أن الحكم محل التنفيذ ليس فيه ما يخالف نصوص الشريعة الإسلامية، كما أنه مُذيِّل بالصيغة التنفيذية، وصدِّق على نسخته الرسمية بكافة الأختام المطلوبة من الجهات المختصة - صدور الحكم بحق المدعى عليهم حضورياً عدا المحكوم عليها السادسة فقد صدر بحقها غيابياً، وبالتالي خالف شرط تنفيذه نظاماً بحقها – أثر ذلك: قبول تنفيذ الحكم بالنسبة للمدعى عليهم عدا المدعى عليها السادسة.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widowControl w:val="0"/>
        <w:numPr>
          <w:ilvl w:val="0"/>
          <w:numId w:val="134"/>
        </w:numPr>
        <w:spacing w:after="0" w:line="240" w:lineRule="auto"/>
        <w:contextualSpacing/>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المواد (1، 2، 4، 7) من اتفاقية تنفيذ الأحكام والإنابات والإعلانات القضائية بدول مجلس التعاون لدول الخليج العربية والمصادق عليها بالمرسوم الملكي رقم (م/3) وتاريخ 28/4/1417هـ.</w:t>
      </w:r>
    </w:p>
    <w:p w:rsidR="00EB5478" w:rsidRDefault="00EB5478" w:rsidP="00EB5478">
      <w:pPr>
        <w:widowControl w:val="0"/>
        <w:numPr>
          <w:ilvl w:val="0"/>
          <w:numId w:val="134"/>
        </w:numPr>
        <w:spacing w:after="0" w:line="240" w:lineRule="auto"/>
        <w:contextualSpacing/>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المادة (30) من نظام القضاء الصادر بالمرسوم الملكي رقم (م/78) وتاريخ 19/9/1428هـ. </w:t>
      </w:r>
    </w:p>
    <w:p w:rsidR="00EB5478" w:rsidRDefault="00EB5478" w:rsidP="00EB5478">
      <w:pPr>
        <w:widowControl w:val="0"/>
        <w:tabs>
          <w:tab w:val="left" w:pos="2366"/>
          <w:tab w:val="center" w:pos="4153"/>
        </w:tabs>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ab/>
      </w:r>
      <w:r>
        <w:rPr>
          <w:rFonts w:ascii="Traditional Arabic" w:eastAsia="Times New Roman" w:hAnsi="Traditional Arabic" w:cs="Traditional Arabic"/>
          <w:b/>
          <w:bCs/>
          <w:sz w:val="32"/>
          <w:szCs w:val="32"/>
          <w:rtl/>
          <w:lang w:bidi="ar-EG"/>
        </w:rPr>
        <w:tab/>
      </w:r>
    </w:p>
    <w:p w:rsidR="00EB5478" w:rsidRDefault="00EB5478" w:rsidP="00EB5478">
      <w:pPr>
        <w:widowControl w:val="0"/>
        <w:tabs>
          <w:tab w:val="left" w:pos="2366"/>
          <w:tab w:val="center" w:pos="4153"/>
        </w:tabs>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في أن وكيل البنك المدعي تقدم لهذه المحكمة بعريضة دعوى أرفق بها الحكم الأجنبي الصادر لصالح موكله ضد شركة (...) وإخوانه وآخرين، والذي قضى بإلزام المدعى عليهم من الثانية إلى الحادية والعشرين بالتضامن مع الشركة المدعى عليها الأولى بأن يؤدي للبنك المدعي مبلغ أربعة وخمسين مليون وستمئة وسبعة عشر ألف وسبعمئة وستين وتسعين (54.617.796) دولار أمريكي أو ما يعادله بالدينار البحريني، وطلب في ختام عريضة الدعوى تنفيذ هذا الحكم فيما قضى به. وهذا الحكم هو ما انتهت إليه غرفة البحرين لتسوية المنازعات في القضية المعروضة عليها برقم (5/2010م) والمقامة من مصرف (...) ضد شركة (...) وإخوانه في النزاع الماثل أمامها والذي يتلخص في أن الشركة المدعى </w:t>
      </w:r>
      <w:r>
        <w:rPr>
          <w:rFonts w:ascii="Traditional Arabic" w:eastAsia="Times New Roman" w:hAnsi="Traditional Arabic" w:cs="Traditional Arabic"/>
          <w:sz w:val="32"/>
          <w:szCs w:val="32"/>
          <w:rtl/>
          <w:lang w:bidi="ar-EG"/>
        </w:rPr>
        <w:lastRenderedPageBreak/>
        <w:t xml:space="preserve">عليها الأولى قامت بطلب الحصول على تمويل لشراء بضائع بغرض المتاجرة وذلك في حدود تسهيلات مالية بلغ مجموعها أربعة وخمسين مليون وستمئة وسبعة عشر ألف وسبعمئة وستة وتسعين (54.617.796) دولار أمريكي وذلك عن طريق صيغة المرابحة، وقد أرفق وكيل المصرف المدعي نسخة مطابقة للأصل من حكم غرفة البحرين لتسوية المنازعات والذي قضى بإلزام المدعى عليها الأولى بأن تؤدي للمصرف المدعي المبلغ السابق، وفي جلسة لاحقة قدم وكيل الشركة المطلوب التنفيذ ضدهم إجابة محررة تضمنت عدة دفوع، أولها: عدم استكمال الوثائق التي بنى البنك المدعي طلبه على أساسها، وثانياً: عدم اختصاص الجهة مصدرة الحكم بنظر الدعوى، وثالثاً: عدم تذييل الحكم المطلوب تنفيذه بالصيغة التنفيذية، وبذات الجلسة أجاب وكيل البنك طالب التنفيذ بإجابة شفوية حاصلها بأن الحكم المطلوب تنفيذه صدر من محكمة بحرينية وأنه واجب النفاذ في مملكة البحرين وأنه يطلب تنفيذه على أساس اتفاقية تنفيذ الأحكام القضائية والموقع عليها من قبل دول مجلس التعاون الخليجي كما طلب مهلة لتقديم ما يثبت أن الحكم – محل الدعوى – هو حكم نهائي، وفي جلسة لاحقة قدم وكيل البنك المدعي شهادة صادرة من هيئة تسوية النزاع بغرفة البحرين تضمنت أن الحكم الصادر في الدعوى رقم (5/2010) هو حكم نهائي قابل للتنفيذ، وبجلسة لاحقة قدم وكيل الشركة المطلوب التنفيذ ضدها إجابة محررة تضمنت عدم صلاحية الحكم محل الدعوى للتنفيذ لعدة أسباب تتلخص فيما يلي: 1- أن البنك طالب التنفيذ لم يقم بإعذار الشركة المحكوم عليها بالوفاء قبل التنفيذ على الشركاء المتضامنين طبقاً لما ألزمت به المادة (20) من نظام الشركات السعودي. 2- أن الحكم محل الدعوى لم يصدر عن محكمة مختصة كما نصت عليه المادة (1/أ) من اتفاقية تنفيذ الأحكام الأجنبية بدول مجلس التعاون، بل صدر من قبل غرفة البحرين لتسوية المنازعات ضد شركة وأفراد سعوديين وهو ما يخالف قواعد الاختصاص الدولي المنصوص عليها في المادة (24) من نظام المرافعات الشرعية. 3- لم يكن باستطاعة المحكوم عليهم الدفاع عن أنفسهم؛ لصدور الأمر السامي رقم (7543/م ب) وتاريخ 11/9/1430هـ والقاضي بمنع المحكوم عليهم من السفر وبالتالي فإنهم لم يتمكنوا من إبداء دفوعهم في الدعوى الماثلة. 4- أن الحكم غير مصادق عليه من الجهات المختصة. 5- أن الحكم مخالف لأحكام الشريعة الإسلامية لتضمنه الحكم بالربا المحرم في الشريعة الإسلامية. وختم وكيل المدعى عليهم إجابته بطلب رد الدعوى وبذات الجلسة أكد وكيل البنك المدعي طلبه وقررت المحكمة حجز الدعوى للحكم، وبجلسة لاحقة صدر الحكم بتاريخ 8/7/1433هـ، وتم الاعتراض عليه وبإحالة القضية إلى محكمة الاستئناف تم نقضه بتاريخ 3/3/1434هـ، وبإعادة القضية إلى الدائرة الإدارية الرابعة رأت أن القضية صالحة للحكم، فحكمت بعدم اختصاص المحاكم الإدارية ولائياً بنظر الدعوى بتاريخ 23/4/1434هـ. وتم الاعتراض عليه وبإحالة القضية إلى محكمة الاستئناف بالمنطقة الشرقية تم نقضه بتاريخ 6/6/1434هـ، وبإعادة القضية للدائرة عقدت في سبيل نظرها جلسة وأصرت على الحكم السابق وهو عدم اختصاص المحاكم الإدارية ولائياً </w:t>
      </w:r>
      <w:r>
        <w:rPr>
          <w:rFonts w:ascii="Traditional Arabic" w:eastAsia="Times New Roman" w:hAnsi="Traditional Arabic" w:cs="Traditional Arabic"/>
          <w:sz w:val="32"/>
          <w:szCs w:val="32"/>
          <w:rtl/>
          <w:lang w:bidi="ar-EG"/>
        </w:rPr>
        <w:lastRenderedPageBreak/>
        <w:t xml:space="preserve">بنظر الدعوى وصدر الحكم بتاريخ 13/7/1434هـ، وتم الاعتراض عليه وبإحالة القضية إلى محكمة الاستئناف بالمنطقة الشرقية تم تأييده بتاريخ 14/8/1434هـ، وبإحالة القضية إلى لجنة تنازع الاختصاص أصدر اللجنة القرار رقم (157/ت) وتاريخ 6/11/1435هـ والمتضمن: (أن القضية من اختصاص ديوان المظالم)، وبإحالة القضية إلى محكمة الاستئناف بالمنطقة الشرقية عدلت عن الحكم السابق وتم نقضه، وبإحالة القضية إلى الدائرة عقدت في سبيل نظرها عدة جلسات أطلعت فيها أطراف الدعوى على مضمون حكم محكمة الاستئناف، وفي جلسة لاحقة قدم وكيل المدعي مستنداً يثبت أن غرفة البحرين لتسوية المنازعات جهة قضائية، وأنه فيما يتعلق بالزيادة عن مبلغ (50) خمسين مليون دولار إنما جاءت عن طريق المرابحة كما هو أصل العقد بين موكله وبين المدعى عليهم وأن هذا يعتبر دخولاً في موضوع الدعوى وهو غير مقبول كما جاء في المادة (السابعة) من اتفاقية تنفيذ الأحكام بدول مجلس التعاون الخليجي كما أن الحكم لم يتضمن أي فوائد ربوية، وفي جلسة لاحقة قدم وكيل المدعى عليهم مذكرة جوابية فيها ما يطعن بأصل الموضوع وأصل الحكم ومضمون المذكرة عدم اختصاص محاكم ديوان المظالم ولائياً بنظر الدعوى وأن العقد مخالف للشريعة الإسلامية، وقرر أطراف الدعوى اكتفاءهم، وتم حجز الدعوى للدراسة، وفي جلسة اليوم ولصلاحية الدعوى للحكم، أصدرت الدائرة هذا الحكم محمولاً على أسبابه.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بعد دراسة الأوراق، ولما كان وكيل طالب التنفيذ قد حصر طلبه أمام هذه المحكمة في تنفيذ الحكم الصادر من غرفة البحرين لتسوية المنازعات برقم (5/2010م) والذي قضى بإلزام المطلوب التنفيذ ضدهم بأداء أربعة وخمسين مليون وستمئة وسبعة عشر ألف وسبعمئة وستة وتسعين (54.617.796) دولار أمريكي أو ما يعادله بالدينار البحريني مبلغ وقدره عشرين مليون وخمسمئة وتسعين ألفاً وتسعمئة وتسعة (20.590.909) دنانير بحرينية. ولما كانت عناصر هذه المنازعة تتلخص في مدى صلاحية الحكم للتنفيذ في المملكة العربية السعودية؛ فإن هذه المحكمة تختص بنظر الدعوى بحسبانها دعوى تنفيذ حكم أجنبي وهو ما تختص المحاكم الإدارية بنظره وفقاً لقرار لجنة تنازع الاختصاص رقم (157/ت) وتاريخ 6/11/1435هـ والذي نص فيه على اختصاص المحاكم الإدارية بنظر طلبات تنفيذ الأحكام الأجنبية في هذه الدعوى الماثلة. ولما كان الأصل في تنفيذ الأحكام الأجنبية الصادرة من أي من محاكم دول أعضاء مجلس التعاون الخليجي هو الاتفاقية القضائية الموقعة والمصادق عليها بالمرسوم الملكي رقم (م/3) وتاريخ 28/4/1417هـ والتي نصت في مادتها (الأولى) على أن: "تنفذ كل من الدول الأعضاء في مجلس التعاون الأحكام الصادرة عن محاكم أي دولة عضو في القضايا المدنية والتجارية والإدارية وقضايا الأحوال الشخصية الحائزة لقوة الأمر المقضي به في إقليمها، وفق الإجراءات المنصوص عليها في هذه الاتفاقية، إذا كانت المحكمة التي أصدرت الحكم مختصة طبقاً لقواعد الاختصاص القضائي الدولي </w:t>
      </w:r>
      <w:r>
        <w:rPr>
          <w:rFonts w:ascii="Traditional Arabic" w:eastAsia="Times New Roman" w:hAnsi="Traditional Arabic" w:cs="Traditional Arabic"/>
          <w:sz w:val="32"/>
          <w:szCs w:val="32"/>
          <w:rtl/>
          <w:lang w:bidi="ar-EG"/>
        </w:rPr>
        <w:lastRenderedPageBreak/>
        <w:t xml:space="preserve">المقررة لدى الدولة المطلوب إليها التنفيذ، أو كانت مختصة طبقاً لأحكام هذه الاتفاقية"، وبما أن دوائر ديوان المظالم لا تقوم بإعادة نظر الدعوى أو بحث موضوعها عند نظرها في طلب تنفيذ الأحكام الأجنبية، بل يقف دورها عند مراقبة مدى توافر الشروط اللازمة لقبول تنفيذ الحكم وفقاً للقواعد المقررة في هذا الشأن وبما لا يخالف أحكام الشريعة الإسلامية كما هو الثابت من المادة (السابعة) من اتفاقية تنفيذ الأحكام والإنابات والأحكام القضائية بدول مجلس التعاون لدول الخليج العربية والذي جاء فيها ما نصه: "تقتصر مهمة الجهة القضائية، لدى الدولة المطلوب إليها تنفيذ الحكم، على التحقق مما إذا كان الحكم قد توافرت فيه الشروط المنصوص عليها في هذه الاتفاقية؛ وذلك دون التعرض لفحص الموضوع. وتأمر تلك الجهة باتخاذ التدابير اللازمة لتسبغ على الحكم القوة التنفيذية، كما لو أنه صدر من الدولة ذاتها، ويجوز أن ينصب طلب الأمر بالتنفيذ على منطوق الحكم كله أو بعضه؛ إن كان قابلاً للتجزئة". وتطبيقاً لذلك فإن الثابت أن الحكم المطلوب تنفيذه ليس فيه ما يخالف نصوص الشريعة الإسلامية، كما أن الثابت كذلك أن هذا الحكم قد صدر حضورياً بحق المطلوب التنفيذ ضدهم – عدا المحكوم عليها السادسة – وذُيِّل كذلك بالصيغة التنفيذية، وأن النسخة الرسمية منه مصدقة بكافة الأختام المطلوبة من الجهات المختصة، وعليه فإن هذه المحكمة تنتهي إلى استيفاء هذا الحكم كافة الشروط اللازمة لتنفيذه في المملكة، ومن ثمَّ فإن المحكمة تقضي بتنفيذ الحكم الأجنبي فيما انتهى إليه من قضاء. ولا ينال من ذلك ما أثار وكيل المطلوب التنفيذ ضدهم من دفوع، فبالنسبة لدفع عدم اختصاص المحكمة مصدرة الحكم دولياً بنظر الدعوى فيجاب عليه بأمرين: الأول: إن الثابت من الأوراق أن المحكوم عليهم قبلوا بولاية القضاء البحريني ولم يثيروا هذا الدفع، وطبقاً لنص المادة (4/هـ) من الاتفاقية والتي نصت على أنه في غير المسائل المنصوص عليها في المادتين (5)، (6) من الاتفاقية – وهي مسائل الأهلية والأحوال الشخصية والمنازعات العينية المتعلقة بالعقارات – تعتبر محاكم الدولة التي صدر فيها الحكم مختصة في الحالات الآتية – ومنها – (هـ) إذا كان المدعى عليه قد قبل صراحةً اختصاص محاكم تلك الدولة سواء عن طريق تعيين موطن مختار أو عن طريق الاتفاق متى كان قانون تلك الدولة لا يمنع مثل هذا الاتفاق (و) إذا أبدى المدعى عليه دفاعه في موضوع الدعوى دون أن يدفع بعدم اختصاص المحكمة المرفوع أمامها النزاع. الأمر الثاني: البيِّن من أوراق القضية أن غرفة البحرين لتسوية المنازعات جهة قضائية كما هو ثابت بالمرسوم رقم (30) لسنة 2009م والذي جاء في مادته (الثانية) ما نصه: "تنشأ غرفة مستقلة لتسوية المنازعات الاقتصادية والمالية والاستثمارية تسمى (غرفة البحرين لتسوية المنازعات)" وجاء في المادة (الخامسة عشر) ما نصه: "مع عدم الإخلال بحكم المادة (14) من هذا القانون، يكون الحكم الصادر من هيئة تسوية النزاع وفقاً لأحكام هذا الفصل بمثابة حكم نهائي صادر من محاكم البحرين... ويكون حكم هيئة تسوية النزاع الصادر وفقاً لأحكام هذا الفصل قابلاً للتنفيذ..." وأما دفع وكيل المطلوب التنفيذ ضدهم لم يكن باستطاعتهم الدفاع عن أنفسهم لصدور الأمر السامي رقم (7543/م ب) وتاريخ </w:t>
      </w:r>
      <w:r>
        <w:rPr>
          <w:rFonts w:ascii="Traditional Arabic" w:eastAsia="Times New Roman" w:hAnsi="Traditional Arabic" w:cs="Traditional Arabic"/>
          <w:sz w:val="32"/>
          <w:szCs w:val="32"/>
          <w:rtl/>
          <w:lang w:bidi="ar-EG"/>
        </w:rPr>
        <w:lastRenderedPageBreak/>
        <w:t>11/9/1430هـ والقاضي بمنعهم من السفر وبالتالي فإنهم لم يتمكنوا من إبداء دفوعهم في الدعوى الماثلة؛ فإنه بمطالعة الحكم يتضح أن المحكوم عليهم – عدا السادسة قاموا بتوكيل المحامية (...) للمرافعة نيابة عنهم وعليه؛ فإن حق الدفاع بالنسبة لهم أتيح لهم كما هو ثابت، ولا يلزم حضور المدعى عليه بشخصه للمحكمة طالما ارتضى بنفسه وكيلاً يقوم بذلك نيابة عنه. وأما بالنسبة للدفع بعدم اختصاص محاكم ديوان المظالم في نظر الدعوى فيرد عليه بأنه صدر قرار لجنة تنازع الاختصاص رقم (157/ت) وتاريخ 6/11/1435هـ والذي نص فيه على اختصاص المحاكم الإدارية بنظر طلبات تنفيذ الأحكام الأجنبية في هذه الدعوى الماثلة وهو غير قابل للطعن كما نص عليه نظام القضاء الصادر بالمرسوم الملكي رقم (م/78) وتاريخ 19/9/1428هـ في المادة (الثلاثين) على أن: "يصدر قرار لجنة الفصل في تنازع الاختصاص بالأغلبية، ويكون غير قابل للاعتراض". وأما الدفع بأن الحكم مخالف لأحكام الشريعة الإسلامية لتضمنه الحكم بالربا المحرم في الشريعة الإسلامية فإن الثابت أن الحكم كان تمويلاً عن طريق المرابحة وليس قرضاً بفائدة يظهر فيه صريح الربا وهو جائز في الأصل، وأما تحقيق ذلك على الواقعة محل النزاع فهو ما يخرج عن اختصاص هذه المحكمة ويدخل في قضاء الموضوع كما مرّ آنفاً، خاصة وأن الثابت من ظاهر الحكم – والذي يختص به قاضي التنفيذ – أن المرابحة من المعاملات المالية التي يكون من ورائها ربح للجهة القائمة عليها؛ لأن القول باستحقاق المدعي مصرف (...) بأصل الدَين (50) مليون دولار ثابت وبالنسبة للزيادة على ذلك نتجت عن المعاملة المالية والتي ترتب عليها فائدة كأي معاملة مالية معاصرة مثل التورق أو غيره ولا يمكن القول بأن هذا قرضاً حسناً ليصح توجيه الاعتراض بانعدام الفائدة، ويؤكد على ذلك أن الحكم تضمن طريقة استخدام التمويل عن طريق ست معاملات متعلقة بطلبات شراء خارجية مجموعها ما تم الحكم لصالح المدعي به؛ والقول بتعطيل تنفيذ الحكم لأجل هذا الاعتراضات مع موافقته لما جاء في بنود الاتفاقية يؤدي إلى التعطيل بتنفيذ الأحكام وتنعدم الفائدة من توقيع تنفيذ الأحكام القضائية والتي جعلها المنظم طريقاً لحل مثل هذا النزاع ما يكون معه الاعتراضات المقدمة مبنية على سند غير صحيح. ولما كان الثابت أن المدعى عليها السادسة قد صدر بحقها الحكم غيابياً وأنها كذلك لم توكل من يترافع عنها وحيث نصت المادة (الثانية) من الاتفاقية السابقة الذكر على رفض تنفيذ الحكم في عدة حالات ومنها: "(ب) إذا كان غيابياً ولم يعلن الخصم المحكوم عليه بالدعوى أو الحكم إعلاناً صحيحاً".</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بما يلي: أولاً: بقبول تنفيذ الحكم القضائي الصادر من غرفة البحرين لتسوية المنازعات بمملكة البحرين رقم (5/2010م) فيما قضى به من إلزام المدعى عليهم من الثانية إلى الحادية والعشرين بالتضامن مع الشركة المدعى عليها الأولى بأن يؤدوا للبنك المدعي مبلغ أربعة وخمسين مليون وستمئة وسبعة عشر ألف وسبعمئة وستة وتسعين (54.617.796) دولار أمريكي أو ما يعادله بالدينار البحرين. ثانياً: عدم تنفيذ الحكم أعلاه فيما يتعلق بالمدعى عليها السادسة </w:t>
      </w:r>
      <w:r>
        <w:rPr>
          <w:rFonts w:ascii="Traditional Arabic" w:eastAsia="Times New Roman" w:hAnsi="Traditional Arabic" w:cs="Traditional Arabic"/>
          <w:b/>
          <w:bCs/>
          <w:sz w:val="32"/>
          <w:szCs w:val="32"/>
          <w:rtl/>
          <w:lang w:bidi="ar-EG"/>
        </w:rPr>
        <w:lastRenderedPageBreak/>
        <w:t xml:space="preserve">(...)؛ وذلك لما هو في الأسباب. </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والله الموفق وصلى الله وسلم على نبينا محمد وعلى آله وصحبه أجمعين.</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محكمة الاستئناف: </w:t>
      </w:r>
    </w:p>
    <w:p w:rsidR="00EB5478" w:rsidRDefault="00EB5478" w:rsidP="00EB5478">
      <w:pP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hint="cs"/>
          <w:sz w:val="144"/>
          <w:szCs w:val="144"/>
          <w:rtl/>
          <w:lang w:bidi="ar-EG"/>
        </w:rPr>
      </w:pPr>
      <w:r>
        <w:rPr>
          <w:rFonts w:ascii="Traditional Arabic" w:hAnsi="Traditional Arabic" w:cs="Traditional Arabic" w:hint="cs"/>
          <w:sz w:val="144"/>
          <w:szCs w:val="144"/>
          <w:rtl/>
          <w:lang w:bidi="ar-EG"/>
        </w:rPr>
        <w:t>طلبات قضائية</w:t>
      </w: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jc w:val="center"/>
        <w:rPr>
          <w:rFonts w:ascii="Traditional Arabic" w:hAnsi="Traditional Arabic" w:cs="Traditional Arabic"/>
          <w:sz w:val="144"/>
          <w:szCs w:val="144"/>
          <w:rtl/>
          <w:lang w:bidi="ar-EG"/>
        </w:rPr>
      </w:pPr>
    </w:p>
    <w:p w:rsidR="00EB5478" w:rsidRDefault="00EB5478" w:rsidP="00EB5478">
      <w:p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القضية الابتدائية 2279/5/ق لعام 1436هـ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925/5/س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4/8/1437هـ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lastRenderedPageBreak/>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طلبات قضائية – تفسير الحكم – حالات تفسير منطوق الحكم – وضوح منطوق الحكم – تكييف الطلب.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المدعية تفسير الحكم الصادر في دعواها؛ استناداً إلى أن منطوقه لم يتضمن استمرار صرف البدل لها – إجازة النظام للخصوم أن يطلبوا من المحكمة التي أصدرت الحكم تفسير منطوقه إذا وقع فيه غموض أو لبس – الثابت وضوح منطوق الحكم محل طلب التفسير وعدم وقوع غموض أو لبس فيه - حقيقة طلب المدعية كونه طلباً جديداً يستوجب تقديم دعوى جديدة بشأنه – أثر ذلك: رفض الطلب.</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7"/>
        </w:numPr>
        <w:spacing w:after="12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(173) من نظام المرافعات الشرعية الصادر بالمرسوم الملكي رقم (م/1) وتاريخ 22/1/1435هـ.</w:t>
      </w:r>
    </w:p>
    <w:p w:rsidR="00EB5478" w:rsidRDefault="00EB5478" w:rsidP="00EB5478">
      <w:pPr>
        <w:numPr>
          <w:ilvl w:val="0"/>
          <w:numId w:val="7"/>
        </w:numPr>
        <w:spacing w:after="120" w:line="240" w:lineRule="auto"/>
        <w:contextualSpacing/>
        <w:jc w:val="both"/>
        <w:rPr>
          <w:rFonts w:ascii="Traditional Arabic" w:eastAsia="Times New Roman" w:hAnsi="Traditional Arabic" w:cs="Traditional Arabic"/>
          <w:sz w:val="32"/>
          <w:szCs w:val="32"/>
          <w:lang w:bidi="ar-EG"/>
        </w:rPr>
      </w:pPr>
      <w:r>
        <w:rPr>
          <w:rFonts w:ascii="Traditional Arabic" w:eastAsia="Times New Roman" w:hAnsi="Traditional Arabic" w:cs="Traditional Arabic"/>
          <w:sz w:val="32"/>
          <w:szCs w:val="32"/>
          <w:rtl/>
          <w:lang w:bidi="ar-EG"/>
        </w:rPr>
        <w:t>المادة (27) من نظام المرافعات أمام ديوان المظالم الصادر بالمرسوم الملكي رقم (م/3) وتاريخ 22/1/1435هـ.</w:t>
      </w:r>
    </w:p>
    <w:p w:rsidR="00EB5478" w:rsidRDefault="00EB5478" w:rsidP="00EB5478">
      <w:pPr>
        <w:spacing w:after="0" w:line="240" w:lineRule="auto"/>
        <w:contextualSpacing/>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في طلب المدعية تفسير الحكم الصادر في هذه القضية بتاريخ 6رمضان 1436هـ، مبينةً سبب الطلب بأن منطوق الحكم السابق لم يتضمن استمرار صرف البدل لها. وبناء عليه قررت الدائرة قفل باب المرافعة، وأصدرت حكمها هذا لما يلي.</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 xml:space="preserve">لما كان طلب المدعية بتفسير الحكم الصادر عن هذه الدائرة فإن الاختصاص بنظره ينعقد لها؛ وفقاً لمقتضى المادة (27) من نظام المرافعات أمام ديوان المظالم، ولما كانت المادة (173) من نظام المرافعات الشرعية قد نصت على أنه: </w:t>
      </w:r>
      <w:r>
        <w:rPr>
          <w:rFonts w:ascii="Traditional Arabic" w:hAnsi="Traditional Arabic" w:cs="Traditional Arabic"/>
          <w:sz w:val="32"/>
          <w:szCs w:val="32"/>
          <w:rtl/>
          <w:lang w:bidi="ar-EG"/>
        </w:rPr>
        <w:t>"</w:t>
      </w:r>
      <w:r>
        <w:rPr>
          <w:rFonts w:ascii="Traditional Arabic" w:eastAsia="Times New Roman" w:hAnsi="Traditional Arabic" w:cs="Traditional Arabic"/>
          <w:sz w:val="32"/>
          <w:szCs w:val="32"/>
          <w:rtl/>
          <w:lang w:bidi="ar-EG"/>
        </w:rPr>
        <w:t>إذا وقع في منطوق الحكم غموض أو لبس، جاز للخصوم أن يطلبوا من المحكمة التي أصدرته تفسيره...</w:t>
      </w:r>
      <w:r>
        <w:rPr>
          <w:rFonts w:ascii="Traditional Arabic" w:hAnsi="Traditional Arabic" w:cs="Traditional Arabic"/>
          <w:sz w:val="32"/>
          <w:szCs w:val="32"/>
          <w:rtl/>
          <w:lang w:bidi="ar-EG"/>
        </w:rPr>
        <w:t>"</w:t>
      </w:r>
      <w:r>
        <w:rPr>
          <w:rFonts w:ascii="Traditional Arabic" w:eastAsia="Times New Roman" w:hAnsi="Traditional Arabic" w:cs="Traditional Arabic"/>
          <w:sz w:val="32"/>
          <w:szCs w:val="32"/>
          <w:rtl/>
          <w:lang w:bidi="ar-EG"/>
        </w:rPr>
        <w:t>، وحيث إن المنطوق ليس فيه غموض أو لبس وإنما حقيقة طلب المدعية هو طلب جديد، وبالتالي فإن لها تقديم دعوى جديدة بذلك؛ الأمر الذي تنتهي معه الدائرة إلى رفض الطلب.</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برفض طلب التفسير المقدم من (...)</w:t>
      </w:r>
      <w:r>
        <w:rPr>
          <w:rFonts w:ascii="Traditional Arabic" w:eastAsia="Times New Roman" w:hAnsi="Traditional Arabic" w:cs="Traditional Arabic"/>
          <w:b/>
          <w:bCs/>
          <w:sz w:val="32"/>
          <w:szCs w:val="32"/>
          <w:rtl/>
        </w:rPr>
        <w:t>.</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eastAsia="Times New Roman"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eastAsia="Times New Roman" w:hAnsi="Traditional Arabic" w:cs="Traditional Arabic"/>
          <w:b/>
          <w:bCs/>
          <w:sz w:val="32"/>
          <w:szCs w:val="32"/>
          <w:rtl/>
          <w:lang w:bidi="ar-EG"/>
        </w:rPr>
        <w:lastRenderedPageBreak/>
        <w:t>رقم القضية الابتدائية 447/5/ق لعام 1433هـ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قضية الاستئناف 1344/5/س لعام 1437هـ</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19/12/1437هـ</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طلبات قضائية – تفسير الحكم – تحديد نسبة صرف البدل المقضي به.</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مطالبة المدعين تفسير منطوق الحكم الصادر في دعواهم وذلك بتحديد نسبة صرف البدل المقضي به – الثابت قيام المدعى عليها بصرف البدل للمدعين بنسبة (100%) من أول مربوط الدرجة التي يشغلونها، في حين أن قرار مجلس الخدمة المدنية قد نص على صرف البدل بنسبة (100%) من الراتب الشهري - استحقاق المدعين للبدل بنسبة (100%) من الراتب الشهري الذي يستلمونه – أثر ذلك: قبول الطلب، وتفسير منطوق الحكم بأن نسبة صرف البدل المقضي به هي (100%) من الراتب الشهري.</w:t>
      </w:r>
    </w:p>
    <w:p w:rsidR="00EB5478" w:rsidRDefault="00EB5478" w:rsidP="00EB5478">
      <w:pPr>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numPr>
          <w:ilvl w:val="0"/>
          <w:numId w:val="7"/>
        </w:num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sz w:val="32"/>
          <w:szCs w:val="32"/>
          <w:rtl/>
          <w:lang w:bidi="ar-EG"/>
        </w:rPr>
        <w:t>المادة (27) من نظام المرافعات أمام ديوان المظالم الصادر بالمرسوم الملكي رقم (م/3) وتاريخ 22/1/1435هـ.</w:t>
      </w:r>
    </w:p>
    <w:p w:rsidR="00EB5478" w:rsidRDefault="00EB5478" w:rsidP="00EB5478">
      <w:pPr>
        <w:numPr>
          <w:ilvl w:val="0"/>
          <w:numId w:val="7"/>
        </w:num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المادتان (2، 10) من لائحة الوظائف الصحية الصادرة بقرار مجلس الخدمة المدنية رقم (1/241) وتاريخ 28/3/1412هـ</w:t>
      </w:r>
      <w:r>
        <w:rPr>
          <w:rFonts w:ascii="Traditional Arabic" w:eastAsia="Times New Roman" w:hAnsi="Traditional Arabic" w:cs="Traditional Arabic"/>
          <w:b/>
          <w:bCs/>
          <w:sz w:val="32"/>
          <w:szCs w:val="32"/>
          <w:rtl/>
          <w:lang w:bidi="ar-EG"/>
        </w:rPr>
        <w:t>.</w:t>
      </w:r>
    </w:p>
    <w:p w:rsidR="00EB5478" w:rsidRDefault="00EB5478" w:rsidP="00EB5478">
      <w:pPr>
        <w:numPr>
          <w:ilvl w:val="0"/>
          <w:numId w:val="7"/>
        </w:numPr>
        <w:spacing w:after="0" w:line="240" w:lineRule="auto"/>
        <w:jc w:val="both"/>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sz w:val="32"/>
          <w:szCs w:val="32"/>
          <w:rtl/>
          <w:lang w:bidi="ar-EG"/>
        </w:rPr>
        <w:t>الفقرة (1) من قرار مجلس الخدمة المدنية رقم (366) وتاريخ 14/11/1400هـ؛ بشأن منح البدل النقدي للعاملين في مستشفيات وعيادات الأمراض النفسية.</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وقائع هذا الطلب في أن وكيل المدعين قد تقدم للمحكمة بطلب تفسير الحكم الصادر عن هذه الدائرة في هذه القضية برقم (109/د/إ/5/22) لعام 1434هـ، حيث تضمن الطلب تحديد نسبة صرف البدل، حيث تم صرف البدل للمدعين بنسبة (100%) من أول مربوط رغم أن قرار مجلس الخدمة المدنية نص على صرفه بنسبة (100%) من الراتب الشهري الذي يستلمه موكليه، ولكون منطوق الحكم لم ينص على ذلك فإنه يطلب تفسير ذلك المنطوق، واكتفى بذلك. وبفحص الدائرة للطلب قررت قفل باب المرافعة، وأصدرت حكمها هذا لما يلي.</w:t>
      </w:r>
    </w:p>
    <w:p w:rsidR="00EB5478" w:rsidRDefault="00EB5478" w:rsidP="00EB5478">
      <w:pPr>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طلب المدعين بتفسير الحكم رقم (109/د/إ/5/22) لعام 1434هـ الصادر من هذه الدائرة؛ فإن الاختصاص بنظره ينعقد لها؛ وفقاً لمقتضى المادة (السابعة والعشرين) من نظام المرافعات أمام ديوان المظالم الصادر بالمرسوم الملكي رقم (م/3) وتاريخ 22 محرم 1435هـ.ولما كان المدعون يهدفون من هذا الطلب </w:t>
      </w:r>
      <w:r>
        <w:rPr>
          <w:rFonts w:ascii="Traditional Arabic" w:eastAsia="Times New Roman" w:hAnsi="Traditional Arabic" w:cs="Traditional Arabic"/>
          <w:sz w:val="32"/>
          <w:szCs w:val="32"/>
          <w:rtl/>
          <w:lang w:bidi="ar-EG"/>
        </w:rPr>
        <w:lastRenderedPageBreak/>
        <w:t>بيان مقدار البدل الذي يستحقوه؛ لأن المدعى عليها قد صرفت لهم ذلك البدل من أول مربوط الدرجة التي يشغلوها في حين أن قرار مجلس الخدمة المدنية قد نص على صرفها من الراتب الشهري؛ فإن الدائرة تجيب عن ذلك بأن مستند صرف بدل العاملين في مستشفيات وعيادات الأمراض النفسية هو قرار مجلس الخدمة المدنية رقم (366) وتاريخ 14 ذي القعدة 1400هـ، والذي نص في الفقرة (أولاً): (باعتماد منح الأطباء العاملين في مستشفيات وعيادات الأمراض النفسية من سعوديين وغير سعوديين، بدلاً نقدياً يحدد مقداره وفقاً للفئات التالية: ...(100%) من الراتب الشهري للطبيب النفسي المتخصص الذي يحمل شهادة الدكتوراه أو ما يعادلها في الطب النفسي من جامعة معترف بها)؛ وبالتالي فإن المدعين مستحقون صرف هذا البدل بنسبة (100%) من الراتب الشهري، وليس من أول مربوط الدرجة؛ لأن صرف هذا البدل من أول مربوط الدرجة خاص بالموظفين المشمولين بسلم الوظائف الصحية كما نصت على ذلك المادة (الثانية) والمادة (العاشرة) فقرة (2) من لائحة الوظائف الصحية الصادرة بقرار مجلس الخدمة المدنية رقم (1/241) وتاريخ 28 ربيع الأول 1412هـ؛ مما تنتهي معه الدائرة إلى استحقاق المدعين لبدل العاملين في مستشفيات وعيادات الأمراض النفسية بنسبة (100%) من الراتب الشهري الذي يستلموه، وإلزام المدعى عليها صرف هذا البدل بنسبة (100%) من الراتب الشهري وصرف الفروقات السابقة على هذا الحكم؛ تأسيساً على أن المدعين يستحقون الصرف بنسبة من الراتب الشهري وليس من مربوط الدرجة الأولى.</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lang w:bidi="ar-EG"/>
        </w:rPr>
        <w:t>لذلك حكمت الدائرة: بما يلي: أولاً: قبول طلب المدعين تفسير الحكم رقم (109/د/إ/5/22) لعام 1434هـ. ثانياً: تفسير منطوق الحكم رقم (109/د/إ/5/22) لعام 1434هـ بأن المراد ببدل العاملين في مستشفيات وعيادات الأمراض النفسية بالنسبة لمن يخضع لنظام الخدمة المدنية، هو تطبيق ما ورد في قرار مجلس الخدمة المدنية رقم (366) وتاريخ 14 ذي القعدة 1400هـ، من أن يكون صرف هذا البدل للطبيب النفسي المتخصص الذي يحمل شهادة الدكتوراه أو ما يعادلها في الطبي النفسي من جامعة معترف بها بنسبة (100%) من الراتب الشهري الذي يستلمه.</w:t>
      </w:r>
      <w:r>
        <w:rPr>
          <w:rFonts w:ascii="Traditional Arabic" w:eastAsia="Times New Roman" w:hAnsi="Traditional Arabic" w:cs="Traditional Arabic"/>
          <w:b/>
          <w:bCs/>
          <w:sz w:val="32"/>
          <w:szCs w:val="32"/>
          <w:rtl/>
        </w:rPr>
        <w:t xml:space="preserve"> </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eastAsia="Times New Roman" w:hAnsi="Traditional Arabic" w:cs="Traditional Arabic"/>
          <w:b/>
          <w:bCs/>
          <w:sz w:val="32"/>
          <w:szCs w:val="32"/>
          <w:rtl/>
        </w:rPr>
      </w:pPr>
    </w:p>
    <w:p w:rsidR="00EB5478" w:rsidRDefault="00EB5478" w:rsidP="00EB5478">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lowKashida"/>
        <w:rPr>
          <w:rFonts w:ascii="Traditional Arabic" w:hAnsi="Traditional Arabic" w:cs="Traditional Arabic"/>
          <w:b/>
          <w:bCs/>
          <w:sz w:val="32"/>
          <w:szCs w:val="32"/>
          <w:rtl/>
          <w:lang w:bidi="ar-EG"/>
        </w:rPr>
      </w:pPr>
    </w:p>
    <w:p w:rsidR="00EB5478" w:rsidRDefault="00EB5478" w:rsidP="00EB5478">
      <w:pPr>
        <w:spacing w:after="0" w:line="240" w:lineRule="auto"/>
        <w:jc w:val="lowKashida"/>
        <w:rPr>
          <w:rFonts w:ascii="Traditional Arabic" w:hAnsi="Traditional Arabic" w:cs="Traditional Arabic"/>
          <w:b/>
          <w:bCs/>
          <w:sz w:val="32"/>
          <w:szCs w:val="32"/>
          <w:rtl/>
          <w:lang w:bidi="ar-EG"/>
        </w:rPr>
      </w:pP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القضية الابتدائية 8016/2/ق لعام 1436هـ</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رقم قضية الاستئناف 6193/2/س لعام 1436هـ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6/1/1437هـ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فسخ عقد – التأخر في تنفيذ الأعمال – إمكانية تدارك الخطأ بالتعويض - انتفاء ركني الجدية والاستعجال.</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بصفة عاجلة وقف تنفيذ قرار المدعى عليها المتضمن إلغاء عقد الاستثمار المبرم بينهما - استناد المدعى عليها إلى تأخر المدعية في تنفيذ أعمال التجهيز والإنشاء عن المدة المحددة في العقد وهي خمسة عشر شهراً – الظاهر من الأوراق أن المدعية لم تنته من أعمال التجهيز والإنشاء رغم مضي أكثر من خمس سنوات على تسلمها للموقع المستثمر ورغم استحصالها على رخصة البناء؛ مما يجعل الطلب العاجل مفتقراً لركن الجدية - تنفيذ القرار المطعون فيه لا يرتب نتائج يتعذر تداركها إذ يمكن التعويض عن جميع الأضرار حال إلغائه؛ مما يُفقد الطلب ركن الاستعجال - أثر ذلك: رفض الطلب.</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(9) من نظام المرافعات أمام ديوان المظالم الصادر بالمرسوم الملكي رقم (م/3) وتاريخ 22/1/1435هـ.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تتحصل وقائع الطلب العاجل في أن المدعية أقامت دعواها بغية الحكم بإلغاء قرار المدعى عليها المتضمن إلغاء عقد الاستثمار المبرم بينهما، وبصفة عاجلة الحكم بوقف تنفيذ القرار السالف ذكره. وبقيدها دعوى وإحالتها إلى الدائرة باشرت نظرها حسبما هو مدون في محاضر ضبطها، وأجابت المدعى عليها على الدعوى بمذكرة دفعت فيها بعدم قبول الطلب العاجل شكلاً؛ لعدم التظلم للمدعى عليها قبل رفعه، وفي الموضوع بطلب الحكم برفضه؛ لعدم توافر ركني الجدية والاستعجال في الطلب؛ ذلك أن المدعية أخلت بنصوص العقد المبرم بينهما، ولم تنه أعمال التجهيز والإنشاء خلال المدة المنصوص عليها في العقد وهي خمسة عشر شهراً من تاريخ تسلم الموقع بالرغم من توجيه عدد من الإنذارات لها بسرعة البدء في التنفيذ. فرد وكيل المدعية بمذكرة تضمنت بأنه سبق التظلم للمدعى عليها من قرارها محل الدعوى، كما أن ما استندت إليه المدعى عليها من أن لها الحق في إلغاء العقد بعد مضي خمسة عشر شهراً على استلام الموقع إذا لم تنته أعمال التجهيز والإنشاء يعد حجة عليها؛ لأنها لم تقم بإلغاء العقد بعد انقضاء المدة مباشرة، وإنما سكتت عن ذلك حتى مضى أكثر من ثلاث سنوات على انقضاء تلك المدة. وأكد على طلبه العاجل بوقف تنفيذ قرار المدعى عليها بإلغاء العقد المبرم بينهما. فأصدرت الدائرة حكمها مبنياً على التالي.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الأسباب</w:t>
      </w:r>
    </w:p>
    <w:p w:rsidR="00EB5478" w:rsidRDefault="00EB5478" w:rsidP="00EB5478">
      <w:pPr>
        <w:spacing w:after="0" w:line="240" w:lineRule="auto"/>
        <w:jc w:val="lowKashida"/>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 بما أن الدعوى في طلبها الأصلي محلها عقد الاستثمار المبرم بين المدعية والمدعى عليها؛ فإن الدعوى تكون مشمولة بولاية المحاكم الإدارية؛ طبقاً للمادة (13/د) من نظام ديوان المظالم الصادر بالمرسوم الملكي رقم (م/78) في 19/9/1428هـ؛ إذ إن وقف تنفيذ القرارات الإدارية مشتق عن الدعوى الأصلية وفرع عنها. ولما كانت المادة (9) من نظام المرافعات أمام ديوان المظالم الصادر بالمرسوم الملكي رقم (م/3) في 22/1/1435هـ تنص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ومفاد هذا النص: أن القضاء الإداري بما هو منوط به من رقابة على شرعية أعمال الإدارة حماية لمصالح المتقاضين والإدارة على حد سواء بوقايتها من الوقوع في حالات عسيرة ربما قد ينتج عنها نتائج يستحيل تداركها بإلغاء قضائي آجل يبطل قراراً أصدرته، لذا فمن المقرر أن له اتخاذ إجراء استثنائي من مبدأ الصبغة النافذة لأعمال السلطة العامة بتقدير الإذن بتوقيف مقرر إداري من شأنه أن تنجر عنه آثار صعبة الاستدراك إن كان مطلب إيقاف تنفيذه قائماً على أسباب تبدو في ظاهرها جدية تبرر الوقف في ذاته دون لزوم اشتراط أن ينبئ ذلك على انعدام المشروعية لعدم المساس بأصل الطعن بالإلغاء مباشرة عند البت في نظر صحته لحين الفصل في أصل الدعوى الأساسية المنبثق عنها هذا الطلب العاجل، إن بإلغاء القرار المطعون عليه فيكون الإيقاف حينئذ مؤكداً، أو برفض الدعوى مما يترتب عليه بالضرورة وبصفة آلية إلغاء الحكم بالوقف؛ لأنه (متى سقط الأصل سقط الفرع) ويكون القرار الطعين بالتالي نافذاً. وبتطبيق ما سلف على واقعات الدعوى مثار النزاع، وإذ البادي من النظرة الأولية لظاهر الأوراق وما يستخلص من الدعوى ودون الولوج في بحث موضوع الطعن على القرار محل الدعوى، أن المدعى عليها ألغت العقد محل الدعوى وذلك لتأخر المدعية في تنفيذ أعمال التجهيز والإنشاء عن المدة المحددة في العقد وهي خمسة عشر شهراً، والظاهر أن المدعية لم تنته من أعمال التجهيز والإنشاء رغم مضي أكثر من خمس سنوات على تسلمها للموقع المستثمر في 7/4/1428هـ، كما أن البين من ظاهر الأوراق استحصال المدعية على رخصة البناء رقم (470/28) في 19/12/1428هـ؛ مما يكون معه الطلب العاجل مفتقراً لركن الجدية. فضلاً عن أن تنفيذ القرار المطعون فيه لا يرتب نتائج يتعذر أو يصعب تداركها؛ إذ يمكن التعويض عن جميع الأضرار اللاحقة بالمدعية حال تبين للدائرة قيام قرار المدعى عليها على عيب يستحق به الإلغاء، إذ الأصل ولادة جميع قرارات الإدارة وأعمالها مقترنة بالمشروعية، ومن ثم فإن الطلب يضحي مفتقداً لركني الجدية والاستعجال معاً، ويتعين لذلك القضاء برفضه.</w:t>
      </w:r>
    </w:p>
    <w:p w:rsidR="00EB5478" w:rsidRDefault="00EB5478" w:rsidP="00EB5478">
      <w:pPr>
        <w:spacing w:after="0" w:line="240" w:lineRule="auto"/>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الطلب العاجل المقدم في الدعوى المقامة من شركة (...) ضد أمانة محافظة جدة.</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10998/1/ق لعام 1436هـ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494/1/ق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10/2/1437هـ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فصل التيار الكهربائي – أركان الطلب العاجل - مخالفة أنظمة البناء – لحوق الضرر – عقوبة غير نظامية - قيام ركني الجدية والاستعجال – قرار مستمر الأثر.</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بصفة عاجلة إيقاف تنفيذ قرار المدعى عليها بفصل التيار الكهربائي عن شقته – مناط الفصل في الطلب العاجل يقتضي قضاءً تحقق ركني الجدية والاستعجال – قيام الشركة السعودية للكهرباء بفصل التيار الكهربائي عن بيت المدعي بناء على طلب المدعى عليها بسبب مخالفته لأنظمة البناء – اعتبار التيار الكهربائي متطلباً ضرورياً للسكن وفصله يعد إضراراً ظاهراً بالمدعي، خاصة مع خلو لائحة المخالفات من تنظيم فصل التيار الكهربائي من مشمول العقوبات الموقعة على مخالفي أنظمة البناء؛ وهو ما يتوافر معه ركنا الجدية والاستعجال في طلب المدعي – أثر ذلك: وقف تنفيذ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المادتان (8، 9) من نظام المرافعات أمام ديوان المظالم الصادر بالمرسوم الملكي رقم (م/3) وتاريخ 22/1/1435هـ. </w:t>
      </w:r>
    </w:p>
    <w:p w:rsidR="00EB5478" w:rsidRDefault="00EB5478" w:rsidP="00EB5478">
      <w:pPr>
        <w:numPr>
          <w:ilvl w:val="0"/>
          <w:numId w:val="135"/>
        </w:num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لائحة الجزاءات والعقوبات البلدية الصادرة بقرار مجلس الوزراء رقم (218) وتاريخ 6/8/1422هـ.</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 </w:t>
      </w: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توجز وقائع هذه الدعوى بالقدر اللازم لإصدار هذا الأمر في أن المدعي تقدم بصحيفة دعوى مفادها بأنه في صباح 8/11/1436هـ تم فصل خدمة التيار الكهربائي عن مقر سكنه من قبل مكتب خدمات كهرباء شمال الرياض، وذلك بناء على خطاب أمانة مدينة الرياض رقم (45029) بتاريخ 8/9/1436هـ مشيرين فيه إلى مراجعة الجهة الطالبة للفصل، وبعد مراجعته لوكيل الأمين للتعمير والمشاريع وتقديمه التماس لإعادة الكهرباء إلى منزله تم رفض الطلب (شفهياً) دون رد مكتوب على خطابه المقدم، وطلب إيقاف هذا الإجراء المتعسف وإعادة الخدمة الكهربائية لمقر سكنه وعائلته، وبقيدها قضية وإحالتها للدائرة تقدم المدعي بطلب عاجل بوقف تنفيذ قرار المدعى عليها لحين الفصل في موضوع الدعوى فعقدت الدائرة لنظره جلسة بتاريخ 1/12/1436هـ وفيها سألت الدائرة المدعي عن دعواه فأحال إلى ما جاء في صحيفتها طالباً إلغاء قرار المدعى عليها بفصل التيار الكهربائي وبشكل عاجل وقف تنفيذ القرار الطعين لحين الفصل في الدعوى مفيداً بأنه قام بفتح باب يصل إلى شقته مباشرة من الجهة الغربية وأحاط بعض الجيران بذلك </w:t>
      </w:r>
      <w:r>
        <w:rPr>
          <w:rFonts w:ascii="Traditional Arabic" w:hAnsi="Traditional Arabic" w:cs="Traditional Arabic"/>
          <w:sz w:val="32"/>
          <w:szCs w:val="32"/>
          <w:rtl/>
          <w:lang w:bidi="ar-EG"/>
        </w:rPr>
        <w:lastRenderedPageBreak/>
        <w:t>ولم يظهروا ممانعة، وأنه لا يعلم ماهية المخالفة مضيفاً بأنه توجه إلى شركة الكهرباء بعد فصل التيار الكهربائي مباشرة، وتمت إفادته بأن عليه مراجعة أمانة منطقة الرياض، وأنه لا يمكن إعادة التيار الكهربائي إلا بعد ورود خطاب منها، وبعرض ذلك على ممثل المدعى عليها أفاد بأنه يطلب مهلة للتحقق من صحة خطاب الأمانة رقم (45029) وتاريخ 8/9/1436هـ الوارد في خطاب مدير مكتب خدمات الكهرباء في شمال الرياض الموجه إلى (...) ومن ثمَّ إفادة الدائرة عن موضوع الدعوى، وفي هذه الجلسة اعتذر ممثل المدعى عليها عن تقديم ما استمهل لأجله؛ متعللاً بقصر المدة وعدم إفادة الجهة المختصة، وقدم المدعي رخصة البناء وصك الملكية وعقد بيع الشقة للمدعي، ثم قررت الدائرة رفع الجلسة للنظر في الطلب العاجل، ثم أصدرت قرارها مؤسساً على الأسباب التالية.</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حيث إن المدعي يطلب إلغاء قرار المدعى عليها القاضي بفصل التيار الكهربائي عن شقته رقم (9/57) في الدور الأرضي والأول من العمارة رقم (57) من المخطط رقم (...) الواقع بحي حطين في مدينة الرياض المملوكة له بالصك رقم (...) وتاريخ 30/2/1426هـ، وبصفة عاجلة إيقاف تنفيذ القرار المطعون فيه لحين الفصل في موضوع الدعوى؛ ولما كانت سلطة وقف تنفيذ القرارات الإدارية وإصدار القرارات المستعجلة مشتقة من سلطة الإلغاء وفرع عنها فتكون الدعوى من اختصاص المحكمة الإدارية ولائياً طبقاً للمادة (13/ب) من نظام ديوان المظالم الصادر بالمرسوم الملكي رقم (م/78) وتاريخ 19/9/1428هـ. كما تختص الدائرة بنظرها مكانياً وفقاً للمادة (الثانية) من نظام المرافعات أمام ديوان المظالم الصادر بالمرسوم الملكي رقم (م/3) وتاريخ 22/1/1435هـ. وحيث إن القرار الطعين يعد فقهاً وقضاء من القرارات الإيجابية مستمرة الأثر التي لا تتحصن بمضي المدة النظامية؛ فإن الدائرة تنتهي إلى قبول الدعوى شكلاً. أما عن موضوع الطلب العاجل؛ ولما كانت الفقرة (5) من المادة (الثامنة) من نظام المرافعات أمام ديوان المظالم تنص على أنه: "استثناء من الأحكام الواردة في الفقرة السابقة؛ للمحكمة أن تقبل دعوى الإلغاء – خلال فترة التظلم الوجوبي – في الحالات المستعجلة متى اقترنت بطلب وقف تنفيذ القرار الإداري المطلوب إلغائه بشرط التظلم إلى الجهة مصدرة القرار، وتبت المحكمة على وجه السرعة في طلب وقف التنفيذ، وتنظر في الدعوى بعد انتهاء فترة التظلم الوجوبي أو إذا رفضت الجهة مصدرة القرار تظلمه قبل انتهاء هذه الفترة" كما نصت المادة (التاسعة) من ذات النظام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والمستفاد من هذه النصوص أنه إذا ما برزت للطلب الوقتي الجدية الكافية التي تقتضي الإجابة إليه وقدرت دائرة الموضوع أن للطلب ما يسوغ الاستعجال في الإجابة إليه لما يترتب على عدم ذلك من آثار يتعذر تداركها فإن للدائرة أن تأمر بالإجراء الوقتي الذي تراه محققاً للغرض المطلوب، ولما كان مناط الفصل في </w:t>
      </w:r>
      <w:r>
        <w:rPr>
          <w:rFonts w:ascii="Traditional Arabic" w:hAnsi="Traditional Arabic" w:cs="Traditional Arabic"/>
          <w:sz w:val="32"/>
          <w:szCs w:val="32"/>
          <w:rtl/>
          <w:lang w:bidi="ar-EG"/>
        </w:rPr>
        <w:lastRenderedPageBreak/>
        <w:t>الطلب العاجل يقتضي قضاء تحقق شرطي الاستعجال والجدية؛ بأن يكون ادعاء الطالب قائماً – بحسب الظاهر – على أسباب جدية، وذلك بأن يكون من المرجح حسب الظاهر من الأوراق الحكم بطلب المدعي عند نظر الموضوع، وأن يترتب على تنفيذ تصرف الجهة المدعى عليها نتائج يتعذر تداركها، فإنه وبتطبيق ذلك على الطلب الماثل؛ فالذي يتبدى من ظاهر أوراق القضية بحسب ما قدمه المدعي فيها أن الشركة السعودية للكهرباء وفقاً لخطابها المؤرخ في 28/10/1436هـ قامت بفصل التيار الكهربائي عن بيت المدعي بناء على خطاب المدعية الوارد لها برقم (45029) وتاريخ 8/9/1436هـ المتضمن طلب فصل الخدمة الكهربائية عن الاشتراك رقم (42/26/435) والعداد رقم (1728936) بسبب المخالفة، وبما أن المدعي أفاد في مرافعته بأنه قام بفتح باب يصل إلى شقته مباشرة من الجهة الغربية مفيداً بأنه أحاط بعض الجيران بذلك ولم يظهروا ممانعة، بما يظهر بادئ الأمر مخالفته لرخصة البناء المرفقة في ملف الدعوى، إلا أن منزع ومقطع النزاع هو قيام المدعى عليها بفصل التيار الكهربائي عن المدعي لقاء عدم إزالته للمخالفة كما هو ظاهر أوراق الدعوى وما كشفه المدعي في مرافعته، وحيث إن التيار الكهربائي يعد من المتطلبات والدواعي الضرورية للسكن، ومن أبسط الحقوق التي تكفلها الدولة للمواطنين ابتداء واستدامة، وفصله يعد إضراراً ظاهراً بالمدعي؛ لاسيما أن لائحة الجزاءات والعقوبات البلدية الصادرة بقرار مجلس الوزراء رقم (218) وتاريخ 6/8/1422هـ قد خلت من تنظيم فصل التيار الكهربائي من مشمول العقوبات والجزاءات التي توقع على مخالفي أنظمة البناء، وبإمكان المدعى عليها معالجة مخالفة المدعي حال ثبوتها على ضوء العقوبات المنظمة في اللائحة آنفة الذكر؛ الأمر الذي تنتهي معه الدائرة إلى توفر ركني الجدية والاستعجال في طلب المدعي، وبناء عليه تأمر بوقف تنفيذ قرار المدعى عليها أمانة منطقة الرياض القاضي بفصل التيار الكهربائي عن شقة المدعي (...) رقم (9/57) في الدور الأرضي والأول من العمارة رقم (57) من المخطط رقم (2837) الواقع بحي حطين في مدينة الرياض المملوكة له بالصك رقم (410121033800) وتاريخ 30/2/1426هـ لحين الفصل في موضوع الدعوى. وتشير الدائرة بأنه لا يترتب على أمرها بوقف التنفيذ المساس بأصل وموضوع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بوقف تنفيذ قرار المدعى عليها أمانة منطقة الرياض القاضي بفصل التيار الكهربائي عن شقة المدعي (...) رقم (9/57) في الدور الأرضي والأول من العمارة رقم (57) من المخطط رقم (2837) الواقع بحي حطين في مدينة الرياض المملوكة له بالصك رقم (410121033800) وتاريخ 30/2/1426هـ لحين الفصل في موضوع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lang w:bidi="ar-EG"/>
        </w:rPr>
        <w:lastRenderedPageBreak/>
        <w:t>رقم القضية الابتدائية 653/7/ق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2258/ق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28/4/1437هـ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إزالة عقار– نزع ملكية العقار – إمكانية تدارك الخطأ بالتعويض – تقديم المصلحة العامة على المصلحة الخاصة - انتفاء ركني الجدية والاستعجال – قبول دعوى الإلغاء خلال فترة التظلم الوجوبي - إقرار.</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بصفة عاجلة وقف تنفيذ قرار المدعى عليها بإزالة العقار الموقوف – الثابت إصدار المدعى عليها قراراً بنزع ملكية العقار الموقوف للمصلحة العامة – إمكانية التعويض عن مصالح الوقف المدَّعى بتعطلها، ولا مقارنة بين ضرر تعطل مصالح الوقف وبين ضرر تأخر تنفيذ المشروع الذي يؤدي إلى تعطل مصالح المسلمين وذلك بعدم الاستفادة من خدماته؛ والمصلحة العامة مقدمة على المصلحة الخاصة - إخلاء العقار الموقوف سيقابله تعويض عادل، وستحتسب له أجرة المثل طبقاً لنظام نزع ملكية العقارات للمنفعة العامة؛ وهو ما ينتفي معه ركنا وقف التنفيذ – أثر ذلك: رفض الطلب.</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6"/>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المادتان (5، 9) من نظام المرافعات أمام ديوان المظالم الصادر بالمرسوم الملكي رقم (م/3) وتاريخ 22/1/1435هـ.</w:t>
      </w:r>
    </w:p>
    <w:p w:rsidR="00EB5478" w:rsidRDefault="00EB5478" w:rsidP="00EB5478">
      <w:pPr>
        <w:numPr>
          <w:ilvl w:val="0"/>
          <w:numId w:val="136"/>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(17) من نظام نزع ملكية العقارات للمنفعة العامة ووضع اليد المؤقت على العقار الصادر بالمرسوم الملكي رقم (م/15) وتاريخ 11/3/1424هـ.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القضية في أن وكيل المدعي تقدم إلى هذه المحكمة بصحيفة دعوى، قيدت قضية بالرقم المشار إليه في صدر هذا الحكم، وأحيلت إلى هذه الدائرة التي باشرت نظرها؛ وفق ما هو مثبت في محاضر ضبط القضية، وبسؤال وكيل المدعي عن دعوى موكله، قرر أن المدعى عليها أصدرت قراراً بنزع العقار الموقوف بموجب الصك الصادر من المحكمة العامة بمحافظة عنيزة رقم (227) وتاريخ 18/7/1385هـ، وتم تقدير قيمة العقار بمبلغ (18,862,180) قدره ثمانية عشر مليوناً وثمان مئة واثنان وستون ألفاً ومئة وثمانون ريالاً، ولم تقم المدعى عليها بصرف مبلغ التثمين حتى تاريخ هذه الجلسة، وأنها أبلغت موكلي بأنها أصدرت قراراً بإزالة العقار، وأفهمته بضرورة إخلاء العقار قبل تاريخ 27/3/1436هـ، وطلب إلغاء قرار الإزالة حتى قبض مبلغ التثمين وبصفة عاجلة وقف تنفيذ قرار الإزالة، مستنداً على ذلك بأن في تنفيذ قرار الإزالة تعطل لمصالح الوقف، وذلك أن إزالته ستحرم الفقراء والأرامل من ريعه حتى توفر مبلغ التعويض، </w:t>
      </w:r>
      <w:r>
        <w:rPr>
          <w:rFonts w:ascii="Traditional Arabic" w:hAnsi="Traditional Arabic" w:cs="Traditional Arabic"/>
          <w:sz w:val="32"/>
          <w:szCs w:val="32"/>
          <w:rtl/>
          <w:lang w:bidi="ar-EG"/>
        </w:rPr>
        <w:lastRenderedPageBreak/>
        <w:t xml:space="preserve">مشيراً إلى أنه تظلم للمدعى عليها من القرار بتاريخ 19/3/1437هـ، وبعرض ذلك على ممثل المدعى عليها ذكر أن البلدية قامت بمخاطبة ناظر الوقف مراراً وتكراراً بضرورة إتمام الإفراغ للبلدية وتسلم التعويض، إلا أن ناظر الوقف يماطل في السير بإجراءات المعاملة، وقدم المحضر الصادر من مدير الاتصالات الإدارية ببلدية محافظة عنيزة بتاريخ 4/7/1436هـ، الذي يفيد بأنه تم الاتصال على وكيل ورثة (...) بتاريخ 24/6/1436هـ، وذلك لاستلام الخطاب الصادر من البلدية المتضمن ضرورة الانتهاء من إجراءات الإفراغ من أجل تسلم التعويض، ووعد وكيل الورثة بالحضور، إلا أنه لم يحضر حتى تاريخ إعداد المحضر، كما ذكر ممثل المدعى عليها أنه بعد المماطلة في تسلم الخطابات الصادرة من البلدية، تم مخاطبة شرطة محافظة عنيزة بضرورة تسليم ناظر الوقف أو وكيله الخطاب الصادر من البلدية المتضمن ضرورة السير في إجراءات الإفراغ، وتم الرد من مدير شرطة محافظة عنيزة بالخطاب رقم (31/5197/16/3) وتاريخ 20/10/1436هـ، بأن وكيل الورثة اطلع على الخطاب ورفض استلامه، وأكد ممثل المدعى عليها على أنه سيتم دفع مبلغ التثمين بعد الإفراغ، وبعرض ذلك على وكيل المدعي قرر أن المعاملة بخصوص تحديد أطوال الصك لا زالت سارية في المحكمة العامة في عنيزة. وأنه تقدم لها بتاريخ 5/1/1437هـ وعقب ممثل المدعى عليها بأنه تم مخاطبة ناظر الوقف بتاريخ 24/6/1436هـ بضرورة مراجعة المحكمة، إلا أنه لم يراجعها إلا بعد ستة أشهر من تاريخ الخطاب، ثم قدم وكيل المدعي خطاب رئيس المحكمة العامة بعنيزة المساعد رقم (37194586) تاريخ 20/8/1437هـ الموجه إلى رئيس بلدية عنيزة، والمتضمن طلب الإفادة من البلدية عن الأشياء المنزوعة بحدودها وأطوالها ومساحاتها، والإفادة عن الأجزاء المتبقية من الملك بعد النزع بحدودها وأطوالها ومساحاتها، وأن يتم إرفاق رفع مساحي يوضح فيها الأجزاء المنزوعة والأجزاء المتبقية، فسألت الدائرة ممثل الجهة هل تم الرد على خطاب رئيس المحكمة العامة بعنيزة المساعد فقرر ممثل المدعى عليها بأنه لم يتم تزويد المحكمة بالطلبات، وإنما تم مخاطبة كتابة العدل بمحافظة عنيزة لتقديم صورة من سجل الإفراغات، وسيتم إفادة المحكمة بالمطلوب بعد تزويد البلدية بصورة من الإفراغات من قبل كتابة العدل، وأكد المدعي أنه بمجرد وصول مبلغ التثمين إلى المحكمة فإنه يتنازل عن دعواه بخصوص الطعن على قرار الإزالة وأنه لا يوجد اعتراض من قبل موكله على نزع ملكية الوقف، كما أكد ممثل المدعى عليها على أن تعطل المشروع والتريث في إكماله حتى انتهاء معاملة المدعي في المحكمة سيترتب عليه مساءلة من الجهات العليا عن تأخر المشروع، وأن وقف قرار الإزالة ليس له ما يبرره؛ إذ إن التثمين للعقار هو المقرر بمحضر الحصر وهو (9.000) ريال للمتر الواحد، وأن البلدية لا تعارض في المساحة، وأكد على أن ما يصدر من المحكمة العامة بعنيزة بخصوص المساحة فسيتم التعويض عنه كاملاً، وأكد على أن الجهة لا مانع لديها بدفع أجرة المثل للوقف عن الفترة بين الإخلاء وصرف التثمين، ثم سألت الدائرة ممثل المدعى عليها هل صدر قرار من الوزير بطلب إخلاء العقار قبل انتهاء الإجراءات ودفع التعويض، فقرر أنه لم يصدر شيء بذلك، كما سألت الدائرة وكيل المدعي عن الأضرار التي لا يمكن تداركها فيما لو أزيل الجزء المنزوع </w:t>
      </w:r>
      <w:r>
        <w:rPr>
          <w:rFonts w:ascii="Traditional Arabic" w:hAnsi="Traditional Arabic" w:cs="Traditional Arabic"/>
          <w:sz w:val="32"/>
          <w:szCs w:val="32"/>
          <w:rtl/>
          <w:lang w:bidi="ar-EG"/>
        </w:rPr>
        <w:lastRenderedPageBreak/>
        <w:t xml:space="preserve">من الوقف، فأجاب بأن إخلاء العقار قبل استلام التعويض يعطل مصالح الوقف، وإنه لا مانع لديه من إخلاء العقار متى ما ورد المبلغ إلى بيت المال في المحكمة العامة بعنيزة، وحصر المدعي وكالة طلبه بإلغاء قرار الإزالة وبصفة عاجلة وقف تنفيذه، فيما طلب ممثل المدعى عليها رفض الطلب العاجل، فقررت الدائرة رفع الجلسة للمداولة.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المدعي وكالة يهدف من تقديمه للطلب العاجل إلى وقف تنفيذ قرار المدعى عليها إزالة العقار الموقوف بالصك الصادر من المحكمة العامة بمحافظة عنيزة رقم (227) وتاريخ 18/7/1385هـ؛ وبالتالي ينعقد الاختصاص الطلب العاجل للمحاكم الإدارية بديوان المظالم؛ طبقاً للمادة (13/ب) من نظام ديوان المظالم الصادر بالمرسوم الملكي رقم (م/78) وتاريخ 19/9/1428هـ. كما أن هذا الطلب يدخل في اختصاص المحكمة المكاني؛ وفقاً لمنصوص المادة (الثانية) من نظام المرافعات أمام ديوان المظالم الصادر بالمرسوم الملكي رقم (م/3) وتاريخ 22/1/1435هـ، وطبقاً لقرار رئيس الديوان رقم (67) لعام 1432هـ، ومن اختصاص الدائرة النوعي؛ وفقاً لمنصوص الفقرة (الأولى) من المادة (السادسة) من نظام المرافعات أمام الديوان، وطبقاً لقرار رئيس الديوان رقم (44) لعام 1436هـ. أما عن قبول الطلب العاجل شكلاً؛ وبما أن الفقرة (الخامسة) من المادة (الثامنة) من نظام المرافعات أمام ديوان المظالم، تنص على أنه: "استثناء من الأحكام الواردة في الفقرة السابقة؛ للمحكمة أن تقبل دعوى الإلغاء – خلال فترة التظلم الوجوبي –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 ولما كان المدعي وكالة قد تظلم للمدعى عليها من قرار إزالة الجزء المنزوع من الوقف بتاريخ 19/3/1437هـ، ثم تقدم بدعوى إلغاء قرار الإزالة لدى هذه المحكمة، فقيدت قضية موكله برقم (653/7/ق) لعام 1437هـ؛ ثم تقدم بالطلب العاجل لدى هذه المحكمة بتاريخ 19/3/1437هـ، ما يكون معه الطلب العاجل مقبولاً شكلاً؛ استناداً للفقرة الخامسة من المادة (الثامنة) من نظام المرافعات أمام ديوان المظالم. أما عن موضوع الطلب؛ وبما أن المادة (التاسعة) من نظام المرافعات أمام ديوان المظالم نصت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ما يتبين معه أن وقف تنفيذ أي قرار مرهون بكون تنفيذ القرار يرتب آثاراً يتعذر تداركها، وبتطبيق ذلك على الطلب الماثل؛ فإن غاية ما يتمسك به المدعي وكالة وما يدعيه من الأضرار التي لا يمكن تداركها، قوله: إن مصالح الوقف ستتعطل، وما ذكره المدعي وكالة يعتبر ضرراً ولا شك، إلا أنه لا يعد ضرراً يرتب آثاراً يتعذر تداركها، إذ إن المصالح التي ستتعطل بإمكانه طلب التعويض </w:t>
      </w:r>
      <w:r>
        <w:rPr>
          <w:rFonts w:ascii="Traditional Arabic" w:hAnsi="Traditional Arabic" w:cs="Traditional Arabic"/>
          <w:sz w:val="32"/>
          <w:szCs w:val="32"/>
          <w:rtl/>
          <w:lang w:bidi="ar-EG"/>
        </w:rPr>
        <w:lastRenderedPageBreak/>
        <w:t>عنها، ولا مقارنة بين ضرر تعطل مصالح الوقف التي يمكن التعويض عنها، وبين ضرر تأخر تنفيذ المشروع، والذي سيترتب على تأخر تنفيذه تعطل مصالح المسلمين من الاستفادة من خدمات المشروع، إضافة إلى المبالغ الباهظة التي ستكلف خزينة الدولة جراء تأخر المشروع، خاصة وأن المصلحة العامة مقدمة على المصلحة الخاصة، لاسيما وأن تعطل المصالح في الفترة التي بين الإخلاء واستلام التعويض، سيقابلها تعويض عادل، وذلك باحتساب أجرة المثل، وفق ما أكده ممثل المدعى عليها أمام الدائرة، ووفق ما نصت عليه المادة (السابعة عشرة) من نظام نزع ملكية العقارات للمنفعة العامة ووضع اليد المؤقت على العقار الصادر بالمرسوم الملكي رقم (م/15) وتاريخ 11/3/1424هـ والتي نصت على أنه: "في كل الحالات إذا أخرجت الجهة صاحبة المشروع مالك العقار من عقاره أو منعته من الانتفاع به قبل تسلم التعويض سواء كان بصورة استثنائية أو غيرها فيعطي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ما تنتهي معه الدائرة إلى رفض الطلب العاجل المقدم من المدعي وكالة، ولا ينال من ذلك ما ذكره المدعي وكالة من أن قرار تنفيذ الإزالة سيعود بالضرر على الفقراء المستفيدين من الوقف؛ إذ إن القرار إذا ثبت في الدعوى الموضوعية المقدمة لطلب إلغائه عدم مشروعيته، فبإمكان المدعي وكالة طلب التعويض عن الأضرار التي ترتبت على القرار، كما لا ينال من ذلك ما قد يثار من أن عدم الأمر بوقف تنفيذ القرار قد يترتب عليه تداخل في الصكوك، فإن هذا الضرر لم يذكره وكيل المدعي أمام الدائرة، بل إن وكيل المدعي أكد على أنه لا مانع لديه من إخلاء العقار متى ما ورد مبلغ التثمين إلى بيت المال في المحكمة العامة، ولم يذكر للدائرة من الأضرار سوى تعطل مصالح الوقف، علاوة على أن خطاب مدير شرطة محافظة عنيزة رقم (31/5197/16/3) وتاريخ 20/10/1436هـ، المتضمن أن وكيل الورثة اطلع على خطاب البلدية المتضمن ضرورة السير في إجراءات الصك ورفض استلامه، وإقرار المدعي أمام الدائرة بأنه لم يتقدم للمحكمة إلا بتاريخ 5/1/1437هـ، يثبتان مماطلة الناظر بالسير في إجراءات الصك؛ ما يكون معه طلب وقف التنفيذ حرياً بالرفض، ما تنتهي معه الدائرة إلى قرارها المختوم أدناه.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الطلب العاجل المقدم من وقف (...) ضد بلدية محافظة عنيزة؛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rPr>
        <w:lastRenderedPageBreak/>
        <w:t>رقم القضية الابتدائية 1181/10/ق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1906/2/س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30/4/1437هـ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طلبات قضائية - أمر عاجل - وقف تنفيذ قرار طي قيد مُعيد – إثبات مباشرة العمل - قيام ركني الجدية والاستعجال. </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بصفة عاجلة وقف تنفيذ قرار </w:t>
      </w:r>
      <w:r>
        <w:rPr>
          <w:rFonts w:ascii="Traditional Arabic" w:hAnsi="Traditional Arabic" w:cs="Traditional Arabic"/>
          <w:sz w:val="32"/>
          <w:szCs w:val="32"/>
          <w:rtl/>
          <w:lang w:bidi="ar-EG"/>
        </w:rPr>
        <w:t xml:space="preserve">المدعى عليها </w:t>
      </w:r>
      <w:r>
        <w:rPr>
          <w:rFonts w:ascii="Traditional Arabic" w:hAnsi="Traditional Arabic" w:cs="Traditional Arabic"/>
          <w:sz w:val="32"/>
          <w:szCs w:val="32"/>
          <w:rtl/>
        </w:rPr>
        <w:t xml:space="preserve">المتضمن طي قيده من وظيفة معيد – استناد القرار إلى عدم مباشرة المدعي العمل من بداية العام الدراسي حتى تاريخ إصدار القرار – البادي من النظرة الأولية لظاهر الأوراق ثبوت توقيع المدعي في نموذج مباشرة أعضاء هيئة التدريس، فضلاً عن إفادة زميله في ذات القسم، بالإضافة إلى خطاب مباشرته بالمستشفى الذي وجه للعمل به؛ مما يرجح حق المدعي في طلبه - توافر ركن الاستعجال في طلب المدعي وقف تنفيذ القرار الذي يترتب على تنفيذه اعتبار وظيفته شاغرة وبالتالي إمكانية إجراء التعيين عليها وهو ما لا يمكن تداركه – أثر ذلك: وقف تنفيذ القرار. </w:t>
      </w:r>
    </w:p>
    <w:p w:rsidR="00EB5478" w:rsidRDefault="00EB5478" w:rsidP="00EB5478">
      <w:pPr>
        <w:spacing w:after="0" w:line="240" w:lineRule="auto"/>
        <w:jc w:val="center"/>
        <w:rPr>
          <w:rFonts w:ascii="Traditional Arabic" w:hAnsi="Traditional Arabic" w:cs="Traditional Arabic"/>
          <w:sz w:val="32"/>
          <w:szCs w:val="32"/>
          <w:rtl/>
        </w:rPr>
      </w:pPr>
      <w:r>
        <w:rPr>
          <w:rFonts w:ascii="Traditional Arabic" w:hAnsi="Traditional Arabic" w:cs="Traditional Arabic"/>
          <w:b/>
          <w:bCs/>
          <w:sz w:val="32"/>
          <w:szCs w:val="32"/>
          <w:rtl/>
        </w:rPr>
        <w:t>الأنظمة</w:t>
      </w:r>
      <w:r>
        <w:rPr>
          <w:rFonts w:ascii="Traditional Arabic" w:hAnsi="Traditional Arabic" w:cs="Traditional Arabic"/>
          <w:sz w:val="32"/>
          <w:szCs w:val="32"/>
          <w:rtl/>
        </w:rPr>
        <w:t xml:space="preserve"> </w:t>
      </w:r>
      <w:r>
        <w:rPr>
          <w:rFonts w:ascii="Traditional Arabic" w:hAnsi="Traditional Arabic" w:cs="Traditional Arabic"/>
          <w:b/>
          <w:bCs/>
          <w:sz w:val="32"/>
          <w:szCs w:val="32"/>
          <w:rtl/>
        </w:rPr>
        <w:t>واللوائح</w:t>
      </w:r>
    </w:p>
    <w:p w:rsidR="00EB5478" w:rsidRDefault="00EB5478" w:rsidP="00EB5478">
      <w:pPr>
        <w:numPr>
          <w:ilvl w:val="0"/>
          <w:numId w:val="136"/>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المادة (9) من نظام المرافعات أمام ديوان المظالم الصادر بالمرسوم الملكي رقم (م/3) وتاريخ 22/1/1435هـ. </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واقعات هذه الدعوى، حسبما يبين من أوراقها، أن المدعي تقدم إلى هذه المحكمة بتاريخ 12/3/1437هـ، بلائحة دعوى يطلب فيها الحكم فيها بإلغاء قرار المدعى عليها رقم (4370010684) وتاريخ 19/2/1437هـ المتضمن طي قيده من وظيفة معيد ذات الرقم (1034) بقسم الجراحة بكلية الطب بالقنفذة اعتباراً من 4/11/1436هـ، وذلك لعدم قيامه على سند صحيح. وبقيد دعواه قضية بالرقم الوارد في صدر الحكم، أحيلت لهذه الدائرة، وعقدت لها جلسة في هذا اليوم سألت فيها الدائرة وكيل المدعي عن دعواه فأكد على ما ورد بلائحتها، مشيراً في لائحته إلى أن المدعى عليها سببت قرارها محل الدعوى بأن موكله لم يباشر العمل من بداية العام الدراسي 1436هـ/1437هـ بتاريخ 4/11/1436هـ حتى تاريخ إصدار القرار، بينما الواقع خلاف ذلك وأن موكله باشر العمل في بداية العام الدراسي بتاريخ 4/11/1436هـ وذلك وفق توقيعه المدون على (نموذج مباشرة أعضاء هيئة التدريس ومن في حكمهم السعوديين) وإفادة زميله في ذات القسم المرفق بلائحة دعواه، وأنه بعد ذلك بتاريخ 7/11/1436هـ تم توجيهه للعمل بمستشفى الملك عبد العزيز بالعاصمة المقدسة، وأنه باشر العمل بالمستشفى وانتظم بها ولم يصدر منه ما يخل بواجباته الوظيفية، وفق خطاب المباشرة ووفق الإفادة الصادرة </w:t>
      </w:r>
      <w:r>
        <w:rPr>
          <w:rFonts w:ascii="Traditional Arabic" w:hAnsi="Traditional Arabic" w:cs="Traditional Arabic"/>
          <w:sz w:val="32"/>
          <w:szCs w:val="32"/>
          <w:rtl/>
        </w:rPr>
        <w:lastRenderedPageBreak/>
        <w:t>من قسم الجراحة العامة برقم (377/ج) وتاريخ 27/2/1437هـ المرفقتين بلائحته، ما يجعل القرار محل الدعوى قد بُني على غير سبب صحيح، بالإضافة إلى صدوره من غير مختص، وأن نظام مجلس التعليم العالي والجامعات نص في المادة (العشرون) منه على أن مجلس الجامعة هو المختص بإنهاء خدمة أعضاء هيئة التدريس، وهو ما لم يتحقق في القرار محل الدعوى. وبعرض دعواه على ممثل المدعى عليها طلب الأجل للاطلاع والرد، ثم اطلعت الدائرة على الطلب العاجل رقم (51) والمقيد بتاريخ هذا اليوم، والمتضمن طلب وكيل المدعي الحكم بصفة عاجلة وقف تنفيذ القرار حتى الفصل في أصل الدعوى، مشيراً في طلبه إلى أن في إيقافه عن مباشرة أعماله فقدانه للمهارات الطبية وابتعاده عن الممارسة يؤثر سلباً في تقييم الهيئة السعودية للتخصصات الطبية له، وأن القرار محل الدعوى تضمن في البند ثانياً منه النص على أنه: (تعتبر وظيفة معيد ذات الرقم (1034) شاغرة ومركزية اعتباراً من تاريخ 4/11/1436هـ)، مما قد ينتج عنه شغلها بغيره قبل الفصل في دعواه، بالإضافة لفقدانه الدخل المادي، والآثار السلبية على سمعته الأكاديمية والطبية، تسلم ممثل المدعى عليها صورة منها، ثم رفعت الجلسة للمداولة، ثم صدر هذا القرار القضائي، محمولاً على التالي.</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حيث إن المدعي يهدف من إقامة دعواه الحكم فيها بإلغاء قرار المدعى عليها رقم (4370010684) وتاريخ 19/2/1437هـ المتضمن طي قيده من وظيفة معيد ذات الرقم (1034) بقسم الجراحة بكلية الطب بالقنفذة اعتباراً من 4/11/1436هـ، وبصفة عاجلة وقف تنفيذ القرار حتى الفصل في أصل الدعوى؛ فإن هذه الدعوى تدخل تحت ولاية المحاكم الإدارية استناداً للمادة (13/ب) من نظام ديوان المظالم الصادر بالمرسوم الملكي رقم (م/78) وتاريخ 19/9/1428هـ والتي نصت على أن المحاكم الإدارية تختص بالفصل في الآتي: </w:t>
      </w:r>
      <w:r>
        <w:rPr>
          <w:rFonts w:ascii="Traditional Arabic" w:hAnsi="Traditional Arabic" w:cs="Traditional Arabic"/>
          <w:sz w:val="32"/>
          <w:szCs w:val="32"/>
          <w:rtl/>
          <w:lang w:bidi="ar-EG"/>
        </w:rPr>
        <w:t>"</w:t>
      </w:r>
      <w:r>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وتختص هذه المحكمة مكانياً وفقاً لأحكام المادة (الثانية) من نظام المرافعات أما ديوان المظالم الصادر بالمرسوم الملكي رقم (م/3). وتاريخ 22/1/1435هـ، وهذه الدائرة طبقاً لقواعد توزيع القضايا الصادرة بقرار رئيس مجلس القضاء الإداري رقم (44) لعام 1436هـ. وعن قبول الدعوى شكلاً؛ وحيث إن المدعي رفع هذه لدعوى خلال الأجل المنصوص عليه نظاماً في الفقرة (الرابعة) من المادة (الثامنة) من نظام المرافعات أمام ديوان المظالم؛ فإن الدعوى تكون قد استوفت سائر أوضاعها الشكلية والإجرائية المقررة نظاماً وقضاء وتكون بذلك مقبولة شكلاً. وحيث إن الرقابة القضائية التي يسلطها القضاء الإداري على أعمال جهة الإدارة لوزنها بميزان العدل، يوجب على القضاء الإداري ألا يوقف قراراً أو إجراء إدارياً إلا إذا تبين بحسب الظاهر من الأوراق – ومع عدم المساس بأصل الدعوى عند الفصل فيها - أن طلب وقف التنفيذ يقوم </w:t>
      </w:r>
      <w:r>
        <w:rPr>
          <w:rFonts w:ascii="Traditional Arabic" w:hAnsi="Traditional Arabic" w:cs="Traditional Arabic"/>
          <w:sz w:val="32"/>
          <w:szCs w:val="32"/>
          <w:rtl/>
        </w:rPr>
        <w:lastRenderedPageBreak/>
        <w:t xml:space="preserve">على ركنين: الأول: قيام الاستعجال بأن يترتب على التنفيذ نتائج يتعذر تداركها أو أن يكون منطوياً على تجن واضح من جهة الإدارة وافتئات يستلزم حماية الطالب مؤقتاً حتى يتم الفصل في دعواه. والثاني: يتصل بمبدأ الجدية بأن يكون ادعاء الطالب في هذا الشأن قائماً على أسباب صحيحة سائغة، ومن مقتضى توافر هذين الركنين يكون القضاء بوقف تنفيذ القرار مؤقتاً. وحيث إن المادة (التاسعة) من نظام المرافعات أمام ديوان المظالم الصادر بالمرسوم الملكي رقم (م/3) وتاريخ 22/1/1435هـ، تنص على أنه: </w:t>
      </w:r>
      <w:r>
        <w:rPr>
          <w:rFonts w:ascii="Traditional Arabic" w:hAnsi="Traditional Arabic" w:cs="Traditional Arabic"/>
          <w:sz w:val="32"/>
          <w:szCs w:val="32"/>
          <w:rtl/>
          <w:lang w:bidi="ar-EG"/>
        </w:rPr>
        <w:t>"</w:t>
      </w:r>
      <w:r>
        <w:rPr>
          <w:rFonts w:ascii="Traditional Arabic" w:hAnsi="Traditional Arabic" w:cs="Traditional Arabic"/>
          <w:sz w:val="32"/>
          <w:szCs w:val="32"/>
          <w:rtl/>
        </w:rPr>
        <w:t>... لا يترتب على رفع الدعوى وقف تنفيذ القرار المطلوب إلغاؤه، على أنه يجوز لمحكمة أن تأمر بوقف تنفيذه إذا طلب ذلك ورأت المحكمة أن تنفيذه يرتب آثاراً يتعذر إدراكها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وبتطبيق ما سلف على واقعات الدعوى مثار النزاع، وإذ البادي من النظرة الأولية لظاهر الأوراق وما يستخلص من الدعوى ودون الولوج في بحث موضوع الطعن، أن المدعى عليها قامت بإصدار قرارها المتضمن طي قيد المدعي من وظيفة معيد ذات الرقم (1034) بقسم الجراحة بكلية الطب بالقنفذة اعتباراً من 14/11/1436هـ، مسببة إصدارها إياه بأن المدعي لم يباشر العمل من بداية العام الدراسي 1436/1437هـ بتاريخ 4/11/1436هـ حتى تاريخ إصدار القرار، وحيث إن المدعي تقدم بدعواه هذه بطلب إلغاء قرار المدعى عليها طي قيده من الوظيفة المثبت عليها، وبصفة عاجلة وقف قرارها هذا لحين الفصل في أصل الدعوى، وباطلاع الدائرة على المستندات المقدمة ضمن أوراق القضية ومنها نموذج مباشرة أعضاء هيئة التدريس ومن في حكمهم السعوديين المثبت بها توقيع مباشرة المدعي بتاريخ 4/11/1436هـ، وإفادة زميله في ذات القسم المرفقة، بالإضافة إلى خطاب مباشرته بمستشفى الملك عبد العزيز بالعاصمة المقدسة بعد توجيهه للعمل به بتاريخ 7/11/1436هـ، ووفق الإفادة الصادرة من قسم الجراحة العامة برقم (377/ج) وتاريخ 27/2/1437هـ المتضمنة أن المدعي باشر العمل بالمستشفى وانتظم بها ولم يصدر منه ما يخل بواجباته الوظيفية؛ فإن المرجح بادئ ذي بدء أن الطاعن على حق ظاهر يوجب وقف قرار المدعى عليها لحين الفصل في أصل الدعوى، وبناء على ما سبق فإن الدائرة تنتهي إلى أن العجلة في إجابة طلب المدعي وقف تنفيذ قرار المدعى عليها طي قيده من الوظيفة المثبت عليها، واعتبار هذه الوظيفة شاغرة لازمة؛ لتوافر ركني الجدية والاستعجال فيه معاً، وذلك حتى يقول القضاء كلمة الفصل سواء بصحة موقف جهة الإدارة، أم بأحقية المدعي، ومن ثم تكون الأضرار محدودة إن لم تكن منعدمة، مع وجود مندوحة نظامية بلا مضارة على أحد.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لذلك حكمت الدائرة: بوقف تنفيذ قرار مدير إدارة شؤون أعضاء هيئة التدريس والموظفين رقم (4370010684) وتاريخ 19/2/1437هـ المتضمن طي قيده (...) المثبت على وظيفة معيد ذات الرقم (1034) بقسم الجراحة بكلية الطب في محافظة القنفذة، حتى الفصل في أصل الدعوى.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lastRenderedPageBreak/>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rPr>
        <w:lastRenderedPageBreak/>
        <w:t>رقم القضية الابتدائية 1607/10/ق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2689/2/س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27/6/1437هـ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طلبات قضائية - أمر عاجل – وقف تنفيذ قرار إنهاء خدمة – الإدانة بجريمة التزوير – إيقاف العقوبة التبعية – قيام ركني الجدية والاستعجال. </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بصفة عاجلة وقف تنفيذ قرار </w:t>
      </w:r>
      <w:r>
        <w:rPr>
          <w:rFonts w:ascii="Traditional Arabic" w:hAnsi="Traditional Arabic" w:cs="Traditional Arabic"/>
          <w:sz w:val="32"/>
          <w:szCs w:val="32"/>
          <w:rtl/>
          <w:lang w:bidi="ar-EG"/>
        </w:rPr>
        <w:t xml:space="preserve">المدعى عليها </w:t>
      </w:r>
      <w:r>
        <w:rPr>
          <w:rFonts w:ascii="Traditional Arabic" w:hAnsi="Traditional Arabic" w:cs="Traditional Arabic"/>
          <w:sz w:val="32"/>
          <w:szCs w:val="32"/>
          <w:rtl/>
        </w:rPr>
        <w:t>المتضمن إنهاء خدمته من وظيفته – استناد القرار إلى لائحة إنهاء الخدمة التي نصت على فصل الموظف بقوة النظام لأسباب تأديبية إذا صدر عليه حكم قطعي بالإدانة في جريمة التزوير – الثابت إدانة المدعي بجريمتي التزوير والاستعمال ومعاقبته بغرامة مالية مع إيقاف العقوبة التبعية المترتبة على إدانته؛ مما يترجح معه بادئ ذي بدء أحقية المدعي في وقف تنفيذ القرار الذي يستتبع تنفيذه اعتبار وظيفة المدعي شاغرة – أثر ذلك: وقف تنفيذ القرار.</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EB5478" w:rsidRDefault="00EB5478" w:rsidP="00EB5478">
      <w:pPr>
        <w:numPr>
          <w:ilvl w:val="0"/>
          <w:numId w:val="137"/>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(9) من نظام المرافعات أمام ديوان المظالم الصادر بالمرسوم الملكي رقم (م/3) وتاريخ 22/1/1435هـ.</w:t>
      </w:r>
    </w:p>
    <w:p w:rsidR="00EB5478" w:rsidRDefault="00EB5478" w:rsidP="00EB5478">
      <w:pPr>
        <w:numPr>
          <w:ilvl w:val="0"/>
          <w:numId w:val="137"/>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المادة (12/أ) من لائحة انتهاء الخدمة الصادرة بقرار مجلس الخدمة المدنية رقم (1/813) وتاريخ 20/8/1423هـ.</w:t>
      </w:r>
    </w:p>
    <w:p w:rsidR="00EB5478" w:rsidRDefault="00EB5478" w:rsidP="00EB5478">
      <w:pPr>
        <w:numPr>
          <w:ilvl w:val="0"/>
          <w:numId w:val="137"/>
        </w:numPr>
        <w:spacing w:after="0" w:line="240" w:lineRule="auto"/>
        <w:contextualSpacing/>
        <w:jc w:val="both"/>
        <w:rPr>
          <w:rFonts w:ascii="Traditional Arabic" w:hAnsi="Traditional Arabic" w:cs="Traditional Arabic"/>
          <w:sz w:val="32"/>
          <w:szCs w:val="32"/>
        </w:rPr>
      </w:pPr>
      <w:r>
        <w:rPr>
          <w:rFonts w:ascii="Traditional Arabic" w:hAnsi="Traditional Arabic" w:cs="Traditional Arabic"/>
          <w:sz w:val="32"/>
          <w:szCs w:val="32"/>
          <w:rtl/>
        </w:rPr>
        <w:t>المادتان (19، 24) من النظام الجزائي لجرائم التزوير الصادر بالمرسوم الملكي رقم (م/11) وتاريخ 18/2/1435هـ.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واقعات هذه الدعوى، حسبما يبين من أوراقها، أن المدعي تقدم إلى هذه المحكمة بتاريخ 4/4/1437هـ بلائحة دعوى يذكر فيها أنه صدر بحقه الحكم الجزائي رقم (379/د/ج/1) لعام 1435هـ المتضمن إدانته بجريمتي التزوير واستعمال محرر مزور ومعاقبته عن ذلك بغرامة خمسة آلاف ريال، وقد نص منطوق الحكم على إيقاف العقوبة التبعية المترتبة على إدانته بالجرائم المنسوبة إليه، إلا أن المدعى عليها أصدرت قرارها ذي الرقم (2273) وتاريخ 13/9/1436هـ المتضمن إنهاء خدمته من وظيفة مساعد إداري ذات الرقم (318) بأمانة العاصمة المقدسة اعتباراً من 5/6/1434هـ، طالباً في ختامها الحكم بإلغاء القرار المشار إليه؛ وذلك لعدم قيامه على سند صحيح. وبقيد دعواه قضية بالرقم الوارد في صدر الحكم، أحيلت لهذه الدائرة، وعقدت لها جلسة في 14/5/1437هـ سألت الدائرة فيها وكيل المدعي عن دعواه فقدم مذكرة من صفحة واحدة أكد على ما ورد بلائحتها، مشيراً إلى أن المدعى عليها استندت في </w:t>
      </w:r>
      <w:r>
        <w:rPr>
          <w:rFonts w:ascii="Traditional Arabic" w:hAnsi="Traditional Arabic" w:cs="Traditional Arabic"/>
          <w:sz w:val="32"/>
          <w:szCs w:val="32"/>
          <w:rtl/>
        </w:rPr>
        <w:lastRenderedPageBreak/>
        <w:t>إصدار قرارها إلى ما نصت عليه المادة (الثانية عشر) من لائحة انتهاء الخدمة: "أ- يفصل الموظف بقوة النظام ويعتبر الفصل لأسباب تأديبية في الحالات الآتية: 3- إذا صدر عليه حكم من جهة قضائية مختصة مكتسب للصفة القطعية مصرح فيه بالإدانة والحكم بالعقوبة في الجرائم التالية: (الرشوة – التزوير – الاختلاس – التهريب أو الترويج أو المتاجرة بالمخدرات أو المسكرات)" بينما نص منطوق الحكم الصادر من الدائرة الجزائية الموقرة على إيقاف العقوبة التبعية، استناداً لما نصت عليه المادة (الرابعة والعشرون) من النظام الجزائي لجرائم التزوير، والناصَّة على أنه: "للمحكمة المختصة إيقاف أي عقوبة تبعية تترتب على الإدانة بالجرائم المنصوص عليها في المواد (السابعة) و(الرابعة عشرة) و(الخامسة عشرة) و(السادسة عشرة) من هذا النظام"، ما يجعل القرار محل الدعوى قد بني على سبب غير صحيح، وبعرض دعواه على ممثل المدعى عليها قدم مذكرة حاصلها طلب الحكم برفض الدعوى استناداً إلى أن المادة (12/أ/3) من لائحة انتهاء الخدمة ومفادها أن خدمة الموظف تنتهي بالحكم عليه بإدانته بإحدى الجرائم المنصوص عليها ومنها جريمة التزوير وذلك بقوة النظام منذ اللحظة التي يصبح فيها الحكم مكتسباً للقطعية، وأما ما أشار إليه المدعي بأن الحكم الصادر بإدانته من الدائرة الجزائية نص على إيقاف العقوبة التبعية استناداً إلى نص المادة (24) من النظام الجزائي لجرائم التزوير، فإن المادة المشار إليها لم تنص على أن وقف جميع العقوبات التبعية المترتبة على جرائم بعينها دون غيرها وحصرها في المواد (7، 14، 15، 16) من ذات النظام، وأن البيِّن من الاتهام الموجه للمدعي هو إدانته بارتكاب جريمتي التزوير والاستعمال طبقاً لما نصت عليه المادة (14) والمادة (19) من ذات النظام وبالتالي فإن المحكمة غير مختصة بوقف العقوبات التبعية المترتبة على تطبيق العقوبة المنصوص عليها في المادة (19) ومن ثم فلا وجه للاحتجاج بأن الحكم القضائي قضى بوقف العقوبات التبعية، تسلم طرفي الدعوى صورة مما قدم، ثم اطلعت الدائرة على الطلب العاجل رقم (58) والمقيد بتاريخ 4/4/1437هـ، والمتضمن طلب المدعي الحكم بصفة عاجلة بوقف تنفيذ القرار حتى الفصل في أصل الدعوى، وبعرضه على ممثل المدعى عليها طلب الأجل للاطلاع والرد، فقررت الدائرة تأجيل نظر الدعوى لجلسة هذا اليوم وفيها اطلعت الدائرة على الطلب العاجل، وعلى جواب المدعى عليها المقدم في الجلسة السابقة، ثم رفعت الجلسة للمداولة، ثم صدر هذا القرار القضائي، محمولاً على التالي.</w:t>
      </w:r>
    </w:p>
    <w:p w:rsidR="00EB5478" w:rsidRDefault="00EB5478" w:rsidP="00EB5478">
      <w:pPr>
        <w:spacing w:after="0" w:line="240" w:lineRule="auto"/>
        <w:jc w:val="center"/>
        <w:rPr>
          <w:rFonts w:ascii="Traditional Arabic" w:hAnsi="Traditional Arabic" w:cs="Traditional Arabic"/>
          <w:sz w:val="32"/>
          <w:szCs w:val="32"/>
          <w:rtl/>
        </w:rPr>
      </w:pPr>
      <w:r>
        <w:rPr>
          <w:rFonts w:ascii="Traditional Arabic" w:hAnsi="Traditional Arabic" w:cs="Traditional Arabic"/>
          <w:b/>
          <w:bCs/>
          <w:sz w:val="32"/>
          <w:szCs w:val="32"/>
          <w:rtl/>
        </w:rPr>
        <w:t>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حيث إن المدعي يهدف من إقامة دعواه الحكم فيها بإلغاء قرار المدعى عليها رقم (2273) وتاريخ 13/9/1436هـ المتضمن إنهاء خدمته من وظيفة مساعد إداري ذات الرقم (318) بأمانة العاصمة المقدسة اعتباراً من 5/6/1434هـ، وبصفة عاجلة وقف تنفيذ القرار حتى الفصل في أصل الدعوى؛ فإن هذه الدعوى تدخل تحت ولاية المحاكم الإدارية استناداً للمادة (13/ب) من نظام ديوان المظالم الصادر بالمرسوم الملكي رقم (م/78) وتاريخ 19/9/1428هـ والتي نصت على أن المحاكم الإدارية تختص بالفصل في الآتي: </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w:t>
      </w:r>
      <w:r>
        <w:rPr>
          <w:rFonts w:ascii="Traditional Arabic" w:hAnsi="Traditional Arabic" w:cs="Traditional Arabic"/>
          <w:sz w:val="32"/>
          <w:szCs w:val="32"/>
          <w:rtl/>
        </w:rPr>
        <w:lastRenderedPageBreak/>
        <w:t>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وتختص هذه المحكمة مكانياً وفقاً لأحكام المادة (الثانية) من نظام المرافعات أمام ديوان المظالم الصادر بالمرسوم الملكي رقم (م/3)، وتاريخ 22/1/1435هـ، وهذه الدائرة طبقاً لقواعد توزيع القضايا الصادرة بقرار رئيس مجلس القضاء الإداري رقم (44) لعام 1436هـ.وعن قبول الدعوى شكلاً؛ وحيث إن المدعي رفع هذه الدعوى خلال الأجل المنصوص عليه نظاماً في الفقرة (الرابعة) من المادة (الثامنة) من نظام المرافعات أمام ديوان المظالم؛ فإن الدعوى تكون قد استوفت سائر أوضاعها الشكلية والإجرائية المقررة نظاماً وقضاء وتكون بذلك مقبولة شكلاً. وحيث إن الرقابة القضائية التي يسلطها القضاء الإداري على أعمال جهة الإدارة لوزنها بميزان العدل، يوجب على القضاء الإداري ألا يوقف قراراً أو إجراء إدارياً إلا إذا تبين بحسب الظاهر من الأوراق – ومع عدم المساس بأصل الدعوى عند الفصل فيها – أن طلب وقف التنفيذ يقوم على ركنين: الأول: قيام الاستعجال بأن يترتب على التنفيذ نتائج يتعذر تداركها أو أن يكون منطوياً على تجنٍ واضح من جهة الإدارة وافتئات يستلزم حماية الطالب مؤقتاً حتى يتم الفصل في دعواه. والثاني: يتصل بمبدأ الجدية بأن يكون ادعاء الطالب في هذا الشأن قائماً على أسباب صحيحة سائغة، ومن مقتضى توافر هذين الركنين يكون القضاء بوقف تنفيذ القرار مؤقتاً. وحيث إن المادة (التاسعة) من نظام المرافعات أمام ديوان المظالم الصادرة بالمرسوم الملكي رقم (م/3)، وتاريخ 22/1/1435هـ، تنص على أنه: </w:t>
      </w:r>
      <w:r>
        <w:rPr>
          <w:rFonts w:ascii="Traditional Arabic" w:hAnsi="Traditional Arabic" w:cs="Traditional Arabic"/>
          <w:sz w:val="32"/>
          <w:szCs w:val="32"/>
          <w:rtl/>
          <w:lang w:bidi="ar-EG"/>
        </w:rPr>
        <w:t>"</w:t>
      </w:r>
      <w:r>
        <w:rPr>
          <w:rFonts w:ascii="Traditional Arabic" w:hAnsi="Traditional Arabic" w:cs="Traditional Arabic"/>
          <w:sz w:val="32"/>
          <w:szCs w:val="32"/>
          <w:rtl/>
        </w:rPr>
        <w:t>...لا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وبتطبيق ما سلف على واقعات الدعوى مثار النزاع، وإذ البادي من النظرة الأولية لظاهر الأوراق وما يستخلص من الدعوى ودون الولوج في بحث موضوع الطعن، أن المدعى عليها قامت بإصدار قرارها المتضمن إنهاء خدمة المدعي من وظيفة مساعد إداري ذات الرقم (318) بأمانة العاصمة المقدسة اعتباراً من 5/6/1434هـ، مسببة إصدارها إياه بما قررته المادة (12/1ا/3) من لائحة انتهاء الخدمة، والتي نصت على أنه: </w:t>
      </w:r>
      <w:r>
        <w:rPr>
          <w:rFonts w:ascii="Traditional Arabic" w:hAnsi="Traditional Arabic" w:cs="Traditional Arabic"/>
          <w:sz w:val="32"/>
          <w:szCs w:val="32"/>
          <w:rtl/>
          <w:lang w:bidi="ar-EG"/>
        </w:rPr>
        <w:t>"</w:t>
      </w:r>
      <w:r>
        <w:rPr>
          <w:rFonts w:ascii="Traditional Arabic" w:hAnsi="Traditional Arabic" w:cs="Traditional Arabic"/>
          <w:sz w:val="32"/>
          <w:szCs w:val="32"/>
          <w:rtl/>
        </w:rPr>
        <w:t>أ- يفصل الموظف بقوة النظام ويعتبر الفصل لأسباب تأديبية في الحالات الآتية: 3- إذا صدر عليه حكم من جهة قضائية مختصة مكتسب للصفة القطعية مصرح فيه بالإدانة والحكم بالعقوبة في الجرائم التالية: (...التزوير...)</w:t>
      </w:r>
      <w:r>
        <w:rPr>
          <w:rFonts w:ascii="Traditional Arabic" w:hAnsi="Traditional Arabic" w:cs="Traditional Arabic"/>
          <w:sz w:val="32"/>
          <w:szCs w:val="32"/>
          <w:rtl/>
          <w:lang w:bidi="ar-EG"/>
        </w:rPr>
        <w:t>"</w:t>
      </w:r>
      <w:r>
        <w:rPr>
          <w:rFonts w:ascii="Traditional Arabic" w:hAnsi="Traditional Arabic" w:cs="Traditional Arabic"/>
          <w:sz w:val="32"/>
          <w:szCs w:val="32"/>
          <w:rtl/>
        </w:rPr>
        <w:t xml:space="preserve">، وحيث إن المدعي تقدم بدعواه هذه بطلب إلغاء قرار المدعى عليها طي قيده من الوظيفة المثبت عليها، وبصفة عاجلة وقف قرارها هذا لحين الفصل في أصل الدعوى، وباطلاع الدائرة على المستندات المقدمة ضمن أوراق القضية ومنها الحكم ذي الرقم (379/د/ج/1) لعام 1435هـ الصادر من الدائرة الجزائية الأولى بهذه المحكمة، والمتضمن إدانة المدعي بجريمتي التزوير والاستعمال ومعاقبته عن ذلك بغرامة مالية قدرها خمسة آلاف ريال، مع إيقاف العقوبة التبعية المترتبة على إدانته بالجرائم المنسوبة إليه في الدعوى، فإن المرجح بادئ ذي بدء أن الطاعن على حق ظاهر؛ يوجب وقف قرار المدعى عليها لحين الفصل في أصل الدعوى. ولا ينال من </w:t>
      </w:r>
      <w:r>
        <w:rPr>
          <w:rFonts w:ascii="Traditional Arabic" w:hAnsi="Traditional Arabic" w:cs="Traditional Arabic"/>
          <w:sz w:val="32"/>
          <w:szCs w:val="32"/>
          <w:rtl/>
        </w:rPr>
        <w:lastRenderedPageBreak/>
        <w:t>ذلك ما دفع به ممثل المدعى عليها بأن النظام الجزائي لجرائم التزوير نص على إيقاف العقوبة التبعية لبعض الجرائم المنصوص عليها في النظام دون بعض، وأن جريمة استعمال المحرر المزور المنصوص عليها في المادة (19) منه، كما لم تنص المادة (24) من النظام على اختصاص المحكمة بإيقاف العقوبة التبعية المترتبة عليها؛ ففضلاً على أن الحكم المشار إليه أصبح نهائياً ومكتسب للقطعية – بتأييد محكمة الاستئناف الموقرة لما انتهى عليه – وبالتالي فلا معقب عليه إلا بالطرق المرسومة لذلك نظاماً، ما يوجب على المدعى عليها الالتزام بتنفيذ مقتضى ذلك، فإن المادة (12/أ/3) المستندة عليها المدعى عليها في قرارها بإنهاء خدمة المدعي لم تنص على جريمة استعمال المحرر المزور ضمن الجرائم الموجبة للفصل بقوة النظام، ولكل ما سبق فإن الدائرة تنتهي إلى أن العجلة في إجابة طلب المدعي وقف تنفيذ قرار المدعى عليها إنهاء خدمته وطي قيده من الوظيفة المثبت عليها، وما يستتبعه ذلك من اعتبار هذه الوظيفة شاغرة لازمة؛ لتوافر ركني الجدية والاستعجال فيه معاً، وذلك حتى يقول القضاء كلمة الفصل سواء بصحة موقف جهة الإدارة، أم بأحقية المدعي، ومن ثم تكون الأضرار محدودة إن لم تكن منعدمة، مع وجود مندوحة نظامية بلا مضارة على أحد.</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بوقف تنفيذ القرار رقم (2273) وتاريخ 13/9/1436هـ المتضمن إنهاء خدمة (...) حامل السجل المدني رقم (...)، حتى الفصل في أصل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lang w:bidi="ar-EG"/>
        </w:rPr>
        <w:lastRenderedPageBreak/>
        <w:t>رقم القضية الابتدائية 2238/5/ق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1317/5/س لعام 1437هـ</w:t>
      </w:r>
    </w:p>
    <w:p w:rsidR="00EB5478" w:rsidRDefault="00EB5478" w:rsidP="00EB5478">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19/7/1437هـ</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تأديبي – الفصل من الجامعة – أركان الطلب العاجل - انتفاء ركن الجدية.</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بصفة عاجلة وقف تنفيذ قرار المدعى عليها المتضمن فصلها نهائياً من الجامعة لحين الفصل في موضوع الدعوى – وجوب توافر ركني الجدية والاستعجال لقبول الطلب العاجل بوقف تنفيذ القرار – البادي من النظر في أوراق الدعوى ومستنداتها أن الجامعة أصدرت القرار محل الدعوى استناداً للائحة تأديب الطلاب بعد ارتكاب المدعية لعدد من المخالفات؛ مما ينتفي معه ركن الجدية اللازم توافره لقبول الطلب العاجل – أثر ذلك: رفض الطلب.</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50"/>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(9) من نظام المرافعات أمام ديوان المظالم الصادر بالمرسوم الملكي رقم (م/3) وتاريخ 22/1/1435هـ.</w:t>
      </w:r>
    </w:p>
    <w:p w:rsidR="00EB5478" w:rsidRDefault="00EB5478" w:rsidP="00EB5478">
      <w:pPr>
        <w:numPr>
          <w:ilvl w:val="0"/>
          <w:numId w:val="50"/>
        </w:numPr>
        <w:spacing w:after="0" w:line="240" w:lineRule="auto"/>
        <w:contextualSpacing/>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المادة (6) من لائحة التأديب الطلابي بجامعة طيبة الصادرة بقرار مجلس الجامعة رقم (3) وتاريخ 7/5/1429هـ.</w:t>
      </w:r>
    </w:p>
    <w:p w:rsidR="00EB5478" w:rsidRDefault="00EB5478" w:rsidP="00EB5478">
      <w:pPr>
        <w:spacing w:after="0" w:line="240" w:lineRule="auto"/>
        <w:jc w:val="center"/>
        <w:rPr>
          <w:rFonts w:ascii="Traditional Arabic" w:hAnsi="Traditional Arabic" w:cs="Traditional Arabic"/>
          <w:sz w:val="32"/>
          <w:szCs w:val="32"/>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بأن المدعية تقدمت بصحيفة دعوى إلى هذه المحكمة ذكرت فيها بأنها تدرس بالمستوى السادس في كلية الآداب والعلوم الإنسانية، وقد صدر قرار المدعى عليها رقم (37/28) القاضي بفصلها نهائياً من الجامعة، وذكرت بأن القرار محل الطعن لم يستند إلى أسباب نظامية، إضافة إلى أنه لم يتم التحقيق معها، وانتهت إلى طلب إلغاء القرار محل الطعن، وطلبت بشكل عاجل وقف تنفيذ القرار حتى الفصل في الدعوى؛ نظراً لقرب الامتحانات النهائية. وبعد قيدها قضية إدارية بالرقم المشار إليه أعلاه وإحالتها لهذه الدائرة، نظرتها على النحو الوارد في محاضر الضبط، وقد سألت الدائرة المدعية عن الدعوى؟ فذكرتها على النحو الوارد في صحيفة الدعوى، وطلبت بشكل عاجل وقف تنفيذ القرار حتى الفصل في الدعوى بحكم نهائي. وقدم ممثل المدعى عليها مذكرة جاء فيها: أن المدعى عليها قد أصدرت القرار محل الطعن نظراً لصدور عدد من المخالفات من المدعية مفصلة في مذكرة رده، وتم تبليغ المدعية بموعد التحقيق إلا أنها لم تحضر، ثم أصدرت المدعى عليها القرار محل الدعوى؛ استناداً للمادة (السادسة) من لائحة </w:t>
      </w:r>
      <w:r>
        <w:rPr>
          <w:rFonts w:ascii="Traditional Arabic" w:hAnsi="Traditional Arabic" w:cs="Traditional Arabic"/>
          <w:sz w:val="32"/>
          <w:szCs w:val="32"/>
          <w:rtl/>
          <w:lang w:bidi="ar-EG"/>
        </w:rPr>
        <w:lastRenderedPageBreak/>
        <w:t>التأديب الطلابي بالجامعة الصادرة بقرار مجلس الجامعة رقم (2) في 7/5/1429هـ. وبناء عليه قررت الدائرة رفع الجلسة للمداولة في الطلب العاجل، ثم أصدرت هذا الحكم.</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لما كانت المدعية تهدف من إقامة الدعوى إلى طلب إلغاء قرار المدعى عليها رقم (37/28) القاضي بفصلها نهائياً من الجامعة؛ فإن الدعوى حينئذ تكون من اختصاص المحاكم الإدارية ولائياً؛ استناداً للمادة (13/ب) من نظام ديوان المظالم الصادر بالمرسوم الملكي رقم (م/87) وتاريخ 19/9/1438هـ. كما تدخل في اختصاص الدائرة مكانياً؛ طبقاً للمادة (الثانية) من نظام المرافعات أمام ديوان المظالم الصادر بالمرسوم الملكي رقم (م/3) في 22/1/1435هـ. كما تختص الدائرة نوعياً بنظر الدعوى؛ طبقاً لقرار رئيس مجلس القضاء الإداري رقم (44) لعام 1436هـ. وأما عن قبول الدعوى شكلاً؛ فإن الثابت أن القرار محل الدعوى صدر بتاريخ 24/4/1437هـ، ثم تقدمت المدعية بالتظلم منه للمدعى عليها، ثم تقدمت بدعواها الماثلة بتاريخ 18/6/1437هـ، فتكون دعواها حينئذ قد استوفت أوضاعها الشكلية؛ طبقاً للمادة (الثامنة) من نظام المرافعات أمام ديوان المظالم، وتبعاً لذلك تكون الدعوى مقبولة شكلاً. وبما أن المدعية قد طلبت بصورة عاجلة إصدار أمر قضائي بوقف تنفيذ القرار حتى الفصل في الدعوى بحكم نهائي، وبما أن هذا الطلب متفرع عن الدعوى الأصلية فالدائرة مختصة بنظره، كما أن هذا الطلب مقبول شكلاً. أما عن موضوع الطلب العاجل؛ فبما أن المادة (التاسعة) من نظام المرافعات أمام ديوان المظالم قد نصت على: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وبما أنه من المستقر عليه في القضاء الإداري أنه يشترط لقبول الطلب العاجل شرطان: الأول: الاستعجال، حيث تقدر الدائرة بأن تنفيذ القرار محل الدعوى يترتب عليه نتائج يتعذر تداركها. الثاني: الجدية، حيث يتبين من بادئ النظر في الأوراق المقدمة في الدعوى أن المدعي يقيم دعواه على أسباب جدية وأنه يترجح حقه في دعواه. وبالنظر للطلب العاجل المقدم من المدعية وإجابة المدعى عليها؛ فإن بادئ النظر في أوراق الدعوى ومستنداتها دون الخوض في موضوعها يظهر بأن المدعى عليها قد أصدرت القرار محل الدعوى؛ استناداً لما نصت عليه المادة (السادسة) من لائحة التأديب الطلابي بالجامعة الصادرة بقرار مجلس الجامعة رقم (3) في 7/5/1429هـ بعد ارتكاب المدعية لعدد من المخالفات حسب البين من المستندات المرفقة بإجابة المدعى عليها؛ الأمر الذي تنتهي معه الدائرة إلى عدم توفر شرط الجدية، وتنتهي إلى رفض الطلب العاجل. وتشير الدائرة إلى أن رفض هذا الطلب لا يعني بأن المدعية ليست على حق فيما تدعيه، وهو ما لا يتبين إلا بالفصل في موضوع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برفض الطلب العاجل المقدم من المدعية (...) ضد جامعة طيبة؛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 </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lang w:bidi="ar-EG"/>
        </w:rPr>
        <w:lastRenderedPageBreak/>
        <w:t>رقم القضية الابتدائية 5753/2/ق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3211/2/س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20/7/1437هـ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طرح مزايدة عامة – الاعتداء على حق الارتفاق – تفويت المنفعة - عدم جدوى التعويض - قيام ركني الجدية والاستعجال – قبول دعوى الإلغاء خلال فترة التظلم الوجوبي - قاضي الأصل قاضي الفرع.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المدعين بصفة عاجلة وقف تنفيذ قرار المدعى عليها طرح مزايدة عامة لمشروع تأجير موقع لإقامة مبنى تجاري إداري – للمحكمة أن تقبل دعوى الإلغاء خلال فترة التظلم الوجوبي في الحالات المستعجلة متى اقترنت بطلب وقف تنفيذ القرار الإداري المطلوب إلغاؤه، بشرط التظلم إلى الجهة مصدرة القرار – البادي من ظاهر الأوراق أن قرار المدعى عليها قد مسَّ بحق من حقوق المدعين بصفتهم مُلاكاً للعقار المحاذي لموقع المزايدة الذي يعد المنفذ الوحيد لعقارهم، وعدم جواز الاعتداء على حق الارتفاق لما له من حماية خاصة في الشريعة والنظام - توافر ركني وقف التنفيذ (الجدية والاستعجال) نظراً للخطر المحدق الحالِّ الذي لا يمكن بحال تداركه؛ لأن فيه تفويتاً للمنفعة المملوكة للمدعين بلزوم التملك، وعدم إجداء التعويض المادي حال اتضاح خطأ المدعى عليها في قرارها – أثر ذلك: وقف تنفيذ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5"/>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المادتان (8، 9) من نظام المرافعات أمام ديوان المظالم الصادر بالمرسوم الملكي رقم (م/3) وتاريخ 22/1/1435هـ. </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المحكمة الإدارية بجدة في 20/2/1437هـ، أقام وكيل المدعين الدعوى بغية الحكم بصفة عاجلة بوقف تنفيذ قرار المدعى عليها طرح المزايدة، وفي أصل الدعوى بالإلغاء. وقال شارحاً لأسانيد الدعوى: إن موكليه يملكون العقار الواقع في مدينة جدة بحي البلد بموجب الصك رقم (...) في 10/5/1378هـ، والمخطط التنظيمي رقم (...) في 19/3/1435هـ، ورخصة البناء رقم (3500141488)، إلا أن المدعى عليها طرحت منافسة تأجير موقع بمساحة (247,49)م2 لإقامة مبنى تجاري إداري، في الممر الملاصق للعقار، وهذا الممر هو المنفذ الوحيد لعقار المدعين، ومحاط بجانب العقار من جهتين، والمطل عليه خدمات العقار؛ وهو ممر بعرض (8,88)م وبطول (4,40)م، والبناء فيه يؤدي إلى عدم انتفاع المدعين من ملكهم، وينتج أضراراً جسيمة بالمخالفة لقوله صلى الله عليه وسلم: (لا ضرر ولا ضرار)، وأرفق كراسة الشروط لطرح الموقع، والمخطط رقم (2900416416794)، وأفاد بأن </w:t>
      </w:r>
      <w:r>
        <w:rPr>
          <w:rFonts w:ascii="Traditional Arabic" w:hAnsi="Traditional Arabic" w:cs="Traditional Arabic"/>
          <w:sz w:val="32"/>
          <w:szCs w:val="32"/>
          <w:rtl/>
          <w:lang w:bidi="ar-EG"/>
        </w:rPr>
        <w:lastRenderedPageBreak/>
        <w:t>المدعين قد تظلموا للمدعى عليها برقم (3700080067) في 14/4/1437هـ.وبقيدها دعوى وإحالتها للدائرة، حددت لنظر الطلب العاجل جلسة 20/5/1437هـ التي تبين فيها عدم حضور ممثل المدعى عليها رغم الكتابة لها بالموعد بكتاب التبليغ رقم (59230) في 19/5/1437هـ، فيما أكد وكيل المدعين على طلب وقف تنفيذ القرار. وفي جلسة هذا اليوم تبين عدم حضور ممثل المدعى عليها رغم الكتابة لها بالموعد بموجب كتاب التبليغ رقم (62219) في 26/5/1437هـ، وبعد فتح باب المرافعة في الطلب العاجل، تمسك وكيل المدعين بطلب وقف تنفيذ قرار طرح المنافسة لحين الفصل في أصل الدعوى، فقررت الدائرة رفع الجلسة للمداولة، ثم أصدرت حكمها هذا مبنياً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 xml:space="preserve">حيث إن وكيل المدعين يهدف من طلبه العاجل وقف تنفيذ قرار المدعى عليها بطرح مزايدة عامة لمشروع تأجير موقع بمساحة (247,49) لإقامة مبنى تجاري إداري على الطراز التقليدي ببلدية جدة التاريخية (إنشاء وتشغيل وصيانة) لحين الفصل في أصل الدعوى؛ فلما كانت سلطة وقف تنفيذ القرارات الإدارية مشتقة من سلطة الإلغاء وفرع منها؛ ومن ثم فإن هذه الدعوى تدخل في الاختصاص الولائي للمحاكم الإدارية بديوان المظالم، وفقاً للمادة (13/ب) من نظامه الصادر بالمرسوم الملكي رقم (م/78) في 19/9/1428هـ التي نصت على أن: "تختص المحاكم الإدارية بالفصل في الآتي: ب- دعاوى إلغاء القرارات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في اختصاص المحكمة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والدائرة نوعياً وفقاً لقرار رئيس مجلس القضاء الإداري رقم (44) لعام 1436هـ، ولأن قاضي الفرع هو قاضي الأصل. وأما عن شروط قبول الدعوى؛ ولما كان المدعي قد تظلم للمدعى عليها برقم (3700080067) في 14/4/1437هـ، ولم تبت في تظلمه حتى تاريخ نظر هذا الطلب، وقد تقدم بالدعوى وطلبه العاجل في 16/4/1437هـ، ولما كانت المادة (8/5) من نظام المرافعات أمام ديوان المظالم نصت على أنه: "5- استثناء من الأحكام الواردة في الفقرة السابقة؛ للمحكمة أن تقبل دعوى الإلغاء – خلال فترة التظلم الوجوبي – في الحالات المستعجلة متى اقترنت بطلب وقف تنفيذ القرار الإداري المطلوب إلغاؤه بشرط التظلم إلى الجهة مصدرة القرار، وتبت المحكمة على وجه السرعة في طل وقف التنفيذ، وتنظر في موضوع الدعوى بعد انتهاء فترة التظلم الوجوبي أو إذا رفضت الجهة مصدرة القرار تظلمه قبل انتهاء هذه الفترة"؛ ومن ثمَّ فإن الطلب العاجل في الدعوى قد استوفى سائر أوضاعه الشكلية المقررة شرعاً ونظاماً، ما تنتهي معه الدائرة إلى قبوله شكلاً. وحيث إن المادة </w:t>
      </w:r>
      <w:r>
        <w:rPr>
          <w:rFonts w:ascii="Traditional Arabic" w:hAnsi="Traditional Arabic" w:cs="Traditional Arabic"/>
          <w:sz w:val="32"/>
          <w:szCs w:val="32"/>
          <w:rtl/>
          <w:lang w:bidi="ar-EG"/>
        </w:rPr>
        <w:lastRenderedPageBreak/>
        <w:t>(9) من نظام المرافعات أمام ديوان المظالم الصادرة بالمرسوم الملكي رقم (م/3) في 22/1/1435هـ تنص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ومفاد هذا النص: أن القضاء الإداري بما هو منوط به من رقابة على شرعية أعمال الإدارة حماية لمصالح المتقاضين، والإدارة على حد سواء، بوقايتها من الوقوع في حالات عسيرة ربما قد ينتج عنها نتائج يستحيل تداركها بإلغاء قضائي آجل يبطل قراراً أصدرته، لذا فمن المقرر أن له اتخاذ إجرائي استثنائي من مبدأ الصبغة النافذة لأعمال السلطة العامة بتقدير الإذن بتوقيف مقرر إداري من شأنه أن تنجر عنه آثار صعبة الاستدراك إن كان مطلب إيقاف تنفيذه قائماً على أسباب تبدو في ظاهرها جدية تبرر الوقف في ذاته دون لزوم اشتراط أن ينبئ ذلك على انعدام المشروعية لعدم المساس بأصل الطعن بالإلغاء مباشرة عند البت في نظر صحته لحين الفصل في أصل الدعوى الأساسية المنبثق عنها هذا الطلب العاجل إن انتهى بإلغاء القرار المطعون عليه فيكون الإيقاف حينئذ مؤكداً، أو برفض الدعوى مما يترتب عليه بالضرورة وبصفة آلية التغاء الحكم بالوقف؛ لأنه متى سقط الأصل سقط الفرع، ويكون القرار الطعين بالتالي نافذاً. وبتطبيق ما سلف على واقعات الدعوى مثار النزاع، وإذ البادي من النظرة الأولية لظاهر الأوراق وما يستخلص من الدعوى ودون الولوج في بحث موضوعها؛ أن إجراء المدعى عليها قد مسَّ بحق من حقوق المدعين بصفتهم ملاكاً للعقار المحاذي لموقع المنافسة، ولما كان حق الارتفاق لا يجوز التعدي عليه، لما له من حماية خاصة في الشريعة والنظام؛ ومن ثمَّ فإن الدائرة تنتهي إلى أن العجلة في إجابة هذا الطلب لازمة لتوافر ركني الجدية والاستعجال فيه معاً، نظراً للخطر المحدق الحال الذي لا يمكن بحال تداركه؛ لأن فيه تفويتاً للمنفعة المملوكة للمدعين بلزوم التملك، ولأنه إن استبان لاحقاً خطؤها في قرارها المطعون فيه لا يجدي عنه التعويض المادي البتة جبراً للضرر البالغ الحائق به ولا ريب، بينما توجد مندوحة نظامية بلا مضارة على أحد بالتريث حتى يفصل في أصل الدعوى، ومن ثم تكون الأضرار محدودة إن لم تكن منعدمة.</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الدائرة: بوقف تنفيذ قرار أمانة محافظة جدة بطرح مزايدة عامة لمشروع تأجير موقع بمساحة (247,49) لإقامة مبنى تجاري إداري على الطراز التقليدي ببلدية جدة التاريخية (إنشاء وتشغيل وصيانة) لحين الفصل في أصل الدعوى.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hAnsi="Traditional Arabic" w:cs="Traditional Arabic"/>
          <w:b/>
          <w:bCs/>
          <w:sz w:val="32"/>
          <w:szCs w:val="32"/>
          <w:rtl/>
          <w:lang w:bidi="ar-EG"/>
        </w:rPr>
        <w:lastRenderedPageBreak/>
        <w:t>رقم القضية الابتدائية 7001/2/ق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3284/2/س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20/07/1437هـ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إيقاف ابتعاث – عيب السبب – عدم جدوى التعويض – قيام ركني الجدية والاستعجال.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 بصفة عاجلة وقف تنفيذ قرار المدعى عليها المتضمن إيقاف ابتعاثه لدراسة الماجستير لضعف أدائه الدراسي – استناد المدعى عليها في قرارها إلى (الإنذار) الصادر للمدعي من الجهة الرقابية على المبتعثين والمتمثلة في الملحقية الثقافية دون النظر لتغييره إلى (تنبيه) بعد تصحيح درجات المدعي الدراسية، فضلاً عن عدم تلقي المدعى عليها خطاباً من الملحقية الثقافية يفيد بعدم قدرة المدعي على إكمال الدراسة؛ مما يتبين معه أنها لم تبنِ قرارها على سبب معتبر وهو ما يتوافر معه ركن الجدية – تنفيذ القرار محل الطعن يؤدي إلى تعثر المدعي كونه حديث عهد بالزواج بالإضافة إلى الالتزامات المالية التي يدفعها بعقود لا يمكنه فسخها بسهولة وما يتبع ذلك من أمور لا يجدي فيها التعويض المادي؛ مما يتوافر معه ركن الاستعجال – أثر ذلك: وقف تنفيذ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6"/>
        </w:num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lang w:bidi="ar-EG"/>
        </w:rPr>
        <w:t>المادة (9) من نظام المرافعات أمام ديوان المظالم الصادر بالمرسوم الملكي رقم (م/3) وتاريخ 22/1/1435هـ.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بصحيفة دعوى أودعت لدى المحكمة الإدارية بجدة في 12/5/11437هـ، أقام المدعي دعواه طالباً الحكم بإلغاء قرار المدعى عليها رقم (3492) في 28/4/1437هـ المتضمن إيقاف ابتعاثه إلى استراليا لدراسة الماجستير لضعف أدائه الدراسي، كما يطلب بصفة عاجلة إيقاف القرار محل الدعوى حتى الفصل في أصل الدعوى، وبعرض ذلك على ممثل المدعى عليها قدم بجلسة يوم الاثنين الموافق 27/5/1437هـ كتاباً حاصله: أن مشروعية وسلامة سبب القرار محل الدعوى استند على ما انتهت إليه اللجنة الدائمة للتدريب والابتعاث لدى المدعى عليها والتي أوصت بإيقاف ابتعاث المدعي لضعف أدائه الدراسي واستناداً للمادة (23) من لائحة الابتعاث التي تقضي بأن لجهة الإدارة الحق في إنهاء الابتعاث متى كانت التقارير الدراسية عن المبتعث تنبئ عن عدم إمكانية تحقيق الغرض الموفد من أجله، وكما أن نتائج المواد التي يدرسها المدعي كانت ضعيفة، علاوة على أن الملحقية الثقافية قامت بإنذاره، كما أن المدعي عنده عدد (30) ساعة لم ينتهي منها في السنة الأولى من دراسته وبالتالي رُحِّلت إلى السنة الثانية، وبعرض ذلك على وكيل المدعي </w:t>
      </w:r>
      <w:r>
        <w:rPr>
          <w:rFonts w:ascii="Traditional Arabic" w:hAnsi="Traditional Arabic" w:cs="Traditional Arabic"/>
          <w:sz w:val="32"/>
          <w:szCs w:val="32"/>
          <w:rtl/>
          <w:lang w:bidi="ar-EG"/>
        </w:rPr>
        <w:lastRenderedPageBreak/>
        <w:t>قدم بجلسة 11/6/1437هـ كتاباً حاصله: أن ما يخص توجيه الإنذار لموكله من الملحقية الثقافية باستراليا فبعد تواصل موكله مع الملحقية وتصحيح درجات مواد لم يجتزها قد قررت الملحقية تغيير الإنذار إلى تنبيه بعد وصول تقرير من الجامعة للملحقية يوضح تصحيح الخطأ، كما أن التقرير الذي أرفقه وكيل المدعي يشير إلى أن وضع الطالب مستمر، وأفاد وكيل المدعي أن موكله متضرر من هذا القرار إذ عليه تكاليف مالية يدفعها في بلد الابتعاث وهو حديث عهد بالزواج، وفي حال تنفيذ القرار فلا يحق لموكله الانضمام لبرنامج خادم الحرمين الشريفين للابتعاث الخارجي مرة أخرى؛ لأنه تم إغلاق ملف ابتعاثه، وبعرض ذلك على ممثل المدعى عليها قرر اكتفاؤه بما قدم فيما قرر وكيل المدعي الاكتفاء وطلب طرفي الدعوى الفصل في الطلب العاجل فقررت الدائرة رفع الجلسة للفصل في الطلب العاجل، ثم أصدرت هذا الحكم علناً مبنياً على التالي.</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لما كان غاية ما يهدف إليه المدعي من طلبه العاجل هو وقف تنفيذ قرار المدعى عليها رقم (3492) في 28/4/1437هـ المتضمن إيقاف ابتعاثه إلى استراليا لدراسة الماجستير لضعف أدائه الدراسي، ولما كانت سلطة وقف تنفيذ القرارات الإدارية مشتقة من سلطة الإلغاء وفرع منها فتكون الدعوى من اختصاص المحاكم الإدارية ولائياً طبقاً للمادة (13/ب) من نظام ديوان المظالم الصادر بالمرسوم الملكي رقم (م/78) وتاريخ 19/9/1428هـ، وتختص بنظر الطلب العاجل طبقاً لأحكام المادة (9) من نظام المرافعات أمام ديوان المظالم الصادر بالمرسوم الملكي رقم (م/3) وتاريخ 22/1/1435هـ التي نصت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ومفاد هذا النص: أن القضاء الإداري بما هو منوط به من رقابة على شرعية أعمال الإدارة حماية لمصالح المتقاضين، والإدارة على حد سواء، بوقايتها من الوقوع في حالات عسيرة ربما قد ينتج عنها نتائج يستحيل تداركها بإلغاء قضائي آجل يبطل قراراً أصدرته، لذا فمن المقرر أن له اتخاذ إجراء استثنائي من مبدأ الصبغة النافذة لأعمال السلطة العامة بتقدير الإذن بتوقيف مقرر إداري من شأنه أن تنجر عنه آثار صعبة الاستدراك إن كان مطلب إيقاف تنفيذه قائماً على أسباب تبدو في ظاهرها جدية تبرر الوقف في ذاته دون لزوم اشتراط أن ينبئ ذلك على انعدام المشروعية لعدم المساس بأصل الطعن بالإلغاء مباشرة عند البت في نظر صحته لحين الفصل في أصل الدعوى الأساسية المنبثق عنها هذا الطلب العاجل إما بإلغاء القرار المطعون عليه فيكون الإيقاف حينئذٍ مؤكداً، أو برفض الدعوى مما يترتب عليه بالضرورة وبصفة آلية التغاء الحكم بالوقف؛ لأنه متى سقط الأصل سقط الفرع، ويكون القرار الطعين بالتالي نافذاً، وبتطبيق ما سلف على واقعات الدعوى مثار النزاع، وإذ البادي من النظرة الأولية لظاهر الأوراق وما يستخلص من الدعوى ودون الولوج في بحث موضوع الطعن على القرار محل </w:t>
      </w:r>
      <w:r>
        <w:rPr>
          <w:rFonts w:ascii="Traditional Arabic" w:hAnsi="Traditional Arabic" w:cs="Traditional Arabic"/>
          <w:sz w:val="32"/>
          <w:szCs w:val="32"/>
          <w:rtl/>
          <w:lang w:bidi="ar-EG"/>
        </w:rPr>
        <w:lastRenderedPageBreak/>
        <w:t>الدعوى، أن المدعى عليها اتخذت قرارها بإيقاف ابتعاث المدعي دون النظر لما تغير من أمور فيما يخص الإنذار الموجه له من الملحقية الثقافية باستراليا الذي غيرته بعد تصحيح الدراجات الدراسية إلى (تنبيه)، وبناء على استدلال المدعى عليها على هذا الإنذار الصادر من الجهة الرقابية على المبتعثين والمتمثلة في الملحقية الثقافية باستراليا في صدور قرارها دون اعتبار تغير حال الإنذار، واستنادها على ما بنته اللجنة الدائمة للتدريب والابتعاث، ولما كان الثابت أن المدعى عليها لم تتلقى خطاباً من الملحقية الثقافية باستراليا يفيد بعدم قدرة الطالب على إكمال الدراسة، وإنما تمثل كل الأمر في (إنذار للطالب) هو الأول من نوعه وقد تغير إلى (تنبيه)، ما يتبين معه أن المدعى عليها لم تبنِ قرارها على سبب معتبر، ولما كان تنفيذ قرار المدعى عليها يؤدي إلى تضرر المدعي، إذ الثابت أنه حديث عهد بالزواج، إضافة إلى الالتزامات المالية التي يدفعها الطالب المبتعث بالخارج والموثقة بعقود محددة بمدد لا يمكن فسخها بسهولة، وما يتبعه من نقل أو بيع للمستلزمات والممتلكات يصعب استعادتها أو مثيل لها سريعاً لو صدر الحكم في صالح المدعي، فمن ثم حري بالدائرة أن توقف تنفيذ القرار، وتنتهي إلى أن العجلة في إجابة هذا الطلب لازمة لتوافر ركني الجدية والاستعجال فيه معاً نظراً للخطر المحدق الحال الذي لا يمكن بحال تداركه دون حكم قضائي، ولأنه إن استبان لاحقاً خطؤها في قرارها المطعون فيه فلا يجدي عنه التعويض المادي البتة جبراً للضرر البالغ اللاحق بالمدعي ولا ريب، ثم إن عدم التنفيذ لن يعرقل أبداً نشاط الإدارة أو يضير بالغير، إذ أنه لا سبب معتبر تحقق بالشروع في إنفاذه، ومن هناك تنتهي الدائرة إلى وقف تنفيذ قرار المدعى عليها محل الدعوى.</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بوقف تنفيذ قرار المدعى عليها رقم (3492) في 28/4/1437هـ المتضمن إيقاف ابتعاث المدعي (...) إلى استراليا لدراسة الماجستير لضعف أدائه الدراسي حتى الفصل في أصل الدعوى.</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367 /14/ق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3272/2/س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25/7/1437هـ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طلبات قضائية - أمر عاجل – وقف تنفيذ قرار سلبي – امتناع عن تسليم وثيقة تخرج – عدم سداد الرسوم الدراسية – تحمل الدولة تكاليف الدراسة – بقاء العام على عمومه –مبدأ تدرج الأنظمة – عدم جدوى التعويض - قيام ركني الجدية والاستعجال. </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بصفة عاجلة وقف تنفيذ قرار المدعى عليها السلبي بالامتناع عن تسليمها وثيقة تخرجها من برنامج التعليم الموازي –استناد المدعى عليها إلى عدم سداد المدعية للرسوم الدراسية للبرنامج الذي كانت تدرس فيه وهو ليس من البرامج المجانية – الثابت صدور أمرٍ سامٍ بالموافقة على تحمل الدولة تكاليف الدراسة الخاصة ببرنامج التعليم الموازي عموماً دون تخصيص، فلا يسوغ نظاماً تخصيصه بأداة أقل منه؛ وهو ما يرجح بداءة عدم مشروعية القرار محل الطعن مما يتوافر معه ركن الجدية – قرار المدعى عليها يفوِّت على المدعية فرص التقديم على الوظائف المعلنة وهو ما يتعذر التعويض عنه؛ وبذلك يتحقق ركن الاستعجال – أثر ذلك: وقف تنفيذ القرار.</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(9) من نظام المرافعات أمام الديوان الصادر بالمرسوم الملكي رقم (م/3) وتاريخ 22/1/1435هـ.</w:t>
      </w:r>
    </w:p>
    <w:p w:rsidR="00EB5478" w:rsidRDefault="00EB5478" w:rsidP="00EB5478">
      <w:pPr>
        <w:numPr>
          <w:ilvl w:val="0"/>
          <w:numId w:val="138"/>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الأمر السامي رقم (5659/م) وتاريخ 20/7/1429هـ؛ بشأن الموافقة على تحمل الدولة تكاليف الدراسة الخاصة ببرنامج التعليم الموازي. </w:t>
      </w:r>
    </w:p>
    <w:p w:rsidR="00EB5478" w:rsidRDefault="00EB5478" w:rsidP="00EB5478">
      <w:pPr>
        <w:spacing w:after="0" w:line="240" w:lineRule="auto"/>
        <w:jc w:val="center"/>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بالقدر اللازم لإصدار هذا الأمر العاجل في أن المدعي وكالة تقدم بصحيفة دعوى أمام المحكمة الإدارية بالباحة حاصلها: أن موكلته قبلت في برنامج الماجستير الموازي في عام 1433هـ وطلبت منها الجامعة آنذاك دفع مبلغ وقدره (18,000) ريال مع وعدها بإعادتها وتم إعفاء جميع الدارسين في جميع الجامعات السعودية بموجب الأمر السامي رقم (5659/م) وتاريخ 20/7/1429هـ وأعيدت المبالغ للدارسين، ما عدا المدعى عليها، وانتهت موكلته من الدراسة واعتمد حصولها على الماجستير في شهر ذي القعدة من عام 1436هـ وعند مراجعته للحصول على وثيقة تخرج موكلته طلب منه تعبئة نموذج إخلاء طرف من جميع إدارات الجامعة ومن ذلك الإدارة المالية، ووقع الإخلاء ثم سحب منه وطمس على التوقيع وطلب منه التنازل الخطي عن مبلغ (18,000) ريال التي دفعت سابقاً، وبعد الموافقة أخبر بأنه </w:t>
      </w:r>
      <w:r>
        <w:rPr>
          <w:rFonts w:ascii="Traditional Arabic" w:hAnsi="Traditional Arabic" w:cs="Traditional Arabic"/>
          <w:sz w:val="32"/>
          <w:szCs w:val="32"/>
          <w:rtl/>
          <w:lang w:bidi="ar-EG"/>
        </w:rPr>
        <w:lastRenderedPageBreak/>
        <w:t>سوف يتم تسليم الوثيقة خلال أسبوعين، ثم أخبر بعد ذلك بأن عليه دفع مبلغ إضافي وقدره (18,000) ريال إذا رغب في استلام الوثيقة، وعلى مدى (8) أشهر ووثيقة تخرج موكلته محجوزة لدى المدعى عليها وطلب في ختام صحيفته ثلاث طلبات: 1/ رفع الحجز عن وثيقة موكلته في أسرع وقت نظراً لوجود وظيفتين معلن عنها في الكلية التقنية بالنماص والكلية التقنية بخميس مشيط. 2/ تعويض موكلته عن الضرر المادي والمعنوي الذي لحق بها من المدعى عليها. 3/ أن مطالبته هذه لا تعني التنازل عن المبلغ المدفوع أسوة ببقية الدفعات الجامعية. وأجابت المدعى عليها: بأن المدعية إحدى طالبات دفعة 1434هـ/1435هـ في البرامج المدفوعة عن طريق الوزارة وقامت بدفع مبلغ الفصل الدراسي الأول على أن يعاد المبلغ في حال تم السداد عن طريق الوزارة، وورد للجامعة تعميم وزير التعليم العالي رقم (89927) وتاريخ 10/8/1435هـ باقتصار الدعم على بعض التخصصات المحددة في التعميم والتي لم يكن تخصص المدعية من ضمنها، ورأت الجامعة بعد عدة اجتماعات من المختصين بالتعليم الموازي بالجامعة ومن باب الخدمة الاجتماعية أن ما سبق التعميم المشار إليه تتحمل رسومه الجامعة على أن يتحمل الطالب رسوم ما بعد صدور التعميم بمعنى أن المدعية عليها أن تدفع فصلين دراسيين وبما أنها دفعت فصلاً فيتبقى عليها فصل دراسي واحد، وأما فوات الفرص التي ذكرها وكيل المدعية فليس للمدعى عليها يدٌ فيها وإنما امتناع المدعية عن سداد الرسوم هو السبب في ذلك، وبإمكانها سداد الرسوم والحصول على الوثيقة، وأنه قام عدد كبير من دفعة 1434هـ/1435هـ بسداد فصلين دراسيين وتحملت الجامعة باقي الرسوم وقد أبدوا جميعاً قناعتهم التامة بهذا الإجراء دون أي تحفظ يذكر، وأن الجامعة تتعاقد لتنفيذ هذه البرامج مع جامعات خارجية وشركات محلية ذات وكالات حصرية لجامعات أمريكية وإيقاف الدعم وامتناع الطلاب عن السداد يجعل الجامعة في حرج شديد لعدم تمكنها من الالتزام بما تعاقدت عليه سابقاً، وقد رفعت الجامعة خطابها رقم (37010757) وتاريخ 16/4/1437هـ الموجه إلى وزارة التعليم بشأن إيقاف الدعم وامتناع الطلاب عن دفع الرسوم ولم يرد رد حتى تاريخه، وأن الأصل أن برامج التعليم الموازي مدفوعة وليست مجانية، ودعم الدولة لها استثناء من أصل وإيقاف الدعم عودة إلى الأصل، وأن حجز وثيقة المدعية هو إجراء تحفظي لحصول الجامعة على حقها من الرسوم؛ لأنه في حالة تسليم الوثيقة يصعب إن لم يكن مستحيلاً حصول الجامعة على الرسوم المستحقة. وطلب في ختام مذكرته رفض الدعوى مع أن الجامعة لا زالت تنتظر توجيه الوزارة حيال الموضوع. وطلب المدعي وكالة إيقاف قرار المدعى عليها بالامتناع عن تسليم موكلته وثيقة تخرجها إلى الفصل في الدعوى، وقدمت المدعى عليها عدداً من الإعلانات الوظيفية الحالية والتي فات التقديم عليها، ومن ثمَّ قررت الدائرة رفع الجلسة للنظر في الطلب العاجل، وأصدرت أمرها بناء على الأسباب التالية.</w:t>
      </w:r>
    </w:p>
    <w:p w:rsidR="00EB5478" w:rsidRDefault="00EB5478" w:rsidP="00EB5478">
      <w:pPr>
        <w:spacing w:after="0" w:line="240" w:lineRule="auto"/>
        <w:jc w:val="center"/>
        <w:rPr>
          <w:rFonts w:ascii="Traditional Arabic" w:hAnsi="Traditional Arabic" w:cs="Traditional Arabic"/>
          <w:b/>
          <w:bCs/>
          <w:sz w:val="32"/>
          <w:szCs w:val="32"/>
          <w:rtl/>
          <w:lang w:bidi="ar-EG"/>
        </w:rPr>
      </w:pP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لما كان المدعي وكالة يهدف في دعواه إلى طلب إلغاء قرار المدعى عليها السلبي بالامتناع عن تسليم موكلته وثيقة تخرجها ووقف تنفيذه إلى حين الفصل في الدعوى؛ فإن الاختصاص الولائي منعقد بالنظر والفصل في هذه الدعوى للمحاكم الإدارية وفقاً لنص المادة (13/ب) من نظام ديوان المظالم الصادر بالمرسوم الملكي رقم (م/78) وتاريخ 19/9/1428هـ، كونها تعد من دعاوى إلغاء القرارات الإدارية، كما تختص بنظر الطلب العاجل المتفرع عنها. كما تدخل في اختصاص المحكمة مكانياً طبقاً للمادة (الثانية) من نظام المرافعات أمام ديوان المظالم الصادر بالمرسوم الملكي رقم (م/3) وتاريخ 22/1/1435هـ. وأما عن قبول الطلب؛ فبما أن الطلب العاجل فرع عن الطلب الأصلي وبما أن طلب المدعية الأصلي هو إلغاء قرار المدعى عليها السلبي بالامتناع عن تسليم الوثيقة وبما أن القرارات السلبية لا تخضع لمواعيد الطعن طبقاً للمستقر قضاء؛ فإن هذا الطلب يعد مقبولاً. وأما عن موضوع الطلب؛ فبما أن المادة (التاسعة) من نظام المرافعات أمام ديوان المظالم قد نصت على أنه: "مع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ومقتضى ذلك وبناء على ما استقر عليه قضاء الديوان فإنه يتعين لإجابة الطلب العاجل توفر شرطيه: الجدية، والاستعجال، وذلك بأن تكشف النظرة الأولية لأوراق الدعوى ومستنداتها أن القرار المطلوب إيقافه متصفٌ بما يوجب إلغاءه، وأن يترتب على إنفاذه آثار يتعذر تداركها، فأما عن ركن الجدية: فبما أن الأمر السامي رقم (5659/م) وتاريخ 20/7/1429هـ المتضمن الموافقة على تحمل الدولة تكاليف الدراسة الخاصة ببرنامج التعليم الموازي، جاء عاماً دون تخصيص، ولم يظهر للدائرة تخصيص مستمد من الأمر السامي المشار إليه أعلاه، أو من مصدر آخر مخول بالتخصيص أو وضع الضوابط والشروط والاستثناءات؛ إذ لا يسوغ نظاماً تخصيص أمر سام بأداة أقل منه، ما لم يتضمن الأمر المراد تخصيصه تفويضاً بذلك، ولما كانت المدعى عليها قد امتنعت عن تسليم المدعية وثيقة تخرجها استناداً إلى أنها لم تدفع رسوماً دراسية كون البرنامج الذي كانت تدرس فيه ليس من البرامج المجانية، عليه فإن هذا الأمر يرجح بداءة عدم مشروعية القرار محل الطعن، لاسيما وأن إجراء التحفظ من قبل المدعى عليها على وثيقة تخرج المدعية من أجل الحصول على الرسوم – فيما لو ثبت أحقية المدعى عليها في استحصالها – يعد إجراء يعوزه النص النظامي الحاكم، مما يتوجه معه توفر شرط الجدية. وأما عن ركن الاستعجال والمتمثل في الأضرار التي يتعذر تداركها: فإن قرار المدعى عليها محل الطعن يفوت على المدعية فرص التقديم على الوظائف المعلنة لاسيما وأن المدعية قد قدمت عدداً من الإعلانات الوظيفية الحالية وكذا التي فات التقديم عليها نتيجة عدم حصولها على الوثيقة، كما أن حصول المدعية على وثيقتها هو من أحد الأسباب التي تسهل سبل التكسب والمعاش والتي قد تفوت فرص الحصول عليه بسبب امتناع المدعى عليها عن تسليم الوثيقة وقد يتعذر أو يصعب التعويض عن فوات تلك الفرص حال ثبوت عدم مشروعية القرار محل الطعن أمام القضاء؛ ومن </w:t>
      </w:r>
      <w:r>
        <w:rPr>
          <w:rFonts w:ascii="Traditional Arabic" w:hAnsi="Traditional Arabic" w:cs="Traditional Arabic"/>
          <w:sz w:val="32"/>
          <w:szCs w:val="32"/>
          <w:rtl/>
          <w:lang w:bidi="ar-EG"/>
        </w:rPr>
        <w:lastRenderedPageBreak/>
        <w:t>ثمَّ فإن الدائرة تنتهي إلى أن هذه الأضرار لا يمكن تداركها، ولا سبيل إلى منع وقوعها إلا بوقف تنفيذ القرار محل الدعوى؛ الأمر الذي يتحقق به شرط الاستعجال، ويتوجه معه وقف تنفيذ القرار إلى حين الفصل في أصل الدعوى، كما تشير الدائرة إلى أن هذا الأمر لا يعد منهياً للدعوى الأصلية القائمة، بل هو وقتي لحين الفصل في أصل الدعوى، وتكون معه المدعى عليها ملزمة بالتنفيذ طبقاً لمنطوقه وأسبابه.</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الدائرة: بإيقاف تنفيذ قرار المدعى عليها السلبي بالامتناع عن تسليم المدعية وثيقة تخرجها، في هذه الدعوى الإدارية رقم (367/14/ق) لعام 1437هـ المقامة من (...) ضد جامعة الباحة لما هو موضح بالأسباب.</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lang w:bidi="ar-EG"/>
        </w:rPr>
        <w:lastRenderedPageBreak/>
        <w:t>رقم القضية الابتدائية 10065/2/ق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رقم قضية الاستئناف 4971/2/س لعام 1437هـ</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تاريخ الجلسة 29/10/1437هـ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الموضوعات</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طلبات قضائية - أمر عاجل – وقف تنفيذ قرار سحب مشروع – أركان الطلب العاجل - توقف المقاول عن العمل – إمكانية تدارك الخطأ بالتعويض – انتفاء ركني الجدية والاستعجال.</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مطالبة المدعية بصفة عاجلة وقف تنفيذ قرار المدعى عليها المتضمن سحب المشروع محل التعاقد بينهما وفسخ العقد – المقرر أن طلب وقف تنفيذ القرار يجب أن يقوم على ركني الجدية: بأن يكون ادعاء الطالب قائماً ومبنياً على أسباب جدية توضحها ظاهر الأوراق، والاستعجال: بأن يترتب على تنفيذ القرار نتائج يتعذر تداركها – الثابت توقف المدعية عن تنفيذ أعمال المشروع وحجتها قيام بعض الشركات بأعمال تتداخل مع عمل المشروع –إفادة المدعى عليها بأن هذه الأعمال مؤقتة وتستقطع جزءاً بسيطاً من نطاق عملها، وأنه يمكنها العمل في مراحل أخرى من المشروع لا تعترضها أعمال المقاولين المشار إليها، وعدم أخذ المدعية بخطابات الإنذار المتعددة الصادرة من المدعى عليها مأخذ الجد؛ مما ينتفي معه ركن الجدية – كون الأضرار التي ساقتها المدعية أضراراً مستقبلية يمكن تداركها بالتعويض إذا ثبت بطلان قرار المدعى عليها؛ وهو ما ينتفي معه ركن الاستعجال – أثر ذلك: رفض الطلب.</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الأنظمة واللوائح</w:t>
      </w:r>
    </w:p>
    <w:p w:rsidR="00EB5478" w:rsidRDefault="00EB5478" w:rsidP="00EB5478">
      <w:pPr>
        <w:numPr>
          <w:ilvl w:val="0"/>
          <w:numId w:val="135"/>
        </w:numPr>
        <w:spacing w:after="0" w:line="240" w:lineRule="auto"/>
        <w:contextualSpacing/>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المادة (9) من نظام المرافعات أمام ديوان المظالم الصادر بالمرسوم الملكي رقم (م/3) وتاريخ 22/1/1435هـ.</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الوقائع</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تتلخص وقائع هذه الدعوى – بالقدر اللازم للفصل في الطلب العاجل منها – أن وكيل المدعية تقدم بصحيفة دعوى إلى هذه المحكمة في 17/07/1437هـ، تلخصت في قيام المدعى عليها بإصدار قرارها ذي الرقم (3600156661) وتاريخ 18/4/1437هـ بسحب مشروع تطوير وتحسين كورنيش أبحر الجنوبي بمحافظة جدة ذي الرقم (19/005/0032/02/00/3) من موكلته، وفسخ العقد المبرم بينهما بتاريخ 11/11/1432هـ، ويذكر المدعي وكالة بأن قرار المدعى عليها سحب المشروع وفسخ العقد قرار معيب ومخالف للنظام حيث إن موكلته ومنذ إبرام العقد واجهت صعوبات ومعوقات تحول دون سير العمل، وهي على النحو الآتي: (1- قيام شركة (...) العربية السعودية بعمل سور حول موقع المشروع، مما تسبب في تعطيل عمل موكلته فيه، وتمت مخاطبة المدعى عليها بموجب المعاملة رقم (340007372) وتاريخ 17/4/1434هـ بشأنها. 2- وجود أعمال لمشروع تابع للمدعى عليها يحمل اسم (تأجير موقع </w:t>
      </w:r>
      <w:r>
        <w:rPr>
          <w:rFonts w:ascii="Traditional Arabic" w:hAnsi="Traditional Arabic" w:cs="Traditional Arabic"/>
          <w:sz w:val="32"/>
          <w:szCs w:val="32"/>
          <w:rtl/>
          <w:lang w:bidi="ar-EG"/>
        </w:rPr>
        <w:lastRenderedPageBreak/>
        <w:t xml:space="preserve">لإقامة مطعم وخدمات مساندة بحرية بمنطقة الإسكندرية ببلدية أبحر)، يقع ضمن نطاق مشروع موكلته، وتمت مخاطبة المدعى عليها بموجب المعاملة رقم (3300419879) وتاريخ 12/04/1433هـ بشأنها. 3- تعدي شركة (...) على منطقة أعمال موكلته دون التنسيق معها، وتمت مخاطبة المدعى عليها بموجب الخطاب رقم (58/33) وتاريخ 24/9/1433هـ بشأنها. 4- وجود أعمال لمشروع تابع للمدعى عليها من تنفيذ شركة (...)، يقع ضمن نطاق مشروع موكلته، وتمت مخاطبة المدعى عليها بموجب المعاملة رقم (3300421244) وتاريخ 17/4/1434هـ بشأنها)، مما يبين أن جميع هذه الأعمال أدت إلى إعاقة موكلته عن تنفيذ المشروع، وأن موكلته خاطبت المدعى عليها بموجب الخطاب – المرفق بالملف – ذي الرقم (104/33) وتاريخ 19/01/1433هـ بطلب عمل محضر إيقاف للمشروع محل عمل موكلته، مع احتفاظها بمدة عمل زمنية مناسبة، وبالتعويضات، إلا أن المدعى عليها أجابت عن معوق واحد من تلك المعوقات المذكورة أعلاه، وهو فيما يخص قيام شركة (...) العربية السعودية بعمل سور حول موقع المشروع، وذكرت بأنها أعمال مؤقتة تستقطع جزءاً من موقع عمل مشروع موكلته ولا تعيق التنفيذ، ومع أن المدعى عليها لم تجب موكلته عن سائر المعوقات، وإنما اكتفت بالإجابة عن معوق واحد إلا أن إجابتها هذه تبين عن إقرارها بوجود إعاقة جزئية لتنفيذ المشروع، وختم وكيل المدعية دعواه بطلب إلغاء قرار المدعى عليها سحب مشروع تطوير وتحسين كورنيش أبحر الجنوبي بمحافظة جدة ذي الرقم (19/005/0032/02/00/3) من موكلته، وفسخ العقد المبرم بينهما بتاريخ 11/11/1432هـ، وبإلزامها بتحمل أتعاب المحاماة بمبلغ قدره (300.000) ثلاثمئة ألف ريال سعودي، وبقيد هذه الدعوى قضية إدارية، وإحالتها للدائرة، تقدم وكيل المدعية بتاريخ 28/07/1437هـ بطلب عاجل حصره بطلب وقف تنفيذ قرار المدعى عليها ذي الرقم (3600156661) وتاريخ 18/04/1437هـ سحب مشروع تطوير وتحسين كورنيش أبحر الجنوبي بمحافظة جدة ذي الرقم (19/005/0032/02/00/3) من موكلته، وفسخ العقد المبرم بينهما بتاريخ 11/11/1432هـ، حيث إنه كان بلا مبرر أو سبب مشروع، وتنفيذه يضر بموكلته، وسيترتب على هذا القرار أضرار بليغة مادية ومعنوية يصعب تداركها، وإلزام المدعى عليها بإعادة ما صادرته من معدات ومستودعات من مواقع موكلته لحين الفصل في موضوع الدعوى، انعقدت الدائرة للنظر فيه بجلسة يوم الاثنين 16/8/1437هـ والتي تبين فيها عدم حضور ممثل المدعى عليها، وفي جلسة يوم الاثنين 23/8/1437هـ انعقدت الدائرة للنظر في الطلب العاجل المقدم من وكيل المدعية، والتي أفاد فيها ممثل المدعى عليها بأنه لم تردهم لائحة الدعوى، ولا الطلب العاجل، فسلمته الدائرة نسخة منهما، وطلب أجلاً ليتمكن من إعداد الرد، وفي جلسة يوم الخميس 26/08/1437هـ انعقدت الدائرة لاستكمال النظر في الطلب العاجل المقدم من وكيل المدعية، وقدم ممثل المدعى عليها مذكرة من خمس صفحات أرفق بها صوراً لبعض المستندات، كما قدم وكيل المدعية مذكرة من صفحتين أرفق بها بعض المستندات تسلم الأطراف نسخة مما قدم. وبالاطلاع على مذكرة المدعى عليها الجوابية بشأن الطلب </w:t>
      </w:r>
      <w:r>
        <w:rPr>
          <w:rFonts w:ascii="Traditional Arabic" w:hAnsi="Traditional Arabic" w:cs="Traditional Arabic"/>
          <w:sz w:val="32"/>
          <w:szCs w:val="32"/>
          <w:rtl/>
          <w:lang w:bidi="ar-EG"/>
        </w:rPr>
        <w:lastRenderedPageBreak/>
        <w:t>العاجل فقد تلخص دفعها لطلب المدعية بأن طلبها العاجل وقف تنفيذ القرار رقم (3600156661) وتاريخ 18/04/1437هـ المتضمن سحب مشروع تطوير وتحسين كورنيش أبحر الجنوبي بمحافظة جدة ذي الرقم (19/005/0032/02/00/3) من موكلته، وفسخ العقد المبرم مع المدعية بتاريخ 11/11/1432هـ، لا توافر فيه لركني الطلب العاجل (الجدية، والاستعجال)؛ حيث إن موكلته أصدرت قرارها بحق المدعية بعد إجراء محضر فني يوضح مبررات سحبها للمشروع، والذي صدر عن لجنة مكونة من مهندسي الإدارة العامة للطرق، ومهندسي استشاري الأمانة (شركة (...) العربية السعودية المحدودة) في يوم الأربعاء 25/11/1436هـ تلخص في الأسباب الآتية: (1- تأخر المقاول في البدء بالعمل وتباطؤه وعدم استجابته في تنفيذ أعمال المشروع حسب العقد وتوجيهات الأمانة والاستشاري وفقاً لما ورد في الشروط العامة من المادة (53/ب) من نظام المنافسات والمشتريات الحكومية. 2- عدم جدية المقاول في تنفيذ ما يطلب منه بدليل عدم تجاوبه أو رده على المراسلات الموجهة له – المرفقة بالملف -. 3- عدم تجاوب المقاول مع الإشعارات المتعددة – المرفقة بالملف – التي تم توجيهها إليه لتعديل وضعه بالمشروع. 4- نسبة الإنجاز المتدنية بالمشروع (51,58%) ونسبة المدة المنقضية تفوق (120%). 6- استناداً للمادة (53/ب) من نظام المنافسات والمشتريات الحكومية والتي أعطت الأحقية للحكومة بسحب العمل من المتعاقد إذا تأخر في البدء في العمل أو تباطأ في التنفيذ أو أخل بشرط من شروط العقد ولم يصحح وضعه خلال (15) يوماً من تاريخ إبلاغه بتصحيح الوضع. 7- عدم التزام المقاول بتأمين العمالة والمعدات والآليات التي يحتاج تنفيذ العمل إليها بحسب الشروط الخاصة (1-2-3) من الفقرة (2). 8- عدم الالتزام بنقل مخلفات الدمار الناتج عن موقع التنفيذ إلى مردم النفايات بجدة وفقاً للشروط الخاصة (1-2-3) من الفقرة (3). 9- عدم تقديم برنامج الأمن والسلامة خلال (30) يوماً من تاريخ استلام الموقع بحسب الشروط الخاصة (1-2-3) من الفقرة (22)، وبناء على محضر لجنة فحص العروض بطلب سحب مشروع تطوير وتحسين كورنيش أبحر الجنوبي بمحافظة جدة، والتي بعد اطلاعها على المحضر الفني، وما ورد فيه من أسباب تبين الحاجة إلى سحب المشروع، والتقرير الفني للاستشاري (شركة (...) العربية السعودية المحدودة)، أوصت بعدة توصيات، تختص الدعوى بالفقرة الأولى منه، والتي نصت على: (سحب مشروع تطوير وتحسين كورنيش أبحر الجنوبي بمحافظة جدة رقم (19/005/0032/02/00/3) المبرم عقده مع المدعية بتاريخ 11/11/1432هـ، ومن ثمَّ فسخ العقد وفقاً لأحكام المادة (53/ب) من نظام المنافسات والمشتريات الحكومية)، وقد صدر قرار وزير الشؤون البلدية والقروية بالموافقة على تلك التوصيات، وعلى طلب أمانة محافظة جدة سحب وفسخ عقد المشروع من المدعية، وختم ممثل المدعى عليها جوابه بشأن الطلب العاجل بطلب الحكم برفض الطلب العاجل، فقررت الدائرة رفع الجلسة للمداولة، وأصدرت قرارها فيه علناً مستندة على ما يلي.</w:t>
      </w:r>
    </w:p>
    <w:p w:rsidR="00EB5478" w:rsidRDefault="00EB5478" w:rsidP="00EB5478">
      <w:pPr>
        <w:spacing w:after="0"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الأسباب</w:t>
      </w:r>
    </w:p>
    <w:p w:rsidR="00EB5478" w:rsidRDefault="00EB5478" w:rsidP="00EB5478">
      <w:pPr>
        <w:spacing w:after="0" w:line="240" w:lineRule="auto"/>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lastRenderedPageBreak/>
        <w:t xml:space="preserve">لما كان وكيل المدعية قد أقام هذه الدعوى يبتغي من ورائها إلغاء قرار المدعى عليها سحب مشروع تطوير وتحسين كورنيش أبحر الجنوبي بمحافظة جدة ذي الرقم (19/005/0032/02/00/3) من موكلته، وفسخ العقد المبرم بينهما بتاريخ 11/11/1432هـ، وإلزامها بتحمل أتعاب المحاماة بمبلغ قدره (300.000) ثلاثمئة ألف ريال سعودي، وما قدمه للمحكمة من طلب عاجل حصره بطلب وقف تنفيذ قرار المدعى عليها ذي الرقم (3600156661) وتاريخ 18/04/1437هـ سحب مشروع تطوير وتحسين كورنيش أبحر الجنوبي بمحافظة جدة ذي الرقم (19/005/0032/02/00/3) من موكلته، وفسخ العقد المبرم بينهما بتاريخ 11/11/1432هـ، وإلزام المدعى عليها بإعادة ما صادرته من معدات ومستودعات من مواقع موكلته لحين الفصل في موضوع الدعوى؛ فإن المحاكم الإدارية تختص ولائياً بنظر هذه الدعوى وفقاً للمادة (13/د) من نظام ديوان المظالم الصادر بالمرسوم الملكي رقم (م/78) في 19/9/1428هـ. كما أنها تدخل ضمن اختصاص المحكمة النوعي وفقاً لقرارات مجلس القضاء الإداري المنظمة لذلك، وكذا اختصاصها المكاني وفقاً للمادة (الثانية) من نظام المرافعات أمام ديوان المظالم الصادر بالمرسوم الملكي رقم (م/3) وتاريخ 22/1/1435هـ. وعن موضوع الطلب العاجل؛ فإن المادة (التاسعة) من نظام المرافعات أمام ديوان المظالم نصت على أنه: "لا يترتب على رفع الدعوى وقف تنفيذ القرار المطلوب إلغاؤه، على أنه يجوز للمحكمة أن تأمر بوقف تنفيذه إذا طلب ذلك ورأت الدائرة أن تنفيذه يرتب آثاراً يتعذر تداركها"، وبما أن طلب وقف القرار المطلوب إلغاؤه يجب أن يقوم على ركنين أساسيين: الأول: ركن الجدية بأن يكون ادعاء الطالب في هذا الشأن قائماً ومبنياً على أسباب جدية توضحها ظاهر أوراق الدعوى، وما يقدمه المدعي من أسباب حادثة بعد قيامها. والثاني: ركن الاستعجال بأن يترتب على تنفيذ القرار نتائج يتعذر تداركها أو يكون منطوياً على تعد بين من الإدارة وخروج عن صلاحياتها يستلزم معه حماية الطالب مؤقتاً حتى يفصل في أصل القرار. وبتطبيق ذلك على الواقعة؛ فإن ما قدمه وكيل المدعية في طلبه العاجل لم يكن مؤسساً على أسباب فاعلة تتجلى للدائرة من النظرة الأولى في الدعوى ومستنداتها؛ فقد أبان الخطاب رقم (3400008850) وتاريخ 12/02/1434هـ، الصادر من مدير عام الطرق لدى المدعى عليها بشأن طلب المدعية عمل محضر إيقاف لمشروع تطوير وتحسين كورنيش أبحر الجنوبي بسبب قيام بعض الشركات بأعمال تتداخل مع عمل المشروع الذي كلفت به، والذي أجاب فيه المدعية بإفادتها: بـ (أن هذه الأعمال مؤقتة وتستقطع جزءاً بسيطاً من نطاق أعمالكم المكلفين بها ولا تعيق بنفس الوقت أعمالكم؛ حيث يمكن لكم العمل في مراحل أخرى من النطاق الذي لا يعترضها أعمال المقاولين المشار إليها في خطابكم) وحيث كان بإمكان المدعية تنفيذ مراحل من المشروع لا وجود فيها لأعمال أخرى تعيق عملها، إلا أنها اختارت التوقف الكامل، ولم تأخذ خطابات الإنذار المتعددة والمتكررة الصادرة من المدعى عليها مأخذ الجد، ولما سببه توقف المدعية عن تنفيذ المشروع من تعطيل الانتفاع بمرفق عام، وتأخير إنهائه دون وجود أسباب معتبرة، ولكون ما رافق الطلب العاجل من طلب إلزام المدعى عليها بإعادة ما صادرته من معدات </w:t>
      </w:r>
      <w:r>
        <w:rPr>
          <w:rFonts w:ascii="Traditional Arabic" w:hAnsi="Traditional Arabic" w:cs="Traditional Arabic"/>
          <w:sz w:val="32"/>
          <w:szCs w:val="32"/>
          <w:rtl/>
          <w:lang w:bidi="ar-EG"/>
        </w:rPr>
        <w:lastRenderedPageBreak/>
        <w:t>ومستودعات من مواقع موكلته لا شأن له بالقرار محل الدعوى، وكذلك فإن ما قدمه وكيل المدعية في طلبه العاجل لا يبين عن تحقق أثر وضرر عليها يجعل الدائرة توقف تنفيذ القرار المطلوب إلغاؤه؛ ذلك أن ما ذكره ليس إلا توقع لأضرار مستقبلة ذكر أنها ستترتب على القرار الصادر من المدعى عليها وتنفيذه، وهي ولو تحققت فإنه يمكن تداركها بطلب التعويض إذا ثبت بطلان قرار جهة الإدارة أو حصول تعد منها أو تفريط في عمل من أعمالها أدى إلى الإضرار بغيرها، ولكل ما تقدم فإن الدائرة تنتهي إلى انتفاء ثبوت ركني الطلب العاجل، وتحققهما في طلب المدعية العاجل؛ الأمر الذي يتعين معه الدائرة إلى القضاء برفض الطلب العاجل.</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t xml:space="preserve">لذلك حكمت الدائرة: برفض الطلب العاجل. </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lang w:bidi="ar-EG"/>
        </w:rPr>
        <w:br w:type="page"/>
      </w:r>
      <w:r>
        <w:rPr>
          <w:rFonts w:ascii="Traditional Arabic" w:hAnsi="Traditional Arabic" w:cs="Traditional Arabic"/>
          <w:b/>
          <w:bCs/>
          <w:sz w:val="32"/>
          <w:szCs w:val="32"/>
          <w:rtl/>
        </w:rPr>
        <w:lastRenderedPageBreak/>
        <w:t>رقم القضية الابتدائية 8645/2/ق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قضية الاستئناف 5747/2/ س لعام 1437هـ</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تاريخ الجلسة 28/11/1437هـ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الموضوعات</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طلبات قضائية - أمر عاجل – وقف قرار إغلاق مدرسة – انتهاء ترخيص المدرسة –إمكانية تدارك الخطأ بالتعويض – انتفاء ركني الجدية والاستعجال - قاضي الأصل قاضي الفرع - الأصل سريان القرارات الإدارية – إساءة استعمال حق التقاضي.</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بصفة عاجلة وقف تنفيذ قرار المدعى عليها المتضمن إغلاق المدرسة العائدة له – الثابت انتهاء ترخيص المدرسة وتحرير المدعي تعهداً بالالتزام بإغلاقها نهاية العام الدراسي، مع وجود قرارات سابقة بإغلاق المدرسة وفرض غرامة على مالكها- استهداف المدعي من دعاويه المتعددة كسب الوقت في تمديد عمل المدرسة؛ وهو ما ينتفي معه ركن الجدية اللازم لوقف تنفيذ القرار – كون الأضرار المترتبة على إغلاق المدرسة كلها أضراراً مادية يمكن جبرها بالتعويض حال ثبوت خطأ </w:t>
      </w:r>
      <w:r>
        <w:rPr>
          <w:rFonts w:ascii="Traditional Arabic" w:hAnsi="Traditional Arabic" w:cs="Traditional Arabic"/>
          <w:sz w:val="32"/>
          <w:szCs w:val="32"/>
          <w:rtl/>
          <w:lang w:bidi="ar-EG"/>
        </w:rPr>
        <w:t xml:space="preserve">المدعى عليها؛ </w:t>
      </w:r>
      <w:r>
        <w:rPr>
          <w:rFonts w:ascii="Traditional Arabic" w:hAnsi="Traditional Arabic" w:cs="Traditional Arabic"/>
          <w:sz w:val="32"/>
          <w:szCs w:val="32"/>
          <w:rtl/>
        </w:rPr>
        <w:t>مما ينتفي معه الركن الثاني وهو ركن الاستعجال – أثر ذلك: رفض الطلب.</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الأنظمة واللوائح</w:t>
      </w:r>
    </w:p>
    <w:p w:rsidR="00EB5478" w:rsidRDefault="00EB5478" w:rsidP="00EB5478">
      <w:pPr>
        <w:numPr>
          <w:ilvl w:val="0"/>
          <w:numId w:val="136"/>
        </w:numPr>
        <w:spacing w:after="0" w:line="240" w:lineRule="auto"/>
        <w:contextualSpacing/>
        <w:jc w:val="both"/>
        <w:rPr>
          <w:rFonts w:ascii="Traditional Arabic" w:hAnsi="Traditional Arabic" w:cs="Traditional Arabic"/>
          <w:sz w:val="32"/>
          <w:szCs w:val="32"/>
          <w:rtl/>
        </w:rPr>
      </w:pPr>
      <w:r>
        <w:rPr>
          <w:rFonts w:ascii="Traditional Arabic" w:hAnsi="Traditional Arabic" w:cs="Traditional Arabic"/>
          <w:sz w:val="32"/>
          <w:szCs w:val="32"/>
          <w:rtl/>
        </w:rPr>
        <w:t>المادة (9) من نظام المرافعات أمام ديوان المظالم الصادر بالمرسوم الملكي رقم (م/3) وتاريخ 22/1/1435هـ.</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الوقائع</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تتلخص واقعات هذا الطلب العاجل المقترن بالدعوى الإدارية المحالة صحيفتها في 14/6/1437هـ - بالقدر اللازم لإصدار هذا الحكم – أن المدعي بالوكالة تقدم بدعواه التي يطلب فيها إلغاء قرار المدعى عليها المتضمن امتناعها عن تجديد ترخيص مدرسة (...) العالمية العائدة لموكله، مبيناً أنه تقدم بالدعوى بتاريخ 23/9/1435هـ وانتهت بتاريخ 6/1/1437هـ بإثبات ترك المدعي لدعواه، وقرر أن تركه للدعوى كان بناءً على وعود المدعى عليها بتجديد ترخيص المدرسة إلا أنه وعند عدم استجابتها تقدم بطلب الاستمرار في الدعوى مضمناً طلبه الاستمرار فيها وطلبه عاجلاً وقف تنفيذ قرار المدعى عليها بإغلاق المدرسة لحين الفصل في الدعوى. وبقيد الطلب وإحالته للدائرة باشرت نظر الدعوى على النحو الوارد بمحاضر ضبطها. وقد ذكر وكيل المدعي في جلسات المرافعة أن سبب امتناع المدعى عليها عن تجديد الترخيص كان بسبب عدم حصول المدرسة على موافقة المدعى عليها على الانتقال للمبنى الجديد وذلك بتاريخ 6/9/1431هـ واستطرد قائلاً: أن موكله قد باع المدرسة على الأميرة (...) وأقامت هي دعوى في المحكمة الإدارية بالرياض بطلب تجديد الترخيص ونقل ملكية المدرسة إليها وتم رفض الدعوى وعليه تم </w:t>
      </w:r>
      <w:r>
        <w:rPr>
          <w:rFonts w:ascii="Traditional Arabic" w:hAnsi="Traditional Arabic" w:cs="Traditional Arabic"/>
          <w:sz w:val="32"/>
          <w:szCs w:val="32"/>
          <w:rtl/>
        </w:rPr>
        <w:lastRenderedPageBreak/>
        <w:t>فسخ البيع، فيما قدم ممثل المدعى عليها مذكرة جوابية عن الدعوى تضمنت أن مالك المدرسة لم يقم بتوفير المتطلبات النظامية اللازمة ومنها موافقة الأمانة على المبنى الجديد وموافقة اللجنة المشكلة في إدارة التعليم ولم يحصل على أمر تشغيل للمبنى من قبل إدارة التعليم وأشار إلى أن مالك المدرسة قام بقبول طلاب في المرحلة الثانوية دون الحصول على اعتماد أكاديمي ولا على موافقة إدارة التعليم كما قامت بقبول طلبة سعوديين دون الحصول على موافقة وتمَّ لفت نظره إلى سرعة إيقاف نشاط المدرسة إلا أنه رفض استلام الخطاب، وتم رفع مخالفات المدرسة للمحافظة فتم التوجيه من قبل محافظ محافظة جدة بإغلاقها فوراً كما صدر قرار من وزير الداخلية رقم (117416) في 11/11/1432هـ بالموافقة على قرار اللجنة التنفيذية لمجلس الإشراف على المدارس الأجنبية بإغلاق المدرسة بنهاية العام الدراسي 1431هـ/1432هـ وإيقاع غرامة مالية على المدرسة قدرها خمسون ألف ريال، ثم صدر قرار من المحكمة الإدارية بالرياض بوقف تنفيذ قرار إغلاق مدرسة (...) العالمية بصفة عاجلة لحين الفصل في الدعوى فاستغلت المدرسة القرار وقامت بتسجيل طلاب سعوديين وفتح فصول للمرحلة الثانوية دون الحصول على موافقة إدارة التعليم، وأشار الممثل إلى أن مالك المدرسة تقدم باسترحام لرفع قرار الإغلاق بعد عدول الدائرة القضائية عن حكمها الوقتي فتم إعطاؤه مهلة لنهاية العام الدراسي 1436هـ/1437هـ وأخذ تعهد عليه بذلك وإغلاقها بنهاية العام الدراسي الحالي وطلب ممثل المدعى عليها رفض الدعوى، فيما طلب وكيل المدعي المسارعة في إصدار الأمر العاجل نظراً للمطالبات المالية المترتبة على موكله فرفعت الدائرة الجلسة للمداولة ثم أصدرت حكمها هذا مبنياً على ما يلي.</w:t>
      </w:r>
    </w:p>
    <w:p w:rsidR="00EB5478" w:rsidRDefault="00EB5478" w:rsidP="00EB5478">
      <w:pPr>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الأسباب</w:t>
      </w:r>
    </w:p>
    <w:p w:rsidR="00EB5478" w:rsidRDefault="00EB5478" w:rsidP="00EB5478">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لما كان المدعي يهدف من إقامة هذه الدعوى إلى الحكم بإلغاء قرار المدعى عليها المتضمن امتناعها عن تجديد ترخيص المدرسة العائدة له كما يطلب بصفة عاجلة وقف قرار إغلاقها؛ فإن هذه الدعوى بناء على تكييفها النظامي الصحيح تعتبر من دعاوى إلغاء القرارات الإدارية النهائية، وبما أن سلطة وقف تنفيذ القرارات الإدارية مشتقة من سلطة الإلغاء وفرع منها بحسبان أن قاضي الأصل هو قاضي الفرع؛ وبالتالي فإنها مشمولة بولاية المحاكم الإدارية بنظرها وفقاً لما نصت عليه الفقرة (ب) من المادة (الثالثة عشرة) من نظام ديوان المظالم الصادر بالمرسوم الملكي رقم (م/78) وتاريخ 19/9/1428هـ، على أن تختص المحاكم الإدارية بالفصل في: "ب- دعاوى إلغاء القرارات الإدارية النهائية التي يقدمها ذوو الشأن متى كان مرجع الطعن عدم الاختصاص أو عيب في الشكل ...". كما أنها تدخل في اختصاص هذه المحكمة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فرع الجهة المدعى عليها إن كانت الدعوى متعلقة بذلك الفرع، أو مقر عمل الموظف في الدعوى التأديبية"، والدائرة نوعياً وفقاً لقرار رئيس ديوان المظالم رئيس مجلس القضاء الإداري رقم (44) لعام </w:t>
      </w:r>
      <w:r>
        <w:rPr>
          <w:rFonts w:ascii="Traditional Arabic" w:hAnsi="Traditional Arabic" w:cs="Traditional Arabic"/>
          <w:sz w:val="32"/>
          <w:szCs w:val="32"/>
          <w:rtl/>
        </w:rPr>
        <w:lastRenderedPageBreak/>
        <w:t>1436هـ. وبما أن الثابت أن المدعي قد تظلم للمدعى عليها من هذا القرار بتاريخ 27/5/1437هـ وحيث إن الإجراءات الشكلية للدعوى قد استوفيت فإنها تعد مقبولة شكلاً. وبما أن سلطة تنفيذ القرارات الإدارية مشتقة من سلطة الإلغاء وفرع منها ومردها إلى الرقابة النظامية التي يسلطها القضاء الإداري على القرار لوزنه بميزان العدل، وبما أن هذه السلطة تعد استثناء من أن الأصل في القرارات الإدارية عدم وقفها حتى ولو أقيمت دعوى بإلغائها، ولما كان القضاء الإداري قد استقر على أنه يشترط لوقف تنفيذ القرار الإداري توافر ركنيه المتمثلين في الجدية والاستعجال، فأما الجدية فهي أن يكون ادعاء الطالب في هذا الشأن قائماً ظاهراً على أسباب جدية، وأما الاستعجال فهو أن يترتب على تنفيذ القرار نتائج يتعذر تداركها، أو يكون منطوياً على تجنٍ واضح من الإدارة وافتئات يستلزم حماية الطالب مؤقتاً حتى يقضي بإبطال القرار، وبما أن المادة (التاسعة) من نظام المرافعات أمام ديوان المظالم تنص على أنه: "لا يترتب على رفع الدعوى وقف تنفيذ القرار المطعون فيه على أنه يجوز للمحكمة أن تأمر بوقف تنفيذه إذا طلب ذلك ورأت المحكمة أن تنفيذه يرتب آثاراً يتعذر تداركها"، وبتطبيق ما سلف على واقعات الدعوى مثار النزاع، ولما كان الثابت انتهاء ترخيص المدرسة كما أن الثابت تحرير وكيل المدعي لتعهد بتاريخ 27/5/1437هـ بالالتزام بإغلاق المدرسة بنهاية العام الدراسي الحالي 1436هـ/1437هـ وتعهد بإبلاغ أولياء الأمور بذلك، وبما أن ظاهر أوراق الدعوى دون الولوج في موضوعها لا يؤيد أحقية المدعي بل ظاهرها يفيد بوجود قرارات إغلاق للمدرسة منذ عام 1431هـ وقد تم فرض غرامة على مالكها كما تظهر الأوراق وجود عدة دعاوى للمدعي وطلبات يهدف منها لكسب الوقت في تمديد عمل المدرسة، وبما أن الطلب العاجل لم يقم على أركانه ولا يترتب على تنفيذ القرار المطعون فيه أضرار يتعذر تداركها بل كلها أضرار مادية يمكن جبرها بالتعويض حال ثبوت الخطأ؛ الأمر الذي يحمل الدائرة على أن تحكم برفض الطلب العاجل.</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 برفض الطلب العاجل المقيد بالرقم (310) وتاريخ 25/8/1437هـ في الدعوى الإدارية رقم (8645/2/ق) لعام 1437هـ المقامة من (...) ضد وزارة التعليم/ إدارة التعليم بمحافظة جدة.</w:t>
      </w:r>
    </w:p>
    <w:p w:rsidR="00EB5478" w:rsidRDefault="00EB5478" w:rsidP="00EB5478">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والله الموفق وصلى الله وسلم على نبينا محمد وعلى آله وصحبه أجمعين.</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rtl/>
          <w:lang w:bidi="ar-EG"/>
        </w:rPr>
      </w:pPr>
    </w:p>
    <w:p w:rsidR="00EB5478" w:rsidRDefault="00EB5478" w:rsidP="00EB5478">
      <w:pPr>
        <w:widowControl w:val="0"/>
        <w:spacing w:after="0" w:line="240" w:lineRule="auto"/>
        <w:rPr>
          <w:rFonts w:ascii="Traditional Arabic" w:hAnsi="Traditional Arabic" w:cs="Traditional Arabic"/>
          <w:b/>
          <w:bCs/>
          <w:sz w:val="32"/>
          <w:szCs w:val="32"/>
          <w:rtl/>
          <w:lang w:bidi="ar-EG"/>
        </w:rPr>
      </w:pP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3868/3/ق لعام 1435هـ</w:t>
      </w: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91/ق لعام 1437هـ</w:t>
      </w: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7/1/1437هـ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طلبات قضائية - إعادة نظر – حكم نهائي من محكمة إدارية - حالات طلب إعادة النظر – الحصول بعد الحكم على أوراق قاطعة في الدعوى – دعوى – شروط قبول الدعوى – الرفع قبل الأوان.</w:t>
      </w:r>
    </w:p>
    <w:p w:rsidR="00EB5478" w:rsidRDefault="00EB5478" w:rsidP="00EB5478">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الجهة الإدارية إعادة النظر في الحكم النهائي الصادر بإلزامها بفتح الشارع الشرقي لعقار المدعي استناداً إلى الصك المقدم منه – إجازة المنظم طلب إعادة النظر في الأحكام النهائية الصادرة من المحاكم الإدارية وذلك في الأحوال المنصوص عليها في نظام المرافعات الشرعية، ومنها حصول الملتمس بعد الحكم على أوراق قاطعة في الدعوى كان قد تعذر عليه إبرازها قبل الحكم – الثابت حصول الجهة الإدارية على ورقة قاطعة في الدعوى وهي إفادة المحكمة العامة بعدم سريان صك المدعي للأرض محل الدعوى؛ مما يعني قبول طلب إعادة النظر – المتعين على المدعي تحديث صك عقاره محل الدعوى قبل التقدم بدعواه أمام المحكمة – أثر ذلك: </w:t>
      </w:r>
      <w:r>
        <w:rPr>
          <w:rFonts w:ascii="Traditional Arabic" w:eastAsia="Times New Roman" w:hAnsi="Traditional Arabic" w:cs="Traditional Arabic"/>
          <w:sz w:val="32"/>
          <w:szCs w:val="32"/>
          <w:rtl/>
        </w:rPr>
        <w:t xml:space="preserve">قبول </w:t>
      </w:r>
      <w:r>
        <w:rPr>
          <w:rFonts w:ascii="Traditional Arabic" w:eastAsia="Times New Roman" w:hAnsi="Traditional Arabic" w:cs="Traditional Arabic"/>
          <w:sz w:val="32"/>
          <w:szCs w:val="32"/>
          <w:rtl/>
          <w:lang w:bidi="ar-EG"/>
        </w:rPr>
        <w:t>طلب إعادة النظر، وعدم قبول الدعوى.</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widowControl w:val="0"/>
        <w:numPr>
          <w:ilvl w:val="0"/>
          <w:numId w:val="139"/>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(43) من نظام المرافعات أمام ديوان المظالم الصادر بالمرسوم الملكي رقم (م/3) وتاريخ 22/1/1435هـ.</w:t>
      </w:r>
    </w:p>
    <w:p w:rsidR="00EB5478" w:rsidRDefault="00EB5478" w:rsidP="00EB5478">
      <w:pPr>
        <w:widowControl w:val="0"/>
        <w:numPr>
          <w:ilvl w:val="0"/>
          <w:numId w:val="139"/>
        </w:numPr>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(200، 201) من نظام المرافعات الشرعية الصادر بالمرسوم الملكي رقم (م/1) وتاريخ 22/1/1435هـ.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هذه الدعوى حسبما يتبين من أوراقها وبالقدر اللازم لإصدار الحكم فيها، بأن المدعي تقدم بلائحة دعوى إلى المحكمة الإدارية بالدمام جاء في مضمونها: أن المدعى عليها – بلدية عنك – تعدت على الشارع الشرقي المجاور لبيته وذلك بتقسيمها للأرض التي تقع شرق بيته لثلاث قطع سكنية، ومنحت القطع السكنية لمواطنين مما أدى إلى قفل الشارع الذي يمكن الدخول والخروج إلى منزله، وختم لائحته بطلب إزالة الضرر الواقع عليه بإلزام المدعى عليها بفتح الشارع المذكور. وفي سبيل نظر الدعوى عقدت الدائرة عدة جلسات، وسألت المدعي عن دعواه فأحال إلى لائحته حاصراً طلبه بإلزام المدعى عليها بفتح الشارع المقابل لبيته وقدم صورةً من الكروكي الذي يوضح وجود الشارع أمام بيته. وبعرض ذلك على ممثل المدعى عليها طلب أجلاً للرد. وفي جلسة يوم الاثنين 23/2/1436هـ سألت الدائرة ممثل المدعى عليها عن الرد فطلب أجلاً إضافياً، فأفهمته الدائرة بضرورة إحضار الرد في الجلسة القادمة. وفي </w:t>
      </w:r>
      <w:r>
        <w:rPr>
          <w:rFonts w:ascii="Traditional Arabic" w:eastAsia="Times New Roman" w:hAnsi="Traditional Arabic" w:cs="Traditional Arabic"/>
          <w:sz w:val="32"/>
          <w:szCs w:val="32"/>
          <w:rtl/>
          <w:lang w:bidi="ar-EG"/>
        </w:rPr>
        <w:lastRenderedPageBreak/>
        <w:t xml:space="preserve">جلسة يوم الاثنين 14/3/1436هـ سألت الدائرة ممثل المدعى عليها عن الرد فقدم مذكرةً جوابية سلمت نسختها للمدعي، وذكر بأنه يطلب أجلاً إضافياً لتقديم المزيد حيال هذه القضية وإرفاق ما يؤكد دفع الأمانة، وجاء في مذكرته ما يلي: أولاً: أن بيت المدعي ضمن حي (المهاشير) بمدينة عنك وهو من الأحياء القديمة وغير المخططة ويلزم حيال ذلك وضع خطوط تنظيم وتخطيط الحي به بعد استكمال الاجراءات النظامية، ويتضح من ذلك أن البلدية لم تقم بمنح المدعي وأن البيت عائد له بموجب الصك رقم (871) وتاريخ 26/9/1390هـ كحجة استحكام. ثانياً: أن المدعي تقدم بطلب إضافة بناء على أرضه وتم إصدار رخصة بناء له، وبالرجوع لاستمارة طلب الترخيص تبين ما نصه: "الرسم الذي على اليمين مطابق للصك والطبيعة"، وأنه طبقاً للرسم فإن الحد الشرقي أرض فضاء ولا يوجد بينهما نافذ أو شارع وأنها أرض مجاورة مباشرة. ثالثاً: بمراجعة صاحب القطعة الشرقية (...) والمجاور لأرض المدعي، تبين بالرفع المساحي أن الحد الغربي جار وهو (...) – المدعي – ولا يوجد فاصل بينهما نافذ أو شارع. رابعاً: تقدم المدعي بشكوى على جاره الشرقي (....) لدى محافظ القطيف وتم الرفع إلى الجهة المختصة وهي إدارة التخطيط العمراني. خامساً: وردت إفادة بلدية عنك بأن المدعي قدم رفعاً مساحياً لمنزله دون إضافة حدود المجاورين حسب طلب إدارة التخطيط العمراني وأنه يوجد ترخيص سابق بموجب رفع مساحي سابق بعدم وجود شارع. وختم رده بأنه تم الرفع لإدارة التخطيط العمراني بعمل الرفوعات المساحية المطلوبة. فيما أفاد وكيل المدعي بأن والده لا يقرأ ولا يكتب في رده على النقطة الثانية من مذكرة ممثل المدعى عليها. وفي جلسة يوم الاثنين 20/4/1436هـ سألت الدائرة ممثل المدعى عليها عما وعد بتقديمه في الجلسة السابقة فطلب أجلاً إضافياً، فأفهمته الدائرة ضرورة إحضار الرد في الجلسة القادمة فاستعد لذلك. وفي جلسة يوم الاثنين 18/5/1436هـ سألت الدائرة ممثل المدعى عليها عن الإجابة فطلب أجلاً إضافياً، وطلبت منه الإجابة حول الحي الذي يسكنه المدعي هل تم تخطيطه أم لا؟ كما طلبت منه الإجابة عن اختلاف الحال بين الرفع المساحي المذكور في المذكرة الجوابية، وبين ما هو موجود في الصكوك من عدم وجود الشارع في الرفع المساحي ووجوده في الصك، فاستعد لتقديم ذلك. وفي جلسة يوم الاثنين 17/6/1436هـ سألت الدائرة ممثل المدعى عليها عن الإجابة فطلب أجلاً إضافياً، فأفهمته الدائرة أن التطويل والمماطلة في تقديم الإجابة يعطل المدعي ويكوِّن صورةً سيئة عن المدعى عليها، وأن المفترض هو المساهمة في تسهيل خدمات المواطنين وليس إحداث المشقة عليهم، وذكرت الدائرة لممثل المدعى عليها بأنه إذا لم يتم إحضار إجابة في الجلسة القادمة فستعتمد الدائرة على ما هو موجود في الصك الذي يثبت ملكية المدعي للأرض. وطلب المدعي إنهاء موضوعه بشكل عادل. كما تمت الكتابة لأمين المنطقة الشرقية بالخطاب رقم (83/8/500) وتاريخ 25/6/1436هـ لحث الأمانة على التجاوب على طلبات الدائرة وخدمة القضية بالشكل المطلوب. وفي جلسة لاحقة وبسؤال ممثل المدعى عليها عن الجواب المطلوب منه طلب أجلاً إضافياً. وحيث كانت الدائرة قد أخطرت ممثل المدعى عليها بأن هذا هو الأجل النهائي، وحصر المدعي طلبه بفتح الشارع الذي </w:t>
      </w:r>
      <w:r>
        <w:rPr>
          <w:rFonts w:ascii="Traditional Arabic" w:eastAsia="Times New Roman" w:hAnsi="Traditional Arabic" w:cs="Traditional Arabic"/>
          <w:sz w:val="32"/>
          <w:szCs w:val="32"/>
          <w:rtl/>
          <w:lang w:bidi="ar-EG"/>
        </w:rPr>
        <w:lastRenderedPageBreak/>
        <w:t>يقع شرق منزله، فقررت الدائرة رفع القضية للدراسة، وأصدرت حكمها بإلزام بلدية عنك بفتح الشارع الشرقي لعقار المدعي (...) والمملوك له بالصك رقم (871) وتاريخ 26/9/1390هـ الصادر من المحكمة الكبرى بالقطيف. ثم اكتسب الحكم القطعية بفوات ميعاد الطعن عليه. فتقدمت المدعى عليها بالتماس إعادة نظر، ثم أحيلت القضية لهذه الدائرة وباشرت نظرها وأطلعت أطراف الدعوى على التماس إعادة النظر المقدم من المدعى عليها، والمتضمن أن صك المدعي غير ساري المفعول بموجب إفادة محكمة القطيف رقم (1845593/36) وتاريخ 10/6/1436هـ المرفقة بالتماس إعادة النظر. فذكر المدعي بأن صكه لم يتغير فيه شيء وكذلك المخطط لم يتغير فيه شيء. وعليه رفعت الجلسة وصدر هذا الحكم.</w:t>
      </w:r>
    </w:p>
    <w:p w:rsidR="00EB5478" w:rsidRDefault="00EB5478" w:rsidP="00EB5478">
      <w:pPr>
        <w:widowControl w:val="0"/>
        <w:spacing w:after="0" w:line="240" w:lineRule="auto"/>
        <w:jc w:val="center"/>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widowControl w:val="0"/>
        <w:spacing w:after="0" w:line="240" w:lineRule="auto"/>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تأسيساً على الوقائع سالفة البيان، وحيث يهدف وكيل المدعي من دعواه إلى إلزام المدعى عليها بفتح الشارع الذي يقع شرق بيت موكله؛ فإن هذه الدعوى تدخل في اختصاص المحاكم الإدارية ولائياً طبقاً للفقرة (ب) من المادة (13) من نظام ديوان المظالم الصادر بموجب المرسوم الملكي رقم (م/78) وتاريخ 19/9/1428هـ. وبما أن الأصل في الأحكام القضائية إذا أصبحت نهائية فلا يجوز إعادة النظر فيها إلا وفق ضوابط محددة، وقد نصت المادة (الثالثة والأربعون) من نظام المرافعات أمام ديوان المظالم الصادر بالمرسوم الملكي رقم (م/3) وتاريخ 22/1/1435هـ على أنه: "1- يجوز طلب إعادة النظر في الأحكام النهائية الصادرة من المحاكم الإدارية ومحاكم الاستئناف الإدارية في الأحوال المنصوص عليها في نظام المرافعات الشرعية"، وقد نصت المادة (المئتان) من نظام المرافعات الشرعية الصادر بالمرسوم الملكي رقم (م/1) وتاريخ 22/1/1435هـ على أنه: "يحق لأي من الخصوم أن يلتمس إعادة النظر في الأحكام النهائية في الأحوال الآتية: أ- إذا كان الحكم قد بُني على أوراق ظهر بعد الحكم تزويرها، أو بُني على شهادة قُضي – من الجهة المختصة بعد الحكم – بأنها شهادة زور. ب- إذا حصل الملتمس بعد الحكم على أوراق قاطعة في الدعوى كان قد تعذر عليه إبرازها قبل الحكم. ج- إذا وقع من الخصم غش من شأنه التأثير في الحكم. د- إذا قضى الحكم بشيء لم يطلبه الخصوم أو قضى بأكثر مما طلبوه. هـ- إذا كان منطوق الحكم يناقض بعضه بعضاً. و- إذا كان الحكم غيابياً. ز- إذا صدر الحكم على من لم يكن ممثلاً تمثيلاً صحيحاً في الدعوى"، كما نصت المادة (الأولى بعد المئتين) من النظام نفسه على أن: "مدة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(ب) من المادة (المئتين) من هذا النظام أو ظهر فيه الغش، ويبدأ الموعد في الحالات المنصوص عليها في الفقرات (د، هـ، و، ز) من المادة (المئتين) من هذا النظام من وقت إبلاغ الحكم...". وحيث إنه بالتأمل في الالتماس محل النظر تبين أن المدعى عليها حصلت على أوراق قاطعة في الدعوى تعذر إبرازها قبل الحكم، وهي خطاب مساعد رئيس المحكمة العامة بمحافظة القطيف رقم (1845593/36) وتاريخ 10/6/1436هـ والذي يفيد بعدم سريان الصك </w:t>
      </w:r>
      <w:r>
        <w:rPr>
          <w:rFonts w:ascii="Traditional Arabic" w:eastAsia="Times New Roman" w:hAnsi="Traditional Arabic" w:cs="Traditional Arabic"/>
          <w:sz w:val="32"/>
          <w:szCs w:val="32"/>
          <w:rtl/>
          <w:lang w:bidi="ar-EG"/>
        </w:rPr>
        <w:lastRenderedPageBreak/>
        <w:t>للأرض محل الدعوى؛ مما يعني قبول التماس إعادة النظر المقدم في الدعوى. وعن قبول الدعوى؛ وحيث إن صك ملكية المدعي للأرض محل الدعوى تبين أنه غير ساري المفعول، فإنه يجب عليه والحال هذه تحديث صكه وفق الإجراءات الحديثة قبل التقدم بطلبه أمام الدائرة، فيلزم المدعي تحديث صك العقار محل الدعوى ومن ثم رفع الدعوى.</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لذلك حكمت الدائرة: أولاً/ قبول التماس إعادة النظر المقدم من بلدية عنك في القضية المقامة منها ضد (...). ثانياً/ العدول عن حكم الدائرة السابق. ثالثاً/ عدم قبول الدعوى المقامة من (...) ضد بلدية عنك؛ لما هو موضح بالأسباب.</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والله الموفق وصلى الله وسلم على نبينا محمد وعلى آله وصحبه أجمعين.</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widowControl w:val="0"/>
        <w:spacing w:after="0" w:line="240" w:lineRule="auto"/>
        <w:jc w:val="both"/>
        <w:rPr>
          <w:rFonts w:ascii="Traditional Arabic" w:eastAsia="Times New Roman" w:hAnsi="Traditional Arabic" w:cs="Traditional Arabic"/>
          <w:b/>
          <w:bCs/>
          <w:sz w:val="32"/>
          <w:szCs w:val="32"/>
          <w:lang w:bidi="ar-EG"/>
        </w:rPr>
      </w:pPr>
      <w:r>
        <w:rPr>
          <w:rFonts w:ascii="Traditional Arabic" w:hAnsi="Traditional Arabic" w:cs="Traditional Arabic"/>
          <w:b/>
          <w:bCs/>
          <w:sz w:val="32"/>
          <w:szCs w:val="32"/>
          <w:lang w:bidi="ar-EG"/>
        </w:rPr>
        <w:br w:type="page"/>
      </w:r>
      <w:r>
        <w:rPr>
          <w:rFonts w:ascii="Traditional Arabic" w:eastAsia="Times New Roman" w:hAnsi="Traditional Arabic" w:cs="Traditional Arabic"/>
          <w:b/>
          <w:bCs/>
          <w:sz w:val="32"/>
          <w:szCs w:val="32"/>
          <w:rtl/>
          <w:lang w:bidi="ar-EG"/>
        </w:rPr>
        <w:lastRenderedPageBreak/>
        <w:t>رقم القضية الابتدائية 6046/1/ق لعام 1433هـ</w:t>
      </w: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رقم قضية الاستئناف 769/ق لعام 1437هـ</w:t>
      </w: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تاريخ الجلسة 17/4/1437هـ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طلبات قضائية - إعادة نظر – حكم نهائي من محكمة إدارية - انتفاء حالات طلب إعادة النظر. </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إعادة النظر في الحكم النهائي بفوات مواعيد الطعن عليه – تحديد المنظم حالات جواز طلب إعادة النظر في الأحكام النهائية الصادرة من المحاكم الإدارية ومحاكم الاستئناف الإدارية في الأحوال المنصوص عليها في نظام المرافعات الشرعية – الثابت عدم انطباق أي من الحالات المشار إليها على طلب المدعي الماثل بإعادة النظر – أثر ذلك: عدم قبول الطلب.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widowControl w:val="0"/>
        <w:numPr>
          <w:ilvl w:val="0"/>
          <w:numId w:val="140"/>
        </w:numPr>
        <w:spacing w:after="0" w:line="240" w:lineRule="auto"/>
        <w:contextualSpacing/>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المادتان (43، 44) من نظام المرافعات أمام ديوان المظالم الصادر بالمرسوم الملكي رقم (م/3) وتاريخ 22/1/1435هـ.</w:t>
      </w:r>
    </w:p>
    <w:p w:rsidR="00EB5478" w:rsidRDefault="00EB5478" w:rsidP="00EB5478">
      <w:pPr>
        <w:widowControl w:val="0"/>
        <w:numPr>
          <w:ilvl w:val="0"/>
          <w:numId w:val="140"/>
        </w:numPr>
        <w:spacing w:after="0" w:line="240" w:lineRule="auto"/>
        <w:contextualSpacing/>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(200) من نظام المرافعات الشرعية الصادر بالمرسوم الملكي رقم (م/1) وتاريخ 22/1/1435هـ.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تتلخص وقائع هذا الحكم بالقدر اللازم لإصداره بتقدم المدعي بصحيفة دعوى إلى هذه المحكمة قيدت بتاريخ 18/4/1433هـ، وبإحالتها إلى هذه الدائرة نظرتها على النحو المثبت في محاضر الضبط، وبسؤال المدعي عن دعواه ذكر أنها وفقاً لصحيفة الدعوى التي تقدم بها والتي أشار فيها إلى أسبقية استلامه مشروع ملحق (6) فصول لمدرسة البداية و(6) فصول لمدرسة الرميثي في محافظة عفيف، مشيراً إلى تأخره في الإنجاز لظروف خارجة عن إرادته تمثلت في مرض والدته التي أدخلت مجمع الرياض الطبي بتاريخ 14/10/1428هـ حتى توفيت – رحمها الله – بعد ذلك بتاريخ 1/7/1429هـ، مشيراً إلى أن العمل كان في تلك الفترة يسير ببطء مما سبب فرض غرامات تأخير وإشراف بمبلغ قدره ثلاثمئة وخمسة وثلاثون ألف (335.000) ريال، مشيراً إلى تقدمه بخطاب لمدير تعليم محافظة عفيف أرفق به تقرير المستشفى وشهادة وفاة والدته، وقد أحيل إلى لجنة فحص العروض وجرى عمل محضر يؤيد التقرير باعتباره عذراً مقبولاً للتأخر، وأوصت لجنة فحص العروض بالإعفاء من الغرامات وتمديد العقد، وبعد رفع ذلك للإدارة المالية بالوزارة المدعى عليها برقم (33373466) وتاريخ 24/2/1433هـ توقفت لديها معاملته، حاصراً دعواه بطلب إلزام المدعى عليها أن ترد ما خصمته ومقداره ثلاثمئة وخمسة وثلاثون ألف (335.000) ريال، وذلك من قيمة العقد المبرم معها برقم (82/6) في 23/3/1429هـ في تنفيذ </w:t>
      </w:r>
      <w:r>
        <w:rPr>
          <w:rFonts w:ascii="Traditional Arabic" w:eastAsia="Times New Roman" w:hAnsi="Traditional Arabic" w:cs="Traditional Arabic"/>
          <w:sz w:val="32"/>
          <w:szCs w:val="32"/>
          <w:rtl/>
          <w:lang w:bidi="ar-EG"/>
        </w:rPr>
        <w:lastRenderedPageBreak/>
        <w:t xml:space="preserve">ستة فصول بقيمة تسعمئة ألف (900.000) ريال، ثم عقدت الدائرة عدة جلسات لم يقدم ممثل الجهة المدعى عليها أي مذكرة جوابية على الدعوى، ثم بجلسة يوم الثلاثاء 21/4/1436هـ أصدرت الدائرة حكمها برفض هذه الدعوى، والذي أصبح نهائياً بفوات مواعيد الطعن عليه، ثم بتاريخ 1/12/1436هـ تقدم وكيل المدعي بطلب إعادة النظر في حكم الدائرة، وبإعادة إحالة ملف القضية للدائرة عقدت في سبيل نظر هذا الطلب جلسة هذا اليوم، وفيها سألت وكيل المدعي عن طلبه بإعادة النظر فأحال إلى ما جاء في طلبه والمتضمن أن العلماء نصوا على أن حكم الحاكم لا يستقر إلا في أربعة مواضع وإلا نُقض، وذلك إذا وقع على خلاف النص أو الإجماع أو القواعد أو القياس كما جاء في كتاب (تبصرة الحكام)، وهذا يؤكد طعنه على حكم الدائرة وطلب نقضه ومنعه من الاستقرار عدلاً، وأضاف أن الثابت من ملف القضية أن ممثلي المدعى عليها خالفوا ما نص عليه النظام؛ حيث امتنعوا عن الإجابة على هذه الدعوى، وعلى ما ورد في توصية لجنة فحص العروض من إعفائه موكله من الغرامات المفروضة عليه باعتبار قبولها لعذر موكله، ثم رفض ذلك من الإدارة المالية بالوزارة وهذا تقصير من المدعى عليها يوجب الضمان لموكله عما لحقه؛ عملاً بقاعدة يجب الضمان بالسبب كما يجب بالمباشرة، ولا يخفى أن الامتناع عن الحضور أو الإجابة يعد نكولاً موجباً للحكم، وأشار إلى الأثر النفسي المترتب على وفاة والدته وأنه يختلف من شخص إلى آخر، وأضاف أن المدعى عليها جزء من الدولة والفرق شاسع بين قوتها وقوة موكله، وليست الدولة في حاجة للمبلغ الذي خصم مقابل جهد موكله وعمله، ولن تضار الدولة برد هذا المبلغ له لاسيما أنه لم يكن بسبب نقص في العمل أو ضرر، طالباً قبول طلب إعادة النظر، وقرر الاكتفاء بذلك أمام الدائرة، عليه صدر هذا الحكم بعد الدراسة والمداولة.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لما كان وكيل المدعي يطلب إعادة النظر في حكم الدائرة الصادر في القضية الإدارية رقم (6046/1/ق) لعام 1433هـ المقامة من موكله ضد وزارة التعليم؛ لذا فإن هذه المحكمة تختص ولائياً بالنظر والفصل فيه وفقاً لما نصت عليه المادة (43) من نظام المرافعات أمام ديوان المظالم الصادر بالمرسوم الملكي رقم (م/3) وتاريخ 22/1/1435هـ من أنه: "يجوز طلب إعادة النظر في الأحكام النهائية الصادرة من المحاكم الإدارية ومحاكم الاستئناف الإدارية في الأحوال المنصوص عليها في نظام المرافعات الشرعية"، كما نصت المادة (44) من النظام نفسه على أنه: "يرفع طلب إعادة النظر بصحيفة يودعها طالب إعادة النظر أو من يمثله لدى المحكمة التي أصدرت الحكم، وفقاً للإجراءات المقررة لرفع الدعوى، على أن تتضمن الصحيفة بيانات الحكم المطلوب إعادة النظر فيه، وملخصاً عنه، وأسباب الطلب"، ولما كان وكيل المدعي يطلب إعادة النظر في حكم الدائرة المشار إليه أعلاه؛ فقد نصت المادة (200) من نظام المرافعات الشرعية الصادر بالمرسوم الملكي رقم (م/1) وتاريخ 22/1/1435هـ على أنه: "يجوز لأي من الخصوم أن يلتمس إعادة النظر في الأحكام النهائية في الأحوال الآتية: أ- إذا كان الحكم قد بني على </w:t>
      </w:r>
      <w:r>
        <w:rPr>
          <w:rFonts w:ascii="Traditional Arabic" w:eastAsia="Times New Roman" w:hAnsi="Traditional Arabic" w:cs="Traditional Arabic"/>
          <w:sz w:val="32"/>
          <w:szCs w:val="32"/>
          <w:rtl/>
          <w:lang w:bidi="ar-EG"/>
        </w:rPr>
        <w:lastRenderedPageBreak/>
        <w:t>أوراق ظهر بعد الحكم تزويرها، أو بني على شهادة قضي – من الجهة المختصة بعد الحكم – بأنها شهادة زور. ب- إذا حصل الملتمس بعد الحكم على أوراق قاطعة في الدعوى كان قد تعذر عليه إبرازها قبل الحكم. ج- إذا وقع من الخصم غش من شأنه التأثير في الحكم. د- إذا قضى الحكم بشيء لم يطلبه الخصوم أو قضى بأكثر مما طلبوه. هـ- إذا كان منطوق الحكم يناقض بعضه بعضاً. و- إذا كان الحكم غيابياً. ز- إذا صدر الحكم على من لم يكن ممثلاً تمثيلاً صحيحاً في الدعوى..."، ولما كان طلب وكيل المدعي بإعادة النظر قد خلا من إثبات انطباق أحد الأحوال المشار إليها آنفاً على هذا الطلب فيكون طلبه غير مقبول، وهو ما تحكم به الدائرة.</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قبول طلب إعادة النظر المقدم من المدعي (...) في حكم الدائرة الصادر في القضية رقم (6046/1/ق) لعام 1433هـ المقامة منه ضد وزارة التعليم؛ لما هو موضح بالأسباب. </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والله الموفق وصلى الله وسلم على نبينا محمد وآله وصحبه أجمعين. </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محكمة الاستئناف:</w:t>
      </w:r>
    </w:p>
    <w:p w:rsid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EB5478" w:rsidRDefault="00EB5478" w:rsidP="00EB5478">
      <w:pPr>
        <w:spacing w:after="0" w:line="240" w:lineRule="auto"/>
        <w:jc w:val="both"/>
        <w:rPr>
          <w:rFonts w:ascii="Traditional Arabic" w:hAnsi="Traditional Arabic" w:cs="Traditional Arabic"/>
          <w:b/>
          <w:bCs/>
          <w:sz w:val="32"/>
          <w:szCs w:val="32"/>
          <w:lang w:bidi="ar-EG"/>
        </w:rPr>
      </w:pPr>
    </w:p>
    <w:p w:rsidR="00EB5478" w:rsidRDefault="00EB5478" w:rsidP="00EB5478">
      <w:pPr>
        <w:rPr>
          <w:rFonts w:ascii="Traditional Arabic" w:hAnsi="Traditional Arabic" w:cs="Traditional Arabic"/>
          <w:sz w:val="32"/>
          <w:szCs w:val="32"/>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rPr>
          <w:rFonts w:ascii="Traditional Arabic" w:hAnsi="Traditional Arabic" w:cs="Traditional Arabic"/>
          <w:sz w:val="32"/>
          <w:szCs w:val="32"/>
          <w:rtl/>
        </w:rPr>
      </w:pP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رقم القضية الابتدائية 330/8/ق لعام 1436هـ</w:t>
      </w:r>
    </w:p>
    <w:p w:rsidR="00EB5478" w:rsidRDefault="00EB5478" w:rsidP="00EB5478">
      <w:pPr>
        <w:widowControl w:val="0"/>
        <w:spacing w:after="0" w:line="240" w:lineRule="auto"/>
        <w:rPr>
          <w:rFonts w:ascii="Traditional Arabic" w:eastAsia="Times New Roman" w:hAnsi="Traditional Arabic" w:cs="Traditional Arabic"/>
          <w:b/>
          <w:bCs/>
          <w:sz w:val="32"/>
          <w:szCs w:val="32"/>
          <w:lang w:bidi="ar-EG"/>
        </w:rPr>
      </w:pPr>
      <w:r>
        <w:rPr>
          <w:rFonts w:ascii="Traditional Arabic" w:eastAsia="Times New Roman" w:hAnsi="Traditional Arabic" w:cs="Traditional Arabic"/>
          <w:b/>
          <w:bCs/>
          <w:sz w:val="32"/>
          <w:szCs w:val="32"/>
          <w:rtl/>
          <w:lang w:bidi="ar-EG"/>
        </w:rPr>
        <w:lastRenderedPageBreak/>
        <w:t xml:space="preserve">رقم قضية الاستئناف 4351/ق لعام 1436هـ </w:t>
      </w:r>
    </w:p>
    <w:p w:rsidR="00EB5478" w:rsidRDefault="00EB5478" w:rsidP="00EB5478">
      <w:pPr>
        <w:widowControl w:val="0"/>
        <w:spacing w:after="0" w:line="240" w:lineRule="auto"/>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تاريخ الجلسة 2/4/1437هـ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الموضوعات</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طلبات قضائية - إعادة نظر – حكم نهائي من محكمة استئناف إدارية - حجية الحكم المقضي به - انتفاء حالات طلب إعادة النظر - المقصد النظامي من النص. </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مطالبة المدعي إعادة النظر في الحكم المؤيد من محكمة الاستئناف الإدارية – المقرر أن الأحكام القضائية حجة فيما فصلت فيه من المنازعات، ولا يجوز إعادة النظر فيها إلا في الأحوال المحددة نظاماً - الثابت تقدم المدعي بطلبه إعادة النظر دون ذكر سببٍ لذلك، وحينئذٍ لا يصدق على طلبه وصف طلب إعادة النظر نظاماً – أثر ذلك: عدم قبول الطلب. </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الأنظمة واللوائح</w:t>
      </w:r>
    </w:p>
    <w:p w:rsidR="00EB5478" w:rsidRDefault="00EB5478" w:rsidP="00EB5478">
      <w:pPr>
        <w:widowControl w:val="0"/>
        <w:numPr>
          <w:ilvl w:val="0"/>
          <w:numId w:val="139"/>
        </w:numPr>
        <w:spacing w:after="0" w:line="240" w:lineRule="auto"/>
        <w:contextualSpacing/>
        <w:jc w:val="both"/>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المادة (43) من نظام المرافعات أمام ديوان المظالم الصادر بالمرسوم الملكي رقم (م/3) وتاريخ 22/1/1435هـ.</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الوقائع</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تتلخص الواقعة في أن المدعي المذكور سبق وأن تقدم بدعوى أمام محاكم الديوان وحاصلها طلبه إلزام المديرية العامة للشؤون الصحية بمنطقة حائل بأن تصرف له بدل مسجل معلومات. وبإحالة القضية إلى الدائرة الإدارية الثانية بالمحكمة الإدارية بحائل نظرتها ثم أصدرت فيها الحكم المؤرخ في 19/5/1436هـ ويقضي بإلزام المدعى عليها بأن تصرف للمدعي بدل طبيعة عمل (مسجل معلومات) اعتباراً من تاريخ 26/1/1434هـ للأسباب التي ساقتها، وقد اعترضت عليه المدعى عليها. وبعرض القضية على هذه المحكمة أصدرت فيها حكمها المؤرخ في 11/11/1436هـ ويقضي بنقض حكم الدائرة الصادر في القضية رقم (330/8/ق) لعام 1436هـ والقضاء مجدداً بعدم قبول الدعوى؛ لرفعها قبل الأوان. وبتاريخ 11/2/1437هـ تقدم المدعي باستدعاء لهذه المحكمة جاء فيه أنه يلتمس إعادة النظر في الحكم دون ذكر أي سبب لذلك.</w:t>
      </w:r>
    </w:p>
    <w:p w:rsidR="00EB5478" w:rsidRDefault="00EB5478" w:rsidP="00EB5478">
      <w:pPr>
        <w:widowControl w:val="0"/>
        <w:spacing w:after="0" w:line="240" w:lineRule="auto"/>
        <w:jc w:val="center"/>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الأسباب</w:t>
      </w:r>
    </w:p>
    <w:p w:rsidR="00EB5478" w:rsidRDefault="00EB5478" w:rsidP="00EB5478">
      <w:pPr>
        <w:widowControl w:val="0"/>
        <w:spacing w:after="0" w:line="240" w:lineRule="auto"/>
        <w:jc w:val="lowKashida"/>
        <w:rPr>
          <w:rFonts w:ascii="Traditional Arabic" w:eastAsia="Times New Roman" w:hAnsi="Traditional Arabic" w:cs="Traditional Arabic"/>
          <w:sz w:val="32"/>
          <w:szCs w:val="32"/>
          <w:rtl/>
          <w:lang w:bidi="ar-EG"/>
        </w:rPr>
      </w:pPr>
      <w:r>
        <w:rPr>
          <w:rFonts w:ascii="Traditional Arabic" w:eastAsia="Times New Roman" w:hAnsi="Traditional Arabic" w:cs="Traditional Arabic"/>
          <w:sz w:val="32"/>
          <w:szCs w:val="32"/>
          <w:rtl/>
          <w:lang w:bidi="ar-EG"/>
        </w:rPr>
        <w:t xml:space="preserve">بإحالة الطلب لهذه المحكمة اطلعت على الأحكام الصادرة في القضية وما اشتمل عليه طلب الالتماس فاستبان لها أنه وفقاً لنص المادة (الثالثة والأربعين) من نظام المرافعات أمام الديوان فإنه يتعين أن يكون الطلب وفقاً للأحوال المنصوص عليها بنظام المرافعات الشرعية، ذلك أن الأحكام القضائية تكون حجة فيما فصلت فيه من المنازعات ولا يجوز إعادة النظر فيها إلا في الأحوال المحددة نظاماً؛ منعاً لإطالة أمد الدعاوى ووضع حد لاستقرار أوضاع الخصوم ومراكزهم النظامية ولما كان ذلك وكان ما قدمه المدعي لا </w:t>
      </w:r>
      <w:r>
        <w:rPr>
          <w:rFonts w:ascii="Traditional Arabic" w:eastAsia="Times New Roman" w:hAnsi="Traditional Arabic" w:cs="Traditional Arabic"/>
          <w:sz w:val="32"/>
          <w:szCs w:val="32"/>
          <w:rtl/>
          <w:lang w:bidi="ar-EG"/>
        </w:rPr>
        <w:lastRenderedPageBreak/>
        <w:t xml:space="preserve">يشتمل على أي سبب من أسباب طلب إعادة النظر فإنه بالتالي لا يندرج تحت أي من الحالات المنصوص عليها نظاماً وبالتالي فإنه لا يصدق عليه وصف طلب إعادة النظر وفقاً لما هو مقرر في هذا الخصوص؛ الأمر الذي تخلص معه هذه المحكمة إلى عدم قبوله. </w:t>
      </w:r>
    </w:p>
    <w:p w:rsidR="00EB5478" w:rsidRDefault="00EB5478" w:rsidP="00EB5478">
      <w:pPr>
        <w:widowControl w:val="0"/>
        <w:spacing w:after="0" w:line="240" w:lineRule="auto"/>
        <w:jc w:val="lowKashida"/>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 xml:space="preserve">لذلك حكمت الدائرة: بعدم قبول الطلب الماثل. </w:t>
      </w:r>
    </w:p>
    <w:p w:rsidR="00EB5478" w:rsidRPr="00EB5478" w:rsidRDefault="00EB5478" w:rsidP="00EB5478">
      <w:pPr>
        <w:spacing w:after="0" w:line="240" w:lineRule="auto"/>
        <w:jc w:val="both"/>
        <w:rPr>
          <w:rFonts w:ascii="Traditional Arabic" w:eastAsia="Calibri"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والله الموفق وصلى الله وسلم على نبينا محمد وعلى آله وصحبه أجمعين.</w:t>
      </w:r>
      <w:bookmarkStart w:id="7" w:name="_GoBack"/>
      <w:bookmarkEnd w:id="7"/>
    </w:p>
    <w:p w:rsidR="00B67BDE" w:rsidRPr="00B67BDE" w:rsidRDefault="00B67BDE" w:rsidP="00B67BDE">
      <w:pPr>
        <w:jc w:val="center"/>
        <w:rPr>
          <w:rFonts w:ascii="Traditional Arabic" w:hAnsi="Traditional Arabic" w:cs="Traditional Arabic" w:hint="cs"/>
          <w:sz w:val="144"/>
          <w:szCs w:val="144"/>
          <w:rtl/>
          <w:lang w:bidi="ar-EG"/>
        </w:rPr>
      </w:pPr>
    </w:p>
    <w:p w:rsidR="00B67BDE" w:rsidRDefault="00B67BDE" w:rsidP="00B67BDE">
      <w:pPr>
        <w:rPr>
          <w:rFonts w:ascii="Calibri" w:hAnsi="Calibri" w:cs="Arial"/>
        </w:rPr>
      </w:pPr>
    </w:p>
    <w:p w:rsidR="00B67BDE" w:rsidRPr="00B67BDE" w:rsidRDefault="00B67BDE" w:rsidP="00B67BDE">
      <w:pPr>
        <w:rPr>
          <w:sz w:val="144"/>
          <w:szCs w:val="144"/>
          <w:lang w:bidi="ar-EG"/>
        </w:rPr>
      </w:pPr>
    </w:p>
    <w:sectPr w:rsidR="00B67BDE" w:rsidRPr="00B67BDE"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strangelo Edessa">
    <w:altName w:val="Times New Roman"/>
    <w:panose1 w:val="00000000000000000000"/>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497"/>
    <w:multiLevelType w:val="hybridMultilevel"/>
    <w:tmpl w:val="202811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1B81D62"/>
    <w:multiLevelType w:val="hybridMultilevel"/>
    <w:tmpl w:val="14788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24A0F4B"/>
    <w:multiLevelType w:val="hybridMultilevel"/>
    <w:tmpl w:val="052838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26624FB"/>
    <w:multiLevelType w:val="hybridMultilevel"/>
    <w:tmpl w:val="E9DE78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6A35102"/>
    <w:multiLevelType w:val="hybridMultilevel"/>
    <w:tmpl w:val="45CE59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9250CDC"/>
    <w:multiLevelType w:val="hybridMultilevel"/>
    <w:tmpl w:val="18D61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9280500"/>
    <w:multiLevelType w:val="hybridMultilevel"/>
    <w:tmpl w:val="A93A8D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09C86472"/>
    <w:multiLevelType w:val="hybridMultilevel"/>
    <w:tmpl w:val="62502C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0AA03F7F"/>
    <w:multiLevelType w:val="hybridMultilevel"/>
    <w:tmpl w:val="66F067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ACA2136"/>
    <w:multiLevelType w:val="hybridMultilevel"/>
    <w:tmpl w:val="7F8467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0B92014A"/>
    <w:multiLevelType w:val="hybridMultilevel"/>
    <w:tmpl w:val="6448B1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FE20D2"/>
    <w:multiLevelType w:val="hybridMultilevel"/>
    <w:tmpl w:val="176E3C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12FD3725"/>
    <w:multiLevelType w:val="hybridMultilevel"/>
    <w:tmpl w:val="647662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13EF665F"/>
    <w:multiLevelType w:val="hybridMultilevel"/>
    <w:tmpl w:val="6EAC58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401136E"/>
    <w:multiLevelType w:val="hybridMultilevel"/>
    <w:tmpl w:val="2B3AD0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14541040"/>
    <w:multiLevelType w:val="hybridMultilevel"/>
    <w:tmpl w:val="AE2078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45D7672"/>
    <w:multiLevelType w:val="hybridMultilevel"/>
    <w:tmpl w:val="D922AB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14D328BA"/>
    <w:multiLevelType w:val="hybridMultilevel"/>
    <w:tmpl w:val="F28ECE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154831AC"/>
    <w:multiLevelType w:val="hybridMultilevel"/>
    <w:tmpl w:val="8D8219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157302E8"/>
    <w:multiLevelType w:val="hybridMultilevel"/>
    <w:tmpl w:val="4B9AA6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15B6118D"/>
    <w:multiLevelType w:val="hybridMultilevel"/>
    <w:tmpl w:val="FD6A50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19D8247A"/>
    <w:multiLevelType w:val="hybridMultilevel"/>
    <w:tmpl w:val="615EDF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1A684261"/>
    <w:multiLevelType w:val="hybridMultilevel"/>
    <w:tmpl w:val="A2AAE4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1A986A0E"/>
    <w:multiLevelType w:val="hybridMultilevel"/>
    <w:tmpl w:val="3F7006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1B2B69BB"/>
    <w:multiLevelType w:val="hybridMultilevel"/>
    <w:tmpl w:val="D33C59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1B681828"/>
    <w:multiLevelType w:val="hybridMultilevel"/>
    <w:tmpl w:val="90C446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1BB06BA3"/>
    <w:multiLevelType w:val="hybridMultilevel"/>
    <w:tmpl w:val="8870D3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1BF37140"/>
    <w:multiLevelType w:val="hybridMultilevel"/>
    <w:tmpl w:val="D6EE09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1C453E76"/>
    <w:multiLevelType w:val="hybridMultilevel"/>
    <w:tmpl w:val="92BA6DA4"/>
    <w:lvl w:ilvl="0" w:tplc="04090001">
      <w:start w:val="1"/>
      <w:numFmt w:val="bullet"/>
      <w:lvlText w:val=""/>
      <w:lvlJc w:val="left"/>
      <w:pPr>
        <w:ind w:left="360" w:hanging="360"/>
      </w:pPr>
      <w:rPr>
        <w:rFonts w:ascii="Symbol" w:hAnsi="Symbol" w:hint="default"/>
      </w:rPr>
    </w:lvl>
    <w:lvl w:ilvl="1" w:tplc="F3046D86">
      <w:numFmt w:val="bullet"/>
      <w:lvlText w:val="-"/>
      <w:lvlJc w:val="left"/>
      <w:pPr>
        <w:ind w:left="1080" w:hanging="360"/>
      </w:pPr>
      <w:rPr>
        <w:rFonts w:ascii="Traditional Arabic" w:eastAsia="Times New Roman" w:hAnsi="Traditional Arabic" w:cs="Traditional Arabic"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1EA8525E"/>
    <w:multiLevelType w:val="hybridMultilevel"/>
    <w:tmpl w:val="140426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1FDA1386"/>
    <w:multiLevelType w:val="hybridMultilevel"/>
    <w:tmpl w:val="C9320A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1FF82FE9"/>
    <w:multiLevelType w:val="hybridMultilevel"/>
    <w:tmpl w:val="66E241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22886CD7"/>
    <w:multiLevelType w:val="hybridMultilevel"/>
    <w:tmpl w:val="BC00D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22A012D5"/>
    <w:multiLevelType w:val="hybridMultilevel"/>
    <w:tmpl w:val="A2BA40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22C9443B"/>
    <w:multiLevelType w:val="hybridMultilevel"/>
    <w:tmpl w:val="2F02DB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22E55BF9"/>
    <w:multiLevelType w:val="hybridMultilevel"/>
    <w:tmpl w:val="810C39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231B0E9D"/>
    <w:multiLevelType w:val="hybridMultilevel"/>
    <w:tmpl w:val="702840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24CE202C"/>
    <w:multiLevelType w:val="hybridMultilevel"/>
    <w:tmpl w:val="E6A6F4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24EA5DFF"/>
    <w:multiLevelType w:val="hybridMultilevel"/>
    <w:tmpl w:val="B4548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25585BEE"/>
    <w:multiLevelType w:val="hybridMultilevel"/>
    <w:tmpl w:val="AB08F17E"/>
    <w:lvl w:ilvl="0" w:tplc="04090001">
      <w:start w:val="1"/>
      <w:numFmt w:val="bullet"/>
      <w:lvlText w:val=""/>
      <w:lvlJc w:val="left"/>
      <w:pPr>
        <w:ind w:left="360" w:hanging="360"/>
      </w:pPr>
      <w:rPr>
        <w:rFonts w:ascii="Symbol" w:hAnsi="Symbol" w:hint="default"/>
      </w:rPr>
    </w:lvl>
    <w:lvl w:ilvl="1" w:tplc="281C35EE">
      <w:numFmt w:val="bullet"/>
      <w:lvlText w:val="-"/>
      <w:lvlJc w:val="left"/>
      <w:pPr>
        <w:ind w:left="1080" w:hanging="360"/>
      </w:pPr>
      <w:rPr>
        <w:rFonts w:ascii="Traditional Arabic" w:eastAsia="Times New Roman" w:hAnsi="Traditional Arabic" w:cs="Traditional Arabic"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256427DA"/>
    <w:multiLevelType w:val="hybridMultilevel"/>
    <w:tmpl w:val="FB6631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25FD1E48"/>
    <w:multiLevelType w:val="hybridMultilevel"/>
    <w:tmpl w:val="9D740B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271165C1"/>
    <w:multiLevelType w:val="hybridMultilevel"/>
    <w:tmpl w:val="0A9C7C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2AE70FCC"/>
    <w:multiLevelType w:val="hybridMultilevel"/>
    <w:tmpl w:val="57829A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2B1041C2"/>
    <w:multiLevelType w:val="hybridMultilevel"/>
    <w:tmpl w:val="E08609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2C9C287A"/>
    <w:multiLevelType w:val="hybridMultilevel"/>
    <w:tmpl w:val="E7F2B1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2CA739A9"/>
    <w:multiLevelType w:val="hybridMultilevel"/>
    <w:tmpl w:val="7BDE76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2CF02187"/>
    <w:multiLevelType w:val="hybridMultilevel"/>
    <w:tmpl w:val="C1FC65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2D135CBC"/>
    <w:multiLevelType w:val="hybridMultilevel"/>
    <w:tmpl w:val="D43206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2E0C4025"/>
    <w:multiLevelType w:val="hybridMultilevel"/>
    <w:tmpl w:val="42B464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2ED31BC6"/>
    <w:multiLevelType w:val="hybridMultilevel"/>
    <w:tmpl w:val="28CA2C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2ED56944"/>
    <w:multiLevelType w:val="hybridMultilevel"/>
    <w:tmpl w:val="1EDAEB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2EFF1B80"/>
    <w:multiLevelType w:val="hybridMultilevel"/>
    <w:tmpl w:val="0DFE40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2FE5328F"/>
    <w:multiLevelType w:val="hybridMultilevel"/>
    <w:tmpl w:val="90FEFF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31390250"/>
    <w:multiLevelType w:val="hybridMultilevel"/>
    <w:tmpl w:val="4DA4F6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32896610"/>
    <w:multiLevelType w:val="hybridMultilevel"/>
    <w:tmpl w:val="803E4E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33796EA3"/>
    <w:multiLevelType w:val="hybridMultilevel"/>
    <w:tmpl w:val="782CBF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7" w15:restartNumberingAfterBreak="0">
    <w:nsid w:val="34043033"/>
    <w:multiLevelType w:val="hybridMultilevel"/>
    <w:tmpl w:val="6D8E46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8" w15:restartNumberingAfterBreak="0">
    <w:nsid w:val="34A02811"/>
    <w:multiLevelType w:val="hybridMultilevel"/>
    <w:tmpl w:val="F43E95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9" w15:restartNumberingAfterBreak="0">
    <w:nsid w:val="3581653C"/>
    <w:multiLevelType w:val="hybridMultilevel"/>
    <w:tmpl w:val="060E9A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359424B5"/>
    <w:multiLevelType w:val="hybridMultilevel"/>
    <w:tmpl w:val="0150D8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006" w:hanging="360"/>
      </w:pPr>
      <w:rPr>
        <w:rFonts w:ascii="Courier New" w:hAnsi="Courier New" w:cs="Courier New" w:hint="default"/>
      </w:rPr>
    </w:lvl>
    <w:lvl w:ilvl="2" w:tplc="04090005">
      <w:start w:val="1"/>
      <w:numFmt w:val="bullet"/>
      <w:lvlText w:val=""/>
      <w:lvlJc w:val="left"/>
      <w:pPr>
        <w:ind w:left="2726" w:hanging="360"/>
      </w:pPr>
      <w:rPr>
        <w:rFonts w:ascii="Wingdings" w:hAnsi="Wingdings" w:hint="default"/>
      </w:rPr>
    </w:lvl>
    <w:lvl w:ilvl="3" w:tplc="04090001">
      <w:start w:val="1"/>
      <w:numFmt w:val="bullet"/>
      <w:lvlText w:val=""/>
      <w:lvlJc w:val="left"/>
      <w:pPr>
        <w:ind w:left="3446" w:hanging="360"/>
      </w:pPr>
      <w:rPr>
        <w:rFonts w:ascii="Symbol" w:hAnsi="Symbol" w:hint="default"/>
      </w:rPr>
    </w:lvl>
    <w:lvl w:ilvl="4" w:tplc="04090003">
      <w:start w:val="1"/>
      <w:numFmt w:val="bullet"/>
      <w:lvlText w:val="o"/>
      <w:lvlJc w:val="left"/>
      <w:pPr>
        <w:ind w:left="4166" w:hanging="360"/>
      </w:pPr>
      <w:rPr>
        <w:rFonts w:ascii="Courier New" w:hAnsi="Courier New" w:cs="Courier New" w:hint="default"/>
      </w:rPr>
    </w:lvl>
    <w:lvl w:ilvl="5" w:tplc="04090005">
      <w:start w:val="1"/>
      <w:numFmt w:val="bullet"/>
      <w:lvlText w:val=""/>
      <w:lvlJc w:val="left"/>
      <w:pPr>
        <w:ind w:left="4886" w:hanging="360"/>
      </w:pPr>
      <w:rPr>
        <w:rFonts w:ascii="Wingdings" w:hAnsi="Wingdings" w:hint="default"/>
      </w:rPr>
    </w:lvl>
    <w:lvl w:ilvl="6" w:tplc="04090001">
      <w:start w:val="1"/>
      <w:numFmt w:val="bullet"/>
      <w:lvlText w:val=""/>
      <w:lvlJc w:val="left"/>
      <w:pPr>
        <w:ind w:left="5606" w:hanging="360"/>
      </w:pPr>
      <w:rPr>
        <w:rFonts w:ascii="Symbol" w:hAnsi="Symbol" w:hint="default"/>
      </w:rPr>
    </w:lvl>
    <w:lvl w:ilvl="7" w:tplc="04090003">
      <w:start w:val="1"/>
      <w:numFmt w:val="bullet"/>
      <w:lvlText w:val="o"/>
      <w:lvlJc w:val="left"/>
      <w:pPr>
        <w:ind w:left="6326" w:hanging="360"/>
      </w:pPr>
      <w:rPr>
        <w:rFonts w:ascii="Courier New" w:hAnsi="Courier New" w:cs="Courier New" w:hint="default"/>
      </w:rPr>
    </w:lvl>
    <w:lvl w:ilvl="8" w:tplc="04090005">
      <w:start w:val="1"/>
      <w:numFmt w:val="bullet"/>
      <w:lvlText w:val=""/>
      <w:lvlJc w:val="left"/>
      <w:pPr>
        <w:ind w:left="7046" w:hanging="360"/>
      </w:pPr>
      <w:rPr>
        <w:rFonts w:ascii="Wingdings" w:hAnsi="Wingdings" w:hint="default"/>
      </w:rPr>
    </w:lvl>
  </w:abstractNum>
  <w:abstractNum w:abstractNumId="61" w15:restartNumberingAfterBreak="0">
    <w:nsid w:val="35C7567B"/>
    <w:multiLevelType w:val="hybridMultilevel"/>
    <w:tmpl w:val="FB2C51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37C41C74"/>
    <w:multiLevelType w:val="hybridMultilevel"/>
    <w:tmpl w:val="94B43A7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38236725"/>
    <w:multiLevelType w:val="hybridMultilevel"/>
    <w:tmpl w:val="7D4C70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38752DAA"/>
    <w:multiLevelType w:val="hybridMultilevel"/>
    <w:tmpl w:val="AAC027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5" w15:restartNumberingAfterBreak="0">
    <w:nsid w:val="39373A1E"/>
    <w:multiLevelType w:val="hybridMultilevel"/>
    <w:tmpl w:val="AC386D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6" w15:restartNumberingAfterBreak="0">
    <w:nsid w:val="3CA30508"/>
    <w:multiLevelType w:val="hybridMultilevel"/>
    <w:tmpl w:val="6FA8E9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7" w15:restartNumberingAfterBreak="0">
    <w:nsid w:val="3D775200"/>
    <w:multiLevelType w:val="hybridMultilevel"/>
    <w:tmpl w:val="72AEE0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8" w15:restartNumberingAfterBreak="0">
    <w:nsid w:val="3DAE7464"/>
    <w:multiLevelType w:val="hybridMultilevel"/>
    <w:tmpl w:val="526EAE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9" w15:restartNumberingAfterBreak="0">
    <w:nsid w:val="3DDC6995"/>
    <w:multiLevelType w:val="hybridMultilevel"/>
    <w:tmpl w:val="77D477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0" w15:restartNumberingAfterBreak="0">
    <w:nsid w:val="3E4E793D"/>
    <w:multiLevelType w:val="hybridMultilevel"/>
    <w:tmpl w:val="72AA69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1" w15:restartNumberingAfterBreak="0">
    <w:nsid w:val="3FFA21DA"/>
    <w:multiLevelType w:val="hybridMultilevel"/>
    <w:tmpl w:val="29FCF710"/>
    <w:lvl w:ilvl="0" w:tplc="C94ABFA6">
      <w:start w:val="1"/>
      <w:numFmt w:val="bullet"/>
      <w:lvlText w:val=""/>
      <w:lvlJc w:val="left"/>
      <w:pPr>
        <w:ind w:left="360" w:hanging="360"/>
      </w:pPr>
      <w:rPr>
        <w:rFonts w:ascii="Symbol" w:hAnsi="Symbol" w:hint="default"/>
        <w:lang w:bidi="ar-EG"/>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2" w15:restartNumberingAfterBreak="0">
    <w:nsid w:val="423D6906"/>
    <w:multiLevelType w:val="hybridMultilevel"/>
    <w:tmpl w:val="CAC22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3" w15:restartNumberingAfterBreak="0">
    <w:nsid w:val="42E808E5"/>
    <w:multiLevelType w:val="hybridMultilevel"/>
    <w:tmpl w:val="F99C5D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43362A45"/>
    <w:multiLevelType w:val="hybridMultilevel"/>
    <w:tmpl w:val="15469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5" w15:restartNumberingAfterBreak="0">
    <w:nsid w:val="465568B0"/>
    <w:multiLevelType w:val="hybridMultilevel"/>
    <w:tmpl w:val="4C76AF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6" w15:restartNumberingAfterBreak="0">
    <w:nsid w:val="48801448"/>
    <w:multiLevelType w:val="hybridMultilevel"/>
    <w:tmpl w:val="614630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7" w15:restartNumberingAfterBreak="0">
    <w:nsid w:val="4A072C7D"/>
    <w:multiLevelType w:val="hybridMultilevel"/>
    <w:tmpl w:val="EC9CCA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8" w15:restartNumberingAfterBreak="0">
    <w:nsid w:val="4A1F3CA6"/>
    <w:multiLevelType w:val="hybridMultilevel"/>
    <w:tmpl w:val="4A24C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9" w15:restartNumberingAfterBreak="0">
    <w:nsid w:val="4C440F0E"/>
    <w:multiLevelType w:val="hybridMultilevel"/>
    <w:tmpl w:val="808C0B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0" w15:restartNumberingAfterBreak="0">
    <w:nsid w:val="500E5CC2"/>
    <w:multiLevelType w:val="hybridMultilevel"/>
    <w:tmpl w:val="D0B667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1" w15:restartNumberingAfterBreak="0">
    <w:nsid w:val="5134059F"/>
    <w:multiLevelType w:val="hybridMultilevel"/>
    <w:tmpl w:val="EE306E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2" w15:restartNumberingAfterBreak="0">
    <w:nsid w:val="51625A47"/>
    <w:multiLevelType w:val="hybridMultilevel"/>
    <w:tmpl w:val="3B8492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3" w15:restartNumberingAfterBreak="0">
    <w:nsid w:val="51D820C8"/>
    <w:multiLevelType w:val="hybridMultilevel"/>
    <w:tmpl w:val="775A4E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4" w15:restartNumberingAfterBreak="0">
    <w:nsid w:val="51D9426B"/>
    <w:multiLevelType w:val="hybridMultilevel"/>
    <w:tmpl w:val="8A4C18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5" w15:restartNumberingAfterBreak="0">
    <w:nsid w:val="51E573EC"/>
    <w:multiLevelType w:val="hybridMultilevel"/>
    <w:tmpl w:val="74AC79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6" w15:restartNumberingAfterBreak="0">
    <w:nsid w:val="52682D93"/>
    <w:multiLevelType w:val="hybridMultilevel"/>
    <w:tmpl w:val="A25AE9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7" w15:restartNumberingAfterBreak="0">
    <w:nsid w:val="52CB032D"/>
    <w:multiLevelType w:val="hybridMultilevel"/>
    <w:tmpl w:val="E9D656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8" w15:restartNumberingAfterBreak="0">
    <w:nsid w:val="52FE1757"/>
    <w:multiLevelType w:val="hybridMultilevel"/>
    <w:tmpl w:val="43BCD6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9" w15:restartNumberingAfterBreak="0">
    <w:nsid w:val="53B809C6"/>
    <w:multiLevelType w:val="hybridMultilevel"/>
    <w:tmpl w:val="84841A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0" w15:restartNumberingAfterBreak="0">
    <w:nsid w:val="54894803"/>
    <w:multiLevelType w:val="hybridMultilevel"/>
    <w:tmpl w:val="AA88D0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1" w15:restartNumberingAfterBreak="0">
    <w:nsid w:val="5543292A"/>
    <w:multiLevelType w:val="hybridMultilevel"/>
    <w:tmpl w:val="E9389E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2" w15:restartNumberingAfterBreak="0">
    <w:nsid w:val="554456E9"/>
    <w:multiLevelType w:val="hybridMultilevel"/>
    <w:tmpl w:val="F0325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3" w15:restartNumberingAfterBreak="0">
    <w:nsid w:val="55BA0116"/>
    <w:multiLevelType w:val="hybridMultilevel"/>
    <w:tmpl w:val="DEE81A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4" w15:restartNumberingAfterBreak="0">
    <w:nsid w:val="56720E48"/>
    <w:multiLevelType w:val="hybridMultilevel"/>
    <w:tmpl w:val="CFAA59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5" w15:restartNumberingAfterBreak="0">
    <w:nsid w:val="573853EC"/>
    <w:multiLevelType w:val="hybridMultilevel"/>
    <w:tmpl w:val="4E9ADA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6" w15:restartNumberingAfterBreak="0">
    <w:nsid w:val="576C08B0"/>
    <w:multiLevelType w:val="hybridMultilevel"/>
    <w:tmpl w:val="748A3D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7" w15:restartNumberingAfterBreak="0">
    <w:nsid w:val="577D0E28"/>
    <w:multiLevelType w:val="hybridMultilevel"/>
    <w:tmpl w:val="B20879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8" w15:restartNumberingAfterBreak="0">
    <w:nsid w:val="578F467D"/>
    <w:multiLevelType w:val="hybridMultilevel"/>
    <w:tmpl w:val="559EE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9" w15:restartNumberingAfterBreak="0">
    <w:nsid w:val="595725DB"/>
    <w:multiLevelType w:val="hybridMultilevel"/>
    <w:tmpl w:val="EF448F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0" w15:restartNumberingAfterBreak="0">
    <w:nsid w:val="5A400E75"/>
    <w:multiLevelType w:val="hybridMultilevel"/>
    <w:tmpl w:val="EB3043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1" w15:restartNumberingAfterBreak="0">
    <w:nsid w:val="5B760C67"/>
    <w:multiLevelType w:val="hybridMultilevel"/>
    <w:tmpl w:val="D96814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2" w15:restartNumberingAfterBreak="0">
    <w:nsid w:val="5C3362DC"/>
    <w:multiLevelType w:val="hybridMultilevel"/>
    <w:tmpl w:val="CAF226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3" w15:restartNumberingAfterBreak="0">
    <w:nsid w:val="5E246877"/>
    <w:multiLevelType w:val="hybridMultilevel"/>
    <w:tmpl w:val="EE084D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4" w15:restartNumberingAfterBreak="0">
    <w:nsid w:val="61820B17"/>
    <w:multiLevelType w:val="hybridMultilevel"/>
    <w:tmpl w:val="60F617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5" w15:restartNumberingAfterBreak="0">
    <w:nsid w:val="61B6578F"/>
    <w:multiLevelType w:val="hybridMultilevel"/>
    <w:tmpl w:val="9FB2EE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6" w15:restartNumberingAfterBreak="0">
    <w:nsid w:val="624D0073"/>
    <w:multiLevelType w:val="hybridMultilevel"/>
    <w:tmpl w:val="55808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7" w15:restartNumberingAfterBreak="0">
    <w:nsid w:val="63B55570"/>
    <w:multiLevelType w:val="hybridMultilevel"/>
    <w:tmpl w:val="365CB31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8" w15:restartNumberingAfterBreak="0">
    <w:nsid w:val="646A1119"/>
    <w:multiLevelType w:val="hybridMultilevel"/>
    <w:tmpl w:val="A4AE4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9" w15:restartNumberingAfterBreak="0">
    <w:nsid w:val="678361AC"/>
    <w:multiLevelType w:val="hybridMultilevel"/>
    <w:tmpl w:val="96D85B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0" w15:restartNumberingAfterBreak="0">
    <w:nsid w:val="68BE1380"/>
    <w:multiLevelType w:val="hybridMultilevel"/>
    <w:tmpl w:val="8CC4C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1" w15:restartNumberingAfterBreak="0">
    <w:nsid w:val="699B32D7"/>
    <w:multiLevelType w:val="hybridMultilevel"/>
    <w:tmpl w:val="56CAF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2" w15:restartNumberingAfterBreak="0">
    <w:nsid w:val="6A620F17"/>
    <w:multiLevelType w:val="hybridMultilevel"/>
    <w:tmpl w:val="405097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3" w15:restartNumberingAfterBreak="0">
    <w:nsid w:val="6AF9275F"/>
    <w:multiLevelType w:val="hybridMultilevel"/>
    <w:tmpl w:val="3510EF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4" w15:restartNumberingAfterBreak="0">
    <w:nsid w:val="6B597C2A"/>
    <w:multiLevelType w:val="hybridMultilevel"/>
    <w:tmpl w:val="2F261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6CFB22B6"/>
    <w:multiLevelType w:val="hybridMultilevel"/>
    <w:tmpl w:val="0D165B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6" w15:restartNumberingAfterBreak="0">
    <w:nsid w:val="6E0868CB"/>
    <w:multiLevelType w:val="hybridMultilevel"/>
    <w:tmpl w:val="1AB4E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7" w15:restartNumberingAfterBreak="0">
    <w:nsid w:val="6F2B0738"/>
    <w:multiLevelType w:val="hybridMultilevel"/>
    <w:tmpl w:val="84DEC1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8" w15:restartNumberingAfterBreak="0">
    <w:nsid w:val="709147B7"/>
    <w:multiLevelType w:val="hybridMultilevel"/>
    <w:tmpl w:val="B4C0AE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9" w15:restartNumberingAfterBreak="0">
    <w:nsid w:val="71495C8A"/>
    <w:multiLevelType w:val="hybridMultilevel"/>
    <w:tmpl w:val="E19E1A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0" w15:restartNumberingAfterBreak="0">
    <w:nsid w:val="72531815"/>
    <w:multiLevelType w:val="hybridMultilevel"/>
    <w:tmpl w:val="1B90EC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1" w15:restartNumberingAfterBreak="0">
    <w:nsid w:val="73997CD9"/>
    <w:multiLevelType w:val="hybridMultilevel"/>
    <w:tmpl w:val="6F6035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2" w15:restartNumberingAfterBreak="0">
    <w:nsid w:val="73ED1FA3"/>
    <w:multiLevelType w:val="hybridMultilevel"/>
    <w:tmpl w:val="AC04BA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3" w15:restartNumberingAfterBreak="0">
    <w:nsid w:val="75FA54D8"/>
    <w:multiLevelType w:val="hybridMultilevel"/>
    <w:tmpl w:val="325073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4" w15:restartNumberingAfterBreak="0">
    <w:nsid w:val="7758370C"/>
    <w:multiLevelType w:val="hybridMultilevel"/>
    <w:tmpl w:val="F4BEC1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5" w15:restartNumberingAfterBreak="0">
    <w:nsid w:val="77AB39E5"/>
    <w:multiLevelType w:val="hybridMultilevel"/>
    <w:tmpl w:val="884062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6" w15:restartNumberingAfterBreak="0">
    <w:nsid w:val="7806536E"/>
    <w:multiLevelType w:val="hybridMultilevel"/>
    <w:tmpl w:val="BE16D6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8F94C3A"/>
    <w:multiLevelType w:val="hybridMultilevel"/>
    <w:tmpl w:val="67C6A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8" w15:restartNumberingAfterBreak="0">
    <w:nsid w:val="79411273"/>
    <w:multiLevelType w:val="hybridMultilevel"/>
    <w:tmpl w:val="4634BC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129" w15:restartNumberingAfterBreak="0">
    <w:nsid w:val="7A4C047F"/>
    <w:multiLevelType w:val="hybridMultilevel"/>
    <w:tmpl w:val="6A6C11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0" w15:restartNumberingAfterBreak="0">
    <w:nsid w:val="7A5F587F"/>
    <w:multiLevelType w:val="hybridMultilevel"/>
    <w:tmpl w:val="9CB8C0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1" w15:restartNumberingAfterBreak="0">
    <w:nsid w:val="7A961530"/>
    <w:multiLevelType w:val="hybridMultilevel"/>
    <w:tmpl w:val="2CCCE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2" w15:restartNumberingAfterBreak="0">
    <w:nsid w:val="7B890F88"/>
    <w:multiLevelType w:val="hybridMultilevel"/>
    <w:tmpl w:val="1D2C90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3" w15:restartNumberingAfterBreak="0">
    <w:nsid w:val="7C471204"/>
    <w:multiLevelType w:val="hybridMultilevel"/>
    <w:tmpl w:val="5FEEB71E"/>
    <w:lvl w:ilvl="0" w:tplc="04090001">
      <w:start w:val="1"/>
      <w:numFmt w:val="bullet"/>
      <w:lvlText w:val=""/>
      <w:lvlJc w:val="left"/>
      <w:pPr>
        <w:ind w:left="360" w:hanging="360"/>
      </w:pPr>
      <w:rPr>
        <w:rFonts w:ascii="Symbol" w:hAnsi="Symbol" w:hint="default"/>
      </w:rPr>
    </w:lvl>
    <w:lvl w:ilvl="1" w:tplc="59D0DC66">
      <w:numFmt w:val="bullet"/>
      <w:lvlText w:val="-"/>
      <w:lvlJc w:val="left"/>
      <w:pPr>
        <w:ind w:left="1095" w:hanging="375"/>
      </w:pPr>
      <w:rPr>
        <w:rFonts w:ascii="Traditional Arabic" w:eastAsia="Times New Roman" w:hAnsi="Traditional Arabic" w:cs="Traditional Arabic"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4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75"/>
    <w:lvlOverride w:ilvl="0"/>
    <w:lvlOverride w:ilvl="1"/>
    <w:lvlOverride w:ilvl="2"/>
    <w:lvlOverride w:ilvl="3"/>
    <w:lvlOverride w:ilvl="4"/>
    <w:lvlOverride w:ilvl="5"/>
    <w:lvlOverride w:ilvl="6"/>
    <w:lvlOverride w:ilvl="7"/>
    <w:lvlOverride w:ilvl="8"/>
  </w:num>
  <w:num w:numId="4">
    <w:abstractNumId w:val="69"/>
    <w:lvlOverride w:ilvl="0"/>
    <w:lvlOverride w:ilvl="1"/>
    <w:lvlOverride w:ilvl="2"/>
    <w:lvlOverride w:ilvl="3"/>
    <w:lvlOverride w:ilvl="4"/>
    <w:lvlOverride w:ilvl="5"/>
    <w:lvlOverride w:ilvl="6"/>
    <w:lvlOverride w:ilvl="7"/>
    <w:lvlOverride w:ilvl="8"/>
  </w:num>
  <w:num w:numId="5">
    <w:abstractNumId w:val="131"/>
    <w:lvlOverride w:ilvl="0"/>
    <w:lvlOverride w:ilvl="1"/>
    <w:lvlOverride w:ilvl="2"/>
    <w:lvlOverride w:ilvl="3"/>
    <w:lvlOverride w:ilvl="4"/>
    <w:lvlOverride w:ilvl="5"/>
    <w:lvlOverride w:ilvl="6"/>
    <w:lvlOverride w:ilvl="7"/>
    <w:lvlOverride w:ilvl="8"/>
  </w:num>
  <w:num w:numId="6">
    <w:abstractNumId w:val="77"/>
    <w:lvlOverride w:ilvl="0"/>
    <w:lvlOverride w:ilvl="1"/>
    <w:lvlOverride w:ilvl="2"/>
    <w:lvlOverride w:ilvl="3"/>
    <w:lvlOverride w:ilvl="4"/>
    <w:lvlOverride w:ilvl="5"/>
    <w:lvlOverride w:ilvl="6"/>
    <w:lvlOverride w:ilvl="7"/>
    <w:lvlOverride w:ilvl="8"/>
  </w:num>
  <w:num w:numId="7">
    <w:abstractNumId w:val="94"/>
    <w:lvlOverride w:ilvl="0"/>
    <w:lvlOverride w:ilvl="1"/>
    <w:lvlOverride w:ilvl="2"/>
    <w:lvlOverride w:ilvl="3"/>
    <w:lvlOverride w:ilvl="4"/>
    <w:lvlOverride w:ilvl="5"/>
    <w:lvlOverride w:ilvl="6"/>
    <w:lvlOverride w:ilvl="7"/>
    <w:lvlOverride w:ilvl="8"/>
  </w:num>
  <w:num w:numId="8">
    <w:abstractNumId w:val="117"/>
    <w:lvlOverride w:ilvl="0"/>
    <w:lvlOverride w:ilvl="1"/>
    <w:lvlOverride w:ilvl="2"/>
    <w:lvlOverride w:ilvl="3"/>
    <w:lvlOverride w:ilvl="4"/>
    <w:lvlOverride w:ilvl="5"/>
    <w:lvlOverride w:ilvl="6"/>
    <w:lvlOverride w:ilvl="7"/>
    <w:lvlOverride w:ilvl="8"/>
  </w:num>
  <w:num w:numId="9">
    <w:abstractNumId w:val="26"/>
    <w:lvlOverride w:ilvl="0"/>
    <w:lvlOverride w:ilvl="1"/>
    <w:lvlOverride w:ilvl="2"/>
    <w:lvlOverride w:ilvl="3"/>
    <w:lvlOverride w:ilvl="4"/>
    <w:lvlOverride w:ilvl="5"/>
    <w:lvlOverride w:ilvl="6"/>
    <w:lvlOverride w:ilvl="7"/>
    <w:lvlOverride w:ilvl="8"/>
  </w:num>
  <w:num w:numId="10">
    <w:abstractNumId w:val="3"/>
    <w:lvlOverride w:ilvl="0"/>
    <w:lvlOverride w:ilvl="1"/>
    <w:lvlOverride w:ilvl="2"/>
    <w:lvlOverride w:ilvl="3"/>
    <w:lvlOverride w:ilvl="4"/>
    <w:lvlOverride w:ilvl="5"/>
    <w:lvlOverride w:ilvl="6"/>
    <w:lvlOverride w:ilvl="7"/>
    <w:lvlOverride w:ilvl="8"/>
  </w:num>
  <w:num w:numId="11">
    <w:abstractNumId w:val="85"/>
    <w:lvlOverride w:ilvl="0"/>
    <w:lvlOverride w:ilvl="1"/>
    <w:lvlOverride w:ilvl="2"/>
    <w:lvlOverride w:ilvl="3"/>
    <w:lvlOverride w:ilvl="4"/>
    <w:lvlOverride w:ilvl="5"/>
    <w:lvlOverride w:ilvl="6"/>
    <w:lvlOverride w:ilvl="7"/>
    <w:lvlOverride w:ilvl="8"/>
  </w:num>
  <w:num w:numId="12">
    <w:abstractNumId w:val="96"/>
    <w:lvlOverride w:ilvl="0"/>
    <w:lvlOverride w:ilvl="1"/>
    <w:lvlOverride w:ilvl="2"/>
    <w:lvlOverride w:ilvl="3"/>
    <w:lvlOverride w:ilvl="4"/>
    <w:lvlOverride w:ilvl="5"/>
    <w:lvlOverride w:ilvl="6"/>
    <w:lvlOverride w:ilvl="7"/>
    <w:lvlOverride w:ilvl="8"/>
  </w:num>
  <w:num w:numId="13">
    <w:abstractNumId w:val="132"/>
    <w:lvlOverride w:ilvl="0"/>
    <w:lvlOverride w:ilvl="1"/>
    <w:lvlOverride w:ilvl="2"/>
    <w:lvlOverride w:ilvl="3"/>
    <w:lvlOverride w:ilvl="4"/>
    <w:lvlOverride w:ilvl="5"/>
    <w:lvlOverride w:ilvl="6"/>
    <w:lvlOverride w:ilvl="7"/>
    <w:lvlOverride w:ilvl="8"/>
  </w:num>
  <w:num w:numId="14">
    <w:abstractNumId w:val="81"/>
    <w:lvlOverride w:ilvl="0"/>
    <w:lvlOverride w:ilvl="1"/>
    <w:lvlOverride w:ilvl="2"/>
    <w:lvlOverride w:ilvl="3"/>
    <w:lvlOverride w:ilvl="4"/>
    <w:lvlOverride w:ilvl="5"/>
    <w:lvlOverride w:ilvl="6"/>
    <w:lvlOverride w:ilvl="7"/>
    <w:lvlOverride w:ilvl="8"/>
  </w:num>
  <w:num w:numId="15">
    <w:abstractNumId w:val="72"/>
    <w:lvlOverride w:ilvl="0"/>
    <w:lvlOverride w:ilvl="1"/>
    <w:lvlOverride w:ilvl="2"/>
    <w:lvlOverride w:ilvl="3"/>
    <w:lvlOverride w:ilvl="4"/>
    <w:lvlOverride w:ilvl="5"/>
    <w:lvlOverride w:ilvl="6"/>
    <w:lvlOverride w:ilvl="7"/>
    <w:lvlOverride w:ilvl="8"/>
  </w:num>
  <w:num w:numId="16">
    <w:abstractNumId w:val="127"/>
    <w:lvlOverride w:ilvl="0"/>
    <w:lvlOverride w:ilvl="1"/>
    <w:lvlOverride w:ilvl="2"/>
    <w:lvlOverride w:ilvl="3"/>
    <w:lvlOverride w:ilvl="4"/>
    <w:lvlOverride w:ilvl="5"/>
    <w:lvlOverride w:ilvl="6"/>
    <w:lvlOverride w:ilvl="7"/>
    <w:lvlOverride w:ilvl="8"/>
  </w:num>
  <w:num w:numId="17">
    <w:abstractNumId w:val="29"/>
    <w:lvlOverride w:ilvl="0"/>
    <w:lvlOverride w:ilvl="1"/>
    <w:lvlOverride w:ilvl="2"/>
    <w:lvlOverride w:ilvl="3"/>
    <w:lvlOverride w:ilvl="4"/>
    <w:lvlOverride w:ilvl="5"/>
    <w:lvlOverride w:ilvl="6"/>
    <w:lvlOverride w:ilvl="7"/>
    <w:lvlOverride w:ilvl="8"/>
  </w:num>
  <w:num w:numId="18">
    <w:abstractNumId w:val="96"/>
    <w:lvlOverride w:ilvl="0"/>
    <w:lvlOverride w:ilvl="1"/>
    <w:lvlOverride w:ilvl="2"/>
    <w:lvlOverride w:ilvl="3"/>
    <w:lvlOverride w:ilvl="4"/>
    <w:lvlOverride w:ilvl="5"/>
    <w:lvlOverride w:ilvl="6"/>
    <w:lvlOverride w:ilvl="7"/>
    <w:lvlOverride w:ilvl="8"/>
  </w:num>
  <w:num w:numId="19">
    <w:abstractNumId w:val="103"/>
    <w:lvlOverride w:ilvl="0"/>
    <w:lvlOverride w:ilvl="1"/>
    <w:lvlOverride w:ilvl="2"/>
    <w:lvlOverride w:ilvl="3"/>
    <w:lvlOverride w:ilvl="4"/>
    <w:lvlOverride w:ilvl="5"/>
    <w:lvlOverride w:ilvl="6"/>
    <w:lvlOverride w:ilvl="7"/>
    <w:lvlOverride w:ilvl="8"/>
  </w:num>
  <w:num w:numId="20">
    <w:abstractNumId w:val="133"/>
    <w:lvlOverride w:ilvl="0"/>
    <w:lvlOverride w:ilvl="1"/>
    <w:lvlOverride w:ilvl="2"/>
    <w:lvlOverride w:ilvl="3"/>
    <w:lvlOverride w:ilvl="4"/>
    <w:lvlOverride w:ilvl="5"/>
    <w:lvlOverride w:ilvl="6"/>
    <w:lvlOverride w:ilvl="7"/>
    <w:lvlOverride w:ilvl="8"/>
  </w:num>
  <w:num w:numId="21">
    <w:abstractNumId w:val="100"/>
    <w:lvlOverride w:ilvl="0"/>
    <w:lvlOverride w:ilvl="1"/>
    <w:lvlOverride w:ilvl="2"/>
    <w:lvlOverride w:ilvl="3"/>
    <w:lvlOverride w:ilvl="4"/>
    <w:lvlOverride w:ilvl="5"/>
    <w:lvlOverride w:ilvl="6"/>
    <w:lvlOverride w:ilvl="7"/>
    <w:lvlOverride w:ilvl="8"/>
  </w:num>
  <w:num w:numId="22">
    <w:abstractNumId w:val="68"/>
    <w:lvlOverride w:ilvl="0"/>
    <w:lvlOverride w:ilvl="1"/>
    <w:lvlOverride w:ilvl="2"/>
    <w:lvlOverride w:ilvl="3"/>
    <w:lvlOverride w:ilvl="4"/>
    <w:lvlOverride w:ilvl="5"/>
    <w:lvlOverride w:ilvl="6"/>
    <w:lvlOverride w:ilvl="7"/>
    <w:lvlOverride w:ilvl="8"/>
  </w:num>
  <w:num w:numId="23">
    <w:abstractNumId w:val="125"/>
    <w:lvlOverride w:ilvl="0"/>
    <w:lvlOverride w:ilvl="1"/>
    <w:lvlOverride w:ilvl="2"/>
    <w:lvlOverride w:ilvl="3"/>
    <w:lvlOverride w:ilvl="4"/>
    <w:lvlOverride w:ilvl="5"/>
    <w:lvlOverride w:ilvl="6"/>
    <w:lvlOverride w:ilvl="7"/>
    <w:lvlOverride w:ilvl="8"/>
  </w:num>
  <w:num w:numId="24">
    <w:abstractNumId w:val="18"/>
    <w:lvlOverride w:ilvl="0"/>
    <w:lvlOverride w:ilvl="1"/>
    <w:lvlOverride w:ilvl="2"/>
    <w:lvlOverride w:ilvl="3"/>
    <w:lvlOverride w:ilvl="4"/>
    <w:lvlOverride w:ilvl="5"/>
    <w:lvlOverride w:ilvl="6"/>
    <w:lvlOverride w:ilvl="7"/>
    <w:lvlOverride w:ilvl="8"/>
  </w:num>
  <w:num w:numId="25">
    <w:abstractNumId w:val="50"/>
    <w:lvlOverride w:ilvl="0"/>
    <w:lvlOverride w:ilvl="1"/>
    <w:lvlOverride w:ilvl="2"/>
    <w:lvlOverride w:ilvl="3"/>
    <w:lvlOverride w:ilvl="4"/>
    <w:lvlOverride w:ilvl="5"/>
    <w:lvlOverride w:ilvl="6"/>
    <w:lvlOverride w:ilvl="7"/>
    <w:lvlOverride w:ilvl="8"/>
  </w:num>
  <w:num w:numId="26">
    <w:abstractNumId w:val="120"/>
    <w:lvlOverride w:ilvl="0"/>
    <w:lvlOverride w:ilvl="1"/>
    <w:lvlOverride w:ilvl="2"/>
    <w:lvlOverride w:ilvl="3"/>
    <w:lvlOverride w:ilvl="4"/>
    <w:lvlOverride w:ilvl="5"/>
    <w:lvlOverride w:ilvl="6"/>
    <w:lvlOverride w:ilvl="7"/>
    <w:lvlOverride w:ilvl="8"/>
  </w:num>
  <w:num w:numId="27">
    <w:abstractNumId w:val="58"/>
    <w:lvlOverride w:ilvl="0"/>
    <w:lvlOverride w:ilvl="1"/>
    <w:lvlOverride w:ilvl="2"/>
    <w:lvlOverride w:ilvl="3"/>
    <w:lvlOverride w:ilvl="4"/>
    <w:lvlOverride w:ilvl="5"/>
    <w:lvlOverride w:ilvl="6"/>
    <w:lvlOverride w:ilvl="7"/>
    <w:lvlOverride w:ilvl="8"/>
  </w:num>
  <w:num w:numId="28">
    <w:abstractNumId w:val="92"/>
    <w:lvlOverride w:ilvl="0"/>
    <w:lvlOverride w:ilvl="1"/>
    <w:lvlOverride w:ilvl="2"/>
    <w:lvlOverride w:ilvl="3"/>
    <w:lvlOverride w:ilvl="4"/>
    <w:lvlOverride w:ilvl="5"/>
    <w:lvlOverride w:ilvl="6"/>
    <w:lvlOverride w:ilvl="7"/>
    <w:lvlOverride w:ilvl="8"/>
  </w:num>
  <w:num w:numId="29">
    <w:abstractNumId w:val="95"/>
    <w:lvlOverride w:ilvl="0"/>
    <w:lvlOverride w:ilvl="1"/>
    <w:lvlOverride w:ilvl="2"/>
    <w:lvlOverride w:ilvl="3"/>
    <w:lvlOverride w:ilvl="4"/>
    <w:lvlOverride w:ilvl="5"/>
    <w:lvlOverride w:ilvl="6"/>
    <w:lvlOverride w:ilvl="7"/>
    <w:lvlOverride w:ilvl="8"/>
  </w:num>
  <w:num w:numId="30">
    <w:abstractNumId w:val="86"/>
    <w:lvlOverride w:ilvl="0"/>
    <w:lvlOverride w:ilvl="1"/>
    <w:lvlOverride w:ilvl="2"/>
    <w:lvlOverride w:ilvl="3"/>
    <w:lvlOverride w:ilvl="4"/>
    <w:lvlOverride w:ilvl="5"/>
    <w:lvlOverride w:ilvl="6"/>
    <w:lvlOverride w:ilvl="7"/>
    <w:lvlOverride w:ilvl="8"/>
  </w:num>
  <w:num w:numId="31">
    <w:abstractNumId w:val="44"/>
    <w:lvlOverride w:ilvl="0"/>
    <w:lvlOverride w:ilvl="1"/>
    <w:lvlOverride w:ilvl="2"/>
    <w:lvlOverride w:ilvl="3"/>
    <w:lvlOverride w:ilvl="4"/>
    <w:lvlOverride w:ilvl="5"/>
    <w:lvlOverride w:ilvl="6"/>
    <w:lvlOverride w:ilvl="7"/>
    <w:lvlOverride w:ilvl="8"/>
  </w:num>
  <w:num w:numId="32">
    <w:abstractNumId w:val="70"/>
    <w:lvlOverride w:ilvl="0"/>
    <w:lvlOverride w:ilvl="1"/>
    <w:lvlOverride w:ilvl="2"/>
    <w:lvlOverride w:ilvl="3"/>
    <w:lvlOverride w:ilvl="4"/>
    <w:lvlOverride w:ilvl="5"/>
    <w:lvlOverride w:ilvl="6"/>
    <w:lvlOverride w:ilvl="7"/>
    <w:lvlOverride w:ilvl="8"/>
  </w:num>
  <w:num w:numId="33">
    <w:abstractNumId w:val="51"/>
    <w:lvlOverride w:ilvl="0"/>
    <w:lvlOverride w:ilvl="1"/>
    <w:lvlOverride w:ilvl="2"/>
    <w:lvlOverride w:ilvl="3"/>
    <w:lvlOverride w:ilvl="4"/>
    <w:lvlOverride w:ilvl="5"/>
    <w:lvlOverride w:ilvl="6"/>
    <w:lvlOverride w:ilvl="7"/>
    <w:lvlOverride w:ilvl="8"/>
  </w:num>
  <w:num w:numId="34">
    <w:abstractNumId w:val="54"/>
    <w:lvlOverride w:ilvl="0"/>
    <w:lvlOverride w:ilvl="1"/>
    <w:lvlOverride w:ilvl="2"/>
    <w:lvlOverride w:ilvl="3"/>
    <w:lvlOverride w:ilvl="4"/>
    <w:lvlOverride w:ilvl="5"/>
    <w:lvlOverride w:ilvl="6"/>
    <w:lvlOverride w:ilvl="7"/>
    <w:lvlOverride w:ilvl="8"/>
  </w:num>
  <w:num w:numId="35">
    <w:abstractNumId w:val="119"/>
    <w:lvlOverride w:ilvl="0"/>
    <w:lvlOverride w:ilvl="1"/>
    <w:lvlOverride w:ilvl="2"/>
    <w:lvlOverride w:ilvl="3"/>
    <w:lvlOverride w:ilvl="4"/>
    <w:lvlOverride w:ilvl="5"/>
    <w:lvlOverride w:ilvl="6"/>
    <w:lvlOverride w:ilvl="7"/>
    <w:lvlOverride w:ilvl="8"/>
  </w:num>
  <w:num w:numId="36">
    <w:abstractNumId w:val="47"/>
    <w:lvlOverride w:ilvl="0"/>
    <w:lvlOverride w:ilvl="1"/>
    <w:lvlOverride w:ilvl="2"/>
    <w:lvlOverride w:ilvl="3"/>
    <w:lvlOverride w:ilvl="4"/>
    <w:lvlOverride w:ilvl="5"/>
    <w:lvlOverride w:ilvl="6"/>
    <w:lvlOverride w:ilvl="7"/>
    <w:lvlOverride w:ilvl="8"/>
  </w:num>
  <w:num w:numId="37">
    <w:abstractNumId w:val="104"/>
    <w:lvlOverride w:ilvl="0"/>
    <w:lvlOverride w:ilvl="1"/>
    <w:lvlOverride w:ilvl="2"/>
    <w:lvlOverride w:ilvl="3"/>
    <w:lvlOverride w:ilvl="4"/>
    <w:lvlOverride w:ilvl="5"/>
    <w:lvlOverride w:ilvl="6"/>
    <w:lvlOverride w:ilvl="7"/>
    <w:lvlOverride w:ilvl="8"/>
  </w:num>
  <w:num w:numId="38">
    <w:abstractNumId w:val="41"/>
    <w:lvlOverride w:ilvl="0"/>
    <w:lvlOverride w:ilvl="1"/>
    <w:lvlOverride w:ilvl="2"/>
    <w:lvlOverride w:ilvl="3"/>
    <w:lvlOverride w:ilvl="4"/>
    <w:lvlOverride w:ilvl="5"/>
    <w:lvlOverride w:ilvl="6"/>
    <w:lvlOverride w:ilvl="7"/>
    <w:lvlOverride w:ilvl="8"/>
  </w:num>
  <w:num w:numId="39">
    <w:abstractNumId w:val="87"/>
    <w:lvlOverride w:ilvl="0"/>
    <w:lvlOverride w:ilvl="1"/>
    <w:lvlOverride w:ilvl="2"/>
    <w:lvlOverride w:ilvl="3"/>
    <w:lvlOverride w:ilvl="4"/>
    <w:lvlOverride w:ilvl="5"/>
    <w:lvlOverride w:ilvl="6"/>
    <w:lvlOverride w:ilvl="7"/>
    <w:lvlOverride w:ilvl="8"/>
  </w:num>
  <w:num w:numId="40">
    <w:abstractNumId w:val="16"/>
    <w:lvlOverride w:ilvl="0"/>
    <w:lvlOverride w:ilvl="1"/>
    <w:lvlOverride w:ilvl="2"/>
    <w:lvlOverride w:ilvl="3"/>
    <w:lvlOverride w:ilvl="4"/>
    <w:lvlOverride w:ilvl="5"/>
    <w:lvlOverride w:ilvl="6"/>
    <w:lvlOverride w:ilvl="7"/>
    <w:lvlOverride w:ilvl="8"/>
  </w:num>
  <w:num w:numId="41">
    <w:abstractNumId w:val="33"/>
    <w:lvlOverride w:ilvl="0"/>
    <w:lvlOverride w:ilvl="1"/>
    <w:lvlOverride w:ilvl="2"/>
    <w:lvlOverride w:ilvl="3"/>
    <w:lvlOverride w:ilvl="4"/>
    <w:lvlOverride w:ilvl="5"/>
    <w:lvlOverride w:ilvl="6"/>
    <w:lvlOverride w:ilvl="7"/>
    <w:lvlOverride w:ilvl="8"/>
  </w:num>
  <w:num w:numId="42">
    <w:abstractNumId w:val="112"/>
    <w:lvlOverride w:ilvl="0"/>
    <w:lvlOverride w:ilvl="1"/>
    <w:lvlOverride w:ilvl="2"/>
    <w:lvlOverride w:ilvl="3"/>
    <w:lvlOverride w:ilvl="4"/>
    <w:lvlOverride w:ilvl="5"/>
    <w:lvlOverride w:ilvl="6"/>
    <w:lvlOverride w:ilvl="7"/>
    <w:lvlOverride w:ilvl="8"/>
  </w:num>
  <w:num w:numId="43">
    <w:abstractNumId w:val="52"/>
    <w:lvlOverride w:ilvl="0"/>
    <w:lvlOverride w:ilvl="1"/>
    <w:lvlOverride w:ilvl="2"/>
    <w:lvlOverride w:ilvl="3"/>
    <w:lvlOverride w:ilvl="4"/>
    <w:lvlOverride w:ilvl="5"/>
    <w:lvlOverride w:ilvl="6"/>
    <w:lvlOverride w:ilvl="7"/>
    <w:lvlOverride w:ilvl="8"/>
  </w:num>
  <w:num w:numId="44">
    <w:abstractNumId w:val="23"/>
    <w:lvlOverride w:ilvl="0"/>
    <w:lvlOverride w:ilvl="1"/>
    <w:lvlOverride w:ilvl="2"/>
    <w:lvlOverride w:ilvl="3"/>
    <w:lvlOverride w:ilvl="4"/>
    <w:lvlOverride w:ilvl="5"/>
    <w:lvlOverride w:ilvl="6"/>
    <w:lvlOverride w:ilvl="7"/>
    <w:lvlOverride w:ilvl="8"/>
  </w:num>
  <w:num w:numId="45">
    <w:abstractNumId w:val="121"/>
    <w:lvlOverride w:ilvl="0"/>
    <w:lvlOverride w:ilvl="1"/>
    <w:lvlOverride w:ilvl="2"/>
    <w:lvlOverride w:ilvl="3"/>
    <w:lvlOverride w:ilvl="4"/>
    <w:lvlOverride w:ilvl="5"/>
    <w:lvlOverride w:ilvl="6"/>
    <w:lvlOverride w:ilvl="7"/>
    <w:lvlOverride w:ilvl="8"/>
  </w:num>
  <w:num w:numId="46">
    <w:abstractNumId w:val="80"/>
    <w:lvlOverride w:ilvl="0"/>
    <w:lvlOverride w:ilvl="1"/>
    <w:lvlOverride w:ilvl="2"/>
    <w:lvlOverride w:ilvl="3"/>
    <w:lvlOverride w:ilvl="4"/>
    <w:lvlOverride w:ilvl="5"/>
    <w:lvlOverride w:ilvl="6"/>
    <w:lvlOverride w:ilvl="7"/>
    <w:lvlOverride w:ilvl="8"/>
  </w:num>
  <w:num w:numId="47">
    <w:abstractNumId w:val="32"/>
    <w:lvlOverride w:ilvl="0"/>
    <w:lvlOverride w:ilvl="1"/>
    <w:lvlOverride w:ilvl="2"/>
    <w:lvlOverride w:ilvl="3"/>
    <w:lvlOverride w:ilvl="4"/>
    <w:lvlOverride w:ilvl="5"/>
    <w:lvlOverride w:ilvl="6"/>
    <w:lvlOverride w:ilvl="7"/>
    <w:lvlOverride w:ilvl="8"/>
  </w:num>
  <w:num w:numId="48">
    <w:abstractNumId w:val="91"/>
    <w:lvlOverride w:ilvl="0"/>
    <w:lvlOverride w:ilvl="1"/>
    <w:lvlOverride w:ilvl="2"/>
    <w:lvlOverride w:ilvl="3"/>
    <w:lvlOverride w:ilvl="4"/>
    <w:lvlOverride w:ilvl="5"/>
    <w:lvlOverride w:ilvl="6"/>
    <w:lvlOverride w:ilvl="7"/>
    <w:lvlOverride w:ilvl="8"/>
  </w:num>
  <w:num w:numId="49">
    <w:abstractNumId w:val="15"/>
    <w:lvlOverride w:ilvl="0"/>
    <w:lvlOverride w:ilvl="1"/>
    <w:lvlOverride w:ilvl="2"/>
    <w:lvlOverride w:ilvl="3"/>
    <w:lvlOverride w:ilvl="4"/>
    <w:lvlOverride w:ilvl="5"/>
    <w:lvlOverride w:ilvl="6"/>
    <w:lvlOverride w:ilvl="7"/>
    <w:lvlOverride w:ilvl="8"/>
  </w:num>
  <w:num w:numId="50">
    <w:abstractNumId w:val="122"/>
    <w:lvlOverride w:ilvl="0"/>
    <w:lvlOverride w:ilvl="1"/>
    <w:lvlOverride w:ilvl="2"/>
    <w:lvlOverride w:ilvl="3"/>
    <w:lvlOverride w:ilvl="4"/>
    <w:lvlOverride w:ilvl="5"/>
    <w:lvlOverride w:ilvl="6"/>
    <w:lvlOverride w:ilvl="7"/>
    <w:lvlOverride w:ilvl="8"/>
  </w:num>
  <w:num w:numId="51">
    <w:abstractNumId w:val="71"/>
    <w:lvlOverride w:ilvl="0"/>
    <w:lvlOverride w:ilvl="1"/>
    <w:lvlOverride w:ilvl="2"/>
    <w:lvlOverride w:ilvl="3"/>
    <w:lvlOverride w:ilvl="4"/>
    <w:lvlOverride w:ilvl="5"/>
    <w:lvlOverride w:ilvl="6"/>
    <w:lvlOverride w:ilvl="7"/>
    <w:lvlOverride w:ilvl="8"/>
  </w:num>
  <w:num w:numId="52">
    <w:abstractNumId w:val="27"/>
    <w:lvlOverride w:ilvl="0"/>
    <w:lvlOverride w:ilvl="1"/>
    <w:lvlOverride w:ilvl="2"/>
    <w:lvlOverride w:ilvl="3"/>
    <w:lvlOverride w:ilvl="4"/>
    <w:lvlOverride w:ilvl="5"/>
    <w:lvlOverride w:ilvl="6"/>
    <w:lvlOverride w:ilvl="7"/>
    <w:lvlOverride w:ilvl="8"/>
  </w:num>
  <w:num w:numId="53">
    <w:abstractNumId w:val="129"/>
    <w:lvlOverride w:ilvl="0"/>
    <w:lvlOverride w:ilvl="1"/>
    <w:lvlOverride w:ilvl="2"/>
    <w:lvlOverride w:ilvl="3"/>
    <w:lvlOverride w:ilvl="4"/>
    <w:lvlOverride w:ilvl="5"/>
    <w:lvlOverride w:ilvl="6"/>
    <w:lvlOverride w:ilvl="7"/>
    <w:lvlOverride w:ilvl="8"/>
  </w:num>
  <w:num w:numId="54">
    <w:abstractNumId w:val="38"/>
    <w:lvlOverride w:ilvl="0"/>
    <w:lvlOverride w:ilvl="1"/>
    <w:lvlOverride w:ilvl="2"/>
    <w:lvlOverride w:ilvl="3"/>
    <w:lvlOverride w:ilvl="4"/>
    <w:lvlOverride w:ilvl="5"/>
    <w:lvlOverride w:ilvl="6"/>
    <w:lvlOverride w:ilvl="7"/>
    <w:lvlOverride w:ilvl="8"/>
  </w:num>
  <w:num w:numId="55">
    <w:abstractNumId w:val="2"/>
    <w:lvlOverride w:ilvl="0"/>
    <w:lvlOverride w:ilvl="1"/>
    <w:lvlOverride w:ilvl="2"/>
    <w:lvlOverride w:ilvl="3"/>
    <w:lvlOverride w:ilvl="4"/>
    <w:lvlOverride w:ilvl="5"/>
    <w:lvlOverride w:ilvl="6"/>
    <w:lvlOverride w:ilvl="7"/>
    <w:lvlOverride w:ilvl="8"/>
  </w:num>
  <w:num w:numId="56">
    <w:abstractNumId w:val="28"/>
    <w:lvlOverride w:ilvl="0"/>
    <w:lvlOverride w:ilvl="1"/>
    <w:lvlOverride w:ilvl="2"/>
    <w:lvlOverride w:ilvl="3"/>
    <w:lvlOverride w:ilvl="4"/>
    <w:lvlOverride w:ilvl="5"/>
    <w:lvlOverride w:ilvl="6"/>
    <w:lvlOverride w:ilvl="7"/>
    <w:lvlOverride w:ilvl="8"/>
  </w:num>
  <w:num w:numId="57">
    <w:abstractNumId w:val="49"/>
    <w:lvlOverride w:ilvl="0"/>
    <w:lvlOverride w:ilvl="1"/>
    <w:lvlOverride w:ilvl="2"/>
    <w:lvlOverride w:ilvl="3"/>
    <w:lvlOverride w:ilvl="4"/>
    <w:lvlOverride w:ilvl="5"/>
    <w:lvlOverride w:ilvl="6"/>
    <w:lvlOverride w:ilvl="7"/>
    <w:lvlOverride w:ilvl="8"/>
  </w:num>
  <w:num w:numId="58">
    <w:abstractNumId w:val="36"/>
    <w:lvlOverride w:ilvl="0"/>
    <w:lvlOverride w:ilvl="1"/>
    <w:lvlOverride w:ilvl="2"/>
    <w:lvlOverride w:ilvl="3"/>
    <w:lvlOverride w:ilvl="4"/>
    <w:lvlOverride w:ilvl="5"/>
    <w:lvlOverride w:ilvl="6"/>
    <w:lvlOverride w:ilvl="7"/>
    <w:lvlOverride w:ilvl="8"/>
  </w:num>
  <w:num w:numId="59">
    <w:abstractNumId w:val="66"/>
    <w:lvlOverride w:ilvl="0"/>
    <w:lvlOverride w:ilvl="1"/>
    <w:lvlOverride w:ilvl="2"/>
    <w:lvlOverride w:ilvl="3"/>
    <w:lvlOverride w:ilvl="4"/>
    <w:lvlOverride w:ilvl="5"/>
    <w:lvlOverride w:ilvl="6"/>
    <w:lvlOverride w:ilvl="7"/>
    <w:lvlOverride w:ilvl="8"/>
  </w:num>
  <w:num w:numId="60">
    <w:abstractNumId w:val="62"/>
    <w:lvlOverride w:ilvl="0"/>
    <w:lvlOverride w:ilvl="1"/>
    <w:lvlOverride w:ilvl="2"/>
    <w:lvlOverride w:ilvl="3"/>
    <w:lvlOverride w:ilvl="4"/>
    <w:lvlOverride w:ilvl="5"/>
    <w:lvlOverride w:ilvl="6"/>
    <w:lvlOverride w:ilvl="7"/>
    <w:lvlOverride w:ilvl="8"/>
  </w:num>
  <w:num w:numId="61">
    <w:abstractNumId w:val="107"/>
    <w:lvlOverride w:ilvl="0"/>
    <w:lvlOverride w:ilvl="1"/>
    <w:lvlOverride w:ilvl="2"/>
    <w:lvlOverride w:ilvl="3"/>
    <w:lvlOverride w:ilvl="4"/>
    <w:lvlOverride w:ilvl="5"/>
    <w:lvlOverride w:ilvl="6"/>
    <w:lvlOverride w:ilvl="7"/>
    <w:lvlOverride w:ilvl="8"/>
  </w:num>
  <w:num w:numId="62">
    <w:abstractNumId w:val="17"/>
    <w:lvlOverride w:ilvl="0"/>
    <w:lvlOverride w:ilvl="1"/>
    <w:lvlOverride w:ilvl="2"/>
    <w:lvlOverride w:ilvl="3"/>
    <w:lvlOverride w:ilvl="4"/>
    <w:lvlOverride w:ilvl="5"/>
    <w:lvlOverride w:ilvl="6"/>
    <w:lvlOverride w:ilvl="7"/>
    <w:lvlOverride w:ilvl="8"/>
  </w:num>
  <w:num w:numId="63">
    <w:abstractNumId w:val="61"/>
    <w:lvlOverride w:ilvl="0"/>
    <w:lvlOverride w:ilvl="1"/>
    <w:lvlOverride w:ilvl="2"/>
    <w:lvlOverride w:ilvl="3"/>
    <w:lvlOverride w:ilvl="4"/>
    <w:lvlOverride w:ilvl="5"/>
    <w:lvlOverride w:ilvl="6"/>
    <w:lvlOverride w:ilvl="7"/>
    <w:lvlOverride w:ilvl="8"/>
  </w:num>
  <w:num w:numId="64">
    <w:abstractNumId w:val="42"/>
    <w:lvlOverride w:ilvl="0"/>
    <w:lvlOverride w:ilvl="1"/>
    <w:lvlOverride w:ilvl="2"/>
    <w:lvlOverride w:ilvl="3"/>
    <w:lvlOverride w:ilvl="4"/>
    <w:lvlOverride w:ilvl="5"/>
    <w:lvlOverride w:ilvl="6"/>
    <w:lvlOverride w:ilvl="7"/>
    <w:lvlOverride w:ilvl="8"/>
  </w:num>
  <w:num w:numId="65">
    <w:abstractNumId w:val="60"/>
    <w:lvlOverride w:ilvl="0"/>
    <w:lvlOverride w:ilvl="1"/>
    <w:lvlOverride w:ilvl="2"/>
    <w:lvlOverride w:ilvl="3"/>
    <w:lvlOverride w:ilvl="4"/>
    <w:lvlOverride w:ilvl="5"/>
    <w:lvlOverride w:ilvl="6"/>
    <w:lvlOverride w:ilvl="7"/>
    <w:lvlOverride w:ilvl="8"/>
  </w:num>
  <w:num w:numId="66">
    <w:abstractNumId w:val="99"/>
    <w:lvlOverride w:ilvl="0"/>
    <w:lvlOverride w:ilvl="1"/>
    <w:lvlOverride w:ilvl="2"/>
    <w:lvlOverride w:ilvl="3"/>
    <w:lvlOverride w:ilvl="4"/>
    <w:lvlOverride w:ilvl="5"/>
    <w:lvlOverride w:ilvl="6"/>
    <w:lvlOverride w:ilvl="7"/>
    <w:lvlOverride w:ilvl="8"/>
  </w:num>
  <w:num w:numId="67">
    <w:abstractNumId w:val="22"/>
    <w:lvlOverride w:ilvl="0"/>
    <w:lvlOverride w:ilvl="1"/>
    <w:lvlOverride w:ilvl="2"/>
    <w:lvlOverride w:ilvl="3"/>
    <w:lvlOverride w:ilvl="4"/>
    <w:lvlOverride w:ilvl="5"/>
    <w:lvlOverride w:ilvl="6"/>
    <w:lvlOverride w:ilvl="7"/>
    <w:lvlOverride w:ilvl="8"/>
  </w:num>
  <w:num w:numId="68">
    <w:abstractNumId w:val="59"/>
    <w:lvlOverride w:ilvl="0"/>
    <w:lvlOverride w:ilvl="1"/>
    <w:lvlOverride w:ilvl="2"/>
    <w:lvlOverride w:ilvl="3"/>
    <w:lvlOverride w:ilvl="4"/>
    <w:lvlOverride w:ilvl="5"/>
    <w:lvlOverride w:ilvl="6"/>
    <w:lvlOverride w:ilvl="7"/>
    <w:lvlOverride w:ilvl="8"/>
  </w:num>
  <w:num w:numId="69">
    <w:abstractNumId w:val="90"/>
    <w:lvlOverride w:ilvl="0"/>
    <w:lvlOverride w:ilvl="1"/>
    <w:lvlOverride w:ilvl="2"/>
    <w:lvlOverride w:ilvl="3"/>
    <w:lvlOverride w:ilvl="4"/>
    <w:lvlOverride w:ilvl="5"/>
    <w:lvlOverride w:ilvl="6"/>
    <w:lvlOverride w:ilvl="7"/>
    <w:lvlOverride w:ilvl="8"/>
  </w:num>
  <w:num w:numId="70">
    <w:abstractNumId w:val="59"/>
    <w:lvlOverride w:ilvl="0"/>
    <w:lvlOverride w:ilvl="1"/>
    <w:lvlOverride w:ilvl="2"/>
    <w:lvlOverride w:ilvl="3"/>
    <w:lvlOverride w:ilvl="4"/>
    <w:lvlOverride w:ilvl="5"/>
    <w:lvlOverride w:ilvl="6"/>
    <w:lvlOverride w:ilvl="7"/>
    <w:lvlOverride w:ilvl="8"/>
  </w:num>
  <w:num w:numId="71">
    <w:abstractNumId w:val="20"/>
    <w:lvlOverride w:ilvl="0"/>
    <w:lvlOverride w:ilvl="1"/>
    <w:lvlOverride w:ilvl="2"/>
    <w:lvlOverride w:ilvl="3"/>
    <w:lvlOverride w:ilvl="4"/>
    <w:lvlOverride w:ilvl="5"/>
    <w:lvlOverride w:ilvl="6"/>
    <w:lvlOverride w:ilvl="7"/>
    <w:lvlOverride w:ilvl="8"/>
  </w:num>
  <w:num w:numId="72">
    <w:abstractNumId w:val="4"/>
    <w:lvlOverride w:ilvl="0"/>
    <w:lvlOverride w:ilvl="1"/>
    <w:lvlOverride w:ilvl="2"/>
    <w:lvlOverride w:ilvl="3"/>
    <w:lvlOverride w:ilvl="4"/>
    <w:lvlOverride w:ilvl="5"/>
    <w:lvlOverride w:ilvl="6"/>
    <w:lvlOverride w:ilvl="7"/>
    <w:lvlOverride w:ilvl="8"/>
  </w:num>
  <w:num w:numId="73">
    <w:abstractNumId w:val="25"/>
    <w:lvlOverride w:ilvl="0"/>
    <w:lvlOverride w:ilvl="1"/>
    <w:lvlOverride w:ilvl="2"/>
    <w:lvlOverride w:ilvl="3"/>
    <w:lvlOverride w:ilvl="4"/>
    <w:lvlOverride w:ilvl="5"/>
    <w:lvlOverride w:ilvl="6"/>
    <w:lvlOverride w:ilvl="7"/>
    <w:lvlOverride w:ilvl="8"/>
  </w:num>
  <w:num w:numId="74">
    <w:abstractNumId w:val="113"/>
    <w:lvlOverride w:ilvl="0"/>
    <w:lvlOverride w:ilvl="1"/>
    <w:lvlOverride w:ilvl="2"/>
    <w:lvlOverride w:ilvl="3"/>
    <w:lvlOverride w:ilvl="4"/>
    <w:lvlOverride w:ilvl="5"/>
    <w:lvlOverride w:ilvl="6"/>
    <w:lvlOverride w:ilvl="7"/>
    <w:lvlOverride w:ilvl="8"/>
  </w:num>
  <w:num w:numId="75">
    <w:abstractNumId w:val="63"/>
    <w:lvlOverride w:ilvl="0"/>
    <w:lvlOverride w:ilvl="1"/>
    <w:lvlOverride w:ilvl="2"/>
    <w:lvlOverride w:ilvl="3"/>
    <w:lvlOverride w:ilvl="4"/>
    <w:lvlOverride w:ilvl="5"/>
    <w:lvlOverride w:ilvl="6"/>
    <w:lvlOverride w:ilvl="7"/>
    <w:lvlOverride w:ilvl="8"/>
  </w:num>
  <w:num w:numId="76">
    <w:abstractNumId w:val="25"/>
    <w:lvlOverride w:ilvl="0"/>
    <w:lvlOverride w:ilvl="1"/>
    <w:lvlOverride w:ilvl="2"/>
    <w:lvlOverride w:ilvl="3"/>
    <w:lvlOverride w:ilvl="4"/>
    <w:lvlOverride w:ilvl="5"/>
    <w:lvlOverride w:ilvl="6"/>
    <w:lvlOverride w:ilvl="7"/>
    <w:lvlOverride w:ilvl="8"/>
  </w:num>
  <w:num w:numId="77">
    <w:abstractNumId w:val="102"/>
    <w:lvlOverride w:ilvl="0"/>
    <w:lvlOverride w:ilvl="1"/>
    <w:lvlOverride w:ilvl="2"/>
    <w:lvlOverride w:ilvl="3"/>
    <w:lvlOverride w:ilvl="4"/>
    <w:lvlOverride w:ilvl="5"/>
    <w:lvlOverride w:ilvl="6"/>
    <w:lvlOverride w:ilvl="7"/>
    <w:lvlOverride w:ilvl="8"/>
  </w:num>
  <w:num w:numId="78">
    <w:abstractNumId w:val="102"/>
    <w:lvlOverride w:ilvl="0"/>
    <w:lvlOverride w:ilvl="1"/>
    <w:lvlOverride w:ilvl="2"/>
    <w:lvlOverride w:ilvl="3"/>
    <w:lvlOverride w:ilvl="4"/>
    <w:lvlOverride w:ilvl="5"/>
    <w:lvlOverride w:ilvl="6"/>
    <w:lvlOverride w:ilvl="7"/>
    <w:lvlOverride w:ilvl="8"/>
  </w:num>
  <w:num w:numId="79">
    <w:abstractNumId w:val="115"/>
    <w:lvlOverride w:ilvl="0"/>
    <w:lvlOverride w:ilvl="1"/>
    <w:lvlOverride w:ilvl="2"/>
    <w:lvlOverride w:ilvl="3"/>
    <w:lvlOverride w:ilvl="4"/>
    <w:lvlOverride w:ilvl="5"/>
    <w:lvlOverride w:ilvl="6"/>
    <w:lvlOverride w:ilvl="7"/>
    <w:lvlOverride w:ilvl="8"/>
  </w:num>
  <w:num w:numId="80">
    <w:abstractNumId w:val="115"/>
    <w:lvlOverride w:ilvl="0"/>
    <w:lvlOverride w:ilvl="1"/>
    <w:lvlOverride w:ilvl="2"/>
    <w:lvlOverride w:ilvl="3"/>
    <w:lvlOverride w:ilvl="4"/>
    <w:lvlOverride w:ilvl="5"/>
    <w:lvlOverride w:ilvl="6"/>
    <w:lvlOverride w:ilvl="7"/>
    <w:lvlOverride w:ilvl="8"/>
  </w:num>
  <w:num w:numId="81">
    <w:abstractNumId w:val="130"/>
    <w:lvlOverride w:ilvl="0"/>
    <w:lvlOverride w:ilvl="1"/>
    <w:lvlOverride w:ilvl="2"/>
    <w:lvlOverride w:ilvl="3"/>
    <w:lvlOverride w:ilvl="4"/>
    <w:lvlOverride w:ilvl="5"/>
    <w:lvlOverride w:ilvl="6"/>
    <w:lvlOverride w:ilvl="7"/>
    <w:lvlOverride w:ilvl="8"/>
  </w:num>
  <w:num w:numId="82">
    <w:abstractNumId w:val="110"/>
    <w:lvlOverride w:ilvl="0"/>
    <w:lvlOverride w:ilvl="1"/>
    <w:lvlOverride w:ilvl="2"/>
    <w:lvlOverride w:ilvl="3"/>
    <w:lvlOverride w:ilvl="4"/>
    <w:lvlOverride w:ilvl="5"/>
    <w:lvlOverride w:ilvl="6"/>
    <w:lvlOverride w:ilvl="7"/>
    <w:lvlOverride w:ilvl="8"/>
  </w:num>
  <w:num w:numId="83">
    <w:abstractNumId w:val="67"/>
    <w:lvlOverride w:ilvl="0"/>
    <w:lvlOverride w:ilvl="1"/>
    <w:lvlOverride w:ilvl="2"/>
    <w:lvlOverride w:ilvl="3"/>
    <w:lvlOverride w:ilvl="4"/>
    <w:lvlOverride w:ilvl="5"/>
    <w:lvlOverride w:ilvl="6"/>
    <w:lvlOverride w:ilvl="7"/>
    <w:lvlOverride w:ilvl="8"/>
  </w:num>
  <w:num w:numId="84">
    <w:abstractNumId w:val="89"/>
    <w:lvlOverride w:ilvl="0"/>
    <w:lvlOverride w:ilvl="1"/>
    <w:lvlOverride w:ilvl="2"/>
    <w:lvlOverride w:ilvl="3"/>
    <w:lvlOverride w:ilvl="4"/>
    <w:lvlOverride w:ilvl="5"/>
    <w:lvlOverride w:ilvl="6"/>
    <w:lvlOverride w:ilvl="7"/>
    <w:lvlOverride w:ilvl="8"/>
  </w:num>
  <w:num w:numId="85">
    <w:abstractNumId w:val="101"/>
    <w:lvlOverride w:ilvl="0"/>
    <w:lvlOverride w:ilvl="1"/>
    <w:lvlOverride w:ilvl="2"/>
    <w:lvlOverride w:ilvl="3"/>
    <w:lvlOverride w:ilvl="4"/>
    <w:lvlOverride w:ilvl="5"/>
    <w:lvlOverride w:ilvl="6"/>
    <w:lvlOverride w:ilvl="7"/>
    <w:lvlOverride w:ilvl="8"/>
  </w:num>
  <w:num w:numId="86">
    <w:abstractNumId w:val="34"/>
    <w:lvlOverride w:ilvl="0"/>
    <w:lvlOverride w:ilvl="1"/>
    <w:lvlOverride w:ilvl="2"/>
    <w:lvlOverride w:ilvl="3"/>
    <w:lvlOverride w:ilvl="4"/>
    <w:lvlOverride w:ilvl="5"/>
    <w:lvlOverride w:ilvl="6"/>
    <w:lvlOverride w:ilvl="7"/>
    <w:lvlOverride w:ilvl="8"/>
  </w:num>
  <w:num w:numId="87">
    <w:abstractNumId w:val="31"/>
    <w:lvlOverride w:ilvl="0"/>
    <w:lvlOverride w:ilvl="1"/>
    <w:lvlOverride w:ilvl="2"/>
    <w:lvlOverride w:ilvl="3"/>
    <w:lvlOverride w:ilvl="4"/>
    <w:lvlOverride w:ilvl="5"/>
    <w:lvlOverride w:ilvl="6"/>
    <w:lvlOverride w:ilvl="7"/>
    <w:lvlOverride w:ilvl="8"/>
  </w:num>
  <w:num w:numId="88">
    <w:abstractNumId w:val="39"/>
    <w:lvlOverride w:ilvl="0"/>
    <w:lvlOverride w:ilvl="1"/>
    <w:lvlOverride w:ilvl="2"/>
    <w:lvlOverride w:ilvl="3"/>
    <w:lvlOverride w:ilvl="4"/>
    <w:lvlOverride w:ilvl="5"/>
    <w:lvlOverride w:ilvl="6"/>
    <w:lvlOverride w:ilvl="7"/>
    <w:lvlOverride w:ilvl="8"/>
  </w:num>
  <w:num w:numId="89">
    <w:abstractNumId w:val="21"/>
    <w:lvlOverride w:ilvl="0"/>
    <w:lvlOverride w:ilvl="1"/>
    <w:lvlOverride w:ilvl="2"/>
    <w:lvlOverride w:ilvl="3"/>
    <w:lvlOverride w:ilvl="4"/>
    <w:lvlOverride w:ilvl="5"/>
    <w:lvlOverride w:ilvl="6"/>
    <w:lvlOverride w:ilvl="7"/>
    <w:lvlOverride w:ilvl="8"/>
  </w:num>
  <w:num w:numId="90">
    <w:abstractNumId w:val="57"/>
    <w:lvlOverride w:ilvl="0"/>
    <w:lvlOverride w:ilvl="1"/>
    <w:lvlOverride w:ilvl="2"/>
    <w:lvlOverride w:ilvl="3"/>
    <w:lvlOverride w:ilvl="4"/>
    <w:lvlOverride w:ilvl="5"/>
    <w:lvlOverride w:ilvl="6"/>
    <w:lvlOverride w:ilvl="7"/>
    <w:lvlOverride w:ilvl="8"/>
  </w:num>
  <w:num w:numId="91">
    <w:abstractNumId w:val="14"/>
    <w:lvlOverride w:ilvl="0"/>
    <w:lvlOverride w:ilvl="1"/>
    <w:lvlOverride w:ilvl="2"/>
    <w:lvlOverride w:ilvl="3"/>
    <w:lvlOverride w:ilvl="4"/>
    <w:lvlOverride w:ilvl="5"/>
    <w:lvlOverride w:ilvl="6"/>
    <w:lvlOverride w:ilvl="7"/>
    <w:lvlOverride w:ilvl="8"/>
  </w:num>
  <w:num w:numId="92">
    <w:abstractNumId w:val="118"/>
    <w:lvlOverride w:ilvl="0"/>
    <w:lvlOverride w:ilvl="1"/>
    <w:lvlOverride w:ilvl="2"/>
    <w:lvlOverride w:ilvl="3"/>
    <w:lvlOverride w:ilvl="4"/>
    <w:lvlOverride w:ilvl="5"/>
    <w:lvlOverride w:ilvl="6"/>
    <w:lvlOverride w:ilvl="7"/>
    <w:lvlOverride w:ilvl="8"/>
  </w:num>
  <w:num w:numId="93">
    <w:abstractNumId w:val="12"/>
    <w:lvlOverride w:ilvl="0"/>
    <w:lvlOverride w:ilvl="1"/>
    <w:lvlOverride w:ilvl="2"/>
    <w:lvlOverride w:ilvl="3"/>
    <w:lvlOverride w:ilvl="4"/>
    <w:lvlOverride w:ilvl="5"/>
    <w:lvlOverride w:ilvl="6"/>
    <w:lvlOverride w:ilvl="7"/>
    <w:lvlOverride w:ilvl="8"/>
  </w:num>
  <w:num w:numId="94">
    <w:abstractNumId w:val="53"/>
    <w:lvlOverride w:ilvl="0"/>
    <w:lvlOverride w:ilvl="1"/>
    <w:lvlOverride w:ilvl="2"/>
    <w:lvlOverride w:ilvl="3"/>
    <w:lvlOverride w:ilvl="4"/>
    <w:lvlOverride w:ilvl="5"/>
    <w:lvlOverride w:ilvl="6"/>
    <w:lvlOverride w:ilvl="7"/>
    <w:lvlOverride w:ilvl="8"/>
  </w:num>
  <w:num w:numId="95">
    <w:abstractNumId w:val="56"/>
    <w:lvlOverride w:ilvl="0"/>
    <w:lvlOverride w:ilvl="1"/>
    <w:lvlOverride w:ilvl="2"/>
    <w:lvlOverride w:ilvl="3"/>
    <w:lvlOverride w:ilvl="4"/>
    <w:lvlOverride w:ilvl="5"/>
    <w:lvlOverride w:ilvl="6"/>
    <w:lvlOverride w:ilvl="7"/>
    <w:lvlOverride w:ilvl="8"/>
  </w:num>
  <w:num w:numId="96">
    <w:abstractNumId w:val="73"/>
    <w:lvlOverride w:ilvl="0"/>
    <w:lvlOverride w:ilvl="1"/>
    <w:lvlOverride w:ilvl="2"/>
    <w:lvlOverride w:ilvl="3"/>
    <w:lvlOverride w:ilvl="4"/>
    <w:lvlOverride w:ilvl="5"/>
    <w:lvlOverride w:ilvl="6"/>
    <w:lvlOverride w:ilvl="7"/>
    <w:lvlOverride w:ilvl="8"/>
  </w:num>
  <w:num w:numId="97">
    <w:abstractNumId w:val="97"/>
    <w:lvlOverride w:ilvl="0"/>
    <w:lvlOverride w:ilvl="1"/>
    <w:lvlOverride w:ilvl="2"/>
    <w:lvlOverride w:ilvl="3"/>
    <w:lvlOverride w:ilvl="4"/>
    <w:lvlOverride w:ilvl="5"/>
    <w:lvlOverride w:ilvl="6"/>
    <w:lvlOverride w:ilvl="7"/>
    <w:lvlOverride w:ilvl="8"/>
  </w:num>
  <w:num w:numId="98">
    <w:abstractNumId w:val="116"/>
    <w:lvlOverride w:ilvl="0"/>
    <w:lvlOverride w:ilvl="1"/>
    <w:lvlOverride w:ilvl="2"/>
    <w:lvlOverride w:ilvl="3"/>
    <w:lvlOverride w:ilvl="4"/>
    <w:lvlOverride w:ilvl="5"/>
    <w:lvlOverride w:ilvl="6"/>
    <w:lvlOverride w:ilvl="7"/>
    <w:lvlOverride w:ilvl="8"/>
  </w:num>
  <w:num w:numId="99">
    <w:abstractNumId w:val="11"/>
    <w:lvlOverride w:ilvl="0"/>
    <w:lvlOverride w:ilvl="1"/>
    <w:lvlOverride w:ilvl="2"/>
    <w:lvlOverride w:ilvl="3"/>
    <w:lvlOverride w:ilvl="4"/>
    <w:lvlOverride w:ilvl="5"/>
    <w:lvlOverride w:ilvl="6"/>
    <w:lvlOverride w:ilvl="7"/>
    <w:lvlOverride w:ilvl="8"/>
  </w:num>
  <w:num w:numId="100">
    <w:abstractNumId w:val="11"/>
    <w:lvlOverride w:ilvl="0"/>
    <w:lvlOverride w:ilvl="1"/>
    <w:lvlOverride w:ilvl="2"/>
    <w:lvlOverride w:ilvl="3"/>
    <w:lvlOverride w:ilvl="4"/>
    <w:lvlOverride w:ilvl="5"/>
    <w:lvlOverride w:ilvl="6"/>
    <w:lvlOverride w:ilvl="7"/>
    <w:lvlOverride w:ilvl="8"/>
  </w:num>
  <w:num w:numId="101">
    <w:abstractNumId w:val="19"/>
    <w:lvlOverride w:ilvl="0"/>
    <w:lvlOverride w:ilvl="1"/>
    <w:lvlOverride w:ilvl="2"/>
    <w:lvlOverride w:ilvl="3"/>
    <w:lvlOverride w:ilvl="4"/>
    <w:lvlOverride w:ilvl="5"/>
    <w:lvlOverride w:ilvl="6"/>
    <w:lvlOverride w:ilvl="7"/>
    <w:lvlOverride w:ilvl="8"/>
  </w:num>
  <w:num w:numId="102">
    <w:abstractNumId w:val="82"/>
    <w:lvlOverride w:ilvl="0"/>
    <w:lvlOverride w:ilvl="1"/>
    <w:lvlOverride w:ilvl="2"/>
    <w:lvlOverride w:ilvl="3"/>
    <w:lvlOverride w:ilvl="4"/>
    <w:lvlOverride w:ilvl="5"/>
    <w:lvlOverride w:ilvl="6"/>
    <w:lvlOverride w:ilvl="7"/>
    <w:lvlOverride w:ilvl="8"/>
  </w:num>
  <w:num w:numId="103">
    <w:abstractNumId w:val="126"/>
    <w:lvlOverride w:ilvl="0"/>
    <w:lvlOverride w:ilvl="1"/>
    <w:lvlOverride w:ilvl="2"/>
    <w:lvlOverride w:ilvl="3"/>
    <w:lvlOverride w:ilvl="4"/>
    <w:lvlOverride w:ilvl="5"/>
    <w:lvlOverride w:ilvl="6"/>
    <w:lvlOverride w:ilvl="7"/>
    <w:lvlOverride w:ilvl="8"/>
  </w:num>
  <w:num w:numId="104">
    <w:abstractNumId w:val="109"/>
    <w:lvlOverride w:ilvl="0"/>
    <w:lvlOverride w:ilvl="1"/>
    <w:lvlOverride w:ilvl="2"/>
    <w:lvlOverride w:ilvl="3"/>
    <w:lvlOverride w:ilvl="4"/>
    <w:lvlOverride w:ilvl="5"/>
    <w:lvlOverride w:ilvl="6"/>
    <w:lvlOverride w:ilvl="7"/>
    <w:lvlOverride w:ilvl="8"/>
  </w:num>
  <w:num w:numId="105">
    <w:abstractNumId w:val="98"/>
    <w:lvlOverride w:ilvl="0"/>
    <w:lvlOverride w:ilvl="1"/>
    <w:lvlOverride w:ilvl="2"/>
    <w:lvlOverride w:ilvl="3"/>
    <w:lvlOverride w:ilvl="4"/>
    <w:lvlOverride w:ilvl="5"/>
    <w:lvlOverride w:ilvl="6"/>
    <w:lvlOverride w:ilvl="7"/>
    <w:lvlOverride w:ilvl="8"/>
  </w:num>
  <w:num w:numId="106">
    <w:abstractNumId w:val="37"/>
    <w:lvlOverride w:ilvl="0"/>
    <w:lvlOverride w:ilvl="1"/>
    <w:lvlOverride w:ilvl="2"/>
    <w:lvlOverride w:ilvl="3"/>
    <w:lvlOverride w:ilvl="4"/>
    <w:lvlOverride w:ilvl="5"/>
    <w:lvlOverride w:ilvl="6"/>
    <w:lvlOverride w:ilvl="7"/>
    <w:lvlOverride w:ilvl="8"/>
  </w:num>
  <w:num w:numId="107">
    <w:abstractNumId w:val="7"/>
    <w:lvlOverride w:ilvl="0"/>
    <w:lvlOverride w:ilvl="1"/>
    <w:lvlOverride w:ilvl="2"/>
    <w:lvlOverride w:ilvl="3"/>
    <w:lvlOverride w:ilvl="4"/>
    <w:lvlOverride w:ilvl="5"/>
    <w:lvlOverride w:ilvl="6"/>
    <w:lvlOverride w:ilvl="7"/>
    <w:lvlOverride w:ilvl="8"/>
  </w:num>
  <w:num w:numId="108">
    <w:abstractNumId w:val="78"/>
    <w:lvlOverride w:ilvl="0"/>
    <w:lvlOverride w:ilvl="1"/>
    <w:lvlOverride w:ilvl="2"/>
    <w:lvlOverride w:ilvl="3"/>
    <w:lvlOverride w:ilvl="4"/>
    <w:lvlOverride w:ilvl="5"/>
    <w:lvlOverride w:ilvl="6"/>
    <w:lvlOverride w:ilvl="7"/>
    <w:lvlOverride w:ilvl="8"/>
  </w:num>
  <w:num w:numId="109">
    <w:abstractNumId w:val="35"/>
    <w:lvlOverride w:ilvl="0"/>
    <w:lvlOverride w:ilvl="1"/>
    <w:lvlOverride w:ilvl="2"/>
    <w:lvlOverride w:ilvl="3"/>
    <w:lvlOverride w:ilvl="4"/>
    <w:lvlOverride w:ilvl="5"/>
    <w:lvlOverride w:ilvl="6"/>
    <w:lvlOverride w:ilvl="7"/>
    <w:lvlOverride w:ilvl="8"/>
  </w:num>
  <w:num w:numId="110">
    <w:abstractNumId w:val="114"/>
    <w:lvlOverride w:ilvl="0"/>
    <w:lvlOverride w:ilvl="1"/>
    <w:lvlOverride w:ilvl="2"/>
    <w:lvlOverride w:ilvl="3"/>
    <w:lvlOverride w:ilvl="4"/>
    <w:lvlOverride w:ilvl="5"/>
    <w:lvlOverride w:ilvl="6"/>
    <w:lvlOverride w:ilvl="7"/>
    <w:lvlOverride w:ilvl="8"/>
  </w:num>
  <w:num w:numId="111">
    <w:abstractNumId w:val="48"/>
    <w:lvlOverride w:ilvl="0"/>
    <w:lvlOverride w:ilvl="1"/>
    <w:lvlOverride w:ilvl="2"/>
    <w:lvlOverride w:ilvl="3"/>
    <w:lvlOverride w:ilvl="4"/>
    <w:lvlOverride w:ilvl="5"/>
    <w:lvlOverride w:ilvl="6"/>
    <w:lvlOverride w:ilvl="7"/>
    <w:lvlOverride w:ilvl="8"/>
  </w:num>
  <w:num w:numId="112">
    <w:abstractNumId w:val="46"/>
    <w:lvlOverride w:ilvl="0"/>
    <w:lvlOverride w:ilvl="1"/>
    <w:lvlOverride w:ilvl="2"/>
    <w:lvlOverride w:ilvl="3"/>
    <w:lvlOverride w:ilvl="4"/>
    <w:lvlOverride w:ilvl="5"/>
    <w:lvlOverride w:ilvl="6"/>
    <w:lvlOverride w:ilvl="7"/>
    <w:lvlOverride w:ilvl="8"/>
  </w:num>
  <w:num w:numId="113">
    <w:abstractNumId w:val="84"/>
    <w:lvlOverride w:ilvl="0"/>
    <w:lvlOverride w:ilvl="1"/>
    <w:lvlOverride w:ilvl="2"/>
    <w:lvlOverride w:ilvl="3"/>
    <w:lvlOverride w:ilvl="4"/>
    <w:lvlOverride w:ilvl="5"/>
    <w:lvlOverride w:ilvl="6"/>
    <w:lvlOverride w:ilvl="7"/>
    <w:lvlOverride w:ilvl="8"/>
  </w:num>
  <w:num w:numId="114">
    <w:abstractNumId w:val="64"/>
    <w:lvlOverride w:ilvl="0"/>
    <w:lvlOverride w:ilvl="1"/>
    <w:lvlOverride w:ilvl="2"/>
    <w:lvlOverride w:ilvl="3"/>
    <w:lvlOverride w:ilvl="4"/>
    <w:lvlOverride w:ilvl="5"/>
    <w:lvlOverride w:ilvl="6"/>
    <w:lvlOverride w:ilvl="7"/>
    <w:lvlOverride w:ilvl="8"/>
  </w:num>
  <w:num w:numId="115">
    <w:abstractNumId w:val="10"/>
    <w:lvlOverride w:ilvl="0"/>
    <w:lvlOverride w:ilvl="1"/>
    <w:lvlOverride w:ilvl="2"/>
    <w:lvlOverride w:ilvl="3"/>
    <w:lvlOverride w:ilvl="4"/>
    <w:lvlOverride w:ilvl="5"/>
    <w:lvlOverride w:ilvl="6"/>
    <w:lvlOverride w:ilvl="7"/>
    <w:lvlOverride w:ilvl="8"/>
  </w:num>
  <w:num w:numId="116">
    <w:abstractNumId w:val="5"/>
    <w:lvlOverride w:ilvl="0"/>
    <w:lvlOverride w:ilvl="1"/>
    <w:lvlOverride w:ilvl="2"/>
    <w:lvlOverride w:ilvl="3"/>
    <w:lvlOverride w:ilvl="4"/>
    <w:lvlOverride w:ilvl="5"/>
    <w:lvlOverride w:ilvl="6"/>
    <w:lvlOverride w:ilvl="7"/>
    <w:lvlOverride w:ilvl="8"/>
  </w:num>
  <w:num w:numId="117">
    <w:abstractNumId w:val="13"/>
    <w:lvlOverride w:ilvl="0"/>
    <w:lvlOverride w:ilvl="1"/>
    <w:lvlOverride w:ilvl="2"/>
    <w:lvlOverride w:ilvl="3"/>
    <w:lvlOverride w:ilvl="4"/>
    <w:lvlOverride w:ilvl="5"/>
    <w:lvlOverride w:ilvl="6"/>
    <w:lvlOverride w:ilvl="7"/>
    <w:lvlOverride w:ilvl="8"/>
  </w:num>
  <w:num w:numId="118">
    <w:abstractNumId w:val="6"/>
    <w:lvlOverride w:ilvl="0"/>
    <w:lvlOverride w:ilvl="1"/>
    <w:lvlOverride w:ilvl="2"/>
    <w:lvlOverride w:ilvl="3"/>
    <w:lvlOverride w:ilvl="4"/>
    <w:lvlOverride w:ilvl="5"/>
    <w:lvlOverride w:ilvl="6"/>
    <w:lvlOverride w:ilvl="7"/>
    <w:lvlOverride w:ilvl="8"/>
  </w:num>
  <w:num w:numId="119">
    <w:abstractNumId w:val="9"/>
    <w:lvlOverride w:ilvl="0"/>
    <w:lvlOverride w:ilvl="1"/>
    <w:lvlOverride w:ilvl="2"/>
    <w:lvlOverride w:ilvl="3"/>
    <w:lvlOverride w:ilvl="4"/>
    <w:lvlOverride w:ilvl="5"/>
    <w:lvlOverride w:ilvl="6"/>
    <w:lvlOverride w:ilvl="7"/>
    <w:lvlOverride w:ilvl="8"/>
  </w:num>
  <w:num w:numId="120">
    <w:abstractNumId w:val="124"/>
    <w:lvlOverride w:ilvl="0"/>
    <w:lvlOverride w:ilvl="1"/>
    <w:lvlOverride w:ilvl="2"/>
    <w:lvlOverride w:ilvl="3"/>
    <w:lvlOverride w:ilvl="4"/>
    <w:lvlOverride w:ilvl="5"/>
    <w:lvlOverride w:ilvl="6"/>
    <w:lvlOverride w:ilvl="7"/>
    <w:lvlOverride w:ilvl="8"/>
  </w:num>
  <w:num w:numId="121">
    <w:abstractNumId w:val="55"/>
    <w:lvlOverride w:ilvl="0"/>
    <w:lvlOverride w:ilvl="1"/>
    <w:lvlOverride w:ilvl="2"/>
    <w:lvlOverride w:ilvl="3"/>
    <w:lvlOverride w:ilvl="4"/>
    <w:lvlOverride w:ilvl="5"/>
    <w:lvlOverride w:ilvl="6"/>
    <w:lvlOverride w:ilvl="7"/>
    <w:lvlOverride w:ilvl="8"/>
  </w:num>
  <w:num w:numId="122">
    <w:abstractNumId w:val="30"/>
    <w:lvlOverride w:ilvl="0"/>
    <w:lvlOverride w:ilvl="1"/>
    <w:lvlOverride w:ilvl="2"/>
    <w:lvlOverride w:ilvl="3"/>
    <w:lvlOverride w:ilvl="4"/>
    <w:lvlOverride w:ilvl="5"/>
    <w:lvlOverride w:ilvl="6"/>
    <w:lvlOverride w:ilvl="7"/>
    <w:lvlOverride w:ilvl="8"/>
  </w:num>
  <w:num w:numId="123">
    <w:abstractNumId w:val="0"/>
    <w:lvlOverride w:ilvl="0"/>
    <w:lvlOverride w:ilvl="1"/>
    <w:lvlOverride w:ilvl="2"/>
    <w:lvlOverride w:ilvl="3"/>
    <w:lvlOverride w:ilvl="4"/>
    <w:lvlOverride w:ilvl="5"/>
    <w:lvlOverride w:ilvl="6"/>
    <w:lvlOverride w:ilvl="7"/>
    <w:lvlOverride w:ilvl="8"/>
  </w:num>
  <w:num w:numId="124">
    <w:abstractNumId w:val="111"/>
    <w:lvlOverride w:ilvl="0"/>
    <w:lvlOverride w:ilvl="1"/>
    <w:lvlOverride w:ilvl="2"/>
    <w:lvlOverride w:ilvl="3"/>
    <w:lvlOverride w:ilvl="4"/>
    <w:lvlOverride w:ilvl="5"/>
    <w:lvlOverride w:ilvl="6"/>
    <w:lvlOverride w:ilvl="7"/>
    <w:lvlOverride w:ilvl="8"/>
  </w:num>
  <w:num w:numId="125">
    <w:abstractNumId w:val="88"/>
    <w:lvlOverride w:ilvl="0"/>
    <w:lvlOverride w:ilvl="1"/>
    <w:lvlOverride w:ilvl="2"/>
    <w:lvlOverride w:ilvl="3"/>
    <w:lvlOverride w:ilvl="4"/>
    <w:lvlOverride w:ilvl="5"/>
    <w:lvlOverride w:ilvl="6"/>
    <w:lvlOverride w:ilvl="7"/>
    <w:lvlOverride w:ilvl="8"/>
  </w:num>
  <w:num w:numId="126">
    <w:abstractNumId w:val="8"/>
    <w:lvlOverride w:ilvl="0"/>
    <w:lvlOverride w:ilvl="1"/>
    <w:lvlOverride w:ilvl="2"/>
    <w:lvlOverride w:ilvl="3"/>
    <w:lvlOverride w:ilvl="4"/>
    <w:lvlOverride w:ilvl="5"/>
    <w:lvlOverride w:ilvl="6"/>
    <w:lvlOverride w:ilvl="7"/>
    <w:lvlOverride w:ilvl="8"/>
  </w:num>
  <w:num w:numId="127">
    <w:abstractNumId w:val="93"/>
    <w:lvlOverride w:ilvl="0"/>
    <w:lvlOverride w:ilvl="1"/>
    <w:lvlOverride w:ilvl="2"/>
    <w:lvlOverride w:ilvl="3"/>
    <w:lvlOverride w:ilvl="4"/>
    <w:lvlOverride w:ilvl="5"/>
    <w:lvlOverride w:ilvl="6"/>
    <w:lvlOverride w:ilvl="7"/>
    <w:lvlOverride w:ilvl="8"/>
  </w:num>
  <w:num w:numId="128">
    <w:abstractNumId w:val="76"/>
    <w:lvlOverride w:ilvl="0"/>
    <w:lvlOverride w:ilvl="1"/>
    <w:lvlOverride w:ilvl="2"/>
    <w:lvlOverride w:ilvl="3"/>
    <w:lvlOverride w:ilvl="4"/>
    <w:lvlOverride w:ilvl="5"/>
    <w:lvlOverride w:ilvl="6"/>
    <w:lvlOverride w:ilvl="7"/>
    <w:lvlOverride w:ilvl="8"/>
  </w:num>
  <w:num w:numId="129">
    <w:abstractNumId w:val="105"/>
    <w:lvlOverride w:ilvl="0"/>
    <w:lvlOverride w:ilvl="1"/>
    <w:lvlOverride w:ilvl="2"/>
    <w:lvlOverride w:ilvl="3"/>
    <w:lvlOverride w:ilvl="4"/>
    <w:lvlOverride w:ilvl="5"/>
    <w:lvlOverride w:ilvl="6"/>
    <w:lvlOverride w:ilvl="7"/>
    <w:lvlOverride w:ilvl="8"/>
  </w:num>
  <w:num w:numId="130">
    <w:abstractNumId w:val="43"/>
    <w:lvlOverride w:ilvl="0"/>
    <w:lvlOverride w:ilvl="1"/>
    <w:lvlOverride w:ilvl="2"/>
    <w:lvlOverride w:ilvl="3"/>
    <w:lvlOverride w:ilvl="4"/>
    <w:lvlOverride w:ilvl="5"/>
    <w:lvlOverride w:ilvl="6"/>
    <w:lvlOverride w:ilvl="7"/>
    <w:lvlOverride w:ilvl="8"/>
  </w:num>
  <w:num w:numId="131">
    <w:abstractNumId w:val="74"/>
    <w:lvlOverride w:ilvl="0"/>
    <w:lvlOverride w:ilvl="1"/>
    <w:lvlOverride w:ilvl="2"/>
    <w:lvlOverride w:ilvl="3"/>
    <w:lvlOverride w:ilvl="4"/>
    <w:lvlOverride w:ilvl="5"/>
    <w:lvlOverride w:ilvl="6"/>
    <w:lvlOverride w:ilvl="7"/>
    <w:lvlOverride w:ilvl="8"/>
  </w:num>
  <w:num w:numId="132">
    <w:abstractNumId w:val="123"/>
    <w:lvlOverride w:ilvl="0"/>
    <w:lvlOverride w:ilvl="1"/>
    <w:lvlOverride w:ilvl="2"/>
    <w:lvlOverride w:ilvl="3"/>
    <w:lvlOverride w:ilvl="4"/>
    <w:lvlOverride w:ilvl="5"/>
    <w:lvlOverride w:ilvl="6"/>
    <w:lvlOverride w:ilvl="7"/>
    <w:lvlOverride w:ilvl="8"/>
  </w:num>
  <w:num w:numId="133">
    <w:abstractNumId w:val="24"/>
    <w:lvlOverride w:ilvl="0"/>
    <w:lvlOverride w:ilvl="1"/>
    <w:lvlOverride w:ilvl="2"/>
    <w:lvlOverride w:ilvl="3"/>
    <w:lvlOverride w:ilvl="4"/>
    <w:lvlOverride w:ilvl="5"/>
    <w:lvlOverride w:ilvl="6"/>
    <w:lvlOverride w:ilvl="7"/>
    <w:lvlOverride w:ilvl="8"/>
  </w:num>
  <w:num w:numId="134">
    <w:abstractNumId w:val="108"/>
    <w:lvlOverride w:ilvl="0"/>
    <w:lvlOverride w:ilvl="1"/>
    <w:lvlOverride w:ilvl="2"/>
    <w:lvlOverride w:ilvl="3"/>
    <w:lvlOverride w:ilvl="4"/>
    <w:lvlOverride w:ilvl="5"/>
    <w:lvlOverride w:ilvl="6"/>
    <w:lvlOverride w:ilvl="7"/>
    <w:lvlOverride w:ilvl="8"/>
  </w:num>
  <w:num w:numId="135">
    <w:abstractNumId w:val="83"/>
    <w:lvlOverride w:ilvl="0"/>
    <w:lvlOverride w:ilvl="1"/>
    <w:lvlOverride w:ilvl="2"/>
    <w:lvlOverride w:ilvl="3"/>
    <w:lvlOverride w:ilvl="4"/>
    <w:lvlOverride w:ilvl="5"/>
    <w:lvlOverride w:ilvl="6"/>
    <w:lvlOverride w:ilvl="7"/>
    <w:lvlOverride w:ilvl="8"/>
  </w:num>
  <w:num w:numId="136">
    <w:abstractNumId w:val="45"/>
    <w:lvlOverride w:ilvl="0"/>
    <w:lvlOverride w:ilvl="1"/>
    <w:lvlOverride w:ilvl="2"/>
    <w:lvlOverride w:ilvl="3"/>
    <w:lvlOverride w:ilvl="4"/>
    <w:lvlOverride w:ilvl="5"/>
    <w:lvlOverride w:ilvl="6"/>
    <w:lvlOverride w:ilvl="7"/>
    <w:lvlOverride w:ilvl="8"/>
  </w:num>
  <w:num w:numId="137">
    <w:abstractNumId w:val="128"/>
    <w:lvlOverride w:ilvl="0"/>
    <w:lvlOverride w:ilvl="1"/>
    <w:lvlOverride w:ilvl="2"/>
    <w:lvlOverride w:ilvl="3"/>
    <w:lvlOverride w:ilvl="4"/>
    <w:lvlOverride w:ilvl="5"/>
    <w:lvlOverride w:ilvl="6"/>
    <w:lvlOverride w:ilvl="7"/>
    <w:lvlOverride w:ilvl="8"/>
  </w:num>
  <w:num w:numId="138">
    <w:abstractNumId w:val="65"/>
    <w:lvlOverride w:ilvl="0"/>
    <w:lvlOverride w:ilvl="1"/>
    <w:lvlOverride w:ilvl="2"/>
    <w:lvlOverride w:ilvl="3"/>
    <w:lvlOverride w:ilvl="4"/>
    <w:lvlOverride w:ilvl="5"/>
    <w:lvlOverride w:ilvl="6"/>
    <w:lvlOverride w:ilvl="7"/>
    <w:lvlOverride w:ilvl="8"/>
  </w:num>
  <w:num w:numId="139">
    <w:abstractNumId w:val="106"/>
    <w:lvlOverride w:ilvl="0"/>
    <w:lvlOverride w:ilvl="1"/>
    <w:lvlOverride w:ilvl="2"/>
    <w:lvlOverride w:ilvl="3"/>
    <w:lvlOverride w:ilvl="4"/>
    <w:lvlOverride w:ilvl="5"/>
    <w:lvlOverride w:ilvl="6"/>
    <w:lvlOverride w:ilvl="7"/>
    <w:lvlOverride w:ilvl="8"/>
  </w:num>
  <w:num w:numId="140">
    <w:abstractNumId w:val="79"/>
    <w:lvlOverride w:ilvl="0"/>
    <w:lvlOverride w:ilvl="1"/>
    <w:lvlOverride w:ilvl="2"/>
    <w:lvlOverride w:ilvl="3"/>
    <w:lvlOverride w:ilvl="4"/>
    <w:lvlOverride w:ilvl="5"/>
    <w:lvlOverride w:ilvl="6"/>
    <w:lvlOverride w:ilvl="7"/>
    <w:lvlOverride w:ilvl="8"/>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0B1"/>
    <w:rsid w:val="003250B1"/>
    <w:rsid w:val="008F0F23"/>
    <w:rsid w:val="00B67BDE"/>
    <w:rsid w:val="00CC5E7B"/>
    <w:rsid w:val="00EB5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5AA0C87"/>
  <w15:chartTrackingRefBased/>
  <w15:docId w15:val="{DA415EB5-452D-470F-B98F-698FCF05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B67BDE"/>
    <w:rPr>
      <w:color w:val="0000FF"/>
      <w:u w:val="single"/>
    </w:rPr>
  </w:style>
  <w:style w:type="paragraph" w:styleId="a3">
    <w:name w:val="List Paragraph"/>
    <w:basedOn w:val="a"/>
    <w:uiPriority w:val="34"/>
    <w:qFormat/>
    <w:rsid w:val="00B67BDE"/>
    <w:pPr>
      <w:spacing w:after="200" w:line="276" w:lineRule="auto"/>
      <w:ind w:left="720"/>
      <w:contextualSpacing/>
    </w:pPr>
    <w:rPr>
      <w:rFonts w:ascii="Calibri" w:eastAsia="Times New Roman" w:hAnsi="Calibri" w:cs="Arial"/>
    </w:rPr>
  </w:style>
  <w:style w:type="paragraph" w:customStyle="1" w:styleId="msonormal0">
    <w:name w:val="msonormal"/>
    <w:basedOn w:val="a"/>
    <w:rsid w:val="00B67BD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annotation text"/>
    <w:basedOn w:val="a"/>
    <w:link w:val="Char"/>
    <w:uiPriority w:val="99"/>
    <w:semiHidden/>
    <w:unhideWhenUsed/>
    <w:rsid w:val="00B67BDE"/>
    <w:pPr>
      <w:spacing w:line="256" w:lineRule="auto"/>
    </w:pPr>
    <w:rPr>
      <w:rFonts w:ascii="Calibri" w:eastAsia="Calibri" w:hAnsi="Calibri" w:cs="Arial"/>
      <w:sz w:val="20"/>
      <w:szCs w:val="20"/>
    </w:rPr>
  </w:style>
  <w:style w:type="character" w:customStyle="1" w:styleId="Char">
    <w:name w:val="نص تعليق Char"/>
    <w:basedOn w:val="a0"/>
    <w:link w:val="a4"/>
    <w:uiPriority w:val="99"/>
    <w:semiHidden/>
    <w:rsid w:val="00B67BDE"/>
    <w:rPr>
      <w:rFonts w:ascii="Calibri" w:eastAsia="Calibri" w:hAnsi="Calibri" w:cs="Arial"/>
      <w:sz w:val="20"/>
      <w:szCs w:val="20"/>
    </w:rPr>
  </w:style>
  <w:style w:type="paragraph" w:styleId="a5">
    <w:name w:val="header"/>
    <w:basedOn w:val="a"/>
    <w:link w:val="Char0"/>
    <w:uiPriority w:val="99"/>
    <w:semiHidden/>
    <w:unhideWhenUsed/>
    <w:rsid w:val="00B67BDE"/>
    <w:pPr>
      <w:tabs>
        <w:tab w:val="center" w:pos="4153"/>
        <w:tab w:val="right" w:pos="8306"/>
      </w:tabs>
      <w:spacing w:after="0" w:line="240" w:lineRule="auto"/>
    </w:pPr>
    <w:rPr>
      <w:rFonts w:ascii="Calibri" w:eastAsia="Calibri" w:hAnsi="Calibri" w:cs="Arial"/>
    </w:rPr>
  </w:style>
  <w:style w:type="character" w:customStyle="1" w:styleId="Char0">
    <w:name w:val="رأس الصفحة Char"/>
    <w:basedOn w:val="a0"/>
    <w:link w:val="a5"/>
    <w:uiPriority w:val="99"/>
    <w:semiHidden/>
    <w:rsid w:val="00B67BDE"/>
    <w:rPr>
      <w:rFonts w:ascii="Calibri" w:eastAsia="Calibri" w:hAnsi="Calibri" w:cs="Arial"/>
    </w:rPr>
  </w:style>
  <w:style w:type="paragraph" w:styleId="a6">
    <w:name w:val="footer"/>
    <w:basedOn w:val="a"/>
    <w:link w:val="Char1"/>
    <w:uiPriority w:val="99"/>
    <w:semiHidden/>
    <w:unhideWhenUsed/>
    <w:rsid w:val="00B67BDE"/>
    <w:pPr>
      <w:tabs>
        <w:tab w:val="center" w:pos="4153"/>
        <w:tab w:val="right" w:pos="8306"/>
      </w:tabs>
      <w:spacing w:after="0" w:line="240" w:lineRule="auto"/>
    </w:pPr>
    <w:rPr>
      <w:rFonts w:ascii="Calibri" w:eastAsia="Calibri" w:hAnsi="Calibri" w:cs="Arial"/>
    </w:rPr>
  </w:style>
  <w:style w:type="character" w:customStyle="1" w:styleId="Char1">
    <w:name w:val="تذييل الصفحة Char"/>
    <w:basedOn w:val="a0"/>
    <w:link w:val="a6"/>
    <w:uiPriority w:val="99"/>
    <w:semiHidden/>
    <w:rsid w:val="00B67BDE"/>
    <w:rPr>
      <w:rFonts w:ascii="Calibri" w:eastAsia="Calibri" w:hAnsi="Calibri" w:cs="Arial"/>
    </w:rPr>
  </w:style>
  <w:style w:type="paragraph" w:styleId="a7">
    <w:name w:val="Balloon Text"/>
    <w:basedOn w:val="a"/>
    <w:link w:val="Char2"/>
    <w:uiPriority w:val="99"/>
    <w:semiHidden/>
    <w:unhideWhenUsed/>
    <w:rsid w:val="00B67BDE"/>
    <w:pPr>
      <w:spacing w:after="0" w:line="240" w:lineRule="auto"/>
    </w:pPr>
    <w:rPr>
      <w:rFonts w:ascii="Tahoma" w:eastAsia="Calibri" w:hAnsi="Tahoma" w:cs="Tahoma"/>
      <w:sz w:val="18"/>
      <w:szCs w:val="18"/>
    </w:rPr>
  </w:style>
  <w:style w:type="character" w:customStyle="1" w:styleId="Char2">
    <w:name w:val="نص في بالون Char"/>
    <w:basedOn w:val="a0"/>
    <w:link w:val="a7"/>
    <w:uiPriority w:val="99"/>
    <w:semiHidden/>
    <w:rsid w:val="00B67BDE"/>
    <w:rPr>
      <w:rFonts w:ascii="Tahoma" w:eastAsia="Calibri" w:hAnsi="Tahoma" w:cs="Tahoma"/>
      <w:sz w:val="18"/>
      <w:szCs w:val="18"/>
    </w:rPr>
  </w:style>
  <w:style w:type="character" w:styleId="a8">
    <w:name w:val="annotation reference"/>
    <w:uiPriority w:val="99"/>
    <w:semiHidden/>
    <w:unhideWhenUsed/>
    <w:rsid w:val="00B67BD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6020">
      <w:bodyDiv w:val="1"/>
      <w:marLeft w:val="0"/>
      <w:marRight w:val="0"/>
      <w:marTop w:val="0"/>
      <w:marBottom w:val="0"/>
      <w:divBdr>
        <w:top w:val="none" w:sz="0" w:space="0" w:color="auto"/>
        <w:left w:val="none" w:sz="0" w:space="0" w:color="auto"/>
        <w:bottom w:val="none" w:sz="0" w:space="0" w:color="auto"/>
        <w:right w:val="none" w:sz="0" w:space="0" w:color="auto"/>
      </w:divBdr>
    </w:div>
    <w:div w:id="380860935">
      <w:bodyDiv w:val="1"/>
      <w:marLeft w:val="0"/>
      <w:marRight w:val="0"/>
      <w:marTop w:val="0"/>
      <w:marBottom w:val="0"/>
      <w:divBdr>
        <w:top w:val="none" w:sz="0" w:space="0" w:color="auto"/>
        <w:left w:val="none" w:sz="0" w:space="0" w:color="auto"/>
        <w:bottom w:val="none" w:sz="0" w:space="0" w:color="auto"/>
        <w:right w:val="none" w:sz="0" w:space="0" w:color="auto"/>
      </w:divBdr>
    </w:div>
    <w:div w:id="461458060">
      <w:bodyDiv w:val="1"/>
      <w:marLeft w:val="0"/>
      <w:marRight w:val="0"/>
      <w:marTop w:val="0"/>
      <w:marBottom w:val="0"/>
      <w:divBdr>
        <w:top w:val="none" w:sz="0" w:space="0" w:color="auto"/>
        <w:left w:val="none" w:sz="0" w:space="0" w:color="auto"/>
        <w:bottom w:val="none" w:sz="0" w:space="0" w:color="auto"/>
        <w:right w:val="none" w:sz="0" w:space="0" w:color="auto"/>
      </w:divBdr>
    </w:div>
    <w:div w:id="469521783">
      <w:bodyDiv w:val="1"/>
      <w:marLeft w:val="0"/>
      <w:marRight w:val="0"/>
      <w:marTop w:val="0"/>
      <w:marBottom w:val="0"/>
      <w:divBdr>
        <w:top w:val="none" w:sz="0" w:space="0" w:color="auto"/>
        <w:left w:val="none" w:sz="0" w:space="0" w:color="auto"/>
        <w:bottom w:val="none" w:sz="0" w:space="0" w:color="auto"/>
        <w:right w:val="none" w:sz="0" w:space="0" w:color="auto"/>
      </w:divBdr>
    </w:div>
    <w:div w:id="547566382">
      <w:bodyDiv w:val="1"/>
      <w:marLeft w:val="0"/>
      <w:marRight w:val="0"/>
      <w:marTop w:val="0"/>
      <w:marBottom w:val="0"/>
      <w:divBdr>
        <w:top w:val="none" w:sz="0" w:space="0" w:color="auto"/>
        <w:left w:val="none" w:sz="0" w:space="0" w:color="auto"/>
        <w:bottom w:val="none" w:sz="0" w:space="0" w:color="auto"/>
        <w:right w:val="none" w:sz="0" w:space="0" w:color="auto"/>
      </w:divBdr>
    </w:div>
    <w:div w:id="547886684">
      <w:bodyDiv w:val="1"/>
      <w:marLeft w:val="0"/>
      <w:marRight w:val="0"/>
      <w:marTop w:val="0"/>
      <w:marBottom w:val="0"/>
      <w:divBdr>
        <w:top w:val="none" w:sz="0" w:space="0" w:color="auto"/>
        <w:left w:val="none" w:sz="0" w:space="0" w:color="auto"/>
        <w:bottom w:val="none" w:sz="0" w:space="0" w:color="auto"/>
        <w:right w:val="none" w:sz="0" w:space="0" w:color="auto"/>
      </w:divBdr>
    </w:div>
    <w:div w:id="643774001">
      <w:bodyDiv w:val="1"/>
      <w:marLeft w:val="0"/>
      <w:marRight w:val="0"/>
      <w:marTop w:val="0"/>
      <w:marBottom w:val="0"/>
      <w:divBdr>
        <w:top w:val="none" w:sz="0" w:space="0" w:color="auto"/>
        <w:left w:val="none" w:sz="0" w:space="0" w:color="auto"/>
        <w:bottom w:val="none" w:sz="0" w:space="0" w:color="auto"/>
        <w:right w:val="none" w:sz="0" w:space="0" w:color="auto"/>
      </w:divBdr>
    </w:div>
    <w:div w:id="655063169">
      <w:bodyDiv w:val="1"/>
      <w:marLeft w:val="0"/>
      <w:marRight w:val="0"/>
      <w:marTop w:val="0"/>
      <w:marBottom w:val="0"/>
      <w:divBdr>
        <w:top w:val="none" w:sz="0" w:space="0" w:color="auto"/>
        <w:left w:val="none" w:sz="0" w:space="0" w:color="auto"/>
        <w:bottom w:val="none" w:sz="0" w:space="0" w:color="auto"/>
        <w:right w:val="none" w:sz="0" w:space="0" w:color="auto"/>
      </w:divBdr>
    </w:div>
    <w:div w:id="764347233">
      <w:bodyDiv w:val="1"/>
      <w:marLeft w:val="0"/>
      <w:marRight w:val="0"/>
      <w:marTop w:val="0"/>
      <w:marBottom w:val="0"/>
      <w:divBdr>
        <w:top w:val="none" w:sz="0" w:space="0" w:color="auto"/>
        <w:left w:val="none" w:sz="0" w:space="0" w:color="auto"/>
        <w:bottom w:val="none" w:sz="0" w:space="0" w:color="auto"/>
        <w:right w:val="none" w:sz="0" w:space="0" w:color="auto"/>
      </w:divBdr>
    </w:div>
    <w:div w:id="978730493">
      <w:bodyDiv w:val="1"/>
      <w:marLeft w:val="0"/>
      <w:marRight w:val="0"/>
      <w:marTop w:val="0"/>
      <w:marBottom w:val="0"/>
      <w:divBdr>
        <w:top w:val="none" w:sz="0" w:space="0" w:color="auto"/>
        <w:left w:val="none" w:sz="0" w:space="0" w:color="auto"/>
        <w:bottom w:val="none" w:sz="0" w:space="0" w:color="auto"/>
        <w:right w:val="none" w:sz="0" w:space="0" w:color="auto"/>
      </w:divBdr>
    </w:div>
    <w:div w:id="1016347422">
      <w:bodyDiv w:val="1"/>
      <w:marLeft w:val="0"/>
      <w:marRight w:val="0"/>
      <w:marTop w:val="0"/>
      <w:marBottom w:val="0"/>
      <w:divBdr>
        <w:top w:val="none" w:sz="0" w:space="0" w:color="auto"/>
        <w:left w:val="none" w:sz="0" w:space="0" w:color="auto"/>
        <w:bottom w:val="none" w:sz="0" w:space="0" w:color="auto"/>
        <w:right w:val="none" w:sz="0" w:space="0" w:color="auto"/>
      </w:divBdr>
    </w:div>
    <w:div w:id="1124420382">
      <w:bodyDiv w:val="1"/>
      <w:marLeft w:val="0"/>
      <w:marRight w:val="0"/>
      <w:marTop w:val="0"/>
      <w:marBottom w:val="0"/>
      <w:divBdr>
        <w:top w:val="none" w:sz="0" w:space="0" w:color="auto"/>
        <w:left w:val="none" w:sz="0" w:space="0" w:color="auto"/>
        <w:bottom w:val="none" w:sz="0" w:space="0" w:color="auto"/>
        <w:right w:val="none" w:sz="0" w:space="0" w:color="auto"/>
      </w:divBdr>
    </w:div>
    <w:div w:id="1142967940">
      <w:bodyDiv w:val="1"/>
      <w:marLeft w:val="0"/>
      <w:marRight w:val="0"/>
      <w:marTop w:val="0"/>
      <w:marBottom w:val="0"/>
      <w:divBdr>
        <w:top w:val="none" w:sz="0" w:space="0" w:color="auto"/>
        <w:left w:val="none" w:sz="0" w:space="0" w:color="auto"/>
        <w:bottom w:val="none" w:sz="0" w:space="0" w:color="auto"/>
        <w:right w:val="none" w:sz="0" w:space="0" w:color="auto"/>
      </w:divBdr>
    </w:div>
    <w:div w:id="1434594642">
      <w:bodyDiv w:val="1"/>
      <w:marLeft w:val="0"/>
      <w:marRight w:val="0"/>
      <w:marTop w:val="0"/>
      <w:marBottom w:val="0"/>
      <w:divBdr>
        <w:top w:val="none" w:sz="0" w:space="0" w:color="auto"/>
        <w:left w:val="none" w:sz="0" w:space="0" w:color="auto"/>
        <w:bottom w:val="none" w:sz="0" w:space="0" w:color="auto"/>
        <w:right w:val="none" w:sz="0" w:space="0" w:color="auto"/>
      </w:divBdr>
    </w:div>
    <w:div w:id="1484614943">
      <w:bodyDiv w:val="1"/>
      <w:marLeft w:val="0"/>
      <w:marRight w:val="0"/>
      <w:marTop w:val="0"/>
      <w:marBottom w:val="0"/>
      <w:divBdr>
        <w:top w:val="none" w:sz="0" w:space="0" w:color="auto"/>
        <w:left w:val="none" w:sz="0" w:space="0" w:color="auto"/>
        <w:bottom w:val="none" w:sz="0" w:space="0" w:color="auto"/>
        <w:right w:val="none" w:sz="0" w:space="0" w:color="auto"/>
      </w:divBdr>
    </w:div>
    <w:div w:id="1511215805">
      <w:bodyDiv w:val="1"/>
      <w:marLeft w:val="0"/>
      <w:marRight w:val="0"/>
      <w:marTop w:val="0"/>
      <w:marBottom w:val="0"/>
      <w:divBdr>
        <w:top w:val="none" w:sz="0" w:space="0" w:color="auto"/>
        <w:left w:val="none" w:sz="0" w:space="0" w:color="auto"/>
        <w:bottom w:val="none" w:sz="0" w:space="0" w:color="auto"/>
        <w:right w:val="none" w:sz="0" w:space="0" w:color="auto"/>
      </w:divBdr>
    </w:div>
    <w:div w:id="1609586122">
      <w:bodyDiv w:val="1"/>
      <w:marLeft w:val="0"/>
      <w:marRight w:val="0"/>
      <w:marTop w:val="0"/>
      <w:marBottom w:val="0"/>
      <w:divBdr>
        <w:top w:val="none" w:sz="0" w:space="0" w:color="auto"/>
        <w:left w:val="none" w:sz="0" w:space="0" w:color="auto"/>
        <w:bottom w:val="none" w:sz="0" w:space="0" w:color="auto"/>
        <w:right w:val="none" w:sz="0" w:space="0" w:color="auto"/>
      </w:divBdr>
    </w:div>
    <w:div w:id="1619527344">
      <w:bodyDiv w:val="1"/>
      <w:marLeft w:val="0"/>
      <w:marRight w:val="0"/>
      <w:marTop w:val="0"/>
      <w:marBottom w:val="0"/>
      <w:divBdr>
        <w:top w:val="none" w:sz="0" w:space="0" w:color="auto"/>
        <w:left w:val="none" w:sz="0" w:space="0" w:color="auto"/>
        <w:bottom w:val="none" w:sz="0" w:space="0" w:color="auto"/>
        <w:right w:val="none" w:sz="0" w:space="0" w:color="auto"/>
      </w:divBdr>
    </w:div>
    <w:div w:id="1656450586">
      <w:bodyDiv w:val="1"/>
      <w:marLeft w:val="0"/>
      <w:marRight w:val="0"/>
      <w:marTop w:val="0"/>
      <w:marBottom w:val="0"/>
      <w:divBdr>
        <w:top w:val="none" w:sz="0" w:space="0" w:color="auto"/>
        <w:left w:val="none" w:sz="0" w:space="0" w:color="auto"/>
        <w:bottom w:val="none" w:sz="0" w:space="0" w:color="auto"/>
        <w:right w:val="none" w:sz="0" w:space="0" w:color="auto"/>
      </w:divBdr>
    </w:div>
    <w:div w:id="1787968414">
      <w:bodyDiv w:val="1"/>
      <w:marLeft w:val="0"/>
      <w:marRight w:val="0"/>
      <w:marTop w:val="0"/>
      <w:marBottom w:val="0"/>
      <w:divBdr>
        <w:top w:val="none" w:sz="0" w:space="0" w:color="auto"/>
        <w:left w:val="none" w:sz="0" w:space="0" w:color="auto"/>
        <w:bottom w:val="none" w:sz="0" w:space="0" w:color="auto"/>
        <w:right w:val="none" w:sz="0" w:space="0" w:color="auto"/>
      </w:divBdr>
    </w:div>
    <w:div w:id="1907642420">
      <w:bodyDiv w:val="1"/>
      <w:marLeft w:val="0"/>
      <w:marRight w:val="0"/>
      <w:marTop w:val="0"/>
      <w:marBottom w:val="0"/>
      <w:divBdr>
        <w:top w:val="none" w:sz="0" w:space="0" w:color="auto"/>
        <w:left w:val="none" w:sz="0" w:space="0" w:color="auto"/>
        <w:bottom w:val="none" w:sz="0" w:space="0" w:color="auto"/>
        <w:right w:val="none" w:sz="0" w:space="0" w:color="auto"/>
      </w:divBdr>
    </w:div>
    <w:div w:id="202462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wan-ksa.com/default.aspx?action=PREVIEW_CONTENT&amp;id=139201&amp;TreeTypeID=1&amp;NodeID=135051&amp;HighLightKeyword=TRU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ewan-ksa.com/default.aspx?action=PREVIEW_CONTENT&amp;id=139201&amp;TreeTypeID=1&amp;NodeID=135051&amp;HighLightKeyword=TRUE" TargetMode="External"/><Relationship Id="rId12" Type="http://schemas.openxmlformats.org/officeDocument/2006/relationships/hyperlink" Target="https://www.boe.gov.sa/ShowPDF.aspx?FileName=78442c6e-9301-466c-993e-e9b85a712c1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e.gov.sa/ShowPDF.aspx?FileName=d4919351-6148-4995-a388-4d18648b4ef6.pdf" TargetMode="External"/><Relationship Id="rId11" Type="http://schemas.openxmlformats.org/officeDocument/2006/relationships/hyperlink" Target="https://www.boe.gov.sa/ShowPDF.aspx?FileName=78442c6e-9301-466c-993e-e9b85a712c19.pdf" TargetMode="External"/><Relationship Id="rId5" Type="http://schemas.openxmlformats.org/officeDocument/2006/relationships/hyperlink" Target="https://www.boe.gov.sa/ShowPDF.aspx?FileName=57d983fb-c722-41f4-a224-1fb7ead6a9a4.pdf" TargetMode="External"/><Relationship Id="rId10" Type="http://schemas.openxmlformats.org/officeDocument/2006/relationships/hyperlink" Target="https://www.boe.gov.sa/ShowPDF.aspx?FileName=78442c6e-9301-466c-993e-e9b85a712c19.pdf" TargetMode="External"/><Relationship Id="rId4" Type="http://schemas.openxmlformats.org/officeDocument/2006/relationships/webSettings" Target="webSettings.xml"/><Relationship Id="rId9" Type="http://schemas.openxmlformats.org/officeDocument/2006/relationships/hyperlink" Target="https://www.boe.gov.sa/ShowPDF.aspx?FileName=78442c6e-9301-466c-993e-e9b85a712c19.pdf" TargetMode="Externa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1499</Pages>
  <Words>471811</Words>
  <Characters>2689326</Characters>
  <Application>Microsoft Office Word</Application>
  <DocSecurity>0</DocSecurity>
  <Lines>22411</Lines>
  <Paragraphs>6309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3154828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2022-05-10T07:14:00Z</dcterms:created>
  <dcterms:modified xsi:type="dcterms:W3CDTF">2022-05-10T07:33:00Z</dcterms:modified>
</cp:coreProperties>
</file>