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0A5" w:rsidRPr="003000A5" w:rsidRDefault="003000A5" w:rsidP="003000A5">
      <w:pPr>
        <w:pStyle w:val="a3"/>
        <w:jc w:val="both"/>
        <w:rPr>
          <w:b/>
          <w:bCs/>
          <w:sz w:val="28"/>
          <w:szCs w:val="28"/>
        </w:rPr>
      </w:pPr>
      <w:r w:rsidRPr="003000A5">
        <w:rPr>
          <w:b/>
          <w:bCs/>
          <w:sz w:val="28"/>
          <w:szCs w:val="28"/>
          <w:rtl/>
        </w:rPr>
        <w:t>القضية رقم: 3/467/ ق لعام ١٤٢٣هـ</w:t>
      </w:r>
    </w:p>
    <w:p w:rsidR="003000A5" w:rsidRPr="003000A5" w:rsidRDefault="003000A5" w:rsidP="003000A5">
      <w:pPr>
        <w:pStyle w:val="a3"/>
        <w:jc w:val="both"/>
        <w:rPr>
          <w:b/>
          <w:bCs/>
          <w:sz w:val="28"/>
          <w:szCs w:val="28"/>
          <w:rtl/>
        </w:rPr>
      </w:pPr>
      <w:r w:rsidRPr="003000A5">
        <w:rPr>
          <w:b/>
          <w:bCs/>
          <w:sz w:val="28"/>
          <w:szCs w:val="28"/>
          <w:rtl/>
        </w:rPr>
        <w:t>الحكم الابتدائي رقم: ٢١/د/تج/ 16 لعام ١٤٢٤هـ</w:t>
      </w:r>
    </w:p>
    <w:p w:rsidR="003000A5" w:rsidRPr="003000A5" w:rsidRDefault="003000A5" w:rsidP="003000A5">
      <w:pPr>
        <w:pStyle w:val="a3"/>
        <w:jc w:val="both"/>
        <w:rPr>
          <w:b/>
          <w:bCs/>
          <w:sz w:val="28"/>
          <w:szCs w:val="28"/>
          <w:rtl/>
        </w:rPr>
      </w:pPr>
      <w:r w:rsidRPr="003000A5">
        <w:rPr>
          <w:b/>
          <w:bCs/>
          <w:sz w:val="28"/>
          <w:szCs w:val="28"/>
          <w:rtl/>
        </w:rPr>
        <w:t>حكم التدقيق رقم: 131/ت/3 لعام ١٤٢٤هـ</w:t>
      </w:r>
    </w:p>
    <w:p w:rsidR="003000A5" w:rsidRPr="003000A5" w:rsidRDefault="003000A5" w:rsidP="003000A5">
      <w:pPr>
        <w:pStyle w:val="a3"/>
        <w:jc w:val="both"/>
        <w:rPr>
          <w:b/>
          <w:bCs/>
          <w:sz w:val="28"/>
          <w:szCs w:val="28"/>
          <w:rtl/>
        </w:rPr>
      </w:pPr>
      <w:r w:rsidRPr="003000A5">
        <w:rPr>
          <w:b/>
          <w:bCs/>
          <w:sz w:val="28"/>
          <w:szCs w:val="28"/>
          <w:rtl/>
        </w:rPr>
        <w:t>تاريخ الجلسة: ١٤٢٤/٥/٢٦هـ</w:t>
      </w:r>
    </w:p>
    <w:p w:rsidR="003000A5" w:rsidRPr="003000A5" w:rsidRDefault="003000A5" w:rsidP="003000A5">
      <w:pPr>
        <w:pStyle w:val="a3"/>
        <w:jc w:val="center"/>
        <w:rPr>
          <w:b/>
          <w:bCs/>
          <w:sz w:val="28"/>
          <w:szCs w:val="28"/>
          <w:rtl/>
        </w:rPr>
      </w:pPr>
      <w:r w:rsidRPr="003000A5">
        <w:rPr>
          <w:b/>
          <w:bCs/>
          <w:sz w:val="28"/>
          <w:szCs w:val="28"/>
          <w:rtl/>
        </w:rPr>
        <w:t>الموضوعات</w:t>
      </w:r>
    </w:p>
    <w:p w:rsidR="003000A5" w:rsidRPr="003000A5" w:rsidRDefault="003000A5" w:rsidP="003000A5">
      <w:pPr>
        <w:pStyle w:val="a3"/>
        <w:jc w:val="both"/>
        <w:rPr>
          <w:b/>
          <w:bCs/>
          <w:sz w:val="28"/>
          <w:szCs w:val="28"/>
          <w:rtl/>
        </w:rPr>
      </w:pPr>
      <w:r w:rsidRPr="003000A5">
        <w:rPr>
          <w:b/>
          <w:bCs/>
          <w:sz w:val="28"/>
          <w:szCs w:val="28"/>
          <w:rtl/>
        </w:rPr>
        <w:t>اختصاص - اختصاص ولائي - تصفية تركة.</w:t>
      </w:r>
    </w:p>
    <w:p w:rsidR="003000A5" w:rsidRPr="003000A5" w:rsidRDefault="003000A5" w:rsidP="003000A5">
      <w:pPr>
        <w:pStyle w:val="a3"/>
        <w:jc w:val="both"/>
        <w:rPr>
          <w:b/>
          <w:bCs/>
          <w:sz w:val="28"/>
          <w:szCs w:val="28"/>
          <w:rtl/>
        </w:rPr>
      </w:pPr>
    </w:p>
    <w:p w:rsidR="003000A5" w:rsidRPr="003000A5" w:rsidRDefault="003000A5" w:rsidP="003000A5">
      <w:pPr>
        <w:pStyle w:val="a3"/>
        <w:jc w:val="center"/>
        <w:rPr>
          <w:b/>
          <w:bCs/>
          <w:sz w:val="28"/>
          <w:szCs w:val="28"/>
          <w:rtl/>
        </w:rPr>
      </w:pPr>
      <w:r w:rsidRPr="003000A5">
        <w:rPr>
          <w:b/>
          <w:bCs/>
          <w:sz w:val="28"/>
          <w:szCs w:val="28"/>
          <w:rtl/>
        </w:rPr>
        <w:t>الملخص</w:t>
      </w:r>
    </w:p>
    <w:p w:rsidR="003000A5" w:rsidRPr="003000A5" w:rsidRDefault="003000A5" w:rsidP="003000A5">
      <w:pPr>
        <w:pStyle w:val="a3"/>
        <w:jc w:val="both"/>
        <w:rPr>
          <w:sz w:val="28"/>
          <w:szCs w:val="28"/>
          <w:rtl/>
        </w:rPr>
      </w:pPr>
      <w:r w:rsidRPr="003000A5">
        <w:rPr>
          <w:sz w:val="28"/>
          <w:szCs w:val="28"/>
          <w:rtl/>
        </w:rPr>
        <w:t>يذكر المدّعي أنه قام بتأسيس شركة بينه وبين المدعى عليه وابنيه، وأنّه قد حصل بينه وبينهم خلاف انتهى برفعه قضية ضدهم انتهت صلحاً بإنهاء علاقة الشراكة بينهم، وأن يدفع المدعى عليه وابنيه كل على حسب حصته مبلغاً من المال، وقد وفى ابناه بما عليهما، فيما لا تزال ذمّة المدعى عليه مشغولة؛ حيث توفي ولم يسدد، وقد تقدم بدعوى ضد أحد أبناء المتوفى صدر فيها حكم شرعي بأن المطالبة تتجه على الشركة والمصفي، وأنّه ليس له مطالبة تجاه الورثة- دفعت المدعى عليها بأن الدين في ذمة المتوفى دين خاص، وليس على الشركة المصفاة المدعى عليها - ثبوت أنّ الدين الثابت في ذمة المتوفى دين من تأسيس شركة سابقة قبل تأسيس الشركة المصفاة – مؤدى الحكم الصادر من المحكمة العامة أن الدعوى تتجه على شركة المتوفى – عدم اختصاص الدوائر التجارية بالديوان بنظر ما يتعلق بالتركات وتقسيمها - مؤدى ذلك: عدم اختصاص ديوان المظالم ولائيا بنظر الدعوى.</w:t>
      </w:r>
    </w:p>
    <w:p w:rsidR="003000A5" w:rsidRPr="003000A5" w:rsidRDefault="003000A5" w:rsidP="003000A5">
      <w:pPr>
        <w:pStyle w:val="a3"/>
        <w:jc w:val="both"/>
        <w:rPr>
          <w:sz w:val="28"/>
          <w:szCs w:val="28"/>
          <w:rtl/>
        </w:rPr>
      </w:pPr>
    </w:p>
    <w:p w:rsidR="003000A5" w:rsidRPr="003000A5" w:rsidRDefault="003000A5" w:rsidP="003000A5">
      <w:pPr>
        <w:pStyle w:val="a3"/>
        <w:jc w:val="center"/>
        <w:rPr>
          <w:b/>
          <w:bCs/>
          <w:sz w:val="28"/>
          <w:szCs w:val="28"/>
          <w:rtl/>
        </w:rPr>
      </w:pPr>
      <w:r w:rsidRPr="003000A5">
        <w:rPr>
          <w:b/>
          <w:bCs/>
          <w:sz w:val="28"/>
          <w:szCs w:val="28"/>
          <w:rtl/>
        </w:rPr>
        <w:t>الوقائع</w:t>
      </w:r>
    </w:p>
    <w:p w:rsidR="003000A5" w:rsidRPr="003000A5" w:rsidRDefault="003000A5" w:rsidP="003000A5">
      <w:pPr>
        <w:pStyle w:val="a3"/>
        <w:jc w:val="both"/>
        <w:rPr>
          <w:sz w:val="28"/>
          <w:szCs w:val="28"/>
          <w:rtl/>
        </w:rPr>
      </w:pPr>
      <w:r w:rsidRPr="003000A5">
        <w:rPr>
          <w:sz w:val="28"/>
          <w:szCs w:val="28"/>
          <w:rtl/>
        </w:rPr>
        <w:t xml:space="preserve">تتلخص وقائع الدعوى الماثلة بالقدر اللازم للفصل فيها أن المدعي سبق وأن قام بتأسيس شركة بينه وبين المدعى عليه، وأنه قد حصل بينه وبين شركائه اختلاف وتنازع تقدم المدعي على إثره بدعوى ضد الشركاء انتهت هذه الدعوى بحكم الديوان رقم (75/د/تج/ 15 لعام 1414هـ) الذي ورد فيه ثبوت انتهاء الدعوى صلحاً بين المدعي وشركائه؛ وذلك بإنهاء علاقة الشراكة بينهم، واعتبار عقدها المحرر في ١٤١١/٣/٨هـ منتهياً بهذا الحكم على أن يدفع المدعى عليه للمدعي مبلغاً قدره مليونان وسبعمائة وتسعون ألف ريال على أقساط محددة بأوقات زمنية معلومة، ويتنازل المدعي عن كافة الدعاوى المقامة منه ضد المدعى عليه وأبنائه في 28 الدوحة، كما ورد في الحكم المشار إليه أن يكون الصلح حاسما بين الشركاء، كل يستقل بالأعمال التي في موطنه، ثم تقدم وكيل المدعي بهذه الدعوى التي يبين فيها أن المدعى عليه توفي قبل أن يسدد المبلغ الذي بذمته وقال بجلسة ١٤٢٣/١٢/٢٩هـ إن الأبناء قد سددوا ما عليهما، وتوفي الوالد قبل أن يسدد وقد بقي في ذمته، ستمائة ألف ريال(600,000)، وأنه تقدم بدعوى لدى المحكمة الشرعية بجدة ضد أحد أبناء المتوفى وإن ناظر القضية أصدر بها حكماً شرعياً يقضي بأن المطالبة تتجه على الشركة وعلى المصفي، وأن ليس لموكله مطالبة تجاه الورثة، وبسؤال مصفي الشركة عن رده قال: إن الشركة التي تصفى شركة ذات مسؤولية محدودة، والدين الذي في ذمة المتوفى وهو أحد الشركاء خاص به، وليس على الشركة، وبهذا تصبح الشركة المصفاة ليس لها دخل في هذا الدين. وبجلسة ١٤٢٤/١/٢٢هـ قدم مصفي الشركة ورقة واحدة أورد فيها ما سبق وأن ذكره، وأضاف أنّه ليس من صلاحياته أن يضم مطالبات تخص المدعى عليه وحده إلى المطالبات المتعلقة بذمة الشركة، ورد وكيل المدعي بقوله إن هذا القول سبق وأن ذكره المصفي ولا جديد في مذكرته، وإنّهم يتمسكون بما ورد في الصك الشرعي الصادر من المحكمة بجدة. وبجلسة ١٤٢٤/٢/١١هـ قدم وكيل المصفي الحاضر عنه صورة من عقد تأسيس الشركة، وهو عقد غير موقع من الأطراف، كما قدم عقد تأسيس شركة المدعى عليه وأبنائه، والمؤرخ في ١٤١٢/٨/٢٧هـ وأفاد أنّهم لازالوا عند دفاعهم في هذه الدعوى، وأنّه لا علاقة لهم بها ولا بالديون المتعلقة بذمة المدعى عليه. وقال وكيل المدعي إنّه إنّما يطلب حق موكله من نصيب المدعى عليه وحده وليس على </w:t>
      </w:r>
      <w:r w:rsidRPr="003000A5">
        <w:rPr>
          <w:sz w:val="28"/>
          <w:szCs w:val="28"/>
          <w:rtl/>
        </w:rPr>
        <w:lastRenderedPageBreak/>
        <w:t>الشركاء الآخرين؛ وذلك حسب الأحكام الشرعية الصادرة بهذا الخصوص، واكتفى الطرفان بما قدما وطلبا الفصل في الدعوى.</w:t>
      </w:r>
    </w:p>
    <w:p w:rsidR="003000A5" w:rsidRPr="003000A5" w:rsidRDefault="003000A5" w:rsidP="003000A5">
      <w:pPr>
        <w:pStyle w:val="a3"/>
        <w:jc w:val="both"/>
        <w:rPr>
          <w:sz w:val="28"/>
          <w:szCs w:val="28"/>
          <w:rtl/>
        </w:rPr>
      </w:pPr>
    </w:p>
    <w:p w:rsidR="003000A5" w:rsidRPr="003000A5" w:rsidRDefault="003000A5" w:rsidP="003000A5">
      <w:pPr>
        <w:pStyle w:val="a3"/>
        <w:jc w:val="center"/>
        <w:rPr>
          <w:b/>
          <w:bCs/>
          <w:sz w:val="28"/>
          <w:szCs w:val="28"/>
          <w:rtl/>
        </w:rPr>
      </w:pPr>
      <w:r w:rsidRPr="003000A5">
        <w:rPr>
          <w:b/>
          <w:bCs/>
          <w:sz w:val="28"/>
          <w:szCs w:val="28"/>
          <w:rtl/>
        </w:rPr>
        <w:t>الأسباب</w:t>
      </w:r>
    </w:p>
    <w:p w:rsidR="003000A5" w:rsidRPr="003000A5" w:rsidRDefault="003000A5" w:rsidP="003000A5">
      <w:pPr>
        <w:pStyle w:val="a3"/>
        <w:jc w:val="both"/>
        <w:rPr>
          <w:sz w:val="28"/>
          <w:szCs w:val="28"/>
          <w:rtl/>
        </w:rPr>
      </w:pPr>
      <w:r w:rsidRPr="003000A5">
        <w:rPr>
          <w:sz w:val="28"/>
          <w:szCs w:val="28"/>
          <w:rtl/>
        </w:rPr>
        <w:t xml:space="preserve">حيث حصر المدعي دعواه بمطالبة المدعى عليه بمبلغ ستمائة ألف(600,000) ريال، وحيث إن المدعى عليه قد توفي فقد طالب مصفي شركة المدعى عليه وأولاده بأن يدفع له هذا المبلغ من مال الشركة المصفاة، وحيث إن المال المطالب به هو على المدعى عليه وقد ثبت في ذمته من تأسيس شركة سابقة بينه وبين المدعي، وذلك قبل تأسيس الشركة المصفاة حيث إن الشركة التي نشأ عنها مبلغ المطالبة كان تاريخ العقد في ١٤١١/٣/٨هـ الموافق ١٩٩٠/٩/٢٧م بينما الشركة المصفاة أول عقد لها قبل التعديل في ١٤١٢/٨/٢٧هـ، والشركة الأولى التي فيها المطالبة ملاكها أربعة أشخاص، والمصفاة ملاكها ثلاثة أشخاص فهذه غير تلك، وبالتالي فلا يجوز أخذ المال من الشركة المصفاة على أنه دين داخل في الشركة المؤسّسة سابقاً. نعم يؤخذ من مال المتوفى الموجود في الشركة المصفاة وفي غيرها إن وجد ويسدد دينه، غير أنّ الإرث وما يتعلق به هو من اختصاص المحاكم العامة. وبالاطلاع على الصك وجد فيه العبارات التالية: (علماً بأن ستمائة ألف ريال المذكورة هي على شركة والدي والتي تحت التصفية، وبعرض ذلك على المدعي وكالة قال ما ذكره صحيح)، وهذا فيه إيهام واضح لا يخفى على متأمله؛ ذلك أن الشركة المصفاة غير الشركة التي نشأ عنها مبلغ المطالبة، وهذه الشركة قد ألغي عقدها بحكم الديوان؛ أما تلك فتحت التصفية وقد ذكر القاضي ناظر القضية بأن المدعي وكالة عليه إقامة دعواه على المصفي لأن الدعوى تتجه على التركة وهذا صحيح، وقد ميز الحكم وصار قاطعاً لكن المدعي بدلاً من أن يذهب إلى جهة الاختصاص التي تحكم بالتركات وتوزعها ذهب إلى جهة غير مختصة، والدائرة لا تتكلم بالحكم إذ الذي يتكلم بالحكم هو من حكم به، أو من له اختصاص بذلك وهي توافقه من حيث النتيجة أن الدعوى تتجه على التركة. فلهذه الأسباب حكمت الدائرة: بعدم اختصاص الديوان ولائياً بنظر </w:t>
      </w:r>
      <w:r w:rsidRPr="003000A5">
        <w:rPr>
          <w:rFonts w:hint="cs"/>
          <w:sz w:val="28"/>
          <w:szCs w:val="28"/>
          <w:rtl/>
        </w:rPr>
        <w:t>الدعوى،</w:t>
      </w:r>
      <w:r w:rsidRPr="003000A5">
        <w:rPr>
          <w:sz w:val="28"/>
          <w:szCs w:val="28"/>
          <w:rtl/>
        </w:rPr>
        <w:t xml:space="preserve"> والله الموفق، وصلى الله على نبينا محمد وعلى آله وصحبه وسلم.</w:t>
      </w:r>
    </w:p>
    <w:p w:rsidR="003000A5" w:rsidRPr="003000A5" w:rsidRDefault="003000A5" w:rsidP="003000A5">
      <w:pPr>
        <w:pStyle w:val="a3"/>
        <w:jc w:val="both"/>
        <w:rPr>
          <w:b/>
          <w:bCs/>
          <w:sz w:val="28"/>
          <w:szCs w:val="28"/>
          <w:rtl/>
        </w:rPr>
      </w:pPr>
      <w:r w:rsidRPr="003000A5">
        <w:rPr>
          <w:b/>
          <w:bCs/>
          <w:sz w:val="28"/>
          <w:szCs w:val="28"/>
          <w:rtl/>
        </w:rPr>
        <w:t>هيئة التدقيق</w:t>
      </w:r>
    </w:p>
    <w:p w:rsidR="003000A5" w:rsidRPr="003000A5" w:rsidRDefault="003000A5" w:rsidP="003000A5">
      <w:pPr>
        <w:pStyle w:val="a3"/>
        <w:jc w:val="both"/>
        <w:rPr>
          <w:sz w:val="28"/>
          <w:szCs w:val="28"/>
          <w:rtl/>
        </w:rPr>
      </w:pPr>
      <w:r w:rsidRPr="003000A5">
        <w:rPr>
          <w:sz w:val="28"/>
          <w:szCs w:val="28"/>
          <w:rtl/>
        </w:rPr>
        <w:t xml:space="preserve">حكمت الهيئة: بتأييد الحكم </w:t>
      </w:r>
      <w:r w:rsidRPr="003000A5">
        <w:rPr>
          <w:rFonts w:hint="cs"/>
          <w:sz w:val="28"/>
          <w:szCs w:val="28"/>
          <w:rtl/>
        </w:rPr>
        <w:t xml:space="preserve">رقم </w:t>
      </w:r>
      <w:r w:rsidRPr="003000A5">
        <w:rPr>
          <w:sz w:val="28"/>
          <w:szCs w:val="28"/>
          <w:rtl/>
        </w:rPr>
        <w:t>(</w:t>
      </w:r>
      <w:r w:rsidRPr="003000A5">
        <w:rPr>
          <w:sz w:val="28"/>
          <w:szCs w:val="28"/>
          <w:rtl/>
          <w:lang w:bidi="fa-IR"/>
        </w:rPr>
        <w:t>۲۱/</w:t>
      </w:r>
      <w:r w:rsidRPr="003000A5">
        <w:rPr>
          <w:sz w:val="28"/>
          <w:szCs w:val="28"/>
          <w:rtl/>
        </w:rPr>
        <w:t>د/تج/ 16 لعام ١٤٢٤هـ) الصادر في القضية رقم (3/467/ ق لعام ١٤٢٣هـ) فيما انتهى إليه من قضاء. والله الموفق، وصلى الله وسلم على نبينا محمد وعلى آله وصحبه أجمعين.</w:t>
      </w:r>
    </w:p>
    <w:p w:rsidR="003000A5" w:rsidRPr="003000A5" w:rsidRDefault="003000A5" w:rsidP="003000A5">
      <w:pPr>
        <w:pStyle w:val="a3"/>
        <w:jc w:val="both"/>
        <w:rPr>
          <w:sz w:val="28"/>
          <w:szCs w:val="28"/>
          <w:rtl/>
        </w:rPr>
      </w:pPr>
    </w:p>
    <w:p w:rsidR="003000A5" w:rsidRPr="003000A5" w:rsidRDefault="003000A5" w:rsidP="003000A5">
      <w:pPr>
        <w:pStyle w:val="a3"/>
        <w:jc w:val="both"/>
        <w:rPr>
          <w:sz w:val="28"/>
          <w:szCs w:val="28"/>
          <w:rtl/>
        </w:rPr>
      </w:pPr>
    </w:p>
    <w:p w:rsidR="003000A5" w:rsidRP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Pr="003000A5" w:rsidRDefault="003000A5" w:rsidP="003000A5">
      <w:pPr>
        <w:pStyle w:val="a3"/>
        <w:jc w:val="both"/>
        <w:rPr>
          <w:b/>
          <w:bCs/>
          <w:sz w:val="28"/>
          <w:szCs w:val="28"/>
          <w:rtl/>
        </w:rPr>
      </w:pPr>
      <w:r w:rsidRPr="003000A5">
        <w:rPr>
          <w:b/>
          <w:bCs/>
          <w:sz w:val="28"/>
          <w:szCs w:val="28"/>
          <w:rtl/>
        </w:rPr>
        <w:lastRenderedPageBreak/>
        <w:t>القضية رقم: 3/330/ ق لعام ١٤٢٣هـ</w:t>
      </w:r>
    </w:p>
    <w:p w:rsidR="003000A5" w:rsidRPr="003000A5" w:rsidRDefault="003000A5" w:rsidP="003000A5">
      <w:pPr>
        <w:pStyle w:val="a3"/>
        <w:jc w:val="both"/>
        <w:rPr>
          <w:b/>
          <w:bCs/>
          <w:sz w:val="28"/>
          <w:szCs w:val="28"/>
          <w:rtl/>
        </w:rPr>
      </w:pPr>
      <w:r w:rsidRPr="003000A5">
        <w:rPr>
          <w:b/>
          <w:bCs/>
          <w:sz w:val="28"/>
          <w:szCs w:val="28"/>
          <w:rtl/>
        </w:rPr>
        <w:t>الحكم الابتدائي رقم: 57/د/تج/ 15 لعام ١٤٢٣هـ</w:t>
      </w:r>
    </w:p>
    <w:p w:rsidR="003000A5" w:rsidRPr="003000A5" w:rsidRDefault="003000A5" w:rsidP="003000A5">
      <w:pPr>
        <w:pStyle w:val="a3"/>
        <w:jc w:val="both"/>
        <w:rPr>
          <w:b/>
          <w:bCs/>
          <w:sz w:val="28"/>
          <w:szCs w:val="28"/>
          <w:rtl/>
        </w:rPr>
      </w:pPr>
      <w:r w:rsidRPr="003000A5">
        <w:rPr>
          <w:b/>
          <w:bCs/>
          <w:sz w:val="28"/>
          <w:szCs w:val="28"/>
          <w:rtl/>
        </w:rPr>
        <w:t>حكم التدقيق رقم: 54/ت/ 3 لعام ١٤٢٤هـ</w:t>
      </w:r>
    </w:p>
    <w:p w:rsidR="003000A5" w:rsidRPr="003000A5" w:rsidRDefault="003000A5" w:rsidP="003000A5">
      <w:pPr>
        <w:pStyle w:val="a3"/>
        <w:jc w:val="both"/>
        <w:rPr>
          <w:b/>
          <w:bCs/>
          <w:sz w:val="28"/>
          <w:szCs w:val="28"/>
          <w:rtl/>
        </w:rPr>
      </w:pPr>
      <w:r w:rsidRPr="003000A5">
        <w:rPr>
          <w:b/>
          <w:bCs/>
          <w:sz w:val="28"/>
          <w:szCs w:val="28"/>
          <w:rtl/>
        </w:rPr>
        <w:t>تاريخ الجلسة: ١٤٢٤/٣/٤هـ</w:t>
      </w:r>
    </w:p>
    <w:p w:rsidR="003000A5" w:rsidRPr="003000A5" w:rsidRDefault="003000A5" w:rsidP="003000A5">
      <w:pPr>
        <w:pStyle w:val="a3"/>
        <w:jc w:val="center"/>
        <w:rPr>
          <w:b/>
          <w:bCs/>
          <w:sz w:val="28"/>
          <w:szCs w:val="28"/>
          <w:rtl/>
        </w:rPr>
      </w:pPr>
      <w:r w:rsidRPr="003000A5">
        <w:rPr>
          <w:b/>
          <w:bCs/>
          <w:sz w:val="28"/>
          <w:szCs w:val="28"/>
          <w:rtl/>
        </w:rPr>
        <w:t>الموضوعات</w:t>
      </w:r>
    </w:p>
    <w:p w:rsidR="003000A5" w:rsidRPr="003000A5" w:rsidRDefault="003000A5" w:rsidP="003000A5">
      <w:pPr>
        <w:pStyle w:val="a3"/>
        <w:jc w:val="both"/>
        <w:rPr>
          <w:b/>
          <w:bCs/>
          <w:sz w:val="28"/>
          <w:szCs w:val="28"/>
          <w:rtl/>
        </w:rPr>
      </w:pPr>
      <w:r w:rsidRPr="003000A5">
        <w:rPr>
          <w:b/>
          <w:bCs/>
          <w:sz w:val="28"/>
          <w:szCs w:val="28"/>
          <w:rtl/>
        </w:rPr>
        <w:t>اختصاص - اختصاص ولائي - تصفية تركة - نزاع بين ورثة.</w:t>
      </w:r>
    </w:p>
    <w:p w:rsidR="003000A5" w:rsidRPr="003000A5" w:rsidRDefault="003000A5" w:rsidP="003000A5">
      <w:pPr>
        <w:pStyle w:val="a3"/>
        <w:jc w:val="both"/>
        <w:rPr>
          <w:b/>
          <w:bCs/>
          <w:sz w:val="28"/>
          <w:szCs w:val="28"/>
          <w:rtl/>
        </w:rPr>
      </w:pPr>
    </w:p>
    <w:p w:rsidR="003000A5" w:rsidRPr="003000A5" w:rsidRDefault="003000A5" w:rsidP="003000A5">
      <w:pPr>
        <w:pStyle w:val="a3"/>
        <w:jc w:val="center"/>
        <w:rPr>
          <w:sz w:val="28"/>
          <w:szCs w:val="28"/>
          <w:rtl/>
        </w:rPr>
      </w:pPr>
      <w:r w:rsidRPr="003000A5">
        <w:rPr>
          <w:b/>
          <w:bCs/>
          <w:sz w:val="28"/>
          <w:szCs w:val="28"/>
          <w:rtl/>
        </w:rPr>
        <w:t>الملخص</w:t>
      </w:r>
    </w:p>
    <w:p w:rsidR="003000A5" w:rsidRPr="003000A5" w:rsidRDefault="003000A5" w:rsidP="003000A5">
      <w:pPr>
        <w:pStyle w:val="a3"/>
        <w:jc w:val="both"/>
        <w:rPr>
          <w:sz w:val="28"/>
          <w:szCs w:val="28"/>
          <w:rtl/>
        </w:rPr>
      </w:pPr>
      <w:r w:rsidRPr="003000A5">
        <w:rPr>
          <w:sz w:val="28"/>
          <w:szCs w:val="28"/>
          <w:rtl/>
        </w:rPr>
        <w:t>مطالبة المدعين المدعى عليه إعادة السجلات والمستندات المتعلقة بمؤسسة مورثهم والأموال والعقارات والأرباح العائدة لهم من تركة مورثهم الذي لم يقسم، ولم يؤسس به شركة أو مؤسسة تكون بأسماء الوارثين - مؤدى ذلك: عدم اختصاص ديوان المظالم ولائياً بنظر الدعوى.</w:t>
      </w:r>
    </w:p>
    <w:p w:rsidR="003000A5" w:rsidRPr="003000A5" w:rsidRDefault="003000A5" w:rsidP="003000A5">
      <w:pPr>
        <w:pStyle w:val="a3"/>
        <w:jc w:val="both"/>
        <w:rPr>
          <w:sz w:val="28"/>
          <w:szCs w:val="28"/>
          <w:rtl/>
        </w:rPr>
      </w:pPr>
    </w:p>
    <w:p w:rsidR="003000A5" w:rsidRPr="003000A5" w:rsidRDefault="003000A5" w:rsidP="003000A5">
      <w:pPr>
        <w:pStyle w:val="a3"/>
        <w:jc w:val="center"/>
        <w:rPr>
          <w:b/>
          <w:bCs/>
          <w:sz w:val="28"/>
          <w:szCs w:val="28"/>
          <w:rtl/>
        </w:rPr>
      </w:pPr>
      <w:r w:rsidRPr="003000A5">
        <w:rPr>
          <w:b/>
          <w:bCs/>
          <w:sz w:val="28"/>
          <w:szCs w:val="28"/>
          <w:rtl/>
        </w:rPr>
        <w:t>الوقائع</w:t>
      </w:r>
    </w:p>
    <w:p w:rsidR="003000A5" w:rsidRPr="003000A5" w:rsidRDefault="003000A5" w:rsidP="003000A5">
      <w:pPr>
        <w:pStyle w:val="a3"/>
        <w:jc w:val="both"/>
        <w:rPr>
          <w:sz w:val="28"/>
          <w:szCs w:val="28"/>
          <w:rtl/>
        </w:rPr>
      </w:pPr>
      <w:r w:rsidRPr="003000A5">
        <w:rPr>
          <w:sz w:val="28"/>
          <w:szCs w:val="28"/>
          <w:rtl/>
        </w:rPr>
        <w:t xml:space="preserve">تتلخص وقائع هذ الدعوى بالقدر اللازم لإصدار الحكم فيها أنه حسبما تبين من لائحة الادعاء المقدمة من وكيل المدعين والذي جاء فيها أنّ أخيهم لأبيهم المدعو... وهو أكبر الأبناء، استولى على جميع ما يخصهم من الإرث العائد لهم من والدهم من الأموال والعقار، وطلب منهم إخلاء البيت الذي يسكنونه </w:t>
      </w:r>
      <w:r w:rsidRPr="003000A5">
        <w:rPr>
          <w:rFonts w:hint="cs"/>
          <w:sz w:val="28"/>
          <w:szCs w:val="28"/>
          <w:rtl/>
        </w:rPr>
        <w:t>مع.</w:t>
      </w:r>
      <w:r w:rsidRPr="003000A5">
        <w:rPr>
          <w:sz w:val="28"/>
          <w:szCs w:val="28"/>
          <w:rtl/>
        </w:rPr>
        <w:t xml:space="preserve"> علمه أنّه لا يوجد لهم غيره، وأضاف وكيل المدعين أن المدعى عليه جمع كافة الأوراق والمحتويات التي في خزينة والدهم بعد حصوله على مفاتيحها من زوجة والدهم الأولى، ولم يعمل محضراً بذلك يطلع عليه جميع الورثة، وختم لائحة الدعوى بطلبه إلزام المدعى عليه بالحضور للنظر في قضيتهم المتعلقة بالمؤسسة وحساباتها، وبإحالة القضية إلى الدائرة حددت لها جلسة ١٤٢٣/٨/٢هـ حضرها وكيل المدعين كما حضر المدعى عليه، وبسؤال وكيل المدعين عن دعوى موكليه أفاد بأن المدعى عليه استولى على المؤسّسة العائدة للورثة، وكافة العقارات والأموال التي خلفها مورثهم، وأحال في التفاصيل إلى لائحة الدعوى المرفقة بالقضية، فطلبت الدائرة من المدعى عليه الرد على الدعوى، فأجاب قائلاً لا صحة لما ذكر، وسوف يقدم مذكرة تفصيلية حول ما ذكر، وبجلسة ١٤٢٣/١٠/١٨هـ أجاب المدعى عليه بقوله إن المؤسسة التي يملكها جده وقد توفي انتهت العلاقة بها، وتم تسفير عمالها، ولم يعد للمؤسسة أي وجود، ولم يتبق إلا العقارات والتي أوقفت بمسمى الأوقاف.....، وطلب في نهاية أقواله من الدائرة رد الدعوى، فقال وكيل المدعين إن ما ذكره المدعى عليه غير صحيح، فالسجل قائم، وعلى المدعى عليه تقديم ما يثبت شطب السجل، وختم أقواله بطلبه إلزام المدعى عليه بما تضمنته لائحة الدعوى وبجلسة هذا اليوم صدر الحكم.</w:t>
      </w:r>
    </w:p>
    <w:p w:rsidR="003000A5" w:rsidRPr="003000A5" w:rsidRDefault="003000A5" w:rsidP="003000A5">
      <w:pPr>
        <w:pStyle w:val="a3"/>
        <w:jc w:val="both"/>
        <w:rPr>
          <w:sz w:val="28"/>
          <w:szCs w:val="28"/>
          <w:rtl/>
        </w:rPr>
      </w:pPr>
    </w:p>
    <w:p w:rsidR="003000A5" w:rsidRPr="003000A5" w:rsidRDefault="003000A5" w:rsidP="003000A5">
      <w:pPr>
        <w:pStyle w:val="a3"/>
        <w:jc w:val="center"/>
        <w:rPr>
          <w:b/>
          <w:bCs/>
          <w:sz w:val="28"/>
          <w:szCs w:val="28"/>
          <w:rtl/>
        </w:rPr>
      </w:pPr>
      <w:r w:rsidRPr="003000A5">
        <w:rPr>
          <w:b/>
          <w:bCs/>
          <w:sz w:val="28"/>
          <w:szCs w:val="28"/>
          <w:rtl/>
        </w:rPr>
        <w:t>الأسباب</w:t>
      </w:r>
    </w:p>
    <w:p w:rsidR="003000A5" w:rsidRPr="003000A5" w:rsidRDefault="003000A5" w:rsidP="003000A5">
      <w:pPr>
        <w:pStyle w:val="a3"/>
        <w:jc w:val="both"/>
        <w:rPr>
          <w:sz w:val="28"/>
          <w:szCs w:val="28"/>
          <w:rtl/>
        </w:rPr>
      </w:pPr>
      <w:r w:rsidRPr="003000A5">
        <w:rPr>
          <w:sz w:val="28"/>
          <w:szCs w:val="28"/>
          <w:rtl/>
        </w:rPr>
        <w:t>حيث إن المدعي وكالة يهدف من إقامة دعواه ضد المدعى عليه، إلى إلزامه بإعادة السجلات والمستندات المتعلقة بالمؤسسة، وكذلك الأموال والعقارات والأرباح العائدة لموكليه من تركة والدهم المتوفى، وحيث إن الاختصاص مسألة أولية يتعيَّن بحثها قبل الدخول في موضوع الدعوى، وحيث إن الذي يتبين من هذه الدعوى أن المطالبة في مال موروث لم يقسم بعد، ولم يؤسس بذلك شركة أو مؤسسة تكون بأسماء الوارثين، وحيث إن هذه ليست متولدة من أمور تجارية؛ وبالتالي تنحسر ولاية الديوان عن الفصل في هذه الدعوى وينعقد الاختصاص للمحاكم العامة ولائياً بنظرها. فلهذه الأسباب حكمت الدائرة: بعدم اختصاص الديوان ولائيا بالنظرة الدعوى المقامة من ورثة.. ضد..... والله الموفق، وصلى الله على نبينا محمد وعلى آله وصحبه وسلم.</w:t>
      </w:r>
    </w:p>
    <w:p w:rsidR="003000A5" w:rsidRDefault="003000A5" w:rsidP="003000A5">
      <w:pPr>
        <w:pStyle w:val="a3"/>
        <w:jc w:val="both"/>
        <w:rPr>
          <w:b/>
          <w:bCs/>
          <w:sz w:val="28"/>
          <w:szCs w:val="28"/>
          <w:rtl/>
        </w:rPr>
      </w:pPr>
    </w:p>
    <w:p w:rsidR="003000A5" w:rsidRDefault="003000A5" w:rsidP="003000A5">
      <w:pPr>
        <w:pStyle w:val="a3"/>
        <w:jc w:val="both"/>
        <w:rPr>
          <w:b/>
          <w:bCs/>
          <w:sz w:val="28"/>
          <w:szCs w:val="28"/>
          <w:rtl/>
        </w:rPr>
      </w:pPr>
    </w:p>
    <w:p w:rsidR="003000A5" w:rsidRDefault="003000A5" w:rsidP="003000A5">
      <w:pPr>
        <w:pStyle w:val="a3"/>
        <w:jc w:val="both"/>
        <w:rPr>
          <w:b/>
          <w:bCs/>
          <w:sz w:val="28"/>
          <w:szCs w:val="28"/>
          <w:rtl/>
        </w:rPr>
      </w:pPr>
    </w:p>
    <w:p w:rsidR="003000A5" w:rsidRPr="003000A5" w:rsidRDefault="003000A5" w:rsidP="003000A5">
      <w:pPr>
        <w:pStyle w:val="a3"/>
        <w:jc w:val="both"/>
        <w:rPr>
          <w:b/>
          <w:bCs/>
          <w:sz w:val="28"/>
          <w:szCs w:val="28"/>
          <w:rtl/>
        </w:rPr>
      </w:pPr>
      <w:r w:rsidRPr="003000A5">
        <w:rPr>
          <w:b/>
          <w:bCs/>
          <w:sz w:val="28"/>
          <w:szCs w:val="28"/>
          <w:rtl/>
        </w:rPr>
        <w:lastRenderedPageBreak/>
        <w:t>هيئة التدقيق</w:t>
      </w:r>
    </w:p>
    <w:p w:rsidR="003000A5" w:rsidRPr="003000A5" w:rsidRDefault="003000A5" w:rsidP="003000A5">
      <w:pPr>
        <w:pStyle w:val="a3"/>
        <w:jc w:val="both"/>
        <w:rPr>
          <w:sz w:val="28"/>
          <w:szCs w:val="28"/>
          <w:rtl/>
        </w:rPr>
      </w:pPr>
      <w:r w:rsidRPr="003000A5">
        <w:rPr>
          <w:sz w:val="28"/>
          <w:szCs w:val="28"/>
          <w:rtl/>
        </w:rPr>
        <w:t xml:space="preserve">حكمت الهيئة: بتأييد الحكم </w:t>
      </w:r>
      <w:r w:rsidRPr="003000A5">
        <w:rPr>
          <w:rFonts w:hint="cs"/>
          <w:sz w:val="28"/>
          <w:szCs w:val="28"/>
          <w:rtl/>
        </w:rPr>
        <w:t xml:space="preserve">رقم </w:t>
      </w:r>
      <w:r w:rsidRPr="003000A5">
        <w:rPr>
          <w:sz w:val="28"/>
          <w:szCs w:val="28"/>
          <w:rtl/>
        </w:rPr>
        <w:t>(</w:t>
      </w:r>
      <w:r w:rsidRPr="003000A5">
        <w:rPr>
          <w:sz w:val="28"/>
          <w:szCs w:val="28"/>
          <w:rtl/>
        </w:rPr>
        <w:t>٥٧/د/تج/ 15 لعام ١٤٢٣هـ) الصادرة القضية رقم (٣/٣٣٠/ ق لعام ١٤٢٣هـ) فيما انتهى إليه من قضاء. والله الموفق، وصلى الله وسلم على نبينا محمد وعلى آله وصحبه أجمعين.</w:t>
      </w:r>
    </w:p>
    <w:p w:rsidR="003000A5" w:rsidRPr="003000A5" w:rsidRDefault="003000A5" w:rsidP="003000A5">
      <w:pPr>
        <w:pStyle w:val="a3"/>
        <w:jc w:val="both"/>
        <w:rPr>
          <w:sz w:val="28"/>
          <w:szCs w:val="28"/>
          <w:rtl/>
        </w:rPr>
      </w:pPr>
    </w:p>
    <w:p w:rsidR="003000A5" w:rsidRPr="003000A5" w:rsidRDefault="003000A5" w:rsidP="003000A5">
      <w:pPr>
        <w:pStyle w:val="a3"/>
        <w:jc w:val="both"/>
        <w:rPr>
          <w:sz w:val="28"/>
          <w:szCs w:val="28"/>
          <w:rtl/>
        </w:rPr>
      </w:pPr>
    </w:p>
    <w:p w:rsidR="003000A5" w:rsidRP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Default="003000A5" w:rsidP="003000A5">
      <w:pPr>
        <w:pStyle w:val="a3"/>
        <w:jc w:val="both"/>
        <w:rPr>
          <w:sz w:val="28"/>
          <w:szCs w:val="28"/>
          <w:rtl/>
        </w:rPr>
      </w:pPr>
    </w:p>
    <w:p w:rsidR="003000A5" w:rsidRPr="003000A5" w:rsidRDefault="003000A5" w:rsidP="003000A5">
      <w:pPr>
        <w:pStyle w:val="a3"/>
        <w:jc w:val="both"/>
        <w:rPr>
          <w:sz w:val="28"/>
          <w:szCs w:val="28"/>
          <w:rtl/>
        </w:rPr>
      </w:pPr>
    </w:p>
    <w:p w:rsidR="003000A5" w:rsidRPr="003000A5" w:rsidRDefault="003000A5" w:rsidP="003000A5">
      <w:pPr>
        <w:pStyle w:val="a3"/>
        <w:jc w:val="both"/>
        <w:rPr>
          <w:b/>
          <w:bCs/>
          <w:sz w:val="28"/>
          <w:szCs w:val="28"/>
          <w:rtl/>
        </w:rPr>
      </w:pPr>
      <w:r w:rsidRPr="003000A5">
        <w:rPr>
          <w:b/>
          <w:bCs/>
          <w:sz w:val="28"/>
          <w:szCs w:val="28"/>
          <w:rtl/>
        </w:rPr>
        <w:t>القضية رقم: ٢/٢٩٦٤/ق لعام ١٤٢٣هـ</w:t>
      </w:r>
    </w:p>
    <w:p w:rsidR="003000A5" w:rsidRPr="003000A5" w:rsidRDefault="003000A5" w:rsidP="003000A5">
      <w:pPr>
        <w:pStyle w:val="a3"/>
        <w:jc w:val="both"/>
        <w:rPr>
          <w:b/>
          <w:bCs/>
          <w:sz w:val="28"/>
          <w:szCs w:val="28"/>
          <w:rtl/>
        </w:rPr>
      </w:pPr>
      <w:r w:rsidRPr="003000A5">
        <w:rPr>
          <w:b/>
          <w:bCs/>
          <w:sz w:val="28"/>
          <w:szCs w:val="28"/>
          <w:rtl/>
        </w:rPr>
        <w:t>الحكم الابتدائي رقم: 110/د/تج/ 9 لعام ١٤٢٦هـ</w:t>
      </w:r>
    </w:p>
    <w:p w:rsidR="003000A5" w:rsidRPr="003000A5" w:rsidRDefault="003000A5" w:rsidP="003000A5">
      <w:pPr>
        <w:pStyle w:val="a3"/>
        <w:jc w:val="both"/>
        <w:rPr>
          <w:b/>
          <w:bCs/>
          <w:sz w:val="28"/>
          <w:szCs w:val="28"/>
          <w:rtl/>
        </w:rPr>
      </w:pPr>
      <w:r w:rsidRPr="003000A5">
        <w:rPr>
          <w:b/>
          <w:bCs/>
          <w:sz w:val="28"/>
          <w:szCs w:val="28"/>
          <w:rtl/>
        </w:rPr>
        <w:t>حكم التدقيق رقم: 761/ت/3 لعام ١٤٢٦هـ</w:t>
      </w:r>
    </w:p>
    <w:p w:rsidR="003000A5" w:rsidRPr="003000A5" w:rsidRDefault="003000A5" w:rsidP="003000A5">
      <w:pPr>
        <w:pStyle w:val="a3"/>
        <w:jc w:val="both"/>
        <w:rPr>
          <w:b/>
          <w:bCs/>
          <w:sz w:val="28"/>
          <w:szCs w:val="28"/>
          <w:rtl/>
        </w:rPr>
      </w:pPr>
      <w:r w:rsidRPr="003000A5">
        <w:rPr>
          <w:b/>
          <w:bCs/>
          <w:sz w:val="28"/>
          <w:szCs w:val="28"/>
          <w:rtl/>
        </w:rPr>
        <w:t>تاريخ الجلسة: ١٤٢٦/١١/6هـ</w:t>
      </w:r>
    </w:p>
    <w:p w:rsidR="003000A5" w:rsidRPr="003000A5" w:rsidRDefault="003000A5" w:rsidP="003000A5">
      <w:pPr>
        <w:pStyle w:val="a3"/>
        <w:jc w:val="center"/>
        <w:rPr>
          <w:b/>
          <w:bCs/>
          <w:sz w:val="28"/>
          <w:szCs w:val="28"/>
          <w:rtl/>
        </w:rPr>
      </w:pPr>
      <w:r w:rsidRPr="003000A5">
        <w:rPr>
          <w:b/>
          <w:bCs/>
          <w:sz w:val="28"/>
          <w:szCs w:val="28"/>
          <w:rtl/>
        </w:rPr>
        <w:t>الموضوعات</w:t>
      </w:r>
    </w:p>
    <w:p w:rsidR="003000A5" w:rsidRPr="003000A5" w:rsidRDefault="003000A5" w:rsidP="003000A5">
      <w:pPr>
        <w:pStyle w:val="a3"/>
        <w:jc w:val="both"/>
        <w:rPr>
          <w:b/>
          <w:bCs/>
          <w:sz w:val="28"/>
          <w:szCs w:val="28"/>
          <w:rtl/>
        </w:rPr>
      </w:pPr>
      <w:r w:rsidRPr="003000A5">
        <w:rPr>
          <w:b/>
          <w:bCs/>
          <w:sz w:val="28"/>
          <w:szCs w:val="28"/>
          <w:rtl/>
        </w:rPr>
        <w:t>اختصاص - اختصاص ولائي - تصفية تركة.</w:t>
      </w:r>
    </w:p>
    <w:p w:rsidR="003000A5" w:rsidRPr="003000A5" w:rsidRDefault="003000A5" w:rsidP="003000A5">
      <w:pPr>
        <w:pStyle w:val="a3"/>
        <w:jc w:val="both"/>
        <w:rPr>
          <w:b/>
          <w:bCs/>
          <w:sz w:val="28"/>
          <w:szCs w:val="28"/>
          <w:rtl/>
        </w:rPr>
      </w:pPr>
    </w:p>
    <w:p w:rsidR="003000A5" w:rsidRPr="003000A5" w:rsidRDefault="003000A5" w:rsidP="003000A5">
      <w:pPr>
        <w:pStyle w:val="a3"/>
        <w:jc w:val="center"/>
        <w:rPr>
          <w:sz w:val="28"/>
          <w:szCs w:val="28"/>
          <w:rtl/>
        </w:rPr>
      </w:pPr>
      <w:r w:rsidRPr="003000A5">
        <w:rPr>
          <w:b/>
          <w:bCs/>
          <w:sz w:val="28"/>
          <w:szCs w:val="28"/>
          <w:rtl/>
        </w:rPr>
        <w:t>الملخص</w:t>
      </w:r>
    </w:p>
    <w:p w:rsidR="003000A5" w:rsidRPr="003000A5" w:rsidRDefault="003000A5" w:rsidP="003000A5">
      <w:pPr>
        <w:pStyle w:val="a3"/>
        <w:jc w:val="both"/>
        <w:rPr>
          <w:sz w:val="28"/>
          <w:szCs w:val="28"/>
          <w:rtl/>
        </w:rPr>
      </w:pPr>
      <w:r w:rsidRPr="003000A5">
        <w:rPr>
          <w:sz w:val="28"/>
          <w:szCs w:val="28"/>
          <w:rtl/>
        </w:rPr>
        <w:t>مطالبة المدعيين المدعى عليهم بتسليم أملاك مورثهم المتوفى، وأن مورثهم قد كتب وصية أثبت فيها ما يدعون، وهي منظورة أمام القاضي بالمحكمة العامة - النزاع يتعلق بالوصية وبثبوتها وبالتركة وبتقسيمها – العلاقة علاقة وارث بمورثه والمطالبة - بما خلفه من تركه، وهذا يخرج عن الاختصاص القضائي المخول لدوائر الديوان التجارية- مؤدى ذلك: عدم اختصاص القضاء التجاري بنظرها.</w:t>
      </w:r>
    </w:p>
    <w:p w:rsidR="003000A5" w:rsidRPr="003000A5" w:rsidRDefault="003000A5" w:rsidP="003000A5">
      <w:pPr>
        <w:pStyle w:val="a3"/>
        <w:jc w:val="both"/>
        <w:rPr>
          <w:sz w:val="28"/>
          <w:szCs w:val="28"/>
          <w:rtl/>
        </w:rPr>
      </w:pPr>
    </w:p>
    <w:p w:rsidR="003000A5" w:rsidRPr="003000A5" w:rsidRDefault="003000A5" w:rsidP="003000A5">
      <w:pPr>
        <w:pStyle w:val="a3"/>
        <w:jc w:val="center"/>
        <w:rPr>
          <w:b/>
          <w:bCs/>
          <w:sz w:val="28"/>
          <w:szCs w:val="28"/>
          <w:rtl/>
        </w:rPr>
      </w:pPr>
      <w:r w:rsidRPr="003000A5">
        <w:rPr>
          <w:b/>
          <w:bCs/>
          <w:sz w:val="28"/>
          <w:szCs w:val="28"/>
          <w:rtl/>
        </w:rPr>
        <w:t>الوقائع</w:t>
      </w:r>
    </w:p>
    <w:p w:rsidR="003000A5" w:rsidRPr="003000A5" w:rsidRDefault="003000A5" w:rsidP="003000A5">
      <w:pPr>
        <w:pStyle w:val="a3"/>
        <w:jc w:val="both"/>
        <w:rPr>
          <w:sz w:val="28"/>
          <w:szCs w:val="28"/>
          <w:rtl/>
        </w:rPr>
      </w:pPr>
      <w:r w:rsidRPr="003000A5">
        <w:rPr>
          <w:sz w:val="28"/>
          <w:szCs w:val="28"/>
          <w:rtl/>
        </w:rPr>
        <w:t>تتلخص هذه القضية في أنه ورد إلى ديوان المظالم خطاب رئيس المحكمة العامة بجدة رقم (...) المؤرخ ف ١٤٢٣/</w:t>
      </w:r>
      <w:r w:rsidRPr="003000A5">
        <w:rPr>
          <w:sz w:val="28"/>
          <w:szCs w:val="28"/>
          <w:rtl/>
          <w:lang w:bidi="fa-IR"/>
        </w:rPr>
        <w:t>۱۲/۲۲</w:t>
      </w:r>
      <w:r w:rsidRPr="003000A5">
        <w:rPr>
          <w:sz w:val="28"/>
          <w:szCs w:val="28"/>
          <w:rtl/>
        </w:rPr>
        <w:t>هـ مع مشفوعاته المرفق به لائحة الدعوى المقدمة من..... ضد..... و..... تضمنت أن المذكورين يعملان لدى عمهما المدعو..... في محلة الواقع بسوق.. بجدة- وأنّهما قد استوليا على محلات مورثهم الذي توفى ی ١٤٢٢/١١/</w:t>
      </w:r>
      <w:r w:rsidRPr="003000A5">
        <w:rPr>
          <w:sz w:val="28"/>
          <w:szCs w:val="28"/>
          <w:rtl/>
          <w:lang w:bidi="fa-IR"/>
        </w:rPr>
        <w:t>۲۸</w:t>
      </w:r>
      <w:r w:rsidRPr="003000A5">
        <w:rPr>
          <w:sz w:val="28"/>
          <w:szCs w:val="28"/>
          <w:rtl/>
        </w:rPr>
        <w:t xml:space="preserve">هـ وانحصر </w:t>
      </w:r>
      <w:proofErr w:type="spellStart"/>
      <w:r w:rsidRPr="003000A5">
        <w:rPr>
          <w:sz w:val="28"/>
          <w:szCs w:val="28"/>
          <w:rtl/>
        </w:rPr>
        <w:t>إرثة</w:t>
      </w:r>
      <w:proofErr w:type="spellEnd"/>
      <w:r w:rsidRPr="003000A5">
        <w:rPr>
          <w:sz w:val="28"/>
          <w:szCs w:val="28"/>
          <w:rtl/>
        </w:rPr>
        <w:t xml:space="preserve"> في زوجته وأخته وأبناء أخيه، وذكرا بأنهما يطلبان تسليمهم محلات عمهم المتوفى والمتمثلة في المحل الذي في سوق..... المذكور والمبالغ المالية التي تم تحصيلها من العقارات وحساب المتوفى في البنك. وبعد أن تم قيد الأوراق بسجلات الديوان قضية برقم (٢/٢٩٦٤/ق لعام ١٤٢٣هـ)، وإحالتها إلى هذه الدائرة باشرت نظرها على النحو المثبت بدفتر الضبط، وأمام الدائرة حضر.... و….. و….. و…. كما حضر المدعى عليهما</w:t>
      </w:r>
      <w:r w:rsidRPr="003000A5">
        <w:rPr>
          <w:rFonts w:hint="cs"/>
          <w:sz w:val="28"/>
          <w:szCs w:val="28"/>
          <w:rtl/>
        </w:rPr>
        <w:t xml:space="preserve">.... </w:t>
      </w:r>
      <w:r w:rsidRPr="003000A5">
        <w:rPr>
          <w:rFonts w:hint="eastAsia"/>
          <w:sz w:val="28"/>
          <w:szCs w:val="28"/>
          <w:rtl/>
        </w:rPr>
        <w:t>و</w:t>
      </w:r>
      <w:r w:rsidRPr="003000A5">
        <w:rPr>
          <w:sz w:val="28"/>
          <w:szCs w:val="28"/>
          <w:rtl/>
        </w:rPr>
        <w:t xml:space="preserve">….. المرصودة هوياتهم بدفتر ضبط القضية، وبسؤال المدعيين عن دعواهم ذكرا بأنّها وفقاً للائحة الدعوى، ويطلبان إلزام المدعى عليه..... وابنه..... بتسليمهم محلات مورثهم المتمثلة في المحل التجاري بسوق..... بجده، ومحل صالون الحلاقة والمستودع والبضائع التي تحتويها تلك المحلات، ومقدار المبالغ والحسابات الختامية وكل المستندات والأختام والأوراق الرسمية التي تخص المؤسّسة لأن..... متستر لمورثهم. وبسؤال المدعى عليهما الجواب أجاب وكيلهم الشرعي بمذكرة حاصلها- أن المورث المتوفى قد أنهى مؤسسته التجارية عندما أُقيمت عليه دعوى التستر عام ١٤٢٠هـ وشطب سجل دكاكين الحراج في ١٤٢١/٤/٢٩هـ وسلم دكان سوق..... لصاحب العقار، وأما ختم المؤسّسة والمطبوعات فقد استلمها عمهم..... وأما حسابات البنوك فليس لهما بها أي علاقة، ولا يملكان التصرف فيها؛ لأنها باسم المتوفى والبنوك لا تقبل إلا صاحب الحساب أو ورثته الشرعيين الثابتين بصك حصر الورثة </w:t>
      </w:r>
      <w:r w:rsidRPr="003000A5">
        <w:rPr>
          <w:sz w:val="28"/>
          <w:szCs w:val="28"/>
          <w:rtl/>
        </w:rPr>
        <w:lastRenderedPageBreak/>
        <w:t>الصادر من المحكمة، وقد تبادل الطرفان المذكرات التي لم تخرج في مضمونها عما تم الإشارة إليه سابقاً، وفي جلسة لاحقة استوضحت الدائرة من المدعين عن علاقتهم بالمدعى عليه وابنه، فذكرا بأنهما يدعيان على المذكورين بأنّهما شريكان لمورثهم المتوفى، وأن محلات</w:t>
      </w:r>
      <w:r>
        <w:rPr>
          <w:rFonts w:hint="cs"/>
          <w:sz w:val="28"/>
          <w:szCs w:val="28"/>
          <w:rtl/>
        </w:rPr>
        <w:t xml:space="preserve"> </w:t>
      </w:r>
      <w:r w:rsidRPr="003000A5">
        <w:rPr>
          <w:sz w:val="28"/>
          <w:szCs w:val="28"/>
          <w:rtl/>
        </w:rPr>
        <w:t xml:space="preserve">عمهم في حوزتهما وبأيديهما وأنهما قد سلما المحل إلى صاحب العمارة بدون الرجوع إليهم، وأنه أخذ الموجودات والبضائع التي خلفها مورثهم ولم يستلما أي شيء منها، فعقب المدعى عليه..... بأن علاقته بالمدعي ليست علاقة شراكة وأنه كان يعمل لدى المتوفى وبعد مرضه وقبل وفاته، أمره بأن يسلم المحل للمؤجر وفعلاً سلّمه وقد صفى المتوفى حقوقه قبل وفاته، ويشهد على ذلك زوجته..... وشقيقها.. فعقب المدعيان بأن الوصية التي وجدت بعد الوفاة تثبت شراكة مورثهم مع المدعى عليه وابنه في العمائر والمحل، وقضية إثبات الوصية منظوره أمام الشيخ..... في المحكمة العامة بجدة. </w:t>
      </w:r>
    </w:p>
    <w:p w:rsidR="003000A5" w:rsidRPr="003000A5" w:rsidRDefault="003000A5" w:rsidP="003000A5">
      <w:pPr>
        <w:pStyle w:val="a3"/>
        <w:jc w:val="both"/>
        <w:rPr>
          <w:sz w:val="28"/>
          <w:szCs w:val="28"/>
          <w:rtl/>
        </w:rPr>
      </w:pPr>
    </w:p>
    <w:p w:rsidR="003000A5" w:rsidRPr="003000A5" w:rsidRDefault="003000A5" w:rsidP="003000A5">
      <w:pPr>
        <w:pStyle w:val="a3"/>
        <w:jc w:val="center"/>
        <w:rPr>
          <w:b/>
          <w:bCs/>
          <w:sz w:val="28"/>
          <w:szCs w:val="28"/>
          <w:rtl/>
        </w:rPr>
      </w:pPr>
      <w:r w:rsidRPr="003000A5">
        <w:rPr>
          <w:b/>
          <w:bCs/>
          <w:sz w:val="28"/>
          <w:szCs w:val="28"/>
          <w:rtl/>
        </w:rPr>
        <w:t>الأسباب</w:t>
      </w:r>
    </w:p>
    <w:p w:rsidR="003000A5" w:rsidRPr="003000A5" w:rsidRDefault="003000A5" w:rsidP="003000A5">
      <w:pPr>
        <w:pStyle w:val="a3"/>
        <w:jc w:val="both"/>
        <w:rPr>
          <w:sz w:val="28"/>
          <w:szCs w:val="28"/>
          <w:rtl/>
        </w:rPr>
      </w:pPr>
      <w:r w:rsidRPr="003000A5">
        <w:rPr>
          <w:sz w:val="28"/>
          <w:szCs w:val="28"/>
          <w:rtl/>
        </w:rPr>
        <w:t xml:space="preserve">وحيث إن النظر في الاختصاص ابتداء من الأمور الجوهرية التي يتعيَّن بحثها قبل الدخول في موضوع النزاع، وحيث إن المدعى عليهما غير سعوديين وغير مسموح لهما بالعمل التجاري، ومزاولة الاستثمار وليس لهما صفة التاجر الذي حدده النظام التجاري، وحيث إن حقيقة دعوى المدعيين هو مطالبة المدعى عليهم بتسليم أملاك مورثهم المتوفى؛ وإذ دفع بأن مورثهم قد تصرف في أملاكه قبل وفاته بشهادة زوجته وشقيقها؛ وإذ قرر المدعيان بأن مورثهم قد كتب وصية أثبت فيها ما يدعون وهي منظورة أمام القاضي بالمحكمة العامة بجدة الشيخ...... ولما كان النزاع يتعلق بالوصية وبثبوتها، وبالتركة وبتقسيمها، وبإلزام المدعى عليهما بتسليم ما بأيديهما لعمهم المتوفى لتوزيعها بين الورثة حسب الانصباء الشرعية، ولما كان الأمر كذلك وأن الاختصاص القضائي لدوائر الديوان التجارية المخول لها بنص النظام التجاري هو النظر في القضايا التي تكون بين تاجرين ومتولدة من أعمال تجارية؛ وإذ تبين أن الدعوى ليست من تاجرين وليست على تاجرين، ولا يسمح لهما النظام في المملكة بالمتاجرة، أو اكتساب صفة التاجر النظامية، وإذ تبين كذلك أنّ العلاقة علاقة وارث بمورثه والمطالبة بما خلفه من تركه، وحيث إن ذلك يخرج عن الاختصاص القضائي المخول لدوائر الديوان التجارية، وينعقد الاختصاص فيه للمحاكم العامة فإن الدائرة تنتهي إلى أنه يتعين عليها الحكم بعدم الاختصاص الولائي في هذه الدعوى. ولهذه الأسباب حكمت الدائرة: بعدم اختصاص ديوان المظالم ولائيا بنظر هذه </w:t>
      </w:r>
      <w:r w:rsidRPr="003000A5">
        <w:rPr>
          <w:rFonts w:hint="cs"/>
          <w:sz w:val="28"/>
          <w:szCs w:val="28"/>
          <w:rtl/>
        </w:rPr>
        <w:t>القضية.</w:t>
      </w:r>
      <w:r w:rsidRPr="003000A5">
        <w:rPr>
          <w:sz w:val="28"/>
          <w:szCs w:val="28"/>
          <w:rtl/>
        </w:rPr>
        <w:t xml:space="preserve"> والله الموفق، وصلى الله على نبينا محمد وعلى آله وصحبه وسلم.</w:t>
      </w:r>
    </w:p>
    <w:p w:rsidR="003000A5" w:rsidRPr="003000A5" w:rsidRDefault="003000A5" w:rsidP="003000A5">
      <w:pPr>
        <w:pStyle w:val="a3"/>
        <w:jc w:val="both"/>
        <w:rPr>
          <w:b/>
          <w:bCs/>
          <w:sz w:val="28"/>
          <w:szCs w:val="28"/>
          <w:rtl/>
        </w:rPr>
      </w:pPr>
      <w:r w:rsidRPr="003000A5">
        <w:rPr>
          <w:b/>
          <w:bCs/>
          <w:sz w:val="28"/>
          <w:szCs w:val="28"/>
          <w:rtl/>
        </w:rPr>
        <w:t>هيئة التدقيق</w:t>
      </w:r>
    </w:p>
    <w:p w:rsidR="003000A5" w:rsidRPr="003000A5" w:rsidRDefault="003000A5" w:rsidP="003000A5">
      <w:pPr>
        <w:pStyle w:val="a3"/>
        <w:jc w:val="both"/>
        <w:rPr>
          <w:sz w:val="28"/>
          <w:szCs w:val="28"/>
          <w:rtl/>
        </w:rPr>
      </w:pPr>
      <w:r w:rsidRPr="003000A5">
        <w:rPr>
          <w:sz w:val="28"/>
          <w:szCs w:val="28"/>
          <w:rtl/>
        </w:rPr>
        <w:t xml:space="preserve">حكمت الهيئة: بتأييد الحكم </w:t>
      </w:r>
      <w:bookmarkStart w:id="0" w:name="_GoBack"/>
      <w:bookmarkEnd w:id="0"/>
      <w:r w:rsidRPr="003000A5">
        <w:rPr>
          <w:rFonts w:hint="cs"/>
          <w:sz w:val="28"/>
          <w:szCs w:val="28"/>
          <w:rtl/>
        </w:rPr>
        <w:t xml:space="preserve">رقم </w:t>
      </w:r>
      <w:r w:rsidRPr="003000A5">
        <w:rPr>
          <w:sz w:val="28"/>
          <w:szCs w:val="28"/>
          <w:rtl/>
        </w:rPr>
        <w:t>(</w:t>
      </w:r>
      <w:r w:rsidRPr="003000A5">
        <w:rPr>
          <w:sz w:val="28"/>
          <w:szCs w:val="28"/>
          <w:rtl/>
        </w:rPr>
        <w:t>١١٠/د/تج/9 لعام ١٤٢٦هـ) الصادرة القضية رقم (٢/٢٩٦٤/ق لعام ١٤٢٣هـ) فيما انتهى إليه من قضاء. والله الموفق، وصلى الله وسلم على نبينا محمد وعلى آله وصحبه أجمعين.</w:t>
      </w:r>
    </w:p>
    <w:p w:rsidR="0096757F" w:rsidRPr="003000A5" w:rsidRDefault="0096757F" w:rsidP="003000A5">
      <w:pPr>
        <w:jc w:val="both"/>
        <w:rPr>
          <w:sz w:val="28"/>
          <w:szCs w:val="28"/>
        </w:rPr>
      </w:pPr>
    </w:p>
    <w:sectPr w:rsidR="0096757F" w:rsidRPr="003000A5"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575"/>
    <w:rsid w:val="003000A5"/>
    <w:rsid w:val="0096757F"/>
    <w:rsid w:val="00CC5E7B"/>
    <w:rsid w:val="00E035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6433"/>
  <w15:chartTrackingRefBased/>
  <w15:docId w15:val="{887514CA-5751-4EAF-9633-A10E29E2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semiHidden/>
    <w:unhideWhenUsed/>
    <w:rsid w:val="003000A5"/>
    <w:pPr>
      <w:spacing w:after="0" w:line="240" w:lineRule="auto"/>
    </w:pPr>
    <w:rPr>
      <w:rFonts w:ascii="Calibri" w:hAnsi="Calibri"/>
      <w:szCs w:val="21"/>
    </w:rPr>
  </w:style>
  <w:style w:type="character" w:customStyle="1" w:styleId="Char">
    <w:name w:val="نص عادي Char"/>
    <w:basedOn w:val="a0"/>
    <w:link w:val="a3"/>
    <w:uiPriority w:val="99"/>
    <w:semiHidden/>
    <w:rsid w:val="003000A5"/>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95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1801</Words>
  <Characters>10268</Characters>
  <Application>Microsoft Office Word</Application>
  <DocSecurity>0</DocSecurity>
  <Lines>85</Lines>
  <Paragraphs>24</Paragraphs>
  <ScaleCrop>false</ScaleCrop>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2022-08-23T09:34:00Z</dcterms:created>
  <dcterms:modified xsi:type="dcterms:W3CDTF">2022-08-23T09:37:00Z</dcterms:modified>
</cp:coreProperties>
</file>