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F04" w:rsidRPr="00A06F04" w:rsidRDefault="00A06F04" w:rsidP="00A06F04">
      <w:pPr>
        <w:pStyle w:val="a3"/>
        <w:jc w:val="both"/>
        <w:rPr>
          <w:b/>
          <w:bCs/>
          <w:sz w:val="28"/>
          <w:szCs w:val="28"/>
        </w:rPr>
      </w:pPr>
      <w:r w:rsidRPr="00A06F04">
        <w:rPr>
          <w:b/>
          <w:bCs/>
          <w:sz w:val="28"/>
          <w:szCs w:val="28"/>
          <w:rtl/>
        </w:rPr>
        <w:t>القضية رقم: 3/434/ق لعام ١٤٢٢هـ</w:t>
      </w:r>
    </w:p>
    <w:p w:rsidR="00A06F04" w:rsidRPr="00A06F04" w:rsidRDefault="00A06F04" w:rsidP="00A06F04">
      <w:pPr>
        <w:pStyle w:val="a3"/>
        <w:jc w:val="both"/>
        <w:rPr>
          <w:b/>
          <w:bCs/>
          <w:sz w:val="28"/>
          <w:szCs w:val="28"/>
          <w:rtl/>
        </w:rPr>
      </w:pPr>
      <w:r w:rsidRPr="00A06F04">
        <w:rPr>
          <w:b/>
          <w:bCs/>
          <w:sz w:val="28"/>
          <w:szCs w:val="28"/>
          <w:rtl/>
        </w:rPr>
        <w:t>الحكم الابتدائي رقم: 58/ د/تج/ 16 لعام ١٤٢٣هـ</w:t>
      </w:r>
    </w:p>
    <w:p w:rsidR="00A06F04" w:rsidRPr="00A06F04" w:rsidRDefault="00A06F04" w:rsidP="00A06F04">
      <w:pPr>
        <w:pStyle w:val="a3"/>
        <w:jc w:val="both"/>
        <w:rPr>
          <w:b/>
          <w:bCs/>
          <w:sz w:val="28"/>
          <w:szCs w:val="28"/>
          <w:rtl/>
        </w:rPr>
      </w:pPr>
      <w:r w:rsidRPr="00A06F04">
        <w:rPr>
          <w:b/>
          <w:bCs/>
          <w:sz w:val="28"/>
          <w:szCs w:val="28"/>
          <w:rtl/>
        </w:rPr>
        <w:t>حكم التدقيق رقم: 116/ت/16 لعام ١٤٢٣هـ</w:t>
      </w:r>
    </w:p>
    <w:p w:rsidR="00A06F04" w:rsidRPr="00A06F04" w:rsidRDefault="00A06F04" w:rsidP="00A06F04">
      <w:pPr>
        <w:pStyle w:val="a3"/>
        <w:jc w:val="both"/>
        <w:rPr>
          <w:b/>
          <w:bCs/>
          <w:sz w:val="28"/>
          <w:szCs w:val="28"/>
          <w:rtl/>
        </w:rPr>
      </w:pPr>
      <w:r w:rsidRPr="00A06F04">
        <w:rPr>
          <w:b/>
          <w:bCs/>
          <w:sz w:val="28"/>
          <w:szCs w:val="28"/>
          <w:rtl/>
        </w:rPr>
        <w:t>تاريخ الجلسة: ١٤٢٤/٥/١٢هـ</w:t>
      </w:r>
    </w:p>
    <w:p w:rsidR="00A06F04" w:rsidRPr="00A06F04" w:rsidRDefault="00A06F04" w:rsidP="00A06F04">
      <w:pPr>
        <w:pStyle w:val="a3"/>
        <w:jc w:val="center"/>
        <w:rPr>
          <w:b/>
          <w:bCs/>
          <w:sz w:val="28"/>
          <w:szCs w:val="28"/>
          <w:rtl/>
        </w:rPr>
      </w:pPr>
      <w:r w:rsidRPr="00A06F04">
        <w:rPr>
          <w:b/>
          <w:bCs/>
          <w:sz w:val="28"/>
          <w:szCs w:val="28"/>
          <w:rtl/>
        </w:rPr>
        <w:t>الموضوعات</w:t>
      </w:r>
    </w:p>
    <w:p w:rsidR="00A06F04" w:rsidRPr="00A06F04" w:rsidRDefault="00A06F04" w:rsidP="00A06F04">
      <w:pPr>
        <w:pStyle w:val="a3"/>
        <w:jc w:val="both"/>
        <w:rPr>
          <w:b/>
          <w:bCs/>
          <w:sz w:val="28"/>
          <w:szCs w:val="28"/>
          <w:rtl/>
        </w:rPr>
      </w:pPr>
      <w:r w:rsidRPr="00A06F04">
        <w:rPr>
          <w:b/>
          <w:bCs/>
          <w:sz w:val="28"/>
          <w:szCs w:val="28"/>
          <w:rtl/>
        </w:rPr>
        <w:t xml:space="preserve">اختصاص - اختصاص مكاني - منازعة في الاختصاص - ثبوت الاختصاص مكانيا بموجب خطاب وزارة التجارة. </w:t>
      </w:r>
    </w:p>
    <w:p w:rsidR="00A06F04" w:rsidRPr="00A06F04" w:rsidRDefault="00A06F04" w:rsidP="00A06F04">
      <w:pPr>
        <w:pStyle w:val="a3"/>
        <w:jc w:val="both"/>
        <w:rPr>
          <w:b/>
          <w:bCs/>
          <w:sz w:val="28"/>
          <w:szCs w:val="28"/>
          <w:rtl/>
        </w:rPr>
      </w:pPr>
    </w:p>
    <w:p w:rsidR="00A06F04" w:rsidRPr="00A06F04" w:rsidRDefault="00A06F04" w:rsidP="00A06F04">
      <w:pPr>
        <w:pStyle w:val="a3"/>
        <w:jc w:val="center"/>
        <w:rPr>
          <w:b/>
          <w:bCs/>
          <w:sz w:val="28"/>
          <w:szCs w:val="28"/>
          <w:rtl/>
        </w:rPr>
      </w:pPr>
      <w:r w:rsidRPr="00A06F04">
        <w:rPr>
          <w:b/>
          <w:bCs/>
          <w:sz w:val="28"/>
          <w:szCs w:val="28"/>
          <w:rtl/>
        </w:rPr>
        <w:t>الملخص</w:t>
      </w:r>
    </w:p>
    <w:p w:rsidR="00A06F04" w:rsidRPr="00A06F04" w:rsidRDefault="00A06F04" w:rsidP="00A06F04">
      <w:pPr>
        <w:pStyle w:val="a3"/>
        <w:jc w:val="both"/>
        <w:rPr>
          <w:sz w:val="28"/>
          <w:szCs w:val="28"/>
          <w:rtl/>
        </w:rPr>
      </w:pPr>
      <w:r w:rsidRPr="00A06F04">
        <w:rPr>
          <w:sz w:val="28"/>
          <w:szCs w:val="28"/>
          <w:rtl/>
        </w:rPr>
        <w:t xml:space="preserve">مطالبة المدعية بإلزام المدعى عليها بدفع مبالغ باقية لها في ذمتها – دفعت المدعى - عليها بأن فرعها محل المنازعة الذي في الدمام قد انتقل إلى جدة وتطلب الحكم بعدم الاختصاص المكاني - قدمت المدعية خطاباً من وزارة التجارة يفيد بأن فرع المدعى عليها الذي في الدمام مازال مسجلاً في الحاسب الآلي ولم يتم شطبه - مؤدى ذلك: الحكم باختصاص الدائرة مكانياً بنظر هذه </w:t>
      </w:r>
      <w:r w:rsidRPr="00A06F04">
        <w:rPr>
          <w:rFonts w:hint="cs"/>
          <w:sz w:val="28"/>
          <w:szCs w:val="28"/>
          <w:rtl/>
        </w:rPr>
        <w:t>الدعوى.</w:t>
      </w:r>
    </w:p>
    <w:p w:rsidR="00A06F04" w:rsidRPr="00A06F04" w:rsidRDefault="00A06F04" w:rsidP="00A06F04">
      <w:pPr>
        <w:pStyle w:val="a3"/>
        <w:jc w:val="both"/>
        <w:rPr>
          <w:sz w:val="28"/>
          <w:szCs w:val="28"/>
          <w:rtl/>
        </w:rPr>
      </w:pPr>
    </w:p>
    <w:p w:rsidR="00A06F04" w:rsidRPr="00A06F04" w:rsidRDefault="00A06F04" w:rsidP="00A06F04">
      <w:pPr>
        <w:pStyle w:val="a3"/>
        <w:jc w:val="center"/>
        <w:rPr>
          <w:b/>
          <w:bCs/>
          <w:sz w:val="28"/>
          <w:szCs w:val="28"/>
          <w:rtl/>
        </w:rPr>
      </w:pPr>
      <w:r w:rsidRPr="00A06F04">
        <w:rPr>
          <w:b/>
          <w:bCs/>
          <w:sz w:val="28"/>
          <w:szCs w:val="28"/>
          <w:rtl/>
        </w:rPr>
        <w:t>الوقائع</w:t>
      </w:r>
    </w:p>
    <w:p w:rsidR="00A06F04" w:rsidRPr="00A06F04" w:rsidRDefault="00A06F04" w:rsidP="00A06F04">
      <w:pPr>
        <w:pStyle w:val="a3"/>
        <w:jc w:val="both"/>
        <w:rPr>
          <w:sz w:val="28"/>
          <w:szCs w:val="28"/>
          <w:rtl/>
        </w:rPr>
      </w:pPr>
      <w:r w:rsidRPr="00A06F04">
        <w:rPr>
          <w:sz w:val="28"/>
          <w:szCs w:val="28"/>
          <w:rtl/>
        </w:rPr>
        <w:t xml:space="preserve">تتلخص وقائع الدعوى الماثلة بالقدر اللازم للفصل فيها، بأن وكيل المدعية..... تقدم بلائحة الادعاء المرفقة بملف القضية، وقال فيها إنهم يطالبون المدعى عليها بالمبلغ المذكور؛ وذلك لكونها لم تقم بالتسديد حتى هذا التاريخ وبجلسة ١٤٢٣/١/٢٤هـ حضر..... وكيلاً عن المدعى عليها وبسماعه دعوى وكيل المدعية أجاب قائلاً: إنّ 3 موكلته كانت تعمل بالدمام وكان لها مركزاً تجارياً، ولا يعرف إن كان مبلغ المطالبة صحيحاً أم لا، وقد انتقلت موكلته إلى جدة وبالتالي يكون الاختصاص في مكان المدعى عليها، ويطلب إحالة الدعوى إلى جدة، ورد وكيل المدعية بأن العلاقة التجارية بدأت وانتهت بينهما في الدمام، وأنّه لازال لهم مكتب عليه اسم شركة.....، والموظفون الذين يعملون فيه هم أنفسهم من تعاملت المدعية معهم سابقاً، ورد وكيل المدعى عليها بأن الشركة في جدة وأن الذي هنا هو فرع لها ليس أكثر، وقد تم بيع ممتلكاته جميعها، وطلب إحالة الدعوى إلى جدة، ورفض وكيل المدعية هذا الطلب وتمسك بدعواه وأصدرت الدائرة بعد ذلك حكمها. وتم تدقيقه ومن ثم نقضه بحكم هيئة التدقيق رقم (75/ت/3 لعام ١٤٢٣هـ)، وبجلسة ١٤٢٣/٨/٩هـ قدم وكيل المدعية مستخرجاً من السجل التجاري للمدعى عليها يقول حياله إنه دليل على بقاء المدعى عليها بفرعها في الدمام ممارسة بهذا أعمالها التجارية، وبجلسة ١٤٢٣/٩/٧هـ قدم وكيل المدعية شهوده على أن المدعى عليها لها مكتب يعمل بكوادره في الدمام حتى الآن، وتقدم..... يمني الجنسية وبعد الاطلاع على هويته وإثبات شخصيته قال: لقد ذهبت مع وكيل المدعية إلى مكتب فيه شخص يقال له..... وأعطاه وكيل المدعية ورقة التبليغ ورماها، مع العلم بأني سبق وأن ذهبت إلى ذلك المكتب مع وكيل المدعية وأعطيناه الورقة الخاصة بالتبليغ، وأفاد بأنه سوف يرسلها إلى مكتب جدة. كما تقدم..... بنجلادشي الجنسية وبعد الاطلاع على هويته وإثبات شخصيته قال: إني ذهبت مع وكيل المدعية إلى شخص يقال له..... كان مديراً لمخازن.... وهو يعمل في ذلك المكتب لصالح شركة المدعى عليها وقد أعطاه وكيل المدعية ورقة التبليغ ورماها. وقدم وكيل المدعية خطاباً صادراً من وزارة التجارة برقم (...) في </w:t>
      </w:r>
      <w:r w:rsidRPr="00A06F04">
        <w:rPr>
          <w:sz w:val="28"/>
          <w:szCs w:val="28"/>
          <w:rtl/>
          <w:lang w:bidi="fa-IR"/>
        </w:rPr>
        <w:t>۲۷/</w:t>
      </w:r>
      <w:r w:rsidRPr="00A06F04">
        <w:rPr>
          <w:sz w:val="28"/>
          <w:szCs w:val="28"/>
          <w:rtl/>
        </w:rPr>
        <w:t xml:space="preserve">١٤٢٣/٨هـ يفيد أن الشركة المدعى عليها ما زالت قائمة في الحاسب </w:t>
      </w:r>
      <w:r w:rsidRPr="00A06F04">
        <w:rPr>
          <w:rFonts w:hint="cs"/>
          <w:sz w:val="28"/>
          <w:szCs w:val="28"/>
          <w:rtl/>
        </w:rPr>
        <w:t>الآلي</w:t>
      </w:r>
      <w:r w:rsidRPr="00A06F04">
        <w:rPr>
          <w:sz w:val="28"/>
          <w:szCs w:val="28"/>
          <w:rtl/>
        </w:rPr>
        <w:t xml:space="preserve"> ولم يتم شطبها من الجهاز حتى هذا التاريخ.</w:t>
      </w:r>
    </w:p>
    <w:p w:rsidR="00A06F04" w:rsidRPr="00A06F04" w:rsidRDefault="00A06F04" w:rsidP="00A06F04">
      <w:pPr>
        <w:pStyle w:val="a3"/>
        <w:jc w:val="both"/>
        <w:rPr>
          <w:sz w:val="28"/>
          <w:szCs w:val="28"/>
          <w:rtl/>
        </w:rPr>
      </w:pPr>
    </w:p>
    <w:p w:rsidR="00A06F04" w:rsidRPr="00A06F04" w:rsidRDefault="00A06F04" w:rsidP="00A06F04">
      <w:pPr>
        <w:pStyle w:val="a3"/>
        <w:jc w:val="center"/>
        <w:rPr>
          <w:b/>
          <w:bCs/>
          <w:sz w:val="28"/>
          <w:szCs w:val="28"/>
          <w:rtl/>
        </w:rPr>
      </w:pPr>
      <w:r w:rsidRPr="00A06F04">
        <w:rPr>
          <w:b/>
          <w:bCs/>
          <w:sz w:val="28"/>
          <w:szCs w:val="28"/>
          <w:rtl/>
        </w:rPr>
        <w:t>الاسباب</w:t>
      </w:r>
    </w:p>
    <w:p w:rsidR="00A06F04" w:rsidRPr="00A06F04" w:rsidRDefault="00A06F04" w:rsidP="00A06F04">
      <w:pPr>
        <w:pStyle w:val="a3"/>
        <w:jc w:val="both"/>
        <w:rPr>
          <w:sz w:val="28"/>
          <w:szCs w:val="28"/>
          <w:rtl/>
        </w:rPr>
      </w:pPr>
      <w:r w:rsidRPr="00A06F04">
        <w:rPr>
          <w:sz w:val="28"/>
          <w:szCs w:val="28"/>
          <w:rtl/>
        </w:rPr>
        <w:t xml:space="preserve">حيث إن بحث الاختصاص بشقيه المكاني والنوعي هو ممّا يجب العناية به ابتداءً قبل الالتفات إلى موضوع الدعوى وفقاً لما هو مقرر ومعلوم، وحيث إن طريق الدعوى تنازعا ابتداء في اختصاص المحكمة بنظر الدعوى مكانياً، إذ وكيل المدعية يدعي ويصر على أن المدعى عليها </w:t>
      </w:r>
      <w:r w:rsidRPr="00A06F04">
        <w:rPr>
          <w:sz w:val="28"/>
          <w:szCs w:val="28"/>
          <w:rtl/>
        </w:rPr>
        <w:lastRenderedPageBreak/>
        <w:t>بقي لها في الدمام من يقوم بأعمالها ويمثل وجودها معنوياً ومادياً، بينما وكيل المدعى عليها عند إجابته على الدعوى ابتداء يذكر أنّ المركز الرئيسي للمدعى عليها هو جدة، وأن فرعهم الذي وجد في الدمام قد تم بيعه، ثم قدم بعد ذلك شهادة شطب بسبب قرار الشركاء بيع وتصفية الفرع مؤرخة في ١٤٢٢/٥/١٤هـ، وحيث إن وكيل المدعية قد قدم للمحكمة – ما يثبت وجود من يمثل المدعى عليها في الدمام- مستخرجاً من السجل التجاري لها من وزارة التجارة يثبت ويدعم دعواه، غير أن الدائرة ضربت عنه صفحاً لأن تاريخ نهاية صلاحيته ی ١٤٢٣/٨/٢هـ. وحيث تقدم للدائرة الشهود المذكورة شهادتهم، وقد ذكر أحدهم أن من كان في استقبالهم يعمل لصالح المدعى عليها وكان مديراً سابقاً لمحلها التجاري المسمى بمخازن..... وبعد الاطلاع على خطاب وزارة التجارة رقم (...) ي ١٤٢٣/٨/٢٧هـ والذي ورد فيه نصاً: (عليه نفيدكم بأن الشركة المذكورة ما زالت قائمة في الحاسب الآلي ولم يتم شطبها من الجهاز حتى هذا التاريخ). وعلى هذا فيكون نظر هذه الدعوى مكانياً من اختصاص الدائرة هنا ولاريب، وحيث إنّ المدعى عليها لديها علم مسبق بهذه الدعوى بل وقد اعترضت على حكم الدائرة رقم (</w:t>
      </w:r>
      <w:r w:rsidRPr="00A06F04">
        <w:rPr>
          <w:sz w:val="28"/>
          <w:szCs w:val="28"/>
          <w:rtl/>
          <w:lang w:bidi="fa-IR"/>
        </w:rPr>
        <w:t>۳/</w:t>
      </w:r>
      <w:r w:rsidRPr="00A06F04">
        <w:rPr>
          <w:sz w:val="28"/>
          <w:szCs w:val="28"/>
          <w:rtl/>
        </w:rPr>
        <w:t>د/تج/16 لعام ١٤٢٣</w:t>
      </w:r>
      <w:r w:rsidRPr="00A06F04">
        <w:rPr>
          <w:rFonts w:hint="cs"/>
          <w:sz w:val="28"/>
          <w:szCs w:val="28"/>
          <w:rtl/>
        </w:rPr>
        <w:t>هـ)،</w:t>
      </w:r>
      <w:r w:rsidRPr="00A06F04">
        <w:rPr>
          <w:sz w:val="28"/>
          <w:szCs w:val="28"/>
          <w:rtl/>
        </w:rPr>
        <w:t xml:space="preserve"> وحيث إنّه تم الكتابة لها أكثر من خطاب تبليغ، وحيث إن شهود المدعي قد شهدوا به إلى أنّه سلّم موظفي المدعى عليها أوراق تبليغ بمواعيد الجلسات لدى الدائرة ومع ذلك لم تكلف من يحضر عنها ويمثلها في هذه الدعوى ومن ثم كان على الدائرة إكمال اللازم في مثل هذه الحالة بعدما تقدم ذكره كله. فلهذه الاسباب حكمت الدائرة: باختصاص الدائرة مكانياً بنظر الدعوى المقامة من..... ضد..... والله الموفق، وصلى الله على نبينا محمد وعلى آله وصحبه وسلم.</w:t>
      </w:r>
    </w:p>
    <w:p w:rsidR="00A06F04" w:rsidRPr="00A06F04" w:rsidRDefault="00A06F04" w:rsidP="00A06F04">
      <w:pPr>
        <w:pStyle w:val="a3"/>
        <w:jc w:val="both"/>
        <w:rPr>
          <w:b/>
          <w:bCs/>
          <w:sz w:val="28"/>
          <w:szCs w:val="28"/>
          <w:rtl/>
        </w:rPr>
      </w:pPr>
      <w:r w:rsidRPr="00A06F04">
        <w:rPr>
          <w:b/>
          <w:bCs/>
          <w:sz w:val="28"/>
          <w:szCs w:val="28"/>
          <w:rtl/>
        </w:rPr>
        <w:t>هيئة التدقيق</w:t>
      </w:r>
    </w:p>
    <w:p w:rsidR="00A06F04" w:rsidRPr="00A06F04" w:rsidRDefault="00A06F04" w:rsidP="00A06F04">
      <w:pPr>
        <w:pStyle w:val="a3"/>
        <w:jc w:val="both"/>
        <w:rPr>
          <w:sz w:val="28"/>
          <w:szCs w:val="28"/>
          <w:rtl/>
        </w:rPr>
      </w:pPr>
      <w:r w:rsidRPr="00A06F04">
        <w:rPr>
          <w:sz w:val="28"/>
          <w:szCs w:val="28"/>
          <w:rtl/>
        </w:rPr>
        <w:t xml:space="preserve">حكمت الهيئة: بتأييد الحكم </w:t>
      </w:r>
      <w:r w:rsidRPr="00A06F04">
        <w:rPr>
          <w:rFonts w:hint="cs"/>
          <w:sz w:val="28"/>
          <w:szCs w:val="28"/>
          <w:rtl/>
        </w:rPr>
        <w:t xml:space="preserve">رقم </w:t>
      </w:r>
      <w:r w:rsidRPr="00A06F04">
        <w:rPr>
          <w:sz w:val="28"/>
          <w:szCs w:val="28"/>
          <w:rtl/>
        </w:rPr>
        <w:t>(</w:t>
      </w:r>
      <w:r w:rsidRPr="00A06F04">
        <w:rPr>
          <w:sz w:val="28"/>
          <w:szCs w:val="28"/>
          <w:rtl/>
        </w:rPr>
        <w:t>٥٨/ د/تج/ 16 لعام ١٤٢٣هـ) الصادر في القضية رقم (3/434/ق لعام ١٤٢٢هـ) فيما انتهى إليه من قضاء. والله الموفق، وصلى الله وسلم على نبينا محمد وعلى آله وصحبه أجمعين.</w:t>
      </w:r>
    </w:p>
    <w:p w:rsidR="00A06F04" w:rsidRPr="00A06F04" w:rsidRDefault="00A06F04" w:rsidP="00A06F04">
      <w:pPr>
        <w:pStyle w:val="a3"/>
        <w:jc w:val="both"/>
        <w:rPr>
          <w:sz w:val="28"/>
          <w:szCs w:val="28"/>
          <w:rtl/>
        </w:rPr>
      </w:pPr>
    </w:p>
    <w:p w:rsidR="00A06F04" w:rsidRDefault="00A06F04" w:rsidP="00A06F04">
      <w:pPr>
        <w:pStyle w:val="a3"/>
        <w:jc w:val="both"/>
        <w:rPr>
          <w:sz w:val="28"/>
          <w:szCs w:val="28"/>
          <w:rtl/>
        </w:rPr>
      </w:pPr>
    </w:p>
    <w:p w:rsidR="00A06F04" w:rsidRDefault="00A06F04" w:rsidP="00A06F04">
      <w:pPr>
        <w:pStyle w:val="a3"/>
        <w:jc w:val="both"/>
        <w:rPr>
          <w:sz w:val="28"/>
          <w:szCs w:val="28"/>
          <w:rtl/>
        </w:rPr>
      </w:pPr>
    </w:p>
    <w:p w:rsidR="00A06F04" w:rsidRDefault="00A06F04" w:rsidP="00A06F04">
      <w:pPr>
        <w:pStyle w:val="a3"/>
        <w:jc w:val="both"/>
        <w:rPr>
          <w:sz w:val="28"/>
          <w:szCs w:val="28"/>
          <w:rtl/>
        </w:rPr>
      </w:pPr>
    </w:p>
    <w:p w:rsidR="00A06F04" w:rsidRPr="00A06F04" w:rsidRDefault="00A06F04" w:rsidP="00A06F04">
      <w:pPr>
        <w:pStyle w:val="a3"/>
        <w:jc w:val="both"/>
        <w:rPr>
          <w:b/>
          <w:bCs/>
          <w:sz w:val="28"/>
          <w:szCs w:val="28"/>
          <w:rtl/>
        </w:rPr>
      </w:pPr>
      <w:r w:rsidRPr="00A06F04">
        <w:rPr>
          <w:b/>
          <w:bCs/>
          <w:sz w:val="28"/>
          <w:szCs w:val="28"/>
          <w:rtl/>
        </w:rPr>
        <w:t>القضية رقم: 1/1165/ق لعام ١٤٢٤هـ</w:t>
      </w:r>
    </w:p>
    <w:p w:rsidR="00A06F04" w:rsidRPr="00A06F04" w:rsidRDefault="00A06F04" w:rsidP="00A06F04">
      <w:pPr>
        <w:pStyle w:val="a3"/>
        <w:jc w:val="both"/>
        <w:rPr>
          <w:b/>
          <w:bCs/>
          <w:sz w:val="28"/>
          <w:szCs w:val="28"/>
          <w:rtl/>
        </w:rPr>
      </w:pPr>
      <w:r w:rsidRPr="00A06F04">
        <w:rPr>
          <w:b/>
          <w:bCs/>
          <w:sz w:val="28"/>
          <w:szCs w:val="28"/>
          <w:rtl/>
        </w:rPr>
        <w:t>الحكم الابتدائي رقم: ٦٢/د/تج/ه لعام ١٤٢٤هـ</w:t>
      </w:r>
    </w:p>
    <w:p w:rsidR="00A06F04" w:rsidRPr="00A06F04" w:rsidRDefault="00A06F04" w:rsidP="00A06F04">
      <w:pPr>
        <w:pStyle w:val="a3"/>
        <w:jc w:val="both"/>
        <w:rPr>
          <w:b/>
          <w:bCs/>
          <w:sz w:val="28"/>
          <w:szCs w:val="28"/>
          <w:rtl/>
        </w:rPr>
      </w:pPr>
      <w:r w:rsidRPr="00A06F04">
        <w:rPr>
          <w:b/>
          <w:bCs/>
          <w:sz w:val="28"/>
          <w:szCs w:val="28"/>
          <w:rtl/>
        </w:rPr>
        <w:t>حكم التدقيق رقم: ٢٤٨/ت/3 لعام ١٤٢٤هـ</w:t>
      </w:r>
    </w:p>
    <w:p w:rsidR="00A06F04" w:rsidRPr="00A06F04" w:rsidRDefault="00A06F04" w:rsidP="00A06F04">
      <w:pPr>
        <w:pStyle w:val="a3"/>
        <w:jc w:val="both"/>
        <w:rPr>
          <w:b/>
          <w:bCs/>
          <w:sz w:val="28"/>
          <w:szCs w:val="28"/>
          <w:rtl/>
        </w:rPr>
      </w:pPr>
      <w:r w:rsidRPr="00A06F04">
        <w:rPr>
          <w:b/>
          <w:bCs/>
          <w:sz w:val="28"/>
          <w:szCs w:val="28"/>
          <w:rtl/>
        </w:rPr>
        <w:t>تاريخ الجلسة: ١٤٢٤/١١/٧هـ</w:t>
      </w:r>
    </w:p>
    <w:p w:rsidR="00A06F04" w:rsidRPr="00A06F04" w:rsidRDefault="00A06F04" w:rsidP="00A06F04">
      <w:pPr>
        <w:pStyle w:val="a3"/>
        <w:jc w:val="center"/>
        <w:rPr>
          <w:b/>
          <w:bCs/>
          <w:sz w:val="28"/>
          <w:szCs w:val="28"/>
          <w:rtl/>
        </w:rPr>
      </w:pPr>
      <w:r w:rsidRPr="00A06F04">
        <w:rPr>
          <w:b/>
          <w:bCs/>
          <w:sz w:val="28"/>
          <w:szCs w:val="28"/>
          <w:rtl/>
        </w:rPr>
        <w:t>الموضوعات</w:t>
      </w:r>
    </w:p>
    <w:p w:rsidR="00A06F04" w:rsidRPr="00A06F04" w:rsidRDefault="00A06F04" w:rsidP="00A06F04">
      <w:pPr>
        <w:pStyle w:val="a3"/>
        <w:jc w:val="both"/>
        <w:rPr>
          <w:b/>
          <w:bCs/>
          <w:sz w:val="28"/>
          <w:szCs w:val="28"/>
          <w:rtl/>
        </w:rPr>
      </w:pPr>
      <w:r w:rsidRPr="00A06F04">
        <w:rPr>
          <w:b/>
          <w:bCs/>
          <w:sz w:val="28"/>
          <w:szCs w:val="28"/>
          <w:rtl/>
        </w:rPr>
        <w:t>اختصاص - اختصاص مكاني - شركات - المدعى عليه أحد الشركاء في الشركة المدعية.</w:t>
      </w:r>
    </w:p>
    <w:p w:rsidR="00A06F04" w:rsidRPr="00A06F04" w:rsidRDefault="00A06F04" w:rsidP="00A06F04">
      <w:pPr>
        <w:pStyle w:val="a3"/>
        <w:jc w:val="center"/>
        <w:rPr>
          <w:b/>
          <w:bCs/>
          <w:sz w:val="28"/>
          <w:szCs w:val="28"/>
          <w:rtl/>
        </w:rPr>
      </w:pPr>
      <w:r w:rsidRPr="00A06F04">
        <w:rPr>
          <w:b/>
          <w:bCs/>
          <w:sz w:val="28"/>
          <w:szCs w:val="28"/>
          <w:rtl/>
        </w:rPr>
        <w:t>الأنظمة واللوائح</w:t>
      </w:r>
    </w:p>
    <w:p w:rsidR="00A06F04" w:rsidRDefault="00A06F04" w:rsidP="00A06F04">
      <w:pPr>
        <w:pStyle w:val="a3"/>
        <w:numPr>
          <w:ilvl w:val="0"/>
          <w:numId w:val="1"/>
        </w:numPr>
        <w:jc w:val="both"/>
        <w:rPr>
          <w:sz w:val="28"/>
          <w:szCs w:val="28"/>
        </w:rPr>
      </w:pPr>
      <w:r w:rsidRPr="00A06F04">
        <w:rPr>
          <w:sz w:val="28"/>
          <w:szCs w:val="28"/>
          <w:rtl/>
        </w:rPr>
        <w:t>نظام المرافعات الشرعية الصادر بالمرسوم الملكي رقم (٢١) وتاريخ ١٤٢١/٥/٢٠هـ.</w:t>
      </w:r>
    </w:p>
    <w:p w:rsidR="00A06F04" w:rsidRPr="00A06F04" w:rsidRDefault="00A06F04" w:rsidP="00A06F04">
      <w:pPr>
        <w:pStyle w:val="a3"/>
        <w:numPr>
          <w:ilvl w:val="0"/>
          <w:numId w:val="1"/>
        </w:numPr>
        <w:jc w:val="both"/>
        <w:rPr>
          <w:sz w:val="28"/>
          <w:szCs w:val="28"/>
          <w:rtl/>
        </w:rPr>
      </w:pPr>
      <w:r w:rsidRPr="00A06F04">
        <w:rPr>
          <w:sz w:val="28"/>
          <w:szCs w:val="28"/>
          <w:rtl/>
        </w:rPr>
        <w:t>نظام الشركات الصادر بالمرسوم الملكي رقم (6) وتاريخ ١٣٨٥/٣/٢٢هـ</w:t>
      </w:r>
    </w:p>
    <w:p w:rsidR="00A06F04" w:rsidRPr="00A06F04" w:rsidRDefault="00A06F04" w:rsidP="00A06F04">
      <w:pPr>
        <w:pStyle w:val="a3"/>
        <w:jc w:val="both"/>
        <w:rPr>
          <w:sz w:val="28"/>
          <w:szCs w:val="28"/>
          <w:rtl/>
        </w:rPr>
      </w:pPr>
    </w:p>
    <w:p w:rsidR="00A06F04" w:rsidRPr="00A06F04" w:rsidRDefault="00A06F04" w:rsidP="00A06F04">
      <w:pPr>
        <w:pStyle w:val="a3"/>
        <w:jc w:val="center"/>
        <w:rPr>
          <w:b/>
          <w:bCs/>
          <w:sz w:val="28"/>
          <w:szCs w:val="28"/>
          <w:rtl/>
        </w:rPr>
      </w:pPr>
      <w:r w:rsidRPr="00A06F04">
        <w:rPr>
          <w:b/>
          <w:bCs/>
          <w:sz w:val="28"/>
          <w:szCs w:val="28"/>
          <w:rtl/>
        </w:rPr>
        <w:t>الملخص</w:t>
      </w:r>
    </w:p>
    <w:p w:rsidR="00A06F04" w:rsidRPr="00A06F04" w:rsidRDefault="00A06F04" w:rsidP="00A06F04">
      <w:pPr>
        <w:pStyle w:val="a3"/>
        <w:jc w:val="both"/>
        <w:rPr>
          <w:sz w:val="28"/>
          <w:szCs w:val="28"/>
          <w:rtl/>
        </w:rPr>
      </w:pPr>
      <w:r w:rsidRPr="00A06F04">
        <w:rPr>
          <w:sz w:val="28"/>
          <w:szCs w:val="28"/>
          <w:rtl/>
        </w:rPr>
        <w:t xml:space="preserve">يذكر المدعون بصفتهم شركاء في شركة تضامنية محاسبية أن الشريك المدعى عليه قد قام بمخالفات جسيمة أدت إلى الإضرار بالشركة، وطلبوا إيقافه عن ممارسة هذه الأعمال تحفظياً، والحكم بإخراجه من الشركة لمخالفته الشروط الخاصة بعقد الشركة، وللقواعد العامة في النظام، وإلزامه بتعويضهم عن الأضرار التي تسبب فيها، مع طلب تعيين خبير لتحديد مستحقاته لدى الشركة – دفع المدعى عليه بعدم - اختصاص فرع الديوان بالرياض مكانياً بنظر الدعوى لكونه مديراً لدى الشركة بجدة - تقام الدعوى في بلد المدعى عليه وفق المادة الرابعة والثلاثين من نظام المرافعات الشرعية - نصت المادة السادسة والثلاثون من اللائحة التنفيذية لنظام المرافعات </w:t>
      </w:r>
      <w:r w:rsidRPr="00A06F04">
        <w:rPr>
          <w:sz w:val="28"/>
          <w:szCs w:val="28"/>
          <w:rtl/>
        </w:rPr>
        <w:lastRenderedPageBreak/>
        <w:t xml:space="preserve">الشرعية أنه إذا وجد فرع للشركة في بلد </w:t>
      </w:r>
      <w:r w:rsidRPr="00A06F04">
        <w:rPr>
          <w:rFonts w:hint="cs"/>
          <w:sz w:val="28"/>
          <w:szCs w:val="28"/>
          <w:rtl/>
        </w:rPr>
        <w:t>العضو تقا</w:t>
      </w:r>
      <w:r w:rsidRPr="00A06F04">
        <w:rPr>
          <w:rFonts w:hint="eastAsia"/>
          <w:sz w:val="28"/>
          <w:szCs w:val="28"/>
          <w:rtl/>
        </w:rPr>
        <w:t>م</w:t>
      </w:r>
      <w:r w:rsidRPr="00A06F04">
        <w:rPr>
          <w:sz w:val="28"/>
          <w:szCs w:val="28"/>
          <w:rtl/>
        </w:rPr>
        <w:t xml:space="preserve"> الدعوى في بلد ذلك الفرع – ثبوت أن المدعى عليه يقيم بمدينة جدة ومزاولته لبعض أعمال الشركة – الدعوى أُقيمت على المدعى عليه شخصياً بصفته أحد الشركاء في الشركة المدعية مؤدى ذلك: عدم اختصاص الدائرة مكانياً بنظر الدعوى.</w:t>
      </w:r>
    </w:p>
    <w:p w:rsidR="00A06F04" w:rsidRPr="00A06F04" w:rsidRDefault="00A06F04" w:rsidP="00A06F04">
      <w:pPr>
        <w:pStyle w:val="a3"/>
        <w:jc w:val="both"/>
        <w:rPr>
          <w:sz w:val="28"/>
          <w:szCs w:val="28"/>
          <w:rtl/>
        </w:rPr>
      </w:pPr>
    </w:p>
    <w:p w:rsidR="00A06F04" w:rsidRPr="00A06F04" w:rsidRDefault="00A06F04" w:rsidP="00A06F04">
      <w:pPr>
        <w:pStyle w:val="a3"/>
        <w:jc w:val="center"/>
        <w:rPr>
          <w:b/>
          <w:bCs/>
          <w:sz w:val="28"/>
          <w:szCs w:val="28"/>
          <w:rtl/>
        </w:rPr>
      </w:pPr>
      <w:r w:rsidRPr="00A06F04">
        <w:rPr>
          <w:b/>
          <w:bCs/>
          <w:sz w:val="28"/>
          <w:szCs w:val="28"/>
          <w:rtl/>
        </w:rPr>
        <w:t>الوقائع</w:t>
      </w:r>
    </w:p>
    <w:p w:rsidR="00A06F04" w:rsidRPr="00A06F04" w:rsidRDefault="00A06F04" w:rsidP="00A06F04">
      <w:pPr>
        <w:pStyle w:val="a3"/>
        <w:jc w:val="both"/>
        <w:rPr>
          <w:sz w:val="28"/>
          <w:szCs w:val="28"/>
          <w:rtl/>
        </w:rPr>
      </w:pPr>
      <w:r w:rsidRPr="00A06F04">
        <w:rPr>
          <w:sz w:val="28"/>
          <w:szCs w:val="28"/>
          <w:rtl/>
        </w:rPr>
        <w:t xml:space="preserve">تتلخص وقائع هذه الدعوى بالقدر اللازم لإصدار الحكم فيها، أنّ..... تقدم باستدعاء لمعالي رئيس الديوان نيابة عن موكلته شركة..... وشركاهم محاسبون قانونيون ذكر فيه أن الشركة التضامنية تقوم على الاعتبار الشخصي، أي الثقة المتبادلة بين الشركاء، ولهذا الاعتبار أثر ملحوظ في تكوين الشركة وبقائها، بمعنى أن الاعتبار الشخصي ليس شرط ابتداء فحسب، بل هو شرط بقاء أيضاً، ووجود خلافات بين الشركاء يجعل استمرار التعاون بينهم متعذراً، واستمرار الشركة في نشاطها أمرا بالغ الصعوبة، وتنفيذا لعقد الشركة والاتفاقات المبرمة بين الشركاء ولما تقتضيه مصلحة الشركة والمتعاملين معها فقد أصدرت جمعية الشركاء في الشركة قرار جماعيا بإقالة المدعى عليه من الشركة، وإخراجه منها مع تسوية حقوقه وفق النظام، فلم يتجاوب مع القرار ولا مع الجهود التي بذلت لحل الخلاف ودياً، واستمر في مخالفاته وخلافاته مع بقية الشركاء، وبما أنّ هذه الخلافات والمخالفات والتصرفات قد ألحقت أضراراً كبيرة بالشركة وسمعتها، وبالشركاء في الشركة والمتعاملين معها، وأدت إلى انعدام الثقة بين الشركاء، وأن الشريك إن استمري الشركة سيؤدي إلى إلحاق المزيد من الأضرار بها، وإلى تسريب المزيد من المعلومات السرية الخاصة بعملاء الشركة، وإلى إضعاف ثقتهم بها فإنه يطلب إحالة هذه الدعوى إلى الدائرة المختصة بمقر الديوان بالرياض، والذي يقع به مقرّ الشركة ومركزها الرئيسي، وفق المادة السادسة والثلاثين من نظام المرافعات والتي نصت على أن: (تقام الدعوى المتعلقة بالشركات في المحكمة التي يقع في نطاق اختصاصها مركز إدارتها سواء كانت الدعوى على الشركة..... أو من الشركة على أحد الشركاء)، وأورد وكيل المدعية بعضاً من المخالفات التي أدت إلى وقوع الخلاف بين الشركاء </w:t>
      </w:r>
      <w:r w:rsidRPr="00A06F04">
        <w:rPr>
          <w:rFonts w:hint="cs"/>
          <w:sz w:val="28"/>
          <w:szCs w:val="28"/>
          <w:rtl/>
        </w:rPr>
        <w:t>وهي:</w:t>
      </w:r>
      <w:r w:rsidRPr="00A06F04">
        <w:rPr>
          <w:sz w:val="28"/>
          <w:szCs w:val="28"/>
          <w:rtl/>
        </w:rPr>
        <w:t xml:space="preserve"> – تدخل المدعى عليه في إدارة الشركة، حيث نصت المادة (٢٤) من نظام الشركات على أنه: (لا يجوز للشريك غير المدير أن يتدخل في إدارة الشركة، ولكن يجوز للشريك أن يطلع بنفسه في مركز الشركة على سير أعمالها، وأن يفحص أعمالها ودفاترها ومستنداتها، وأن يستخرج بنفسه بياناً موجزاً عن حالة الشركة المالية، من واقع دفاترها ومستنداتها، وأن يوجه النصح لمديرها، وكل اتفاق على خلاف ذلك يعتبر باطلاً). وقد خالف المدعى عليه بصورة مستمرة ما نصت عليه المادة المذكورة، وقام بممارسة أعمال إدارية ومالية هي من اختصاص مدير الشركة، لا تتفق مع عقد الشركة ولا مع مهنته ومسؤولياته كشريك في الشركة، ولا مع أحكام نظام المحاسبين القانونيين ونظام الشركات المهنية، ومن بينها ما يلي: - 1- تعيينه بتاريخ ١٤٢٣/٦/٢٣هـ مديراً إدارياً يرتبط به مباشرة، بدلاً من المدير الإداري بالشركة دون موافقة مدير الشركة، ودون توفر الشروط المطلوبة لذلك، وبعقد يحتوي على الكثير من المخالفات لنظام العمل ولعقد الشركة وقرارات جمعية الشركاء، ولأحكام نظام الشركات. ٢- قيامه بإضافة المدير المالي الإداري المعين من قبله ضمن الأسماء المعتمدة بالتوقيع بالغرفة التجارية، وإعطائه صلاحيات وعهدة من أموال الشركة.3- كتابة توجيهات بخط يده للمدير الإداري بالشركة، بتسليم خطابات للإمارة ومكتب العمل والجوازات، والإبلاغ عن هروب بعض الموظفين بما يخالف الواقع بهدف الإضرار بالشركة مادياً ومعنوياً، وإضعاف التزاماتها تجاه عملائها. 4- الكتابة لمصلحة الزكاة والدخل بتزويده بالقوائم المالية والإقرار الضريبي بهدف التشكيك في صحة البيانات المقدمة لجهة حكومية. 5- الكتابة إلى الغرفة التجارية بمحافظة جدة، بإضافة اسمه ضمن المخولين بالتوقيع نيابة عن الشركة، وإلغاء المعتمد توقيعهم عنها بهدف زعزعة الثقة بالشركة. 6- إرسال بريد إلكتروني للموظفين بمكتب جدة بتاريخ ١٤٢٣/٨/٢٤هـ بإضافة اسمه مع مدير الشركة للموافقة على جميع المصروفات والشيكات. 7- تكليفه للمدير الإداري </w:t>
      </w:r>
      <w:r w:rsidRPr="00A06F04">
        <w:rPr>
          <w:sz w:val="28"/>
          <w:szCs w:val="28"/>
          <w:rtl/>
        </w:rPr>
        <w:lastRenderedPageBreak/>
        <w:t xml:space="preserve">بالشركة..... بتسليم المدير الإداري المعين من قبله المستندات والوثائق التالية </w:t>
      </w:r>
      <w:r w:rsidRPr="00A06F04">
        <w:rPr>
          <w:rFonts w:hint="cs"/>
          <w:sz w:val="28"/>
          <w:szCs w:val="28"/>
          <w:rtl/>
        </w:rPr>
        <w:t>(جوازات</w:t>
      </w:r>
      <w:r w:rsidRPr="00A06F04">
        <w:rPr>
          <w:sz w:val="28"/>
          <w:szCs w:val="28"/>
          <w:rtl/>
        </w:rPr>
        <w:t xml:space="preserve">، وإقامات الموظفين، ختم الشركة، هاتف الجوال)، وأضاف وكيل المدعية بأن المادة (١٣٣) من نظام الشركات </w:t>
      </w:r>
      <w:r w:rsidRPr="00A06F04">
        <w:rPr>
          <w:rFonts w:hint="cs"/>
          <w:sz w:val="28"/>
          <w:szCs w:val="28"/>
          <w:rtl/>
        </w:rPr>
        <w:t xml:space="preserve">والمادة </w:t>
      </w:r>
      <w:r w:rsidRPr="00A06F04">
        <w:rPr>
          <w:sz w:val="28"/>
          <w:szCs w:val="28"/>
          <w:rtl/>
        </w:rPr>
        <w:t>(</w:t>
      </w:r>
      <w:r w:rsidRPr="00A06F04">
        <w:rPr>
          <w:sz w:val="28"/>
          <w:szCs w:val="28"/>
          <w:rtl/>
        </w:rPr>
        <w:t xml:space="preserve">٣٠١) من </w:t>
      </w:r>
      <w:r>
        <w:rPr>
          <w:sz w:val="28"/>
          <w:szCs w:val="28"/>
          <w:rtl/>
        </w:rPr>
        <w:t>قواعد وسلوك وآداب المهنة</w:t>
      </w:r>
      <w:r>
        <w:rPr>
          <w:rFonts w:hint="cs"/>
          <w:sz w:val="28"/>
          <w:szCs w:val="28"/>
          <w:rtl/>
        </w:rPr>
        <w:t xml:space="preserve"> </w:t>
      </w:r>
      <w:r w:rsidRPr="00A06F04">
        <w:rPr>
          <w:sz w:val="28"/>
          <w:szCs w:val="28"/>
          <w:rtl/>
        </w:rPr>
        <w:t xml:space="preserve">نصت على أنه: (لا يجوز لمراقب الحسابات أن يدلي للغير بما وقف عليه من أسرار عملاء الشركة بسبب قيامه بعمله وإلا وجب تغييره فضلا عن مساءلته عن التعويض). وقد قام الشريك المدعى عليه بتسريب بعض أسرار عملاء الشركة للغير، ونشر بعضاً منها في الصحف المحلية، كما وأن المادة الثانية عشرة من عقد الشركة نصت على أن (يتعهد الشركاء الموقعون على هذا العقد بتسهيل إدخال العناصر الوطنية ذات الكفاءة المتميزة سواء من داخل الشركة أو خارجها وعدم التعامل مع أي شريك يشكل بقاءه عبئا على الشركة) وقد خالف الشريك هذه المادة بما يلي: أ- قيامه بتصرفات غير مبررة، أعاقت تنفيذ خطة عمل الشركة لسعودة وظائفها ومن بينها: - 1- رفضه قبول إدخال بعض الكفاءات المتميزة كشركاء كالسيد..... </w:t>
      </w:r>
      <w:r w:rsidRPr="00A06F04">
        <w:rPr>
          <w:sz w:val="28"/>
          <w:szCs w:val="28"/>
          <w:rtl/>
          <w:lang w:bidi="fa-IR"/>
        </w:rPr>
        <w:t xml:space="preserve">۲- </w:t>
      </w:r>
      <w:r w:rsidRPr="00A06F04">
        <w:rPr>
          <w:sz w:val="28"/>
          <w:szCs w:val="28"/>
          <w:rtl/>
        </w:rPr>
        <w:t xml:space="preserve">اعتراضه على تعديل عقد الشركة بإضافة شركاء جدد بما يمكن الشركة من تحقيق جودة الأداء، وفقاً لدليل الفحص الدوري للرقابة النوعية الصادر عن مجلس إدارة الهيئة السعودية للمحاسبين والقانونيين. 3- خلافاته المستمرة مع بعض الموظفين السعوديين بالشركة، والتي دفعت بعضهم لتقديم شکاوی ضده في تنفيذ الشركة خطتها لتوظيف وتأهيل الكفاءات الوطنية، حسب ما تقضي به المادة (16) من نظام المحاسبين القانونيين والمادة (10) من اللائحة التنفيذية والأوامر والقرارات السامية والوزارية الصادرة بهذا الشأن. ب- قيامه بأعمال وتصرفات لا تتفق مع عقد الشركة ولا مع سلوك وآداب المهنة ومن ذلك - مايلي: </w:t>
      </w:r>
      <w:r w:rsidRPr="00A06F04">
        <w:rPr>
          <w:sz w:val="28"/>
          <w:szCs w:val="28"/>
          <w:rtl/>
          <w:lang w:bidi="fa-IR"/>
        </w:rPr>
        <w:t xml:space="preserve">۱- </w:t>
      </w:r>
      <w:r w:rsidRPr="00A06F04">
        <w:rPr>
          <w:sz w:val="28"/>
          <w:szCs w:val="28"/>
          <w:rtl/>
        </w:rPr>
        <w:t xml:space="preserve">منعه للشركاء..... و…. و…. من التواجد بمكتب الشركة بجدة، وتقديم شكوى غير صحيحة ضدهم لدى شرطة السلامة بجدة، بدعوى قيامهم بفتح المكتب التابع له، وأخذ مستندات تخصه وذلك بتاريخ ١٤٢٣/٩/٢٦هـ، وكتابته تعهداً عليهم بالبقاء في منازلهم حتى عودة مدير الشركة، ٢- أخذه بالتعاون مع المدير المعين من قبله لصندوق يحتوي على جميع مفاتيح غرف الحاسب الآلي بفرع الشركة بجدة، ومفاتيح خزينة الجوازات والإقامات والمستندات الرسمية واحتفاظه بنسخة من ختم الشركة، ونسخة من مفاتيح الغرف والخزينة. 3- تهديده لعدد من موظفي الشركة بإيقاع أشد العقوبات بحقهم إذا لم ينفذوا ما طلبه منهم ومن بينهم ما يلي: أ- الموظف بقسم المحاسبة بإعطائه مستندات مالية ومحاسبية وأخذ صور منها، ومن وثائق ومستندات تخص الشركة لأطراف خارجية، وإعطائها للمدير الإداري المعين من قبله، وإرفاق صورة منها مع المحضر المقدم من قبله للشرطة، بما يتعارض مع الأنظمة والتعليمات. ب- سكرتير المكتب بإعادة جميع المراسلات المستلمة والموزعة على المدراء ليقوم المدعى عليه بتوزيعها مخالفاً لتوجيهات وصلاحيات مدير الشركة. 4- إقفاله للحاسب الآلي بمكتب جدة وتعطيل العمل المهني والإداري بزعم فصل الخدمة عنه من المكتب الرئيسي؛ مما أثر على سير العمل الإداري والمهني بالمكتب لمدة أسبوع. 5- تمكين بعض محرري الصحف المحلية من الحصول على معلومات غير صحيحة تسيء إلى سمعة الشركة، جـ – تقديمه عدداً من الشكاوى الكيدية لبعض الجهات الحكومية كوزارة التجارة، وإمارة منطقة مكة، ومصلحة الزكاة، ومكتب العمل </w:t>
      </w:r>
      <w:r w:rsidRPr="00A06F04">
        <w:rPr>
          <w:rFonts w:hint="cs"/>
          <w:sz w:val="28"/>
          <w:szCs w:val="28"/>
          <w:rtl/>
        </w:rPr>
        <w:t xml:space="preserve">وغيرها. </w:t>
      </w:r>
      <w:r w:rsidRPr="00A06F04">
        <w:rPr>
          <w:rFonts w:hint="eastAsia"/>
          <w:sz w:val="28"/>
          <w:szCs w:val="28"/>
          <w:rtl/>
        </w:rPr>
        <w:t>د</w:t>
      </w:r>
      <w:r w:rsidRPr="00A06F04">
        <w:rPr>
          <w:sz w:val="28"/>
          <w:szCs w:val="28"/>
          <w:rtl/>
        </w:rPr>
        <w:t xml:space="preserve">- تقديمه لعدد من الشكاوى لهيئة المحاسبين القانونيين، ولجنة التحقيق في مخالفات نظام المحاسبين </w:t>
      </w:r>
      <w:r w:rsidRPr="00A06F04">
        <w:rPr>
          <w:rFonts w:hint="cs"/>
          <w:sz w:val="28"/>
          <w:szCs w:val="28"/>
          <w:rtl/>
        </w:rPr>
        <w:t>القانونيي</w:t>
      </w:r>
      <w:r w:rsidRPr="00A06F04">
        <w:rPr>
          <w:rFonts w:hint="eastAsia"/>
          <w:sz w:val="28"/>
          <w:szCs w:val="28"/>
          <w:rtl/>
        </w:rPr>
        <w:t>ن</w:t>
      </w:r>
      <w:r w:rsidRPr="00A06F04">
        <w:rPr>
          <w:sz w:val="28"/>
          <w:szCs w:val="28"/>
          <w:rtl/>
        </w:rPr>
        <w:t xml:space="preserve"> تتضمن ادعاءات باطلة بحدوث مخالفات من الشركة والشركاء لنظام المحاسبين ونظام الشركات المهنية. هـ - مخالفته لما نصت عليه المادة (18) من العقد بأن (تتم تسوية المنازعات الناشئة عن تنفيذ هذا العقد بطريقة ودية بين أطراف النزاع، وبما يتفق مع حسن النية وشرف المهنة)، وذلك برفضه جميع الجهود التي قام بها الشركاء لحل الخلاف الناشئ بينهم وبينه ودياً، كذلك مخالفته لقرارات الشركاء ومن بينها ما يلي: 1- قيامه بالإعلان في عدد من الصحف بأنّه ألغي تفويضه للدكتور..... في إدارة الشركة وتمثيله لدى الغير، مع أن الدكتور لم يفوض من الشريك، وإنّما صدر قرار من جمعية الشركاء حسب عقد الشركة بتعيينه مديراً للشركة، وهذا التصرف مخالف لقرار الشركاء ونظام الشركات المهنية. ٢ اعتراضه على قرار إقالته من الشركة الصادر بتاريخ ١٤٢٤/٢/١٧هـ الأمر الذي يتعارض مع عقد الشركة وما نص عليه في الفقرة (11) من الاتفاقية (إذا تقرري أي </w:t>
      </w:r>
      <w:r w:rsidRPr="00A06F04">
        <w:rPr>
          <w:sz w:val="28"/>
          <w:szCs w:val="28"/>
          <w:rtl/>
        </w:rPr>
        <w:lastRenderedPageBreak/>
        <w:t xml:space="preserve">وقت من الأوقات وفي اجتماع للشركاء إقصاء أحد الشركاء يتوقف ذلك الشريك عن كونه شريكاً في المشاركة عند إعطائه إشعاراً خطياً بذلك القرار، ويقر كل شريك ويوافق على أنّه يجوز للشركاء أن يتخذوا مثل هذا القرار حسب تقديرهم المطلق لأي سبب). وقد خالف المدعى عليه نصوص العقود والاتفاقيات الموقعة منه ومن جميع الشركاء ومن بينها الاتفاقية المبرمة في 1985/4/10م، ومن هذه المخالفات ما يلي: أ- توقيعه على شيكات لمصروفات دون الرجوع لمدير فرع الشركة بجدة بما يتعارض مع الفقرة (6) من الاتفاقية ونصها: (لا يجوز لأي شريك دون تفويض خطي مسبق من الشركة أن يقترض أموالاً أو يعطي أية كفالات باسم الشركة أو نيابة عنها). ب- تحويله لمبالغ مالية إلى حسابات خارج المملكة باسم الشركة بما يتعارض مع عقد الشركة ونشاطها وبما قد يعرضها للمساءلة. جـ – ترشيح نفسه لعضوية مجلس إدارة هيئة المحاسبين القانونيين دون حصوله على الموافقة المسبقة من الشركاء في الشركة كما تقضي بذلك الفقرة (8) من الاتفاقية ونصها: (لا يجوز لأي شريك أن يقبل عضوية مجلس إدارة أي شركة أو وظيفة أخرى دون الحصول على الموافقة المسبقة). وأضاف وكيل المدعية أن هذه المخالفات والأعمال والتصرفات قد ألحقت أضراراً فادحة بالشركة، وعمقت الخلافات بينه وبين الشركاء ممّا أصبح وجوده يمثل عبئا عليها، يستوجب إخراجه حسب ما نص عليه في عقد الشركة، وبما أن إخراجه منها لن يترتب عليه حل الشركة كما تقضي بذلك المادة (١٢) من العقد ونصها: (إن انسحاب الشريك لأي سبب بما فيه الوفاة، أو إقالته سوف لن يترتب عليه حل الشركة، وتتم تسوية مستحقاته وفقاً للأسس المحددة لذلك في اللائحة الداخلية ) ، وأن الفقرة (11) من الاتفاقية المبرمة بين الشركاء نصت على أنه: (إذا تقرر في أي وقت من الأوقات وفي اجتماع للشركاء إقصاء أحد الشركاء من المشاركة يتوقف ذلك الشريك عن كونه شريكاً في المشاركة عند إعطائه إشعاراً خطياً بذلك القرار، ويقرر كل شريك ويوافق على أنه يجوز للشركاء أن يتخذوا مثل هذا القرار حسب تقديرهم المطلق ولأي سبب). كما والمادة (١٨) من عقد الشركة نصت على ما يلي: (إذا تعذر الحل الودي يتم عرض الموضوع على الجهة المختصة بالمملكة — العربية السعودية للفصل </w:t>
      </w:r>
      <w:r w:rsidRPr="00A06F04">
        <w:rPr>
          <w:rFonts w:hint="cs"/>
          <w:sz w:val="28"/>
          <w:szCs w:val="28"/>
          <w:rtl/>
        </w:rPr>
        <w:t>فيه).</w:t>
      </w:r>
      <w:r w:rsidRPr="00A06F04">
        <w:rPr>
          <w:sz w:val="28"/>
          <w:szCs w:val="28"/>
          <w:rtl/>
        </w:rPr>
        <w:t xml:space="preserve"> وختم استدعاءه بما يلي: - أولا: إيقاف المدعى عليه عن ممارسة عمله بالشركة على أن تتحمل موكلته صرف مرتباته وذلك كإجراء تحفظي منعاً لحدوث المزيد من المخالفات والخلافات ودفعاً للضرر عن الشركة والمتعاملين معها وفق ما نصت عليه المادة السابعة من قواعد المرافعات والإجراءات أمام ديوان المظالم. ثانيا: النظر في إخراجه من الشركة لإخلاله بما تضمنه عقد الشركة والاتفاقيات الموقعة بين الشركاء، مخالفا بذلك القواعد الشرعية والنظامية وأحكام الشريعة الإسلامية السمحة، والتي أوجبت الالتزام بالشروط والوفاء بالعهود يقول الله تعالى: (يا أيها الذين آمنوا أوفوا </w:t>
      </w:r>
      <w:r w:rsidRPr="00A06F04">
        <w:rPr>
          <w:rFonts w:hint="cs"/>
          <w:sz w:val="28"/>
          <w:szCs w:val="28"/>
          <w:rtl/>
        </w:rPr>
        <w:t>بالعقود)</w:t>
      </w:r>
      <w:r w:rsidRPr="00A06F04">
        <w:rPr>
          <w:sz w:val="28"/>
          <w:szCs w:val="28"/>
          <w:rtl/>
        </w:rPr>
        <w:t xml:space="preserve"> ويقول سبحانه وتعالى: (وأوفوا بالعهد إن العهد كان مسؤولاً) ويقول – صلى الله عليه وسلم -: (المسلمون على شروطهم إلا شرطاً أحل حراماً أو حرم حلالاً). ثالثاً: إلزام المدعى عليه بتعويض الشركة عن الأضرار المادية والأدبية التي لحقت بالشركة؛ من جراء أعماله وتصرفاته ومخالفته للأنظمة والتي تبلغ (35,000,000) خمسة وثلاثين مليون ريال. رابعاً: تعيين أحد الخبراء بتحديد مستحقاته على أساس نصيبه وفقاً لآخر جرد حسب أحكام المادة السابعة عشرة من عقد الشركة، والمادة الخامسة والثلاثين من نظام الشركات، والمادة الثالثة والعشرين من نظام الشركات المهنية، ليتسنى للشركة صرف مستحقاته بعد خصم مستحقات الشركة لديه التي يصدر بها حكم من الديوان. وقد سجل هذا الاستدعاء قضية بالرقم المشار إليه أعلاه وأُحيلت إلى هذه الدائرة بشرح معالي الرئيس بتاريخ ١٤٢٤/٤/٢٤هـ فباشرت نظرها، حيث حضر عن المدعية وكيلها السالف ذكره وعن المدعى عليه وكيله..... المدونة أسماؤهم ی دفتر ضبط القضية. وبجلسة ١٤٢٤/٦/٢٦هـ ذكر وكيل المدعية أن دعوى موكلته تنحصر بما جاء بلائحة الادعاء المقدمة للديوان وفقاً لطلبات موكلته على النحو الوارد تفصيله بذلك، وبسماع وكيل المدعى عليه لدعوى المدعية قدم للدائرة بذات الجلسة مذكرة تتعلق بدفع موكله من ناحية الاختصاص المكاني، إذ جاء فيها أنّ الأصل هو إقامة الدعوى في محل إقامة المدعى عليه، وأن موكله مدير لفرع الشركة المدعية بجدة وهو مقيم بها، وقد أوضحت </w:t>
      </w:r>
      <w:r w:rsidRPr="00A06F04">
        <w:rPr>
          <w:sz w:val="28"/>
          <w:szCs w:val="28"/>
          <w:rtl/>
        </w:rPr>
        <w:lastRenderedPageBreak/>
        <w:t>المادة السادسة والثلاثون من نظام المرافعات الشرعية أنه يجوز رفع الدعوى إلى المحكمة التي يقع ضمن اختصاصها فرع الشركة أو الجمعية أو المؤسسة وذلك في المسائل المتعلقة بهذا الفرع، ولأن موكله أحد الشركاء في الشركة المدعية، وهو مقيم بمدينة جدة فإن المختص بنظر دعوى المدعية فرع الديوان بجدة، ويطلب من الدائرة إحالة أوراقها لذلك الفرع لاختصاصه بنظر هذا النزاع. فعقب وكيل المدعية على ما دفع به وكيل المدعى عليه من حيث الاختصاص المكاني بقوله: إن المدعى عليه ليس مديراً لفرع الشركة بجدة، والمادة السادسة والثلاثون من نظام المرافعات الشرعية نصت على أن تقام الدعوى في مركز إدارة الشركة الرئيسي، ومركزها مدينة الرياض، وبالتالي فإنّ المختص بنظر دعوى موكلته مقر الديوان بالرياض، مع أن كافة الأوراق والمستندات المتعلقة بهذه المطالبة موجودة في المركز الرئيسي للشركة بمدينة الرياض، ولا صحة لما ذكره وكيل المدعى عليه من إقامة الدعوى لدى المحكمة التي يقع في اختصاصها فرع الشركة، ووفقاً لما نصت عليه المادة السادسة والثلاثون من نظام المرافعات، فإن ذلك أمر جوازي وليس وجوبياً: وبجلسة هذا الحكم قدم وكيل المدعى عليه مذكرة ضمنها أنّ موكله شريك فني بالشركة المدعية، وليس مديراً لفرعها بمدينة جدة، وهو المشرف على إدارة حسابات العديد من عملاء الشركة بفرعها بجدة، والدعوى تقام في بلد المدعى عليه، وموكله مقيم بصفة دائمة بمدينة جدة، وما زال يشرف على إدارة العديد من حسابات عملاء الشركة بجدة، وبما أن النزاع قد نشأ بين موكله وبين بقية الشركاء حول كيفية إدارة حسابات عملاء فرع الشركة بجدة، وحول كيفية تصحيح الأوضاع الغير نظامية فإن الاختصاص المكاني ينعقد لفرع الديوان بجدة بموجب أحكام المواد (36، 34) من نظام المرافعات الشرعية، فيما أشار وكيل المدعية بقوله: إن المدعى عليه ليس مشرفاً على إدارة فرع الشركة بجدة، ولا على حسابات ذلك الفرع وإنّما يتولى مراجعة خمس حالات وعدد من العملاء بجدة، وقد رفض الذهاب إليهم، الأمر الذي أدى إلى وقوع خلاف في هذه المسألة، وبشأن ما ارتكبه المدعى عليه من مخالفات تتعلق بإدارة الشركة بالرياض وفرعها بجدة فإنّ الديوان بالرياض هو المختص بنظر هذا النزاع؛ بموجب المادة السادسة والثلاثين من نظام المرافعات الشرعية، وطلب من الدائرة السير في نظر موضوعها.</w:t>
      </w:r>
    </w:p>
    <w:p w:rsidR="00A06F04" w:rsidRPr="00A06F04" w:rsidRDefault="00A06F04" w:rsidP="00A06F04">
      <w:pPr>
        <w:pStyle w:val="a3"/>
        <w:jc w:val="both"/>
        <w:rPr>
          <w:sz w:val="28"/>
          <w:szCs w:val="28"/>
          <w:rtl/>
        </w:rPr>
      </w:pPr>
    </w:p>
    <w:p w:rsidR="00A06F04" w:rsidRPr="00A06F04" w:rsidRDefault="00A06F04" w:rsidP="00A06F04">
      <w:pPr>
        <w:pStyle w:val="a3"/>
        <w:jc w:val="center"/>
        <w:rPr>
          <w:b/>
          <w:bCs/>
          <w:sz w:val="28"/>
          <w:szCs w:val="28"/>
          <w:rtl/>
        </w:rPr>
      </w:pPr>
      <w:r w:rsidRPr="00A06F04">
        <w:rPr>
          <w:b/>
          <w:bCs/>
          <w:sz w:val="28"/>
          <w:szCs w:val="28"/>
          <w:rtl/>
        </w:rPr>
        <w:t>الأسباب</w:t>
      </w:r>
    </w:p>
    <w:p w:rsidR="00A06F04" w:rsidRPr="00A06F04" w:rsidRDefault="00A06F04" w:rsidP="00A06F04">
      <w:pPr>
        <w:pStyle w:val="a3"/>
        <w:jc w:val="both"/>
        <w:rPr>
          <w:sz w:val="28"/>
          <w:szCs w:val="28"/>
          <w:rtl/>
        </w:rPr>
      </w:pPr>
      <w:r w:rsidRPr="00A06F04">
        <w:rPr>
          <w:sz w:val="28"/>
          <w:szCs w:val="28"/>
          <w:rtl/>
        </w:rPr>
        <w:t>حيث إن المدعى عليه دفع على دعوى المدعية من حيث الاختصاص المكاني فإنه يتعين على الدائرة بحثه قبل التطرق لموضوع النزاع، وحيث إن القواعد العامة قضت بأن الدعوى تقام في بلد المدعى عليه؛ إذ المادة الرابعة والثلاثون من نظام المرافعات الشرعية نصت على أن: (تقام الدعوى في المحكمة التي يقع في نطاق اختصاصها محل إقامة المدعى عليه.</w:t>
      </w:r>
      <w:r w:rsidRPr="00A06F04">
        <w:rPr>
          <w:rFonts w:hint="cs"/>
          <w:sz w:val="28"/>
          <w:szCs w:val="28"/>
          <w:rtl/>
        </w:rPr>
        <w:t>.)</w:t>
      </w:r>
      <w:r w:rsidRPr="00A06F04">
        <w:rPr>
          <w:sz w:val="28"/>
          <w:szCs w:val="28"/>
          <w:rtl/>
        </w:rPr>
        <w:t>. كما وأن الفقرة الثالثة من المادة السادسة والثلاثين من اللائحة التنفيذية لنظام المرافعات الشرعية نصت على أنه: (إذا وجد فرع للشركة في بلد العضو فتقام الدعوى في بلد ذلك الفرع). وبما أن الثابت لما أدلى به وكيل المدعى عليه، وما أقره وكيل المدعية أن مقر إقامة المدعى عليه بمدينة جدة، ويزاول بعض أعمال فرع الشركة بها، حيث ذكر وكيل المدعية أن المدعى عليه يقوم بمراجعة حسابات عدد من عملاء الشركة بذلك الفرع، وبالتالي فإن الاختصاص المكاني بنظر النزاع في هذه الدعوى ينعقد لفرع الديوان بمحافظة جدة، الأمر الذي يتعين معه القضاء بعدم اختصاص هذه الدائرة مكانياً. ولا يغير ممّا انتهت إليه الدائرة من عدم اختصاصها مكانياً ما ذكره وكيل المدعية من أن المادة السادسة والثلاثين من نظام المرافعات الشرعية نصت على أن إقامة الدعوى ضد المدعى عليه في بلده أمر جوازي؛ ذلك أن ما جاء بآخر المادة المذكورة متعلق حال إقامة الدعوى على فرع الشركة من الغير، أما الدعوى الماثلة فإنّها أُقيمت على المدعى عليه شخصياً بصفته أحد الشركاء في الشركة المدعية. فلهذه الأسباب حكمت الدائرة: بعدم اختصاصها مكانياً بنظر هذه الدعوى المقامة من شركة..... وشركاهم محاسبون قانونيون ضد المدعى عليه الشريك بالشركة..... لما هو مبين بالأسباب. والله الموفق، وصلى الله على نبينا محمد وعلى آله وصحبه وسلم.</w:t>
      </w:r>
    </w:p>
    <w:p w:rsidR="00A06F04" w:rsidRPr="00A06F04" w:rsidRDefault="00A06F04" w:rsidP="00A06F04">
      <w:pPr>
        <w:pStyle w:val="a3"/>
        <w:jc w:val="both"/>
        <w:rPr>
          <w:b/>
          <w:bCs/>
          <w:sz w:val="28"/>
          <w:szCs w:val="28"/>
          <w:rtl/>
        </w:rPr>
      </w:pPr>
      <w:r w:rsidRPr="00A06F04">
        <w:rPr>
          <w:b/>
          <w:bCs/>
          <w:sz w:val="28"/>
          <w:szCs w:val="28"/>
          <w:rtl/>
        </w:rPr>
        <w:lastRenderedPageBreak/>
        <w:t>هيئة التدقيق</w:t>
      </w:r>
    </w:p>
    <w:p w:rsidR="00A06F04" w:rsidRPr="00A06F04" w:rsidRDefault="00A06F04" w:rsidP="00A06F04">
      <w:pPr>
        <w:pStyle w:val="a3"/>
        <w:jc w:val="both"/>
        <w:rPr>
          <w:sz w:val="28"/>
          <w:szCs w:val="28"/>
          <w:rtl/>
        </w:rPr>
      </w:pPr>
      <w:r w:rsidRPr="00A06F04">
        <w:rPr>
          <w:sz w:val="28"/>
          <w:szCs w:val="28"/>
          <w:rtl/>
        </w:rPr>
        <w:t>حكمت الهيئة: بتأييد الحكم رقم (٦٢/د/تج</w:t>
      </w:r>
      <w:bookmarkStart w:id="0" w:name="_GoBack"/>
      <w:bookmarkEnd w:id="0"/>
      <w:r w:rsidRPr="00A06F04">
        <w:rPr>
          <w:sz w:val="28"/>
          <w:szCs w:val="28"/>
          <w:rtl/>
        </w:rPr>
        <w:t>ه لعام ١٤٢٤هـ) الصادر في القضية رقم (1/1165/ق لعام ١٤٢٤هـ) فيما انتهى إليه من قضاء. والله الموفق، وصلى الله وسلم على نبينا محمد وعلى آله وصحبه أجمعين.</w:t>
      </w:r>
    </w:p>
    <w:p w:rsidR="0096757F" w:rsidRPr="00A06F04" w:rsidRDefault="0096757F" w:rsidP="00A06F04">
      <w:pPr>
        <w:jc w:val="both"/>
        <w:rPr>
          <w:rFonts w:hint="cs"/>
          <w:sz w:val="28"/>
          <w:szCs w:val="28"/>
        </w:rPr>
      </w:pPr>
    </w:p>
    <w:sectPr w:rsidR="0096757F" w:rsidRPr="00A06F04"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B03176"/>
    <w:multiLevelType w:val="hybridMultilevel"/>
    <w:tmpl w:val="55E0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F07"/>
    <w:rsid w:val="00627F07"/>
    <w:rsid w:val="0096757F"/>
    <w:rsid w:val="00A06F04"/>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2628"/>
  <w15:chartTrackingRefBased/>
  <w15:docId w15:val="{E049FBCA-34C8-4CFB-B04B-6DB8255BD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semiHidden/>
    <w:unhideWhenUsed/>
    <w:rsid w:val="00A06F04"/>
    <w:pPr>
      <w:spacing w:after="0" w:line="240" w:lineRule="auto"/>
    </w:pPr>
    <w:rPr>
      <w:rFonts w:ascii="Calibri" w:hAnsi="Calibri"/>
      <w:szCs w:val="21"/>
    </w:rPr>
  </w:style>
  <w:style w:type="character" w:customStyle="1" w:styleId="Char">
    <w:name w:val="نص عادي Char"/>
    <w:basedOn w:val="a0"/>
    <w:link w:val="a3"/>
    <w:uiPriority w:val="99"/>
    <w:semiHidden/>
    <w:rsid w:val="00A06F0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82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2951</Words>
  <Characters>16822</Characters>
  <Application>Microsoft Office Word</Application>
  <DocSecurity>0</DocSecurity>
  <Lines>140</Lines>
  <Paragraphs>39</Paragraphs>
  <ScaleCrop>false</ScaleCrop>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2022-08-23T09:44:00Z</dcterms:created>
  <dcterms:modified xsi:type="dcterms:W3CDTF">2022-08-23T09:49:00Z</dcterms:modified>
</cp:coreProperties>
</file>