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CD963" w14:textId="30DDB63A" w:rsidR="00307B08" w:rsidRPr="00DC05D8" w:rsidRDefault="00C622F5" w:rsidP="00E645E4">
      <w:pPr>
        <w:widowControl w:val="0"/>
        <w:spacing w:line="192" w:lineRule="auto"/>
        <w:ind w:hanging="1"/>
        <w:jc w:val="center"/>
        <w:rPr>
          <w:rFonts w:ascii="Traditional Arabic" w:hAnsi="Traditional Arabic" w:cs="Royal Arabic"/>
          <w:b/>
          <w:bCs/>
          <w:sz w:val="52"/>
          <w:szCs w:val="52"/>
          <w:rtl/>
          <w:lang w:bidi="ar-JO"/>
        </w:rPr>
      </w:pPr>
      <w:r w:rsidRPr="00DC05D8">
        <w:rPr>
          <w:rFonts w:ascii="Traditional Arabic" w:hAnsi="Traditional Arabic" w:cs="Royal Arabic" w:hint="cs"/>
          <w:b/>
          <w:bCs/>
          <w:sz w:val="52"/>
          <w:szCs w:val="52"/>
          <w:rtl/>
          <w:lang w:bidi="ar-JO"/>
        </w:rPr>
        <w:t>صحيفة استئناف</w:t>
      </w:r>
    </w:p>
    <w:p w14:paraId="2799DA5E" w14:textId="6D4BFA86" w:rsidR="007C253D" w:rsidRPr="00307B08" w:rsidRDefault="0069690D" w:rsidP="00E645E4">
      <w:pPr>
        <w:widowControl w:val="0"/>
        <w:spacing w:after="0" w:line="192" w:lineRule="auto"/>
        <w:ind w:hanging="1"/>
        <w:jc w:val="lowKashida"/>
        <w:rPr>
          <w:rFonts w:asciiTheme="minorBidi" w:hAnsiTheme="minorBidi" w:cs="Royal Arabic"/>
          <w:b/>
          <w:bCs/>
          <w:sz w:val="44"/>
          <w:szCs w:val="44"/>
          <w:u w:val="single"/>
          <w:rtl/>
        </w:rPr>
      </w:pPr>
      <w:r>
        <w:rPr>
          <w:rFonts w:ascii="Traditional Arabic" w:hAnsi="Traditional Arabic" w:cs="Royal Arabic" w:hint="cs"/>
          <w:sz w:val="44"/>
          <w:szCs w:val="44"/>
          <w:rtl/>
          <w:lang w:bidi="ar-JO"/>
        </w:rPr>
        <w:t xml:space="preserve">على </w:t>
      </w:r>
      <w:r w:rsidR="00C622F5">
        <w:rPr>
          <w:rFonts w:ascii="Traditional Arabic" w:hAnsi="Traditional Arabic" w:cs="Royal Arabic" w:hint="cs"/>
          <w:sz w:val="44"/>
          <w:szCs w:val="44"/>
          <w:rtl/>
          <w:lang w:bidi="ar-JO"/>
        </w:rPr>
        <w:t>الحكم الصادر في الدعوى المقيدة بالرقم: (</w:t>
      </w:r>
      <w:r>
        <w:rPr>
          <w:rFonts w:ascii="Traditional Arabic" w:hAnsi="Traditional Arabic" w:cs="Royal Arabic" w:hint="cs"/>
          <w:sz w:val="44"/>
          <w:szCs w:val="44"/>
          <w:rtl/>
          <w:lang w:bidi="ar-JO"/>
        </w:rPr>
        <w:t>٧٢٧٥٧</w:t>
      </w:r>
      <w:r w:rsidR="00C622F5">
        <w:rPr>
          <w:rFonts w:ascii="Traditional Arabic" w:hAnsi="Traditional Arabic" w:cs="Royal Arabic" w:hint="cs"/>
          <w:sz w:val="44"/>
          <w:szCs w:val="44"/>
          <w:rtl/>
          <w:lang w:bidi="ar-JO"/>
        </w:rPr>
        <w:t>)</w:t>
      </w:r>
      <w:r w:rsidR="00C622F5">
        <w:rPr>
          <w:rFonts w:ascii="Traditional Arabic" w:eastAsia="Times New Roman" w:hAnsi="Traditional Arabic" w:cs="Royal Arabic" w:hint="cs"/>
          <w:sz w:val="44"/>
          <w:szCs w:val="44"/>
          <w:rtl/>
          <w:lang w:bidi="ar-JO"/>
        </w:rPr>
        <w:t xml:space="preserve"> </w:t>
      </w:r>
      <w:r w:rsidR="00307B08" w:rsidRPr="00307B08">
        <w:rPr>
          <w:rFonts w:ascii="Traditional Arabic" w:hAnsi="Traditional Arabic" w:cs="Royal Arabic" w:hint="cs"/>
          <w:sz w:val="44"/>
          <w:szCs w:val="44"/>
          <w:rtl/>
          <w:lang w:bidi="ar-JO"/>
        </w:rPr>
        <w:t xml:space="preserve">لعام </w:t>
      </w:r>
      <w:r w:rsidR="00E645E4">
        <w:rPr>
          <w:rFonts w:ascii="Traditional Arabic" w:hAnsi="Traditional Arabic" w:cs="Royal Arabic" w:hint="cs"/>
          <w:sz w:val="44"/>
          <w:szCs w:val="44"/>
          <w:rtl/>
          <w:lang w:bidi="ar-JO"/>
        </w:rPr>
        <w:t>١٤٤</w:t>
      </w:r>
      <w:r w:rsidR="00D02717">
        <w:rPr>
          <w:rFonts w:ascii="Traditional Arabic" w:hAnsi="Traditional Arabic" w:cs="Royal Arabic" w:hint="cs"/>
          <w:sz w:val="44"/>
          <w:szCs w:val="44"/>
          <w:rtl/>
          <w:lang w:bidi="ar-JO"/>
        </w:rPr>
        <w:t>٧</w:t>
      </w:r>
      <w:r w:rsidR="00E645E4">
        <w:rPr>
          <w:rFonts w:ascii="Traditional Arabic" w:hAnsi="Traditional Arabic" w:cs="Royal Arabic" w:hint="cs"/>
          <w:sz w:val="44"/>
          <w:szCs w:val="44"/>
          <w:rtl/>
          <w:lang w:bidi="ar-JO"/>
        </w:rPr>
        <w:t>هـ</w:t>
      </w:r>
    </w:p>
    <w:p w14:paraId="4245D15B" w14:textId="38657736" w:rsidR="00307B08" w:rsidRDefault="00DC05D8" w:rsidP="00E645E4">
      <w:pPr>
        <w:widowControl w:val="0"/>
        <w:spacing w:after="0" w:line="192" w:lineRule="auto"/>
        <w:ind w:hanging="1"/>
        <w:jc w:val="lowKashida"/>
        <w:rPr>
          <w:rFonts w:asciiTheme="minorBidi" w:hAnsiTheme="minorBidi" w:cs="Royal Arabic"/>
          <w:sz w:val="44"/>
          <w:szCs w:val="44"/>
          <w:rtl/>
        </w:rPr>
      </w:pPr>
      <w:r>
        <w:rPr>
          <w:rFonts w:ascii="Traditional Arabic" w:eastAsia="Times New Roman" w:hAnsi="Traditional Arabic" w:cs="Royal Arabic" w:hint="cs"/>
          <w:sz w:val="44"/>
          <w:szCs w:val="44"/>
          <w:rtl/>
          <w:lang w:bidi="ar-JO"/>
        </w:rPr>
        <w:t>المستأنِف</w:t>
      </w:r>
      <w:r w:rsidR="00307B08">
        <w:rPr>
          <w:rFonts w:asciiTheme="minorBidi" w:hAnsiTheme="minorBidi" w:cs="Royal Arabic" w:hint="cs"/>
          <w:sz w:val="44"/>
          <w:szCs w:val="44"/>
          <w:rtl/>
        </w:rPr>
        <w:t xml:space="preserve">: </w:t>
      </w:r>
      <w:r w:rsidR="0069690D">
        <w:rPr>
          <w:rFonts w:asciiTheme="minorBidi" w:hAnsiTheme="minorBidi" w:cs="Royal Arabic" w:hint="cs"/>
          <w:sz w:val="44"/>
          <w:szCs w:val="44"/>
          <w:rtl/>
        </w:rPr>
        <w:t>ديوان المظالم</w:t>
      </w:r>
      <w:r w:rsidR="0069690D">
        <w:rPr>
          <w:rFonts w:asciiTheme="minorBidi" w:hAnsiTheme="minorBidi" w:cs="Royal Arabic" w:hint="cs"/>
          <w:sz w:val="44"/>
          <w:szCs w:val="44"/>
          <w:rtl/>
        </w:rPr>
        <w:t xml:space="preserve"> </w:t>
      </w:r>
    </w:p>
    <w:p w14:paraId="0B7D6F85" w14:textId="0757F6F4" w:rsidR="00307B08" w:rsidRDefault="00307B08" w:rsidP="00E645E4">
      <w:pPr>
        <w:widowControl w:val="0"/>
        <w:spacing w:after="0" w:line="192" w:lineRule="auto"/>
        <w:ind w:hanging="1"/>
        <w:jc w:val="lowKashida"/>
        <w:rPr>
          <w:rFonts w:asciiTheme="minorBidi" w:hAnsiTheme="minorBidi" w:cs="Royal Arabic"/>
          <w:sz w:val="44"/>
          <w:szCs w:val="44"/>
          <w:rtl/>
        </w:rPr>
      </w:pPr>
      <w:r w:rsidRPr="00307B08">
        <w:rPr>
          <w:rFonts w:ascii="Traditional Arabic" w:eastAsia="Times New Roman" w:hAnsi="Traditional Arabic" w:cs="Royal Arabic" w:hint="cs"/>
          <w:sz w:val="44"/>
          <w:szCs w:val="44"/>
          <w:rtl/>
          <w:lang w:bidi="ar-JO"/>
        </w:rPr>
        <w:t>ا</w:t>
      </w:r>
      <w:r w:rsidR="00DC05D8">
        <w:rPr>
          <w:rFonts w:ascii="Traditional Arabic" w:eastAsia="Times New Roman" w:hAnsi="Traditional Arabic" w:cs="Royal Arabic" w:hint="cs"/>
          <w:sz w:val="44"/>
          <w:szCs w:val="44"/>
          <w:rtl/>
          <w:lang w:bidi="ar-JO"/>
        </w:rPr>
        <w:t>لمستأنَف ضده</w:t>
      </w:r>
      <w:r>
        <w:rPr>
          <w:rFonts w:asciiTheme="minorBidi" w:hAnsiTheme="minorBidi" w:cs="Royal Arabic" w:hint="cs"/>
          <w:sz w:val="44"/>
          <w:szCs w:val="44"/>
          <w:rtl/>
        </w:rPr>
        <w:t>:</w:t>
      </w:r>
      <w:r w:rsidR="0069690D" w:rsidRPr="0069690D">
        <w:rPr>
          <w:rFonts w:asciiTheme="minorBidi" w:hAnsiTheme="minorBidi" w:cs="Royal Arabic" w:hint="cs"/>
          <w:sz w:val="44"/>
          <w:szCs w:val="44"/>
          <w:rtl/>
        </w:rPr>
        <w:t xml:space="preserve"> </w:t>
      </w:r>
      <w:r w:rsidR="0069690D">
        <w:rPr>
          <w:rFonts w:asciiTheme="minorBidi" w:hAnsiTheme="minorBidi" w:cs="Royal Arabic" w:hint="cs"/>
          <w:sz w:val="44"/>
          <w:szCs w:val="44"/>
          <w:rtl/>
        </w:rPr>
        <w:t xml:space="preserve">ياسر بن </w:t>
      </w:r>
      <w:proofErr w:type="spellStart"/>
      <w:r w:rsidR="0069690D">
        <w:rPr>
          <w:rFonts w:asciiTheme="minorBidi" w:hAnsiTheme="minorBidi" w:cs="Royal Arabic" w:hint="cs"/>
          <w:sz w:val="44"/>
          <w:szCs w:val="44"/>
          <w:rtl/>
        </w:rPr>
        <w:t>شطيط</w:t>
      </w:r>
      <w:proofErr w:type="spellEnd"/>
      <w:r w:rsidR="0069690D">
        <w:rPr>
          <w:rFonts w:asciiTheme="minorBidi" w:hAnsiTheme="minorBidi" w:cs="Royal Arabic" w:hint="cs"/>
          <w:sz w:val="44"/>
          <w:szCs w:val="44"/>
          <w:rtl/>
        </w:rPr>
        <w:t xml:space="preserve"> العنزي</w:t>
      </w:r>
      <w:r w:rsidR="0069690D">
        <w:rPr>
          <w:rFonts w:asciiTheme="minorBidi" w:hAnsiTheme="minorBidi" w:cs="Royal Arabic" w:hint="cs"/>
          <w:sz w:val="44"/>
          <w:szCs w:val="44"/>
          <w:rtl/>
        </w:rPr>
        <w:t xml:space="preserve"> (هوية وطنية/</w:t>
      </w:r>
      <w:r w:rsidR="0069690D" w:rsidRPr="00E645E4">
        <w:rPr>
          <w:rFonts w:ascii="Traditional,Arabic" w:eastAsia="Times New Roman" w:hAnsi="Traditional,Arabic" w:cs="Times New Roman"/>
          <w:sz w:val="38"/>
          <w:szCs w:val="38"/>
          <w:rtl/>
        </w:rPr>
        <w:t xml:space="preserve"> </w:t>
      </w:r>
      <w:r w:rsidR="0069690D">
        <w:rPr>
          <w:rFonts w:asciiTheme="minorBidi" w:hAnsiTheme="minorBidi" w:cs="Royal Arabic" w:hint="cs"/>
          <w:sz w:val="44"/>
          <w:szCs w:val="44"/>
          <w:rtl/>
        </w:rPr>
        <w:t>١٠٩٩٦٩٦٣٤٤٠</w:t>
      </w:r>
      <w:r w:rsidR="0069690D">
        <w:rPr>
          <w:rFonts w:asciiTheme="minorBidi" w:hAnsiTheme="minorBidi" w:cs="Royal Arabic" w:hint="cs"/>
          <w:sz w:val="44"/>
          <w:szCs w:val="44"/>
          <w:rtl/>
        </w:rPr>
        <w:t>)</w:t>
      </w:r>
      <w:r>
        <w:rPr>
          <w:rFonts w:asciiTheme="minorBidi" w:hAnsiTheme="minorBidi" w:cs="Royal Arabic" w:hint="cs"/>
          <w:sz w:val="44"/>
          <w:szCs w:val="44"/>
          <w:rtl/>
        </w:rPr>
        <w:t>.</w:t>
      </w:r>
    </w:p>
    <w:p w14:paraId="662C0486" w14:textId="77777777" w:rsidR="00307B08" w:rsidRPr="00307B08" w:rsidRDefault="00307B08" w:rsidP="00E645E4">
      <w:pPr>
        <w:spacing w:line="192" w:lineRule="auto"/>
        <w:jc w:val="center"/>
        <w:rPr>
          <w:rFonts w:asciiTheme="minorBidi" w:hAnsiTheme="minorBidi" w:cs="Royal Arabic"/>
          <w:sz w:val="44"/>
          <w:szCs w:val="44"/>
          <w:rtl/>
        </w:rPr>
      </w:pPr>
      <w:r w:rsidRPr="006A01BE">
        <w:rPr>
          <w:rFonts w:cs="Royal Arabic" w:hint="cs"/>
          <w:b/>
          <w:bCs/>
          <w:sz w:val="44"/>
          <w:szCs w:val="44"/>
          <w:rtl/>
        </w:rPr>
        <w:t>ـــــــــــــــــــــــــــــــــــــ</w:t>
      </w:r>
    </w:p>
    <w:p w14:paraId="6186C828" w14:textId="12BBEC34" w:rsidR="00DC05D8" w:rsidRPr="00DC05D8" w:rsidRDefault="00DC05D8" w:rsidP="00DC05D8">
      <w:pPr>
        <w:pStyle w:val="a3"/>
        <w:widowControl w:val="0"/>
        <w:numPr>
          <w:ilvl w:val="0"/>
          <w:numId w:val="8"/>
        </w:numPr>
        <w:spacing w:after="0" w:line="192" w:lineRule="auto"/>
        <w:jc w:val="both"/>
        <w:rPr>
          <w:rFonts w:ascii="Traditional Arabic" w:eastAsia="Times New Roman" w:hAnsi="Traditional Arabic" w:cs="Royal Arabic"/>
          <w:b/>
          <w:bCs/>
          <w:sz w:val="44"/>
          <w:szCs w:val="44"/>
          <w:rtl/>
        </w:rPr>
      </w:pPr>
      <w:r w:rsidRPr="00DC05D8">
        <w:rPr>
          <w:rFonts w:ascii="Traditional Arabic" w:eastAsia="Times New Roman" w:hAnsi="Traditional Arabic" w:cs="Royal Arabic" w:hint="cs"/>
          <w:b/>
          <w:bCs/>
          <w:sz w:val="44"/>
          <w:szCs w:val="44"/>
          <w:rtl/>
        </w:rPr>
        <w:t>بيانات الحكم المستأنَف</w:t>
      </w:r>
    </w:p>
    <w:p w14:paraId="69D0C81C" w14:textId="25ADC130" w:rsidR="00DC05D8" w:rsidRDefault="00DC05D8" w:rsidP="00316DA9">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رقم الدعوى</w:t>
      </w:r>
      <w:r w:rsidR="00FC5F03">
        <w:rPr>
          <w:rFonts w:ascii="Traditional Arabic" w:eastAsia="Times New Roman" w:hAnsi="Traditional Arabic" w:cs="Royal Arabic" w:hint="cs"/>
          <w:sz w:val="44"/>
          <w:szCs w:val="44"/>
          <w:rtl/>
        </w:rPr>
        <w:t>:</w:t>
      </w:r>
      <w:r>
        <w:rPr>
          <w:rFonts w:ascii="Traditional Arabic" w:eastAsia="Times New Roman" w:hAnsi="Traditional Arabic" w:cs="Royal Arabic" w:hint="cs"/>
          <w:sz w:val="44"/>
          <w:szCs w:val="44"/>
          <w:rtl/>
        </w:rPr>
        <w:t xml:space="preserve"> </w:t>
      </w:r>
      <w:r>
        <w:rPr>
          <w:rFonts w:ascii="Traditional Arabic" w:hAnsi="Traditional Arabic" w:cs="Royal Arabic" w:hint="cs"/>
          <w:sz w:val="44"/>
          <w:szCs w:val="44"/>
          <w:rtl/>
          <w:lang w:bidi="ar-JO"/>
        </w:rPr>
        <w:t>(٧٢٧٥٧)</w:t>
      </w:r>
      <w:r>
        <w:rPr>
          <w:rFonts w:ascii="Traditional Arabic" w:eastAsia="Times New Roman" w:hAnsi="Traditional Arabic" w:cs="Royal Arabic" w:hint="cs"/>
          <w:sz w:val="44"/>
          <w:szCs w:val="44"/>
          <w:rtl/>
          <w:lang w:bidi="ar-JO"/>
        </w:rPr>
        <w:t xml:space="preserve"> </w:t>
      </w:r>
      <w:r w:rsidRPr="00307B08">
        <w:rPr>
          <w:rFonts w:ascii="Traditional Arabic" w:hAnsi="Traditional Arabic" w:cs="Royal Arabic" w:hint="cs"/>
          <w:sz w:val="44"/>
          <w:szCs w:val="44"/>
          <w:rtl/>
          <w:lang w:bidi="ar-JO"/>
        </w:rPr>
        <w:t xml:space="preserve">لعام </w:t>
      </w:r>
      <w:r>
        <w:rPr>
          <w:rFonts w:ascii="Traditional Arabic" w:hAnsi="Traditional Arabic" w:cs="Royal Arabic" w:hint="cs"/>
          <w:sz w:val="44"/>
          <w:szCs w:val="44"/>
          <w:rtl/>
          <w:lang w:bidi="ar-JO"/>
        </w:rPr>
        <w:t>١٤٤٧هـ</w:t>
      </w:r>
    </w:p>
    <w:p w14:paraId="1600830E" w14:textId="74E15B05" w:rsidR="00DC05D8" w:rsidRDefault="00DC05D8" w:rsidP="00DC05D8">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المحكمة: المحكمة الإدارية الرقمية.</w:t>
      </w:r>
    </w:p>
    <w:p w14:paraId="0EDCB48B" w14:textId="73D60742" w:rsidR="00DC05D8" w:rsidRDefault="00DC05D8" w:rsidP="00316DA9">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الدائرة: الدائرة الرقمية الخامسة والعشرون.</w:t>
      </w:r>
    </w:p>
    <w:p w14:paraId="28A1063C" w14:textId="1A741F00" w:rsidR="00DC05D8" w:rsidRDefault="00DC05D8" w:rsidP="00316DA9">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تاريخ صدور الحكم: ٢٣/١١/١٤٤٧هـ.</w:t>
      </w:r>
    </w:p>
    <w:p w14:paraId="5C23D843" w14:textId="5ADF634B" w:rsidR="00DC05D8" w:rsidRDefault="00DC05D8" w:rsidP="00FC5F03">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xml:space="preserve">- التاريخ المحدد لاستلام الحكم: </w:t>
      </w:r>
      <w:r w:rsidRPr="00FC5F03">
        <w:rPr>
          <w:rFonts w:ascii="Traditional Arabic" w:eastAsia="Times New Roman" w:hAnsi="Traditional Arabic" w:cs="Royal Arabic" w:hint="cs"/>
          <w:sz w:val="44"/>
          <w:szCs w:val="44"/>
          <w:rtl/>
        </w:rPr>
        <w:t>٢١/١٢/١٤٤٧هـ</w:t>
      </w:r>
    </w:p>
    <w:p w14:paraId="0DAE808A" w14:textId="02DDDBC4" w:rsidR="00DC05D8" w:rsidRPr="00DC05D8" w:rsidRDefault="00DC05D8" w:rsidP="00DC05D8">
      <w:pPr>
        <w:pStyle w:val="a3"/>
        <w:widowControl w:val="0"/>
        <w:numPr>
          <w:ilvl w:val="0"/>
          <w:numId w:val="8"/>
        </w:numPr>
        <w:spacing w:after="0" w:line="192" w:lineRule="auto"/>
        <w:jc w:val="both"/>
        <w:rPr>
          <w:rFonts w:ascii="Traditional Arabic" w:eastAsia="Times New Roman" w:hAnsi="Traditional Arabic" w:cs="Royal Arabic"/>
          <w:b/>
          <w:bCs/>
          <w:sz w:val="44"/>
          <w:szCs w:val="44"/>
          <w:rtl/>
        </w:rPr>
      </w:pPr>
      <w:r w:rsidRPr="00DC05D8">
        <w:rPr>
          <w:rFonts w:ascii="Traditional Arabic" w:eastAsia="Times New Roman" w:hAnsi="Traditional Arabic" w:cs="Royal Arabic" w:hint="cs"/>
          <w:b/>
          <w:bCs/>
          <w:sz w:val="44"/>
          <w:szCs w:val="44"/>
          <w:rtl/>
        </w:rPr>
        <w:t>ملخص عن الحكم المستأنَف</w:t>
      </w:r>
    </w:p>
    <w:p w14:paraId="7C5B2BE6" w14:textId="15D90D9B" w:rsidR="00DC05D8" w:rsidRDefault="00DC05D8" w:rsidP="00FC5F03">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sz w:val="44"/>
          <w:szCs w:val="44"/>
          <w:rtl/>
        </w:rPr>
        <w:tab/>
      </w:r>
      <w:r>
        <w:rPr>
          <w:rFonts w:ascii="Traditional Arabic" w:eastAsia="Times New Roman" w:hAnsi="Traditional Arabic" w:cs="Royal Arabic" w:hint="cs"/>
          <w:sz w:val="44"/>
          <w:szCs w:val="44"/>
          <w:rtl/>
        </w:rPr>
        <w:t>يطلب المدعي إلزام المدعى عليه بصرف بدل الترحيل جراء نقليه إلى مقر آخر بعد أن انتقل من المدعى عليه (ديوان المظالم) إلى جهة أخرى، فح</w:t>
      </w:r>
      <w:r w:rsidR="00FC5F03">
        <w:rPr>
          <w:rFonts w:ascii="Traditional Arabic" w:eastAsia="Times New Roman" w:hAnsi="Traditional Arabic" w:cs="Royal Arabic" w:hint="cs"/>
          <w:sz w:val="44"/>
          <w:szCs w:val="44"/>
          <w:rtl/>
        </w:rPr>
        <w:t>ك</w:t>
      </w:r>
      <w:r>
        <w:rPr>
          <w:rFonts w:ascii="Traditional Arabic" w:eastAsia="Times New Roman" w:hAnsi="Traditional Arabic" w:cs="Royal Arabic" w:hint="cs"/>
          <w:sz w:val="44"/>
          <w:szCs w:val="44"/>
          <w:rtl/>
        </w:rPr>
        <w:t xml:space="preserve">مت الدائرة بإلزام ديوان المظالم بصرف بدل الترحيل والانتداب لقاء نقله من الحكمة الإدارية بعرعر إلى مجمع محاكم ديوان المظالم بمنطقة الجوف، </w:t>
      </w:r>
      <w:r w:rsidR="00FC5F03">
        <w:rPr>
          <w:rFonts w:ascii="Traditional Arabic" w:eastAsia="Times New Roman" w:hAnsi="Traditional Arabic" w:cs="Royal Arabic" w:hint="cs"/>
          <w:sz w:val="44"/>
          <w:szCs w:val="44"/>
          <w:rtl/>
        </w:rPr>
        <w:t>بناء على نقل المدعى وأن النقل لم يكن بناء على طلبه، واستناداً لما نصت عليه المادة (٣٩)، والمادة (٢٣) من لائحة الحقوق والمزايا، ثم نص في ختام الأسباب على أنه: (</w:t>
      </w:r>
      <w:r w:rsidR="00FC5F03" w:rsidRPr="00FC5F03">
        <w:rPr>
          <w:rFonts w:ascii="Traditional Arabic" w:eastAsia="Times New Roman" w:hAnsi="Traditional Arabic" w:cs="Royal Arabic"/>
          <w:i/>
          <w:iCs/>
          <w:sz w:val="44"/>
          <w:szCs w:val="44"/>
          <w:rtl/>
        </w:rPr>
        <w:t>ولا ينال من ذلك ما دفعت به المدعى عليها من كون المدعي قد انتقل للعمل لدى جهة خارجية ولم يعد منسوباً لديوان المظالم، ذلك أن المدعي مستحق لما يطالب به وفق السالف بيانه</w:t>
      </w:r>
      <w:r w:rsidR="00FC5F03">
        <w:rPr>
          <w:rFonts w:ascii="Traditional Arabic" w:eastAsia="Times New Roman" w:hAnsi="Traditional Arabic" w:cs="Royal Arabic" w:hint="cs"/>
          <w:sz w:val="44"/>
          <w:szCs w:val="44"/>
          <w:rtl/>
        </w:rPr>
        <w:t>)</w:t>
      </w:r>
    </w:p>
    <w:p w14:paraId="0FB07347" w14:textId="1F1BEEE4" w:rsidR="00DC05D8" w:rsidRPr="00DC05D8" w:rsidRDefault="00DC05D8" w:rsidP="00DC05D8">
      <w:pPr>
        <w:pStyle w:val="a3"/>
        <w:widowControl w:val="0"/>
        <w:numPr>
          <w:ilvl w:val="0"/>
          <w:numId w:val="8"/>
        </w:numPr>
        <w:spacing w:after="0" w:line="192" w:lineRule="auto"/>
        <w:jc w:val="both"/>
        <w:rPr>
          <w:rFonts w:ascii="Traditional Arabic" w:eastAsia="Times New Roman" w:hAnsi="Traditional Arabic" w:cs="Royal Arabic"/>
          <w:b/>
          <w:bCs/>
          <w:sz w:val="44"/>
          <w:szCs w:val="44"/>
          <w:rtl/>
        </w:rPr>
      </w:pPr>
      <w:r w:rsidRPr="00DC05D8">
        <w:rPr>
          <w:rFonts w:ascii="Traditional Arabic" w:eastAsia="Times New Roman" w:hAnsi="Traditional Arabic" w:cs="Royal Arabic" w:hint="cs"/>
          <w:b/>
          <w:bCs/>
          <w:sz w:val="44"/>
          <w:szCs w:val="44"/>
          <w:rtl/>
        </w:rPr>
        <w:t xml:space="preserve">أسباب الاستئناف: </w:t>
      </w:r>
    </w:p>
    <w:p w14:paraId="4C2CD810" w14:textId="4A91CB16" w:rsidR="00316DA9" w:rsidRPr="00FC5F03" w:rsidRDefault="00316DA9" w:rsidP="00FC5F03">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b/>
          <w:bCs/>
          <w:sz w:val="44"/>
          <w:szCs w:val="44"/>
          <w:rtl/>
        </w:rPr>
        <w:tab/>
      </w:r>
      <w:r w:rsidR="00FC5F03">
        <w:rPr>
          <w:rFonts w:ascii="Traditional Arabic" w:eastAsia="Times New Roman" w:hAnsi="Traditional Arabic" w:cs="Royal Arabic" w:hint="cs"/>
          <w:b/>
          <w:bCs/>
          <w:sz w:val="44"/>
          <w:szCs w:val="44"/>
          <w:rtl/>
        </w:rPr>
        <w:t xml:space="preserve">أولاً: </w:t>
      </w:r>
      <w:r w:rsidR="00FC5F03" w:rsidRPr="00FC5F03">
        <w:rPr>
          <w:rFonts w:ascii="Traditional Arabic" w:eastAsia="Times New Roman" w:hAnsi="Traditional Arabic" w:cs="Royal Arabic"/>
          <w:sz w:val="44"/>
          <w:szCs w:val="44"/>
          <w:rtl/>
        </w:rPr>
        <w:t xml:space="preserve">أن المدعي لم </w:t>
      </w:r>
      <w:r w:rsidR="00FC5F03">
        <w:rPr>
          <w:rFonts w:ascii="Traditional Arabic" w:eastAsia="Times New Roman" w:hAnsi="Traditional Arabic" w:cs="Royal Arabic" w:hint="cs"/>
          <w:sz w:val="44"/>
          <w:szCs w:val="44"/>
          <w:rtl/>
        </w:rPr>
        <w:t>ي</w:t>
      </w:r>
      <w:r w:rsidR="00FC5F03" w:rsidRPr="00FC5F03">
        <w:rPr>
          <w:rFonts w:ascii="Traditional Arabic" w:eastAsia="Times New Roman" w:hAnsi="Traditional Arabic" w:cs="Royal Arabic"/>
          <w:sz w:val="44"/>
          <w:szCs w:val="44"/>
          <w:rtl/>
        </w:rPr>
        <w:t>صدر له قرار نقل، وقد انتهت علاقته الوظيفية بالديوان، وذلك بانتقاله إلى جهة خارجية، ولم يعُدْ منسوباً إلى ديوان المظالم (</w:t>
      </w:r>
      <w:r w:rsidR="00FC5F03">
        <w:rPr>
          <w:rFonts w:ascii="Traditional Arabic" w:eastAsia="Times New Roman" w:hAnsi="Traditional Arabic" w:cs="Royal Arabic" w:hint="cs"/>
          <w:sz w:val="44"/>
          <w:szCs w:val="44"/>
          <w:rtl/>
        </w:rPr>
        <w:t>المستأنِف و</w:t>
      </w:r>
      <w:r w:rsidR="00FC5F03" w:rsidRPr="00FC5F03">
        <w:rPr>
          <w:rFonts w:ascii="Traditional Arabic" w:eastAsia="Times New Roman" w:hAnsi="Traditional Arabic" w:cs="Royal Arabic"/>
          <w:sz w:val="44"/>
          <w:szCs w:val="44"/>
          <w:rtl/>
        </w:rPr>
        <w:t xml:space="preserve">المدعى عليه) أو تابعاً له أو مرتبطاً به بوجه ما، الأمر الذي يتعذر معه صرف بدل الترحيل المطالب به. </w:t>
      </w:r>
    </w:p>
    <w:p w14:paraId="6F69B7CC" w14:textId="7B4F807E" w:rsidR="00316DA9" w:rsidRDefault="00316DA9" w:rsidP="00316DA9">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sz w:val="44"/>
          <w:szCs w:val="44"/>
          <w:rtl/>
        </w:rPr>
        <w:lastRenderedPageBreak/>
        <w:tab/>
      </w:r>
      <w:r w:rsidRPr="00E645E4">
        <w:rPr>
          <w:rFonts w:ascii="Traditional Arabic" w:eastAsia="Times New Roman" w:hAnsi="Traditional Arabic" w:cs="Royal Arabic" w:hint="cs"/>
          <w:b/>
          <w:bCs/>
          <w:sz w:val="44"/>
          <w:szCs w:val="44"/>
          <w:rtl/>
        </w:rPr>
        <w:t>ثانياً</w:t>
      </w:r>
      <w:r>
        <w:rPr>
          <w:rFonts w:ascii="Traditional Arabic" w:eastAsia="Times New Roman" w:hAnsi="Traditional Arabic" w:cs="Royal Arabic" w:hint="cs"/>
          <w:sz w:val="44"/>
          <w:szCs w:val="44"/>
          <w:rtl/>
        </w:rPr>
        <w:t xml:space="preserve">: </w:t>
      </w:r>
      <w:r w:rsidR="00FC5F03">
        <w:rPr>
          <w:rFonts w:ascii="Traditional Arabic" w:eastAsia="Times New Roman" w:hAnsi="Traditional Arabic" w:cs="Royal Arabic" w:hint="cs"/>
          <w:sz w:val="44"/>
          <w:szCs w:val="44"/>
          <w:rtl/>
        </w:rPr>
        <w:t>لم يُجِب الحكم المستأنَف عن دفع الديوان السابق وإنما اكتفى بإيراد العبارة المذكورة واستند إلى مجرد استحقاق المدعي، ولم يتناول مسألة تعذر إصدار القرار والصرف نظراً لانفكاكه عن الديوان وانتهاء علاقته الوظيفية به</w:t>
      </w:r>
      <w:r>
        <w:rPr>
          <w:rFonts w:ascii="Traditional Arabic" w:eastAsia="Times New Roman" w:hAnsi="Traditional Arabic" w:cs="Royal Arabic" w:hint="cs"/>
          <w:sz w:val="44"/>
          <w:szCs w:val="44"/>
          <w:rtl/>
        </w:rPr>
        <w:t>.</w:t>
      </w:r>
    </w:p>
    <w:p w14:paraId="6801F413" w14:textId="5D7FE722" w:rsidR="00316DA9" w:rsidRPr="00D02659" w:rsidRDefault="00316DA9" w:rsidP="00FC5F03">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sz w:val="44"/>
          <w:szCs w:val="44"/>
          <w:rtl/>
        </w:rPr>
        <w:tab/>
      </w:r>
    </w:p>
    <w:p w14:paraId="2DFD6A39" w14:textId="77777777" w:rsidR="00316DA9" w:rsidRPr="00D02659" w:rsidRDefault="00316DA9" w:rsidP="00316DA9">
      <w:pPr>
        <w:widowControl w:val="0"/>
        <w:spacing w:after="0" w:line="192" w:lineRule="auto"/>
        <w:jc w:val="both"/>
        <w:rPr>
          <w:rFonts w:ascii="Traditional Arabic" w:eastAsia="Times New Roman" w:hAnsi="Traditional Arabic" w:cs="Royal Arabic"/>
          <w:sz w:val="44"/>
          <w:szCs w:val="44"/>
          <w:rtl/>
        </w:rPr>
      </w:pPr>
      <w:r w:rsidRPr="00E645E4">
        <w:rPr>
          <w:rFonts w:ascii="Traditional Arabic" w:eastAsia="Times New Roman" w:hAnsi="Traditional Arabic" w:cs="Royal Arabic" w:hint="cs"/>
          <w:b/>
          <w:bCs/>
          <w:sz w:val="44"/>
          <w:szCs w:val="44"/>
          <w:rtl/>
        </w:rPr>
        <w:t>الطلبات</w:t>
      </w:r>
      <w:r w:rsidRPr="00D02659">
        <w:rPr>
          <w:rFonts w:ascii="Traditional Arabic" w:eastAsia="Times New Roman" w:hAnsi="Traditional Arabic" w:cs="Royal Arabic"/>
          <w:sz w:val="44"/>
          <w:szCs w:val="44"/>
          <w:rtl/>
        </w:rPr>
        <w:t>:</w:t>
      </w:r>
    </w:p>
    <w:p w14:paraId="14347CA2" w14:textId="53D967FA" w:rsidR="00D774A0" w:rsidRDefault="00316DA9" w:rsidP="00FC5F03">
      <w:pPr>
        <w:widowControl w:val="0"/>
        <w:spacing w:after="0" w:line="192" w:lineRule="auto"/>
        <w:jc w:val="both"/>
        <w:rPr>
          <w:rFonts w:ascii="Traditional Arabic" w:eastAsia="Times New Roman" w:hAnsi="Traditional Arabic" w:cs="Royal Arabic"/>
          <w:sz w:val="44"/>
          <w:szCs w:val="44"/>
          <w:rtl/>
        </w:rPr>
      </w:pPr>
      <w:r>
        <w:rPr>
          <w:rFonts w:ascii="Traditional Arabic" w:eastAsia="Times New Roman" w:hAnsi="Traditional Arabic" w:cs="Royal Arabic" w:hint="cs"/>
          <w:sz w:val="44"/>
          <w:szCs w:val="44"/>
          <w:rtl/>
        </w:rPr>
        <w:t xml:space="preserve">الحكم </w:t>
      </w:r>
      <w:r w:rsidR="00FC5F03">
        <w:rPr>
          <w:rFonts w:ascii="Traditional Arabic" w:eastAsia="Times New Roman" w:hAnsi="Traditional Arabic" w:cs="Royal Arabic" w:hint="cs"/>
          <w:sz w:val="44"/>
          <w:szCs w:val="44"/>
          <w:rtl/>
        </w:rPr>
        <w:t>بإلغاء الحكم واقضاء مجدداً برفض الدعوى</w:t>
      </w:r>
    </w:p>
    <w:p w14:paraId="720281A2" w14:textId="77777777" w:rsidR="00D02659" w:rsidRPr="00D02659" w:rsidRDefault="00D02659" w:rsidP="00E645E4">
      <w:pPr>
        <w:widowControl w:val="0"/>
        <w:spacing w:after="0" w:line="192" w:lineRule="auto"/>
        <w:jc w:val="both"/>
        <w:rPr>
          <w:rFonts w:ascii="Traditional Arabic" w:eastAsia="Times New Roman" w:hAnsi="Traditional Arabic" w:cs="Royal Arabic"/>
          <w:sz w:val="44"/>
          <w:szCs w:val="44"/>
          <w:rtl/>
        </w:rPr>
      </w:pPr>
    </w:p>
    <w:p w14:paraId="65341FA2" w14:textId="77777777" w:rsidR="003E7805" w:rsidRDefault="005D4AD5"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r w:rsidRPr="00D02659">
        <w:rPr>
          <w:rFonts w:ascii="Traditional Arabic" w:eastAsia="Times New Roman" w:hAnsi="Traditional Arabic" w:cs="Royal Arabic" w:hint="cs"/>
          <w:sz w:val="44"/>
          <w:szCs w:val="44"/>
          <w:rtl/>
          <w:lang w:bidi="ar-JO"/>
        </w:rPr>
        <w:t xml:space="preserve">                              </w:t>
      </w:r>
      <w:r w:rsidR="00014AB1">
        <w:rPr>
          <w:rFonts w:ascii="Traditional Arabic" w:eastAsia="Times New Roman" w:hAnsi="Traditional Arabic" w:cs="Royal Arabic" w:hint="cs"/>
          <w:sz w:val="44"/>
          <w:szCs w:val="44"/>
          <w:rtl/>
          <w:lang w:bidi="ar-JO"/>
        </w:rPr>
        <w:t xml:space="preserve">                         </w:t>
      </w:r>
      <w:r w:rsidR="00871CEF" w:rsidRPr="00D02659">
        <w:rPr>
          <w:rFonts w:ascii="Traditional Arabic" w:eastAsia="Times New Roman" w:hAnsi="Traditional Arabic" w:cs="Royal Arabic" w:hint="cs"/>
          <w:sz w:val="44"/>
          <w:szCs w:val="44"/>
          <w:rtl/>
          <w:lang w:bidi="ar-JO"/>
        </w:rPr>
        <w:t xml:space="preserve">ممثل </w:t>
      </w:r>
      <w:r w:rsidRPr="00D02659">
        <w:rPr>
          <w:rFonts w:ascii="Traditional Arabic" w:eastAsia="Times New Roman" w:hAnsi="Traditional Arabic" w:cs="Royal Arabic" w:hint="cs"/>
          <w:sz w:val="44"/>
          <w:szCs w:val="44"/>
          <w:rtl/>
          <w:lang w:bidi="ar-JO"/>
        </w:rPr>
        <w:t>ديوان المظالم</w:t>
      </w:r>
      <w:r w:rsidR="007A2FF6" w:rsidRPr="00D02659">
        <w:rPr>
          <w:rFonts w:ascii="Traditional Arabic" w:eastAsia="Times New Roman" w:hAnsi="Traditional Arabic" w:cs="Royal Arabic" w:hint="cs"/>
          <w:sz w:val="44"/>
          <w:szCs w:val="44"/>
          <w:rtl/>
          <w:lang w:bidi="ar-JO"/>
        </w:rPr>
        <w:t xml:space="preserve"> </w:t>
      </w:r>
    </w:p>
    <w:p w14:paraId="1BAE6664" w14:textId="77777777" w:rsidR="00D02659" w:rsidRPr="00D02659" w:rsidRDefault="00D02659"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p>
    <w:p w14:paraId="0C9ACA52" w14:textId="77777777" w:rsidR="007A2FF6" w:rsidRPr="00AE682A" w:rsidRDefault="007A2FF6" w:rsidP="00E645E4">
      <w:pPr>
        <w:widowControl w:val="0"/>
        <w:spacing w:after="0" w:line="192" w:lineRule="auto"/>
        <w:ind w:left="5760" w:hanging="658"/>
        <w:jc w:val="center"/>
        <w:rPr>
          <w:rFonts w:ascii="Traditional Arabic" w:eastAsia="Times New Roman" w:hAnsi="Traditional Arabic" w:cs="Royal Arabic"/>
          <w:sz w:val="44"/>
          <w:szCs w:val="44"/>
          <w:rtl/>
          <w:lang w:bidi="ar-JO"/>
        </w:rPr>
      </w:pPr>
    </w:p>
    <w:sectPr w:rsidR="007A2FF6" w:rsidRPr="00AE682A" w:rsidSect="00E645E4">
      <w:headerReference w:type="default" r:id="rId8"/>
      <w:pgSz w:w="11906" w:h="16838"/>
      <w:pgMar w:top="1440" w:right="1080" w:bottom="1440" w:left="1080" w:header="708" w:footer="708" w:gutter="0"/>
      <w:pgNumType w:start="1" w:chapStyle="4" w:chapSep="enDash"/>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2E25" w14:textId="77777777" w:rsidR="00E03FA7" w:rsidRDefault="00E03FA7" w:rsidP="00BF5FD8">
      <w:pPr>
        <w:spacing w:after="0" w:line="240" w:lineRule="auto"/>
      </w:pPr>
      <w:r>
        <w:separator/>
      </w:r>
    </w:p>
  </w:endnote>
  <w:endnote w:type="continuationSeparator" w:id="0">
    <w:p w14:paraId="188D0333" w14:textId="77777777" w:rsidR="00E03FA7" w:rsidRDefault="00E03FA7" w:rsidP="00BF5F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yal Arabic">
    <w:panose1 w:val="020B0604020202020204"/>
    <w:charset w:val="B2"/>
    <w:family w:val="auto"/>
    <w:pitch w:val="variable"/>
    <w:sig w:usb0="00002001" w:usb1="00000000" w:usb2="00000000" w:usb3="00000000" w:csb0="0000004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B2"/>
    <w:family w:val="auto"/>
    <w:pitch w:val="variable"/>
    <w:sig w:usb0="00002001" w:usb1="00000000" w:usb2="00000000" w:usb3="00000000" w:csb0="00000040" w:csb1="00000000"/>
  </w:font>
  <w:font w:name="Traditional,Arabic">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494AA1" w14:textId="77777777" w:rsidR="00E03FA7" w:rsidRDefault="00E03FA7" w:rsidP="00BF5FD8">
      <w:pPr>
        <w:spacing w:after="0" w:line="240" w:lineRule="auto"/>
      </w:pPr>
      <w:r>
        <w:separator/>
      </w:r>
    </w:p>
  </w:footnote>
  <w:footnote w:type="continuationSeparator" w:id="0">
    <w:p w14:paraId="79502584" w14:textId="77777777" w:rsidR="00E03FA7" w:rsidRDefault="00E03FA7" w:rsidP="00BF5F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87597" w14:textId="77777777" w:rsidR="00FB2D9A" w:rsidRDefault="00FB2D9A" w:rsidP="00D02659">
    <w:pPr>
      <w:pStyle w:val="a5"/>
      <w:jc w:val="right"/>
    </w:pPr>
  </w:p>
  <w:p w14:paraId="7A8424E7" w14:textId="77777777" w:rsidR="00FB2D9A" w:rsidRDefault="00FB2D9A">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D36E9"/>
    <w:multiLevelType w:val="hybridMultilevel"/>
    <w:tmpl w:val="31C23096"/>
    <w:lvl w:ilvl="0" w:tplc="3CAABC5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8B1B88"/>
    <w:multiLevelType w:val="hybridMultilevel"/>
    <w:tmpl w:val="4E9078DA"/>
    <w:lvl w:ilvl="0" w:tplc="19D8B274">
      <w:start w:val="1"/>
      <w:numFmt w:val="decimal"/>
      <w:lvlText w:val="%10"/>
      <w:lvlJc w:val="left"/>
      <w:pPr>
        <w:ind w:left="1174" w:hanging="360"/>
      </w:pPr>
      <w:rPr>
        <w:rFonts w:hint="default"/>
        <w:sz w:val="36"/>
        <w:szCs w:val="36"/>
      </w:rPr>
    </w:lvl>
    <w:lvl w:ilvl="1" w:tplc="0409000F">
      <w:start w:val="1"/>
      <w:numFmt w:val="decimal"/>
      <w:lvlText w:val="%2."/>
      <w:lvlJc w:val="left"/>
      <w:pPr>
        <w:ind w:left="1440" w:hanging="360"/>
      </w:pPr>
      <w:rPr>
        <w:rFonts w:hint="cs"/>
        <w:bCs w:val="0"/>
        <w:iCs w:val="0"/>
        <w:sz w:val="36"/>
        <w:szCs w:val="36"/>
      </w:rPr>
    </w:lvl>
    <w:lvl w:ilvl="2" w:tplc="ABDA79C6">
      <w:start w:val="1"/>
      <w:numFmt w:val="decimal"/>
      <w:lvlText w:val="%3)"/>
      <w:lvlJc w:val="left"/>
      <w:pPr>
        <w:ind w:left="2700" w:hanging="72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A82FF5"/>
    <w:multiLevelType w:val="hybridMultilevel"/>
    <w:tmpl w:val="90C44320"/>
    <w:lvl w:ilvl="0" w:tplc="88E4199A">
      <w:start w:val="1"/>
      <w:numFmt w:val="decimal"/>
      <w:lvlText w:val="%1-"/>
      <w:lvlJc w:val="left"/>
      <w:pPr>
        <w:ind w:left="720" w:hanging="360"/>
      </w:pPr>
      <w:rPr>
        <w:rFonts w:asciiTheme="minorBidi" w:eastAsiaTheme="minorHAnsi" w:hAnsiTheme="minorBid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FD956B5"/>
    <w:multiLevelType w:val="hybridMultilevel"/>
    <w:tmpl w:val="2D22C496"/>
    <w:lvl w:ilvl="0" w:tplc="859675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33D2C1D"/>
    <w:multiLevelType w:val="hybridMultilevel"/>
    <w:tmpl w:val="EC3A2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8D70FC"/>
    <w:multiLevelType w:val="hybridMultilevel"/>
    <w:tmpl w:val="93BC0E12"/>
    <w:lvl w:ilvl="0" w:tplc="45F8C838">
      <w:start w:val="1"/>
      <w:numFmt w:val="decimal"/>
      <w:lvlText w:val="%1."/>
      <w:lvlJc w:val="left"/>
      <w:pPr>
        <w:ind w:left="1080" w:hanging="720"/>
      </w:pPr>
      <w:rPr>
        <w:rFonts w:asciiTheme="minorHAnsi" w:eastAsiaTheme="minorHAnsi" w:hAnsiTheme="minorHAnsi" w:cs="Royal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C76BB1"/>
    <w:multiLevelType w:val="hybridMultilevel"/>
    <w:tmpl w:val="7C263FAE"/>
    <w:lvl w:ilvl="0" w:tplc="6792AB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CA674D5"/>
    <w:multiLevelType w:val="hybridMultilevel"/>
    <w:tmpl w:val="3DC65A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9137555">
    <w:abstractNumId w:val="2"/>
  </w:num>
  <w:num w:numId="2" w16cid:durableId="850946122">
    <w:abstractNumId w:val="3"/>
  </w:num>
  <w:num w:numId="3" w16cid:durableId="1103300955">
    <w:abstractNumId w:val="0"/>
  </w:num>
  <w:num w:numId="4" w16cid:durableId="2087653895">
    <w:abstractNumId w:val="4"/>
  </w:num>
  <w:num w:numId="5" w16cid:durableId="1609119407">
    <w:abstractNumId w:val="5"/>
  </w:num>
  <w:num w:numId="6" w16cid:durableId="1564028553">
    <w:abstractNumId w:val="1"/>
  </w:num>
  <w:num w:numId="7" w16cid:durableId="566917580">
    <w:abstractNumId w:val="6"/>
  </w:num>
  <w:num w:numId="8" w16cid:durableId="4773065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8473B"/>
    <w:rsid w:val="00014AB1"/>
    <w:rsid w:val="0002045C"/>
    <w:rsid w:val="0005043D"/>
    <w:rsid w:val="0008156A"/>
    <w:rsid w:val="000A7899"/>
    <w:rsid w:val="000C4AF6"/>
    <w:rsid w:val="000C5F5B"/>
    <w:rsid w:val="000D7E19"/>
    <w:rsid w:val="000E2911"/>
    <w:rsid w:val="000E2A89"/>
    <w:rsid w:val="0010346F"/>
    <w:rsid w:val="00112E30"/>
    <w:rsid w:val="00126B05"/>
    <w:rsid w:val="00133D6A"/>
    <w:rsid w:val="00140BD9"/>
    <w:rsid w:val="0017256B"/>
    <w:rsid w:val="00174D41"/>
    <w:rsid w:val="00185CA3"/>
    <w:rsid w:val="001B4896"/>
    <w:rsid w:val="001B5DB6"/>
    <w:rsid w:val="001E0B03"/>
    <w:rsid w:val="001E44E0"/>
    <w:rsid w:val="001F7B99"/>
    <w:rsid w:val="002C66E8"/>
    <w:rsid w:val="002E0029"/>
    <w:rsid w:val="00303544"/>
    <w:rsid w:val="00307B08"/>
    <w:rsid w:val="00316022"/>
    <w:rsid w:val="00316DA9"/>
    <w:rsid w:val="0036088F"/>
    <w:rsid w:val="003A4662"/>
    <w:rsid w:val="003D26FE"/>
    <w:rsid w:val="003E3279"/>
    <w:rsid w:val="003E7805"/>
    <w:rsid w:val="00415CC3"/>
    <w:rsid w:val="00424E8B"/>
    <w:rsid w:val="00432D30"/>
    <w:rsid w:val="00434D6C"/>
    <w:rsid w:val="00451A2C"/>
    <w:rsid w:val="00473179"/>
    <w:rsid w:val="00476A36"/>
    <w:rsid w:val="00492380"/>
    <w:rsid w:val="00496C9D"/>
    <w:rsid w:val="004A5488"/>
    <w:rsid w:val="004A722E"/>
    <w:rsid w:val="004C1D6B"/>
    <w:rsid w:val="004C6568"/>
    <w:rsid w:val="004D6523"/>
    <w:rsid w:val="00506814"/>
    <w:rsid w:val="00506DC3"/>
    <w:rsid w:val="005401F8"/>
    <w:rsid w:val="0054320F"/>
    <w:rsid w:val="00544F8D"/>
    <w:rsid w:val="00551AFB"/>
    <w:rsid w:val="005630E4"/>
    <w:rsid w:val="005A7B5B"/>
    <w:rsid w:val="005B1BA4"/>
    <w:rsid w:val="005B2DF3"/>
    <w:rsid w:val="005B327B"/>
    <w:rsid w:val="005C6E32"/>
    <w:rsid w:val="005D4AD5"/>
    <w:rsid w:val="005F2F23"/>
    <w:rsid w:val="00602C4C"/>
    <w:rsid w:val="00604B85"/>
    <w:rsid w:val="0062660A"/>
    <w:rsid w:val="0063721D"/>
    <w:rsid w:val="006659FD"/>
    <w:rsid w:val="0069690D"/>
    <w:rsid w:val="006B5B5C"/>
    <w:rsid w:val="006C1C8F"/>
    <w:rsid w:val="006C1E41"/>
    <w:rsid w:val="006C5770"/>
    <w:rsid w:val="006D3EAC"/>
    <w:rsid w:val="006E5E9B"/>
    <w:rsid w:val="00724F00"/>
    <w:rsid w:val="007269C9"/>
    <w:rsid w:val="007275DC"/>
    <w:rsid w:val="007451CC"/>
    <w:rsid w:val="00763BE0"/>
    <w:rsid w:val="007A2FF6"/>
    <w:rsid w:val="007C253D"/>
    <w:rsid w:val="007C2C43"/>
    <w:rsid w:val="007D0A62"/>
    <w:rsid w:val="007D0B11"/>
    <w:rsid w:val="00851BE0"/>
    <w:rsid w:val="008553D8"/>
    <w:rsid w:val="00866C1A"/>
    <w:rsid w:val="00871CEF"/>
    <w:rsid w:val="0089348B"/>
    <w:rsid w:val="008A3D5D"/>
    <w:rsid w:val="008B0FFD"/>
    <w:rsid w:val="008C75A6"/>
    <w:rsid w:val="008D70F8"/>
    <w:rsid w:val="008F231B"/>
    <w:rsid w:val="009221F6"/>
    <w:rsid w:val="00966CE1"/>
    <w:rsid w:val="0098255E"/>
    <w:rsid w:val="009D6F54"/>
    <w:rsid w:val="00A20604"/>
    <w:rsid w:val="00A308AA"/>
    <w:rsid w:val="00A56343"/>
    <w:rsid w:val="00A70C90"/>
    <w:rsid w:val="00A827DB"/>
    <w:rsid w:val="00A8473B"/>
    <w:rsid w:val="00AA6796"/>
    <w:rsid w:val="00AA6C00"/>
    <w:rsid w:val="00AD6F2D"/>
    <w:rsid w:val="00AE682A"/>
    <w:rsid w:val="00B24D23"/>
    <w:rsid w:val="00BC1B7B"/>
    <w:rsid w:val="00BD20A9"/>
    <w:rsid w:val="00BF5FD8"/>
    <w:rsid w:val="00BF7D27"/>
    <w:rsid w:val="00C0483D"/>
    <w:rsid w:val="00C159EC"/>
    <w:rsid w:val="00C35296"/>
    <w:rsid w:val="00C622F5"/>
    <w:rsid w:val="00C730C8"/>
    <w:rsid w:val="00C7606B"/>
    <w:rsid w:val="00C83E5F"/>
    <w:rsid w:val="00C8497B"/>
    <w:rsid w:val="00CB6613"/>
    <w:rsid w:val="00CE5E0B"/>
    <w:rsid w:val="00CE6D06"/>
    <w:rsid w:val="00CE7438"/>
    <w:rsid w:val="00CF5DDE"/>
    <w:rsid w:val="00D02659"/>
    <w:rsid w:val="00D02717"/>
    <w:rsid w:val="00D25A9F"/>
    <w:rsid w:val="00D774A0"/>
    <w:rsid w:val="00D85A10"/>
    <w:rsid w:val="00D86662"/>
    <w:rsid w:val="00DA54B2"/>
    <w:rsid w:val="00DA601A"/>
    <w:rsid w:val="00DB0070"/>
    <w:rsid w:val="00DC03EB"/>
    <w:rsid w:val="00DC05D8"/>
    <w:rsid w:val="00DE4507"/>
    <w:rsid w:val="00E03FA7"/>
    <w:rsid w:val="00E07756"/>
    <w:rsid w:val="00E56867"/>
    <w:rsid w:val="00E645E4"/>
    <w:rsid w:val="00E853F1"/>
    <w:rsid w:val="00EC5B6F"/>
    <w:rsid w:val="00F172E5"/>
    <w:rsid w:val="00F174A5"/>
    <w:rsid w:val="00F31185"/>
    <w:rsid w:val="00F418C8"/>
    <w:rsid w:val="00F70FD9"/>
    <w:rsid w:val="00F96E95"/>
    <w:rsid w:val="00FB22D5"/>
    <w:rsid w:val="00FB2AE5"/>
    <w:rsid w:val="00FB2D9A"/>
    <w:rsid w:val="00FB4BB0"/>
    <w:rsid w:val="00FC2485"/>
    <w:rsid w:val="00FC5F03"/>
    <w:rsid w:val="00FD111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BAD80F"/>
  <w15:docId w15:val="{61A39568-E775-4086-80ED-107A210E0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15CC3"/>
    <w:pPr>
      <w:ind w:left="720"/>
      <w:contextualSpacing/>
    </w:pPr>
  </w:style>
  <w:style w:type="paragraph" w:styleId="a4">
    <w:name w:val="Balloon Text"/>
    <w:basedOn w:val="a"/>
    <w:link w:val="Char"/>
    <w:uiPriority w:val="99"/>
    <w:semiHidden/>
    <w:unhideWhenUsed/>
    <w:rsid w:val="00496C9D"/>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496C9D"/>
    <w:rPr>
      <w:rFonts w:ascii="Tahoma" w:hAnsi="Tahoma" w:cs="Tahoma"/>
      <w:sz w:val="16"/>
      <w:szCs w:val="16"/>
    </w:rPr>
  </w:style>
  <w:style w:type="paragraph" w:styleId="a5">
    <w:name w:val="header"/>
    <w:basedOn w:val="a"/>
    <w:link w:val="Char0"/>
    <w:uiPriority w:val="99"/>
    <w:unhideWhenUsed/>
    <w:rsid w:val="00BF5FD8"/>
    <w:pPr>
      <w:tabs>
        <w:tab w:val="center" w:pos="4153"/>
        <w:tab w:val="right" w:pos="8306"/>
      </w:tabs>
      <w:spacing w:after="0" w:line="240" w:lineRule="auto"/>
    </w:pPr>
  </w:style>
  <w:style w:type="character" w:customStyle="1" w:styleId="Char0">
    <w:name w:val="رأس الصفحة Char"/>
    <w:basedOn w:val="a0"/>
    <w:link w:val="a5"/>
    <w:uiPriority w:val="99"/>
    <w:rsid w:val="00BF5FD8"/>
  </w:style>
  <w:style w:type="paragraph" w:styleId="a6">
    <w:name w:val="footer"/>
    <w:basedOn w:val="a"/>
    <w:link w:val="Char1"/>
    <w:uiPriority w:val="99"/>
    <w:unhideWhenUsed/>
    <w:rsid w:val="00BF5FD8"/>
    <w:pPr>
      <w:tabs>
        <w:tab w:val="center" w:pos="4153"/>
        <w:tab w:val="right" w:pos="8306"/>
      </w:tabs>
      <w:spacing w:after="0" w:line="240" w:lineRule="auto"/>
    </w:pPr>
  </w:style>
  <w:style w:type="character" w:customStyle="1" w:styleId="Char1">
    <w:name w:val="تذييل الصفحة Char"/>
    <w:basedOn w:val="a0"/>
    <w:link w:val="a6"/>
    <w:uiPriority w:val="99"/>
    <w:rsid w:val="00BF5FD8"/>
  </w:style>
  <w:style w:type="paragraph" w:styleId="a7">
    <w:name w:val="Normal (Web)"/>
    <w:basedOn w:val="a"/>
    <w:uiPriority w:val="99"/>
    <w:semiHidden/>
    <w:unhideWhenUsed/>
    <w:rsid w:val="00E645E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476248">
      <w:bodyDiv w:val="1"/>
      <w:marLeft w:val="0"/>
      <w:marRight w:val="0"/>
      <w:marTop w:val="0"/>
      <w:marBottom w:val="0"/>
      <w:divBdr>
        <w:top w:val="none" w:sz="0" w:space="0" w:color="auto"/>
        <w:left w:val="none" w:sz="0" w:space="0" w:color="auto"/>
        <w:bottom w:val="none" w:sz="0" w:space="0" w:color="auto"/>
        <w:right w:val="none" w:sz="0" w:space="0" w:color="auto"/>
      </w:divBdr>
      <w:divsChild>
        <w:div w:id="523909813">
          <w:marLeft w:val="0"/>
          <w:marRight w:val="0"/>
          <w:marTop w:val="0"/>
          <w:marBottom w:val="0"/>
          <w:divBdr>
            <w:top w:val="none" w:sz="0" w:space="0" w:color="auto"/>
            <w:left w:val="none" w:sz="0" w:space="0" w:color="auto"/>
            <w:bottom w:val="none" w:sz="0" w:space="0" w:color="auto"/>
            <w:right w:val="none" w:sz="0" w:space="0" w:color="auto"/>
          </w:divBdr>
          <w:divsChild>
            <w:div w:id="140008202">
              <w:marLeft w:val="0"/>
              <w:marRight w:val="0"/>
              <w:marTop w:val="0"/>
              <w:marBottom w:val="0"/>
              <w:divBdr>
                <w:top w:val="none" w:sz="0" w:space="0" w:color="auto"/>
                <w:left w:val="none" w:sz="0" w:space="0" w:color="auto"/>
                <w:bottom w:val="none" w:sz="0" w:space="0" w:color="auto"/>
                <w:right w:val="none" w:sz="0" w:space="0" w:color="auto"/>
              </w:divBdr>
              <w:divsChild>
                <w:div w:id="3180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177337">
      <w:bodyDiv w:val="1"/>
      <w:marLeft w:val="0"/>
      <w:marRight w:val="0"/>
      <w:marTop w:val="0"/>
      <w:marBottom w:val="0"/>
      <w:divBdr>
        <w:top w:val="none" w:sz="0" w:space="0" w:color="auto"/>
        <w:left w:val="none" w:sz="0" w:space="0" w:color="auto"/>
        <w:bottom w:val="none" w:sz="0" w:space="0" w:color="auto"/>
        <w:right w:val="none" w:sz="0" w:space="0" w:color="auto"/>
      </w:divBdr>
      <w:divsChild>
        <w:div w:id="615599542">
          <w:marLeft w:val="0"/>
          <w:marRight w:val="0"/>
          <w:marTop w:val="0"/>
          <w:marBottom w:val="0"/>
          <w:divBdr>
            <w:top w:val="none" w:sz="0" w:space="0" w:color="auto"/>
            <w:left w:val="none" w:sz="0" w:space="0" w:color="auto"/>
            <w:bottom w:val="none" w:sz="0" w:space="0" w:color="auto"/>
            <w:right w:val="none" w:sz="0" w:space="0" w:color="auto"/>
          </w:divBdr>
          <w:divsChild>
            <w:div w:id="85082861">
              <w:marLeft w:val="0"/>
              <w:marRight w:val="0"/>
              <w:marTop w:val="0"/>
              <w:marBottom w:val="0"/>
              <w:divBdr>
                <w:top w:val="none" w:sz="0" w:space="0" w:color="auto"/>
                <w:left w:val="none" w:sz="0" w:space="0" w:color="auto"/>
                <w:bottom w:val="none" w:sz="0" w:space="0" w:color="auto"/>
                <w:right w:val="none" w:sz="0" w:space="0" w:color="auto"/>
              </w:divBdr>
              <w:divsChild>
                <w:div w:id="651569178">
                  <w:marLeft w:val="0"/>
                  <w:marRight w:val="0"/>
                  <w:marTop w:val="0"/>
                  <w:marBottom w:val="0"/>
                  <w:divBdr>
                    <w:top w:val="none" w:sz="0" w:space="0" w:color="auto"/>
                    <w:left w:val="none" w:sz="0" w:space="0" w:color="auto"/>
                    <w:bottom w:val="none" w:sz="0" w:space="0" w:color="auto"/>
                    <w:right w:val="none" w:sz="0" w:space="0" w:color="auto"/>
                  </w:divBdr>
                  <w:divsChild>
                    <w:div w:id="107743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45598A1D-5465-4CB1-8112-CB74D8ACA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248</Words>
  <Characters>1416</Characters>
  <Application>Microsoft Office Word</Application>
  <DocSecurity>0</DocSecurity>
  <Lines>11</Lines>
  <Paragraphs>3</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محمد بن يوسف محمد اليوسف</dc:creator>
  <cp:lastModifiedBy>Azzam Aabdulaziz Mohammad mobarak</cp:lastModifiedBy>
  <cp:revision>3</cp:revision>
  <cp:lastPrinted>2026-06-09T17:06:00Z</cp:lastPrinted>
  <dcterms:created xsi:type="dcterms:W3CDTF">2026-06-09T17:06:00Z</dcterms:created>
  <dcterms:modified xsi:type="dcterms:W3CDTF">2026-06-09T17:06:00Z</dcterms:modified>
</cp:coreProperties>
</file>