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77F9" w:rsidRPr="001C5F0B" w:rsidRDefault="009B6032" w:rsidP="008A39AA">
      <w:pPr>
        <w:widowControl w:val="0"/>
        <w:ind w:left="-794"/>
        <w:jc w:val="center"/>
        <w:rPr>
          <w:rFonts w:ascii="Traditional Arabic" w:hAnsi="Traditional Arabic" w:cs="Royal Arabic"/>
          <w:sz w:val="44"/>
          <w:szCs w:val="44"/>
          <w:rtl/>
          <w:lang w:bidi="ar-JO"/>
        </w:rPr>
      </w:pPr>
      <w:r>
        <w:rPr>
          <w:rFonts w:ascii="Traditional Arabic" w:hAnsi="Traditional Arabic" w:cs="Royal Arabic" w:hint="cs"/>
          <w:sz w:val="48"/>
          <w:szCs w:val="48"/>
          <w:rtl/>
          <w:lang w:bidi="ar-JO"/>
        </w:rPr>
        <w:t xml:space="preserve">    </w:t>
      </w:r>
      <w:r w:rsidR="001C5F0B">
        <w:rPr>
          <w:rFonts w:ascii="Traditional Arabic" w:hAnsi="Traditional Arabic" w:cs="Royal Arabic" w:hint="cs"/>
          <w:sz w:val="48"/>
          <w:szCs w:val="48"/>
          <w:rtl/>
          <w:lang w:bidi="ar-JO"/>
        </w:rPr>
        <w:t xml:space="preserve">    </w:t>
      </w:r>
      <w:r w:rsidR="008A39AA">
        <w:rPr>
          <w:rFonts w:ascii="Traditional Arabic" w:hAnsi="Traditional Arabic" w:cs="Royal Arabic" w:hint="cs"/>
          <w:sz w:val="44"/>
          <w:szCs w:val="44"/>
          <w:rtl/>
          <w:lang w:bidi="ar-JO"/>
        </w:rPr>
        <w:t>مذكرة رد</w:t>
      </w:r>
      <w:r w:rsidR="001C5F0B" w:rsidRPr="001C5F0B">
        <w:rPr>
          <w:rFonts w:ascii="Traditional Arabic" w:hAnsi="Traditional Arabic" w:cs="Royal Arabic" w:hint="cs"/>
          <w:sz w:val="44"/>
          <w:szCs w:val="44"/>
          <w:rtl/>
          <w:lang w:bidi="ar-JO"/>
        </w:rPr>
        <w:t xml:space="preserve"> على </w:t>
      </w:r>
      <w:r w:rsidR="001D62D7" w:rsidRPr="001C5F0B">
        <w:rPr>
          <w:rFonts w:ascii="Traditional Arabic" w:hAnsi="Traditional Arabic" w:cs="Royal Arabic" w:hint="cs"/>
          <w:sz w:val="44"/>
          <w:szCs w:val="44"/>
          <w:rtl/>
          <w:lang w:bidi="ar-JO"/>
        </w:rPr>
        <w:t>صحيفة ا</w:t>
      </w:r>
      <w:r w:rsidR="001C5F0B" w:rsidRPr="001C5F0B">
        <w:rPr>
          <w:rFonts w:ascii="Traditional Arabic" w:hAnsi="Traditional Arabic" w:cs="Royal Arabic" w:hint="cs"/>
          <w:sz w:val="44"/>
          <w:szCs w:val="44"/>
          <w:rtl/>
          <w:lang w:bidi="ar-JO"/>
        </w:rPr>
        <w:t>لا</w:t>
      </w:r>
      <w:r w:rsidR="001D62D7" w:rsidRPr="001C5F0B">
        <w:rPr>
          <w:rFonts w:ascii="Traditional Arabic" w:hAnsi="Traditional Arabic" w:cs="Royal Arabic" w:hint="cs"/>
          <w:sz w:val="44"/>
          <w:szCs w:val="44"/>
          <w:rtl/>
          <w:lang w:bidi="ar-JO"/>
        </w:rPr>
        <w:t>ستئناف</w:t>
      </w:r>
    </w:p>
    <w:p w:rsidR="008A39AA" w:rsidRDefault="008A39AA" w:rsidP="00E06E50">
      <w:pPr>
        <w:widowControl w:val="0"/>
        <w:jc w:val="center"/>
        <w:rPr>
          <w:rFonts w:ascii="Traditional Arabic" w:hAnsi="Traditional Arabic" w:cs="Royal Arabic"/>
          <w:sz w:val="44"/>
          <w:szCs w:val="44"/>
          <w:rtl/>
          <w:lang w:bidi="ar-JO"/>
        </w:rPr>
      </w:pPr>
      <w:r>
        <w:rPr>
          <w:rFonts w:ascii="Traditional Arabic" w:hAnsi="Traditional Arabic" w:cs="Royal Arabic" w:hint="cs"/>
          <w:sz w:val="44"/>
          <w:szCs w:val="44"/>
          <w:rtl/>
          <w:lang w:bidi="ar-JO"/>
        </w:rPr>
        <w:t xml:space="preserve">رقم </w:t>
      </w:r>
      <w:r w:rsidRPr="00911155">
        <w:rPr>
          <w:rFonts w:ascii="Traditional Arabic" w:hAnsi="Traditional Arabic" w:cs="Royal Arabic" w:hint="cs"/>
          <w:sz w:val="44"/>
          <w:szCs w:val="44"/>
          <w:rtl/>
          <w:lang w:bidi="ar-JO"/>
        </w:rPr>
        <w:t xml:space="preserve">طلب الاستئناف: </w:t>
      </w:r>
      <w:r w:rsidR="00E06E50">
        <w:rPr>
          <w:rFonts w:ascii="Traditional Arabic" w:hAnsi="Traditional Arabic" w:cs="Royal Arabic" w:hint="cs"/>
          <w:sz w:val="44"/>
          <w:szCs w:val="44"/>
          <w:rtl/>
          <w:lang w:bidi="ar-JO"/>
        </w:rPr>
        <w:t>6636</w:t>
      </w:r>
      <w:r w:rsidRPr="00911155">
        <w:rPr>
          <w:rFonts w:ascii="Traditional Arabic" w:hAnsi="Traditional Arabic" w:cs="Royal Arabic" w:hint="cs"/>
          <w:sz w:val="44"/>
          <w:szCs w:val="44"/>
          <w:rtl/>
          <w:lang w:bidi="ar-JO"/>
        </w:rPr>
        <w:t xml:space="preserve"> لعام 144</w:t>
      </w:r>
      <w:r w:rsidR="00E06E50">
        <w:rPr>
          <w:rFonts w:ascii="Traditional Arabic" w:hAnsi="Traditional Arabic" w:cs="Royal Arabic" w:hint="cs"/>
          <w:sz w:val="44"/>
          <w:szCs w:val="44"/>
          <w:rtl/>
          <w:lang w:bidi="ar-JO"/>
        </w:rPr>
        <w:t>6</w:t>
      </w:r>
      <w:r w:rsidRPr="00911155">
        <w:rPr>
          <w:rFonts w:ascii="Traditional Arabic" w:hAnsi="Traditional Arabic" w:cs="Royal Arabic" w:hint="cs"/>
          <w:sz w:val="44"/>
          <w:szCs w:val="44"/>
          <w:rtl/>
          <w:lang w:bidi="ar-JO"/>
        </w:rPr>
        <w:t xml:space="preserve">هـ في الحكم الصادر في الدعوى الإدارية رقم </w:t>
      </w:r>
      <w:r w:rsidR="00E06E50">
        <w:rPr>
          <w:rFonts w:ascii="Traditional Arabic" w:hAnsi="Traditional Arabic" w:cs="Royal Arabic" w:hint="cs"/>
          <w:sz w:val="44"/>
          <w:szCs w:val="44"/>
          <w:rtl/>
          <w:lang w:bidi="ar-JO"/>
        </w:rPr>
        <w:t>1849</w:t>
      </w:r>
      <w:r w:rsidRPr="00911155">
        <w:rPr>
          <w:rFonts w:ascii="Traditional Arabic" w:hAnsi="Traditional Arabic" w:cs="Royal Arabic" w:hint="cs"/>
          <w:sz w:val="44"/>
          <w:szCs w:val="44"/>
          <w:rtl/>
          <w:lang w:bidi="ar-JO"/>
        </w:rPr>
        <w:t xml:space="preserve"> لعام 1445هـ</w:t>
      </w:r>
    </w:p>
    <w:p w:rsidR="001D62D7" w:rsidRPr="001C5F0B" w:rsidRDefault="00CF6CCC" w:rsidP="002E4628">
      <w:pPr>
        <w:widowControl w:val="0"/>
        <w:jc w:val="center"/>
        <w:rPr>
          <w:rFonts w:ascii="Traditional Arabic" w:hAnsi="Traditional Arabic" w:cs="Royal Arabic"/>
          <w:sz w:val="44"/>
          <w:szCs w:val="44"/>
          <w:rtl/>
          <w:lang w:bidi="ar-JO"/>
        </w:rPr>
      </w:pPr>
      <w:r>
        <w:rPr>
          <w:rFonts w:ascii="Traditional Arabic" w:hAnsi="Traditional Arabic" w:cs="Royal Arabic" w:hint="cs"/>
          <w:sz w:val="44"/>
          <w:szCs w:val="44"/>
          <w:rtl/>
          <w:lang w:bidi="ar-JO"/>
        </w:rPr>
        <w:t>المستأنف</w:t>
      </w:r>
      <w:r w:rsidR="001D62D7" w:rsidRPr="001C5F0B">
        <w:rPr>
          <w:rFonts w:ascii="Traditional Arabic" w:hAnsi="Traditional Arabic" w:cs="Royal Arabic" w:hint="cs"/>
          <w:sz w:val="44"/>
          <w:szCs w:val="44"/>
          <w:rtl/>
          <w:lang w:bidi="ar-JO"/>
        </w:rPr>
        <w:t xml:space="preserve">/ </w:t>
      </w:r>
      <w:r w:rsidR="002E4628">
        <w:rPr>
          <w:rFonts w:ascii="Traditional Arabic" w:hAnsi="Traditional Arabic" w:cs="Royal Arabic" w:hint="cs"/>
          <w:sz w:val="44"/>
          <w:szCs w:val="44"/>
          <w:rtl/>
          <w:lang w:bidi="ar-JO"/>
        </w:rPr>
        <w:t>عبدالله ناصر عبدالله الشهري</w:t>
      </w:r>
    </w:p>
    <w:p w:rsidR="001D62D7" w:rsidRPr="001C5F0B" w:rsidRDefault="00CF6CCC" w:rsidP="008A39AA">
      <w:pPr>
        <w:widowControl w:val="0"/>
        <w:jc w:val="center"/>
        <w:rPr>
          <w:rFonts w:ascii="Traditional Arabic" w:hAnsi="Traditional Arabic" w:cs="Royal Arabic"/>
          <w:sz w:val="44"/>
          <w:szCs w:val="44"/>
          <w:rtl/>
          <w:lang w:bidi="ar-JO"/>
        </w:rPr>
      </w:pPr>
      <w:r>
        <w:rPr>
          <w:rFonts w:ascii="Traditional Arabic" w:hAnsi="Traditional Arabic" w:cs="Royal Arabic" w:hint="cs"/>
          <w:sz w:val="44"/>
          <w:szCs w:val="44"/>
          <w:rtl/>
          <w:lang w:bidi="ar-JO"/>
        </w:rPr>
        <w:t>المستأنف ضده</w:t>
      </w:r>
      <w:r w:rsidR="001D62D7" w:rsidRPr="001C5F0B">
        <w:rPr>
          <w:rFonts w:ascii="Traditional Arabic" w:hAnsi="Traditional Arabic" w:cs="Royal Arabic" w:hint="cs"/>
          <w:sz w:val="44"/>
          <w:szCs w:val="44"/>
          <w:rtl/>
          <w:lang w:bidi="ar-JO"/>
        </w:rPr>
        <w:t xml:space="preserve"> /</w:t>
      </w:r>
      <w:r w:rsidR="008A39AA">
        <w:rPr>
          <w:rFonts w:ascii="Traditional Arabic" w:hAnsi="Traditional Arabic" w:cs="Royal Arabic" w:hint="cs"/>
          <w:sz w:val="44"/>
          <w:szCs w:val="44"/>
          <w:rtl/>
          <w:lang w:bidi="ar-JO"/>
        </w:rPr>
        <w:t xml:space="preserve"> ديوان المظالم /</w:t>
      </w:r>
      <w:r w:rsidR="001D62D7" w:rsidRPr="001C5F0B">
        <w:rPr>
          <w:rFonts w:ascii="Traditional Arabic" w:hAnsi="Traditional Arabic" w:cs="Royal Arabic" w:hint="cs"/>
          <w:sz w:val="44"/>
          <w:szCs w:val="44"/>
          <w:rtl/>
          <w:lang w:bidi="ar-JO"/>
        </w:rPr>
        <w:t xml:space="preserve"> </w:t>
      </w:r>
      <w:r w:rsidR="00682091">
        <w:rPr>
          <w:rFonts w:ascii="Traditional Arabic" w:hAnsi="Traditional Arabic" w:cs="Royal Arabic" w:hint="cs"/>
          <w:sz w:val="44"/>
          <w:szCs w:val="44"/>
          <w:rtl/>
          <w:lang w:bidi="ar-JO"/>
        </w:rPr>
        <w:t>المحكمة الإدارية بجدة</w:t>
      </w:r>
    </w:p>
    <w:p w:rsidR="007D2BB8" w:rsidRPr="00181AF7" w:rsidRDefault="007D2BB8" w:rsidP="00444E29">
      <w:pPr>
        <w:widowControl w:val="0"/>
        <w:spacing w:line="120" w:lineRule="auto"/>
        <w:ind w:left="-794"/>
        <w:jc w:val="center"/>
        <w:rPr>
          <w:rFonts w:ascii="Traditional Arabic" w:hAnsi="Traditional Arabic" w:cs="Royal Arabic"/>
          <w:sz w:val="48"/>
          <w:szCs w:val="48"/>
          <w:rtl/>
        </w:rPr>
      </w:pPr>
      <w:r w:rsidRPr="00181AF7">
        <w:rPr>
          <w:rFonts w:ascii="Traditional Arabic" w:hAnsi="Traditional Arabic" w:cs="Royal Arabic" w:hint="cs"/>
          <w:sz w:val="48"/>
          <w:szCs w:val="48"/>
          <w:rtl/>
          <w:lang w:bidi="ar-JO"/>
        </w:rPr>
        <w:t>ـــــــــــــــــــــــــــــــــــــ</w:t>
      </w:r>
    </w:p>
    <w:p w:rsidR="00CF6CCC" w:rsidRDefault="00CF6CCC" w:rsidP="008A39AA">
      <w:pPr>
        <w:widowControl w:val="0"/>
        <w:spacing w:after="120" w:line="276" w:lineRule="auto"/>
        <w:jc w:val="both"/>
        <w:rPr>
          <w:rFonts w:ascii="Traditional Arabic" w:hAnsi="Traditional Arabic" w:cs="Royal Arabic"/>
          <w:sz w:val="42"/>
          <w:szCs w:val="42"/>
          <w:rtl/>
          <w:lang w:bidi="ar-JO"/>
        </w:rPr>
      </w:pPr>
    </w:p>
    <w:p w:rsidR="00905395" w:rsidRPr="001C5F0B" w:rsidRDefault="008A39AA" w:rsidP="0085364D">
      <w:pPr>
        <w:widowControl w:val="0"/>
        <w:spacing w:after="120" w:line="276" w:lineRule="auto"/>
        <w:ind w:firstLine="454"/>
        <w:jc w:val="both"/>
        <w:rPr>
          <w:rFonts w:ascii="Traditional Arabic" w:hAnsi="Traditional Arabic" w:cs="Royal Arabic"/>
          <w:sz w:val="42"/>
          <w:szCs w:val="42"/>
          <w:lang w:bidi="ar-JO"/>
        </w:rPr>
      </w:pPr>
      <w:r>
        <w:rPr>
          <w:rFonts w:ascii="Traditional Arabic" w:hAnsi="Traditional Arabic" w:cs="Royal Arabic" w:hint="cs"/>
          <w:sz w:val="42"/>
          <w:szCs w:val="42"/>
          <w:rtl/>
          <w:lang w:bidi="ar-JO"/>
        </w:rPr>
        <w:t xml:space="preserve">بالاطلاع على الحكم الصادر في الدعوى، وعلى صحيفة الاستئناف، فإن </w:t>
      </w:r>
      <w:r w:rsidR="004856AD">
        <w:rPr>
          <w:rFonts w:ascii="Traditional Arabic" w:hAnsi="Traditional Arabic" w:cs="Royal Arabic" w:hint="cs"/>
          <w:sz w:val="42"/>
          <w:szCs w:val="42"/>
          <w:rtl/>
          <w:lang w:bidi="ar-JO"/>
        </w:rPr>
        <w:t>الديوان</w:t>
      </w:r>
      <w:r>
        <w:rPr>
          <w:rFonts w:ascii="Traditional Arabic" w:hAnsi="Traditional Arabic" w:cs="Royal Arabic" w:hint="cs"/>
          <w:sz w:val="42"/>
          <w:szCs w:val="42"/>
          <w:rtl/>
          <w:lang w:bidi="ar-JO"/>
        </w:rPr>
        <w:t xml:space="preserve"> يتمسك</w:t>
      </w:r>
      <w:r w:rsidR="004856AD">
        <w:rPr>
          <w:rFonts w:ascii="Traditional Arabic" w:hAnsi="Traditional Arabic" w:cs="Royal Arabic" w:hint="cs"/>
          <w:sz w:val="42"/>
          <w:szCs w:val="42"/>
          <w:rtl/>
          <w:lang w:bidi="ar-JO"/>
        </w:rPr>
        <w:t xml:space="preserve"> بمذكرته</w:t>
      </w:r>
      <w:r w:rsidR="001D62D7" w:rsidRPr="009B6032">
        <w:rPr>
          <w:rFonts w:ascii="Traditional Arabic" w:hAnsi="Traditional Arabic" w:cs="Royal Arabic" w:hint="cs"/>
          <w:sz w:val="42"/>
          <w:szCs w:val="42"/>
          <w:rtl/>
          <w:lang w:bidi="ar-JO"/>
        </w:rPr>
        <w:t xml:space="preserve"> المقدمة للدائرة</w:t>
      </w:r>
      <w:r w:rsidR="00307319">
        <w:rPr>
          <w:rFonts w:ascii="Traditional Arabic" w:hAnsi="Traditional Arabic" w:cs="Royal Arabic" w:hint="cs"/>
          <w:sz w:val="42"/>
          <w:szCs w:val="42"/>
          <w:rtl/>
          <w:lang w:bidi="ar-JO"/>
        </w:rPr>
        <w:t xml:space="preserve"> </w:t>
      </w:r>
      <w:r w:rsidR="001D62D7" w:rsidRPr="009B6032">
        <w:rPr>
          <w:rFonts w:ascii="Traditional Arabic" w:hAnsi="Traditional Arabic" w:cs="Royal Arabic" w:hint="cs"/>
          <w:sz w:val="42"/>
          <w:szCs w:val="42"/>
          <w:rtl/>
          <w:lang w:bidi="ar-JO"/>
        </w:rPr>
        <w:t xml:space="preserve">في المحكمة الإدارية </w:t>
      </w:r>
      <w:r w:rsidR="00705628">
        <w:rPr>
          <w:rFonts w:ascii="Traditional Arabic" w:hAnsi="Traditional Arabic" w:cs="Royal Arabic" w:hint="cs"/>
          <w:sz w:val="42"/>
          <w:szCs w:val="42"/>
          <w:rtl/>
          <w:lang w:bidi="ar-JO"/>
        </w:rPr>
        <w:t xml:space="preserve">بجدة من </w:t>
      </w:r>
      <w:r w:rsidR="00682091" w:rsidRPr="008A39AA">
        <w:rPr>
          <w:rFonts w:ascii="Traditional Arabic" w:hAnsi="Traditional Arabic" w:cs="Royal Arabic" w:hint="cs"/>
          <w:b/>
          <w:bCs/>
          <w:sz w:val="42"/>
          <w:szCs w:val="42"/>
          <w:rtl/>
          <w:lang w:bidi="ar-JO"/>
        </w:rPr>
        <w:t xml:space="preserve">الدفع بعدم الاختصاص </w:t>
      </w:r>
      <w:proofErr w:type="spellStart"/>
      <w:r w:rsidR="00682091" w:rsidRPr="008A39AA">
        <w:rPr>
          <w:rFonts w:ascii="Traditional Arabic" w:hAnsi="Traditional Arabic" w:cs="Royal Arabic" w:hint="cs"/>
          <w:b/>
          <w:bCs/>
          <w:sz w:val="42"/>
          <w:szCs w:val="42"/>
          <w:rtl/>
          <w:lang w:bidi="ar-JO"/>
        </w:rPr>
        <w:t>الولائي</w:t>
      </w:r>
      <w:proofErr w:type="spellEnd"/>
      <w:r w:rsidR="00682091" w:rsidRPr="008A39AA">
        <w:rPr>
          <w:rFonts w:ascii="Traditional Arabic" w:hAnsi="Traditional Arabic" w:cs="Royal Arabic" w:hint="cs"/>
          <w:b/>
          <w:bCs/>
          <w:sz w:val="42"/>
          <w:szCs w:val="42"/>
          <w:rtl/>
          <w:lang w:bidi="ar-JO"/>
        </w:rPr>
        <w:t xml:space="preserve"> لديوان المظالم في نظر هذه الدعوى</w:t>
      </w:r>
      <w:r w:rsidR="00682091">
        <w:rPr>
          <w:rFonts w:ascii="Traditional Arabic" w:hAnsi="Traditional Arabic" w:cs="Royal Arabic" w:hint="cs"/>
          <w:sz w:val="42"/>
          <w:szCs w:val="42"/>
          <w:rtl/>
          <w:lang w:bidi="ar-JO"/>
        </w:rPr>
        <w:t>؛ بناء على أن رقابة القضاء تنحسر على أعمال السلطة القضائية، و</w:t>
      </w:r>
      <w:r w:rsidR="00CF6CCC">
        <w:rPr>
          <w:rFonts w:ascii="Traditional Arabic" w:hAnsi="Traditional Arabic" w:cs="Royal Arabic" w:hint="cs"/>
          <w:sz w:val="42"/>
          <w:szCs w:val="42"/>
          <w:rtl/>
          <w:lang w:bidi="ar-JO"/>
        </w:rPr>
        <w:t xml:space="preserve">بما أن </w:t>
      </w:r>
      <w:r w:rsidR="00682091">
        <w:rPr>
          <w:rFonts w:ascii="Traditional Arabic" w:hAnsi="Traditional Arabic" w:cs="Royal Arabic" w:hint="cs"/>
          <w:sz w:val="42"/>
          <w:szCs w:val="42"/>
          <w:rtl/>
          <w:lang w:bidi="ar-JO"/>
        </w:rPr>
        <w:t xml:space="preserve">ما يطالب به المستأنف </w:t>
      </w:r>
      <w:r w:rsidR="00CF6CCC">
        <w:rPr>
          <w:rFonts w:ascii="Traditional Arabic" w:hAnsi="Traditional Arabic" w:cs="Royal Arabic" w:hint="cs"/>
          <w:sz w:val="42"/>
          <w:szCs w:val="42"/>
          <w:rtl/>
          <w:lang w:bidi="ar-JO"/>
        </w:rPr>
        <w:t>-</w:t>
      </w:r>
      <w:r w:rsidR="004856AD">
        <w:rPr>
          <w:rFonts w:ascii="Traditional Arabic" w:hAnsi="Traditional Arabic" w:cs="Royal Arabic" w:hint="cs"/>
          <w:sz w:val="42"/>
          <w:szCs w:val="42"/>
          <w:rtl/>
          <w:lang w:bidi="ar-JO"/>
        </w:rPr>
        <w:t xml:space="preserve">من إلزام المحكمة بتسليمه </w:t>
      </w:r>
      <w:r w:rsidR="0085364D">
        <w:rPr>
          <w:rFonts w:ascii="Traditional Arabic" w:hAnsi="Traditional Arabic" w:cs="Royal Arabic" w:hint="cs"/>
          <w:sz w:val="42"/>
          <w:szCs w:val="42"/>
          <w:rtl/>
          <w:lang w:bidi="ar-JO"/>
        </w:rPr>
        <w:t>صورًا</w:t>
      </w:r>
      <w:r w:rsidR="004856AD">
        <w:rPr>
          <w:rFonts w:ascii="Traditional Arabic" w:hAnsi="Traditional Arabic" w:cs="Royal Arabic" w:hint="cs"/>
          <w:sz w:val="42"/>
          <w:szCs w:val="42"/>
          <w:rtl/>
          <w:lang w:bidi="ar-JO"/>
        </w:rPr>
        <w:t xml:space="preserve"> من أوراق الدعوى</w:t>
      </w:r>
      <w:r w:rsidR="00CF6CCC">
        <w:rPr>
          <w:rFonts w:ascii="Traditional Arabic" w:hAnsi="Traditional Arabic" w:cs="Royal Arabic" w:hint="cs"/>
          <w:sz w:val="42"/>
          <w:szCs w:val="42"/>
          <w:rtl/>
          <w:lang w:bidi="ar-JO"/>
        </w:rPr>
        <w:t>-</w:t>
      </w:r>
      <w:r w:rsidR="004856AD">
        <w:rPr>
          <w:rFonts w:ascii="Traditional Arabic" w:hAnsi="Traditional Arabic" w:cs="Royal Arabic" w:hint="cs"/>
          <w:sz w:val="42"/>
          <w:szCs w:val="42"/>
          <w:rtl/>
          <w:lang w:bidi="ar-JO"/>
        </w:rPr>
        <w:t xml:space="preserve"> داخل في أعمال السلطة القضائية، ومن ضمن سلطتها التقديرية؛ وفقًا لما هو مقرر في نظا</w:t>
      </w:r>
      <w:r w:rsidR="00CF6CCC">
        <w:rPr>
          <w:rFonts w:ascii="Traditional Arabic" w:hAnsi="Traditional Arabic" w:cs="Royal Arabic" w:hint="cs"/>
          <w:sz w:val="42"/>
          <w:szCs w:val="42"/>
          <w:rtl/>
          <w:lang w:bidi="ar-JO"/>
        </w:rPr>
        <w:t xml:space="preserve">م المرافعات أمام ديوان المظالم؛ </w:t>
      </w:r>
      <w:r w:rsidR="00191352">
        <w:rPr>
          <w:rFonts w:ascii="Traditional Arabic" w:hAnsi="Traditional Arabic" w:cs="Royal Arabic" w:hint="cs"/>
          <w:sz w:val="42"/>
          <w:szCs w:val="42"/>
          <w:rtl/>
          <w:lang w:bidi="ar-JO"/>
        </w:rPr>
        <w:t>وبالتالي فإن</w:t>
      </w:r>
      <w:r w:rsidR="00CF6CCC">
        <w:rPr>
          <w:rFonts w:ascii="Traditional Arabic" w:hAnsi="Traditional Arabic" w:cs="Royal Arabic" w:hint="cs"/>
          <w:sz w:val="42"/>
          <w:szCs w:val="42"/>
          <w:rtl/>
          <w:lang w:bidi="ar-JO"/>
        </w:rPr>
        <w:t xml:space="preserve"> </w:t>
      </w:r>
      <w:r w:rsidR="004856AD">
        <w:rPr>
          <w:rFonts w:ascii="Traditional Arabic" w:hAnsi="Traditional Arabic" w:cs="Royal Arabic" w:hint="cs"/>
          <w:sz w:val="42"/>
          <w:szCs w:val="42"/>
          <w:rtl/>
          <w:lang w:bidi="ar-JO"/>
        </w:rPr>
        <w:t>محاكم ديوان المظالم</w:t>
      </w:r>
      <w:r w:rsidR="00191352">
        <w:rPr>
          <w:rFonts w:ascii="Traditional Arabic" w:hAnsi="Traditional Arabic" w:cs="Royal Arabic" w:hint="cs"/>
          <w:sz w:val="42"/>
          <w:szCs w:val="42"/>
          <w:rtl/>
          <w:lang w:bidi="ar-JO"/>
        </w:rPr>
        <w:t xml:space="preserve"> تكون</w:t>
      </w:r>
      <w:r w:rsidR="004856AD">
        <w:rPr>
          <w:rFonts w:ascii="Traditional Arabic" w:hAnsi="Traditional Arabic" w:cs="Royal Arabic" w:hint="cs"/>
          <w:sz w:val="42"/>
          <w:szCs w:val="42"/>
          <w:rtl/>
          <w:lang w:bidi="ar-JO"/>
        </w:rPr>
        <w:t xml:space="preserve"> غير مختصة </w:t>
      </w:r>
      <w:proofErr w:type="spellStart"/>
      <w:r w:rsidR="004856AD">
        <w:rPr>
          <w:rFonts w:ascii="Traditional Arabic" w:hAnsi="Traditional Arabic" w:cs="Royal Arabic" w:hint="cs"/>
          <w:sz w:val="42"/>
          <w:szCs w:val="42"/>
          <w:rtl/>
          <w:lang w:bidi="ar-JO"/>
        </w:rPr>
        <w:t>ولائيًا</w:t>
      </w:r>
      <w:proofErr w:type="spellEnd"/>
      <w:r w:rsidR="004856AD">
        <w:rPr>
          <w:rFonts w:ascii="Traditional Arabic" w:hAnsi="Traditional Arabic" w:cs="Royal Arabic" w:hint="cs"/>
          <w:sz w:val="42"/>
          <w:szCs w:val="42"/>
          <w:rtl/>
          <w:lang w:bidi="ar-JO"/>
        </w:rPr>
        <w:t xml:space="preserve"> بنظر الدعوى. </w:t>
      </w:r>
    </w:p>
    <w:p w:rsidR="009B6032" w:rsidRPr="00191352" w:rsidRDefault="001C5F0B" w:rsidP="00CA75BE">
      <w:pPr>
        <w:widowControl w:val="0"/>
        <w:spacing w:after="120" w:line="276" w:lineRule="auto"/>
        <w:jc w:val="both"/>
        <w:rPr>
          <w:rFonts w:ascii="Traditional Arabic" w:hAnsi="Traditional Arabic" w:cs="Royal Arabic"/>
          <w:b/>
          <w:bCs/>
          <w:sz w:val="42"/>
          <w:szCs w:val="42"/>
          <w:rtl/>
          <w:lang w:bidi="ar-JO"/>
        </w:rPr>
      </w:pPr>
      <w:r>
        <w:rPr>
          <w:rFonts w:ascii="Traditional Arabic" w:hAnsi="Traditional Arabic" w:cs="Royal Arabic" w:hint="cs"/>
          <w:sz w:val="42"/>
          <w:szCs w:val="42"/>
          <w:rtl/>
          <w:lang w:bidi="ar-JO"/>
        </w:rPr>
        <w:t xml:space="preserve">  </w:t>
      </w:r>
      <w:r w:rsidR="009B6032">
        <w:rPr>
          <w:rFonts w:ascii="Traditional Arabic" w:hAnsi="Traditional Arabic" w:cs="Royal Arabic" w:hint="cs"/>
          <w:sz w:val="42"/>
          <w:szCs w:val="42"/>
          <w:rtl/>
          <w:lang w:bidi="ar-JO"/>
        </w:rPr>
        <w:t xml:space="preserve"> </w:t>
      </w:r>
      <w:r w:rsidR="009B6032" w:rsidRPr="00191352">
        <w:rPr>
          <w:rFonts w:ascii="Traditional Arabic" w:hAnsi="Traditional Arabic" w:cs="Royal Arabic" w:hint="cs"/>
          <w:b/>
          <w:bCs/>
          <w:sz w:val="42"/>
          <w:szCs w:val="42"/>
          <w:rtl/>
          <w:lang w:bidi="ar-JO"/>
        </w:rPr>
        <w:t>وبناءً على ما تقدم</w:t>
      </w:r>
      <w:r w:rsidR="00CF6CCC" w:rsidRPr="00191352">
        <w:rPr>
          <w:rFonts w:ascii="Traditional Arabic" w:hAnsi="Traditional Arabic" w:cs="Royal Arabic" w:hint="cs"/>
          <w:b/>
          <w:bCs/>
          <w:sz w:val="42"/>
          <w:szCs w:val="42"/>
          <w:rtl/>
          <w:lang w:bidi="ar-JO"/>
        </w:rPr>
        <w:t>؛</w:t>
      </w:r>
      <w:r w:rsidR="009B6032" w:rsidRPr="00191352">
        <w:rPr>
          <w:rFonts w:ascii="Traditional Arabic" w:hAnsi="Traditional Arabic" w:cs="Royal Arabic" w:hint="cs"/>
          <w:b/>
          <w:bCs/>
          <w:sz w:val="42"/>
          <w:szCs w:val="42"/>
          <w:rtl/>
          <w:lang w:bidi="ar-JO"/>
        </w:rPr>
        <w:t xml:space="preserve"> يطلب </w:t>
      </w:r>
      <w:r w:rsidR="00CF6CCC" w:rsidRPr="00191352">
        <w:rPr>
          <w:rFonts w:ascii="Traditional Arabic" w:hAnsi="Traditional Arabic" w:cs="Royal Arabic" w:hint="cs"/>
          <w:b/>
          <w:bCs/>
          <w:sz w:val="42"/>
          <w:szCs w:val="42"/>
          <w:rtl/>
          <w:lang w:bidi="ar-JO"/>
        </w:rPr>
        <w:t xml:space="preserve">الديوان </w:t>
      </w:r>
      <w:r w:rsidR="00E06E50">
        <w:rPr>
          <w:rFonts w:ascii="Traditional Arabic" w:hAnsi="Traditional Arabic" w:cs="Royal Arabic" w:hint="cs"/>
          <w:b/>
          <w:bCs/>
          <w:sz w:val="42"/>
          <w:szCs w:val="42"/>
          <w:rtl/>
          <w:lang w:bidi="ar-JO"/>
        </w:rPr>
        <w:t xml:space="preserve">تأييد حكم المحكمة الإدارية القاضي </w:t>
      </w:r>
      <w:r w:rsidR="00CA75BE">
        <w:rPr>
          <w:rFonts w:ascii="Traditional Arabic" w:hAnsi="Traditional Arabic" w:cs="Royal Arabic" w:hint="cs"/>
          <w:b/>
          <w:bCs/>
          <w:sz w:val="42"/>
          <w:szCs w:val="42"/>
          <w:rtl/>
          <w:lang w:bidi="ar-JO"/>
        </w:rPr>
        <w:t xml:space="preserve">عدم اختصاص محاكم ديوان المظالم </w:t>
      </w:r>
      <w:proofErr w:type="spellStart"/>
      <w:r w:rsidR="00CA75BE">
        <w:rPr>
          <w:rFonts w:ascii="Traditional Arabic" w:hAnsi="Traditional Arabic" w:cs="Royal Arabic" w:hint="cs"/>
          <w:b/>
          <w:bCs/>
          <w:sz w:val="42"/>
          <w:szCs w:val="42"/>
          <w:rtl/>
          <w:lang w:bidi="ar-JO"/>
        </w:rPr>
        <w:t>ولائيًا</w:t>
      </w:r>
      <w:proofErr w:type="spellEnd"/>
      <w:r w:rsidR="00CA75BE">
        <w:rPr>
          <w:rFonts w:ascii="Traditional Arabic" w:hAnsi="Traditional Arabic" w:cs="Royal Arabic" w:hint="cs"/>
          <w:b/>
          <w:bCs/>
          <w:sz w:val="42"/>
          <w:szCs w:val="42"/>
          <w:rtl/>
          <w:lang w:bidi="ar-JO"/>
        </w:rPr>
        <w:t xml:space="preserve"> بنظر الدعوى رقم (1849) لعام 1446هـ.</w:t>
      </w:r>
      <w:bookmarkStart w:id="0" w:name="_GoBack"/>
      <w:bookmarkEnd w:id="0"/>
    </w:p>
    <w:p w:rsidR="004856AD" w:rsidRDefault="004856AD" w:rsidP="00444E29">
      <w:pPr>
        <w:widowControl w:val="0"/>
        <w:spacing w:line="139" w:lineRule="auto"/>
        <w:ind w:left="5761" w:hanging="658"/>
        <w:jc w:val="center"/>
        <w:rPr>
          <w:rFonts w:ascii="Traditional Arabic" w:hAnsi="Traditional Arabic" w:cs="Royal Arabic"/>
          <w:sz w:val="42"/>
          <w:szCs w:val="42"/>
          <w:rtl/>
          <w:lang w:bidi="ar-JO"/>
        </w:rPr>
      </w:pPr>
    </w:p>
    <w:p w:rsidR="004856AD" w:rsidRDefault="004856AD" w:rsidP="00444E29">
      <w:pPr>
        <w:widowControl w:val="0"/>
        <w:spacing w:line="139" w:lineRule="auto"/>
        <w:ind w:left="5761" w:hanging="658"/>
        <w:jc w:val="center"/>
        <w:rPr>
          <w:rFonts w:ascii="Traditional Arabic" w:hAnsi="Traditional Arabic" w:cs="Royal Arabic"/>
          <w:sz w:val="42"/>
          <w:szCs w:val="42"/>
          <w:rtl/>
          <w:lang w:bidi="ar-JO"/>
        </w:rPr>
      </w:pPr>
    </w:p>
    <w:p w:rsidR="004856AD" w:rsidRDefault="004856AD" w:rsidP="00444E29">
      <w:pPr>
        <w:widowControl w:val="0"/>
        <w:spacing w:line="139" w:lineRule="auto"/>
        <w:ind w:left="5761" w:hanging="658"/>
        <w:jc w:val="center"/>
        <w:rPr>
          <w:rFonts w:ascii="Traditional Arabic" w:hAnsi="Traditional Arabic" w:cs="Royal Arabic"/>
          <w:sz w:val="42"/>
          <w:szCs w:val="42"/>
          <w:rtl/>
          <w:lang w:bidi="ar-JO"/>
        </w:rPr>
      </w:pPr>
    </w:p>
    <w:p w:rsidR="004856AD" w:rsidRDefault="004856AD" w:rsidP="00444E29">
      <w:pPr>
        <w:widowControl w:val="0"/>
        <w:spacing w:line="139" w:lineRule="auto"/>
        <w:ind w:left="5761" w:hanging="658"/>
        <w:jc w:val="center"/>
        <w:rPr>
          <w:rFonts w:ascii="Traditional Arabic" w:hAnsi="Traditional Arabic" w:cs="Royal Arabic"/>
          <w:sz w:val="42"/>
          <w:szCs w:val="42"/>
          <w:rtl/>
          <w:lang w:bidi="ar-JO"/>
        </w:rPr>
      </w:pPr>
    </w:p>
    <w:p w:rsidR="00CB4E4A" w:rsidRDefault="00246858" w:rsidP="00444E29">
      <w:pPr>
        <w:widowControl w:val="0"/>
        <w:spacing w:line="139" w:lineRule="auto"/>
        <w:ind w:left="5761" w:hanging="658"/>
        <w:jc w:val="center"/>
        <w:rPr>
          <w:rFonts w:ascii="Traditional Arabic" w:hAnsi="Traditional Arabic" w:cs="Royal Arabic"/>
          <w:sz w:val="42"/>
          <w:szCs w:val="42"/>
          <w:rtl/>
          <w:lang w:bidi="ar-JO"/>
        </w:rPr>
      </w:pPr>
      <w:r w:rsidRPr="009B6032">
        <w:rPr>
          <w:rFonts w:ascii="Traditional Arabic" w:hAnsi="Traditional Arabic" w:cs="Royal Arabic" w:hint="cs"/>
          <w:sz w:val="42"/>
          <w:szCs w:val="42"/>
          <w:rtl/>
          <w:lang w:bidi="ar-JO"/>
        </w:rPr>
        <w:t>ممثل</w:t>
      </w:r>
      <w:r w:rsidR="00CB4E4A" w:rsidRPr="009B6032">
        <w:rPr>
          <w:rFonts w:ascii="Traditional Arabic" w:hAnsi="Traditional Arabic" w:cs="Royal Arabic" w:hint="cs"/>
          <w:sz w:val="42"/>
          <w:szCs w:val="42"/>
          <w:rtl/>
          <w:lang w:bidi="ar-JO"/>
        </w:rPr>
        <w:t xml:space="preserve"> ديوان المظالم</w:t>
      </w:r>
    </w:p>
    <w:p w:rsidR="0085364D" w:rsidRDefault="0085364D" w:rsidP="00444E29">
      <w:pPr>
        <w:widowControl w:val="0"/>
        <w:spacing w:line="139" w:lineRule="auto"/>
        <w:ind w:left="5761" w:hanging="658"/>
        <w:jc w:val="center"/>
        <w:rPr>
          <w:rFonts w:ascii="Traditional Arabic" w:hAnsi="Traditional Arabic" w:cs="Royal Arabic"/>
          <w:sz w:val="42"/>
          <w:szCs w:val="42"/>
          <w:rtl/>
          <w:lang w:bidi="ar-JO"/>
        </w:rPr>
      </w:pPr>
    </w:p>
    <w:p w:rsidR="00E251D0" w:rsidRPr="009B6032" w:rsidRDefault="00E251D0" w:rsidP="00444E29">
      <w:pPr>
        <w:widowControl w:val="0"/>
        <w:spacing w:line="139" w:lineRule="auto"/>
        <w:ind w:left="5761" w:hanging="658"/>
        <w:jc w:val="center"/>
        <w:rPr>
          <w:rFonts w:ascii="Traditional Arabic" w:hAnsi="Traditional Arabic" w:cs="Royal Arabic"/>
          <w:sz w:val="42"/>
          <w:szCs w:val="42"/>
          <w:rtl/>
          <w:lang w:bidi="ar-JO"/>
        </w:rPr>
      </w:pPr>
    </w:p>
    <w:p w:rsidR="00D21F77" w:rsidRPr="009B6032" w:rsidRDefault="00E06E50" w:rsidP="00444E29">
      <w:pPr>
        <w:widowControl w:val="0"/>
        <w:spacing w:line="139" w:lineRule="auto"/>
        <w:ind w:left="5760" w:hanging="658"/>
        <w:jc w:val="center"/>
        <w:rPr>
          <w:rFonts w:ascii="Traditional Arabic" w:hAnsi="Traditional Arabic" w:cs="Royal Arabic"/>
          <w:sz w:val="42"/>
          <w:szCs w:val="42"/>
          <w:lang w:bidi="ar-JO"/>
        </w:rPr>
      </w:pPr>
      <w:r>
        <w:rPr>
          <w:rFonts w:ascii="Traditional Arabic" w:hAnsi="Traditional Arabic" w:cs="Royal Arabic" w:hint="cs"/>
          <w:sz w:val="42"/>
          <w:szCs w:val="42"/>
          <w:rtl/>
          <w:lang w:bidi="ar-JO"/>
        </w:rPr>
        <w:t>عبدالله بن ناصر الرشيد</w:t>
      </w:r>
    </w:p>
    <w:sectPr w:rsidR="00D21F77" w:rsidRPr="009B6032" w:rsidSect="008A39AA">
      <w:pgSz w:w="11906" w:h="16838"/>
      <w:pgMar w:top="709" w:right="1701" w:bottom="851" w:left="1134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Royal Arabic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862710"/>
    <w:multiLevelType w:val="hybridMultilevel"/>
    <w:tmpl w:val="6E2CFEA6"/>
    <w:lvl w:ilvl="0" w:tplc="4DC05886">
      <w:start w:val="1"/>
      <w:numFmt w:val="decimal"/>
      <w:lvlText w:val="%1)"/>
      <w:lvlJc w:val="left"/>
      <w:pPr>
        <w:ind w:left="117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4" w:hanging="360"/>
      </w:pPr>
    </w:lvl>
    <w:lvl w:ilvl="2" w:tplc="0409001B" w:tentative="1">
      <w:start w:val="1"/>
      <w:numFmt w:val="lowerRoman"/>
      <w:lvlText w:val="%3."/>
      <w:lvlJc w:val="right"/>
      <w:pPr>
        <w:ind w:left="2254" w:hanging="180"/>
      </w:pPr>
    </w:lvl>
    <w:lvl w:ilvl="3" w:tplc="0409000F" w:tentative="1">
      <w:start w:val="1"/>
      <w:numFmt w:val="decimal"/>
      <w:lvlText w:val="%4."/>
      <w:lvlJc w:val="left"/>
      <w:pPr>
        <w:ind w:left="2974" w:hanging="360"/>
      </w:pPr>
    </w:lvl>
    <w:lvl w:ilvl="4" w:tplc="04090019" w:tentative="1">
      <w:start w:val="1"/>
      <w:numFmt w:val="lowerLetter"/>
      <w:lvlText w:val="%5."/>
      <w:lvlJc w:val="left"/>
      <w:pPr>
        <w:ind w:left="3694" w:hanging="360"/>
      </w:pPr>
    </w:lvl>
    <w:lvl w:ilvl="5" w:tplc="0409001B" w:tentative="1">
      <w:start w:val="1"/>
      <w:numFmt w:val="lowerRoman"/>
      <w:lvlText w:val="%6."/>
      <w:lvlJc w:val="right"/>
      <w:pPr>
        <w:ind w:left="4414" w:hanging="180"/>
      </w:pPr>
    </w:lvl>
    <w:lvl w:ilvl="6" w:tplc="0409000F" w:tentative="1">
      <w:start w:val="1"/>
      <w:numFmt w:val="decimal"/>
      <w:lvlText w:val="%7."/>
      <w:lvlJc w:val="left"/>
      <w:pPr>
        <w:ind w:left="5134" w:hanging="360"/>
      </w:pPr>
    </w:lvl>
    <w:lvl w:ilvl="7" w:tplc="04090019" w:tentative="1">
      <w:start w:val="1"/>
      <w:numFmt w:val="lowerLetter"/>
      <w:lvlText w:val="%8."/>
      <w:lvlJc w:val="left"/>
      <w:pPr>
        <w:ind w:left="5854" w:hanging="360"/>
      </w:pPr>
    </w:lvl>
    <w:lvl w:ilvl="8" w:tplc="0409001B" w:tentative="1">
      <w:start w:val="1"/>
      <w:numFmt w:val="lowerRoman"/>
      <w:lvlText w:val="%9."/>
      <w:lvlJc w:val="right"/>
      <w:pPr>
        <w:ind w:left="6574" w:hanging="180"/>
      </w:pPr>
    </w:lvl>
  </w:abstractNum>
  <w:abstractNum w:abstractNumId="1">
    <w:nsid w:val="310F5BDA"/>
    <w:multiLevelType w:val="hybridMultilevel"/>
    <w:tmpl w:val="5C36150A"/>
    <w:lvl w:ilvl="0" w:tplc="714A7D6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0A074AA"/>
    <w:multiLevelType w:val="hybridMultilevel"/>
    <w:tmpl w:val="5D060F24"/>
    <w:lvl w:ilvl="0" w:tplc="223E1112">
      <w:start w:val="2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2D76773"/>
    <w:multiLevelType w:val="hybridMultilevel"/>
    <w:tmpl w:val="76228952"/>
    <w:lvl w:ilvl="0" w:tplc="7CB24152">
      <w:start w:val="1"/>
      <w:numFmt w:val="decimal"/>
      <w:lvlText w:val="%1"/>
      <w:lvlJc w:val="left"/>
      <w:pPr>
        <w:ind w:left="1215" w:hanging="720"/>
      </w:pPr>
      <w:rPr>
        <w:rFonts w:ascii="Traditional Arabic" w:eastAsia="Times New Roman" w:hAnsi="Traditional Arabic" w:cs="Royal Arabic"/>
      </w:rPr>
    </w:lvl>
    <w:lvl w:ilvl="1" w:tplc="04090019" w:tentative="1">
      <w:start w:val="1"/>
      <w:numFmt w:val="lowerLetter"/>
      <w:lvlText w:val="%2."/>
      <w:lvlJc w:val="left"/>
      <w:pPr>
        <w:ind w:left="1575" w:hanging="360"/>
      </w:pPr>
    </w:lvl>
    <w:lvl w:ilvl="2" w:tplc="0409001B" w:tentative="1">
      <w:start w:val="1"/>
      <w:numFmt w:val="lowerRoman"/>
      <w:lvlText w:val="%3."/>
      <w:lvlJc w:val="right"/>
      <w:pPr>
        <w:ind w:left="2295" w:hanging="180"/>
      </w:pPr>
    </w:lvl>
    <w:lvl w:ilvl="3" w:tplc="0409000F" w:tentative="1">
      <w:start w:val="1"/>
      <w:numFmt w:val="decimal"/>
      <w:lvlText w:val="%4."/>
      <w:lvlJc w:val="left"/>
      <w:pPr>
        <w:ind w:left="3015" w:hanging="360"/>
      </w:pPr>
    </w:lvl>
    <w:lvl w:ilvl="4" w:tplc="04090019" w:tentative="1">
      <w:start w:val="1"/>
      <w:numFmt w:val="lowerLetter"/>
      <w:lvlText w:val="%5."/>
      <w:lvlJc w:val="left"/>
      <w:pPr>
        <w:ind w:left="3735" w:hanging="360"/>
      </w:pPr>
    </w:lvl>
    <w:lvl w:ilvl="5" w:tplc="0409001B" w:tentative="1">
      <w:start w:val="1"/>
      <w:numFmt w:val="lowerRoman"/>
      <w:lvlText w:val="%6."/>
      <w:lvlJc w:val="right"/>
      <w:pPr>
        <w:ind w:left="4455" w:hanging="180"/>
      </w:pPr>
    </w:lvl>
    <w:lvl w:ilvl="6" w:tplc="0409000F" w:tentative="1">
      <w:start w:val="1"/>
      <w:numFmt w:val="decimal"/>
      <w:lvlText w:val="%7."/>
      <w:lvlJc w:val="left"/>
      <w:pPr>
        <w:ind w:left="5175" w:hanging="360"/>
      </w:pPr>
    </w:lvl>
    <w:lvl w:ilvl="7" w:tplc="04090019" w:tentative="1">
      <w:start w:val="1"/>
      <w:numFmt w:val="lowerLetter"/>
      <w:lvlText w:val="%8."/>
      <w:lvlJc w:val="left"/>
      <w:pPr>
        <w:ind w:left="5895" w:hanging="360"/>
      </w:pPr>
    </w:lvl>
    <w:lvl w:ilvl="8" w:tplc="0409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4">
    <w:nsid w:val="454A72A0"/>
    <w:multiLevelType w:val="hybridMultilevel"/>
    <w:tmpl w:val="9A10DC34"/>
    <w:lvl w:ilvl="0" w:tplc="D3C82E3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70F2DDF"/>
    <w:multiLevelType w:val="hybridMultilevel"/>
    <w:tmpl w:val="18C80BF8"/>
    <w:lvl w:ilvl="0" w:tplc="1D2ED2EC">
      <w:start w:val="1"/>
      <w:numFmt w:val="bullet"/>
      <w:lvlText w:val="-"/>
      <w:lvlJc w:val="left"/>
      <w:pPr>
        <w:ind w:left="1174" w:hanging="360"/>
      </w:pPr>
      <w:rPr>
        <w:rFonts w:ascii="Symbol" w:hAnsi="Symbol"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6">
    <w:nsid w:val="57A0707C"/>
    <w:multiLevelType w:val="hybridMultilevel"/>
    <w:tmpl w:val="6674DB6E"/>
    <w:lvl w:ilvl="0" w:tplc="B810DC38">
      <w:start w:val="1"/>
      <w:numFmt w:val="decimal"/>
      <w:lvlText w:val="%1)"/>
      <w:lvlJc w:val="left"/>
      <w:pPr>
        <w:ind w:left="1215" w:hanging="72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575" w:hanging="360"/>
      </w:pPr>
    </w:lvl>
    <w:lvl w:ilvl="2" w:tplc="0409001B" w:tentative="1">
      <w:start w:val="1"/>
      <w:numFmt w:val="lowerRoman"/>
      <w:lvlText w:val="%3."/>
      <w:lvlJc w:val="right"/>
      <w:pPr>
        <w:ind w:left="2295" w:hanging="180"/>
      </w:pPr>
    </w:lvl>
    <w:lvl w:ilvl="3" w:tplc="0409000F" w:tentative="1">
      <w:start w:val="1"/>
      <w:numFmt w:val="decimal"/>
      <w:lvlText w:val="%4."/>
      <w:lvlJc w:val="left"/>
      <w:pPr>
        <w:ind w:left="3015" w:hanging="360"/>
      </w:pPr>
    </w:lvl>
    <w:lvl w:ilvl="4" w:tplc="04090019" w:tentative="1">
      <w:start w:val="1"/>
      <w:numFmt w:val="lowerLetter"/>
      <w:lvlText w:val="%5."/>
      <w:lvlJc w:val="left"/>
      <w:pPr>
        <w:ind w:left="3735" w:hanging="360"/>
      </w:pPr>
    </w:lvl>
    <w:lvl w:ilvl="5" w:tplc="0409001B" w:tentative="1">
      <w:start w:val="1"/>
      <w:numFmt w:val="lowerRoman"/>
      <w:lvlText w:val="%6."/>
      <w:lvlJc w:val="right"/>
      <w:pPr>
        <w:ind w:left="4455" w:hanging="180"/>
      </w:pPr>
    </w:lvl>
    <w:lvl w:ilvl="6" w:tplc="0409000F" w:tentative="1">
      <w:start w:val="1"/>
      <w:numFmt w:val="decimal"/>
      <w:lvlText w:val="%7."/>
      <w:lvlJc w:val="left"/>
      <w:pPr>
        <w:ind w:left="5175" w:hanging="360"/>
      </w:pPr>
    </w:lvl>
    <w:lvl w:ilvl="7" w:tplc="04090019" w:tentative="1">
      <w:start w:val="1"/>
      <w:numFmt w:val="lowerLetter"/>
      <w:lvlText w:val="%8."/>
      <w:lvlJc w:val="left"/>
      <w:pPr>
        <w:ind w:left="5895" w:hanging="360"/>
      </w:pPr>
    </w:lvl>
    <w:lvl w:ilvl="8" w:tplc="0409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7">
    <w:nsid w:val="5E2D2347"/>
    <w:multiLevelType w:val="hybridMultilevel"/>
    <w:tmpl w:val="F054887A"/>
    <w:lvl w:ilvl="0" w:tplc="28C8F820">
      <w:start w:val="1"/>
      <w:numFmt w:val="decimal"/>
      <w:lvlText w:val="%1)"/>
      <w:lvlJc w:val="left"/>
      <w:pPr>
        <w:ind w:left="1215" w:hanging="720"/>
      </w:pPr>
      <w:rPr>
        <w:rFonts w:ascii="Traditional Arabic" w:eastAsia="Times New Roman" w:hAnsi="Traditional Arabic" w:cs="Royal Arabic"/>
      </w:rPr>
    </w:lvl>
    <w:lvl w:ilvl="1" w:tplc="04090019" w:tentative="1">
      <w:start w:val="1"/>
      <w:numFmt w:val="lowerLetter"/>
      <w:lvlText w:val="%2."/>
      <w:lvlJc w:val="left"/>
      <w:pPr>
        <w:ind w:left="1575" w:hanging="360"/>
      </w:pPr>
    </w:lvl>
    <w:lvl w:ilvl="2" w:tplc="0409001B" w:tentative="1">
      <w:start w:val="1"/>
      <w:numFmt w:val="lowerRoman"/>
      <w:lvlText w:val="%3."/>
      <w:lvlJc w:val="right"/>
      <w:pPr>
        <w:ind w:left="2295" w:hanging="180"/>
      </w:pPr>
    </w:lvl>
    <w:lvl w:ilvl="3" w:tplc="0409000F" w:tentative="1">
      <w:start w:val="1"/>
      <w:numFmt w:val="decimal"/>
      <w:lvlText w:val="%4."/>
      <w:lvlJc w:val="left"/>
      <w:pPr>
        <w:ind w:left="3015" w:hanging="360"/>
      </w:pPr>
    </w:lvl>
    <w:lvl w:ilvl="4" w:tplc="04090019" w:tentative="1">
      <w:start w:val="1"/>
      <w:numFmt w:val="lowerLetter"/>
      <w:lvlText w:val="%5."/>
      <w:lvlJc w:val="left"/>
      <w:pPr>
        <w:ind w:left="3735" w:hanging="360"/>
      </w:pPr>
    </w:lvl>
    <w:lvl w:ilvl="5" w:tplc="0409001B" w:tentative="1">
      <w:start w:val="1"/>
      <w:numFmt w:val="lowerRoman"/>
      <w:lvlText w:val="%6."/>
      <w:lvlJc w:val="right"/>
      <w:pPr>
        <w:ind w:left="4455" w:hanging="180"/>
      </w:pPr>
    </w:lvl>
    <w:lvl w:ilvl="6" w:tplc="0409000F" w:tentative="1">
      <w:start w:val="1"/>
      <w:numFmt w:val="decimal"/>
      <w:lvlText w:val="%7."/>
      <w:lvlJc w:val="left"/>
      <w:pPr>
        <w:ind w:left="5175" w:hanging="360"/>
      </w:pPr>
    </w:lvl>
    <w:lvl w:ilvl="7" w:tplc="04090019" w:tentative="1">
      <w:start w:val="1"/>
      <w:numFmt w:val="lowerLetter"/>
      <w:lvlText w:val="%8."/>
      <w:lvlJc w:val="left"/>
      <w:pPr>
        <w:ind w:left="5895" w:hanging="360"/>
      </w:pPr>
    </w:lvl>
    <w:lvl w:ilvl="8" w:tplc="0409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8">
    <w:nsid w:val="64294223"/>
    <w:multiLevelType w:val="hybridMultilevel"/>
    <w:tmpl w:val="F1144112"/>
    <w:lvl w:ilvl="0" w:tplc="9AA674D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A1030A9"/>
    <w:multiLevelType w:val="hybridMultilevel"/>
    <w:tmpl w:val="DF6265B0"/>
    <w:lvl w:ilvl="0" w:tplc="70468702">
      <w:start w:val="1"/>
      <w:numFmt w:val="decimal"/>
      <w:lvlText w:val="%1)"/>
      <w:lvlJc w:val="left"/>
      <w:pPr>
        <w:ind w:left="1215" w:hanging="720"/>
      </w:pPr>
      <w:rPr>
        <w:rFonts w:ascii="Traditional Arabic" w:eastAsia="Times New Roman" w:hAnsi="Traditional Arabic" w:cs="Royal Arabic"/>
      </w:rPr>
    </w:lvl>
    <w:lvl w:ilvl="1" w:tplc="04090019" w:tentative="1">
      <w:start w:val="1"/>
      <w:numFmt w:val="lowerLetter"/>
      <w:lvlText w:val="%2."/>
      <w:lvlJc w:val="left"/>
      <w:pPr>
        <w:ind w:left="1575" w:hanging="360"/>
      </w:pPr>
    </w:lvl>
    <w:lvl w:ilvl="2" w:tplc="0409001B" w:tentative="1">
      <w:start w:val="1"/>
      <w:numFmt w:val="lowerRoman"/>
      <w:lvlText w:val="%3."/>
      <w:lvlJc w:val="right"/>
      <w:pPr>
        <w:ind w:left="2295" w:hanging="180"/>
      </w:pPr>
    </w:lvl>
    <w:lvl w:ilvl="3" w:tplc="0409000F" w:tentative="1">
      <w:start w:val="1"/>
      <w:numFmt w:val="decimal"/>
      <w:lvlText w:val="%4."/>
      <w:lvlJc w:val="left"/>
      <w:pPr>
        <w:ind w:left="3015" w:hanging="360"/>
      </w:pPr>
    </w:lvl>
    <w:lvl w:ilvl="4" w:tplc="04090019" w:tentative="1">
      <w:start w:val="1"/>
      <w:numFmt w:val="lowerLetter"/>
      <w:lvlText w:val="%5."/>
      <w:lvlJc w:val="left"/>
      <w:pPr>
        <w:ind w:left="3735" w:hanging="360"/>
      </w:pPr>
    </w:lvl>
    <w:lvl w:ilvl="5" w:tplc="0409001B" w:tentative="1">
      <w:start w:val="1"/>
      <w:numFmt w:val="lowerRoman"/>
      <w:lvlText w:val="%6."/>
      <w:lvlJc w:val="right"/>
      <w:pPr>
        <w:ind w:left="4455" w:hanging="180"/>
      </w:pPr>
    </w:lvl>
    <w:lvl w:ilvl="6" w:tplc="0409000F" w:tentative="1">
      <w:start w:val="1"/>
      <w:numFmt w:val="decimal"/>
      <w:lvlText w:val="%7."/>
      <w:lvlJc w:val="left"/>
      <w:pPr>
        <w:ind w:left="5175" w:hanging="360"/>
      </w:pPr>
    </w:lvl>
    <w:lvl w:ilvl="7" w:tplc="04090019" w:tentative="1">
      <w:start w:val="1"/>
      <w:numFmt w:val="lowerLetter"/>
      <w:lvlText w:val="%8."/>
      <w:lvlJc w:val="left"/>
      <w:pPr>
        <w:ind w:left="5895" w:hanging="360"/>
      </w:pPr>
    </w:lvl>
    <w:lvl w:ilvl="8" w:tplc="0409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10">
    <w:nsid w:val="798F3C4D"/>
    <w:multiLevelType w:val="hybridMultilevel"/>
    <w:tmpl w:val="ED58E064"/>
    <w:lvl w:ilvl="0" w:tplc="6928B1D0">
      <w:start w:val="1"/>
      <w:numFmt w:val="decimal"/>
      <w:lvlText w:val="%1."/>
      <w:lvlJc w:val="left"/>
      <w:pPr>
        <w:ind w:left="117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4" w:hanging="360"/>
      </w:pPr>
    </w:lvl>
    <w:lvl w:ilvl="2" w:tplc="0409001B" w:tentative="1">
      <w:start w:val="1"/>
      <w:numFmt w:val="lowerRoman"/>
      <w:lvlText w:val="%3."/>
      <w:lvlJc w:val="right"/>
      <w:pPr>
        <w:ind w:left="2254" w:hanging="180"/>
      </w:pPr>
    </w:lvl>
    <w:lvl w:ilvl="3" w:tplc="0409000F" w:tentative="1">
      <w:start w:val="1"/>
      <w:numFmt w:val="decimal"/>
      <w:lvlText w:val="%4."/>
      <w:lvlJc w:val="left"/>
      <w:pPr>
        <w:ind w:left="2974" w:hanging="360"/>
      </w:pPr>
    </w:lvl>
    <w:lvl w:ilvl="4" w:tplc="04090019" w:tentative="1">
      <w:start w:val="1"/>
      <w:numFmt w:val="lowerLetter"/>
      <w:lvlText w:val="%5."/>
      <w:lvlJc w:val="left"/>
      <w:pPr>
        <w:ind w:left="3694" w:hanging="360"/>
      </w:pPr>
    </w:lvl>
    <w:lvl w:ilvl="5" w:tplc="0409001B" w:tentative="1">
      <w:start w:val="1"/>
      <w:numFmt w:val="lowerRoman"/>
      <w:lvlText w:val="%6."/>
      <w:lvlJc w:val="right"/>
      <w:pPr>
        <w:ind w:left="4414" w:hanging="180"/>
      </w:pPr>
    </w:lvl>
    <w:lvl w:ilvl="6" w:tplc="0409000F" w:tentative="1">
      <w:start w:val="1"/>
      <w:numFmt w:val="decimal"/>
      <w:lvlText w:val="%7."/>
      <w:lvlJc w:val="left"/>
      <w:pPr>
        <w:ind w:left="5134" w:hanging="360"/>
      </w:pPr>
    </w:lvl>
    <w:lvl w:ilvl="7" w:tplc="04090019" w:tentative="1">
      <w:start w:val="1"/>
      <w:numFmt w:val="lowerLetter"/>
      <w:lvlText w:val="%8."/>
      <w:lvlJc w:val="left"/>
      <w:pPr>
        <w:ind w:left="5854" w:hanging="360"/>
      </w:pPr>
    </w:lvl>
    <w:lvl w:ilvl="8" w:tplc="0409001B" w:tentative="1">
      <w:start w:val="1"/>
      <w:numFmt w:val="lowerRoman"/>
      <w:lvlText w:val="%9."/>
      <w:lvlJc w:val="right"/>
      <w:pPr>
        <w:ind w:left="6574" w:hanging="180"/>
      </w:pPr>
    </w:lvl>
  </w:abstractNum>
  <w:num w:numId="1">
    <w:abstractNumId w:val="0"/>
  </w:num>
  <w:num w:numId="2">
    <w:abstractNumId w:val="5"/>
  </w:num>
  <w:num w:numId="3">
    <w:abstractNumId w:val="10"/>
  </w:num>
  <w:num w:numId="4">
    <w:abstractNumId w:val="8"/>
  </w:num>
  <w:num w:numId="5">
    <w:abstractNumId w:val="1"/>
  </w:num>
  <w:num w:numId="6">
    <w:abstractNumId w:val="3"/>
  </w:num>
  <w:num w:numId="7">
    <w:abstractNumId w:val="7"/>
  </w:num>
  <w:num w:numId="8">
    <w:abstractNumId w:val="6"/>
  </w:num>
  <w:num w:numId="9">
    <w:abstractNumId w:val="9"/>
  </w:num>
  <w:num w:numId="10">
    <w:abstractNumId w:val="4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4E4A"/>
    <w:rsid w:val="00013786"/>
    <w:rsid w:val="0008355B"/>
    <w:rsid w:val="000D6669"/>
    <w:rsid w:val="000E706F"/>
    <w:rsid w:val="00101CF0"/>
    <w:rsid w:val="00152FA3"/>
    <w:rsid w:val="00170DB6"/>
    <w:rsid w:val="00181AF7"/>
    <w:rsid w:val="00191352"/>
    <w:rsid w:val="001A6BFB"/>
    <w:rsid w:val="001C3364"/>
    <w:rsid w:val="001C4E50"/>
    <w:rsid w:val="001C5F0B"/>
    <w:rsid w:val="001D62D7"/>
    <w:rsid w:val="00202FAB"/>
    <w:rsid w:val="00212AFA"/>
    <w:rsid w:val="00246858"/>
    <w:rsid w:val="00266B3C"/>
    <w:rsid w:val="002A4B79"/>
    <w:rsid w:val="002E4628"/>
    <w:rsid w:val="002F5843"/>
    <w:rsid w:val="002F5B2D"/>
    <w:rsid w:val="00307319"/>
    <w:rsid w:val="003152C8"/>
    <w:rsid w:val="0034240A"/>
    <w:rsid w:val="00372E83"/>
    <w:rsid w:val="00381EB6"/>
    <w:rsid w:val="00382FD6"/>
    <w:rsid w:val="003D606E"/>
    <w:rsid w:val="003E12DE"/>
    <w:rsid w:val="00406272"/>
    <w:rsid w:val="00416BF7"/>
    <w:rsid w:val="00444E29"/>
    <w:rsid w:val="004627C6"/>
    <w:rsid w:val="0047204E"/>
    <w:rsid w:val="0047546C"/>
    <w:rsid w:val="00476008"/>
    <w:rsid w:val="004856AD"/>
    <w:rsid w:val="004B2EEB"/>
    <w:rsid w:val="004B3EFB"/>
    <w:rsid w:val="00546074"/>
    <w:rsid w:val="00550DA4"/>
    <w:rsid w:val="00554153"/>
    <w:rsid w:val="005619AB"/>
    <w:rsid w:val="00587196"/>
    <w:rsid w:val="005A53F2"/>
    <w:rsid w:val="005A59B7"/>
    <w:rsid w:val="005D4A69"/>
    <w:rsid w:val="005D5334"/>
    <w:rsid w:val="005E462F"/>
    <w:rsid w:val="00616B8B"/>
    <w:rsid w:val="006352F9"/>
    <w:rsid w:val="006511CA"/>
    <w:rsid w:val="00664E5C"/>
    <w:rsid w:val="006732F6"/>
    <w:rsid w:val="00673FB4"/>
    <w:rsid w:val="00682091"/>
    <w:rsid w:val="006934C1"/>
    <w:rsid w:val="006A3E49"/>
    <w:rsid w:val="006A4AC8"/>
    <w:rsid w:val="006B7F7F"/>
    <w:rsid w:val="00705628"/>
    <w:rsid w:val="007653ED"/>
    <w:rsid w:val="0076731E"/>
    <w:rsid w:val="0078334D"/>
    <w:rsid w:val="007A7216"/>
    <w:rsid w:val="007D2BB8"/>
    <w:rsid w:val="007D667D"/>
    <w:rsid w:val="007E6116"/>
    <w:rsid w:val="00840AC3"/>
    <w:rsid w:val="0085364D"/>
    <w:rsid w:val="008939CC"/>
    <w:rsid w:val="008A39AA"/>
    <w:rsid w:val="008A5F91"/>
    <w:rsid w:val="00905395"/>
    <w:rsid w:val="00911155"/>
    <w:rsid w:val="009369B3"/>
    <w:rsid w:val="00971E39"/>
    <w:rsid w:val="00973C7E"/>
    <w:rsid w:val="009960F6"/>
    <w:rsid w:val="009B6032"/>
    <w:rsid w:val="009C4851"/>
    <w:rsid w:val="00A1572C"/>
    <w:rsid w:val="00A33C2F"/>
    <w:rsid w:val="00A3602B"/>
    <w:rsid w:val="00A53473"/>
    <w:rsid w:val="00A63BEA"/>
    <w:rsid w:val="00A7160A"/>
    <w:rsid w:val="00A83CF3"/>
    <w:rsid w:val="00AA252D"/>
    <w:rsid w:val="00AC77F9"/>
    <w:rsid w:val="00B63444"/>
    <w:rsid w:val="00BC1D94"/>
    <w:rsid w:val="00BD11F3"/>
    <w:rsid w:val="00C5207C"/>
    <w:rsid w:val="00C74562"/>
    <w:rsid w:val="00C75754"/>
    <w:rsid w:val="00C75E5F"/>
    <w:rsid w:val="00CA75BE"/>
    <w:rsid w:val="00CB1FA0"/>
    <w:rsid w:val="00CB4E4A"/>
    <w:rsid w:val="00CD495B"/>
    <w:rsid w:val="00CF6CCC"/>
    <w:rsid w:val="00D21F77"/>
    <w:rsid w:val="00D27731"/>
    <w:rsid w:val="00D75754"/>
    <w:rsid w:val="00D94385"/>
    <w:rsid w:val="00E06E50"/>
    <w:rsid w:val="00E11EE9"/>
    <w:rsid w:val="00E251D0"/>
    <w:rsid w:val="00E467E2"/>
    <w:rsid w:val="00E70AE0"/>
    <w:rsid w:val="00E97D5C"/>
    <w:rsid w:val="00EC3550"/>
    <w:rsid w:val="00EF16E5"/>
    <w:rsid w:val="00F030F5"/>
    <w:rsid w:val="00F067EB"/>
    <w:rsid w:val="00F10539"/>
    <w:rsid w:val="00F20A47"/>
    <w:rsid w:val="00F31B19"/>
    <w:rsid w:val="00F37D4A"/>
    <w:rsid w:val="00F51C45"/>
    <w:rsid w:val="00F93754"/>
    <w:rsid w:val="00FB45EF"/>
    <w:rsid w:val="00FB6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4E4A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5A53F2"/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5A53F2"/>
    <w:rPr>
      <w:rFonts w:ascii="Tahoma" w:eastAsia="Times New Roman" w:hAnsi="Tahoma" w:cs="Tahoma"/>
      <w:sz w:val="16"/>
      <w:szCs w:val="16"/>
    </w:rPr>
  </w:style>
  <w:style w:type="paragraph" w:styleId="a4">
    <w:name w:val="List Paragraph"/>
    <w:basedOn w:val="a"/>
    <w:uiPriority w:val="34"/>
    <w:qFormat/>
    <w:rsid w:val="000D6669"/>
    <w:pPr>
      <w:ind w:left="720"/>
      <w:contextualSpacing/>
    </w:pPr>
  </w:style>
  <w:style w:type="table" w:styleId="a5">
    <w:name w:val="Table Grid"/>
    <w:basedOn w:val="a1"/>
    <w:uiPriority w:val="59"/>
    <w:rsid w:val="005A59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4E4A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5A53F2"/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5A53F2"/>
    <w:rPr>
      <w:rFonts w:ascii="Tahoma" w:eastAsia="Times New Roman" w:hAnsi="Tahoma" w:cs="Tahoma"/>
      <w:sz w:val="16"/>
      <w:szCs w:val="16"/>
    </w:rPr>
  </w:style>
  <w:style w:type="paragraph" w:styleId="a4">
    <w:name w:val="List Paragraph"/>
    <w:basedOn w:val="a"/>
    <w:uiPriority w:val="34"/>
    <w:qFormat/>
    <w:rsid w:val="000D6669"/>
    <w:pPr>
      <w:ind w:left="720"/>
      <w:contextualSpacing/>
    </w:pPr>
  </w:style>
  <w:style w:type="table" w:styleId="a5">
    <w:name w:val="Table Grid"/>
    <w:basedOn w:val="a1"/>
    <w:uiPriority w:val="59"/>
    <w:rsid w:val="005A59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143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علي احمد الاحيدب</dc:creator>
  <cp:lastModifiedBy>a</cp:lastModifiedBy>
  <cp:revision>5</cp:revision>
  <cp:lastPrinted>2024-01-04T12:55:00Z</cp:lastPrinted>
  <dcterms:created xsi:type="dcterms:W3CDTF">2024-01-04T12:53:00Z</dcterms:created>
  <dcterms:modified xsi:type="dcterms:W3CDTF">2024-11-16T06:19:00Z</dcterms:modified>
</cp:coreProperties>
</file>