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93B" w:rsidRPr="00AD38B2" w:rsidRDefault="0024093B" w:rsidP="00AD38B2">
      <w:pPr>
        <w:widowControl w:val="0"/>
        <w:spacing w:line="168" w:lineRule="auto"/>
        <w:ind w:left="-794"/>
        <w:jc w:val="center"/>
        <w:rPr>
          <w:rFonts w:ascii="Traditional Arabic" w:hAnsi="Traditional Arabic" w:cs="Royal Arabic"/>
          <w:color w:val="000000" w:themeColor="text1"/>
          <w:sz w:val="48"/>
          <w:szCs w:val="48"/>
          <w:rtl/>
          <w:lang w:bidi="ar-JO"/>
        </w:rPr>
      </w:pPr>
      <w:r w:rsidRPr="00AD38B2">
        <w:rPr>
          <w:rFonts w:ascii="Traditional Arabic" w:hAnsi="Traditional Arabic" w:cs="Royal Arabic" w:hint="cs"/>
          <w:color w:val="000000" w:themeColor="text1"/>
          <w:sz w:val="48"/>
          <w:szCs w:val="48"/>
          <w:rtl/>
          <w:lang w:bidi="ar-JO"/>
        </w:rPr>
        <w:t>صحيفة دعوى</w:t>
      </w:r>
    </w:p>
    <w:p w:rsidR="00AD38B2" w:rsidRPr="00AD38B2" w:rsidRDefault="00AD38B2" w:rsidP="00AD38B2">
      <w:pPr>
        <w:widowControl w:val="0"/>
        <w:spacing w:line="168" w:lineRule="auto"/>
        <w:ind w:left="-794"/>
        <w:jc w:val="center"/>
        <w:rPr>
          <w:rFonts w:ascii="Traditional Arabic" w:hAnsi="Traditional Arabic" w:cs="Royal Arabic"/>
          <w:color w:val="000000" w:themeColor="text1"/>
          <w:sz w:val="48"/>
          <w:szCs w:val="48"/>
          <w:rtl/>
          <w:lang w:bidi="ar-JO"/>
        </w:rPr>
      </w:pPr>
    </w:p>
    <w:p w:rsidR="00AD38B2" w:rsidRPr="00AD38B2" w:rsidRDefault="00AD38B2" w:rsidP="0024093B">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المحكمة: المحكمة الإدارية بالرياض.</w:t>
      </w:r>
    </w:p>
    <w:p w:rsidR="00AD38B2" w:rsidRPr="00AD38B2" w:rsidRDefault="00AD38B2" w:rsidP="00AD38B2">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المدعي: ديوان المظالم</w:t>
      </w:r>
    </w:p>
    <w:p w:rsidR="00AC77F9" w:rsidRPr="00AD38B2" w:rsidRDefault="0024093B" w:rsidP="005C3625">
      <w:pPr>
        <w:widowControl w:val="0"/>
        <w:spacing w:line="168" w:lineRule="auto"/>
        <w:jc w:val="lowKashida"/>
        <w:rPr>
          <w:rFonts w:ascii="Traditional Arabic" w:hAnsi="Traditional Arabic" w:cs="Royal Arabic"/>
          <w:color w:val="000000" w:themeColor="text1"/>
          <w:sz w:val="40"/>
          <w:szCs w:val="40"/>
          <w:rtl/>
        </w:rPr>
      </w:pPr>
      <w:r w:rsidRPr="00AD38B2">
        <w:rPr>
          <w:rFonts w:asciiTheme="minorBidi" w:hAnsiTheme="minorBidi" w:cs="Royal Arabic" w:hint="cs"/>
          <w:color w:val="000000" w:themeColor="text1"/>
          <w:sz w:val="40"/>
          <w:szCs w:val="40"/>
          <w:rtl/>
        </w:rPr>
        <w:t xml:space="preserve">المدعى عليه: </w:t>
      </w:r>
      <w:r w:rsidR="005C3625" w:rsidRPr="005C3625">
        <w:rPr>
          <w:rFonts w:asciiTheme="minorBidi" w:hAnsiTheme="minorBidi" w:cs="Royal Arabic" w:hint="cs"/>
          <w:color w:val="000000" w:themeColor="text1"/>
          <w:sz w:val="40"/>
          <w:szCs w:val="40"/>
          <w:rtl/>
        </w:rPr>
        <w:t xml:space="preserve">أحمد بن علي بن أحمد </w:t>
      </w:r>
      <w:proofErr w:type="spellStart"/>
      <w:r w:rsidR="005C3625" w:rsidRPr="005C3625">
        <w:rPr>
          <w:rFonts w:asciiTheme="minorBidi" w:hAnsiTheme="minorBidi" w:cs="Royal Arabic" w:hint="cs"/>
          <w:color w:val="000000" w:themeColor="text1"/>
          <w:sz w:val="40"/>
          <w:szCs w:val="40"/>
          <w:rtl/>
        </w:rPr>
        <w:t>حصامي</w:t>
      </w:r>
      <w:proofErr w:type="spellEnd"/>
      <w:r w:rsidR="005C3625" w:rsidRPr="005C3625">
        <w:rPr>
          <w:rFonts w:asciiTheme="minorBidi" w:hAnsiTheme="minorBidi" w:cs="Royal Arabic" w:hint="cs"/>
          <w:color w:val="000000" w:themeColor="text1"/>
          <w:sz w:val="40"/>
          <w:szCs w:val="40"/>
          <w:rtl/>
        </w:rPr>
        <w:t xml:space="preserve"> </w:t>
      </w:r>
      <w:proofErr w:type="spellStart"/>
      <w:r w:rsidR="005C3625" w:rsidRPr="005C3625">
        <w:rPr>
          <w:rFonts w:asciiTheme="minorBidi" w:hAnsiTheme="minorBidi" w:cs="Royal Arabic" w:hint="cs"/>
          <w:color w:val="000000" w:themeColor="text1"/>
          <w:sz w:val="40"/>
          <w:szCs w:val="40"/>
          <w:rtl/>
        </w:rPr>
        <w:t>شراحيلي</w:t>
      </w:r>
      <w:proofErr w:type="spellEnd"/>
      <w:r w:rsidRPr="00AD38B2">
        <w:rPr>
          <w:rFonts w:asciiTheme="minorBidi" w:hAnsiTheme="minorBidi" w:cs="Royal Arabic" w:hint="cs"/>
          <w:color w:val="000000" w:themeColor="text1"/>
          <w:sz w:val="40"/>
          <w:szCs w:val="40"/>
          <w:rtl/>
        </w:rPr>
        <w:t xml:space="preserve"> </w:t>
      </w:r>
      <w:r w:rsidRPr="00AD38B2">
        <w:rPr>
          <w:rFonts w:asciiTheme="minorBidi" w:hAnsiTheme="minorBidi" w:cs="Royal Arabic"/>
          <w:color w:val="000000" w:themeColor="text1"/>
          <w:sz w:val="40"/>
          <w:szCs w:val="40"/>
          <w:rtl/>
        </w:rPr>
        <w:t>(هوية وطنية رقم/</w:t>
      </w:r>
      <w:r w:rsidR="005C3625" w:rsidRPr="005C3625">
        <w:rPr>
          <w:rFonts w:asciiTheme="minorBidi" w:hAnsiTheme="minorBidi" w:cs="Royal Arabic" w:hint="cs"/>
          <w:color w:val="000000" w:themeColor="text1"/>
          <w:sz w:val="40"/>
          <w:szCs w:val="40"/>
          <w:rtl/>
        </w:rPr>
        <w:t>1096593395</w:t>
      </w:r>
      <w:r w:rsidRPr="00AD38B2">
        <w:rPr>
          <w:rFonts w:asciiTheme="minorBidi" w:hAnsiTheme="minorBidi" w:cs="Royal Arabic"/>
          <w:color w:val="000000" w:themeColor="text1"/>
          <w:sz w:val="40"/>
          <w:szCs w:val="40"/>
          <w:rtl/>
        </w:rPr>
        <w:t>)</w:t>
      </w:r>
      <w:r w:rsidR="00AD38B2" w:rsidRPr="00AD38B2">
        <w:rPr>
          <w:rFonts w:asciiTheme="minorBidi" w:hAnsiTheme="minorBidi" w:cs="Royal Arabic" w:hint="cs"/>
          <w:color w:val="000000" w:themeColor="text1"/>
          <w:sz w:val="40"/>
          <w:szCs w:val="40"/>
          <w:rtl/>
        </w:rPr>
        <w:t>.</w:t>
      </w:r>
      <w:r w:rsidRPr="00AD38B2">
        <w:rPr>
          <w:rFonts w:asciiTheme="minorBidi" w:hAnsiTheme="minorBidi" w:cs="Royal Arabic" w:hint="cs"/>
          <w:color w:val="000000" w:themeColor="text1"/>
          <w:sz w:val="40"/>
          <w:szCs w:val="40"/>
          <w:rtl/>
        </w:rPr>
        <w:t xml:space="preserve">                              </w:t>
      </w:r>
    </w:p>
    <w:p w:rsidR="0024093B" w:rsidRPr="00AD38B2" w:rsidRDefault="00AD38B2" w:rsidP="0024093B">
      <w:pPr>
        <w:widowControl w:val="0"/>
        <w:spacing w:line="168" w:lineRule="auto"/>
        <w:ind w:left="-794"/>
        <w:jc w:val="center"/>
        <w:rPr>
          <w:rFonts w:ascii="Traditional Arabic" w:hAnsi="Traditional Arabic" w:cs="Royal Arabic"/>
          <w:color w:val="000000" w:themeColor="text1"/>
          <w:sz w:val="40"/>
          <w:szCs w:val="40"/>
          <w:rtl/>
        </w:rPr>
      </w:pPr>
      <w:r w:rsidRPr="00AD38B2">
        <w:rPr>
          <w:rFonts w:ascii="Traditional Arabic" w:hAnsi="Traditional Arabic" w:cs="Royal Arabic" w:hint="cs"/>
          <w:color w:val="000000" w:themeColor="text1"/>
          <w:sz w:val="48"/>
          <w:szCs w:val="48"/>
          <w:rtl/>
          <w:lang w:bidi="ar-JO"/>
        </w:rPr>
        <w:t>ـــــــــــــــــــــــــــــــــــــ</w:t>
      </w:r>
    </w:p>
    <w:p w:rsidR="0024093B" w:rsidRPr="00AD38B2" w:rsidRDefault="0024093B" w:rsidP="0024093B">
      <w:pPr>
        <w:pStyle w:val="a4"/>
        <w:numPr>
          <w:ilvl w:val="0"/>
          <w:numId w:val="5"/>
        </w:numPr>
        <w:spacing w:after="200" w:line="276" w:lineRule="auto"/>
        <w:ind w:left="425" w:hanging="426"/>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 xml:space="preserve">موضوع الدعوى: </w:t>
      </w:r>
    </w:p>
    <w:p w:rsidR="0024093B" w:rsidRDefault="0024093B" w:rsidP="002A369D">
      <w:pPr>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المطالبة بإصدار أمر قضائي بالحجز على أموال المدعى عليه المدين </w:t>
      </w:r>
      <w:r w:rsidRPr="00AD38B2">
        <w:rPr>
          <w:rFonts w:asciiTheme="minorBidi" w:hAnsiTheme="minorBidi" w:cs="Royal Arabic"/>
          <w:color w:val="000000" w:themeColor="text1"/>
          <w:sz w:val="36"/>
          <w:szCs w:val="36"/>
          <w:rtl/>
        </w:rPr>
        <w:t>في حدود الدين البالغ (</w:t>
      </w:r>
      <w:r w:rsidR="005C3625" w:rsidRPr="005C3625">
        <w:rPr>
          <w:rFonts w:asciiTheme="minorBidi" w:hAnsiTheme="minorBidi" w:cs="Royal Arabic" w:hint="cs"/>
          <w:color w:val="000000" w:themeColor="text1"/>
          <w:sz w:val="36"/>
          <w:szCs w:val="36"/>
          <w:rtl/>
        </w:rPr>
        <w:t>5396.11</w:t>
      </w:r>
      <w:r w:rsidRPr="00AD38B2">
        <w:rPr>
          <w:rFonts w:asciiTheme="minorBidi" w:hAnsiTheme="minorBidi" w:cs="Royal Arabic"/>
          <w:color w:val="000000" w:themeColor="text1"/>
          <w:sz w:val="36"/>
          <w:szCs w:val="36"/>
          <w:rtl/>
        </w:rPr>
        <w:t xml:space="preserve">) </w:t>
      </w:r>
      <w:r w:rsidR="005C3625" w:rsidRPr="005C3625">
        <w:rPr>
          <w:rFonts w:asciiTheme="minorBidi" w:hAnsiTheme="minorBidi" w:cs="Royal Arabic" w:hint="cs"/>
          <w:color w:val="000000" w:themeColor="text1"/>
          <w:sz w:val="36"/>
          <w:szCs w:val="36"/>
          <w:rtl/>
        </w:rPr>
        <w:t xml:space="preserve">خمسة آلاف وثلاثمائة وستة وتسعون ريالاً </w:t>
      </w:r>
      <w:r w:rsidR="002A369D">
        <w:rPr>
          <w:rFonts w:asciiTheme="minorBidi" w:hAnsiTheme="minorBidi" w:cs="Royal Arabic" w:hint="cs"/>
          <w:color w:val="000000" w:themeColor="text1"/>
          <w:sz w:val="36"/>
          <w:szCs w:val="36"/>
          <w:rtl/>
        </w:rPr>
        <w:t>وإحدى عشرة</w:t>
      </w:r>
      <w:r w:rsidR="005C3625" w:rsidRPr="005C3625">
        <w:rPr>
          <w:rFonts w:asciiTheme="minorBidi" w:hAnsiTheme="minorBidi" w:cs="Royal Arabic" w:hint="cs"/>
          <w:color w:val="000000" w:themeColor="text1"/>
          <w:sz w:val="36"/>
          <w:szCs w:val="36"/>
          <w:rtl/>
        </w:rPr>
        <w:t xml:space="preserve"> هللة.</w:t>
      </w:r>
    </w:p>
    <w:p w:rsidR="00AD38B2" w:rsidRPr="00AD38B2" w:rsidRDefault="00AD38B2" w:rsidP="0024093B">
      <w:pPr>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سبب المطالبة:</w:t>
      </w:r>
    </w:p>
    <w:p w:rsidR="0024093B" w:rsidRPr="00AD38B2" w:rsidRDefault="0024093B" w:rsidP="005C3625">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استلم المدعى عليه الموظف سابقاً في ديوان المظالم/</w:t>
      </w:r>
      <w:r w:rsidR="005C3625" w:rsidRPr="005C3625">
        <w:rPr>
          <w:rFonts w:asciiTheme="minorBidi" w:hAnsiTheme="minorBidi" w:cs="Royal Arabic"/>
          <w:color w:val="000000" w:themeColor="text1"/>
          <w:sz w:val="36"/>
          <w:szCs w:val="36"/>
          <w:rtl/>
        </w:rPr>
        <w:t xml:space="preserve"> أحمد بن علي بن أحمد </w:t>
      </w:r>
      <w:proofErr w:type="spellStart"/>
      <w:r w:rsidR="005C3625" w:rsidRPr="005C3625">
        <w:rPr>
          <w:rFonts w:asciiTheme="minorBidi" w:hAnsiTheme="minorBidi" w:cs="Royal Arabic"/>
          <w:color w:val="000000" w:themeColor="text1"/>
          <w:sz w:val="36"/>
          <w:szCs w:val="36"/>
          <w:rtl/>
        </w:rPr>
        <w:t>حصامي</w:t>
      </w:r>
      <w:proofErr w:type="spellEnd"/>
      <w:r w:rsidR="005C3625" w:rsidRPr="005C3625">
        <w:rPr>
          <w:rFonts w:asciiTheme="minorBidi" w:hAnsiTheme="minorBidi" w:cs="Royal Arabic"/>
          <w:color w:val="000000" w:themeColor="text1"/>
          <w:sz w:val="36"/>
          <w:szCs w:val="36"/>
          <w:rtl/>
        </w:rPr>
        <w:t xml:space="preserve"> </w:t>
      </w:r>
      <w:proofErr w:type="spellStart"/>
      <w:r w:rsidR="005C3625" w:rsidRPr="005C3625">
        <w:rPr>
          <w:rFonts w:asciiTheme="minorBidi" w:hAnsiTheme="minorBidi" w:cs="Royal Arabic"/>
          <w:color w:val="000000" w:themeColor="text1"/>
          <w:sz w:val="36"/>
          <w:szCs w:val="36"/>
          <w:rtl/>
        </w:rPr>
        <w:t>شراحيلي</w:t>
      </w:r>
      <w:proofErr w:type="spellEnd"/>
      <w:r w:rsidRPr="00AD38B2">
        <w:rPr>
          <w:rFonts w:asciiTheme="minorBidi" w:hAnsiTheme="minorBidi" w:cs="Royal Arabic"/>
          <w:color w:val="000000" w:themeColor="text1"/>
          <w:sz w:val="36"/>
          <w:szCs w:val="36"/>
          <w:rtl/>
        </w:rPr>
        <w:t xml:space="preserve"> (هوية وطنية رقم/</w:t>
      </w:r>
      <w:r w:rsidR="005C3625" w:rsidRPr="005C3625">
        <w:rPr>
          <w:rFonts w:asciiTheme="minorBidi" w:hAnsiTheme="minorBidi" w:cs="Royal Arabic"/>
          <w:color w:val="000000" w:themeColor="text1"/>
          <w:sz w:val="36"/>
          <w:szCs w:val="36"/>
          <w:rtl/>
        </w:rPr>
        <w:t>1096593395</w:t>
      </w:r>
      <w:r w:rsidRPr="00AD38B2">
        <w:rPr>
          <w:rFonts w:asciiTheme="minorBidi" w:hAnsiTheme="minorBidi" w:cs="Royal Arabic"/>
          <w:color w:val="000000" w:themeColor="text1"/>
          <w:sz w:val="36"/>
          <w:szCs w:val="36"/>
          <w:rtl/>
        </w:rPr>
        <w:t xml:space="preserve">) رواتب وبدلات غير مستحقة </w:t>
      </w:r>
      <w:r w:rsidR="005C3625">
        <w:rPr>
          <w:rFonts w:asciiTheme="minorBidi" w:hAnsiTheme="minorBidi" w:cs="Royal Arabic" w:hint="cs"/>
          <w:color w:val="000000" w:themeColor="text1"/>
          <w:sz w:val="36"/>
          <w:szCs w:val="36"/>
          <w:rtl/>
        </w:rPr>
        <w:t>بعد إنهاء خدمته</w:t>
      </w:r>
      <w:r w:rsidR="002A369D">
        <w:rPr>
          <w:rFonts w:asciiTheme="minorBidi" w:hAnsiTheme="minorBidi" w:cs="Royal Arabic" w:hint="cs"/>
          <w:color w:val="000000" w:themeColor="text1"/>
          <w:sz w:val="36"/>
          <w:szCs w:val="36"/>
          <w:rtl/>
        </w:rPr>
        <w:t xml:space="preserve"> لانقطاعه عن العمل</w:t>
      </w:r>
      <w:r w:rsidRPr="00AD38B2">
        <w:rPr>
          <w:rFonts w:asciiTheme="minorBidi" w:hAnsiTheme="minorBidi" w:cs="Royal Arabic"/>
          <w:color w:val="000000" w:themeColor="text1"/>
          <w:sz w:val="36"/>
          <w:szCs w:val="36"/>
          <w:rtl/>
        </w:rPr>
        <w:t xml:space="preserve">، بإجمالي قدره </w:t>
      </w:r>
      <w:r w:rsidR="005C3625" w:rsidRPr="00AD38B2">
        <w:rPr>
          <w:rFonts w:asciiTheme="minorBidi" w:hAnsiTheme="minorBidi" w:cs="Royal Arabic"/>
          <w:color w:val="000000" w:themeColor="text1"/>
          <w:sz w:val="36"/>
          <w:szCs w:val="36"/>
          <w:rtl/>
        </w:rPr>
        <w:t>(</w:t>
      </w:r>
      <w:r w:rsidR="005C3625" w:rsidRPr="005C3625">
        <w:rPr>
          <w:rFonts w:asciiTheme="minorBidi" w:hAnsiTheme="minorBidi" w:cs="Royal Arabic" w:hint="cs"/>
          <w:color w:val="000000" w:themeColor="text1"/>
          <w:sz w:val="36"/>
          <w:szCs w:val="36"/>
          <w:rtl/>
        </w:rPr>
        <w:t>5396.11</w:t>
      </w:r>
      <w:r w:rsidR="005C3625" w:rsidRPr="00AD38B2">
        <w:rPr>
          <w:rFonts w:asciiTheme="minorBidi" w:hAnsiTheme="minorBidi" w:cs="Royal Arabic"/>
          <w:color w:val="000000" w:themeColor="text1"/>
          <w:sz w:val="36"/>
          <w:szCs w:val="36"/>
          <w:rtl/>
        </w:rPr>
        <w:t xml:space="preserve">) </w:t>
      </w:r>
      <w:r w:rsidR="005C3625" w:rsidRPr="005C3625">
        <w:rPr>
          <w:rFonts w:asciiTheme="minorBidi" w:hAnsiTheme="minorBidi" w:cs="Royal Arabic" w:hint="cs"/>
          <w:color w:val="000000" w:themeColor="text1"/>
          <w:sz w:val="36"/>
          <w:szCs w:val="36"/>
          <w:rtl/>
        </w:rPr>
        <w:t>خمسة آلاف وثلاثمائة وستة وتسعون ريالاً وأحد عشر هللة.</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ونظراً لكون المذكور استلم المبالغ المذكورة على غير وجهها النظامي</w:t>
      </w:r>
      <w:r w:rsidRPr="00AD38B2">
        <w:rPr>
          <w:rFonts w:asciiTheme="minorBidi" w:hAnsiTheme="minorBidi" w:cs="Royal Arabic" w:hint="cs"/>
          <w:color w:val="000000" w:themeColor="text1"/>
          <w:sz w:val="36"/>
          <w:szCs w:val="36"/>
          <w:rtl/>
        </w:rPr>
        <w:t xml:space="preserve"> بحسب ما قرّرته المادة (21) من نظام الخدمة المدنية</w:t>
      </w:r>
      <w:r w:rsidRPr="00AD38B2">
        <w:rPr>
          <w:rFonts w:asciiTheme="minorBidi" w:hAnsiTheme="minorBidi" w:cs="Royal Arabic"/>
          <w:color w:val="000000" w:themeColor="text1"/>
          <w:sz w:val="36"/>
          <w:szCs w:val="36"/>
          <w:rtl/>
        </w:rPr>
        <w:t>،</w:t>
      </w:r>
      <w:r w:rsidR="005C3625">
        <w:rPr>
          <w:rFonts w:asciiTheme="minorBidi" w:hAnsiTheme="minorBidi" w:cs="Royal Arabic" w:hint="cs"/>
          <w:color w:val="000000" w:themeColor="text1"/>
          <w:sz w:val="36"/>
          <w:szCs w:val="36"/>
          <w:rtl/>
        </w:rPr>
        <w:t xml:space="preserve"> لكونه لم يباشر العمل إلا في</w:t>
      </w:r>
      <w:r w:rsidR="002A369D">
        <w:rPr>
          <w:rFonts w:asciiTheme="minorBidi" w:hAnsiTheme="minorBidi" w:cs="Royal Arabic" w:hint="cs"/>
          <w:color w:val="000000" w:themeColor="text1"/>
          <w:sz w:val="36"/>
          <w:szCs w:val="36"/>
          <w:rtl/>
        </w:rPr>
        <w:t xml:space="preserve"> يومين من شهر مايو لعام 2019م، مع </w:t>
      </w:r>
      <w:r w:rsidR="005C3625">
        <w:rPr>
          <w:rFonts w:asciiTheme="minorBidi" w:hAnsiTheme="minorBidi" w:cs="Royal Arabic" w:hint="cs"/>
          <w:color w:val="000000" w:themeColor="text1"/>
          <w:sz w:val="36"/>
          <w:szCs w:val="36"/>
          <w:rtl/>
        </w:rPr>
        <w:t>استلامه لراتب الشهر المذكور كاملاً،</w:t>
      </w:r>
      <w:r w:rsidRPr="00AD38B2">
        <w:rPr>
          <w:rFonts w:asciiTheme="minorBidi" w:hAnsiTheme="minorBidi" w:cs="Royal Arabic"/>
          <w:color w:val="000000" w:themeColor="text1"/>
          <w:sz w:val="36"/>
          <w:szCs w:val="36"/>
          <w:rtl/>
        </w:rPr>
        <w:t xml:space="preserve"> فهي في حقيقتها دين للدولة يجب استرجاعها منه؛ باعتبار </w:t>
      </w:r>
      <w:r w:rsidRPr="00AD38B2">
        <w:rPr>
          <w:rFonts w:asciiTheme="minorBidi" w:hAnsiTheme="minorBidi" w:cs="Royal Arabic" w:hint="cs"/>
          <w:color w:val="000000" w:themeColor="text1"/>
          <w:sz w:val="36"/>
          <w:szCs w:val="36"/>
          <w:rtl/>
        </w:rPr>
        <w:t xml:space="preserve">أن </w:t>
      </w:r>
      <w:r w:rsidRPr="00AD38B2">
        <w:rPr>
          <w:rFonts w:asciiTheme="minorBidi" w:hAnsiTheme="minorBidi" w:cs="Royal Arabic"/>
          <w:color w:val="000000" w:themeColor="text1"/>
          <w:sz w:val="36"/>
          <w:szCs w:val="36"/>
          <w:rtl/>
        </w:rPr>
        <w:t>ديوان المظالم مرفق</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tl/>
        </w:rPr>
        <w:t xml:space="preserve"> من مرافق الدولة ذ</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 شخصية معنوية عامة، وعليه فهو مدين لديوان المظالم بتلك المبالغ. </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الاختصاص:</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نصّت المادة (1) من نظام إيرادات الدولة الصادر بالمرسوم الملكي رقم </w:t>
      </w:r>
      <w:r w:rsidRPr="00AD38B2">
        <w:rPr>
          <w:rFonts w:asciiTheme="minorBidi" w:hAnsiTheme="minorBidi" w:cs="Royal Arabic"/>
          <w:color w:val="000000" w:themeColor="text1"/>
          <w:sz w:val="36"/>
          <w:szCs w:val="36"/>
          <w:rtl/>
        </w:rPr>
        <w:t>(م/68) في 18/11/1431هـ</w:t>
      </w:r>
      <w:r w:rsidRPr="00AD38B2">
        <w:rPr>
          <w:rFonts w:asciiTheme="minorBidi" w:hAnsiTheme="minorBidi" w:cs="Royal Arabic" w:hint="cs"/>
          <w:color w:val="000000" w:themeColor="text1"/>
          <w:sz w:val="36"/>
          <w:szCs w:val="36"/>
          <w:rtl/>
        </w:rPr>
        <w:t xml:space="preserve"> على أن: "</w:t>
      </w:r>
      <w:r w:rsidRPr="00AD38B2">
        <w:rPr>
          <w:rFonts w:asciiTheme="minorBidi" w:hAnsiTheme="minorBidi" w:cs="Royal Arabic"/>
          <w:b/>
          <w:bCs/>
          <w:color w:val="000000" w:themeColor="text1"/>
          <w:sz w:val="36"/>
          <w:szCs w:val="36"/>
          <w:rtl/>
        </w:rPr>
        <w:t>الدين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w:t>
      </w:r>
      <w:r w:rsidRPr="00AD38B2">
        <w:rPr>
          <w:rFonts w:asciiTheme="minorBidi" w:hAnsiTheme="minorBidi" w:cs="Royal Arabic"/>
          <w:b/>
          <w:bCs/>
          <w:color w:val="000000" w:themeColor="text1"/>
          <w:sz w:val="36"/>
          <w:szCs w:val="36"/>
          <w:rtl/>
        </w:rPr>
        <w:t>كل مال مستحق للدولة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المدين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xml:space="preserve"> </w:t>
      </w:r>
      <w:r w:rsidRPr="00AD38B2">
        <w:rPr>
          <w:rFonts w:asciiTheme="minorBidi" w:hAnsiTheme="minorBidi" w:cs="Royal Arabic"/>
          <w:b/>
          <w:bCs/>
          <w:color w:val="000000" w:themeColor="text1"/>
          <w:sz w:val="36"/>
          <w:szCs w:val="36"/>
          <w:rtl/>
        </w:rPr>
        <w:t>كل شخص ذي صفة طبيعية أو اعتبارية في ذمته مال للدو</w:t>
      </w:r>
      <w:r w:rsidRPr="00AD38B2">
        <w:rPr>
          <w:rFonts w:asciiTheme="minorBidi" w:hAnsiTheme="minorBidi" w:cs="Royal Arabic" w:hint="cs"/>
          <w:b/>
          <w:bCs/>
          <w:color w:val="000000" w:themeColor="text1"/>
          <w:sz w:val="36"/>
          <w:szCs w:val="36"/>
          <w:rtl/>
        </w:rPr>
        <w:t>لة.</w:t>
      </w:r>
      <w:r w:rsidRPr="00AD38B2">
        <w:rPr>
          <w:rFonts w:asciiTheme="minorBidi" w:hAnsiTheme="minorBidi" w:cs="Royal Arabic" w:hint="cs"/>
          <w:color w:val="000000" w:themeColor="text1"/>
          <w:sz w:val="36"/>
          <w:szCs w:val="36"/>
          <w:rtl/>
        </w:rPr>
        <w:t>"، ونصّت المادة (13) من نظام إيرادات الدولة على أن: "</w:t>
      </w:r>
      <w:r w:rsidRPr="00AD38B2">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بوجوب تأديته خلال (30) ثلاثين يوم عمل من تاريخ الإشعا</w:t>
      </w:r>
      <w:r w:rsidRPr="00AD38B2">
        <w:rPr>
          <w:rFonts w:asciiTheme="minorBidi" w:hAnsiTheme="minorBidi" w:cs="Royal Arabic" w:hint="cs"/>
          <w:b/>
          <w:bCs/>
          <w:color w:val="000000" w:themeColor="text1"/>
          <w:sz w:val="36"/>
          <w:szCs w:val="36"/>
          <w:rtl/>
        </w:rPr>
        <w:t>ر</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قرّرت المادة (14) من نظام إيرادات الدولة </w:t>
      </w:r>
      <w:r w:rsidRPr="00AD38B2">
        <w:rPr>
          <w:rFonts w:asciiTheme="minorBidi" w:hAnsiTheme="minorBidi" w:cs="Royal Arabic" w:hint="cs"/>
          <w:color w:val="000000" w:themeColor="text1"/>
          <w:sz w:val="36"/>
          <w:szCs w:val="36"/>
          <w:rtl/>
        </w:rPr>
        <w:t>أنه: "</w:t>
      </w:r>
      <w:r w:rsidRPr="00AD38B2">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Pr>
        <w:t xml:space="preserve"> </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فسّرت المادة (47) من اللائحة التنفيذية للنظام </w:t>
      </w:r>
      <w:r w:rsidRPr="00AD38B2">
        <w:rPr>
          <w:rFonts w:asciiTheme="minorBidi" w:hAnsiTheme="minorBidi" w:cs="Royal Arabic" w:hint="cs"/>
          <w:color w:val="000000" w:themeColor="text1"/>
          <w:sz w:val="36"/>
          <w:szCs w:val="36"/>
          <w:rtl/>
        </w:rPr>
        <w:t>بأنه: "</w:t>
      </w:r>
      <w:r w:rsidRPr="00AD38B2">
        <w:rPr>
          <w:rFonts w:asciiTheme="minorBidi" w:hAnsiTheme="minorBidi" w:cs="Royal Arabic"/>
          <w:b/>
          <w:bCs/>
          <w:color w:val="000000" w:themeColor="text1"/>
          <w:sz w:val="36"/>
          <w:szCs w:val="36"/>
          <w:rtl/>
        </w:rPr>
        <w:t xml:space="preserve">يقصد بالمحكمة المختصة ـ المنصوص عليها بالمادة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الرابعة عشرة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القضائية ذات القرارات النهائية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باعتبار أن ديوان المظالم يعنى باختصاصه القضائي الأصيل بنظر النزاعات التي تكون جهة الإدارة طرفاً فيها، ولكون ديوان المظالم يمارس سلطته الإدارية على الموظفين التابعين له كجهة إدارية في هذا الشأن وفق أنظمة ولوائح الخدمة المدنية، فيكون الاختصاص منعقداً لديوان المظالم بصفته هيئة قضاء إداري لنظر هذه الدعوى.</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الإجراءات السابقة لرفع الدعوى</w:t>
      </w:r>
      <w:r w:rsidRPr="00AD38B2">
        <w:rPr>
          <w:rFonts w:asciiTheme="minorBidi" w:hAnsiTheme="minorBidi" w:cs="Royal Arabic"/>
          <w:b/>
          <w:bCs/>
          <w:color w:val="000000" w:themeColor="text1"/>
          <w:sz w:val="36"/>
          <w:szCs w:val="36"/>
          <w:rtl/>
        </w:rPr>
        <w:t>:</w:t>
      </w:r>
    </w:p>
    <w:p w:rsidR="0024093B" w:rsidRPr="00AD38B2" w:rsidRDefault="0024093B" w:rsidP="00303C01">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 قام ديوان المظالم ممثلاً بالإدارة العامة للموارد البشرية باتخاذ الإجراءات المرسومة في نظام إيرادات الدولة وفق المادتين (13-14)</w:t>
      </w:r>
      <w:r w:rsidRPr="00AD38B2">
        <w:rPr>
          <w:rFonts w:asciiTheme="minorBidi" w:hAnsiTheme="minorBidi" w:cs="Royal Arabic" w:hint="cs"/>
          <w:color w:val="000000" w:themeColor="text1"/>
          <w:sz w:val="36"/>
          <w:szCs w:val="36"/>
          <w:rtl/>
        </w:rPr>
        <w:t>،</w:t>
      </w:r>
      <w:r w:rsidR="00303C01">
        <w:rPr>
          <w:rFonts w:asciiTheme="minorBidi" w:hAnsiTheme="minorBidi" w:cs="Royal Arabic"/>
          <w:color w:val="000000" w:themeColor="text1"/>
          <w:sz w:val="36"/>
          <w:szCs w:val="36"/>
          <w:rtl/>
        </w:rPr>
        <w:t xml:space="preserve"> </w:t>
      </w:r>
      <w:proofErr w:type="gramStart"/>
      <w:r w:rsidR="00303C01">
        <w:rPr>
          <w:rFonts w:asciiTheme="minorBidi" w:hAnsiTheme="minorBidi" w:cs="Royal Arabic"/>
          <w:color w:val="000000" w:themeColor="text1"/>
          <w:sz w:val="36"/>
          <w:szCs w:val="36"/>
          <w:rtl/>
        </w:rPr>
        <w:t>و الماد</w:t>
      </w:r>
      <w:r w:rsidR="00303C01">
        <w:rPr>
          <w:rFonts w:asciiTheme="minorBidi" w:hAnsiTheme="minorBidi" w:cs="Royal Arabic" w:hint="cs"/>
          <w:color w:val="000000" w:themeColor="text1"/>
          <w:sz w:val="36"/>
          <w:szCs w:val="36"/>
          <w:rtl/>
        </w:rPr>
        <w:t>تين</w:t>
      </w:r>
      <w:proofErr w:type="gramEnd"/>
      <w:r w:rsidRPr="00AD38B2">
        <w:rPr>
          <w:rFonts w:asciiTheme="minorBidi" w:hAnsiTheme="minorBidi" w:cs="Royal Arabic"/>
          <w:color w:val="000000" w:themeColor="text1"/>
          <w:sz w:val="36"/>
          <w:szCs w:val="36"/>
          <w:rtl/>
        </w:rPr>
        <w:t xml:space="preserve"> (</w:t>
      </w:r>
      <w:r w:rsidR="00303C01">
        <w:rPr>
          <w:rFonts w:asciiTheme="minorBidi" w:hAnsiTheme="minorBidi" w:cs="Royal Arabic" w:hint="cs"/>
          <w:color w:val="000000" w:themeColor="text1"/>
          <w:sz w:val="36"/>
          <w:szCs w:val="36"/>
          <w:rtl/>
        </w:rPr>
        <w:t>46، 48</w:t>
      </w:r>
      <w:r w:rsidRPr="00AD38B2">
        <w:rPr>
          <w:rFonts w:asciiTheme="minorBidi" w:hAnsiTheme="minorBidi" w:cs="Royal Arabic"/>
          <w:color w:val="000000" w:themeColor="text1"/>
          <w:sz w:val="36"/>
          <w:szCs w:val="36"/>
          <w:rtl/>
        </w:rPr>
        <w:t>)</w:t>
      </w:r>
      <w:r w:rsidRPr="00AD38B2">
        <w:rPr>
          <w:rFonts w:asciiTheme="minorBidi" w:hAnsiTheme="minorBidi" w:cs="Royal Arabic" w:hint="cs"/>
          <w:color w:val="000000" w:themeColor="text1"/>
          <w:sz w:val="36"/>
          <w:szCs w:val="36"/>
          <w:rtl/>
        </w:rPr>
        <w:t xml:space="preserve"> من </w:t>
      </w:r>
      <w:r w:rsidRPr="00AD38B2">
        <w:rPr>
          <w:rFonts w:asciiTheme="minorBidi" w:hAnsiTheme="minorBidi" w:cs="Royal Arabic"/>
          <w:color w:val="000000" w:themeColor="text1"/>
          <w:sz w:val="36"/>
          <w:szCs w:val="36"/>
          <w:rtl/>
        </w:rPr>
        <w:t>لائحته التنفيذية</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وذلك على الترتيب الآتي:</w:t>
      </w:r>
    </w:p>
    <w:p w:rsidR="0024093B" w:rsidRPr="00AD38B2" w:rsidRDefault="0024093B" w:rsidP="00C91642">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صدر خطاب مدير عام الإدارة العامة للموارد البشرية برقم </w:t>
      </w:r>
      <w:r w:rsidRPr="005C3625">
        <w:rPr>
          <w:rFonts w:asciiTheme="minorBidi" w:hAnsiTheme="minorBidi" w:cs="Royal Arabic"/>
          <w:color w:val="000000" w:themeColor="text1"/>
          <w:sz w:val="36"/>
          <w:szCs w:val="36"/>
          <w:rtl/>
        </w:rPr>
        <w:t>(</w:t>
      </w:r>
      <w:r w:rsidR="005C3625" w:rsidRPr="005C3625">
        <w:rPr>
          <w:rFonts w:asciiTheme="minorBidi" w:hAnsiTheme="minorBidi" w:cs="Royal Arabic" w:hint="cs"/>
          <w:color w:val="000000" w:themeColor="text1"/>
          <w:sz w:val="36"/>
          <w:szCs w:val="36"/>
          <w:rtl/>
        </w:rPr>
        <w:t>41</w:t>
      </w:r>
      <w:r w:rsidRPr="005C3625">
        <w:rPr>
          <w:rFonts w:asciiTheme="minorBidi" w:hAnsiTheme="minorBidi" w:cs="Royal Arabic"/>
          <w:color w:val="000000" w:themeColor="text1"/>
          <w:sz w:val="36"/>
          <w:szCs w:val="36"/>
          <w:rtl/>
        </w:rPr>
        <w:t>/</w:t>
      </w:r>
      <w:r w:rsidR="00C91642">
        <w:rPr>
          <w:rFonts w:asciiTheme="minorBidi" w:hAnsiTheme="minorBidi" w:cs="Royal Arabic" w:hint="cs"/>
          <w:color w:val="000000" w:themeColor="text1"/>
          <w:sz w:val="36"/>
          <w:szCs w:val="36"/>
          <w:rtl/>
        </w:rPr>
        <w:t>40</w:t>
      </w:r>
      <w:r w:rsidRPr="005C3625">
        <w:rPr>
          <w:rFonts w:asciiTheme="minorBidi" w:hAnsiTheme="minorBidi" w:cs="Royal Arabic"/>
          <w:color w:val="000000" w:themeColor="text1"/>
          <w:sz w:val="36"/>
          <w:szCs w:val="36"/>
          <w:rtl/>
        </w:rPr>
        <w:t>/</w:t>
      </w:r>
      <w:r w:rsidR="005C3625" w:rsidRPr="005C3625">
        <w:rPr>
          <w:rFonts w:asciiTheme="minorBidi" w:hAnsiTheme="minorBidi" w:cs="Royal Arabic" w:hint="cs"/>
          <w:color w:val="000000" w:themeColor="text1"/>
          <w:sz w:val="36"/>
          <w:szCs w:val="36"/>
          <w:rtl/>
        </w:rPr>
        <w:t>41</w:t>
      </w:r>
      <w:r w:rsidRPr="005C3625">
        <w:rPr>
          <w:rFonts w:asciiTheme="minorBidi" w:hAnsiTheme="minorBidi" w:cs="Royal Arabic"/>
          <w:color w:val="000000" w:themeColor="text1"/>
          <w:sz w:val="36"/>
          <w:szCs w:val="36"/>
          <w:rtl/>
        </w:rPr>
        <w:t>/</w:t>
      </w:r>
      <w:r w:rsidR="005C3625" w:rsidRPr="005C3625">
        <w:rPr>
          <w:rFonts w:asciiTheme="minorBidi" w:hAnsiTheme="minorBidi" w:cs="Royal Arabic" w:hint="cs"/>
          <w:color w:val="000000" w:themeColor="text1"/>
          <w:sz w:val="36"/>
          <w:szCs w:val="36"/>
          <w:rtl/>
        </w:rPr>
        <w:t>29468</w:t>
      </w:r>
      <w:r w:rsidRPr="005C3625">
        <w:rPr>
          <w:rFonts w:asciiTheme="minorBidi" w:hAnsiTheme="minorBidi" w:cs="Royal Arabic"/>
          <w:color w:val="000000" w:themeColor="text1"/>
          <w:sz w:val="36"/>
          <w:szCs w:val="36"/>
          <w:rtl/>
        </w:rPr>
        <w:t xml:space="preserve">) </w:t>
      </w:r>
      <w:r w:rsidRPr="00AD38B2">
        <w:rPr>
          <w:rFonts w:asciiTheme="minorBidi" w:hAnsiTheme="minorBidi" w:cs="Royal Arabic"/>
          <w:color w:val="000000" w:themeColor="text1"/>
          <w:sz w:val="36"/>
          <w:szCs w:val="36"/>
          <w:rtl/>
        </w:rPr>
        <w:t xml:space="preserve">في تاريخ </w:t>
      </w:r>
      <w:r w:rsidR="005C3625" w:rsidRPr="005C3625">
        <w:rPr>
          <w:rFonts w:asciiTheme="minorBidi" w:hAnsiTheme="minorBidi" w:cs="Royal Arabic" w:hint="cs"/>
          <w:color w:val="000000" w:themeColor="text1"/>
          <w:sz w:val="36"/>
          <w:szCs w:val="36"/>
          <w:rtl/>
        </w:rPr>
        <w:t>11/2/1441هـ</w:t>
      </w:r>
      <w:r w:rsidRPr="00AD38B2">
        <w:rPr>
          <w:rFonts w:asciiTheme="minorBidi" w:hAnsiTheme="minorBidi" w:cs="Royal Arabic"/>
          <w:color w:val="000000" w:themeColor="text1"/>
          <w:sz w:val="36"/>
          <w:szCs w:val="36"/>
          <w:rtl/>
        </w:rPr>
        <w:t xml:space="preserve"> موجّه إلى المدعى عليه </w:t>
      </w:r>
      <w:r w:rsidRPr="005C3625">
        <w:rPr>
          <w:rFonts w:asciiTheme="minorBidi" w:hAnsiTheme="minorBidi" w:cs="Royal Arabic"/>
          <w:color w:val="000000" w:themeColor="text1"/>
          <w:sz w:val="36"/>
          <w:szCs w:val="36"/>
          <w:rtl/>
        </w:rPr>
        <w:t>عبر البريد السعودي</w:t>
      </w:r>
      <w:r w:rsidRPr="00AD38B2">
        <w:rPr>
          <w:rFonts w:asciiTheme="minorBidi" w:hAnsiTheme="minorBidi" w:cs="Royal Arabic"/>
          <w:color w:val="000000" w:themeColor="text1"/>
          <w:sz w:val="36"/>
          <w:szCs w:val="36"/>
          <w:rtl/>
        </w:rPr>
        <w:t xml:space="preserve">، يشعره </w:t>
      </w:r>
      <w:r w:rsidRPr="00AD38B2">
        <w:rPr>
          <w:rFonts w:asciiTheme="minorBidi" w:hAnsiTheme="minorBidi" w:cs="Royal Arabic" w:hint="cs"/>
          <w:color w:val="000000" w:themeColor="text1"/>
          <w:sz w:val="36"/>
          <w:szCs w:val="36"/>
          <w:rtl/>
        </w:rPr>
        <w:t>بسرعة</w:t>
      </w:r>
      <w:r w:rsidRPr="00AD38B2">
        <w:rPr>
          <w:rFonts w:asciiTheme="minorBidi" w:hAnsiTheme="minorBidi" w:cs="Royal Arabic"/>
          <w:color w:val="000000" w:themeColor="text1"/>
          <w:sz w:val="36"/>
          <w:szCs w:val="36"/>
          <w:rtl/>
        </w:rPr>
        <w:t xml:space="preserve"> سداد </w:t>
      </w:r>
      <w:r w:rsidRPr="00AD38B2">
        <w:rPr>
          <w:rFonts w:asciiTheme="minorBidi" w:hAnsiTheme="minorBidi" w:cs="Royal Arabic"/>
          <w:color w:val="000000" w:themeColor="text1"/>
          <w:sz w:val="36"/>
          <w:szCs w:val="36"/>
          <w:rtl/>
        </w:rPr>
        <w:lastRenderedPageBreak/>
        <w:t>الدين الذي عليه خلال (30) يوماً من تاريخه، وقد تضمّن الإشعار (اسم المدين وعنوانه ومقدار الدين وموعد التسديد).</w:t>
      </w:r>
    </w:p>
    <w:p w:rsidR="0024093B" w:rsidRPr="00AD38B2" w:rsidRDefault="0024093B" w:rsidP="005C3625">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أعقب ذلك صدور </w:t>
      </w:r>
      <w:r w:rsidR="005C3625">
        <w:rPr>
          <w:rFonts w:asciiTheme="minorBidi" w:hAnsiTheme="minorBidi" w:cs="Royal Arabic" w:hint="cs"/>
          <w:color w:val="000000" w:themeColor="text1"/>
          <w:sz w:val="36"/>
          <w:szCs w:val="36"/>
          <w:rtl/>
        </w:rPr>
        <w:t>الإنذار</w:t>
      </w:r>
      <w:r w:rsidR="005C3625">
        <w:rPr>
          <w:rFonts w:asciiTheme="minorBidi" w:hAnsiTheme="minorBidi" w:cs="Royal Arabic"/>
          <w:color w:val="000000" w:themeColor="text1"/>
          <w:sz w:val="36"/>
          <w:szCs w:val="36"/>
          <w:rtl/>
        </w:rPr>
        <w:t xml:space="preserve"> </w:t>
      </w:r>
      <w:r w:rsidR="005C3625">
        <w:rPr>
          <w:rFonts w:asciiTheme="minorBidi" w:hAnsiTheme="minorBidi" w:cs="Royal Arabic" w:hint="cs"/>
          <w:color w:val="000000" w:themeColor="text1"/>
          <w:sz w:val="36"/>
          <w:szCs w:val="36"/>
          <w:rtl/>
        </w:rPr>
        <w:t>من الديوان</w:t>
      </w:r>
      <w:r w:rsidRPr="00AD38B2">
        <w:rPr>
          <w:rFonts w:asciiTheme="minorBidi" w:hAnsiTheme="minorBidi" w:cs="Royal Arabic"/>
          <w:color w:val="000000" w:themeColor="text1"/>
          <w:sz w:val="36"/>
          <w:szCs w:val="36"/>
          <w:rtl/>
        </w:rPr>
        <w:t xml:space="preserve"> </w:t>
      </w:r>
      <w:r w:rsidR="005C3625" w:rsidRPr="005C3625">
        <w:rPr>
          <w:rFonts w:asciiTheme="minorBidi" w:hAnsiTheme="minorBidi" w:cs="Royal Arabic" w:hint="cs"/>
          <w:color w:val="000000" w:themeColor="text1"/>
          <w:sz w:val="36"/>
          <w:szCs w:val="36"/>
          <w:rtl/>
        </w:rPr>
        <w:t>بالرقم المرجعي (21000002939832)</w:t>
      </w:r>
      <w:r w:rsidRPr="00AD38B2">
        <w:rPr>
          <w:rFonts w:asciiTheme="minorBidi" w:hAnsiTheme="minorBidi" w:cs="Royal Arabic"/>
          <w:color w:val="000000" w:themeColor="text1"/>
          <w:sz w:val="36"/>
          <w:szCs w:val="36"/>
          <w:rtl/>
        </w:rPr>
        <w:t xml:space="preserve"> في تاريخ </w:t>
      </w:r>
      <w:r w:rsidR="005C3625" w:rsidRPr="005C3625">
        <w:rPr>
          <w:rFonts w:asciiTheme="minorBidi" w:hAnsiTheme="minorBidi" w:cs="Royal Arabic" w:hint="cs"/>
          <w:color w:val="000000" w:themeColor="text1"/>
          <w:sz w:val="36"/>
          <w:szCs w:val="36"/>
          <w:rtl/>
        </w:rPr>
        <w:t>29/5/1442هـ</w:t>
      </w:r>
      <w:r w:rsidRPr="00AD38B2">
        <w:rPr>
          <w:rFonts w:asciiTheme="minorBidi" w:hAnsiTheme="minorBidi" w:cs="Royal Arabic"/>
          <w:color w:val="000000" w:themeColor="text1"/>
          <w:sz w:val="36"/>
          <w:szCs w:val="36"/>
          <w:rtl/>
        </w:rPr>
        <w:t xml:space="preserve"> موجّه إلى المدعى عليه </w:t>
      </w:r>
      <w:r w:rsidR="005C3625">
        <w:rPr>
          <w:rFonts w:asciiTheme="minorBidi" w:hAnsiTheme="minorBidi" w:cs="Royal Arabic" w:hint="cs"/>
          <w:color w:val="000000" w:themeColor="text1"/>
          <w:sz w:val="36"/>
          <w:szCs w:val="36"/>
          <w:rtl/>
        </w:rPr>
        <w:t>عبر رسالة نصية</w:t>
      </w:r>
      <w:r w:rsidRPr="00AD38B2">
        <w:rPr>
          <w:rFonts w:asciiTheme="minorBidi" w:hAnsiTheme="minorBidi" w:cs="Royal Arabic"/>
          <w:color w:val="000000" w:themeColor="text1"/>
          <w:sz w:val="36"/>
          <w:szCs w:val="36"/>
          <w:rtl/>
        </w:rPr>
        <w:t>، ينذره بسرعة سداد الدين خلال (15) يوماً من تاريخه، وإلا سيتمّ تحريك الدعوى القضائية بحقّه.</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وبناء على ما سلف بيانه؛ فقد استوفى</w:t>
      </w:r>
      <w:r w:rsidRPr="00AD38B2">
        <w:rPr>
          <w:rFonts w:asciiTheme="minorBidi" w:hAnsiTheme="minorBidi" w:cs="Royal Arabic"/>
          <w:color w:val="000000" w:themeColor="text1"/>
          <w:sz w:val="36"/>
          <w:szCs w:val="36"/>
          <w:rtl/>
        </w:rPr>
        <w:t xml:space="preserve"> ديوان المظالم الإجراءات السابقة لرفع هذه الدعوى</w:t>
      </w:r>
      <w:r w:rsidRPr="00AD38B2">
        <w:rPr>
          <w:rFonts w:asciiTheme="minorBidi" w:hAnsiTheme="minorBidi" w:cs="Royal Arabic" w:hint="cs"/>
          <w:color w:val="000000" w:themeColor="text1"/>
          <w:sz w:val="36"/>
          <w:szCs w:val="36"/>
          <w:rtl/>
        </w:rPr>
        <w:t>.</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أسانيد الطلب:</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hint="cs"/>
          <w:color w:val="000000" w:themeColor="text1"/>
          <w:sz w:val="36"/>
          <w:szCs w:val="36"/>
          <w:rtl/>
        </w:rPr>
        <w:t>المادة رقم (1) من نظام إيرادات الدولة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color w:val="000000" w:themeColor="text1"/>
          <w:sz w:val="36"/>
          <w:szCs w:val="36"/>
          <w:rtl/>
        </w:rPr>
        <w:t>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ذكرها-.</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المواد (13-14) من نظام إيرادات الدولة 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ذكرهما-</w:t>
      </w:r>
      <w:r w:rsidRPr="00AD38B2">
        <w:rPr>
          <w:rFonts w:asciiTheme="minorBidi" w:hAnsiTheme="minorBidi" w:cs="Royal Arabic"/>
          <w:color w:val="000000" w:themeColor="text1"/>
          <w:sz w:val="36"/>
          <w:szCs w:val="36"/>
          <w:rtl/>
        </w:rPr>
        <w:t>.</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(46</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والتي قرّرت أنه: "</w:t>
      </w:r>
      <w:r w:rsidRPr="00AD38B2">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المحدد اتخاذ </w:t>
      </w:r>
      <w:r w:rsidRPr="00AD38B2">
        <w:rPr>
          <w:rFonts w:asciiTheme="minorBidi" w:hAnsiTheme="minorBidi" w:cs="Royal Arabic" w:hint="cs"/>
          <w:b/>
          <w:bCs/>
          <w:color w:val="000000" w:themeColor="text1"/>
          <w:sz w:val="36"/>
          <w:szCs w:val="36"/>
          <w:rtl/>
        </w:rPr>
        <w:t>الإجراءات الآتية: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 46-1: </w:t>
      </w:r>
      <w:r w:rsidRPr="00AD38B2">
        <w:rPr>
          <w:rFonts w:asciiTheme="minorBidi" w:hAnsiTheme="minorBidi" w:cs="Royal Arabic"/>
          <w:b/>
          <w:bCs/>
          <w:color w:val="000000" w:themeColor="text1"/>
          <w:sz w:val="36"/>
          <w:szCs w:val="36"/>
          <w:rtl/>
        </w:rPr>
        <w:t xml:space="preserve">إشعار المدين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(30)</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ثلاثون</w:t>
      </w:r>
      <w:r w:rsidRPr="00AD38B2">
        <w:rPr>
          <w:rFonts w:asciiTheme="minorBidi" w:hAnsiTheme="minorBidi" w:cs="Royal Arabic"/>
          <w:b/>
          <w:bCs/>
          <w:color w:val="000000" w:themeColor="text1"/>
          <w:sz w:val="36"/>
          <w:szCs w:val="36"/>
          <w:rtl/>
        </w:rPr>
        <w:t xml:space="preserve"> يوم عمل من تاريخ</w:t>
      </w:r>
      <w:r w:rsidRPr="00AD38B2">
        <w:rPr>
          <w:rFonts w:asciiTheme="minorBidi" w:hAnsiTheme="minorBidi" w:cs="Royal Arabic" w:hint="cs"/>
          <w:b/>
          <w:bCs/>
          <w:color w:val="000000" w:themeColor="text1"/>
          <w:sz w:val="36"/>
          <w:szCs w:val="36"/>
          <w:rtl/>
        </w:rPr>
        <w:t xml:space="preserve"> الإشعار</w:t>
      </w:r>
      <w:r w:rsidRPr="00AD38B2">
        <w:rPr>
          <w:rFonts w:asciiTheme="minorBidi" w:hAnsiTheme="minorBidi" w:cs="Royal Arabic"/>
          <w:b/>
          <w:bCs/>
          <w:color w:val="000000" w:themeColor="text1"/>
          <w:sz w:val="36"/>
          <w:szCs w:val="36"/>
          <w:rtl/>
        </w:rPr>
        <w:t xml:space="preserve"> على أن يتضمن </w:t>
      </w:r>
      <w:r w:rsidRPr="00AD38B2">
        <w:rPr>
          <w:rFonts w:asciiTheme="minorBidi" w:hAnsiTheme="minorBidi" w:cs="Royal Arabic" w:hint="cs"/>
          <w:b/>
          <w:bCs/>
          <w:color w:val="000000" w:themeColor="text1"/>
          <w:sz w:val="36"/>
          <w:szCs w:val="36"/>
          <w:rtl/>
        </w:rPr>
        <w:t>الإشعار</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اسم المدين وعنوانه ومقدار الدين وموعد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التسديد</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الجهات الدبلوماسية في محل إقامته في الخارج</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46-2: </w:t>
      </w:r>
      <w:r w:rsidRPr="00AD38B2">
        <w:rPr>
          <w:rFonts w:asciiTheme="minorBidi" w:hAnsiTheme="minorBidi" w:cs="Royal Arabic"/>
          <w:b/>
          <w:bCs/>
          <w:color w:val="000000" w:themeColor="text1"/>
          <w:sz w:val="36"/>
          <w:szCs w:val="36"/>
          <w:rtl/>
        </w:rPr>
        <w:t xml:space="preserve">إنذار المدين نهائياً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(15)</w:t>
      </w:r>
      <w:r w:rsidRPr="00AD38B2">
        <w:rPr>
          <w:rFonts w:asciiTheme="minorBidi" w:hAnsiTheme="minorBidi" w:cs="Royal Arabic"/>
          <w:b/>
          <w:bCs/>
          <w:color w:val="000000" w:themeColor="text1"/>
          <w:sz w:val="36"/>
          <w:szCs w:val="36"/>
          <w:rtl/>
        </w:rPr>
        <w:t xml:space="preserve"> خمسة عشر يوم عمل</w:t>
      </w:r>
      <w:r w:rsidRPr="00AD38B2">
        <w:rPr>
          <w:rFonts w:asciiTheme="minorBidi" w:hAnsiTheme="minorBidi" w:cs="Royal Arabic" w:hint="cs"/>
          <w:b/>
          <w:bCs/>
          <w:color w:val="000000" w:themeColor="text1"/>
          <w:sz w:val="36"/>
          <w:szCs w:val="36"/>
          <w:rtl/>
        </w:rPr>
        <w:t xml:space="preserve"> إ</w:t>
      </w:r>
      <w:r w:rsidRPr="00AD38B2">
        <w:rPr>
          <w:rFonts w:asciiTheme="minorBidi" w:hAnsiTheme="minorBidi" w:cs="Royal Arabic"/>
          <w:b/>
          <w:bCs/>
          <w:color w:val="000000" w:themeColor="text1"/>
          <w:sz w:val="36"/>
          <w:szCs w:val="36"/>
          <w:rtl/>
        </w:rPr>
        <w:t xml:space="preserve">ذا لم يسدد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المدة المحددة في المادة </w:t>
      </w:r>
      <w:r w:rsidRPr="00AD38B2">
        <w:rPr>
          <w:rFonts w:asciiTheme="minorBidi" w:hAnsiTheme="minorBidi" w:cs="Royal Arabic" w:hint="cs"/>
          <w:b/>
          <w:bCs/>
          <w:color w:val="000000" w:themeColor="text1"/>
          <w:sz w:val="36"/>
          <w:szCs w:val="36"/>
          <w:rtl/>
        </w:rPr>
        <w:t>(46/1)</w:t>
      </w:r>
      <w:r w:rsidRPr="00AD38B2">
        <w:rPr>
          <w:rFonts w:asciiTheme="minorBidi" w:hAnsiTheme="minorBidi" w:cs="Royal Arabic"/>
          <w:b/>
          <w:bCs/>
          <w:color w:val="000000" w:themeColor="text1"/>
          <w:sz w:val="36"/>
          <w:szCs w:val="36"/>
          <w:rtl/>
        </w:rPr>
        <w:t xml:space="preserve"> من هذه </w:t>
      </w:r>
      <w:r w:rsidRPr="00AD38B2">
        <w:rPr>
          <w:rFonts w:asciiTheme="minorBidi" w:hAnsiTheme="minorBidi" w:cs="Royal Arabic" w:hint="cs"/>
          <w:b/>
          <w:bCs/>
          <w:color w:val="000000" w:themeColor="text1"/>
          <w:sz w:val="36"/>
          <w:szCs w:val="36"/>
          <w:rtl/>
        </w:rPr>
        <w:t>اللائحة.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 46-3: </w:t>
      </w:r>
      <w:r w:rsidRPr="00AD38B2">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في حال </w:t>
      </w:r>
      <w:r w:rsidRPr="00AD38B2">
        <w:rPr>
          <w:rFonts w:asciiTheme="minorBidi" w:hAnsiTheme="minorBidi" w:cs="Royal Arabic" w:hint="cs"/>
          <w:b/>
          <w:bCs/>
          <w:color w:val="000000" w:themeColor="text1"/>
          <w:sz w:val="36"/>
          <w:szCs w:val="36"/>
          <w:rtl/>
        </w:rPr>
        <w:t>الامتناع</w:t>
      </w:r>
      <w:r w:rsidRPr="00AD38B2">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color w:val="000000" w:themeColor="text1"/>
          <w:sz w:val="36"/>
          <w:szCs w:val="36"/>
        </w:rPr>
        <w:t xml:space="preserve"> </w:t>
      </w:r>
    </w:p>
    <w:p w:rsidR="0024093B" w:rsidRPr="00AD38B2" w:rsidRDefault="0024093B" w:rsidP="0024093B">
      <w:pPr>
        <w:pStyle w:val="a4"/>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 xml:space="preserve">46-4: </w:t>
      </w:r>
      <w:r w:rsidRPr="00AD38B2">
        <w:rPr>
          <w:rFonts w:asciiTheme="minorBidi" w:hAnsiTheme="minorBidi" w:cs="Royal Arabic"/>
          <w:b/>
          <w:bCs/>
          <w:color w:val="000000" w:themeColor="text1"/>
          <w:sz w:val="36"/>
          <w:szCs w:val="36"/>
          <w:rtl/>
        </w:rPr>
        <w:t xml:space="preserve">متابعة إجراءات الحصول على </w:t>
      </w:r>
      <w:r w:rsidRPr="00AD38B2">
        <w:rPr>
          <w:rFonts w:asciiTheme="minorBidi" w:hAnsiTheme="minorBidi" w:cs="Royal Arabic" w:hint="cs"/>
          <w:b/>
          <w:bCs/>
          <w:color w:val="000000" w:themeColor="text1"/>
          <w:sz w:val="36"/>
          <w:szCs w:val="36"/>
          <w:rtl/>
        </w:rPr>
        <w:t>الأمر</w:t>
      </w:r>
      <w:r w:rsidRPr="00AD38B2">
        <w:rPr>
          <w:rFonts w:asciiTheme="minorBidi" w:hAnsiTheme="minorBidi" w:cs="Royal Arabic"/>
          <w:b/>
          <w:bCs/>
          <w:color w:val="000000" w:themeColor="text1"/>
          <w:sz w:val="36"/>
          <w:szCs w:val="36"/>
          <w:rtl/>
        </w:rPr>
        <w:t xml:space="preserve"> القضائي</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 إلخ."</w:t>
      </w:r>
    </w:p>
    <w:p w:rsidR="0024093B" w:rsidRDefault="0024093B" w:rsidP="0024093B">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w:t>
      </w:r>
      <w:r w:rsidRPr="00AD38B2">
        <w:rPr>
          <w:rFonts w:asciiTheme="minorBidi" w:hAnsiTheme="minorBidi" w:cs="Royal Arabic" w:hint="cs"/>
          <w:color w:val="000000" w:themeColor="text1"/>
          <w:sz w:val="36"/>
          <w:szCs w:val="36"/>
          <w:rtl/>
        </w:rPr>
        <w:t xml:space="preserve">7)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xml:space="preserve"> -السابق ذكرها-.</w:t>
      </w:r>
    </w:p>
    <w:p w:rsidR="00303C01" w:rsidRPr="00AD38B2" w:rsidRDefault="00303C01" w:rsidP="0024093B">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 xml:space="preserve">المادة (48)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Pr>
          <w:rFonts w:asciiTheme="minorBidi" w:hAnsiTheme="minorBidi" w:cs="Royal Arabic" w:hint="cs"/>
          <w:color w:val="000000" w:themeColor="text1"/>
          <w:sz w:val="36"/>
          <w:szCs w:val="36"/>
          <w:rtl/>
        </w:rPr>
        <w:t xml:space="preserve"> والتي تنصّ على أن: "يعتبر المدين قد استلم الإشعار أو الإنذار في حال إرساله على أحد عناوينه (الصندوق البريدي أو الفاكس أو البريد الإلكتروني أو الرسائل النصيّة) ...".</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 (21) من نظام الخدمة المدنية الصادر بالمرسوم الملكي رقم (م/49) وتاريخ 10/7/1397هـ والتي نصّت على أنه: "</w:t>
      </w:r>
      <w:r w:rsidRPr="00AD38B2">
        <w:rPr>
          <w:rFonts w:asciiTheme="minorBidi" w:hAnsiTheme="minorBidi" w:cs="Royal Arabic" w:hint="cs"/>
          <w:b/>
          <w:bCs/>
          <w:color w:val="000000" w:themeColor="text1"/>
          <w:sz w:val="36"/>
          <w:szCs w:val="36"/>
          <w:rtl/>
        </w:rPr>
        <w:t>مع مراعاة ما تقضي به الأنظمة لا يستحق الموظف راتباً عن الأيام التي لا يباشر فيها عمله.</w:t>
      </w:r>
      <w:r w:rsidRPr="00AD38B2">
        <w:rPr>
          <w:rFonts w:asciiTheme="minorBidi" w:hAnsiTheme="minorBidi" w:cs="Royal Arabic" w:hint="cs"/>
          <w:color w:val="000000" w:themeColor="text1"/>
          <w:sz w:val="36"/>
          <w:szCs w:val="36"/>
          <w:rtl/>
        </w:rPr>
        <w:t>"، وتمّ تعديلها بموجب المرسوم الملكي رقم (م/95) وتاريخ 15/9/1439هـ لتكون: "</w:t>
      </w:r>
      <w:r w:rsidRPr="00AD38B2">
        <w:rPr>
          <w:rFonts w:asciiTheme="minorBidi" w:hAnsiTheme="minorBidi" w:cs="Royal Arabic" w:hint="cs"/>
          <w:b/>
          <w:bCs/>
          <w:color w:val="000000" w:themeColor="text1"/>
          <w:sz w:val="36"/>
          <w:szCs w:val="36"/>
          <w:rtl/>
        </w:rPr>
        <w:t>مع مراعاة ما تقضي به الأنظمة واللوائح الأخرى لا يستحق الموظف راتباً عن الأيام والساعات التي لا يباشر فيها عمله.</w:t>
      </w:r>
      <w:r w:rsidRPr="00AD38B2">
        <w:rPr>
          <w:rFonts w:asciiTheme="minorBidi" w:hAnsiTheme="minorBidi" w:cs="Royal Arabic" w:hint="cs"/>
          <w:color w:val="000000" w:themeColor="text1"/>
          <w:sz w:val="36"/>
          <w:szCs w:val="36"/>
          <w:rtl/>
        </w:rPr>
        <w:t>".</w:t>
      </w:r>
    </w:p>
    <w:p w:rsidR="0024093B" w:rsidRPr="005C3625" w:rsidRDefault="005C3625" w:rsidP="005C3625">
      <w:pPr>
        <w:pStyle w:val="a4"/>
        <w:numPr>
          <w:ilvl w:val="0"/>
          <w:numId w:val="4"/>
        </w:numPr>
        <w:spacing w:after="200" w:line="276" w:lineRule="auto"/>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قرار إنهاء خدمة المدعى عليه اعتباراً من 27/8/1440هـ</w:t>
      </w:r>
      <w:r w:rsidR="0024093B" w:rsidRPr="00AD38B2">
        <w:rPr>
          <w:rFonts w:asciiTheme="minorBidi" w:hAnsiTheme="minorBidi" w:cs="Royal Arabic"/>
          <w:color w:val="000000" w:themeColor="text1"/>
          <w:sz w:val="36"/>
          <w:szCs w:val="36"/>
          <w:rtl/>
        </w:rPr>
        <w:t xml:space="preserve">، وكشف مسيرات الرواتب والبدلات المصروفة له على غير وجه حقّ. </w:t>
      </w:r>
    </w:p>
    <w:p w:rsidR="0024093B" w:rsidRPr="00AD38B2" w:rsidRDefault="003A2E8C" w:rsidP="008865F1">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 xml:space="preserve">إشعار وإنذار المدعى عليه بسرعة سداد الدين الذي عليه، </w:t>
      </w:r>
      <w:r>
        <w:rPr>
          <w:rFonts w:asciiTheme="minorBidi" w:hAnsiTheme="minorBidi" w:cs="Royal Arabic" w:hint="cs"/>
          <w:color w:val="000000" w:themeColor="text1"/>
          <w:sz w:val="36"/>
          <w:szCs w:val="36"/>
          <w:rtl/>
        </w:rPr>
        <w:t>والبيانات المرتبطة بهما</w:t>
      </w:r>
      <w:r w:rsidR="0024093B" w:rsidRPr="00AD38B2">
        <w:rPr>
          <w:rFonts w:asciiTheme="minorBidi" w:hAnsiTheme="minorBidi" w:cs="Royal Arabic"/>
          <w:color w:val="000000" w:themeColor="text1"/>
          <w:sz w:val="36"/>
          <w:szCs w:val="36"/>
          <w:rtl/>
        </w:rPr>
        <w:t>.</w:t>
      </w:r>
      <w:r w:rsidR="0024093B" w:rsidRPr="00AD38B2">
        <w:rPr>
          <w:rFonts w:asciiTheme="minorBidi" w:hAnsiTheme="minorBidi" w:cs="Royal Arabic" w:hint="cs"/>
          <w:color w:val="000000" w:themeColor="text1"/>
          <w:sz w:val="36"/>
          <w:szCs w:val="36"/>
          <w:rtl/>
        </w:rPr>
        <w:t xml:space="preserve"> </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الطلبات</w:t>
      </w:r>
      <w:r w:rsidRPr="00AD38B2">
        <w:rPr>
          <w:rFonts w:asciiTheme="minorBidi" w:hAnsiTheme="minorBidi" w:cs="Royal Arabic"/>
          <w:b/>
          <w:bCs/>
          <w:color w:val="000000" w:themeColor="text1"/>
          <w:sz w:val="36"/>
          <w:szCs w:val="36"/>
          <w:rtl/>
        </w:rPr>
        <w:t>:</w:t>
      </w:r>
    </w:p>
    <w:p w:rsidR="0024093B" w:rsidRPr="00AD38B2" w:rsidRDefault="0024093B" w:rsidP="005C3625">
      <w:pPr>
        <w:jc w:val="both"/>
        <w:rPr>
          <w:rFonts w:asciiTheme="minorBidi" w:hAnsiTheme="minorBidi" w:cs="Royal Arabic"/>
          <w:b/>
          <w:bCs/>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بناءً على ما سبق من الأسانيد السالف ذكرها؛ </w:t>
      </w:r>
      <w:r w:rsidRPr="00AD38B2">
        <w:rPr>
          <w:rFonts w:asciiTheme="minorBidi" w:hAnsiTheme="minorBidi" w:cs="Royal Arabic"/>
          <w:b/>
          <w:bCs/>
          <w:color w:val="000000" w:themeColor="text1"/>
          <w:sz w:val="36"/>
          <w:szCs w:val="36"/>
          <w:rtl/>
        </w:rPr>
        <w:t xml:space="preserve">فإن ديوان المظالم يطلب </w:t>
      </w:r>
      <w:r w:rsidRPr="00AD38B2">
        <w:rPr>
          <w:rFonts w:asciiTheme="minorBidi" w:hAnsiTheme="minorBidi" w:cs="Royal Arabic" w:hint="cs"/>
          <w:b/>
          <w:bCs/>
          <w:color w:val="000000" w:themeColor="text1"/>
          <w:sz w:val="36"/>
          <w:szCs w:val="36"/>
          <w:rtl/>
        </w:rPr>
        <w:t>إصدار أمر قضائي بالحجز</w:t>
      </w:r>
      <w:r w:rsidRPr="00AD38B2">
        <w:rPr>
          <w:rFonts w:asciiTheme="minorBidi" w:hAnsiTheme="minorBidi" w:cs="Royal Arabic"/>
          <w:b/>
          <w:bCs/>
          <w:color w:val="000000" w:themeColor="text1"/>
          <w:sz w:val="36"/>
          <w:szCs w:val="36"/>
          <w:rtl/>
        </w:rPr>
        <w:t xml:space="preserve"> على أموال المدعى عليه في حدود الدين البالغ </w:t>
      </w:r>
      <w:r w:rsidR="005C3625" w:rsidRPr="005C3625">
        <w:rPr>
          <w:rFonts w:asciiTheme="minorBidi" w:hAnsiTheme="minorBidi" w:cs="Royal Arabic"/>
          <w:b/>
          <w:bCs/>
          <w:color w:val="000000" w:themeColor="text1"/>
          <w:sz w:val="36"/>
          <w:szCs w:val="36"/>
          <w:rtl/>
        </w:rPr>
        <w:t>(</w:t>
      </w:r>
      <w:r w:rsidR="005C3625" w:rsidRPr="005C3625">
        <w:rPr>
          <w:rFonts w:asciiTheme="minorBidi" w:hAnsiTheme="minorBidi" w:cs="Royal Arabic" w:hint="cs"/>
          <w:b/>
          <w:bCs/>
          <w:color w:val="000000" w:themeColor="text1"/>
          <w:sz w:val="36"/>
          <w:szCs w:val="36"/>
          <w:rtl/>
        </w:rPr>
        <w:t>5396.11</w:t>
      </w:r>
      <w:r w:rsidR="005C3625" w:rsidRPr="005C3625">
        <w:rPr>
          <w:rFonts w:asciiTheme="minorBidi" w:hAnsiTheme="minorBidi" w:cs="Royal Arabic"/>
          <w:b/>
          <w:bCs/>
          <w:color w:val="000000" w:themeColor="text1"/>
          <w:sz w:val="36"/>
          <w:szCs w:val="36"/>
          <w:rtl/>
        </w:rPr>
        <w:t xml:space="preserve">) </w:t>
      </w:r>
      <w:r w:rsidR="005C3625" w:rsidRPr="005C3625">
        <w:rPr>
          <w:rFonts w:asciiTheme="minorBidi" w:hAnsiTheme="minorBidi" w:cs="Royal Arabic" w:hint="cs"/>
          <w:b/>
          <w:bCs/>
          <w:color w:val="000000" w:themeColor="text1"/>
          <w:sz w:val="36"/>
          <w:szCs w:val="36"/>
          <w:rtl/>
        </w:rPr>
        <w:t>خمسة آلاف وثلاثمائة وستة وتسعون ريالاً وأحد عشر هللة.</w:t>
      </w:r>
    </w:p>
    <w:p w:rsidR="00246858" w:rsidRPr="00AD38B2" w:rsidRDefault="00AD38B2" w:rsidP="002F51D5">
      <w:pPr>
        <w:widowControl w:val="0"/>
        <w:spacing w:line="168" w:lineRule="auto"/>
        <w:ind w:firstLine="454"/>
        <w:jc w:val="lowKashida"/>
        <w:rPr>
          <w:rFonts w:ascii="Traditional Arabic" w:hAnsi="Traditional Arabic" w:cs="Royal Arabic"/>
          <w:color w:val="000000" w:themeColor="text1"/>
          <w:sz w:val="40"/>
          <w:szCs w:val="40"/>
          <w:rtl/>
          <w:lang w:bidi="ar-JO"/>
        </w:rPr>
      </w:pPr>
      <w:r>
        <w:rPr>
          <w:rFonts w:ascii="Traditional Arabic" w:hAnsi="Traditional Arabic" w:cs="Royal Arabic" w:hint="cs"/>
          <w:color w:val="000000" w:themeColor="text1"/>
          <w:sz w:val="40"/>
          <w:szCs w:val="40"/>
          <w:rtl/>
          <w:lang w:bidi="ar-JO"/>
        </w:rPr>
        <w:t xml:space="preserve">  </w:t>
      </w:r>
      <w:r w:rsidR="00246858" w:rsidRPr="00AD38B2">
        <w:rPr>
          <w:rFonts w:ascii="Traditional Arabic" w:hAnsi="Traditional Arabic" w:cs="Royal Arabic" w:hint="cs"/>
          <w:color w:val="000000" w:themeColor="text1"/>
          <w:sz w:val="40"/>
          <w:szCs w:val="40"/>
          <w:rtl/>
          <w:lang w:bidi="ar-JO"/>
        </w:rPr>
        <w:t>والله الموفق</w:t>
      </w:r>
      <w:r w:rsidR="00E97D5C" w:rsidRPr="00AD38B2">
        <w:rPr>
          <w:rFonts w:ascii="Traditional Arabic" w:hAnsi="Traditional Arabic" w:cs="Royal Arabic" w:hint="cs"/>
          <w:color w:val="000000" w:themeColor="text1"/>
          <w:sz w:val="40"/>
          <w:szCs w:val="40"/>
          <w:rtl/>
          <w:lang w:bidi="ar-JO"/>
        </w:rPr>
        <w:t>.</w:t>
      </w:r>
    </w:p>
    <w:p w:rsidR="00CB4E4A" w:rsidRDefault="00246858"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r w:rsidRPr="00AD38B2">
        <w:rPr>
          <w:rFonts w:ascii="Traditional Arabic" w:hAnsi="Traditional Arabic" w:cs="Royal Arabic" w:hint="cs"/>
          <w:color w:val="000000" w:themeColor="text1"/>
          <w:sz w:val="44"/>
          <w:szCs w:val="44"/>
          <w:rtl/>
          <w:lang w:bidi="ar-JO"/>
        </w:rPr>
        <w:t>ممثل</w:t>
      </w:r>
      <w:r w:rsidR="00CB4E4A" w:rsidRPr="00AD38B2">
        <w:rPr>
          <w:rFonts w:ascii="Traditional Arabic" w:hAnsi="Traditional Arabic" w:cs="Royal Arabic" w:hint="cs"/>
          <w:color w:val="000000" w:themeColor="text1"/>
          <w:sz w:val="44"/>
          <w:szCs w:val="44"/>
          <w:rtl/>
          <w:lang w:bidi="ar-JO"/>
        </w:rPr>
        <w:t xml:space="preserve"> ديوان المظالم</w:t>
      </w:r>
    </w:p>
    <w:p w:rsidR="00AD38B2" w:rsidRPr="00AD38B2" w:rsidRDefault="00AD38B2"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p>
    <w:p w:rsidR="00D21F77" w:rsidRPr="00AD38B2" w:rsidRDefault="00645E08" w:rsidP="00444E29">
      <w:pPr>
        <w:widowControl w:val="0"/>
        <w:spacing w:line="139" w:lineRule="auto"/>
        <w:ind w:left="5760" w:hanging="658"/>
        <w:jc w:val="center"/>
        <w:rPr>
          <w:rFonts w:ascii="Traditional Arabic" w:hAnsi="Traditional Arabic" w:cs="Royal Arabic"/>
          <w:color w:val="000000" w:themeColor="text1"/>
          <w:sz w:val="44"/>
          <w:szCs w:val="44"/>
          <w:lang w:bidi="ar-JO"/>
        </w:rPr>
      </w:pPr>
      <w:r>
        <w:rPr>
          <w:rFonts w:ascii="Traditional Arabic" w:hAnsi="Traditional Arabic" w:cs="Royal Arabic" w:hint="cs"/>
          <w:color w:val="000000" w:themeColor="text1"/>
          <w:sz w:val="44"/>
          <w:szCs w:val="44"/>
          <w:rtl/>
          <w:lang w:bidi="ar-JO"/>
        </w:rPr>
        <w:t>حسن بن عبدالله الشهري</w:t>
      </w:r>
      <w:bookmarkStart w:id="0" w:name="_GoBack"/>
      <w:bookmarkEnd w:id="0"/>
    </w:p>
    <w:sectPr w:rsidR="00D21F77" w:rsidRPr="00AD38B2" w:rsidSect="00F93754">
      <w:pgSz w:w="11906" w:h="16838"/>
      <w:pgMar w:top="3289"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E4A"/>
    <w:rsid w:val="00013786"/>
    <w:rsid w:val="0008355B"/>
    <w:rsid w:val="000D6669"/>
    <w:rsid w:val="000E706F"/>
    <w:rsid w:val="00170DB6"/>
    <w:rsid w:val="00181AF7"/>
    <w:rsid w:val="001A6BFB"/>
    <w:rsid w:val="00202FAB"/>
    <w:rsid w:val="0024093B"/>
    <w:rsid w:val="00246858"/>
    <w:rsid w:val="00266B3C"/>
    <w:rsid w:val="002A369D"/>
    <w:rsid w:val="002A4B79"/>
    <w:rsid w:val="002F51D5"/>
    <w:rsid w:val="002F5843"/>
    <w:rsid w:val="002F5B2D"/>
    <w:rsid w:val="00303C01"/>
    <w:rsid w:val="003152C8"/>
    <w:rsid w:val="0034240A"/>
    <w:rsid w:val="00372E83"/>
    <w:rsid w:val="00381EB6"/>
    <w:rsid w:val="00382FD6"/>
    <w:rsid w:val="003A2E8C"/>
    <w:rsid w:val="003D606E"/>
    <w:rsid w:val="003E12DE"/>
    <w:rsid w:val="00406272"/>
    <w:rsid w:val="00416BF7"/>
    <w:rsid w:val="00444E29"/>
    <w:rsid w:val="004627C6"/>
    <w:rsid w:val="0047204E"/>
    <w:rsid w:val="0047546C"/>
    <w:rsid w:val="00476008"/>
    <w:rsid w:val="004B2EEB"/>
    <w:rsid w:val="004B3EFB"/>
    <w:rsid w:val="00546074"/>
    <w:rsid w:val="00550DA4"/>
    <w:rsid w:val="00554153"/>
    <w:rsid w:val="005619AB"/>
    <w:rsid w:val="00587196"/>
    <w:rsid w:val="005A53F2"/>
    <w:rsid w:val="005A59B7"/>
    <w:rsid w:val="005C3625"/>
    <w:rsid w:val="005D4A69"/>
    <w:rsid w:val="005D5334"/>
    <w:rsid w:val="005E462F"/>
    <w:rsid w:val="00616B8B"/>
    <w:rsid w:val="006352F9"/>
    <w:rsid w:val="00645E08"/>
    <w:rsid w:val="006511CA"/>
    <w:rsid w:val="00664E5C"/>
    <w:rsid w:val="006732F6"/>
    <w:rsid w:val="006934C1"/>
    <w:rsid w:val="006A3E49"/>
    <w:rsid w:val="006A4AC8"/>
    <w:rsid w:val="006B7F7F"/>
    <w:rsid w:val="00737529"/>
    <w:rsid w:val="007653ED"/>
    <w:rsid w:val="0076731E"/>
    <w:rsid w:val="0078334D"/>
    <w:rsid w:val="007A7216"/>
    <w:rsid w:val="007D2BB8"/>
    <w:rsid w:val="00840AC3"/>
    <w:rsid w:val="008865F1"/>
    <w:rsid w:val="008A5F91"/>
    <w:rsid w:val="008B5955"/>
    <w:rsid w:val="009369B3"/>
    <w:rsid w:val="00971E39"/>
    <w:rsid w:val="00973C7E"/>
    <w:rsid w:val="009960F6"/>
    <w:rsid w:val="00A1572C"/>
    <w:rsid w:val="00A33C2F"/>
    <w:rsid w:val="00A3602B"/>
    <w:rsid w:val="00A53473"/>
    <w:rsid w:val="00A63BEA"/>
    <w:rsid w:val="00A83CF3"/>
    <w:rsid w:val="00AA252D"/>
    <w:rsid w:val="00AC77F9"/>
    <w:rsid w:val="00AD38B2"/>
    <w:rsid w:val="00B63444"/>
    <w:rsid w:val="00BC1D94"/>
    <w:rsid w:val="00BD11F3"/>
    <w:rsid w:val="00C5207C"/>
    <w:rsid w:val="00C74562"/>
    <w:rsid w:val="00C75754"/>
    <w:rsid w:val="00C75E5F"/>
    <w:rsid w:val="00C91642"/>
    <w:rsid w:val="00CB094B"/>
    <w:rsid w:val="00CB4E4A"/>
    <w:rsid w:val="00CD495B"/>
    <w:rsid w:val="00D21F77"/>
    <w:rsid w:val="00D44ABF"/>
    <w:rsid w:val="00D94385"/>
    <w:rsid w:val="00E11EE9"/>
    <w:rsid w:val="00E467E2"/>
    <w:rsid w:val="00E70AE0"/>
    <w:rsid w:val="00E97D5C"/>
    <w:rsid w:val="00EC3550"/>
    <w:rsid w:val="00EF16E5"/>
    <w:rsid w:val="00F067EB"/>
    <w:rsid w:val="00F23998"/>
    <w:rsid w:val="00F31B19"/>
    <w:rsid w:val="00F37D4A"/>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AB67DD-649B-4829-AA20-943FA5FC2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369443">
      <w:bodyDiv w:val="1"/>
      <w:marLeft w:val="0"/>
      <w:marRight w:val="0"/>
      <w:marTop w:val="0"/>
      <w:marBottom w:val="0"/>
      <w:divBdr>
        <w:top w:val="none" w:sz="0" w:space="0" w:color="auto"/>
        <w:left w:val="none" w:sz="0" w:space="0" w:color="auto"/>
        <w:bottom w:val="none" w:sz="0" w:space="0" w:color="auto"/>
        <w:right w:val="none" w:sz="0" w:space="0" w:color="auto"/>
      </w:divBdr>
    </w:div>
    <w:div w:id="2036076028">
      <w:bodyDiv w:val="1"/>
      <w:marLeft w:val="0"/>
      <w:marRight w:val="0"/>
      <w:marTop w:val="0"/>
      <w:marBottom w:val="0"/>
      <w:divBdr>
        <w:top w:val="none" w:sz="0" w:space="0" w:color="auto"/>
        <w:left w:val="none" w:sz="0" w:space="0" w:color="auto"/>
        <w:bottom w:val="none" w:sz="0" w:space="0" w:color="auto"/>
        <w:right w:val="none" w:sz="0" w:space="0" w:color="auto"/>
      </w:divBdr>
    </w:div>
    <w:div w:id="2122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818</Words>
  <Characters>4667</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عبدالاله بن نايف العنزي</cp:lastModifiedBy>
  <cp:revision>7</cp:revision>
  <cp:lastPrinted>2018-08-05T09:24:00Z</cp:lastPrinted>
  <dcterms:created xsi:type="dcterms:W3CDTF">2021-02-14T08:51:00Z</dcterms:created>
  <dcterms:modified xsi:type="dcterms:W3CDTF">2021-02-16T07:13:00Z</dcterms:modified>
</cp:coreProperties>
</file>