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B983D6" w14:textId="766AE7DB" w:rsidR="00307B08" w:rsidRPr="003F59F6" w:rsidRDefault="006B3F17" w:rsidP="003F59F6">
      <w:pPr>
        <w:widowControl w:val="0"/>
        <w:spacing w:line="420" w:lineRule="exact"/>
        <w:ind w:hanging="1"/>
        <w:jc w:val="center"/>
        <w:rPr>
          <w:rFonts w:ascii="Traditional Arabic" w:hAnsi="Traditional Arabic" w:cs="Royal Arabic"/>
          <w:b/>
          <w:bCs/>
          <w:sz w:val="36"/>
          <w:szCs w:val="36"/>
          <w:rtl/>
          <w:lang w:bidi="ar-JO"/>
        </w:rPr>
      </w:pPr>
      <w:r>
        <w:rPr>
          <w:rFonts w:ascii="Traditional Arabic" w:hAnsi="Traditional Arabic" w:cs="Royal Arabic" w:hint="cs"/>
          <w:b/>
          <w:bCs/>
          <w:sz w:val="44"/>
          <w:szCs w:val="44"/>
          <w:rtl/>
          <w:lang w:bidi="ar-JO"/>
        </w:rPr>
        <w:t>مذكرة</w:t>
      </w:r>
    </w:p>
    <w:p w14:paraId="1E036643" w14:textId="75F14093" w:rsidR="00307B08" w:rsidRPr="00C97E61" w:rsidRDefault="000F43FA" w:rsidP="0007515D">
      <w:pPr>
        <w:widowControl w:val="0"/>
        <w:spacing w:after="0" w:line="240" w:lineRule="auto"/>
        <w:ind w:hanging="1"/>
        <w:jc w:val="both"/>
        <w:rPr>
          <w:rFonts w:ascii="Traditional Arabic" w:eastAsia="Times New Roman" w:hAnsi="Traditional Arabic" w:cs="Royal Arabic"/>
          <w:sz w:val="36"/>
          <w:szCs w:val="36"/>
          <w:rtl/>
          <w:lang w:bidi="ar-JO"/>
        </w:rPr>
      </w:pPr>
      <w:r w:rsidRPr="005425E1">
        <w:rPr>
          <w:rFonts w:ascii="Traditional Arabic" w:eastAsia="Times New Roman" w:hAnsi="Traditional Arabic" w:cs="Royal Arabic" w:hint="cs"/>
          <w:b/>
          <w:bCs/>
          <w:sz w:val="36"/>
          <w:szCs w:val="36"/>
          <w:rtl/>
          <w:lang w:bidi="ar-JO"/>
        </w:rPr>
        <w:t>الحكم</w:t>
      </w:r>
      <w:r w:rsidR="009D7682" w:rsidRPr="005425E1">
        <w:rPr>
          <w:rFonts w:ascii="Traditional Arabic" w:hAnsi="Traditional Arabic" w:cs="Royal Arabic" w:hint="cs"/>
          <w:b/>
          <w:bCs/>
          <w:sz w:val="36"/>
          <w:szCs w:val="36"/>
          <w:rtl/>
          <w:lang w:bidi="ar-JO"/>
        </w:rPr>
        <w:t xml:space="preserve"> </w:t>
      </w:r>
      <w:r w:rsidR="002F32A6" w:rsidRPr="005425E1">
        <w:rPr>
          <w:rFonts w:ascii="Traditional Arabic" w:hAnsi="Traditional Arabic" w:cs="Royal Arabic" w:hint="cs"/>
          <w:b/>
          <w:bCs/>
          <w:sz w:val="36"/>
          <w:szCs w:val="36"/>
          <w:rtl/>
          <w:lang w:bidi="ar-JO"/>
        </w:rPr>
        <w:t>المستأنَف</w:t>
      </w:r>
      <w:r w:rsidR="00307B08" w:rsidRPr="00C97E61">
        <w:rPr>
          <w:rFonts w:ascii="Traditional Arabic" w:eastAsia="Times New Roman" w:hAnsi="Traditional Arabic" w:cs="Royal Arabic" w:hint="cs"/>
          <w:sz w:val="36"/>
          <w:szCs w:val="36"/>
          <w:rtl/>
          <w:lang w:bidi="ar-JO"/>
        </w:rPr>
        <w:t xml:space="preserve">: </w:t>
      </w:r>
      <w:r w:rsidR="003F59F6" w:rsidRPr="00C97E61">
        <w:rPr>
          <w:rFonts w:ascii="Traditional Arabic" w:eastAsia="Times New Roman" w:hAnsi="Traditional Arabic" w:cs="Royal Arabic" w:hint="cs"/>
          <w:sz w:val="36"/>
          <w:szCs w:val="36"/>
          <w:rtl/>
          <w:lang w:bidi="ar-JO"/>
        </w:rPr>
        <w:t>حكم المحكمة الإدارية بالرياض في الدعوى رقم (</w:t>
      </w:r>
      <w:r w:rsidR="00F53842">
        <w:rPr>
          <w:rFonts w:ascii="Traditional Arabic" w:eastAsia="Times New Roman" w:hAnsi="Traditional Arabic" w:cs="Royal Arabic" w:hint="cs"/>
          <w:sz w:val="36"/>
          <w:szCs w:val="36"/>
          <w:rtl/>
          <w:lang w:bidi="ar-JO"/>
        </w:rPr>
        <w:t>٩١٢٦</w:t>
      </w:r>
      <w:r w:rsidR="003F59F6" w:rsidRPr="00C97E61">
        <w:rPr>
          <w:rFonts w:ascii="Traditional Arabic" w:eastAsia="Times New Roman" w:hAnsi="Traditional Arabic" w:cs="Royal Arabic" w:hint="cs"/>
          <w:sz w:val="36"/>
          <w:szCs w:val="36"/>
          <w:rtl/>
          <w:lang w:bidi="ar-JO"/>
        </w:rPr>
        <w:t xml:space="preserve">) لعام </w:t>
      </w:r>
      <w:r w:rsidR="00F53842">
        <w:rPr>
          <w:rFonts w:ascii="Traditional Arabic" w:eastAsia="Times New Roman" w:hAnsi="Traditional Arabic" w:cs="Royal Arabic" w:hint="cs"/>
          <w:sz w:val="36"/>
          <w:szCs w:val="36"/>
          <w:rtl/>
          <w:lang w:bidi="ar-JO"/>
        </w:rPr>
        <w:t>١٤٤٦</w:t>
      </w:r>
      <w:r w:rsidR="003F59F6" w:rsidRPr="00C97E61">
        <w:rPr>
          <w:rFonts w:ascii="Traditional Arabic" w:eastAsia="Times New Roman" w:hAnsi="Traditional Arabic" w:cs="Royal Arabic" w:hint="cs"/>
          <w:sz w:val="36"/>
          <w:szCs w:val="36"/>
          <w:rtl/>
          <w:lang w:bidi="ar-JO"/>
        </w:rPr>
        <w:t>هـ</w:t>
      </w:r>
      <w:r w:rsidRPr="00C97E61">
        <w:rPr>
          <w:rFonts w:ascii="Traditional Arabic" w:eastAsia="Times New Roman" w:hAnsi="Traditional Arabic" w:cs="Royal Arabic" w:hint="cs"/>
          <w:sz w:val="36"/>
          <w:szCs w:val="36"/>
          <w:rtl/>
          <w:lang w:bidi="ar-JO"/>
        </w:rPr>
        <w:t>.</w:t>
      </w:r>
      <w:r w:rsidR="00C97E61" w:rsidRPr="00C97E61">
        <w:rPr>
          <w:rFonts w:ascii="Traditional Arabic" w:eastAsia="Times New Roman" w:hAnsi="Traditional Arabic" w:cs="Royal Arabic" w:hint="cs"/>
          <w:sz w:val="36"/>
          <w:szCs w:val="36"/>
          <w:rtl/>
          <w:lang w:bidi="ar-JO"/>
        </w:rPr>
        <w:t xml:space="preserve"> </w:t>
      </w:r>
    </w:p>
    <w:p w14:paraId="0376D0B1" w14:textId="015B1A2E" w:rsidR="00307B08" w:rsidRPr="00C97E61" w:rsidRDefault="00BD5B1B" w:rsidP="003F59F6">
      <w:pPr>
        <w:widowControl w:val="0"/>
        <w:spacing w:after="0" w:line="240" w:lineRule="auto"/>
        <w:ind w:hanging="1"/>
        <w:jc w:val="both"/>
        <w:rPr>
          <w:rFonts w:ascii="Traditional Arabic" w:eastAsia="Times New Roman" w:hAnsi="Traditional Arabic" w:cs="Royal Arabic"/>
          <w:sz w:val="36"/>
          <w:szCs w:val="36"/>
          <w:rtl/>
          <w:lang w:bidi="ar-JO"/>
        </w:rPr>
      </w:pPr>
      <w:r w:rsidRPr="005425E1">
        <w:rPr>
          <w:rFonts w:ascii="Traditional Arabic" w:eastAsia="Times New Roman" w:hAnsi="Traditional Arabic" w:cs="Royal Arabic" w:hint="cs"/>
          <w:b/>
          <w:bCs/>
          <w:sz w:val="36"/>
          <w:szCs w:val="36"/>
          <w:rtl/>
          <w:lang w:bidi="ar-JO"/>
        </w:rPr>
        <w:t>المستأن</w:t>
      </w:r>
      <w:r w:rsidR="00613CEA" w:rsidRPr="005425E1">
        <w:rPr>
          <w:rFonts w:ascii="Traditional Arabic" w:eastAsia="Times New Roman" w:hAnsi="Traditional Arabic" w:cs="Royal Arabic" w:hint="cs"/>
          <w:b/>
          <w:bCs/>
          <w:sz w:val="36"/>
          <w:szCs w:val="36"/>
          <w:rtl/>
          <w:lang w:bidi="ar-JO"/>
        </w:rPr>
        <w:t>ِ</w:t>
      </w:r>
      <w:r w:rsidRPr="005425E1">
        <w:rPr>
          <w:rFonts w:ascii="Traditional Arabic" w:eastAsia="Times New Roman" w:hAnsi="Traditional Arabic" w:cs="Royal Arabic" w:hint="cs"/>
          <w:b/>
          <w:bCs/>
          <w:sz w:val="36"/>
          <w:szCs w:val="36"/>
          <w:rtl/>
          <w:lang w:bidi="ar-JO"/>
        </w:rPr>
        <w:t>ف</w:t>
      </w:r>
      <w:r w:rsidR="00307B08" w:rsidRPr="00C97E61">
        <w:rPr>
          <w:rFonts w:ascii="Traditional Arabic" w:eastAsia="Times New Roman" w:hAnsi="Traditional Arabic" w:cs="Royal Arabic" w:hint="cs"/>
          <w:sz w:val="36"/>
          <w:szCs w:val="36"/>
          <w:rtl/>
          <w:lang w:bidi="ar-JO"/>
        </w:rPr>
        <w:t xml:space="preserve">: </w:t>
      </w:r>
      <w:r w:rsidR="00EA432C" w:rsidRPr="00C97E61">
        <w:rPr>
          <w:rFonts w:ascii="Traditional Arabic" w:eastAsia="Times New Roman" w:hAnsi="Traditional Arabic" w:cs="Royal Arabic" w:hint="cs"/>
          <w:sz w:val="36"/>
          <w:szCs w:val="36"/>
          <w:rtl/>
          <w:lang w:bidi="ar-JO"/>
        </w:rPr>
        <w:t>ديوان المظالم.</w:t>
      </w:r>
    </w:p>
    <w:p w14:paraId="0030BA32" w14:textId="1730928E" w:rsidR="000F43FA" w:rsidRPr="003F59F6" w:rsidRDefault="00BD5B1B" w:rsidP="00C97E61">
      <w:pPr>
        <w:widowControl w:val="0"/>
        <w:spacing w:after="0" w:line="240" w:lineRule="auto"/>
        <w:ind w:hanging="1"/>
        <w:jc w:val="both"/>
        <w:rPr>
          <w:rFonts w:asciiTheme="minorBidi" w:hAnsiTheme="minorBidi" w:cs="Royal Arabic"/>
          <w:sz w:val="36"/>
          <w:szCs w:val="36"/>
          <w:rtl/>
        </w:rPr>
      </w:pPr>
      <w:r w:rsidRPr="005425E1">
        <w:rPr>
          <w:rFonts w:ascii="Traditional Arabic" w:eastAsia="Times New Roman" w:hAnsi="Traditional Arabic" w:cs="Royal Arabic" w:hint="cs"/>
          <w:b/>
          <w:bCs/>
          <w:sz w:val="36"/>
          <w:szCs w:val="36"/>
          <w:rtl/>
          <w:lang w:bidi="ar-JO"/>
        </w:rPr>
        <w:t>المستأن</w:t>
      </w:r>
      <w:r w:rsidR="00613CEA" w:rsidRPr="005425E1">
        <w:rPr>
          <w:rFonts w:ascii="Traditional Arabic" w:eastAsia="Times New Roman" w:hAnsi="Traditional Arabic" w:cs="Royal Arabic" w:hint="cs"/>
          <w:b/>
          <w:bCs/>
          <w:sz w:val="36"/>
          <w:szCs w:val="36"/>
          <w:rtl/>
          <w:lang w:bidi="ar-JO"/>
        </w:rPr>
        <w:t>َ</w:t>
      </w:r>
      <w:r w:rsidRPr="005425E1">
        <w:rPr>
          <w:rFonts w:ascii="Traditional Arabic" w:eastAsia="Times New Roman" w:hAnsi="Traditional Arabic" w:cs="Royal Arabic" w:hint="cs"/>
          <w:b/>
          <w:bCs/>
          <w:sz w:val="36"/>
          <w:szCs w:val="36"/>
          <w:rtl/>
          <w:lang w:bidi="ar-JO"/>
        </w:rPr>
        <w:t>ف ضده</w:t>
      </w:r>
      <w:r w:rsidR="00307B08" w:rsidRPr="003F59F6">
        <w:rPr>
          <w:rFonts w:asciiTheme="minorBidi" w:hAnsiTheme="minorBidi" w:cs="Royal Arabic" w:hint="cs"/>
          <w:sz w:val="36"/>
          <w:szCs w:val="36"/>
          <w:rtl/>
        </w:rPr>
        <w:t xml:space="preserve">: </w:t>
      </w:r>
      <w:r w:rsidR="002965A2">
        <w:rPr>
          <w:rFonts w:asciiTheme="minorBidi" w:hAnsiTheme="minorBidi" w:cs="Royal Arabic" w:hint="cs"/>
          <w:sz w:val="36"/>
          <w:szCs w:val="36"/>
          <w:rtl/>
        </w:rPr>
        <w:t>شركة عدالة لتقنية نظم المعلومات</w:t>
      </w:r>
      <w:r w:rsidRPr="003F59F6">
        <w:rPr>
          <w:rFonts w:asciiTheme="minorBidi" w:hAnsiTheme="minorBidi" w:cs="Royal Arabic" w:hint="cs"/>
          <w:sz w:val="36"/>
          <w:szCs w:val="36"/>
          <w:rtl/>
        </w:rPr>
        <w:t xml:space="preserve"> (</w:t>
      </w:r>
      <w:r w:rsidR="003F59F6">
        <w:rPr>
          <w:rFonts w:asciiTheme="minorBidi" w:hAnsiTheme="minorBidi" w:cs="Royal Arabic" w:hint="cs"/>
          <w:sz w:val="36"/>
          <w:szCs w:val="36"/>
          <w:rtl/>
        </w:rPr>
        <w:t>رقم سجلها التجاري:</w:t>
      </w:r>
      <w:r w:rsidR="00F53842">
        <w:rPr>
          <w:rFonts w:asciiTheme="minorBidi" w:hAnsiTheme="minorBidi" w:cs="Royal Arabic" w:hint="cs"/>
          <w:sz w:val="36"/>
          <w:szCs w:val="36"/>
          <w:rtl/>
        </w:rPr>
        <w:t xml:space="preserve"> </w:t>
      </w:r>
      <w:r w:rsidR="002965A2">
        <w:rPr>
          <w:rFonts w:asciiTheme="minorBidi" w:hAnsiTheme="minorBidi" w:cs="Royal Arabic" w:hint="cs"/>
          <w:sz w:val="36"/>
          <w:szCs w:val="36"/>
          <w:rtl/>
        </w:rPr>
        <w:t>٤٠٣٠٤١٠٢٤٢</w:t>
      </w:r>
      <w:r w:rsidR="00F53842">
        <w:rPr>
          <w:rFonts w:asciiTheme="minorBidi" w:hAnsiTheme="minorBidi" w:cs="Royal Arabic" w:hint="cs"/>
          <w:sz w:val="36"/>
          <w:szCs w:val="36"/>
          <w:rtl/>
        </w:rPr>
        <w:t>)</w:t>
      </w:r>
      <w:r w:rsidR="00307B08" w:rsidRPr="003F59F6">
        <w:rPr>
          <w:rFonts w:asciiTheme="minorBidi" w:hAnsiTheme="minorBidi" w:cs="Royal Arabic" w:hint="cs"/>
          <w:sz w:val="36"/>
          <w:szCs w:val="36"/>
          <w:rtl/>
        </w:rPr>
        <w:t>.</w:t>
      </w:r>
    </w:p>
    <w:p w14:paraId="565DDBDD" w14:textId="40967B2F" w:rsidR="003F59F6" w:rsidRPr="00F53842" w:rsidRDefault="00307B08" w:rsidP="00F53842">
      <w:pPr>
        <w:jc w:val="center"/>
        <w:rPr>
          <w:rFonts w:asciiTheme="minorBidi" w:hAnsiTheme="minorBidi" w:cs="Royal Arabic"/>
          <w:sz w:val="36"/>
          <w:szCs w:val="36"/>
          <w:rtl/>
        </w:rPr>
      </w:pPr>
      <w:r w:rsidRPr="003F59F6">
        <w:rPr>
          <w:rFonts w:cs="Royal Arabic" w:hint="cs"/>
          <w:b/>
          <w:bCs/>
          <w:sz w:val="36"/>
          <w:szCs w:val="36"/>
          <w:rtl/>
        </w:rPr>
        <w:t>ـــــــــــــــــــــــــــــــــــــ</w:t>
      </w:r>
    </w:p>
    <w:p w14:paraId="36EAD0C3" w14:textId="024F89ED" w:rsidR="00106A5D" w:rsidRPr="00106A5D" w:rsidRDefault="002F32A6" w:rsidP="00106A5D">
      <w:pPr>
        <w:pStyle w:val="a3"/>
        <w:widowControl w:val="0"/>
        <w:numPr>
          <w:ilvl w:val="0"/>
          <w:numId w:val="14"/>
        </w:numPr>
        <w:spacing w:after="0" w:line="240" w:lineRule="auto"/>
        <w:jc w:val="both"/>
        <w:rPr>
          <w:rFonts w:ascii="Traditional Arabic" w:eastAsia="Times New Roman" w:hAnsi="Traditional Arabic" w:cs="Royal Arabic"/>
          <w:b/>
          <w:bCs/>
          <w:sz w:val="36"/>
          <w:szCs w:val="36"/>
        </w:rPr>
      </w:pPr>
      <w:r>
        <w:rPr>
          <w:rFonts w:ascii="Traditional Arabic" w:eastAsia="Times New Roman" w:hAnsi="Traditional Arabic" w:cs="Royal Arabic" w:hint="cs"/>
          <w:b/>
          <w:bCs/>
          <w:sz w:val="36"/>
          <w:szCs w:val="36"/>
          <w:rtl/>
        </w:rPr>
        <w:t>بيانات</w:t>
      </w:r>
      <w:r w:rsidR="00F53842" w:rsidRPr="00F53842">
        <w:rPr>
          <w:rFonts w:ascii="Traditional Arabic" w:eastAsia="Times New Roman" w:hAnsi="Traditional Arabic" w:cs="Royal Arabic" w:hint="cs"/>
          <w:b/>
          <w:bCs/>
          <w:sz w:val="36"/>
          <w:szCs w:val="36"/>
          <w:rtl/>
        </w:rPr>
        <w:t xml:space="preserve"> الحكم المستأنَف</w:t>
      </w:r>
      <w:r>
        <w:rPr>
          <w:rFonts w:ascii="Traditional Arabic" w:eastAsia="Times New Roman" w:hAnsi="Traditional Arabic" w:cs="Royal Arabic" w:hint="cs"/>
          <w:b/>
          <w:bCs/>
          <w:sz w:val="36"/>
          <w:szCs w:val="36"/>
          <w:rtl/>
        </w:rPr>
        <w:t>:</w:t>
      </w:r>
      <w:r w:rsidR="00F53842" w:rsidRPr="00F53842">
        <w:rPr>
          <w:rFonts w:ascii="Traditional Arabic" w:eastAsia="Times New Roman" w:hAnsi="Traditional Arabic" w:cs="Royal Arabic" w:hint="cs"/>
          <w:b/>
          <w:bCs/>
          <w:sz w:val="36"/>
          <w:szCs w:val="36"/>
          <w:rtl/>
        </w:rPr>
        <w:t xml:space="preserve"> </w:t>
      </w:r>
    </w:p>
    <w:p w14:paraId="3802B4B8" w14:textId="24AE6EEE"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الصك</w:t>
      </w:r>
      <w:r w:rsidRPr="002965A2">
        <w:rPr>
          <w:rFonts w:ascii="Traditional Arabic" w:eastAsia="Times New Roman" w:hAnsi="Traditional Arabic" w:cs="Royal Arabic" w:hint="cs"/>
          <w:sz w:val="36"/>
          <w:szCs w:val="36"/>
          <w:rtl/>
        </w:rPr>
        <w:t xml:space="preserve">: </w:t>
      </w:r>
      <w:r w:rsidR="00106A5D" w:rsidRPr="002965A2">
        <w:rPr>
          <w:rFonts w:ascii="Traditional Arabic" w:eastAsia="Times New Roman" w:hAnsi="Traditional Arabic" w:cs="Royal Arabic" w:hint="cs"/>
          <w:sz w:val="36"/>
          <w:szCs w:val="36"/>
          <w:rtl/>
        </w:rPr>
        <w:t>٤٦٣١٠٨١٤٦٤</w:t>
      </w:r>
      <w:r w:rsidR="002965A2">
        <w:rPr>
          <w:rFonts w:ascii="Traditional Arabic" w:eastAsia="Times New Roman" w:hAnsi="Traditional Arabic" w:cs="Royal Arabic" w:hint="cs"/>
          <w:sz w:val="36"/>
          <w:szCs w:val="36"/>
          <w:rtl/>
        </w:rPr>
        <w:t>.</w:t>
      </w:r>
    </w:p>
    <w:p w14:paraId="4A111847" w14:textId="4505AB41"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الصك</w:t>
      </w:r>
      <w:r w:rsidRPr="002965A2">
        <w:rPr>
          <w:rFonts w:ascii="Traditional Arabic" w:eastAsia="Times New Roman" w:hAnsi="Traditional Arabic" w:cs="Royal Arabic" w:hint="cs"/>
          <w:sz w:val="36"/>
          <w:szCs w:val="36"/>
          <w:rtl/>
        </w:rPr>
        <w:t xml:space="preserve">: </w:t>
      </w:r>
      <w:r w:rsidR="00106A5D" w:rsidRPr="002965A2">
        <w:rPr>
          <w:rFonts w:ascii="Traditional Arabic" w:eastAsia="Times New Roman" w:hAnsi="Traditional Arabic" w:cs="Royal Arabic" w:hint="cs"/>
          <w:sz w:val="36"/>
          <w:szCs w:val="36"/>
          <w:rtl/>
        </w:rPr>
        <w:t>٠٤/٠١/١٤٤٧هـ</w:t>
      </w:r>
      <w:r w:rsidR="002965A2">
        <w:rPr>
          <w:rFonts w:ascii="Traditional Arabic" w:eastAsia="Times New Roman" w:hAnsi="Traditional Arabic" w:cs="Royal Arabic" w:hint="cs"/>
          <w:sz w:val="36"/>
          <w:szCs w:val="36"/>
          <w:rtl/>
        </w:rPr>
        <w:t>.</w:t>
      </w:r>
    </w:p>
    <w:p w14:paraId="157971A2" w14:textId="7C22EC5B"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رقم القضية</w:t>
      </w:r>
      <w:r w:rsidRPr="002965A2">
        <w:rPr>
          <w:rFonts w:ascii="Traditional Arabic" w:eastAsia="Times New Roman" w:hAnsi="Traditional Arabic" w:cs="Royal Arabic" w:hint="cs"/>
          <w:sz w:val="36"/>
          <w:szCs w:val="36"/>
          <w:rtl/>
        </w:rPr>
        <w:t xml:space="preserve">: </w:t>
      </w:r>
      <w:r w:rsidR="00106A5D" w:rsidRPr="002965A2">
        <w:rPr>
          <w:rFonts w:ascii="Traditional Arabic" w:eastAsia="Times New Roman" w:hAnsi="Traditional Arabic" w:cs="Royal Arabic" w:hint="cs"/>
          <w:sz w:val="36"/>
          <w:szCs w:val="36"/>
          <w:rtl/>
        </w:rPr>
        <w:t>٤٦٧١٢٤٩٧٦٨</w:t>
      </w:r>
      <w:r w:rsidR="002965A2">
        <w:rPr>
          <w:rFonts w:ascii="Traditional Arabic" w:eastAsia="Times New Roman" w:hAnsi="Traditional Arabic" w:cs="Royal Arabic" w:hint="cs"/>
          <w:sz w:val="36"/>
          <w:szCs w:val="36"/>
          <w:rtl/>
        </w:rPr>
        <w:t>.</w:t>
      </w:r>
    </w:p>
    <w:p w14:paraId="7E03F251" w14:textId="62D250CC"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تاريخ القضية</w:t>
      </w:r>
      <w:r w:rsidRPr="002965A2">
        <w:rPr>
          <w:rFonts w:ascii="Traditional Arabic" w:eastAsia="Times New Roman" w:hAnsi="Traditional Arabic" w:cs="Royal Arabic" w:hint="cs"/>
          <w:sz w:val="36"/>
          <w:szCs w:val="36"/>
          <w:rtl/>
        </w:rPr>
        <w:t xml:space="preserve">: </w:t>
      </w:r>
      <w:r w:rsidR="002965A2" w:rsidRPr="002965A2">
        <w:rPr>
          <w:rFonts w:ascii="Traditional Arabic" w:eastAsia="Times New Roman" w:hAnsi="Traditional Arabic" w:cs="Royal Arabic" w:hint="cs"/>
          <w:sz w:val="36"/>
          <w:szCs w:val="36"/>
          <w:rtl/>
        </w:rPr>
        <w:t>٠٦/١١/١٤٤٦هـ</w:t>
      </w:r>
      <w:r w:rsidR="002965A2">
        <w:rPr>
          <w:rFonts w:ascii="Traditional Arabic" w:eastAsia="Times New Roman" w:hAnsi="Traditional Arabic" w:cs="Royal Arabic" w:hint="cs"/>
          <w:sz w:val="36"/>
          <w:szCs w:val="36"/>
          <w:rtl/>
        </w:rPr>
        <w:t>.</w:t>
      </w:r>
    </w:p>
    <w:p w14:paraId="140310EE" w14:textId="397297F9"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المحكمة مصدرة الحكم</w:t>
      </w:r>
      <w:r w:rsidRPr="002965A2">
        <w:rPr>
          <w:rFonts w:ascii="Traditional Arabic" w:eastAsia="Times New Roman" w:hAnsi="Traditional Arabic" w:cs="Royal Arabic" w:hint="cs"/>
          <w:sz w:val="36"/>
          <w:szCs w:val="36"/>
          <w:rtl/>
        </w:rPr>
        <w:t xml:space="preserve">: </w:t>
      </w:r>
      <w:r w:rsidR="002965A2" w:rsidRPr="002965A2">
        <w:rPr>
          <w:rFonts w:ascii="Traditional Arabic" w:eastAsia="Times New Roman" w:hAnsi="Traditional Arabic" w:cs="Royal Arabic" w:hint="cs"/>
          <w:sz w:val="36"/>
          <w:szCs w:val="36"/>
          <w:rtl/>
        </w:rPr>
        <w:t>المحكمة التجارية بجدة</w:t>
      </w:r>
      <w:r w:rsidR="002965A2">
        <w:rPr>
          <w:rFonts w:ascii="Traditional Arabic" w:eastAsia="Times New Roman" w:hAnsi="Traditional Arabic" w:cs="Royal Arabic" w:hint="cs"/>
          <w:sz w:val="36"/>
          <w:szCs w:val="36"/>
          <w:rtl/>
        </w:rPr>
        <w:t>.</w:t>
      </w:r>
    </w:p>
    <w:p w14:paraId="7798E61D" w14:textId="7C3CFA94"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الدائرة مصدرة الحكم</w:t>
      </w:r>
      <w:r w:rsidRPr="002965A2">
        <w:rPr>
          <w:rFonts w:ascii="Traditional Arabic" w:eastAsia="Times New Roman" w:hAnsi="Traditional Arabic" w:cs="Royal Arabic" w:hint="cs"/>
          <w:sz w:val="36"/>
          <w:szCs w:val="36"/>
          <w:rtl/>
        </w:rPr>
        <w:t xml:space="preserve">: </w:t>
      </w:r>
      <w:r w:rsidR="002965A2" w:rsidRPr="002965A2">
        <w:rPr>
          <w:rFonts w:ascii="Traditional Arabic" w:eastAsia="Times New Roman" w:hAnsi="Traditional Arabic" w:cs="Royal Arabic" w:hint="cs"/>
          <w:sz w:val="36"/>
          <w:szCs w:val="36"/>
          <w:rtl/>
        </w:rPr>
        <w:t>الدائرة الأولى</w:t>
      </w:r>
      <w:r w:rsidR="002965A2">
        <w:rPr>
          <w:rFonts w:ascii="Traditional Arabic" w:eastAsia="Times New Roman" w:hAnsi="Traditional Arabic" w:cs="Royal Arabic" w:hint="cs"/>
          <w:sz w:val="36"/>
          <w:szCs w:val="36"/>
          <w:rtl/>
        </w:rPr>
        <w:t>.</w:t>
      </w:r>
    </w:p>
    <w:p w14:paraId="439960F7" w14:textId="4A65F8C6"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المدعي</w:t>
      </w:r>
      <w:r w:rsidRPr="002965A2">
        <w:rPr>
          <w:rFonts w:ascii="Traditional Arabic" w:eastAsia="Times New Roman" w:hAnsi="Traditional Arabic" w:cs="Royal Arabic" w:hint="cs"/>
          <w:sz w:val="36"/>
          <w:szCs w:val="36"/>
          <w:rtl/>
        </w:rPr>
        <w:t xml:space="preserve">: </w:t>
      </w:r>
      <w:r w:rsidR="002965A2" w:rsidRPr="002965A2">
        <w:rPr>
          <w:rFonts w:ascii="Traditional Arabic" w:eastAsia="Times New Roman" w:hAnsi="Traditional Arabic" w:cs="Royal Arabic" w:hint="cs"/>
          <w:sz w:val="36"/>
          <w:szCs w:val="36"/>
          <w:rtl/>
        </w:rPr>
        <w:t>ديوان المظالم</w:t>
      </w:r>
      <w:r w:rsidR="002965A2">
        <w:rPr>
          <w:rFonts w:ascii="Traditional Arabic" w:eastAsia="Times New Roman" w:hAnsi="Traditional Arabic" w:cs="Royal Arabic" w:hint="cs"/>
          <w:sz w:val="36"/>
          <w:szCs w:val="36"/>
          <w:rtl/>
        </w:rPr>
        <w:t>.</w:t>
      </w:r>
    </w:p>
    <w:p w14:paraId="2F506EEC" w14:textId="23D0AF4C" w:rsidR="002F32A6" w:rsidRPr="002965A2" w:rsidRDefault="002F32A6" w:rsidP="002965A2">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المدعى عليه</w:t>
      </w:r>
      <w:r w:rsidRPr="002965A2">
        <w:rPr>
          <w:rFonts w:ascii="Traditional Arabic" w:eastAsia="Times New Roman" w:hAnsi="Traditional Arabic" w:cs="Royal Arabic" w:hint="cs"/>
          <w:sz w:val="36"/>
          <w:szCs w:val="36"/>
          <w:rtl/>
        </w:rPr>
        <w:t xml:space="preserve">: </w:t>
      </w:r>
      <w:r w:rsidR="002965A2" w:rsidRPr="002965A2">
        <w:rPr>
          <w:rFonts w:asciiTheme="minorBidi" w:hAnsiTheme="minorBidi" w:cs="Royal Arabic" w:hint="cs"/>
          <w:sz w:val="36"/>
          <w:szCs w:val="36"/>
          <w:rtl/>
        </w:rPr>
        <w:t>شركة عدالة لتقنية نظم المعلومات (رقم سجلها التجاري: ٤٠٣٠٤١٠٢٤٢).</w:t>
      </w:r>
    </w:p>
    <w:p w14:paraId="1A99B369" w14:textId="0FE7F453" w:rsidR="00E80C70" w:rsidRPr="002965A2" w:rsidRDefault="00E80C70" w:rsidP="002965A2">
      <w:pPr>
        <w:pStyle w:val="a3"/>
        <w:widowControl w:val="0"/>
        <w:numPr>
          <w:ilvl w:val="0"/>
          <w:numId w:val="15"/>
        </w:numPr>
        <w:spacing w:after="0" w:line="240" w:lineRule="auto"/>
        <w:jc w:val="both"/>
        <w:rPr>
          <w:rFonts w:ascii="Traditional Arabic" w:eastAsia="Times New Roman" w:hAnsi="Traditional Arabic" w:cs="Royal Arabic"/>
          <w:sz w:val="36"/>
          <w:szCs w:val="36"/>
          <w:rtl/>
        </w:rPr>
      </w:pPr>
      <w:r w:rsidRPr="002965A2">
        <w:rPr>
          <w:rFonts w:ascii="Traditional Arabic" w:eastAsia="Times New Roman" w:hAnsi="Traditional Arabic" w:cs="Royal Arabic" w:hint="cs"/>
          <w:b/>
          <w:bCs/>
          <w:sz w:val="36"/>
          <w:szCs w:val="36"/>
          <w:rtl/>
        </w:rPr>
        <w:t>موضوع الدعوى</w:t>
      </w:r>
      <w:r w:rsidRPr="002965A2">
        <w:rPr>
          <w:rFonts w:ascii="Traditional Arabic" w:eastAsia="Times New Roman" w:hAnsi="Traditional Arabic" w:cs="Royal Arabic" w:hint="cs"/>
          <w:sz w:val="36"/>
          <w:szCs w:val="36"/>
          <w:rtl/>
        </w:rPr>
        <w:t xml:space="preserve">: تعويض عن انتهاك حق المؤلف. </w:t>
      </w:r>
    </w:p>
    <w:p w14:paraId="01029DA6" w14:textId="77777777" w:rsidR="00D93923" w:rsidRDefault="002F32A6" w:rsidP="00D93923">
      <w:pPr>
        <w:pStyle w:val="a3"/>
        <w:widowControl w:val="0"/>
        <w:numPr>
          <w:ilvl w:val="0"/>
          <w:numId w:val="15"/>
        </w:numPr>
        <w:spacing w:after="0" w:line="240" w:lineRule="auto"/>
        <w:jc w:val="both"/>
        <w:rPr>
          <w:rFonts w:ascii="Traditional Arabic" w:eastAsia="Times New Roman" w:hAnsi="Traditional Arabic" w:cs="Royal Arabic"/>
          <w:sz w:val="36"/>
          <w:szCs w:val="36"/>
        </w:rPr>
      </w:pPr>
      <w:r w:rsidRPr="002965A2">
        <w:rPr>
          <w:rFonts w:ascii="Traditional Arabic" w:eastAsia="Times New Roman" w:hAnsi="Traditional Arabic" w:cs="Royal Arabic" w:hint="cs"/>
          <w:b/>
          <w:bCs/>
          <w:sz w:val="36"/>
          <w:szCs w:val="36"/>
          <w:rtl/>
        </w:rPr>
        <w:t>منطوق الحكم</w:t>
      </w:r>
      <w:r w:rsidRPr="002965A2">
        <w:rPr>
          <w:rFonts w:ascii="Traditional Arabic" w:eastAsia="Times New Roman" w:hAnsi="Traditional Arabic" w:cs="Royal Arabic" w:hint="cs"/>
          <w:sz w:val="36"/>
          <w:szCs w:val="36"/>
          <w:rtl/>
        </w:rPr>
        <w:t xml:space="preserve">: </w:t>
      </w:r>
      <w:r w:rsidR="003A4BF7">
        <w:rPr>
          <w:rFonts w:ascii="Traditional Arabic" w:eastAsia="Times New Roman" w:hAnsi="Traditional Arabic" w:cs="Royal Arabic" w:hint="cs"/>
          <w:sz w:val="36"/>
          <w:szCs w:val="36"/>
          <w:rtl/>
        </w:rPr>
        <w:t>(حكمت الدائرة: برفض الدعوى...)</w:t>
      </w:r>
    </w:p>
    <w:p w14:paraId="6AC83551" w14:textId="57469FD9" w:rsidR="00F53842" w:rsidRPr="00C30D04" w:rsidRDefault="00F53842" w:rsidP="00C30D04">
      <w:pPr>
        <w:jc w:val="center"/>
        <w:rPr>
          <w:rFonts w:asciiTheme="minorBidi" w:hAnsiTheme="minorBidi" w:cs="Royal Arabic"/>
          <w:sz w:val="36"/>
          <w:szCs w:val="36"/>
          <w:rtl/>
        </w:rPr>
      </w:pPr>
      <w:r w:rsidRPr="00D93923">
        <w:rPr>
          <w:rFonts w:ascii="Traditional Arabic" w:eastAsia="Times New Roman" w:hAnsi="Traditional Arabic" w:cs="Royal Arabic" w:hint="cs"/>
          <w:sz w:val="36"/>
          <w:szCs w:val="36"/>
          <w:rtl/>
        </w:rPr>
        <w:t xml:space="preserve">  </w:t>
      </w:r>
      <w:r w:rsidR="00C30D04" w:rsidRPr="003F59F6">
        <w:rPr>
          <w:rFonts w:cs="Royal Arabic" w:hint="cs"/>
          <w:b/>
          <w:bCs/>
          <w:sz w:val="36"/>
          <w:szCs w:val="36"/>
          <w:rtl/>
        </w:rPr>
        <w:t>ـــــــــــــــــــــــــــــــــــــ</w:t>
      </w:r>
    </w:p>
    <w:p w14:paraId="03A640C0" w14:textId="2837396D" w:rsidR="006B3F17" w:rsidRDefault="005D736B"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6B3F17">
        <w:rPr>
          <w:rFonts w:ascii="Traditional Arabic" w:eastAsia="Times New Roman" w:hAnsi="Traditional Arabic" w:cs="Royal Arabic" w:hint="cs"/>
          <w:sz w:val="36"/>
          <w:szCs w:val="36"/>
          <w:rtl/>
        </w:rPr>
        <w:t>أصاحب الفضيلة رئيس وأعضاء دائرة الاستئناف الأولى سلمهم الله..</w:t>
      </w:r>
    </w:p>
    <w:p w14:paraId="2805840D" w14:textId="79AC6559" w:rsidR="00C30D04" w:rsidRDefault="00C30D04" w:rsidP="005425E1">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6B3F17">
        <w:rPr>
          <w:rFonts w:ascii="Traditional Arabic" w:eastAsia="Times New Roman" w:hAnsi="Traditional Arabic" w:cs="Royal Arabic" w:hint="cs"/>
          <w:sz w:val="36"/>
          <w:szCs w:val="36"/>
          <w:rtl/>
        </w:rPr>
        <w:t xml:space="preserve">السلام عليكم ورحمة الله وبركاته، وبعد؛ </w:t>
      </w:r>
    </w:p>
    <w:p w14:paraId="03A2A421" w14:textId="77777777" w:rsidR="005425E1" w:rsidRDefault="005425E1" w:rsidP="005425E1">
      <w:pPr>
        <w:widowControl w:val="0"/>
        <w:spacing w:after="0" w:line="240" w:lineRule="auto"/>
        <w:jc w:val="both"/>
        <w:rPr>
          <w:rFonts w:ascii="Traditional Arabic" w:eastAsia="Times New Roman" w:hAnsi="Traditional Arabic" w:cs="Royal Arabic"/>
          <w:sz w:val="36"/>
          <w:szCs w:val="36"/>
          <w:rtl/>
        </w:rPr>
      </w:pPr>
    </w:p>
    <w:p w14:paraId="5D0D728A" w14:textId="0AB506F7" w:rsidR="006B3F17" w:rsidRDefault="006B3F17"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Pr>
          <w:rFonts w:ascii="Traditional Arabic" w:eastAsia="Times New Roman" w:hAnsi="Traditional Arabic" w:cs="Royal Arabic" w:hint="cs"/>
          <w:sz w:val="36"/>
          <w:szCs w:val="36"/>
          <w:rtl/>
        </w:rPr>
        <w:t xml:space="preserve">فإشارة إلى هذه القضية، وإلى طلب الدائرة الموقرة في الجلسة المنعقدة يوم الإثنين الموافق: ٠٧/٠٨/١٤٤٧هـ تقديمَ مذكرة تشمل بيان أركان وموجبات التعويض، وطريقة احتساب قسمة التعويض؛ فإننا نوضح الآتي:  </w:t>
      </w:r>
    </w:p>
    <w:p w14:paraId="0C61B7CD" w14:textId="0CBA05BF" w:rsidR="006B3F17" w:rsidRDefault="006B3F17" w:rsidP="00F53842">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DB30F3" w:rsidRPr="00DB30F3">
        <w:rPr>
          <w:rFonts w:ascii="Traditional Arabic" w:eastAsia="Times New Roman" w:hAnsi="Traditional Arabic" w:cs="Royal Arabic" w:hint="cs"/>
          <w:b/>
          <w:bCs/>
          <w:sz w:val="36"/>
          <w:szCs w:val="36"/>
          <w:rtl/>
        </w:rPr>
        <w:t>أولاً</w:t>
      </w:r>
      <w:r w:rsidR="00DB30F3">
        <w:rPr>
          <w:rFonts w:ascii="Traditional Arabic" w:eastAsia="Times New Roman" w:hAnsi="Traditional Arabic" w:cs="Royal Arabic" w:hint="cs"/>
          <w:sz w:val="36"/>
          <w:szCs w:val="36"/>
          <w:rtl/>
        </w:rPr>
        <w:t>:</w:t>
      </w:r>
      <w:r w:rsidR="005D736B">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 xml:space="preserve">يمكن تقسيم الكلام إلى جانبين؛ الأول؛ ما يتعلق ببيان أركان وموجبات التعويض، </w:t>
      </w:r>
      <w:r>
        <w:rPr>
          <w:rFonts w:ascii="Traditional Arabic" w:eastAsia="Times New Roman" w:hAnsi="Traditional Arabic" w:cs="Royal Arabic" w:hint="cs"/>
          <w:sz w:val="36"/>
          <w:szCs w:val="36"/>
          <w:rtl/>
        </w:rPr>
        <w:lastRenderedPageBreak/>
        <w:t>والثاني؛ عن طريقة احتساب قيمة التعويض، ولنبدأ بالأول منهما</w:t>
      </w:r>
      <w:r w:rsidR="002200C1">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 xml:space="preserve">وفيه </w:t>
      </w:r>
      <w:r w:rsidR="008759D4">
        <w:rPr>
          <w:rFonts w:ascii="Traditional Arabic" w:eastAsia="Times New Roman" w:hAnsi="Traditional Arabic" w:cs="Royal Arabic" w:hint="cs"/>
          <w:sz w:val="36"/>
          <w:szCs w:val="36"/>
          <w:rtl/>
        </w:rPr>
        <w:t>نوضح</w:t>
      </w:r>
      <w:r>
        <w:rPr>
          <w:rFonts w:ascii="Traditional Arabic" w:eastAsia="Times New Roman" w:hAnsi="Traditional Arabic" w:cs="Royal Arabic" w:hint="cs"/>
          <w:sz w:val="36"/>
          <w:szCs w:val="36"/>
          <w:rtl/>
        </w:rPr>
        <w:t xml:space="preserve"> أن ما يتعلق ببيان </w:t>
      </w:r>
      <w:r w:rsidR="002200C1">
        <w:rPr>
          <w:rFonts w:ascii="Traditional Arabic" w:eastAsia="Times New Roman" w:hAnsi="Traditional Arabic" w:cs="Royal Arabic" w:hint="cs"/>
          <w:sz w:val="36"/>
          <w:szCs w:val="36"/>
          <w:rtl/>
        </w:rPr>
        <w:t xml:space="preserve">أركان وموجبات التعويض؛ قد </w:t>
      </w:r>
      <w:r>
        <w:rPr>
          <w:rFonts w:ascii="Traditional Arabic" w:eastAsia="Times New Roman" w:hAnsi="Traditional Arabic" w:cs="Royal Arabic" w:hint="cs"/>
          <w:sz w:val="36"/>
          <w:szCs w:val="36"/>
          <w:rtl/>
        </w:rPr>
        <w:t xml:space="preserve">سبق في المرافعة بمراحلها أن أبدى المستأنِف </w:t>
      </w:r>
      <w:r w:rsidR="00C30D04">
        <w:rPr>
          <w:rFonts w:ascii="Traditional Arabic" w:eastAsia="Times New Roman" w:hAnsi="Traditional Arabic" w:cs="Royal Arabic" w:hint="cs"/>
          <w:sz w:val="36"/>
          <w:szCs w:val="36"/>
          <w:rtl/>
        </w:rPr>
        <w:t>الأسانيد</w:t>
      </w:r>
      <w:r w:rsidR="00A9207A">
        <w:rPr>
          <w:rFonts w:ascii="Traditional Arabic" w:eastAsia="Times New Roman" w:hAnsi="Traditional Arabic" w:cs="Royal Arabic" w:hint="cs"/>
          <w:sz w:val="36"/>
          <w:szCs w:val="36"/>
          <w:rtl/>
        </w:rPr>
        <w:t>َ</w:t>
      </w:r>
      <w:r w:rsidR="00C30D04">
        <w:rPr>
          <w:rFonts w:ascii="Traditional Arabic" w:eastAsia="Times New Roman" w:hAnsi="Traditional Arabic" w:cs="Royal Arabic" w:hint="cs"/>
          <w:sz w:val="36"/>
          <w:szCs w:val="36"/>
          <w:rtl/>
        </w:rPr>
        <w:t xml:space="preserve"> والحجج</w:t>
      </w:r>
      <w:r w:rsidR="00A9207A">
        <w:rPr>
          <w:rFonts w:ascii="Traditional Arabic" w:eastAsia="Times New Roman" w:hAnsi="Traditional Arabic" w:cs="Royal Arabic" w:hint="cs"/>
          <w:sz w:val="36"/>
          <w:szCs w:val="36"/>
          <w:rtl/>
        </w:rPr>
        <w:t>َ</w:t>
      </w:r>
      <w:r w:rsidR="00C30D04">
        <w:rPr>
          <w:rFonts w:ascii="Traditional Arabic" w:eastAsia="Times New Roman" w:hAnsi="Traditional Arabic" w:cs="Royal Arabic" w:hint="cs"/>
          <w:sz w:val="36"/>
          <w:szCs w:val="36"/>
          <w:rtl/>
        </w:rPr>
        <w:t xml:space="preserve"> التي تقيم أركان التعويض وموجِباتِه بالتفصيل الكامل فيما سبق من مرافعة، في صحيفة الدعوى، وفي مذكرة الرد أمام الدرجة الأولى، وفي صحيفة الاستئناف على الحكم الابتدائي، وفي صحيفة طلب النقض أمام المحكمة العليا، وبالأخص ما كان منها في صحيفة الاستئناف </w:t>
      </w:r>
      <w:r w:rsidR="002200C1">
        <w:rPr>
          <w:rFonts w:ascii="Traditional Arabic" w:eastAsia="Times New Roman" w:hAnsi="Traditional Arabic" w:cs="Royal Arabic" w:hint="cs"/>
          <w:sz w:val="36"/>
          <w:szCs w:val="36"/>
          <w:rtl/>
        </w:rPr>
        <w:t xml:space="preserve">السابقة </w:t>
      </w:r>
      <w:r w:rsidR="00C30D04">
        <w:rPr>
          <w:rFonts w:ascii="Traditional Arabic" w:eastAsia="Times New Roman" w:hAnsi="Traditional Arabic" w:cs="Royal Arabic" w:hint="cs"/>
          <w:sz w:val="36"/>
          <w:szCs w:val="36"/>
          <w:rtl/>
        </w:rPr>
        <w:t xml:space="preserve">وصحيفة طلب النقض أمام المحكمة العليا، ومنعاً للتكرار وحفظاً لوقت الدائرة الموقّرة، فإنا نحيل إليها، ونتمسك بما ورد فيها جملة وتفصيلاً، وهي مما تضمنه ملف الدعوى، ونعيد إرفاقها مرة أخرى، ويمكن إيجاز أخص ما ورد فيها فيما يلي: </w:t>
      </w:r>
      <w:r>
        <w:rPr>
          <w:rFonts w:ascii="Traditional Arabic" w:eastAsia="Times New Roman" w:hAnsi="Traditional Arabic" w:cs="Royal Arabic" w:hint="cs"/>
          <w:sz w:val="36"/>
          <w:szCs w:val="36"/>
          <w:rtl/>
        </w:rPr>
        <w:t xml:space="preserve"> </w:t>
      </w:r>
    </w:p>
    <w:p w14:paraId="5E1463FE" w14:textId="602650FF" w:rsidR="00C30D04" w:rsidRPr="005425E1" w:rsidRDefault="00C30D04" w:rsidP="005425E1">
      <w:pPr>
        <w:pStyle w:val="a3"/>
        <w:widowControl w:val="0"/>
        <w:numPr>
          <w:ilvl w:val="0"/>
          <w:numId w:val="18"/>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b/>
          <w:bCs/>
          <w:sz w:val="36"/>
          <w:szCs w:val="36"/>
          <w:rtl/>
        </w:rPr>
        <w:t>فيما يتعلق بركن الخطأ</w:t>
      </w:r>
      <w:r w:rsidRPr="005425E1">
        <w:rPr>
          <w:rFonts w:ascii="Traditional Arabic" w:eastAsia="Times New Roman" w:hAnsi="Traditional Arabic" w:cs="Royal Arabic" w:hint="cs"/>
          <w:sz w:val="36"/>
          <w:szCs w:val="36"/>
          <w:rtl/>
        </w:rPr>
        <w:t>؛ فقد تجاوزته المرافعة</w:t>
      </w:r>
      <w:r w:rsidR="00A9207A">
        <w:rPr>
          <w:rFonts w:ascii="Traditional Arabic" w:eastAsia="Times New Roman" w:hAnsi="Traditional Arabic" w:cs="Royal Arabic" w:hint="cs"/>
          <w:sz w:val="36"/>
          <w:szCs w:val="36"/>
          <w:rtl/>
        </w:rPr>
        <w:t>،</w:t>
      </w:r>
      <w:r w:rsidRPr="005425E1">
        <w:rPr>
          <w:rFonts w:ascii="Traditional Arabic" w:eastAsia="Times New Roman" w:hAnsi="Traditional Arabic" w:cs="Royal Arabic" w:hint="cs"/>
          <w:sz w:val="36"/>
          <w:szCs w:val="36"/>
          <w:rtl/>
        </w:rPr>
        <w:t xml:space="preserve"> وحتى الحكم المعترَ</w:t>
      </w:r>
      <w:r w:rsidR="00A9207A">
        <w:rPr>
          <w:rFonts w:ascii="Traditional Arabic" w:eastAsia="Times New Roman" w:hAnsi="Traditional Arabic" w:cs="Royal Arabic" w:hint="cs"/>
          <w:sz w:val="36"/>
          <w:szCs w:val="36"/>
          <w:rtl/>
        </w:rPr>
        <w:t>ض</w:t>
      </w:r>
      <w:r w:rsidRPr="005425E1">
        <w:rPr>
          <w:rFonts w:ascii="Traditional Arabic" w:eastAsia="Times New Roman" w:hAnsi="Traditional Arabic" w:cs="Royal Arabic" w:hint="cs"/>
          <w:sz w:val="36"/>
          <w:szCs w:val="36"/>
          <w:rtl/>
        </w:rPr>
        <w:t xml:space="preserve"> عليه قد أقر بوجوده، فضلاً عن قرار اللجنة المؤيد -</w:t>
      </w:r>
      <w:proofErr w:type="gramStart"/>
      <w:r w:rsidRPr="005425E1">
        <w:rPr>
          <w:rFonts w:ascii="Traditional Arabic" w:eastAsia="Times New Roman" w:hAnsi="Traditional Arabic" w:cs="Royal Arabic" w:hint="cs"/>
          <w:sz w:val="36"/>
          <w:szCs w:val="36"/>
          <w:rtl/>
        </w:rPr>
        <w:t>ضمناً- بحكم</w:t>
      </w:r>
      <w:proofErr w:type="gramEnd"/>
      <w:r w:rsidRPr="005425E1">
        <w:rPr>
          <w:rFonts w:ascii="Traditional Arabic" w:eastAsia="Times New Roman" w:hAnsi="Traditional Arabic" w:cs="Royal Arabic" w:hint="cs"/>
          <w:sz w:val="36"/>
          <w:szCs w:val="36"/>
          <w:rtl/>
        </w:rPr>
        <w:t xml:space="preserve"> المحكمة التجارية ومحكمة الاستئناف في دعوى الإلغاء السابقة؛ فإن مسألة انتهاك المدعى عليها لِحقّ المؤلف، واستغلالها إياه تجارياً، وتكسّبها من ورائه، دون أن تنسبه حتى إلى صاحبه، كل ذلك أمر ثابت ومتقرر. </w:t>
      </w:r>
    </w:p>
    <w:p w14:paraId="3834B72A" w14:textId="57F92B4C" w:rsidR="003E1308" w:rsidRPr="005425E1" w:rsidRDefault="003E1308" w:rsidP="005425E1">
      <w:pPr>
        <w:pStyle w:val="a3"/>
        <w:widowControl w:val="0"/>
        <w:numPr>
          <w:ilvl w:val="0"/>
          <w:numId w:val="18"/>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b/>
          <w:bCs/>
          <w:sz w:val="36"/>
          <w:szCs w:val="36"/>
          <w:rtl/>
        </w:rPr>
        <w:t>وفيما يتعلق بركن الضرر</w:t>
      </w:r>
      <w:r w:rsidRPr="005425E1">
        <w:rPr>
          <w:rFonts w:ascii="Traditional Arabic" w:eastAsia="Times New Roman" w:hAnsi="Traditional Arabic" w:cs="Royal Arabic" w:hint="cs"/>
          <w:sz w:val="36"/>
          <w:szCs w:val="36"/>
          <w:rtl/>
        </w:rPr>
        <w:t xml:space="preserve">؛ فإن أول ما يشار إليه في مثل هذه الدعوى أن الضرر غير منحصر في صورة مادية محددة، ولا سيما عندما يتعلق الأمر بانتهاك حق من حقوق الملكية الفكرية، فإن استغلال المصنف وانتهاك حق المؤلف يعود بالضرر على صاحبه من عدة وجوه: </w:t>
      </w:r>
    </w:p>
    <w:p w14:paraId="5963A8DD" w14:textId="577B3A7D" w:rsidR="003E1308" w:rsidRPr="005425E1" w:rsidRDefault="003E1308" w:rsidP="005425E1">
      <w:pPr>
        <w:pStyle w:val="a3"/>
        <w:widowControl w:val="0"/>
        <w:numPr>
          <w:ilvl w:val="1"/>
          <w:numId w:val="16"/>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b/>
          <w:bCs/>
          <w:sz w:val="36"/>
          <w:szCs w:val="36"/>
          <w:rtl/>
        </w:rPr>
        <w:t>أولها</w:t>
      </w:r>
      <w:r w:rsidRPr="005425E1">
        <w:rPr>
          <w:rFonts w:ascii="Traditional Arabic" w:eastAsia="Times New Roman" w:hAnsi="Traditional Arabic" w:cs="Royal Arabic" w:hint="cs"/>
          <w:sz w:val="36"/>
          <w:szCs w:val="36"/>
          <w:rtl/>
        </w:rPr>
        <w:t xml:space="preserve">: في حاصلات الأموال التي اكتسبها المنتهِك على حساب صاحب الحق نتيجة لاستغلالها تجارياً، إذ كان المؤلفُ هو الأحقَّ بها، </w:t>
      </w:r>
      <w:r w:rsidRPr="005425E1">
        <w:rPr>
          <w:rFonts w:ascii="Traditional Arabic" w:eastAsia="Times New Roman" w:hAnsi="Traditional Arabic" w:cs="Royal Arabic" w:hint="eastAsia"/>
          <w:sz w:val="36"/>
          <w:szCs w:val="36"/>
          <w:rtl/>
        </w:rPr>
        <w:t>وكون</w:t>
      </w:r>
      <w:r w:rsidRPr="005425E1">
        <w:rPr>
          <w:rFonts w:ascii="Traditional Arabic" w:eastAsia="Times New Roman" w:hAnsi="Traditional Arabic" w:cs="Royal Arabic" w:hint="cs"/>
          <w:sz w:val="36"/>
          <w:szCs w:val="36"/>
          <w:rtl/>
        </w:rPr>
        <w:t>ُ</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ديوان</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المظالم</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لا</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يقتضي</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المبالغ</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مقابل</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إتاحة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تلك</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الأعمال</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والمصنفات،</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ويبذلها</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للعامة</w:t>
      </w:r>
      <w:r w:rsidRPr="005425E1">
        <w:rPr>
          <w:rFonts w:ascii="Traditional Arabic" w:eastAsia="Times New Roman" w:hAnsi="Traditional Arabic" w:cs="Royal Arabic" w:hint="cs"/>
          <w:sz w:val="36"/>
          <w:szCs w:val="36"/>
          <w:rtl/>
        </w:rPr>
        <w:t xml:space="preserve"> لينتفعوا بها</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دون</w:t>
      </w:r>
      <w:r w:rsidRPr="005425E1">
        <w:rPr>
          <w:rFonts w:ascii="Traditional Arabic" w:eastAsia="Times New Roman" w:hAnsi="Traditional Arabic" w:cs="Royal Arabic"/>
          <w:sz w:val="36"/>
          <w:szCs w:val="36"/>
          <w:rtl/>
        </w:rPr>
        <w:t xml:space="preserve"> </w:t>
      </w:r>
      <w:proofErr w:type="gramStart"/>
      <w:r w:rsidRPr="005425E1">
        <w:rPr>
          <w:rFonts w:ascii="Traditional Arabic" w:eastAsia="Times New Roman" w:hAnsi="Traditional Arabic" w:cs="Royal Arabic" w:hint="eastAsia"/>
          <w:sz w:val="36"/>
          <w:szCs w:val="36"/>
          <w:rtl/>
        </w:rPr>
        <w:t>مقابل</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لا</w:t>
      </w:r>
      <w:proofErr w:type="gramEnd"/>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يعني</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cs"/>
          <w:sz w:val="36"/>
          <w:szCs w:val="36"/>
          <w:rtl/>
        </w:rPr>
        <w:t xml:space="preserve">بحال جوازَ التكسّب منها واستغلالها تجارياً ولا يلزم عنه ذلك، فحقوقه تظل قائمة محفوظة، ومنها الحقُّ في نشر المصنف، والحقُّ </w:t>
      </w:r>
      <w:r w:rsidR="00A9207A">
        <w:rPr>
          <w:rFonts w:ascii="Traditional Arabic" w:eastAsia="Times New Roman" w:hAnsi="Traditional Arabic" w:cs="Royal Arabic" w:hint="cs"/>
          <w:sz w:val="36"/>
          <w:szCs w:val="36"/>
          <w:rtl/>
        </w:rPr>
        <w:t xml:space="preserve">في </w:t>
      </w:r>
      <w:r w:rsidRPr="005425E1">
        <w:rPr>
          <w:rFonts w:ascii="Traditional Arabic" w:eastAsia="Times New Roman" w:hAnsi="Traditional Arabic" w:cs="Royal Arabic" w:hint="cs"/>
          <w:sz w:val="36"/>
          <w:szCs w:val="36"/>
          <w:rtl/>
        </w:rPr>
        <w:t xml:space="preserve">جميع أشكال الاستغلال المادي له، كما نصت على ذلك المادة (التاسعة/أولاً/٤،١) من </w:t>
      </w:r>
      <w:r w:rsidRPr="005425E1">
        <w:rPr>
          <w:rFonts w:ascii="Traditional Arabic" w:eastAsia="Times New Roman" w:hAnsi="Traditional Arabic" w:cs="Royal Arabic" w:hint="cs"/>
          <w:sz w:val="36"/>
          <w:szCs w:val="36"/>
          <w:rtl/>
        </w:rPr>
        <w:lastRenderedPageBreak/>
        <w:t xml:space="preserve">نظام حماية حقوق المؤلف. وقد نصت المادة (٤٥/٢) من اتفاقية </w:t>
      </w:r>
      <w:proofErr w:type="spellStart"/>
      <w:r w:rsidRPr="005425E1">
        <w:rPr>
          <w:rFonts w:ascii="Traditional Arabic" w:eastAsia="Times New Roman" w:hAnsi="Traditional Arabic" w:cs="Royal Arabic" w:hint="cs"/>
          <w:sz w:val="36"/>
          <w:szCs w:val="36"/>
          <w:rtl/>
        </w:rPr>
        <w:t>تريبس</w:t>
      </w:r>
      <w:proofErr w:type="spellEnd"/>
      <w:r w:rsidRPr="003E1308">
        <w:rPr>
          <w:vertAlign w:val="superscript"/>
          <w:rtl/>
        </w:rPr>
        <w:footnoteReference w:id="1"/>
      </w:r>
      <w:r w:rsidRPr="005425E1">
        <w:rPr>
          <w:rFonts w:ascii="Traditional Arabic" w:eastAsia="Times New Roman" w:hAnsi="Traditional Arabic" w:cs="Royal Arabic" w:hint="cs"/>
          <w:sz w:val="36"/>
          <w:szCs w:val="36"/>
          <w:rtl/>
        </w:rPr>
        <w:t xml:space="preserve"> على أنه: (</w:t>
      </w:r>
      <w:r w:rsidRPr="005425E1">
        <w:rPr>
          <w:rFonts w:ascii="Traditional Arabic" w:eastAsia="Times New Roman" w:hAnsi="Traditional Arabic" w:cs="Royal Arabic" w:hint="eastAsia"/>
          <w:sz w:val="36"/>
          <w:szCs w:val="36"/>
          <w:rtl/>
        </w:rPr>
        <w:t>وفي</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الحالات</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الملائمة،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يجوز</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للأعضاء</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تخويل</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السلطات</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القضائية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صلاحية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أن</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تأمر</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b/>
          <w:bCs/>
          <w:sz w:val="36"/>
          <w:szCs w:val="36"/>
          <w:rtl/>
        </w:rPr>
        <w:t>باسترداد</w:t>
      </w:r>
      <w:r w:rsidRPr="005425E1">
        <w:rPr>
          <w:rFonts w:ascii="Traditional Arabic" w:eastAsia="Times New Roman" w:hAnsi="Traditional Arabic" w:cs="Royal Arabic"/>
          <w:b/>
          <w:bCs/>
          <w:sz w:val="36"/>
          <w:szCs w:val="36"/>
          <w:rtl/>
        </w:rPr>
        <w:t xml:space="preserve"> </w:t>
      </w:r>
      <w:r w:rsidRPr="005425E1">
        <w:rPr>
          <w:rFonts w:ascii="Traditional Arabic" w:eastAsia="Times New Roman" w:hAnsi="Traditional Arabic" w:cs="Royal Arabic" w:hint="eastAsia"/>
          <w:b/>
          <w:bCs/>
          <w:sz w:val="36"/>
          <w:szCs w:val="36"/>
          <w:rtl/>
        </w:rPr>
        <w:t>الأرباح</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و</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أو</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دفع</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تعويضات</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مقرَّرة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سلفًا،</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حتى</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حين</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لا</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يكون</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المتعدِّي</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يعلمُ</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أو</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كانت</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لديه</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أسباب</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معقولة</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تجعله</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يعلمُ</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أنه</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قام</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بذلك</w:t>
      </w:r>
      <w:r w:rsidRPr="005425E1">
        <w:rPr>
          <w:rFonts w:ascii="Traditional Arabic" w:eastAsia="Times New Roman" w:hAnsi="Traditional Arabic" w:cs="Royal Arabic"/>
          <w:sz w:val="36"/>
          <w:szCs w:val="36"/>
          <w:rtl/>
        </w:rPr>
        <w:t xml:space="preserve"> </w:t>
      </w:r>
      <w:r w:rsidRPr="005425E1">
        <w:rPr>
          <w:rFonts w:ascii="Traditional Arabic" w:eastAsia="Times New Roman" w:hAnsi="Traditional Arabic" w:cs="Royal Arabic" w:hint="eastAsia"/>
          <w:sz w:val="36"/>
          <w:szCs w:val="36"/>
          <w:rtl/>
        </w:rPr>
        <w:t>التعدّي</w:t>
      </w:r>
      <w:r w:rsidRPr="005425E1">
        <w:rPr>
          <w:rFonts w:ascii="Traditional Arabic" w:eastAsia="Times New Roman" w:hAnsi="Traditional Arabic" w:cs="Royal Arabic" w:hint="cs"/>
          <w:sz w:val="36"/>
          <w:szCs w:val="36"/>
          <w:rtl/>
        </w:rPr>
        <w:t xml:space="preserve">). </w:t>
      </w:r>
    </w:p>
    <w:p w14:paraId="5F52019F" w14:textId="48BFBC87" w:rsidR="003E1308" w:rsidRPr="005425E1" w:rsidRDefault="003E1308" w:rsidP="005425E1">
      <w:pPr>
        <w:pStyle w:val="a3"/>
        <w:widowControl w:val="0"/>
        <w:numPr>
          <w:ilvl w:val="1"/>
          <w:numId w:val="16"/>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b/>
          <w:bCs/>
          <w:sz w:val="36"/>
          <w:szCs w:val="36"/>
          <w:rtl/>
        </w:rPr>
        <w:t>وثانيها</w:t>
      </w:r>
      <w:r w:rsidRPr="005425E1">
        <w:rPr>
          <w:rFonts w:ascii="Traditional Arabic" w:eastAsia="Times New Roman" w:hAnsi="Traditional Arabic" w:cs="Royal Arabic" w:hint="cs"/>
          <w:sz w:val="36"/>
          <w:szCs w:val="36"/>
          <w:rtl/>
        </w:rPr>
        <w:t>: الإضرار بمصلحة المؤلف المشروعة في نسبة المصنف إليه، وأن يعرِف من يطلع على المؤلف من ألّفه؛ فإن المنتهِك بنشره للمصنف دون نسبته إلى صاحبه أضر بحق المؤلف في نسبته إليه، وهو حق منصوص عليه بصريح النظام في المادة (الثامنة/١/أ) من نظام حقوق المؤلف، فالإضرار حاصل بنشر المصنف دون نسبته إلى صاحبه، وصرفِ الناس عن معرفة جهده، وإيهامِهم بأنه من صنع المنتهِك، وإن لم يتجسد ذلك الضرر في صورة مادية، فإن طبيعة الأضرار في انتهاك حقوق الملكية الفكرية أوسع منها في غيرها، وقد نص نظام المعاملات المدنية في المادة (السابعة والعشرين) منه على أن: (</w:t>
      </w:r>
      <w:r w:rsidRPr="005425E1">
        <w:rPr>
          <w:rFonts w:ascii="Traditional Arabic" w:eastAsia="Times New Roman" w:hAnsi="Traditional Arabic" w:cs="Royal Arabic"/>
          <w:sz w:val="36"/>
          <w:szCs w:val="36"/>
          <w:rtl/>
        </w:rPr>
        <w:t>تسري على الحقوق التي ترد على شيءٍ غير مادي النصوص النظامية الخاصة بها</w:t>
      </w:r>
      <w:r w:rsidRPr="005425E1">
        <w:rPr>
          <w:rFonts w:ascii="Traditional Arabic" w:eastAsia="Times New Roman" w:hAnsi="Traditional Arabic" w:cs="Royal Arabic" w:hint="cs"/>
          <w:sz w:val="36"/>
          <w:szCs w:val="36"/>
          <w:rtl/>
        </w:rPr>
        <w:t>). وفي سوابق أحكام القضاء ما يشير إلى أن الانتهاك مع عدم الإشارة إلى صاحب الحق أكثر ضرراً من الانتهاك مع الإشارة إليه، إذ نص الحكم الصادر في الدعوى الإدارية رقم (٧٦٥/١/ق) لعام ١٤٣٧هـ -في سياق وصف الضرر الناتج عن الانتهاك ومقارنته بالضرر في انتهاك آخر- على الآتي: (</w:t>
      </w:r>
      <w:r w:rsidRPr="005425E1">
        <w:rPr>
          <w:rFonts w:ascii="Traditional Arabic" w:eastAsia="Times New Roman" w:hAnsi="Traditional Arabic" w:cs="Royal Arabic"/>
          <w:sz w:val="36"/>
          <w:szCs w:val="36"/>
          <w:rtl/>
        </w:rPr>
        <w:t>بل إن ما قام به الموقع الإلكتر</w:t>
      </w:r>
      <w:r w:rsidRPr="005425E1">
        <w:rPr>
          <w:rFonts w:ascii="Traditional Arabic" w:eastAsia="Times New Roman" w:hAnsi="Traditional Arabic" w:cs="Royal Arabic" w:hint="cs"/>
          <w:sz w:val="36"/>
          <w:szCs w:val="36"/>
          <w:rtl/>
        </w:rPr>
        <w:t>ون</w:t>
      </w:r>
      <w:r w:rsidRPr="005425E1">
        <w:rPr>
          <w:rFonts w:ascii="Traditional Arabic" w:eastAsia="Times New Roman" w:hAnsi="Traditional Arabic" w:cs="Royal Arabic"/>
          <w:sz w:val="36"/>
          <w:szCs w:val="36"/>
          <w:rtl/>
        </w:rPr>
        <w:t>ي</w:t>
      </w:r>
      <w:r w:rsidRPr="005425E1">
        <w:rPr>
          <w:rFonts w:ascii="Traditional Arabic" w:eastAsia="Times New Roman" w:hAnsi="Traditional Arabic" w:cs="Royal Arabic" w:hint="cs"/>
          <w:sz w:val="36"/>
          <w:szCs w:val="36"/>
          <w:rtl/>
        </w:rPr>
        <w:t xml:space="preserve"> </w:t>
      </w:r>
      <w:r w:rsidRPr="005425E1">
        <w:rPr>
          <w:rFonts w:ascii="Traditional Arabic" w:eastAsia="Times New Roman" w:hAnsi="Traditional Arabic" w:cs="Royal Arabic"/>
          <w:sz w:val="36"/>
          <w:szCs w:val="36"/>
          <w:rtl/>
        </w:rPr>
        <w:t>التابع ل</w:t>
      </w:r>
      <w:r w:rsidRPr="005425E1">
        <w:rPr>
          <w:rFonts w:ascii="Traditional Arabic" w:eastAsia="Times New Roman" w:hAnsi="Traditional Arabic" w:cs="Royal Arabic" w:hint="cs"/>
          <w:sz w:val="36"/>
          <w:szCs w:val="36"/>
          <w:rtl/>
        </w:rPr>
        <w:t>ـ</w:t>
      </w:r>
      <w:r w:rsidRPr="005425E1">
        <w:rPr>
          <w:rFonts w:ascii="Traditional Arabic" w:eastAsia="Times New Roman" w:hAnsi="Traditional Arabic" w:cs="Royal Arabic"/>
          <w:sz w:val="36"/>
          <w:szCs w:val="36"/>
          <w:rtl/>
        </w:rPr>
        <w:t xml:space="preserve"> (...) هو </w:t>
      </w:r>
      <w:r w:rsidRPr="005425E1">
        <w:rPr>
          <w:rFonts w:ascii="Traditional Arabic" w:eastAsia="Times New Roman" w:hAnsi="Traditional Arabic" w:cs="Royal Arabic"/>
          <w:b/>
          <w:bCs/>
          <w:sz w:val="36"/>
          <w:szCs w:val="36"/>
          <w:rtl/>
        </w:rPr>
        <w:t>أكثر ضرراً</w:t>
      </w:r>
      <w:r w:rsidRPr="005425E1">
        <w:rPr>
          <w:rFonts w:ascii="Traditional Arabic" w:eastAsia="Times New Roman" w:hAnsi="Traditional Arabic" w:cs="Royal Arabic"/>
          <w:sz w:val="36"/>
          <w:szCs w:val="36"/>
          <w:rtl/>
        </w:rPr>
        <w:t xml:space="preserve"> من الموقع الصادر من الجهة الأخرى صحيفة (...)، حيث لم يشر موقع (...) إلى اسم صاحب الصورة وتوقيعه، وأما صحيفة (...) فقد</w:t>
      </w:r>
      <w:r w:rsidRPr="005425E1">
        <w:rPr>
          <w:rFonts w:ascii="Traditional Arabic" w:eastAsia="Times New Roman" w:hAnsi="Traditional Arabic" w:cs="Royal Arabic" w:hint="cs"/>
          <w:sz w:val="36"/>
          <w:szCs w:val="36"/>
          <w:rtl/>
        </w:rPr>
        <w:t xml:space="preserve"> </w:t>
      </w:r>
      <w:r w:rsidRPr="005425E1">
        <w:rPr>
          <w:rFonts w:ascii="Traditional Arabic" w:eastAsia="Times New Roman" w:hAnsi="Traditional Arabic" w:cs="Royal Arabic"/>
          <w:sz w:val="36"/>
          <w:szCs w:val="36"/>
          <w:rtl/>
        </w:rPr>
        <w:t>نشرت الصورة ولم تقم بطمس اسم وشعار المدعي من الصورة، وإنما كانت المخالفة في عدم أخذ الإذن</w:t>
      </w:r>
      <w:r w:rsidRPr="005425E1">
        <w:rPr>
          <w:rFonts w:ascii="Traditional Arabic" w:eastAsia="Times New Roman" w:hAnsi="Traditional Arabic" w:cs="Royal Arabic" w:hint="cs"/>
          <w:sz w:val="36"/>
          <w:szCs w:val="36"/>
          <w:rtl/>
        </w:rPr>
        <w:t xml:space="preserve"> ... </w:t>
      </w:r>
      <w:r w:rsidRPr="005425E1">
        <w:rPr>
          <w:rFonts w:ascii="Traditional Arabic" w:eastAsia="Times New Roman" w:hAnsi="Traditional Arabic" w:cs="Royal Arabic"/>
          <w:sz w:val="36"/>
          <w:szCs w:val="36"/>
          <w:rtl/>
        </w:rPr>
        <w:t xml:space="preserve">وحينئذٍ يكون التعويض من اللجنة للمدعي عن الضرر الحاصل عليه من موقع (...) حسب القرار الطعين </w:t>
      </w:r>
      <w:r w:rsidRPr="005425E1">
        <w:rPr>
          <w:rFonts w:ascii="Traditional Arabic" w:eastAsia="Times New Roman" w:hAnsi="Traditional Arabic" w:cs="Royal Arabic"/>
          <w:b/>
          <w:bCs/>
          <w:sz w:val="36"/>
          <w:szCs w:val="36"/>
          <w:rtl/>
        </w:rPr>
        <w:t>غير مجزٍ وغير مقابل للضرر الحاصل منها، بل أقل من ذلك</w:t>
      </w:r>
      <w:r w:rsidRPr="005425E1">
        <w:rPr>
          <w:rFonts w:ascii="Traditional Arabic" w:eastAsia="Times New Roman" w:hAnsi="Traditional Arabic" w:cs="Royal Arabic"/>
          <w:sz w:val="36"/>
          <w:szCs w:val="36"/>
          <w:rtl/>
        </w:rPr>
        <w:t>،</w:t>
      </w:r>
      <w:r w:rsidRPr="005425E1">
        <w:rPr>
          <w:rFonts w:ascii="Traditional Arabic" w:eastAsia="Times New Roman" w:hAnsi="Traditional Arabic" w:cs="Royal Arabic" w:hint="cs"/>
          <w:sz w:val="36"/>
          <w:szCs w:val="36"/>
          <w:rtl/>
        </w:rPr>
        <w:t xml:space="preserve"> وتنتهي الدائرة إلى إلغاء...)</w:t>
      </w:r>
      <w:r w:rsidRPr="003E1308">
        <w:rPr>
          <w:vertAlign w:val="superscript"/>
          <w:rtl/>
        </w:rPr>
        <w:footnoteReference w:id="2"/>
      </w:r>
      <w:r w:rsidRPr="005425E1">
        <w:rPr>
          <w:rFonts w:ascii="Traditional Arabic" w:eastAsia="Times New Roman" w:hAnsi="Traditional Arabic" w:cs="Royal Arabic" w:hint="cs"/>
          <w:sz w:val="36"/>
          <w:szCs w:val="36"/>
          <w:rtl/>
        </w:rPr>
        <w:t xml:space="preserve">.  </w:t>
      </w:r>
    </w:p>
    <w:p w14:paraId="68151AB5" w14:textId="2A940D60" w:rsidR="003E1308" w:rsidRPr="005425E1" w:rsidRDefault="003E1308" w:rsidP="005425E1">
      <w:pPr>
        <w:pStyle w:val="a3"/>
        <w:widowControl w:val="0"/>
        <w:numPr>
          <w:ilvl w:val="1"/>
          <w:numId w:val="16"/>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b/>
          <w:bCs/>
          <w:sz w:val="36"/>
          <w:szCs w:val="36"/>
          <w:rtl/>
        </w:rPr>
        <w:lastRenderedPageBreak/>
        <w:t>وثالثها</w:t>
      </w:r>
      <w:r w:rsidRPr="005425E1">
        <w:rPr>
          <w:rFonts w:ascii="Traditional Arabic" w:eastAsia="Times New Roman" w:hAnsi="Traditional Arabic" w:cs="Royal Arabic" w:hint="cs"/>
          <w:sz w:val="36"/>
          <w:szCs w:val="36"/>
          <w:rtl/>
        </w:rPr>
        <w:t xml:space="preserve">: </w:t>
      </w:r>
      <w:r w:rsidR="005425E1">
        <w:rPr>
          <w:rFonts w:ascii="Traditional Arabic" w:eastAsia="Times New Roman" w:hAnsi="Traditional Arabic" w:cs="Royal Arabic" w:hint="cs"/>
          <w:sz w:val="36"/>
          <w:szCs w:val="36"/>
          <w:rtl/>
        </w:rPr>
        <w:t>أ</w:t>
      </w:r>
      <w:r w:rsidRPr="005425E1">
        <w:rPr>
          <w:rFonts w:ascii="Traditional Arabic" w:eastAsia="Times New Roman" w:hAnsi="Traditional Arabic" w:cs="Royal Arabic" w:hint="cs"/>
          <w:sz w:val="36"/>
          <w:szCs w:val="36"/>
          <w:rtl/>
        </w:rPr>
        <w:t xml:space="preserve">ن مما تحرص عليه أي جهة -عامة أو خاصة- وتُنفِق فيه الأموال، هو تحسين سمعتها، وإشهار نفسها، والتعريف بنفسها لدى أكبر قدر من الجمهور، وأن تسعى إلى أن تدلهم على جهودها المبذولة خدمة للمصلحة العامة، وإن من أبرز الوسائل لذلك بالنسبة إلى الديوان هو تصنيف المدونات ونشرها، وكل ذلك مصلحة مشروعة للديوان حاق بها ضرر وحل بها النقص وإهدار الجهد نتيجةَ الانتهاك الذي قامت به المدعى عليها. </w:t>
      </w:r>
    </w:p>
    <w:p w14:paraId="2312CFBA" w14:textId="6C8EF8D3" w:rsidR="003E1308" w:rsidRPr="005425E1" w:rsidRDefault="00E86A3B" w:rsidP="005425E1">
      <w:pPr>
        <w:pStyle w:val="a3"/>
        <w:widowControl w:val="0"/>
        <w:numPr>
          <w:ilvl w:val="0"/>
          <w:numId w:val="16"/>
        </w:numPr>
        <w:spacing w:after="0" w:line="240" w:lineRule="auto"/>
        <w:jc w:val="both"/>
        <w:rPr>
          <w:rFonts w:ascii="Traditional Arabic" w:eastAsia="Times New Roman" w:hAnsi="Traditional Arabic" w:cs="Royal Arabic"/>
          <w:sz w:val="36"/>
          <w:szCs w:val="36"/>
          <w:rtl/>
        </w:rPr>
      </w:pPr>
      <w:r w:rsidRPr="005425E1">
        <w:rPr>
          <w:rFonts w:ascii="Traditional Arabic" w:eastAsia="Times New Roman" w:hAnsi="Traditional Arabic" w:cs="Royal Arabic" w:hint="cs"/>
          <w:sz w:val="36"/>
          <w:szCs w:val="36"/>
          <w:rtl/>
        </w:rPr>
        <w:t xml:space="preserve">أما عن العلاقة السببية؛ فإن </w:t>
      </w:r>
      <w:r w:rsidR="003E1308" w:rsidRPr="005425E1">
        <w:rPr>
          <w:rFonts w:ascii="Traditional Arabic" w:eastAsia="Times New Roman" w:hAnsi="Traditional Arabic" w:cs="Royal Arabic" w:hint="cs"/>
          <w:sz w:val="36"/>
          <w:szCs w:val="36"/>
          <w:rtl/>
        </w:rPr>
        <w:t xml:space="preserve">كل تلك الوجوه من الأضرار كانت نتيجة طبيعة لانتهاك المدعى عليها حق المدعي في المصنفات محل المخالفة، </w:t>
      </w:r>
      <w:r w:rsidR="003E1308" w:rsidRPr="005425E1">
        <w:rPr>
          <w:rFonts w:ascii="Traditional Arabic" w:eastAsia="Times New Roman" w:hAnsi="Traditional Arabic" w:cs="Royal Arabic" w:hint="cs"/>
          <w:b/>
          <w:bCs/>
          <w:sz w:val="36"/>
          <w:szCs w:val="36"/>
          <w:rtl/>
        </w:rPr>
        <w:t>ما يحقق انطباق ركن العلاقة السببية في تلك الواقعة</w:t>
      </w:r>
      <w:r w:rsidR="003E1308" w:rsidRPr="005425E1">
        <w:rPr>
          <w:rFonts w:ascii="Traditional Arabic" w:eastAsia="Times New Roman" w:hAnsi="Traditional Arabic" w:cs="Royal Arabic" w:hint="cs"/>
          <w:sz w:val="36"/>
          <w:szCs w:val="36"/>
          <w:rtl/>
        </w:rPr>
        <w:t xml:space="preserve">. </w:t>
      </w:r>
      <w:r w:rsidRPr="005425E1">
        <w:rPr>
          <w:rFonts w:ascii="Traditional Arabic" w:eastAsia="Times New Roman" w:hAnsi="Traditional Arabic" w:cs="Royal Arabic" w:hint="cs"/>
          <w:sz w:val="36"/>
          <w:szCs w:val="36"/>
          <w:rtl/>
        </w:rPr>
        <w:t xml:space="preserve">وإن ديوان المظالم ما إن علم بالانتهاك حتى بادر بالتواصل مع المنصة لإزالة المصنفات وإيقاف الانتهاك، ثم لمّا تبين لها عدم إرادة المنصة إزالتها؛ عمِد إلى رفع شكواه أمام اللجنة ناصّاً فيها صراحةً على طلبه "إصدار قرار عاجل يقضي بوقف نشر مؤلفات الديوان في المنصة". </w:t>
      </w:r>
    </w:p>
    <w:p w14:paraId="79D0F206" w14:textId="77777777" w:rsidR="00E86A3B" w:rsidRDefault="00E86A3B" w:rsidP="00E86A3B">
      <w:pPr>
        <w:widowControl w:val="0"/>
        <w:spacing w:after="0" w:line="240" w:lineRule="auto"/>
        <w:jc w:val="both"/>
        <w:rPr>
          <w:rFonts w:ascii="Traditional Arabic" w:eastAsia="Times New Roman" w:hAnsi="Traditional Arabic" w:cs="Royal Arabic"/>
          <w:sz w:val="36"/>
          <w:szCs w:val="36"/>
          <w:rtl/>
        </w:rPr>
      </w:pPr>
    </w:p>
    <w:p w14:paraId="4F83EC87" w14:textId="3EA4E062" w:rsidR="00DB4B93" w:rsidRDefault="006B3F17" w:rsidP="00DB4B9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E86A3B" w:rsidRPr="002200C1">
        <w:rPr>
          <w:rFonts w:ascii="Traditional Arabic" w:eastAsia="Times New Roman" w:hAnsi="Traditional Arabic" w:cs="Royal Arabic" w:hint="cs"/>
          <w:b/>
          <w:bCs/>
          <w:sz w:val="36"/>
          <w:szCs w:val="36"/>
          <w:rtl/>
        </w:rPr>
        <w:t>ثانياً</w:t>
      </w:r>
      <w:r w:rsidR="00E86A3B">
        <w:rPr>
          <w:rFonts w:ascii="Traditional Arabic" w:eastAsia="Times New Roman" w:hAnsi="Traditional Arabic" w:cs="Royal Arabic" w:hint="cs"/>
          <w:sz w:val="36"/>
          <w:szCs w:val="36"/>
          <w:rtl/>
        </w:rPr>
        <w:t>: وأما عن طريقة احتساب مقدار التعويض؛</w:t>
      </w:r>
      <w:r w:rsidR="00E86A3B" w:rsidRPr="00E86A3B">
        <w:rPr>
          <w:rFonts w:ascii="Traditional Arabic" w:eastAsia="Times New Roman" w:hAnsi="Traditional Arabic" w:cs="Royal Arabic" w:hint="cs"/>
          <w:sz w:val="36"/>
          <w:szCs w:val="36"/>
          <w:rtl/>
        </w:rPr>
        <w:t xml:space="preserve"> فقد سبق للديوان أن نصّ في صحيفة الدعوى على أن: (</w:t>
      </w:r>
      <w:r w:rsidR="00E86A3B" w:rsidRPr="005425E1">
        <w:rPr>
          <w:rFonts w:ascii="Traditional Arabic" w:eastAsia="Times New Roman" w:hAnsi="Traditional Arabic" w:cs="Royal Arabic" w:hint="cs"/>
          <w:i/>
          <w:iCs/>
          <w:sz w:val="36"/>
          <w:szCs w:val="36"/>
          <w:rtl/>
        </w:rPr>
        <w:t>الديوان</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يطلب الحكم</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بإلزام المدعى عليها</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بالتعويض</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المالي الذي تراه المحكمة متناسباً</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مع حجم الاعتداء على</w:t>
      </w:r>
      <w:r w:rsidR="00E86A3B" w:rsidRPr="005425E1">
        <w:rPr>
          <w:rFonts w:ascii="Traditional Arabic" w:eastAsia="Times New Roman" w:hAnsi="Traditional Arabic" w:cs="Royal Arabic"/>
          <w:i/>
          <w:iCs/>
          <w:sz w:val="36"/>
          <w:szCs w:val="36"/>
          <w:rtl/>
        </w:rPr>
        <w:t xml:space="preserve"> </w:t>
      </w:r>
      <w:r w:rsidR="00E86A3B" w:rsidRPr="005425E1">
        <w:rPr>
          <w:rFonts w:ascii="Traditional Arabic" w:eastAsia="Times New Roman" w:hAnsi="Traditional Arabic" w:cs="Royal Arabic" w:hint="cs"/>
          <w:i/>
          <w:iCs/>
          <w:sz w:val="36"/>
          <w:szCs w:val="36"/>
          <w:rtl/>
        </w:rPr>
        <w:t>مؤلفات الديوان</w:t>
      </w:r>
      <w:r w:rsidR="00E86A3B" w:rsidRPr="00E86A3B">
        <w:rPr>
          <w:rFonts w:ascii="Traditional Arabic" w:eastAsia="Times New Roman" w:hAnsi="Traditional Arabic" w:cs="Royal Arabic" w:hint="cs"/>
          <w:sz w:val="36"/>
          <w:szCs w:val="36"/>
          <w:rtl/>
        </w:rPr>
        <w:t xml:space="preserve">)، </w:t>
      </w:r>
      <w:r w:rsidR="002200C1">
        <w:rPr>
          <w:rFonts w:ascii="Traditional Arabic" w:eastAsia="Times New Roman" w:hAnsi="Traditional Arabic" w:cs="Royal Arabic" w:hint="cs"/>
          <w:sz w:val="36"/>
          <w:szCs w:val="36"/>
          <w:rtl/>
        </w:rPr>
        <w:t>وإن المنطَلَق في ذلك</w:t>
      </w:r>
      <w:r w:rsidR="005425E1">
        <w:rPr>
          <w:rFonts w:ascii="Traditional Arabic" w:eastAsia="Times New Roman" w:hAnsi="Traditional Arabic" w:cs="Royal Arabic" w:hint="cs"/>
          <w:sz w:val="36"/>
          <w:szCs w:val="36"/>
          <w:rtl/>
        </w:rPr>
        <w:t xml:space="preserve"> هو ما نصت عليه المادة (الثانية والعشرون/ رابعاً) من نظام حماية حقوق المؤلف من أن: (...</w:t>
      </w:r>
      <w:r w:rsidR="005425E1" w:rsidRPr="005425E1">
        <w:rPr>
          <w:rFonts w:ascii="Traditional Arabic" w:eastAsia="Times New Roman" w:hAnsi="Traditional Arabic" w:cs="Royal Arabic"/>
          <w:sz w:val="36"/>
          <w:szCs w:val="36"/>
          <w:rtl/>
        </w:rPr>
        <w:t>يكون التعويض متناسبًا مع حجم الاعتداء والضرر الذي لحق به</w:t>
      </w:r>
      <w:r w:rsidR="005425E1">
        <w:rPr>
          <w:rFonts w:ascii="Traditional Arabic" w:eastAsia="Times New Roman" w:hAnsi="Traditional Arabic" w:cs="Royal Arabic" w:hint="cs"/>
          <w:sz w:val="36"/>
          <w:szCs w:val="36"/>
          <w:rtl/>
        </w:rPr>
        <w:t>)</w:t>
      </w:r>
      <w:r w:rsidR="00DB4B93">
        <w:rPr>
          <w:rFonts w:ascii="Traditional Arabic" w:eastAsia="Times New Roman" w:hAnsi="Traditional Arabic" w:cs="Royal Arabic" w:hint="cs"/>
          <w:sz w:val="36"/>
          <w:szCs w:val="36"/>
          <w:rtl/>
        </w:rPr>
        <w:t>، ومن المعايير التي اعتبرها المنظم في تحديد مقدار الضرر النازل بالحق المعنوي محل الانتهاك، هي الأرباح والمنافع التي جناها المعتدي من انتهاكه، والفوائد التي حققها منه؛ إذ</w:t>
      </w:r>
      <w:r w:rsidR="00DB4B93" w:rsidRPr="00DB4B93">
        <w:rPr>
          <w:rFonts w:ascii="Traditional Arabic" w:eastAsia="Times New Roman" w:hAnsi="Traditional Arabic" w:cs="Royal Arabic" w:hint="cs"/>
          <w:sz w:val="36"/>
          <w:szCs w:val="36"/>
          <w:rtl/>
        </w:rPr>
        <w:t xml:space="preserve"> نصت المادة (٤٥/٢) من اتفاقية </w:t>
      </w:r>
      <w:proofErr w:type="spellStart"/>
      <w:r w:rsidR="00DB4B93" w:rsidRPr="00DB4B93">
        <w:rPr>
          <w:rFonts w:ascii="Traditional Arabic" w:eastAsia="Times New Roman" w:hAnsi="Traditional Arabic" w:cs="Royal Arabic" w:hint="cs"/>
          <w:sz w:val="36"/>
          <w:szCs w:val="36"/>
          <w:rtl/>
        </w:rPr>
        <w:t>تريبس</w:t>
      </w:r>
      <w:proofErr w:type="spellEnd"/>
      <w:r w:rsidR="00DB4B93" w:rsidRPr="00DB4B93">
        <w:rPr>
          <w:rFonts w:ascii="Traditional Arabic" w:eastAsia="Times New Roman" w:hAnsi="Traditional Arabic" w:cs="Royal Arabic"/>
          <w:sz w:val="36"/>
          <w:szCs w:val="36"/>
          <w:vertAlign w:val="superscript"/>
          <w:rtl/>
        </w:rPr>
        <w:footnoteReference w:id="3"/>
      </w:r>
      <w:r w:rsidR="00DB4B93" w:rsidRPr="00DB4B93">
        <w:rPr>
          <w:rFonts w:ascii="Traditional Arabic" w:eastAsia="Times New Roman" w:hAnsi="Traditional Arabic" w:cs="Royal Arabic" w:hint="cs"/>
          <w:sz w:val="36"/>
          <w:szCs w:val="36"/>
          <w:rtl/>
        </w:rPr>
        <w:t>على أنه: (</w:t>
      </w:r>
      <w:r w:rsidR="00DB4B93" w:rsidRPr="00DB4B93">
        <w:rPr>
          <w:rFonts w:ascii="Traditional Arabic" w:eastAsia="Times New Roman" w:hAnsi="Traditional Arabic" w:cs="Royal Arabic" w:hint="eastAsia"/>
          <w:sz w:val="36"/>
          <w:szCs w:val="36"/>
          <w:rtl/>
        </w:rPr>
        <w:t>وفي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الحالات</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الملائمة،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يجوز</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للأعضاء</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تخويل</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السلطات</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القضائية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صلاحية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تأمر</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b/>
          <w:bCs/>
          <w:sz w:val="36"/>
          <w:szCs w:val="36"/>
          <w:rtl/>
        </w:rPr>
        <w:t>باسترداد</w:t>
      </w:r>
      <w:r w:rsidR="00DB4B93" w:rsidRPr="00DB4B93">
        <w:rPr>
          <w:rFonts w:ascii="Traditional Arabic" w:eastAsia="Times New Roman" w:hAnsi="Traditional Arabic" w:cs="Royal Arabic"/>
          <w:b/>
          <w:bCs/>
          <w:sz w:val="36"/>
          <w:szCs w:val="36"/>
          <w:rtl/>
        </w:rPr>
        <w:t xml:space="preserve"> </w:t>
      </w:r>
      <w:r w:rsidR="00DB4B93" w:rsidRPr="00DB4B93">
        <w:rPr>
          <w:rFonts w:ascii="Traditional Arabic" w:eastAsia="Times New Roman" w:hAnsi="Traditional Arabic" w:cs="Royal Arabic" w:hint="eastAsia"/>
          <w:b/>
          <w:bCs/>
          <w:sz w:val="36"/>
          <w:szCs w:val="36"/>
          <w:rtl/>
        </w:rPr>
        <w:t>الأرباح</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أو</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دفع</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تعويضات</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مقرَّرة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سلفًا،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حتى</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حين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يكون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المتعدِّي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يعلمُ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أو</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كانت</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لديه</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أسباب</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معقولة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تجعله</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يعلمُ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أنه</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قام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بذلك</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التعدّي</w:t>
      </w:r>
      <w:r w:rsidR="00DB4B93" w:rsidRPr="00DB4B93">
        <w:rPr>
          <w:rFonts w:ascii="Traditional Arabic" w:eastAsia="Times New Roman" w:hAnsi="Traditional Arabic" w:cs="Royal Arabic" w:hint="cs"/>
          <w:sz w:val="36"/>
          <w:szCs w:val="36"/>
          <w:rtl/>
        </w:rPr>
        <w:t>)</w:t>
      </w:r>
      <w:r w:rsidR="00DB4B93">
        <w:rPr>
          <w:rFonts w:ascii="Traditional Arabic" w:eastAsia="Times New Roman" w:hAnsi="Traditional Arabic" w:cs="Royal Arabic" w:hint="cs"/>
          <w:sz w:val="36"/>
          <w:szCs w:val="36"/>
          <w:rtl/>
        </w:rPr>
        <w:t xml:space="preserve">، </w:t>
      </w:r>
      <w:r w:rsidR="00DB4B93" w:rsidRPr="00DB4B93">
        <w:rPr>
          <w:rFonts w:ascii="Traditional Arabic" w:eastAsia="Times New Roman" w:hAnsi="Traditional Arabic" w:cs="Royal Arabic" w:hint="cs"/>
          <w:sz w:val="36"/>
          <w:szCs w:val="36"/>
          <w:rtl/>
        </w:rPr>
        <w:t xml:space="preserve">فلئن أجاز النصُّ الأمرَ باسترداد الأرباح في حالة عدم تعمد الاعتداء، </w:t>
      </w:r>
      <w:r w:rsidR="00DB4B93" w:rsidRPr="00DB4B93">
        <w:rPr>
          <w:rFonts w:ascii="Traditional Arabic" w:eastAsia="Times New Roman" w:hAnsi="Traditional Arabic" w:cs="Royal Arabic" w:hint="cs"/>
          <w:sz w:val="36"/>
          <w:szCs w:val="36"/>
          <w:rtl/>
        </w:rPr>
        <w:lastRenderedPageBreak/>
        <w:t>فلَأَنْ يجوز في حالة التعمد أولى وأحرى</w:t>
      </w:r>
      <w:r w:rsidR="00DB4B93">
        <w:rPr>
          <w:rFonts w:ascii="Traditional Arabic" w:eastAsia="Times New Roman" w:hAnsi="Traditional Arabic" w:cs="Royal Arabic" w:hint="cs"/>
          <w:sz w:val="36"/>
          <w:szCs w:val="36"/>
          <w:rtl/>
        </w:rPr>
        <w:t>.</w:t>
      </w:r>
      <w:r w:rsidR="008759D4">
        <w:rPr>
          <w:rFonts w:ascii="Traditional Arabic" w:eastAsia="Times New Roman" w:hAnsi="Traditional Arabic" w:cs="Royal Arabic" w:hint="cs"/>
          <w:sz w:val="36"/>
          <w:szCs w:val="36"/>
          <w:rtl/>
        </w:rPr>
        <w:t xml:space="preserve"> كما جاء ذلك المعيار في</w:t>
      </w:r>
      <w:r w:rsidR="008759D4" w:rsidRPr="00E86A3B">
        <w:rPr>
          <w:rFonts w:ascii="Traditional Arabic" w:eastAsia="Times New Roman" w:hAnsi="Traditional Arabic" w:cs="Royal Arabic" w:hint="cs"/>
          <w:sz w:val="36"/>
          <w:szCs w:val="36"/>
          <w:rtl/>
        </w:rPr>
        <w:t xml:space="preserve"> المادة (الحادية والأربعين/١) من نظام العلامات التجارية لدول مجلس التعاون؛ إذ عدّ</w:t>
      </w:r>
      <w:r w:rsidR="008759D4">
        <w:rPr>
          <w:rFonts w:ascii="Traditional Arabic" w:eastAsia="Times New Roman" w:hAnsi="Traditional Arabic" w:cs="Royal Arabic" w:hint="cs"/>
          <w:sz w:val="36"/>
          <w:szCs w:val="36"/>
          <w:rtl/>
        </w:rPr>
        <w:t>ت</w:t>
      </w:r>
      <w:r w:rsidR="008759D4" w:rsidRPr="00E86A3B">
        <w:rPr>
          <w:rFonts w:ascii="Traditional Arabic" w:eastAsia="Times New Roman" w:hAnsi="Traditional Arabic" w:cs="Royal Arabic" w:hint="cs"/>
          <w:sz w:val="36"/>
          <w:szCs w:val="36"/>
          <w:rtl/>
        </w:rPr>
        <w:t xml:space="preserve"> </w:t>
      </w:r>
      <w:r w:rsidR="008759D4" w:rsidRPr="00DB4B93">
        <w:rPr>
          <w:rFonts w:ascii="Traditional Arabic" w:eastAsia="Times New Roman" w:hAnsi="Traditional Arabic" w:cs="Royal Arabic" w:hint="cs"/>
          <w:sz w:val="36"/>
          <w:szCs w:val="36"/>
          <w:rtl/>
        </w:rPr>
        <w:t>الأرباح التي جناها</w:t>
      </w:r>
      <w:r w:rsidR="008759D4">
        <w:rPr>
          <w:rFonts w:ascii="Traditional Arabic" w:eastAsia="Times New Roman" w:hAnsi="Traditional Arabic" w:cs="Royal Arabic" w:hint="cs"/>
          <w:sz w:val="36"/>
          <w:szCs w:val="36"/>
          <w:rtl/>
        </w:rPr>
        <w:t xml:space="preserve"> المعتدي </w:t>
      </w:r>
      <w:r w:rsidR="008759D4" w:rsidRPr="00DB4B93">
        <w:rPr>
          <w:rFonts w:ascii="Traditional Arabic" w:eastAsia="Times New Roman" w:hAnsi="Traditional Arabic" w:cs="Royal Arabic" w:hint="cs"/>
          <w:b/>
          <w:bCs/>
          <w:sz w:val="36"/>
          <w:szCs w:val="36"/>
          <w:rtl/>
        </w:rPr>
        <w:t>جزءاً</w:t>
      </w:r>
      <w:r w:rsidR="008759D4">
        <w:rPr>
          <w:rFonts w:ascii="Traditional Arabic" w:eastAsia="Times New Roman" w:hAnsi="Traditional Arabic" w:cs="Royal Arabic" w:hint="cs"/>
          <w:sz w:val="36"/>
          <w:szCs w:val="36"/>
          <w:rtl/>
        </w:rPr>
        <w:t xml:space="preserve"> من الأضرار التي يجب جبرها وضمانها والتعويض عنها </w:t>
      </w:r>
      <w:r w:rsidR="008759D4" w:rsidRPr="00E86A3B">
        <w:rPr>
          <w:rFonts w:ascii="Traditional Arabic" w:eastAsia="Times New Roman" w:hAnsi="Traditional Arabic" w:cs="Royal Arabic" w:hint="cs"/>
          <w:sz w:val="36"/>
          <w:szCs w:val="36"/>
          <w:rtl/>
        </w:rPr>
        <w:t>حينما نص</w:t>
      </w:r>
      <w:r w:rsidR="008759D4">
        <w:rPr>
          <w:rFonts w:ascii="Traditional Arabic" w:eastAsia="Times New Roman" w:hAnsi="Traditional Arabic" w:cs="Royal Arabic" w:hint="cs"/>
          <w:sz w:val="36"/>
          <w:szCs w:val="36"/>
          <w:rtl/>
        </w:rPr>
        <w:t>ت</w:t>
      </w:r>
      <w:r w:rsidR="008759D4" w:rsidRPr="00E86A3B">
        <w:rPr>
          <w:rFonts w:ascii="Traditional Arabic" w:eastAsia="Times New Roman" w:hAnsi="Traditional Arabic" w:cs="Royal Arabic" w:hint="cs"/>
          <w:sz w:val="36"/>
          <w:szCs w:val="36"/>
          <w:rtl/>
        </w:rPr>
        <w:t xml:space="preserve"> على: (...</w:t>
      </w:r>
      <w:r w:rsidR="008759D4" w:rsidRPr="00E86A3B">
        <w:rPr>
          <w:rFonts w:ascii="Traditional Arabic" w:eastAsia="Times New Roman" w:hAnsi="Traditional Arabic" w:cs="Royal Arabic" w:hint="cs"/>
          <w:i/>
          <w:iCs/>
          <w:sz w:val="36"/>
          <w:szCs w:val="36"/>
          <w:rtl/>
        </w:rPr>
        <w:t xml:space="preserve">طالباً الحكم بتعويض كاف </w:t>
      </w:r>
      <w:r w:rsidR="008759D4" w:rsidRPr="00E86A3B">
        <w:rPr>
          <w:rFonts w:ascii="Traditional Arabic" w:eastAsia="Times New Roman" w:hAnsi="Traditional Arabic" w:cs="Royal Arabic" w:hint="cs"/>
          <w:b/>
          <w:bCs/>
          <w:i/>
          <w:iCs/>
          <w:sz w:val="36"/>
          <w:szCs w:val="36"/>
          <w:rtl/>
        </w:rPr>
        <w:t>لجبر الأضرار</w:t>
      </w:r>
      <w:r w:rsidR="008759D4" w:rsidRPr="00E86A3B">
        <w:rPr>
          <w:rFonts w:ascii="Traditional Arabic" w:eastAsia="Times New Roman" w:hAnsi="Traditional Arabic" w:cs="Royal Arabic" w:hint="cs"/>
          <w:i/>
          <w:iCs/>
          <w:sz w:val="36"/>
          <w:szCs w:val="36"/>
          <w:rtl/>
        </w:rPr>
        <w:t xml:space="preserve"> التي لحقت به نتيجة التعدي </w:t>
      </w:r>
      <w:r w:rsidR="008759D4" w:rsidRPr="00E86A3B">
        <w:rPr>
          <w:rFonts w:ascii="Traditional Arabic" w:eastAsia="Times New Roman" w:hAnsi="Traditional Arabic" w:cs="Royal Arabic" w:hint="cs"/>
          <w:b/>
          <w:bCs/>
          <w:i/>
          <w:iCs/>
          <w:sz w:val="36"/>
          <w:szCs w:val="36"/>
          <w:rtl/>
        </w:rPr>
        <w:t>بما في ذلك الأرباح التي جناها</w:t>
      </w:r>
      <w:r w:rsidR="008759D4" w:rsidRPr="00E86A3B">
        <w:rPr>
          <w:rFonts w:ascii="Traditional Arabic" w:eastAsia="Times New Roman" w:hAnsi="Traditional Arabic" w:cs="Royal Arabic" w:hint="cs"/>
          <w:i/>
          <w:iCs/>
          <w:sz w:val="36"/>
          <w:szCs w:val="36"/>
          <w:rtl/>
        </w:rPr>
        <w:t xml:space="preserve"> المدعى عليه وتحدد المحكمة التعويض بالقدر الذي تراه </w:t>
      </w:r>
      <w:r w:rsidR="008759D4" w:rsidRPr="00E86A3B">
        <w:rPr>
          <w:rFonts w:ascii="Traditional Arabic" w:eastAsia="Times New Roman" w:hAnsi="Traditional Arabic" w:cs="Royal Arabic" w:hint="cs"/>
          <w:b/>
          <w:bCs/>
          <w:i/>
          <w:iCs/>
          <w:sz w:val="36"/>
          <w:szCs w:val="36"/>
          <w:rtl/>
        </w:rPr>
        <w:t>جابراً للضرر</w:t>
      </w:r>
      <w:r w:rsidR="008759D4" w:rsidRPr="00E86A3B">
        <w:rPr>
          <w:rFonts w:ascii="Traditional Arabic" w:eastAsia="Times New Roman" w:hAnsi="Traditional Arabic" w:cs="Royal Arabic" w:hint="cs"/>
          <w:sz w:val="36"/>
          <w:szCs w:val="36"/>
          <w:rtl/>
        </w:rPr>
        <w:t>...)</w:t>
      </w:r>
      <w:r w:rsidR="008759D4">
        <w:rPr>
          <w:rFonts w:ascii="Traditional Arabic" w:eastAsia="Times New Roman" w:hAnsi="Traditional Arabic" w:cs="Royal Arabic" w:hint="cs"/>
          <w:sz w:val="36"/>
          <w:szCs w:val="36"/>
          <w:rtl/>
        </w:rPr>
        <w:t xml:space="preserve">. </w:t>
      </w:r>
      <w:r w:rsidR="00DB4B93">
        <w:rPr>
          <w:rFonts w:ascii="Traditional Arabic" w:eastAsia="Times New Roman" w:hAnsi="Traditional Arabic" w:cs="Royal Arabic" w:hint="cs"/>
          <w:sz w:val="36"/>
          <w:szCs w:val="36"/>
          <w:rtl/>
        </w:rPr>
        <w:t xml:space="preserve"> </w:t>
      </w:r>
    </w:p>
    <w:p w14:paraId="3C7F5017" w14:textId="3C707F61" w:rsidR="00DB4B93" w:rsidRDefault="008759D4" w:rsidP="00DB4B93">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DB4B93">
        <w:rPr>
          <w:rFonts w:ascii="Traditional Arabic" w:eastAsia="Times New Roman" w:hAnsi="Traditional Arabic" w:cs="Royal Arabic" w:hint="cs"/>
          <w:sz w:val="36"/>
          <w:szCs w:val="36"/>
          <w:rtl/>
        </w:rPr>
        <w:t>وإن أثر مدونات الديوان في الأرباح التي جنَتْها الشركة باشتراكات المنصة، متحقق يقيناً وإن زعمت الشركة أنها تُشكل المقدار الأقل؛ فإن</w:t>
      </w:r>
      <w:r w:rsidR="00DB4B93" w:rsidRPr="00DB4B93">
        <w:rPr>
          <w:rFonts w:ascii="Traditional Arabic" w:eastAsia="Times New Roman" w:hAnsi="Traditional Arabic" w:cs="Royal Arabic" w:hint="cs"/>
          <w:sz w:val="36"/>
          <w:szCs w:val="36"/>
          <w:rtl/>
        </w:rPr>
        <w:t xml:space="preserve"> </w:t>
      </w:r>
      <w:r w:rsidR="00DB4B93" w:rsidRPr="00DB4B93">
        <w:rPr>
          <w:rFonts w:ascii="Traditional Arabic" w:eastAsia="Times New Roman" w:hAnsi="Traditional Arabic" w:cs="Royal Arabic" w:hint="eastAsia"/>
          <w:sz w:val="36"/>
          <w:szCs w:val="36"/>
          <w:rtl/>
        </w:rPr>
        <w:t>العبرة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بالكيف</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بالكم،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وبالأهمية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بالمقدار،</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إذ</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إن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دواعي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المشتركين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ورغبتهم</w:t>
      </w:r>
      <w:r w:rsidR="00DB4B93" w:rsidRPr="00DB4B93">
        <w:rPr>
          <w:rFonts w:ascii="Traditional Arabic" w:eastAsia="Times New Roman" w:hAnsi="Traditional Arabic" w:cs="Royal Arabic" w:hint="cs"/>
          <w:sz w:val="36"/>
          <w:szCs w:val="36"/>
          <w:rtl/>
        </w:rPr>
        <w:t xml:space="preserve"> ومقدار طلبهم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التي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تمثل</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القيمة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المادية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للمنصة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قائمة</w:t>
      </w:r>
      <w:r w:rsidR="00DB4B93" w:rsidRPr="00DB4B93">
        <w:rPr>
          <w:rFonts w:ascii="Traditional Arabic" w:eastAsia="Times New Roman" w:hAnsi="Traditional Arabic" w:cs="Royal Arabic" w:hint="cs"/>
          <w:sz w:val="36"/>
          <w:szCs w:val="36"/>
          <w:rtl/>
        </w:rPr>
        <w:t>ٌ</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على</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مقدار</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النفع</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والفائدة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المكتسبة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تلك</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المواد</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العلمية،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ولا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شك</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لأحكام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ديوان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المظالم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أبلغ</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الأثر</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في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ذلك</w:t>
      </w:r>
      <w:r w:rsidR="00DB4B93" w:rsidRPr="00DB4B93">
        <w:rPr>
          <w:rFonts w:ascii="Traditional Arabic" w:eastAsia="Times New Roman" w:hAnsi="Traditional Arabic" w:cs="Royal Arabic" w:hint="cs"/>
          <w:sz w:val="36"/>
          <w:szCs w:val="36"/>
          <w:rtl/>
        </w:rPr>
        <w:t>،</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وأنها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أهم</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العوامل</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في</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استجلاب</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واستقطاب</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المشتركين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ليشتروا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ما</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تقدمه</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المنصة</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من</w:t>
      </w:r>
      <w:r w:rsidR="00DB4B93" w:rsidRPr="00DB4B93">
        <w:rPr>
          <w:rFonts w:ascii="Traditional Arabic" w:eastAsia="Times New Roman" w:hAnsi="Traditional Arabic" w:cs="Royal Arabic"/>
          <w:sz w:val="36"/>
          <w:szCs w:val="36"/>
          <w:rtl/>
        </w:rPr>
        <w:t xml:space="preserve"> </w:t>
      </w:r>
      <w:r w:rsidR="00DB4B93" w:rsidRPr="00DB4B93">
        <w:rPr>
          <w:rFonts w:ascii="Traditional Arabic" w:eastAsia="Times New Roman" w:hAnsi="Traditional Arabic" w:cs="Royal Arabic" w:hint="eastAsia"/>
          <w:sz w:val="36"/>
          <w:szCs w:val="36"/>
          <w:rtl/>
        </w:rPr>
        <w:t>خدمات</w:t>
      </w:r>
      <w:r>
        <w:rPr>
          <w:rFonts w:ascii="Traditional Arabic" w:eastAsia="Times New Roman" w:hAnsi="Traditional Arabic" w:cs="Royal Arabic" w:hint="cs"/>
          <w:sz w:val="36"/>
          <w:szCs w:val="36"/>
          <w:rtl/>
        </w:rPr>
        <w:t xml:space="preserve">. </w:t>
      </w:r>
    </w:p>
    <w:p w14:paraId="72A73C06" w14:textId="32E5EDAB" w:rsidR="008759D4" w:rsidRPr="008759D4" w:rsidRDefault="008759D4" w:rsidP="008759D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DB4B93">
        <w:rPr>
          <w:rFonts w:ascii="Traditional Arabic" w:eastAsia="Times New Roman" w:hAnsi="Traditional Arabic" w:cs="Royal Arabic" w:hint="cs"/>
          <w:sz w:val="36"/>
          <w:szCs w:val="36"/>
          <w:rtl/>
        </w:rPr>
        <w:t>وإن مما يؤكد ذلك؛ استمرارَ الشركة في الانتهاك والاعتداء وإبقاء تلك المدونات حتى بعد صدور قرار اللجنة</w:t>
      </w:r>
      <w:r>
        <w:rPr>
          <w:rFonts w:ascii="Traditional Arabic" w:eastAsia="Times New Roman" w:hAnsi="Traditional Arabic" w:cs="Royal Arabic" w:hint="cs"/>
          <w:sz w:val="36"/>
          <w:szCs w:val="36"/>
          <w:rtl/>
        </w:rPr>
        <w:t xml:space="preserve"> بإلزامها بإزالتها</w:t>
      </w:r>
      <w:r w:rsidR="00DB4B93">
        <w:rPr>
          <w:rFonts w:ascii="Traditional Arabic" w:eastAsia="Times New Roman" w:hAnsi="Traditional Arabic" w:cs="Royal Arabic" w:hint="cs"/>
          <w:sz w:val="36"/>
          <w:szCs w:val="36"/>
          <w:rtl/>
        </w:rPr>
        <w:t xml:space="preserve"> وتحصنه بحكم نهائي يرفض دعوى إلغائه، وليس هذا فحسب، بل لا </w:t>
      </w:r>
      <w:r>
        <w:rPr>
          <w:rFonts w:ascii="Traditional Arabic" w:eastAsia="Times New Roman" w:hAnsi="Traditional Arabic" w:cs="Royal Arabic" w:hint="cs"/>
          <w:sz w:val="36"/>
          <w:szCs w:val="36"/>
          <w:rtl/>
        </w:rPr>
        <w:t>ي</w:t>
      </w:r>
      <w:r w:rsidR="00DB4B93">
        <w:rPr>
          <w:rFonts w:ascii="Traditional Arabic" w:eastAsia="Times New Roman" w:hAnsi="Traditional Arabic" w:cs="Royal Arabic" w:hint="cs"/>
          <w:sz w:val="36"/>
          <w:szCs w:val="36"/>
          <w:rtl/>
        </w:rPr>
        <w:t xml:space="preserve">زال اعتداؤها على ذلك الحق واستغلالها للمدونات محل الانتهاك قائما ومستمراً، </w:t>
      </w:r>
      <w:r w:rsidRPr="008759D4">
        <w:rPr>
          <w:rFonts w:ascii="Traditional Arabic" w:eastAsia="Times New Roman" w:hAnsi="Traditional Arabic" w:cs="Royal Arabic" w:hint="cs"/>
          <w:sz w:val="36"/>
          <w:szCs w:val="36"/>
          <w:rtl/>
        </w:rPr>
        <w:t xml:space="preserve">فلو لم يكن ثمّ </w:t>
      </w:r>
      <w:r>
        <w:rPr>
          <w:rFonts w:ascii="Traditional Arabic" w:eastAsia="Times New Roman" w:hAnsi="Traditional Arabic" w:cs="Royal Arabic" w:hint="cs"/>
          <w:sz w:val="36"/>
          <w:szCs w:val="36"/>
          <w:rtl/>
        </w:rPr>
        <w:t>انتفاع وربح منها</w:t>
      </w:r>
      <w:r w:rsidRPr="008759D4">
        <w:rPr>
          <w:rFonts w:ascii="Traditional Arabic" w:eastAsia="Times New Roman" w:hAnsi="Traditional Arabic" w:cs="Royal Arabic" w:hint="cs"/>
          <w:sz w:val="36"/>
          <w:szCs w:val="36"/>
          <w:rtl/>
        </w:rPr>
        <w:t>؛ ما كانت المستأنَف ضدها (المدعى عليها) لِتضَع تلك الأحكام والمواد ضمن خدماتها، فما وضعتها</w:t>
      </w:r>
      <w:r>
        <w:rPr>
          <w:rFonts w:ascii="Traditional Arabic" w:eastAsia="Times New Roman" w:hAnsi="Traditional Arabic" w:cs="Royal Arabic" w:hint="cs"/>
          <w:sz w:val="36"/>
          <w:szCs w:val="36"/>
          <w:rtl/>
        </w:rPr>
        <w:t xml:space="preserve"> وأبقَتْها واستمرت في الانتهاك</w:t>
      </w:r>
      <w:r w:rsidRPr="008759D4">
        <w:rPr>
          <w:rFonts w:ascii="Traditional Arabic" w:eastAsia="Times New Roman" w:hAnsi="Traditional Arabic" w:cs="Royal Arabic" w:hint="cs"/>
          <w:sz w:val="36"/>
          <w:szCs w:val="36"/>
          <w:rtl/>
        </w:rPr>
        <w:t xml:space="preserve"> إلا لعلمها أنه</w:t>
      </w:r>
      <w:r>
        <w:rPr>
          <w:rFonts w:ascii="Traditional Arabic" w:eastAsia="Times New Roman" w:hAnsi="Traditional Arabic" w:cs="Royal Arabic" w:hint="cs"/>
          <w:sz w:val="36"/>
          <w:szCs w:val="36"/>
          <w:rtl/>
        </w:rPr>
        <w:t>ا</w:t>
      </w:r>
      <w:r w:rsidRPr="008759D4">
        <w:rPr>
          <w:rFonts w:ascii="Traditional Arabic" w:eastAsia="Times New Roman" w:hAnsi="Traditional Arabic" w:cs="Royal Arabic" w:hint="cs"/>
          <w:sz w:val="36"/>
          <w:szCs w:val="36"/>
          <w:rtl/>
        </w:rPr>
        <w:t xml:space="preserve"> ذ</w:t>
      </w:r>
      <w:r>
        <w:rPr>
          <w:rFonts w:ascii="Traditional Arabic" w:eastAsia="Times New Roman" w:hAnsi="Traditional Arabic" w:cs="Royal Arabic" w:hint="cs"/>
          <w:sz w:val="36"/>
          <w:szCs w:val="36"/>
          <w:rtl/>
        </w:rPr>
        <w:t>ات</w:t>
      </w:r>
      <w:r w:rsidRPr="008759D4">
        <w:rPr>
          <w:rFonts w:ascii="Traditional Arabic" w:eastAsia="Times New Roman" w:hAnsi="Traditional Arabic" w:cs="Royal Arabic" w:hint="cs"/>
          <w:sz w:val="36"/>
          <w:szCs w:val="36"/>
          <w:rtl/>
        </w:rPr>
        <w:t xml:space="preserve"> أثر في زيادة المكاسب وجَنْيِ الأرباح والإثراء</w:t>
      </w:r>
      <w:r>
        <w:rPr>
          <w:rFonts w:ascii="Traditional Arabic" w:eastAsia="Times New Roman" w:hAnsi="Traditional Arabic" w:cs="Royal Arabic" w:hint="cs"/>
          <w:sz w:val="36"/>
          <w:szCs w:val="36"/>
          <w:rtl/>
        </w:rPr>
        <w:t xml:space="preserve">. </w:t>
      </w:r>
    </w:p>
    <w:p w14:paraId="419BC745" w14:textId="0B794A18" w:rsidR="00DB4B93" w:rsidRDefault="00DB4B93" w:rsidP="008759D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  </w:t>
      </w:r>
    </w:p>
    <w:p w14:paraId="6258B4FB" w14:textId="0C6409AB" w:rsidR="002200C1" w:rsidRDefault="00DB4B93" w:rsidP="008759D4">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sz w:val="36"/>
          <w:szCs w:val="36"/>
          <w:rtl/>
        </w:rPr>
        <w:tab/>
      </w:r>
      <w:r w:rsidR="008759D4" w:rsidRPr="008759D4">
        <w:rPr>
          <w:rFonts w:ascii="Traditional Arabic" w:eastAsia="Times New Roman" w:hAnsi="Traditional Arabic" w:cs="Royal Arabic" w:hint="cs"/>
          <w:b/>
          <w:bCs/>
          <w:sz w:val="36"/>
          <w:szCs w:val="36"/>
          <w:rtl/>
        </w:rPr>
        <w:t>ثالثاًً</w:t>
      </w:r>
      <w:r w:rsidR="008759D4">
        <w:rPr>
          <w:rFonts w:ascii="Traditional Arabic" w:eastAsia="Times New Roman" w:hAnsi="Traditional Arabic" w:cs="Royal Arabic" w:hint="cs"/>
          <w:sz w:val="36"/>
          <w:szCs w:val="36"/>
          <w:rtl/>
        </w:rPr>
        <w:t xml:space="preserve">: </w:t>
      </w:r>
      <w:r w:rsidR="005425E1">
        <w:rPr>
          <w:rFonts w:ascii="Traditional Arabic" w:eastAsia="Times New Roman" w:hAnsi="Traditional Arabic" w:cs="Royal Arabic" w:hint="cs"/>
          <w:sz w:val="36"/>
          <w:szCs w:val="36"/>
          <w:rtl/>
        </w:rPr>
        <w:t>بما أن أوجه الضرر التي سبق بيانها متعددة وغير منحصرة، ومنها ما هو غير مادي؛ واعتماد تقديره -من وجه ما- على حجم الاعتداء، فإن تقديره خاضع بالدرجة الأولى إلى تقدير الدائرة الموقرة</w:t>
      </w:r>
      <w:r w:rsidR="008759D4">
        <w:rPr>
          <w:rFonts w:ascii="Traditional Arabic" w:eastAsia="Times New Roman" w:hAnsi="Traditional Arabic" w:cs="Royal Arabic" w:hint="cs"/>
          <w:sz w:val="36"/>
          <w:szCs w:val="36"/>
          <w:rtl/>
        </w:rPr>
        <w:t xml:space="preserve">، </w:t>
      </w:r>
      <w:r w:rsidR="002200C1">
        <w:rPr>
          <w:rFonts w:ascii="Traditional Arabic" w:eastAsia="Times New Roman" w:hAnsi="Traditional Arabic" w:cs="Royal Arabic" w:hint="cs"/>
          <w:sz w:val="36"/>
          <w:szCs w:val="36"/>
          <w:rtl/>
        </w:rPr>
        <w:t>وإن عدم وجود معيار ملموس لتحديد مقدار الضرر،</w:t>
      </w:r>
      <w:r w:rsidR="002200C1" w:rsidRPr="002200C1">
        <w:rPr>
          <w:rFonts w:ascii="Traditional Arabic" w:eastAsia="Times New Roman" w:hAnsi="Traditional Arabic" w:cs="Royal Arabic" w:hint="cs"/>
          <w:sz w:val="36"/>
          <w:szCs w:val="36"/>
          <w:rtl/>
        </w:rPr>
        <w:t xml:space="preserve"> </w:t>
      </w:r>
      <w:r w:rsidR="002200C1">
        <w:rPr>
          <w:rFonts w:ascii="Traditional Arabic" w:eastAsia="Times New Roman" w:hAnsi="Traditional Arabic" w:cs="Royal Arabic" w:hint="cs"/>
          <w:sz w:val="36"/>
          <w:szCs w:val="36"/>
          <w:rtl/>
        </w:rPr>
        <w:t xml:space="preserve">الواقع على حق غير مادي -كحق المؤلف- </w:t>
      </w:r>
      <w:r>
        <w:rPr>
          <w:rFonts w:ascii="Traditional Arabic" w:eastAsia="Times New Roman" w:hAnsi="Traditional Arabic" w:cs="Royal Arabic" w:hint="cs"/>
          <w:sz w:val="36"/>
          <w:szCs w:val="36"/>
          <w:rtl/>
        </w:rPr>
        <w:t>و</w:t>
      </w:r>
      <w:r w:rsidR="002200C1">
        <w:rPr>
          <w:rFonts w:ascii="Traditional Arabic" w:eastAsia="Times New Roman" w:hAnsi="Traditional Arabic" w:cs="Royal Arabic" w:hint="cs"/>
          <w:sz w:val="36"/>
          <w:szCs w:val="36"/>
          <w:rtl/>
        </w:rPr>
        <w:t xml:space="preserve">كون الضرر على حق معنوي؛ لا ينفي إمكان تقديره وفقاً للسلطة التقديرية للدائرة استناداً إلى المعايير التي اعتبرها المنظم في غير ما موضع، وأبرزها، الأرباح والمنافع التي جناها المعتدي من انتهاكه، والفوائد التي حققها منه، وحجم الاعتداء. </w:t>
      </w:r>
    </w:p>
    <w:p w14:paraId="2518FB6C" w14:textId="77777777" w:rsidR="0007515D" w:rsidRPr="003F59F6" w:rsidRDefault="0007515D" w:rsidP="0007515D">
      <w:pPr>
        <w:widowControl w:val="0"/>
        <w:spacing w:after="0" w:line="240" w:lineRule="auto"/>
        <w:jc w:val="both"/>
        <w:rPr>
          <w:rFonts w:ascii="Traditional Arabic" w:eastAsia="Times New Roman" w:hAnsi="Traditional Arabic" w:cs="Royal Arabic"/>
          <w:sz w:val="36"/>
          <w:szCs w:val="36"/>
          <w:rtl/>
        </w:rPr>
      </w:pPr>
    </w:p>
    <w:p w14:paraId="533FFAE1" w14:textId="03C83710" w:rsidR="00F53842" w:rsidRPr="00F53842" w:rsidRDefault="00F53842" w:rsidP="00F53842">
      <w:pPr>
        <w:pStyle w:val="a3"/>
        <w:widowControl w:val="0"/>
        <w:numPr>
          <w:ilvl w:val="0"/>
          <w:numId w:val="14"/>
        </w:numPr>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lastRenderedPageBreak/>
        <w:t>طلبات المستأنِف</w:t>
      </w:r>
      <w:r w:rsidR="00E81728">
        <w:rPr>
          <w:rFonts w:ascii="Traditional Arabic" w:eastAsia="Times New Roman" w:hAnsi="Traditional Arabic" w:cs="Royal Arabic" w:hint="cs"/>
          <w:b/>
          <w:bCs/>
          <w:sz w:val="36"/>
          <w:szCs w:val="36"/>
          <w:rtl/>
        </w:rPr>
        <w:t>:</w:t>
      </w:r>
      <w:r w:rsidRPr="00F53842">
        <w:rPr>
          <w:rFonts w:ascii="Traditional Arabic" w:eastAsia="Times New Roman" w:hAnsi="Traditional Arabic" w:cs="Royal Arabic" w:hint="cs"/>
          <w:b/>
          <w:bCs/>
          <w:sz w:val="36"/>
          <w:szCs w:val="36"/>
          <w:rtl/>
        </w:rPr>
        <w:t xml:space="preserve"> </w:t>
      </w:r>
    </w:p>
    <w:p w14:paraId="7A63606A" w14:textId="470733E6" w:rsidR="00530CC3" w:rsidRPr="003F59F6" w:rsidRDefault="00B43EE7" w:rsidP="0007515D">
      <w:pPr>
        <w:widowControl w:val="0"/>
        <w:spacing w:after="0" w:line="240" w:lineRule="auto"/>
        <w:jc w:val="both"/>
        <w:rPr>
          <w:rFonts w:ascii="Traditional Arabic" w:eastAsia="Times New Roman" w:hAnsi="Traditional Arabic" w:cs="Royal Arabic"/>
          <w:sz w:val="36"/>
          <w:szCs w:val="36"/>
          <w:rtl/>
          <w:lang w:bidi="ar-JO"/>
        </w:rPr>
      </w:pPr>
      <w:r>
        <w:rPr>
          <w:rFonts w:ascii="Traditional Arabic" w:eastAsia="Times New Roman" w:hAnsi="Traditional Arabic" w:cs="Royal Arabic"/>
          <w:sz w:val="36"/>
          <w:szCs w:val="36"/>
          <w:rtl/>
        </w:rPr>
        <w:tab/>
      </w:r>
      <w:r w:rsidR="00BD5B1B" w:rsidRPr="003F59F6">
        <w:rPr>
          <w:rFonts w:ascii="Traditional Arabic" w:eastAsia="Times New Roman" w:hAnsi="Traditional Arabic" w:cs="Royal Arabic" w:hint="cs"/>
          <w:sz w:val="36"/>
          <w:szCs w:val="36"/>
          <w:rtl/>
        </w:rPr>
        <w:t xml:space="preserve">إلغاء الحكم </w:t>
      </w:r>
      <w:r w:rsidR="004C6968" w:rsidRPr="003F59F6">
        <w:rPr>
          <w:rFonts w:ascii="Traditional Arabic" w:eastAsia="Times New Roman" w:hAnsi="Traditional Arabic" w:cs="Royal Arabic" w:hint="cs"/>
          <w:sz w:val="36"/>
          <w:szCs w:val="36"/>
          <w:rtl/>
        </w:rPr>
        <w:t>ف</w:t>
      </w:r>
      <w:bookmarkStart w:id="0" w:name="_GoBack"/>
      <w:bookmarkEnd w:id="0"/>
      <w:r w:rsidR="004C6968" w:rsidRPr="003F59F6">
        <w:rPr>
          <w:rFonts w:ascii="Traditional Arabic" w:eastAsia="Times New Roman" w:hAnsi="Traditional Arabic" w:cs="Royal Arabic" w:hint="cs"/>
          <w:sz w:val="36"/>
          <w:szCs w:val="36"/>
          <w:rtl/>
        </w:rPr>
        <w:t>ي الدعوى</w:t>
      </w:r>
      <w:r w:rsidR="00EA432C" w:rsidRPr="003F59F6">
        <w:rPr>
          <w:rFonts w:ascii="Traditional Arabic" w:eastAsia="Times New Roman" w:hAnsi="Traditional Arabic" w:cs="Royal Arabic" w:hint="cs"/>
          <w:sz w:val="36"/>
          <w:szCs w:val="36"/>
          <w:rtl/>
          <w:lang w:bidi="ar-JO"/>
        </w:rPr>
        <w:t xml:space="preserve">، والحكم </w:t>
      </w:r>
      <w:r>
        <w:rPr>
          <w:rFonts w:ascii="Traditional Arabic" w:eastAsia="Times New Roman" w:hAnsi="Traditional Arabic" w:cs="Royal Arabic" w:hint="cs"/>
          <w:sz w:val="36"/>
          <w:szCs w:val="36"/>
          <w:rtl/>
          <w:lang w:bidi="ar-JO"/>
        </w:rPr>
        <w:t>مجدداً</w:t>
      </w:r>
      <w:r w:rsidR="00362886" w:rsidRPr="003F59F6">
        <w:rPr>
          <w:rFonts w:ascii="Traditional Arabic" w:eastAsia="Times New Roman" w:hAnsi="Traditional Arabic" w:cs="Royal Arabic" w:hint="cs"/>
          <w:sz w:val="36"/>
          <w:szCs w:val="36"/>
          <w:rtl/>
          <w:lang w:bidi="ar-JO"/>
        </w:rPr>
        <w:t xml:space="preserve"> </w:t>
      </w:r>
      <w:r w:rsidR="0007515D" w:rsidRPr="00E81728">
        <w:rPr>
          <w:rFonts w:ascii="Traditional Arabic" w:eastAsia="Times New Roman" w:hAnsi="Traditional Arabic" w:cs="Royal Arabic" w:hint="cs"/>
          <w:sz w:val="36"/>
          <w:szCs w:val="36"/>
          <w:rtl/>
        </w:rPr>
        <w:t>بإلزام المدعى عليها</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(المستأنَف ضدها) شركة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عدالة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لتقنية</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نظم</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المعلومات</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بالتعويض</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المالي الذي تراه المحكمة متناسباً</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مع حجم الاعتداء على</w:t>
      </w:r>
      <w:r w:rsidR="0007515D" w:rsidRPr="00E81728">
        <w:rPr>
          <w:rFonts w:ascii="Traditional Arabic" w:eastAsia="Times New Roman" w:hAnsi="Traditional Arabic" w:cs="Royal Arabic"/>
          <w:sz w:val="36"/>
          <w:szCs w:val="36"/>
          <w:rtl/>
        </w:rPr>
        <w:t xml:space="preserve"> </w:t>
      </w:r>
      <w:r w:rsidR="0007515D" w:rsidRPr="00E81728">
        <w:rPr>
          <w:rFonts w:ascii="Traditional Arabic" w:eastAsia="Times New Roman" w:hAnsi="Traditional Arabic" w:cs="Royal Arabic" w:hint="cs"/>
          <w:sz w:val="36"/>
          <w:szCs w:val="36"/>
          <w:rtl/>
        </w:rPr>
        <w:t>مؤلفات الديوان</w:t>
      </w:r>
      <w:r w:rsidR="00EA432C" w:rsidRPr="003F59F6">
        <w:rPr>
          <w:rFonts w:ascii="Traditional Arabic" w:eastAsia="Times New Roman" w:hAnsi="Traditional Arabic" w:cs="Royal Arabic" w:hint="cs"/>
          <w:sz w:val="36"/>
          <w:szCs w:val="36"/>
          <w:rtl/>
          <w:lang w:bidi="ar-JO"/>
        </w:rPr>
        <w:t>.</w:t>
      </w:r>
    </w:p>
    <w:p w14:paraId="5176B9A5" w14:textId="77777777" w:rsidR="007A2FF6" w:rsidRPr="003F59F6" w:rsidRDefault="00530CC3" w:rsidP="00F53842">
      <w:pPr>
        <w:widowControl w:val="0"/>
        <w:spacing w:after="0" w:line="240" w:lineRule="auto"/>
        <w:ind w:left="5760" w:hanging="658"/>
        <w:jc w:val="both"/>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 xml:space="preserve">          </w:t>
      </w:r>
    </w:p>
    <w:p w14:paraId="52BCC170" w14:textId="786333BB"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r w:rsidRPr="003F59F6">
        <w:rPr>
          <w:rFonts w:ascii="Traditional Arabic" w:eastAsia="Times New Roman" w:hAnsi="Traditional Arabic" w:cs="Royal Arabic" w:hint="cs"/>
          <w:sz w:val="36"/>
          <w:szCs w:val="36"/>
          <w:rtl/>
          <w:lang w:bidi="ar-JO"/>
        </w:rPr>
        <w:t>ممثل ديوان المظالم</w:t>
      </w:r>
    </w:p>
    <w:p w14:paraId="2E55BF01" w14:textId="7A8C16CD" w:rsidR="00530CC3" w:rsidRPr="003F59F6" w:rsidRDefault="00530CC3" w:rsidP="00B43EE7">
      <w:pPr>
        <w:widowControl w:val="0"/>
        <w:spacing w:after="0" w:line="240" w:lineRule="auto"/>
        <w:ind w:left="5760"/>
        <w:jc w:val="center"/>
        <w:rPr>
          <w:rFonts w:ascii="Traditional Arabic" w:eastAsia="Times New Roman" w:hAnsi="Traditional Arabic" w:cs="Royal Arabic"/>
          <w:sz w:val="36"/>
          <w:szCs w:val="36"/>
          <w:rtl/>
          <w:lang w:bidi="ar-JO"/>
        </w:rPr>
      </w:pPr>
    </w:p>
    <w:p w14:paraId="2A8D509F" w14:textId="5BF22F19" w:rsidR="00530CC3" w:rsidRPr="003F59F6" w:rsidRDefault="00116B0A" w:rsidP="00B43EE7">
      <w:pPr>
        <w:widowControl w:val="0"/>
        <w:spacing w:after="0" w:line="240" w:lineRule="auto"/>
        <w:ind w:left="5760"/>
        <w:jc w:val="center"/>
        <w:rPr>
          <w:rFonts w:ascii="Traditional Arabic" w:eastAsia="Times New Roman" w:hAnsi="Traditional Arabic" w:cs="Royal Arabic"/>
          <w:sz w:val="36"/>
          <w:szCs w:val="36"/>
          <w:rtl/>
          <w:lang w:bidi="ar-JO"/>
        </w:rPr>
      </w:pPr>
      <w:r>
        <w:rPr>
          <w:rFonts w:ascii="Traditional Arabic" w:eastAsia="Times New Roman" w:hAnsi="Traditional Arabic" w:cs="Royal Arabic" w:hint="cs"/>
          <w:sz w:val="36"/>
          <w:szCs w:val="36"/>
          <w:rtl/>
          <w:lang w:bidi="ar-JO"/>
        </w:rPr>
        <w:t>...</w:t>
      </w:r>
    </w:p>
    <w:sectPr w:rsidR="00530CC3" w:rsidRPr="003F59F6" w:rsidSect="00FB2D9A">
      <w:headerReference w:type="default" r:id="rId8"/>
      <w:footnotePr>
        <w:numRestart w:val="eachPage"/>
      </w:footnotePr>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E072F" w14:textId="77777777" w:rsidR="008B3448" w:rsidRDefault="008B3448" w:rsidP="00BF5FD8">
      <w:pPr>
        <w:spacing w:after="0" w:line="240" w:lineRule="auto"/>
      </w:pPr>
      <w:r>
        <w:separator/>
      </w:r>
    </w:p>
  </w:endnote>
  <w:endnote w:type="continuationSeparator" w:id="0">
    <w:p w14:paraId="1C5E6FAD" w14:textId="77777777" w:rsidR="008B3448" w:rsidRDefault="008B3448"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yal Arabic">
    <w:panose1 w:val="00000000000000000000"/>
    <w:charset w:val="B2"/>
    <w:family w:val="auto"/>
    <w:pitch w:val="variable"/>
    <w:sig w:usb0="00002001" w:usb1="00000000" w:usb2="00000000"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LiGothic Medium">
    <w:altName w:val="APPLE LIGOTHIC MEDIUM"/>
    <w:charset w:val="88"/>
    <w:family w:val="auto"/>
    <w:pitch w:val="variable"/>
    <w:sig w:usb0="800000E3" w:usb1="38C97878" w:usb2="00000016" w:usb3="00000000" w:csb0="001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pple Symbols">
    <w:altName w:val="Times New Roman"/>
    <w:charset w:val="B1"/>
    <w:family w:val="auto"/>
    <w:pitch w:val="variable"/>
    <w:sig w:usb0="00000000" w:usb1="08007BEB" w:usb2="01840034" w:usb3="00000000" w:csb0="000001F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19504F" w14:textId="77777777" w:rsidR="008B3448" w:rsidRDefault="008B3448" w:rsidP="00BF5FD8">
      <w:pPr>
        <w:spacing w:after="0" w:line="240" w:lineRule="auto"/>
      </w:pPr>
      <w:r>
        <w:separator/>
      </w:r>
    </w:p>
  </w:footnote>
  <w:footnote w:type="continuationSeparator" w:id="0">
    <w:p w14:paraId="75144728" w14:textId="77777777" w:rsidR="008B3448" w:rsidRDefault="008B3448" w:rsidP="00BF5FD8">
      <w:pPr>
        <w:spacing w:after="0" w:line="240" w:lineRule="auto"/>
      </w:pPr>
      <w:r>
        <w:continuationSeparator/>
      </w:r>
    </w:p>
  </w:footnote>
  <w:footnote w:id="1">
    <w:p w14:paraId="1F368048" w14:textId="77777777" w:rsidR="003E1308" w:rsidRPr="00694866" w:rsidRDefault="003E1308" w:rsidP="003E1308">
      <w:pPr>
        <w:pStyle w:val="a7"/>
        <w:jc w:val="both"/>
        <w:rPr>
          <w:rFonts w:cs="Royal Arabic"/>
          <w:sz w:val="28"/>
          <w:szCs w:val="28"/>
          <w:rtl/>
        </w:rPr>
      </w:pPr>
      <w:r w:rsidRPr="00694866">
        <w:rPr>
          <w:rFonts w:cs="Royal Arabic"/>
          <w:sz w:val="28"/>
          <w:szCs w:val="28"/>
        </w:rPr>
        <w:footnoteRef/>
      </w:r>
      <w:r w:rsidRPr="00694866">
        <w:rPr>
          <w:rFonts w:cs="Royal Arabic"/>
          <w:sz w:val="28"/>
          <w:szCs w:val="28"/>
          <w:rtl/>
        </w:rPr>
        <w:t xml:space="preserve"> </w:t>
      </w:r>
      <w:r w:rsidRPr="00694866">
        <w:rPr>
          <w:rFonts w:cs="Royal Arabic" w:hint="eastAsia"/>
          <w:sz w:val="28"/>
          <w:szCs w:val="28"/>
          <w:rtl/>
        </w:rPr>
        <w:t>اتفاقية</w:t>
      </w:r>
      <w:r w:rsidRPr="00694866">
        <w:rPr>
          <w:rFonts w:cs="Royal Arabic"/>
          <w:sz w:val="28"/>
          <w:szCs w:val="28"/>
          <w:rtl/>
        </w:rPr>
        <w:t xml:space="preserve"> </w:t>
      </w:r>
      <w:r w:rsidRPr="00694866">
        <w:rPr>
          <w:rFonts w:cs="Royal Arabic" w:hint="eastAsia"/>
          <w:sz w:val="28"/>
          <w:szCs w:val="28"/>
          <w:rtl/>
        </w:rPr>
        <w:t>جوانب</w:t>
      </w:r>
      <w:r w:rsidRPr="00694866">
        <w:rPr>
          <w:rFonts w:cs="Royal Arabic"/>
          <w:sz w:val="28"/>
          <w:szCs w:val="28"/>
          <w:rtl/>
        </w:rPr>
        <w:t xml:space="preserve"> </w:t>
      </w:r>
      <w:r w:rsidRPr="00694866">
        <w:rPr>
          <w:rFonts w:cs="Royal Arabic" w:hint="eastAsia"/>
          <w:sz w:val="28"/>
          <w:szCs w:val="28"/>
          <w:rtl/>
        </w:rPr>
        <w:t>حقوق</w:t>
      </w:r>
      <w:r w:rsidRPr="00694866">
        <w:rPr>
          <w:rFonts w:cs="Royal Arabic"/>
          <w:sz w:val="28"/>
          <w:szCs w:val="28"/>
          <w:rtl/>
        </w:rPr>
        <w:t xml:space="preserve"> </w:t>
      </w:r>
      <w:r w:rsidRPr="00694866">
        <w:rPr>
          <w:rFonts w:cs="Royal Arabic" w:hint="eastAsia"/>
          <w:sz w:val="28"/>
          <w:szCs w:val="28"/>
          <w:rtl/>
        </w:rPr>
        <w:t>الملكية</w:t>
      </w:r>
      <w:r w:rsidRPr="00694866">
        <w:rPr>
          <w:rFonts w:cs="Royal Arabic"/>
          <w:sz w:val="28"/>
          <w:szCs w:val="28"/>
          <w:rtl/>
        </w:rPr>
        <w:t xml:space="preserve"> </w:t>
      </w:r>
      <w:r w:rsidRPr="00694866">
        <w:rPr>
          <w:rFonts w:cs="Royal Arabic" w:hint="eastAsia"/>
          <w:sz w:val="28"/>
          <w:szCs w:val="28"/>
          <w:rtl/>
        </w:rPr>
        <w:t>الفكرية</w:t>
      </w:r>
      <w:r w:rsidRPr="00694866">
        <w:rPr>
          <w:rFonts w:cs="Royal Arabic"/>
          <w:sz w:val="28"/>
          <w:szCs w:val="28"/>
          <w:rtl/>
        </w:rPr>
        <w:t xml:space="preserve"> </w:t>
      </w:r>
      <w:r w:rsidRPr="00694866">
        <w:rPr>
          <w:rFonts w:cs="Royal Arabic" w:hint="eastAsia"/>
          <w:sz w:val="28"/>
          <w:szCs w:val="28"/>
          <w:rtl/>
        </w:rPr>
        <w:t>المتصلة</w:t>
      </w:r>
      <w:r w:rsidRPr="00694866">
        <w:rPr>
          <w:rFonts w:cs="Royal Arabic"/>
          <w:sz w:val="28"/>
          <w:szCs w:val="28"/>
          <w:rtl/>
        </w:rPr>
        <w:t xml:space="preserve"> </w:t>
      </w:r>
      <w:r w:rsidRPr="00694866">
        <w:rPr>
          <w:rFonts w:cs="Royal Arabic" w:hint="eastAsia"/>
          <w:sz w:val="28"/>
          <w:szCs w:val="28"/>
          <w:rtl/>
        </w:rPr>
        <w:t>بالتجارة</w:t>
      </w:r>
      <w:r w:rsidRPr="00694866">
        <w:rPr>
          <w:rFonts w:cs="Royal Arabic"/>
          <w:sz w:val="28"/>
          <w:szCs w:val="28"/>
          <w:rtl/>
        </w:rPr>
        <w:t xml:space="preserve"> </w:t>
      </w:r>
      <w:r w:rsidRPr="00694866">
        <w:rPr>
          <w:rFonts w:cs="Royal Arabic" w:hint="eastAsia"/>
          <w:sz w:val="28"/>
          <w:szCs w:val="28"/>
          <w:rtl/>
        </w:rPr>
        <w:t>العالمية</w:t>
      </w:r>
      <w:r w:rsidRPr="00694866">
        <w:rPr>
          <w:rFonts w:cs="Royal Arabic"/>
          <w:sz w:val="28"/>
          <w:szCs w:val="28"/>
          <w:rtl/>
        </w:rPr>
        <w:t xml:space="preserve"> - </w:t>
      </w:r>
      <w:r w:rsidRPr="00694866">
        <w:rPr>
          <w:rFonts w:cs="Royal Arabic" w:hint="eastAsia"/>
          <w:sz w:val="28"/>
          <w:szCs w:val="28"/>
          <w:rtl/>
        </w:rPr>
        <w:t>اتفاقية</w:t>
      </w:r>
      <w:r w:rsidRPr="00694866">
        <w:rPr>
          <w:rFonts w:cs="Royal Arabic"/>
          <w:sz w:val="28"/>
          <w:szCs w:val="28"/>
          <w:rtl/>
        </w:rPr>
        <w:t xml:space="preserve"> </w:t>
      </w:r>
      <w:proofErr w:type="spellStart"/>
      <w:r w:rsidRPr="00694866">
        <w:rPr>
          <w:rFonts w:cs="Royal Arabic" w:hint="eastAsia"/>
          <w:sz w:val="28"/>
          <w:szCs w:val="28"/>
          <w:rtl/>
        </w:rPr>
        <w:t>تريبس</w:t>
      </w:r>
      <w:proofErr w:type="spellEnd"/>
      <w:r w:rsidRPr="00694866">
        <w:rPr>
          <w:rFonts w:cs="Royal Arabic" w:hint="cs"/>
          <w:sz w:val="28"/>
          <w:szCs w:val="28"/>
          <w:rtl/>
        </w:rPr>
        <w:t xml:space="preserve"> (</w:t>
      </w:r>
      <w:r w:rsidRPr="007118D1">
        <w:rPr>
          <w:rFonts w:ascii="Apple Symbols" w:hAnsi="Apple Symbols" w:cs="Apple Symbols" w:hint="cs"/>
          <w:sz w:val="24"/>
          <w:szCs w:val="24"/>
        </w:rPr>
        <w:t>TRIPS</w:t>
      </w:r>
      <w:r w:rsidRPr="00694866">
        <w:rPr>
          <w:rFonts w:cs="Royal Arabic" w:hint="cs"/>
          <w:sz w:val="28"/>
          <w:szCs w:val="28"/>
          <w:rtl/>
        </w:rPr>
        <w:t>)</w:t>
      </w:r>
      <w:r>
        <w:rPr>
          <w:rFonts w:cs="Royal Arabic" w:hint="cs"/>
          <w:sz w:val="28"/>
          <w:szCs w:val="28"/>
          <w:rtl/>
        </w:rPr>
        <w:t>،</w:t>
      </w:r>
      <w:r w:rsidRPr="00694866">
        <w:rPr>
          <w:rFonts w:cs="Royal Arabic" w:hint="cs"/>
          <w:sz w:val="28"/>
          <w:szCs w:val="28"/>
          <w:rtl/>
        </w:rPr>
        <w:t xml:space="preserve"> </w:t>
      </w:r>
      <w:r w:rsidRPr="007118D1">
        <w:rPr>
          <w:rFonts w:cs="Royal Arabic" w:hint="eastAsia"/>
          <w:sz w:val="28"/>
          <w:szCs w:val="28"/>
          <w:rtl/>
        </w:rPr>
        <w:t>التي</w:t>
      </w:r>
      <w:r w:rsidRPr="007118D1">
        <w:rPr>
          <w:rFonts w:cs="Royal Arabic"/>
          <w:sz w:val="28"/>
          <w:szCs w:val="28"/>
          <w:rtl/>
        </w:rPr>
        <w:t xml:space="preserve"> </w:t>
      </w:r>
      <w:r w:rsidRPr="007118D1">
        <w:rPr>
          <w:rFonts w:cs="Royal Arabic" w:hint="eastAsia"/>
          <w:sz w:val="28"/>
          <w:szCs w:val="28"/>
          <w:rtl/>
        </w:rPr>
        <w:t>انضمت</w:t>
      </w:r>
      <w:r w:rsidRPr="007118D1">
        <w:rPr>
          <w:rFonts w:cs="Royal Arabic"/>
          <w:sz w:val="28"/>
          <w:szCs w:val="28"/>
          <w:rtl/>
        </w:rPr>
        <w:t xml:space="preserve"> </w:t>
      </w:r>
      <w:r w:rsidRPr="007118D1">
        <w:rPr>
          <w:rFonts w:cs="Royal Arabic" w:hint="eastAsia"/>
          <w:sz w:val="28"/>
          <w:szCs w:val="28"/>
          <w:rtl/>
        </w:rPr>
        <w:t>إليها</w:t>
      </w:r>
      <w:r w:rsidRPr="007118D1">
        <w:rPr>
          <w:rFonts w:cs="Royal Arabic"/>
          <w:sz w:val="28"/>
          <w:szCs w:val="28"/>
          <w:rtl/>
        </w:rPr>
        <w:t xml:space="preserve"> </w:t>
      </w:r>
      <w:r w:rsidRPr="007118D1">
        <w:rPr>
          <w:rFonts w:cs="Royal Arabic" w:hint="eastAsia"/>
          <w:sz w:val="28"/>
          <w:szCs w:val="28"/>
          <w:rtl/>
        </w:rPr>
        <w:t>المملكة</w:t>
      </w:r>
      <w:r w:rsidRPr="007118D1">
        <w:rPr>
          <w:rFonts w:cs="Royal Arabic"/>
          <w:sz w:val="28"/>
          <w:szCs w:val="28"/>
          <w:rtl/>
        </w:rPr>
        <w:t xml:space="preserve"> </w:t>
      </w:r>
      <w:r w:rsidRPr="007118D1">
        <w:rPr>
          <w:rFonts w:cs="Royal Arabic" w:hint="eastAsia"/>
          <w:sz w:val="28"/>
          <w:szCs w:val="28"/>
          <w:rtl/>
        </w:rPr>
        <w:t>على</w:t>
      </w:r>
      <w:r w:rsidRPr="007118D1">
        <w:rPr>
          <w:rFonts w:cs="Royal Arabic"/>
          <w:sz w:val="28"/>
          <w:szCs w:val="28"/>
          <w:rtl/>
        </w:rPr>
        <w:t xml:space="preserve"> </w:t>
      </w:r>
      <w:r w:rsidRPr="007118D1">
        <w:rPr>
          <w:rFonts w:cs="Royal Arabic" w:hint="eastAsia"/>
          <w:sz w:val="28"/>
          <w:szCs w:val="28"/>
          <w:rtl/>
        </w:rPr>
        <w:t>إثر</w:t>
      </w:r>
      <w:r w:rsidRPr="007118D1">
        <w:rPr>
          <w:rFonts w:cs="Royal Arabic"/>
          <w:sz w:val="28"/>
          <w:szCs w:val="28"/>
          <w:rtl/>
        </w:rPr>
        <w:t xml:space="preserve"> </w:t>
      </w:r>
      <w:r w:rsidRPr="007118D1">
        <w:rPr>
          <w:rFonts w:cs="Royal Arabic" w:hint="eastAsia"/>
          <w:sz w:val="28"/>
          <w:szCs w:val="28"/>
          <w:rtl/>
        </w:rPr>
        <w:t>انضمامها</w:t>
      </w:r>
      <w:r w:rsidRPr="007118D1">
        <w:rPr>
          <w:rFonts w:cs="Royal Arabic"/>
          <w:sz w:val="28"/>
          <w:szCs w:val="28"/>
          <w:rtl/>
        </w:rPr>
        <w:t xml:space="preserve"> </w:t>
      </w:r>
      <w:r w:rsidRPr="007118D1">
        <w:rPr>
          <w:rFonts w:cs="Royal Arabic" w:hint="eastAsia"/>
          <w:sz w:val="28"/>
          <w:szCs w:val="28"/>
          <w:rtl/>
        </w:rPr>
        <w:t>إلى</w:t>
      </w:r>
      <w:r w:rsidRPr="007118D1">
        <w:rPr>
          <w:rFonts w:cs="Royal Arabic"/>
          <w:sz w:val="28"/>
          <w:szCs w:val="28"/>
          <w:rtl/>
        </w:rPr>
        <w:t xml:space="preserve"> (</w:t>
      </w:r>
      <w:r w:rsidRPr="007118D1">
        <w:rPr>
          <w:rFonts w:cs="Royal Arabic" w:hint="eastAsia"/>
          <w:sz w:val="28"/>
          <w:szCs w:val="28"/>
          <w:rtl/>
        </w:rPr>
        <w:t>منظمة</w:t>
      </w:r>
      <w:r w:rsidRPr="007118D1">
        <w:rPr>
          <w:rFonts w:cs="Royal Arabic"/>
          <w:sz w:val="28"/>
          <w:szCs w:val="28"/>
          <w:rtl/>
        </w:rPr>
        <w:t xml:space="preserve"> </w:t>
      </w:r>
      <w:r w:rsidRPr="007118D1">
        <w:rPr>
          <w:rFonts w:cs="Royal Arabic" w:hint="eastAsia"/>
          <w:sz w:val="28"/>
          <w:szCs w:val="28"/>
          <w:rtl/>
        </w:rPr>
        <w:t>التجارة</w:t>
      </w:r>
      <w:r w:rsidRPr="007118D1">
        <w:rPr>
          <w:rFonts w:cs="Royal Arabic"/>
          <w:sz w:val="28"/>
          <w:szCs w:val="28"/>
          <w:rtl/>
        </w:rPr>
        <w:t xml:space="preserve"> </w:t>
      </w:r>
      <w:r w:rsidRPr="007118D1">
        <w:rPr>
          <w:rFonts w:cs="Royal Arabic" w:hint="eastAsia"/>
          <w:sz w:val="28"/>
          <w:szCs w:val="28"/>
          <w:rtl/>
        </w:rPr>
        <w:t>الدولية</w:t>
      </w:r>
      <w:r w:rsidRPr="007118D1">
        <w:rPr>
          <w:rFonts w:cs="Royal Arabic"/>
          <w:sz w:val="28"/>
          <w:szCs w:val="28"/>
          <w:rtl/>
        </w:rPr>
        <w:t>)</w:t>
      </w:r>
      <w:r w:rsidRPr="007118D1">
        <w:rPr>
          <w:rFonts w:cs="Royal Arabic" w:hint="eastAsia"/>
          <w:sz w:val="28"/>
          <w:szCs w:val="28"/>
          <w:rtl/>
        </w:rPr>
        <w:t>،</w:t>
      </w:r>
      <w:r w:rsidRPr="007118D1">
        <w:rPr>
          <w:rFonts w:cs="Royal Arabic"/>
          <w:sz w:val="28"/>
          <w:szCs w:val="28"/>
          <w:rtl/>
        </w:rPr>
        <w:t xml:space="preserve"> </w:t>
      </w:r>
      <w:r w:rsidRPr="007118D1">
        <w:rPr>
          <w:rFonts w:cs="Royal Arabic" w:hint="eastAsia"/>
          <w:sz w:val="28"/>
          <w:szCs w:val="28"/>
          <w:rtl/>
        </w:rPr>
        <w:t>بموجب</w:t>
      </w:r>
      <w:r w:rsidRPr="007118D1">
        <w:rPr>
          <w:rFonts w:cs="Royal Arabic"/>
          <w:sz w:val="28"/>
          <w:szCs w:val="28"/>
          <w:rtl/>
        </w:rPr>
        <w:t xml:space="preserve"> </w:t>
      </w:r>
      <w:r w:rsidRPr="007118D1">
        <w:rPr>
          <w:rFonts w:cs="Royal Arabic" w:hint="eastAsia"/>
          <w:sz w:val="28"/>
          <w:szCs w:val="28"/>
          <w:rtl/>
        </w:rPr>
        <w:t>المرسوم</w:t>
      </w:r>
      <w:r w:rsidRPr="007118D1">
        <w:rPr>
          <w:rFonts w:cs="Royal Arabic"/>
          <w:sz w:val="28"/>
          <w:szCs w:val="28"/>
          <w:rtl/>
        </w:rPr>
        <w:t xml:space="preserve"> </w:t>
      </w:r>
      <w:r w:rsidRPr="007118D1">
        <w:rPr>
          <w:rFonts w:cs="Royal Arabic" w:hint="eastAsia"/>
          <w:sz w:val="28"/>
          <w:szCs w:val="28"/>
          <w:rtl/>
        </w:rPr>
        <w:t>الملكي</w:t>
      </w:r>
      <w:r w:rsidRPr="007118D1">
        <w:rPr>
          <w:rFonts w:cs="Royal Arabic"/>
          <w:sz w:val="28"/>
          <w:szCs w:val="28"/>
          <w:rtl/>
        </w:rPr>
        <w:t xml:space="preserve"> </w:t>
      </w:r>
      <w:r w:rsidRPr="007118D1">
        <w:rPr>
          <w:rFonts w:cs="Royal Arabic" w:hint="eastAsia"/>
          <w:sz w:val="28"/>
          <w:szCs w:val="28"/>
          <w:rtl/>
        </w:rPr>
        <w:t>رقم</w:t>
      </w:r>
      <w:r w:rsidRPr="007118D1">
        <w:rPr>
          <w:rFonts w:cs="Royal Arabic"/>
          <w:sz w:val="28"/>
          <w:szCs w:val="28"/>
          <w:rtl/>
        </w:rPr>
        <w:t xml:space="preserve"> (</w:t>
      </w:r>
      <w:r w:rsidRPr="007118D1">
        <w:rPr>
          <w:rFonts w:cs="Royal Arabic" w:hint="eastAsia"/>
          <w:sz w:val="28"/>
          <w:szCs w:val="28"/>
          <w:rtl/>
        </w:rPr>
        <w:t>م</w:t>
      </w:r>
      <w:r w:rsidRPr="007118D1">
        <w:rPr>
          <w:rFonts w:cs="Royal Arabic"/>
          <w:sz w:val="28"/>
          <w:szCs w:val="28"/>
          <w:rtl/>
        </w:rPr>
        <w:t>/</w:t>
      </w:r>
      <w:r w:rsidRPr="007118D1">
        <w:rPr>
          <w:rFonts w:cs="Royal Arabic" w:hint="cs"/>
          <w:sz w:val="28"/>
          <w:szCs w:val="28"/>
          <w:rtl/>
        </w:rPr>
        <w:t>٥٤</w:t>
      </w:r>
      <w:r w:rsidRPr="007118D1">
        <w:rPr>
          <w:rFonts w:cs="Royal Arabic"/>
          <w:sz w:val="28"/>
          <w:szCs w:val="28"/>
          <w:rtl/>
        </w:rPr>
        <w:t xml:space="preserve">) </w:t>
      </w:r>
      <w:r w:rsidRPr="007118D1">
        <w:rPr>
          <w:rFonts w:cs="Royal Arabic" w:hint="eastAsia"/>
          <w:sz w:val="28"/>
          <w:szCs w:val="28"/>
          <w:rtl/>
        </w:rPr>
        <w:t>في</w:t>
      </w:r>
      <w:r w:rsidRPr="007118D1">
        <w:rPr>
          <w:rFonts w:cs="Royal Arabic"/>
          <w:sz w:val="28"/>
          <w:szCs w:val="28"/>
          <w:rtl/>
        </w:rPr>
        <w:t xml:space="preserve"> </w:t>
      </w:r>
      <w:r>
        <w:rPr>
          <w:rFonts w:cs="Royal Arabic" w:hint="cs"/>
          <w:sz w:val="28"/>
          <w:szCs w:val="28"/>
          <w:rtl/>
        </w:rPr>
        <w:t>٢</w:t>
      </w:r>
      <w:r w:rsidRPr="007118D1">
        <w:rPr>
          <w:rFonts w:cs="Royal Arabic"/>
          <w:sz w:val="28"/>
          <w:szCs w:val="28"/>
          <w:rtl/>
        </w:rPr>
        <w:t>/</w:t>
      </w:r>
      <w:r w:rsidRPr="007118D1">
        <w:rPr>
          <w:rFonts w:cs="Royal Arabic" w:hint="cs"/>
          <w:sz w:val="28"/>
          <w:szCs w:val="28"/>
          <w:rtl/>
        </w:rPr>
        <w:t>٩</w:t>
      </w:r>
      <w:r w:rsidRPr="007118D1">
        <w:rPr>
          <w:rFonts w:cs="Royal Arabic"/>
          <w:sz w:val="28"/>
          <w:szCs w:val="28"/>
          <w:rtl/>
        </w:rPr>
        <w:t>/</w:t>
      </w:r>
      <w:r w:rsidRPr="007118D1">
        <w:rPr>
          <w:rFonts w:cs="Royal Arabic" w:hint="cs"/>
          <w:sz w:val="28"/>
          <w:szCs w:val="28"/>
          <w:rtl/>
        </w:rPr>
        <w:t>١٤٢٦</w:t>
      </w:r>
      <w:r>
        <w:rPr>
          <w:rFonts w:cs="Royal Arabic" w:hint="cs"/>
          <w:sz w:val="28"/>
          <w:szCs w:val="28"/>
          <w:rtl/>
        </w:rPr>
        <w:t xml:space="preserve">هـ. </w:t>
      </w:r>
    </w:p>
  </w:footnote>
  <w:footnote w:id="2">
    <w:p w14:paraId="08E41C35" w14:textId="77777777" w:rsidR="003E1308" w:rsidRPr="00A44553" w:rsidRDefault="003E1308" w:rsidP="003E1308">
      <w:pPr>
        <w:pStyle w:val="a7"/>
        <w:jc w:val="both"/>
        <w:rPr>
          <w:sz w:val="28"/>
          <w:szCs w:val="28"/>
          <w:rtl/>
        </w:rPr>
      </w:pPr>
      <w:r w:rsidRPr="00A44553">
        <w:rPr>
          <w:rFonts w:cs="Royal Arabic"/>
          <w:sz w:val="28"/>
          <w:szCs w:val="28"/>
        </w:rPr>
        <w:footnoteRef/>
      </w:r>
      <w:r w:rsidRPr="00A44553">
        <w:rPr>
          <w:rFonts w:cs="Royal Arabic"/>
          <w:sz w:val="28"/>
          <w:szCs w:val="28"/>
          <w:rtl/>
        </w:rPr>
        <w:t xml:space="preserve"> </w:t>
      </w:r>
      <w:r w:rsidRPr="00A44553">
        <w:rPr>
          <w:rFonts w:cs="Royal Arabic" w:hint="cs"/>
          <w:sz w:val="28"/>
          <w:szCs w:val="28"/>
          <w:rtl/>
        </w:rPr>
        <w:t>مجموعة الأحكام والمبادئ لعام ١٤٣٩هـ: ٤/٢١٢</w:t>
      </w:r>
      <w:r w:rsidRPr="00A44553">
        <w:rPr>
          <w:rFonts w:hint="cs"/>
          <w:sz w:val="28"/>
          <w:szCs w:val="28"/>
          <w:rtl/>
        </w:rPr>
        <w:t xml:space="preserve">. </w:t>
      </w:r>
    </w:p>
  </w:footnote>
  <w:footnote w:id="3">
    <w:p w14:paraId="48D2AA90" w14:textId="77777777" w:rsidR="00DB4B93" w:rsidRPr="00694866" w:rsidRDefault="00DB4B93" w:rsidP="00DB4B93">
      <w:pPr>
        <w:pStyle w:val="a7"/>
        <w:jc w:val="both"/>
        <w:rPr>
          <w:rFonts w:cs="Royal Arabic"/>
          <w:sz w:val="28"/>
          <w:szCs w:val="28"/>
          <w:rtl/>
        </w:rPr>
      </w:pPr>
      <w:r w:rsidRPr="00694866">
        <w:rPr>
          <w:rFonts w:cs="Royal Arabic"/>
          <w:sz w:val="28"/>
          <w:szCs w:val="28"/>
        </w:rPr>
        <w:footnoteRef/>
      </w:r>
      <w:r w:rsidRPr="00694866">
        <w:rPr>
          <w:rFonts w:cs="Royal Arabic"/>
          <w:sz w:val="28"/>
          <w:szCs w:val="28"/>
          <w:rtl/>
        </w:rPr>
        <w:t xml:space="preserve"> </w:t>
      </w:r>
      <w:r w:rsidRPr="00694866">
        <w:rPr>
          <w:rFonts w:cs="Royal Arabic" w:hint="eastAsia"/>
          <w:sz w:val="28"/>
          <w:szCs w:val="28"/>
          <w:rtl/>
        </w:rPr>
        <w:t>اتفاقية</w:t>
      </w:r>
      <w:r w:rsidRPr="00694866">
        <w:rPr>
          <w:rFonts w:cs="Royal Arabic"/>
          <w:sz w:val="28"/>
          <w:szCs w:val="28"/>
          <w:rtl/>
        </w:rPr>
        <w:t xml:space="preserve"> </w:t>
      </w:r>
      <w:r w:rsidRPr="00694866">
        <w:rPr>
          <w:rFonts w:cs="Royal Arabic" w:hint="eastAsia"/>
          <w:sz w:val="28"/>
          <w:szCs w:val="28"/>
          <w:rtl/>
        </w:rPr>
        <w:t>جوانب</w:t>
      </w:r>
      <w:r w:rsidRPr="00694866">
        <w:rPr>
          <w:rFonts w:cs="Royal Arabic"/>
          <w:sz w:val="28"/>
          <w:szCs w:val="28"/>
          <w:rtl/>
        </w:rPr>
        <w:t xml:space="preserve"> </w:t>
      </w:r>
      <w:r w:rsidRPr="00694866">
        <w:rPr>
          <w:rFonts w:cs="Royal Arabic" w:hint="eastAsia"/>
          <w:sz w:val="28"/>
          <w:szCs w:val="28"/>
          <w:rtl/>
        </w:rPr>
        <w:t>حقوق</w:t>
      </w:r>
      <w:r w:rsidRPr="00694866">
        <w:rPr>
          <w:rFonts w:cs="Royal Arabic"/>
          <w:sz w:val="28"/>
          <w:szCs w:val="28"/>
          <w:rtl/>
        </w:rPr>
        <w:t xml:space="preserve"> </w:t>
      </w:r>
      <w:r w:rsidRPr="00694866">
        <w:rPr>
          <w:rFonts w:cs="Royal Arabic" w:hint="eastAsia"/>
          <w:sz w:val="28"/>
          <w:szCs w:val="28"/>
          <w:rtl/>
        </w:rPr>
        <w:t>الملكية</w:t>
      </w:r>
      <w:r w:rsidRPr="00694866">
        <w:rPr>
          <w:rFonts w:cs="Royal Arabic"/>
          <w:sz w:val="28"/>
          <w:szCs w:val="28"/>
          <w:rtl/>
        </w:rPr>
        <w:t xml:space="preserve"> </w:t>
      </w:r>
      <w:r w:rsidRPr="00694866">
        <w:rPr>
          <w:rFonts w:cs="Royal Arabic" w:hint="eastAsia"/>
          <w:sz w:val="28"/>
          <w:szCs w:val="28"/>
          <w:rtl/>
        </w:rPr>
        <w:t>الفكرية</w:t>
      </w:r>
      <w:r w:rsidRPr="00694866">
        <w:rPr>
          <w:rFonts w:cs="Royal Arabic"/>
          <w:sz w:val="28"/>
          <w:szCs w:val="28"/>
          <w:rtl/>
        </w:rPr>
        <w:t xml:space="preserve"> </w:t>
      </w:r>
      <w:r w:rsidRPr="00694866">
        <w:rPr>
          <w:rFonts w:cs="Royal Arabic" w:hint="eastAsia"/>
          <w:sz w:val="28"/>
          <w:szCs w:val="28"/>
          <w:rtl/>
        </w:rPr>
        <w:t>المتصلة</w:t>
      </w:r>
      <w:r w:rsidRPr="00694866">
        <w:rPr>
          <w:rFonts w:cs="Royal Arabic"/>
          <w:sz w:val="28"/>
          <w:szCs w:val="28"/>
          <w:rtl/>
        </w:rPr>
        <w:t xml:space="preserve"> </w:t>
      </w:r>
      <w:r w:rsidRPr="00694866">
        <w:rPr>
          <w:rFonts w:cs="Royal Arabic" w:hint="eastAsia"/>
          <w:sz w:val="28"/>
          <w:szCs w:val="28"/>
          <w:rtl/>
        </w:rPr>
        <w:t>بالتجارة</w:t>
      </w:r>
      <w:r w:rsidRPr="00694866">
        <w:rPr>
          <w:rFonts w:cs="Royal Arabic"/>
          <w:sz w:val="28"/>
          <w:szCs w:val="28"/>
          <w:rtl/>
        </w:rPr>
        <w:t xml:space="preserve"> </w:t>
      </w:r>
      <w:r w:rsidRPr="00694866">
        <w:rPr>
          <w:rFonts w:cs="Royal Arabic" w:hint="eastAsia"/>
          <w:sz w:val="28"/>
          <w:szCs w:val="28"/>
          <w:rtl/>
        </w:rPr>
        <w:t>العالمية</w:t>
      </w:r>
      <w:r w:rsidRPr="00694866">
        <w:rPr>
          <w:rFonts w:cs="Royal Arabic"/>
          <w:sz w:val="28"/>
          <w:szCs w:val="28"/>
          <w:rtl/>
        </w:rPr>
        <w:t xml:space="preserve"> - </w:t>
      </w:r>
      <w:r w:rsidRPr="00694866">
        <w:rPr>
          <w:rFonts w:cs="Royal Arabic" w:hint="eastAsia"/>
          <w:sz w:val="28"/>
          <w:szCs w:val="28"/>
          <w:rtl/>
        </w:rPr>
        <w:t>اتفاقية</w:t>
      </w:r>
      <w:r w:rsidRPr="00694866">
        <w:rPr>
          <w:rFonts w:cs="Royal Arabic"/>
          <w:sz w:val="28"/>
          <w:szCs w:val="28"/>
          <w:rtl/>
        </w:rPr>
        <w:t xml:space="preserve"> </w:t>
      </w:r>
      <w:proofErr w:type="spellStart"/>
      <w:r w:rsidRPr="00694866">
        <w:rPr>
          <w:rFonts w:cs="Royal Arabic" w:hint="eastAsia"/>
          <w:sz w:val="28"/>
          <w:szCs w:val="28"/>
          <w:rtl/>
        </w:rPr>
        <w:t>تريبس</w:t>
      </w:r>
      <w:proofErr w:type="spellEnd"/>
      <w:r w:rsidRPr="00694866">
        <w:rPr>
          <w:rFonts w:cs="Royal Arabic" w:hint="cs"/>
          <w:sz w:val="28"/>
          <w:szCs w:val="28"/>
          <w:rtl/>
        </w:rPr>
        <w:t xml:space="preserve"> (</w:t>
      </w:r>
      <w:r w:rsidRPr="007118D1">
        <w:rPr>
          <w:rFonts w:ascii="Apple Symbols" w:hAnsi="Apple Symbols" w:cs="Apple Symbols" w:hint="cs"/>
          <w:sz w:val="24"/>
          <w:szCs w:val="24"/>
        </w:rPr>
        <w:t>TRIPS</w:t>
      </w:r>
      <w:r w:rsidRPr="00694866">
        <w:rPr>
          <w:rFonts w:cs="Royal Arabic" w:hint="cs"/>
          <w:sz w:val="28"/>
          <w:szCs w:val="28"/>
          <w:rtl/>
        </w:rPr>
        <w:t>)</w:t>
      </w:r>
      <w:r>
        <w:rPr>
          <w:rFonts w:cs="Royal Arabic" w:hint="cs"/>
          <w:sz w:val="28"/>
          <w:szCs w:val="28"/>
          <w:rtl/>
        </w:rPr>
        <w:t>،</w:t>
      </w:r>
      <w:r w:rsidRPr="00694866">
        <w:rPr>
          <w:rFonts w:cs="Royal Arabic" w:hint="cs"/>
          <w:sz w:val="28"/>
          <w:szCs w:val="28"/>
          <w:rtl/>
        </w:rPr>
        <w:t xml:space="preserve"> </w:t>
      </w:r>
      <w:r w:rsidRPr="007118D1">
        <w:rPr>
          <w:rFonts w:cs="Royal Arabic" w:hint="eastAsia"/>
          <w:sz w:val="28"/>
          <w:szCs w:val="28"/>
          <w:rtl/>
        </w:rPr>
        <w:t>التي</w:t>
      </w:r>
      <w:r w:rsidRPr="007118D1">
        <w:rPr>
          <w:rFonts w:cs="Royal Arabic"/>
          <w:sz w:val="28"/>
          <w:szCs w:val="28"/>
          <w:rtl/>
        </w:rPr>
        <w:t xml:space="preserve"> </w:t>
      </w:r>
      <w:r w:rsidRPr="007118D1">
        <w:rPr>
          <w:rFonts w:cs="Royal Arabic" w:hint="eastAsia"/>
          <w:sz w:val="28"/>
          <w:szCs w:val="28"/>
          <w:rtl/>
        </w:rPr>
        <w:t>انضمت</w:t>
      </w:r>
      <w:r w:rsidRPr="007118D1">
        <w:rPr>
          <w:rFonts w:cs="Royal Arabic"/>
          <w:sz w:val="28"/>
          <w:szCs w:val="28"/>
          <w:rtl/>
        </w:rPr>
        <w:t xml:space="preserve"> </w:t>
      </w:r>
      <w:r w:rsidRPr="007118D1">
        <w:rPr>
          <w:rFonts w:cs="Royal Arabic" w:hint="eastAsia"/>
          <w:sz w:val="28"/>
          <w:szCs w:val="28"/>
          <w:rtl/>
        </w:rPr>
        <w:t>إليها</w:t>
      </w:r>
      <w:r w:rsidRPr="007118D1">
        <w:rPr>
          <w:rFonts w:cs="Royal Arabic"/>
          <w:sz w:val="28"/>
          <w:szCs w:val="28"/>
          <w:rtl/>
        </w:rPr>
        <w:t xml:space="preserve"> </w:t>
      </w:r>
      <w:r w:rsidRPr="007118D1">
        <w:rPr>
          <w:rFonts w:cs="Royal Arabic" w:hint="eastAsia"/>
          <w:sz w:val="28"/>
          <w:szCs w:val="28"/>
          <w:rtl/>
        </w:rPr>
        <w:t>المملكة</w:t>
      </w:r>
      <w:r w:rsidRPr="007118D1">
        <w:rPr>
          <w:rFonts w:cs="Royal Arabic"/>
          <w:sz w:val="28"/>
          <w:szCs w:val="28"/>
          <w:rtl/>
        </w:rPr>
        <w:t xml:space="preserve"> </w:t>
      </w:r>
      <w:r w:rsidRPr="007118D1">
        <w:rPr>
          <w:rFonts w:cs="Royal Arabic" w:hint="eastAsia"/>
          <w:sz w:val="28"/>
          <w:szCs w:val="28"/>
          <w:rtl/>
        </w:rPr>
        <w:t>على</w:t>
      </w:r>
      <w:r w:rsidRPr="007118D1">
        <w:rPr>
          <w:rFonts w:cs="Royal Arabic"/>
          <w:sz w:val="28"/>
          <w:szCs w:val="28"/>
          <w:rtl/>
        </w:rPr>
        <w:t xml:space="preserve"> </w:t>
      </w:r>
      <w:r w:rsidRPr="007118D1">
        <w:rPr>
          <w:rFonts w:cs="Royal Arabic" w:hint="eastAsia"/>
          <w:sz w:val="28"/>
          <w:szCs w:val="28"/>
          <w:rtl/>
        </w:rPr>
        <w:t>إثر</w:t>
      </w:r>
      <w:r w:rsidRPr="007118D1">
        <w:rPr>
          <w:rFonts w:cs="Royal Arabic"/>
          <w:sz w:val="28"/>
          <w:szCs w:val="28"/>
          <w:rtl/>
        </w:rPr>
        <w:t xml:space="preserve"> </w:t>
      </w:r>
      <w:r w:rsidRPr="007118D1">
        <w:rPr>
          <w:rFonts w:cs="Royal Arabic" w:hint="eastAsia"/>
          <w:sz w:val="28"/>
          <w:szCs w:val="28"/>
          <w:rtl/>
        </w:rPr>
        <w:t>انضمامها</w:t>
      </w:r>
      <w:r w:rsidRPr="007118D1">
        <w:rPr>
          <w:rFonts w:cs="Royal Arabic"/>
          <w:sz w:val="28"/>
          <w:szCs w:val="28"/>
          <w:rtl/>
        </w:rPr>
        <w:t xml:space="preserve"> </w:t>
      </w:r>
      <w:r w:rsidRPr="007118D1">
        <w:rPr>
          <w:rFonts w:cs="Royal Arabic" w:hint="eastAsia"/>
          <w:sz w:val="28"/>
          <w:szCs w:val="28"/>
          <w:rtl/>
        </w:rPr>
        <w:t>إلى</w:t>
      </w:r>
      <w:r w:rsidRPr="007118D1">
        <w:rPr>
          <w:rFonts w:cs="Royal Arabic"/>
          <w:sz w:val="28"/>
          <w:szCs w:val="28"/>
          <w:rtl/>
        </w:rPr>
        <w:t xml:space="preserve"> (</w:t>
      </w:r>
      <w:r w:rsidRPr="007118D1">
        <w:rPr>
          <w:rFonts w:cs="Royal Arabic" w:hint="eastAsia"/>
          <w:sz w:val="28"/>
          <w:szCs w:val="28"/>
          <w:rtl/>
        </w:rPr>
        <w:t>منظمة</w:t>
      </w:r>
      <w:r w:rsidRPr="007118D1">
        <w:rPr>
          <w:rFonts w:cs="Royal Arabic"/>
          <w:sz w:val="28"/>
          <w:szCs w:val="28"/>
          <w:rtl/>
        </w:rPr>
        <w:t xml:space="preserve"> </w:t>
      </w:r>
      <w:r w:rsidRPr="007118D1">
        <w:rPr>
          <w:rFonts w:cs="Royal Arabic" w:hint="eastAsia"/>
          <w:sz w:val="28"/>
          <w:szCs w:val="28"/>
          <w:rtl/>
        </w:rPr>
        <w:t>التجارة</w:t>
      </w:r>
      <w:r w:rsidRPr="007118D1">
        <w:rPr>
          <w:rFonts w:cs="Royal Arabic"/>
          <w:sz w:val="28"/>
          <w:szCs w:val="28"/>
          <w:rtl/>
        </w:rPr>
        <w:t xml:space="preserve"> </w:t>
      </w:r>
      <w:r w:rsidRPr="007118D1">
        <w:rPr>
          <w:rFonts w:cs="Royal Arabic" w:hint="eastAsia"/>
          <w:sz w:val="28"/>
          <w:szCs w:val="28"/>
          <w:rtl/>
        </w:rPr>
        <w:t>الدولية</w:t>
      </w:r>
      <w:r w:rsidRPr="007118D1">
        <w:rPr>
          <w:rFonts w:cs="Royal Arabic"/>
          <w:sz w:val="28"/>
          <w:szCs w:val="28"/>
          <w:rtl/>
        </w:rPr>
        <w:t>)</w:t>
      </w:r>
      <w:r w:rsidRPr="007118D1">
        <w:rPr>
          <w:rFonts w:cs="Royal Arabic" w:hint="eastAsia"/>
          <w:sz w:val="28"/>
          <w:szCs w:val="28"/>
          <w:rtl/>
        </w:rPr>
        <w:t>،</w:t>
      </w:r>
      <w:r w:rsidRPr="007118D1">
        <w:rPr>
          <w:rFonts w:cs="Royal Arabic"/>
          <w:sz w:val="28"/>
          <w:szCs w:val="28"/>
          <w:rtl/>
        </w:rPr>
        <w:t xml:space="preserve"> </w:t>
      </w:r>
      <w:r w:rsidRPr="007118D1">
        <w:rPr>
          <w:rFonts w:cs="Royal Arabic" w:hint="eastAsia"/>
          <w:sz w:val="28"/>
          <w:szCs w:val="28"/>
          <w:rtl/>
        </w:rPr>
        <w:t>بموجب</w:t>
      </w:r>
      <w:r w:rsidRPr="007118D1">
        <w:rPr>
          <w:rFonts w:cs="Royal Arabic"/>
          <w:sz w:val="28"/>
          <w:szCs w:val="28"/>
          <w:rtl/>
        </w:rPr>
        <w:t xml:space="preserve"> </w:t>
      </w:r>
      <w:r w:rsidRPr="007118D1">
        <w:rPr>
          <w:rFonts w:cs="Royal Arabic" w:hint="eastAsia"/>
          <w:sz w:val="28"/>
          <w:szCs w:val="28"/>
          <w:rtl/>
        </w:rPr>
        <w:t>المرسوم</w:t>
      </w:r>
      <w:r w:rsidRPr="007118D1">
        <w:rPr>
          <w:rFonts w:cs="Royal Arabic"/>
          <w:sz w:val="28"/>
          <w:szCs w:val="28"/>
          <w:rtl/>
        </w:rPr>
        <w:t xml:space="preserve"> </w:t>
      </w:r>
      <w:r w:rsidRPr="007118D1">
        <w:rPr>
          <w:rFonts w:cs="Royal Arabic" w:hint="eastAsia"/>
          <w:sz w:val="28"/>
          <w:szCs w:val="28"/>
          <w:rtl/>
        </w:rPr>
        <w:t>الملكي</w:t>
      </w:r>
      <w:r w:rsidRPr="007118D1">
        <w:rPr>
          <w:rFonts w:cs="Royal Arabic"/>
          <w:sz w:val="28"/>
          <w:szCs w:val="28"/>
          <w:rtl/>
        </w:rPr>
        <w:t xml:space="preserve"> </w:t>
      </w:r>
      <w:r w:rsidRPr="007118D1">
        <w:rPr>
          <w:rFonts w:cs="Royal Arabic" w:hint="eastAsia"/>
          <w:sz w:val="28"/>
          <w:szCs w:val="28"/>
          <w:rtl/>
        </w:rPr>
        <w:t>رقم</w:t>
      </w:r>
      <w:r w:rsidRPr="007118D1">
        <w:rPr>
          <w:rFonts w:cs="Royal Arabic"/>
          <w:sz w:val="28"/>
          <w:szCs w:val="28"/>
          <w:rtl/>
        </w:rPr>
        <w:t xml:space="preserve"> (</w:t>
      </w:r>
      <w:r w:rsidRPr="007118D1">
        <w:rPr>
          <w:rFonts w:cs="Royal Arabic" w:hint="eastAsia"/>
          <w:sz w:val="28"/>
          <w:szCs w:val="28"/>
          <w:rtl/>
        </w:rPr>
        <w:t>م</w:t>
      </w:r>
      <w:r w:rsidRPr="007118D1">
        <w:rPr>
          <w:rFonts w:cs="Royal Arabic"/>
          <w:sz w:val="28"/>
          <w:szCs w:val="28"/>
          <w:rtl/>
        </w:rPr>
        <w:t>/</w:t>
      </w:r>
      <w:r w:rsidRPr="007118D1">
        <w:rPr>
          <w:rFonts w:cs="Royal Arabic" w:hint="cs"/>
          <w:sz w:val="28"/>
          <w:szCs w:val="28"/>
          <w:rtl/>
        </w:rPr>
        <w:t>٥٤</w:t>
      </w:r>
      <w:r w:rsidRPr="007118D1">
        <w:rPr>
          <w:rFonts w:cs="Royal Arabic"/>
          <w:sz w:val="28"/>
          <w:szCs w:val="28"/>
          <w:rtl/>
        </w:rPr>
        <w:t xml:space="preserve">) </w:t>
      </w:r>
      <w:r w:rsidRPr="007118D1">
        <w:rPr>
          <w:rFonts w:cs="Royal Arabic" w:hint="eastAsia"/>
          <w:sz w:val="28"/>
          <w:szCs w:val="28"/>
          <w:rtl/>
        </w:rPr>
        <w:t>في</w:t>
      </w:r>
      <w:r w:rsidRPr="007118D1">
        <w:rPr>
          <w:rFonts w:cs="Royal Arabic"/>
          <w:sz w:val="28"/>
          <w:szCs w:val="28"/>
          <w:rtl/>
        </w:rPr>
        <w:t xml:space="preserve"> </w:t>
      </w:r>
      <w:r>
        <w:rPr>
          <w:rFonts w:cs="Royal Arabic" w:hint="cs"/>
          <w:sz w:val="28"/>
          <w:szCs w:val="28"/>
          <w:rtl/>
        </w:rPr>
        <w:t>٢</w:t>
      </w:r>
      <w:r w:rsidRPr="007118D1">
        <w:rPr>
          <w:rFonts w:cs="Royal Arabic"/>
          <w:sz w:val="28"/>
          <w:szCs w:val="28"/>
          <w:rtl/>
        </w:rPr>
        <w:t>/</w:t>
      </w:r>
      <w:r w:rsidRPr="007118D1">
        <w:rPr>
          <w:rFonts w:cs="Royal Arabic" w:hint="cs"/>
          <w:sz w:val="28"/>
          <w:szCs w:val="28"/>
          <w:rtl/>
        </w:rPr>
        <w:t>٩</w:t>
      </w:r>
      <w:r w:rsidRPr="007118D1">
        <w:rPr>
          <w:rFonts w:cs="Royal Arabic"/>
          <w:sz w:val="28"/>
          <w:szCs w:val="28"/>
          <w:rtl/>
        </w:rPr>
        <w:t>/</w:t>
      </w:r>
      <w:r w:rsidRPr="007118D1">
        <w:rPr>
          <w:rFonts w:cs="Royal Arabic" w:hint="cs"/>
          <w:sz w:val="28"/>
          <w:szCs w:val="28"/>
          <w:rtl/>
        </w:rPr>
        <w:t>١٤٢٦</w:t>
      </w:r>
      <w:r>
        <w:rPr>
          <w:rFonts w:cs="Royal Arabic" w:hint="cs"/>
          <w:sz w:val="28"/>
          <w:szCs w:val="28"/>
          <w:rtl/>
        </w:rPr>
        <w:t xml:space="preserve">هـ.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D1DA5" w14:textId="77777777" w:rsidR="00FB2D9A" w:rsidRDefault="00FB2D9A" w:rsidP="00D02659">
    <w:pPr>
      <w:pStyle w:val="a5"/>
      <w:jc w:val="right"/>
    </w:pPr>
  </w:p>
  <w:p w14:paraId="0996FF30"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C0D74"/>
    <w:multiLevelType w:val="hybridMultilevel"/>
    <w:tmpl w:val="3162CA66"/>
    <w:lvl w:ilvl="0" w:tplc="04090001">
      <w:start w:val="1"/>
      <w:numFmt w:val="bullet"/>
      <w:lvlText w:val=""/>
      <w:lvlJc w:val="left"/>
      <w:pPr>
        <w:ind w:left="720" w:hanging="360"/>
      </w:pPr>
      <w:rPr>
        <w:rFonts w:ascii="Symbol" w:hAnsi="Symbol" w:hint="default"/>
      </w:rPr>
    </w:lvl>
    <w:lvl w:ilvl="1" w:tplc="D2C08ED2">
      <w:numFmt w:val="bullet"/>
      <w:lvlText w:val="-"/>
      <w:lvlJc w:val="left"/>
      <w:pPr>
        <w:ind w:left="1440" w:hanging="360"/>
      </w:pPr>
      <w:rPr>
        <w:rFonts w:ascii="Royal Arabic" w:eastAsia="Times New Roman" w:hAnsi="Royal Arabic" w:cs="Royal Arabic"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AB35B6"/>
    <w:multiLevelType w:val="hybridMultilevel"/>
    <w:tmpl w:val="E2E61704"/>
    <w:lvl w:ilvl="0" w:tplc="200A67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397F1B"/>
    <w:multiLevelType w:val="hybridMultilevel"/>
    <w:tmpl w:val="C4EE51B0"/>
    <w:lvl w:ilvl="0" w:tplc="BE100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1A3F0E"/>
    <w:multiLevelType w:val="hybridMultilevel"/>
    <w:tmpl w:val="8B5853EA"/>
    <w:lvl w:ilvl="0" w:tplc="1E1C6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9A55FD"/>
    <w:multiLevelType w:val="hybridMultilevel"/>
    <w:tmpl w:val="89B2EE42"/>
    <w:lvl w:ilvl="0" w:tplc="6382CF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9D7F49"/>
    <w:multiLevelType w:val="hybridMultilevel"/>
    <w:tmpl w:val="EBCED7E6"/>
    <w:lvl w:ilvl="0" w:tplc="2F6490A0">
      <w:start w:val="1"/>
      <w:numFmt w:val="bullet"/>
      <w:lvlText w:val="­"/>
      <w:lvlJc w:val="left"/>
      <w:pPr>
        <w:ind w:left="720" w:hanging="360"/>
      </w:pPr>
      <w:rPr>
        <w:rFonts w:ascii="Times New Roman" w:eastAsia="Apple LiGothic Medium"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F35578"/>
    <w:multiLevelType w:val="hybridMultilevel"/>
    <w:tmpl w:val="34AE4A38"/>
    <w:lvl w:ilvl="0" w:tplc="2F6490A0">
      <w:start w:val="1"/>
      <w:numFmt w:val="bullet"/>
      <w:lvlText w:val="­"/>
      <w:lvlJc w:val="left"/>
      <w:pPr>
        <w:ind w:left="720" w:hanging="360"/>
      </w:pPr>
      <w:rPr>
        <w:rFonts w:ascii="Times New Roman" w:eastAsia="Apple LiGothic Medium"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8635D2"/>
    <w:multiLevelType w:val="hybridMultilevel"/>
    <w:tmpl w:val="3D7A059A"/>
    <w:lvl w:ilvl="0" w:tplc="2F6490A0">
      <w:start w:val="1"/>
      <w:numFmt w:val="bullet"/>
      <w:lvlText w:val="­"/>
      <w:lvlJc w:val="left"/>
      <w:pPr>
        <w:ind w:left="720" w:hanging="360"/>
      </w:pPr>
      <w:rPr>
        <w:rFonts w:ascii="Times New Roman" w:eastAsia="Apple LiGothic Medium" w:hAnsi="Times New Roman" w:cs="Times New Roman" w:hint="default"/>
      </w:rPr>
    </w:lvl>
    <w:lvl w:ilvl="1" w:tplc="FFFFFFFF">
      <w:numFmt w:val="bullet"/>
      <w:lvlText w:val="-"/>
      <w:lvlJc w:val="left"/>
      <w:pPr>
        <w:ind w:left="1440" w:hanging="360"/>
      </w:pPr>
      <w:rPr>
        <w:rFonts w:ascii="Royal Arabic" w:eastAsia="Times New Roman" w:hAnsi="Royal Arabic" w:cs="Royal Arabic"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72364E92"/>
    <w:multiLevelType w:val="hybridMultilevel"/>
    <w:tmpl w:val="01C8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1A2C38"/>
    <w:multiLevelType w:val="hybridMultilevel"/>
    <w:tmpl w:val="B41E52BC"/>
    <w:lvl w:ilvl="0" w:tplc="DDB02A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8A614B"/>
    <w:multiLevelType w:val="hybridMultilevel"/>
    <w:tmpl w:val="87CC1E2E"/>
    <w:lvl w:ilvl="0" w:tplc="2F6490A0">
      <w:start w:val="1"/>
      <w:numFmt w:val="bullet"/>
      <w:lvlText w:val="­"/>
      <w:lvlJc w:val="left"/>
      <w:pPr>
        <w:ind w:left="360" w:hanging="360"/>
      </w:pPr>
      <w:rPr>
        <w:rFonts w:ascii="Times New Roman" w:eastAsia="Apple LiGothic Medium"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7"/>
  </w:num>
  <w:num w:numId="3">
    <w:abstractNumId w:val="0"/>
  </w:num>
  <w:num w:numId="4">
    <w:abstractNumId w:val="10"/>
  </w:num>
  <w:num w:numId="5">
    <w:abstractNumId w:val="11"/>
  </w:num>
  <w:num w:numId="6">
    <w:abstractNumId w:val="2"/>
  </w:num>
  <w:num w:numId="7">
    <w:abstractNumId w:val="12"/>
  </w:num>
  <w:num w:numId="8">
    <w:abstractNumId w:val="6"/>
  </w:num>
  <w:num w:numId="9">
    <w:abstractNumId w:val="3"/>
  </w:num>
  <w:num w:numId="10">
    <w:abstractNumId w:val="16"/>
  </w:num>
  <w:num w:numId="11">
    <w:abstractNumId w:val="5"/>
  </w:num>
  <w:num w:numId="12">
    <w:abstractNumId w:val="8"/>
  </w:num>
  <w:num w:numId="13">
    <w:abstractNumId w:val="15"/>
  </w:num>
  <w:num w:numId="14">
    <w:abstractNumId w:val="1"/>
  </w:num>
  <w:num w:numId="15">
    <w:abstractNumId w:val="17"/>
  </w:num>
  <w:num w:numId="16">
    <w:abstractNumId w:val="9"/>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73B"/>
    <w:rsid w:val="0001205E"/>
    <w:rsid w:val="00014AB1"/>
    <w:rsid w:val="0002045C"/>
    <w:rsid w:val="0002748F"/>
    <w:rsid w:val="000332D0"/>
    <w:rsid w:val="0005043D"/>
    <w:rsid w:val="000557AA"/>
    <w:rsid w:val="0007515D"/>
    <w:rsid w:val="0007748A"/>
    <w:rsid w:val="0008156A"/>
    <w:rsid w:val="00093ED6"/>
    <w:rsid w:val="000C4AF6"/>
    <w:rsid w:val="000D7E19"/>
    <w:rsid w:val="000F43FA"/>
    <w:rsid w:val="00106A5D"/>
    <w:rsid w:val="00112E30"/>
    <w:rsid w:val="00116B0A"/>
    <w:rsid w:val="00126B05"/>
    <w:rsid w:val="00133D6A"/>
    <w:rsid w:val="00140BD9"/>
    <w:rsid w:val="00144796"/>
    <w:rsid w:val="00147B96"/>
    <w:rsid w:val="001571DB"/>
    <w:rsid w:val="0017256B"/>
    <w:rsid w:val="00185CA3"/>
    <w:rsid w:val="001A4934"/>
    <w:rsid w:val="001B5DB6"/>
    <w:rsid w:val="001C3074"/>
    <w:rsid w:val="001D6498"/>
    <w:rsid w:val="001E0B03"/>
    <w:rsid w:val="001E1C23"/>
    <w:rsid w:val="001E44E0"/>
    <w:rsid w:val="001F7B99"/>
    <w:rsid w:val="002023ED"/>
    <w:rsid w:val="00212AFA"/>
    <w:rsid w:val="002200C1"/>
    <w:rsid w:val="00224A60"/>
    <w:rsid w:val="002315D2"/>
    <w:rsid w:val="002424AB"/>
    <w:rsid w:val="0024684B"/>
    <w:rsid w:val="00251CD6"/>
    <w:rsid w:val="00284E15"/>
    <w:rsid w:val="002965A2"/>
    <w:rsid w:val="002B5B99"/>
    <w:rsid w:val="002C1140"/>
    <w:rsid w:val="002C66E8"/>
    <w:rsid w:val="002F32A6"/>
    <w:rsid w:val="00303544"/>
    <w:rsid w:val="003043D7"/>
    <w:rsid w:val="00307B08"/>
    <w:rsid w:val="00307E47"/>
    <w:rsid w:val="003136CB"/>
    <w:rsid w:val="003404B9"/>
    <w:rsid w:val="003433CE"/>
    <w:rsid w:val="0036088F"/>
    <w:rsid w:val="00362886"/>
    <w:rsid w:val="00397B56"/>
    <w:rsid w:val="003A2A0C"/>
    <w:rsid w:val="003A4662"/>
    <w:rsid w:val="003A4BF7"/>
    <w:rsid w:val="003D26FE"/>
    <w:rsid w:val="003E1308"/>
    <w:rsid w:val="003E7805"/>
    <w:rsid w:val="003F011F"/>
    <w:rsid w:val="003F59F6"/>
    <w:rsid w:val="00414FCA"/>
    <w:rsid w:val="00415CC3"/>
    <w:rsid w:val="00416227"/>
    <w:rsid w:val="00424E8B"/>
    <w:rsid w:val="00434D6C"/>
    <w:rsid w:val="00450100"/>
    <w:rsid w:val="00451B10"/>
    <w:rsid w:val="00466F94"/>
    <w:rsid w:val="00473179"/>
    <w:rsid w:val="00496C9D"/>
    <w:rsid w:val="004C6568"/>
    <w:rsid w:val="004C6968"/>
    <w:rsid w:val="004D6523"/>
    <w:rsid w:val="00500B9F"/>
    <w:rsid w:val="00506814"/>
    <w:rsid w:val="00506DC3"/>
    <w:rsid w:val="00530CC3"/>
    <w:rsid w:val="005401F8"/>
    <w:rsid w:val="005425E1"/>
    <w:rsid w:val="0054320F"/>
    <w:rsid w:val="00544F8D"/>
    <w:rsid w:val="00550E81"/>
    <w:rsid w:val="00551AFB"/>
    <w:rsid w:val="005630E4"/>
    <w:rsid w:val="0059084D"/>
    <w:rsid w:val="00594530"/>
    <w:rsid w:val="005B1BA4"/>
    <w:rsid w:val="005B2DF3"/>
    <w:rsid w:val="005C02DB"/>
    <w:rsid w:val="005C2156"/>
    <w:rsid w:val="005C6E32"/>
    <w:rsid w:val="005D4AD5"/>
    <w:rsid w:val="005D598C"/>
    <w:rsid w:val="005D736B"/>
    <w:rsid w:val="005F2F23"/>
    <w:rsid w:val="00604B85"/>
    <w:rsid w:val="00613CEA"/>
    <w:rsid w:val="0062660A"/>
    <w:rsid w:val="0063721D"/>
    <w:rsid w:val="006659FD"/>
    <w:rsid w:val="006B3EB8"/>
    <w:rsid w:val="006B3F17"/>
    <w:rsid w:val="006B4957"/>
    <w:rsid w:val="006C1C8F"/>
    <w:rsid w:val="006C1E41"/>
    <w:rsid w:val="006C5770"/>
    <w:rsid w:val="006E5E9B"/>
    <w:rsid w:val="006F440B"/>
    <w:rsid w:val="00724F00"/>
    <w:rsid w:val="007275DC"/>
    <w:rsid w:val="00743323"/>
    <w:rsid w:val="007451CC"/>
    <w:rsid w:val="00763BE0"/>
    <w:rsid w:val="00770402"/>
    <w:rsid w:val="00783101"/>
    <w:rsid w:val="007A2FF6"/>
    <w:rsid w:val="007C253D"/>
    <w:rsid w:val="007C2C43"/>
    <w:rsid w:val="007D0A62"/>
    <w:rsid w:val="007D2FD4"/>
    <w:rsid w:val="00837836"/>
    <w:rsid w:val="008470FF"/>
    <w:rsid w:val="00851BE0"/>
    <w:rsid w:val="00866C1A"/>
    <w:rsid w:val="00871CEF"/>
    <w:rsid w:val="008759D4"/>
    <w:rsid w:val="008869A5"/>
    <w:rsid w:val="0089348B"/>
    <w:rsid w:val="00894F20"/>
    <w:rsid w:val="008A2A2A"/>
    <w:rsid w:val="008B0FFD"/>
    <w:rsid w:val="008B2A79"/>
    <w:rsid w:val="008B3448"/>
    <w:rsid w:val="008C22E5"/>
    <w:rsid w:val="008C75A6"/>
    <w:rsid w:val="008D70F8"/>
    <w:rsid w:val="008F231B"/>
    <w:rsid w:val="00950873"/>
    <w:rsid w:val="0096122E"/>
    <w:rsid w:val="00963035"/>
    <w:rsid w:val="00966CE1"/>
    <w:rsid w:val="00972061"/>
    <w:rsid w:val="0098255E"/>
    <w:rsid w:val="009870DA"/>
    <w:rsid w:val="009959D8"/>
    <w:rsid w:val="009963EC"/>
    <w:rsid w:val="009D6F54"/>
    <w:rsid w:val="009D7682"/>
    <w:rsid w:val="00A225C3"/>
    <w:rsid w:val="00A245EF"/>
    <w:rsid w:val="00A26ACF"/>
    <w:rsid w:val="00A308AA"/>
    <w:rsid w:val="00A37991"/>
    <w:rsid w:val="00A40A2B"/>
    <w:rsid w:val="00A56343"/>
    <w:rsid w:val="00A70C90"/>
    <w:rsid w:val="00A75265"/>
    <w:rsid w:val="00A7679F"/>
    <w:rsid w:val="00A8473B"/>
    <w:rsid w:val="00A9207A"/>
    <w:rsid w:val="00AA6C00"/>
    <w:rsid w:val="00AC5A14"/>
    <w:rsid w:val="00AD6F2D"/>
    <w:rsid w:val="00AE682A"/>
    <w:rsid w:val="00B344C4"/>
    <w:rsid w:val="00B43EE7"/>
    <w:rsid w:val="00B451F6"/>
    <w:rsid w:val="00B7444E"/>
    <w:rsid w:val="00B8756A"/>
    <w:rsid w:val="00B93759"/>
    <w:rsid w:val="00BA0637"/>
    <w:rsid w:val="00BD5B1B"/>
    <w:rsid w:val="00BE412B"/>
    <w:rsid w:val="00BF5FD8"/>
    <w:rsid w:val="00BF7D27"/>
    <w:rsid w:val="00C0483D"/>
    <w:rsid w:val="00C159EC"/>
    <w:rsid w:val="00C255B3"/>
    <w:rsid w:val="00C30D04"/>
    <w:rsid w:val="00C47D45"/>
    <w:rsid w:val="00C7606B"/>
    <w:rsid w:val="00C83E5F"/>
    <w:rsid w:val="00C97E61"/>
    <w:rsid w:val="00CA25DA"/>
    <w:rsid w:val="00CB6613"/>
    <w:rsid w:val="00CE6D06"/>
    <w:rsid w:val="00CE7438"/>
    <w:rsid w:val="00CF5DDE"/>
    <w:rsid w:val="00CF6465"/>
    <w:rsid w:val="00D02659"/>
    <w:rsid w:val="00D43417"/>
    <w:rsid w:val="00D538F1"/>
    <w:rsid w:val="00D86662"/>
    <w:rsid w:val="00D92D16"/>
    <w:rsid w:val="00D93923"/>
    <w:rsid w:val="00DA601A"/>
    <w:rsid w:val="00DB30F3"/>
    <w:rsid w:val="00DB4B93"/>
    <w:rsid w:val="00DE24FE"/>
    <w:rsid w:val="00E24E11"/>
    <w:rsid w:val="00E24E20"/>
    <w:rsid w:val="00E56867"/>
    <w:rsid w:val="00E80C70"/>
    <w:rsid w:val="00E81728"/>
    <w:rsid w:val="00E83677"/>
    <w:rsid w:val="00E86A3B"/>
    <w:rsid w:val="00EA432C"/>
    <w:rsid w:val="00EA4AEA"/>
    <w:rsid w:val="00EC5B6F"/>
    <w:rsid w:val="00ED251E"/>
    <w:rsid w:val="00F058A0"/>
    <w:rsid w:val="00F06E81"/>
    <w:rsid w:val="00F07F4D"/>
    <w:rsid w:val="00F174A5"/>
    <w:rsid w:val="00F17E9A"/>
    <w:rsid w:val="00F232B7"/>
    <w:rsid w:val="00F33611"/>
    <w:rsid w:val="00F53842"/>
    <w:rsid w:val="00F6636F"/>
    <w:rsid w:val="00F70FD9"/>
    <w:rsid w:val="00F93D49"/>
    <w:rsid w:val="00FA2A0A"/>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1B02BA"/>
  <w15:docId w15:val="{BE3F80E6-4310-4CD8-881D-F3CAEACF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footnote text"/>
    <w:basedOn w:val="a"/>
    <w:link w:val="Char2"/>
    <w:uiPriority w:val="99"/>
    <w:semiHidden/>
    <w:unhideWhenUsed/>
    <w:rsid w:val="00BD5B1B"/>
    <w:pPr>
      <w:spacing w:after="0" w:line="240" w:lineRule="auto"/>
    </w:pPr>
    <w:rPr>
      <w:sz w:val="20"/>
      <w:szCs w:val="20"/>
    </w:rPr>
  </w:style>
  <w:style w:type="character" w:customStyle="1" w:styleId="Char2">
    <w:name w:val="نص حاشية سفلية Char"/>
    <w:basedOn w:val="a0"/>
    <w:link w:val="a7"/>
    <w:uiPriority w:val="99"/>
    <w:semiHidden/>
    <w:rsid w:val="00BD5B1B"/>
    <w:rPr>
      <w:sz w:val="20"/>
      <w:szCs w:val="20"/>
    </w:rPr>
  </w:style>
  <w:style w:type="character" w:styleId="a8">
    <w:name w:val="footnote reference"/>
    <w:basedOn w:val="a0"/>
    <w:uiPriority w:val="99"/>
    <w:semiHidden/>
    <w:unhideWhenUsed/>
    <w:rsid w:val="00BD5B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A0072F6-04CE-4FB4-97F6-CE660C7B3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1210</Words>
  <Characters>6900</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عزام بن عبدالعزيز محمد مبارك</cp:lastModifiedBy>
  <cp:revision>5</cp:revision>
  <cp:lastPrinted>2026-02-08T06:40:00Z</cp:lastPrinted>
  <dcterms:created xsi:type="dcterms:W3CDTF">2026-02-04T16:07:00Z</dcterms:created>
  <dcterms:modified xsi:type="dcterms:W3CDTF">2026-02-08T06:40:00Z</dcterms:modified>
</cp:coreProperties>
</file>