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1EAD" w:rsidRPr="00911006" w:rsidRDefault="007E1EAD" w:rsidP="00911006">
      <w:pPr>
        <w:spacing w:line="240" w:lineRule="auto"/>
        <w:jc w:val="center"/>
        <w:rPr>
          <w:rFonts w:asciiTheme="majorBidi" w:hAnsiTheme="majorBidi" w:cs="Royal Arabic"/>
          <w:b/>
          <w:bCs/>
          <w:sz w:val="34"/>
          <w:szCs w:val="34"/>
          <w:lang w:bidi="ar-JO"/>
        </w:rPr>
      </w:pPr>
      <w:r w:rsidRPr="00911006">
        <w:rPr>
          <w:rFonts w:asciiTheme="majorBidi" w:hAnsiTheme="majorBidi" w:cs="Royal Arabic"/>
          <w:b/>
          <w:bCs/>
          <w:sz w:val="34"/>
          <w:szCs w:val="34"/>
          <w:rtl/>
          <w:lang w:bidi="ar-JO"/>
        </w:rPr>
        <w:t>(مذكرة الدفاع الأولى بالدعوى)</w:t>
      </w:r>
    </w:p>
    <w:p w:rsidR="007E1EAD" w:rsidRPr="00911006" w:rsidRDefault="007E1EAD" w:rsidP="00911006">
      <w:pPr>
        <w:spacing w:line="168" w:lineRule="auto"/>
        <w:jc w:val="both"/>
        <w:rPr>
          <w:rFonts w:asciiTheme="majorBidi" w:hAnsiTheme="majorBidi" w:cs="Royal Arabic"/>
          <w:sz w:val="34"/>
          <w:szCs w:val="34"/>
          <w:lang w:bidi="ar-JO"/>
        </w:rPr>
      </w:pPr>
      <w:r w:rsidRPr="00911006">
        <w:rPr>
          <w:rFonts w:asciiTheme="majorBidi" w:hAnsiTheme="majorBidi" w:cs="Royal Arabic"/>
          <w:sz w:val="34"/>
          <w:szCs w:val="34"/>
          <w:rtl/>
          <w:lang w:bidi="ar-JO"/>
        </w:rPr>
        <w:t>المحكمة: المحكمة الإدارية.</w:t>
      </w:r>
    </w:p>
    <w:p w:rsidR="007E1EAD" w:rsidRPr="00911006" w:rsidRDefault="007E1EAD" w:rsidP="00911006">
      <w:pPr>
        <w:spacing w:line="168" w:lineRule="auto"/>
        <w:jc w:val="both"/>
        <w:rPr>
          <w:rFonts w:asciiTheme="majorBidi" w:hAnsiTheme="majorBidi" w:cs="Royal Arabic"/>
          <w:sz w:val="34"/>
          <w:szCs w:val="34"/>
          <w:rtl/>
          <w:lang w:bidi="ar-JO"/>
        </w:rPr>
      </w:pPr>
      <w:r w:rsidRPr="00911006">
        <w:rPr>
          <w:rFonts w:asciiTheme="majorBidi" w:hAnsiTheme="majorBidi" w:cs="Royal Arabic"/>
          <w:sz w:val="34"/>
          <w:szCs w:val="34"/>
          <w:rtl/>
          <w:lang w:bidi="ar-JO"/>
        </w:rPr>
        <w:t>الدائرة: الدائرة الرقمية الثالثة.</w:t>
      </w:r>
    </w:p>
    <w:p w:rsidR="007E1EAD" w:rsidRPr="00911006" w:rsidRDefault="007E1EAD" w:rsidP="00911006">
      <w:pPr>
        <w:spacing w:line="168" w:lineRule="auto"/>
        <w:jc w:val="both"/>
        <w:rPr>
          <w:rFonts w:asciiTheme="majorBidi" w:hAnsiTheme="majorBidi" w:cs="Royal Arabic"/>
          <w:sz w:val="34"/>
          <w:szCs w:val="34"/>
          <w:rtl/>
          <w:lang w:bidi="ar-JO"/>
        </w:rPr>
      </w:pPr>
      <w:r w:rsidRPr="00911006">
        <w:rPr>
          <w:rFonts w:asciiTheme="majorBidi" w:hAnsiTheme="majorBidi" w:cs="Royal Arabic"/>
          <w:sz w:val="34"/>
          <w:szCs w:val="34"/>
          <w:rtl/>
          <w:lang w:bidi="ar-JO"/>
        </w:rPr>
        <w:t xml:space="preserve">رقم الدعوى: </w:t>
      </w:r>
      <w:r w:rsidR="009553D6" w:rsidRPr="00911006">
        <w:rPr>
          <w:rFonts w:asciiTheme="majorBidi" w:hAnsiTheme="majorBidi" w:cs="Royal Arabic" w:hint="cs"/>
          <w:sz w:val="34"/>
          <w:szCs w:val="34"/>
          <w:rtl/>
          <w:lang w:bidi="ar-JO"/>
        </w:rPr>
        <w:t>152291</w:t>
      </w:r>
      <w:r w:rsidRPr="00911006">
        <w:rPr>
          <w:rFonts w:asciiTheme="majorBidi" w:hAnsiTheme="majorBidi" w:cs="Royal Arabic"/>
          <w:sz w:val="34"/>
          <w:szCs w:val="34"/>
          <w:rtl/>
          <w:lang w:bidi="ar-JO"/>
        </w:rPr>
        <w:t xml:space="preserve"> تاريخها: </w:t>
      </w:r>
      <w:r w:rsidR="009553D6" w:rsidRPr="00911006">
        <w:rPr>
          <w:rFonts w:asciiTheme="majorBidi" w:hAnsiTheme="majorBidi" w:cs="Royal Arabic" w:hint="cs"/>
          <w:sz w:val="34"/>
          <w:szCs w:val="34"/>
          <w:rtl/>
          <w:lang w:bidi="ar-JO"/>
        </w:rPr>
        <w:t>16</w:t>
      </w:r>
      <w:r w:rsidRPr="00911006">
        <w:rPr>
          <w:rFonts w:asciiTheme="majorBidi" w:hAnsiTheme="majorBidi" w:cs="Royal Arabic"/>
          <w:sz w:val="34"/>
          <w:szCs w:val="34"/>
          <w:rtl/>
          <w:lang w:bidi="ar-JO"/>
        </w:rPr>
        <w:t>/</w:t>
      </w:r>
      <w:r w:rsidR="009553D6" w:rsidRPr="00911006">
        <w:rPr>
          <w:rFonts w:asciiTheme="majorBidi" w:hAnsiTheme="majorBidi" w:cs="Royal Arabic" w:hint="cs"/>
          <w:sz w:val="34"/>
          <w:szCs w:val="34"/>
          <w:rtl/>
          <w:lang w:bidi="ar-JO"/>
        </w:rPr>
        <w:t>11</w:t>
      </w:r>
      <w:r w:rsidRPr="00911006">
        <w:rPr>
          <w:rFonts w:asciiTheme="majorBidi" w:hAnsiTheme="majorBidi" w:cs="Royal Arabic"/>
          <w:sz w:val="34"/>
          <w:szCs w:val="34"/>
          <w:rtl/>
          <w:lang w:bidi="ar-JO"/>
        </w:rPr>
        <w:t>/1447هـ.</w:t>
      </w:r>
    </w:p>
    <w:p w:rsidR="007E1EAD" w:rsidRPr="00911006" w:rsidRDefault="007E1EAD" w:rsidP="00911006">
      <w:pPr>
        <w:spacing w:line="168" w:lineRule="auto"/>
        <w:jc w:val="both"/>
        <w:rPr>
          <w:rFonts w:asciiTheme="majorBidi" w:hAnsiTheme="majorBidi" w:cs="Royal Arabic"/>
          <w:sz w:val="34"/>
          <w:szCs w:val="34"/>
          <w:rtl/>
        </w:rPr>
      </w:pPr>
      <w:r w:rsidRPr="00911006">
        <w:rPr>
          <w:rFonts w:asciiTheme="majorBidi" w:hAnsiTheme="majorBidi" w:cs="Royal Arabic"/>
          <w:sz w:val="34"/>
          <w:szCs w:val="34"/>
          <w:rtl/>
        </w:rPr>
        <w:t>موضوعها:</w:t>
      </w:r>
      <w:r w:rsidRPr="00911006">
        <w:rPr>
          <w:rFonts w:asciiTheme="majorBidi" w:hAnsiTheme="majorBidi" w:cs="Royal Arabic"/>
          <w:b/>
          <w:bCs/>
          <w:sz w:val="34"/>
          <w:szCs w:val="34"/>
          <w:rtl/>
        </w:rPr>
        <w:t xml:space="preserve"> </w:t>
      </w:r>
      <w:r w:rsidR="003D7F4E" w:rsidRPr="00911006">
        <w:rPr>
          <w:rFonts w:asciiTheme="majorBidi" w:hAnsiTheme="majorBidi" w:cs="Royal Arabic"/>
          <w:sz w:val="34"/>
          <w:szCs w:val="34"/>
          <w:rtl/>
        </w:rPr>
        <w:t>اعتراض على (</w:t>
      </w:r>
      <w:r w:rsidR="004F2AEA" w:rsidRPr="00911006">
        <w:rPr>
          <w:rFonts w:asciiTheme="majorBidi" w:hAnsiTheme="majorBidi" w:cs="Royal Arabic"/>
          <w:sz w:val="34"/>
          <w:szCs w:val="34"/>
          <w:rtl/>
        </w:rPr>
        <w:t>أمر</w:t>
      </w:r>
      <w:r w:rsidR="003D7F4E" w:rsidRPr="00911006">
        <w:rPr>
          <w:rFonts w:asciiTheme="majorBidi" w:hAnsiTheme="majorBidi" w:cs="Royal Arabic"/>
          <w:sz w:val="34"/>
          <w:szCs w:val="34"/>
          <w:rtl/>
        </w:rPr>
        <w:t xml:space="preserve"> </w:t>
      </w:r>
      <w:r w:rsidR="004F2AEA" w:rsidRPr="00911006">
        <w:rPr>
          <w:rFonts w:asciiTheme="majorBidi" w:hAnsiTheme="majorBidi" w:cs="Royal Arabic"/>
          <w:sz w:val="34"/>
          <w:szCs w:val="34"/>
          <w:rtl/>
        </w:rPr>
        <w:t>بال</w:t>
      </w:r>
      <w:r w:rsidR="003D7F4E" w:rsidRPr="00911006">
        <w:rPr>
          <w:rFonts w:asciiTheme="majorBidi" w:hAnsiTheme="majorBidi" w:cs="Royal Arabic"/>
          <w:sz w:val="34"/>
          <w:szCs w:val="34"/>
          <w:rtl/>
        </w:rPr>
        <w:t>تنفيذ)</w:t>
      </w:r>
      <w:r w:rsidR="005C3192" w:rsidRPr="00911006">
        <w:rPr>
          <w:rFonts w:asciiTheme="majorBidi" w:hAnsiTheme="majorBidi" w:cs="Royal Arabic"/>
          <w:sz w:val="34"/>
          <w:szCs w:val="34"/>
          <w:rtl/>
        </w:rPr>
        <w:t>،</w:t>
      </w:r>
      <w:r w:rsidR="003D7F4E" w:rsidRPr="00911006">
        <w:rPr>
          <w:rFonts w:asciiTheme="majorBidi" w:hAnsiTheme="majorBidi" w:cs="Royal Arabic"/>
          <w:sz w:val="34"/>
          <w:szCs w:val="34"/>
          <w:rtl/>
        </w:rPr>
        <w:t xml:space="preserve"> و</w:t>
      </w:r>
      <w:r w:rsidR="004F2AEA" w:rsidRPr="00911006">
        <w:rPr>
          <w:rFonts w:asciiTheme="majorBidi" w:hAnsiTheme="majorBidi" w:cs="Royal Arabic"/>
          <w:sz w:val="34"/>
          <w:szCs w:val="34"/>
          <w:rtl/>
        </w:rPr>
        <w:t xml:space="preserve">طلب </w:t>
      </w:r>
      <w:r w:rsidR="003D7F4E" w:rsidRPr="00911006">
        <w:rPr>
          <w:rFonts w:asciiTheme="majorBidi" w:hAnsiTheme="majorBidi" w:cs="Royal Arabic"/>
          <w:sz w:val="34"/>
          <w:szCs w:val="34"/>
          <w:rtl/>
        </w:rPr>
        <w:t xml:space="preserve">استرجاع </w:t>
      </w:r>
      <w:r w:rsidR="005C3192" w:rsidRPr="00911006">
        <w:rPr>
          <w:rFonts w:asciiTheme="majorBidi" w:hAnsiTheme="majorBidi" w:cs="Royal Arabic"/>
          <w:sz w:val="34"/>
          <w:szCs w:val="34"/>
          <w:rtl/>
        </w:rPr>
        <w:t>مبلغ سداد التنفيذ</w:t>
      </w:r>
      <w:r w:rsidR="00BB355D" w:rsidRPr="00911006">
        <w:rPr>
          <w:rFonts w:asciiTheme="majorBidi" w:hAnsiTheme="majorBidi" w:cs="Royal Arabic"/>
          <w:sz w:val="34"/>
          <w:szCs w:val="34"/>
          <w:rtl/>
        </w:rPr>
        <w:t>.</w:t>
      </w:r>
    </w:p>
    <w:p w:rsidR="007E1EAD" w:rsidRPr="00911006" w:rsidRDefault="007E1EAD" w:rsidP="00911006">
      <w:pPr>
        <w:spacing w:line="168" w:lineRule="auto"/>
        <w:jc w:val="both"/>
        <w:rPr>
          <w:rFonts w:asciiTheme="majorBidi" w:hAnsiTheme="majorBidi" w:cs="Royal Arabic"/>
          <w:sz w:val="34"/>
          <w:szCs w:val="34"/>
          <w:rtl/>
        </w:rPr>
      </w:pPr>
      <w:r w:rsidRPr="00911006">
        <w:rPr>
          <w:rFonts w:asciiTheme="majorBidi" w:hAnsiTheme="majorBidi" w:cs="Royal Arabic"/>
          <w:sz w:val="34"/>
          <w:szCs w:val="34"/>
          <w:rtl/>
          <w:lang w:bidi="ar-JO"/>
        </w:rPr>
        <w:t>المدعي</w:t>
      </w:r>
      <w:r w:rsidRPr="00911006">
        <w:rPr>
          <w:rFonts w:asciiTheme="majorBidi" w:hAnsiTheme="majorBidi" w:cs="Royal Arabic"/>
          <w:sz w:val="34"/>
          <w:szCs w:val="34"/>
          <w:rtl/>
        </w:rPr>
        <w:t xml:space="preserve">: </w:t>
      </w:r>
      <w:r w:rsidR="009553D6" w:rsidRPr="00911006">
        <w:rPr>
          <w:rFonts w:asciiTheme="majorBidi" w:hAnsiTheme="majorBidi" w:cs="Royal Arabic" w:hint="cs"/>
          <w:sz w:val="34"/>
          <w:szCs w:val="34"/>
          <w:rtl/>
        </w:rPr>
        <w:t>نايف بن صالح الثبيتي</w:t>
      </w:r>
      <w:r w:rsidRPr="00911006">
        <w:rPr>
          <w:rFonts w:asciiTheme="majorBidi" w:hAnsiTheme="majorBidi" w:cs="Royal Arabic"/>
          <w:sz w:val="34"/>
          <w:szCs w:val="34"/>
          <w:rtl/>
        </w:rPr>
        <w:t xml:space="preserve"> (هوية وطنية: </w:t>
      </w:r>
      <w:r w:rsidR="009553D6" w:rsidRPr="00911006">
        <w:rPr>
          <w:rFonts w:asciiTheme="majorBidi" w:hAnsiTheme="majorBidi" w:cs="Royal Arabic" w:hint="cs"/>
          <w:sz w:val="34"/>
          <w:szCs w:val="34"/>
          <w:rtl/>
        </w:rPr>
        <w:t>1016019505</w:t>
      </w:r>
      <w:r w:rsidRPr="00911006">
        <w:rPr>
          <w:rFonts w:asciiTheme="majorBidi" w:hAnsiTheme="majorBidi" w:cs="Royal Arabic"/>
          <w:sz w:val="34"/>
          <w:szCs w:val="34"/>
          <w:rtl/>
        </w:rPr>
        <w:t>)</w:t>
      </w:r>
    </w:p>
    <w:p w:rsidR="007E1EAD" w:rsidRPr="00911006" w:rsidRDefault="007E1EAD" w:rsidP="00911006">
      <w:pPr>
        <w:spacing w:line="168" w:lineRule="auto"/>
        <w:jc w:val="both"/>
        <w:rPr>
          <w:rFonts w:asciiTheme="majorBidi" w:hAnsiTheme="majorBidi" w:cs="Royal Arabic"/>
          <w:sz w:val="34"/>
          <w:szCs w:val="34"/>
          <w:rtl/>
        </w:rPr>
      </w:pPr>
      <w:r w:rsidRPr="00911006">
        <w:rPr>
          <w:rFonts w:asciiTheme="majorBidi" w:hAnsiTheme="majorBidi" w:cs="Royal Arabic"/>
          <w:sz w:val="34"/>
          <w:szCs w:val="34"/>
          <w:rtl/>
          <w:lang w:bidi="ar-JO"/>
        </w:rPr>
        <w:t>المدعى</w:t>
      </w:r>
      <w:r w:rsidRPr="00911006">
        <w:rPr>
          <w:rFonts w:asciiTheme="majorBidi" w:hAnsiTheme="majorBidi" w:cs="Royal Arabic"/>
          <w:sz w:val="34"/>
          <w:szCs w:val="34"/>
          <w:rtl/>
        </w:rPr>
        <w:t xml:space="preserve"> عليه: ديوان المظالم.</w:t>
      </w:r>
    </w:p>
    <w:p w:rsidR="007E1EAD" w:rsidRPr="00911006" w:rsidRDefault="007E1EAD" w:rsidP="00911006">
      <w:pPr>
        <w:spacing w:line="240" w:lineRule="auto"/>
        <w:jc w:val="center"/>
        <w:rPr>
          <w:rFonts w:asciiTheme="majorBidi" w:hAnsiTheme="majorBidi" w:cs="Royal Arabic"/>
          <w:sz w:val="34"/>
          <w:szCs w:val="34"/>
          <w:rtl/>
        </w:rPr>
      </w:pPr>
      <w:r w:rsidRPr="00911006">
        <w:rPr>
          <w:rFonts w:asciiTheme="majorBidi" w:hAnsiTheme="majorBidi" w:cs="Royal Arabic"/>
          <w:b/>
          <w:bCs/>
          <w:sz w:val="34"/>
          <w:szCs w:val="34"/>
          <w:rtl/>
        </w:rPr>
        <w:t>ـــــــــــــــــــــــــــــــــــــــــــــــــــــــــــــــــــــــــــــــــــــــــــ</w:t>
      </w:r>
      <w:r w:rsidR="00AD2D36" w:rsidRPr="00911006">
        <w:rPr>
          <w:rFonts w:asciiTheme="majorBidi" w:hAnsiTheme="majorBidi" w:cs="Royal Arabic"/>
          <w:b/>
          <w:bCs/>
          <w:sz w:val="34"/>
          <w:szCs w:val="34"/>
          <w:rtl/>
        </w:rPr>
        <w:t>ـــــــــ</w:t>
      </w:r>
      <w:r w:rsidRPr="00911006">
        <w:rPr>
          <w:rFonts w:asciiTheme="majorBidi" w:hAnsiTheme="majorBidi" w:cs="Royal Arabic"/>
          <w:b/>
          <w:bCs/>
          <w:sz w:val="34"/>
          <w:szCs w:val="34"/>
          <w:rtl/>
        </w:rPr>
        <w:t>ـــــــــ</w:t>
      </w:r>
    </w:p>
    <w:p w:rsidR="007E1EAD" w:rsidRPr="00911006" w:rsidRDefault="007E1EAD" w:rsidP="00911006">
      <w:pPr>
        <w:spacing w:line="240" w:lineRule="auto"/>
        <w:jc w:val="center"/>
        <w:rPr>
          <w:rFonts w:asciiTheme="majorBidi" w:hAnsiTheme="majorBidi" w:cs="Royal Arabic"/>
          <w:b/>
          <w:bCs/>
          <w:sz w:val="34"/>
          <w:szCs w:val="34"/>
          <w:rtl/>
        </w:rPr>
      </w:pPr>
      <w:r w:rsidRPr="00911006">
        <w:rPr>
          <w:rFonts w:asciiTheme="majorBidi" w:hAnsiTheme="majorBidi" w:cs="Royal Arabic"/>
          <w:b/>
          <w:bCs/>
          <w:sz w:val="34"/>
          <w:szCs w:val="34"/>
          <w:rtl/>
        </w:rPr>
        <w:t>يجيب الديوان عن الدعوى بالآتي:</w:t>
      </w:r>
    </w:p>
    <w:p w:rsidR="007E1EAD" w:rsidRPr="00911006" w:rsidRDefault="007E1EAD" w:rsidP="00911006">
      <w:pPr>
        <w:spacing w:line="240" w:lineRule="auto"/>
        <w:jc w:val="both"/>
        <w:rPr>
          <w:rFonts w:asciiTheme="majorBidi" w:hAnsiTheme="majorBidi" w:cs="Royal Arabic"/>
          <w:b/>
          <w:bCs/>
          <w:sz w:val="34"/>
          <w:szCs w:val="34"/>
          <w:rtl/>
        </w:rPr>
      </w:pPr>
      <w:r w:rsidRPr="00911006">
        <w:rPr>
          <w:rFonts w:asciiTheme="majorBidi" w:hAnsiTheme="majorBidi" w:cs="Royal Arabic"/>
          <w:b/>
          <w:bCs/>
          <w:sz w:val="34"/>
          <w:szCs w:val="34"/>
          <w:rtl/>
        </w:rPr>
        <w:t xml:space="preserve">فضيلة رئيس </w:t>
      </w:r>
      <w:r w:rsidR="00740273" w:rsidRPr="00911006">
        <w:rPr>
          <w:rFonts w:asciiTheme="majorBidi" w:hAnsiTheme="majorBidi" w:cs="Royal Arabic"/>
          <w:b/>
          <w:bCs/>
          <w:sz w:val="34"/>
          <w:szCs w:val="34"/>
          <w:rtl/>
        </w:rPr>
        <w:t xml:space="preserve">وأعضاء </w:t>
      </w:r>
      <w:r w:rsidRPr="00911006">
        <w:rPr>
          <w:rFonts w:asciiTheme="majorBidi" w:hAnsiTheme="majorBidi" w:cs="Royal Arabic"/>
          <w:b/>
          <w:bCs/>
          <w:sz w:val="34"/>
          <w:szCs w:val="34"/>
          <w:rtl/>
        </w:rPr>
        <w:t xml:space="preserve">الدائرة </w:t>
      </w:r>
      <w:r w:rsidR="00740273" w:rsidRPr="00911006">
        <w:rPr>
          <w:rFonts w:asciiTheme="majorBidi" w:hAnsiTheme="majorBidi" w:cs="Royal Arabic"/>
          <w:b/>
          <w:bCs/>
          <w:sz w:val="34"/>
          <w:szCs w:val="34"/>
          <w:rtl/>
        </w:rPr>
        <w:t xml:space="preserve">الرقمية الثالثة                </w:t>
      </w:r>
      <w:r w:rsidR="005C3192" w:rsidRPr="00911006">
        <w:rPr>
          <w:rFonts w:asciiTheme="majorBidi" w:hAnsiTheme="majorBidi" w:cs="Royal Arabic"/>
          <w:b/>
          <w:bCs/>
          <w:sz w:val="34"/>
          <w:szCs w:val="34"/>
          <w:rtl/>
        </w:rPr>
        <w:t xml:space="preserve">     </w:t>
      </w:r>
      <w:r w:rsidR="00AD2D36" w:rsidRPr="00911006">
        <w:rPr>
          <w:rFonts w:asciiTheme="majorBidi" w:hAnsiTheme="majorBidi" w:cs="Royal Arabic" w:hint="cs"/>
          <w:b/>
          <w:bCs/>
          <w:sz w:val="34"/>
          <w:szCs w:val="34"/>
          <w:rtl/>
        </w:rPr>
        <w:t xml:space="preserve">      </w:t>
      </w:r>
      <w:r w:rsidRPr="00911006">
        <w:rPr>
          <w:rFonts w:asciiTheme="majorBidi" w:hAnsiTheme="majorBidi" w:cs="Royal Arabic"/>
          <w:b/>
          <w:bCs/>
          <w:sz w:val="34"/>
          <w:szCs w:val="34"/>
          <w:rtl/>
        </w:rPr>
        <w:t xml:space="preserve">   </w:t>
      </w:r>
      <w:r w:rsidR="00740273" w:rsidRPr="00911006">
        <w:rPr>
          <w:rFonts w:asciiTheme="majorBidi" w:hAnsiTheme="majorBidi" w:cs="Royal Arabic"/>
          <w:b/>
          <w:bCs/>
          <w:sz w:val="34"/>
          <w:szCs w:val="34"/>
          <w:rtl/>
        </w:rPr>
        <w:t>سلمكم</w:t>
      </w:r>
      <w:r w:rsidRPr="00911006">
        <w:rPr>
          <w:rFonts w:asciiTheme="majorBidi" w:hAnsiTheme="majorBidi" w:cs="Royal Arabic"/>
          <w:b/>
          <w:bCs/>
          <w:sz w:val="34"/>
          <w:szCs w:val="34"/>
          <w:rtl/>
        </w:rPr>
        <w:t xml:space="preserve"> الله </w:t>
      </w:r>
    </w:p>
    <w:p w:rsidR="00740273" w:rsidRPr="00911006" w:rsidRDefault="007E1EAD" w:rsidP="00911006">
      <w:pPr>
        <w:spacing w:line="240" w:lineRule="auto"/>
        <w:jc w:val="both"/>
        <w:rPr>
          <w:rFonts w:asciiTheme="majorBidi" w:hAnsiTheme="majorBidi" w:cs="Royal Arabic"/>
          <w:b/>
          <w:bCs/>
          <w:sz w:val="34"/>
          <w:szCs w:val="34"/>
          <w:rtl/>
        </w:rPr>
      </w:pPr>
      <w:r w:rsidRPr="00911006">
        <w:rPr>
          <w:rFonts w:asciiTheme="majorBidi" w:hAnsiTheme="majorBidi" w:cs="Royal Arabic"/>
          <w:b/>
          <w:bCs/>
          <w:sz w:val="34"/>
          <w:szCs w:val="34"/>
          <w:rtl/>
        </w:rPr>
        <w:t>السلام</w:t>
      </w:r>
      <w:r w:rsidR="00740273" w:rsidRPr="00911006">
        <w:rPr>
          <w:rFonts w:asciiTheme="majorBidi" w:hAnsiTheme="majorBidi" w:cs="Royal Arabic"/>
          <w:b/>
          <w:bCs/>
          <w:sz w:val="34"/>
          <w:szCs w:val="34"/>
          <w:rtl/>
        </w:rPr>
        <w:t xml:space="preserve"> عليكم ورحمة الله وبركاته، وبعد:</w:t>
      </w:r>
    </w:p>
    <w:p w:rsidR="007E1EAD" w:rsidRPr="00911006" w:rsidRDefault="007E1EAD" w:rsidP="00911006">
      <w:pPr>
        <w:spacing w:line="240" w:lineRule="auto"/>
        <w:jc w:val="both"/>
        <w:rPr>
          <w:rFonts w:asciiTheme="majorBidi" w:hAnsiTheme="majorBidi" w:cs="Royal Arabic"/>
          <w:sz w:val="34"/>
          <w:szCs w:val="34"/>
          <w:rtl/>
        </w:rPr>
      </w:pPr>
      <w:r w:rsidRPr="00911006">
        <w:rPr>
          <w:rFonts w:asciiTheme="majorBidi" w:hAnsiTheme="majorBidi" w:cs="Royal Arabic"/>
          <w:sz w:val="34"/>
          <w:szCs w:val="34"/>
          <w:rtl/>
        </w:rPr>
        <w:t>إشارة</w:t>
      </w:r>
      <w:r w:rsidR="004F2AEA" w:rsidRPr="00911006">
        <w:rPr>
          <w:rFonts w:asciiTheme="majorBidi" w:hAnsiTheme="majorBidi" w:cs="Royal Arabic"/>
          <w:sz w:val="34"/>
          <w:szCs w:val="34"/>
          <w:rtl/>
        </w:rPr>
        <w:t>ً</w:t>
      </w:r>
      <w:r w:rsidRPr="00911006">
        <w:rPr>
          <w:rFonts w:asciiTheme="majorBidi" w:hAnsiTheme="majorBidi" w:cs="Royal Arabic"/>
          <w:sz w:val="34"/>
          <w:szCs w:val="34"/>
          <w:rtl/>
        </w:rPr>
        <w:t xml:space="preserve"> إلى الدعوى المشار إلى بياناتها أعلاه، فإن ديوان المظالم يجيب عن الدعوى بالآتي:</w:t>
      </w:r>
    </w:p>
    <w:p w:rsidR="00F421E8" w:rsidRPr="00911006" w:rsidRDefault="00911006" w:rsidP="00911006">
      <w:pPr>
        <w:spacing w:line="240" w:lineRule="auto"/>
        <w:jc w:val="both"/>
        <w:rPr>
          <w:rFonts w:asciiTheme="majorBidi" w:hAnsiTheme="majorBidi" w:cs="Royal Arabic"/>
          <w:sz w:val="34"/>
          <w:szCs w:val="34"/>
          <w:rtl/>
        </w:rPr>
      </w:pPr>
      <w:r>
        <w:rPr>
          <w:rFonts w:asciiTheme="majorBidi" w:hAnsiTheme="majorBidi" w:cs="Royal Arabic"/>
          <w:b/>
          <w:bCs/>
          <w:sz w:val="34"/>
          <w:szCs w:val="34"/>
          <w:rtl/>
        </w:rPr>
        <w:tab/>
      </w:r>
      <w:r w:rsidR="00536613" w:rsidRPr="00911006">
        <w:rPr>
          <w:rFonts w:asciiTheme="majorBidi" w:hAnsiTheme="majorBidi" w:cs="Royal Arabic"/>
          <w:b/>
          <w:bCs/>
          <w:sz w:val="34"/>
          <w:szCs w:val="34"/>
          <w:rtl/>
        </w:rPr>
        <w:t>أولاً:</w:t>
      </w:r>
      <w:r w:rsidR="00536613" w:rsidRPr="00911006">
        <w:rPr>
          <w:rFonts w:asciiTheme="majorBidi" w:hAnsiTheme="majorBidi" w:cs="Royal Arabic"/>
          <w:sz w:val="34"/>
          <w:szCs w:val="34"/>
          <w:rtl/>
        </w:rPr>
        <w:t xml:space="preserve"> </w:t>
      </w:r>
      <w:r w:rsidR="007E1EAD" w:rsidRPr="00911006">
        <w:rPr>
          <w:rFonts w:asciiTheme="majorBidi" w:hAnsiTheme="majorBidi" w:cs="Royal Arabic"/>
          <w:sz w:val="34"/>
          <w:szCs w:val="34"/>
          <w:rtl/>
        </w:rPr>
        <w:t xml:space="preserve">أنَّ حقيقة </w:t>
      </w:r>
      <w:r w:rsidR="004F2AEA" w:rsidRPr="00911006">
        <w:rPr>
          <w:rFonts w:asciiTheme="majorBidi" w:hAnsiTheme="majorBidi" w:cs="Royal Arabic"/>
          <w:sz w:val="34"/>
          <w:szCs w:val="34"/>
          <w:rtl/>
        </w:rPr>
        <w:t xml:space="preserve">ما يطالب به المدعي من الاعتراض على (أمر التنفيذ) وطلب استرجاع مبلغ </w:t>
      </w:r>
      <w:r w:rsidR="005C3192" w:rsidRPr="00911006">
        <w:rPr>
          <w:rFonts w:asciiTheme="majorBidi" w:hAnsiTheme="majorBidi" w:cs="Royal Arabic"/>
          <w:sz w:val="34"/>
          <w:szCs w:val="34"/>
          <w:rtl/>
        </w:rPr>
        <w:t>سداد</w:t>
      </w:r>
      <w:r w:rsidR="004F2AEA" w:rsidRPr="00911006">
        <w:rPr>
          <w:rFonts w:asciiTheme="majorBidi" w:hAnsiTheme="majorBidi" w:cs="Royal Arabic"/>
          <w:sz w:val="34"/>
          <w:szCs w:val="34"/>
          <w:rtl/>
        </w:rPr>
        <w:t xml:space="preserve"> المخالفة محل طلب التنفيذ رقم (</w:t>
      </w:r>
      <w:r w:rsidR="009553D6" w:rsidRPr="00911006">
        <w:rPr>
          <w:rFonts w:asciiTheme="majorBidi" w:hAnsiTheme="majorBidi" w:cs="Royal Arabic" w:hint="cs"/>
          <w:sz w:val="34"/>
          <w:szCs w:val="34"/>
          <w:rtl/>
        </w:rPr>
        <w:t>46224464</w:t>
      </w:r>
      <w:r w:rsidR="004F2AEA" w:rsidRPr="00911006">
        <w:rPr>
          <w:rFonts w:asciiTheme="majorBidi" w:hAnsiTheme="majorBidi" w:cs="Royal Arabic"/>
          <w:sz w:val="34"/>
          <w:szCs w:val="34"/>
          <w:rtl/>
        </w:rPr>
        <w:t xml:space="preserve">)؛ إنما هو </w:t>
      </w:r>
      <w:r w:rsidR="005C3192" w:rsidRPr="00911006">
        <w:rPr>
          <w:rFonts w:asciiTheme="majorBidi" w:hAnsiTheme="majorBidi" w:cs="Royal Arabic"/>
          <w:sz w:val="34"/>
          <w:szCs w:val="34"/>
          <w:rtl/>
        </w:rPr>
        <w:t>اعتراض</w:t>
      </w:r>
      <w:r w:rsidR="008D757D" w:rsidRPr="00911006">
        <w:rPr>
          <w:rFonts w:asciiTheme="majorBidi" w:hAnsiTheme="majorBidi" w:cs="Royal Arabic"/>
          <w:sz w:val="34"/>
          <w:szCs w:val="34"/>
          <w:rtl/>
        </w:rPr>
        <w:t xml:space="preserve"> في حقيقة الأمر</w:t>
      </w:r>
      <w:r w:rsidR="005C3192" w:rsidRPr="00911006">
        <w:rPr>
          <w:rFonts w:asciiTheme="majorBidi" w:hAnsiTheme="majorBidi" w:cs="Royal Arabic"/>
          <w:sz w:val="34"/>
          <w:szCs w:val="34"/>
          <w:rtl/>
        </w:rPr>
        <w:t xml:space="preserve"> على إجراءات أمر التنفيذ واستيفاء قيمة </w:t>
      </w:r>
      <w:r w:rsidR="00F421E8" w:rsidRPr="00911006">
        <w:rPr>
          <w:rFonts w:asciiTheme="majorBidi" w:hAnsiTheme="majorBidi" w:cs="Royal Arabic"/>
          <w:sz w:val="34"/>
          <w:szCs w:val="34"/>
          <w:rtl/>
        </w:rPr>
        <w:t xml:space="preserve">سداد </w:t>
      </w:r>
      <w:r w:rsidR="005C3192" w:rsidRPr="00911006">
        <w:rPr>
          <w:rFonts w:asciiTheme="majorBidi" w:hAnsiTheme="majorBidi" w:cs="Royal Arabic"/>
          <w:sz w:val="34"/>
          <w:szCs w:val="34"/>
          <w:rtl/>
        </w:rPr>
        <w:t>المخالفة</w:t>
      </w:r>
      <w:r w:rsidR="008B3BF1" w:rsidRPr="00911006">
        <w:rPr>
          <w:rFonts w:asciiTheme="majorBidi" w:hAnsiTheme="majorBidi" w:cs="Royal Arabic" w:hint="cs"/>
          <w:sz w:val="34"/>
          <w:szCs w:val="34"/>
          <w:rtl/>
        </w:rPr>
        <w:t xml:space="preserve"> (السند التنفيذي)</w:t>
      </w:r>
      <w:r w:rsidR="005C3192" w:rsidRPr="00911006">
        <w:rPr>
          <w:rFonts w:asciiTheme="majorBidi" w:hAnsiTheme="majorBidi" w:cs="Royal Arabic"/>
          <w:sz w:val="34"/>
          <w:szCs w:val="34"/>
          <w:rtl/>
        </w:rPr>
        <w:t xml:space="preserve">، </w:t>
      </w:r>
      <w:r w:rsidR="009553D6" w:rsidRPr="00911006">
        <w:rPr>
          <w:rFonts w:asciiTheme="majorBidi" w:hAnsiTheme="majorBidi" w:cs="Royal Arabic" w:hint="cs"/>
          <w:sz w:val="34"/>
          <w:szCs w:val="34"/>
          <w:rtl/>
        </w:rPr>
        <w:t>ف</w:t>
      </w:r>
      <w:r w:rsidR="008D757D" w:rsidRPr="00911006">
        <w:rPr>
          <w:rFonts w:asciiTheme="majorBidi" w:hAnsiTheme="majorBidi" w:cs="Royal Arabic"/>
          <w:sz w:val="34"/>
          <w:szCs w:val="34"/>
          <w:rtl/>
        </w:rPr>
        <w:t>المطالبة منصبة على إجراءات قضائية اتُّخذت أثناء مباشرة محكمة التنفيذ الإدارية لاختصاصها</w:t>
      </w:r>
      <w:r w:rsidR="003B099B" w:rsidRPr="00911006">
        <w:rPr>
          <w:rFonts w:asciiTheme="majorBidi" w:hAnsiTheme="majorBidi" w:cs="Royal Arabic" w:hint="cs"/>
          <w:sz w:val="34"/>
          <w:szCs w:val="34"/>
          <w:rtl/>
        </w:rPr>
        <w:t>،</w:t>
      </w:r>
      <w:r w:rsidR="008D757D" w:rsidRPr="00911006">
        <w:rPr>
          <w:rFonts w:asciiTheme="majorBidi" w:hAnsiTheme="majorBidi" w:cs="Royal Arabic"/>
          <w:sz w:val="34"/>
          <w:szCs w:val="34"/>
          <w:rtl/>
        </w:rPr>
        <w:t xml:space="preserve"> والأصل المستقر نظاماً وقضاءً أن أعمال السلطة القضائية، وما يصدر عنها من إجراءات وأوامر أثناء مباشرتها لاختصاصها، لا تخضع لرقابة الإلغاء أو التعويض أمام القضاء الإداري، ولا تُعد قرارات إدارية بالمعنى النظامي، كون الإجراءات </w:t>
      </w:r>
      <w:r w:rsidR="005C3192" w:rsidRPr="00911006">
        <w:rPr>
          <w:rFonts w:asciiTheme="majorBidi" w:hAnsiTheme="majorBidi" w:cs="Royal Arabic"/>
          <w:sz w:val="34"/>
          <w:szCs w:val="34"/>
          <w:rtl/>
        </w:rPr>
        <w:t>مرتبطة بأعمال قضائية لا إدارية، باعتبار أنها داخلة في ولاية قاضي التنفيذ وفق نظام التنفيذ أمام ديوان المظالم ولائحته التنفيذية،</w:t>
      </w:r>
      <w:r w:rsidR="00F421E8" w:rsidRPr="00911006">
        <w:rPr>
          <w:rFonts w:asciiTheme="majorBidi" w:hAnsiTheme="majorBidi" w:cs="Royal Arabic"/>
          <w:sz w:val="34"/>
          <w:szCs w:val="34"/>
          <w:rtl/>
        </w:rPr>
        <w:t xml:space="preserve"> وديوان المظالم إنما يختص كهيئة قضاء إداري بالنظر في أعمال وإجراءات جهات الإدارة لا في أعمال وإجراءات السلطة القضائية، وفق ما قررته المادة (13) من نظام ديوان المظالم الصادر بالمرسوم الملكي رقم (م/78) بتاريخ 19/9/1428هـ، وما أكدته المادة (14) من ذات النظام المشار إليه آنفاً، حيث نصت على أنه: (لا يجوز لمحاكم ديوان المظالم النظر في الدعاوى المتعلقة بأعمال السيادة، </w:t>
      </w:r>
      <w:r w:rsidR="00F421E8" w:rsidRPr="00911006">
        <w:rPr>
          <w:rFonts w:asciiTheme="majorBidi" w:hAnsiTheme="majorBidi" w:cs="Royal Arabic"/>
          <w:b/>
          <w:bCs/>
          <w:sz w:val="34"/>
          <w:szCs w:val="34"/>
          <w:rtl/>
        </w:rPr>
        <w:t xml:space="preserve">أو النظر في </w:t>
      </w:r>
      <w:r w:rsidR="00F421E8" w:rsidRPr="00911006">
        <w:rPr>
          <w:rFonts w:asciiTheme="majorBidi" w:hAnsiTheme="majorBidi" w:cs="Royal Arabic"/>
          <w:b/>
          <w:bCs/>
          <w:sz w:val="34"/>
          <w:szCs w:val="34"/>
          <w:rtl/>
        </w:rPr>
        <w:lastRenderedPageBreak/>
        <w:t>الاعتراضات على ما تصدره المحاكم -غير الخاضعة لهذا النظام- من أحكام داخلة في ولايتها،</w:t>
      </w:r>
      <w:r w:rsidR="00F421E8" w:rsidRPr="00911006">
        <w:rPr>
          <w:rFonts w:asciiTheme="majorBidi" w:hAnsiTheme="majorBidi" w:cs="Royal Arabic"/>
          <w:sz w:val="34"/>
          <w:szCs w:val="34"/>
          <w:rtl/>
        </w:rPr>
        <w:t xml:space="preserve"> أو ما يصدره المجلس الأعلى للقضاء ومجلس القضاء الإداري ومجلس النيابة العامة من قرارات). </w:t>
      </w:r>
    </w:p>
    <w:p w:rsidR="00F421E8" w:rsidRPr="00911006" w:rsidRDefault="00F421E8" w:rsidP="00911006">
      <w:pPr>
        <w:spacing w:line="240" w:lineRule="auto"/>
        <w:jc w:val="both"/>
        <w:rPr>
          <w:rFonts w:asciiTheme="majorBidi" w:hAnsiTheme="majorBidi" w:cs="Royal Arabic"/>
          <w:sz w:val="34"/>
          <w:szCs w:val="34"/>
          <w:rtl/>
        </w:rPr>
      </w:pPr>
      <w:r w:rsidRPr="00911006">
        <w:rPr>
          <w:rFonts w:asciiTheme="majorBidi" w:hAnsiTheme="majorBidi" w:cs="Royal Arabic"/>
          <w:sz w:val="34"/>
          <w:szCs w:val="34"/>
          <w:rtl/>
        </w:rPr>
        <w:t>وقد صدر في ذلك مبدأ المحكمة الإدارية العليا بالحكم الصادر في الاعتراض رقم (721) لعام 1440هـ بتاريخ 17/2/1441هـ، والذي نصَّ على: (خروج الأعمال التنظيمية والقضائية وأعمال السيا</w:t>
      </w:r>
      <w:r w:rsidR="00496AEE" w:rsidRPr="00911006">
        <w:rPr>
          <w:rFonts w:asciiTheme="majorBidi" w:hAnsiTheme="majorBidi" w:cs="Royal Arabic"/>
          <w:sz w:val="34"/>
          <w:szCs w:val="34"/>
          <w:rtl/>
        </w:rPr>
        <w:t>دة من اختصاص المحاكم الإدارية)</w:t>
      </w:r>
      <w:r w:rsidR="00496AEE" w:rsidRPr="00911006">
        <w:rPr>
          <w:rFonts w:asciiTheme="majorBidi" w:hAnsiTheme="majorBidi" w:cs="Royal Arabic" w:hint="cs"/>
          <w:sz w:val="34"/>
          <w:szCs w:val="34"/>
          <w:rtl/>
        </w:rPr>
        <w:t>.</w:t>
      </w:r>
    </w:p>
    <w:p w:rsidR="00536613" w:rsidRPr="00911006" w:rsidRDefault="00911006" w:rsidP="00911006">
      <w:pPr>
        <w:spacing w:line="240" w:lineRule="auto"/>
        <w:jc w:val="both"/>
        <w:rPr>
          <w:rFonts w:asciiTheme="majorBidi" w:hAnsiTheme="majorBidi" w:cs="Royal Arabic"/>
          <w:sz w:val="34"/>
          <w:szCs w:val="34"/>
          <w:rtl/>
        </w:rPr>
      </w:pPr>
      <w:r>
        <w:rPr>
          <w:rFonts w:asciiTheme="majorBidi" w:hAnsiTheme="majorBidi" w:cs="Royal Arabic"/>
          <w:b/>
          <w:bCs/>
          <w:sz w:val="34"/>
          <w:szCs w:val="34"/>
          <w:rtl/>
        </w:rPr>
        <w:tab/>
      </w:r>
      <w:bookmarkStart w:id="0" w:name="_GoBack"/>
      <w:bookmarkEnd w:id="0"/>
      <w:r w:rsidR="00536613" w:rsidRPr="00911006">
        <w:rPr>
          <w:rFonts w:asciiTheme="majorBidi" w:hAnsiTheme="majorBidi" w:cs="Royal Arabic"/>
          <w:b/>
          <w:bCs/>
          <w:sz w:val="34"/>
          <w:szCs w:val="34"/>
          <w:rtl/>
        </w:rPr>
        <w:t>ثانياً:</w:t>
      </w:r>
      <w:r w:rsidR="00536613" w:rsidRPr="00911006">
        <w:rPr>
          <w:rFonts w:asciiTheme="majorBidi" w:hAnsiTheme="majorBidi" w:cs="Royal Arabic"/>
          <w:sz w:val="34"/>
          <w:szCs w:val="34"/>
          <w:rtl/>
        </w:rPr>
        <w:t xml:space="preserve"> أن اختصام ديوان المظالم ممثلاً بمحكمة التنفيذ الإدارية بالرياض غير سليم؛</w:t>
      </w:r>
      <w:r w:rsidR="008D757D" w:rsidRPr="00911006">
        <w:rPr>
          <w:rFonts w:asciiTheme="majorBidi" w:hAnsiTheme="majorBidi" w:cs="Royal Arabic"/>
          <w:sz w:val="34"/>
          <w:szCs w:val="34"/>
          <w:rtl/>
        </w:rPr>
        <w:t xml:space="preserve"> لأنه ليس</w:t>
      </w:r>
      <w:r w:rsidR="00536613" w:rsidRPr="00911006">
        <w:rPr>
          <w:rFonts w:asciiTheme="majorBidi" w:hAnsiTheme="majorBidi" w:cs="Royal Arabic"/>
          <w:sz w:val="34"/>
          <w:szCs w:val="34"/>
          <w:rtl/>
        </w:rPr>
        <w:t xml:space="preserve"> طرفاً في </w:t>
      </w:r>
      <w:r w:rsidR="008D757D" w:rsidRPr="00911006">
        <w:rPr>
          <w:rFonts w:asciiTheme="majorBidi" w:hAnsiTheme="majorBidi" w:cs="Royal Arabic"/>
          <w:sz w:val="34"/>
          <w:szCs w:val="34"/>
          <w:rtl/>
        </w:rPr>
        <w:t>سند المخالفة</w:t>
      </w:r>
      <w:r w:rsidR="00536613" w:rsidRPr="00911006">
        <w:rPr>
          <w:rFonts w:asciiTheme="majorBidi" w:hAnsiTheme="majorBidi" w:cs="Royal Arabic"/>
          <w:sz w:val="34"/>
          <w:szCs w:val="34"/>
          <w:rtl/>
        </w:rPr>
        <w:t xml:space="preserve"> محل التنفيذ،</w:t>
      </w:r>
      <w:r w:rsidR="008D757D" w:rsidRPr="00911006">
        <w:rPr>
          <w:rFonts w:asciiTheme="majorBidi" w:hAnsiTheme="majorBidi" w:cs="Royal Arabic"/>
          <w:sz w:val="34"/>
          <w:szCs w:val="34"/>
          <w:rtl/>
        </w:rPr>
        <w:t xml:space="preserve"> والثابت أن طلب التنفيذ محل الدعوى قُدم لصالح </w:t>
      </w:r>
      <w:r w:rsidR="00496AEE" w:rsidRPr="00911006">
        <w:rPr>
          <w:rFonts w:asciiTheme="majorBidi" w:hAnsiTheme="majorBidi" w:cs="Royal Arabic" w:hint="cs"/>
          <w:sz w:val="34"/>
          <w:szCs w:val="34"/>
          <w:rtl/>
        </w:rPr>
        <w:t>أمانة محافظة الطائف</w:t>
      </w:r>
      <w:r w:rsidR="008D757D" w:rsidRPr="00911006">
        <w:rPr>
          <w:rFonts w:asciiTheme="majorBidi" w:hAnsiTheme="majorBidi" w:cs="Royal Arabic"/>
          <w:sz w:val="34"/>
          <w:szCs w:val="34"/>
          <w:rtl/>
        </w:rPr>
        <w:t xml:space="preserve"> بصفتها طالبة التنفيذ، وهي الجهة التي تعود لها المطالبة بالمبلغ محل السند التنفيذي، أما ديوان المظالم فلم يكن طرفاً في طلب التنفيذ، ولم يباشر المطالبة بالمبلغ لصالحه، وإنما اقتصر دوره - بوصفه جهة قضاء إداري - على مباشرة الإجراءات القضائية وفق اختصاصه النظامي، دون صفة له في المطالبة أو الاستيفاء، ومتى كانت الخصومة لا تُوجه إلا إلى ذي صفة، فتعد </w:t>
      </w:r>
      <w:r w:rsidR="00536613" w:rsidRPr="00911006">
        <w:rPr>
          <w:rFonts w:asciiTheme="majorBidi" w:hAnsiTheme="majorBidi" w:cs="Royal Arabic"/>
          <w:sz w:val="34"/>
          <w:szCs w:val="34"/>
          <w:rtl/>
        </w:rPr>
        <w:t>الدعوى مرفوعةً على غير ذي صفة.</w:t>
      </w:r>
    </w:p>
    <w:p w:rsidR="00536613" w:rsidRPr="00911006" w:rsidRDefault="00536613" w:rsidP="00911006">
      <w:pPr>
        <w:spacing w:line="240" w:lineRule="auto"/>
        <w:jc w:val="both"/>
        <w:rPr>
          <w:rFonts w:asciiTheme="majorBidi" w:hAnsiTheme="majorBidi" w:cs="Royal Arabic"/>
          <w:sz w:val="34"/>
          <w:szCs w:val="34"/>
          <w:rtl/>
        </w:rPr>
      </w:pPr>
    </w:p>
    <w:p w:rsidR="00536613" w:rsidRPr="00911006" w:rsidRDefault="00536613" w:rsidP="00911006">
      <w:pPr>
        <w:spacing w:line="240" w:lineRule="auto"/>
        <w:jc w:val="both"/>
        <w:rPr>
          <w:rFonts w:asciiTheme="majorBidi" w:hAnsiTheme="majorBidi" w:cs="Royal Arabic"/>
          <w:sz w:val="34"/>
          <w:szCs w:val="34"/>
          <w:rtl/>
        </w:rPr>
      </w:pPr>
      <w:r w:rsidRPr="00911006">
        <w:rPr>
          <w:rFonts w:asciiTheme="majorBidi" w:hAnsiTheme="majorBidi" w:cs="Royal Arabic"/>
          <w:b/>
          <w:bCs/>
          <w:sz w:val="34"/>
          <w:szCs w:val="34"/>
          <w:rtl/>
        </w:rPr>
        <w:t>الطلبات؛ استناداً إلى ما تقدّم:</w:t>
      </w:r>
    </w:p>
    <w:p w:rsidR="00536613" w:rsidRPr="00911006" w:rsidRDefault="00536613" w:rsidP="00911006">
      <w:pPr>
        <w:spacing w:line="240" w:lineRule="auto"/>
        <w:jc w:val="both"/>
        <w:rPr>
          <w:rFonts w:asciiTheme="majorBidi" w:hAnsiTheme="majorBidi" w:cs="Royal Arabic"/>
          <w:b/>
          <w:bCs/>
          <w:sz w:val="34"/>
          <w:szCs w:val="34"/>
          <w:rtl/>
        </w:rPr>
      </w:pPr>
      <w:r w:rsidRPr="00911006">
        <w:rPr>
          <w:rFonts w:asciiTheme="majorBidi" w:hAnsiTheme="majorBidi" w:cs="Royal Arabic"/>
          <w:b/>
          <w:bCs/>
          <w:sz w:val="34"/>
          <w:szCs w:val="34"/>
          <w:rtl/>
        </w:rPr>
        <w:t>الحكم بعدم اختصاص محاكم ديوان المظالم ولائياً، واحتياطياً بعدم قبول الدعوى لرفعها على غير ذي صفة.</w:t>
      </w:r>
    </w:p>
    <w:p w:rsidR="00536613" w:rsidRPr="00911006" w:rsidRDefault="00536613" w:rsidP="00911006">
      <w:pPr>
        <w:spacing w:line="240" w:lineRule="auto"/>
        <w:jc w:val="both"/>
        <w:rPr>
          <w:rFonts w:asciiTheme="majorBidi" w:hAnsiTheme="majorBidi" w:cs="Royal Arabic"/>
          <w:sz w:val="34"/>
          <w:szCs w:val="34"/>
          <w:rtl/>
        </w:rPr>
      </w:pPr>
    </w:p>
    <w:p w:rsidR="007E1EAD" w:rsidRPr="00911006" w:rsidRDefault="007E1EAD" w:rsidP="00911006">
      <w:pPr>
        <w:spacing w:line="240" w:lineRule="auto"/>
        <w:jc w:val="both"/>
        <w:rPr>
          <w:rFonts w:asciiTheme="majorBidi" w:hAnsiTheme="majorBidi" w:cs="Royal Arabic"/>
          <w:sz w:val="34"/>
          <w:szCs w:val="34"/>
          <w:rtl/>
        </w:rPr>
      </w:pPr>
    </w:p>
    <w:p w:rsidR="007E1EAD" w:rsidRPr="00911006" w:rsidRDefault="004E6AE7" w:rsidP="00911006">
      <w:pPr>
        <w:spacing w:line="240" w:lineRule="auto"/>
        <w:jc w:val="right"/>
        <w:rPr>
          <w:rFonts w:asciiTheme="majorBidi" w:hAnsiTheme="majorBidi" w:cs="Royal Arabic"/>
          <w:b/>
          <w:bCs/>
          <w:sz w:val="34"/>
          <w:szCs w:val="34"/>
          <w:rtl/>
          <w:lang w:bidi="ar-JO"/>
        </w:rPr>
      </w:pPr>
      <w:r w:rsidRPr="00911006">
        <w:rPr>
          <w:rFonts w:asciiTheme="majorBidi" w:hAnsiTheme="majorBidi" w:cs="Royal Arabic"/>
          <w:b/>
          <w:bCs/>
          <w:sz w:val="34"/>
          <w:szCs w:val="34"/>
          <w:rtl/>
          <w:lang w:bidi="ar-JO"/>
        </w:rPr>
        <w:t>ممثل ديوان المظال</w:t>
      </w:r>
      <w:r w:rsidRPr="00911006">
        <w:rPr>
          <w:rFonts w:asciiTheme="majorBidi" w:hAnsiTheme="majorBidi" w:cs="Royal Arabic" w:hint="cs"/>
          <w:b/>
          <w:bCs/>
          <w:sz w:val="34"/>
          <w:szCs w:val="34"/>
          <w:rtl/>
          <w:lang w:bidi="ar-JO"/>
        </w:rPr>
        <w:t>م</w:t>
      </w:r>
    </w:p>
    <w:p w:rsidR="004E6AE7" w:rsidRPr="00AD2D36" w:rsidRDefault="004E6AE7" w:rsidP="00496AEE">
      <w:pPr>
        <w:jc w:val="center"/>
        <w:rPr>
          <w:rFonts w:asciiTheme="majorBidi" w:hAnsiTheme="majorBidi" w:cstheme="majorBidi"/>
          <w:b/>
          <w:bCs/>
          <w:sz w:val="34"/>
          <w:szCs w:val="34"/>
          <w:rtl/>
          <w:lang w:bidi="ar-JO"/>
        </w:rPr>
      </w:pPr>
      <w:r>
        <w:rPr>
          <w:rFonts w:asciiTheme="majorBidi" w:hAnsiTheme="majorBidi" w:cstheme="majorBidi" w:hint="cs"/>
          <w:b/>
          <w:bCs/>
          <w:sz w:val="34"/>
          <w:szCs w:val="34"/>
          <w:rtl/>
          <w:lang w:bidi="ar-JO"/>
        </w:rPr>
        <w:t xml:space="preserve">                                                                         </w:t>
      </w:r>
    </w:p>
    <w:p w:rsidR="000A69B7" w:rsidRDefault="000A69B7"/>
    <w:sectPr w:rsidR="000A69B7" w:rsidSect="00D80D6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EAD"/>
    <w:rsid w:val="000A69B7"/>
    <w:rsid w:val="003B099B"/>
    <w:rsid w:val="003D7F4E"/>
    <w:rsid w:val="00496AEE"/>
    <w:rsid w:val="004E6AE7"/>
    <w:rsid w:val="004F2AEA"/>
    <w:rsid w:val="00536613"/>
    <w:rsid w:val="005C3192"/>
    <w:rsid w:val="00740273"/>
    <w:rsid w:val="007E1EAD"/>
    <w:rsid w:val="008B3BF1"/>
    <w:rsid w:val="008D757D"/>
    <w:rsid w:val="00911006"/>
    <w:rsid w:val="009553D6"/>
    <w:rsid w:val="00AD2D36"/>
    <w:rsid w:val="00B8254C"/>
    <w:rsid w:val="00BB355D"/>
    <w:rsid w:val="00D80D68"/>
    <w:rsid w:val="00F421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EC5FED-662D-4ECC-99DF-931BA36CE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E1EAD"/>
    <w:pPr>
      <w:bidi/>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2918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425</Words>
  <Characters>2426</Characters>
  <Application>Microsoft Office Word</Application>
  <DocSecurity>0</DocSecurity>
  <Lines>20</Lines>
  <Paragraphs>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عزام بن عبدالعزيز محمد مبارك</cp:lastModifiedBy>
  <cp:revision>12</cp:revision>
  <dcterms:created xsi:type="dcterms:W3CDTF">2026-01-25T07:59:00Z</dcterms:created>
  <dcterms:modified xsi:type="dcterms:W3CDTF">2026-06-04T08:59:00Z</dcterms:modified>
</cp:coreProperties>
</file>