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B08" w:rsidRPr="00CF1CB0" w:rsidRDefault="00307B08" w:rsidP="0026315E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38"/>
          <w:szCs w:val="38"/>
          <w:rtl/>
          <w:lang w:bidi="ar-JO"/>
        </w:rPr>
      </w:pPr>
      <w:r w:rsidRPr="00CF1CB0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مذكرة </w:t>
      </w:r>
      <w:r w:rsidR="001429FE" w:rsidRPr="00CF1CB0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ال</w:t>
      </w:r>
      <w:r w:rsidR="00BE5170" w:rsidRPr="00CF1CB0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دفاع</w:t>
      </w:r>
      <w:r w:rsidR="001429FE" w:rsidRPr="00CF1CB0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الأولى</w:t>
      </w:r>
      <w:r w:rsidR="00BE5170" w:rsidRPr="00CF1CB0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في</w:t>
      </w:r>
      <w:r w:rsidRPr="00CF1CB0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</w:t>
      </w:r>
      <w:r w:rsidR="000B07AC" w:rsidRPr="00CF1CB0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(</w:t>
      </w:r>
      <w:r w:rsidR="001429FE" w:rsidRPr="00CF1CB0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الدعوى رقم </w:t>
      </w:r>
      <w:r w:rsidR="0026315E" w:rsidRPr="00CF1CB0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95424</w:t>
      </w:r>
      <w:r w:rsidR="001429FE" w:rsidRPr="00CF1CB0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لعام 1447هـ</w:t>
      </w:r>
      <w:r w:rsidR="000B07AC" w:rsidRPr="00CF1CB0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)</w:t>
      </w:r>
    </w:p>
    <w:p w:rsidR="008F1139" w:rsidRDefault="008F1139" w:rsidP="0026315E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الدائرة الرقمية </w:t>
      </w:r>
      <w:r w:rsidR="0026315E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الخامسة</w:t>
      </w: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والعشرون</w:t>
      </w:r>
    </w:p>
    <w:p w:rsidR="00307B08" w:rsidRPr="00744BF0" w:rsidRDefault="00307B08" w:rsidP="00107EF6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 w:rsidRPr="00744BF0">
        <w:rPr>
          <w:rFonts w:asciiTheme="minorBidi" w:hAnsiTheme="minorBidi" w:cs="Royal Arabic" w:hint="cs"/>
          <w:sz w:val="38"/>
          <w:szCs w:val="38"/>
          <w:rtl/>
        </w:rPr>
        <w:t>موضوعها:</w:t>
      </w:r>
      <w:r w:rsidRPr="00744BF0">
        <w:rPr>
          <w:rFonts w:asciiTheme="minorBidi" w:hAnsiTheme="minorBidi" w:cs="Royal Arabic" w:hint="cs"/>
          <w:b/>
          <w:bCs/>
          <w:sz w:val="38"/>
          <w:szCs w:val="38"/>
          <w:rtl/>
        </w:rPr>
        <w:t xml:space="preserve"> </w:t>
      </w:r>
      <w:r w:rsidR="00D24F17">
        <w:rPr>
          <w:rFonts w:asciiTheme="minorBidi" w:hAnsiTheme="minorBidi" w:cs="Royal Arabic" w:hint="cs"/>
          <w:sz w:val="38"/>
          <w:szCs w:val="38"/>
          <w:rtl/>
        </w:rPr>
        <w:t xml:space="preserve">مذكرة دفاع عن دعوى المدعي المتضمنة طلب </w:t>
      </w:r>
      <w:r w:rsidR="0026315E">
        <w:rPr>
          <w:rFonts w:asciiTheme="minorBidi" w:hAnsiTheme="minorBidi" w:cs="Royal Arabic" w:hint="cs"/>
          <w:sz w:val="38"/>
          <w:szCs w:val="38"/>
          <w:rtl/>
        </w:rPr>
        <w:t>تعويضه بمليون ريال</w:t>
      </w:r>
      <w:r w:rsidR="00107EF6">
        <w:rPr>
          <w:rFonts w:asciiTheme="minorBidi" w:hAnsiTheme="minorBidi" w:cs="Royal Arabic" w:hint="cs"/>
          <w:sz w:val="38"/>
          <w:szCs w:val="38"/>
          <w:rtl/>
        </w:rPr>
        <w:t xml:space="preserve"> لاتهامه بالادعاء والكيدية أو التزوير.</w:t>
      </w:r>
    </w:p>
    <w:p w:rsidR="00307B08" w:rsidRPr="00D24F17" w:rsidRDefault="001429FE" w:rsidP="00D24F17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 w:rsidRPr="00D24F17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المدعي/</w:t>
      </w:r>
      <w:r w:rsidR="00D24F17" w:rsidRPr="00D24F17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proofErr w:type="gramStart"/>
      <w:r w:rsidR="00D24F17">
        <w:rPr>
          <w:rFonts w:ascii="Traditional Arabic" w:eastAsia="Times New Roman" w:hAnsi="Traditional Arabic" w:cs="Royal Arabic"/>
          <w:sz w:val="38"/>
          <w:szCs w:val="38"/>
          <w:rtl/>
        </w:rPr>
        <w:t>عبدالوهاب</w:t>
      </w:r>
      <w:proofErr w:type="gramEnd"/>
      <w:r w:rsidR="00D24F17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8F1139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بن </w:t>
      </w:r>
      <w:r w:rsidR="00D24F17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سالم </w:t>
      </w:r>
      <w:r w:rsidR="00D24F17">
        <w:rPr>
          <w:rFonts w:ascii="Traditional Arabic" w:eastAsia="Times New Roman" w:hAnsi="Traditional Arabic" w:cs="Royal Arabic"/>
          <w:sz w:val="38"/>
          <w:szCs w:val="38"/>
          <w:rtl/>
        </w:rPr>
        <w:t>القحطان</w:t>
      </w:r>
      <w:r w:rsidR="00D24F17">
        <w:rPr>
          <w:rFonts w:ascii="Traditional Arabic" w:eastAsia="Times New Roman" w:hAnsi="Traditional Arabic" w:cs="Royal Arabic" w:hint="cs"/>
          <w:sz w:val="38"/>
          <w:szCs w:val="38"/>
          <w:rtl/>
        </w:rPr>
        <w:t>ي</w:t>
      </w:r>
    </w:p>
    <w:p w:rsidR="00307B08" w:rsidRPr="00D24F17" w:rsidRDefault="00307B08" w:rsidP="00D24F17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 w:rsidRPr="00D24F17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المدعى</w:t>
      </w:r>
      <w:r w:rsidRPr="00D24F17">
        <w:rPr>
          <w:rFonts w:asciiTheme="minorBidi" w:hAnsiTheme="minorBidi" w:cs="Royal Arabic" w:hint="cs"/>
          <w:sz w:val="38"/>
          <w:szCs w:val="38"/>
          <w:rtl/>
        </w:rPr>
        <w:t xml:space="preserve"> عليه</w:t>
      </w:r>
      <w:r w:rsidR="000B07AC" w:rsidRPr="00D24F17">
        <w:rPr>
          <w:rFonts w:asciiTheme="minorBidi" w:hAnsiTheme="minorBidi" w:cs="Royal Arabic" w:hint="cs"/>
          <w:sz w:val="38"/>
          <w:szCs w:val="38"/>
          <w:rtl/>
        </w:rPr>
        <w:t>/</w:t>
      </w:r>
      <w:r w:rsidR="00D24F17" w:rsidRPr="00D24F17">
        <w:rPr>
          <w:rFonts w:asciiTheme="minorBidi" w:hAnsiTheme="minorBidi" w:cs="Royal Arabic" w:hint="cs"/>
          <w:sz w:val="38"/>
          <w:szCs w:val="38"/>
          <w:rtl/>
        </w:rPr>
        <w:t xml:space="preserve"> ديوان المظالم</w:t>
      </w:r>
    </w:p>
    <w:p w:rsidR="00307B08" w:rsidRPr="00744BF0" w:rsidRDefault="00307B08" w:rsidP="00307B08">
      <w:pPr>
        <w:jc w:val="center"/>
        <w:rPr>
          <w:rFonts w:asciiTheme="minorBidi" w:hAnsiTheme="minorBidi" w:cs="Royal Arabic"/>
          <w:sz w:val="38"/>
          <w:szCs w:val="38"/>
          <w:rtl/>
        </w:rPr>
      </w:pPr>
      <w:r w:rsidRPr="00744BF0">
        <w:rPr>
          <w:rFonts w:cs="Royal Arabic" w:hint="cs"/>
          <w:b/>
          <w:bCs/>
          <w:sz w:val="38"/>
          <w:szCs w:val="38"/>
          <w:rtl/>
        </w:rPr>
        <w:t>ـــــــــــــــــــــــــــــــــــــ</w:t>
      </w:r>
    </w:p>
    <w:p w:rsidR="00396E4F" w:rsidRPr="00A43D00" w:rsidRDefault="000E2911" w:rsidP="00396E4F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 w:rsidRPr="00A43D0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يجيب </w:t>
      </w:r>
      <w:r w:rsidR="008F1139" w:rsidRPr="00A43D0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ديوان المظالم</w:t>
      </w:r>
      <w:r w:rsidR="00A43D0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بالآتي</w:t>
      </w:r>
      <w:r w:rsidR="0059257D" w:rsidRPr="00A43D0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:</w:t>
      </w:r>
    </w:p>
    <w:p w:rsidR="00396E4F" w:rsidRDefault="00396E4F" w:rsidP="003C6BF7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المتقرر أن </w:t>
      </w:r>
      <w:r w:rsidRPr="00396E4F">
        <w:rPr>
          <w:rFonts w:ascii="Traditional Arabic" w:eastAsia="Times New Roman" w:hAnsi="Traditional Arabic" w:cs="Royal Arabic"/>
          <w:sz w:val="38"/>
          <w:szCs w:val="38"/>
          <w:rtl/>
        </w:rPr>
        <w:t>التعويض على أساس المسؤولية</w:t>
      </w:r>
      <w:r w:rsidR="003B60DD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التقصيرية يقوم على ثلاثة أركان</w:t>
      </w:r>
      <w:r w:rsidR="003B60DD">
        <w:rPr>
          <w:rFonts w:ascii="Traditional Arabic" w:eastAsia="Times New Roman" w:hAnsi="Traditional Arabic" w:cs="Royal Arabic" w:hint="cs"/>
          <w:sz w:val="38"/>
          <w:szCs w:val="38"/>
          <w:rtl/>
        </w:rPr>
        <w:t>؛</w:t>
      </w:r>
      <w:bookmarkStart w:id="0" w:name="_GoBack"/>
      <w:bookmarkEnd w:id="0"/>
      <w:r w:rsidRPr="00396E4F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3B60DD">
        <w:rPr>
          <w:rFonts w:ascii="Traditional Arabic" w:eastAsia="Times New Roman" w:hAnsi="Traditional Arabic" w:cs="Royal Arabic" w:hint="cs"/>
          <w:sz w:val="38"/>
          <w:szCs w:val="38"/>
          <w:rtl/>
        </w:rPr>
        <w:t>و</w:t>
      </w:r>
      <w:r w:rsidRPr="00396E4F">
        <w:rPr>
          <w:rFonts w:ascii="Traditional Arabic" w:eastAsia="Times New Roman" w:hAnsi="Traditional Arabic" w:cs="Royal Arabic"/>
          <w:sz w:val="38"/>
          <w:szCs w:val="38"/>
          <w:rtl/>
        </w:rPr>
        <w:t>هي</w:t>
      </w:r>
      <w:r w:rsidR="003B60DD">
        <w:rPr>
          <w:rFonts w:ascii="Traditional Arabic" w:eastAsia="Times New Roman" w:hAnsi="Traditional Arabic" w:cs="Royal Arabic" w:hint="cs"/>
          <w:sz w:val="38"/>
          <w:szCs w:val="38"/>
          <w:rtl/>
        </w:rPr>
        <w:t>:</w:t>
      </w:r>
      <w:r w:rsidRPr="00396E4F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الخطأ، والضرر، و</w:t>
      </w:r>
      <w:r w:rsidR="003B60DD">
        <w:rPr>
          <w:rFonts w:ascii="Traditional Arabic" w:eastAsia="Times New Roman" w:hAnsi="Traditional Arabic" w:cs="Royal Arabic" w:hint="cs"/>
          <w:sz w:val="38"/>
          <w:szCs w:val="38"/>
          <w:rtl/>
        </w:rPr>
        <w:t>ال</w:t>
      </w:r>
      <w:r w:rsidRPr="00396E4F">
        <w:rPr>
          <w:rFonts w:ascii="Traditional Arabic" w:eastAsia="Times New Roman" w:hAnsi="Traditional Arabic" w:cs="Royal Arabic"/>
          <w:sz w:val="38"/>
          <w:szCs w:val="38"/>
          <w:rtl/>
        </w:rPr>
        <w:t>علاقة السببية بينهما، وإذا تخلف أحد هذه الأركان انتفت المسؤولية التقصيرية، وبطل استحقاق التعويض،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وبالنظر في دعوى المدعي يتبين خلوها من المستندات التي تعضد دعواه، فلم يثبت الأضرار التي يدعيها، و</w:t>
      </w:r>
      <w:r w:rsidR="00A43D00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لم يثبت خطأ المدعى عليها، </w:t>
      </w:r>
      <w:r w:rsidR="00A25FBC">
        <w:rPr>
          <w:rFonts w:ascii="Traditional Arabic" w:eastAsia="Times New Roman" w:hAnsi="Traditional Arabic" w:cs="Royal Arabic" w:hint="cs"/>
          <w:sz w:val="38"/>
          <w:szCs w:val="38"/>
          <w:rtl/>
        </w:rPr>
        <w:t>وقد جاءت دعواه مرسلة</w:t>
      </w:r>
      <w:r w:rsidR="003C6BF7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خالية من البيّنات</w:t>
      </w:r>
      <w:r w:rsidR="00A25FBC">
        <w:rPr>
          <w:rFonts w:ascii="Traditional Arabic" w:eastAsia="Times New Roman" w:hAnsi="Traditional Arabic" w:cs="Royal Arabic" w:hint="cs"/>
          <w:sz w:val="38"/>
          <w:szCs w:val="38"/>
          <w:rtl/>
        </w:rPr>
        <w:t>.</w:t>
      </w:r>
    </w:p>
    <w:p w:rsidR="00680459" w:rsidRPr="00680459" w:rsidRDefault="000E033D" w:rsidP="00CF1CB0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ومن جانب آخر فالبين</w:t>
      </w:r>
      <w:r w:rsidR="00107EF6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خلط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المدعي للوقائع</w:t>
      </w:r>
      <w:r w:rsidR="00990348">
        <w:rPr>
          <w:rFonts w:ascii="Traditional Arabic" w:eastAsia="Times New Roman" w:hAnsi="Traditional Arabic" w:cs="Royal Arabic" w:hint="cs"/>
          <w:sz w:val="38"/>
          <w:szCs w:val="38"/>
          <w:rtl/>
        </w:rPr>
        <w:t>،</w:t>
      </w:r>
      <w:r w:rsidR="00396E4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بل</w:t>
      </w:r>
      <w:r w:rsidR="00107EF6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وتكرار</w:t>
      </w:r>
      <w:r w:rsidR="00396E4F">
        <w:rPr>
          <w:rFonts w:ascii="Traditional Arabic" w:eastAsia="Times New Roman" w:hAnsi="Traditional Arabic" w:cs="Royal Arabic" w:hint="cs"/>
          <w:sz w:val="38"/>
          <w:szCs w:val="38"/>
          <w:rtl/>
        </w:rPr>
        <w:t>ه لها</w:t>
      </w:r>
      <w:r w:rsidR="00343FA5" w:rsidRPr="00343FA5">
        <w:rPr>
          <w:rFonts w:ascii="Traditional Arabic" w:eastAsia="Times New Roman" w:hAnsi="Traditional Arabic" w:cs="Royal Arabic"/>
          <w:sz w:val="38"/>
          <w:szCs w:val="38"/>
          <w:rtl/>
        </w:rPr>
        <w:t>،</w:t>
      </w:r>
      <w:r w:rsidR="0099034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فقد </w:t>
      </w:r>
      <w:r w:rsidR="00343FA5">
        <w:rPr>
          <w:rFonts w:ascii="Traditional Arabic" w:eastAsia="Times New Roman" w:hAnsi="Traditional Arabic" w:cs="Royal Arabic" w:hint="cs"/>
          <w:sz w:val="38"/>
          <w:szCs w:val="38"/>
          <w:rtl/>
        </w:rPr>
        <w:t>سب</w:t>
      </w:r>
      <w:r w:rsidR="0099034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ق </w:t>
      </w:r>
      <w:r w:rsidR="00574C8F">
        <w:rPr>
          <w:rFonts w:ascii="Traditional Arabic" w:eastAsia="Times New Roman" w:hAnsi="Traditional Arabic" w:cs="Royal Arabic" w:hint="cs"/>
          <w:sz w:val="38"/>
          <w:szCs w:val="38"/>
          <w:rtl/>
        </w:rPr>
        <w:t>الحكم برفض الدعوى رقم (</w:t>
      </w:r>
      <w:r w:rsidR="00574C8F" w:rsidRPr="00990348">
        <w:rPr>
          <w:rFonts w:ascii="Traditional Arabic" w:eastAsia="Times New Roman" w:hAnsi="Traditional Arabic" w:cs="Royal Arabic"/>
          <w:sz w:val="38"/>
          <w:szCs w:val="38"/>
          <w:rtl/>
        </w:rPr>
        <w:t>6276</w:t>
      </w:r>
      <w:r w:rsidR="00574C8F">
        <w:rPr>
          <w:rFonts w:ascii="Traditional Arabic" w:eastAsia="Times New Roman" w:hAnsi="Traditional Arabic" w:cs="Royal Arabic" w:hint="cs"/>
          <w:sz w:val="38"/>
          <w:szCs w:val="38"/>
          <w:rtl/>
        </w:rPr>
        <w:t>)</w:t>
      </w:r>
      <w:r w:rsidR="00574C8F" w:rsidRPr="0099034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لعام 1446هـ</w:t>
      </w:r>
      <w:r w:rsidR="00574C8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والتي ي</w:t>
      </w:r>
      <w:r w:rsidR="00990348">
        <w:rPr>
          <w:rFonts w:ascii="Traditional Arabic" w:eastAsia="Times New Roman" w:hAnsi="Traditional Arabic" w:cs="Royal Arabic" w:hint="cs"/>
          <w:sz w:val="38"/>
          <w:szCs w:val="38"/>
          <w:rtl/>
        </w:rPr>
        <w:t>طالب فيها بال</w:t>
      </w:r>
      <w:r w:rsidR="00343FA5" w:rsidRPr="00343FA5">
        <w:rPr>
          <w:rFonts w:ascii="Traditional Arabic" w:eastAsia="Times New Roman" w:hAnsi="Traditional Arabic" w:cs="Royal Arabic"/>
          <w:sz w:val="38"/>
          <w:szCs w:val="38"/>
          <w:rtl/>
        </w:rPr>
        <w:t>تعويض عن إيقاف الراتب</w:t>
      </w:r>
      <w:r w:rsidR="0099034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343FA5" w:rsidRPr="00343FA5">
        <w:rPr>
          <w:rFonts w:ascii="Traditional Arabic" w:eastAsia="Times New Roman" w:hAnsi="Traditional Arabic" w:cs="Royal Arabic"/>
          <w:sz w:val="38"/>
          <w:szCs w:val="38"/>
          <w:rtl/>
        </w:rPr>
        <w:t>بمبلغ مليون ريال</w:t>
      </w:r>
      <w:r w:rsidR="00343FA5">
        <w:rPr>
          <w:rFonts w:ascii="Traditional Arabic" w:eastAsia="Times New Roman" w:hAnsi="Traditional Arabic" w:cs="Royal Arabic" w:hint="cs"/>
          <w:sz w:val="38"/>
          <w:szCs w:val="38"/>
          <w:rtl/>
        </w:rPr>
        <w:t>،</w:t>
      </w:r>
      <w:r w:rsidR="00574C8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كما </w:t>
      </w:r>
      <w:r w:rsidR="00343FA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وسبق </w:t>
      </w:r>
      <w:r w:rsidR="00574C8F">
        <w:rPr>
          <w:rFonts w:ascii="Traditional Arabic" w:eastAsia="Times New Roman" w:hAnsi="Traditional Arabic" w:cs="Royal Arabic" w:hint="cs"/>
          <w:sz w:val="38"/>
          <w:szCs w:val="38"/>
          <w:rtl/>
        </w:rPr>
        <w:t>الحكم برفض الدعوى رقم (</w:t>
      </w:r>
      <w:r w:rsidR="00574C8F" w:rsidRPr="00343FA5">
        <w:rPr>
          <w:rFonts w:ascii="Traditional Arabic" w:eastAsia="Times New Roman" w:hAnsi="Traditional Arabic" w:cs="Royal Arabic"/>
          <w:sz w:val="38"/>
          <w:szCs w:val="38"/>
          <w:rtl/>
        </w:rPr>
        <w:t>11416</w:t>
      </w:r>
      <w:r w:rsidR="00574C8F">
        <w:rPr>
          <w:rFonts w:ascii="Traditional Arabic" w:eastAsia="Times New Roman" w:hAnsi="Traditional Arabic" w:cs="Royal Arabic" w:hint="cs"/>
          <w:sz w:val="38"/>
          <w:szCs w:val="38"/>
          <w:rtl/>
        </w:rPr>
        <w:t>) لعام 1446هـ و</w:t>
      </w:r>
      <w:r w:rsidR="00343FA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التي يطلب فيها </w:t>
      </w:r>
      <w:r w:rsidR="00574C8F">
        <w:rPr>
          <w:rFonts w:ascii="Traditional Arabic" w:eastAsia="Times New Roman" w:hAnsi="Traditional Arabic" w:cs="Royal Arabic" w:hint="cs"/>
          <w:sz w:val="38"/>
          <w:szCs w:val="38"/>
          <w:rtl/>
        </w:rPr>
        <w:t>بال</w:t>
      </w:r>
      <w:r w:rsidR="00343FA5" w:rsidRPr="00343FA5">
        <w:rPr>
          <w:rFonts w:ascii="Traditional Arabic" w:eastAsia="Times New Roman" w:hAnsi="Traditional Arabic" w:cs="Royal Arabic"/>
          <w:sz w:val="38"/>
          <w:szCs w:val="38"/>
          <w:rtl/>
        </w:rPr>
        <w:t xml:space="preserve">تعويض عن </w:t>
      </w:r>
      <w:r w:rsidR="00574C8F">
        <w:rPr>
          <w:rFonts w:ascii="Traditional Arabic" w:eastAsia="Times New Roman" w:hAnsi="Traditional Arabic" w:cs="Royal Arabic" w:hint="cs"/>
          <w:sz w:val="38"/>
          <w:szCs w:val="38"/>
          <w:rtl/>
        </w:rPr>
        <w:t>ال</w:t>
      </w:r>
      <w:r w:rsidR="00343FA5" w:rsidRPr="00343FA5">
        <w:rPr>
          <w:rFonts w:ascii="Traditional Arabic" w:eastAsia="Times New Roman" w:hAnsi="Traditional Arabic" w:cs="Royal Arabic"/>
          <w:sz w:val="38"/>
          <w:szCs w:val="38"/>
          <w:rtl/>
        </w:rPr>
        <w:t xml:space="preserve">قرار تأديبي رقم </w:t>
      </w:r>
      <w:r w:rsidR="003C6BF7">
        <w:rPr>
          <w:rFonts w:ascii="Traditional Arabic" w:eastAsia="Times New Roman" w:hAnsi="Traditional Arabic" w:cs="Royal Arabic"/>
          <w:sz w:val="38"/>
          <w:szCs w:val="38"/>
          <w:rtl/>
        </w:rPr>
        <w:t xml:space="preserve">(5) </w:t>
      </w:r>
      <w:r w:rsidR="00343FA5" w:rsidRPr="00343FA5">
        <w:rPr>
          <w:rFonts w:ascii="Traditional Arabic" w:eastAsia="Times New Roman" w:hAnsi="Traditional Arabic" w:cs="Royal Arabic"/>
          <w:sz w:val="38"/>
          <w:szCs w:val="38"/>
          <w:rtl/>
        </w:rPr>
        <w:t>لعام 1445هـ بمبلغ مليون ريال</w:t>
      </w:r>
      <w:r w:rsidR="00470C88">
        <w:rPr>
          <w:rFonts w:ascii="Traditional Arabic" w:eastAsia="Times New Roman" w:hAnsi="Traditional Arabic" w:cs="Royal Arabic" w:hint="cs"/>
          <w:sz w:val="38"/>
          <w:szCs w:val="38"/>
          <w:rtl/>
        </w:rPr>
        <w:t>،</w:t>
      </w:r>
      <w:r w:rsidR="00574C8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وأيضا الدعوى رقم (</w:t>
      </w:r>
      <w:r w:rsidR="00470C88" w:rsidRPr="00470C88">
        <w:rPr>
          <w:rFonts w:ascii="Traditional Arabic" w:eastAsia="Times New Roman" w:hAnsi="Traditional Arabic" w:cs="Royal Arabic"/>
          <w:sz w:val="38"/>
          <w:szCs w:val="38"/>
          <w:rtl/>
        </w:rPr>
        <w:t>10686</w:t>
      </w:r>
      <w:r w:rsidR="00574C8F">
        <w:rPr>
          <w:rFonts w:ascii="Traditional Arabic" w:eastAsia="Times New Roman" w:hAnsi="Traditional Arabic" w:cs="Royal Arabic" w:hint="cs"/>
          <w:sz w:val="38"/>
          <w:szCs w:val="38"/>
          <w:rtl/>
        </w:rPr>
        <w:t>)</w:t>
      </w:r>
      <w:r w:rsidR="00470C8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لعام 1443هـ</w:t>
      </w:r>
      <w:r w:rsidR="00574C8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ح</w:t>
      </w:r>
      <w:r w:rsidR="003C6BF7">
        <w:rPr>
          <w:rFonts w:ascii="Traditional Arabic" w:eastAsia="Times New Roman" w:hAnsi="Traditional Arabic" w:cs="Royal Arabic" w:hint="cs"/>
          <w:sz w:val="38"/>
          <w:szCs w:val="38"/>
          <w:rtl/>
        </w:rPr>
        <w:t>ُ</w:t>
      </w:r>
      <w:r w:rsidR="00574C8F">
        <w:rPr>
          <w:rFonts w:ascii="Traditional Arabic" w:eastAsia="Times New Roman" w:hAnsi="Traditional Arabic" w:cs="Royal Arabic" w:hint="cs"/>
          <w:sz w:val="38"/>
          <w:szCs w:val="38"/>
          <w:rtl/>
        </w:rPr>
        <w:t>كم فيها برفض الدعوى</w:t>
      </w:r>
      <w:r w:rsidR="00470C8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574C8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وقد كان </w:t>
      </w:r>
      <w:r w:rsidR="00470C8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يطالب </w:t>
      </w:r>
      <w:r w:rsidR="00574C8F">
        <w:rPr>
          <w:rFonts w:ascii="Traditional Arabic" w:eastAsia="Times New Roman" w:hAnsi="Traditional Arabic" w:cs="Royal Arabic" w:hint="cs"/>
          <w:sz w:val="38"/>
          <w:szCs w:val="38"/>
          <w:rtl/>
        </w:rPr>
        <w:t>ب</w:t>
      </w:r>
      <w:r w:rsidR="00470C88" w:rsidRPr="00470C88">
        <w:rPr>
          <w:rFonts w:ascii="Traditional Arabic" w:eastAsia="Times New Roman" w:hAnsi="Traditional Arabic" w:cs="Royal Arabic"/>
          <w:sz w:val="38"/>
          <w:szCs w:val="38"/>
          <w:rtl/>
        </w:rPr>
        <w:t>التعويض عن الضرر النفسي والمعنوي جراء إصدار ثلاث قرارات اشتملت على عقوبات تأديبية وقرارات تكليفه بالعمل خارج مقر عمله الأساسي</w:t>
      </w:r>
      <w:r w:rsidR="003C6BF7">
        <w:rPr>
          <w:rFonts w:ascii="Traditional Arabic" w:eastAsia="Times New Roman" w:hAnsi="Traditional Arabic" w:cs="Royal Arabic" w:hint="cs"/>
          <w:sz w:val="38"/>
          <w:szCs w:val="38"/>
          <w:rtl/>
        </w:rPr>
        <w:t>، وغير ذلك من دعاوى التعويض وإلغاء القرارات</w:t>
      </w:r>
      <w:r w:rsidR="00574C8F">
        <w:rPr>
          <w:rFonts w:ascii="Traditional Arabic" w:eastAsia="Times New Roman" w:hAnsi="Traditional Arabic" w:cs="Royal Arabic" w:hint="cs"/>
          <w:sz w:val="38"/>
          <w:szCs w:val="38"/>
          <w:rtl/>
        </w:rPr>
        <w:t>.</w:t>
      </w:r>
    </w:p>
    <w:p w:rsidR="00140BD9" w:rsidRPr="003C6BF7" w:rsidRDefault="00574C8F" w:rsidP="00103FAC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40"/>
          <w:szCs w:val="40"/>
          <w:u w:val="single"/>
          <w:rtl/>
        </w:rPr>
      </w:pPr>
      <w:r w:rsidRPr="003C6BF7">
        <w:rPr>
          <w:rFonts w:ascii="Traditional Arabic" w:eastAsia="Times New Roman" w:hAnsi="Traditional Arabic" w:cs="Royal Arabic" w:hint="cs"/>
          <w:b/>
          <w:bCs/>
          <w:sz w:val="40"/>
          <w:szCs w:val="40"/>
          <w:u w:val="single"/>
          <w:rtl/>
        </w:rPr>
        <w:t>و</w:t>
      </w:r>
      <w:r w:rsidR="00DF7E2A" w:rsidRPr="003C6BF7">
        <w:rPr>
          <w:rFonts w:ascii="Traditional Arabic" w:eastAsia="Times New Roman" w:hAnsi="Traditional Arabic" w:cs="Royal Arabic" w:hint="cs"/>
          <w:b/>
          <w:bCs/>
          <w:sz w:val="40"/>
          <w:szCs w:val="40"/>
          <w:u w:val="single"/>
          <w:rtl/>
        </w:rPr>
        <w:t>استناداً إلى ما تقدّم</w:t>
      </w:r>
      <w:r w:rsidR="00140BD9" w:rsidRPr="003C6BF7">
        <w:rPr>
          <w:rFonts w:ascii="Traditional Arabic" w:eastAsia="Times New Roman" w:hAnsi="Traditional Arabic" w:cs="Royal Arabic"/>
          <w:b/>
          <w:bCs/>
          <w:sz w:val="40"/>
          <w:szCs w:val="40"/>
          <w:u w:val="single"/>
          <w:rtl/>
        </w:rPr>
        <w:t>:</w:t>
      </w:r>
      <w:r w:rsidR="00680459" w:rsidRPr="003C6BF7">
        <w:rPr>
          <w:rFonts w:ascii="Traditional Arabic" w:eastAsia="Times New Roman" w:hAnsi="Traditional Arabic" w:cs="Royal Arabic" w:hint="cs"/>
          <w:b/>
          <w:bCs/>
          <w:sz w:val="40"/>
          <w:szCs w:val="40"/>
          <w:u w:val="single"/>
          <w:rtl/>
        </w:rPr>
        <w:t xml:space="preserve"> يطلب ديوان المظالم الحكم ب</w:t>
      </w:r>
      <w:r w:rsidR="00103FAC" w:rsidRPr="003C6BF7">
        <w:rPr>
          <w:rFonts w:ascii="Traditional Arabic" w:eastAsia="Times New Roman" w:hAnsi="Traditional Arabic" w:cs="Royal Arabic" w:hint="cs"/>
          <w:b/>
          <w:bCs/>
          <w:sz w:val="40"/>
          <w:szCs w:val="40"/>
          <w:u w:val="single"/>
          <w:rtl/>
        </w:rPr>
        <w:t>رفض الدعوى.</w:t>
      </w:r>
    </w:p>
    <w:p w:rsidR="003E23E8" w:rsidRPr="003E23E8" w:rsidRDefault="003E23E8" w:rsidP="00103FAC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40"/>
          <w:szCs w:val="40"/>
          <w:u w:val="single"/>
          <w:rtl/>
        </w:rPr>
      </w:pPr>
    </w:p>
    <w:p w:rsidR="00D02659" w:rsidRPr="00744BF0" w:rsidRDefault="005D4AD5" w:rsidP="00955138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 w:rsidRPr="00744BF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     </w:t>
      </w:r>
      <w:r w:rsidR="00014AB1" w:rsidRPr="00744BF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</w:t>
      </w:r>
      <w:r w:rsidR="00871CEF" w:rsidRPr="00744BF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ممثل </w:t>
      </w:r>
      <w:r w:rsidRPr="00744BF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ديوان المظالم</w:t>
      </w:r>
      <w:r w:rsidR="007A2FF6" w:rsidRPr="00744BF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</w:t>
      </w:r>
    </w:p>
    <w:p w:rsidR="007A2FF6" w:rsidRPr="00744BF0" w:rsidRDefault="000B07AC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...</w:t>
      </w:r>
    </w:p>
    <w:sectPr w:rsidR="007A2FF6" w:rsidRPr="00744BF0" w:rsidSect="00FB2D9A">
      <w:headerReference w:type="default" r:id="rId8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5EB6" w:rsidRDefault="00B25EB6" w:rsidP="00BF5FD8">
      <w:pPr>
        <w:spacing w:after="0" w:line="240" w:lineRule="auto"/>
      </w:pPr>
      <w:r>
        <w:separator/>
      </w:r>
    </w:p>
  </w:endnote>
  <w:endnote w:type="continuationSeparator" w:id="0">
    <w:p w:rsidR="00B25EB6" w:rsidRDefault="00B25EB6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5EB6" w:rsidRDefault="00B25EB6" w:rsidP="00BF5FD8">
      <w:pPr>
        <w:spacing w:after="0" w:line="240" w:lineRule="auto"/>
      </w:pPr>
      <w:r>
        <w:separator/>
      </w:r>
    </w:p>
  </w:footnote>
  <w:footnote w:type="continuationSeparator" w:id="0">
    <w:p w:rsidR="00B25EB6" w:rsidRDefault="00B25EB6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2D9A" w:rsidRDefault="00FB2D9A" w:rsidP="00D02659">
    <w:pPr>
      <w:pStyle w:val="a5"/>
      <w:jc w:val="right"/>
    </w:pPr>
  </w:p>
  <w:p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A6B5B"/>
    <w:multiLevelType w:val="hybridMultilevel"/>
    <w:tmpl w:val="9AD69B82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6" w15:restartNumberingAfterBreak="0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CFF4A48"/>
    <w:multiLevelType w:val="hybridMultilevel"/>
    <w:tmpl w:val="52CE2582"/>
    <w:lvl w:ilvl="0" w:tplc="4DB45FD4">
      <w:start w:val="1"/>
      <w:numFmt w:val="arabicAbjad"/>
      <w:lvlText w:val="%1."/>
      <w:lvlJc w:val="left"/>
      <w:pPr>
        <w:ind w:left="108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4424E0"/>
    <w:multiLevelType w:val="hybridMultilevel"/>
    <w:tmpl w:val="88C453B4"/>
    <w:lvl w:ilvl="0" w:tplc="3E50F26A">
      <w:start w:val="1"/>
      <w:numFmt w:val="arabicAlpha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BD080C"/>
    <w:multiLevelType w:val="hybridMultilevel"/>
    <w:tmpl w:val="17EE4568"/>
    <w:lvl w:ilvl="0" w:tplc="4AA61CC0">
      <w:start w:val="1"/>
      <w:numFmt w:val="arabicAbjad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7"/>
  </w:num>
  <w:num w:numId="8">
    <w:abstractNumId w:val="8"/>
  </w:num>
  <w:num w:numId="9">
    <w:abstractNumId w:val="10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3B"/>
    <w:rsid w:val="00014AB1"/>
    <w:rsid w:val="0002045C"/>
    <w:rsid w:val="0005043D"/>
    <w:rsid w:val="00070201"/>
    <w:rsid w:val="0008156A"/>
    <w:rsid w:val="00097901"/>
    <w:rsid w:val="000B07AC"/>
    <w:rsid w:val="000C4AF6"/>
    <w:rsid w:val="000D7E19"/>
    <w:rsid w:val="000E033D"/>
    <w:rsid w:val="000E2911"/>
    <w:rsid w:val="000E3A76"/>
    <w:rsid w:val="00103FAC"/>
    <w:rsid w:val="00107EF6"/>
    <w:rsid w:val="00112E30"/>
    <w:rsid w:val="00126B05"/>
    <w:rsid w:val="00133D6A"/>
    <w:rsid w:val="00140BD9"/>
    <w:rsid w:val="001429FE"/>
    <w:rsid w:val="0014609E"/>
    <w:rsid w:val="0017256B"/>
    <w:rsid w:val="0017774B"/>
    <w:rsid w:val="00185CA3"/>
    <w:rsid w:val="001A7AD6"/>
    <w:rsid w:val="001B5DB6"/>
    <w:rsid w:val="001D15FB"/>
    <w:rsid w:val="001D6D44"/>
    <w:rsid w:val="001E0B03"/>
    <w:rsid w:val="001E44E0"/>
    <w:rsid w:val="001F7B99"/>
    <w:rsid w:val="002620FA"/>
    <w:rsid w:val="0026315E"/>
    <w:rsid w:val="0029750F"/>
    <w:rsid w:val="002B062B"/>
    <w:rsid w:val="002C66E8"/>
    <w:rsid w:val="002E2BBF"/>
    <w:rsid w:val="00303544"/>
    <w:rsid w:val="00307B08"/>
    <w:rsid w:val="00307FF6"/>
    <w:rsid w:val="003149AB"/>
    <w:rsid w:val="00320D86"/>
    <w:rsid w:val="0032559B"/>
    <w:rsid w:val="00331905"/>
    <w:rsid w:val="00343FA5"/>
    <w:rsid w:val="00353382"/>
    <w:rsid w:val="0036088F"/>
    <w:rsid w:val="00380BE0"/>
    <w:rsid w:val="0039348C"/>
    <w:rsid w:val="00396E4F"/>
    <w:rsid w:val="003A4662"/>
    <w:rsid w:val="003A4D51"/>
    <w:rsid w:val="003B60DD"/>
    <w:rsid w:val="003C6BF7"/>
    <w:rsid w:val="003D26FE"/>
    <w:rsid w:val="003E23E8"/>
    <w:rsid w:val="003E7805"/>
    <w:rsid w:val="00412FA7"/>
    <w:rsid w:val="00415CC3"/>
    <w:rsid w:val="00424E8B"/>
    <w:rsid w:val="00434D6C"/>
    <w:rsid w:val="00444B3C"/>
    <w:rsid w:val="00467659"/>
    <w:rsid w:val="00470C88"/>
    <w:rsid w:val="00473179"/>
    <w:rsid w:val="00490CEC"/>
    <w:rsid w:val="00494E2D"/>
    <w:rsid w:val="00496C9D"/>
    <w:rsid w:val="004C6568"/>
    <w:rsid w:val="004D2AB1"/>
    <w:rsid w:val="004D6523"/>
    <w:rsid w:val="00506814"/>
    <w:rsid w:val="00506DC3"/>
    <w:rsid w:val="005234BC"/>
    <w:rsid w:val="005401F8"/>
    <w:rsid w:val="0054320F"/>
    <w:rsid w:val="00544F8D"/>
    <w:rsid w:val="00551AFB"/>
    <w:rsid w:val="00554DDD"/>
    <w:rsid w:val="005630E4"/>
    <w:rsid w:val="005669C6"/>
    <w:rsid w:val="00574C8F"/>
    <w:rsid w:val="0059257D"/>
    <w:rsid w:val="005B1BA4"/>
    <w:rsid w:val="005B2DF3"/>
    <w:rsid w:val="005C6E32"/>
    <w:rsid w:val="005D4AD5"/>
    <w:rsid w:val="005D6E0C"/>
    <w:rsid w:val="005F2F23"/>
    <w:rsid w:val="00604B85"/>
    <w:rsid w:val="00615FCC"/>
    <w:rsid w:val="0062660A"/>
    <w:rsid w:val="0063721D"/>
    <w:rsid w:val="00643760"/>
    <w:rsid w:val="006614F7"/>
    <w:rsid w:val="006659FD"/>
    <w:rsid w:val="00680459"/>
    <w:rsid w:val="006B389B"/>
    <w:rsid w:val="006B46DE"/>
    <w:rsid w:val="006B5B5C"/>
    <w:rsid w:val="006C1C8F"/>
    <w:rsid w:val="006C1E41"/>
    <w:rsid w:val="006C5770"/>
    <w:rsid w:val="006E2882"/>
    <w:rsid w:val="006E5E9B"/>
    <w:rsid w:val="006F5E99"/>
    <w:rsid w:val="007104B2"/>
    <w:rsid w:val="00724F00"/>
    <w:rsid w:val="007269C9"/>
    <w:rsid w:val="007275DC"/>
    <w:rsid w:val="00733D58"/>
    <w:rsid w:val="00735B39"/>
    <w:rsid w:val="00744BF0"/>
    <w:rsid w:val="007451CC"/>
    <w:rsid w:val="007524B5"/>
    <w:rsid w:val="00763BE0"/>
    <w:rsid w:val="00792601"/>
    <w:rsid w:val="007976CB"/>
    <w:rsid w:val="007A2FF6"/>
    <w:rsid w:val="007B1A52"/>
    <w:rsid w:val="007C253D"/>
    <w:rsid w:val="007C2C43"/>
    <w:rsid w:val="007D0A62"/>
    <w:rsid w:val="007E0A19"/>
    <w:rsid w:val="00851BE0"/>
    <w:rsid w:val="00857A56"/>
    <w:rsid w:val="00866C1A"/>
    <w:rsid w:val="00871CEF"/>
    <w:rsid w:val="0088210E"/>
    <w:rsid w:val="00885889"/>
    <w:rsid w:val="00892E10"/>
    <w:rsid w:val="0089348B"/>
    <w:rsid w:val="008B0FFD"/>
    <w:rsid w:val="008C75A6"/>
    <w:rsid w:val="008D0677"/>
    <w:rsid w:val="008D70F8"/>
    <w:rsid w:val="008F1139"/>
    <w:rsid w:val="008F231B"/>
    <w:rsid w:val="00955138"/>
    <w:rsid w:val="00960B6A"/>
    <w:rsid w:val="00966CE1"/>
    <w:rsid w:val="0098255E"/>
    <w:rsid w:val="00990348"/>
    <w:rsid w:val="009C689F"/>
    <w:rsid w:val="009C6F4F"/>
    <w:rsid w:val="009D6F54"/>
    <w:rsid w:val="009E3BBB"/>
    <w:rsid w:val="009F1CE8"/>
    <w:rsid w:val="00A0583C"/>
    <w:rsid w:val="00A25FBC"/>
    <w:rsid w:val="00A308AA"/>
    <w:rsid w:val="00A43D00"/>
    <w:rsid w:val="00A4469A"/>
    <w:rsid w:val="00A56343"/>
    <w:rsid w:val="00A70C90"/>
    <w:rsid w:val="00A8473B"/>
    <w:rsid w:val="00AA6C00"/>
    <w:rsid w:val="00AD6F2D"/>
    <w:rsid w:val="00AE682A"/>
    <w:rsid w:val="00B16654"/>
    <w:rsid w:val="00B210D4"/>
    <w:rsid w:val="00B25EB6"/>
    <w:rsid w:val="00B4412C"/>
    <w:rsid w:val="00B6478F"/>
    <w:rsid w:val="00B742CF"/>
    <w:rsid w:val="00BB7091"/>
    <w:rsid w:val="00BD1FD4"/>
    <w:rsid w:val="00BE2903"/>
    <w:rsid w:val="00BE5170"/>
    <w:rsid w:val="00BF301C"/>
    <w:rsid w:val="00BF5FD8"/>
    <w:rsid w:val="00BF7D27"/>
    <w:rsid w:val="00C0483D"/>
    <w:rsid w:val="00C159EC"/>
    <w:rsid w:val="00C443AD"/>
    <w:rsid w:val="00C44B5B"/>
    <w:rsid w:val="00C7606B"/>
    <w:rsid w:val="00C83E5F"/>
    <w:rsid w:val="00C84C6A"/>
    <w:rsid w:val="00C86BD1"/>
    <w:rsid w:val="00CB6613"/>
    <w:rsid w:val="00CC304C"/>
    <w:rsid w:val="00CD762A"/>
    <w:rsid w:val="00CE5833"/>
    <w:rsid w:val="00CE6D06"/>
    <w:rsid w:val="00CE7438"/>
    <w:rsid w:val="00CF1CB0"/>
    <w:rsid w:val="00CF4A27"/>
    <w:rsid w:val="00CF5DDE"/>
    <w:rsid w:val="00D02659"/>
    <w:rsid w:val="00D05B63"/>
    <w:rsid w:val="00D24F17"/>
    <w:rsid w:val="00D60634"/>
    <w:rsid w:val="00D85A10"/>
    <w:rsid w:val="00D86662"/>
    <w:rsid w:val="00D9326F"/>
    <w:rsid w:val="00DA601A"/>
    <w:rsid w:val="00DF7E2A"/>
    <w:rsid w:val="00E102DE"/>
    <w:rsid w:val="00E26F7D"/>
    <w:rsid w:val="00E56867"/>
    <w:rsid w:val="00E623F4"/>
    <w:rsid w:val="00EA478D"/>
    <w:rsid w:val="00EA763D"/>
    <w:rsid w:val="00EA77CE"/>
    <w:rsid w:val="00EA794F"/>
    <w:rsid w:val="00EC5B6F"/>
    <w:rsid w:val="00EC7E8A"/>
    <w:rsid w:val="00F174A5"/>
    <w:rsid w:val="00F708E1"/>
    <w:rsid w:val="00F70FD9"/>
    <w:rsid w:val="00FA1E95"/>
    <w:rsid w:val="00FB22D5"/>
    <w:rsid w:val="00FB23A2"/>
    <w:rsid w:val="00FB2AE5"/>
    <w:rsid w:val="00FB2D9A"/>
    <w:rsid w:val="00FB4BB0"/>
    <w:rsid w:val="00FC2485"/>
    <w:rsid w:val="00FC4ACE"/>
    <w:rsid w:val="00FD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BB70120"/>
  <w15:docId w15:val="{AAF42213-EBDF-41B4-85AA-B56A919E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8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8D74602-8056-44DE-A465-68C9B8BAC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1225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محمد بن يوسف محمد اليوسف</dc:creator>
  <cp:lastModifiedBy>عبدالله احمد علي الرومي</cp:lastModifiedBy>
  <cp:revision>5</cp:revision>
  <cp:lastPrinted>2022-12-29T11:43:00Z</cp:lastPrinted>
  <dcterms:created xsi:type="dcterms:W3CDTF">2025-11-27T08:23:00Z</dcterms:created>
  <dcterms:modified xsi:type="dcterms:W3CDTF">2026-01-26T06:48:00Z</dcterms:modified>
</cp:coreProperties>
</file>