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B08" w:rsidRDefault="00307B08" w:rsidP="003D5434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مذكرة </w:t>
      </w:r>
      <w:r w:rsidR="003D5434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الرد الثانية</w:t>
      </w:r>
    </w:p>
    <w:p w:rsidR="00307B08" w:rsidRPr="00307B08" w:rsidRDefault="00307B08" w:rsidP="0058338A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المحكمة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58338A">
        <w:rPr>
          <w:rFonts w:ascii="Traditional Arabic" w:hAnsi="Traditional Arabic" w:cs="Royal Arabic" w:hint="cs"/>
          <w:sz w:val="44"/>
          <w:szCs w:val="44"/>
          <w:rtl/>
          <w:lang w:bidi="ar-JO"/>
        </w:rPr>
        <w:t>المحكمة الإدارية بالمدينة المنورة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>.</w:t>
      </w:r>
    </w:p>
    <w:p w:rsidR="007C253D" w:rsidRPr="00307B08" w:rsidRDefault="00307B08" w:rsidP="004D581E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44"/>
          <w:szCs w:val="44"/>
          <w:u w:val="single"/>
          <w:rtl/>
        </w:rPr>
      </w:pP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</w:t>
      </w: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الدعوى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4D581E">
        <w:rPr>
          <w:rFonts w:ascii="Traditional Arabic" w:hAnsi="Traditional Arabic" w:cs="Royal Arabic" w:hint="cs"/>
          <w:sz w:val="44"/>
          <w:szCs w:val="44"/>
          <w:rtl/>
          <w:lang w:bidi="ar-JO"/>
        </w:rPr>
        <w:t>438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</w:t>
      </w:r>
      <w:r w:rsidR="009D2DCF">
        <w:rPr>
          <w:rFonts w:ascii="Traditional Arabic" w:hAnsi="Traditional Arabic" w:cs="Royal Arabic" w:hint="cs"/>
          <w:sz w:val="44"/>
          <w:szCs w:val="44"/>
          <w:rtl/>
          <w:lang w:bidi="ar-JO"/>
        </w:rPr>
        <w:t>144</w:t>
      </w:r>
      <w:r w:rsidR="00DB2135">
        <w:rPr>
          <w:rFonts w:ascii="Traditional Arabic" w:hAnsi="Traditional Arabic" w:cs="Royal Arabic" w:hint="cs"/>
          <w:sz w:val="44"/>
          <w:szCs w:val="44"/>
          <w:rtl/>
          <w:lang w:bidi="ar-JO"/>
        </w:rPr>
        <w:t>6</w:t>
      </w:r>
      <w:r w:rsidR="009D2DCF">
        <w:rPr>
          <w:rFonts w:ascii="Traditional Arabic" w:hAnsi="Traditional Arabic" w:cs="Royal Arabic" w:hint="cs"/>
          <w:sz w:val="44"/>
          <w:szCs w:val="44"/>
          <w:rtl/>
          <w:lang w:bidi="ar-JO"/>
        </w:rPr>
        <w:t>هـ</w:t>
      </w:r>
    </w:p>
    <w:p w:rsidR="00307B08" w:rsidRDefault="00307B08" w:rsidP="004D581E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Theme="minorBidi" w:hAnsiTheme="minorBidi" w:cs="Royal Arabic" w:hint="cs"/>
          <w:sz w:val="44"/>
          <w:szCs w:val="44"/>
          <w:rtl/>
        </w:rPr>
        <w:t>موضوعها:</w:t>
      </w:r>
      <w:r w:rsidRPr="00307B08">
        <w:rPr>
          <w:rFonts w:asciiTheme="minorBidi" w:hAnsiTheme="minorBidi" w:cs="Royal Arabic" w:hint="cs"/>
          <w:b/>
          <w:bCs/>
          <w:sz w:val="44"/>
          <w:szCs w:val="44"/>
          <w:rtl/>
        </w:rPr>
        <w:t xml:space="preserve"> </w:t>
      </w:r>
      <w:r w:rsidR="004D581E">
        <w:rPr>
          <w:rFonts w:asciiTheme="minorBidi" w:hAnsiTheme="minorBidi" w:cs="Royal Arabic" w:hint="cs"/>
          <w:sz w:val="44"/>
          <w:szCs w:val="44"/>
          <w:rtl/>
        </w:rPr>
        <w:t>المطالبة بصرف بدل ترحيل</w:t>
      </w:r>
      <w:r w:rsidR="009D2DCF">
        <w:rPr>
          <w:rFonts w:asciiTheme="minorBidi" w:hAnsiTheme="minorBidi" w:cs="Royal Arabic" w:hint="cs"/>
          <w:sz w:val="44"/>
          <w:szCs w:val="44"/>
          <w:rtl/>
        </w:rPr>
        <w:t>.</w:t>
      </w:r>
    </w:p>
    <w:p w:rsidR="00307B08" w:rsidRDefault="00307B08" w:rsidP="004D581E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r w:rsidR="004D581E">
        <w:rPr>
          <w:rFonts w:asciiTheme="minorBidi" w:hAnsiTheme="minorBidi" w:cs="Royal Arabic" w:hint="cs"/>
          <w:sz w:val="44"/>
          <w:szCs w:val="44"/>
          <w:rtl/>
        </w:rPr>
        <w:t xml:space="preserve">سعيد بن جمعان بن </w:t>
      </w:r>
      <w:proofErr w:type="gramStart"/>
      <w:r w:rsidR="004D581E">
        <w:rPr>
          <w:rFonts w:asciiTheme="minorBidi" w:hAnsiTheme="minorBidi" w:cs="Royal Arabic" w:hint="cs"/>
          <w:sz w:val="44"/>
          <w:szCs w:val="44"/>
          <w:rtl/>
        </w:rPr>
        <w:t>عبدالرحمن</w:t>
      </w:r>
      <w:proofErr w:type="gramEnd"/>
      <w:r w:rsidR="004D581E">
        <w:rPr>
          <w:rFonts w:asciiTheme="minorBidi" w:hAnsiTheme="minorBidi" w:cs="Royal Arabic" w:hint="cs"/>
          <w:sz w:val="44"/>
          <w:szCs w:val="44"/>
          <w:rtl/>
        </w:rPr>
        <w:t xml:space="preserve"> الزهراني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(هوية وطنية/</w:t>
      </w:r>
      <w:r w:rsidR="004D581E">
        <w:rPr>
          <w:rFonts w:asciiTheme="minorBidi" w:hAnsiTheme="minorBidi" w:cs="Royal Arabic" w:hint="cs"/>
          <w:sz w:val="44"/>
          <w:szCs w:val="44"/>
          <w:rtl/>
        </w:rPr>
        <w:t>1053275101</w:t>
      </w:r>
      <w:r>
        <w:rPr>
          <w:rFonts w:asciiTheme="minorBidi" w:hAnsiTheme="minorBidi" w:cs="Royal Arabic" w:hint="cs"/>
          <w:sz w:val="44"/>
          <w:szCs w:val="44"/>
          <w:rtl/>
        </w:rPr>
        <w:t>)</w:t>
      </w:r>
    </w:p>
    <w:p w:rsidR="00307B08" w:rsidRDefault="00307B08" w:rsidP="004D581E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المدعى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عليه: </w:t>
      </w:r>
      <w:r w:rsidR="004D581E">
        <w:rPr>
          <w:rFonts w:asciiTheme="minorBidi" w:hAnsiTheme="minorBidi" w:cs="Royal Arabic" w:hint="cs"/>
          <w:sz w:val="44"/>
          <w:szCs w:val="44"/>
          <w:rtl/>
        </w:rPr>
        <w:t xml:space="preserve">ديوان المظالم / </w:t>
      </w:r>
      <w:r w:rsidR="00804416">
        <w:rPr>
          <w:rFonts w:asciiTheme="minorBidi" w:hAnsiTheme="minorBidi" w:cs="Royal Arabic" w:hint="cs"/>
          <w:sz w:val="44"/>
          <w:szCs w:val="44"/>
          <w:rtl/>
        </w:rPr>
        <w:t xml:space="preserve">المحكمة الإدارية </w:t>
      </w:r>
      <w:r w:rsidR="004D581E">
        <w:rPr>
          <w:rFonts w:asciiTheme="minorBidi" w:hAnsiTheme="minorBidi" w:cs="Royal Arabic" w:hint="cs"/>
          <w:sz w:val="44"/>
          <w:szCs w:val="44"/>
          <w:rtl/>
        </w:rPr>
        <w:t>بالمدينة المنورة</w:t>
      </w:r>
      <w:r>
        <w:rPr>
          <w:rFonts w:asciiTheme="minorBidi" w:hAnsiTheme="minorBidi" w:cs="Royal Arabic" w:hint="cs"/>
          <w:sz w:val="44"/>
          <w:szCs w:val="44"/>
          <w:rtl/>
        </w:rPr>
        <w:t>.</w:t>
      </w:r>
    </w:p>
    <w:p w:rsidR="00307B08" w:rsidRPr="00307B08" w:rsidRDefault="00307B08" w:rsidP="00307B08">
      <w:pPr>
        <w:jc w:val="center"/>
        <w:rPr>
          <w:rFonts w:asciiTheme="minorBidi" w:hAnsiTheme="minorBidi" w:cs="Royal Arabic"/>
          <w:sz w:val="44"/>
          <w:szCs w:val="44"/>
          <w:rtl/>
        </w:rPr>
      </w:pPr>
      <w:r w:rsidRPr="006A01BE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</w:t>
      </w:r>
    </w:p>
    <w:p w:rsidR="009D2DCF" w:rsidRPr="009D2DCF" w:rsidRDefault="00BE2903" w:rsidP="00713E23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 w:rsidRPr="0051373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   </w:t>
      </w:r>
      <w:r w:rsidR="003D5434" w:rsidRPr="003D543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بالاطلاع على مذكرة الرد المقدمة من المدعي، فإن الديوان يتمسك بمذكرته المقدمة للدائرة المتضمنة </w:t>
      </w:r>
      <w:r w:rsidR="003D5434" w:rsidRPr="003D543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عدم استحقاق الموظف لبدل الترحيل</w:t>
      </w:r>
      <w:r w:rsidR="003D5434" w:rsidRPr="003D543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؛ بناءً على </w:t>
      </w:r>
      <w:r w:rsidR="003D5434" w:rsidRPr="003D5434">
        <w:rPr>
          <w:rFonts w:ascii="Traditional Arabic" w:eastAsia="Times New Roman" w:hAnsi="Traditional Arabic" w:cs="Royal Arabic" w:hint="cs"/>
          <w:sz w:val="38"/>
          <w:szCs w:val="38"/>
          <w:rtl/>
        </w:rPr>
        <w:t>تنازله عنه، وفقًا للتنازل المرفق في</w:t>
      </w:r>
      <w:r w:rsidR="003D543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مذكرة </w:t>
      </w:r>
      <w:r w:rsidR="00713E23">
        <w:rPr>
          <w:rFonts w:ascii="Traditional Arabic" w:eastAsia="Times New Roman" w:hAnsi="Traditional Arabic" w:cs="Royal Arabic" w:hint="cs"/>
          <w:sz w:val="38"/>
          <w:szCs w:val="38"/>
          <w:rtl/>
        </w:rPr>
        <w:t>الرد</w:t>
      </w:r>
      <w:bookmarkStart w:id="0" w:name="_GoBack"/>
      <w:bookmarkEnd w:id="0"/>
      <w:r w:rsidR="003D543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الأولى، </w:t>
      </w:r>
      <w:r w:rsidR="003D5434" w:rsidRPr="003D543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وأما ما أثاره المدعي حول إلزامه بالتوقيع ففضلاً عن كونه مخالفًا للواقع، فهو ادعاء مرسل لم يقدم ما يسنده.</w:t>
      </w:r>
    </w:p>
    <w:p w:rsidR="007A2FF6" w:rsidRPr="00E311BF" w:rsidRDefault="003D5434" w:rsidP="003D5434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 w:rsidRPr="003D5434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وبناءً على ما تقدم؛ فإن الديوان يؤكد على مطالبته بالحكم </w:t>
      </w:r>
      <w:r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>ب</w:t>
      </w:r>
      <w:r w:rsidRPr="003D5434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>رفض الدعوى.</w:t>
      </w:r>
    </w:p>
    <w:p w:rsidR="00D02659" w:rsidRPr="00E311BF" w:rsidRDefault="00D02659" w:rsidP="00D02659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:rsidR="003E7805" w:rsidRPr="00E311BF" w:rsidRDefault="005D4AD5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     </w:t>
      </w:r>
      <w:r w:rsidR="00014AB1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</w:t>
      </w:r>
      <w:r w:rsidR="00871CEF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ممثل 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ديوان المظالم</w:t>
      </w:r>
      <w:r w:rsidR="007A2FF6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</w:p>
    <w:p w:rsidR="00D02659" w:rsidRPr="00E311BF" w:rsidRDefault="00D02659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:rsidR="007A2FF6" w:rsidRPr="00E311BF" w:rsidRDefault="004D581E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محمد</w:t>
      </w:r>
      <w:r w:rsidR="0058338A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بن حماد</w:t>
      </w: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الحماد</w:t>
      </w:r>
    </w:p>
    <w:sectPr w:rsidR="007A2FF6" w:rsidRPr="00E311BF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5401" w:rsidRDefault="00505401" w:rsidP="00BF5FD8">
      <w:pPr>
        <w:spacing w:after="0" w:line="240" w:lineRule="auto"/>
      </w:pPr>
      <w:r>
        <w:separator/>
      </w:r>
    </w:p>
  </w:endnote>
  <w:endnote w:type="continuationSeparator" w:id="0">
    <w:p w:rsidR="00505401" w:rsidRDefault="00505401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5401" w:rsidRDefault="00505401" w:rsidP="00BF5FD8">
      <w:pPr>
        <w:spacing w:after="0" w:line="240" w:lineRule="auto"/>
      </w:pPr>
      <w:r>
        <w:separator/>
      </w:r>
    </w:p>
  </w:footnote>
  <w:footnote w:type="continuationSeparator" w:id="0">
    <w:p w:rsidR="00505401" w:rsidRDefault="00505401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D9A" w:rsidRDefault="00FB2D9A" w:rsidP="00D02659">
    <w:pPr>
      <w:pStyle w:val="a5"/>
      <w:jc w:val="right"/>
    </w:pPr>
  </w:p>
  <w:p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024DD"/>
    <w:rsid w:val="00014AB1"/>
    <w:rsid w:val="0002045C"/>
    <w:rsid w:val="0005043D"/>
    <w:rsid w:val="00070201"/>
    <w:rsid w:val="0008156A"/>
    <w:rsid w:val="000C4AF6"/>
    <w:rsid w:val="000D7E19"/>
    <w:rsid w:val="000E2911"/>
    <w:rsid w:val="00112E30"/>
    <w:rsid w:val="00126B05"/>
    <w:rsid w:val="00133D6A"/>
    <w:rsid w:val="00140BD9"/>
    <w:rsid w:val="0017256B"/>
    <w:rsid w:val="00175866"/>
    <w:rsid w:val="0017774B"/>
    <w:rsid w:val="00185CA3"/>
    <w:rsid w:val="001B424E"/>
    <w:rsid w:val="001B5DB6"/>
    <w:rsid w:val="001C2BD9"/>
    <w:rsid w:val="001E0B03"/>
    <w:rsid w:val="001E44E0"/>
    <w:rsid w:val="001F7B99"/>
    <w:rsid w:val="00227E9C"/>
    <w:rsid w:val="00261223"/>
    <w:rsid w:val="002A1361"/>
    <w:rsid w:val="002C66E8"/>
    <w:rsid w:val="00303544"/>
    <w:rsid w:val="00307B08"/>
    <w:rsid w:val="00307FF6"/>
    <w:rsid w:val="00310F81"/>
    <w:rsid w:val="00331905"/>
    <w:rsid w:val="0036088F"/>
    <w:rsid w:val="003A4662"/>
    <w:rsid w:val="003A4D51"/>
    <w:rsid w:val="003A6B17"/>
    <w:rsid w:val="003D26FE"/>
    <w:rsid w:val="003D5434"/>
    <w:rsid w:val="003E7805"/>
    <w:rsid w:val="00415CC3"/>
    <w:rsid w:val="004226D1"/>
    <w:rsid w:val="00424E8B"/>
    <w:rsid w:val="00434D6C"/>
    <w:rsid w:val="00473179"/>
    <w:rsid w:val="00490CEC"/>
    <w:rsid w:val="00496C9D"/>
    <w:rsid w:val="004A3EBF"/>
    <w:rsid w:val="004C6568"/>
    <w:rsid w:val="004D581E"/>
    <w:rsid w:val="004D6523"/>
    <w:rsid w:val="00505401"/>
    <w:rsid w:val="00506814"/>
    <w:rsid w:val="00506DC3"/>
    <w:rsid w:val="0051373F"/>
    <w:rsid w:val="005401F8"/>
    <w:rsid w:val="0054320F"/>
    <w:rsid w:val="00544F8D"/>
    <w:rsid w:val="00551AFB"/>
    <w:rsid w:val="005630E4"/>
    <w:rsid w:val="0058338A"/>
    <w:rsid w:val="005B1BA4"/>
    <w:rsid w:val="005B2DF3"/>
    <w:rsid w:val="005C6E32"/>
    <w:rsid w:val="005D4AD5"/>
    <w:rsid w:val="005F2F23"/>
    <w:rsid w:val="00604B85"/>
    <w:rsid w:val="00615FCC"/>
    <w:rsid w:val="0062660A"/>
    <w:rsid w:val="0063721D"/>
    <w:rsid w:val="00643760"/>
    <w:rsid w:val="006614F7"/>
    <w:rsid w:val="006659FD"/>
    <w:rsid w:val="0068074E"/>
    <w:rsid w:val="006B1439"/>
    <w:rsid w:val="006B46DE"/>
    <w:rsid w:val="006B5B5C"/>
    <w:rsid w:val="006C1C8F"/>
    <w:rsid w:val="006C1E41"/>
    <w:rsid w:val="006C5770"/>
    <w:rsid w:val="006E5E9B"/>
    <w:rsid w:val="00713E23"/>
    <w:rsid w:val="00724F00"/>
    <w:rsid w:val="007269C9"/>
    <w:rsid w:val="007275DC"/>
    <w:rsid w:val="007451CC"/>
    <w:rsid w:val="00763BE0"/>
    <w:rsid w:val="007A2FF6"/>
    <w:rsid w:val="007C253D"/>
    <w:rsid w:val="007C2C43"/>
    <w:rsid w:val="007D0A62"/>
    <w:rsid w:val="007E0A19"/>
    <w:rsid w:val="00804416"/>
    <w:rsid w:val="00847CEA"/>
    <w:rsid w:val="00851BE0"/>
    <w:rsid w:val="00860217"/>
    <w:rsid w:val="00866C1A"/>
    <w:rsid w:val="00871CEF"/>
    <w:rsid w:val="0089348B"/>
    <w:rsid w:val="008B0FFD"/>
    <w:rsid w:val="008C75A6"/>
    <w:rsid w:val="008D70F8"/>
    <w:rsid w:val="008F231B"/>
    <w:rsid w:val="00966CE1"/>
    <w:rsid w:val="0098255E"/>
    <w:rsid w:val="009D2DCF"/>
    <w:rsid w:val="009D6F54"/>
    <w:rsid w:val="00A0583C"/>
    <w:rsid w:val="00A308AA"/>
    <w:rsid w:val="00A4010D"/>
    <w:rsid w:val="00A56343"/>
    <w:rsid w:val="00A70C90"/>
    <w:rsid w:val="00A8473B"/>
    <w:rsid w:val="00AA6C00"/>
    <w:rsid w:val="00AD6F2D"/>
    <w:rsid w:val="00AE682A"/>
    <w:rsid w:val="00B91E8A"/>
    <w:rsid w:val="00BB08DD"/>
    <w:rsid w:val="00BE2903"/>
    <w:rsid w:val="00BF5FD8"/>
    <w:rsid w:val="00BF7D27"/>
    <w:rsid w:val="00C0483D"/>
    <w:rsid w:val="00C159EC"/>
    <w:rsid w:val="00C443AD"/>
    <w:rsid w:val="00C643C7"/>
    <w:rsid w:val="00C7606B"/>
    <w:rsid w:val="00C83E5F"/>
    <w:rsid w:val="00CB6613"/>
    <w:rsid w:val="00CE5833"/>
    <w:rsid w:val="00CE6D06"/>
    <w:rsid w:val="00CE7438"/>
    <w:rsid w:val="00CF5DDE"/>
    <w:rsid w:val="00D02659"/>
    <w:rsid w:val="00D52D5E"/>
    <w:rsid w:val="00D85A10"/>
    <w:rsid w:val="00D86662"/>
    <w:rsid w:val="00D921EA"/>
    <w:rsid w:val="00DA601A"/>
    <w:rsid w:val="00DB2135"/>
    <w:rsid w:val="00DC414A"/>
    <w:rsid w:val="00DF661A"/>
    <w:rsid w:val="00E311BF"/>
    <w:rsid w:val="00E56867"/>
    <w:rsid w:val="00EA478D"/>
    <w:rsid w:val="00EA763D"/>
    <w:rsid w:val="00EC5B6F"/>
    <w:rsid w:val="00F174A5"/>
    <w:rsid w:val="00F70FD9"/>
    <w:rsid w:val="00F927B9"/>
    <w:rsid w:val="00FA1E95"/>
    <w:rsid w:val="00FB22D5"/>
    <w:rsid w:val="00FB2AE5"/>
    <w:rsid w:val="00FB2D9A"/>
    <w:rsid w:val="00FB4BB0"/>
    <w:rsid w:val="00FC2485"/>
    <w:rsid w:val="00FC4ACE"/>
    <w:rsid w:val="00FD1112"/>
    <w:rsid w:val="00FD5BD7"/>
    <w:rsid w:val="00F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ECEE20B8-C281-4C7C-8768-7544B7E1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61500C0-D9DD-407F-A9AC-75B9680C1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محمد بن يوسف محمد اليوسف</dc:creator>
  <cp:lastModifiedBy>عبدالله بن رشيد سليمان آل رشيد</cp:lastModifiedBy>
  <cp:revision>3</cp:revision>
  <cp:lastPrinted>2022-04-02T11:21:00Z</cp:lastPrinted>
  <dcterms:created xsi:type="dcterms:W3CDTF">2024-09-03T07:18:00Z</dcterms:created>
  <dcterms:modified xsi:type="dcterms:W3CDTF">2024-09-03T07:20:00Z</dcterms:modified>
</cp:coreProperties>
</file>