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4B6" w:rsidRPr="0025207F" w:rsidRDefault="000321DE" w:rsidP="00AE3CFF">
      <w:pPr>
        <w:pStyle w:val="a3"/>
        <w:spacing w:line="192" w:lineRule="auto"/>
        <w:rPr>
          <w:rFonts w:cs="Royal Arabic"/>
          <w:sz w:val="42"/>
          <w:szCs w:val="42"/>
          <w:rtl/>
        </w:rPr>
      </w:pPr>
      <w:r w:rsidRPr="002420DE">
        <w:rPr>
          <w:rFonts w:cs="Royal Arabic" w:hint="cs"/>
          <w:sz w:val="42"/>
          <w:szCs w:val="42"/>
          <w:rtl/>
        </w:rPr>
        <w:t xml:space="preserve">مذكرة </w:t>
      </w:r>
      <w:r w:rsidR="0098414E">
        <w:rPr>
          <w:rFonts w:cs="Royal Arabic" w:hint="cs"/>
          <w:sz w:val="42"/>
          <w:szCs w:val="42"/>
          <w:rtl/>
        </w:rPr>
        <w:t xml:space="preserve">جوابية على صحيفة </w:t>
      </w:r>
      <w:r w:rsidR="0098414E" w:rsidRPr="0025207F">
        <w:rPr>
          <w:rFonts w:cs="Royal Arabic" w:hint="cs"/>
          <w:sz w:val="42"/>
          <w:szCs w:val="42"/>
          <w:rtl/>
        </w:rPr>
        <w:t>الاستئناف المرفوع</w:t>
      </w:r>
      <w:r w:rsidR="007F64B6" w:rsidRPr="0025207F">
        <w:rPr>
          <w:rFonts w:cs="Royal Arabic" w:hint="cs"/>
          <w:sz w:val="42"/>
          <w:szCs w:val="42"/>
          <w:rtl/>
        </w:rPr>
        <w:t>ة</w:t>
      </w:r>
      <w:r w:rsidR="0098414E" w:rsidRPr="0025207F">
        <w:rPr>
          <w:rFonts w:cs="Royal Arabic" w:hint="cs"/>
          <w:sz w:val="42"/>
          <w:szCs w:val="42"/>
          <w:rtl/>
        </w:rPr>
        <w:t xml:space="preserve"> على الحكم الصادر من</w:t>
      </w:r>
      <w:r w:rsidR="007F64B6" w:rsidRPr="0025207F">
        <w:rPr>
          <w:rFonts w:cs="Royal Arabic" w:hint="cs"/>
          <w:sz w:val="42"/>
          <w:szCs w:val="42"/>
          <w:rtl/>
        </w:rPr>
        <w:t xml:space="preserve"> </w:t>
      </w:r>
      <w:r w:rsidR="0098414E" w:rsidRPr="0025207F">
        <w:rPr>
          <w:rFonts w:cs="Royal Arabic" w:hint="cs"/>
          <w:sz w:val="42"/>
          <w:szCs w:val="42"/>
          <w:rtl/>
        </w:rPr>
        <w:t xml:space="preserve">المحكمة الإدارية </w:t>
      </w:r>
      <w:r w:rsidR="00AE3CFF">
        <w:rPr>
          <w:rFonts w:cs="Royal Arabic" w:hint="cs"/>
          <w:sz w:val="42"/>
          <w:szCs w:val="42"/>
          <w:rtl/>
        </w:rPr>
        <w:t>بجازان</w:t>
      </w:r>
      <w:r w:rsidR="0098414E" w:rsidRPr="0025207F">
        <w:rPr>
          <w:rFonts w:cs="Royal Arabic" w:hint="cs"/>
          <w:sz w:val="42"/>
          <w:szCs w:val="42"/>
          <w:rtl/>
        </w:rPr>
        <w:t xml:space="preserve">/ </w:t>
      </w:r>
      <w:r w:rsidR="007F64B6" w:rsidRPr="0025207F">
        <w:rPr>
          <w:rFonts w:cs="Royal Arabic" w:hint="cs"/>
          <w:sz w:val="42"/>
          <w:szCs w:val="42"/>
          <w:rtl/>
        </w:rPr>
        <w:t xml:space="preserve">الدائرة </w:t>
      </w:r>
      <w:r w:rsidR="00AE3CFF">
        <w:rPr>
          <w:rFonts w:cs="Royal Arabic" w:hint="cs"/>
          <w:sz w:val="42"/>
          <w:szCs w:val="42"/>
          <w:rtl/>
        </w:rPr>
        <w:t>الثانية</w:t>
      </w:r>
      <w:r w:rsidR="007F64B6" w:rsidRPr="0025207F">
        <w:rPr>
          <w:rFonts w:cs="Royal Arabic" w:hint="cs"/>
          <w:sz w:val="42"/>
          <w:szCs w:val="42"/>
          <w:rtl/>
        </w:rPr>
        <w:t xml:space="preserve"> </w:t>
      </w:r>
    </w:p>
    <w:p w:rsidR="0098414E" w:rsidRPr="0025207F" w:rsidRDefault="0098414E" w:rsidP="00AE3CFF">
      <w:pPr>
        <w:pStyle w:val="a3"/>
        <w:spacing w:line="192" w:lineRule="auto"/>
        <w:rPr>
          <w:rFonts w:cs="Royal Arabic"/>
          <w:sz w:val="42"/>
          <w:szCs w:val="42"/>
          <w:rtl/>
        </w:rPr>
      </w:pPr>
      <w:r w:rsidRPr="0025207F">
        <w:rPr>
          <w:rFonts w:cs="Royal Arabic" w:hint="cs"/>
          <w:sz w:val="42"/>
          <w:szCs w:val="42"/>
          <w:rtl/>
        </w:rPr>
        <w:t>في الدعوى</w:t>
      </w:r>
      <w:r w:rsidRPr="0025207F">
        <w:rPr>
          <w:rFonts w:cs="Royal Arabic" w:hint="cs"/>
          <w:b w:val="0"/>
          <w:bCs w:val="0"/>
          <w:sz w:val="42"/>
          <w:szCs w:val="42"/>
          <w:rtl/>
        </w:rPr>
        <w:t xml:space="preserve"> رقم</w:t>
      </w:r>
      <w:r w:rsidRPr="0025207F">
        <w:rPr>
          <w:rFonts w:cs="Royal Arabic" w:hint="cs"/>
          <w:sz w:val="42"/>
          <w:szCs w:val="42"/>
          <w:rtl/>
        </w:rPr>
        <w:t xml:space="preserve">: </w:t>
      </w:r>
      <w:r w:rsidR="00AE3CFF">
        <w:rPr>
          <w:rFonts w:cs="Royal Arabic" w:hint="cs"/>
          <w:sz w:val="42"/>
          <w:szCs w:val="42"/>
          <w:rtl/>
        </w:rPr>
        <w:t>184</w:t>
      </w:r>
      <w:r w:rsidRPr="0025207F">
        <w:rPr>
          <w:rFonts w:cs="Royal Arabic" w:hint="cs"/>
          <w:sz w:val="42"/>
          <w:szCs w:val="42"/>
          <w:rtl/>
        </w:rPr>
        <w:t xml:space="preserve"> لعام 144</w:t>
      </w:r>
      <w:r w:rsidR="00AE3CFF">
        <w:rPr>
          <w:rFonts w:cs="Royal Arabic" w:hint="cs"/>
          <w:sz w:val="42"/>
          <w:szCs w:val="42"/>
          <w:rtl/>
        </w:rPr>
        <w:t>6</w:t>
      </w:r>
      <w:r w:rsidRPr="0025207F">
        <w:rPr>
          <w:rFonts w:cs="Royal Arabic" w:hint="cs"/>
          <w:sz w:val="42"/>
          <w:szCs w:val="42"/>
          <w:rtl/>
        </w:rPr>
        <w:t>هـ</w:t>
      </w:r>
    </w:p>
    <w:p w:rsidR="00757013" w:rsidRPr="0025207F" w:rsidRDefault="00757013" w:rsidP="00757013">
      <w:pPr>
        <w:spacing w:after="0"/>
        <w:contextualSpacing/>
        <w:jc w:val="center"/>
        <w:rPr>
          <w:rFonts w:cs="Royal Arabic"/>
          <w:b/>
          <w:bCs/>
          <w:sz w:val="42"/>
          <w:szCs w:val="42"/>
          <w:rtl/>
        </w:rPr>
      </w:pPr>
      <w:r w:rsidRPr="0025207F">
        <w:rPr>
          <w:rFonts w:cs="Royal Arabic" w:hint="cs"/>
          <w:b/>
          <w:bCs/>
          <w:sz w:val="42"/>
          <w:szCs w:val="42"/>
          <w:rtl/>
        </w:rPr>
        <w:t>ـــــــــــــــــــــــــــــــــــــــــــ</w:t>
      </w:r>
    </w:p>
    <w:p w:rsidR="00757013" w:rsidRPr="00AE3CFF" w:rsidRDefault="00757013" w:rsidP="0058465E">
      <w:pPr>
        <w:spacing w:after="0" w:line="240" w:lineRule="auto"/>
        <w:contextualSpacing/>
        <w:jc w:val="both"/>
        <w:rPr>
          <w:rFonts w:cs="Royal Arabic"/>
          <w:b/>
          <w:bCs/>
          <w:sz w:val="42"/>
          <w:szCs w:val="42"/>
          <w:rtl/>
        </w:rPr>
      </w:pPr>
      <w:r w:rsidRPr="00AE3CFF">
        <w:rPr>
          <w:rFonts w:cs="Royal Arabic" w:hint="cs"/>
          <w:b/>
          <w:bCs/>
          <w:sz w:val="42"/>
          <w:szCs w:val="42"/>
          <w:rtl/>
          <w:lang w:bidi="ar-JO"/>
        </w:rPr>
        <w:t>فضيلة رئيس</w:t>
      </w:r>
      <w:r w:rsidR="000C4541" w:rsidRPr="00AE3CFF">
        <w:rPr>
          <w:rFonts w:cs="Royal Arabic" w:hint="cs"/>
          <w:b/>
          <w:bCs/>
          <w:sz w:val="42"/>
          <w:szCs w:val="42"/>
          <w:rtl/>
          <w:lang w:bidi="ar-JO"/>
        </w:rPr>
        <w:t xml:space="preserve"> الدائرة</w:t>
      </w:r>
      <w:r w:rsidR="000C4541" w:rsidRPr="00AE3CFF">
        <w:rPr>
          <w:rFonts w:cs="Royal Arabic"/>
          <w:b/>
          <w:bCs/>
          <w:sz w:val="42"/>
          <w:szCs w:val="42"/>
          <w:rtl/>
          <w:lang w:bidi="ar-JO"/>
        </w:rPr>
        <w:t xml:space="preserve"> </w:t>
      </w:r>
      <w:r w:rsidR="0058465E" w:rsidRPr="0058465E">
        <w:rPr>
          <w:rFonts w:cs="Royal Arabic" w:hint="cs"/>
          <w:b/>
          <w:bCs/>
          <w:sz w:val="42"/>
          <w:szCs w:val="42"/>
          <w:rtl/>
          <w:lang w:bidi="ar-JO"/>
        </w:rPr>
        <w:t>الرقمية</w:t>
      </w:r>
      <w:r w:rsidR="0058465E" w:rsidRPr="0058465E">
        <w:rPr>
          <w:rFonts w:cs="Royal Arabic"/>
          <w:b/>
          <w:bCs/>
          <w:sz w:val="42"/>
          <w:szCs w:val="42"/>
          <w:rtl/>
          <w:lang w:bidi="ar-JO"/>
        </w:rPr>
        <w:t xml:space="preserve"> </w:t>
      </w:r>
      <w:r w:rsidR="0058465E" w:rsidRPr="0058465E">
        <w:rPr>
          <w:rFonts w:cs="Royal Arabic" w:hint="cs"/>
          <w:b/>
          <w:bCs/>
          <w:sz w:val="42"/>
          <w:szCs w:val="42"/>
          <w:rtl/>
          <w:lang w:bidi="ar-JO"/>
        </w:rPr>
        <w:t>السابعة</w:t>
      </w:r>
      <w:r w:rsidR="0058465E" w:rsidRPr="0058465E">
        <w:rPr>
          <w:rFonts w:cs="Royal Arabic"/>
          <w:b/>
          <w:bCs/>
          <w:sz w:val="42"/>
          <w:szCs w:val="42"/>
          <w:rtl/>
          <w:lang w:bidi="ar-JO"/>
        </w:rPr>
        <w:t xml:space="preserve"> </w:t>
      </w:r>
      <w:r w:rsidR="0058465E" w:rsidRPr="0058465E">
        <w:rPr>
          <w:rFonts w:cs="Royal Arabic" w:hint="cs"/>
          <w:b/>
          <w:bCs/>
          <w:sz w:val="42"/>
          <w:szCs w:val="42"/>
          <w:rtl/>
          <w:lang w:bidi="ar-JO"/>
        </w:rPr>
        <w:t>والعشرون</w:t>
      </w:r>
      <w:r w:rsidR="0058465E" w:rsidRPr="0058465E">
        <w:rPr>
          <w:rFonts w:cs="Royal Arabic"/>
          <w:b/>
          <w:bCs/>
          <w:sz w:val="42"/>
          <w:szCs w:val="42"/>
          <w:rtl/>
          <w:lang w:bidi="ar-JO"/>
        </w:rPr>
        <w:t xml:space="preserve"> </w:t>
      </w:r>
      <w:r w:rsidR="000C4541" w:rsidRPr="00AE3CFF">
        <w:rPr>
          <w:rFonts w:cs="Royal Arabic" w:hint="cs"/>
          <w:b/>
          <w:bCs/>
          <w:sz w:val="42"/>
          <w:szCs w:val="42"/>
          <w:rtl/>
          <w:lang w:bidi="ar-JO"/>
        </w:rPr>
        <w:t>ب</w:t>
      </w:r>
      <w:r w:rsidR="00511CBA" w:rsidRPr="00AE3CFF">
        <w:rPr>
          <w:rFonts w:cs="Royal Arabic" w:hint="cs"/>
          <w:b/>
          <w:bCs/>
          <w:sz w:val="42"/>
          <w:szCs w:val="42"/>
          <w:rtl/>
        </w:rPr>
        <w:t>محكمة</w:t>
      </w:r>
      <w:r w:rsidR="0098414E" w:rsidRPr="00AE3CFF">
        <w:rPr>
          <w:rFonts w:cs="Royal Arabic" w:hint="cs"/>
          <w:b/>
          <w:bCs/>
          <w:sz w:val="42"/>
          <w:szCs w:val="42"/>
          <w:rtl/>
        </w:rPr>
        <w:t xml:space="preserve"> الاستئناف</w:t>
      </w:r>
      <w:r w:rsidR="00511CBA" w:rsidRPr="00AE3CFF">
        <w:rPr>
          <w:rFonts w:cs="Royal Arabic"/>
          <w:b/>
          <w:bCs/>
          <w:sz w:val="42"/>
          <w:szCs w:val="42"/>
          <w:rtl/>
        </w:rPr>
        <w:t xml:space="preserve"> </w:t>
      </w:r>
      <w:r w:rsidR="00511CBA" w:rsidRPr="00AE3CFF">
        <w:rPr>
          <w:rFonts w:cs="Royal Arabic" w:hint="cs"/>
          <w:b/>
          <w:bCs/>
          <w:sz w:val="42"/>
          <w:szCs w:val="42"/>
          <w:rtl/>
        </w:rPr>
        <w:t>الإدارية</w:t>
      </w:r>
      <w:r w:rsidR="00511CBA" w:rsidRPr="00AE3CFF">
        <w:rPr>
          <w:rFonts w:cs="Royal Arabic"/>
          <w:b/>
          <w:bCs/>
          <w:sz w:val="42"/>
          <w:szCs w:val="42"/>
          <w:rtl/>
        </w:rPr>
        <w:t xml:space="preserve"> </w:t>
      </w:r>
      <w:r w:rsidR="000C4541" w:rsidRPr="00AE3CFF">
        <w:rPr>
          <w:rFonts w:cs="Royal Arabic" w:hint="cs"/>
          <w:b/>
          <w:bCs/>
          <w:sz w:val="42"/>
          <w:szCs w:val="42"/>
          <w:rtl/>
        </w:rPr>
        <w:t>ب</w:t>
      </w:r>
      <w:r w:rsidR="0098414E" w:rsidRPr="00AE3CFF">
        <w:rPr>
          <w:rFonts w:cs="Royal Arabic" w:hint="cs"/>
          <w:b/>
          <w:bCs/>
          <w:sz w:val="42"/>
          <w:szCs w:val="42"/>
          <w:rtl/>
        </w:rPr>
        <w:t xml:space="preserve">منطقة </w:t>
      </w:r>
      <w:r w:rsidR="00745C48" w:rsidRPr="00AE3CFF">
        <w:rPr>
          <w:rFonts w:cs="Royal Arabic" w:hint="cs"/>
          <w:b/>
          <w:bCs/>
          <w:sz w:val="42"/>
          <w:szCs w:val="42"/>
          <w:rtl/>
        </w:rPr>
        <w:t>ال</w:t>
      </w:r>
      <w:r w:rsidR="00AE3CFF" w:rsidRPr="00AE3CFF">
        <w:rPr>
          <w:rFonts w:cs="Royal Arabic" w:hint="cs"/>
          <w:b/>
          <w:bCs/>
          <w:sz w:val="42"/>
          <w:szCs w:val="42"/>
          <w:rtl/>
        </w:rPr>
        <w:t>رياض</w:t>
      </w:r>
      <w:r w:rsidR="0058465E">
        <w:rPr>
          <w:rFonts w:cs="Royal Arabic" w:hint="cs"/>
          <w:b/>
          <w:bCs/>
          <w:sz w:val="42"/>
          <w:szCs w:val="42"/>
          <w:rtl/>
        </w:rPr>
        <w:t xml:space="preserve">                                           </w:t>
      </w:r>
      <w:r w:rsidR="00AE3CFF" w:rsidRPr="00AE3CFF">
        <w:rPr>
          <w:rFonts w:cs="Royal Arabic" w:hint="cs"/>
          <w:b/>
          <w:bCs/>
          <w:sz w:val="42"/>
          <w:szCs w:val="42"/>
          <w:rtl/>
        </w:rPr>
        <w:t xml:space="preserve">             </w:t>
      </w:r>
      <w:r w:rsidR="00511CBA" w:rsidRPr="00AE3CFF">
        <w:rPr>
          <w:rFonts w:cs="Royal Arabic" w:hint="cs"/>
          <w:b/>
          <w:bCs/>
          <w:sz w:val="42"/>
          <w:szCs w:val="42"/>
          <w:rtl/>
        </w:rPr>
        <w:t>سلمه</w:t>
      </w:r>
      <w:r w:rsidR="00511CBA" w:rsidRPr="00AE3CFF">
        <w:rPr>
          <w:rFonts w:cs="Royal Arabic"/>
          <w:b/>
          <w:bCs/>
          <w:sz w:val="42"/>
          <w:szCs w:val="42"/>
          <w:rtl/>
        </w:rPr>
        <w:t xml:space="preserve"> </w:t>
      </w:r>
      <w:r w:rsidR="00511CBA" w:rsidRPr="00AE3CFF">
        <w:rPr>
          <w:rFonts w:cs="Royal Arabic" w:hint="cs"/>
          <w:b/>
          <w:bCs/>
          <w:sz w:val="42"/>
          <w:szCs w:val="42"/>
          <w:rtl/>
        </w:rPr>
        <w:t>الله</w:t>
      </w:r>
    </w:p>
    <w:p w:rsidR="00511CBA" w:rsidRPr="00AE3CFF" w:rsidRDefault="00511CBA" w:rsidP="007F64B6">
      <w:pPr>
        <w:spacing w:after="0" w:line="240" w:lineRule="auto"/>
        <w:contextualSpacing/>
        <w:rPr>
          <w:rFonts w:cs="Royal Arabic"/>
          <w:b/>
          <w:bCs/>
          <w:sz w:val="42"/>
          <w:szCs w:val="42"/>
          <w:rtl/>
        </w:rPr>
      </w:pPr>
      <w:r w:rsidRPr="00AE3CFF">
        <w:rPr>
          <w:rFonts w:cs="Royal Arabic" w:hint="cs"/>
          <w:b/>
          <w:bCs/>
          <w:sz w:val="42"/>
          <w:szCs w:val="42"/>
          <w:rtl/>
          <w:lang w:bidi="ar-JO"/>
        </w:rPr>
        <w:t>السلام عليكم ورحمة الله وبركاته</w:t>
      </w:r>
    </w:p>
    <w:p w:rsidR="002E4392" w:rsidRPr="0025207F" w:rsidRDefault="00511CBA" w:rsidP="001E7732">
      <w:pPr>
        <w:spacing w:after="0" w:line="240" w:lineRule="auto"/>
        <w:contextualSpacing/>
        <w:jc w:val="both"/>
        <w:rPr>
          <w:rFonts w:cs="Royal Arabic"/>
          <w:sz w:val="42"/>
          <w:szCs w:val="42"/>
        </w:rPr>
      </w:pPr>
      <w:r w:rsidRPr="0025207F">
        <w:rPr>
          <w:rFonts w:cs="Royal Arabic" w:hint="cs"/>
          <w:sz w:val="42"/>
          <w:szCs w:val="42"/>
          <w:rtl/>
        </w:rPr>
        <w:t xml:space="preserve">إشارة إلى </w:t>
      </w:r>
      <w:r w:rsidR="0098414E" w:rsidRPr="0025207F">
        <w:rPr>
          <w:rFonts w:cs="Royal Arabic" w:hint="cs"/>
          <w:sz w:val="42"/>
          <w:szCs w:val="42"/>
          <w:rtl/>
        </w:rPr>
        <w:t>الاستئناف المرفوع</w:t>
      </w:r>
      <w:r w:rsidRPr="0025207F">
        <w:rPr>
          <w:rFonts w:cs="Royal Arabic" w:hint="cs"/>
          <w:sz w:val="42"/>
          <w:szCs w:val="42"/>
          <w:rtl/>
        </w:rPr>
        <w:t xml:space="preserve"> من</w:t>
      </w:r>
      <w:r w:rsidR="000321DE" w:rsidRPr="0025207F">
        <w:rPr>
          <w:rFonts w:cs="Royal Arabic" w:hint="cs"/>
          <w:sz w:val="42"/>
          <w:szCs w:val="42"/>
          <w:rtl/>
        </w:rPr>
        <w:t xml:space="preserve">: </w:t>
      </w:r>
      <w:r w:rsidR="00AE3CFF">
        <w:rPr>
          <w:rFonts w:cs="Royal Arabic" w:hint="cs"/>
          <w:sz w:val="42"/>
          <w:szCs w:val="42"/>
          <w:rtl/>
        </w:rPr>
        <w:t xml:space="preserve">عبدالرحمن بن حسين محمد </w:t>
      </w:r>
      <w:proofErr w:type="spellStart"/>
      <w:r w:rsidR="00AE3CFF">
        <w:rPr>
          <w:rFonts w:cs="Royal Arabic" w:hint="cs"/>
          <w:sz w:val="42"/>
          <w:szCs w:val="42"/>
          <w:rtl/>
        </w:rPr>
        <w:t>محنشي</w:t>
      </w:r>
      <w:proofErr w:type="spellEnd"/>
      <w:r w:rsidRPr="0025207F">
        <w:rPr>
          <w:rFonts w:cs="Royal Arabic" w:hint="cs"/>
          <w:sz w:val="42"/>
          <w:szCs w:val="42"/>
          <w:rtl/>
        </w:rPr>
        <w:t xml:space="preserve"> </w:t>
      </w:r>
      <w:r w:rsidR="00AE3CFF">
        <w:rPr>
          <w:rFonts w:cs="Royal Arabic" w:hint="cs"/>
          <w:sz w:val="42"/>
          <w:szCs w:val="42"/>
          <w:rtl/>
        </w:rPr>
        <w:t>هوية</w:t>
      </w:r>
      <w:r w:rsidR="004D6405" w:rsidRPr="0025207F">
        <w:rPr>
          <w:rFonts w:cs="Royal Arabic" w:hint="cs"/>
          <w:sz w:val="42"/>
          <w:szCs w:val="42"/>
          <w:rtl/>
        </w:rPr>
        <w:t xml:space="preserve"> </w:t>
      </w:r>
      <w:r w:rsidRPr="0025207F">
        <w:rPr>
          <w:rFonts w:cs="Royal Arabic" w:hint="cs"/>
          <w:sz w:val="42"/>
          <w:szCs w:val="42"/>
          <w:rtl/>
        </w:rPr>
        <w:t>رقم:</w:t>
      </w:r>
      <w:r w:rsidR="000321DE" w:rsidRPr="0025207F">
        <w:rPr>
          <w:rFonts w:cs="Royal Arabic" w:hint="cs"/>
          <w:sz w:val="42"/>
          <w:szCs w:val="42"/>
          <w:rtl/>
        </w:rPr>
        <w:t xml:space="preserve"> (</w:t>
      </w:r>
      <w:r w:rsidR="00AE3CFF">
        <w:rPr>
          <w:rFonts w:cs="Royal Arabic" w:hint="cs"/>
          <w:sz w:val="42"/>
          <w:szCs w:val="42"/>
          <w:rtl/>
        </w:rPr>
        <w:t>1067511087</w:t>
      </w:r>
      <w:r w:rsidR="000321DE" w:rsidRPr="0025207F">
        <w:rPr>
          <w:rFonts w:cs="Royal Arabic" w:hint="cs"/>
          <w:sz w:val="42"/>
          <w:szCs w:val="42"/>
          <w:rtl/>
        </w:rPr>
        <w:t>)</w:t>
      </w:r>
      <w:r w:rsidRPr="0025207F">
        <w:rPr>
          <w:rFonts w:cs="Royal Arabic" w:hint="cs"/>
          <w:sz w:val="42"/>
          <w:szCs w:val="42"/>
          <w:rtl/>
        </w:rPr>
        <w:t xml:space="preserve"> </w:t>
      </w:r>
      <w:r w:rsidR="00F27250" w:rsidRPr="0025207F">
        <w:rPr>
          <w:rFonts w:cs="Royal Arabic" w:hint="cs"/>
          <w:sz w:val="42"/>
          <w:szCs w:val="42"/>
          <w:rtl/>
        </w:rPr>
        <w:t xml:space="preserve">على الحكم في الدعوى المذكورة بياناتها </w:t>
      </w:r>
      <w:r w:rsidR="00AE3CFF">
        <w:rPr>
          <w:rFonts w:cs="Royal Arabic" w:hint="cs"/>
          <w:sz w:val="42"/>
          <w:szCs w:val="42"/>
          <w:rtl/>
        </w:rPr>
        <w:t xml:space="preserve">أعلاه، </w:t>
      </w:r>
      <w:r w:rsidRPr="0025207F">
        <w:rPr>
          <w:rFonts w:cs="Royal Arabic" w:hint="cs"/>
          <w:sz w:val="42"/>
          <w:szCs w:val="42"/>
          <w:rtl/>
        </w:rPr>
        <w:t xml:space="preserve">والتي </w:t>
      </w:r>
      <w:r w:rsidR="00AE3CFF">
        <w:rPr>
          <w:rFonts w:cs="Royal Arabic" w:hint="cs"/>
          <w:sz w:val="42"/>
          <w:szCs w:val="42"/>
          <w:rtl/>
        </w:rPr>
        <w:t>ي</w:t>
      </w:r>
      <w:r w:rsidR="00B60368" w:rsidRPr="0025207F">
        <w:rPr>
          <w:rFonts w:cs="Royal Arabic" w:hint="cs"/>
          <w:sz w:val="42"/>
          <w:szCs w:val="42"/>
          <w:rtl/>
        </w:rPr>
        <w:t>طلب</w:t>
      </w:r>
      <w:r w:rsidR="00745C48" w:rsidRPr="0025207F">
        <w:rPr>
          <w:rFonts w:cs="Royal Arabic" w:hint="cs"/>
          <w:sz w:val="42"/>
          <w:szCs w:val="42"/>
          <w:rtl/>
        </w:rPr>
        <w:t xml:space="preserve"> فيه</w:t>
      </w:r>
      <w:r w:rsidR="00AE3CFF">
        <w:rPr>
          <w:rFonts w:cs="Royal Arabic" w:hint="cs"/>
          <w:sz w:val="42"/>
          <w:szCs w:val="42"/>
          <w:rtl/>
        </w:rPr>
        <w:t>ا</w:t>
      </w:r>
      <w:r w:rsidR="00F27250" w:rsidRPr="0025207F">
        <w:rPr>
          <w:rFonts w:cs="Royal Arabic" w:hint="cs"/>
          <w:sz w:val="42"/>
          <w:szCs w:val="42"/>
          <w:rtl/>
        </w:rPr>
        <w:t xml:space="preserve"> </w:t>
      </w:r>
      <w:r w:rsidR="006D5739" w:rsidRPr="0025207F">
        <w:rPr>
          <w:rFonts w:cs="Royal Arabic" w:hint="cs"/>
          <w:sz w:val="42"/>
          <w:szCs w:val="42"/>
          <w:rtl/>
        </w:rPr>
        <w:t xml:space="preserve">إلغاء الحكم الصادر من المحكمة الإدارية </w:t>
      </w:r>
      <w:r w:rsidR="00AE3CFF">
        <w:rPr>
          <w:rFonts w:cs="Royal Arabic" w:hint="cs"/>
          <w:sz w:val="42"/>
          <w:szCs w:val="42"/>
          <w:rtl/>
        </w:rPr>
        <w:t>بجازان</w:t>
      </w:r>
      <w:r w:rsidR="006D5739" w:rsidRPr="0025207F">
        <w:rPr>
          <w:rFonts w:cs="Royal Arabic" w:hint="cs"/>
          <w:sz w:val="42"/>
          <w:szCs w:val="42"/>
          <w:rtl/>
        </w:rPr>
        <w:t xml:space="preserve"> في الدعوى والقضاء مجدداً ب</w:t>
      </w:r>
      <w:r w:rsidR="00AE3CFF">
        <w:rPr>
          <w:rFonts w:cs="Royal Arabic" w:hint="cs"/>
          <w:sz w:val="42"/>
          <w:szCs w:val="42"/>
          <w:rtl/>
        </w:rPr>
        <w:t>إلزام المدعى</w:t>
      </w:r>
      <w:r w:rsidR="00D341CB">
        <w:rPr>
          <w:rFonts w:cs="Royal Arabic" w:hint="cs"/>
          <w:sz w:val="42"/>
          <w:szCs w:val="42"/>
          <w:rtl/>
        </w:rPr>
        <w:t xml:space="preserve"> عليه</w:t>
      </w:r>
      <w:r w:rsidR="00AE3CFF">
        <w:rPr>
          <w:rFonts w:cs="Royal Arabic" w:hint="cs"/>
          <w:sz w:val="42"/>
          <w:szCs w:val="42"/>
          <w:rtl/>
        </w:rPr>
        <w:t xml:space="preserve"> بتعويضه عن بدل طبيعة عمل بمبلغ قدره (21744 ريال) عن فترة تكليفه من تاريخ 18/6/1434هـ وحتى 17/5/1436هـ</w:t>
      </w:r>
      <w:r w:rsidR="00BF73DE" w:rsidRPr="0025207F">
        <w:rPr>
          <w:rFonts w:cs="Royal Arabic" w:hint="cs"/>
          <w:sz w:val="42"/>
          <w:szCs w:val="42"/>
          <w:rtl/>
        </w:rPr>
        <w:t>.</w:t>
      </w:r>
    </w:p>
    <w:p w:rsidR="00BF73DE" w:rsidRPr="001E7732" w:rsidRDefault="00AE3CFF" w:rsidP="0058465E">
      <w:pPr>
        <w:spacing w:after="0" w:line="240" w:lineRule="auto"/>
        <w:contextualSpacing/>
        <w:jc w:val="both"/>
        <w:rPr>
          <w:rFonts w:cs="Royal Arabic"/>
          <w:sz w:val="42"/>
          <w:szCs w:val="42"/>
          <w:rtl/>
        </w:rPr>
      </w:pPr>
      <w:r>
        <w:rPr>
          <w:rFonts w:cs="Royal Arabic" w:hint="cs"/>
          <w:sz w:val="42"/>
          <w:szCs w:val="42"/>
          <w:rtl/>
        </w:rPr>
        <w:t>وبناءً على ما تضمن</w:t>
      </w:r>
      <w:r w:rsidR="0058465E">
        <w:rPr>
          <w:rFonts w:cs="Royal Arabic" w:hint="cs"/>
          <w:sz w:val="42"/>
          <w:szCs w:val="42"/>
          <w:rtl/>
        </w:rPr>
        <w:t>ت</w:t>
      </w:r>
      <w:r>
        <w:rPr>
          <w:rFonts w:cs="Royal Arabic" w:hint="cs"/>
          <w:sz w:val="42"/>
          <w:szCs w:val="42"/>
          <w:rtl/>
        </w:rPr>
        <w:t>ه</w:t>
      </w:r>
      <w:r w:rsidR="0058465E">
        <w:rPr>
          <w:rFonts w:cs="Royal Arabic" w:hint="cs"/>
          <w:sz w:val="42"/>
          <w:szCs w:val="42"/>
          <w:rtl/>
        </w:rPr>
        <w:t xml:space="preserve"> أسباب</w:t>
      </w:r>
      <w:r>
        <w:rPr>
          <w:rFonts w:cs="Royal Arabic" w:hint="cs"/>
          <w:sz w:val="42"/>
          <w:szCs w:val="42"/>
          <w:rtl/>
        </w:rPr>
        <w:t xml:space="preserve"> الحكم</w:t>
      </w:r>
      <w:r w:rsidR="001E7732">
        <w:rPr>
          <w:rFonts w:cs="Royal Arabic" w:hint="cs"/>
          <w:sz w:val="42"/>
          <w:szCs w:val="42"/>
          <w:rtl/>
        </w:rPr>
        <w:t xml:space="preserve"> المستأنَف، وإلى الدفاع المقدَّم في الدعوى، ونظراً لأن الدعوى تتعلق بحق مقرر نظم الخدمة المدنية؛ بما </w:t>
      </w:r>
      <w:r w:rsidR="008B03C0">
        <w:rPr>
          <w:rFonts w:cs="Royal Arabic" w:hint="cs"/>
          <w:sz w:val="42"/>
          <w:szCs w:val="42"/>
          <w:rtl/>
        </w:rPr>
        <w:t>يوضح</w:t>
      </w:r>
      <w:r w:rsidR="001E7732">
        <w:rPr>
          <w:rFonts w:cs="Royal Arabic" w:hint="cs"/>
          <w:sz w:val="42"/>
          <w:szCs w:val="42"/>
          <w:rtl/>
        </w:rPr>
        <w:t xml:space="preserve"> عدم سلامة ما تضمنه استئناف المدعي من اعتراض على تكييف الدعوى ومطالبته بتعويضه عن الأضر</w:t>
      </w:r>
      <w:r w:rsidR="0058465E">
        <w:rPr>
          <w:rFonts w:cs="Royal Arabic" w:hint="cs"/>
          <w:sz w:val="42"/>
          <w:szCs w:val="42"/>
          <w:rtl/>
        </w:rPr>
        <w:t xml:space="preserve">ار الواقعة عليه من قرار التكليف، </w:t>
      </w:r>
      <w:r w:rsidR="007C3415">
        <w:rPr>
          <w:rFonts w:cs="Royal Arabic" w:hint="cs"/>
          <w:sz w:val="42"/>
          <w:szCs w:val="42"/>
          <w:rtl/>
        </w:rPr>
        <w:t>ولعدم</w:t>
      </w:r>
      <w:r w:rsidR="007C3415" w:rsidRPr="007C3415">
        <w:rPr>
          <w:rFonts w:cs="Royal Arabic"/>
          <w:sz w:val="42"/>
          <w:szCs w:val="42"/>
          <w:rtl/>
        </w:rPr>
        <w:t xml:space="preserve"> </w:t>
      </w:r>
      <w:r w:rsidR="007C3415" w:rsidRPr="007C3415">
        <w:rPr>
          <w:rFonts w:cs="Royal Arabic" w:hint="cs"/>
          <w:sz w:val="42"/>
          <w:szCs w:val="42"/>
          <w:rtl/>
        </w:rPr>
        <w:t>وج</w:t>
      </w:r>
      <w:r w:rsidR="007C3415">
        <w:rPr>
          <w:rFonts w:cs="Royal Arabic" w:hint="cs"/>
          <w:sz w:val="42"/>
          <w:szCs w:val="42"/>
          <w:rtl/>
        </w:rPr>
        <w:t>و</w:t>
      </w:r>
      <w:r w:rsidR="007C3415" w:rsidRPr="007C3415">
        <w:rPr>
          <w:rFonts w:cs="Royal Arabic" w:hint="cs"/>
          <w:sz w:val="42"/>
          <w:szCs w:val="42"/>
          <w:rtl/>
        </w:rPr>
        <w:t>د</w:t>
      </w:r>
      <w:r w:rsidR="007C3415" w:rsidRPr="007C3415">
        <w:rPr>
          <w:rFonts w:cs="Royal Arabic"/>
          <w:sz w:val="42"/>
          <w:szCs w:val="42"/>
          <w:rtl/>
        </w:rPr>
        <w:t xml:space="preserve"> </w:t>
      </w:r>
      <w:r w:rsidR="007C3415" w:rsidRPr="007C3415">
        <w:rPr>
          <w:rFonts w:cs="Royal Arabic" w:hint="cs"/>
          <w:sz w:val="42"/>
          <w:szCs w:val="42"/>
          <w:rtl/>
        </w:rPr>
        <w:t>خطأ</w:t>
      </w:r>
      <w:r w:rsidR="007C3415" w:rsidRPr="007C3415">
        <w:rPr>
          <w:rFonts w:cs="Royal Arabic"/>
          <w:sz w:val="42"/>
          <w:szCs w:val="42"/>
          <w:rtl/>
        </w:rPr>
        <w:t xml:space="preserve"> </w:t>
      </w:r>
      <w:r w:rsidR="007C3415" w:rsidRPr="007C3415">
        <w:rPr>
          <w:rFonts w:cs="Royal Arabic" w:hint="cs"/>
          <w:sz w:val="42"/>
          <w:szCs w:val="42"/>
          <w:rtl/>
        </w:rPr>
        <w:t>في</w:t>
      </w:r>
      <w:r w:rsidR="007C3415" w:rsidRPr="007C3415">
        <w:rPr>
          <w:rFonts w:cs="Royal Arabic"/>
          <w:sz w:val="42"/>
          <w:szCs w:val="42"/>
          <w:rtl/>
        </w:rPr>
        <w:t xml:space="preserve"> </w:t>
      </w:r>
      <w:r w:rsidR="007C3415" w:rsidRPr="007C3415">
        <w:rPr>
          <w:rFonts w:cs="Royal Arabic" w:hint="cs"/>
          <w:sz w:val="42"/>
          <w:szCs w:val="42"/>
          <w:rtl/>
        </w:rPr>
        <w:t>قرار</w:t>
      </w:r>
      <w:r w:rsidR="007C3415" w:rsidRPr="007C3415">
        <w:rPr>
          <w:rFonts w:cs="Royal Arabic"/>
          <w:sz w:val="42"/>
          <w:szCs w:val="42"/>
          <w:rtl/>
        </w:rPr>
        <w:t xml:space="preserve"> </w:t>
      </w:r>
      <w:r w:rsidR="007C3415" w:rsidRPr="007C3415">
        <w:rPr>
          <w:rFonts w:cs="Royal Arabic" w:hint="cs"/>
          <w:sz w:val="42"/>
          <w:szCs w:val="42"/>
          <w:rtl/>
        </w:rPr>
        <w:t>التكليف</w:t>
      </w:r>
      <w:r w:rsidR="007C3415" w:rsidRPr="007C3415">
        <w:rPr>
          <w:rFonts w:cs="Royal Arabic"/>
          <w:sz w:val="42"/>
          <w:szCs w:val="42"/>
          <w:rtl/>
        </w:rPr>
        <w:t xml:space="preserve"> </w:t>
      </w:r>
      <w:r w:rsidR="007C3415" w:rsidRPr="007C3415">
        <w:rPr>
          <w:rFonts w:cs="Royal Arabic" w:hint="cs"/>
          <w:sz w:val="42"/>
          <w:szCs w:val="42"/>
          <w:rtl/>
        </w:rPr>
        <w:t>استنادا</w:t>
      </w:r>
      <w:r w:rsidR="007C3415">
        <w:rPr>
          <w:rFonts w:cs="Royal Arabic" w:hint="cs"/>
          <w:sz w:val="42"/>
          <w:szCs w:val="42"/>
          <w:rtl/>
        </w:rPr>
        <w:t>ً</w:t>
      </w:r>
      <w:r w:rsidR="007C3415" w:rsidRPr="007C3415">
        <w:rPr>
          <w:rFonts w:cs="Royal Arabic"/>
          <w:sz w:val="42"/>
          <w:szCs w:val="42"/>
          <w:rtl/>
        </w:rPr>
        <w:t xml:space="preserve"> </w:t>
      </w:r>
      <w:r w:rsidR="007C3415" w:rsidRPr="007C3415">
        <w:rPr>
          <w:rFonts w:cs="Royal Arabic" w:hint="cs"/>
          <w:sz w:val="42"/>
          <w:szCs w:val="42"/>
          <w:rtl/>
        </w:rPr>
        <w:t>إلى</w:t>
      </w:r>
      <w:r w:rsidR="0058465E">
        <w:rPr>
          <w:rFonts w:cs="Royal Arabic" w:hint="cs"/>
          <w:sz w:val="42"/>
          <w:szCs w:val="42"/>
          <w:rtl/>
        </w:rPr>
        <w:t xml:space="preserve"> أن</w:t>
      </w:r>
      <w:r w:rsidR="007C3415" w:rsidRPr="007C3415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تكليف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المدعي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كان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وفقاً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للمادة</w:t>
      </w:r>
      <w:r w:rsidR="0058465E" w:rsidRPr="0058465E">
        <w:rPr>
          <w:rFonts w:cs="Royal Arabic"/>
          <w:sz w:val="42"/>
          <w:szCs w:val="42"/>
          <w:rtl/>
        </w:rPr>
        <w:t xml:space="preserve"> (4) </w:t>
      </w:r>
      <w:r w:rsidR="0058465E" w:rsidRPr="0058465E">
        <w:rPr>
          <w:rFonts w:cs="Royal Arabic" w:hint="cs"/>
          <w:sz w:val="42"/>
          <w:szCs w:val="42"/>
          <w:rtl/>
        </w:rPr>
        <w:t>من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لائحة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التكليف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الصادرة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بقرار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مجلس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الخدمة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المدنية</w:t>
      </w:r>
      <w:r w:rsidR="0058465E" w:rsidRPr="0058465E">
        <w:rPr>
          <w:rFonts w:cs="Royal Arabic"/>
          <w:sz w:val="42"/>
          <w:szCs w:val="42"/>
          <w:rtl/>
        </w:rPr>
        <w:t xml:space="preserve"> </w:t>
      </w:r>
      <w:r w:rsidR="0058465E" w:rsidRPr="0058465E">
        <w:rPr>
          <w:rFonts w:cs="Royal Arabic" w:hint="cs"/>
          <w:sz w:val="42"/>
          <w:szCs w:val="42"/>
          <w:rtl/>
        </w:rPr>
        <w:t>رقم</w:t>
      </w:r>
      <w:r w:rsidR="0058465E" w:rsidRPr="0058465E">
        <w:rPr>
          <w:rFonts w:cs="Royal Arabic"/>
          <w:sz w:val="42"/>
          <w:szCs w:val="42"/>
          <w:rtl/>
        </w:rPr>
        <w:t xml:space="preserve"> 1/596 </w:t>
      </w:r>
      <w:r w:rsidR="0058465E" w:rsidRPr="0058465E">
        <w:rPr>
          <w:rFonts w:cs="Royal Arabic" w:hint="cs"/>
          <w:sz w:val="42"/>
          <w:szCs w:val="42"/>
          <w:rtl/>
        </w:rPr>
        <w:t>وتاريخ</w:t>
      </w:r>
      <w:r w:rsidR="0058465E" w:rsidRPr="0058465E">
        <w:rPr>
          <w:rFonts w:cs="Royal Arabic"/>
          <w:sz w:val="42"/>
          <w:szCs w:val="42"/>
          <w:rtl/>
        </w:rPr>
        <w:t xml:space="preserve"> 18/1/1420</w:t>
      </w:r>
      <w:r w:rsidR="0058465E" w:rsidRPr="0058465E">
        <w:rPr>
          <w:rFonts w:cs="Royal Arabic" w:hint="cs"/>
          <w:sz w:val="42"/>
          <w:szCs w:val="42"/>
          <w:rtl/>
        </w:rPr>
        <w:t>هـ</w:t>
      </w:r>
      <w:r w:rsidR="0058465E">
        <w:rPr>
          <w:rFonts w:cs="Royal Arabic" w:hint="cs"/>
          <w:sz w:val="42"/>
          <w:szCs w:val="42"/>
          <w:rtl/>
        </w:rPr>
        <w:t>؛</w:t>
      </w:r>
      <w:r w:rsidR="007C3415">
        <w:rPr>
          <w:rFonts w:cs="Royal Arabic" w:hint="cs"/>
          <w:sz w:val="42"/>
          <w:szCs w:val="42"/>
          <w:rtl/>
        </w:rPr>
        <w:t xml:space="preserve"> </w:t>
      </w:r>
      <w:r w:rsidR="001E7732">
        <w:rPr>
          <w:rFonts w:cs="Royal Arabic" w:hint="cs"/>
          <w:sz w:val="42"/>
          <w:szCs w:val="42"/>
          <w:rtl/>
        </w:rPr>
        <w:t xml:space="preserve">فإن الديوان </w:t>
      </w:r>
      <w:r w:rsidR="004D6405" w:rsidRPr="0025207F">
        <w:rPr>
          <w:rFonts w:cs="Royal Arabic" w:hint="cs"/>
          <w:sz w:val="42"/>
          <w:szCs w:val="42"/>
          <w:rtl/>
        </w:rPr>
        <w:t>يؤكد ع</w:t>
      </w:r>
      <w:r w:rsidR="004D6405">
        <w:rPr>
          <w:rFonts w:cs="Royal Arabic" w:hint="cs"/>
          <w:sz w:val="42"/>
          <w:szCs w:val="42"/>
          <w:rtl/>
        </w:rPr>
        <w:t xml:space="preserve">لى ما </w:t>
      </w:r>
      <w:r w:rsidR="00A9419E">
        <w:rPr>
          <w:rFonts w:cs="Royal Arabic" w:hint="cs"/>
          <w:sz w:val="42"/>
          <w:szCs w:val="42"/>
          <w:rtl/>
        </w:rPr>
        <w:t>تضمنه قضاء المحكمة الإدارية ب</w:t>
      </w:r>
      <w:r w:rsidR="001E7732">
        <w:rPr>
          <w:rFonts w:cs="Royal Arabic" w:hint="cs"/>
          <w:sz w:val="42"/>
          <w:szCs w:val="42"/>
          <w:rtl/>
        </w:rPr>
        <w:t>جازان في الدعوى</w:t>
      </w:r>
      <w:r w:rsidR="001E7732" w:rsidRPr="001E7732">
        <w:rPr>
          <w:rFonts w:cs="Royal Arabic" w:hint="cs"/>
          <w:sz w:val="42"/>
          <w:szCs w:val="42"/>
          <w:rtl/>
        </w:rPr>
        <w:t xml:space="preserve"> و</w:t>
      </w:r>
      <w:r w:rsidR="00B92BD8" w:rsidRPr="001E7732">
        <w:rPr>
          <w:rFonts w:cs="Royal Arabic" w:hint="cs"/>
          <w:sz w:val="42"/>
          <w:szCs w:val="42"/>
          <w:rtl/>
        </w:rPr>
        <w:t>يطلب الحكم</w:t>
      </w:r>
      <w:r w:rsidR="00C67DC7" w:rsidRPr="001E7732">
        <w:rPr>
          <w:rFonts w:cs="Royal Arabic" w:hint="cs"/>
          <w:sz w:val="42"/>
          <w:szCs w:val="42"/>
          <w:rtl/>
        </w:rPr>
        <w:t xml:space="preserve"> </w:t>
      </w:r>
      <w:r w:rsidR="00F27250" w:rsidRPr="001E7732">
        <w:rPr>
          <w:rFonts w:cs="Royal Arabic" w:hint="cs"/>
          <w:sz w:val="42"/>
          <w:szCs w:val="42"/>
          <w:rtl/>
        </w:rPr>
        <w:t>بتأييد</w:t>
      </w:r>
      <w:r w:rsidR="007F64B6" w:rsidRPr="00745C48">
        <w:rPr>
          <w:rFonts w:cs="Royal Arabic" w:hint="cs"/>
          <w:sz w:val="42"/>
          <w:szCs w:val="42"/>
          <w:rtl/>
        </w:rPr>
        <w:t>ه</w:t>
      </w:r>
      <w:r w:rsidR="00BC282C" w:rsidRPr="001E7732">
        <w:rPr>
          <w:rFonts w:cs="Royal Arabic" w:hint="cs"/>
          <w:sz w:val="42"/>
          <w:szCs w:val="42"/>
          <w:rtl/>
        </w:rPr>
        <w:t>.</w:t>
      </w:r>
    </w:p>
    <w:p w:rsidR="000321DE" w:rsidRDefault="000321DE" w:rsidP="0058465E">
      <w:pPr>
        <w:ind w:right="284"/>
        <w:jc w:val="right"/>
        <w:rPr>
          <w:rFonts w:cs="Royal Arabic"/>
          <w:sz w:val="42"/>
          <w:szCs w:val="42"/>
          <w:rtl/>
          <w:lang w:val="en-GB"/>
        </w:rPr>
      </w:pPr>
      <w:r w:rsidRPr="002420DE">
        <w:rPr>
          <w:rFonts w:cs="Royal Arabic" w:hint="cs"/>
          <w:sz w:val="42"/>
          <w:szCs w:val="42"/>
          <w:rtl/>
          <w:lang w:val="en-GB"/>
        </w:rPr>
        <w:t>ممثل ديو</w:t>
      </w:r>
      <w:bookmarkStart w:id="0" w:name="_GoBack"/>
      <w:bookmarkEnd w:id="0"/>
      <w:r w:rsidRPr="002420DE">
        <w:rPr>
          <w:rFonts w:cs="Royal Arabic" w:hint="cs"/>
          <w:sz w:val="42"/>
          <w:szCs w:val="42"/>
          <w:rtl/>
          <w:lang w:val="en-GB"/>
        </w:rPr>
        <w:t>ان المظالم</w:t>
      </w:r>
    </w:p>
    <w:p w:rsidR="0058465E" w:rsidRPr="0058465E" w:rsidRDefault="0058465E" w:rsidP="0058465E">
      <w:pPr>
        <w:pStyle w:val="2"/>
        <w:jc w:val="right"/>
        <w:rPr>
          <w:rFonts w:cs="Royal Arabic"/>
          <w:sz w:val="38"/>
          <w:szCs w:val="38"/>
          <w:rtl/>
        </w:rPr>
      </w:pPr>
      <w:r>
        <w:rPr>
          <w:rFonts w:cs="Royal Arabic" w:hint="cs"/>
          <w:sz w:val="38"/>
          <w:szCs w:val="38"/>
          <w:rtl/>
        </w:rPr>
        <w:lastRenderedPageBreak/>
        <w:t>الهنوف سليمان صالح البهدل</w:t>
      </w:r>
    </w:p>
    <w:sectPr w:rsidR="0058465E" w:rsidRPr="0058465E" w:rsidSect="00B26F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0F29"/>
    <w:multiLevelType w:val="hybridMultilevel"/>
    <w:tmpl w:val="133A0BFA"/>
    <w:lvl w:ilvl="0" w:tplc="D7986D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44101"/>
    <w:multiLevelType w:val="hybridMultilevel"/>
    <w:tmpl w:val="15441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D2C63"/>
    <w:multiLevelType w:val="hybridMultilevel"/>
    <w:tmpl w:val="6AE8AB72"/>
    <w:lvl w:ilvl="0" w:tplc="0BE23B40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4A4"/>
    <w:rsid w:val="000321DE"/>
    <w:rsid w:val="00064571"/>
    <w:rsid w:val="00084BB1"/>
    <w:rsid w:val="000934F3"/>
    <w:rsid w:val="000C4541"/>
    <w:rsid w:val="00114B16"/>
    <w:rsid w:val="00142E18"/>
    <w:rsid w:val="0017325F"/>
    <w:rsid w:val="00183964"/>
    <w:rsid w:val="001A14BB"/>
    <w:rsid w:val="001B48F0"/>
    <w:rsid w:val="001E7732"/>
    <w:rsid w:val="002100A0"/>
    <w:rsid w:val="00231891"/>
    <w:rsid w:val="002420DE"/>
    <w:rsid w:val="0025207F"/>
    <w:rsid w:val="002860D3"/>
    <w:rsid w:val="002B3F43"/>
    <w:rsid w:val="002C5EAF"/>
    <w:rsid w:val="002D55BF"/>
    <w:rsid w:val="002E4392"/>
    <w:rsid w:val="00325B42"/>
    <w:rsid w:val="00397265"/>
    <w:rsid w:val="003A1E51"/>
    <w:rsid w:val="003B09A3"/>
    <w:rsid w:val="003C6A67"/>
    <w:rsid w:val="004441F8"/>
    <w:rsid w:val="00467DF9"/>
    <w:rsid w:val="00487231"/>
    <w:rsid w:val="004D6405"/>
    <w:rsid w:val="004F2DA3"/>
    <w:rsid w:val="00500B59"/>
    <w:rsid w:val="005045EE"/>
    <w:rsid w:val="00511CBA"/>
    <w:rsid w:val="0058465E"/>
    <w:rsid w:val="005D691C"/>
    <w:rsid w:val="005F3A99"/>
    <w:rsid w:val="005F3E7B"/>
    <w:rsid w:val="00606B66"/>
    <w:rsid w:val="00615BDE"/>
    <w:rsid w:val="00630EF1"/>
    <w:rsid w:val="006334E8"/>
    <w:rsid w:val="006644A4"/>
    <w:rsid w:val="006976CA"/>
    <w:rsid w:val="006D5739"/>
    <w:rsid w:val="00705A01"/>
    <w:rsid w:val="00714387"/>
    <w:rsid w:val="007348DD"/>
    <w:rsid w:val="00745C48"/>
    <w:rsid w:val="00757013"/>
    <w:rsid w:val="007C3415"/>
    <w:rsid w:val="007E00A2"/>
    <w:rsid w:val="007F64B6"/>
    <w:rsid w:val="00805442"/>
    <w:rsid w:val="00856435"/>
    <w:rsid w:val="00873719"/>
    <w:rsid w:val="008B03C0"/>
    <w:rsid w:val="008C1FF9"/>
    <w:rsid w:val="008F7875"/>
    <w:rsid w:val="00957D41"/>
    <w:rsid w:val="0098406B"/>
    <w:rsid w:val="0098414E"/>
    <w:rsid w:val="009930C2"/>
    <w:rsid w:val="009B3BE0"/>
    <w:rsid w:val="009B47E3"/>
    <w:rsid w:val="009B5FAB"/>
    <w:rsid w:val="009D5970"/>
    <w:rsid w:val="009F1715"/>
    <w:rsid w:val="00A04344"/>
    <w:rsid w:val="00A305DD"/>
    <w:rsid w:val="00A443E4"/>
    <w:rsid w:val="00A50D50"/>
    <w:rsid w:val="00A92505"/>
    <w:rsid w:val="00A9419E"/>
    <w:rsid w:val="00AE3CFF"/>
    <w:rsid w:val="00AE6A1B"/>
    <w:rsid w:val="00B12AF2"/>
    <w:rsid w:val="00B26FF5"/>
    <w:rsid w:val="00B60368"/>
    <w:rsid w:val="00B67CF4"/>
    <w:rsid w:val="00B92BD8"/>
    <w:rsid w:val="00BA3A3A"/>
    <w:rsid w:val="00BA76B1"/>
    <w:rsid w:val="00BC282C"/>
    <w:rsid w:val="00BE191E"/>
    <w:rsid w:val="00BF73DE"/>
    <w:rsid w:val="00C678DE"/>
    <w:rsid w:val="00C67DC7"/>
    <w:rsid w:val="00C72E79"/>
    <w:rsid w:val="00C81E68"/>
    <w:rsid w:val="00CA5A6A"/>
    <w:rsid w:val="00CB17E4"/>
    <w:rsid w:val="00CC0EE9"/>
    <w:rsid w:val="00CF1476"/>
    <w:rsid w:val="00D341CB"/>
    <w:rsid w:val="00DD1447"/>
    <w:rsid w:val="00DF6388"/>
    <w:rsid w:val="00E078E2"/>
    <w:rsid w:val="00E57031"/>
    <w:rsid w:val="00EE6AFC"/>
    <w:rsid w:val="00F25A68"/>
    <w:rsid w:val="00F26435"/>
    <w:rsid w:val="00F27250"/>
    <w:rsid w:val="00F44B52"/>
    <w:rsid w:val="00FC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204F32"/>
  <w15:docId w15:val="{BA7920EC-3E7E-4885-8553-860D94A7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1DE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321DE"/>
    <w:pPr>
      <w:jc w:val="center"/>
    </w:pPr>
    <w:rPr>
      <w:b/>
      <w:bCs/>
    </w:rPr>
  </w:style>
  <w:style w:type="character" w:customStyle="1" w:styleId="Char">
    <w:name w:val="العنوان Char"/>
    <w:basedOn w:val="a0"/>
    <w:link w:val="a3"/>
    <w:uiPriority w:val="10"/>
    <w:rsid w:val="000321DE"/>
    <w:rPr>
      <w:b/>
      <w:bCs/>
    </w:rPr>
  </w:style>
  <w:style w:type="paragraph" w:styleId="a4">
    <w:name w:val="Subtitle"/>
    <w:basedOn w:val="a"/>
    <w:next w:val="a"/>
    <w:link w:val="Char0"/>
    <w:uiPriority w:val="11"/>
    <w:qFormat/>
    <w:rsid w:val="000321DE"/>
    <w:rPr>
      <w:b/>
      <w:bCs/>
    </w:rPr>
  </w:style>
  <w:style w:type="character" w:customStyle="1" w:styleId="Char0">
    <w:name w:val="عنوان فرعي Char"/>
    <w:basedOn w:val="a0"/>
    <w:link w:val="a4"/>
    <w:uiPriority w:val="11"/>
    <w:rsid w:val="000321DE"/>
    <w:rPr>
      <w:b/>
      <w:bCs/>
    </w:rPr>
  </w:style>
  <w:style w:type="paragraph" w:styleId="a5">
    <w:name w:val="Body Text"/>
    <w:basedOn w:val="a"/>
    <w:link w:val="Char1"/>
    <w:uiPriority w:val="99"/>
    <w:unhideWhenUsed/>
    <w:rsid w:val="000321DE"/>
    <w:rPr>
      <w:b/>
      <w:bCs/>
      <w:lang w:val="en-GB"/>
    </w:rPr>
  </w:style>
  <w:style w:type="character" w:customStyle="1" w:styleId="Char1">
    <w:name w:val="نص أساسي Char"/>
    <w:basedOn w:val="a0"/>
    <w:link w:val="a5"/>
    <w:uiPriority w:val="99"/>
    <w:rsid w:val="000321DE"/>
    <w:rPr>
      <w:b/>
      <w:bCs/>
      <w:lang w:val="en-GB"/>
    </w:rPr>
  </w:style>
  <w:style w:type="paragraph" w:styleId="2">
    <w:name w:val="Body Text 2"/>
    <w:basedOn w:val="a"/>
    <w:link w:val="2Char"/>
    <w:uiPriority w:val="99"/>
    <w:unhideWhenUsed/>
    <w:rsid w:val="000321DE"/>
    <w:rPr>
      <w:rFonts w:cs="Traditional Arabic"/>
      <w:sz w:val="40"/>
      <w:szCs w:val="40"/>
      <w:lang w:val="en-GB"/>
    </w:rPr>
  </w:style>
  <w:style w:type="character" w:customStyle="1" w:styleId="2Char">
    <w:name w:val="نص أساسي 2 Char"/>
    <w:basedOn w:val="a0"/>
    <w:link w:val="2"/>
    <w:uiPriority w:val="99"/>
    <w:rsid w:val="000321DE"/>
    <w:rPr>
      <w:rFonts w:cs="Traditional Arabic"/>
      <w:sz w:val="40"/>
      <w:szCs w:val="40"/>
      <w:lang w:val="en-GB"/>
    </w:rPr>
  </w:style>
  <w:style w:type="paragraph" w:styleId="a6">
    <w:name w:val="Normal (Web)"/>
    <w:basedOn w:val="a"/>
    <w:uiPriority w:val="99"/>
    <w:semiHidden/>
    <w:unhideWhenUsed/>
    <w:rsid w:val="002B3F43"/>
    <w:rPr>
      <w:rFonts w:ascii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F264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77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0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2572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8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5933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92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697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471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56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4455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28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5681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41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6946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6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896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8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21177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7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عبدالاله بن نايف العنزي</dc:creator>
  <cp:lastModifiedBy>عبدالعزيز محمد صالح الصمعاني</cp:lastModifiedBy>
  <cp:revision>35</cp:revision>
  <cp:lastPrinted>2022-01-18T09:49:00Z</cp:lastPrinted>
  <dcterms:created xsi:type="dcterms:W3CDTF">2021-11-14T07:23:00Z</dcterms:created>
  <dcterms:modified xsi:type="dcterms:W3CDTF">2025-02-17T08:27:00Z</dcterms:modified>
</cp:coreProperties>
</file>