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69F6" w:rsidRPr="00942F5E" w:rsidRDefault="004944D1" w:rsidP="008D1B02">
      <w:pPr>
        <w:pStyle w:val="a3"/>
        <w:bidi/>
        <w:jc w:val="center"/>
        <w:rPr>
          <w:rFonts w:ascii="Traditional Arabic" w:hAnsi="Traditional Arabic" w:cs="Royal Arabic"/>
          <w:b/>
          <w:bCs/>
          <w:sz w:val="36"/>
          <w:szCs w:val="36"/>
          <w:rtl/>
        </w:rPr>
      </w:pPr>
      <w:r>
        <w:rPr>
          <w:rFonts w:ascii="Traditional Arabic" w:hAnsi="Traditional Arabic" w:cs="Royal Arabic" w:hint="cs"/>
          <w:b/>
          <w:bCs/>
          <w:sz w:val="36"/>
          <w:szCs w:val="36"/>
          <w:rtl/>
        </w:rPr>
        <w:t xml:space="preserve">مذكرة الدفاع </w:t>
      </w:r>
      <w:r w:rsidR="008D1B02">
        <w:rPr>
          <w:rFonts w:ascii="Traditional Arabic" w:hAnsi="Traditional Arabic" w:cs="Royal Arabic" w:hint="cs"/>
          <w:b/>
          <w:bCs/>
          <w:sz w:val="36"/>
          <w:szCs w:val="36"/>
          <w:rtl/>
        </w:rPr>
        <w:t>الأولى</w:t>
      </w:r>
    </w:p>
    <w:p w:rsidR="00F47A38" w:rsidRPr="00942F5E" w:rsidRDefault="00F47A38" w:rsidP="00931A5B">
      <w:pPr>
        <w:pStyle w:val="a3"/>
        <w:bidi/>
        <w:jc w:val="center"/>
        <w:rPr>
          <w:rFonts w:ascii="Traditional Arabic" w:hAnsi="Traditional Arabic" w:cs="Royal Arabic"/>
          <w:b/>
          <w:bCs/>
          <w:sz w:val="36"/>
          <w:szCs w:val="36"/>
        </w:rPr>
      </w:pPr>
      <w:r w:rsidRPr="00942F5E">
        <w:rPr>
          <w:rFonts w:ascii="Traditional Arabic" w:hAnsi="Traditional Arabic" w:cs="Royal Arabic"/>
          <w:b/>
          <w:bCs/>
          <w:sz w:val="36"/>
          <w:szCs w:val="36"/>
          <w:rtl/>
        </w:rPr>
        <w:t xml:space="preserve">المحكمة: المحكمة </w:t>
      </w:r>
      <w:r w:rsidR="000F7418">
        <w:rPr>
          <w:rFonts w:ascii="Traditional Arabic" w:hAnsi="Traditional Arabic" w:cs="Royal Arabic" w:hint="cs"/>
          <w:b/>
          <w:bCs/>
          <w:sz w:val="36"/>
          <w:szCs w:val="36"/>
          <w:rtl/>
        </w:rPr>
        <w:t>الإدارية بالرياض</w:t>
      </w:r>
      <w:r w:rsidRPr="00942F5E">
        <w:rPr>
          <w:rFonts w:ascii="Traditional Arabic" w:hAnsi="Traditional Arabic" w:cs="Royal Arabic"/>
          <w:b/>
          <w:bCs/>
          <w:sz w:val="36"/>
          <w:szCs w:val="36"/>
          <w:rtl/>
        </w:rPr>
        <w:t xml:space="preserve"> </w:t>
      </w:r>
      <w:r w:rsidRPr="00942F5E">
        <w:rPr>
          <w:rFonts w:ascii="Traditional Arabic" w:hAnsi="Traditional Arabic" w:cs="Royal Arabic"/>
          <w:b/>
          <w:bCs/>
          <w:sz w:val="36"/>
          <w:szCs w:val="36"/>
          <w:rtl/>
        </w:rPr>
        <w:br/>
        <w:t xml:space="preserve">رقم الدعوى: </w:t>
      </w:r>
      <w:r w:rsidR="00942F5E" w:rsidRPr="00E54BC5">
        <w:rPr>
          <w:rFonts w:ascii="Sakkal Majalla" w:hAnsi="Sakkal Majalla" w:cs="Royal Arabic" w:hint="cs"/>
          <w:b/>
          <w:bCs/>
          <w:sz w:val="36"/>
          <w:szCs w:val="36"/>
          <w:rtl/>
        </w:rPr>
        <w:t>(</w:t>
      </w:r>
      <w:r w:rsidR="00C56477">
        <w:rPr>
          <w:rFonts w:hint="cs"/>
          <w:b/>
          <w:bCs/>
          <w:sz w:val="36"/>
          <w:szCs w:val="36"/>
          <w:rtl/>
        </w:rPr>
        <w:t>39084</w:t>
      </w:r>
      <w:r w:rsidR="00942F5E" w:rsidRPr="00E54BC5">
        <w:rPr>
          <w:rFonts w:ascii="Sakkal Majalla" w:hAnsi="Sakkal Majalla" w:cs="Royal Arabic" w:hint="cs"/>
          <w:b/>
          <w:bCs/>
          <w:sz w:val="36"/>
          <w:szCs w:val="36"/>
          <w:rtl/>
        </w:rPr>
        <w:t>)</w:t>
      </w:r>
      <w:r w:rsidR="00F269F6" w:rsidRPr="00942F5E">
        <w:rPr>
          <w:rFonts w:ascii="Traditional Arabic" w:hAnsi="Traditional Arabic" w:cs="Royal Arabic" w:hint="cs"/>
          <w:b/>
          <w:bCs/>
          <w:sz w:val="36"/>
          <w:szCs w:val="36"/>
          <w:rtl/>
        </w:rPr>
        <w:t xml:space="preserve"> لعام 144</w:t>
      </w:r>
      <w:r w:rsidR="00C56477">
        <w:rPr>
          <w:rFonts w:ascii="Traditional Arabic" w:hAnsi="Traditional Arabic" w:cs="Royal Arabic" w:hint="cs"/>
          <w:b/>
          <w:bCs/>
          <w:sz w:val="36"/>
          <w:szCs w:val="36"/>
          <w:rtl/>
        </w:rPr>
        <w:t>7</w:t>
      </w:r>
      <w:r w:rsidR="00F269F6" w:rsidRPr="00942F5E">
        <w:rPr>
          <w:rFonts w:ascii="Traditional Arabic" w:hAnsi="Traditional Arabic" w:cs="Royal Arabic" w:hint="cs"/>
          <w:b/>
          <w:bCs/>
          <w:sz w:val="36"/>
          <w:szCs w:val="36"/>
          <w:rtl/>
        </w:rPr>
        <w:t>هـ</w:t>
      </w:r>
      <w:r w:rsidRPr="00942F5E">
        <w:rPr>
          <w:rFonts w:ascii="Traditional Arabic" w:hAnsi="Traditional Arabic" w:cs="Royal Arabic"/>
          <w:b/>
          <w:bCs/>
          <w:sz w:val="36"/>
          <w:szCs w:val="36"/>
          <w:rtl/>
        </w:rPr>
        <w:br/>
        <w:t xml:space="preserve">موضوعها: </w:t>
      </w:r>
      <w:r w:rsidR="00942F5E">
        <w:rPr>
          <w:rFonts w:ascii="Traditional Arabic" w:hAnsi="Traditional Arabic" w:cs="Royal Arabic" w:hint="cs"/>
          <w:b/>
          <w:bCs/>
          <w:sz w:val="36"/>
          <w:szCs w:val="36"/>
          <w:rtl/>
        </w:rPr>
        <w:t xml:space="preserve">المطالبة </w:t>
      </w:r>
      <w:r w:rsidR="00931A5B">
        <w:rPr>
          <w:rFonts w:ascii="Traditional Arabic" w:hAnsi="Traditional Arabic" w:cs="Royal Arabic" w:hint="cs"/>
          <w:b/>
          <w:bCs/>
          <w:sz w:val="36"/>
          <w:szCs w:val="36"/>
          <w:rtl/>
        </w:rPr>
        <w:t>بالتعويض</w:t>
      </w:r>
      <w:r w:rsidRPr="00942F5E">
        <w:rPr>
          <w:rFonts w:ascii="Traditional Arabic" w:hAnsi="Traditional Arabic" w:cs="Royal Arabic"/>
          <w:b/>
          <w:bCs/>
          <w:sz w:val="36"/>
          <w:szCs w:val="36"/>
          <w:rtl/>
        </w:rPr>
        <w:t xml:space="preserve"> </w:t>
      </w:r>
      <w:r w:rsidR="00931A5B">
        <w:rPr>
          <w:rFonts w:ascii="Traditional Arabic" w:hAnsi="Traditional Arabic" w:cs="Royal Arabic" w:hint="cs"/>
          <w:b/>
          <w:bCs/>
          <w:sz w:val="36"/>
          <w:szCs w:val="36"/>
          <w:rtl/>
        </w:rPr>
        <w:t>لقاء ادعاءه بأنه كف عن العمل دون مسوغ نظامي</w:t>
      </w:r>
      <w:r w:rsidRPr="00942F5E">
        <w:rPr>
          <w:rFonts w:ascii="Traditional Arabic" w:hAnsi="Traditional Arabic" w:cs="Royal Arabic"/>
          <w:b/>
          <w:bCs/>
          <w:sz w:val="36"/>
          <w:szCs w:val="36"/>
          <w:rtl/>
        </w:rPr>
        <w:br/>
        <w:t xml:space="preserve">المدعي: </w:t>
      </w:r>
      <w:r w:rsidR="00F27A21">
        <w:rPr>
          <w:rFonts w:ascii="Traditional Arabic" w:hAnsi="Traditional Arabic" w:cs="Royal Arabic" w:hint="cs"/>
          <w:b/>
          <w:bCs/>
          <w:sz w:val="36"/>
          <w:szCs w:val="36"/>
          <w:rtl/>
        </w:rPr>
        <w:t>عبدالوهاب  سالم محمد داهم القحطاني</w:t>
      </w:r>
      <w:r w:rsidRPr="00942F5E">
        <w:rPr>
          <w:rFonts w:ascii="Traditional Arabic" w:hAnsi="Traditional Arabic" w:cs="Royal Arabic"/>
          <w:b/>
          <w:bCs/>
          <w:sz w:val="36"/>
          <w:szCs w:val="36"/>
          <w:rtl/>
        </w:rPr>
        <w:t xml:space="preserve"> </w:t>
      </w:r>
      <w:r w:rsidRPr="00942F5E">
        <w:rPr>
          <w:rFonts w:ascii="Traditional Arabic" w:hAnsi="Traditional Arabic" w:cs="Royal Arabic"/>
          <w:b/>
          <w:bCs/>
          <w:sz w:val="36"/>
          <w:szCs w:val="36"/>
          <w:rtl/>
        </w:rPr>
        <w:br/>
        <w:t>المدعى عليه: ديوان المظالم</w:t>
      </w:r>
      <w:r w:rsidR="00931A5B">
        <w:rPr>
          <w:rFonts w:ascii="Traditional Arabic" w:hAnsi="Traditional Arabic" w:cs="Royal Arabic" w:hint="cs"/>
          <w:b/>
          <w:bCs/>
          <w:sz w:val="36"/>
          <w:szCs w:val="36"/>
          <w:rtl/>
        </w:rPr>
        <w:t>، وآخرون</w:t>
      </w:r>
    </w:p>
    <w:p w:rsidR="00791ACD" w:rsidRDefault="008D1B02" w:rsidP="00791ACD">
      <w:pPr>
        <w:widowControl w:val="0"/>
        <w:bidi/>
        <w:spacing w:after="120" w:line="276" w:lineRule="auto"/>
        <w:ind w:firstLine="454"/>
        <w:jc w:val="both"/>
        <w:rPr>
          <w:rFonts w:ascii="Traditional Arabic" w:eastAsia="Times New Roman" w:hAnsi="Traditional Arabic" w:cs="Royal Arabic"/>
          <w:sz w:val="42"/>
          <w:szCs w:val="42"/>
          <w:rtl/>
          <w:lang w:bidi="ar-JO"/>
        </w:rPr>
      </w:pPr>
      <w:r>
        <w:rPr>
          <w:rFonts w:ascii="Traditional Arabic" w:eastAsia="Times New Roman" w:hAnsi="Traditional Arabic" w:cs="Royal Arabic" w:hint="cs"/>
          <w:sz w:val="42"/>
          <w:szCs w:val="42"/>
          <w:rtl/>
          <w:lang w:bidi="ar-JO"/>
        </w:rPr>
        <w:t xml:space="preserve">السلام عليكم ورحمة الله وبركاته ... وبعد: </w:t>
      </w:r>
    </w:p>
    <w:p w:rsidR="00C16B38" w:rsidRDefault="008D1B02" w:rsidP="00C16B38">
      <w:pPr>
        <w:widowControl w:val="0"/>
        <w:bidi/>
        <w:spacing w:after="120" w:line="276" w:lineRule="auto"/>
        <w:ind w:firstLine="226"/>
        <w:jc w:val="both"/>
        <w:rPr>
          <w:rFonts w:ascii="Traditional Arabic" w:eastAsia="Times New Roman" w:hAnsi="Traditional Arabic" w:cs="Royal Arabic"/>
          <w:sz w:val="36"/>
          <w:szCs w:val="36"/>
          <w:rtl/>
          <w:lang w:bidi="ar-JO"/>
        </w:rPr>
      </w:pPr>
      <w:r w:rsidRPr="007C6555">
        <w:rPr>
          <w:rFonts w:ascii="Traditional Arabic" w:eastAsia="Times New Roman" w:hAnsi="Traditional Arabic" w:cs="Royal Arabic" w:hint="cs"/>
          <w:sz w:val="36"/>
          <w:szCs w:val="36"/>
          <w:rtl/>
          <w:lang w:bidi="ar-JO"/>
        </w:rPr>
        <w:t xml:space="preserve">إشارة إلى الدعوى المقامة من المدعي والمقيدة بالرقم المذكور أعلاه ضد ديوان المظالم، والذي يطالب </w:t>
      </w:r>
      <w:r w:rsidR="00931A5B">
        <w:rPr>
          <w:rFonts w:ascii="Traditional Arabic" w:eastAsia="Times New Roman" w:hAnsi="Traditional Arabic" w:cs="Royal Arabic" w:hint="cs"/>
          <w:sz w:val="36"/>
          <w:szCs w:val="36"/>
          <w:rtl/>
          <w:lang w:bidi="ar-JO"/>
        </w:rPr>
        <w:t>بالتعويض بمبلغ قدره (10.000) عشرة آلاف ريال، لقاء ادعاءه بكفه عن العمل دون مسوغ نظامي ومنعه من أي طلبات داخلية، وأن في ذلك تجاوز قانوني وعدم استقرار وظيفي؛ مما يترتب عليه آثار نفسية سيئة.</w:t>
      </w:r>
      <w:r w:rsidR="00C16B38">
        <w:rPr>
          <w:rFonts w:ascii="Traditional Arabic" w:eastAsia="Times New Roman" w:hAnsi="Traditional Arabic" w:cs="Royal Arabic" w:hint="cs"/>
          <w:sz w:val="36"/>
          <w:szCs w:val="36"/>
          <w:rtl/>
          <w:lang w:bidi="ar-JO"/>
        </w:rPr>
        <w:t xml:space="preserve"> </w:t>
      </w:r>
    </w:p>
    <w:p w:rsidR="004F2D28" w:rsidRPr="004F2D28" w:rsidRDefault="004F2D28" w:rsidP="00C16B38">
      <w:pPr>
        <w:widowControl w:val="0"/>
        <w:bidi/>
        <w:spacing w:after="120" w:line="276" w:lineRule="auto"/>
        <w:ind w:firstLine="226"/>
        <w:jc w:val="both"/>
        <w:rPr>
          <w:rFonts w:ascii="Traditional Arabic" w:eastAsia="Times New Roman" w:hAnsi="Traditional Arabic" w:cs="Royal Arabic"/>
          <w:sz w:val="36"/>
          <w:szCs w:val="36"/>
          <w:rtl/>
          <w:lang w:bidi="ar-JO"/>
        </w:rPr>
      </w:pPr>
      <w:r w:rsidRPr="004F2D28">
        <w:rPr>
          <w:rFonts w:ascii="Traditional Arabic" w:eastAsia="Times New Roman" w:hAnsi="Traditional Arabic" w:cs="Royal Arabic"/>
          <w:sz w:val="36"/>
          <w:szCs w:val="36"/>
          <w:rtl/>
          <w:lang w:bidi="ar-JO"/>
        </w:rPr>
        <w:t>والديوان إزاء هذه الدعوى يدفع بما يلي</w:t>
      </w:r>
      <w:r w:rsidRPr="004F2D28">
        <w:rPr>
          <w:rFonts w:ascii="Traditional Arabic" w:eastAsia="Times New Roman" w:hAnsi="Traditional Arabic" w:cs="Royal Arabic"/>
          <w:sz w:val="36"/>
          <w:szCs w:val="36"/>
          <w:lang w:bidi="ar-JO"/>
        </w:rPr>
        <w:t xml:space="preserve">: </w:t>
      </w:r>
    </w:p>
    <w:p w:rsidR="00C16B38" w:rsidRPr="00C16B38" w:rsidRDefault="00C16B38" w:rsidP="00E31300">
      <w:pPr>
        <w:widowControl w:val="0"/>
        <w:bidi/>
        <w:spacing w:after="120" w:line="276" w:lineRule="auto"/>
        <w:ind w:firstLine="226"/>
        <w:jc w:val="both"/>
        <w:rPr>
          <w:rFonts w:ascii="Traditional Arabic" w:eastAsia="Times New Roman" w:hAnsi="Traditional Arabic" w:cs="Royal Arabic"/>
          <w:sz w:val="36"/>
          <w:szCs w:val="36"/>
          <w:rtl/>
        </w:rPr>
      </w:pPr>
      <w:r w:rsidRPr="00C16B38">
        <w:rPr>
          <w:rFonts w:ascii="Traditional Arabic" w:eastAsia="Times New Roman" w:hAnsi="Traditional Arabic" w:cs="Royal Arabic" w:hint="cs"/>
          <w:sz w:val="36"/>
          <w:szCs w:val="36"/>
          <w:rtl/>
        </w:rPr>
        <w:t>أولاً: أقام المدعي دعواه هذه على</w:t>
      </w:r>
      <w:r w:rsidR="00716148">
        <w:rPr>
          <w:rFonts w:ascii="Traditional Arabic" w:eastAsia="Times New Roman" w:hAnsi="Traditional Arabic" w:cs="Royal Arabic" w:hint="cs"/>
          <w:sz w:val="36"/>
          <w:szCs w:val="36"/>
          <w:rtl/>
        </w:rPr>
        <w:t xml:space="preserve"> واقعة</w:t>
      </w:r>
      <w:bookmarkStart w:id="0" w:name="_GoBack"/>
      <w:bookmarkEnd w:id="0"/>
      <w:r w:rsidRPr="00C16B38">
        <w:rPr>
          <w:rFonts w:ascii="Traditional Arabic" w:eastAsia="Times New Roman" w:hAnsi="Traditional Arabic" w:cs="Royal Arabic" w:hint="cs"/>
          <w:sz w:val="36"/>
          <w:szCs w:val="36"/>
          <w:rtl/>
        </w:rPr>
        <w:t xml:space="preserve"> لم يقدم ما يثبتها، وهي كَفُّه عن العمل؛ إذ لم يَصدُر قرارٌ بكفه عن </w:t>
      </w:r>
      <w:r w:rsidRPr="00716148">
        <w:rPr>
          <w:rFonts w:ascii="Traditional Arabic" w:eastAsia="Times New Roman" w:hAnsi="Traditional Arabic" w:cs="Royal Arabic" w:hint="cs"/>
          <w:sz w:val="36"/>
          <w:szCs w:val="36"/>
          <w:rtl/>
        </w:rPr>
        <w:t>العمل بالتاريخ المذكور،</w:t>
      </w:r>
      <w:r w:rsidRPr="00C16B38">
        <w:rPr>
          <w:rFonts w:ascii="Traditional Arabic" w:eastAsia="Times New Roman" w:hAnsi="Traditional Arabic" w:cs="Royal Arabic" w:hint="cs"/>
          <w:sz w:val="36"/>
          <w:szCs w:val="36"/>
          <w:rtl/>
        </w:rPr>
        <w:t xml:space="preserve"> وإذا </w:t>
      </w:r>
      <w:r w:rsidR="00E31300">
        <w:rPr>
          <w:rFonts w:ascii="Traditional Arabic" w:eastAsia="Times New Roman" w:hAnsi="Traditional Arabic" w:cs="Royal Arabic" w:hint="cs"/>
          <w:sz w:val="36"/>
          <w:szCs w:val="36"/>
          <w:rtl/>
        </w:rPr>
        <w:t>انتفى ذلك</w:t>
      </w:r>
      <w:r w:rsidRPr="00C16B38">
        <w:rPr>
          <w:rFonts w:ascii="Traditional Arabic" w:eastAsia="Times New Roman" w:hAnsi="Traditional Arabic" w:cs="Royal Arabic" w:hint="cs"/>
          <w:sz w:val="36"/>
          <w:szCs w:val="36"/>
          <w:rtl/>
        </w:rPr>
        <w:t xml:space="preserve">؛ فقد سقط أساس الدعوى.  </w:t>
      </w:r>
    </w:p>
    <w:p w:rsidR="00C16B38" w:rsidRPr="00C16B38" w:rsidRDefault="00C16B38" w:rsidP="00C16B38">
      <w:pPr>
        <w:widowControl w:val="0"/>
        <w:bidi/>
        <w:spacing w:after="120" w:line="276" w:lineRule="auto"/>
        <w:ind w:firstLine="226"/>
        <w:jc w:val="both"/>
        <w:rPr>
          <w:rFonts w:ascii="Traditional Arabic" w:eastAsia="Times New Roman" w:hAnsi="Traditional Arabic" w:cs="Royal Arabic"/>
          <w:sz w:val="36"/>
          <w:szCs w:val="36"/>
          <w:rtl/>
        </w:rPr>
      </w:pPr>
      <w:r w:rsidRPr="00C16B38">
        <w:rPr>
          <w:rFonts w:ascii="Traditional Arabic" w:eastAsia="Times New Roman" w:hAnsi="Traditional Arabic" w:cs="Royal Arabic" w:hint="cs"/>
          <w:sz w:val="36"/>
          <w:szCs w:val="36"/>
          <w:rtl/>
        </w:rPr>
        <w:t xml:space="preserve">  ثانياً: لم يَقُم أي من أركان المسؤولية الموجبة للتعويض، فلا خطأ من الجهة، ولم يُثبِت المدعي ضرراً أصابه.</w:t>
      </w:r>
    </w:p>
    <w:p w:rsidR="00791ACD" w:rsidRDefault="00791ACD" w:rsidP="00C16B38">
      <w:pPr>
        <w:widowControl w:val="0"/>
        <w:bidi/>
        <w:spacing w:after="120" w:line="276" w:lineRule="auto"/>
        <w:ind w:firstLine="226"/>
        <w:jc w:val="both"/>
        <w:rPr>
          <w:rFonts w:ascii="Traditional Arabic" w:eastAsia="Times New Roman" w:hAnsi="Traditional Arabic" w:cs="Royal Arabic"/>
          <w:b/>
          <w:bCs/>
          <w:sz w:val="36"/>
          <w:szCs w:val="36"/>
          <w:rtl/>
          <w:lang w:bidi="ar-JO"/>
        </w:rPr>
      </w:pPr>
      <w:r w:rsidRPr="00791ACD">
        <w:rPr>
          <w:rFonts w:ascii="Traditional Arabic" w:eastAsia="Times New Roman" w:hAnsi="Traditional Arabic" w:cs="Royal Arabic" w:hint="cs"/>
          <w:sz w:val="36"/>
          <w:szCs w:val="36"/>
          <w:rtl/>
          <w:lang w:bidi="ar-JO"/>
        </w:rPr>
        <w:t xml:space="preserve">   </w:t>
      </w:r>
      <w:r w:rsidRPr="00791ACD">
        <w:rPr>
          <w:rFonts w:ascii="Traditional Arabic" w:eastAsia="Times New Roman" w:hAnsi="Traditional Arabic" w:cs="Royal Arabic" w:hint="cs"/>
          <w:b/>
          <w:bCs/>
          <w:sz w:val="36"/>
          <w:szCs w:val="36"/>
          <w:rtl/>
          <w:lang w:bidi="ar-JO"/>
        </w:rPr>
        <w:t xml:space="preserve">وبناءً على ما تقدم؛ </w:t>
      </w:r>
      <w:r w:rsidR="00752D3B" w:rsidRPr="00752D3B">
        <w:rPr>
          <w:rFonts w:ascii="Traditional Arabic" w:eastAsia="Times New Roman" w:hAnsi="Traditional Arabic" w:cs="Royal Arabic"/>
          <w:b/>
          <w:bCs/>
          <w:sz w:val="36"/>
          <w:szCs w:val="36"/>
          <w:rtl/>
          <w:lang w:bidi="ar-JO"/>
        </w:rPr>
        <w:t>فإن ديوان المظالم يطلب رفض الدعوى.</w:t>
      </w:r>
    </w:p>
    <w:p w:rsidR="00942F5E" w:rsidRDefault="00F47A38" w:rsidP="00942F5E">
      <w:pPr>
        <w:pStyle w:val="a3"/>
        <w:bidi/>
        <w:spacing w:after="240" w:afterAutospacing="0"/>
        <w:jc w:val="right"/>
        <w:rPr>
          <w:rFonts w:ascii="Traditional Arabic" w:hAnsi="Traditional Arabic" w:cs="Royal Arabic"/>
          <w:b/>
          <w:bCs/>
          <w:color w:val="FFFFFF" w:themeColor="background1"/>
          <w:sz w:val="36"/>
          <w:szCs w:val="36"/>
          <w:rtl/>
        </w:rPr>
      </w:pPr>
      <w:r w:rsidRPr="00942F5E">
        <w:rPr>
          <w:rFonts w:ascii="Traditional Arabic" w:hAnsi="Traditional Arabic" w:cs="Royal Arabic"/>
          <w:b/>
          <w:bCs/>
          <w:sz w:val="36"/>
          <w:szCs w:val="36"/>
          <w:rtl/>
        </w:rPr>
        <w:t>مثل ديوان المظالم</w:t>
      </w:r>
      <w:r w:rsidR="00942F5E">
        <w:rPr>
          <w:rFonts w:ascii="Traditional Arabic" w:hAnsi="Traditional Arabic" w:cs="Royal Arabic" w:hint="cs"/>
          <w:b/>
          <w:bCs/>
          <w:sz w:val="36"/>
          <w:szCs w:val="36"/>
          <w:rtl/>
        </w:rPr>
        <w:t xml:space="preserve">    </w:t>
      </w:r>
      <w:proofErr w:type="gramStart"/>
      <w:r w:rsidR="00942F5E">
        <w:rPr>
          <w:rFonts w:ascii="Traditional Arabic" w:hAnsi="Traditional Arabic" w:cs="Royal Arabic" w:hint="cs"/>
          <w:b/>
          <w:bCs/>
          <w:sz w:val="36"/>
          <w:szCs w:val="36"/>
          <w:rtl/>
        </w:rPr>
        <w:t xml:space="preserve">  </w:t>
      </w:r>
      <w:r w:rsidR="00942F5E" w:rsidRPr="00942F5E">
        <w:rPr>
          <w:rFonts w:ascii="Traditional Arabic" w:hAnsi="Traditional Arabic" w:cs="Royal Arabic" w:hint="cs"/>
          <w:b/>
          <w:bCs/>
          <w:color w:val="FFFFFF" w:themeColor="background1"/>
          <w:sz w:val="36"/>
          <w:szCs w:val="36"/>
          <w:rtl/>
        </w:rPr>
        <w:t>.</w:t>
      </w:r>
      <w:proofErr w:type="gramEnd"/>
    </w:p>
    <w:p w:rsidR="00C76168" w:rsidRPr="00942F5E" w:rsidRDefault="00F47A38" w:rsidP="00931A5B">
      <w:pPr>
        <w:pStyle w:val="a3"/>
        <w:bidi/>
        <w:spacing w:after="240" w:afterAutospacing="0"/>
        <w:jc w:val="right"/>
        <w:rPr>
          <w:rFonts w:ascii="Traditional Arabic" w:hAnsi="Traditional Arabic" w:cs="Royal Arabic"/>
          <w:sz w:val="36"/>
          <w:szCs w:val="36"/>
        </w:rPr>
      </w:pPr>
      <w:r w:rsidRPr="00942F5E">
        <w:rPr>
          <w:rFonts w:ascii="Traditional Arabic" w:hAnsi="Traditional Arabic" w:cs="Royal Arabic"/>
          <w:b/>
          <w:bCs/>
          <w:sz w:val="36"/>
          <w:szCs w:val="36"/>
          <w:rtl/>
        </w:rPr>
        <w:br/>
      </w:r>
      <w:r w:rsidR="00931A5B">
        <w:rPr>
          <w:rFonts w:ascii="Traditional Arabic" w:hAnsi="Traditional Arabic" w:cs="Royal Arabic" w:hint="cs"/>
          <w:b/>
          <w:bCs/>
          <w:sz w:val="36"/>
          <w:szCs w:val="36"/>
          <w:rtl/>
        </w:rPr>
        <w:t xml:space="preserve">مصعب بن علي </w:t>
      </w:r>
      <w:proofErr w:type="gramStart"/>
      <w:r w:rsidR="00931A5B">
        <w:rPr>
          <w:rFonts w:ascii="Traditional Arabic" w:hAnsi="Traditional Arabic" w:cs="Royal Arabic" w:hint="cs"/>
          <w:b/>
          <w:bCs/>
          <w:sz w:val="36"/>
          <w:szCs w:val="36"/>
          <w:rtl/>
        </w:rPr>
        <w:t>المطيري</w:t>
      </w:r>
      <w:r w:rsidR="008D1B02">
        <w:rPr>
          <w:rFonts w:ascii="Traditional Arabic" w:hAnsi="Traditional Arabic" w:cs="Royal Arabic" w:hint="cs"/>
          <w:b/>
          <w:bCs/>
          <w:sz w:val="36"/>
          <w:szCs w:val="36"/>
          <w:rtl/>
        </w:rPr>
        <w:t xml:space="preserve">  </w:t>
      </w:r>
      <w:r w:rsidR="00942F5E" w:rsidRPr="00942F5E">
        <w:rPr>
          <w:rFonts w:ascii="Traditional Arabic" w:hAnsi="Traditional Arabic" w:cs="Royal Arabic" w:hint="cs"/>
          <w:b/>
          <w:bCs/>
          <w:color w:val="FFFFFF" w:themeColor="background1"/>
          <w:sz w:val="36"/>
          <w:szCs w:val="36"/>
          <w:rtl/>
        </w:rPr>
        <w:t>.</w:t>
      </w:r>
      <w:proofErr w:type="gramEnd"/>
    </w:p>
    <w:sectPr w:rsidR="00C76168" w:rsidRPr="00942F5E" w:rsidSect="00C16B38">
      <w:pgSz w:w="11906" w:h="16838"/>
      <w:pgMar w:top="1440" w:right="1800" w:bottom="1135"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Royal Arabic">
    <w:panose1 w:val="00000000000000000000"/>
    <w:charset w:val="B2"/>
    <w:family w:val="auto"/>
    <w:pitch w:val="variable"/>
    <w:sig w:usb0="00002001" w:usb1="00000000" w:usb2="00000000" w:usb3="00000000" w:csb0="00000040"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7A38"/>
    <w:rsid w:val="0000107F"/>
    <w:rsid w:val="00024778"/>
    <w:rsid w:val="00040C7F"/>
    <w:rsid w:val="000B593D"/>
    <w:rsid w:val="000F7418"/>
    <w:rsid w:val="0014346C"/>
    <w:rsid w:val="001B58D2"/>
    <w:rsid w:val="0022726E"/>
    <w:rsid w:val="003A626E"/>
    <w:rsid w:val="00466258"/>
    <w:rsid w:val="004944D1"/>
    <w:rsid w:val="004F2211"/>
    <w:rsid w:val="004F2D28"/>
    <w:rsid w:val="005821F2"/>
    <w:rsid w:val="00604601"/>
    <w:rsid w:val="0064002A"/>
    <w:rsid w:val="00647C77"/>
    <w:rsid w:val="006D320C"/>
    <w:rsid w:val="00716148"/>
    <w:rsid w:val="00752D3B"/>
    <w:rsid w:val="00791ACD"/>
    <w:rsid w:val="007C6555"/>
    <w:rsid w:val="008034B1"/>
    <w:rsid w:val="008875E8"/>
    <w:rsid w:val="008D1B02"/>
    <w:rsid w:val="00904C71"/>
    <w:rsid w:val="00931A5B"/>
    <w:rsid w:val="00942F5E"/>
    <w:rsid w:val="00973764"/>
    <w:rsid w:val="009B4958"/>
    <w:rsid w:val="009F1CD3"/>
    <w:rsid w:val="00A07C66"/>
    <w:rsid w:val="00B10838"/>
    <w:rsid w:val="00B17365"/>
    <w:rsid w:val="00B459D4"/>
    <w:rsid w:val="00B54BB4"/>
    <w:rsid w:val="00B67297"/>
    <w:rsid w:val="00B97C22"/>
    <w:rsid w:val="00BE3502"/>
    <w:rsid w:val="00BF685D"/>
    <w:rsid w:val="00C16B38"/>
    <w:rsid w:val="00C56477"/>
    <w:rsid w:val="00C76168"/>
    <w:rsid w:val="00D120D0"/>
    <w:rsid w:val="00D2560C"/>
    <w:rsid w:val="00DA24F3"/>
    <w:rsid w:val="00DB55DF"/>
    <w:rsid w:val="00E06BD1"/>
    <w:rsid w:val="00E31300"/>
    <w:rsid w:val="00E54BC5"/>
    <w:rsid w:val="00F070D5"/>
    <w:rsid w:val="00F26350"/>
    <w:rsid w:val="00F269F6"/>
    <w:rsid w:val="00F27A21"/>
    <w:rsid w:val="00F47A38"/>
    <w:rsid w:val="00F66519"/>
    <w:rsid w:val="00FE24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5F4D2EA-11F6-4982-A87B-9BA3E3191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47A38"/>
    <w:pPr>
      <w:spacing w:after="0" w:line="240" w:lineRule="auto"/>
    </w:pPr>
    <w:rPr>
      <w:rFonts w:ascii="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47A3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6531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1335</TotalTime>
  <Pages>1</Pages>
  <Words>147</Words>
  <Characters>840</Characters>
  <Application>Microsoft Office Word</Application>
  <DocSecurity>0</DocSecurity>
  <Lines>7</Lines>
  <Paragraphs>1</Paragraphs>
  <ScaleCrop>false</ScaleCrop>
  <HeadingPairs>
    <vt:vector size="2" baseType="variant">
      <vt:variant>
        <vt:lpstr>العنوان</vt:lpstr>
      </vt:variant>
      <vt:variant>
        <vt:i4>1</vt:i4>
      </vt:variant>
    </vt:vector>
  </HeadingPairs>
  <TitlesOfParts>
    <vt:vector size="1" baseType="lpstr">
      <vt:lpstr/>
    </vt:vector>
  </TitlesOfParts>
  <Company>BOG</Company>
  <LinksUpToDate>false</LinksUpToDate>
  <CharactersWithSpaces>986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الهنوف سليمان صالح البهدل</dc:creator>
  <cp:lastModifiedBy>عزام بن عبدالعزيز محمد مبارك</cp:lastModifiedBy>
  <cp:revision>4</cp:revision>
  <cp:lastPrinted>2025-09-15T10:18:00Z</cp:lastPrinted>
  <dcterms:created xsi:type="dcterms:W3CDTF">2025-09-15T09:40:00Z</dcterms:created>
  <dcterms:modified xsi:type="dcterms:W3CDTF">2025-09-30T10:19:00Z</dcterms:modified>
</cp:coreProperties>
</file>