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235" w:rsidRDefault="00D86DDD" w:rsidP="00D86DDD">
      <w:pPr>
        <w:ind w:left="-1170" w:hanging="270"/>
      </w:pPr>
      <w:r>
        <w:object w:dxaOrig="21052" w:dyaOrig="7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6.5pt;height:298.5pt" o:ole="">
            <v:imagedata r:id="rId7" o:title=""/>
          </v:shape>
          <o:OLEObject Type="Embed" ProgID="Visio.Drawing.15" ShapeID="_x0000_i1025" DrawAspect="Content" ObjectID="_1530377217" r:id="rId8"/>
        </w:object>
      </w:r>
    </w:p>
    <w:p w:rsidR="003F0235" w:rsidRDefault="003F0235" w:rsidP="003F0235"/>
    <w:p w:rsidR="003F0235" w:rsidRDefault="003F0235">
      <w:r>
        <w:br w:type="page"/>
      </w:r>
    </w:p>
    <w:p w:rsidR="003F0235" w:rsidRDefault="003F0235" w:rsidP="008A7B23">
      <w:pPr>
        <w:spacing w:line="276" w:lineRule="auto"/>
        <w:jc w:val="both"/>
        <w:rPr>
          <w:sz w:val="28"/>
        </w:rPr>
      </w:pPr>
      <w:r>
        <w:rPr>
          <w:sz w:val="28"/>
        </w:rPr>
        <w:lastRenderedPageBreak/>
        <w:tab/>
      </w:r>
      <w:r w:rsidRPr="007B27F7">
        <w:rPr>
          <w:b/>
          <w:sz w:val="28"/>
        </w:rPr>
        <w:t>Workopolis</w:t>
      </w:r>
      <w:r>
        <w:rPr>
          <w:sz w:val="28"/>
        </w:rPr>
        <w:t xml:space="preserve"> software helps recruiters, employers and people, who are looking job to make a recruitment process faster, easier and more efficient. All this goes through web interface handled by a Recruitment agency. All necessary information for stakeholders is stored in Database server of the application.</w:t>
      </w:r>
    </w:p>
    <w:p w:rsidR="00A0403F" w:rsidRDefault="00A0403F" w:rsidP="008A7B23">
      <w:pPr>
        <w:spacing w:line="276" w:lineRule="auto"/>
        <w:jc w:val="both"/>
        <w:rPr>
          <w:sz w:val="28"/>
        </w:rPr>
      </w:pPr>
      <w:r>
        <w:rPr>
          <w:sz w:val="28"/>
        </w:rPr>
        <w:tab/>
      </w:r>
      <w:r w:rsidRPr="007B27F7">
        <w:rPr>
          <w:b/>
          <w:sz w:val="28"/>
        </w:rPr>
        <w:t>Candidates</w:t>
      </w:r>
      <w:r>
        <w:rPr>
          <w:sz w:val="28"/>
        </w:rPr>
        <w:t xml:space="preserve"> using the service can browse all open job positions, create personal profiles</w:t>
      </w:r>
      <w:r w:rsidR="007B27F7">
        <w:rPr>
          <w:sz w:val="28"/>
        </w:rPr>
        <w:t>, upload CV</w:t>
      </w:r>
      <w:r>
        <w:rPr>
          <w:sz w:val="28"/>
        </w:rPr>
        <w:t xml:space="preserve"> and apply for a specified position.  Every user can leave a feedback about service usefulness and it will be shown to everyone. There is also an option to subscribe for a regular mail service about new position posted in the service in the candidate’s field of interest.</w:t>
      </w:r>
    </w:p>
    <w:p w:rsidR="00A0403F" w:rsidRDefault="00A0403F" w:rsidP="008A7B23">
      <w:pPr>
        <w:spacing w:line="276" w:lineRule="auto"/>
        <w:jc w:val="both"/>
        <w:rPr>
          <w:sz w:val="28"/>
        </w:rPr>
      </w:pPr>
      <w:r>
        <w:rPr>
          <w:sz w:val="28"/>
        </w:rPr>
        <w:tab/>
      </w:r>
      <w:r w:rsidRPr="007B27F7">
        <w:rPr>
          <w:b/>
          <w:sz w:val="28"/>
        </w:rPr>
        <w:t>Recruiters</w:t>
      </w:r>
      <w:r>
        <w:rPr>
          <w:sz w:val="28"/>
        </w:rPr>
        <w:t xml:space="preserve"> can accept an unassigned vacancies and work with them: find right candidates by browsing users’ profiles and checking candidates’ attachments to the vacancies</w:t>
      </w:r>
      <w:r w:rsidR="007B27F7">
        <w:rPr>
          <w:sz w:val="28"/>
        </w:rPr>
        <w:t xml:space="preserve">; appoint and conduct </w:t>
      </w:r>
      <w:r w:rsidR="00E03811">
        <w:rPr>
          <w:sz w:val="28"/>
        </w:rPr>
        <w:t>personal, English interviews</w:t>
      </w:r>
      <w:r w:rsidR="007B27F7">
        <w:rPr>
          <w:sz w:val="28"/>
        </w:rPr>
        <w:t>; create list of approved candidates and send them to employer for consideration. Recruiter also can comment and rate candidate profile</w:t>
      </w:r>
      <w:r w:rsidR="00E03811">
        <w:rPr>
          <w:sz w:val="28"/>
        </w:rPr>
        <w:t>s</w:t>
      </w:r>
      <w:r w:rsidR="007B27F7">
        <w:rPr>
          <w:sz w:val="28"/>
        </w:rPr>
        <w:t>, CV etc. to simplify further work of other recruiters.</w:t>
      </w:r>
      <w:r w:rsidR="00E03811">
        <w:rPr>
          <w:sz w:val="28"/>
        </w:rPr>
        <w:t xml:space="preserve"> Recruiters also store information about postponed candidates for the future job offers.</w:t>
      </w:r>
    </w:p>
    <w:p w:rsidR="007B27F7" w:rsidRDefault="007B27F7" w:rsidP="008A7B23">
      <w:pPr>
        <w:spacing w:line="276" w:lineRule="auto"/>
        <w:jc w:val="both"/>
        <w:rPr>
          <w:sz w:val="28"/>
        </w:rPr>
      </w:pPr>
      <w:r>
        <w:rPr>
          <w:sz w:val="28"/>
        </w:rPr>
        <w:tab/>
      </w:r>
      <w:r w:rsidRPr="007B27F7">
        <w:rPr>
          <w:b/>
          <w:sz w:val="28"/>
        </w:rPr>
        <w:t>Manager</w:t>
      </w:r>
      <w:r w:rsidR="00E03811">
        <w:rPr>
          <w:sz w:val="28"/>
        </w:rPr>
        <w:t xml:space="preserve"> communicates with employer</w:t>
      </w:r>
      <w:r>
        <w:rPr>
          <w:sz w:val="28"/>
        </w:rPr>
        <w:t>, sign</w:t>
      </w:r>
      <w:r w:rsidR="00E03811">
        <w:rPr>
          <w:sz w:val="28"/>
        </w:rPr>
        <w:t>s</w:t>
      </w:r>
      <w:r>
        <w:rPr>
          <w:sz w:val="28"/>
        </w:rPr>
        <w:t xml:space="preserve"> job contract</w:t>
      </w:r>
      <w:r w:rsidR="00E03811">
        <w:rPr>
          <w:sz w:val="28"/>
        </w:rPr>
        <w:t>, activates employers’ accounts</w:t>
      </w:r>
      <w:r>
        <w:rPr>
          <w:sz w:val="28"/>
        </w:rPr>
        <w:t xml:space="preserve"> and after that post</w:t>
      </w:r>
      <w:r w:rsidR="00E03811">
        <w:rPr>
          <w:sz w:val="28"/>
        </w:rPr>
        <w:t>s</w:t>
      </w:r>
      <w:r>
        <w:rPr>
          <w:sz w:val="28"/>
        </w:rPr>
        <w:t xml:space="preserve"> them in</w:t>
      </w:r>
      <w:r w:rsidR="00E03811">
        <w:rPr>
          <w:sz w:val="28"/>
        </w:rPr>
        <w:t xml:space="preserve"> the service. Manager also sees </w:t>
      </w:r>
      <w:r>
        <w:rPr>
          <w:sz w:val="28"/>
        </w:rPr>
        <w:t>statistic about working efficiency of recruiters (number of closed vacancies, number of successful interviews, recruiters’ productivity). After finding the right candidate for the position</w:t>
      </w:r>
      <w:r w:rsidR="00E03811">
        <w:rPr>
          <w:sz w:val="28"/>
        </w:rPr>
        <w:t>, after employer feedback</w:t>
      </w:r>
      <w:r>
        <w:rPr>
          <w:sz w:val="28"/>
        </w:rPr>
        <w:t xml:space="preserve"> manager closes vacancy in the system.</w:t>
      </w:r>
    </w:p>
    <w:p w:rsidR="00334E45" w:rsidRDefault="007B27F7" w:rsidP="00334E45">
      <w:pPr>
        <w:spacing w:line="276" w:lineRule="auto"/>
        <w:jc w:val="both"/>
        <w:rPr>
          <w:sz w:val="28"/>
        </w:rPr>
      </w:pPr>
      <w:r>
        <w:rPr>
          <w:sz w:val="28"/>
        </w:rPr>
        <w:tab/>
      </w:r>
      <w:r w:rsidRPr="004F4BC9">
        <w:rPr>
          <w:b/>
          <w:sz w:val="28"/>
        </w:rPr>
        <w:t>Employer</w:t>
      </w:r>
      <w:r>
        <w:rPr>
          <w:sz w:val="28"/>
        </w:rPr>
        <w:t xml:space="preserve"> communicate</w:t>
      </w:r>
      <w:r w:rsidR="00E03811">
        <w:rPr>
          <w:sz w:val="28"/>
        </w:rPr>
        <w:t>s</w:t>
      </w:r>
      <w:r>
        <w:rPr>
          <w:sz w:val="28"/>
        </w:rPr>
        <w:t xml:space="preserve"> with the agency/service. After signing a job contract manager will </w:t>
      </w:r>
      <w:r w:rsidR="00E03811">
        <w:rPr>
          <w:sz w:val="28"/>
        </w:rPr>
        <w:t>create own profile and create a job offer in the service</w:t>
      </w:r>
      <w:r>
        <w:rPr>
          <w:sz w:val="28"/>
        </w:rPr>
        <w:t xml:space="preserve">. </w:t>
      </w:r>
      <w:r w:rsidR="00E03811">
        <w:rPr>
          <w:sz w:val="28"/>
        </w:rPr>
        <w:t>He can track all recruitment process of each candidate</w:t>
      </w:r>
      <w:r w:rsidR="008A7B23">
        <w:rPr>
          <w:sz w:val="28"/>
        </w:rPr>
        <w:t xml:space="preserve"> and communicate with recruiters. After successful interviews employer receives a list of approved candidates and can communicate with them to appoint technical interview. Leaves feedback of every candidate he interviewed. </w:t>
      </w:r>
    </w:p>
    <w:p w:rsidR="00334E45" w:rsidRDefault="00334E45" w:rsidP="00334E45">
      <w:pPr>
        <w:spacing w:line="276" w:lineRule="auto"/>
        <w:jc w:val="both"/>
        <w:rPr>
          <w:sz w:val="28"/>
        </w:rPr>
      </w:pPr>
    </w:p>
    <w:p w:rsidR="00334E45" w:rsidRPr="00334E45" w:rsidRDefault="00334E45" w:rsidP="00334E45">
      <w:pPr>
        <w:spacing w:line="276" w:lineRule="auto"/>
        <w:jc w:val="center"/>
        <w:rPr>
          <w:sz w:val="32"/>
        </w:rPr>
      </w:pPr>
      <w:r>
        <w:rPr>
          <w:sz w:val="32"/>
        </w:rPr>
        <w:lastRenderedPageBreak/>
        <w:t>Logical diagram</w:t>
      </w:r>
    </w:p>
    <w:p w:rsidR="007B27F7" w:rsidRPr="003F0235" w:rsidRDefault="001A3762" w:rsidP="001A3762">
      <w:pPr>
        <w:spacing w:line="276" w:lineRule="auto"/>
        <w:ind w:left="-851" w:hanging="556"/>
        <w:jc w:val="center"/>
        <w:rPr>
          <w:sz w:val="28"/>
        </w:rPr>
      </w:pPr>
      <w:r>
        <w:object w:dxaOrig="22471" w:dyaOrig="8596">
          <v:shape id="_x0000_i1027" type="#_x0000_t75" style="width:789pt;height:302.25pt" o:ole="">
            <v:imagedata r:id="rId9" o:title=""/>
          </v:shape>
          <o:OLEObject Type="Embed" ProgID="Visio.Drawing.15" ShapeID="_x0000_i1027" DrawAspect="Content" ObjectID="_1530377218" r:id="rId10"/>
        </w:object>
      </w:r>
    </w:p>
    <w:p w:rsidR="00C665AB" w:rsidRDefault="00C665AB" w:rsidP="00C665AB">
      <w:pPr>
        <w:tabs>
          <w:tab w:val="left" w:pos="6022"/>
        </w:tabs>
        <w:jc w:val="center"/>
        <w:rPr>
          <w:b/>
          <w:sz w:val="32"/>
        </w:rPr>
      </w:pPr>
    </w:p>
    <w:p w:rsidR="00C665AB" w:rsidRDefault="00C665AB" w:rsidP="00C665AB">
      <w:pPr>
        <w:tabs>
          <w:tab w:val="left" w:pos="6022"/>
        </w:tabs>
        <w:jc w:val="center"/>
        <w:rPr>
          <w:b/>
          <w:sz w:val="32"/>
        </w:rPr>
      </w:pPr>
    </w:p>
    <w:p w:rsidR="000174CF" w:rsidRDefault="000174CF" w:rsidP="00C665AB">
      <w:pPr>
        <w:tabs>
          <w:tab w:val="left" w:pos="6022"/>
        </w:tabs>
        <w:jc w:val="center"/>
        <w:rPr>
          <w:b/>
          <w:sz w:val="32"/>
        </w:rPr>
      </w:pPr>
    </w:p>
    <w:p w:rsidR="001A3762" w:rsidRDefault="001A3762" w:rsidP="00C665AB">
      <w:pPr>
        <w:tabs>
          <w:tab w:val="left" w:pos="6022"/>
        </w:tabs>
        <w:jc w:val="center"/>
        <w:rPr>
          <w:b/>
          <w:sz w:val="32"/>
        </w:rPr>
      </w:pPr>
      <w:bookmarkStart w:id="0" w:name="_GoBack"/>
      <w:bookmarkEnd w:id="0"/>
    </w:p>
    <w:p w:rsidR="00692092" w:rsidRDefault="00C665AB" w:rsidP="00C665AB">
      <w:pPr>
        <w:tabs>
          <w:tab w:val="left" w:pos="6022"/>
        </w:tabs>
        <w:jc w:val="center"/>
        <w:rPr>
          <w:b/>
          <w:sz w:val="32"/>
        </w:rPr>
      </w:pPr>
      <w:r>
        <w:rPr>
          <w:b/>
          <w:sz w:val="32"/>
        </w:rPr>
        <w:lastRenderedPageBreak/>
        <w:t>Workopolis</w:t>
      </w:r>
    </w:p>
    <w:tbl>
      <w:tblPr>
        <w:tblStyle w:val="a3"/>
        <w:tblW w:w="0" w:type="auto"/>
        <w:jc w:val="center"/>
        <w:tblLook w:val="04A0"/>
      </w:tblPr>
      <w:tblGrid>
        <w:gridCol w:w="2065"/>
        <w:gridCol w:w="10885"/>
      </w:tblGrid>
      <w:tr w:rsidR="00C665AB" w:rsidTr="00C665AB">
        <w:trPr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:rsidR="00C665AB" w:rsidRPr="00C665AB" w:rsidRDefault="001A3762" w:rsidP="00C665AB">
            <w:pPr>
              <w:tabs>
                <w:tab w:val="left" w:pos="6022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Business </w:t>
            </w:r>
            <w:r w:rsidR="00C665AB" w:rsidRPr="00C665AB">
              <w:rPr>
                <w:b/>
                <w:sz w:val="28"/>
              </w:rPr>
              <w:t>Module</w:t>
            </w:r>
          </w:p>
        </w:tc>
        <w:tc>
          <w:tcPr>
            <w:tcW w:w="10885" w:type="dxa"/>
            <w:shd w:val="clear" w:color="auto" w:fill="D9D9D9" w:themeFill="background1" w:themeFillShade="D9"/>
          </w:tcPr>
          <w:p w:rsidR="00C665AB" w:rsidRPr="00C665AB" w:rsidRDefault="00C665AB" w:rsidP="00C665AB">
            <w:pPr>
              <w:tabs>
                <w:tab w:val="left" w:pos="6022"/>
              </w:tabs>
              <w:jc w:val="center"/>
              <w:rPr>
                <w:b/>
                <w:sz w:val="32"/>
              </w:rPr>
            </w:pPr>
            <w:r w:rsidRPr="00C665AB">
              <w:rPr>
                <w:b/>
                <w:sz w:val="28"/>
              </w:rPr>
              <w:t>Description</w:t>
            </w:r>
          </w:p>
        </w:tc>
      </w:tr>
      <w:tr w:rsidR="00C665AB" w:rsidTr="00C665AB">
        <w:trPr>
          <w:jc w:val="center"/>
        </w:trPr>
        <w:tc>
          <w:tcPr>
            <w:tcW w:w="2065" w:type="dxa"/>
          </w:tcPr>
          <w:p w:rsidR="00C665AB" w:rsidRPr="00C665AB" w:rsidRDefault="00A24549" w:rsidP="00C665AB">
            <w:pPr>
              <w:tabs>
                <w:tab w:val="left" w:pos="602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Account M</w:t>
            </w:r>
            <w:r w:rsidR="00C665AB">
              <w:rPr>
                <w:sz w:val="28"/>
              </w:rPr>
              <w:t>anagement</w:t>
            </w:r>
          </w:p>
        </w:tc>
        <w:tc>
          <w:tcPr>
            <w:tcW w:w="10885" w:type="dxa"/>
          </w:tcPr>
          <w:p w:rsidR="00C665AB" w:rsidRPr="00C665AB" w:rsidRDefault="00C665AB" w:rsidP="00C665AB">
            <w:pPr>
              <w:tabs>
                <w:tab w:val="left" w:pos="6022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Registration, log in, log out operations. Allows to create recruiters, managers’ accounts, confirms accounts for validated employers. Confirms candidates’ accounts by sending confirmation e-mails.</w:t>
            </w:r>
          </w:p>
        </w:tc>
      </w:tr>
      <w:tr w:rsidR="00C665AB" w:rsidTr="00C665AB">
        <w:trPr>
          <w:jc w:val="center"/>
        </w:trPr>
        <w:tc>
          <w:tcPr>
            <w:tcW w:w="2065" w:type="dxa"/>
          </w:tcPr>
          <w:p w:rsidR="00C665AB" w:rsidRPr="00C665AB" w:rsidRDefault="0028095D" w:rsidP="0028095D">
            <w:pPr>
              <w:tabs>
                <w:tab w:val="left" w:pos="602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Vacancy </w:t>
            </w:r>
            <w:r w:rsidR="00A24549">
              <w:rPr>
                <w:sz w:val="28"/>
              </w:rPr>
              <w:t>M</w:t>
            </w:r>
            <w:r>
              <w:rPr>
                <w:sz w:val="28"/>
              </w:rPr>
              <w:t xml:space="preserve">anagement </w:t>
            </w:r>
            <w:r w:rsidR="00A24549">
              <w:rPr>
                <w:sz w:val="28"/>
              </w:rPr>
              <w:t>M</w:t>
            </w:r>
            <w:r>
              <w:rPr>
                <w:sz w:val="28"/>
              </w:rPr>
              <w:t>odule</w:t>
            </w:r>
          </w:p>
        </w:tc>
        <w:tc>
          <w:tcPr>
            <w:tcW w:w="10885" w:type="dxa"/>
          </w:tcPr>
          <w:p w:rsidR="00C665AB" w:rsidRPr="00C665AB" w:rsidRDefault="006C2AA6" w:rsidP="00C665AB">
            <w:pPr>
              <w:tabs>
                <w:tab w:val="left" w:pos="6022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Possibility to create, edit, post and deactivate job offer. Attachment applications to the concrete offers.</w:t>
            </w:r>
          </w:p>
        </w:tc>
      </w:tr>
      <w:tr w:rsidR="00C665AB" w:rsidTr="00C665AB">
        <w:trPr>
          <w:jc w:val="center"/>
        </w:trPr>
        <w:tc>
          <w:tcPr>
            <w:tcW w:w="2065" w:type="dxa"/>
          </w:tcPr>
          <w:p w:rsidR="00C665AB" w:rsidRDefault="00422E6A" w:rsidP="00C665AB">
            <w:pPr>
              <w:tabs>
                <w:tab w:val="left" w:pos="602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Candidate </w:t>
            </w:r>
          </w:p>
          <w:p w:rsidR="00422E6A" w:rsidRPr="00C665AB" w:rsidRDefault="00422E6A" w:rsidP="00C665AB">
            <w:pPr>
              <w:tabs>
                <w:tab w:val="left" w:pos="602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Appraisal Module</w:t>
            </w:r>
          </w:p>
        </w:tc>
        <w:tc>
          <w:tcPr>
            <w:tcW w:w="10885" w:type="dxa"/>
          </w:tcPr>
          <w:p w:rsidR="00C665AB" w:rsidRDefault="006C2AA6" w:rsidP="00C665AB">
            <w:pPr>
              <w:tabs>
                <w:tab w:val="left" w:pos="6022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 xml:space="preserve">Possibility </w:t>
            </w:r>
            <w:r w:rsidR="00367923">
              <w:rPr>
                <w:sz w:val="28"/>
              </w:rPr>
              <w:t xml:space="preserve">to </w:t>
            </w:r>
            <w:r>
              <w:rPr>
                <w:sz w:val="28"/>
              </w:rPr>
              <w:t>attach feedback and put marks about each candidate.</w:t>
            </w:r>
          </w:p>
          <w:p w:rsidR="006C2AA6" w:rsidRPr="00C665AB" w:rsidRDefault="006C2AA6" w:rsidP="00C665AB">
            <w:pPr>
              <w:tabs>
                <w:tab w:val="left" w:pos="6022"/>
              </w:tabs>
              <w:jc w:val="both"/>
              <w:rPr>
                <w:sz w:val="28"/>
              </w:rPr>
            </w:pPr>
          </w:p>
        </w:tc>
      </w:tr>
      <w:tr w:rsidR="00C665AB" w:rsidTr="00C665AB">
        <w:trPr>
          <w:jc w:val="center"/>
        </w:trPr>
        <w:tc>
          <w:tcPr>
            <w:tcW w:w="2065" w:type="dxa"/>
          </w:tcPr>
          <w:p w:rsidR="00C665AB" w:rsidRDefault="00C665AB" w:rsidP="00C665AB">
            <w:pPr>
              <w:tabs>
                <w:tab w:val="left" w:pos="602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Schedule</w:t>
            </w:r>
          </w:p>
          <w:p w:rsidR="00422E6A" w:rsidRPr="00C665AB" w:rsidRDefault="00422E6A" w:rsidP="00C665AB">
            <w:pPr>
              <w:tabs>
                <w:tab w:val="left" w:pos="602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Module</w:t>
            </w:r>
          </w:p>
        </w:tc>
        <w:tc>
          <w:tcPr>
            <w:tcW w:w="10885" w:type="dxa"/>
          </w:tcPr>
          <w:p w:rsidR="00C665AB" w:rsidRPr="00C665AB" w:rsidRDefault="00BA0673" w:rsidP="00367923">
            <w:pPr>
              <w:tabs>
                <w:tab w:val="left" w:pos="6022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Calendar implementation, which can hold interview appointments for recruiters and employers.</w:t>
            </w:r>
            <w:r w:rsidR="00367923">
              <w:rPr>
                <w:sz w:val="28"/>
              </w:rPr>
              <w:t xml:space="preserve"> Also reminds about upcoming interview to candidates and recruitments</w:t>
            </w:r>
            <w:r w:rsidR="00367923">
              <w:rPr>
                <w:sz w:val="28"/>
                <w:lang w:val="uk-UA"/>
              </w:rPr>
              <w:t>.</w:t>
            </w:r>
          </w:p>
        </w:tc>
      </w:tr>
      <w:tr w:rsidR="00C665AB" w:rsidTr="00C665AB">
        <w:trPr>
          <w:jc w:val="center"/>
        </w:trPr>
        <w:tc>
          <w:tcPr>
            <w:tcW w:w="2065" w:type="dxa"/>
          </w:tcPr>
          <w:p w:rsidR="00C665AB" w:rsidRDefault="00422E6A" w:rsidP="00C665AB">
            <w:pPr>
              <w:tabs>
                <w:tab w:val="left" w:pos="602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Communication </w:t>
            </w:r>
          </w:p>
          <w:p w:rsidR="00422E6A" w:rsidRPr="00C665AB" w:rsidRDefault="00422E6A" w:rsidP="00C665AB">
            <w:pPr>
              <w:tabs>
                <w:tab w:val="left" w:pos="602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Module</w:t>
            </w:r>
          </w:p>
        </w:tc>
        <w:tc>
          <w:tcPr>
            <w:tcW w:w="10885" w:type="dxa"/>
          </w:tcPr>
          <w:p w:rsidR="00C665AB" w:rsidRDefault="00EE128A" w:rsidP="00C665AB">
            <w:pPr>
              <w:tabs>
                <w:tab w:val="left" w:pos="6022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Allows internal messages between candidates, recruiters, managers and employers. Also has a mailing system which sends mails about new open vacancies to subscribed candidates.</w:t>
            </w:r>
          </w:p>
          <w:p w:rsidR="00422E6A" w:rsidRPr="00EE128A" w:rsidRDefault="00422E6A" w:rsidP="00C665AB">
            <w:pPr>
              <w:tabs>
                <w:tab w:val="left" w:pos="6022"/>
              </w:tabs>
              <w:jc w:val="both"/>
              <w:rPr>
                <w:sz w:val="28"/>
              </w:rPr>
            </w:pPr>
          </w:p>
        </w:tc>
      </w:tr>
      <w:tr w:rsidR="00C665AB" w:rsidTr="00C665AB">
        <w:trPr>
          <w:jc w:val="center"/>
        </w:trPr>
        <w:tc>
          <w:tcPr>
            <w:tcW w:w="2065" w:type="dxa"/>
          </w:tcPr>
          <w:p w:rsidR="00C665AB" w:rsidRDefault="00422E6A" w:rsidP="00C665AB">
            <w:pPr>
              <w:tabs>
                <w:tab w:val="left" w:pos="602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Feedback</w:t>
            </w:r>
          </w:p>
          <w:p w:rsidR="00422E6A" w:rsidRPr="00C665AB" w:rsidRDefault="00422E6A" w:rsidP="00C665AB">
            <w:pPr>
              <w:tabs>
                <w:tab w:val="left" w:pos="602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Management Module</w:t>
            </w:r>
          </w:p>
        </w:tc>
        <w:tc>
          <w:tcPr>
            <w:tcW w:w="10885" w:type="dxa"/>
          </w:tcPr>
          <w:p w:rsidR="00C665AB" w:rsidRPr="00C665AB" w:rsidRDefault="00422E6A" w:rsidP="00C665AB">
            <w:pPr>
              <w:tabs>
                <w:tab w:val="left" w:pos="6022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Writing feedbacks about service usefulness visible for all visitors of the website. Writing feedbacks about candidates.</w:t>
            </w:r>
          </w:p>
        </w:tc>
      </w:tr>
      <w:tr w:rsidR="00C665AB" w:rsidTr="00C665AB">
        <w:trPr>
          <w:jc w:val="center"/>
        </w:trPr>
        <w:tc>
          <w:tcPr>
            <w:tcW w:w="2065" w:type="dxa"/>
          </w:tcPr>
          <w:p w:rsidR="00422E6A" w:rsidRDefault="00C665AB" w:rsidP="00422E6A">
            <w:pPr>
              <w:tabs>
                <w:tab w:val="left" w:pos="602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Candidate </w:t>
            </w:r>
            <w:r w:rsidR="00422E6A">
              <w:rPr>
                <w:sz w:val="28"/>
              </w:rPr>
              <w:t xml:space="preserve">Management </w:t>
            </w:r>
          </w:p>
          <w:p w:rsidR="00422E6A" w:rsidRPr="00C665AB" w:rsidRDefault="00422E6A" w:rsidP="00422E6A">
            <w:pPr>
              <w:tabs>
                <w:tab w:val="left" w:pos="602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Module</w:t>
            </w:r>
          </w:p>
        </w:tc>
        <w:tc>
          <w:tcPr>
            <w:tcW w:w="10885" w:type="dxa"/>
          </w:tcPr>
          <w:p w:rsidR="00C665AB" w:rsidRPr="00C665AB" w:rsidRDefault="00EE128A" w:rsidP="00C665AB">
            <w:pPr>
              <w:tabs>
                <w:tab w:val="left" w:pos="6022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Allows to change candidates’ status after certain actions: First stage interviews, Second Stage interviews, job approval etc. Also creates a list for postponed candidates for recruiters to simplify search process when new vacancies appear in related fields.</w:t>
            </w:r>
          </w:p>
        </w:tc>
      </w:tr>
      <w:tr w:rsidR="00422E6A" w:rsidTr="00C665AB">
        <w:trPr>
          <w:jc w:val="center"/>
        </w:trPr>
        <w:tc>
          <w:tcPr>
            <w:tcW w:w="2065" w:type="dxa"/>
          </w:tcPr>
          <w:p w:rsidR="00422E6A" w:rsidRDefault="00422E6A" w:rsidP="00422E6A">
            <w:pPr>
              <w:tabs>
                <w:tab w:val="left" w:pos="602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Vacancy Search Module</w:t>
            </w:r>
          </w:p>
        </w:tc>
        <w:tc>
          <w:tcPr>
            <w:tcW w:w="10885" w:type="dxa"/>
          </w:tcPr>
          <w:p w:rsidR="00422E6A" w:rsidRDefault="00367923" w:rsidP="00367923">
            <w:pPr>
              <w:tabs>
                <w:tab w:val="left" w:pos="6022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Possibility to search opened vacancies by different criteria.</w:t>
            </w:r>
          </w:p>
        </w:tc>
      </w:tr>
      <w:tr w:rsidR="00422E6A" w:rsidTr="00C665AB">
        <w:trPr>
          <w:jc w:val="center"/>
        </w:trPr>
        <w:tc>
          <w:tcPr>
            <w:tcW w:w="2065" w:type="dxa"/>
          </w:tcPr>
          <w:p w:rsidR="00422E6A" w:rsidRDefault="00422E6A" w:rsidP="00422E6A">
            <w:pPr>
              <w:tabs>
                <w:tab w:val="left" w:pos="602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Candidate </w:t>
            </w:r>
            <w:r>
              <w:rPr>
                <w:sz w:val="28"/>
              </w:rPr>
              <w:lastRenderedPageBreak/>
              <w:t xml:space="preserve">Search </w:t>
            </w:r>
          </w:p>
          <w:p w:rsidR="00422E6A" w:rsidRDefault="00422E6A" w:rsidP="00422E6A">
            <w:pPr>
              <w:tabs>
                <w:tab w:val="left" w:pos="602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Module</w:t>
            </w:r>
          </w:p>
        </w:tc>
        <w:tc>
          <w:tcPr>
            <w:tcW w:w="10885" w:type="dxa"/>
          </w:tcPr>
          <w:p w:rsidR="00422E6A" w:rsidRDefault="00367923" w:rsidP="00C665AB">
            <w:pPr>
              <w:tabs>
                <w:tab w:val="left" w:pos="6022"/>
              </w:tabs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Possibility to search new candidates for opened vacancies. Reminding about postponed </w:t>
            </w:r>
            <w:r>
              <w:rPr>
                <w:sz w:val="28"/>
              </w:rPr>
              <w:lastRenderedPageBreak/>
              <w:t>candidates who weren’t accepted to job at first but satisfy requirements later. Elaborates with Schedule module.</w:t>
            </w:r>
          </w:p>
        </w:tc>
      </w:tr>
      <w:tr w:rsidR="00A24549" w:rsidTr="00C665AB">
        <w:trPr>
          <w:jc w:val="center"/>
        </w:trPr>
        <w:tc>
          <w:tcPr>
            <w:tcW w:w="2065" w:type="dxa"/>
          </w:tcPr>
          <w:p w:rsidR="00A24549" w:rsidRDefault="00A24549" w:rsidP="00422E6A">
            <w:pPr>
              <w:tabs>
                <w:tab w:val="left" w:pos="602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Recruit Appraisal Module</w:t>
            </w:r>
          </w:p>
        </w:tc>
        <w:tc>
          <w:tcPr>
            <w:tcW w:w="10885" w:type="dxa"/>
          </w:tcPr>
          <w:p w:rsidR="00A24549" w:rsidRDefault="00A24549" w:rsidP="00C665AB">
            <w:pPr>
              <w:tabs>
                <w:tab w:val="left" w:pos="6022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 xml:space="preserve">Generates statistic about recruiters’ productivity and represents it to Manager and employers for further analyzation. </w:t>
            </w:r>
          </w:p>
        </w:tc>
      </w:tr>
    </w:tbl>
    <w:p w:rsidR="00EE128A" w:rsidRDefault="00EE128A" w:rsidP="00C665AB">
      <w:pPr>
        <w:tabs>
          <w:tab w:val="left" w:pos="6022"/>
        </w:tabs>
        <w:jc w:val="center"/>
        <w:rPr>
          <w:sz w:val="32"/>
        </w:rPr>
      </w:pPr>
    </w:p>
    <w:p w:rsidR="00EE128A" w:rsidRDefault="00EE128A">
      <w:pPr>
        <w:rPr>
          <w:sz w:val="32"/>
        </w:rPr>
      </w:pPr>
      <w:r>
        <w:rPr>
          <w:sz w:val="32"/>
        </w:rPr>
        <w:br w:type="page"/>
      </w:r>
    </w:p>
    <w:p w:rsidR="00191DC1" w:rsidRDefault="00191DC1" w:rsidP="00191DC1">
      <w:pPr>
        <w:jc w:val="center"/>
        <w:rPr>
          <w:sz w:val="40"/>
        </w:rPr>
      </w:pPr>
      <w:r w:rsidRPr="00191DC1">
        <w:rPr>
          <w:sz w:val="40"/>
        </w:rPr>
        <w:lastRenderedPageBreak/>
        <w:t>Physical Architecture</w:t>
      </w:r>
    </w:p>
    <w:p w:rsidR="00191DC1" w:rsidRPr="00191DC1" w:rsidRDefault="00191DC1" w:rsidP="00191DC1">
      <w:pPr>
        <w:jc w:val="center"/>
        <w:rPr>
          <w:sz w:val="40"/>
        </w:rPr>
      </w:pPr>
    </w:p>
    <w:p w:rsidR="00C665AB" w:rsidRDefault="00D86DDD" w:rsidP="00C665AB">
      <w:pPr>
        <w:tabs>
          <w:tab w:val="left" w:pos="6022"/>
        </w:tabs>
        <w:jc w:val="center"/>
      </w:pPr>
      <w:r>
        <w:object w:dxaOrig="15541" w:dyaOrig="6346">
          <v:shape id="_x0000_i1026" type="#_x0000_t75" style="width:647.25pt;height:264pt" o:ole="">
            <v:imagedata r:id="rId11" o:title=""/>
          </v:shape>
          <o:OLEObject Type="Embed" ProgID="Visio.Drawing.15" ShapeID="_x0000_i1026" DrawAspect="Content" ObjectID="_1530377219" r:id="rId12"/>
        </w:object>
      </w:r>
    </w:p>
    <w:p w:rsidR="006B0106" w:rsidRDefault="006B0106" w:rsidP="006B0106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6B0106" w:rsidRDefault="006B0106" w:rsidP="006B0106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6B0106" w:rsidRPr="00191DC1" w:rsidRDefault="00191DC1" w:rsidP="006B0106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6"/>
        </w:rPr>
      </w:pPr>
      <w:r w:rsidRPr="00191DC1">
        <w:rPr>
          <w:rFonts w:ascii="Times New Roman" w:hAnsi="Times New Roman" w:cs="Times New Roman"/>
          <w:sz w:val="28"/>
          <w:szCs w:val="26"/>
        </w:rPr>
        <w:t>Workstation (HTTP client) initiates an HTTP request and after a request is made, the client disconnects from the server and waits for a response. The serv</w:t>
      </w:r>
      <w:r>
        <w:rPr>
          <w:rFonts w:ascii="Times New Roman" w:hAnsi="Times New Roman" w:cs="Times New Roman"/>
          <w:sz w:val="28"/>
          <w:szCs w:val="26"/>
        </w:rPr>
        <w:t>er processes the request and re</w:t>
      </w:r>
      <w:r w:rsidRPr="00191DC1">
        <w:rPr>
          <w:rFonts w:ascii="Times New Roman" w:hAnsi="Times New Roman" w:cs="Times New Roman"/>
          <w:sz w:val="28"/>
          <w:szCs w:val="26"/>
        </w:rPr>
        <w:t>establishes the connection with the client to send a response back. The response is a generated HTML page filled with appropriate data from the database.</w:t>
      </w:r>
    </w:p>
    <w:p w:rsidR="006B0106" w:rsidRPr="006B0106" w:rsidRDefault="006B0106" w:rsidP="00D86DDD">
      <w:pPr>
        <w:tabs>
          <w:tab w:val="left" w:pos="6022"/>
        </w:tabs>
        <w:rPr>
          <w:sz w:val="32"/>
        </w:rPr>
      </w:pPr>
    </w:p>
    <w:sectPr w:rsidR="006B0106" w:rsidRPr="006B0106" w:rsidSect="003F02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181" w:rsidRDefault="006C0181" w:rsidP="00D86DDD">
      <w:pPr>
        <w:spacing w:after="0" w:line="240" w:lineRule="auto"/>
      </w:pPr>
      <w:r>
        <w:separator/>
      </w:r>
    </w:p>
  </w:endnote>
  <w:endnote w:type="continuationSeparator" w:id="1">
    <w:p w:rsidR="006C0181" w:rsidRDefault="006C0181" w:rsidP="00D86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181" w:rsidRDefault="006C0181" w:rsidP="00D86DDD">
      <w:pPr>
        <w:spacing w:after="0" w:line="240" w:lineRule="auto"/>
      </w:pPr>
      <w:r>
        <w:separator/>
      </w:r>
    </w:p>
  </w:footnote>
  <w:footnote w:type="continuationSeparator" w:id="1">
    <w:p w:rsidR="006C0181" w:rsidRDefault="006C0181" w:rsidP="00D86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F477B"/>
    <w:multiLevelType w:val="hybridMultilevel"/>
    <w:tmpl w:val="83443362"/>
    <w:lvl w:ilvl="0" w:tplc="48DED2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0235"/>
    <w:rsid w:val="000174CF"/>
    <w:rsid w:val="00043F93"/>
    <w:rsid w:val="0011468D"/>
    <w:rsid w:val="00191DC1"/>
    <w:rsid w:val="001A3762"/>
    <w:rsid w:val="0028095D"/>
    <w:rsid w:val="002833F7"/>
    <w:rsid w:val="00334E45"/>
    <w:rsid w:val="00367923"/>
    <w:rsid w:val="003D4354"/>
    <w:rsid w:val="003F0235"/>
    <w:rsid w:val="00422E6A"/>
    <w:rsid w:val="004F4BC9"/>
    <w:rsid w:val="005717E6"/>
    <w:rsid w:val="00692092"/>
    <w:rsid w:val="006B0106"/>
    <w:rsid w:val="006C0181"/>
    <w:rsid w:val="006C2AA6"/>
    <w:rsid w:val="00746151"/>
    <w:rsid w:val="007B27F7"/>
    <w:rsid w:val="00817390"/>
    <w:rsid w:val="008A7B23"/>
    <w:rsid w:val="008C5D6A"/>
    <w:rsid w:val="009C1AE0"/>
    <w:rsid w:val="009D1E2D"/>
    <w:rsid w:val="00A0403F"/>
    <w:rsid w:val="00A24549"/>
    <w:rsid w:val="00B205EC"/>
    <w:rsid w:val="00B4458D"/>
    <w:rsid w:val="00BA0673"/>
    <w:rsid w:val="00C665AB"/>
    <w:rsid w:val="00D86DDD"/>
    <w:rsid w:val="00E03811"/>
    <w:rsid w:val="00EE1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B010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6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6DDD"/>
  </w:style>
  <w:style w:type="paragraph" w:styleId="a7">
    <w:name w:val="footer"/>
    <w:basedOn w:val="a"/>
    <w:link w:val="a8"/>
    <w:uiPriority w:val="99"/>
    <w:unhideWhenUsed/>
    <w:rsid w:val="00D86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6D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633</Words>
  <Characters>3611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 Shpak</dc:creator>
  <cp:lastModifiedBy>Slavik</cp:lastModifiedBy>
  <cp:revision>2</cp:revision>
  <dcterms:created xsi:type="dcterms:W3CDTF">2016-07-18T17:00:00Z</dcterms:created>
  <dcterms:modified xsi:type="dcterms:W3CDTF">2016-07-18T17:00:00Z</dcterms:modified>
</cp:coreProperties>
</file>