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AB7" w:rsidRDefault="002B2BAE">
      <w:pPr>
        <w:jc w:val="center"/>
      </w:pPr>
      <w:r>
        <w:rPr>
          <w:b/>
          <w:spacing w:val="40"/>
        </w:rPr>
        <w:t>Министерство образования и науки</w:t>
      </w:r>
      <w:r w:rsidRPr="002B2BAE">
        <w:rPr>
          <w:b/>
          <w:spacing w:val="40"/>
        </w:rPr>
        <w:t xml:space="preserve"> </w:t>
      </w:r>
      <w:r>
        <w:rPr>
          <w:b/>
          <w:spacing w:val="40"/>
        </w:rPr>
        <w:t>РФ</w:t>
      </w:r>
    </w:p>
    <w:p w:rsidR="00EB3AB7" w:rsidRDefault="002B2BAE">
      <w:pPr>
        <w:jc w:val="center"/>
      </w:pPr>
      <w:r>
        <w:rPr>
          <w:b/>
          <w:sz w:val="28"/>
          <w:szCs w:val="28"/>
        </w:rPr>
        <w:t>Томский государственный университет систем управления и</w:t>
      </w:r>
    </w:p>
    <w:p w:rsidR="00EB3AB7" w:rsidRDefault="002B2BAE">
      <w:pPr>
        <w:jc w:val="center"/>
      </w:pPr>
      <w:r>
        <w:rPr>
          <w:b/>
          <w:sz w:val="28"/>
          <w:szCs w:val="28"/>
        </w:rPr>
        <w:t>радиоэлектроники</w:t>
      </w:r>
    </w:p>
    <w:p w:rsidR="00EB3AB7" w:rsidRDefault="002B2BAE">
      <w:pPr>
        <w:spacing w:before="1320"/>
        <w:jc w:val="center"/>
      </w:pPr>
      <w:r>
        <w:rPr>
          <w:sz w:val="28"/>
          <w:szCs w:val="28"/>
        </w:rPr>
        <w:t>Кафедра автоматизированных систем управления</w:t>
      </w:r>
    </w:p>
    <w:p w:rsidR="00EB3AB7" w:rsidRDefault="002B2BAE">
      <w:pPr>
        <w:spacing w:before="1680"/>
        <w:jc w:val="center"/>
      </w:pPr>
      <w:r>
        <w:rPr>
          <w:b/>
          <w:sz w:val="32"/>
          <w:szCs w:val="32"/>
        </w:rPr>
        <w:t>Лабораторная работа №2</w:t>
      </w:r>
    </w:p>
    <w:p w:rsidR="00EB3AB7" w:rsidRDefault="002B2BAE">
      <w:pPr>
        <w:jc w:val="center"/>
      </w:pPr>
      <w:r>
        <w:rPr>
          <w:sz w:val="28"/>
          <w:szCs w:val="28"/>
        </w:rPr>
        <w:t>по дисциплине «Объектно-ориентированное программирование»</w:t>
      </w:r>
    </w:p>
    <w:p w:rsidR="00EB3AB7" w:rsidRDefault="002B2BAE">
      <w:pPr>
        <w:spacing w:before="360" w:after="360"/>
        <w:jc w:val="center"/>
      </w:pPr>
      <w:r>
        <w:rPr>
          <w:sz w:val="28"/>
          <w:szCs w:val="28"/>
        </w:rPr>
        <w:t>учебное пособие Катаев М. Ю. «Объектно-ориентированное программирование»</w:t>
      </w:r>
    </w:p>
    <w:p w:rsidR="00EB3AB7" w:rsidRPr="002B2BAE" w:rsidRDefault="002B2BAE">
      <w:pPr>
        <w:jc w:val="center"/>
        <w:rPr>
          <w:highlight w:val="yellow"/>
        </w:rPr>
      </w:pPr>
      <w:r w:rsidRPr="002B2BAE">
        <w:rPr>
          <w:b/>
          <w:sz w:val="32"/>
          <w:szCs w:val="32"/>
          <w:highlight w:val="yellow"/>
        </w:rPr>
        <w:t>Вариант №5</w:t>
      </w:r>
    </w:p>
    <w:p w:rsidR="00EB3AB7" w:rsidRPr="002B2BAE" w:rsidRDefault="002B2BAE">
      <w:pPr>
        <w:spacing w:before="1800"/>
        <w:jc w:val="right"/>
        <w:rPr>
          <w:highlight w:val="yellow"/>
        </w:rPr>
      </w:pPr>
      <w:r w:rsidRPr="002B2BAE">
        <w:rPr>
          <w:sz w:val="28"/>
          <w:szCs w:val="28"/>
          <w:highlight w:val="yellow"/>
        </w:rPr>
        <w:t xml:space="preserve">Выполнил студент </w:t>
      </w:r>
    </w:p>
    <w:p w:rsidR="00EB3AB7" w:rsidRPr="002B2BAE" w:rsidRDefault="002B2BAE">
      <w:pPr>
        <w:jc w:val="right"/>
        <w:rPr>
          <w:highlight w:val="yellow"/>
        </w:rPr>
      </w:pPr>
      <w:r w:rsidRPr="002B2BAE">
        <w:rPr>
          <w:sz w:val="28"/>
          <w:szCs w:val="28"/>
          <w:highlight w:val="yellow"/>
        </w:rPr>
        <w:t xml:space="preserve">специальности 09.03.01, группа </w:t>
      </w:r>
      <w:r w:rsidRPr="002B2BAE">
        <w:rPr>
          <w:highlight w:val="yellow"/>
        </w:rPr>
        <w:br/>
      </w:r>
      <w:r w:rsidRPr="002B2BAE">
        <w:rPr>
          <w:sz w:val="28"/>
          <w:szCs w:val="28"/>
          <w:highlight w:val="yellow"/>
        </w:rPr>
        <w:t>з-436У-а, поток 75</w:t>
      </w:r>
    </w:p>
    <w:p w:rsidR="00EB3AB7" w:rsidRPr="002B2BAE" w:rsidRDefault="002B2BAE">
      <w:pPr>
        <w:spacing w:before="480"/>
        <w:jc w:val="right"/>
        <w:rPr>
          <w:highlight w:val="yellow"/>
        </w:rPr>
      </w:pPr>
      <w:r w:rsidRPr="002B2BAE">
        <w:rPr>
          <w:sz w:val="28"/>
          <w:szCs w:val="28"/>
          <w:highlight w:val="yellow"/>
        </w:rPr>
        <w:t>Красноперов Виталий Сергеевич</w:t>
      </w:r>
    </w:p>
    <w:p w:rsidR="00EB3AB7" w:rsidRPr="002B2BAE" w:rsidRDefault="002B2BAE">
      <w:pPr>
        <w:jc w:val="right"/>
        <w:rPr>
          <w:highlight w:val="yellow"/>
        </w:rPr>
      </w:pPr>
      <w:r w:rsidRPr="002B2BAE">
        <w:rPr>
          <w:sz w:val="28"/>
          <w:szCs w:val="28"/>
          <w:highlight w:val="yellow"/>
        </w:rPr>
        <w:t>04.01.2017</w:t>
      </w:r>
    </w:p>
    <w:p w:rsidR="00EB3AB7" w:rsidRDefault="002B2BAE">
      <w:pPr>
        <w:spacing w:before="4000"/>
        <w:jc w:val="center"/>
      </w:pPr>
      <w:r w:rsidRPr="002B2BAE">
        <w:rPr>
          <w:b/>
          <w:sz w:val="32"/>
          <w:szCs w:val="32"/>
          <w:highlight w:val="yellow"/>
        </w:rPr>
        <w:t>г. Калининград 2017</w:t>
      </w:r>
    </w:p>
    <w:p w:rsidR="00EB3AB7" w:rsidRDefault="00EB3AB7">
      <w:pPr>
        <w:pStyle w:val="TextBody"/>
      </w:pPr>
    </w:p>
    <w:p w:rsidR="00EB3AB7" w:rsidRDefault="002B2BAE">
      <w:pPr>
        <w:pStyle w:val="Heading3"/>
      </w:pPr>
      <w:r>
        <w:rPr>
          <w:i w:val="0"/>
        </w:rPr>
        <w:lastRenderedPageBreak/>
        <w:t>Используемое ПО</w:t>
      </w:r>
    </w:p>
    <w:p w:rsidR="00EB3AB7" w:rsidRDefault="00EB3AB7">
      <w:pPr>
        <w:pStyle w:val="NoSpacing"/>
      </w:pPr>
    </w:p>
    <w:p w:rsidR="00EB3AB7" w:rsidRDefault="002B2BAE">
      <w:pPr>
        <w:pStyle w:val="Heading3"/>
      </w:pPr>
      <w:r>
        <w:rPr>
          <w:i w:val="0"/>
        </w:rPr>
        <w:t>Краткое изложение теоретического материала</w:t>
      </w:r>
    </w:p>
    <w:p w:rsidR="00EB3AB7" w:rsidRDefault="00EB3AB7">
      <w:pPr>
        <w:pStyle w:val="NoSpacing"/>
      </w:pPr>
    </w:p>
    <w:p w:rsidR="00EB3AB7" w:rsidRDefault="00EB3AB7">
      <w:pPr>
        <w:pStyle w:val="NoSpacing"/>
      </w:pPr>
    </w:p>
    <w:p w:rsidR="00EB3AB7" w:rsidRDefault="002B2BAE">
      <w:pPr>
        <w:pStyle w:val="NoSpacing"/>
      </w:pPr>
      <w:r>
        <w:t>Динамический массив -- это стр</w:t>
      </w:r>
      <w:r>
        <w:t xml:space="preserve">уктура данных, выделяемая под объекты, определенного класса. Массив создается следующим кодом. </w:t>
      </w:r>
      <w:proofErr w:type="spellStart"/>
      <w:r>
        <w:rPr>
          <w:rFonts w:ascii="Arial" w:eastAsia="Arial" w:hAnsi="Arial" w:cs="Arial"/>
          <w:color w:val="AB51BA"/>
          <w:highlight w:val="white"/>
        </w:rPr>
        <w:t>new</w:t>
      </w:r>
      <w:proofErr w:type="spellEnd"/>
      <w:r>
        <w:rPr>
          <w:rFonts w:ascii="Arial" w:eastAsia="Arial" w:hAnsi="Arial" w:cs="Arial"/>
          <w:color w:val="AB51BA"/>
          <w:highlight w:val="white"/>
        </w:rPr>
        <w:t xml:space="preserve"> </w:t>
      </w:r>
      <w:r>
        <w:rPr>
          <w:rFonts w:ascii="Arial" w:eastAsia="Arial" w:hAnsi="Arial" w:cs="Arial"/>
          <w:color w:val="555555"/>
          <w:highlight w:val="white"/>
          <w:lang w:val="en-US"/>
        </w:rPr>
        <w:t>Contract</w:t>
      </w:r>
      <w:bookmarkStart w:id="0" w:name="_GoBack"/>
      <w:bookmarkEnd w:id="0"/>
      <w:r>
        <w:rPr>
          <w:rFonts w:ascii="Arial" w:eastAsia="Arial" w:hAnsi="Arial" w:cs="Arial"/>
          <w:color w:val="555555"/>
          <w:highlight w:val="white"/>
        </w:rPr>
        <w:t>[length];</w:t>
      </w:r>
    </w:p>
    <w:p w:rsidR="00EB3AB7" w:rsidRDefault="00EB3AB7">
      <w:pPr>
        <w:pStyle w:val="NoSpacing"/>
      </w:pPr>
    </w:p>
    <w:p w:rsidR="00EB3AB7" w:rsidRDefault="002B2BAE">
      <w:pPr>
        <w:pStyle w:val="NoSpacing"/>
      </w:pPr>
      <w:r>
        <w:t>Деструктор объекта -- функция, вызывающаяся перед тем, как объект удалится. Как правило в нем происходит освобождение памяти.</w:t>
      </w:r>
    </w:p>
    <w:p w:rsidR="00EB3AB7" w:rsidRDefault="00EB3AB7">
      <w:pPr>
        <w:pStyle w:val="NoSpacing"/>
      </w:pPr>
    </w:p>
    <w:p w:rsidR="00EB3AB7" w:rsidRDefault="002B2BAE">
      <w:pPr>
        <w:pStyle w:val="NoSpacing"/>
      </w:pPr>
      <w:r>
        <w:t xml:space="preserve">Приведение типа -- это операция преобразования объекта одного типа в объект другого типа. </w:t>
      </w:r>
    </w:p>
    <w:p w:rsidR="00EB3AB7" w:rsidRDefault="00EB3AB7">
      <w:pPr>
        <w:pStyle w:val="NoSpacing"/>
      </w:pPr>
    </w:p>
    <w:p w:rsidR="00EB3AB7" w:rsidRDefault="002B2BAE">
      <w:pPr>
        <w:pStyle w:val="NoSpacing"/>
      </w:pPr>
      <w:r>
        <w:t xml:space="preserve">Перегрузка функций -- возможность иметь одноименные функции в родительском и дочернем классе. </w:t>
      </w:r>
    </w:p>
    <w:p w:rsidR="00EB3AB7" w:rsidRDefault="00EB3AB7">
      <w:pPr>
        <w:pStyle w:val="NoSpacing"/>
      </w:pPr>
    </w:p>
    <w:p w:rsidR="00EB3AB7" w:rsidRDefault="002B2BAE">
      <w:pPr>
        <w:pStyle w:val="NoSpacing"/>
      </w:pPr>
      <w:r>
        <w:t>Перегрузка операторов -- то же, что перегрузка функций. Ведь операто</w:t>
      </w:r>
      <w:r>
        <w:t>р -- это та же функция, просто имеющая более узкое применение.</w:t>
      </w:r>
    </w:p>
    <w:sectPr w:rsidR="00EB3AB7">
      <w:pgSz w:w="11906" w:h="16838"/>
      <w:pgMar w:top="851" w:right="567" w:bottom="851" w:left="1134" w:header="709" w:footer="709" w:gutter="0"/>
      <w:pgBorders w:offsetFrom="page"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gBorders>
      <w:cols w:space="17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panose1 w:val="020B0604020202020204"/>
    <w:charset w:val="00"/>
    <w:family w:val="auto"/>
    <w:pitch w:val="default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A6B2C"/>
    <w:multiLevelType w:val="hybridMultilevel"/>
    <w:tmpl w:val="7312E628"/>
    <w:lvl w:ilvl="0" w:tplc="18B88ED4">
      <w:start w:val="1"/>
      <w:numFmt w:val="decimal"/>
      <w:pStyle w:val="Heading1"/>
      <w:suff w:val="nothing"/>
      <w:lvlText w:val=""/>
      <w:lvlJc w:val="left"/>
      <w:pPr>
        <w:tabs>
          <w:tab w:val="left" w:pos="432"/>
        </w:tabs>
        <w:ind w:left="432" w:hanging="429"/>
      </w:pPr>
    </w:lvl>
    <w:lvl w:ilvl="1" w:tplc="C590C228">
      <w:start w:val="1"/>
      <w:numFmt w:val="decimal"/>
      <w:pStyle w:val="Heading2"/>
      <w:suff w:val="nothing"/>
      <w:lvlText w:val=""/>
      <w:lvlJc w:val="left"/>
      <w:pPr>
        <w:tabs>
          <w:tab w:val="left" w:pos="576"/>
        </w:tabs>
        <w:ind w:left="576" w:hanging="573"/>
      </w:pPr>
    </w:lvl>
    <w:lvl w:ilvl="2" w:tplc="13E6BC94">
      <w:start w:val="1"/>
      <w:numFmt w:val="decimal"/>
      <w:suff w:val="nothing"/>
      <w:lvlText w:val=""/>
      <w:lvlJc w:val="left"/>
      <w:pPr>
        <w:tabs>
          <w:tab w:val="left" w:pos="720"/>
        </w:tabs>
        <w:ind w:left="720" w:hanging="717"/>
      </w:pPr>
    </w:lvl>
    <w:lvl w:ilvl="3" w:tplc="E88492F4">
      <w:start w:val="1"/>
      <w:numFmt w:val="decimal"/>
      <w:suff w:val="nothing"/>
      <w:lvlText w:val=""/>
      <w:lvlJc w:val="left"/>
      <w:pPr>
        <w:tabs>
          <w:tab w:val="left" w:pos="864"/>
        </w:tabs>
        <w:ind w:left="864" w:hanging="861"/>
      </w:pPr>
    </w:lvl>
    <w:lvl w:ilvl="4" w:tplc="0F56B168">
      <w:start w:val="1"/>
      <w:numFmt w:val="decimal"/>
      <w:suff w:val="nothing"/>
      <w:lvlText w:val=""/>
      <w:lvlJc w:val="left"/>
      <w:pPr>
        <w:tabs>
          <w:tab w:val="left" w:pos="1008"/>
        </w:tabs>
        <w:ind w:left="1008" w:hanging="1005"/>
      </w:pPr>
    </w:lvl>
    <w:lvl w:ilvl="5" w:tplc="5A721B86">
      <w:start w:val="1"/>
      <w:numFmt w:val="decimal"/>
      <w:suff w:val="nothing"/>
      <w:lvlText w:val=""/>
      <w:lvlJc w:val="left"/>
      <w:pPr>
        <w:tabs>
          <w:tab w:val="left" w:pos="1152"/>
        </w:tabs>
        <w:ind w:left="1152" w:hanging="1149"/>
      </w:pPr>
    </w:lvl>
    <w:lvl w:ilvl="6" w:tplc="5DAE4520">
      <w:start w:val="1"/>
      <w:numFmt w:val="decimal"/>
      <w:suff w:val="nothing"/>
      <w:lvlText w:val=""/>
      <w:lvlJc w:val="left"/>
      <w:pPr>
        <w:tabs>
          <w:tab w:val="left" w:pos="1296"/>
        </w:tabs>
        <w:ind w:left="1296" w:hanging="1293"/>
      </w:pPr>
    </w:lvl>
    <w:lvl w:ilvl="7" w:tplc="66B0DBB2">
      <w:start w:val="1"/>
      <w:numFmt w:val="decimal"/>
      <w:suff w:val="nothing"/>
      <w:lvlText w:val=""/>
      <w:lvlJc w:val="left"/>
      <w:pPr>
        <w:tabs>
          <w:tab w:val="left" w:pos="1440"/>
        </w:tabs>
        <w:ind w:left="1440" w:hanging="1437"/>
      </w:pPr>
    </w:lvl>
    <w:lvl w:ilvl="8" w:tplc="C5502D18">
      <w:start w:val="1"/>
      <w:numFmt w:val="decimal"/>
      <w:suff w:val="nothing"/>
      <w:lvlText w:val=""/>
      <w:lvlJc w:val="left"/>
      <w:pPr>
        <w:tabs>
          <w:tab w:val="left" w:pos="1584"/>
        </w:tabs>
        <w:ind w:left="1584" w:hanging="158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AB7"/>
    <w:rsid w:val="002B2BAE"/>
    <w:rsid w:val="00E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304730"/>
  <w15:docId w15:val="{33602A10-057B-B44A-BF8A-8B5D8CA5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rFonts w:eastAsia="Calibri"/>
      <w:sz w:val="24"/>
      <w:lang w:val="ru-RU" w:eastAsia="zh-CN" w:bidi="ar-SA"/>
    </w:rPr>
  </w:style>
  <w:style w:type="paragraph" w:styleId="Heading1">
    <w:name w:val="heading 1"/>
    <w:basedOn w:val="Heading"/>
    <w:next w:val="TextBody"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/>
      <w:outlineLvl w:val="7"/>
    </w:pPr>
    <w:rPr>
      <w:rFonts w:ascii="Arial" w:eastAsia="Arial" w:hAnsi="Arial" w:cs="Arial"/>
      <w:color w:val="44444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ru-RU" w:bidi="ar-SA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a">
    <w:name w:val="Основной шрифт абзаца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imSun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</w:style>
  <w:style w:type="paragraph" w:customStyle="1" w:styleId="a0">
    <w:name w:val="Определения"/>
    <w:basedOn w:val="Normal"/>
    <w:next w:val="Normal"/>
    <w:pPr>
      <w:pBdr>
        <w:top w:val="none" w:sz="0" w:space="0" w:color="000000"/>
        <w:left w:val="single" w:sz="24" w:space="4" w:color="000000"/>
        <w:bottom w:val="none" w:sz="0" w:space="0" w:color="000000"/>
        <w:right w:val="none" w:sz="0" w:space="0" w:color="000000"/>
      </w:pBdr>
      <w:spacing w:before="120" w:after="120"/>
      <w:ind w:left="567"/>
      <w:jc w:val="both"/>
    </w:pPr>
    <w:rPr>
      <w:rFonts w:eastAsia="Times New Roman"/>
      <w:szCs w:val="20"/>
    </w:rPr>
  </w:style>
  <w:style w:type="paragraph" w:customStyle="1" w:styleId="PreformattedText">
    <w:name w:val="Preformatted Text"/>
    <w:basedOn w:val="Normal"/>
    <w:rPr>
      <w:rFonts w:ascii="Liberation Mono" w:eastAsia="Courier New" w:hAnsi="Liberation Mono"/>
      <w:sz w:val="20"/>
      <w:szCs w:val="20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Vitaliy Krasnoperov</cp:lastModifiedBy>
  <cp:revision>2</cp:revision>
  <dcterms:created xsi:type="dcterms:W3CDTF">2019-06-24T15:35:00Z</dcterms:created>
  <dcterms:modified xsi:type="dcterms:W3CDTF">2019-06-24T15:35:00Z</dcterms:modified>
</cp:coreProperties>
</file>