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5659" w14:textId="77777777" w:rsidR="007160F2" w:rsidRPr="000556B6" w:rsidRDefault="007160F2" w:rsidP="007160F2">
      <w:pPr>
        <w:pStyle w:val="Default"/>
        <w:rPr>
          <w:rFonts w:asciiTheme="minorHAnsi" w:hAnsiTheme="minorHAnsi" w:cstheme="minorHAnsi"/>
        </w:rPr>
      </w:pPr>
    </w:p>
    <w:p w14:paraId="30928AB8" w14:textId="7C039FF1" w:rsidR="007160F2" w:rsidRPr="00793726" w:rsidRDefault="007160F2" w:rsidP="007160F2">
      <w:pPr>
        <w:pStyle w:val="Default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556B6">
        <w:rPr>
          <w:rFonts w:asciiTheme="minorHAnsi" w:hAnsiTheme="minorHAnsi" w:cstheme="minorHAnsi"/>
        </w:rPr>
        <w:t xml:space="preserve"> </w:t>
      </w:r>
      <w:r w:rsidRPr="000556B6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Name: </w:t>
      </w:r>
      <w:r w:rsidR="00793726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Neron Parmar </w:t>
      </w:r>
      <w:r w:rsidR="00793726">
        <w:rPr>
          <w:rFonts w:asciiTheme="minorHAnsi" w:hAnsiTheme="minorHAnsi" w:cstheme="minorHAnsi"/>
          <w:b/>
          <w:bCs/>
          <w:sz w:val="36"/>
          <w:szCs w:val="36"/>
        </w:rPr>
        <w:t xml:space="preserve">                                 </w:t>
      </w:r>
      <w:r w:rsidRPr="000556B6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Student #: </w:t>
      </w:r>
      <w:r w:rsidR="00793726">
        <w:rPr>
          <w:rFonts w:asciiTheme="minorHAnsi" w:hAnsiTheme="minorHAnsi" w:cstheme="minorHAnsi"/>
          <w:b/>
          <w:bCs/>
          <w:sz w:val="36"/>
          <w:szCs w:val="36"/>
          <w:u w:val="single"/>
        </w:rPr>
        <w:t>171690217</w:t>
      </w:r>
    </w:p>
    <w:p w14:paraId="45D3C6FA" w14:textId="77777777" w:rsidR="000556B6" w:rsidRPr="000556B6" w:rsidRDefault="000556B6" w:rsidP="007160F2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00E08E63" w14:textId="77777777" w:rsidR="007160F2" w:rsidRPr="000556B6" w:rsidRDefault="007160F2" w:rsidP="007160F2">
      <w:pPr>
        <w:pStyle w:val="Default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556B6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Knowledge Assessment Lesson 6 </w:t>
      </w:r>
    </w:p>
    <w:p w14:paraId="2E71A60A" w14:textId="77777777" w:rsidR="000556B6" w:rsidRPr="000556B6" w:rsidRDefault="000556B6" w:rsidP="007160F2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41C321C3" w14:textId="77777777" w:rsidR="007160F2" w:rsidRPr="000556B6" w:rsidRDefault="007160F2" w:rsidP="007160F2">
      <w:pPr>
        <w:pStyle w:val="Defaul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0556B6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Matching </w:t>
      </w:r>
    </w:p>
    <w:p w14:paraId="3451ED53" w14:textId="77777777" w:rsidR="000556B6" w:rsidRPr="000556B6" w:rsidRDefault="000556B6" w:rsidP="007160F2">
      <w:pPr>
        <w:pStyle w:val="Default"/>
        <w:rPr>
          <w:rFonts w:asciiTheme="minorHAnsi" w:hAnsiTheme="minorHAnsi" w:cstheme="minorHAnsi"/>
          <w:b/>
          <w:bCs/>
          <w:sz w:val="23"/>
          <w:szCs w:val="23"/>
          <w:u w:val="single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1"/>
        <w:gridCol w:w="4491"/>
      </w:tblGrid>
      <w:tr w:rsidR="007160F2" w:rsidRPr="000556B6" w14:paraId="2DA5A362" w14:textId="77777777">
        <w:trPr>
          <w:trHeight w:val="110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F31FB6" w14:textId="4502F261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 xml:space="preserve">Match the term in column 1 to its description in column 2. </w:t>
            </w: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Column 1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1487AD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Column 2 </w:t>
            </w:r>
          </w:p>
        </w:tc>
      </w:tr>
      <w:tr w:rsidR="007160F2" w:rsidRPr="000556B6" w14:paraId="641236BA" w14:textId="77777777">
        <w:trPr>
          <w:trHeight w:val="254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79AE88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1. cost rate table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297FA2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a. an absolute quantity of material resources will be used, no matter the duration of the task </w:t>
            </w:r>
          </w:p>
        </w:tc>
      </w:tr>
      <w:tr w:rsidR="007160F2" w:rsidRPr="000556B6" w14:paraId="6BBBA2FA" w14:textId="77777777">
        <w:trPr>
          <w:trHeight w:val="256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CA6559" w14:textId="1264774B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2. </w:t>
            </w:r>
            <w:proofErr w:type="spellStart"/>
            <w:r w:rsidRPr="000556B6">
              <w:rPr>
                <w:rFonts w:asciiTheme="minorHAnsi" w:hAnsiTheme="minorHAnsi" w:cstheme="minorHAnsi"/>
                <w:sz w:val="22"/>
                <w:szCs w:val="22"/>
              </w:rPr>
              <w:t>underallocated</w:t>
            </w:r>
            <w:proofErr w:type="spellEnd"/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9ED0C3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b. the total work of a resource’s task assignments is exactly equal to that resource’s work capacity </w:t>
            </w:r>
          </w:p>
        </w:tc>
      </w:tr>
      <w:tr w:rsidR="007160F2" w:rsidRPr="000556B6" w14:paraId="5290598D" w14:textId="77777777">
        <w:trPr>
          <w:trHeight w:val="254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683E5E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3. variable consumption rate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2D6533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c. a resource is assigned to do more work than can be done within the normal capacity of the resource </w:t>
            </w:r>
          </w:p>
        </w:tc>
      </w:tr>
      <w:tr w:rsidR="007160F2" w:rsidRPr="000556B6" w14:paraId="27DACE60" w14:textId="77777777">
        <w:trPr>
          <w:trHeight w:val="254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C8522A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4. units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04C3DD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d. the amount of the material resource consumed is dependent upon the duration of the task </w:t>
            </w:r>
          </w:p>
        </w:tc>
      </w:tr>
      <w:tr w:rsidR="007160F2" w:rsidRPr="000556B6" w14:paraId="25A92533" w14:textId="77777777">
        <w:trPr>
          <w:trHeight w:val="254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2C1198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5. allocation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ABAA19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e. the work assigned to a resource is less than the resource’s maximum capacity </w:t>
            </w:r>
          </w:p>
        </w:tc>
      </w:tr>
      <w:tr w:rsidR="007160F2" w:rsidRPr="000556B6" w14:paraId="254BC0D4" w14:textId="77777777">
        <w:trPr>
          <w:trHeight w:val="256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04DE22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6. fixed consumption rate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CA9892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f. the process of delaying or splitting a resource’s work on a task to resolve an overallocation </w:t>
            </w:r>
          </w:p>
        </w:tc>
      </w:tr>
      <w:tr w:rsidR="007160F2" w:rsidRPr="000556B6" w14:paraId="06BA7A8D" w14:textId="77777777">
        <w:trPr>
          <w:trHeight w:val="110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3149CC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7. overallocated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E90D93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g. the maximum capacity of a resource to accomplish work </w:t>
            </w:r>
          </w:p>
        </w:tc>
      </w:tr>
      <w:tr w:rsidR="007160F2" w:rsidRPr="000556B6" w14:paraId="5654290A" w14:textId="77777777">
        <w:trPr>
          <w:trHeight w:val="256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FC24E7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8. resource leveling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2075CD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h. resource </w:t>
            </w:r>
            <w:proofErr w:type="gramStart"/>
            <w:r w:rsidRPr="000556B6">
              <w:rPr>
                <w:rFonts w:asciiTheme="minorHAnsi" w:hAnsiTheme="minorHAnsi" w:cstheme="minorHAnsi"/>
                <w:sz w:val="22"/>
                <w:szCs w:val="22"/>
              </w:rPr>
              <w:t>pay</w:t>
            </w:r>
            <w:proofErr w:type="gramEnd"/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 rates that are stored on the Costs tab of the Resource Information dialog box </w:t>
            </w:r>
          </w:p>
        </w:tc>
      </w:tr>
      <w:tr w:rsidR="007160F2" w:rsidRPr="000556B6" w14:paraId="0A9160DC" w14:textId="77777777">
        <w:trPr>
          <w:trHeight w:val="110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B7504D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9. fully allocated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909ADA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556B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. the portion of a resource’s capacity devoted to work on a specific task </w:t>
            </w:r>
          </w:p>
        </w:tc>
      </w:tr>
      <w:tr w:rsidR="007160F2" w:rsidRPr="000556B6" w14:paraId="6831DAC1" w14:textId="77777777">
        <w:trPr>
          <w:trHeight w:val="110"/>
        </w:trPr>
        <w:tc>
          <w:tcPr>
            <w:tcW w:w="44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3D8C3A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10. Max. Units </w:t>
            </w:r>
          </w:p>
        </w:tc>
        <w:tc>
          <w:tcPr>
            <w:tcW w:w="44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39384F" w14:textId="77777777" w:rsidR="007160F2" w:rsidRPr="000556B6" w:rsidRDefault="007160F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B6">
              <w:rPr>
                <w:rFonts w:asciiTheme="minorHAnsi" w:hAnsiTheme="minorHAnsi" w:cstheme="minorHAnsi"/>
                <w:sz w:val="22"/>
                <w:szCs w:val="22"/>
              </w:rPr>
              <w:t xml:space="preserve">j. the measurement of a resource’s capacity to work </w:t>
            </w:r>
          </w:p>
        </w:tc>
      </w:tr>
    </w:tbl>
    <w:p w14:paraId="5BA216D3" w14:textId="77777777" w:rsidR="009E46A1" w:rsidRPr="000556B6" w:rsidRDefault="009E46A1">
      <w:pPr>
        <w:rPr>
          <w:rFonts w:cstheme="minorHAnsi"/>
        </w:rPr>
      </w:pPr>
    </w:p>
    <w:p w14:paraId="31BCF258" w14:textId="7E38977C" w:rsidR="007160F2" w:rsidRPr="000556B6" w:rsidRDefault="007160F2">
      <w:pPr>
        <w:rPr>
          <w:rFonts w:cstheme="minorHAnsi"/>
          <w:b/>
          <w:bCs/>
          <w:sz w:val="28"/>
          <w:szCs w:val="28"/>
          <w:u w:val="single"/>
        </w:rPr>
      </w:pPr>
      <w:r w:rsidRPr="000556B6">
        <w:rPr>
          <w:rFonts w:cstheme="minorHAnsi"/>
          <w:b/>
          <w:bCs/>
          <w:sz w:val="28"/>
          <w:szCs w:val="28"/>
          <w:u w:val="single"/>
        </w:rPr>
        <w:t>Answers: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80"/>
      </w:tblGrid>
      <w:tr w:rsidR="007160F2" w:rsidRPr="000556B6" w14:paraId="5BA9120D" w14:textId="77777777" w:rsidTr="007160F2">
        <w:tc>
          <w:tcPr>
            <w:tcW w:w="1075" w:type="dxa"/>
          </w:tcPr>
          <w:p w14:paraId="3582B5F3" w14:textId="12634B86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Column 1</w:t>
            </w:r>
          </w:p>
        </w:tc>
        <w:tc>
          <w:tcPr>
            <w:tcW w:w="3780" w:type="dxa"/>
          </w:tcPr>
          <w:p w14:paraId="728B0E1B" w14:textId="166B668D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Answers</w:t>
            </w:r>
          </w:p>
        </w:tc>
      </w:tr>
      <w:tr w:rsidR="007160F2" w:rsidRPr="000556B6" w14:paraId="0D945641" w14:textId="77777777" w:rsidTr="007160F2">
        <w:tc>
          <w:tcPr>
            <w:tcW w:w="1075" w:type="dxa"/>
          </w:tcPr>
          <w:p w14:paraId="00265A76" w14:textId="7E9E2FC0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1.</w:t>
            </w:r>
          </w:p>
        </w:tc>
        <w:tc>
          <w:tcPr>
            <w:tcW w:w="3780" w:type="dxa"/>
          </w:tcPr>
          <w:p w14:paraId="5A691D42" w14:textId="4291F01B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h</w:t>
            </w:r>
          </w:p>
        </w:tc>
      </w:tr>
      <w:tr w:rsidR="007160F2" w:rsidRPr="000556B6" w14:paraId="77E0DA75" w14:textId="77777777" w:rsidTr="007160F2">
        <w:tc>
          <w:tcPr>
            <w:tcW w:w="1075" w:type="dxa"/>
          </w:tcPr>
          <w:p w14:paraId="0EBDC559" w14:textId="70793AB3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2.</w:t>
            </w:r>
          </w:p>
        </w:tc>
        <w:tc>
          <w:tcPr>
            <w:tcW w:w="3780" w:type="dxa"/>
          </w:tcPr>
          <w:p w14:paraId="2148909F" w14:textId="063D0546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e</w:t>
            </w:r>
          </w:p>
        </w:tc>
      </w:tr>
      <w:tr w:rsidR="007160F2" w:rsidRPr="000556B6" w14:paraId="26D47062" w14:textId="77777777" w:rsidTr="007160F2">
        <w:tc>
          <w:tcPr>
            <w:tcW w:w="1075" w:type="dxa"/>
          </w:tcPr>
          <w:p w14:paraId="0829AB46" w14:textId="72E927E8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3.</w:t>
            </w:r>
          </w:p>
        </w:tc>
        <w:tc>
          <w:tcPr>
            <w:tcW w:w="3780" w:type="dxa"/>
          </w:tcPr>
          <w:p w14:paraId="419C5E24" w14:textId="0F0B8D57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d</w:t>
            </w:r>
          </w:p>
        </w:tc>
      </w:tr>
      <w:tr w:rsidR="007160F2" w:rsidRPr="000556B6" w14:paraId="3177BB37" w14:textId="77777777" w:rsidTr="007160F2">
        <w:tc>
          <w:tcPr>
            <w:tcW w:w="1075" w:type="dxa"/>
          </w:tcPr>
          <w:p w14:paraId="3EE82942" w14:textId="023EE9E8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4.</w:t>
            </w:r>
          </w:p>
        </w:tc>
        <w:tc>
          <w:tcPr>
            <w:tcW w:w="3780" w:type="dxa"/>
          </w:tcPr>
          <w:p w14:paraId="6B8391A8" w14:textId="4F185B82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j</w:t>
            </w:r>
          </w:p>
        </w:tc>
      </w:tr>
      <w:tr w:rsidR="007160F2" w:rsidRPr="000556B6" w14:paraId="385414B8" w14:textId="77777777" w:rsidTr="007160F2">
        <w:tc>
          <w:tcPr>
            <w:tcW w:w="1075" w:type="dxa"/>
          </w:tcPr>
          <w:p w14:paraId="5955F715" w14:textId="143F875C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5.</w:t>
            </w:r>
          </w:p>
        </w:tc>
        <w:tc>
          <w:tcPr>
            <w:tcW w:w="3780" w:type="dxa"/>
          </w:tcPr>
          <w:p w14:paraId="51F4D31E" w14:textId="3D8F6847" w:rsidR="007160F2" w:rsidRPr="000556B6" w:rsidRDefault="007160F2">
            <w:pPr>
              <w:rPr>
                <w:rFonts w:cstheme="minorHAnsi"/>
              </w:rPr>
            </w:pPr>
            <w:proofErr w:type="spellStart"/>
            <w:r w:rsidRPr="000556B6">
              <w:rPr>
                <w:rFonts w:cstheme="minorHAnsi"/>
              </w:rPr>
              <w:t>i</w:t>
            </w:r>
            <w:proofErr w:type="spellEnd"/>
          </w:p>
        </w:tc>
      </w:tr>
      <w:tr w:rsidR="007160F2" w:rsidRPr="000556B6" w14:paraId="4FDB9B11" w14:textId="77777777" w:rsidTr="007160F2">
        <w:tc>
          <w:tcPr>
            <w:tcW w:w="1075" w:type="dxa"/>
          </w:tcPr>
          <w:p w14:paraId="0CABA320" w14:textId="69632179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6.</w:t>
            </w:r>
          </w:p>
        </w:tc>
        <w:tc>
          <w:tcPr>
            <w:tcW w:w="3780" w:type="dxa"/>
          </w:tcPr>
          <w:p w14:paraId="2F9DB2A8" w14:textId="3CD5A6F0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a</w:t>
            </w:r>
          </w:p>
        </w:tc>
      </w:tr>
      <w:tr w:rsidR="007160F2" w:rsidRPr="000556B6" w14:paraId="47D41866" w14:textId="77777777" w:rsidTr="007160F2">
        <w:tc>
          <w:tcPr>
            <w:tcW w:w="1075" w:type="dxa"/>
          </w:tcPr>
          <w:p w14:paraId="2275D6FF" w14:textId="1E3F007F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lastRenderedPageBreak/>
              <w:t>7.</w:t>
            </w:r>
          </w:p>
        </w:tc>
        <w:tc>
          <w:tcPr>
            <w:tcW w:w="3780" w:type="dxa"/>
          </w:tcPr>
          <w:p w14:paraId="1DC5C99C" w14:textId="13316BD3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c</w:t>
            </w:r>
          </w:p>
        </w:tc>
      </w:tr>
      <w:tr w:rsidR="007160F2" w:rsidRPr="000556B6" w14:paraId="03B3BCF4" w14:textId="77777777" w:rsidTr="007160F2">
        <w:tc>
          <w:tcPr>
            <w:tcW w:w="1075" w:type="dxa"/>
          </w:tcPr>
          <w:p w14:paraId="36D8B251" w14:textId="6FBE925E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8.</w:t>
            </w:r>
          </w:p>
        </w:tc>
        <w:tc>
          <w:tcPr>
            <w:tcW w:w="3780" w:type="dxa"/>
          </w:tcPr>
          <w:p w14:paraId="323DB0C8" w14:textId="6FF89E1B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f</w:t>
            </w:r>
          </w:p>
        </w:tc>
      </w:tr>
      <w:tr w:rsidR="007160F2" w:rsidRPr="000556B6" w14:paraId="27411114" w14:textId="77777777" w:rsidTr="007160F2">
        <w:tc>
          <w:tcPr>
            <w:tcW w:w="1075" w:type="dxa"/>
          </w:tcPr>
          <w:p w14:paraId="21649D62" w14:textId="51671F11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9.</w:t>
            </w:r>
          </w:p>
        </w:tc>
        <w:tc>
          <w:tcPr>
            <w:tcW w:w="3780" w:type="dxa"/>
          </w:tcPr>
          <w:p w14:paraId="2BF669AE" w14:textId="51CC643B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b</w:t>
            </w:r>
          </w:p>
        </w:tc>
      </w:tr>
      <w:tr w:rsidR="007160F2" w:rsidRPr="000556B6" w14:paraId="4263AB38" w14:textId="77777777" w:rsidTr="007160F2">
        <w:tc>
          <w:tcPr>
            <w:tcW w:w="1075" w:type="dxa"/>
          </w:tcPr>
          <w:p w14:paraId="0638F014" w14:textId="67AB55AC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10.</w:t>
            </w:r>
          </w:p>
        </w:tc>
        <w:tc>
          <w:tcPr>
            <w:tcW w:w="3780" w:type="dxa"/>
          </w:tcPr>
          <w:p w14:paraId="515EF180" w14:textId="292E1323" w:rsidR="007160F2" w:rsidRPr="000556B6" w:rsidRDefault="007160F2">
            <w:pPr>
              <w:rPr>
                <w:rFonts w:cstheme="minorHAnsi"/>
              </w:rPr>
            </w:pPr>
            <w:r w:rsidRPr="000556B6">
              <w:rPr>
                <w:rFonts w:cstheme="minorHAnsi"/>
              </w:rPr>
              <w:t>g</w:t>
            </w:r>
          </w:p>
        </w:tc>
      </w:tr>
    </w:tbl>
    <w:p w14:paraId="32B380AF" w14:textId="77777777" w:rsidR="007160F2" w:rsidRPr="000556B6" w:rsidRDefault="007160F2">
      <w:pPr>
        <w:rPr>
          <w:rFonts w:cstheme="minorHAnsi"/>
        </w:rPr>
      </w:pPr>
    </w:p>
    <w:p w14:paraId="07EBA4DD" w14:textId="77777777" w:rsidR="007160F2" w:rsidRPr="000556B6" w:rsidRDefault="007160F2">
      <w:pPr>
        <w:rPr>
          <w:rFonts w:cstheme="minorHAnsi"/>
        </w:rPr>
      </w:pPr>
    </w:p>
    <w:p w14:paraId="026A6447" w14:textId="77777777" w:rsidR="0061763F" w:rsidRPr="0061763F" w:rsidRDefault="0061763F" w:rsidP="006176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3"/>
          <w:szCs w:val="23"/>
          <w:u w:val="single"/>
        </w:rPr>
      </w:pPr>
      <w:r w:rsidRPr="0061763F">
        <w:rPr>
          <w:rFonts w:cstheme="minorHAnsi"/>
          <w:b/>
          <w:bCs/>
          <w:color w:val="000000"/>
          <w:kern w:val="0"/>
          <w:sz w:val="23"/>
          <w:szCs w:val="23"/>
          <w:u w:val="single"/>
        </w:rPr>
        <w:t xml:space="preserve">True/False </w:t>
      </w:r>
    </w:p>
    <w:p w14:paraId="519F7606" w14:textId="4DDEF15F" w:rsidR="007160F2" w:rsidRPr="000556B6" w:rsidRDefault="0061763F" w:rsidP="0061763F">
      <w:pPr>
        <w:rPr>
          <w:rFonts w:cstheme="minorHAnsi"/>
          <w:b/>
          <w:bCs/>
          <w:i/>
          <w:iCs/>
          <w:color w:val="000000"/>
          <w:kern w:val="0"/>
          <w:sz w:val="23"/>
          <w:szCs w:val="23"/>
          <w:u w:val="single"/>
        </w:rPr>
      </w:pPr>
      <w:r w:rsidRPr="000556B6">
        <w:rPr>
          <w:rFonts w:cstheme="minorHAnsi"/>
          <w:b/>
          <w:bCs/>
          <w:i/>
          <w:iCs/>
          <w:noProof/>
          <w:color w:val="000000"/>
          <w:kern w:val="0"/>
          <w:sz w:val="23"/>
          <w:szCs w:val="23"/>
          <w:u w:val="single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CDE9A6E" wp14:editId="07934529">
                <wp:simplePos x="0" y="0"/>
                <wp:positionH relativeFrom="column">
                  <wp:posOffset>3695580</wp:posOffset>
                </wp:positionH>
                <wp:positionV relativeFrom="paragraph">
                  <wp:posOffset>59085</wp:posOffset>
                </wp:positionV>
                <wp:extent cx="360" cy="360"/>
                <wp:effectExtent l="57150" t="38100" r="38100" b="57150"/>
                <wp:wrapNone/>
                <wp:docPr id="154120788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CDE9A6E" wp14:editId="07934529">
                <wp:simplePos x="0" y="0"/>
                <wp:positionH relativeFrom="column">
                  <wp:posOffset>3695580</wp:posOffset>
                </wp:positionH>
                <wp:positionV relativeFrom="paragraph">
                  <wp:posOffset>59085</wp:posOffset>
                </wp:positionV>
                <wp:extent cx="360" cy="360"/>
                <wp:effectExtent l="57150" t="38100" r="38100" b="57150"/>
                <wp:wrapNone/>
                <wp:docPr id="1541207887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1207887" name="Ink 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556B6">
        <w:rPr>
          <w:rFonts w:cstheme="minorHAnsi"/>
          <w:b/>
          <w:bCs/>
          <w:i/>
          <w:iCs/>
          <w:noProof/>
          <w:color w:val="000000"/>
          <w:kern w:val="0"/>
          <w:sz w:val="23"/>
          <w:szCs w:val="23"/>
          <w:u w:val="single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AF468FD" wp14:editId="2D7478A8">
                <wp:simplePos x="0" y="0"/>
                <wp:positionH relativeFrom="column">
                  <wp:posOffset>3476700</wp:posOffset>
                </wp:positionH>
                <wp:positionV relativeFrom="paragraph">
                  <wp:posOffset>59085</wp:posOffset>
                </wp:positionV>
                <wp:extent cx="360" cy="360"/>
                <wp:effectExtent l="57150" t="38100" r="38100" b="57150"/>
                <wp:wrapNone/>
                <wp:docPr id="135004871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AF468FD" wp14:editId="2D7478A8">
                <wp:simplePos x="0" y="0"/>
                <wp:positionH relativeFrom="column">
                  <wp:posOffset>3476700</wp:posOffset>
                </wp:positionH>
                <wp:positionV relativeFrom="paragraph">
                  <wp:posOffset>59085</wp:posOffset>
                </wp:positionV>
                <wp:extent cx="360" cy="360"/>
                <wp:effectExtent l="57150" t="38100" r="38100" b="57150"/>
                <wp:wrapNone/>
                <wp:docPr id="1350048711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048711" name="Ink 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556B6">
        <w:rPr>
          <w:rFonts w:cstheme="minorHAnsi"/>
          <w:b/>
          <w:bCs/>
          <w:i/>
          <w:iCs/>
          <w:color w:val="000000"/>
          <w:kern w:val="0"/>
          <w:sz w:val="23"/>
          <w:szCs w:val="23"/>
          <w:u w:val="single"/>
        </w:rPr>
        <w:t>Circle T if the statement is true or F if the statement is false.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30"/>
        <w:gridCol w:w="7884"/>
      </w:tblGrid>
      <w:tr w:rsidR="0061763F" w:rsidRPr="0061763F" w14:paraId="7E35F19B" w14:textId="77777777" w:rsidTr="0061763F">
        <w:trPr>
          <w:trHeight w:val="11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DCAA44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  <w:highlight w:val="yellow"/>
              </w:rPr>
              <w:t>T</w:t>
            </w:r>
            <w:r w:rsidRPr="0061763F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7CE1F9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F </w:t>
            </w:r>
          </w:p>
        </w:tc>
        <w:tc>
          <w:tcPr>
            <w:tcW w:w="78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F5DD42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1. Resource leveling cannot always resolve all resource overallocations. </w:t>
            </w:r>
          </w:p>
        </w:tc>
      </w:tr>
      <w:tr w:rsidR="0061763F" w:rsidRPr="0061763F" w14:paraId="5C492AA9" w14:textId="77777777" w:rsidTr="0061763F">
        <w:trPr>
          <w:trHeight w:val="11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82D632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  <w:highlight w:val="yellow"/>
              </w:rPr>
              <w:t>T</w:t>
            </w:r>
            <w:r w:rsidRPr="0061763F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6024FE" w14:textId="66789D74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0556B6">
              <w:rPr>
                <w:rFonts w:cstheme="minorHAnsi"/>
                <w:noProof/>
                <w:color w:val="000000"/>
                <w:kern w:val="0"/>
              </w:rPr>
              <mc:AlternateContent>
                <mc:Choice Requires="aink">
                  <w:drawing>
                    <wp:anchor distT="0" distB="0" distL="114300" distR="114300" simplePos="0" relativeHeight="251662336" behindDoc="0" locked="0" layoutInCell="1" allowOverlap="1" wp14:anchorId="3C3D6918" wp14:editId="14D01C7A">
                      <wp:simplePos x="0" y="0"/>
                      <wp:positionH relativeFrom="column">
                        <wp:posOffset>913025</wp:posOffset>
                      </wp:positionH>
                      <wp:positionV relativeFrom="paragraph">
                        <wp:posOffset>93300</wp:posOffset>
                      </wp:positionV>
                      <wp:extent cx="360" cy="360"/>
                      <wp:effectExtent l="57150" t="38100" r="38100" b="57150"/>
                      <wp:wrapNone/>
                      <wp:docPr id="1889944233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2336" behindDoc="0" locked="0" layoutInCell="1" allowOverlap="1" wp14:anchorId="3C3D6918" wp14:editId="14D01C7A">
                      <wp:simplePos x="0" y="0"/>
                      <wp:positionH relativeFrom="column">
                        <wp:posOffset>913025</wp:posOffset>
                      </wp:positionH>
                      <wp:positionV relativeFrom="paragraph">
                        <wp:posOffset>93300</wp:posOffset>
                      </wp:positionV>
                      <wp:extent cx="360" cy="360"/>
                      <wp:effectExtent l="57150" t="38100" r="38100" b="57150"/>
                      <wp:wrapNone/>
                      <wp:docPr id="1889944233" name="Ink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9944233" name="Ink 6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1763F">
              <w:rPr>
                <w:rFonts w:cstheme="minorHAnsi"/>
                <w:color w:val="000000"/>
                <w:kern w:val="0"/>
              </w:rPr>
              <w:t xml:space="preserve">F </w:t>
            </w:r>
          </w:p>
        </w:tc>
        <w:tc>
          <w:tcPr>
            <w:tcW w:w="78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77DC3F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2. A resource cannot have both a cost per use and a cost derived from its pay rate. </w:t>
            </w:r>
          </w:p>
        </w:tc>
      </w:tr>
      <w:tr w:rsidR="0061763F" w:rsidRPr="0061763F" w14:paraId="66376037" w14:textId="77777777" w:rsidTr="0061763F">
        <w:trPr>
          <w:trHeight w:val="254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F6840F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T </w:t>
            </w:r>
          </w:p>
        </w:tc>
        <w:tc>
          <w:tcPr>
            <w:tcW w:w="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353E83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  <w:highlight w:val="yellow"/>
              </w:rPr>
            </w:pPr>
            <w:r w:rsidRPr="0061763F">
              <w:rPr>
                <w:rFonts w:cstheme="minorHAnsi"/>
                <w:color w:val="000000"/>
                <w:kern w:val="0"/>
                <w:highlight w:val="yellow"/>
              </w:rPr>
              <w:t xml:space="preserve">F </w:t>
            </w:r>
          </w:p>
        </w:tc>
        <w:tc>
          <w:tcPr>
            <w:tcW w:w="78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AC2C97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3. Resource leveling never changes who is assigned to tasks or the total work value of those assignments. </w:t>
            </w:r>
          </w:p>
        </w:tc>
      </w:tr>
      <w:tr w:rsidR="0061763F" w:rsidRPr="0061763F" w14:paraId="7F245130" w14:textId="77777777" w:rsidTr="0061763F">
        <w:trPr>
          <w:trHeight w:val="25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730321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  <w:highlight w:val="yellow"/>
              </w:rPr>
              <w:t>T</w:t>
            </w:r>
            <w:r w:rsidRPr="0061763F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4C116E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F </w:t>
            </w:r>
          </w:p>
        </w:tc>
        <w:tc>
          <w:tcPr>
            <w:tcW w:w="78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45A052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4. You can manually resolve a resource overallocation by replacing the overallocated resource with another resource. </w:t>
            </w:r>
          </w:p>
        </w:tc>
      </w:tr>
      <w:tr w:rsidR="0061763F" w:rsidRPr="0061763F" w14:paraId="7EC3FBD1" w14:textId="77777777" w:rsidTr="0061763F">
        <w:trPr>
          <w:trHeight w:val="11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4B91C1" w14:textId="31B6FB29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T </w:t>
            </w:r>
          </w:p>
        </w:tc>
        <w:tc>
          <w:tcPr>
            <w:tcW w:w="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236193" w14:textId="011D36EE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  <w:highlight w:val="yellow"/>
              </w:rPr>
              <w:t>F</w:t>
            </w:r>
            <w:r w:rsidRPr="0061763F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78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62EA51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5. You can assign two types of material consumption rates in Microsoft Project. </w:t>
            </w:r>
          </w:p>
        </w:tc>
      </w:tr>
      <w:tr w:rsidR="0061763F" w:rsidRPr="0061763F" w14:paraId="54DC17BE" w14:textId="77777777">
        <w:trPr>
          <w:trHeight w:val="400"/>
        </w:trPr>
        <w:tc>
          <w:tcPr>
            <w:tcW w:w="9252" w:type="dxa"/>
            <w:gridSpan w:val="3"/>
            <w:tcBorders>
              <w:top w:val="none" w:sz="6" w:space="0" w:color="auto"/>
              <w:bottom w:val="none" w:sz="6" w:space="0" w:color="auto"/>
            </w:tcBorders>
          </w:tcPr>
          <w:p w14:paraId="58109BFF" w14:textId="73729B7C" w:rsidR="0061763F" w:rsidRPr="000556B6" w:rsidRDefault="0061763F" w:rsidP="0061763F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0556B6">
              <w:rPr>
                <w:rFonts w:cstheme="minorHAnsi"/>
                <w:noProof/>
                <w:color w:val="000000"/>
                <w:kern w:val="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750371" wp14:editId="5B1A722B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-102510</wp:posOffset>
                      </wp:positionV>
                      <wp:extent cx="0" cy="409575"/>
                      <wp:effectExtent l="0" t="0" r="38100" b="28575"/>
                      <wp:wrapNone/>
                      <wp:docPr id="168450761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16024" id="Straight Connector 19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95pt,-8.05pt" to="59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0556B6">
              <w:rPr>
                <w:rFonts w:cstheme="minorHAnsi"/>
                <w:noProof/>
                <w:color w:val="000000"/>
                <w:kern w:val="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5F1B7E" wp14:editId="1C306028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-74295</wp:posOffset>
                      </wp:positionV>
                      <wp:extent cx="0" cy="457200"/>
                      <wp:effectExtent l="0" t="0" r="38100" b="19050"/>
                      <wp:wrapNone/>
                      <wp:docPr id="586510183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BBFE9" id="Straight Connector 1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-5.85pt" to="29.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0556B6">
              <w:rPr>
                <w:rFonts w:cstheme="minorHAnsi"/>
                <w:noProof/>
                <w:color w:val="000000"/>
                <w:kern w:val="0"/>
                <w:highlight w:val="yellow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1254D474" wp14:editId="3706CC18">
                      <wp:simplePos x="0" y="0"/>
                      <wp:positionH relativeFrom="column">
                        <wp:posOffset>4195445</wp:posOffset>
                      </wp:positionH>
                      <wp:positionV relativeFrom="paragraph">
                        <wp:posOffset>59600</wp:posOffset>
                      </wp:positionV>
                      <wp:extent cx="360" cy="360"/>
                      <wp:effectExtent l="57150" t="38100" r="38100" b="57150"/>
                      <wp:wrapNone/>
                      <wp:docPr id="52255381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1254D474" wp14:editId="3706CC18">
                      <wp:simplePos x="0" y="0"/>
                      <wp:positionH relativeFrom="column">
                        <wp:posOffset>4195445</wp:posOffset>
                      </wp:positionH>
                      <wp:positionV relativeFrom="paragraph">
                        <wp:posOffset>59600</wp:posOffset>
                      </wp:positionV>
                      <wp:extent cx="360" cy="360"/>
                      <wp:effectExtent l="57150" t="38100" r="38100" b="57150"/>
                      <wp:wrapNone/>
                      <wp:docPr id="522553811" name="Ink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2553811" name="Ink 3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0556B6">
              <w:rPr>
                <w:rFonts w:cstheme="minorHAnsi"/>
                <w:color w:val="000000"/>
                <w:kern w:val="0"/>
                <w:highlight w:val="yellow"/>
              </w:rPr>
              <w:t>T</w:t>
            </w:r>
            <w:r w:rsidRPr="000556B6">
              <w:rPr>
                <w:rFonts w:cstheme="minorHAnsi"/>
                <w:color w:val="000000"/>
                <w:kern w:val="0"/>
              </w:rPr>
              <w:t xml:space="preserve">            F            6. The settings in the Resource Leveling dialog box apply to all of the project </w:t>
            </w:r>
          </w:p>
          <w:p w14:paraId="09F9F296" w14:textId="30D0DF3B" w:rsidR="0061763F" w:rsidRPr="0061763F" w:rsidRDefault="0061763F" w:rsidP="0061763F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0556B6">
              <w:rPr>
                <w:rFonts w:cstheme="minorHAnsi"/>
                <w:color w:val="000000"/>
                <w:kern w:val="0"/>
              </w:rPr>
              <w:t xml:space="preserve">                                              schedules you work with in Microsoft Project.</w:t>
            </w:r>
          </w:p>
        </w:tc>
      </w:tr>
      <w:tr w:rsidR="0061763F" w:rsidRPr="0061763F" w14:paraId="1CC62210" w14:textId="77777777" w:rsidTr="0061763F">
        <w:trPr>
          <w:trHeight w:val="11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87B728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T </w:t>
            </w:r>
          </w:p>
        </w:tc>
        <w:tc>
          <w:tcPr>
            <w:tcW w:w="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8A38EB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  <w:highlight w:val="yellow"/>
              </w:rPr>
            </w:pPr>
            <w:r w:rsidRPr="0061763F">
              <w:rPr>
                <w:rFonts w:cstheme="minorHAnsi"/>
                <w:color w:val="000000"/>
                <w:kern w:val="0"/>
                <w:highlight w:val="yellow"/>
              </w:rPr>
              <w:t xml:space="preserve">F </w:t>
            </w:r>
          </w:p>
        </w:tc>
        <w:tc>
          <w:tcPr>
            <w:tcW w:w="78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B682D6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7. You can have up to six cost rate tables for a resource. </w:t>
            </w:r>
          </w:p>
        </w:tc>
      </w:tr>
      <w:tr w:rsidR="0061763F" w:rsidRPr="0061763F" w14:paraId="14D625D2" w14:textId="77777777" w:rsidTr="0061763F">
        <w:trPr>
          <w:trHeight w:val="11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157CE0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T </w:t>
            </w:r>
          </w:p>
        </w:tc>
        <w:tc>
          <w:tcPr>
            <w:tcW w:w="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649F00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  <w:highlight w:val="yellow"/>
              </w:rPr>
            </w:pPr>
            <w:r w:rsidRPr="0061763F">
              <w:rPr>
                <w:rFonts w:cstheme="minorHAnsi"/>
                <w:color w:val="000000"/>
                <w:kern w:val="0"/>
                <w:highlight w:val="yellow"/>
              </w:rPr>
              <w:t xml:space="preserve">F </w:t>
            </w:r>
          </w:p>
        </w:tc>
        <w:tc>
          <w:tcPr>
            <w:tcW w:w="78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34A622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8. It is not acceptable to allow a minor overallocation to remain in a schedule. </w:t>
            </w:r>
          </w:p>
        </w:tc>
      </w:tr>
      <w:tr w:rsidR="0061763F" w:rsidRPr="0061763F" w14:paraId="708D2BAF" w14:textId="77777777" w:rsidTr="0061763F">
        <w:trPr>
          <w:trHeight w:val="11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7596FE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T </w:t>
            </w:r>
          </w:p>
        </w:tc>
        <w:tc>
          <w:tcPr>
            <w:tcW w:w="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2E86D6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  <w:highlight w:val="yellow"/>
              </w:rPr>
              <w:t>F</w:t>
            </w:r>
            <w:r w:rsidRPr="0061763F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78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F77D42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9. The default rate table in Microsoft Project is Rate Table 1. </w:t>
            </w:r>
          </w:p>
        </w:tc>
      </w:tr>
      <w:tr w:rsidR="0061763F" w:rsidRPr="0061763F" w14:paraId="45EF0F26" w14:textId="77777777" w:rsidTr="0061763F">
        <w:trPr>
          <w:trHeight w:val="254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D1C930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  <w:highlight w:val="yellow"/>
              </w:rPr>
              <w:t>T</w:t>
            </w:r>
            <w:r w:rsidRPr="0061763F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2036F0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F </w:t>
            </w:r>
          </w:p>
        </w:tc>
        <w:tc>
          <w:tcPr>
            <w:tcW w:w="78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E882CE" w14:textId="77777777" w:rsidR="0061763F" w:rsidRPr="0061763F" w:rsidRDefault="0061763F" w:rsidP="006176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61763F">
              <w:rPr>
                <w:rFonts w:cstheme="minorHAnsi"/>
                <w:color w:val="000000"/>
                <w:kern w:val="0"/>
              </w:rPr>
              <w:t xml:space="preserve">10. When a variable consumption rate is assigned to a material resource, and the duration of the task to which it is assigned changes, so do the calculated amount and cost of the material resource. </w:t>
            </w:r>
          </w:p>
        </w:tc>
      </w:tr>
    </w:tbl>
    <w:p w14:paraId="1B015E4C" w14:textId="77777777" w:rsidR="0061763F" w:rsidRPr="000556B6" w:rsidRDefault="0061763F" w:rsidP="0061763F">
      <w:pPr>
        <w:rPr>
          <w:rFonts w:cstheme="minorHAnsi"/>
        </w:rPr>
      </w:pPr>
    </w:p>
    <w:sectPr w:rsidR="0061763F" w:rsidRPr="0005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F2"/>
    <w:rsid w:val="000556B6"/>
    <w:rsid w:val="0061763F"/>
    <w:rsid w:val="007160F2"/>
    <w:rsid w:val="00793726"/>
    <w:rsid w:val="009909FF"/>
    <w:rsid w:val="009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436"/>
  <w15:chartTrackingRefBased/>
  <w15:docId w15:val="{DCB56A31-A817-43AA-A0ED-B4570BE1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60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16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1T18:04:35.08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1T18:04:34.41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1T18:04:35.60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1T18:04:33.06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2097</Characters>
  <Application>Microsoft Office Word</Application>
  <DocSecurity>0</DocSecurity>
  <Lines>116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 Marahar</dc:creator>
  <cp:keywords/>
  <dc:description/>
  <cp:lastModifiedBy>Neron Parmar</cp:lastModifiedBy>
  <cp:revision>2</cp:revision>
  <dcterms:created xsi:type="dcterms:W3CDTF">2023-07-22T02:55:00Z</dcterms:created>
  <dcterms:modified xsi:type="dcterms:W3CDTF">2023-07-22T02:55:00Z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d41ee6513100184683a3613b24f7327ed5822f2bb32050fd89f5ec0a7a231a51</vt:lpwstr>
  </property>
</Properties>
</file>