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80"/>
          <w:szCs w:val="80"/>
          <w:lang w:eastAsia="en-US"/>
        </w:rPr>
        <w:id w:val="1520977109"/>
        <w:docPartObj>
          <w:docPartGallery w:val="Cover Pages"/>
          <w:docPartUnique/>
        </w:docPartObj>
      </w:sdtPr>
      <w:sdtEndPr>
        <w:rPr>
          <w:rFonts w:asciiTheme="minorHAnsi" w:eastAsiaTheme="minorHAnsi" w:hAnsiTheme="minorHAnsi" w:cstheme="minorBidi"/>
          <w:sz w:val="22"/>
          <w:szCs w:val="22"/>
        </w:rPr>
      </w:sdtEndPr>
      <w:sdtContent>
        <w:tbl>
          <w:tblPr>
            <w:tblW w:w="5000" w:type="pct"/>
            <w:jc w:val="center"/>
            <w:tblLook w:val="04A0" w:firstRow="1" w:lastRow="0" w:firstColumn="1" w:lastColumn="0" w:noHBand="0" w:noVBand="1"/>
          </w:tblPr>
          <w:tblGrid>
            <w:gridCol w:w="9576"/>
          </w:tblGrid>
          <w:tr w:rsidR="00AB46CB">
            <w:trPr>
              <w:trHeight w:val="1440"/>
              <w:jc w:val="center"/>
            </w:trPr>
            <w:sdt>
              <w:sdtPr>
                <w:rPr>
                  <w:rFonts w:asciiTheme="majorHAnsi" w:eastAsiaTheme="majorEastAsia" w:hAnsiTheme="majorHAnsi" w:cstheme="majorBidi"/>
                  <w:sz w:val="80"/>
                  <w:szCs w:val="80"/>
                  <w:lang w:eastAsia="en-US"/>
                </w:rPr>
                <w:alias w:val="Title"/>
                <w:id w:val="15524250"/>
                <w:placeholder>
                  <w:docPart w:val="293827DA3C3D4B92A55AD20C44A7F768"/>
                </w:placeholder>
                <w:dataBinding w:prefixMappings="xmlns:ns0='http://schemas.openxmlformats.org/package/2006/metadata/core-properties' xmlns:ns1='http://purl.org/dc/elements/1.1/'" w:xpath="/ns0:coreProperties[1]/ns1:title[1]" w:storeItemID="{6C3C8BC8-F283-45AE-878A-BAB7291924A1}"/>
                <w:text/>
              </w:sdtPr>
              <w:sdtEndPr>
                <w:rPr>
                  <w:lang w:eastAsia="ja-JP"/>
                </w:rPr>
              </w:sdtEndPr>
              <w:sdtContent>
                <w:tc>
                  <w:tcPr>
                    <w:tcW w:w="5000" w:type="pct"/>
                    <w:tcBorders>
                      <w:bottom w:val="single" w:sz="4" w:space="0" w:color="4F81BD" w:themeColor="accent1"/>
                    </w:tcBorders>
                    <w:vAlign w:val="center"/>
                  </w:tcPr>
                  <w:p w:rsidR="00AB46CB" w:rsidRDefault="0086295D" w:rsidP="0086295D">
                    <w:pPr>
                      <w:pStyle w:val="NoSpacing"/>
                      <w:jc w:val="center"/>
                      <w:rPr>
                        <w:rFonts w:asciiTheme="majorHAnsi" w:eastAsiaTheme="majorEastAsia" w:hAnsiTheme="majorHAnsi" w:cstheme="majorBidi"/>
                        <w:sz w:val="80"/>
                        <w:szCs w:val="80"/>
                      </w:rPr>
                    </w:pPr>
                    <w:r w:rsidRPr="00ED70C3">
                      <w:rPr>
                        <w:rFonts w:asciiTheme="majorHAnsi" w:eastAsiaTheme="majorEastAsia" w:hAnsiTheme="majorHAnsi" w:cstheme="majorBidi"/>
                        <w:sz w:val="80"/>
                        <w:szCs w:val="80"/>
                      </w:rPr>
                      <w:t xml:space="preserve">The effect of thinning and stand density on temporal </w:t>
                    </w:r>
                    <w:r w:rsidR="00ED70C3">
                      <w:rPr>
                        <w:rFonts w:asciiTheme="majorHAnsi" w:eastAsiaTheme="majorEastAsia" w:hAnsiTheme="majorHAnsi" w:cstheme="majorBidi"/>
                        <w:sz w:val="80"/>
                        <w:szCs w:val="80"/>
                      </w:rPr>
                      <w:t>patterns of white pine growth efficiency</w:t>
                    </w:r>
                  </w:p>
                </w:tc>
              </w:sdtContent>
            </w:sdt>
          </w:tr>
          <w:tr w:rsidR="00AB46CB">
            <w:trPr>
              <w:trHeight w:val="720"/>
              <w:jc w:val="center"/>
            </w:trPr>
            <w:tc>
              <w:tcPr>
                <w:tcW w:w="5000" w:type="pct"/>
                <w:tcBorders>
                  <w:top w:val="single" w:sz="4" w:space="0" w:color="4F81BD" w:themeColor="accent1"/>
                </w:tcBorders>
                <w:vAlign w:val="center"/>
              </w:tcPr>
              <w:p w:rsidR="00AB46CB" w:rsidRDefault="00AB46CB" w:rsidP="00AB46CB">
                <w:pPr>
                  <w:pStyle w:val="NoSpacing"/>
                  <w:rPr>
                    <w:rFonts w:asciiTheme="majorHAnsi" w:eastAsiaTheme="majorEastAsia" w:hAnsiTheme="majorHAnsi" w:cstheme="majorBidi"/>
                    <w:sz w:val="44"/>
                    <w:szCs w:val="44"/>
                  </w:rPr>
                </w:pPr>
              </w:p>
            </w:tc>
          </w:tr>
          <w:tr w:rsidR="00AB46CB">
            <w:trPr>
              <w:trHeight w:val="360"/>
              <w:jc w:val="center"/>
            </w:trPr>
            <w:tc>
              <w:tcPr>
                <w:tcW w:w="5000" w:type="pct"/>
                <w:vAlign w:val="center"/>
              </w:tcPr>
              <w:p w:rsidR="00AB46CB" w:rsidRDefault="00AB46CB">
                <w:pPr>
                  <w:pStyle w:val="NoSpacing"/>
                  <w:jc w:val="center"/>
                </w:pPr>
              </w:p>
            </w:tc>
          </w:tr>
          <w:tr w:rsidR="00AB46CB">
            <w:trPr>
              <w:trHeight w:val="360"/>
              <w:jc w:val="center"/>
            </w:trPr>
            <w:sdt>
              <w:sdtPr>
                <w:rPr>
                  <w:b/>
                  <w:bCs/>
                </w:rPr>
                <w:alias w:val="Author"/>
                <w:id w:val="15524260"/>
                <w:placeholder>
                  <w:docPart w:val="8F75A5E9F5634904BBE49A8D8306B1E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B46CB" w:rsidRDefault="00AB46CB" w:rsidP="00AB46CB">
                    <w:pPr>
                      <w:pStyle w:val="NoSpacing"/>
                      <w:jc w:val="center"/>
                      <w:rPr>
                        <w:b/>
                        <w:bCs/>
                      </w:rPr>
                    </w:pPr>
                    <w:r>
                      <w:rPr>
                        <w:b/>
                        <w:bCs/>
                      </w:rPr>
                      <w:t xml:space="preserve">Nathan E. </w:t>
                    </w:r>
                    <w:proofErr w:type="spellStart"/>
                    <w:r>
                      <w:rPr>
                        <w:b/>
                        <w:bCs/>
                      </w:rPr>
                      <w:t>Rutenbeck</w:t>
                    </w:r>
                    <w:proofErr w:type="spellEnd"/>
                  </w:p>
                </w:tc>
              </w:sdtContent>
            </w:sdt>
          </w:tr>
          <w:tr w:rsidR="00AB46CB">
            <w:trPr>
              <w:trHeight w:val="360"/>
              <w:jc w:val="center"/>
            </w:trPr>
            <w:sdt>
              <w:sdtPr>
                <w:rPr>
                  <w:b/>
                  <w:bCs/>
                </w:rPr>
                <w:alias w:val="Date"/>
                <w:id w:val="516659546"/>
                <w:placeholder>
                  <w:docPart w:val="F1EC72ABBBCE45BCB2DE88EF160C0ED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AB46CB" w:rsidRDefault="00AB46CB" w:rsidP="00AB46CB">
                    <w:pPr>
                      <w:pStyle w:val="NoSpacing"/>
                      <w:jc w:val="center"/>
                      <w:rPr>
                        <w:b/>
                        <w:bCs/>
                      </w:rPr>
                    </w:pPr>
                    <w:r>
                      <w:rPr>
                        <w:b/>
                        <w:bCs/>
                      </w:rPr>
                      <w:t>Spring 2013</w:t>
                    </w:r>
                  </w:p>
                </w:tc>
              </w:sdtContent>
            </w:sdt>
          </w:tr>
        </w:tbl>
        <w:p w:rsidR="00AB46CB" w:rsidRDefault="00AB46CB"/>
        <w:p w:rsidR="00AB46CB" w:rsidRDefault="00AB46CB"/>
        <w:tbl>
          <w:tblPr>
            <w:tblpPr w:leftFromText="187" w:rightFromText="187" w:horzAnchor="margin" w:tblpXSpec="center" w:tblpYSpec="bottom"/>
            <w:tblW w:w="5000" w:type="pct"/>
            <w:tblLook w:val="04A0" w:firstRow="1" w:lastRow="0" w:firstColumn="1" w:lastColumn="0" w:noHBand="0" w:noVBand="1"/>
          </w:tblPr>
          <w:tblGrid>
            <w:gridCol w:w="9576"/>
          </w:tblGrid>
          <w:tr w:rsidR="00AB46C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B46CB" w:rsidRDefault="006C0495" w:rsidP="00041212">
                    <w:pPr>
                      <w:pStyle w:val="NoSpacing"/>
                    </w:pPr>
                    <w:r>
                      <w:t xml:space="preserve">The purpose of this project is to examine the effects of initial density and thinning on temporal patterns of white pine growth efficiency in a long-term </w:t>
                    </w:r>
                    <w:proofErr w:type="spellStart"/>
                    <w:r>
                      <w:t>silvicultural</w:t>
                    </w:r>
                    <w:proofErr w:type="spellEnd"/>
                    <w:r>
                      <w:t xml:space="preserve"> experiment.  This report documents data preparation, model fitting procedures in R and JAGS, and preliminary results, and is submitted in fulfillment of final project requirements </w:t>
                    </w:r>
                    <w:r w:rsidR="00041212">
                      <w:t>for the courses</w:t>
                    </w:r>
                    <w:r>
                      <w:t xml:space="preserve"> Hierarchical Models and Advanced Biometry</w:t>
                    </w:r>
                    <w:r w:rsidR="00041212">
                      <w:t xml:space="preserve"> at the University of Maine</w:t>
                    </w:r>
                    <w:r>
                      <w:t>. Periodic height and diameter measurements from a permanent plot network were used with increment core data in linear-mixed effects models to predict annual height and diameter increment for all trees. Individual tree volume increments were computed from taper equ</w:t>
                    </w:r>
                    <w:r w:rsidR="00084A0D">
                      <w:t xml:space="preserve">ations and summed to generate </w:t>
                    </w:r>
                    <w:r>
                      <w:t>plot-level estimate</w:t>
                    </w:r>
                    <w:r w:rsidR="00084A0D">
                      <w:t>s of volume increment. Plot volume increments were</w:t>
                    </w:r>
                    <w:r>
                      <w:t xml:space="preserve"> </w:t>
                    </w:r>
                    <w:r w:rsidR="00084A0D">
                      <w:t>combined with</w:t>
                    </w:r>
                    <w:r>
                      <w:t xml:space="preserve"> data from litter</w:t>
                    </w:r>
                    <w:r w:rsidR="00084A0D">
                      <w:t xml:space="preserve"> </w:t>
                    </w:r>
                    <w:r>
                      <w:t xml:space="preserve">traps to calculate annual plot-level foliar growth efficiencies. </w:t>
                    </w:r>
                    <w:r w:rsidR="00000442">
                      <w:t xml:space="preserve">Temporal patterns of plot-level growth efficiency </w:t>
                    </w:r>
                    <w:r w:rsidR="00504C57">
                      <w:t>were computed, and e</w:t>
                    </w:r>
                    <w:r w:rsidR="00084A0D">
                      <w:t>stimates of foliar and size growth efficiencies were compared</w:t>
                    </w:r>
                    <w:r w:rsidR="00DD13E1">
                      <w:t xml:space="preserve"> to examine possible differences in trends</w:t>
                    </w:r>
                    <w:r w:rsidR="00041212">
                      <w:t xml:space="preserve"> between growth efficiency metrics</w:t>
                    </w:r>
                    <w:r w:rsidR="00084A0D">
                      <w:t>.</w:t>
                    </w:r>
                  </w:p>
                </w:tc>
              </w:sdtContent>
            </w:sdt>
          </w:tr>
        </w:tbl>
        <w:p w:rsidR="00AB46CB" w:rsidRDefault="00AB46CB"/>
        <w:p w:rsidR="00AB46CB" w:rsidRDefault="00AB46CB">
          <w:r>
            <w:br w:type="page"/>
          </w:r>
        </w:p>
      </w:sdtContent>
    </w:sdt>
    <w:p w:rsidR="00A47AF4" w:rsidRDefault="00084A0D" w:rsidP="00084A0D">
      <w:pPr>
        <w:pStyle w:val="Heading1"/>
      </w:pPr>
      <w:r>
        <w:lastRenderedPageBreak/>
        <w:t>Introduction</w:t>
      </w:r>
    </w:p>
    <w:p w:rsidR="00811F90" w:rsidRDefault="006F5BBC" w:rsidP="00084A0D">
      <w:r>
        <w:t>G</w:t>
      </w:r>
      <w:r w:rsidR="00DD13E1">
        <w:t>rowth efficiency</w:t>
      </w:r>
      <w:r w:rsidR="00E1391C">
        <w:t xml:space="preserve"> (GE)</w:t>
      </w:r>
      <w:r w:rsidR="00DD13E1">
        <w:t xml:space="preserve"> </w:t>
      </w:r>
      <w:r w:rsidR="00E1391C">
        <w:t xml:space="preserve">defined as net production per unit of occupied growing space </w:t>
      </w:r>
      <w:r>
        <w:t xml:space="preserve">is a frequently used </w:t>
      </w:r>
      <w:r w:rsidR="009A788F">
        <w:t>comparative measure</w:t>
      </w:r>
      <w:r>
        <w:t xml:space="preserve"> of</w:t>
      </w:r>
      <w:r w:rsidR="0040452C">
        <w:t xml:space="preserve"> tree and</w:t>
      </w:r>
      <w:r>
        <w:t xml:space="preserve"> stand vigor (</w:t>
      </w:r>
      <w:proofErr w:type="spellStart"/>
      <w:r w:rsidR="00E1391C">
        <w:t>Assmann</w:t>
      </w:r>
      <w:proofErr w:type="spellEnd"/>
      <w:r w:rsidR="00E1391C">
        <w:t xml:space="preserve"> 1970, </w:t>
      </w:r>
      <w:proofErr w:type="spellStart"/>
      <w:r>
        <w:t>Waring</w:t>
      </w:r>
      <w:proofErr w:type="spellEnd"/>
      <w:r>
        <w:t xml:space="preserve"> et al. </w:t>
      </w:r>
      <w:r w:rsidR="00CC1E3E">
        <w:t>1980</w:t>
      </w:r>
      <w:r w:rsidR="00E1391C">
        <w:t xml:space="preserve">, </w:t>
      </w:r>
      <w:proofErr w:type="spellStart"/>
      <w:r w:rsidR="00E1391C">
        <w:t>Waring</w:t>
      </w:r>
      <w:proofErr w:type="spellEnd"/>
      <w:r w:rsidR="00E1391C">
        <w:t xml:space="preserve"> 1983, O’Hara 1988</w:t>
      </w:r>
      <w:r w:rsidR="009A788F">
        <w:t>, W</w:t>
      </w:r>
      <w:r w:rsidR="008709D5">
        <w:t>e</w:t>
      </w:r>
      <w:r w:rsidR="009A788F">
        <w:t xml:space="preserve">bster and </w:t>
      </w:r>
      <w:proofErr w:type="spellStart"/>
      <w:r w:rsidR="009A788F">
        <w:t>Lorimer</w:t>
      </w:r>
      <w:proofErr w:type="spellEnd"/>
      <w:r w:rsidR="009A788F">
        <w:t xml:space="preserve"> 2002</w:t>
      </w:r>
      <w:r w:rsidR="00504C57">
        <w:t>).</w:t>
      </w:r>
      <w:r w:rsidR="00CC1E3E">
        <w:t xml:space="preserve"> </w:t>
      </w:r>
      <w:r>
        <w:t xml:space="preserve">Though growing space is best understood as the availability of all resources needed </w:t>
      </w:r>
      <w:r w:rsidR="00CC1E3E">
        <w:t xml:space="preserve">to </w:t>
      </w:r>
      <w:r>
        <w:t>exist on a given site (Oliver and</w:t>
      </w:r>
      <w:r w:rsidR="00CC1E3E">
        <w:t xml:space="preserve"> Larson 1996), direct or surrogate measures of tree size</w:t>
      </w:r>
      <w:r w:rsidR="0040452C">
        <w:t xml:space="preserve"> </w:t>
      </w:r>
      <w:r w:rsidR="00E1391C">
        <w:t>and leaf area</w:t>
      </w:r>
      <w:r w:rsidR="0040452C">
        <w:t xml:space="preserve"> </w:t>
      </w:r>
      <w:r w:rsidR="00504C57">
        <w:t xml:space="preserve">including basal area </w:t>
      </w:r>
      <w:r w:rsidR="00922DE9">
        <w:t>increment (BAINC</w:t>
      </w:r>
      <w:r w:rsidR="00504C57">
        <w:t xml:space="preserve">), volume </w:t>
      </w:r>
      <w:r w:rsidR="00922DE9">
        <w:t xml:space="preserve">increment </w:t>
      </w:r>
      <w:r w:rsidR="00504C57">
        <w:t>(V</w:t>
      </w:r>
      <w:r w:rsidR="00922DE9">
        <w:t>INC</w:t>
      </w:r>
      <w:r w:rsidR="00504C57">
        <w:t xml:space="preserve">), crown projection area (CPA), sapwood basal area (SBA) </w:t>
      </w:r>
      <w:r w:rsidR="00CC1E3E">
        <w:t>are frequently used indices of growing space occupancy</w:t>
      </w:r>
      <w:r w:rsidR="00504C57">
        <w:t xml:space="preserve"> in calculating growth efficiency</w:t>
      </w:r>
      <w:r w:rsidR="00DD13E1">
        <w:t xml:space="preserve">. </w:t>
      </w:r>
      <w:r w:rsidR="00E1391C">
        <w:t>Measuring GE</w:t>
      </w:r>
      <w:r w:rsidR="00041212">
        <w:t xml:space="preserve"> in terms of leaf area is attractive because of the </w:t>
      </w:r>
      <w:r w:rsidR="0040452C">
        <w:t>direct physiological link between leaf area and productivity</w:t>
      </w:r>
      <w:r w:rsidR="009C294C">
        <w:t xml:space="preserve">, but size-based measurements of GE </w:t>
      </w:r>
      <w:r w:rsidR="00083027">
        <w:t>may be more stable as they are not</w:t>
      </w:r>
      <w:r w:rsidR="00504C57">
        <w:t xml:space="preserve"> subject to the variability of leaf area dynamics over time and space</w:t>
      </w:r>
      <w:r w:rsidR="00E1391C">
        <w:t>. B</w:t>
      </w:r>
      <w:r w:rsidR="00CC1E3E">
        <w:t xml:space="preserve">ecause forest managers have typically been interested in optimizing </w:t>
      </w:r>
      <w:proofErr w:type="spellStart"/>
      <w:r w:rsidR="00CC1E3E">
        <w:t>stemwood</w:t>
      </w:r>
      <w:proofErr w:type="spellEnd"/>
      <w:r w:rsidR="00CC1E3E">
        <w:t xml:space="preserve"> volume production</w:t>
      </w:r>
      <w:r w:rsidR="009C294C">
        <w:t>,</w:t>
      </w:r>
      <w:r w:rsidR="00E1391C">
        <w:t xml:space="preserve"> the ratio of volume increment per unit of leaf area </w:t>
      </w:r>
      <w:r w:rsidR="009C294C">
        <w:t>and per unit basal area are</w:t>
      </w:r>
      <w:r w:rsidR="00E1391C">
        <w:t xml:space="preserve"> </w:t>
      </w:r>
      <w:r w:rsidR="00083027">
        <w:t xml:space="preserve">therefore </w:t>
      </w:r>
      <w:r w:rsidR="008C2C5C">
        <w:t>both</w:t>
      </w:r>
      <w:r w:rsidR="009A788F">
        <w:t xml:space="preserve"> </w:t>
      </w:r>
      <w:r w:rsidR="00CC1E3E">
        <w:t>useful measure</w:t>
      </w:r>
      <w:r w:rsidR="009C294C">
        <w:t>s</w:t>
      </w:r>
      <w:r w:rsidR="00CC1E3E">
        <w:t xml:space="preserve"> of growth efficiency a</w:t>
      </w:r>
      <w:r w:rsidR="008C2C5C">
        <w:t>t the tree and stand scale</w:t>
      </w:r>
      <w:r w:rsidR="00FE7484">
        <w:t>.</w:t>
      </w:r>
    </w:p>
    <w:p w:rsidR="004D61DA" w:rsidRDefault="00300F6F" w:rsidP="00084A0D">
      <w:r>
        <w:t>Many studies h</w:t>
      </w:r>
      <w:r w:rsidR="00083027">
        <w:t>ave shown that GE</w:t>
      </w:r>
      <w:r>
        <w:t xml:space="preserve"> is</w:t>
      </w:r>
      <w:r w:rsidR="008709D5">
        <w:t xml:space="preserve"> determined</w:t>
      </w:r>
      <w:r w:rsidR="0040452C">
        <w:t xml:space="preserve"> by </w:t>
      </w:r>
      <w:r w:rsidR="00504C57">
        <w:t>complex interactions between</w:t>
      </w:r>
      <w:r w:rsidR="003F17C0">
        <w:t xml:space="preserve"> </w:t>
      </w:r>
      <w:r>
        <w:t>tree</w:t>
      </w:r>
      <w:r w:rsidR="00504C57">
        <w:t>-</w:t>
      </w:r>
      <w:r>
        <w:t xml:space="preserve"> and site-level</w:t>
      </w:r>
      <w:r w:rsidR="0040452C">
        <w:t xml:space="preserve"> factors. </w:t>
      </w:r>
      <w:r w:rsidR="00E1391C">
        <w:t xml:space="preserve">At the tree level, crown characteristics and social position </w:t>
      </w:r>
      <w:r w:rsidR="00000442">
        <w:t>have</w:t>
      </w:r>
      <w:r w:rsidR="00E1391C">
        <w:t xml:space="preserve"> a significan</w:t>
      </w:r>
      <w:r w:rsidR="009A788F">
        <w:t>t impact on GE</w:t>
      </w:r>
      <w:r w:rsidR="003F17C0">
        <w:t xml:space="preserve">. Because </w:t>
      </w:r>
      <w:proofErr w:type="spellStart"/>
      <w:r w:rsidR="003F17C0">
        <w:t>stemwood</w:t>
      </w:r>
      <w:proofErr w:type="spellEnd"/>
      <w:r w:rsidR="003F17C0">
        <w:t xml:space="preserve"> production is a relat</w:t>
      </w:r>
      <w:r w:rsidR="009A788F">
        <w:t>ively weak carbon sink</w:t>
      </w:r>
      <w:r w:rsidR="003F17C0">
        <w:t xml:space="preserve"> suppressed t</w:t>
      </w:r>
      <w:r w:rsidR="00504C57">
        <w:t>rees</w:t>
      </w:r>
      <w:r w:rsidR="003F17C0">
        <w:t xml:space="preserve"> have been shown to exhibit low GE</w:t>
      </w:r>
      <w:r w:rsidR="009A788F">
        <w:t xml:space="preserve"> as most of their carbon production is allocated for maintenance respiration and other costs</w:t>
      </w:r>
      <w:r w:rsidR="00106303">
        <w:t xml:space="preserve"> (</w:t>
      </w:r>
      <w:proofErr w:type="spellStart"/>
      <w:r w:rsidR="00106303">
        <w:t>Assmann</w:t>
      </w:r>
      <w:proofErr w:type="spellEnd"/>
      <w:r w:rsidR="00106303">
        <w:t xml:space="preserve"> 1970)</w:t>
      </w:r>
      <w:r w:rsidR="003F17C0">
        <w:t xml:space="preserve">. </w:t>
      </w:r>
      <w:r w:rsidR="00504C57">
        <w:t xml:space="preserve">In general, </w:t>
      </w:r>
      <w:r w:rsidR="00000442">
        <w:t>GE</w:t>
      </w:r>
      <w:r w:rsidR="009C294C">
        <w:t xml:space="preserve"> </w:t>
      </w:r>
      <w:r w:rsidR="00504C57">
        <w:t xml:space="preserve">has been shown </w:t>
      </w:r>
      <w:r w:rsidR="00FE7484">
        <w:t>to</w:t>
      </w:r>
      <w:r w:rsidR="00504C57">
        <w:t xml:space="preserve"> </w:t>
      </w:r>
      <w:r w:rsidR="009C294C">
        <w:t xml:space="preserve">increase with </w:t>
      </w:r>
      <w:r>
        <w:t xml:space="preserve">increasing competitive status </w:t>
      </w:r>
      <w:r w:rsidR="00442A5E">
        <w:t>a</w:t>
      </w:r>
      <w:r w:rsidR="009D511A">
        <w:t>s trees higher in the canopy are able to allocate</w:t>
      </w:r>
      <w:r w:rsidR="00442A5E">
        <w:t xml:space="preserve"> a h</w:t>
      </w:r>
      <w:r w:rsidR="009D511A">
        <w:t xml:space="preserve">igher proportion of </w:t>
      </w:r>
      <w:proofErr w:type="spellStart"/>
      <w:r w:rsidR="009D511A">
        <w:t>photosynthate</w:t>
      </w:r>
      <w:proofErr w:type="spellEnd"/>
      <w:r w:rsidR="00442A5E">
        <w:t xml:space="preserve"> to </w:t>
      </w:r>
      <w:proofErr w:type="spellStart"/>
      <w:r w:rsidR="00442A5E">
        <w:t>stemwood</w:t>
      </w:r>
      <w:proofErr w:type="spellEnd"/>
      <w:r w:rsidR="00442A5E">
        <w:t xml:space="preserve"> production </w:t>
      </w:r>
      <w:r>
        <w:t>(Roberts and Long 1992</w:t>
      </w:r>
      <w:r w:rsidR="00504C57">
        <w:t xml:space="preserve">). Within a given social position within the canopy, </w:t>
      </w:r>
      <w:r w:rsidR="00442A5E">
        <w:t xml:space="preserve">however, </w:t>
      </w:r>
      <w:r w:rsidR="00000442">
        <w:t>GE has been shown to decrease with crown size</w:t>
      </w:r>
      <w:r w:rsidR="00504C57">
        <w:t>, probably because smaller trees within a gi</w:t>
      </w:r>
      <w:r w:rsidR="00442A5E">
        <w:t xml:space="preserve">ven crown class have relatively lower leaf areas but a </w:t>
      </w:r>
      <w:r w:rsidR="00504C57">
        <w:t xml:space="preserve">higher proportion of their leaves in </w:t>
      </w:r>
      <w:r w:rsidR="00442A5E">
        <w:t xml:space="preserve">the more </w:t>
      </w:r>
      <w:proofErr w:type="spellStart"/>
      <w:r w:rsidR="00442A5E">
        <w:t>photosynthetically</w:t>
      </w:r>
      <w:proofErr w:type="spellEnd"/>
      <w:r w:rsidR="00442A5E">
        <w:t xml:space="preserve"> active </w:t>
      </w:r>
      <w:r w:rsidR="00504C57">
        <w:t>outer foliar shells</w:t>
      </w:r>
      <w:r w:rsidR="00442A5E">
        <w:t xml:space="preserve"> </w:t>
      </w:r>
      <w:r w:rsidR="00000442">
        <w:t>(</w:t>
      </w:r>
      <w:proofErr w:type="spellStart"/>
      <w:r w:rsidR="00504C57">
        <w:t>Assmann</w:t>
      </w:r>
      <w:proofErr w:type="spellEnd"/>
      <w:r w:rsidR="00504C57">
        <w:t xml:space="preserve"> 1970, </w:t>
      </w:r>
      <w:proofErr w:type="spellStart"/>
      <w:r w:rsidR="00000442">
        <w:t>Sterba</w:t>
      </w:r>
      <w:proofErr w:type="spellEnd"/>
      <w:r w:rsidR="00000442">
        <w:t xml:space="preserve"> and </w:t>
      </w:r>
      <w:proofErr w:type="spellStart"/>
      <w:r w:rsidR="00000442">
        <w:t>Amateis</w:t>
      </w:r>
      <w:proofErr w:type="spellEnd"/>
      <w:r w:rsidR="00000442">
        <w:t xml:space="preserve"> 1998</w:t>
      </w:r>
      <w:r w:rsidR="00106303">
        <w:t>, Roberts and Long 1992</w:t>
      </w:r>
      <w:r w:rsidR="00000442">
        <w:t>)</w:t>
      </w:r>
      <w:r>
        <w:t xml:space="preserve">. </w:t>
      </w:r>
      <w:r w:rsidR="00504C57">
        <w:t>Likewise d</w:t>
      </w:r>
      <w:r w:rsidR="009A788F">
        <w:t>ominant and open-grown trees</w:t>
      </w:r>
      <w:r w:rsidR="009C294C">
        <w:t xml:space="preserve"> have</w:t>
      </w:r>
      <w:r w:rsidR="003F17C0">
        <w:t xml:space="preserve"> been shown to have comparatively</w:t>
      </w:r>
      <w:r w:rsidR="009A788F">
        <w:t xml:space="preserve"> low</w:t>
      </w:r>
      <w:r w:rsidR="003F17C0">
        <w:t xml:space="preserve"> GE</w:t>
      </w:r>
      <w:r w:rsidR="009A788F">
        <w:t>s</w:t>
      </w:r>
      <w:r>
        <w:t>, probably because</w:t>
      </w:r>
      <w:r w:rsidR="009A788F">
        <w:t xml:space="preserve"> large amounts of carbon </w:t>
      </w:r>
      <w:r>
        <w:t xml:space="preserve">must be allocated </w:t>
      </w:r>
      <w:r w:rsidR="009A788F">
        <w:t xml:space="preserve">to </w:t>
      </w:r>
      <w:r>
        <w:t>maintain</w:t>
      </w:r>
      <w:r w:rsidR="009A788F">
        <w:t xml:space="preserve"> </w:t>
      </w:r>
      <w:r>
        <w:t xml:space="preserve">the extensive </w:t>
      </w:r>
      <w:r w:rsidR="009A788F">
        <w:t>branch architecture</w:t>
      </w:r>
      <w:r>
        <w:t xml:space="preserve"> needed</w:t>
      </w:r>
      <w:r w:rsidR="009A788F">
        <w:t xml:space="preserve"> to support</w:t>
      </w:r>
      <w:r w:rsidR="003F17C0">
        <w:t xml:space="preserve"> high leaf areas</w:t>
      </w:r>
      <w:r w:rsidR="00442A5E">
        <w:t xml:space="preserve">, only a portion of which is optimally </w:t>
      </w:r>
      <w:proofErr w:type="spellStart"/>
      <w:r w:rsidR="00442A5E">
        <w:t>photosynthetically</w:t>
      </w:r>
      <w:proofErr w:type="spellEnd"/>
      <w:r w:rsidR="00442A5E">
        <w:t xml:space="preserve"> active</w:t>
      </w:r>
      <w:r w:rsidR="00106303">
        <w:t xml:space="preserve"> (Long and Smith 1990)</w:t>
      </w:r>
      <w:r w:rsidR="003F17C0">
        <w:t>.</w:t>
      </w:r>
      <w:r>
        <w:t xml:space="preserve"> </w:t>
      </w:r>
    </w:p>
    <w:p w:rsidR="00704B64" w:rsidRDefault="004D61DA" w:rsidP="00084A0D">
      <w:r>
        <w:t>Site quality is known to have an impact on measures of growth efficiency (</w:t>
      </w:r>
      <w:proofErr w:type="spellStart"/>
      <w:r>
        <w:t>DeRose</w:t>
      </w:r>
      <w:proofErr w:type="spellEnd"/>
      <w:r>
        <w:t xml:space="preserve"> and Seymour 2009). </w:t>
      </w:r>
      <w:r w:rsidR="008C2C5C">
        <w:t>Fertilization has been shown to increase GE (Binkley and Reid1984), and trees that are limited by nutrient uptake are predicted to have</w:t>
      </w:r>
      <w:r w:rsidR="00442A5E">
        <w:t xml:space="preserve"> lo</w:t>
      </w:r>
      <w:r w:rsidR="001A1390">
        <w:t>wer GEs</w:t>
      </w:r>
      <w:r w:rsidR="00FE7484">
        <w:t xml:space="preserve"> because of </w:t>
      </w:r>
      <w:r w:rsidR="001A1390">
        <w:t xml:space="preserve">biochemical </w:t>
      </w:r>
      <w:r w:rsidR="008C2C5C">
        <w:t>bottlenecks</w:t>
      </w:r>
      <w:r w:rsidR="009D511A">
        <w:t xml:space="preserve"> </w:t>
      </w:r>
      <w:r w:rsidR="008C2C5C">
        <w:t xml:space="preserve">in </w:t>
      </w:r>
      <w:r w:rsidR="001A1390">
        <w:t>carbon synthesis</w:t>
      </w:r>
      <w:r w:rsidR="008C2C5C">
        <w:t xml:space="preserve"> and solute transport. Tree water relations under water stress maintain</w:t>
      </w:r>
      <w:r w:rsidR="001A1390">
        <w:t xml:space="preserve"> </w:t>
      </w:r>
      <w:r w:rsidR="008C2C5C">
        <w:t xml:space="preserve">relatively </w:t>
      </w:r>
      <w:r w:rsidR="001A1390">
        <w:t>low</w:t>
      </w:r>
      <w:r w:rsidR="008C2C5C">
        <w:t xml:space="preserve">er </w:t>
      </w:r>
      <w:proofErr w:type="spellStart"/>
      <w:r w:rsidR="00FE7484">
        <w:t>st</w:t>
      </w:r>
      <w:r w:rsidR="001A1390">
        <w:t>omatal</w:t>
      </w:r>
      <w:proofErr w:type="spellEnd"/>
      <w:r w:rsidR="001A1390">
        <w:t xml:space="preserve"> conductance</w:t>
      </w:r>
      <w:r w:rsidR="002F7AA1">
        <w:t>,</w:t>
      </w:r>
      <w:r w:rsidR="008C2C5C">
        <w:t xml:space="preserve"> limiting photosynthetic activity</w:t>
      </w:r>
      <w:r w:rsidR="002F7AA1">
        <w:t>, and</w:t>
      </w:r>
      <w:r w:rsidR="008709D5">
        <w:t xml:space="preserve"> stands that are fr</w:t>
      </w:r>
      <w:r w:rsidR="009D511A">
        <w:t xml:space="preserve">equently under water stress </w:t>
      </w:r>
      <w:r w:rsidR="002F7AA1">
        <w:t xml:space="preserve">also </w:t>
      </w:r>
      <w:r w:rsidR="009D511A">
        <w:t>support</w:t>
      </w:r>
      <w:r w:rsidR="008709D5">
        <w:t xml:space="preserve"> lower LAIs </w:t>
      </w:r>
      <w:r w:rsidR="009D511A">
        <w:t xml:space="preserve">than other stands </w:t>
      </w:r>
      <w:r w:rsidR="008709D5">
        <w:t>(</w:t>
      </w:r>
      <w:proofErr w:type="spellStart"/>
      <w:r w:rsidR="008709D5">
        <w:t>Vose</w:t>
      </w:r>
      <w:proofErr w:type="spellEnd"/>
      <w:r w:rsidR="008709D5">
        <w:t xml:space="preserve"> et al. 1994)</w:t>
      </w:r>
      <w:r w:rsidR="00962707">
        <w:t xml:space="preserve">. </w:t>
      </w:r>
      <w:r w:rsidR="009D511A">
        <w:t>Stem density</w:t>
      </w:r>
      <w:r w:rsidR="00962707">
        <w:t xml:space="preserve"> </w:t>
      </w:r>
      <w:r w:rsidR="00922969">
        <w:t xml:space="preserve">and thinning are thought to </w:t>
      </w:r>
      <w:r w:rsidR="00962707">
        <w:t xml:space="preserve">impact </w:t>
      </w:r>
      <w:r w:rsidR="00FE7484">
        <w:t>stand-level growth efficiency simil</w:t>
      </w:r>
      <w:r w:rsidR="009D511A">
        <w:t>arl</w:t>
      </w:r>
      <w:r w:rsidR="006062B3">
        <w:t>y to the way that foliar density and display characteristics do</w:t>
      </w:r>
      <w:r w:rsidR="008709D5">
        <w:t xml:space="preserve"> for indivi</w:t>
      </w:r>
      <w:r w:rsidR="009D511A">
        <w:t>dual trees. In scaling up,</w:t>
      </w:r>
      <w:r w:rsidR="008709D5">
        <w:t xml:space="preserve"> t</w:t>
      </w:r>
      <w:r w:rsidR="00FE7484">
        <w:t>he most growth ef</w:t>
      </w:r>
      <w:r w:rsidR="00922969">
        <w:t>ficient stands should</w:t>
      </w:r>
      <w:r w:rsidR="00FE7484">
        <w:t xml:space="preserve"> be composed of tightly packed stems with relatively small</w:t>
      </w:r>
      <w:r w:rsidR="008709D5">
        <w:t>, compact</w:t>
      </w:r>
      <w:r w:rsidR="00FE7484">
        <w:t xml:space="preserve"> crowns whose leaf area is displayed optimally for light interception.</w:t>
      </w:r>
      <w:r w:rsidR="00704B64">
        <w:t xml:space="preserve"> </w:t>
      </w:r>
      <w:r w:rsidR="00FE7484">
        <w:t>Given</w:t>
      </w:r>
      <w:r w:rsidR="001A1390">
        <w:t xml:space="preserve"> the known effects of individual tree and stand characte</w:t>
      </w:r>
      <w:r w:rsidR="008709D5">
        <w:t>ristics on GE, we should observe</w:t>
      </w:r>
      <w:r w:rsidR="001A1390">
        <w:t xml:space="preserve"> predictable pattern</w:t>
      </w:r>
      <w:r w:rsidR="008709D5">
        <w:t>s</w:t>
      </w:r>
      <w:r w:rsidR="001A1390">
        <w:t xml:space="preserve"> in stand growth efficiency over time</w:t>
      </w:r>
      <w:r w:rsidR="00922969">
        <w:t xml:space="preserve"> throughout forest development</w:t>
      </w:r>
      <w:r w:rsidR="00FF1659">
        <w:t>. Stand dynamics theory</w:t>
      </w:r>
      <w:r w:rsidR="001A1390">
        <w:t xml:space="preserve"> suggests that GE should start low during stand initiation</w:t>
      </w:r>
      <w:r w:rsidR="008709D5">
        <w:t xml:space="preserve"> and</w:t>
      </w:r>
      <w:r w:rsidR="001A1390">
        <w:t xml:space="preserve"> reach a peak shortly after crown closure and just prior to the onset of self-thinning</w:t>
      </w:r>
      <w:r w:rsidR="008709D5">
        <w:t>. During th</w:t>
      </w:r>
      <w:r w:rsidR="001A1390">
        <w:t>e period of stem exclusion</w:t>
      </w:r>
      <w:r w:rsidR="00922969">
        <w:t>, GE is</w:t>
      </w:r>
      <w:r w:rsidR="008709D5">
        <w:t xml:space="preserve"> </w:t>
      </w:r>
      <w:r w:rsidR="008709D5">
        <w:lastRenderedPageBreak/>
        <w:t>expected</w:t>
      </w:r>
      <w:r w:rsidR="00FF1659">
        <w:t xml:space="preserve"> to decline slowly, declining faster</w:t>
      </w:r>
      <w:r w:rsidR="008709D5">
        <w:t xml:space="preserve"> as the stand reaches understory re-initiation</w:t>
      </w:r>
      <w:r w:rsidR="00FF1659">
        <w:t>, approaching a hypothetical asymptote</w:t>
      </w:r>
      <w:r w:rsidR="001A1390">
        <w:t xml:space="preserve">. </w:t>
      </w:r>
      <w:r w:rsidR="00922DE9">
        <w:t>Based on a similar theoretical foundation, t</w:t>
      </w:r>
      <w:r w:rsidR="006062B3">
        <w:t>hinning is expected to result in temporary increases in growth effic</w:t>
      </w:r>
      <w:r w:rsidR="00922969">
        <w:t>iency, followed by declines as leaf area increases</w:t>
      </w:r>
      <w:r w:rsidR="006062B3">
        <w:t xml:space="preserve">. </w:t>
      </w:r>
    </w:p>
    <w:p w:rsidR="008709D5" w:rsidRDefault="00922DE9" w:rsidP="00084A0D">
      <w:r>
        <w:t>Despite these assumptions, r</w:t>
      </w:r>
      <w:r w:rsidR="001A1390">
        <w:t xml:space="preserve">elatively </w:t>
      </w:r>
      <w:r>
        <w:t>little</w:t>
      </w:r>
      <w:r w:rsidR="008709D5">
        <w:t xml:space="preserve"> </w:t>
      </w:r>
      <w:r w:rsidR="006062B3">
        <w:t>research has been done directly measuring</w:t>
      </w:r>
      <w:r w:rsidR="00000442">
        <w:t xml:space="preserve"> </w:t>
      </w:r>
      <w:r w:rsidR="00922969">
        <w:t>the</w:t>
      </w:r>
      <w:r w:rsidR="008709D5">
        <w:t xml:space="preserve"> </w:t>
      </w:r>
      <w:r w:rsidR="00000442">
        <w:t>long-term temporal patterns of grow</w:t>
      </w:r>
      <w:r w:rsidR="00922969">
        <w:t>th efficien</w:t>
      </w:r>
      <w:r>
        <w:t>cy of stands of</w:t>
      </w:r>
      <w:r w:rsidR="00922969">
        <w:t xml:space="preserve"> different densities</w:t>
      </w:r>
      <w:r>
        <w:t>, ages,</w:t>
      </w:r>
      <w:r w:rsidR="00922969">
        <w:t xml:space="preserve"> and thinning treatments</w:t>
      </w:r>
      <w:r w:rsidR="008709D5">
        <w:t>, however</w:t>
      </w:r>
      <w:r w:rsidR="00000442">
        <w:t>.</w:t>
      </w:r>
      <w:r w:rsidR="006140C7">
        <w:t xml:space="preserve"> </w:t>
      </w:r>
      <w:r w:rsidR="006062B3">
        <w:t xml:space="preserve">The purpose of the present study is to use </w:t>
      </w:r>
      <w:r w:rsidR="008709D5">
        <w:t xml:space="preserve">annual </w:t>
      </w:r>
      <w:proofErr w:type="spellStart"/>
      <w:r w:rsidR="008709D5">
        <w:t>litterfal</w:t>
      </w:r>
      <w:r w:rsidR="00A626A2">
        <w:t>l</w:t>
      </w:r>
      <w:proofErr w:type="spellEnd"/>
      <w:r w:rsidR="00A626A2">
        <w:t xml:space="preserve"> data, periodic growth measurements, and increment cores </w:t>
      </w:r>
      <w:r w:rsidR="008709D5">
        <w:t>to examine</w:t>
      </w:r>
      <w:r w:rsidR="00704B64">
        <w:t xml:space="preserve"> patterns of</w:t>
      </w:r>
      <w:r w:rsidR="00A626A2">
        <w:t xml:space="preserve"> white </w:t>
      </w:r>
      <w:r w:rsidR="006062B3">
        <w:t xml:space="preserve">pine </w:t>
      </w:r>
      <w:r w:rsidR="008709D5">
        <w:t>growth efficiency</w:t>
      </w:r>
      <w:r w:rsidR="00A626A2">
        <w:t xml:space="preserve"> over time</w:t>
      </w:r>
      <w:r w:rsidR="006140C7">
        <w:t>, investigati</w:t>
      </w:r>
      <w:r>
        <w:t>ng</w:t>
      </w:r>
      <w:r w:rsidR="00704B64">
        <w:t xml:space="preserve"> patterns of GE</w:t>
      </w:r>
      <w:r>
        <w:t xml:space="preserve"> </w:t>
      </w:r>
      <w:r w:rsidR="00704B64">
        <w:t>over time in a variety of stand conditions</w:t>
      </w:r>
      <w:r w:rsidR="006140C7">
        <w:t>.</w:t>
      </w:r>
      <w:r w:rsidR="006062B3">
        <w:t xml:space="preserve"> This draft </w:t>
      </w:r>
      <w:r w:rsidR="00704B64">
        <w:t>is a limited report detailing</w:t>
      </w:r>
      <w:r>
        <w:t xml:space="preserve"> the use of increment cores</w:t>
      </w:r>
      <w:r w:rsidR="00922969">
        <w:t>,</w:t>
      </w:r>
      <w:r w:rsidR="00BB015F">
        <w:t xml:space="preserve"> periodic permanent plot measurements</w:t>
      </w:r>
      <w:r w:rsidR="00922969">
        <w:t xml:space="preserve">, and annual </w:t>
      </w:r>
      <w:proofErr w:type="spellStart"/>
      <w:r w:rsidR="00922969">
        <w:t>litterfall</w:t>
      </w:r>
      <w:proofErr w:type="spellEnd"/>
      <w:r w:rsidR="00922969">
        <w:t xml:space="preserve"> data to calculate annual plot-level foliar</w:t>
      </w:r>
      <w:r w:rsidR="00D249B6">
        <w:t xml:space="preserve">- and size-based measures </w:t>
      </w:r>
      <w:r w:rsidR="00922969">
        <w:t xml:space="preserve">GE in stands of varying densities and thinning treatments </w:t>
      </w:r>
      <w:r w:rsidR="003E2F0B">
        <w:t>over</w:t>
      </w:r>
      <w:r w:rsidR="00922969">
        <w:t xml:space="preserve"> period</w:t>
      </w:r>
      <w:r w:rsidR="003E2F0B">
        <w:t xml:space="preserve">s of 1 to </w:t>
      </w:r>
      <w:r w:rsidR="00922969">
        <w:t>20 years.</w:t>
      </w:r>
      <w:r w:rsidR="00BB015F">
        <w:t xml:space="preserve"> </w:t>
      </w:r>
      <w:r w:rsidR="00922969">
        <w:t xml:space="preserve">In particular, this </w:t>
      </w:r>
      <w:r>
        <w:t>draft details the use of</w:t>
      </w:r>
      <w:r w:rsidR="00BB015F">
        <w:t xml:space="preserve"> multilevel</w:t>
      </w:r>
      <w:r w:rsidR="006062B3">
        <w:t xml:space="preserve"> mod</w:t>
      </w:r>
      <w:r w:rsidR="00D249B6">
        <w:t>els</w:t>
      </w:r>
      <w:r w:rsidR="00BB015F">
        <w:t xml:space="preserve"> </w:t>
      </w:r>
      <w:r w:rsidR="006062B3">
        <w:t>to interpolate individual tree heights and diameters</w:t>
      </w:r>
      <w:r>
        <w:t xml:space="preserve"> in the calculation of annual </w:t>
      </w:r>
      <w:r w:rsidR="008423DB">
        <w:t>VINC</w:t>
      </w:r>
      <w:r>
        <w:t xml:space="preserve"> and</w:t>
      </w:r>
      <w:r w:rsidR="00BB015F">
        <w:t xml:space="preserve"> </w:t>
      </w:r>
      <w:r w:rsidR="00922969">
        <w:t>GE</w:t>
      </w:r>
      <w:r w:rsidR="006062B3">
        <w:t>. The report also presents preliminary results</w:t>
      </w:r>
      <w:r w:rsidR="00BB015F">
        <w:t xml:space="preserve"> of </w:t>
      </w:r>
      <w:r w:rsidR="00106303">
        <w:t>growth efficiency o</w:t>
      </w:r>
      <w:r w:rsidR="00BB015F">
        <w:t>ver time in plots of a variety of densities and thinning treatments</w:t>
      </w:r>
      <w:r w:rsidR="006062B3">
        <w:t>.</w:t>
      </w:r>
    </w:p>
    <w:p w:rsidR="00A626A2" w:rsidRDefault="00A626A2" w:rsidP="00A626A2">
      <w:pPr>
        <w:pStyle w:val="Heading1"/>
      </w:pPr>
      <w:r>
        <w:t>Methods</w:t>
      </w:r>
    </w:p>
    <w:p w:rsidR="00BB150A" w:rsidRDefault="00EE67C7" w:rsidP="00EE67C7">
      <w:r>
        <w:rPr>
          <w:noProof/>
        </w:rPr>
        <mc:AlternateContent>
          <mc:Choice Requires="wps">
            <w:drawing>
              <wp:anchor distT="0" distB="0" distL="114300" distR="114300" simplePos="0" relativeHeight="251660288" behindDoc="0" locked="0" layoutInCell="1" allowOverlap="1" wp14:anchorId="5DE96AEB" wp14:editId="5EB79F1F">
                <wp:simplePos x="0" y="0"/>
                <wp:positionH relativeFrom="column">
                  <wp:posOffset>3810</wp:posOffset>
                </wp:positionH>
                <wp:positionV relativeFrom="paragraph">
                  <wp:posOffset>383540</wp:posOffset>
                </wp:positionV>
                <wp:extent cx="4263390" cy="209550"/>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4263390" cy="209550"/>
                        </a:xfrm>
                        <a:prstGeom prst="rect">
                          <a:avLst/>
                        </a:prstGeom>
                        <a:solidFill>
                          <a:prstClr val="white"/>
                        </a:solidFill>
                        <a:ln>
                          <a:noFill/>
                        </a:ln>
                        <a:effectLst/>
                      </wps:spPr>
                      <wps:txbx>
                        <w:txbxContent>
                          <w:p w:rsidR="00EE67C7" w:rsidRPr="005366B1" w:rsidRDefault="00EE67C7" w:rsidP="00EE67C7">
                            <w:pPr>
                              <w:pStyle w:val="Caption"/>
                            </w:pPr>
                            <w:r>
                              <w:t xml:space="preserve">Table </w:t>
                            </w:r>
                            <w:r>
                              <w:fldChar w:fldCharType="begin"/>
                            </w:r>
                            <w:r>
                              <w:instrText xml:space="preserve"> SEQ Table \* ARABIC </w:instrText>
                            </w:r>
                            <w:r>
                              <w:fldChar w:fldCharType="separate"/>
                            </w:r>
                            <w:r>
                              <w:rPr>
                                <w:noProof/>
                              </w:rPr>
                              <w:t>1</w:t>
                            </w:r>
                            <w:r>
                              <w:fldChar w:fldCharType="end"/>
                            </w:r>
                            <w:r>
                              <w:t>: Plot characteristics reprinted from Bland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pt;margin-top:30.2pt;width:335.7pt;height: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G/NAIAAG4EAAAOAAAAZHJzL2Uyb0RvYy54bWysVE1v2zAMvQ/YfxB0X5yka7EacYosRYYB&#10;RVsgGXpWZCkWIImapMTOfv0o2U63bqdhF5kiKX68R3px1xlNTsIHBbais8mUEmE51MoeKvptt/nw&#10;iZIQma2ZBisqehaB3i3fv1u0rhRzaEDXwhMMYkPZuoo2MbqyKAJvhGFhAk5YNErwhkW8+kNRe9Zi&#10;dKOL+XR6U7Tga+eBixBQe98b6TLHl1Lw+CRlEJHoimJtMZ8+n/t0FssFKw+euUbxoQz2D1UYpiwm&#10;vYS6Z5GRo1d/hDKKewgg44SDKUBKxUXuAbuZTd90s22YE7kXBCe4C0zh/4Xlj6dnT1SN3FFimUGK&#10;dqKL5DN0ZJbQaV0o0Wnr0C12qE6egz6gMjXdSW/SF9shaEeczxdsUzCOyo/zm6urWzRxtM2nt9fX&#10;Gfzi9bXzIX4RYEgSKuqRuwwpOz2EiBnRdXRJyQJoVW+U1umSDGvtyYkhz22jokg14ovfvLRNvhbS&#10;q97ca0QelCFLarhvLEmx23dDt3uozwiCh36IguMbhWkfWIjPzOPUYHO4CfEJD6mhrSgMEiUN+B9/&#10;0yd/JBOtlLQ4hRUN34/MC0r0V4s0p5EdBT8K+1GwR7MGbBipw2qyiA981KMoPZgXXJBVyoImZjnm&#10;qmgcxXXsdwEXjIvVKjvhYDoWH+zW8RR6hHfXvTDvBnIi0voI43yy8g1HvW8P9uoYQapMYAK0RxG5&#10;SRcc6szSsIBpa369Z6/X38TyJwAAAP//AwBQSwMEFAAGAAgAAAAhALs449zdAAAABgEAAA8AAABk&#10;cnMvZG93bnJldi54bWxMj01PwzAMhu9I/IfISFwQSylTGaXpBBvcxmEf2tlrQlvROFWSrt2/x5zg&#10;Ysl6Xz1+XCwn24mz8aF1pOBhloAwVDndUq3gsP+4X4AIEUlj58gouJgAy/L6qsBcu5G25ryLtWAI&#10;hRwVNDH2uZShaozFMHO9Ic6+nLcYefW11B5HhttOpkmSSYst8YUGe7NqTPW9G6yCbO2HcUuru/Xh&#10;fYOffZ0e3y5HpW5vptcXENFM8a8Mv/qsDiU7ndxAOoiOGdzjmcxBcJo9pfzZScHz4xxkWcj/+uUP&#10;AAAA//8DAFBLAQItABQABgAIAAAAIQC2gziS/gAAAOEBAAATAAAAAAAAAAAAAAAAAAAAAABbQ29u&#10;dGVudF9UeXBlc10ueG1sUEsBAi0AFAAGAAgAAAAhADj9If/WAAAAlAEAAAsAAAAAAAAAAAAAAAAA&#10;LwEAAF9yZWxzLy5yZWxzUEsBAi0AFAAGAAgAAAAhADgSAb80AgAAbgQAAA4AAAAAAAAAAAAAAAAA&#10;LgIAAGRycy9lMm9Eb2MueG1sUEsBAi0AFAAGAAgAAAAhALs449zdAAAABgEAAA8AAAAAAAAAAAAA&#10;AAAAjgQAAGRycy9kb3ducmV2LnhtbFBLBQYAAAAABAAEAPMAAACYBQAAAAA=&#10;" stroked="f">
                <v:textbox inset="0,0,0,0">
                  <w:txbxContent>
                    <w:p w:rsidR="00EE67C7" w:rsidRPr="005366B1" w:rsidRDefault="00EE67C7" w:rsidP="00EE67C7">
                      <w:pPr>
                        <w:pStyle w:val="Caption"/>
                      </w:pPr>
                      <w:r>
                        <w:t xml:space="preserve">Table </w:t>
                      </w:r>
                      <w:r>
                        <w:fldChar w:fldCharType="begin"/>
                      </w:r>
                      <w:r>
                        <w:instrText xml:space="preserve"> SEQ Table \* ARABIC </w:instrText>
                      </w:r>
                      <w:r>
                        <w:fldChar w:fldCharType="separate"/>
                      </w:r>
                      <w:r>
                        <w:rPr>
                          <w:noProof/>
                        </w:rPr>
                        <w:t>1</w:t>
                      </w:r>
                      <w:r>
                        <w:fldChar w:fldCharType="end"/>
                      </w:r>
                      <w:r>
                        <w:t>: Plot characteristics reprinted from Bland 2012</w:t>
                      </w:r>
                    </w:p>
                  </w:txbxContent>
                </v:textbox>
                <w10:wrap type="square"/>
              </v:shape>
            </w:pict>
          </mc:Fallback>
        </mc:AlternateContent>
      </w:r>
      <w:r w:rsidR="00704B64">
        <w:t xml:space="preserve">Study sites are located within the Dwight D. </w:t>
      </w:r>
      <w:proofErr w:type="spellStart"/>
      <w:r w:rsidR="00704B64">
        <w:t>Demeritt</w:t>
      </w:r>
      <w:proofErr w:type="spellEnd"/>
      <w:r w:rsidR="00704B64">
        <w:t xml:space="preserve"> Forest of the University of Maine. Growth efficiency over time was calculated using </w:t>
      </w:r>
      <w:proofErr w:type="spellStart"/>
      <w:r w:rsidR="00704B64">
        <w:t>litterfall</w:t>
      </w:r>
      <w:proofErr w:type="spellEnd"/>
      <w:r w:rsidR="00704B64">
        <w:t xml:space="preserve"> collection data from thirteen </w:t>
      </w:r>
      <w:r w:rsidR="003E2F0B">
        <w:t>fully-</w:t>
      </w:r>
      <w:r w:rsidR="00704B64">
        <w:t xml:space="preserve">stocked even-aged white pine plots representing a variety of stand development stages and thinning treatments. </w:t>
      </w:r>
      <w:r w:rsidR="00922969">
        <w:t>P</w:t>
      </w:r>
      <w:r w:rsidR="00BB015F">
        <w:t>lo</w:t>
      </w:r>
      <w:r w:rsidR="00922969">
        <w:t xml:space="preserve">t level </w:t>
      </w:r>
      <w:r>
        <w:rPr>
          <w:noProof/>
        </w:rPr>
        <w:drawing>
          <wp:anchor distT="0" distB="0" distL="114300" distR="114300" simplePos="0" relativeHeight="251658240" behindDoc="0" locked="0" layoutInCell="1" allowOverlap="1" wp14:anchorId="1AB4F86F" wp14:editId="2BAB6CAD">
            <wp:simplePos x="0" y="0"/>
            <wp:positionH relativeFrom="column">
              <wp:posOffset>0</wp:posOffset>
            </wp:positionH>
            <wp:positionV relativeFrom="paragraph">
              <wp:posOffset>593090</wp:posOffset>
            </wp:positionV>
            <wp:extent cx="4263390" cy="30956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390"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969">
        <w:t>GE</w:t>
      </w:r>
      <w:r w:rsidR="00BB015F">
        <w:t xml:space="preserve"> was defined</w:t>
      </w:r>
      <w:r w:rsidR="009D3341">
        <w:t xml:space="preserve"> </w:t>
      </w:r>
      <w:r w:rsidR="00AE049F">
        <w:t>both according leaf area (GE-L) and size metrics (GE-S).</w:t>
      </w:r>
      <w:r w:rsidR="009D3341">
        <w:t xml:space="preserve"> </w:t>
      </w:r>
      <w:r w:rsidR="00AE049F">
        <w:t xml:space="preserve">GE-L was defined as </w:t>
      </w:r>
      <w:r w:rsidR="009D3341">
        <w:t>the ratio of total plot volume increment to plot leaf area index (LAI)</w:t>
      </w:r>
      <w:r w:rsidR="00AE049F">
        <w:t xml:space="preserve">. GE-S was defined </w:t>
      </w:r>
      <w:r w:rsidR="00E22DFB">
        <w:t>as the ratio of plot volume increment to total plot volume</w:t>
      </w:r>
      <w:r w:rsidR="009D3341">
        <w:t>.</w:t>
      </w:r>
    </w:p>
    <w:p w:rsidR="00BB150A" w:rsidRDefault="00BB150A" w:rsidP="00BB150A">
      <w:pPr>
        <w:pStyle w:val="Heading2"/>
      </w:pPr>
      <w:r>
        <w:t>LAI Estimation</w:t>
      </w:r>
    </w:p>
    <w:p w:rsidR="003E2F0B" w:rsidRDefault="009D1076" w:rsidP="00A626A2">
      <w:r>
        <w:t>For each plot</w:t>
      </w:r>
      <w:r w:rsidR="00733922">
        <w:t>, annual</w:t>
      </w:r>
      <w:r>
        <w:t xml:space="preserve"> LAI </w:t>
      </w:r>
      <w:r w:rsidR="00733922">
        <w:t xml:space="preserve">(Figure 2) </w:t>
      </w:r>
      <w:r>
        <w:t xml:space="preserve">was calculated by scaling up </w:t>
      </w:r>
      <w:r w:rsidR="00922969">
        <w:t>leaf area measurements from individual traps</w:t>
      </w:r>
      <w:r w:rsidR="00704B64">
        <w:t xml:space="preserve"> as described by Bland (2012)</w:t>
      </w:r>
      <w:r>
        <w:t>. Because plots contained a varying number of traps</w:t>
      </w:r>
      <w:r w:rsidR="00733922">
        <w:t xml:space="preserve">, the average </w:t>
      </w:r>
      <w:r w:rsidR="008423DB">
        <w:t xml:space="preserve">of </w:t>
      </w:r>
      <w:r w:rsidR="008423DB">
        <w:lastRenderedPageBreak/>
        <w:t xml:space="preserve">scaled </w:t>
      </w:r>
      <w:r w:rsidR="00733922">
        <w:t>trap LAIs in a given year was used in calculating</w:t>
      </w:r>
      <w:r>
        <w:t xml:space="preserve"> </w:t>
      </w:r>
      <w:r w:rsidR="00922969">
        <w:t xml:space="preserve">plot-level </w:t>
      </w:r>
      <w:r w:rsidR="00AE049F">
        <w:t>GE-L</w:t>
      </w:r>
      <w:r>
        <w:t>.</w:t>
      </w:r>
      <w:r w:rsidR="003E2F0B">
        <w:t xml:space="preserve"> </w:t>
      </w:r>
      <w:r w:rsidR="00AE049F">
        <w:t xml:space="preserve">Figure 1 </w:t>
      </w:r>
      <w:r w:rsidR="00E110C9">
        <w:t>shows annual patterns of leaf area over time for all measured plots.</w:t>
      </w:r>
    </w:p>
    <w:p w:rsidR="00BB150A" w:rsidRDefault="00BB150A" w:rsidP="003E2F0B">
      <w:pPr>
        <w:pStyle w:val="Heading2"/>
      </w:pPr>
      <w:r>
        <w:t>Increment Core</w:t>
      </w:r>
      <w:r w:rsidR="00FF1659">
        <w:t>s</w:t>
      </w:r>
    </w:p>
    <w:p w:rsidR="00BB150A" w:rsidRPr="00BB150A" w:rsidRDefault="00034055" w:rsidP="00BB150A">
      <w:r>
        <w:t>1-3</w:t>
      </w:r>
      <w:r w:rsidR="00BB150A">
        <w:t xml:space="preserve"> Increment cores </w:t>
      </w:r>
      <w:r>
        <w:t>were taken from each tree on permanent plots. Cores used for calculating annual increment were taken through the center</w:t>
      </w:r>
      <w:r w:rsidR="00007FED">
        <w:t xml:space="preserve"> of the tree, from bark to</w:t>
      </w:r>
      <w:r>
        <w:t xml:space="preserve"> bark</w:t>
      </w:r>
      <w:r w:rsidR="00007FED">
        <w:t xml:space="preserve"> through the pith</w:t>
      </w:r>
      <w:r>
        <w:t xml:space="preserve">, in an effort to obtain </w:t>
      </w:r>
      <w:r w:rsidR="008423DB">
        <w:t xml:space="preserve">accurate measurements </w:t>
      </w:r>
      <w:r>
        <w:t>of inside-bark diameter (DIB).</w:t>
      </w:r>
      <w:r w:rsidR="00B26D97">
        <w:t xml:space="preserve"> All core</w:t>
      </w:r>
      <w:r w:rsidR="008423DB">
        <w:t xml:space="preserve">s were analyzed using </w:t>
      </w:r>
      <w:proofErr w:type="spellStart"/>
      <w:r w:rsidR="008423DB">
        <w:t>WinDENDRO</w:t>
      </w:r>
      <w:proofErr w:type="spellEnd"/>
      <w:r w:rsidR="008423DB">
        <w:t xml:space="preserve"> tree ring image analysis software (Regent Instruments, Inc. 2012).</w:t>
      </w:r>
      <w:r w:rsidR="00E110C9">
        <w:t xml:space="preserve"> Ring increments for a given year were averaged within each tree to compute an annual mean radial increment, and the cumulative sum of all prior mean radial increments was used as an estimate of DIB for that year.</w:t>
      </w:r>
    </w:p>
    <w:p w:rsidR="00FF1659" w:rsidRDefault="00FF1659" w:rsidP="003E2F0B">
      <w:pPr>
        <w:pStyle w:val="Heading2"/>
      </w:pPr>
      <w:r>
        <w:t>Growth Plot Measurements</w:t>
      </w:r>
    </w:p>
    <w:p w:rsidR="00FF1659" w:rsidRPr="00FF1659" w:rsidRDefault="00FF1659" w:rsidP="00FF1659">
      <w:r>
        <w:t>Permanent growth plots were measured periodically from 1993 to 2011. In inventory years, height, diameter, and crown characteristics we</w:t>
      </w:r>
      <w:r w:rsidR="008423DB">
        <w:t>re recorded for each tree on each</w:t>
      </w:r>
      <w:r>
        <w:t xml:space="preserve"> plot.</w:t>
      </w:r>
    </w:p>
    <w:p w:rsidR="003E2F0B" w:rsidRDefault="003E2F0B" w:rsidP="003E2F0B">
      <w:pPr>
        <w:pStyle w:val="Heading2"/>
      </w:pPr>
      <w:r>
        <w:t>Height and Diameter Models</w:t>
      </w:r>
    </w:p>
    <w:p w:rsidR="004F5253" w:rsidRDefault="000C78DB" w:rsidP="00007FED">
      <w:r>
        <w:t xml:space="preserve">Data files and R scripts detailing data </w:t>
      </w:r>
      <w:r w:rsidR="0096459B">
        <w:t xml:space="preserve">combining and </w:t>
      </w:r>
      <w:r>
        <w:t xml:space="preserve">cleaning </w:t>
      </w:r>
      <w:r w:rsidR="00E04CFF">
        <w:t>are included</w:t>
      </w:r>
      <w:r>
        <w:t xml:space="preserve"> as .txt files within the parent directory of this report. </w:t>
      </w:r>
      <w:r w:rsidR="00E110C9">
        <w:t>In order to calculate annual plot VINC</w:t>
      </w:r>
      <w:r w:rsidR="00496277">
        <w:t xml:space="preserve"> I</w:t>
      </w:r>
      <w:r w:rsidR="00E110C9">
        <w:t xml:space="preserve"> develop</w:t>
      </w:r>
      <w:r w:rsidR="00496277">
        <w:t>ed</w:t>
      </w:r>
      <w:r w:rsidR="00E110C9">
        <w:t xml:space="preserve"> height and diameter esti</w:t>
      </w:r>
      <w:r w:rsidR="000A57BD">
        <w:t>mates for each tree in non-measured</w:t>
      </w:r>
      <w:r w:rsidR="00E110C9">
        <w:t xml:space="preserve"> year</w:t>
      </w:r>
      <w:r w:rsidR="000A57BD">
        <w:t>s</w:t>
      </w:r>
      <w:r w:rsidR="00E110C9">
        <w:t xml:space="preserve"> using linear mixed-effects models</w:t>
      </w:r>
      <w:r w:rsidR="00A15E66">
        <w:t xml:space="preserve"> fit by two methods. First, v</w:t>
      </w:r>
      <w:r w:rsidR="00952CC7">
        <w:t xml:space="preserve">arying-slope, varying-intercept models </w:t>
      </w:r>
      <w:r w:rsidR="00A15E66">
        <w:t>were fit using the lme4 package (Bates et al. 2013, Bates 2010) within R 3.0.0 (</w:t>
      </w:r>
      <w:r w:rsidR="004F5253">
        <w:t>R Core Team 2013) to obtain parameter estimates predicting</w:t>
      </w:r>
      <w:r w:rsidR="00952CC7">
        <w:t xml:space="preserve"> known height and diameter measurements for each tree from</w:t>
      </w:r>
      <w:r>
        <w:t xml:space="preserve"> </w:t>
      </w:r>
      <w:r w:rsidR="00952CC7">
        <w:t xml:space="preserve">tree core </w:t>
      </w:r>
      <w:r>
        <w:t xml:space="preserve">height, </w:t>
      </w:r>
      <w:r w:rsidR="00496277">
        <w:t>DIB</w:t>
      </w:r>
      <w:r w:rsidR="00952CC7">
        <w:t>,</w:t>
      </w:r>
      <w:r w:rsidR="00496277">
        <w:t xml:space="preserve"> an</w:t>
      </w:r>
      <w:r w:rsidR="00952CC7">
        <w:t>d age</w:t>
      </w:r>
      <w:r w:rsidR="000A57BD">
        <w:t>.</w:t>
      </w:r>
      <w:r w:rsidR="00E04CFF">
        <w:t xml:space="preserve"> Three</w:t>
      </w:r>
      <w:r w:rsidR="00D249B6">
        <w:t xml:space="preserve"> separate models for each</w:t>
      </w:r>
      <w:r w:rsidR="00A15E66">
        <w:t xml:space="preserve"> dependent variable</w:t>
      </w:r>
      <w:r w:rsidR="00952CC7">
        <w:t xml:space="preserve"> were fit</w:t>
      </w:r>
      <w:r w:rsidR="00E04CFF">
        <w:t xml:space="preserve"> with different combinations of predictors</w:t>
      </w:r>
      <w:r w:rsidR="004F5253">
        <w:t xml:space="preserve">, but all </w:t>
      </w:r>
      <w:r w:rsidR="00D249B6">
        <w:t xml:space="preserve">six models </w:t>
      </w:r>
      <w:r w:rsidR="004F5253">
        <w:t>followed the basic varying slope and varying intercept linear model form in whi</w:t>
      </w:r>
      <w:r w:rsidR="00D84CA2">
        <w:t xml:space="preserve">ch </w:t>
      </w:r>
      <w:r w:rsidR="00E04CFF">
        <w:t xml:space="preserve">all </w:t>
      </w:r>
      <w:r w:rsidR="00D84CA2">
        <w:t>predictor c</w:t>
      </w:r>
      <w:r w:rsidR="00D249B6">
        <w:t xml:space="preserve">oefficients </w:t>
      </w:r>
      <w:r w:rsidR="0096459B">
        <w:t xml:space="preserve">were </w:t>
      </w:r>
      <w:r w:rsidR="00D249B6">
        <w:t>fit individually to</w:t>
      </w:r>
      <w:r w:rsidR="004F5253">
        <w:t xml:space="preserve"> each of </w:t>
      </w:r>
      <w:r w:rsidR="00D84CA2">
        <w:rPr>
          <w:i/>
        </w:rPr>
        <w:t>j</w:t>
      </w:r>
      <w:r w:rsidR="00D84CA2">
        <w:t xml:space="preserve"> trees</w:t>
      </w:r>
      <w:r w:rsidR="00D249B6">
        <w:t xml:space="preserve"> through assigning random effects to each individual</w:t>
      </w:r>
      <w:r w:rsidR="00E04CFF">
        <w:t>. This model is expressed formally as:</w:t>
      </w:r>
    </w:p>
    <w:p w:rsidR="004F5253" w:rsidRPr="004F5253" w:rsidRDefault="0007586C" w:rsidP="004F5253">
      <m:oMathPara>
        <m:oMathParaPr>
          <m:jc m:val="left"/>
        </m:oMathParaP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~N(</m:t>
          </m:r>
          <m:sSub>
            <m:sSubPr>
              <m:ctrlPr>
                <w:rPr>
                  <w:rFonts w:ascii="Cambria Math" w:hAnsi="Cambria Math"/>
                  <w:i/>
                  <w:iCs/>
                </w:rPr>
              </m:ctrlPr>
            </m:sSubPr>
            <m:e>
              <m:r>
                <m:rPr>
                  <m:sty m:val="bi"/>
                </m:rPr>
                <w:rPr>
                  <w:rFonts w:ascii="Cambria Math" w:hAnsi="Cambria Math"/>
                </w:rPr>
                <m:t>β</m:t>
              </m:r>
            </m:e>
            <m:sub>
              <m:r>
                <w:rPr>
                  <w:rFonts w:ascii="Cambria Math" w:hAnsi="Cambria Math"/>
                </w:rPr>
                <m:t>j</m:t>
              </m:r>
              <m:d>
                <m:dPr>
                  <m:begChr m:val="["/>
                  <m:endChr m:val="]"/>
                  <m:ctrlPr>
                    <w:rPr>
                      <w:rFonts w:ascii="Cambria Math" w:hAnsi="Cambria Math"/>
                      <w:i/>
                      <w:iCs/>
                    </w:rPr>
                  </m:ctrlPr>
                </m:dPr>
                <m:e>
                  <m:r>
                    <w:rPr>
                      <w:rFonts w:ascii="Cambria Math" w:hAnsi="Cambria Math"/>
                    </w:rPr>
                    <m:t>i</m:t>
                  </m:r>
                </m:e>
              </m:d>
            </m:sub>
          </m:sSub>
          <m:sSub>
            <m:sSubPr>
              <m:ctrlPr>
                <w:rPr>
                  <w:rFonts w:ascii="Cambria Math" w:hAnsi="Cambria Math"/>
                  <w:i/>
                  <w:iCs/>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r>
            <m:rPr>
              <m:sty m:val="p"/>
            </m:rPr>
            <w:br/>
          </m:r>
        </m:oMath>
        <m:oMath>
          <m:sSub>
            <m:sSubPr>
              <m:ctrlPr>
                <w:rPr>
                  <w:rFonts w:ascii="Cambria Math" w:hAnsi="Cambria Math"/>
                  <w:b/>
                  <w:i/>
                  <w:iCs/>
                </w:rPr>
              </m:ctrlPr>
            </m:sSubPr>
            <m:e>
              <m:r>
                <m:rPr>
                  <m:sty m:val="bi"/>
                </m:rPr>
                <w:rPr>
                  <w:rFonts w:ascii="Cambria Math" w:hAnsi="Cambria Math"/>
                </w:rPr>
                <m:t>β</m:t>
              </m:r>
            </m:e>
            <m:sub>
              <m:r>
                <w:rPr>
                  <w:rFonts w:ascii="Cambria Math" w:hAnsi="Cambria Math"/>
                </w:rPr>
                <m:t>j</m:t>
              </m:r>
            </m:sub>
          </m:sSub>
          <m:r>
            <w:rPr>
              <w:rFonts w:ascii="Cambria Math" w:hAnsi="Cambria Math"/>
            </w:rPr>
            <m:t>~N</m:t>
          </m:r>
          <m:d>
            <m:dPr>
              <m:ctrlPr>
                <w:rPr>
                  <w:rFonts w:ascii="Cambria Math" w:hAnsi="Cambria Math"/>
                  <w:i/>
                  <w:iCs/>
                </w:rPr>
              </m:ctrlPr>
            </m:dPr>
            <m:e>
              <m:r>
                <m:rPr>
                  <m:sty m:val="bi"/>
                </m:rPr>
                <w:rPr>
                  <w:rFonts w:ascii="Cambria Math" w:hAnsi="Cambria Math"/>
                </w:rPr>
                <m:t>U</m:t>
              </m:r>
              <m:r>
                <w:rPr>
                  <w:rFonts w:ascii="Cambria Math" w:hAnsi="Cambria Math"/>
                </w:rPr>
                <m:t>,</m:t>
              </m:r>
              <m:r>
                <m:rPr>
                  <m:sty m:val="bi"/>
                </m:rPr>
                <w:rPr>
                  <w:rFonts w:ascii="Cambria Math" w:hAnsi="Cambria Math"/>
                  <w:lang w:val="el-GR"/>
                </w:rPr>
                <m:t>Σ</m:t>
              </m:r>
            </m:e>
          </m:d>
        </m:oMath>
      </m:oMathPara>
    </w:p>
    <w:p w:rsidR="00007FED" w:rsidRDefault="000C78DB" w:rsidP="00007FED">
      <w:r>
        <w:t xml:space="preserve">where </w:t>
      </w:r>
      <w:r>
        <w:rPr>
          <w:b/>
        </w:rPr>
        <w:t xml:space="preserve">β </w:t>
      </w:r>
      <w:r>
        <w:t xml:space="preserve">is the </w:t>
      </w:r>
      <w:r w:rsidR="00E04CFF">
        <w:t>J by K</w:t>
      </w:r>
      <w:r>
        <w:t xml:space="preserve"> matrix of K </w:t>
      </w:r>
      <w:r w:rsidR="00E04CFF">
        <w:t>data level regression coefficients</w:t>
      </w:r>
      <w:r>
        <w:t xml:space="preserve"> for each of the </w:t>
      </w:r>
      <w:r>
        <w:rPr>
          <w:i/>
        </w:rPr>
        <w:t>j</w:t>
      </w:r>
      <w:r w:rsidR="00293458">
        <w:rPr>
          <w:i/>
        </w:rPr>
        <w:t xml:space="preserve"> </w:t>
      </w:r>
      <w:r w:rsidR="00293458">
        <w:t>= 540</w:t>
      </w:r>
      <w:r>
        <w:rPr>
          <w:i/>
        </w:rPr>
        <w:t xml:space="preserve"> </w:t>
      </w:r>
      <w:r>
        <w:t>trees,</w:t>
      </w:r>
      <w:r w:rsidR="00E04CFF">
        <w:t xml:space="preserve"> </w:t>
      </w:r>
      <w:r w:rsidR="00E04CFF">
        <w:rPr>
          <w:b/>
        </w:rPr>
        <w:t>X</w:t>
      </w:r>
      <w:r w:rsidR="00E04CFF">
        <w:t xml:space="preserve"> is the n by K</w:t>
      </w:r>
      <w:r>
        <w:t xml:space="preserve"> </w:t>
      </w:r>
      <w:r w:rsidR="00E04CFF">
        <w:t xml:space="preserve">data matrix of predictors, </w:t>
      </w:r>
      <w:r w:rsidR="00E04CFF">
        <w:rPr>
          <w:b/>
        </w:rPr>
        <w:t xml:space="preserve">U </w:t>
      </w:r>
      <w:r w:rsidR="00E04CFF">
        <w:t xml:space="preserve">is the K length vector of the means of the distribution of the j slopes and intercepts, and </w:t>
      </w:r>
      <w:r w:rsidR="00E04CFF" w:rsidRPr="00E04CFF">
        <w:rPr>
          <w:b/>
        </w:rPr>
        <w:t>Σ</w:t>
      </w:r>
      <w:r w:rsidR="00E04CFF">
        <w:t xml:space="preserve"> is the covariance matrix of the slopes and intercep</w:t>
      </w:r>
      <w:r w:rsidR="00D249B6">
        <w:t>ts. Following model fitting,</w:t>
      </w:r>
      <w:r w:rsidR="00E04CFF">
        <w:t xml:space="preserve"> distribution</w:t>
      </w:r>
      <w:r w:rsidR="00D249B6">
        <w:t>s</w:t>
      </w:r>
      <w:r w:rsidR="00E04CFF">
        <w:t xml:space="preserve"> of residuals</w:t>
      </w:r>
      <w:r w:rsidR="004576E3">
        <w:t xml:space="preserve"> and plots of predicted</w:t>
      </w:r>
      <w:r w:rsidR="00C74458">
        <w:t xml:space="preserve"> versus fitted values were</w:t>
      </w:r>
      <w:r w:rsidR="00E04CFF">
        <w:t xml:space="preserve"> examined for each model as </w:t>
      </w:r>
      <w:r w:rsidR="00C74458">
        <w:t>an assessment</w:t>
      </w:r>
      <w:r w:rsidR="004576E3">
        <w:t xml:space="preserve"> of model performance</w:t>
      </w:r>
      <w:r w:rsidR="00C74458">
        <w:t>. Model performance was also assessed and compared numerically</w:t>
      </w:r>
      <w:r w:rsidR="00952CC7">
        <w:t xml:space="preserve"> using </w:t>
      </w:r>
      <w:proofErr w:type="spellStart"/>
      <w:r w:rsidR="00952CC7">
        <w:t>Akaike’s</w:t>
      </w:r>
      <w:proofErr w:type="spellEnd"/>
      <w:r w:rsidR="00952CC7">
        <w:t xml:space="preserve"> Information Criterion (AIC), Bayesian Information Criterion (BIC</w:t>
      </w:r>
      <w:r w:rsidR="00A15E66">
        <w:t>)</w:t>
      </w:r>
      <w:r w:rsidR="004576E3">
        <w:t xml:space="preserve"> (</w:t>
      </w:r>
      <w:r w:rsidR="00D249B6">
        <w:t xml:space="preserve">Table 2, </w:t>
      </w:r>
      <w:r w:rsidR="004576E3">
        <w:t>Figure 5)</w:t>
      </w:r>
      <w:r w:rsidR="00A15E66">
        <w:t>,</w:t>
      </w:r>
      <w:r w:rsidR="004576E3">
        <w:t xml:space="preserve"> as well as</w:t>
      </w:r>
      <w:r w:rsidR="00A15E66">
        <w:t xml:space="preserve"> root mean squared error (RMSE), and mean absolute bias (MAB)</w:t>
      </w:r>
      <w:r w:rsidR="004576E3">
        <w:t xml:space="preserve"> (</w:t>
      </w:r>
      <w:r w:rsidR="00D249B6">
        <w:t xml:space="preserve">Table 2, </w:t>
      </w:r>
      <w:r w:rsidR="004576E3">
        <w:t>Figure 6)</w:t>
      </w:r>
      <w:r w:rsidR="00A15E66">
        <w:t>.</w:t>
      </w:r>
      <w:r w:rsidR="00BB015F">
        <w:t xml:space="preserve"> </w:t>
      </w:r>
      <w:r w:rsidR="00AE049F">
        <w:t>Figures depicting model fits and comparisons can be found as separate .</w:t>
      </w:r>
      <w:proofErr w:type="spellStart"/>
      <w:r w:rsidR="00AE049F">
        <w:t>pdf</w:t>
      </w:r>
      <w:proofErr w:type="spellEnd"/>
      <w:r w:rsidR="00AE049F">
        <w:t xml:space="preserve"> files within the parent directory of this report.</w:t>
      </w:r>
    </w:p>
    <w:p w:rsidR="00EE67C7" w:rsidRDefault="00EE67C7" w:rsidP="00EE67C7">
      <w:pPr>
        <w:pStyle w:val="Caption"/>
        <w:keepNext/>
      </w:pPr>
    </w:p>
    <w:p w:rsidR="00EE67C7" w:rsidRDefault="00EE67C7" w:rsidP="00EE67C7">
      <w:pPr>
        <w:pStyle w:val="Caption"/>
        <w:keepNext/>
      </w:pPr>
      <w:proofErr w:type="gramStart"/>
      <w:r>
        <w:t xml:space="preserve">Table </w:t>
      </w:r>
      <w:proofErr w:type="gramEnd"/>
      <w:r>
        <w:fldChar w:fldCharType="begin"/>
      </w:r>
      <w:r>
        <w:instrText xml:space="preserve"> SEQ Table \* ARABIC </w:instrText>
      </w:r>
      <w:r>
        <w:fldChar w:fldCharType="separate"/>
      </w:r>
      <w:r>
        <w:rPr>
          <w:noProof/>
        </w:rPr>
        <w:t>2</w:t>
      </w:r>
      <w:r>
        <w:fldChar w:fldCharType="end"/>
      </w:r>
      <w:proofErr w:type="gramStart"/>
      <w:r>
        <w:t>: Model performance according to four measures of fit.</w:t>
      </w:r>
      <w:proofErr w:type="gramEnd"/>
    </w:p>
    <w:tbl>
      <w:tblPr>
        <w:tblW w:w="7524" w:type="dxa"/>
        <w:tblInd w:w="93" w:type="dxa"/>
        <w:tblLook w:val="04A0" w:firstRow="1" w:lastRow="0" w:firstColumn="1" w:lastColumn="0" w:noHBand="0" w:noVBand="1"/>
      </w:tblPr>
      <w:tblGrid>
        <w:gridCol w:w="3660"/>
        <w:gridCol w:w="1102"/>
        <w:gridCol w:w="1102"/>
        <w:gridCol w:w="830"/>
        <w:gridCol w:w="830"/>
      </w:tblGrid>
      <w:tr w:rsidR="00EE67C7" w:rsidRPr="00D87380" w:rsidTr="00B94FB1">
        <w:trPr>
          <w:trHeight w:val="300"/>
        </w:trPr>
        <w:tc>
          <w:tcPr>
            <w:tcW w:w="366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p>
        </w:tc>
        <w:tc>
          <w:tcPr>
            <w:tcW w:w="3864" w:type="dxa"/>
            <w:gridSpan w:val="4"/>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center"/>
              <w:rPr>
                <w:rFonts w:ascii="Calibri" w:eastAsia="Times New Roman" w:hAnsi="Calibri" w:cs="Times New Roman"/>
                <w:color w:val="000000"/>
              </w:rPr>
            </w:pPr>
            <w:r w:rsidRPr="00D87380">
              <w:rPr>
                <w:rFonts w:ascii="Calibri" w:eastAsia="Times New Roman" w:hAnsi="Calibri" w:cs="Times New Roman"/>
                <w:color w:val="000000"/>
              </w:rPr>
              <w:t>Measure of Fit</w:t>
            </w:r>
          </w:p>
        </w:tc>
      </w:tr>
      <w:tr w:rsidR="00EE67C7" w:rsidRPr="00D87380" w:rsidTr="00B94FB1">
        <w:trPr>
          <w:trHeight w:val="300"/>
        </w:trPr>
        <w:tc>
          <w:tcPr>
            <w:tcW w:w="3660" w:type="dxa"/>
            <w:tcBorders>
              <w:top w:val="nil"/>
              <w:left w:val="nil"/>
              <w:bottom w:val="single" w:sz="4" w:space="0" w:color="auto"/>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r w:rsidRPr="00D87380">
              <w:rPr>
                <w:rFonts w:ascii="Calibri" w:eastAsia="Times New Roman" w:hAnsi="Calibri" w:cs="Times New Roman"/>
                <w:color w:val="000000"/>
              </w:rPr>
              <w:t>Model</w:t>
            </w:r>
          </w:p>
        </w:tc>
        <w:tc>
          <w:tcPr>
            <w:tcW w:w="1102" w:type="dxa"/>
            <w:tcBorders>
              <w:top w:val="nil"/>
              <w:left w:val="nil"/>
              <w:bottom w:val="single" w:sz="4" w:space="0" w:color="auto"/>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r w:rsidRPr="00D87380">
              <w:rPr>
                <w:rFonts w:ascii="Calibri" w:eastAsia="Times New Roman" w:hAnsi="Calibri" w:cs="Times New Roman"/>
                <w:color w:val="000000"/>
              </w:rPr>
              <w:t>AIC</w:t>
            </w:r>
          </w:p>
        </w:tc>
        <w:tc>
          <w:tcPr>
            <w:tcW w:w="1102" w:type="dxa"/>
            <w:tcBorders>
              <w:top w:val="nil"/>
              <w:left w:val="nil"/>
              <w:bottom w:val="single" w:sz="4" w:space="0" w:color="auto"/>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r w:rsidRPr="00D87380">
              <w:rPr>
                <w:rFonts w:ascii="Calibri" w:eastAsia="Times New Roman" w:hAnsi="Calibri" w:cs="Times New Roman"/>
                <w:color w:val="000000"/>
              </w:rPr>
              <w:t>BIC</w:t>
            </w:r>
          </w:p>
        </w:tc>
        <w:tc>
          <w:tcPr>
            <w:tcW w:w="830" w:type="dxa"/>
            <w:tcBorders>
              <w:top w:val="nil"/>
              <w:left w:val="nil"/>
              <w:bottom w:val="single" w:sz="4" w:space="0" w:color="auto"/>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r w:rsidRPr="00D87380">
              <w:rPr>
                <w:rFonts w:ascii="Calibri" w:eastAsia="Times New Roman" w:hAnsi="Calibri" w:cs="Times New Roman"/>
                <w:color w:val="000000"/>
              </w:rPr>
              <w:t>RMSE</w:t>
            </w:r>
          </w:p>
        </w:tc>
        <w:tc>
          <w:tcPr>
            <w:tcW w:w="830" w:type="dxa"/>
            <w:tcBorders>
              <w:top w:val="nil"/>
              <w:left w:val="nil"/>
              <w:bottom w:val="single" w:sz="4" w:space="0" w:color="auto"/>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r w:rsidRPr="00D87380">
              <w:rPr>
                <w:rFonts w:ascii="Calibri" w:eastAsia="Times New Roman" w:hAnsi="Calibri" w:cs="Times New Roman"/>
                <w:color w:val="000000"/>
              </w:rPr>
              <w:t>MAB</w:t>
            </w:r>
          </w:p>
        </w:tc>
      </w:tr>
      <w:tr w:rsidR="00EE67C7" w:rsidRPr="00D87380" w:rsidTr="00B94FB1">
        <w:trPr>
          <w:trHeight w:val="300"/>
        </w:trPr>
        <w:tc>
          <w:tcPr>
            <w:tcW w:w="366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proofErr w:type="spellStart"/>
            <w:r w:rsidRPr="00D87380">
              <w:rPr>
                <w:rFonts w:ascii="Calibri" w:eastAsia="Times New Roman" w:hAnsi="Calibri" w:cs="Times New Roman"/>
                <w:color w:val="000000"/>
              </w:rPr>
              <w:t>Ht</w:t>
            </w:r>
            <w:proofErr w:type="spellEnd"/>
            <w:r w:rsidRPr="00D87380">
              <w:rPr>
                <w:rFonts w:ascii="Calibri" w:eastAsia="Times New Roman" w:hAnsi="Calibri" w:cs="Times New Roman"/>
                <w:color w:val="000000"/>
              </w:rPr>
              <w:t xml:space="preserve"> = β0 + β1*age </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6157.02</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6190.115</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0.4986</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0.3531</w:t>
            </w:r>
          </w:p>
        </w:tc>
      </w:tr>
      <w:tr w:rsidR="00EE67C7" w:rsidRPr="00D87380" w:rsidTr="00B94FB1">
        <w:trPr>
          <w:trHeight w:val="300"/>
        </w:trPr>
        <w:tc>
          <w:tcPr>
            <w:tcW w:w="366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proofErr w:type="spellStart"/>
            <w:r w:rsidRPr="00D87380">
              <w:rPr>
                <w:rFonts w:ascii="Calibri" w:eastAsia="Times New Roman" w:hAnsi="Calibri" w:cs="Times New Roman"/>
                <w:color w:val="000000"/>
              </w:rPr>
              <w:t>Ht</w:t>
            </w:r>
            <w:proofErr w:type="spellEnd"/>
            <w:r w:rsidRPr="00D87380">
              <w:rPr>
                <w:rFonts w:ascii="Calibri" w:eastAsia="Times New Roman" w:hAnsi="Calibri" w:cs="Times New Roman"/>
                <w:color w:val="000000"/>
              </w:rPr>
              <w:t xml:space="preserve"> = β0 + β1*DIB </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6918.559</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6951.654</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0.4942</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0.3338</w:t>
            </w:r>
          </w:p>
        </w:tc>
      </w:tr>
      <w:tr w:rsidR="00EE67C7" w:rsidRPr="00D87380" w:rsidTr="00B94FB1">
        <w:trPr>
          <w:trHeight w:val="300"/>
        </w:trPr>
        <w:tc>
          <w:tcPr>
            <w:tcW w:w="366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proofErr w:type="spellStart"/>
            <w:r w:rsidRPr="00D87380">
              <w:rPr>
                <w:rFonts w:ascii="Calibri" w:eastAsia="Times New Roman" w:hAnsi="Calibri" w:cs="Times New Roman"/>
                <w:color w:val="000000"/>
              </w:rPr>
              <w:t>Ht</w:t>
            </w:r>
            <w:proofErr w:type="spellEnd"/>
            <w:r w:rsidRPr="00D87380">
              <w:rPr>
                <w:rFonts w:ascii="Calibri" w:eastAsia="Times New Roman" w:hAnsi="Calibri" w:cs="Times New Roman"/>
                <w:color w:val="000000"/>
              </w:rPr>
              <w:t xml:space="preserve"> = β0 + β1*age +  β2*DIB </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5923.393</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5978.551</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0.4691</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0.3353</w:t>
            </w:r>
          </w:p>
        </w:tc>
      </w:tr>
      <w:tr w:rsidR="00EE67C7" w:rsidRPr="00D87380" w:rsidTr="00B94FB1">
        <w:trPr>
          <w:trHeight w:val="300"/>
        </w:trPr>
        <w:tc>
          <w:tcPr>
            <w:tcW w:w="366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r w:rsidRPr="00D87380">
              <w:rPr>
                <w:rFonts w:ascii="Calibri" w:eastAsia="Times New Roman" w:hAnsi="Calibri" w:cs="Times New Roman"/>
                <w:color w:val="000000"/>
              </w:rPr>
              <w:t xml:space="preserve">DBH = β0 + β1*DIB </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6556.735</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6589.83</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0.2245</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0.1507</w:t>
            </w:r>
          </w:p>
        </w:tc>
      </w:tr>
      <w:tr w:rsidR="00EE67C7" w:rsidRPr="00D87380" w:rsidTr="00B94FB1">
        <w:trPr>
          <w:trHeight w:val="300"/>
        </w:trPr>
        <w:tc>
          <w:tcPr>
            <w:tcW w:w="366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proofErr w:type="spellStart"/>
            <w:r w:rsidRPr="00D87380">
              <w:rPr>
                <w:rFonts w:ascii="Calibri" w:eastAsia="Times New Roman" w:hAnsi="Calibri" w:cs="Times New Roman"/>
                <w:color w:val="000000"/>
              </w:rPr>
              <w:t>Ht</w:t>
            </w:r>
            <w:proofErr w:type="spellEnd"/>
            <w:r w:rsidRPr="00D87380">
              <w:rPr>
                <w:rFonts w:ascii="Calibri" w:eastAsia="Times New Roman" w:hAnsi="Calibri" w:cs="Times New Roman"/>
                <w:color w:val="000000"/>
              </w:rPr>
              <w:t xml:space="preserve"> = β0 + β1*DIB +  β2*age </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6322.529</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6377.688</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0.184</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0.1187</w:t>
            </w:r>
          </w:p>
        </w:tc>
      </w:tr>
      <w:tr w:rsidR="00EE67C7" w:rsidRPr="00D87380" w:rsidTr="00B94FB1">
        <w:trPr>
          <w:trHeight w:val="300"/>
        </w:trPr>
        <w:tc>
          <w:tcPr>
            <w:tcW w:w="366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rPr>
                <w:rFonts w:ascii="Calibri" w:eastAsia="Times New Roman" w:hAnsi="Calibri" w:cs="Times New Roman"/>
                <w:color w:val="000000"/>
              </w:rPr>
            </w:pPr>
            <w:proofErr w:type="spellStart"/>
            <w:r w:rsidRPr="00D87380">
              <w:rPr>
                <w:rFonts w:ascii="Calibri" w:eastAsia="Times New Roman" w:hAnsi="Calibri" w:cs="Times New Roman"/>
                <w:color w:val="000000"/>
              </w:rPr>
              <w:t>Ht</w:t>
            </w:r>
            <w:proofErr w:type="spellEnd"/>
            <w:r w:rsidRPr="00D87380">
              <w:rPr>
                <w:rFonts w:ascii="Calibri" w:eastAsia="Times New Roman" w:hAnsi="Calibri" w:cs="Times New Roman"/>
                <w:color w:val="000000"/>
              </w:rPr>
              <w:t xml:space="preserve"> = β0 + β1*DIB +  β2*</w:t>
            </w:r>
            <w:proofErr w:type="spellStart"/>
            <w:r w:rsidRPr="00D87380">
              <w:rPr>
                <w:rFonts w:ascii="Calibri" w:eastAsia="Times New Roman" w:hAnsi="Calibri" w:cs="Times New Roman"/>
                <w:color w:val="000000"/>
              </w:rPr>
              <w:t>Ht</w:t>
            </w:r>
            <w:proofErr w:type="spellEnd"/>
            <w:r w:rsidRPr="00D87380">
              <w:rPr>
                <w:rFonts w:ascii="Calibri" w:eastAsia="Times New Roman" w:hAnsi="Calibri" w:cs="Times New Roman"/>
                <w:color w:val="000000"/>
              </w:rPr>
              <w:t xml:space="preserve"> + β2*age </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5679.264</w:t>
            </w:r>
          </w:p>
        </w:tc>
        <w:tc>
          <w:tcPr>
            <w:tcW w:w="1102"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5762.002</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0.1383</w:t>
            </w:r>
          </w:p>
        </w:tc>
        <w:tc>
          <w:tcPr>
            <w:tcW w:w="830" w:type="dxa"/>
            <w:tcBorders>
              <w:top w:val="nil"/>
              <w:left w:val="nil"/>
              <w:bottom w:val="nil"/>
              <w:right w:val="nil"/>
            </w:tcBorders>
            <w:shd w:val="clear" w:color="auto" w:fill="auto"/>
            <w:noWrap/>
            <w:vAlign w:val="bottom"/>
            <w:hideMark/>
          </w:tcPr>
          <w:p w:rsidR="00EE67C7" w:rsidRPr="00D87380" w:rsidRDefault="00EE67C7" w:rsidP="00B94FB1">
            <w:pPr>
              <w:spacing w:after="0" w:line="240" w:lineRule="auto"/>
              <w:jc w:val="right"/>
              <w:rPr>
                <w:rFonts w:ascii="Calibri" w:eastAsia="Times New Roman" w:hAnsi="Calibri" w:cs="Times New Roman"/>
                <w:color w:val="000000"/>
              </w:rPr>
            </w:pPr>
            <w:r w:rsidRPr="00D87380">
              <w:rPr>
                <w:rFonts w:ascii="Calibri" w:eastAsia="Times New Roman" w:hAnsi="Calibri" w:cs="Times New Roman"/>
                <w:color w:val="000000"/>
              </w:rPr>
              <w:t>0.084</w:t>
            </w:r>
          </w:p>
        </w:tc>
      </w:tr>
    </w:tbl>
    <w:p w:rsidR="00EE67C7" w:rsidRDefault="00EE67C7" w:rsidP="00007FED"/>
    <w:p w:rsidR="00007FED" w:rsidRDefault="00A15E66" w:rsidP="00007FED">
      <w:r>
        <w:t>Following</w:t>
      </w:r>
      <w:r w:rsidR="00456038">
        <w:t xml:space="preserve"> fitting using lme4,</w:t>
      </w:r>
      <w:r w:rsidR="0012519D">
        <w:t xml:space="preserve"> a relatively simple varying slope-varying intercept model predicting diameter from DIB</w:t>
      </w:r>
      <w:r w:rsidR="0096459B">
        <w:t xml:space="preserve"> was</w:t>
      </w:r>
      <w:r w:rsidR="0012519D">
        <w:t xml:space="preserve"> fit</w:t>
      </w:r>
      <w:r w:rsidR="009731C3">
        <w:t xml:space="preserve"> </w:t>
      </w:r>
      <w:r>
        <w:t xml:space="preserve">using </w:t>
      </w:r>
      <w:r w:rsidR="00BB015F">
        <w:t>JAGS 3.3.0</w:t>
      </w:r>
      <w:r>
        <w:t xml:space="preserve"> as called from R using R2jags (Su and </w:t>
      </w:r>
      <w:proofErr w:type="spellStart"/>
      <w:r>
        <w:t>Yajima</w:t>
      </w:r>
      <w:proofErr w:type="spellEnd"/>
      <w:r>
        <w:t xml:space="preserve"> 2012)</w:t>
      </w:r>
      <w:r w:rsidR="00AF69D8">
        <w:t xml:space="preserve"> in order to </w:t>
      </w:r>
      <w:r w:rsidR="00EE67C7">
        <w:t xml:space="preserve">gain experience in Bayesian estimation and to </w:t>
      </w:r>
      <w:r w:rsidR="00AF69D8">
        <w:t>compare</w:t>
      </w:r>
      <w:r w:rsidR="00293458">
        <w:t xml:space="preserve"> fitting techniques</w:t>
      </w:r>
      <w:r w:rsidR="00BB015F">
        <w:t xml:space="preserve">. </w:t>
      </w:r>
      <w:r w:rsidR="009D662D">
        <w:t>The Gibbs sampler initially failed to converge on a model form</w:t>
      </w:r>
      <w:r w:rsidR="0012519D">
        <w:t>, as defined by an R-hat threshold of 1.1 on all parameter estimates. Ultimately, in</w:t>
      </w:r>
      <w:r w:rsidR="009D662D">
        <w:t xml:space="preserve"> order to achieve convergence </w:t>
      </w:r>
      <w:r w:rsidR="0012519D">
        <w:t xml:space="preserve">the variance-covariance matrix of the slope and intercept parameters was modeled using the scaled inverse </w:t>
      </w:r>
      <w:proofErr w:type="spellStart"/>
      <w:r w:rsidR="0012519D">
        <w:t>Wishart</w:t>
      </w:r>
      <w:proofErr w:type="spellEnd"/>
      <w:r w:rsidR="0012519D">
        <w:t xml:space="preserve"> distribution in order to </w:t>
      </w:r>
      <w:r w:rsidR="00EE67C7">
        <w:t xml:space="preserve">more easily meet </w:t>
      </w:r>
      <w:r w:rsidR="0012519D">
        <w:t xml:space="preserve">restrictions of positive-definiteness. </w:t>
      </w:r>
      <w:r w:rsidR="00EE67C7">
        <w:t>Model c</w:t>
      </w:r>
      <w:r w:rsidR="00A26A4C">
        <w:t>on</w:t>
      </w:r>
      <w:r w:rsidR="00D87380">
        <w:t>vergence was</w:t>
      </w:r>
      <w:r w:rsidR="009D662D">
        <w:t xml:space="preserve"> then</w:t>
      </w:r>
      <w:r w:rsidR="00D87380">
        <w:t xml:space="preserve"> achieved after 500</w:t>
      </w:r>
      <w:r w:rsidR="00A26A4C">
        <w:t xml:space="preserve"> iterations f</w:t>
      </w:r>
      <w:r w:rsidR="00D87380">
        <w:t xml:space="preserve">ollowing a </w:t>
      </w:r>
      <w:proofErr w:type="spellStart"/>
      <w:r w:rsidR="00D87380">
        <w:t>burnin</w:t>
      </w:r>
      <w:proofErr w:type="spellEnd"/>
      <w:r w:rsidR="00D87380">
        <w:t xml:space="preserve"> period of 250</w:t>
      </w:r>
      <w:r w:rsidR="00EE67C7">
        <w:t xml:space="preserve"> iterations, with a maximum R-hat value </w:t>
      </w:r>
      <w:r w:rsidR="009D662D">
        <w:t xml:space="preserve">among all parameters </w:t>
      </w:r>
      <w:r w:rsidR="00EE67C7">
        <w:t>of 1.05.</w:t>
      </w:r>
      <w:r w:rsidR="009D662D">
        <w:t xml:space="preserve"> Following successful fitting of this simple JAGS model, I attempted to fit a more complex diameter model incorporating additional predictors, but failed to specify the model properly, so could not proceed.  Parameter estimates from </w:t>
      </w:r>
      <w:proofErr w:type="spellStart"/>
      <w:proofErr w:type="gramStart"/>
      <w:r w:rsidR="009D662D">
        <w:t>lmer</w:t>
      </w:r>
      <w:proofErr w:type="spellEnd"/>
      <w:r w:rsidR="009D662D">
        <w:t>(</w:t>
      </w:r>
      <w:proofErr w:type="gramEnd"/>
      <w:r w:rsidR="009D662D">
        <w:t>) models selected for predication and for the successfully fit JAGS model are presented in table 3.</w:t>
      </w:r>
    </w:p>
    <w:p w:rsidR="00EE67C7" w:rsidRDefault="00EE67C7" w:rsidP="00EE67C7">
      <w:pPr>
        <w:pStyle w:val="Caption"/>
        <w:keepNext/>
      </w:pPr>
      <w:r>
        <w:t xml:space="preserve">Table </w:t>
      </w:r>
      <w:r>
        <w:fldChar w:fldCharType="begin"/>
      </w:r>
      <w:r>
        <w:instrText xml:space="preserve"> SEQ Table \* ARABIC </w:instrText>
      </w:r>
      <w:r>
        <w:fldChar w:fldCharType="separate"/>
      </w:r>
      <w:r>
        <w:rPr>
          <w:noProof/>
        </w:rPr>
        <w:t>3</w:t>
      </w:r>
      <w:r>
        <w:fldChar w:fldCharType="end"/>
      </w:r>
      <w:r>
        <w:t>: Parameter estimates of models selected for prediction, and from fitting a simple JAGS model.</w:t>
      </w:r>
    </w:p>
    <w:p w:rsidR="00EE67C7" w:rsidRDefault="00EE67C7" w:rsidP="00FF1659">
      <w:pPr>
        <w:pStyle w:val="Heading2"/>
        <w:rPr>
          <w:rFonts w:asciiTheme="minorHAnsi" w:eastAsiaTheme="minorHAnsi" w:hAnsiTheme="minorHAnsi" w:cstheme="minorBidi"/>
          <w:b w:val="0"/>
          <w:bCs w:val="0"/>
          <w:color w:val="auto"/>
          <w:sz w:val="22"/>
          <w:szCs w:val="22"/>
        </w:rPr>
      </w:pPr>
      <w:r w:rsidRPr="00EE67C7">
        <w:drawing>
          <wp:inline distT="0" distB="0" distL="0" distR="0">
            <wp:extent cx="52006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1190625"/>
                    </a:xfrm>
                    <a:prstGeom prst="rect">
                      <a:avLst/>
                    </a:prstGeom>
                    <a:noFill/>
                    <a:ln>
                      <a:noFill/>
                    </a:ln>
                  </pic:spPr>
                </pic:pic>
              </a:graphicData>
            </a:graphic>
          </wp:inline>
        </w:drawing>
      </w:r>
    </w:p>
    <w:p w:rsidR="003E2F0B" w:rsidRDefault="00FF1659" w:rsidP="00FF1659">
      <w:pPr>
        <w:pStyle w:val="Heading2"/>
      </w:pPr>
      <w:r>
        <w:t>Plot Volume Increment</w:t>
      </w:r>
      <w:r w:rsidR="000A57BD">
        <w:t xml:space="preserve"> and Growth Efficiency</w:t>
      </w:r>
    </w:p>
    <w:p w:rsidR="00A626A2" w:rsidRDefault="00AE049F" w:rsidP="00A626A2">
      <w:r>
        <w:t>Individual tree p</w:t>
      </w:r>
      <w:r>
        <w:t>arameter estimates from lme4 models with best performance according to an evaluation of AIC, BIC, RMSE, and MAB were used t</w:t>
      </w:r>
      <w:r>
        <w:t>o predict</w:t>
      </w:r>
      <w:r>
        <w:t xml:space="preserve"> height and diameter of each tree in every year throughout the study period. </w:t>
      </w:r>
      <w:r w:rsidR="000C78DB">
        <w:t>Volume</w:t>
      </w:r>
      <w:r w:rsidR="000A57BD">
        <w:t xml:space="preserve"> for</w:t>
      </w:r>
      <w:r w:rsidR="009D3341">
        <w:t xml:space="preserve"> individual trees </w:t>
      </w:r>
      <w:r w:rsidR="001A6934">
        <w:t xml:space="preserve">was </w:t>
      </w:r>
      <w:r w:rsidR="009D3341">
        <w:t xml:space="preserve">then </w:t>
      </w:r>
      <w:r w:rsidR="001A6934">
        <w:t xml:space="preserve">computed from </w:t>
      </w:r>
      <w:r w:rsidR="009D3341">
        <w:t>these predicted</w:t>
      </w:r>
      <w:r w:rsidR="001A6934">
        <w:t xml:space="preserve"> height</w:t>
      </w:r>
      <w:r w:rsidR="009D3341">
        <w:t xml:space="preserve"> and diameter values</w:t>
      </w:r>
      <w:r w:rsidR="001A6934">
        <w:t xml:space="preserve"> using </w:t>
      </w:r>
      <w:r w:rsidR="009D511A">
        <w:t xml:space="preserve">the </w:t>
      </w:r>
      <w:r w:rsidR="001A6934">
        <w:t xml:space="preserve">regional </w:t>
      </w:r>
      <w:r w:rsidR="009D511A">
        <w:t xml:space="preserve">white pine </w:t>
      </w:r>
      <w:r w:rsidR="001A6934">
        <w:t>ste</w:t>
      </w:r>
      <w:r w:rsidR="009D511A">
        <w:t>m-taper equation described by Li et al. (2012)</w:t>
      </w:r>
      <w:r w:rsidR="001A6934">
        <w:t>.</w:t>
      </w:r>
      <w:r w:rsidR="009D3341">
        <w:t xml:space="preserve"> </w:t>
      </w:r>
      <w:r w:rsidR="0096459B">
        <w:t>Size-based and leaf area based metrics of growth efficiency were then calculated. GE-L was defined as the ratio of annual volume increment to LAI, and GE-S was defined as the ration of annual volume increment to total volume.</w:t>
      </w:r>
    </w:p>
    <w:p w:rsidR="00A626A2" w:rsidRDefault="00A626A2" w:rsidP="00A626A2">
      <w:pPr>
        <w:pStyle w:val="Heading1"/>
      </w:pPr>
      <w:r>
        <w:lastRenderedPageBreak/>
        <w:t>Results</w:t>
      </w:r>
    </w:p>
    <w:p w:rsidR="00AF69D8" w:rsidRPr="00AF69D8" w:rsidRDefault="00AF69D8" w:rsidP="00AF69D8">
      <w:r>
        <w:t>Mean parameter estimates for the two models selected</w:t>
      </w:r>
      <w:r>
        <w:t xml:space="preserve"> for prediction</w:t>
      </w:r>
      <w:r>
        <w:t xml:space="preserve"> are presented in Table 3.</w:t>
      </w:r>
      <w:r>
        <w:t xml:space="preserve"> </w:t>
      </w:r>
      <w:r w:rsidR="009D662D">
        <w:t>Model fitting details and r</w:t>
      </w:r>
      <w:r>
        <w:t xml:space="preserve">esults of growth efficiency analysis are presented in </w:t>
      </w:r>
      <w:r w:rsidR="00AE049F">
        <w:t>.</w:t>
      </w:r>
      <w:proofErr w:type="spellStart"/>
      <w:r w:rsidR="00AE049F">
        <w:t>pdf</w:t>
      </w:r>
      <w:proofErr w:type="spellEnd"/>
      <w:r w:rsidR="00AE049F">
        <w:t xml:space="preserve"> files </w:t>
      </w:r>
      <w:r w:rsidR="0096459B">
        <w:t xml:space="preserve">that can be </w:t>
      </w:r>
      <w:r w:rsidR="00AE049F">
        <w:t>found in the parent directory of this report.</w:t>
      </w:r>
    </w:p>
    <w:p w:rsidR="00A626A2" w:rsidRDefault="00A626A2" w:rsidP="00A626A2">
      <w:pPr>
        <w:pStyle w:val="Heading1"/>
      </w:pPr>
      <w:r>
        <w:t>Discussion</w:t>
      </w:r>
    </w:p>
    <w:p w:rsidR="00A626A2" w:rsidRDefault="00FF1659" w:rsidP="00A626A2">
      <w:r>
        <w:t xml:space="preserve">I will not </w:t>
      </w:r>
      <w:r w:rsidR="00D84CA2">
        <w:t>venture too far into interpretation</w:t>
      </w:r>
      <w:r>
        <w:t xml:space="preserve"> here because of </w:t>
      </w:r>
      <w:r w:rsidR="00D84CA2">
        <w:t>time constraints and the as yet</w:t>
      </w:r>
      <w:r w:rsidR="008875F4">
        <w:t xml:space="preserve"> provisional</w:t>
      </w:r>
      <w:r w:rsidR="009D662D">
        <w:t xml:space="preserve"> nature of the results</w:t>
      </w:r>
      <w:r w:rsidR="009D1BB9">
        <w:t xml:space="preserve">. </w:t>
      </w:r>
      <w:r w:rsidR="008875F4">
        <w:t>Though the predictive models used in this analysis perform relatively well, a</w:t>
      </w:r>
      <w:r w:rsidR="00C74458">
        <w:t>djus</w:t>
      </w:r>
      <w:r w:rsidR="008875F4">
        <w:t>tments</w:t>
      </w:r>
      <w:r w:rsidR="00C74458">
        <w:t xml:space="preserve"> incorporating site index (SI) and </w:t>
      </w:r>
      <w:r w:rsidR="008875F4">
        <w:t xml:space="preserve">possibly </w:t>
      </w:r>
      <w:r w:rsidR="00C74458">
        <w:t xml:space="preserve">plot-level random effects may show </w:t>
      </w:r>
      <w:r w:rsidR="008875F4">
        <w:t>continued improvement</w:t>
      </w:r>
      <w:r w:rsidR="00C74458">
        <w:t xml:space="preserve"> over the model forms presented here.</w:t>
      </w:r>
      <w:r w:rsidR="0012519D">
        <w:t xml:space="preserve"> Additionally, I plan on conducting extensive Bayesian model</w:t>
      </w:r>
      <w:r w:rsidR="008875F4">
        <w:t xml:space="preserve"> fitting</w:t>
      </w:r>
      <w:r w:rsidR="0012519D">
        <w:t xml:space="preserve"> for </w:t>
      </w:r>
      <w:r w:rsidR="008875F4">
        <w:t xml:space="preserve">the model forms chosen in this analysis to see if they show improvements over </w:t>
      </w:r>
      <w:proofErr w:type="spellStart"/>
      <w:r w:rsidR="008875F4">
        <w:t>lmer</w:t>
      </w:r>
      <w:proofErr w:type="spellEnd"/>
      <w:r w:rsidR="008875F4">
        <w:t>() , but achieving that level of nuance and sophistication was beyond the scope of my s</w:t>
      </w:r>
      <w:r w:rsidR="009D662D">
        <w:t>kill and timeframe for the current project</w:t>
      </w:r>
      <w:r w:rsidR="008875F4">
        <w:t>.</w:t>
      </w:r>
    </w:p>
    <w:p w:rsidR="00A626A2" w:rsidRDefault="00A626A2" w:rsidP="003E2F0B">
      <w:pPr>
        <w:pStyle w:val="Heading1"/>
      </w:pPr>
      <w:r>
        <w:t>References</w:t>
      </w:r>
    </w:p>
    <w:p w:rsidR="003E2F0B" w:rsidRDefault="003E2F0B" w:rsidP="00106303">
      <w:pPr>
        <w:spacing w:after="0" w:line="240" w:lineRule="auto"/>
        <w:ind w:left="540" w:hanging="540"/>
        <w:rPr>
          <w:rFonts w:ascii="Times New Roman" w:eastAsia="Times New Roman" w:hAnsi="Times New Roman" w:cs="Times New Roman"/>
          <w:sz w:val="24"/>
          <w:szCs w:val="24"/>
        </w:rPr>
      </w:pPr>
    </w:p>
    <w:p w:rsidR="0086295D" w:rsidRDefault="0086295D" w:rsidP="0012519D">
      <w:pPr>
        <w:spacing w:after="0" w:line="240" w:lineRule="auto"/>
        <w:ind w:left="540" w:hanging="540"/>
        <w:rPr>
          <w:rFonts w:ascii="Times New Roman" w:eastAsia="Times New Roman" w:hAnsi="Times New Roman" w:cs="Times New Roman"/>
          <w:sz w:val="24"/>
          <w:szCs w:val="24"/>
        </w:rPr>
      </w:pPr>
      <w:proofErr w:type="spellStart"/>
      <w:r w:rsidRPr="0086295D">
        <w:rPr>
          <w:rFonts w:ascii="Times New Roman" w:eastAsia="Times New Roman" w:hAnsi="Times New Roman" w:cs="Times New Roman"/>
          <w:sz w:val="24"/>
          <w:szCs w:val="24"/>
        </w:rPr>
        <w:t>Assmann</w:t>
      </w:r>
      <w:proofErr w:type="spellEnd"/>
      <w:r w:rsidRPr="0086295D">
        <w:rPr>
          <w:rFonts w:ascii="Times New Roman" w:eastAsia="Times New Roman" w:hAnsi="Times New Roman" w:cs="Times New Roman"/>
          <w:sz w:val="24"/>
          <w:szCs w:val="24"/>
        </w:rPr>
        <w:t xml:space="preserve">, E., 1970. </w:t>
      </w:r>
      <w:proofErr w:type="gramStart"/>
      <w:r w:rsidRPr="0086295D">
        <w:rPr>
          <w:rFonts w:ascii="Times New Roman" w:eastAsia="Times New Roman" w:hAnsi="Times New Roman" w:cs="Times New Roman"/>
          <w:sz w:val="24"/>
          <w:szCs w:val="24"/>
        </w:rPr>
        <w:t>The Principles of Forest Yield Study.</w:t>
      </w:r>
      <w:proofErr w:type="gramEnd"/>
      <w:r w:rsidRPr="0086295D">
        <w:rPr>
          <w:rFonts w:ascii="Times New Roman" w:eastAsia="Times New Roman" w:hAnsi="Times New Roman" w:cs="Times New Roman"/>
          <w:sz w:val="24"/>
          <w:szCs w:val="24"/>
        </w:rPr>
        <w:t xml:space="preserve"> </w:t>
      </w:r>
      <w:proofErr w:type="spellStart"/>
      <w:r w:rsidRPr="0086295D">
        <w:rPr>
          <w:rFonts w:ascii="Times New Roman" w:eastAsia="Times New Roman" w:hAnsi="Times New Roman" w:cs="Times New Roman"/>
          <w:sz w:val="24"/>
          <w:szCs w:val="24"/>
        </w:rPr>
        <w:t>Pergamon</w:t>
      </w:r>
      <w:proofErr w:type="spellEnd"/>
      <w:r w:rsidRPr="0086295D">
        <w:rPr>
          <w:rFonts w:ascii="Times New Roman" w:eastAsia="Times New Roman" w:hAnsi="Times New Roman" w:cs="Times New Roman"/>
          <w:sz w:val="24"/>
          <w:szCs w:val="24"/>
        </w:rPr>
        <w:t xml:space="preserve"> Press, Oxford.</w:t>
      </w:r>
    </w:p>
    <w:p w:rsidR="00BB150A" w:rsidRDefault="00BB150A" w:rsidP="0012519D">
      <w:pPr>
        <w:spacing w:after="0" w:line="240" w:lineRule="auto"/>
        <w:ind w:left="540" w:hanging="540"/>
        <w:rPr>
          <w:rFonts w:ascii="Times New Roman" w:eastAsia="Times New Roman" w:hAnsi="Times New Roman" w:cs="Times New Roman"/>
          <w:sz w:val="24"/>
          <w:szCs w:val="24"/>
        </w:rPr>
      </w:pPr>
    </w:p>
    <w:p w:rsidR="00BB150A" w:rsidRDefault="00BB150A" w:rsidP="0012519D">
      <w:pPr>
        <w:spacing w:after="0" w:line="240" w:lineRule="auto"/>
        <w:ind w:left="540" w:hanging="540"/>
        <w:rPr>
          <w:rFonts w:ascii="Times New Roman" w:eastAsia="Times New Roman" w:hAnsi="Times New Roman" w:cs="Times New Roman"/>
          <w:sz w:val="24"/>
          <w:szCs w:val="24"/>
        </w:rPr>
      </w:pPr>
      <w:proofErr w:type="gramStart"/>
      <w:r w:rsidRPr="00BB150A">
        <w:rPr>
          <w:rFonts w:ascii="Times New Roman" w:eastAsia="Times New Roman" w:hAnsi="Times New Roman" w:cs="Times New Roman"/>
          <w:sz w:val="24"/>
          <w:szCs w:val="24"/>
        </w:rPr>
        <w:t>Bates, D.M., 2010.</w:t>
      </w:r>
      <w:proofErr w:type="gramEnd"/>
      <w:r w:rsidRPr="00BB150A">
        <w:rPr>
          <w:rFonts w:ascii="Times New Roman" w:eastAsia="Times New Roman" w:hAnsi="Times New Roman" w:cs="Times New Roman"/>
          <w:sz w:val="24"/>
          <w:szCs w:val="24"/>
        </w:rPr>
        <w:t xml:space="preserve"> lme4: Mixed-effects modeling with R. URL http://lme4. </w:t>
      </w:r>
      <w:proofErr w:type="gramStart"/>
      <w:r w:rsidRPr="00BB150A">
        <w:rPr>
          <w:rFonts w:ascii="Times New Roman" w:eastAsia="Times New Roman" w:hAnsi="Times New Roman" w:cs="Times New Roman"/>
          <w:sz w:val="24"/>
          <w:szCs w:val="24"/>
        </w:rPr>
        <w:t>r-forge</w:t>
      </w:r>
      <w:proofErr w:type="gramEnd"/>
      <w:r w:rsidRPr="00BB150A">
        <w:rPr>
          <w:rFonts w:ascii="Times New Roman" w:eastAsia="Times New Roman" w:hAnsi="Times New Roman" w:cs="Times New Roman"/>
          <w:sz w:val="24"/>
          <w:szCs w:val="24"/>
        </w:rPr>
        <w:t xml:space="preserve">. </w:t>
      </w:r>
      <w:proofErr w:type="gramStart"/>
      <w:r w:rsidRPr="00BB150A">
        <w:rPr>
          <w:rFonts w:ascii="Times New Roman" w:eastAsia="Times New Roman" w:hAnsi="Times New Roman" w:cs="Times New Roman"/>
          <w:sz w:val="24"/>
          <w:szCs w:val="24"/>
        </w:rPr>
        <w:t>r-project</w:t>
      </w:r>
      <w:proofErr w:type="gramEnd"/>
      <w:r w:rsidRPr="00BB150A">
        <w:rPr>
          <w:rFonts w:ascii="Times New Roman" w:eastAsia="Times New Roman" w:hAnsi="Times New Roman" w:cs="Times New Roman"/>
          <w:sz w:val="24"/>
          <w:szCs w:val="24"/>
        </w:rPr>
        <w:t xml:space="preserve">. </w:t>
      </w:r>
      <w:proofErr w:type="gramStart"/>
      <w:r w:rsidRPr="00BB150A">
        <w:rPr>
          <w:rFonts w:ascii="Times New Roman" w:eastAsia="Times New Roman" w:hAnsi="Times New Roman" w:cs="Times New Roman"/>
          <w:sz w:val="24"/>
          <w:szCs w:val="24"/>
        </w:rPr>
        <w:t>org/book</w:t>
      </w:r>
      <w:proofErr w:type="gramEnd"/>
      <w:r w:rsidRPr="00BB150A">
        <w:rPr>
          <w:rFonts w:ascii="Times New Roman" w:eastAsia="Times New Roman" w:hAnsi="Times New Roman" w:cs="Times New Roman"/>
          <w:sz w:val="24"/>
          <w:szCs w:val="24"/>
        </w:rPr>
        <w:t>.</w:t>
      </w:r>
    </w:p>
    <w:p w:rsidR="00952CC7" w:rsidRPr="00BB150A" w:rsidRDefault="00952CC7" w:rsidP="0012519D">
      <w:pPr>
        <w:spacing w:after="0" w:line="240" w:lineRule="auto"/>
        <w:ind w:left="540" w:hanging="540"/>
        <w:rPr>
          <w:rFonts w:ascii="Times New Roman" w:eastAsia="Times New Roman" w:hAnsi="Times New Roman" w:cs="Times New Roman"/>
          <w:sz w:val="24"/>
          <w:szCs w:val="24"/>
        </w:rPr>
      </w:pPr>
    </w:p>
    <w:p w:rsidR="00952CC7" w:rsidRPr="00952CC7" w:rsidRDefault="00952CC7" w:rsidP="0012519D">
      <w:pPr>
        <w:spacing w:after="0" w:line="240" w:lineRule="auto"/>
        <w:ind w:left="540" w:hanging="540"/>
        <w:rPr>
          <w:rFonts w:ascii="Times New Roman" w:eastAsia="Times New Roman" w:hAnsi="Times New Roman" w:cs="Times New Roman"/>
          <w:sz w:val="24"/>
          <w:szCs w:val="24"/>
        </w:rPr>
      </w:pPr>
      <w:proofErr w:type="gramStart"/>
      <w:r w:rsidRPr="00952CC7">
        <w:rPr>
          <w:rFonts w:ascii="Times New Roman" w:eastAsia="Times New Roman" w:hAnsi="Times New Roman" w:cs="Times New Roman"/>
          <w:sz w:val="24"/>
          <w:szCs w:val="24"/>
        </w:rPr>
        <w:t xml:space="preserve">Bates, D.M., </w:t>
      </w:r>
      <w:proofErr w:type="spellStart"/>
      <w:r w:rsidRPr="00952CC7">
        <w:rPr>
          <w:rFonts w:ascii="Times New Roman" w:eastAsia="Times New Roman" w:hAnsi="Times New Roman" w:cs="Times New Roman"/>
          <w:sz w:val="24"/>
          <w:szCs w:val="24"/>
        </w:rPr>
        <w:t>Maechler</w:t>
      </w:r>
      <w:proofErr w:type="spellEnd"/>
      <w:r w:rsidRPr="00952CC7">
        <w:rPr>
          <w:rFonts w:ascii="Times New Roman" w:eastAsia="Times New Roman" w:hAnsi="Times New Roman" w:cs="Times New Roman"/>
          <w:sz w:val="24"/>
          <w:szCs w:val="24"/>
        </w:rPr>
        <w:t xml:space="preserve">, M., </w:t>
      </w:r>
      <w:proofErr w:type="spellStart"/>
      <w:r w:rsidRPr="00952CC7">
        <w:rPr>
          <w:rFonts w:ascii="Times New Roman" w:eastAsia="Times New Roman" w:hAnsi="Times New Roman" w:cs="Times New Roman"/>
          <w:sz w:val="24"/>
          <w:szCs w:val="24"/>
        </w:rPr>
        <w:t>Bolker</w:t>
      </w:r>
      <w:proofErr w:type="spellEnd"/>
      <w:r w:rsidRPr="00952CC7">
        <w:rPr>
          <w:rFonts w:ascii="Times New Roman" w:eastAsia="Times New Roman" w:hAnsi="Times New Roman" w:cs="Times New Roman"/>
          <w:sz w:val="24"/>
          <w:szCs w:val="24"/>
        </w:rPr>
        <w:t>, B., 2013.</w:t>
      </w:r>
      <w:proofErr w:type="gramEnd"/>
      <w:r w:rsidRPr="00952CC7">
        <w:rPr>
          <w:rFonts w:ascii="Times New Roman" w:eastAsia="Times New Roman" w:hAnsi="Times New Roman" w:cs="Times New Roman"/>
          <w:sz w:val="24"/>
          <w:szCs w:val="24"/>
        </w:rPr>
        <w:t xml:space="preserve"> lme4: Linear mixed-effects models using S4 classes.</w:t>
      </w:r>
    </w:p>
    <w:p w:rsidR="00BB150A" w:rsidRDefault="00BB150A" w:rsidP="0012519D">
      <w:pPr>
        <w:spacing w:after="0" w:line="240" w:lineRule="auto"/>
        <w:ind w:left="540" w:hanging="540"/>
        <w:rPr>
          <w:rFonts w:ascii="Times New Roman" w:eastAsia="Times New Roman" w:hAnsi="Times New Roman" w:cs="Times New Roman"/>
          <w:sz w:val="24"/>
          <w:szCs w:val="24"/>
        </w:rPr>
      </w:pPr>
    </w:p>
    <w:p w:rsidR="00106303" w:rsidRDefault="00106303" w:rsidP="0012519D">
      <w:pPr>
        <w:spacing w:after="0" w:line="240" w:lineRule="auto"/>
        <w:ind w:left="540" w:hanging="540"/>
        <w:rPr>
          <w:rFonts w:ascii="Times New Roman" w:eastAsia="Times New Roman" w:hAnsi="Times New Roman" w:cs="Times New Roman"/>
          <w:sz w:val="24"/>
          <w:szCs w:val="24"/>
        </w:rPr>
      </w:pPr>
      <w:r w:rsidRPr="00106303">
        <w:rPr>
          <w:rFonts w:ascii="Times New Roman" w:eastAsia="Times New Roman" w:hAnsi="Times New Roman" w:cs="Times New Roman"/>
          <w:sz w:val="24"/>
          <w:szCs w:val="24"/>
        </w:rPr>
        <w:t xml:space="preserve">Binkley, D., Reid, P., 1984. </w:t>
      </w:r>
      <w:proofErr w:type="gramStart"/>
      <w:r w:rsidRPr="00106303">
        <w:rPr>
          <w:rFonts w:ascii="Times New Roman" w:eastAsia="Times New Roman" w:hAnsi="Times New Roman" w:cs="Times New Roman"/>
          <w:sz w:val="24"/>
          <w:szCs w:val="24"/>
        </w:rPr>
        <w:t>Long-term responses of stem growth and leaf area to thinning and fertilization in a Douglas-fir plantation.</w:t>
      </w:r>
      <w:proofErr w:type="gramEnd"/>
      <w:r w:rsidRPr="00106303">
        <w:rPr>
          <w:rFonts w:ascii="Times New Roman" w:eastAsia="Times New Roman" w:hAnsi="Times New Roman" w:cs="Times New Roman"/>
          <w:sz w:val="24"/>
          <w:szCs w:val="24"/>
        </w:rPr>
        <w:t xml:space="preserve"> Canadian Journal of Forest Research 14, 656–660.</w:t>
      </w:r>
    </w:p>
    <w:p w:rsidR="00106303" w:rsidRDefault="00106303" w:rsidP="0012519D">
      <w:pPr>
        <w:spacing w:after="0" w:line="240" w:lineRule="auto"/>
        <w:ind w:left="540" w:hanging="540"/>
        <w:rPr>
          <w:rFonts w:ascii="Times New Roman" w:eastAsia="Times New Roman" w:hAnsi="Times New Roman" w:cs="Times New Roman"/>
          <w:sz w:val="24"/>
          <w:szCs w:val="24"/>
        </w:rPr>
      </w:pPr>
    </w:p>
    <w:p w:rsidR="0086295D" w:rsidRPr="0086295D" w:rsidRDefault="0086295D" w:rsidP="0012519D">
      <w:pPr>
        <w:spacing w:after="0" w:line="240" w:lineRule="auto"/>
        <w:ind w:left="540" w:hanging="540"/>
        <w:rPr>
          <w:rFonts w:ascii="Times New Roman" w:eastAsia="Times New Roman" w:hAnsi="Times New Roman" w:cs="Times New Roman"/>
          <w:sz w:val="24"/>
          <w:szCs w:val="24"/>
        </w:rPr>
      </w:pPr>
      <w:proofErr w:type="gramStart"/>
      <w:r w:rsidRPr="0086295D">
        <w:rPr>
          <w:rFonts w:ascii="Times New Roman" w:eastAsia="Times New Roman" w:hAnsi="Times New Roman" w:cs="Times New Roman"/>
          <w:sz w:val="24"/>
          <w:szCs w:val="24"/>
        </w:rPr>
        <w:t>Jack, S.B., Long, J.N., 1992.</w:t>
      </w:r>
      <w:proofErr w:type="gramEnd"/>
      <w:r w:rsidRPr="0086295D">
        <w:rPr>
          <w:rFonts w:ascii="Times New Roman" w:eastAsia="Times New Roman" w:hAnsi="Times New Roman" w:cs="Times New Roman"/>
          <w:sz w:val="24"/>
          <w:szCs w:val="24"/>
        </w:rPr>
        <w:t xml:space="preserve"> </w:t>
      </w:r>
      <w:proofErr w:type="gramStart"/>
      <w:r w:rsidRPr="0086295D">
        <w:rPr>
          <w:rFonts w:ascii="Times New Roman" w:eastAsia="Times New Roman" w:hAnsi="Times New Roman" w:cs="Times New Roman"/>
          <w:sz w:val="24"/>
          <w:szCs w:val="24"/>
        </w:rPr>
        <w:t>Forest production and the organization of foliage within crowns and canopies.</w:t>
      </w:r>
      <w:proofErr w:type="gramEnd"/>
      <w:r w:rsidRPr="0086295D">
        <w:rPr>
          <w:rFonts w:ascii="Times New Roman" w:eastAsia="Times New Roman" w:hAnsi="Times New Roman" w:cs="Times New Roman"/>
          <w:sz w:val="24"/>
          <w:szCs w:val="24"/>
        </w:rPr>
        <w:t xml:space="preserve"> Forest Ecology and Management 49, 233–245.</w:t>
      </w:r>
    </w:p>
    <w:p w:rsidR="0086295D" w:rsidRDefault="0086295D" w:rsidP="0012519D">
      <w:pPr>
        <w:spacing w:after="0" w:line="240" w:lineRule="auto"/>
        <w:ind w:left="540" w:hanging="540"/>
        <w:rPr>
          <w:rFonts w:ascii="Times New Roman" w:eastAsia="Times New Roman" w:hAnsi="Times New Roman" w:cs="Times New Roman"/>
          <w:sz w:val="24"/>
          <w:szCs w:val="24"/>
        </w:rPr>
      </w:pPr>
    </w:p>
    <w:p w:rsidR="0086295D" w:rsidRPr="0086295D" w:rsidRDefault="0086295D" w:rsidP="0012519D">
      <w:pPr>
        <w:spacing w:after="0" w:line="240" w:lineRule="auto"/>
        <w:ind w:left="540" w:hanging="540"/>
        <w:rPr>
          <w:rFonts w:ascii="Times New Roman" w:eastAsia="Times New Roman" w:hAnsi="Times New Roman" w:cs="Times New Roman"/>
          <w:sz w:val="24"/>
          <w:szCs w:val="24"/>
        </w:rPr>
      </w:pPr>
      <w:r w:rsidRPr="0086295D">
        <w:rPr>
          <w:rFonts w:ascii="Times New Roman" w:eastAsia="Times New Roman" w:hAnsi="Times New Roman" w:cs="Times New Roman"/>
          <w:sz w:val="24"/>
          <w:szCs w:val="24"/>
        </w:rPr>
        <w:t>O’Hara, K.L., 1988. Stand structure and growing space efficiency following thinning in an even-</w:t>
      </w:r>
      <w:bookmarkStart w:id="0" w:name="_GoBack"/>
      <w:bookmarkEnd w:id="0"/>
      <w:r w:rsidRPr="0086295D">
        <w:rPr>
          <w:rFonts w:ascii="Times New Roman" w:eastAsia="Times New Roman" w:hAnsi="Times New Roman" w:cs="Times New Roman"/>
          <w:sz w:val="24"/>
          <w:szCs w:val="24"/>
        </w:rPr>
        <w:t>aged Douglas-fir stand. Canadian Journal of Forest Research 18, 859–866.</w:t>
      </w:r>
    </w:p>
    <w:p w:rsidR="003E2F0B" w:rsidRDefault="003E2F0B" w:rsidP="0012519D">
      <w:pPr>
        <w:spacing w:after="0" w:line="240" w:lineRule="auto"/>
        <w:ind w:left="540" w:hanging="540"/>
        <w:rPr>
          <w:rFonts w:ascii="Times New Roman" w:eastAsia="Times New Roman" w:hAnsi="Times New Roman" w:cs="Times New Roman"/>
          <w:sz w:val="24"/>
          <w:szCs w:val="24"/>
        </w:rPr>
      </w:pPr>
    </w:p>
    <w:p w:rsidR="003E2F0B" w:rsidRPr="003E2F0B" w:rsidRDefault="003E2F0B" w:rsidP="0012519D">
      <w:pPr>
        <w:spacing w:after="0" w:line="240" w:lineRule="auto"/>
        <w:ind w:left="540" w:hanging="540"/>
        <w:rPr>
          <w:rFonts w:ascii="Times New Roman" w:eastAsia="Times New Roman" w:hAnsi="Times New Roman" w:cs="Times New Roman"/>
          <w:sz w:val="24"/>
          <w:szCs w:val="24"/>
        </w:rPr>
      </w:pPr>
      <w:proofErr w:type="gramStart"/>
      <w:r w:rsidRPr="003E2F0B">
        <w:rPr>
          <w:rFonts w:ascii="Times New Roman" w:eastAsia="Times New Roman" w:hAnsi="Times New Roman" w:cs="Times New Roman"/>
          <w:sz w:val="24"/>
          <w:szCs w:val="24"/>
        </w:rPr>
        <w:t>R Core Team, 2013.</w:t>
      </w:r>
      <w:proofErr w:type="gramEnd"/>
      <w:r w:rsidRPr="003E2F0B">
        <w:rPr>
          <w:rFonts w:ascii="Times New Roman" w:eastAsia="Times New Roman" w:hAnsi="Times New Roman" w:cs="Times New Roman"/>
          <w:sz w:val="24"/>
          <w:szCs w:val="24"/>
        </w:rPr>
        <w:t xml:space="preserve"> R: A language and environment for statistical computing.</w:t>
      </w:r>
    </w:p>
    <w:p w:rsidR="0086295D" w:rsidRDefault="0086295D" w:rsidP="0012519D">
      <w:pPr>
        <w:spacing w:after="0" w:line="240" w:lineRule="auto"/>
        <w:ind w:left="540" w:hanging="540"/>
        <w:rPr>
          <w:rFonts w:ascii="Times New Roman" w:eastAsia="Times New Roman" w:hAnsi="Times New Roman" w:cs="Times New Roman"/>
          <w:sz w:val="24"/>
          <w:szCs w:val="24"/>
        </w:rPr>
      </w:pPr>
    </w:p>
    <w:p w:rsidR="00106303" w:rsidRPr="00106303" w:rsidRDefault="00106303" w:rsidP="0012519D">
      <w:pPr>
        <w:spacing w:after="0" w:line="240" w:lineRule="auto"/>
        <w:ind w:left="540" w:hanging="540"/>
        <w:rPr>
          <w:rFonts w:ascii="Times New Roman" w:eastAsia="Times New Roman" w:hAnsi="Times New Roman" w:cs="Times New Roman"/>
          <w:sz w:val="24"/>
          <w:szCs w:val="24"/>
        </w:rPr>
      </w:pPr>
      <w:proofErr w:type="gramStart"/>
      <w:r w:rsidRPr="00106303">
        <w:rPr>
          <w:rFonts w:ascii="Times New Roman" w:eastAsia="Times New Roman" w:hAnsi="Times New Roman" w:cs="Times New Roman"/>
          <w:sz w:val="24"/>
          <w:szCs w:val="24"/>
        </w:rPr>
        <w:t>Roberts, S.D., Long, J.M., 1992.</w:t>
      </w:r>
      <w:proofErr w:type="gramEnd"/>
      <w:r w:rsidRPr="00106303">
        <w:rPr>
          <w:rFonts w:ascii="Times New Roman" w:eastAsia="Times New Roman" w:hAnsi="Times New Roman" w:cs="Times New Roman"/>
          <w:sz w:val="24"/>
          <w:szCs w:val="24"/>
        </w:rPr>
        <w:t xml:space="preserve"> Production efficiency of </w:t>
      </w:r>
      <w:proofErr w:type="spellStart"/>
      <w:r w:rsidRPr="00106303">
        <w:rPr>
          <w:rFonts w:ascii="Times New Roman" w:eastAsia="Times New Roman" w:hAnsi="Times New Roman" w:cs="Times New Roman"/>
          <w:sz w:val="24"/>
          <w:szCs w:val="24"/>
        </w:rPr>
        <w:t>Abies</w:t>
      </w:r>
      <w:proofErr w:type="spellEnd"/>
      <w:r w:rsidRPr="00106303">
        <w:rPr>
          <w:rFonts w:ascii="Times New Roman" w:eastAsia="Times New Roman" w:hAnsi="Times New Roman" w:cs="Times New Roman"/>
          <w:sz w:val="24"/>
          <w:szCs w:val="24"/>
        </w:rPr>
        <w:t xml:space="preserve"> </w:t>
      </w:r>
      <w:proofErr w:type="spellStart"/>
      <w:r w:rsidRPr="00106303">
        <w:rPr>
          <w:rFonts w:ascii="Times New Roman" w:eastAsia="Times New Roman" w:hAnsi="Times New Roman" w:cs="Times New Roman"/>
          <w:sz w:val="24"/>
          <w:szCs w:val="24"/>
        </w:rPr>
        <w:t>lasiocarpa</w:t>
      </w:r>
      <w:proofErr w:type="spellEnd"/>
      <w:r w:rsidRPr="00106303">
        <w:rPr>
          <w:rFonts w:ascii="Times New Roman" w:eastAsia="Times New Roman" w:hAnsi="Times New Roman" w:cs="Times New Roman"/>
          <w:sz w:val="24"/>
          <w:szCs w:val="24"/>
        </w:rPr>
        <w:t>: influence of vertical distribution of leaf area. Canadian Journal of Forest Research 22, 1230–1234.</w:t>
      </w:r>
    </w:p>
    <w:p w:rsidR="00106303" w:rsidRDefault="00106303" w:rsidP="0012519D">
      <w:pPr>
        <w:spacing w:after="0" w:line="240" w:lineRule="auto"/>
        <w:ind w:left="540" w:hanging="540"/>
        <w:rPr>
          <w:rFonts w:ascii="Times New Roman" w:eastAsia="Times New Roman" w:hAnsi="Times New Roman" w:cs="Times New Roman"/>
          <w:sz w:val="24"/>
          <w:szCs w:val="24"/>
        </w:rPr>
      </w:pPr>
    </w:p>
    <w:p w:rsidR="0086295D" w:rsidRDefault="0086295D" w:rsidP="0012519D">
      <w:pPr>
        <w:spacing w:after="0" w:line="240" w:lineRule="auto"/>
        <w:ind w:left="540" w:hanging="540"/>
        <w:rPr>
          <w:rFonts w:ascii="Times New Roman" w:eastAsia="Times New Roman" w:hAnsi="Times New Roman" w:cs="Times New Roman"/>
          <w:sz w:val="24"/>
          <w:szCs w:val="24"/>
        </w:rPr>
      </w:pPr>
      <w:proofErr w:type="spellStart"/>
      <w:r w:rsidRPr="0086295D">
        <w:rPr>
          <w:rFonts w:ascii="Times New Roman" w:eastAsia="Times New Roman" w:hAnsi="Times New Roman" w:cs="Times New Roman"/>
          <w:sz w:val="24"/>
          <w:szCs w:val="24"/>
        </w:rPr>
        <w:t>Sterba</w:t>
      </w:r>
      <w:proofErr w:type="spellEnd"/>
      <w:r w:rsidRPr="0086295D">
        <w:rPr>
          <w:rFonts w:ascii="Times New Roman" w:eastAsia="Times New Roman" w:hAnsi="Times New Roman" w:cs="Times New Roman"/>
          <w:sz w:val="24"/>
          <w:szCs w:val="24"/>
        </w:rPr>
        <w:t xml:space="preserve">, H., </w:t>
      </w:r>
      <w:proofErr w:type="spellStart"/>
      <w:r w:rsidRPr="0086295D">
        <w:rPr>
          <w:rFonts w:ascii="Times New Roman" w:eastAsia="Times New Roman" w:hAnsi="Times New Roman" w:cs="Times New Roman"/>
          <w:sz w:val="24"/>
          <w:szCs w:val="24"/>
        </w:rPr>
        <w:t>Amateis</w:t>
      </w:r>
      <w:proofErr w:type="spellEnd"/>
      <w:r w:rsidRPr="0086295D">
        <w:rPr>
          <w:rFonts w:ascii="Times New Roman" w:eastAsia="Times New Roman" w:hAnsi="Times New Roman" w:cs="Times New Roman"/>
          <w:sz w:val="24"/>
          <w:szCs w:val="24"/>
        </w:rPr>
        <w:t>, R.L., 1998. Crown efficiency in a loblolly pine (</w:t>
      </w:r>
      <w:proofErr w:type="spellStart"/>
      <w:r w:rsidRPr="0086295D">
        <w:rPr>
          <w:rFonts w:ascii="Times New Roman" w:eastAsia="Times New Roman" w:hAnsi="Times New Roman" w:cs="Times New Roman"/>
          <w:i/>
          <w:iCs/>
          <w:sz w:val="24"/>
          <w:szCs w:val="24"/>
        </w:rPr>
        <w:t>Pinus</w:t>
      </w:r>
      <w:proofErr w:type="spellEnd"/>
      <w:r w:rsidRPr="0086295D">
        <w:rPr>
          <w:rFonts w:ascii="Times New Roman" w:eastAsia="Times New Roman" w:hAnsi="Times New Roman" w:cs="Times New Roman"/>
          <w:i/>
          <w:iCs/>
          <w:sz w:val="24"/>
          <w:szCs w:val="24"/>
        </w:rPr>
        <w:t xml:space="preserve"> </w:t>
      </w:r>
      <w:proofErr w:type="spellStart"/>
      <w:r w:rsidRPr="0086295D">
        <w:rPr>
          <w:rFonts w:ascii="Times New Roman" w:eastAsia="Times New Roman" w:hAnsi="Times New Roman" w:cs="Times New Roman"/>
          <w:i/>
          <w:iCs/>
          <w:sz w:val="24"/>
          <w:szCs w:val="24"/>
        </w:rPr>
        <w:t>taeda</w:t>
      </w:r>
      <w:proofErr w:type="spellEnd"/>
      <w:r w:rsidRPr="0086295D">
        <w:rPr>
          <w:rFonts w:ascii="Times New Roman" w:eastAsia="Times New Roman" w:hAnsi="Times New Roman" w:cs="Times New Roman"/>
          <w:sz w:val="24"/>
          <w:szCs w:val="24"/>
        </w:rPr>
        <w:t>) spacing experiment. Canadian Journal of Forest Research 28, 1344–1351.</w:t>
      </w:r>
    </w:p>
    <w:p w:rsidR="00496277" w:rsidRPr="0086295D" w:rsidRDefault="00496277" w:rsidP="0012519D">
      <w:pPr>
        <w:spacing w:after="0" w:line="240" w:lineRule="auto"/>
        <w:ind w:left="540" w:hanging="540"/>
        <w:rPr>
          <w:rFonts w:ascii="Times New Roman" w:eastAsia="Times New Roman" w:hAnsi="Times New Roman" w:cs="Times New Roman"/>
          <w:sz w:val="24"/>
          <w:szCs w:val="24"/>
        </w:rPr>
      </w:pPr>
    </w:p>
    <w:p w:rsidR="00496277" w:rsidRPr="00496277" w:rsidRDefault="00496277" w:rsidP="0012519D">
      <w:pPr>
        <w:spacing w:after="0" w:line="240" w:lineRule="auto"/>
        <w:ind w:left="540" w:hanging="540"/>
        <w:rPr>
          <w:rFonts w:ascii="Times New Roman" w:eastAsia="Times New Roman" w:hAnsi="Times New Roman" w:cs="Times New Roman"/>
          <w:sz w:val="24"/>
          <w:szCs w:val="24"/>
        </w:rPr>
      </w:pPr>
      <w:proofErr w:type="gramStart"/>
      <w:r w:rsidRPr="00496277">
        <w:rPr>
          <w:rFonts w:ascii="Times New Roman" w:eastAsia="Times New Roman" w:hAnsi="Times New Roman" w:cs="Times New Roman"/>
          <w:sz w:val="24"/>
          <w:szCs w:val="24"/>
        </w:rPr>
        <w:t xml:space="preserve">Su, Y.-S., </w:t>
      </w:r>
      <w:proofErr w:type="spellStart"/>
      <w:r w:rsidRPr="00496277">
        <w:rPr>
          <w:rFonts w:ascii="Times New Roman" w:eastAsia="Times New Roman" w:hAnsi="Times New Roman" w:cs="Times New Roman"/>
          <w:sz w:val="24"/>
          <w:szCs w:val="24"/>
        </w:rPr>
        <w:t>Yajima</w:t>
      </w:r>
      <w:proofErr w:type="spellEnd"/>
      <w:r w:rsidRPr="00496277">
        <w:rPr>
          <w:rFonts w:ascii="Times New Roman" w:eastAsia="Times New Roman" w:hAnsi="Times New Roman" w:cs="Times New Roman"/>
          <w:sz w:val="24"/>
          <w:szCs w:val="24"/>
        </w:rPr>
        <w:t>, M., 2012.</w:t>
      </w:r>
      <w:proofErr w:type="gramEnd"/>
      <w:r w:rsidRPr="00496277">
        <w:rPr>
          <w:rFonts w:ascii="Times New Roman" w:eastAsia="Times New Roman" w:hAnsi="Times New Roman" w:cs="Times New Roman"/>
          <w:sz w:val="24"/>
          <w:szCs w:val="24"/>
        </w:rPr>
        <w:t xml:space="preserve"> R2jags: A Package for Running jags from R.</w:t>
      </w:r>
    </w:p>
    <w:p w:rsidR="0086295D" w:rsidRDefault="0086295D" w:rsidP="0012519D">
      <w:pPr>
        <w:spacing w:after="0" w:line="240" w:lineRule="auto"/>
        <w:ind w:left="540" w:hanging="540"/>
        <w:rPr>
          <w:rFonts w:ascii="Times New Roman" w:eastAsia="Times New Roman" w:hAnsi="Times New Roman" w:cs="Times New Roman"/>
          <w:sz w:val="24"/>
          <w:szCs w:val="24"/>
        </w:rPr>
      </w:pPr>
    </w:p>
    <w:p w:rsidR="00183941" w:rsidRPr="00183941" w:rsidRDefault="00183941" w:rsidP="0012519D">
      <w:pPr>
        <w:spacing w:after="0" w:line="240" w:lineRule="auto"/>
        <w:ind w:left="540" w:hanging="540"/>
        <w:rPr>
          <w:rFonts w:ascii="Times New Roman" w:eastAsia="Times New Roman" w:hAnsi="Times New Roman" w:cs="Times New Roman"/>
          <w:sz w:val="24"/>
          <w:szCs w:val="24"/>
        </w:rPr>
      </w:pPr>
      <w:proofErr w:type="spellStart"/>
      <w:r w:rsidRPr="00183941">
        <w:rPr>
          <w:rFonts w:ascii="Times New Roman" w:eastAsia="Times New Roman" w:hAnsi="Times New Roman" w:cs="Times New Roman"/>
          <w:sz w:val="24"/>
          <w:szCs w:val="24"/>
        </w:rPr>
        <w:lastRenderedPageBreak/>
        <w:t>Vose</w:t>
      </w:r>
      <w:proofErr w:type="spellEnd"/>
      <w:r w:rsidRPr="00183941">
        <w:rPr>
          <w:rFonts w:ascii="Times New Roman" w:eastAsia="Times New Roman" w:hAnsi="Times New Roman" w:cs="Times New Roman"/>
          <w:sz w:val="24"/>
          <w:szCs w:val="24"/>
        </w:rPr>
        <w:t xml:space="preserve">, J.M., Dougherty, P.M., Long, J.N., Smith, F.W., </w:t>
      </w:r>
      <w:proofErr w:type="spellStart"/>
      <w:r w:rsidRPr="00183941">
        <w:rPr>
          <w:rFonts w:ascii="Times New Roman" w:eastAsia="Times New Roman" w:hAnsi="Times New Roman" w:cs="Times New Roman"/>
          <w:sz w:val="24"/>
          <w:szCs w:val="24"/>
        </w:rPr>
        <w:t>Gholz</w:t>
      </w:r>
      <w:proofErr w:type="spellEnd"/>
      <w:r w:rsidRPr="00183941">
        <w:rPr>
          <w:rFonts w:ascii="Times New Roman" w:eastAsia="Times New Roman" w:hAnsi="Times New Roman" w:cs="Times New Roman"/>
          <w:sz w:val="24"/>
          <w:szCs w:val="24"/>
        </w:rPr>
        <w:t xml:space="preserve">, H.L., Curran, P.J., 1994. </w:t>
      </w:r>
      <w:proofErr w:type="gramStart"/>
      <w:r w:rsidRPr="00183941">
        <w:rPr>
          <w:rFonts w:ascii="Times New Roman" w:eastAsia="Times New Roman" w:hAnsi="Times New Roman" w:cs="Times New Roman"/>
          <w:sz w:val="24"/>
          <w:szCs w:val="24"/>
        </w:rPr>
        <w:t>Factors influencing the amount and distribution of leaf area of pine stands</w:t>
      </w:r>
      <w:proofErr w:type="gramEnd"/>
      <w:r w:rsidRPr="00183941">
        <w:rPr>
          <w:rFonts w:ascii="Times New Roman" w:eastAsia="Times New Roman" w:hAnsi="Times New Roman" w:cs="Times New Roman"/>
          <w:sz w:val="24"/>
          <w:szCs w:val="24"/>
        </w:rPr>
        <w:t>. Ecological Bulletins 43, 102–114.</w:t>
      </w:r>
    </w:p>
    <w:p w:rsidR="00183941" w:rsidRDefault="00183941" w:rsidP="0012519D">
      <w:pPr>
        <w:spacing w:after="0" w:line="240" w:lineRule="auto"/>
        <w:ind w:left="540" w:hanging="540"/>
        <w:rPr>
          <w:rFonts w:ascii="Times New Roman" w:eastAsia="Times New Roman" w:hAnsi="Times New Roman" w:cs="Times New Roman"/>
          <w:sz w:val="24"/>
          <w:szCs w:val="24"/>
        </w:rPr>
      </w:pPr>
    </w:p>
    <w:p w:rsidR="0086295D" w:rsidRPr="0086295D" w:rsidRDefault="0086295D" w:rsidP="0012519D">
      <w:pPr>
        <w:spacing w:after="0" w:line="240" w:lineRule="auto"/>
        <w:ind w:left="540" w:hanging="540"/>
        <w:rPr>
          <w:rFonts w:ascii="Times New Roman" w:eastAsia="Times New Roman" w:hAnsi="Times New Roman" w:cs="Times New Roman"/>
          <w:sz w:val="24"/>
          <w:szCs w:val="24"/>
        </w:rPr>
      </w:pPr>
      <w:proofErr w:type="spellStart"/>
      <w:r w:rsidRPr="0086295D">
        <w:rPr>
          <w:rFonts w:ascii="Times New Roman" w:eastAsia="Times New Roman" w:hAnsi="Times New Roman" w:cs="Times New Roman"/>
          <w:sz w:val="24"/>
          <w:szCs w:val="24"/>
        </w:rPr>
        <w:t>Waring</w:t>
      </w:r>
      <w:proofErr w:type="spellEnd"/>
      <w:r w:rsidRPr="0086295D">
        <w:rPr>
          <w:rFonts w:ascii="Times New Roman" w:eastAsia="Times New Roman" w:hAnsi="Times New Roman" w:cs="Times New Roman"/>
          <w:sz w:val="24"/>
          <w:szCs w:val="24"/>
        </w:rPr>
        <w:t xml:space="preserve">, R.H., </w:t>
      </w:r>
      <w:proofErr w:type="spellStart"/>
      <w:r w:rsidRPr="0086295D">
        <w:rPr>
          <w:rFonts w:ascii="Times New Roman" w:eastAsia="Times New Roman" w:hAnsi="Times New Roman" w:cs="Times New Roman"/>
          <w:sz w:val="24"/>
          <w:szCs w:val="24"/>
        </w:rPr>
        <w:t>Thies</w:t>
      </w:r>
      <w:proofErr w:type="spellEnd"/>
      <w:r w:rsidRPr="0086295D">
        <w:rPr>
          <w:rFonts w:ascii="Times New Roman" w:eastAsia="Times New Roman" w:hAnsi="Times New Roman" w:cs="Times New Roman"/>
          <w:sz w:val="24"/>
          <w:szCs w:val="24"/>
        </w:rPr>
        <w:t xml:space="preserve">, W.G., </w:t>
      </w:r>
      <w:proofErr w:type="spellStart"/>
      <w:r w:rsidRPr="0086295D">
        <w:rPr>
          <w:rFonts w:ascii="Times New Roman" w:eastAsia="Times New Roman" w:hAnsi="Times New Roman" w:cs="Times New Roman"/>
          <w:sz w:val="24"/>
          <w:szCs w:val="24"/>
        </w:rPr>
        <w:t>Muscato</w:t>
      </w:r>
      <w:proofErr w:type="spellEnd"/>
      <w:r w:rsidRPr="0086295D">
        <w:rPr>
          <w:rFonts w:ascii="Times New Roman" w:eastAsia="Times New Roman" w:hAnsi="Times New Roman" w:cs="Times New Roman"/>
          <w:sz w:val="24"/>
          <w:szCs w:val="24"/>
        </w:rPr>
        <w:t>, D., 1980. Stem Growth per Unit of Leaf Area: A Measure of Tree Vigor. Forest Science 26, 112–117.</w:t>
      </w:r>
    </w:p>
    <w:p w:rsidR="0086295D" w:rsidRDefault="0086295D" w:rsidP="0012519D">
      <w:pPr>
        <w:spacing w:after="0" w:line="240" w:lineRule="auto"/>
        <w:ind w:left="540" w:hanging="540"/>
        <w:rPr>
          <w:rFonts w:ascii="Times New Roman" w:eastAsia="Times New Roman" w:hAnsi="Times New Roman" w:cs="Times New Roman"/>
          <w:sz w:val="24"/>
          <w:szCs w:val="24"/>
        </w:rPr>
      </w:pPr>
    </w:p>
    <w:p w:rsidR="0086295D" w:rsidRDefault="0086295D" w:rsidP="0012519D">
      <w:pPr>
        <w:spacing w:after="0" w:line="240" w:lineRule="auto"/>
        <w:ind w:left="540" w:hanging="540"/>
        <w:rPr>
          <w:rFonts w:ascii="Times New Roman" w:eastAsia="Times New Roman" w:hAnsi="Times New Roman" w:cs="Times New Roman"/>
          <w:sz w:val="24"/>
          <w:szCs w:val="24"/>
        </w:rPr>
      </w:pPr>
      <w:proofErr w:type="spellStart"/>
      <w:r w:rsidRPr="0086295D">
        <w:rPr>
          <w:rFonts w:ascii="Times New Roman" w:eastAsia="Times New Roman" w:hAnsi="Times New Roman" w:cs="Times New Roman"/>
          <w:sz w:val="24"/>
          <w:szCs w:val="24"/>
        </w:rPr>
        <w:t>Waring</w:t>
      </w:r>
      <w:proofErr w:type="spellEnd"/>
      <w:r w:rsidRPr="0086295D">
        <w:rPr>
          <w:rFonts w:ascii="Times New Roman" w:eastAsia="Times New Roman" w:hAnsi="Times New Roman" w:cs="Times New Roman"/>
          <w:sz w:val="24"/>
          <w:szCs w:val="24"/>
        </w:rPr>
        <w:t xml:space="preserve">, R.H., 1983. </w:t>
      </w:r>
      <w:proofErr w:type="gramStart"/>
      <w:r w:rsidRPr="0086295D">
        <w:rPr>
          <w:rFonts w:ascii="Times New Roman" w:eastAsia="Times New Roman" w:hAnsi="Times New Roman" w:cs="Times New Roman"/>
          <w:sz w:val="24"/>
          <w:szCs w:val="24"/>
        </w:rPr>
        <w:t>Estimating Forest Growth and Efficiency in Relation to Canopy Leaf Area.</w:t>
      </w:r>
      <w:proofErr w:type="gramEnd"/>
      <w:r w:rsidRPr="0086295D">
        <w:rPr>
          <w:rFonts w:ascii="Times New Roman" w:eastAsia="Times New Roman" w:hAnsi="Times New Roman" w:cs="Times New Roman"/>
          <w:sz w:val="24"/>
          <w:szCs w:val="24"/>
        </w:rPr>
        <w:t xml:space="preserve"> Advances in Ecological Research 13, 327–354.</w:t>
      </w:r>
    </w:p>
    <w:p w:rsidR="0086295D" w:rsidRDefault="0086295D" w:rsidP="008423DB">
      <w:pPr>
        <w:spacing w:after="0" w:line="240" w:lineRule="auto"/>
        <w:ind w:left="540" w:hanging="540"/>
        <w:rPr>
          <w:rFonts w:ascii="Times New Roman" w:eastAsia="Times New Roman" w:hAnsi="Times New Roman" w:cs="Times New Roman"/>
          <w:sz w:val="24"/>
          <w:szCs w:val="24"/>
        </w:rPr>
      </w:pPr>
    </w:p>
    <w:p w:rsidR="0086295D" w:rsidRDefault="0086295D" w:rsidP="008423DB">
      <w:pPr>
        <w:spacing w:after="0" w:line="240" w:lineRule="auto"/>
        <w:ind w:left="540" w:hanging="540"/>
        <w:rPr>
          <w:rFonts w:ascii="Times New Roman" w:eastAsia="Times New Roman" w:hAnsi="Times New Roman" w:cs="Times New Roman"/>
          <w:sz w:val="24"/>
          <w:szCs w:val="24"/>
        </w:rPr>
      </w:pPr>
      <w:r w:rsidRPr="0086295D">
        <w:rPr>
          <w:rFonts w:ascii="Times New Roman" w:eastAsia="Times New Roman" w:hAnsi="Times New Roman" w:cs="Times New Roman"/>
          <w:sz w:val="24"/>
          <w:szCs w:val="24"/>
        </w:rPr>
        <w:t xml:space="preserve">Webster, C.R., </w:t>
      </w:r>
      <w:proofErr w:type="spellStart"/>
      <w:r w:rsidRPr="0086295D">
        <w:rPr>
          <w:rFonts w:ascii="Times New Roman" w:eastAsia="Times New Roman" w:hAnsi="Times New Roman" w:cs="Times New Roman"/>
          <w:sz w:val="24"/>
          <w:szCs w:val="24"/>
        </w:rPr>
        <w:t>Lorimer</w:t>
      </w:r>
      <w:proofErr w:type="spellEnd"/>
      <w:r w:rsidRPr="0086295D">
        <w:rPr>
          <w:rFonts w:ascii="Times New Roman" w:eastAsia="Times New Roman" w:hAnsi="Times New Roman" w:cs="Times New Roman"/>
          <w:sz w:val="24"/>
          <w:szCs w:val="24"/>
        </w:rPr>
        <w:t>, C.G., 2003. Comparative growing space efficiency of four tree species in mixed conifer–hardwood forests. Forest Ecology and Management 177, 361–377.</w:t>
      </w:r>
    </w:p>
    <w:p w:rsidR="008423DB" w:rsidRDefault="008423DB" w:rsidP="008423DB">
      <w:pPr>
        <w:spacing w:after="0" w:line="240" w:lineRule="auto"/>
        <w:ind w:left="540" w:hanging="540"/>
        <w:rPr>
          <w:rFonts w:ascii="Times New Roman" w:eastAsia="Times New Roman" w:hAnsi="Times New Roman" w:cs="Times New Roman"/>
          <w:sz w:val="24"/>
          <w:szCs w:val="24"/>
        </w:rPr>
      </w:pPr>
    </w:p>
    <w:p w:rsidR="008423DB" w:rsidRPr="008423DB" w:rsidRDefault="008423DB" w:rsidP="008423DB">
      <w:pPr>
        <w:spacing w:after="0" w:line="240" w:lineRule="auto"/>
        <w:ind w:left="540" w:hanging="540"/>
        <w:rPr>
          <w:rFonts w:ascii="Times New Roman" w:eastAsia="Times New Roman" w:hAnsi="Times New Roman" w:cs="Times New Roman"/>
          <w:sz w:val="24"/>
          <w:szCs w:val="24"/>
        </w:rPr>
      </w:pPr>
      <w:proofErr w:type="spellStart"/>
      <w:proofErr w:type="gramStart"/>
      <w:r w:rsidRPr="008423DB">
        <w:rPr>
          <w:rFonts w:ascii="Times New Roman" w:eastAsia="Times New Roman" w:hAnsi="Times New Roman" w:cs="Times New Roman"/>
          <w:sz w:val="24"/>
          <w:szCs w:val="24"/>
        </w:rPr>
        <w:t>WinDENDRO</w:t>
      </w:r>
      <w:proofErr w:type="spellEnd"/>
      <w:r w:rsidRPr="008423DB">
        <w:rPr>
          <w:rFonts w:ascii="Times New Roman" w:eastAsia="Times New Roman" w:hAnsi="Times New Roman" w:cs="Times New Roman"/>
          <w:sz w:val="24"/>
          <w:szCs w:val="24"/>
        </w:rPr>
        <w:t>, 2012.</w:t>
      </w:r>
      <w:proofErr w:type="gramEnd"/>
      <w:r w:rsidRPr="008423DB">
        <w:rPr>
          <w:rFonts w:ascii="Times New Roman" w:eastAsia="Times New Roman" w:hAnsi="Times New Roman" w:cs="Times New Roman"/>
          <w:sz w:val="24"/>
          <w:szCs w:val="24"/>
        </w:rPr>
        <w:t xml:space="preserve"> . Regent Instruments Inc.</w:t>
      </w:r>
    </w:p>
    <w:p w:rsidR="009D511A" w:rsidRDefault="009D511A" w:rsidP="00183941">
      <w:pPr>
        <w:spacing w:after="0" w:line="240" w:lineRule="auto"/>
        <w:ind w:left="540" w:hanging="540"/>
        <w:rPr>
          <w:rFonts w:ascii="Times New Roman" w:eastAsia="Times New Roman" w:hAnsi="Times New Roman" w:cs="Times New Roman"/>
          <w:sz w:val="24"/>
          <w:szCs w:val="24"/>
        </w:rPr>
      </w:pPr>
    </w:p>
    <w:p w:rsidR="0096459B" w:rsidRDefault="0096459B" w:rsidP="0096459B">
      <w:pPr>
        <w:pStyle w:val="Caption"/>
        <w:keepNext/>
      </w:pPr>
    </w:p>
    <w:tbl>
      <w:tblPr>
        <w:tblW w:w="8923" w:type="dxa"/>
        <w:tblInd w:w="93" w:type="dxa"/>
        <w:tblLook w:val="04A0" w:firstRow="1" w:lastRow="0" w:firstColumn="1" w:lastColumn="0" w:noHBand="0" w:noVBand="1"/>
      </w:tblPr>
      <w:tblGrid>
        <w:gridCol w:w="3460"/>
        <w:gridCol w:w="607"/>
        <w:gridCol w:w="607"/>
        <w:gridCol w:w="607"/>
        <w:gridCol w:w="607"/>
        <w:gridCol w:w="607"/>
        <w:gridCol w:w="607"/>
        <w:gridCol w:w="607"/>
        <w:gridCol w:w="607"/>
        <w:gridCol w:w="607"/>
      </w:tblGrid>
      <w:tr w:rsidR="0096459B" w:rsidRPr="0096459B" w:rsidTr="00D87380">
        <w:trPr>
          <w:trHeight w:val="300"/>
        </w:trPr>
        <w:tc>
          <w:tcPr>
            <w:tcW w:w="3460"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5463" w:type="dxa"/>
            <w:gridSpan w:val="9"/>
            <w:tcBorders>
              <w:top w:val="nil"/>
              <w:left w:val="nil"/>
              <w:bottom w:val="nil"/>
              <w:right w:val="nil"/>
            </w:tcBorders>
            <w:shd w:val="clear" w:color="auto" w:fill="auto"/>
            <w:noWrap/>
            <w:vAlign w:val="bottom"/>
          </w:tcPr>
          <w:p w:rsidR="0096459B" w:rsidRPr="0096459B" w:rsidRDefault="0096459B" w:rsidP="0096459B">
            <w:pPr>
              <w:spacing w:after="0" w:line="240" w:lineRule="auto"/>
              <w:jc w:val="center"/>
              <w:rPr>
                <w:rFonts w:ascii="Calibri" w:eastAsia="Times New Roman" w:hAnsi="Calibri" w:cs="Times New Roman"/>
                <w:color w:val="000000"/>
              </w:rPr>
            </w:pPr>
          </w:p>
        </w:tc>
      </w:tr>
      <w:tr w:rsidR="0096459B" w:rsidRPr="0096459B" w:rsidTr="00D87380">
        <w:trPr>
          <w:trHeight w:val="360"/>
        </w:trPr>
        <w:tc>
          <w:tcPr>
            <w:tcW w:w="3460"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r>
      <w:tr w:rsidR="0096459B" w:rsidRPr="0096459B" w:rsidTr="00D87380">
        <w:trPr>
          <w:trHeight w:val="300"/>
        </w:trPr>
        <w:tc>
          <w:tcPr>
            <w:tcW w:w="3460"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r>
      <w:tr w:rsidR="0096459B" w:rsidRPr="0096459B" w:rsidTr="00D87380">
        <w:trPr>
          <w:trHeight w:val="300"/>
        </w:trPr>
        <w:tc>
          <w:tcPr>
            <w:tcW w:w="3460" w:type="dxa"/>
            <w:tcBorders>
              <w:top w:val="nil"/>
              <w:left w:val="nil"/>
              <w:bottom w:val="nil"/>
              <w:right w:val="nil"/>
            </w:tcBorders>
            <w:shd w:val="clear" w:color="auto" w:fill="auto"/>
            <w:noWrap/>
            <w:vAlign w:val="bottom"/>
          </w:tcPr>
          <w:p w:rsidR="0096459B" w:rsidRPr="0096459B" w:rsidRDefault="0096459B" w:rsidP="0096459B">
            <w:pPr>
              <w:spacing w:after="0" w:line="240" w:lineRule="auto"/>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tcPr>
          <w:p w:rsidR="0096459B" w:rsidRPr="0096459B" w:rsidRDefault="0096459B" w:rsidP="0096459B">
            <w:pPr>
              <w:spacing w:after="0" w:line="240" w:lineRule="auto"/>
              <w:jc w:val="right"/>
              <w:rPr>
                <w:rFonts w:ascii="Calibri" w:eastAsia="Times New Roman" w:hAnsi="Calibri" w:cs="Times New Roman"/>
                <w:color w:val="000000"/>
              </w:rPr>
            </w:pPr>
          </w:p>
        </w:tc>
      </w:tr>
    </w:tbl>
    <w:p w:rsidR="0096459B" w:rsidRPr="0096459B" w:rsidRDefault="0096459B" w:rsidP="0096459B"/>
    <w:sectPr w:rsidR="0096459B" w:rsidRPr="0096459B" w:rsidSect="00AB46C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86C" w:rsidRDefault="0007586C" w:rsidP="00811F90">
      <w:pPr>
        <w:spacing w:after="0" w:line="240" w:lineRule="auto"/>
      </w:pPr>
      <w:r>
        <w:separator/>
      </w:r>
    </w:p>
  </w:endnote>
  <w:endnote w:type="continuationSeparator" w:id="0">
    <w:p w:rsidR="0007586C" w:rsidRDefault="0007586C" w:rsidP="00811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027" w:rsidRDefault="000830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027" w:rsidRDefault="000830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027" w:rsidRDefault="00083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86C" w:rsidRDefault="0007586C" w:rsidP="00811F90">
      <w:pPr>
        <w:spacing w:after="0" w:line="240" w:lineRule="auto"/>
      </w:pPr>
      <w:r>
        <w:separator/>
      </w:r>
    </w:p>
  </w:footnote>
  <w:footnote w:type="continuationSeparator" w:id="0">
    <w:p w:rsidR="0007586C" w:rsidRDefault="0007586C" w:rsidP="00811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027" w:rsidRDefault="000830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213874"/>
      <w:docPartObj>
        <w:docPartGallery w:val="Watermarks"/>
        <w:docPartUnique/>
      </w:docPartObj>
    </w:sdtPr>
    <w:sdtEndPr/>
    <w:sdtContent>
      <w:p w:rsidR="00083027" w:rsidRDefault="0007586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F90" w:rsidRDefault="00811F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6CB"/>
    <w:rsid w:val="00000442"/>
    <w:rsid w:val="00007FED"/>
    <w:rsid w:val="0001022E"/>
    <w:rsid w:val="00034055"/>
    <w:rsid w:val="00041212"/>
    <w:rsid w:val="0007586C"/>
    <w:rsid w:val="00083027"/>
    <w:rsid w:val="00084A0D"/>
    <w:rsid w:val="000A57BD"/>
    <w:rsid w:val="000C78DB"/>
    <w:rsid w:val="00106303"/>
    <w:rsid w:val="0012519D"/>
    <w:rsid w:val="001358A6"/>
    <w:rsid w:val="00183941"/>
    <w:rsid w:val="001A1390"/>
    <w:rsid w:val="001A6934"/>
    <w:rsid w:val="00293458"/>
    <w:rsid w:val="002F7AA1"/>
    <w:rsid w:val="00300F6F"/>
    <w:rsid w:val="003E2F0B"/>
    <w:rsid w:val="003F17C0"/>
    <w:rsid w:val="0040452C"/>
    <w:rsid w:val="00442A5E"/>
    <w:rsid w:val="00456038"/>
    <w:rsid w:val="004576E3"/>
    <w:rsid w:val="00496277"/>
    <w:rsid w:val="004D61DA"/>
    <w:rsid w:val="004F5253"/>
    <w:rsid w:val="00504C57"/>
    <w:rsid w:val="0053566F"/>
    <w:rsid w:val="006062B3"/>
    <w:rsid w:val="006140C7"/>
    <w:rsid w:val="006253EF"/>
    <w:rsid w:val="00654E8C"/>
    <w:rsid w:val="006C0495"/>
    <w:rsid w:val="006F5BBC"/>
    <w:rsid w:val="00704B64"/>
    <w:rsid w:val="00733922"/>
    <w:rsid w:val="00811F90"/>
    <w:rsid w:val="008423DB"/>
    <w:rsid w:val="0086295D"/>
    <w:rsid w:val="008709D5"/>
    <w:rsid w:val="008875F4"/>
    <w:rsid w:val="008C2C5C"/>
    <w:rsid w:val="00922969"/>
    <w:rsid w:val="00922DE9"/>
    <w:rsid w:val="00952CC7"/>
    <w:rsid w:val="00962707"/>
    <w:rsid w:val="0096459B"/>
    <w:rsid w:val="009731C3"/>
    <w:rsid w:val="009A788F"/>
    <w:rsid w:val="009C294C"/>
    <w:rsid w:val="009D1076"/>
    <w:rsid w:val="009D1BB9"/>
    <w:rsid w:val="009D3341"/>
    <w:rsid w:val="009D511A"/>
    <w:rsid w:val="009D662D"/>
    <w:rsid w:val="00A15E66"/>
    <w:rsid w:val="00A26A4C"/>
    <w:rsid w:val="00A47AF4"/>
    <w:rsid w:val="00A626A2"/>
    <w:rsid w:val="00AB46CB"/>
    <w:rsid w:val="00AE049F"/>
    <w:rsid w:val="00AF69D8"/>
    <w:rsid w:val="00B26D97"/>
    <w:rsid w:val="00B93411"/>
    <w:rsid w:val="00B94F6A"/>
    <w:rsid w:val="00BB015F"/>
    <w:rsid w:val="00BB150A"/>
    <w:rsid w:val="00C74458"/>
    <w:rsid w:val="00CC1E3E"/>
    <w:rsid w:val="00D249B6"/>
    <w:rsid w:val="00D84CA2"/>
    <w:rsid w:val="00D87380"/>
    <w:rsid w:val="00DD13E1"/>
    <w:rsid w:val="00E04CFF"/>
    <w:rsid w:val="00E110C9"/>
    <w:rsid w:val="00E1391C"/>
    <w:rsid w:val="00E22DFB"/>
    <w:rsid w:val="00ED70C3"/>
    <w:rsid w:val="00EE67C7"/>
    <w:rsid w:val="00FE7484"/>
    <w:rsid w:val="00FF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6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46CB"/>
    <w:rPr>
      <w:rFonts w:eastAsiaTheme="minorEastAsia"/>
      <w:lang w:eastAsia="ja-JP"/>
    </w:rPr>
  </w:style>
  <w:style w:type="paragraph" w:styleId="BalloonText">
    <w:name w:val="Balloon Text"/>
    <w:basedOn w:val="Normal"/>
    <w:link w:val="BalloonTextChar"/>
    <w:uiPriority w:val="99"/>
    <w:semiHidden/>
    <w:unhideWhenUsed/>
    <w:rsid w:val="00AB4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6CB"/>
    <w:rPr>
      <w:rFonts w:ascii="Tahoma" w:hAnsi="Tahoma" w:cs="Tahoma"/>
      <w:sz w:val="16"/>
      <w:szCs w:val="16"/>
    </w:rPr>
  </w:style>
  <w:style w:type="character" w:customStyle="1" w:styleId="Heading1Char">
    <w:name w:val="Heading 1 Char"/>
    <w:basedOn w:val="DefaultParagraphFont"/>
    <w:link w:val="Heading1"/>
    <w:uiPriority w:val="9"/>
    <w:rsid w:val="00084A0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11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F90"/>
  </w:style>
  <w:style w:type="paragraph" w:styleId="Footer">
    <w:name w:val="footer"/>
    <w:basedOn w:val="Normal"/>
    <w:link w:val="FooterChar"/>
    <w:uiPriority w:val="99"/>
    <w:unhideWhenUsed/>
    <w:rsid w:val="00811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F90"/>
  </w:style>
  <w:style w:type="paragraph" w:styleId="Caption">
    <w:name w:val="caption"/>
    <w:basedOn w:val="Normal"/>
    <w:next w:val="Normal"/>
    <w:uiPriority w:val="35"/>
    <w:unhideWhenUsed/>
    <w:qFormat/>
    <w:rsid w:val="0073392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E2F0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7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6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46CB"/>
    <w:rPr>
      <w:rFonts w:eastAsiaTheme="minorEastAsia"/>
      <w:lang w:eastAsia="ja-JP"/>
    </w:rPr>
  </w:style>
  <w:style w:type="paragraph" w:styleId="BalloonText">
    <w:name w:val="Balloon Text"/>
    <w:basedOn w:val="Normal"/>
    <w:link w:val="BalloonTextChar"/>
    <w:uiPriority w:val="99"/>
    <w:semiHidden/>
    <w:unhideWhenUsed/>
    <w:rsid w:val="00AB4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6CB"/>
    <w:rPr>
      <w:rFonts w:ascii="Tahoma" w:hAnsi="Tahoma" w:cs="Tahoma"/>
      <w:sz w:val="16"/>
      <w:szCs w:val="16"/>
    </w:rPr>
  </w:style>
  <w:style w:type="character" w:customStyle="1" w:styleId="Heading1Char">
    <w:name w:val="Heading 1 Char"/>
    <w:basedOn w:val="DefaultParagraphFont"/>
    <w:link w:val="Heading1"/>
    <w:uiPriority w:val="9"/>
    <w:rsid w:val="00084A0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11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F90"/>
  </w:style>
  <w:style w:type="paragraph" w:styleId="Footer">
    <w:name w:val="footer"/>
    <w:basedOn w:val="Normal"/>
    <w:link w:val="FooterChar"/>
    <w:uiPriority w:val="99"/>
    <w:unhideWhenUsed/>
    <w:rsid w:val="00811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F90"/>
  </w:style>
  <w:style w:type="paragraph" w:styleId="Caption">
    <w:name w:val="caption"/>
    <w:basedOn w:val="Normal"/>
    <w:next w:val="Normal"/>
    <w:uiPriority w:val="35"/>
    <w:unhideWhenUsed/>
    <w:qFormat/>
    <w:rsid w:val="0073392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E2F0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7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7229">
      <w:bodyDiv w:val="1"/>
      <w:marLeft w:val="0"/>
      <w:marRight w:val="0"/>
      <w:marTop w:val="0"/>
      <w:marBottom w:val="0"/>
      <w:divBdr>
        <w:top w:val="none" w:sz="0" w:space="0" w:color="auto"/>
        <w:left w:val="none" w:sz="0" w:space="0" w:color="auto"/>
        <w:bottom w:val="none" w:sz="0" w:space="0" w:color="auto"/>
        <w:right w:val="none" w:sz="0" w:space="0" w:color="auto"/>
      </w:divBdr>
      <w:divsChild>
        <w:div w:id="484320292">
          <w:marLeft w:val="0"/>
          <w:marRight w:val="0"/>
          <w:marTop w:val="0"/>
          <w:marBottom w:val="0"/>
          <w:divBdr>
            <w:top w:val="none" w:sz="0" w:space="0" w:color="auto"/>
            <w:left w:val="none" w:sz="0" w:space="0" w:color="auto"/>
            <w:bottom w:val="none" w:sz="0" w:space="0" w:color="auto"/>
            <w:right w:val="none" w:sz="0" w:space="0" w:color="auto"/>
          </w:divBdr>
          <w:divsChild>
            <w:div w:id="1711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244">
      <w:bodyDiv w:val="1"/>
      <w:marLeft w:val="0"/>
      <w:marRight w:val="0"/>
      <w:marTop w:val="0"/>
      <w:marBottom w:val="0"/>
      <w:divBdr>
        <w:top w:val="none" w:sz="0" w:space="0" w:color="auto"/>
        <w:left w:val="none" w:sz="0" w:space="0" w:color="auto"/>
        <w:bottom w:val="none" w:sz="0" w:space="0" w:color="auto"/>
        <w:right w:val="none" w:sz="0" w:space="0" w:color="auto"/>
      </w:divBdr>
      <w:divsChild>
        <w:div w:id="1029379397">
          <w:marLeft w:val="0"/>
          <w:marRight w:val="0"/>
          <w:marTop w:val="0"/>
          <w:marBottom w:val="0"/>
          <w:divBdr>
            <w:top w:val="none" w:sz="0" w:space="0" w:color="auto"/>
            <w:left w:val="none" w:sz="0" w:space="0" w:color="auto"/>
            <w:bottom w:val="none" w:sz="0" w:space="0" w:color="auto"/>
            <w:right w:val="none" w:sz="0" w:space="0" w:color="auto"/>
          </w:divBdr>
          <w:divsChild>
            <w:div w:id="2339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29795">
      <w:bodyDiv w:val="1"/>
      <w:marLeft w:val="0"/>
      <w:marRight w:val="0"/>
      <w:marTop w:val="0"/>
      <w:marBottom w:val="0"/>
      <w:divBdr>
        <w:top w:val="none" w:sz="0" w:space="0" w:color="auto"/>
        <w:left w:val="none" w:sz="0" w:space="0" w:color="auto"/>
        <w:bottom w:val="none" w:sz="0" w:space="0" w:color="auto"/>
        <w:right w:val="none" w:sz="0" w:space="0" w:color="auto"/>
      </w:divBdr>
    </w:div>
    <w:div w:id="357463406">
      <w:bodyDiv w:val="1"/>
      <w:marLeft w:val="0"/>
      <w:marRight w:val="0"/>
      <w:marTop w:val="0"/>
      <w:marBottom w:val="0"/>
      <w:divBdr>
        <w:top w:val="none" w:sz="0" w:space="0" w:color="auto"/>
        <w:left w:val="none" w:sz="0" w:space="0" w:color="auto"/>
        <w:bottom w:val="none" w:sz="0" w:space="0" w:color="auto"/>
        <w:right w:val="none" w:sz="0" w:space="0" w:color="auto"/>
      </w:divBdr>
      <w:divsChild>
        <w:div w:id="1450202228">
          <w:marLeft w:val="0"/>
          <w:marRight w:val="0"/>
          <w:marTop w:val="0"/>
          <w:marBottom w:val="0"/>
          <w:divBdr>
            <w:top w:val="none" w:sz="0" w:space="0" w:color="auto"/>
            <w:left w:val="none" w:sz="0" w:space="0" w:color="auto"/>
            <w:bottom w:val="none" w:sz="0" w:space="0" w:color="auto"/>
            <w:right w:val="none" w:sz="0" w:space="0" w:color="auto"/>
          </w:divBdr>
          <w:divsChild>
            <w:div w:id="2083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334">
      <w:bodyDiv w:val="1"/>
      <w:marLeft w:val="0"/>
      <w:marRight w:val="0"/>
      <w:marTop w:val="0"/>
      <w:marBottom w:val="0"/>
      <w:divBdr>
        <w:top w:val="none" w:sz="0" w:space="0" w:color="auto"/>
        <w:left w:val="none" w:sz="0" w:space="0" w:color="auto"/>
        <w:bottom w:val="none" w:sz="0" w:space="0" w:color="auto"/>
        <w:right w:val="none" w:sz="0" w:space="0" w:color="auto"/>
      </w:divBdr>
    </w:div>
    <w:div w:id="446588374">
      <w:bodyDiv w:val="1"/>
      <w:marLeft w:val="0"/>
      <w:marRight w:val="0"/>
      <w:marTop w:val="0"/>
      <w:marBottom w:val="0"/>
      <w:divBdr>
        <w:top w:val="none" w:sz="0" w:space="0" w:color="auto"/>
        <w:left w:val="none" w:sz="0" w:space="0" w:color="auto"/>
        <w:bottom w:val="none" w:sz="0" w:space="0" w:color="auto"/>
        <w:right w:val="none" w:sz="0" w:space="0" w:color="auto"/>
      </w:divBdr>
    </w:div>
    <w:div w:id="485169070">
      <w:bodyDiv w:val="1"/>
      <w:marLeft w:val="0"/>
      <w:marRight w:val="0"/>
      <w:marTop w:val="0"/>
      <w:marBottom w:val="0"/>
      <w:divBdr>
        <w:top w:val="none" w:sz="0" w:space="0" w:color="auto"/>
        <w:left w:val="none" w:sz="0" w:space="0" w:color="auto"/>
        <w:bottom w:val="none" w:sz="0" w:space="0" w:color="auto"/>
        <w:right w:val="none" w:sz="0" w:space="0" w:color="auto"/>
      </w:divBdr>
      <w:divsChild>
        <w:div w:id="1141315006">
          <w:marLeft w:val="0"/>
          <w:marRight w:val="0"/>
          <w:marTop w:val="0"/>
          <w:marBottom w:val="0"/>
          <w:divBdr>
            <w:top w:val="none" w:sz="0" w:space="0" w:color="auto"/>
            <w:left w:val="none" w:sz="0" w:space="0" w:color="auto"/>
            <w:bottom w:val="none" w:sz="0" w:space="0" w:color="auto"/>
            <w:right w:val="none" w:sz="0" w:space="0" w:color="auto"/>
          </w:divBdr>
          <w:divsChild>
            <w:div w:id="341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142">
      <w:bodyDiv w:val="1"/>
      <w:marLeft w:val="0"/>
      <w:marRight w:val="0"/>
      <w:marTop w:val="0"/>
      <w:marBottom w:val="0"/>
      <w:divBdr>
        <w:top w:val="none" w:sz="0" w:space="0" w:color="auto"/>
        <w:left w:val="none" w:sz="0" w:space="0" w:color="auto"/>
        <w:bottom w:val="none" w:sz="0" w:space="0" w:color="auto"/>
        <w:right w:val="none" w:sz="0" w:space="0" w:color="auto"/>
      </w:divBdr>
      <w:divsChild>
        <w:div w:id="1037507970">
          <w:marLeft w:val="0"/>
          <w:marRight w:val="0"/>
          <w:marTop w:val="0"/>
          <w:marBottom w:val="0"/>
          <w:divBdr>
            <w:top w:val="none" w:sz="0" w:space="0" w:color="auto"/>
            <w:left w:val="none" w:sz="0" w:space="0" w:color="auto"/>
            <w:bottom w:val="none" w:sz="0" w:space="0" w:color="auto"/>
            <w:right w:val="none" w:sz="0" w:space="0" w:color="auto"/>
          </w:divBdr>
          <w:divsChild>
            <w:div w:id="9138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6731">
      <w:bodyDiv w:val="1"/>
      <w:marLeft w:val="0"/>
      <w:marRight w:val="0"/>
      <w:marTop w:val="0"/>
      <w:marBottom w:val="0"/>
      <w:divBdr>
        <w:top w:val="none" w:sz="0" w:space="0" w:color="auto"/>
        <w:left w:val="none" w:sz="0" w:space="0" w:color="auto"/>
        <w:bottom w:val="none" w:sz="0" w:space="0" w:color="auto"/>
        <w:right w:val="none" w:sz="0" w:space="0" w:color="auto"/>
      </w:divBdr>
      <w:divsChild>
        <w:div w:id="1330326228">
          <w:marLeft w:val="0"/>
          <w:marRight w:val="0"/>
          <w:marTop w:val="0"/>
          <w:marBottom w:val="0"/>
          <w:divBdr>
            <w:top w:val="none" w:sz="0" w:space="0" w:color="auto"/>
            <w:left w:val="none" w:sz="0" w:space="0" w:color="auto"/>
            <w:bottom w:val="none" w:sz="0" w:space="0" w:color="auto"/>
            <w:right w:val="none" w:sz="0" w:space="0" w:color="auto"/>
          </w:divBdr>
          <w:divsChild>
            <w:div w:id="19152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3111">
      <w:bodyDiv w:val="1"/>
      <w:marLeft w:val="0"/>
      <w:marRight w:val="0"/>
      <w:marTop w:val="0"/>
      <w:marBottom w:val="0"/>
      <w:divBdr>
        <w:top w:val="none" w:sz="0" w:space="0" w:color="auto"/>
        <w:left w:val="none" w:sz="0" w:space="0" w:color="auto"/>
        <w:bottom w:val="none" w:sz="0" w:space="0" w:color="auto"/>
        <w:right w:val="none" w:sz="0" w:space="0" w:color="auto"/>
      </w:divBdr>
    </w:div>
    <w:div w:id="755714088">
      <w:bodyDiv w:val="1"/>
      <w:marLeft w:val="0"/>
      <w:marRight w:val="0"/>
      <w:marTop w:val="0"/>
      <w:marBottom w:val="0"/>
      <w:divBdr>
        <w:top w:val="none" w:sz="0" w:space="0" w:color="auto"/>
        <w:left w:val="none" w:sz="0" w:space="0" w:color="auto"/>
        <w:bottom w:val="none" w:sz="0" w:space="0" w:color="auto"/>
        <w:right w:val="none" w:sz="0" w:space="0" w:color="auto"/>
      </w:divBdr>
      <w:divsChild>
        <w:div w:id="1701053201">
          <w:marLeft w:val="0"/>
          <w:marRight w:val="0"/>
          <w:marTop w:val="0"/>
          <w:marBottom w:val="0"/>
          <w:divBdr>
            <w:top w:val="none" w:sz="0" w:space="0" w:color="auto"/>
            <w:left w:val="none" w:sz="0" w:space="0" w:color="auto"/>
            <w:bottom w:val="none" w:sz="0" w:space="0" w:color="auto"/>
            <w:right w:val="none" w:sz="0" w:space="0" w:color="auto"/>
          </w:divBdr>
          <w:divsChild>
            <w:div w:id="20240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2588">
      <w:bodyDiv w:val="1"/>
      <w:marLeft w:val="0"/>
      <w:marRight w:val="0"/>
      <w:marTop w:val="0"/>
      <w:marBottom w:val="0"/>
      <w:divBdr>
        <w:top w:val="none" w:sz="0" w:space="0" w:color="auto"/>
        <w:left w:val="none" w:sz="0" w:space="0" w:color="auto"/>
        <w:bottom w:val="none" w:sz="0" w:space="0" w:color="auto"/>
        <w:right w:val="none" w:sz="0" w:space="0" w:color="auto"/>
      </w:divBdr>
      <w:divsChild>
        <w:div w:id="1525710311">
          <w:marLeft w:val="0"/>
          <w:marRight w:val="0"/>
          <w:marTop w:val="0"/>
          <w:marBottom w:val="0"/>
          <w:divBdr>
            <w:top w:val="none" w:sz="0" w:space="0" w:color="auto"/>
            <w:left w:val="none" w:sz="0" w:space="0" w:color="auto"/>
            <w:bottom w:val="none" w:sz="0" w:space="0" w:color="auto"/>
            <w:right w:val="none" w:sz="0" w:space="0" w:color="auto"/>
          </w:divBdr>
          <w:divsChild>
            <w:div w:id="5684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008">
      <w:bodyDiv w:val="1"/>
      <w:marLeft w:val="0"/>
      <w:marRight w:val="0"/>
      <w:marTop w:val="0"/>
      <w:marBottom w:val="0"/>
      <w:divBdr>
        <w:top w:val="none" w:sz="0" w:space="0" w:color="auto"/>
        <w:left w:val="none" w:sz="0" w:space="0" w:color="auto"/>
        <w:bottom w:val="none" w:sz="0" w:space="0" w:color="auto"/>
        <w:right w:val="none" w:sz="0" w:space="0" w:color="auto"/>
      </w:divBdr>
      <w:divsChild>
        <w:div w:id="500698558">
          <w:marLeft w:val="0"/>
          <w:marRight w:val="0"/>
          <w:marTop w:val="0"/>
          <w:marBottom w:val="0"/>
          <w:divBdr>
            <w:top w:val="none" w:sz="0" w:space="0" w:color="auto"/>
            <w:left w:val="none" w:sz="0" w:space="0" w:color="auto"/>
            <w:bottom w:val="none" w:sz="0" w:space="0" w:color="auto"/>
            <w:right w:val="none" w:sz="0" w:space="0" w:color="auto"/>
          </w:divBdr>
          <w:divsChild>
            <w:div w:id="15923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07">
      <w:bodyDiv w:val="1"/>
      <w:marLeft w:val="0"/>
      <w:marRight w:val="0"/>
      <w:marTop w:val="0"/>
      <w:marBottom w:val="0"/>
      <w:divBdr>
        <w:top w:val="none" w:sz="0" w:space="0" w:color="auto"/>
        <w:left w:val="none" w:sz="0" w:space="0" w:color="auto"/>
        <w:bottom w:val="none" w:sz="0" w:space="0" w:color="auto"/>
        <w:right w:val="none" w:sz="0" w:space="0" w:color="auto"/>
      </w:divBdr>
      <w:divsChild>
        <w:div w:id="265575792">
          <w:marLeft w:val="0"/>
          <w:marRight w:val="0"/>
          <w:marTop w:val="0"/>
          <w:marBottom w:val="0"/>
          <w:divBdr>
            <w:top w:val="none" w:sz="0" w:space="0" w:color="auto"/>
            <w:left w:val="none" w:sz="0" w:space="0" w:color="auto"/>
            <w:bottom w:val="none" w:sz="0" w:space="0" w:color="auto"/>
            <w:right w:val="none" w:sz="0" w:space="0" w:color="auto"/>
          </w:divBdr>
          <w:divsChild>
            <w:div w:id="8503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3941">
      <w:bodyDiv w:val="1"/>
      <w:marLeft w:val="0"/>
      <w:marRight w:val="0"/>
      <w:marTop w:val="0"/>
      <w:marBottom w:val="0"/>
      <w:divBdr>
        <w:top w:val="none" w:sz="0" w:space="0" w:color="auto"/>
        <w:left w:val="none" w:sz="0" w:space="0" w:color="auto"/>
        <w:bottom w:val="none" w:sz="0" w:space="0" w:color="auto"/>
        <w:right w:val="none" w:sz="0" w:space="0" w:color="auto"/>
      </w:divBdr>
      <w:divsChild>
        <w:div w:id="862279538">
          <w:marLeft w:val="0"/>
          <w:marRight w:val="0"/>
          <w:marTop w:val="0"/>
          <w:marBottom w:val="0"/>
          <w:divBdr>
            <w:top w:val="none" w:sz="0" w:space="0" w:color="auto"/>
            <w:left w:val="none" w:sz="0" w:space="0" w:color="auto"/>
            <w:bottom w:val="none" w:sz="0" w:space="0" w:color="auto"/>
            <w:right w:val="none" w:sz="0" w:space="0" w:color="auto"/>
          </w:divBdr>
          <w:divsChild>
            <w:div w:id="18700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40738">
      <w:bodyDiv w:val="1"/>
      <w:marLeft w:val="0"/>
      <w:marRight w:val="0"/>
      <w:marTop w:val="0"/>
      <w:marBottom w:val="0"/>
      <w:divBdr>
        <w:top w:val="none" w:sz="0" w:space="0" w:color="auto"/>
        <w:left w:val="none" w:sz="0" w:space="0" w:color="auto"/>
        <w:bottom w:val="none" w:sz="0" w:space="0" w:color="auto"/>
        <w:right w:val="none" w:sz="0" w:space="0" w:color="auto"/>
      </w:divBdr>
    </w:div>
    <w:div w:id="1340426255">
      <w:bodyDiv w:val="1"/>
      <w:marLeft w:val="0"/>
      <w:marRight w:val="0"/>
      <w:marTop w:val="0"/>
      <w:marBottom w:val="0"/>
      <w:divBdr>
        <w:top w:val="none" w:sz="0" w:space="0" w:color="auto"/>
        <w:left w:val="none" w:sz="0" w:space="0" w:color="auto"/>
        <w:bottom w:val="none" w:sz="0" w:space="0" w:color="auto"/>
        <w:right w:val="none" w:sz="0" w:space="0" w:color="auto"/>
      </w:divBdr>
      <w:divsChild>
        <w:div w:id="222714425">
          <w:marLeft w:val="0"/>
          <w:marRight w:val="0"/>
          <w:marTop w:val="0"/>
          <w:marBottom w:val="0"/>
          <w:divBdr>
            <w:top w:val="none" w:sz="0" w:space="0" w:color="auto"/>
            <w:left w:val="none" w:sz="0" w:space="0" w:color="auto"/>
            <w:bottom w:val="none" w:sz="0" w:space="0" w:color="auto"/>
            <w:right w:val="none" w:sz="0" w:space="0" w:color="auto"/>
          </w:divBdr>
          <w:divsChild>
            <w:div w:id="21383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188">
      <w:bodyDiv w:val="1"/>
      <w:marLeft w:val="0"/>
      <w:marRight w:val="0"/>
      <w:marTop w:val="0"/>
      <w:marBottom w:val="0"/>
      <w:divBdr>
        <w:top w:val="none" w:sz="0" w:space="0" w:color="auto"/>
        <w:left w:val="none" w:sz="0" w:space="0" w:color="auto"/>
        <w:bottom w:val="none" w:sz="0" w:space="0" w:color="auto"/>
        <w:right w:val="none" w:sz="0" w:space="0" w:color="auto"/>
      </w:divBdr>
    </w:div>
    <w:div w:id="1524245403">
      <w:bodyDiv w:val="1"/>
      <w:marLeft w:val="0"/>
      <w:marRight w:val="0"/>
      <w:marTop w:val="0"/>
      <w:marBottom w:val="0"/>
      <w:divBdr>
        <w:top w:val="none" w:sz="0" w:space="0" w:color="auto"/>
        <w:left w:val="none" w:sz="0" w:space="0" w:color="auto"/>
        <w:bottom w:val="none" w:sz="0" w:space="0" w:color="auto"/>
        <w:right w:val="none" w:sz="0" w:space="0" w:color="auto"/>
      </w:divBdr>
      <w:divsChild>
        <w:div w:id="2049795201">
          <w:marLeft w:val="0"/>
          <w:marRight w:val="0"/>
          <w:marTop w:val="0"/>
          <w:marBottom w:val="0"/>
          <w:divBdr>
            <w:top w:val="none" w:sz="0" w:space="0" w:color="auto"/>
            <w:left w:val="none" w:sz="0" w:space="0" w:color="auto"/>
            <w:bottom w:val="none" w:sz="0" w:space="0" w:color="auto"/>
            <w:right w:val="none" w:sz="0" w:space="0" w:color="auto"/>
          </w:divBdr>
          <w:divsChild>
            <w:div w:id="20556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4919">
      <w:bodyDiv w:val="1"/>
      <w:marLeft w:val="0"/>
      <w:marRight w:val="0"/>
      <w:marTop w:val="0"/>
      <w:marBottom w:val="0"/>
      <w:divBdr>
        <w:top w:val="none" w:sz="0" w:space="0" w:color="auto"/>
        <w:left w:val="none" w:sz="0" w:space="0" w:color="auto"/>
        <w:bottom w:val="none" w:sz="0" w:space="0" w:color="auto"/>
        <w:right w:val="none" w:sz="0" w:space="0" w:color="auto"/>
      </w:divBdr>
    </w:div>
    <w:div w:id="1643389096">
      <w:bodyDiv w:val="1"/>
      <w:marLeft w:val="0"/>
      <w:marRight w:val="0"/>
      <w:marTop w:val="0"/>
      <w:marBottom w:val="0"/>
      <w:divBdr>
        <w:top w:val="none" w:sz="0" w:space="0" w:color="auto"/>
        <w:left w:val="none" w:sz="0" w:space="0" w:color="auto"/>
        <w:bottom w:val="none" w:sz="0" w:space="0" w:color="auto"/>
        <w:right w:val="none" w:sz="0" w:space="0" w:color="auto"/>
      </w:divBdr>
      <w:divsChild>
        <w:div w:id="1625503613">
          <w:marLeft w:val="0"/>
          <w:marRight w:val="0"/>
          <w:marTop w:val="0"/>
          <w:marBottom w:val="0"/>
          <w:divBdr>
            <w:top w:val="none" w:sz="0" w:space="0" w:color="auto"/>
            <w:left w:val="none" w:sz="0" w:space="0" w:color="auto"/>
            <w:bottom w:val="none" w:sz="0" w:space="0" w:color="auto"/>
            <w:right w:val="none" w:sz="0" w:space="0" w:color="auto"/>
          </w:divBdr>
          <w:divsChild>
            <w:div w:id="795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6634">
      <w:bodyDiv w:val="1"/>
      <w:marLeft w:val="0"/>
      <w:marRight w:val="0"/>
      <w:marTop w:val="0"/>
      <w:marBottom w:val="0"/>
      <w:divBdr>
        <w:top w:val="none" w:sz="0" w:space="0" w:color="auto"/>
        <w:left w:val="none" w:sz="0" w:space="0" w:color="auto"/>
        <w:bottom w:val="none" w:sz="0" w:space="0" w:color="auto"/>
        <w:right w:val="none" w:sz="0" w:space="0" w:color="auto"/>
      </w:divBdr>
    </w:div>
    <w:div w:id="1739862257">
      <w:bodyDiv w:val="1"/>
      <w:marLeft w:val="0"/>
      <w:marRight w:val="0"/>
      <w:marTop w:val="0"/>
      <w:marBottom w:val="0"/>
      <w:divBdr>
        <w:top w:val="none" w:sz="0" w:space="0" w:color="auto"/>
        <w:left w:val="none" w:sz="0" w:space="0" w:color="auto"/>
        <w:bottom w:val="none" w:sz="0" w:space="0" w:color="auto"/>
        <w:right w:val="none" w:sz="0" w:space="0" w:color="auto"/>
      </w:divBdr>
      <w:divsChild>
        <w:div w:id="41370014">
          <w:marLeft w:val="0"/>
          <w:marRight w:val="0"/>
          <w:marTop w:val="0"/>
          <w:marBottom w:val="0"/>
          <w:divBdr>
            <w:top w:val="none" w:sz="0" w:space="0" w:color="auto"/>
            <w:left w:val="none" w:sz="0" w:space="0" w:color="auto"/>
            <w:bottom w:val="none" w:sz="0" w:space="0" w:color="auto"/>
            <w:right w:val="none" w:sz="0" w:space="0" w:color="auto"/>
          </w:divBdr>
          <w:divsChild>
            <w:div w:id="5668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614">
      <w:bodyDiv w:val="1"/>
      <w:marLeft w:val="0"/>
      <w:marRight w:val="0"/>
      <w:marTop w:val="0"/>
      <w:marBottom w:val="0"/>
      <w:divBdr>
        <w:top w:val="none" w:sz="0" w:space="0" w:color="auto"/>
        <w:left w:val="none" w:sz="0" w:space="0" w:color="auto"/>
        <w:bottom w:val="none" w:sz="0" w:space="0" w:color="auto"/>
        <w:right w:val="none" w:sz="0" w:space="0" w:color="auto"/>
      </w:divBdr>
    </w:div>
    <w:div w:id="2075732931">
      <w:bodyDiv w:val="1"/>
      <w:marLeft w:val="0"/>
      <w:marRight w:val="0"/>
      <w:marTop w:val="0"/>
      <w:marBottom w:val="0"/>
      <w:divBdr>
        <w:top w:val="none" w:sz="0" w:space="0" w:color="auto"/>
        <w:left w:val="none" w:sz="0" w:space="0" w:color="auto"/>
        <w:bottom w:val="none" w:sz="0" w:space="0" w:color="auto"/>
        <w:right w:val="none" w:sz="0" w:space="0" w:color="auto"/>
      </w:divBdr>
      <w:divsChild>
        <w:div w:id="1638683580">
          <w:marLeft w:val="0"/>
          <w:marRight w:val="0"/>
          <w:marTop w:val="0"/>
          <w:marBottom w:val="0"/>
          <w:divBdr>
            <w:top w:val="none" w:sz="0" w:space="0" w:color="auto"/>
            <w:left w:val="none" w:sz="0" w:space="0" w:color="auto"/>
            <w:bottom w:val="none" w:sz="0" w:space="0" w:color="auto"/>
            <w:right w:val="none" w:sz="0" w:space="0" w:color="auto"/>
          </w:divBdr>
          <w:divsChild>
            <w:div w:id="15863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5491">
      <w:bodyDiv w:val="1"/>
      <w:marLeft w:val="0"/>
      <w:marRight w:val="0"/>
      <w:marTop w:val="0"/>
      <w:marBottom w:val="0"/>
      <w:divBdr>
        <w:top w:val="none" w:sz="0" w:space="0" w:color="auto"/>
        <w:left w:val="none" w:sz="0" w:space="0" w:color="auto"/>
        <w:bottom w:val="none" w:sz="0" w:space="0" w:color="auto"/>
        <w:right w:val="none" w:sz="0" w:space="0" w:color="auto"/>
      </w:divBdr>
      <w:divsChild>
        <w:div w:id="1929003646">
          <w:marLeft w:val="0"/>
          <w:marRight w:val="0"/>
          <w:marTop w:val="0"/>
          <w:marBottom w:val="0"/>
          <w:divBdr>
            <w:top w:val="none" w:sz="0" w:space="0" w:color="auto"/>
            <w:left w:val="none" w:sz="0" w:space="0" w:color="auto"/>
            <w:bottom w:val="none" w:sz="0" w:space="0" w:color="auto"/>
            <w:right w:val="none" w:sz="0" w:space="0" w:color="auto"/>
          </w:divBdr>
          <w:divsChild>
            <w:div w:id="4422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021">
      <w:bodyDiv w:val="1"/>
      <w:marLeft w:val="0"/>
      <w:marRight w:val="0"/>
      <w:marTop w:val="0"/>
      <w:marBottom w:val="0"/>
      <w:divBdr>
        <w:top w:val="none" w:sz="0" w:space="0" w:color="auto"/>
        <w:left w:val="none" w:sz="0" w:space="0" w:color="auto"/>
        <w:bottom w:val="none" w:sz="0" w:space="0" w:color="auto"/>
        <w:right w:val="none" w:sz="0" w:space="0" w:color="auto"/>
      </w:divBdr>
      <w:divsChild>
        <w:div w:id="1491559581">
          <w:marLeft w:val="0"/>
          <w:marRight w:val="0"/>
          <w:marTop w:val="0"/>
          <w:marBottom w:val="0"/>
          <w:divBdr>
            <w:top w:val="none" w:sz="0" w:space="0" w:color="auto"/>
            <w:left w:val="none" w:sz="0" w:space="0" w:color="auto"/>
            <w:bottom w:val="none" w:sz="0" w:space="0" w:color="auto"/>
            <w:right w:val="none" w:sz="0" w:space="0" w:color="auto"/>
          </w:divBdr>
          <w:divsChild>
            <w:div w:id="16280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891">
      <w:bodyDiv w:val="1"/>
      <w:marLeft w:val="0"/>
      <w:marRight w:val="0"/>
      <w:marTop w:val="0"/>
      <w:marBottom w:val="0"/>
      <w:divBdr>
        <w:top w:val="none" w:sz="0" w:space="0" w:color="auto"/>
        <w:left w:val="none" w:sz="0" w:space="0" w:color="auto"/>
        <w:bottom w:val="none" w:sz="0" w:space="0" w:color="auto"/>
        <w:right w:val="none" w:sz="0" w:space="0" w:color="auto"/>
      </w:divBdr>
      <w:divsChild>
        <w:div w:id="382488575">
          <w:marLeft w:val="0"/>
          <w:marRight w:val="0"/>
          <w:marTop w:val="0"/>
          <w:marBottom w:val="0"/>
          <w:divBdr>
            <w:top w:val="none" w:sz="0" w:space="0" w:color="auto"/>
            <w:left w:val="none" w:sz="0" w:space="0" w:color="auto"/>
            <w:bottom w:val="none" w:sz="0" w:space="0" w:color="auto"/>
            <w:right w:val="none" w:sz="0" w:space="0" w:color="auto"/>
          </w:divBdr>
          <w:divsChild>
            <w:div w:id="18012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241">
      <w:bodyDiv w:val="1"/>
      <w:marLeft w:val="0"/>
      <w:marRight w:val="0"/>
      <w:marTop w:val="0"/>
      <w:marBottom w:val="0"/>
      <w:divBdr>
        <w:top w:val="none" w:sz="0" w:space="0" w:color="auto"/>
        <w:left w:val="none" w:sz="0" w:space="0" w:color="auto"/>
        <w:bottom w:val="none" w:sz="0" w:space="0" w:color="auto"/>
        <w:right w:val="none" w:sz="0" w:space="0" w:color="auto"/>
      </w:divBdr>
      <w:divsChild>
        <w:div w:id="355158168">
          <w:marLeft w:val="0"/>
          <w:marRight w:val="0"/>
          <w:marTop w:val="0"/>
          <w:marBottom w:val="0"/>
          <w:divBdr>
            <w:top w:val="none" w:sz="0" w:space="0" w:color="auto"/>
            <w:left w:val="none" w:sz="0" w:space="0" w:color="auto"/>
            <w:bottom w:val="none" w:sz="0" w:space="0" w:color="auto"/>
            <w:right w:val="none" w:sz="0" w:space="0" w:color="auto"/>
          </w:divBdr>
          <w:divsChild>
            <w:div w:id="7631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3827DA3C3D4B92A55AD20C44A7F768"/>
        <w:category>
          <w:name w:val="General"/>
          <w:gallery w:val="placeholder"/>
        </w:category>
        <w:types>
          <w:type w:val="bbPlcHdr"/>
        </w:types>
        <w:behaviors>
          <w:behavior w:val="content"/>
        </w:behaviors>
        <w:guid w:val="{D6DAD3D1-1C2A-4359-8094-D5DD97C1DA21}"/>
      </w:docPartPr>
      <w:docPartBody>
        <w:p w:rsidR="007B3D4B" w:rsidRDefault="00C16458" w:rsidP="00C16458">
          <w:pPr>
            <w:pStyle w:val="293827DA3C3D4B92A55AD20C44A7F768"/>
          </w:pPr>
          <w:r>
            <w:rPr>
              <w:rFonts w:asciiTheme="majorHAnsi" w:eastAsiaTheme="majorEastAsia" w:hAnsiTheme="majorHAnsi" w:cstheme="majorBidi"/>
              <w:sz w:val="80"/>
              <w:szCs w:val="80"/>
            </w:rPr>
            <w:t>[Type the document title]</w:t>
          </w:r>
        </w:p>
      </w:docPartBody>
    </w:docPart>
    <w:docPart>
      <w:docPartPr>
        <w:name w:val="8F75A5E9F5634904BBE49A8D8306B1EA"/>
        <w:category>
          <w:name w:val="General"/>
          <w:gallery w:val="placeholder"/>
        </w:category>
        <w:types>
          <w:type w:val="bbPlcHdr"/>
        </w:types>
        <w:behaviors>
          <w:behavior w:val="content"/>
        </w:behaviors>
        <w:guid w:val="{6CACB677-EE1B-406A-88A5-59E1E3C33625}"/>
      </w:docPartPr>
      <w:docPartBody>
        <w:p w:rsidR="007B3D4B" w:rsidRDefault="00C16458" w:rsidP="00C16458">
          <w:pPr>
            <w:pStyle w:val="8F75A5E9F5634904BBE49A8D8306B1EA"/>
          </w:pPr>
          <w:r>
            <w:rPr>
              <w:b/>
              <w:bCs/>
            </w:rPr>
            <w:t>[Type the author name]</w:t>
          </w:r>
        </w:p>
      </w:docPartBody>
    </w:docPart>
    <w:docPart>
      <w:docPartPr>
        <w:name w:val="F1EC72ABBBCE45BCB2DE88EF160C0ED4"/>
        <w:category>
          <w:name w:val="General"/>
          <w:gallery w:val="placeholder"/>
        </w:category>
        <w:types>
          <w:type w:val="bbPlcHdr"/>
        </w:types>
        <w:behaviors>
          <w:behavior w:val="content"/>
        </w:behaviors>
        <w:guid w:val="{4193E017-21AE-435F-85F7-AD7919BDB121}"/>
      </w:docPartPr>
      <w:docPartBody>
        <w:p w:rsidR="007B3D4B" w:rsidRDefault="00C16458" w:rsidP="00C16458">
          <w:pPr>
            <w:pStyle w:val="F1EC72ABBBCE45BCB2DE88EF160C0ED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458"/>
    <w:rsid w:val="003A6492"/>
    <w:rsid w:val="00672830"/>
    <w:rsid w:val="00770DE9"/>
    <w:rsid w:val="007B3D4B"/>
    <w:rsid w:val="00C1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EAF89433B4C0B908B5462A17EC575">
    <w:name w:val="984EAF89433B4C0B908B5462A17EC575"/>
    <w:rsid w:val="00C16458"/>
  </w:style>
  <w:style w:type="paragraph" w:customStyle="1" w:styleId="293827DA3C3D4B92A55AD20C44A7F768">
    <w:name w:val="293827DA3C3D4B92A55AD20C44A7F768"/>
    <w:rsid w:val="00C16458"/>
  </w:style>
  <w:style w:type="paragraph" w:customStyle="1" w:styleId="C25A47D0C341402A806D6E853D22BD49">
    <w:name w:val="C25A47D0C341402A806D6E853D22BD49"/>
    <w:rsid w:val="00C16458"/>
  </w:style>
  <w:style w:type="paragraph" w:customStyle="1" w:styleId="8F75A5E9F5634904BBE49A8D8306B1EA">
    <w:name w:val="8F75A5E9F5634904BBE49A8D8306B1EA"/>
    <w:rsid w:val="00C16458"/>
  </w:style>
  <w:style w:type="paragraph" w:customStyle="1" w:styleId="F1EC72ABBBCE45BCB2DE88EF160C0ED4">
    <w:name w:val="F1EC72ABBBCE45BCB2DE88EF160C0ED4"/>
    <w:rsid w:val="00C16458"/>
  </w:style>
  <w:style w:type="paragraph" w:customStyle="1" w:styleId="2FE2010DD97C433D87AFBD746DB568F5">
    <w:name w:val="2FE2010DD97C433D87AFBD746DB568F5"/>
    <w:rsid w:val="00C164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EAF89433B4C0B908B5462A17EC575">
    <w:name w:val="984EAF89433B4C0B908B5462A17EC575"/>
    <w:rsid w:val="00C16458"/>
  </w:style>
  <w:style w:type="paragraph" w:customStyle="1" w:styleId="293827DA3C3D4B92A55AD20C44A7F768">
    <w:name w:val="293827DA3C3D4B92A55AD20C44A7F768"/>
    <w:rsid w:val="00C16458"/>
  </w:style>
  <w:style w:type="paragraph" w:customStyle="1" w:styleId="C25A47D0C341402A806D6E853D22BD49">
    <w:name w:val="C25A47D0C341402A806D6E853D22BD49"/>
    <w:rsid w:val="00C16458"/>
  </w:style>
  <w:style w:type="paragraph" w:customStyle="1" w:styleId="8F75A5E9F5634904BBE49A8D8306B1EA">
    <w:name w:val="8F75A5E9F5634904BBE49A8D8306B1EA"/>
    <w:rsid w:val="00C16458"/>
  </w:style>
  <w:style w:type="paragraph" w:customStyle="1" w:styleId="F1EC72ABBBCE45BCB2DE88EF160C0ED4">
    <w:name w:val="F1EC72ABBBCE45BCB2DE88EF160C0ED4"/>
    <w:rsid w:val="00C16458"/>
  </w:style>
  <w:style w:type="paragraph" w:customStyle="1" w:styleId="2FE2010DD97C433D87AFBD746DB568F5">
    <w:name w:val="2FE2010DD97C433D87AFBD746DB568F5"/>
    <w:rsid w:val="00C16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2013</PublishDate>
  <Abstract>The purpose of this project is to examine the effects of initial density and thinning on temporal patterns of white pine growth efficiency in a long-term silvicultural experiment.  This report documents data preparation, model fitting procedures in R and JAGS, and preliminary results, and is submitted in fulfillment of final project requirements for the courses Hierarchical Models and Advanced Biometry at the University of Maine. Periodic height and diameter measurements from a permanent plot network were used with increment core data in linear-mixed effects models to predict annual height and diameter increment for all trees. Individual tree volume increments were computed from taper equations and summed to generate plot-level estimates of volume increment. Plot volume increments were combined with data from litter traps to calculate annual plot-level foliar growth efficiencies. Temporal patterns of plot-level growth efficiency were computed, and estimates of foliar and size growth efficiencies were compared to examine possible differences in trends between growth efficiency metrics.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FBDFC-2AFD-40E5-871D-D1EEF197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7</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The effect of thinning and stand density on temporal patterns of white pine growth efficiency</vt:lpstr>
    </vt:vector>
  </TitlesOfParts>
  <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thinning and stand density on temporal patterns of white pine growth efficiency</dc:title>
  <dc:creator>Nathan E. Rutenbeck</dc:creator>
  <cp:lastModifiedBy>Nathan</cp:lastModifiedBy>
  <cp:revision>6</cp:revision>
  <dcterms:created xsi:type="dcterms:W3CDTF">2013-05-10T21:10:00Z</dcterms:created>
  <dcterms:modified xsi:type="dcterms:W3CDTF">2013-05-12T08:01:00Z</dcterms:modified>
</cp:coreProperties>
</file>