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Aptos" w:hAnsi="Aptos" w:eastAsia="Aptos"/>
          <w:b/>
          <w:sz w:val="22"/>
        </w:rPr>
        <w:t>НАЦИОНАЛЬНЫЙ ИССЛЕДОВАТЕЛЬСКИЙ ЯДЕРНЫЙ УНИВЕРСИТЕТ МИФИ</w:t>
      </w:r>
    </w:p>
    <w:p>
      <w:pPr>
        <w:pStyle w:val="Title"/>
        <w:spacing w:before="960"/>
        <w:jc w:val="center"/>
      </w:pPr>
      <w:r>
        <w:t>Отчет по лабораторной работе 2</w:t>
      </w:r>
    </w:p>
    <w:p>
      <w:pPr>
        <w:spacing w:before="240" w:after="1440"/>
        <w:jc w:val="center"/>
      </w:pPr>
      <w:r>
        <w:rPr>
          <w:rFonts w:ascii="Aptos Display" w:hAnsi="Aptos Display" w:eastAsia="Aptos Display"/>
          <w:b/>
          <w:sz w:val="32"/>
        </w:rPr>
        <w:t>Основы работы с базами данных через ORM</w:t>
      </w:r>
    </w:p>
    <w:p>
      <w:pPr>
        <w:ind w:right="576"/>
        <w:jc w:val="right"/>
      </w:pPr>
      <w:r>
        <w:rPr>
          <w:rFonts w:ascii="Aptos" w:hAnsi="Aptos" w:eastAsia="Aptos"/>
          <w:sz w:val="22"/>
        </w:rPr>
        <w:t>Выполнил: Иван Агеев</w:t>
      </w:r>
    </w:p>
    <w:p>
      <w:pPr>
        <w:spacing w:before="2200"/>
        <w:jc w:val="center"/>
      </w:pPr>
      <w:r>
        <w:rPr>
          <w:rFonts w:ascii="Aptos" w:hAnsi="Aptos" w:eastAsia="Aptos"/>
          <w:sz w:val="22"/>
        </w:rPr>
        <w:t>Москва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rPr>
          <w:rFonts w:ascii="Aptos" w:hAnsi="Aptos" w:eastAsia="Aptos"/>
          <w:sz w:val="22"/>
        </w:rPr>
        <w:t>Освоить SQLAlchemy ORM, описать связанные сущности магазина и выполнить операции создания, чтения, обновления и удаления данных без ручного написания SQL-запросов.</w:t>
      </w:r>
    </w:p>
    <w:p>
      <w:pPr>
        <w:pStyle w:val="Heading1"/>
      </w:pPr>
      <w:r>
        <w:t>Структура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65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database.py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Подключение к SQLite, engine, фабрика сессий и инициализация схемы</w:t>
            </w:r>
          </w:p>
        </w:tc>
      </w:tr>
      <w:tr>
        <w:trPr>
          <w:cantSplit/>
        </w:trPr>
        <w:tc>
          <w:tcPr>
            <w:tcW w:type="dxa" w:w="2520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models.py</w:t>
            </w:r>
          </w:p>
        </w:tc>
        <w:tc>
          <w:tcPr>
            <w:tcW w:type="dxa" w:w="6552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Модели Category, Product, Order и OrderItem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crud.py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CRUD, фильтрация и добавление товаров в заказ</w:t>
            </w:r>
          </w:p>
        </w:tc>
      </w:tr>
      <w:tr>
        <w:trPr>
          <w:cantSplit/>
        </w:trPr>
        <w:tc>
          <w:tcPr>
            <w:tcW w:type="dxa" w:w="2520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main.py</w:t>
            </w:r>
          </w:p>
        </w:tc>
        <w:tc>
          <w:tcPr>
            <w:tcW w:type="dxa" w:w="6552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Повторяемая демонстрация всех операций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tests/test_crud.py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Автоматическая проверка CRUD и связей</w:t>
            </w:r>
          </w:p>
        </w:tc>
      </w:tr>
    </w:tbl>
    <w:p>
      <w:pPr>
        <w:spacing w:after="20"/>
      </w:pPr>
    </w:p>
    <w:p>
      <w:pPr>
        <w:pStyle w:val="Heading1"/>
      </w:pPr>
      <w:r>
        <w:t>Модель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Связь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0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Category → Product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1:N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products и category_id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Order → OrderItem</w:t>
            </w:r>
          </w:p>
        </w:tc>
        <w:tc>
          <w:tcPr>
            <w:tcW w:type="dxa" w:w="1440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1:N</w:t>
            </w:r>
          </w:p>
        </w:tc>
        <w:tc>
          <w:tcPr>
            <w:tcW w:type="dxa" w:w="5040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order_items и order_id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Product → OrderItem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1:N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order_items и product_id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Order ↔ Product</w:t>
            </w:r>
          </w:p>
        </w:tc>
        <w:tc>
          <w:tcPr>
            <w:tcW w:type="dxa" w:w="1440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N:M</w:t>
            </w:r>
          </w:p>
        </w:tc>
        <w:tc>
          <w:tcPr>
            <w:tcW w:type="dxa" w:w="5040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Промежуточная таблица order_items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ptos" w:hAnsi="Aptos" w:eastAsia="Aptos"/>
          <w:sz w:val="22"/>
        </w:rPr>
        <w:t>Промежуточная сущность OrderItem хранит не только внешние ключи, но также количество товара и цену на момент оформления заказа. Для целостности добавлены ограничения положительного количества, неотрицательной цены и уникальности пары заказ–товар.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Фрагмент модели позиции заказа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class OrderItem(Base):</w:t>
        <w:br/>
        <w:t xml:space="preserve">    __tablename__ = "order_items"</w:t>
        <w:br/>
        <w:t xml:space="preserve">    order_id = mapped_column(ForeignKey("orders.id", ondelete="CASCADE"))</w:t>
        <w:br/>
        <w:t xml:space="preserve">    product_id = mapped_column(ForeignKey("products.id", ondelete="CASCADE"))</w:t>
        <w:br/>
        <w:t xml:space="preserve">    quantity = mapped_column(Integer, default=1)</w:t>
        <w:br/>
        <w:t xml:space="preserve">    price_at_time = mapped_column(Float, nullable=False)</w:t>
      </w:r>
    </w:p>
    <w:p>
      <w:pPr>
        <w:pStyle w:val="Heading1"/>
      </w:pPr>
      <w:r>
        <w:t>Реализация CRUD</w:t>
      </w:r>
    </w:p>
    <w:p>
      <w:pPr>
        <w:jc w:val="both"/>
      </w:pPr>
      <w:r>
        <w:rPr>
          <w:rFonts w:ascii="Aptos" w:hAnsi="Aptos" w:eastAsia="Aptos"/>
          <w:sz w:val="22"/>
        </w:rPr>
        <w:t>Для каждой основной сущности реализованы операции создания, чтения, обновления и удаления. Выборка товаров поддерживает пагинацию, фильтр категории и ценовой диапазон. После записи транзакция фиксируется, а ORM-объект обновляется из базы.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Фильтрация товаров средствами ORM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statement = select(Product).order_by(Product.id)</w:t>
        <w:br/>
        <w:t>if category_id is not None:</w:t>
        <w:br/>
        <w:t xml:space="preserve">    statement = statement.where(Product.category_id == category_id)</w:t>
        <w:br/>
        <w:t>if min_price is not None:</w:t>
        <w:br/>
        <w:t xml:space="preserve">    statement = statement.where(Product.price &gt;= min_price)</w:t>
        <w:br/>
        <w:t>if max_price is not None:</w:t>
        <w:br/>
        <w:t xml:space="preserve">    statement = statement.where(Product.price &lt;= max_price)</w:t>
      </w:r>
    </w:p>
    <w:p>
      <w:pPr>
        <w:pStyle w:val="Heading1"/>
      </w:pPr>
      <w:r>
        <w:t>Результаты выполнения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Фактический вывод python -m lab2_orm.main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База данных инициализирована</w:t>
        <w:br/>
        <w:t>Создан заказ #1 с двумя позициями</w:t>
        <w:br/>
        <w:t>Товар в диапазоне: iPhone 14 — 79999.99 руб.</w:t>
        <w:br/>
        <w:t>Товар в диапазоне: Python для начинающих — 1500.00 руб.</w:t>
        <w:br/>
        <w:t>Позиция заказа: iPhone 14, количество: 1</w:t>
        <w:br/>
        <w:t>Позиция заказа: Python для начинающих, количество: 2</w:t>
        <w:br/>
        <w:t>Категория, остаток и статус заказа обновлены</w:t>
        <w:br/>
        <w:t>Временный товар удалён: True</w:t>
        <w:br/>
        <w:t>В категории 'Электроника и гаджеты' товаров: 3</w:t>
        <w:br/>
        <w:t>ДЕМОНСТРАЦИЯ ЗАВЕРШЕНА</w:t>
      </w:r>
    </w:p>
    <w:p>
      <w:pPr>
        <w:jc w:val="both"/>
      </w:pPr>
      <w:r>
        <w:rPr>
          <w:rFonts w:ascii="Aptos" w:hAnsi="Aptos" w:eastAsia="Aptos"/>
          <w:sz w:val="22"/>
        </w:rPr>
        <w:t>Автоматические тесты проверяют фильтрацию, изменение категории и остатка, накопление количества одинакового товара в позиции заказа, связь многие-ко-многим и каскадное удаление.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Результат pytest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...                                                                      [100%]</w:t>
        <w:br/>
        <w:t>3 passed in 0.67s</w:t>
      </w:r>
    </w:p>
    <w:p>
      <w:pPr>
        <w:pStyle w:val="Heading1"/>
      </w:pPr>
      <w:r>
        <w:t>Вывод</w:t>
      </w:r>
    </w:p>
    <w:p>
      <w:pPr>
        <w:jc w:val="both"/>
      </w:pPr>
      <w:r>
        <w:rPr>
          <w:rFonts w:ascii="Aptos" w:hAnsi="Aptos" w:eastAsia="Aptos"/>
          <w:sz w:val="22"/>
        </w:rPr>
        <w:t>SQLAlchemy позволил представить таблицы SQLite в виде Python-классов и выполнять CRUD через объекты и сессию. Реализованные связи корректно отражают предметную область магазина, а ограничения схемы и тесты подтверждают целостность данных и работоспособность операций.</w:t>
      </w:r>
    </w:p>
    <w:sectPr w:rsidR="00FC693F" w:rsidRPr="0006063C" w:rsidSect="00034616">
      <w:footerReference w:type="default" r:id="rId9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sz w:val="18"/>
      </w:rPr>
      <w:t xml:space="preserve">Страница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работы с базами данных через ORM</dc:title>
  <dc:subject/>
  <dc:creator>Иван Агеев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