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tulo"/>
      </w:pPr>
      <w:r>
        <w:t>Contadores Unidos</w:t>
      </w:r>
    </w:p>
    <w:p>
      <w:pPr>
        <w:pStyle w:val="Ttulo1"/>
      </w:pPr>
      <w:r>
        <w:t>Servicios contables</w:t>
      </w:r>
    </w:p>
    <w:p>
      <w:pPr>
        <w:pStyle w:val="Prrafodelista"/>
        <w:numPr>
          <w:ilvl w:val="0"/>
          <w:numId w:val="1"/>
        </w:numPr>
      </w:pPr>
      <w:r>
        <w:t>Declaraciones de IVA</w:t>
      </w:r>
    </w:p>
    <w:p>
      <w:pPr>
        <w:pStyle w:val="Prrafodelista"/>
        <w:numPr>
          <w:ilvl w:val="0"/>
          <w:numId w:val="1"/>
        </w:numPr>
      </w:pPr>
      <w:r>
        <w:t>Planillas</w:t>
      </w:r>
    </w:p>
    <w:p>
      <w:pPr>
        <w:pStyle w:val="Ttulo2"/>
      </w:pPr>
      <w:r>
        <w:t>Contacto</w:t>
      </w:r>
    </w:p>
    <w:p>
      <w:r>
        <w:t xml:space="preserve">Tel. 2222-0000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-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tulo">
    <w:name w:val="Title"/>
    <w:basedOn w:val="Normal"/>
    <w:rPr>
      <w:sz w:val="52"/>
    </w:rPr>
  </w:style>
  <w:style w:type="paragraph" w:styleId="Ttulo1">
    <w:name w:val="Título 1"/>
    <w:basedOn w:val="Normal"/>
    <w:rPr>
      <w:b/>
      <w:sz w:val="32"/>
    </w:rPr>
  </w:style>
  <w:style w:type="paragraph" w:styleId="Ttulo2">
    <w:name w:val="Título 2"/>
    <w:basedOn w:val="Normal"/>
    <w:rPr>
      <w:b/>
      <w:sz w:val="26"/>
    </w:rPr>
  </w:style>
  <w:style w:type="paragraph" w:styleId="Prrafodelista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</dc:title>
  <dc:creator>Servicom pruebas</dc:creator>
</cp:coreProperties>
</file>