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BD104" w14:textId="404DCBD0" w:rsidR="00241D09" w:rsidRDefault="006A6784" w:rsidP="006A6784">
      <w:pPr>
        <w:jc w:val="center"/>
        <w:rPr>
          <w:b/>
          <w:sz w:val="28"/>
          <w:lang w:val="es-CO"/>
        </w:rPr>
      </w:pPr>
      <w:r w:rsidRPr="006A6784">
        <w:rPr>
          <w:b/>
          <w:sz w:val="28"/>
          <w:lang w:val="es-CO"/>
        </w:rPr>
        <w:t xml:space="preserve">Comparación entre las estrategias de generación de ítems frecuentes </w:t>
      </w:r>
      <w:proofErr w:type="spellStart"/>
      <w:r w:rsidRPr="006A6784">
        <w:rPr>
          <w:b/>
          <w:sz w:val="28"/>
          <w:lang w:val="es-CO"/>
        </w:rPr>
        <w:t>Apriori</w:t>
      </w:r>
      <w:proofErr w:type="spellEnd"/>
      <w:r w:rsidRPr="006A6784">
        <w:rPr>
          <w:b/>
          <w:sz w:val="28"/>
          <w:lang w:val="es-CO"/>
        </w:rPr>
        <w:t xml:space="preserve"> y fuerza bruta.</w:t>
      </w:r>
    </w:p>
    <w:p w14:paraId="0390B51F" w14:textId="280C6318" w:rsidR="006A6784" w:rsidRDefault="006A6784" w:rsidP="00A918A3">
      <w:pPr>
        <w:pStyle w:val="Heading1"/>
        <w:jc w:val="center"/>
        <w:rPr>
          <w:lang w:val="es-CO"/>
        </w:rPr>
      </w:pPr>
      <w:r>
        <w:rPr>
          <w:lang w:val="es-CO"/>
        </w:rPr>
        <w:t xml:space="preserve">Diferencias </w:t>
      </w:r>
      <w:r w:rsidR="00A918A3">
        <w:rPr>
          <w:lang w:val="es-CO"/>
        </w:rPr>
        <w:t>Teóricas</w:t>
      </w:r>
    </w:p>
    <w:p w14:paraId="7E4255A0" w14:textId="77777777" w:rsidR="00A918A3" w:rsidRPr="00A918A3" w:rsidRDefault="00A918A3" w:rsidP="00A918A3">
      <w:pPr>
        <w:rPr>
          <w:lang w:val="es-CO"/>
        </w:rPr>
      </w:pPr>
    </w:p>
    <w:p w14:paraId="2B95AB38" w14:textId="51597553" w:rsidR="00A918A3" w:rsidRDefault="006A6784" w:rsidP="004D3897">
      <w:pPr>
        <w:pStyle w:val="ListParagraph"/>
        <w:numPr>
          <w:ilvl w:val="0"/>
          <w:numId w:val="1"/>
        </w:numPr>
        <w:jc w:val="both"/>
        <w:rPr>
          <w:lang w:val="es-CO"/>
        </w:rPr>
      </w:pPr>
      <w:r>
        <w:rPr>
          <w:lang w:val="es-CO"/>
        </w:rPr>
        <w:t>Como principal diferencia</w:t>
      </w:r>
      <w:r w:rsidR="00A918A3">
        <w:rPr>
          <w:lang w:val="es-CO"/>
        </w:rPr>
        <w:t xml:space="preserve"> teórica se tiene que la estrategia de fuerza bruta genera muchos más candidatos innecesarios que el </w:t>
      </w:r>
      <w:proofErr w:type="spellStart"/>
      <w:r w:rsidR="00A918A3">
        <w:rPr>
          <w:lang w:val="es-CO"/>
        </w:rPr>
        <w:t>Apriori</w:t>
      </w:r>
      <w:proofErr w:type="spellEnd"/>
      <w:r w:rsidR="00A918A3">
        <w:rPr>
          <w:lang w:val="es-CO"/>
        </w:rPr>
        <w:t xml:space="preserve"> durante el descubrimiento de conjuntos de ítems frecuentes, debido a que en la estrategia de fuerza bruta se trata de construir todos los posibles conjuntos de ítems, mientras que en la estrategia </w:t>
      </w:r>
      <w:proofErr w:type="spellStart"/>
      <w:r w:rsidR="00A918A3">
        <w:rPr>
          <w:lang w:val="es-CO"/>
        </w:rPr>
        <w:t>Apriori</w:t>
      </w:r>
      <w:proofErr w:type="spellEnd"/>
      <w:r w:rsidR="00A918A3">
        <w:rPr>
          <w:lang w:val="es-CO"/>
        </w:rPr>
        <w:t xml:space="preserve"> se utiliza un procedimiento especial para generar candidatos, basándose en conjuntos de ítems frecuentes de menor tamaño.</w:t>
      </w:r>
    </w:p>
    <w:p w14:paraId="296C7656" w14:textId="3CB98058" w:rsidR="004D3897" w:rsidRDefault="004D3897" w:rsidP="004D3897">
      <w:pPr>
        <w:pStyle w:val="ListParagraph"/>
        <w:numPr>
          <w:ilvl w:val="0"/>
          <w:numId w:val="1"/>
        </w:numPr>
        <w:jc w:val="both"/>
        <w:rPr>
          <w:lang w:val="es-CO"/>
        </w:rPr>
      </w:pPr>
      <w:r>
        <w:rPr>
          <w:lang w:val="es-CO"/>
        </w:rPr>
        <w:t xml:space="preserve">La principal diferencia teórica también se puede expresar en términos de complejidades, tomaremos a d como el número total de ítems y a los conjuntos de ítems frecuentes que tienen k ítems como </w:t>
      </w:r>
      <w:proofErr w:type="spellStart"/>
      <w:r>
        <w:rPr>
          <w:lang w:val="es-CO"/>
        </w:rPr>
        <w:t>Fk</w:t>
      </w:r>
      <w:proofErr w:type="spellEnd"/>
      <w:r w:rsidR="00987227">
        <w:rPr>
          <w:lang w:val="es-CO"/>
        </w:rPr>
        <w:t>.</w:t>
      </w:r>
    </w:p>
    <w:p w14:paraId="2EA66E34" w14:textId="0D074551" w:rsidR="004D3897" w:rsidRDefault="004D3897" w:rsidP="004D3897">
      <w:pPr>
        <w:pStyle w:val="ListParagraph"/>
        <w:numPr>
          <w:ilvl w:val="1"/>
          <w:numId w:val="1"/>
        </w:numPr>
        <w:jc w:val="both"/>
        <w:rPr>
          <w:lang w:val="es-CO"/>
        </w:rPr>
      </w:pPr>
      <w:r>
        <w:rPr>
          <w:lang w:val="es-CO"/>
        </w:rPr>
        <w:t xml:space="preserve">La complejidad de la generación de candidatos del </w:t>
      </w:r>
      <w:proofErr w:type="spellStart"/>
      <w:r>
        <w:rPr>
          <w:lang w:val="es-CO"/>
        </w:rPr>
        <w:t>bruteForce</w:t>
      </w:r>
      <w:proofErr w:type="spellEnd"/>
      <w:r>
        <w:rPr>
          <w:lang w:val="es-CO"/>
        </w:rPr>
        <w:t xml:space="preserve"> es de O(2^d), en otras palabras, tiene una complejidad exponencial, ya que trata de generar todos los posibles subconjuntos</w:t>
      </w:r>
      <w:r w:rsidR="00987227">
        <w:rPr>
          <w:lang w:val="es-CO"/>
        </w:rPr>
        <w:t>.</w:t>
      </w:r>
    </w:p>
    <w:p w14:paraId="26A9AA98" w14:textId="3A361DF8" w:rsidR="00987227" w:rsidRDefault="004D3897" w:rsidP="00987227">
      <w:pPr>
        <w:pStyle w:val="ListParagraph"/>
        <w:numPr>
          <w:ilvl w:val="1"/>
          <w:numId w:val="1"/>
        </w:numPr>
        <w:jc w:val="both"/>
        <w:rPr>
          <w:lang w:val="es-CO"/>
        </w:rPr>
      </w:pPr>
      <w:r>
        <w:rPr>
          <w:lang w:val="es-CO"/>
        </w:rPr>
        <w:t xml:space="preserve">La complejidad de la generación de candidatos del </w:t>
      </w:r>
      <w:proofErr w:type="spellStart"/>
      <w:r>
        <w:rPr>
          <w:lang w:val="es-CO"/>
        </w:rPr>
        <w:t>apriori</w:t>
      </w:r>
      <w:proofErr w:type="spellEnd"/>
      <w:r>
        <w:rPr>
          <w:lang w:val="es-CO"/>
        </w:rPr>
        <w:t xml:space="preserve"> es de O(Fk-1xFk-1), en otras palabras, depende directamente</w:t>
      </w:r>
      <w:r w:rsidR="00987227">
        <w:rPr>
          <w:lang w:val="es-CO"/>
        </w:rPr>
        <w:t xml:space="preserve"> del número de ítems frecuentes de tamaño k-1 de forma polinomial, donde el polinomio es de grado 2. Esto hace que el tiempo de ejecución se pueda controlar por medio del mínimo soporte, para que no hallan muchos conjuntos de ítems frecuentes, por ejemplo.</w:t>
      </w:r>
    </w:p>
    <w:p w14:paraId="49288FDB" w14:textId="34239974" w:rsidR="00987227" w:rsidRDefault="00987227" w:rsidP="00987227">
      <w:pPr>
        <w:pStyle w:val="ListParagraph"/>
        <w:ind w:left="1440"/>
        <w:jc w:val="both"/>
        <w:rPr>
          <w:lang w:val="es-CO"/>
        </w:rPr>
      </w:pPr>
    </w:p>
    <w:p w14:paraId="54C2C943" w14:textId="741E31CD" w:rsidR="00987227" w:rsidRDefault="00987227" w:rsidP="00987227">
      <w:pPr>
        <w:pStyle w:val="Heading1"/>
        <w:jc w:val="center"/>
        <w:rPr>
          <w:lang w:val="es-CO"/>
        </w:rPr>
      </w:pPr>
      <w:r>
        <w:rPr>
          <w:lang w:val="es-CO"/>
        </w:rPr>
        <w:t>Diferencias Practicas</w:t>
      </w:r>
    </w:p>
    <w:p w14:paraId="45698A19" w14:textId="77777777" w:rsidR="00366781" w:rsidRPr="00366781" w:rsidRDefault="00366781" w:rsidP="00366781">
      <w:pPr>
        <w:rPr>
          <w:lang w:val="es-CO"/>
        </w:rPr>
      </w:pPr>
      <w:bookmarkStart w:id="0" w:name="_GoBack"/>
      <w:bookmarkEnd w:id="0"/>
    </w:p>
    <w:p w14:paraId="79AB0C23" w14:textId="2596A3EF" w:rsidR="00241D09" w:rsidRDefault="00987227" w:rsidP="00987227">
      <w:pPr>
        <w:rPr>
          <w:lang w:val="es-CO"/>
        </w:rPr>
      </w:pPr>
      <w:r>
        <w:rPr>
          <w:lang w:val="es-CO"/>
        </w:rPr>
        <w:tab/>
      </w:r>
      <w:r w:rsidR="006B4E32">
        <w:rPr>
          <w:lang w:val="es-CO"/>
        </w:rPr>
        <w:t xml:space="preserve">Para encontrar diferencias en la </w:t>
      </w:r>
      <w:r w:rsidR="00241D09">
        <w:rPr>
          <w:lang w:val="es-CO"/>
        </w:rPr>
        <w:t>práctica</w:t>
      </w:r>
      <w:r w:rsidR="006B4E32">
        <w:rPr>
          <w:lang w:val="es-CO"/>
        </w:rPr>
        <w:t xml:space="preserve">, se </w:t>
      </w:r>
      <w:r w:rsidR="00241D09">
        <w:rPr>
          <w:lang w:val="es-CO"/>
        </w:rPr>
        <w:t>construyó</w:t>
      </w:r>
      <w:r w:rsidR="006B4E32">
        <w:rPr>
          <w:lang w:val="es-CO"/>
        </w:rPr>
        <w:t xml:space="preserve"> un escenario donde:</w:t>
      </w:r>
    </w:p>
    <w:p w14:paraId="1F1BD6E0" w14:textId="2F5E1F40" w:rsidR="00241D09" w:rsidRDefault="00241D09" w:rsidP="00987227">
      <w:pPr>
        <w:rPr>
          <w:lang w:val="es-CO"/>
        </w:rPr>
      </w:pPr>
      <w:r>
        <w:rPr>
          <w:lang w:val="es-CO"/>
        </w:rPr>
        <w:t xml:space="preserve">Se manejan las 22298 transacciones de </w:t>
      </w:r>
      <w:proofErr w:type="spellStart"/>
      <w:r>
        <w:rPr>
          <w:lang w:val="es-CO"/>
        </w:rPr>
        <w:t>Allers</w:t>
      </w:r>
      <w:proofErr w:type="spellEnd"/>
      <w:r>
        <w:rPr>
          <w:lang w:val="es-CO"/>
        </w:rPr>
        <w:t>.</w:t>
      </w:r>
    </w:p>
    <w:p w14:paraId="48E1942B" w14:textId="0E1C65F5" w:rsidR="00241D09" w:rsidRDefault="00241D09" w:rsidP="00987227">
      <w:pPr>
        <w:rPr>
          <w:lang w:val="es-CO"/>
        </w:rPr>
      </w:pPr>
      <w:r>
        <w:rPr>
          <w:lang w:val="es-CO"/>
        </w:rPr>
        <w:t>El mínimo soporte es de 0.0005</w:t>
      </w:r>
      <w:r w:rsidR="00366781">
        <w:rPr>
          <w:lang w:val="es-CO"/>
        </w:rPr>
        <w:t>.</w:t>
      </w:r>
    </w:p>
    <w:p w14:paraId="2BB1878B" w14:textId="3E09BAC3" w:rsidR="00241D09" w:rsidRDefault="00241D09" w:rsidP="00987227">
      <w:pPr>
        <w:rPr>
          <w:lang w:val="es-CO"/>
        </w:rPr>
      </w:pPr>
      <w:r>
        <w:rPr>
          <w:lang w:val="es-CO"/>
        </w:rPr>
        <w:t>Se corre los dos algoritmos varias veces con valores para los ítems a evaluar y máximo ítem set de 1,2,3,4,5,10,11,12,13,18</w:t>
      </w:r>
      <w:r w:rsidR="00366781">
        <w:rPr>
          <w:lang w:val="es-CO"/>
        </w:rPr>
        <w:t>.</w:t>
      </w:r>
    </w:p>
    <w:p w14:paraId="164EAD39" w14:textId="4C2F7DED" w:rsidR="00366781" w:rsidRDefault="00366781" w:rsidP="00987227">
      <w:pPr>
        <w:rPr>
          <w:lang w:val="es-CO"/>
        </w:rPr>
      </w:pPr>
      <w:r>
        <w:rPr>
          <w:lang w:val="es-CO"/>
        </w:rPr>
        <w:t xml:space="preserve">El eje y </w:t>
      </w:r>
      <w:proofErr w:type="spellStart"/>
      <w:proofErr w:type="gramStart"/>
      <w:r>
        <w:rPr>
          <w:lang w:val="es-CO"/>
        </w:rPr>
        <w:t>esta</w:t>
      </w:r>
      <w:proofErr w:type="spellEnd"/>
      <w:r>
        <w:rPr>
          <w:lang w:val="es-CO"/>
        </w:rPr>
        <w:t xml:space="preserve"> dado</w:t>
      </w:r>
      <w:proofErr w:type="gramEnd"/>
      <w:r>
        <w:rPr>
          <w:lang w:val="es-CO"/>
        </w:rPr>
        <w:t xml:space="preserve"> en milisegundos</w:t>
      </w:r>
    </w:p>
    <w:p w14:paraId="54FED27A" w14:textId="4D2EE2B8" w:rsidR="00366781" w:rsidRDefault="00366781" w:rsidP="00987227">
      <w:pPr>
        <w:rPr>
          <w:lang w:val="es-CO"/>
        </w:rPr>
      </w:pPr>
      <w:r>
        <w:rPr>
          <w:lang w:val="es-CO"/>
        </w:rPr>
        <w:t>El eje x es el número de ítems a evaluar y máximo de ítems en cada conjunto.</w:t>
      </w:r>
    </w:p>
    <w:p w14:paraId="591041F9" w14:textId="12108203" w:rsidR="003849C2" w:rsidRDefault="003849C2" w:rsidP="00987227">
      <w:pPr>
        <w:rPr>
          <w:lang w:val="es-CO"/>
        </w:rPr>
      </w:pPr>
      <w:r>
        <w:rPr>
          <w:noProof/>
        </w:rPr>
        <w:lastRenderedPageBreak/>
        <w:drawing>
          <wp:inline distT="0" distB="0" distL="0" distR="0" wp14:anchorId="1E586DE8" wp14:editId="03CB3BE9">
            <wp:extent cx="5727700" cy="3312160"/>
            <wp:effectExtent l="0" t="0" r="6350" b="2540"/>
            <wp:docPr id="1" name="Chart 1">
              <a:extLst xmlns:a="http://schemas.openxmlformats.org/drawingml/2006/main">
                <a:ext uri="{FF2B5EF4-FFF2-40B4-BE49-F238E27FC236}">
                  <a16:creationId xmlns:a16="http://schemas.microsoft.com/office/drawing/2014/main" id="{41A6E666-97CE-4977-BD81-E4ADB2F61C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BA1023" w14:textId="77777777" w:rsidR="00241D09" w:rsidRDefault="00241D09" w:rsidP="00987227">
      <w:pPr>
        <w:rPr>
          <w:lang w:val="es-CO"/>
        </w:rPr>
      </w:pPr>
    </w:p>
    <w:p w14:paraId="3692A95F" w14:textId="22287814" w:rsidR="006B4E32" w:rsidRDefault="00366781" w:rsidP="00987227">
      <w:pPr>
        <w:rPr>
          <w:lang w:val="es-CO"/>
        </w:rPr>
      </w:pPr>
      <w:r w:rsidRPr="00366781">
        <w:rPr>
          <w:color w:val="FFC000"/>
          <w:lang w:val="es-CO"/>
        </w:rPr>
        <w:t>*</w:t>
      </w:r>
      <w:r>
        <w:rPr>
          <w:color w:val="FFC000"/>
          <w:lang w:val="es-CO"/>
        </w:rPr>
        <w:t xml:space="preserve">ORANGE </w:t>
      </w:r>
      <w:proofErr w:type="spellStart"/>
      <w:r>
        <w:rPr>
          <w:lang w:val="es-CO"/>
        </w:rPr>
        <w:t>Brute</w:t>
      </w:r>
      <w:proofErr w:type="spellEnd"/>
      <w:r>
        <w:rPr>
          <w:lang w:val="es-CO"/>
        </w:rPr>
        <w:t xml:space="preserve"> </w:t>
      </w:r>
      <w:proofErr w:type="spellStart"/>
      <w:r>
        <w:rPr>
          <w:lang w:val="es-CO"/>
        </w:rPr>
        <w:t>Force</w:t>
      </w:r>
      <w:proofErr w:type="spellEnd"/>
    </w:p>
    <w:p w14:paraId="059362DF" w14:textId="2F268738" w:rsidR="00366781" w:rsidRPr="00366781" w:rsidRDefault="00366781" w:rsidP="00987227">
      <w:pPr>
        <w:rPr>
          <w:lang w:val="es-CO"/>
        </w:rPr>
      </w:pPr>
      <w:r>
        <w:rPr>
          <w:color w:val="7F7F7F" w:themeColor="text1" w:themeTint="80"/>
          <w:lang w:val="es-CO"/>
        </w:rPr>
        <w:t xml:space="preserve">*GREY </w:t>
      </w:r>
      <w:proofErr w:type="spellStart"/>
      <w:r>
        <w:rPr>
          <w:lang w:val="es-CO"/>
        </w:rPr>
        <w:t>Apriori</w:t>
      </w:r>
      <w:proofErr w:type="spellEnd"/>
    </w:p>
    <w:sectPr w:rsidR="00366781" w:rsidRPr="00366781" w:rsidSect="00F65382">
      <w:pgSz w:w="11900" w:h="16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C068E"/>
    <w:multiLevelType w:val="hybridMultilevel"/>
    <w:tmpl w:val="42369AE8"/>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73"/>
    <w:rsid w:val="00027AB0"/>
    <w:rsid w:val="000D2F73"/>
    <w:rsid w:val="001826AE"/>
    <w:rsid w:val="00241D09"/>
    <w:rsid w:val="00366781"/>
    <w:rsid w:val="003849C2"/>
    <w:rsid w:val="00385BA3"/>
    <w:rsid w:val="004D3897"/>
    <w:rsid w:val="006A6784"/>
    <w:rsid w:val="006B4E32"/>
    <w:rsid w:val="008B1E2A"/>
    <w:rsid w:val="00927C2B"/>
    <w:rsid w:val="00987227"/>
    <w:rsid w:val="009A4AAF"/>
    <w:rsid w:val="00A918A3"/>
    <w:rsid w:val="00AB6996"/>
    <w:rsid w:val="00C84D5B"/>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DE07"/>
  <w15:chartTrackingRefBased/>
  <w15:docId w15:val="{19317EC3-0DCB-49A8-854B-C80D76F1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784"/>
    <w:pPr>
      <w:ind w:left="720"/>
      <w:contextualSpacing/>
    </w:pPr>
  </w:style>
  <w:style w:type="character" w:customStyle="1" w:styleId="Heading1Char">
    <w:name w:val="Heading 1 Char"/>
    <w:basedOn w:val="DefaultParagraphFont"/>
    <w:link w:val="Heading1"/>
    <w:uiPriority w:val="9"/>
    <w:rsid w:val="00A918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milisegundos</a:t>
            </a:r>
            <a:r>
              <a:rPr lang="es-419" baseline="0"/>
              <a:t> vs items</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ndard"/>
        <c:varyColors val="0"/>
        <c:ser>
          <c:idx val="1"/>
          <c:order val="0"/>
          <c:spPr>
            <a:ln w="28575" cap="rnd">
              <a:solidFill>
                <a:schemeClr val="accent2"/>
              </a:solidFill>
              <a:round/>
            </a:ln>
            <a:effectLst/>
          </c:spPr>
          <c:marker>
            <c:symbol val="none"/>
          </c:marker>
          <c:val>
            <c:numRef>
              <c:f>Sheet1!$B$2:$S$2</c:f>
              <c:numCache>
                <c:formatCode>General</c:formatCode>
                <c:ptCount val="18"/>
                <c:pt idx="0">
                  <c:v>1</c:v>
                </c:pt>
                <c:pt idx="1">
                  <c:v>2</c:v>
                </c:pt>
                <c:pt idx="2">
                  <c:v>3</c:v>
                </c:pt>
                <c:pt idx="3">
                  <c:v>3</c:v>
                </c:pt>
                <c:pt idx="4">
                  <c:v>5</c:v>
                </c:pt>
                <c:pt idx="5">
                  <c:v>21</c:v>
                </c:pt>
                <c:pt idx="6">
                  <c:v>22</c:v>
                </c:pt>
                <c:pt idx="7">
                  <c:v>40</c:v>
                </c:pt>
                <c:pt idx="8">
                  <c:v>95</c:v>
                </c:pt>
                <c:pt idx="9">
                  <c:v>179</c:v>
                </c:pt>
                <c:pt idx="10">
                  <c:v>758</c:v>
                </c:pt>
                <c:pt idx="11">
                  <c:v>886</c:v>
                </c:pt>
                <c:pt idx="12">
                  <c:v>1645</c:v>
                </c:pt>
                <c:pt idx="13">
                  <c:v>3427</c:v>
                </c:pt>
                <c:pt idx="14">
                  <c:v>8522</c:v>
                </c:pt>
                <c:pt idx="15">
                  <c:v>15000</c:v>
                </c:pt>
                <c:pt idx="16">
                  <c:v>28236</c:v>
                </c:pt>
                <c:pt idx="17">
                  <c:v>57989</c:v>
                </c:pt>
              </c:numCache>
            </c:numRef>
          </c:val>
          <c:smooth val="0"/>
          <c:extLst>
            <c:ext xmlns:c16="http://schemas.microsoft.com/office/drawing/2014/chart" uri="{C3380CC4-5D6E-409C-BE32-E72D297353CC}">
              <c16:uniqueId val="{00000000-DC41-4D73-BC88-3622971207DB}"/>
            </c:ext>
          </c:extLst>
        </c:ser>
        <c:ser>
          <c:idx val="2"/>
          <c:order val="1"/>
          <c:spPr>
            <a:ln w="28575" cap="rnd">
              <a:solidFill>
                <a:schemeClr val="accent3"/>
              </a:solidFill>
              <a:round/>
            </a:ln>
            <a:effectLst/>
          </c:spPr>
          <c:marker>
            <c:symbol val="none"/>
          </c:marker>
          <c:val>
            <c:numRef>
              <c:f>Sheet1!$B$3:$S$3</c:f>
              <c:numCache>
                <c:formatCode>General</c:formatCode>
                <c:ptCount val="18"/>
                <c:pt idx="0">
                  <c:v>2</c:v>
                </c:pt>
                <c:pt idx="1">
                  <c:v>8</c:v>
                </c:pt>
                <c:pt idx="2">
                  <c:v>9</c:v>
                </c:pt>
                <c:pt idx="3">
                  <c:v>8</c:v>
                </c:pt>
                <c:pt idx="4">
                  <c:v>9</c:v>
                </c:pt>
                <c:pt idx="5">
                  <c:v>14</c:v>
                </c:pt>
                <c:pt idx="6">
                  <c:v>19</c:v>
                </c:pt>
                <c:pt idx="7">
                  <c:v>33</c:v>
                </c:pt>
                <c:pt idx="8">
                  <c:v>59</c:v>
                </c:pt>
                <c:pt idx="9">
                  <c:v>131</c:v>
                </c:pt>
                <c:pt idx="10">
                  <c:v>535</c:v>
                </c:pt>
                <c:pt idx="11">
                  <c:v>764</c:v>
                </c:pt>
                <c:pt idx="12">
                  <c:v>785</c:v>
                </c:pt>
                <c:pt idx="13">
                  <c:v>782</c:v>
                </c:pt>
                <c:pt idx="14">
                  <c:v>1080</c:v>
                </c:pt>
                <c:pt idx="15">
                  <c:v>1164</c:v>
                </c:pt>
                <c:pt idx="16">
                  <c:v>1631</c:v>
                </c:pt>
                <c:pt idx="17">
                  <c:v>1774</c:v>
                </c:pt>
              </c:numCache>
            </c:numRef>
          </c:val>
          <c:smooth val="0"/>
          <c:extLst>
            <c:ext xmlns:c16="http://schemas.microsoft.com/office/drawing/2014/chart" uri="{C3380CC4-5D6E-409C-BE32-E72D297353CC}">
              <c16:uniqueId val="{00000001-DC41-4D73-BC88-3622971207DB}"/>
            </c:ext>
          </c:extLst>
        </c:ser>
        <c:dLbls>
          <c:showLegendKey val="0"/>
          <c:showVal val="0"/>
          <c:showCatName val="0"/>
          <c:showSerName val="0"/>
          <c:showPercent val="0"/>
          <c:showBubbleSize val="0"/>
        </c:dLbls>
        <c:smooth val="0"/>
        <c:axId val="554719736"/>
        <c:axId val="554720720"/>
      </c:lineChart>
      <c:catAx>
        <c:axId val="554719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554720720"/>
        <c:crosses val="autoZero"/>
        <c:auto val="1"/>
        <c:lblAlgn val="ctr"/>
        <c:lblOffset val="100"/>
        <c:noMultiLvlLbl val="0"/>
      </c:catAx>
      <c:valAx>
        <c:axId val="55472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554719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274</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Sebastian Arango</cp:lastModifiedBy>
  <cp:revision>2</cp:revision>
  <dcterms:created xsi:type="dcterms:W3CDTF">2018-10-01T15:52:00Z</dcterms:created>
  <dcterms:modified xsi:type="dcterms:W3CDTF">2018-10-01T18:02:00Z</dcterms:modified>
</cp:coreProperties>
</file>